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diagrams/data2.xml" ContentType="application/vnd.openxmlformats-officedocument.drawingml.diagramData+xml"/>
  <Override PartName="/word/diagrams/layout2.xml" ContentType="application/vnd.openxmlformats-officedocument.drawingml.diagramLayout+xml"/>
  <Override PartName="/word/diagrams/quickStyle2.xml" ContentType="application/vnd.openxmlformats-officedocument.drawingml.diagramStyle+xml"/>
  <Override PartName="/word/diagrams/colors2.xml" ContentType="application/vnd.openxmlformats-officedocument.drawingml.diagramColors+xml"/>
  <Override PartName="/word/diagrams/drawing2.xml" ContentType="application/vnd.ms-office.drawingml.diagramDrawing+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FA4039" w14:textId="77777777" w:rsidR="003B6758" w:rsidRPr="003B6758" w:rsidRDefault="003B6758" w:rsidP="003B6758">
      <w:pPr>
        <w:rPr>
          <w:noProof/>
          <w:lang w:eastAsia="cs-CZ"/>
        </w:rPr>
      </w:pPr>
      <w:bookmarkStart w:id="0" w:name="_Hlk117235088"/>
      <w:bookmarkEnd w:id="0"/>
      <w:r w:rsidRPr="003B6758">
        <w:rPr>
          <w:noProof/>
          <w:lang w:eastAsia="cs-CZ"/>
        </w:rPr>
        <w:drawing>
          <wp:inline distT="0" distB="0" distL="0" distR="0" wp14:anchorId="63F023CF" wp14:editId="0E9AA4E1">
            <wp:extent cx="1470542" cy="791830"/>
            <wp:effectExtent l="0" t="0" r="0" b="8890"/>
            <wp:docPr id="4" name="Obráze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1470542" cy="791830"/>
                    </a:xfrm>
                    <a:prstGeom prst="rect">
                      <a:avLst/>
                    </a:prstGeom>
                  </pic:spPr>
                </pic:pic>
              </a:graphicData>
            </a:graphic>
          </wp:inline>
        </w:drawing>
      </w:r>
    </w:p>
    <w:p w14:paraId="7E7E9D59" w14:textId="77777777" w:rsidR="003B6758" w:rsidRPr="003B6758" w:rsidRDefault="003B6758" w:rsidP="003B6758">
      <w:pPr>
        <w:rPr>
          <w:noProof/>
          <w:lang w:eastAsia="cs-CZ"/>
        </w:rPr>
      </w:pPr>
      <w:r w:rsidRPr="003B6758">
        <w:rPr>
          <w:noProof/>
          <w:lang w:eastAsia="cs-CZ"/>
        </w:rPr>
        <mc:AlternateContent>
          <mc:Choice Requires="wps">
            <w:drawing>
              <wp:anchor distT="0" distB="0" distL="114300" distR="114300" simplePos="0" relativeHeight="251659264" behindDoc="0" locked="1" layoutInCell="1" allowOverlap="1" wp14:anchorId="5DB3F5B2" wp14:editId="5BE5A313">
                <wp:simplePos x="0" y="0"/>
                <wp:positionH relativeFrom="margin">
                  <wp:align>left</wp:align>
                </wp:positionH>
                <wp:positionV relativeFrom="page">
                  <wp:posOffset>1676400</wp:posOffset>
                </wp:positionV>
                <wp:extent cx="6286500" cy="7724775"/>
                <wp:effectExtent l="0" t="0" r="0" b="9525"/>
                <wp:wrapNone/>
                <wp:docPr id="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86500" cy="77247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908BBB5" w14:textId="77777777" w:rsidR="003B6758" w:rsidRDefault="003B6758" w:rsidP="003B6758">
                            <w:pPr>
                              <w:jc w:val="center"/>
                              <w:rPr>
                                <w:b/>
                                <w:bCs/>
                                <w:caps/>
                                <w:sz w:val="40"/>
                                <w:szCs w:val="40"/>
                              </w:rPr>
                            </w:pPr>
                          </w:p>
                          <w:p w14:paraId="7F15C8BF" w14:textId="77777777" w:rsidR="003B6758" w:rsidRDefault="003B6758" w:rsidP="003B6758">
                            <w:pPr>
                              <w:jc w:val="center"/>
                              <w:rPr>
                                <w:b/>
                                <w:bCs/>
                                <w:caps/>
                                <w:sz w:val="40"/>
                                <w:szCs w:val="40"/>
                              </w:rPr>
                            </w:pPr>
                          </w:p>
                          <w:p w14:paraId="394298C3" w14:textId="77777777" w:rsidR="003B6758" w:rsidRPr="00682B20" w:rsidRDefault="003B6758" w:rsidP="003B6758">
                            <w:pPr>
                              <w:rPr>
                                <w:rFonts w:ascii="Arial Narrow" w:hAnsi="Arial Narrow"/>
                                <w:b/>
                                <w:bCs/>
                                <w:caps/>
                                <w:sz w:val="40"/>
                                <w:szCs w:val="40"/>
                              </w:rPr>
                            </w:pPr>
                          </w:p>
                          <w:p w14:paraId="4AEB4044" w14:textId="77777777" w:rsidR="003B6758" w:rsidRPr="00682B20" w:rsidRDefault="003B6758" w:rsidP="003B6758">
                            <w:pPr>
                              <w:jc w:val="center"/>
                              <w:rPr>
                                <w:rFonts w:ascii="Arial Narrow" w:hAnsi="Arial Narrow"/>
                                <w:b/>
                                <w:bCs/>
                                <w:caps/>
                                <w:sz w:val="40"/>
                                <w:szCs w:val="40"/>
                              </w:rPr>
                            </w:pPr>
                            <w:r w:rsidRPr="00682B20">
                              <w:rPr>
                                <w:rFonts w:ascii="Arial Narrow" w:hAnsi="Arial Narrow"/>
                                <w:b/>
                                <w:caps/>
                                <w:sz w:val="40"/>
                                <w:szCs w:val="40"/>
                              </w:rPr>
                              <w:t xml:space="preserve">ZADÁVACÍ DOKUMENTACE PRO VÝBĚR ZHOTOVITELE </w:t>
                            </w:r>
                          </w:p>
                          <w:p w14:paraId="3E0D4FDD" w14:textId="77777777" w:rsidR="003B6758" w:rsidRPr="00682B20" w:rsidRDefault="003B6758" w:rsidP="003B6758">
                            <w:pPr>
                              <w:jc w:val="center"/>
                              <w:rPr>
                                <w:rFonts w:ascii="Arial Narrow" w:hAnsi="Arial Narrow"/>
                                <w:b/>
                                <w:bCs/>
                                <w:caps/>
                                <w:sz w:val="40"/>
                                <w:szCs w:val="40"/>
                              </w:rPr>
                            </w:pPr>
                          </w:p>
                          <w:p w14:paraId="1FBD9EFD" w14:textId="75DBAC21" w:rsidR="003B6758" w:rsidRPr="00521CC0" w:rsidRDefault="003B6758" w:rsidP="003B6758">
                            <w:pPr>
                              <w:jc w:val="center"/>
                              <w:rPr>
                                <w:rFonts w:ascii="Arial Narrow" w:hAnsi="Arial Narrow"/>
                                <w:b/>
                                <w:bCs/>
                                <w:caps/>
                                <w:color w:val="70AD47" w:themeColor="accent6"/>
                                <w:sz w:val="32"/>
                                <w:szCs w:val="32"/>
                              </w:rPr>
                            </w:pPr>
                            <w:r w:rsidRPr="00521CC0">
                              <w:rPr>
                                <w:rFonts w:ascii="Arial Narrow" w:hAnsi="Arial Narrow"/>
                                <w:b/>
                                <w:color w:val="70AD47" w:themeColor="accent6"/>
                                <w:sz w:val="36"/>
                                <w:szCs w:val="36"/>
                              </w:rPr>
                              <w:t>Modernizace teplárny Mladá Boleslav</w:t>
                            </w:r>
                            <w:r w:rsidRPr="00521CC0">
                              <w:rPr>
                                <w:rFonts w:ascii="Arial Narrow" w:hAnsi="Arial Narrow"/>
                                <w:b/>
                                <w:color w:val="70AD47" w:themeColor="accent6"/>
                                <w:sz w:val="32"/>
                                <w:szCs w:val="32"/>
                              </w:rPr>
                              <w:t xml:space="preserve"> </w:t>
                            </w:r>
                          </w:p>
                          <w:p w14:paraId="4889113F" w14:textId="77777777" w:rsidR="003B6758" w:rsidRDefault="003B6758" w:rsidP="003B6758">
                            <w:pPr>
                              <w:jc w:val="center"/>
                              <w:rPr>
                                <w:rFonts w:ascii="Arial Narrow" w:hAnsi="Arial Narrow"/>
                                <w:b/>
                                <w:bCs/>
                                <w:caps/>
                                <w:color w:val="70AD47" w:themeColor="accent6"/>
                                <w:sz w:val="36"/>
                                <w:szCs w:val="36"/>
                              </w:rPr>
                            </w:pPr>
                          </w:p>
                          <w:p w14:paraId="4D6786B6" w14:textId="77777777" w:rsidR="003B6758" w:rsidRDefault="003B6758" w:rsidP="003B6758">
                            <w:pPr>
                              <w:jc w:val="center"/>
                              <w:rPr>
                                <w:rFonts w:ascii="Arial Narrow" w:hAnsi="Arial Narrow"/>
                                <w:b/>
                                <w:bCs/>
                                <w:caps/>
                                <w:color w:val="70AD47" w:themeColor="accent6"/>
                                <w:sz w:val="36"/>
                                <w:szCs w:val="36"/>
                              </w:rPr>
                            </w:pPr>
                          </w:p>
                          <w:p w14:paraId="3C9166CA" w14:textId="41CE1E9A" w:rsidR="00A31698" w:rsidRPr="00C67D42" w:rsidRDefault="00A31698" w:rsidP="00A31698">
                            <w:pPr>
                              <w:jc w:val="center"/>
                              <w:rPr>
                                <w:rFonts w:ascii="Arial Narrow" w:hAnsi="Arial Narrow"/>
                                <w:b/>
                                <w:bCs/>
                                <w:caps/>
                                <w:sz w:val="36"/>
                                <w:szCs w:val="36"/>
                              </w:rPr>
                            </w:pPr>
                            <w:r w:rsidRPr="00C67D42">
                              <w:rPr>
                                <w:rFonts w:ascii="Arial Narrow" w:hAnsi="Arial Narrow"/>
                                <w:b/>
                                <w:bCs/>
                                <w:sz w:val="36"/>
                                <w:szCs w:val="36"/>
                              </w:rPr>
                              <w:t xml:space="preserve">Obchodní balíček </w:t>
                            </w:r>
                            <w:r>
                              <w:rPr>
                                <w:rFonts w:ascii="Arial Narrow" w:hAnsi="Arial Narrow"/>
                                <w:b/>
                                <w:bCs/>
                                <w:sz w:val="36"/>
                                <w:szCs w:val="36"/>
                              </w:rPr>
                              <w:t xml:space="preserve">OB </w:t>
                            </w:r>
                            <w:r w:rsidR="00ED5971">
                              <w:rPr>
                                <w:rFonts w:ascii="Arial Narrow" w:hAnsi="Arial Narrow"/>
                                <w:b/>
                                <w:bCs/>
                                <w:sz w:val="36"/>
                                <w:szCs w:val="36"/>
                              </w:rPr>
                              <w:t>7</w:t>
                            </w:r>
                          </w:p>
                          <w:p w14:paraId="3121225C" w14:textId="449E80CD" w:rsidR="00A31698" w:rsidRPr="00521CC0" w:rsidRDefault="00CC59E9" w:rsidP="00A31698">
                            <w:pPr>
                              <w:jc w:val="center"/>
                              <w:rPr>
                                <w:rFonts w:asciiTheme="minorBidi" w:hAnsiTheme="minorBidi"/>
                                <w:b/>
                                <w:bCs/>
                                <w:caps/>
                                <w:color w:val="70AD47" w:themeColor="accent6"/>
                                <w:sz w:val="56"/>
                                <w:szCs w:val="56"/>
                              </w:rPr>
                            </w:pPr>
                            <w:r>
                              <w:rPr>
                                <w:rFonts w:asciiTheme="minorBidi" w:hAnsiTheme="minorBidi"/>
                                <w:b/>
                                <w:bCs/>
                                <w:caps/>
                                <w:color w:val="70AD47" w:themeColor="accent6"/>
                                <w:sz w:val="56"/>
                                <w:szCs w:val="56"/>
                              </w:rPr>
                              <w:t xml:space="preserve"> </w:t>
                            </w:r>
                            <w:r w:rsidR="00ED5971">
                              <w:rPr>
                                <w:rFonts w:asciiTheme="minorBidi" w:hAnsiTheme="minorBidi"/>
                                <w:b/>
                                <w:bCs/>
                                <w:caps/>
                                <w:color w:val="70AD47" w:themeColor="accent6"/>
                                <w:sz w:val="56"/>
                                <w:szCs w:val="56"/>
                              </w:rPr>
                              <w:t>SHZ</w:t>
                            </w:r>
                          </w:p>
                          <w:p w14:paraId="28A88ACA" w14:textId="77777777" w:rsidR="003B6758" w:rsidRDefault="003B6758" w:rsidP="003B6758">
                            <w:pPr>
                              <w:jc w:val="center"/>
                              <w:rPr>
                                <w:rFonts w:asciiTheme="majorBidi" w:hAnsiTheme="majorBidi" w:cstheme="majorBidi"/>
                                <w:b/>
                                <w:caps/>
                                <w:sz w:val="72"/>
                                <w:szCs w:val="72"/>
                              </w:rPr>
                            </w:pPr>
                          </w:p>
                          <w:p w14:paraId="64E12559" w14:textId="076764D4" w:rsidR="003B6758" w:rsidRPr="00682B20" w:rsidRDefault="003B6758" w:rsidP="003B6758">
                            <w:pPr>
                              <w:jc w:val="center"/>
                              <w:rPr>
                                <w:rFonts w:asciiTheme="majorBidi" w:hAnsiTheme="majorBidi" w:cstheme="majorBidi"/>
                                <w:b/>
                                <w:bCs/>
                                <w:caps/>
                                <w:sz w:val="72"/>
                                <w:szCs w:val="72"/>
                              </w:rPr>
                            </w:pPr>
                            <w:r w:rsidRPr="00682B20">
                              <w:rPr>
                                <w:rFonts w:asciiTheme="majorBidi" w:hAnsiTheme="majorBidi" w:cstheme="majorBidi"/>
                                <w:b/>
                                <w:caps/>
                                <w:sz w:val="72"/>
                                <w:szCs w:val="72"/>
                              </w:rPr>
                              <w:t xml:space="preserve">SVAZEK iii  </w:t>
                            </w:r>
                          </w:p>
                          <w:p w14:paraId="2C62A97D" w14:textId="77777777" w:rsidR="003B6758" w:rsidRPr="00682B20" w:rsidRDefault="003B6758" w:rsidP="003B6758">
                            <w:pPr>
                              <w:jc w:val="center"/>
                              <w:rPr>
                                <w:rFonts w:asciiTheme="majorBidi" w:hAnsiTheme="majorBidi" w:cstheme="majorBidi"/>
                                <w:b/>
                                <w:bCs/>
                                <w:i/>
                                <w:iCs/>
                                <w:caps/>
                                <w:sz w:val="40"/>
                                <w:szCs w:val="40"/>
                              </w:rPr>
                            </w:pPr>
                            <w:r w:rsidRPr="00682B20">
                              <w:rPr>
                                <w:rFonts w:asciiTheme="majorBidi" w:hAnsiTheme="majorBidi" w:cstheme="majorBidi"/>
                                <w:b/>
                                <w:i/>
                                <w:iCs/>
                                <w:caps/>
                                <w:sz w:val="40"/>
                                <w:szCs w:val="40"/>
                              </w:rPr>
                              <w:t xml:space="preserve">TECHNICKÉ POŽADAVKY  </w:t>
                            </w:r>
                          </w:p>
                          <w:p w14:paraId="600CF84D" w14:textId="77777777" w:rsidR="003B6758" w:rsidRPr="00521CC0" w:rsidRDefault="003B6758" w:rsidP="003B6758">
                            <w:pPr>
                              <w:jc w:val="center"/>
                              <w:rPr>
                                <w:rFonts w:asciiTheme="minorBidi" w:hAnsiTheme="minorBidi"/>
                                <w:b/>
                                <w:bCs/>
                                <w:i/>
                                <w:iCs/>
                                <w:caps/>
                                <w:color w:val="70AD47" w:themeColor="accent6"/>
                                <w:sz w:val="32"/>
                                <w:szCs w:val="32"/>
                              </w:rPr>
                            </w:pPr>
                          </w:p>
                          <w:p w14:paraId="6C9E7E48" w14:textId="77777777" w:rsidR="003B6758" w:rsidRPr="00521CC0" w:rsidRDefault="003B6758" w:rsidP="003B6758">
                            <w:pPr>
                              <w:jc w:val="center"/>
                              <w:rPr>
                                <w:rFonts w:asciiTheme="minorBidi" w:hAnsiTheme="minorBidi"/>
                                <w:b/>
                                <w:bCs/>
                                <w:i/>
                                <w:iCs/>
                                <w:caps/>
                                <w:color w:val="70AD47" w:themeColor="accent6"/>
                                <w:sz w:val="32"/>
                                <w:szCs w:val="32"/>
                              </w:rPr>
                            </w:pPr>
                          </w:p>
                          <w:p w14:paraId="175F87F8" w14:textId="2493CFCA" w:rsidR="003B6758" w:rsidRPr="00682B20" w:rsidRDefault="003B6758" w:rsidP="003B6758">
                            <w:pPr>
                              <w:jc w:val="center"/>
                              <w:rPr>
                                <w:rFonts w:ascii="Arial Narrow" w:hAnsi="Arial Narrow"/>
                                <w:b/>
                                <w:caps/>
                                <w:sz w:val="36"/>
                                <w:szCs w:val="36"/>
                              </w:rPr>
                            </w:pPr>
                            <w:r w:rsidRPr="00682B20">
                              <w:rPr>
                                <w:rFonts w:ascii="Arial Narrow" w:hAnsi="Arial Narrow"/>
                                <w:b/>
                                <w:sz w:val="36"/>
                                <w:szCs w:val="36"/>
                              </w:rPr>
                              <w:t>Příloha A</w:t>
                            </w:r>
                            <w:r w:rsidR="00AD1C9B">
                              <w:rPr>
                                <w:rFonts w:ascii="Arial Narrow" w:hAnsi="Arial Narrow"/>
                                <w:b/>
                                <w:sz w:val="36"/>
                                <w:szCs w:val="36"/>
                              </w:rPr>
                              <w:t>7</w:t>
                            </w:r>
                            <w:r>
                              <w:rPr>
                                <w:rFonts w:ascii="Arial Narrow" w:hAnsi="Arial Narrow"/>
                                <w:b/>
                                <w:sz w:val="36"/>
                                <w:szCs w:val="36"/>
                              </w:rPr>
                              <w:t xml:space="preserve"> </w:t>
                            </w:r>
                            <w:r w:rsidR="00AD1C9B">
                              <w:rPr>
                                <w:rFonts w:ascii="Arial Narrow" w:hAnsi="Arial Narrow"/>
                                <w:b/>
                                <w:sz w:val="36"/>
                                <w:szCs w:val="36"/>
                              </w:rPr>
                              <w:t>Požadavky na dokumentaci</w:t>
                            </w:r>
                            <w:r w:rsidR="00734807">
                              <w:rPr>
                                <w:rFonts w:ascii="Arial Narrow" w:hAnsi="Arial Narrow"/>
                                <w:b/>
                                <w:sz w:val="36"/>
                                <w:szCs w:val="36"/>
                              </w:rPr>
                              <w:t xml:space="preserve"> </w:t>
                            </w:r>
                          </w:p>
                          <w:p w14:paraId="46EFF9A7" w14:textId="77777777" w:rsidR="003B6758" w:rsidRPr="00521CC0" w:rsidRDefault="003B6758" w:rsidP="003B6758">
                            <w:pPr>
                              <w:jc w:val="center"/>
                              <w:rPr>
                                <w:b/>
                                <w:bCs/>
                                <w:i/>
                                <w:iCs/>
                                <w:caps/>
                                <w:color w:val="70AD47" w:themeColor="accent6"/>
                                <w:sz w:val="32"/>
                                <w:szCs w:val="32"/>
                              </w:rPr>
                            </w:pPr>
                            <w:r w:rsidRPr="00521CC0">
                              <w:rPr>
                                <w:b/>
                                <w:i/>
                                <w:iCs/>
                                <w:caps/>
                                <w:color w:val="70AD47" w:themeColor="accent6"/>
                                <w:sz w:val="32"/>
                                <w:szCs w:val="32"/>
                              </w:rPr>
                              <w:t xml:space="preserve"> </w:t>
                            </w:r>
                          </w:p>
                          <w:p w14:paraId="7F495D39" w14:textId="77777777" w:rsidR="003B6758" w:rsidRPr="00521CC0" w:rsidRDefault="003B6758" w:rsidP="003B6758">
                            <w:pPr>
                              <w:jc w:val="center"/>
                              <w:rPr>
                                <w:b/>
                                <w:bCs/>
                                <w:i/>
                                <w:iCs/>
                                <w:caps/>
                                <w:color w:val="70AD47" w:themeColor="accent6"/>
                                <w:sz w:val="32"/>
                                <w:szCs w:val="32"/>
                              </w:rPr>
                            </w:pPr>
                          </w:p>
                          <w:p w14:paraId="3C8A4094" w14:textId="77777777" w:rsidR="003B6758" w:rsidRPr="00D03144" w:rsidRDefault="003B6758" w:rsidP="003B6758">
                            <w:pPr>
                              <w:jc w:val="center"/>
                              <w:rPr>
                                <w:rFonts w:ascii="Calibri Light" w:hAnsi="Calibri Light"/>
                                <w:bCs/>
                              </w:rPr>
                            </w:pPr>
                            <w:r w:rsidRPr="00D03144">
                              <w:rPr>
                                <w:b/>
                                <w:caps/>
                                <w:sz w:val="24"/>
                              </w:rPr>
                              <w:t>ANNEX A 1 Subject and scope of the Contract</w:t>
                            </w:r>
                          </w:p>
                          <w:p w14:paraId="1EDC44C2" w14:textId="77777777" w:rsidR="003B6758" w:rsidRPr="00E63830" w:rsidRDefault="003B6758" w:rsidP="003B6758">
                            <w:pPr>
                              <w:jc w:val="center"/>
                              <w:rPr>
                                <w:b/>
                                <w:bCs/>
                                <w:caps/>
                                <w:color w:val="C00000"/>
                                <w:sz w:val="24"/>
                              </w:rPr>
                            </w:pPr>
                          </w:p>
                          <w:p w14:paraId="03469BE6" w14:textId="77777777" w:rsidR="003B6758" w:rsidRDefault="003B6758" w:rsidP="003B6758">
                            <w:pPr>
                              <w:jc w:val="center"/>
                              <w:rPr>
                                <w:b/>
                                <w:bCs/>
                                <w:i/>
                                <w:iCs/>
                                <w:color w:val="F7CAAC" w:themeColor="accent2" w:themeTint="66"/>
                                <w:sz w:val="24"/>
                                <w14:textOutline w14:w="11112" w14:cap="flat" w14:cmpd="sng" w14:algn="ctr">
                                  <w14:solidFill>
                                    <w14:schemeClr w14:val="accent2"/>
                                  </w14:solidFill>
                                  <w14:prstDash w14:val="solid"/>
                                  <w14:round/>
                                </w14:textOutline>
                              </w:rPr>
                            </w:pPr>
                          </w:p>
                          <w:p w14:paraId="46D77CBA" w14:textId="77777777" w:rsidR="003B6758" w:rsidRDefault="003B6758" w:rsidP="003B6758">
                            <w:pPr>
                              <w:jc w:val="center"/>
                              <w:rPr>
                                <w:b/>
                                <w:bCs/>
                                <w:i/>
                                <w:iCs/>
                                <w:color w:val="F7CAAC" w:themeColor="accent2" w:themeTint="66"/>
                                <w:sz w:val="24"/>
                                <w14:textOutline w14:w="11112" w14:cap="flat" w14:cmpd="sng" w14:algn="ctr">
                                  <w14:solidFill>
                                    <w14:schemeClr w14:val="accent2"/>
                                  </w14:solidFill>
                                  <w14:prstDash w14:val="solid"/>
                                  <w14:round/>
                                </w14:textOutline>
                              </w:rPr>
                            </w:pPr>
                          </w:p>
                          <w:p w14:paraId="53D8D1EC" w14:textId="77777777" w:rsidR="003B6758" w:rsidRPr="00372AC0" w:rsidRDefault="003B6758" w:rsidP="003B6758">
                            <w:pPr>
                              <w:jc w:val="center"/>
                              <w:rPr>
                                <w:b/>
                                <w:bCs/>
                                <w:i/>
                                <w:iCs/>
                                <w:color w:val="F7CAAC" w:themeColor="accent2" w:themeTint="66"/>
                                <w:sz w:val="24"/>
                                <w14:textOutline w14:w="11112" w14:cap="flat" w14:cmpd="sng" w14:algn="ctr">
                                  <w14:solidFill>
                                    <w14:schemeClr w14:val="accent2"/>
                                  </w14:solidFill>
                                  <w14:prstDash w14:val="solid"/>
                                  <w14:round/>
                                </w14:textOutline>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DB3F5B2" id="_x0000_t202" coordsize="21600,21600" o:spt="202" path="m,l,21600r21600,l21600,xe">
                <v:stroke joinstyle="miter"/>
                <v:path gradientshapeok="t" o:connecttype="rect"/>
              </v:shapetype>
              <v:shape id="Text Box 7" o:spid="_x0000_s1026" type="#_x0000_t202" style="position:absolute;left:0;text-align:left;margin-left:0;margin-top:132pt;width:495pt;height:608.25pt;z-index:251659264;visibility:visible;mso-wrap-style:square;mso-width-percent:0;mso-height-percent:0;mso-wrap-distance-left:9pt;mso-wrap-distance-top:0;mso-wrap-distance-right:9pt;mso-wrap-distance-bottom:0;mso-position-horizontal:left;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" stroked="f">
                <v:textbox inset="0,0,0,0">
                  <w:txbxContent>
                    <w:p w14:paraId="1908BBB5" w14:textId="77777777" w:rsidR="003B6758" w:rsidRDefault="003B6758" w:rsidP="003B6758">
                      <w:pPr>
                        <w:jc w:val="center"/>
                        <w:rPr>
                          <w:b/>
                          <w:bCs/>
                          <w:caps/>
                          <w:sz w:val="40"/>
                          <w:szCs w:val="40"/>
                        </w:rPr>
                      </w:pPr>
                    </w:p>
                    <w:p w14:paraId="7F15C8BF" w14:textId="77777777" w:rsidR="003B6758" w:rsidRDefault="003B6758" w:rsidP="003B6758">
                      <w:pPr>
                        <w:jc w:val="center"/>
                        <w:rPr>
                          <w:b/>
                          <w:bCs/>
                          <w:caps/>
                          <w:sz w:val="40"/>
                          <w:szCs w:val="40"/>
                        </w:rPr>
                      </w:pPr>
                    </w:p>
                    <w:p w14:paraId="394298C3" w14:textId="77777777" w:rsidR="003B6758" w:rsidRPr="00682B20" w:rsidRDefault="003B6758" w:rsidP="003B6758">
                      <w:pPr>
                        <w:rPr>
                          <w:rFonts w:ascii="Arial Narrow" w:hAnsi="Arial Narrow"/>
                          <w:b/>
                          <w:bCs/>
                          <w:caps/>
                          <w:sz w:val="40"/>
                          <w:szCs w:val="40"/>
                        </w:rPr>
                      </w:pPr>
                    </w:p>
                    <w:p w14:paraId="4AEB4044" w14:textId="77777777" w:rsidR="003B6758" w:rsidRPr="00682B20" w:rsidRDefault="003B6758" w:rsidP="003B6758">
                      <w:pPr>
                        <w:jc w:val="center"/>
                        <w:rPr>
                          <w:rFonts w:ascii="Arial Narrow" w:hAnsi="Arial Narrow"/>
                          <w:b/>
                          <w:bCs/>
                          <w:caps/>
                          <w:sz w:val="40"/>
                          <w:szCs w:val="40"/>
                        </w:rPr>
                      </w:pPr>
                      <w:r w:rsidRPr="00682B20">
                        <w:rPr>
                          <w:rFonts w:ascii="Arial Narrow" w:hAnsi="Arial Narrow"/>
                          <w:b/>
                          <w:caps/>
                          <w:sz w:val="40"/>
                          <w:szCs w:val="40"/>
                        </w:rPr>
                        <w:t xml:space="preserve">ZADÁVACÍ DOKUMENTACE PRO VÝBĚR ZHOTOVITELE </w:t>
                      </w:r>
                    </w:p>
                    <w:p w14:paraId="3E0D4FDD" w14:textId="77777777" w:rsidR="003B6758" w:rsidRPr="00682B20" w:rsidRDefault="003B6758" w:rsidP="003B6758">
                      <w:pPr>
                        <w:jc w:val="center"/>
                        <w:rPr>
                          <w:rFonts w:ascii="Arial Narrow" w:hAnsi="Arial Narrow"/>
                          <w:b/>
                          <w:bCs/>
                          <w:caps/>
                          <w:sz w:val="40"/>
                          <w:szCs w:val="40"/>
                        </w:rPr>
                      </w:pPr>
                    </w:p>
                    <w:p w14:paraId="1FBD9EFD" w14:textId="75DBAC21" w:rsidR="003B6758" w:rsidRPr="00521CC0" w:rsidRDefault="003B6758" w:rsidP="003B6758">
                      <w:pPr>
                        <w:jc w:val="center"/>
                        <w:rPr>
                          <w:rFonts w:ascii="Arial Narrow" w:hAnsi="Arial Narrow"/>
                          <w:b/>
                          <w:bCs/>
                          <w:caps/>
                          <w:color w:val="70AD47" w:themeColor="accent6"/>
                          <w:sz w:val="32"/>
                          <w:szCs w:val="32"/>
                        </w:rPr>
                      </w:pPr>
                      <w:r w:rsidRPr="00521CC0">
                        <w:rPr>
                          <w:rFonts w:ascii="Arial Narrow" w:hAnsi="Arial Narrow"/>
                          <w:b/>
                          <w:color w:val="70AD47" w:themeColor="accent6"/>
                          <w:sz w:val="36"/>
                          <w:szCs w:val="36"/>
                        </w:rPr>
                        <w:t>Modernizace teplárny Mladá Boleslav</w:t>
                      </w:r>
                      <w:r w:rsidRPr="00521CC0">
                        <w:rPr>
                          <w:rFonts w:ascii="Arial Narrow" w:hAnsi="Arial Narrow"/>
                          <w:b/>
                          <w:color w:val="70AD47" w:themeColor="accent6"/>
                          <w:sz w:val="32"/>
                          <w:szCs w:val="32"/>
                        </w:rPr>
                        <w:t xml:space="preserve"> </w:t>
                      </w:r>
                    </w:p>
                    <w:p w14:paraId="4889113F" w14:textId="77777777" w:rsidR="003B6758" w:rsidRDefault="003B6758" w:rsidP="003B6758">
                      <w:pPr>
                        <w:jc w:val="center"/>
                        <w:rPr>
                          <w:rFonts w:ascii="Arial Narrow" w:hAnsi="Arial Narrow"/>
                          <w:b/>
                          <w:bCs/>
                          <w:caps/>
                          <w:color w:val="70AD47" w:themeColor="accent6"/>
                          <w:sz w:val="36"/>
                          <w:szCs w:val="36"/>
                        </w:rPr>
                      </w:pPr>
                    </w:p>
                    <w:p w14:paraId="4D6786B6" w14:textId="77777777" w:rsidR="003B6758" w:rsidRDefault="003B6758" w:rsidP="003B6758">
                      <w:pPr>
                        <w:jc w:val="center"/>
                        <w:rPr>
                          <w:rFonts w:ascii="Arial Narrow" w:hAnsi="Arial Narrow"/>
                          <w:b/>
                          <w:bCs/>
                          <w:caps/>
                          <w:color w:val="70AD47" w:themeColor="accent6"/>
                          <w:sz w:val="36"/>
                          <w:szCs w:val="36"/>
                        </w:rPr>
                      </w:pPr>
                    </w:p>
                    <w:p w14:paraId="3C9166CA" w14:textId="41CE1E9A" w:rsidR="00A31698" w:rsidRPr="00C67D42" w:rsidRDefault="00A31698" w:rsidP="00A31698">
                      <w:pPr>
                        <w:jc w:val="center"/>
                        <w:rPr>
                          <w:rFonts w:ascii="Arial Narrow" w:hAnsi="Arial Narrow"/>
                          <w:b/>
                          <w:bCs/>
                          <w:caps/>
                          <w:sz w:val="36"/>
                          <w:szCs w:val="36"/>
                        </w:rPr>
                      </w:pPr>
                      <w:r w:rsidRPr="00C67D42">
                        <w:rPr>
                          <w:rFonts w:ascii="Arial Narrow" w:hAnsi="Arial Narrow"/>
                          <w:b/>
                          <w:bCs/>
                          <w:sz w:val="36"/>
                          <w:szCs w:val="36"/>
                        </w:rPr>
                        <w:t xml:space="preserve">Obchodní balíček </w:t>
                      </w:r>
                      <w:r>
                        <w:rPr>
                          <w:rFonts w:ascii="Arial Narrow" w:hAnsi="Arial Narrow"/>
                          <w:b/>
                          <w:bCs/>
                          <w:sz w:val="36"/>
                          <w:szCs w:val="36"/>
                        </w:rPr>
                        <w:t xml:space="preserve">OB </w:t>
                      </w:r>
                      <w:r w:rsidR="00ED5971">
                        <w:rPr>
                          <w:rFonts w:ascii="Arial Narrow" w:hAnsi="Arial Narrow"/>
                          <w:b/>
                          <w:bCs/>
                          <w:sz w:val="36"/>
                          <w:szCs w:val="36"/>
                        </w:rPr>
                        <w:t>7</w:t>
                      </w:r>
                    </w:p>
                    <w:p w14:paraId="3121225C" w14:textId="449E80CD" w:rsidR="00A31698" w:rsidRPr="00521CC0" w:rsidRDefault="00CC59E9" w:rsidP="00A31698">
                      <w:pPr>
                        <w:jc w:val="center"/>
                        <w:rPr>
                          <w:rFonts w:asciiTheme="minorBidi" w:hAnsiTheme="minorBidi"/>
                          <w:b/>
                          <w:bCs/>
                          <w:caps/>
                          <w:color w:val="70AD47" w:themeColor="accent6"/>
                          <w:sz w:val="56"/>
                          <w:szCs w:val="56"/>
                        </w:rPr>
                      </w:pPr>
                      <w:r>
                        <w:rPr>
                          <w:rFonts w:asciiTheme="minorBidi" w:hAnsiTheme="minorBidi"/>
                          <w:b/>
                          <w:bCs/>
                          <w:caps/>
                          <w:color w:val="70AD47" w:themeColor="accent6"/>
                          <w:sz w:val="56"/>
                          <w:szCs w:val="56"/>
                        </w:rPr>
                        <w:t xml:space="preserve"> </w:t>
                      </w:r>
                      <w:r w:rsidR="00ED5971">
                        <w:rPr>
                          <w:rFonts w:asciiTheme="minorBidi" w:hAnsiTheme="minorBidi"/>
                          <w:b/>
                          <w:bCs/>
                          <w:caps/>
                          <w:color w:val="70AD47" w:themeColor="accent6"/>
                          <w:sz w:val="56"/>
                          <w:szCs w:val="56"/>
                        </w:rPr>
                        <w:t>SHZ</w:t>
                      </w:r>
                    </w:p>
                    <w:p w14:paraId="28A88ACA" w14:textId="77777777" w:rsidR="003B6758" w:rsidRDefault="003B6758" w:rsidP="003B6758">
                      <w:pPr>
                        <w:jc w:val="center"/>
                        <w:rPr>
                          <w:rFonts w:asciiTheme="majorBidi" w:hAnsiTheme="majorBidi" w:cstheme="majorBidi"/>
                          <w:b/>
                          <w:caps/>
                          <w:sz w:val="72"/>
                          <w:szCs w:val="72"/>
                        </w:rPr>
                      </w:pPr>
                    </w:p>
                    <w:p w14:paraId="64E12559" w14:textId="076764D4" w:rsidR="003B6758" w:rsidRPr="00682B20" w:rsidRDefault="003B6758" w:rsidP="003B6758">
                      <w:pPr>
                        <w:jc w:val="center"/>
                        <w:rPr>
                          <w:rFonts w:asciiTheme="majorBidi" w:hAnsiTheme="majorBidi" w:cstheme="majorBidi"/>
                          <w:b/>
                          <w:bCs/>
                          <w:caps/>
                          <w:sz w:val="72"/>
                          <w:szCs w:val="72"/>
                        </w:rPr>
                      </w:pPr>
                      <w:r w:rsidRPr="00682B20">
                        <w:rPr>
                          <w:rFonts w:asciiTheme="majorBidi" w:hAnsiTheme="majorBidi" w:cstheme="majorBidi"/>
                          <w:b/>
                          <w:caps/>
                          <w:sz w:val="72"/>
                          <w:szCs w:val="72"/>
                        </w:rPr>
                        <w:t xml:space="preserve">SVAZEK iii  </w:t>
                      </w:r>
                    </w:p>
                    <w:p w14:paraId="2C62A97D" w14:textId="77777777" w:rsidR="003B6758" w:rsidRPr="00682B20" w:rsidRDefault="003B6758" w:rsidP="003B6758">
                      <w:pPr>
                        <w:jc w:val="center"/>
                        <w:rPr>
                          <w:rFonts w:asciiTheme="majorBidi" w:hAnsiTheme="majorBidi" w:cstheme="majorBidi"/>
                          <w:b/>
                          <w:bCs/>
                          <w:i/>
                          <w:iCs/>
                          <w:caps/>
                          <w:sz w:val="40"/>
                          <w:szCs w:val="40"/>
                        </w:rPr>
                      </w:pPr>
                      <w:r w:rsidRPr="00682B20">
                        <w:rPr>
                          <w:rFonts w:asciiTheme="majorBidi" w:hAnsiTheme="majorBidi" w:cstheme="majorBidi"/>
                          <w:b/>
                          <w:i/>
                          <w:iCs/>
                          <w:caps/>
                          <w:sz w:val="40"/>
                          <w:szCs w:val="40"/>
                        </w:rPr>
                        <w:t xml:space="preserve">TECHNICKÉ POŽADAVKY  </w:t>
                      </w:r>
                    </w:p>
                    <w:p w14:paraId="600CF84D" w14:textId="77777777" w:rsidR="003B6758" w:rsidRPr="00521CC0" w:rsidRDefault="003B6758" w:rsidP="003B6758">
                      <w:pPr>
                        <w:jc w:val="center"/>
                        <w:rPr>
                          <w:rFonts w:asciiTheme="minorBidi" w:hAnsiTheme="minorBidi"/>
                          <w:b/>
                          <w:bCs/>
                          <w:i/>
                          <w:iCs/>
                          <w:caps/>
                          <w:color w:val="70AD47" w:themeColor="accent6"/>
                          <w:sz w:val="32"/>
                          <w:szCs w:val="32"/>
                        </w:rPr>
                      </w:pPr>
                    </w:p>
                    <w:p w14:paraId="6C9E7E48" w14:textId="77777777" w:rsidR="003B6758" w:rsidRPr="00521CC0" w:rsidRDefault="003B6758" w:rsidP="003B6758">
                      <w:pPr>
                        <w:jc w:val="center"/>
                        <w:rPr>
                          <w:rFonts w:asciiTheme="minorBidi" w:hAnsiTheme="minorBidi"/>
                          <w:b/>
                          <w:bCs/>
                          <w:i/>
                          <w:iCs/>
                          <w:caps/>
                          <w:color w:val="70AD47" w:themeColor="accent6"/>
                          <w:sz w:val="32"/>
                          <w:szCs w:val="32"/>
                        </w:rPr>
                      </w:pPr>
                    </w:p>
                    <w:p w14:paraId="175F87F8" w14:textId="2493CFCA" w:rsidR="003B6758" w:rsidRPr="00682B20" w:rsidRDefault="003B6758" w:rsidP="003B6758">
                      <w:pPr>
                        <w:jc w:val="center"/>
                        <w:rPr>
                          <w:rFonts w:ascii="Arial Narrow" w:hAnsi="Arial Narrow"/>
                          <w:b/>
                          <w:caps/>
                          <w:sz w:val="36"/>
                          <w:szCs w:val="36"/>
                        </w:rPr>
                      </w:pPr>
                      <w:r w:rsidRPr="00682B20">
                        <w:rPr>
                          <w:rFonts w:ascii="Arial Narrow" w:hAnsi="Arial Narrow"/>
                          <w:b/>
                          <w:sz w:val="36"/>
                          <w:szCs w:val="36"/>
                        </w:rPr>
                        <w:t>Příloha A</w:t>
                      </w:r>
                      <w:r w:rsidR="00AD1C9B">
                        <w:rPr>
                          <w:rFonts w:ascii="Arial Narrow" w:hAnsi="Arial Narrow"/>
                          <w:b/>
                          <w:sz w:val="36"/>
                          <w:szCs w:val="36"/>
                        </w:rPr>
                        <w:t>7</w:t>
                      </w:r>
                      <w:r>
                        <w:rPr>
                          <w:rFonts w:ascii="Arial Narrow" w:hAnsi="Arial Narrow"/>
                          <w:b/>
                          <w:sz w:val="36"/>
                          <w:szCs w:val="36"/>
                        </w:rPr>
                        <w:t xml:space="preserve"> </w:t>
                      </w:r>
                      <w:r w:rsidR="00AD1C9B">
                        <w:rPr>
                          <w:rFonts w:ascii="Arial Narrow" w:hAnsi="Arial Narrow"/>
                          <w:b/>
                          <w:sz w:val="36"/>
                          <w:szCs w:val="36"/>
                        </w:rPr>
                        <w:t>Požadavky na dokumentaci</w:t>
                      </w:r>
                      <w:r w:rsidR="00734807">
                        <w:rPr>
                          <w:rFonts w:ascii="Arial Narrow" w:hAnsi="Arial Narrow"/>
                          <w:b/>
                          <w:sz w:val="36"/>
                          <w:szCs w:val="36"/>
                        </w:rPr>
                        <w:t xml:space="preserve"> </w:t>
                      </w:r>
                    </w:p>
                    <w:p w14:paraId="46EFF9A7" w14:textId="77777777" w:rsidR="003B6758" w:rsidRPr="00521CC0" w:rsidRDefault="003B6758" w:rsidP="003B6758">
                      <w:pPr>
                        <w:jc w:val="center"/>
                        <w:rPr>
                          <w:b/>
                          <w:bCs/>
                          <w:i/>
                          <w:iCs/>
                          <w:caps/>
                          <w:color w:val="70AD47" w:themeColor="accent6"/>
                          <w:sz w:val="32"/>
                          <w:szCs w:val="32"/>
                        </w:rPr>
                      </w:pPr>
                      <w:r w:rsidRPr="00521CC0">
                        <w:rPr>
                          <w:b/>
                          <w:i/>
                          <w:iCs/>
                          <w:caps/>
                          <w:color w:val="70AD47" w:themeColor="accent6"/>
                          <w:sz w:val="32"/>
                          <w:szCs w:val="32"/>
                        </w:rPr>
                        <w:t xml:space="preserve"> </w:t>
                      </w:r>
                    </w:p>
                    <w:p w14:paraId="7F495D39" w14:textId="77777777" w:rsidR="003B6758" w:rsidRPr="00521CC0" w:rsidRDefault="003B6758" w:rsidP="003B6758">
                      <w:pPr>
                        <w:jc w:val="center"/>
                        <w:rPr>
                          <w:b/>
                          <w:bCs/>
                          <w:i/>
                          <w:iCs/>
                          <w:caps/>
                          <w:color w:val="70AD47" w:themeColor="accent6"/>
                          <w:sz w:val="32"/>
                          <w:szCs w:val="32"/>
                        </w:rPr>
                      </w:pPr>
                    </w:p>
                    <w:p w14:paraId="3C8A4094" w14:textId="77777777" w:rsidR="003B6758" w:rsidRPr="00D03144" w:rsidRDefault="003B6758" w:rsidP="003B6758">
                      <w:pPr>
                        <w:jc w:val="center"/>
                        <w:rPr>
                          <w:rFonts w:ascii="Calibri Light" w:hAnsi="Calibri Light"/>
                          <w:bCs/>
                        </w:rPr>
                      </w:pPr>
                      <w:r w:rsidRPr="00D03144">
                        <w:rPr>
                          <w:b/>
                          <w:caps/>
                          <w:sz w:val="24"/>
                        </w:rPr>
                        <w:t>ANNEX A 1 Subject and scope of the Contract</w:t>
                      </w:r>
                    </w:p>
                    <w:p w14:paraId="1EDC44C2" w14:textId="77777777" w:rsidR="003B6758" w:rsidRPr="00E63830" w:rsidRDefault="003B6758" w:rsidP="003B6758">
                      <w:pPr>
                        <w:jc w:val="center"/>
                        <w:rPr>
                          <w:b/>
                          <w:bCs/>
                          <w:caps/>
                          <w:color w:val="C00000"/>
                          <w:sz w:val="24"/>
                        </w:rPr>
                      </w:pPr>
                    </w:p>
                    <w:p w14:paraId="03469BE6" w14:textId="77777777" w:rsidR="003B6758" w:rsidRDefault="003B6758" w:rsidP="003B6758">
                      <w:pPr>
                        <w:jc w:val="center"/>
                        <w:rPr>
                          <w:b/>
                          <w:bCs/>
                          <w:i/>
                          <w:iCs/>
                          <w:color w:val="F7CAAC" w:themeColor="accent2" w:themeTint="66"/>
                          <w:sz w:val="24"/>
                          <w14:textOutline w14:w="11112" w14:cap="flat" w14:cmpd="sng" w14:algn="ctr">
                            <w14:solidFill>
                              <w14:schemeClr w14:val="accent2"/>
                            </w14:solidFill>
                            <w14:prstDash w14:val="solid"/>
                            <w14:round/>
                          </w14:textOutline>
                        </w:rPr>
                      </w:pPr>
                    </w:p>
                    <w:p w14:paraId="46D77CBA" w14:textId="77777777" w:rsidR="003B6758" w:rsidRDefault="003B6758" w:rsidP="003B6758">
                      <w:pPr>
                        <w:jc w:val="center"/>
                        <w:rPr>
                          <w:b/>
                          <w:bCs/>
                          <w:i/>
                          <w:iCs/>
                          <w:color w:val="F7CAAC" w:themeColor="accent2" w:themeTint="66"/>
                          <w:sz w:val="24"/>
                          <w14:textOutline w14:w="11112" w14:cap="flat" w14:cmpd="sng" w14:algn="ctr">
                            <w14:solidFill>
                              <w14:schemeClr w14:val="accent2"/>
                            </w14:solidFill>
                            <w14:prstDash w14:val="solid"/>
                            <w14:round/>
                          </w14:textOutline>
                        </w:rPr>
                      </w:pPr>
                    </w:p>
                    <w:p w14:paraId="53D8D1EC" w14:textId="77777777" w:rsidR="003B6758" w:rsidRPr="00372AC0" w:rsidRDefault="003B6758" w:rsidP="003B6758">
                      <w:pPr>
                        <w:jc w:val="center"/>
                        <w:rPr>
                          <w:b/>
                          <w:bCs/>
                          <w:i/>
                          <w:iCs/>
                          <w:color w:val="F7CAAC" w:themeColor="accent2" w:themeTint="66"/>
                          <w:sz w:val="24"/>
                          <w14:textOutline w14:w="11112" w14:cap="flat" w14:cmpd="sng" w14:algn="ctr">
                            <w14:solidFill>
                              <w14:schemeClr w14:val="accent2"/>
                            </w14:solidFill>
                            <w14:prstDash w14:val="solid"/>
                            <w14:round/>
                          </w14:textOutline>
                        </w:rPr>
                      </w:pPr>
                    </w:p>
                  </w:txbxContent>
                </v:textbox>
                <w10:wrap anchorx="margin" anchory="page"/>
                <w10:anchorlock/>
              </v:shape>
            </w:pict>
          </mc:Fallback>
        </mc:AlternateContent>
      </w:r>
    </w:p>
    <w:p w14:paraId="5A676CF2" w14:textId="77777777" w:rsidR="003B6758" w:rsidRPr="003B6758" w:rsidRDefault="003B6758" w:rsidP="003B6758">
      <w:pPr>
        <w:rPr>
          <w:noProof/>
          <w:lang w:eastAsia="cs-CZ"/>
        </w:rPr>
      </w:pPr>
    </w:p>
    <w:p w14:paraId="4CCB6571" w14:textId="77777777" w:rsidR="003B6758" w:rsidRPr="003B6758" w:rsidRDefault="003B6758" w:rsidP="003B6758">
      <w:pPr>
        <w:rPr>
          <w:noProof/>
          <w:lang w:eastAsia="cs-CZ"/>
        </w:rPr>
      </w:pPr>
    </w:p>
    <w:p w14:paraId="31FF7E9D" w14:textId="77777777" w:rsidR="003B6758" w:rsidRPr="003B6758" w:rsidRDefault="003B6758" w:rsidP="003B6758">
      <w:pPr>
        <w:rPr>
          <w:noProof/>
          <w:lang w:eastAsia="cs-CZ"/>
        </w:rPr>
      </w:pPr>
    </w:p>
    <w:p w14:paraId="31A9095B" w14:textId="77777777" w:rsidR="003B6758" w:rsidRPr="003B6758" w:rsidRDefault="003B6758" w:rsidP="003B6758">
      <w:pPr>
        <w:rPr>
          <w:noProof/>
          <w:lang w:eastAsia="cs-CZ"/>
        </w:rPr>
      </w:pPr>
    </w:p>
    <w:p w14:paraId="3CD8A400" w14:textId="77777777" w:rsidR="003B6758" w:rsidRPr="003B6758" w:rsidRDefault="003B6758" w:rsidP="003B6758">
      <w:pPr>
        <w:rPr>
          <w:noProof/>
          <w:lang w:eastAsia="cs-CZ"/>
        </w:rPr>
      </w:pPr>
    </w:p>
    <w:p w14:paraId="5E1879D3" w14:textId="77777777" w:rsidR="003B6758" w:rsidRPr="003B6758" w:rsidRDefault="003B6758" w:rsidP="003B6758">
      <w:pPr>
        <w:rPr>
          <w:noProof/>
          <w:lang w:eastAsia="cs-CZ"/>
        </w:rPr>
      </w:pPr>
    </w:p>
    <w:p w14:paraId="6C068E15" w14:textId="77777777" w:rsidR="003B6758" w:rsidRPr="003B6758" w:rsidRDefault="003B6758" w:rsidP="003B6758">
      <w:pPr>
        <w:rPr>
          <w:noProof/>
          <w:lang w:eastAsia="cs-CZ"/>
        </w:rPr>
      </w:pPr>
    </w:p>
    <w:p w14:paraId="5285B430" w14:textId="77777777" w:rsidR="003B6758" w:rsidRPr="003B6758" w:rsidRDefault="003B6758" w:rsidP="003B6758">
      <w:pPr>
        <w:rPr>
          <w:noProof/>
          <w:lang w:eastAsia="cs-CZ"/>
        </w:rPr>
      </w:pPr>
    </w:p>
    <w:p w14:paraId="6E5E7950" w14:textId="77777777" w:rsidR="003B6758" w:rsidRPr="003B6758" w:rsidRDefault="003B6758" w:rsidP="003B6758">
      <w:pPr>
        <w:rPr>
          <w:noProof/>
          <w:lang w:eastAsia="cs-CZ"/>
        </w:rPr>
      </w:pPr>
    </w:p>
    <w:p w14:paraId="3960F723" w14:textId="77777777" w:rsidR="003B6758" w:rsidRPr="003B6758" w:rsidRDefault="003B6758" w:rsidP="003B6758">
      <w:pPr>
        <w:rPr>
          <w:noProof/>
          <w:lang w:eastAsia="cs-CZ"/>
        </w:rPr>
      </w:pPr>
    </w:p>
    <w:p w14:paraId="57F5C3F8" w14:textId="77777777" w:rsidR="003B6758" w:rsidRPr="003B6758" w:rsidRDefault="003B6758" w:rsidP="003B6758">
      <w:pPr>
        <w:rPr>
          <w:noProof/>
          <w:lang w:eastAsia="cs-CZ"/>
        </w:rPr>
      </w:pPr>
    </w:p>
    <w:p w14:paraId="0A6BDB29" w14:textId="77777777" w:rsidR="003B6758" w:rsidRPr="003B6758" w:rsidRDefault="003B6758" w:rsidP="003B6758">
      <w:pPr>
        <w:rPr>
          <w:noProof/>
          <w:lang w:eastAsia="cs-CZ"/>
        </w:rPr>
      </w:pPr>
    </w:p>
    <w:p w14:paraId="66C3741B" w14:textId="77777777" w:rsidR="003B6758" w:rsidRPr="003B6758" w:rsidRDefault="003B6758" w:rsidP="003B6758">
      <w:pPr>
        <w:rPr>
          <w:noProof/>
          <w:lang w:eastAsia="cs-CZ"/>
        </w:rPr>
      </w:pPr>
    </w:p>
    <w:p w14:paraId="734A2332" w14:textId="77777777" w:rsidR="003B6758" w:rsidRPr="003B6758" w:rsidRDefault="003B6758" w:rsidP="003B6758">
      <w:pPr>
        <w:rPr>
          <w:noProof/>
          <w:lang w:eastAsia="cs-CZ"/>
        </w:rPr>
      </w:pPr>
    </w:p>
    <w:p w14:paraId="7E352ADF" w14:textId="77777777" w:rsidR="003B6758" w:rsidRPr="003B6758" w:rsidRDefault="003B6758" w:rsidP="003B6758">
      <w:pPr>
        <w:rPr>
          <w:noProof/>
          <w:lang w:eastAsia="cs-CZ"/>
        </w:rPr>
      </w:pPr>
    </w:p>
    <w:p w14:paraId="58BABB00" w14:textId="77777777" w:rsidR="003B6758" w:rsidRPr="003B6758" w:rsidRDefault="003B6758" w:rsidP="003B6758">
      <w:pPr>
        <w:rPr>
          <w:noProof/>
          <w:lang w:eastAsia="cs-CZ"/>
        </w:rPr>
      </w:pPr>
    </w:p>
    <w:p w14:paraId="0EA4D0EF" w14:textId="77777777" w:rsidR="003B6758" w:rsidRPr="003B6758" w:rsidRDefault="003B6758" w:rsidP="003B6758">
      <w:pPr>
        <w:rPr>
          <w:noProof/>
          <w:lang w:eastAsia="cs-CZ"/>
        </w:rPr>
      </w:pPr>
    </w:p>
    <w:p w14:paraId="5437704F" w14:textId="77777777" w:rsidR="00317EAD" w:rsidRDefault="00317EAD"/>
    <w:p w14:paraId="6DDC5825" w14:textId="77777777" w:rsidR="00317EAD" w:rsidRDefault="00317EAD"/>
    <w:p w14:paraId="392E6E4A" w14:textId="77777777" w:rsidR="00317EAD" w:rsidRDefault="00317EAD"/>
    <w:p w14:paraId="4549E79F" w14:textId="77777777" w:rsidR="00317EAD" w:rsidRDefault="00317EAD"/>
    <w:p w14:paraId="3F479754" w14:textId="77777777" w:rsidR="00317EAD" w:rsidRDefault="00317EAD"/>
    <w:p w14:paraId="38853FD1" w14:textId="77777777" w:rsidR="00317EAD" w:rsidRDefault="00317EAD"/>
    <w:p w14:paraId="6AEE07A5" w14:textId="77777777" w:rsidR="00317EAD" w:rsidRDefault="00317EAD"/>
    <w:p w14:paraId="48A83329" w14:textId="77777777" w:rsidR="00317EAD" w:rsidRDefault="00317EAD"/>
    <w:p w14:paraId="77BF8D39" w14:textId="45FAB1F2" w:rsidR="00B70F5B" w:rsidRDefault="00B70F5B">
      <w:r>
        <w:br w:type="page"/>
      </w:r>
    </w:p>
    <w:sdt>
      <w:sdtPr>
        <w:rPr>
          <w:rFonts w:ascii="Arial" w:eastAsiaTheme="minorHAnsi" w:hAnsi="Arial" w:cs="Arial"/>
          <w:b/>
          <w:bCs/>
          <w:color w:val="auto"/>
          <w:sz w:val="30"/>
          <w:szCs w:val="30"/>
          <w:lang w:eastAsia="en-US"/>
        </w:rPr>
        <w:id w:val="147491511"/>
        <w:docPartObj>
          <w:docPartGallery w:val="Table of Contents"/>
          <w:docPartUnique/>
        </w:docPartObj>
      </w:sdtPr>
      <w:sdtEndPr>
        <w:rPr>
          <w:rFonts w:cstheme="minorBidi"/>
          <w:sz w:val="20"/>
          <w:szCs w:val="22"/>
        </w:rPr>
      </w:sdtEndPr>
      <w:sdtContent>
        <w:p w14:paraId="450E058B" w14:textId="77777777" w:rsidR="00ED5971" w:rsidRPr="00CB385A" w:rsidRDefault="00ED5971" w:rsidP="00ED5971">
          <w:pPr>
            <w:pStyle w:val="TOCHeading"/>
            <w:rPr>
              <w:rFonts w:ascii="Arial" w:hAnsi="Arial" w:cs="Arial"/>
              <w:b/>
              <w:bCs/>
              <w:color w:val="auto"/>
              <w:sz w:val="30"/>
              <w:szCs w:val="30"/>
            </w:rPr>
          </w:pPr>
          <w:r w:rsidRPr="00CB385A">
            <w:rPr>
              <w:rFonts w:ascii="Arial" w:hAnsi="Arial" w:cs="Arial"/>
              <w:b/>
              <w:bCs/>
              <w:color w:val="auto"/>
              <w:sz w:val="30"/>
              <w:szCs w:val="30"/>
            </w:rPr>
            <w:t>Obsah</w:t>
          </w:r>
        </w:p>
        <w:p w14:paraId="6B994644" w14:textId="248B8FB5" w:rsidR="003C1E1B" w:rsidRDefault="00ED5971">
          <w:pPr>
            <w:pStyle w:val="TOC1"/>
            <w:rPr>
              <w:rFonts w:asciiTheme="minorHAnsi" w:eastAsiaTheme="minorEastAsia" w:hAnsiTheme="minorHAnsi"/>
              <w:noProof/>
              <w:kern w:val="2"/>
              <w:sz w:val="22"/>
              <w:lang w:eastAsia="cs-CZ"/>
              <w14:ligatures w14:val="standardContextual"/>
            </w:rPr>
          </w:pPr>
          <w:r w:rsidRPr="00453429">
            <w:fldChar w:fldCharType="begin"/>
          </w:r>
          <w:r w:rsidRPr="00453429">
            <w:instrText xml:space="preserve"> TOC \o "1-3" \h \z \u </w:instrText>
          </w:r>
          <w:r w:rsidRPr="00453429">
            <w:fldChar w:fldCharType="separate"/>
          </w:r>
          <w:hyperlink w:anchor="_Toc167722954" w:history="1">
            <w:r w:rsidR="003C1E1B" w:rsidRPr="00F64B77">
              <w:rPr>
                <w:rStyle w:val="Hyperlink"/>
                <w:noProof/>
              </w:rPr>
              <w:t>1 ÚČEL DOKUMENTACE ZPRACOVÁVANÉ V RÁMCI SMLOUVY</w:t>
            </w:r>
            <w:r w:rsidR="003C1E1B">
              <w:rPr>
                <w:noProof/>
                <w:webHidden/>
              </w:rPr>
              <w:tab/>
            </w:r>
            <w:r w:rsidR="003C1E1B">
              <w:rPr>
                <w:noProof/>
                <w:webHidden/>
              </w:rPr>
              <w:fldChar w:fldCharType="begin"/>
            </w:r>
            <w:r w:rsidR="003C1E1B">
              <w:rPr>
                <w:noProof/>
                <w:webHidden/>
              </w:rPr>
              <w:instrText xml:space="preserve"> PAGEREF _Toc167722954 \h </w:instrText>
            </w:r>
            <w:r w:rsidR="003C1E1B">
              <w:rPr>
                <w:noProof/>
                <w:webHidden/>
              </w:rPr>
            </w:r>
            <w:r w:rsidR="003C1E1B">
              <w:rPr>
                <w:noProof/>
                <w:webHidden/>
              </w:rPr>
              <w:fldChar w:fldCharType="separate"/>
            </w:r>
            <w:r w:rsidR="003C1E1B">
              <w:rPr>
                <w:noProof/>
                <w:webHidden/>
              </w:rPr>
              <w:t>4</w:t>
            </w:r>
            <w:r w:rsidR="003C1E1B">
              <w:rPr>
                <w:noProof/>
                <w:webHidden/>
              </w:rPr>
              <w:fldChar w:fldCharType="end"/>
            </w:r>
          </w:hyperlink>
        </w:p>
        <w:p w14:paraId="72298786" w14:textId="5646B47D" w:rsidR="003C1E1B" w:rsidRDefault="003C1E1B">
          <w:pPr>
            <w:pStyle w:val="TOC1"/>
            <w:rPr>
              <w:rFonts w:asciiTheme="minorHAnsi" w:eastAsiaTheme="minorEastAsia" w:hAnsiTheme="minorHAnsi"/>
              <w:noProof/>
              <w:kern w:val="2"/>
              <w:sz w:val="22"/>
              <w:lang w:eastAsia="cs-CZ"/>
              <w14:ligatures w14:val="standardContextual"/>
            </w:rPr>
          </w:pPr>
          <w:hyperlink w:anchor="_Toc167722955" w:history="1">
            <w:r w:rsidRPr="00F64B77">
              <w:rPr>
                <w:rStyle w:val="Hyperlink"/>
                <w:noProof/>
                <w:lang w:val="en-US"/>
              </w:rPr>
              <w:t>2 BIM (BUILDING INFORMATION MODELLING/MANAGEMENT)</w:t>
            </w:r>
            <w:r>
              <w:rPr>
                <w:noProof/>
                <w:webHidden/>
              </w:rPr>
              <w:tab/>
            </w:r>
            <w:r>
              <w:rPr>
                <w:noProof/>
                <w:webHidden/>
              </w:rPr>
              <w:fldChar w:fldCharType="begin"/>
            </w:r>
            <w:r>
              <w:rPr>
                <w:noProof/>
                <w:webHidden/>
              </w:rPr>
              <w:instrText xml:space="preserve"> PAGEREF _Toc167722955 \h </w:instrText>
            </w:r>
            <w:r>
              <w:rPr>
                <w:noProof/>
                <w:webHidden/>
              </w:rPr>
            </w:r>
            <w:r>
              <w:rPr>
                <w:noProof/>
                <w:webHidden/>
              </w:rPr>
              <w:fldChar w:fldCharType="separate"/>
            </w:r>
            <w:r>
              <w:rPr>
                <w:noProof/>
                <w:webHidden/>
              </w:rPr>
              <w:t>4</w:t>
            </w:r>
            <w:r>
              <w:rPr>
                <w:noProof/>
                <w:webHidden/>
              </w:rPr>
              <w:fldChar w:fldCharType="end"/>
            </w:r>
          </w:hyperlink>
        </w:p>
        <w:p w14:paraId="3E412461" w14:textId="121C9892" w:rsidR="003C1E1B" w:rsidRDefault="003C1E1B">
          <w:pPr>
            <w:pStyle w:val="TOC2"/>
            <w:rPr>
              <w:rFonts w:asciiTheme="minorHAnsi" w:eastAsiaTheme="minorEastAsia" w:hAnsiTheme="minorHAnsi"/>
              <w:noProof/>
              <w:kern w:val="2"/>
              <w:sz w:val="22"/>
              <w:lang w:eastAsia="cs-CZ"/>
              <w14:ligatures w14:val="standardContextual"/>
            </w:rPr>
          </w:pPr>
          <w:hyperlink w:anchor="_Toc167722956" w:history="1">
            <w:r w:rsidRPr="00F64B77">
              <w:rPr>
                <w:rStyle w:val="Hyperlink"/>
                <w:noProof/>
              </w:rPr>
              <w:t>2.1 Informační model/dokumentace pro provádění stavby (DPS)</w:t>
            </w:r>
            <w:r>
              <w:rPr>
                <w:noProof/>
                <w:webHidden/>
              </w:rPr>
              <w:tab/>
            </w:r>
            <w:r>
              <w:rPr>
                <w:noProof/>
                <w:webHidden/>
              </w:rPr>
              <w:fldChar w:fldCharType="begin"/>
            </w:r>
            <w:r>
              <w:rPr>
                <w:noProof/>
                <w:webHidden/>
              </w:rPr>
              <w:instrText xml:space="preserve"> PAGEREF _Toc167722956 \h </w:instrText>
            </w:r>
            <w:r>
              <w:rPr>
                <w:noProof/>
                <w:webHidden/>
              </w:rPr>
            </w:r>
            <w:r>
              <w:rPr>
                <w:noProof/>
                <w:webHidden/>
              </w:rPr>
              <w:fldChar w:fldCharType="separate"/>
            </w:r>
            <w:r>
              <w:rPr>
                <w:noProof/>
                <w:webHidden/>
              </w:rPr>
              <w:t>5</w:t>
            </w:r>
            <w:r>
              <w:rPr>
                <w:noProof/>
                <w:webHidden/>
              </w:rPr>
              <w:fldChar w:fldCharType="end"/>
            </w:r>
          </w:hyperlink>
        </w:p>
        <w:p w14:paraId="641D6B16" w14:textId="6768D92D" w:rsidR="003C1E1B" w:rsidRDefault="003C1E1B">
          <w:pPr>
            <w:pStyle w:val="TOC2"/>
            <w:rPr>
              <w:rFonts w:asciiTheme="minorHAnsi" w:eastAsiaTheme="minorEastAsia" w:hAnsiTheme="minorHAnsi"/>
              <w:noProof/>
              <w:kern w:val="2"/>
              <w:sz w:val="22"/>
              <w:lang w:eastAsia="cs-CZ"/>
              <w14:ligatures w14:val="standardContextual"/>
            </w:rPr>
          </w:pPr>
          <w:hyperlink w:anchor="_Toc167722957" w:history="1">
            <w:r w:rsidRPr="00F64B77">
              <w:rPr>
                <w:rStyle w:val="Hyperlink"/>
                <w:noProof/>
              </w:rPr>
              <w:t>2.2 Informační model/dokumentace skutečného provedení stavby (DSPS)</w:t>
            </w:r>
            <w:r>
              <w:rPr>
                <w:noProof/>
                <w:webHidden/>
              </w:rPr>
              <w:tab/>
            </w:r>
            <w:r>
              <w:rPr>
                <w:noProof/>
                <w:webHidden/>
              </w:rPr>
              <w:fldChar w:fldCharType="begin"/>
            </w:r>
            <w:r>
              <w:rPr>
                <w:noProof/>
                <w:webHidden/>
              </w:rPr>
              <w:instrText xml:space="preserve"> PAGEREF _Toc167722957 \h </w:instrText>
            </w:r>
            <w:r>
              <w:rPr>
                <w:noProof/>
                <w:webHidden/>
              </w:rPr>
            </w:r>
            <w:r>
              <w:rPr>
                <w:noProof/>
                <w:webHidden/>
              </w:rPr>
              <w:fldChar w:fldCharType="separate"/>
            </w:r>
            <w:r>
              <w:rPr>
                <w:noProof/>
                <w:webHidden/>
              </w:rPr>
              <w:t>5</w:t>
            </w:r>
            <w:r>
              <w:rPr>
                <w:noProof/>
                <w:webHidden/>
              </w:rPr>
              <w:fldChar w:fldCharType="end"/>
            </w:r>
          </w:hyperlink>
        </w:p>
        <w:p w14:paraId="57A220A1" w14:textId="6633D93E" w:rsidR="003C1E1B" w:rsidRDefault="003C1E1B">
          <w:pPr>
            <w:pStyle w:val="TOC2"/>
            <w:rPr>
              <w:rFonts w:asciiTheme="minorHAnsi" w:eastAsiaTheme="minorEastAsia" w:hAnsiTheme="minorHAnsi"/>
              <w:noProof/>
              <w:kern w:val="2"/>
              <w:sz w:val="22"/>
              <w:lang w:eastAsia="cs-CZ"/>
              <w14:ligatures w14:val="standardContextual"/>
            </w:rPr>
          </w:pPr>
          <w:hyperlink w:anchor="_Toc167722958" w:history="1">
            <w:r w:rsidRPr="00F64B77">
              <w:rPr>
                <w:rStyle w:val="Hyperlink"/>
                <w:noProof/>
              </w:rPr>
              <w:t>2.3 Funkce a odpovědnosti</w:t>
            </w:r>
            <w:r>
              <w:rPr>
                <w:noProof/>
                <w:webHidden/>
              </w:rPr>
              <w:tab/>
            </w:r>
            <w:r>
              <w:rPr>
                <w:noProof/>
                <w:webHidden/>
              </w:rPr>
              <w:fldChar w:fldCharType="begin"/>
            </w:r>
            <w:r>
              <w:rPr>
                <w:noProof/>
                <w:webHidden/>
              </w:rPr>
              <w:instrText xml:space="preserve"> PAGEREF _Toc167722958 \h </w:instrText>
            </w:r>
            <w:r>
              <w:rPr>
                <w:noProof/>
                <w:webHidden/>
              </w:rPr>
            </w:r>
            <w:r>
              <w:rPr>
                <w:noProof/>
                <w:webHidden/>
              </w:rPr>
              <w:fldChar w:fldCharType="separate"/>
            </w:r>
            <w:r>
              <w:rPr>
                <w:noProof/>
                <w:webHidden/>
              </w:rPr>
              <w:t>5</w:t>
            </w:r>
            <w:r>
              <w:rPr>
                <w:noProof/>
                <w:webHidden/>
              </w:rPr>
              <w:fldChar w:fldCharType="end"/>
            </w:r>
          </w:hyperlink>
        </w:p>
        <w:p w14:paraId="01CAA113" w14:textId="38E5FB5C" w:rsidR="003C1E1B" w:rsidRDefault="003C1E1B">
          <w:pPr>
            <w:pStyle w:val="TOC2"/>
            <w:rPr>
              <w:rFonts w:asciiTheme="minorHAnsi" w:eastAsiaTheme="minorEastAsia" w:hAnsiTheme="minorHAnsi"/>
              <w:noProof/>
              <w:kern w:val="2"/>
              <w:sz w:val="22"/>
              <w:lang w:eastAsia="cs-CZ"/>
              <w14:ligatures w14:val="standardContextual"/>
            </w:rPr>
          </w:pPr>
          <w:hyperlink w:anchor="_Toc167722959" w:history="1">
            <w:r w:rsidRPr="00F64B77">
              <w:rPr>
                <w:rStyle w:val="Hyperlink"/>
                <w:noProof/>
              </w:rPr>
              <w:t>2.4 Společné datové prostředí (CDE)</w:t>
            </w:r>
            <w:r>
              <w:rPr>
                <w:noProof/>
                <w:webHidden/>
              </w:rPr>
              <w:tab/>
            </w:r>
            <w:r>
              <w:rPr>
                <w:noProof/>
                <w:webHidden/>
              </w:rPr>
              <w:fldChar w:fldCharType="begin"/>
            </w:r>
            <w:r>
              <w:rPr>
                <w:noProof/>
                <w:webHidden/>
              </w:rPr>
              <w:instrText xml:space="preserve"> PAGEREF _Toc167722959 \h </w:instrText>
            </w:r>
            <w:r>
              <w:rPr>
                <w:noProof/>
                <w:webHidden/>
              </w:rPr>
            </w:r>
            <w:r>
              <w:rPr>
                <w:noProof/>
                <w:webHidden/>
              </w:rPr>
              <w:fldChar w:fldCharType="separate"/>
            </w:r>
            <w:r>
              <w:rPr>
                <w:noProof/>
                <w:webHidden/>
              </w:rPr>
              <w:t>6</w:t>
            </w:r>
            <w:r>
              <w:rPr>
                <w:noProof/>
                <w:webHidden/>
              </w:rPr>
              <w:fldChar w:fldCharType="end"/>
            </w:r>
          </w:hyperlink>
        </w:p>
        <w:p w14:paraId="55920E8C" w14:textId="35150DA8" w:rsidR="003C1E1B" w:rsidRDefault="003C1E1B">
          <w:pPr>
            <w:pStyle w:val="TOC2"/>
            <w:rPr>
              <w:rFonts w:asciiTheme="minorHAnsi" w:eastAsiaTheme="minorEastAsia" w:hAnsiTheme="minorHAnsi"/>
              <w:noProof/>
              <w:kern w:val="2"/>
              <w:sz w:val="22"/>
              <w:lang w:eastAsia="cs-CZ"/>
              <w14:ligatures w14:val="standardContextual"/>
            </w:rPr>
          </w:pPr>
          <w:hyperlink w:anchor="_Toc167722960" w:history="1">
            <w:r w:rsidRPr="00F64B77">
              <w:rPr>
                <w:rStyle w:val="Hyperlink"/>
                <w:noProof/>
              </w:rPr>
              <w:t>2.5 Požadavky na informace v modelu</w:t>
            </w:r>
            <w:r>
              <w:rPr>
                <w:noProof/>
                <w:webHidden/>
              </w:rPr>
              <w:tab/>
            </w:r>
            <w:r>
              <w:rPr>
                <w:noProof/>
                <w:webHidden/>
              </w:rPr>
              <w:fldChar w:fldCharType="begin"/>
            </w:r>
            <w:r>
              <w:rPr>
                <w:noProof/>
                <w:webHidden/>
              </w:rPr>
              <w:instrText xml:space="preserve"> PAGEREF _Toc167722960 \h </w:instrText>
            </w:r>
            <w:r>
              <w:rPr>
                <w:noProof/>
                <w:webHidden/>
              </w:rPr>
            </w:r>
            <w:r>
              <w:rPr>
                <w:noProof/>
                <w:webHidden/>
              </w:rPr>
              <w:fldChar w:fldCharType="separate"/>
            </w:r>
            <w:r>
              <w:rPr>
                <w:noProof/>
                <w:webHidden/>
              </w:rPr>
              <w:t>7</w:t>
            </w:r>
            <w:r>
              <w:rPr>
                <w:noProof/>
                <w:webHidden/>
              </w:rPr>
              <w:fldChar w:fldCharType="end"/>
            </w:r>
          </w:hyperlink>
        </w:p>
        <w:p w14:paraId="5F44F6FD" w14:textId="5065B0C5" w:rsidR="003C1E1B" w:rsidRDefault="003C1E1B">
          <w:pPr>
            <w:pStyle w:val="TOC2"/>
            <w:rPr>
              <w:rFonts w:asciiTheme="minorHAnsi" w:eastAsiaTheme="minorEastAsia" w:hAnsiTheme="minorHAnsi"/>
              <w:noProof/>
              <w:kern w:val="2"/>
              <w:sz w:val="22"/>
              <w:lang w:eastAsia="cs-CZ"/>
              <w14:ligatures w14:val="standardContextual"/>
            </w:rPr>
          </w:pPr>
          <w:hyperlink w:anchor="_Toc167722961" w:history="1">
            <w:r w:rsidRPr="00F64B77">
              <w:rPr>
                <w:rStyle w:val="Hyperlink"/>
                <w:noProof/>
              </w:rPr>
              <w:t>2.6 Bezpečnost</w:t>
            </w:r>
            <w:r>
              <w:rPr>
                <w:noProof/>
                <w:webHidden/>
              </w:rPr>
              <w:tab/>
            </w:r>
            <w:r>
              <w:rPr>
                <w:noProof/>
                <w:webHidden/>
              </w:rPr>
              <w:fldChar w:fldCharType="begin"/>
            </w:r>
            <w:r>
              <w:rPr>
                <w:noProof/>
                <w:webHidden/>
              </w:rPr>
              <w:instrText xml:space="preserve"> PAGEREF _Toc167722961 \h </w:instrText>
            </w:r>
            <w:r>
              <w:rPr>
                <w:noProof/>
                <w:webHidden/>
              </w:rPr>
            </w:r>
            <w:r>
              <w:rPr>
                <w:noProof/>
                <w:webHidden/>
              </w:rPr>
              <w:fldChar w:fldCharType="separate"/>
            </w:r>
            <w:r>
              <w:rPr>
                <w:noProof/>
                <w:webHidden/>
              </w:rPr>
              <w:t>7</w:t>
            </w:r>
            <w:r>
              <w:rPr>
                <w:noProof/>
                <w:webHidden/>
              </w:rPr>
              <w:fldChar w:fldCharType="end"/>
            </w:r>
          </w:hyperlink>
        </w:p>
        <w:p w14:paraId="73C4287D" w14:textId="1D17668C" w:rsidR="003C1E1B" w:rsidRDefault="003C1E1B">
          <w:pPr>
            <w:pStyle w:val="TOC2"/>
            <w:rPr>
              <w:rFonts w:asciiTheme="minorHAnsi" w:eastAsiaTheme="minorEastAsia" w:hAnsiTheme="minorHAnsi"/>
              <w:noProof/>
              <w:kern w:val="2"/>
              <w:sz w:val="22"/>
              <w:lang w:eastAsia="cs-CZ"/>
              <w14:ligatures w14:val="standardContextual"/>
            </w:rPr>
          </w:pPr>
          <w:hyperlink w:anchor="_Toc167722962" w:history="1">
            <w:r w:rsidRPr="00F64B77">
              <w:rPr>
                <w:rStyle w:val="Hyperlink"/>
                <w:noProof/>
              </w:rPr>
              <w:t>2.7 Nástroje</w:t>
            </w:r>
            <w:r>
              <w:rPr>
                <w:noProof/>
                <w:webHidden/>
              </w:rPr>
              <w:tab/>
            </w:r>
            <w:r>
              <w:rPr>
                <w:noProof/>
                <w:webHidden/>
              </w:rPr>
              <w:fldChar w:fldCharType="begin"/>
            </w:r>
            <w:r>
              <w:rPr>
                <w:noProof/>
                <w:webHidden/>
              </w:rPr>
              <w:instrText xml:space="preserve"> PAGEREF _Toc167722962 \h </w:instrText>
            </w:r>
            <w:r>
              <w:rPr>
                <w:noProof/>
                <w:webHidden/>
              </w:rPr>
            </w:r>
            <w:r>
              <w:rPr>
                <w:noProof/>
                <w:webHidden/>
              </w:rPr>
              <w:fldChar w:fldCharType="separate"/>
            </w:r>
            <w:r>
              <w:rPr>
                <w:noProof/>
                <w:webHidden/>
              </w:rPr>
              <w:t>8</w:t>
            </w:r>
            <w:r>
              <w:rPr>
                <w:noProof/>
                <w:webHidden/>
              </w:rPr>
              <w:fldChar w:fldCharType="end"/>
            </w:r>
          </w:hyperlink>
        </w:p>
        <w:p w14:paraId="475248C8" w14:textId="56DD3271" w:rsidR="003C1E1B" w:rsidRDefault="003C1E1B">
          <w:pPr>
            <w:pStyle w:val="TOC2"/>
            <w:rPr>
              <w:rFonts w:asciiTheme="minorHAnsi" w:eastAsiaTheme="minorEastAsia" w:hAnsiTheme="minorHAnsi"/>
              <w:noProof/>
              <w:kern w:val="2"/>
              <w:sz w:val="22"/>
              <w:lang w:eastAsia="cs-CZ"/>
              <w14:ligatures w14:val="standardContextual"/>
            </w:rPr>
          </w:pPr>
          <w:hyperlink w:anchor="_Toc167722963" w:history="1">
            <w:r w:rsidRPr="00F64B77">
              <w:rPr>
                <w:rStyle w:val="Hyperlink"/>
                <w:noProof/>
              </w:rPr>
              <w:t>2.8 BEP</w:t>
            </w:r>
            <w:r>
              <w:rPr>
                <w:noProof/>
                <w:webHidden/>
              </w:rPr>
              <w:tab/>
            </w:r>
            <w:r>
              <w:rPr>
                <w:noProof/>
                <w:webHidden/>
              </w:rPr>
              <w:fldChar w:fldCharType="begin"/>
            </w:r>
            <w:r>
              <w:rPr>
                <w:noProof/>
                <w:webHidden/>
              </w:rPr>
              <w:instrText xml:space="preserve"> PAGEREF _Toc167722963 \h </w:instrText>
            </w:r>
            <w:r>
              <w:rPr>
                <w:noProof/>
                <w:webHidden/>
              </w:rPr>
            </w:r>
            <w:r>
              <w:rPr>
                <w:noProof/>
                <w:webHidden/>
              </w:rPr>
              <w:fldChar w:fldCharType="separate"/>
            </w:r>
            <w:r>
              <w:rPr>
                <w:noProof/>
                <w:webHidden/>
              </w:rPr>
              <w:t>8</w:t>
            </w:r>
            <w:r>
              <w:rPr>
                <w:noProof/>
                <w:webHidden/>
              </w:rPr>
              <w:fldChar w:fldCharType="end"/>
            </w:r>
          </w:hyperlink>
        </w:p>
        <w:p w14:paraId="3ABF06C9" w14:textId="14C38917" w:rsidR="003C1E1B" w:rsidRDefault="003C1E1B">
          <w:pPr>
            <w:pStyle w:val="TOC1"/>
            <w:rPr>
              <w:rFonts w:asciiTheme="minorHAnsi" w:eastAsiaTheme="minorEastAsia" w:hAnsiTheme="minorHAnsi"/>
              <w:noProof/>
              <w:kern w:val="2"/>
              <w:sz w:val="22"/>
              <w:lang w:eastAsia="cs-CZ"/>
              <w14:ligatures w14:val="standardContextual"/>
            </w:rPr>
          </w:pPr>
          <w:hyperlink w:anchor="_Toc167722964" w:history="1">
            <w:r w:rsidRPr="00F64B77">
              <w:rPr>
                <w:rStyle w:val="Hyperlink"/>
                <w:noProof/>
              </w:rPr>
              <w:t>3 ROZSAH DOKUMENTACE ZPRACOVÁVANÁ V RÁMCI SMLOUVY</w:t>
            </w:r>
            <w:r>
              <w:rPr>
                <w:noProof/>
                <w:webHidden/>
              </w:rPr>
              <w:tab/>
            </w:r>
            <w:r>
              <w:rPr>
                <w:noProof/>
                <w:webHidden/>
              </w:rPr>
              <w:fldChar w:fldCharType="begin"/>
            </w:r>
            <w:r>
              <w:rPr>
                <w:noProof/>
                <w:webHidden/>
              </w:rPr>
              <w:instrText xml:space="preserve"> PAGEREF _Toc167722964 \h </w:instrText>
            </w:r>
            <w:r>
              <w:rPr>
                <w:noProof/>
                <w:webHidden/>
              </w:rPr>
            </w:r>
            <w:r>
              <w:rPr>
                <w:noProof/>
                <w:webHidden/>
              </w:rPr>
              <w:fldChar w:fldCharType="separate"/>
            </w:r>
            <w:r>
              <w:rPr>
                <w:noProof/>
                <w:webHidden/>
              </w:rPr>
              <w:t>9</w:t>
            </w:r>
            <w:r>
              <w:rPr>
                <w:noProof/>
                <w:webHidden/>
              </w:rPr>
              <w:fldChar w:fldCharType="end"/>
            </w:r>
          </w:hyperlink>
        </w:p>
        <w:p w14:paraId="4D741699" w14:textId="2F61F171" w:rsidR="003C1E1B" w:rsidRDefault="003C1E1B">
          <w:pPr>
            <w:pStyle w:val="TOC1"/>
            <w:rPr>
              <w:rFonts w:asciiTheme="minorHAnsi" w:eastAsiaTheme="minorEastAsia" w:hAnsiTheme="minorHAnsi"/>
              <w:noProof/>
              <w:kern w:val="2"/>
              <w:sz w:val="22"/>
              <w:lang w:eastAsia="cs-CZ"/>
              <w14:ligatures w14:val="standardContextual"/>
            </w:rPr>
          </w:pPr>
          <w:hyperlink w:anchor="_Toc167722965" w:history="1">
            <w:r w:rsidRPr="00F64B77">
              <w:rPr>
                <w:rStyle w:val="Hyperlink"/>
                <w:noProof/>
              </w:rPr>
              <w:t>4 ADMINISTRATIVNÍ ŘÁD</w:t>
            </w:r>
            <w:r>
              <w:rPr>
                <w:noProof/>
                <w:webHidden/>
              </w:rPr>
              <w:tab/>
            </w:r>
            <w:r>
              <w:rPr>
                <w:noProof/>
                <w:webHidden/>
              </w:rPr>
              <w:fldChar w:fldCharType="begin"/>
            </w:r>
            <w:r>
              <w:rPr>
                <w:noProof/>
                <w:webHidden/>
              </w:rPr>
              <w:instrText xml:space="preserve"> PAGEREF _Toc167722965 \h </w:instrText>
            </w:r>
            <w:r>
              <w:rPr>
                <w:noProof/>
                <w:webHidden/>
              </w:rPr>
            </w:r>
            <w:r>
              <w:rPr>
                <w:noProof/>
                <w:webHidden/>
              </w:rPr>
              <w:fldChar w:fldCharType="separate"/>
            </w:r>
            <w:r>
              <w:rPr>
                <w:noProof/>
                <w:webHidden/>
              </w:rPr>
              <w:t>9</w:t>
            </w:r>
            <w:r>
              <w:rPr>
                <w:noProof/>
                <w:webHidden/>
              </w:rPr>
              <w:fldChar w:fldCharType="end"/>
            </w:r>
          </w:hyperlink>
        </w:p>
        <w:p w14:paraId="7993D3A7" w14:textId="4D12FF7A" w:rsidR="003C1E1B" w:rsidRDefault="003C1E1B">
          <w:pPr>
            <w:pStyle w:val="TOC1"/>
            <w:rPr>
              <w:rFonts w:asciiTheme="minorHAnsi" w:eastAsiaTheme="minorEastAsia" w:hAnsiTheme="minorHAnsi"/>
              <w:noProof/>
              <w:kern w:val="2"/>
              <w:sz w:val="22"/>
              <w:lang w:eastAsia="cs-CZ"/>
              <w14:ligatures w14:val="standardContextual"/>
            </w:rPr>
          </w:pPr>
          <w:hyperlink w:anchor="_Toc167722966" w:history="1">
            <w:r w:rsidRPr="00F64B77">
              <w:rPr>
                <w:rStyle w:val="Hyperlink"/>
                <w:noProof/>
              </w:rPr>
              <w:t>5 DOKUMENTACE ZAJIŠTĚNÍ KVALITY A ŘÍZENÍ KVALITY DÍLA</w:t>
            </w:r>
            <w:r>
              <w:rPr>
                <w:noProof/>
                <w:webHidden/>
              </w:rPr>
              <w:tab/>
            </w:r>
            <w:r>
              <w:rPr>
                <w:noProof/>
                <w:webHidden/>
              </w:rPr>
              <w:fldChar w:fldCharType="begin"/>
            </w:r>
            <w:r>
              <w:rPr>
                <w:noProof/>
                <w:webHidden/>
              </w:rPr>
              <w:instrText xml:space="preserve"> PAGEREF _Toc167722966 \h </w:instrText>
            </w:r>
            <w:r>
              <w:rPr>
                <w:noProof/>
                <w:webHidden/>
              </w:rPr>
            </w:r>
            <w:r>
              <w:rPr>
                <w:noProof/>
                <w:webHidden/>
              </w:rPr>
              <w:fldChar w:fldCharType="separate"/>
            </w:r>
            <w:r>
              <w:rPr>
                <w:noProof/>
                <w:webHidden/>
              </w:rPr>
              <w:t>10</w:t>
            </w:r>
            <w:r>
              <w:rPr>
                <w:noProof/>
                <w:webHidden/>
              </w:rPr>
              <w:fldChar w:fldCharType="end"/>
            </w:r>
          </w:hyperlink>
        </w:p>
        <w:p w14:paraId="372BB956" w14:textId="1BE67B11" w:rsidR="003C1E1B" w:rsidRDefault="003C1E1B">
          <w:pPr>
            <w:pStyle w:val="TOC2"/>
            <w:rPr>
              <w:rFonts w:asciiTheme="minorHAnsi" w:eastAsiaTheme="minorEastAsia" w:hAnsiTheme="minorHAnsi"/>
              <w:noProof/>
              <w:kern w:val="2"/>
              <w:sz w:val="22"/>
              <w:lang w:eastAsia="cs-CZ"/>
              <w14:ligatures w14:val="standardContextual"/>
            </w:rPr>
          </w:pPr>
          <w:hyperlink w:anchor="_Toc167722967" w:history="1">
            <w:r w:rsidRPr="00F64B77">
              <w:rPr>
                <w:rStyle w:val="Hyperlink"/>
                <w:noProof/>
              </w:rPr>
              <w:t>5.1 Plán kvality</w:t>
            </w:r>
            <w:r>
              <w:rPr>
                <w:noProof/>
                <w:webHidden/>
              </w:rPr>
              <w:tab/>
            </w:r>
            <w:r>
              <w:rPr>
                <w:noProof/>
                <w:webHidden/>
              </w:rPr>
              <w:fldChar w:fldCharType="begin"/>
            </w:r>
            <w:r>
              <w:rPr>
                <w:noProof/>
                <w:webHidden/>
              </w:rPr>
              <w:instrText xml:space="preserve"> PAGEREF _Toc167722967 \h </w:instrText>
            </w:r>
            <w:r>
              <w:rPr>
                <w:noProof/>
                <w:webHidden/>
              </w:rPr>
            </w:r>
            <w:r>
              <w:rPr>
                <w:noProof/>
                <w:webHidden/>
              </w:rPr>
              <w:fldChar w:fldCharType="separate"/>
            </w:r>
            <w:r>
              <w:rPr>
                <w:noProof/>
                <w:webHidden/>
              </w:rPr>
              <w:t>10</w:t>
            </w:r>
            <w:r>
              <w:rPr>
                <w:noProof/>
                <w:webHidden/>
              </w:rPr>
              <w:fldChar w:fldCharType="end"/>
            </w:r>
          </w:hyperlink>
        </w:p>
        <w:p w14:paraId="2371E1E6" w14:textId="4B10DF76" w:rsidR="003C1E1B" w:rsidRDefault="003C1E1B">
          <w:pPr>
            <w:pStyle w:val="TOC2"/>
            <w:rPr>
              <w:rFonts w:asciiTheme="minorHAnsi" w:eastAsiaTheme="minorEastAsia" w:hAnsiTheme="minorHAnsi"/>
              <w:noProof/>
              <w:kern w:val="2"/>
              <w:sz w:val="22"/>
              <w:lang w:eastAsia="cs-CZ"/>
              <w14:ligatures w14:val="standardContextual"/>
            </w:rPr>
          </w:pPr>
          <w:hyperlink w:anchor="_Toc167722968" w:history="1">
            <w:r w:rsidRPr="00F64B77">
              <w:rPr>
                <w:rStyle w:val="Hyperlink"/>
                <w:noProof/>
              </w:rPr>
              <w:t>5.2 Plán kontrol a zkoušek</w:t>
            </w:r>
            <w:r>
              <w:rPr>
                <w:noProof/>
                <w:webHidden/>
              </w:rPr>
              <w:tab/>
            </w:r>
            <w:r>
              <w:rPr>
                <w:noProof/>
                <w:webHidden/>
              </w:rPr>
              <w:fldChar w:fldCharType="begin"/>
            </w:r>
            <w:r>
              <w:rPr>
                <w:noProof/>
                <w:webHidden/>
              </w:rPr>
              <w:instrText xml:space="preserve"> PAGEREF _Toc167722968 \h </w:instrText>
            </w:r>
            <w:r>
              <w:rPr>
                <w:noProof/>
                <w:webHidden/>
              </w:rPr>
            </w:r>
            <w:r>
              <w:rPr>
                <w:noProof/>
                <w:webHidden/>
              </w:rPr>
              <w:fldChar w:fldCharType="separate"/>
            </w:r>
            <w:r>
              <w:rPr>
                <w:noProof/>
                <w:webHidden/>
              </w:rPr>
              <w:t>11</w:t>
            </w:r>
            <w:r>
              <w:rPr>
                <w:noProof/>
                <w:webHidden/>
              </w:rPr>
              <w:fldChar w:fldCharType="end"/>
            </w:r>
          </w:hyperlink>
        </w:p>
        <w:p w14:paraId="62F3FD3C" w14:textId="04A779BB" w:rsidR="003C1E1B" w:rsidRDefault="003C1E1B">
          <w:pPr>
            <w:pStyle w:val="TOC2"/>
            <w:rPr>
              <w:rFonts w:asciiTheme="minorHAnsi" w:eastAsiaTheme="minorEastAsia" w:hAnsiTheme="minorHAnsi"/>
              <w:noProof/>
              <w:kern w:val="2"/>
              <w:sz w:val="22"/>
              <w:lang w:eastAsia="cs-CZ"/>
              <w14:ligatures w14:val="standardContextual"/>
            </w:rPr>
          </w:pPr>
          <w:hyperlink w:anchor="_Toc167722969" w:history="1">
            <w:r w:rsidRPr="00F64B77">
              <w:rPr>
                <w:rStyle w:val="Hyperlink"/>
                <w:noProof/>
              </w:rPr>
              <w:t>5.3 Programy zkoušek</w:t>
            </w:r>
            <w:r>
              <w:rPr>
                <w:noProof/>
                <w:webHidden/>
              </w:rPr>
              <w:tab/>
            </w:r>
            <w:r>
              <w:rPr>
                <w:noProof/>
                <w:webHidden/>
              </w:rPr>
              <w:fldChar w:fldCharType="begin"/>
            </w:r>
            <w:r>
              <w:rPr>
                <w:noProof/>
                <w:webHidden/>
              </w:rPr>
              <w:instrText xml:space="preserve"> PAGEREF _Toc167722969 \h </w:instrText>
            </w:r>
            <w:r>
              <w:rPr>
                <w:noProof/>
                <w:webHidden/>
              </w:rPr>
            </w:r>
            <w:r>
              <w:rPr>
                <w:noProof/>
                <w:webHidden/>
              </w:rPr>
              <w:fldChar w:fldCharType="separate"/>
            </w:r>
            <w:r>
              <w:rPr>
                <w:noProof/>
                <w:webHidden/>
              </w:rPr>
              <w:t>12</w:t>
            </w:r>
            <w:r>
              <w:rPr>
                <w:noProof/>
                <w:webHidden/>
              </w:rPr>
              <w:fldChar w:fldCharType="end"/>
            </w:r>
          </w:hyperlink>
        </w:p>
        <w:p w14:paraId="4546C7FB" w14:textId="4B0622EF" w:rsidR="003C1E1B" w:rsidRDefault="003C1E1B">
          <w:pPr>
            <w:pStyle w:val="TOC2"/>
            <w:rPr>
              <w:rFonts w:asciiTheme="minorHAnsi" w:eastAsiaTheme="minorEastAsia" w:hAnsiTheme="minorHAnsi"/>
              <w:noProof/>
              <w:kern w:val="2"/>
              <w:sz w:val="22"/>
              <w:lang w:eastAsia="cs-CZ"/>
              <w14:ligatures w14:val="standardContextual"/>
            </w:rPr>
          </w:pPr>
          <w:hyperlink w:anchor="_Toc167722970" w:history="1">
            <w:r w:rsidRPr="00F64B77">
              <w:rPr>
                <w:rStyle w:val="Hyperlink"/>
                <w:noProof/>
              </w:rPr>
              <w:t>5.4 Dokladová část</w:t>
            </w:r>
            <w:r>
              <w:rPr>
                <w:noProof/>
                <w:webHidden/>
              </w:rPr>
              <w:tab/>
            </w:r>
            <w:r>
              <w:rPr>
                <w:noProof/>
                <w:webHidden/>
              </w:rPr>
              <w:fldChar w:fldCharType="begin"/>
            </w:r>
            <w:r>
              <w:rPr>
                <w:noProof/>
                <w:webHidden/>
              </w:rPr>
              <w:instrText xml:space="preserve"> PAGEREF _Toc167722970 \h </w:instrText>
            </w:r>
            <w:r>
              <w:rPr>
                <w:noProof/>
                <w:webHidden/>
              </w:rPr>
            </w:r>
            <w:r>
              <w:rPr>
                <w:noProof/>
                <w:webHidden/>
              </w:rPr>
              <w:fldChar w:fldCharType="separate"/>
            </w:r>
            <w:r>
              <w:rPr>
                <w:noProof/>
                <w:webHidden/>
              </w:rPr>
              <w:t>13</w:t>
            </w:r>
            <w:r>
              <w:rPr>
                <w:noProof/>
                <w:webHidden/>
              </w:rPr>
              <w:fldChar w:fldCharType="end"/>
            </w:r>
          </w:hyperlink>
        </w:p>
        <w:p w14:paraId="4772B236" w14:textId="7F89CE6E" w:rsidR="003C1E1B" w:rsidRDefault="003C1E1B">
          <w:pPr>
            <w:pStyle w:val="TOC1"/>
            <w:rPr>
              <w:rFonts w:asciiTheme="minorHAnsi" w:eastAsiaTheme="minorEastAsia" w:hAnsiTheme="minorHAnsi"/>
              <w:noProof/>
              <w:kern w:val="2"/>
              <w:sz w:val="22"/>
              <w:lang w:eastAsia="cs-CZ"/>
              <w14:ligatures w14:val="standardContextual"/>
            </w:rPr>
          </w:pPr>
          <w:hyperlink w:anchor="_Toc167722971" w:history="1">
            <w:r w:rsidRPr="00F64B77">
              <w:rPr>
                <w:rStyle w:val="Hyperlink"/>
                <w:noProof/>
              </w:rPr>
              <w:t>6 PROJEKT ORGANIZACE VÝSTAVBY</w:t>
            </w:r>
            <w:r>
              <w:rPr>
                <w:noProof/>
                <w:webHidden/>
              </w:rPr>
              <w:tab/>
            </w:r>
            <w:r>
              <w:rPr>
                <w:noProof/>
                <w:webHidden/>
              </w:rPr>
              <w:fldChar w:fldCharType="begin"/>
            </w:r>
            <w:r>
              <w:rPr>
                <w:noProof/>
                <w:webHidden/>
              </w:rPr>
              <w:instrText xml:space="preserve"> PAGEREF _Toc167722971 \h </w:instrText>
            </w:r>
            <w:r>
              <w:rPr>
                <w:noProof/>
                <w:webHidden/>
              </w:rPr>
            </w:r>
            <w:r>
              <w:rPr>
                <w:noProof/>
                <w:webHidden/>
              </w:rPr>
              <w:fldChar w:fldCharType="separate"/>
            </w:r>
            <w:r>
              <w:rPr>
                <w:noProof/>
                <w:webHidden/>
              </w:rPr>
              <w:t>13</w:t>
            </w:r>
            <w:r>
              <w:rPr>
                <w:noProof/>
                <w:webHidden/>
              </w:rPr>
              <w:fldChar w:fldCharType="end"/>
            </w:r>
          </w:hyperlink>
        </w:p>
        <w:p w14:paraId="162BAD24" w14:textId="4081137D" w:rsidR="003C1E1B" w:rsidRDefault="003C1E1B">
          <w:pPr>
            <w:pStyle w:val="TOC2"/>
            <w:rPr>
              <w:rFonts w:asciiTheme="minorHAnsi" w:eastAsiaTheme="minorEastAsia" w:hAnsiTheme="minorHAnsi"/>
              <w:noProof/>
              <w:kern w:val="2"/>
              <w:sz w:val="22"/>
              <w:lang w:eastAsia="cs-CZ"/>
              <w14:ligatures w14:val="standardContextual"/>
            </w:rPr>
          </w:pPr>
          <w:hyperlink w:anchor="_Toc167722972" w:history="1">
            <w:r w:rsidRPr="00F64B77">
              <w:rPr>
                <w:rStyle w:val="Hyperlink"/>
                <w:noProof/>
              </w:rPr>
              <w:t>6.1 Obsah dokumentace POV</w:t>
            </w:r>
            <w:r>
              <w:rPr>
                <w:noProof/>
                <w:webHidden/>
              </w:rPr>
              <w:tab/>
            </w:r>
            <w:r>
              <w:rPr>
                <w:noProof/>
                <w:webHidden/>
              </w:rPr>
              <w:fldChar w:fldCharType="begin"/>
            </w:r>
            <w:r>
              <w:rPr>
                <w:noProof/>
                <w:webHidden/>
              </w:rPr>
              <w:instrText xml:space="preserve"> PAGEREF _Toc167722972 \h </w:instrText>
            </w:r>
            <w:r>
              <w:rPr>
                <w:noProof/>
                <w:webHidden/>
              </w:rPr>
            </w:r>
            <w:r>
              <w:rPr>
                <w:noProof/>
                <w:webHidden/>
              </w:rPr>
              <w:fldChar w:fldCharType="separate"/>
            </w:r>
            <w:r>
              <w:rPr>
                <w:noProof/>
                <w:webHidden/>
              </w:rPr>
              <w:t>14</w:t>
            </w:r>
            <w:r>
              <w:rPr>
                <w:noProof/>
                <w:webHidden/>
              </w:rPr>
              <w:fldChar w:fldCharType="end"/>
            </w:r>
          </w:hyperlink>
        </w:p>
        <w:p w14:paraId="249E0AA8" w14:textId="115E4196" w:rsidR="003C1E1B" w:rsidRDefault="003C1E1B">
          <w:pPr>
            <w:pStyle w:val="TOC2"/>
            <w:rPr>
              <w:rFonts w:asciiTheme="minorHAnsi" w:eastAsiaTheme="minorEastAsia" w:hAnsiTheme="minorHAnsi"/>
              <w:noProof/>
              <w:kern w:val="2"/>
              <w:sz w:val="22"/>
              <w:lang w:eastAsia="cs-CZ"/>
              <w14:ligatures w14:val="standardContextual"/>
            </w:rPr>
          </w:pPr>
          <w:hyperlink w:anchor="_Toc167722973" w:history="1">
            <w:r w:rsidRPr="00F64B77">
              <w:rPr>
                <w:rStyle w:val="Hyperlink"/>
                <w:noProof/>
              </w:rPr>
              <w:t>6.2 Plán BOZP</w:t>
            </w:r>
            <w:r>
              <w:rPr>
                <w:noProof/>
                <w:webHidden/>
              </w:rPr>
              <w:tab/>
            </w:r>
            <w:r>
              <w:rPr>
                <w:noProof/>
                <w:webHidden/>
              </w:rPr>
              <w:fldChar w:fldCharType="begin"/>
            </w:r>
            <w:r>
              <w:rPr>
                <w:noProof/>
                <w:webHidden/>
              </w:rPr>
              <w:instrText xml:space="preserve"> PAGEREF _Toc167722973 \h </w:instrText>
            </w:r>
            <w:r>
              <w:rPr>
                <w:noProof/>
                <w:webHidden/>
              </w:rPr>
            </w:r>
            <w:r>
              <w:rPr>
                <w:noProof/>
                <w:webHidden/>
              </w:rPr>
              <w:fldChar w:fldCharType="separate"/>
            </w:r>
            <w:r>
              <w:rPr>
                <w:noProof/>
                <w:webHidden/>
              </w:rPr>
              <w:t>15</w:t>
            </w:r>
            <w:r>
              <w:rPr>
                <w:noProof/>
                <w:webHidden/>
              </w:rPr>
              <w:fldChar w:fldCharType="end"/>
            </w:r>
          </w:hyperlink>
        </w:p>
        <w:p w14:paraId="5E0B9AEF" w14:textId="7713BCE5" w:rsidR="003C1E1B" w:rsidRDefault="003C1E1B">
          <w:pPr>
            <w:pStyle w:val="TOC1"/>
            <w:rPr>
              <w:rFonts w:asciiTheme="minorHAnsi" w:eastAsiaTheme="minorEastAsia" w:hAnsiTheme="minorHAnsi"/>
              <w:noProof/>
              <w:kern w:val="2"/>
              <w:sz w:val="22"/>
              <w:lang w:eastAsia="cs-CZ"/>
              <w14:ligatures w14:val="standardContextual"/>
            </w:rPr>
          </w:pPr>
          <w:hyperlink w:anchor="_Toc167722974" w:history="1">
            <w:r w:rsidRPr="00F64B77">
              <w:rPr>
                <w:rStyle w:val="Hyperlink"/>
                <w:noProof/>
              </w:rPr>
              <w:t>7 ÚVODNÍ PROJEKT</w:t>
            </w:r>
            <w:r>
              <w:rPr>
                <w:noProof/>
                <w:webHidden/>
              </w:rPr>
              <w:tab/>
            </w:r>
            <w:r>
              <w:rPr>
                <w:noProof/>
                <w:webHidden/>
              </w:rPr>
              <w:fldChar w:fldCharType="begin"/>
            </w:r>
            <w:r>
              <w:rPr>
                <w:noProof/>
                <w:webHidden/>
              </w:rPr>
              <w:instrText xml:space="preserve"> PAGEREF _Toc167722974 \h </w:instrText>
            </w:r>
            <w:r>
              <w:rPr>
                <w:noProof/>
                <w:webHidden/>
              </w:rPr>
            </w:r>
            <w:r>
              <w:rPr>
                <w:noProof/>
                <w:webHidden/>
              </w:rPr>
              <w:fldChar w:fldCharType="separate"/>
            </w:r>
            <w:r>
              <w:rPr>
                <w:noProof/>
                <w:webHidden/>
              </w:rPr>
              <w:t>15</w:t>
            </w:r>
            <w:r>
              <w:rPr>
                <w:noProof/>
                <w:webHidden/>
              </w:rPr>
              <w:fldChar w:fldCharType="end"/>
            </w:r>
          </w:hyperlink>
        </w:p>
        <w:p w14:paraId="7E439CBC" w14:textId="71958D78" w:rsidR="003C1E1B" w:rsidRDefault="003C1E1B">
          <w:pPr>
            <w:pStyle w:val="TOC2"/>
            <w:rPr>
              <w:rFonts w:asciiTheme="minorHAnsi" w:eastAsiaTheme="minorEastAsia" w:hAnsiTheme="minorHAnsi"/>
              <w:noProof/>
              <w:kern w:val="2"/>
              <w:sz w:val="22"/>
              <w:lang w:eastAsia="cs-CZ"/>
              <w14:ligatures w14:val="standardContextual"/>
            </w:rPr>
          </w:pPr>
          <w:hyperlink w:anchor="_Toc167722975" w:history="1">
            <w:r w:rsidRPr="00F64B77">
              <w:rPr>
                <w:rStyle w:val="Hyperlink"/>
                <w:noProof/>
              </w:rPr>
              <w:t>7.1 Průvodní zpráva</w:t>
            </w:r>
            <w:r>
              <w:rPr>
                <w:noProof/>
                <w:webHidden/>
              </w:rPr>
              <w:tab/>
            </w:r>
            <w:r>
              <w:rPr>
                <w:noProof/>
                <w:webHidden/>
              </w:rPr>
              <w:fldChar w:fldCharType="begin"/>
            </w:r>
            <w:r>
              <w:rPr>
                <w:noProof/>
                <w:webHidden/>
              </w:rPr>
              <w:instrText xml:space="preserve"> PAGEREF _Toc167722975 \h </w:instrText>
            </w:r>
            <w:r>
              <w:rPr>
                <w:noProof/>
                <w:webHidden/>
              </w:rPr>
            </w:r>
            <w:r>
              <w:rPr>
                <w:noProof/>
                <w:webHidden/>
              </w:rPr>
              <w:fldChar w:fldCharType="separate"/>
            </w:r>
            <w:r>
              <w:rPr>
                <w:noProof/>
                <w:webHidden/>
              </w:rPr>
              <w:t>15</w:t>
            </w:r>
            <w:r>
              <w:rPr>
                <w:noProof/>
                <w:webHidden/>
              </w:rPr>
              <w:fldChar w:fldCharType="end"/>
            </w:r>
          </w:hyperlink>
        </w:p>
        <w:p w14:paraId="02E0D74E" w14:textId="7A7AE10F" w:rsidR="003C1E1B" w:rsidRDefault="003C1E1B">
          <w:pPr>
            <w:pStyle w:val="TOC2"/>
            <w:rPr>
              <w:rFonts w:asciiTheme="minorHAnsi" w:eastAsiaTheme="minorEastAsia" w:hAnsiTheme="minorHAnsi"/>
              <w:noProof/>
              <w:kern w:val="2"/>
              <w:sz w:val="22"/>
              <w:lang w:eastAsia="cs-CZ"/>
              <w14:ligatures w14:val="standardContextual"/>
            </w:rPr>
          </w:pPr>
          <w:hyperlink w:anchor="_Toc167722976" w:history="1">
            <w:r w:rsidRPr="00F64B77">
              <w:rPr>
                <w:rStyle w:val="Hyperlink"/>
                <w:noProof/>
              </w:rPr>
              <w:t>7.2 Souhrnné řešení díla</w:t>
            </w:r>
            <w:r>
              <w:rPr>
                <w:noProof/>
                <w:webHidden/>
              </w:rPr>
              <w:tab/>
            </w:r>
            <w:r>
              <w:rPr>
                <w:noProof/>
                <w:webHidden/>
              </w:rPr>
              <w:fldChar w:fldCharType="begin"/>
            </w:r>
            <w:r>
              <w:rPr>
                <w:noProof/>
                <w:webHidden/>
              </w:rPr>
              <w:instrText xml:space="preserve"> PAGEREF _Toc167722976 \h </w:instrText>
            </w:r>
            <w:r>
              <w:rPr>
                <w:noProof/>
                <w:webHidden/>
              </w:rPr>
            </w:r>
            <w:r>
              <w:rPr>
                <w:noProof/>
                <w:webHidden/>
              </w:rPr>
              <w:fldChar w:fldCharType="separate"/>
            </w:r>
            <w:r>
              <w:rPr>
                <w:noProof/>
                <w:webHidden/>
              </w:rPr>
              <w:t>15</w:t>
            </w:r>
            <w:r>
              <w:rPr>
                <w:noProof/>
                <w:webHidden/>
              </w:rPr>
              <w:fldChar w:fldCharType="end"/>
            </w:r>
          </w:hyperlink>
        </w:p>
        <w:p w14:paraId="06B07A52" w14:textId="66FA869C" w:rsidR="003C1E1B" w:rsidRDefault="003C1E1B">
          <w:pPr>
            <w:pStyle w:val="TOC2"/>
            <w:rPr>
              <w:rFonts w:asciiTheme="minorHAnsi" w:eastAsiaTheme="minorEastAsia" w:hAnsiTheme="minorHAnsi"/>
              <w:noProof/>
              <w:kern w:val="2"/>
              <w:sz w:val="22"/>
              <w:lang w:eastAsia="cs-CZ"/>
              <w14:ligatures w14:val="standardContextual"/>
            </w:rPr>
          </w:pPr>
          <w:hyperlink w:anchor="_Toc167722977" w:history="1">
            <w:r w:rsidRPr="00F64B77">
              <w:rPr>
                <w:rStyle w:val="Hyperlink"/>
                <w:noProof/>
              </w:rPr>
              <w:t>7.3 Dokumentace provozních souborů</w:t>
            </w:r>
            <w:r>
              <w:rPr>
                <w:noProof/>
                <w:webHidden/>
              </w:rPr>
              <w:tab/>
            </w:r>
            <w:r>
              <w:rPr>
                <w:noProof/>
                <w:webHidden/>
              </w:rPr>
              <w:fldChar w:fldCharType="begin"/>
            </w:r>
            <w:r>
              <w:rPr>
                <w:noProof/>
                <w:webHidden/>
              </w:rPr>
              <w:instrText xml:space="preserve"> PAGEREF _Toc167722977 \h </w:instrText>
            </w:r>
            <w:r>
              <w:rPr>
                <w:noProof/>
                <w:webHidden/>
              </w:rPr>
            </w:r>
            <w:r>
              <w:rPr>
                <w:noProof/>
                <w:webHidden/>
              </w:rPr>
              <w:fldChar w:fldCharType="separate"/>
            </w:r>
            <w:r>
              <w:rPr>
                <w:noProof/>
                <w:webHidden/>
              </w:rPr>
              <w:t>17</w:t>
            </w:r>
            <w:r>
              <w:rPr>
                <w:noProof/>
                <w:webHidden/>
              </w:rPr>
              <w:fldChar w:fldCharType="end"/>
            </w:r>
          </w:hyperlink>
        </w:p>
        <w:p w14:paraId="3B514AFF" w14:textId="2332883C" w:rsidR="003C1E1B" w:rsidRDefault="003C1E1B">
          <w:pPr>
            <w:pStyle w:val="TOC1"/>
            <w:rPr>
              <w:rFonts w:asciiTheme="minorHAnsi" w:eastAsiaTheme="minorEastAsia" w:hAnsiTheme="minorHAnsi"/>
              <w:noProof/>
              <w:kern w:val="2"/>
              <w:sz w:val="22"/>
              <w:lang w:eastAsia="cs-CZ"/>
              <w14:ligatures w14:val="standardContextual"/>
            </w:rPr>
          </w:pPr>
          <w:hyperlink w:anchor="_Toc167722978" w:history="1">
            <w:r w:rsidRPr="00F64B77">
              <w:rPr>
                <w:rStyle w:val="Hyperlink"/>
                <w:noProof/>
              </w:rPr>
              <w:t>8 PROJEKTOVÁ DOKUMENTACE PRO PROVÁDĚNÍ STAVBY</w:t>
            </w:r>
            <w:r>
              <w:rPr>
                <w:noProof/>
                <w:webHidden/>
              </w:rPr>
              <w:tab/>
            </w:r>
            <w:r>
              <w:rPr>
                <w:noProof/>
                <w:webHidden/>
              </w:rPr>
              <w:fldChar w:fldCharType="begin"/>
            </w:r>
            <w:r>
              <w:rPr>
                <w:noProof/>
                <w:webHidden/>
              </w:rPr>
              <w:instrText xml:space="preserve"> PAGEREF _Toc167722978 \h </w:instrText>
            </w:r>
            <w:r>
              <w:rPr>
                <w:noProof/>
                <w:webHidden/>
              </w:rPr>
            </w:r>
            <w:r>
              <w:rPr>
                <w:noProof/>
                <w:webHidden/>
              </w:rPr>
              <w:fldChar w:fldCharType="separate"/>
            </w:r>
            <w:r>
              <w:rPr>
                <w:noProof/>
                <w:webHidden/>
              </w:rPr>
              <w:t>19</w:t>
            </w:r>
            <w:r>
              <w:rPr>
                <w:noProof/>
                <w:webHidden/>
              </w:rPr>
              <w:fldChar w:fldCharType="end"/>
            </w:r>
          </w:hyperlink>
        </w:p>
        <w:p w14:paraId="38B6F3BE" w14:textId="0098814E" w:rsidR="003C1E1B" w:rsidRDefault="003C1E1B">
          <w:pPr>
            <w:pStyle w:val="TOC2"/>
            <w:rPr>
              <w:rFonts w:asciiTheme="minorHAnsi" w:eastAsiaTheme="minorEastAsia" w:hAnsiTheme="minorHAnsi"/>
              <w:noProof/>
              <w:kern w:val="2"/>
              <w:sz w:val="22"/>
              <w:lang w:eastAsia="cs-CZ"/>
              <w14:ligatures w14:val="standardContextual"/>
            </w:rPr>
          </w:pPr>
          <w:hyperlink w:anchor="_Toc167722979" w:history="1">
            <w:r w:rsidRPr="00F64B77">
              <w:rPr>
                <w:rStyle w:val="Hyperlink"/>
                <w:noProof/>
              </w:rPr>
              <w:t>8.1 Strojně – technologická část</w:t>
            </w:r>
            <w:r>
              <w:rPr>
                <w:noProof/>
                <w:webHidden/>
              </w:rPr>
              <w:tab/>
            </w:r>
            <w:r>
              <w:rPr>
                <w:noProof/>
                <w:webHidden/>
              </w:rPr>
              <w:fldChar w:fldCharType="begin"/>
            </w:r>
            <w:r>
              <w:rPr>
                <w:noProof/>
                <w:webHidden/>
              </w:rPr>
              <w:instrText xml:space="preserve"> PAGEREF _Toc167722979 \h </w:instrText>
            </w:r>
            <w:r>
              <w:rPr>
                <w:noProof/>
                <w:webHidden/>
              </w:rPr>
            </w:r>
            <w:r>
              <w:rPr>
                <w:noProof/>
                <w:webHidden/>
              </w:rPr>
              <w:fldChar w:fldCharType="separate"/>
            </w:r>
            <w:r>
              <w:rPr>
                <w:noProof/>
                <w:webHidden/>
              </w:rPr>
              <w:t>20</w:t>
            </w:r>
            <w:r>
              <w:rPr>
                <w:noProof/>
                <w:webHidden/>
              </w:rPr>
              <w:fldChar w:fldCharType="end"/>
            </w:r>
          </w:hyperlink>
        </w:p>
        <w:p w14:paraId="5DB185C8" w14:textId="3276BEF1" w:rsidR="003C1E1B" w:rsidRDefault="003C1E1B">
          <w:pPr>
            <w:pStyle w:val="TOC2"/>
            <w:rPr>
              <w:rFonts w:asciiTheme="minorHAnsi" w:eastAsiaTheme="minorEastAsia" w:hAnsiTheme="minorHAnsi"/>
              <w:noProof/>
              <w:kern w:val="2"/>
              <w:sz w:val="22"/>
              <w:lang w:eastAsia="cs-CZ"/>
              <w14:ligatures w14:val="standardContextual"/>
            </w:rPr>
          </w:pPr>
          <w:hyperlink w:anchor="_Toc167722980" w:history="1">
            <w:r w:rsidRPr="00F64B77">
              <w:rPr>
                <w:rStyle w:val="Hyperlink"/>
                <w:noProof/>
              </w:rPr>
              <w:t>8.2 Stavební část</w:t>
            </w:r>
            <w:r>
              <w:rPr>
                <w:noProof/>
                <w:webHidden/>
              </w:rPr>
              <w:tab/>
            </w:r>
            <w:r>
              <w:rPr>
                <w:noProof/>
                <w:webHidden/>
              </w:rPr>
              <w:fldChar w:fldCharType="begin"/>
            </w:r>
            <w:r>
              <w:rPr>
                <w:noProof/>
                <w:webHidden/>
              </w:rPr>
              <w:instrText xml:space="preserve"> PAGEREF _Toc167722980 \h </w:instrText>
            </w:r>
            <w:r>
              <w:rPr>
                <w:noProof/>
                <w:webHidden/>
              </w:rPr>
            </w:r>
            <w:r>
              <w:rPr>
                <w:noProof/>
                <w:webHidden/>
              </w:rPr>
              <w:fldChar w:fldCharType="separate"/>
            </w:r>
            <w:r>
              <w:rPr>
                <w:noProof/>
                <w:webHidden/>
              </w:rPr>
              <w:t>23</w:t>
            </w:r>
            <w:r>
              <w:rPr>
                <w:noProof/>
                <w:webHidden/>
              </w:rPr>
              <w:fldChar w:fldCharType="end"/>
            </w:r>
          </w:hyperlink>
        </w:p>
        <w:p w14:paraId="7E66279D" w14:textId="51DCB4F8" w:rsidR="003C1E1B" w:rsidRDefault="003C1E1B">
          <w:pPr>
            <w:pStyle w:val="TOC2"/>
            <w:rPr>
              <w:rFonts w:asciiTheme="minorHAnsi" w:eastAsiaTheme="minorEastAsia" w:hAnsiTheme="minorHAnsi"/>
              <w:noProof/>
              <w:kern w:val="2"/>
              <w:sz w:val="22"/>
              <w:lang w:eastAsia="cs-CZ"/>
              <w14:ligatures w14:val="standardContextual"/>
            </w:rPr>
          </w:pPr>
          <w:hyperlink w:anchor="_Toc167722981" w:history="1">
            <w:r w:rsidRPr="00F64B77">
              <w:rPr>
                <w:rStyle w:val="Hyperlink"/>
                <w:noProof/>
              </w:rPr>
              <w:t>8.3 Systém kontroly a řízení</w:t>
            </w:r>
            <w:r>
              <w:rPr>
                <w:noProof/>
                <w:webHidden/>
              </w:rPr>
              <w:tab/>
            </w:r>
            <w:r>
              <w:rPr>
                <w:noProof/>
                <w:webHidden/>
              </w:rPr>
              <w:fldChar w:fldCharType="begin"/>
            </w:r>
            <w:r>
              <w:rPr>
                <w:noProof/>
                <w:webHidden/>
              </w:rPr>
              <w:instrText xml:space="preserve"> PAGEREF _Toc167722981 \h </w:instrText>
            </w:r>
            <w:r>
              <w:rPr>
                <w:noProof/>
                <w:webHidden/>
              </w:rPr>
            </w:r>
            <w:r>
              <w:rPr>
                <w:noProof/>
                <w:webHidden/>
              </w:rPr>
              <w:fldChar w:fldCharType="separate"/>
            </w:r>
            <w:r>
              <w:rPr>
                <w:noProof/>
                <w:webHidden/>
              </w:rPr>
              <w:t>23</w:t>
            </w:r>
            <w:r>
              <w:rPr>
                <w:noProof/>
                <w:webHidden/>
              </w:rPr>
              <w:fldChar w:fldCharType="end"/>
            </w:r>
          </w:hyperlink>
        </w:p>
        <w:p w14:paraId="300AA9B2" w14:textId="5480605E" w:rsidR="003C1E1B" w:rsidRDefault="003C1E1B">
          <w:pPr>
            <w:pStyle w:val="TOC2"/>
            <w:rPr>
              <w:rFonts w:asciiTheme="minorHAnsi" w:eastAsiaTheme="minorEastAsia" w:hAnsiTheme="minorHAnsi"/>
              <w:noProof/>
              <w:kern w:val="2"/>
              <w:sz w:val="22"/>
              <w:lang w:eastAsia="cs-CZ"/>
              <w14:ligatures w14:val="standardContextual"/>
            </w:rPr>
          </w:pPr>
          <w:hyperlink w:anchor="_Toc167722982" w:history="1">
            <w:r w:rsidRPr="00F64B77">
              <w:rPr>
                <w:rStyle w:val="Hyperlink"/>
                <w:noProof/>
              </w:rPr>
              <w:t>8.4 Část elektro</w:t>
            </w:r>
            <w:r>
              <w:rPr>
                <w:noProof/>
                <w:webHidden/>
              </w:rPr>
              <w:tab/>
            </w:r>
            <w:r>
              <w:rPr>
                <w:noProof/>
                <w:webHidden/>
              </w:rPr>
              <w:fldChar w:fldCharType="begin"/>
            </w:r>
            <w:r>
              <w:rPr>
                <w:noProof/>
                <w:webHidden/>
              </w:rPr>
              <w:instrText xml:space="preserve"> PAGEREF _Toc167722982 \h </w:instrText>
            </w:r>
            <w:r>
              <w:rPr>
                <w:noProof/>
                <w:webHidden/>
              </w:rPr>
            </w:r>
            <w:r>
              <w:rPr>
                <w:noProof/>
                <w:webHidden/>
              </w:rPr>
              <w:fldChar w:fldCharType="separate"/>
            </w:r>
            <w:r>
              <w:rPr>
                <w:noProof/>
                <w:webHidden/>
              </w:rPr>
              <w:t>26</w:t>
            </w:r>
            <w:r>
              <w:rPr>
                <w:noProof/>
                <w:webHidden/>
              </w:rPr>
              <w:fldChar w:fldCharType="end"/>
            </w:r>
          </w:hyperlink>
        </w:p>
        <w:p w14:paraId="241CEEA7" w14:textId="701F9593" w:rsidR="003C1E1B" w:rsidRDefault="003C1E1B">
          <w:pPr>
            <w:pStyle w:val="TOC1"/>
            <w:rPr>
              <w:rFonts w:asciiTheme="minorHAnsi" w:eastAsiaTheme="minorEastAsia" w:hAnsiTheme="minorHAnsi"/>
              <w:noProof/>
              <w:kern w:val="2"/>
              <w:sz w:val="22"/>
              <w:lang w:eastAsia="cs-CZ"/>
              <w14:ligatures w14:val="standardContextual"/>
            </w:rPr>
          </w:pPr>
          <w:hyperlink w:anchor="_Toc167722983" w:history="1">
            <w:r w:rsidRPr="00F64B77">
              <w:rPr>
                <w:rStyle w:val="Hyperlink"/>
                <w:noProof/>
              </w:rPr>
              <w:t>9 PROJEKT PRO PRVNÍ UVEDENÍ DO PROVOZU</w:t>
            </w:r>
            <w:r>
              <w:rPr>
                <w:noProof/>
                <w:webHidden/>
              </w:rPr>
              <w:tab/>
            </w:r>
            <w:r>
              <w:rPr>
                <w:noProof/>
                <w:webHidden/>
              </w:rPr>
              <w:fldChar w:fldCharType="begin"/>
            </w:r>
            <w:r>
              <w:rPr>
                <w:noProof/>
                <w:webHidden/>
              </w:rPr>
              <w:instrText xml:space="preserve"> PAGEREF _Toc167722983 \h </w:instrText>
            </w:r>
            <w:r>
              <w:rPr>
                <w:noProof/>
                <w:webHidden/>
              </w:rPr>
            </w:r>
            <w:r>
              <w:rPr>
                <w:noProof/>
                <w:webHidden/>
              </w:rPr>
              <w:fldChar w:fldCharType="separate"/>
            </w:r>
            <w:r>
              <w:rPr>
                <w:noProof/>
                <w:webHidden/>
              </w:rPr>
              <w:t>28</w:t>
            </w:r>
            <w:r>
              <w:rPr>
                <w:noProof/>
                <w:webHidden/>
              </w:rPr>
              <w:fldChar w:fldCharType="end"/>
            </w:r>
          </w:hyperlink>
        </w:p>
        <w:p w14:paraId="04FC401B" w14:textId="024942D7" w:rsidR="003C1E1B" w:rsidRDefault="003C1E1B">
          <w:pPr>
            <w:pStyle w:val="TOC1"/>
            <w:rPr>
              <w:rFonts w:asciiTheme="minorHAnsi" w:eastAsiaTheme="minorEastAsia" w:hAnsiTheme="minorHAnsi"/>
              <w:noProof/>
              <w:kern w:val="2"/>
              <w:sz w:val="22"/>
              <w:lang w:eastAsia="cs-CZ"/>
              <w14:ligatures w14:val="standardContextual"/>
            </w:rPr>
          </w:pPr>
          <w:hyperlink w:anchor="_Toc167722984" w:history="1">
            <w:r w:rsidRPr="00F64B77">
              <w:rPr>
                <w:rStyle w:val="Hyperlink"/>
                <w:noProof/>
              </w:rPr>
              <w:t>10 PROJEKT GARANČNÍHO MĚŘENÍ</w:t>
            </w:r>
            <w:r>
              <w:rPr>
                <w:noProof/>
                <w:webHidden/>
              </w:rPr>
              <w:tab/>
            </w:r>
            <w:r>
              <w:rPr>
                <w:noProof/>
                <w:webHidden/>
              </w:rPr>
              <w:fldChar w:fldCharType="begin"/>
            </w:r>
            <w:r>
              <w:rPr>
                <w:noProof/>
                <w:webHidden/>
              </w:rPr>
              <w:instrText xml:space="preserve"> PAGEREF _Toc167722984 \h </w:instrText>
            </w:r>
            <w:r>
              <w:rPr>
                <w:noProof/>
                <w:webHidden/>
              </w:rPr>
            </w:r>
            <w:r>
              <w:rPr>
                <w:noProof/>
                <w:webHidden/>
              </w:rPr>
              <w:fldChar w:fldCharType="separate"/>
            </w:r>
            <w:r>
              <w:rPr>
                <w:noProof/>
                <w:webHidden/>
              </w:rPr>
              <w:t>29</w:t>
            </w:r>
            <w:r>
              <w:rPr>
                <w:noProof/>
                <w:webHidden/>
              </w:rPr>
              <w:fldChar w:fldCharType="end"/>
            </w:r>
          </w:hyperlink>
        </w:p>
        <w:p w14:paraId="5C341191" w14:textId="20BA8C24" w:rsidR="003C1E1B" w:rsidRDefault="003C1E1B">
          <w:pPr>
            <w:pStyle w:val="TOC1"/>
            <w:rPr>
              <w:rFonts w:asciiTheme="minorHAnsi" w:eastAsiaTheme="minorEastAsia" w:hAnsiTheme="minorHAnsi"/>
              <w:noProof/>
              <w:kern w:val="2"/>
              <w:sz w:val="22"/>
              <w:lang w:eastAsia="cs-CZ"/>
              <w14:ligatures w14:val="standardContextual"/>
            </w:rPr>
          </w:pPr>
          <w:hyperlink w:anchor="_Toc167722985" w:history="1">
            <w:r w:rsidRPr="00F64B77">
              <w:rPr>
                <w:rStyle w:val="Hyperlink"/>
                <w:noProof/>
              </w:rPr>
              <w:t>11 DOKUMENTACE PRO ŽÁDOST O ZMĚNU STAVBY PŘED DOKONČENÍM</w:t>
            </w:r>
            <w:r>
              <w:rPr>
                <w:noProof/>
                <w:webHidden/>
              </w:rPr>
              <w:tab/>
            </w:r>
            <w:r>
              <w:rPr>
                <w:noProof/>
                <w:webHidden/>
              </w:rPr>
              <w:fldChar w:fldCharType="begin"/>
            </w:r>
            <w:r>
              <w:rPr>
                <w:noProof/>
                <w:webHidden/>
              </w:rPr>
              <w:instrText xml:space="preserve"> PAGEREF _Toc167722985 \h </w:instrText>
            </w:r>
            <w:r>
              <w:rPr>
                <w:noProof/>
                <w:webHidden/>
              </w:rPr>
            </w:r>
            <w:r>
              <w:rPr>
                <w:noProof/>
                <w:webHidden/>
              </w:rPr>
              <w:fldChar w:fldCharType="separate"/>
            </w:r>
            <w:r>
              <w:rPr>
                <w:noProof/>
                <w:webHidden/>
              </w:rPr>
              <w:t>29</w:t>
            </w:r>
            <w:r>
              <w:rPr>
                <w:noProof/>
                <w:webHidden/>
              </w:rPr>
              <w:fldChar w:fldCharType="end"/>
            </w:r>
          </w:hyperlink>
        </w:p>
        <w:p w14:paraId="5492C5A3" w14:textId="4567CEFA" w:rsidR="003C1E1B" w:rsidRDefault="003C1E1B">
          <w:pPr>
            <w:pStyle w:val="TOC1"/>
            <w:rPr>
              <w:rFonts w:asciiTheme="minorHAnsi" w:eastAsiaTheme="minorEastAsia" w:hAnsiTheme="minorHAnsi"/>
              <w:noProof/>
              <w:kern w:val="2"/>
              <w:sz w:val="22"/>
              <w:lang w:eastAsia="cs-CZ"/>
              <w14:ligatures w14:val="standardContextual"/>
            </w:rPr>
          </w:pPr>
          <w:hyperlink w:anchor="_Toc167722986" w:history="1">
            <w:r w:rsidRPr="00F64B77">
              <w:rPr>
                <w:rStyle w:val="Hyperlink"/>
                <w:noProof/>
              </w:rPr>
              <w:t>12 DOKUMENTACE SKUTEČNÉHO PROVEDENÍ STAVBY</w:t>
            </w:r>
            <w:r>
              <w:rPr>
                <w:noProof/>
                <w:webHidden/>
              </w:rPr>
              <w:tab/>
            </w:r>
            <w:r>
              <w:rPr>
                <w:noProof/>
                <w:webHidden/>
              </w:rPr>
              <w:fldChar w:fldCharType="begin"/>
            </w:r>
            <w:r>
              <w:rPr>
                <w:noProof/>
                <w:webHidden/>
              </w:rPr>
              <w:instrText xml:space="preserve"> PAGEREF _Toc167722986 \h </w:instrText>
            </w:r>
            <w:r>
              <w:rPr>
                <w:noProof/>
                <w:webHidden/>
              </w:rPr>
            </w:r>
            <w:r>
              <w:rPr>
                <w:noProof/>
                <w:webHidden/>
              </w:rPr>
              <w:fldChar w:fldCharType="separate"/>
            </w:r>
            <w:r>
              <w:rPr>
                <w:noProof/>
                <w:webHidden/>
              </w:rPr>
              <w:t>29</w:t>
            </w:r>
            <w:r>
              <w:rPr>
                <w:noProof/>
                <w:webHidden/>
              </w:rPr>
              <w:fldChar w:fldCharType="end"/>
            </w:r>
          </w:hyperlink>
        </w:p>
        <w:p w14:paraId="1DB4CF84" w14:textId="615F7A7E" w:rsidR="003C1E1B" w:rsidRDefault="003C1E1B">
          <w:pPr>
            <w:pStyle w:val="TOC1"/>
            <w:rPr>
              <w:rFonts w:asciiTheme="minorHAnsi" w:eastAsiaTheme="minorEastAsia" w:hAnsiTheme="minorHAnsi"/>
              <w:noProof/>
              <w:kern w:val="2"/>
              <w:sz w:val="22"/>
              <w:lang w:eastAsia="cs-CZ"/>
              <w14:ligatures w14:val="standardContextual"/>
            </w:rPr>
          </w:pPr>
          <w:hyperlink w:anchor="_Toc167722987" w:history="1">
            <w:r w:rsidRPr="00F64B77">
              <w:rPr>
                <w:rStyle w:val="Hyperlink"/>
                <w:noProof/>
              </w:rPr>
              <w:t>13 OSTATNÍ TECHNICKÁ DOKUMENTACE</w:t>
            </w:r>
            <w:r>
              <w:rPr>
                <w:noProof/>
                <w:webHidden/>
              </w:rPr>
              <w:tab/>
            </w:r>
            <w:r>
              <w:rPr>
                <w:noProof/>
                <w:webHidden/>
              </w:rPr>
              <w:fldChar w:fldCharType="begin"/>
            </w:r>
            <w:r>
              <w:rPr>
                <w:noProof/>
                <w:webHidden/>
              </w:rPr>
              <w:instrText xml:space="preserve"> PAGEREF _Toc167722987 \h </w:instrText>
            </w:r>
            <w:r>
              <w:rPr>
                <w:noProof/>
                <w:webHidden/>
              </w:rPr>
            </w:r>
            <w:r>
              <w:rPr>
                <w:noProof/>
                <w:webHidden/>
              </w:rPr>
              <w:fldChar w:fldCharType="separate"/>
            </w:r>
            <w:r>
              <w:rPr>
                <w:noProof/>
                <w:webHidden/>
              </w:rPr>
              <w:t>30</w:t>
            </w:r>
            <w:r>
              <w:rPr>
                <w:noProof/>
                <w:webHidden/>
              </w:rPr>
              <w:fldChar w:fldCharType="end"/>
            </w:r>
          </w:hyperlink>
        </w:p>
        <w:p w14:paraId="3C89B180" w14:textId="714646B5" w:rsidR="003C1E1B" w:rsidRDefault="003C1E1B">
          <w:pPr>
            <w:pStyle w:val="TOC2"/>
            <w:rPr>
              <w:rFonts w:asciiTheme="minorHAnsi" w:eastAsiaTheme="minorEastAsia" w:hAnsiTheme="minorHAnsi"/>
              <w:noProof/>
              <w:kern w:val="2"/>
              <w:sz w:val="22"/>
              <w:lang w:eastAsia="cs-CZ"/>
              <w14:ligatures w14:val="standardContextual"/>
            </w:rPr>
          </w:pPr>
          <w:hyperlink w:anchor="_Toc167722988" w:history="1">
            <w:r w:rsidRPr="00F64B77">
              <w:rPr>
                <w:rStyle w:val="Hyperlink"/>
                <w:noProof/>
              </w:rPr>
              <w:t>13.1 Dodavatelská (výrobní) dokumentace</w:t>
            </w:r>
            <w:r>
              <w:rPr>
                <w:noProof/>
                <w:webHidden/>
              </w:rPr>
              <w:tab/>
            </w:r>
            <w:r>
              <w:rPr>
                <w:noProof/>
                <w:webHidden/>
              </w:rPr>
              <w:fldChar w:fldCharType="begin"/>
            </w:r>
            <w:r>
              <w:rPr>
                <w:noProof/>
                <w:webHidden/>
              </w:rPr>
              <w:instrText xml:space="preserve"> PAGEREF _Toc167722988 \h </w:instrText>
            </w:r>
            <w:r>
              <w:rPr>
                <w:noProof/>
                <w:webHidden/>
              </w:rPr>
            </w:r>
            <w:r>
              <w:rPr>
                <w:noProof/>
                <w:webHidden/>
              </w:rPr>
              <w:fldChar w:fldCharType="separate"/>
            </w:r>
            <w:r>
              <w:rPr>
                <w:noProof/>
                <w:webHidden/>
              </w:rPr>
              <w:t>30</w:t>
            </w:r>
            <w:r>
              <w:rPr>
                <w:noProof/>
                <w:webHidden/>
              </w:rPr>
              <w:fldChar w:fldCharType="end"/>
            </w:r>
          </w:hyperlink>
        </w:p>
        <w:p w14:paraId="096B5E56" w14:textId="5BD6A0FD" w:rsidR="003C1E1B" w:rsidRDefault="003C1E1B">
          <w:pPr>
            <w:pStyle w:val="TOC2"/>
            <w:rPr>
              <w:rFonts w:asciiTheme="minorHAnsi" w:eastAsiaTheme="minorEastAsia" w:hAnsiTheme="minorHAnsi"/>
              <w:noProof/>
              <w:kern w:val="2"/>
              <w:sz w:val="22"/>
              <w:lang w:eastAsia="cs-CZ"/>
              <w14:ligatures w14:val="standardContextual"/>
            </w:rPr>
          </w:pPr>
          <w:hyperlink w:anchor="_Toc167722989" w:history="1">
            <w:r w:rsidRPr="00F64B77">
              <w:rPr>
                <w:rStyle w:val="Hyperlink"/>
                <w:noProof/>
              </w:rPr>
              <w:t>13.2 Dokumentace doplňujících průzkumných</w:t>
            </w:r>
            <w:r>
              <w:rPr>
                <w:noProof/>
                <w:webHidden/>
              </w:rPr>
              <w:tab/>
            </w:r>
            <w:r>
              <w:rPr>
                <w:noProof/>
                <w:webHidden/>
              </w:rPr>
              <w:fldChar w:fldCharType="begin"/>
            </w:r>
            <w:r>
              <w:rPr>
                <w:noProof/>
                <w:webHidden/>
              </w:rPr>
              <w:instrText xml:space="preserve"> PAGEREF _Toc167722989 \h </w:instrText>
            </w:r>
            <w:r>
              <w:rPr>
                <w:noProof/>
                <w:webHidden/>
              </w:rPr>
            </w:r>
            <w:r>
              <w:rPr>
                <w:noProof/>
                <w:webHidden/>
              </w:rPr>
              <w:fldChar w:fldCharType="separate"/>
            </w:r>
            <w:r>
              <w:rPr>
                <w:noProof/>
                <w:webHidden/>
              </w:rPr>
              <w:t>30</w:t>
            </w:r>
            <w:r>
              <w:rPr>
                <w:noProof/>
                <w:webHidden/>
              </w:rPr>
              <w:fldChar w:fldCharType="end"/>
            </w:r>
          </w:hyperlink>
        </w:p>
        <w:p w14:paraId="770EACC1" w14:textId="4F29AA32" w:rsidR="003C1E1B" w:rsidRDefault="003C1E1B">
          <w:pPr>
            <w:pStyle w:val="TOC2"/>
            <w:rPr>
              <w:rFonts w:asciiTheme="minorHAnsi" w:eastAsiaTheme="minorEastAsia" w:hAnsiTheme="minorHAnsi"/>
              <w:noProof/>
              <w:kern w:val="2"/>
              <w:sz w:val="22"/>
              <w:lang w:eastAsia="cs-CZ"/>
              <w14:ligatures w14:val="standardContextual"/>
            </w:rPr>
          </w:pPr>
          <w:hyperlink w:anchor="_Toc167722990" w:history="1">
            <w:r w:rsidRPr="00F64B77">
              <w:rPr>
                <w:rStyle w:val="Hyperlink"/>
                <w:noProof/>
              </w:rPr>
              <w:t>13.3 HAZOP</w:t>
            </w:r>
            <w:r>
              <w:rPr>
                <w:noProof/>
                <w:webHidden/>
              </w:rPr>
              <w:tab/>
            </w:r>
            <w:r>
              <w:rPr>
                <w:noProof/>
                <w:webHidden/>
              </w:rPr>
              <w:fldChar w:fldCharType="begin"/>
            </w:r>
            <w:r>
              <w:rPr>
                <w:noProof/>
                <w:webHidden/>
              </w:rPr>
              <w:instrText xml:space="preserve"> PAGEREF _Toc167722990 \h </w:instrText>
            </w:r>
            <w:r>
              <w:rPr>
                <w:noProof/>
                <w:webHidden/>
              </w:rPr>
            </w:r>
            <w:r>
              <w:rPr>
                <w:noProof/>
                <w:webHidden/>
              </w:rPr>
              <w:fldChar w:fldCharType="separate"/>
            </w:r>
            <w:r>
              <w:rPr>
                <w:noProof/>
                <w:webHidden/>
              </w:rPr>
              <w:t>30</w:t>
            </w:r>
            <w:r>
              <w:rPr>
                <w:noProof/>
                <w:webHidden/>
              </w:rPr>
              <w:fldChar w:fldCharType="end"/>
            </w:r>
          </w:hyperlink>
        </w:p>
        <w:p w14:paraId="09066C11" w14:textId="0FB42B53" w:rsidR="003C1E1B" w:rsidRDefault="003C1E1B">
          <w:pPr>
            <w:pStyle w:val="TOC2"/>
            <w:rPr>
              <w:rFonts w:asciiTheme="minorHAnsi" w:eastAsiaTheme="minorEastAsia" w:hAnsiTheme="minorHAnsi"/>
              <w:noProof/>
              <w:kern w:val="2"/>
              <w:sz w:val="22"/>
              <w:lang w:eastAsia="cs-CZ"/>
              <w14:ligatures w14:val="standardContextual"/>
            </w:rPr>
          </w:pPr>
          <w:hyperlink w:anchor="_Toc167722991" w:history="1">
            <w:r w:rsidRPr="00F64B77">
              <w:rPr>
                <w:rStyle w:val="Hyperlink"/>
                <w:noProof/>
              </w:rPr>
              <w:t>13.4 Studie SIL</w:t>
            </w:r>
            <w:r>
              <w:rPr>
                <w:noProof/>
                <w:webHidden/>
              </w:rPr>
              <w:tab/>
            </w:r>
            <w:r>
              <w:rPr>
                <w:noProof/>
                <w:webHidden/>
              </w:rPr>
              <w:fldChar w:fldCharType="begin"/>
            </w:r>
            <w:r>
              <w:rPr>
                <w:noProof/>
                <w:webHidden/>
              </w:rPr>
              <w:instrText xml:space="preserve"> PAGEREF _Toc167722991 \h </w:instrText>
            </w:r>
            <w:r>
              <w:rPr>
                <w:noProof/>
                <w:webHidden/>
              </w:rPr>
            </w:r>
            <w:r>
              <w:rPr>
                <w:noProof/>
                <w:webHidden/>
              </w:rPr>
              <w:fldChar w:fldCharType="separate"/>
            </w:r>
            <w:r>
              <w:rPr>
                <w:noProof/>
                <w:webHidden/>
              </w:rPr>
              <w:t>30</w:t>
            </w:r>
            <w:r>
              <w:rPr>
                <w:noProof/>
                <w:webHidden/>
              </w:rPr>
              <w:fldChar w:fldCharType="end"/>
            </w:r>
          </w:hyperlink>
        </w:p>
        <w:p w14:paraId="566C76B5" w14:textId="596DA684" w:rsidR="003C1E1B" w:rsidRDefault="003C1E1B">
          <w:pPr>
            <w:pStyle w:val="TOC2"/>
            <w:rPr>
              <w:rFonts w:asciiTheme="minorHAnsi" w:eastAsiaTheme="minorEastAsia" w:hAnsiTheme="minorHAnsi"/>
              <w:noProof/>
              <w:kern w:val="2"/>
              <w:sz w:val="22"/>
              <w:lang w:eastAsia="cs-CZ"/>
              <w14:ligatures w14:val="standardContextual"/>
            </w:rPr>
          </w:pPr>
          <w:hyperlink w:anchor="_Toc167722992" w:history="1">
            <w:r w:rsidRPr="00F64B77">
              <w:rPr>
                <w:rStyle w:val="Hyperlink"/>
                <w:noProof/>
              </w:rPr>
              <w:t>13.5 Dokumentace na ochranu proti výbuchu</w:t>
            </w:r>
            <w:r>
              <w:rPr>
                <w:noProof/>
                <w:webHidden/>
              </w:rPr>
              <w:tab/>
            </w:r>
            <w:r>
              <w:rPr>
                <w:noProof/>
                <w:webHidden/>
              </w:rPr>
              <w:fldChar w:fldCharType="begin"/>
            </w:r>
            <w:r>
              <w:rPr>
                <w:noProof/>
                <w:webHidden/>
              </w:rPr>
              <w:instrText xml:space="preserve"> PAGEREF _Toc167722992 \h </w:instrText>
            </w:r>
            <w:r>
              <w:rPr>
                <w:noProof/>
                <w:webHidden/>
              </w:rPr>
            </w:r>
            <w:r>
              <w:rPr>
                <w:noProof/>
                <w:webHidden/>
              </w:rPr>
              <w:fldChar w:fldCharType="separate"/>
            </w:r>
            <w:r>
              <w:rPr>
                <w:noProof/>
                <w:webHidden/>
              </w:rPr>
              <w:t>30</w:t>
            </w:r>
            <w:r>
              <w:rPr>
                <w:noProof/>
                <w:webHidden/>
              </w:rPr>
              <w:fldChar w:fldCharType="end"/>
            </w:r>
          </w:hyperlink>
        </w:p>
        <w:p w14:paraId="1A12CFE1" w14:textId="25FD7A64" w:rsidR="003C1E1B" w:rsidRDefault="003C1E1B">
          <w:pPr>
            <w:pStyle w:val="TOC2"/>
            <w:rPr>
              <w:rFonts w:asciiTheme="minorHAnsi" w:eastAsiaTheme="minorEastAsia" w:hAnsiTheme="minorHAnsi"/>
              <w:noProof/>
              <w:kern w:val="2"/>
              <w:sz w:val="22"/>
              <w:lang w:eastAsia="cs-CZ"/>
              <w14:ligatures w14:val="standardContextual"/>
            </w:rPr>
          </w:pPr>
          <w:hyperlink w:anchor="_Toc167722993" w:history="1">
            <w:r w:rsidRPr="00F64B77">
              <w:rPr>
                <w:rStyle w:val="Hyperlink"/>
                <w:noProof/>
              </w:rPr>
              <w:t>13.6 Požárně bezpečnostní řešení</w:t>
            </w:r>
            <w:r>
              <w:rPr>
                <w:noProof/>
                <w:webHidden/>
              </w:rPr>
              <w:tab/>
            </w:r>
            <w:r>
              <w:rPr>
                <w:noProof/>
                <w:webHidden/>
              </w:rPr>
              <w:fldChar w:fldCharType="begin"/>
            </w:r>
            <w:r>
              <w:rPr>
                <w:noProof/>
                <w:webHidden/>
              </w:rPr>
              <w:instrText xml:space="preserve"> PAGEREF _Toc167722993 \h </w:instrText>
            </w:r>
            <w:r>
              <w:rPr>
                <w:noProof/>
                <w:webHidden/>
              </w:rPr>
            </w:r>
            <w:r>
              <w:rPr>
                <w:noProof/>
                <w:webHidden/>
              </w:rPr>
              <w:fldChar w:fldCharType="separate"/>
            </w:r>
            <w:r>
              <w:rPr>
                <w:noProof/>
                <w:webHidden/>
              </w:rPr>
              <w:t>30</w:t>
            </w:r>
            <w:r>
              <w:rPr>
                <w:noProof/>
                <w:webHidden/>
              </w:rPr>
              <w:fldChar w:fldCharType="end"/>
            </w:r>
          </w:hyperlink>
        </w:p>
        <w:p w14:paraId="5EBDA136" w14:textId="61B4D933" w:rsidR="003C1E1B" w:rsidRDefault="003C1E1B">
          <w:pPr>
            <w:pStyle w:val="TOC2"/>
            <w:rPr>
              <w:rFonts w:asciiTheme="minorHAnsi" w:eastAsiaTheme="minorEastAsia" w:hAnsiTheme="minorHAnsi"/>
              <w:noProof/>
              <w:kern w:val="2"/>
              <w:sz w:val="22"/>
              <w:lang w:eastAsia="cs-CZ"/>
              <w14:ligatures w14:val="standardContextual"/>
            </w:rPr>
          </w:pPr>
          <w:hyperlink w:anchor="_Toc167722994" w:history="1">
            <w:r w:rsidRPr="00F64B77">
              <w:rPr>
                <w:rStyle w:val="Hyperlink"/>
                <w:noProof/>
              </w:rPr>
              <w:t>13.7 Rejstřík značení</w:t>
            </w:r>
            <w:r>
              <w:rPr>
                <w:noProof/>
                <w:webHidden/>
              </w:rPr>
              <w:tab/>
            </w:r>
            <w:r>
              <w:rPr>
                <w:noProof/>
                <w:webHidden/>
              </w:rPr>
              <w:fldChar w:fldCharType="begin"/>
            </w:r>
            <w:r>
              <w:rPr>
                <w:noProof/>
                <w:webHidden/>
              </w:rPr>
              <w:instrText xml:space="preserve"> PAGEREF _Toc167722994 \h </w:instrText>
            </w:r>
            <w:r>
              <w:rPr>
                <w:noProof/>
                <w:webHidden/>
              </w:rPr>
            </w:r>
            <w:r>
              <w:rPr>
                <w:noProof/>
                <w:webHidden/>
              </w:rPr>
              <w:fldChar w:fldCharType="separate"/>
            </w:r>
            <w:r>
              <w:rPr>
                <w:noProof/>
                <w:webHidden/>
              </w:rPr>
              <w:t>30</w:t>
            </w:r>
            <w:r>
              <w:rPr>
                <w:noProof/>
                <w:webHidden/>
              </w:rPr>
              <w:fldChar w:fldCharType="end"/>
            </w:r>
          </w:hyperlink>
        </w:p>
        <w:p w14:paraId="2BDE707B" w14:textId="1BE17C8A" w:rsidR="003C1E1B" w:rsidRDefault="003C1E1B">
          <w:pPr>
            <w:pStyle w:val="TOC2"/>
            <w:rPr>
              <w:rFonts w:asciiTheme="minorHAnsi" w:eastAsiaTheme="minorEastAsia" w:hAnsiTheme="minorHAnsi"/>
              <w:noProof/>
              <w:kern w:val="2"/>
              <w:sz w:val="22"/>
              <w:lang w:eastAsia="cs-CZ"/>
              <w14:ligatures w14:val="standardContextual"/>
            </w:rPr>
          </w:pPr>
          <w:hyperlink w:anchor="_Toc167722995" w:history="1">
            <w:r w:rsidRPr="00F64B77">
              <w:rPr>
                <w:rStyle w:val="Hyperlink"/>
                <w:noProof/>
              </w:rPr>
              <w:t>13.8 Seznam náhradních dílů</w:t>
            </w:r>
            <w:r>
              <w:rPr>
                <w:noProof/>
                <w:webHidden/>
              </w:rPr>
              <w:tab/>
            </w:r>
            <w:r>
              <w:rPr>
                <w:noProof/>
                <w:webHidden/>
              </w:rPr>
              <w:fldChar w:fldCharType="begin"/>
            </w:r>
            <w:r>
              <w:rPr>
                <w:noProof/>
                <w:webHidden/>
              </w:rPr>
              <w:instrText xml:space="preserve"> PAGEREF _Toc167722995 \h </w:instrText>
            </w:r>
            <w:r>
              <w:rPr>
                <w:noProof/>
                <w:webHidden/>
              </w:rPr>
            </w:r>
            <w:r>
              <w:rPr>
                <w:noProof/>
                <w:webHidden/>
              </w:rPr>
              <w:fldChar w:fldCharType="separate"/>
            </w:r>
            <w:r>
              <w:rPr>
                <w:noProof/>
                <w:webHidden/>
              </w:rPr>
              <w:t>30</w:t>
            </w:r>
            <w:r>
              <w:rPr>
                <w:noProof/>
                <w:webHidden/>
              </w:rPr>
              <w:fldChar w:fldCharType="end"/>
            </w:r>
          </w:hyperlink>
        </w:p>
        <w:p w14:paraId="0F8DECB0" w14:textId="3500BB89" w:rsidR="003C1E1B" w:rsidRDefault="003C1E1B">
          <w:pPr>
            <w:pStyle w:val="TOC2"/>
            <w:rPr>
              <w:rFonts w:asciiTheme="minorHAnsi" w:eastAsiaTheme="minorEastAsia" w:hAnsiTheme="minorHAnsi"/>
              <w:noProof/>
              <w:kern w:val="2"/>
              <w:sz w:val="22"/>
              <w:lang w:eastAsia="cs-CZ"/>
              <w14:ligatures w14:val="standardContextual"/>
            </w:rPr>
          </w:pPr>
          <w:hyperlink w:anchor="_Toc167722996" w:history="1">
            <w:r w:rsidRPr="00F64B77">
              <w:rPr>
                <w:rStyle w:val="Hyperlink"/>
                <w:noProof/>
              </w:rPr>
              <w:t>13.9 Doklady</w:t>
            </w:r>
            <w:r>
              <w:rPr>
                <w:noProof/>
                <w:webHidden/>
              </w:rPr>
              <w:tab/>
            </w:r>
            <w:r>
              <w:rPr>
                <w:noProof/>
                <w:webHidden/>
              </w:rPr>
              <w:fldChar w:fldCharType="begin"/>
            </w:r>
            <w:r>
              <w:rPr>
                <w:noProof/>
                <w:webHidden/>
              </w:rPr>
              <w:instrText xml:space="preserve"> PAGEREF _Toc167722996 \h </w:instrText>
            </w:r>
            <w:r>
              <w:rPr>
                <w:noProof/>
                <w:webHidden/>
              </w:rPr>
            </w:r>
            <w:r>
              <w:rPr>
                <w:noProof/>
                <w:webHidden/>
              </w:rPr>
              <w:fldChar w:fldCharType="separate"/>
            </w:r>
            <w:r>
              <w:rPr>
                <w:noProof/>
                <w:webHidden/>
              </w:rPr>
              <w:t>31</w:t>
            </w:r>
            <w:r>
              <w:rPr>
                <w:noProof/>
                <w:webHidden/>
              </w:rPr>
              <w:fldChar w:fldCharType="end"/>
            </w:r>
          </w:hyperlink>
        </w:p>
        <w:p w14:paraId="52BDD2C9" w14:textId="4C4ADE50" w:rsidR="003C1E1B" w:rsidRDefault="003C1E1B">
          <w:pPr>
            <w:pStyle w:val="TOC2"/>
            <w:rPr>
              <w:rFonts w:asciiTheme="minorHAnsi" w:eastAsiaTheme="minorEastAsia" w:hAnsiTheme="minorHAnsi"/>
              <w:noProof/>
              <w:kern w:val="2"/>
              <w:sz w:val="22"/>
              <w:lang w:eastAsia="cs-CZ"/>
              <w14:ligatures w14:val="standardContextual"/>
            </w:rPr>
          </w:pPr>
          <w:hyperlink w:anchor="_Toc167722997" w:history="1">
            <w:r w:rsidRPr="00F64B77">
              <w:rPr>
                <w:rStyle w:val="Hyperlink"/>
                <w:noProof/>
              </w:rPr>
              <w:t>13.10 Průvodní technická dokumentace</w:t>
            </w:r>
            <w:r>
              <w:rPr>
                <w:noProof/>
                <w:webHidden/>
              </w:rPr>
              <w:tab/>
            </w:r>
            <w:r>
              <w:rPr>
                <w:noProof/>
                <w:webHidden/>
              </w:rPr>
              <w:fldChar w:fldCharType="begin"/>
            </w:r>
            <w:r>
              <w:rPr>
                <w:noProof/>
                <w:webHidden/>
              </w:rPr>
              <w:instrText xml:space="preserve"> PAGEREF _Toc167722997 \h </w:instrText>
            </w:r>
            <w:r>
              <w:rPr>
                <w:noProof/>
                <w:webHidden/>
              </w:rPr>
            </w:r>
            <w:r>
              <w:rPr>
                <w:noProof/>
                <w:webHidden/>
              </w:rPr>
              <w:fldChar w:fldCharType="separate"/>
            </w:r>
            <w:r>
              <w:rPr>
                <w:noProof/>
                <w:webHidden/>
              </w:rPr>
              <w:t>31</w:t>
            </w:r>
            <w:r>
              <w:rPr>
                <w:noProof/>
                <w:webHidden/>
              </w:rPr>
              <w:fldChar w:fldCharType="end"/>
            </w:r>
          </w:hyperlink>
        </w:p>
        <w:p w14:paraId="574C415C" w14:textId="40DFD200" w:rsidR="003C1E1B" w:rsidRDefault="003C1E1B">
          <w:pPr>
            <w:pStyle w:val="TOC2"/>
            <w:rPr>
              <w:rFonts w:asciiTheme="minorHAnsi" w:eastAsiaTheme="minorEastAsia" w:hAnsiTheme="minorHAnsi"/>
              <w:noProof/>
              <w:kern w:val="2"/>
              <w:sz w:val="22"/>
              <w:lang w:eastAsia="cs-CZ"/>
              <w14:ligatures w14:val="standardContextual"/>
            </w:rPr>
          </w:pPr>
          <w:hyperlink w:anchor="_Toc167722998" w:history="1">
            <w:r w:rsidRPr="00F64B77">
              <w:rPr>
                <w:rStyle w:val="Hyperlink"/>
                <w:noProof/>
              </w:rPr>
              <w:t>13.11 Provozní předpisy a předpisy pro údržbu</w:t>
            </w:r>
            <w:r>
              <w:rPr>
                <w:noProof/>
                <w:webHidden/>
              </w:rPr>
              <w:tab/>
            </w:r>
            <w:r>
              <w:rPr>
                <w:noProof/>
                <w:webHidden/>
              </w:rPr>
              <w:fldChar w:fldCharType="begin"/>
            </w:r>
            <w:r>
              <w:rPr>
                <w:noProof/>
                <w:webHidden/>
              </w:rPr>
              <w:instrText xml:space="preserve"> PAGEREF _Toc167722998 \h </w:instrText>
            </w:r>
            <w:r>
              <w:rPr>
                <w:noProof/>
                <w:webHidden/>
              </w:rPr>
            </w:r>
            <w:r>
              <w:rPr>
                <w:noProof/>
                <w:webHidden/>
              </w:rPr>
              <w:fldChar w:fldCharType="separate"/>
            </w:r>
            <w:r>
              <w:rPr>
                <w:noProof/>
                <w:webHidden/>
              </w:rPr>
              <w:t>32</w:t>
            </w:r>
            <w:r>
              <w:rPr>
                <w:noProof/>
                <w:webHidden/>
              </w:rPr>
              <w:fldChar w:fldCharType="end"/>
            </w:r>
          </w:hyperlink>
        </w:p>
        <w:p w14:paraId="2374462F" w14:textId="1E55EBB6" w:rsidR="003C1E1B" w:rsidRDefault="003C1E1B">
          <w:pPr>
            <w:pStyle w:val="TOC3"/>
            <w:tabs>
              <w:tab w:val="right" w:leader="dot" w:pos="9062"/>
            </w:tabs>
            <w:rPr>
              <w:rFonts w:asciiTheme="minorHAnsi" w:eastAsiaTheme="minorEastAsia" w:hAnsiTheme="minorHAnsi"/>
              <w:noProof/>
              <w:kern w:val="2"/>
              <w:sz w:val="22"/>
              <w:lang w:eastAsia="cs-CZ"/>
              <w14:ligatures w14:val="standardContextual"/>
            </w:rPr>
          </w:pPr>
          <w:hyperlink w:anchor="_Toc167722999" w:history="1">
            <w:r w:rsidRPr="00F64B77">
              <w:rPr>
                <w:rStyle w:val="Hyperlink"/>
                <w:noProof/>
              </w:rPr>
              <w:t>13.11.1 Provozní předpisy</w:t>
            </w:r>
            <w:r>
              <w:rPr>
                <w:noProof/>
                <w:webHidden/>
              </w:rPr>
              <w:tab/>
            </w:r>
            <w:r>
              <w:rPr>
                <w:noProof/>
                <w:webHidden/>
              </w:rPr>
              <w:fldChar w:fldCharType="begin"/>
            </w:r>
            <w:r>
              <w:rPr>
                <w:noProof/>
                <w:webHidden/>
              </w:rPr>
              <w:instrText xml:space="preserve"> PAGEREF _Toc167722999 \h </w:instrText>
            </w:r>
            <w:r>
              <w:rPr>
                <w:noProof/>
                <w:webHidden/>
              </w:rPr>
            </w:r>
            <w:r>
              <w:rPr>
                <w:noProof/>
                <w:webHidden/>
              </w:rPr>
              <w:fldChar w:fldCharType="separate"/>
            </w:r>
            <w:r>
              <w:rPr>
                <w:noProof/>
                <w:webHidden/>
              </w:rPr>
              <w:t>32</w:t>
            </w:r>
            <w:r>
              <w:rPr>
                <w:noProof/>
                <w:webHidden/>
              </w:rPr>
              <w:fldChar w:fldCharType="end"/>
            </w:r>
          </w:hyperlink>
        </w:p>
        <w:p w14:paraId="3EB531CC" w14:textId="2DE84757" w:rsidR="003C1E1B" w:rsidRDefault="003C1E1B">
          <w:pPr>
            <w:pStyle w:val="TOC3"/>
            <w:tabs>
              <w:tab w:val="right" w:leader="dot" w:pos="9062"/>
            </w:tabs>
            <w:rPr>
              <w:rFonts w:asciiTheme="minorHAnsi" w:eastAsiaTheme="minorEastAsia" w:hAnsiTheme="minorHAnsi"/>
              <w:noProof/>
              <w:kern w:val="2"/>
              <w:sz w:val="22"/>
              <w:lang w:eastAsia="cs-CZ"/>
              <w14:ligatures w14:val="standardContextual"/>
            </w:rPr>
          </w:pPr>
          <w:hyperlink w:anchor="_Toc167723000" w:history="1">
            <w:r w:rsidRPr="00F64B77">
              <w:rPr>
                <w:rStyle w:val="Hyperlink"/>
                <w:noProof/>
              </w:rPr>
              <w:t>13.11.2 Předpisy pro údržbu</w:t>
            </w:r>
            <w:r>
              <w:rPr>
                <w:noProof/>
                <w:webHidden/>
              </w:rPr>
              <w:tab/>
            </w:r>
            <w:r>
              <w:rPr>
                <w:noProof/>
                <w:webHidden/>
              </w:rPr>
              <w:fldChar w:fldCharType="begin"/>
            </w:r>
            <w:r>
              <w:rPr>
                <w:noProof/>
                <w:webHidden/>
              </w:rPr>
              <w:instrText xml:space="preserve"> PAGEREF _Toc167723000 \h </w:instrText>
            </w:r>
            <w:r>
              <w:rPr>
                <w:noProof/>
                <w:webHidden/>
              </w:rPr>
            </w:r>
            <w:r>
              <w:rPr>
                <w:noProof/>
                <w:webHidden/>
              </w:rPr>
              <w:fldChar w:fldCharType="separate"/>
            </w:r>
            <w:r>
              <w:rPr>
                <w:noProof/>
                <w:webHidden/>
              </w:rPr>
              <w:t>33</w:t>
            </w:r>
            <w:r>
              <w:rPr>
                <w:noProof/>
                <w:webHidden/>
              </w:rPr>
              <w:fldChar w:fldCharType="end"/>
            </w:r>
          </w:hyperlink>
        </w:p>
        <w:p w14:paraId="484425D7" w14:textId="2FE2E00C" w:rsidR="003C1E1B" w:rsidRDefault="003C1E1B">
          <w:pPr>
            <w:pStyle w:val="TOC3"/>
            <w:tabs>
              <w:tab w:val="right" w:leader="dot" w:pos="9062"/>
            </w:tabs>
            <w:rPr>
              <w:rFonts w:asciiTheme="minorHAnsi" w:eastAsiaTheme="minorEastAsia" w:hAnsiTheme="minorHAnsi"/>
              <w:noProof/>
              <w:kern w:val="2"/>
              <w:sz w:val="22"/>
              <w:lang w:eastAsia="cs-CZ"/>
              <w14:ligatures w14:val="standardContextual"/>
            </w:rPr>
          </w:pPr>
          <w:hyperlink w:anchor="_Toc167723001" w:history="1">
            <w:r w:rsidRPr="00F64B77">
              <w:rPr>
                <w:rStyle w:val="Hyperlink"/>
                <w:noProof/>
              </w:rPr>
              <w:t>13.11.3 Dokumentace pro zaškolení personálu OBJEDNATELE</w:t>
            </w:r>
            <w:r>
              <w:rPr>
                <w:noProof/>
                <w:webHidden/>
              </w:rPr>
              <w:tab/>
            </w:r>
            <w:r>
              <w:rPr>
                <w:noProof/>
                <w:webHidden/>
              </w:rPr>
              <w:fldChar w:fldCharType="begin"/>
            </w:r>
            <w:r>
              <w:rPr>
                <w:noProof/>
                <w:webHidden/>
              </w:rPr>
              <w:instrText xml:space="preserve"> PAGEREF _Toc167723001 \h </w:instrText>
            </w:r>
            <w:r>
              <w:rPr>
                <w:noProof/>
                <w:webHidden/>
              </w:rPr>
            </w:r>
            <w:r>
              <w:rPr>
                <w:noProof/>
                <w:webHidden/>
              </w:rPr>
              <w:fldChar w:fldCharType="separate"/>
            </w:r>
            <w:r>
              <w:rPr>
                <w:noProof/>
                <w:webHidden/>
              </w:rPr>
              <w:t>33</w:t>
            </w:r>
            <w:r>
              <w:rPr>
                <w:noProof/>
                <w:webHidden/>
              </w:rPr>
              <w:fldChar w:fldCharType="end"/>
            </w:r>
          </w:hyperlink>
        </w:p>
        <w:p w14:paraId="796C94ED" w14:textId="6B7E9C5F" w:rsidR="003C1E1B" w:rsidRDefault="003C1E1B">
          <w:pPr>
            <w:pStyle w:val="TOC3"/>
            <w:tabs>
              <w:tab w:val="right" w:leader="dot" w:pos="9062"/>
            </w:tabs>
            <w:rPr>
              <w:rFonts w:asciiTheme="minorHAnsi" w:eastAsiaTheme="minorEastAsia" w:hAnsiTheme="minorHAnsi"/>
              <w:noProof/>
              <w:kern w:val="2"/>
              <w:sz w:val="22"/>
              <w:lang w:eastAsia="cs-CZ"/>
              <w14:ligatures w14:val="standardContextual"/>
            </w:rPr>
          </w:pPr>
          <w:hyperlink w:anchor="_Toc167723002" w:history="1">
            <w:r w:rsidRPr="00F64B77">
              <w:rPr>
                <w:rStyle w:val="Hyperlink"/>
                <w:noProof/>
              </w:rPr>
              <w:t>13.11.4 Doklady k žádosti o kolaudační souhlas DÍLA</w:t>
            </w:r>
            <w:r>
              <w:rPr>
                <w:noProof/>
                <w:webHidden/>
              </w:rPr>
              <w:tab/>
            </w:r>
            <w:r>
              <w:rPr>
                <w:noProof/>
                <w:webHidden/>
              </w:rPr>
              <w:fldChar w:fldCharType="begin"/>
            </w:r>
            <w:r>
              <w:rPr>
                <w:noProof/>
                <w:webHidden/>
              </w:rPr>
              <w:instrText xml:space="preserve"> PAGEREF _Toc167723002 \h </w:instrText>
            </w:r>
            <w:r>
              <w:rPr>
                <w:noProof/>
                <w:webHidden/>
              </w:rPr>
            </w:r>
            <w:r>
              <w:rPr>
                <w:noProof/>
                <w:webHidden/>
              </w:rPr>
              <w:fldChar w:fldCharType="separate"/>
            </w:r>
            <w:r>
              <w:rPr>
                <w:noProof/>
                <w:webHidden/>
              </w:rPr>
              <w:t>34</w:t>
            </w:r>
            <w:r>
              <w:rPr>
                <w:noProof/>
                <w:webHidden/>
              </w:rPr>
              <w:fldChar w:fldCharType="end"/>
            </w:r>
          </w:hyperlink>
        </w:p>
        <w:p w14:paraId="559A308C" w14:textId="7C5E0EB5" w:rsidR="003C1E1B" w:rsidRDefault="003C1E1B">
          <w:pPr>
            <w:pStyle w:val="TOC1"/>
            <w:rPr>
              <w:rFonts w:asciiTheme="minorHAnsi" w:eastAsiaTheme="minorEastAsia" w:hAnsiTheme="minorHAnsi"/>
              <w:noProof/>
              <w:kern w:val="2"/>
              <w:sz w:val="22"/>
              <w:lang w:eastAsia="cs-CZ"/>
              <w14:ligatures w14:val="standardContextual"/>
            </w:rPr>
          </w:pPr>
          <w:hyperlink w:anchor="_Toc167723003" w:history="1">
            <w:r w:rsidRPr="00F64B77">
              <w:rPr>
                <w:rStyle w:val="Hyperlink"/>
                <w:noProof/>
              </w:rPr>
              <w:t>14 MNOŽSTVÍ, FORMA A JAZYK DOKUMENTACE VYPRACOVANÉ ZHOTOVITELEM</w:t>
            </w:r>
            <w:r>
              <w:rPr>
                <w:noProof/>
                <w:webHidden/>
              </w:rPr>
              <w:tab/>
            </w:r>
            <w:r>
              <w:rPr>
                <w:noProof/>
                <w:webHidden/>
              </w:rPr>
              <w:fldChar w:fldCharType="begin"/>
            </w:r>
            <w:r>
              <w:rPr>
                <w:noProof/>
                <w:webHidden/>
              </w:rPr>
              <w:instrText xml:space="preserve"> PAGEREF _Toc167723003 \h </w:instrText>
            </w:r>
            <w:r>
              <w:rPr>
                <w:noProof/>
                <w:webHidden/>
              </w:rPr>
            </w:r>
            <w:r>
              <w:rPr>
                <w:noProof/>
                <w:webHidden/>
              </w:rPr>
              <w:fldChar w:fldCharType="separate"/>
            </w:r>
            <w:r>
              <w:rPr>
                <w:noProof/>
                <w:webHidden/>
              </w:rPr>
              <w:t>34</w:t>
            </w:r>
            <w:r>
              <w:rPr>
                <w:noProof/>
                <w:webHidden/>
              </w:rPr>
              <w:fldChar w:fldCharType="end"/>
            </w:r>
          </w:hyperlink>
        </w:p>
        <w:p w14:paraId="17454CCB" w14:textId="14F5CA20" w:rsidR="003C1E1B" w:rsidRDefault="003C1E1B">
          <w:pPr>
            <w:pStyle w:val="TOC2"/>
            <w:rPr>
              <w:rFonts w:asciiTheme="minorHAnsi" w:eastAsiaTheme="minorEastAsia" w:hAnsiTheme="minorHAnsi"/>
              <w:noProof/>
              <w:kern w:val="2"/>
              <w:sz w:val="22"/>
              <w:lang w:eastAsia="cs-CZ"/>
              <w14:ligatures w14:val="standardContextual"/>
            </w:rPr>
          </w:pPr>
          <w:hyperlink w:anchor="_Toc167723004" w:history="1">
            <w:r w:rsidRPr="00F64B77">
              <w:rPr>
                <w:rStyle w:val="Hyperlink"/>
                <w:noProof/>
              </w:rPr>
              <w:t>14.1 Jazyk dokumentace</w:t>
            </w:r>
            <w:r>
              <w:rPr>
                <w:noProof/>
                <w:webHidden/>
              </w:rPr>
              <w:tab/>
            </w:r>
            <w:r>
              <w:rPr>
                <w:noProof/>
                <w:webHidden/>
              </w:rPr>
              <w:fldChar w:fldCharType="begin"/>
            </w:r>
            <w:r>
              <w:rPr>
                <w:noProof/>
                <w:webHidden/>
              </w:rPr>
              <w:instrText xml:space="preserve"> PAGEREF _Toc167723004 \h </w:instrText>
            </w:r>
            <w:r>
              <w:rPr>
                <w:noProof/>
                <w:webHidden/>
              </w:rPr>
            </w:r>
            <w:r>
              <w:rPr>
                <w:noProof/>
                <w:webHidden/>
              </w:rPr>
              <w:fldChar w:fldCharType="separate"/>
            </w:r>
            <w:r>
              <w:rPr>
                <w:noProof/>
                <w:webHidden/>
              </w:rPr>
              <w:t>34</w:t>
            </w:r>
            <w:r>
              <w:rPr>
                <w:noProof/>
                <w:webHidden/>
              </w:rPr>
              <w:fldChar w:fldCharType="end"/>
            </w:r>
          </w:hyperlink>
        </w:p>
        <w:p w14:paraId="589FCABB" w14:textId="154FBD7A" w:rsidR="003C1E1B" w:rsidRDefault="003C1E1B">
          <w:pPr>
            <w:pStyle w:val="TOC2"/>
            <w:rPr>
              <w:rFonts w:asciiTheme="minorHAnsi" w:eastAsiaTheme="minorEastAsia" w:hAnsiTheme="minorHAnsi"/>
              <w:noProof/>
              <w:kern w:val="2"/>
              <w:sz w:val="22"/>
              <w:lang w:eastAsia="cs-CZ"/>
              <w14:ligatures w14:val="standardContextual"/>
            </w:rPr>
          </w:pPr>
          <w:hyperlink w:anchor="_Toc167723005" w:history="1">
            <w:r w:rsidRPr="00F64B77">
              <w:rPr>
                <w:rStyle w:val="Hyperlink"/>
                <w:noProof/>
              </w:rPr>
              <w:t>14.2 Množství dokumentace</w:t>
            </w:r>
            <w:r>
              <w:rPr>
                <w:noProof/>
                <w:webHidden/>
              </w:rPr>
              <w:tab/>
            </w:r>
            <w:r>
              <w:rPr>
                <w:noProof/>
                <w:webHidden/>
              </w:rPr>
              <w:fldChar w:fldCharType="begin"/>
            </w:r>
            <w:r>
              <w:rPr>
                <w:noProof/>
                <w:webHidden/>
              </w:rPr>
              <w:instrText xml:space="preserve"> PAGEREF _Toc167723005 \h </w:instrText>
            </w:r>
            <w:r>
              <w:rPr>
                <w:noProof/>
                <w:webHidden/>
              </w:rPr>
            </w:r>
            <w:r>
              <w:rPr>
                <w:noProof/>
                <w:webHidden/>
              </w:rPr>
              <w:fldChar w:fldCharType="separate"/>
            </w:r>
            <w:r>
              <w:rPr>
                <w:noProof/>
                <w:webHidden/>
              </w:rPr>
              <w:t>34</w:t>
            </w:r>
            <w:r>
              <w:rPr>
                <w:noProof/>
                <w:webHidden/>
              </w:rPr>
              <w:fldChar w:fldCharType="end"/>
            </w:r>
          </w:hyperlink>
        </w:p>
        <w:p w14:paraId="0531509D" w14:textId="34247DEF" w:rsidR="003C1E1B" w:rsidRDefault="003C1E1B">
          <w:pPr>
            <w:pStyle w:val="TOC2"/>
            <w:rPr>
              <w:rFonts w:asciiTheme="minorHAnsi" w:eastAsiaTheme="minorEastAsia" w:hAnsiTheme="minorHAnsi"/>
              <w:noProof/>
              <w:kern w:val="2"/>
              <w:sz w:val="22"/>
              <w:lang w:eastAsia="cs-CZ"/>
              <w14:ligatures w14:val="standardContextual"/>
            </w:rPr>
          </w:pPr>
          <w:hyperlink w:anchor="_Toc167723006" w:history="1">
            <w:r w:rsidRPr="00F64B77">
              <w:rPr>
                <w:rStyle w:val="Hyperlink"/>
                <w:noProof/>
              </w:rPr>
              <w:t>14.3 Forma dokumentace</w:t>
            </w:r>
            <w:r>
              <w:rPr>
                <w:noProof/>
                <w:webHidden/>
              </w:rPr>
              <w:tab/>
            </w:r>
            <w:r>
              <w:rPr>
                <w:noProof/>
                <w:webHidden/>
              </w:rPr>
              <w:fldChar w:fldCharType="begin"/>
            </w:r>
            <w:r>
              <w:rPr>
                <w:noProof/>
                <w:webHidden/>
              </w:rPr>
              <w:instrText xml:space="preserve"> PAGEREF _Toc167723006 \h </w:instrText>
            </w:r>
            <w:r>
              <w:rPr>
                <w:noProof/>
                <w:webHidden/>
              </w:rPr>
            </w:r>
            <w:r>
              <w:rPr>
                <w:noProof/>
                <w:webHidden/>
              </w:rPr>
              <w:fldChar w:fldCharType="separate"/>
            </w:r>
            <w:r>
              <w:rPr>
                <w:noProof/>
                <w:webHidden/>
              </w:rPr>
              <w:t>35</w:t>
            </w:r>
            <w:r>
              <w:rPr>
                <w:noProof/>
                <w:webHidden/>
              </w:rPr>
              <w:fldChar w:fldCharType="end"/>
            </w:r>
          </w:hyperlink>
        </w:p>
        <w:p w14:paraId="4FEE40FF" w14:textId="68CBDEC2" w:rsidR="003C1E1B" w:rsidRDefault="003C1E1B">
          <w:pPr>
            <w:pStyle w:val="TOC3"/>
            <w:tabs>
              <w:tab w:val="right" w:leader="dot" w:pos="9062"/>
            </w:tabs>
            <w:rPr>
              <w:rFonts w:asciiTheme="minorHAnsi" w:eastAsiaTheme="minorEastAsia" w:hAnsiTheme="minorHAnsi"/>
              <w:noProof/>
              <w:kern w:val="2"/>
              <w:sz w:val="22"/>
              <w:lang w:eastAsia="cs-CZ"/>
              <w14:ligatures w14:val="standardContextual"/>
            </w:rPr>
          </w:pPr>
          <w:hyperlink w:anchor="_Toc167723007" w:history="1">
            <w:r w:rsidRPr="00F64B77">
              <w:rPr>
                <w:rStyle w:val="Hyperlink"/>
                <w:noProof/>
              </w:rPr>
              <w:t>14.3.1 Tištěná forma</w:t>
            </w:r>
            <w:r>
              <w:rPr>
                <w:noProof/>
                <w:webHidden/>
              </w:rPr>
              <w:tab/>
            </w:r>
            <w:r>
              <w:rPr>
                <w:noProof/>
                <w:webHidden/>
              </w:rPr>
              <w:fldChar w:fldCharType="begin"/>
            </w:r>
            <w:r>
              <w:rPr>
                <w:noProof/>
                <w:webHidden/>
              </w:rPr>
              <w:instrText xml:space="preserve"> PAGEREF _Toc167723007 \h </w:instrText>
            </w:r>
            <w:r>
              <w:rPr>
                <w:noProof/>
                <w:webHidden/>
              </w:rPr>
            </w:r>
            <w:r>
              <w:rPr>
                <w:noProof/>
                <w:webHidden/>
              </w:rPr>
              <w:fldChar w:fldCharType="separate"/>
            </w:r>
            <w:r>
              <w:rPr>
                <w:noProof/>
                <w:webHidden/>
              </w:rPr>
              <w:t>35</w:t>
            </w:r>
            <w:r>
              <w:rPr>
                <w:noProof/>
                <w:webHidden/>
              </w:rPr>
              <w:fldChar w:fldCharType="end"/>
            </w:r>
          </w:hyperlink>
        </w:p>
        <w:p w14:paraId="024045B1" w14:textId="7F31FB88" w:rsidR="003C1E1B" w:rsidRDefault="003C1E1B">
          <w:pPr>
            <w:pStyle w:val="TOC3"/>
            <w:tabs>
              <w:tab w:val="right" w:leader="dot" w:pos="9062"/>
            </w:tabs>
            <w:rPr>
              <w:rFonts w:asciiTheme="minorHAnsi" w:eastAsiaTheme="minorEastAsia" w:hAnsiTheme="minorHAnsi"/>
              <w:noProof/>
              <w:kern w:val="2"/>
              <w:sz w:val="22"/>
              <w:lang w:eastAsia="cs-CZ"/>
              <w14:ligatures w14:val="standardContextual"/>
            </w:rPr>
          </w:pPr>
          <w:hyperlink w:anchor="_Toc167723008" w:history="1">
            <w:r w:rsidRPr="00F64B77">
              <w:rPr>
                <w:rStyle w:val="Hyperlink"/>
                <w:noProof/>
              </w:rPr>
              <w:t>14.3.2 Elektronická forma</w:t>
            </w:r>
            <w:r>
              <w:rPr>
                <w:noProof/>
                <w:webHidden/>
              </w:rPr>
              <w:tab/>
            </w:r>
            <w:r>
              <w:rPr>
                <w:noProof/>
                <w:webHidden/>
              </w:rPr>
              <w:fldChar w:fldCharType="begin"/>
            </w:r>
            <w:r>
              <w:rPr>
                <w:noProof/>
                <w:webHidden/>
              </w:rPr>
              <w:instrText xml:space="preserve"> PAGEREF _Toc167723008 \h </w:instrText>
            </w:r>
            <w:r>
              <w:rPr>
                <w:noProof/>
                <w:webHidden/>
              </w:rPr>
            </w:r>
            <w:r>
              <w:rPr>
                <w:noProof/>
                <w:webHidden/>
              </w:rPr>
              <w:fldChar w:fldCharType="separate"/>
            </w:r>
            <w:r>
              <w:rPr>
                <w:noProof/>
                <w:webHidden/>
              </w:rPr>
              <w:t>35</w:t>
            </w:r>
            <w:r>
              <w:rPr>
                <w:noProof/>
                <w:webHidden/>
              </w:rPr>
              <w:fldChar w:fldCharType="end"/>
            </w:r>
          </w:hyperlink>
        </w:p>
        <w:p w14:paraId="76BE3C9D" w14:textId="4452960D" w:rsidR="003C1E1B" w:rsidRDefault="003C1E1B">
          <w:pPr>
            <w:pStyle w:val="TOC3"/>
            <w:tabs>
              <w:tab w:val="right" w:leader="dot" w:pos="9062"/>
            </w:tabs>
            <w:rPr>
              <w:rFonts w:asciiTheme="minorHAnsi" w:eastAsiaTheme="minorEastAsia" w:hAnsiTheme="minorHAnsi"/>
              <w:noProof/>
              <w:kern w:val="2"/>
              <w:sz w:val="22"/>
              <w:lang w:eastAsia="cs-CZ"/>
              <w14:ligatures w14:val="standardContextual"/>
            </w:rPr>
          </w:pPr>
          <w:hyperlink w:anchor="_Toc167723009" w:history="1">
            <w:r w:rsidRPr="00F64B77">
              <w:rPr>
                <w:rStyle w:val="Hyperlink"/>
                <w:noProof/>
              </w:rPr>
              <w:t>14.3.2.1 Verze modifikovatelná</w:t>
            </w:r>
            <w:r>
              <w:rPr>
                <w:noProof/>
                <w:webHidden/>
              </w:rPr>
              <w:tab/>
            </w:r>
            <w:r>
              <w:rPr>
                <w:noProof/>
                <w:webHidden/>
              </w:rPr>
              <w:fldChar w:fldCharType="begin"/>
            </w:r>
            <w:r>
              <w:rPr>
                <w:noProof/>
                <w:webHidden/>
              </w:rPr>
              <w:instrText xml:space="preserve"> PAGEREF _Toc167723009 \h </w:instrText>
            </w:r>
            <w:r>
              <w:rPr>
                <w:noProof/>
                <w:webHidden/>
              </w:rPr>
            </w:r>
            <w:r>
              <w:rPr>
                <w:noProof/>
                <w:webHidden/>
              </w:rPr>
              <w:fldChar w:fldCharType="separate"/>
            </w:r>
            <w:r>
              <w:rPr>
                <w:noProof/>
                <w:webHidden/>
              </w:rPr>
              <w:t>36</w:t>
            </w:r>
            <w:r>
              <w:rPr>
                <w:noProof/>
                <w:webHidden/>
              </w:rPr>
              <w:fldChar w:fldCharType="end"/>
            </w:r>
          </w:hyperlink>
        </w:p>
        <w:p w14:paraId="7B283E68" w14:textId="2EE8142F" w:rsidR="003C1E1B" w:rsidRDefault="003C1E1B">
          <w:pPr>
            <w:pStyle w:val="TOC3"/>
            <w:tabs>
              <w:tab w:val="right" w:leader="dot" w:pos="9062"/>
            </w:tabs>
            <w:rPr>
              <w:rFonts w:asciiTheme="minorHAnsi" w:eastAsiaTheme="minorEastAsia" w:hAnsiTheme="minorHAnsi"/>
              <w:noProof/>
              <w:kern w:val="2"/>
              <w:sz w:val="22"/>
              <w:lang w:eastAsia="cs-CZ"/>
              <w14:ligatures w14:val="standardContextual"/>
            </w:rPr>
          </w:pPr>
          <w:hyperlink w:anchor="_Toc167723010" w:history="1">
            <w:r w:rsidRPr="00F64B77">
              <w:rPr>
                <w:rStyle w:val="Hyperlink"/>
                <w:noProof/>
              </w:rPr>
              <w:t>14.3.2.2 Verze pro prohlížení (pdf)</w:t>
            </w:r>
            <w:r>
              <w:rPr>
                <w:noProof/>
                <w:webHidden/>
              </w:rPr>
              <w:tab/>
            </w:r>
            <w:r>
              <w:rPr>
                <w:noProof/>
                <w:webHidden/>
              </w:rPr>
              <w:fldChar w:fldCharType="begin"/>
            </w:r>
            <w:r>
              <w:rPr>
                <w:noProof/>
                <w:webHidden/>
              </w:rPr>
              <w:instrText xml:space="preserve"> PAGEREF _Toc167723010 \h </w:instrText>
            </w:r>
            <w:r>
              <w:rPr>
                <w:noProof/>
                <w:webHidden/>
              </w:rPr>
            </w:r>
            <w:r>
              <w:rPr>
                <w:noProof/>
                <w:webHidden/>
              </w:rPr>
              <w:fldChar w:fldCharType="separate"/>
            </w:r>
            <w:r>
              <w:rPr>
                <w:noProof/>
                <w:webHidden/>
              </w:rPr>
              <w:t>36</w:t>
            </w:r>
            <w:r>
              <w:rPr>
                <w:noProof/>
                <w:webHidden/>
              </w:rPr>
              <w:fldChar w:fldCharType="end"/>
            </w:r>
          </w:hyperlink>
        </w:p>
        <w:p w14:paraId="51EF17C9" w14:textId="695C76CB" w:rsidR="003C1E1B" w:rsidRDefault="003C1E1B">
          <w:pPr>
            <w:pStyle w:val="TOC3"/>
            <w:tabs>
              <w:tab w:val="right" w:leader="dot" w:pos="9062"/>
            </w:tabs>
            <w:rPr>
              <w:rFonts w:asciiTheme="minorHAnsi" w:eastAsiaTheme="minorEastAsia" w:hAnsiTheme="minorHAnsi"/>
              <w:noProof/>
              <w:kern w:val="2"/>
              <w:sz w:val="22"/>
              <w:lang w:eastAsia="cs-CZ"/>
              <w14:ligatures w14:val="standardContextual"/>
            </w:rPr>
          </w:pPr>
          <w:hyperlink w:anchor="_Toc167723011" w:history="1">
            <w:r w:rsidRPr="00F64B77">
              <w:rPr>
                <w:rStyle w:val="Hyperlink"/>
                <w:noProof/>
              </w:rPr>
              <w:t>14.3.2.3 Organizace elektronických dokumentů na DVD médiích</w:t>
            </w:r>
            <w:r>
              <w:rPr>
                <w:noProof/>
                <w:webHidden/>
              </w:rPr>
              <w:tab/>
            </w:r>
            <w:r>
              <w:rPr>
                <w:noProof/>
                <w:webHidden/>
              </w:rPr>
              <w:fldChar w:fldCharType="begin"/>
            </w:r>
            <w:r>
              <w:rPr>
                <w:noProof/>
                <w:webHidden/>
              </w:rPr>
              <w:instrText xml:space="preserve"> PAGEREF _Toc167723011 \h </w:instrText>
            </w:r>
            <w:r>
              <w:rPr>
                <w:noProof/>
                <w:webHidden/>
              </w:rPr>
            </w:r>
            <w:r>
              <w:rPr>
                <w:noProof/>
                <w:webHidden/>
              </w:rPr>
              <w:fldChar w:fldCharType="separate"/>
            </w:r>
            <w:r>
              <w:rPr>
                <w:noProof/>
                <w:webHidden/>
              </w:rPr>
              <w:t>36</w:t>
            </w:r>
            <w:r>
              <w:rPr>
                <w:noProof/>
                <w:webHidden/>
              </w:rPr>
              <w:fldChar w:fldCharType="end"/>
            </w:r>
          </w:hyperlink>
        </w:p>
        <w:p w14:paraId="5C706B89" w14:textId="084E736A" w:rsidR="003C1E1B" w:rsidRDefault="003C1E1B">
          <w:pPr>
            <w:pStyle w:val="TOC3"/>
            <w:tabs>
              <w:tab w:val="right" w:leader="dot" w:pos="9062"/>
            </w:tabs>
            <w:rPr>
              <w:rFonts w:asciiTheme="minorHAnsi" w:eastAsiaTheme="minorEastAsia" w:hAnsiTheme="minorHAnsi"/>
              <w:noProof/>
              <w:kern w:val="2"/>
              <w:sz w:val="22"/>
              <w:lang w:eastAsia="cs-CZ"/>
              <w14:ligatures w14:val="standardContextual"/>
            </w:rPr>
          </w:pPr>
          <w:hyperlink w:anchor="_Toc167723012" w:history="1">
            <w:r w:rsidRPr="00F64B77">
              <w:rPr>
                <w:rStyle w:val="Hyperlink"/>
                <w:noProof/>
              </w:rPr>
              <w:t>14.3.3 Provedení popisových polí výkresové dokumentace</w:t>
            </w:r>
            <w:r>
              <w:rPr>
                <w:noProof/>
                <w:webHidden/>
              </w:rPr>
              <w:tab/>
            </w:r>
            <w:r>
              <w:rPr>
                <w:noProof/>
                <w:webHidden/>
              </w:rPr>
              <w:fldChar w:fldCharType="begin"/>
            </w:r>
            <w:r>
              <w:rPr>
                <w:noProof/>
                <w:webHidden/>
              </w:rPr>
              <w:instrText xml:space="preserve"> PAGEREF _Toc167723012 \h </w:instrText>
            </w:r>
            <w:r>
              <w:rPr>
                <w:noProof/>
                <w:webHidden/>
              </w:rPr>
            </w:r>
            <w:r>
              <w:rPr>
                <w:noProof/>
                <w:webHidden/>
              </w:rPr>
              <w:fldChar w:fldCharType="separate"/>
            </w:r>
            <w:r>
              <w:rPr>
                <w:noProof/>
                <w:webHidden/>
              </w:rPr>
              <w:t>36</w:t>
            </w:r>
            <w:r>
              <w:rPr>
                <w:noProof/>
                <w:webHidden/>
              </w:rPr>
              <w:fldChar w:fldCharType="end"/>
            </w:r>
          </w:hyperlink>
        </w:p>
        <w:p w14:paraId="5FDA47BA" w14:textId="66A7A655" w:rsidR="003C1E1B" w:rsidRDefault="003C1E1B">
          <w:pPr>
            <w:pStyle w:val="TOC2"/>
            <w:rPr>
              <w:rFonts w:asciiTheme="minorHAnsi" w:eastAsiaTheme="minorEastAsia" w:hAnsiTheme="minorHAnsi"/>
              <w:noProof/>
              <w:kern w:val="2"/>
              <w:sz w:val="22"/>
              <w:lang w:eastAsia="cs-CZ"/>
              <w14:ligatures w14:val="standardContextual"/>
            </w:rPr>
          </w:pPr>
          <w:hyperlink w:anchor="_Toc167723013" w:history="1">
            <w:r w:rsidRPr="00F64B77">
              <w:rPr>
                <w:rStyle w:val="Hyperlink"/>
                <w:noProof/>
              </w:rPr>
              <w:t>14.4 Autorizace</w:t>
            </w:r>
            <w:r>
              <w:rPr>
                <w:noProof/>
                <w:webHidden/>
              </w:rPr>
              <w:tab/>
            </w:r>
            <w:r>
              <w:rPr>
                <w:noProof/>
                <w:webHidden/>
              </w:rPr>
              <w:fldChar w:fldCharType="begin"/>
            </w:r>
            <w:r>
              <w:rPr>
                <w:noProof/>
                <w:webHidden/>
              </w:rPr>
              <w:instrText xml:space="preserve"> PAGEREF _Toc167723013 \h </w:instrText>
            </w:r>
            <w:r>
              <w:rPr>
                <w:noProof/>
                <w:webHidden/>
              </w:rPr>
            </w:r>
            <w:r>
              <w:rPr>
                <w:noProof/>
                <w:webHidden/>
              </w:rPr>
              <w:fldChar w:fldCharType="separate"/>
            </w:r>
            <w:r>
              <w:rPr>
                <w:noProof/>
                <w:webHidden/>
              </w:rPr>
              <w:t>37</w:t>
            </w:r>
            <w:r>
              <w:rPr>
                <w:noProof/>
                <w:webHidden/>
              </w:rPr>
              <w:fldChar w:fldCharType="end"/>
            </w:r>
          </w:hyperlink>
        </w:p>
        <w:p w14:paraId="53FE860F" w14:textId="088AB829" w:rsidR="003C1E1B" w:rsidRDefault="003C1E1B">
          <w:pPr>
            <w:pStyle w:val="TOC1"/>
            <w:rPr>
              <w:rFonts w:asciiTheme="minorHAnsi" w:eastAsiaTheme="minorEastAsia" w:hAnsiTheme="minorHAnsi"/>
              <w:noProof/>
              <w:kern w:val="2"/>
              <w:sz w:val="22"/>
              <w:lang w:eastAsia="cs-CZ"/>
              <w14:ligatures w14:val="standardContextual"/>
            </w:rPr>
          </w:pPr>
          <w:hyperlink w:anchor="_Toc167723014" w:history="1">
            <w:r w:rsidRPr="00F64B77">
              <w:rPr>
                <w:rStyle w:val="Hyperlink"/>
                <w:noProof/>
              </w:rPr>
              <w:t>15 SCHVALOVÁNÍ DOKUMENTACE</w:t>
            </w:r>
            <w:r>
              <w:rPr>
                <w:noProof/>
                <w:webHidden/>
              </w:rPr>
              <w:tab/>
            </w:r>
            <w:r>
              <w:rPr>
                <w:noProof/>
                <w:webHidden/>
              </w:rPr>
              <w:fldChar w:fldCharType="begin"/>
            </w:r>
            <w:r>
              <w:rPr>
                <w:noProof/>
                <w:webHidden/>
              </w:rPr>
              <w:instrText xml:space="preserve"> PAGEREF _Toc167723014 \h </w:instrText>
            </w:r>
            <w:r>
              <w:rPr>
                <w:noProof/>
                <w:webHidden/>
              </w:rPr>
            </w:r>
            <w:r>
              <w:rPr>
                <w:noProof/>
                <w:webHidden/>
              </w:rPr>
              <w:fldChar w:fldCharType="separate"/>
            </w:r>
            <w:r>
              <w:rPr>
                <w:noProof/>
                <w:webHidden/>
              </w:rPr>
              <w:t>37</w:t>
            </w:r>
            <w:r>
              <w:rPr>
                <w:noProof/>
                <w:webHidden/>
              </w:rPr>
              <w:fldChar w:fldCharType="end"/>
            </w:r>
          </w:hyperlink>
        </w:p>
        <w:p w14:paraId="6669BEF8" w14:textId="12DF3162" w:rsidR="003C1E1B" w:rsidRDefault="003C1E1B">
          <w:pPr>
            <w:pStyle w:val="TOC2"/>
            <w:rPr>
              <w:rFonts w:asciiTheme="minorHAnsi" w:eastAsiaTheme="minorEastAsia" w:hAnsiTheme="minorHAnsi"/>
              <w:noProof/>
              <w:kern w:val="2"/>
              <w:sz w:val="22"/>
              <w:lang w:eastAsia="cs-CZ"/>
              <w14:ligatures w14:val="standardContextual"/>
            </w:rPr>
          </w:pPr>
          <w:hyperlink w:anchor="_Toc167723015" w:history="1">
            <w:r w:rsidRPr="00F64B77">
              <w:rPr>
                <w:rStyle w:val="Hyperlink"/>
                <w:noProof/>
              </w:rPr>
              <w:t>15.1 Postup schvalování dokumentace</w:t>
            </w:r>
            <w:r>
              <w:rPr>
                <w:noProof/>
                <w:webHidden/>
              </w:rPr>
              <w:tab/>
            </w:r>
            <w:r>
              <w:rPr>
                <w:noProof/>
                <w:webHidden/>
              </w:rPr>
              <w:fldChar w:fldCharType="begin"/>
            </w:r>
            <w:r>
              <w:rPr>
                <w:noProof/>
                <w:webHidden/>
              </w:rPr>
              <w:instrText xml:space="preserve"> PAGEREF _Toc167723015 \h </w:instrText>
            </w:r>
            <w:r>
              <w:rPr>
                <w:noProof/>
                <w:webHidden/>
              </w:rPr>
            </w:r>
            <w:r>
              <w:rPr>
                <w:noProof/>
                <w:webHidden/>
              </w:rPr>
              <w:fldChar w:fldCharType="separate"/>
            </w:r>
            <w:r>
              <w:rPr>
                <w:noProof/>
                <w:webHidden/>
              </w:rPr>
              <w:t>37</w:t>
            </w:r>
            <w:r>
              <w:rPr>
                <w:noProof/>
                <w:webHidden/>
              </w:rPr>
              <w:fldChar w:fldCharType="end"/>
            </w:r>
          </w:hyperlink>
        </w:p>
        <w:p w14:paraId="01D021EA" w14:textId="51938611" w:rsidR="003C1E1B" w:rsidRDefault="003C1E1B">
          <w:pPr>
            <w:pStyle w:val="TOC2"/>
            <w:rPr>
              <w:rFonts w:asciiTheme="minorHAnsi" w:eastAsiaTheme="minorEastAsia" w:hAnsiTheme="minorHAnsi"/>
              <w:noProof/>
              <w:kern w:val="2"/>
              <w:sz w:val="22"/>
              <w:lang w:eastAsia="cs-CZ"/>
              <w14:ligatures w14:val="standardContextual"/>
            </w:rPr>
          </w:pPr>
          <w:hyperlink w:anchor="_Toc167723016" w:history="1">
            <w:r w:rsidRPr="00F64B77">
              <w:rPr>
                <w:rStyle w:val="Hyperlink"/>
                <w:noProof/>
              </w:rPr>
              <w:t>15.2 Kategorizace schvalování</w:t>
            </w:r>
            <w:r>
              <w:rPr>
                <w:noProof/>
                <w:webHidden/>
              </w:rPr>
              <w:tab/>
            </w:r>
            <w:r>
              <w:rPr>
                <w:noProof/>
                <w:webHidden/>
              </w:rPr>
              <w:fldChar w:fldCharType="begin"/>
            </w:r>
            <w:r>
              <w:rPr>
                <w:noProof/>
                <w:webHidden/>
              </w:rPr>
              <w:instrText xml:space="preserve"> PAGEREF _Toc167723016 \h </w:instrText>
            </w:r>
            <w:r>
              <w:rPr>
                <w:noProof/>
                <w:webHidden/>
              </w:rPr>
            </w:r>
            <w:r>
              <w:rPr>
                <w:noProof/>
                <w:webHidden/>
              </w:rPr>
              <w:fldChar w:fldCharType="separate"/>
            </w:r>
            <w:r>
              <w:rPr>
                <w:noProof/>
                <w:webHidden/>
              </w:rPr>
              <w:t>38</w:t>
            </w:r>
            <w:r>
              <w:rPr>
                <w:noProof/>
                <w:webHidden/>
              </w:rPr>
              <w:fldChar w:fldCharType="end"/>
            </w:r>
          </w:hyperlink>
        </w:p>
        <w:p w14:paraId="28B1BE1D" w14:textId="56FE9E64" w:rsidR="003C1E1B" w:rsidRDefault="003C1E1B">
          <w:pPr>
            <w:pStyle w:val="TOC1"/>
            <w:rPr>
              <w:rFonts w:asciiTheme="minorHAnsi" w:eastAsiaTheme="minorEastAsia" w:hAnsiTheme="minorHAnsi"/>
              <w:noProof/>
              <w:kern w:val="2"/>
              <w:sz w:val="22"/>
              <w:lang w:eastAsia="cs-CZ"/>
              <w14:ligatures w14:val="standardContextual"/>
            </w:rPr>
          </w:pPr>
          <w:hyperlink w:anchor="_Toc167723017" w:history="1">
            <w:r w:rsidRPr="00F64B77">
              <w:rPr>
                <w:rStyle w:val="Hyperlink"/>
                <w:noProof/>
              </w:rPr>
              <w:t>16 DATA PŘEDANÁ OBJEDNATELEM</w:t>
            </w:r>
            <w:r>
              <w:rPr>
                <w:noProof/>
                <w:webHidden/>
              </w:rPr>
              <w:tab/>
            </w:r>
            <w:r>
              <w:rPr>
                <w:noProof/>
                <w:webHidden/>
              </w:rPr>
              <w:fldChar w:fldCharType="begin"/>
            </w:r>
            <w:r>
              <w:rPr>
                <w:noProof/>
                <w:webHidden/>
              </w:rPr>
              <w:instrText xml:space="preserve"> PAGEREF _Toc167723017 \h </w:instrText>
            </w:r>
            <w:r>
              <w:rPr>
                <w:noProof/>
                <w:webHidden/>
              </w:rPr>
            </w:r>
            <w:r>
              <w:rPr>
                <w:noProof/>
                <w:webHidden/>
              </w:rPr>
              <w:fldChar w:fldCharType="separate"/>
            </w:r>
            <w:r>
              <w:rPr>
                <w:noProof/>
                <w:webHidden/>
              </w:rPr>
              <w:t>38</w:t>
            </w:r>
            <w:r>
              <w:rPr>
                <w:noProof/>
                <w:webHidden/>
              </w:rPr>
              <w:fldChar w:fldCharType="end"/>
            </w:r>
          </w:hyperlink>
        </w:p>
        <w:p w14:paraId="45D7298A" w14:textId="69AF6C79" w:rsidR="003C1E1B" w:rsidRDefault="003C1E1B">
          <w:pPr>
            <w:pStyle w:val="TOC1"/>
            <w:rPr>
              <w:rFonts w:asciiTheme="minorHAnsi" w:eastAsiaTheme="minorEastAsia" w:hAnsiTheme="minorHAnsi"/>
              <w:noProof/>
              <w:kern w:val="2"/>
              <w:sz w:val="22"/>
              <w:lang w:eastAsia="cs-CZ"/>
              <w14:ligatures w14:val="standardContextual"/>
            </w:rPr>
          </w:pPr>
          <w:hyperlink w:anchor="_Toc167723018" w:history="1">
            <w:r w:rsidRPr="00F64B77">
              <w:rPr>
                <w:rStyle w:val="Hyperlink"/>
                <w:noProof/>
              </w:rPr>
              <w:t>17 TERMÍNY PŘEDÁVÁNÍ DOKUMENTACE</w:t>
            </w:r>
            <w:r>
              <w:rPr>
                <w:noProof/>
                <w:webHidden/>
              </w:rPr>
              <w:tab/>
            </w:r>
            <w:r>
              <w:rPr>
                <w:noProof/>
                <w:webHidden/>
              </w:rPr>
              <w:fldChar w:fldCharType="begin"/>
            </w:r>
            <w:r>
              <w:rPr>
                <w:noProof/>
                <w:webHidden/>
              </w:rPr>
              <w:instrText xml:space="preserve"> PAGEREF _Toc167723018 \h </w:instrText>
            </w:r>
            <w:r>
              <w:rPr>
                <w:noProof/>
                <w:webHidden/>
              </w:rPr>
            </w:r>
            <w:r>
              <w:rPr>
                <w:noProof/>
                <w:webHidden/>
              </w:rPr>
              <w:fldChar w:fldCharType="separate"/>
            </w:r>
            <w:r>
              <w:rPr>
                <w:noProof/>
                <w:webHidden/>
              </w:rPr>
              <w:t>39</w:t>
            </w:r>
            <w:r>
              <w:rPr>
                <w:noProof/>
                <w:webHidden/>
              </w:rPr>
              <w:fldChar w:fldCharType="end"/>
            </w:r>
          </w:hyperlink>
        </w:p>
        <w:p w14:paraId="6A617D27" w14:textId="5ACE026B" w:rsidR="003C1E1B" w:rsidRDefault="003C1E1B">
          <w:pPr>
            <w:pStyle w:val="TOC1"/>
            <w:rPr>
              <w:rFonts w:asciiTheme="minorHAnsi" w:eastAsiaTheme="minorEastAsia" w:hAnsiTheme="minorHAnsi"/>
              <w:noProof/>
              <w:kern w:val="2"/>
              <w:sz w:val="22"/>
              <w:lang w:eastAsia="cs-CZ"/>
              <w14:ligatures w14:val="standardContextual"/>
            </w:rPr>
          </w:pPr>
          <w:hyperlink w:anchor="_Toc167723019" w:history="1">
            <w:r w:rsidRPr="00F64B77">
              <w:rPr>
                <w:rStyle w:val="Hyperlink"/>
                <w:noProof/>
              </w:rPr>
              <w:t>18 PŘÍLOHA č.1 NÁVRH ŠABLONY PRE-BEP</w:t>
            </w:r>
            <w:r>
              <w:rPr>
                <w:noProof/>
                <w:webHidden/>
              </w:rPr>
              <w:tab/>
            </w:r>
            <w:r>
              <w:rPr>
                <w:noProof/>
                <w:webHidden/>
              </w:rPr>
              <w:fldChar w:fldCharType="begin"/>
            </w:r>
            <w:r>
              <w:rPr>
                <w:noProof/>
                <w:webHidden/>
              </w:rPr>
              <w:instrText xml:space="preserve"> PAGEREF _Toc167723019 \h </w:instrText>
            </w:r>
            <w:r>
              <w:rPr>
                <w:noProof/>
                <w:webHidden/>
              </w:rPr>
            </w:r>
            <w:r>
              <w:rPr>
                <w:noProof/>
                <w:webHidden/>
              </w:rPr>
              <w:fldChar w:fldCharType="separate"/>
            </w:r>
            <w:r>
              <w:rPr>
                <w:noProof/>
                <w:webHidden/>
              </w:rPr>
              <w:t>41</w:t>
            </w:r>
            <w:r>
              <w:rPr>
                <w:noProof/>
                <w:webHidden/>
              </w:rPr>
              <w:fldChar w:fldCharType="end"/>
            </w:r>
          </w:hyperlink>
        </w:p>
        <w:p w14:paraId="2A555884" w14:textId="3DB677B2" w:rsidR="00ED5971" w:rsidRDefault="00ED5971" w:rsidP="00ED5971">
          <w:pPr>
            <w:rPr>
              <w:b/>
              <w:bCs/>
            </w:rPr>
          </w:pPr>
          <w:r w:rsidRPr="00453429">
            <w:rPr>
              <w:b/>
              <w:bCs/>
            </w:rPr>
            <w:fldChar w:fldCharType="end"/>
          </w:r>
        </w:p>
      </w:sdtContent>
    </w:sdt>
    <w:p w14:paraId="5325357A" w14:textId="77777777" w:rsidR="00ED5971" w:rsidRDefault="00ED5971"/>
    <w:p w14:paraId="733BDF62" w14:textId="6313D931" w:rsidR="00ED5971" w:rsidRDefault="00ED5971">
      <w:r>
        <w:br w:type="page"/>
      </w:r>
    </w:p>
    <w:p w14:paraId="0953F055" w14:textId="45DD9BDB" w:rsidR="00AD1C9B" w:rsidRPr="00275050" w:rsidRDefault="00AD1C9B" w:rsidP="009409CC">
      <w:pPr>
        <w:pStyle w:val="TCBNadpis1"/>
        <w:rPr>
          <w:lang w:val="cs-CZ"/>
        </w:rPr>
      </w:pPr>
      <w:bookmarkStart w:id="1" w:name="_Toc447417364"/>
      <w:bookmarkStart w:id="2" w:name="_Toc462812532"/>
      <w:bookmarkStart w:id="3" w:name="_Toc462816314"/>
      <w:bookmarkStart w:id="4" w:name="_Toc472998446"/>
      <w:bookmarkStart w:id="5" w:name="_Toc488630600"/>
      <w:bookmarkStart w:id="6" w:name="_Toc78185607"/>
      <w:bookmarkStart w:id="7" w:name="_Toc151563839"/>
      <w:bookmarkStart w:id="8" w:name="_Toc167722954"/>
      <w:r w:rsidRPr="00275050">
        <w:rPr>
          <w:lang w:val="cs-CZ"/>
        </w:rPr>
        <w:lastRenderedPageBreak/>
        <w:t xml:space="preserve">ÚČEL DOKUMENTACE ZPRACOVÁVANÉ V RÁMCI </w:t>
      </w:r>
      <w:bookmarkEnd w:id="1"/>
      <w:bookmarkEnd w:id="2"/>
      <w:bookmarkEnd w:id="3"/>
      <w:bookmarkEnd w:id="4"/>
      <w:bookmarkEnd w:id="5"/>
      <w:r w:rsidRPr="00275050">
        <w:rPr>
          <w:lang w:val="cs-CZ"/>
        </w:rPr>
        <w:t>SMLOUVY</w:t>
      </w:r>
      <w:bookmarkEnd w:id="6"/>
      <w:bookmarkEnd w:id="7"/>
      <w:bookmarkEnd w:id="8"/>
    </w:p>
    <w:p w14:paraId="5B4513E3" w14:textId="14347B7E" w:rsidR="00AD1C9B" w:rsidRPr="00D31D17" w:rsidRDefault="00AD1C9B" w:rsidP="00B76691">
      <w:pPr>
        <w:pStyle w:val="TCBNormalni"/>
        <w:rPr>
          <w:lang w:eastAsia="cs-CZ"/>
        </w:rPr>
      </w:pPr>
      <w:r w:rsidRPr="08B0FCEE">
        <w:rPr>
          <w:lang w:eastAsia="cs-CZ"/>
        </w:rPr>
        <w:t xml:space="preserve">Dokumentace zpracovávaná v rámci </w:t>
      </w:r>
      <w:r w:rsidRPr="00DA258B">
        <w:rPr>
          <w:lang w:eastAsia="cs-CZ"/>
        </w:rPr>
        <w:t>SMLOUVY</w:t>
      </w:r>
      <w:r w:rsidRPr="08B0FCEE">
        <w:rPr>
          <w:lang w:eastAsia="cs-CZ"/>
        </w:rPr>
        <w:t xml:space="preserve"> musí být dodána </w:t>
      </w:r>
      <w:r w:rsidR="79493F85" w:rsidRPr="08B0FCEE">
        <w:rPr>
          <w:lang w:eastAsia="cs-CZ"/>
        </w:rPr>
        <w:t xml:space="preserve">ZHOTOVITELEM </w:t>
      </w:r>
      <w:r w:rsidRPr="08B0FCEE">
        <w:rPr>
          <w:lang w:eastAsia="cs-CZ"/>
        </w:rPr>
        <w:t>v takovém rozsahu, množství, termínech a kvalitě, aby umožnila:</w:t>
      </w:r>
    </w:p>
    <w:p w14:paraId="0418DA36" w14:textId="42DD249C" w:rsidR="00AD1C9B" w:rsidRPr="00D31D17" w:rsidRDefault="005C1A97" w:rsidP="004419AF">
      <w:pPr>
        <w:pStyle w:val="TCBNormalni"/>
        <w:numPr>
          <w:ilvl w:val="0"/>
          <w:numId w:val="5"/>
        </w:numPr>
        <w:ind w:left="284" w:hanging="284"/>
        <w:rPr>
          <w:lang w:eastAsia="cs-CZ"/>
        </w:rPr>
      </w:pPr>
      <w:r w:rsidRPr="08B0FCEE">
        <w:rPr>
          <w:lang w:eastAsia="cs-CZ"/>
        </w:rPr>
        <w:t>získání veškerých povolení, souhlasů a stanovisek orgánů státní správy, které jsou dle platné legislativy nutné pro realizaci a provoz</w:t>
      </w:r>
      <w:r w:rsidR="0056163A">
        <w:rPr>
          <w:lang w:eastAsia="cs-CZ"/>
        </w:rPr>
        <w:t xml:space="preserve"> díla</w:t>
      </w:r>
      <w:r w:rsidRPr="08B0FCEE">
        <w:rPr>
          <w:smallCaps/>
          <w:lang w:eastAsia="cs-CZ"/>
        </w:rPr>
        <w:t>,</w:t>
      </w:r>
      <w:r w:rsidRPr="08B0FCEE">
        <w:rPr>
          <w:lang w:eastAsia="cs-CZ"/>
        </w:rPr>
        <w:t xml:space="preserve"> </w:t>
      </w:r>
    </w:p>
    <w:p w14:paraId="48780EED" w14:textId="679C7305" w:rsidR="00AD1C9B" w:rsidRPr="00D31D17" w:rsidRDefault="005C1A97" w:rsidP="004419AF">
      <w:pPr>
        <w:pStyle w:val="TCBNormalni"/>
        <w:numPr>
          <w:ilvl w:val="0"/>
          <w:numId w:val="5"/>
        </w:numPr>
        <w:ind w:left="284" w:hanging="284"/>
        <w:rPr>
          <w:lang w:eastAsia="cs-CZ"/>
        </w:rPr>
      </w:pPr>
      <w:r w:rsidRPr="08B0FCEE">
        <w:rPr>
          <w:lang w:eastAsia="cs-CZ"/>
        </w:rPr>
        <w:t>posouzení základního řešení</w:t>
      </w:r>
      <w:r w:rsidR="0056163A">
        <w:rPr>
          <w:lang w:eastAsia="cs-CZ"/>
        </w:rPr>
        <w:t xml:space="preserve"> díla</w:t>
      </w:r>
      <w:r w:rsidRPr="08B0FCEE">
        <w:rPr>
          <w:lang w:eastAsia="cs-CZ"/>
        </w:rPr>
        <w:t xml:space="preserve">, jeho rozdělení do časových úseků v souladu s časovým plánem a posouzení jeho souladu s požadavky </w:t>
      </w:r>
      <w:r w:rsidRPr="08B0FCEE">
        <w:rPr>
          <w:smallCaps/>
          <w:lang w:eastAsia="cs-CZ"/>
        </w:rPr>
        <w:t>smlouvy</w:t>
      </w:r>
      <w:r w:rsidRPr="08B0FCEE">
        <w:rPr>
          <w:lang w:eastAsia="cs-CZ"/>
        </w:rPr>
        <w:t xml:space="preserve"> a závěry či požadavky legislativního projednání stavby,</w:t>
      </w:r>
    </w:p>
    <w:p w14:paraId="40E1749C" w14:textId="5DE5997E" w:rsidR="00AD1C9B" w:rsidRPr="00D31D17" w:rsidRDefault="005C1A97" w:rsidP="004419AF">
      <w:pPr>
        <w:pStyle w:val="TCBNormalni"/>
        <w:numPr>
          <w:ilvl w:val="0"/>
          <w:numId w:val="5"/>
        </w:numPr>
        <w:ind w:left="284" w:hanging="284"/>
        <w:rPr>
          <w:lang w:eastAsia="cs-CZ"/>
        </w:rPr>
      </w:pPr>
      <w:r w:rsidRPr="08B0FCEE">
        <w:rPr>
          <w:lang w:eastAsia="cs-CZ"/>
        </w:rPr>
        <w:t xml:space="preserve">koordinaci </w:t>
      </w:r>
      <w:r w:rsidR="0056163A">
        <w:rPr>
          <w:lang w:eastAsia="cs-CZ"/>
        </w:rPr>
        <w:t>díla</w:t>
      </w:r>
      <w:r w:rsidR="0056163A" w:rsidRPr="08B0FCEE">
        <w:rPr>
          <w:lang w:eastAsia="cs-CZ"/>
        </w:rPr>
        <w:t xml:space="preserve"> </w:t>
      </w:r>
      <w:r w:rsidRPr="08B0FCEE">
        <w:rPr>
          <w:lang w:eastAsia="cs-CZ"/>
        </w:rPr>
        <w:t xml:space="preserve">s ostatními </w:t>
      </w:r>
      <w:r w:rsidRPr="00DA258B">
        <w:rPr>
          <w:lang w:eastAsia="cs-CZ"/>
        </w:rPr>
        <w:t>částmi stavby</w:t>
      </w:r>
      <w:r w:rsidRPr="08B0FCEE">
        <w:rPr>
          <w:lang w:eastAsia="cs-CZ"/>
        </w:rPr>
        <w:t xml:space="preserve"> a se souběžně probíhajícím provozem a jinými aktivitami v areálu OBJEDNATELE v místě </w:t>
      </w:r>
      <w:r w:rsidRPr="00DA258B">
        <w:rPr>
          <w:lang w:eastAsia="cs-CZ"/>
        </w:rPr>
        <w:t>stavby,</w:t>
      </w:r>
    </w:p>
    <w:p w14:paraId="24436EB3" w14:textId="4C3E6C69" w:rsidR="00AD1C9B" w:rsidRPr="00D31D17" w:rsidRDefault="00AD1C9B" w:rsidP="004419AF">
      <w:pPr>
        <w:pStyle w:val="TCBNormalni"/>
        <w:numPr>
          <w:ilvl w:val="0"/>
          <w:numId w:val="5"/>
        </w:numPr>
        <w:ind w:left="284" w:hanging="284"/>
        <w:rPr>
          <w:lang w:eastAsia="cs-CZ"/>
        </w:rPr>
      </w:pPr>
      <w:r w:rsidRPr="08B0FCEE">
        <w:rPr>
          <w:lang w:eastAsia="cs-CZ"/>
        </w:rPr>
        <w:t xml:space="preserve">zajištění kvality </w:t>
      </w:r>
      <w:r w:rsidR="0056163A">
        <w:rPr>
          <w:lang w:eastAsia="cs-CZ"/>
        </w:rPr>
        <w:t>díla</w:t>
      </w:r>
      <w:r w:rsidRPr="08B0FCEE">
        <w:rPr>
          <w:lang w:eastAsia="cs-CZ"/>
        </w:rPr>
        <w:t>,</w:t>
      </w:r>
    </w:p>
    <w:p w14:paraId="49FA7D54" w14:textId="3A743694" w:rsidR="00AD1C9B" w:rsidRPr="00D31D17" w:rsidRDefault="00AD1C9B" w:rsidP="004419AF">
      <w:pPr>
        <w:pStyle w:val="TCBNormalni"/>
        <w:numPr>
          <w:ilvl w:val="0"/>
          <w:numId w:val="5"/>
        </w:numPr>
        <w:ind w:left="284" w:hanging="284"/>
        <w:rPr>
          <w:lang w:eastAsia="cs-CZ"/>
        </w:rPr>
      </w:pPr>
      <w:r w:rsidRPr="08B0FCEE">
        <w:rPr>
          <w:lang w:eastAsia="cs-CZ"/>
        </w:rPr>
        <w:t>provedení</w:t>
      </w:r>
      <w:r w:rsidR="0056163A">
        <w:rPr>
          <w:lang w:eastAsia="cs-CZ"/>
        </w:rPr>
        <w:t xml:space="preserve"> díla</w:t>
      </w:r>
      <w:r w:rsidRPr="08B0FCEE">
        <w:rPr>
          <w:lang w:eastAsia="cs-CZ"/>
        </w:rPr>
        <w:t>, jeho montáž a uvedení do provozu,</w:t>
      </w:r>
    </w:p>
    <w:p w14:paraId="29A6D11D" w14:textId="77777777" w:rsidR="00AD1C9B" w:rsidRPr="00D31D17" w:rsidRDefault="00AD1C9B" w:rsidP="004419AF">
      <w:pPr>
        <w:pStyle w:val="TCBNormalni"/>
        <w:numPr>
          <w:ilvl w:val="0"/>
          <w:numId w:val="5"/>
        </w:numPr>
        <w:ind w:left="284" w:hanging="284"/>
        <w:rPr>
          <w:lang w:eastAsia="cs-CZ"/>
        </w:rPr>
      </w:pPr>
      <w:r w:rsidRPr="08B0FCEE">
        <w:rPr>
          <w:lang w:eastAsia="cs-CZ"/>
        </w:rPr>
        <w:t>vyškolení personálu OBJEDNATELE,</w:t>
      </w:r>
    </w:p>
    <w:p w14:paraId="7FB117F4" w14:textId="2FE97C55" w:rsidR="00AD1C9B" w:rsidRPr="00D31D17" w:rsidRDefault="00AD1C9B" w:rsidP="004419AF">
      <w:pPr>
        <w:pStyle w:val="TCBNormalni"/>
        <w:numPr>
          <w:ilvl w:val="0"/>
          <w:numId w:val="5"/>
        </w:numPr>
        <w:ind w:left="284" w:hanging="284"/>
        <w:rPr>
          <w:lang w:eastAsia="cs-CZ"/>
        </w:rPr>
      </w:pPr>
      <w:r w:rsidRPr="08B0FCEE">
        <w:rPr>
          <w:lang w:eastAsia="cs-CZ"/>
        </w:rPr>
        <w:t>provoz, údržbu a opravy</w:t>
      </w:r>
      <w:r w:rsidR="0056163A">
        <w:rPr>
          <w:lang w:eastAsia="cs-CZ"/>
        </w:rPr>
        <w:t xml:space="preserve"> díla</w:t>
      </w:r>
      <w:r w:rsidRPr="08B0FCEE">
        <w:rPr>
          <w:lang w:eastAsia="cs-CZ"/>
        </w:rPr>
        <w:t>,</w:t>
      </w:r>
    </w:p>
    <w:p w14:paraId="7F751C25" w14:textId="4D75F628" w:rsidR="00AD1C9B" w:rsidRDefault="00AD1C9B" w:rsidP="004419AF">
      <w:pPr>
        <w:pStyle w:val="TCBNormalni"/>
        <w:numPr>
          <w:ilvl w:val="0"/>
          <w:numId w:val="5"/>
        </w:numPr>
        <w:ind w:left="284" w:hanging="284"/>
        <w:rPr>
          <w:lang w:eastAsia="cs-CZ"/>
        </w:rPr>
      </w:pPr>
      <w:r w:rsidRPr="08B0FCEE">
        <w:rPr>
          <w:lang w:eastAsia="cs-CZ"/>
        </w:rPr>
        <w:t>zdokumentování konečného stavu</w:t>
      </w:r>
      <w:r w:rsidR="0056163A">
        <w:rPr>
          <w:lang w:eastAsia="cs-CZ"/>
        </w:rPr>
        <w:t xml:space="preserve"> díla</w:t>
      </w:r>
      <w:r w:rsidRPr="08B0FCEE">
        <w:rPr>
          <w:lang w:eastAsia="cs-CZ"/>
        </w:rPr>
        <w:t>.</w:t>
      </w:r>
    </w:p>
    <w:p w14:paraId="4AC5B446" w14:textId="17613754" w:rsidR="00AD1C9B" w:rsidRPr="00D31D17" w:rsidRDefault="00AD1C9B" w:rsidP="00AD1C9B">
      <w:pPr>
        <w:pStyle w:val="TCBNormalni"/>
        <w:rPr>
          <w:lang w:eastAsia="cs-CZ"/>
        </w:rPr>
      </w:pPr>
      <w:r w:rsidRPr="00D31D17">
        <w:rPr>
          <w:lang w:eastAsia="cs-CZ"/>
        </w:rPr>
        <w:t>Po celou dobu realizace</w:t>
      </w:r>
      <w:r w:rsidR="0056163A">
        <w:rPr>
          <w:lang w:eastAsia="cs-CZ"/>
        </w:rPr>
        <w:t xml:space="preserve"> díla</w:t>
      </w:r>
      <w:r w:rsidR="0056163A">
        <w:rPr>
          <w:smallCaps/>
          <w:lang w:eastAsia="cs-CZ"/>
        </w:rPr>
        <w:t xml:space="preserve"> </w:t>
      </w:r>
      <w:r w:rsidRPr="00D31D17">
        <w:rPr>
          <w:lang w:eastAsia="cs-CZ"/>
        </w:rPr>
        <w:t xml:space="preserve">povede </w:t>
      </w:r>
      <w:r w:rsidRPr="00D31D17">
        <w:rPr>
          <w:smallCaps/>
          <w:lang w:eastAsia="cs-CZ"/>
        </w:rPr>
        <w:t>zhotovitel</w:t>
      </w:r>
      <w:r w:rsidRPr="00D31D17">
        <w:rPr>
          <w:lang w:eastAsia="cs-CZ"/>
        </w:rPr>
        <w:t xml:space="preserve"> </w:t>
      </w:r>
      <w:r w:rsidRPr="00D31D17">
        <w:rPr>
          <w:b/>
          <w:lang w:eastAsia="cs-CZ"/>
        </w:rPr>
        <w:t>databázi předané dokumentace</w:t>
      </w:r>
      <w:r w:rsidRPr="00D31D17">
        <w:rPr>
          <w:lang w:eastAsia="cs-CZ"/>
        </w:rPr>
        <w:t xml:space="preserve">. Tato databáze bude zpracována v počítačové formě podle kapitoly </w:t>
      </w:r>
      <w:r w:rsidR="00C3223D">
        <w:rPr>
          <w:lang w:eastAsia="cs-CZ"/>
        </w:rPr>
        <w:t>4</w:t>
      </w:r>
      <w:r w:rsidRPr="00D31D17">
        <w:rPr>
          <w:lang w:eastAsia="cs-CZ"/>
        </w:rPr>
        <w:t xml:space="preserve"> níže a bude obsahovat minimálně následující údaje:</w:t>
      </w:r>
    </w:p>
    <w:p w14:paraId="1DA1AC96" w14:textId="77777777" w:rsidR="00AD1C9B" w:rsidRPr="00D31D17" w:rsidRDefault="005C1A97" w:rsidP="004419AF">
      <w:pPr>
        <w:pStyle w:val="TCBNormalni"/>
        <w:numPr>
          <w:ilvl w:val="0"/>
          <w:numId w:val="6"/>
        </w:numPr>
        <w:ind w:left="284" w:hanging="284"/>
        <w:rPr>
          <w:lang w:eastAsia="cs-CZ"/>
        </w:rPr>
      </w:pPr>
      <w:r w:rsidRPr="08B0FCEE">
        <w:rPr>
          <w:lang w:eastAsia="cs-CZ"/>
        </w:rPr>
        <w:t>číslo dokumentu / výkresu,</w:t>
      </w:r>
    </w:p>
    <w:p w14:paraId="5E66B116" w14:textId="77777777" w:rsidR="00AD1C9B" w:rsidRPr="00D31D17" w:rsidRDefault="00AD1C9B" w:rsidP="004419AF">
      <w:pPr>
        <w:pStyle w:val="TCBNormalni"/>
        <w:numPr>
          <w:ilvl w:val="0"/>
          <w:numId w:val="6"/>
        </w:numPr>
        <w:ind w:left="284" w:hanging="284"/>
        <w:rPr>
          <w:lang w:eastAsia="cs-CZ"/>
        </w:rPr>
      </w:pPr>
      <w:r w:rsidRPr="08B0FCEE">
        <w:rPr>
          <w:lang w:eastAsia="cs-CZ"/>
        </w:rPr>
        <w:t>název dokumentu / výkresu,</w:t>
      </w:r>
    </w:p>
    <w:p w14:paraId="24A4747B" w14:textId="77777777" w:rsidR="00AD1C9B" w:rsidRPr="00D31D17" w:rsidRDefault="00AD1C9B" w:rsidP="004419AF">
      <w:pPr>
        <w:pStyle w:val="TCBNormalni"/>
        <w:numPr>
          <w:ilvl w:val="0"/>
          <w:numId w:val="6"/>
        </w:numPr>
        <w:ind w:left="284" w:hanging="284"/>
        <w:rPr>
          <w:lang w:eastAsia="cs-CZ"/>
        </w:rPr>
      </w:pPr>
      <w:r w:rsidRPr="08B0FCEE">
        <w:rPr>
          <w:lang w:eastAsia="cs-CZ"/>
        </w:rPr>
        <w:t>datum vydání a číslo poslední platné revize,</w:t>
      </w:r>
    </w:p>
    <w:p w14:paraId="54156434" w14:textId="77777777" w:rsidR="00AD1C9B" w:rsidRPr="00D31D17" w:rsidRDefault="00AD1C9B" w:rsidP="004419AF">
      <w:pPr>
        <w:pStyle w:val="TCBNormalni"/>
        <w:numPr>
          <w:ilvl w:val="0"/>
          <w:numId w:val="6"/>
        </w:numPr>
        <w:ind w:left="284" w:hanging="284"/>
        <w:rPr>
          <w:lang w:eastAsia="cs-CZ"/>
        </w:rPr>
      </w:pPr>
      <w:r w:rsidRPr="08B0FCEE">
        <w:rPr>
          <w:lang w:eastAsia="cs-CZ"/>
        </w:rPr>
        <w:t>stav dokumentu / výkresu v souladu s postupem schvalování,</w:t>
      </w:r>
    </w:p>
    <w:p w14:paraId="53B210B5" w14:textId="77777777" w:rsidR="00AD1C9B" w:rsidRPr="00D31D17" w:rsidRDefault="00AD1C9B" w:rsidP="004419AF">
      <w:pPr>
        <w:pStyle w:val="TCBNormalni"/>
        <w:numPr>
          <w:ilvl w:val="0"/>
          <w:numId w:val="6"/>
        </w:numPr>
        <w:ind w:left="284" w:hanging="284"/>
        <w:rPr>
          <w:lang w:eastAsia="cs-CZ"/>
        </w:rPr>
      </w:pPr>
      <w:r w:rsidRPr="08B0FCEE">
        <w:rPr>
          <w:lang w:eastAsia="cs-CZ"/>
        </w:rPr>
        <w:t>u schválených dokumentů datum schválení,</w:t>
      </w:r>
    </w:p>
    <w:p w14:paraId="7137C638" w14:textId="77777777" w:rsidR="00AD1C9B" w:rsidRPr="00D31D17" w:rsidRDefault="00AD1C9B" w:rsidP="004419AF">
      <w:pPr>
        <w:pStyle w:val="TCBNormalni"/>
        <w:numPr>
          <w:ilvl w:val="0"/>
          <w:numId w:val="6"/>
        </w:numPr>
        <w:ind w:left="284" w:hanging="284"/>
        <w:rPr>
          <w:lang w:eastAsia="cs-CZ"/>
        </w:rPr>
      </w:pPr>
      <w:r w:rsidRPr="08B0FCEE">
        <w:rPr>
          <w:lang w:eastAsia="cs-CZ"/>
        </w:rPr>
        <w:t>zpracovatel dokumentu,</w:t>
      </w:r>
    </w:p>
    <w:p w14:paraId="687E7036" w14:textId="64F6C518" w:rsidR="00AD1C9B" w:rsidRPr="009F08C2" w:rsidRDefault="00AD1C9B" w:rsidP="004419AF">
      <w:pPr>
        <w:pStyle w:val="TCBNormalni"/>
        <w:numPr>
          <w:ilvl w:val="0"/>
          <w:numId w:val="6"/>
        </w:numPr>
        <w:ind w:left="284" w:hanging="284"/>
        <w:rPr>
          <w:rFonts w:ascii="Arial" w:eastAsia="Times New Roman" w:hAnsi="Arial" w:cs="Times New Roman"/>
          <w:kern w:val="28"/>
          <w:lang w:eastAsia="cs-CZ"/>
        </w:rPr>
      </w:pPr>
      <w:r w:rsidRPr="08B0FCEE">
        <w:rPr>
          <w:lang w:eastAsia="cs-CZ"/>
        </w:rPr>
        <w:t>druh dokumentace (</w:t>
      </w:r>
      <w:r w:rsidR="0056163A">
        <w:rPr>
          <w:lang w:eastAsia="cs-CZ"/>
        </w:rPr>
        <w:t>Projektová dokumentace pro provádění stavby</w:t>
      </w:r>
      <w:r w:rsidRPr="00DA258B">
        <w:rPr>
          <w:lang w:eastAsia="cs-CZ"/>
        </w:rPr>
        <w:t xml:space="preserve">, </w:t>
      </w:r>
      <w:r w:rsidRPr="08B0FCEE">
        <w:rPr>
          <w:lang w:eastAsia="cs-CZ"/>
        </w:rPr>
        <w:t>Dokumentace skutečného provedení stavby apod.).</w:t>
      </w:r>
    </w:p>
    <w:p w14:paraId="3F93DD8C" w14:textId="1379C706" w:rsidR="00C3223D" w:rsidRDefault="00AD1C9B" w:rsidP="00AD1C9B">
      <w:pPr>
        <w:pStyle w:val="TCBNormalni"/>
        <w:rPr>
          <w:lang w:eastAsia="cs-CZ"/>
        </w:rPr>
      </w:pPr>
      <w:r w:rsidRPr="00D31D17">
        <w:rPr>
          <w:lang w:eastAsia="cs-CZ"/>
        </w:rPr>
        <w:t xml:space="preserve">Aktuální verze databáze bude předávána </w:t>
      </w:r>
      <w:r>
        <w:rPr>
          <w:lang w:eastAsia="cs-CZ"/>
        </w:rPr>
        <w:t>OBJEDNATELI</w:t>
      </w:r>
      <w:r w:rsidRPr="00D31D17">
        <w:rPr>
          <w:lang w:eastAsia="cs-CZ"/>
        </w:rPr>
        <w:t xml:space="preserve"> společně s každou předávanou dokumentací (i částí nebo revizí dokumentace).</w:t>
      </w:r>
    </w:p>
    <w:p w14:paraId="73E910AC" w14:textId="551600DA" w:rsidR="00C3223D" w:rsidRPr="00275050" w:rsidRDefault="00C3223D" w:rsidP="009409CC">
      <w:pPr>
        <w:pStyle w:val="TCBNadpis1"/>
        <w:rPr>
          <w:lang w:val="en-US"/>
        </w:rPr>
      </w:pPr>
      <w:bookmarkStart w:id="9" w:name="_Toc151563840"/>
      <w:bookmarkStart w:id="10" w:name="_Toc167722955"/>
      <w:r w:rsidRPr="00275050">
        <w:rPr>
          <w:lang w:val="en-US"/>
        </w:rPr>
        <w:t>BIM (BUILDING INFORMATION MODELLING/MANAGEMENT)</w:t>
      </w:r>
      <w:bookmarkEnd w:id="9"/>
      <w:bookmarkEnd w:id="10"/>
      <w:r w:rsidRPr="00275050">
        <w:rPr>
          <w:lang w:val="en-US"/>
        </w:rPr>
        <w:t xml:space="preserve"> </w:t>
      </w:r>
    </w:p>
    <w:p w14:paraId="4BA112FF" w14:textId="0A112CCB" w:rsidR="00AD1C9B" w:rsidRPr="00C3223D" w:rsidRDefault="00C3223D" w:rsidP="00AD1C9B">
      <w:pPr>
        <w:pStyle w:val="TCBNormalni"/>
      </w:pPr>
      <w:r w:rsidRPr="00C3223D">
        <w:t xml:space="preserve">Použitím metody BIM v projektu bude </w:t>
      </w:r>
      <w:r w:rsidR="00021FB0">
        <w:t>OBJEDNATEL</w:t>
      </w:r>
      <w:r w:rsidRPr="00C3223D">
        <w:t xml:space="preserve"> naplňovat požadavky „Koncepce zavádění BIM v ČR“ (usnesení vlády ČR č.682 ze dne 25.9.2017)</w:t>
      </w:r>
      <w:r w:rsidR="00687097">
        <w:t xml:space="preserve"> a platných norem </w:t>
      </w:r>
      <w:r w:rsidR="00687097" w:rsidRPr="00687097">
        <w:t>(zejména ČSN ISO 19650</w:t>
      </w:r>
      <w:r w:rsidR="00687097">
        <w:t>)</w:t>
      </w:r>
      <w:r w:rsidRPr="00C3223D">
        <w:t>.</w:t>
      </w:r>
    </w:p>
    <w:p w14:paraId="7ADCB707" w14:textId="3185D7F1" w:rsidR="00C3223D" w:rsidRPr="00C3223D" w:rsidRDefault="00C3223D" w:rsidP="00C3223D">
      <w:pPr>
        <w:pStyle w:val="TCBNormalni"/>
      </w:pPr>
      <w:r>
        <w:t>Výměna informací v celé fázi návrhu a realizace stavby bude probíhat ve Společném datovém prostředí (CDE). Cíle BIM z hlediska využití CDE:</w:t>
      </w:r>
    </w:p>
    <w:p w14:paraId="00667BFC" w14:textId="1F82D0A3" w:rsidR="00C3223D" w:rsidRPr="00C3223D" w:rsidRDefault="601C1A1E" w:rsidP="00743451">
      <w:pPr>
        <w:pStyle w:val="TCBNormalni"/>
        <w:numPr>
          <w:ilvl w:val="0"/>
          <w:numId w:val="132"/>
        </w:numPr>
        <w:tabs>
          <w:tab w:val="left" w:pos="284"/>
        </w:tabs>
        <w:ind w:hanging="720"/>
      </w:pPr>
      <w:r>
        <w:t>centralizace komunikace a sdílení informací,</w:t>
      </w:r>
    </w:p>
    <w:p w14:paraId="76AF3082" w14:textId="788ABB07" w:rsidR="00C3223D" w:rsidRPr="00C3223D" w:rsidRDefault="00C3223D" w:rsidP="00743451">
      <w:pPr>
        <w:pStyle w:val="TCBNormalni"/>
        <w:numPr>
          <w:ilvl w:val="0"/>
          <w:numId w:val="132"/>
        </w:numPr>
        <w:tabs>
          <w:tab w:val="left" w:pos="284"/>
        </w:tabs>
        <w:ind w:hanging="720"/>
      </w:pPr>
      <w:r w:rsidRPr="00C3223D">
        <w:t>archivace informací a jejich metadat</w:t>
      </w:r>
      <w:r>
        <w:t>,</w:t>
      </w:r>
    </w:p>
    <w:p w14:paraId="39E4F3C0" w14:textId="7D35F61F" w:rsidR="00C3223D" w:rsidRDefault="00C3223D" w:rsidP="00743451">
      <w:pPr>
        <w:pStyle w:val="TCBNormalni"/>
        <w:numPr>
          <w:ilvl w:val="0"/>
          <w:numId w:val="133"/>
        </w:numPr>
        <w:tabs>
          <w:tab w:val="left" w:pos="284"/>
        </w:tabs>
        <w:ind w:hanging="2520"/>
      </w:pPr>
      <w:r w:rsidRPr="00C3223D">
        <w:t>digitalizace stávajících procesů předávání informací a komunikace v rámci projektu</w:t>
      </w:r>
      <w:r>
        <w:t>,</w:t>
      </w:r>
    </w:p>
    <w:p w14:paraId="477CED87" w14:textId="640DF2DF" w:rsidR="00C3223D" w:rsidRPr="00C3223D" w:rsidRDefault="00C3223D" w:rsidP="00743451">
      <w:pPr>
        <w:pStyle w:val="TCBNormalni"/>
        <w:numPr>
          <w:ilvl w:val="0"/>
          <w:numId w:val="116"/>
        </w:numPr>
        <w:ind w:left="284" w:hanging="284"/>
      </w:pPr>
      <w:r>
        <w:t>z</w:t>
      </w:r>
      <w:r w:rsidRPr="00C3223D">
        <w:t>avedení pracovních postupů v rámci CDE</w:t>
      </w:r>
      <w:r w:rsidR="0030315C">
        <w:t>.</w:t>
      </w:r>
    </w:p>
    <w:p w14:paraId="014DC057" w14:textId="13A26C36" w:rsidR="0030315C" w:rsidRDefault="0030315C" w:rsidP="0030315C">
      <w:pPr>
        <w:pStyle w:val="TCBNormalni"/>
        <w:rPr>
          <w:lang w:eastAsia="cs-CZ"/>
        </w:rPr>
      </w:pPr>
      <w:r>
        <w:rPr>
          <w:lang w:eastAsia="cs-CZ"/>
        </w:rPr>
        <w:t>Cíle BIM projektu v průběhu realizace</w:t>
      </w:r>
      <w:r w:rsidR="00700EE8">
        <w:rPr>
          <w:lang w:eastAsia="cs-CZ"/>
        </w:rPr>
        <w:t xml:space="preserve"> díla</w:t>
      </w:r>
      <w:r>
        <w:rPr>
          <w:lang w:eastAsia="cs-CZ"/>
        </w:rPr>
        <w:t>:</w:t>
      </w:r>
    </w:p>
    <w:p w14:paraId="1ED88B78" w14:textId="6FFCBEFE" w:rsidR="0030315C" w:rsidRDefault="00D517C8" w:rsidP="00743451">
      <w:pPr>
        <w:pStyle w:val="TCBNormalni"/>
        <w:numPr>
          <w:ilvl w:val="0"/>
          <w:numId w:val="117"/>
        </w:numPr>
        <w:tabs>
          <w:tab w:val="left" w:pos="284"/>
        </w:tabs>
        <w:ind w:hanging="720"/>
        <w:rPr>
          <w:lang w:eastAsia="cs-CZ"/>
        </w:rPr>
      </w:pPr>
      <w:r w:rsidRPr="2BAF9839">
        <w:rPr>
          <w:lang w:eastAsia="cs-CZ"/>
        </w:rPr>
        <w:t>evidence postupu výstavby</w:t>
      </w:r>
      <w:r w:rsidR="008B299D">
        <w:rPr>
          <w:lang w:eastAsia="cs-CZ"/>
        </w:rPr>
        <w:t>:</w:t>
      </w:r>
    </w:p>
    <w:p w14:paraId="746B4778" w14:textId="4BF45A5F" w:rsidR="0030315C" w:rsidRDefault="00D517C8" w:rsidP="00743451">
      <w:pPr>
        <w:pStyle w:val="TCBNormalni"/>
        <w:numPr>
          <w:ilvl w:val="1"/>
          <w:numId w:val="117"/>
        </w:numPr>
        <w:tabs>
          <w:tab w:val="left" w:pos="284"/>
        </w:tabs>
        <w:rPr>
          <w:lang w:eastAsia="cs-CZ"/>
        </w:rPr>
      </w:pPr>
      <w:r w:rsidRPr="783AA999">
        <w:rPr>
          <w:lang w:eastAsia="cs-CZ"/>
        </w:rPr>
        <w:lastRenderedPageBreak/>
        <w:t>elektronická evidence průběhu realizace stavby</w:t>
      </w:r>
      <w:r w:rsidR="6AE47A28" w:rsidRPr="783AA999">
        <w:rPr>
          <w:lang w:eastAsia="cs-CZ"/>
        </w:rPr>
        <w:t>,</w:t>
      </w:r>
    </w:p>
    <w:p w14:paraId="52A1B9DF" w14:textId="1CAE78FA" w:rsidR="0030315C" w:rsidRDefault="00D517C8" w:rsidP="00743451">
      <w:pPr>
        <w:pStyle w:val="TCBNormalni"/>
        <w:numPr>
          <w:ilvl w:val="1"/>
          <w:numId w:val="117"/>
        </w:numPr>
        <w:tabs>
          <w:tab w:val="left" w:pos="284"/>
        </w:tabs>
        <w:rPr>
          <w:lang w:eastAsia="cs-CZ"/>
        </w:rPr>
      </w:pPr>
      <w:r w:rsidRPr="783AA999">
        <w:rPr>
          <w:lang w:eastAsia="cs-CZ"/>
        </w:rPr>
        <w:t>vizualizace prostavěnosti</w:t>
      </w:r>
      <w:r w:rsidR="00436F19" w:rsidRPr="783AA999">
        <w:rPr>
          <w:lang w:eastAsia="cs-CZ"/>
        </w:rPr>
        <w:t>.</w:t>
      </w:r>
    </w:p>
    <w:p w14:paraId="266434B7" w14:textId="65853945" w:rsidR="0030315C" w:rsidRDefault="00D517C8" w:rsidP="00743451">
      <w:pPr>
        <w:pStyle w:val="TCBNormalni"/>
        <w:numPr>
          <w:ilvl w:val="0"/>
          <w:numId w:val="116"/>
        </w:numPr>
        <w:tabs>
          <w:tab w:val="left" w:pos="284"/>
        </w:tabs>
        <w:ind w:hanging="720"/>
        <w:rPr>
          <w:lang w:eastAsia="cs-CZ"/>
        </w:rPr>
      </w:pPr>
      <w:r w:rsidRPr="2BAF9839">
        <w:rPr>
          <w:lang w:eastAsia="cs-CZ"/>
        </w:rPr>
        <w:t>evidence změn</w:t>
      </w:r>
      <w:r w:rsidR="008B299D">
        <w:rPr>
          <w:lang w:eastAsia="cs-CZ"/>
        </w:rPr>
        <w:t>/</w:t>
      </w:r>
      <w:r w:rsidR="00436F19">
        <w:rPr>
          <w:lang w:eastAsia="cs-CZ"/>
        </w:rPr>
        <w:t>e</w:t>
      </w:r>
      <w:r w:rsidRPr="2BAF9839">
        <w:rPr>
          <w:lang w:eastAsia="cs-CZ"/>
        </w:rPr>
        <w:t>lektronická evidence změn v průběhu realizace stavby</w:t>
      </w:r>
      <w:r w:rsidR="00436F19">
        <w:rPr>
          <w:lang w:eastAsia="cs-CZ"/>
        </w:rPr>
        <w:t>:</w:t>
      </w:r>
    </w:p>
    <w:p w14:paraId="5A750865" w14:textId="442BC612" w:rsidR="0030315C" w:rsidRDefault="00D517C8" w:rsidP="00743451">
      <w:pPr>
        <w:pStyle w:val="TCBNormalni"/>
        <w:numPr>
          <w:ilvl w:val="1"/>
          <w:numId w:val="117"/>
        </w:numPr>
        <w:tabs>
          <w:tab w:val="left" w:pos="284"/>
        </w:tabs>
        <w:rPr>
          <w:lang w:eastAsia="cs-CZ"/>
        </w:rPr>
      </w:pPr>
      <w:r w:rsidRPr="2BAF9839">
        <w:rPr>
          <w:lang w:eastAsia="cs-CZ"/>
        </w:rPr>
        <w:t>nástroje kontroly kvality</w:t>
      </w:r>
      <w:r w:rsidR="00436F19">
        <w:rPr>
          <w:lang w:eastAsia="cs-CZ"/>
        </w:rPr>
        <w:t>/</w:t>
      </w:r>
      <w:r w:rsidRPr="2BAF9839">
        <w:rPr>
          <w:lang w:eastAsia="cs-CZ"/>
        </w:rPr>
        <w:t>elektronická evidence vad a nedodělků v průběhu realizace, BOZP, přejímky a další</w:t>
      </w:r>
      <w:r w:rsidR="235FAE11" w:rsidRPr="2BAF9839">
        <w:rPr>
          <w:lang w:eastAsia="cs-CZ"/>
        </w:rPr>
        <w:t>,</w:t>
      </w:r>
    </w:p>
    <w:p w14:paraId="51CBF9BA" w14:textId="462935E5" w:rsidR="00C3223D" w:rsidRDefault="00D517C8" w:rsidP="00743451">
      <w:pPr>
        <w:pStyle w:val="TCBNormalni"/>
        <w:numPr>
          <w:ilvl w:val="0"/>
          <w:numId w:val="116"/>
        </w:numPr>
        <w:tabs>
          <w:tab w:val="left" w:pos="284"/>
        </w:tabs>
        <w:ind w:hanging="720"/>
        <w:rPr>
          <w:lang w:eastAsia="cs-CZ"/>
        </w:rPr>
      </w:pPr>
      <w:r w:rsidRPr="38CEE45F">
        <w:rPr>
          <w:lang w:eastAsia="cs-CZ"/>
        </w:rPr>
        <w:t>získání informačního modelu pro správu a údržbu</w:t>
      </w:r>
      <w:r w:rsidR="5F8E1B0B" w:rsidRPr="38CEE45F">
        <w:rPr>
          <w:lang w:eastAsia="cs-CZ"/>
        </w:rPr>
        <w:t>.</w:t>
      </w:r>
    </w:p>
    <w:p w14:paraId="227EEEF4" w14:textId="3464260D" w:rsidR="0030315C" w:rsidRDefault="005F5822" w:rsidP="009409CC">
      <w:pPr>
        <w:pStyle w:val="TCBNadpis2"/>
      </w:pPr>
      <w:bookmarkStart w:id="11" w:name="_Toc151563841"/>
      <w:bookmarkStart w:id="12" w:name="_Toc167722956"/>
      <w:r>
        <w:t>Informační model/dokumentace pro provádění stavby (DPS)</w:t>
      </w:r>
      <w:bookmarkEnd w:id="11"/>
      <w:bookmarkEnd w:id="12"/>
      <w:r>
        <w:t xml:space="preserve"> </w:t>
      </w:r>
    </w:p>
    <w:p w14:paraId="01148450" w14:textId="3740A277" w:rsidR="006E47FF" w:rsidRDefault="006E47FF" w:rsidP="00DA258B">
      <w:pPr>
        <w:pStyle w:val="TCBNormalni"/>
      </w:pPr>
      <w:r>
        <w:t>Informační model Dokumentace pro provádění stavby bude použit pro tyto aktivity:</w:t>
      </w:r>
    </w:p>
    <w:p w14:paraId="4336F62E" w14:textId="33F7D9DC" w:rsidR="005F5822" w:rsidRDefault="67B7BDCB" w:rsidP="00743451">
      <w:pPr>
        <w:pStyle w:val="TCBNormalni"/>
        <w:numPr>
          <w:ilvl w:val="0"/>
          <w:numId w:val="116"/>
        </w:numPr>
        <w:ind w:left="284" w:hanging="284"/>
      </w:pPr>
      <w:r>
        <w:t>v</w:t>
      </w:r>
      <w:r w:rsidR="5D7873AA">
        <w:t>izualizace</w:t>
      </w:r>
    </w:p>
    <w:p w14:paraId="444F92FF" w14:textId="6E4EDE49" w:rsidR="005F5822" w:rsidRDefault="006E47FF" w:rsidP="00743451">
      <w:pPr>
        <w:pStyle w:val="TCBNormalni"/>
        <w:numPr>
          <w:ilvl w:val="0"/>
          <w:numId w:val="116"/>
        </w:numPr>
        <w:ind w:left="284" w:hanging="284"/>
      </w:pPr>
      <w:r>
        <w:t xml:space="preserve">zpracování </w:t>
      </w:r>
      <w:r w:rsidR="00692819">
        <w:t>p</w:t>
      </w:r>
      <w:r w:rsidR="5D7873AA">
        <w:t>rojektov</w:t>
      </w:r>
      <w:r>
        <w:t>é</w:t>
      </w:r>
      <w:r w:rsidR="5D7873AA">
        <w:t xml:space="preserve"> dokumentace</w:t>
      </w:r>
      <w:r>
        <w:t xml:space="preserve"> (</w:t>
      </w:r>
      <w:r w:rsidR="5D7873AA">
        <w:t>výkresová část PD</w:t>
      </w:r>
      <w:r>
        <w:t>),</w:t>
      </w:r>
    </w:p>
    <w:p w14:paraId="60EAC502" w14:textId="10838E62" w:rsidR="005F5822" w:rsidRDefault="452758B8" w:rsidP="00743451">
      <w:pPr>
        <w:pStyle w:val="TCBNormalni"/>
        <w:numPr>
          <w:ilvl w:val="0"/>
          <w:numId w:val="116"/>
        </w:numPr>
        <w:ind w:left="284" w:hanging="284"/>
      </w:pPr>
      <w:r>
        <w:t>p</w:t>
      </w:r>
      <w:r w:rsidR="5D7873AA">
        <w:t>rostorová koordinace</w:t>
      </w:r>
      <w:r w:rsidR="006E47FF">
        <w:t>,</w:t>
      </w:r>
    </w:p>
    <w:p w14:paraId="4A66FAEF" w14:textId="34F14132" w:rsidR="005F5822" w:rsidRDefault="23332636" w:rsidP="00743451">
      <w:pPr>
        <w:pStyle w:val="TCBNormalni"/>
        <w:numPr>
          <w:ilvl w:val="0"/>
          <w:numId w:val="116"/>
        </w:numPr>
        <w:ind w:left="284" w:hanging="284"/>
      </w:pPr>
      <w:r>
        <w:t>v</w:t>
      </w:r>
      <w:r w:rsidR="5D7873AA">
        <w:t>ýkaz výměr</w:t>
      </w:r>
      <w:r w:rsidR="00692819">
        <w:t>,</w:t>
      </w:r>
    </w:p>
    <w:p w14:paraId="2B005077" w14:textId="54E2FA6B" w:rsidR="0030315C" w:rsidRPr="005F5822" w:rsidRDefault="005F5822" w:rsidP="00743451">
      <w:pPr>
        <w:pStyle w:val="TCBNormalni"/>
        <w:numPr>
          <w:ilvl w:val="0"/>
          <w:numId w:val="116"/>
        </w:numPr>
        <w:ind w:left="284" w:hanging="284"/>
      </w:pPr>
      <w:r>
        <w:t>časový harmonogram</w:t>
      </w:r>
      <w:r w:rsidR="006E47FF">
        <w:t xml:space="preserve"> (</w:t>
      </w:r>
      <w:r>
        <w:t>simulace</w:t>
      </w:r>
      <w:r w:rsidR="006E47FF">
        <w:t>)</w:t>
      </w:r>
      <w:r w:rsidR="00692819">
        <w:t>.</w:t>
      </w:r>
    </w:p>
    <w:p w14:paraId="6B9676DE" w14:textId="164503CF" w:rsidR="00BF4552" w:rsidRDefault="00BF4552" w:rsidP="009409CC">
      <w:pPr>
        <w:pStyle w:val="TCBNadpis2"/>
      </w:pPr>
      <w:bookmarkStart w:id="13" w:name="_Toc151563842"/>
      <w:bookmarkStart w:id="14" w:name="_Toc167722957"/>
      <w:r>
        <w:t>Informační model/dokumentace skutečného provedení stavby (DSPS)</w:t>
      </w:r>
      <w:bookmarkEnd w:id="13"/>
      <w:bookmarkEnd w:id="14"/>
      <w:r>
        <w:t xml:space="preserve"> </w:t>
      </w:r>
    </w:p>
    <w:p w14:paraId="70AFE51A" w14:textId="7169FE38" w:rsidR="00127E9D" w:rsidRDefault="00127E9D" w:rsidP="00DA258B">
      <w:pPr>
        <w:pStyle w:val="TCBNormalni"/>
      </w:pPr>
      <w:r w:rsidRPr="00127E9D">
        <w:t xml:space="preserve">Informační model Dokumentace </w:t>
      </w:r>
      <w:r>
        <w:t>skutečného provedení</w:t>
      </w:r>
      <w:r w:rsidRPr="00127E9D">
        <w:t xml:space="preserve"> stavby bude použit pro tyto aktivity:</w:t>
      </w:r>
    </w:p>
    <w:p w14:paraId="7472159E" w14:textId="3D956255" w:rsidR="00BF4552" w:rsidRDefault="004B0E05" w:rsidP="00743451">
      <w:pPr>
        <w:pStyle w:val="TCBNormalni"/>
        <w:numPr>
          <w:ilvl w:val="0"/>
          <w:numId w:val="116"/>
        </w:numPr>
        <w:ind w:left="284" w:hanging="284"/>
      </w:pPr>
      <w:r>
        <w:t>z</w:t>
      </w:r>
      <w:r w:rsidR="00127E9D">
        <w:t xml:space="preserve">pracování </w:t>
      </w:r>
      <w:r w:rsidR="3D48E1AA">
        <w:t>projektov</w:t>
      </w:r>
      <w:r w:rsidR="00127E9D">
        <w:t>é</w:t>
      </w:r>
      <w:r w:rsidR="3D48E1AA">
        <w:t xml:space="preserve"> dokumentace</w:t>
      </w:r>
      <w:r w:rsidR="00127E9D">
        <w:t xml:space="preserve"> (</w:t>
      </w:r>
      <w:r w:rsidR="00BF4552">
        <w:t>výkresová část PD</w:t>
      </w:r>
      <w:r w:rsidR="00127E9D">
        <w:t>)</w:t>
      </w:r>
      <w:r>
        <w:t>,</w:t>
      </w:r>
    </w:p>
    <w:p w14:paraId="57B43DEE" w14:textId="342859DA" w:rsidR="00BF4552" w:rsidRDefault="00BF4552" w:rsidP="00743451">
      <w:pPr>
        <w:pStyle w:val="TCBNormalni"/>
        <w:numPr>
          <w:ilvl w:val="1"/>
          <w:numId w:val="116"/>
        </w:numPr>
        <w:ind w:left="284" w:hanging="284"/>
      </w:pPr>
      <w:r>
        <w:t>prostorová koordinace</w:t>
      </w:r>
      <w:r w:rsidR="004B0E05">
        <w:t>,</w:t>
      </w:r>
    </w:p>
    <w:p w14:paraId="1F253CEC" w14:textId="0B0BE1D5" w:rsidR="00BF4552" w:rsidRDefault="00BF4552" w:rsidP="00743451">
      <w:pPr>
        <w:pStyle w:val="TCBNormalni"/>
        <w:numPr>
          <w:ilvl w:val="0"/>
          <w:numId w:val="134"/>
        </w:numPr>
        <w:ind w:left="284" w:hanging="284"/>
      </w:pPr>
      <w:r>
        <w:t>výkaz výměr</w:t>
      </w:r>
      <w:r w:rsidR="004B0E05">
        <w:t>,</w:t>
      </w:r>
    </w:p>
    <w:p w14:paraId="395B4D9F" w14:textId="3E55B1CF" w:rsidR="0030315C" w:rsidRDefault="00BF4552" w:rsidP="00743451">
      <w:pPr>
        <w:pStyle w:val="TCBNormalni"/>
        <w:numPr>
          <w:ilvl w:val="0"/>
          <w:numId w:val="134"/>
        </w:numPr>
        <w:ind w:left="284" w:hanging="284"/>
      </w:pPr>
      <w:r>
        <w:t>správa a údržba</w:t>
      </w:r>
      <w:r w:rsidR="004B0E05">
        <w:t>.</w:t>
      </w:r>
    </w:p>
    <w:p w14:paraId="2A80E0BB" w14:textId="147C3F87" w:rsidR="003609F1" w:rsidRDefault="003609F1" w:rsidP="009409CC">
      <w:pPr>
        <w:pStyle w:val="TCBNadpis2"/>
      </w:pPr>
      <w:bookmarkStart w:id="15" w:name="_Toc151563843"/>
      <w:bookmarkStart w:id="16" w:name="_Toc167722958"/>
      <w:r>
        <w:t>Funkce a odpovědnosti</w:t>
      </w:r>
      <w:bookmarkEnd w:id="15"/>
      <w:bookmarkEnd w:id="16"/>
    </w:p>
    <w:p w14:paraId="58716CC6" w14:textId="5C0F2EF6" w:rsidR="003609F1" w:rsidRDefault="003609F1" w:rsidP="003609F1">
      <w:pPr>
        <w:pStyle w:val="TCBNormalni"/>
      </w:pPr>
      <w:r>
        <w:t xml:space="preserve">Funkce musí být jasně definované spolu s rozsahem odpovědnosti. Dokument BEP </w:t>
      </w:r>
      <w:r w:rsidR="00E24211">
        <w:t>(</w:t>
      </w:r>
      <w:r w:rsidR="00E24211" w:rsidRPr="00E24211">
        <w:t>B</w:t>
      </w:r>
      <w:r w:rsidR="00E24211">
        <w:t>IM</w:t>
      </w:r>
      <w:r w:rsidR="00E24211" w:rsidRPr="00E24211">
        <w:t xml:space="preserve"> Execution Plan</w:t>
      </w:r>
      <w:r w:rsidR="00E24211">
        <w:t>)</w:t>
      </w:r>
      <w:r w:rsidR="00E24211" w:rsidRPr="00E24211">
        <w:t xml:space="preserve"> </w:t>
      </w:r>
      <w:r>
        <w:t xml:space="preserve">obsahuje definici funkcí a odpovědností zúčastněných stran. Tyto funkce jdou nad rámec běžných projektových rolí. </w:t>
      </w:r>
    </w:p>
    <w:p w14:paraId="447BF14A" w14:textId="54723C4F" w:rsidR="0030315C" w:rsidRPr="003609F1" w:rsidRDefault="003609F1" w:rsidP="003609F1">
      <w:pPr>
        <w:pStyle w:val="TCBNormalni"/>
      </w:pPr>
      <w:r>
        <w:t xml:space="preserve">OBJEDNATEL </w:t>
      </w:r>
      <w:r w:rsidR="00C11398">
        <w:t>vybere</w:t>
      </w:r>
      <w:r>
        <w:t xml:space="preserve"> </w:t>
      </w:r>
      <w:r w:rsidR="002571F3">
        <w:t>p</w:t>
      </w:r>
      <w:r>
        <w:t xml:space="preserve">rojektového manažera BIM a Správce datového prostředí. ZHOTOVITEL určuje Koordinátora BIM. OBJEDNATEL požaduje vypracovat matici odpovědnosti po </w:t>
      </w:r>
      <w:r w:rsidR="0040228A">
        <w:t>z</w:t>
      </w:r>
      <w:r>
        <w:t xml:space="preserve">hotoviteli.  </w:t>
      </w:r>
    </w:p>
    <w:tbl>
      <w:tblPr>
        <w:tblStyle w:val="Mkatabulky1"/>
        <w:tblW w:w="0" w:type="auto"/>
        <w:tblLook w:val="04A0" w:firstRow="1" w:lastRow="0" w:firstColumn="1" w:lastColumn="0" w:noHBand="0" w:noVBand="1"/>
      </w:tblPr>
      <w:tblGrid>
        <w:gridCol w:w="1838"/>
        <w:gridCol w:w="7178"/>
      </w:tblGrid>
      <w:tr w:rsidR="00E24211" w:rsidRPr="004419AF" w14:paraId="075041D0" w14:textId="77777777" w:rsidTr="004419AF">
        <w:trPr>
          <w:tblHeader/>
        </w:trPr>
        <w:tc>
          <w:tcPr>
            <w:tcW w:w="1838" w:type="dxa"/>
            <w:shd w:val="clear" w:color="auto" w:fill="D9D9D9" w:themeFill="background1" w:themeFillShade="D9"/>
          </w:tcPr>
          <w:p w14:paraId="12A6D72C" w14:textId="77777777" w:rsidR="00E24211" w:rsidRPr="004419AF" w:rsidRDefault="00E24211" w:rsidP="00E24211">
            <w:pPr>
              <w:rPr>
                <w:rFonts w:eastAsia="Calibri" w:cs="Arial"/>
              </w:rPr>
            </w:pPr>
            <w:bookmarkStart w:id="17" w:name="_Hlk117234836"/>
            <w:r w:rsidRPr="004419AF">
              <w:rPr>
                <w:rFonts w:eastAsia="Calibri" w:cs="Arial"/>
              </w:rPr>
              <w:t>Funkce</w:t>
            </w:r>
          </w:p>
        </w:tc>
        <w:tc>
          <w:tcPr>
            <w:tcW w:w="7178" w:type="dxa"/>
            <w:shd w:val="clear" w:color="auto" w:fill="D9D9D9" w:themeFill="background1" w:themeFillShade="D9"/>
          </w:tcPr>
          <w:p w14:paraId="25995B4C" w14:textId="77777777" w:rsidR="00E24211" w:rsidRPr="004419AF" w:rsidRDefault="00E24211" w:rsidP="00E24211">
            <w:pPr>
              <w:rPr>
                <w:rFonts w:eastAsia="Calibri" w:cs="Arial"/>
              </w:rPr>
            </w:pPr>
            <w:r w:rsidRPr="004419AF">
              <w:rPr>
                <w:rFonts w:eastAsia="Calibri" w:cs="Arial"/>
              </w:rPr>
              <w:t>Popis</w:t>
            </w:r>
          </w:p>
        </w:tc>
      </w:tr>
      <w:tr w:rsidR="00E24211" w:rsidRPr="00E24211" w14:paraId="48ED150E" w14:textId="77777777" w:rsidTr="2BAF9839">
        <w:tc>
          <w:tcPr>
            <w:tcW w:w="1838" w:type="dxa"/>
          </w:tcPr>
          <w:p w14:paraId="2CF97BD1" w14:textId="77777777" w:rsidR="00E24211" w:rsidRPr="00E24211" w:rsidRDefault="00E24211" w:rsidP="00E24211">
            <w:pPr>
              <w:pStyle w:val="TCBNormalni"/>
            </w:pPr>
            <w:r w:rsidRPr="00E24211">
              <w:t>Projektový manažer</w:t>
            </w:r>
          </w:p>
        </w:tc>
        <w:tc>
          <w:tcPr>
            <w:tcW w:w="7178" w:type="dxa"/>
          </w:tcPr>
          <w:p w14:paraId="7A0FBDB0" w14:textId="431699D9" w:rsidR="00E24211" w:rsidRPr="00E24211" w:rsidRDefault="00E24211" w:rsidP="00E24211">
            <w:pPr>
              <w:pStyle w:val="TCBNormalni"/>
            </w:pPr>
            <w:r w:rsidRPr="00E24211">
              <w:t xml:space="preserve">Odpovědná osoba za vedení projektu na straně </w:t>
            </w:r>
            <w:r>
              <w:t>OBJEDNATELE</w:t>
            </w:r>
            <w:r w:rsidRPr="00E24211">
              <w:t>.</w:t>
            </w:r>
          </w:p>
        </w:tc>
      </w:tr>
      <w:tr w:rsidR="00E24211" w:rsidRPr="00E24211" w14:paraId="7FE48502" w14:textId="77777777" w:rsidTr="2BAF9839">
        <w:tc>
          <w:tcPr>
            <w:tcW w:w="1838" w:type="dxa"/>
          </w:tcPr>
          <w:p w14:paraId="4A4D8756" w14:textId="77777777" w:rsidR="00E24211" w:rsidRPr="00E24211" w:rsidRDefault="00E24211" w:rsidP="00E24211">
            <w:pPr>
              <w:pStyle w:val="TCBNormalni"/>
            </w:pPr>
            <w:r w:rsidRPr="00E24211">
              <w:t>BIM manažer projektu</w:t>
            </w:r>
          </w:p>
        </w:tc>
        <w:tc>
          <w:tcPr>
            <w:tcW w:w="7178" w:type="dxa"/>
          </w:tcPr>
          <w:p w14:paraId="1B4DD280" w14:textId="34080482" w:rsidR="00E24211" w:rsidRPr="00E24211" w:rsidRDefault="7504DF01" w:rsidP="00E24211">
            <w:pPr>
              <w:pStyle w:val="TCBNormalni"/>
            </w:pPr>
            <w:r>
              <w:t>Odpovědná osoba za dodržování BEP na projektu ze strany OBJEDNATELE. Jeho činnosti jsou:</w:t>
            </w:r>
          </w:p>
          <w:p w14:paraId="13912D54" w14:textId="72A89568" w:rsidR="00E24211" w:rsidRPr="00E24211" w:rsidRDefault="0040228A" w:rsidP="00743451">
            <w:pPr>
              <w:pStyle w:val="TCBNormalni"/>
              <w:numPr>
                <w:ilvl w:val="1"/>
                <w:numId w:val="116"/>
              </w:numPr>
              <w:ind w:left="320" w:hanging="283"/>
            </w:pPr>
            <w:r>
              <w:t>z</w:t>
            </w:r>
            <w:r w:rsidR="00E24211" w:rsidRPr="00E24211">
              <w:t>pracování a aktualizace Plánu realizace BIM (BEP) v součinnosti s </w:t>
            </w:r>
            <w:r>
              <w:t>k</w:t>
            </w:r>
            <w:r w:rsidR="00E24211" w:rsidRPr="00E24211">
              <w:t>oordinátorem BIM</w:t>
            </w:r>
            <w:r>
              <w:t>,</w:t>
            </w:r>
          </w:p>
          <w:p w14:paraId="4384A52A" w14:textId="576A51D0" w:rsidR="00E24211" w:rsidRPr="00E24211" w:rsidRDefault="0040228A" w:rsidP="00743451">
            <w:pPr>
              <w:pStyle w:val="TCBNormalni"/>
              <w:numPr>
                <w:ilvl w:val="1"/>
                <w:numId w:val="116"/>
              </w:numPr>
              <w:ind w:left="320" w:hanging="283"/>
            </w:pPr>
            <w:r>
              <w:t>s</w:t>
            </w:r>
            <w:r w:rsidR="00E24211" w:rsidRPr="00E24211">
              <w:t>ledování dodržování dokumentu BEP všemi účastníky</w:t>
            </w:r>
            <w:r>
              <w:t>,</w:t>
            </w:r>
          </w:p>
          <w:p w14:paraId="52C11832" w14:textId="151E2890" w:rsidR="00E24211" w:rsidRPr="00E24211" w:rsidRDefault="0040228A" w:rsidP="00743451">
            <w:pPr>
              <w:pStyle w:val="TCBNormalni"/>
              <w:numPr>
                <w:ilvl w:val="1"/>
                <w:numId w:val="116"/>
              </w:numPr>
              <w:ind w:left="320" w:hanging="283"/>
            </w:pPr>
            <w:r>
              <w:t>k</w:t>
            </w:r>
            <w:r w:rsidR="00E24211" w:rsidRPr="00E24211">
              <w:t>ontrola předávaných dat Zhotovitelem dle BEP</w:t>
            </w:r>
            <w:r>
              <w:t>,</w:t>
            </w:r>
          </w:p>
          <w:p w14:paraId="54CA0B22" w14:textId="4106DB8D" w:rsidR="00E24211" w:rsidRPr="00E24211" w:rsidRDefault="0040228A" w:rsidP="00743451">
            <w:pPr>
              <w:pStyle w:val="TCBNormalni"/>
              <w:numPr>
                <w:ilvl w:val="1"/>
                <w:numId w:val="116"/>
              </w:numPr>
              <w:ind w:left="320" w:hanging="283"/>
            </w:pPr>
            <w:r>
              <w:t>f</w:t>
            </w:r>
            <w:r w:rsidR="00E24211" w:rsidRPr="00E24211">
              <w:t>inální kontrola informačních modelů před předáním dokončené stavby OBJEDNATELI.</w:t>
            </w:r>
          </w:p>
          <w:p w14:paraId="6619F070" w14:textId="067AC550" w:rsidR="00E24211" w:rsidRPr="00E24211" w:rsidRDefault="0040228A" w:rsidP="00743451">
            <w:pPr>
              <w:pStyle w:val="TCBNormalni"/>
              <w:numPr>
                <w:ilvl w:val="1"/>
                <w:numId w:val="116"/>
              </w:numPr>
              <w:ind w:left="320" w:hanging="283"/>
            </w:pPr>
            <w:r>
              <w:t>s</w:t>
            </w:r>
            <w:r w:rsidR="00E24211" w:rsidRPr="00E24211">
              <w:t>ouvisející služby, jejichž potřeba vznikne v návaznosti na úpravu BEP v průběhu realizace projektu</w:t>
            </w:r>
            <w:r>
              <w:t>,</w:t>
            </w:r>
          </w:p>
          <w:p w14:paraId="0C29F7C5" w14:textId="53624D8B" w:rsidR="00E24211" w:rsidRPr="00E24211" w:rsidRDefault="0040228A" w:rsidP="00743451">
            <w:pPr>
              <w:pStyle w:val="TCBNormalni"/>
              <w:numPr>
                <w:ilvl w:val="1"/>
                <w:numId w:val="116"/>
              </w:numPr>
              <w:ind w:left="320" w:hanging="283"/>
            </w:pPr>
            <w:r>
              <w:t>a</w:t>
            </w:r>
            <w:r w:rsidR="00E24211" w:rsidRPr="00E24211">
              <w:t>ktivní účast při řešení vzniklých problémů a návrh jejich řešení</w:t>
            </w:r>
            <w:r>
              <w:t>,</w:t>
            </w:r>
          </w:p>
          <w:p w14:paraId="4112F671" w14:textId="7D45B352" w:rsidR="00E24211" w:rsidRPr="00E24211" w:rsidRDefault="0040228A" w:rsidP="00743451">
            <w:pPr>
              <w:pStyle w:val="TCBNormalni"/>
              <w:numPr>
                <w:ilvl w:val="1"/>
                <w:numId w:val="116"/>
              </w:numPr>
              <w:ind w:left="320" w:hanging="283"/>
            </w:pPr>
            <w:r>
              <w:lastRenderedPageBreak/>
              <w:t>z</w:t>
            </w:r>
            <w:r w:rsidR="00E24211" w:rsidRPr="00E24211">
              <w:t>odpovídá přímo projektovému řízení na straně OBJEDNATELE.</w:t>
            </w:r>
          </w:p>
          <w:p w14:paraId="0F851788" w14:textId="75FD4B38" w:rsidR="00E24211" w:rsidRPr="00E24211" w:rsidRDefault="7504DF01" w:rsidP="00E24211">
            <w:pPr>
              <w:pStyle w:val="TCBNormalni"/>
            </w:pPr>
            <w:r>
              <w:t xml:space="preserve">Neschvaluje a neprojednává dotazy </w:t>
            </w:r>
            <w:r w:rsidR="0040228A">
              <w:t>z</w:t>
            </w:r>
            <w:r>
              <w:t>hotovitele týkající se technického řešení z hlediska řešení projektu.</w:t>
            </w:r>
          </w:p>
        </w:tc>
      </w:tr>
      <w:tr w:rsidR="00E24211" w:rsidRPr="00E24211" w14:paraId="22899EBE" w14:textId="77777777" w:rsidTr="2BAF9839">
        <w:tc>
          <w:tcPr>
            <w:tcW w:w="1838" w:type="dxa"/>
          </w:tcPr>
          <w:p w14:paraId="7CCF9E4D" w14:textId="77777777" w:rsidR="00E24211" w:rsidRPr="00E24211" w:rsidRDefault="00E24211" w:rsidP="00E24211">
            <w:pPr>
              <w:pStyle w:val="TCBNormalni"/>
            </w:pPr>
            <w:r w:rsidRPr="00E24211">
              <w:lastRenderedPageBreak/>
              <w:t>Správce datového prostředí</w:t>
            </w:r>
          </w:p>
        </w:tc>
        <w:tc>
          <w:tcPr>
            <w:tcW w:w="7178" w:type="dxa"/>
          </w:tcPr>
          <w:p w14:paraId="43F8E47C" w14:textId="01BBA612" w:rsidR="00E24211" w:rsidRPr="00E24211" w:rsidRDefault="00E24211" w:rsidP="00E24211">
            <w:pPr>
              <w:pStyle w:val="TCBNormalni"/>
            </w:pPr>
            <w:r w:rsidRPr="00E24211">
              <w:t xml:space="preserve">Odpovědná osoba delegovaná ze strany </w:t>
            </w:r>
            <w:r>
              <w:t>OBJEDNATELE</w:t>
            </w:r>
            <w:r w:rsidRPr="00E24211">
              <w:t>, jejíž činnosti jsou:</w:t>
            </w:r>
          </w:p>
          <w:p w14:paraId="3E625445" w14:textId="36DE908A" w:rsidR="00E24211" w:rsidRPr="00E24211" w:rsidRDefault="007D58A1" w:rsidP="00743451">
            <w:pPr>
              <w:pStyle w:val="TCBNormalni"/>
              <w:numPr>
                <w:ilvl w:val="0"/>
                <w:numId w:val="123"/>
              </w:numPr>
              <w:ind w:left="320" w:hanging="283"/>
            </w:pPr>
            <w:r>
              <w:t>s</w:t>
            </w:r>
            <w:r w:rsidR="00E24211" w:rsidRPr="00E24211">
              <w:t xml:space="preserve">práva společného datového prostředí pro celý projektový tým (včetně </w:t>
            </w:r>
            <w:r w:rsidR="00E24211">
              <w:t>OBJEDNATELE</w:t>
            </w:r>
            <w:r w:rsidR="00E24211" w:rsidRPr="00E24211">
              <w:t>) v celém průběhu projektu</w:t>
            </w:r>
            <w:r>
              <w:t>,</w:t>
            </w:r>
          </w:p>
          <w:p w14:paraId="5D47B222" w14:textId="135BD49A" w:rsidR="00E24211" w:rsidRPr="00E24211" w:rsidRDefault="007D58A1" w:rsidP="00743451">
            <w:pPr>
              <w:pStyle w:val="TCBNormalni"/>
              <w:numPr>
                <w:ilvl w:val="0"/>
                <w:numId w:val="123"/>
              </w:numPr>
              <w:ind w:left="320" w:hanging="283"/>
            </w:pPr>
            <w:r>
              <w:t>š</w:t>
            </w:r>
            <w:r w:rsidR="00E24211" w:rsidRPr="00E24211">
              <w:t>kolení uživatelů.</w:t>
            </w:r>
          </w:p>
        </w:tc>
      </w:tr>
      <w:tr w:rsidR="00E24211" w:rsidRPr="00E24211" w14:paraId="7D693773" w14:textId="77777777" w:rsidTr="2BAF9839">
        <w:tc>
          <w:tcPr>
            <w:tcW w:w="1838" w:type="dxa"/>
          </w:tcPr>
          <w:p w14:paraId="149B9114" w14:textId="77777777" w:rsidR="00E24211" w:rsidRPr="00E24211" w:rsidRDefault="00E24211" w:rsidP="00E24211">
            <w:pPr>
              <w:pStyle w:val="TCBNormalni"/>
            </w:pPr>
            <w:r w:rsidRPr="00E24211">
              <w:t>Hlavní inženýr projektu</w:t>
            </w:r>
          </w:p>
        </w:tc>
        <w:tc>
          <w:tcPr>
            <w:tcW w:w="7178" w:type="dxa"/>
          </w:tcPr>
          <w:p w14:paraId="2F196CA1" w14:textId="44F7E2F3" w:rsidR="00E24211" w:rsidRPr="00E24211" w:rsidRDefault="00E24211" w:rsidP="00E24211">
            <w:pPr>
              <w:pStyle w:val="TCBNormalni"/>
            </w:pPr>
            <w:r w:rsidRPr="00E24211">
              <w:t xml:space="preserve">Odpovědná osoba za technické řešení dané části na straně </w:t>
            </w:r>
            <w:r w:rsidR="007D58A1">
              <w:t>z</w:t>
            </w:r>
            <w:r w:rsidRPr="00E24211">
              <w:t>hotovitele.</w:t>
            </w:r>
          </w:p>
        </w:tc>
      </w:tr>
      <w:tr w:rsidR="00E24211" w:rsidRPr="00E24211" w14:paraId="16E50427" w14:textId="77777777" w:rsidTr="2BAF9839">
        <w:tc>
          <w:tcPr>
            <w:tcW w:w="1838" w:type="dxa"/>
          </w:tcPr>
          <w:p w14:paraId="4881243F" w14:textId="77777777" w:rsidR="00E24211" w:rsidRPr="00E24211" w:rsidRDefault="00E24211" w:rsidP="00E24211">
            <w:pPr>
              <w:pStyle w:val="TCBNormalni"/>
            </w:pPr>
            <w:r w:rsidRPr="00E24211">
              <w:t>Koordinátor BIM</w:t>
            </w:r>
          </w:p>
        </w:tc>
        <w:tc>
          <w:tcPr>
            <w:tcW w:w="7178" w:type="dxa"/>
          </w:tcPr>
          <w:p w14:paraId="1D586D44" w14:textId="74CA574C" w:rsidR="00E24211" w:rsidRPr="00E24211" w:rsidRDefault="00E24211" w:rsidP="00E24211">
            <w:pPr>
              <w:pStyle w:val="TCBNormalni"/>
            </w:pPr>
            <w:r w:rsidRPr="00E24211">
              <w:t xml:space="preserve">Odpovědná osoba za dodržování BEP ze strany </w:t>
            </w:r>
            <w:r w:rsidR="007D58A1">
              <w:t>z</w:t>
            </w:r>
            <w:r w:rsidRPr="00E24211">
              <w:t>hotovitele, jejíž činnosti jsou:</w:t>
            </w:r>
          </w:p>
          <w:p w14:paraId="64647E27" w14:textId="0644DF9C" w:rsidR="00E24211" w:rsidRPr="00E24211" w:rsidRDefault="007D58A1" w:rsidP="00743451">
            <w:pPr>
              <w:pStyle w:val="TCBNormalni"/>
              <w:numPr>
                <w:ilvl w:val="0"/>
                <w:numId w:val="124"/>
              </w:numPr>
              <w:ind w:left="320" w:hanging="283"/>
            </w:pPr>
            <w:r>
              <w:t>v</w:t>
            </w:r>
            <w:r w:rsidR="00E24211" w:rsidRPr="00E24211">
              <w:t>edení projektového týmy dle odsouhlaseného EIR</w:t>
            </w:r>
            <w:r w:rsidR="00E24211">
              <w:t xml:space="preserve"> (</w:t>
            </w:r>
            <w:r w:rsidR="00E24211" w:rsidRPr="00E24211">
              <w:t xml:space="preserve">Požadavky </w:t>
            </w:r>
            <w:r>
              <w:t>z</w:t>
            </w:r>
            <w:r w:rsidR="00E24211" w:rsidRPr="00E24211">
              <w:t>adavatele na informace</w:t>
            </w:r>
            <w:r w:rsidR="00E24211">
              <w:t>)</w:t>
            </w:r>
            <w:r w:rsidR="00E24211" w:rsidRPr="00E24211">
              <w:t xml:space="preserve"> a BEP</w:t>
            </w:r>
            <w:r>
              <w:t>,</w:t>
            </w:r>
          </w:p>
          <w:p w14:paraId="7E487DB3" w14:textId="7729A67E" w:rsidR="00E24211" w:rsidRPr="00E24211" w:rsidRDefault="007D58A1" w:rsidP="00743451">
            <w:pPr>
              <w:pStyle w:val="TCBNormalni"/>
              <w:numPr>
                <w:ilvl w:val="0"/>
                <w:numId w:val="124"/>
              </w:numPr>
              <w:ind w:left="320" w:hanging="283"/>
            </w:pPr>
            <w:r>
              <w:t>k</w:t>
            </w:r>
            <w:r w:rsidR="00E24211" w:rsidRPr="00E24211">
              <w:t>ontrola naplnění informačních modelů, vyhodnocení správnosti dat obsažených v informačním modelu a předání BIM manažerovi projektu</w:t>
            </w:r>
            <w:r>
              <w:t>,</w:t>
            </w:r>
          </w:p>
          <w:p w14:paraId="3E0B2C92" w14:textId="5868F2D8" w:rsidR="00E24211" w:rsidRPr="00E24211" w:rsidRDefault="007D58A1" w:rsidP="00743451">
            <w:pPr>
              <w:pStyle w:val="TCBNormalni"/>
              <w:numPr>
                <w:ilvl w:val="0"/>
                <w:numId w:val="124"/>
              </w:numPr>
              <w:ind w:left="320" w:hanging="283"/>
            </w:pPr>
            <w:r>
              <w:t>a</w:t>
            </w:r>
            <w:r w:rsidR="00E24211" w:rsidRPr="00E24211">
              <w:t>ktivní předkládání návrhů změn BEP</w:t>
            </w:r>
            <w:r>
              <w:t>,</w:t>
            </w:r>
          </w:p>
          <w:p w14:paraId="4DB9B049" w14:textId="26CE80E1" w:rsidR="00E24211" w:rsidRPr="00E24211" w:rsidRDefault="007D58A1" w:rsidP="00743451">
            <w:pPr>
              <w:pStyle w:val="TCBNormalni"/>
              <w:numPr>
                <w:ilvl w:val="0"/>
                <w:numId w:val="124"/>
              </w:numPr>
              <w:ind w:left="320" w:hanging="283"/>
            </w:pPr>
            <w:r>
              <w:t>a</w:t>
            </w:r>
            <w:r w:rsidR="00E24211" w:rsidRPr="00E24211">
              <w:t>ktivní účast při řešení vzniklých problémů a návrh jejich řešení</w:t>
            </w:r>
            <w:r>
              <w:t>,</w:t>
            </w:r>
          </w:p>
          <w:p w14:paraId="67ACB2CA" w14:textId="4C6AC3A9" w:rsidR="00E24211" w:rsidRPr="00E24211" w:rsidRDefault="007D58A1" w:rsidP="00743451">
            <w:pPr>
              <w:pStyle w:val="TCBNormalni"/>
              <w:numPr>
                <w:ilvl w:val="0"/>
                <w:numId w:val="124"/>
              </w:numPr>
              <w:ind w:left="320" w:hanging="283"/>
            </w:pPr>
            <w:r>
              <w:t>k</w:t>
            </w:r>
            <w:r w:rsidR="00E24211" w:rsidRPr="00E24211">
              <w:t>ontrola naplňování cílů projektu k milníkům projektu</w:t>
            </w:r>
            <w:r>
              <w:t>,</w:t>
            </w:r>
          </w:p>
          <w:p w14:paraId="6753DA27" w14:textId="6F50F9F6" w:rsidR="00E24211" w:rsidRPr="00E24211" w:rsidRDefault="007D58A1" w:rsidP="00743451">
            <w:pPr>
              <w:pStyle w:val="TCBNormalni"/>
              <w:numPr>
                <w:ilvl w:val="0"/>
                <w:numId w:val="124"/>
              </w:numPr>
              <w:ind w:left="320" w:hanging="283"/>
            </w:pPr>
            <w:r>
              <w:t>zodpovědnost</w:t>
            </w:r>
            <w:r w:rsidR="00E24211" w:rsidRPr="00E24211">
              <w:t xml:space="preserve"> přímo </w:t>
            </w:r>
            <w:r>
              <w:t>h</w:t>
            </w:r>
            <w:r w:rsidR="00E24211" w:rsidRPr="00E24211">
              <w:t>lavnímu inženýrovi projektu.</w:t>
            </w:r>
          </w:p>
        </w:tc>
      </w:tr>
      <w:tr w:rsidR="00E24211" w:rsidRPr="00E24211" w14:paraId="36D78F1C" w14:textId="77777777" w:rsidTr="2BAF9839">
        <w:tc>
          <w:tcPr>
            <w:tcW w:w="1838" w:type="dxa"/>
          </w:tcPr>
          <w:p w14:paraId="6ADD1AEA" w14:textId="77777777" w:rsidR="00E24211" w:rsidRPr="00E24211" w:rsidRDefault="00E24211" w:rsidP="00E24211">
            <w:pPr>
              <w:pStyle w:val="TCBNormalni"/>
            </w:pPr>
            <w:r w:rsidRPr="00E24211">
              <w:t>Vedoucí modelář</w:t>
            </w:r>
          </w:p>
        </w:tc>
        <w:tc>
          <w:tcPr>
            <w:tcW w:w="7178" w:type="dxa"/>
          </w:tcPr>
          <w:p w14:paraId="3F5E7F8A" w14:textId="109251F9" w:rsidR="00E24211" w:rsidRPr="00E24211" w:rsidRDefault="00E24211" w:rsidP="00E24211">
            <w:pPr>
              <w:pStyle w:val="TCBNormalni"/>
            </w:pPr>
            <w:r w:rsidRPr="00E24211">
              <w:t xml:space="preserve">Odpovědná osoba delegovaná ze strany </w:t>
            </w:r>
            <w:r w:rsidR="00D74B7F">
              <w:t>z</w:t>
            </w:r>
            <w:r w:rsidRPr="00E24211">
              <w:t>hotovitele zodpovědná za modely dané části. Jeho činnosti jsou:</w:t>
            </w:r>
          </w:p>
          <w:p w14:paraId="274FA6C7" w14:textId="626ABC40" w:rsidR="00E24211" w:rsidRPr="00E24211" w:rsidRDefault="00D74B7F" w:rsidP="00743451">
            <w:pPr>
              <w:pStyle w:val="TCBNormalni"/>
              <w:numPr>
                <w:ilvl w:val="0"/>
                <w:numId w:val="125"/>
              </w:numPr>
              <w:ind w:left="320" w:hanging="283"/>
            </w:pPr>
            <w:r>
              <w:t>ř</w:t>
            </w:r>
            <w:r w:rsidR="00E24211" w:rsidRPr="00E24211">
              <w:t>ízení modelářů v rozsahu definovaném dle BEP</w:t>
            </w:r>
            <w:r>
              <w:t>,</w:t>
            </w:r>
          </w:p>
          <w:p w14:paraId="35BDEB5F" w14:textId="5ACDFA2C" w:rsidR="00E24211" w:rsidRPr="00E24211" w:rsidRDefault="00D74B7F" w:rsidP="00743451">
            <w:pPr>
              <w:pStyle w:val="TCBNormalni"/>
              <w:numPr>
                <w:ilvl w:val="0"/>
                <w:numId w:val="125"/>
              </w:numPr>
              <w:ind w:left="320" w:hanging="283"/>
            </w:pPr>
            <w:r>
              <w:t>t</w:t>
            </w:r>
            <w:r w:rsidR="00E24211" w:rsidRPr="00E24211">
              <w:t>vorba projektových standardů, které doplňují chybějící standardy v BEP a</w:t>
            </w:r>
            <w:r w:rsidR="007D58A1">
              <w:t> </w:t>
            </w:r>
            <w:r w:rsidR="00E24211" w:rsidRPr="00E24211">
              <w:t xml:space="preserve">jejich předložení k odsouhlasení </w:t>
            </w:r>
            <w:r>
              <w:t>k</w:t>
            </w:r>
            <w:r w:rsidR="00E24211" w:rsidRPr="00E24211">
              <w:t>oordinátorovi BIM</w:t>
            </w:r>
            <w:r>
              <w:t>,</w:t>
            </w:r>
          </w:p>
          <w:p w14:paraId="51FB7580" w14:textId="2B035A27" w:rsidR="00E24211" w:rsidRPr="00E24211" w:rsidRDefault="00D74B7F" w:rsidP="00743451">
            <w:pPr>
              <w:pStyle w:val="TCBNormalni"/>
              <w:numPr>
                <w:ilvl w:val="0"/>
                <w:numId w:val="125"/>
              </w:numPr>
              <w:ind w:left="320" w:hanging="283"/>
            </w:pPr>
            <w:r>
              <w:t>z</w:t>
            </w:r>
            <w:r w:rsidR="00E24211" w:rsidRPr="00E24211">
              <w:t>odpovídá za správnost informačního modelu za danou profesi.</w:t>
            </w:r>
          </w:p>
        </w:tc>
      </w:tr>
      <w:tr w:rsidR="00E24211" w:rsidRPr="00E24211" w14:paraId="1B4E3724" w14:textId="77777777" w:rsidTr="2BAF9839">
        <w:tc>
          <w:tcPr>
            <w:tcW w:w="1838" w:type="dxa"/>
          </w:tcPr>
          <w:p w14:paraId="0699F653" w14:textId="77777777" w:rsidR="00E24211" w:rsidRPr="00E24211" w:rsidRDefault="00E24211" w:rsidP="00E24211">
            <w:pPr>
              <w:pStyle w:val="TCBNormalni"/>
            </w:pPr>
            <w:r w:rsidRPr="00E24211">
              <w:t>Modelář</w:t>
            </w:r>
          </w:p>
        </w:tc>
        <w:tc>
          <w:tcPr>
            <w:tcW w:w="7178" w:type="dxa"/>
          </w:tcPr>
          <w:p w14:paraId="5B8B76C3" w14:textId="3AA660C9" w:rsidR="00E24211" w:rsidRPr="00E24211" w:rsidRDefault="00E24211" w:rsidP="00E24211">
            <w:pPr>
              <w:pStyle w:val="TCBNormalni"/>
            </w:pPr>
            <w:r w:rsidRPr="00E24211">
              <w:t xml:space="preserve">Osoba delegovaná ze strany </w:t>
            </w:r>
            <w:r w:rsidR="00D74B7F">
              <w:t>z</w:t>
            </w:r>
            <w:r w:rsidRPr="00E24211">
              <w:t>hotovitele. Jeho činnosti jsou:</w:t>
            </w:r>
          </w:p>
          <w:p w14:paraId="105801EA" w14:textId="1BDBD7F6" w:rsidR="00E24211" w:rsidRPr="00E24211" w:rsidRDefault="00D74B7F" w:rsidP="00743451">
            <w:pPr>
              <w:pStyle w:val="TCBNormalni"/>
              <w:numPr>
                <w:ilvl w:val="0"/>
                <w:numId w:val="126"/>
              </w:numPr>
              <w:ind w:left="320" w:hanging="283"/>
            </w:pPr>
            <w:r>
              <w:t>o</w:t>
            </w:r>
            <w:r w:rsidR="00E24211" w:rsidRPr="00E24211">
              <w:t>dpovědnost za daný model/soubor modelů.</w:t>
            </w:r>
          </w:p>
        </w:tc>
      </w:tr>
    </w:tbl>
    <w:p w14:paraId="61482DEE" w14:textId="1AEA6B9C" w:rsidR="003609F1" w:rsidRDefault="00E24211" w:rsidP="009409CC">
      <w:pPr>
        <w:pStyle w:val="TCBNadpis2"/>
      </w:pPr>
      <w:bookmarkStart w:id="18" w:name="_Toc151563844"/>
      <w:bookmarkStart w:id="19" w:name="_Toc167722959"/>
      <w:bookmarkEnd w:id="17"/>
      <w:r>
        <w:t>Společné datové prostředí</w:t>
      </w:r>
      <w:r w:rsidR="00F665F6">
        <w:t xml:space="preserve"> (CDE)</w:t>
      </w:r>
      <w:bookmarkEnd w:id="18"/>
      <w:bookmarkEnd w:id="19"/>
    </w:p>
    <w:p w14:paraId="05279839" w14:textId="2028C074" w:rsidR="00F665F6" w:rsidRDefault="00F665F6" w:rsidP="00F665F6">
      <w:pPr>
        <w:pStyle w:val="TCBNormalni"/>
      </w:pPr>
      <w:r>
        <w:t xml:space="preserve">V průběhu realizace </w:t>
      </w:r>
      <w:r w:rsidR="00E90B16">
        <w:t>díla</w:t>
      </w:r>
      <w:r>
        <w:t xml:space="preserve"> bude používáno společné datové prostředí splňující kritéria normy ČSN EN ISO 19650. CDE provozuje OBJEDNATEL, a to po celou dobu trvání projektu, a poskytuje nezbytný počet licencí ostatním uživatelům. Zhotovitel v dokumentu PRE-BEP uvede předpokládané uživatele za svou stranu v seznamu uživatelů CDE. Konečný počet licencí bude odsouhlasen po dohodě s OBJEDNATELEM v dokumentu BEP.</w:t>
      </w:r>
    </w:p>
    <w:p w14:paraId="717333C2" w14:textId="566BE114" w:rsidR="003609F1" w:rsidRDefault="00F665F6" w:rsidP="00F665F6">
      <w:pPr>
        <w:pStyle w:val="TCBNormalni"/>
      </w:pPr>
      <w:r>
        <w:t xml:space="preserve">Výměna dat mezi </w:t>
      </w:r>
      <w:r w:rsidR="00881CC5">
        <w:t>z</w:t>
      </w:r>
      <w:r>
        <w:t>hotovitelem a OBJEDNATELEM bude probíhat výhradně přes společné datové prostředí. CDE bude jediným zdrojem informací, který shromažďuje, udržuje a šíří důležité schválené dokumenty.</w:t>
      </w:r>
    </w:p>
    <w:p w14:paraId="490E6A7E" w14:textId="7B7F4049" w:rsidR="00F665F6" w:rsidRPr="00F665F6" w:rsidRDefault="00F665F6" w:rsidP="00F665F6">
      <w:pPr>
        <w:pStyle w:val="TCBNormalni"/>
        <w:rPr>
          <w:b/>
          <w:bCs/>
        </w:rPr>
      </w:pPr>
      <w:r w:rsidRPr="00F665F6">
        <w:rPr>
          <w:b/>
          <w:bCs/>
        </w:rPr>
        <w:t>Proces spolupráce</w:t>
      </w:r>
    </w:p>
    <w:p w14:paraId="3597A37C" w14:textId="03A6AC4A" w:rsidR="00F665F6" w:rsidRDefault="00F665F6" w:rsidP="00F665F6">
      <w:pPr>
        <w:pStyle w:val="TCBNormalni"/>
        <w:rPr>
          <w:lang w:eastAsia="cs-CZ"/>
        </w:rPr>
      </w:pPr>
      <w:r>
        <w:rPr>
          <w:lang w:eastAsia="cs-CZ"/>
        </w:rPr>
        <w:t xml:space="preserve">V dokumentu BEP je nutné definovat procesy v rámci CDE (např. schvalování dokumentace, předávání modelu apod.) v podobě jednoduchých diagramů. V této souvislosti je požadována značná součinnost </w:t>
      </w:r>
      <w:r w:rsidR="00887FFD">
        <w:rPr>
          <w:lang w:eastAsia="cs-CZ"/>
        </w:rPr>
        <w:t>z</w:t>
      </w:r>
      <w:r>
        <w:rPr>
          <w:lang w:eastAsia="cs-CZ"/>
        </w:rPr>
        <w:t>hotovitele při nastavování procesů spojených s metodou BIM:</w:t>
      </w:r>
    </w:p>
    <w:p w14:paraId="1567A1EB" w14:textId="2C2C3534" w:rsidR="00F665F6" w:rsidRDefault="00F665F6" w:rsidP="00743451">
      <w:pPr>
        <w:pStyle w:val="TCBNormalni"/>
        <w:numPr>
          <w:ilvl w:val="1"/>
          <w:numId w:val="135"/>
        </w:numPr>
        <w:ind w:left="284" w:hanging="284"/>
        <w:rPr>
          <w:lang w:eastAsia="cs-CZ"/>
        </w:rPr>
      </w:pPr>
      <w:r>
        <w:rPr>
          <w:lang w:eastAsia="cs-CZ"/>
        </w:rPr>
        <w:t>vypracování standardu pojmenování všech souborů,</w:t>
      </w:r>
    </w:p>
    <w:p w14:paraId="43BB6DFE" w14:textId="3701C6B6" w:rsidR="00F665F6" w:rsidRDefault="00F665F6" w:rsidP="00743451">
      <w:pPr>
        <w:pStyle w:val="TCBNormalni"/>
        <w:numPr>
          <w:ilvl w:val="1"/>
          <w:numId w:val="135"/>
        </w:numPr>
        <w:ind w:left="284" w:hanging="284"/>
        <w:rPr>
          <w:lang w:eastAsia="cs-CZ"/>
        </w:rPr>
      </w:pPr>
      <w:r>
        <w:rPr>
          <w:lang w:eastAsia="cs-CZ"/>
        </w:rPr>
        <w:t>návrhy vhodných úprav pro společnou kooperaci v rámci CDE,</w:t>
      </w:r>
    </w:p>
    <w:p w14:paraId="7EA975AF" w14:textId="5A30FE25" w:rsidR="003609F1" w:rsidRDefault="00F665F6" w:rsidP="00743451">
      <w:pPr>
        <w:pStyle w:val="TCBNormalni"/>
        <w:numPr>
          <w:ilvl w:val="1"/>
          <w:numId w:val="135"/>
        </w:numPr>
        <w:ind w:left="284" w:hanging="284"/>
        <w:rPr>
          <w:lang w:eastAsia="cs-CZ"/>
        </w:rPr>
      </w:pPr>
      <w:r>
        <w:rPr>
          <w:lang w:eastAsia="cs-CZ"/>
        </w:rPr>
        <w:lastRenderedPageBreak/>
        <w:t>návrh schvalovacích workflow.</w:t>
      </w:r>
    </w:p>
    <w:p w14:paraId="208798E1" w14:textId="4136D0D4" w:rsidR="003609F1" w:rsidRDefault="00F665F6" w:rsidP="009409CC">
      <w:pPr>
        <w:pStyle w:val="TCBNadpis2"/>
      </w:pPr>
      <w:bookmarkStart w:id="20" w:name="_Toc151563845"/>
      <w:bookmarkStart w:id="21" w:name="_Toc167722960"/>
      <w:r>
        <w:t>Požadavky na informace v modelu</w:t>
      </w:r>
      <w:bookmarkEnd w:id="20"/>
      <w:bookmarkEnd w:id="21"/>
    </w:p>
    <w:p w14:paraId="7713D606" w14:textId="77777777" w:rsidR="00F665F6" w:rsidRDefault="00F665F6" w:rsidP="00F665F6">
      <w:pPr>
        <w:pStyle w:val="TCBNormalni"/>
      </w:pPr>
      <w:r>
        <w:t xml:space="preserve">Jeden ze základních kroků použití metody BIM je tvorba informačního modelu. Není nutné, aby se všechny informace nacházely v jednom modelu, naopak je žádoucí mít více modelů. </w:t>
      </w:r>
    </w:p>
    <w:p w14:paraId="4F06A834" w14:textId="77777777" w:rsidR="00F665F6" w:rsidRDefault="00F665F6" w:rsidP="00F665F6">
      <w:pPr>
        <w:pStyle w:val="TCBNormalni"/>
      </w:pPr>
      <w:r>
        <w:t>Informační model zajišťuje konzistenci informací a je zdrojem projektové dokumentace (půdorys, řez, pohled apod.). Není žádoucí pro produkci PD lokálně upravovat zobrazení daných pohledů (půdorys, řez, pohled apod.) a doplňovat či upravovat zobrazení tak, aby byla splněna pouze část cíle pro produkci projektové dokumentace.</w:t>
      </w:r>
    </w:p>
    <w:p w14:paraId="4BB4ABE1" w14:textId="4D6FAED4" w:rsidR="003609F1" w:rsidRDefault="00F665F6" w:rsidP="00F665F6">
      <w:pPr>
        <w:pStyle w:val="TCBNormalni"/>
      </w:pPr>
      <w:r>
        <w:t>Každý model se skládá z jednotlivých prvků, které jsou definovány grafickou podobou. Prvky mají přiřazeny parametry. Definice prvků a jim přiřazených parametrů je popsána v BEP.</w:t>
      </w:r>
    </w:p>
    <w:p w14:paraId="13813F57" w14:textId="42B8CEEE" w:rsidR="003609F1" w:rsidRPr="001F334D" w:rsidRDefault="001F334D" w:rsidP="0030315C">
      <w:pPr>
        <w:pStyle w:val="TCBNormalni"/>
        <w:rPr>
          <w:b/>
          <w:bCs/>
          <w:lang w:eastAsia="cs-CZ"/>
        </w:rPr>
      </w:pPr>
      <w:r w:rsidRPr="001F334D">
        <w:rPr>
          <w:b/>
          <w:bCs/>
          <w:lang w:eastAsia="cs-CZ"/>
        </w:rPr>
        <w:t>Grafická podrobnost</w:t>
      </w:r>
    </w:p>
    <w:p w14:paraId="5D9E3F37" w14:textId="4FCDCCFF" w:rsidR="003609F1" w:rsidRDefault="001F334D" w:rsidP="0030315C">
      <w:pPr>
        <w:pStyle w:val="TCBNormalni"/>
        <w:rPr>
          <w:lang w:eastAsia="cs-CZ"/>
        </w:rPr>
      </w:pPr>
      <w:r w:rsidRPr="001F334D">
        <w:rPr>
          <w:lang w:eastAsia="cs-CZ"/>
        </w:rPr>
        <w:t>Požadavky na grafickou podobu prvků v modelu jsou v BEP popsány slovně. Není účelem definice grafické podrobnosti nahrazovat platné normy a zvyklosti řešení grafických výstupů (zejména požadavky na podobu výkresové dokumentace).</w:t>
      </w:r>
    </w:p>
    <w:p w14:paraId="423807C0" w14:textId="480548DA" w:rsidR="003609F1" w:rsidRPr="001F334D" w:rsidRDefault="001F334D" w:rsidP="0030315C">
      <w:pPr>
        <w:pStyle w:val="TCBNormalni"/>
        <w:rPr>
          <w:b/>
          <w:bCs/>
          <w:lang w:eastAsia="cs-CZ"/>
        </w:rPr>
      </w:pPr>
      <w:r w:rsidRPr="001F334D">
        <w:rPr>
          <w:b/>
          <w:bCs/>
          <w:lang w:eastAsia="cs-CZ"/>
        </w:rPr>
        <w:t>Informační podrobnost</w:t>
      </w:r>
    </w:p>
    <w:p w14:paraId="66F7F278" w14:textId="78FE9005" w:rsidR="001F334D" w:rsidRDefault="001F334D" w:rsidP="001F334D">
      <w:pPr>
        <w:pStyle w:val="TCBNormalni"/>
        <w:rPr>
          <w:lang w:eastAsia="cs-CZ"/>
        </w:rPr>
      </w:pPr>
      <w:r>
        <w:rPr>
          <w:lang w:eastAsia="cs-CZ"/>
        </w:rPr>
        <w:t xml:space="preserve">Požadavky na informační podrobnost definují parametry připojené k jednotlivým prvkům. Tyto parametry slouží jako nositel negeometrických informací prvků. </w:t>
      </w:r>
      <w:r w:rsidR="00800C18">
        <w:rPr>
          <w:lang w:eastAsia="cs-CZ"/>
        </w:rPr>
        <w:t>OBJEDNATEL</w:t>
      </w:r>
      <w:r>
        <w:rPr>
          <w:lang w:eastAsia="cs-CZ"/>
        </w:rPr>
        <w:t xml:space="preserve"> definuje minimální úroveň informační podrobnosti. </w:t>
      </w:r>
    </w:p>
    <w:p w14:paraId="69466100" w14:textId="0827371C" w:rsidR="003609F1" w:rsidRDefault="4745C506" w:rsidP="0030315C">
      <w:pPr>
        <w:pStyle w:val="TCBNormalni"/>
        <w:rPr>
          <w:lang w:eastAsia="cs-CZ"/>
        </w:rPr>
      </w:pPr>
      <w:r w:rsidRPr="2BAF9839">
        <w:rPr>
          <w:lang w:eastAsia="cs-CZ"/>
        </w:rPr>
        <w:t xml:space="preserve">Zhotovitel </w:t>
      </w:r>
      <w:r w:rsidR="00D6539E">
        <w:rPr>
          <w:lang w:eastAsia="cs-CZ"/>
        </w:rPr>
        <w:t xml:space="preserve">zajistí </w:t>
      </w:r>
      <w:r w:rsidRPr="2BAF9839">
        <w:rPr>
          <w:lang w:eastAsia="cs-CZ"/>
        </w:rPr>
        <w:t>vypracování datového standardu na úrovni SNIM</w:t>
      </w:r>
      <w:r w:rsidR="70A2CFCF" w:rsidRPr="2BAF9839">
        <w:rPr>
          <w:lang w:eastAsia="cs-CZ"/>
        </w:rPr>
        <w:t xml:space="preserve"> (Standard Negrafických Informací 3D Modelu).</w:t>
      </w:r>
      <w:r w:rsidR="47132E8D" w:rsidRPr="2BAF9839">
        <w:rPr>
          <w:lang w:eastAsia="cs-CZ"/>
        </w:rPr>
        <w:t xml:space="preserve"> </w:t>
      </w:r>
      <w:r w:rsidRPr="2BAF9839">
        <w:rPr>
          <w:lang w:eastAsia="cs-CZ"/>
        </w:rPr>
        <w:t>Předpokládaný rozsah je cca 15 - 20 parametrů/prvek. Tyto parametry budou odsouhlaseny po dohodě s</w:t>
      </w:r>
      <w:r w:rsidR="2EFAF0BB" w:rsidRPr="2BAF9839">
        <w:rPr>
          <w:lang w:eastAsia="cs-CZ"/>
        </w:rPr>
        <w:t xml:space="preserve"> OBJEDNATELEM </w:t>
      </w:r>
      <w:r w:rsidRPr="2BAF9839">
        <w:rPr>
          <w:lang w:eastAsia="cs-CZ"/>
        </w:rPr>
        <w:t>a budou přílohou dokumentu BEP. Zhotovitel může dle potřeby přidávat k prvkům i další parametry. Nové parametry mohou v průběhu tvorby modelu zavádět pouze odpovědné osoby určené v BEP.</w:t>
      </w:r>
    </w:p>
    <w:p w14:paraId="7CBE7161" w14:textId="67E79E2E" w:rsidR="00276703" w:rsidRDefault="00276703" w:rsidP="009409CC">
      <w:pPr>
        <w:pStyle w:val="TCBNadpis2"/>
      </w:pPr>
      <w:bookmarkStart w:id="22" w:name="_Toc151563846"/>
      <w:bookmarkStart w:id="23" w:name="_Toc167722961"/>
      <w:r>
        <w:t>Bezpečnost</w:t>
      </w:r>
      <w:bookmarkEnd w:id="22"/>
      <w:bookmarkEnd w:id="23"/>
    </w:p>
    <w:p w14:paraId="5E43F6B9" w14:textId="6379D0B0" w:rsidR="00276703" w:rsidRDefault="00276703" w:rsidP="00276703">
      <w:pPr>
        <w:pStyle w:val="TCBNormalni"/>
      </w:pPr>
      <w:r>
        <w:t>Bezpečnost lze definovat jako zajištěnost proti hrozbám, minimalizaci rizik a komplex administrativních, technických, logických a fyzických opatření pro prevenci a detekci neautorizovaného využití dat. Je třeba při zachování bezpečnosti dat na projektu mít především na paměti ochranu infrastruktury informačních systémů uchovávající data v elektronické podobě proti relevantním hrozbám typu neautorizovaný přístup, maligní software (viry, trojské koně), výpadky systému apod.</w:t>
      </w:r>
    </w:p>
    <w:p w14:paraId="705CF2FE" w14:textId="77777777" w:rsidR="00276703" w:rsidRDefault="00276703" w:rsidP="00276703">
      <w:pPr>
        <w:pStyle w:val="TCBNormalni"/>
      </w:pPr>
      <w:r>
        <w:t>Základní bezpečnostní atributy jsou:</w:t>
      </w:r>
    </w:p>
    <w:p w14:paraId="38E2E7AB" w14:textId="556A3C55" w:rsidR="00276703" w:rsidRDefault="444B1C25" w:rsidP="49403DF1">
      <w:pPr>
        <w:pStyle w:val="TCBNormalni"/>
        <w:tabs>
          <w:tab w:val="left" w:pos="284"/>
        </w:tabs>
        <w:rPr>
          <w:b/>
          <w:bCs/>
        </w:rPr>
      </w:pPr>
      <w:r w:rsidRPr="49403DF1">
        <w:rPr>
          <w:b/>
          <w:bCs/>
        </w:rPr>
        <w:t>D</w:t>
      </w:r>
      <w:r w:rsidR="00276703" w:rsidRPr="49403DF1">
        <w:rPr>
          <w:b/>
          <w:bCs/>
        </w:rPr>
        <w:t>ůvěrnost</w:t>
      </w:r>
    </w:p>
    <w:p w14:paraId="73DE6C73" w14:textId="36FB6F4B" w:rsidR="00276703" w:rsidRDefault="56E90A02" w:rsidP="00276703">
      <w:pPr>
        <w:pStyle w:val="TCBNormalni"/>
      </w:pPr>
      <w:r>
        <w:t>Důvěrnost je zajištěna schopností ujistit se, že je vynucena nezbytná úroveň míry utajení v každém okamžiku, kdy dochází ke zpracování dat a je zajištěna prevence jejich neautorizovaného vyzrazení. Taková úroveň důvěrnosti by měla přetrvat</w:t>
      </w:r>
      <w:r w:rsidR="69458A9C">
        <w:t>,</w:t>
      </w:r>
      <w:r>
        <w:t xml:space="preserve"> jak během uchovávání dat v systémech, tak při jejich přenosu nebo po předání adresátovi. Různé situace vedoucí k porušení důvěrnosti mohou nastat například v průběhu útoku, kdy budou překonány mechanismy zajišťující důvěrnost sledováním síťového provozu, odpozorováním stisků kláves přes rameno či z dat na obrazovce, krádeží nebo třeba sociálním inženýrstvím. Důvěrnost může být dále porušena v situaci, kdy uživatelé například záměrně, nebo svojí chybou vyzradí citlivou informaci tím, že ji nezašifrují před odesláním jiné osobě, podlehnou sociálnímu inženýrství a svěří obchodní tajemství nebo opomenou zvláštní opatření při zpracování citlivých dat.</w:t>
      </w:r>
    </w:p>
    <w:p w14:paraId="6FDFD6A9" w14:textId="77777777" w:rsidR="004419AF" w:rsidRDefault="004419AF" w:rsidP="49403DF1">
      <w:pPr>
        <w:pStyle w:val="TCBNormalni"/>
        <w:tabs>
          <w:tab w:val="left" w:pos="284"/>
        </w:tabs>
        <w:rPr>
          <w:b/>
          <w:bCs/>
        </w:rPr>
      </w:pPr>
    </w:p>
    <w:p w14:paraId="662DF9A5" w14:textId="77777777" w:rsidR="004419AF" w:rsidRDefault="004419AF" w:rsidP="49403DF1">
      <w:pPr>
        <w:pStyle w:val="TCBNormalni"/>
        <w:tabs>
          <w:tab w:val="left" w:pos="284"/>
        </w:tabs>
        <w:rPr>
          <w:b/>
          <w:bCs/>
        </w:rPr>
      </w:pPr>
    </w:p>
    <w:p w14:paraId="36F3761B" w14:textId="793AF74B" w:rsidR="00276703" w:rsidRDefault="7879A3BF" w:rsidP="49403DF1">
      <w:pPr>
        <w:pStyle w:val="TCBNormalni"/>
        <w:tabs>
          <w:tab w:val="left" w:pos="284"/>
        </w:tabs>
      </w:pPr>
      <w:r w:rsidRPr="49403DF1">
        <w:rPr>
          <w:b/>
          <w:bCs/>
        </w:rPr>
        <w:lastRenderedPageBreak/>
        <w:t>I</w:t>
      </w:r>
      <w:r w:rsidR="00276703" w:rsidRPr="49403DF1">
        <w:rPr>
          <w:b/>
          <w:bCs/>
        </w:rPr>
        <w:t>ntegrita</w:t>
      </w:r>
    </w:p>
    <w:p w14:paraId="3506CD3D" w14:textId="77777777" w:rsidR="00276703" w:rsidRDefault="00276703" w:rsidP="00276703">
      <w:pPr>
        <w:pStyle w:val="TCBNormalni"/>
      </w:pPr>
      <w:r>
        <w:t>Integrita je udržena, když je zajištěno, že data jsou přesná, se zaručeným obsahem a jsou provedena opatření proti jejich neautorizované změně. Hardwarové, softwarové a komunikační prostředky musí pracovat tak, aby data uchovávaly a zpracovávaly správně a přesně, přenášely je do požadovaného cíle bez nežádoucích změn. Systémy a síť musí být chráněny před vnějším rušením či kontaminací původní informace. Integrita může být útočníkem narušena například počítačovým virem, pomocí trojského koně, tj. podvrženého programu či aplikace, jež se chová korektně pouze navenek, zadními vrátky do systému, tzv. back door metoda, což může vést k následné kontaminaci původních dat. Rovněž uživatelé mohou narušit integritu vlastní chybou či zlomyslností, a to například smazáním důležitých konfiguračních souborů při uvolňování použitého místa na disku nebo mylným či úmyslným zadáním cifer v účetnictví atp.</w:t>
      </w:r>
    </w:p>
    <w:p w14:paraId="60FC786C" w14:textId="62270465" w:rsidR="00276703" w:rsidRDefault="7C818896" w:rsidP="49403DF1">
      <w:pPr>
        <w:pStyle w:val="TCBNormalni"/>
        <w:tabs>
          <w:tab w:val="left" w:pos="284"/>
        </w:tabs>
      </w:pPr>
      <w:r w:rsidRPr="49403DF1">
        <w:rPr>
          <w:b/>
          <w:bCs/>
        </w:rPr>
        <w:t>D</w:t>
      </w:r>
      <w:r w:rsidR="00276703" w:rsidRPr="49403DF1">
        <w:rPr>
          <w:b/>
          <w:bCs/>
        </w:rPr>
        <w:t>ostupnost</w:t>
      </w:r>
    </w:p>
    <w:p w14:paraId="50A4AA37" w14:textId="77777777" w:rsidR="00276703" w:rsidRDefault="00276703" w:rsidP="00276703">
      <w:pPr>
        <w:pStyle w:val="TCBNormalni"/>
      </w:pPr>
      <w:r>
        <w:t>Zapříčinění nedostupnosti dat je populární metodou útočníků, kteří se tak snaží ovlivnit produktivitu, či daný systém zcela vyřadit z provozu. Proto musí být dostupnost zajištěna spolehlivou a včasnou dispozicí dat a zdrojů autorizovaným jednotlivcům. Informační systémy a sítě musí mít datovou kapacitu dimenzovanou tak, aby v definovaném čase poskytovaly dostatečný výkon, musí být schopny zotavit se z výpadků transparentním a rychlým způsobem, aby nebyla negativně narušena produktivita. Dále musí být omezena úzká místa, zavedeny redundantní mechanismy. Dostupnost může být například narušena chybou v zařízení či chybou v software, proto se využívají jak záložní zařízení pro možnost rychlé náhrady kritických systémů, tak i proškolení zaměstnanců k provedení náležitého zásahu pro uvedení systému do funkčního stavu.</w:t>
      </w:r>
    </w:p>
    <w:p w14:paraId="3BAC394E" w14:textId="5822D7CC" w:rsidR="00276703" w:rsidRDefault="00276703" w:rsidP="00276703">
      <w:pPr>
        <w:pStyle w:val="TCBNormalni"/>
      </w:pPr>
      <w:r>
        <w:t>Všichni účastníci projektu musí nastavit míru ochrany datových aktiv tak, aby veškerá rizika byla, pokud možno, minimalizována.</w:t>
      </w:r>
    </w:p>
    <w:p w14:paraId="5E672B91" w14:textId="3DBF19D1" w:rsidR="003609F1" w:rsidRDefault="005B59F4" w:rsidP="0030315C">
      <w:pPr>
        <w:pStyle w:val="TCBNormalni"/>
        <w:rPr>
          <w:lang w:eastAsia="cs-CZ"/>
        </w:rPr>
      </w:pPr>
      <w:r w:rsidRPr="005B59F4">
        <w:rPr>
          <w:lang w:eastAsia="cs-CZ"/>
        </w:rPr>
        <w:t>Předem jsou jako komunikační kanály vyloučeny všechny veřejné kanály pro výměnu informací</w:t>
      </w:r>
      <w:r>
        <w:rPr>
          <w:lang w:eastAsia="cs-CZ"/>
        </w:rPr>
        <w:t>.</w:t>
      </w:r>
    </w:p>
    <w:p w14:paraId="3E0570CB" w14:textId="5C3368FB" w:rsidR="003609F1" w:rsidRDefault="005B59F4" w:rsidP="009409CC">
      <w:pPr>
        <w:pStyle w:val="TCBNadpis2"/>
      </w:pPr>
      <w:bookmarkStart w:id="24" w:name="_Toc151563847"/>
      <w:bookmarkStart w:id="25" w:name="_Toc167722962"/>
      <w:r>
        <w:t>Nástroje</w:t>
      </w:r>
      <w:bookmarkEnd w:id="24"/>
      <w:bookmarkEnd w:id="25"/>
    </w:p>
    <w:p w14:paraId="3B4F5FC4" w14:textId="167C87F5" w:rsidR="005B59F4" w:rsidRDefault="36BBC5AC" w:rsidP="005B59F4">
      <w:pPr>
        <w:pStyle w:val="TCBNormalni"/>
      </w:pPr>
      <w:r>
        <w:t>OBJEDNATEL</w:t>
      </w:r>
      <w:r w:rsidR="47132E8D">
        <w:t xml:space="preserve"> nepreferuje žádnou konkrétní nástrojovou platformu pro zpracování informačních modelů. Pro tvorbu informačních modelů je nutné vybrat nástroj umožňující tvorbu prvků, které jsou reprezentovány svojí 3D grafikou a připojenými informacemi. V BEP je nutné předložit jednoznačný a</w:t>
      </w:r>
      <w:r w:rsidR="00F76010">
        <w:t> </w:t>
      </w:r>
      <w:r w:rsidR="47132E8D">
        <w:t>konkrétní seznam všech použitých nástrojů a popsat jejich použití na projektu. Zhotovitel předloží i</w:t>
      </w:r>
      <w:r w:rsidR="00F76010">
        <w:t> </w:t>
      </w:r>
      <w:r w:rsidR="47132E8D">
        <w:t xml:space="preserve">seznam používaných kancelářských aplikací. Zhotovitel musí zvolit nástroje pro efektivní sdílení informací. Odpovědnosti </w:t>
      </w:r>
      <w:r w:rsidR="432EDC1B">
        <w:t xml:space="preserve">ZHOTOVITELE </w:t>
      </w:r>
      <w:r w:rsidR="47132E8D">
        <w:t>je zajištění kompatibility používaných nástrojů.</w:t>
      </w:r>
    </w:p>
    <w:p w14:paraId="57A326CB" w14:textId="19A5BE3E" w:rsidR="003609F1" w:rsidRDefault="0082482A" w:rsidP="009409CC">
      <w:pPr>
        <w:pStyle w:val="TCBNadpis2"/>
      </w:pPr>
      <w:bookmarkStart w:id="26" w:name="_Toc151563848"/>
      <w:bookmarkStart w:id="27" w:name="_Toc167722963"/>
      <w:r>
        <w:t>BEP</w:t>
      </w:r>
      <w:bookmarkEnd w:id="26"/>
      <w:bookmarkEnd w:id="27"/>
    </w:p>
    <w:p w14:paraId="763D157A" w14:textId="6418A4F7" w:rsidR="000A6730" w:rsidRDefault="3F6298EC" w:rsidP="000A6730">
      <w:pPr>
        <w:pStyle w:val="TCBNormalni"/>
        <w:rPr>
          <w:lang w:eastAsia="cs-CZ"/>
        </w:rPr>
      </w:pPr>
      <w:r w:rsidRPr="2BAF9839">
        <w:rPr>
          <w:lang w:eastAsia="cs-CZ"/>
        </w:rPr>
        <w:t xml:space="preserve">V rámci </w:t>
      </w:r>
      <w:r w:rsidR="6127F803" w:rsidRPr="2BAF9839">
        <w:rPr>
          <w:lang w:eastAsia="cs-CZ"/>
        </w:rPr>
        <w:t xml:space="preserve">výběrového </w:t>
      </w:r>
      <w:r w:rsidRPr="00DA258B">
        <w:rPr>
          <w:rFonts w:eastAsiaTheme="minorEastAsia"/>
          <w:lang w:eastAsia="cs-CZ"/>
        </w:rPr>
        <w:t>řízení vypracuje</w:t>
      </w:r>
      <w:r w:rsidRPr="2BAF9839">
        <w:rPr>
          <w:lang w:eastAsia="cs-CZ"/>
        </w:rPr>
        <w:t xml:space="preserve"> </w:t>
      </w:r>
      <w:r w:rsidR="219E7AE1" w:rsidRPr="2BAF9839">
        <w:rPr>
          <w:lang w:eastAsia="cs-CZ"/>
        </w:rPr>
        <w:t xml:space="preserve">ZHOTOVITEL </w:t>
      </w:r>
      <w:r w:rsidRPr="2BAF9839">
        <w:rPr>
          <w:lang w:eastAsia="cs-CZ"/>
        </w:rPr>
        <w:t>na základě dokumentu EIR</w:t>
      </w:r>
      <w:r w:rsidR="6127F803" w:rsidRPr="2BAF9839">
        <w:rPr>
          <w:lang w:eastAsia="cs-CZ"/>
        </w:rPr>
        <w:t xml:space="preserve"> a šablony PRE-BEP</w:t>
      </w:r>
      <w:r w:rsidRPr="2BAF9839">
        <w:rPr>
          <w:lang w:eastAsia="cs-CZ"/>
        </w:rPr>
        <w:t xml:space="preserve"> „Přípravný plán realizace BIM (PRE-BEP)“, který bude součástí podané nabídky. Po vyhodnocení zadávacího řízení bude vybrán </w:t>
      </w:r>
      <w:r w:rsidR="542EEB54" w:rsidRPr="2BAF9839">
        <w:rPr>
          <w:lang w:eastAsia="cs-CZ"/>
        </w:rPr>
        <w:t>ZHOTOVITEL</w:t>
      </w:r>
      <w:r w:rsidRPr="2BAF9839">
        <w:rPr>
          <w:lang w:eastAsia="cs-CZ"/>
        </w:rPr>
        <w:t xml:space="preserve">. Koordinátor BIM vypracuje v součinnosti s </w:t>
      </w:r>
      <w:r w:rsidR="005C6178">
        <w:rPr>
          <w:lang w:eastAsia="cs-CZ"/>
        </w:rPr>
        <w:t>p</w:t>
      </w:r>
      <w:r w:rsidRPr="2BAF9839">
        <w:rPr>
          <w:lang w:eastAsia="cs-CZ"/>
        </w:rPr>
        <w:t>rojektovým manažerem BIM realizační plán BIM (BEP) dle dané lhůty od účinnosti SoD. V BEP budou komunikovány případné připomínky obou stran na problematiku zpracování projektu metodou BIM.</w:t>
      </w:r>
    </w:p>
    <w:p w14:paraId="206DCEB3" w14:textId="77777777" w:rsidR="000A6730" w:rsidRDefault="000A6730" w:rsidP="000A6730">
      <w:pPr>
        <w:pStyle w:val="TCBNormalni"/>
        <w:rPr>
          <w:lang w:eastAsia="cs-CZ"/>
        </w:rPr>
      </w:pPr>
      <w:r>
        <w:rPr>
          <w:lang w:eastAsia="cs-CZ"/>
        </w:rPr>
        <w:t>Koordinátor BIM má povinnost udržovat BEP aktuální a v případě potřeby ho neprodleně aktualizovat či vyvolat jednání k diskusi nad jeho změnou.</w:t>
      </w:r>
    </w:p>
    <w:p w14:paraId="35B17941" w14:textId="7016974F" w:rsidR="003609F1" w:rsidRDefault="000A6730" w:rsidP="000A6730">
      <w:pPr>
        <w:pStyle w:val="TCBNormalni"/>
        <w:rPr>
          <w:lang w:eastAsia="cs-CZ"/>
        </w:rPr>
      </w:pPr>
      <w:r>
        <w:rPr>
          <w:lang w:eastAsia="cs-CZ"/>
        </w:rPr>
        <w:t xml:space="preserve">Je možné měnit technické řešení (ve smyslu využití modernějších přístupů a postupů), ale není možné měnit cíle, kapitoly apod. Tyto změny musí vždy podléhat odsouhlasení </w:t>
      </w:r>
      <w:r w:rsidR="005C6178">
        <w:rPr>
          <w:lang w:eastAsia="cs-CZ"/>
        </w:rPr>
        <w:t>p</w:t>
      </w:r>
      <w:r>
        <w:rPr>
          <w:lang w:eastAsia="cs-CZ"/>
        </w:rPr>
        <w:t>rojektového manažera BIM.</w:t>
      </w:r>
    </w:p>
    <w:p w14:paraId="2DB7B115" w14:textId="7B113516" w:rsidR="00D43A6B" w:rsidRDefault="00D43A6B">
      <w:pPr>
        <w:rPr>
          <w:rFonts w:asciiTheme="minorBidi" w:hAnsiTheme="minorBidi"/>
          <w:szCs w:val="20"/>
          <w:lang w:eastAsia="cs-CZ"/>
        </w:rPr>
      </w:pPr>
      <w:r>
        <w:rPr>
          <w:lang w:eastAsia="cs-CZ"/>
        </w:rPr>
        <w:br w:type="page"/>
      </w:r>
    </w:p>
    <w:p w14:paraId="2C4D654B" w14:textId="77777777" w:rsidR="00AD1C9B" w:rsidRPr="00275050" w:rsidRDefault="00AD1C9B" w:rsidP="009409CC">
      <w:pPr>
        <w:pStyle w:val="TCBNadpis1"/>
        <w:rPr>
          <w:lang w:val="cs-CZ"/>
        </w:rPr>
      </w:pPr>
      <w:bookmarkStart w:id="28" w:name="_Toc78185608"/>
      <w:bookmarkStart w:id="29" w:name="_Toc151563849"/>
      <w:bookmarkStart w:id="30" w:name="_Toc167722964"/>
      <w:r w:rsidRPr="00275050">
        <w:rPr>
          <w:lang w:val="cs-CZ"/>
        </w:rPr>
        <w:lastRenderedPageBreak/>
        <w:t>ROZSAH DOKUMENTACE ZPRACOVÁVANÁ V RÁMCI SMLOUVY</w:t>
      </w:r>
      <w:bookmarkEnd w:id="28"/>
      <w:bookmarkEnd w:id="29"/>
      <w:bookmarkEnd w:id="30"/>
    </w:p>
    <w:p w14:paraId="55AB1211" w14:textId="77777777" w:rsidR="00AD1C9B" w:rsidRPr="00D31D17" w:rsidRDefault="00AD1C9B" w:rsidP="001A4661">
      <w:pPr>
        <w:pStyle w:val="TCBNormalni"/>
        <w:rPr>
          <w:lang w:eastAsia="cs-CZ"/>
        </w:rPr>
      </w:pPr>
      <w:r w:rsidRPr="00D31D17">
        <w:rPr>
          <w:lang w:eastAsia="cs-CZ"/>
        </w:rPr>
        <w:t xml:space="preserve">V rámci </w:t>
      </w:r>
      <w:r w:rsidRPr="00D31D17">
        <w:rPr>
          <w:smallCaps/>
          <w:lang w:eastAsia="cs-CZ"/>
        </w:rPr>
        <w:t>SMLOUVY</w:t>
      </w:r>
      <w:r w:rsidRPr="00D31D17">
        <w:rPr>
          <w:lang w:eastAsia="cs-CZ"/>
        </w:rPr>
        <w:t xml:space="preserve"> bude </w:t>
      </w:r>
      <w:r w:rsidRPr="00D31D17">
        <w:rPr>
          <w:smallCaps/>
          <w:lang w:eastAsia="cs-CZ"/>
        </w:rPr>
        <w:t>ZHOTOVITELEM</w:t>
      </w:r>
      <w:r w:rsidRPr="00D31D17">
        <w:rPr>
          <w:lang w:eastAsia="cs-CZ"/>
        </w:rPr>
        <w:t xml:space="preserve"> dodána nejméně dále uvedená dokumentace:</w:t>
      </w:r>
    </w:p>
    <w:p w14:paraId="1EE0F437" w14:textId="0B57933A" w:rsidR="00AD1C9B" w:rsidRPr="00D31D17" w:rsidRDefault="00A803FA" w:rsidP="00743451">
      <w:pPr>
        <w:pStyle w:val="TCBNormalni"/>
        <w:numPr>
          <w:ilvl w:val="0"/>
          <w:numId w:val="136"/>
        </w:numPr>
        <w:ind w:left="284" w:hanging="284"/>
        <w:rPr>
          <w:rFonts w:ascii="Arial" w:eastAsia="Times New Roman" w:hAnsi="Arial" w:cs="Times New Roman"/>
          <w:kern w:val="28"/>
          <w:lang w:eastAsia="cs-CZ"/>
        </w:rPr>
      </w:pPr>
      <w:bookmarkStart w:id="31" w:name="_Ref440686247"/>
      <w:r>
        <w:rPr>
          <w:rFonts w:ascii="Arial" w:eastAsia="Times New Roman" w:hAnsi="Arial" w:cs="Times New Roman"/>
          <w:kern w:val="28"/>
          <w:lang w:eastAsia="cs-CZ"/>
        </w:rPr>
        <w:t>a</w:t>
      </w:r>
      <w:r w:rsidR="00AD1C9B" w:rsidRPr="00D31D17">
        <w:rPr>
          <w:rFonts w:ascii="Arial" w:eastAsia="Times New Roman" w:hAnsi="Arial" w:cs="Times New Roman"/>
          <w:kern w:val="28"/>
          <w:lang w:eastAsia="cs-CZ"/>
        </w:rPr>
        <w:t>dministrativní řád</w:t>
      </w:r>
      <w:r>
        <w:rPr>
          <w:rFonts w:ascii="Arial" w:eastAsia="Times New Roman" w:hAnsi="Arial" w:cs="Times New Roman"/>
          <w:kern w:val="28"/>
          <w:lang w:eastAsia="cs-CZ"/>
        </w:rPr>
        <w:t>,</w:t>
      </w:r>
    </w:p>
    <w:p w14:paraId="370593E2" w14:textId="39B7CCE5" w:rsidR="00AD1C9B" w:rsidRPr="00B0535C" w:rsidRDefault="00A803FA" w:rsidP="00743451">
      <w:pPr>
        <w:pStyle w:val="TCBNormalni"/>
        <w:numPr>
          <w:ilvl w:val="0"/>
          <w:numId w:val="136"/>
        </w:numPr>
        <w:ind w:left="284" w:hanging="284"/>
        <w:rPr>
          <w:rFonts w:ascii="Arial" w:eastAsia="Times New Roman" w:hAnsi="Arial" w:cs="Times New Roman"/>
          <w:kern w:val="28"/>
          <w:lang w:eastAsia="cs-CZ"/>
        </w:rPr>
      </w:pPr>
      <w:r>
        <w:rPr>
          <w:rFonts w:ascii="Arial" w:eastAsia="Times New Roman" w:hAnsi="Arial" w:cs="Times New Roman"/>
          <w:kern w:val="28"/>
          <w:lang w:eastAsia="cs-CZ"/>
        </w:rPr>
        <w:t>ú</w:t>
      </w:r>
      <w:r w:rsidR="00B0535C" w:rsidRPr="00B0535C">
        <w:rPr>
          <w:rFonts w:ascii="Arial" w:eastAsia="Times New Roman" w:hAnsi="Arial" w:cs="Times New Roman"/>
          <w:kern w:val="28"/>
          <w:lang w:eastAsia="cs-CZ"/>
        </w:rPr>
        <w:t>vodní projekt</w:t>
      </w:r>
      <w:r>
        <w:rPr>
          <w:rFonts w:ascii="Arial" w:eastAsia="Times New Roman" w:hAnsi="Arial" w:cs="Times New Roman"/>
          <w:kern w:val="28"/>
          <w:lang w:eastAsia="cs-CZ"/>
        </w:rPr>
        <w:t>,</w:t>
      </w:r>
    </w:p>
    <w:p w14:paraId="6C071DE4" w14:textId="0115F4A4" w:rsidR="00AD1C9B" w:rsidRPr="00D31D17" w:rsidRDefault="00A803FA" w:rsidP="00743451">
      <w:pPr>
        <w:pStyle w:val="TCBNormalni"/>
        <w:numPr>
          <w:ilvl w:val="0"/>
          <w:numId w:val="136"/>
        </w:numPr>
        <w:ind w:left="284" w:hanging="284"/>
        <w:rPr>
          <w:rFonts w:ascii="Arial" w:eastAsia="Times New Roman" w:hAnsi="Arial" w:cs="Times New Roman"/>
          <w:kern w:val="28"/>
          <w:lang w:eastAsia="cs-CZ"/>
        </w:rPr>
      </w:pPr>
      <w:r>
        <w:rPr>
          <w:rFonts w:ascii="Arial" w:eastAsia="Times New Roman" w:hAnsi="Arial" w:cs="Times New Roman"/>
          <w:kern w:val="28"/>
          <w:lang w:eastAsia="cs-CZ"/>
        </w:rPr>
        <w:t>d</w:t>
      </w:r>
      <w:r w:rsidR="00AD1C9B" w:rsidRPr="00D31D17">
        <w:rPr>
          <w:rFonts w:ascii="Arial" w:eastAsia="Times New Roman" w:hAnsi="Arial" w:cs="Times New Roman"/>
          <w:kern w:val="28"/>
          <w:lang w:eastAsia="cs-CZ"/>
        </w:rPr>
        <w:t xml:space="preserve">okumentace řízení a zajištění kvality </w:t>
      </w:r>
      <w:r w:rsidRPr="00D31D17">
        <w:rPr>
          <w:rFonts w:ascii="Arial" w:eastAsia="Times New Roman" w:hAnsi="Arial" w:cs="Times New Roman"/>
          <w:kern w:val="28"/>
          <w:lang w:eastAsia="cs-CZ"/>
        </w:rPr>
        <w:t>DÍLA</w:t>
      </w:r>
      <w:r>
        <w:rPr>
          <w:rFonts w:ascii="Arial" w:eastAsia="Times New Roman" w:hAnsi="Arial" w:cs="Times New Roman"/>
          <w:kern w:val="28"/>
          <w:lang w:eastAsia="cs-CZ"/>
        </w:rPr>
        <w:t xml:space="preserve"> </w:t>
      </w:r>
      <w:r w:rsidRPr="00D31D17">
        <w:rPr>
          <w:rFonts w:ascii="Arial" w:eastAsia="Times New Roman" w:hAnsi="Arial" w:cs="Times New Roman"/>
          <w:kern w:val="28"/>
          <w:lang w:eastAsia="cs-CZ"/>
        </w:rPr>
        <w:t>zahrnující</w:t>
      </w:r>
      <w:r w:rsidR="00AD1C9B" w:rsidRPr="00D31D17">
        <w:rPr>
          <w:rFonts w:ascii="Arial" w:eastAsia="Times New Roman" w:hAnsi="Arial" w:cs="Times New Roman"/>
          <w:kern w:val="28"/>
          <w:lang w:eastAsia="cs-CZ"/>
        </w:rPr>
        <w:t>:</w:t>
      </w:r>
    </w:p>
    <w:p w14:paraId="68129708" w14:textId="4256E9EE" w:rsidR="00AD1C9B" w:rsidRPr="00D31D17" w:rsidRDefault="00A803FA" w:rsidP="00743451">
      <w:pPr>
        <w:pStyle w:val="TCBNormalni"/>
        <w:numPr>
          <w:ilvl w:val="0"/>
          <w:numId w:val="182"/>
        </w:numPr>
        <w:tabs>
          <w:tab w:val="left" w:pos="567"/>
        </w:tabs>
        <w:rPr>
          <w:rFonts w:ascii="Arial" w:eastAsia="Times New Roman" w:hAnsi="Arial" w:cs="Times New Roman"/>
          <w:kern w:val="28"/>
          <w:lang w:eastAsia="cs-CZ"/>
        </w:rPr>
      </w:pPr>
      <w:r>
        <w:rPr>
          <w:rFonts w:ascii="Arial" w:eastAsia="Times New Roman" w:hAnsi="Arial" w:cs="Times New Roman"/>
          <w:kern w:val="28"/>
          <w:lang w:eastAsia="cs-CZ"/>
        </w:rPr>
        <w:t>p</w:t>
      </w:r>
      <w:r w:rsidR="00AD1C9B" w:rsidRPr="00D31D17">
        <w:rPr>
          <w:rFonts w:ascii="Arial" w:eastAsia="Times New Roman" w:hAnsi="Arial" w:cs="Times New Roman"/>
          <w:kern w:val="28"/>
          <w:lang w:eastAsia="cs-CZ"/>
        </w:rPr>
        <w:t>lán kvality</w:t>
      </w:r>
      <w:r>
        <w:rPr>
          <w:rFonts w:ascii="Arial" w:eastAsia="Times New Roman" w:hAnsi="Arial" w:cs="Times New Roman"/>
          <w:kern w:val="28"/>
          <w:lang w:eastAsia="cs-CZ"/>
        </w:rPr>
        <w:t>,</w:t>
      </w:r>
    </w:p>
    <w:p w14:paraId="2C38FAA1" w14:textId="1B592BB4" w:rsidR="00AD1C9B" w:rsidRPr="00D31D17" w:rsidRDefault="00A803FA" w:rsidP="00743451">
      <w:pPr>
        <w:pStyle w:val="TCBNormalni"/>
        <w:numPr>
          <w:ilvl w:val="0"/>
          <w:numId w:val="182"/>
        </w:numPr>
        <w:tabs>
          <w:tab w:val="left" w:pos="567"/>
        </w:tabs>
        <w:rPr>
          <w:rFonts w:ascii="Arial" w:eastAsia="Times New Roman" w:hAnsi="Arial" w:cs="Times New Roman"/>
          <w:kern w:val="28"/>
          <w:lang w:eastAsia="cs-CZ"/>
        </w:rPr>
      </w:pPr>
      <w:r>
        <w:rPr>
          <w:rFonts w:ascii="Arial" w:eastAsia="Times New Roman" w:hAnsi="Arial" w:cs="Times New Roman"/>
          <w:kern w:val="28"/>
          <w:lang w:eastAsia="cs-CZ"/>
        </w:rPr>
        <w:t>p</w:t>
      </w:r>
      <w:r w:rsidR="00AD1C9B" w:rsidRPr="00D31D17">
        <w:rPr>
          <w:rFonts w:ascii="Arial" w:eastAsia="Times New Roman" w:hAnsi="Arial" w:cs="Times New Roman"/>
          <w:kern w:val="28"/>
          <w:lang w:eastAsia="cs-CZ"/>
        </w:rPr>
        <w:t>lán kontrol a zkoušek</w:t>
      </w:r>
      <w:r>
        <w:rPr>
          <w:rFonts w:ascii="Arial" w:eastAsia="Times New Roman" w:hAnsi="Arial" w:cs="Times New Roman"/>
          <w:kern w:val="28"/>
          <w:lang w:eastAsia="cs-CZ"/>
        </w:rPr>
        <w:t>,</w:t>
      </w:r>
    </w:p>
    <w:p w14:paraId="20F3BB78" w14:textId="46EE47F8" w:rsidR="00AD1C9B" w:rsidRPr="00D31D17" w:rsidRDefault="00A803FA" w:rsidP="00743451">
      <w:pPr>
        <w:pStyle w:val="TCBNormalni"/>
        <w:numPr>
          <w:ilvl w:val="0"/>
          <w:numId w:val="182"/>
        </w:numPr>
        <w:tabs>
          <w:tab w:val="left" w:pos="567"/>
        </w:tabs>
        <w:rPr>
          <w:rFonts w:ascii="Arial" w:eastAsia="Times New Roman" w:hAnsi="Arial" w:cs="Times New Roman"/>
          <w:kern w:val="28"/>
          <w:lang w:eastAsia="cs-CZ"/>
        </w:rPr>
      </w:pPr>
      <w:r>
        <w:rPr>
          <w:rFonts w:ascii="Arial" w:eastAsia="Times New Roman" w:hAnsi="Arial" w:cs="Times New Roman"/>
          <w:kern w:val="28"/>
          <w:lang w:eastAsia="cs-CZ"/>
        </w:rPr>
        <w:t>p</w:t>
      </w:r>
      <w:r w:rsidR="00AD1C9B" w:rsidRPr="00D31D17">
        <w:rPr>
          <w:rFonts w:ascii="Arial" w:eastAsia="Times New Roman" w:hAnsi="Arial" w:cs="Times New Roman"/>
          <w:kern w:val="28"/>
          <w:lang w:eastAsia="cs-CZ"/>
        </w:rPr>
        <w:t>rogramy zkoušek</w:t>
      </w:r>
      <w:r>
        <w:rPr>
          <w:rFonts w:ascii="Arial" w:eastAsia="Times New Roman" w:hAnsi="Arial" w:cs="Times New Roman"/>
          <w:kern w:val="28"/>
          <w:lang w:eastAsia="cs-CZ"/>
        </w:rPr>
        <w:t>,</w:t>
      </w:r>
    </w:p>
    <w:p w14:paraId="416BC149" w14:textId="7F4581DC" w:rsidR="00AD1C9B" w:rsidRPr="00D31D17" w:rsidRDefault="00A803FA" w:rsidP="00743451">
      <w:pPr>
        <w:pStyle w:val="TCBNormalni"/>
        <w:numPr>
          <w:ilvl w:val="0"/>
          <w:numId w:val="182"/>
        </w:numPr>
        <w:tabs>
          <w:tab w:val="left" w:pos="567"/>
        </w:tabs>
        <w:rPr>
          <w:rFonts w:ascii="Arial" w:eastAsia="Times New Roman" w:hAnsi="Arial" w:cs="Times New Roman"/>
          <w:kern w:val="28"/>
          <w:lang w:eastAsia="cs-CZ"/>
        </w:rPr>
      </w:pPr>
      <w:r>
        <w:rPr>
          <w:rFonts w:ascii="Arial" w:eastAsia="Times New Roman" w:hAnsi="Arial" w:cs="Times New Roman"/>
          <w:kern w:val="28"/>
          <w:lang w:eastAsia="cs-CZ"/>
        </w:rPr>
        <w:t>d</w:t>
      </w:r>
      <w:r w:rsidR="00AD1C9B" w:rsidRPr="00D31D17">
        <w:rPr>
          <w:rFonts w:ascii="Arial" w:eastAsia="Times New Roman" w:hAnsi="Arial" w:cs="Times New Roman"/>
          <w:kern w:val="28"/>
          <w:lang w:eastAsia="cs-CZ"/>
        </w:rPr>
        <w:t>okladovou část</w:t>
      </w:r>
      <w:r w:rsidR="00865F2B">
        <w:rPr>
          <w:rFonts w:ascii="Arial" w:eastAsia="Times New Roman" w:hAnsi="Arial" w:cs="Times New Roman"/>
          <w:kern w:val="28"/>
          <w:lang w:eastAsia="cs-CZ"/>
        </w:rPr>
        <w:t>.</w:t>
      </w:r>
    </w:p>
    <w:bookmarkEnd w:id="31"/>
    <w:p w14:paraId="5DE2ED6D" w14:textId="20AB85CD" w:rsidR="00AD1C9B" w:rsidRPr="00D31D17" w:rsidRDefault="00865F2B" w:rsidP="00743451">
      <w:pPr>
        <w:pStyle w:val="TCBNormalni"/>
        <w:numPr>
          <w:ilvl w:val="0"/>
          <w:numId w:val="137"/>
        </w:numPr>
        <w:ind w:left="284" w:hanging="284"/>
        <w:rPr>
          <w:rFonts w:ascii="Arial" w:eastAsia="Times New Roman" w:hAnsi="Arial" w:cs="Times New Roman"/>
          <w:kern w:val="28"/>
          <w:lang w:eastAsia="cs-CZ"/>
        </w:rPr>
      </w:pPr>
      <w:r>
        <w:rPr>
          <w:rFonts w:ascii="Arial" w:eastAsia="Times New Roman" w:hAnsi="Arial" w:cs="Times New Roman"/>
          <w:kern w:val="28"/>
          <w:lang w:eastAsia="cs-CZ"/>
        </w:rPr>
        <w:t>projektová dokumentace pro provádění stavby (projekt),</w:t>
      </w:r>
    </w:p>
    <w:p w14:paraId="65BB5B9E" w14:textId="6F38BD8C" w:rsidR="00AD1C9B" w:rsidRPr="00D31D17" w:rsidRDefault="00A803FA" w:rsidP="00743451">
      <w:pPr>
        <w:pStyle w:val="TCBNormalni"/>
        <w:numPr>
          <w:ilvl w:val="0"/>
          <w:numId w:val="137"/>
        </w:numPr>
        <w:ind w:left="284" w:hanging="284"/>
        <w:rPr>
          <w:rFonts w:ascii="Arial" w:eastAsia="Times New Roman" w:hAnsi="Arial" w:cs="Times New Roman"/>
          <w:kern w:val="28"/>
          <w:lang w:eastAsia="cs-CZ"/>
        </w:rPr>
      </w:pPr>
      <w:r>
        <w:rPr>
          <w:rFonts w:ascii="Arial" w:eastAsia="Times New Roman" w:hAnsi="Arial" w:cs="Times New Roman"/>
          <w:lang w:eastAsia="cs-CZ"/>
        </w:rPr>
        <w:t>p</w:t>
      </w:r>
      <w:r w:rsidR="00AD1C9B" w:rsidRPr="00D31D17">
        <w:rPr>
          <w:rFonts w:ascii="Arial" w:eastAsia="Times New Roman" w:hAnsi="Arial" w:cs="Times New Roman"/>
          <w:lang w:eastAsia="cs-CZ"/>
        </w:rPr>
        <w:t>lán kontrolních prohlídek stavby</w:t>
      </w:r>
      <w:r w:rsidR="009F500F">
        <w:rPr>
          <w:rFonts w:ascii="Arial" w:eastAsia="Times New Roman" w:hAnsi="Arial" w:cs="Times New Roman"/>
          <w:lang w:eastAsia="cs-CZ"/>
        </w:rPr>
        <w:t>,</w:t>
      </w:r>
    </w:p>
    <w:p w14:paraId="5FB6A140" w14:textId="6ECC86E9" w:rsidR="00AD1C9B" w:rsidRPr="00D31D17" w:rsidRDefault="00A803FA" w:rsidP="00743451">
      <w:pPr>
        <w:pStyle w:val="TCBNormalni"/>
        <w:numPr>
          <w:ilvl w:val="0"/>
          <w:numId w:val="137"/>
        </w:numPr>
        <w:ind w:left="284" w:hanging="284"/>
        <w:rPr>
          <w:rFonts w:ascii="Arial" w:eastAsia="Times New Roman" w:hAnsi="Arial" w:cs="Times New Roman"/>
          <w:kern w:val="28"/>
          <w:lang w:eastAsia="cs-CZ"/>
        </w:rPr>
      </w:pPr>
      <w:r>
        <w:rPr>
          <w:rFonts w:ascii="Arial" w:eastAsia="Times New Roman" w:hAnsi="Arial" w:cs="Times New Roman"/>
          <w:kern w:val="28"/>
          <w:lang w:eastAsia="cs-CZ"/>
        </w:rPr>
        <w:t>p</w:t>
      </w:r>
      <w:r w:rsidR="00AD1C9B" w:rsidRPr="00D31D17">
        <w:rPr>
          <w:rFonts w:ascii="Arial" w:eastAsia="Times New Roman" w:hAnsi="Arial" w:cs="Times New Roman"/>
          <w:kern w:val="28"/>
          <w:lang w:eastAsia="cs-CZ"/>
        </w:rPr>
        <w:t>rojekt organizace výstavby (provádění a organizace výstavby – POV)</w:t>
      </w:r>
      <w:r w:rsidR="009F500F">
        <w:rPr>
          <w:rFonts w:ascii="Arial" w:eastAsia="Times New Roman" w:hAnsi="Arial" w:cs="Times New Roman"/>
          <w:kern w:val="28"/>
          <w:lang w:eastAsia="cs-CZ"/>
        </w:rPr>
        <w:t>,</w:t>
      </w:r>
    </w:p>
    <w:p w14:paraId="7C5500D1" w14:textId="37609DF1" w:rsidR="00AD1C9B" w:rsidRPr="00D31D17" w:rsidRDefault="00A803FA" w:rsidP="00743451">
      <w:pPr>
        <w:pStyle w:val="TCBNormalni"/>
        <w:numPr>
          <w:ilvl w:val="0"/>
          <w:numId w:val="137"/>
        </w:numPr>
        <w:ind w:left="284" w:hanging="284"/>
        <w:rPr>
          <w:rFonts w:ascii="Arial" w:eastAsia="Times New Roman" w:hAnsi="Arial" w:cs="Times New Roman"/>
          <w:lang w:eastAsia="cs-CZ"/>
        </w:rPr>
      </w:pPr>
      <w:r>
        <w:rPr>
          <w:rFonts w:ascii="Arial" w:eastAsia="Times New Roman" w:hAnsi="Arial" w:cs="Times New Roman"/>
          <w:lang w:eastAsia="cs-CZ"/>
        </w:rPr>
        <w:t>p</w:t>
      </w:r>
      <w:r w:rsidR="00AD1C9B" w:rsidRPr="00D31D17">
        <w:rPr>
          <w:rFonts w:ascii="Arial" w:eastAsia="Times New Roman" w:hAnsi="Arial" w:cs="Times New Roman"/>
          <w:lang w:eastAsia="cs-CZ"/>
        </w:rPr>
        <w:t>lán BOZP</w:t>
      </w:r>
      <w:r w:rsidR="009F500F">
        <w:rPr>
          <w:rFonts w:ascii="Arial" w:eastAsia="Times New Roman" w:hAnsi="Arial" w:cs="Times New Roman"/>
          <w:lang w:eastAsia="cs-CZ"/>
        </w:rPr>
        <w:t>,</w:t>
      </w:r>
    </w:p>
    <w:p w14:paraId="640D59B2" w14:textId="109805CA" w:rsidR="00AD1C9B" w:rsidRPr="00D31D17" w:rsidRDefault="00A803FA" w:rsidP="00743451">
      <w:pPr>
        <w:pStyle w:val="TCBNormalni"/>
        <w:numPr>
          <w:ilvl w:val="0"/>
          <w:numId w:val="137"/>
        </w:numPr>
        <w:ind w:left="284" w:hanging="284"/>
        <w:rPr>
          <w:rFonts w:ascii="Arial" w:eastAsia="Times New Roman" w:hAnsi="Arial" w:cs="Times New Roman"/>
          <w:lang w:eastAsia="cs-CZ"/>
        </w:rPr>
      </w:pPr>
      <w:r>
        <w:rPr>
          <w:rFonts w:ascii="Arial" w:eastAsia="Times New Roman" w:hAnsi="Arial" w:cs="Times New Roman"/>
          <w:lang w:eastAsia="cs-CZ"/>
        </w:rPr>
        <w:t>d</w:t>
      </w:r>
      <w:r w:rsidR="00AD1C9B" w:rsidRPr="00D31D17">
        <w:rPr>
          <w:rFonts w:ascii="Arial" w:eastAsia="Times New Roman" w:hAnsi="Arial" w:cs="Times New Roman"/>
          <w:lang w:eastAsia="cs-CZ"/>
        </w:rPr>
        <w:t>odavatelská dokumentace</w:t>
      </w:r>
      <w:r w:rsidR="009F500F">
        <w:rPr>
          <w:rFonts w:ascii="Arial" w:eastAsia="Times New Roman" w:hAnsi="Arial" w:cs="Times New Roman"/>
          <w:lang w:eastAsia="cs-CZ"/>
        </w:rPr>
        <w:t>,</w:t>
      </w:r>
    </w:p>
    <w:p w14:paraId="6F36E098" w14:textId="3322C4B1" w:rsidR="00AD1C9B" w:rsidRPr="00D31D17" w:rsidRDefault="00A803FA" w:rsidP="00743451">
      <w:pPr>
        <w:pStyle w:val="TCBNormalni"/>
        <w:numPr>
          <w:ilvl w:val="0"/>
          <w:numId w:val="137"/>
        </w:numPr>
        <w:ind w:left="284" w:hanging="284"/>
        <w:rPr>
          <w:rFonts w:ascii="Arial" w:eastAsia="Times New Roman" w:hAnsi="Arial" w:cs="Times New Roman"/>
          <w:kern w:val="28"/>
          <w:lang w:eastAsia="cs-CZ"/>
        </w:rPr>
      </w:pPr>
      <w:r>
        <w:rPr>
          <w:rFonts w:ascii="Arial" w:eastAsia="Times New Roman" w:hAnsi="Arial" w:cs="Times New Roman"/>
          <w:kern w:val="28"/>
          <w:lang w:eastAsia="cs-CZ"/>
        </w:rPr>
        <w:t>r</w:t>
      </w:r>
      <w:r w:rsidR="00AD1C9B" w:rsidRPr="00D31D17">
        <w:rPr>
          <w:rFonts w:ascii="Arial" w:eastAsia="Times New Roman" w:hAnsi="Arial" w:cs="Times New Roman"/>
          <w:kern w:val="28"/>
          <w:lang w:eastAsia="cs-CZ"/>
        </w:rPr>
        <w:t>ejstřík značení</w:t>
      </w:r>
      <w:r w:rsidR="009F500F">
        <w:rPr>
          <w:rFonts w:ascii="Arial" w:eastAsia="Times New Roman" w:hAnsi="Arial" w:cs="Times New Roman"/>
          <w:kern w:val="28"/>
          <w:lang w:eastAsia="cs-CZ"/>
        </w:rPr>
        <w:t>,</w:t>
      </w:r>
    </w:p>
    <w:p w14:paraId="27532CBE" w14:textId="57E07784" w:rsidR="00AD1C9B" w:rsidRPr="00D31D17" w:rsidRDefault="00A803FA" w:rsidP="00743451">
      <w:pPr>
        <w:pStyle w:val="TCBNormalni"/>
        <w:numPr>
          <w:ilvl w:val="0"/>
          <w:numId w:val="137"/>
        </w:numPr>
        <w:ind w:left="284" w:hanging="284"/>
        <w:rPr>
          <w:rFonts w:ascii="Arial" w:eastAsia="Times New Roman" w:hAnsi="Arial" w:cs="Times New Roman"/>
          <w:kern w:val="28"/>
          <w:lang w:eastAsia="cs-CZ"/>
        </w:rPr>
      </w:pPr>
      <w:r>
        <w:rPr>
          <w:rFonts w:ascii="Arial" w:eastAsia="Times New Roman" w:hAnsi="Arial" w:cs="Times New Roman"/>
          <w:kern w:val="28"/>
          <w:lang w:eastAsia="cs-CZ"/>
        </w:rPr>
        <w:t>d</w:t>
      </w:r>
      <w:r w:rsidR="00AD1C9B" w:rsidRPr="00D31D17">
        <w:rPr>
          <w:rFonts w:ascii="Arial" w:eastAsia="Times New Roman" w:hAnsi="Arial" w:cs="Times New Roman"/>
          <w:kern w:val="28"/>
          <w:lang w:eastAsia="cs-CZ"/>
        </w:rPr>
        <w:t>oklady</w:t>
      </w:r>
      <w:r w:rsidR="009F500F">
        <w:rPr>
          <w:rFonts w:ascii="Arial" w:eastAsia="Times New Roman" w:hAnsi="Arial" w:cs="Times New Roman"/>
          <w:kern w:val="28"/>
          <w:lang w:eastAsia="cs-CZ"/>
        </w:rPr>
        <w:t>,</w:t>
      </w:r>
    </w:p>
    <w:p w14:paraId="3CE842E0" w14:textId="5955EC27" w:rsidR="00AD1C9B" w:rsidRPr="00D31D17" w:rsidRDefault="00A803FA" w:rsidP="00743451">
      <w:pPr>
        <w:pStyle w:val="TCBNormalni"/>
        <w:numPr>
          <w:ilvl w:val="0"/>
          <w:numId w:val="137"/>
        </w:numPr>
        <w:ind w:left="284" w:hanging="284"/>
        <w:rPr>
          <w:rFonts w:ascii="Arial" w:eastAsia="Times New Roman" w:hAnsi="Arial" w:cs="Times New Roman"/>
          <w:kern w:val="28"/>
          <w:lang w:eastAsia="cs-CZ"/>
        </w:rPr>
      </w:pPr>
      <w:r>
        <w:rPr>
          <w:rFonts w:ascii="Arial" w:eastAsia="Times New Roman" w:hAnsi="Arial" w:cs="Times New Roman"/>
          <w:kern w:val="28"/>
          <w:lang w:eastAsia="cs-CZ"/>
        </w:rPr>
        <w:t>a</w:t>
      </w:r>
      <w:r w:rsidR="00AD1C9B" w:rsidRPr="00D31D17">
        <w:rPr>
          <w:rFonts w:ascii="Arial" w:eastAsia="Times New Roman" w:hAnsi="Arial" w:cs="Times New Roman"/>
          <w:kern w:val="28"/>
          <w:lang w:eastAsia="cs-CZ"/>
        </w:rPr>
        <w:t>nalýza rizik a disponibility včetně analýzy SIL</w:t>
      </w:r>
      <w:r w:rsidR="009F500F">
        <w:rPr>
          <w:rFonts w:ascii="Arial" w:eastAsia="Times New Roman" w:hAnsi="Arial" w:cs="Times New Roman"/>
          <w:kern w:val="28"/>
          <w:lang w:eastAsia="cs-CZ"/>
        </w:rPr>
        <w:t>,</w:t>
      </w:r>
    </w:p>
    <w:p w14:paraId="355A5AA6" w14:textId="50516EE8" w:rsidR="00AD1C9B" w:rsidRPr="00D31D17" w:rsidRDefault="00A803FA" w:rsidP="00743451">
      <w:pPr>
        <w:pStyle w:val="TCBNormalni"/>
        <w:numPr>
          <w:ilvl w:val="0"/>
          <w:numId w:val="137"/>
        </w:numPr>
        <w:ind w:left="284" w:hanging="284"/>
        <w:rPr>
          <w:rFonts w:ascii="Arial" w:eastAsia="Times New Roman" w:hAnsi="Arial" w:cs="Times New Roman"/>
          <w:kern w:val="28"/>
          <w:lang w:eastAsia="cs-CZ"/>
        </w:rPr>
      </w:pPr>
      <w:r>
        <w:rPr>
          <w:rFonts w:ascii="Arial" w:eastAsia="Times New Roman" w:hAnsi="Arial" w:cs="Times New Roman"/>
          <w:kern w:val="28"/>
          <w:lang w:eastAsia="cs-CZ"/>
        </w:rPr>
        <w:t>p</w:t>
      </w:r>
      <w:r w:rsidR="00AD1C9B" w:rsidRPr="00D31D17">
        <w:rPr>
          <w:rFonts w:ascii="Arial" w:eastAsia="Times New Roman" w:hAnsi="Arial" w:cs="Times New Roman"/>
          <w:kern w:val="28"/>
          <w:lang w:eastAsia="cs-CZ"/>
        </w:rPr>
        <w:t>růvodní technická dokumentace</w:t>
      </w:r>
      <w:r w:rsidR="009F500F">
        <w:rPr>
          <w:rFonts w:ascii="Arial" w:eastAsia="Times New Roman" w:hAnsi="Arial" w:cs="Times New Roman"/>
          <w:kern w:val="28"/>
          <w:lang w:eastAsia="cs-CZ"/>
        </w:rPr>
        <w:t>,</w:t>
      </w:r>
    </w:p>
    <w:p w14:paraId="665472E3" w14:textId="5F1892D8" w:rsidR="00AD1C9B" w:rsidRPr="00D31D17" w:rsidRDefault="00A803FA" w:rsidP="00743451">
      <w:pPr>
        <w:pStyle w:val="TCBNormalni"/>
        <w:numPr>
          <w:ilvl w:val="0"/>
          <w:numId w:val="137"/>
        </w:numPr>
        <w:ind w:left="284" w:hanging="284"/>
        <w:rPr>
          <w:rFonts w:ascii="Arial" w:eastAsia="Times New Roman" w:hAnsi="Arial" w:cs="Times New Roman"/>
          <w:kern w:val="28"/>
          <w:lang w:eastAsia="cs-CZ"/>
        </w:rPr>
      </w:pPr>
      <w:r>
        <w:rPr>
          <w:rFonts w:ascii="Arial" w:eastAsia="Times New Roman" w:hAnsi="Arial" w:cs="Times New Roman"/>
          <w:kern w:val="28"/>
          <w:lang w:eastAsia="cs-CZ"/>
        </w:rPr>
        <w:t>p</w:t>
      </w:r>
      <w:r w:rsidR="00AD1C9B" w:rsidRPr="00D31D17">
        <w:rPr>
          <w:rFonts w:ascii="Arial" w:eastAsia="Times New Roman" w:hAnsi="Arial" w:cs="Times New Roman"/>
          <w:kern w:val="28"/>
          <w:lang w:eastAsia="cs-CZ"/>
        </w:rPr>
        <w:t>rojekt pro první uvedení do provozu</w:t>
      </w:r>
      <w:r w:rsidR="009F500F">
        <w:rPr>
          <w:rFonts w:ascii="Arial" w:eastAsia="Times New Roman" w:hAnsi="Arial" w:cs="Times New Roman"/>
          <w:kern w:val="28"/>
          <w:lang w:eastAsia="cs-CZ"/>
        </w:rPr>
        <w:t>,</w:t>
      </w:r>
    </w:p>
    <w:p w14:paraId="50C84D79" w14:textId="36DC04C2" w:rsidR="00AD1C9B" w:rsidRPr="00D31D17" w:rsidRDefault="00A803FA" w:rsidP="00743451">
      <w:pPr>
        <w:pStyle w:val="TCBNormalni"/>
        <w:numPr>
          <w:ilvl w:val="0"/>
          <w:numId w:val="137"/>
        </w:numPr>
        <w:ind w:left="284" w:hanging="284"/>
        <w:rPr>
          <w:rFonts w:ascii="Arial" w:eastAsia="Times New Roman" w:hAnsi="Arial" w:cs="Times New Roman"/>
          <w:kern w:val="28"/>
          <w:lang w:eastAsia="cs-CZ"/>
        </w:rPr>
      </w:pPr>
      <w:r>
        <w:rPr>
          <w:rFonts w:ascii="Arial" w:eastAsia="Times New Roman" w:hAnsi="Arial" w:cs="Times New Roman"/>
          <w:kern w:val="28"/>
          <w:lang w:eastAsia="cs-CZ"/>
        </w:rPr>
        <w:t>p</w:t>
      </w:r>
      <w:r w:rsidR="00AD1C9B" w:rsidRPr="00D31D17">
        <w:rPr>
          <w:rFonts w:ascii="Arial" w:eastAsia="Times New Roman" w:hAnsi="Arial" w:cs="Times New Roman"/>
          <w:kern w:val="28"/>
          <w:lang w:eastAsia="cs-CZ"/>
        </w:rPr>
        <w:t>rojekt</w:t>
      </w:r>
      <w:r w:rsidR="00865F2B">
        <w:rPr>
          <w:rFonts w:ascii="Arial" w:eastAsia="Times New Roman" w:hAnsi="Arial" w:cs="Times New Roman"/>
          <w:kern w:val="28"/>
          <w:lang w:eastAsia="cs-CZ"/>
        </w:rPr>
        <w:t xml:space="preserve"> garančního měření</w:t>
      </w:r>
      <w:r w:rsidR="009F500F">
        <w:rPr>
          <w:rFonts w:ascii="Arial" w:eastAsia="Times New Roman" w:hAnsi="Arial" w:cs="Times New Roman"/>
          <w:smallCaps/>
          <w:kern w:val="28"/>
          <w:lang w:eastAsia="cs-CZ"/>
        </w:rPr>
        <w:t>,</w:t>
      </w:r>
    </w:p>
    <w:p w14:paraId="2F510116" w14:textId="31AF67CF" w:rsidR="00AD1C9B" w:rsidRPr="00D31D17" w:rsidRDefault="00A803FA" w:rsidP="00743451">
      <w:pPr>
        <w:pStyle w:val="TCBNormalni"/>
        <w:numPr>
          <w:ilvl w:val="0"/>
          <w:numId w:val="137"/>
        </w:numPr>
        <w:ind w:left="284" w:hanging="284"/>
        <w:rPr>
          <w:rFonts w:ascii="Arial" w:eastAsia="Times New Roman" w:hAnsi="Arial" w:cs="Times New Roman"/>
          <w:kern w:val="28"/>
          <w:lang w:eastAsia="cs-CZ"/>
        </w:rPr>
      </w:pPr>
      <w:r>
        <w:rPr>
          <w:rFonts w:ascii="Arial" w:eastAsia="Times New Roman" w:hAnsi="Arial" w:cs="Times New Roman"/>
          <w:kern w:val="28"/>
          <w:lang w:eastAsia="cs-CZ"/>
        </w:rPr>
        <w:t>p</w:t>
      </w:r>
      <w:r w:rsidR="00AD1C9B" w:rsidRPr="00D31D17">
        <w:rPr>
          <w:rFonts w:ascii="Arial" w:eastAsia="Times New Roman" w:hAnsi="Arial" w:cs="Times New Roman"/>
          <w:kern w:val="28"/>
          <w:lang w:eastAsia="cs-CZ"/>
        </w:rPr>
        <w:t>rovozní předpisy a předpisy pro údržbu</w:t>
      </w:r>
      <w:r w:rsidR="009F500F">
        <w:rPr>
          <w:rFonts w:ascii="Arial" w:eastAsia="Times New Roman" w:hAnsi="Arial" w:cs="Times New Roman"/>
          <w:kern w:val="28"/>
          <w:lang w:eastAsia="cs-CZ"/>
        </w:rPr>
        <w:t>,</w:t>
      </w:r>
    </w:p>
    <w:p w14:paraId="51A37292" w14:textId="312E482B" w:rsidR="00AD1C9B" w:rsidRPr="00D31D17" w:rsidRDefault="00A803FA" w:rsidP="00743451">
      <w:pPr>
        <w:pStyle w:val="TCBNormalni"/>
        <w:numPr>
          <w:ilvl w:val="0"/>
          <w:numId w:val="137"/>
        </w:numPr>
        <w:ind w:left="284" w:hanging="284"/>
        <w:rPr>
          <w:rFonts w:ascii="Arial" w:eastAsia="Times New Roman" w:hAnsi="Arial" w:cs="Times New Roman"/>
          <w:kern w:val="28"/>
          <w:lang w:eastAsia="cs-CZ"/>
        </w:rPr>
      </w:pPr>
      <w:r>
        <w:rPr>
          <w:rFonts w:ascii="Arial" w:eastAsia="Times New Roman" w:hAnsi="Arial" w:cs="Times New Roman"/>
          <w:kern w:val="28"/>
          <w:lang w:eastAsia="cs-CZ"/>
        </w:rPr>
        <w:t>d</w:t>
      </w:r>
      <w:r w:rsidR="00AD1C9B" w:rsidRPr="00D31D17">
        <w:rPr>
          <w:rFonts w:ascii="Arial" w:eastAsia="Times New Roman" w:hAnsi="Arial" w:cs="Times New Roman"/>
          <w:kern w:val="28"/>
          <w:lang w:eastAsia="cs-CZ"/>
        </w:rPr>
        <w:t xml:space="preserve">okumentace pro zaškolení personálu </w:t>
      </w:r>
      <w:r w:rsidR="00AD1C9B">
        <w:rPr>
          <w:lang w:eastAsia="cs-CZ"/>
        </w:rPr>
        <w:t>OBJEDNATELE</w:t>
      </w:r>
      <w:r w:rsidR="009F500F">
        <w:rPr>
          <w:lang w:eastAsia="cs-CZ"/>
        </w:rPr>
        <w:t>,</w:t>
      </w:r>
    </w:p>
    <w:p w14:paraId="066F331E" w14:textId="57935689" w:rsidR="00AD1C9B" w:rsidRPr="00D31D17" w:rsidRDefault="00A803FA" w:rsidP="00743451">
      <w:pPr>
        <w:pStyle w:val="TCBNormalni"/>
        <w:numPr>
          <w:ilvl w:val="0"/>
          <w:numId w:val="137"/>
        </w:numPr>
        <w:ind w:left="284" w:hanging="284"/>
        <w:rPr>
          <w:rFonts w:ascii="Arial" w:eastAsia="Times New Roman" w:hAnsi="Arial" w:cs="Times New Roman"/>
          <w:kern w:val="28"/>
          <w:lang w:eastAsia="cs-CZ"/>
        </w:rPr>
      </w:pPr>
      <w:r>
        <w:rPr>
          <w:rFonts w:ascii="Arial" w:eastAsia="Times New Roman" w:hAnsi="Arial" w:cs="Times New Roman"/>
          <w:kern w:val="28"/>
          <w:lang w:eastAsia="cs-CZ"/>
        </w:rPr>
        <w:t>d</w:t>
      </w:r>
      <w:r w:rsidR="00AD1C9B" w:rsidRPr="00D31D17">
        <w:rPr>
          <w:rFonts w:ascii="Arial" w:eastAsia="Times New Roman" w:hAnsi="Arial" w:cs="Times New Roman"/>
          <w:kern w:val="28"/>
          <w:lang w:eastAsia="cs-CZ"/>
        </w:rPr>
        <w:t>okumentace skutečného provedení stavby</w:t>
      </w:r>
      <w:r w:rsidR="009F500F">
        <w:rPr>
          <w:rFonts w:ascii="Arial" w:eastAsia="Times New Roman" w:hAnsi="Arial" w:cs="Times New Roman"/>
          <w:kern w:val="28"/>
          <w:lang w:eastAsia="cs-CZ"/>
        </w:rPr>
        <w:t>,</w:t>
      </w:r>
    </w:p>
    <w:p w14:paraId="327435C3" w14:textId="7FAB9F6F" w:rsidR="00AD1C9B" w:rsidRPr="009F500F" w:rsidRDefault="00A803FA" w:rsidP="00743451">
      <w:pPr>
        <w:pStyle w:val="TCBNormalni"/>
        <w:numPr>
          <w:ilvl w:val="0"/>
          <w:numId w:val="137"/>
        </w:numPr>
        <w:ind w:left="284" w:hanging="284"/>
        <w:rPr>
          <w:rFonts w:ascii="Arial" w:eastAsia="Times New Roman" w:hAnsi="Arial" w:cs="Times New Roman"/>
          <w:kern w:val="28"/>
          <w:lang w:eastAsia="cs-CZ"/>
        </w:rPr>
      </w:pPr>
      <w:r>
        <w:rPr>
          <w:rFonts w:ascii="Arial" w:eastAsia="Times New Roman" w:hAnsi="Arial" w:cs="Times New Roman"/>
          <w:kern w:val="28"/>
          <w:lang w:eastAsia="cs-CZ"/>
        </w:rPr>
        <w:t>d</w:t>
      </w:r>
      <w:r w:rsidR="00AD1C9B" w:rsidRPr="00D31D17">
        <w:rPr>
          <w:rFonts w:ascii="Arial" w:eastAsia="Times New Roman" w:hAnsi="Arial" w:cs="Times New Roman"/>
          <w:kern w:val="28"/>
          <w:lang w:eastAsia="cs-CZ"/>
        </w:rPr>
        <w:t>okumentace pro žádost o změnu stavby před jejím dokončením (pokud bude třeba)</w:t>
      </w:r>
      <w:r w:rsidR="009F500F">
        <w:rPr>
          <w:rFonts w:ascii="Arial" w:eastAsia="Times New Roman" w:hAnsi="Arial" w:cs="Times New Roman"/>
          <w:kern w:val="28"/>
          <w:lang w:eastAsia="cs-CZ"/>
        </w:rPr>
        <w:t>.</w:t>
      </w:r>
    </w:p>
    <w:p w14:paraId="2F3F4299" w14:textId="77777777" w:rsidR="00AD1C9B" w:rsidRPr="00D31D17" w:rsidRDefault="00AD1C9B" w:rsidP="001A4661">
      <w:pPr>
        <w:pStyle w:val="TCBNormalni"/>
        <w:rPr>
          <w:lang w:eastAsia="cs-CZ"/>
        </w:rPr>
      </w:pPr>
      <w:r w:rsidRPr="00D31D17">
        <w:rPr>
          <w:lang w:eastAsia="cs-CZ"/>
        </w:rPr>
        <w:t xml:space="preserve">To vše v členění a provedení, jak je požadováno v dalším textu této přílohy. Přitom platí, že v textu jsou uvedeny detailní požadavky pouze na ty druhy dokumentace, která není podrobně rozvedena v jiných částech </w:t>
      </w:r>
      <w:r w:rsidRPr="00D31D17">
        <w:rPr>
          <w:smallCaps/>
          <w:lang w:eastAsia="cs-CZ"/>
        </w:rPr>
        <w:t xml:space="preserve">smlouvy </w:t>
      </w:r>
      <w:r w:rsidRPr="00D31D17">
        <w:rPr>
          <w:lang w:eastAsia="cs-CZ"/>
        </w:rPr>
        <w:t xml:space="preserve">(např. harmonogramy). </w:t>
      </w:r>
    </w:p>
    <w:p w14:paraId="28EAA95F" w14:textId="71AB5CD9" w:rsidR="00AD1C9B" w:rsidRPr="00D31D17" w:rsidRDefault="00AD1C9B" w:rsidP="001A4661">
      <w:pPr>
        <w:pStyle w:val="TCBNormalni"/>
        <w:rPr>
          <w:lang w:eastAsia="cs-CZ"/>
        </w:rPr>
      </w:pPr>
      <w:r w:rsidRPr="00D31D17">
        <w:rPr>
          <w:lang w:eastAsia="cs-CZ"/>
        </w:rPr>
        <w:t xml:space="preserve">Veškerá dokumentace předávaná </w:t>
      </w:r>
      <w:r w:rsidRPr="00D31D17">
        <w:rPr>
          <w:smallCaps/>
          <w:lang w:eastAsia="cs-CZ"/>
        </w:rPr>
        <w:t>zhotovitelem</w:t>
      </w:r>
      <w:r w:rsidRPr="00D31D17">
        <w:rPr>
          <w:lang w:eastAsia="cs-CZ"/>
        </w:rPr>
        <w:t xml:space="preserve"> bude zpracována plně v souladu s vnitřními předpisy </w:t>
      </w:r>
      <w:r>
        <w:rPr>
          <w:lang w:eastAsia="cs-CZ"/>
        </w:rPr>
        <w:t>OBJEDNATELE</w:t>
      </w:r>
      <w:r w:rsidR="00DD085F">
        <w:rPr>
          <w:lang w:eastAsia="cs-CZ"/>
        </w:rPr>
        <w:t xml:space="preserve"> a</w:t>
      </w:r>
      <w:r>
        <w:rPr>
          <w:lang w:eastAsia="cs-CZ"/>
        </w:rPr>
        <w:t xml:space="preserve"> </w:t>
      </w:r>
      <w:r w:rsidRPr="00D31D17">
        <w:rPr>
          <w:lang w:eastAsia="cs-CZ"/>
        </w:rPr>
        <w:t>bude zpracována jasnou a čitelnou formou a v souladu s normami a dobrou inženýrskou praxí.</w:t>
      </w:r>
    </w:p>
    <w:p w14:paraId="40D7214B" w14:textId="2377BEDE" w:rsidR="00814D2E" w:rsidRDefault="00814D2E" w:rsidP="000B3344">
      <w:pPr>
        <w:pStyle w:val="TCBNadpis1"/>
      </w:pPr>
      <w:bookmarkStart w:id="32" w:name="_Toc78185609"/>
      <w:bookmarkStart w:id="33" w:name="_Toc151563850"/>
      <w:bookmarkStart w:id="34" w:name="_Toc167722965"/>
      <w:r>
        <w:t>ADMINISTRATIVNÍ ŘÁD</w:t>
      </w:r>
      <w:bookmarkEnd w:id="32"/>
      <w:bookmarkEnd w:id="33"/>
      <w:bookmarkEnd w:id="34"/>
    </w:p>
    <w:p w14:paraId="7F14DDD3" w14:textId="6B4DBDA8" w:rsidR="00814D2E" w:rsidRDefault="00814D2E" w:rsidP="00814D2E">
      <w:pPr>
        <w:pStyle w:val="TCBNormalni"/>
      </w:pPr>
      <w:r>
        <w:t>Administrativní řád (AŘ) stanovuje závazná pravidla pro komunikaci mezi ZHOTOVITELEM a</w:t>
      </w:r>
      <w:r w:rsidR="00623FCF">
        <w:t> </w:t>
      </w:r>
      <w:r>
        <w:t xml:space="preserve">OBJEDNATELEM a pravidla nakládání s písemnostmi zpracovanými v rámci plnění </w:t>
      </w:r>
      <w:r w:rsidR="00385995">
        <w:t>díla</w:t>
      </w:r>
      <w:r>
        <w:t>.</w:t>
      </w:r>
    </w:p>
    <w:p w14:paraId="5E8ED56C" w14:textId="77777777" w:rsidR="00814D2E" w:rsidRDefault="00814D2E" w:rsidP="00814D2E">
      <w:pPr>
        <w:pStyle w:val="TCBNormalni"/>
      </w:pPr>
      <w:r>
        <w:t>Definuje organizační schémata ZHOTOVITELE a OBJEDNATELE, postupy výměny písemností mezi ZHOTOVITELEM a OBJEDNATELEM, vydávání, archivaci, distribuci, revize a skartaci písemností.</w:t>
      </w:r>
    </w:p>
    <w:p w14:paraId="289E6E1F" w14:textId="77777777" w:rsidR="00814D2E" w:rsidRDefault="00814D2E" w:rsidP="00814D2E">
      <w:pPr>
        <w:pStyle w:val="TCBNormalni"/>
      </w:pPr>
      <w:r>
        <w:t>Administrativní řád bude zpracován v souladu se SMLOUVOU.</w:t>
      </w:r>
    </w:p>
    <w:p w14:paraId="60F36597" w14:textId="47772D19" w:rsidR="00814D2E" w:rsidRDefault="00814D2E" w:rsidP="00814D2E">
      <w:pPr>
        <w:pStyle w:val="TCBNormalni"/>
      </w:pPr>
      <w:r>
        <w:t>Administrativní řád bude obsahovat zejména následující kapitoly:</w:t>
      </w:r>
    </w:p>
    <w:p w14:paraId="748D32E2" w14:textId="74B68D07" w:rsidR="00814D2E" w:rsidRDefault="00814D2E" w:rsidP="00743451">
      <w:pPr>
        <w:pStyle w:val="TCBNormalni"/>
        <w:numPr>
          <w:ilvl w:val="0"/>
          <w:numId w:val="183"/>
        </w:numPr>
        <w:tabs>
          <w:tab w:val="left" w:pos="426"/>
        </w:tabs>
      </w:pPr>
      <w:r>
        <w:t>Úvodní ustanovení</w:t>
      </w:r>
      <w:r w:rsidR="002865F5">
        <w:t>,</w:t>
      </w:r>
    </w:p>
    <w:p w14:paraId="67E610EB" w14:textId="12A19F5D" w:rsidR="00814D2E" w:rsidRDefault="00814D2E" w:rsidP="00743451">
      <w:pPr>
        <w:pStyle w:val="TCBNormalni"/>
        <w:numPr>
          <w:ilvl w:val="0"/>
          <w:numId w:val="183"/>
        </w:numPr>
        <w:tabs>
          <w:tab w:val="left" w:pos="426"/>
        </w:tabs>
      </w:pPr>
      <w:r>
        <w:lastRenderedPageBreak/>
        <w:t>Základní ustanovení</w:t>
      </w:r>
      <w:r w:rsidR="002865F5">
        <w:t>,</w:t>
      </w:r>
    </w:p>
    <w:p w14:paraId="0023FB4A" w14:textId="5D6B61EA" w:rsidR="00814D2E" w:rsidRDefault="00814D2E" w:rsidP="00743451">
      <w:pPr>
        <w:pStyle w:val="TCBNormalni"/>
        <w:numPr>
          <w:ilvl w:val="0"/>
          <w:numId w:val="183"/>
        </w:numPr>
        <w:tabs>
          <w:tab w:val="left" w:pos="426"/>
        </w:tabs>
      </w:pPr>
      <w:r>
        <w:t>Organizační schéma výstavbové skupiny OBJEDNATELE pro realizaci projektu</w:t>
      </w:r>
      <w:r w:rsidR="002865F5">
        <w:t>,</w:t>
      </w:r>
    </w:p>
    <w:p w14:paraId="7F6BF948" w14:textId="7B983182" w:rsidR="00814D2E" w:rsidRDefault="00814D2E" w:rsidP="00743451">
      <w:pPr>
        <w:pStyle w:val="TCBNormalni"/>
        <w:numPr>
          <w:ilvl w:val="0"/>
          <w:numId w:val="183"/>
        </w:numPr>
        <w:tabs>
          <w:tab w:val="left" w:pos="426"/>
        </w:tabs>
      </w:pPr>
      <w:r>
        <w:t>Organizační schéma výstavbové skupiny ZHOTOVITELE pro realizaci projektu</w:t>
      </w:r>
      <w:r w:rsidR="002865F5">
        <w:t>,</w:t>
      </w:r>
    </w:p>
    <w:p w14:paraId="6C473039" w14:textId="18B050D3" w:rsidR="00814D2E" w:rsidRDefault="00814D2E" w:rsidP="00743451">
      <w:pPr>
        <w:pStyle w:val="TCBNormalni"/>
        <w:numPr>
          <w:ilvl w:val="0"/>
          <w:numId w:val="183"/>
        </w:numPr>
        <w:tabs>
          <w:tab w:val="left" w:pos="426"/>
        </w:tabs>
      </w:pPr>
      <w:r>
        <w:t>Rozsah a povaha spolupráce s konzultanty OBJEDNATELE</w:t>
      </w:r>
      <w:r w:rsidR="002865F5">
        <w:t>,</w:t>
      </w:r>
    </w:p>
    <w:p w14:paraId="0211E6AF" w14:textId="3F196739" w:rsidR="00814D2E" w:rsidRDefault="00814D2E" w:rsidP="00743451">
      <w:pPr>
        <w:pStyle w:val="TCBNormalni"/>
        <w:numPr>
          <w:ilvl w:val="0"/>
          <w:numId w:val="183"/>
        </w:numPr>
        <w:tabs>
          <w:tab w:val="left" w:pos="426"/>
        </w:tabs>
      </w:pPr>
      <w:r>
        <w:t>Adresy, identifikace, kontaktní osoby a spojení OBJEDNATEL, ZHOTOVITELE a konzultačních firem</w:t>
      </w:r>
      <w:r w:rsidR="002865F5">
        <w:t>,</w:t>
      </w:r>
    </w:p>
    <w:p w14:paraId="03CB7150" w14:textId="4C99D4DE" w:rsidR="00814D2E" w:rsidRDefault="00814D2E" w:rsidP="00743451">
      <w:pPr>
        <w:pStyle w:val="TCBNormalni"/>
        <w:numPr>
          <w:ilvl w:val="0"/>
          <w:numId w:val="183"/>
        </w:numPr>
        <w:tabs>
          <w:tab w:val="left" w:pos="426"/>
        </w:tabs>
      </w:pPr>
      <w:r>
        <w:t>Korespondenční postupy a pravidla vzájemné komunikace</w:t>
      </w:r>
      <w:r w:rsidR="002865F5">
        <w:t>,</w:t>
      </w:r>
    </w:p>
    <w:p w14:paraId="2EC6C436" w14:textId="44881659" w:rsidR="00814D2E" w:rsidRDefault="00814D2E" w:rsidP="00743451">
      <w:pPr>
        <w:pStyle w:val="TCBNormalni"/>
        <w:numPr>
          <w:ilvl w:val="0"/>
          <w:numId w:val="183"/>
        </w:numPr>
        <w:tabs>
          <w:tab w:val="left" w:pos="426"/>
        </w:tabs>
      </w:pPr>
      <w:r>
        <w:t>Závazné předpisy pro STAVENIŠTĚ a staveništní řád</w:t>
      </w:r>
      <w:r w:rsidR="002865F5">
        <w:t>,</w:t>
      </w:r>
    </w:p>
    <w:p w14:paraId="1A62144A" w14:textId="33CE3C09" w:rsidR="00814D2E" w:rsidRDefault="00814D2E" w:rsidP="00743451">
      <w:pPr>
        <w:pStyle w:val="TCBNormalni"/>
        <w:numPr>
          <w:ilvl w:val="0"/>
          <w:numId w:val="183"/>
        </w:numPr>
        <w:tabs>
          <w:tab w:val="left" w:pos="426"/>
        </w:tabs>
      </w:pPr>
      <w:r>
        <w:t>Důležitá čísla telefonních linek OBJEDNATEL</w:t>
      </w:r>
      <w:r w:rsidR="002865F5">
        <w:t>,</w:t>
      </w:r>
    </w:p>
    <w:p w14:paraId="3FB12CD1" w14:textId="09E1E7BC" w:rsidR="00814D2E" w:rsidRDefault="00814D2E" w:rsidP="00743451">
      <w:pPr>
        <w:pStyle w:val="TCBNormalni"/>
        <w:numPr>
          <w:ilvl w:val="0"/>
          <w:numId w:val="183"/>
        </w:numPr>
        <w:tabs>
          <w:tab w:val="left" w:pos="426"/>
        </w:tabs>
      </w:pPr>
      <w:r>
        <w:t>Závěrečná ustanovení</w:t>
      </w:r>
      <w:r w:rsidR="002865F5">
        <w:t>,</w:t>
      </w:r>
    </w:p>
    <w:p w14:paraId="7648304C" w14:textId="3A83CF32" w:rsidR="00814D2E" w:rsidRDefault="00814D2E" w:rsidP="00743451">
      <w:pPr>
        <w:pStyle w:val="TCBNormalni"/>
        <w:numPr>
          <w:ilvl w:val="0"/>
          <w:numId w:val="183"/>
        </w:numPr>
        <w:tabs>
          <w:tab w:val="left" w:pos="0"/>
          <w:tab w:val="left" w:pos="426"/>
        </w:tabs>
      </w:pPr>
      <w:r w:rsidRPr="00843535">
        <w:t>Přílohy</w:t>
      </w:r>
      <w:r w:rsidR="002865F5">
        <w:t>,</w:t>
      </w:r>
    </w:p>
    <w:p w14:paraId="4A71C1FA" w14:textId="77777777" w:rsidR="00814D2E" w:rsidRPr="00843535" w:rsidRDefault="00814D2E" w:rsidP="00814D2E">
      <w:pPr>
        <w:pStyle w:val="TCBNormalni"/>
        <w:rPr>
          <w:b/>
          <w:bCs/>
        </w:rPr>
      </w:pPr>
      <w:r w:rsidRPr="00843535">
        <w:rPr>
          <w:b/>
          <w:bCs/>
        </w:rPr>
        <w:t xml:space="preserve">Program schvalování a předávání projektové dokumentace pro provádění stavby </w:t>
      </w:r>
    </w:p>
    <w:p w14:paraId="49547CEF" w14:textId="455C71A4" w:rsidR="00AD1C9B" w:rsidRPr="00D31D17" w:rsidRDefault="00814D2E" w:rsidP="00AD1C9B">
      <w:pPr>
        <w:pStyle w:val="TCBNormalni"/>
        <w:rPr>
          <w:lang w:eastAsia="cs-CZ"/>
        </w:rPr>
      </w:pPr>
      <w:r w:rsidRPr="00843535">
        <w:t>ZHOTOVITEL vypracuje Program schvalování a předávání PROJEKTOVÉ DOKUMENTACE, podle kterého bude v dohodnutých termínech postupně předkládat OBJEDNATELI ke schválení jednotlivé, jím zpracovávané či zajišťované části PROJEKTOVÉ DOKUMENTACE</w:t>
      </w:r>
      <w:r w:rsidR="00DE1FCA">
        <w:t>.</w:t>
      </w:r>
    </w:p>
    <w:p w14:paraId="73AE668C" w14:textId="27C50E5F" w:rsidR="00814D2E" w:rsidRPr="00275050" w:rsidRDefault="00814D2E" w:rsidP="000B3344">
      <w:pPr>
        <w:pStyle w:val="TCBNadpis1"/>
        <w:rPr>
          <w:lang w:val="cs-CZ"/>
        </w:rPr>
      </w:pPr>
      <w:bookmarkStart w:id="35" w:name="_Toc78185610"/>
      <w:bookmarkStart w:id="36" w:name="_Toc151563851"/>
      <w:bookmarkStart w:id="37" w:name="_Toc167722966"/>
      <w:r w:rsidRPr="00275050">
        <w:rPr>
          <w:lang w:val="cs-CZ"/>
        </w:rPr>
        <w:t>DOKUMENTACE ZAJIŠTĚNÍ KVALITY A ŘÍZENÍ KVALITY DÍLA</w:t>
      </w:r>
      <w:bookmarkEnd w:id="35"/>
      <w:bookmarkEnd w:id="36"/>
      <w:bookmarkEnd w:id="37"/>
      <w:r w:rsidRPr="00275050">
        <w:rPr>
          <w:lang w:val="cs-CZ"/>
        </w:rPr>
        <w:t xml:space="preserve"> </w:t>
      </w:r>
    </w:p>
    <w:p w14:paraId="5307E26E" w14:textId="77777777" w:rsidR="00814D2E" w:rsidRDefault="00814D2E" w:rsidP="00814D2E">
      <w:pPr>
        <w:pStyle w:val="TCBNormalni"/>
      </w:pPr>
      <w:r>
        <w:t>Je požadováno, aby systém zabezpečování kvality vycházel z mezinárodních norem ISO 9000 až 9004, aplikovaných na specifické podmínky teplárny. Plnění těchto norem je vyžadováno i od ZHOTOVITELE.</w:t>
      </w:r>
    </w:p>
    <w:p w14:paraId="70868A2C" w14:textId="77777777" w:rsidR="00814D2E" w:rsidRDefault="00814D2E" w:rsidP="00814D2E">
      <w:pPr>
        <w:pStyle w:val="TCBNormalni"/>
      </w:pPr>
      <w:r>
        <w:t>ZHOTOVITEL musí předložit k odsouhlasení program zajištění a řízení kvality pro tuto stavbu, kde budou uvedeny zásady činností stanovené pro projekční, konstrukční a technologickou přípravu stavby, výrobu, dodávky a jejich ověřování, výrobní kontroly a zkoušení, typy a rozměry vzorků, které mají být odebrány, způsob záznamu údajů, jména pověřených inspekčních organizací, manipulace, skladování, balení, příprava a výcvik pracovníků a servis.</w:t>
      </w:r>
    </w:p>
    <w:p w14:paraId="746FAF9E" w14:textId="06807E51" w:rsidR="00814D2E" w:rsidRDefault="00814D2E" w:rsidP="00814D2E">
      <w:pPr>
        <w:pStyle w:val="TCBNormalni"/>
      </w:pPr>
      <w:r>
        <w:t xml:space="preserve">Je kladen důraz zejména na úroveň technické přípravy stavby jako např. podrobnost rozpracování harmonogramu stavby včetně její přípravy, doložení výpočtů, spolehlivostních ukazatelů nutných nebo požadovaných pro dosažení stanovených parametrů stavby, zásady pro etapové kontroly projekční, konstrukční a technologické dokumentace, pro oponenturu projektu a zásady změnového řízení těchto dokumentů. Dále bude specifikováno, kdo a jak dává podněty, forma vydání a archivace změn, stažení neplatných dokumentů </w:t>
      </w:r>
      <w:r w:rsidR="00DE1FCA">
        <w:t>apod.</w:t>
      </w:r>
    </w:p>
    <w:p w14:paraId="7BB1477E" w14:textId="66872806" w:rsidR="00814D2E" w:rsidRDefault="00814D2E" w:rsidP="00814D2E">
      <w:pPr>
        <w:pStyle w:val="TCBNormalni"/>
      </w:pPr>
      <w:r>
        <w:t>Dále bude program řízení kvality obsahovat účast OBJEDNATEL na oponenturách, kontrolách dokumentace, způsob dokumentování účasti OBJEDNATELE v procesu schvalování, další možnosti vstupu OBJEDNATELE do technické přípravy stavby, počet a místa přidělení jednotlivých paré dokumentace apod.</w:t>
      </w:r>
    </w:p>
    <w:p w14:paraId="5B1099CB" w14:textId="77777777" w:rsidR="00814D2E" w:rsidRDefault="6F227ABF" w:rsidP="00814D2E">
      <w:pPr>
        <w:pStyle w:val="TCBNormalni"/>
      </w:pPr>
      <w:r>
        <w:t>Dokumentace PLÁNU KVALITY zahrnuje:</w:t>
      </w:r>
    </w:p>
    <w:p w14:paraId="26E8E5AD" w14:textId="6C04823B" w:rsidR="00814D2E" w:rsidRDefault="00412C76" w:rsidP="00743451">
      <w:pPr>
        <w:pStyle w:val="TCBNormalni"/>
        <w:numPr>
          <w:ilvl w:val="1"/>
          <w:numId w:val="138"/>
        </w:numPr>
        <w:tabs>
          <w:tab w:val="left" w:pos="284"/>
        </w:tabs>
        <w:ind w:hanging="1785"/>
      </w:pPr>
      <w:r>
        <w:t>p</w:t>
      </w:r>
      <w:r w:rsidR="00814D2E">
        <w:t>lán jakosti</w:t>
      </w:r>
      <w:r>
        <w:t>,</w:t>
      </w:r>
    </w:p>
    <w:p w14:paraId="4FBFEB06" w14:textId="50B37546" w:rsidR="00814D2E" w:rsidRDefault="00412C76" w:rsidP="00743451">
      <w:pPr>
        <w:pStyle w:val="TCBNormalni"/>
        <w:numPr>
          <w:ilvl w:val="1"/>
          <w:numId w:val="138"/>
        </w:numPr>
        <w:tabs>
          <w:tab w:val="left" w:pos="284"/>
        </w:tabs>
        <w:ind w:hanging="1785"/>
      </w:pPr>
      <w:r>
        <w:t>p</w:t>
      </w:r>
      <w:r w:rsidR="00814D2E">
        <w:t>lán kontrol a zkoušek</w:t>
      </w:r>
      <w:r>
        <w:t>,</w:t>
      </w:r>
    </w:p>
    <w:p w14:paraId="10A82278" w14:textId="0E36C714" w:rsidR="00814D2E" w:rsidRDefault="00412C76" w:rsidP="00743451">
      <w:pPr>
        <w:pStyle w:val="TCBNormalni"/>
        <w:numPr>
          <w:ilvl w:val="1"/>
          <w:numId w:val="138"/>
        </w:numPr>
        <w:tabs>
          <w:tab w:val="left" w:pos="284"/>
        </w:tabs>
        <w:ind w:hanging="1785"/>
      </w:pPr>
      <w:r>
        <w:t>p</w:t>
      </w:r>
      <w:r w:rsidR="00814D2E">
        <w:t>rogram zkoušek</w:t>
      </w:r>
      <w:r>
        <w:t>,</w:t>
      </w:r>
    </w:p>
    <w:p w14:paraId="4DC52994" w14:textId="66E568F2" w:rsidR="00814D2E" w:rsidRPr="00814D2E" w:rsidRDefault="00412C76" w:rsidP="00743451">
      <w:pPr>
        <w:pStyle w:val="TCBNormalni"/>
        <w:numPr>
          <w:ilvl w:val="1"/>
          <w:numId w:val="138"/>
        </w:numPr>
        <w:tabs>
          <w:tab w:val="left" w:pos="284"/>
        </w:tabs>
        <w:ind w:hanging="1785"/>
      </w:pPr>
      <w:r>
        <w:t>d</w:t>
      </w:r>
      <w:r w:rsidR="6F227ABF">
        <w:t>okladovou část.</w:t>
      </w:r>
    </w:p>
    <w:p w14:paraId="111CBE67" w14:textId="77777777" w:rsidR="00814D2E" w:rsidRPr="00814D2E" w:rsidRDefault="00814D2E" w:rsidP="009409CC">
      <w:pPr>
        <w:pStyle w:val="TCBNadpis2"/>
      </w:pPr>
      <w:bookmarkStart w:id="38" w:name="_Toc78185611"/>
      <w:bookmarkStart w:id="39" w:name="_Toc151563852"/>
      <w:bookmarkStart w:id="40" w:name="_Toc167722967"/>
      <w:r w:rsidRPr="00814D2E">
        <w:t>Plán kvality</w:t>
      </w:r>
      <w:bookmarkEnd w:id="38"/>
      <w:bookmarkEnd w:id="39"/>
      <w:bookmarkEnd w:id="40"/>
    </w:p>
    <w:p w14:paraId="73F5C12C" w14:textId="4E43F2AE" w:rsidR="00814D2E" w:rsidRDefault="00814D2E" w:rsidP="00814D2E">
      <w:pPr>
        <w:pStyle w:val="TCBNormalni"/>
      </w:pPr>
      <w:r>
        <w:t xml:space="preserve">PLÁN KVALITY </w:t>
      </w:r>
      <w:r w:rsidR="00385995">
        <w:t>díla</w:t>
      </w:r>
      <w:r w:rsidR="00053FB0">
        <w:t xml:space="preserve"> musí</w:t>
      </w:r>
      <w:r>
        <w:t xml:space="preserve"> být ZHOTOVITELEM zpracován v souladu s normou ČSN ISO 10005.</w:t>
      </w:r>
    </w:p>
    <w:p w14:paraId="3600986A" w14:textId="345FA1F1" w:rsidR="00814D2E" w:rsidRDefault="00814D2E" w:rsidP="00814D2E">
      <w:pPr>
        <w:pStyle w:val="TCBNormalni"/>
      </w:pPr>
      <w:r>
        <w:lastRenderedPageBreak/>
        <w:t xml:space="preserve">Stanovuje souhrn opatření k zabezpečení realizace </w:t>
      </w:r>
      <w:r w:rsidR="00385995">
        <w:t>díla,</w:t>
      </w:r>
      <w:r>
        <w:t xml:space="preserve"> a to ve všech jeho částech v požadované kvality. Slouží k zajištění kvality </w:t>
      </w:r>
      <w:r w:rsidR="00385995">
        <w:t>díla</w:t>
      </w:r>
      <w:r w:rsidR="00053FB0">
        <w:t xml:space="preserve"> odpovídající</w:t>
      </w:r>
      <w:r>
        <w:t xml:space="preserve"> požadavkům OBJEDNATELE. </w:t>
      </w:r>
    </w:p>
    <w:p w14:paraId="4FE3F5D8" w14:textId="53D47630" w:rsidR="00814D2E" w:rsidRDefault="00814D2E" w:rsidP="00814D2E">
      <w:pPr>
        <w:pStyle w:val="TCBNormalni"/>
      </w:pPr>
      <w:r>
        <w:t xml:space="preserve">V PLÁNU KVALITY bude uveden výčet jednotlivých činností majících vliv na kvalitu </w:t>
      </w:r>
      <w:r w:rsidR="00385995">
        <w:t>díla</w:t>
      </w:r>
      <w:r>
        <w:t xml:space="preserve">. </w:t>
      </w:r>
    </w:p>
    <w:p w14:paraId="775B496A" w14:textId="77777777" w:rsidR="00814D2E" w:rsidRDefault="00814D2E" w:rsidP="00814D2E">
      <w:pPr>
        <w:pStyle w:val="TCBNormalni"/>
      </w:pPr>
      <w:r>
        <w:t xml:space="preserve">Bude uvedena odpovědnost vedení včetně vymezení práv a povinností pracovníků pověřených řízením kvality. PLÁN KVALITY musí prokazatelným způsobem zajišťovat, že požadavky specifikované ve SMLOUVĚ jsou plánovány a řízeny a že jejich vývoj bude sledován. Dále bude určovat druh použitých norem, technických podmínek a předpisů pro provádění kontrol, typy záznamů o kvalitě, kdo zkoušky provádí a účast na těchto zkouškách. </w:t>
      </w:r>
    </w:p>
    <w:p w14:paraId="041C6192" w14:textId="22C7B0C4" w:rsidR="00814D2E" w:rsidRDefault="00814D2E" w:rsidP="00814D2E">
      <w:pPr>
        <w:pStyle w:val="TCBNormalni"/>
      </w:pPr>
      <w:r>
        <w:t xml:space="preserve">PLÁN KVALITY bude zpracován pro celý rozsah </w:t>
      </w:r>
      <w:r w:rsidR="00385995">
        <w:t>díla</w:t>
      </w:r>
      <w:r>
        <w:t xml:space="preserve"> a musí obsahovat postup řízení kvality pro všechny činnosti v rámci realizace </w:t>
      </w:r>
      <w:r w:rsidR="00385995">
        <w:t>díla</w:t>
      </w:r>
      <w:r>
        <w:t xml:space="preserve">. </w:t>
      </w:r>
    </w:p>
    <w:p w14:paraId="4FD7CD78" w14:textId="77777777" w:rsidR="00814D2E" w:rsidRDefault="00814D2E" w:rsidP="00814D2E">
      <w:pPr>
        <w:pStyle w:val="TCBNormalni"/>
      </w:pPr>
      <w:r>
        <w:t>V PLÁNU KVALITY bude řešeno, jak jsou tyto činnosti zajištěny v jednotlivých fázích realizace, tj. zejména při:</w:t>
      </w:r>
    </w:p>
    <w:p w14:paraId="24F24D9C" w14:textId="61D5266B" w:rsidR="00814D2E" w:rsidRDefault="00814D2E" w:rsidP="00743451">
      <w:pPr>
        <w:pStyle w:val="TCBNormalni"/>
        <w:numPr>
          <w:ilvl w:val="1"/>
          <w:numId w:val="139"/>
        </w:numPr>
        <w:ind w:left="284" w:hanging="284"/>
      </w:pPr>
      <w:r>
        <w:t>projektování (konstrukční řešení),</w:t>
      </w:r>
    </w:p>
    <w:p w14:paraId="7E982B6A" w14:textId="48136B56" w:rsidR="00814D2E" w:rsidRDefault="6F227ABF" w:rsidP="00743451">
      <w:pPr>
        <w:pStyle w:val="TCBNormalni"/>
        <w:numPr>
          <w:ilvl w:val="1"/>
          <w:numId w:val="139"/>
        </w:numPr>
        <w:ind w:left="284" w:hanging="284"/>
      </w:pPr>
      <w:r>
        <w:t>obchodním zajišťování nákupu materiálu a subdodávek</w:t>
      </w:r>
      <w:r w:rsidR="6EA13046">
        <w:t>,</w:t>
      </w:r>
    </w:p>
    <w:p w14:paraId="2EC6883B" w14:textId="2C09A9B8" w:rsidR="00814D2E" w:rsidRDefault="00814D2E" w:rsidP="00743451">
      <w:pPr>
        <w:pStyle w:val="TCBNormalni"/>
        <w:numPr>
          <w:ilvl w:val="1"/>
          <w:numId w:val="139"/>
        </w:numPr>
        <w:ind w:left="284" w:hanging="284"/>
      </w:pPr>
      <w:r>
        <w:t>vlastní výrobě,</w:t>
      </w:r>
    </w:p>
    <w:p w14:paraId="116509B1" w14:textId="09C0CBC4" w:rsidR="00814D2E" w:rsidRDefault="00814D2E" w:rsidP="00743451">
      <w:pPr>
        <w:pStyle w:val="TCBNormalni"/>
        <w:numPr>
          <w:ilvl w:val="1"/>
          <w:numId w:val="139"/>
        </w:numPr>
        <w:ind w:left="284" w:hanging="284"/>
      </w:pPr>
      <w:r>
        <w:t>stavebních pracích a montáži,</w:t>
      </w:r>
    </w:p>
    <w:p w14:paraId="743210C8" w14:textId="4455E276" w:rsidR="00AD1C9B" w:rsidRPr="00AD1C9B" w:rsidRDefault="00814D2E" w:rsidP="00743451">
      <w:pPr>
        <w:pStyle w:val="TCBNormalni"/>
        <w:numPr>
          <w:ilvl w:val="1"/>
          <w:numId w:val="139"/>
        </w:numPr>
        <w:ind w:left="284" w:hanging="284"/>
      </w:pPr>
      <w:r>
        <w:t>uvádění do provozu.</w:t>
      </w:r>
    </w:p>
    <w:p w14:paraId="5B593078" w14:textId="409C4C91" w:rsidR="00814D2E" w:rsidRPr="00385995" w:rsidRDefault="00814D2E" w:rsidP="009409CC">
      <w:pPr>
        <w:pStyle w:val="TCBNadpis2"/>
      </w:pPr>
      <w:bookmarkStart w:id="41" w:name="_Toc78185612"/>
      <w:bookmarkStart w:id="42" w:name="_Toc151563853"/>
      <w:bookmarkStart w:id="43" w:name="_Toc167722968"/>
      <w:r w:rsidRPr="00F27725">
        <w:t>Plán kontrol a zkoušek</w:t>
      </w:r>
      <w:bookmarkEnd w:id="41"/>
      <w:bookmarkEnd w:id="42"/>
      <w:bookmarkEnd w:id="43"/>
    </w:p>
    <w:p w14:paraId="7DC55243" w14:textId="7C9F9C5F" w:rsidR="00814D2E" w:rsidRPr="00D31D17" w:rsidRDefault="00496A9A" w:rsidP="00814D2E">
      <w:pPr>
        <w:pStyle w:val="TCBNormalni"/>
        <w:rPr>
          <w:lang w:eastAsia="cs-CZ"/>
        </w:rPr>
      </w:pPr>
      <w:r>
        <w:rPr>
          <w:smallCaps/>
          <w:lang w:eastAsia="cs-CZ"/>
        </w:rPr>
        <w:t>ZHOTOVITEL</w:t>
      </w:r>
      <w:r w:rsidR="00814D2E" w:rsidRPr="00D31D17">
        <w:rPr>
          <w:lang w:eastAsia="cs-CZ"/>
        </w:rPr>
        <w:t xml:space="preserve"> zpracuje Plán kontrol a zkoušek</w:t>
      </w:r>
      <w:r>
        <w:rPr>
          <w:lang w:eastAsia="cs-CZ"/>
        </w:rPr>
        <w:t>.</w:t>
      </w:r>
      <w:r w:rsidR="00814D2E" w:rsidRPr="00D31D17">
        <w:rPr>
          <w:lang w:eastAsia="cs-CZ"/>
        </w:rPr>
        <w:t xml:space="preserve"> </w:t>
      </w:r>
    </w:p>
    <w:p w14:paraId="15F1D1B3" w14:textId="77777777" w:rsidR="00814D2E" w:rsidRPr="00D31D17" w:rsidRDefault="00814D2E" w:rsidP="00814D2E">
      <w:pPr>
        <w:pStyle w:val="TCBNormalni"/>
        <w:rPr>
          <w:lang w:eastAsia="cs-CZ"/>
        </w:rPr>
      </w:pPr>
      <w:r w:rsidRPr="00D31D17">
        <w:rPr>
          <w:lang w:eastAsia="cs-CZ"/>
        </w:rPr>
        <w:t>Jedná se zejména o:</w:t>
      </w:r>
    </w:p>
    <w:p w14:paraId="79066F27" w14:textId="77777777" w:rsidR="00814D2E" w:rsidRPr="00D31D17" w:rsidRDefault="00814D2E" w:rsidP="00743451">
      <w:pPr>
        <w:numPr>
          <w:ilvl w:val="0"/>
          <w:numId w:val="140"/>
        </w:numPr>
        <w:spacing w:after="60" w:line="240" w:lineRule="auto"/>
        <w:jc w:val="both"/>
        <w:rPr>
          <w:rFonts w:eastAsia="Times New Roman" w:cs="Times New Roman"/>
          <w:kern w:val="28"/>
          <w:szCs w:val="20"/>
          <w:lang w:eastAsia="cs-CZ"/>
        </w:rPr>
      </w:pPr>
      <w:r w:rsidRPr="00D31D17">
        <w:rPr>
          <w:rFonts w:eastAsia="Times New Roman" w:cs="Times New Roman"/>
          <w:kern w:val="28"/>
          <w:szCs w:val="20"/>
          <w:lang w:eastAsia="cs-CZ"/>
        </w:rPr>
        <w:t>kontroly a zkoušky při přejímce materiálu a subdodávek hromadně vyráběných zařízení,</w:t>
      </w:r>
    </w:p>
    <w:p w14:paraId="06E3350A" w14:textId="77777777" w:rsidR="00814D2E" w:rsidRPr="00D31D17" w:rsidRDefault="00814D2E" w:rsidP="00743451">
      <w:pPr>
        <w:numPr>
          <w:ilvl w:val="0"/>
          <w:numId w:val="140"/>
        </w:numPr>
        <w:spacing w:after="60" w:line="240" w:lineRule="auto"/>
        <w:jc w:val="both"/>
        <w:rPr>
          <w:rFonts w:eastAsia="Times New Roman" w:cs="Times New Roman"/>
          <w:kern w:val="28"/>
          <w:szCs w:val="20"/>
          <w:lang w:eastAsia="cs-CZ"/>
        </w:rPr>
      </w:pPr>
      <w:r w:rsidRPr="00D31D17">
        <w:rPr>
          <w:rFonts w:eastAsia="Times New Roman" w:cs="Times New Roman"/>
          <w:kern w:val="28"/>
          <w:szCs w:val="20"/>
          <w:lang w:eastAsia="cs-CZ"/>
        </w:rPr>
        <w:t>kontroly a zkoušky při výrobě individuálně vyráběných zařízení,</w:t>
      </w:r>
    </w:p>
    <w:p w14:paraId="55767C80" w14:textId="4C66B285" w:rsidR="00814D2E" w:rsidRPr="00D31D17" w:rsidRDefault="00814D2E" w:rsidP="00743451">
      <w:pPr>
        <w:numPr>
          <w:ilvl w:val="0"/>
          <w:numId w:val="140"/>
        </w:numPr>
        <w:spacing w:after="60" w:line="240" w:lineRule="auto"/>
        <w:jc w:val="both"/>
        <w:rPr>
          <w:rFonts w:eastAsia="Times New Roman" w:cs="Times New Roman"/>
          <w:kern w:val="28"/>
          <w:szCs w:val="20"/>
          <w:lang w:eastAsia="cs-CZ"/>
        </w:rPr>
      </w:pPr>
      <w:r w:rsidRPr="00D31D17">
        <w:rPr>
          <w:rFonts w:eastAsia="Times New Roman" w:cs="Times New Roman"/>
          <w:kern w:val="28"/>
          <w:szCs w:val="20"/>
          <w:lang w:eastAsia="cs-CZ"/>
        </w:rPr>
        <w:t>kontroly a zkoušky hotových výrobků,</w:t>
      </w:r>
    </w:p>
    <w:p w14:paraId="3D93195C" w14:textId="77777777" w:rsidR="00814D2E" w:rsidRPr="00D31D17" w:rsidRDefault="00814D2E" w:rsidP="00743451">
      <w:pPr>
        <w:numPr>
          <w:ilvl w:val="0"/>
          <w:numId w:val="140"/>
        </w:numPr>
        <w:spacing w:after="60" w:line="240" w:lineRule="auto"/>
        <w:jc w:val="both"/>
        <w:rPr>
          <w:rFonts w:eastAsia="Times New Roman" w:cs="Times New Roman"/>
          <w:kern w:val="28"/>
          <w:szCs w:val="20"/>
          <w:lang w:eastAsia="cs-CZ"/>
        </w:rPr>
      </w:pPr>
      <w:r w:rsidRPr="00D31D17">
        <w:rPr>
          <w:rFonts w:eastAsia="Times New Roman" w:cs="Times New Roman"/>
          <w:kern w:val="28"/>
          <w:szCs w:val="20"/>
          <w:lang w:eastAsia="cs-CZ"/>
        </w:rPr>
        <w:t>kontroly a zkoušky stavební části,</w:t>
      </w:r>
    </w:p>
    <w:p w14:paraId="4F40B69D" w14:textId="77777777" w:rsidR="00814D2E" w:rsidRPr="00D31D17" w:rsidRDefault="00814D2E" w:rsidP="00743451">
      <w:pPr>
        <w:numPr>
          <w:ilvl w:val="0"/>
          <w:numId w:val="140"/>
        </w:numPr>
        <w:spacing w:after="60" w:line="240" w:lineRule="auto"/>
        <w:jc w:val="both"/>
        <w:rPr>
          <w:rFonts w:eastAsia="Times New Roman" w:cs="Times New Roman"/>
          <w:kern w:val="28"/>
          <w:szCs w:val="20"/>
          <w:lang w:eastAsia="cs-CZ"/>
        </w:rPr>
      </w:pPr>
      <w:r w:rsidRPr="00D31D17">
        <w:rPr>
          <w:rFonts w:eastAsia="Times New Roman" w:cs="Times New Roman"/>
          <w:kern w:val="28"/>
          <w:szCs w:val="20"/>
          <w:lang w:eastAsia="cs-CZ"/>
        </w:rPr>
        <w:t>kontroly a zkoušky při přejímce pro montáž,</w:t>
      </w:r>
    </w:p>
    <w:p w14:paraId="00AA76DC" w14:textId="77777777" w:rsidR="00814D2E" w:rsidRPr="00D31D17" w:rsidRDefault="00814D2E" w:rsidP="00743451">
      <w:pPr>
        <w:numPr>
          <w:ilvl w:val="0"/>
          <w:numId w:val="140"/>
        </w:numPr>
        <w:spacing w:after="60" w:line="240" w:lineRule="auto"/>
        <w:jc w:val="both"/>
        <w:rPr>
          <w:rFonts w:eastAsia="Times New Roman" w:cs="Times New Roman"/>
          <w:kern w:val="28"/>
          <w:szCs w:val="20"/>
          <w:lang w:eastAsia="cs-CZ"/>
        </w:rPr>
      </w:pPr>
      <w:r w:rsidRPr="00D31D17">
        <w:rPr>
          <w:rFonts w:eastAsia="Times New Roman" w:cs="Times New Roman"/>
          <w:kern w:val="28"/>
          <w:szCs w:val="20"/>
          <w:lang w:eastAsia="cs-CZ"/>
        </w:rPr>
        <w:t>individuální zkoušky (IZ) v rámci ukončení montáže,</w:t>
      </w:r>
    </w:p>
    <w:p w14:paraId="269E96E3" w14:textId="77777777" w:rsidR="00814D2E" w:rsidRPr="00D31D17" w:rsidRDefault="00814D2E" w:rsidP="00743451">
      <w:pPr>
        <w:numPr>
          <w:ilvl w:val="0"/>
          <w:numId w:val="140"/>
        </w:numPr>
        <w:spacing w:after="60" w:line="240" w:lineRule="auto"/>
        <w:jc w:val="both"/>
        <w:rPr>
          <w:rFonts w:eastAsia="Times New Roman" w:cs="Times New Roman"/>
          <w:kern w:val="28"/>
          <w:szCs w:val="20"/>
          <w:lang w:eastAsia="cs-CZ"/>
        </w:rPr>
      </w:pPr>
      <w:r w:rsidRPr="00D31D17">
        <w:rPr>
          <w:rFonts w:eastAsia="Times New Roman" w:cs="Times New Roman"/>
          <w:kern w:val="28"/>
          <w:szCs w:val="20"/>
          <w:lang w:eastAsia="cs-CZ"/>
        </w:rPr>
        <w:t xml:space="preserve">kontroly a zkoušky při </w:t>
      </w:r>
      <w:r w:rsidRPr="00D31D17">
        <w:rPr>
          <w:rFonts w:eastAsia="Times New Roman" w:cs="Times New Roman"/>
          <w:smallCaps/>
          <w:kern w:val="28"/>
          <w:szCs w:val="20"/>
          <w:lang w:eastAsia="cs-CZ"/>
        </w:rPr>
        <w:t>UVÁDĚNÍ DO PROVOZU</w:t>
      </w:r>
      <w:r w:rsidRPr="00D31D17">
        <w:rPr>
          <w:rFonts w:eastAsia="Times New Roman" w:cs="Times New Roman"/>
          <w:kern w:val="28"/>
          <w:szCs w:val="20"/>
          <w:lang w:eastAsia="cs-CZ"/>
        </w:rPr>
        <w:t xml:space="preserve"> tj.:</w:t>
      </w:r>
    </w:p>
    <w:p w14:paraId="2D0F4873" w14:textId="77777777" w:rsidR="00814D2E" w:rsidRPr="00F334EE" w:rsidRDefault="00814D2E" w:rsidP="00743451">
      <w:pPr>
        <w:pStyle w:val="ListParagraph"/>
        <w:numPr>
          <w:ilvl w:val="0"/>
          <w:numId w:val="141"/>
        </w:numPr>
        <w:spacing w:after="60" w:line="240" w:lineRule="auto"/>
        <w:ind w:left="964" w:hanging="284"/>
        <w:jc w:val="both"/>
        <w:rPr>
          <w:rFonts w:eastAsia="Times New Roman" w:cs="Times New Roman"/>
          <w:kern w:val="28"/>
          <w:szCs w:val="20"/>
          <w:lang w:eastAsia="cs-CZ"/>
        </w:rPr>
      </w:pPr>
      <w:r w:rsidRPr="00F334EE">
        <w:rPr>
          <w:rFonts w:eastAsia="Times New Roman" w:cs="Times New Roman"/>
          <w:kern w:val="28"/>
          <w:szCs w:val="20"/>
          <w:lang w:eastAsia="cs-CZ"/>
        </w:rPr>
        <w:t>přípravu ke komplexnímu vyzkoušení,</w:t>
      </w:r>
    </w:p>
    <w:p w14:paraId="3E5B3BC8" w14:textId="369AF98C" w:rsidR="00814D2E" w:rsidRPr="00F334EE" w:rsidRDefault="00814D2E" w:rsidP="00743451">
      <w:pPr>
        <w:pStyle w:val="ListParagraph"/>
        <w:numPr>
          <w:ilvl w:val="0"/>
          <w:numId w:val="141"/>
        </w:numPr>
        <w:spacing w:after="60" w:line="240" w:lineRule="auto"/>
        <w:ind w:left="964" w:hanging="284"/>
        <w:jc w:val="both"/>
        <w:rPr>
          <w:rFonts w:eastAsia="Times New Roman" w:cs="Times New Roman"/>
          <w:kern w:val="28"/>
          <w:szCs w:val="20"/>
          <w:lang w:eastAsia="cs-CZ"/>
        </w:rPr>
      </w:pPr>
      <w:r w:rsidRPr="00F334EE">
        <w:rPr>
          <w:rFonts w:eastAsia="Times New Roman" w:cs="Times New Roman"/>
          <w:kern w:val="28"/>
          <w:szCs w:val="20"/>
          <w:lang w:eastAsia="cs-CZ"/>
        </w:rPr>
        <w:t>komplexní vyzkoušení</w:t>
      </w:r>
      <w:r w:rsidRPr="00C732BE">
        <w:rPr>
          <w:rFonts w:eastAsia="Times New Roman" w:cs="Times New Roman"/>
          <w:kern w:val="28"/>
          <w:szCs w:val="20"/>
          <w:lang w:eastAsia="cs-CZ"/>
        </w:rPr>
        <w:t>,</w:t>
      </w:r>
    </w:p>
    <w:p w14:paraId="4D113B3D" w14:textId="19B58592" w:rsidR="00814D2E" w:rsidRPr="00F334EE" w:rsidRDefault="00814D2E" w:rsidP="00743451">
      <w:pPr>
        <w:pStyle w:val="ListParagraph"/>
        <w:numPr>
          <w:ilvl w:val="0"/>
          <w:numId w:val="141"/>
        </w:numPr>
        <w:spacing w:after="60" w:line="240" w:lineRule="auto"/>
        <w:ind w:left="964" w:hanging="284"/>
        <w:jc w:val="both"/>
        <w:rPr>
          <w:rFonts w:eastAsia="Times New Roman" w:cs="Times New Roman"/>
          <w:kern w:val="28"/>
          <w:szCs w:val="20"/>
          <w:lang w:eastAsia="cs-CZ"/>
        </w:rPr>
      </w:pPr>
      <w:r w:rsidRPr="00F334EE">
        <w:rPr>
          <w:rFonts w:eastAsia="Times New Roman" w:cs="Times New Roman"/>
          <w:kern w:val="28"/>
          <w:szCs w:val="20"/>
          <w:lang w:eastAsia="cs-CZ"/>
        </w:rPr>
        <w:t>komplexní zkoušku</w:t>
      </w:r>
      <w:r w:rsidR="00385995">
        <w:rPr>
          <w:rFonts w:eastAsia="Times New Roman" w:cs="Times New Roman"/>
          <w:kern w:val="28"/>
          <w:szCs w:val="20"/>
          <w:lang w:eastAsia="cs-CZ"/>
        </w:rPr>
        <w:t>.</w:t>
      </w:r>
    </w:p>
    <w:p w14:paraId="7683C2C8" w14:textId="44DCE2B5" w:rsidR="00814D2E" w:rsidRPr="00D31D17" w:rsidRDefault="00814D2E" w:rsidP="00814D2E">
      <w:pPr>
        <w:pStyle w:val="TCBNormalni"/>
        <w:rPr>
          <w:lang w:eastAsia="cs-CZ"/>
        </w:rPr>
      </w:pPr>
      <w:r w:rsidRPr="00D31D17">
        <w:rPr>
          <w:lang w:eastAsia="cs-CZ"/>
        </w:rPr>
        <w:t xml:space="preserve">Plán kontrol a zkoušek bude mít hierarchickou strukturu – bude zpracován plán kontrol a zkoušek pro </w:t>
      </w:r>
      <w:r w:rsidR="00385995">
        <w:rPr>
          <w:lang w:eastAsia="cs-CZ"/>
        </w:rPr>
        <w:t>dílo</w:t>
      </w:r>
      <w:r w:rsidR="00843535" w:rsidRPr="00D31D17">
        <w:rPr>
          <w:lang w:eastAsia="cs-CZ"/>
        </w:rPr>
        <w:t xml:space="preserve"> </w:t>
      </w:r>
      <w:r w:rsidR="00843535">
        <w:rPr>
          <w:lang w:eastAsia="cs-CZ"/>
        </w:rPr>
        <w:t>(</w:t>
      </w:r>
      <w:r w:rsidRPr="00D31D17">
        <w:rPr>
          <w:lang w:eastAsia="cs-CZ"/>
        </w:rPr>
        <w:t xml:space="preserve">dále jen rámcový PKZ) popisující způsob rozdělení zkoušek </w:t>
      </w:r>
      <w:r w:rsidR="00385995">
        <w:rPr>
          <w:lang w:eastAsia="cs-CZ"/>
        </w:rPr>
        <w:t>díla</w:t>
      </w:r>
      <w:r w:rsidR="00A86420">
        <w:rPr>
          <w:smallCaps/>
          <w:lang w:eastAsia="cs-CZ"/>
        </w:rPr>
        <w:t xml:space="preserve"> </w:t>
      </w:r>
      <w:r w:rsidR="00A86420" w:rsidRPr="00D31D17">
        <w:rPr>
          <w:lang w:eastAsia="cs-CZ"/>
        </w:rPr>
        <w:t>do</w:t>
      </w:r>
      <w:r w:rsidRPr="00D31D17">
        <w:rPr>
          <w:lang w:eastAsia="cs-CZ"/>
        </w:rPr>
        <w:t xml:space="preserve"> ucelených časových fází podle výše uvedeného členění a dále rozveden formou dílčích PKZ pro jednotlivé časové fáze a</w:t>
      </w:r>
      <w:r w:rsidR="00E03BD9">
        <w:rPr>
          <w:lang w:eastAsia="cs-CZ"/>
        </w:rPr>
        <w:t> </w:t>
      </w:r>
      <w:r w:rsidRPr="00D31D17">
        <w:rPr>
          <w:lang w:eastAsia="cs-CZ"/>
        </w:rPr>
        <w:t xml:space="preserve">PS/DPS/SO. </w:t>
      </w:r>
    </w:p>
    <w:p w14:paraId="37D45D35" w14:textId="77777777" w:rsidR="00814D2E" w:rsidRPr="00D31D17" w:rsidRDefault="00814D2E" w:rsidP="00814D2E">
      <w:pPr>
        <w:pStyle w:val="TCBNormalni"/>
        <w:rPr>
          <w:lang w:eastAsia="cs-CZ"/>
        </w:rPr>
      </w:pPr>
      <w:r w:rsidRPr="00D31D17">
        <w:rPr>
          <w:lang w:eastAsia="cs-CZ"/>
        </w:rPr>
        <w:t xml:space="preserve">Plány kontrol a zkoušek budou obsahovat zejména: </w:t>
      </w:r>
    </w:p>
    <w:p w14:paraId="6908791E" w14:textId="77777777" w:rsidR="00814D2E" w:rsidRPr="00D31D17" w:rsidRDefault="00814D2E" w:rsidP="004419AF">
      <w:pPr>
        <w:pStyle w:val="TCBNormalni"/>
        <w:numPr>
          <w:ilvl w:val="0"/>
          <w:numId w:val="8"/>
        </w:numPr>
        <w:ind w:left="284" w:hanging="284"/>
        <w:rPr>
          <w:lang w:eastAsia="cs-CZ"/>
        </w:rPr>
      </w:pPr>
      <w:r w:rsidRPr="00D31D17">
        <w:rPr>
          <w:lang w:eastAsia="cs-CZ"/>
        </w:rPr>
        <w:t xml:space="preserve">název položky, číslo výkresu, návaznost na nadřazený </w:t>
      </w:r>
      <w:r w:rsidRPr="00D31D17">
        <w:rPr>
          <w:smallCaps/>
          <w:lang w:eastAsia="cs-CZ"/>
        </w:rPr>
        <w:t>PLÁN KVALITY</w:t>
      </w:r>
      <w:r w:rsidRPr="00D31D17">
        <w:rPr>
          <w:lang w:eastAsia="cs-CZ"/>
        </w:rPr>
        <w:t>, jasné zásady pro identifikaci kontrolovaného výrobku (výr. číslo ap.),</w:t>
      </w:r>
    </w:p>
    <w:p w14:paraId="051B5CF4" w14:textId="77777777" w:rsidR="00814D2E" w:rsidRPr="00D31D17" w:rsidRDefault="00814D2E" w:rsidP="004419AF">
      <w:pPr>
        <w:pStyle w:val="TCBNormalni"/>
        <w:numPr>
          <w:ilvl w:val="0"/>
          <w:numId w:val="8"/>
        </w:numPr>
        <w:ind w:left="284" w:hanging="284"/>
        <w:rPr>
          <w:lang w:eastAsia="cs-CZ"/>
        </w:rPr>
      </w:pPr>
      <w:r w:rsidRPr="00D31D17">
        <w:rPr>
          <w:lang w:eastAsia="cs-CZ"/>
        </w:rPr>
        <w:t xml:space="preserve">srozumitelné odlišení fáze vstupních, mezioperačních a výstupních kontrol a zkoušek, jméno zodpovědného pracovníka </w:t>
      </w:r>
      <w:r w:rsidRPr="00D31D17">
        <w:rPr>
          <w:smallCaps/>
          <w:lang w:eastAsia="cs-CZ"/>
        </w:rPr>
        <w:t>zhotovitele</w:t>
      </w:r>
      <w:r w:rsidRPr="00D31D17">
        <w:rPr>
          <w:lang w:eastAsia="cs-CZ"/>
        </w:rPr>
        <w:t>, který bude kontrolu provádět (vyhodnocovat) včetně stupně jeho nezávislosti,</w:t>
      </w:r>
    </w:p>
    <w:p w14:paraId="05C9A315" w14:textId="77777777" w:rsidR="00814D2E" w:rsidRPr="00D31D17" w:rsidRDefault="00814D2E" w:rsidP="004419AF">
      <w:pPr>
        <w:pStyle w:val="TCBNormalni"/>
        <w:numPr>
          <w:ilvl w:val="0"/>
          <w:numId w:val="8"/>
        </w:numPr>
        <w:ind w:left="284" w:hanging="284"/>
        <w:rPr>
          <w:lang w:eastAsia="cs-CZ"/>
        </w:rPr>
      </w:pPr>
      <w:r w:rsidRPr="00D31D17">
        <w:rPr>
          <w:lang w:eastAsia="cs-CZ"/>
        </w:rPr>
        <w:t xml:space="preserve">jednotlivé kontroly a zkušební operace musí být seřazeny za sebou tak, jak chronologicky následují ve skutečném pracovním (technologickém) postupu, a to s uvedením: </w:t>
      </w:r>
    </w:p>
    <w:p w14:paraId="23821713" w14:textId="77777777" w:rsidR="00814D2E" w:rsidRPr="00D31D17" w:rsidRDefault="00814D2E" w:rsidP="004419AF">
      <w:pPr>
        <w:pStyle w:val="TCBNormalni"/>
        <w:numPr>
          <w:ilvl w:val="0"/>
          <w:numId w:val="8"/>
        </w:numPr>
        <w:ind w:left="284" w:hanging="284"/>
        <w:rPr>
          <w:lang w:eastAsia="cs-CZ"/>
        </w:rPr>
      </w:pPr>
      <w:r w:rsidRPr="00D31D17">
        <w:rPr>
          <w:lang w:eastAsia="cs-CZ"/>
        </w:rPr>
        <w:t>technicky jasné specifikace konkrétní kontroly včetně rozsahu,</w:t>
      </w:r>
    </w:p>
    <w:p w14:paraId="50BC0174" w14:textId="358369E1" w:rsidR="00814D2E" w:rsidRPr="00D31D17" w:rsidRDefault="00814D2E" w:rsidP="004419AF">
      <w:pPr>
        <w:pStyle w:val="TCBNormalni"/>
        <w:numPr>
          <w:ilvl w:val="0"/>
          <w:numId w:val="8"/>
        </w:numPr>
        <w:ind w:left="284" w:hanging="284"/>
        <w:rPr>
          <w:lang w:eastAsia="cs-CZ"/>
        </w:rPr>
      </w:pPr>
      <w:r w:rsidRPr="00D31D17">
        <w:rPr>
          <w:lang w:eastAsia="cs-CZ"/>
        </w:rPr>
        <w:lastRenderedPageBreak/>
        <w:t xml:space="preserve">kontrolní metody, předpisů k jejímu provedení (kontrolní postup) včetně kritérií pro hodnocení výsledků úspěšné kontroly nebo zkoušky (předpis k provedení musí respektovat všechny zásady pro odborné provedení příslušné kontrolní metody, v případě pochybností bude věc předmětem profesní odborné kontroly </w:t>
      </w:r>
      <w:r>
        <w:rPr>
          <w:smallCaps/>
          <w:lang w:eastAsia="cs-CZ"/>
        </w:rPr>
        <w:t>OBJEDNATEL</w:t>
      </w:r>
      <w:r w:rsidR="00496A9A">
        <w:rPr>
          <w:smallCaps/>
          <w:lang w:eastAsia="cs-CZ"/>
        </w:rPr>
        <w:t>E</w:t>
      </w:r>
      <w:r w:rsidRPr="00D31D17">
        <w:rPr>
          <w:lang w:eastAsia="cs-CZ"/>
        </w:rPr>
        <w:t xml:space="preserve">, nebo musí být </w:t>
      </w:r>
      <w:r w:rsidRPr="00D31D17">
        <w:rPr>
          <w:smallCaps/>
          <w:lang w:eastAsia="cs-CZ"/>
        </w:rPr>
        <w:t>zhotovitelem</w:t>
      </w:r>
      <w:r w:rsidRPr="00D31D17">
        <w:rPr>
          <w:lang w:eastAsia="cs-CZ"/>
        </w:rPr>
        <w:t xml:space="preserve"> vhodně prokázána). Uvedená kritéria pro hodnocení výsledků kontroly nebo zkoušky mohou být uvedena buď přímo ve vlastním plánu kontrol a zkoušek nebo v navazujícím programu zkoušek,</w:t>
      </w:r>
    </w:p>
    <w:p w14:paraId="579098E7" w14:textId="6A2851D9" w:rsidR="00814D2E" w:rsidRPr="00D31D17" w:rsidRDefault="00814D2E" w:rsidP="004419AF">
      <w:pPr>
        <w:pStyle w:val="TCBNormalni"/>
        <w:numPr>
          <w:ilvl w:val="0"/>
          <w:numId w:val="8"/>
        </w:numPr>
        <w:ind w:left="284" w:hanging="284"/>
        <w:rPr>
          <w:lang w:eastAsia="cs-CZ"/>
        </w:rPr>
      </w:pPr>
      <w:r w:rsidRPr="00D31D17">
        <w:rPr>
          <w:lang w:eastAsia="cs-CZ"/>
        </w:rPr>
        <w:t>jednoznačn</w:t>
      </w:r>
      <w:r w:rsidR="00E6248F">
        <w:rPr>
          <w:lang w:eastAsia="cs-CZ"/>
        </w:rPr>
        <w:t>ý</w:t>
      </w:r>
      <w:r w:rsidRPr="00D31D17">
        <w:rPr>
          <w:lang w:eastAsia="cs-CZ"/>
        </w:rPr>
        <w:t xml:space="preserve"> způsob zaznamenání výsledku (nálezu) kontroly, zkoušky a jejího hodnocení,</w:t>
      </w:r>
    </w:p>
    <w:p w14:paraId="6146C6FC" w14:textId="0D819AC8" w:rsidR="00814D2E" w:rsidRPr="00D31D17" w:rsidRDefault="00814D2E" w:rsidP="004419AF">
      <w:pPr>
        <w:pStyle w:val="TCBNormalni"/>
        <w:numPr>
          <w:ilvl w:val="0"/>
          <w:numId w:val="8"/>
        </w:numPr>
        <w:ind w:left="284" w:hanging="284"/>
        <w:rPr>
          <w:lang w:eastAsia="cs-CZ"/>
        </w:rPr>
      </w:pPr>
      <w:r w:rsidRPr="00D31D17">
        <w:rPr>
          <w:lang w:eastAsia="cs-CZ"/>
        </w:rPr>
        <w:t xml:space="preserve">místo pro zaznamenání svědečných (W - witness) nebo zádržných (H - hold) bodů odběratelské kontroly </w:t>
      </w:r>
      <w:r>
        <w:rPr>
          <w:smallCaps/>
          <w:lang w:eastAsia="cs-CZ"/>
        </w:rPr>
        <w:t>OBJEDNATEL</w:t>
      </w:r>
      <w:r w:rsidR="00496A9A">
        <w:rPr>
          <w:smallCaps/>
          <w:lang w:eastAsia="cs-CZ"/>
        </w:rPr>
        <w:t>E</w:t>
      </w:r>
      <w:r w:rsidRPr="00D31D17">
        <w:rPr>
          <w:lang w:eastAsia="cs-CZ"/>
        </w:rPr>
        <w:t>, případně pověřené nezávislé třetí strany.</w:t>
      </w:r>
    </w:p>
    <w:p w14:paraId="734C8F0E" w14:textId="14BD3144" w:rsidR="00814D2E" w:rsidRPr="00D31D17" w:rsidRDefault="00814D2E" w:rsidP="00814D2E">
      <w:pPr>
        <w:pStyle w:val="TCBNormalni"/>
        <w:rPr>
          <w:lang w:eastAsia="cs-CZ"/>
        </w:rPr>
      </w:pPr>
      <w:r w:rsidRPr="00D31D17">
        <w:rPr>
          <w:lang w:eastAsia="cs-CZ"/>
        </w:rPr>
        <w:t xml:space="preserve">U jednotlivých kontrol a zkoušek bude vyznačeno, u kterých zkoušek je </w:t>
      </w:r>
      <w:r w:rsidRPr="00D31D17">
        <w:rPr>
          <w:smallCaps/>
          <w:lang w:eastAsia="cs-CZ"/>
        </w:rPr>
        <w:t>ZHOTOVITEL</w:t>
      </w:r>
      <w:r w:rsidRPr="00D31D17">
        <w:rPr>
          <w:lang w:eastAsia="cs-CZ"/>
        </w:rPr>
        <w:t xml:space="preserve"> povinen přizvat </w:t>
      </w:r>
      <w:r>
        <w:rPr>
          <w:smallCaps/>
          <w:lang w:eastAsia="cs-CZ"/>
        </w:rPr>
        <w:t>OBJEDNATEL</w:t>
      </w:r>
      <w:r w:rsidR="00496A9A">
        <w:rPr>
          <w:smallCaps/>
          <w:lang w:eastAsia="cs-CZ"/>
        </w:rPr>
        <w:t>E</w:t>
      </w:r>
      <w:r w:rsidRPr="00D31D17">
        <w:rPr>
          <w:lang w:eastAsia="cs-CZ"/>
        </w:rPr>
        <w:t xml:space="preserve">. </w:t>
      </w:r>
    </w:p>
    <w:p w14:paraId="44635606" w14:textId="77777777" w:rsidR="00E6248F" w:rsidRPr="00E6248F" w:rsidRDefault="00E6248F" w:rsidP="009409CC">
      <w:pPr>
        <w:pStyle w:val="TCBNadpis2"/>
      </w:pPr>
      <w:bookmarkStart w:id="44" w:name="_Toc78185613"/>
      <w:bookmarkStart w:id="45" w:name="_Toc151563854"/>
      <w:bookmarkStart w:id="46" w:name="_Toc167722969"/>
      <w:r w:rsidRPr="00E6248F">
        <w:t>Programy zkoušek</w:t>
      </w:r>
      <w:bookmarkEnd w:id="44"/>
      <w:bookmarkEnd w:id="45"/>
      <w:bookmarkEnd w:id="46"/>
    </w:p>
    <w:p w14:paraId="26F87E3C" w14:textId="77777777" w:rsidR="00E6248F" w:rsidRDefault="00E6248F" w:rsidP="00E6248F">
      <w:pPr>
        <w:pStyle w:val="TCBNormalni"/>
      </w:pPr>
      <w:r>
        <w:t xml:space="preserve">Programy zkoušek budou zpracovány pro všechny zkoušky vyžadované SMLOUVOU. </w:t>
      </w:r>
    </w:p>
    <w:p w14:paraId="3EFFD4D2" w14:textId="77777777" w:rsidR="00E6248F" w:rsidRDefault="00E6248F" w:rsidP="00E6248F">
      <w:pPr>
        <w:pStyle w:val="TCBNormalni"/>
      </w:pPr>
      <w:r>
        <w:t>Pro každou zkoušku uvedenou v plánu kontrol a zkoušek zpracuje ZHOTOVITEL samostatný dokument, který bude obsahovat zejména:</w:t>
      </w:r>
    </w:p>
    <w:p w14:paraId="77944BC9" w14:textId="68F20A13" w:rsidR="00E6248F" w:rsidRDefault="00E6248F" w:rsidP="00743451">
      <w:pPr>
        <w:pStyle w:val="TCBNormalni"/>
        <w:numPr>
          <w:ilvl w:val="1"/>
          <w:numId w:val="143"/>
        </w:numPr>
        <w:ind w:left="284" w:hanging="284"/>
      </w:pPr>
      <w:r>
        <w:t xml:space="preserve">cíl zkoušky, </w:t>
      </w:r>
    </w:p>
    <w:p w14:paraId="0F2C5383" w14:textId="28797051" w:rsidR="00E6248F" w:rsidRDefault="00E6248F" w:rsidP="00743451">
      <w:pPr>
        <w:pStyle w:val="TCBNormalni"/>
        <w:numPr>
          <w:ilvl w:val="1"/>
          <w:numId w:val="143"/>
        </w:numPr>
        <w:ind w:left="284" w:hanging="284"/>
      </w:pPr>
      <w:r>
        <w:t>hodnoty, které mají být prokázány a parametry, kterých má být dosaženo,</w:t>
      </w:r>
    </w:p>
    <w:p w14:paraId="328C74E0" w14:textId="55D69F1A" w:rsidR="00E6248F" w:rsidRDefault="00E6248F" w:rsidP="00743451">
      <w:pPr>
        <w:pStyle w:val="TCBNormalni"/>
        <w:numPr>
          <w:ilvl w:val="1"/>
          <w:numId w:val="143"/>
        </w:numPr>
        <w:ind w:left="284" w:hanging="284"/>
      </w:pPr>
      <w:r>
        <w:t>popis přípravy a postup zkoušky, zahrnující i časový plán zkoušky,</w:t>
      </w:r>
    </w:p>
    <w:p w14:paraId="516C7643" w14:textId="25A293D2" w:rsidR="00E6248F" w:rsidRDefault="00E6248F" w:rsidP="00743451">
      <w:pPr>
        <w:pStyle w:val="TCBNormalni"/>
        <w:numPr>
          <w:ilvl w:val="1"/>
          <w:numId w:val="143"/>
        </w:numPr>
        <w:ind w:left="284" w:hanging="284"/>
      </w:pPr>
      <w:r>
        <w:t>seznam kontrolovaného a zkoušeného zařízení nebo jeho částí či celku,</w:t>
      </w:r>
    </w:p>
    <w:p w14:paraId="412A1D63" w14:textId="690D9DED" w:rsidR="00E6248F" w:rsidRPr="00A97A2D" w:rsidRDefault="00E6248F" w:rsidP="00743451">
      <w:pPr>
        <w:pStyle w:val="TCBNormalni"/>
        <w:numPr>
          <w:ilvl w:val="1"/>
          <w:numId w:val="143"/>
        </w:numPr>
        <w:ind w:left="284" w:hanging="284"/>
      </w:pPr>
      <w:r w:rsidRPr="00A97A2D">
        <w:rPr>
          <w:u w:val="single"/>
        </w:rPr>
        <w:t>požadavky na připravenost:</w:t>
      </w:r>
      <w:r w:rsidRPr="00A97A2D">
        <w:t xml:space="preserve"> </w:t>
      </w:r>
    </w:p>
    <w:p w14:paraId="653DDC77" w14:textId="4A70879B" w:rsidR="00E6248F" w:rsidRPr="00A97A2D" w:rsidRDefault="00E6248F" w:rsidP="004419AF">
      <w:pPr>
        <w:pStyle w:val="TCBNormalni"/>
        <w:numPr>
          <w:ilvl w:val="0"/>
          <w:numId w:val="7"/>
        </w:numPr>
        <w:tabs>
          <w:tab w:val="left" w:pos="993"/>
        </w:tabs>
        <w:ind w:left="567" w:hanging="283"/>
      </w:pPr>
      <w:r w:rsidRPr="00A97A2D">
        <w:t xml:space="preserve">stavební a technologické části </w:t>
      </w:r>
      <w:r w:rsidR="004B7C97" w:rsidRPr="00A97A2D">
        <w:t>DÍLA vč.</w:t>
      </w:r>
      <w:r w:rsidRPr="00A97A2D">
        <w:t xml:space="preserve"> systémů elektro a SKŘ,</w:t>
      </w:r>
    </w:p>
    <w:p w14:paraId="113FAC28" w14:textId="5A0F1E79" w:rsidR="00E6248F" w:rsidRPr="00A97A2D" w:rsidRDefault="00E6248F" w:rsidP="004419AF">
      <w:pPr>
        <w:pStyle w:val="TCBNormalni"/>
        <w:numPr>
          <w:ilvl w:val="0"/>
          <w:numId w:val="7"/>
        </w:numPr>
        <w:tabs>
          <w:tab w:val="left" w:pos="851"/>
        </w:tabs>
        <w:ind w:left="567" w:hanging="283"/>
      </w:pPr>
      <w:r w:rsidRPr="00A97A2D">
        <w:t>navazujících stávajících technologických zařízení vč. stávajících elektrických systémů a</w:t>
      </w:r>
      <w:r w:rsidR="000E465B" w:rsidRPr="00A97A2D">
        <w:t> </w:t>
      </w:r>
      <w:r w:rsidRPr="00A97A2D">
        <w:t>systémů SKŘ,</w:t>
      </w:r>
    </w:p>
    <w:p w14:paraId="52BC35B9" w14:textId="005F6319" w:rsidR="00E6248F" w:rsidRPr="00A97A2D" w:rsidRDefault="00E6248F" w:rsidP="004419AF">
      <w:pPr>
        <w:pStyle w:val="TCBNormalni"/>
        <w:numPr>
          <w:ilvl w:val="0"/>
          <w:numId w:val="7"/>
        </w:numPr>
        <w:tabs>
          <w:tab w:val="left" w:pos="851"/>
        </w:tabs>
        <w:ind w:left="567" w:hanging="283"/>
      </w:pPr>
      <w:r w:rsidRPr="00A97A2D">
        <w:t>navazujících technologických zařízení, elektrických systémů a systémů SKŘ, dodávaných v rámci jiných ČÁSTÍ STAVBY,</w:t>
      </w:r>
    </w:p>
    <w:p w14:paraId="1965E715" w14:textId="06AAB022" w:rsidR="00E6248F" w:rsidRPr="00A97A2D" w:rsidRDefault="00E6248F" w:rsidP="004419AF">
      <w:pPr>
        <w:pStyle w:val="TCBNormalni"/>
        <w:numPr>
          <w:ilvl w:val="0"/>
          <w:numId w:val="7"/>
        </w:numPr>
        <w:tabs>
          <w:tab w:val="left" w:pos="993"/>
        </w:tabs>
        <w:ind w:left="567" w:hanging="283"/>
      </w:pPr>
      <w:r w:rsidRPr="00A97A2D">
        <w:t xml:space="preserve">ostatních slaboproudých zařízení, </w:t>
      </w:r>
    </w:p>
    <w:p w14:paraId="755EC12E" w14:textId="1110E7A5" w:rsidR="00E6248F" w:rsidRPr="00A97A2D" w:rsidRDefault="00E6248F" w:rsidP="00743451">
      <w:pPr>
        <w:pStyle w:val="TCBNormalni"/>
        <w:numPr>
          <w:ilvl w:val="1"/>
          <w:numId w:val="144"/>
        </w:numPr>
        <w:ind w:left="284" w:hanging="284"/>
      </w:pPr>
      <w:r w:rsidRPr="00A97A2D">
        <w:t>požadavky na personál pro provedení zkoušky,</w:t>
      </w:r>
    </w:p>
    <w:p w14:paraId="4F25F686" w14:textId="509356B1" w:rsidR="00E6248F" w:rsidRPr="00A97A2D" w:rsidRDefault="00E6248F" w:rsidP="00743451">
      <w:pPr>
        <w:pStyle w:val="TCBNormalni"/>
        <w:numPr>
          <w:ilvl w:val="1"/>
          <w:numId w:val="144"/>
        </w:numPr>
        <w:ind w:left="284" w:hanging="284"/>
      </w:pPr>
      <w:r w:rsidRPr="00A97A2D">
        <w:t>úsečkový diagram s vyznačením jednotlivých činností s časovým ohodnocením a návaznostmi jednotlivých činností, resp. profesí (stavební, strojní, elektro, SKŘ),</w:t>
      </w:r>
    </w:p>
    <w:p w14:paraId="7E6F5369" w14:textId="3F71B585" w:rsidR="00E6248F" w:rsidRDefault="00E6248F" w:rsidP="00743451">
      <w:pPr>
        <w:pStyle w:val="TCBNormalni"/>
        <w:numPr>
          <w:ilvl w:val="1"/>
          <w:numId w:val="144"/>
        </w:numPr>
        <w:ind w:left="284" w:hanging="284"/>
      </w:pPr>
      <w:r>
        <w:t>seznam dokumentů a norem, podle kterých bude zkouška nebo kontrola probíhat,</w:t>
      </w:r>
    </w:p>
    <w:p w14:paraId="0FDFD018" w14:textId="084D7467" w:rsidR="00E6248F" w:rsidRDefault="00E6248F" w:rsidP="00743451">
      <w:pPr>
        <w:pStyle w:val="TCBNormalni"/>
        <w:numPr>
          <w:ilvl w:val="1"/>
          <w:numId w:val="144"/>
        </w:numPr>
        <w:ind w:left="284" w:hanging="284"/>
      </w:pPr>
      <w:r>
        <w:t>metodiku měření a způsob vyhodnocení,</w:t>
      </w:r>
    </w:p>
    <w:p w14:paraId="183EE065" w14:textId="1E775907" w:rsidR="00E6248F" w:rsidRDefault="00E6248F" w:rsidP="00743451">
      <w:pPr>
        <w:pStyle w:val="TCBNormalni"/>
        <w:numPr>
          <w:ilvl w:val="1"/>
          <w:numId w:val="144"/>
        </w:numPr>
        <w:ind w:left="284" w:hanging="284"/>
      </w:pPr>
      <w:r>
        <w:t>kritéria úspěšnosti,</w:t>
      </w:r>
    </w:p>
    <w:p w14:paraId="3F333498" w14:textId="639F3191" w:rsidR="00E6248F" w:rsidRDefault="00E6248F" w:rsidP="00743451">
      <w:pPr>
        <w:pStyle w:val="TCBNormalni"/>
        <w:numPr>
          <w:ilvl w:val="1"/>
          <w:numId w:val="144"/>
        </w:numPr>
        <w:ind w:left="284" w:hanging="284"/>
      </w:pPr>
      <w:r>
        <w:t>seznam všech přístrojů použitých při zkoušce nebo kontrole a protokoly o jejich kalibraci,</w:t>
      </w:r>
    </w:p>
    <w:p w14:paraId="2A758403" w14:textId="6D3D6136" w:rsidR="00E6248F" w:rsidRDefault="00E6248F" w:rsidP="00743451">
      <w:pPr>
        <w:pStyle w:val="TCBNormalni"/>
        <w:numPr>
          <w:ilvl w:val="1"/>
          <w:numId w:val="145"/>
        </w:numPr>
        <w:ind w:left="284" w:hanging="284"/>
      </w:pPr>
      <w:r>
        <w:t>návrhy dílčích protokolů hodnotících průběh zkoušky nebo kontroly,</w:t>
      </w:r>
    </w:p>
    <w:p w14:paraId="795623EE" w14:textId="66C75724" w:rsidR="00E6248F" w:rsidRDefault="00E6248F" w:rsidP="00743451">
      <w:pPr>
        <w:pStyle w:val="TCBNormalni"/>
        <w:numPr>
          <w:ilvl w:val="1"/>
          <w:numId w:val="145"/>
        </w:numPr>
        <w:ind w:left="284" w:hanging="284"/>
      </w:pPr>
      <w:r>
        <w:t>návrh závěrečného protokolu zkoušky nebo kontroly.</w:t>
      </w:r>
    </w:p>
    <w:p w14:paraId="78AD4E2E" w14:textId="0866EA1B" w:rsidR="00E6248F" w:rsidRDefault="00E6248F" w:rsidP="00E6248F">
      <w:pPr>
        <w:pStyle w:val="TCBNormalni"/>
      </w:pPr>
      <w:r>
        <w:t>Rozsah, provedení a kvalita zkoušek nebo kontrol musí odpovídat nejméně požadavkům SMLOUVY a</w:t>
      </w:r>
      <w:r w:rsidR="003C6554">
        <w:t> </w:t>
      </w:r>
      <w:r>
        <w:t xml:space="preserve">požadavkům uvedeným v příslušné platné normě pro dané zařízení. </w:t>
      </w:r>
    </w:p>
    <w:p w14:paraId="7AE2531B" w14:textId="4383C110" w:rsidR="00031CDA" w:rsidRDefault="00E6248F" w:rsidP="00AD1C9B">
      <w:pPr>
        <w:pStyle w:val="TCBNormalni"/>
      </w:pPr>
      <w:r>
        <w:t>Číslo příslušné a platné normy bude uvedeno u každého příslušného zkoušeného nebo kontrolovaného zařízení.</w:t>
      </w:r>
    </w:p>
    <w:p w14:paraId="251F1619" w14:textId="5775712F" w:rsidR="008D4FE5" w:rsidRDefault="008D4FE5" w:rsidP="009409CC">
      <w:pPr>
        <w:pStyle w:val="TCBNadpis2"/>
      </w:pPr>
      <w:bookmarkStart w:id="47" w:name="_Toc78185614"/>
      <w:bookmarkStart w:id="48" w:name="_Toc151563855"/>
      <w:bookmarkStart w:id="49" w:name="_Toc167722970"/>
      <w:r w:rsidRPr="00CE0B4D">
        <w:lastRenderedPageBreak/>
        <w:t>Dokladová čá</w:t>
      </w:r>
      <w:r w:rsidRPr="008D4FE5">
        <w:t>st</w:t>
      </w:r>
      <w:bookmarkEnd w:id="47"/>
      <w:bookmarkEnd w:id="48"/>
      <w:bookmarkEnd w:id="49"/>
    </w:p>
    <w:p w14:paraId="6DA43A7C" w14:textId="32D1F1D3" w:rsidR="008D4FE5" w:rsidRDefault="008D4FE5" w:rsidP="008D4FE5">
      <w:pPr>
        <w:pStyle w:val="TCBNormalni"/>
      </w:pPr>
      <w:r>
        <w:t xml:space="preserve">Dokladová část systému zajištění kvality </w:t>
      </w:r>
      <w:r w:rsidR="00CE0B4D">
        <w:t>díla</w:t>
      </w:r>
      <w:r w:rsidR="003C6554">
        <w:t xml:space="preserve"> bude</w:t>
      </w:r>
      <w:r>
        <w:t xml:space="preserve"> zahrnovat protokoly ze všech provedených kontrol, zkoušek, přejímek a testů, zejména:</w:t>
      </w:r>
    </w:p>
    <w:p w14:paraId="5064A779" w14:textId="79B9ABB0" w:rsidR="008D4FE5" w:rsidRDefault="008D4FE5" w:rsidP="00743451">
      <w:pPr>
        <w:pStyle w:val="TCBNormalni"/>
        <w:numPr>
          <w:ilvl w:val="0"/>
          <w:numId w:val="146"/>
        </w:numPr>
        <w:tabs>
          <w:tab w:val="left" w:pos="284"/>
        </w:tabs>
        <w:ind w:hanging="1800"/>
      </w:pPr>
      <w:r>
        <w:t>zkušební a kontrolní protokoly,</w:t>
      </w:r>
    </w:p>
    <w:p w14:paraId="4079B3AF" w14:textId="62FC81FC" w:rsidR="008D4FE5" w:rsidRDefault="008D4FE5" w:rsidP="00743451">
      <w:pPr>
        <w:pStyle w:val="TCBNormalni"/>
        <w:numPr>
          <w:ilvl w:val="0"/>
          <w:numId w:val="146"/>
        </w:numPr>
        <w:tabs>
          <w:tab w:val="left" w:pos="284"/>
        </w:tabs>
        <w:ind w:hanging="1800"/>
      </w:pPr>
      <w:r>
        <w:t>protokoly stavebních připraveností,</w:t>
      </w:r>
    </w:p>
    <w:p w14:paraId="17EF1B8A" w14:textId="30925C21" w:rsidR="008D4FE5" w:rsidRDefault="008D4FE5" w:rsidP="00743451">
      <w:pPr>
        <w:pStyle w:val="TCBNormalni"/>
        <w:numPr>
          <w:ilvl w:val="0"/>
          <w:numId w:val="146"/>
        </w:numPr>
        <w:tabs>
          <w:tab w:val="left" w:pos="284"/>
        </w:tabs>
        <w:ind w:left="284" w:hanging="284"/>
      </w:pPr>
      <w:r>
        <w:t xml:space="preserve">záznamy o kvalitě v souladu s PLÁNY KVALITY v rozsahu dohodnutém v těchto </w:t>
      </w:r>
      <w:r w:rsidR="003C6554">
        <w:t>programech,</w:t>
      </w:r>
      <w:r>
        <w:t xml:space="preserve"> tj. doklady o kvalitě prvků a zařízení a činnostech, ovlivňujících kvalitu, o vlastnostech materiálů, svarů nebo prvků a zařízení a o výsledcích činností, které proběhly za účelem vyhodnocení stavu a</w:t>
      </w:r>
      <w:r w:rsidR="006A3B78">
        <w:t> </w:t>
      </w:r>
      <w:r>
        <w:t>zabezpečení kvality zařízení,</w:t>
      </w:r>
    </w:p>
    <w:p w14:paraId="4B00443D" w14:textId="66448BDA" w:rsidR="008D4FE5" w:rsidRDefault="008D4FE5" w:rsidP="00743451">
      <w:pPr>
        <w:pStyle w:val="TCBNormalni"/>
        <w:numPr>
          <w:ilvl w:val="0"/>
          <w:numId w:val="146"/>
        </w:numPr>
        <w:tabs>
          <w:tab w:val="left" w:pos="284"/>
        </w:tabs>
        <w:ind w:left="284" w:hanging="284"/>
      </w:pPr>
      <w:r>
        <w:t>atesty výrobní organizace o kvalitě a vlastnostech materiálu a protokoly s výsledky zkoušek s rozsahem a lokalizací přípustných odchylek v souladu s požadavky PLÁNU KVALITY,</w:t>
      </w:r>
    </w:p>
    <w:p w14:paraId="6446C075" w14:textId="6EB628E6" w:rsidR="008D4FE5" w:rsidRDefault="008D4FE5" w:rsidP="00743451">
      <w:pPr>
        <w:pStyle w:val="TCBNormalni"/>
        <w:numPr>
          <w:ilvl w:val="0"/>
          <w:numId w:val="146"/>
        </w:numPr>
        <w:tabs>
          <w:tab w:val="left" w:pos="284"/>
        </w:tabs>
        <w:ind w:left="284" w:hanging="284"/>
      </w:pPr>
      <w:r>
        <w:t>certifikáty, doklady o kvalitě a prohlášení o shodě pro veškeré použité stavební materiály v souladu s platnou legislativou danou zákonem č. 22/1997 Sb., o technických požadavcích na výrobky, se všemi souvisejícími, pozdějšími, změnovými nebo prováděcími předpisy, zákony či vyhláškami,</w:t>
      </w:r>
    </w:p>
    <w:p w14:paraId="095242B7" w14:textId="5D4BDF50" w:rsidR="008D4FE5" w:rsidRDefault="008D4FE5" w:rsidP="00743451">
      <w:pPr>
        <w:pStyle w:val="TCBNormalni"/>
        <w:numPr>
          <w:ilvl w:val="0"/>
          <w:numId w:val="146"/>
        </w:numPr>
        <w:tabs>
          <w:tab w:val="left" w:pos="284"/>
        </w:tabs>
        <w:ind w:left="284" w:hanging="284"/>
      </w:pPr>
      <w:r>
        <w:t>protokoly o výsledcích přejímacích, vstupních, předmontážních a předprovozních kontrol včetně protokolů o vyvážení, měření frekvenčních charakteristik atd.,</w:t>
      </w:r>
    </w:p>
    <w:p w14:paraId="33D623C6" w14:textId="42C2DF4C" w:rsidR="008D4FE5" w:rsidRDefault="008D4FE5" w:rsidP="00743451">
      <w:pPr>
        <w:pStyle w:val="TCBNormalni"/>
        <w:numPr>
          <w:ilvl w:val="0"/>
          <w:numId w:val="146"/>
        </w:numPr>
        <w:tabs>
          <w:tab w:val="left" w:pos="284"/>
        </w:tabs>
        <w:ind w:left="284" w:hanging="284"/>
      </w:pPr>
      <w:r>
        <w:t>osvědčení o kvalitě a kompletnosti montážních prací, jejichž součástí jsou protokoly o výsledcích předmontážní a montážní kontroly, pokud je tato kontrola předepsaná v instrukcích pro montáž nebo technických podmínkách,</w:t>
      </w:r>
    </w:p>
    <w:p w14:paraId="39272CBC" w14:textId="48FD3B47" w:rsidR="008D4FE5" w:rsidRDefault="008D4FE5" w:rsidP="00743451">
      <w:pPr>
        <w:pStyle w:val="TCBNormalni"/>
        <w:numPr>
          <w:ilvl w:val="0"/>
          <w:numId w:val="146"/>
        </w:numPr>
        <w:tabs>
          <w:tab w:val="left" w:pos="284"/>
        </w:tabs>
        <w:ind w:hanging="1800"/>
      </w:pPr>
      <w:r>
        <w:t>atesty nepropustnosti budovaných jímek,</w:t>
      </w:r>
    </w:p>
    <w:p w14:paraId="2EEBFEEA" w14:textId="35D7F660" w:rsidR="008D4FE5" w:rsidRDefault="008D4FE5" w:rsidP="00743451">
      <w:pPr>
        <w:pStyle w:val="TCBNormalni"/>
        <w:numPr>
          <w:ilvl w:val="0"/>
          <w:numId w:val="146"/>
        </w:numPr>
        <w:tabs>
          <w:tab w:val="left" w:pos="284"/>
        </w:tabs>
        <w:ind w:hanging="1800"/>
      </w:pPr>
      <w:r>
        <w:t>protokoly a vyhodnocení čistících procesů,</w:t>
      </w:r>
    </w:p>
    <w:p w14:paraId="2E9F2FF3" w14:textId="391383B6" w:rsidR="008D4FE5" w:rsidRDefault="008D4FE5" w:rsidP="00743451">
      <w:pPr>
        <w:pStyle w:val="TCBNormalni"/>
        <w:numPr>
          <w:ilvl w:val="0"/>
          <w:numId w:val="146"/>
        </w:numPr>
        <w:tabs>
          <w:tab w:val="left" w:pos="284"/>
        </w:tabs>
        <w:ind w:left="284" w:hanging="284"/>
      </w:pPr>
      <w:r>
        <w:t>zkušební protokoly (cejchovní křivky), dokumentace o nastavení či seřízení, popř. metrologického ověření,</w:t>
      </w:r>
    </w:p>
    <w:p w14:paraId="2BFF480F" w14:textId="3CB0B7DB" w:rsidR="008D4FE5" w:rsidRDefault="008D4FE5" w:rsidP="00743451">
      <w:pPr>
        <w:pStyle w:val="TCBNormalni"/>
        <w:numPr>
          <w:ilvl w:val="0"/>
          <w:numId w:val="146"/>
        </w:numPr>
        <w:tabs>
          <w:tab w:val="left" w:pos="284"/>
        </w:tabs>
        <w:ind w:hanging="1800"/>
      </w:pPr>
      <w:r>
        <w:t>protokoly o zaměření namontovaného zařízení,</w:t>
      </w:r>
    </w:p>
    <w:p w14:paraId="7B7C2590" w14:textId="628A251F" w:rsidR="008D4FE5" w:rsidRDefault="008D4FE5" w:rsidP="00743451">
      <w:pPr>
        <w:pStyle w:val="TCBNormalni"/>
        <w:numPr>
          <w:ilvl w:val="0"/>
          <w:numId w:val="146"/>
        </w:numPr>
        <w:tabs>
          <w:tab w:val="left" w:pos="284"/>
        </w:tabs>
        <w:ind w:hanging="1800"/>
      </w:pPr>
      <w:r>
        <w:t>zprávy o výchozí revizi od elektrických, tlakových, plynových a jiných vyhrazených zařízení,</w:t>
      </w:r>
    </w:p>
    <w:p w14:paraId="64B9F567" w14:textId="68BF0AEC" w:rsidR="008D4FE5" w:rsidRDefault="008D4FE5" w:rsidP="00743451">
      <w:pPr>
        <w:pStyle w:val="TCBNormalni"/>
        <w:numPr>
          <w:ilvl w:val="0"/>
          <w:numId w:val="146"/>
        </w:numPr>
        <w:tabs>
          <w:tab w:val="left" w:pos="284"/>
        </w:tabs>
        <w:ind w:left="284" w:hanging="284"/>
      </w:pPr>
      <w:r>
        <w:t>zápisy o provedených zkouškách, stanoviska dozorových orgánů a ostatní dokumenty, jejichž dokladování vyplývá pro ZHOTOVITELE z předpisů a nařízení státních orgánů a ČSN,</w:t>
      </w:r>
    </w:p>
    <w:p w14:paraId="4D08666E" w14:textId="622B2313" w:rsidR="008D4FE5" w:rsidRDefault="008D4FE5" w:rsidP="00743451">
      <w:pPr>
        <w:pStyle w:val="TCBNormalni"/>
        <w:numPr>
          <w:ilvl w:val="0"/>
          <w:numId w:val="146"/>
        </w:numPr>
        <w:tabs>
          <w:tab w:val="left" w:pos="284"/>
        </w:tabs>
        <w:ind w:left="284" w:hanging="284"/>
      </w:pPr>
      <w:r>
        <w:t>protokoly od nastavení ochran kotle a jeho příslušenství (</w:t>
      </w:r>
      <w:r w:rsidR="00017C62">
        <w:t xml:space="preserve">např. </w:t>
      </w:r>
      <w:r>
        <w:t>tlaky ve spalovací komoře, pojišťovací ventily</w:t>
      </w:r>
      <w:r w:rsidR="00017C62">
        <w:t>)</w:t>
      </w:r>
    </w:p>
    <w:p w14:paraId="564E6705" w14:textId="47A264B3" w:rsidR="008D4FE5" w:rsidRDefault="008D4FE5" w:rsidP="00743451">
      <w:pPr>
        <w:pStyle w:val="TCBNormalni"/>
        <w:numPr>
          <w:ilvl w:val="0"/>
          <w:numId w:val="146"/>
        </w:numPr>
        <w:tabs>
          <w:tab w:val="left" w:pos="284"/>
        </w:tabs>
        <w:ind w:hanging="1800"/>
      </w:pPr>
      <w:r>
        <w:t>protokoly o nastavení ochran nových nebo rozšířených elektrorozvoden,</w:t>
      </w:r>
    </w:p>
    <w:p w14:paraId="18D31B96" w14:textId="3BFDF807" w:rsidR="008D4FE5" w:rsidRDefault="008D4FE5" w:rsidP="00743451">
      <w:pPr>
        <w:pStyle w:val="TCBNormalni"/>
        <w:numPr>
          <w:ilvl w:val="0"/>
          <w:numId w:val="146"/>
        </w:numPr>
        <w:tabs>
          <w:tab w:val="left" w:pos="284"/>
        </w:tabs>
        <w:ind w:hanging="1800"/>
      </w:pPr>
      <w:r>
        <w:t>protokoly o provedených zkouškách transformátorů,</w:t>
      </w:r>
    </w:p>
    <w:p w14:paraId="75D60B20" w14:textId="1920E595" w:rsidR="008D4FE5" w:rsidRDefault="008D4FE5" w:rsidP="00743451">
      <w:pPr>
        <w:pStyle w:val="TCBNormalni"/>
        <w:numPr>
          <w:ilvl w:val="0"/>
          <w:numId w:val="146"/>
        </w:numPr>
        <w:tabs>
          <w:tab w:val="left" w:pos="284"/>
        </w:tabs>
        <w:ind w:hanging="1800"/>
      </w:pPr>
      <w:r>
        <w:t>protokoly a vyhodnocení KOMPLEXNÍHO VYZKOUŠENÍ,</w:t>
      </w:r>
    </w:p>
    <w:p w14:paraId="2F75CF53" w14:textId="1E145215" w:rsidR="008D4FE5" w:rsidRDefault="008D4FE5" w:rsidP="00743451">
      <w:pPr>
        <w:pStyle w:val="TCBNormalni"/>
        <w:numPr>
          <w:ilvl w:val="0"/>
          <w:numId w:val="146"/>
        </w:numPr>
        <w:tabs>
          <w:tab w:val="left" w:pos="284"/>
        </w:tabs>
        <w:ind w:hanging="1800"/>
      </w:pPr>
      <w:r>
        <w:t>ověřené kopie povolených výjimek z ČSN a předpisů,</w:t>
      </w:r>
    </w:p>
    <w:p w14:paraId="559F7100" w14:textId="0C9DB803" w:rsidR="008D4FE5" w:rsidRDefault="008D4FE5" w:rsidP="00743451">
      <w:pPr>
        <w:pStyle w:val="TCBNormalni"/>
        <w:numPr>
          <w:ilvl w:val="0"/>
          <w:numId w:val="146"/>
        </w:numPr>
        <w:tabs>
          <w:tab w:val="left" w:pos="284"/>
        </w:tabs>
        <w:ind w:left="284" w:hanging="284"/>
      </w:pPr>
      <w:r>
        <w:t>prohlášení o shodě dle zákona č. 22/1997 Sb. včetně dokladů o použitém způsobu posouzení shody a podkladů v rozsahu dohodnutém ve SMLOUVĚ a včetně průkazu EMC,</w:t>
      </w:r>
    </w:p>
    <w:p w14:paraId="1F4CE2AC" w14:textId="3BFA5198" w:rsidR="008D4FE5" w:rsidRDefault="008D4FE5" w:rsidP="00DA258B">
      <w:pPr>
        <w:pStyle w:val="TCBNormalni"/>
        <w:tabs>
          <w:tab w:val="left" w:pos="284"/>
        </w:tabs>
      </w:pPr>
      <w:r>
        <w:t>veškeré další certifikáty a jiné dokumenty potřebné pro udělení souhlasu úřadů k provozu DÍLA.</w:t>
      </w:r>
    </w:p>
    <w:p w14:paraId="39B287F2" w14:textId="32ED6F26" w:rsidR="00851615" w:rsidRPr="00843535" w:rsidRDefault="00851615" w:rsidP="009409CC">
      <w:pPr>
        <w:pStyle w:val="TCBNadpis1"/>
      </w:pPr>
      <w:bookmarkStart w:id="50" w:name="_Toc78185615"/>
      <w:bookmarkStart w:id="51" w:name="_Toc151563856"/>
      <w:bookmarkStart w:id="52" w:name="_Toc167722971"/>
      <w:r>
        <w:t>PROJEKT ORGANIZACE VÝSTAVBY</w:t>
      </w:r>
      <w:bookmarkEnd w:id="50"/>
      <w:bookmarkEnd w:id="51"/>
      <w:bookmarkEnd w:id="52"/>
    </w:p>
    <w:p w14:paraId="297BC515" w14:textId="45368744" w:rsidR="00851615" w:rsidRDefault="00851615" w:rsidP="00851615">
      <w:pPr>
        <w:pStyle w:val="TCBNormalni"/>
      </w:pPr>
      <w:r w:rsidRPr="00851615">
        <w:t>V rámci přípravy stavby ZHOTOVITEL zpracuje Projekt organizace výstavby (POV), vycházející z konkrétních podmínek dané staveništěm, vlastního návrhu řešení stavby a navrženého postupu výstavby.</w:t>
      </w:r>
    </w:p>
    <w:p w14:paraId="39931BD0" w14:textId="77777777" w:rsidR="00851615" w:rsidRPr="00851615" w:rsidRDefault="00851615" w:rsidP="009409CC">
      <w:pPr>
        <w:pStyle w:val="TCBNadpis2"/>
      </w:pPr>
      <w:bookmarkStart w:id="53" w:name="_Toc78185616"/>
      <w:bookmarkStart w:id="54" w:name="_Toc151563857"/>
      <w:bookmarkStart w:id="55" w:name="_Toc167722972"/>
      <w:r w:rsidRPr="00851615">
        <w:lastRenderedPageBreak/>
        <w:t>Obsah dokumentace POV</w:t>
      </w:r>
      <w:bookmarkEnd w:id="53"/>
      <w:bookmarkEnd w:id="54"/>
      <w:bookmarkEnd w:id="55"/>
    </w:p>
    <w:p w14:paraId="049552A9" w14:textId="76051A9F" w:rsidR="00851615" w:rsidRDefault="00851615" w:rsidP="00851615">
      <w:pPr>
        <w:pStyle w:val="TCBNormalni"/>
        <w:rPr>
          <w:lang w:eastAsia="cs-CZ"/>
        </w:rPr>
      </w:pPr>
      <w:r>
        <w:rPr>
          <w:lang w:eastAsia="cs-CZ"/>
        </w:rPr>
        <w:t xml:space="preserve">Dokumentace řeší </w:t>
      </w:r>
      <w:r w:rsidRPr="00D31D17">
        <w:rPr>
          <w:lang w:eastAsia="cs-CZ"/>
        </w:rPr>
        <w:t xml:space="preserve">zásadní podmínky pro budování </w:t>
      </w:r>
      <w:r w:rsidRPr="00D31D17">
        <w:rPr>
          <w:smallCaps/>
          <w:lang w:eastAsia="cs-CZ"/>
        </w:rPr>
        <w:t>zařízení</w:t>
      </w:r>
      <w:r w:rsidRPr="00D31D17">
        <w:rPr>
          <w:lang w:eastAsia="cs-CZ"/>
        </w:rPr>
        <w:t xml:space="preserve"> </w:t>
      </w:r>
      <w:r w:rsidRPr="00D31D17">
        <w:rPr>
          <w:smallCaps/>
          <w:lang w:eastAsia="cs-CZ"/>
        </w:rPr>
        <w:t>staveniště</w:t>
      </w:r>
      <w:r w:rsidRPr="00D31D17">
        <w:rPr>
          <w:lang w:eastAsia="cs-CZ"/>
        </w:rPr>
        <w:t>, provádění stavby, vliv stavby na stávající provoz, okolí a na životní prostředí, ochranu zdraví obyvatelstva, vnitřní a vnější dopravní řešení související se stavbou, zábory půdy a další možné ovlivňující prvky postupu realizace</w:t>
      </w:r>
      <w:r w:rsidR="00D3476F">
        <w:rPr>
          <w:lang w:eastAsia="cs-CZ"/>
        </w:rPr>
        <w:t xml:space="preserve"> díla</w:t>
      </w:r>
      <w:r w:rsidRPr="00D31D17">
        <w:rPr>
          <w:lang w:eastAsia="cs-CZ"/>
        </w:rPr>
        <w:t>.</w:t>
      </w:r>
    </w:p>
    <w:p w14:paraId="1F87A542" w14:textId="0BE22333" w:rsidR="00851615" w:rsidRPr="00D31D17" w:rsidRDefault="00851615" w:rsidP="00851615">
      <w:pPr>
        <w:pStyle w:val="TCBNormalni"/>
        <w:rPr>
          <w:lang w:eastAsia="cs-CZ"/>
        </w:rPr>
      </w:pPr>
      <w:r>
        <w:rPr>
          <w:lang w:eastAsia="cs-CZ"/>
        </w:rPr>
        <w:t>Dokumentace b</w:t>
      </w:r>
      <w:r w:rsidRPr="00D31D17">
        <w:rPr>
          <w:lang w:eastAsia="cs-CZ"/>
        </w:rPr>
        <w:t xml:space="preserve">ude rozpracovávat podmínky bezpečnosti a ochrany zdraví při práci v průběhu realizace </w:t>
      </w:r>
      <w:r w:rsidR="00D3476F">
        <w:rPr>
          <w:lang w:eastAsia="cs-CZ"/>
        </w:rPr>
        <w:t>díla</w:t>
      </w:r>
      <w:r w:rsidRPr="00D31D17">
        <w:rPr>
          <w:lang w:eastAsia="cs-CZ"/>
        </w:rPr>
        <w:t xml:space="preserve">. </w:t>
      </w:r>
    </w:p>
    <w:p w14:paraId="31DB97BD" w14:textId="77777777" w:rsidR="00851615" w:rsidRPr="00D31D17" w:rsidRDefault="00851615" w:rsidP="00851615">
      <w:pPr>
        <w:pStyle w:val="TCBNormalni"/>
        <w:rPr>
          <w:lang w:eastAsia="cs-CZ"/>
        </w:rPr>
      </w:pPr>
      <w:r w:rsidRPr="00D31D17">
        <w:rPr>
          <w:lang w:eastAsia="cs-CZ"/>
        </w:rPr>
        <w:t>Projekt organizace výstavby bude řešit minimálně následující hlavní problematiky:</w:t>
      </w:r>
    </w:p>
    <w:p w14:paraId="5059016E" w14:textId="1F61CE26" w:rsidR="00851615" w:rsidRPr="00D3476F" w:rsidRDefault="006F611C" w:rsidP="00743451">
      <w:pPr>
        <w:pStyle w:val="ListParagraph"/>
        <w:numPr>
          <w:ilvl w:val="0"/>
          <w:numId w:val="147"/>
        </w:numPr>
        <w:spacing w:after="80" w:line="240" w:lineRule="auto"/>
        <w:ind w:left="284" w:hanging="284"/>
        <w:contextualSpacing w:val="0"/>
        <w:jc w:val="both"/>
        <w:rPr>
          <w:rFonts w:eastAsia="Times New Roman" w:cs="Times New Roman"/>
          <w:kern w:val="28"/>
          <w:szCs w:val="20"/>
          <w:lang w:eastAsia="cs-CZ"/>
        </w:rPr>
      </w:pPr>
      <w:r w:rsidRPr="00D3476F">
        <w:rPr>
          <w:rFonts w:eastAsia="Times New Roman" w:cs="Times New Roman"/>
          <w:kern w:val="28"/>
          <w:szCs w:val="20"/>
          <w:lang w:eastAsia="cs-CZ"/>
        </w:rPr>
        <w:t>c</w:t>
      </w:r>
      <w:r w:rsidR="00851615" w:rsidRPr="00D3476F">
        <w:rPr>
          <w:rFonts w:eastAsia="Times New Roman" w:cs="Times New Roman"/>
          <w:kern w:val="28"/>
          <w:szCs w:val="20"/>
          <w:lang w:eastAsia="cs-CZ"/>
        </w:rPr>
        <w:t>harakteristika staveniště</w:t>
      </w:r>
      <w:r w:rsidR="00475D9A" w:rsidRPr="00D3476F">
        <w:rPr>
          <w:rFonts w:eastAsia="Times New Roman" w:cs="Times New Roman"/>
          <w:kern w:val="28"/>
          <w:szCs w:val="20"/>
          <w:lang w:eastAsia="cs-CZ"/>
        </w:rPr>
        <w:t>,</w:t>
      </w:r>
      <w:r w:rsidR="00851615" w:rsidRPr="00D3476F">
        <w:rPr>
          <w:rFonts w:eastAsia="Times New Roman" w:cs="Times New Roman"/>
          <w:kern w:val="28"/>
          <w:szCs w:val="20"/>
          <w:lang w:eastAsia="cs-CZ"/>
        </w:rPr>
        <w:t xml:space="preserve">   </w:t>
      </w:r>
    </w:p>
    <w:p w14:paraId="0198B5A7" w14:textId="5880FEDC" w:rsidR="00851615" w:rsidRPr="00D3476F" w:rsidRDefault="006F611C" w:rsidP="00743451">
      <w:pPr>
        <w:pStyle w:val="ListParagraph"/>
        <w:numPr>
          <w:ilvl w:val="0"/>
          <w:numId w:val="147"/>
        </w:numPr>
        <w:spacing w:after="80" w:line="240" w:lineRule="auto"/>
        <w:ind w:left="284" w:hanging="284"/>
        <w:contextualSpacing w:val="0"/>
        <w:jc w:val="both"/>
        <w:rPr>
          <w:rFonts w:eastAsia="Times New Roman" w:cs="Times New Roman"/>
          <w:kern w:val="28"/>
          <w:szCs w:val="20"/>
          <w:lang w:eastAsia="cs-CZ"/>
        </w:rPr>
      </w:pPr>
      <w:r w:rsidRPr="00D3476F">
        <w:rPr>
          <w:rFonts w:eastAsia="Times New Roman" w:cs="Times New Roman"/>
          <w:kern w:val="28"/>
          <w:szCs w:val="20"/>
          <w:lang w:eastAsia="cs-CZ"/>
        </w:rPr>
        <w:t>k</w:t>
      </w:r>
      <w:r w:rsidR="00851615" w:rsidRPr="00D3476F">
        <w:rPr>
          <w:rFonts w:eastAsia="Times New Roman" w:cs="Times New Roman"/>
          <w:kern w:val="28"/>
          <w:szCs w:val="20"/>
          <w:lang w:eastAsia="cs-CZ"/>
        </w:rPr>
        <w:t>apacita a využití objektů dosavadních nebo nově budovaných pro účely zařízení staveniště</w:t>
      </w:r>
      <w:r w:rsidR="00475D9A" w:rsidRPr="00D3476F">
        <w:rPr>
          <w:rFonts w:eastAsia="Times New Roman" w:cs="Times New Roman"/>
          <w:kern w:val="28"/>
          <w:szCs w:val="20"/>
          <w:lang w:eastAsia="cs-CZ"/>
        </w:rPr>
        <w:t>,</w:t>
      </w:r>
      <w:r w:rsidR="00851615" w:rsidRPr="00D3476F">
        <w:rPr>
          <w:rFonts w:eastAsia="Times New Roman" w:cs="Times New Roman"/>
          <w:kern w:val="28"/>
          <w:szCs w:val="20"/>
          <w:lang w:eastAsia="cs-CZ"/>
        </w:rPr>
        <w:t xml:space="preserve">  </w:t>
      </w:r>
    </w:p>
    <w:p w14:paraId="5A7D6F3B" w14:textId="64585590" w:rsidR="00851615" w:rsidRPr="00D3476F" w:rsidRDefault="00475D9A" w:rsidP="00743451">
      <w:pPr>
        <w:pStyle w:val="ListParagraph"/>
        <w:numPr>
          <w:ilvl w:val="0"/>
          <w:numId w:val="147"/>
        </w:numPr>
        <w:spacing w:after="80" w:line="240" w:lineRule="auto"/>
        <w:ind w:left="284" w:hanging="284"/>
        <w:contextualSpacing w:val="0"/>
        <w:jc w:val="both"/>
        <w:rPr>
          <w:rFonts w:eastAsia="Times New Roman" w:cs="Times New Roman"/>
          <w:kern w:val="28"/>
          <w:szCs w:val="20"/>
          <w:lang w:eastAsia="cs-CZ"/>
        </w:rPr>
      </w:pPr>
      <w:r w:rsidRPr="00D3476F">
        <w:rPr>
          <w:rFonts w:eastAsia="Times New Roman" w:cs="Times New Roman"/>
          <w:kern w:val="28"/>
          <w:szCs w:val="20"/>
          <w:lang w:eastAsia="cs-CZ"/>
        </w:rPr>
        <w:t>z</w:t>
      </w:r>
      <w:r w:rsidR="00851615" w:rsidRPr="00D3476F">
        <w:rPr>
          <w:rFonts w:eastAsia="Times New Roman" w:cs="Times New Roman"/>
          <w:kern w:val="28"/>
          <w:szCs w:val="20"/>
          <w:lang w:eastAsia="cs-CZ"/>
        </w:rPr>
        <w:t>ajištění přívodu vody a energií ke staveništi, napojení kanalizace od objektů zařízení staveniště, odvodnění staveniště, telefon</w:t>
      </w:r>
      <w:r w:rsidRPr="00D3476F">
        <w:rPr>
          <w:rFonts w:eastAsia="Times New Roman" w:cs="Times New Roman"/>
          <w:kern w:val="28"/>
          <w:szCs w:val="20"/>
          <w:lang w:eastAsia="cs-CZ"/>
        </w:rPr>
        <w:t>,</w:t>
      </w:r>
      <w:r w:rsidR="00851615" w:rsidRPr="00D3476F">
        <w:rPr>
          <w:rFonts w:eastAsia="Times New Roman" w:cs="Times New Roman"/>
          <w:kern w:val="28"/>
          <w:szCs w:val="20"/>
          <w:lang w:eastAsia="cs-CZ"/>
        </w:rPr>
        <w:t xml:space="preserve">   </w:t>
      </w:r>
    </w:p>
    <w:p w14:paraId="192100AE" w14:textId="27F09046" w:rsidR="00851615" w:rsidRPr="00D3476F" w:rsidRDefault="00475D9A" w:rsidP="00743451">
      <w:pPr>
        <w:pStyle w:val="ListParagraph"/>
        <w:numPr>
          <w:ilvl w:val="0"/>
          <w:numId w:val="147"/>
        </w:numPr>
        <w:spacing w:after="80" w:line="240" w:lineRule="auto"/>
        <w:ind w:left="284" w:hanging="284"/>
        <w:contextualSpacing w:val="0"/>
        <w:jc w:val="both"/>
        <w:rPr>
          <w:rFonts w:eastAsia="Times New Roman" w:cs="Times New Roman"/>
          <w:kern w:val="28"/>
          <w:szCs w:val="20"/>
          <w:lang w:eastAsia="cs-CZ"/>
        </w:rPr>
      </w:pPr>
      <w:r w:rsidRPr="00D3476F">
        <w:rPr>
          <w:rFonts w:eastAsia="Times New Roman" w:cs="Times New Roman"/>
          <w:kern w:val="28"/>
          <w:szCs w:val="20"/>
          <w:lang w:eastAsia="cs-CZ"/>
        </w:rPr>
        <w:t>p</w:t>
      </w:r>
      <w:r w:rsidR="00851615" w:rsidRPr="00D3476F">
        <w:rPr>
          <w:rFonts w:eastAsia="Times New Roman" w:cs="Times New Roman"/>
          <w:kern w:val="28"/>
          <w:szCs w:val="20"/>
          <w:lang w:eastAsia="cs-CZ"/>
        </w:rPr>
        <w:t>ředpokládaný počet pracovníků při výstavbě a jejich sociální zabezpečení</w:t>
      </w:r>
      <w:r w:rsidRPr="00D3476F">
        <w:rPr>
          <w:rFonts w:eastAsia="Times New Roman" w:cs="Times New Roman"/>
          <w:kern w:val="28"/>
          <w:szCs w:val="20"/>
          <w:lang w:eastAsia="cs-CZ"/>
        </w:rPr>
        <w:t>,</w:t>
      </w:r>
      <w:r w:rsidR="00851615" w:rsidRPr="00D3476F">
        <w:rPr>
          <w:rFonts w:eastAsia="Times New Roman" w:cs="Times New Roman"/>
          <w:kern w:val="28"/>
          <w:szCs w:val="20"/>
          <w:lang w:eastAsia="cs-CZ"/>
        </w:rPr>
        <w:t xml:space="preserve">   </w:t>
      </w:r>
    </w:p>
    <w:p w14:paraId="2223D4C6" w14:textId="28D5DC95" w:rsidR="00851615" w:rsidRPr="00D3476F" w:rsidRDefault="00475D9A" w:rsidP="00743451">
      <w:pPr>
        <w:pStyle w:val="ListParagraph"/>
        <w:numPr>
          <w:ilvl w:val="0"/>
          <w:numId w:val="147"/>
        </w:numPr>
        <w:spacing w:after="80" w:line="240" w:lineRule="auto"/>
        <w:ind w:left="284" w:hanging="284"/>
        <w:contextualSpacing w:val="0"/>
        <w:jc w:val="both"/>
        <w:rPr>
          <w:rFonts w:eastAsia="Times New Roman" w:cs="Times New Roman"/>
          <w:kern w:val="28"/>
          <w:szCs w:val="20"/>
          <w:lang w:eastAsia="cs-CZ"/>
        </w:rPr>
      </w:pPr>
      <w:r w:rsidRPr="00D3476F">
        <w:rPr>
          <w:rFonts w:eastAsia="Times New Roman" w:cs="Times New Roman"/>
          <w:kern w:val="28"/>
          <w:szCs w:val="20"/>
          <w:lang w:eastAsia="cs-CZ"/>
        </w:rPr>
        <w:t>ú</w:t>
      </w:r>
      <w:r w:rsidR="00851615" w:rsidRPr="00D3476F">
        <w:rPr>
          <w:rFonts w:eastAsia="Times New Roman" w:cs="Times New Roman"/>
          <w:kern w:val="28"/>
          <w:szCs w:val="20"/>
          <w:lang w:eastAsia="cs-CZ"/>
        </w:rPr>
        <w:t>daje o zvláštních opatřeních, popřípadě o způsobu provádění vyžadujícím bezpečnostní opatření</w:t>
      </w:r>
      <w:r w:rsidRPr="00D3476F">
        <w:rPr>
          <w:rFonts w:eastAsia="Times New Roman" w:cs="Times New Roman"/>
          <w:kern w:val="28"/>
          <w:szCs w:val="20"/>
          <w:lang w:eastAsia="cs-CZ"/>
        </w:rPr>
        <w:t>,</w:t>
      </w:r>
      <w:r w:rsidR="00851615" w:rsidRPr="00D3476F">
        <w:rPr>
          <w:rFonts w:eastAsia="Times New Roman" w:cs="Times New Roman"/>
          <w:kern w:val="28"/>
          <w:szCs w:val="20"/>
          <w:lang w:eastAsia="cs-CZ"/>
        </w:rPr>
        <w:t xml:space="preserve">   </w:t>
      </w:r>
    </w:p>
    <w:p w14:paraId="53A6874C" w14:textId="236CB0E1" w:rsidR="00851615" w:rsidRPr="00D3476F" w:rsidRDefault="00475D9A" w:rsidP="00743451">
      <w:pPr>
        <w:pStyle w:val="ListParagraph"/>
        <w:numPr>
          <w:ilvl w:val="0"/>
          <w:numId w:val="147"/>
        </w:numPr>
        <w:spacing w:after="80" w:line="240" w:lineRule="auto"/>
        <w:ind w:left="284" w:hanging="284"/>
        <w:contextualSpacing w:val="0"/>
        <w:jc w:val="both"/>
        <w:rPr>
          <w:rFonts w:eastAsia="Times New Roman" w:cs="Times New Roman"/>
          <w:kern w:val="28"/>
          <w:szCs w:val="20"/>
          <w:lang w:eastAsia="cs-CZ"/>
        </w:rPr>
      </w:pPr>
      <w:r w:rsidRPr="00D3476F">
        <w:rPr>
          <w:rFonts w:eastAsia="Times New Roman" w:cs="Times New Roman"/>
          <w:kern w:val="28"/>
          <w:szCs w:val="20"/>
          <w:lang w:eastAsia="cs-CZ"/>
        </w:rPr>
        <w:t>v</w:t>
      </w:r>
      <w:r w:rsidR="00851615" w:rsidRPr="00D3476F">
        <w:rPr>
          <w:rFonts w:eastAsia="Times New Roman" w:cs="Times New Roman"/>
          <w:kern w:val="28"/>
          <w:szCs w:val="20"/>
          <w:lang w:eastAsia="cs-CZ"/>
        </w:rPr>
        <w:t>liv provádění stavby na životní prostředí a způsobu omezení nebo vyloučení nežádoucích vlivů</w:t>
      </w:r>
      <w:r w:rsidRPr="00D3476F">
        <w:rPr>
          <w:rFonts w:eastAsia="Times New Roman" w:cs="Times New Roman"/>
          <w:kern w:val="28"/>
          <w:szCs w:val="20"/>
          <w:lang w:eastAsia="cs-CZ"/>
        </w:rPr>
        <w:t>,</w:t>
      </w:r>
      <w:r w:rsidR="00851615" w:rsidRPr="00D3476F">
        <w:rPr>
          <w:rFonts w:eastAsia="Times New Roman" w:cs="Times New Roman"/>
          <w:kern w:val="28"/>
          <w:szCs w:val="20"/>
          <w:lang w:eastAsia="cs-CZ"/>
        </w:rPr>
        <w:t xml:space="preserve">   </w:t>
      </w:r>
    </w:p>
    <w:p w14:paraId="36A14082" w14:textId="3E0009A7" w:rsidR="00851615" w:rsidRPr="00D3476F" w:rsidRDefault="00475D9A" w:rsidP="00743451">
      <w:pPr>
        <w:pStyle w:val="ListParagraph"/>
        <w:numPr>
          <w:ilvl w:val="0"/>
          <w:numId w:val="147"/>
        </w:numPr>
        <w:spacing w:after="80" w:line="240" w:lineRule="auto"/>
        <w:ind w:left="284" w:hanging="284"/>
        <w:contextualSpacing w:val="0"/>
        <w:jc w:val="both"/>
        <w:rPr>
          <w:rFonts w:eastAsia="Times New Roman" w:cs="Times New Roman"/>
          <w:kern w:val="28"/>
          <w:szCs w:val="20"/>
          <w:lang w:eastAsia="cs-CZ"/>
        </w:rPr>
      </w:pPr>
      <w:r w:rsidRPr="00D3476F">
        <w:rPr>
          <w:rFonts w:eastAsia="Times New Roman" w:cs="Times New Roman"/>
          <w:kern w:val="28"/>
          <w:szCs w:val="20"/>
          <w:lang w:eastAsia="cs-CZ"/>
        </w:rPr>
        <w:t>p</w:t>
      </w:r>
      <w:r w:rsidR="00851615" w:rsidRPr="00D3476F">
        <w:rPr>
          <w:rFonts w:eastAsia="Times New Roman" w:cs="Times New Roman"/>
          <w:kern w:val="28"/>
          <w:szCs w:val="20"/>
          <w:lang w:eastAsia="cs-CZ"/>
        </w:rPr>
        <w:t>ožadavky na dočasné zábory ploch v objektu VÝROBNY s uvedením předpokládaných termínů záborů</w:t>
      </w:r>
      <w:r w:rsidRPr="00D3476F">
        <w:rPr>
          <w:rFonts w:eastAsia="Times New Roman" w:cs="Times New Roman"/>
          <w:kern w:val="28"/>
          <w:szCs w:val="20"/>
          <w:lang w:eastAsia="cs-CZ"/>
        </w:rPr>
        <w:t>,</w:t>
      </w:r>
      <w:r w:rsidR="00851615" w:rsidRPr="00D3476F">
        <w:rPr>
          <w:rFonts w:eastAsia="Times New Roman" w:cs="Times New Roman"/>
          <w:kern w:val="28"/>
          <w:szCs w:val="20"/>
          <w:lang w:eastAsia="cs-CZ"/>
        </w:rPr>
        <w:t xml:space="preserve">   </w:t>
      </w:r>
    </w:p>
    <w:p w14:paraId="63348328" w14:textId="6BA6B5B3" w:rsidR="00851615" w:rsidRPr="00D3476F" w:rsidRDefault="00475D9A" w:rsidP="00743451">
      <w:pPr>
        <w:pStyle w:val="ListParagraph"/>
        <w:numPr>
          <w:ilvl w:val="0"/>
          <w:numId w:val="147"/>
        </w:numPr>
        <w:spacing w:after="80" w:line="240" w:lineRule="auto"/>
        <w:ind w:left="284" w:hanging="284"/>
        <w:contextualSpacing w:val="0"/>
        <w:jc w:val="both"/>
        <w:rPr>
          <w:rFonts w:eastAsia="Times New Roman" w:cs="Times New Roman"/>
          <w:kern w:val="28"/>
          <w:szCs w:val="20"/>
          <w:lang w:eastAsia="cs-CZ"/>
        </w:rPr>
      </w:pPr>
      <w:r w:rsidRPr="00D3476F">
        <w:rPr>
          <w:rFonts w:eastAsia="Times New Roman" w:cs="Times New Roman"/>
          <w:kern w:val="28"/>
          <w:szCs w:val="20"/>
          <w:lang w:eastAsia="cs-CZ"/>
        </w:rPr>
        <w:t>v</w:t>
      </w:r>
      <w:r w:rsidR="00851615" w:rsidRPr="00D3476F">
        <w:rPr>
          <w:rFonts w:eastAsia="Times New Roman" w:cs="Times New Roman"/>
          <w:kern w:val="28"/>
          <w:szCs w:val="20"/>
          <w:lang w:eastAsia="cs-CZ"/>
        </w:rPr>
        <w:t>liv stavby na provoz VÝROBNY s uvedením možných omezení provozu</w:t>
      </w:r>
      <w:r w:rsidRPr="00D3476F">
        <w:rPr>
          <w:rFonts w:eastAsia="Times New Roman" w:cs="Times New Roman"/>
          <w:kern w:val="28"/>
          <w:szCs w:val="20"/>
          <w:lang w:eastAsia="cs-CZ"/>
        </w:rPr>
        <w:t>,</w:t>
      </w:r>
      <w:r w:rsidR="00851615" w:rsidRPr="00D3476F">
        <w:rPr>
          <w:rFonts w:eastAsia="Times New Roman" w:cs="Times New Roman"/>
          <w:kern w:val="28"/>
          <w:szCs w:val="20"/>
          <w:lang w:eastAsia="cs-CZ"/>
        </w:rPr>
        <w:t xml:space="preserve">   </w:t>
      </w:r>
    </w:p>
    <w:p w14:paraId="70987DC1" w14:textId="25BB8574" w:rsidR="00851615" w:rsidRPr="00D3476F" w:rsidRDefault="00475D9A" w:rsidP="00743451">
      <w:pPr>
        <w:pStyle w:val="ListParagraph"/>
        <w:numPr>
          <w:ilvl w:val="0"/>
          <w:numId w:val="147"/>
        </w:numPr>
        <w:spacing w:after="80" w:line="240" w:lineRule="auto"/>
        <w:ind w:left="284" w:hanging="284"/>
        <w:contextualSpacing w:val="0"/>
        <w:jc w:val="both"/>
        <w:rPr>
          <w:rFonts w:eastAsia="Times New Roman" w:cs="Times New Roman"/>
          <w:kern w:val="28"/>
          <w:szCs w:val="20"/>
          <w:lang w:eastAsia="cs-CZ"/>
        </w:rPr>
      </w:pPr>
      <w:r w:rsidRPr="00D3476F">
        <w:rPr>
          <w:rFonts w:eastAsia="Times New Roman" w:cs="Times New Roman"/>
          <w:kern w:val="28"/>
          <w:szCs w:val="20"/>
          <w:lang w:eastAsia="cs-CZ"/>
        </w:rPr>
        <w:t>u</w:t>
      </w:r>
      <w:r w:rsidR="00851615" w:rsidRPr="00D3476F">
        <w:rPr>
          <w:rFonts w:eastAsia="Times New Roman" w:cs="Times New Roman"/>
          <w:kern w:val="28"/>
          <w:szCs w:val="20"/>
          <w:lang w:eastAsia="cs-CZ"/>
        </w:rPr>
        <w:t>rčení stavebních objektů a zařízení, popřípadě jejich částí, které je nutno předběžně uvést do provozu nebo užívání</w:t>
      </w:r>
      <w:r w:rsidRPr="00D3476F">
        <w:rPr>
          <w:rFonts w:eastAsia="Times New Roman" w:cs="Times New Roman"/>
          <w:kern w:val="28"/>
          <w:szCs w:val="20"/>
          <w:lang w:eastAsia="cs-CZ"/>
        </w:rPr>
        <w:t>,</w:t>
      </w:r>
      <w:r w:rsidR="00851615" w:rsidRPr="00D3476F">
        <w:rPr>
          <w:rFonts w:eastAsia="Times New Roman" w:cs="Times New Roman"/>
          <w:kern w:val="28"/>
          <w:szCs w:val="20"/>
          <w:lang w:eastAsia="cs-CZ"/>
        </w:rPr>
        <w:t xml:space="preserve">   </w:t>
      </w:r>
    </w:p>
    <w:p w14:paraId="251D485B" w14:textId="731653E3" w:rsidR="00851615" w:rsidRPr="00D3476F" w:rsidRDefault="00475D9A" w:rsidP="00743451">
      <w:pPr>
        <w:pStyle w:val="ListParagraph"/>
        <w:numPr>
          <w:ilvl w:val="0"/>
          <w:numId w:val="147"/>
        </w:numPr>
        <w:spacing w:after="80" w:line="240" w:lineRule="auto"/>
        <w:ind w:left="284" w:hanging="284"/>
        <w:contextualSpacing w:val="0"/>
        <w:jc w:val="both"/>
        <w:rPr>
          <w:rFonts w:eastAsia="Times New Roman" w:cs="Times New Roman"/>
          <w:kern w:val="28"/>
          <w:szCs w:val="20"/>
          <w:lang w:eastAsia="cs-CZ"/>
        </w:rPr>
      </w:pPr>
      <w:r w:rsidRPr="00D3476F">
        <w:rPr>
          <w:rFonts w:eastAsia="Times New Roman" w:cs="Times New Roman"/>
          <w:kern w:val="28"/>
          <w:szCs w:val="20"/>
          <w:lang w:eastAsia="cs-CZ"/>
        </w:rPr>
        <w:t>č</w:t>
      </w:r>
      <w:r w:rsidR="00851615" w:rsidRPr="00D3476F">
        <w:rPr>
          <w:rFonts w:eastAsia="Times New Roman" w:cs="Times New Roman"/>
          <w:kern w:val="28"/>
          <w:szCs w:val="20"/>
          <w:lang w:eastAsia="cs-CZ"/>
        </w:rPr>
        <w:t>asový postup likvidace zařízení staveniště</w:t>
      </w:r>
      <w:r w:rsidRPr="00D3476F">
        <w:rPr>
          <w:rFonts w:eastAsia="Times New Roman" w:cs="Times New Roman"/>
          <w:kern w:val="28"/>
          <w:szCs w:val="20"/>
          <w:lang w:eastAsia="cs-CZ"/>
        </w:rPr>
        <w:t>,</w:t>
      </w:r>
      <w:r w:rsidR="00851615" w:rsidRPr="00D3476F">
        <w:rPr>
          <w:rFonts w:eastAsia="Times New Roman" w:cs="Times New Roman"/>
          <w:kern w:val="28"/>
          <w:szCs w:val="20"/>
          <w:lang w:eastAsia="cs-CZ"/>
        </w:rPr>
        <w:t xml:space="preserve">   </w:t>
      </w:r>
    </w:p>
    <w:p w14:paraId="6F6D8C9E" w14:textId="2A41F04E" w:rsidR="00851615" w:rsidRPr="00D3476F" w:rsidRDefault="00475D9A" w:rsidP="00743451">
      <w:pPr>
        <w:pStyle w:val="ListParagraph"/>
        <w:numPr>
          <w:ilvl w:val="0"/>
          <w:numId w:val="147"/>
        </w:numPr>
        <w:spacing w:after="80" w:line="240" w:lineRule="auto"/>
        <w:ind w:left="284" w:hanging="284"/>
        <w:contextualSpacing w:val="0"/>
        <w:jc w:val="both"/>
        <w:rPr>
          <w:rFonts w:eastAsia="Times New Roman" w:cs="Times New Roman"/>
          <w:kern w:val="28"/>
          <w:szCs w:val="20"/>
          <w:lang w:eastAsia="cs-CZ"/>
        </w:rPr>
      </w:pPr>
      <w:r w:rsidRPr="00D3476F">
        <w:rPr>
          <w:rFonts w:eastAsia="Times New Roman" w:cs="Times New Roman"/>
          <w:kern w:val="28"/>
          <w:szCs w:val="20"/>
          <w:lang w:eastAsia="cs-CZ"/>
        </w:rPr>
        <w:t>č</w:t>
      </w:r>
      <w:r w:rsidR="00851615" w:rsidRPr="00D3476F">
        <w:rPr>
          <w:rFonts w:eastAsia="Times New Roman" w:cs="Times New Roman"/>
          <w:kern w:val="28"/>
          <w:szCs w:val="20"/>
          <w:lang w:eastAsia="cs-CZ"/>
        </w:rPr>
        <w:t xml:space="preserve">asový a prováděcí plán realizace – bude rozpracován a aktualizován </w:t>
      </w:r>
      <w:r w:rsidR="00851615" w:rsidRPr="00D3476F">
        <w:rPr>
          <w:rFonts w:eastAsia="Times New Roman" w:cs="Times New Roman"/>
          <w:smallCaps/>
          <w:kern w:val="28"/>
          <w:szCs w:val="20"/>
          <w:lang w:eastAsia="cs-CZ"/>
        </w:rPr>
        <w:t xml:space="preserve">ZÁKLADNÍM HARMONOGRAMEM REALIZACE DÍLA. DETAILNÍ HARMONOGRAM REALIZACE </w:t>
      </w:r>
      <w:r w:rsidR="00BA51F4" w:rsidRPr="00D3476F">
        <w:rPr>
          <w:rFonts w:eastAsia="Times New Roman" w:cs="Times New Roman"/>
          <w:smallCaps/>
          <w:kern w:val="28"/>
          <w:szCs w:val="20"/>
          <w:lang w:eastAsia="cs-CZ"/>
        </w:rPr>
        <w:t xml:space="preserve">DÍLA </w:t>
      </w:r>
      <w:r w:rsidR="00BA51F4" w:rsidRPr="00D3476F">
        <w:rPr>
          <w:rFonts w:eastAsia="Times New Roman" w:cs="Times New Roman"/>
          <w:kern w:val="28"/>
          <w:szCs w:val="20"/>
          <w:lang w:eastAsia="cs-CZ"/>
        </w:rPr>
        <w:t>(</w:t>
      </w:r>
      <w:r w:rsidR="00851615" w:rsidRPr="00D3476F">
        <w:rPr>
          <w:rFonts w:eastAsia="Times New Roman" w:cs="Times New Roman"/>
          <w:kern w:val="28"/>
          <w:szCs w:val="20"/>
          <w:lang w:eastAsia="cs-CZ"/>
        </w:rPr>
        <w:t xml:space="preserve">realizační harmonogram) bude vypracován v souladu se </w:t>
      </w:r>
      <w:r w:rsidR="00851615" w:rsidRPr="00D3476F">
        <w:rPr>
          <w:rFonts w:eastAsia="Times New Roman" w:cs="Times New Roman"/>
          <w:smallCaps/>
          <w:kern w:val="28"/>
          <w:szCs w:val="20"/>
          <w:lang w:eastAsia="cs-CZ"/>
        </w:rPr>
        <w:t xml:space="preserve">základním harmonogramem realizace </w:t>
      </w:r>
      <w:r w:rsidR="00CC59E9" w:rsidRPr="00D3476F">
        <w:rPr>
          <w:rFonts w:eastAsia="Times New Roman" w:cs="Times New Roman"/>
          <w:smallCaps/>
          <w:kern w:val="28"/>
          <w:szCs w:val="20"/>
          <w:lang w:eastAsia="cs-CZ"/>
        </w:rPr>
        <w:t>DÍLA s</w:t>
      </w:r>
      <w:r w:rsidR="00851615" w:rsidRPr="00D3476F">
        <w:rPr>
          <w:rFonts w:eastAsia="Times New Roman" w:cs="Times New Roman"/>
          <w:kern w:val="28"/>
          <w:szCs w:val="20"/>
          <w:lang w:eastAsia="cs-CZ"/>
        </w:rPr>
        <w:t> hlavními milníky stavby, s ohledem na časovou návaznost při demoličních a bouracích pracích a na vazbu na stávající provoz, zejména při respektování zásad obsažených v orientačním harmonogramu</w:t>
      </w:r>
      <w:r w:rsidRPr="00D3476F">
        <w:rPr>
          <w:rFonts w:eastAsia="Times New Roman" w:cs="Times New Roman"/>
          <w:kern w:val="28"/>
          <w:szCs w:val="20"/>
          <w:lang w:eastAsia="cs-CZ"/>
        </w:rPr>
        <w:t>,</w:t>
      </w:r>
    </w:p>
    <w:p w14:paraId="58B88720" w14:textId="4F65F4F6" w:rsidR="00851615" w:rsidRPr="00D3476F" w:rsidRDefault="00475D9A" w:rsidP="00743451">
      <w:pPr>
        <w:pStyle w:val="ListParagraph"/>
        <w:numPr>
          <w:ilvl w:val="0"/>
          <w:numId w:val="147"/>
        </w:numPr>
        <w:spacing w:after="80" w:line="240" w:lineRule="auto"/>
        <w:ind w:left="284" w:hanging="284"/>
        <w:contextualSpacing w:val="0"/>
        <w:jc w:val="both"/>
        <w:rPr>
          <w:rFonts w:eastAsia="Times New Roman" w:cs="Times New Roman"/>
          <w:kern w:val="28"/>
          <w:szCs w:val="20"/>
          <w:lang w:eastAsia="cs-CZ"/>
        </w:rPr>
      </w:pPr>
      <w:r w:rsidRPr="00D3476F">
        <w:rPr>
          <w:rFonts w:eastAsia="Times New Roman" w:cs="Times New Roman"/>
          <w:kern w:val="28"/>
          <w:szCs w:val="20"/>
          <w:lang w:eastAsia="cs-CZ"/>
        </w:rPr>
        <w:t>p</w:t>
      </w:r>
      <w:r w:rsidR="00851615" w:rsidRPr="00D3476F">
        <w:rPr>
          <w:rFonts w:eastAsia="Times New Roman" w:cs="Times New Roman"/>
          <w:kern w:val="28"/>
          <w:szCs w:val="20"/>
          <w:lang w:eastAsia="cs-CZ"/>
        </w:rPr>
        <w:t>lán zajištění dodávek,</w:t>
      </w:r>
    </w:p>
    <w:p w14:paraId="3A24CF09" w14:textId="69E52A3A" w:rsidR="00851615" w:rsidRPr="00D3476F" w:rsidRDefault="00475D9A" w:rsidP="00743451">
      <w:pPr>
        <w:pStyle w:val="ListParagraph"/>
        <w:numPr>
          <w:ilvl w:val="0"/>
          <w:numId w:val="147"/>
        </w:numPr>
        <w:spacing w:after="80" w:line="240" w:lineRule="auto"/>
        <w:ind w:left="284" w:hanging="284"/>
        <w:contextualSpacing w:val="0"/>
        <w:jc w:val="both"/>
        <w:rPr>
          <w:rFonts w:eastAsia="Times New Roman" w:cs="Times New Roman"/>
          <w:kern w:val="28"/>
          <w:szCs w:val="20"/>
          <w:lang w:eastAsia="cs-CZ"/>
        </w:rPr>
      </w:pPr>
      <w:r w:rsidRPr="00D3476F">
        <w:rPr>
          <w:rFonts w:eastAsia="Times New Roman" w:cs="Times New Roman"/>
          <w:kern w:val="28"/>
          <w:szCs w:val="20"/>
          <w:lang w:eastAsia="cs-CZ"/>
        </w:rPr>
        <w:t>p</w:t>
      </w:r>
      <w:r w:rsidR="00851615" w:rsidRPr="00D3476F">
        <w:rPr>
          <w:rFonts w:eastAsia="Times New Roman" w:cs="Times New Roman"/>
          <w:kern w:val="28"/>
          <w:szCs w:val="20"/>
          <w:lang w:eastAsia="cs-CZ"/>
        </w:rPr>
        <w:t>odmínky značení dodávek, balení, zásady skladování,</w:t>
      </w:r>
    </w:p>
    <w:p w14:paraId="31276223" w14:textId="6525CD1D" w:rsidR="00851615" w:rsidRPr="00D3476F" w:rsidRDefault="00475D9A" w:rsidP="00743451">
      <w:pPr>
        <w:pStyle w:val="ListParagraph"/>
        <w:numPr>
          <w:ilvl w:val="0"/>
          <w:numId w:val="147"/>
        </w:numPr>
        <w:spacing w:after="80" w:line="240" w:lineRule="auto"/>
        <w:ind w:left="284" w:hanging="284"/>
        <w:contextualSpacing w:val="0"/>
        <w:jc w:val="both"/>
        <w:rPr>
          <w:rFonts w:eastAsia="Times New Roman" w:cs="Times New Roman"/>
          <w:kern w:val="28"/>
          <w:szCs w:val="20"/>
          <w:lang w:eastAsia="cs-CZ"/>
        </w:rPr>
      </w:pPr>
      <w:r w:rsidRPr="00D3476F">
        <w:rPr>
          <w:rFonts w:eastAsia="Times New Roman" w:cs="Times New Roman"/>
          <w:kern w:val="28"/>
          <w:szCs w:val="20"/>
          <w:lang w:eastAsia="cs-CZ"/>
        </w:rPr>
        <w:t>m</w:t>
      </w:r>
      <w:r w:rsidR="00851615" w:rsidRPr="00D3476F">
        <w:rPr>
          <w:rFonts w:eastAsia="Times New Roman" w:cs="Times New Roman"/>
          <w:kern w:val="28"/>
          <w:szCs w:val="20"/>
          <w:lang w:eastAsia="cs-CZ"/>
        </w:rPr>
        <w:t xml:space="preserve">ontážní </w:t>
      </w:r>
      <w:r w:rsidR="00CC59E9" w:rsidRPr="00D3476F">
        <w:rPr>
          <w:rFonts w:eastAsia="Times New Roman" w:cs="Times New Roman"/>
          <w:kern w:val="28"/>
          <w:szCs w:val="20"/>
          <w:lang w:eastAsia="cs-CZ"/>
        </w:rPr>
        <w:t>dokumentace – plán</w:t>
      </w:r>
      <w:r w:rsidR="00851615" w:rsidRPr="00D3476F">
        <w:rPr>
          <w:rFonts w:eastAsia="Times New Roman" w:cs="Times New Roman"/>
          <w:kern w:val="28"/>
          <w:szCs w:val="20"/>
          <w:lang w:eastAsia="cs-CZ"/>
        </w:rPr>
        <w:t xml:space="preserve"> montáží a zkoušek (ve vazbě na plán řízení kvality a na projekt </w:t>
      </w:r>
      <w:r w:rsidR="00851615" w:rsidRPr="00D3476F">
        <w:rPr>
          <w:rFonts w:eastAsia="Times New Roman" w:cs="Times New Roman"/>
          <w:smallCaps/>
          <w:kern w:val="28"/>
          <w:szCs w:val="20"/>
          <w:lang w:eastAsia="cs-CZ"/>
        </w:rPr>
        <w:t>uvádění do provozu</w:t>
      </w:r>
      <w:r w:rsidR="00851615" w:rsidRPr="00D3476F">
        <w:rPr>
          <w:rFonts w:eastAsia="Times New Roman" w:cs="Times New Roman"/>
          <w:kern w:val="28"/>
          <w:szCs w:val="20"/>
          <w:lang w:eastAsia="cs-CZ"/>
        </w:rPr>
        <w:t>) bude obsahovat veškerá data a údaje potřebné pro případné zajištění montáže nezávislou montážní organizací</w:t>
      </w:r>
      <w:r w:rsidRPr="00D3476F">
        <w:rPr>
          <w:rFonts w:eastAsia="Times New Roman" w:cs="Times New Roman"/>
          <w:kern w:val="28"/>
          <w:szCs w:val="20"/>
          <w:lang w:eastAsia="cs-CZ"/>
        </w:rPr>
        <w:t>,</w:t>
      </w:r>
    </w:p>
    <w:p w14:paraId="4EECB8B3" w14:textId="6DC7FF15" w:rsidR="00851615" w:rsidRPr="00D3476F" w:rsidRDefault="00475D9A" w:rsidP="00743451">
      <w:pPr>
        <w:pStyle w:val="ListParagraph"/>
        <w:numPr>
          <w:ilvl w:val="0"/>
          <w:numId w:val="147"/>
        </w:numPr>
        <w:spacing w:after="80" w:line="240" w:lineRule="auto"/>
        <w:ind w:left="284" w:hanging="284"/>
        <w:contextualSpacing w:val="0"/>
        <w:jc w:val="both"/>
        <w:rPr>
          <w:rFonts w:eastAsia="Times New Roman" w:cs="Times New Roman"/>
          <w:kern w:val="28"/>
          <w:szCs w:val="20"/>
          <w:lang w:eastAsia="cs-CZ"/>
        </w:rPr>
      </w:pPr>
      <w:r w:rsidRPr="00D3476F">
        <w:rPr>
          <w:rFonts w:eastAsia="Times New Roman" w:cs="Times New Roman"/>
          <w:kern w:val="28"/>
          <w:szCs w:val="20"/>
          <w:lang w:eastAsia="cs-CZ"/>
        </w:rPr>
        <w:t>z</w:t>
      </w:r>
      <w:r w:rsidR="00851615" w:rsidRPr="00D3476F">
        <w:rPr>
          <w:rFonts w:eastAsia="Times New Roman" w:cs="Times New Roman"/>
          <w:kern w:val="28"/>
          <w:szCs w:val="20"/>
          <w:lang w:eastAsia="cs-CZ"/>
        </w:rPr>
        <w:t>imní opatření,</w:t>
      </w:r>
    </w:p>
    <w:p w14:paraId="6A7678A7" w14:textId="152A0066" w:rsidR="00851615" w:rsidRPr="00D3476F" w:rsidRDefault="00475D9A" w:rsidP="00743451">
      <w:pPr>
        <w:pStyle w:val="ListParagraph"/>
        <w:numPr>
          <w:ilvl w:val="0"/>
          <w:numId w:val="147"/>
        </w:numPr>
        <w:spacing w:after="80" w:line="240" w:lineRule="auto"/>
        <w:ind w:left="284" w:hanging="284"/>
        <w:contextualSpacing w:val="0"/>
        <w:jc w:val="both"/>
        <w:rPr>
          <w:rFonts w:eastAsia="Times New Roman" w:cs="Times New Roman"/>
          <w:kern w:val="28"/>
          <w:szCs w:val="20"/>
          <w:lang w:eastAsia="cs-CZ"/>
        </w:rPr>
      </w:pPr>
      <w:r w:rsidRPr="00D3476F">
        <w:rPr>
          <w:rFonts w:eastAsia="Times New Roman" w:cs="Times New Roman"/>
          <w:kern w:val="28"/>
          <w:szCs w:val="20"/>
          <w:lang w:eastAsia="cs-CZ"/>
        </w:rPr>
        <w:t>v</w:t>
      </w:r>
      <w:r w:rsidR="00851615" w:rsidRPr="00D3476F">
        <w:rPr>
          <w:rFonts w:eastAsia="Times New Roman" w:cs="Times New Roman"/>
          <w:kern w:val="28"/>
          <w:szCs w:val="20"/>
          <w:lang w:eastAsia="cs-CZ"/>
        </w:rPr>
        <w:t>livy stavby na životní prostředí,</w:t>
      </w:r>
    </w:p>
    <w:p w14:paraId="5DFF7F66" w14:textId="5030FD2F" w:rsidR="00851615" w:rsidRPr="00D3476F" w:rsidRDefault="00475D9A" w:rsidP="00743451">
      <w:pPr>
        <w:pStyle w:val="ListParagraph"/>
        <w:numPr>
          <w:ilvl w:val="0"/>
          <w:numId w:val="147"/>
        </w:numPr>
        <w:spacing w:after="80" w:line="240" w:lineRule="auto"/>
        <w:ind w:left="284" w:hanging="284"/>
        <w:contextualSpacing w:val="0"/>
        <w:jc w:val="both"/>
        <w:rPr>
          <w:rFonts w:eastAsia="Times New Roman" w:cs="Times New Roman"/>
          <w:kern w:val="28"/>
          <w:szCs w:val="20"/>
          <w:lang w:eastAsia="cs-CZ"/>
        </w:rPr>
      </w:pPr>
      <w:r w:rsidRPr="00D3476F">
        <w:rPr>
          <w:rFonts w:eastAsia="Times New Roman" w:cs="Times New Roman"/>
          <w:kern w:val="28"/>
          <w:szCs w:val="20"/>
          <w:lang w:eastAsia="cs-CZ"/>
        </w:rPr>
        <w:t>z</w:t>
      </w:r>
      <w:r w:rsidR="00851615" w:rsidRPr="00D3476F">
        <w:rPr>
          <w:rFonts w:eastAsia="Times New Roman" w:cs="Times New Roman"/>
          <w:kern w:val="28"/>
          <w:szCs w:val="20"/>
          <w:lang w:eastAsia="cs-CZ"/>
        </w:rPr>
        <w:t>působy nakládání s odpady,</w:t>
      </w:r>
    </w:p>
    <w:p w14:paraId="2DC75900" w14:textId="79A71218" w:rsidR="00851615" w:rsidRPr="00D3476F" w:rsidRDefault="00475D9A" w:rsidP="00743451">
      <w:pPr>
        <w:pStyle w:val="ListParagraph"/>
        <w:numPr>
          <w:ilvl w:val="0"/>
          <w:numId w:val="147"/>
        </w:numPr>
        <w:spacing w:after="80" w:line="240" w:lineRule="auto"/>
        <w:ind w:left="284" w:hanging="284"/>
        <w:contextualSpacing w:val="0"/>
        <w:jc w:val="both"/>
        <w:rPr>
          <w:rFonts w:eastAsia="Times New Roman" w:cs="Times New Roman"/>
          <w:kern w:val="28"/>
          <w:szCs w:val="20"/>
          <w:lang w:eastAsia="cs-CZ"/>
        </w:rPr>
      </w:pPr>
      <w:r w:rsidRPr="00D3476F">
        <w:rPr>
          <w:rFonts w:eastAsia="Times New Roman" w:cs="Times New Roman"/>
          <w:kern w:val="28"/>
          <w:szCs w:val="20"/>
          <w:lang w:eastAsia="cs-CZ"/>
        </w:rPr>
        <w:t>p</w:t>
      </w:r>
      <w:r w:rsidR="00851615" w:rsidRPr="00D3476F">
        <w:rPr>
          <w:rFonts w:eastAsia="Times New Roman" w:cs="Times New Roman"/>
          <w:kern w:val="28"/>
          <w:szCs w:val="20"/>
          <w:lang w:eastAsia="cs-CZ"/>
        </w:rPr>
        <w:t>odmínky bezpečnosti a ochrany zdraví při práci.</w:t>
      </w:r>
    </w:p>
    <w:p w14:paraId="0B76EA69" w14:textId="77777777" w:rsidR="008F6458" w:rsidRDefault="008F6458" w:rsidP="008F6458">
      <w:pPr>
        <w:pStyle w:val="TCBNormalni"/>
        <w:rPr>
          <w:lang w:eastAsia="cs-CZ"/>
        </w:rPr>
      </w:pPr>
    </w:p>
    <w:p w14:paraId="0E940C9E" w14:textId="77777777" w:rsidR="008F6458" w:rsidRDefault="008F6458" w:rsidP="008F6458">
      <w:pPr>
        <w:pStyle w:val="TCBNormalni"/>
        <w:rPr>
          <w:lang w:eastAsia="cs-CZ"/>
        </w:rPr>
      </w:pPr>
    </w:p>
    <w:p w14:paraId="11A4A4B4" w14:textId="77777777" w:rsidR="008F6458" w:rsidRDefault="008F6458" w:rsidP="008F6458">
      <w:pPr>
        <w:pStyle w:val="TCBNormalni"/>
        <w:rPr>
          <w:lang w:eastAsia="cs-CZ"/>
        </w:rPr>
      </w:pPr>
    </w:p>
    <w:p w14:paraId="53AE32E2" w14:textId="60B4C2DE" w:rsidR="00851615" w:rsidRPr="00D31D17" w:rsidRDefault="00851615" w:rsidP="008F6458">
      <w:pPr>
        <w:pStyle w:val="TCBNormalni"/>
        <w:rPr>
          <w:smallCaps/>
          <w:lang w:eastAsia="cs-CZ"/>
        </w:rPr>
      </w:pPr>
      <w:r w:rsidRPr="00D31D17">
        <w:rPr>
          <w:lang w:eastAsia="cs-CZ"/>
        </w:rPr>
        <w:t>Projekt organizace výstavby bude obsahovat i situaci</w:t>
      </w:r>
      <w:r w:rsidR="00D3476F">
        <w:rPr>
          <w:lang w:eastAsia="cs-CZ"/>
        </w:rPr>
        <w:t xml:space="preserve"> zařízení staveniště</w:t>
      </w:r>
      <w:r w:rsidRPr="00D31D17">
        <w:rPr>
          <w:smallCaps/>
          <w:lang w:eastAsia="cs-CZ"/>
        </w:rPr>
        <w:t>.</w:t>
      </w:r>
    </w:p>
    <w:p w14:paraId="5CE2F8CB" w14:textId="0529A230" w:rsidR="00851615" w:rsidRPr="00D31D17" w:rsidRDefault="00AC752B" w:rsidP="008F6458">
      <w:pPr>
        <w:pStyle w:val="TCBNormalni"/>
        <w:rPr>
          <w:lang w:eastAsia="cs-CZ"/>
        </w:rPr>
      </w:pPr>
      <w:r>
        <w:rPr>
          <w:lang w:eastAsia="cs-CZ"/>
        </w:rPr>
        <w:t>Situace zařízení staveniště bude z</w:t>
      </w:r>
      <w:r w:rsidR="00851615" w:rsidRPr="00D31D17">
        <w:rPr>
          <w:lang w:eastAsia="cs-CZ"/>
        </w:rPr>
        <w:t>pracovaná bude v měřítku 1:500 a bude obsahovat zejména:</w:t>
      </w:r>
    </w:p>
    <w:p w14:paraId="0A6F64C8" w14:textId="77777777" w:rsidR="00851615" w:rsidRPr="00D31D17" w:rsidRDefault="00851615" w:rsidP="008F6458">
      <w:pPr>
        <w:pStyle w:val="TCBNormalni"/>
        <w:numPr>
          <w:ilvl w:val="0"/>
          <w:numId w:val="9"/>
        </w:numPr>
        <w:spacing w:afterLines="80" w:after="192"/>
        <w:ind w:left="284" w:hanging="284"/>
        <w:rPr>
          <w:lang w:eastAsia="cs-CZ"/>
        </w:rPr>
      </w:pPr>
      <w:r w:rsidRPr="00D31D17">
        <w:rPr>
          <w:lang w:eastAsia="cs-CZ"/>
        </w:rPr>
        <w:t>polohové a výškové vyznačení všech dosavadních základních prostředků, tj. včetně podzemních inženýrských sítí a jiných zakrytých zařízení podle údajů poskytnutých a ověřených jejich správci a včetně pojmenovaných prostorů,</w:t>
      </w:r>
    </w:p>
    <w:p w14:paraId="6E7A08BF" w14:textId="77777777" w:rsidR="00851615" w:rsidRPr="00D31D17" w:rsidRDefault="00851615" w:rsidP="008F6458">
      <w:pPr>
        <w:pStyle w:val="TCBNormalni"/>
        <w:numPr>
          <w:ilvl w:val="0"/>
          <w:numId w:val="9"/>
        </w:numPr>
        <w:spacing w:afterLines="80" w:after="192"/>
        <w:ind w:left="284" w:hanging="284"/>
        <w:rPr>
          <w:lang w:eastAsia="cs-CZ"/>
        </w:rPr>
      </w:pPr>
      <w:r w:rsidRPr="00D31D17">
        <w:rPr>
          <w:lang w:eastAsia="cs-CZ"/>
        </w:rPr>
        <w:lastRenderedPageBreak/>
        <w:t xml:space="preserve">vyznačení obvodu stavby a dočasného obvodu </w:t>
      </w:r>
      <w:r w:rsidRPr="00D31D17">
        <w:rPr>
          <w:smallCaps/>
          <w:lang w:eastAsia="cs-CZ"/>
        </w:rPr>
        <w:t>staveniště</w:t>
      </w:r>
      <w:r w:rsidRPr="00D31D17">
        <w:rPr>
          <w:lang w:eastAsia="cs-CZ"/>
        </w:rPr>
        <w:t xml:space="preserve"> mimo území stavby,</w:t>
      </w:r>
    </w:p>
    <w:p w14:paraId="5AAE7B26" w14:textId="77777777" w:rsidR="00851615" w:rsidRPr="00D31D17" w:rsidRDefault="00851615" w:rsidP="008F6458">
      <w:pPr>
        <w:pStyle w:val="TCBNormalni"/>
        <w:numPr>
          <w:ilvl w:val="0"/>
          <w:numId w:val="9"/>
        </w:numPr>
        <w:spacing w:afterLines="80" w:after="192"/>
        <w:ind w:left="284" w:hanging="284"/>
        <w:rPr>
          <w:lang w:eastAsia="cs-CZ"/>
        </w:rPr>
      </w:pPr>
      <w:r w:rsidRPr="00D31D17">
        <w:rPr>
          <w:lang w:eastAsia="cs-CZ"/>
        </w:rPr>
        <w:t xml:space="preserve">polohové a výškové vyznačení navrhované výstavby včetně jejího připojení na dosavadní zařízení </w:t>
      </w:r>
      <w:r>
        <w:rPr>
          <w:smallCaps/>
          <w:lang w:eastAsia="cs-CZ"/>
        </w:rPr>
        <w:t>VÝROBNY</w:t>
      </w:r>
      <w:r w:rsidRPr="00D31D17">
        <w:rPr>
          <w:lang w:eastAsia="cs-CZ"/>
        </w:rPr>
        <w:t>, případných přeložek podzemních či nadzemních rozvodných sítí,</w:t>
      </w:r>
    </w:p>
    <w:p w14:paraId="72B75311" w14:textId="77777777" w:rsidR="00851615" w:rsidRPr="00D31D17" w:rsidRDefault="00851615" w:rsidP="004419AF">
      <w:pPr>
        <w:pStyle w:val="TCBNormalni"/>
        <w:numPr>
          <w:ilvl w:val="0"/>
          <w:numId w:val="9"/>
        </w:numPr>
        <w:ind w:left="284" w:hanging="284"/>
        <w:rPr>
          <w:lang w:eastAsia="cs-CZ"/>
        </w:rPr>
      </w:pPr>
      <w:r w:rsidRPr="00D31D17">
        <w:rPr>
          <w:lang w:eastAsia="cs-CZ"/>
        </w:rPr>
        <w:t xml:space="preserve">plochy, na kterých lze vybudovat skládky a dočasné objekty </w:t>
      </w:r>
      <w:r w:rsidRPr="00D31D17">
        <w:rPr>
          <w:smallCaps/>
          <w:lang w:eastAsia="cs-CZ"/>
        </w:rPr>
        <w:t>zařízení</w:t>
      </w:r>
      <w:r w:rsidRPr="00D31D17">
        <w:rPr>
          <w:lang w:eastAsia="cs-CZ"/>
        </w:rPr>
        <w:t xml:space="preserve"> </w:t>
      </w:r>
      <w:r w:rsidRPr="00D31D17">
        <w:rPr>
          <w:smallCaps/>
          <w:lang w:eastAsia="cs-CZ"/>
        </w:rPr>
        <w:t>staveniště</w:t>
      </w:r>
      <w:r w:rsidRPr="00D31D17">
        <w:rPr>
          <w:lang w:eastAsia="cs-CZ"/>
        </w:rPr>
        <w:t xml:space="preserve">, </w:t>
      </w:r>
    </w:p>
    <w:p w14:paraId="7DFAB373" w14:textId="77777777" w:rsidR="00851615" w:rsidRPr="00D31D17" w:rsidRDefault="00851615" w:rsidP="004419AF">
      <w:pPr>
        <w:pStyle w:val="TCBNormalni"/>
        <w:numPr>
          <w:ilvl w:val="0"/>
          <w:numId w:val="9"/>
        </w:numPr>
        <w:ind w:left="284" w:hanging="284"/>
        <w:rPr>
          <w:lang w:eastAsia="cs-CZ"/>
        </w:rPr>
      </w:pPr>
      <w:r w:rsidRPr="00D31D17">
        <w:rPr>
          <w:lang w:eastAsia="cs-CZ"/>
        </w:rPr>
        <w:t xml:space="preserve">vstupy a vjezdy na hlavní a vedlejší </w:t>
      </w:r>
      <w:r w:rsidRPr="00D31D17">
        <w:rPr>
          <w:smallCaps/>
          <w:lang w:eastAsia="cs-CZ"/>
        </w:rPr>
        <w:t>staveniště</w:t>
      </w:r>
      <w:r w:rsidRPr="00D31D17">
        <w:rPr>
          <w:lang w:eastAsia="cs-CZ"/>
        </w:rPr>
        <w:t>,</w:t>
      </w:r>
    </w:p>
    <w:p w14:paraId="15C341C9" w14:textId="77777777" w:rsidR="00851615" w:rsidRPr="00D31D17" w:rsidRDefault="00851615" w:rsidP="004419AF">
      <w:pPr>
        <w:pStyle w:val="TCBNormalni"/>
        <w:numPr>
          <w:ilvl w:val="0"/>
          <w:numId w:val="9"/>
        </w:numPr>
        <w:ind w:left="284" w:hanging="284"/>
        <w:rPr>
          <w:lang w:eastAsia="cs-CZ"/>
        </w:rPr>
      </w:pPr>
      <w:r w:rsidRPr="00D31D17">
        <w:rPr>
          <w:lang w:eastAsia="cs-CZ"/>
        </w:rPr>
        <w:t xml:space="preserve">přívodů vody a energií na </w:t>
      </w:r>
      <w:r w:rsidRPr="00D31D17">
        <w:rPr>
          <w:smallCaps/>
          <w:lang w:eastAsia="cs-CZ"/>
        </w:rPr>
        <w:t>staveniště</w:t>
      </w:r>
      <w:r w:rsidRPr="00D31D17">
        <w:rPr>
          <w:lang w:eastAsia="cs-CZ"/>
        </w:rPr>
        <w:t xml:space="preserve"> včetně odběrových míst, místo připojení kanalizace od objektů </w:t>
      </w:r>
      <w:r w:rsidRPr="00D31D17">
        <w:rPr>
          <w:smallCaps/>
          <w:lang w:eastAsia="cs-CZ"/>
        </w:rPr>
        <w:t>zařízení staveniště</w:t>
      </w:r>
      <w:r w:rsidRPr="00D31D17">
        <w:rPr>
          <w:lang w:eastAsia="cs-CZ"/>
        </w:rPr>
        <w:t>, odvodnění, připojení telefonu.</w:t>
      </w:r>
    </w:p>
    <w:p w14:paraId="7EBF6AFF" w14:textId="038A6E03" w:rsidR="00851615" w:rsidRPr="00D31D17" w:rsidRDefault="00851615" w:rsidP="00851615">
      <w:pPr>
        <w:pStyle w:val="TCBNormalni"/>
        <w:rPr>
          <w:lang w:eastAsia="cs-CZ"/>
        </w:rPr>
      </w:pPr>
      <w:r w:rsidRPr="00D31D17">
        <w:rPr>
          <w:lang w:eastAsia="cs-CZ"/>
        </w:rPr>
        <w:t>Grafické zpracování celkové situace stavby bude vypracováno způsobem odpovídajícím příslušným ČSN a bude umožňovat jednoznačné rozlišení zákresu navrhované výstavby od zákresu existujícího stavu a od vyznačení ostatních údajů, které jsou součástí</w:t>
      </w:r>
      <w:r w:rsidR="00D3476F">
        <w:rPr>
          <w:lang w:eastAsia="cs-CZ"/>
        </w:rPr>
        <w:t xml:space="preserve"> díla</w:t>
      </w:r>
      <w:r w:rsidRPr="00D31D17">
        <w:rPr>
          <w:lang w:eastAsia="cs-CZ"/>
        </w:rPr>
        <w:t>.</w:t>
      </w:r>
    </w:p>
    <w:p w14:paraId="597B1734" w14:textId="77777777" w:rsidR="00AC752B" w:rsidRPr="00AC752B" w:rsidRDefault="00AC752B" w:rsidP="009409CC">
      <w:pPr>
        <w:pStyle w:val="TCBNadpis2"/>
      </w:pPr>
      <w:bookmarkStart w:id="56" w:name="_Toc78185617"/>
      <w:bookmarkStart w:id="57" w:name="_Toc151563858"/>
      <w:bookmarkStart w:id="58" w:name="_Toc167722973"/>
      <w:r w:rsidRPr="00AC752B">
        <w:t>Plán BOZP</w:t>
      </w:r>
      <w:bookmarkEnd w:id="56"/>
      <w:bookmarkEnd w:id="57"/>
      <w:bookmarkEnd w:id="58"/>
    </w:p>
    <w:p w14:paraId="2E6BDB3D" w14:textId="7089EA51" w:rsidR="00AC752B" w:rsidRDefault="00AC752B" w:rsidP="00AC752B">
      <w:pPr>
        <w:pStyle w:val="TCBNormalni"/>
      </w:pPr>
      <w:r>
        <w:t>ZHOTOVITEL zpracuje dle požadavků zákona č. 309/2006 Sb., kterým se upravují další požadavky bezpečnosti a ochrany zdraví při práci v pracovněprávních vztazích a o zajištění bezpečnosti a ochrany zdraví při činnosti nebo poskytování služeb mimo pracovněprávní vztahy (zákon o zajištění dalších podmínek bezpečnosti a ochrany zdraví při práci) Návrh plánu bezpečnosti a ochrany zdraví při práci na staveništi, ve smyslu nařízení vlády č. 591/2006 Sb., o bližších minimálních požadavcích na bezpečnost a ochranu zdraví při práci na staveništích další potřebná data jako podklad  pro vypracování l</w:t>
      </w:r>
      <w:r w:rsidR="00512B17">
        <w:t>á</w:t>
      </w:r>
      <w:r>
        <w:t>nu BOZP zpracovávaného koordinátorem BOZP, ustanoveného OBJEDNATELEM dle zákona 309/2006</w:t>
      </w:r>
      <w:r w:rsidR="00792540">
        <w:t xml:space="preserve"> Sb</w:t>
      </w:r>
      <w:r>
        <w:t>.</w:t>
      </w:r>
    </w:p>
    <w:p w14:paraId="2DBD2EF1" w14:textId="77777777" w:rsidR="00AC752B" w:rsidRDefault="00AC752B" w:rsidP="00AC752B">
      <w:pPr>
        <w:pStyle w:val="TCBNormalni"/>
      </w:pPr>
      <w:r>
        <w:t xml:space="preserve">Návrh plánu bezpečnosti a ochrany zdraví při práci na staveništi a další potřebné podklady budou popisovat zajištění a zásady dodržování a prevenci BOZP při provádění stavby. </w:t>
      </w:r>
    </w:p>
    <w:p w14:paraId="6302C6E5" w14:textId="65E16C64" w:rsidR="00031CDA" w:rsidRDefault="00AC752B" w:rsidP="00031CDA">
      <w:pPr>
        <w:pStyle w:val="TCBNormalni"/>
      </w:pPr>
      <w:r>
        <w:t xml:space="preserve">Návrh plánu bude vycházet z konkrétních podmínek na staveništi, z konkrétních technologických postupů, druhů práce a činností, kterými ZHOTOVITEL dosáhne realizace a bude mít úzkou provázanost s </w:t>
      </w:r>
      <w:r w:rsidR="0009587C">
        <w:t>p</w:t>
      </w:r>
      <w:r>
        <w:t>rojektem organizace výstavby.</w:t>
      </w:r>
    </w:p>
    <w:p w14:paraId="3E84BD92" w14:textId="02C4A4AF" w:rsidR="001C7FE9" w:rsidRPr="00A90D35" w:rsidRDefault="00A90D35" w:rsidP="009409CC">
      <w:pPr>
        <w:pStyle w:val="TCBNadpis1"/>
      </w:pPr>
      <w:bookmarkStart w:id="59" w:name="_Toc78185618"/>
      <w:bookmarkStart w:id="60" w:name="_Toc151563859"/>
      <w:bookmarkStart w:id="61" w:name="_Toc167722974"/>
      <w:r>
        <w:t>ÚVODNÍ PROJEKT</w:t>
      </w:r>
      <w:bookmarkEnd w:id="59"/>
      <w:bookmarkEnd w:id="60"/>
      <w:bookmarkEnd w:id="61"/>
    </w:p>
    <w:p w14:paraId="02C045F8" w14:textId="77777777" w:rsidR="008F6458" w:rsidRPr="00A90D35" w:rsidRDefault="008F6458" w:rsidP="008F6458">
      <w:pPr>
        <w:overflowPunct w:val="0"/>
        <w:autoSpaceDE w:val="0"/>
        <w:autoSpaceDN w:val="0"/>
        <w:adjustRightInd w:val="0"/>
        <w:spacing w:after="0" w:line="240" w:lineRule="auto"/>
        <w:jc w:val="left"/>
        <w:textAlignment w:val="baseline"/>
        <w:rPr>
          <w:rFonts w:eastAsia="Times New Roman" w:cs="Times New Roman"/>
          <w:kern w:val="28"/>
          <w:lang w:eastAsia="cs-CZ"/>
        </w:rPr>
      </w:pPr>
      <w:r w:rsidRPr="00A90D35">
        <w:rPr>
          <w:rFonts w:eastAsia="Times New Roman" w:cs="Times New Roman"/>
          <w:kern w:val="28"/>
          <w:lang w:eastAsia="cs-CZ"/>
        </w:rPr>
        <w:t xml:space="preserve">Obsah </w:t>
      </w:r>
      <w:r>
        <w:rPr>
          <w:rFonts w:eastAsia="Times New Roman" w:cs="Times New Roman"/>
          <w:kern w:val="28"/>
          <w:lang w:eastAsia="cs-CZ"/>
        </w:rPr>
        <w:t xml:space="preserve">Úvodního projektu </w:t>
      </w:r>
      <w:r w:rsidRPr="00A90D35">
        <w:rPr>
          <w:rFonts w:eastAsia="Times New Roman" w:cs="Times New Roman"/>
          <w:kern w:val="28"/>
          <w:lang w:eastAsia="cs-CZ"/>
        </w:rPr>
        <w:t>tvoří minimálně následující položky</w:t>
      </w:r>
      <w:r>
        <w:rPr>
          <w:rFonts w:eastAsia="Times New Roman" w:cs="Times New Roman"/>
          <w:kern w:val="28"/>
          <w:lang w:eastAsia="cs-CZ"/>
        </w:rPr>
        <w:t>:</w:t>
      </w:r>
      <w:r w:rsidRPr="00A90D35">
        <w:rPr>
          <w:rFonts w:eastAsia="Times New Roman" w:cs="Times New Roman"/>
          <w:kern w:val="28"/>
          <w:lang w:eastAsia="cs-CZ"/>
        </w:rPr>
        <w:t xml:space="preserve"> </w:t>
      </w:r>
    </w:p>
    <w:p w14:paraId="2548FEAE" w14:textId="77777777" w:rsidR="008F6458" w:rsidRPr="00A90D35" w:rsidRDefault="008F6458" w:rsidP="009409CC">
      <w:pPr>
        <w:pStyle w:val="TCBNadpis2"/>
      </w:pPr>
      <w:bookmarkStart w:id="62" w:name="_Toc78185619"/>
      <w:bookmarkStart w:id="63" w:name="_Toc149740957"/>
      <w:bookmarkStart w:id="64" w:name="_Toc151563860"/>
      <w:bookmarkStart w:id="65" w:name="_Toc167722975"/>
      <w:r w:rsidRPr="00A90D35">
        <w:t>Průvodní zpráva</w:t>
      </w:r>
      <w:bookmarkEnd w:id="62"/>
      <w:bookmarkEnd w:id="63"/>
      <w:bookmarkEnd w:id="64"/>
      <w:bookmarkEnd w:id="65"/>
    </w:p>
    <w:p w14:paraId="7C5F2CE8" w14:textId="77777777" w:rsidR="008F6458" w:rsidRPr="00A90D35" w:rsidRDefault="008F6458" w:rsidP="008F6458">
      <w:pPr>
        <w:spacing w:after="80"/>
        <w:rPr>
          <w:rFonts w:asciiTheme="minorBidi" w:hAnsiTheme="minorBidi"/>
          <w:lang w:eastAsia="cs-CZ"/>
        </w:rPr>
      </w:pPr>
      <w:r w:rsidRPr="3E016ADF">
        <w:rPr>
          <w:rFonts w:asciiTheme="minorBidi" w:hAnsiTheme="minorBidi"/>
          <w:lang w:eastAsia="cs-CZ"/>
        </w:rPr>
        <w:t>Průvodní zpráva bude zpracována souhrnně pro celou stavbu a bude respektovat údaje v podkladech předaných OBJEDNATELEM. Bude obsahovat zejména:</w:t>
      </w:r>
    </w:p>
    <w:p w14:paraId="6A4AAD00" w14:textId="77777777" w:rsidR="008F6458" w:rsidRPr="00A90D35" w:rsidRDefault="008F6458" w:rsidP="008F6458">
      <w:pPr>
        <w:numPr>
          <w:ilvl w:val="0"/>
          <w:numId w:val="10"/>
        </w:numPr>
        <w:overflowPunct w:val="0"/>
        <w:autoSpaceDE w:val="0"/>
        <w:autoSpaceDN w:val="0"/>
        <w:adjustRightInd w:val="0"/>
        <w:spacing w:after="0" w:line="240" w:lineRule="auto"/>
        <w:jc w:val="left"/>
        <w:textAlignment w:val="baseline"/>
        <w:rPr>
          <w:rFonts w:eastAsia="Times New Roman" w:cs="Times New Roman"/>
          <w:kern w:val="28"/>
          <w:lang w:eastAsia="cs-CZ"/>
        </w:rPr>
      </w:pPr>
      <w:r>
        <w:rPr>
          <w:rFonts w:eastAsia="Times New Roman" w:cs="Times New Roman"/>
          <w:kern w:val="28"/>
          <w:lang w:eastAsia="cs-CZ"/>
        </w:rPr>
        <w:t>i</w:t>
      </w:r>
      <w:r w:rsidRPr="00A90D35">
        <w:rPr>
          <w:rFonts w:eastAsia="Times New Roman" w:cs="Times New Roman"/>
          <w:kern w:val="28"/>
          <w:lang w:eastAsia="cs-CZ"/>
        </w:rPr>
        <w:t>dentifikační údaje</w:t>
      </w:r>
      <w:r>
        <w:rPr>
          <w:rFonts w:eastAsia="Times New Roman" w:cs="Times New Roman"/>
          <w:kern w:val="28"/>
          <w:lang w:eastAsia="cs-CZ"/>
        </w:rPr>
        <w:t>,</w:t>
      </w:r>
      <w:r w:rsidRPr="00A90D35">
        <w:rPr>
          <w:rFonts w:eastAsia="Times New Roman" w:cs="Times New Roman"/>
          <w:kern w:val="28"/>
          <w:lang w:eastAsia="cs-CZ"/>
        </w:rPr>
        <w:t xml:space="preserve">     </w:t>
      </w:r>
    </w:p>
    <w:p w14:paraId="4DDBC86B" w14:textId="77777777" w:rsidR="008F6458" w:rsidRPr="00A90D35" w:rsidRDefault="008F6458" w:rsidP="008F6458">
      <w:pPr>
        <w:numPr>
          <w:ilvl w:val="0"/>
          <w:numId w:val="11"/>
        </w:numPr>
        <w:overflowPunct w:val="0"/>
        <w:autoSpaceDE w:val="0"/>
        <w:autoSpaceDN w:val="0"/>
        <w:adjustRightInd w:val="0"/>
        <w:spacing w:after="0" w:line="240" w:lineRule="auto"/>
        <w:jc w:val="left"/>
        <w:textAlignment w:val="baseline"/>
        <w:rPr>
          <w:rFonts w:eastAsia="Times New Roman" w:cs="Times New Roman"/>
          <w:kern w:val="28"/>
          <w:lang w:eastAsia="cs-CZ"/>
        </w:rPr>
      </w:pPr>
      <w:r>
        <w:rPr>
          <w:rFonts w:eastAsia="Times New Roman" w:cs="Times New Roman"/>
          <w:kern w:val="28"/>
          <w:lang w:eastAsia="cs-CZ"/>
        </w:rPr>
        <w:t>z</w:t>
      </w:r>
      <w:r w:rsidRPr="00A90D35">
        <w:rPr>
          <w:rFonts w:eastAsia="Times New Roman" w:cs="Times New Roman"/>
          <w:kern w:val="28"/>
          <w:lang w:eastAsia="cs-CZ"/>
        </w:rPr>
        <w:t>ákladní údaje charakterizující stavbu a její budoucí provoz</w:t>
      </w:r>
      <w:r>
        <w:rPr>
          <w:rFonts w:eastAsia="Times New Roman" w:cs="Times New Roman"/>
          <w:kern w:val="28"/>
          <w:lang w:eastAsia="cs-CZ"/>
        </w:rPr>
        <w:t>,</w:t>
      </w:r>
      <w:r w:rsidRPr="00A90D35">
        <w:rPr>
          <w:rFonts w:eastAsia="Times New Roman" w:cs="Times New Roman"/>
          <w:kern w:val="28"/>
          <w:lang w:eastAsia="cs-CZ"/>
        </w:rPr>
        <w:t xml:space="preserve">     </w:t>
      </w:r>
    </w:p>
    <w:p w14:paraId="03A48E89" w14:textId="77777777" w:rsidR="008F6458" w:rsidRPr="00E03C29" w:rsidRDefault="008F6458" w:rsidP="00743451">
      <w:pPr>
        <w:pStyle w:val="ListParagraph"/>
        <w:numPr>
          <w:ilvl w:val="0"/>
          <w:numId w:val="148"/>
        </w:numPr>
        <w:overflowPunct w:val="0"/>
        <w:autoSpaceDE w:val="0"/>
        <w:autoSpaceDN w:val="0"/>
        <w:adjustRightInd w:val="0"/>
        <w:spacing w:after="0" w:line="240" w:lineRule="auto"/>
        <w:ind w:left="284" w:hanging="284"/>
        <w:textAlignment w:val="baseline"/>
        <w:rPr>
          <w:rFonts w:eastAsia="Times New Roman" w:cs="Times New Roman"/>
          <w:i/>
          <w:kern w:val="28"/>
          <w:lang w:eastAsia="cs-CZ"/>
        </w:rPr>
      </w:pPr>
      <w:r w:rsidRPr="00E03C29">
        <w:rPr>
          <w:rFonts w:eastAsia="Times New Roman" w:cs="Times New Roman"/>
          <w:kern w:val="28"/>
          <w:lang w:eastAsia="cs-CZ"/>
        </w:rPr>
        <w:t>přehled výchozích podkladů a plnění závazných podmínek, které jsou v nich uvedeny.</w:t>
      </w:r>
    </w:p>
    <w:p w14:paraId="5AFCD331" w14:textId="77777777" w:rsidR="008F6458" w:rsidRPr="009409CC" w:rsidRDefault="008F6458" w:rsidP="009409CC">
      <w:pPr>
        <w:pStyle w:val="TCBNadpis2"/>
      </w:pPr>
      <w:bookmarkStart w:id="66" w:name="_Toc78185620"/>
      <w:bookmarkStart w:id="67" w:name="_Toc149740958"/>
      <w:bookmarkStart w:id="68" w:name="_Toc151563861"/>
      <w:bookmarkStart w:id="69" w:name="_Toc167722976"/>
      <w:r w:rsidRPr="009409CC">
        <w:t xml:space="preserve">Souhrnné řešení </w:t>
      </w:r>
      <w:bookmarkEnd w:id="66"/>
      <w:r w:rsidRPr="009409CC">
        <w:t>díla</w:t>
      </w:r>
      <w:bookmarkEnd w:id="67"/>
      <w:bookmarkEnd w:id="68"/>
      <w:bookmarkEnd w:id="69"/>
    </w:p>
    <w:p w14:paraId="303EEC33" w14:textId="77777777" w:rsidR="008F6458" w:rsidRDefault="008F6458" w:rsidP="008F6458">
      <w:pPr>
        <w:spacing w:after="80"/>
        <w:rPr>
          <w:rFonts w:asciiTheme="minorBidi" w:hAnsiTheme="minorBidi"/>
          <w:lang w:eastAsia="cs-CZ"/>
        </w:rPr>
      </w:pPr>
      <w:r w:rsidRPr="00A90D35">
        <w:rPr>
          <w:rFonts w:asciiTheme="minorBidi" w:hAnsiTheme="minorBidi"/>
          <w:lang w:eastAsia="cs-CZ"/>
        </w:rPr>
        <w:t xml:space="preserve">Bude zpracováno souhrnně pro celé </w:t>
      </w:r>
      <w:r>
        <w:rPr>
          <w:rFonts w:asciiTheme="minorBidi" w:hAnsiTheme="minorBidi"/>
          <w:lang w:eastAsia="cs-CZ"/>
        </w:rPr>
        <w:t>dílo</w:t>
      </w:r>
      <w:r w:rsidRPr="00A90D35">
        <w:rPr>
          <w:rFonts w:asciiTheme="minorBidi" w:hAnsiTheme="minorBidi"/>
          <w:lang w:eastAsia="cs-CZ"/>
        </w:rPr>
        <w:t xml:space="preserve"> a bude obsahovat:</w:t>
      </w:r>
    </w:p>
    <w:p w14:paraId="78F81B7E" w14:textId="77777777" w:rsidR="008F6458" w:rsidRPr="00A90D35" w:rsidRDefault="008F6458" w:rsidP="008F6458">
      <w:pPr>
        <w:spacing w:after="80"/>
        <w:rPr>
          <w:rFonts w:asciiTheme="minorBidi" w:hAnsiTheme="minorBidi"/>
          <w:lang w:eastAsia="cs-CZ"/>
        </w:rPr>
      </w:pPr>
    </w:p>
    <w:p w14:paraId="6143AF1A" w14:textId="77777777" w:rsidR="008F6458" w:rsidRPr="00F82FCA" w:rsidRDefault="008F6458" w:rsidP="008F6458">
      <w:pPr>
        <w:pStyle w:val="TCBNormalni"/>
        <w:rPr>
          <w:b/>
          <w:bCs/>
          <w:u w:val="single"/>
        </w:rPr>
      </w:pPr>
      <w:bookmarkStart w:id="70" w:name="_Toc78185621"/>
      <w:r w:rsidRPr="00F82FCA">
        <w:rPr>
          <w:b/>
          <w:bCs/>
          <w:u w:val="single"/>
        </w:rPr>
        <w:t>Souhrnná technická zpráva</w:t>
      </w:r>
      <w:bookmarkEnd w:id="70"/>
    </w:p>
    <w:p w14:paraId="7CA15BDF" w14:textId="77777777" w:rsidR="008F6458" w:rsidRPr="00A90D35" w:rsidRDefault="008F6458" w:rsidP="008F6458">
      <w:pPr>
        <w:spacing w:after="80"/>
        <w:rPr>
          <w:rFonts w:asciiTheme="minorBidi" w:hAnsiTheme="minorBidi"/>
          <w:lang w:eastAsia="cs-CZ"/>
        </w:rPr>
      </w:pPr>
      <w:r w:rsidRPr="00A90D35">
        <w:rPr>
          <w:rFonts w:asciiTheme="minorBidi" w:hAnsiTheme="minorBidi"/>
          <w:lang w:eastAsia="cs-CZ"/>
        </w:rPr>
        <w:t xml:space="preserve">Objasňuje celkové řešení </w:t>
      </w:r>
      <w:r>
        <w:rPr>
          <w:rFonts w:asciiTheme="minorBidi" w:hAnsiTheme="minorBidi"/>
          <w:lang w:eastAsia="cs-CZ"/>
        </w:rPr>
        <w:t>díla</w:t>
      </w:r>
      <w:r w:rsidRPr="00A90D35">
        <w:rPr>
          <w:rFonts w:asciiTheme="minorBidi" w:hAnsiTheme="minorBidi"/>
          <w:lang w:eastAsia="cs-CZ"/>
        </w:rPr>
        <w:t xml:space="preserve"> a obsahuje:</w:t>
      </w:r>
    </w:p>
    <w:p w14:paraId="554E7BA3" w14:textId="77777777" w:rsidR="008F6458" w:rsidRPr="00F82FCA" w:rsidRDefault="008F6458" w:rsidP="008F6458">
      <w:pPr>
        <w:pStyle w:val="TCBNormalni"/>
        <w:rPr>
          <w:b/>
          <w:bCs/>
        </w:rPr>
      </w:pPr>
      <w:bookmarkStart w:id="71" w:name="_Toc78185622"/>
      <w:r w:rsidRPr="00F82FCA">
        <w:rPr>
          <w:b/>
          <w:bCs/>
        </w:rPr>
        <w:t>Území výstavby a architektonické a technické řešení stavby</w:t>
      </w:r>
      <w:bookmarkEnd w:id="71"/>
    </w:p>
    <w:p w14:paraId="3EE9FF58" w14:textId="77777777" w:rsidR="008F6458" w:rsidRPr="00A90D35" w:rsidRDefault="008F6458" w:rsidP="008F6458">
      <w:pPr>
        <w:numPr>
          <w:ilvl w:val="0"/>
          <w:numId w:val="12"/>
        </w:numPr>
        <w:overflowPunct w:val="0"/>
        <w:autoSpaceDE w:val="0"/>
        <w:autoSpaceDN w:val="0"/>
        <w:adjustRightInd w:val="0"/>
        <w:spacing w:after="0" w:line="240" w:lineRule="auto"/>
        <w:ind w:left="284" w:hanging="284"/>
        <w:jc w:val="both"/>
        <w:textAlignment w:val="baseline"/>
        <w:rPr>
          <w:rFonts w:eastAsia="Times New Roman" w:cs="Times New Roman"/>
          <w:kern w:val="28"/>
          <w:lang w:eastAsia="cs-CZ"/>
        </w:rPr>
      </w:pPr>
      <w:r w:rsidRPr="00A90D35">
        <w:rPr>
          <w:rFonts w:eastAsia="Times New Roman" w:cs="Times New Roman"/>
          <w:kern w:val="28"/>
          <w:lang w:eastAsia="cs-CZ"/>
        </w:rPr>
        <w:lastRenderedPageBreak/>
        <w:t>zhodnocení staveniště, zhodnocení a výsledky provedených průzkumů a důsledky vyplývající z průzkumů na řešení stavby</w:t>
      </w:r>
      <w:r>
        <w:rPr>
          <w:rFonts w:eastAsia="Times New Roman" w:cs="Times New Roman"/>
          <w:kern w:val="28"/>
          <w:lang w:eastAsia="cs-CZ"/>
        </w:rPr>
        <w:t>,</w:t>
      </w:r>
      <w:r w:rsidRPr="00A90D35">
        <w:rPr>
          <w:rFonts w:eastAsia="Times New Roman" w:cs="Times New Roman"/>
          <w:kern w:val="28"/>
          <w:lang w:eastAsia="cs-CZ"/>
        </w:rPr>
        <w:t xml:space="preserve">   </w:t>
      </w:r>
    </w:p>
    <w:p w14:paraId="31F5B8B9" w14:textId="77777777" w:rsidR="008F6458" w:rsidRPr="00A90D35" w:rsidRDefault="008F6458" w:rsidP="008F6458">
      <w:pPr>
        <w:numPr>
          <w:ilvl w:val="0"/>
          <w:numId w:val="13"/>
        </w:numPr>
        <w:overflowPunct w:val="0"/>
        <w:autoSpaceDE w:val="0"/>
        <w:autoSpaceDN w:val="0"/>
        <w:adjustRightInd w:val="0"/>
        <w:spacing w:after="0" w:line="240" w:lineRule="auto"/>
        <w:ind w:left="284" w:hanging="284"/>
        <w:jc w:val="both"/>
        <w:textAlignment w:val="baseline"/>
        <w:rPr>
          <w:rFonts w:eastAsia="Times New Roman" w:cs="Times New Roman"/>
          <w:kern w:val="28"/>
          <w:lang w:eastAsia="cs-CZ"/>
        </w:rPr>
      </w:pPr>
      <w:r w:rsidRPr="00A90D35">
        <w:rPr>
          <w:rFonts w:eastAsia="Times New Roman" w:cs="Times New Roman"/>
          <w:kern w:val="28"/>
          <w:lang w:eastAsia="cs-CZ"/>
        </w:rPr>
        <w:t>zásady celkového architektonického a výtvarného řešení stavby</w:t>
      </w:r>
      <w:r>
        <w:rPr>
          <w:rFonts w:eastAsia="Times New Roman" w:cs="Times New Roman"/>
          <w:kern w:val="28"/>
          <w:lang w:eastAsia="cs-CZ"/>
        </w:rPr>
        <w:t>,</w:t>
      </w:r>
      <w:r w:rsidRPr="00A90D35">
        <w:rPr>
          <w:rFonts w:eastAsia="Times New Roman" w:cs="Times New Roman"/>
          <w:kern w:val="28"/>
          <w:lang w:eastAsia="cs-CZ"/>
        </w:rPr>
        <w:t xml:space="preserve">   </w:t>
      </w:r>
    </w:p>
    <w:p w14:paraId="3ABC5E4F" w14:textId="77777777" w:rsidR="008F6458" w:rsidRPr="00A90D35" w:rsidRDefault="008F6458" w:rsidP="008F6458">
      <w:pPr>
        <w:numPr>
          <w:ilvl w:val="0"/>
          <w:numId w:val="14"/>
        </w:numPr>
        <w:overflowPunct w:val="0"/>
        <w:autoSpaceDE w:val="0"/>
        <w:autoSpaceDN w:val="0"/>
        <w:adjustRightInd w:val="0"/>
        <w:spacing w:after="0" w:line="240" w:lineRule="auto"/>
        <w:ind w:left="284" w:hanging="284"/>
        <w:jc w:val="both"/>
        <w:textAlignment w:val="baseline"/>
        <w:rPr>
          <w:rFonts w:eastAsia="Times New Roman" w:cs="Times New Roman"/>
          <w:kern w:val="28"/>
          <w:lang w:eastAsia="cs-CZ"/>
        </w:rPr>
      </w:pPr>
      <w:r w:rsidRPr="00A90D35">
        <w:rPr>
          <w:rFonts w:eastAsia="Times New Roman" w:cs="Times New Roman"/>
          <w:kern w:val="28"/>
          <w:lang w:eastAsia="cs-CZ"/>
        </w:rPr>
        <w:t>zásady celkového technického řešení stavby</w:t>
      </w:r>
      <w:r>
        <w:rPr>
          <w:rFonts w:eastAsia="Times New Roman" w:cs="Times New Roman"/>
          <w:kern w:val="28"/>
          <w:lang w:eastAsia="cs-CZ"/>
        </w:rPr>
        <w:t>,</w:t>
      </w:r>
      <w:r w:rsidRPr="00A90D35">
        <w:rPr>
          <w:rFonts w:eastAsia="Times New Roman" w:cs="Times New Roman"/>
          <w:kern w:val="28"/>
          <w:lang w:eastAsia="cs-CZ"/>
        </w:rPr>
        <w:t xml:space="preserve">   </w:t>
      </w:r>
    </w:p>
    <w:p w14:paraId="677AD304" w14:textId="77777777" w:rsidR="008F6458" w:rsidRPr="00A90D35" w:rsidRDefault="008F6458" w:rsidP="008F6458">
      <w:pPr>
        <w:numPr>
          <w:ilvl w:val="0"/>
          <w:numId w:val="15"/>
        </w:numPr>
        <w:overflowPunct w:val="0"/>
        <w:autoSpaceDE w:val="0"/>
        <w:autoSpaceDN w:val="0"/>
        <w:adjustRightInd w:val="0"/>
        <w:spacing w:after="80" w:line="240" w:lineRule="auto"/>
        <w:ind w:left="284" w:hanging="284"/>
        <w:jc w:val="both"/>
        <w:textAlignment w:val="baseline"/>
        <w:rPr>
          <w:rFonts w:eastAsia="Times New Roman" w:cs="Times New Roman"/>
          <w:kern w:val="28"/>
          <w:lang w:eastAsia="cs-CZ"/>
        </w:rPr>
      </w:pPr>
      <w:r w:rsidRPr="00A90D35">
        <w:rPr>
          <w:rFonts w:eastAsia="Times New Roman" w:cs="Times New Roman"/>
          <w:kern w:val="28"/>
          <w:lang w:eastAsia="cs-CZ"/>
        </w:rPr>
        <w:t>územně technické podmínky a zásady řešení napojení stavby na všechny druhy sítí inženýrských, energetických a spojových ve vztahu k bilancím potřeb a k dosavadním zařízením</w:t>
      </w:r>
      <w:r>
        <w:rPr>
          <w:rFonts w:eastAsia="Times New Roman" w:cs="Times New Roman"/>
          <w:kern w:val="28"/>
          <w:lang w:eastAsia="cs-CZ"/>
        </w:rPr>
        <w:t>,</w:t>
      </w:r>
      <w:r w:rsidRPr="00A90D35">
        <w:rPr>
          <w:rFonts w:eastAsia="Times New Roman" w:cs="Times New Roman"/>
          <w:kern w:val="28"/>
          <w:lang w:eastAsia="cs-CZ"/>
        </w:rPr>
        <w:t xml:space="preserve">   </w:t>
      </w:r>
    </w:p>
    <w:p w14:paraId="6DFE23E1" w14:textId="77777777" w:rsidR="008F6458" w:rsidRPr="00F82FCA" w:rsidRDefault="008F6458" w:rsidP="008F6458">
      <w:pPr>
        <w:pStyle w:val="TCBNormalni"/>
        <w:rPr>
          <w:b/>
          <w:bCs/>
        </w:rPr>
      </w:pPr>
      <w:bookmarkStart w:id="72" w:name="_Toc78185623"/>
      <w:r w:rsidRPr="00F82FCA">
        <w:rPr>
          <w:b/>
          <w:bCs/>
        </w:rPr>
        <w:t>Strojně-technologické zařízení</w:t>
      </w:r>
      <w:bookmarkEnd w:id="72"/>
    </w:p>
    <w:p w14:paraId="49B3705D" w14:textId="77777777" w:rsidR="008F6458" w:rsidRPr="00A90D35" w:rsidRDefault="008F6458" w:rsidP="008F6458">
      <w:pPr>
        <w:numPr>
          <w:ilvl w:val="0"/>
          <w:numId w:val="16"/>
        </w:numPr>
        <w:overflowPunct w:val="0"/>
        <w:autoSpaceDE w:val="0"/>
        <w:autoSpaceDN w:val="0"/>
        <w:adjustRightInd w:val="0"/>
        <w:spacing w:after="80" w:line="240" w:lineRule="auto"/>
        <w:ind w:left="284" w:hanging="284"/>
        <w:jc w:val="left"/>
        <w:textAlignment w:val="baseline"/>
        <w:rPr>
          <w:rFonts w:eastAsia="Times New Roman" w:cs="Times New Roman"/>
          <w:kern w:val="28"/>
          <w:lang w:eastAsia="cs-CZ"/>
        </w:rPr>
      </w:pPr>
      <w:r w:rsidRPr="00A90D35">
        <w:rPr>
          <w:rFonts w:eastAsia="Times New Roman" w:cs="Times New Roman"/>
          <w:kern w:val="28"/>
          <w:lang w:eastAsia="cs-CZ"/>
        </w:rPr>
        <w:t>popis celkového technologického řešení s objasněním funkčních vazeb jednotlivých provozních souborů a vazeb na existující zařízení VÝROBNY</w:t>
      </w:r>
      <w:r>
        <w:rPr>
          <w:rFonts w:eastAsia="Times New Roman" w:cs="Times New Roman"/>
          <w:kern w:val="28"/>
          <w:lang w:eastAsia="cs-CZ"/>
        </w:rPr>
        <w:t>.</w:t>
      </w:r>
      <w:r w:rsidRPr="00A90D35">
        <w:rPr>
          <w:rFonts w:eastAsia="Times New Roman" w:cs="Times New Roman"/>
          <w:kern w:val="28"/>
          <w:lang w:eastAsia="cs-CZ"/>
        </w:rPr>
        <w:t xml:space="preserve">   </w:t>
      </w:r>
    </w:p>
    <w:p w14:paraId="03EA82EB" w14:textId="77777777" w:rsidR="008F6458" w:rsidRPr="00F82FCA" w:rsidRDefault="008F6458" w:rsidP="008F6458">
      <w:pPr>
        <w:pStyle w:val="TCBNormalni"/>
        <w:rPr>
          <w:b/>
          <w:bCs/>
        </w:rPr>
      </w:pPr>
      <w:bookmarkStart w:id="73" w:name="_Toc78185624"/>
      <w:r w:rsidRPr="00F82FCA">
        <w:rPr>
          <w:b/>
          <w:bCs/>
        </w:rPr>
        <w:t>Elektrická zařízení</w:t>
      </w:r>
      <w:bookmarkEnd w:id="73"/>
    </w:p>
    <w:p w14:paraId="56AD30C2" w14:textId="77777777" w:rsidR="008F6458" w:rsidRPr="00A90D35" w:rsidRDefault="008F6458" w:rsidP="008F6458">
      <w:pPr>
        <w:numPr>
          <w:ilvl w:val="0"/>
          <w:numId w:val="17"/>
        </w:numPr>
        <w:overflowPunct w:val="0"/>
        <w:autoSpaceDE w:val="0"/>
        <w:autoSpaceDN w:val="0"/>
        <w:adjustRightInd w:val="0"/>
        <w:spacing w:after="0" w:line="240" w:lineRule="auto"/>
        <w:ind w:left="284" w:hanging="284"/>
        <w:jc w:val="left"/>
        <w:textAlignment w:val="baseline"/>
        <w:rPr>
          <w:rFonts w:eastAsia="Times New Roman" w:cs="Times New Roman"/>
          <w:kern w:val="28"/>
          <w:lang w:eastAsia="cs-CZ"/>
        </w:rPr>
      </w:pPr>
      <w:r w:rsidRPr="00A90D35">
        <w:rPr>
          <w:rFonts w:eastAsia="Times New Roman" w:cs="Times New Roman"/>
          <w:kern w:val="28"/>
          <w:lang w:eastAsia="cs-CZ"/>
        </w:rPr>
        <w:t>základní technické řešení, účel a zapojení do systému</w:t>
      </w:r>
      <w:r>
        <w:rPr>
          <w:rFonts w:eastAsia="Times New Roman" w:cs="Times New Roman"/>
          <w:kern w:val="28"/>
          <w:lang w:eastAsia="cs-CZ"/>
        </w:rPr>
        <w:t>,</w:t>
      </w:r>
      <w:r w:rsidRPr="00A90D35">
        <w:rPr>
          <w:rFonts w:eastAsia="Times New Roman" w:cs="Times New Roman"/>
          <w:kern w:val="28"/>
          <w:lang w:eastAsia="cs-CZ"/>
        </w:rPr>
        <w:t xml:space="preserve">   </w:t>
      </w:r>
    </w:p>
    <w:p w14:paraId="4D3475F1" w14:textId="77777777" w:rsidR="008F6458" w:rsidRPr="00A90D35" w:rsidRDefault="008F6458" w:rsidP="008F6458">
      <w:pPr>
        <w:numPr>
          <w:ilvl w:val="0"/>
          <w:numId w:val="18"/>
        </w:numPr>
        <w:overflowPunct w:val="0"/>
        <w:autoSpaceDE w:val="0"/>
        <w:autoSpaceDN w:val="0"/>
        <w:adjustRightInd w:val="0"/>
        <w:spacing w:after="0" w:line="240" w:lineRule="auto"/>
        <w:ind w:left="284" w:hanging="284"/>
        <w:jc w:val="left"/>
        <w:textAlignment w:val="baseline"/>
        <w:rPr>
          <w:rFonts w:eastAsia="Times New Roman" w:cs="Times New Roman"/>
          <w:kern w:val="28"/>
          <w:lang w:eastAsia="cs-CZ"/>
        </w:rPr>
      </w:pPr>
      <w:r w:rsidRPr="00A90D35">
        <w:rPr>
          <w:rFonts w:eastAsia="Times New Roman" w:cs="Times New Roman"/>
          <w:kern w:val="28"/>
          <w:lang w:eastAsia="cs-CZ"/>
        </w:rPr>
        <w:t>celková koncepce uzemnění a ochrany před úrazem elektrickým proudem</w:t>
      </w:r>
      <w:r>
        <w:rPr>
          <w:rFonts w:eastAsia="Times New Roman" w:cs="Times New Roman"/>
          <w:kern w:val="28"/>
          <w:lang w:eastAsia="cs-CZ"/>
        </w:rPr>
        <w:t>,</w:t>
      </w:r>
    </w:p>
    <w:p w14:paraId="709D74DE" w14:textId="77777777" w:rsidR="008F6458" w:rsidRPr="00A90D35" w:rsidRDefault="008F6458" w:rsidP="008F6458">
      <w:pPr>
        <w:numPr>
          <w:ilvl w:val="0"/>
          <w:numId w:val="19"/>
        </w:numPr>
        <w:overflowPunct w:val="0"/>
        <w:autoSpaceDE w:val="0"/>
        <w:autoSpaceDN w:val="0"/>
        <w:adjustRightInd w:val="0"/>
        <w:spacing w:after="0" w:line="240" w:lineRule="auto"/>
        <w:ind w:left="284" w:hanging="284"/>
        <w:jc w:val="left"/>
        <w:textAlignment w:val="baseline"/>
        <w:rPr>
          <w:rFonts w:eastAsia="Times New Roman" w:cs="Times New Roman"/>
          <w:kern w:val="28"/>
          <w:lang w:eastAsia="cs-CZ"/>
        </w:rPr>
      </w:pPr>
      <w:r w:rsidRPr="00A90D35">
        <w:rPr>
          <w:rFonts w:eastAsia="Times New Roman" w:cs="Times New Roman"/>
          <w:kern w:val="28"/>
          <w:lang w:eastAsia="cs-CZ"/>
        </w:rPr>
        <w:t>protipožární opatření u elektrických zařízení</w:t>
      </w:r>
      <w:r>
        <w:rPr>
          <w:rFonts w:eastAsia="Times New Roman" w:cs="Times New Roman"/>
          <w:kern w:val="28"/>
          <w:lang w:eastAsia="cs-CZ"/>
        </w:rPr>
        <w:t>,</w:t>
      </w:r>
    </w:p>
    <w:p w14:paraId="63994C14" w14:textId="77777777" w:rsidR="008F6458" w:rsidRPr="00A90D35" w:rsidRDefault="008F6458" w:rsidP="008F6458">
      <w:pPr>
        <w:numPr>
          <w:ilvl w:val="0"/>
          <w:numId w:val="20"/>
        </w:numPr>
        <w:overflowPunct w:val="0"/>
        <w:autoSpaceDE w:val="0"/>
        <w:autoSpaceDN w:val="0"/>
        <w:adjustRightInd w:val="0"/>
        <w:spacing w:after="80" w:line="240" w:lineRule="auto"/>
        <w:ind w:left="284" w:hanging="284"/>
        <w:jc w:val="left"/>
        <w:textAlignment w:val="baseline"/>
        <w:rPr>
          <w:rFonts w:eastAsia="Times New Roman" w:cs="Times New Roman"/>
          <w:kern w:val="28"/>
          <w:lang w:eastAsia="cs-CZ"/>
        </w:rPr>
      </w:pPr>
      <w:r w:rsidRPr="00A90D35">
        <w:rPr>
          <w:rFonts w:eastAsia="Times New Roman" w:cs="Times New Roman"/>
          <w:kern w:val="28"/>
          <w:lang w:eastAsia="cs-CZ"/>
        </w:rPr>
        <w:t>celkový seznam elektrických spotřebičů</w:t>
      </w:r>
      <w:r>
        <w:rPr>
          <w:rFonts w:eastAsia="Times New Roman" w:cs="Times New Roman"/>
          <w:kern w:val="28"/>
          <w:lang w:eastAsia="cs-CZ"/>
        </w:rPr>
        <w:t>.</w:t>
      </w:r>
      <w:r w:rsidRPr="00A90D35">
        <w:rPr>
          <w:rFonts w:eastAsia="Times New Roman" w:cs="Times New Roman"/>
          <w:kern w:val="28"/>
          <w:lang w:eastAsia="cs-CZ"/>
        </w:rPr>
        <w:t xml:space="preserve">   </w:t>
      </w:r>
    </w:p>
    <w:p w14:paraId="0B08769B" w14:textId="77777777" w:rsidR="008F6458" w:rsidRPr="00A90D35" w:rsidRDefault="008F6458" w:rsidP="008F6458">
      <w:pPr>
        <w:pStyle w:val="TCBNormalni"/>
        <w:rPr>
          <w:rFonts w:ascii="Arial" w:eastAsia="Times New Roman" w:hAnsi="Arial"/>
          <w:b/>
          <w:lang w:eastAsia="cs-CZ"/>
        </w:rPr>
      </w:pPr>
      <w:r w:rsidRPr="00A90D35">
        <w:rPr>
          <w:rFonts w:ascii="Arial" w:eastAsia="Times New Roman" w:hAnsi="Arial"/>
          <w:b/>
          <w:lang w:eastAsia="cs-CZ"/>
        </w:rPr>
        <w:t xml:space="preserve"> </w:t>
      </w:r>
      <w:bookmarkStart w:id="74" w:name="_Toc78185625"/>
      <w:r w:rsidRPr="00F82FCA">
        <w:rPr>
          <w:b/>
          <w:bCs/>
        </w:rPr>
        <w:t>Systém řízení procesu</w:t>
      </w:r>
      <w:bookmarkEnd w:id="74"/>
    </w:p>
    <w:p w14:paraId="5EBADBE4" w14:textId="77777777" w:rsidR="008F6458" w:rsidRDefault="008F6458" w:rsidP="008F6458">
      <w:pPr>
        <w:numPr>
          <w:ilvl w:val="0"/>
          <w:numId w:val="21"/>
        </w:numPr>
        <w:overflowPunct w:val="0"/>
        <w:autoSpaceDE w:val="0"/>
        <w:autoSpaceDN w:val="0"/>
        <w:adjustRightInd w:val="0"/>
        <w:spacing w:after="0" w:line="240" w:lineRule="auto"/>
        <w:ind w:left="284" w:hanging="284"/>
        <w:jc w:val="left"/>
        <w:textAlignment w:val="baseline"/>
        <w:rPr>
          <w:rFonts w:eastAsia="Times New Roman" w:cs="Times New Roman"/>
          <w:kern w:val="28"/>
          <w:lang w:eastAsia="cs-CZ"/>
        </w:rPr>
      </w:pPr>
      <w:r w:rsidRPr="00A90D35">
        <w:rPr>
          <w:rFonts w:eastAsia="Times New Roman" w:cs="Times New Roman"/>
          <w:kern w:val="28"/>
          <w:lang w:eastAsia="cs-CZ"/>
        </w:rPr>
        <w:t>popis systému řízení a jeho funkce</w:t>
      </w:r>
    </w:p>
    <w:p w14:paraId="4192B3E3" w14:textId="77777777" w:rsidR="008F6458" w:rsidRPr="00A90D35" w:rsidRDefault="008F6458" w:rsidP="008F6458">
      <w:pPr>
        <w:numPr>
          <w:ilvl w:val="0"/>
          <w:numId w:val="21"/>
        </w:numPr>
        <w:overflowPunct w:val="0"/>
        <w:autoSpaceDE w:val="0"/>
        <w:autoSpaceDN w:val="0"/>
        <w:adjustRightInd w:val="0"/>
        <w:spacing w:after="80" w:line="240" w:lineRule="auto"/>
        <w:ind w:left="284" w:hanging="284"/>
        <w:jc w:val="left"/>
        <w:textAlignment w:val="baseline"/>
        <w:rPr>
          <w:rFonts w:eastAsia="Times New Roman" w:cs="Times New Roman"/>
          <w:kern w:val="28"/>
          <w:lang w:eastAsia="cs-CZ"/>
        </w:rPr>
      </w:pPr>
      <w:r w:rsidRPr="00A90D35">
        <w:rPr>
          <w:rFonts w:eastAsia="Times New Roman" w:cs="Times New Roman"/>
          <w:kern w:val="28"/>
          <w:lang w:eastAsia="cs-CZ"/>
        </w:rPr>
        <w:t>úroveň automatizace řízení procesu</w:t>
      </w:r>
      <w:r>
        <w:rPr>
          <w:rFonts w:eastAsia="Times New Roman" w:cs="Times New Roman"/>
          <w:kern w:val="28"/>
          <w:lang w:eastAsia="cs-CZ"/>
        </w:rPr>
        <w:t>.</w:t>
      </w:r>
      <w:r w:rsidRPr="00A90D35">
        <w:rPr>
          <w:rFonts w:eastAsia="Times New Roman" w:cs="Times New Roman"/>
          <w:kern w:val="28"/>
          <w:lang w:eastAsia="cs-CZ"/>
        </w:rPr>
        <w:t xml:space="preserve">   </w:t>
      </w:r>
    </w:p>
    <w:p w14:paraId="340BE12F" w14:textId="77777777" w:rsidR="008F6458" w:rsidRPr="00A90D35" w:rsidRDefault="008F6458" w:rsidP="008F6458">
      <w:pPr>
        <w:pStyle w:val="TCBNormalni"/>
        <w:rPr>
          <w:rFonts w:ascii="Arial" w:eastAsia="Times New Roman" w:hAnsi="Arial"/>
          <w:b/>
          <w:lang w:eastAsia="cs-CZ"/>
        </w:rPr>
      </w:pPr>
      <w:r w:rsidRPr="00A90D35">
        <w:rPr>
          <w:rFonts w:ascii="Arial" w:eastAsia="Times New Roman" w:hAnsi="Arial"/>
          <w:b/>
          <w:lang w:eastAsia="cs-CZ"/>
        </w:rPr>
        <w:t xml:space="preserve"> </w:t>
      </w:r>
      <w:bookmarkStart w:id="75" w:name="_Toc78185626"/>
      <w:r w:rsidRPr="00F82FCA">
        <w:rPr>
          <w:b/>
          <w:bCs/>
        </w:rPr>
        <w:t>Bilance energií</w:t>
      </w:r>
      <w:bookmarkEnd w:id="75"/>
      <w:r>
        <w:rPr>
          <w:b/>
          <w:bCs/>
        </w:rPr>
        <w:t xml:space="preserve"> a způsob jejich krytí</w:t>
      </w:r>
    </w:p>
    <w:p w14:paraId="46CA9A1F" w14:textId="77777777" w:rsidR="008F6458" w:rsidRDefault="008F6458" w:rsidP="008F6458">
      <w:pPr>
        <w:numPr>
          <w:ilvl w:val="0"/>
          <w:numId w:val="22"/>
        </w:numPr>
        <w:overflowPunct w:val="0"/>
        <w:autoSpaceDE w:val="0"/>
        <w:autoSpaceDN w:val="0"/>
        <w:adjustRightInd w:val="0"/>
        <w:spacing w:after="0" w:line="240" w:lineRule="auto"/>
        <w:ind w:left="284" w:hanging="284"/>
        <w:jc w:val="left"/>
        <w:textAlignment w:val="baseline"/>
        <w:rPr>
          <w:rFonts w:eastAsia="Times New Roman" w:cs="Times New Roman"/>
          <w:kern w:val="28"/>
          <w:lang w:eastAsia="cs-CZ"/>
        </w:rPr>
      </w:pPr>
      <w:r>
        <w:rPr>
          <w:rFonts w:eastAsia="Times New Roman" w:cs="Times New Roman"/>
          <w:kern w:val="28"/>
          <w:lang w:eastAsia="cs-CZ"/>
        </w:rPr>
        <w:t>elektřina,</w:t>
      </w:r>
    </w:p>
    <w:p w14:paraId="65876D21" w14:textId="77777777" w:rsidR="008F6458" w:rsidRDefault="008F6458" w:rsidP="008F6458">
      <w:pPr>
        <w:numPr>
          <w:ilvl w:val="0"/>
          <w:numId w:val="22"/>
        </w:numPr>
        <w:overflowPunct w:val="0"/>
        <w:autoSpaceDE w:val="0"/>
        <w:autoSpaceDN w:val="0"/>
        <w:adjustRightInd w:val="0"/>
        <w:spacing w:after="0" w:line="240" w:lineRule="auto"/>
        <w:ind w:left="284" w:hanging="284"/>
        <w:jc w:val="left"/>
        <w:textAlignment w:val="baseline"/>
        <w:rPr>
          <w:rFonts w:eastAsia="Times New Roman" w:cs="Times New Roman"/>
          <w:kern w:val="28"/>
          <w:lang w:eastAsia="cs-CZ"/>
        </w:rPr>
      </w:pPr>
      <w:r>
        <w:rPr>
          <w:rFonts w:eastAsia="Times New Roman" w:cs="Times New Roman"/>
          <w:kern w:val="28"/>
          <w:lang w:eastAsia="cs-CZ"/>
        </w:rPr>
        <w:t>teplo,</w:t>
      </w:r>
    </w:p>
    <w:p w14:paraId="17726AF9" w14:textId="77777777" w:rsidR="008F6458" w:rsidRDefault="008F6458" w:rsidP="008F6458">
      <w:pPr>
        <w:numPr>
          <w:ilvl w:val="0"/>
          <w:numId w:val="20"/>
        </w:numPr>
        <w:overflowPunct w:val="0"/>
        <w:autoSpaceDE w:val="0"/>
        <w:autoSpaceDN w:val="0"/>
        <w:adjustRightInd w:val="0"/>
        <w:spacing w:after="80" w:line="240" w:lineRule="auto"/>
        <w:ind w:left="284" w:hanging="284"/>
        <w:jc w:val="left"/>
        <w:textAlignment w:val="baseline"/>
        <w:rPr>
          <w:rFonts w:eastAsia="Times New Roman" w:cs="Times New Roman"/>
          <w:kern w:val="28"/>
          <w:lang w:eastAsia="cs-CZ"/>
        </w:rPr>
      </w:pPr>
      <w:r>
        <w:rPr>
          <w:rFonts w:eastAsia="Times New Roman" w:cs="Times New Roman"/>
          <w:kern w:val="28"/>
          <w:lang w:eastAsia="cs-CZ"/>
        </w:rPr>
        <w:t>stlačený vzduch.</w:t>
      </w:r>
    </w:p>
    <w:p w14:paraId="1B7EA016" w14:textId="55DB90B4" w:rsidR="008F6458" w:rsidRPr="00A90D35" w:rsidRDefault="008F6458" w:rsidP="008F6458">
      <w:pPr>
        <w:pStyle w:val="TCBNormalni"/>
        <w:rPr>
          <w:rFonts w:ascii="Arial" w:eastAsia="Times New Roman" w:hAnsi="Arial"/>
          <w:b/>
          <w:lang w:eastAsia="cs-CZ"/>
        </w:rPr>
      </w:pPr>
      <w:r>
        <w:rPr>
          <w:rFonts w:ascii="Arial" w:eastAsia="Times New Roman" w:hAnsi="Arial"/>
          <w:b/>
          <w:lang w:eastAsia="cs-CZ"/>
        </w:rPr>
        <w:t xml:space="preserve">Bilance pro JEDNOTKU </w:t>
      </w:r>
    </w:p>
    <w:p w14:paraId="63D0265C" w14:textId="77777777" w:rsidR="008F6458" w:rsidRDefault="008F6458" w:rsidP="008F6458">
      <w:pPr>
        <w:numPr>
          <w:ilvl w:val="0"/>
          <w:numId w:val="23"/>
        </w:numPr>
        <w:overflowPunct w:val="0"/>
        <w:autoSpaceDE w:val="0"/>
        <w:autoSpaceDN w:val="0"/>
        <w:adjustRightInd w:val="0"/>
        <w:spacing w:after="0" w:line="240" w:lineRule="auto"/>
        <w:ind w:left="284" w:hanging="284"/>
        <w:jc w:val="left"/>
        <w:textAlignment w:val="baseline"/>
        <w:rPr>
          <w:rFonts w:eastAsia="Times New Roman" w:cs="Times New Roman"/>
          <w:kern w:val="28"/>
          <w:lang w:eastAsia="cs-CZ"/>
        </w:rPr>
      </w:pPr>
      <w:r>
        <w:rPr>
          <w:rFonts w:eastAsia="Times New Roman" w:cs="Times New Roman"/>
          <w:kern w:val="28"/>
          <w:lang w:eastAsia="cs-CZ"/>
        </w:rPr>
        <w:t>pitná voda,</w:t>
      </w:r>
    </w:p>
    <w:p w14:paraId="435C845E" w14:textId="77777777" w:rsidR="008F6458" w:rsidRDefault="008F6458" w:rsidP="008F6458">
      <w:pPr>
        <w:numPr>
          <w:ilvl w:val="0"/>
          <w:numId w:val="23"/>
        </w:numPr>
        <w:overflowPunct w:val="0"/>
        <w:autoSpaceDE w:val="0"/>
        <w:autoSpaceDN w:val="0"/>
        <w:adjustRightInd w:val="0"/>
        <w:spacing w:after="0" w:line="240" w:lineRule="auto"/>
        <w:ind w:left="284" w:hanging="284"/>
        <w:jc w:val="left"/>
        <w:textAlignment w:val="baseline"/>
        <w:rPr>
          <w:rFonts w:eastAsia="Times New Roman" w:cs="Times New Roman"/>
          <w:kern w:val="28"/>
          <w:lang w:eastAsia="cs-CZ"/>
        </w:rPr>
      </w:pPr>
      <w:r>
        <w:rPr>
          <w:rFonts w:eastAsia="Times New Roman" w:cs="Times New Roman"/>
          <w:kern w:val="28"/>
          <w:lang w:eastAsia="cs-CZ"/>
        </w:rPr>
        <w:t>průmyslová voda,</w:t>
      </w:r>
    </w:p>
    <w:p w14:paraId="4F4EE808" w14:textId="77777777" w:rsidR="008F6458" w:rsidRDefault="008F6458" w:rsidP="008F6458">
      <w:pPr>
        <w:numPr>
          <w:ilvl w:val="0"/>
          <w:numId w:val="23"/>
        </w:numPr>
        <w:overflowPunct w:val="0"/>
        <w:autoSpaceDE w:val="0"/>
        <w:autoSpaceDN w:val="0"/>
        <w:adjustRightInd w:val="0"/>
        <w:spacing w:after="0" w:line="240" w:lineRule="auto"/>
        <w:ind w:left="284" w:hanging="284"/>
        <w:jc w:val="left"/>
        <w:textAlignment w:val="baseline"/>
        <w:rPr>
          <w:rFonts w:eastAsia="Times New Roman" w:cs="Times New Roman"/>
          <w:kern w:val="28"/>
          <w:lang w:eastAsia="cs-CZ"/>
        </w:rPr>
      </w:pPr>
      <w:r>
        <w:rPr>
          <w:rFonts w:eastAsia="Times New Roman" w:cs="Times New Roman"/>
          <w:kern w:val="28"/>
          <w:lang w:eastAsia="cs-CZ"/>
        </w:rPr>
        <w:t>horká voda,</w:t>
      </w:r>
    </w:p>
    <w:p w14:paraId="21286B9A" w14:textId="77777777" w:rsidR="008F6458" w:rsidRDefault="008F6458" w:rsidP="008F6458">
      <w:pPr>
        <w:numPr>
          <w:ilvl w:val="0"/>
          <w:numId w:val="23"/>
        </w:numPr>
        <w:overflowPunct w:val="0"/>
        <w:autoSpaceDE w:val="0"/>
        <w:autoSpaceDN w:val="0"/>
        <w:adjustRightInd w:val="0"/>
        <w:spacing w:after="0" w:line="240" w:lineRule="auto"/>
        <w:ind w:left="284" w:hanging="284"/>
        <w:jc w:val="left"/>
        <w:textAlignment w:val="baseline"/>
        <w:rPr>
          <w:rFonts w:eastAsia="Times New Roman" w:cs="Times New Roman"/>
          <w:kern w:val="28"/>
          <w:lang w:eastAsia="cs-CZ"/>
        </w:rPr>
      </w:pPr>
      <w:r>
        <w:rPr>
          <w:rFonts w:eastAsia="Times New Roman" w:cs="Times New Roman"/>
          <w:kern w:val="28"/>
          <w:lang w:eastAsia="cs-CZ"/>
        </w:rPr>
        <w:t>upravená voda (demineralizovaná voda, změkčená voda),</w:t>
      </w:r>
    </w:p>
    <w:p w14:paraId="26B4AD9E" w14:textId="77777777" w:rsidR="008F6458" w:rsidRDefault="008F6458" w:rsidP="008F6458">
      <w:pPr>
        <w:numPr>
          <w:ilvl w:val="0"/>
          <w:numId w:val="23"/>
        </w:numPr>
        <w:overflowPunct w:val="0"/>
        <w:autoSpaceDE w:val="0"/>
        <w:autoSpaceDN w:val="0"/>
        <w:adjustRightInd w:val="0"/>
        <w:spacing w:after="0" w:line="240" w:lineRule="auto"/>
        <w:ind w:left="284" w:hanging="284"/>
        <w:jc w:val="left"/>
        <w:textAlignment w:val="baseline"/>
        <w:rPr>
          <w:rFonts w:eastAsia="Times New Roman" w:cs="Times New Roman"/>
          <w:kern w:val="28"/>
          <w:lang w:eastAsia="cs-CZ"/>
        </w:rPr>
      </w:pPr>
      <w:r>
        <w:rPr>
          <w:rFonts w:eastAsia="Times New Roman" w:cs="Times New Roman"/>
          <w:kern w:val="28"/>
          <w:lang w:eastAsia="cs-CZ"/>
        </w:rPr>
        <w:t>dešťová voda,</w:t>
      </w:r>
    </w:p>
    <w:p w14:paraId="7C75427D" w14:textId="77777777" w:rsidR="008F6458" w:rsidRPr="00A90D35" w:rsidRDefault="008F6458" w:rsidP="008F6458">
      <w:pPr>
        <w:numPr>
          <w:ilvl w:val="0"/>
          <w:numId w:val="21"/>
        </w:numPr>
        <w:overflowPunct w:val="0"/>
        <w:autoSpaceDE w:val="0"/>
        <w:autoSpaceDN w:val="0"/>
        <w:adjustRightInd w:val="0"/>
        <w:spacing w:after="80" w:line="240" w:lineRule="auto"/>
        <w:ind w:left="284" w:hanging="284"/>
        <w:jc w:val="left"/>
        <w:textAlignment w:val="baseline"/>
        <w:rPr>
          <w:rFonts w:eastAsia="Times New Roman" w:cs="Times New Roman"/>
          <w:kern w:val="28"/>
          <w:lang w:eastAsia="cs-CZ"/>
        </w:rPr>
      </w:pPr>
      <w:r>
        <w:rPr>
          <w:rFonts w:eastAsia="Times New Roman" w:cs="Times New Roman"/>
          <w:kern w:val="28"/>
          <w:lang w:eastAsia="cs-CZ"/>
        </w:rPr>
        <w:t>splašková voda.</w:t>
      </w:r>
      <w:r w:rsidRPr="00A90D35">
        <w:rPr>
          <w:rFonts w:eastAsia="Times New Roman" w:cs="Times New Roman"/>
          <w:kern w:val="28"/>
          <w:lang w:eastAsia="cs-CZ"/>
        </w:rPr>
        <w:t xml:space="preserve">  </w:t>
      </w:r>
    </w:p>
    <w:p w14:paraId="3984A92D" w14:textId="77777777" w:rsidR="008F6458" w:rsidRPr="00A90D35" w:rsidRDefault="008F6458" w:rsidP="008F6458">
      <w:pPr>
        <w:pStyle w:val="TCBNormalni"/>
        <w:rPr>
          <w:rFonts w:ascii="Arial" w:eastAsia="Times New Roman" w:hAnsi="Arial"/>
          <w:b/>
          <w:lang w:eastAsia="cs-CZ"/>
        </w:rPr>
      </w:pPr>
      <w:r w:rsidRPr="00A90D35">
        <w:rPr>
          <w:rFonts w:ascii="Arial" w:eastAsia="Times New Roman" w:hAnsi="Arial"/>
          <w:b/>
          <w:lang w:eastAsia="cs-CZ"/>
        </w:rPr>
        <w:t xml:space="preserve"> </w:t>
      </w:r>
      <w:bookmarkStart w:id="76" w:name="_Toc78185628"/>
      <w:r w:rsidRPr="00A90D35">
        <w:rPr>
          <w:rFonts w:ascii="Arial" w:eastAsia="Times New Roman" w:hAnsi="Arial"/>
          <w:b/>
          <w:lang w:eastAsia="cs-CZ"/>
        </w:rPr>
        <w:t>Sdělovací zařízení</w:t>
      </w:r>
      <w:bookmarkEnd w:id="76"/>
    </w:p>
    <w:p w14:paraId="315AEF40" w14:textId="77777777" w:rsidR="008F6458" w:rsidRPr="00A90D35" w:rsidRDefault="008F6458" w:rsidP="008F6458">
      <w:pPr>
        <w:numPr>
          <w:ilvl w:val="0"/>
          <w:numId w:val="21"/>
        </w:numPr>
        <w:overflowPunct w:val="0"/>
        <w:autoSpaceDE w:val="0"/>
        <w:autoSpaceDN w:val="0"/>
        <w:adjustRightInd w:val="0"/>
        <w:spacing w:after="80" w:line="240" w:lineRule="auto"/>
        <w:ind w:left="284" w:hanging="284"/>
        <w:jc w:val="left"/>
        <w:textAlignment w:val="baseline"/>
        <w:rPr>
          <w:rFonts w:eastAsia="Times New Roman" w:cs="Times New Roman"/>
          <w:kern w:val="28"/>
          <w:lang w:eastAsia="cs-CZ"/>
        </w:rPr>
      </w:pPr>
      <w:r w:rsidRPr="00A90D35">
        <w:rPr>
          <w:rFonts w:eastAsia="Times New Roman" w:cs="Times New Roman"/>
          <w:kern w:val="28"/>
          <w:lang w:eastAsia="cs-CZ"/>
        </w:rPr>
        <w:t xml:space="preserve">celková koncepce řešení   </w:t>
      </w:r>
    </w:p>
    <w:p w14:paraId="0899442B" w14:textId="77777777" w:rsidR="008F6458" w:rsidRPr="00A90D35" w:rsidRDefault="008F6458" w:rsidP="008F6458">
      <w:pPr>
        <w:pStyle w:val="TCBNormalni"/>
        <w:spacing w:after="0" w:line="288" w:lineRule="auto"/>
        <w:rPr>
          <w:rFonts w:ascii="Arial" w:eastAsia="Times New Roman" w:hAnsi="Arial"/>
          <w:b/>
          <w:lang w:eastAsia="cs-CZ"/>
        </w:rPr>
      </w:pPr>
      <w:bookmarkStart w:id="77" w:name="_Toc78185629"/>
      <w:r w:rsidRPr="00A90D35">
        <w:rPr>
          <w:rFonts w:ascii="Arial" w:eastAsia="Times New Roman" w:hAnsi="Arial"/>
          <w:b/>
          <w:lang w:eastAsia="cs-CZ"/>
        </w:rPr>
        <w:t>Péče o životní prostředí</w:t>
      </w:r>
      <w:bookmarkEnd w:id="77"/>
    </w:p>
    <w:p w14:paraId="7AD8D7E5" w14:textId="77777777" w:rsidR="008F6458" w:rsidRDefault="008F6458" w:rsidP="00743451">
      <w:pPr>
        <w:numPr>
          <w:ilvl w:val="0"/>
          <w:numId w:val="24"/>
        </w:numPr>
        <w:overflowPunct w:val="0"/>
        <w:autoSpaceDE w:val="0"/>
        <w:autoSpaceDN w:val="0"/>
        <w:adjustRightInd w:val="0"/>
        <w:spacing w:after="0" w:line="288" w:lineRule="auto"/>
        <w:ind w:left="284"/>
        <w:jc w:val="left"/>
        <w:textAlignment w:val="baseline"/>
        <w:rPr>
          <w:rFonts w:eastAsia="Times New Roman" w:cs="Times New Roman"/>
          <w:kern w:val="28"/>
          <w:lang w:eastAsia="cs-CZ"/>
        </w:rPr>
      </w:pPr>
      <w:r>
        <w:rPr>
          <w:rFonts w:eastAsia="Times New Roman" w:cs="Times New Roman"/>
          <w:kern w:val="28"/>
          <w:lang w:eastAsia="cs-CZ"/>
        </w:rPr>
        <w:t>v</w:t>
      </w:r>
      <w:r w:rsidRPr="00A90D35">
        <w:rPr>
          <w:rFonts w:eastAsia="Times New Roman" w:cs="Times New Roman"/>
          <w:kern w:val="28"/>
          <w:lang w:eastAsia="cs-CZ"/>
        </w:rPr>
        <w:t>liv stavby na životní prostředí</w:t>
      </w:r>
      <w:r>
        <w:rPr>
          <w:rFonts w:eastAsia="Times New Roman" w:cs="Times New Roman"/>
          <w:kern w:val="28"/>
          <w:lang w:eastAsia="cs-CZ"/>
        </w:rPr>
        <w:t>,</w:t>
      </w:r>
    </w:p>
    <w:p w14:paraId="6BDF67D2" w14:textId="77777777" w:rsidR="008F6458" w:rsidRPr="00A90D35" w:rsidRDefault="008F6458" w:rsidP="00743451">
      <w:pPr>
        <w:numPr>
          <w:ilvl w:val="0"/>
          <w:numId w:val="24"/>
        </w:numPr>
        <w:overflowPunct w:val="0"/>
        <w:autoSpaceDE w:val="0"/>
        <w:autoSpaceDN w:val="0"/>
        <w:adjustRightInd w:val="0"/>
        <w:spacing w:after="0" w:line="288" w:lineRule="auto"/>
        <w:ind w:left="284"/>
        <w:jc w:val="left"/>
        <w:textAlignment w:val="baseline"/>
        <w:rPr>
          <w:rFonts w:eastAsia="Times New Roman" w:cs="Times New Roman"/>
          <w:kern w:val="28"/>
          <w:lang w:eastAsia="cs-CZ"/>
        </w:rPr>
      </w:pPr>
      <w:r w:rsidRPr="00A90D35">
        <w:rPr>
          <w:rFonts w:eastAsia="Times New Roman" w:cs="Times New Roman"/>
          <w:kern w:val="28"/>
          <w:lang w:eastAsia="cs-CZ"/>
        </w:rPr>
        <w:t>popis technického řešení stavby z hlediska péče o životní prostředí</w:t>
      </w:r>
      <w:r>
        <w:rPr>
          <w:rFonts w:eastAsia="Times New Roman" w:cs="Times New Roman"/>
          <w:kern w:val="28"/>
          <w:lang w:eastAsia="cs-CZ"/>
        </w:rPr>
        <w:t>,</w:t>
      </w:r>
    </w:p>
    <w:p w14:paraId="749ED866" w14:textId="77777777" w:rsidR="008F6458" w:rsidRPr="00A90D35" w:rsidRDefault="008F6458" w:rsidP="00743451">
      <w:pPr>
        <w:numPr>
          <w:ilvl w:val="0"/>
          <w:numId w:val="25"/>
        </w:numPr>
        <w:overflowPunct w:val="0"/>
        <w:autoSpaceDE w:val="0"/>
        <w:autoSpaceDN w:val="0"/>
        <w:adjustRightInd w:val="0"/>
        <w:spacing w:after="0" w:line="240" w:lineRule="auto"/>
        <w:ind w:left="284"/>
        <w:jc w:val="left"/>
        <w:textAlignment w:val="baseline"/>
        <w:rPr>
          <w:rFonts w:eastAsia="Times New Roman" w:cs="Times New Roman"/>
          <w:kern w:val="28"/>
          <w:lang w:eastAsia="cs-CZ"/>
        </w:rPr>
      </w:pPr>
      <w:r w:rsidRPr="00A90D35">
        <w:rPr>
          <w:rFonts w:eastAsia="Times New Roman" w:cs="Times New Roman"/>
          <w:kern w:val="28"/>
          <w:lang w:eastAsia="cs-CZ"/>
        </w:rPr>
        <w:t>charakteristika technologie výroby (provozu)</w:t>
      </w:r>
      <w:r>
        <w:rPr>
          <w:rFonts w:eastAsia="Times New Roman" w:cs="Times New Roman"/>
          <w:kern w:val="28"/>
          <w:lang w:eastAsia="cs-CZ"/>
        </w:rPr>
        <w:t>,</w:t>
      </w:r>
      <w:r w:rsidRPr="00A90D35">
        <w:rPr>
          <w:rFonts w:eastAsia="Times New Roman" w:cs="Times New Roman"/>
          <w:kern w:val="28"/>
          <w:lang w:eastAsia="cs-CZ"/>
        </w:rPr>
        <w:t xml:space="preserve">   </w:t>
      </w:r>
    </w:p>
    <w:p w14:paraId="0CE0BDAA" w14:textId="77777777" w:rsidR="008F6458" w:rsidRPr="00A90D35" w:rsidRDefault="008F6458" w:rsidP="00743451">
      <w:pPr>
        <w:numPr>
          <w:ilvl w:val="0"/>
          <w:numId w:val="26"/>
        </w:numPr>
        <w:overflowPunct w:val="0"/>
        <w:autoSpaceDE w:val="0"/>
        <w:autoSpaceDN w:val="0"/>
        <w:adjustRightInd w:val="0"/>
        <w:spacing w:after="0" w:line="240" w:lineRule="auto"/>
        <w:ind w:left="284"/>
        <w:jc w:val="left"/>
        <w:textAlignment w:val="baseline"/>
        <w:rPr>
          <w:rFonts w:eastAsia="Times New Roman" w:cs="Times New Roman"/>
          <w:kern w:val="28"/>
          <w:lang w:eastAsia="cs-CZ"/>
        </w:rPr>
      </w:pPr>
      <w:r w:rsidRPr="00A90D35">
        <w:rPr>
          <w:rFonts w:eastAsia="Times New Roman" w:cs="Times New Roman"/>
          <w:kern w:val="28"/>
          <w:lang w:eastAsia="cs-CZ"/>
        </w:rPr>
        <w:t>zdroje, druhy, vlastnosti a množství škodlivin a jiné možnosti ohrožení zdraví</w:t>
      </w:r>
      <w:r>
        <w:rPr>
          <w:rFonts w:eastAsia="Times New Roman" w:cs="Times New Roman"/>
          <w:kern w:val="28"/>
          <w:lang w:eastAsia="cs-CZ"/>
        </w:rPr>
        <w:t>,</w:t>
      </w:r>
      <w:r w:rsidRPr="00A90D35">
        <w:rPr>
          <w:rFonts w:eastAsia="Times New Roman" w:cs="Times New Roman"/>
          <w:kern w:val="28"/>
          <w:lang w:eastAsia="cs-CZ"/>
        </w:rPr>
        <w:t xml:space="preserve"> </w:t>
      </w:r>
    </w:p>
    <w:p w14:paraId="24D8D8EF" w14:textId="77777777" w:rsidR="008F6458" w:rsidRPr="00A90D35" w:rsidRDefault="008F6458" w:rsidP="008F6458">
      <w:pPr>
        <w:numPr>
          <w:ilvl w:val="0"/>
          <w:numId w:val="21"/>
        </w:numPr>
        <w:overflowPunct w:val="0"/>
        <w:autoSpaceDE w:val="0"/>
        <w:autoSpaceDN w:val="0"/>
        <w:adjustRightInd w:val="0"/>
        <w:spacing w:after="80" w:line="240" w:lineRule="auto"/>
        <w:ind w:left="284" w:hanging="284"/>
        <w:jc w:val="left"/>
        <w:textAlignment w:val="baseline"/>
        <w:rPr>
          <w:rFonts w:eastAsia="Times New Roman" w:cs="Times New Roman"/>
          <w:kern w:val="28"/>
          <w:lang w:eastAsia="cs-CZ"/>
        </w:rPr>
      </w:pPr>
      <w:r w:rsidRPr="00A90D35">
        <w:rPr>
          <w:rFonts w:eastAsia="Times New Roman" w:cs="Times New Roman"/>
          <w:kern w:val="28"/>
          <w:lang w:eastAsia="cs-CZ"/>
        </w:rPr>
        <w:t>způsob zneškodnění, zužitkování a odstranění odpadních látek a energií</w:t>
      </w:r>
      <w:r>
        <w:rPr>
          <w:rFonts w:eastAsia="Times New Roman" w:cs="Times New Roman"/>
          <w:kern w:val="28"/>
          <w:lang w:eastAsia="cs-CZ"/>
        </w:rPr>
        <w:t>.</w:t>
      </w:r>
      <w:r w:rsidRPr="00A90D35">
        <w:rPr>
          <w:rFonts w:eastAsia="Times New Roman" w:cs="Times New Roman"/>
          <w:kern w:val="28"/>
          <w:lang w:eastAsia="cs-CZ"/>
        </w:rPr>
        <w:t xml:space="preserve"> </w:t>
      </w:r>
    </w:p>
    <w:p w14:paraId="2E0708D0" w14:textId="77777777" w:rsidR="008F6458" w:rsidRPr="00A90D35" w:rsidRDefault="008F6458" w:rsidP="008F6458">
      <w:pPr>
        <w:pStyle w:val="TCBNormalni"/>
        <w:rPr>
          <w:rFonts w:ascii="Arial" w:eastAsia="Times New Roman" w:hAnsi="Arial"/>
          <w:b/>
          <w:lang w:eastAsia="cs-CZ"/>
        </w:rPr>
      </w:pPr>
      <w:bookmarkStart w:id="78" w:name="_Toc78185630"/>
      <w:r w:rsidRPr="00A90D35">
        <w:rPr>
          <w:rFonts w:ascii="Arial" w:eastAsia="Times New Roman" w:hAnsi="Arial"/>
          <w:b/>
          <w:lang w:eastAsia="cs-CZ"/>
        </w:rPr>
        <w:t>Péče o bezpečnost práce a technických zařízení</w:t>
      </w:r>
      <w:bookmarkEnd w:id="78"/>
    </w:p>
    <w:p w14:paraId="5EE9F20C" w14:textId="77777777" w:rsidR="008F6458" w:rsidRPr="00A90D35" w:rsidRDefault="008F6458" w:rsidP="008F6458">
      <w:pPr>
        <w:numPr>
          <w:ilvl w:val="0"/>
          <w:numId w:val="21"/>
        </w:numPr>
        <w:overflowPunct w:val="0"/>
        <w:autoSpaceDE w:val="0"/>
        <w:autoSpaceDN w:val="0"/>
        <w:adjustRightInd w:val="0"/>
        <w:spacing w:after="80" w:line="240" w:lineRule="auto"/>
        <w:ind w:left="284" w:hanging="284"/>
        <w:jc w:val="left"/>
        <w:textAlignment w:val="baseline"/>
        <w:rPr>
          <w:rFonts w:eastAsia="Times New Roman" w:cs="Times New Roman"/>
          <w:kern w:val="28"/>
          <w:lang w:eastAsia="cs-CZ"/>
        </w:rPr>
      </w:pPr>
      <w:r w:rsidRPr="00A90D35">
        <w:rPr>
          <w:rFonts w:eastAsia="Times New Roman" w:cs="Times New Roman"/>
          <w:kern w:val="28"/>
          <w:lang w:eastAsia="cs-CZ"/>
        </w:rPr>
        <w:t xml:space="preserve">Popis technického řešení </w:t>
      </w:r>
      <w:r>
        <w:rPr>
          <w:rFonts w:eastAsia="Times New Roman" w:cs="Times New Roman"/>
          <w:kern w:val="28"/>
          <w:lang w:eastAsia="cs-CZ"/>
        </w:rPr>
        <w:t>díla</w:t>
      </w:r>
      <w:r w:rsidRPr="00A90D35">
        <w:rPr>
          <w:rFonts w:eastAsia="Times New Roman" w:cs="Times New Roman"/>
          <w:kern w:val="28"/>
          <w:lang w:eastAsia="cs-CZ"/>
        </w:rPr>
        <w:t xml:space="preserve"> z hlediska bezpečnosti práce a technických zařízení</w:t>
      </w:r>
    </w:p>
    <w:p w14:paraId="4FF79212" w14:textId="77777777" w:rsidR="008F6458" w:rsidRPr="00A90D35" w:rsidRDefault="008F6458" w:rsidP="008F6458">
      <w:pPr>
        <w:pStyle w:val="TCBNormalni"/>
        <w:rPr>
          <w:rFonts w:ascii="Arial" w:eastAsia="Times New Roman" w:hAnsi="Arial"/>
          <w:b/>
          <w:lang w:eastAsia="cs-CZ"/>
        </w:rPr>
      </w:pPr>
      <w:bookmarkStart w:id="79" w:name="_Toc78185631"/>
      <w:r w:rsidRPr="00A90D35">
        <w:rPr>
          <w:rFonts w:ascii="Arial" w:eastAsia="Times New Roman" w:hAnsi="Arial"/>
          <w:b/>
          <w:lang w:eastAsia="cs-CZ"/>
        </w:rPr>
        <w:t>Protipožární ochrana</w:t>
      </w:r>
      <w:bookmarkEnd w:id="79"/>
    </w:p>
    <w:p w14:paraId="67ABA2F7" w14:textId="77777777" w:rsidR="008F6458" w:rsidRPr="00A90D35" w:rsidRDefault="008F6458" w:rsidP="008F6458">
      <w:pPr>
        <w:numPr>
          <w:ilvl w:val="0"/>
          <w:numId w:val="21"/>
        </w:numPr>
        <w:overflowPunct w:val="0"/>
        <w:autoSpaceDE w:val="0"/>
        <w:autoSpaceDN w:val="0"/>
        <w:adjustRightInd w:val="0"/>
        <w:spacing w:after="80" w:line="240" w:lineRule="auto"/>
        <w:ind w:left="284" w:hanging="284"/>
        <w:jc w:val="left"/>
        <w:textAlignment w:val="baseline"/>
        <w:rPr>
          <w:rFonts w:eastAsia="Times New Roman" w:cs="Times New Roman"/>
          <w:kern w:val="28"/>
          <w:lang w:eastAsia="cs-CZ"/>
        </w:rPr>
      </w:pPr>
      <w:r w:rsidRPr="00A90D35">
        <w:rPr>
          <w:rFonts w:eastAsia="Times New Roman" w:cs="Times New Roman"/>
          <w:kern w:val="28"/>
          <w:lang w:eastAsia="cs-CZ"/>
        </w:rPr>
        <w:t>technické řešení stavby a provozu z hlediska požární ochrany</w:t>
      </w:r>
    </w:p>
    <w:p w14:paraId="3E97C32F" w14:textId="77777777" w:rsidR="008F6458" w:rsidRDefault="008F6458" w:rsidP="008F6458">
      <w:pPr>
        <w:pStyle w:val="TCBNormalni"/>
        <w:rPr>
          <w:rFonts w:ascii="Arial" w:eastAsia="Times New Roman" w:hAnsi="Arial"/>
          <w:b/>
          <w:lang w:eastAsia="cs-CZ"/>
        </w:rPr>
      </w:pPr>
      <w:r w:rsidRPr="00A90D35">
        <w:rPr>
          <w:rFonts w:ascii="Arial" w:eastAsia="Times New Roman" w:hAnsi="Arial"/>
          <w:b/>
          <w:lang w:eastAsia="cs-CZ"/>
        </w:rPr>
        <w:t xml:space="preserve"> </w:t>
      </w:r>
      <w:bookmarkStart w:id="80" w:name="_Toc78185632"/>
    </w:p>
    <w:p w14:paraId="5F27B9AA" w14:textId="77777777" w:rsidR="008F6458" w:rsidRPr="00A90D35" w:rsidRDefault="008F6458" w:rsidP="008F6458">
      <w:pPr>
        <w:pStyle w:val="TCBNormalni"/>
        <w:rPr>
          <w:rFonts w:ascii="Arial" w:eastAsia="Times New Roman" w:hAnsi="Arial"/>
          <w:b/>
          <w:lang w:eastAsia="cs-CZ"/>
        </w:rPr>
      </w:pPr>
      <w:r w:rsidRPr="00A90D35">
        <w:rPr>
          <w:rFonts w:ascii="Arial" w:eastAsia="Times New Roman" w:hAnsi="Arial"/>
          <w:b/>
          <w:lang w:eastAsia="cs-CZ"/>
        </w:rPr>
        <w:t>Protikorozní ochrana</w:t>
      </w:r>
      <w:bookmarkEnd w:id="80"/>
    </w:p>
    <w:p w14:paraId="120A9590" w14:textId="77777777" w:rsidR="008F6458" w:rsidRPr="00A90D35" w:rsidRDefault="008F6458" w:rsidP="008F6458">
      <w:pPr>
        <w:numPr>
          <w:ilvl w:val="0"/>
          <w:numId w:val="21"/>
        </w:numPr>
        <w:overflowPunct w:val="0"/>
        <w:autoSpaceDE w:val="0"/>
        <w:autoSpaceDN w:val="0"/>
        <w:adjustRightInd w:val="0"/>
        <w:spacing w:after="80" w:line="240" w:lineRule="auto"/>
        <w:ind w:left="284" w:hanging="284"/>
        <w:jc w:val="left"/>
        <w:textAlignment w:val="baseline"/>
        <w:rPr>
          <w:rFonts w:eastAsia="Times New Roman" w:cs="Times New Roman"/>
          <w:kern w:val="28"/>
          <w:lang w:eastAsia="cs-CZ"/>
        </w:rPr>
      </w:pPr>
      <w:r w:rsidRPr="00A90D35">
        <w:rPr>
          <w:rFonts w:eastAsia="Times New Roman" w:cs="Times New Roman"/>
          <w:kern w:val="28"/>
          <w:lang w:eastAsia="cs-CZ"/>
        </w:rPr>
        <w:t>popis řešení protikorozní ochrany kovových konstrukcí a technologického zařízení</w:t>
      </w:r>
    </w:p>
    <w:p w14:paraId="3B1870E2" w14:textId="77777777" w:rsidR="008F6458" w:rsidRPr="00A90D35" w:rsidRDefault="008F6458" w:rsidP="008F6458">
      <w:pPr>
        <w:pStyle w:val="TCBNormalni"/>
        <w:rPr>
          <w:rFonts w:ascii="Arial" w:eastAsia="Times New Roman" w:hAnsi="Arial"/>
          <w:b/>
          <w:lang w:eastAsia="cs-CZ"/>
        </w:rPr>
      </w:pPr>
      <w:bookmarkStart w:id="81" w:name="_Toc78185633"/>
      <w:r w:rsidRPr="00A90D35">
        <w:rPr>
          <w:rFonts w:ascii="Arial" w:eastAsia="Times New Roman" w:hAnsi="Arial"/>
          <w:b/>
          <w:lang w:eastAsia="cs-CZ"/>
        </w:rPr>
        <w:t>Systém použitého značení KKS kódu</w:t>
      </w:r>
      <w:bookmarkEnd w:id="81"/>
    </w:p>
    <w:p w14:paraId="33AF5117" w14:textId="77777777" w:rsidR="008F6458" w:rsidRPr="00A90D35" w:rsidRDefault="008F6458" w:rsidP="008F6458">
      <w:pPr>
        <w:numPr>
          <w:ilvl w:val="0"/>
          <w:numId w:val="21"/>
        </w:numPr>
        <w:overflowPunct w:val="0"/>
        <w:autoSpaceDE w:val="0"/>
        <w:autoSpaceDN w:val="0"/>
        <w:adjustRightInd w:val="0"/>
        <w:spacing w:after="80" w:line="240" w:lineRule="auto"/>
        <w:ind w:left="284" w:hanging="284"/>
        <w:jc w:val="left"/>
        <w:textAlignment w:val="baseline"/>
        <w:rPr>
          <w:rFonts w:eastAsia="Times New Roman" w:cs="Times New Roman"/>
          <w:kern w:val="28"/>
          <w:lang w:eastAsia="cs-CZ"/>
        </w:rPr>
      </w:pPr>
      <w:r w:rsidRPr="00A90D35">
        <w:rPr>
          <w:rFonts w:eastAsia="Times New Roman" w:cs="Times New Roman"/>
          <w:kern w:val="28"/>
          <w:lang w:eastAsia="cs-CZ"/>
        </w:rPr>
        <w:lastRenderedPageBreak/>
        <w:t xml:space="preserve">předpis pro označování zařízení výstavby </w:t>
      </w:r>
      <w:r>
        <w:rPr>
          <w:rFonts w:eastAsia="Times New Roman" w:cs="Times New Roman"/>
          <w:kern w:val="28"/>
          <w:lang w:eastAsia="cs-CZ"/>
        </w:rPr>
        <w:t xml:space="preserve">správným </w:t>
      </w:r>
      <w:r w:rsidRPr="00A90D35">
        <w:rPr>
          <w:rFonts w:eastAsia="Times New Roman" w:cs="Times New Roman"/>
          <w:kern w:val="28"/>
          <w:lang w:eastAsia="cs-CZ"/>
        </w:rPr>
        <w:t>kódem KKS</w:t>
      </w:r>
      <w:r>
        <w:rPr>
          <w:rFonts w:eastAsia="Times New Roman" w:cs="Times New Roman"/>
          <w:kern w:val="28"/>
          <w:lang w:eastAsia="cs-CZ"/>
        </w:rPr>
        <w:t xml:space="preserve">, který bude kompatibilní s aktuální metodikou KKS používanou na teplárně.     </w:t>
      </w:r>
      <w:r w:rsidRPr="00A90D35">
        <w:rPr>
          <w:rFonts w:eastAsia="Times New Roman" w:cs="Times New Roman"/>
          <w:kern w:val="28"/>
          <w:lang w:eastAsia="cs-CZ"/>
        </w:rPr>
        <w:t xml:space="preserve">   </w:t>
      </w:r>
    </w:p>
    <w:p w14:paraId="67C6A1AA" w14:textId="77777777" w:rsidR="008F6458" w:rsidRPr="00A90D35" w:rsidRDefault="008F6458" w:rsidP="008F6458">
      <w:pPr>
        <w:pStyle w:val="TCBNormalni"/>
        <w:rPr>
          <w:rFonts w:ascii="Arial" w:eastAsia="Times New Roman" w:hAnsi="Arial"/>
          <w:b/>
          <w:lang w:eastAsia="cs-CZ"/>
        </w:rPr>
      </w:pPr>
      <w:bookmarkStart w:id="82" w:name="_Toc78185634"/>
      <w:r w:rsidRPr="00A90D35">
        <w:rPr>
          <w:rFonts w:ascii="Arial" w:eastAsia="Times New Roman" w:hAnsi="Arial"/>
          <w:b/>
          <w:lang w:eastAsia="cs-CZ"/>
        </w:rPr>
        <w:t>Seznam připojovacích míst</w:t>
      </w:r>
      <w:bookmarkEnd w:id="82"/>
    </w:p>
    <w:p w14:paraId="4A34ED72" w14:textId="77777777" w:rsidR="008F6458" w:rsidRDefault="008F6458" w:rsidP="00743451">
      <w:pPr>
        <w:numPr>
          <w:ilvl w:val="0"/>
          <w:numId w:val="27"/>
        </w:numPr>
        <w:overflowPunct w:val="0"/>
        <w:autoSpaceDE w:val="0"/>
        <w:autoSpaceDN w:val="0"/>
        <w:adjustRightInd w:val="0"/>
        <w:spacing w:after="0" w:line="240" w:lineRule="auto"/>
        <w:ind w:left="284"/>
        <w:jc w:val="left"/>
        <w:textAlignment w:val="baseline"/>
        <w:rPr>
          <w:rFonts w:eastAsia="Times New Roman" w:cs="Times New Roman"/>
          <w:kern w:val="28"/>
          <w:lang w:eastAsia="cs-CZ"/>
        </w:rPr>
      </w:pPr>
      <w:r w:rsidRPr="00A90D35">
        <w:rPr>
          <w:rFonts w:eastAsia="Times New Roman" w:cs="Times New Roman"/>
          <w:kern w:val="28"/>
          <w:lang w:eastAsia="cs-CZ"/>
        </w:rPr>
        <w:t>obsahující hranice a systém značení</w:t>
      </w:r>
      <w:r>
        <w:rPr>
          <w:rFonts w:eastAsia="Times New Roman" w:cs="Times New Roman"/>
          <w:kern w:val="28"/>
          <w:lang w:eastAsia="cs-CZ"/>
        </w:rPr>
        <w:t>,</w:t>
      </w:r>
    </w:p>
    <w:p w14:paraId="6B85FD76" w14:textId="77777777" w:rsidR="008F6458" w:rsidRPr="00A90D35" w:rsidRDefault="008F6458" w:rsidP="008F6458">
      <w:pPr>
        <w:numPr>
          <w:ilvl w:val="0"/>
          <w:numId w:val="21"/>
        </w:numPr>
        <w:overflowPunct w:val="0"/>
        <w:autoSpaceDE w:val="0"/>
        <w:autoSpaceDN w:val="0"/>
        <w:adjustRightInd w:val="0"/>
        <w:spacing w:after="80" w:line="240" w:lineRule="auto"/>
        <w:ind w:left="284" w:hanging="284"/>
        <w:jc w:val="left"/>
        <w:textAlignment w:val="baseline"/>
        <w:rPr>
          <w:rFonts w:eastAsia="Times New Roman" w:cs="Times New Roman"/>
          <w:kern w:val="28"/>
          <w:lang w:eastAsia="cs-CZ"/>
        </w:rPr>
      </w:pPr>
      <w:r w:rsidRPr="00A90D35">
        <w:rPr>
          <w:rFonts w:eastAsia="Times New Roman" w:cs="Times New Roman"/>
          <w:kern w:val="28"/>
          <w:lang w:eastAsia="cs-CZ"/>
        </w:rPr>
        <w:t>popis připojení</w:t>
      </w:r>
      <w:r>
        <w:rPr>
          <w:rFonts w:eastAsia="Times New Roman" w:cs="Times New Roman"/>
          <w:kern w:val="28"/>
          <w:lang w:eastAsia="cs-CZ"/>
        </w:rPr>
        <w:t>.</w:t>
      </w:r>
      <w:r w:rsidRPr="00A90D35">
        <w:rPr>
          <w:rFonts w:eastAsia="Times New Roman" w:cs="Times New Roman"/>
          <w:kern w:val="28"/>
          <w:lang w:eastAsia="cs-CZ"/>
        </w:rPr>
        <w:t xml:space="preserve">   </w:t>
      </w:r>
    </w:p>
    <w:p w14:paraId="0E5989E9" w14:textId="77777777" w:rsidR="008F6458" w:rsidRPr="00F82FCA" w:rsidRDefault="008F6458" w:rsidP="008F6458">
      <w:pPr>
        <w:pStyle w:val="TCBNormalni"/>
        <w:rPr>
          <w:b/>
          <w:bCs/>
          <w:u w:val="single"/>
          <w:lang w:eastAsia="cs-CZ"/>
        </w:rPr>
      </w:pPr>
      <w:bookmarkStart w:id="83" w:name="_Toc78185635"/>
      <w:r w:rsidRPr="00F82FCA">
        <w:rPr>
          <w:b/>
          <w:bCs/>
          <w:u w:val="single"/>
          <w:lang w:eastAsia="cs-CZ"/>
        </w:rPr>
        <w:t>Výkresy</w:t>
      </w:r>
      <w:bookmarkEnd w:id="83"/>
    </w:p>
    <w:p w14:paraId="1C0C74CE" w14:textId="77777777" w:rsidR="008F6458" w:rsidRPr="00A90D35" w:rsidRDefault="008F6458" w:rsidP="00743451">
      <w:pPr>
        <w:numPr>
          <w:ilvl w:val="0"/>
          <w:numId w:val="28"/>
        </w:numPr>
        <w:overflowPunct w:val="0"/>
        <w:autoSpaceDE w:val="0"/>
        <w:autoSpaceDN w:val="0"/>
        <w:adjustRightInd w:val="0"/>
        <w:spacing w:after="0" w:line="240" w:lineRule="auto"/>
        <w:ind w:left="284"/>
        <w:jc w:val="left"/>
        <w:textAlignment w:val="baseline"/>
        <w:rPr>
          <w:rFonts w:eastAsia="Times New Roman" w:cs="Times New Roman"/>
          <w:kern w:val="28"/>
          <w:lang w:eastAsia="cs-CZ"/>
        </w:rPr>
      </w:pPr>
      <w:r>
        <w:rPr>
          <w:rFonts w:eastAsia="Times New Roman" w:cs="Times New Roman"/>
          <w:kern w:val="28"/>
          <w:lang w:eastAsia="cs-CZ"/>
        </w:rPr>
        <w:t>c</w:t>
      </w:r>
      <w:r w:rsidRPr="00A90D35">
        <w:rPr>
          <w:rFonts w:eastAsia="Times New Roman" w:cs="Times New Roman"/>
          <w:kern w:val="28"/>
          <w:lang w:eastAsia="cs-CZ"/>
        </w:rPr>
        <w:t>elková situace stavby (zastavovací plán) v měřítku 1:500</w:t>
      </w:r>
      <w:r>
        <w:rPr>
          <w:rFonts w:eastAsia="Times New Roman" w:cs="Times New Roman"/>
          <w:kern w:val="28"/>
          <w:lang w:eastAsia="cs-CZ"/>
        </w:rPr>
        <w:t>,</w:t>
      </w:r>
      <w:r w:rsidRPr="00A90D35">
        <w:rPr>
          <w:rFonts w:eastAsia="Times New Roman" w:cs="Times New Roman"/>
          <w:kern w:val="28"/>
          <w:lang w:eastAsia="cs-CZ"/>
        </w:rPr>
        <w:t xml:space="preserve">   </w:t>
      </w:r>
    </w:p>
    <w:p w14:paraId="24E9CF6A" w14:textId="77777777" w:rsidR="008F6458" w:rsidRPr="00A90D35" w:rsidRDefault="008F6458" w:rsidP="00743451">
      <w:pPr>
        <w:numPr>
          <w:ilvl w:val="0"/>
          <w:numId w:val="29"/>
        </w:numPr>
        <w:overflowPunct w:val="0"/>
        <w:autoSpaceDE w:val="0"/>
        <w:autoSpaceDN w:val="0"/>
        <w:adjustRightInd w:val="0"/>
        <w:spacing w:after="0" w:line="240" w:lineRule="auto"/>
        <w:ind w:left="284"/>
        <w:jc w:val="left"/>
        <w:textAlignment w:val="baseline"/>
        <w:rPr>
          <w:rFonts w:eastAsia="Times New Roman" w:cs="Times New Roman"/>
          <w:kern w:val="28"/>
          <w:lang w:eastAsia="cs-CZ"/>
        </w:rPr>
      </w:pPr>
      <w:r>
        <w:rPr>
          <w:rFonts w:eastAsia="Times New Roman" w:cs="Times New Roman"/>
          <w:kern w:val="28"/>
          <w:lang w:eastAsia="cs-CZ"/>
        </w:rPr>
        <w:t>z</w:t>
      </w:r>
      <w:r w:rsidRPr="00A90D35">
        <w:rPr>
          <w:rFonts w:eastAsia="Times New Roman" w:cs="Times New Roman"/>
          <w:kern w:val="28"/>
          <w:lang w:eastAsia="cs-CZ"/>
        </w:rPr>
        <w:t>ákladní funkční technologické schéma</w:t>
      </w:r>
      <w:r>
        <w:rPr>
          <w:rFonts w:eastAsia="Times New Roman" w:cs="Times New Roman"/>
          <w:kern w:val="28"/>
          <w:lang w:eastAsia="cs-CZ"/>
        </w:rPr>
        <w:t>,</w:t>
      </w:r>
      <w:r w:rsidRPr="00A90D35">
        <w:rPr>
          <w:rFonts w:eastAsia="Times New Roman" w:cs="Times New Roman"/>
          <w:kern w:val="28"/>
          <w:lang w:eastAsia="cs-CZ"/>
        </w:rPr>
        <w:t xml:space="preserve">    </w:t>
      </w:r>
    </w:p>
    <w:p w14:paraId="38C6E169" w14:textId="77777777" w:rsidR="008F6458" w:rsidRPr="00A90D35" w:rsidRDefault="008F6458" w:rsidP="00743451">
      <w:pPr>
        <w:keepNext/>
        <w:numPr>
          <w:ilvl w:val="0"/>
          <w:numId w:val="30"/>
        </w:numPr>
        <w:overflowPunct w:val="0"/>
        <w:autoSpaceDE w:val="0"/>
        <w:autoSpaceDN w:val="0"/>
        <w:adjustRightInd w:val="0"/>
        <w:spacing w:after="0" w:line="240" w:lineRule="auto"/>
        <w:ind w:left="284"/>
        <w:jc w:val="left"/>
        <w:textAlignment w:val="baseline"/>
        <w:rPr>
          <w:rFonts w:eastAsia="Times New Roman" w:cs="Times New Roman"/>
          <w:kern w:val="28"/>
          <w:lang w:eastAsia="cs-CZ"/>
        </w:rPr>
      </w:pPr>
      <w:r>
        <w:rPr>
          <w:rFonts w:eastAsia="Times New Roman" w:cs="Times New Roman"/>
          <w:kern w:val="28"/>
          <w:lang w:eastAsia="cs-CZ"/>
        </w:rPr>
        <w:t>c</w:t>
      </w:r>
      <w:r w:rsidRPr="00A90D35">
        <w:rPr>
          <w:rFonts w:eastAsia="Times New Roman" w:cs="Times New Roman"/>
          <w:kern w:val="28"/>
          <w:lang w:eastAsia="cs-CZ"/>
        </w:rPr>
        <w:t>elkové jednopólové schéma</w:t>
      </w:r>
      <w:r>
        <w:rPr>
          <w:rFonts w:eastAsia="Times New Roman" w:cs="Times New Roman"/>
          <w:kern w:val="28"/>
          <w:lang w:eastAsia="cs-CZ"/>
        </w:rPr>
        <w:t>,</w:t>
      </w:r>
      <w:r w:rsidRPr="00A90D35">
        <w:rPr>
          <w:rFonts w:eastAsia="Times New Roman" w:cs="Times New Roman"/>
          <w:b/>
          <w:kern w:val="28"/>
          <w:lang w:eastAsia="cs-CZ"/>
        </w:rPr>
        <w:t xml:space="preserve">   </w:t>
      </w:r>
    </w:p>
    <w:p w14:paraId="40C2530F" w14:textId="77777777" w:rsidR="008F6458" w:rsidRPr="00A90D35" w:rsidRDefault="008F6458" w:rsidP="000B3344">
      <w:pPr>
        <w:pStyle w:val="TCBNadpis2"/>
      </w:pPr>
      <w:bookmarkStart w:id="84" w:name="_Toc78185636"/>
      <w:bookmarkStart w:id="85" w:name="_Toc149740959"/>
      <w:bookmarkStart w:id="86" w:name="_Toc151563862"/>
      <w:bookmarkStart w:id="87" w:name="_Toc167722977"/>
      <w:r w:rsidRPr="00A90D35">
        <w:t>Dokumentace provozních souborů</w:t>
      </w:r>
      <w:bookmarkEnd w:id="84"/>
      <w:bookmarkEnd w:id="85"/>
      <w:bookmarkEnd w:id="86"/>
      <w:bookmarkEnd w:id="87"/>
    </w:p>
    <w:p w14:paraId="79F93F16" w14:textId="2F9901AF" w:rsidR="008F6458" w:rsidRDefault="008F6458" w:rsidP="008F6458">
      <w:pPr>
        <w:pStyle w:val="TCBNormalni"/>
        <w:rPr>
          <w:b/>
          <w:bCs/>
          <w:lang w:eastAsia="cs-CZ"/>
        </w:rPr>
      </w:pPr>
      <w:bookmarkStart w:id="88" w:name="_Toc78185637"/>
      <w:r w:rsidRPr="000657CA">
        <w:rPr>
          <w:b/>
          <w:bCs/>
          <w:lang w:eastAsia="cs-CZ"/>
        </w:rPr>
        <w:t>Strojně-technologické PS</w:t>
      </w:r>
      <w:bookmarkEnd w:id="88"/>
    </w:p>
    <w:p w14:paraId="69F62A9F" w14:textId="77777777" w:rsidR="008F6458" w:rsidRPr="00527CB7" w:rsidRDefault="008F6458" w:rsidP="008F6458">
      <w:pPr>
        <w:pStyle w:val="TCBNormalni"/>
        <w:rPr>
          <w:lang w:eastAsia="cs-CZ"/>
        </w:rPr>
      </w:pPr>
      <w:r w:rsidRPr="00527CB7">
        <w:rPr>
          <w:lang w:eastAsia="cs-CZ"/>
        </w:rPr>
        <w:t>Dokumentace k jednotlivým PS bude obsahovat tyto základní dokumenty:</w:t>
      </w:r>
    </w:p>
    <w:p w14:paraId="23CE0AE0" w14:textId="77777777" w:rsidR="008F6458" w:rsidRPr="00A90D35" w:rsidRDefault="008F6458" w:rsidP="00743451">
      <w:pPr>
        <w:numPr>
          <w:ilvl w:val="0"/>
          <w:numId w:val="31"/>
        </w:numPr>
        <w:tabs>
          <w:tab w:val="left" w:pos="851"/>
          <w:tab w:val="left" w:pos="1276"/>
        </w:tabs>
        <w:overflowPunct w:val="0"/>
        <w:autoSpaceDE w:val="0"/>
        <w:autoSpaceDN w:val="0"/>
        <w:adjustRightInd w:val="0"/>
        <w:spacing w:after="0" w:line="240" w:lineRule="auto"/>
        <w:ind w:left="284" w:right="691" w:hanging="284"/>
        <w:jc w:val="both"/>
        <w:textAlignment w:val="baseline"/>
        <w:rPr>
          <w:rFonts w:eastAsia="Times New Roman" w:cs="Times New Roman"/>
          <w:kern w:val="28"/>
          <w:lang w:eastAsia="cs-CZ"/>
        </w:rPr>
      </w:pPr>
      <w:r>
        <w:rPr>
          <w:rFonts w:eastAsia="Times New Roman" w:cs="Times New Roman"/>
          <w:kern w:val="28"/>
          <w:lang w:eastAsia="cs-CZ"/>
        </w:rPr>
        <w:t>technická zpráva,</w:t>
      </w:r>
    </w:p>
    <w:p w14:paraId="3284098B" w14:textId="77777777" w:rsidR="008F6458" w:rsidRPr="00527CB7" w:rsidRDefault="008F6458" w:rsidP="00743451">
      <w:pPr>
        <w:numPr>
          <w:ilvl w:val="0"/>
          <w:numId w:val="32"/>
        </w:numPr>
        <w:tabs>
          <w:tab w:val="left" w:pos="851"/>
          <w:tab w:val="left" w:pos="1276"/>
        </w:tabs>
        <w:overflowPunct w:val="0"/>
        <w:autoSpaceDE w:val="0"/>
        <w:autoSpaceDN w:val="0"/>
        <w:adjustRightInd w:val="0"/>
        <w:spacing w:after="0" w:line="240" w:lineRule="auto"/>
        <w:ind w:left="284" w:right="691" w:hanging="284"/>
        <w:jc w:val="both"/>
        <w:textAlignment w:val="baseline"/>
        <w:rPr>
          <w:rFonts w:eastAsia="Times New Roman" w:cs="Times New Roman"/>
          <w:kern w:val="28"/>
          <w:lang w:eastAsia="cs-CZ"/>
        </w:rPr>
      </w:pPr>
      <w:r w:rsidRPr="00527CB7">
        <w:rPr>
          <w:rFonts w:eastAsia="Times New Roman" w:cs="Times New Roman"/>
          <w:kern w:val="28"/>
          <w:lang w:eastAsia="cs-CZ"/>
        </w:rPr>
        <w:t>s</w:t>
      </w:r>
      <w:r>
        <w:rPr>
          <w:rFonts w:eastAsia="Times New Roman" w:cs="Times New Roman"/>
          <w:kern w:val="28"/>
          <w:lang w:eastAsia="cs-CZ"/>
        </w:rPr>
        <w:t>chémata,</w:t>
      </w:r>
    </w:p>
    <w:p w14:paraId="0E6EEEFE" w14:textId="77777777" w:rsidR="008F6458" w:rsidRDefault="008F6458" w:rsidP="00743451">
      <w:pPr>
        <w:keepNext/>
        <w:numPr>
          <w:ilvl w:val="0"/>
          <w:numId w:val="30"/>
        </w:numPr>
        <w:overflowPunct w:val="0"/>
        <w:autoSpaceDE w:val="0"/>
        <w:autoSpaceDN w:val="0"/>
        <w:adjustRightInd w:val="0"/>
        <w:spacing w:after="80" w:line="240" w:lineRule="auto"/>
        <w:ind w:left="284" w:hanging="284"/>
        <w:jc w:val="left"/>
        <w:textAlignment w:val="baseline"/>
        <w:rPr>
          <w:rFonts w:eastAsia="Times New Roman" w:cs="Times New Roman"/>
          <w:kern w:val="28"/>
          <w:lang w:eastAsia="cs-CZ"/>
        </w:rPr>
      </w:pPr>
      <w:r>
        <w:rPr>
          <w:rFonts w:eastAsia="Times New Roman" w:cs="Times New Roman"/>
          <w:kern w:val="28"/>
          <w:lang w:eastAsia="cs-CZ"/>
        </w:rPr>
        <w:t>ostatní výkresy.</w:t>
      </w:r>
    </w:p>
    <w:p w14:paraId="50D3436A" w14:textId="77777777" w:rsidR="008F6458" w:rsidRPr="001219E7" w:rsidRDefault="008F6458" w:rsidP="00743451">
      <w:pPr>
        <w:pStyle w:val="ListParagraph"/>
        <w:numPr>
          <w:ilvl w:val="0"/>
          <w:numId w:val="184"/>
        </w:numPr>
        <w:tabs>
          <w:tab w:val="left" w:pos="851"/>
          <w:tab w:val="left" w:pos="1276"/>
        </w:tabs>
        <w:overflowPunct w:val="0"/>
        <w:autoSpaceDE w:val="0"/>
        <w:autoSpaceDN w:val="0"/>
        <w:adjustRightInd w:val="0"/>
        <w:spacing w:after="80" w:line="240" w:lineRule="auto"/>
        <w:ind w:left="357" w:right="692" w:hanging="357"/>
        <w:contextualSpacing w:val="0"/>
        <w:jc w:val="both"/>
        <w:textAlignment w:val="baseline"/>
        <w:rPr>
          <w:rFonts w:eastAsia="Times New Roman" w:cs="Times New Roman"/>
          <w:b/>
          <w:bCs/>
          <w:kern w:val="28"/>
          <w:lang w:eastAsia="cs-CZ"/>
        </w:rPr>
      </w:pPr>
      <w:r w:rsidRPr="001219E7">
        <w:rPr>
          <w:rFonts w:eastAsia="Times New Roman" w:cs="Times New Roman"/>
          <w:b/>
          <w:bCs/>
          <w:kern w:val="28"/>
          <w:u w:val="single"/>
          <w:lang w:eastAsia="cs-CZ"/>
        </w:rPr>
        <w:t xml:space="preserve">Technická zpráva </w:t>
      </w:r>
      <w:r w:rsidRPr="001219E7">
        <w:rPr>
          <w:rFonts w:eastAsia="Times New Roman" w:cs="Times New Roman"/>
          <w:b/>
          <w:bCs/>
          <w:kern w:val="28"/>
          <w:lang w:eastAsia="cs-CZ"/>
        </w:rPr>
        <w:t>bude obsahovat:</w:t>
      </w:r>
    </w:p>
    <w:p w14:paraId="53CE1BBD" w14:textId="77777777" w:rsidR="008F6458" w:rsidRPr="00527CB7" w:rsidRDefault="008F6458" w:rsidP="00743451">
      <w:pPr>
        <w:pStyle w:val="ListParagraph"/>
        <w:numPr>
          <w:ilvl w:val="0"/>
          <w:numId w:val="148"/>
        </w:numPr>
        <w:tabs>
          <w:tab w:val="left" w:pos="426"/>
          <w:tab w:val="left" w:pos="851"/>
        </w:tabs>
        <w:overflowPunct w:val="0"/>
        <w:autoSpaceDE w:val="0"/>
        <w:autoSpaceDN w:val="0"/>
        <w:adjustRightInd w:val="0"/>
        <w:spacing w:after="120" w:line="240" w:lineRule="auto"/>
        <w:ind w:left="284" w:right="284" w:hanging="284"/>
        <w:jc w:val="both"/>
        <w:textAlignment w:val="baseline"/>
        <w:rPr>
          <w:rFonts w:eastAsia="Times New Roman" w:cs="Times New Roman"/>
          <w:kern w:val="28"/>
          <w:lang w:eastAsia="cs-CZ"/>
        </w:rPr>
      </w:pPr>
      <w:r w:rsidRPr="00527CB7">
        <w:rPr>
          <w:rFonts w:eastAsia="Times New Roman" w:cs="Times New Roman"/>
          <w:kern w:val="28"/>
          <w:u w:val="single"/>
          <w:lang w:eastAsia="cs-CZ"/>
        </w:rPr>
        <w:t>Základní údaje</w:t>
      </w:r>
      <w:r w:rsidRPr="00527CB7">
        <w:rPr>
          <w:rFonts w:eastAsia="Times New Roman" w:cs="Times New Roman"/>
          <w:kern w:val="28"/>
          <w:lang w:eastAsia="cs-CZ"/>
        </w:rPr>
        <w:t xml:space="preserve">, které budou obsahovat data použita pro výpočet, dimenzování a řešení systémů.   </w:t>
      </w:r>
    </w:p>
    <w:p w14:paraId="250B0085" w14:textId="77777777" w:rsidR="008F6458" w:rsidRPr="00A90D35" w:rsidRDefault="008F6458" w:rsidP="008F6458">
      <w:pPr>
        <w:tabs>
          <w:tab w:val="left" w:pos="284"/>
        </w:tabs>
        <w:overflowPunct w:val="0"/>
        <w:autoSpaceDE w:val="0"/>
        <w:autoSpaceDN w:val="0"/>
        <w:adjustRightInd w:val="0"/>
        <w:spacing w:after="0" w:line="240" w:lineRule="auto"/>
        <w:ind w:right="691"/>
        <w:jc w:val="both"/>
        <w:textAlignment w:val="baseline"/>
        <w:rPr>
          <w:rFonts w:eastAsia="Times New Roman" w:cs="Times New Roman"/>
          <w:kern w:val="28"/>
          <w:lang w:eastAsia="cs-CZ"/>
        </w:rPr>
      </w:pPr>
      <w:r>
        <w:rPr>
          <w:rFonts w:eastAsia="Times New Roman" w:cs="Times New Roman"/>
          <w:kern w:val="28"/>
          <w:sz w:val="18"/>
          <w:szCs w:val="18"/>
          <w:u w:val="single"/>
          <w:lang w:eastAsia="cs-CZ"/>
        </w:rPr>
        <w:t>Popis souboru</w:t>
      </w:r>
      <w:r w:rsidRPr="00A90D35">
        <w:rPr>
          <w:rFonts w:eastAsia="Times New Roman" w:cs="Times New Roman"/>
          <w:kern w:val="28"/>
          <w:lang w:eastAsia="cs-CZ"/>
        </w:rPr>
        <w:t>:</w:t>
      </w:r>
    </w:p>
    <w:p w14:paraId="321FC682" w14:textId="77777777" w:rsidR="008F6458" w:rsidRPr="001240F0" w:rsidRDefault="008F6458" w:rsidP="00743451">
      <w:pPr>
        <w:pStyle w:val="ListParagraph"/>
        <w:numPr>
          <w:ilvl w:val="0"/>
          <w:numId w:val="149"/>
        </w:numPr>
        <w:tabs>
          <w:tab w:val="left" w:pos="2410"/>
        </w:tabs>
        <w:overflowPunct w:val="0"/>
        <w:autoSpaceDE w:val="0"/>
        <w:autoSpaceDN w:val="0"/>
        <w:adjustRightInd w:val="0"/>
        <w:spacing w:after="0" w:line="240" w:lineRule="auto"/>
        <w:ind w:left="284" w:right="691" w:hanging="284"/>
        <w:jc w:val="both"/>
        <w:textAlignment w:val="baseline"/>
        <w:rPr>
          <w:rFonts w:eastAsia="Times New Roman"/>
          <w:kern w:val="28"/>
          <w:lang w:eastAsia="cs-CZ"/>
        </w:rPr>
      </w:pPr>
      <w:r w:rsidRPr="001240F0">
        <w:rPr>
          <w:rFonts w:eastAsia="Times New Roman"/>
          <w:kern w:val="28"/>
          <w:lang w:eastAsia="cs-CZ"/>
        </w:rPr>
        <w:t xml:space="preserve">účel PS,   </w:t>
      </w:r>
    </w:p>
    <w:p w14:paraId="080F3B0D" w14:textId="77777777" w:rsidR="008F6458" w:rsidRPr="001240F0" w:rsidRDefault="008F6458" w:rsidP="00743451">
      <w:pPr>
        <w:pStyle w:val="ListParagraph"/>
        <w:numPr>
          <w:ilvl w:val="0"/>
          <w:numId w:val="149"/>
        </w:numPr>
        <w:tabs>
          <w:tab w:val="left" w:pos="851"/>
          <w:tab w:val="left" w:pos="1276"/>
          <w:tab w:val="left" w:pos="2410"/>
        </w:tabs>
        <w:overflowPunct w:val="0"/>
        <w:autoSpaceDE w:val="0"/>
        <w:autoSpaceDN w:val="0"/>
        <w:adjustRightInd w:val="0"/>
        <w:spacing w:after="0" w:line="240" w:lineRule="auto"/>
        <w:ind w:left="284" w:right="691" w:hanging="284"/>
        <w:jc w:val="both"/>
        <w:textAlignment w:val="baseline"/>
        <w:rPr>
          <w:rFonts w:eastAsia="Times New Roman"/>
          <w:kern w:val="28"/>
          <w:lang w:eastAsia="cs-CZ"/>
        </w:rPr>
      </w:pPr>
      <w:r w:rsidRPr="001240F0">
        <w:rPr>
          <w:rFonts w:eastAsia="Times New Roman"/>
          <w:kern w:val="28"/>
          <w:lang w:eastAsia="cs-CZ"/>
        </w:rPr>
        <w:t>kritéria dimenzování,</w:t>
      </w:r>
    </w:p>
    <w:p w14:paraId="4B5922AF" w14:textId="77777777" w:rsidR="008F6458" w:rsidRPr="001240F0" w:rsidRDefault="008F6458" w:rsidP="00743451">
      <w:pPr>
        <w:pStyle w:val="ListParagraph"/>
        <w:numPr>
          <w:ilvl w:val="0"/>
          <w:numId w:val="149"/>
        </w:numPr>
        <w:tabs>
          <w:tab w:val="left" w:pos="851"/>
          <w:tab w:val="left" w:pos="1276"/>
          <w:tab w:val="left" w:pos="2410"/>
        </w:tabs>
        <w:overflowPunct w:val="0"/>
        <w:autoSpaceDE w:val="0"/>
        <w:autoSpaceDN w:val="0"/>
        <w:adjustRightInd w:val="0"/>
        <w:spacing w:after="0" w:line="240" w:lineRule="auto"/>
        <w:ind w:left="284" w:right="691" w:hanging="284"/>
        <w:jc w:val="both"/>
        <w:textAlignment w:val="baseline"/>
        <w:rPr>
          <w:rFonts w:eastAsia="Times New Roman"/>
          <w:kern w:val="28"/>
          <w:lang w:eastAsia="cs-CZ"/>
        </w:rPr>
      </w:pPr>
      <w:r w:rsidRPr="001240F0">
        <w:rPr>
          <w:rFonts w:eastAsia="Times New Roman"/>
          <w:kern w:val="28"/>
          <w:lang w:eastAsia="cs-CZ"/>
        </w:rPr>
        <w:t xml:space="preserve">parametry, </w:t>
      </w:r>
    </w:p>
    <w:p w14:paraId="35947FEC" w14:textId="77777777" w:rsidR="008F6458" w:rsidRPr="001240F0" w:rsidRDefault="008F6458" w:rsidP="00743451">
      <w:pPr>
        <w:pStyle w:val="ListParagraph"/>
        <w:numPr>
          <w:ilvl w:val="0"/>
          <w:numId w:val="149"/>
        </w:numPr>
        <w:tabs>
          <w:tab w:val="left" w:pos="851"/>
          <w:tab w:val="left" w:pos="1276"/>
          <w:tab w:val="left" w:pos="2410"/>
        </w:tabs>
        <w:overflowPunct w:val="0"/>
        <w:autoSpaceDE w:val="0"/>
        <w:autoSpaceDN w:val="0"/>
        <w:adjustRightInd w:val="0"/>
        <w:spacing w:after="0" w:line="240" w:lineRule="auto"/>
        <w:ind w:left="284" w:right="691" w:hanging="284"/>
        <w:jc w:val="both"/>
        <w:textAlignment w:val="baseline"/>
        <w:rPr>
          <w:rFonts w:eastAsia="Times New Roman"/>
          <w:kern w:val="28"/>
          <w:lang w:eastAsia="cs-CZ"/>
        </w:rPr>
      </w:pPr>
      <w:r w:rsidRPr="001240F0">
        <w:rPr>
          <w:rFonts w:eastAsia="Times New Roman"/>
          <w:kern w:val="28"/>
          <w:lang w:eastAsia="cs-CZ"/>
        </w:rPr>
        <w:t>výsledky výpočtu,</w:t>
      </w:r>
    </w:p>
    <w:p w14:paraId="1CFC4D3D" w14:textId="77777777" w:rsidR="008F6458" w:rsidRPr="001240F0" w:rsidRDefault="008F6458" w:rsidP="00743451">
      <w:pPr>
        <w:pStyle w:val="ListParagraph"/>
        <w:numPr>
          <w:ilvl w:val="0"/>
          <w:numId w:val="149"/>
        </w:numPr>
        <w:tabs>
          <w:tab w:val="left" w:pos="851"/>
          <w:tab w:val="left" w:pos="1276"/>
          <w:tab w:val="left" w:pos="2410"/>
        </w:tabs>
        <w:overflowPunct w:val="0"/>
        <w:autoSpaceDE w:val="0"/>
        <w:autoSpaceDN w:val="0"/>
        <w:adjustRightInd w:val="0"/>
        <w:spacing w:after="0" w:line="240" w:lineRule="auto"/>
        <w:ind w:left="284" w:right="691" w:hanging="284"/>
        <w:jc w:val="both"/>
        <w:textAlignment w:val="baseline"/>
        <w:rPr>
          <w:rFonts w:eastAsia="Times New Roman"/>
          <w:kern w:val="28"/>
          <w:lang w:eastAsia="cs-CZ"/>
        </w:rPr>
      </w:pPr>
      <w:r w:rsidRPr="001240F0">
        <w:rPr>
          <w:rFonts w:eastAsia="Times New Roman"/>
          <w:kern w:val="28"/>
          <w:lang w:eastAsia="cs-CZ"/>
        </w:rPr>
        <w:t>normy, standardy,</w:t>
      </w:r>
    </w:p>
    <w:p w14:paraId="162BE219" w14:textId="77777777" w:rsidR="008F6458" w:rsidRPr="001240F0" w:rsidRDefault="008F6458" w:rsidP="00743451">
      <w:pPr>
        <w:pStyle w:val="ListParagraph"/>
        <w:numPr>
          <w:ilvl w:val="0"/>
          <w:numId w:val="149"/>
        </w:numPr>
        <w:tabs>
          <w:tab w:val="left" w:pos="851"/>
          <w:tab w:val="left" w:pos="1276"/>
          <w:tab w:val="left" w:pos="2410"/>
        </w:tabs>
        <w:overflowPunct w:val="0"/>
        <w:autoSpaceDE w:val="0"/>
        <w:autoSpaceDN w:val="0"/>
        <w:adjustRightInd w:val="0"/>
        <w:spacing w:after="0" w:line="240" w:lineRule="auto"/>
        <w:ind w:left="284" w:right="691" w:hanging="284"/>
        <w:jc w:val="both"/>
        <w:textAlignment w:val="baseline"/>
        <w:rPr>
          <w:rFonts w:eastAsia="Times New Roman"/>
          <w:kern w:val="28"/>
          <w:lang w:eastAsia="cs-CZ"/>
        </w:rPr>
      </w:pPr>
      <w:r w:rsidRPr="001240F0">
        <w:rPr>
          <w:rFonts w:eastAsia="Times New Roman"/>
          <w:kern w:val="28"/>
          <w:lang w:eastAsia="cs-CZ"/>
        </w:rPr>
        <w:t>složení souboru,</w:t>
      </w:r>
    </w:p>
    <w:p w14:paraId="2C8D90C1" w14:textId="77777777" w:rsidR="008F6458" w:rsidRPr="001240F0" w:rsidRDefault="008F6458" w:rsidP="00743451">
      <w:pPr>
        <w:pStyle w:val="ListParagraph"/>
        <w:numPr>
          <w:ilvl w:val="0"/>
          <w:numId w:val="149"/>
        </w:numPr>
        <w:tabs>
          <w:tab w:val="left" w:pos="851"/>
          <w:tab w:val="left" w:pos="1276"/>
          <w:tab w:val="left" w:pos="2410"/>
        </w:tabs>
        <w:overflowPunct w:val="0"/>
        <w:autoSpaceDE w:val="0"/>
        <w:autoSpaceDN w:val="0"/>
        <w:adjustRightInd w:val="0"/>
        <w:spacing w:after="0" w:line="240" w:lineRule="auto"/>
        <w:ind w:left="284" w:right="691" w:hanging="284"/>
        <w:jc w:val="both"/>
        <w:textAlignment w:val="baseline"/>
        <w:rPr>
          <w:rFonts w:eastAsia="Times New Roman"/>
          <w:kern w:val="28"/>
          <w:lang w:eastAsia="cs-CZ"/>
        </w:rPr>
      </w:pPr>
      <w:r w:rsidRPr="001240F0">
        <w:rPr>
          <w:rFonts w:eastAsia="Times New Roman"/>
          <w:kern w:val="28"/>
          <w:lang w:eastAsia="cs-CZ"/>
        </w:rPr>
        <w:t xml:space="preserve">dispoziční řešení,   </w:t>
      </w:r>
    </w:p>
    <w:p w14:paraId="4DF71461" w14:textId="77777777" w:rsidR="008F6458" w:rsidRPr="001240F0" w:rsidRDefault="008F6458" w:rsidP="00743451">
      <w:pPr>
        <w:pStyle w:val="ListParagraph"/>
        <w:numPr>
          <w:ilvl w:val="0"/>
          <w:numId w:val="149"/>
        </w:numPr>
        <w:tabs>
          <w:tab w:val="left" w:pos="851"/>
          <w:tab w:val="left" w:pos="1276"/>
          <w:tab w:val="left" w:pos="2410"/>
        </w:tabs>
        <w:overflowPunct w:val="0"/>
        <w:autoSpaceDE w:val="0"/>
        <w:autoSpaceDN w:val="0"/>
        <w:adjustRightInd w:val="0"/>
        <w:spacing w:after="0" w:line="240" w:lineRule="auto"/>
        <w:ind w:left="284" w:right="691" w:hanging="284"/>
        <w:jc w:val="both"/>
        <w:textAlignment w:val="baseline"/>
        <w:rPr>
          <w:rFonts w:eastAsia="Times New Roman"/>
          <w:kern w:val="28"/>
          <w:lang w:eastAsia="cs-CZ"/>
        </w:rPr>
      </w:pPr>
      <w:r w:rsidRPr="001240F0">
        <w:rPr>
          <w:rFonts w:eastAsia="Times New Roman"/>
          <w:kern w:val="28"/>
          <w:lang w:eastAsia="cs-CZ"/>
        </w:rPr>
        <w:t xml:space="preserve">seznam zařízení,   </w:t>
      </w:r>
    </w:p>
    <w:p w14:paraId="1AD5A608" w14:textId="77777777" w:rsidR="008F6458" w:rsidRPr="001240F0" w:rsidRDefault="008F6458" w:rsidP="00743451">
      <w:pPr>
        <w:pStyle w:val="ListParagraph"/>
        <w:numPr>
          <w:ilvl w:val="0"/>
          <w:numId w:val="149"/>
        </w:numPr>
        <w:tabs>
          <w:tab w:val="left" w:pos="851"/>
          <w:tab w:val="left" w:pos="1276"/>
          <w:tab w:val="left" w:pos="2410"/>
        </w:tabs>
        <w:overflowPunct w:val="0"/>
        <w:autoSpaceDE w:val="0"/>
        <w:autoSpaceDN w:val="0"/>
        <w:adjustRightInd w:val="0"/>
        <w:spacing w:after="0" w:line="240" w:lineRule="auto"/>
        <w:ind w:left="284" w:right="691" w:hanging="284"/>
        <w:jc w:val="both"/>
        <w:textAlignment w:val="baseline"/>
        <w:rPr>
          <w:rFonts w:eastAsia="Times New Roman"/>
          <w:kern w:val="28"/>
          <w:lang w:eastAsia="cs-CZ"/>
        </w:rPr>
      </w:pPr>
      <w:r w:rsidRPr="001240F0">
        <w:rPr>
          <w:rFonts w:eastAsia="Times New Roman"/>
          <w:kern w:val="28"/>
          <w:lang w:eastAsia="cs-CZ"/>
        </w:rPr>
        <w:t xml:space="preserve"> technický list zařízení,</w:t>
      </w:r>
    </w:p>
    <w:p w14:paraId="114F3DC0" w14:textId="77777777" w:rsidR="008F6458" w:rsidRPr="001240F0" w:rsidRDefault="008F6458" w:rsidP="00743451">
      <w:pPr>
        <w:pStyle w:val="ListParagraph"/>
        <w:numPr>
          <w:ilvl w:val="0"/>
          <w:numId w:val="149"/>
        </w:numPr>
        <w:tabs>
          <w:tab w:val="left" w:pos="851"/>
          <w:tab w:val="left" w:pos="1276"/>
          <w:tab w:val="left" w:pos="2410"/>
        </w:tabs>
        <w:overflowPunct w:val="0"/>
        <w:autoSpaceDE w:val="0"/>
        <w:autoSpaceDN w:val="0"/>
        <w:adjustRightInd w:val="0"/>
        <w:spacing w:after="0" w:line="240" w:lineRule="auto"/>
        <w:ind w:left="284" w:right="691" w:hanging="284"/>
        <w:jc w:val="both"/>
        <w:textAlignment w:val="baseline"/>
        <w:rPr>
          <w:rFonts w:eastAsia="Times New Roman"/>
          <w:kern w:val="28"/>
          <w:lang w:eastAsia="cs-CZ"/>
        </w:rPr>
      </w:pPr>
      <w:r w:rsidRPr="001240F0">
        <w:rPr>
          <w:rFonts w:eastAsia="Times New Roman"/>
          <w:kern w:val="28"/>
          <w:lang w:eastAsia="cs-CZ"/>
        </w:rPr>
        <w:t>seznam hlavních potrubních větví,</w:t>
      </w:r>
    </w:p>
    <w:p w14:paraId="2800B51C" w14:textId="77777777" w:rsidR="008F6458" w:rsidRPr="001240F0" w:rsidRDefault="008F6458" w:rsidP="00743451">
      <w:pPr>
        <w:pStyle w:val="ListParagraph"/>
        <w:numPr>
          <w:ilvl w:val="0"/>
          <w:numId w:val="149"/>
        </w:numPr>
        <w:tabs>
          <w:tab w:val="left" w:pos="851"/>
          <w:tab w:val="left" w:pos="1276"/>
          <w:tab w:val="left" w:pos="2410"/>
        </w:tabs>
        <w:overflowPunct w:val="0"/>
        <w:autoSpaceDE w:val="0"/>
        <w:autoSpaceDN w:val="0"/>
        <w:adjustRightInd w:val="0"/>
        <w:spacing w:after="0" w:line="240" w:lineRule="auto"/>
        <w:ind w:left="284" w:right="691" w:hanging="284"/>
        <w:jc w:val="both"/>
        <w:textAlignment w:val="baseline"/>
        <w:rPr>
          <w:rFonts w:eastAsia="Times New Roman"/>
          <w:kern w:val="28"/>
          <w:lang w:eastAsia="cs-CZ"/>
        </w:rPr>
      </w:pPr>
      <w:r w:rsidRPr="001240F0">
        <w:rPr>
          <w:rFonts w:eastAsia="Times New Roman"/>
          <w:kern w:val="28"/>
          <w:lang w:eastAsia="cs-CZ"/>
        </w:rPr>
        <w:t>seznam hlavních funkčních armatur,</w:t>
      </w:r>
    </w:p>
    <w:p w14:paraId="3E30BC27" w14:textId="77777777" w:rsidR="008F6458" w:rsidRPr="001240F0" w:rsidRDefault="008F6458" w:rsidP="00743451">
      <w:pPr>
        <w:pStyle w:val="ListParagraph"/>
        <w:numPr>
          <w:ilvl w:val="0"/>
          <w:numId w:val="149"/>
        </w:numPr>
        <w:tabs>
          <w:tab w:val="left" w:pos="851"/>
          <w:tab w:val="left" w:pos="1276"/>
          <w:tab w:val="left" w:pos="2410"/>
        </w:tabs>
        <w:overflowPunct w:val="0"/>
        <w:autoSpaceDE w:val="0"/>
        <w:autoSpaceDN w:val="0"/>
        <w:adjustRightInd w:val="0"/>
        <w:spacing w:after="0" w:line="240" w:lineRule="auto"/>
        <w:ind w:left="284" w:right="691" w:hanging="284"/>
        <w:jc w:val="both"/>
        <w:textAlignment w:val="baseline"/>
        <w:rPr>
          <w:rFonts w:eastAsia="Times New Roman"/>
          <w:kern w:val="28"/>
          <w:lang w:eastAsia="cs-CZ"/>
        </w:rPr>
      </w:pPr>
      <w:r w:rsidRPr="001240F0">
        <w:rPr>
          <w:rFonts w:eastAsia="Times New Roman"/>
          <w:kern w:val="28"/>
          <w:lang w:eastAsia="cs-CZ"/>
        </w:rPr>
        <w:t>seznam připojovacích míst,</w:t>
      </w:r>
    </w:p>
    <w:p w14:paraId="6EAEFADC" w14:textId="77777777" w:rsidR="008F6458" w:rsidRPr="00DA258B" w:rsidRDefault="008F6458" w:rsidP="00743451">
      <w:pPr>
        <w:pStyle w:val="ListParagraph"/>
        <w:numPr>
          <w:ilvl w:val="0"/>
          <w:numId w:val="149"/>
        </w:numPr>
        <w:tabs>
          <w:tab w:val="left" w:pos="851"/>
          <w:tab w:val="left" w:pos="1276"/>
          <w:tab w:val="left" w:pos="2410"/>
        </w:tabs>
        <w:overflowPunct w:val="0"/>
        <w:autoSpaceDE w:val="0"/>
        <w:autoSpaceDN w:val="0"/>
        <w:adjustRightInd w:val="0"/>
        <w:spacing w:after="0" w:line="240" w:lineRule="auto"/>
        <w:ind w:left="284" w:right="691" w:hanging="284"/>
        <w:jc w:val="both"/>
        <w:textAlignment w:val="baseline"/>
        <w:rPr>
          <w:rFonts w:eastAsia="Times New Roman"/>
          <w:kern w:val="28"/>
          <w:lang w:eastAsia="cs-CZ"/>
        </w:rPr>
      </w:pPr>
      <w:r w:rsidRPr="001240F0">
        <w:rPr>
          <w:rFonts w:eastAsia="Times New Roman"/>
          <w:kern w:val="28"/>
          <w:lang w:eastAsia="cs-CZ"/>
        </w:rPr>
        <w:t>s</w:t>
      </w:r>
      <w:r w:rsidRPr="00DA258B">
        <w:rPr>
          <w:rFonts w:eastAsia="Times New Roman"/>
          <w:kern w:val="28"/>
          <w:lang w:eastAsia="cs-CZ"/>
        </w:rPr>
        <w:t>eznam regulačních obvodů</w:t>
      </w:r>
      <w:r w:rsidRPr="001240F0">
        <w:rPr>
          <w:rFonts w:eastAsia="Times New Roman"/>
          <w:kern w:val="28"/>
          <w:lang w:eastAsia="cs-CZ"/>
        </w:rPr>
        <w:t>,</w:t>
      </w:r>
    </w:p>
    <w:p w14:paraId="49DAA9D4" w14:textId="77777777" w:rsidR="008F6458" w:rsidRPr="00DA258B" w:rsidRDefault="008F6458" w:rsidP="00743451">
      <w:pPr>
        <w:pStyle w:val="ListParagraph"/>
        <w:numPr>
          <w:ilvl w:val="0"/>
          <w:numId w:val="149"/>
        </w:numPr>
        <w:tabs>
          <w:tab w:val="left" w:pos="851"/>
          <w:tab w:val="left" w:pos="1276"/>
          <w:tab w:val="left" w:pos="2410"/>
        </w:tabs>
        <w:overflowPunct w:val="0"/>
        <w:autoSpaceDE w:val="0"/>
        <w:autoSpaceDN w:val="0"/>
        <w:adjustRightInd w:val="0"/>
        <w:spacing w:after="0" w:line="240" w:lineRule="auto"/>
        <w:ind w:left="284" w:right="691" w:hanging="284"/>
        <w:jc w:val="both"/>
        <w:textAlignment w:val="baseline"/>
        <w:rPr>
          <w:rFonts w:eastAsia="Times New Roman"/>
          <w:kern w:val="28"/>
          <w:lang w:eastAsia="cs-CZ"/>
        </w:rPr>
      </w:pPr>
      <w:r w:rsidRPr="001240F0">
        <w:rPr>
          <w:rFonts w:eastAsia="Times New Roman"/>
          <w:kern w:val="28"/>
          <w:lang w:eastAsia="cs-CZ"/>
        </w:rPr>
        <w:t>s</w:t>
      </w:r>
      <w:r w:rsidRPr="00DA258B">
        <w:rPr>
          <w:rFonts w:eastAsia="Times New Roman"/>
          <w:kern w:val="28"/>
          <w:lang w:eastAsia="cs-CZ"/>
        </w:rPr>
        <w:t>eznam elektrospotřebičů</w:t>
      </w:r>
      <w:r w:rsidRPr="001240F0">
        <w:rPr>
          <w:rFonts w:eastAsia="Times New Roman"/>
          <w:kern w:val="28"/>
          <w:lang w:eastAsia="cs-CZ"/>
        </w:rPr>
        <w:t>,</w:t>
      </w:r>
    </w:p>
    <w:p w14:paraId="64B21709" w14:textId="77777777" w:rsidR="008F6458" w:rsidRPr="001240F0" w:rsidRDefault="008F6458" w:rsidP="00743451">
      <w:pPr>
        <w:pStyle w:val="ListParagraph"/>
        <w:numPr>
          <w:ilvl w:val="0"/>
          <w:numId w:val="149"/>
        </w:numPr>
        <w:tabs>
          <w:tab w:val="left" w:pos="851"/>
          <w:tab w:val="left" w:pos="1276"/>
          <w:tab w:val="left" w:pos="2410"/>
        </w:tabs>
        <w:overflowPunct w:val="0"/>
        <w:autoSpaceDE w:val="0"/>
        <w:autoSpaceDN w:val="0"/>
        <w:adjustRightInd w:val="0"/>
        <w:spacing w:after="0" w:line="240" w:lineRule="auto"/>
        <w:ind w:left="284" w:right="691" w:hanging="284"/>
        <w:jc w:val="both"/>
        <w:textAlignment w:val="baseline"/>
        <w:rPr>
          <w:rFonts w:eastAsia="Times New Roman"/>
          <w:kern w:val="28"/>
          <w:lang w:eastAsia="cs-CZ"/>
        </w:rPr>
      </w:pPr>
      <w:r w:rsidRPr="001240F0">
        <w:rPr>
          <w:rFonts w:eastAsia="Times New Roman"/>
          <w:kern w:val="28"/>
          <w:lang w:eastAsia="cs-CZ"/>
        </w:rPr>
        <w:t>seznam čidel.</w:t>
      </w:r>
    </w:p>
    <w:p w14:paraId="1F2A9920" w14:textId="77777777" w:rsidR="008F6458" w:rsidRPr="0001164D" w:rsidRDefault="008F6458" w:rsidP="00743451">
      <w:pPr>
        <w:pStyle w:val="ListParagraph"/>
        <w:numPr>
          <w:ilvl w:val="0"/>
          <w:numId w:val="184"/>
        </w:numPr>
        <w:tabs>
          <w:tab w:val="left" w:pos="851"/>
          <w:tab w:val="left" w:pos="1276"/>
        </w:tabs>
        <w:overflowPunct w:val="0"/>
        <w:autoSpaceDE w:val="0"/>
        <w:autoSpaceDN w:val="0"/>
        <w:adjustRightInd w:val="0"/>
        <w:spacing w:after="80" w:line="240" w:lineRule="auto"/>
        <w:ind w:left="357" w:right="692" w:hanging="357"/>
        <w:contextualSpacing w:val="0"/>
        <w:jc w:val="both"/>
        <w:textAlignment w:val="baseline"/>
        <w:rPr>
          <w:rFonts w:eastAsia="Times New Roman" w:cs="Times New Roman"/>
          <w:b/>
          <w:bCs/>
          <w:kern w:val="28"/>
          <w:u w:val="single"/>
          <w:lang w:eastAsia="cs-CZ"/>
        </w:rPr>
      </w:pPr>
      <w:r w:rsidRPr="00D71E69">
        <w:rPr>
          <w:rFonts w:eastAsia="Times New Roman" w:cs="Times New Roman"/>
          <w:b/>
          <w:bCs/>
          <w:kern w:val="28"/>
          <w:u w:val="single"/>
          <w:lang w:eastAsia="cs-CZ"/>
        </w:rPr>
        <w:t>Schémata</w:t>
      </w:r>
    </w:p>
    <w:p w14:paraId="404126D5" w14:textId="77777777" w:rsidR="008F6458" w:rsidRPr="001240F0" w:rsidRDefault="008F6458" w:rsidP="008F6458">
      <w:pPr>
        <w:tabs>
          <w:tab w:val="left" w:pos="851"/>
          <w:tab w:val="left" w:pos="1276"/>
        </w:tabs>
        <w:overflowPunct w:val="0"/>
        <w:autoSpaceDE w:val="0"/>
        <w:autoSpaceDN w:val="0"/>
        <w:adjustRightInd w:val="0"/>
        <w:spacing w:after="0" w:line="240" w:lineRule="auto"/>
        <w:ind w:left="360" w:right="691" w:hanging="360"/>
        <w:jc w:val="both"/>
        <w:textAlignment w:val="baseline"/>
        <w:rPr>
          <w:rFonts w:eastAsia="Times New Roman" w:cs="Times New Roman"/>
          <w:caps/>
          <w:kern w:val="28"/>
          <w:lang w:eastAsia="cs-CZ"/>
        </w:rPr>
      </w:pPr>
      <w:bookmarkStart w:id="89" w:name="_Hlk120524999"/>
      <w:r>
        <w:rPr>
          <w:rFonts w:eastAsia="Times New Roman" w:cs="Times New Roman"/>
          <w:kern w:val="28"/>
          <w:lang w:eastAsia="cs-CZ"/>
        </w:rPr>
        <w:t>Schémata budou zahrnovat tyto dokumenty</w:t>
      </w:r>
      <w:bookmarkEnd w:id="89"/>
      <w:r>
        <w:rPr>
          <w:rFonts w:eastAsia="Times New Roman" w:cs="Times New Roman"/>
          <w:kern w:val="28"/>
          <w:lang w:eastAsia="cs-CZ"/>
        </w:rPr>
        <w:t>:</w:t>
      </w:r>
    </w:p>
    <w:p w14:paraId="1E7B9ACA" w14:textId="77777777" w:rsidR="008F6458" w:rsidRDefault="008F6458" w:rsidP="00743451">
      <w:pPr>
        <w:numPr>
          <w:ilvl w:val="0"/>
          <w:numId w:val="31"/>
        </w:numPr>
        <w:tabs>
          <w:tab w:val="left" w:pos="851"/>
          <w:tab w:val="left" w:pos="1276"/>
        </w:tabs>
        <w:overflowPunct w:val="0"/>
        <w:autoSpaceDE w:val="0"/>
        <w:autoSpaceDN w:val="0"/>
        <w:adjustRightInd w:val="0"/>
        <w:spacing w:after="0" w:line="240" w:lineRule="auto"/>
        <w:ind w:left="284" w:right="691" w:hanging="284"/>
        <w:jc w:val="both"/>
        <w:textAlignment w:val="baseline"/>
        <w:rPr>
          <w:rFonts w:eastAsia="Times New Roman" w:cs="Times New Roman"/>
          <w:kern w:val="28"/>
          <w:lang w:eastAsia="cs-CZ"/>
        </w:rPr>
      </w:pPr>
      <w:r w:rsidRPr="00A90D35">
        <w:rPr>
          <w:rFonts w:eastAsia="Times New Roman" w:cs="Times New Roman"/>
          <w:kern w:val="28"/>
          <w:lang w:eastAsia="cs-CZ"/>
        </w:rPr>
        <w:t>přehledové schéma PS</w:t>
      </w:r>
      <w:r>
        <w:rPr>
          <w:rFonts w:eastAsia="Times New Roman" w:cs="Times New Roman"/>
          <w:kern w:val="28"/>
          <w:lang w:eastAsia="cs-CZ"/>
        </w:rPr>
        <w:t>,</w:t>
      </w:r>
    </w:p>
    <w:p w14:paraId="06EDEFF5" w14:textId="77777777" w:rsidR="008F6458" w:rsidRPr="0001164D" w:rsidRDefault="008F6458" w:rsidP="00743451">
      <w:pPr>
        <w:numPr>
          <w:ilvl w:val="0"/>
          <w:numId w:val="31"/>
        </w:numPr>
        <w:tabs>
          <w:tab w:val="left" w:pos="851"/>
          <w:tab w:val="left" w:pos="1276"/>
        </w:tabs>
        <w:overflowPunct w:val="0"/>
        <w:autoSpaceDE w:val="0"/>
        <w:autoSpaceDN w:val="0"/>
        <w:adjustRightInd w:val="0"/>
        <w:spacing w:after="80" w:line="240" w:lineRule="auto"/>
        <w:ind w:left="284" w:right="692" w:hanging="284"/>
        <w:jc w:val="both"/>
        <w:textAlignment w:val="baseline"/>
        <w:rPr>
          <w:rFonts w:eastAsia="Times New Roman" w:cs="Times New Roman"/>
          <w:kern w:val="28"/>
          <w:lang w:eastAsia="cs-CZ"/>
        </w:rPr>
      </w:pPr>
      <w:r w:rsidRPr="0001164D">
        <w:rPr>
          <w:rFonts w:eastAsia="Times New Roman" w:cs="Times New Roman"/>
          <w:kern w:val="28"/>
          <w:lang w:eastAsia="cs-CZ"/>
        </w:rPr>
        <w:t xml:space="preserve">celkové přehledové schéma s vyznačením hranic projektu.    </w:t>
      </w:r>
    </w:p>
    <w:p w14:paraId="711B42CC" w14:textId="77777777" w:rsidR="008F6458" w:rsidRDefault="008F6458" w:rsidP="00743451">
      <w:pPr>
        <w:pStyle w:val="ListParagraph"/>
        <w:numPr>
          <w:ilvl w:val="0"/>
          <w:numId w:val="184"/>
        </w:numPr>
        <w:tabs>
          <w:tab w:val="left" w:pos="851"/>
          <w:tab w:val="left" w:pos="1276"/>
        </w:tabs>
        <w:overflowPunct w:val="0"/>
        <w:autoSpaceDE w:val="0"/>
        <w:autoSpaceDN w:val="0"/>
        <w:adjustRightInd w:val="0"/>
        <w:spacing w:after="80" w:line="240" w:lineRule="auto"/>
        <w:ind w:left="357" w:right="692" w:hanging="357"/>
        <w:contextualSpacing w:val="0"/>
        <w:jc w:val="both"/>
        <w:textAlignment w:val="baseline"/>
        <w:rPr>
          <w:rFonts w:eastAsia="Times New Roman" w:cs="Times New Roman"/>
          <w:b/>
          <w:bCs/>
          <w:kern w:val="28"/>
          <w:u w:val="single"/>
          <w:lang w:eastAsia="cs-CZ"/>
        </w:rPr>
      </w:pPr>
      <w:r w:rsidRPr="002B589C">
        <w:rPr>
          <w:rFonts w:eastAsia="Times New Roman" w:cs="Times New Roman"/>
          <w:b/>
          <w:bCs/>
          <w:kern w:val="28"/>
          <w:u w:val="single"/>
          <w:lang w:eastAsia="cs-CZ"/>
        </w:rPr>
        <w:t>Ostatní výkresy</w:t>
      </w:r>
    </w:p>
    <w:p w14:paraId="3DDE802C" w14:textId="77777777" w:rsidR="008F6458" w:rsidRPr="002B589C" w:rsidRDefault="008F6458" w:rsidP="008F6458">
      <w:pPr>
        <w:tabs>
          <w:tab w:val="left" w:pos="851"/>
          <w:tab w:val="left" w:pos="1276"/>
        </w:tabs>
        <w:overflowPunct w:val="0"/>
        <w:autoSpaceDE w:val="0"/>
        <w:autoSpaceDN w:val="0"/>
        <w:adjustRightInd w:val="0"/>
        <w:spacing w:after="0" w:line="240" w:lineRule="auto"/>
        <w:ind w:right="691"/>
        <w:jc w:val="both"/>
        <w:textAlignment w:val="baseline"/>
        <w:rPr>
          <w:rFonts w:eastAsia="Times New Roman" w:cs="Times New Roman"/>
          <w:kern w:val="28"/>
          <w:lang w:eastAsia="cs-CZ"/>
        </w:rPr>
      </w:pPr>
      <w:r>
        <w:rPr>
          <w:rFonts w:eastAsia="Times New Roman" w:cs="Times New Roman"/>
          <w:kern w:val="28"/>
          <w:lang w:eastAsia="cs-CZ"/>
        </w:rPr>
        <w:t>Ve výkresech budou zahrnuty tyto dokumenty:</w:t>
      </w:r>
    </w:p>
    <w:p w14:paraId="1BE7FFC3" w14:textId="77777777" w:rsidR="008F6458" w:rsidRPr="002B589C" w:rsidRDefault="008F6458" w:rsidP="00743451">
      <w:pPr>
        <w:numPr>
          <w:ilvl w:val="0"/>
          <w:numId w:val="33"/>
        </w:numPr>
        <w:overflowPunct w:val="0"/>
        <w:autoSpaceDE w:val="0"/>
        <w:autoSpaceDN w:val="0"/>
        <w:adjustRightInd w:val="0"/>
        <w:spacing w:after="0" w:line="240" w:lineRule="auto"/>
        <w:ind w:left="284"/>
        <w:jc w:val="both"/>
        <w:textAlignment w:val="baseline"/>
        <w:rPr>
          <w:rFonts w:eastAsia="Times New Roman" w:cs="Times New Roman"/>
          <w:kern w:val="28"/>
          <w:lang w:eastAsia="cs-CZ"/>
        </w:rPr>
      </w:pPr>
      <w:r w:rsidRPr="002B589C">
        <w:rPr>
          <w:rFonts w:eastAsia="Times New Roman" w:cs="Times New Roman"/>
          <w:kern w:val="28"/>
          <w:lang w:eastAsia="cs-CZ"/>
        </w:rPr>
        <w:t>základní dispozice M1:100 se zakreslenými</w:t>
      </w:r>
      <w:r>
        <w:rPr>
          <w:rFonts w:eastAsia="Times New Roman" w:cs="Times New Roman"/>
          <w:kern w:val="28"/>
          <w:lang w:eastAsia="cs-CZ"/>
        </w:rPr>
        <w:t xml:space="preserve"> </w:t>
      </w:r>
      <w:r w:rsidRPr="002B589C">
        <w:rPr>
          <w:rFonts w:eastAsia="Times New Roman" w:cs="Times New Roman"/>
          <w:kern w:val="28"/>
          <w:lang w:eastAsia="cs-CZ"/>
        </w:rPr>
        <w:t>hlavními agregáty vč. jejich kódového označení vylučující chybu v identifikaci u vícenásobných agregátů,</w:t>
      </w:r>
    </w:p>
    <w:p w14:paraId="2E4BA545" w14:textId="77777777" w:rsidR="008F6458" w:rsidRPr="00A90D35" w:rsidRDefault="008F6458" w:rsidP="00743451">
      <w:pPr>
        <w:numPr>
          <w:ilvl w:val="0"/>
          <w:numId w:val="34"/>
        </w:numPr>
        <w:overflowPunct w:val="0"/>
        <w:autoSpaceDE w:val="0"/>
        <w:autoSpaceDN w:val="0"/>
        <w:adjustRightInd w:val="0"/>
        <w:spacing w:after="0" w:line="240" w:lineRule="auto"/>
        <w:ind w:left="284"/>
        <w:jc w:val="both"/>
        <w:textAlignment w:val="baseline"/>
        <w:rPr>
          <w:rFonts w:eastAsia="Times New Roman" w:cs="Times New Roman"/>
          <w:kern w:val="28"/>
          <w:lang w:eastAsia="cs-CZ"/>
        </w:rPr>
      </w:pPr>
      <w:r w:rsidRPr="00A90D35">
        <w:rPr>
          <w:rFonts w:eastAsia="Times New Roman" w:cs="Times New Roman"/>
          <w:kern w:val="28"/>
          <w:lang w:eastAsia="cs-CZ"/>
        </w:rPr>
        <w:t>prostory určenými pro instalaci elektrozařízení, komponent systému měření a řízení a pro hlavní kabelové trasy</w:t>
      </w:r>
      <w:r>
        <w:rPr>
          <w:rFonts w:eastAsia="Times New Roman" w:cs="Times New Roman"/>
          <w:kern w:val="28"/>
          <w:lang w:eastAsia="cs-CZ"/>
        </w:rPr>
        <w:t>,</w:t>
      </w:r>
    </w:p>
    <w:p w14:paraId="27102235" w14:textId="77777777" w:rsidR="008F6458" w:rsidRPr="00A90D35" w:rsidRDefault="008F6458" w:rsidP="00743451">
      <w:pPr>
        <w:numPr>
          <w:ilvl w:val="0"/>
          <w:numId w:val="35"/>
        </w:numPr>
        <w:overflowPunct w:val="0"/>
        <w:autoSpaceDE w:val="0"/>
        <w:autoSpaceDN w:val="0"/>
        <w:adjustRightInd w:val="0"/>
        <w:spacing w:after="0" w:line="240" w:lineRule="auto"/>
        <w:ind w:left="284"/>
        <w:jc w:val="left"/>
        <w:textAlignment w:val="baseline"/>
        <w:rPr>
          <w:rFonts w:eastAsia="Times New Roman" w:cs="Times New Roman"/>
          <w:kern w:val="28"/>
          <w:lang w:eastAsia="cs-CZ"/>
        </w:rPr>
      </w:pPr>
      <w:r w:rsidRPr="00A90D35">
        <w:rPr>
          <w:rFonts w:eastAsia="Times New Roman" w:cs="Times New Roman"/>
          <w:kern w:val="28"/>
          <w:lang w:eastAsia="cs-CZ"/>
        </w:rPr>
        <w:t>hlavní potrubní trasy dle seznamu potrubních větví</w:t>
      </w:r>
      <w:r>
        <w:rPr>
          <w:rFonts w:eastAsia="Times New Roman" w:cs="Times New Roman"/>
          <w:kern w:val="28"/>
          <w:lang w:eastAsia="cs-CZ"/>
        </w:rPr>
        <w:t>,</w:t>
      </w:r>
    </w:p>
    <w:p w14:paraId="30FD1270" w14:textId="77777777" w:rsidR="008F6458" w:rsidRPr="00A90D35" w:rsidRDefault="008F6458" w:rsidP="00743451">
      <w:pPr>
        <w:numPr>
          <w:ilvl w:val="0"/>
          <w:numId w:val="36"/>
        </w:numPr>
        <w:overflowPunct w:val="0"/>
        <w:autoSpaceDE w:val="0"/>
        <w:autoSpaceDN w:val="0"/>
        <w:adjustRightInd w:val="0"/>
        <w:spacing w:after="0" w:line="240" w:lineRule="auto"/>
        <w:ind w:left="284"/>
        <w:jc w:val="left"/>
        <w:textAlignment w:val="baseline"/>
        <w:rPr>
          <w:rFonts w:eastAsia="Times New Roman" w:cs="Times New Roman"/>
          <w:kern w:val="28"/>
          <w:lang w:eastAsia="cs-CZ"/>
        </w:rPr>
      </w:pPr>
      <w:r w:rsidRPr="00A90D35">
        <w:rPr>
          <w:rFonts w:eastAsia="Times New Roman" w:cs="Times New Roman"/>
          <w:kern w:val="28"/>
          <w:lang w:eastAsia="cs-CZ"/>
        </w:rPr>
        <w:t>hranicemi projektu</w:t>
      </w:r>
      <w:r>
        <w:rPr>
          <w:rFonts w:eastAsia="Times New Roman" w:cs="Times New Roman"/>
          <w:kern w:val="28"/>
          <w:lang w:eastAsia="cs-CZ"/>
        </w:rPr>
        <w:t>,</w:t>
      </w:r>
      <w:r w:rsidRPr="00A90D35">
        <w:rPr>
          <w:rFonts w:eastAsia="Times New Roman" w:cs="Times New Roman"/>
          <w:kern w:val="28"/>
          <w:lang w:eastAsia="cs-CZ"/>
        </w:rPr>
        <w:t xml:space="preserve"> </w:t>
      </w:r>
    </w:p>
    <w:p w14:paraId="77B91B97" w14:textId="77777777" w:rsidR="008F6458" w:rsidRPr="00A90D35" w:rsidRDefault="008F6458" w:rsidP="00743451">
      <w:pPr>
        <w:numPr>
          <w:ilvl w:val="0"/>
          <w:numId w:val="37"/>
        </w:numPr>
        <w:tabs>
          <w:tab w:val="left" w:pos="851"/>
          <w:tab w:val="left" w:pos="1276"/>
        </w:tabs>
        <w:overflowPunct w:val="0"/>
        <w:autoSpaceDE w:val="0"/>
        <w:autoSpaceDN w:val="0"/>
        <w:adjustRightInd w:val="0"/>
        <w:spacing w:after="0" w:line="240" w:lineRule="auto"/>
        <w:ind w:left="284" w:right="691"/>
        <w:jc w:val="both"/>
        <w:textAlignment w:val="baseline"/>
        <w:rPr>
          <w:rFonts w:eastAsia="Times New Roman" w:cs="Times New Roman"/>
          <w:caps/>
          <w:kern w:val="28"/>
          <w:lang w:eastAsia="cs-CZ"/>
        </w:rPr>
      </w:pPr>
      <w:r w:rsidRPr="00A90D35">
        <w:rPr>
          <w:rFonts w:eastAsia="Times New Roman" w:cs="Times New Roman"/>
          <w:kern w:val="28"/>
          <w:lang w:eastAsia="cs-CZ"/>
        </w:rPr>
        <w:t>potřebné řezy (s obdobnými údaji)</w:t>
      </w:r>
      <w:r>
        <w:rPr>
          <w:rFonts w:eastAsia="Times New Roman" w:cs="Times New Roman"/>
          <w:kern w:val="28"/>
          <w:lang w:eastAsia="cs-CZ"/>
        </w:rPr>
        <w:t>.</w:t>
      </w:r>
    </w:p>
    <w:p w14:paraId="136465F2" w14:textId="77777777" w:rsidR="008F6458" w:rsidRDefault="008F6458" w:rsidP="008F6458">
      <w:pPr>
        <w:pStyle w:val="TCBNormalni"/>
        <w:rPr>
          <w:b/>
          <w:bCs/>
          <w:lang w:eastAsia="cs-CZ"/>
        </w:rPr>
      </w:pPr>
      <w:bookmarkStart w:id="90" w:name="_Toc78185638"/>
    </w:p>
    <w:p w14:paraId="0DA7B295" w14:textId="77777777" w:rsidR="008F6458" w:rsidRPr="00A97A2D" w:rsidRDefault="008F6458" w:rsidP="008F6458">
      <w:pPr>
        <w:pStyle w:val="TCBNormalni"/>
        <w:rPr>
          <w:b/>
          <w:bCs/>
          <w:lang w:eastAsia="cs-CZ"/>
        </w:rPr>
      </w:pPr>
      <w:r w:rsidRPr="00A97A2D">
        <w:rPr>
          <w:b/>
          <w:bCs/>
          <w:lang w:eastAsia="cs-CZ"/>
        </w:rPr>
        <w:lastRenderedPageBreak/>
        <w:t>SKŘ</w:t>
      </w:r>
      <w:bookmarkEnd w:id="90"/>
    </w:p>
    <w:p w14:paraId="757AC469" w14:textId="77777777" w:rsidR="008F6458" w:rsidRPr="00A97A2D" w:rsidRDefault="008F6458" w:rsidP="00743451">
      <w:pPr>
        <w:pStyle w:val="ListParagraph"/>
        <w:numPr>
          <w:ilvl w:val="0"/>
          <w:numId w:val="150"/>
        </w:numPr>
        <w:tabs>
          <w:tab w:val="left" w:pos="851"/>
          <w:tab w:val="left" w:pos="1276"/>
        </w:tabs>
        <w:overflowPunct w:val="0"/>
        <w:autoSpaceDE w:val="0"/>
        <w:autoSpaceDN w:val="0"/>
        <w:adjustRightInd w:val="0"/>
        <w:spacing w:after="0" w:line="240" w:lineRule="auto"/>
        <w:ind w:left="284" w:right="691" w:hanging="284"/>
        <w:jc w:val="both"/>
        <w:textAlignment w:val="baseline"/>
        <w:rPr>
          <w:rStyle w:val="TCBNormalniChar"/>
          <w:b/>
          <w:bCs/>
          <w:u w:val="single"/>
        </w:rPr>
      </w:pPr>
      <w:r w:rsidRPr="00A97A2D">
        <w:rPr>
          <w:rStyle w:val="TCBNormalniChar"/>
          <w:rFonts w:eastAsiaTheme="minorHAnsi"/>
          <w:b/>
          <w:bCs/>
          <w:u w:val="single"/>
          <w:lang w:eastAsia="en-US"/>
        </w:rPr>
        <w:t>Technická zpráva</w:t>
      </w:r>
    </w:p>
    <w:p w14:paraId="01CDD886" w14:textId="77777777" w:rsidR="008F6458" w:rsidRPr="00A97A2D" w:rsidRDefault="008F6458" w:rsidP="008F6458">
      <w:pPr>
        <w:tabs>
          <w:tab w:val="left" w:pos="851"/>
          <w:tab w:val="left" w:pos="1276"/>
        </w:tabs>
        <w:overflowPunct w:val="0"/>
        <w:autoSpaceDE w:val="0"/>
        <w:autoSpaceDN w:val="0"/>
        <w:adjustRightInd w:val="0"/>
        <w:spacing w:after="0" w:line="240" w:lineRule="auto"/>
        <w:ind w:left="360" w:right="691"/>
        <w:jc w:val="both"/>
        <w:textAlignment w:val="baseline"/>
        <w:rPr>
          <w:rStyle w:val="TCBNormalniChar"/>
        </w:rPr>
      </w:pPr>
    </w:p>
    <w:p w14:paraId="50F84134" w14:textId="77777777" w:rsidR="008F6458" w:rsidRPr="00A97A2D" w:rsidRDefault="008F6458" w:rsidP="008F6458">
      <w:pPr>
        <w:tabs>
          <w:tab w:val="left" w:pos="851"/>
          <w:tab w:val="left" w:pos="1276"/>
        </w:tabs>
        <w:overflowPunct w:val="0"/>
        <w:autoSpaceDE w:val="0"/>
        <w:autoSpaceDN w:val="0"/>
        <w:adjustRightInd w:val="0"/>
        <w:spacing w:after="0" w:line="240" w:lineRule="auto"/>
        <w:ind w:left="360" w:right="691" w:hanging="360"/>
        <w:jc w:val="both"/>
        <w:textAlignment w:val="baseline"/>
        <w:rPr>
          <w:rStyle w:val="TCBNormalniChar"/>
        </w:rPr>
      </w:pPr>
      <w:r w:rsidRPr="00A97A2D">
        <w:rPr>
          <w:rStyle w:val="TCBNormalniChar"/>
        </w:rPr>
        <w:t>Technická zpráva SKŘ bude obsahovat tyto položky:</w:t>
      </w:r>
    </w:p>
    <w:p w14:paraId="5EEA4E65" w14:textId="77777777" w:rsidR="008F6458" w:rsidRPr="00A97A2D" w:rsidRDefault="008F6458" w:rsidP="008F6458">
      <w:pPr>
        <w:tabs>
          <w:tab w:val="left" w:pos="851"/>
          <w:tab w:val="left" w:pos="1276"/>
        </w:tabs>
        <w:overflowPunct w:val="0"/>
        <w:autoSpaceDE w:val="0"/>
        <w:autoSpaceDN w:val="0"/>
        <w:adjustRightInd w:val="0"/>
        <w:spacing w:after="0" w:line="240" w:lineRule="auto"/>
        <w:ind w:left="360" w:right="691" w:hanging="360"/>
        <w:jc w:val="both"/>
        <w:textAlignment w:val="baseline"/>
        <w:rPr>
          <w:rStyle w:val="TCBNormalniChar"/>
        </w:rPr>
      </w:pPr>
    </w:p>
    <w:p w14:paraId="5DCE55C0" w14:textId="77777777" w:rsidR="008F6458" w:rsidRPr="00A97A2D" w:rsidRDefault="008F6458" w:rsidP="00743451">
      <w:pPr>
        <w:numPr>
          <w:ilvl w:val="0"/>
          <w:numId w:val="38"/>
        </w:numPr>
        <w:overflowPunct w:val="0"/>
        <w:autoSpaceDE w:val="0"/>
        <w:autoSpaceDN w:val="0"/>
        <w:adjustRightInd w:val="0"/>
        <w:spacing w:after="0" w:line="240" w:lineRule="auto"/>
        <w:ind w:left="284"/>
        <w:jc w:val="left"/>
        <w:textAlignment w:val="baseline"/>
        <w:rPr>
          <w:rFonts w:eastAsia="Times New Roman" w:cs="Times New Roman"/>
          <w:kern w:val="28"/>
          <w:lang w:eastAsia="cs-CZ"/>
        </w:rPr>
      </w:pPr>
      <w:r w:rsidRPr="00A97A2D">
        <w:rPr>
          <w:rFonts w:eastAsia="Times New Roman" w:cs="Times New Roman"/>
          <w:kern w:val="28"/>
          <w:lang w:eastAsia="cs-CZ"/>
        </w:rPr>
        <w:t xml:space="preserve">popis systému řízení a jeho funkce, úroveň automatizace řízení procesu,   </w:t>
      </w:r>
    </w:p>
    <w:p w14:paraId="4FBC9784" w14:textId="77777777" w:rsidR="008F6458" w:rsidRPr="00A97A2D" w:rsidRDefault="008F6458" w:rsidP="00743451">
      <w:pPr>
        <w:numPr>
          <w:ilvl w:val="0"/>
          <w:numId w:val="39"/>
        </w:numPr>
        <w:overflowPunct w:val="0"/>
        <w:autoSpaceDE w:val="0"/>
        <w:autoSpaceDN w:val="0"/>
        <w:adjustRightInd w:val="0"/>
        <w:spacing w:after="0" w:line="240" w:lineRule="auto"/>
        <w:ind w:left="284"/>
        <w:jc w:val="both"/>
        <w:textAlignment w:val="baseline"/>
        <w:rPr>
          <w:rFonts w:eastAsia="Times New Roman" w:cs="Times New Roman"/>
          <w:kern w:val="28"/>
          <w:lang w:eastAsia="cs-CZ"/>
        </w:rPr>
      </w:pPr>
      <w:r w:rsidRPr="00A97A2D">
        <w:rPr>
          <w:rFonts w:eastAsia="Times New Roman" w:cs="Times New Roman"/>
          <w:kern w:val="28"/>
          <w:lang w:eastAsia="cs-CZ"/>
        </w:rPr>
        <w:t>technická data týkající se jednotlivých částí systému (podsystémů), jejich funkčního využití, způsobu vzájemného propojení a komunikace,</w:t>
      </w:r>
    </w:p>
    <w:p w14:paraId="110D8AF5" w14:textId="77777777" w:rsidR="008F6458" w:rsidRPr="00A97A2D" w:rsidRDefault="008F6458" w:rsidP="00743451">
      <w:pPr>
        <w:numPr>
          <w:ilvl w:val="0"/>
          <w:numId w:val="40"/>
        </w:numPr>
        <w:overflowPunct w:val="0"/>
        <w:autoSpaceDE w:val="0"/>
        <w:autoSpaceDN w:val="0"/>
        <w:adjustRightInd w:val="0"/>
        <w:spacing w:after="0" w:line="240" w:lineRule="auto"/>
        <w:ind w:left="284"/>
        <w:jc w:val="left"/>
        <w:textAlignment w:val="baseline"/>
        <w:rPr>
          <w:rFonts w:eastAsia="Times New Roman" w:cs="Times New Roman"/>
          <w:kern w:val="28"/>
          <w:lang w:eastAsia="cs-CZ"/>
        </w:rPr>
      </w:pPr>
      <w:r w:rsidRPr="00A97A2D">
        <w:rPr>
          <w:rFonts w:eastAsia="Times New Roman" w:cs="Times New Roman"/>
          <w:kern w:val="28"/>
          <w:lang w:eastAsia="cs-CZ"/>
        </w:rPr>
        <w:t>vazby a komunikace s navazujícími systémy,</w:t>
      </w:r>
    </w:p>
    <w:p w14:paraId="4F9890FA" w14:textId="77777777" w:rsidR="008F6458" w:rsidRPr="005D4C88" w:rsidRDefault="008F6458" w:rsidP="00743451">
      <w:pPr>
        <w:numPr>
          <w:ilvl w:val="0"/>
          <w:numId w:val="41"/>
        </w:numPr>
        <w:overflowPunct w:val="0"/>
        <w:autoSpaceDE w:val="0"/>
        <w:autoSpaceDN w:val="0"/>
        <w:adjustRightInd w:val="0"/>
        <w:spacing w:after="0" w:line="240" w:lineRule="auto"/>
        <w:ind w:left="284"/>
        <w:jc w:val="left"/>
        <w:textAlignment w:val="baseline"/>
        <w:rPr>
          <w:kern w:val="28"/>
        </w:rPr>
      </w:pPr>
      <w:r w:rsidRPr="005D4C88">
        <w:rPr>
          <w:kern w:val="28"/>
        </w:rPr>
        <w:t>způsob řešení vazeb na silovou část, na technologické zařízení, na řídící systém teplárny atd.,</w:t>
      </w:r>
    </w:p>
    <w:p w14:paraId="2AFE9499" w14:textId="77777777" w:rsidR="008F6458" w:rsidRPr="00A97A2D" w:rsidRDefault="008F6458" w:rsidP="00743451">
      <w:pPr>
        <w:numPr>
          <w:ilvl w:val="0"/>
          <w:numId w:val="42"/>
        </w:numPr>
        <w:overflowPunct w:val="0"/>
        <w:autoSpaceDE w:val="0"/>
        <w:autoSpaceDN w:val="0"/>
        <w:adjustRightInd w:val="0"/>
        <w:spacing w:after="0" w:line="240" w:lineRule="auto"/>
        <w:ind w:left="284"/>
        <w:jc w:val="both"/>
        <w:textAlignment w:val="baseline"/>
        <w:rPr>
          <w:rFonts w:eastAsia="Times New Roman" w:cs="Times New Roman"/>
          <w:kern w:val="28"/>
          <w:lang w:eastAsia="cs-CZ"/>
        </w:rPr>
      </w:pPr>
      <w:r w:rsidRPr="00A97A2D">
        <w:rPr>
          <w:rFonts w:eastAsia="Times New Roman" w:cs="Times New Roman"/>
          <w:kern w:val="28"/>
          <w:lang w:eastAsia="cs-CZ"/>
        </w:rPr>
        <w:t>popis způsobů ovládání a monitorování procesu, komunikace operátora se systémem, úschova historických dat apod.,</w:t>
      </w:r>
    </w:p>
    <w:p w14:paraId="039779E4" w14:textId="77777777" w:rsidR="008F6458" w:rsidRPr="00A97A2D" w:rsidRDefault="008F6458" w:rsidP="00743451">
      <w:pPr>
        <w:numPr>
          <w:ilvl w:val="0"/>
          <w:numId w:val="43"/>
        </w:numPr>
        <w:overflowPunct w:val="0"/>
        <w:autoSpaceDE w:val="0"/>
        <w:autoSpaceDN w:val="0"/>
        <w:adjustRightInd w:val="0"/>
        <w:spacing w:after="0" w:line="240" w:lineRule="auto"/>
        <w:ind w:left="284"/>
        <w:jc w:val="left"/>
        <w:textAlignment w:val="baseline"/>
        <w:rPr>
          <w:rFonts w:eastAsia="Times New Roman" w:cs="Times New Roman"/>
          <w:kern w:val="28"/>
          <w:lang w:eastAsia="cs-CZ"/>
        </w:rPr>
      </w:pPr>
      <w:r w:rsidRPr="00A97A2D">
        <w:rPr>
          <w:rFonts w:eastAsia="Times New Roman" w:cs="Times New Roman"/>
          <w:kern w:val="28"/>
          <w:lang w:eastAsia="cs-CZ"/>
        </w:rPr>
        <w:t>technická specifikace hlavních komponentů,</w:t>
      </w:r>
    </w:p>
    <w:p w14:paraId="652BDE2B" w14:textId="77777777" w:rsidR="008F6458" w:rsidRPr="00A97A2D" w:rsidRDefault="008F6458" w:rsidP="00743451">
      <w:pPr>
        <w:numPr>
          <w:ilvl w:val="0"/>
          <w:numId w:val="44"/>
        </w:numPr>
        <w:overflowPunct w:val="0"/>
        <w:autoSpaceDE w:val="0"/>
        <w:autoSpaceDN w:val="0"/>
        <w:adjustRightInd w:val="0"/>
        <w:spacing w:after="0" w:line="240" w:lineRule="auto"/>
        <w:ind w:left="284"/>
        <w:jc w:val="left"/>
        <w:textAlignment w:val="baseline"/>
        <w:rPr>
          <w:rFonts w:eastAsia="Times New Roman" w:cs="Times New Roman"/>
          <w:kern w:val="28"/>
          <w:lang w:eastAsia="cs-CZ"/>
        </w:rPr>
      </w:pPr>
      <w:r w:rsidRPr="00A97A2D">
        <w:rPr>
          <w:rFonts w:eastAsia="Times New Roman" w:cs="Times New Roman"/>
          <w:kern w:val="28"/>
          <w:lang w:eastAsia="cs-CZ"/>
        </w:rPr>
        <w:t>struktura a funkce systému,</w:t>
      </w:r>
    </w:p>
    <w:p w14:paraId="5EF6F641" w14:textId="77777777" w:rsidR="008F6458" w:rsidRPr="005D4C88" w:rsidRDefault="008F6458" w:rsidP="00743451">
      <w:pPr>
        <w:numPr>
          <w:ilvl w:val="0"/>
          <w:numId w:val="45"/>
        </w:numPr>
        <w:overflowPunct w:val="0"/>
        <w:autoSpaceDE w:val="0"/>
        <w:autoSpaceDN w:val="0"/>
        <w:adjustRightInd w:val="0"/>
        <w:spacing w:after="0" w:line="240" w:lineRule="auto"/>
        <w:ind w:left="284"/>
        <w:jc w:val="both"/>
        <w:textAlignment w:val="baseline"/>
        <w:rPr>
          <w:kern w:val="28"/>
        </w:rPr>
      </w:pPr>
      <w:r w:rsidRPr="005D4C88">
        <w:rPr>
          <w:kern w:val="28"/>
        </w:rPr>
        <w:t xml:space="preserve">typové řešení řetězců pro měření fyzikálních veličin, chemické analýzy apod. vč. stručné specifikace přístrojů v jednotlivých typech obvodů, </w:t>
      </w:r>
    </w:p>
    <w:p w14:paraId="43520543" w14:textId="77777777" w:rsidR="008F6458" w:rsidRPr="00A97A2D" w:rsidRDefault="008F6458" w:rsidP="00743451">
      <w:pPr>
        <w:numPr>
          <w:ilvl w:val="0"/>
          <w:numId w:val="46"/>
        </w:numPr>
        <w:overflowPunct w:val="0"/>
        <w:autoSpaceDE w:val="0"/>
        <w:autoSpaceDN w:val="0"/>
        <w:adjustRightInd w:val="0"/>
        <w:spacing w:after="0" w:line="240" w:lineRule="auto"/>
        <w:ind w:left="284" w:hanging="284"/>
        <w:jc w:val="left"/>
        <w:textAlignment w:val="baseline"/>
        <w:rPr>
          <w:rFonts w:eastAsia="Times New Roman" w:cs="Times New Roman"/>
          <w:kern w:val="28"/>
          <w:lang w:eastAsia="cs-CZ"/>
        </w:rPr>
      </w:pPr>
      <w:r w:rsidRPr="00A97A2D">
        <w:rPr>
          <w:rFonts w:eastAsia="Times New Roman" w:cs="Times New Roman"/>
          <w:kern w:val="28"/>
          <w:lang w:eastAsia="cs-CZ"/>
        </w:rPr>
        <w:t xml:space="preserve">seznam měřených a vypočtených hodnot, </w:t>
      </w:r>
    </w:p>
    <w:p w14:paraId="3CA0B986" w14:textId="77777777" w:rsidR="008F6458" w:rsidRPr="00A97A2D" w:rsidRDefault="008F6458" w:rsidP="00743451">
      <w:pPr>
        <w:numPr>
          <w:ilvl w:val="0"/>
          <w:numId w:val="47"/>
        </w:numPr>
        <w:overflowPunct w:val="0"/>
        <w:autoSpaceDE w:val="0"/>
        <w:autoSpaceDN w:val="0"/>
        <w:adjustRightInd w:val="0"/>
        <w:spacing w:after="0" w:line="240" w:lineRule="auto"/>
        <w:ind w:left="284" w:hanging="284"/>
        <w:jc w:val="left"/>
        <w:textAlignment w:val="baseline"/>
        <w:rPr>
          <w:rFonts w:eastAsia="Times New Roman" w:cs="Times New Roman"/>
          <w:kern w:val="28"/>
          <w:lang w:eastAsia="cs-CZ"/>
        </w:rPr>
      </w:pPr>
      <w:r w:rsidRPr="00A97A2D">
        <w:rPr>
          <w:rFonts w:eastAsia="Times New Roman" w:cs="Times New Roman"/>
          <w:kern w:val="28"/>
          <w:lang w:eastAsia="cs-CZ"/>
        </w:rPr>
        <w:t>seznam akčních členů,</w:t>
      </w:r>
    </w:p>
    <w:p w14:paraId="7CFA2FE1" w14:textId="77777777" w:rsidR="008F6458" w:rsidRPr="005D4C88" w:rsidRDefault="008F6458" w:rsidP="00743451">
      <w:pPr>
        <w:numPr>
          <w:ilvl w:val="0"/>
          <w:numId w:val="48"/>
        </w:numPr>
        <w:overflowPunct w:val="0"/>
        <w:autoSpaceDE w:val="0"/>
        <w:autoSpaceDN w:val="0"/>
        <w:adjustRightInd w:val="0"/>
        <w:spacing w:after="0" w:line="240" w:lineRule="auto"/>
        <w:ind w:left="284" w:hanging="284"/>
        <w:jc w:val="left"/>
        <w:textAlignment w:val="baseline"/>
        <w:rPr>
          <w:kern w:val="28"/>
        </w:rPr>
      </w:pPr>
      <w:r w:rsidRPr="005D4C88">
        <w:rPr>
          <w:kern w:val="28"/>
        </w:rPr>
        <w:t>popis algoritmů sekvenčního řízení,</w:t>
      </w:r>
    </w:p>
    <w:p w14:paraId="250BC1A7" w14:textId="77777777" w:rsidR="008F6458" w:rsidRPr="00A97A2D" w:rsidRDefault="008F6458" w:rsidP="00743451">
      <w:pPr>
        <w:numPr>
          <w:ilvl w:val="0"/>
          <w:numId w:val="49"/>
        </w:numPr>
        <w:overflowPunct w:val="0"/>
        <w:autoSpaceDE w:val="0"/>
        <w:autoSpaceDN w:val="0"/>
        <w:adjustRightInd w:val="0"/>
        <w:spacing w:after="0" w:line="240" w:lineRule="auto"/>
        <w:ind w:left="284" w:hanging="284"/>
        <w:jc w:val="left"/>
        <w:textAlignment w:val="baseline"/>
        <w:rPr>
          <w:rFonts w:eastAsia="Times New Roman" w:cs="Times New Roman"/>
          <w:kern w:val="28"/>
          <w:lang w:eastAsia="cs-CZ"/>
        </w:rPr>
      </w:pPr>
      <w:r w:rsidRPr="00A97A2D">
        <w:rPr>
          <w:rFonts w:eastAsia="Times New Roman" w:cs="Times New Roman"/>
          <w:kern w:val="28"/>
          <w:lang w:eastAsia="cs-CZ"/>
        </w:rPr>
        <w:t>popis regulačních obvodů.</w:t>
      </w:r>
    </w:p>
    <w:p w14:paraId="4F10E155" w14:textId="77777777" w:rsidR="008F6458" w:rsidRPr="00A90D35" w:rsidRDefault="008F6458" w:rsidP="008F6458">
      <w:pPr>
        <w:tabs>
          <w:tab w:val="left" w:pos="851"/>
          <w:tab w:val="left" w:pos="1276"/>
        </w:tabs>
        <w:spacing w:after="120" w:line="240" w:lineRule="auto"/>
        <w:ind w:left="284" w:right="691"/>
        <w:jc w:val="both"/>
        <w:rPr>
          <w:rFonts w:eastAsia="Times New Roman" w:cs="Times New Roman"/>
          <w:caps/>
          <w:kern w:val="28"/>
          <w:lang w:eastAsia="cs-CZ"/>
        </w:rPr>
      </w:pPr>
    </w:p>
    <w:p w14:paraId="55A16686" w14:textId="77777777" w:rsidR="008F6458" w:rsidRPr="002B589C" w:rsidRDefault="008F6458" w:rsidP="00743451">
      <w:pPr>
        <w:pStyle w:val="ListParagraph"/>
        <w:numPr>
          <w:ilvl w:val="0"/>
          <w:numId w:val="150"/>
        </w:numPr>
        <w:tabs>
          <w:tab w:val="left" w:pos="851"/>
          <w:tab w:val="left" w:pos="1276"/>
        </w:tabs>
        <w:spacing w:after="120" w:line="240" w:lineRule="auto"/>
        <w:ind w:left="284" w:right="691" w:hanging="284"/>
        <w:jc w:val="both"/>
        <w:rPr>
          <w:rStyle w:val="TCBNormalniChar"/>
          <w:b/>
          <w:bCs/>
          <w:u w:val="single"/>
        </w:rPr>
      </w:pPr>
      <w:r w:rsidRPr="3E016ADF">
        <w:rPr>
          <w:rStyle w:val="TCBNormalniChar"/>
          <w:b/>
          <w:bCs/>
          <w:u w:val="single"/>
          <w:lang w:eastAsia="en-US"/>
        </w:rPr>
        <w:t>Schémata</w:t>
      </w:r>
    </w:p>
    <w:p w14:paraId="2BE70B0E" w14:textId="77777777" w:rsidR="008F6458" w:rsidRPr="002B589C" w:rsidRDefault="008F6458" w:rsidP="008F6458">
      <w:pPr>
        <w:pStyle w:val="TCBNormalni"/>
        <w:rPr>
          <w:lang w:eastAsia="cs-CZ"/>
        </w:rPr>
      </w:pPr>
      <w:r w:rsidRPr="002B589C">
        <w:rPr>
          <w:lang w:eastAsia="cs-CZ"/>
        </w:rPr>
        <w:t>Schémata budou zahrnovat tyto dokumenty</w:t>
      </w:r>
      <w:r>
        <w:rPr>
          <w:lang w:eastAsia="cs-CZ"/>
        </w:rPr>
        <w:t>:</w:t>
      </w:r>
    </w:p>
    <w:p w14:paraId="599FF2E6" w14:textId="77777777" w:rsidR="008F6458" w:rsidRPr="00A90D35" w:rsidRDefault="008F6458" w:rsidP="00743451">
      <w:pPr>
        <w:numPr>
          <w:ilvl w:val="0"/>
          <w:numId w:val="50"/>
        </w:numPr>
        <w:overflowPunct w:val="0"/>
        <w:autoSpaceDE w:val="0"/>
        <w:autoSpaceDN w:val="0"/>
        <w:adjustRightInd w:val="0"/>
        <w:spacing w:after="0" w:line="240" w:lineRule="auto"/>
        <w:ind w:left="284"/>
        <w:jc w:val="left"/>
        <w:textAlignment w:val="baseline"/>
        <w:rPr>
          <w:rFonts w:eastAsia="Times New Roman" w:cs="Times New Roman"/>
          <w:kern w:val="28"/>
          <w:lang w:eastAsia="cs-CZ"/>
        </w:rPr>
      </w:pPr>
      <w:r w:rsidRPr="00A90D35">
        <w:rPr>
          <w:rFonts w:eastAsia="Times New Roman" w:cs="Times New Roman"/>
          <w:kern w:val="28"/>
          <w:lang w:eastAsia="cs-CZ"/>
        </w:rPr>
        <w:t>algoritmy spojitého a sekvenčního řízení</w:t>
      </w:r>
      <w:r>
        <w:rPr>
          <w:rFonts w:eastAsia="Times New Roman" w:cs="Times New Roman"/>
          <w:kern w:val="28"/>
          <w:lang w:eastAsia="cs-CZ"/>
        </w:rPr>
        <w:t>,</w:t>
      </w:r>
    </w:p>
    <w:p w14:paraId="68364116" w14:textId="77777777" w:rsidR="008F6458" w:rsidRPr="00A90D35" w:rsidRDefault="008F6458" w:rsidP="00743451">
      <w:pPr>
        <w:numPr>
          <w:ilvl w:val="0"/>
          <w:numId w:val="51"/>
        </w:numPr>
        <w:overflowPunct w:val="0"/>
        <w:autoSpaceDE w:val="0"/>
        <w:autoSpaceDN w:val="0"/>
        <w:adjustRightInd w:val="0"/>
        <w:spacing w:after="0" w:line="240" w:lineRule="auto"/>
        <w:ind w:left="284"/>
        <w:jc w:val="left"/>
        <w:textAlignment w:val="baseline"/>
        <w:rPr>
          <w:rFonts w:eastAsia="Times New Roman" w:cs="Times New Roman"/>
          <w:kern w:val="28"/>
          <w:lang w:eastAsia="cs-CZ"/>
        </w:rPr>
      </w:pPr>
      <w:r w:rsidRPr="00A90D35">
        <w:rPr>
          <w:rFonts w:eastAsia="Times New Roman" w:cs="Times New Roman"/>
          <w:kern w:val="28"/>
          <w:lang w:eastAsia="cs-CZ"/>
        </w:rPr>
        <w:t>bloková schémata regulačních obvodů</w:t>
      </w:r>
      <w:r>
        <w:rPr>
          <w:rFonts w:eastAsia="Times New Roman" w:cs="Times New Roman"/>
          <w:kern w:val="28"/>
          <w:lang w:eastAsia="cs-CZ"/>
        </w:rPr>
        <w:t>,</w:t>
      </w:r>
    </w:p>
    <w:p w14:paraId="046BD98A" w14:textId="77777777" w:rsidR="008F6458" w:rsidRPr="00A90D35" w:rsidRDefault="008F6458" w:rsidP="00743451">
      <w:pPr>
        <w:numPr>
          <w:ilvl w:val="0"/>
          <w:numId w:val="52"/>
        </w:numPr>
        <w:overflowPunct w:val="0"/>
        <w:autoSpaceDE w:val="0"/>
        <w:autoSpaceDN w:val="0"/>
        <w:adjustRightInd w:val="0"/>
        <w:spacing w:after="0" w:line="240" w:lineRule="auto"/>
        <w:ind w:left="284"/>
        <w:jc w:val="both"/>
        <w:textAlignment w:val="baseline"/>
        <w:rPr>
          <w:rFonts w:eastAsia="Times New Roman" w:cs="Times New Roman"/>
          <w:kern w:val="28"/>
          <w:lang w:eastAsia="cs-CZ"/>
        </w:rPr>
      </w:pPr>
      <w:r w:rsidRPr="00A90D35">
        <w:rPr>
          <w:rFonts w:eastAsia="Times New Roman" w:cs="Times New Roman"/>
          <w:kern w:val="28"/>
          <w:lang w:eastAsia="cs-CZ"/>
        </w:rPr>
        <w:t>koordinační výkresy a informace jako jsou typová schémata řešící vazby na silové rozváděče a akční členy</w:t>
      </w:r>
      <w:r>
        <w:rPr>
          <w:rFonts w:eastAsia="Times New Roman" w:cs="Times New Roman"/>
          <w:kern w:val="28"/>
          <w:lang w:eastAsia="cs-CZ"/>
        </w:rPr>
        <w:t>.</w:t>
      </w:r>
    </w:p>
    <w:p w14:paraId="38852FDE" w14:textId="77777777" w:rsidR="008F6458" w:rsidRPr="00A90D35" w:rsidRDefault="008F6458" w:rsidP="008F6458">
      <w:pPr>
        <w:tabs>
          <w:tab w:val="left" w:pos="851"/>
          <w:tab w:val="left" w:pos="1276"/>
        </w:tabs>
        <w:spacing w:after="120" w:line="240" w:lineRule="auto"/>
        <w:ind w:left="851" w:right="691"/>
        <w:jc w:val="both"/>
        <w:rPr>
          <w:rFonts w:eastAsia="Times New Roman" w:cs="Times New Roman"/>
          <w:caps/>
          <w:kern w:val="28"/>
          <w:lang w:eastAsia="cs-CZ"/>
        </w:rPr>
      </w:pPr>
    </w:p>
    <w:p w14:paraId="688A1BFB" w14:textId="77777777" w:rsidR="008F6458" w:rsidRPr="00C210D7" w:rsidRDefault="008F6458" w:rsidP="00743451">
      <w:pPr>
        <w:pStyle w:val="ListParagraph"/>
        <w:numPr>
          <w:ilvl w:val="0"/>
          <w:numId w:val="150"/>
        </w:numPr>
        <w:tabs>
          <w:tab w:val="left" w:pos="851"/>
          <w:tab w:val="left" w:pos="1276"/>
        </w:tabs>
        <w:spacing w:after="120" w:line="240" w:lineRule="auto"/>
        <w:ind w:left="284" w:right="691" w:hanging="284"/>
        <w:jc w:val="both"/>
        <w:rPr>
          <w:rStyle w:val="TCBNormalniChar"/>
          <w:b/>
          <w:bCs/>
          <w:u w:val="single"/>
        </w:rPr>
      </w:pPr>
      <w:r w:rsidRPr="00C210D7">
        <w:rPr>
          <w:rStyle w:val="TCBNormalniChar"/>
          <w:rFonts w:eastAsiaTheme="minorHAnsi"/>
          <w:b/>
          <w:bCs/>
          <w:u w:val="single"/>
          <w:lang w:eastAsia="en-US"/>
        </w:rPr>
        <w:t>Ostatní výkresy</w:t>
      </w:r>
    </w:p>
    <w:p w14:paraId="15605F34" w14:textId="77777777" w:rsidR="008F6458" w:rsidRPr="00A90D35" w:rsidRDefault="008F6458" w:rsidP="008F6458">
      <w:pPr>
        <w:pStyle w:val="TCBNormalni"/>
        <w:rPr>
          <w:rFonts w:ascii="Arial" w:eastAsia="Times New Roman" w:hAnsi="Arial" w:cs="Times New Roman"/>
          <w:kern w:val="28"/>
          <w:lang w:eastAsia="cs-CZ"/>
        </w:rPr>
      </w:pPr>
      <w:bookmarkStart w:id="91" w:name="_Hlk120525697"/>
      <w:r>
        <w:rPr>
          <w:lang w:eastAsia="cs-CZ"/>
        </w:rPr>
        <w:t xml:space="preserve">V rámci těchto výkresů bude zpracována </w:t>
      </w:r>
      <w:r w:rsidRPr="00A90D35">
        <w:rPr>
          <w:rFonts w:ascii="Arial" w:eastAsia="Times New Roman" w:hAnsi="Arial" w:cs="Times New Roman"/>
          <w:kern w:val="28"/>
          <w:lang w:eastAsia="cs-CZ"/>
        </w:rPr>
        <w:t>dispozice hlavních kabelových tras</w:t>
      </w:r>
      <w:r>
        <w:rPr>
          <w:rFonts w:ascii="Arial" w:eastAsia="Times New Roman" w:hAnsi="Arial" w:cs="Times New Roman"/>
          <w:kern w:val="28"/>
          <w:lang w:eastAsia="cs-CZ"/>
        </w:rPr>
        <w:t>.</w:t>
      </w:r>
    </w:p>
    <w:bookmarkEnd w:id="91"/>
    <w:p w14:paraId="2D30FA66" w14:textId="77777777" w:rsidR="008F6458" w:rsidRPr="00A90D35" w:rsidRDefault="008F6458" w:rsidP="008F6458">
      <w:pPr>
        <w:numPr>
          <w:ilvl w:val="12"/>
          <w:numId w:val="0"/>
        </w:numPr>
        <w:spacing w:after="120" w:line="240" w:lineRule="auto"/>
        <w:rPr>
          <w:rFonts w:eastAsia="Times New Roman" w:cs="Times New Roman"/>
          <w:kern w:val="28"/>
          <w:lang w:eastAsia="cs-CZ"/>
        </w:rPr>
      </w:pPr>
      <w:r w:rsidRPr="00A90D35">
        <w:rPr>
          <w:rFonts w:eastAsia="Times New Roman" w:cs="Times New Roman"/>
          <w:kern w:val="28"/>
          <w:lang w:eastAsia="cs-CZ"/>
        </w:rPr>
        <w:tab/>
      </w:r>
    </w:p>
    <w:p w14:paraId="4B02F0D9" w14:textId="77777777" w:rsidR="008F6458" w:rsidRDefault="008F6458" w:rsidP="008F6458">
      <w:pPr>
        <w:pStyle w:val="TCBNormalni"/>
        <w:rPr>
          <w:b/>
          <w:bCs/>
          <w:lang w:eastAsia="cs-CZ"/>
        </w:rPr>
      </w:pPr>
      <w:r w:rsidRPr="00A90D35">
        <w:rPr>
          <w:rFonts w:cs="Times New Roman"/>
          <w:kern w:val="28"/>
          <w:lang w:eastAsia="cs-CZ"/>
        </w:rPr>
        <w:t xml:space="preserve"> </w:t>
      </w:r>
      <w:bookmarkStart w:id="92" w:name="_Toc78185639"/>
      <w:r w:rsidRPr="000657CA">
        <w:rPr>
          <w:b/>
          <w:bCs/>
          <w:lang w:eastAsia="cs-CZ"/>
        </w:rPr>
        <w:t>Elektrotechnická zařízení</w:t>
      </w:r>
      <w:bookmarkEnd w:id="92"/>
    </w:p>
    <w:p w14:paraId="4ADE8DD9" w14:textId="77777777" w:rsidR="008F6458" w:rsidRPr="007038BC" w:rsidRDefault="008F6458" w:rsidP="00743451">
      <w:pPr>
        <w:pStyle w:val="ListParagraph"/>
        <w:numPr>
          <w:ilvl w:val="0"/>
          <w:numId w:val="151"/>
        </w:numPr>
        <w:tabs>
          <w:tab w:val="left" w:pos="851"/>
          <w:tab w:val="left" w:pos="1276"/>
        </w:tabs>
        <w:spacing w:after="120" w:line="240" w:lineRule="auto"/>
        <w:ind w:left="284" w:right="691" w:hanging="284"/>
        <w:jc w:val="both"/>
        <w:rPr>
          <w:rStyle w:val="TCBNormalniChar"/>
          <w:b/>
          <w:bCs/>
          <w:u w:val="single"/>
        </w:rPr>
      </w:pPr>
      <w:r w:rsidRPr="007038BC">
        <w:rPr>
          <w:rStyle w:val="TCBNormalniChar"/>
          <w:b/>
          <w:bCs/>
          <w:u w:val="single"/>
        </w:rPr>
        <w:t>Technická zpráva</w:t>
      </w:r>
    </w:p>
    <w:p w14:paraId="56F48F94" w14:textId="77777777" w:rsidR="008F6458" w:rsidRPr="007038BC" w:rsidRDefault="008F6458" w:rsidP="008F6458">
      <w:pPr>
        <w:tabs>
          <w:tab w:val="left" w:pos="851"/>
          <w:tab w:val="left" w:pos="1276"/>
        </w:tabs>
        <w:spacing w:after="120" w:line="240" w:lineRule="auto"/>
        <w:ind w:left="360" w:right="691" w:hanging="360"/>
        <w:jc w:val="both"/>
        <w:rPr>
          <w:rStyle w:val="TCBNormalniChar"/>
        </w:rPr>
      </w:pPr>
      <w:r w:rsidRPr="007038BC">
        <w:rPr>
          <w:rStyle w:val="TCBNormalniChar"/>
        </w:rPr>
        <w:t>Technická zpráva bude obsahovat:</w:t>
      </w:r>
    </w:p>
    <w:p w14:paraId="7F35011F" w14:textId="77777777" w:rsidR="008F6458" w:rsidRPr="00A90D35" w:rsidRDefault="008F6458" w:rsidP="00743451">
      <w:pPr>
        <w:numPr>
          <w:ilvl w:val="0"/>
          <w:numId w:val="53"/>
        </w:numPr>
        <w:overflowPunct w:val="0"/>
        <w:autoSpaceDE w:val="0"/>
        <w:autoSpaceDN w:val="0"/>
        <w:adjustRightInd w:val="0"/>
        <w:spacing w:after="0" w:line="240" w:lineRule="auto"/>
        <w:ind w:left="284"/>
        <w:jc w:val="left"/>
        <w:textAlignment w:val="baseline"/>
        <w:rPr>
          <w:rFonts w:eastAsia="Times New Roman" w:cs="Times New Roman"/>
          <w:kern w:val="28"/>
          <w:lang w:eastAsia="cs-CZ"/>
        </w:rPr>
      </w:pPr>
      <w:r w:rsidRPr="00A90D35">
        <w:rPr>
          <w:rFonts w:eastAsia="Times New Roman" w:cs="Times New Roman"/>
          <w:kern w:val="28"/>
          <w:lang w:eastAsia="cs-CZ"/>
        </w:rPr>
        <w:t>základní technické řešení, účel a zapojení do systému</w:t>
      </w:r>
      <w:r>
        <w:rPr>
          <w:rFonts w:eastAsia="Times New Roman" w:cs="Times New Roman"/>
          <w:kern w:val="28"/>
          <w:lang w:eastAsia="cs-CZ"/>
        </w:rPr>
        <w:t>,</w:t>
      </w:r>
      <w:r w:rsidRPr="00A90D35">
        <w:rPr>
          <w:rFonts w:eastAsia="Times New Roman" w:cs="Times New Roman"/>
          <w:kern w:val="28"/>
          <w:lang w:eastAsia="cs-CZ"/>
        </w:rPr>
        <w:t xml:space="preserve">   </w:t>
      </w:r>
    </w:p>
    <w:p w14:paraId="2F78F2BB" w14:textId="77777777" w:rsidR="008F6458" w:rsidRPr="00A90D35" w:rsidRDefault="008F6458" w:rsidP="00743451">
      <w:pPr>
        <w:numPr>
          <w:ilvl w:val="0"/>
          <w:numId w:val="54"/>
        </w:numPr>
        <w:overflowPunct w:val="0"/>
        <w:autoSpaceDE w:val="0"/>
        <w:autoSpaceDN w:val="0"/>
        <w:adjustRightInd w:val="0"/>
        <w:spacing w:after="0" w:line="240" w:lineRule="auto"/>
        <w:ind w:left="284"/>
        <w:jc w:val="left"/>
        <w:textAlignment w:val="baseline"/>
        <w:rPr>
          <w:rFonts w:eastAsia="Times New Roman" w:cs="Times New Roman"/>
          <w:kern w:val="28"/>
          <w:lang w:eastAsia="cs-CZ"/>
        </w:rPr>
      </w:pPr>
      <w:r w:rsidRPr="00A90D35">
        <w:rPr>
          <w:rFonts w:eastAsia="Times New Roman" w:cs="Times New Roman"/>
          <w:kern w:val="28"/>
          <w:lang w:eastAsia="cs-CZ"/>
        </w:rPr>
        <w:t>celkový instalovaný a maximální soudobý příkon (výkon)</w:t>
      </w:r>
      <w:r>
        <w:rPr>
          <w:rFonts w:eastAsia="Times New Roman" w:cs="Times New Roman"/>
          <w:kern w:val="28"/>
          <w:lang w:eastAsia="cs-CZ"/>
        </w:rPr>
        <w:t>,</w:t>
      </w:r>
    </w:p>
    <w:p w14:paraId="4E04BC23" w14:textId="77777777" w:rsidR="008F6458" w:rsidRPr="00A90D35" w:rsidRDefault="008F6458" w:rsidP="00743451">
      <w:pPr>
        <w:numPr>
          <w:ilvl w:val="0"/>
          <w:numId w:val="55"/>
        </w:numPr>
        <w:overflowPunct w:val="0"/>
        <w:autoSpaceDE w:val="0"/>
        <w:autoSpaceDN w:val="0"/>
        <w:adjustRightInd w:val="0"/>
        <w:spacing w:after="0" w:line="240" w:lineRule="auto"/>
        <w:ind w:left="284"/>
        <w:jc w:val="left"/>
        <w:textAlignment w:val="baseline"/>
        <w:rPr>
          <w:rFonts w:eastAsia="Times New Roman" w:cs="Times New Roman"/>
          <w:kern w:val="28"/>
          <w:lang w:eastAsia="cs-CZ"/>
        </w:rPr>
      </w:pPr>
      <w:r w:rsidRPr="00A90D35">
        <w:rPr>
          <w:rFonts w:eastAsia="Times New Roman" w:cs="Times New Roman"/>
          <w:kern w:val="28"/>
          <w:lang w:eastAsia="cs-CZ"/>
        </w:rPr>
        <w:t>volba proudových soustav a napětí</w:t>
      </w:r>
      <w:r>
        <w:rPr>
          <w:rFonts w:eastAsia="Times New Roman" w:cs="Times New Roman"/>
          <w:kern w:val="28"/>
          <w:lang w:eastAsia="cs-CZ"/>
        </w:rPr>
        <w:t>,</w:t>
      </w:r>
    </w:p>
    <w:p w14:paraId="26B25A24" w14:textId="77777777" w:rsidR="008F6458" w:rsidRPr="00A90D35" w:rsidRDefault="008F6458" w:rsidP="00743451">
      <w:pPr>
        <w:numPr>
          <w:ilvl w:val="0"/>
          <w:numId w:val="56"/>
        </w:numPr>
        <w:overflowPunct w:val="0"/>
        <w:autoSpaceDE w:val="0"/>
        <w:autoSpaceDN w:val="0"/>
        <w:adjustRightInd w:val="0"/>
        <w:spacing w:after="0" w:line="240" w:lineRule="auto"/>
        <w:ind w:left="284"/>
        <w:jc w:val="left"/>
        <w:textAlignment w:val="baseline"/>
        <w:rPr>
          <w:rFonts w:eastAsia="Times New Roman" w:cs="Times New Roman"/>
          <w:kern w:val="28"/>
          <w:lang w:eastAsia="cs-CZ"/>
        </w:rPr>
      </w:pPr>
      <w:r w:rsidRPr="00A90D35">
        <w:rPr>
          <w:rFonts w:eastAsia="Times New Roman" w:cs="Times New Roman"/>
          <w:kern w:val="28"/>
          <w:lang w:eastAsia="cs-CZ"/>
        </w:rPr>
        <w:t>výsledky výpočtů zkratových a napěťových poměrů na rozvodnách</w:t>
      </w:r>
      <w:r>
        <w:rPr>
          <w:rFonts w:eastAsia="Times New Roman" w:cs="Times New Roman"/>
          <w:kern w:val="28"/>
          <w:lang w:eastAsia="cs-CZ"/>
        </w:rPr>
        <w:t>,</w:t>
      </w:r>
    </w:p>
    <w:p w14:paraId="2338DF3C" w14:textId="77777777" w:rsidR="008F6458" w:rsidRPr="00A90D35" w:rsidRDefault="008F6458" w:rsidP="00743451">
      <w:pPr>
        <w:numPr>
          <w:ilvl w:val="0"/>
          <w:numId w:val="57"/>
        </w:numPr>
        <w:overflowPunct w:val="0"/>
        <w:autoSpaceDE w:val="0"/>
        <w:autoSpaceDN w:val="0"/>
        <w:adjustRightInd w:val="0"/>
        <w:spacing w:after="0" w:line="240" w:lineRule="auto"/>
        <w:ind w:left="284"/>
        <w:jc w:val="left"/>
        <w:textAlignment w:val="baseline"/>
        <w:rPr>
          <w:rFonts w:eastAsia="Times New Roman" w:cs="Times New Roman"/>
          <w:kern w:val="28"/>
          <w:lang w:eastAsia="cs-CZ"/>
        </w:rPr>
      </w:pPr>
      <w:r w:rsidRPr="00A90D35">
        <w:rPr>
          <w:rFonts w:eastAsia="Times New Roman" w:cs="Times New Roman"/>
          <w:kern w:val="28"/>
          <w:lang w:eastAsia="cs-CZ"/>
        </w:rPr>
        <w:t>volba ochran velkých a důležitých agregátů</w:t>
      </w:r>
      <w:r>
        <w:rPr>
          <w:rFonts w:eastAsia="Times New Roman" w:cs="Times New Roman"/>
          <w:kern w:val="28"/>
          <w:lang w:eastAsia="cs-CZ"/>
        </w:rPr>
        <w:t>,</w:t>
      </w:r>
    </w:p>
    <w:p w14:paraId="57D8D790" w14:textId="77777777" w:rsidR="008F6458" w:rsidRPr="00A90D35" w:rsidRDefault="008F6458" w:rsidP="00743451">
      <w:pPr>
        <w:numPr>
          <w:ilvl w:val="0"/>
          <w:numId w:val="58"/>
        </w:numPr>
        <w:overflowPunct w:val="0"/>
        <w:autoSpaceDE w:val="0"/>
        <w:autoSpaceDN w:val="0"/>
        <w:adjustRightInd w:val="0"/>
        <w:spacing w:after="0" w:line="240" w:lineRule="auto"/>
        <w:ind w:left="284"/>
        <w:jc w:val="left"/>
        <w:textAlignment w:val="baseline"/>
        <w:rPr>
          <w:rFonts w:eastAsia="Times New Roman" w:cs="Times New Roman"/>
          <w:kern w:val="28"/>
          <w:lang w:eastAsia="cs-CZ"/>
        </w:rPr>
      </w:pPr>
      <w:r w:rsidRPr="00A90D35">
        <w:rPr>
          <w:rFonts w:eastAsia="Times New Roman" w:cs="Times New Roman"/>
          <w:kern w:val="28"/>
          <w:lang w:eastAsia="cs-CZ"/>
        </w:rPr>
        <w:t>popis ovládání, měření a signalizace</w:t>
      </w:r>
      <w:r>
        <w:rPr>
          <w:rFonts w:eastAsia="Times New Roman" w:cs="Times New Roman"/>
          <w:kern w:val="28"/>
          <w:lang w:eastAsia="cs-CZ"/>
        </w:rPr>
        <w:t>,</w:t>
      </w:r>
    </w:p>
    <w:p w14:paraId="34D29631" w14:textId="77777777" w:rsidR="008F6458" w:rsidRPr="00A90D35" w:rsidRDefault="008F6458" w:rsidP="00743451">
      <w:pPr>
        <w:numPr>
          <w:ilvl w:val="0"/>
          <w:numId w:val="59"/>
        </w:numPr>
        <w:overflowPunct w:val="0"/>
        <w:autoSpaceDE w:val="0"/>
        <w:autoSpaceDN w:val="0"/>
        <w:adjustRightInd w:val="0"/>
        <w:spacing w:after="0" w:line="240" w:lineRule="auto"/>
        <w:ind w:left="284"/>
        <w:jc w:val="left"/>
        <w:textAlignment w:val="baseline"/>
        <w:rPr>
          <w:rFonts w:eastAsia="Times New Roman" w:cs="Times New Roman"/>
          <w:kern w:val="28"/>
          <w:lang w:eastAsia="cs-CZ"/>
        </w:rPr>
      </w:pPr>
      <w:r w:rsidRPr="00A90D35">
        <w:rPr>
          <w:rFonts w:eastAsia="Times New Roman" w:cs="Times New Roman"/>
          <w:kern w:val="28"/>
          <w:lang w:eastAsia="cs-CZ"/>
        </w:rPr>
        <w:t>popisy funkce zařízení</w:t>
      </w:r>
      <w:r>
        <w:rPr>
          <w:rFonts w:eastAsia="Times New Roman" w:cs="Times New Roman"/>
          <w:kern w:val="28"/>
          <w:lang w:eastAsia="cs-CZ"/>
        </w:rPr>
        <w:t>,</w:t>
      </w:r>
    </w:p>
    <w:p w14:paraId="0DD89857" w14:textId="77777777" w:rsidR="008F6458" w:rsidRPr="00A90D35" w:rsidRDefault="008F6458" w:rsidP="00743451">
      <w:pPr>
        <w:numPr>
          <w:ilvl w:val="0"/>
          <w:numId w:val="60"/>
        </w:numPr>
        <w:overflowPunct w:val="0"/>
        <w:autoSpaceDE w:val="0"/>
        <w:autoSpaceDN w:val="0"/>
        <w:adjustRightInd w:val="0"/>
        <w:spacing w:after="0" w:line="240" w:lineRule="auto"/>
        <w:ind w:left="284"/>
        <w:jc w:val="left"/>
        <w:textAlignment w:val="baseline"/>
        <w:rPr>
          <w:rFonts w:eastAsia="Times New Roman" w:cs="Times New Roman"/>
          <w:kern w:val="28"/>
          <w:lang w:eastAsia="cs-CZ"/>
        </w:rPr>
      </w:pPr>
      <w:r w:rsidRPr="00A90D35">
        <w:rPr>
          <w:rFonts w:eastAsia="Times New Roman" w:cs="Times New Roman"/>
          <w:kern w:val="28"/>
          <w:lang w:eastAsia="cs-CZ"/>
        </w:rPr>
        <w:t>celková koncepce uzemnění a ochrany před úrazem elektrickým proudem</w:t>
      </w:r>
      <w:r>
        <w:rPr>
          <w:rFonts w:eastAsia="Times New Roman" w:cs="Times New Roman"/>
          <w:kern w:val="28"/>
          <w:lang w:eastAsia="cs-CZ"/>
        </w:rPr>
        <w:t>,</w:t>
      </w:r>
    </w:p>
    <w:p w14:paraId="49590078" w14:textId="77777777" w:rsidR="008F6458" w:rsidRPr="00A90D35" w:rsidRDefault="008F6458" w:rsidP="00743451">
      <w:pPr>
        <w:numPr>
          <w:ilvl w:val="0"/>
          <w:numId w:val="61"/>
        </w:numPr>
        <w:overflowPunct w:val="0"/>
        <w:autoSpaceDE w:val="0"/>
        <w:autoSpaceDN w:val="0"/>
        <w:adjustRightInd w:val="0"/>
        <w:spacing w:after="0" w:line="240" w:lineRule="auto"/>
        <w:ind w:left="284"/>
        <w:jc w:val="left"/>
        <w:textAlignment w:val="baseline"/>
        <w:rPr>
          <w:rFonts w:eastAsia="Times New Roman" w:cs="Times New Roman"/>
          <w:kern w:val="28"/>
          <w:lang w:eastAsia="cs-CZ"/>
        </w:rPr>
      </w:pPr>
      <w:r w:rsidRPr="00A90D35">
        <w:rPr>
          <w:rFonts w:eastAsia="Times New Roman" w:cs="Times New Roman"/>
          <w:kern w:val="28"/>
          <w:lang w:eastAsia="cs-CZ"/>
        </w:rPr>
        <w:t>technická specifikace hlavních zařízení</w:t>
      </w:r>
      <w:r>
        <w:rPr>
          <w:rFonts w:eastAsia="Times New Roman" w:cs="Times New Roman"/>
          <w:kern w:val="28"/>
          <w:lang w:eastAsia="cs-CZ"/>
        </w:rPr>
        <w:t>.</w:t>
      </w:r>
    </w:p>
    <w:p w14:paraId="7673E4A4" w14:textId="77777777" w:rsidR="008F6458" w:rsidRPr="00A90D35" w:rsidRDefault="008F6458" w:rsidP="008F6458">
      <w:pPr>
        <w:tabs>
          <w:tab w:val="left" w:pos="851"/>
          <w:tab w:val="left" w:pos="1276"/>
        </w:tabs>
        <w:spacing w:after="120" w:line="240" w:lineRule="auto"/>
        <w:ind w:left="426" w:right="691"/>
        <w:jc w:val="both"/>
        <w:rPr>
          <w:rFonts w:eastAsia="Times New Roman" w:cs="Times New Roman"/>
          <w:caps/>
          <w:kern w:val="28"/>
          <w:lang w:eastAsia="cs-CZ"/>
        </w:rPr>
      </w:pPr>
    </w:p>
    <w:p w14:paraId="57175ABE" w14:textId="77777777" w:rsidR="008F6458" w:rsidRPr="00A97A2D" w:rsidRDefault="008F6458" w:rsidP="00743451">
      <w:pPr>
        <w:pStyle w:val="ListParagraph"/>
        <w:numPr>
          <w:ilvl w:val="0"/>
          <w:numId w:val="151"/>
        </w:numPr>
        <w:tabs>
          <w:tab w:val="left" w:pos="851"/>
          <w:tab w:val="left" w:pos="1276"/>
        </w:tabs>
        <w:spacing w:after="120" w:line="240" w:lineRule="auto"/>
        <w:ind w:left="284" w:right="691" w:hanging="295"/>
        <w:jc w:val="both"/>
        <w:rPr>
          <w:rStyle w:val="TCBNormalniChar"/>
          <w:b/>
          <w:bCs/>
          <w:u w:val="single"/>
        </w:rPr>
      </w:pPr>
      <w:r w:rsidRPr="00A97A2D">
        <w:rPr>
          <w:rStyle w:val="TCBNormalniChar"/>
          <w:b/>
          <w:bCs/>
          <w:u w:val="single"/>
        </w:rPr>
        <w:t>Schémata</w:t>
      </w:r>
    </w:p>
    <w:p w14:paraId="36010BE8" w14:textId="77777777" w:rsidR="008F6458" w:rsidRPr="00A97A2D" w:rsidRDefault="008F6458" w:rsidP="008F6458">
      <w:pPr>
        <w:pStyle w:val="TCBNormalni"/>
        <w:rPr>
          <w:rStyle w:val="TCBNormalniChar"/>
          <w:rFonts w:eastAsiaTheme="minorEastAsia"/>
          <w:lang w:eastAsia="zh-TW"/>
        </w:rPr>
      </w:pPr>
      <w:r w:rsidRPr="00A97A2D">
        <w:rPr>
          <w:rStyle w:val="TCBNormalniChar"/>
          <w:rFonts w:eastAsiaTheme="minorEastAsia"/>
          <w:lang w:eastAsia="zh-TW"/>
        </w:rPr>
        <w:t>Schémata budou zahrnovat tyto dokumenty:</w:t>
      </w:r>
    </w:p>
    <w:p w14:paraId="613297CC" w14:textId="77777777" w:rsidR="008F6458" w:rsidRPr="00A97A2D" w:rsidRDefault="008F6458" w:rsidP="00743451">
      <w:pPr>
        <w:numPr>
          <w:ilvl w:val="0"/>
          <w:numId w:val="62"/>
        </w:numPr>
        <w:overflowPunct w:val="0"/>
        <w:autoSpaceDE w:val="0"/>
        <w:autoSpaceDN w:val="0"/>
        <w:adjustRightInd w:val="0"/>
        <w:spacing w:after="0" w:line="240" w:lineRule="auto"/>
        <w:ind w:left="284"/>
        <w:jc w:val="left"/>
        <w:textAlignment w:val="baseline"/>
        <w:rPr>
          <w:rFonts w:eastAsia="Times New Roman" w:cs="Times New Roman"/>
          <w:kern w:val="28"/>
          <w:lang w:eastAsia="cs-CZ"/>
        </w:rPr>
      </w:pPr>
      <w:r w:rsidRPr="00A97A2D">
        <w:rPr>
          <w:rFonts w:eastAsia="Times New Roman" w:cs="Times New Roman"/>
          <w:kern w:val="28"/>
          <w:lang w:eastAsia="cs-CZ"/>
        </w:rPr>
        <w:t>výkresová dokumentace elektro,</w:t>
      </w:r>
    </w:p>
    <w:p w14:paraId="6CF6691D" w14:textId="77777777" w:rsidR="008F6458" w:rsidRPr="00A97A2D" w:rsidRDefault="008F6458" w:rsidP="00743451">
      <w:pPr>
        <w:keepNext/>
        <w:numPr>
          <w:ilvl w:val="0"/>
          <w:numId w:val="63"/>
        </w:numPr>
        <w:overflowPunct w:val="0"/>
        <w:autoSpaceDE w:val="0"/>
        <w:autoSpaceDN w:val="0"/>
        <w:adjustRightInd w:val="0"/>
        <w:spacing w:after="0" w:line="240" w:lineRule="auto"/>
        <w:ind w:left="284" w:hanging="284"/>
        <w:jc w:val="left"/>
        <w:textAlignment w:val="baseline"/>
        <w:rPr>
          <w:rFonts w:eastAsia="Times New Roman" w:cs="Times New Roman"/>
          <w:kern w:val="28"/>
          <w:lang w:eastAsia="cs-CZ"/>
        </w:rPr>
      </w:pPr>
      <w:r w:rsidRPr="00A97A2D">
        <w:rPr>
          <w:rFonts w:eastAsia="Times New Roman" w:cs="Times New Roman"/>
          <w:kern w:val="28"/>
          <w:lang w:eastAsia="cs-CZ"/>
        </w:rPr>
        <w:lastRenderedPageBreak/>
        <w:t>celkové jednopólové schéma,</w:t>
      </w:r>
      <w:r w:rsidRPr="00A97A2D">
        <w:rPr>
          <w:rFonts w:eastAsia="Times New Roman" w:cs="Times New Roman"/>
          <w:b/>
          <w:kern w:val="28"/>
          <w:lang w:eastAsia="cs-CZ"/>
        </w:rPr>
        <w:t xml:space="preserve">   </w:t>
      </w:r>
    </w:p>
    <w:p w14:paraId="442B6EFA" w14:textId="77777777" w:rsidR="008F6458" w:rsidRPr="00A97A2D" w:rsidRDefault="008F6458" w:rsidP="00743451">
      <w:pPr>
        <w:keepNext/>
        <w:numPr>
          <w:ilvl w:val="0"/>
          <w:numId w:val="64"/>
        </w:numPr>
        <w:overflowPunct w:val="0"/>
        <w:autoSpaceDE w:val="0"/>
        <w:autoSpaceDN w:val="0"/>
        <w:adjustRightInd w:val="0"/>
        <w:spacing w:after="0" w:line="240" w:lineRule="auto"/>
        <w:ind w:left="284" w:hanging="284"/>
        <w:jc w:val="left"/>
        <w:textAlignment w:val="baseline"/>
        <w:rPr>
          <w:rFonts w:eastAsia="Times New Roman" w:cs="Times New Roman"/>
          <w:kern w:val="28"/>
          <w:lang w:eastAsia="cs-CZ"/>
        </w:rPr>
      </w:pPr>
      <w:r w:rsidRPr="00A97A2D">
        <w:rPr>
          <w:rFonts w:eastAsia="Times New Roman" w:cs="Times New Roman"/>
          <w:kern w:val="28"/>
          <w:lang w:eastAsia="cs-CZ"/>
        </w:rPr>
        <w:t>jednopólová schémata všech rozváděčů,</w:t>
      </w:r>
    </w:p>
    <w:p w14:paraId="514D46F5" w14:textId="77777777" w:rsidR="008F6458" w:rsidRPr="00A97A2D" w:rsidRDefault="008F6458" w:rsidP="00743451">
      <w:pPr>
        <w:keepNext/>
        <w:numPr>
          <w:ilvl w:val="0"/>
          <w:numId w:val="65"/>
        </w:numPr>
        <w:overflowPunct w:val="0"/>
        <w:autoSpaceDE w:val="0"/>
        <w:autoSpaceDN w:val="0"/>
        <w:adjustRightInd w:val="0"/>
        <w:spacing w:after="0" w:line="240" w:lineRule="auto"/>
        <w:ind w:left="284" w:hanging="284"/>
        <w:jc w:val="left"/>
        <w:textAlignment w:val="baseline"/>
        <w:rPr>
          <w:rFonts w:eastAsia="Times New Roman" w:cs="Times New Roman"/>
          <w:kern w:val="28"/>
          <w:lang w:eastAsia="cs-CZ"/>
        </w:rPr>
      </w:pPr>
      <w:r w:rsidRPr="00A97A2D">
        <w:rPr>
          <w:rFonts w:eastAsia="Times New Roman" w:cs="Times New Roman"/>
          <w:kern w:val="28"/>
          <w:lang w:eastAsia="cs-CZ"/>
        </w:rPr>
        <w:t>schémata zapojení ochran,</w:t>
      </w:r>
    </w:p>
    <w:p w14:paraId="1CA8128D" w14:textId="77777777" w:rsidR="008F6458" w:rsidRPr="00A97A2D" w:rsidRDefault="008F6458" w:rsidP="00743451">
      <w:pPr>
        <w:keepNext/>
        <w:numPr>
          <w:ilvl w:val="0"/>
          <w:numId w:val="66"/>
        </w:numPr>
        <w:overflowPunct w:val="0"/>
        <w:autoSpaceDE w:val="0"/>
        <w:autoSpaceDN w:val="0"/>
        <w:adjustRightInd w:val="0"/>
        <w:spacing w:after="0" w:line="240" w:lineRule="auto"/>
        <w:ind w:left="284" w:hanging="284"/>
        <w:jc w:val="left"/>
        <w:textAlignment w:val="baseline"/>
        <w:rPr>
          <w:rFonts w:eastAsia="Times New Roman" w:cs="Times New Roman"/>
          <w:kern w:val="28"/>
          <w:lang w:eastAsia="cs-CZ"/>
        </w:rPr>
      </w:pPr>
      <w:r w:rsidRPr="00A97A2D">
        <w:rPr>
          <w:rFonts w:eastAsia="Times New Roman" w:cs="Times New Roman"/>
          <w:kern w:val="28"/>
          <w:lang w:eastAsia="cs-CZ"/>
        </w:rPr>
        <w:t>typová schémata ovládání všech typů vývodů.</w:t>
      </w:r>
    </w:p>
    <w:p w14:paraId="76DC7420" w14:textId="77777777" w:rsidR="008F6458" w:rsidRPr="00A90D35" w:rsidRDefault="008F6458" w:rsidP="008F6458">
      <w:pPr>
        <w:keepNext/>
        <w:overflowPunct w:val="0"/>
        <w:autoSpaceDE w:val="0"/>
        <w:autoSpaceDN w:val="0"/>
        <w:adjustRightInd w:val="0"/>
        <w:spacing w:after="0" w:line="240" w:lineRule="auto"/>
        <w:ind w:left="284"/>
        <w:jc w:val="left"/>
        <w:textAlignment w:val="baseline"/>
        <w:rPr>
          <w:rFonts w:eastAsia="Times New Roman" w:cs="Times New Roman"/>
          <w:kern w:val="28"/>
          <w:lang w:eastAsia="cs-CZ"/>
        </w:rPr>
      </w:pPr>
    </w:p>
    <w:p w14:paraId="025FE5B7" w14:textId="77777777" w:rsidR="008F6458" w:rsidRPr="001C4FFF" w:rsidRDefault="008F6458" w:rsidP="00743451">
      <w:pPr>
        <w:pStyle w:val="ListParagraph"/>
        <w:numPr>
          <w:ilvl w:val="0"/>
          <w:numId w:val="151"/>
        </w:numPr>
        <w:tabs>
          <w:tab w:val="left" w:pos="851"/>
          <w:tab w:val="left" w:pos="1276"/>
        </w:tabs>
        <w:spacing w:after="120" w:line="240" w:lineRule="auto"/>
        <w:ind w:left="284" w:right="691" w:hanging="284"/>
        <w:jc w:val="both"/>
        <w:rPr>
          <w:rStyle w:val="TCBNormalniChar"/>
          <w:b/>
          <w:bCs/>
          <w:u w:val="single"/>
        </w:rPr>
      </w:pPr>
      <w:r w:rsidRPr="001C4FFF">
        <w:rPr>
          <w:rStyle w:val="TCBNormalniChar"/>
          <w:b/>
          <w:bCs/>
          <w:u w:val="single"/>
        </w:rPr>
        <w:t>Ostatní výkresy</w:t>
      </w:r>
    </w:p>
    <w:p w14:paraId="33FC5B26" w14:textId="77777777" w:rsidR="008F6458" w:rsidRPr="001C4FFF" w:rsidRDefault="008F6458" w:rsidP="008F6458">
      <w:pPr>
        <w:spacing w:after="120" w:line="240" w:lineRule="auto"/>
        <w:rPr>
          <w:rFonts w:eastAsia="Times New Roman" w:cs="Times New Roman"/>
          <w:kern w:val="28"/>
          <w:lang w:eastAsia="cs-CZ"/>
        </w:rPr>
      </w:pPr>
      <w:r w:rsidRPr="001C4FFF">
        <w:rPr>
          <w:rFonts w:eastAsia="Times New Roman" w:cs="Times New Roman"/>
          <w:kern w:val="28"/>
          <w:lang w:eastAsia="cs-CZ"/>
        </w:rPr>
        <w:t>V rámci těchto výkresů bude zpracována dispozice hlavních kabelových tras.</w:t>
      </w:r>
    </w:p>
    <w:p w14:paraId="73418716" w14:textId="77777777" w:rsidR="008F6458" w:rsidRPr="00790093" w:rsidRDefault="008F6458" w:rsidP="008F6458">
      <w:pPr>
        <w:pStyle w:val="TCBNormalni"/>
        <w:rPr>
          <w:b/>
          <w:bCs/>
        </w:rPr>
      </w:pPr>
      <w:bookmarkStart w:id="93" w:name="_Toc78185640"/>
      <w:r w:rsidRPr="00790093">
        <w:rPr>
          <w:b/>
          <w:bCs/>
          <w:lang w:eastAsia="cs-CZ"/>
        </w:rPr>
        <w:t>Stavební část</w:t>
      </w:r>
      <w:bookmarkEnd w:id="93"/>
    </w:p>
    <w:p w14:paraId="33E8565F" w14:textId="77777777" w:rsidR="008F6458" w:rsidRPr="00A90D35" w:rsidRDefault="008F6458" w:rsidP="008F6458">
      <w:pPr>
        <w:spacing w:after="120" w:line="240" w:lineRule="auto"/>
        <w:rPr>
          <w:rFonts w:eastAsia="Times New Roman" w:cs="Times New Roman"/>
          <w:kern w:val="28"/>
          <w:lang w:eastAsia="cs-CZ"/>
        </w:rPr>
      </w:pPr>
      <w:r>
        <w:rPr>
          <w:rFonts w:eastAsia="Times New Roman" w:cs="Times New Roman"/>
          <w:kern w:val="28"/>
          <w:lang w:eastAsia="cs-CZ"/>
        </w:rPr>
        <w:t>Pro každý SO budou zpracovány tyto dokumenty</w:t>
      </w:r>
      <w:r w:rsidRPr="00A90D35">
        <w:rPr>
          <w:rFonts w:eastAsia="Times New Roman" w:cs="Times New Roman"/>
          <w:kern w:val="28"/>
          <w:lang w:eastAsia="cs-CZ"/>
        </w:rPr>
        <w:t>:</w:t>
      </w:r>
    </w:p>
    <w:p w14:paraId="73464C41" w14:textId="77777777" w:rsidR="008F6458" w:rsidRPr="00282302" w:rsidRDefault="008F6458" w:rsidP="00743451">
      <w:pPr>
        <w:pStyle w:val="ListParagraph"/>
        <w:numPr>
          <w:ilvl w:val="0"/>
          <w:numId w:val="152"/>
        </w:numPr>
        <w:tabs>
          <w:tab w:val="left" w:pos="284"/>
          <w:tab w:val="left" w:pos="1276"/>
        </w:tabs>
        <w:spacing w:after="120" w:line="240" w:lineRule="auto"/>
        <w:ind w:right="691" w:hanging="855"/>
        <w:jc w:val="both"/>
        <w:rPr>
          <w:rFonts w:eastAsia="Times New Roman" w:cs="Times New Roman"/>
          <w:kern w:val="28"/>
          <w:lang w:eastAsia="cs-CZ"/>
        </w:rPr>
      </w:pPr>
      <w:r w:rsidRPr="00282302">
        <w:rPr>
          <w:rFonts w:eastAsia="Times New Roman" w:cs="Times New Roman"/>
          <w:kern w:val="28"/>
          <w:lang w:eastAsia="cs-CZ"/>
        </w:rPr>
        <w:t>technická zpráva</w:t>
      </w:r>
      <w:r>
        <w:rPr>
          <w:rFonts w:eastAsia="Times New Roman" w:cs="Times New Roman"/>
          <w:kern w:val="28"/>
          <w:lang w:eastAsia="cs-CZ"/>
        </w:rPr>
        <w:t>,</w:t>
      </w:r>
    </w:p>
    <w:p w14:paraId="6AE86055" w14:textId="77777777" w:rsidR="008F6458" w:rsidRPr="00282302" w:rsidRDefault="008F6458" w:rsidP="00743451">
      <w:pPr>
        <w:pStyle w:val="ListParagraph"/>
        <w:numPr>
          <w:ilvl w:val="0"/>
          <w:numId w:val="152"/>
        </w:numPr>
        <w:tabs>
          <w:tab w:val="left" w:pos="284"/>
          <w:tab w:val="left" w:pos="1276"/>
        </w:tabs>
        <w:spacing w:after="120" w:line="240" w:lineRule="auto"/>
        <w:ind w:right="691" w:hanging="855"/>
        <w:jc w:val="both"/>
        <w:rPr>
          <w:rFonts w:eastAsia="Times New Roman" w:cs="Times New Roman"/>
          <w:caps/>
          <w:kern w:val="28"/>
          <w:lang w:eastAsia="cs-CZ"/>
        </w:rPr>
      </w:pPr>
      <w:r w:rsidRPr="00282302">
        <w:rPr>
          <w:rFonts w:eastAsia="Times New Roman" w:cs="Times New Roman"/>
          <w:kern w:val="28"/>
          <w:lang w:eastAsia="cs-CZ"/>
        </w:rPr>
        <w:t>předběžné statické výpočty</w:t>
      </w:r>
      <w:r>
        <w:rPr>
          <w:rFonts w:eastAsia="Times New Roman" w:cs="Times New Roman"/>
          <w:kern w:val="28"/>
          <w:lang w:eastAsia="cs-CZ"/>
        </w:rPr>
        <w:t>,</w:t>
      </w:r>
    </w:p>
    <w:p w14:paraId="6FC48D7E" w14:textId="77777777" w:rsidR="008F6458" w:rsidRPr="00282302" w:rsidRDefault="008F6458" w:rsidP="00743451">
      <w:pPr>
        <w:pStyle w:val="ListParagraph"/>
        <w:numPr>
          <w:ilvl w:val="0"/>
          <w:numId w:val="152"/>
        </w:numPr>
        <w:tabs>
          <w:tab w:val="left" w:pos="284"/>
          <w:tab w:val="left" w:pos="1276"/>
        </w:tabs>
        <w:spacing w:after="80" w:line="240" w:lineRule="auto"/>
        <w:ind w:left="856" w:right="692" w:hanging="856"/>
        <w:contextualSpacing w:val="0"/>
        <w:jc w:val="both"/>
        <w:rPr>
          <w:rFonts w:eastAsia="Times New Roman" w:cs="Times New Roman"/>
          <w:caps/>
          <w:kern w:val="28"/>
          <w:lang w:eastAsia="cs-CZ"/>
        </w:rPr>
      </w:pPr>
      <w:r w:rsidRPr="00282302">
        <w:rPr>
          <w:rFonts w:eastAsia="Times New Roman" w:cs="Times New Roman"/>
          <w:kern w:val="28"/>
          <w:lang w:eastAsia="cs-CZ"/>
        </w:rPr>
        <w:t>výkresy</w:t>
      </w:r>
      <w:r>
        <w:rPr>
          <w:rFonts w:eastAsia="Times New Roman" w:cs="Times New Roman"/>
          <w:kern w:val="28"/>
          <w:lang w:eastAsia="cs-CZ"/>
        </w:rPr>
        <w:t>.</w:t>
      </w:r>
    </w:p>
    <w:p w14:paraId="62751B46" w14:textId="77777777" w:rsidR="008F6458" w:rsidRPr="0001164D" w:rsidRDefault="008F6458" w:rsidP="00743451">
      <w:pPr>
        <w:pStyle w:val="ListParagraph"/>
        <w:numPr>
          <w:ilvl w:val="0"/>
          <w:numId w:val="185"/>
        </w:numPr>
        <w:tabs>
          <w:tab w:val="left" w:pos="851"/>
          <w:tab w:val="left" w:pos="1276"/>
        </w:tabs>
        <w:spacing w:after="120" w:line="240" w:lineRule="auto"/>
        <w:ind w:left="357" w:right="692" w:hanging="357"/>
        <w:jc w:val="both"/>
        <w:rPr>
          <w:rStyle w:val="TCBNormalniChar"/>
          <w:b/>
          <w:bCs/>
          <w:u w:val="single"/>
        </w:rPr>
      </w:pPr>
      <w:r>
        <w:rPr>
          <w:rStyle w:val="TCBNormalniChar"/>
          <w:b/>
          <w:bCs/>
          <w:u w:val="single"/>
        </w:rPr>
        <w:t>T</w:t>
      </w:r>
      <w:r w:rsidRPr="00282302">
        <w:rPr>
          <w:rStyle w:val="TCBNormalniChar"/>
          <w:b/>
          <w:bCs/>
          <w:u w:val="single"/>
        </w:rPr>
        <w:t>echnická zpráva</w:t>
      </w:r>
    </w:p>
    <w:p w14:paraId="41A43A0D" w14:textId="77777777" w:rsidR="008F6458" w:rsidRPr="00282302" w:rsidRDefault="008F6458" w:rsidP="008F6458">
      <w:pPr>
        <w:pStyle w:val="TCBNormalni"/>
        <w:rPr>
          <w:lang w:eastAsia="cs-CZ"/>
        </w:rPr>
      </w:pPr>
      <w:r>
        <w:rPr>
          <w:lang w:eastAsia="cs-CZ"/>
        </w:rPr>
        <w:t>Technická zpráva bude obsahovat tyto základní kapitoly:</w:t>
      </w:r>
    </w:p>
    <w:p w14:paraId="5453D498" w14:textId="77777777" w:rsidR="008F6458" w:rsidRPr="00A90D35" w:rsidRDefault="008F6458" w:rsidP="00743451">
      <w:pPr>
        <w:numPr>
          <w:ilvl w:val="0"/>
          <w:numId w:val="67"/>
        </w:numPr>
        <w:overflowPunct w:val="0"/>
        <w:autoSpaceDE w:val="0"/>
        <w:autoSpaceDN w:val="0"/>
        <w:adjustRightInd w:val="0"/>
        <w:spacing w:after="0" w:line="240" w:lineRule="auto"/>
        <w:ind w:left="284"/>
        <w:jc w:val="both"/>
        <w:textAlignment w:val="baseline"/>
        <w:rPr>
          <w:rFonts w:eastAsia="Times New Roman" w:cs="Times New Roman"/>
          <w:kern w:val="28"/>
          <w:lang w:eastAsia="cs-CZ"/>
        </w:rPr>
      </w:pPr>
      <w:r w:rsidRPr="00A90D35">
        <w:rPr>
          <w:rFonts w:eastAsia="Times New Roman" w:cs="Times New Roman"/>
          <w:kern w:val="28"/>
          <w:lang w:eastAsia="cs-CZ"/>
        </w:rPr>
        <w:t>základové konstrukce</w:t>
      </w:r>
      <w:r>
        <w:rPr>
          <w:rFonts w:eastAsia="Times New Roman" w:cs="Times New Roman"/>
          <w:kern w:val="28"/>
          <w:lang w:eastAsia="cs-CZ"/>
        </w:rPr>
        <w:t>,</w:t>
      </w:r>
      <w:r w:rsidRPr="00A90D35">
        <w:rPr>
          <w:rFonts w:eastAsia="Times New Roman" w:cs="Times New Roman"/>
          <w:kern w:val="28"/>
          <w:lang w:eastAsia="cs-CZ"/>
        </w:rPr>
        <w:t xml:space="preserve">   </w:t>
      </w:r>
    </w:p>
    <w:p w14:paraId="2F0FBD30" w14:textId="77777777" w:rsidR="008F6458" w:rsidRPr="00A90D35" w:rsidRDefault="008F6458" w:rsidP="00743451">
      <w:pPr>
        <w:numPr>
          <w:ilvl w:val="0"/>
          <w:numId w:val="68"/>
        </w:numPr>
        <w:overflowPunct w:val="0"/>
        <w:autoSpaceDE w:val="0"/>
        <w:autoSpaceDN w:val="0"/>
        <w:adjustRightInd w:val="0"/>
        <w:spacing w:after="0" w:line="240" w:lineRule="auto"/>
        <w:ind w:left="284"/>
        <w:jc w:val="both"/>
        <w:textAlignment w:val="baseline"/>
        <w:rPr>
          <w:rFonts w:eastAsia="Times New Roman" w:cs="Times New Roman"/>
          <w:kern w:val="28"/>
          <w:lang w:eastAsia="cs-CZ"/>
        </w:rPr>
      </w:pPr>
      <w:r w:rsidRPr="00A90D35">
        <w:rPr>
          <w:rFonts w:eastAsia="Times New Roman" w:cs="Times New Roman"/>
          <w:kern w:val="28"/>
          <w:lang w:eastAsia="cs-CZ"/>
        </w:rPr>
        <w:t>vrchní stavba</w:t>
      </w:r>
      <w:r>
        <w:rPr>
          <w:rFonts w:eastAsia="Times New Roman" w:cs="Times New Roman"/>
          <w:kern w:val="28"/>
          <w:lang w:eastAsia="cs-CZ"/>
        </w:rPr>
        <w:t>,</w:t>
      </w:r>
      <w:r w:rsidRPr="00A90D35">
        <w:rPr>
          <w:rFonts w:eastAsia="Times New Roman" w:cs="Times New Roman"/>
          <w:kern w:val="28"/>
          <w:lang w:eastAsia="cs-CZ"/>
        </w:rPr>
        <w:t xml:space="preserve">  </w:t>
      </w:r>
    </w:p>
    <w:p w14:paraId="09D9987B" w14:textId="77777777" w:rsidR="008F6458" w:rsidRPr="00A90D35" w:rsidRDefault="008F6458" w:rsidP="00743451">
      <w:pPr>
        <w:numPr>
          <w:ilvl w:val="0"/>
          <w:numId w:val="69"/>
        </w:numPr>
        <w:overflowPunct w:val="0"/>
        <w:autoSpaceDE w:val="0"/>
        <w:autoSpaceDN w:val="0"/>
        <w:adjustRightInd w:val="0"/>
        <w:spacing w:after="0" w:line="240" w:lineRule="auto"/>
        <w:ind w:left="284"/>
        <w:jc w:val="both"/>
        <w:textAlignment w:val="baseline"/>
        <w:rPr>
          <w:rFonts w:eastAsia="Times New Roman" w:cs="Times New Roman"/>
          <w:kern w:val="28"/>
          <w:lang w:eastAsia="cs-CZ"/>
        </w:rPr>
      </w:pPr>
      <w:r w:rsidRPr="00A90D35">
        <w:rPr>
          <w:rFonts w:eastAsia="Times New Roman" w:cs="Times New Roman"/>
          <w:kern w:val="28"/>
          <w:lang w:eastAsia="cs-CZ"/>
        </w:rPr>
        <w:t>profese</w:t>
      </w:r>
      <w:r>
        <w:rPr>
          <w:rFonts w:eastAsia="Times New Roman" w:cs="Times New Roman"/>
          <w:kern w:val="28"/>
          <w:lang w:eastAsia="cs-CZ"/>
        </w:rPr>
        <w:t>,</w:t>
      </w:r>
    </w:p>
    <w:p w14:paraId="7BBB6971" w14:textId="77777777" w:rsidR="008F6458" w:rsidRPr="00A90D35" w:rsidRDefault="008F6458" w:rsidP="00743451">
      <w:pPr>
        <w:numPr>
          <w:ilvl w:val="0"/>
          <w:numId w:val="70"/>
        </w:numPr>
        <w:overflowPunct w:val="0"/>
        <w:autoSpaceDE w:val="0"/>
        <w:autoSpaceDN w:val="0"/>
        <w:adjustRightInd w:val="0"/>
        <w:spacing w:after="0" w:line="240" w:lineRule="auto"/>
        <w:ind w:left="284"/>
        <w:jc w:val="both"/>
        <w:textAlignment w:val="baseline"/>
        <w:rPr>
          <w:rFonts w:eastAsia="Times New Roman" w:cs="Times New Roman"/>
          <w:kern w:val="28"/>
          <w:lang w:eastAsia="cs-CZ"/>
        </w:rPr>
      </w:pPr>
      <w:r w:rsidRPr="00A90D35">
        <w:rPr>
          <w:rFonts w:eastAsia="Times New Roman" w:cs="Times New Roman"/>
          <w:kern w:val="28"/>
          <w:lang w:eastAsia="cs-CZ"/>
        </w:rPr>
        <w:t>voda, kanalizace</w:t>
      </w:r>
      <w:r>
        <w:rPr>
          <w:rFonts w:eastAsia="Times New Roman" w:cs="Times New Roman"/>
          <w:kern w:val="28"/>
          <w:lang w:eastAsia="cs-CZ"/>
        </w:rPr>
        <w:t>,</w:t>
      </w:r>
    </w:p>
    <w:p w14:paraId="5FC90E2F" w14:textId="77777777" w:rsidR="008F6458" w:rsidRPr="00A90D35" w:rsidRDefault="008F6458" w:rsidP="00743451">
      <w:pPr>
        <w:numPr>
          <w:ilvl w:val="0"/>
          <w:numId w:val="71"/>
        </w:numPr>
        <w:overflowPunct w:val="0"/>
        <w:autoSpaceDE w:val="0"/>
        <w:autoSpaceDN w:val="0"/>
        <w:adjustRightInd w:val="0"/>
        <w:spacing w:after="0" w:line="240" w:lineRule="auto"/>
        <w:ind w:left="284"/>
        <w:jc w:val="both"/>
        <w:textAlignment w:val="baseline"/>
        <w:rPr>
          <w:rFonts w:eastAsia="Times New Roman" w:cs="Times New Roman"/>
          <w:kern w:val="28"/>
          <w:lang w:eastAsia="cs-CZ"/>
        </w:rPr>
      </w:pPr>
      <w:r w:rsidRPr="00A90D35">
        <w:rPr>
          <w:rFonts w:eastAsia="Times New Roman" w:cs="Times New Roman"/>
          <w:kern w:val="28"/>
          <w:lang w:eastAsia="cs-CZ"/>
        </w:rPr>
        <w:t>VZT</w:t>
      </w:r>
      <w:r>
        <w:rPr>
          <w:rFonts w:eastAsia="Times New Roman" w:cs="Times New Roman"/>
          <w:kern w:val="28"/>
          <w:lang w:eastAsia="cs-CZ"/>
        </w:rPr>
        <w:t>,</w:t>
      </w:r>
    </w:p>
    <w:p w14:paraId="3F31FDE9" w14:textId="77777777" w:rsidR="008F6458" w:rsidRPr="00A90D35" w:rsidRDefault="008F6458" w:rsidP="00743451">
      <w:pPr>
        <w:numPr>
          <w:ilvl w:val="0"/>
          <w:numId w:val="72"/>
        </w:numPr>
        <w:overflowPunct w:val="0"/>
        <w:autoSpaceDE w:val="0"/>
        <w:autoSpaceDN w:val="0"/>
        <w:adjustRightInd w:val="0"/>
        <w:spacing w:after="0" w:line="240" w:lineRule="auto"/>
        <w:ind w:left="284"/>
        <w:jc w:val="both"/>
        <w:textAlignment w:val="baseline"/>
        <w:rPr>
          <w:rFonts w:eastAsia="Times New Roman" w:cs="Times New Roman"/>
          <w:kern w:val="28"/>
          <w:lang w:eastAsia="cs-CZ"/>
        </w:rPr>
      </w:pPr>
      <w:r>
        <w:rPr>
          <w:rFonts w:eastAsia="Times New Roman" w:cs="Times New Roman"/>
          <w:kern w:val="28"/>
          <w:lang w:eastAsia="cs-CZ"/>
        </w:rPr>
        <w:t>v</w:t>
      </w:r>
      <w:r w:rsidRPr="00A90D35">
        <w:rPr>
          <w:rFonts w:eastAsia="Times New Roman" w:cs="Times New Roman"/>
          <w:kern w:val="28"/>
          <w:lang w:eastAsia="cs-CZ"/>
        </w:rPr>
        <w:t>ytápění</w:t>
      </w:r>
      <w:r>
        <w:rPr>
          <w:rFonts w:eastAsia="Times New Roman" w:cs="Times New Roman"/>
          <w:kern w:val="28"/>
          <w:lang w:eastAsia="cs-CZ"/>
        </w:rPr>
        <w:t>,</w:t>
      </w:r>
    </w:p>
    <w:p w14:paraId="7BE6AF81" w14:textId="77777777" w:rsidR="008F6458" w:rsidRPr="00A90D35" w:rsidRDefault="008F6458" w:rsidP="00743451">
      <w:pPr>
        <w:numPr>
          <w:ilvl w:val="0"/>
          <w:numId w:val="73"/>
        </w:numPr>
        <w:overflowPunct w:val="0"/>
        <w:autoSpaceDE w:val="0"/>
        <w:autoSpaceDN w:val="0"/>
        <w:adjustRightInd w:val="0"/>
        <w:spacing w:after="0" w:line="240" w:lineRule="auto"/>
        <w:ind w:left="284"/>
        <w:jc w:val="both"/>
        <w:textAlignment w:val="baseline"/>
        <w:rPr>
          <w:rFonts w:eastAsia="Times New Roman" w:cs="Times New Roman"/>
          <w:kern w:val="28"/>
          <w:lang w:eastAsia="cs-CZ"/>
        </w:rPr>
      </w:pPr>
      <w:r>
        <w:rPr>
          <w:rFonts w:eastAsia="Times New Roman" w:cs="Times New Roman"/>
          <w:kern w:val="28"/>
          <w:lang w:eastAsia="cs-CZ"/>
        </w:rPr>
        <w:t>o</w:t>
      </w:r>
      <w:r w:rsidRPr="00A90D35">
        <w:rPr>
          <w:rFonts w:eastAsia="Times New Roman" w:cs="Times New Roman"/>
          <w:kern w:val="28"/>
          <w:lang w:eastAsia="cs-CZ"/>
        </w:rPr>
        <w:t>světlení</w:t>
      </w:r>
      <w:r>
        <w:rPr>
          <w:rFonts w:eastAsia="Times New Roman" w:cs="Times New Roman"/>
          <w:kern w:val="28"/>
          <w:lang w:eastAsia="cs-CZ"/>
        </w:rPr>
        <w:t>,</w:t>
      </w:r>
    </w:p>
    <w:p w14:paraId="5BE7DC3A" w14:textId="77777777" w:rsidR="008F6458" w:rsidRPr="00A90D35" w:rsidRDefault="008F6458" w:rsidP="00743451">
      <w:pPr>
        <w:numPr>
          <w:ilvl w:val="0"/>
          <w:numId w:val="74"/>
        </w:numPr>
        <w:overflowPunct w:val="0"/>
        <w:autoSpaceDE w:val="0"/>
        <w:autoSpaceDN w:val="0"/>
        <w:adjustRightInd w:val="0"/>
        <w:spacing w:after="0" w:line="240" w:lineRule="auto"/>
        <w:ind w:left="284"/>
        <w:jc w:val="both"/>
        <w:textAlignment w:val="baseline"/>
        <w:rPr>
          <w:rFonts w:eastAsia="Times New Roman" w:cs="Times New Roman"/>
          <w:kern w:val="28"/>
          <w:lang w:eastAsia="cs-CZ"/>
        </w:rPr>
      </w:pPr>
      <w:r>
        <w:rPr>
          <w:rFonts w:eastAsia="Times New Roman" w:cs="Times New Roman"/>
          <w:kern w:val="28"/>
          <w:lang w:eastAsia="cs-CZ"/>
        </w:rPr>
        <w:t>z</w:t>
      </w:r>
      <w:r w:rsidRPr="00A90D35">
        <w:rPr>
          <w:rFonts w:eastAsia="Times New Roman" w:cs="Times New Roman"/>
          <w:kern w:val="28"/>
          <w:lang w:eastAsia="cs-CZ"/>
        </w:rPr>
        <w:t>ásuvkové obvody</w:t>
      </w:r>
      <w:r>
        <w:rPr>
          <w:rFonts w:eastAsia="Times New Roman" w:cs="Times New Roman"/>
          <w:kern w:val="28"/>
          <w:lang w:eastAsia="cs-CZ"/>
        </w:rPr>
        <w:t>,</w:t>
      </w:r>
    </w:p>
    <w:p w14:paraId="68F87A5B" w14:textId="77777777" w:rsidR="008F6458" w:rsidRPr="00A90D35" w:rsidRDefault="008F6458" w:rsidP="00743451">
      <w:pPr>
        <w:numPr>
          <w:ilvl w:val="0"/>
          <w:numId w:val="75"/>
        </w:numPr>
        <w:overflowPunct w:val="0"/>
        <w:autoSpaceDE w:val="0"/>
        <w:autoSpaceDN w:val="0"/>
        <w:adjustRightInd w:val="0"/>
        <w:spacing w:after="0" w:line="240" w:lineRule="auto"/>
        <w:ind w:left="284"/>
        <w:jc w:val="both"/>
        <w:textAlignment w:val="baseline"/>
        <w:rPr>
          <w:rFonts w:eastAsia="Times New Roman" w:cs="Times New Roman"/>
          <w:kern w:val="28"/>
          <w:lang w:eastAsia="cs-CZ"/>
        </w:rPr>
      </w:pPr>
      <w:r>
        <w:rPr>
          <w:rFonts w:eastAsia="Times New Roman" w:cs="Times New Roman"/>
          <w:kern w:val="28"/>
          <w:lang w:eastAsia="cs-CZ"/>
        </w:rPr>
        <w:t>s</w:t>
      </w:r>
      <w:r w:rsidRPr="00A90D35">
        <w:rPr>
          <w:rFonts w:eastAsia="Times New Roman" w:cs="Times New Roman"/>
          <w:kern w:val="28"/>
          <w:lang w:eastAsia="cs-CZ"/>
        </w:rPr>
        <w:t>laboproud</w:t>
      </w:r>
      <w:r>
        <w:rPr>
          <w:rFonts w:eastAsia="Times New Roman" w:cs="Times New Roman"/>
          <w:kern w:val="28"/>
          <w:lang w:eastAsia="cs-CZ"/>
        </w:rPr>
        <w:t>,</w:t>
      </w:r>
    </w:p>
    <w:p w14:paraId="1F7AD45F" w14:textId="77777777" w:rsidR="008F6458" w:rsidRPr="00A90D35" w:rsidRDefault="008F6458" w:rsidP="00743451">
      <w:pPr>
        <w:numPr>
          <w:ilvl w:val="0"/>
          <w:numId w:val="76"/>
        </w:numPr>
        <w:overflowPunct w:val="0"/>
        <w:autoSpaceDE w:val="0"/>
        <w:autoSpaceDN w:val="0"/>
        <w:adjustRightInd w:val="0"/>
        <w:spacing w:after="80" w:line="240" w:lineRule="auto"/>
        <w:ind w:left="284" w:hanging="284"/>
        <w:jc w:val="both"/>
        <w:textAlignment w:val="baseline"/>
        <w:rPr>
          <w:rFonts w:eastAsia="Times New Roman" w:cs="Times New Roman"/>
          <w:kern w:val="28"/>
          <w:lang w:eastAsia="cs-CZ"/>
        </w:rPr>
      </w:pPr>
      <w:r w:rsidRPr="00A90D35">
        <w:rPr>
          <w:rFonts w:eastAsia="Times New Roman" w:cs="Times New Roman"/>
          <w:kern w:val="28"/>
          <w:lang w:eastAsia="cs-CZ"/>
        </w:rPr>
        <w:t>EPS + protipožární zařízení</w:t>
      </w:r>
      <w:r>
        <w:rPr>
          <w:rFonts w:eastAsia="Times New Roman" w:cs="Times New Roman"/>
          <w:kern w:val="28"/>
          <w:lang w:eastAsia="cs-CZ"/>
        </w:rPr>
        <w:t>.</w:t>
      </w:r>
    </w:p>
    <w:p w14:paraId="4631F5C9" w14:textId="77777777" w:rsidR="008F6458" w:rsidRPr="001417BF" w:rsidRDefault="008F6458" w:rsidP="00743451">
      <w:pPr>
        <w:pStyle w:val="ListParagraph"/>
        <w:numPr>
          <w:ilvl w:val="0"/>
          <w:numId w:val="185"/>
        </w:numPr>
        <w:tabs>
          <w:tab w:val="left" w:pos="851"/>
          <w:tab w:val="left" w:pos="1276"/>
        </w:tabs>
        <w:spacing w:after="120" w:line="240" w:lineRule="auto"/>
        <w:ind w:left="357" w:right="692" w:hanging="357"/>
        <w:jc w:val="both"/>
        <w:rPr>
          <w:rStyle w:val="TCBNormalniChar"/>
          <w:b/>
          <w:bCs/>
          <w:u w:val="single"/>
        </w:rPr>
      </w:pPr>
      <w:r w:rsidRPr="001417BF">
        <w:rPr>
          <w:rStyle w:val="TCBNormalniChar"/>
          <w:b/>
          <w:bCs/>
          <w:u w:val="single"/>
        </w:rPr>
        <w:t>Předběžné statické výpočty</w:t>
      </w:r>
    </w:p>
    <w:p w14:paraId="05AEFF7B" w14:textId="77777777" w:rsidR="008F6458" w:rsidRPr="001417BF" w:rsidRDefault="008F6458" w:rsidP="008F6458">
      <w:pPr>
        <w:pStyle w:val="TCBNormalni"/>
        <w:spacing w:line="288" w:lineRule="auto"/>
        <w:rPr>
          <w:lang w:eastAsia="cs-CZ"/>
        </w:rPr>
      </w:pPr>
      <w:r>
        <w:rPr>
          <w:lang w:eastAsia="cs-CZ"/>
        </w:rPr>
        <w:t xml:space="preserve">Jedná se o výpočty pro založení stavby a návrh ocelových konstrukcí. </w:t>
      </w:r>
    </w:p>
    <w:p w14:paraId="258BD4E5" w14:textId="77777777" w:rsidR="008F6458" w:rsidRPr="0001164D" w:rsidRDefault="008F6458" w:rsidP="00743451">
      <w:pPr>
        <w:pStyle w:val="ListParagraph"/>
        <w:numPr>
          <w:ilvl w:val="0"/>
          <w:numId w:val="185"/>
        </w:numPr>
        <w:tabs>
          <w:tab w:val="left" w:pos="851"/>
          <w:tab w:val="left" w:pos="1276"/>
        </w:tabs>
        <w:spacing w:after="120" w:line="240" w:lineRule="auto"/>
        <w:ind w:left="357" w:right="692" w:hanging="357"/>
        <w:jc w:val="both"/>
        <w:rPr>
          <w:rStyle w:val="TCBNormalniChar"/>
          <w:b/>
          <w:bCs/>
          <w:u w:val="single"/>
        </w:rPr>
      </w:pPr>
      <w:r w:rsidRPr="001417BF">
        <w:rPr>
          <w:rStyle w:val="TCBNormalniChar"/>
          <w:b/>
          <w:bCs/>
          <w:u w:val="single"/>
        </w:rPr>
        <w:t>Výkresy</w:t>
      </w:r>
    </w:p>
    <w:p w14:paraId="00732C6A" w14:textId="77777777" w:rsidR="008F6458" w:rsidRPr="001417BF" w:rsidRDefault="008F6458" w:rsidP="008F6458">
      <w:pPr>
        <w:pStyle w:val="TCBNormalni"/>
        <w:rPr>
          <w:lang w:eastAsia="cs-CZ"/>
        </w:rPr>
      </w:pPr>
      <w:r>
        <w:rPr>
          <w:lang w:eastAsia="cs-CZ"/>
        </w:rPr>
        <w:t>Výkresy budou obsahovat tyto položky:</w:t>
      </w:r>
    </w:p>
    <w:p w14:paraId="5D7B7C1A" w14:textId="77777777" w:rsidR="008F6458" w:rsidRPr="00A90D35" w:rsidRDefault="008F6458" w:rsidP="00743451">
      <w:pPr>
        <w:numPr>
          <w:ilvl w:val="0"/>
          <w:numId w:val="77"/>
        </w:numPr>
        <w:overflowPunct w:val="0"/>
        <w:autoSpaceDE w:val="0"/>
        <w:autoSpaceDN w:val="0"/>
        <w:adjustRightInd w:val="0"/>
        <w:spacing w:after="0" w:line="240" w:lineRule="auto"/>
        <w:ind w:left="284"/>
        <w:jc w:val="both"/>
        <w:textAlignment w:val="baseline"/>
        <w:rPr>
          <w:rFonts w:eastAsia="Times New Roman" w:cs="Times New Roman"/>
          <w:kern w:val="28"/>
          <w:lang w:eastAsia="cs-CZ"/>
        </w:rPr>
      </w:pPr>
      <w:r w:rsidRPr="00A90D35">
        <w:rPr>
          <w:rFonts w:eastAsia="Times New Roman" w:cs="Times New Roman"/>
          <w:kern w:val="28"/>
          <w:lang w:eastAsia="cs-CZ"/>
        </w:rPr>
        <w:t>dispoziční výkresy stavebně-architektonického řešení, u výrobního bloku sloučené s</w:t>
      </w:r>
      <w:r>
        <w:rPr>
          <w:rFonts w:eastAsia="Times New Roman" w:cs="Times New Roman"/>
          <w:kern w:val="28"/>
          <w:lang w:eastAsia="cs-CZ"/>
        </w:rPr>
        <w:t xml:space="preserve"> ocelovými konstrukcemi </w:t>
      </w:r>
      <w:r w:rsidRPr="00A90D35">
        <w:rPr>
          <w:rFonts w:eastAsia="Times New Roman" w:cs="Times New Roman"/>
          <w:kern w:val="28"/>
          <w:lang w:eastAsia="cs-CZ"/>
        </w:rPr>
        <w:t>v měřítku M1:100</w:t>
      </w:r>
      <w:r>
        <w:rPr>
          <w:rFonts w:eastAsia="Times New Roman" w:cs="Times New Roman"/>
          <w:kern w:val="28"/>
          <w:lang w:eastAsia="cs-CZ"/>
        </w:rPr>
        <w:t>,</w:t>
      </w:r>
      <w:r w:rsidRPr="00A90D35">
        <w:rPr>
          <w:rFonts w:eastAsia="Times New Roman" w:cs="Times New Roman"/>
          <w:kern w:val="28"/>
          <w:lang w:eastAsia="cs-CZ"/>
        </w:rPr>
        <w:t xml:space="preserve">   </w:t>
      </w:r>
    </w:p>
    <w:p w14:paraId="6554E7FB" w14:textId="77777777" w:rsidR="008F6458" w:rsidRPr="00A90D35" w:rsidRDefault="008F6458" w:rsidP="00743451">
      <w:pPr>
        <w:numPr>
          <w:ilvl w:val="0"/>
          <w:numId w:val="78"/>
        </w:numPr>
        <w:overflowPunct w:val="0"/>
        <w:autoSpaceDE w:val="0"/>
        <w:autoSpaceDN w:val="0"/>
        <w:adjustRightInd w:val="0"/>
        <w:spacing w:after="0" w:line="240" w:lineRule="auto"/>
        <w:ind w:left="284"/>
        <w:jc w:val="both"/>
        <w:textAlignment w:val="baseline"/>
        <w:rPr>
          <w:rFonts w:eastAsia="Times New Roman" w:cs="Times New Roman"/>
          <w:kern w:val="28"/>
          <w:lang w:eastAsia="cs-CZ"/>
        </w:rPr>
      </w:pPr>
      <w:r w:rsidRPr="00A90D35">
        <w:rPr>
          <w:rFonts w:eastAsia="Times New Roman" w:cs="Times New Roman"/>
          <w:kern w:val="28"/>
          <w:lang w:eastAsia="cs-CZ"/>
        </w:rPr>
        <w:t>profesní výkresy se schematickým vyznačením příslušné profese v M1:200 (M1:100)</w:t>
      </w:r>
      <w:r>
        <w:rPr>
          <w:rFonts w:eastAsia="Times New Roman" w:cs="Times New Roman"/>
          <w:kern w:val="28"/>
          <w:lang w:eastAsia="cs-CZ"/>
        </w:rPr>
        <w:t>.</w:t>
      </w:r>
      <w:r w:rsidRPr="00A90D35">
        <w:rPr>
          <w:rFonts w:eastAsia="Times New Roman" w:cs="Times New Roman"/>
          <w:kern w:val="28"/>
          <w:lang w:eastAsia="cs-CZ"/>
        </w:rPr>
        <w:t xml:space="preserve"> </w:t>
      </w:r>
    </w:p>
    <w:p w14:paraId="05547B21" w14:textId="77777777" w:rsidR="008F6458" w:rsidRPr="001C7FE9" w:rsidRDefault="008F6458" w:rsidP="008F6458">
      <w:pPr>
        <w:spacing w:after="120" w:line="240" w:lineRule="auto"/>
        <w:rPr>
          <w:rFonts w:eastAsia="Times New Roman" w:cs="Times New Roman"/>
          <w:kern w:val="28"/>
          <w:lang w:eastAsia="cs-CZ"/>
        </w:rPr>
      </w:pPr>
    </w:p>
    <w:p w14:paraId="15044688" w14:textId="77777777" w:rsidR="008F6458" w:rsidRPr="001C7FE9" w:rsidRDefault="008F6458" w:rsidP="009409CC">
      <w:pPr>
        <w:pStyle w:val="TCBNadpis1"/>
      </w:pPr>
      <w:bookmarkStart w:id="94" w:name="_Toc78185641"/>
      <w:bookmarkStart w:id="95" w:name="_Toc149740960"/>
      <w:bookmarkStart w:id="96" w:name="_Toc151563863"/>
      <w:bookmarkStart w:id="97" w:name="_Toc167722978"/>
      <w:r w:rsidRPr="001C7FE9">
        <w:t>PROJEKTOVÁ DOKUMENTACE PRO PROVÁDĚNÍ STAVBY</w:t>
      </w:r>
      <w:bookmarkEnd w:id="94"/>
      <w:bookmarkEnd w:id="95"/>
      <w:bookmarkEnd w:id="96"/>
      <w:bookmarkEnd w:id="97"/>
    </w:p>
    <w:p w14:paraId="601282F5" w14:textId="77777777" w:rsidR="008F6458" w:rsidRDefault="008F6458" w:rsidP="008F6458">
      <w:pPr>
        <w:pStyle w:val="TCBNormalni"/>
      </w:pPr>
      <w:r>
        <w:t xml:space="preserve">Projektová dokumentace pro provádění stavby je dokumentace ve smyslu stavebního zákona č. 183/2006 Sb. ve znění zákona č. 350/2012 Sb. a vyhlášky č. 499/2006 Sb. (o dokumentaci staveb) ve znění pozdějších předpisů – obsahuje veškeré informace a dokumentaci potřebnou pro provedení díla, včetně údajů a detailů technického řešení, podmínek realizace prací a vazeb na ostatní ČÁSTI STAVBY a na stávající provozovaná zařízení VÝROBNY. </w:t>
      </w:r>
    </w:p>
    <w:p w14:paraId="4136C9A5" w14:textId="77777777" w:rsidR="008F6458" w:rsidRDefault="008F6458" w:rsidP="008F6458">
      <w:pPr>
        <w:pStyle w:val="TCBNormalni"/>
      </w:pPr>
      <w:r>
        <w:t>Podkladem pro zpracování Projektové dokumentace pro provádění stavby jsou zejména:</w:t>
      </w:r>
    </w:p>
    <w:p w14:paraId="6DE29435" w14:textId="77777777" w:rsidR="008F6458" w:rsidRDefault="008F6458" w:rsidP="00743451">
      <w:pPr>
        <w:pStyle w:val="TCBNormalni"/>
        <w:numPr>
          <w:ilvl w:val="0"/>
          <w:numId w:val="153"/>
        </w:numPr>
        <w:ind w:left="284" w:hanging="284"/>
      </w:pPr>
      <w:r>
        <w:t xml:space="preserve">schválená dokumentace pro stavební povolení včetně závěrů, připomínek a požadavků dotčených orgánů a dotčených orgánů, </w:t>
      </w:r>
    </w:p>
    <w:p w14:paraId="285CAA38" w14:textId="77777777" w:rsidR="008F6458" w:rsidRDefault="008F6458" w:rsidP="00743451">
      <w:pPr>
        <w:pStyle w:val="TCBNormalni"/>
        <w:numPr>
          <w:ilvl w:val="0"/>
          <w:numId w:val="153"/>
        </w:numPr>
        <w:ind w:left="284" w:hanging="284"/>
      </w:pPr>
      <w:r>
        <w:t>SMLOUVA včetně všech příloh,</w:t>
      </w:r>
    </w:p>
    <w:p w14:paraId="05FAEEA7" w14:textId="77777777" w:rsidR="008F6458" w:rsidRDefault="008F6458" w:rsidP="00743451">
      <w:pPr>
        <w:pStyle w:val="TCBNormalni"/>
        <w:numPr>
          <w:ilvl w:val="0"/>
          <w:numId w:val="153"/>
        </w:numPr>
        <w:ind w:left="284" w:hanging="284"/>
      </w:pPr>
      <w:r>
        <w:t>zásady pro značení zařízení systémem KKS,</w:t>
      </w:r>
    </w:p>
    <w:p w14:paraId="06A23B03" w14:textId="77777777" w:rsidR="008F6458" w:rsidRDefault="008F6458" w:rsidP="00743451">
      <w:pPr>
        <w:pStyle w:val="TCBNormalni"/>
        <w:numPr>
          <w:ilvl w:val="0"/>
          <w:numId w:val="153"/>
        </w:numPr>
        <w:ind w:left="284" w:hanging="284"/>
      </w:pPr>
      <w:r>
        <w:lastRenderedPageBreak/>
        <w:t>požadované změny v průběhu zpracování PROJEKTU schválené OBJEDNATELEM.</w:t>
      </w:r>
    </w:p>
    <w:p w14:paraId="18BE9A5D" w14:textId="77777777" w:rsidR="008F6458" w:rsidRDefault="008F6458" w:rsidP="008F6458">
      <w:pPr>
        <w:pStyle w:val="TCBNormalni"/>
      </w:pPr>
      <w:r>
        <w:t>Při zpracování PROJEKTU bude ZHOTOVITEL úzce spolupracovat s OBJEDNATELEM, nebo se OBJEDNATELEM pověřenou třetí stranou tak, aby byl PROJEKT zkoordinován se stávajícím VÝROBNOU.</w:t>
      </w:r>
    </w:p>
    <w:p w14:paraId="6334A512" w14:textId="77777777" w:rsidR="008F6458" w:rsidRDefault="008F6458" w:rsidP="008F6458">
      <w:pPr>
        <w:pStyle w:val="TCBNormalni"/>
      </w:pPr>
      <w:r>
        <w:t>Minimální rozsah dokumentace po profesích je následujících kapitolách.</w:t>
      </w:r>
    </w:p>
    <w:p w14:paraId="75AD81B9" w14:textId="77777777" w:rsidR="008F6458" w:rsidRPr="00401D88" w:rsidRDefault="008F6458" w:rsidP="009409CC">
      <w:pPr>
        <w:pStyle w:val="TCBNadpis2"/>
      </w:pPr>
      <w:bookmarkStart w:id="98" w:name="_Toc78185642"/>
      <w:bookmarkStart w:id="99" w:name="_Toc149740961"/>
      <w:bookmarkStart w:id="100" w:name="_Toc151563864"/>
      <w:bookmarkStart w:id="101" w:name="_Toc167722979"/>
      <w:r>
        <w:t>Strojně – technologická část</w:t>
      </w:r>
      <w:bookmarkEnd w:id="98"/>
      <w:bookmarkEnd w:id="99"/>
      <w:bookmarkEnd w:id="100"/>
      <w:bookmarkEnd w:id="101"/>
      <w:r>
        <w:t xml:space="preserve"> </w:t>
      </w:r>
    </w:p>
    <w:p w14:paraId="1C567C69" w14:textId="77777777" w:rsidR="008F6458" w:rsidRDefault="008F6458" w:rsidP="008F6458">
      <w:pPr>
        <w:pStyle w:val="TCBNormalni"/>
      </w:pPr>
      <w:r>
        <w:t xml:space="preserve">Základní struktura dokumentace strojně-technologické části pro provádění stavby je uvedena níže. </w:t>
      </w:r>
    </w:p>
    <w:p w14:paraId="3CEF98B1" w14:textId="77777777" w:rsidR="008F6458" w:rsidRPr="00401D88" w:rsidRDefault="008F6458" w:rsidP="008F6458">
      <w:pPr>
        <w:spacing w:after="120"/>
        <w:rPr>
          <w:rFonts w:asciiTheme="minorBidi" w:hAnsiTheme="minorBidi"/>
          <w:b/>
          <w:bCs/>
        </w:rPr>
      </w:pPr>
      <w:r w:rsidRPr="00401D88">
        <w:rPr>
          <w:rFonts w:asciiTheme="minorBidi" w:hAnsiTheme="minorBidi"/>
          <w:b/>
          <w:bCs/>
        </w:rPr>
        <w:t>T</w:t>
      </w:r>
      <w:r>
        <w:rPr>
          <w:rFonts w:asciiTheme="minorBidi" w:hAnsiTheme="minorBidi"/>
          <w:b/>
          <w:bCs/>
        </w:rPr>
        <w:t xml:space="preserve">echnická zpráva, </w:t>
      </w:r>
      <w:r w:rsidRPr="00C2245B">
        <w:rPr>
          <w:rFonts w:asciiTheme="minorBidi" w:hAnsiTheme="minorBidi"/>
        </w:rPr>
        <w:t>která obsahuje</w:t>
      </w:r>
      <w:r>
        <w:rPr>
          <w:rFonts w:asciiTheme="minorBidi" w:hAnsiTheme="minorBidi"/>
          <w:b/>
          <w:bCs/>
        </w:rPr>
        <w:t xml:space="preserve">: </w:t>
      </w:r>
      <w:r w:rsidRPr="00401D88">
        <w:rPr>
          <w:rFonts w:asciiTheme="minorBidi" w:hAnsiTheme="minorBidi"/>
          <w:b/>
          <w:bCs/>
        </w:rPr>
        <w:t xml:space="preserve"> </w:t>
      </w:r>
    </w:p>
    <w:p w14:paraId="4EC1A241" w14:textId="77777777" w:rsidR="008F6458" w:rsidRPr="00401D88" w:rsidRDefault="008F6458" w:rsidP="00743451">
      <w:pPr>
        <w:numPr>
          <w:ilvl w:val="0"/>
          <w:numId w:val="79"/>
        </w:numPr>
        <w:tabs>
          <w:tab w:val="left" w:pos="284"/>
        </w:tabs>
        <w:spacing w:after="120"/>
        <w:ind w:left="284" w:hanging="295"/>
        <w:rPr>
          <w:rFonts w:asciiTheme="minorBidi" w:hAnsiTheme="minorBidi"/>
        </w:rPr>
      </w:pPr>
      <w:r w:rsidRPr="422A0711">
        <w:rPr>
          <w:rFonts w:asciiTheme="minorBidi" w:hAnsiTheme="minorBidi"/>
        </w:rPr>
        <w:t xml:space="preserve">popis celkového technologického řešení včetně popisu účelu, funkce, kapacit a parametrů technologického zařízení, </w:t>
      </w:r>
    </w:p>
    <w:p w14:paraId="757A7D4A" w14:textId="77777777" w:rsidR="008F6458" w:rsidRPr="00401D88" w:rsidRDefault="008F6458" w:rsidP="00743451">
      <w:pPr>
        <w:numPr>
          <w:ilvl w:val="0"/>
          <w:numId w:val="79"/>
        </w:numPr>
        <w:tabs>
          <w:tab w:val="left" w:pos="284"/>
        </w:tabs>
        <w:spacing w:after="120"/>
        <w:ind w:left="709" w:hanging="720"/>
        <w:rPr>
          <w:rFonts w:asciiTheme="minorBidi" w:hAnsiTheme="minorBidi"/>
        </w:rPr>
      </w:pPr>
      <w:r w:rsidRPr="00401D88">
        <w:rPr>
          <w:rFonts w:asciiTheme="minorBidi" w:hAnsiTheme="minorBidi"/>
        </w:rPr>
        <w:t>princip funkce se specifikací funkčních vazeb na existující zařízení OBJEDNATELE</w:t>
      </w:r>
      <w:r>
        <w:rPr>
          <w:rFonts w:asciiTheme="minorBidi" w:hAnsiTheme="minorBidi"/>
        </w:rPr>
        <w:t>,</w:t>
      </w:r>
      <w:r w:rsidRPr="00401D88">
        <w:rPr>
          <w:rFonts w:asciiTheme="minorBidi" w:hAnsiTheme="minorBidi"/>
        </w:rPr>
        <w:t xml:space="preserve"> </w:t>
      </w:r>
    </w:p>
    <w:p w14:paraId="77256C60" w14:textId="77777777" w:rsidR="008F6458" w:rsidRDefault="008F6458" w:rsidP="00743451">
      <w:pPr>
        <w:numPr>
          <w:ilvl w:val="0"/>
          <w:numId w:val="79"/>
        </w:numPr>
        <w:tabs>
          <w:tab w:val="left" w:pos="284"/>
        </w:tabs>
        <w:spacing w:after="120"/>
        <w:ind w:left="284" w:hanging="295"/>
        <w:rPr>
          <w:rFonts w:asciiTheme="minorBidi" w:hAnsiTheme="minorBidi"/>
        </w:rPr>
      </w:pPr>
      <w:r w:rsidRPr="00401D88">
        <w:rPr>
          <w:rFonts w:asciiTheme="minorBidi" w:hAnsiTheme="minorBidi"/>
        </w:rPr>
        <w:t xml:space="preserve">realizační postupy, podmínky k realizaci DÍLA, vztahy na okolní provozovaná zařízení a další části </w:t>
      </w:r>
      <w:r>
        <w:rPr>
          <w:rFonts w:asciiTheme="minorBidi" w:hAnsiTheme="minorBidi"/>
        </w:rPr>
        <w:t>díla,</w:t>
      </w:r>
      <w:r w:rsidRPr="00401D88">
        <w:rPr>
          <w:rFonts w:asciiTheme="minorBidi" w:hAnsiTheme="minorBidi"/>
        </w:rPr>
        <w:t xml:space="preserve"> </w:t>
      </w:r>
    </w:p>
    <w:p w14:paraId="71BB9FAD" w14:textId="77777777" w:rsidR="008F6458" w:rsidRPr="00401D88" w:rsidRDefault="008F6458" w:rsidP="00743451">
      <w:pPr>
        <w:numPr>
          <w:ilvl w:val="0"/>
          <w:numId w:val="79"/>
        </w:numPr>
        <w:tabs>
          <w:tab w:val="left" w:pos="284"/>
        </w:tabs>
        <w:spacing w:after="120"/>
        <w:ind w:left="709" w:hanging="720"/>
        <w:rPr>
          <w:rFonts w:asciiTheme="minorBidi" w:hAnsiTheme="minorBidi"/>
        </w:rPr>
      </w:pPr>
      <w:r w:rsidRPr="00401D88">
        <w:rPr>
          <w:rFonts w:asciiTheme="minorBidi" w:hAnsiTheme="minorBidi"/>
        </w:rPr>
        <w:t>hodnoty celkové spotřeby elektrické energie</w:t>
      </w:r>
      <w:r>
        <w:rPr>
          <w:rFonts w:asciiTheme="minorBidi" w:hAnsiTheme="minorBidi"/>
        </w:rPr>
        <w:t>,</w:t>
      </w:r>
      <w:r w:rsidRPr="00401D88">
        <w:rPr>
          <w:rFonts w:asciiTheme="minorBidi" w:hAnsiTheme="minorBidi"/>
        </w:rPr>
        <w:t xml:space="preserve"> </w:t>
      </w:r>
    </w:p>
    <w:p w14:paraId="45E992FA" w14:textId="77777777" w:rsidR="008F6458" w:rsidRPr="00401D88" w:rsidRDefault="008F6458" w:rsidP="00743451">
      <w:pPr>
        <w:numPr>
          <w:ilvl w:val="0"/>
          <w:numId w:val="79"/>
        </w:numPr>
        <w:tabs>
          <w:tab w:val="left" w:pos="284"/>
        </w:tabs>
        <w:spacing w:after="120"/>
        <w:ind w:left="284" w:hanging="295"/>
        <w:rPr>
          <w:rFonts w:asciiTheme="minorBidi" w:hAnsiTheme="minorBidi"/>
        </w:rPr>
      </w:pPr>
      <w:r w:rsidRPr="00401D88">
        <w:rPr>
          <w:rFonts w:asciiTheme="minorBidi" w:hAnsiTheme="minorBidi"/>
        </w:rPr>
        <w:t>požadavky, popř. podmínky pro provoz zařízení včetně definování mimořádných provozních stavů, zásady pro provádění údržby</w:t>
      </w:r>
      <w:r>
        <w:rPr>
          <w:rFonts w:asciiTheme="minorBidi" w:hAnsiTheme="minorBidi"/>
        </w:rPr>
        <w:t>,</w:t>
      </w:r>
      <w:r w:rsidRPr="00401D88">
        <w:rPr>
          <w:rFonts w:asciiTheme="minorBidi" w:hAnsiTheme="minorBidi"/>
        </w:rPr>
        <w:t xml:space="preserve"> </w:t>
      </w:r>
    </w:p>
    <w:p w14:paraId="2CB866A6" w14:textId="77777777" w:rsidR="008F6458" w:rsidRPr="00401D88" w:rsidRDefault="008F6458" w:rsidP="00743451">
      <w:pPr>
        <w:numPr>
          <w:ilvl w:val="0"/>
          <w:numId w:val="79"/>
        </w:numPr>
        <w:tabs>
          <w:tab w:val="left" w:pos="284"/>
        </w:tabs>
        <w:spacing w:after="120"/>
        <w:ind w:left="709" w:hanging="720"/>
        <w:rPr>
          <w:rFonts w:asciiTheme="minorBidi" w:hAnsiTheme="minorBidi"/>
        </w:rPr>
      </w:pPr>
      <w:r w:rsidRPr="00401D88">
        <w:rPr>
          <w:rFonts w:asciiTheme="minorBidi" w:hAnsiTheme="minorBidi"/>
        </w:rPr>
        <w:t>specifikace a bilance pomocných hmot a energií</w:t>
      </w:r>
      <w:r>
        <w:rPr>
          <w:rFonts w:asciiTheme="minorBidi" w:hAnsiTheme="minorBidi"/>
        </w:rPr>
        <w:t>,</w:t>
      </w:r>
      <w:r w:rsidRPr="00401D88">
        <w:rPr>
          <w:rFonts w:asciiTheme="minorBidi" w:hAnsiTheme="minorBidi"/>
        </w:rPr>
        <w:t xml:space="preserve"> </w:t>
      </w:r>
    </w:p>
    <w:p w14:paraId="3946C260" w14:textId="77777777" w:rsidR="008F6458" w:rsidRPr="00401D88" w:rsidRDefault="008F6458" w:rsidP="00743451">
      <w:pPr>
        <w:numPr>
          <w:ilvl w:val="0"/>
          <w:numId w:val="79"/>
        </w:numPr>
        <w:tabs>
          <w:tab w:val="left" w:pos="284"/>
        </w:tabs>
        <w:spacing w:after="120"/>
        <w:ind w:left="709" w:hanging="720"/>
        <w:rPr>
          <w:rFonts w:asciiTheme="minorBidi" w:hAnsiTheme="minorBidi"/>
        </w:rPr>
      </w:pPr>
      <w:r w:rsidRPr="00401D88">
        <w:rPr>
          <w:rFonts w:asciiTheme="minorBidi" w:hAnsiTheme="minorBidi"/>
        </w:rPr>
        <w:t xml:space="preserve">údaje a parametry hlavních strojů a technologických zařízení včetně potrubí a armatur </w:t>
      </w:r>
    </w:p>
    <w:p w14:paraId="6A9BAF12" w14:textId="77777777" w:rsidR="008F6458" w:rsidRPr="00401D88" w:rsidRDefault="008F6458" w:rsidP="008F6458">
      <w:pPr>
        <w:spacing w:after="120"/>
        <w:ind w:firstLine="284"/>
        <w:rPr>
          <w:rFonts w:asciiTheme="minorBidi" w:hAnsiTheme="minorBidi"/>
        </w:rPr>
      </w:pPr>
      <w:r w:rsidRPr="00401D88">
        <w:rPr>
          <w:rFonts w:asciiTheme="minorBidi" w:hAnsiTheme="minorBidi"/>
        </w:rPr>
        <w:t xml:space="preserve">zahrnující zejména: </w:t>
      </w:r>
    </w:p>
    <w:p w14:paraId="71982957" w14:textId="77777777" w:rsidR="008F6458" w:rsidRPr="00401D88" w:rsidRDefault="008F6458" w:rsidP="00743451">
      <w:pPr>
        <w:numPr>
          <w:ilvl w:val="1"/>
          <w:numId w:val="154"/>
        </w:numPr>
        <w:spacing w:after="120"/>
        <w:ind w:left="567" w:hanging="283"/>
        <w:rPr>
          <w:rFonts w:asciiTheme="minorBidi" w:hAnsiTheme="minorBidi"/>
        </w:rPr>
      </w:pPr>
      <w:r w:rsidRPr="00401D88">
        <w:rPr>
          <w:rFonts w:asciiTheme="minorBidi" w:hAnsiTheme="minorBidi"/>
        </w:rPr>
        <w:t>hlavní rozměry zařízení</w:t>
      </w:r>
      <w:r>
        <w:rPr>
          <w:rFonts w:asciiTheme="minorBidi" w:hAnsiTheme="minorBidi"/>
        </w:rPr>
        <w:t>,</w:t>
      </w:r>
      <w:r w:rsidRPr="00401D88">
        <w:rPr>
          <w:rFonts w:asciiTheme="minorBidi" w:hAnsiTheme="minorBidi"/>
        </w:rPr>
        <w:t xml:space="preserve"> </w:t>
      </w:r>
    </w:p>
    <w:p w14:paraId="7576ECB5" w14:textId="77777777" w:rsidR="008F6458" w:rsidRPr="00401D88" w:rsidRDefault="008F6458" w:rsidP="00743451">
      <w:pPr>
        <w:numPr>
          <w:ilvl w:val="1"/>
          <w:numId w:val="154"/>
        </w:numPr>
        <w:spacing w:after="120"/>
        <w:ind w:left="567" w:hanging="283"/>
        <w:rPr>
          <w:rFonts w:asciiTheme="minorBidi" w:hAnsiTheme="minorBidi"/>
        </w:rPr>
      </w:pPr>
      <w:r w:rsidRPr="00401D88">
        <w:rPr>
          <w:rFonts w:asciiTheme="minorBidi" w:hAnsiTheme="minorBidi"/>
        </w:rPr>
        <w:t>základní konstrukční materiál</w:t>
      </w:r>
      <w:r>
        <w:rPr>
          <w:rFonts w:asciiTheme="minorBidi" w:hAnsiTheme="minorBidi"/>
        </w:rPr>
        <w:t>,</w:t>
      </w:r>
      <w:r w:rsidRPr="00401D88">
        <w:rPr>
          <w:rFonts w:asciiTheme="minorBidi" w:hAnsiTheme="minorBidi"/>
        </w:rPr>
        <w:t xml:space="preserve"> </w:t>
      </w:r>
    </w:p>
    <w:p w14:paraId="6E63D091" w14:textId="77777777" w:rsidR="008F6458" w:rsidRPr="00401D88" w:rsidRDefault="008F6458" w:rsidP="00743451">
      <w:pPr>
        <w:numPr>
          <w:ilvl w:val="1"/>
          <w:numId w:val="154"/>
        </w:numPr>
        <w:spacing w:after="120"/>
        <w:ind w:left="567" w:hanging="283"/>
        <w:rPr>
          <w:rFonts w:asciiTheme="minorBidi" w:hAnsiTheme="minorBidi"/>
        </w:rPr>
      </w:pPr>
      <w:r w:rsidRPr="00401D88">
        <w:rPr>
          <w:rFonts w:asciiTheme="minorBidi" w:hAnsiTheme="minorBidi"/>
        </w:rPr>
        <w:t>materiál jednotlivých částí</w:t>
      </w:r>
      <w:r>
        <w:rPr>
          <w:rFonts w:asciiTheme="minorBidi" w:hAnsiTheme="minorBidi"/>
        </w:rPr>
        <w:t>,</w:t>
      </w:r>
    </w:p>
    <w:p w14:paraId="06452B69" w14:textId="77777777" w:rsidR="008F6458" w:rsidRPr="00C2245B" w:rsidRDefault="008F6458" w:rsidP="00743451">
      <w:pPr>
        <w:numPr>
          <w:ilvl w:val="1"/>
          <w:numId w:val="154"/>
        </w:numPr>
        <w:spacing w:after="120"/>
        <w:ind w:left="567" w:hanging="283"/>
        <w:rPr>
          <w:rFonts w:asciiTheme="minorBidi" w:hAnsiTheme="minorBidi"/>
        </w:rPr>
      </w:pPr>
      <w:r w:rsidRPr="00C2245B">
        <w:rPr>
          <w:rFonts w:asciiTheme="minorBidi" w:hAnsiTheme="minorBidi"/>
        </w:rPr>
        <w:t xml:space="preserve">jmenovité parametry hlavního zařízení a provozní rozsahy vč. krajních mezí pro nastavení ochran, </w:t>
      </w:r>
    </w:p>
    <w:p w14:paraId="269F21CE" w14:textId="77777777" w:rsidR="008F6458" w:rsidRPr="00401D88" w:rsidRDefault="008F6458" w:rsidP="00743451">
      <w:pPr>
        <w:numPr>
          <w:ilvl w:val="1"/>
          <w:numId w:val="154"/>
        </w:numPr>
        <w:spacing w:after="120"/>
        <w:ind w:left="567" w:hanging="283"/>
        <w:rPr>
          <w:rFonts w:asciiTheme="minorBidi" w:hAnsiTheme="minorBidi"/>
        </w:rPr>
      </w:pPr>
      <w:r w:rsidRPr="00401D88">
        <w:rPr>
          <w:rFonts w:asciiTheme="minorBidi" w:hAnsiTheme="minorBidi"/>
        </w:rPr>
        <w:t>přetížitelnost zařízení</w:t>
      </w:r>
      <w:r>
        <w:rPr>
          <w:rFonts w:asciiTheme="minorBidi" w:hAnsiTheme="minorBidi"/>
        </w:rPr>
        <w:t>,</w:t>
      </w:r>
      <w:r w:rsidRPr="00401D88">
        <w:rPr>
          <w:rFonts w:asciiTheme="minorBidi" w:hAnsiTheme="minorBidi"/>
        </w:rPr>
        <w:t xml:space="preserve"> </w:t>
      </w:r>
    </w:p>
    <w:p w14:paraId="41E09A54" w14:textId="77777777" w:rsidR="008F6458" w:rsidRPr="00401D88" w:rsidRDefault="008F6458" w:rsidP="00743451">
      <w:pPr>
        <w:numPr>
          <w:ilvl w:val="1"/>
          <w:numId w:val="154"/>
        </w:numPr>
        <w:spacing w:after="120"/>
        <w:ind w:left="567" w:hanging="283"/>
        <w:rPr>
          <w:rFonts w:asciiTheme="minorBidi" w:hAnsiTheme="minorBidi"/>
        </w:rPr>
      </w:pPr>
      <w:r w:rsidRPr="00401D88">
        <w:rPr>
          <w:rFonts w:asciiTheme="minorBidi" w:hAnsiTheme="minorBidi"/>
        </w:rPr>
        <w:t>popis nutný pro pochopení funkce a technického řešení</w:t>
      </w:r>
      <w:r>
        <w:rPr>
          <w:rFonts w:asciiTheme="minorBidi" w:hAnsiTheme="minorBidi"/>
        </w:rPr>
        <w:t>,</w:t>
      </w:r>
      <w:r w:rsidRPr="00401D88">
        <w:rPr>
          <w:rFonts w:asciiTheme="minorBidi" w:hAnsiTheme="minorBidi"/>
        </w:rPr>
        <w:t xml:space="preserve"> </w:t>
      </w:r>
    </w:p>
    <w:p w14:paraId="608D4EB9" w14:textId="77777777" w:rsidR="008F6458" w:rsidRPr="00401D88" w:rsidRDefault="008F6458" w:rsidP="00743451">
      <w:pPr>
        <w:numPr>
          <w:ilvl w:val="1"/>
          <w:numId w:val="154"/>
        </w:numPr>
        <w:spacing w:after="120"/>
        <w:ind w:left="567" w:hanging="283"/>
        <w:rPr>
          <w:rFonts w:asciiTheme="minorBidi" w:hAnsiTheme="minorBidi"/>
        </w:rPr>
      </w:pPr>
      <w:r w:rsidRPr="00401D88">
        <w:rPr>
          <w:rFonts w:asciiTheme="minorBidi" w:hAnsiTheme="minorBidi"/>
        </w:rPr>
        <w:t>specifické požadavky na dopravu a skladování</w:t>
      </w:r>
      <w:r>
        <w:rPr>
          <w:rFonts w:asciiTheme="minorBidi" w:hAnsiTheme="minorBidi"/>
        </w:rPr>
        <w:t>,</w:t>
      </w:r>
      <w:r w:rsidRPr="00401D88">
        <w:rPr>
          <w:rFonts w:asciiTheme="minorBidi" w:hAnsiTheme="minorBidi"/>
        </w:rPr>
        <w:t xml:space="preserve"> </w:t>
      </w:r>
    </w:p>
    <w:p w14:paraId="2811F09E" w14:textId="77777777" w:rsidR="008F6458" w:rsidRPr="00401D88" w:rsidRDefault="008F6458" w:rsidP="00743451">
      <w:pPr>
        <w:numPr>
          <w:ilvl w:val="1"/>
          <w:numId w:val="154"/>
        </w:numPr>
        <w:spacing w:after="120"/>
        <w:ind w:left="567" w:hanging="283"/>
        <w:rPr>
          <w:rFonts w:asciiTheme="minorBidi" w:hAnsiTheme="minorBidi"/>
        </w:rPr>
      </w:pPr>
      <w:r w:rsidRPr="00401D88">
        <w:rPr>
          <w:rFonts w:asciiTheme="minorBidi" w:hAnsiTheme="minorBidi"/>
        </w:rPr>
        <w:t>požadavky a podmínky pro uvádění do provozu</w:t>
      </w:r>
      <w:r>
        <w:rPr>
          <w:rFonts w:asciiTheme="minorBidi" w:hAnsiTheme="minorBidi"/>
        </w:rPr>
        <w:t>,</w:t>
      </w:r>
      <w:r w:rsidRPr="00401D88">
        <w:rPr>
          <w:rFonts w:asciiTheme="minorBidi" w:hAnsiTheme="minorBidi"/>
        </w:rPr>
        <w:t xml:space="preserve"> </w:t>
      </w:r>
    </w:p>
    <w:p w14:paraId="534895F8" w14:textId="77777777" w:rsidR="008F6458" w:rsidRPr="00401D88" w:rsidRDefault="008F6458" w:rsidP="00743451">
      <w:pPr>
        <w:numPr>
          <w:ilvl w:val="1"/>
          <w:numId w:val="154"/>
        </w:numPr>
        <w:spacing w:after="120"/>
        <w:ind w:left="567" w:hanging="283"/>
        <w:rPr>
          <w:rFonts w:asciiTheme="minorBidi" w:hAnsiTheme="minorBidi"/>
        </w:rPr>
      </w:pPr>
      <w:r w:rsidRPr="00401D88">
        <w:rPr>
          <w:rFonts w:asciiTheme="minorBidi" w:hAnsiTheme="minorBidi"/>
        </w:rPr>
        <w:t>způsob ochrany povrchu strojů a technologických zařízení vč. specifikace materiálů</w:t>
      </w:r>
      <w:r>
        <w:rPr>
          <w:rFonts w:asciiTheme="minorBidi" w:hAnsiTheme="minorBidi"/>
        </w:rPr>
        <w:t>.</w:t>
      </w:r>
      <w:r w:rsidRPr="00401D88">
        <w:rPr>
          <w:rFonts w:asciiTheme="minorBidi" w:hAnsiTheme="minorBidi"/>
        </w:rPr>
        <w:t xml:space="preserve"> </w:t>
      </w:r>
    </w:p>
    <w:p w14:paraId="22AE2A41" w14:textId="77777777" w:rsidR="008F6458" w:rsidRPr="00401D88" w:rsidRDefault="008F6458" w:rsidP="00743451">
      <w:pPr>
        <w:numPr>
          <w:ilvl w:val="0"/>
          <w:numId w:val="80"/>
        </w:numPr>
        <w:spacing w:after="120"/>
        <w:ind w:left="284" w:hanging="284"/>
        <w:rPr>
          <w:rFonts w:asciiTheme="minorBidi" w:hAnsiTheme="minorBidi"/>
        </w:rPr>
      </w:pPr>
      <w:r w:rsidRPr="00401D88">
        <w:rPr>
          <w:rFonts w:asciiTheme="minorBidi" w:hAnsiTheme="minorBidi"/>
        </w:rPr>
        <w:t xml:space="preserve">údaje a parametry potrubí a armatur: </w:t>
      </w:r>
    </w:p>
    <w:p w14:paraId="0E97CD51" w14:textId="77777777" w:rsidR="008F6458" w:rsidRPr="00401D88" w:rsidRDefault="008F6458" w:rsidP="00743451">
      <w:pPr>
        <w:numPr>
          <w:ilvl w:val="0"/>
          <w:numId w:val="155"/>
        </w:numPr>
        <w:spacing w:after="120"/>
        <w:ind w:left="567" w:hanging="283"/>
        <w:rPr>
          <w:rFonts w:asciiTheme="minorBidi" w:hAnsiTheme="minorBidi"/>
        </w:rPr>
      </w:pPr>
      <w:r w:rsidRPr="00401D88">
        <w:rPr>
          <w:rFonts w:asciiTheme="minorBidi" w:hAnsiTheme="minorBidi"/>
        </w:rPr>
        <w:t>jmenovité parametry (u armatur též parametry akčních členů)</w:t>
      </w:r>
      <w:r>
        <w:rPr>
          <w:rFonts w:asciiTheme="minorBidi" w:hAnsiTheme="minorBidi"/>
        </w:rPr>
        <w:t>,</w:t>
      </w:r>
      <w:r w:rsidRPr="00401D88">
        <w:rPr>
          <w:rFonts w:asciiTheme="minorBidi" w:hAnsiTheme="minorBidi"/>
        </w:rPr>
        <w:t xml:space="preserve"> </w:t>
      </w:r>
    </w:p>
    <w:p w14:paraId="70AC5DC3" w14:textId="77777777" w:rsidR="008F6458" w:rsidRPr="00401D88" w:rsidRDefault="008F6458" w:rsidP="00743451">
      <w:pPr>
        <w:numPr>
          <w:ilvl w:val="0"/>
          <w:numId w:val="155"/>
        </w:numPr>
        <w:tabs>
          <w:tab w:val="left" w:pos="993"/>
        </w:tabs>
        <w:spacing w:after="120"/>
        <w:ind w:left="567" w:hanging="283"/>
        <w:rPr>
          <w:rFonts w:asciiTheme="minorBidi" w:hAnsiTheme="minorBidi"/>
        </w:rPr>
      </w:pPr>
      <w:r w:rsidRPr="00401D88">
        <w:rPr>
          <w:rFonts w:asciiTheme="minorBidi" w:hAnsiTheme="minorBidi"/>
        </w:rPr>
        <w:t>výsledky technických výpočtů hlavních dopravních tras</w:t>
      </w:r>
      <w:r>
        <w:rPr>
          <w:rFonts w:asciiTheme="minorBidi" w:hAnsiTheme="minorBidi"/>
        </w:rPr>
        <w:t>,</w:t>
      </w:r>
      <w:r w:rsidRPr="00401D88">
        <w:rPr>
          <w:rFonts w:asciiTheme="minorBidi" w:hAnsiTheme="minorBidi"/>
        </w:rPr>
        <w:t xml:space="preserve"> </w:t>
      </w:r>
    </w:p>
    <w:p w14:paraId="1F95EAAB" w14:textId="77777777" w:rsidR="008F6458" w:rsidRPr="00401D88" w:rsidRDefault="008F6458" w:rsidP="00743451">
      <w:pPr>
        <w:numPr>
          <w:ilvl w:val="0"/>
          <w:numId w:val="155"/>
        </w:numPr>
        <w:tabs>
          <w:tab w:val="left" w:pos="993"/>
        </w:tabs>
        <w:spacing w:after="120"/>
        <w:ind w:left="567" w:hanging="283"/>
        <w:rPr>
          <w:rFonts w:asciiTheme="minorBidi" w:hAnsiTheme="minorBidi"/>
        </w:rPr>
      </w:pPr>
      <w:r w:rsidRPr="00401D88">
        <w:rPr>
          <w:rFonts w:asciiTheme="minorBidi" w:hAnsiTheme="minorBidi"/>
        </w:rPr>
        <w:t>řešení dilatace potrubních tras</w:t>
      </w:r>
      <w:r>
        <w:rPr>
          <w:rFonts w:asciiTheme="minorBidi" w:hAnsiTheme="minorBidi"/>
        </w:rPr>
        <w:t>,</w:t>
      </w:r>
      <w:r w:rsidRPr="00401D88">
        <w:rPr>
          <w:rFonts w:asciiTheme="minorBidi" w:hAnsiTheme="minorBidi"/>
        </w:rPr>
        <w:t xml:space="preserve"> </w:t>
      </w:r>
    </w:p>
    <w:p w14:paraId="55585A17" w14:textId="77777777" w:rsidR="008F6458" w:rsidRPr="00401D88" w:rsidRDefault="008F6458" w:rsidP="00743451">
      <w:pPr>
        <w:numPr>
          <w:ilvl w:val="0"/>
          <w:numId w:val="155"/>
        </w:numPr>
        <w:tabs>
          <w:tab w:val="left" w:pos="993"/>
        </w:tabs>
        <w:spacing w:after="120"/>
        <w:ind w:left="567" w:hanging="283"/>
        <w:rPr>
          <w:rFonts w:asciiTheme="minorBidi" w:hAnsiTheme="minorBidi"/>
        </w:rPr>
      </w:pPr>
      <w:r w:rsidRPr="3E016ADF">
        <w:rPr>
          <w:rFonts w:asciiTheme="minorBidi" w:hAnsiTheme="minorBidi"/>
        </w:rPr>
        <w:t>uložení potrubí, údaje o silách do jednotlivých podpěr,</w:t>
      </w:r>
    </w:p>
    <w:p w14:paraId="3985187F" w14:textId="77777777" w:rsidR="008F6458" w:rsidRPr="00401D88" w:rsidRDefault="008F6458" w:rsidP="00743451">
      <w:pPr>
        <w:numPr>
          <w:ilvl w:val="0"/>
          <w:numId w:val="155"/>
        </w:numPr>
        <w:tabs>
          <w:tab w:val="left" w:pos="993"/>
        </w:tabs>
        <w:spacing w:after="120"/>
        <w:ind w:left="567" w:hanging="283"/>
        <w:rPr>
          <w:rFonts w:asciiTheme="minorBidi" w:hAnsiTheme="minorBidi"/>
        </w:rPr>
      </w:pPr>
      <w:r w:rsidRPr="00401D88">
        <w:rPr>
          <w:rFonts w:asciiTheme="minorBidi" w:hAnsiTheme="minorBidi"/>
        </w:rPr>
        <w:t>údaje o spádování tras</w:t>
      </w:r>
      <w:r>
        <w:rPr>
          <w:rFonts w:asciiTheme="minorBidi" w:hAnsiTheme="minorBidi"/>
        </w:rPr>
        <w:t>,</w:t>
      </w:r>
      <w:r w:rsidRPr="00401D88">
        <w:rPr>
          <w:rFonts w:asciiTheme="minorBidi" w:hAnsiTheme="minorBidi"/>
        </w:rPr>
        <w:t xml:space="preserve"> </w:t>
      </w:r>
    </w:p>
    <w:p w14:paraId="42098871" w14:textId="77777777" w:rsidR="008F6458" w:rsidRPr="00401D88" w:rsidRDefault="008F6458" w:rsidP="00743451">
      <w:pPr>
        <w:numPr>
          <w:ilvl w:val="0"/>
          <w:numId w:val="155"/>
        </w:numPr>
        <w:tabs>
          <w:tab w:val="left" w:pos="993"/>
        </w:tabs>
        <w:spacing w:after="120"/>
        <w:ind w:left="567" w:hanging="283"/>
        <w:rPr>
          <w:rFonts w:asciiTheme="minorBidi" w:hAnsiTheme="minorBidi"/>
        </w:rPr>
      </w:pPr>
      <w:r w:rsidRPr="00401D88">
        <w:rPr>
          <w:rFonts w:asciiTheme="minorBidi" w:hAnsiTheme="minorBidi"/>
        </w:rPr>
        <w:t>údaje o vypouštění a odvzdušnění tras</w:t>
      </w:r>
      <w:r>
        <w:rPr>
          <w:rFonts w:asciiTheme="minorBidi" w:hAnsiTheme="minorBidi"/>
        </w:rPr>
        <w:t>,</w:t>
      </w:r>
      <w:r w:rsidRPr="00401D88">
        <w:rPr>
          <w:rFonts w:asciiTheme="minorBidi" w:hAnsiTheme="minorBidi"/>
        </w:rPr>
        <w:t xml:space="preserve"> </w:t>
      </w:r>
    </w:p>
    <w:p w14:paraId="02C43BC2" w14:textId="77777777" w:rsidR="008F6458" w:rsidRPr="00401D88" w:rsidRDefault="008F6458" w:rsidP="00743451">
      <w:pPr>
        <w:numPr>
          <w:ilvl w:val="0"/>
          <w:numId w:val="155"/>
        </w:numPr>
        <w:tabs>
          <w:tab w:val="left" w:pos="993"/>
        </w:tabs>
        <w:spacing w:after="120"/>
        <w:ind w:left="567" w:hanging="283"/>
        <w:rPr>
          <w:rFonts w:asciiTheme="minorBidi" w:hAnsiTheme="minorBidi"/>
        </w:rPr>
      </w:pPr>
      <w:r w:rsidRPr="00401D88">
        <w:rPr>
          <w:rFonts w:asciiTheme="minorBidi" w:hAnsiTheme="minorBidi"/>
        </w:rPr>
        <w:lastRenderedPageBreak/>
        <w:t>zabezpečení tras, nastavení pojistných ventilů</w:t>
      </w:r>
      <w:r>
        <w:rPr>
          <w:rFonts w:asciiTheme="minorBidi" w:hAnsiTheme="minorBidi"/>
        </w:rPr>
        <w:t>,</w:t>
      </w:r>
      <w:r w:rsidRPr="00401D88">
        <w:rPr>
          <w:rFonts w:asciiTheme="minorBidi" w:hAnsiTheme="minorBidi"/>
        </w:rPr>
        <w:t xml:space="preserve"> </w:t>
      </w:r>
    </w:p>
    <w:p w14:paraId="3D3539C0" w14:textId="77777777" w:rsidR="008F6458" w:rsidRPr="00401D88" w:rsidRDefault="008F6458" w:rsidP="00743451">
      <w:pPr>
        <w:numPr>
          <w:ilvl w:val="0"/>
          <w:numId w:val="155"/>
        </w:numPr>
        <w:tabs>
          <w:tab w:val="left" w:pos="993"/>
        </w:tabs>
        <w:spacing w:after="120"/>
        <w:ind w:left="567" w:hanging="283"/>
        <w:rPr>
          <w:rFonts w:asciiTheme="minorBidi" w:hAnsiTheme="minorBidi"/>
        </w:rPr>
      </w:pPr>
      <w:r w:rsidRPr="00401D88">
        <w:rPr>
          <w:rFonts w:asciiTheme="minorBidi" w:hAnsiTheme="minorBidi"/>
        </w:rPr>
        <w:t>požadavky a podmínky pro uvádění do provozu</w:t>
      </w:r>
      <w:r>
        <w:rPr>
          <w:rFonts w:asciiTheme="minorBidi" w:hAnsiTheme="minorBidi"/>
        </w:rPr>
        <w:t>,</w:t>
      </w:r>
      <w:r w:rsidRPr="00401D88">
        <w:rPr>
          <w:rFonts w:asciiTheme="minorBidi" w:hAnsiTheme="minorBidi"/>
        </w:rPr>
        <w:t xml:space="preserve"> </w:t>
      </w:r>
    </w:p>
    <w:p w14:paraId="3DF53E0A" w14:textId="77777777" w:rsidR="008F6458" w:rsidRPr="00401D88" w:rsidRDefault="008F6458" w:rsidP="00743451">
      <w:pPr>
        <w:numPr>
          <w:ilvl w:val="0"/>
          <w:numId w:val="155"/>
        </w:numPr>
        <w:tabs>
          <w:tab w:val="left" w:pos="993"/>
        </w:tabs>
        <w:spacing w:after="120"/>
        <w:ind w:left="567" w:hanging="283"/>
        <w:rPr>
          <w:rFonts w:asciiTheme="minorBidi" w:hAnsiTheme="minorBidi"/>
        </w:rPr>
      </w:pPr>
      <w:r w:rsidRPr="00401D88">
        <w:rPr>
          <w:rFonts w:asciiTheme="minorBidi" w:hAnsiTheme="minorBidi"/>
        </w:rPr>
        <w:t>ochrana vnitřních a vnějších povrchů potrubí a armatur</w:t>
      </w:r>
      <w:r>
        <w:rPr>
          <w:rFonts w:asciiTheme="minorBidi" w:hAnsiTheme="minorBidi"/>
        </w:rPr>
        <w:t>.</w:t>
      </w:r>
      <w:r w:rsidRPr="00401D88">
        <w:rPr>
          <w:rFonts w:asciiTheme="minorBidi" w:hAnsiTheme="minorBidi"/>
        </w:rPr>
        <w:t xml:space="preserve"> </w:t>
      </w:r>
    </w:p>
    <w:p w14:paraId="0459D476" w14:textId="77777777" w:rsidR="008F6458" w:rsidRPr="00401D88" w:rsidRDefault="008F6458" w:rsidP="00743451">
      <w:pPr>
        <w:numPr>
          <w:ilvl w:val="0"/>
          <w:numId w:val="81"/>
        </w:numPr>
        <w:spacing w:after="120"/>
        <w:ind w:left="284" w:hanging="284"/>
        <w:rPr>
          <w:rFonts w:asciiTheme="minorBidi" w:hAnsiTheme="minorBidi"/>
        </w:rPr>
      </w:pPr>
      <w:r w:rsidRPr="00401D88">
        <w:rPr>
          <w:rFonts w:asciiTheme="minorBidi" w:hAnsiTheme="minorBidi"/>
        </w:rPr>
        <w:t>seznam a popis všech připojovacích míst vč. připojovacích míst na zařízení OBJEDNATELE</w:t>
      </w:r>
      <w:r>
        <w:rPr>
          <w:rFonts w:asciiTheme="minorBidi" w:hAnsiTheme="minorBidi"/>
        </w:rPr>
        <w:t>,</w:t>
      </w:r>
      <w:r w:rsidRPr="00401D88">
        <w:rPr>
          <w:rFonts w:asciiTheme="minorBidi" w:hAnsiTheme="minorBidi"/>
        </w:rPr>
        <w:t xml:space="preserve"> </w:t>
      </w:r>
    </w:p>
    <w:p w14:paraId="053869A5" w14:textId="77777777" w:rsidR="008F6458" w:rsidRPr="00401D88" w:rsidRDefault="008F6458" w:rsidP="00743451">
      <w:pPr>
        <w:numPr>
          <w:ilvl w:val="0"/>
          <w:numId w:val="81"/>
        </w:numPr>
        <w:tabs>
          <w:tab w:val="left" w:pos="284"/>
        </w:tabs>
        <w:spacing w:after="120"/>
        <w:ind w:left="709" w:hanging="720"/>
        <w:rPr>
          <w:rFonts w:asciiTheme="minorBidi" w:hAnsiTheme="minorBidi"/>
        </w:rPr>
      </w:pPr>
      <w:r w:rsidRPr="00401D88">
        <w:rPr>
          <w:rFonts w:asciiTheme="minorBidi" w:hAnsiTheme="minorBidi"/>
        </w:rPr>
        <w:t xml:space="preserve">další data, která doloží technickou úroveň, funkčnost a bezpečnost řešení, jako např.: </w:t>
      </w:r>
    </w:p>
    <w:p w14:paraId="771ED45B" w14:textId="5DFABA1B" w:rsidR="008F6458" w:rsidRPr="00401D88" w:rsidRDefault="008F6458" w:rsidP="00743451">
      <w:pPr>
        <w:numPr>
          <w:ilvl w:val="0"/>
          <w:numId w:val="156"/>
        </w:numPr>
        <w:spacing w:after="120"/>
        <w:ind w:left="567" w:hanging="283"/>
        <w:rPr>
          <w:rFonts w:asciiTheme="minorBidi" w:hAnsiTheme="minorBidi"/>
        </w:rPr>
      </w:pPr>
      <w:r w:rsidRPr="00401D88">
        <w:rPr>
          <w:rFonts w:asciiTheme="minorBidi" w:hAnsiTheme="minorBidi"/>
        </w:rPr>
        <w:t xml:space="preserve">provedení ventilátorů vzduchu </w:t>
      </w:r>
    </w:p>
    <w:p w14:paraId="74C58DC8" w14:textId="77777777" w:rsidR="008F6458" w:rsidRPr="00401D88" w:rsidRDefault="008F6458" w:rsidP="00743451">
      <w:pPr>
        <w:numPr>
          <w:ilvl w:val="0"/>
          <w:numId w:val="82"/>
        </w:numPr>
        <w:spacing w:after="120"/>
        <w:ind w:left="284" w:hanging="284"/>
        <w:rPr>
          <w:rFonts w:asciiTheme="minorBidi" w:hAnsiTheme="minorBidi"/>
        </w:rPr>
      </w:pPr>
      <w:r w:rsidRPr="00401D88">
        <w:rPr>
          <w:rFonts w:asciiTheme="minorBidi" w:hAnsiTheme="minorBidi"/>
        </w:rPr>
        <w:t xml:space="preserve">péče o životní prostředí: </w:t>
      </w:r>
    </w:p>
    <w:p w14:paraId="59DD330E" w14:textId="77777777" w:rsidR="008F6458" w:rsidRPr="00401D88" w:rsidRDefault="008F6458" w:rsidP="00743451">
      <w:pPr>
        <w:numPr>
          <w:ilvl w:val="0"/>
          <w:numId w:val="157"/>
        </w:numPr>
        <w:spacing w:after="120"/>
        <w:ind w:left="567" w:hanging="283"/>
        <w:rPr>
          <w:rFonts w:asciiTheme="minorBidi" w:hAnsiTheme="minorBidi"/>
        </w:rPr>
      </w:pPr>
      <w:r w:rsidRPr="00401D88">
        <w:rPr>
          <w:rFonts w:asciiTheme="minorBidi" w:hAnsiTheme="minorBidi"/>
        </w:rPr>
        <w:t xml:space="preserve">vliv užívání a provozu na životní prostředí, zdroje, druhy, vlastnosti, množství škodlivin a jiné možnosti ohrožení </w:t>
      </w:r>
    </w:p>
    <w:p w14:paraId="15FC949A" w14:textId="77777777" w:rsidR="008F6458" w:rsidRPr="00401D88" w:rsidRDefault="008F6458" w:rsidP="00743451">
      <w:pPr>
        <w:numPr>
          <w:ilvl w:val="0"/>
          <w:numId w:val="157"/>
        </w:numPr>
        <w:spacing w:after="120"/>
        <w:ind w:left="567" w:hanging="283"/>
        <w:rPr>
          <w:rFonts w:asciiTheme="minorBidi" w:hAnsiTheme="minorBidi"/>
        </w:rPr>
      </w:pPr>
      <w:r w:rsidRPr="00401D88">
        <w:rPr>
          <w:rFonts w:asciiTheme="minorBidi" w:hAnsiTheme="minorBidi"/>
        </w:rPr>
        <w:t>způsob zneškodnění, zužitkování a odstranění odpadních látek a energií a způsob zneškodnění nebo omezení rizikových vlivů na životní prostředí vznikajících při provozu stavební, prostorové a akustické řešení, ochrana proti hluku z výrobního nebo provozního zařízení, údaje o denním osvětlení a oslunění, jiné negativní vlivy prostředí působící na stavbu a řešení ochrany proti nim</w:t>
      </w:r>
    </w:p>
    <w:p w14:paraId="15DD9CBB" w14:textId="77777777" w:rsidR="008F6458" w:rsidRPr="00401D88" w:rsidRDefault="008F6458" w:rsidP="00743451">
      <w:pPr>
        <w:numPr>
          <w:ilvl w:val="0"/>
          <w:numId w:val="158"/>
        </w:numPr>
        <w:spacing w:after="120"/>
        <w:ind w:left="567" w:hanging="283"/>
        <w:rPr>
          <w:rFonts w:asciiTheme="minorBidi" w:hAnsiTheme="minorBidi"/>
        </w:rPr>
      </w:pPr>
      <w:r w:rsidRPr="00401D88">
        <w:rPr>
          <w:rFonts w:asciiTheme="minorBidi" w:hAnsiTheme="minorBidi"/>
        </w:rPr>
        <w:t>způsob likvidace odpadů</w:t>
      </w:r>
      <w:r>
        <w:rPr>
          <w:rFonts w:asciiTheme="minorBidi" w:hAnsiTheme="minorBidi"/>
        </w:rPr>
        <w:t>,</w:t>
      </w:r>
    </w:p>
    <w:p w14:paraId="71D28207" w14:textId="77777777" w:rsidR="008F6458" w:rsidRPr="00401D88" w:rsidRDefault="008F6458" w:rsidP="00743451">
      <w:pPr>
        <w:numPr>
          <w:ilvl w:val="0"/>
          <w:numId w:val="158"/>
        </w:numPr>
        <w:spacing w:after="120"/>
        <w:ind w:left="567" w:hanging="283"/>
        <w:rPr>
          <w:rFonts w:asciiTheme="minorBidi" w:hAnsiTheme="minorBidi"/>
        </w:rPr>
      </w:pPr>
      <w:r w:rsidRPr="00401D88">
        <w:rPr>
          <w:rFonts w:asciiTheme="minorBidi" w:hAnsiTheme="minorBidi"/>
        </w:rPr>
        <w:t>péče o bezpečnost práce a technických zařízení</w:t>
      </w:r>
      <w:r>
        <w:rPr>
          <w:rFonts w:asciiTheme="minorBidi" w:hAnsiTheme="minorBidi"/>
        </w:rPr>
        <w:t>,</w:t>
      </w:r>
      <w:r w:rsidRPr="00401D88">
        <w:rPr>
          <w:rFonts w:asciiTheme="minorBidi" w:hAnsiTheme="minorBidi"/>
        </w:rPr>
        <w:t xml:space="preserve"> </w:t>
      </w:r>
    </w:p>
    <w:p w14:paraId="33D34D6A" w14:textId="77777777" w:rsidR="008F6458" w:rsidRPr="00401D88" w:rsidRDefault="008F6458" w:rsidP="00743451">
      <w:pPr>
        <w:numPr>
          <w:ilvl w:val="0"/>
          <w:numId w:val="158"/>
        </w:numPr>
        <w:spacing w:after="120"/>
        <w:ind w:left="567" w:hanging="283"/>
        <w:rPr>
          <w:rFonts w:asciiTheme="minorBidi" w:hAnsiTheme="minorBidi"/>
        </w:rPr>
      </w:pPr>
      <w:r w:rsidRPr="00401D88">
        <w:rPr>
          <w:rFonts w:asciiTheme="minorBidi" w:hAnsiTheme="minorBidi"/>
        </w:rPr>
        <w:t>charakteristika technologie výroby a provozu</w:t>
      </w:r>
    </w:p>
    <w:p w14:paraId="4C4DB38C" w14:textId="77777777" w:rsidR="008F6458" w:rsidRPr="00401D88" w:rsidRDefault="008F6458" w:rsidP="00743451">
      <w:pPr>
        <w:numPr>
          <w:ilvl w:val="0"/>
          <w:numId w:val="158"/>
        </w:numPr>
        <w:spacing w:after="120"/>
        <w:ind w:left="567" w:hanging="283"/>
        <w:rPr>
          <w:rFonts w:asciiTheme="minorBidi" w:hAnsiTheme="minorBidi"/>
        </w:rPr>
      </w:pPr>
      <w:r w:rsidRPr="00401D88">
        <w:rPr>
          <w:rFonts w:asciiTheme="minorBidi" w:hAnsiTheme="minorBidi"/>
        </w:rPr>
        <w:t>zdroje ohrožení zdraví a bezpečnosti pracovníků</w:t>
      </w:r>
      <w:r>
        <w:rPr>
          <w:rFonts w:asciiTheme="minorBidi" w:hAnsiTheme="minorBidi"/>
        </w:rPr>
        <w:t>,</w:t>
      </w:r>
      <w:r w:rsidRPr="00401D88">
        <w:rPr>
          <w:rFonts w:asciiTheme="minorBidi" w:hAnsiTheme="minorBidi"/>
        </w:rPr>
        <w:t xml:space="preserve"> </w:t>
      </w:r>
    </w:p>
    <w:p w14:paraId="5BEDEC1B" w14:textId="77777777" w:rsidR="008F6458" w:rsidRPr="00401D88" w:rsidRDefault="008F6458" w:rsidP="00743451">
      <w:pPr>
        <w:numPr>
          <w:ilvl w:val="0"/>
          <w:numId w:val="158"/>
        </w:numPr>
        <w:spacing w:after="120"/>
        <w:ind w:left="567" w:hanging="283"/>
        <w:rPr>
          <w:rFonts w:asciiTheme="minorBidi" w:hAnsiTheme="minorBidi"/>
        </w:rPr>
      </w:pPr>
      <w:r w:rsidRPr="00401D88">
        <w:rPr>
          <w:rFonts w:asciiTheme="minorBidi" w:hAnsiTheme="minorBidi"/>
        </w:rPr>
        <w:t>způsob omezení rizikových vlivů</w:t>
      </w:r>
      <w:r>
        <w:rPr>
          <w:rFonts w:asciiTheme="minorBidi" w:hAnsiTheme="minorBidi"/>
        </w:rPr>
        <w:t>,</w:t>
      </w:r>
      <w:r w:rsidRPr="00401D88">
        <w:rPr>
          <w:rFonts w:asciiTheme="minorBidi" w:hAnsiTheme="minorBidi"/>
        </w:rPr>
        <w:t xml:space="preserve"> </w:t>
      </w:r>
    </w:p>
    <w:p w14:paraId="5187B760" w14:textId="77777777" w:rsidR="008F6458" w:rsidRPr="00401D88" w:rsidRDefault="008F6458" w:rsidP="00743451">
      <w:pPr>
        <w:numPr>
          <w:ilvl w:val="0"/>
          <w:numId w:val="158"/>
        </w:numPr>
        <w:spacing w:after="120"/>
        <w:ind w:left="567" w:hanging="283"/>
        <w:rPr>
          <w:rFonts w:asciiTheme="minorBidi" w:hAnsiTheme="minorBidi"/>
        </w:rPr>
      </w:pPr>
      <w:r w:rsidRPr="00401D88">
        <w:rPr>
          <w:rFonts w:asciiTheme="minorBidi" w:hAnsiTheme="minorBidi"/>
        </w:rPr>
        <w:t>bezpečnostní pásma, vnitřní komunikace a únikové cesty</w:t>
      </w:r>
      <w:r>
        <w:rPr>
          <w:rFonts w:asciiTheme="minorBidi" w:hAnsiTheme="minorBidi"/>
        </w:rPr>
        <w:t>,</w:t>
      </w:r>
      <w:r w:rsidRPr="00401D88">
        <w:rPr>
          <w:rFonts w:asciiTheme="minorBidi" w:hAnsiTheme="minorBidi"/>
        </w:rPr>
        <w:t xml:space="preserve"> </w:t>
      </w:r>
    </w:p>
    <w:p w14:paraId="5E92C978" w14:textId="77777777" w:rsidR="008F6458" w:rsidRPr="00401D88" w:rsidRDefault="008F6458" w:rsidP="00743451">
      <w:pPr>
        <w:numPr>
          <w:ilvl w:val="0"/>
          <w:numId w:val="158"/>
        </w:numPr>
        <w:spacing w:after="120"/>
        <w:ind w:left="567" w:hanging="283"/>
        <w:rPr>
          <w:rFonts w:asciiTheme="minorBidi" w:hAnsiTheme="minorBidi"/>
        </w:rPr>
      </w:pPr>
      <w:r w:rsidRPr="00401D88">
        <w:rPr>
          <w:rFonts w:asciiTheme="minorBidi" w:hAnsiTheme="minorBidi"/>
        </w:rPr>
        <w:t>ochrana pracovníků a pracovního prostředí před účinkem škodlivin</w:t>
      </w:r>
      <w:r>
        <w:rPr>
          <w:rFonts w:asciiTheme="minorBidi" w:hAnsiTheme="minorBidi"/>
        </w:rPr>
        <w:t>,</w:t>
      </w:r>
      <w:r w:rsidRPr="00401D88">
        <w:rPr>
          <w:rFonts w:asciiTheme="minorBidi" w:hAnsiTheme="minorBidi"/>
        </w:rPr>
        <w:t xml:space="preserve"> </w:t>
      </w:r>
    </w:p>
    <w:p w14:paraId="4047FA81" w14:textId="77777777" w:rsidR="008F6458" w:rsidRPr="00401D88" w:rsidRDefault="008F6458" w:rsidP="00743451">
      <w:pPr>
        <w:numPr>
          <w:ilvl w:val="0"/>
          <w:numId w:val="158"/>
        </w:numPr>
        <w:spacing w:after="120"/>
        <w:ind w:left="567" w:hanging="283"/>
        <w:rPr>
          <w:rFonts w:asciiTheme="minorBidi" w:hAnsiTheme="minorBidi"/>
        </w:rPr>
      </w:pPr>
      <w:r w:rsidRPr="00401D88">
        <w:rPr>
          <w:rFonts w:asciiTheme="minorBidi" w:hAnsiTheme="minorBidi"/>
        </w:rPr>
        <w:t>technické zařízení a plochy pro obsluhu, údržbu a opravy</w:t>
      </w:r>
      <w:r>
        <w:rPr>
          <w:rFonts w:asciiTheme="minorBidi" w:hAnsiTheme="minorBidi"/>
        </w:rPr>
        <w:t>,</w:t>
      </w:r>
      <w:r w:rsidRPr="00401D88">
        <w:rPr>
          <w:rFonts w:asciiTheme="minorBidi" w:hAnsiTheme="minorBidi"/>
        </w:rPr>
        <w:t xml:space="preserve"> </w:t>
      </w:r>
    </w:p>
    <w:p w14:paraId="2461EEA6" w14:textId="77777777" w:rsidR="008F6458" w:rsidRPr="00401D88" w:rsidRDefault="008F6458" w:rsidP="00743451">
      <w:pPr>
        <w:numPr>
          <w:ilvl w:val="0"/>
          <w:numId w:val="158"/>
        </w:numPr>
        <w:spacing w:after="120"/>
        <w:ind w:left="567" w:hanging="283"/>
        <w:rPr>
          <w:rFonts w:asciiTheme="minorBidi" w:hAnsiTheme="minorBidi"/>
        </w:rPr>
      </w:pPr>
      <w:r w:rsidRPr="00401D88">
        <w:rPr>
          <w:rFonts w:asciiTheme="minorBidi" w:hAnsiTheme="minorBidi"/>
        </w:rPr>
        <w:t xml:space="preserve">skladování nebezpečných látek a manipulace s nimi </w:t>
      </w:r>
    </w:p>
    <w:p w14:paraId="5C0D0A3B" w14:textId="77777777" w:rsidR="008F6458" w:rsidRPr="00401D88" w:rsidRDefault="008F6458" w:rsidP="00743451">
      <w:pPr>
        <w:numPr>
          <w:ilvl w:val="0"/>
          <w:numId w:val="83"/>
        </w:numPr>
        <w:spacing w:after="120"/>
        <w:ind w:left="284" w:hanging="284"/>
        <w:rPr>
          <w:rFonts w:asciiTheme="minorBidi" w:hAnsiTheme="minorBidi"/>
        </w:rPr>
      </w:pPr>
      <w:r w:rsidRPr="00401D88">
        <w:rPr>
          <w:rFonts w:asciiTheme="minorBidi" w:hAnsiTheme="minorBidi"/>
        </w:rPr>
        <w:t xml:space="preserve">protipožární ochrana: </w:t>
      </w:r>
    </w:p>
    <w:p w14:paraId="7B4E4E8D" w14:textId="77777777" w:rsidR="008F6458" w:rsidRPr="00401D88" w:rsidRDefault="008F6458" w:rsidP="00743451">
      <w:pPr>
        <w:numPr>
          <w:ilvl w:val="1"/>
          <w:numId w:val="159"/>
        </w:numPr>
        <w:spacing w:after="120"/>
        <w:ind w:left="567" w:hanging="283"/>
        <w:rPr>
          <w:rFonts w:asciiTheme="minorBidi" w:hAnsiTheme="minorBidi"/>
        </w:rPr>
      </w:pPr>
      <w:r w:rsidRPr="00401D88">
        <w:rPr>
          <w:rFonts w:asciiTheme="minorBidi" w:hAnsiTheme="minorBidi"/>
        </w:rPr>
        <w:t>technické řešení stavby a následného provozu z hlediska požární ochrany (včetně požární signalizace apod.)</w:t>
      </w:r>
      <w:r>
        <w:rPr>
          <w:rFonts w:asciiTheme="minorBidi" w:hAnsiTheme="minorBidi"/>
        </w:rPr>
        <w:t>,</w:t>
      </w:r>
      <w:r w:rsidRPr="00401D88">
        <w:rPr>
          <w:rFonts w:asciiTheme="minorBidi" w:hAnsiTheme="minorBidi"/>
        </w:rPr>
        <w:t xml:space="preserve"> </w:t>
      </w:r>
    </w:p>
    <w:p w14:paraId="06285E41" w14:textId="77777777" w:rsidR="008F6458" w:rsidRPr="00401D88" w:rsidRDefault="008F6458" w:rsidP="00743451">
      <w:pPr>
        <w:numPr>
          <w:ilvl w:val="1"/>
          <w:numId w:val="159"/>
        </w:numPr>
        <w:spacing w:after="120"/>
        <w:ind w:left="567" w:hanging="283"/>
        <w:rPr>
          <w:rFonts w:asciiTheme="minorBidi" w:hAnsiTheme="minorBidi"/>
        </w:rPr>
      </w:pPr>
      <w:r w:rsidRPr="00401D88">
        <w:rPr>
          <w:rFonts w:asciiTheme="minorBidi" w:hAnsiTheme="minorBidi"/>
        </w:rPr>
        <w:t xml:space="preserve">charakteristika objektů a provozů z hlediska požární ochrany </w:t>
      </w:r>
    </w:p>
    <w:p w14:paraId="55B48DCC" w14:textId="77777777" w:rsidR="008F6458" w:rsidRPr="00F42311" w:rsidRDefault="008F6458" w:rsidP="00743451">
      <w:pPr>
        <w:numPr>
          <w:ilvl w:val="0"/>
          <w:numId w:val="84"/>
        </w:numPr>
        <w:spacing w:after="120"/>
        <w:ind w:left="284" w:hanging="284"/>
        <w:rPr>
          <w:rFonts w:asciiTheme="minorBidi" w:hAnsiTheme="minorBidi"/>
        </w:rPr>
      </w:pPr>
      <w:r w:rsidRPr="422A0711">
        <w:rPr>
          <w:rFonts w:asciiTheme="minorBidi" w:hAnsiTheme="minorBidi"/>
        </w:rPr>
        <w:t>řešení protikorozní ochrany – popis řešení vnitřní a vnější protikorozní ochrany konstrukcí a</w:t>
      </w:r>
      <w:r>
        <w:rPr>
          <w:rFonts w:asciiTheme="minorBidi" w:hAnsiTheme="minorBidi"/>
        </w:rPr>
        <w:t> </w:t>
      </w:r>
      <w:r w:rsidRPr="422A0711">
        <w:rPr>
          <w:rFonts w:asciiTheme="minorBidi" w:hAnsiTheme="minorBidi"/>
        </w:rPr>
        <w:t xml:space="preserve">technologického zařízení, </w:t>
      </w:r>
    </w:p>
    <w:p w14:paraId="0AB0AF11" w14:textId="77777777" w:rsidR="008F6458" w:rsidRPr="00401D88" w:rsidRDefault="008F6458" w:rsidP="00743451">
      <w:pPr>
        <w:numPr>
          <w:ilvl w:val="0"/>
          <w:numId w:val="84"/>
        </w:numPr>
        <w:tabs>
          <w:tab w:val="left" w:pos="284"/>
        </w:tabs>
        <w:spacing w:after="120"/>
        <w:ind w:hanging="720"/>
        <w:rPr>
          <w:rFonts w:asciiTheme="minorBidi" w:hAnsiTheme="minorBidi"/>
        </w:rPr>
      </w:pPr>
      <w:r w:rsidRPr="00401D88">
        <w:rPr>
          <w:rFonts w:asciiTheme="minorBidi" w:hAnsiTheme="minorBidi"/>
        </w:rPr>
        <w:t>způsob montáže</w:t>
      </w:r>
      <w:r>
        <w:rPr>
          <w:rFonts w:asciiTheme="minorBidi" w:hAnsiTheme="minorBidi"/>
        </w:rPr>
        <w:t>.</w:t>
      </w:r>
    </w:p>
    <w:p w14:paraId="3738DE7E" w14:textId="77777777" w:rsidR="008F6458" w:rsidRPr="00401D88" w:rsidRDefault="008F6458" w:rsidP="008F6458">
      <w:pPr>
        <w:spacing w:after="120"/>
        <w:rPr>
          <w:rFonts w:asciiTheme="minorBidi" w:hAnsiTheme="minorBidi"/>
        </w:rPr>
      </w:pPr>
    </w:p>
    <w:p w14:paraId="1BBC4DE9" w14:textId="77777777" w:rsidR="008F6458" w:rsidRPr="00401D88" w:rsidRDefault="008F6458" w:rsidP="008F6458">
      <w:pPr>
        <w:spacing w:after="120"/>
        <w:rPr>
          <w:rFonts w:asciiTheme="minorBidi" w:hAnsiTheme="minorBidi"/>
          <w:b/>
          <w:bCs/>
        </w:rPr>
      </w:pPr>
      <w:r w:rsidRPr="00401D88">
        <w:rPr>
          <w:rFonts w:asciiTheme="minorBidi" w:hAnsiTheme="minorBidi"/>
          <w:b/>
          <w:bCs/>
        </w:rPr>
        <w:t>Seznamy a specifikace</w:t>
      </w:r>
      <w:r>
        <w:rPr>
          <w:rFonts w:asciiTheme="minorBidi" w:hAnsiTheme="minorBidi"/>
          <w:b/>
          <w:bCs/>
        </w:rPr>
        <w:t xml:space="preserve">, </w:t>
      </w:r>
      <w:r w:rsidRPr="00F42311">
        <w:rPr>
          <w:rFonts w:asciiTheme="minorBidi" w:hAnsiTheme="minorBidi"/>
        </w:rPr>
        <w:t>budou obsahovat:</w:t>
      </w:r>
      <w:r w:rsidRPr="00401D88">
        <w:rPr>
          <w:rFonts w:asciiTheme="minorBidi" w:hAnsiTheme="minorBidi"/>
          <w:b/>
          <w:bCs/>
        </w:rPr>
        <w:t xml:space="preserve"> </w:t>
      </w:r>
    </w:p>
    <w:p w14:paraId="220597B9" w14:textId="77777777" w:rsidR="008F6458" w:rsidRPr="00401D88" w:rsidRDefault="008F6458" w:rsidP="00743451">
      <w:pPr>
        <w:numPr>
          <w:ilvl w:val="0"/>
          <w:numId w:val="84"/>
        </w:numPr>
        <w:spacing w:after="120"/>
        <w:ind w:left="284" w:hanging="284"/>
        <w:rPr>
          <w:rFonts w:asciiTheme="minorBidi" w:hAnsiTheme="minorBidi"/>
        </w:rPr>
      </w:pPr>
      <w:r w:rsidRPr="00401D88">
        <w:rPr>
          <w:rFonts w:asciiTheme="minorBidi" w:hAnsiTheme="minorBidi"/>
        </w:rPr>
        <w:t>specifikace veškerých hmotných dodávek vč. náhradních dílů pro uvedení do provozu s kódy KKS a</w:t>
      </w:r>
      <w:r>
        <w:rPr>
          <w:rFonts w:asciiTheme="minorBidi" w:hAnsiTheme="minorBidi"/>
        </w:rPr>
        <w:t> </w:t>
      </w:r>
      <w:r w:rsidRPr="00401D88">
        <w:rPr>
          <w:rFonts w:asciiTheme="minorBidi" w:hAnsiTheme="minorBidi"/>
        </w:rPr>
        <w:t>všemi údaji potřebnými pro identifikaci zařízení a dodatečné objednávání náhradních dílů</w:t>
      </w:r>
      <w:r>
        <w:rPr>
          <w:rFonts w:asciiTheme="minorBidi" w:hAnsiTheme="minorBidi"/>
        </w:rPr>
        <w:t>,</w:t>
      </w:r>
      <w:r w:rsidRPr="00401D88">
        <w:rPr>
          <w:rFonts w:asciiTheme="minorBidi" w:hAnsiTheme="minorBidi"/>
        </w:rPr>
        <w:t xml:space="preserve"> </w:t>
      </w:r>
    </w:p>
    <w:p w14:paraId="4B9A50E6" w14:textId="77777777" w:rsidR="008F6458" w:rsidRPr="00401D88" w:rsidRDefault="008F6458" w:rsidP="00743451">
      <w:pPr>
        <w:numPr>
          <w:ilvl w:val="0"/>
          <w:numId w:val="84"/>
        </w:numPr>
        <w:spacing w:after="120"/>
        <w:ind w:left="284" w:hanging="284"/>
        <w:rPr>
          <w:rFonts w:asciiTheme="minorBidi" w:hAnsiTheme="minorBidi"/>
        </w:rPr>
      </w:pPr>
      <w:r w:rsidRPr="00401D88">
        <w:rPr>
          <w:rFonts w:asciiTheme="minorBidi" w:hAnsiTheme="minorBidi"/>
        </w:rPr>
        <w:t xml:space="preserve">seznam strojů a zařízení se všemi potřebnými údaji a parametry zahrnující zejména: </w:t>
      </w:r>
    </w:p>
    <w:p w14:paraId="7A1E6656" w14:textId="77777777" w:rsidR="008F6458" w:rsidRPr="00401D88" w:rsidRDefault="008F6458" w:rsidP="00743451">
      <w:pPr>
        <w:numPr>
          <w:ilvl w:val="1"/>
          <w:numId w:val="160"/>
        </w:numPr>
        <w:tabs>
          <w:tab w:val="left" w:pos="851"/>
        </w:tabs>
        <w:spacing w:after="120"/>
        <w:ind w:left="567" w:hanging="283"/>
        <w:rPr>
          <w:rFonts w:asciiTheme="minorBidi" w:hAnsiTheme="minorBidi"/>
        </w:rPr>
      </w:pPr>
      <w:r w:rsidRPr="00401D88">
        <w:rPr>
          <w:rFonts w:asciiTheme="minorBidi" w:hAnsiTheme="minorBidi"/>
        </w:rPr>
        <w:t>číslo a kódové označení položky</w:t>
      </w:r>
      <w:r>
        <w:rPr>
          <w:rFonts w:asciiTheme="minorBidi" w:hAnsiTheme="minorBidi"/>
        </w:rPr>
        <w:t>,</w:t>
      </w:r>
      <w:r w:rsidRPr="00401D88">
        <w:rPr>
          <w:rFonts w:asciiTheme="minorBidi" w:hAnsiTheme="minorBidi"/>
        </w:rPr>
        <w:t xml:space="preserve"> </w:t>
      </w:r>
    </w:p>
    <w:p w14:paraId="7B48E8D3" w14:textId="77777777" w:rsidR="008F6458" w:rsidRPr="00401D88" w:rsidRDefault="008F6458" w:rsidP="00743451">
      <w:pPr>
        <w:numPr>
          <w:ilvl w:val="1"/>
          <w:numId w:val="160"/>
        </w:numPr>
        <w:tabs>
          <w:tab w:val="left" w:pos="851"/>
        </w:tabs>
        <w:spacing w:after="120"/>
        <w:ind w:left="567" w:hanging="283"/>
        <w:rPr>
          <w:rFonts w:asciiTheme="minorBidi" w:hAnsiTheme="minorBidi"/>
        </w:rPr>
      </w:pPr>
      <w:r w:rsidRPr="00401D88">
        <w:rPr>
          <w:rFonts w:asciiTheme="minorBidi" w:hAnsiTheme="minorBidi"/>
        </w:rPr>
        <w:t>název</w:t>
      </w:r>
      <w:r>
        <w:rPr>
          <w:rFonts w:asciiTheme="minorBidi" w:hAnsiTheme="minorBidi"/>
        </w:rPr>
        <w:t>,</w:t>
      </w:r>
      <w:r w:rsidRPr="00401D88">
        <w:rPr>
          <w:rFonts w:asciiTheme="minorBidi" w:hAnsiTheme="minorBidi"/>
        </w:rPr>
        <w:t xml:space="preserve"> </w:t>
      </w:r>
    </w:p>
    <w:p w14:paraId="3718E2F6" w14:textId="77777777" w:rsidR="008F6458" w:rsidRPr="00401D88" w:rsidRDefault="008F6458" w:rsidP="00743451">
      <w:pPr>
        <w:numPr>
          <w:ilvl w:val="1"/>
          <w:numId w:val="160"/>
        </w:numPr>
        <w:tabs>
          <w:tab w:val="left" w:pos="851"/>
        </w:tabs>
        <w:spacing w:after="120"/>
        <w:ind w:left="567" w:hanging="283"/>
        <w:rPr>
          <w:rFonts w:asciiTheme="minorBidi" w:hAnsiTheme="minorBidi"/>
        </w:rPr>
      </w:pPr>
      <w:r w:rsidRPr="00401D88">
        <w:rPr>
          <w:rFonts w:asciiTheme="minorBidi" w:hAnsiTheme="minorBidi"/>
        </w:rPr>
        <w:lastRenderedPageBreak/>
        <w:t>typ</w:t>
      </w:r>
      <w:r>
        <w:rPr>
          <w:rFonts w:asciiTheme="minorBidi" w:hAnsiTheme="minorBidi"/>
        </w:rPr>
        <w:t>,</w:t>
      </w:r>
      <w:r w:rsidRPr="00401D88">
        <w:rPr>
          <w:rFonts w:asciiTheme="minorBidi" w:hAnsiTheme="minorBidi"/>
        </w:rPr>
        <w:t xml:space="preserve"> </w:t>
      </w:r>
    </w:p>
    <w:p w14:paraId="50C7B808" w14:textId="77777777" w:rsidR="008F6458" w:rsidRPr="00401D88" w:rsidRDefault="008F6458" w:rsidP="00743451">
      <w:pPr>
        <w:numPr>
          <w:ilvl w:val="1"/>
          <w:numId w:val="160"/>
        </w:numPr>
        <w:tabs>
          <w:tab w:val="left" w:pos="851"/>
        </w:tabs>
        <w:spacing w:after="120"/>
        <w:ind w:left="567" w:hanging="283"/>
        <w:rPr>
          <w:rFonts w:asciiTheme="minorBidi" w:hAnsiTheme="minorBidi"/>
        </w:rPr>
      </w:pPr>
      <w:r w:rsidRPr="00401D88">
        <w:rPr>
          <w:rFonts w:asciiTheme="minorBidi" w:hAnsiTheme="minorBidi"/>
        </w:rPr>
        <w:t>výrobce</w:t>
      </w:r>
      <w:r>
        <w:rPr>
          <w:rFonts w:asciiTheme="minorBidi" w:hAnsiTheme="minorBidi"/>
        </w:rPr>
        <w:t>,</w:t>
      </w:r>
      <w:r w:rsidRPr="00401D88">
        <w:rPr>
          <w:rFonts w:asciiTheme="minorBidi" w:hAnsiTheme="minorBidi"/>
        </w:rPr>
        <w:t xml:space="preserve"> </w:t>
      </w:r>
    </w:p>
    <w:p w14:paraId="18EBDB62" w14:textId="77777777" w:rsidR="008F6458" w:rsidRPr="00401D88" w:rsidRDefault="008F6458" w:rsidP="00743451">
      <w:pPr>
        <w:numPr>
          <w:ilvl w:val="1"/>
          <w:numId w:val="160"/>
        </w:numPr>
        <w:tabs>
          <w:tab w:val="left" w:pos="851"/>
        </w:tabs>
        <w:spacing w:after="120"/>
        <w:ind w:left="567" w:hanging="283"/>
        <w:rPr>
          <w:rFonts w:asciiTheme="minorBidi" w:hAnsiTheme="minorBidi"/>
        </w:rPr>
      </w:pPr>
      <w:r w:rsidRPr="00401D88">
        <w:rPr>
          <w:rFonts w:asciiTheme="minorBidi" w:hAnsiTheme="minorBidi"/>
        </w:rPr>
        <w:t>počet kusů (provozní a rezervní)</w:t>
      </w:r>
      <w:r>
        <w:rPr>
          <w:rFonts w:asciiTheme="minorBidi" w:hAnsiTheme="minorBidi"/>
        </w:rPr>
        <w:t>,</w:t>
      </w:r>
    </w:p>
    <w:p w14:paraId="2B4BF53A" w14:textId="77777777" w:rsidR="008F6458" w:rsidRPr="00401D88" w:rsidRDefault="008F6458" w:rsidP="00743451">
      <w:pPr>
        <w:numPr>
          <w:ilvl w:val="1"/>
          <w:numId w:val="160"/>
        </w:numPr>
        <w:tabs>
          <w:tab w:val="left" w:pos="851"/>
        </w:tabs>
        <w:spacing w:after="120"/>
        <w:ind w:left="567" w:hanging="283"/>
        <w:rPr>
          <w:rFonts w:asciiTheme="minorBidi" w:hAnsiTheme="minorBidi"/>
        </w:rPr>
      </w:pPr>
      <w:r w:rsidRPr="00401D88">
        <w:rPr>
          <w:rFonts w:asciiTheme="minorBidi" w:hAnsiTheme="minorBidi"/>
        </w:rPr>
        <w:t>parametry strojů a zařízení</w:t>
      </w:r>
      <w:r>
        <w:rPr>
          <w:rFonts w:asciiTheme="minorBidi" w:hAnsiTheme="minorBidi"/>
        </w:rPr>
        <w:t>,</w:t>
      </w:r>
      <w:r w:rsidRPr="00401D88">
        <w:rPr>
          <w:rFonts w:asciiTheme="minorBidi" w:hAnsiTheme="minorBidi"/>
        </w:rPr>
        <w:t xml:space="preserve"> </w:t>
      </w:r>
    </w:p>
    <w:p w14:paraId="1C0B7582" w14:textId="77777777" w:rsidR="008F6458" w:rsidRPr="00401D88" w:rsidRDefault="008F6458" w:rsidP="00743451">
      <w:pPr>
        <w:numPr>
          <w:ilvl w:val="1"/>
          <w:numId w:val="160"/>
        </w:numPr>
        <w:tabs>
          <w:tab w:val="left" w:pos="851"/>
        </w:tabs>
        <w:spacing w:after="120"/>
        <w:ind w:left="567" w:hanging="283"/>
        <w:rPr>
          <w:rFonts w:asciiTheme="minorBidi" w:hAnsiTheme="minorBidi"/>
        </w:rPr>
      </w:pPr>
      <w:r w:rsidRPr="00401D88">
        <w:rPr>
          <w:rFonts w:asciiTheme="minorBidi" w:hAnsiTheme="minorBidi"/>
        </w:rPr>
        <w:t>celková hmotnost (hmotnost nejtěžšího kusu)</w:t>
      </w:r>
      <w:r>
        <w:rPr>
          <w:rFonts w:asciiTheme="minorBidi" w:hAnsiTheme="minorBidi"/>
        </w:rPr>
        <w:t>.</w:t>
      </w:r>
      <w:r w:rsidRPr="00401D88">
        <w:rPr>
          <w:rFonts w:asciiTheme="minorBidi" w:hAnsiTheme="minorBidi"/>
        </w:rPr>
        <w:t xml:space="preserve"> </w:t>
      </w:r>
    </w:p>
    <w:p w14:paraId="7EA7C1FB" w14:textId="77777777" w:rsidR="008F6458" w:rsidRPr="00401D88" w:rsidRDefault="008F6458" w:rsidP="00743451">
      <w:pPr>
        <w:numPr>
          <w:ilvl w:val="0"/>
          <w:numId w:val="85"/>
        </w:numPr>
        <w:spacing w:after="120"/>
        <w:ind w:left="284" w:hanging="284"/>
        <w:rPr>
          <w:rFonts w:asciiTheme="minorBidi" w:hAnsiTheme="minorBidi"/>
        </w:rPr>
      </w:pPr>
      <w:r w:rsidRPr="00401D88">
        <w:rPr>
          <w:rFonts w:asciiTheme="minorBidi" w:hAnsiTheme="minorBidi"/>
        </w:rPr>
        <w:t xml:space="preserve">seznam potrubí, ventilů a armatur, včetně regulačních, se všemi potřebnými údaji a parametry: </w:t>
      </w:r>
    </w:p>
    <w:p w14:paraId="04C9BE83" w14:textId="77777777" w:rsidR="008F6458" w:rsidRDefault="008F6458" w:rsidP="00743451">
      <w:pPr>
        <w:pStyle w:val="ListParagraph"/>
        <w:numPr>
          <w:ilvl w:val="0"/>
          <w:numId w:val="161"/>
        </w:numPr>
        <w:spacing w:after="120"/>
        <w:ind w:left="567" w:hanging="283"/>
        <w:rPr>
          <w:rFonts w:asciiTheme="minorBidi" w:hAnsiTheme="minorBidi"/>
        </w:rPr>
      </w:pPr>
      <w:r w:rsidRPr="3E016ADF">
        <w:rPr>
          <w:rFonts w:asciiTheme="minorBidi" w:hAnsiTheme="minorBidi"/>
        </w:rPr>
        <w:t>číslo a kód,</w:t>
      </w:r>
    </w:p>
    <w:p w14:paraId="4A9E52AC" w14:textId="77777777" w:rsidR="008F6458" w:rsidRDefault="008F6458" w:rsidP="00743451">
      <w:pPr>
        <w:pStyle w:val="ListParagraph"/>
        <w:numPr>
          <w:ilvl w:val="0"/>
          <w:numId w:val="161"/>
        </w:numPr>
        <w:spacing w:after="120"/>
        <w:ind w:left="567" w:hanging="283"/>
        <w:rPr>
          <w:rFonts w:asciiTheme="minorBidi" w:hAnsiTheme="minorBidi"/>
        </w:rPr>
      </w:pPr>
      <w:r w:rsidRPr="3E016ADF">
        <w:rPr>
          <w:rFonts w:asciiTheme="minorBidi" w:hAnsiTheme="minorBidi"/>
        </w:rPr>
        <w:t>položky,</w:t>
      </w:r>
    </w:p>
    <w:p w14:paraId="36D67B55" w14:textId="77777777" w:rsidR="008F6458" w:rsidRDefault="008F6458" w:rsidP="00743451">
      <w:pPr>
        <w:pStyle w:val="ListParagraph"/>
        <w:numPr>
          <w:ilvl w:val="0"/>
          <w:numId w:val="161"/>
        </w:numPr>
        <w:spacing w:after="120"/>
        <w:ind w:left="567" w:hanging="283"/>
        <w:rPr>
          <w:rFonts w:asciiTheme="minorBidi" w:hAnsiTheme="minorBidi"/>
        </w:rPr>
      </w:pPr>
      <w:r w:rsidRPr="00FA23E9">
        <w:rPr>
          <w:rFonts w:asciiTheme="minorBidi" w:hAnsiTheme="minorBidi"/>
        </w:rPr>
        <w:t>typ</w:t>
      </w:r>
      <w:r>
        <w:rPr>
          <w:rFonts w:asciiTheme="minorBidi" w:hAnsiTheme="minorBidi"/>
        </w:rPr>
        <w:t>,</w:t>
      </w:r>
    </w:p>
    <w:p w14:paraId="5D464677" w14:textId="77777777" w:rsidR="008F6458" w:rsidRDefault="008F6458" w:rsidP="00743451">
      <w:pPr>
        <w:pStyle w:val="ListParagraph"/>
        <w:numPr>
          <w:ilvl w:val="0"/>
          <w:numId w:val="161"/>
        </w:numPr>
        <w:spacing w:after="120"/>
        <w:ind w:left="567" w:hanging="283"/>
        <w:rPr>
          <w:rFonts w:asciiTheme="minorBidi" w:hAnsiTheme="minorBidi"/>
        </w:rPr>
      </w:pPr>
      <w:r w:rsidRPr="00FA23E9">
        <w:rPr>
          <w:rFonts w:asciiTheme="minorBidi" w:hAnsiTheme="minorBidi"/>
        </w:rPr>
        <w:t>výrobce</w:t>
      </w:r>
      <w:r>
        <w:rPr>
          <w:rFonts w:asciiTheme="minorBidi" w:hAnsiTheme="minorBidi"/>
        </w:rPr>
        <w:t>,</w:t>
      </w:r>
    </w:p>
    <w:p w14:paraId="6C0A3438" w14:textId="77777777" w:rsidR="008F6458" w:rsidRDefault="008F6458" w:rsidP="00743451">
      <w:pPr>
        <w:pStyle w:val="ListParagraph"/>
        <w:numPr>
          <w:ilvl w:val="0"/>
          <w:numId w:val="161"/>
        </w:numPr>
        <w:spacing w:after="120"/>
        <w:ind w:left="567" w:hanging="283"/>
        <w:rPr>
          <w:rFonts w:asciiTheme="minorBidi" w:hAnsiTheme="minorBidi"/>
        </w:rPr>
      </w:pPr>
      <w:r w:rsidRPr="00FA23E9">
        <w:rPr>
          <w:rFonts w:asciiTheme="minorBidi" w:hAnsiTheme="minorBidi"/>
        </w:rPr>
        <w:t>počet kusů (provozní a rezervní)</w:t>
      </w:r>
      <w:r>
        <w:rPr>
          <w:rFonts w:asciiTheme="minorBidi" w:hAnsiTheme="minorBidi"/>
        </w:rPr>
        <w:t>,</w:t>
      </w:r>
    </w:p>
    <w:p w14:paraId="5E82453F" w14:textId="77777777" w:rsidR="008F6458" w:rsidRDefault="008F6458" w:rsidP="00743451">
      <w:pPr>
        <w:pStyle w:val="ListParagraph"/>
        <w:numPr>
          <w:ilvl w:val="0"/>
          <w:numId w:val="161"/>
        </w:numPr>
        <w:spacing w:after="120"/>
        <w:ind w:left="567" w:hanging="283"/>
        <w:rPr>
          <w:rFonts w:asciiTheme="minorBidi" w:hAnsiTheme="minorBidi"/>
        </w:rPr>
      </w:pPr>
      <w:r w:rsidRPr="00FA23E9">
        <w:rPr>
          <w:rFonts w:asciiTheme="minorBidi" w:hAnsiTheme="minorBidi"/>
        </w:rPr>
        <w:t>celková hmotnost, hmotnost jednotlivých dílů,</w:t>
      </w:r>
    </w:p>
    <w:p w14:paraId="46A77A4C" w14:textId="77777777" w:rsidR="008F6458" w:rsidRPr="00FA23E9" w:rsidRDefault="008F6458" w:rsidP="00743451">
      <w:pPr>
        <w:pStyle w:val="ListParagraph"/>
        <w:numPr>
          <w:ilvl w:val="0"/>
          <w:numId w:val="161"/>
        </w:numPr>
        <w:spacing w:after="120"/>
        <w:ind w:left="567" w:hanging="283"/>
        <w:rPr>
          <w:rFonts w:asciiTheme="minorBidi" w:hAnsiTheme="minorBidi"/>
        </w:rPr>
      </w:pPr>
      <w:r w:rsidRPr="00FA23E9">
        <w:rPr>
          <w:rFonts w:asciiTheme="minorBidi" w:hAnsiTheme="minorBidi"/>
        </w:rPr>
        <w:t>jmenovité parametry (u armatur též parametry akčních členů)</w:t>
      </w:r>
      <w:r>
        <w:rPr>
          <w:rFonts w:asciiTheme="minorBidi" w:hAnsiTheme="minorBidi"/>
        </w:rPr>
        <w:t>.</w:t>
      </w:r>
      <w:r w:rsidRPr="00FA23E9">
        <w:rPr>
          <w:rFonts w:asciiTheme="minorBidi" w:hAnsiTheme="minorBidi"/>
        </w:rPr>
        <w:t xml:space="preserve"> </w:t>
      </w:r>
    </w:p>
    <w:p w14:paraId="220B8B7B" w14:textId="77777777" w:rsidR="008F6458" w:rsidRPr="00401D88" w:rsidRDefault="008F6458" w:rsidP="00743451">
      <w:pPr>
        <w:numPr>
          <w:ilvl w:val="0"/>
          <w:numId w:val="86"/>
        </w:numPr>
        <w:spacing w:after="120"/>
        <w:ind w:left="284" w:hanging="284"/>
        <w:rPr>
          <w:rFonts w:asciiTheme="minorBidi" w:hAnsiTheme="minorBidi"/>
        </w:rPr>
      </w:pPr>
      <w:r w:rsidRPr="00401D88">
        <w:rPr>
          <w:rFonts w:asciiTheme="minorBidi" w:hAnsiTheme="minorBidi"/>
        </w:rPr>
        <w:t>specifikace ocelových konstrukcí</w:t>
      </w:r>
      <w:r>
        <w:rPr>
          <w:rFonts w:asciiTheme="minorBidi" w:hAnsiTheme="minorBidi"/>
        </w:rPr>
        <w:t>,</w:t>
      </w:r>
      <w:r w:rsidRPr="00401D88">
        <w:rPr>
          <w:rFonts w:asciiTheme="minorBidi" w:hAnsiTheme="minorBidi"/>
        </w:rPr>
        <w:t xml:space="preserve"> </w:t>
      </w:r>
    </w:p>
    <w:p w14:paraId="2FF2A74E" w14:textId="77777777" w:rsidR="008F6458" w:rsidRPr="00401D88" w:rsidRDefault="008F6458" w:rsidP="00743451">
      <w:pPr>
        <w:numPr>
          <w:ilvl w:val="0"/>
          <w:numId w:val="86"/>
        </w:numPr>
        <w:spacing w:after="120"/>
        <w:ind w:left="284" w:hanging="284"/>
        <w:rPr>
          <w:rFonts w:asciiTheme="minorBidi" w:hAnsiTheme="minorBidi"/>
        </w:rPr>
      </w:pPr>
      <w:r w:rsidRPr="00401D88">
        <w:rPr>
          <w:rFonts w:asciiTheme="minorBidi" w:hAnsiTheme="minorBidi"/>
        </w:rPr>
        <w:t>specifikaci použitých izolací pro jednotlivé části zařízení s uvedením jejich typu a rozměrů</w:t>
      </w:r>
      <w:r>
        <w:rPr>
          <w:rFonts w:asciiTheme="minorBidi" w:hAnsiTheme="minorBidi"/>
        </w:rPr>
        <w:t>,</w:t>
      </w:r>
      <w:r w:rsidRPr="00401D88">
        <w:rPr>
          <w:rFonts w:asciiTheme="minorBidi" w:hAnsiTheme="minorBidi"/>
        </w:rPr>
        <w:t xml:space="preserve"> </w:t>
      </w:r>
    </w:p>
    <w:p w14:paraId="0B0928F7" w14:textId="77777777" w:rsidR="008F6458" w:rsidRPr="00401D88" w:rsidRDefault="008F6458" w:rsidP="00743451">
      <w:pPr>
        <w:numPr>
          <w:ilvl w:val="0"/>
          <w:numId w:val="86"/>
        </w:numPr>
        <w:spacing w:after="120"/>
        <w:ind w:left="284" w:hanging="284"/>
        <w:rPr>
          <w:rFonts w:asciiTheme="minorBidi" w:hAnsiTheme="minorBidi"/>
        </w:rPr>
      </w:pPr>
      <w:r w:rsidRPr="00401D88">
        <w:rPr>
          <w:rFonts w:asciiTheme="minorBidi" w:hAnsiTheme="minorBidi"/>
        </w:rPr>
        <w:t>specifikaci použitých nátěrů, případně jiných úpravách povrchů</w:t>
      </w:r>
      <w:r>
        <w:rPr>
          <w:rFonts w:asciiTheme="minorBidi" w:hAnsiTheme="minorBidi"/>
        </w:rPr>
        <w:t>,</w:t>
      </w:r>
      <w:r w:rsidRPr="00401D88">
        <w:rPr>
          <w:rFonts w:asciiTheme="minorBidi" w:hAnsiTheme="minorBidi"/>
        </w:rPr>
        <w:t xml:space="preserve"> </w:t>
      </w:r>
    </w:p>
    <w:p w14:paraId="79754619" w14:textId="77777777" w:rsidR="008F6458" w:rsidRPr="00401D88" w:rsidRDefault="008F6458" w:rsidP="00743451">
      <w:pPr>
        <w:numPr>
          <w:ilvl w:val="0"/>
          <w:numId w:val="86"/>
        </w:numPr>
        <w:spacing w:after="120"/>
        <w:ind w:left="284" w:hanging="284"/>
        <w:rPr>
          <w:rFonts w:asciiTheme="minorBidi" w:hAnsiTheme="minorBidi"/>
        </w:rPr>
      </w:pPr>
      <w:r w:rsidRPr="00401D88">
        <w:rPr>
          <w:rFonts w:asciiTheme="minorBidi" w:hAnsiTheme="minorBidi"/>
        </w:rPr>
        <w:t xml:space="preserve">barevné řešení a značení strojů, zařízení, potrubních a kabelových tras </w:t>
      </w:r>
    </w:p>
    <w:p w14:paraId="230F1A08" w14:textId="77777777" w:rsidR="008F6458" w:rsidRPr="00401D88" w:rsidRDefault="008F6458" w:rsidP="008F6458">
      <w:pPr>
        <w:spacing w:after="120"/>
        <w:rPr>
          <w:rFonts w:asciiTheme="minorBidi" w:hAnsiTheme="minorBidi"/>
          <w:b/>
          <w:bCs/>
        </w:rPr>
      </w:pPr>
      <w:r w:rsidRPr="00401D88">
        <w:rPr>
          <w:rFonts w:asciiTheme="minorBidi" w:hAnsiTheme="minorBidi"/>
          <w:b/>
          <w:bCs/>
        </w:rPr>
        <w:t xml:space="preserve"> Výsledky technických výpočtů – bilance </w:t>
      </w:r>
    </w:p>
    <w:p w14:paraId="15665C95" w14:textId="77777777" w:rsidR="008F6458" w:rsidRPr="00401D88" w:rsidRDefault="008F6458" w:rsidP="008F6458">
      <w:pPr>
        <w:spacing w:after="120"/>
        <w:rPr>
          <w:rFonts w:asciiTheme="minorBidi" w:hAnsiTheme="minorBidi"/>
        </w:rPr>
      </w:pPr>
      <w:r w:rsidRPr="00401D88">
        <w:rPr>
          <w:rFonts w:asciiTheme="minorBidi" w:hAnsiTheme="minorBidi"/>
        </w:rPr>
        <w:t xml:space="preserve">Část výpočtů a bilancí bude zahrnovat zejména: </w:t>
      </w:r>
    </w:p>
    <w:p w14:paraId="6B07CD8F" w14:textId="77777777" w:rsidR="005F3B4A" w:rsidRDefault="008F6458" w:rsidP="005F3B4A">
      <w:pPr>
        <w:pStyle w:val="ListParagraph"/>
        <w:numPr>
          <w:ilvl w:val="0"/>
          <w:numId w:val="88"/>
        </w:numPr>
        <w:tabs>
          <w:tab w:val="left" w:pos="284"/>
        </w:tabs>
        <w:spacing w:after="120"/>
        <w:ind w:hanging="720"/>
        <w:rPr>
          <w:rFonts w:asciiTheme="minorBidi" w:hAnsiTheme="minorBidi"/>
        </w:rPr>
      </w:pPr>
      <w:r w:rsidRPr="004B1C92">
        <w:rPr>
          <w:rFonts w:asciiTheme="minorBidi" w:hAnsiTheme="minorBidi"/>
        </w:rPr>
        <w:t xml:space="preserve">výsledky výpočtů všech důležitých parametrů jako: </w:t>
      </w:r>
    </w:p>
    <w:p w14:paraId="4842AD88" w14:textId="77777777" w:rsidR="005F3B4A" w:rsidRDefault="008F6458" w:rsidP="00AE3803">
      <w:pPr>
        <w:pStyle w:val="ListParagraph"/>
        <w:numPr>
          <w:ilvl w:val="0"/>
          <w:numId w:val="87"/>
        </w:numPr>
        <w:tabs>
          <w:tab w:val="left" w:pos="284"/>
        </w:tabs>
        <w:spacing w:after="120"/>
        <w:ind w:left="284" w:hanging="284"/>
        <w:rPr>
          <w:rFonts w:asciiTheme="minorBidi" w:hAnsiTheme="minorBidi"/>
        </w:rPr>
      </w:pPr>
      <w:r w:rsidRPr="005F3B4A">
        <w:rPr>
          <w:rFonts w:asciiTheme="minorBidi" w:hAnsiTheme="minorBidi"/>
        </w:rPr>
        <w:t>schémata pro celou technologii</w:t>
      </w:r>
    </w:p>
    <w:p w14:paraId="26E1015F" w14:textId="2C4AAFB0" w:rsidR="008F6458" w:rsidRPr="005F3B4A" w:rsidRDefault="008F6458" w:rsidP="00AE3803">
      <w:pPr>
        <w:pStyle w:val="ListParagraph"/>
        <w:numPr>
          <w:ilvl w:val="0"/>
          <w:numId w:val="87"/>
        </w:numPr>
        <w:tabs>
          <w:tab w:val="left" w:pos="284"/>
        </w:tabs>
        <w:spacing w:after="120"/>
        <w:ind w:left="284" w:hanging="284"/>
        <w:rPr>
          <w:rFonts w:asciiTheme="minorBidi" w:hAnsiTheme="minorBidi"/>
        </w:rPr>
      </w:pPr>
      <w:r w:rsidRPr="005F3B4A">
        <w:rPr>
          <w:rFonts w:asciiTheme="minorBidi" w:hAnsiTheme="minorBidi"/>
        </w:rPr>
        <w:t>pevnostní analýzy hlavních potrubních tras v souladu s normou.</w:t>
      </w:r>
    </w:p>
    <w:p w14:paraId="20FE627E" w14:textId="77777777" w:rsidR="008F6458" w:rsidRPr="00401D88" w:rsidRDefault="008F6458" w:rsidP="008F6458">
      <w:pPr>
        <w:spacing w:after="120"/>
        <w:rPr>
          <w:rFonts w:asciiTheme="minorBidi" w:hAnsiTheme="minorBidi"/>
          <w:b/>
          <w:bCs/>
        </w:rPr>
      </w:pPr>
      <w:r w:rsidRPr="00401D88">
        <w:rPr>
          <w:rFonts w:asciiTheme="minorBidi" w:hAnsiTheme="minorBidi"/>
          <w:b/>
          <w:bCs/>
        </w:rPr>
        <w:t xml:space="preserve">Výkresy </w:t>
      </w:r>
    </w:p>
    <w:p w14:paraId="5A155277" w14:textId="77777777" w:rsidR="008F6458" w:rsidRPr="00401D88" w:rsidRDefault="008F6458" w:rsidP="008F6458">
      <w:pPr>
        <w:spacing w:after="120"/>
        <w:rPr>
          <w:rFonts w:asciiTheme="minorBidi" w:hAnsiTheme="minorBidi"/>
        </w:rPr>
      </w:pPr>
      <w:r w:rsidRPr="00401D88">
        <w:rPr>
          <w:rFonts w:asciiTheme="minorBidi" w:hAnsiTheme="minorBidi"/>
        </w:rPr>
        <w:t xml:space="preserve">Výkresová část bude zahrnovat </w:t>
      </w:r>
      <w:r>
        <w:rPr>
          <w:rFonts w:asciiTheme="minorBidi" w:hAnsiTheme="minorBidi"/>
        </w:rPr>
        <w:t>minimálně</w:t>
      </w:r>
      <w:r w:rsidRPr="00401D88">
        <w:rPr>
          <w:rFonts w:asciiTheme="minorBidi" w:hAnsiTheme="minorBidi"/>
        </w:rPr>
        <w:t xml:space="preserve">: </w:t>
      </w:r>
    </w:p>
    <w:p w14:paraId="7F097F23" w14:textId="77777777" w:rsidR="008F6458" w:rsidRPr="00401D88" w:rsidRDefault="008F6458" w:rsidP="00743451">
      <w:pPr>
        <w:numPr>
          <w:ilvl w:val="0"/>
          <w:numId w:val="163"/>
        </w:numPr>
        <w:spacing w:after="120"/>
        <w:ind w:left="284" w:hanging="284"/>
        <w:rPr>
          <w:rFonts w:asciiTheme="minorBidi" w:hAnsiTheme="minorBidi"/>
        </w:rPr>
      </w:pPr>
      <w:r w:rsidRPr="00401D88">
        <w:rPr>
          <w:rFonts w:asciiTheme="minorBidi" w:hAnsiTheme="minorBidi"/>
        </w:rPr>
        <w:t>technologická schémata se zakreslenými veškerými měřícími místy (P&amp;I diagramy), včetně odběrů pro kontrolní měření</w:t>
      </w:r>
      <w:r>
        <w:rPr>
          <w:rFonts w:asciiTheme="minorBidi" w:hAnsiTheme="minorBidi"/>
        </w:rPr>
        <w:t>,</w:t>
      </w:r>
      <w:r w:rsidRPr="00401D88">
        <w:rPr>
          <w:rFonts w:asciiTheme="minorBidi" w:hAnsiTheme="minorBidi"/>
        </w:rPr>
        <w:t xml:space="preserve"> </w:t>
      </w:r>
    </w:p>
    <w:p w14:paraId="2A5F4EBD" w14:textId="77777777" w:rsidR="008F6458" w:rsidRPr="00401D88" w:rsidRDefault="008F6458" w:rsidP="00743451">
      <w:pPr>
        <w:numPr>
          <w:ilvl w:val="0"/>
          <w:numId w:val="163"/>
        </w:numPr>
        <w:spacing w:after="120"/>
        <w:ind w:left="284" w:hanging="284"/>
        <w:rPr>
          <w:rFonts w:asciiTheme="minorBidi" w:hAnsiTheme="minorBidi"/>
        </w:rPr>
      </w:pPr>
      <w:r w:rsidRPr="00401D88">
        <w:rPr>
          <w:rFonts w:asciiTheme="minorBidi" w:hAnsiTheme="minorBidi"/>
        </w:rPr>
        <w:t>technologická schémata dílčích strojů nebo skupin (kotel, palivový systém a systém popela, systém stlačeného vzduchu se zakreslenými veškerými měřícími místy (P&amp;I diagramy), včetně odběrů pro kontrolní měření</w:t>
      </w:r>
      <w:r>
        <w:rPr>
          <w:rFonts w:asciiTheme="minorBidi" w:hAnsiTheme="minorBidi"/>
        </w:rPr>
        <w:t>,</w:t>
      </w:r>
      <w:r w:rsidRPr="00401D88">
        <w:rPr>
          <w:rFonts w:asciiTheme="minorBidi" w:hAnsiTheme="minorBidi"/>
        </w:rPr>
        <w:t xml:space="preserve"> </w:t>
      </w:r>
    </w:p>
    <w:p w14:paraId="255C673A" w14:textId="77777777" w:rsidR="008F6458" w:rsidRPr="00401D88" w:rsidRDefault="008F6458" w:rsidP="00743451">
      <w:pPr>
        <w:numPr>
          <w:ilvl w:val="0"/>
          <w:numId w:val="163"/>
        </w:numPr>
        <w:spacing w:after="120"/>
        <w:ind w:left="284" w:hanging="284"/>
        <w:rPr>
          <w:rFonts w:asciiTheme="minorBidi" w:hAnsiTheme="minorBidi"/>
        </w:rPr>
      </w:pPr>
      <w:r w:rsidRPr="00401D88">
        <w:rPr>
          <w:rFonts w:asciiTheme="minorBidi" w:hAnsiTheme="minorBidi"/>
        </w:rPr>
        <w:t xml:space="preserve">dispoziční výkresy, které budou obsahovat zejména: </w:t>
      </w:r>
    </w:p>
    <w:p w14:paraId="64F0E93F" w14:textId="77777777" w:rsidR="008F6458" w:rsidRPr="00401D88" w:rsidRDefault="008F6458" w:rsidP="00743451">
      <w:pPr>
        <w:numPr>
          <w:ilvl w:val="0"/>
          <w:numId w:val="164"/>
        </w:numPr>
        <w:spacing w:after="120"/>
        <w:ind w:left="567" w:hanging="283"/>
        <w:rPr>
          <w:rFonts w:asciiTheme="minorBidi" w:hAnsiTheme="minorBidi"/>
        </w:rPr>
      </w:pPr>
      <w:r w:rsidRPr="00401D88">
        <w:rPr>
          <w:rFonts w:asciiTheme="minorBidi" w:hAnsiTheme="minorBidi"/>
        </w:rPr>
        <w:t>uspořádání a umístění strojů a zařízení, včetně kanálů, mostů apod. s uvedením kót,</w:t>
      </w:r>
      <w:r w:rsidRPr="00974272">
        <w:rPr>
          <w:rFonts w:asciiTheme="minorBidi" w:hAnsiTheme="minorBidi"/>
        </w:rPr>
        <w:t xml:space="preserve"> a to </w:t>
      </w:r>
      <w:r w:rsidRPr="00401D88">
        <w:rPr>
          <w:rFonts w:asciiTheme="minorBidi" w:hAnsiTheme="minorBidi"/>
        </w:rPr>
        <w:t>zejména rozměrů, které musí být dodrženy z hlediska umístění zařízení a bezpečnosti provozu</w:t>
      </w:r>
      <w:r>
        <w:rPr>
          <w:rFonts w:asciiTheme="minorBidi" w:hAnsiTheme="minorBidi"/>
        </w:rPr>
        <w:t>,</w:t>
      </w:r>
      <w:r w:rsidRPr="00401D88">
        <w:rPr>
          <w:rFonts w:asciiTheme="minorBidi" w:hAnsiTheme="minorBidi"/>
        </w:rPr>
        <w:t xml:space="preserve"> </w:t>
      </w:r>
    </w:p>
    <w:p w14:paraId="0930F32D" w14:textId="77777777" w:rsidR="008F6458" w:rsidRPr="00627AAD" w:rsidRDefault="008F6458" w:rsidP="00743451">
      <w:pPr>
        <w:numPr>
          <w:ilvl w:val="0"/>
          <w:numId w:val="164"/>
        </w:numPr>
        <w:spacing w:after="120"/>
        <w:ind w:left="567" w:hanging="283"/>
        <w:rPr>
          <w:rFonts w:asciiTheme="minorBidi" w:hAnsiTheme="minorBidi"/>
        </w:rPr>
      </w:pPr>
      <w:r w:rsidRPr="00627AAD">
        <w:rPr>
          <w:rFonts w:asciiTheme="minorBidi" w:hAnsiTheme="minorBidi"/>
        </w:rPr>
        <w:t xml:space="preserve">uspořádání zdvihacích zařízení, </w:t>
      </w:r>
    </w:p>
    <w:p w14:paraId="35EDBE4B" w14:textId="77777777" w:rsidR="008F6458" w:rsidRPr="00627AAD" w:rsidRDefault="008F6458" w:rsidP="00743451">
      <w:pPr>
        <w:numPr>
          <w:ilvl w:val="0"/>
          <w:numId w:val="164"/>
        </w:numPr>
        <w:spacing w:after="120"/>
        <w:ind w:left="567" w:hanging="283"/>
        <w:rPr>
          <w:rFonts w:asciiTheme="minorBidi" w:hAnsiTheme="minorBidi"/>
        </w:rPr>
      </w:pPr>
      <w:r w:rsidRPr="00627AAD">
        <w:rPr>
          <w:rFonts w:asciiTheme="minorBidi" w:hAnsiTheme="minorBidi"/>
        </w:rPr>
        <w:t xml:space="preserve">vyznačení bezpečnostních zón klasifikace prostor dle ČSN 33 2000-5-51 ed.3, </w:t>
      </w:r>
    </w:p>
    <w:p w14:paraId="256FA390" w14:textId="12005682" w:rsidR="008F6458" w:rsidRPr="00627AAD" w:rsidRDefault="008F6458" w:rsidP="00AE483B">
      <w:pPr>
        <w:numPr>
          <w:ilvl w:val="0"/>
          <w:numId w:val="164"/>
        </w:numPr>
        <w:spacing w:after="120"/>
        <w:ind w:left="567" w:hanging="283"/>
        <w:rPr>
          <w:rFonts w:asciiTheme="minorBidi" w:hAnsiTheme="minorBidi"/>
        </w:rPr>
      </w:pPr>
      <w:r w:rsidRPr="00627AAD">
        <w:rPr>
          <w:rFonts w:asciiTheme="minorBidi" w:hAnsiTheme="minorBidi"/>
        </w:rPr>
        <w:t xml:space="preserve">základové plány pro kotvení do stavební části a plány pro uložení zařízení, </w:t>
      </w:r>
    </w:p>
    <w:p w14:paraId="052C42E6" w14:textId="77777777" w:rsidR="00627AAD" w:rsidRDefault="008F6458" w:rsidP="00627AAD">
      <w:pPr>
        <w:numPr>
          <w:ilvl w:val="0"/>
          <w:numId w:val="164"/>
        </w:numPr>
        <w:spacing w:after="120"/>
        <w:ind w:left="567" w:hanging="283"/>
        <w:rPr>
          <w:rFonts w:asciiTheme="minorBidi" w:hAnsiTheme="minorBidi"/>
        </w:rPr>
      </w:pPr>
      <w:r w:rsidRPr="00627AAD">
        <w:rPr>
          <w:rFonts w:asciiTheme="minorBidi" w:hAnsiTheme="minorBidi"/>
        </w:rPr>
        <w:t>montážní</w:t>
      </w:r>
      <w:r w:rsidRPr="00401D88">
        <w:rPr>
          <w:rFonts w:asciiTheme="minorBidi" w:hAnsiTheme="minorBidi"/>
        </w:rPr>
        <w:t xml:space="preserve"> dokumentace se všemi potřebnými údaji pro provedení montáže </w:t>
      </w:r>
    </w:p>
    <w:p w14:paraId="7C8841A2" w14:textId="02EE25C9" w:rsidR="008F6458" w:rsidRPr="00627AAD" w:rsidRDefault="008F6458" w:rsidP="00627AAD">
      <w:pPr>
        <w:numPr>
          <w:ilvl w:val="0"/>
          <w:numId w:val="164"/>
        </w:numPr>
        <w:spacing w:after="120"/>
        <w:ind w:left="567" w:hanging="283"/>
        <w:rPr>
          <w:rFonts w:asciiTheme="minorBidi" w:hAnsiTheme="minorBidi"/>
        </w:rPr>
      </w:pPr>
      <w:r w:rsidRPr="00627AAD">
        <w:rPr>
          <w:rFonts w:asciiTheme="minorBidi" w:hAnsiTheme="minorBidi"/>
        </w:rPr>
        <w:t>kontroly a měření v průběhu montáže a ukončení montáže zejména</w:t>
      </w:r>
      <w:r w:rsidRPr="00627AAD">
        <w:rPr>
          <w:rFonts w:asciiTheme="minorBidi" w:hAnsiTheme="minorBidi"/>
          <w:highlight w:val="yellow"/>
        </w:rPr>
        <w:t xml:space="preserve"> </w:t>
      </w:r>
    </w:p>
    <w:p w14:paraId="5F57F09B" w14:textId="77777777" w:rsidR="008F6458" w:rsidRPr="00401D88" w:rsidRDefault="008F6458" w:rsidP="00743451">
      <w:pPr>
        <w:numPr>
          <w:ilvl w:val="0"/>
          <w:numId w:val="164"/>
        </w:numPr>
        <w:spacing w:after="120"/>
        <w:ind w:left="567" w:hanging="283"/>
        <w:rPr>
          <w:rFonts w:asciiTheme="minorBidi" w:hAnsiTheme="minorBidi"/>
        </w:rPr>
      </w:pPr>
      <w:r w:rsidRPr="00401D88">
        <w:rPr>
          <w:rFonts w:asciiTheme="minorBidi" w:hAnsiTheme="minorBidi"/>
        </w:rPr>
        <w:t>pomůcky, speciální nářadí a přípravky pro montáž, kontroly a měření</w:t>
      </w:r>
      <w:r>
        <w:rPr>
          <w:rFonts w:asciiTheme="minorBidi" w:hAnsiTheme="minorBidi"/>
        </w:rPr>
        <w:t>,</w:t>
      </w:r>
      <w:r w:rsidRPr="00401D88">
        <w:rPr>
          <w:rFonts w:asciiTheme="minorBidi" w:hAnsiTheme="minorBidi"/>
        </w:rPr>
        <w:t xml:space="preserve"> </w:t>
      </w:r>
    </w:p>
    <w:p w14:paraId="4BB651B6" w14:textId="77777777" w:rsidR="008F6458" w:rsidRPr="00401D88" w:rsidRDefault="008F6458" w:rsidP="00743451">
      <w:pPr>
        <w:numPr>
          <w:ilvl w:val="0"/>
          <w:numId w:val="164"/>
        </w:numPr>
        <w:spacing w:after="120"/>
        <w:ind w:left="567" w:hanging="283"/>
        <w:rPr>
          <w:rFonts w:asciiTheme="minorBidi" w:hAnsiTheme="minorBidi"/>
        </w:rPr>
      </w:pPr>
      <w:r w:rsidRPr="00401D88">
        <w:rPr>
          <w:rFonts w:asciiTheme="minorBidi" w:hAnsiTheme="minorBidi"/>
        </w:rPr>
        <w:lastRenderedPageBreak/>
        <w:t>dokumentaci pro montáž všech dílů</w:t>
      </w:r>
      <w:r>
        <w:rPr>
          <w:rFonts w:asciiTheme="minorBidi" w:hAnsiTheme="minorBidi"/>
        </w:rPr>
        <w:t>,</w:t>
      </w:r>
    </w:p>
    <w:p w14:paraId="2C698012" w14:textId="77777777" w:rsidR="008F6458" w:rsidRPr="00401D88" w:rsidRDefault="008F6458" w:rsidP="00743451">
      <w:pPr>
        <w:numPr>
          <w:ilvl w:val="0"/>
          <w:numId w:val="164"/>
        </w:numPr>
        <w:spacing w:after="120"/>
        <w:ind w:left="567" w:hanging="283"/>
        <w:rPr>
          <w:rFonts w:asciiTheme="minorBidi" w:hAnsiTheme="minorBidi"/>
        </w:rPr>
      </w:pPr>
      <w:r w:rsidRPr="00401D88">
        <w:rPr>
          <w:rFonts w:asciiTheme="minorBidi" w:hAnsiTheme="minorBidi"/>
        </w:rPr>
        <w:t xml:space="preserve">výkresovou dokumentaci pro montáž </w:t>
      </w:r>
      <w:r w:rsidRPr="000C318C">
        <w:rPr>
          <w:rFonts w:asciiTheme="minorBidi" w:hAnsiTheme="minorBidi"/>
        </w:rPr>
        <w:t>čidel a snímačů měřících okruhů,</w:t>
      </w:r>
      <w:r w:rsidRPr="00401D88">
        <w:rPr>
          <w:rFonts w:asciiTheme="minorBidi" w:hAnsiTheme="minorBidi"/>
        </w:rPr>
        <w:t xml:space="preserve"> </w:t>
      </w:r>
    </w:p>
    <w:p w14:paraId="6662FAEB" w14:textId="77777777" w:rsidR="008F6458" w:rsidRPr="00401D88" w:rsidRDefault="008F6458" w:rsidP="00743451">
      <w:pPr>
        <w:numPr>
          <w:ilvl w:val="0"/>
          <w:numId w:val="164"/>
        </w:numPr>
        <w:spacing w:after="120"/>
        <w:ind w:left="567" w:hanging="283"/>
        <w:rPr>
          <w:rFonts w:asciiTheme="minorBidi" w:hAnsiTheme="minorBidi"/>
        </w:rPr>
      </w:pPr>
      <w:r w:rsidRPr="00401D88">
        <w:rPr>
          <w:rFonts w:asciiTheme="minorBidi" w:hAnsiTheme="minorBidi"/>
        </w:rPr>
        <w:t>další výkresy, potřebné pro koordinaci a řádné provedení montáže</w:t>
      </w:r>
      <w:r>
        <w:rPr>
          <w:rFonts w:asciiTheme="minorBidi" w:hAnsiTheme="minorBidi"/>
        </w:rPr>
        <w:t>,</w:t>
      </w:r>
      <w:r w:rsidRPr="00401D88">
        <w:rPr>
          <w:rFonts w:asciiTheme="minorBidi" w:hAnsiTheme="minorBidi"/>
        </w:rPr>
        <w:t xml:space="preserve"> </w:t>
      </w:r>
    </w:p>
    <w:p w14:paraId="7E40F50A" w14:textId="77777777" w:rsidR="008F6458" w:rsidRPr="00CE485D" w:rsidRDefault="008F6458" w:rsidP="00743451">
      <w:pPr>
        <w:numPr>
          <w:ilvl w:val="0"/>
          <w:numId w:val="164"/>
        </w:numPr>
        <w:spacing w:after="120"/>
        <w:ind w:left="567" w:hanging="283"/>
        <w:rPr>
          <w:rFonts w:asciiTheme="minorBidi" w:hAnsiTheme="minorBidi"/>
        </w:rPr>
      </w:pPr>
      <w:r>
        <w:rPr>
          <w:rFonts w:asciiTheme="minorBidi" w:hAnsiTheme="minorBidi"/>
        </w:rPr>
        <w:t>k</w:t>
      </w:r>
      <w:r w:rsidRPr="00401D88">
        <w:rPr>
          <w:rFonts w:asciiTheme="minorBidi" w:hAnsiTheme="minorBidi"/>
        </w:rPr>
        <w:t>onstrukční dokumentaci strojů a zařízení počínaje výkresem hlavní sestavy</w:t>
      </w:r>
      <w:r w:rsidRPr="00CE485D">
        <w:rPr>
          <w:rFonts w:asciiTheme="minorBidi" w:hAnsiTheme="minorBidi"/>
        </w:rPr>
        <w:t xml:space="preserve">, výkresy dílčích sestav a podsestav a výkresy součástí strojů a zařízení, </w:t>
      </w:r>
    </w:p>
    <w:p w14:paraId="1D058183" w14:textId="77777777" w:rsidR="008F6458" w:rsidRDefault="008F6458" w:rsidP="00743451">
      <w:pPr>
        <w:numPr>
          <w:ilvl w:val="0"/>
          <w:numId w:val="164"/>
        </w:numPr>
        <w:spacing w:after="120"/>
        <w:ind w:left="567" w:hanging="283"/>
        <w:rPr>
          <w:rFonts w:asciiTheme="minorBidi" w:hAnsiTheme="minorBidi"/>
        </w:rPr>
      </w:pPr>
      <w:r>
        <w:rPr>
          <w:rFonts w:asciiTheme="minorBidi" w:hAnsiTheme="minorBidi"/>
        </w:rPr>
        <w:t>v</w:t>
      </w:r>
      <w:r w:rsidRPr="00401D88">
        <w:rPr>
          <w:rFonts w:asciiTheme="minorBidi" w:hAnsiTheme="minorBidi"/>
        </w:rPr>
        <w:t xml:space="preserve">ýkresy budou v měřítku 1:50 a budou obsahovat charakteristické rozměry zařízení </w:t>
      </w:r>
    </w:p>
    <w:p w14:paraId="7746423F" w14:textId="77777777" w:rsidR="008F6458" w:rsidRPr="005D4C88" w:rsidRDefault="008F6458" w:rsidP="00743451">
      <w:pPr>
        <w:pStyle w:val="ListParagraph"/>
        <w:numPr>
          <w:ilvl w:val="0"/>
          <w:numId w:val="165"/>
        </w:numPr>
        <w:spacing w:after="120"/>
        <w:ind w:left="284" w:hanging="284"/>
        <w:rPr>
          <w:rFonts w:asciiTheme="minorBidi" w:hAnsiTheme="minorBidi"/>
        </w:rPr>
      </w:pPr>
      <w:r w:rsidRPr="005D4C88">
        <w:rPr>
          <w:rFonts w:asciiTheme="minorBidi" w:hAnsiTheme="minorBidi"/>
        </w:rPr>
        <w:t>izotermické výkresy potrubních větví.</w:t>
      </w:r>
    </w:p>
    <w:p w14:paraId="5D686BE9" w14:textId="77777777" w:rsidR="008F6458" w:rsidRPr="00E92AE8" w:rsidRDefault="008F6458" w:rsidP="008F6458">
      <w:pPr>
        <w:spacing w:after="120"/>
        <w:rPr>
          <w:rFonts w:asciiTheme="minorBidi" w:hAnsiTheme="minorBidi"/>
        </w:rPr>
      </w:pPr>
      <w:r>
        <w:rPr>
          <w:rFonts w:asciiTheme="minorBidi" w:hAnsiTheme="minorBidi"/>
        </w:rPr>
        <w:t>Dispoziční v</w:t>
      </w:r>
      <w:r w:rsidRPr="00E92AE8">
        <w:rPr>
          <w:rFonts w:asciiTheme="minorBidi" w:hAnsiTheme="minorBidi"/>
        </w:rPr>
        <w:t xml:space="preserve">ýkresy budou vypracovány ve vhodném členění a dostatečném počtu tak, aby uspořádání strojů a zařízení v rámci dodávek bylo jasně určeno. </w:t>
      </w:r>
    </w:p>
    <w:p w14:paraId="0A00C1C2" w14:textId="77777777" w:rsidR="008F6458" w:rsidRPr="00C71852" w:rsidRDefault="008F6458" w:rsidP="009409CC">
      <w:pPr>
        <w:pStyle w:val="TCBNadpis2"/>
      </w:pPr>
      <w:bookmarkStart w:id="102" w:name="_Toc149740962"/>
      <w:bookmarkStart w:id="103" w:name="_Toc151563865"/>
      <w:bookmarkStart w:id="104" w:name="_Toc167722980"/>
      <w:r w:rsidRPr="00C71852">
        <w:t>Stavební část</w:t>
      </w:r>
      <w:bookmarkEnd w:id="102"/>
      <w:bookmarkEnd w:id="103"/>
      <w:bookmarkEnd w:id="104"/>
      <w:r w:rsidRPr="00C71852">
        <w:t xml:space="preserve">  </w:t>
      </w:r>
    </w:p>
    <w:p w14:paraId="5A15E978" w14:textId="77777777" w:rsidR="008F6458" w:rsidRDefault="008F6458" w:rsidP="008F6458">
      <w:pPr>
        <w:pStyle w:val="TCBNormalni"/>
      </w:pPr>
      <w:r>
        <w:t xml:space="preserve"> bude zpracována samostatně pro každý stavební/inženýrský objekt v rozsahu včetně stavebních změn, které jsou součástí díla.</w:t>
      </w:r>
    </w:p>
    <w:p w14:paraId="15AA9110" w14:textId="77777777" w:rsidR="008F6458" w:rsidRPr="00C71852" w:rsidRDefault="008F6458" w:rsidP="008F6458">
      <w:pPr>
        <w:pStyle w:val="TCBNormalni"/>
        <w:rPr>
          <w:b/>
          <w:bCs/>
        </w:rPr>
      </w:pPr>
      <w:r w:rsidRPr="00C71852">
        <w:rPr>
          <w:b/>
          <w:bCs/>
        </w:rPr>
        <w:t>Technická zpráva</w:t>
      </w:r>
      <w:r>
        <w:rPr>
          <w:b/>
          <w:bCs/>
        </w:rPr>
        <w:t xml:space="preserve"> </w:t>
      </w:r>
      <w:r w:rsidRPr="00F16A17">
        <w:t>bude obsahovat:</w:t>
      </w:r>
      <w:r w:rsidRPr="00C71852">
        <w:rPr>
          <w:b/>
          <w:bCs/>
        </w:rPr>
        <w:t xml:space="preserve"> </w:t>
      </w:r>
    </w:p>
    <w:p w14:paraId="4B8BDEF0" w14:textId="77777777" w:rsidR="008F6458" w:rsidRDefault="008F6458" w:rsidP="00743451">
      <w:pPr>
        <w:pStyle w:val="TCBNormalni"/>
        <w:numPr>
          <w:ilvl w:val="0"/>
          <w:numId w:val="87"/>
        </w:numPr>
        <w:ind w:left="284" w:hanging="284"/>
      </w:pPr>
      <w:r>
        <w:t xml:space="preserve">účel objektu, </w:t>
      </w:r>
    </w:p>
    <w:p w14:paraId="4FF48C01" w14:textId="77777777" w:rsidR="008F6458" w:rsidRDefault="008F6458" w:rsidP="00743451">
      <w:pPr>
        <w:pStyle w:val="TCBNormalni"/>
        <w:numPr>
          <w:ilvl w:val="1"/>
          <w:numId w:val="89"/>
        </w:numPr>
        <w:ind w:left="284" w:hanging="284"/>
      </w:pPr>
      <w:r>
        <w:t xml:space="preserve">funkční řešení, </w:t>
      </w:r>
    </w:p>
    <w:p w14:paraId="73ABF500" w14:textId="77777777" w:rsidR="008F6458" w:rsidRDefault="008F6458" w:rsidP="00743451">
      <w:pPr>
        <w:pStyle w:val="TCBNormalni"/>
        <w:numPr>
          <w:ilvl w:val="1"/>
          <w:numId w:val="89"/>
        </w:numPr>
        <w:ind w:left="284" w:hanging="284"/>
      </w:pPr>
      <w:r>
        <w:t xml:space="preserve">popis technického řešení, údaje o stavebně-fyzikálních vlastnostech rozhodujících, </w:t>
      </w:r>
    </w:p>
    <w:p w14:paraId="26E2FDC2" w14:textId="77777777" w:rsidR="008F6458" w:rsidRDefault="008F6458" w:rsidP="00743451">
      <w:pPr>
        <w:pStyle w:val="TCBNormalni"/>
        <w:numPr>
          <w:ilvl w:val="1"/>
          <w:numId w:val="89"/>
        </w:numPr>
        <w:ind w:left="284" w:hanging="284"/>
      </w:pPr>
      <w:r>
        <w:t xml:space="preserve">konstrukcích podle účelu, úpravy povrchů, </w:t>
      </w:r>
    </w:p>
    <w:p w14:paraId="6D2DBF95" w14:textId="77777777" w:rsidR="008F6458" w:rsidRDefault="008F6458" w:rsidP="00743451">
      <w:pPr>
        <w:pStyle w:val="TCBNormalni"/>
        <w:numPr>
          <w:ilvl w:val="1"/>
          <w:numId w:val="90"/>
        </w:numPr>
        <w:ind w:left="284" w:hanging="284"/>
      </w:pPr>
      <w:r>
        <w:t xml:space="preserve">přehled technologického zařízení umístěného v objektu, </w:t>
      </w:r>
    </w:p>
    <w:p w14:paraId="0F1BBB9B" w14:textId="77777777" w:rsidR="008F6458" w:rsidRDefault="008F6458" w:rsidP="00743451">
      <w:pPr>
        <w:pStyle w:val="TCBNormalni"/>
        <w:numPr>
          <w:ilvl w:val="1"/>
          <w:numId w:val="90"/>
        </w:numPr>
        <w:ind w:left="284" w:hanging="284"/>
      </w:pPr>
      <w:r>
        <w:t xml:space="preserve">charakteristika prostředí prostorů, </w:t>
      </w:r>
    </w:p>
    <w:p w14:paraId="35F8E22E" w14:textId="77777777" w:rsidR="008F6458" w:rsidRDefault="008F6458" w:rsidP="00743451">
      <w:pPr>
        <w:pStyle w:val="TCBNormalni"/>
        <w:numPr>
          <w:ilvl w:val="1"/>
          <w:numId w:val="90"/>
        </w:numPr>
        <w:ind w:left="284" w:hanging="284"/>
      </w:pPr>
      <w:r>
        <w:t xml:space="preserve">ochrana proti hluku a jiným negativním vlivům, </w:t>
      </w:r>
    </w:p>
    <w:p w14:paraId="2809D362" w14:textId="77777777" w:rsidR="008F6458" w:rsidRDefault="008F6458" w:rsidP="00743451">
      <w:pPr>
        <w:pStyle w:val="TCBNormalni"/>
        <w:numPr>
          <w:ilvl w:val="1"/>
          <w:numId w:val="90"/>
        </w:numPr>
        <w:ind w:left="284" w:hanging="284"/>
      </w:pPr>
      <w:r>
        <w:t>ochrana proti korozi,</w:t>
      </w:r>
    </w:p>
    <w:p w14:paraId="1BFF13D2" w14:textId="77777777" w:rsidR="008F6458" w:rsidRDefault="008F6458" w:rsidP="00743451">
      <w:pPr>
        <w:pStyle w:val="TCBNormalni"/>
        <w:numPr>
          <w:ilvl w:val="1"/>
          <w:numId w:val="90"/>
        </w:numPr>
        <w:ind w:left="284" w:hanging="284"/>
      </w:pPr>
      <w:r>
        <w:t xml:space="preserve">řešení požární ochrany. </w:t>
      </w:r>
    </w:p>
    <w:p w14:paraId="23A82221" w14:textId="77777777" w:rsidR="008F6458" w:rsidRPr="001A5C34" w:rsidRDefault="008F6458" w:rsidP="008F6458">
      <w:pPr>
        <w:pStyle w:val="TCBNormalni"/>
        <w:rPr>
          <w:b/>
          <w:bCs/>
        </w:rPr>
      </w:pPr>
      <w:r w:rsidRPr="001A5C34">
        <w:rPr>
          <w:b/>
          <w:bCs/>
        </w:rPr>
        <w:t>Výkresy</w:t>
      </w:r>
      <w:r>
        <w:rPr>
          <w:b/>
          <w:bCs/>
        </w:rPr>
        <w:t xml:space="preserve"> </w:t>
      </w:r>
      <w:r w:rsidRPr="00F16A17">
        <w:t>budou obsahovat:</w:t>
      </w:r>
      <w:r>
        <w:rPr>
          <w:b/>
          <w:bCs/>
        </w:rPr>
        <w:t xml:space="preserve"> </w:t>
      </w:r>
    </w:p>
    <w:p w14:paraId="0432005E" w14:textId="77777777" w:rsidR="008F6458" w:rsidRPr="00627AAD" w:rsidRDefault="008F6458" w:rsidP="00743451">
      <w:pPr>
        <w:pStyle w:val="TCBNormalni"/>
        <w:numPr>
          <w:ilvl w:val="1"/>
          <w:numId w:val="91"/>
        </w:numPr>
        <w:ind w:left="284" w:hanging="284"/>
      </w:pPr>
      <w:r>
        <w:t xml:space="preserve">půdorysy dotčených podlaží s </w:t>
      </w:r>
      <w:r w:rsidRPr="00627AAD">
        <w:t xml:space="preserve">uvedením: </w:t>
      </w:r>
    </w:p>
    <w:p w14:paraId="0D44C85B" w14:textId="77777777" w:rsidR="008F6458" w:rsidRPr="00627AAD" w:rsidRDefault="008F6458" w:rsidP="00743451">
      <w:pPr>
        <w:pStyle w:val="TCBNormalni"/>
        <w:numPr>
          <w:ilvl w:val="0"/>
          <w:numId w:val="166"/>
        </w:numPr>
        <w:tabs>
          <w:tab w:val="left" w:pos="993"/>
        </w:tabs>
        <w:ind w:left="426" w:hanging="142"/>
      </w:pPr>
      <w:r w:rsidRPr="00627AAD">
        <w:t xml:space="preserve"> rozhodujících vnitřních prostorů a hlavních konstrukcí, </w:t>
      </w:r>
    </w:p>
    <w:p w14:paraId="22C6F2FF" w14:textId="77777777" w:rsidR="008F6458" w:rsidRPr="00627AAD" w:rsidRDefault="008F6458" w:rsidP="00743451">
      <w:pPr>
        <w:pStyle w:val="TCBNormalni"/>
        <w:numPr>
          <w:ilvl w:val="0"/>
          <w:numId w:val="166"/>
        </w:numPr>
        <w:tabs>
          <w:tab w:val="left" w:pos="993"/>
        </w:tabs>
        <w:ind w:left="426" w:hanging="142"/>
      </w:pPr>
      <w:r w:rsidRPr="00627AAD">
        <w:t xml:space="preserve"> obrysově hlavního zařízení. </w:t>
      </w:r>
    </w:p>
    <w:p w14:paraId="4CD8D847" w14:textId="6AAD1CD0" w:rsidR="008F6458" w:rsidRPr="00627AAD" w:rsidRDefault="008F6458" w:rsidP="00627AAD">
      <w:pPr>
        <w:pStyle w:val="TCBNormalni"/>
        <w:numPr>
          <w:ilvl w:val="0"/>
          <w:numId w:val="92"/>
        </w:numPr>
        <w:ind w:left="284" w:hanging="284"/>
      </w:pPr>
      <w:r w:rsidRPr="00627AAD">
        <w:t xml:space="preserve">konstrukční výkresy stavebních konstrukcí, </w:t>
      </w:r>
    </w:p>
    <w:p w14:paraId="35EDFD0D" w14:textId="77777777" w:rsidR="008F6458" w:rsidRDefault="008F6458" w:rsidP="00743451">
      <w:pPr>
        <w:pStyle w:val="TCBNormalni"/>
        <w:numPr>
          <w:ilvl w:val="0"/>
          <w:numId w:val="92"/>
        </w:numPr>
        <w:ind w:left="284" w:hanging="284"/>
      </w:pPr>
      <w:r w:rsidRPr="00627AAD">
        <w:t>doplňkové výkresy podle potřeby (</w:t>
      </w:r>
      <w:r>
        <w:t xml:space="preserve">detaily specifických požadovaných stavebních úprav apod.), </w:t>
      </w:r>
    </w:p>
    <w:p w14:paraId="0611ACB9" w14:textId="77777777" w:rsidR="008F6458" w:rsidRPr="0036447C" w:rsidRDefault="008F6458" w:rsidP="00743451">
      <w:pPr>
        <w:pStyle w:val="TCBNormalni"/>
        <w:numPr>
          <w:ilvl w:val="0"/>
          <w:numId w:val="92"/>
        </w:numPr>
        <w:ind w:left="284" w:hanging="284"/>
      </w:pPr>
      <w:r>
        <w:t xml:space="preserve">technologické postupy při provádění stavebních prací </w:t>
      </w:r>
    </w:p>
    <w:p w14:paraId="6F1BF63E" w14:textId="77777777" w:rsidR="008F6458" w:rsidRPr="0036447C" w:rsidRDefault="008F6458" w:rsidP="00743451">
      <w:pPr>
        <w:pStyle w:val="TCBNormalni"/>
        <w:numPr>
          <w:ilvl w:val="0"/>
          <w:numId w:val="92"/>
        </w:numPr>
        <w:ind w:left="284" w:hanging="284"/>
      </w:pPr>
      <w:r>
        <w:t>d</w:t>
      </w:r>
      <w:r w:rsidRPr="0036447C">
        <w:t>okumentace dočasných objektů zařízení staveniště</w:t>
      </w:r>
    </w:p>
    <w:p w14:paraId="1EC29BD7" w14:textId="77777777" w:rsidR="008F6458" w:rsidRPr="0036447C" w:rsidRDefault="008F6458" w:rsidP="00743451">
      <w:pPr>
        <w:pStyle w:val="TCBNormalni"/>
        <w:numPr>
          <w:ilvl w:val="0"/>
          <w:numId w:val="92"/>
        </w:numPr>
        <w:ind w:left="284" w:hanging="284"/>
      </w:pPr>
      <w:r>
        <w:t xml:space="preserve">dokumentaci potřebných úprav existujících a trvalých objektů pro účely zařízení staveniště  </w:t>
      </w:r>
    </w:p>
    <w:p w14:paraId="2AE14F90" w14:textId="77777777" w:rsidR="008F6458" w:rsidRDefault="008F6458" w:rsidP="008F6458">
      <w:pPr>
        <w:pStyle w:val="TCBNormalni"/>
      </w:pPr>
    </w:p>
    <w:p w14:paraId="20B61397" w14:textId="77777777" w:rsidR="008F6458" w:rsidRDefault="008F6458" w:rsidP="008F6458">
      <w:pPr>
        <w:pStyle w:val="TCBNormalni"/>
      </w:pPr>
      <w:r w:rsidRPr="001A5C34">
        <w:rPr>
          <w:b/>
          <w:bCs/>
        </w:rPr>
        <w:t>Doklady a výpočty</w:t>
      </w:r>
      <w:r>
        <w:rPr>
          <w:b/>
          <w:bCs/>
        </w:rPr>
        <w:t xml:space="preserve"> </w:t>
      </w:r>
      <w:r w:rsidRPr="000011A5">
        <w:t>budou předány v dohodnutém rozsahu. Vý</w:t>
      </w:r>
      <w:r>
        <w:t>počty budou zpracovány v souladu s příslušnými technickými normami.</w:t>
      </w:r>
    </w:p>
    <w:p w14:paraId="041A5E40" w14:textId="77777777" w:rsidR="008F6458" w:rsidRDefault="008F6458" w:rsidP="009409CC">
      <w:pPr>
        <w:pStyle w:val="TCBNadpis2"/>
      </w:pPr>
      <w:bookmarkStart w:id="105" w:name="_Toc78185644"/>
      <w:bookmarkStart w:id="106" w:name="_Toc149740963"/>
      <w:bookmarkStart w:id="107" w:name="_Toc151563866"/>
      <w:bookmarkStart w:id="108" w:name="_Toc167722981"/>
      <w:r w:rsidRPr="00C93122">
        <w:t>Systém kontroly a řízení</w:t>
      </w:r>
      <w:bookmarkEnd w:id="105"/>
      <w:bookmarkEnd w:id="106"/>
      <w:bookmarkEnd w:id="107"/>
      <w:bookmarkEnd w:id="108"/>
      <w:r w:rsidRPr="00C93122">
        <w:t xml:space="preserve"> </w:t>
      </w:r>
    </w:p>
    <w:p w14:paraId="029E814A" w14:textId="77777777" w:rsidR="008F6458" w:rsidRPr="00C93122" w:rsidRDefault="008F6458" w:rsidP="008F6458">
      <w:pPr>
        <w:spacing w:after="120"/>
        <w:jc w:val="both"/>
        <w:rPr>
          <w:rFonts w:asciiTheme="minorBidi" w:hAnsiTheme="minorBidi"/>
        </w:rPr>
      </w:pPr>
      <w:r w:rsidRPr="00C93122">
        <w:rPr>
          <w:rFonts w:asciiTheme="minorBidi" w:hAnsiTheme="minorBidi"/>
        </w:rPr>
        <w:t xml:space="preserve">Dokumentace bude zpracována jako celek, avšak bude rozdělena do samostatných svazků </w:t>
      </w:r>
    </w:p>
    <w:p w14:paraId="15D2A4AA" w14:textId="77777777" w:rsidR="008F6458" w:rsidRPr="00C93122" w:rsidRDefault="008F6458" w:rsidP="008F6458">
      <w:pPr>
        <w:spacing w:after="120"/>
        <w:jc w:val="both"/>
        <w:rPr>
          <w:rFonts w:asciiTheme="minorBidi" w:hAnsiTheme="minorBidi"/>
        </w:rPr>
      </w:pPr>
      <w:r w:rsidRPr="00C93122">
        <w:rPr>
          <w:rFonts w:asciiTheme="minorBidi" w:hAnsiTheme="minorBidi"/>
        </w:rPr>
        <w:t xml:space="preserve">v členění: </w:t>
      </w:r>
    </w:p>
    <w:p w14:paraId="4D03CAC0" w14:textId="77777777" w:rsidR="008F6458" w:rsidRPr="00C93122" w:rsidRDefault="008F6458" w:rsidP="00743451">
      <w:pPr>
        <w:numPr>
          <w:ilvl w:val="0"/>
          <w:numId w:val="93"/>
        </w:numPr>
        <w:spacing w:after="120"/>
        <w:ind w:left="284" w:hanging="284"/>
        <w:rPr>
          <w:rFonts w:asciiTheme="minorBidi" w:hAnsiTheme="minorBidi"/>
        </w:rPr>
      </w:pPr>
      <w:r w:rsidRPr="00C93122">
        <w:rPr>
          <w:rFonts w:asciiTheme="minorBidi" w:hAnsiTheme="minorBidi"/>
        </w:rPr>
        <w:lastRenderedPageBreak/>
        <w:t>dokumentace polní instrumentace a kabeláže</w:t>
      </w:r>
      <w:r>
        <w:rPr>
          <w:rFonts w:asciiTheme="minorBidi" w:hAnsiTheme="minorBidi"/>
        </w:rPr>
        <w:t>,</w:t>
      </w:r>
      <w:r w:rsidRPr="00C93122">
        <w:rPr>
          <w:rFonts w:asciiTheme="minorBidi" w:hAnsiTheme="minorBidi"/>
        </w:rPr>
        <w:t xml:space="preserve"> </w:t>
      </w:r>
    </w:p>
    <w:p w14:paraId="2586130D" w14:textId="77777777" w:rsidR="008F6458" w:rsidRPr="00C93122" w:rsidRDefault="008F6458" w:rsidP="00743451">
      <w:pPr>
        <w:numPr>
          <w:ilvl w:val="0"/>
          <w:numId w:val="93"/>
        </w:numPr>
        <w:spacing w:after="120"/>
        <w:ind w:left="284" w:hanging="284"/>
        <w:rPr>
          <w:rFonts w:asciiTheme="minorBidi" w:hAnsiTheme="minorBidi"/>
        </w:rPr>
      </w:pPr>
      <w:r w:rsidRPr="00C93122">
        <w:rPr>
          <w:rFonts w:asciiTheme="minorBidi" w:hAnsiTheme="minorBidi"/>
        </w:rPr>
        <w:t>dokumentace HW řídicího systému</w:t>
      </w:r>
      <w:r>
        <w:rPr>
          <w:rFonts w:asciiTheme="minorBidi" w:hAnsiTheme="minorBidi"/>
        </w:rPr>
        <w:t>,</w:t>
      </w:r>
      <w:r w:rsidRPr="00C93122">
        <w:rPr>
          <w:rFonts w:asciiTheme="minorBidi" w:hAnsiTheme="minorBidi"/>
        </w:rPr>
        <w:t xml:space="preserve"> </w:t>
      </w:r>
    </w:p>
    <w:p w14:paraId="23959165" w14:textId="77777777" w:rsidR="008F6458" w:rsidRPr="00C93122" w:rsidRDefault="008F6458" w:rsidP="00743451">
      <w:pPr>
        <w:numPr>
          <w:ilvl w:val="0"/>
          <w:numId w:val="93"/>
        </w:numPr>
        <w:spacing w:after="120"/>
        <w:ind w:left="284" w:hanging="284"/>
        <w:rPr>
          <w:rFonts w:asciiTheme="minorBidi" w:hAnsiTheme="minorBidi"/>
        </w:rPr>
      </w:pPr>
      <w:r w:rsidRPr="00C93122">
        <w:rPr>
          <w:rFonts w:asciiTheme="minorBidi" w:hAnsiTheme="minorBidi"/>
        </w:rPr>
        <w:t xml:space="preserve">dokumentace SW řídicího systému. </w:t>
      </w:r>
    </w:p>
    <w:p w14:paraId="3BF7A7F5" w14:textId="77777777" w:rsidR="008F6458" w:rsidRPr="00C93122" w:rsidRDefault="008F6458" w:rsidP="008F6458">
      <w:pPr>
        <w:spacing w:after="120"/>
        <w:rPr>
          <w:rFonts w:asciiTheme="minorBidi" w:hAnsiTheme="minorBidi"/>
          <w:b/>
          <w:bCs/>
        </w:rPr>
      </w:pPr>
      <w:r w:rsidRPr="00C93122">
        <w:rPr>
          <w:rFonts w:asciiTheme="minorBidi" w:hAnsiTheme="minorBidi"/>
          <w:b/>
          <w:bCs/>
        </w:rPr>
        <w:t>T</w:t>
      </w:r>
      <w:r w:rsidRPr="00BD1D21">
        <w:rPr>
          <w:rFonts w:asciiTheme="minorBidi" w:hAnsiTheme="minorBidi"/>
          <w:b/>
          <w:bCs/>
        </w:rPr>
        <w:t>echnická zpráva</w:t>
      </w:r>
      <w:r w:rsidRPr="00C93122">
        <w:rPr>
          <w:rFonts w:asciiTheme="minorBidi" w:hAnsiTheme="minorBidi"/>
          <w:b/>
          <w:bCs/>
        </w:rPr>
        <w:t xml:space="preserve"> </w:t>
      </w:r>
    </w:p>
    <w:p w14:paraId="26F33ACC" w14:textId="77777777" w:rsidR="008F6458" w:rsidRPr="00C93122" w:rsidRDefault="008F6458" w:rsidP="008F6458">
      <w:pPr>
        <w:spacing w:after="120"/>
        <w:rPr>
          <w:rFonts w:asciiTheme="minorBidi" w:hAnsiTheme="minorBidi"/>
        </w:rPr>
      </w:pPr>
      <w:r>
        <w:rPr>
          <w:rFonts w:asciiTheme="minorBidi" w:hAnsiTheme="minorBidi"/>
        </w:rPr>
        <w:t>Technická zpráva b</w:t>
      </w:r>
      <w:r w:rsidRPr="00C93122">
        <w:rPr>
          <w:rFonts w:asciiTheme="minorBidi" w:hAnsiTheme="minorBidi"/>
        </w:rPr>
        <w:t>ude obsahovat v rámci vhodnosti zejména</w:t>
      </w:r>
      <w:r>
        <w:rPr>
          <w:rFonts w:asciiTheme="minorBidi" w:hAnsiTheme="minorBidi"/>
        </w:rPr>
        <w:t>:</w:t>
      </w:r>
    </w:p>
    <w:p w14:paraId="5C2360F3" w14:textId="77777777" w:rsidR="008F6458" w:rsidRPr="00C93122" w:rsidRDefault="008F6458" w:rsidP="00743451">
      <w:pPr>
        <w:numPr>
          <w:ilvl w:val="0"/>
          <w:numId w:val="94"/>
        </w:numPr>
        <w:spacing w:after="120"/>
        <w:ind w:left="284" w:hanging="284"/>
        <w:rPr>
          <w:rFonts w:asciiTheme="minorBidi" w:hAnsiTheme="minorBidi"/>
        </w:rPr>
      </w:pPr>
      <w:r w:rsidRPr="00C93122">
        <w:rPr>
          <w:rFonts w:asciiTheme="minorBidi" w:hAnsiTheme="minorBidi"/>
        </w:rPr>
        <w:t>podklady, z nichž projekt vycházel, změny proti zadaným datům a projektu</w:t>
      </w:r>
      <w:r>
        <w:rPr>
          <w:rFonts w:asciiTheme="minorBidi" w:hAnsiTheme="minorBidi"/>
        </w:rPr>
        <w:t>,</w:t>
      </w:r>
      <w:r w:rsidRPr="00C93122">
        <w:rPr>
          <w:rFonts w:asciiTheme="minorBidi" w:hAnsiTheme="minorBidi"/>
        </w:rPr>
        <w:t xml:space="preserve"> </w:t>
      </w:r>
    </w:p>
    <w:p w14:paraId="544B36FF" w14:textId="77777777" w:rsidR="008F6458" w:rsidRPr="00C93122" w:rsidRDefault="008F6458" w:rsidP="00743451">
      <w:pPr>
        <w:numPr>
          <w:ilvl w:val="0"/>
          <w:numId w:val="94"/>
        </w:numPr>
        <w:spacing w:after="120"/>
        <w:ind w:left="284" w:hanging="284"/>
        <w:rPr>
          <w:rFonts w:asciiTheme="minorBidi" w:hAnsiTheme="minorBidi"/>
        </w:rPr>
      </w:pPr>
      <w:r w:rsidRPr="00C93122">
        <w:rPr>
          <w:rFonts w:asciiTheme="minorBidi" w:hAnsiTheme="minorBidi"/>
        </w:rPr>
        <w:t>použitá značení a typové podklady</w:t>
      </w:r>
      <w:r>
        <w:rPr>
          <w:rFonts w:asciiTheme="minorBidi" w:hAnsiTheme="minorBidi"/>
        </w:rPr>
        <w:t>,</w:t>
      </w:r>
      <w:r w:rsidRPr="00C93122">
        <w:rPr>
          <w:rFonts w:asciiTheme="minorBidi" w:hAnsiTheme="minorBidi"/>
        </w:rPr>
        <w:t xml:space="preserve"> </w:t>
      </w:r>
    </w:p>
    <w:p w14:paraId="6489C3FA" w14:textId="77777777" w:rsidR="008F6458" w:rsidRPr="00C93122" w:rsidRDefault="008F6458" w:rsidP="00743451">
      <w:pPr>
        <w:numPr>
          <w:ilvl w:val="0"/>
          <w:numId w:val="94"/>
        </w:numPr>
        <w:spacing w:after="120"/>
        <w:ind w:left="284" w:hanging="284"/>
        <w:rPr>
          <w:rFonts w:asciiTheme="minorBidi" w:hAnsiTheme="minorBidi"/>
        </w:rPr>
      </w:pPr>
      <w:r w:rsidRPr="00C93122">
        <w:rPr>
          <w:rFonts w:asciiTheme="minorBidi" w:hAnsiTheme="minorBidi"/>
        </w:rPr>
        <w:t>popis systému řízení, včetně jeho automatizace a popisu jednotlivých částí charakteristika provozu a prostředí</w:t>
      </w:r>
      <w:r>
        <w:rPr>
          <w:rFonts w:asciiTheme="minorBidi" w:hAnsiTheme="minorBidi"/>
        </w:rPr>
        <w:t>,</w:t>
      </w:r>
      <w:r w:rsidRPr="00C93122">
        <w:rPr>
          <w:rFonts w:asciiTheme="minorBidi" w:hAnsiTheme="minorBidi"/>
        </w:rPr>
        <w:t xml:space="preserve"> </w:t>
      </w:r>
    </w:p>
    <w:p w14:paraId="14304AE1" w14:textId="77777777" w:rsidR="008F6458" w:rsidRPr="00C93122" w:rsidRDefault="008F6458" w:rsidP="00743451">
      <w:pPr>
        <w:numPr>
          <w:ilvl w:val="0"/>
          <w:numId w:val="94"/>
        </w:numPr>
        <w:spacing w:after="120"/>
        <w:ind w:left="284" w:hanging="284"/>
        <w:rPr>
          <w:rFonts w:asciiTheme="minorBidi" w:hAnsiTheme="minorBidi"/>
        </w:rPr>
      </w:pPr>
      <w:r w:rsidRPr="00C93122">
        <w:rPr>
          <w:rFonts w:asciiTheme="minorBidi" w:hAnsiTheme="minorBidi"/>
        </w:rPr>
        <w:t>popis technologického zařízení</w:t>
      </w:r>
      <w:r>
        <w:rPr>
          <w:rFonts w:asciiTheme="minorBidi" w:hAnsiTheme="minorBidi"/>
        </w:rPr>
        <w:t>,</w:t>
      </w:r>
      <w:r w:rsidRPr="00C93122">
        <w:rPr>
          <w:rFonts w:asciiTheme="minorBidi" w:hAnsiTheme="minorBidi"/>
        </w:rPr>
        <w:t xml:space="preserve"> </w:t>
      </w:r>
    </w:p>
    <w:p w14:paraId="1BB55349" w14:textId="77777777" w:rsidR="008F6458" w:rsidRPr="00C93122" w:rsidRDefault="008F6458" w:rsidP="00743451">
      <w:pPr>
        <w:numPr>
          <w:ilvl w:val="0"/>
          <w:numId w:val="94"/>
        </w:numPr>
        <w:spacing w:after="120"/>
        <w:ind w:left="284" w:hanging="284"/>
        <w:rPr>
          <w:rFonts w:asciiTheme="minorBidi" w:hAnsiTheme="minorBidi"/>
        </w:rPr>
      </w:pPr>
      <w:r w:rsidRPr="00C93122">
        <w:rPr>
          <w:rFonts w:asciiTheme="minorBidi" w:hAnsiTheme="minorBidi"/>
        </w:rPr>
        <w:t>popis celkového řešení s objasněním funkčních vazeb mezi jednotlivými technologickými</w:t>
      </w:r>
      <w:r>
        <w:rPr>
          <w:rFonts w:asciiTheme="minorBidi" w:hAnsiTheme="minorBidi"/>
        </w:rPr>
        <w:t>,</w:t>
      </w:r>
      <w:r w:rsidRPr="00C93122">
        <w:rPr>
          <w:rFonts w:asciiTheme="minorBidi" w:hAnsiTheme="minorBidi"/>
        </w:rPr>
        <w:t xml:space="preserve"> </w:t>
      </w:r>
    </w:p>
    <w:p w14:paraId="1648DE2E" w14:textId="77777777" w:rsidR="008F6458" w:rsidRPr="00C93122" w:rsidRDefault="008F6458" w:rsidP="00743451">
      <w:pPr>
        <w:numPr>
          <w:ilvl w:val="0"/>
          <w:numId w:val="94"/>
        </w:numPr>
        <w:spacing w:after="120"/>
        <w:ind w:left="284" w:hanging="284"/>
        <w:rPr>
          <w:rFonts w:asciiTheme="minorBidi" w:hAnsiTheme="minorBidi"/>
        </w:rPr>
      </w:pPr>
      <w:r w:rsidRPr="00C93122">
        <w:rPr>
          <w:rFonts w:asciiTheme="minorBidi" w:hAnsiTheme="minorBidi"/>
        </w:rPr>
        <w:t>uzly a vazb</w:t>
      </w:r>
      <w:r>
        <w:rPr>
          <w:rFonts w:asciiTheme="minorBidi" w:hAnsiTheme="minorBidi"/>
        </w:rPr>
        <w:t>y</w:t>
      </w:r>
      <w:r w:rsidRPr="00C93122">
        <w:rPr>
          <w:rFonts w:asciiTheme="minorBidi" w:hAnsiTheme="minorBidi"/>
        </w:rPr>
        <w:t xml:space="preserve"> na existující zařízení OBJEDNATELE</w:t>
      </w:r>
      <w:r>
        <w:rPr>
          <w:rFonts w:asciiTheme="minorBidi" w:hAnsiTheme="minorBidi"/>
        </w:rPr>
        <w:t>,</w:t>
      </w:r>
      <w:r w:rsidRPr="00C93122">
        <w:rPr>
          <w:rFonts w:asciiTheme="minorBidi" w:hAnsiTheme="minorBidi"/>
        </w:rPr>
        <w:t xml:space="preserve"> </w:t>
      </w:r>
    </w:p>
    <w:p w14:paraId="04804935" w14:textId="77777777" w:rsidR="008F6458" w:rsidRPr="00C93122" w:rsidRDefault="008F6458" w:rsidP="00743451">
      <w:pPr>
        <w:numPr>
          <w:ilvl w:val="0"/>
          <w:numId w:val="94"/>
        </w:numPr>
        <w:spacing w:after="120"/>
        <w:ind w:left="284" w:hanging="284"/>
        <w:rPr>
          <w:rFonts w:asciiTheme="minorBidi" w:hAnsiTheme="minorBidi"/>
        </w:rPr>
      </w:pPr>
      <w:r w:rsidRPr="00C93122">
        <w:rPr>
          <w:rFonts w:asciiTheme="minorBidi" w:hAnsiTheme="minorBidi"/>
        </w:rPr>
        <w:t>hlavní parametry jednotlivých systémů ve vazbě na technologii</w:t>
      </w:r>
      <w:r>
        <w:rPr>
          <w:rFonts w:asciiTheme="minorBidi" w:hAnsiTheme="minorBidi"/>
        </w:rPr>
        <w:t>,</w:t>
      </w:r>
      <w:r w:rsidRPr="00C93122">
        <w:rPr>
          <w:rFonts w:asciiTheme="minorBidi" w:hAnsiTheme="minorBidi"/>
        </w:rPr>
        <w:t xml:space="preserve"> </w:t>
      </w:r>
    </w:p>
    <w:p w14:paraId="48851619" w14:textId="77777777" w:rsidR="008F6458" w:rsidRPr="00C93122" w:rsidRDefault="008F6458" w:rsidP="00743451">
      <w:pPr>
        <w:numPr>
          <w:ilvl w:val="0"/>
          <w:numId w:val="94"/>
        </w:numPr>
        <w:spacing w:after="120"/>
        <w:ind w:left="284" w:hanging="284"/>
        <w:rPr>
          <w:rFonts w:asciiTheme="minorBidi" w:hAnsiTheme="minorBidi"/>
        </w:rPr>
      </w:pPr>
      <w:r w:rsidRPr="00C93122">
        <w:rPr>
          <w:rFonts w:asciiTheme="minorBidi" w:hAnsiTheme="minorBidi"/>
        </w:rPr>
        <w:t>seznam a popis všech připojovacích míst na zařízení OBJEDNATELE</w:t>
      </w:r>
      <w:r>
        <w:rPr>
          <w:rFonts w:asciiTheme="minorBidi" w:hAnsiTheme="minorBidi"/>
        </w:rPr>
        <w:t>,</w:t>
      </w:r>
      <w:r w:rsidRPr="00C93122">
        <w:rPr>
          <w:rFonts w:asciiTheme="minorBidi" w:hAnsiTheme="minorBidi"/>
        </w:rPr>
        <w:t xml:space="preserve"> </w:t>
      </w:r>
    </w:p>
    <w:p w14:paraId="34AD9E7D" w14:textId="77777777" w:rsidR="008F6458" w:rsidRPr="000114C6" w:rsidRDefault="008F6458" w:rsidP="00743451">
      <w:pPr>
        <w:pStyle w:val="ListParagraph"/>
        <w:numPr>
          <w:ilvl w:val="1"/>
          <w:numId w:val="91"/>
        </w:numPr>
        <w:spacing w:after="120"/>
        <w:ind w:left="284" w:hanging="284"/>
        <w:jc w:val="both"/>
        <w:rPr>
          <w:rFonts w:asciiTheme="minorBidi" w:hAnsiTheme="minorBidi"/>
        </w:rPr>
      </w:pPr>
      <w:r w:rsidRPr="000114C6">
        <w:rPr>
          <w:rFonts w:asciiTheme="minorBidi" w:hAnsiTheme="minorBidi"/>
        </w:rPr>
        <w:t xml:space="preserve">další data, která umožní posouzení technické úrovně, funkčnosti a bezpečnosti technického </w:t>
      </w:r>
    </w:p>
    <w:p w14:paraId="03A60059" w14:textId="77777777" w:rsidR="008F6458" w:rsidRPr="00C93122" w:rsidRDefault="008F6458" w:rsidP="008F6458">
      <w:pPr>
        <w:spacing w:after="120"/>
        <w:ind w:firstLine="284"/>
        <w:jc w:val="both"/>
        <w:rPr>
          <w:rFonts w:asciiTheme="minorBidi" w:hAnsiTheme="minorBidi"/>
        </w:rPr>
      </w:pPr>
      <w:r w:rsidRPr="00C93122">
        <w:rPr>
          <w:rFonts w:asciiTheme="minorBidi" w:hAnsiTheme="minorBidi"/>
        </w:rPr>
        <w:t xml:space="preserve">řešení, napěťové soustavy, informace o způsobu zajištění požadovaných hodnot odolnosti EMC </w:t>
      </w:r>
    </w:p>
    <w:p w14:paraId="12680F21" w14:textId="77777777" w:rsidR="008F6458" w:rsidRPr="00C93122" w:rsidRDefault="008F6458" w:rsidP="008F6458">
      <w:pPr>
        <w:spacing w:after="120"/>
        <w:ind w:firstLine="284"/>
        <w:jc w:val="both"/>
        <w:rPr>
          <w:rFonts w:asciiTheme="minorBidi" w:hAnsiTheme="minorBidi"/>
        </w:rPr>
      </w:pPr>
      <w:r w:rsidRPr="00C93122">
        <w:rPr>
          <w:rFonts w:asciiTheme="minorBidi" w:hAnsiTheme="minorBidi"/>
        </w:rPr>
        <w:t>nároky na údržbu, barevné řešení skříní, pultů a panelů dozorny</w:t>
      </w:r>
      <w:r>
        <w:rPr>
          <w:rFonts w:asciiTheme="minorBidi" w:hAnsiTheme="minorBidi"/>
        </w:rPr>
        <w:t>,</w:t>
      </w:r>
    </w:p>
    <w:p w14:paraId="3D1932B0" w14:textId="77777777" w:rsidR="008F6458" w:rsidRPr="00627AAD" w:rsidRDefault="008F6458" w:rsidP="00743451">
      <w:pPr>
        <w:numPr>
          <w:ilvl w:val="0"/>
          <w:numId w:val="95"/>
        </w:numPr>
        <w:spacing w:after="120"/>
        <w:ind w:left="284" w:hanging="284"/>
        <w:rPr>
          <w:rFonts w:asciiTheme="minorBidi" w:hAnsiTheme="minorBidi"/>
        </w:rPr>
      </w:pPr>
      <w:r w:rsidRPr="00C93122">
        <w:rPr>
          <w:rFonts w:asciiTheme="minorBidi" w:hAnsiTheme="minorBidi"/>
        </w:rPr>
        <w:t xml:space="preserve">popisy </w:t>
      </w:r>
      <w:r w:rsidRPr="00627AAD">
        <w:rPr>
          <w:rFonts w:asciiTheme="minorBidi" w:hAnsiTheme="minorBidi"/>
        </w:rPr>
        <w:t xml:space="preserve">jednotlivých dodávaných zařízení: </w:t>
      </w:r>
    </w:p>
    <w:p w14:paraId="0ABA71A4" w14:textId="77777777" w:rsidR="008F6458" w:rsidRPr="00627AAD" w:rsidRDefault="008F6458" w:rsidP="00743451">
      <w:pPr>
        <w:numPr>
          <w:ilvl w:val="0"/>
          <w:numId w:val="167"/>
        </w:numPr>
        <w:spacing w:after="120"/>
        <w:ind w:left="567" w:hanging="283"/>
        <w:rPr>
          <w:rFonts w:asciiTheme="minorBidi" w:hAnsiTheme="minorBidi"/>
        </w:rPr>
      </w:pPr>
      <w:r w:rsidRPr="00627AAD">
        <w:rPr>
          <w:rFonts w:asciiTheme="minorBidi" w:hAnsiTheme="minorBidi"/>
        </w:rPr>
        <w:t xml:space="preserve">způsob prezentace informací na obrazovkách operátorských stanic (použité značky, přiřazení barev stavům proměnných, dynamické změny apod.), </w:t>
      </w:r>
    </w:p>
    <w:p w14:paraId="633254E4" w14:textId="0FF9532F" w:rsidR="008F6458" w:rsidRPr="00627AAD" w:rsidRDefault="008F6458" w:rsidP="00627AAD">
      <w:pPr>
        <w:numPr>
          <w:ilvl w:val="0"/>
          <w:numId w:val="167"/>
        </w:numPr>
        <w:spacing w:after="120"/>
        <w:ind w:left="567" w:hanging="283"/>
        <w:rPr>
          <w:rFonts w:asciiTheme="minorBidi" w:hAnsiTheme="minorBidi"/>
        </w:rPr>
      </w:pPr>
      <w:r w:rsidRPr="00627AAD">
        <w:rPr>
          <w:rFonts w:asciiTheme="minorBidi" w:hAnsiTheme="minorBidi"/>
        </w:rPr>
        <w:t xml:space="preserve">způsob řešení poruchové signalizace, </w:t>
      </w:r>
    </w:p>
    <w:p w14:paraId="1CEF9C00" w14:textId="77777777" w:rsidR="008F6458" w:rsidRPr="00C93122" w:rsidRDefault="008F6458" w:rsidP="00743451">
      <w:pPr>
        <w:numPr>
          <w:ilvl w:val="0"/>
          <w:numId w:val="167"/>
        </w:numPr>
        <w:spacing w:after="120"/>
        <w:ind w:left="567" w:hanging="283"/>
        <w:rPr>
          <w:rFonts w:asciiTheme="minorBidi" w:hAnsiTheme="minorBidi"/>
        </w:rPr>
      </w:pPr>
      <w:r w:rsidRPr="00627AAD">
        <w:rPr>
          <w:rFonts w:asciiTheme="minorBidi" w:hAnsiTheme="minorBidi"/>
        </w:rPr>
        <w:t>péče o životní</w:t>
      </w:r>
      <w:r w:rsidRPr="00C93122">
        <w:rPr>
          <w:rFonts w:asciiTheme="minorBidi" w:hAnsiTheme="minorBidi"/>
        </w:rPr>
        <w:t xml:space="preserve"> prostředí</w:t>
      </w:r>
      <w:r>
        <w:rPr>
          <w:rFonts w:asciiTheme="minorBidi" w:hAnsiTheme="minorBidi"/>
        </w:rPr>
        <w:t>,</w:t>
      </w:r>
      <w:r w:rsidRPr="00C93122">
        <w:rPr>
          <w:rFonts w:asciiTheme="minorBidi" w:hAnsiTheme="minorBidi"/>
        </w:rPr>
        <w:t xml:space="preserve"> </w:t>
      </w:r>
    </w:p>
    <w:p w14:paraId="2F40786E" w14:textId="77777777" w:rsidR="008F6458" w:rsidRPr="00792192" w:rsidRDefault="008F6458" w:rsidP="00743451">
      <w:pPr>
        <w:numPr>
          <w:ilvl w:val="0"/>
          <w:numId w:val="167"/>
        </w:numPr>
        <w:spacing w:after="120"/>
        <w:ind w:left="567" w:hanging="283"/>
        <w:rPr>
          <w:rFonts w:asciiTheme="minorBidi" w:hAnsiTheme="minorBidi"/>
        </w:rPr>
      </w:pPr>
      <w:r w:rsidRPr="00C93122">
        <w:rPr>
          <w:rFonts w:asciiTheme="minorBidi" w:hAnsiTheme="minorBidi"/>
        </w:rPr>
        <w:t xml:space="preserve">stavební, prostorové a akustické řešení, ochrana proti hluku z výrobního nebo </w:t>
      </w:r>
      <w:r w:rsidRPr="00792192">
        <w:rPr>
          <w:rFonts w:asciiTheme="minorBidi" w:hAnsiTheme="minorBidi"/>
        </w:rPr>
        <w:t>provozního zařízení, údaje o denním osvětlení a oslunění</w:t>
      </w:r>
      <w:r>
        <w:rPr>
          <w:rFonts w:asciiTheme="minorBidi" w:hAnsiTheme="minorBidi"/>
        </w:rPr>
        <w:t>,</w:t>
      </w:r>
      <w:r w:rsidRPr="00792192">
        <w:rPr>
          <w:rFonts w:asciiTheme="minorBidi" w:hAnsiTheme="minorBidi"/>
        </w:rPr>
        <w:t xml:space="preserve"> </w:t>
      </w:r>
    </w:p>
    <w:p w14:paraId="5758D1ED" w14:textId="77777777" w:rsidR="008F6458" w:rsidRPr="00C93122" w:rsidRDefault="008F6458" w:rsidP="00743451">
      <w:pPr>
        <w:numPr>
          <w:ilvl w:val="0"/>
          <w:numId w:val="167"/>
        </w:numPr>
        <w:spacing w:after="120"/>
        <w:ind w:left="567" w:hanging="283"/>
        <w:rPr>
          <w:rFonts w:asciiTheme="minorBidi" w:hAnsiTheme="minorBidi"/>
        </w:rPr>
      </w:pPr>
      <w:r w:rsidRPr="00C93122">
        <w:rPr>
          <w:rFonts w:asciiTheme="minorBidi" w:hAnsiTheme="minorBidi"/>
        </w:rPr>
        <w:t>jiné negativní vlivy prostředí působící na stavbu a řešení ochrany proti nim</w:t>
      </w:r>
      <w:r>
        <w:rPr>
          <w:rFonts w:asciiTheme="minorBidi" w:hAnsiTheme="minorBidi"/>
        </w:rPr>
        <w:t>,</w:t>
      </w:r>
      <w:r w:rsidRPr="00C93122">
        <w:rPr>
          <w:rFonts w:asciiTheme="minorBidi" w:hAnsiTheme="minorBidi"/>
        </w:rPr>
        <w:t xml:space="preserve"> </w:t>
      </w:r>
    </w:p>
    <w:p w14:paraId="057A5342" w14:textId="77777777" w:rsidR="008F6458" w:rsidRPr="00C93122" w:rsidRDefault="008F6458" w:rsidP="00743451">
      <w:pPr>
        <w:numPr>
          <w:ilvl w:val="0"/>
          <w:numId w:val="167"/>
        </w:numPr>
        <w:spacing w:after="120"/>
        <w:ind w:left="567" w:hanging="283"/>
        <w:rPr>
          <w:rFonts w:asciiTheme="minorBidi" w:hAnsiTheme="minorBidi"/>
        </w:rPr>
      </w:pPr>
      <w:r w:rsidRPr="00C93122">
        <w:rPr>
          <w:rFonts w:asciiTheme="minorBidi" w:hAnsiTheme="minorBidi"/>
        </w:rPr>
        <w:t>způsob likvidace odpadů</w:t>
      </w:r>
      <w:r>
        <w:rPr>
          <w:rFonts w:asciiTheme="minorBidi" w:hAnsiTheme="minorBidi"/>
        </w:rPr>
        <w:t>,</w:t>
      </w:r>
      <w:r w:rsidRPr="00C93122">
        <w:rPr>
          <w:rFonts w:asciiTheme="minorBidi" w:hAnsiTheme="minorBidi"/>
        </w:rPr>
        <w:t xml:space="preserve"> </w:t>
      </w:r>
    </w:p>
    <w:p w14:paraId="40D8BC81" w14:textId="77777777" w:rsidR="008F6458" w:rsidRPr="00C93122" w:rsidRDefault="008F6458" w:rsidP="00743451">
      <w:pPr>
        <w:numPr>
          <w:ilvl w:val="0"/>
          <w:numId w:val="167"/>
        </w:numPr>
        <w:spacing w:after="120"/>
        <w:ind w:left="567" w:hanging="283"/>
        <w:rPr>
          <w:rFonts w:asciiTheme="minorBidi" w:hAnsiTheme="minorBidi"/>
        </w:rPr>
      </w:pPr>
      <w:r w:rsidRPr="00C93122">
        <w:rPr>
          <w:rFonts w:asciiTheme="minorBidi" w:hAnsiTheme="minorBidi"/>
        </w:rPr>
        <w:t xml:space="preserve">péče o bezpečnost práce a technických zařízení: </w:t>
      </w:r>
    </w:p>
    <w:p w14:paraId="55C47D2D" w14:textId="77777777" w:rsidR="008F6458" w:rsidRPr="00C93122" w:rsidRDefault="008F6458" w:rsidP="00743451">
      <w:pPr>
        <w:numPr>
          <w:ilvl w:val="0"/>
          <w:numId w:val="167"/>
        </w:numPr>
        <w:spacing w:after="120"/>
        <w:ind w:left="567" w:hanging="283"/>
        <w:rPr>
          <w:rFonts w:asciiTheme="minorBidi" w:hAnsiTheme="minorBidi"/>
        </w:rPr>
      </w:pPr>
      <w:r w:rsidRPr="00C93122">
        <w:rPr>
          <w:rFonts w:asciiTheme="minorBidi" w:hAnsiTheme="minorBidi"/>
        </w:rPr>
        <w:t>charakteristika technologie výroby a provozu</w:t>
      </w:r>
      <w:r>
        <w:rPr>
          <w:rFonts w:asciiTheme="minorBidi" w:hAnsiTheme="minorBidi"/>
        </w:rPr>
        <w:t>,</w:t>
      </w:r>
      <w:r w:rsidRPr="00C93122">
        <w:rPr>
          <w:rFonts w:asciiTheme="minorBidi" w:hAnsiTheme="minorBidi"/>
        </w:rPr>
        <w:t xml:space="preserve"> </w:t>
      </w:r>
    </w:p>
    <w:p w14:paraId="6E02F8CB" w14:textId="77777777" w:rsidR="008F6458" w:rsidRPr="00C93122" w:rsidRDefault="008F6458" w:rsidP="00743451">
      <w:pPr>
        <w:numPr>
          <w:ilvl w:val="0"/>
          <w:numId w:val="167"/>
        </w:numPr>
        <w:spacing w:after="120"/>
        <w:ind w:left="567" w:hanging="283"/>
        <w:rPr>
          <w:rFonts w:asciiTheme="minorBidi" w:hAnsiTheme="minorBidi"/>
        </w:rPr>
      </w:pPr>
      <w:r w:rsidRPr="00C93122">
        <w:rPr>
          <w:rFonts w:asciiTheme="minorBidi" w:hAnsiTheme="minorBidi"/>
        </w:rPr>
        <w:t>zdroje ohrožení zdraví a bezpečnosti pracovníků</w:t>
      </w:r>
      <w:r>
        <w:rPr>
          <w:rFonts w:asciiTheme="minorBidi" w:hAnsiTheme="minorBidi"/>
        </w:rPr>
        <w:t>,</w:t>
      </w:r>
      <w:r w:rsidRPr="00C93122">
        <w:rPr>
          <w:rFonts w:asciiTheme="minorBidi" w:hAnsiTheme="minorBidi"/>
        </w:rPr>
        <w:t xml:space="preserve"> </w:t>
      </w:r>
    </w:p>
    <w:p w14:paraId="030F6E99" w14:textId="77777777" w:rsidR="008F6458" w:rsidRPr="00C93122" w:rsidRDefault="008F6458" w:rsidP="00743451">
      <w:pPr>
        <w:numPr>
          <w:ilvl w:val="0"/>
          <w:numId w:val="167"/>
        </w:numPr>
        <w:spacing w:after="120"/>
        <w:ind w:left="567" w:hanging="283"/>
        <w:rPr>
          <w:rFonts w:asciiTheme="minorBidi" w:hAnsiTheme="minorBidi"/>
        </w:rPr>
      </w:pPr>
      <w:r w:rsidRPr="00C93122">
        <w:rPr>
          <w:rFonts w:asciiTheme="minorBidi" w:hAnsiTheme="minorBidi"/>
        </w:rPr>
        <w:t>způsob omezení rizikových vlivů</w:t>
      </w:r>
      <w:r>
        <w:rPr>
          <w:rFonts w:asciiTheme="minorBidi" w:hAnsiTheme="minorBidi"/>
        </w:rPr>
        <w:t>,</w:t>
      </w:r>
      <w:r w:rsidRPr="00C93122">
        <w:rPr>
          <w:rFonts w:asciiTheme="minorBidi" w:hAnsiTheme="minorBidi"/>
        </w:rPr>
        <w:t xml:space="preserve"> </w:t>
      </w:r>
    </w:p>
    <w:p w14:paraId="021297F6" w14:textId="77777777" w:rsidR="008F6458" w:rsidRPr="00C93122" w:rsidRDefault="008F6458" w:rsidP="00743451">
      <w:pPr>
        <w:numPr>
          <w:ilvl w:val="0"/>
          <w:numId w:val="167"/>
        </w:numPr>
        <w:spacing w:after="120"/>
        <w:ind w:left="567" w:hanging="283"/>
        <w:rPr>
          <w:rFonts w:asciiTheme="minorBidi" w:hAnsiTheme="minorBidi"/>
        </w:rPr>
      </w:pPr>
      <w:r w:rsidRPr="00C93122">
        <w:rPr>
          <w:rFonts w:asciiTheme="minorBidi" w:hAnsiTheme="minorBidi"/>
        </w:rPr>
        <w:t>bezpečnostní pásma, vnitřní komunikace a únikové cesty</w:t>
      </w:r>
      <w:r>
        <w:rPr>
          <w:rFonts w:asciiTheme="minorBidi" w:hAnsiTheme="minorBidi"/>
        </w:rPr>
        <w:t>,</w:t>
      </w:r>
      <w:r w:rsidRPr="00C93122">
        <w:rPr>
          <w:rFonts w:asciiTheme="minorBidi" w:hAnsiTheme="minorBidi"/>
        </w:rPr>
        <w:t xml:space="preserve"> </w:t>
      </w:r>
    </w:p>
    <w:p w14:paraId="1E5C6A93" w14:textId="77777777" w:rsidR="008F6458" w:rsidRPr="00C93122" w:rsidRDefault="008F6458" w:rsidP="00743451">
      <w:pPr>
        <w:numPr>
          <w:ilvl w:val="0"/>
          <w:numId w:val="167"/>
        </w:numPr>
        <w:spacing w:after="120"/>
        <w:ind w:left="567" w:hanging="283"/>
        <w:rPr>
          <w:rFonts w:asciiTheme="minorBidi" w:hAnsiTheme="minorBidi"/>
        </w:rPr>
      </w:pPr>
      <w:r w:rsidRPr="00C93122">
        <w:rPr>
          <w:rFonts w:asciiTheme="minorBidi" w:hAnsiTheme="minorBidi"/>
        </w:rPr>
        <w:t>ochrana pracovníků a pracovního prostředí před účinkem škodlivin</w:t>
      </w:r>
      <w:r>
        <w:rPr>
          <w:rFonts w:asciiTheme="minorBidi" w:hAnsiTheme="minorBidi"/>
        </w:rPr>
        <w:t>,</w:t>
      </w:r>
      <w:r w:rsidRPr="00C93122">
        <w:rPr>
          <w:rFonts w:asciiTheme="minorBidi" w:hAnsiTheme="minorBidi"/>
        </w:rPr>
        <w:t xml:space="preserve"> </w:t>
      </w:r>
    </w:p>
    <w:p w14:paraId="5A714856" w14:textId="77777777" w:rsidR="008F6458" w:rsidRPr="00C93122" w:rsidRDefault="008F6458" w:rsidP="00743451">
      <w:pPr>
        <w:numPr>
          <w:ilvl w:val="0"/>
          <w:numId w:val="167"/>
        </w:numPr>
        <w:spacing w:after="120"/>
        <w:ind w:left="567" w:hanging="283"/>
        <w:rPr>
          <w:rFonts w:asciiTheme="minorBidi" w:hAnsiTheme="minorBidi"/>
        </w:rPr>
      </w:pPr>
      <w:r w:rsidRPr="00C93122">
        <w:rPr>
          <w:rFonts w:asciiTheme="minorBidi" w:hAnsiTheme="minorBidi"/>
        </w:rPr>
        <w:t>technické zařízení a plochy pro obsluhu, údržbu a opravy</w:t>
      </w:r>
      <w:r>
        <w:rPr>
          <w:rFonts w:asciiTheme="minorBidi" w:hAnsiTheme="minorBidi"/>
        </w:rPr>
        <w:t>,</w:t>
      </w:r>
      <w:r w:rsidRPr="00C93122">
        <w:rPr>
          <w:rFonts w:asciiTheme="minorBidi" w:hAnsiTheme="minorBidi"/>
        </w:rPr>
        <w:t xml:space="preserve"> </w:t>
      </w:r>
    </w:p>
    <w:p w14:paraId="46F0F39E" w14:textId="77777777" w:rsidR="008F6458" w:rsidRPr="00C93122" w:rsidRDefault="008F6458" w:rsidP="00743451">
      <w:pPr>
        <w:numPr>
          <w:ilvl w:val="0"/>
          <w:numId w:val="167"/>
        </w:numPr>
        <w:spacing w:after="120"/>
        <w:ind w:left="567" w:hanging="283"/>
        <w:rPr>
          <w:rFonts w:asciiTheme="minorBidi" w:hAnsiTheme="minorBidi"/>
        </w:rPr>
      </w:pPr>
      <w:r w:rsidRPr="00C93122">
        <w:rPr>
          <w:rFonts w:asciiTheme="minorBidi" w:hAnsiTheme="minorBidi"/>
        </w:rPr>
        <w:t>skladování nebezpečných látek a manipulace s nimi.</w:t>
      </w:r>
    </w:p>
    <w:p w14:paraId="24BECF37" w14:textId="77777777" w:rsidR="008F6458" w:rsidRPr="00614D4A" w:rsidRDefault="008F6458" w:rsidP="00743451">
      <w:pPr>
        <w:pStyle w:val="ListParagraph"/>
        <w:numPr>
          <w:ilvl w:val="1"/>
          <w:numId w:val="91"/>
        </w:numPr>
        <w:spacing w:after="120"/>
        <w:ind w:left="284" w:hanging="284"/>
        <w:rPr>
          <w:rFonts w:asciiTheme="minorBidi" w:hAnsiTheme="minorBidi"/>
          <w:u w:val="single"/>
        </w:rPr>
      </w:pPr>
      <w:r w:rsidRPr="00614D4A">
        <w:rPr>
          <w:rFonts w:asciiTheme="minorBidi" w:hAnsiTheme="minorBidi"/>
        </w:rPr>
        <w:t>polní instrumentace:</w:t>
      </w:r>
    </w:p>
    <w:p w14:paraId="47202A27" w14:textId="77777777" w:rsidR="008F6458" w:rsidRPr="00614D4A" w:rsidRDefault="008F6458" w:rsidP="00743451">
      <w:pPr>
        <w:pStyle w:val="ListParagraph"/>
        <w:numPr>
          <w:ilvl w:val="1"/>
          <w:numId w:val="169"/>
        </w:numPr>
        <w:spacing w:after="120"/>
        <w:ind w:left="567" w:hanging="283"/>
        <w:rPr>
          <w:rFonts w:asciiTheme="minorBidi" w:hAnsiTheme="minorBidi"/>
        </w:rPr>
      </w:pPr>
      <w:r w:rsidRPr="00614D4A">
        <w:rPr>
          <w:rFonts w:asciiTheme="minorBidi" w:hAnsiTheme="minorBidi"/>
        </w:rPr>
        <w:lastRenderedPageBreak/>
        <w:t xml:space="preserve">popisy jednotlivých typů měření, </w:t>
      </w:r>
    </w:p>
    <w:p w14:paraId="37FDE459" w14:textId="77777777" w:rsidR="008F6458" w:rsidRPr="00614D4A" w:rsidRDefault="008F6458" w:rsidP="00743451">
      <w:pPr>
        <w:numPr>
          <w:ilvl w:val="0"/>
          <w:numId w:val="168"/>
        </w:numPr>
        <w:tabs>
          <w:tab w:val="left" w:pos="1134"/>
        </w:tabs>
        <w:spacing w:after="120"/>
        <w:ind w:left="567" w:hanging="283"/>
        <w:rPr>
          <w:rFonts w:asciiTheme="minorBidi" w:hAnsiTheme="minorBidi"/>
        </w:rPr>
      </w:pPr>
      <w:r w:rsidRPr="00614D4A">
        <w:rPr>
          <w:rFonts w:asciiTheme="minorBidi" w:hAnsiTheme="minorBidi"/>
        </w:rPr>
        <w:t xml:space="preserve">popis řešení kabeláže, typy použitých kabelů, průřezy žil kabelů a způsob jejich připojování, </w:t>
      </w:r>
    </w:p>
    <w:p w14:paraId="222DFD6E" w14:textId="77777777" w:rsidR="008F6458" w:rsidRPr="00614D4A" w:rsidRDefault="008F6458" w:rsidP="00743451">
      <w:pPr>
        <w:numPr>
          <w:ilvl w:val="0"/>
          <w:numId w:val="168"/>
        </w:numPr>
        <w:tabs>
          <w:tab w:val="left" w:pos="993"/>
        </w:tabs>
        <w:spacing w:after="120"/>
        <w:ind w:left="567" w:hanging="283"/>
        <w:rPr>
          <w:rFonts w:asciiTheme="minorBidi" w:hAnsiTheme="minorBidi"/>
        </w:rPr>
      </w:pPr>
      <w:r w:rsidRPr="00614D4A">
        <w:rPr>
          <w:rFonts w:asciiTheme="minorBidi" w:hAnsiTheme="minorBidi"/>
        </w:rPr>
        <w:t xml:space="preserve">způsob řešení vazeb na polní instrumentaci, silovou část, na stávající řídicí systémy, nedotčené realizací nového SKŘ atd., </w:t>
      </w:r>
    </w:p>
    <w:p w14:paraId="5960294B" w14:textId="77777777" w:rsidR="008F6458" w:rsidRPr="00614D4A" w:rsidRDefault="008F6458" w:rsidP="00743451">
      <w:pPr>
        <w:numPr>
          <w:ilvl w:val="0"/>
          <w:numId w:val="168"/>
        </w:numPr>
        <w:tabs>
          <w:tab w:val="left" w:pos="1134"/>
        </w:tabs>
        <w:spacing w:after="120"/>
        <w:ind w:left="567" w:hanging="283"/>
        <w:rPr>
          <w:rFonts w:asciiTheme="minorBidi" w:hAnsiTheme="minorBidi"/>
        </w:rPr>
      </w:pPr>
      <w:r w:rsidRPr="00614D4A">
        <w:rPr>
          <w:rFonts w:asciiTheme="minorBidi" w:hAnsiTheme="minorBidi"/>
        </w:rPr>
        <w:t xml:space="preserve">výpočty případně i výkresy škrtících orgánů, </w:t>
      </w:r>
    </w:p>
    <w:p w14:paraId="591D1543" w14:textId="77777777" w:rsidR="008F6458" w:rsidRPr="00614D4A" w:rsidRDefault="008F6458" w:rsidP="00743451">
      <w:pPr>
        <w:pStyle w:val="ListParagraph"/>
        <w:numPr>
          <w:ilvl w:val="0"/>
          <w:numId w:val="168"/>
        </w:numPr>
        <w:tabs>
          <w:tab w:val="left" w:pos="1134"/>
        </w:tabs>
        <w:spacing w:after="120"/>
        <w:ind w:left="567" w:hanging="283"/>
        <w:rPr>
          <w:rFonts w:asciiTheme="minorBidi" w:hAnsiTheme="minorBidi"/>
        </w:rPr>
      </w:pPr>
      <w:r w:rsidRPr="00614D4A">
        <w:rPr>
          <w:rFonts w:asciiTheme="minorBidi" w:hAnsiTheme="minorBidi"/>
        </w:rPr>
        <w:t>seznam odběrů,</w:t>
      </w:r>
    </w:p>
    <w:p w14:paraId="4BC57E36" w14:textId="77777777" w:rsidR="008F6458" w:rsidRPr="00614D4A" w:rsidRDefault="008F6458" w:rsidP="00743451">
      <w:pPr>
        <w:pStyle w:val="ListParagraph"/>
        <w:numPr>
          <w:ilvl w:val="0"/>
          <w:numId w:val="168"/>
        </w:numPr>
        <w:tabs>
          <w:tab w:val="left" w:pos="1134"/>
        </w:tabs>
        <w:spacing w:after="120"/>
        <w:ind w:left="567" w:hanging="283"/>
        <w:rPr>
          <w:rFonts w:asciiTheme="minorBidi" w:hAnsiTheme="minorBidi"/>
        </w:rPr>
      </w:pPr>
      <w:r w:rsidRPr="00614D4A">
        <w:rPr>
          <w:rFonts w:asciiTheme="minorBidi" w:hAnsiTheme="minorBidi"/>
        </w:rPr>
        <w:t>seznam měřicích obvodů.</w:t>
      </w:r>
    </w:p>
    <w:p w14:paraId="7287B368" w14:textId="77777777" w:rsidR="008F6458" w:rsidRPr="00614D4A" w:rsidRDefault="008F6458" w:rsidP="008F6458">
      <w:pPr>
        <w:spacing w:after="120"/>
        <w:rPr>
          <w:rFonts w:asciiTheme="minorBidi" w:hAnsiTheme="minorBidi"/>
          <w:b/>
          <w:bCs/>
        </w:rPr>
      </w:pPr>
      <w:r w:rsidRPr="00614D4A">
        <w:rPr>
          <w:rFonts w:asciiTheme="minorBidi" w:hAnsiTheme="minorBidi"/>
          <w:b/>
          <w:bCs/>
        </w:rPr>
        <w:t xml:space="preserve">Dokumentace hardware ŘS </w:t>
      </w:r>
    </w:p>
    <w:p w14:paraId="5AFA9C28" w14:textId="77777777" w:rsidR="008F6458" w:rsidRPr="00614D4A" w:rsidRDefault="008F6458" w:rsidP="008F6458">
      <w:pPr>
        <w:spacing w:after="120"/>
        <w:rPr>
          <w:rFonts w:asciiTheme="minorBidi" w:hAnsiTheme="minorBidi"/>
        </w:rPr>
      </w:pPr>
      <w:r w:rsidRPr="00614D4A">
        <w:rPr>
          <w:rFonts w:asciiTheme="minorBidi" w:hAnsiTheme="minorBidi"/>
        </w:rPr>
        <w:t>Dokumentace bude obsahovat podrobné informace vč. výkresů vztahující se k dodávané HW instrumentaci, skříním, konfiguraci systému, dispozičního řešení a využití jednotlivých modulů atd.</w:t>
      </w:r>
    </w:p>
    <w:p w14:paraId="5B45A2A4" w14:textId="77777777" w:rsidR="008F6458" w:rsidRPr="00614D4A" w:rsidRDefault="008F6458" w:rsidP="008F6458">
      <w:pPr>
        <w:spacing w:after="120"/>
        <w:rPr>
          <w:rFonts w:asciiTheme="minorBidi" w:hAnsiTheme="minorBidi"/>
        </w:rPr>
      </w:pPr>
      <w:r w:rsidRPr="00614D4A">
        <w:rPr>
          <w:rFonts w:asciiTheme="minorBidi" w:hAnsiTheme="minorBidi"/>
        </w:rPr>
        <w:t xml:space="preserve">Minimální rozsah dokumentace   </w:t>
      </w:r>
    </w:p>
    <w:p w14:paraId="197D4DF0" w14:textId="77777777" w:rsidR="008F6458" w:rsidRPr="00614D4A" w:rsidRDefault="008F6458" w:rsidP="00743451">
      <w:pPr>
        <w:pStyle w:val="ListParagraph"/>
        <w:numPr>
          <w:ilvl w:val="1"/>
          <w:numId w:val="91"/>
        </w:numPr>
        <w:spacing w:after="120"/>
        <w:ind w:left="284" w:hanging="284"/>
        <w:rPr>
          <w:rFonts w:asciiTheme="minorBidi" w:hAnsiTheme="minorBidi"/>
        </w:rPr>
      </w:pPr>
      <w:r w:rsidRPr="00614D4A">
        <w:rPr>
          <w:rFonts w:asciiTheme="minorBidi" w:hAnsiTheme="minorBidi"/>
        </w:rPr>
        <w:t xml:space="preserve">popis systému a jeho jednotlivých částí včetně popisu funkce, </w:t>
      </w:r>
    </w:p>
    <w:p w14:paraId="7723BA4A" w14:textId="77777777" w:rsidR="008F6458" w:rsidRPr="00614D4A" w:rsidRDefault="008F6458" w:rsidP="00743451">
      <w:pPr>
        <w:numPr>
          <w:ilvl w:val="0"/>
          <w:numId w:val="96"/>
        </w:numPr>
        <w:spacing w:after="120"/>
        <w:ind w:left="284" w:hanging="284"/>
        <w:rPr>
          <w:rFonts w:asciiTheme="minorBidi" w:hAnsiTheme="minorBidi"/>
        </w:rPr>
      </w:pPr>
      <w:r w:rsidRPr="00614D4A">
        <w:rPr>
          <w:rFonts w:asciiTheme="minorBidi" w:hAnsiTheme="minorBidi"/>
        </w:rPr>
        <w:t xml:space="preserve">údaje o typu a technických parametrech jednotlivých komponentů, </w:t>
      </w:r>
    </w:p>
    <w:p w14:paraId="30AE9B60" w14:textId="77777777" w:rsidR="008F6458" w:rsidRPr="00614D4A" w:rsidRDefault="008F6458" w:rsidP="00743451">
      <w:pPr>
        <w:numPr>
          <w:ilvl w:val="0"/>
          <w:numId w:val="96"/>
        </w:numPr>
        <w:spacing w:after="120"/>
        <w:ind w:left="284" w:hanging="284"/>
        <w:rPr>
          <w:rFonts w:asciiTheme="minorBidi" w:hAnsiTheme="minorBidi"/>
        </w:rPr>
      </w:pPr>
      <w:r w:rsidRPr="00614D4A">
        <w:rPr>
          <w:rFonts w:asciiTheme="minorBidi" w:hAnsiTheme="minorBidi"/>
        </w:rPr>
        <w:t xml:space="preserve">popis diagnostiky HW prostředků, </w:t>
      </w:r>
    </w:p>
    <w:p w14:paraId="358B7A55" w14:textId="77777777" w:rsidR="008F6458" w:rsidRPr="00614D4A" w:rsidRDefault="008F6458" w:rsidP="00743451">
      <w:pPr>
        <w:numPr>
          <w:ilvl w:val="0"/>
          <w:numId w:val="96"/>
        </w:numPr>
        <w:spacing w:after="120"/>
        <w:ind w:left="284" w:hanging="284"/>
        <w:rPr>
          <w:rFonts w:asciiTheme="minorBidi" w:hAnsiTheme="minorBidi"/>
        </w:rPr>
      </w:pPr>
      <w:r w:rsidRPr="00614D4A">
        <w:rPr>
          <w:rFonts w:asciiTheme="minorBidi" w:hAnsiTheme="minorBidi"/>
        </w:rPr>
        <w:t xml:space="preserve">způsob řešení vazeb na okolní zařízení včetně komunikačních vazeb, </w:t>
      </w:r>
    </w:p>
    <w:p w14:paraId="42E0DB28" w14:textId="77777777" w:rsidR="008F6458" w:rsidRPr="00614D4A" w:rsidRDefault="008F6458" w:rsidP="00743451">
      <w:pPr>
        <w:numPr>
          <w:ilvl w:val="0"/>
          <w:numId w:val="96"/>
        </w:numPr>
        <w:spacing w:after="120"/>
        <w:ind w:left="284" w:hanging="284"/>
        <w:rPr>
          <w:rFonts w:asciiTheme="minorBidi" w:hAnsiTheme="minorBidi"/>
        </w:rPr>
      </w:pPr>
      <w:r w:rsidRPr="00614D4A">
        <w:rPr>
          <w:rFonts w:asciiTheme="minorBidi" w:hAnsiTheme="minorBidi"/>
        </w:rPr>
        <w:t xml:space="preserve">popis řešení vnitřní kabeláže, typy použitých kabelů, průřezy žil kabelů a způsob jejich připojování, </w:t>
      </w:r>
    </w:p>
    <w:p w14:paraId="474463EC" w14:textId="77777777" w:rsidR="008F6458" w:rsidRPr="00614D4A" w:rsidRDefault="008F6458" w:rsidP="00743451">
      <w:pPr>
        <w:pStyle w:val="ListParagraph"/>
        <w:numPr>
          <w:ilvl w:val="0"/>
          <w:numId w:val="96"/>
        </w:numPr>
        <w:spacing w:after="120"/>
        <w:ind w:left="284" w:hanging="284"/>
        <w:jc w:val="both"/>
        <w:rPr>
          <w:rFonts w:asciiTheme="minorBidi" w:hAnsiTheme="minorBidi"/>
        </w:rPr>
      </w:pPr>
      <w:r w:rsidRPr="00614D4A">
        <w:rPr>
          <w:rFonts w:asciiTheme="minorBidi" w:hAnsiTheme="minorBidi"/>
        </w:rPr>
        <w:t xml:space="preserve">seznam (specifikace) veškerého dodávaného hardware včetně náhradních dílů pro uvedení do provozu se všemi technickými údaji a údaji potřebnými pro identifikaci zařízení a objednávání náhradních dílů, </w:t>
      </w:r>
    </w:p>
    <w:p w14:paraId="25BA3F22" w14:textId="77777777" w:rsidR="008F6458" w:rsidRPr="00614D4A" w:rsidRDefault="008F6458" w:rsidP="00743451">
      <w:pPr>
        <w:numPr>
          <w:ilvl w:val="0"/>
          <w:numId w:val="100"/>
        </w:numPr>
        <w:tabs>
          <w:tab w:val="left" w:pos="993"/>
        </w:tabs>
        <w:spacing w:after="120"/>
        <w:ind w:left="284" w:hanging="284"/>
        <w:rPr>
          <w:rFonts w:asciiTheme="minorBidi" w:hAnsiTheme="minorBidi"/>
        </w:rPr>
      </w:pPr>
      <w:r w:rsidRPr="00614D4A">
        <w:rPr>
          <w:rFonts w:asciiTheme="minorBidi" w:hAnsiTheme="minorBidi"/>
        </w:rPr>
        <w:t xml:space="preserve">seznamy vstupů a výstupů automatizačních stanic, </w:t>
      </w:r>
    </w:p>
    <w:p w14:paraId="7514D27E" w14:textId="77777777" w:rsidR="008F6458" w:rsidRPr="00614D4A" w:rsidRDefault="008F6458" w:rsidP="00743451">
      <w:pPr>
        <w:numPr>
          <w:ilvl w:val="0"/>
          <w:numId w:val="100"/>
        </w:numPr>
        <w:tabs>
          <w:tab w:val="left" w:pos="993"/>
        </w:tabs>
        <w:spacing w:after="120"/>
        <w:ind w:left="284" w:hanging="284"/>
        <w:rPr>
          <w:rFonts w:asciiTheme="minorBidi" w:hAnsiTheme="minorBidi"/>
        </w:rPr>
      </w:pPr>
      <w:r w:rsidRPr="00614D4A">
        <w:rPr>
          <w:rFonts w:asciiTheme="minorBidi" w:hAnsiTheme="minorBidi"/>
        </w:rPr>
        <w:t xml:space="preserve">seznam akčních členů, ovládaných dodávanými systémy, </w:t>
      </w:r>
    </w:p>
    <w:p w14:paraId="3ADC0F21" w14:textId="77777777" w:rsidR="008F6458" w:rsidRPr="00614D4A" w:rsidRDefault="008F6458" w:rsidP="00743451">
      <w:pPr>
        <w:numPr>
          <w:ilvl w:val="0"/>
          <w:numId w:val="100"/>
        </w:numPr>
        <w:tabs>
          <w:tab w:val="left" w:pos="993"/>
        </w:tabs>
        <w:spacing w:after="120"/>
        <w:ind w:left="284" w:hanging="284"/>
        <w:rPr>
          <w:rFonts w:asciiTheme="minorBidi" w:hAnsiTheme="minorBidi"/>
        </w:rPr>
      </w:pPr>
      <w:r w:rsidRPr="00614D4A">
        <w:rPr>
          <w:rFonts w:asciiTheme="minorBidi" w:hAnsiTheme="minorBidi"/>
        </w:rPr>
        <w:t>seznam kabelů (napájecí, komunikační apod.)</w:t>
      </w:r>
    </w:p>
    <w:p w14:paraId="273D396F" w14:textId="77777777" w:rsidR="008F6458" w:rsidRPr="00614D4A" w:rsidRDefault="008F6458" w:rsidP="008F6458">
      <w:pPr>
        <w:spacing w:after="120"/>
        <w:rPr>
          <w:rFonts w:asciiTheme="minorBidi" w:hAnsiTheme="minorBidi"/>
          <w:b/>
          <w:bCs/>
        </w:rPr>
      </w:pPr>
    </w:p>
    <w:p w14:paraId="72D125FF" w14:textId="77777777" w:rsidR="008F6458" w:rsidRPr="00614D4A" w:rsidRDefault="008F6458" w:rsidP="008F6458">
      <w:pPr>
        <w:spacing w:after="120"/>
        <w:rPr>
          <w:rFonts w:asciiTheme="minorBidi" w:hAnsiTheme="minorBidi"/>
          <w:b/>
          <w:bCs/>
        </w:rPr>
      </w:pPr>
      <w:r w:rsidRPr="00614D4A">
        <w:rPr>
          <w:rFonts w:asciiTheme="minorBidi" w:hAnsiTheme="minorBidi"/>
          <w:b/>
          <w:bCs/>
        </w:rPr>
        <w:t xml:space="preserve">Dokumentace software ŘS </w:t>
      </w:r>
    </w:p>
    <w:p w14:paraId="5CAB9D33" w14:textId="77777777" w:rsidR="008F6458" w:rsidRPr="00614D4A" w:rsidRDefault="008F6458" w:rsidP="008F6458">
      <w:pPr>
        <w:spacing w:after="120"/>
        <w:jc w:val="both"/>
        <w:rPr>
          <w:rFonts w:asciiTheme="minorBidi" w:hAnsiTheme="minorBidi"/>
        </w:rPr>
      </w:pPr>
      <w:r w:rsidRPr="00614D4A">
        <w:rPr>
          <w:rFonts w:asciiTheme="minorBidi" w:hAnsiTheme="minorBidi"/>
        </w:rPr>
        <w:t xml:space="preserve">Dokumentace SW bude obsahovat informace o aplikačním software systémů v dostatečně podrobném rozsahu pro to, aby mohli i jiné osoby než ZHOTOVITEL rozumět programům a tyto programy modifikovat po uplynutí zodpovědnosti ZHOTOVITELE.  </w:t>
      </w:r>
    </w:p>
    <w:p w14:paraId="3EBA8738" w14:textId="77777777" w:rsidR="008F6458" w:rsidRPr="00614D4A" w:rsidRDefault="008F6458" w:rsidP="008F6458">
      <w:pPr>
        <w:spacing w:after="120"/>
        <w:rPr>
          <w:rFonts w:asciiTheme="minorBidi" w:hAnsiTheme="minorBidi"/>
        </w:rPr>
      </w:pPr>
      <w:r w:rsidRPr="00614D4A">
        <w:rPr>
          <w:rFonts w:asciiTheme="minorBidi" w:hAnsiTheme="minorBidi"/>
        </w:rPr>
        <w:t xml:space="preserve">Tato dokumentace obsahovat zejména </w:t>
      </w:r>
    </w:p>
    <w:p w14:paraId="14E23315" w14:textId="77777777" w:rsidR="008F6458" w:rsidRPr="00614D4A" w:rsidRDefault="008F6458" w:rsidP="00743451">
      <w:pPr>
        <w:numPr>
          <w:ilvl w:val="0"/>
          <w:numId w:val="98"/>
        </w:numPr>
        <w:spacing w:after="120"/>
        <w:ind w:left="284" w:hanging="284"/>
        <w:rPr>
          <w:rFonts w:asciiTheme="minorBidi" w:hAnsiTheme="minorBidi"/>
        </w:rPr>
      </w:pPr>
      <w:r w:rsidRPr="00614D4A">
        <w:rPr>
          <w:rFonts w:asciiTheme="minorBidi" w:hAnsiTheme="minorBidi"/>
        </w:rPr>
        <w:t xml:space="preserve">základní popis cílů programů, jejich možností a omezení, </w:t>
      </w:r>
    </w:p>
    <w:p w14:paraId="44CE67E6" w14:textId="77777777" w:rsidR="008F6458" w:rsidRPr="00614D4A" w:rsidRDefault="008F6458" w:rsidP="00743451">
      <w:pPr>
        <w:numPr>
          <w:ilvl w:val="0"/>
          <w:numId w:val="98"/>
        </w:numPr>
        <w:spacing w:after="120"/>
        <w:ind w:left="284" w:hanging="284"/>
        <w:rPr>
          <w:rFonts w:asciiTheme="minorBidi" w:hAnsiTheme="minorBidi"/>
        </w:rPr>
      </w:pPr>
      <w:r w:rsidRPr="00614D4A">
        <w:rPr>
          <w:rFonts w:asciiTheme="minorBidi" w:hAnsiTheme="minorBidi"/>
        </w:rPr>
        <w:t xml:space="preserve">popis funkčních blokových schémat pro měření, úpravu signálů, regulaci, logické řízení a ochrany, </w:t>
      </w:r>
    </w:p>
    <w:p w14:paraId="3D74B008" w14:textId="77777777" w:rsidR="008F6458" w:rsidRPr="00614D4A" w:rsidRDefault="008F6458" w:rsidP="00743451">
      <w:pPr>
        <w:numPr>
          <w:ilvl w:val="0"/>
          <w:numId w:val="98"/>
        </w:numPr>
        <w:spacing w:after="120"/>
        <w:ind w:left="284" w:hanging="284"/>
        <w:rPr>
          <w:rFonts w:asciiTheme="minorBidi" w:hAnsiTheme="minorBidi"/>
        </w:rPr>
      </w:pPr>
      <w:r w:rsidRPr="00614D4A">
        <w:rPr>
          <w:rFonts w:asciiTheme="minorBidi" w:hAnsiTheme="minorBidi"/>
        </w:rPr>
        <w:t xml:space="preserve">popis způsobů ovládání a monitorování procesu, komunikace operátora se systémem </w:t>
      </w:r>
    </w:p>
    <w:p w14:paraId="4091F5B4" w14:textId="77777777" w:rsidR="008F6458" w:rsidRPr="00614D4A" w:rsidRDefault="008F6458" w:rsidP="00743451">
      <w:pPr>
        <w:numPr>
          <w:ilvl w:val="0"/>
          <w:numId w:val="98"/>
        </w:numPr>
        <w:spacing w:after="120"/>
        <w:ind w:left="284" w:hanging="284"/>
        <w:rPr>
          <w:rFonts w:asciiTheme="minorBidi" w:hAnsiTheme="minorBidi"/>
        </w:rPr>
      </w:pPr>
      <w:r w:rsidRPr="00614D4A">
        <w:rPr>
          <w:rFonts w:asciiTheme="minorBidi" w:hAnsiTheme="minorBidi"/>
        </w:rPr>
        <w:t xml:space="preserve">úchovy historických dat apod., </w:t>
      </w:r>
    </w:p>
    <w:p w14:paraId="3A8BC937" w14:textId="77777777" w:rsidR="008F6458" w:rsidRPr="00614D4A" w:rsidRDefault="008F6458" w:rsidP="00743451">
      <w:pPr>
        <w:numPr>
          <w:ilvl w:val="0"/>
          <w:numId w:val="98"/>
        </w:numPr>
        <w:spacing w:after="120"/>
        <w:ind w:left="284" w:hanging="284"/>
        <w:rPr>
          <w:rFonts w:asciiTheme="minorBidi" w:hAnsiTheme="minorBidi"/>
        </w:rPr>
      </w:pPr>
      <w:r w:rsidRPr="00614D4A">
        <w:rPr>
          <w:rFonts w:asciiTheme="minorBidi" w:hAnsiTheme="minorBidi"/>
        </w:rPr>
        <w:t xml:space="preserve">knihovny standardních i uživatelských funkčních bloků použitých v řídících algoritmech </w:t>
      </w:r>
    </w:p>
    <w:p w14:paraId="1FB3201E" w14:textId="77777777" w:rsidR="008F6458" w:rsidRPr="00614D4A" w:rsidRDefault="008F6458" w:rsidP="00743451">
      <w:pPr>
        <w:numPr>
          <w:ilvl w:val="0"/>
          <w:numId w:val="98"/>
        </w:numPr>
        <w:spacing w:after="120"/>
        <w:ind w:left="284" w:hanging="284"/>
        <w:rPr>
          <w:rFonts w:asciiTheme="minorBidi" w:hAnsiTheme="minorBidi"/>
        </w:rPr>
      </w:pPr>
      <w:r w:rsidRPr="00614D4A">
        <w:rPr>
          <w:rFonts w:asciiTheme="minorBidi" w:hAnsiTheme="minorBidi"/>
        </w:rPr>
        <w:t xml:space="preserve">popis a vnitřní strukturu těchto bloků, </w:t>
      </w:r>
    </w:p>
    <w:p w14:paraId="35E3F046" w14:textId="77777777" w:rsidR="008F6458" w:rsidRPr="00614D4A" w:rsidRDefault="008F6458" w:rsidP="00743451">
      <w:pPr>
        <w:numPr>
          <w:ilvl w:val="0"/>
          <w:numId w:val="98"/>
        </w:numPr>
        <w:spacing w:after="120"/>
        <w:ind w:left="284" w:hanging="284"/>
        <w:rPr>
          <w:rFonts w:asciiTheme="minorBidi" w:hAnsiTheme="minorBidi"/>
        </w:rPr>
      </w:pPr>
      <w:r w:rsidRPr="00614D4A">
        <w:rPr>
          <w:rFonts w:asciiTheme="minorBidi" w:hAnsiTheme="minorBidi"/>
        </w:rPr>
        <w:t xml:space="preserve">algoritmy binárního řízení a regulací včetně slovního popisu, </w:t>
      </w:r>
    </w:p>
    <w:p w14:paraId="04856AF3" w14:textId="77777777" w:rsidR="008F6458" w:rsidRPr="00614D4A" w:rsidRDefault="008F6458" w:rsidP="00743451">
      <w:pPr>
        <w:numPr>
          <w:ilvl w:val="0"/>
          <w:numId w:val="98"/>
        </w:numPr>
        <w:spacing w:after="120"/>
        <w:ind w:left="284" w:hanging="284"/>
        <w:rPr>
          <w:rFonts w:asciiTheme="minorBidi" w:hAnsiTheme="minorBidi"/>
        </w:rPr>
      </w:pPr>
      <w:r w:rsidRPr="00614D4A">
        <w:rPr>
          <w:rFonts w:asciiTheme="minorBidi" w:hAnsiTheme="minorBidi"/>
        </w:rPr>
        <w:t xml:space="preserve">konfiguraci obrázků na monitorech, </w:t>
      </w:r>
    </w:p>
    <w:p w14:paraId="0D64A4A0" w14:textId="77777777" w:rsidR="008F6458" w:rsidRPr="00614D4A" w:rsidRDefault="008F6458" w:rsidP="00743451">
      <w:pPr>
        <w:numPr>
          <w:ilvl w:val="0"/>
          <w:numId w:val="98"/>
        </w:numPr>
        <w:spacing w:after="120"/>
        <w:ind w:left="284" w:hanging="284"/>
        <w:rPr>
          <w:rFonts w:asciiTheme="minorBidi" w:hAnsiTheme="minorBidi"/>
        </w:rPr>
      </w:pPr>
      <w:r w:rsidRPr="00614D4A">
        <w:rPr>
          <w:rFonts w:asciiTheme="minorBidi" w:hAnsiTheme="minorBidi"/>
        </w:rPr>
        <w:lastRenderedPageBreak/>
        <w:t xml:space="preserve">konfiguraci poruchových a stavových hlášení a událostí vč. návrhu formuláře pro zobrazení a tisk, </w:t>
      </w:r>
    </w:p>
    <w:p w14:paraId="690C5860" w14:textId="77777777" w:rsidR="008F6458" w:rsidRPr="00614D4A" w:rsidRDefault="008F6458" w:rsidP="00743451">
      <w:pPr>
        <w:numPr>
          <w:ilvl w:val="0"/>
          <w:numId w:val="98"/>
        </w:numPr>
        <w:spacing w:after="120"/>
        <w:ind w:left="284" w:hanging="284"/>
        <w:rPr>
          <w:rFonts w:asciiTheme="minorBidi" w:hAnsiTheme="minorBidi"/>
        </w:rPr>
      </w:pPr>
      <w:r w:rsidRPr="00614D4A">
        <w:rPr>
          <w:rFonts w:asciiTheme="minorBidi" w:hAnsiTheme="minorBidi"/>
        </w:rPr>
        <w:t xml:space="preserve">konfigurace zpráv vč. návrhu formuláře pro tisk, </w:t>
      </w:r>
    </w:p>
    <w:p w14:paraId="19A75B4E" w14:textId="77777777" w:rsidR="008F6458" w:rsidRPr="00614D4A" w:rsidRDefault="008F6458" w:rsidP="00743451">
      <w:pPr>
        <w:numPr>
          <w:ilvl w:val="0"/>
          <w:numId w:val="98"/>
        </w:numPr>
        <w:spacing w:after="120"/>
        <w:ind w:left="284" w:hanging="284"/>
        <w:rPr>
          <w:rFonts w:asciiTheme="minorBidi" w:hAnsiTheme="minorBidi"/>
        </w:rPr>
      </w:pPr>
      <w:r w:rsidRPr="00614D4A">
        <w:rPr>
          <w:rFonts w:asciiTheme="minorBidi" w:hAnsiTheme="minorBidi"/>
        </w:rPr>
        <w:t>konfiguraci úchovy historických dat,</w:t>
      </w:r>
    </w:p>
    <w:p w14:paraId="44667F8D" w14:textId="77777777" w:rsidR="008F6458" w:rsidRPr="00614D4A" w:rsidRDefault="008F6458" w:rsidP="00743451">
      <w:pPr>
        <w:numPr>
          <w:ilvl w:val="0"/>
          <w:numId w:val="98"/>
        </w:numPr>
        <w:spacing w:after="120"/>
        <w:ind w:left="284" w:hanging="284"/>
        <w:rPr>
          <w:rFonts w:asciiTheme="minorBidi" w:hAnsiTheme="minorBidi"/>
        </w:rPr>
      </w:pPr>
      <w:r w:rsidRPr="00614D4A">
        <w:rPr>
          <w:rFonts w:asciiTheme="minorBidi" w:hAnsiTheme="minorBidi"/>
        </w:rPr>
        <w:t xml:space="preserve">informace o vzorkovacích periodách, periodách pro ukládání dat, procesních ch jednotlivých proměnných a algoritmů, </w:t>
      </w:r>
    </w:p>
    <w:p w14:paraId="2B381140" w14:textId="77777777" w:rsidR="008F6458" w:rsidRPr="00614D4A" w:rsidRDefault="008F6458" w:rsidP="00743451">
      <w:pPr>
        <w:numPr>
          <w:ilvl w:val="0"/>
          <w:numId w:val="98"/>
        </w:numPr>
        <w:spacing w:after="120"/>
        <w:ind w:left="284" w:hanging="284"/>
        <w:rPr>
          <w:rFonts w:asciiTheme="minorBidi" w:hAnsiTheme="minorBidi"/>
        </w:rPr>
      </w:pPr>
      <w:r w:rsidRPr="00614D4A">
        <w:rPr>
          <w:rFonts w:asciiTheme="minorBidi" w:hAnsiTheme="minorBidi"/>
        </w:rPr>
        <w:t>popis všech SW aplikací v projektu včetně popisu jejich použití,</w:t>
      </w:r>
    </w:p>
    <w:p w14:paraId="20FA939A" w14:textId="77777777" w:rsidR="008F6458" w:rsidRPr="00614D4A" w:rsidRDefault="008F6458" w:rsidP="00743451">
      <w:pPr>
        <w:numPr>
          <w:ilvl w:val="0"/>
          <w:numId w:val="98"/>
        </w:numPr>
        <w:spacing w:after="120"/>
        <w:ind w:left="284" w:hanging="295"/>
        <w:rPr>
          <w:rFonts w:asciiTheme="minorBidi" w:hAnsiTheme="minorBidi"/>
        </w:rPr>
      </w:pPr>
      <w:r w:rsidRPr="00614D4A">
        <w:rPr>
          <w:rFonts w:asciiTheme="minorBidi" w:hAnsiTheme="minorBidi"/>
        </w:rPr>
        <w:t xml:space="preserve">popis diagnostických funkcí systému včetně automatických testů, </w:t>
      </w:r>
    </w:p>
    <w:p w14:paraId="47FD3C22" w14:textId="77777777" w:rsidR="008F6458" w:rsidRPr="00614D4A" w:rsidRDefault="008F6458" w:rsidP="00743451">
      <w:pPr>
        <w:numPr>
          <w:ilvl w:val="0"/>
          <w:numId w:val="98"/>
        </w:numPr>
        <w:spacing w:after="120"/>
        <w:ind w:left="284" w:hanging="295"/>
        <w:rPr>
          <w:rFonts w:asciiTheme="minorBidi" w:hAnsiTheme="minorBidi"/>
        </w:rPr>
      </w:pPr>
      <w:r w:rsidRPr="00614D4A">
        <w:rPr>
          <w:rFonts w:asciiTheme="minorBidi" w:hAnsiTheme="minorBidi"/>
        </w:rPr>
        <w:t>veškeré další informace o software, který byl speciálně vytvořen nebo upraven pro toto dílo,</w:t>
      </w:r>
    </w:p>
    <w:p w14:paraId="58F8BF3D" w14:textId="77777777" w:rsidR="008F6458" w:rsidRPr="00614D4A" w:rsidRDefault="008F6458" w:rsidP="00743451">
      <w:pPr>
        <w:numPr>
          <w:ilvl w:val="0"/>
          <w:numId w:val="98"/>
        </w:numPr>
        <w:spacing w:after="120"/>
        <w:ind w:left="284" w:hanging="295"/>
        <w:rPr>
          <w:rFonts w:asciiTheme="minorBidi" w:hAnsiTheme="minorBidi"/>
        </w:rPr>
      </w:pPr>
      <w:r w:rsidRPr="00614D4A">
        <w:rPr>
          <w:rFonts w:asciiTheme="minorBidi" w:hAnsiTheme="minorBidi"/>
        </w:rPr>
        <w:t xml:space="preserve">dokumentaci rozhraní na jiné systémy instalované ve VÝROBNĚ. </w:t>
      </w:r>
    </w:p>
    <w:p w14:paraId="59CD6DA9" w14:textId="77777777" w:rsidR="008F6458" w:rsidRPr="00614D4A" w:rsidRDefault="008F6458" w:rsidP="008F6458">
      <w:pPr>
        <w:spacing w:after="120"/>
        <w:rPr>
          <w:rFonts w:asciiTheme="minorBidi" w:hAnsiTheme="minorBidi"/>
        </w:rPr>
      </w:pPr>
      <w:r w:rsidRPr="00614D4A">
        <w:rPr>
          <w:rFonts w:asciiTheme="minorBidi" w:hAnsiTheme="minorBidi"/>
        </w:rPr>
        <w:t xml:space="preserve">Dále musí být v dokumentaci uvedeno: </w:t>
      </w:r>
    </w:p>
    <w:p w14:paraId="38F4D8D1" w14:textId="77777777" w:rsidR="008F6458" w:rsidRPr="00614D4A" w:rsidRDefault="008F6458" w:rsidP="00743451">
      <w:pPr>
        <w:numPr>
          <w:ilvl w:val="0"/>
          <w:numId w:val="99"/>
        </w:numPr>
        <w:spacing w:after="120"/>
        <w:ind w:left="284" w:hanging="284"/>
        <w:rPr>
          <w:rFonts w:asciiTheme="minorBidi" w:hAnsiTheme="minorBidi"/>
        </w:rPr>
      </w:pPr>
      <w:r w:rsidRPr="00614D4A">
        <w:rPr>
          <w:rFonts w:asciiTheme="minorBidi" w:hAnsiTheme="minorBidi"/>
        </w:rPr>
        <w:t xml:space="preserve">způsob a rozsah testování zařízení, </w:t>
      </w:r>
    </w:p>
    <w:p w14:paraId="242E9D66" w14:textId="77777777" w:rsidR="008F6458" w:rsidRPr="00614D4A" w:rsidRDefault="008F6458" w:rsidP="00743451">
      <w:pPr>
        <w:numPr>
          <w:ilvl w:val="0"/>
          <w:numId w:val="99"/>
        </w:numPr>
        <w:spacing w:after="120"/>
        <w:ind w:left="284" w:hanging="284"/>
        <w:rPr>
          <w:rFonts w:asciiTheme="minorBidi" w:hAnsiTheme="minorBidi"/>
        </w:rPr>
      </w:pPr>
      <w:r w:rsidRPr="00614D4A">
        <w:rPr>
          <w:rFonts w:asciiTheme="minorBidi" w:hAnsiTheme="minorBidi"/>
        </w:rPr>
        <w:t xml:space="preserve">kritéria úspěšnosti testů a zkoušek, </w:t>
      </w:r>
    </w:p>
    <w:p w14:paraId="2B5912DF" w14:textId="77777777" w:rsidR="008F6458" w:rsidRPr="00614D4A" w:rsidRDefault="008F6458" w:rsidP="00743451">
      <w:pPr>
        <w:numPr>
          <w:ilvl w:val="0"/>
          <w:numId w:val="99"/>
        </w:numPr>
        <w:spacing w:after="120"/>
        <w:ind w:left="284" w:hanging="284"/>
        <w:rPr>
          <w:rFonts w:asciiTheme="minorBidi" w:hAnsiTheme="minorBidi"/>
        </w:rPr>
      </w:pPr>
      <w:r w:rsidRPr="00614D4A">
        <w:rPr>
          <w:rFonts w:asciiTheme="minorBidi" w:hAnsiTheme="minorBidi"/>
        </w:rPr>
        <w:t xml:space="preserve">metodika a pomůcky pro údržbu SW produktů po celou dobu jejich životnosti, </w:t>
      </w:r>
    </w:p>
    <w:p w14:paraId="1335AD10" w14:textId="77777777" w:rsidR="008F6458" w:rsidRPr="00614D4A" w:rsidRDefault="008F6458" w:rsidP="00743451">
      <w:pPr>
        <w:numPr>
          <w:ilvl w:val="0"/>
          <w:numId w:val="99"/>
        </w:numPr>
        <w:spacing w:after="120"/>
        <w:ind w:left="284" w:hanging="284"/>
        <w:rPr>
          <w:rFonts w:asciiTheme="minorBidi" w:hAnsiTheme="minorBidi"/>
        </w:rPr>
      </w:pPr>
      <w:r w:rsidRPr="00614D4A">
        <w:rPr>
          <w:rFonts w:asciiTheme="minorBidi" w:hAnsiTheme="minorBidi"/>
        </w:rPr>
        <w:t>způsob zabezpečení SW produktů proti náhodnému narušení a nežádoucím či nepovoleným zásahům.</w:t>
      </w:r>
    </w:p>
    <w:p w14:paraId="0D3CED32" w14:textId="77777777" w:rsidR="008F6458" w:rsidRPr="00614D4A" w:rsidRDefault="008F6458" w:rsidP="00743451">
      <w:pPr>
        <w:numPr>
          <w:ilvl w:val="0"/>
          <w:numId w:val="99"/>
        </w:numPr>
        <w:spacing w:after="120"/>
        <w:ind w:left="284" w:hanging="284"/>
        <w:rPr>
          <w:rFonts w:asciiTheme="minorBidi" w:hAnsiTheme="minorBidi"/>
        </w:rPr>
      </w:pPr>
      <w:r w:rsidRPr="00614D4A">
        <w:rPr>
          <w:rFonts w:asciiTheme="minorBidi" w:hAnsiTheme="minorBidi"/>
        </w:rPr>
        <w:t>seznamy:</w:t>
      </w:r>
    </w:p>
    <w:p w14:paraId="75645B59" w14:textId="77777777" w:rsidR="008F6458" w:rsidRPr="00614D4A" w:rsidRDefault="008F6458" w:rsidP="00743451">
      <w:pPr>
        <w:numPr>
          <w:ilvl w:val="0"/>
          <w:numId w:val="170"/>
        </w:numPr>
        <w:tabs>
          <w:tab w:val="left" w:pos="993"/>
        </w:tabs>
        <w:spacing w:after="120"/>
        <w:ind w:hanging="436"/>
        <w:rPr>
          <w:rFonts w:asciiTheme="minorBidi" w:hAnsiTheme="minorBidi"/>
        </w:rPr>
      </w:pPr>
      <w:r w:rsidRPr="00614D4A">
        <w:rPr>
          <w:rFonts w:asciiTheme="minorBidi" w:hAnsiTheme="minorBidi"/>
        </w:rPr>
        <w:t>seznamy signálů (I/O) včetně rozsahů měření, fyzikálních, ve kterých se měří,</w:t>
      </w:r>
    </w:p>
    <w:p w14:paraId="26114A6A" w14:textId="77777777" w:rsidR="008F6458" w:rsidRPr="00614D4A" w:rsidRDefault="008F6458" w:rsidP="00743451">
      <w:pPr>
        <w:numPr>
          <w:ilvl w:val="0"/>
          <w:numId w:val="170"/>
        </w:numPr>
        <w:tabs>
          <w:tab w:val="left" w:pos="993"/>
        </w:tabs>
        <w:spacing w:after="120"/>
        <w:ind w:hanging="436"/>
        <w:rPr>
          <w:rFonts w:asciiTheme="minorBidi" w:hAnsiTheme="minorBidi"/>
        </w:rPr>
      </w:pPr>
      <w:r w:rsidRPr="00614D4A">
        <w:rPr>
          <w:rFonts w:asciiTheme="minorBidi" w:hAnsiTheme="minorBidi"/>
        </w:rPr>
        <w:t xml:space="preserve">signalizačních a poruchových úrovní (nastavení mezí) </w:t>
      </w:r>
    </w:p>
    <w:p w14:paraId="00607956" w14:textId="77777777" w:rsidR="008F6458" w:rsidRPr="00614D4A" w:rsidRDefault="008F6458" w:rsidP="00743451">
      <w:pPr>
        <w:numPr>
          <w:ilvl w:val="0"/>
          <w:numId w:val="170"/>
        </w:numPr>
        <w:tabs>
          <w:tab w:val="left" w:pos="709"/>
        </w:tabs>
        <w:spacing w:after="120"/>
        <w:ind w:hanging="436"/>
        <w:rPr>
          <w:rFonts w:asciiTheme="minorBidi" w:hAnsiTheme="minorBidi"/>
        </w:rPr>
      </w:pPr>
      <w:r w:rsidRPr="00614D4A">
        <w:rPr>
          <w:rFonts w:asciiTheme="minorBidi" w:hAnsiTheme="minorBidi"/>
        </w:rPr>
        <w:t xml:space="preserve">seznam (databáze) všech počítaných včetně uvedení fyzikálních jednotek a principu výpočtu </w:t>
      </w:r>
    </w:p>
    <w:p w14:paraId="101B8DE5" w14:textId="77777777" w:rsidR="008F6458" w:rsidRPr="00614D4A" w:rsidRDefault="008F6458" w:rsidP="00743451">
      <w:pPr>
        <w:numPr>
          <w:ilvl w:val="0"/>
          <w:numId w:val="170"/>
        </w:numPr>
        <w:tabs>
          <w:tab w:val="left" w:pos="993"/>
        </w:tabs>
        <w:spacing w:after="120"/>
        <w:ind w:hanging="436"/>
        <w:rPr>
          <w:rFonts w:asciiTheme="minorBidi" w:hAnsiTheme="minorBidi"/>
        </w:rPr>
      </w:pPr>
      <w:r w:rsidRPr="00614D4A">
        <w:rPr>
          <w:rFonts w:asciiTheme="minorBidi" w:hAnsiTheme="minorBidi"/>
        </w:rPr>
        <w:t>seznam (databáze) komunikovaných signálů</w:t>
      </w:r>
    </w:p>
    <w:p w14:paraId="0C1F3FC5" w14:textId="77777777" w:rsidR="008F6458" w:rsidRPr="00614D4A" w:rsidRDefault="008F6458" w:rsidP="00743451">
      <w:pPr>
        <w:pStyle w:val="ListParagraph"/>
        <w:numPr>
          <w:ilvl w:val="0"/>
          <w:numId w:val="101"/>
        </w:numPr>
        <w:spacing w:after="120"/>
        <w:ind w:left="284" w:hanging="284"/>
        <w:rPr>
          <w:rFonts w:asciiTheme="minorBidi" w:hAnsiTheme="minorBidi"/>
        </w:rPr>
      </w:pPr>
      <w:r w:rsidRPr="00614D4A">
        <w:rPr>
          <w:rFonts w:asciiTheme="minorBidi" w:hAnsiTheme="minorBidi"/>
        </w:rPr>
        <w:t>výkresová část:</w:t>
      </w:r>
    </w:p>
    <w:p w14:paraId="25DE258B" w14:textId="77777777" w:rsidR="008F6458" w:rsidRPr="00614D4A" w:rsidRDefault="008F6458" w:rsidP="00743451">
      <w:pPr>
        <w:numPr>
          <w:ilvl w:val="0"/>
          <w:numId w:val="171"/>
        </w:numPr>
        <w:tabs>
          <w:tab w:val="left" w:pos="720"/>
        </w:tabs>
        <w:spacing w:after="120"/>
        <w:ind w:hanging="796"/>
        <w:rPr>
          <w:rFonts w:asciiTheme="minorBidi" w:hAnsiTheme="minorBidi"/>
        </w:rPr>
      </w:pPr>
      <w:r w:rsidRPr="00614D4A">
        <w:rPr>
          <w:rFonts w:asciiTheme="minorBidi" w:hAnsiTheme="minorBidi"/>
        </w:rPr>
        <w:t xml:space="preserve">technologická schémata se zakreslenými měřícími místy (PI diagramy), </w:t>
      </w:r>
    </w:p>
    <w:p w14:paraId="5652FB46" w14:textId="77777777" w:rsidR="008F6458" w:rsidRPr="00614D4A" w:rsidRDefault="008F6458" w:rsidP="00743451">
      <w:pPr>
        <w:numPr>
          <w:ilvl w:val="0"/>
          <w:numId w:val="171"/>
        </w:numPr>
        <w:tabs>
          <w:tab w:val="left" w:pos="720"/>
        </w:tabs>
        <w:spacing w:after="120"/>
        <w:ind w:hanging="796"/>
        <w:rPr>
          <w:rFonts w:asciiTheme="minorBidi" w:hAnsiTheme="minorBidi"/>
        </w:rPr>
      </w:pPr>
      <w:r w:rsidRPr="00614D4A">
        <w:rPr>
          <w:rFonts w:asciiTheme="minorBidi" w:hAnsiTheme="minorBidi"/>
        </w:rPr>
        <w:t xml:space="preserve">výkresy propojovací kabeláže na HW dodávaného řídicího systému vč. svorkového zapojení, </w:t>
      </w:r>
    </w:p>
    <w:p w14:paraId="487E9E2C" w14:textId="77777777" w:rsidR="008F6458" w:rsidRPr="00614D4A" w:rsidRDefault="008F6458" w:rsidP="00743451">
      <w:pPr>
        <w:numPr>
          <w:ilvl w:val="0"/>
          <w:numId w:val="171"/>
        </w:numPr>
        <w:tabs>
          <w:tab w:val="left" w:pos="720"/>
        </w:tabs>
        <w:spacing w:after="120"/>
        <w:ind w:hanging="796"/>
        <w:rPr>
          <w:rFonts w:asciiTheme="minorBidi" w:hAnsiTheme="minorBidi"/>
        </w:rPr>
      </w:pPr>
      <w:r w:rsidRPr="00614D4A">
        <w:rPr>
          <w:rFonts w:asciiTheme="minorBidi" w:hAnsiTheme="minorBidi"/>
        </w:rPr>
        <w:t xml:space="preserve">konstrukční výkresy přístrojových rámů, skříněk umístěných v atd., </w:t>
      </w:r>
    </w:p>
    <w:p w14:paraId="3C86CD7C" w14:textId="77777777" w:rsidR="008F6458" w:rsidRPr="00614D4A" w:rsidRDefault="008F6458" w:rsidP="00743451">
      <w:pPr>
        <w:numPr>
          <w:ilvl w:val="0"/>
          <w:numId w:val="171"/>
        </w:numPr>
        <w:tabs>
          <w:tab w:val="left" w:pos="720"/>
        </w:tabs>
        <w:spacing w:after="120"/>
        <w:ind w:hanging="796"/>
        <w:rPr>
          <w:rFonts w:asciiTheme="minorBidi" w:hAnsiTheme="minorBidi"/>
        </w:rPr>
      </w:pPr>
      <w:r w:rsidRPr="00614D4A">
        <w:rPr>
          <w:rFonts w:asciiTheme="minorBidi" w:hAnsiTheme="minorBidi"/>
        </w:rPr>
        <w:t xml:space="preserve">dispoziční výkresy umístění veškerých připojovaných snímačů vč. rámů pro primární, </w:t>
      </w:r>
    </w:p>
    <w:p w14:paraId="1A85DD2C" w14:textId="77777777" w:rsidR="008F6458" w:rsidRPr="00614D4A" w:rsidRDefault="008F6458" w:rsidP="00743451">
      <w:pPr>
        <w:numPr>
          <w:ilvl w:val="0"/>
          <w:numId w:val="172"/>
        </w:numPr>
        <w:tabs>
          <w:tab w:val="left" w:pos="720"/>
        </w:tabs>
        <w:spacing w:after="120"/>
        <w:ind w:hanging="720"/>
        <w:rPr>
          <w:rFonts w:asciiTheme="minorBidi" w:hAnsiTheme="minorBidi"/>
        </w:rPr>
      </w:pPr>
      <w:r w:rsidRPr="00614D4A">
        <w:rPr>
          <w:rFonts w:asciiTheme="minorBidi" w:hAnsiTheme="minorBidi"/>
        </w:rPr>
        <w:t xml:space="preserve">přístroje, kabelových tras apod. se všemi potřebnými řezy a detaily v měřítku 1:50, </w:t>
      </w:r>
    </w:p>
    <w:p w14:paraId="1C82B3A2" w14:textId="77777777" w:rsidR="008F6458" w:rsidRPr="00614D4A" w:rsidRDefault="008F6458" w:rsidP="00743451">
      <w:pPr>
        <w:numPr>
          <w:ilvl w:val="0"/>
          <w:numId w:val="172"/>
        </w:numPr>
        <w:tabs>
          <w:tab w:val="left" w:pos="720"/>
        </w:tabs>
        <w:spacing w:after="120"/>
        <w:ind w:hanging="720"/>
        <w:rPr>
          <w:rFonts w:asciiTheme="minorBidi" w:hAnsiTheme="minorBidi"/>
        </w:rPr>
      </w:pPr>
      <w:r w:rsidRPr="00614D4A">
        <w:rPr>
          <w:rFonts w:asciiTheme="minorBidi" w:hAnsiTheme="minorBidi"/>
        </w:rPr>
        <w:t xml:space="preserve">schémata typového řešení řetězců pro měření fyzikálních a chemických veličin, připojení elektrospotřebičů, </w:t>
      </w:r>
    </w:p>
    <w:p w14:paraId="5D320EBD" w14:textId="77777777" w:rsidR="008F6458" w:rsidRPr="00614D4A" w:rsidRDefault="008F6458" w:rsidP="00743451">
      <w:pPr>
        <w:numPr>
          <w:ilvl w:val="0"/>
          <w:numId w:val="171"/>
        </w:numPr>
        <w:tabs>
          <w:tab w:val="left" w:pos="720"/>
        </w:tabs>
        <w:spacing w:after="120"/>
        <w:ind w:left="709" w:hanging="425"/>
        <w:rPr>
          <w:rFonts w:asciiTheme="minorBidi" w:hAnsiTheme="minorBidi"/>
        </w:rPr>
      </w:pPr>
      <w:r w:rsidRPr="00614D4A">
        <w:rPr>
          <w:rFonts w:asciiTheme="minorBidi" w:hAnsiTheme="minorBidi"/>
        </w:rPr>
        <w:t xml:space="preserve">liniová schémata připojení snímačů a spotřebičů k řídicímu systému (každý okruh na separátním výkresu), </w:t>
      </w:r>
    </w:p>
    <w:p w14:paraId="646C4E09" w14:textId="77777777" w:rsidR="008F6458" w:rsidRPr="00614D4A" w:rsidRDefault="008F6458" w:rsidP="00743451">
      <w:pPr>
        <w:numPr>
          <w:ilvl w:val="0"/>
          <w:numId w:val="171"/>
        </w:numPr>
        <w:tabs>
          <w:tab w:val="left" w:pos="720"/>
        </w:tabs>
        <w:spacing w:after="120"/>
        <w:ind w:hanging="796"/>
        <w:rPr>
          <w:rFonts w:asciiTheme="minorBidi" w:hAnsiTheme="minorBidi"/>
        </w:rPr>
      </w:pPr>
      <w:r w:rsidRPr="00614D4A">
        <w:rPr>
          <w:rFonts w:asciiTheme="minorBidi" w:hAnsiTheme="minorBidi"/>
        </w:rPr>
        <w:t xml:space="preserve">svorková schémata jednotlivých skříní, rozváděčů a sdružovacích krabic </w:t>
      </w:r>
    </w:p>
    <w:p w14:paraId="29FAA642" w14:textId="77777777" w:rsidR="008F6458" w:rsidRDefault="008F6458" w:rsidP="009409CC">
      <w:pPr>
        <w:pStyle w:val="TCBNadpis2"/>
      </w:pPr>
      <w:bookmarkStart w:id="109" w:name="_Toc149740964"/>
      <w:bookmarkStart w:id="110" w:name="_Toc151563867"/>
      <w:bookmarkStart w:id="111" w:name="_Toc167722982"/>
      <w:r w:rsidRPr="007A4F2D">
        <w:t>Část e</w:t>
      </w:r>
      <w:r>
        <w:t>lektro</w:t>
      </w:r>
      <w:bookmarkEnd w:id="109"/>
      <w:bookmarkEnd w:id="110"/>
      <w:bookmarkEnd w:id="111"/>
    </w:p>
    <w:p w14:paraId="0FC8F68A" w14:textId="77777777" w:rsidR="008F6458" w:rsidRPr="00AE453C" w:rsidRDefault="008F6458" w:rsidP="008F6458">
      <w:pPr>
        <w:spacing w:after="80"/>
        <w:rPr>
          <w:rFonts w:asciiTheme="minorBidi" w:hAnsiTheme="minorBidi"/>
          <w:b/>
          <w:bCs/>
        </w:rPr>
      </w:pPr>
      <w:r w:rsidRPr="00AE453C">
        <w:rPr>
          <w:rFonts w:asciiTheme="minorBidi" w:hAnsiTheme="minorBidi"/>
          <w:b/>
          <w:bCs/>
        </w:rPr>
        <w:t>Technická zpráva</w:t>
      </w:r>
      <w:r>
        <w:rPr>
          <w:rFonts w:asciiTheme="minorBidi" w:hAnsiTheme="minorBidi"/>
          <w:b/>
          <w:bCs/>
        </w:rPr>
        <w:t xml:space="preserve"> </w:t>
      </w:r>
      <w:r w:rsidRPr="0077764E">
        <w:rPr>
          <w:rFonts w:asciiTheme="minorBidi" w:hAnsiTheme="minorBidi"/>
        </w:rPr>
        <w:t>k této části bude obsahovat zejména:</w:t>
      </w:r>
    </w:p>
    <w:p w14:paraId="2BA6C754" w14:textId="77777777" w:rsidR="008F6458" w:rsidRPr="00AE453C" w:rsidRDefault="008F6458" w:rsidP="00743451">
      <w:pPr>
        <w:numPr>
          <w:ilvl w:val="1"/>
          <w:numId w:val="103"/>
        </w:numPr>
        <w:spacing w:after="80"/>
        <w:ind w:left="284" w:hanging="284"/>
        <w:rPr>
          <w:rFonts w:asciiTheme="minorBidi" w:hAnsiTheme="minorBidi"/>
        </w:rPr>
      </w:pPr>
      <w:r w:rsidRPr="00AE453C">
        <w:rPr>
          <w:rFonts w:asciiTheme="minorBidi" w:hAnsiTheme="minorBidi"/>
        </w:rPr>
        <w:t>účel stavby, celkové řešení a začlenění do rozvodného systému</w:t>
      </w:r>
      <w:r>
        <w:rPr>
          <w:rFonts w:asciiTheme="minorBidi" w:hAnsiTheme="minorBidi"/>
        </w:rPr>
        <w:t>,</w:t>
      </w:r>
      <w:r w:rsidRPr="00AE453C">
        <w:rPr>
          <w:rFonts w:asciiTheme="minorBidi" w:hAnsiTheme="minorBidi"/>
        </w:rPr>
        <w:t xml:space="preserve"> </w:t>
      </w:r>
    </w:p>
    <w:p w14:paraId="3839A806" w14:textId="77777777" w:rsidR="008F6458" w:rsidRPr="00AE453C" w:rsidRDefault="008F6458" w:rsidP="00743451">
      <w:pPr>
        <w:numPr>
          <w:ilvl w:val="1"/>
          <w:numId w:val="103"/>
        </w:numPr>
        <w:spacing w:after="80"/>
        <w:ind w:left="284" w:hanging="284"/>
        <w:rPr>
          <w:rFonts w:asciiTheme="minorBidi" w:hAnsiTheme="minorBidi"/>
        </w:rPr>
      </w:pPr>
      <w:r w:rsidRPr="00AE453C">
        <w:rPr>
          <w:rFonts w:asciiTheme="minorBidi" w:hAnsiTheme="minorBidi"/>
        </w:rPr>
        <w:t>přehled výchozích podkladů</w:t>
      </w:r>
      <w:r>
        <w:rPr>
          <w:rFonts w:asciiTheme="minorBidi" w:hAnsiTheme="minorBidi"/>
        </w:rPr>
        <w:t>,</w:t>
      </w:r>
      <w:r w:rsidRPr="00AE453C">
        <w:rPr>
          <w:rFonts w:asciiTheme="minorBidi" w:hAnsiTheme="minorBidi"/>
        </w:rPr>
        <w:t xml:space="preserve"> </w:t>
      </w:r>
    </w:p>
    <w:p w14:paraId="16EFC519" w14:textId="77777777" w:rsidR="008F6458" w:rsidRPr="00AE453C" w:rsidRDefault="008F6458" w:rsidP="00743451">
      <w:pPr>
        <w:numPr>
          <w:ilvl w:val="1"/>
          <w:numId w:val="103"/>
        </w:numPr>
        <w:spacing w:after="80"/>
        <w:ind w:left="284" w:hanging="284"/>
        <w:rPr>
          <w:rFonts w:asciiTheme="minorBidi" w:hAnsiTheme="minorBidi"/>
        </w:rPr>
      </w:pPr>
      <w:r w:rsidRPr="00AE453C">
        <w:rPr>
          <w:rFonts w:asciiTheme="minorBidi" w:hAnsiTheme="minorBidi"/>
        </w:rPr>
        <w:lastRenderedPageBreak/>
        <w:t>změny proti zadaným datům</w:t>
      </w:r>
      <w:r>
        <w:rPr>
          <w:rFonts w:asciiTheme="minorBidi" w:hAnsiTheme="minorBidi"/>
        </w:rPr>
        <w:t>,</w:t>
      </w:r>
      <w:r w:rsidRPr="00AE453C">
        <w:rPr>
          <w:rFonts w:asciiTheme="minorBidi" w:hAnsiTheme="minorBidi"/>
        </w:rPr>
        <w:t xml:space="preserve"> </w:t>
      </w:r>
    </w:p>
    <w:p w14:paraId="07691E89" w14:textId="77777777" w:rsidR="008F6458" w:rsidRPr="00AE453C" w:rsidRDefault="008F6458" w:rsidP="00743451">
      <w:pPr>
        <w:numPr>
          <w:ilvl w:val="1"/>
          <w:numId w:val="103"/>
        </w:numPr>
        <w:spacing w:after="80"/>
        <w:ind w:left="284" w:hanging="284"/>
        <w:rPr>
          <w:rFonts w:asciiTheme="minorBidi" w:hAnsiTheme="minorBidi"/>
        </w:rPr>
      </w:pPr>
      <w:r w:rsidRPr="00AE453C">
        <w:rPr>
          <w:rFonts w:asciiTheme="minorBidi" w:hAnsiTheme="minorBidi"/>
        </w:rPr>
        <w:t>rozsah projektovaného zařízení</w:t>
      </w:r>
      <w:r>
        <w:rPr>
          <w:rFonts w:asciiTheme="minorBidi" w:hAnsiTheme="minorBidi"/>
        </w:rPr>
        <w:t>,</w:t>
      </w:r>
      <w:r w:rsidRPr="00AE453C">
        <w:rPr>
          <w:rFonts w:asciiTheme="minorBidi" w:hAnsiTheme="minorBidi"/>
        </w:rPr>
        <w:t xml:space="preserve"> </w:t>
      </w:r>
    </w:p>
    <w:p w14:paraId="66C52810" w14:textId="77777777" w:rsidR="008F6458" w:rsidRPr="00AE453C" w:rsidRDefault="008F6458" w:rsidP="00743451">
      <w:pPr>
        <w:numPr>
          <w:ilvl w:val="1"/>
          <w:numId w:val="103"/>
        </w:numPr>
        <w:spacing w:after="80"/>
        <w:ind w:left="284" w:hanging="284"/>
        <w:rPr>
          <w:rFonts w:asciiTheme="minorBidi" w:hAnsiTheme="minorBidi"/>
        </w:rPr>
      </w:pPr>
      <w:r w:rsidRPr="00AE453C">
        <w:rPr>
          <w:rFonts w:asciiTheme="minorBidi" w:hAnsiTheme="minorBidi"/>
        </w:rPr>
        <w:t>použitá značení a typové podklady</w:t>
      </w:r>
      <w:r>
        <w:rPr>
          <w:rFonts w:asciiTheme="minorBidi" w:hAnsiTheme="minorBidi"/>
        </w:rPr>
        <w:t>,</w:t>
      </w:r>
      <w:r w:rsidRPr="00AE453C">
        <w:rPr>
          <w:rFonts w:asciiTheme="minorBidi" w:hAnsiTheme="minorBidi"/>
        </w:rPr>
        <w:t xml:space="preserve"> </w:t>
      </w:r>
    </w:p>
    <w:p w14:paraId="349ED3CA" w14:textId="77777777" w:rsidR="008F6458" w:rsidRPr="00AE453C" w:rsidRDefault="008F6458" w:rsidP="00743451">
      <w:pPr>
        <w:numPr>
          <w:ilvl w:val="1"/>
          <w:numId w:val="103"/>
        </w:numPr>
        <w:spacing w:after="80"/>
        <w:ind w:left="284" w:hanging="284"/>
        <w:rPr>
          <w:rFonts w:asciiTheme="minorBidi" w:hAnsiTheme="minorBidi"/>
        </w:rPr>
      </w:pPr>
      <w:r w:rsidRPr="00AE453C">
        <w:rPr>
          <w:rFonts w:asciiTheme="minorBidi" w:hAnsiTheme="minorBidi"/>
        </w:rPr>
        <w:t>napěťové soustavy, napájení zařízení</w:t>
      </w:r>
      <w:r>
        <w:rPr>
          <w:rFonts w:asciiTheme="minorBidi" w:hAnsiTheme="minorBidi"/>
        </w:rPr>
        <w:t>,</w:t>
      </w:r>
      <w:r w:rsidRPr="00AE453C">
        <w:rPr>
          <w:rFonts w:asciiTheme="minorBidi" w:hAnsiTheme="minorBidi"/>
        </w:rPr>
        <w:t xml:space="preserve"> </w:t>
      </w:r>
    </w:p>
    <w:p w14:paraId="4C2FCE63" w14:textId="77777777" w:rsidR="008F6458" w:rsidRPr="00AE453C" w:rsidRDefault="008F6458" w:rsidP="00743451">
      <w:pPr>
        <w:numPr>
          <w:ilvl w:val="1"/>
          <w:numId w:val="103"/>
        </w:numPr>
        <w:spacing w:after="80"/>
        <w:ind w:left="284" w:hanging="284"/>
        <w:rPr>
          <w:rFonts w:asciiTheme="minorBidi" w:hAnsiTheme="minorBidi"/>
        </w:rPr>
      </w:pPr>
      <w:r w:rsidRPr="00AE453C">
        <w:rPr>
          <w:rFonts w:asciiTheme="minorBidi" w:hAnsiTheme="minorBidi"/>
        </w:rPr>
        <w:t>ochrana před úrazem elektrickým proudem</w:t>
      </w:r>
      <w:r>
        <w:rPr>
          <w:rFonts w:asciiTheme="minorBidi" w:hAnsiTheme="minorBidi"/>
        </w:rPr>
        <w:t>,</w:t>
      </w:r>
      <w:r w:rsidRPr="00AE453C">
        <w:rPr>
          <w:rFonts w:asciiTheme="minorBidi" w:hAnsiTheme="minorBidi"/>
        </w:rPr>
        <w:t xml:space="preserve"> </w:t>
      </w:r>
    </w:p>
    <w:p w14:paraId="610D9C48" w14:textId="77777777" w:rsidR="008F6458" w:rsidRPr="00AE453C" w:rsidRDefault="008F6458" w:rsidP="00743451">
      <w:pPr>
        <w:numPr>
          <w:ilvl w:val="1"/>
          <w:numId w:val="103"/>
        </w:numPr>
        <w:spacing w:after="80"/>
        <w:ind w:left="284" w:hanging="284"/>
        <w:rPr>
          <w:rFonts w:asciiTheme="minorBidi" w:hAnsiTheme="minorBidi"/>
        </w:rPr>
      </w:pPr>
      <w:r w:rsidRPr="00AE453C">
        <w:rPr>
          <w:rFonts w:asciiTheme="minorBidi" w:hAnsiTheme="minorBidi"/>
        </w:rPr>
        <w:t>ochrana před přepětím</w:t>
      </w:r>
      <w:r>
        <w:rPr>
          <w:rFonts w:asciiTheme="minorBidi" w:hAnsiTheme="minorBidi"/>
        </w:rPr>
        <w:t>,</w:t>
      </w:r>
      <w:r w:rsidRPr="00AE453C">
        <w:rPr>
          <w:rFonts w:asciiTheme="minorBidi" w:hAnsiTheme="minorBidi"/>
        </w:rPr>
        <w:t xml:space="preserve"> </w:t>
      </w:r>
    </w:p>
    <w:p w14:paraId="62315AB5" w14:textId="77777777" w:rsidR="008F6458" w:rsidRPr="00AE453C" w:rsidRDefault="008F6458" w:rsidP="00743451">
      <w:pPr>
        <w:numPr>
          <w:ilvl w:val="1"/>
          <w:numId w:val="103"/>
        </w:numPr>
        <w:spacing w:after="80"/>
        <w:ind w:left="284" w:hanging="284"/>
        <w:rPr>
          <w:rFonts w:asciiTheme="minorBidi" w:hAnsiTheme="minorBidi"/>
        </w:rPr>
      </w:pPr>
      <w:r w:rsidRPr="00AE453C">
        <w:rPr>
          <w:rFonts w:asciiTheme="minorBidi" w:hAnsiTheme="minorBidi"/>
        </w:rPr>
        <w:t>celková koncepce uzemnění a stínění</w:t>
      </w:r>
      <w:r>
        <w:rPr>
          <w:rFonts w:asciiTheme="minorBidi" w:hAnsiTheme="minorBidi"/>
        </w:rPr>
        <w:t>,</w:t>
      </w:r>
      <w:r w:rsidRPr="00AE453C">
        <w:rPr>
          <w:rFonts w:asciiTheme="minorBidi" w:hAnsiTheme="minorBidi"/>
        </w:rPr>
        <w:t xml:space="preserve"> </w:t>
      </w:r>
    </w:p>
    <w:p w14:paraId="1A71C8D1" w14:textId="77777777" w:rsidR="008F6458" w:rsidRPr="00AE453C" w:rsidRDefault="008F6458" w:rsidP="00743451">
      <w:pPr>
        <w:numPr>
          <w:ilvl w:val="1"/>
          <w:numId w:val="103"/>
        </w:numPr>
        <w:spacing w:after="80"/>
        <w:ind w:left="284" w:hanging="284"/>
        <w:rPr>
          <w:rFonts w:asciiTheme="minorBidi" w:hAnsiTheme="minorBidi"/>
        </w:rPr>
      </w:pPr>
      <w:r w:rsidRPr="00AE453C">
        <w:rPr>
          <w:rFonts w:asciiTheme="minorBidi" w:hAnsiTheme="minorBidi"/>
        </w:rPr>
        <w:t>určení prostorů podle působení vnějších vlivů</w:t>
      </w:r>
      <w:r>
        <w:rPr>
          <w:rFonts w:asciiTheme="minorBidi" w:hAnsiTheme="minorBidi"/>
        </w:rPr>
        <w:t>,</w:t>
      </w:r>
      <w:r w:rsidRPr="00AE453C">
        <w:rPr>
          <w:rFonts w:asciiTheme="minorBidi" w:hAnsiTheme="minorBidi"/>
        </w:rPr>
        <w:t xml:space="preserve"> </w:t>
      </w:r>
    </w:p>
    <w:p w14:paraId="1A31C575" w14:textId="77777777" w:rsidR="008F6458" w:rsidRPr="00AE453C" w:rsidRDefault="008F6458" w:rsidP="00743451">
      <w:pPr>
        <w:numPr>
          <w:ilvl w:val="1"/>
          <w:numId w:val="103"/>
        </w:numPr>
        <w:spacing w:after="80"/>
        <w:ind w:left="284" w:hanging="284"/>
        <w:rPr>
          <w:rFonts w:asciiTheme="minorBidi" w:hAnsiTheme="minorBidi"/>
        </w:rPr>
      </w:pPr>
      <w:r w:rsidRPr="00AE453C">
        <w:rPr>
          <w:rFonts w:asciiTheme="minorBidi" w:hAnsiTheme="minorBidi"/>
        </w:rPr>
        <w:t>základní technické řešení, účel a zapojení do systému</w:t>
      </w:r>
      <w:r>
        <w:rPr>
          <w:rFonts w:asciiTheme="minorBidi" w:hAnsiTheme="minorBidi"/>
        </w:rPr>
        <w:t>,</w:t>
      </w:r>
      <w:r w:rsidRPr="00AE453C">
        <w:rPr>
          <w:rFonts w:asciiTheme="minorBidi" w:hAnsiTheme="minorBidi"/>
        </w:rPr>
        <w:t xml:space="preserve"> </w:t>
      </w:r>
    </w:p>
    <w:p w14:paraId="0270D095" w14:textId="77777777" w:rsidR="008F6458" w:rsidRDefault="008F6458" w:rsidP="00743451">
      <w:pPr>
        <w:numPr>
          <w:ilvl w:val="0"/>
          <w:numId w:val="102"/>
        </w:numPr>
        <w:spacing w:after="80"/>
        <w:ind w:left="284" w:hanging="284"/>
        <w:rPr>
          <w:rFonts w:asciiTheme="minorBidi" w:hAnsiTheme="minorBidi"/>
        </w:rPr>
      </w:pPr>
      <w:r w:rsidRPr="00AE453C">
        <w:rPr>
          <w:rFonts w:asciiTheme="minorBidi" w:hAnsiTheme="minorBidi"/>
        </w:rPr>
        <w:t>celkový instalovaný a maximální soudobý příkon (výkon)</w:t>
      </w:r>
      <w:r>
        <w:rPr>
          <w:rFonts w:asciiTheme="minorBidi" w:hAnsiTheme="minorBidi"/>
        </w:rPr>
        <w:t>,</w:t>
      </w:r>
    </w:p>
    <w:p w14:paraId="3CFE84A6" w14:textId="77777777" w:rsidR="008F6458" w:rsidRPr="00AE453C" w:rsidRDefault="008F6458" w:rsidP="00743451">
      <w:pPr>
        <w:numPr>
          <w:ilvl w:val="0"/>
          <w:numId w:val="102"/>
        </w:numPr>
        <w:spacing w:after="80"/>
        <w:ind w:left="284" w:hanging="284"/>
        <w:rPr>
          <w:rFonts w:asciiTheme="minorBidi" w:hAnsiTheme="minorBidi"/>
        </w:rPr>
      </w:pPr>
      <w:r w:rsidRPr="00AE453C">
        <w:rPr>
          <w:rFonts w:asciiTheme="minorBidi" w:hAnsiTheme="minorBidi"/>
        </w:rPr>
        <w:t>bilance pro jednotlivé provozní</w:t>
      </w:r>
      <w:r w:rsidRPr="001B0932">
        <w:rPr>
          <w:rFonts w:asciiTheme="minorBidi" w:hAnsiTheme="minorBidi"/>
        </w:rPr>
        <w:t xml:space="preserve"> </w:t>
      </w:r>
      <w:r w:rsidRPr="00AE453C">
        <w:rPr>
          <w:rFonts w:asciiTheme="minorBidi" w:hAnsiTheme="minorBidi"/>
        </w:rPr>
        <w:t>režimy na jednotlivých rozváděčích</w:t>
      </w:r>
      <w:r>
        <w:rPr>
          <w:rFonts w:asciiTheme="minorBidi" w:hAnsiTheme="minorBidi"/>
        </w:rPr>
        <w:t>,</w:t>
      </w:r>
      <w:r w:rsidRPr="00AE453C">
        <w:rPr>
          <w:rFonts w:asciiTheme="minorBidi" w:hAnsiTheme="minorBidi"/>
        </w:rPr>
        <w:t xml:space="preserve"> </w:t>
      </w:r>
    </w:p>
    <w:p w14:paraId="0B33A7B5" w14:textId="77777777" w:rsidR="008F6458" w:rsidRPr="00AE453C" w:rsidRDefault="008F6458" w:rsidP="00743451">
      <w:pPr>
        <w:numPr>
          <w:ilvl w:val="1"/>
          <w:numId w:val="104"/>
        </w:numPr>
        <w:spacing w:after="80"/>
        <w:ind w:left="284" w:hanging="284"/>
        <w:rPr>
          <w:rFonts w:asciiTheme="minorBidi" w:hAnsiTheme="minorBidi"/>
        </w:rPr>
      </w:pPr>
      <w:r w:rsidRPr="00AE453C">
        <w:rPr>
          <w:rFonts w:asciiTheme="minorBidi" w:hAnsiTheme="minorBidi"/>
        </w:rPr>
        <w:t>výsledky výpočtů zkratových a napěťových poměrů</w:t>
      </w:r>
      <w:r>
        <w:rPr>
          <w:rFonts w:asciiTheme="minorBidi" w:hAnsiTheme="minorBidi"/>
        </w:rPr>
        <w:t>,</w:t>
      </w:r>
      <w:r w:rsidRPr="00AE453C">
        <w:rPr>
          <w:rFonts w:asciiTheme="minorBidi" w:hAnsiTheme="minorBidi"/>
        </w:rPr>
        <w:t xml:space="preserve"> </w:t>
      </w:r>
    </w:p>
    <w:p w14:paraId="57B5753D" w14:textId="77777777" w:rsidR="008F6458" w:rsidRPr="00AE453C" w:rsidRDefault="008F6458" w:rsidP="00743451">
      <w:pPr>
        <w:numPr>
          <w:ilvl w:val="1"/>
          <w:numId w:val="104"/>
        </w:numPr>
        <w:spacing w:after="80"/>
        <w:ind w:left="284" w:hanging="284"/>
        <w:rPr>
          <w:rFonts w:asciiTheme="minorBidi" w:hAnsiTheme="minorBidi"/>
        </w:rPr>
      </w:pPr>
      <w:r w:rsidRPr="00AE453C">
        <w:rPr>
          <w:rFonts w:asciiTheme="minorBidi" w:hAnsiTheme="minorBidi"/>
        </w:rPr>
        <w:t>popis řešení a výpočet elektrických ochran</w:t>
      </w:r>
      <w:r>
        <w:rPr>
          <w:rFonts w:asciiTheme="minorBidi" w:hAnsiTheme="minorBidi"/>
        </w:rPr>
        <w:t>,</w:t>
      </w:r>
    </w:p>
    <w:p w14:paraId="675F7E9F" w14:textId="77777777" w:rsidR="008F6458" w:rsidRPr="00AE453C" w:rsidRDefault="008F6458" w:rsidP="00743451">
      <w:pPr>
        <w:numPr>
          <w:ilvl w:val="1"/>
          <w:numId w:val="104"/>
        </w:numPr>
        <w:spacing w:after="80"/>
        <w:ind w:left="284" w:hanging="284"/>
        <w:rPr>
          <w:rFonts w:asciiTheme="minorBidi" w:hAnsiTheme="minorBidi"/>
        </w:rPr>
      </w:pPr>
      <w:r w:rsidRPr="00AE453C">
        <w:rPr>
          <w:rFonts w:asciiTheme="minorBidi" w:hAnsiTheme="minorBidi"/>
        </w:rPr>
        <w:t>popis dispozičního řešení</w:t>
      </w:r>
      <w:r>
        <w:rPr>
          <w:rFonts w:asciiTheme="minorBidi" w:hAnsiTheme="minorBidi"/>
        </w:rPr>
        <w:t>,</w:t>
      </w:r>
      <w:r w:rsidRPr="00AE453C">
        <w:rPr>
          <w:rFonts w:asciiTheme="minorBidi" w:hAnsiTheme="minorBidi"/>
        </w:rPr>
        <w:t xml:space="preserve"> </w:t>
      </w:r>
    </w:p>
    <w:p w14:paraId="55899551" w14:textId="77777777" w:rsidR="008F6458" w:rsidRPr="00AE453C" w:rsidRDefault="008F6458" w:rsidP="00743451">
      <w:pPr>
        <w:numPr>
          <w:ilvl w:val="1"/>
          <w:numId w:val="104"/>
        </w:numPr>
        <w:spacing w:after="80"/>
        <w:ind w:left="284" w:hanging="284"/>
        <w:rPr>
          <w:rFonts w:asciiTheme="minorBidi" w:hAnsiTheme="minorBidi"/>
        </w:rPr>
      </w:pPr>
      <w:r w:rsidRPr="00AE453C">
        <w:rPr>
          <w:rFonts w:asciiTheme="minorBidi" w:hAnsiTheme="minorBidi"/>
        </w:rPr>
        <w:t>popis ovládání, měření a signalizace</w:t>
      </w:r>
      <w:r>
        <w:rPr>
          <w:rFonts w:asciiTheme="minorBidi" w:hAnsiTheme="minorBidi"/>
        </w:rPr>
        <w:t>,</w:t>
      </w:r>
      <w:r w:rsidRPr="00AE453C">
        <w:rPr>
          <w:rFonts w:asciiTheme="minorBidi" w:hAnsiTheme="minorBidi"/>
        </w:rPr>
        <w:t xml:space="preserve"> </w:t>
      </w:r>
    </w:p>
    <w:p w14:paraId="1A32326C" w14:textId="77777777" w:rsidR="008F6458" w:rsidRPr="00AE453C" w:rsidRDefault="008F6458" w:rsidP="00743451">
      <w:pPr>
        <w:numPr>
          <w:ilvl w:val="1"/>
          <w:numId w:val="104"/>
        </w:numPr>
        <w:spacing w:after="80"/>
        <w:ind w:left="284" w:hanging="284"/>
        <w:rPr>
          <w:rFonts w:asciiTheme="minorBidi" w:hAnsiTheme="minorBidi"/>
        </w:rPr>
      </w:pPr>
      <w:r w:rsidRPr="00AE453C">
        <w:rPr>
          <w:rFonts w:asciiTheme="minorBidi" w:hAnsiTheme="minorBidi"/>
        </w:rPr>
        <w:t>popisy funkce zařízení</w:t>
      </w:r>
      <w:r>
        <w:rPr>
          <w:rFonts w:asciiTheme="minorBidi" w:hAnsiTheme="minorBidi"/>
        </w:rPr>
        <w:t>,</w:t>
      </w:r>
      <w:r w:rsidRPr="00AE453C">
        <w:rPr>
          <w:rFonts w:asciiTheme="minorBidi" w:hAnsiTheme="minorBidi"/>
        </w:rPr>
        <w:t xml:space="preserve"> </w:t>
      </w:r>
    </w:p>
    <w:p w14:paraId="12C52597" w14:textId="77777777" w:rsidR="008F6458" w:rsidRPr="00AE453C" w:rsidRDefault="008F6458" w:rsidP="00743451">
      <w:pPr>
        <w:numPr>
          <w:ilvl w:val="1"/>
          <w:numId w:val="104"/>
        </w:numPr>
        <w:spacing w:after="80"/>
        <w:ind w:left="284" w:hanging="284"/>
        <w:rPr>
          <w:rFonts w:asciiTheme="minorBidi" w:hAnsiTheme="minorBidi"/>
        </w:rPr>
      </w:pPr>
      <w:r w:rsidRPr="00AE453C">
        <w:rPr>
          <w:rFonts w:asciiTheme="minorBidi" w:hAnsiTheme="minorBidi"/>
        </w:rPr>
        <w:t>popisy jednotlivých dodávaných zařízení</w:t>
      </w:r>
      <w:r>
        <w:rPr>
          <w:rFonts w:asciiTheme="minorBidi" w:hAnsiTheme="minorBidi"/>
        </w:rPr>
        <w:t>,</w:t>
      </w:r>
      <w:r w:rsidRPr="00AE453C">
        <w:rPr>
          <w:rFonts w:asciiTheme="minorBidi" w:hAnsiTheme="minorBidi"/>
        </w:rPr>
        <w:t xml:space="preserve"> </w:t>
      </w:r>
    </w:p>
    <w:p w14:paraId="303FC8DB" w14:textId="77777777" w:rsidR="008F6458" w:rsidRPr="00AE453C" w:rsidRDefault="008F6458" w:rsidP="00743451">
      <w:pPr>
        <w:numPr>
          <w:ilvl w:val="1"/>
          <w:numId w:val="104"/>
        </w:numPr>
        <w:spacing w:after="80"/>
        <w:ind w:left="284" w:hanging="284"/>
        <w:rPr>
          <w:rFonts w:asciiTheme="minorBidi" w:hAnsiTheme="minorBidi"/>
        </w:rPr>
      </w:pPr>
      <w:r w:rsidRPr="00AE453C">
        <w:rPr>
          <w:rFonts w:asciiTheme="minorBidi" w:hAnsiTheme="minorBidi"/>
        </w:rPr>
        <w:t>popis barevného řešení, protikorozní ochrana</w:t>
      </w:r>
      <w:r>
        <w:rPr>
          <w:rFonts w:asciiTheme="minorBidi" w:hAnsiTheme="minorBidi"/>
        </w:rPr>
        <w:t>,</w:t>
      </w:r>
    </w:p>
    <w:p w14:paraId="1A09397A" w14:textId="77777777" w:rsidR="008F6458" w:rsidRPr="00AE453C" w:rsidRDefault="008F6458" w:rsidP="00743451">
      <w:pPr>
        <w:numPr>
          <w:ilvl w:val="1"/>
          <w:numId w:val="104"/>
        </w:numPr>
        <w:spacing w:after="80"/>
        <w:ind w:left="284" w:hanging="284"/>
        <w:rPr>
          <w:rFonts w:asciiTheme="minorBidi" w:hAnsiTheme="minorBidi"/>
        </w:rPr>
      </w:pPr>
      <w:r w:rsidRPr="00AE453C">
        <w:rPr>
          <w:rFonts w:asciiTheme="minorBidi" w:hAnsiTheme="minorBidi"/>
        </w:rPr>
        <w:t>stavební úpravy</w:t>
      </w:r>
      <w:r>
        <w:rPr>
          <w:rFonts w:asciiTheme="minorBidi" w:hAnsiTheme="minorBidi"/>
        </w:rPr>
        <w:t>,</w:t>
      </w:r>
      <w:r w:rsidRPr="00AE453C">
        <w:rPr>
          <w:rFonts w:asciiTheme="minorBidi" w:hAnsiTheme="minorBidi"/>
        </w:rPr>
        <w:t xml:space="preserve"> </w:t>
      </w:r>
    </w:p>
    <w:p w14:paraId="6EEEAE79" w14:textId="77777777" w:rsidR="008F6458" w:rsidRPr="00AE453C" w:rsidRDefault="008F6458" w:rsidP="00743451">
      <w:pPr>
        <w:numPr>
          <w:ilvl w:val="1"/>
          <w:numId w:val="104"/>
        </w:numPr>
        <w:spacing w:after="80"/>
        <w:ind w:left="284" w:hanging="284"/>
        <w:rPr>
          <w:rFonts w:asciiTheme="minorBidi" w:hAnsiTheme="minorBidi"/>
        </w:rPr>
      </w:pPr>
      <w:r w:rsidRPr="00AE453C">
        <w:rPr>
          <w:rFonts w:asciiTheme="minorBidi" w:hAnsiTheme="minorBidi"/>
        </w:rPr>
        <w:t>řešení kabeláže a hlavní kabelové trasy</w:t>
      </w:r>
      <w:r>
        <w:rPr>
          <w:rFonts w:asciiTheme="minorBidi" w:hAnsiTheme="minorBidi"/>
        </w:rPr>
        <w:t>,</w:t>
      </w:r>
      <w:r w:rsidRPr="00AE453C">
        <w:rPr>
          <w:rFonts w:asciiTheme="minorBidi" w:hAnsiTheme="minorBidi"/>
        </w:rPr>
        <w:t xml:space="preserve"> </w:t>
      </w:r>
    </w:p>
    <w:p w14:paraId="55A837CA" w14:textId="77777777" w:rsidR="008F6458" w:rsidRPr="00AE453C" w:rsidRDefault="008F6458" w:rsidP="00743451">
      <w:pPr>
        <w:numPr>
          <w:ilvl w:val="1"/>
          <w:numId w:val="104"/>
        </w:numPr>
        <w:spacing w:after="80"/>
        <w:ind w:left="284" w:hanging="284"/>
        <w:rPr>
          <w:rFonts w:asciiTheme="minorBidi" w:hAnsiTheme="minorBidi"/>
        </w:rPr>
      </w:pPr>
      <w:r w:rsidRPr="00AE453C">
        <w:rPr>
          <w:rFonts w:asciiTheme="minorBidi" w:hAnsiTheme="minorBidi"/>
        </w:rPr>
        <w:t>bezpečnost a ochrana zdraví při práci</w:t>
      </w:r>
      <w:r>
        <w:rPr>
          <w:rFonts w:asciiTheme="minorBidi" w:hAnsiTheme="minorBidi"/>
        </w:rPr>
        <w:t>,</w:t>
      </w:r>
      <w:r w:rsidRPr="00AE453C">
        <w:rPr>
          <w:rFonts w:asciiTheme="minorBidi" w:hAnsiTheme="minorBidi"/>
        </w:rPr>
        <w:t xml:space="preserve"> </w:t>
      </w:r>
    </w:p>
    <w:p w14:paraId="31712683" w14:textId="77777777" w:rsidR="008F6458" w:rsidRPr="00AE453C" w:rsidRDefault="008F6458" w:rsidP="00743451">
      <w:pPr>
        <w:numPr>
          <w:ilvl w:val="1"/>
          <w:numId w:val="104"/>
        </w:numPr>
        <w:spacing w:after="80"/>
        <w:ind w:left="284" w:hanging="284"/>
        <w:rPr>
          <w:rFonts w:asciiTheme="minorBidi" w:hAnsiTheme="minorBidi"/>
        </w:rPr>
      </w:pPr>
      <w:r w:rsidRPr="00AE453C">
        <w:rPr>
          <w:rFonts w:asciiTheme="minorBidi" w:hAnsiTheme="minorBidi"/>
        </w:rPr>
        <w:t>protipožární opatření u elektrických zařízení</w:t>
      </w:r>
      <w:r>
        <w:rPr>
          <w:rFonts w:asciiTheme="minorBidi" w:hAnsiTheme="minorBidi"/>
        </w:rPr>
        <w:t>,</w:t>
      </w:r>
      <w:r w:rsidRPr="00AE453C">
        <w:rPr>
          <w:rFonts w:asciiTheme="minorBidi" w:hAnsiTheme="minorBidi"/>
        </w:rPr>
        <w:t xml:space="preserve"> </w:t>
      </w:r>
    </w:p>
    <w:p w14:paraId="5CDF392B" w14:textId="77777777" w:rsidR="008F6458" w:rsidRPr="00AE453C" w:rsidRDefault="008F6458" w:rsidP="00743451">
      <w:pPr>
        <w:numPr>
          <w:ilvl w:val="1"/>
          <w:numId w:val="104"/>
        </w:numPr>
        <w:spacing w:after="80"/>
        <w:ind w:left="284" w:hanging="284"/>
        <w:rPr>
          <w:rFonts w:asciiTheme="minorBidi" w:hAnsiTheme="minorBidi"/>
        </w:rPr>
      </w:pPr>
      <w:r w:rsidRPr="00AE453C">
        <w:rPr>
          <w:rFonts w:asciiTheme="minorBidi" w:hAnsiTheme="minorBidi"/>
        </w:rPr>
        <w:t>nároky na údržbu zařízení</w:t>
      </w:r>
      <w:r>
        <w:rPr>
          <w:rFonts w:asciiTheme="minorBidi" w:hAnsiTheme="minorBidi"/>
        </w:rPr>
        <w:t>,</w:t>
      </w:r>
      <w:r w:rsidRPr="00AE453C">
        <w:rPr>
          <w:rFonts w:asciiTheme="minorBidi" w:hAnsiTheme="minorBidi"/>
        </w:rPr>
        <w:t xml:space="preserve"> </w:t>
      </w:r>
    </w:p>
    <w:p w14:paraId="7AA10EB1" w14:textId="77777777" w:rsidR="008F6458" w:rsidRPr="00AE453C" w:rsidRDefault="008F6458" w:rsidP="00743451">
      <w:pPr>
        <w:numPr>
          <w:ilvl w:val="1"/>
          <w:numId w:val="104"/>
        </w:numPr>
        <w:spacing w:after="80"/>
        <w:ind w:left="284" w:hanging="284"/>
        <w:rPr>
          <w:rFonts w:asciiTheme="minorBidi" w:hAnsiTheme="minorBidi"/>
        </w:rPr>
      </w:pPr>
      <w:r w:rsidRPr="00AE453C">
        <w:rPr>
          <w:rFonts w:asciiTheme="minorBidi" w:hAnsiTheme="minorBidi"/>
        </w:rPr>
        <w:t>odvolávky na platné a použité normy ČSN a IEC nebo jiné</w:t>
      </w:r>
      <w:r>
        <w:rPr>
          <w:rFonts w:asciiTheme="minorBidi" w:hAnsiTheme="minorBidi"/>
        </w:rPr>
        <w:t>,</w:t>
      </w:r>
    </w:p>
    <w:p w14:paraId="0FBDA7F8" w14:textId="77777777" w:rsidR="008F6458" w:rsidRPr="00AE453C" w:rsidRDefault="008F6458" w:rsidP="00743451">
      <w:pPr>
        <w:numPr>
          <w:ilvl w:val="0"/>
          <w:numId w:val="104"/>
        </w:numPr>
        <w:tabs>
          <w:tab w:val="left" w:pos="284"/>
        </w:tabs>
        <w:spacing w:after="80"/>
        <w:ind w:hanging="720"/>
        <w:rPr>
          <w:rFonts w:asciiTheme="minorBidi" w:hAnsiTheme="minorBidi"/>
        </w:rPr>
      </w:pPr>
      <w:r w:rsidRPr="00AE453C">
        <w:rPr>
          <w:rFonts w:asciiTheme="minorBidi" w:hAnsiTheme="minorBidi"/>
        </w:rPr>
        <w:t xml:space="preserve">péče o bezpečnost práce </w:t>
      </w:r>
      <w:r>
        <w:rPr>
          <w:rFonts w:asciiTheme="minorBidi" w:hAnsiTheme="minorBidi"/>
        </w:rPr>
        <w:t>n</w:t>
      </w:r>
      <w:r w:rsidRPr="00AE453C">
        <w:rPr>
          <w:rFonts w:asciiTheme="minorBidi" w:hAnsiTheme="minorBidi"/>
        </w:rPr>
        <w:t xml:space="preserve">a technických zařízení: </w:t>
      </w:r>
    </w:p>
    <w:p w14:paraId="79E19EBF" w14:textId="77777777" w:rsidR="008F6458" w:rsidRPr="00AE453C" w:rsidRDefault="008F6458" w:rsidP="00743451">
      <w:pPr>
        <w:numPr>
          <w:ilvl w:val="0"/>
          <w:numId w:val="173"/>
        </w:numPr>
        <w:tabs>
          <w:tab w:val="left" w:pos="993"/>
        </w:tabs>
        <w:spacing w:after="80"/>
        <w:rPr>
          <w:rFonts w:asciiTheme="minorBidi" w:hAnsiTheme="minorBidi"/>
        </w:rPr>
      </w:pPr>
      <w:r w:rsidRPr="00AE453C">
        <w:rPr>
          <w:rFonts w:asciiTheme="minorBidi" w:hAnsiTheme="minorBidi"/>
        </w:rPr>
        <w:t>charakteristika technologie výroby a provozu</w:t>
      </w:r>
      <w:r>
        <w:rPr>
          <w:rFonts w:asciiTheme="minorBidi" w:hAnsiTheme="minorBidi"/>
        </w:rPr>
        <w:t>,</w:t>
      </w:r>
      <w:r w:rsidRPr="00AE453C">
        <w:rPr>
          <w:rFonts w:asciiTheme="minorBidi" w:hAnsiTheme="minorBidi"/>
        </w:rPr>
        <w:t xml:space="preserve"> </w:t>
      </w:r>
    </w:p>
    <w:p w14:paraId="5F93F46E" w14:textId="77777777" w:rsidR="008F6458" w:rsidRPr="00AE453C" w:rsidRDefault="008F6458" w:rsidP="00743451">
      <w:pPr>
        <w:numPr>
          <w:ilvl w:val="0"/>
          <w:numId w:val="173"/>
        </w:numPr>
        <w:tabs>
          <w:tab w:val="left" w:pos="993"/>
        </w:tabs>
        <w:spacing w:after="80"/>
        <w:rPr>
          <w:rFonts w:asciiTheme="minorBidi" w:hAnsiTheme="minorBidi"/>
        </w:rPr>
      </w:pPr>
      <w:r w:rsidRPr="00AE453C">
        <w:rPr>
          <w:rFonts w:asciiTheme="minorBidi" w:hAnsiTheme="minorBidi"/>
        </w:rPr>
        <w:t>zdroje ohrožení zdraví a bezpečnosti pracovníků</w:t>
      </w:r>
      <w:r>
        <w:rPr>
          <w:rFonts w:asciiTheme="minorBidi" w:hAnsiTheme="minorBidi"/>
        </w:rPr>
        <w:t>,</w:t>
      </w:r>
      <w:r w:rsidRPr="00AE453C">
        <w:rPr>
          <w:rFonts w:asciiTheme="minorBidi" w:hAnsiTheme="minorBidi"/>
        </w:rPr>
        <w:t xml:space="preserve"> </w:t>
      </w:r>
    </w:p>
    <w:p w14:paraId="4A15014B" w14:textId="77777777" w:rsidR="008F6458" w:rsidRPr="00AE453C" w:rsidRDefault="008F6458" w:rsidP="00743451">
      <w:pPr>
        <w:numPr>
          <w:ilvl w:val="0"/>
          <w:numId w:val="173"/>
        </w:numPr>
        <w:tabs>
          <w:tab w:val="left" w:pos="993"/>
        </w:tabs>
        <w:spacing w:after="80"/>
        <w:rPr>
          <w:rFonts w:asciiTheme="minorBidi" w:hAnsiTheme="minorBidi"/>
        </w:rPr>
      </w:pPr>
      <w:r w:rsidRPr="00AE453C">
        <w:rPr>
          <w:rFonts w:asciiTheme="minorBidi" w:hAnsiTheme="minorBidi"/>
        </w:rPr>
        <w:t>způsob omezení rizikových vlivů</w:t>
      </w:r>
      <w:r>
        <w:rPr>
          <w:rFonts w:asciiTheme="minorBidi" w:hAnsiTheme="minorBidi"/>
        </w:rPr>
        <w:t>,</w:t>
      </w:r>
      <w:r w:rsidRPr="00AE453C">
        <w:rPr>
          <w:rFonts w:asciiTheme="minorBidi" w:hAnsiTheme="minorBidi"/>
        </w:rPr>
        <w:t xml:space="preserve"> </w:t>
      </w:r>
    </w:p>
    <w:p w14:paraId="22DF7237" w14:textId="77777777" w:rsidR="008F6458" w:rsidRPr="00AE453C" w:rsidRDefault="008F6458" w:rsidP="00743451">
      <w:pPr>
        <w:numPr>
          <w:ilvl w:val="0"/>
          <w:numId w:val="173"/>
        </w:numPr>
        <w:tabs>
          <w:tab w:val="left" w:pos="993"/>
        </w:tabs>
        <w:spacing w:after="80"/>
        <w:rPr>
          <w:rFonts w:asciiTheme="minorBidi" w:hAnsiTheme="minorBidi"/>
        </w:rPr>
      </w:pPr>
      <w:r w:rsidRPr="00AE453C">
        <w:rPr>
          <w:rFonts w:asciiTheme="minorBidi" w:hAnsiTheme="minorBidi"/>
        </w:rPr>
        <w:t>bezpečnostní pásma, vnitřní komunikace a únikové cesty</w:t>
      </w:r>
      <w:r>
        <w:rPr>
          <w:rFonts w:asciiTheme="minorBidi" w:hAnsiTheme="minorBidi"/>
        </w:rPr>
        <w:t>,</w:t>
      </w:r>
      <w:r w:rsidRPr="00AE453C">
        <w:rPr>
          <w:rFonts w:asciiTheme="minorBidi" w:hAnsiTheme="minorBidi"/>
        </w:rPr>
        <w:t xml:space="preserve"> </w:t>
      </w:r>
    </w:p>
    <w:p w14:paraId="712D64E5" w14:textId="77777777" w:rsidR="008F6458" w:rsidRPr="00AE453C" w:rsidRDefault="008F6458" w:rsidP="00743451">
      <w:pPr>
        <w:numPr>
          <w:ilvl w:val="0"/>
          <w:numId w:val="173"/>
        </w:numPr>
        <w:tabs>
          <w:tab w:val="left" w:pos="993"/>
        </w:tabs>
        <w:spacing w:after="80"/>
        <w:rPr>
          <w:rFonts w:asciiTheme="minorBidi" w:hAnsiTheme="minorBidi"/>
        </w:rPr>
      </w:pPr>
      <w:r w:rsidRPr="00AE453C">
        <w:rPr>
          <w:rFonts w:asciiTheme="minorBidi" w:hAnsiTheme="minorBidi"/>
        </w:rPr>
        <w:t>ochrana pracovníků a pracovního prostředí před účinkem škodlivin</w:t>
      </w:r>
      <w:r>
        <w:rPr>
          <w:rFonts w:asciiTheme="minorBidi" w:hAnsiTheme="minorBidi"/>
        </w:rPr>
        <w:t>,</w:t>
      </w:r>
      <w:r w:rsidRPr="00AE453C">
        <w:rPr>
          <w:rFonts w:asciiTheme="minorBidi" w:hAnsiTheme="minorBidi"/>
        </w:rPr>
        <w:t xml:space="preserve"> </w:t>
      </w:r>
    </w:p>
    <w:p w14:paraId="758498E1" w14:textId="77777777" w:rsidR="008F6458" w:rsidRPr="00AE453C" w:rsidRDefault="008F6458" w:rsidP="00743451">
      <w:pPr>
        <w:numPr>
          <w:ilvl w:val="0"/>
          <w:numId w:val="173"/>
        </w:numPr>
        <w:tabs>
          <w:tab w:val="left" w:pos="993"/>
        </w:tabs>
        <w:spacing w:after="80"/>
        <w:rPr>
          <w:rFonts w:asciiTheme="minorBidi" w:hAnsiTheme="minorBidi"/>
        </w:rPr>
      </w:pPr>
      <w:r w:rsidRPr="00AE453C">
        <w:rPr>
          <w:rFonts w:asciiTheme="minorBidi" w:hAnsiTheme="minorBidi"/>
        </w:rPr>
        <w:t>technické zařízení a plochy pro obsluhu, údržbu a opravy</w:t>
      </w:r>
      <w:r>
        <w:rPr>
          <w:rFonts w:asciiTheme="minorBidi" w:hAnsiTheme="minorBidi"/>
        </w:rPr>
        <w:t>,</w:t>
      </w:r>
      <w:r w:rsidRPr="00AE453C">
        <w:rPr>
          <w:rFonts w:asciiTheme="minorBidi" w:hAnsiTheme="minorBidi"/>
        </w:rPr>
        <w:t xml:space="preserve"> </w:t>
      </w:r>
    </w:p>
    <w:p w14:paraId="7AE9DAF5" w14:textId="77777777" w:rsidR="008F6458" w:rsidRPr="00AE453C" w:rsidRDefault="008F6458" w:rsidP="00743451">
      <w:pPr>
        <w:numPr>
          <w:ilvl w:val="0"/>
          <w:numId w:val="173"/>
        </w:numPr>
        <w:tabs>
          <w:tab w:val="left" w:pos="993"/>
        </w:tabs>
        <w:spacing w:after="80"/>
        <w:rPr>
          <w:rFonts w:asciiTheme="minorBidi" w:hAnsiTheme="minorBidi"/>
        </w:rPr>
      </w:pPr>
      <w:r w:rsidRPr="00AE453C">
        <w:rPr>
          <w:rFonts w:asciiTheme="minorBidi" w:hAnsiTheme="minorBidi"/>
        </w:rPr>
        <w:t xml:space="preserve">skladování nebezpečných látek a manipulace s nimi </w:t>
      </w:r>
    </w:p>
    <w:p w14:paraId="7881E681" w14:textId="77777777" w:rsidR="008F6458" w:rsidRPr="001B0932" w:rsidRDefault="008F6458" w:rsidP="00743451">
      <w:pPr>
        <w:pStyle w:val="ListParagraph"/>
        <w:numPr>
          <w:ilvl w:val="0"/>
          <w:numId w:val="105"/>
        </w:numPr>
        <w:spacing w:after="80"/>
        <w:rPr>
          <w:rFonts w:asciiTheme="minorBidi" w:hAnsiTheme="minorBidi"/>
        </w:rPr>
      </w:pPr>
      <w:r w:rsidRPr="001B0932">
        <w:rPr>
          <w:rFonts w:asciiTheme="minorBidi" w:hAnsiTheme="minorBidi"/>
        </w:rPr>
        <w:t xml:space="preserve">protipožární ochrana: </w:t>
      </w:r>
    </w:p>
    <w:p w14:paraId="2A74ECA8" w14:textId="77777777" w:rsidR="008F6458" w:rsidRPr="00AE453C" w:rsidRDefault="008F6458" w:rsidP="00743451">
      <w:pPr>
        <w:numPr>
          <w:ilvl w:val="0"/>
          <w:numId w:val="174"/>
        </w:numPr>
        <w:tabs>
          <w:tab w:val="left" w:pos="993"/>
        </w:tabs>
        <w:spacing w:after="80"/>
        <w:rPr>
          <w:rFonts w:asciiTheme="minorBidi" w:hAnsiTheme="minorBidi"/>
        </w:rPr>
      </w:pPr>
      <w:r w:rsidRPr="00AE453C">
        <w:rPr>
          <w:rFonts w:asciiTheme="minorBidi" w:hAnsiTheme="minorBidi"/>
        </w:rPr>
        <w:t xml:space="preserve">technické řešení stavby a následného provozu z hlediska požární ochrany (včetně požární signalizace apod.) </w:t>
      </w:r>
    </w:p>
    <w:p w14:paraId="62A7C45E" w14:textId="77777777" w:rsidR="008F6458" w:rsidRPr="00AE453C" w:rsidRDefault="008F6458" w:rsidP="00743451">
      <w:pPr>
        <w:numPr>
          <w:ilvl w:val="0"/>
          <w:numId w:val="174"/>
        </w:numPr>
        <w:tabs>
          <w:tab w:val="left" w:pos="993"/>
        </w:tabs>
        <w:spacing w:after="80"/>
      </w:pPr>
      <w:r w:rsidRPr="0077764E">
        <w:rPr>
          <w:rFonts w:asciiTheme="minorBidi" w:hAnsiTheme="minorBidi"/>
        </w:rPr>
        <w:t>charakteristika objektů a provozů z hlediska požární ochrany</w:t>
      </w:r>
    </w:p>
    <w:p w14:paraId="59253419" w14:textId="77777777" w:rsidR="008F6458" w:rsidRDefault="008F6458" w:rsidP="008F6458">
      <w:r w:rsidRPr="00AE453C">
        <w:t xml:space="preserve"> </w:t>
      </w:r>
    </w:p>
    <w:p w14:paraId="034C76C8" w14:textId="77777777" w:rsidR="008F6458" w:rsidRPr="00AE453C" w:rsidRDefault="008F6458" w:rsidP="008F6458">
      <w:pPr>
        <w:rPr>
          <w:b/>
          <w:bCs/>
        </w:rPr>
      </w:pPr>
      <w:r w:rsidRPr="005C23FB">
        <w:rPr>
          <w:b/>
          <w:bCs/>
        </w:rPr>
        <w:lastRenderedPageBreak/>
        <w:t>Výkresy</w:t>
      </w:r>
      <w:r w:rsidRPr="00AE453C">
        <w:rPr>
          <w:b/>
          <w:bCs/>
        </w:rPr>
        <w:t xml:space="preserve"> </w:t>
      </w:r>
      <w:r w:rsidRPr="0077764E">
        <w:t>k této části budou obsahovat:</w:t>
      </w:r>
    </w:p>
    <w:p w14:paraId="27758603" w14:textId="77777777" w:rsidR="008F6458" w:rsidRPr="00AE453C" w:rsidRDefault="008F6458" w:rsidP="00743451">
      <w:pPr>
        <w:numPr>
          <w:ilvl w:val="0"/>
          <w:numId w:val="97"/>
        </w:numPr>
        <w:spacing w:after="120"/>
        <w:ind w:left="284" w:hanging="284"/>
        <w:rPr>
          <w:rFonts w:asciiTheme="minorBidi" w:hAnsiTheme="minorBidi"/>
        </w:rPr>
      </w:pPr>
      <w:r w:rsidRPr="00AE453C">
        <w:rPr>
          <w:rFonts w:asciiTheme="minorBidi" w:hAnsiTheme="minorBidi"/>
        </w:rPr>
        <w:t xml:space="preserve">dispoziční výkresy umístění veškerého dodaného zařízení v měřítku 1:50 (rozváděčů, transformátorů, generátoru, zásuvkového rozvodu, osvětlení apod.) vč. podkladových rámů </w:t>
      </w:r>
    </w:p>
    <w:p w14:paraId="62A2F323" w14:textId="77777777" w:rsidR="008F6458" w:rsidRPr="00AE453C" w:rsidRDefault="008F6458" w:rsidP="00743451">
      <w:pPr>
        <w:numPr>
          <w:ilvl w:val="0"/>
          <w:numId w:val="97"/>
        </w:numPr>
        <w:spacing w:after="120"/>
        <w:ind w:left="284" w:hanging="284"/>
        <w:rPr>
          <w:rFonts w:asciiTheme="minorBidi" w:hAnsiTheme="minorBidi"/>
        </w:rPr>
      </w:pPr>
      <w:r w:rsidRPr="00AE453C">
        <w:rPr>
          <w:rFonts w:asciiTheme="minorBidi" w:hAnsiTheme="minorBidi"/>
        </w:rPr>
        <w:t>kabelových tras apod. se všemi potřebnými řezy a detaily</w:t>
      </w:r>
      <w:r>
        <w:rPr>
          <w:rFonts w:asciiTheme="minorBidi" w:hAnsiTheme="minorBidi"/>
        </w:rPr>
        <w:t>,</w:t>
      </w:r>
      <w:r w:rsidRPr="00AE453C">
        <w:rPr>
          <w:rFonts w:asciiTheme="minorBidi" w:hAnsiTheme="minorBidi"/>
        </w:rPr>
        <w:t xml:space="preserve"> </w:t>
      </w:r>
    </w:p>
    <w:p w14:paraId="20567297" w14:textId="77777777" w:rsidR="008F6458" w:rsidRPr="00AE453C" w:rsidRDefault="008F6458" w:rsidP="00743451">
      <w:pPr>
        <w:numPr>
          <w:ilvl w:val="0"/>
          <w:numId w:val="97"/>
        </w:numPr>
        <w:spacing w:after="120"/>
        <w:ind w:left="284" w:hanging="284"/>
        <w:rPr>
          <w:rFonts w:asciiTheme="minorBidi" w:hAnsiTheme="minorBidi"/>
        </w:rPr>
      </w:pPr>
      <w:r w:rsidRPr="00AE453C">
        <w:rPr>
          <w:rFonts w:asciiTheme="minorBidi" w:hAnsiTheme="minorBidi"/>
        </w:rPr>
        <w:t>rozměrové výkresy všech částí zařízení s vyznačením připojovacích míst, kotvení a chycení</w:t>
      </w:r>
      <w:r>
        <w:rPr>
          <w:rFonts w:asciiTheme="minorBidi" w:hAnsiTheme="minorBidi"/>
        </w:rPr>
        <w:t>,</w:t>
      </w:r>
      <w:r w:rsidRPr="00AE453C">
        <w:rPr>
          <w:rFonts w:asciiTheme="minorBidi" w:hAnsiTheme="minorBidi"/>
        </w:rPr>
        <w:t xml:space="preserve"> </w:t>
      </w:r>
    </w:p>
    <w:p w14:paraId="2F76BB69" w14:textId="77777777" w:rsidR="008F6458" w:rsidRPr="00AE453C" w:rsidRDefault="008F6458" w:rsidP="00743451">
      <w:pPr>
        <w:numPr>
          <w:ilvl w:val="0"/>
          <w:numId w:val="97"/>
        </w:numPr>
        <w:spacing w:after="120"/>
        <w:ind w:left="284" w:hanging="284"/>
        <w:rPr>
          <w:rFonts w:asciiTheme="minorBidi" w:hAnsiTheme="minorBidi"/>
        </w:rPr>
      </w:pPr>
      <w:r w:rsidRPr="00AE453C">
        <w:rPr>
          <w:rFonts w:asciiTheme="minorBidi" w:hAnsiTheme="minorBidi"/>
        </w:rPr>
        <w:t>konstrukční výkresy generátoru, transformátorů, rozváděčů, skříní, rámů apod. včetně kotvení</w:t>
      </w:r>
      <w:r>
        <w:rPr>
          <w:rFonts w:asciiTheme="minorBidi" w:hAnsiTheme="minorBidi"/>
        </w:rPr>
        <w:t>,</w:t>
      </w:r>
      <w:r w:rsidRPr="00AE453C">
        <w:rPr>
          <w:rFonts w:asciiTheme="minorBidi" w:hAnsiTheme="minorBidi"/>
        </w:rPr>
        <w:t xml:space="preserve"> </w:t>
      </w:r>
    </w:p>
    <w:p w14:paraId="79007997" w14:textId="77777777" w:rsidR="008F6458" w:rsidRPr="00AE453C" w:rsidRDefault="008F6458" w:rsidP="00743451">
      <w:pPr>
        <w:numPr>
          <w:ilvl w:val="0"/>
          <w:numId w:val="97"/>
        </w:numPr>
        <w:spacing w:after="120"/>
        <w:ind w:left="284" w:hanging="284"/>
        <w:rPr>
          <w:rFonts w:asciiTheme="minorBidi" w:hAnsiTheme="minorBidi"/>
        </w:rPr>
      </w:pPr>
      <w:r w:rsidRPr="00AE453C">
        <w:rPr>
          <w:rFonts w:asciiTheme="minorBidi" w:hAnsiTheme="minorBidi"/>
        </w:rPr>
        <w:t>jednopólové schéma zapojení</w:t>
      </w:r>
      <w:r>
        <w:rPr>
          <w:rFonts w:asciiTheme="minorBidi" w:hAnsiTheme="minorBidi"/>
        </w:rPr>
        <w:t>,</w:t>
      </w:r>
      <w:r w:rsidRPr="00AE453C">
        <w:rPr>
          <w:rFonts w:asciiTheme="minorBidi" w:hAnsiTheme="minorBidi"/>
        </w:rPr>
        <w:t xml:space="preserve"> </w:t>
      </w:r>
    </w:p>
    <w:p w14:paraId="22459CE1" w14:textId="77777777" w:rsidR="008F6458" w:rsidRPr="00AE453C" w:rsidRDefault="008F6458" w:rsidP="00743451">
      <w:pPr>
        <w:numPr>
          <w:ilvl w:val="0"/>
          <w:numId w:val="97"/>
        </w:numPr>
        <w:spacing w:after="120"/>
        <w:ind w:left="284" w:hanging="284"/>
        <w:rPr>
          <w:rFonts w:asciiTheme="minorBidi" w:hAnsiTheme="minorBidi"/>
        </w:rPr>
      </w:pPr>
      <w:r w:rsidRPr="00AE453C">
        <w:rPr>
          <w:rFonts w:asciiTheme="minorBidi" w:hAnsiTheme="minorBidi"/>
        </w:rPr>
        <w:t>schémata zapojení elektrických ochran a měření</w:t>
      </w:r>
      <w:r>
        <w:rPr>
          <w:rFonts w:asciiTheme="minorBidi" w:hAnsiTheme="minorBidi"/>
        </w:rPr>
        <w:t>,</w:t>
      </w:r>
      <w:r w:rsidRPr="00AE453C">
        <w:rPr>
          <w:rFonts w:asciiTheme="minorBidi" w:hAnsiTheme="minorBidi"/>
        </w:rPr>
        <w:t xml:space="preserve"> </w:t>
      </w:r>
    </w:p>
    <w:p w14:paraId="63A02380" w14:textId="77777777" w:rsidR="008F6458" w:rsidRPr="00AE453C" w:rsidRDefault="008F6458" w:rsidP="00743451">
      <w:pPr>
        <w:numPr>
          <w:ilvl w:val="0"/>
          <w:numId w:val="97"/>
        </w:numPr>
        <w:spacing w:after="120"/>
        <w:ind w:left="284" w:hanging="284"/>
        <w:rPr>
          <w:rFonts w:asciiTheme="minorBidi" w:hAnsiTheme="minorBidi"/>
        </w:rPr>
      </w:pPr>
      <w:r w:rsidRPr="00AE453C">
        <w:rPr>
          <w:rFonts w:asciiTheme="minorBidi" w:hAnsiTheme="minorBidi"/>
        </w:rPr>
        <w:t>schémata ovládání všech vývodů</w:t>
      </w:r>
      <w:r>
        <w:rPr>
          <w:rFonts w:asciiTheme="minorBidi" w:hAnsiTheme="minorBidi"/>
        </w:rPr>
        <w:t>,</w:t>
      </w:r>
      <w:r w:rsidRPr="00AE453C">
        <w:rPr>
          <w:rFonts w:asciiTheme="minorBidi" w:hAnsiTheme="minorBidi"/>
        </w:rPr>
        <w:t xml:space="preserve"> </w:t>
      </w:r>
    </w:p>
    <w:p w14:paraId="117ED572" w14:textId="77777777" w:rsidR="008F6458" w:rsidRPr="00AE453C" w:rsidRDefault="008F6458" w:rsidP="00743451">
      <w:pPr>
        <w:numPr>
          <w:ilvl w:val="0"/>
          <w:numId w:val="97"/>
        </w:numPr>
        <w:spacing w:after="120"/>
        <w:ind w:left="284" w:hanging="284"/>
        <w:rPr>
          <w:rFonts w:asciiTheme="minorBidi" w:hAnsiTheme="minorBidi"/>
        </w:rPr>
      </w:pPr>
      <w:r w:rsidRPr="00AE453C">
        <w:rPr>
          <w:rFonts w:asciiTheme="minorBidi" w:hAnsiTheme="minorBidi"/>
        </w:rPr>
        <w:t xml:space="preserve">výkresy vnitřního a vnějšího zapojení pro všechny svorkovnice všech rozváděčů a zařízení </w:t>
      </w:r>
    </w:p>
    <w:p w14:paraId="49CF3820" w14:textId="77777777" w:rsidR="008F6458" w:rsidRPr="00AE453C" w:rsidRDefault="008F6458" w:rsidP="00743451">
      <w:pPr>
        <w:numPr>
          <w:ilvl w:val="0"/>
          <w:numId w:val="97"/>
        </w:numPr>
        <w:spacing w:after="120"/>
        <w:ind w:left="284" w:hanging="284"/>
        <w:rPr>
          <w:rFonts w:asciiTheme="minorBidi" w:hAnsiTheme="minorBidi"/>
        </w:rPr>
      </w:pPr>
      <w:r w:rsidRPr="00AE453C">
        <w:rPr>
          <w:rFonts w:asciiTheme="minorBidi" w:hAnsiTheme="minorBidi"/>
        </w:rPr>
        <w:t>principiální schéma ochrany před úrazem elektrickým proudem</w:t>
      </w:r>
      <w:r>
        <w:rPr>
          <w:rFonts w:asciiTheme="minorBidi" w:hAnsiTheme="minorBidi"/>
        </w:rPr>
        <w:t>,</w:t>
      </w:r>
      <w:r w:rsidRPr="00AE453C">
        <w:rPr>
          <w:rFonts w:asciiTheme="minorBidi" w:hAnsiTheme="minorBidi"/>
        </w:rPr>
        <w:t xml:space="preserve"> </w:t>
      </w:r>
    </w:p>
    <w:p w14:paraId="2DA908EE" w14:textId="77777777" w:rsidR="008F6458" w:rsidRPr="0077764E" w:rsidRDefault="008F6458" w:rsidP="00743451">
      <w:pPr>
        <w:numPr>
          <w:ilvl w:val="0"/>
          <w:numId w:val="97"/>
        </w:numPr>
        <w:spacing w:after="120"/>
        <w:ind w:left="284" w:hanging="284"/>
        <w:rPr>
          <w:rFonts w:asciiTheme="minorBidi" w:hAnsiTheme="minorBidi"/>
        </w:rPr>
      </w:pPr>
      <w:r w:rsidRPr="0077764E">
        <w:rPr>
          <w:rFonts w:asciiTheme="minorBidi" w:hAnsiTheme="minorBidi"/>
        </w:rPr>
        <w:t>výkresy propojovací kabeláže mezi jednotlivými komponenty dodávaného zařízení a kabeláže na cizí zařízení vč. svorkového zapojení</w:t>
      </w:r>
      <w:r>
        <w:rPr>
          <w:rFonts w:asciiTheme="minorBidi" w:hAnsiTheme="minorBidi"/>
        </w:rPr>
        <w:t>,</w:t>
      </w:r>
      <w:r w:rsidRPr="0077764E">
        <w:rPr>
          <w:rFonts w:asciiTheme="minorBidi" w:hAnsiTheme="minorBidi"/>
        </w:rPr>
        <w:t xml:space="preserve"> </w:t>
      </w:r>
    </w:p>
    <w:p w14:paraId="48C85C1E" w14:textId="77777777" w:rsidR="008F6458" w:rsidRPr="00AE453C" w:rsidRDefault="008F6458" w:rsidP="00743451">
      <w:pPr>
        <w:numPr>
          <w:ilvl w:val="0"/>
          <w:numId w:val="97"/>
        </w:numPr>
        <w:spacing w:after="120"/>
        <w:ind w:left="284" w:hanging="284"/>
        <w:rPr>
          <w:rFonts w:asciiTheme="minorBidi" w:hAnsiTheme="minorBidi"/>
        </w:rPr>
      </w:pPr>
      <w:r w:rsidRPr="00AE453C">
        <w:rPr>
          <w:rFonts w:asciiTheme="minorBidi" w:hAnsiTheme="minorBidi"/>
        </w:rPr>
        <w:t>dispozice kabelových tras</w:t>
      </w:r>
      <w:r>
        <w:rPr>
          <w:rFonts w:asciiTheme="minorBidi" w:hAnsiTheme="minorBidi"/>
        </w:rPr>
        <w:t>,</w:t>
      </w:r>
      <w:r w:rsidRPr="00AE453C">
        <w:rPr>
          <w:rFonts w:asciiTheme="minorBidi" w:hAnsiTheme="minorBidi"/>
        </w:rPr>
        <w:t xml:space="preserve"> </w:t>
      </w:r>
    </w:p>
    <w:p w14:paraId="4982B394" w14:textId="77777777" w:rsidR="008F6458" w:rsidRPr="00AE453C" w:rsidRDefault="008F6458" w:rsidP="00743451">
      <w:pPr>
        <w:numPr>
          <w:ilvl w:val="0"/>
          <w:numId w:val="97"/>
        </w:numPr>
        <w:spacing w:after="120"/>
        <w:ind w:left="284" w:hanging="284"/>
      </w:pPr>
      <w:r w:rsidRPr="0077764E">
        <w:rPr>
          <w:rFonts w:asciiTheme="minorBidi" w:hAnsiTheme="minorBidi"/>
        </w:rPr>
        <w:t xml:space="preserve">výkresová dokumentace pro stavební úpravy. </w:t>
      </w:r>
    </w:p>
    <w:p w14:paraId="363015F3" w14:textId="77777777" w:rsidR="008F6458" w:rsidRPr="00AE453C" w:rsidRDefault="008F6458" w:rsidP="008F6458">
      <w:pPr>
        <w:spacing w:after="80"/>
        <w:rPr>
          <w:rFonts w:asciiTheme="minorBidi" w:hAnsiTheme="minorBidi"/>
          <w:b/>
          <w:bCs/>
        </w:rPr>
      </w:pPr>
      <w:r w:rsidRPr="005C23FB">
        <w:rPr>
          <w:rFonts w:asciiTheme="minorBidi" w:hAnsiTheme="minorBidi"/>
          <w:b/>
          <w:bCs/>
        </w:rPr>
        <w:t>Seznamy a specifikace</w:t>
      </w:r>
      <w:r>
        <w:rPr>
          <w:rFonts w:asciiTheme="minorBidi" w:hAnsiTheme="minorBidi"/>
          <w:b/>
          <w:bCs/>
        </w:rPr>
        <w:t xml:space="preserve"> </w:t>
      </w:r>
      <w:r w:rsidRPr="0077764E">
        <w:rPr>
          <w:rFonts w:asciiTheme="minorBidi" w:hAnsiTheme="minorBidi"/>
        </w:rPr>
        <w:t>k této části budou obsahovat:</w:t>
      </w:r>
    </w:p>
    <w:p w14:paraId="6DC6D54E" w14:textId="77777777" w:rsidR="008F6458" w:rsidRPr="00AE453C" w:rsidRDefault="008F6458" w:rsidP="00743451">
      <w:pPr>
        <w:numPr>
          <w:ilvl w:val="0"/>
          <w:numId w:val="97"/>
        </w:numPr>
        <w:tabs>
          <w:tab w:val="left" w:pos="284"/>
        </w:tabs>
        <w:spacing w:after="120"/>
        <w:ind w:left="284" w:hanging="284"/>
        <w:rPr>
          <w:rFonts w:asciiTheme="minorBidi" w:hAnsiTheme="minorBidi"/>
        </w:rPr>
      </w:pPr>
      <w:r w:rsidRPr="00AE453C">
        <w:rPr>
          <w:rFonts w:asciiTheme="minorBidi" w:hAnsiTheme="minorBidi"/>
        </w:rPr>
        <w:t>specifikace veškerých hmotných dodávek vč. náhradních dílů pro uvedení do provozu se všemi technickými údaji, kódy KKS a údaji potřebnými pro identifikaci zařízení a dodatečné objednávání náhradních dílů</w:t>
      </w:r>
      <w:r>
        <w:rPr>
          <w:rFonts w:asciiTheme="minorBidi" w:hAnsiTheme="minorBidi"/>
        </w:rPr>
        <w:t>,</w:t>
      </w:r>
    </w:p>
    <w:p w14:paraId="7FF1FCDB" w14:textId="77777777" w:rsidR="008F6458" w:rsidRPr="00AE453C" w:rsidRDefault="008F6458" w:rsidP="00743451">
      <w:pPr>
        <w:numPr>
          <w:ilvl w:val="0"/>
          <w:numId w:val="97"/>
        </w:numPr>
        <w:spacing w:after="120"/>
        <w:ind w:left="284" w:hanging="284"/>
        <w:rPr>
          <w:rFonts w:asciiTheme="minorBidi" w:hAnsiTheme="minorBidi"/>
        </w:rPr>
      </w:pPr>
      <w:r w:rsidRPr="00AE453C">
        <w:rPr>
          <w:rFonts w:asciiTheme="minorBidi" w:hAnsiTheme="minorBidi"/>
        </w:rPr>
        <w:t>seznam elektrických spotřebičů vč. kódu, názvu, jmen. výkonu, skutečného výkonu, jména výrobce, typu, jmen. napětí, jmen. proudu, záběrového proudu, druhu provozu, způsobu ovládání, kódu napájecího rozváděče, kódu typového schématu ovládání</w:t>
      </w:r>
      <w:r>
        <w:rPr>
          <w:rFonts w:asciiTheme="minorBidi" w:hAnsiTheme="minorBidi"/>
        </w:rPr>
        <w:t>,</w:t>
      </w:r>
      <w:r w:rsidRPr="00AE453C">
        <w:rPr>
          <w:rFonts w:asciiTheme="minorBidi" w:hAnsiTheme="minorBidi"/>
        </w:rPr>
        <w:t xml:space="preserve"> </w:t>
      </w:r>
    </w:p>
    <w:p w14:paraId="017E5094" w14:textId="05BBC5A3" w:rsidR="008F6458" w:rsidRDefault="008F6458" w:rsidP="00743451">
      <w:pPr>
        <w:numPr>
          <w:ilvl w:val="0"/>
          <w:numId w:val="97"/>
        </w:numPr>
        <w:spacing w:after="120"/>
        <w:ind w:left="284" w:hanging="284"/>
      </w:pPr>
      <w:r w:rsidRPr="0077764E">
        <w:rPr>
          <w:rFonts w:asciiTheme="minorBidi" w:hAnsiTheme="minorBidi"/>
        </w:rPr>
        <w:t>seznam kabelů vč. veškerých údajů o délkách, odkud a kam, typech kabelů, průřezů.</w:t>
      </w:r>
    </w:p>
    <w:p w14:paraId="65E5EA59" w14:textId="77777777" w:rsidR="008F6458" w:rsidRPr="00950C50" w:rsidRDefault="008F6458" w:rsidP="009409CC">
      <w:pPr>
        <w:pStyle w:val="TCBNadpis1"/>
      </w:pPr>
      <w:bookmarkStart w:id="112" w:name="_Toc149740965"/>
      <w:bookmarkStart w:id="113" w:name="_Toc151563868"/>
      <w:bookmarkStart w:id="114" w:name="_Toc167722983"/>
      <w:r w:rsidRPr="00950C50">
        <w:rPr>
          <w:rStyle w:val="TCBNadpis1Char"/>
          <w:rFonts w:eastAsiaTheme="minorHAnsi"/>
          <w:b/>
          <w:caps/>
        </w:rPr>
        <w:t>PROJEKT PRO PRVNÍ UVEDENÍ DO PROVOZU</w:t>
      </w:r>
      <w:bookmarkEnd w:id="112"/>
      <w:bookmarkEnd w:id="113"/>
      <w:bookmarkEnd w:id="114"/>
    </w:p>
    <w:p w14:paraId="331B5BFF" w14:textId="4364A37E" w:rsidR="00992911" w:rsidRDefault="00992911" w:rsidP="008F6458">
      <w:pPr>
        <w:pStyle w:val="TCBNormalni"/>
      </w:pPr>
      <w:r>
        <w:t>Uvedené informace se týkají zejména dodávky technologie. Dodávky OB 7 se týkají jen částečně a jsou tedy pro OB 7 zejména pro informaci a celkový nadhled na DÍLO jako celek a koordinaci s ostatními OB.</w:t>
      </w:r>
    </w:p>
    <w:p w14:paraId="405C3518" w14:textId="5413AF28" w:rsidR="008F6458" w:rsidRPr="00B23EB6" w:rsidRDefault="008F6458" w:rsidP="008F6458">
      <w:pPr>
        <w:pStyle w:val="TCBNormalni"/>
        <w:rPr>
          <w:lang w:eastAsia="cs-CZ"/>
        </w:rPr>
      </w:pPr>
      <w:r w:rsidRPr="00B23EB6">
        <w:rPr>
          <w:lang w:eastAsia="cs-CZ"/>
        </w:rPr>
        <w:t xml:space="preserve">Projekt pro první uvedení do provozu bude zpracován pro období v období od </w:t>
      </w:r>
      <w:r w:rsidRPr="00B23EB6">
        <w:rPr>
          <w:smallCaps/>
          <w:lang w:eastAsia="cs-CZ"/>
        </w:rPr>
        <w:t>ukončení montáže</w:t>
      </w:r>
      <w:r w:rsidRPr="00B23EB6">
        <w:rPr>
          <w:lang w:eastAsia="cs-CZ"/>
        </w:rPr>
        <w:t xml:space="preserve"> po najetí pro jednotlivé fáze uvádění jednotlivých částí do provozu v souladu s projektovanými parametry, tj.pro každou část:</w:t>
      </w:r>
    </w:p>
    <w:p w14:paraId="2C6DBA14" w14:textId="19D46F3A" w:rsidR="008F6458" w:rsidRPr="00B23EB6" w:rsidRDefault="00876208" w:rsidP="00743451">
      <w:pPr>
        <w:pStyle w:val="TCBNormalni"/>
        <w:numPr>
          <w:ilvl w:val="0"/>
          <w:numId w:val="106"/>
        </w:numPr>
        <w:ind w:left="284" w:hanging="284"/>
        <w:rPr>
          <w:lang w:eastAsia="cs-CZ"/>
        </w:rPr>
      </w:pPr>
      <w:r>
        <w:rPr>
          <w:lang w:eastAsia="cs-CZ"/>
        </w:rPr>
        <w:t>INDIVIDUÁLNÍ ZKOUŠKY</w:t>
      </w:r>
      <w:r w:rsidR="00CC224E">
        <w:rPr>
          <w:lang w:eastAsia="cs-CZ"/>
        </w:rPr>
        <w:t xml:space="preserve">, </w:t>
      </w:r>
      <w:r w:rsidR="008F6458">
        <w:rPr>
          <w:lang w:eastAsia="cs-CZ"/>
        </w:rPr>
        <w:t>p</w:t>
      </w:r>
      <w:r w:rsidR="008F6458" w:rsidRPr="00B23EB6">
        <w:rPr>
          <w:lang w:eastAsia="cs-CZ"/>
        </w:rPr>
        <w:t>říprava pro</w:t>
      </w:r>
      <w:r w:rsidR="008F6458">
        <w:rPr>
          <w:lang w:eastAsia="cs-CZ"/>
        </w:rPr>
        <w:t xml:space="preserve"> KOMPLEXNÍ VYZKOUŠENÍ</w:t>
      </w:r>
      <w:r w:rsidR="00F13590">
        <w:rPr>
          <w:lang w:eastAsia="cs-CZ"/>
        </w:rPr>
        <w:t>,</w:t>
      </w:r>
    </w:p>
    <w:p w14:paraId="722617A3" w14:textId="336F42CD" w:rsidR="008F6458" w:rsidRPr="00076B3A" w:rsidRDefault="008F6458" w:rsidP="00EB5AAC">
      <w:pPr>
        <w:pStyle w:val="TCBNormalni"/>
        <w:numPr>
          <w:ilvl w:val="0"/>
          <w:numId w:val="106"/>
        </w:numPr>
        <w:ind w:left="284" w:hanging="284"/>
        <w:rPr>
          <w:lang w:eastAsia="cs-CZ"/>
        </w:rPr>
      </w:pPr>
      <w:r w:rsidRPr="00076B3A">
        <w:rPr>
          <w:lang w:eastAsia="cs-CZ"/>
        </w:rPr>
        <w:t>KOMPLEXNÍ VYZKOUŠENÍ,</w:t>
      </w:r>
    </w:p>
    <w:p w14:paraId="606A29DE" w14:textId="49F0D719" w:rsidR="002340BC" w:rsidRPr="00076B3A" w:rsidRDefault="002340BC" w:rsidP="00743451">
      <w:pPr>
        <w:pStyle w:val="TCBNormalni"/>
        <w:numPr>
          <w:ilvl w:val="0"/>
          <w:numId w:val="106"/>
        </w:numPr>
        <w:ind w:left="284" w:hanging="284"/>
        <w:rPr>
          <w:lang w:eastAsia="cs-CZ"/>
        </w:rPr>
      </w:pPr>
      <w:r w:rsidRPr="00076B3A">
        <w:rPr>
          <w:lang w:eastAsia="cs-CZ"/>
        </w:rPr>
        <w:t>F</w:t>
      </w:r>
      <w:r w:rsidR="009C1AE7" w:rsidRPr="00076B3A">
        <w:rPr>
          <w:lang w:eastAsia="cs-CZ"/>
        </w:rPr>
        <w:t>UNKČNÍ ZKOUŠKA</w:t>
      </w:r>
    </w:p>
    <w:p w14:paraId="03BDD120" w14:textId="77777777" w:rsidR="008F6458" w:rsidRPr="00B23EB6" w:rsidRDefault="008F6458" w:rsidP="008F6458">
      <w:pPr>
        <w:pStyle w:val="TCBNormalni"/>
        <w:rPr>
          <w:lang w:eastAsia="cs-CZ"/>
        </w:rPr>
      </w:pPr>
      <w:r>
        <w:rPr>
          <w:lang w:eastAsia="cs-CZ"/>
        </w:rPr>
        <w:t xml:space="preserve">V projektu budou </w:t>
      </w:r>
      <w:r w:rsidRPr="00B23EB6">
        <w:rPr>
          <w:lang w:eastAsia="cs-CZ"/>
        </w:rPr>
        <w:t xml:space="preserve">zahrnuty funkční zkoušky včetně jejich přípravy a popsány podmínky, zkušební média, dočasná opatření a zkušební postup společně se žádanými výsledky. </w:t>
      </w:r>
    </w:p>
    <w:p w14:paraId="240C78B1" w14:textId="77777777" w:rsidR="008F6458" w:rsidRPr="00B23EB6" w:rsidRDefault="008F6458" w:rsidP="008F6458">
      <w:pPr>
        <w:pStyle w:val="TCBNormalni"/>
        <w:rPr>
          <w:lang w:eastAsia="cs-CZ"/>
        </w:rPr>
      </w:pPr>
      <w:r w:rsidRPr="00B23EB6">
        <w:rPr>
          <w:lang w:eastAsia="cs-CZ"/>
        </w:rPr>
        <w:t>Projekt bude obsahovat zejména:</w:t>
      </w:r>
    </w:p>
    <w:p w14:paraId="0D7EDD65" w14:textId="123378DC" w:rsidR="008F6458" w:rsidRPr="00B23EB6" w:rsidRDefault="008F6458" w:rsidP="00743451">
      <w:pPr>
        <w:pStyle w:val="TCBNormalni"/>
        <w:numPr>
          <w:ilvl w:val="0"/>
          <w:numId w:val="107"/>
        </w:numPr>
        <w:ind w:left="284" w:hanging="284"/>
        <w:rPr>
          <w:lang w:eastAsia="cs-CZ"/>
        </w:rPr>
      </w:pPr>
      <w:r w:rsidRPr="00B23EB6">
        <w:rPr>
          <w:lang w:eastAsia="cs-CZ"/>
        </w:rPr>
        <w:t xml:space="preserve">specifikace výchozích parametrů dodávaného zařízení </w:t>
      </w:r>
      <w:r w:rsidRPr="005D4C88">
        <w:t>potřebných pro najetí,</w:t>
      </w:r>
    </w:p>
    <w:p w14:paraId="57001CEB" w14:textId="77777777" w:rsidR="008F6458" w:rsidRPr="00B23EB6" w:rsidRDefault="008F6458" w:rsidP="00743451">
      <w:pPr>
        <w:pStyle w:val="TCBNormalni"/>
        <w:numPr>
          <w:ilvl w:val="0"/>
          <w:numId w:val="107"/>
        </w:numPr>
        <w:ind w:left="284" w:hanging="284"/>
        <w:rPr>
          <w:lang w:eastAsia="cs-CZ"/>
        </w:rPr>
      </w:pPr>
      <w:r w:rsidRPr="00B23EB6">
        <w:rPr>
          <w:lang w:eastAsia="cs-CZ"/>
        </w:rPr>
        <w:lastRenderedPageBreak/>
        <w:t>aktualizaci plánu kontrol a zkoušek zařízení pro období od</w:t>
      </w:r>
      <w:r>
        <w:rPr>
          <w:lang w:eastAsia="cs-CZ"/>
        </w:rPr>
        <w:t xml:space="preserve"> </w:t>
      </w:r>
      <w:r w:rsidRPr="00950C50">
        <w:rPr>
          <w:lang w:eastAsia="cs-CZ"/>
        </w:rPr>
        <w:t>ukončení montáže</w:t>
      </w:r>
      <w:r w:rsidRPr="00B23EB6">
        <w:rPr>
          <w:lang w:eastAsia="cs-CZ"/>
        </w:rPr>
        <w:t xml:space="preserve"> po </w:t>
      </w:r>
      <w:r w:rsidRPr="00950C50">
        <w:rPr>
          <w:lang w:eastAsia="cs-CZ"/>
        </w:rPr>
        <w:t xml:space="preserve">komplexní </w:t>
      </w:r>
      <w:r>
        <w:rPr>
          <w:lang w:eastAsia="cs-CZ"/>
        </w:rPr>
        <w:t>vyzkoušení</w:t>
      </w:r>
      <w:r w:rsidRPr="00B23EB6">
        <w:rPr>
          <w:lang w:eastAsia="cs-CZ"/>
        </w:rPr>
        <w:t xml:space="preserve"> a navazujících programů zkoušek,</w:t>
      </w:r>
    </w:p>
    <w:p w14:paraId="3A624A2C" w14:textId="5BB055E7" w:rsidR="008F6458" w:rsidRPr="005D4C88" w:rsidRDefault="008F6458" w:rsidP="00743451">
      <w:pPr>
        <w:pStyle w:val="TCBNormalni"/>
        <w:numPr>
          <w:ilvl w:val="0"/>
          <w:numId w:val="107"/>
        </w:numPr>
        <w:ind w:left="284" w:hanging="284"/>
      </w:pPr>
      <w:r w:rsidRPr="005D4C88">
        <w:t xml:space="preserve">speciální čistící operace pro tlakový systém </w:t>
      </w:r>
    </w:p>
    <w:p w14:paraId="67C45BEA" w14:textId="77777777" w:rsidR="008F6458" w:rsidRPr="00B23EB6" w:rsidRDefault="008F6458" w:rsidP="00743451">
      <w:pPr>
        <w:pStyle w:val="TCBNormalni"/>
        <w:numPr>
          <w:ilvl w:val="0"/>
          <w:numId w:val="107"/>
        </w:numPr>
        <w:ind w:left="284" w:hanging="284"/>
        <w:rPr>
          <w:lang w:eastAsia="cs-CZ"/>
        </w:rPr>
      </w:pPr>
      <w:r w:rsidRPr="00B23EB6">
        <w:rPr>
          <w:lang w:eastAsia="cs-CZ"/>
        </w:rPr>
        <w:t>požadavky na připravenost:</w:t>
      </w:r>
    </w:p>
    <w:p w14:paraId="7307095B" w14:textId="77777777" w:rsidR="008F6458" w:rsidRPr="00B23EB6" w:rsidRDefault="008F6458" w:rsidP="00743451">
      <w:pPr>
        <w:pStyle w:val="TCBNormalni"/>
        <w:numPr>
          <w:ilvl w:val="0"/>
          <w:numId w:val="175"/>
        </w:numPr>
        <w:ind w:left="567" w:hanging="283"/>
        <w:rPr>
          <w:lang w:eastAsia="cs-CZ"/>
        </w:rPr>
      </w:pPr>
      <w:r w:rsidRPr="00B23EB6">
        <w:rPr>
          <w:lang w:eastAsia="cs-CZ"/>
        </w:rPr>
        <w:t>stavební části,</w:t>
      </w:r>
    </w:p>
    <w:p w14:paraId="6FFED0BB" w14:textId="77777777" w:rsidR="008F6458" w:rsidRPr="00076B3A" w:rsidRDefault="008F6458" w:rsidP="00743451">
      <w:pPr>
        <w:pStyle w:val="TCBNormalni"/>
        <w:numPr>
          <w:ilvl w:val="0"/>
          <w:numId w:val="175"/>
        </w:numPr>
        <w:ind w:left="567" w:hanging="283"/>
        <w:rPr>
          <w:lang w:eastAsia="cs-CZ"/>
        </w:rPr>
      </w:pPr>
      <w:r w:rsidRPr="00076B3A">
        <w:rPr>
          <w:lang w:eastAsia="cs-CZ"/>
        </w:rPr>
        <w:t>navazujících technologických zařízení,</w:t>
      </w:r>
    </w:p>
    <w:p w14:paraId="1D9A8CB3" w14:textId="77777777" w:rsidR="008F6458" w:rsidRPr="00076B3A" w:rsidRDefault="008F6458" w:rsidP="00743451">
      <w:pPr>
        <w:pStyle w:val="TCBNormalni"/>
        <w:numPr>
          <w:ilvl w:val="0"/>
          <w:numId w:val="175"/>
        </w:numPr>
        <w:ind w:left="567" w:hanging="283"/>
        <w:rPr>
          <w:lang w:eastAsia="cs-CZ"/>
        </w:rPr>
      </w:pPr>
      <w:r w:rsidRPr="00076B3A">
        <w:rPr>
          <w:lang w:eastAsia="cs-CZ"/>
        </w:rPr>
        <w:t>SKŘ,</w:t>
      </w:r>
    </w:p>
    <w:p w14:paraId="4D145EC2" w14:textId="77777777" w:rsidR="008F6458" w:rsidRPr="00076B3A" w:rsidRDefault="008F6458" w:rsidP="00743451">
      <w:pPr>
        <w:pStyle w:val="TCBNormalni"/>
        <w:numPr>
          <w:ilvl w:val="0"/>
          <w:numId w:val="175"/>
        </w:numPr>
        <w:ind w:left="567" w:hanging="283"/>
        <w:rPr>
          <w:lang w:eastAsia="cs-CZ"/>
        </w:rPr>
      </w:pPr>
      <w:r w:rsidRPr="00076B3A">
        <w:rPr>
          <w:lang w:eastAsia="cs-CZ"/>
        </w:rPr>
        <w:t>elektrozařízení.</w:t>
      </w:r>
    </w:p>
    <w:p w14:paraId="610D72A0" w14:textId="7B492B1C" w:rsidR="008F6458" w:rsidRPr="00076B3A" w:rsidRDefault="008F6458" w:rsidP="00076B3A">
      <w:pPr>
        <w:pStyle w:val="TCBNormalni"/>
        <w:numPr>
          <w:ilvl w:val="0"/>
          <w:numId w:val="107"/>
        </w:numPr>
        <w:ind w:left="284" w:hanging="284"/>
        <w:rPr>
          <w:lang w:eastAsia="cs-CZ"/>
        </w:rPr>
      </w:pPr>
      <w:r w:rsidRPr="00076B3A">
        <w:rPr>
          <w:lang w:eastAsia="cs-CZ"/>
        </w:rPr>
        <w:t>popis přípravy a postup najetí,</w:t>
      </w:r>
    </w:p>
    <w:p w14:paraId="5BF345FB" w14:textId="77777777" w:rsidR="008F6458" w:rsidRPr="00B23EB6" w:rsidRDefault="008F6458" w:rsidP="00743451">
      <w:pPr>
        <w:pStyle w:val="TCBNormalni"/>
        <w:numPr>
          <w:ilvl w:val="0"/>
          <w:numId w:val="107"/>
        </w:numPr>
        <w:ind w:left="284" w:hanging="284"/>
        <w:rPr>
          <w:lang w:eastAsia="cs-CZ"/>
        </w:rPr>
      </w:pPr>
      <w:r w:rsidRPr="00076B3A">
        <w:rPr>
          <w:lang w:eastAsia="cs-CZ"/>
        </w:rPr>
        <w:t>požadavky</w:t>
      </w:r>
      <w:r w:rsidRPr="00B23EB6">
        <w:rPr>
          <w:lang w:eastAsia="cs-CZ"/>
        </w:rPr>
        <w:t xml:space="preserve"> na personál pro uvedení jednotlivých souborů do provozu,</w:t>
      </w:r>
    </w:p>
    <w:p w14:paraId="3FEC15E5" w14:textId="77777777" w:rsidR="008F6458" w:rsidRPr="005D4C88" w:rsidRDefault="008F6458" w:rsidP="008F6458">
      <w:pPr>
        <w:pStyle w:val="TCBNormalni"/>
      </w:pPr>
      <w:r w:rsidRPr="005D4C88">
        <w:t>Projekt pro první uvedení do provozu v části KOMPLEXNÍ ZKOUŠKA bude řešit mimo jiné:</w:t>
      </w:r>
    </w:p>
    <w:p w14:paraId="5F10C270" w14:textId="77777777" w:rsidR="008F6458" w:rsidRPr="005D4C88" w:rsidRDefault="008F6458" w:rsidP="00743451">
      <w:pPr>
        <w:pStyle w:val="TCBNormalni"/>
        <w:numPr>
          <w:ilvl w:val="0"/>
          <w:numId w:val="108"/>
        </w:numPr>
        <w:ind w:left="284" w:hanging="284"/>
      </w:pPr>
      <w:r w:rsidRPr="005D4C88">
        <w:t>provoz zařízení při stanovených provozních režimech,</w:t>
      </w:r>
    </w:p>
    <w:p w14:paraId="21003122" w14:textId="77777777" w:rsidR="008F6458" w:rsidRPr="005D4C88" w:rsidRDefault="008F6458" w:rsidP="00743451">
      <w:pPr>
        <w:pStyle w:val="TCBNormalni"/>
        <w:numPr>
          <w:ilvl w:val="0"/>
          <w:numId w:val="108"/>
        </w:numPr>
        <w:ind w:left="284" w:hanging="284"/>
      </w:pPr>
      <w:r w:rsidRPr="005D4C88">
        <w:t>prostřídání hlavních a záložních zařízení,</w:t>
      </w:r>
    </w:p>
    <w:p w14:paraId="1F69B527" w14:textId="77777777" w:rsidR="008F6458" w:rsidRPr="005D4C88" w:rsidRDefault="008F6458" w:rsidP="00743451">
      <w:pPr>
        <w:pStyle w:val="TCBNormalni"/>
        <w:numPr>
          <w:ilvl w:val="0"/>
          <w:numId w:val="108"/>
        </w:numPr>
        <w:ind w:left="284" w:hanging="284"/>
      </w:pPr>
      <w:r w:rsidRPr="005D4C88">
        <w:t>definování podmínek a kritérií úspěšnosti komplexní zkoušky.</w:t>
      </w:r>
    </w:p>
    <w:p w14:paraId="35575DCE" w14:textId="77777777" w:rsidR="008F6458" w:rsidRPr="00B23EB6" w:rsidRDefault="008F6458" w:rsidP="008F6458">
      <w:pPr>
        <w:pStyle w:val="TCBNormalni"/>
        <w:rPr>
          <w:lang w:eastAsia="cs-CZ"/>
        </w:rPr>
      </w:pPr>
      <w:r w:rsidRPr="00B23EB6">
        <w:rPr>
          <w:lang w:eastAsia="cs-CZ"/>
        </w:rPr>
        <w:t xml:space="preserve">V projektu budou také konkretizovány požadavky na součinnost </w:t>
      </w:r>
      <w:r w:rsidRPr="00B23EB6">
        <w:rPr>
          <w:smallCaps/>
          <w:lang w:eastAsia="cs-CZ"/>
        </w:rPr>
        <w:t>OBJEDNATELE</w:t>
      </w:r>
      <w:r w:rsidRPr="00B23EB6">
        <w:rPr>
          <w:lang w:eastAsia="cs-CZ"/>
        </w:rPr>
        <w:t xml:space="preserve"> včetně navazujících dodavatelů při provádění funkčních zkoušek (energie, média, provozní personál aj.) v souladu s ustanoveními </w:t>
      </w:r>
      <w:r w:rsidRPr="00B23EB6">
        <w:rPr>
          <w:smallCaps/>
          <w:lang w:eastAsia="cs-CZ"/>
        </w:rPr>
        <w:t>SMLOUVY</w:t>
      </w:r>
      <w:r w:rsidRPr="00B23EB6">
        <w:rPr>
          <w:lang w:eastAsia="cs-CZ"/>
        </w:rPr>
        <w:t>.</w:t>
      </w:r>
    </w:p>
    <w:p w14:paraId="73B669FF" w14:textId="77777777" w:rsidR="008F6458" w:rsidRPr="00F2500E" w:rsidRDefault="008F6458" w:rsidP="009409CC">
      <w:pPr>
        <w:pStyle w:val="TCBNadpis1"/>
        <w:rPr>
          <w:rStyle w:val="TCBNadpis1Char"/>
          <w:b/>
          <w:caps/>
        </w:rPr>
      </w:pPr>
      <w:bookmarkStart w:id="115" w:name="_Toc78185647"/>
      <w:bookmarkStart w:id="116" w:name="_Toc149740966"/>
      <w:bookmarkStart w:id="117" w:name="_Toc151563869"/>
      <w:bookmarkStart w:id="118" w:name="_Toc167722984"/>
      <w:r w:rsidRPr="00F2500E">
        <w:rPr>
          <w:rStyle w:val="TCBNadpis1Char"/>
          <w:b/>
          <w:caps/>
        </w:rPr>
        <w:t>PROJEKT GARANČNÍHO MĚŘENÍ</w:t>
      </w:r>
      <w:bookmarkEnd w:id="115"/>
      <w:bookmarkEnd w:id="116"/>
      <w:bookmarkEnd w:id="117"/>
      <w:bookmarkEnd w:id="118"/>
    </w:p>
    <w:p w14:paraId="78A60743" w14:textId="143CEE8C" w:rsidR="00992911" w:rsidRPr="00B23EB6" w:rsidRDefault="00992911" w:rsidP="00992911">
      <w:pPr>
        <w:pStyle w:val="TCBNormalni"/>
      </w:pPr>
      <w:r>
        <w:t>V rámci DODÁVKY OB 7 není aplikováno.</w:t>
      </w:r>
    </w:p>
    <w:p w14:paraId="445FDFCE" w14:textId="77777777" w:rsidR="008F6458" w:rsidRPr="00F2500E" w:rsidRDefault="008F6458" w:rsidP="000B3344">
      <w:pPr>
        <w:pStyle w:val="TCBNadpis1"/>
        <w:rPr>
          <w:rStyle w:val="TCBNadpis1Char"/>
          <w:b/>
          <w:caps/>
          <w:lang w:val="cs-CZ"/>
        </w:rPr>
      </w:pPr>
      <w:bookmarkStart w:id="119" w:name="_Toc78185648"/>
      <w:bookmarkStart w:id="120" w:name="_Toc149740967"/>
      <w:bookmarkStart w:id="121" w:name="_Toc151563870"/>
      <w:bookmarkStart w:id="122" w:name="_Toc167722985"/>
      <w:r w:rsidRPr="00F2500E">
        <w:rPr>
          <w:rStyle w:val="TCBNadpis1Char"/>
          <w:b/>
          <w:lang w:val="cs-CZ"/>
        </w:rPr>
        <w:t xml:space="preserve">DOKUMENTACE PRO ŽÁDOST O ZMĚNU STAVBY PŘED </w:t>
      </w:r>
      <w:bookmarkEnd w:id="119"/>
      <w:r>
        <w:rPr>
          <w:rStyle w:val="TCBNadpis1Char"/>
          <w:b/>
          <w:lang w:val="cs-CZ"/>
        </w:rPr>
        <w:t>DOKONČENÍM</w:t>
      </w:r>
      <w:bookmarkEnd w:id="120"/>
      <w:bookmarkEnd w:id="121"/>
      <w:bookmarkEnd w:id="122"/>
    </w:p>
    <w:p w14:paraId="2D19A9FE" w14:textId="77777777" w:rsidR="008F6458" w:rsidRDefault="008F6458" w:rsidP="008F6458">
      <w:pPr>
        <w:pStyle w:val="TCBNormalni"/>
      </w:pPr>
      <w:r>
        <w:t xml:space="preserve">V případě odlišností projekčního řešení ZHOTOVITELE od stávající platné dokumentace pro povolení stavby zpracuje ZHOTOVITEL aktualizaci dokumentace DSP dle stavebního zákona.  </w:t>
      </w:r>
    </w:p>
    <w:p w14:paraId="4C9B4C0A" w14:textId="77777777" w:rsidR="008F6458" w:rsidRDefault="008F6458" w:rsidP="008F6458">
      <w:pPr>
        <w:pStyle w:val="TCBNormalni"/>
      </w:pPr>
      <w:r>
        <w:t>ZHOTOVITEL poskytne OBJEDNATELI veškerou dokumentaci nezbytnou pro vyřízení žádosti o změnu stavby před jejím dokončením nebo pro legalizaci dokončené stavby vyplývající z odlišností realizovaného projektového řešení od dokumentace pro stavební řízení (pokud takové změny budou), případně vyplývající ze stavebního zákona (zákon č. 183/2006 Sb.) a jeho prováděcích vyhlášek (především vyhlášky č. 499/2006 Sb.) včetně potřebné součinnosti při projednávání s DOSS.</w:t>
      </w:r>
    </w:p>
    <w:p w14:paraId="7CC10282" w14:textId="77777777" w:rsidR="008F6458" w:rsidRPr="002C1746" w:rsidRDefault="008F6458" w:rsidP="008F6458">
      <w:pPr>
        <w:pStyle w:val="TCBNormalni"/>
      </w:pPr>
      <w:r>
        <w:t>Vyjádření dotčených orgánů a žádost o Stavební povolení je záležitostí OBJEDNATELE.</w:t>
      </w:r>
    </w:p>
    <w:p w14:paraId="138A1E21" w14:textId="77777777" w:rsidR="008F6458" w:rsidRPr="00F2500E" w:rsidRDefault="008F6458" w:rsidP="009409CC">
      <w:pPr>
        <w:pStyle w:val="TCBNadpis1"/>
        <w:rPr>
          <w:rStyle w:val="TCBNadpis1Char"/>
          <w:b/>
          <w:caps/>
        </w:rPr>
      </w:pPr>
      <w:bookmarkStart w:id="123" w:name="_Toc78185649"/>
      <w:bookmarkStart w:id="124" w:name="_Toc149740968"/>
      <w:bookmarkStart w:id="125" w:name="_Toc151563871"/>
      <w:bookmarkStart w:id="126" w:name="_Toc167722986"/>
      <w:r w:rsidRPr="00F47A95">
        <w:rPr>
          <w:rStyle w:val="TCBNadpis1Char"/>
          <w:b/>
          <w:caps/>
        </w:rPr>
        <w:t>DOKUMENTACE SKUTEČNÉHO PROVEDENÍ STAVBY</w:t>
      </w:r>
      <w:bookmarkEnd w:id="123"/>
      <w:bookmarkEnd w:id="124"/>
      <w:bookmarkEnd w:id="125"/>
      <w:bookmarkEnd w:id="126"/>
    </w:p>
    <w:p w14:paraId="34B296DB" w14:textId="77777777" w:rsidR="008F6458" w:rsidRDefault="008F6458" w:rsidP="008F6458">
      <w:pPr>
        <w:pStyle w:val="TCBNormalni"/>
      </w:pPr>
      <w:r>
        <w:t>Na závěr realizace díla ZHOTOVITEL zpracuje a předloží OBJEDNATELI dokumentaci skutečného provedení stavby.</w:t>
      </w:r>
    </w:p>
    <w:p w14:paraId="4252123F" w14:textId="77777777" w:rsidR="008F6458" w:rsidRDefault="008F6458" w:rsidP="008F6458">
      <w:pPr>
        <w:pStyle w:val="TCBNormalni"/>
      </w:pPr>
      <w:r>
        <w:t>Dokumentace bude zpracována v rozsahu a členění, jak je vyžadováno v § 4 Vyhlášky č. 499/2006 Sb. (o dokumentaci staveb) a v příloze č. 13.</w:t>
      </w:r>
    </w:p>
    <w:p w14:paraId="6192C7B0" w14:textId="77777777" w:rsidR="008F6458" w:rsidRDefault="008F6458" w:rsidP="008F6458">
      <w:pPr>
        <w:pStyle w:val="TCBNormalni"/>
      </w:pPr>
      <w:r>
        <w:t>Dokumentace skutečného provedení stavby bude obsahovat všechny změny vzniklé v průběhu projekčních prací, výstavby, montáže a UVÁDĚNÍ DO PROVOZU (změny realizovaného DÍLA oproti schválené REALIZAČNÍ DOKUMENTACI).</w:t>
      </w:r>
    </w:p>
    <w:p w14:paraId="57038BBE" w14:textId="77777777" w:rsidR="008F6458" w:rsidRDefault="008F6458" w:rsidP="008F6458">
      <w:pPr>
        <w:pStyle w:val="TCBNormalni"/>
      </w:pPr>
      <w:r>
        <w:t xml:space="preserve">Všechny části této dokumentace budou označeny "Dokumentace skutečného provedení stavby ke dni:" razítkem červené barvy a budou potvrzeny podpisem (modrou barvou) odpovědného ZÁSTUPCE </w:t>
      </w:r>
      <w:r>
        <w:lastRenderedPageBreak/>
        <w:t>ZHOTOVITELE. Zhotovitel předá veškerý systémový a aplikační software použitý při plnění díla včetně otevřených zdrojových kódů použitého softwaru.</w:t>
      </w:r>
    </w:p>
    <w:p w14:paraId="3E14EBF0" w14:textId="77777777" w:rsidR="008F6458" w:rsidRDefault="008F6458" w:rsidP="008F6458">
      <w:pPr>
        <w:pStyle w:val="TCBNormalni"/>
      </w:pPr>
      <w:r>
        <w:t>Dokumentace skutečného provedení stavby bude opatřena razítkem nebo nápisem: SKUTEČNÉ PROVEDENÍ.</w:t>
      </w:r>
    </w:p>
    <w:p w14:paraId="43AC2FF4" w14:textId="77777777" w:rsidR="008F6458" w:rsidRPr="008769F1" w:rsidRDefault="008F6458" w:rsidP="009409CC">
      <w:pPr>
        <w:pStyle w:val="TCBNadpis1"/>
        <w:rPr>
          <w:rStyle w:val="TCBNadpis1Char"/>
          <w:b/>
          <w:caps/>
        </w:rPr>
      </w:pPr>
      <w:bookmarkStart w:id="127" w:name="_Toc78185650"/>
      <w:bookmarkStart w:id="128" w:name="_Toc149740969"/>
      <w:bookmarkStart w:id="129" w:name="_Toc151563872"/>
      <w:bookmarkStart w:id="130" w:name="_Toc167722987"/>
      <w:r w:rsidRPr="008769F1">
        <w:rPr>
          <w:rStyle w:val="TCBNadpis1Char"/>
          <w:b/>
          <w:caps/>
        </w:rPr>
        <w:t>OSTATNÍ TECHNICKÁ DOKUMENTACE</w:t>
      </w:r>
      <w:bookmarkEnd w:id="127"/>
      <w:bookmarkEnd w:id="128"/>
      <w:bookmarkEnd w:id="129"/>
      <w:bookmarkEnd w:id="130"/>
      <w:r w:rsidRPr="008769F1">
        <w:rPr>
          <w:rStyle w:val="TCBNadpis1Char"/>
          <w:b/>
          <w:caps/>
        </w:rPr>
        <w:t xml:space="preserve"> </w:t>
      </w:r>
    </w:p>
    <w:p w14:paraId="3FB86E58" w14:textId="77777777" w:rsidR="008F6458" w:rsidRPr="00F40F2A" w:rsidRDefault="008F6458" w:rsidP="009409CC">
      <w:pPr>
        <w:pStyle w:val="TCBNadpis2"/>
      </w:pPr>
      <w:bookmarkStart w:id="131" w:name="_Toc117772207"/>
      <w:bookmarkStart w:id="132" w:name="_Toc117772874"/>
      <w:bookmarkStart w:id="133" w:name="_Toc117773193"/>
      <w:bookmarkStart w:id="134" w:name="_Toc117773785"/>
      <w:bookmarkStart w:id="135" w:name="_Toc117773913"/>
      <w:bookmarkStart w:id="136" w:name="_Toc117774221"/>
      <w:bookmarkStart w:id="137" w:name="_Toc117774321"/>
      <w:bookmarkStart w:id="138" w:name="_Toc117776825"/>
      <w:bookmarkStart w:id="139" w:name="_Toc117777180"/>
      <w:bookmarkStart w:id="140" w:name="_Toc78185651"/>
      <w:bookmarkStart w:id="141" w:name="_Toc149740970"/>
      <w:bookmarkStart w:id="142" w:name="_Toc151563873"/>
      <w:bookmarkStart w:id="143" w:name="_Toc167722988"/>
      <w:bookmarkEnd w:id="131"/>
      <w:bookmarkEnd w:id="132"/>
      <w:bookmarkEnd w:id="133"/>
      <w:bookmarkEnd w:id="134"/>
      <w:bookmarkEnd w:id="135"/>
      <w:bookmarkEnd w:id="136"/>
      <w:bookmarkEnd w:id="137"/>
      <w:bookmarkEnd w:id="138"/>
      <w:bookmarkEnd w:id="139"/>
      <w:r w:rsidRPr="00F40F2A">
        <w:t>Dodavatelská (výrobní) dokumentace</w:t>
      </w:r>
      <w:bookmarkEnd w:id="140"/>
      <w:bookmarkEnd w:id="141"/>
      <w:bookmarkEnd w:id="142"/>
      <w:bookmarkEnd w:id="143"/>
    </w:p>
    <w:p w14:paraId="216E037B" w14:textId="77777777" w:rsidR="008F6458" w:rsidRPr="00F40F2A" w:rsidRDefault="008F6458" w:rsidP="008F6458">
      <w:pPr>
        <w:spacing w:after="80"/>
        <w:rPr>
          <w:rFonts w:asciiTheme="minorBidi" w:hAnsiTheme="minorBidi"/>
          <w:lang w:eastAsia="cs-CZ"/>
        </w:rPr>
      </w:pPr>
      <w:r w:rsidRPr="00F40F2A">
        <w:rPr>
          <w:rFonts w:asciiTheme="minorBidi" w:hAnsiTheme="minorBidi"/>
          <w:lang w:eastAsia="cs-CZ"/>
        </w:rPr>
        <w:t xml:space="preserve">V rámci realizace stavby bude </w:t>
      </w:r>
      <w:r w:rsidRPr="00876208">
        <w:rPr>
          <w:rFonts w:cs="Arial"/>
          <w:smallCaps/>
          <w:szCs w:val="20"/>
          <w:lang w:eastAsia="cs-CZ"/>
        </w:rPr>
        <w:t>zhotovitel</w:t>
      </w:r>
      <w:r w:rsidRPr="00F40F2A">
        <w:rPr>
          <w:rFonts w:asciiTheme="minorBidi" w:hAnsiTheme="minorBidi"/>
          <w:lang w:eastAsia="cs-CZ"/>
        </w:rPr>
        <w:t xml:space="preserve"> zpracovávat a ke schválení </w:t>
      </w:r>
      <w:r w:rsidRPr="00876208">
        <w:rPr>
          <w:rFonts w:cs="Arial"/>
          <w:szCs w:val="20"/>
          <w:lang w:eastAsia="cs-CZ"/>
        </w:rPr>
        <w:t>OBJEDNATELI</w:t>
      </w:r>
      <w:r w:rsidRPr="00F40F2A">
        <w:rPr>
          <w:rFonts w:asciiTheme="minorBidi" w:hAnsiTheme="minorBidi"/>
          <w:lang w:eastAsia="cs-CZ"/>
        </w:rPr>
        <w:t xml:space="preserve"> předávat nezbytnou technickou a projektovou dokumentaci nutnou k vlastnímu provedení </w:t>
      </w:r>
      <w:r>
        <w:rPr>
          <w:rFonts w:asciiTheme="minorBidi" w:hAnsiTheme="minorBidi"/>
          <w:lang w:eastAsia="cs-CZ"/>
        </w:rPr>
        <w:t>díla</w:t>
      </w:r>
      <w:r w:rsidRPr="00F40F2A">
        <w:rPr>
          <w:rFonts w:asciiTheme="minorBidi" w:hAnsiTheme="minorBidi"/>
          <w:smallCaps/>
          <w:lang w:eastAsia="cs-CZ"/>
        </w:rPr>
        <w:t xml:space="preserve"> </w:t>
      </w:r>
      <w:r w:rsidRPr="00F40F2A">
        <w:rPr>
          <w:rFonts w:asciiTheme="minorBidi" w:hAnsiTheme="minorBidi"/>
          <w:lang w:eastAsia="cs-CZ"/>
        </w:rPr>
        <w:t xml:space="preserve">(konstrukční výkresy, dílenské dokumentace, výkresy výztuží, bednění, montážní postupy, pomocné a zajišťovací konstrukce). </w:t>
      </w:r>
    </w:p>
    <w:p w14:paraId="14885389" w14:textId="77777777" w:rsidR="008F6458" w:rsidRPr="00F40F2A" w:rsidRDefault="008F6458" w:rsidP="009409CC">
      <w:pPr>
        <w:pStyle w:val="TCBNadpis2"/>
      </w:pPr>
      <w:bookmarkStart w:id="144" w:name="_Toc149740971"/>
      <w:bookmarkStart w:id="145" w:name="_Toc151563874"/>
      <w:bookmarkStart w:id="146" w:name="_Toc251651792"/>
      <w:bookmarkStart w:id="147" w:name="_Toc78185652"/>
      <w:bookmarkStart w:id="148" w:name="_Toc167722989"/>
      <w:r w:rsidRPr="00F40F2A">
        <w:t>Dokumentace doplňujících průzkumných</w:t>
      </w:r>
      <w:bookmarkEnd w:id="144"/>
      <w:bookmarkEnd w:id="145"/>
      <w:bookmarkEnd w:id="148"/>
      <w:r w:rsidRPr="00F40F2A">
        <w:t xml:space="preserve"> </w:t>
      </w:r>
      <w:bookmarkEnd w:id="146"/>
      <w:bookmarkEnd w:id="147"/>
    </w:p>
    <w:p w14:paraId="4CF97E0B" w14:textId="77777777" w:rsidR="008F6458" w:rsidRPr="00F40F2A" w:rsidRDefault="008F6458" w:rsidP="008F6458">
      <w:pPr>
        <w:spacing w:after="80"/>
        <w:rPr>
          <w:rFonts w:asciiTheme="minorBidi" w:hAnsiTheme="minorBidi"/>
          <w:lang w:eastAsia="cs-CZ"/>
        </w:rPr>
      </w:pPr>
      <w:r w:rsidRPr="00F40F2A">
        <w:rPr>
          <w:rFonts w:asciiTheme="minorBidi" w:hAnsiTheme="minorBidi"/>
          <w:lang w:eastAsia="cs-CZ"/>
        </w:rPr>
        <w:t xml:space="preserve">V průběhu realizace bude </w:t>
      </w:r>
      <w:r w:rsidRPr="00F40F2A">
        <w:rPr>
          <w:rFonts w:asciiTheme="minorBidi" w:hAnsiTheme="minorBidi"/>
          <w:smallCaps/>
          <w:lang w:eastAsia="cs-CZ"/>
        </w:rPr>
        <w:t>ZHOTOVITEL</w:t>
      </w:r>
      <w:r w:rsidRPr="00F40F2A">
        <w:rPr>
          <w:rFonts w:asciiTheme="minorBidi" w:hAnsiTheme="minorBidi"/>
          <w:lang w:eastAsia="cs-CZ"/>
        </w:rPr>
        <w:t xml:space="preserve"> předávat výstupy z geodetických, geologických, stavebně</w:t>
      </w:r>
      <w:r>
        <w:rPr>
          <w:rFonts w:asciiTheme="minorBidi" w:hAnsiTheme="minorBidi"/>
          <w:lang w:eastAsia="cs-CZ"/>
        </w:rPr>
        <w:t xml:space="preserve"> </w:t>
      </w:r>
      <w:r w:rsidRPr="00F40F2A">
        <w:rPr>
          <w:rFonts w:asciiTheme="minorBidi" w:hAnsiTheme="minorBidi"/>
          <w:lang w:eastAsia="cs-CZ"/>
        </w:rPr>
        <w:t>a</w:t>
      </w:r>
      <w:r>
        <w:rPr>
          <w:rFonts w:asciiTheme="minorBidi" w:hAnsiTheme="minorBidi"/>
          <w:lang w:eastAsia="cs-CZ"/>
        </w:rPr>
        <w:t> </w:t>
      </w:r>
      <w:r w:rsidRPr="00F40F2A">
        <w:rPr>
          <w:rFonts w:asciiTheme="minorBidi" w:hAnsiTheme="minorBidi"/>
          <w:lang w:eastAsia="cs-CZ"/>
        </w:rPr>
        <w:t>jiných provedených průzkumných prací.</w:t>
      </w:r>
    </w:p>
    <w:p w14:paraId="1A654C95" w14:textId="77777777" w:rsidR="008F6458" w:rsidRPr="00F40F2A" w:rsidRDefault="008F6458" w:rsidP="009409CC">
      <w:pPr>
        <w:pStyle w:val="TCBNadpis2"/>
      </w:pPr>
      <w:bookmarkStart w:id="149" w:name="_Toc64925174"/>
      <w:bookmarkStart w:id="150" w:name="_Toc64927642"/>
      <w:bookmarkStart w:id="151" w:name="_Toc65001733"/>
      <w:bookmarkStart w:id="152" w:name="_Toc65321022"/>
      <w:bookmarkStart w:id="153" w:name="_Toc65321312"/>
      <w:bookmarkStart w:id="154" w:name="_Toc65321600"/>
      <w:bookmarkStart w:id="155" w:name="_Toc65321892"/>
      <w:bookmarkStart w:id="156" w:name="_Toc64925175"/>
      <w:bookmarkStart w:id="157" w:name="_Toc64927643"/>
      <w:bookmarkStart w:id="158" w:name="_Toc65001734"/>
      <w:bookmarkStart w:id="159" w:name="_Toc65321023"/>
      <w:bookmarkStart w:id="160" w:name="_Toc65321313"/>
      <w:bookmarkStart w:id="161" w:name="_Toc65321601"/>
      <w:bookmarkStart w:id="162" w:name="_Toc65321893"/>
      <w:bookmarkStart w:id="163" w:name="_Toc64925176"/>
      <w:bookmarkStart w:id="164" w:name="_Toc64927644"/>
      <w:bookmarkStart w:id="165" w:name="_Toc65001735"/>
      <w:bookmarkStart w:id="166" w:name="_Toc65321024"/>
      <w:bookmarkStart w:id="167" w:name="_Toc65321314"/>
      <w:bookmarkStart w:id="168" w:name="_Toc65321602"/>
      <w:bookmarkStart w:id="169" w:name="_Toc65321894"/>
      <w:bookmarkStart w:id="170" w:name="_Toc64925177"/>
      <w:bookmarkStart w:id="171" w:name="_Toc64927645"/>
      <w:bookmarkStart w:id="172" w:name="_Toc65001736"/>
      <w:bookmarkStart w:id="173" w:name="_Toc65321025"/>
      <w:bookmarkStart w:id="174" w:name="_Toc65321315"/>
      <w:bookmarkStart w:id="175" w:name="_Toc65321603"/>
      <w:bookmarkStart w:id="176" w:name="_Toc65321895"/>
      <w:bookmarkStart w:id="177" w:name="_Toc64925178"/>
      <w:bookmarkStart w:id="178" w:name="_Toc64927646"/>
      <w:bookmarkStart w:id="179" w:name="_Toc65001737"/>
      <w:bookmarkStart w:id="180" w:name="_Toc65321026"/>
      <w:bookmarkStart w:id="181" w:name="_Toc65321316"/>
      <w:bookmarkStart w:id="182" w:name="_Toc65321604"/>
      <w:bookmarkStart w:id="183" w:name="_Toc65321896"/>
      <w:bookmarkStart w:id="184" w:name="_Toc64925179"/>
      <w:bookmarkStart w:id="185" w:name="_Toc64927647"/>
      <w:bookmarkStart w:id="186" w:name="_Toc65001738"/>
      <w:bookmarkStart w:id="187" w:name="_Toc65321027"/>
      <w:bookmarkStart w:id="188" w:name="_Toc65321317"/>
      <w:bookmarkStart w:id="189" w:name="_Toc65321605"/>
      <w:bookmarkStart w:id="190" w:name="_Toc65321897"/>
      <w:bookmarkStart w:id="191" w:name="_Toc64925180"/>
      <w:bookmarkStart w:id="192" w:name="_Toc64927648"/>
      <w:bookmarkStart w:id="193" w:name="_Toc65001739"/>
      <w:bookmarkStart w:id="194" w:name="_Toc65321028"/>
      <w:bookmarkStart w:id="195" w:name="_Toc65321318"/>
      <w:bookmarkStart w:id="196" w:name="_Toc65321606"/>
      <w:bookmarkStart w:id="197" w:name="_Toc65321898"/>
      <w:bookmarkStart w:id="198" w:name="_Toc64925181"/>
      <w:bookmarkStart w:id="199" w:name="_Toc64927649"/>
      <w:bookmarkStart w:id="200" w:name="_Toc65001740"/>
      <w:bookmarkStart w:id="201" w:name="_Toc65321029"/>
      <w:bookmarkStart w:id="202" w:name="_Toc65321319"/>
      <w:bookmarkStart w:id="203" w:name="_Toc65321607"/>
      <w:bookmarkStart w:id="204" w:name="_Toc65321899"/>
      <w:bookmarkStart w:id="205" w:name="_Toc64925182"/>
      <w:bookmarkStart w:id="206" w:name="_Toc64927650"/>
      <w:bookmarkStart w:id="207" w:name="_Toc65001741"/>
      <w:bookmarkStart w:id="208" w:name="_Toc65321030"/>
      <w:bookmarkStart w:id="209" w:name="_Toc65321320"/>
      <w:bookmarkStart w:id="210" w:name="_Toc65321608"/>
      <w:bookmarkStart w:id="211" w:name="_Toc65321900"/>
      <w:bookmarkStart w:id="212" w:name="_Toc64925183"/>
      <w:bookmarkStart w:id="213" w:name="_Toc64927651"/>
      <w:bookmarkStart w:id="214" w:name="_Toc65001742"/>
      <w:bookmarkStart w:id="215" w:name="_Toc65321031"/>
      <w:bookmarkStart w:id="216" w:name="_Toc65321321"/>
      <w:bookmarkStart w:id="217" w:name="_Toc65321609"/>
      <w:bookmarkStart w:id="218" w:name="_Toc65321901"/>
      <w:bookmarkStart w:id="219" w:name="_Toc64925184"/>
      <w:bookmarkStart w:id="220" w:name="_Toc64927652"/>
      <w:bookmarkStart w:id="221" w:name="_Toc65001743"/>
      <w:bookmarkStart w:id="222" w:name="_Toc65321032"/>
      <w:bookmarkStart w:id="223" w:name="_Toc65321322"/>
      <w:bookmarkStart w:id="224" w:name="_Toc65321610"/>
      <w:bookmarkStart w:id="225" w:name="_Toc65321902"/>
      <w:bookmarkStart w:id="226" w:name="_Toc64925185"/>
      <w:bookmarkStart w:id="227" w:name="_Toc64927653"/>
      <w:bookmarkStart w:id="228" w:name="_Toc65001744"/>
      <w:bookmarkStart w:id="229" w:name="_Toc65321033"/>
      <w:bookmarkStart w:id="230" w:name="_Toc65321323"/>
      <w:bookmarkStart w:id="231" w:name="_Toc65321611"/>
      <w:bookmarkStart w:id="232" w:name="_Toc65321903"/>
      <w:bookmarkStart w:id="233" w:name="_Toc64925186"/>
      <w:bookmarkStart w:id="234" w:name="_Toc64927654"/>
      <w:bookmarkStart w:id="235" w:name="_Toc65001745"/>
      <w:bookmarkStart w:id="236" w:name="_Toc65321034"/>
      <w:bookmarkStart w:id="237" w:name="_Toc65321324"/>
      <w:bookmarkStart w:id="238" w:name="_Toc65321612"/>
      <w:bookmarkStart w:id="239" w:name="_Toc65321904"/>
      <w:bookmarkStart w:id="240" w:name="_Toc64925187"/>
      <w:bookmarkStart w:id="241" w:name="_Toc64927655"/>
      <w:bookmarkStart w:id="242" w:name="_Toc65001746"/>
      <w:bookmarkStart w:id="243" w:name="_Toc65321035"/>
      <w:bookmarkStart w:id="244" w:name="_Toc65321325"/>
      <w:bookmarkStart w:id="245" w:name="_Toc65321613"/>
      <w:bookmarkStart w:id="246" w:name="_Toc65321905"/>
      <w:bookmarkStart w:id="247" w:name="_Toc64925188"/>
      <w:bookmarkStart w:id="248" w:name="_Toc64927656"/>
      <w:bookmarkStart w:id="249" w:name="_Toc65001747"/>
      <w:bookmarkStart w:id="250" w:name="_Toc65321036"/>
      <w:bookmarkStart w:id="251" w:name="_Toc65321326"/>
      <w:bookmarkStart w:id="252" w:name="_Toc65321614"/>
      <w:bookmarkStart w:id="253" w:name="_Toc65321906"/>
      <w:bookmarkStart w:id="254" w:name="_Toc64925189"/>
      <w:bookmarkStart w:id="255" w:name="_Toc64927657"/>
      <w:bookmarkStart w:id="256" w:name="_Toc65001748"/>
      <w:bookmarkStart w:id="257" w:name="_Toc65321037"/>
      <w:bookmarkStart w:id="258" w:name="_Toc65321327"/>
      <w:bookmarkStart w:id="259" w:name="_Toc65321615"/>
      <w:bookmarkStart w:id="260" w:name="_Toc65321907"/>
      <w:bookmarkStart w:id="261" w:name="_Toc64925190"/>
      <w:bookmarkStart w:id="262" w:name="_Toc64927658"/>
      <w:bookmarkStart w:id="263" w:name="_Toc65001749"/>
      <w:bookmarkStart w:id="264" w:name="_Toc65321038"/>
      <w:bookmarkStart w:id="265" w:name="_Toc65321328"/>
      <w:bookmarkStart w:id="266" w:name="_Toc65321616"/>
      <w:bookmarkStart w:id="267" w:name="_Toc65321908"/>
      <w:bookmarkStart w:id="268" w:name="_Toc64925191"/>
      <w:bookmarkStart w:id="269" w:name="_Toc64927659"/>
      <w:bookmarkStart w:id="270" w:name="_Toc65001750"/>
      <w:bookmarkStart w:id="271" w:name="_Toc65321039"/>
      <w:bookmarkStart w:id="272" w:name="_Toc65321329"/>
      <w:bookmarkStart w:id="273" w:name="_Toc65321617"/>
      <w:bookmarkStart w:id="274" w:name="_Toc65321909"/>
      <w:bookmarkStart w:id="275" w:name="_Toc64925192"/>
      <w:bookmarkStart w:id="276" w:name="_Toc64927660"/>
      <w:bookmarkStart w:id="277" w:name="_Toc65001751"/>
      <w:bookmarkStart w:id="278" w:name="_Toc65321040"/>
      <w:bookmarkStart w:id="279" w:name="_Toc65321330"/>
      <w:bookmarkStart w:id="280" w:name="_Toc65321618"/>
      <w:bookmarkStart w:id="281" w:name="_Toc65321910"/>
      <w:bookmarkStart w:id="282" w:name="_Toc64925193"/>
      <w:bookmarkStart w:id="283" w:name="_Toc64927661"/>
      <w:bookmarkStart w:id="284" w:name="_Toc65001752"/>
      <w:bookmarkStart w:id="285" w:name="_Toc65321041"/>
      <w:bookmarkStart w:id="286" w:name="_Toc65321331"/>
      <w:bookmarkStart w:id="287" w:name="_Toc65321619"/>
      <w:bookmarkStart w:id="288" w:name="_Toc65321911"/>
      <w:bookmarkStart w:id="289" w:name="_Toc64925194"/>
      <w:bookmarkStart w:id="290" w:name="_Toc64927662"/>
      <w:bookmarkStart w:id="291" w:name="_Toc65001753"/>
      <w:bookmarkStart w:id="292" w:name="_Toc65321042"/>
      <w:bookmarkStart w:id="293" w:name="_Toc65321332"/>
      <w:bookmarkStart w:id="294" w:name="_Toc65321620"/>
      <w:bookmarkStart w:id="295" w:name="_Toc65321912"/>
      <w:bookmarkStart w:id="296" w:name="_Toc64925195"/>
      <w:bookmarkStart w:id="297" w:name="_Toc64927663"/>
      <w:bookmarkStart w:id="298" w:name="_Toc65001754"/>
      <w:bookmarkStart w:id="299" w:name="_Toc65321043"/>
      <w:bookmarkStart w:id="300" w:name="_Toc65321333"/>
      <w:bookmarkStart w:id="301" w:name="_Toc65321621"/>
      <w:bookmarkStart w:id="302" w:name="_Toc65321913"/>
      <w:bookmarkStart w:id="303" w:name="_Toc64925196"/>
      <w:bookmarkStart w:id="304" w:name="_Toc64927664"/>
      <w:bookmarkStart w:id="305" w:name="_Toc65001755"/>
      <w:bookmarkStart w:id="306" w:name="_Toc65321044"/>
      <w:bookmarkStart w:id="307" w:name="_Toc65321334"/>
      <w:bookmarkStart w:id="308" w:name="_Toc65321622"/>
      <w:bookmarkStart w:id="309" w:name="_Toc65321914"/>
      <w:bookmarkStart w:id="310" w:name="_Toc64925197"/>
      <w:bookmarkStart w:id="311" w:name="_Toc64927665"/>
      <w:bookmarkStart w:id="312" w:name="_Toc65001756"/>
      <w:bookmarkStart w:id="313" w:name="_Toc65321045"/>
      <w:bookmarkStart w:id="314" w:name="_Toc65321335"/>
      <w:bookmarkStart w:id="315" w:name="_Toc65321623"/>
      <w:bookmarkStart w:id="316" w:name="_Toc65321915"/>
      <w:bookmarkStart w:id="317" w:name="_Toc64925198"/>
      <w:bookmarkStart w:id="318" w:name="_Toc64927666"/>
      <w:bookmarkStart w:id="319" w:name="_Toc65001757"/>
      <w:bookmarkStart w:id="320" w:name="_Toc65321046"/>
      <w:bookmarkStart w:id="321" w:name="_Toc65321336"/>
      <w:bookmarkStart w:id="322" w:name="_Toc65321624"/>
      <w:bookmarkStart w:id="323" w:name="_Toc65321916"/>
      <w:bookmarkStart w:id="324" w:name="_Toc64925199"/>
      <w:bookmarkStart w:id="325" w:name="_Toc64927667"/>
      <w:bookmarkStart w:id="326" w:name="_Toc65001758"/>
      <w:bookmarkStart w:id="327" w:name="_Toc65321047"/>
      <w:bookmarkStart w:id="328" w:name="_Toc65321337"/>
      <w:bookmarkStart w:id="329" w:name="_Toc65321625"/>
      <w:bookmarkStart w:id="330" w:name="_Toc65321917"/>
      <w:bookmarkStart w:id="331" w:name="_Toc64925200"/>
      <w:bookmarkStart w:id="332" w:name="_Toc64927668"/>
      <w:bookmarkStart w:id="333" w:name="_Toc65001759"/>
      <w:bookmarkStart w:id="334" w:name="_Toc65321048"/>
      <w:bookmarkStart w:id="335" w:name="_Toc65321338"/>
      <w:bookmarkStart w:id="336" w:name="_Toc65321626"/>
      <w:bookmarkStart w:id="337" w:name="_Toc65321918"/>
      <w:bookmarkStart w:id="338" w:name="_Toc64925201"/>
      <w:bookmarkStart w:id="339" w:name="_Toc64927669"/>
      <w:bookmarkStart w:id="340" w:name="_Toc65001760"/>
      <w:bookmarkStart w:id="341" w:name="_Toc65321049"/>
      <w:bookmarkStart w:id="342" w:name="_Toc65321339"/>
      <w:bookmarkStart w:id="343" w:name="_Toc65321627"/>
      <w:bookmarkStart w:id="344" w:name="_Toc65321919"/>
      <w:bookmarkStart w:id="345" w:name="_Toc64925202"/>
      <w:bookmarkStart w:id="346" w:name="_Toc64927670"/>
      <w:bookmarkStart w:id="347" w:name="_Toc65001761"/>
      <w:bookmarkStart w:id="348" w:name="_Toc65321050"/>
      <w:bookmarkStart w:id="349" w:name="_Toc65321340"/>
      <w:bookmarkStart w:id="350" w:name="_Toc65321628"/>
      <w:bookmarkStart w:id="351" w:name="_Toc65321920"/>
      <w:bookmarkStart w:id="352" w:name="_Toc64925203"/>
      <w:bookmarkStart w:id="353" w:name="_Toc64927671"/>
      <w:bookmarkStart w:id="354" w:name="_Toc65001762"/>
      <w:bookmarkStart w:id="355" w:name="_Toc65321051"/>
      <w:bookmarkStart w:id="356" w:name="_Toc65321341"/>
      <w:bookmarkStart w:id="357" w:name="_Toc65321629"/>
      <w:bookmarkStart w:id="358" w:name="_Toc65321921"/>
      <w:bookmarkStart w:id="359" w:name="_Toc64925204"/>
      <w:bookmarkStart w:id="360" w:name="_Toc64927672"/>
      <w:bookmarkStart w:id="361" w:name="_Toc65001763"/>
      <w:bookmarkStart w:id="362" w:name="_Toc65321052"/>
      <w:bookmarkStart w:id="363" w:name="_Toc65321342"/>
      <w:bookmarkStart w:id="364" w:name="_Toc65321630"/>
      <w:bookmarkStart w:id="365" w:name="_Toc65321922"/>
      <w:bookmarkStart w:id="366" w:name="_Toc64925205"/>
      <w:bookmarkStart w:id="367" w:name="_Toc64927673"/>
      <w:bookmarkStart w:id="368" w:name="_Toc65001764"/>
      <w:bookmarkStart w:id="369" w:name="_Toc65321053"/>
      <w:bookmarkStart w:id="370" w:name="_Toc65321343"/>
      <w:bookmarkStart w:id="371" w:name="_Toc65321631"/>
      <w:bookmarkStart w:id="372" w:name="_Toc65321923"/>
      <w:bookmarkStart w:id="373" w:name="_Toc64925206"/>
      <w:bookmarkStart w:id="374" w:name="_Toc64927674"/>
      <w:bookmarkStart w:id="375" w:name="_Toc65001765"/>
      <w:bookmarkStart w:id="376" w:name="_Toc65321054"/>
      <w:bookmarkStart w:id="377" w:name="_Toc65321344"/>
      <w:bookmarkStart w:id="378" w:name="_Toc65321632"/>
      <w:bookmarkStart w:id="379" w:name="_Toc65321924"/>
      <w:bookmarkStart w:id="380" w:name="_Toc64925207"/>
      <w:bookmarkStart w:id="381" w:name="_Toc64927675"/>
      <w:bookmarkStart w:id="382" w:name="_Toc65001766"/>
      <w:bookmarkStart w:id="383" w:name="_Toc65321055"/>
      <w:bookmarkStart w:id="384" w:name="_Toc65321345"/>
      <w:bookmarkStart w:id="385" w:name="_Toc65321633"/>
      <w:bookmarkStart w:id="386" w:name="_Toc65321925"/>
      <w:bookmarkStart w:id="387" w:name="_Toc64925208"/>
      <w:bookmarkStart w:id="388" w:name="_Toc64927676"/>
      <w:bookmarkStart w:id="389" w:name="_Toc65001767"/>
      <w:bookmarkStart w:id="390" w:name="_Toc65321056"/>
      <w:bookmarkStart w:id="391" w:name="_Toc65321346"/>
      <w:bookmarkStart w:id="392" w:name="_Toc65321634"/>
      <w:bookmarkStart w:id="393" w:name="_Toc65321926"/>
      <w:bookmarkStart w:id="394" w:name="_Toc64925209"/>
      <w:bookmarkStart w:id="395" w:name="_Toc64927677"/>
      <w:bookmarkStart w:id="396" w:name="_Toc65001768"/>
      <w:bookmarkStart w:id="397" w:name="_Toc65321057"/>
      <w:bookmarkStart w:id="398" w:name="_Toc65321347"/>
      <w:bookmarkStart w:id="399" w:name="_Toc65321635"/>
      <w:bookmarkStart w:id="400" w:name="_Toc65321927"/>
      <w:bookmarkStart w:id="401" w:name="_Toc64925210"/>
      <w:bookmarkStart w:id="402" w:name="_Toc64927678"/>
      <w:bookmarkStart w:id="403" w:name="_Toc65001769"/>
      <w:bookmarkStart w:id="404" w:name="_Toc65321058"/>
      <w:bookmarkStart w:id="405" w:name="_Toc65321348"/>
      <w:bookmarkStart w:id="406" w:name="_Toc65321636"/>
      <w:bookmarkStart w:id="407" w:name="_Toc65321928"/>
      <w:bookmarkStart w:id="408" w:name="_Toc64925211"/>
      <w:bookmarkStart w:id="409" w:name="_Toc64927679"/>
      <w:bookmarkStart w:id="410" w:name="_Toc65001770"/>
      <w:bookmarkStart w:id="411" w:name="_Toc65321059"/>
      <w:bookmarkStart w:id="412" w:name="_Toc65321349"/>
      <w:bookmarkStart w:id="413" w:name="_Toc65321637"/>
      <w:bookmarkStart w:id="414" w:name="_Toc65321929"/>
      <w:bookmarkStart w:id="415" w:name="_Toc64925212"/>
      <w:bookmarkStart w:id="416" w:name="_Toc64927680"/>
      <w:bookmarkStart w:id="417" w:name="_Toc65001771"/>
      <w:bookmarkStart w:id="418" w:name="_Toc65321060"/>
      <w:bookmarkStart w:id="419" w:name="_Toc65321350"/>
      <w:bookmarkStart w:id="420" w:name="_Toc65321638"/>
      <w:bookmarkStart w:id="421" w:name="_Toc65321930"/>
      <w:bookmarkStart w:id="422" w:name="_Toc78185653"/>
      <w:bookmarkStart w:id="423" w:name="_Toc149740972"/>
      <w:bookmarkStart w:id="424" w:name="_Toc151563875"/>
      <w:bookmarkStart w:id="425" w:name="_Toc251651801"/>
      <w:bookmarkStart w:id="426" w:name="_Toc167722990"/>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r w:rsidRPr="00F40F2A">
        <w:t>HAZOP</w:t>
      </w:r>
      <w:bookmarkEnd w:id="422"/>
      <w:bookmarkEnd w:id="423"/>
      <w:bookmarkEnd w:id="424"/>
      <w:bookmarkEnd w:id="426"/>
      <w:r w:rsidRPr="00F40F2A">
        <w:t xml:space="preserve"> </w:t>
      </w:r>
    </w:p>
    <w:p w14:paraId="3B37A8C6" w14:textId="3912B6FD" w:rsidR="008F6458" w:rsidRPr="00F40F2A" w:rsidRDefault="008F6458" w:rsidP="008F6458">
      <w:pPr>
        <w:spacing w:after="80"/>
        <w:rPr>
          <w:rFonts w:asciiTheme="minorBidi" w:hAnsiTheme="minorBidi"/>
        </w:rPr>
      </w:pPr>
      <w:r w:rsidRPr="3E016ADF">
        <w:rPr>
          <w:rFonts w:asciiTheme="minorBidi" w:hAnsiTheme="minorBidi"/>
        </w:rPr>
        <w:t xml:space="preserve">ZHOTOVITEL zpracuje před započetím stavebních prací na </w:t>
      </w:r>
      <w:r w:rsidR="0041739A">
        <w:rPr>
          <w:rFonts w:asciiTheme="minorBidi" w:hAnsiTheme="minorBidi"/>
        </w:rPr>
        <w:t xml:space="preserve">OB </w:t>
      </w:r>
      <w:r w:rsidR="00FB5EC0">
        <w:rPr>
          <w:rFonts w:asciiTheme="minorBidi" w:hAnsiTheme="minorBidi"/>
        </w:rPr>
        <w:t>7</w:t>
      </w:r>
      <w:r w:rsidRPr="3E016ADF">
        <w:rPr>
          <w:rFonts w:asciiTheme="minorBidi" w:hAnsiTheme="minorBidi"/>
        </w:rPr>
        <w:t xml:space="preserve"> studii nebezpečí a provozuschopnosti (</w:t>
      </w:r>
      <w:r w:rsidRPr="3E016ADF">
        <w:rPr>
          <w:rFonts w:asciiTheme="minorBidi" w:hAnsiTheme="minorBidi"/>
          <w:b/>
          <w:bCs/>
        </w:rPr>
        <w:t>HAZ</w:t>
      </w:r>
      <w:r w:rsidRPr="3E016ADF">
        <w:rPr>
          <w:rFonts w:asciiTheme="minorBidi" w:hAnsiTheme="minorBidi"/>
        </w:rPr>
        <w:t xml:space="preserve">ard and </w:t>
      </w:r>
      <w:r w:rsidRPr="3E016ADF">
        <w:rPr>
          <w:rFonts w:asciiTheme="minorBidi" w:hAnsiTheme="minorBidi"/>
          <w:b/>
          <w:bCs/>
        </w:rPr>
        <w:t>OP</w:t>
      </w:r>
      <w:r w:rsidRPr="3E016ADF">
        <w:rPr>
          <w:rFonts w:asciiTheme="minorBidi" w:hAnsiTheme="minorBidi"/>
        </w:rPr>
        <w:t>erability studies).</w:t>
      </w:r>
    </w:p>
    <w:p w14:paraId="61529A0E" w14:textId="77777777" w:rsidR="008F6458" w:rsidRPr="00F40F2A" w:rsidRDefault="008F6458" w:rsidP="008F6458">
      <w:pPr>
        <w:spacing w:after="80"/>
        <w:rPr>
          <w:rFonts w:asciiTheme="minorBidi" w:hAnsiTheme="minorBidi"/>
        </w:rPr>
      </w:pPr>
      <w:r w:rsidRPr="00F40F2A">
        <w:rPr>
          <w:rFonts w:asciiTheme="minorBidi" w:hAnsiTheme="minorBidi"/>
        </w:rPr>
        <w:t xml:space="preserve">Cílem studie je identifikace neočekávaných a nebezpečných stavů, které se mohou vyskytnout při provozu projektované technologie. Výsledky studie HAZOP musí být implementovány dále do dalších stupňů dokumentace.   </w:t>
      </w:r>
    </w:p>
    <w:p w14:paraId="38ECFB08" w14:textId="77777777" w:rsidR="008F6458" w:rsidRPr="00F40F2A" w:rsidRDefault="008F6458" w:rsidP="009409CC">
      <w:pPr>
        <w:pStyle w:val="TCBNadpis2"/>
      </w:pPr>
      <w:bookmarkStart w:id="427" w:name="_Toc486571639"/>
      <w:bookmarkStart w:id="428" w:name="_Toc50969001"/>
      <w:bookmarkStart w:id="429" w:name="_Toc78185654"/>
      <w:bookmarkStart w:id="430" w:name="_Toc149740973"/>
      <w:bookmarkStart w:id="431" w:name="_Toc151563876"/>
      <w:bookmarkStart w:id="432" w:name="_Toc167722991"/>
      <w:r w:rsidRPr="00F40F2A">
        <w:t>Studie SIL</w:t>
      </w:r>
      <w:bookmarkEnd w:id="427"/>
      <w:bookmarkEnd w:id="428"/>
      <w:bookmarkEnd w:id="429"/>
      <w:bookmarkEnd w:id="430"/>
      <w:bookmarkEnd w:id="431"/>
      <w:bookmarkEnd w:id="432"/>
      <w:r w:rsidRPr="00F40F2A">
        <w:t xml:space="preserve"> </w:t>
      </w:r>
    </w:p>
    <w:p w14:paraId="7667239E" w14:textId="77777777" w:rsidR="008F6458" w:rsidRPr="00F40F2A" w:rsidRDefault="008F6458" w:rsidP="008F6458">
      <w:pPr>
        <w:spacing w:after="80"/>
        <w:rPr>
          <w:rFonts w:asciiTheme="minorBidi" w:hAnsiTheme="minorBidi"/>
        </w:rPr>
      </w:pPr>
      <w:r w:rsidRPr="00F40F2A">
        <w:rPr>
          <w:rFonts w:asciiTheme="minorBidi" w:hAnsiTheme="minorBidi"/>
        </w:rPr>
        <w:t>Zhotovitel zpracuje studii SIL (Safety Integrity Level) v souladu s normou.</w:t>
      </w:r>
    </w:p>
    <w:p w14:paraId="6DCE49B3" w14:textId="77777777" w:rsidR="008F6458" w:rsidRPr="00F40F2A" w:rsidRDefault="008F6458" w:rsidP="008F6458">
      <w:pPr>
        <w:spacing w:after="80"/>
        <w:rPr>
          <w:rFonts w:asciiTheme="minorBidi" w:hAnsiTheme="minorBidi"/>
        </w:rPr>
      </w:pPr>
      <w:r w:rsidRPr="00F40F2A">
        <w:rPr>
          <w:rFonts w:asciiTheme="minorBidi" w:hAnsiTheme="minorBidi"/>
        </w:rPr>
        <w:t>Na základě analýzy zdrojů a příčin ohrožení a jejich následků, možnosti se nebezpečné události vyhnout a „pravděpodobnosti nežádoucího výskytu“ je určena hodnota SIL a následně eventuální úpravy.</w:t>
      </w:r>
    </w:p>
    <w:p w14:paraId="1DEE480C" w14:textId="77777777" w:rsidR="008F6458" w:rsidRPr="00F40F2A" w:rsidRDefault="008F6458" w:rsidP="009409CC">
      <w:pPr>
        <w:pStyle w:val="TCBNadpis2"/>
      </w:pPr>
      <w:bookmarkStart w:id="433" w:name="_Toc78185655"/>
      <w:bookmarkStart w:id="434" w:name="_Toc149740974"/>
      <w:bookmarkStart w:id="435" w:name="_Toc151563877"/>
      <w:bookmarkStart w:id="436" w:name="_Toc167722992"/>
      <w:r w:rsidRPr="00F40F2A">
        <w:t>Dokumentace na ochranu proti výbuchu</w:t>
      </w:r>
      <w:bookmarkEnd w:id="433"/>
      <w:bookmarkEnd w:id="434"/>
      <w:bookmarkEnd w:id="435"/>
      <w:bookmarkEnd w:id="436"/>
      <w:r w:rsidRPr="00F40F2A">
        <w:t xml:space="preserve"> </w:t>
      </w:r>
    </w:p>
    <w:p w14:paraId="594EBD1D" w14:textId="77777777" w:rsidR="008F6458" w:rsidRPr="00F40F2A" w:rsidRDefault="008F6458" w:rsidP="008F6458">
      <w:pPr>
        <w:spacing w:after="80"/>
        <w:rPr>
          <w:rFonts w:asciiTheme="minorBidi" w:hAnsiTheme="minorBidi"/>
        </w:rPr>
      </w:pPr>
      <w:r w:rsidRPr="00F40F2A">
        <w:rPr>
          <w:rFonts w:asciiTheme="minorBidi" w:hAnsiTheme="minorBidi"/>
        </w:rPr>
        <w:t>V souladu s požadavky na zajištění bezpečnosti a ochrany zdraví při práci v prostředí s nebezpečím výbuchu dle NV 406/2004 Sb</w:t>
      </w:r>
      <w:r>
        <w:rPr>
          <w:rFonts w:asciiTheme="minorBidi" w:hAnsiTheme="minorBidi"/>
        </w:rPr>
        <w:t>.</w:t>
      </w:r>
      <w:r w:rsidRPr="00F40F2A">
        <w:rPr>
          <w:rFonts w:asciiTheme="minorBidi" w:hAnsiTheme="minorBidi"/>
        </w:rPr>
        <w:t xml:space="preserve"> bude zpracována příslušná bezpečnostní dokumentace.</w:t>
      </w:r>
    </w:p>
    <w:p w14:paraId="3CB9E9B0" w14:textId="6C6CFF33" w:rsidR="008F6458" w:rsidRPr="00F40F2A" w:rsidRDefault="008F6458" w:rsidP="009409CC">
      <w:pPr>
        <w:pStyle w:val="TCBNadpis2"/>
      </w:pPr>
      <w:bookmarkStart w:id="437" w:name="_Toc78185656"/>
      <w:bookmarkStart w:id="438" w:name="_Toc149740975"/>
      <w:bookmarkStart w:id="439" w:name="_Toc151563878"/>
      <w:bookmarkStart w:id="440" w:name="_Toc167722993"/>
      <w:r w:rsidRPr="00F40F2A">
        <w:t>Požárně bezpečnostní řešení</w:t>
      </w:r>
      <w:bookmarkEnd w:id="425"/>
      <w:bookmarkEnd w:id="437"/>
      <w:bookmarkEnd w:id="438"/>
      <w:bookmarkEnd w:id="439"/>
      <w:bookmarkEnd w:id="440"/>
    </w:p>
    <w:p w14:paraId="4346CAD9" w14:textId="77777777" w:rsidR="008F6458" w:rsidRPr="00F40F2A" w:rsidRDefault="008F6458" w:rsidP="008F6458">
      <w:pPr>
        <w:spacing w:after="80"/>
        <w:rPr>
          <w:rFonts w:asciiTheme="minorBidi" w:hAnsiTheme="minorBidi"/>
          <w:lang w:eastAsia="cs-CZ"/>
        </w:rPr>
      </w:pPr>
      <w:r w:rsidRPr="00F40F2A">
        <w:rPr>
          <w:rFonts w:asciiTheme="minorBidi" w:hAnsiTheme="minorBidi"/>
          <w:lang w:eastAsia="cs-CZ"/>
        </w:rPr>
        <w:t xml:space="preserve">Zahrnuje řešení požární bezpečnosti stavby (PBŘ) v členění daném vyhláškou 246/2001 Sb., (tj. revize Požárně bezpečnostního řešení zpracovaného v rámci Dokumentace pro stavební řízení). PBŘ bude projednáno s Hasičským záchranným sborem a jeho souhlasné stanovisko s PBŘ je podmínkou pro schválení dokumentace </w:t>
      </w:r>
      <w:r w:rsidRPr="00F40F2A">
        <w:rPr>
          <w:rFonts w:asciiTheme="minorBidi" w:hAnsiTheme="minorBidi"/>
          <w:smallCaps/>
          <w:lang w:eastAsia="cs-CZ"/>
        </w:rPr>
        <w:t>OBJEDNATELEM</w:t>
      </w:r>
      <w:r w:rsidRPr="00F40F2A">
        <w:rPr>
          <w:rFonts w:asciiTheme="minorBidi" w:hAnsiTheme="minorBidi"/>
          <w:lang w:eastAsia="cs-CZ"/>
        </w:rPr>
        <w:t xml:space="preserve">. </w:t>
      </w:r>
    </w:p>
    <w:p w14:paraId="0DE0AC5E" w14:textId="77777777" w:rsidR="008F6458" w:rsidRPr="00EC155F" w:rsidRDefault="008F6458" w:rsidP="009409CC">
      <w:pPr>
        <w:pStyle w:val="TCBNadpis2"/>
      </w:pPr>
      <w:bookmarkStart w:id="441" w:name="_Toc78185657"/>
      <w:bookmarkStart w:id="442" w:name="_Toc149740976"/>
      <w:bookmarkStart w:id="443" w:name="_Toc151563879"/>
      <w:bookmarkStart w:id="444" w:name="_Toc167722994"/>
      <w:r w:rsidRPr="00EC155F">
        <w:t>Rejstřík značení</w:t>
      </w:r>
      <w:bookmarkEnd w:id="441"/>
      <w:bookmarkEnd w:id="442"/>
      <w:bookmarkEnd w:id="443"/>
      <w:bookmarkEnd w:id="444"/>
    </w:p>
    <w:p w14:paraId="7F415B33" w14:textId="77777777" w:rsidR="008F6458" w:rsidRPr="00F40F2A" w:rsidRDefault="008F6458" w:rsidP="008F6458">
      <w:pPr>
        <w:spacing w:after="80"/>
        <w:rPr>
          <w:rFonts w:asciiTheme="minorBidi" w:hAnsiTheme="minorBidi"/>
          <w:lang w:eastAsia="cs-CZ"/>
        </w:rPr>
      </w:pPr>
      <w:r w:rsidRPr="00F40F2A">
        <w:rPr>
          <w:rFonts w:asciiTheme="minorBidi" w:hAnsiTheme="minorBidi"/>
          <w:lang w:eastAsia="cs-CZ"/>
        </w:rPr>
        <w:t>Rejstřík značení bude obsahovat seznam veškerých přidělených kódů KKS s názvy zařízení a s číslem technologického výkresu, na kterých je zařízení uvedeno.</w:t>
      </w:r>
    </w:p>
    <w:p w14:paraId="0954B78E" w14:textId="77777777" w:rsidR="008F6458" w:rsidRPr="00F40F2A" w:rsidRDefault="008F6458" w:rsidP="009409CC">
      <w:pPr>
        <w:pStyle w:val="TCBNadpis2"/>
      </w:pPr>
      <w:bookmarkStart w:id="445" w:name="_Toc149740977"/>
      <w:bookmarkStart w:id="446" w:name="_Toc151563880"/>
      <w:bookmarkStart w:id="447" w:name="_Toc78185658"/>
      <w:bookmarkStart w:id="448" w:name="_Toc167722995"/>
      <w:r w:rsidRPr="00F40F2A">
        <w:t xml:space="preserve">Seznam náhradních </w:t>
      </w:r>
      <w:r>
        <w:t>dílů</w:t>
      </w:r>
      <w:bookmarkEnd w:id="445"/>
      <w:bookmarkEnd w:id="446"/>
      <w:bookmarkEnd w:id="448"/>
      <w:r w:rsidRPr="00F40F2A">
        <w:t xml:space="preserve"> </w:t>
      </w:r>
      <w:bookmarkEnd w:id="447"/>
    </w:p>
    <w:p w14:paraId="1212782A" w14:textId="77777777" w:rsidR="008F6458" w:rsidRPr="00F40F2A" w:rsidRDefault="008F6458" w:rsidP="008F6458">
      <w:pPr>
        <w:spacing w:after="80"/>
        <w:rPr>
          <w:rFonts w:asciiTheme="minorBidi" w:hAnsiTheme="minorBidi"/>
          <w:lang w:eastAsia="cs-CZ"/>
        </w:rPr>
      </w:pPr>
      <w:r w:rsidRPr="00F40F2A">
        <w:rPr>
          <w:rFonts w:asciiTheme="minorBidi" w:hAnsiTheme="minorBidi"/>
          <w:lang w:eastAsia="cs-CZ"/>
        </w:rPr>
        <w:t>ZHOTOVITEL vypracuje a předá v daném termínu:</w:t>
      </w:r>
    </w:p>
    <w:p w14:paraId="699891DC" w14:textId="77777777" w:rsidR="008F6458" w:rsidRPr="00F40F2A" w:rsidRDefault="008F6458" w:rsidP="00743451">
      <w:pPr>
        <w:numPr>
          <w:ilvl w:val="0"/>
          <w:numId w:val="177"/>
        </w:numPr>
        <w:spacing w:after="80"/>
        <w:ind w:left="284" w:hanging="284"/>
        <w:rPr>
          <w:rFonts w:asciiTheme="minorBidi" w:hAnsiTheme="minorBidi"/>
          <w:lang w:eastAsia="cs-CZ"/>
        </w:rPr>
      </w:pPr>
      <w:r>
        <w:rPr>
          <w:rFonts w:asciiTheme="minorBidi" w:hAnsiTheme="minorBidi"/>
          <w:lang w:eastAsia="cs-CZ"/>
        </w:rPr>
        <w:lastRenderedPageBreak/>
        <w:t>s</w:t>
      </w:r>
      <w:r w:rsidRPr="00F40F2A">
        <w:rPr>
          <w:rFonts w:asciiTheme="minorBidi" w:hAnsiTheme="minorBidi"/>
          <w:lang w:eastAsia="cs-CZ"/>
        </w:rPr>
        <w:t>eznam náhradních dílů pro provoz v ZÁRUČNÍ DOBĚ</w:t>
      </w:r>
      <w:r>
        <w:rPr>
          <w:rFonts w:asciiTheme="minorBidi" w:hAnsiTheme="minorBidi"/>
          <w:lang w:eastAsia="cs-CZ"/>
        </w:rPr>
        <w:t>,</w:t>
      </w:r>
      <w:r w:rsidRPr="00F40F2A">
        <w:rPr>
          <w:rFonts w:asciiTheme="minorBidi" w:hAnsiTheme="minorBidi"/>
          <w:lang w:eastAsia="cs-CZ"/>
        </w:rPr>
        <w:t xml:space="preserve"> </w:t>
      </w:r>
    </w:p>
    <w:p w14:paraId="1D20A461" w14:textId="77777777" w:rsidR="008F6458" w:rsidRPr="00F40F2A" w:rsidRDefault="008F6458" w:rsidP="00743451">
      <w:pPr>
        <w:numPr>
          <w:ilvl w:val="0"/>
          <w:numId w:val="177"/>
        </w:numPr>
        <w:spacing w:after="80"/>
        <w:ind w:left="284" w:hanging="284"/>
        <w:rPr>
          <w:rFonts w:asciiTheme="minorBidi" w:hAnsiTheme="minorBidi"/>
          <w:lang w:eastAsia="cs-CZ"/>
        </w:rPr>
      </w:pPr>
      <w:r w:rsidRPr="02AC3573">
        <w:rPr>
          <w:rFonts w:asciiTheme="minorBidi" w:hAnsiTheme="minorBidi"/>
          <w:lang w:eastAsia="cs-CZ"/>
        </w:rPr>
        <w:t>seznam náhradních dílů, jejichž životnost je kratší, než je ZÁRUČNÍ DOBA,</w:t>
      </w:r>
    </w:p>
    <w:p w14:paraId="084ECF98" w14:textId="7B43ABEC" w:rsidR="008F6458" w:rsidRPr="00D10B07" w:rsidRDefault="008F6458" w:rsidP="00743451">
      <w:pPr>
        <w:pStyle w:val="ListParagraph"/>
        <w:numPr>
          <w:ilvl w:val="1"/>
          <w:numId w:val="178"/>
        </w:numPr>
        <w:spacing w:after="80"/>
        <w:ind w:left="284" w:hanging="284"/>
        <w:rPr>
          <w:rFonts w:asciiTheme="minorBidi" w:hAnsiTheme="minorBidi"/>
          <w:lang w:eastAsia="cs-CZ"/>
        </w:rPr>
      </w:pPr>
      <w:r w:rsidRPr="00D10B07">
        <w:rPr>
          <w:rFonts w:asciiTheme="minorBidi" w:hAnsiTheme="minorBidi"/>
          <w:lang w:eastAsia="cs-CZ"/>
        </w:rPr>
        <w:t>v seznamu bude specifikace dílu a jejich počet</w:t>
      </w:r>
      <w:r>
        <w:rPr>
          <w:rFonts w:asciiTheme="minorBidi" w:hAnsiTheme="minorBidi"/>
          <w:lang w:eastAsia="cs-CZ"/>
        </w:rPr>
        <w:t>, s</w:t>
      </w:r>
      <w:r w:rsidRPr="00D10B07">
        <w:rPr>
          <w:rFonts w:asciiTheme="minorBidi" w:hAnsiTheme="minorBidi"/>
          <w:lang w:eastAsia="cs-CZ"/>
        </w:rPr>
        <w:t>pecifikace bude obsahovat údaje pro jejich objednávku</w:t>
      </w:r>
      <w:r>
        <w:rPr>
          <w:rFonts w:asciiTheme="minorBidi" w:hAnsiTheme="minorBidi"/>
          <w:lang w:eastAsia="cs-CZ"/>
        </w:rPr>
        <w:t>, u</w:t>
      </w:r>
      <w:r w:rsidRPr="00D10B07">
        <w:rPr>
          <w:rFonts w:asciiTheme="minorBidi" w:hAnsiTheme="minorBidi"/>
          <w:lang w:eastAsia="cs-CZ"/>
        </w:rPr>
        <w:t xml:space="preserve"> rychle se opotřeb</w:t>
      </w:r>
      <w:r w:rsidR="00064E7E">
        <w:rPr>
          <w:rFonts w:asciiTheme="minorBidi" w:hAnsiTheme="minorBidi"/>
          <w:lang w:eastAsia="cs-CZ"/>
        </w:rPr>
        <w:t>ovávaných</w:t>
      </w:r>
      <w:r w:rsidRPr="00D10B07">
        <w:rPr>
          <w:rFonts w:asciiTheme="minorBidi" w:hAnsiTheme="minorBidi"/>
          <w:lang w:eastAsia="cs-CZ"/>
        </w:rPr>
        <w:t xml:space="preserve"> dílů s uvedením doporučených cyklů výměny,</w:t>
      </w:r>
    </w:p>
    <w:p w14:paraId="527EB017" w14:textId="77777777" w:rsidR="008F6458" w:rsidRPr="00117DBB" w:rsidRDefault="008F6458" w:rsidP="00743451">
      <w:pPr>
        <w:numPr>
          <w:ilvl w:val="0"/>
          <w:numId w:val="177"/>
        </w:numPr>
        <w:spacing w:after="80"/>
        <w:ind w:left="284" w:hanging="284"/>
        <w:rPr>
          <w:rFonts w:asciiTheme="minorBidi" w:hAnsiTheme="minorBidi"/>
          <w:lang w:eastAsia="cs-CZ"/>
        </w:rPr>
      </w:pPr>
      <w:r w:rsidRPr="00117DBB">
        <w:rPr>
          <w:rFonts w:asciiTheme="minorBidi" w:hAnsiTheme="minorBidi"/>
          <w:lang w:eastAsia="cs-CZ"/>
        </w:rPr>
        <w:t xml:space="preserve">seznam spotřebního materiálu. </w:t>
      </w:r>
    </w:p>
    <w:p w14:paraId="61365332" w14:textId="77777777" w:rsidR="008F6458" w:rsidRPr="00000389" w:rsidRDefault="008F6458" w:rsidP="009409CC">
      <w:pPr>
        <w:pStyle w:val="TCBNadpis2"/>
      </w:pPr>
      <w:bookmarkStart w:id="449" w:name="_Toc78185659"/>
      <w:bookmarkStart w:id="450" w:name="_Toc149740978"/>
      <w:bookmarkStart w:id="451" w:name="_Toc151563881"/>
      <w:bookmarkStart w:id="452" w:name="_Toc167722996"/>
      <w:r w:rsidRPr="00000389">
        <w:t>Doklady</w:t>
      </w:r>
      <w:bookmarkEnd w:id="449"/>
      <w:bookmarkEnd w:id="450"/>
      <w:bookmarkEnd w:id="451"/>
      <w:bookmarkEnd w:id="452"/>
    </w:p>
    <w:p w14:paraId="7C229421" w14:textId="77777777" w:rsidR="008F6458" w:rsidRPr="00F40F2A" w:rsidRDefault="008F6458" w:rsidP="008F6458">
      <w:pPr>
        <w:spacing w:after="80"/>
        <w:rPr>
          <w:rFonts w:asciiTheme="minorBidi" w:hAnsiTheme="minorBidi"/>
          <w:lang w:eastAsia="cs-CZ"/>
        </w:rPr>
      </w:pPr>
      <w:r w:rsidRPr="00F40F2A">
        <w:rPr>
          <w:rFonts w:asciiTheme="minorBidi" w:hAnsiTheme="minorBidi"/>
          <w:lang w:eastAsia="cs-CZ"/>
        </w:rPr>
        <w:t>Budou předloženy doklady:</w:t>
      </w:r>
    </w:p>
    <w:p w14:paraId="5599B690" w14:textId="77777777" w:rsidR="008F6458" w:rsidRPr="00F40F2A" w:rsidRDefault="008F6458" w:rsidP="00743451">
      <w:pPr>
        <w:numPr>
          <w:ilvl w:val="0"/>
          <w:numId w:val="109"/>
        </w:numPr>
        <w:spacing w:after="80"/>
        <w:ind w:left="284" w:hanging="284"/>
        <w:rPr>
          <w:rFonts w:asciiTheme="minorBidi" w:hAnsiTheme="minorBidi"/>
          <w:lang w:eastAsia="cs-CZ"/>
        </w:rPr>
      </w:pPr>
      <w:r w:rsidRPr="00F40F2A">
        <w:rPr>
          <w:rFonts w:asciiTheme="minorBidi" w:hAnsiTheme="minorBidi"/>
          <w:lang w:eastAsia="cs-CZ"/>
        </w:rPr>
        <w:t>přehled použitých mapových a geodetických podkladů,</w:t>
      </w:r>
    </w:p>
    <w:p w14:paraId="04FDA6D4" w14:textId="77777777" w:rsidR="008F6458" w:rsidRPr="00F40F2A" w:rsidRDefault="008F6458" w:rsidP="00743451">
      <w:pPr>
        <w:numPr>
          <w:ilvl w:val="0"/>
          <w:numId w:val="109"/>
        </w:numPr>
        <w:spacing w:after="80"/>
        <w:ind w:left="284" w:hanging="284"/>
        <w:rPr>
          <w:rFonts w:asciiTheme="minorBidi" w:hAnsiTheme="minorBidi"/>
          <w:lang w:eastAsia="cs-CZ"/>
        </w:rPr>
      </w:pPr>
      <w:r w:rsidRPr="3E016ADF">
        <w:rPr>
          <w:rFonts w:asciiTheme="minorBidi" w:hAnsiTheme="minorBidi"/>
          <w:lang w:eastAsia="cs-CZ"/>
        </w:rPr>
        <w:t>doklady vzniklé v procesu tvorby PROJEKTU (např. schválené výjimky z ČSN, certifikáty o shodě apod.),</w:t>
      </w:r>
    </w:p>
    <w:p w14:paraId="11F5D7CE" w14:textId="77777777" w:rsidR="008F6458" w:rsidRPr="00F40F2A" w:rsidRDefault="008F6458" w:rsidP="00743451">
      <w:pPr>
        <w:numPr>
          <w:ilvl w:val="0"/>
          <w:numId w:val="109"/>
        </w:numPr>
        <w:spacing w:after="80"/>
        <w:ind w:left="284" w:hanging="284"/>
        <w:rPr>
          <w:rFonts w:asciiTheme="minorBidi" w:hAnsiTheme="minorBidi"/>
          <w:lang w:eastAsia="cs-CZ"/>
        </w:rPr>
      </w:pPr>
      <w:r w:rsidRPr="00F40F2A">
        <w:rPr>
          <w:rFonts w:asciiTheme="minorBidi" w:hAnsiTheme="minorBidi"/>
          <w:lang w:eastAsia="cs-CZ"/>
        </w:rPr>
        <w:t>seznam stávajících dotčených vyhrazených technických zařízení,</w:t>
      </w:r>
    </w:p>
    <w:p w14:paraId="1F64A393" w14:textId="77777777" w:rsidR="008F6458" w:rsidRPr="00F40F2A" w:rsidRDefault="008F6458" w:rsidP="00743451">
      <w:pPr>
        <w:numPr>
          <w:ilvl w:val="0"/>
          <w:numId w:val="109"/>
        </w:numPr>
        <w:spacing w:after="80"/>
        <w:ind w:left="284" w:hanging="284"/>
        <w:rPr>
          <w:rFonts w:asciiTheme="minorBidi" w:hAnsiTheme="minorBidi"/>
          <w:lang w:eastAsia="cs-CZ"/>
        </w:rPr>
      </w:pPr>
      <w:r w:rsidRPr="00F40F2A">
        <w:rPr>
          <w:rFonts w:asciiTheme="minorBidi" w:hAnsiTheme="minorBidi"/>
          <w:lang w:eastAsia="cs-CZ"/>
        </w:rPr>
        <w:t xml:space="preserve">seznam nových vyhrazených technických zařízení. </w:t>
      </w:r>
    </w:p>
    <w:p w14:paraId="72E3F88B" w14:textId="77777777" w:rsidR="008F6458" w:rsidRPr="00F40F2A" w:rsidRDefault="008F6458" w:rsidP="009409CC">
      <w:pPr>
        <w:pStyle w:val="TCBNadpis2"/>
      </w:pPr>
      <w:bookmarkStart w:id="453" w:name="_Toc78185660"/>
      <w:bookmarkStart w:id="454" w:name="_Toc149740979"/>
      <w:bookmarkStart w:id="455" w:name="_Toc151563882"/>
      <w:bookmarkStart w:id="456" w:name="_Toc167722997"/>
      <w:r w:rsidRPr="00F40F2A">
        <w:t>Průvodní technická dokumentace</w:t>
      </w:r>
      <w:bookmarkEnd w:id="453"/>
      <w:bookmarkEnd w:id="454"/>
      <w:bookmarkEnd w:id="455"/>
      <w:bookmarkEnd w:id="456"/>
      <w:r w:rsidRPr="00F40F2A">
        <w:t xml:space="preserve"> </w:t>
      </w:r>
    </w:p>
    <w:p w14:paraId="2EC2EAE7" w14:textId="77777777" w:rsidR="008F6458" w:rsidRPr="00F40F2A" w:rsidRDefault="008F6458" w:rsidP="008F6458">
      <w:pPr>
        <w:spacing w:after="80"/>
        <w:rPr>
          <w:rFonts w:asciiTheme="minorBidi" w:hAnsiTheme="minorBidi"/>
          <w:lang w:eastAsia="cs-CZ"/>
        </w:rPr>
      </w:pPr>
      <w:r w:rsidRPr="00F40F2A">
        <w:rPr>
          <w:rFonts w:asciiTheme="minorBidi" w:hAnsiTheme="minorBidi"/>
          <w:lang w:eastAsia="cs-CZ"/>
        </w:rPr>
        <w:t>Součástí dodávky zařízení bude standardní dokumentace použitých výrobků a materiálů – typové projekty, katalogy, atesty atd.</w:t>
      </w:r>
    </w:p>
    <w:p w14:paraId="06BA63E2" w14:textId="77777777" w:rsidR="008F6458" w:rsidRPr="00F40F2A" w:rsidRDefault="008F6458" w:rsidP="008F6458">
      <w:pPr>
        <w:spacing w:after="80"/>
        <w:rPr>
          <w:rFonts w:asciiTheme="minorBidi" w:hAnsiTheme="minorBidi"/>
          <w:lang w:eastAsia="cs-CZ"/>
        </w:rPr>
      </w:pPr>
      <w:r w:rsidRPr="00F40F2A">
        <w:rPr>
          <w:rFonts w:asciiTheme="minorBidi" w:hAnsiTheme="minorBidi"/>
          <w:lang w:eastAsia="cs-CZ"/>
        </w:rPr>
        <w:t>Pro veškerá dodávaná zařízení bude dodána veškerá průvodní technická dokumentace potřebná pro jejich transport, montáž, uvedení do provozu, provoz, hledání závad a bezpečnou obsluhu.</w:t>
      </w:r>
    </w:p>
    <w:p w14:paraId="37967EEA" w14:textId="77777777" w:rsidR="008F6458" w:rsidRPr="00F40F2A" w:rsidRDefault="008F6458" w:rsidP="008F6458">
      <w:pPr>
        <w:spacing w:after="80"/>
        <w:rPr>
          <w:rFonts w:asciiTheme="minorBidi" w:hAnsiTheme="minorBidi"/>
          <w:lang w:eastAsia="cs-CZ"/>
        </w:rPr>
      </w:pPr>
      <w:r>
        <w:rPr>
          <w:rFonts w:asciiTheme="minorBidi" w:hAnsiTheme="minorBidi"/>
          <w:lang w:eastAsia="cs-CZ"/>
        </w:rPr>
        <w:t xml:space="preserve">Průvodní technická dokumentace </w:t>
      </w:r>
      <w:r w:rsidRPr="00F40F2A">
        <w:rPr>
          <w:rFonts w:asciiTheme="minorBidi" w:hAnsiTheme="minorBidi"/>
          <w:lang w:eastAsia="cs-CZ"/>
        </w:rPr>
        <w:t>bude obsahovat zejména:</w:t>
      </w:r>
    </w:p>
    <w:p w14:paraId="238F981F" w14:textId="77777777" w:rsidR="008F6458" w:rsidRPr="00F40F2A" w:rsidRDefault="008F6458" w:rsidP="00743451">
      <w:pPr>
        <w:numPr>
          <w:ilvl w:val="0"/>
          <w:numId w:val="110"/>
        </w:numPr>
        <w:spacing w:after="80"/>
        <w:ind w:left="284" w:hanging="284"/>
        <w:rPr>
          <w:rFonts w:asciiTheme="minorBidi" w:hAnsiTheme="minorBidi"/>
          <w:lang w:eastAsia="cs-CZ"/>
        </w:rPr>
      </w:pPr>
      <w:r w:rsidRPr="00F40F2A">
        <w:rPr>
          <w:rFonts w:asciiTheme="minorBidi" w:hAnsiTheme="minorBidi"/>
          <w:lang w:eastAsia="cs-CZ"/>
        </w:rPr>
        <w:t>požadavky na skladování,</w:t>
      </w:r>
    </w:p>
    <w:p w14:paraId="56CBB12E" w14:textId="77777777" w:rsidR="008F6458" w:rsidRPr="00F40F2A" w:rsidRDefault="008F6458" w:rsidP="00743451">
      <w:pPr>
        <w:numPr>
          <w:ilvl w:val="0"/>
          <w:numId w:val="110"/>
        </w:numPr>
        <w:spacing w:after="80"/>
        <w:ind w:left="284" w:hanging="284"/>
        <w:rPr>
          <w:rFonts w:asciiTheme="minorBidi" w:hAnsiTheme="minorBidi"/>
          <w:lang w:eastAsia="cs-CZ"/>
        </w:rPr>
      </w:pPr>
      <w:r w:rsidRPr="00F40F2A">
        <w:rPr>
          <w:rFonts w:asciiTheme="minorBidi" w:hAnsiTheme="minorBidi"/>
          <w:lang w:eastAsia="cs-CZ"/>
        </w:rPr>
        <w:t xml:space="preserve">vyplněné a potvrzené listy technických údajů a ostatní dokumenty, jejichž dokladování vyplývá pro </w:t>
      </w:r>
      <w:r w:rsidRPr="00F40F2A">
        <w:rPr>
          <w:rFonts w:asciiTheme="minorBidi" w:hAnsiTheme="minorBidi"/>
          <w:smallCaps/>
          <w:lang w:eastAsia="cs-CZ"/>
        </w:rPr>
        <w:t>ZHOTOVITELE</w:t>
      </w:r>
      <w:r w:rsidRPr="00F40F2A">
        <w:rPr>
          <w:rFonts w:asciiTheme="minorBidi" w:hAnsiTheme="minorBidi"/>
          <w:lang w:eastAsia="cs-CZ"/>
        </w:rPr>
        <w:t xml:space="preserve"> z předpisů a nařízení státních orgánů a ČSN,</w:t>
      </w:r>
    </w:p>
    <w:p w14:paraId="5F591C55" w14:textId="77777777" w:rsidR="008F6458" w:rsidRPr="00F40F2A" w:rsidRDefault="008F6458" w:rsidP="00743451">
      <w:pPr>
        <w:numPr>
          <w:ilvl w:val="0"/>
          <w:numId w:val="110"/>
        </w:numPr>
        <w:spacing w:after="80"/>
        <w:ind w:left="284" w:hanging="284"/>
        <w:rPr>
          <w:rFonts w:asciiTheme="minorBidi" w:hAnsiTheme="minorBidi"/>
          <w:lang w:eastAsia="cs-CZ"/>
        </w:rPr>
      </w:pPr>
      <w:r w:rsidRPr="63C66062">
        <w:rPr>
          <w:rFonts w:asciiTheme="minorBidi" w:hAnsiTheme="minorBidi"/>
          <w:lang w:eastAsia="cs-CZ"/>
        </w:rPr>
        <w:t>návody na obsluhu, provoz, opravy a údržbu zařízení v originále (v jazyce zahraničního dodavatele),</w:t>
      </w:r>
    </w:p>
    <w:p w14:paraId="78A0D4EC" w14:textId="77777777" w:rsidR="008F6458" w:rsidRPr="00F40F2A" w:rsidRDefault="008F6458" w:rsidP="00743451">
      <w:pPr>
        <w:numPr>
          <w:ilvl w:val="0"/>
          <w:numId w:val="110"/>
        </w:numPr>
        <w:spacing w:after="80"/>
        <w:ind w:left="284" w:hanging="284"/>
        <w:rPr>
          <w:rFonts w:asciiTheme="minorBidi" w:hAnsiTheme="minorBidi"/>
          <w:lang w:eastAsia="cs-CZ"/>
        </w:rPr>
      </w:pPr>
      <w:r w:rsidRPr="00F40F2A">
        <w:rPr>
          <w:rFonts w:asciiTheme="minorBidi" w:hAnsiTheme="minorBidi"/>
          <w:lang w:eastAsia="cs-CZ"/>
        </w:rPr>
        <w:t>překlady návodů na obsluhu, provoz, opravy a údržbu zařízení do českého jazyka,</w:t>
      </w:r>
    </w:p>
    <w:p w14:paraId="4D155F17" w14:textId="77777777" w:rsidR="008F6458" w:rsidRPr="00F40F2A" w:rsidRDefault="008F6458" w:rsidP="00743451">
      <w:pPr>
        <w:numPr>
          <w:ilvl w:val="0"/>
          <w:numId w:val="110"/>
        </w:numPr>
        <w:spacing w:after="80"/>
        <w:ind w:left="284" w:hanging="284"/>
        <w:rPr>
          <w:rFonts w:asciiTheme="minorBidi" w:hAnsiTheme="minorBidi"/>
          <w:lang w:eastAsia="cs-CZ"/>
        </w:rPr>
      </w:pPr>
      <w:r w:rsidRPr="00F40F2A">
        <w:rPr>
          <w:rFonts w:asciiTheme="minorBidi" w:hAnsiTheme="minorBidi"/>
          <w:lang w:eastAsia="cs-CZ"/>
        </w:rPr>
        <w:t>dostupné technologické postupy montáže a demontáže od výrobců zařízení, včetně odpovídající výkresové dokumentace,</w:t>
      </w:r>
    </w:p>
    <w:p w14:paraId="47EDCAD9" w14:textId="77777777" w:rsidR="008F6458" w:rsidRDefault="008F6458" w:rsidP="00743451">
      <w:pPr>
        <w:numPr>
          <w:ilvl w:val="0"/>
          <w:numId w:val="110"/>
        </w:numPr>
        <w:spacing w:after="80"/>
        <w:ind w:left="284" w:hanging="284"/>
        <w:rPr>
          <w:rFonts w:asciiTheme="minorBidi" w:hAnsiTheme="minorBidi"/>
          <w:lang w:eastAsia="cs-CZ"/>
        </w:rPr>
      </w:pPr>
      <w:r w:rsidRPr="422A0711">
        <w:rPr>
          <w:rFonts w:asciiTheme="minorBidi" w:hAnsiTheme="minorBidi"/>
          <w:lang w:eastAsia="cs-CZ"/>
        </w:rPr>
        <w:t>platnou legislativou požadovaná dokumentace k vyhrazeným technickým zařízením,</w:t>
      </w:r>
    </w:p>
    <w:p w14:paraId="088BCA57" w14:textId="77777777" w:rsidR="008F6458" w:rsidRPr="00F40F2A" w:rsidRDefault="008F6458" w:rsidP="00743451">
      <w:pPr>
        <w:numPr>
          <w:ilvl w:val="0"/>
          <w:numId w:val="110"/>
        </w:numPr>
        <w:spacing w:after="80"/>
        <w:ind w:left="284" w:hanging="284"/>
        <w:rPr>
          <w:rFonts w:asciiTheme="minorBidi" w:hAnsiTheme="minorBidi"/>
          <w:lang w:eastAsia="cs-CZ"/>
        </w:rPr>
      </w:pPr>
      <w:r w:rsidRPr="00F40F2A">
        <w:rPr>
          <w:rFonts w:asciiTheme="minorBidi" w:hAnsiTheme="minorBidi"/>
          <w:lang w:eastAsia="cs-CZ"/>
        </w:rPr>
        <w:t>statické výpočty OK pro pomocná montážní zdvihací zařízení</w:t>
      </w:r>
      <w:r>
        <w:rPr>
          <w:rFonts w:asciiTheme="minorBidi" w:hAnsiTheme="minorBidi"/>
          <w:lang w:eastAsia="cs-CZ"/>
        </w:rPr>
        <w:t>,</w:t>
      </w:r>
    </w:p>
    <w:p w14:paraId="75DE2778" w14:textId="77777777" w:rsidR="008F6458" w:rsidRPr="00F40F2A" w:rsidRDefault="008F6458" w:rsidP="00743451">
      <w:pPr>
        <w:numPr>
          <w:ilvl w:val="0"/>
          <w:numId w:val="110"/>
        </w:numPr>
        <w:spacing w:after="80"/>
        <w:ind w:left="284" w:hanging="284"/>
        <w:rPr>
          <w:rFonts w:asciiTheme="minorBidi" w:hAnsiTheme="minorBidi"/>
          <w:lang w:eastAsia="cs-CZ"/>
        </w:rPr>
      </w:pPr>
      <w:r w:rsidRPr="00F40F2A">
        <w:rPr>
          <w:rFonts w:asciiTheme="minorBidi" w:hAnsiTheme="minorBidi"/>
          <w:lang w:eastAsia="cs-CZ"/>
        </w:rPr>
        <w:t>technické podmínky pro dodávku, montáž a provoz zařízení v originále (v jazyce zahraničního dodavatele),</w:t>
      </w:r>
    </w:p>
    <w:p w14:paraId="669D2BD0" w14:textId="77777777" w:rsidR="008F6458" w:rsidRPr="00F40F2A" w:rsidRDefault="008F6458" w:rsidP="00743451">
      <w:pPr>
        <w:numPr>
          <w:ilvl w:val="0"/>
          <w:numId w:val="110"/>
        </w:numPr>
        <w:spacing w:after="80"/>
        <w:ind w:left="284" w:hanging="284"/>
        <w:rPr>
          <w:rFonts w:asciiTheme="minorBidi" w:hAnsiTheme="minorBidi"/>
          <w:lang w:eastAsia="cs-CZ"/>
        </w:rPr>
      </w:pPr>
      <w:r w:rsidRPr="00F40F2A">
        <w:rPr>
          <w:rFonts w:asciiTheme="minorBidi" w:hAnsiTheme="minorBidi"/>
          <w:lang w:eastAsia="cs-CZ"/>
        </w:rPr>
        <w:t>překlad technických podmínek pro dodávku, montáž a provoz zařízení do českého jazyka,</w:t>
      </w:r>
    </w:p>
    <w:p w14:paraId="36A6C944" w14:textId="77777777" w:rsidR="008F6458" w:rsidRPr="00F40F2A" w:rsidRDefault="008F6458" w:rsidP="00743451">
      <w:pPr>
        <w:numPr>
          <w:ilvl w:val="0"/>
          <w:numId w:val="110"/>
        </w:numPr>
        <w:spacing w:after="80"/>
        <w:ind w:left="284" w:hanging="284"/>
        <w:rPr>
          <w:rFonts w:asciiTheme="minorBidi" w:hAnsiTheme="minorBidi"/>
          <w:lang w:eastAsia="cs-CZ"/>
        </w:rPr>
      </w:pPr>
      <w:r w:rsidRPr="00F40F2A">
        <w:rPr>
          <w:rFonts w:asciiTheme="minorBidi" w:hAnsiTheme="minorBidi"/>
          <w:lang w:eastAsia="cs-CZ"/>
        </w:rPr>
        <w:t>dokumentace o použitých materiálech, zahrnující materiál hlavních dílů (chemické složení, mechanické hodnoty),</w:t>
      </w:r>
    </w:p>
    <w:p w14:paraId="37841576" w14:textId="77777777" w:rsidR="008F6458" w:rsidRPr="00F40F2A" w:rsidRDefault="008F6458" w:rsidP="00743451">
      <w:pPr>
        <w:numPr>
          <w:ilvl w:val="0"/>
          <w:numId w:val="110"/>
        </w:numPr>
        <w:spacing w:after="80"/>
        <w:ind w:left="284" w:hanging="284"/>
        <w:rPr>
          <w:rFonts w:asciiTheme="minorBidi" w:hAnsiTheme="minorBidi"/>
          <w:lang w:eastAsia="cs-CZ"/>
        </w:rPr>
      </w:pPr>
      <w:r w:rsidRPr="00F40F2A">
        <w:rPr>
          <w:rFonts w:asciiTheme="minorBidi" w:hAnsiTheme="minorBidi"/>
          <w:lang w:eastAsia="cs-CZ"/>
        </w:rPr>
        <w:t>seznamy a technická specifikace speciálních zařízení a přípravků pro opravy,</w:t>
      </w:r>
    </w:p>
    <w:p w14:paraId="61382EF3" w14:textId="77777777" w:rsidR="008F6458" w:rsidRPr="00F40F2A" w:rsidRDefault="008F6458" w:rsidP="00743451">
      <w:pPr>
        <w:numPr>
          <w:ilvl w:val="0"/>
          <w:numId w:val="110"/>
        </w:numPr>
        <w:spacing w:after="80"/>
        <w:ind w:left="284" w:hanging="284"/>
        <w:rPr>
          <w:rFonts w:asciiTheme="minorBidi" w:hAnsiTheme="minorBidi"/>
          <w:lang w:eastAsia="cs-CZ"/>
        </w:rPr>
      </w:pPr>
      <w:r w:rsidRPr="00F40F2A">
        <w:rPr>
          <w:rFonts w:asciiTheme="minorBidi" w:hAnsiTheme="minorBidi"/>
          <w:lang w:eastAsia="cs-CZ"/>
        </w:rPr>
        <w:t>výrobní schéma instalovaného el. zařízení (rozvaděče, pulty, skříně apod.),</w:t>
      </w:r>
    </w:p>
    <w:p w14:paraId="436E0D60" w14:textId="77777777" w:rsidR="008F6458" w:rsidRPr="00F40F2A" w:rsidRDefault="008F6458" w:rsidP="00743451">
      <w:pPr>
        <w:numPr>
          <w:ilvl w:val="0"/>
          <w:numId w:val="110"/>
        </w:numPr>
        <w:spacing w:after="80"/>
        <w:ind w:left="284" w:hanging="284"/>
        <w:rPr>
          <w:rFonts w:asciiTheme="minorBidi" w:hAnsiTheme="minorBidi"/>
          <w:lang w:eastAsia="cs-CZ"/>
        </w:rPr>
      </w:pPr>
      <w:r w:rsidRPr="00F40F2A">
        <w:rPr>
          <w:rFonts w:asciiTheme="minorBidi" w:hAnsiTheme="minorBidi"/>
          <w:lang w:eastAsia="cs-CZ"/>
        </w:rPr>
        <w:t>výrobní výkresy – schémata vnitřních a vnějších spojů (skutečný stav),</w:t>
      </w:r>
    </w:p>
    <w:p w14:paraId="7003E155" w14:textId="77777777" w:rsidR="008F6458" w:rsidRPr="00F40F2A" w:rsidRDefault="008F6458" w:rsidP="00743451">
      <w:pPr>
        <w:numPr>
          <w:ilvl w:val="0"/>
          <w:numId w:val="110"/>
        </w:numPr>
        <w:spacing w:after="80"/>
        <w:ind w:left="284" w:hanging="284"/>
        <w:rPr>
          <w:rFonts w:asciiTheme="minorBidi" w:hAnsiTheme="minorBidi"/>
          <w:lang w:eastAsia="cs-CZ"/>
        </w:rPr>
      </w:pPr>
      <w:r w:rsidRPr="00F40F2A">
        <w:rPr>
          <w:rFonts w:asciiTheme="minorBidi" w:hAnsiTheme="minorBidi"/>
          <w:lang w:eastAsia="cs-CZ"/>
        </w:rPr>
        <w:t>pokládací plány kabelového nebo trubkového rozvodu,</w:t>
      </w:r>
    </w:p>
    <w:p w14:paraId="5FE86254" w14:textId="77777777" w:rsidR="008F6458" w:rsidRPr="00F40F2A" w:rsidRDefault="008F6458" w:rsidP="00743451">
      <w:pPr>
        <w:numPr>
          <w:ilvl w:val="0"/>
          <w:numId w:val="110"/>
        </w:numPr>
        <w:spacing w:after="80"/>
        <w:ind w:left="284" w:hanging="284"/>
        <w:rPr>
          <w:rFonts w:asciiTheme="minorBidi" w:hAnsiTheme="minorBidi"/>
          <w:lang w:eastAsia="cs-CZ"/>
        </w:rPr>
      </w:pPr>
      <w:r w:rsidRPr="422A0711">
        <w:rPr>
          <w:rFonts w:asciiTheme="minorBidi" w:hAnsiTheme="minorBidi"/>
          <w:lang w:eastAsia="cs-CZ"/>
        </w:rPr>
        <w:t>výpočtové listy regulační ventilů a škrtících orgánů (clon, dýz).</w:t>
      </w:r>
    </w:p>
    <w:p w14:paraId="71111272" w14:textId="77777777" w:rsidR="008F6458" w:rsidRPr="00F40F2A" w:rsidRDefault="008F6458" w:rsidP="008F6458">
      <w:pPr>
        <w:spacing w:after="80"/>
        <w:rPr>
          <w:rFonts w:asciiTheme="minorBidi" w:hAnsiTheme="minorBidi"/>
          <w:lang w:eastAsia="cs-CZ"/>
        </w:rPr>
      </w:pPr>
      <w:r w:rsidRPr="00F40F2A">
        <w:rPr>
          <w:rFonts w:asciiTheme="minorBidi" w:hAnsiTheme="minorBidi"/>
          <w:lang w:eastAsia="cs-CZ"/>
        </w:rPr>
        <w:lastRenderedPageBreak/>
        <w:t>Uvedená dokumentace bude rozdělena do samostatných svazků v členění strojní technologie, SKŘ a</w:t>
      </w:r>
      <w:r>
        <w:rPr>
          <w:rFonts w:asciiTheme="minorBidi" w:hAnsiTheme="minorBidi"/>
          <w:lang w:eastAsia="cs-CZ"/>
        </w:rPr>
        <w:t> </w:t>
      </w:r>
      <w:r w:rsidRPr="00F40F2A">
        <w:rPr>
          <w:rFonts w:asciiTheme="minorBidi" w:hAnsiTheme="minorBidi"/>
          <w:lang w:eastAsia="cs-CZ"/>
        </w:rPr>
        <w:t>elektrozařízení.</w:t>
      </w:r>
    </w:p>
    <w:p w14:paraId="36FD88C4" w14:textId="77777777" w:rsidR="008F6458" w:rsidRPr="00F40F2A" w:rsidRDefault="008F6458" w:rsidP="008F6458">
      <w:pPr>
        <w:spacing w:after="80"/>
        <w:rPr>
          <w:rFonts w:asciiTheme="minorBidi" w:hAnsiTheme="minorBidi"/>
          <w:lang w:eastAsia="cs-CZ"/>
        </w:rPr>
      </w:pPr>
      <w:r w:rsidRPr="00F40F2A">
        <w:rPr>
          <w:rFonts w:asciiTheme="minorBidi" w:hAnsiTheme="minorBidi"/>
          <w:lang w:eastAsia="cs-CZ"/>
        </w:rPr>
        <w:t>Vzhledem k tomu, že v rámci údržby SKŘ je zajišťována i údržba servopohonů uzavíracích armatur a</w:t>
      </w:r>
      <w:r>
        <w:rPr>
          <w:rFonts w:asciiTheme="minorBidi" w:hAnsiTheme="minorBidi"/>
          <w:lang w:eastAsia="cs-CZ"/>
        </w:rPr>
        <w:t> </w:t>
      </w:r>
      <w:r w:rsidRPr="00F40F2A">
        <w:rPr>
          <w:rFonts w:asciiTheme="minorBidi" w:hAnsiTheme="minorBidi"/>
          <w:lang w:eastAsia="cs-CZ"/>
        </w:rPr>
        <w:t>související elektroinstalace, bude příslušná dokumentace koncipována tak, aby s ní mohlo být pracováno odděleně od dokumentace elektro.</w:t>
      </w:r>
    </w:p>
    <w:p w14:paraId="377489AA" w14:textId="77777777" w:rsidR="008F6458" w:rsidRPr="00F40F2A" w:rsidRDefault="008F6458" w:rsidP="008F6458">
      <w:pPr>
        <w:spacing w:after="80"/>
        <w:rPr>
          <w:rFonts w:asciiTheme="minorBidi" w:hAnsiTheme="minorBidi"/>
          <w:lang w:eastAsia="cs-CZ"/>
        </w:rPr>
      </w:pPr>
      <w:r w:rsidRPr="00F40F2A">
        <w:rPr>
          <w:rFonts w:asciiTheme="minorBidi" w:hAnsiTheme="minorBidi"/>
          <w:lang w:eastAsia="cs-CZ"/>
        </w:rPr>
        <w:t xml:space="preserve">Průvodní technická dokumentace bude obsahovat rovněž dokumenty, dokladující průběh montáže, zejména pak: </w:t>
      </w:r>
    </w:p>
    <w:p w14:paraId="6E30BA8D" w14:textId="118194F6" w:rsidR="008F6458" w:rsidRPr="00F40F2A" w:rsidRDefault="008F6458" w:rsidP="005F6BD3">
      <w:pPr>
        <w:numPr>
          <w:ilvl w:val="0"/>
          <w:numId w:val="111"/>
        </w:numPr>
        <w:spacing w:after="80"/>
        <w:ind w:left="284" w:hanging="284"/>
        <w:rPr>
          <w:rFonts w:asciiTheme="minorBidi" w:hAnsiTheme="minorBidi"/>
          <w:lang w:eastAsia="cs-CZ"/>
        </w:rPr>
      </w:pPr>
      <w:r w:rsidRPr="3E016ADF">
        <w:rPr>
          <w:rFonts w:asciiTheme="minorBidi" w:hAnsiTheme="minorBidi"/>
          <w:lang w:eastAsia="cs-CZ"/>
        </w:rPr>
        <w:t xml:space="preserve">výkresy potrubí s označením </w:t>
      </w:r>
      <w:r w:rsidR="005F6BD3">
        <w:rPr>
          <w:rFonts w:asciiTheme="minorBidi" w:hAnsiTheme="minorBidi"/>
          <w:lang w:eastAsia="cs-CZ"/>
        </w:rPr>
        <w:t xml:space="preserve">dimenzí </w:t>
      </w:r>
      <w:r w:rsidRPr="3E016ADF">
        <w:rPr>
          <w:rFonts w:asciiTheme="minorBidi" w:hAnsiTheme="minorBidi"/>
          <w:lang w:eastAsia="cs-CZ"/>
        </w:rPr>
        <w:t>(skutečný stav),</w:t>
      </w:r>
    </w:p>
    <w:p w14:paraId="336D1734" w14:textId="517848BD" w:rsidR="008F6458" w:rsidRPr="00F40F2A" w:rsidRDefault="008F6458" w:rsidP="002A1ECC">
      <w:pPr>
        <w:numPr>
          <w:ilvl w:val="0"/>
          <w:numId w:val="111"/>
        </w:numPr>
        <w:spacing w:after="80"/>
        <w:ind w:left="284" w:hanging="284"/>
        <w:rPr>
          <w:rFonts w:asciiTheme="minorBidi" w:hAnsiTheme="minorBidi"/>
          <w:lang w:eastAsia="cs-CZ"/>
        </w:rPr>
      </w:pPr>
      <w:r w:rsidRPr="00F40F2A">
        <w:rPr>
          <w:rFonts w:asciiTheme="minorBidi" w:hAnsiTheme="minorBidi"/>
          <w:lang w:eastAsia="cs-CZ"/>
        </w:rPr>
        <w:t xml:space="preserve">deník o průběhu montážních prací, </w:t>
      </w:r>
    </w:p>
    <w:p w14:paraId="7B1FEB1F" w14:textId="14DBE5A7" w:rsidR="008F6458" w:rsidRPr="00F40F2A" w:rsidRDefault="008F6458" w:rsidP="00743451">
      <w:pPr>
        <w:numPr>
          <w:ilvl w:val="0"/>
          <w:numId w:val="111"/>
        </w:numPr>
        <w:spacing w:after="80"/>
        <w:ind w:left="284" w:hanging="284"/>
        <w:rPr>
          <w:rFonts w:asciiTheme="minorBidi" w:hAnsiTheme="minorBidi"/>
          <w:lang w:eastAsia="cs-CZ"/>
        </w:rPr>
      </w:pPr>
      <w:r w:rsidRPr="00F40F2A">
        <w:rPr>
          <w:rFonts w:asciiTheme="minorBidi" w:hAnsiTheme="minorBidi"/>
          <w:lang w:eastAsia="cs-CZ"/>
        </w:rPr>
        <w:t xml:space="preserve">výsledky kontrolního výpočtu životnosti dotčených potrubí </w:t>
      </w:r>
    </w:p>
    <w:p w14:paraId="128BFE2C" w14:textId="77777777" w:rsidR="008F6458" w:rsidRPr="00F40F2A" w:rsidRDefault="008F6458" w:rsidP="00743451">
      <w:pPr>
        <w:numPr>
          <w:ilvl w:val="0"/>
          <w:numId w:val="111"/>
        </w:numPr>
        <w:spacing w:after="80"/>
        <w:ind w:left="284" w:hanging="284"/>
        <w:rPr>
          <w:rFonts w:asciiTheme="minorBidi" w:hAnsiTheme="minorBidi"/>
          <w:lang w:eastAsia="cs-CZ"/>
        </w:rPr>
      </w:pPr>
      <w:r w:rsidRPr="00F40F2A">
        <w:rPr>
          <w:rFonts w:asciiTheme="minorBidi" w:hAnsiTheme="minorBidi"/>
          <w:lang w:eastAsia="cs-CZ"/>
        </w:rPr>
        <w:t>dokumentace dokládající nastavení závěsů na jednotlivých potrubních trasách,</w:t>
      </w:r>
    </w:p>
    <w:p w14:paraId="1FA2A5D8" w14:textId="77777777" w:rsidR="008F6458" w:rsidRDefault="008F6458" w:rsidP="00743451">
      <w:pPr>
        <w:pStyle w:val="ListParagraph"/>
        <w:numPr>
          <w:ilvl w:val="0"/>
          <w:numId w:val="111"/>
        </w:numPr>
        <w:spacing w:after="80"/>
        <w:ind w:left="284" w:hanging="284"/>
        <w:rPr>
          <w:rFonts w:asciiTheme="minorBidi" w:hAnsiTheme="minorBidi"/>
          <w:lang w:eastAsia="cs-CZ"/>
        </w:rPr>
      </w:pPr>
      <w:r>
        <w:rPr>
          <w:rFonts w:asciiTheme="minorBidi" w:hAnsiTheme="minorBidi"/>
          <w:lang w:eastAsia="cs-CZ"/>
        </w:rPr>
        <w:t>d</w:t>
      </w:r>
      <w:r w:rsidRPr="003B4B88">
        <w:rPr>
          <w:rFonts w:asciiTheme="minorBidi" w:hAnsiTheme="minorBidi"/>
          <w:lang w:eastAsia="cs-CZ"/>
        </w:rPr>
        <w:t>okumentace pro specifická zařízení nebo zařízení ve specifickém prostředí dle ATEX, PED 68/2014/EC ve znění pozdějších předpisů a další platné legislativy</w:t>
      </w:r>
      <w:r>
        <w:rPr>
          <w:rFonts w:asciiTheme="minorBidi" w:hAnsiTheme="minorBidi"/>
          <w:lang w:eastAsia="cs-CZ"/>
        </w:rPr>
        <w:t>,</w:t>
      </w:r>
    </w:p>
    <w:p w14:paraId="3DC10A5D" w14:textId="77777777" w:rsidR="008F6458" w:rsidRPr="003B4B88" w:rsidRDefault="008F6458" w:rsidP="00743451">
      <w:pPr>
        <w:pStyle w:val="ListParagraph"/>
        <w:numPr>
          <w:ilvl w:val="0"/>
          <w:numId w:val="111"/>
        </w:numPr>
        <w:spacing w:after="80"/>
        <w:ind w:left="284" w:hanging="284"/>
        <w:jc w:val="both"/>
        <w:rPr>
          <w:rFonts w:asciiTheme="minorBidi" w:hAnsiTheme="minorBidi"/>
          <w:lang w:eastAsia="cs-CZ"/>
        </w:rPr>
      </w:pPr>
      <w:r w:rsidRPr="003B4B88">
        <w:rPr>
          <w:rFonts w:asciiTheme="minorBidi" w:hAnsiTheme="minorBidi"/>
          <w:lang w:eastAsia="cs-CZ"/>
        </w:rPr>
        <w:t xml:space="preserve">veškeré další </w:t>
      </w:r>
      <w:r>
        <w:rPr>
          <w:rFonts w:asciiTheme="minorBidi" w:hAnsiTheme="minorBidi"/>
          <w:lang w:eastAsia="cs-CZ"/>
        </w:rPr>
        <w:t xml:space="preserve">a </w:t>
      </w:r>
      <w:r w:rsidRPr="003B4B88">
        <w:rPr>
          <w:rFonts w:asciiTheme="minorBidi" w:hAnsiTheme="minorBidi"/>
          <w:lang w:eastAsia="cs-CZ"/>
        </w:rPr>
        <w:t xml:space="preserve">jiné dokumenty potřebné pro udělení souhlasu úřadů k provozu </w:t>
      </w:r>
      <w:r w:rsidRPr="003B4B88">
        <w:rPr>
          <w:rFonts w:asciiTheme="minorBidi" w:hAnsiTheme="minorBidi"/>
          <w:smallCaps/>
          <w:lang w:eastAsia="cs-CZ"/>
        </w:rPr>
        <w:t xml:space="preserve">DÍLA, </w:t>
      </w:r>
      <w:r w:rsidRPr="003B4B88">
        <w:rPr>
          <w:rFonts w:asciiTheme="minorBidi" w:hAnsiTheme="minorBidi"/>
          <w:lang w:eastAsia="cs-CZ"/>
        </w:rPr>
        <w:t>zejména protokoly z oficiálních zkoušek vyhrazených zařízení, ověření souladu s technickými požadavky na výrobky (prohlášení o shodě výrobků), revizní zprávy o elektrozařízení.</w:t>
      </w:r>
    </w:p>
    <w:p w14:paraId="31B762C9" w14:textId="77777777" w:rsidR="008F6458" w:rsidRPr="00F40F2A" w:rsidRDefault="008F6458" w:rsidP="009409CC">
      <w:pPr>
        <w:pStyle w:val="TCBNadpis2"/>
      </w:pPr>
      <w:bookmarkStart w:id="457" w:name="_Toc64927687"/>
      <w:bookmarkStart w:id="458" w:name="_Toc65001779"/>
      <w:bookmarkStart w:id="459" w:name="_Toc65321069"/>
      <w:bookmarkStart w:id="460" w:name="_Toc65321359"/>
      <w:bookmarkStart w:id="461" w:name="_Toc65321647"/>
      <w:bookmarkStart w:id="462" w:name="_Toc65321939"/>
      <w:bookmarkStart w:id="463" w:name="_Toc64927688"/>
      <w:bookmarkStart w:id="464" w:name="_Toc65001780"/>
      <w:bookmarkStart w:id="465" w:name="_Toc65321070"/>
      <w:bookmarkStart w:id="466" w:name="_Toc65321360"/>
      <w:bookmarkStart w:id="467" w:name="_Toc65321648"/>
      <w:bookmarkStart w:id="468" w:name="_Toc65321940"/>
      <w:bookmarkStart w:id="469" w:name="_Toc64927689"/>
      <w:bookmarkStart w:id="470" w:name="_Toc65001781"/>
      <w:bookmarkStart w:id="471" w:name="_Toc65321071"/>
      <w:bookmarkStart w:id="472" w:name="_Toc65321361"/>
      <w:bookmarkStart w:id="473" w:name="_Toc65321649"/>
      <w:bookmarkStart w:id="474" w:name="_Toc65321941"/>
      <w:bookmarkStart w:id="475" w:name="_Toc64927690"/>
      <w:bookmarkStart w:id="476" w:name="_Toc65001782"/>
      <w:bookmarkStart w:id="477" w:name="_Toc65321072"/>
      <w:bookmarkStart w:id="478" w:name="_Toc65321362"/>
      <w:bookmarkStart w:id="479" w:name="_Toc65321650"/>
      <w:bookmarkStart w:id="480" w:name="_Toc65321942"/>
      <w:bookmarkStart w:id="481" w:name="_Toc64927691"/>
      <w:bookmarkStart w:id="482" w:name="_Toc65001783"/>
      <w:bookmarkStart w:id="483" w:name="_Toc65321073"/>
      <w:bookmarkStart w:id="484" w:name="_Toc65321363"/>
      <w:bookmarkStart w:id="485" w:name="_Toc65321651"/>
      <w:bookmarkStart w:id="486" w:name="_Toc65321943"/>
      <w:bookmarkStart w:id="487" w:name="_Toc64927692"/>
      <w:bookmarkStart w:id="488" w:name="_Toc65001784"/>
      <w:bookmarkStart w:id="489" w:name="_Toc65321074"/>
      <w:bookmarkStart w:id="490" w:name="_Toc65321364"/>
      <w:bookmarkStart w:id="491" w:name="_Toc65321652"/>
      <w:bookmarkStart w:id="492" w:name="_Toc65321944"/>
      <w:bookmarkStart w:id="493" w:name="_Toc64927693"/>
      <w:bookmarkStart w:id="494" w:name="_Toc65001785"/>
      <w:bookmarkStart w:id="495" w:name="_Toc65321075"/>
      <w:bookmarkStart w:id="496" w:name="_Toc65321365"/>
      <w:bookmarkStart w:id="497" w:name="_Toc65321653"/>
      <w:bookmarkStart w:id="498" w:name="_Toc65321945"/>
      <w:bookmarkStart w:id="499" w:name="_Toc64927694"/>
      <w:bookmarkStart w:id="500" w:name="_Toc65001786"/>
      <w:bookmarkStart w:id="501" w:name="_Toc65321076"/>
      <w:bookmarkStart w:id="502" w:name="_Toc65321366"/>
      <w:bookmarkStart w:id="503" w:name="_Toc65321654"/>
      <w:bookmarkStart w:id="504" w:name="_Toc65321946"/>
      <w:bookmarkStart w:id="505" w:name="_Toc64927695"/>
      <w:bookmarkStart w:id="506" w:name="_Toc65001787"/>
      <w:bookmarkStart w:id="507" w:name="_Toc65321077"/>
      <w:bookmarkStart w:id="508" w:name="_Toc65321367"/>
      <w:bookmarkStart w:id="509" w:name="_Toc65321655"/>
      <w:bookmarkStart w:id="510" w:name="_Toc65321947"/>
      <w:bookmarkStart w:id="511" w:name="_Toc64927696"/>
      <w:bookmarkStart w:id="512" w:name="_Toc65001788"/>
      <w:bookmarkStart w:id="513" w:name="_Toc65321078"/>
      <w:bookmarkStart w:id="514" w:name="_Toc65321368"/>
      <w:bookmarkStart w:id="515" w:name="_Toc65321656"/>
      <w:bookmarkStart w:id="516" w:name="_Toc65321948"/>
      <w:bookmarkStart w:id="517" w:name="_Toc64927697"/>
      <w:bookmarkStart w:id="518" w:name="_Toc65001789"/>
      <w:bookmarkStart w:id="519" w:name="_Toc65321079"/>
      <w:bookmarkStart w:id="520" w:name="_Toc65321369"/>
      <w:bookmarkStart w:id="521" w:name="_Toc65321657"/>
      <w:bookmarkStart w:id="522" w:name="_Toc65321949"/>
      <w:bookmarkStart w:id="523" w:name="_Toc64927698"/>
      <w:bookmarkStart w:id="524" w:name="_Toc65001790"/>
      <w:bookmarkStart w:id="525" w:name="_Toc65321080"/>
      <w:bookmarkStart w:id="526" w:name="_Toc65321370"/>
      <w:bookmarkStart w:id="527" w:name="_Toc65321658"/>
      <w:bookmarkStart w:id="528" w:name="_Toc65321950"/>
      <w:bookmarkStart w:id="529" w:name="_Toc64927699"/>
      <w:bookmarkStart w:id="530" w:name="_Toc65001791"/>
      <w:bookmarkStart w:id="531" w:name="_Toc65321081"/>
      <w:bookmarkStart w:id="532" w:name="_Toc65321371"/>
      <w:bookmarkStart w:id="533" w:name="_Toc65321659"/>
      <w:bookmarkStart w:id="534" w:name="_Toc65321951"/>
      <w:bookmarkStart w:id="535" w:name="_Toc64927700"/>
      <w:bookmarkStart w:id="536" w:name="_Toc65001792"/>
      <w:bookmarkStart w:id="537" w:name="_Toc65321082"/>
      <w:bookmarkStart w:id="538" w:name="_Toc65321372"/>
      <w:bookmarkStart w:id="539" w:name="_Toc65321660"/>
      <w:bookmarkStart w:id="540" w:name="_Toc65321952"/>
      <w:bookmarkStart w:id="541" w:name="_Toc64927701"/>
      <w:bookmarkStart w:id="542" w:name="_Toc65001793"/>
      <w:bookmarkStart w:id="543" w:name="_Toc65321083"/>
      <w:bookmarkStart w:id="544" w:name="_Toc65321373"/>
      <w:bookmarkStart w:id="545" w:name="_Toc65321661"/>
      <w:bookmarkStart w:id="546" w:name="_Toc65321953"/>
      <w:bookmarkStart w:id="547" w:name="_Toc64927702"/>
      <w:bookmarkStart w:id="548" w:name="_Toc65001794"/>
      <w:bookmarkStart w:id="549" w:name="_Toc65321084"/>
      <w:bookmarkStart w:id="550" w:name="_Toc65321374"/>
      <w:bookmarkStart w:id="551" w:name="_Toc65321662"/>
      <w:bookmarkStart w:id="552" w:name="_Toc65321954"/>
      <w:bookmarkStart w:id="553" w:name="_Toc64927703"/>
      <w:bookmarkStart w:id="554" w:name="_Toc65001795"/>
      <w:bookmarkStart w:id="555" w:name="_Toc65321085"/>
      <w:bookmarkStart w:id="556" w:name="_Toc65321375"/>
      <w:bookmarkStart w:id="557" w:name="_Toc65321663"/>
      <w:bookmarkStart w:id="558" w:name="_Toc65321955"/>
      <w:bookmarkStart w:id="559" w:name="_Toc64927704"/>
      <w:bookmarkStart w:id="560" w:name="_Toc65001796"/>
      <w:bookmarkStart w:id="561" w:name="_Toc65321086"/>
      <w:bookmarkStart w:id="562" w:name="_Toc65321376"/>
      <w:bookmarkStart w:id="563" w:name="_Toc65321664"/>
      <w:bookmarkStart w:id="564" w:name="_Toc65321956"/>
      <w:bookmarkStart w:id="565" w:name="_Toc64927705"/>
      <w:bookmarkStart w:id="566" w:name="_Toc65001797"/>
      <w:bookmarkStart w:id="567" w:name="_Toc65321087"/>
      <w:bookmarkStart w:id="568" w:name="_Toc65321377"/>
      <w:bookmarkStart w:id="569" w:name="_Toc65321665"/>
      <w:bookmarkStart w:id="570" w:name="_Toc65321957"/>
      <w:bookmarkStart w:id="571" w:name="_Toc64927706"/>
      <w:bookmarkStart w:id="572" w:name="_Toc65001798"/>
      <w:bookmarkStart w:id="573" w:name="_Toc65321088"/>
      <w:bookmarkStart w:id="574" w:name="_Toc65321378"/>
      <w:bookmarkStart w:id="575" w:name="_Toc65321666"/>
      <w:bookmarkStart w:id="576" w:name="_Toc65321958"/>
      <w:bookmarkStart w:id="577" w:name="_Toc64927707"/>
      <w:bookmarkStart w:id="578" w:name="_Toc65001799"/>
      <w:bookmarkStart w:id="579" w:name="_Toc65321089"/>
      <w:bookmarkStart w:id="580" w:name="_Toc65321379"/>
      <w:bookmarkStart w:id="581" w:name="_Toc65321667"/>
      <w:bookmarkStart w:id="582" w:name="_Toc65321959"/>
      <w:bookmarkStart w:id="583" w:name="_Toc64927708"/>
      <w:bookmarkStart w:id="584" w:name="_Toc65001800"/>
      <w:bookmarkStart w:id="585" w:name="_Toc65321090"/>
      <w:bookmarkStart w:id="586" w:name="_Toc65321380"/>
      <w:bookmarkStart w:id="587" w:name="_Toc65321668"/>
      <w:bookmarkStart w:id="588" w:name="_Toc65321960"/>
      <w:bookmarkStart w:id="589" w:name="_Toc64927709"/>
      <w:bookmarkStart w:id="590" w:name="_Toc65001801"/>
      <w:bookmarkStart w:id="591" w:name="_Toc65321091"/>
      <w:bookmarkStart w:id="592" w:name="_Toc65321381"/>
      <w:bookmarkStart w:id="593" w:name="_Toc65321669"/>
      <w:bookmarkStart w:id="594" w:name="_Toc65321961"/>
      <w:bookmarkStart w:id="595" w:name="_Toc64927710"/>
      <w:bookmarkStart w:id="596" w:name="_Toc65001802"/>
      <w:bookmarkStart w:id="597" w:name="_Toc65321092"/>
      <w:bookmarkStart w:id="598" w:name="_Toc65321382"/>
      <w:bookmarkStart w:id="599" w:name="_Toc65321670"/>
      <w:bookmarkStart w:id="600" w:name="_Toc65321962"/>
      <w:bookmarkStart w:id="601" w:name="_Toc64927711"/>
      <w:bookmarkStart w:id="602" w:name="_Toc65001803"/>
      <w:bookmarkStart w:id="603" w:name="_Toc65321093"/>
      <w:bookmarkStart w:id="604" w:name="_Toc65321383"/>
      <w:bookmarkStart w:id="605" w:name="_Toc65321671"/>
      <w:bookmarkStart w:id="606" w:name="_Toc65321963"/>
      <w:bookmarkStart w:id="607" w:name="_Toc64927712"/>
      <w:bookmarkStart w:id="608" w:name="_Toc65001804"/>
      <w:bookmarkStart w:id="609" w:name="_Toc65321094"/>
      <w:bookmarkStart w:id="610" w:name="_Toc65321384"/>
      <w:bookmarkStart w:id="611" w:name="_Toc65321672"/>
      <w:bookmarkStart w:id="612" w:name="_Toc65321964"/>
      <w:bookmarkStart w:id="613" w:name="_Toc64927713"/>
      <w:bookmarkStart w:id="614" w:name="_Toc65001805"/>
      <w:bookmarkStart w:id="615" w:name="_Toc65321095"/>
      <w:bookmarkStart w:id="616" w:name="_Toc65321385"/>
      <w:bookmarkStart w:id="617" w:name="_Toc65321673"/>
      <w:bookmarkStart w:id="618" w:name="_Toc65321965"/>
      <w:bookmarkStart w:id="619" w:name="_Toc64927714"/>
      <w:bookmarkStart w:id="620" w:name="_Toc65001806"/>
      <w:bookmarkStart w:id="621" w:name="_Toc65321096"/>
      <w:bookmarkStart w:id="622" w:name="_Toc65321386"/>
      <w:bookmarkStart w:id="623" w:name="_Toc65321674"/>
      <w:bookmarkStart w:id="624" w:name="_Toc65321966"/>
      <w:bookmarkStart w:id="625" w:name="_Toc64927715"/>
      <w:bookmarkStart w:id="626" w:name="_Toc65001807"/>
      <w:bookmarkStart w:id="627" w:name="_Toc65321097"/>
      <w:bookmarkStart w:id="628" w:name="_Toc65321387"/>
      <w:bookmarkStart w:id="629" w:name="_Toc65321675"/>
      <w:bookmarkStart w:id="630" w:name="_Toc65321967"/>
      <w:bookmarkStart w:id="631" w:name="_Toc64927716"/>
      <w:bookmarkStart w:id="632" w:name="_Toc65001808"/>
      <w:bookmarkStart w:id="633" w:name="_Toc65321098"/>
      <w:bookmarkStart w:id="634" w:name="_Toc65321388"/>
      <w:bookmarkStart w:id="635" w:name="_Toc65321676"/>
      <w:bookmarkStart w:id="636" w:name="_Toc65321968"/>
      <w:bookmarkStart w:id="637" w:name="_Toc64927717"/>
      <w:bookmarkStart w:id="638" w:name="_Toc65001809"/>
      <w:bookmarkStart w:id="639" w:name="_Toc65321099"/>
      <w:bookmarkStart w:id="640" w:name="_Toc65321389"/>
      <w:bookmarkStart w:id="641" w:name="_Toc65321677"/>
      <w:bookmarkStart w:id="642" w:name="_Toc65321969"/>
      <w:bookmarkStart w:id="643" w:name="_Toc64927718"/>
      <w:bookmarkStart w:id="644" w:name="_Toc65001810"/>
      <w:bookmarkStart w:id="645" w:name="_Toc65321100"/>
      <w:bookmarkStart w:id="646" w:name="_Toc65321390"/>
      <w:bookmarkStart w:id="647" w:name="_Toc65321678"/>
      <w:bookmarkStart w:id="648" w:name="_Toc65321970"/>
      <w:bookmarkStart w:id="649" w:name="_Toc64927719"/>
      <w:bookmarkStart w:id="650" w:name="_Toc65001811"/>
      <w:bookmarkStart w:id="651" w:name="_Toc65321101"/>
      <w:bookmarkStart w:id="652" w:name="_Toc65321391"/>
      <w:bookmarkStart w:id="653" w:name="_Toc65321679"/>
      <w:bookmarkStart w:id="654" w:name="_Toc65321971"/>
      <w:bookmarkStart w:id="655" w:name="_Toc64927720"/>
      <w:bookmarkStart w:id="656" w:name="_Toc65001812"/>
      <w:bookmarkStart w:id="657" w:name="_Toc65321102"/>
      <w:bookmarkStart w:id="658" w:name="_Toc65321392"/>
      <w:bookmarkStart w:id="659" w:name="_Toc65321680"/>
      <w:bookmarkStart w:id="660" w:name="_Toc65321972"/>
      <w:bookmarkStart w:id="661" w:name="_Toc64927721"/>
      <w:bookmarkStart w:id="662" w:name="_Toc65001813"/>
      <w:bookmarkStart w:id="663" w:name="_Toc65321103"/>
      <w:bookmarkStart w:id="664" w:name="_Toc65321393"/>
      <w:bookmarkStart w:id="665" w:name="_Toc65321681"/>
      <w:bookmarkStart w:id="666" w:name="_Toc65321973"/>
      <w:bookmarkStart w:id="667" w:name="_Toc64927722"/>
      <w:bookmarkStart w:id="668" w:name="_Toc65001814"/>
      <w:bookmarkStart w:id="669" w:name="_Toc65321104"/>
      <w:bookmarkStart w:id="670" w:name="_Toc65321394"/>
      <w:bookmarkStart w:id="671" w:name="_Toc65321682"/>
      <w:bookmarkStart w:id="672" w:name="_Toc65321974"/>
      <w:bookmarkStart w:id="673" w:name="_Toc64927723"/>
      <w:bookmarkStart w:id="674" w:name="_Toc65001815"/>
      <w:bookmarkStart w:id="675" w:name="_Toc65321105"/>
      <w:bookmarkStart w:id="676" w:name="_Toc65321395"/>
      <w:bookmarkStart w:id="677" w:name="_Toc65321683"/>
      <w:bookmarkStart w:id="678" w:name="_Toc65321975"/>
      <w:bookmarkStart w:id="679" w:name="_Toc64927724"/>
      <w:bookmarkStart w:id="680" w:name="_Toc65001816"/>
      <w:bookmarkStart w:id="681" w:name="_Toc65321106"/>
      <w:bookmarkStart w:id="682" w:name="_Toc65321396"/>
      <w:bookmarkStart w:id="683" w:name="_Toc65321684"/>
      <w:bookmarkStart w:id="684" w:name="_Toc65321976"/>
      <w:bookmarkStart w:id="685" w:name="_Toc64927725"/>
      <w:bookmarkStart w:id="686" w:name="_Toc65001817"/>
      <w:bookmarkStart w:id="687" w:name="_Toc65321107"/>
      <w:bookmarkStart w:id="688" w:name="_Toc65321397"/>
      <w:bookmarkStart w:id="689" w:name="_Toc65321685"/>
      <w:bookmarkStart w:id="690" w:name="_Toc65321977"/>
      <w:bookmarkStart w:id="691" w:name="_Toc64927726"/>
      <w:bookmarkStart w:id="692" w:name="_Toc65001818"/>
      <w:bookmarkStart w:id="693" w:name="_Toc65321108"/>
      <w:bookmarkStart w:id="694" w:name="_Toc65321398"/>
      <w:bookmarkStart w:id="695" w:name="_Toc65321686"/>
      <w:bookmarkStart w:id="696" w:name="_Toc65321978"/>
      <w:bookmarkStart w:id="697" w:name="_Toc64927727"/>
      <w:bookmarkStart w:id="698" w:name="_Toc65001819"/>
      <w:bookmarkStart w:id="699" w:name="_Toc65321109"/>
      <w:bookmarkStart w:id="700" w:name="_Toc65321399"/>
      <w:bookmarkStart w:id="701" w:name="_Toc65321687"/>
      <w:bookmarkStart w:id="702" w:name="_Toc65321979"/>
      <w:bookmarkStart w:id="703" w:name="_Toc64927728"/>
      <w:bookmarkStart w:id="704" w:name="_Toc65001820"/>
      <w:bookmarkStart w:id="705" w:name="_Toc65321110"/>
      <w:bookmarkStart w:id="706" w:name="_Toc65321400"/>
      <w:bookmarkStart w:id="707" w:name="_Toc65321688"/>
      <w:bookmarkStart w:id="708" w:name="_Toc65321980"/>
      <w:bookmarkStart w:id="709" w:name="_Toc64927729"/>
      <w:bookmarkStart w:id="710" w:name="_Toc65001821"/>
      <w:bookmarkStart w:id="711" w:name="_Toc65321111"/>
      <w:bookmarkStart w:id="712" w:name="_Toc65321401"/>
      <w:bookmarkStart w:id="713" w:name="_Toc65321689"/>
      <w:bookmarkStart w:id="714" w:name="_Toc65321981"/>
      <w:bookmarkStart w:id="715" w:name="_Toc64927730"/>
      <w:bookmarkStart w:id="716" w:name="_Toc65001822"/>
      <w:bookmarkStart w:id="717" w:name="_Toc65321112"/>
      <w:bookmarkStart w:id="718" w:name="_Toc65321402"/>
      <w:bookmarkStart w:id="719" w:name="_Toc65321690"/>
      <w:bookmarkStart w:id="720" w:name="_Toc65321982"/>
      <w:bookmarkStart w:id="721" w:name="_Toc64927731"/>
      <w:bookmarkStart w:id="722" w:name="_Toc65001823"/>
      <w:bookmarkStart w:id="723" w:name="_Toc65321113"/>
      <w:bookmarkStart w:id="724" w:name="_Toc65321403"/>
      <w:bookmarkStart w:id="725" w:name="_Toc65321691"/>
      <w:bookmarkStart w:id="726" w:name="_Toc65321983"/>
      <w:bookmarkStart w:id="727" w:name="_Toc64927732"/>
      <w:bookmarkStart w:id="728" w:name="_Toc65001824"/>
      <w:bookmarkStart w:id="729" w:name="_Toc65321114"/>
      <w:bookmarkStart w:id="730" w:name="_Toc65321404"/>
      <w:bookmarkStart w:id="731" w:name="_Toc65321692"/>
      <w:bookmarkStart w:id="732" w:name="_Toc65321984"/>
      <w:bookmarkStart w:id="733" w:name="_Toc64927733"/>
      <w:bookmarkStart w:id="734" w:name="_Toc65001825"/>
      <w:bookmarkStart w:id="735" w:name="_Toc65321115"/>
      <w:bookmarkStart w:id="736" w:name="_Toc65321405"/>
      <w:bookmarkStart w:id="737" w:name="_Toc65321693"/>
      <w:bookmarkStart w:id="738" w:name="_Toc65321985"/>
      <w:bookmarkStart w:id="739" w:name="_Toc64927734"/>
      <w:bookmarkStart w:id="740" w:name="_Toc65001826"/>
      <w:bookmarkStart w:id="741" w:name="_Toc65321116"/>
      <w:bookmarkStart w:id="742" w:name="_Toc65321406"/>
      <w:bookmarkStart w:id="743" w:name="_Toc65321694"/>
      <w:bookmarkStart w:id="744" w:name="_Toc65321986"/>
      <w:bookmarkStart w:id="745" w:name="_Toc64927735"/>
      <w:bookmarkStart w:id="746" w:name="_Toc65001827"/>
      <w:bookmarkStart w:id="747" w:name="_Toc65321117"/>
      <w:bookmarkStart w:id="748" w:name="_Toc65321407"/>
      <w:bookmarkStart w:id="749" w:name="_Toc65321695"/>
      <w:bookmarkStart w:id="750" w:name="_Toc65321987"/>
      <w:bookmarkStart w:id="751" w:name="_Toc64910268"/>
      <w:bookmarkStart w:id="752" w:name="_Toc64925221"/>
      <w:bookmarkStart w:id="753" w:name="_Toc64927736"/>
      <w:bookmarkStart w:id="754" w:name="_Toc65001828"/>
      <w:bookmarkStart w:id="755" w:name="_Toc65321118"/>
      <w:bookmarkStart w:id="756" w:name="_Toc65321408"/>
      <w:bookmarkStart w:id="757" w:name="_Toc65321696"/>
      <w:bookmarkStart w:id="758" w:name="_Toc65321988"/>
      <w:bookmarkStart w:id="759" w:name="_Toc64910269"/>
      <w:bookmarkStart w:id="760" w:name="_Toc64925222"/>
      <w:bookmarkStart w:id="761" w:name="_Toc64927737"/>
      <w:bookmarkStart w:id="762" w:name="_Toc65001829"/>
      <w:bookmarkStart w:id="763" w:name="_Toc65321119"/>
      <w:bookmarkStart w:id="764" w:name="_Toc65321409"/>
      <w:bookmarkStart w:id="765" w:name="_Toc65321697"/>
      <w:bookmarkStart w:id="766" w:name="_Toc65321989"/>
      <w:bookmarkStart w:id="767" w:name="_Toc78185661"/>
      <w:bookmarkStart w:id="768" w:name="_Toc149740980"/>
      <w:bookmarkStart w:id="769" w:name="_Toc151563883"/>
      <w:bookmarkStart w:id="770" w:name="_Toc167722998"/>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bookmarkEnd w:id="510"/>
      <w:bookmarkEnd w:id="511"/>
      <w:bookmarkEnd w:id="512"/>
      <w:bookmarkEnd w:id="513"/>
      <w:bookmarkEnd w:id="514"/>
      <w:bookmarkEnd w:id="515"/>
      <w:bookmarkEnd w:id="516"/>
      <w:bookmarkEnd w:id="517"/>
      <w:bookmarkEnd w:id="518"/>
      <w:bookmarkEnd w:id="519"/>
      <w:bookmarkEnd w:id="520"/>
      <w:bookmarkEnd w:id="521"/>
      <w:bookmarkEnd w:id="522"/>
      <w:bookmarkEnd w:id="523"/>
      <w:bookmarkEnd w:id="524"/>
      <w:bookmarkEnd w:id="525"/>
      <w:bookmarkEnd w:id="526"/>
      <w:bookmarkEnd w:id="527"/>
      <w:bookmarkEnd w:id="528"/>
      <w:bookmarkEnd w:id="529"/>
      <w:bookmarkEnd w:id="530"/>
      <w:bookmarkEnd w:id="531"/>
      <w:bookmarkEnd w:id="532"/>
      <w:bookmarkEnd w:id="533"/>
      <w:bookmarkEnd w:id="534"/>
      <w:bookmarkEnd w:id="535"/>
      <w:bookmarkEnd w:id="536"/>
      <w:bookmarkEnd w:id="537"/>
      <w:bookmarkEnd w:id="538"/>
      <w:bookmarkEnd w:id="539"/>
      <w:bookmarkEnd w:id="540"/>
      <w:bookmarkEnd w:id="541"/>
      <w:bookmarkEnd w:id="542"/>
      <w:bookmarkEnd w:id="543"/>
      <w:bookmarkEnd w:id="544"/>
      <w:bookmarkEnd w:id="545"/>
      <w:bookmarkEnd w:id="546"/>
      <w:bookmarkEnd w:id="547"/>
      <w:bookmarkEnd w:id="548"/>
      <w:bookmarkEnd w:id="549"/>
      <w:bookmarkEnd w:id="550"/>
      <w:bookmarkEnd w:id="551"/>
      <w:bookmarkEnd w:id="552"/>
      <w:bookmarkEnd w:id="553"/>
      <w:bookmarkEnd w:id="554"/>
      <w:bookmarkEnd w:id="555"/>
      <w:bookmarkEnd w:id="556"/>
      <w:bookmarkEnd w:id="557"/>
      <w:bookmarkEnd w:id="558"/>
      <w:bookmarkEnd w:id="559"/>
      <w:bookmarkEnd w:id="560"/>
      <w:bookmarkEnd w:id="561"/>
      <w:bookmarkEnd w:id="562"/>
      <w:bookmarkEnd w:id="563"/>
      <w:bookmarkEnd w:id="564"/>
      <w:bookmarkEnd w:id="565"/>
      <w:bookmarkEnd w:id="566"/>
      <w:bookmarkEnd w:id="567"/>
      <w:bookmarkEnd w:id="568"/>
      <w:bookmarkEnd w:id="569"/>
      <w:bookmarkEnd w:id="570"/>
      <w:bookmarkEnd w:id="571"/>
      <w:bookmarkEnd w:id="572"/>
      <w:bookmarkEnd w:id="573"/>
      <w:bookmarkEnd w:id="574"/>
      <w:bookmarkEnd w:id="575"/>
      <w:bookmarkEnd w:id="576"/>
      <w:bookmarkEnd w:id="577"/>
      <w:bookmarkEnd w:id="578"/>
      <w:bookmarkEnd w:id="579"/>
      <w:bookmarkEnd w:id="580"/>
      <w:bookmarkEnd w:id="581"/>
      <w:bookmarkEnd w:id="582"/>
      <w:bookmarkEnd w:id="583"/>
      <w:bookmarkEnd w:id="584"/>
      <w:bookmarkEnd w:id="585"/>
      <w:bookmarkEnd w:id="586"/>
      <w:bookmarkEnd w:id="587"/>
      <w:bookmarkEnd w:id="588"/>
      <w:bookmarkEnd w:id="589"/>
      <w:bookmarkEnd w:id="590"/>
      <w:bookmarkEnd w:id="591"/>
      <w:bookmarkEnd w:id="592"/>
      <w:bookmarkEnd w:id="593"/>
      <w:bookmarkEnd w:id="594"/>
      <w:bookmarkEnd w:id="595"/>
      <w:bookmarkEnd w:id="596"/>
      <w:bookmarkEnd w:id="597"/>
      <w:bookmarkEnd w:id="598"/>
      <w:bookmarkEnd w:id="599"/>
      <w:bookmarkEnd w:id="600"/>
      <w:bookmarkEnd w:id="601"/>
      <w:bookmarkEnd w:id="602"/>
      <w:bookmarkEnd w:id="603"/>
      <w:bookmarkEnd w:id="604"/>
      <w:bookmarkEnd w:id="605"/>
      <w:bookmarkEnd w:id="606"/>
      <w:bookmarkEnd w:id="607"/>
      <w:bookmarkEnd w:id="608"/>
      <w:bookmarkEnd w:id="609"/>
      <w:bookmarkEnd w:id="610"/>
      <w:bookmarkEnd w:id="611"/>
      <w:bookmarkEnd w:id="612"/>
      <w:bookmarkEnd w:id="613"/>
      <w:bookmarkEnd w:id="614"/>
      <w:bookmarkEnd w:id="615"/>
      <w:bookmarkEnd w:id="616"/>
      <w:bookmarkEnd w:id="617"/>
      <w:bookmarkEnd w:id="618"/>
      <w:bookmarkEnd w:id="619"/>
      <w:bookmarkEnd w:id="620"/>
      <w:bookmarkEnd w:id="621"/>
      <w:bookmarkEnd w:id="622"/>
      <w:bookmarkEnd w:id="623"/>
      <w:bookmarkEnd w:id="624"/>
      <w:bookmarkEnd w:id="625"/>
      <w:bookmarkEnd w:id="626"/>
      <w:bookmarkEnd w:id="627"/>
      <w:bookmarkEnd w:id="628"/>
      <w:bookmarkEnd w:id="629"/>
      <w:bookmarkEnd w:id="630"/>
      <w:bookmarkEnd w:id="631"/>
      <w:bookmarkEnd w:id="632"/>
      <w:bookmarkEnd w:id="633"/>
      <w:bookmarkEnd w:id="634"/>
      <w:bookmarkEnd w:id="635"/>
      <w:bookmarkEnd w:id="636"/>
      <w:bookmarkEnd w:id="637"/>
      <w:bookmarkEnd w:id="638"/>
      <w:bookmarkEnd w:id="639"/>
      <w:bookmarkEnd w:id="640"/>
      <w:bookmarkEnd w:id="641"/>
      <w:bookmarkEnd w:id="642"/>
      <w:bookmarkEnd w:id="643"/>
      <w:bookmarkEnd w:id="644"/>
      <w:bookmarkEnd w:id="645"/>
      <w:bookmarkEnd w:id="646"/>
      <w:bookmarkEnd w:id="647"/>
      <w:bookmarkEnd w:id="648"/>
      <w:bookmarkEnd w:id="649"/>
      <w:bookmarkEnd w:id="650"/>
      <w:bookmarkEnd w:id="651"/>
      <w:bookmarkEnd w:id="652"/>
      <w:bookmarkEnd w:id="653"/>
      <w:bookmarkEnd w:id="654"/>
      <w:bookmarkEnd w:id="655"/>
      <w:bookmarkEnd w:id="656"/>
      <w:bookmarkEnd w:id="657"/>
      <w:bookmarkEnd w:id="658"/>
      <w:bookmarkEnd w:id="659"/>
      <w:bookmarkEnd w:id="660"/>
      <w:bookmarkEnd w:id="661"/>
      <w:bookmarkEnd w:id="662"/>
      <w:bookmarkEnd w:id="663"/>
      <w:bookmarkEnd w:id="664"/>
      <w:bookmarkEnd w:id="665"/>
      <w:bookmarkEnd w:id="666"/>
      <w:bookmarkEnd w:id="667"/>
      <w:bookmarkEnd w:id="668"/>
      <w:bookmarkEnd w:id="669"/>
      <w:bookmarkEnd w:id="670"/>
      <w:bookmarkEnd w:id="671"/>
      <w:bookmarkEnd w:id="672"/>
      <w:bookmarkEnd w:id="673"/>
      <w:bookmarkEnd w:id="674"/>
      <w:bookmarkEnd w:id="675"/>
      <w:bookmarkEnd w:id="676"/>
      <w:bookmarkEnd w:id="677"/>
      <w:bookmarkEnd w:id="678"/>
      <w:bookmarkEnd w:id="679"/>
      <w:bookmarkEnd w:id="680"/>
      <w:bookmarkEnd w:id="681"/>
      <w:bookmarkEnd w:id="682"/>
      <w:bookmarkEnd w:id="683"/>
      <w:bookmarkEnd w:id="684"/>
      <w:bookmarkEnd w:id="685"/>
      <w:bookmarkEnd w:id="686"/>
      <w:bookmarkEnd w:id="687"/>
      <w:bookmarkEnd w:id="688"/>
      <w:bookmarkEnd w:id="689"/>
      <w:bookmarkEnd w:id="690"/>
      <w:bookmarkEnd w:id="691"/>
      <w:bookmarkEnd w:id="692"/>
      <w:bookmarkEnd w:id="693"/>
      <w:bookmarkEnd w:id="694"/>
      <w:bookmarkEnd w:id="695"/>
      <w:bookmarkEnd w:id="696"/>
      <w:bookmarkEnd w:id="697"/>
      <w:bookmarkEnd w:id="698"/>
      <w:bookmarkEnd w:id="699"/>
      <w:bookmarkEnd w:id="700"/>
      <w:bookmarkEnd w:id="701"/>
      <w:bookmarkEnd w:id="702"/>
      <w:bookmarkEnd w:id="703"/>
      <w:bookmarkEnd w:id="704"/>
      <w:bookmarkEnd w:id="705"/>
      <w:bookmarkEnd w:id="706"/>
      <w:bookmarkEnd w:id="707"/>
      <w:bookmarkEnd w:id="708"/>
      <w:bookmarkEnd w:id="709"/>
      <w:bookmarkEnd w:id="710"/>
      <w:bookmarkEnd w:id="711"/>
      <w:bookmarkEnd w:id="712"/>
      <w:bookmarkEnd w:id="713"/>
      <w:bookmarkEnd w:id="714"/>
      <w:bookmarkEnd w:id="715"/>
      <w:bookmarkEnd w:id="716"/>
      <w:bookmarkEnd w:id="717"/>
      <w:bookmarkEnd w:id="718"/>
      <w:bookmarkEnd w:id="719"/>
      <w:bookmarkEnd w:id="720"/>
      <w:bookmarkEnd w:id="721"/>
      <w:bookmarkEnd w:id="722"/>
      <w:bookmarkEnd w:id="723"/>
      <w:bookmarkEnd w:id="724"/>
      <w:bookmarkEnd w:id="725"/>
      <w:bookmarkEnd w:id="726"/>
      <w:bookmarkEnd w:id="727"/>
      <w:bookmarkEnd w:id="728"/>
      <w:bookmarkEnd w:id="729"/>
      <w:bookmarkEnd w:id="730"/>
      <w:bookmarkEnd w:id="731"/>
      <w:bookmarkEnd w:id="732"/>
      <w:bookmarkEnd w:id="733"/>
      <w:bookmarkEnd w:id="734"/>
      <w:bookmarkEnd w:id="735"/>
      <w:bookmarkEnd w:id="736"/>
      <w:bookmarkEnd w:id="737"/>
      <w:bookmarkEnd w:id="738"/>
      <w:bookmarkEnd w:id="739"/>
      <w:bookmarkEnd w:id="740"/>
      <w:bookmarkEnd w:id="741"/>
      <w:bookmarkEnd w:id="742"/>
      <w:bookmarkEnd w:id="743"/>
      <w:bookmarkEnd w:id="744"/>
      <w:bookmarkEnd w:id="745"/>
      <w:bookmarkEnd w:id="746"/>
      <w:bookmarkEnd w:id="747"/>
      <w:bookmarkEnd w:id="748"/>
      <w:bookmarkEnd w:id="749"/>
      <w:bookmarkEnd w:id="750"/>
      <w:bookmarkEnd w:id="751"/>
      <w:bookmarkEnd w:id="752"/>
      <w:bookmarkEnd w:id="753"/>
      <w:bookmarkEnd w:id="754"/>
      <w:bookmarkEnd w:id="755"/>
      <w:bookmarkEnd w:id="756"/>
      <w:bookmarkEnd w:id="757"/>
      <w:bookmarkEnd w:id="758"/>
      <w:bookmarkEnd w:id="759"/>
      <w:bookmarkEnd w:id="760"/>
      <w:bookmarkEnd w:id="761"/>
      <w:bookmarkEnd w:id="762"/>
      <w:bookmarkEnd w:id="763"/>
      <w:bookmarkEnd w:id="764"/>
      <w:bookmarkEnd w:id="765"/>
      <w:bookmarkEnd w:id="766"/>
      <w:r w:rsidRPr="00F40F2A">
        <w:t>Provozní předpisy a předpisy pro údržbu</w:t>
      </w:r>
      <w:bookmarkEnd w:id="767"/>
      <w:bookmarkEnd w:id="768"/>
      <w:bookmarkEnd w:id="769"/>
      <w:bookmarkEnd w:id="770"/>
    </w:p>
    <w:p w14:paraId="63557A0E" w14:textId="3A81B2DC" w:rsidR="008F6458" w:rsidRPr="00F40F2A" w:rsidRDefault="008F6458" w:rsidP="008F6458">
      <w:pPr>
        <w:pStyle w:val="TCBNadpis3"/>
        <w:ind w:left="0"/>
      </w:pPr>
      <w:bookmarkStart w:id="771" w:name="_Toc78185662"/>
      <w:bookmarkStart w:id="772" w:name="_Toc149740981"/>
      <w:bookmarkStart w:id="773" w:name="_Toc151563884"/>
      <w:bookmarkStart w:id="774" w:name="_Toc167722999"/>
      <w:r w:rsidRPr="00F40F2A">
        <w:t>Provozní předpisy</w:t>
      </w:r>
      <w:bookmarkEnd w:id="771"/>
      <w:bookmarkEnd w:id="772"/>
      <w:bookmarkEnd w:id="773"/>
      <w:bookmarkEnd w:id="774"/>
    </w:p>
    <w:p w14:paraId="61385E66" w14:textId="77777777" w:rsidR="008F6458" w:rsidRPr="00F40F2A" w:rsidRDefault="008F6458" w:rsidP="008F6458">
      <w:pPr>
        <w:spacing w:after="80"/>
        <w:rPr>
          <w:rFonts w:asciiTheme="minorBidi" w:hAnsiTheme="minorBidi"/>
          <w:lang w:eastAsia="cs-CZ"/>
        </w:rPr>
      </w:pPr>
      <w:r w:rsidRPr="3E016ADF">
        <w:rPr>
          <w:rFonts w:asciiTheme="minorBidi" w:hAnsiTheme="minorBidi"/>
          <w:lang w:eastAsia="cs-CZ"/>
        </w:rPr>
        <w:t xml:space="preserve">Provozní předpisy pro dodávanou technologii JEDNOTKY, pro provozní soubory a pro jednotlivá stanovená zařízení budou zpracovány tak, aby umožnily obsluze bezpečné vedení provozu ve všech normálních provozních stavech, a zároveň musí obsluze poskytnout dostatečné informace o tom, jak si počínat při mimořádných stavech. Rovněž budou obsahovat návody, jak provozovat danou technologii co nejhospodárněji. </w:t>
      </w:r>
    </w:p>
    <w:p w14:paraId="4A8A5DCC" w14:textId="77777777" w:rsidR="008F6458" w:rsidRPr="00F40F2A" w:rsidRDefault="008F6458" w:rsidP="008F6458">
      <w:pPr>
        <w:spacing w:after="80"/>
        <w:rPr>
          <w:rFonts w:asciiTheme="minorBidi" w:hAnsiTheme="minorBidi"/>
          <w:lang w:eastAsia="cs-CZ"/>
        </w:rPr>
      </w:pPr>
      <w:r w:rsidRPr="00F40F2A">
        <w:rPr>
          <w:rFonts w:asciiTheme="minorBidi" w:hAnsiTheme="minorBidi"/>
          <w:lang w:eastAsia="cs-CZ"/>
        </w:rPr>
        <w:t>Provozní předpisy budou</w:t>
      </w:r>
      <w:r>
        <w:rPr>
          <w:rFonts w:asciiTheme="minorBidi" w:hAnsiTheme="minorBidi"/>
          <w:lang w:eastAsia="cs-CZ"/>
        </w:rPr>
        <w:t xml:space="preserve"> zpracovány v následující struktuře</w:t>
      </w:r>
      <w:r w:rsidRPr="00F40F2A">
        <w:rPr>
          <w:rFonts w:asciiTheme="minorBidi" w:hAnsiTheme="minorBidi"/>
          <w:lang w:eastAsia="cs-CZ"/>
        </w:rPr>
        <w:t>:</w:t>
      </w:r>
    </w:p>
    <w:p w14:paraId="393D46C8" w14:textId="77777777" w:rsidR="008F6458" w:rsidRPr="00F40F2A" w:rsidRDefault="008F6458" w:rsidP="00743451">
      <w:pPr>
        <w:numPr>
          <w:ilvl w:val="0"/>
          <w:numId w:val="112"/>
        </w:numPr>
        <w:spacing w:after="80"/>
        <w:ind w:left="284" w:hanging="284"/>
        <w:rPr>
          <w:rFonts w:asciiTheme="minorBidi" w:hAnsiTheme="minorBidi"/>
          <w:lang w:eastAsia="cs-CZ"/>
        </w:rPr>
      </w:pPr>
      <w:r w:rsidRPr="00F40F2A">
        <w:rPr>
          <w:rFonts w:asciiTheme="minorBidi" w:hAnsiTheme="minorBidi"/>
          <w:lang w:eastAsia="cs-CZ"/>
        </w:rPr>
        <w:t>definice základních pojmů,</w:t>
      </w:r>
    </w:p>
    <w:p w14:paraId="7ED1412B" w14:textId="77777777" w:rsidR="008F6458" w:rsidRPr="00F40F2A" w:rsidRDefault="008F6458" w:rsidP="00743451">
      <w:pPr>
        <w:numPr>
          <w:ilvl w:val="0"/>
          <w:numId w:val="112"/>
        </w:numPr>
        <w:spacing w:after="80"/>
        <w:ind w:left="284" w:hanging="284"/>
        <w:rPr>
          <w:rFonts w:asciiTheme="minorBidi" w:hAnsiTheme="minorBidi"/>
          <w:lang w:eastAsia="cs-CZ"/>
        </w:rPr>
      </w:pPr>
      <w:r w:rsidRPr="00F40F2A">
        <w:rPr>
          <w:rFonts w:asciiTheme="minorBidi" w:hAnsiTheme="minorBidi"/>
          <w:lang w:eastAsia="cs-CZ"/>
        </w:rPr>
        <w:t>seznam zkratek,</w:t>
      </w:r>
    </w:p>
    <w:p w14:paraId="3CBDF8A5" w14:textId="77777777" w:rsidR="008F6458" w:rsidRPr="00F40F2A" w:rsidRDefault="008F6458" w:rsidP="00743451">
      <w:pPr>
        <w:numPr>
          <w:ilvl w:val="0"/>
          <w:numId w:val="112"/>
        </w:numPr>
        <w:spacing w:after="80"/>
        <w:ind w:left="284" w:hanging="284"/>
        <w:rPr>
          <w:rFonts w:asciiTheme="minorBidi" w:hAnsiTheme="minorBidi"/>
          <w:lang w:eastAsia="cs-CZ"/>
        </w:rPr>
      </w:pPr>
      <w:r w:rsidRPr="00F40F2A">
        <w:rPr>
          <w:rFonts w:asciiTheme="minorBidi" w:hAnsiTheme="minorBidi"/>
          <w:lang w:eastAsia="cs-CZ"/>
        </w:rPr>
        <w:t>stručný technický popis, označení zařízení, jeho technické parametry,</w:t>
      </w:r>
    </w:p>
    <w:p w14:paraId="5EF8ACAE" w14:textId="77777777" w:rsidR="008F6458" w:rsidRPr="00F40F2A" w:rsidRDefault="008F6458" w:rsidP="00743451">
      <w:pPr>
        <w:numPr>
          <w:ilvl w:val="0"/>
          <w:numId w:val="112"/>
        </w:numPr>
        <w:spacing w:after="80"/>
        <w:ind w:left="284" w:hanging="284"/>
        <w:rPr>
          <w:rFonts w:asciiTheme="minorBidi" w:hAnsiTheme="minorBidi"/>
          <w:lang w:eastAsia="cs-CZ"/>
        </w:rPr>
      </w:pPr>
      <w:r w:rsidRPr="00F40F2A">
        <w:rPr>
          <w:rFonts w:asciiTheme="minorBidi" w:hAnsiTheme="minorBidi"/>
          <w:lang w:eastAsia="cs-CZ"/>
        </w:rPr>
        <w:t>výkresová dokumentace (schémata a rozměrové výkresy),</w:t>
      </w:r>
    </w:p>
    <w:p w14:paraId="050567C8" w14:textId="77777777" w:rsidR="008F6458" w:rsidRPr="00F40F2A" w:rsidRDefault="008F6458" w:rsidP="00743451">
      <w:pPr>
        <w:numPr>
          <w:ilvl w:val="0"/>
          <w:numId w:val="112"/>
        </w:numPr>
        <w:spacing w:after="80"/>
        <w:ind w:left="284" w:hanging="284"/>
        <w:rPr>
          <w:rFonts w:asciiTheme="minorBidi" w:hAnsiTheme="minorBidi"/>
          <w:lang w:eastAsia="cs-CZ"/>
        </w:rPr>
      </w:pPr>
      <w:r w:rsidRPr="00F40F2A">
        <w:rPr>
          <w:rFonts w:asciiTheme="minorBidi" w:hAnsiTheme="minorBidi"/>
          <w:lang w:eastAsia="cs-CZ"/>
        </w:rPr>
        <w:t>vazby na ostatní zařízení,</w:t>
      </w:r>
    </w:p>
    <w:p w14:paraId="3B6B0B98" w14:textId="77777777" w:rsidR="008F6458" w:rsidRPr="00F40F2A" w:rsidRDefault="008F6458" w:rsidP="00743451">
      <w:pPr>
        <w:numPr>
          <w:ilvl w:val="0"/>
          <w:numId w:val="112"/>
        </w:numPr>
        <w:spacing w:after="80"/>
        <w:ind w:left="284" w:hanging="284"/>
        <w:rPr>
          <w:rFonts w:asciiTheme="minorBidi" w:hAnsiTheme="minorBidi"/>
          <w:lang w:eastAsia="cs-CZ"/>
        </w:rPr>
      </w:pPr>
      <w:r w:rsidRPr="00F40F2A">
        <w:rPr>
          <w:rFonts w:asciiTheme="minorBidi" w:hAnsiTheme="minorBidi"/>
          <w:lang w:eastAsia="cs-CZ"/>
        </w:rPr>
        <w:t>dovolené odchylky parametrů pro normální provozní režimy,</w:t>
      </w:r>
    </w:p>
    <w:p w14:paraId="14A898F1" w14:textId="77777777" w:rsidR="008F6458" w:rsidRPr="00F40F2A" w:rsidRDefault="008F6458" w:rsidP="00743451">
      <w:pPr>
        <w:numPr>
          <w:ilvl w:val="0"/>
          <w:numId w:val="112"/>
        </w:numPr>
        <w:spacing w:after="80"/>
        <w:ind w:left="284" w:hanging="284"/>
        <w:rPr>
          <w:rFonts w:asciiTheme="minorBidi" w:hAnsiTheme="minorBidi"/>
          <w:lang w:eastAsia="cs-CZ"/>
        </w:rPr>
      </w:pPr>
      <w:r w:rsidRPr="00F40F2A">
        <w:rPr>
          <w:rFonts w:asciiTheme="minorBidi" w:hAnsiTheme="minorBidi"/>
          <w:lang w:eastAsia="cs-CZ"/>
        </w:rPr>
        <w:t>mezní hodnoty pro mimořádné provozní stavy,</w:t>
      </w:r>
    </w:p>
    <w:p w14:paraId="23001D69" w14:textId="77777777" w:rsidR="008F6458" w:rsidRPr="00F40F2A" w:rsidRDefault="008F6458" w:rsidP="00743451">
      <w:pPr>
        <w:numPr>
          <w:ilvl w:val="0"/>
          <w:numId w:val="112"/>
        </w:numPr>
        <w:spacing w:after="80"/>
        <w:ind w:left="284" w:hanging="284"/>
        <w:rPr>
          <w:rFonts w:asciiTheme="minorBidi" w:hAnsiTheme="minorBidi"/>
          <w:lang w:eastAsia="cs-CZ"/>
        </w:rPr>
      </w:pPr>
      <w:r w:rsidRPr="00F40F2A">
        <w:rPr>
          <w:rFonts w:asciiTheme="minorBidi" w:hAnsiTheme="minorBidi"/>
          <w:lang w:eastAsia="cs-CZ"/>
        </w:rPr>
        <w:t>mezní hodnoty pro poruchové stavy (nastaveni ochran),</w:t>
      </w:r>
    </w:p>
    <w:p w14:paraId="5675000A" w14:textId="77777777" w:rsidR="008F6458" w:rsidRPr="00F40F2A" w:rsidRDefault="008F6458" w:rsidP="00743451">
      <w:pPr>
        <w:numPr>
          <w:ilvl w:val="0"/>
          <w:numId w:val="112"/>
        </w:numPr>
        <w:spacing w:after="80"/>
        <w:ind w:left="284" w:hanging="284"/>
        <w:rPr>
          <w:rFonts w:asciiTheme="minorBidi" w:hAnsiTheme="minorBidi"/>
          <w:lang w:eastAsia="cs-CZ"/>
        </w:rPr>
      </w:pPr>
      <w:r w:rsidRPr="00F40F2A">
        <w:rPr>
          <w:rFonts w:asciiTheme="minorBidi" w:hAnsiTheme="minorBidi"/>
          <w:lang w:eastAsia="cs-CZ"/>
        </w:rPr>
        <w:t>organizace práce u obsluhovaného zařízení,</w:t>
      </w:r>
    </w:p>
    <w:p w14:paraId="618F50A1" w14:textId="77777777" w:rsidR="008F6458" w:rsidRPr="00F40F2A" w:rsidRDefault="008F6458" w:rsidP="00743451">
      <w:pPr>
        <w:numPr>
          <w:ilvl w:val="0"/>
          <w:numId w:val="112"/>
        </w:numPr>
        <w:spacing w:after="80"/>
        <w:ind w:left="284" w:hanging="284"/>
        <w:rPr>
          <w:rFonts w:asciiTheme="minorBidi" w:hAnsiTheme="minorBidi"/>
          <w:lang w:eastAsia="cs-CZ"/>
        </w:rPr>
      </w:pPr>
      <w:r w:rsidRPr="00F40F2A">
        <w:rPr>
          <w:rFonts w:asciiTheme="minorBidi" w:hAnsiTheme="minorBidi"/>
          <w:lang w:eastAsia="cs-CZ"/>
        </w:rPr>
        <w:t>pracovníci odpovědní za provoz a obsluhu,</w:t>
      </w:r>
    </w:p>
    <w:p w14:paraId="521517E3" w14:textId="77777777" w:rsidR="008F6458" w:rsidRPr="00F40F2A" w:rsidRDefault="008F6458" w:rsidP="00743451">
      <w:pPr>
        <w:numPr>
          <w:ilvl w:val="0"/>
          <w:numId w:val="112"/>
        </w:numPr>
        <w:spacing w:after="80"/>
        <w:ind w:left="284" w:hanging="284"/>
        <w:rPr>
          <w:rFonts w:asciiTheme="minorBidi" w:hAnsiTheme="minorBidi"/>
          <w:lang w:eastAsia="cs-CZ"/>
        </w:rPr>
      </w:pPr>
      <w:r w:rsidRPr="00F40F2A">
        <w:rPr>
          <w:rFonts w:asciiTheme="minorBidi" w:hAnsiTheme="minorBidi"/>
          <w:lang w:eastAsia="cs-CZ"/>
        </w:rPr>
        <w:t>obsluha a kontrola provozovaného zařízení,</w:t>
      </w:r>
    </w:p>
    <w:p w14:paraId="0E4252C8" w14:textId="77777777" w:rsidR="008F6458" w:rsidRPr="00F40F2A" w:rsidRDefault="008F6458" w:rsidP="00743451">
      <w:pPr>
        <w:numPr>
          <w:ilvl w:val="0"/>
          <w:numId w:val="112"/>
        </w:numPr>
        <w:spacing w:after="80"/>
        <w:ind w:left="284" w:hanging="284"/>
        <w:rPr>
          <w:rFonts w:asciiTheme="minorBidi" w:hAnsiTheme="minorBidi"/>
          <w:lang w:eastAsia="cs-CZ"/>
        </w:rPr>
      </w:pPr>
      <w:r w:rsidRPr="00F40F2A">
        <w:rPr>
          <w:rFonts w:asciiTheme="minorBidi" w:hAnsiTheme="minorBidi"/>
          <w:lang w:eastAsia="cs-CZ"/>
        </w:rPr>
        <w:t>manipulace na zařízení,</w:t>
      </w:r>
    </w:p>
    <w:p w14:paraId="216E8B0A" w14:textId="77777777" w:rsidR="008F6458" w:rsidRPr="00F40F2A" w:rsidRDefault="008F6458" w:rsidP="00743451">
      <w:pPr>
        <w:numPr>
          <w:ilvl w:val="0"/>
          <w:numId w:val="112"/>
        </w:numPr>
        <w:spacing w:after="80"/>
        <w:ind w:left="284" w:hanging="284"/>
        <w:rPr>
          <w:rFonts w:asciiTheme="minorBidi" w:hAnsiTheme="minorBidi"/>
          <w:lang w:eastAsia="cs-CZ"/>
        </w:rPr>
      </w:pPr>
      <w:r w:rsidRPr="00F40F2A">
        <w:rPr>
          <w:rFonts w:asciiTheme="minorBidi" w:hAnsiTheme="minorBidi"/>
          <w:lang w:eastAsia="cs-CZ"/>
        </w:rPr>
        <w:t>bezpečnost zařízení a personálu, ochrana životního prostředí (bezpečnostní opatření, protipožární opatření),</w:t>
      </w:r>
    </w:p>
    <w:p w14:paraId="28D8C3F1" w14:textId="77777777" w:rsidR="008F6458" w:rsidRPr="00F40F2A" w:rsidRDefault="008F6458" w:rsidP="00743451">
      <w:pPr>
        <w:numPr>
          <w:ilvl w:val="0"/>
          <w:numId w:val="112"/>
        </w:numPr>
        <w:spacing w:after="80"/>
        <w:ind w:left="284" w:hanging="284"/>
        <w:rPr>
          <w:rFonts w:asciiTheme="minorBidi" w:hAnsiTheme="minorBidi"/>
          <w:lang w:eastAsia="cs-CZ"/>
        </w:rPr>
      </w:pPr>
      <w:r w:rsidRPr="00F40F2A">
        <w:rPr>
          <w:rFonts w:asciiTheme="minorBidi" w:hAnsiTheme="minorBidi"/>
          <w:lang w:eastAsia="cs-CZ"/>
        </w:rPr>
        <w:t>provozní údržba (údržba zařízení, kontrolní činnost, závady a jejich odstranění, zaměstnanci dodavatelských firem),</w:t>
      </w:r>
    </w:p>
    <w:p w14:paraId="1EE1CF11" w14:textId="77777777" w:rsidR="008F6458" w:rsidRPr="00F40F2A" w:rsidRDefault="008F6458" w:rsidP="00743451">
      <w:pPr>
        <w:numPr>
          <w:ilvl w:val="0"/>
          <w:numId w:val="112"/>
        </w:numPr>
        <w:spacing w:after="80"/>
        <w:ind w:left="284" w:hanging="284"/>
        <w:rPr>
          <w:rFonts w:asciiTheme="minorBidi" w:hAnsiTheme="minorBidi"/>
          <w:lang w:eastAsia="cs-CZ"/>
        </w:rPr>
      </w:pPr>
      <w:r w:rsidRPr="00F40F2A">
        <w:rPr>
          <w:rFonts w:asciiTheme="minorBidi" w:hAnsiTheme="minorBidi"/>
          <w:lang w:eastAsia="cs-CZ"/>
        </w:rPr>
        <w:lastRenderedPageBreak/>
        <w:t>příprav</w:t>
      </w:r>
      <w:r>
        <w:rPr>
          <w:rFonts w:asciiTheme="minorBidi" w:hAnsiTheme="minorBidi"/>
          <w:lang w:eastAsia="cs-CZ"/>
        </w:rPr>
        <w:t>a</w:t>
      </w:r>
      <w:r w:rsidRPr="00F40F2A">
        <w:rPr>
          <w:rFonts w:asciiTheme="minorBidi" w:hAnsiTheme="minorBidi"/>
          <w:lang w:eastAsia="cs-CZ"/>
        </w:rPr>
        <w:t xml:space="preserve"> k provozu:</w:t>
      </w:r>
    </w:p>
    <w:p w14:paraId="57D182D6" w14:textId="77777777" w:rsidR="008F6458" w:rsidRPr="000E2CCE" w:rsidRDefault="008F6458" w:rsidP="00743451">
      <w:pPr>
        <w:pStyle w:val="ListParagraph"/>
        <w:numPr>
          <w:ilvl w:val="0"/>
          <w:numId w:val="179"/>
        </w:numPr>
        <w:spacing w:after="80"/>
        <w:ind w:left="567" w:hanging="283"/>
        <w:rPr>
          <w:rFonts w:asciiTheme="minorBidi" w:hAnsiTheme="minorBidi"/>
          <w:lang w:eastAsia="cs-CZ"/>
        </w:rPr>
      </w:pPr>
      <w:r w:rsidRPr="000E2CCE">
        <w:rPr>
          <w:rFonts w:asciiTheme="minorBidi" w:hAnsiTheme="minorBidi"/>
          <w:lang w:eastAsia="cs-CZ"/>
        </w:rPr>
        <w:t>sledování technologického provozu,</w:t>
      </w:r>
    </w:p>
    <w:p w14:paraId="1B952668" w14:textId="77777777" w:rsidR="008F6458" w:rsidRPr="000E2CCE" w:rsidRDefault="008F6458" w:rsidP="00743451">
      <w:pPr>
        <w:pStyle w:val="ListParagraph"/>
        <w:numPr>
          <w:ilvl w:val="0"/>
          <w:numId w:val="179"/>
        </w:numPr>
        <w:spacing w:after="80"/>
        <w:ind w:left="567" w:hanging="283"/>
        <w:rPr>
          <w:rFonts w:asciiTheme="minorBidi" w:hAnsiTheme="minorBidi"/>
          <w:lang w:eastAsia="cs-CZ"/>
        </w:rPr>
      </w:pPr>
      <w:r w:rsidRPr="000E2CCE">
        <w:rPr>
          <w:rFonts w:asciiTheme="minorBidi" w:hAnsiTheme="minorBidi"/>
          <w:lang w:eastAsia="cs-CZ"/>
        </w:rPr>
        <w:t>příprava potrubních tras a akčních členů, popis výchozího stavu,</w:t>
      </w:r>
    </w:p>
    <w:p w14:paraId="43EF3561" w14:textId="77777777" w:rsidR="008F6458" w:rsidRPr="000E2CCE" w:rsidRDefault="008F6458" w:rsidP="00743451">
      <w:pPr>
        <w:pStyle w:val="ListParagraph"/>
        <w:numPr>
          <w:ilvl w:val="0"/>
          <w:numId w:val="179"/>
        </w:numPr>
        <w:spacing w:after="80"/>
        <w:ind w:left="567" w:hanging="283"/>
        <w:rPr>
          <w:rFonts w:asciiTheme="minorBidi" w:hAnsiTheme="minorBidi"/>
          <w:lang w:eastAsia="cs-CZ"/>
        </w:rPr>
      </w:pPr>
      <w:r w:rsidRPr="000E2CCE">
        <w:rPr>
          <w:rFonts w:asciiTheme="minorBidi" w:hAnsiTheme="minorBidi"/>
          <w:lang w:eastAsia="cs-CZ"/>
        </w:rPr>
        <w:t>zprovoznění blokád, ochran, signalizací a automatického řízení,</w:t>
      </w:r>
    </w:p>
    <w:p w14:paraId="4ADF9CA9" w14:textId="77777777" w:rsidR="008F6458" w:rsidRPr="000E2CCE" w:rsidRDefault="008F6458" w:rsidP="00743451">
      <w:pPr>
        <w:pStyle w:val="ListParagraph"/>
        <w:numPr>
          <w:ilvl w:val="0"/>
          <w:numId w:val="179"/>
        </w:numPr>
        <w:spacing w:after="80"/>
        <w:ind w:left="567" w:hanging="283"/>
        <w:rPr>
          <w:rFonts w:asciiTheme="minorBidi" w:hAnsiTheme="minorBidi"/>
          <w:lang w:eastAsia="cs-CZ"/>
        </w:rPr>
      </w:pPr>
      <w:r w:rsidRPr="000E2CCE">
        <w:rPr>
          <w:rFonts w:asciiTheme="minorBidi" w:hAnsiTheme="minorBidi"/>
          <w:lang w:eastAsia="cs-CZ"/>
        </w:rPr>
        <w:t>soupis všech uvolňovacích a blokovacích podmínek pro jednotlivá zařízení</w:t>
      </w:r>
      <w:r>
        <w:rPr>
          <w:rFonts w:asciiTheme="minorBidi" w:hAnsiTheme="minorBidi"/>
          <w:lang w:eastAsia="cs-CZ"/>
        </w:rPr>
        <w:t>.</w:t>
      </w:r>
    </w:p>
    <w:p w14:paraId="617E7F90" w14:textId="77777777" w:rsidR="008F6458" w:rsidRPr="00F40F2A" w:rsidRDefault="008F6458" w:rsidP="00743451">
      <w:pPr>
        <w:numPr>
          <w:ilvl w:val="0"/>
          <w:numId w:val="112"/>
        </w:numPr>
        <w:spacing w:after="80"/>
        <w:ind w:left="284" w:hanging="284"/>
        <w:rPr>
          <w:rFonts w:asciiTheme="minorBidi" w:hAnsiTheme="minorBidi"/>
          <w:lang w:eastAsia="cs-CZ"/>
        </w:rPr>
      </w:pPr>
      <w:r w:rsidRPr="00F40F2A">
        <w:rPr>
          <w:rFonts w:asciiTheme="minorBidi" w:hAnsiTheme="minorBidi"/>
          <w:lang w:eastAsia="cs-CZ"/>
        </w:rPr>
        <w:t>uvádění do provozu (ručně, automaticky),</w:t>
      </w:r>
    </w:p>
    <w:p w14:paraId="4CF09F50" w14:textId="77777777" w:rsidR="008F6458" w:rsidRPr="00F40F2A" w:rsidRDefault="008F6458" w:rsidP="00743451">
      <w:pPr>
        <w:numPr>
          <w:ilvl w:val="0"/>
          <w:numId w:val="112"/>
        </w:numPr>
        <w:spacing w:after="80"/>
        <w:ind w:left="284" w:hanging="284"/>
        <w:rPr>
          <w:rFonts w:asciiTheme="minorBidi" w:hAnsiTheme="minorBidi"/>
          <w:lang w:eastAsia="cs-CZ"/>
        </w:rPr>
      </w:pPr>
      <w:r w:rsidRPr="00F40F2A">
        <w:rPr>
          <w:rFonts w:asciiTheme="minorBidi" w:hAnsiTheme="minorBidi"/>
          <w:lang w:eastAsia="cs-CZ"/>
        </w:rPr>
        <w:t>kontrol</w:t>
      </w:r>
      <w:r>
        <w:rPr>
          <w:rFonts w:asciiTheme="minorBidi" w:hAnsiTheme="minorBidi"/>
          <w:lang w:eastAsia="cs-CZ"/>
        </w:rPr>
        <w:t>a</w:t>
      </w:r>
      <w:r w:rsidRPr="00F40F2A">
        <w:rPr>
          <w:rFonts w:asciiTheme="minorBidi" w:hAnsiTheme="minorBidi"/>
          <w:lang w:eastAsia="cs-CZ"/>
        </w:rPr>
        <w:t xml:space="preserve"> za provozu,</w:t>
      </w:r>
    </w:p>
    <w:p w14:paraId="461C9E66" w14:textId="77777777" w:rsidR="008F6458" w:rsidRPr="00F40F2A" w:rsidRDefault="008F6458" w:rsidP="00743451">
      <w:pPr>
        <w:numPr>
          <w:ilvl w:val="0"/>
          <w:numId w:val="112"/>
        </w:numPr>
        <w:spacing w:after="80"/>
        <w:ind w:left="284" w:hanging="284"/>
        <w:rPr>
          <w:rFonts w:asciiTheme="minorBidi" w:hAnsiTheme="minorBidi"/>
          <w:lang w:eastAsia="cs-CZ"/>
        </w:rPr>
      </w:pPr>
      <w:r w:rsidRPr="00F40F2A">
        <w:rPr>
          <w:rFonts w:asciiTheme="minorBidi" w:hAnsiTheme="minorBidi"/>
          <w:lang w:eastAsia="cs-CZ"/>
        </w:rPr>
        <w:t>odstavování (provozní, havarijní),</w:t>
      </w:r>
    </w:p>
    <w:p w14:paraId="52F57CD4" w14:textId="77777777" w:rsidR="008F6458" w:rsidRPr="00F40F2A" w:rsidRDefault="008F6458" w:rsidP="00743451">
      <w:pPr>
        <w:numPr>
          <w:ilvl w:val="0"/>
          <w:numId w:val="112"/>
        </w:numPr>
        <w:spacing w:after="80"/>
        <w:ind w:left="284" w:hanging="284"/>
        <w:rPr>
          <w:rFonts w:asciiTheme="minorBidi" w:hAnsiTheme="minorBidi"/>
          <w:lang w:eastAsia="cs-CZ"/>
        </w:rPr>
      </w:pPr>
      <w:r w:rsidRPr="00F40F2A">
        <w:rPr>
          <w:rFonts w:asciiTheme="minorBidi" w:hAnsiTheme="minorBidi"/>
          <w:lang w:eastAsia="cs-CZ"/>
        </w:rPr>
        <w:t>přesný slovní popis algoritmů binárního řízení a regulací,</w:t>
      </w:r>
    </w:p>
    <w:p w14:paraId="2EC2BFB0" w14:textId="77777777" w:rsidR="008F6458" w:rsidRPr="00F40F2A" w:rsidRDefault="008F6458" w:rsidP="00743451">
      <w:pPr>
        <w:numPr>
          <w:ilvl w:val="0"/>
          <w:numId w:val="112"/>
        </w:numPr>
        <w:spacing w:after="80"/>
        <w:ind w:left="284" w:hanging="284"/>
        <w:rPr>
          <w:rFonts w:asciiTheme="minorBidi" w:hAnsiTheme="minorBidi"/>
          <w:lang w:eastAsia="cs-CZ"/>
        </w:rPr>
      </w:pPr>
      <w:r w:rsidRPr="00F40F2A">
        <w:rPr>
          <w:rFonts w:asciiTheme="minorBidi" w:hAnsiTheme="minorBidi"/>
          <w:lang w:eastAsia="cs-CZ"/>
        </w:rPr>
        <w:t>přípustné rozsahy regulovaných veličin,</w:t>
      </w:r>
    </w:p>
    <w:p w14:paraId="00408148" w14:textId="77777777" w:rsidR="008F6458" w:rsidRPr="000E2CCE" w:rsidRDefault="008F6458" w:rsidP="00743451">
      <w:pPr>
        <w:numPr>
          <w:ilvl w:val="0"/>
          <w:numId w:val="112"/>
        </w:numPr>
        <w:spacing w:after="80"/>
        <w:ind w:left="284" w:hanging="284"/>
        <w:rPr>
          <w:rFonts w:asciiTheme="minorBidi" w:hAnsiTheme="minorBidi"/>
          <w:lang w:eastAsia="cs-CZ"/>
        </w:rPr>
      </w:pPr>
      <w:r w:rsidRPr="000E2CCE">
        <w:rPr>
          <w:rFonts w:asciiTheme="minorBidi" w:hAnsiTheme="minorBidi"/>
          <w:lang w:eastAsia="cs-CZ"/>
        </w:rPr>
        <w:t>vyhodnocování poruchových stavů, nastavení mezních hodnot a řídících obvodů.</w:t>
      </w:r>
    </w:p>
    <w:p w14:paraId="45AC5F6D" w14:textId="77777777" w:rsidR="008F6458" w:rsidRPr="00F40F2A" w:rsidRDefault="008F6458" w:rsidP="008F6458">
      <w:pPr>
        <w:pStyle w:val="TCBNadpis3"/>
        <w:ind w:left="0"/>
      </w:pPr>
      <w:bookmarkStart w:id="775" w:name="_Toc78185663"/>
      <w:bookmarkStart w:id="776" w:name="_Toc149740982"/>
      <w:bookmarkStart w:id="777" w:name="_Toc151563885"/>
      <w:bookmarkStart w:id="778" w:name="_Toc167723000"/>
      <w:r w:rsidRPr="00F40F2A">
        <w:t>Předpisy pro údržbu</w:t>
      </w:r>
      <w:bookmarkEnd w:id="775"/>
      <w:bookmarkEnd w:id="776"/>
      <w:bookmarkEnd w:id="777"/>
      <w:bookmarkEnd w:id="778"/>
    </w:p>
    <w:p w14:paraId="00D5C241" w14:textId="77777777" w:rsidR="008F6458" w:rsidRPr="00F40F2A" w:rsidRDefault="008F6458" w:rsidP="008F6458">
      <w:pPr>
        <w:spacing w:after="80"/>
        <w:rPr>
          <w:rFonts w:asciiTheme="minorBidi" w:hAnsiTheme="minorBidi"/>
          <w:lang w:eastAsia="cs-CZ"/>
        </w:rPr>
      </w:pPr>
      <w:r w:rsidRPr="00F40F2A">
        <w:rPr>
          <w:rFonts w:asciiTheme="minorBidi" w:hAnsiTheme="minorBidi"/>
          <w:bCs/>
          <w:lang w:eastAsia="cs-CZ"/>
        </w:rPr>
        <w:t>Předpisy pro údržbu</w:t>
      </w:r>
      <w:r w:rsidRPr="00F40F2A">
        <w:rPr>
          <w:rFonts w:asciiTheme="minorBidi" w:hAnsiTheme="minorBidi"/>
          <w:lang w:eastAsia="cs-CZ"/>
        </w:rPr>
        <w:t xml:space="preserve"> budou zpracovány tak, aby byly základní pomůckou pro provádění údržby a</w:t>
      </w:r>
      <w:r>
        <w:rPr>
          <w:rFonts w:asciiTheme="minorBidi" w:hAnsiTheme="minorBidi"/>
          <w:lang w:eastAsia="cs-CZ"/>
        </w:rPr>
        <w:t> </w:t>
      </w:r>
      <w:r w:rsidRPr="00F40F2A">
        <w:rPr>
          <w:rFonts w:asciiTheme="minorBidi" w:hAnsiTheme="minorBidi"/>
          <w:lang w:eastAsia="cs-CZ"/>
        </w:rPr>
        <w:t>zajišťování náhradních dílů a pro zaškolení provozního personálu.</w:t>
      </w:r>
    </w:p>
    <w:p w14:paraId="2389D776" w14:textId="77777777" w:rsidR="008F6458" w:rsidRPr="00F40F2A" w:rsidRDefault="008F6458" w:rsidP="008F6458">
      <w:pPr>
        <w:spacing w:after="80"/>
        <w:rPr>
          <w:rFonts w:asciiTheme="minorBidi" w:hAnsiTheme="minorBidi"/>
          <w:lang w:eastAsia="cs-CZ"/>
        </w:rPr>
      </w:pPr>
      <w:r w:rsidRPr="00F40F2A">
        <w:rPr>
          <w:rFonts w:asciiTheme="minorBidi" w:hAnsiTheme="minorBidi"/>
          <w:lang w:eastAsia="cs-CZ"/>
        </w:rPr>
        <w:t>Předpisy pro údržbu budou obsahovat zejména, ale neomezí se na:</w:t>
      </w:r>
    </w:p>
    <w:p w14:paraId="7A1B84E9" w14:textId="77777777" w:rsidR="008F6458" w:rsidRPr="00F40F2A" w:rsidRDefault="008F6458" w:rsidP="00743451">
      <w:pPr>
        <w:numPr>
          <w:ilvl w:val="0"/>
          <w:numId w:val="113"/>
        </w:numPr>
        <w:spacing w:after="80"/>
        <w:ind w:left="284" w:hanging="284"/>
        <w:rPr>
          <w:rFonts w:asciiTheme="minorBidi" w:hAnsiTheme="minorBidi"/>
          <w:lang w:eastAsia="cs-CZ"/>
        </w:rPr>
      </w:pPr>
      <w:r w:rsidRPr="00F40F2A">
        <w:rPr>
          <w:rFonts w:asciiTheme="minorBidi" w:hAnsiTheme="minorBidi"/>
          <w:lang w:eastAsia="cs-CZ"/>
        </w:rPr>
        <w:t>specifikace hlavních zařízení potřebných pro údržbu,</w:t>
      </w:r>
    </w:p>
    <w:p w14:paraId="0CC6C915" w14:textId="77777777" w:rsidR="008F6458" w:rsidRPr="00F40F2A" w:rsidRDefault="008F6458" w:rsidP="00743451">
      <w:pPr>
        <w:numPr>
          <w:ilvl w:val="0"/>
          <w:numId w:val="113"/>
        </w:numPr>
        <w:spacing w:after="80"/>
        <w:ind w:left="284" w:hanging="284"/>
        <w:rPr>
          <w:rFonts w:asciiTheme="minorBidi" w:hAnsiTheme="minorBidi"/>
          <w:lang w:eastAsia="cs-CZ"/>
        </w:rPr>
      </w:pPr>
      <w:r w:rsidRPr="00F40F2A">
        <w:rPr>
          <w:rFonts w:asciiTheme="minorBidi" w:hAnsiTheme="minorBidi"/>
          <w:lang w:eastAsia="cs-CZ"/>
        </w:rPr>
        <w:t>přístupnost a podmínky zaměnitelnosti prvků a uzlů včetně nasazení zdvihacích zařízení po opravy a údržbu hlavních zařízení,</w:t>
      </w:r>
    </w:p>
    <w:p w14:paraId="411CF230" w14:textId="77777777" w:rsidR="008F6458" w:rsidRPr="00F40F2A" w:rsidRDefault="008F6458" w:rsidP="00743451">
      <w:pPr>
        <w:numPr>
          <w:ilvl w:val="0"/>
          <w:numId w:val="113"/>
        </w:numPr>
        <w:spacing w:after="80"/>
        <w:ind w:left="284" w:hanging="284"/>
        <w:rPr>
          <w:rFonts w:asciiTheme="minorBidi" w:hAnsiTheme="minorBidi"/>
          <w:lang w:eastAsia="cs-CZ"/>
        </w:rPr>
      </w:pPr>
      <w:r w:rsidRPr="00F40F2A">
        <w:rPr>
          <w:rFonts w:asciiTheme="minorBidi" w:hAnsiTheme="minorBidi"/>
          <w:lang w:eastAsia="cs-CZ"/>
        </w:rPr>
        <w:t>zásady technologických postupů a podmínek na provádění údržby a oprav hlavních zařízení</w:t>
      </w:r>
      <w:r>
        <w:rPr>
          <w:rFonts w:asciiTheme="minorBidi" w:hAnsiTheme="minorBidi"/>
          <w:lang w:eastAsia="cs-CZ"/>
        </w:rPr>
        <w:t>,</w:t>
      </w:r>
    </w:p>
    <w:p w14:paraId="0E83E0D3" w14:textId="77777777" w:rsidR="008F6458" w:rsidRPr="00F40F2A" w:rsidRDefault="008F6458" w:rsidP="00743451">
      <w:pPr>
        <w:numPr>
          <w:ilvl w:val="0"/>
          <w:numId w:val="113"/>
        </w:numPr>
        <w:spacing w:after="80"/>
        <w:ind w:left="284" w:hanging="284"/>
        <w:rPr>
          <w:rFonts w:asciiTheme="minorBidi" w:hAnsiTheme="minorBidi"/>
          <w:lang w:eastAsia="cs-CZ"/>
        </w:rPr>
      </w:pPr>
      <w:r w:rsidRPr="00F40F2A">
        <w:rPr>
          <w:rFonts w:asciiTheme="minorBidi" w:hAnsiTheme="minorBidi"/>
          <w:lang w:eastAsia="cs-CZ"/>
        </w:rPr>
        <w:t>popis preventivní a korektivní údržby, výkresy a schémata potřebná pro údržbu jednotlivých zařízení,</w:t>
      </w:r>
    </w:p>
    <w:p w14:paraId="7454B9C5" w14:textId="77777777" w:rsidR="008F6458" w:rsidRPr="00F40F2A" w:rsidRDefault="008F6458" w:rsidP="00743451">
      <w:pPr>
        <w:numPr>
          <w:ilvl w:val="0"/>
          <w:numId w:val="113"/>
        </w:numPr>
        <w:spacing w:after="80"/>
        <w:ind w:left="284" w:hanging="284"/>
        <w:rPr>
          <w:rFonts w:asciiTheme="minorBidi" w:hAnsiTheme="minorBidi"/>
          <w:lang w:eastAsia="cs-CZ"/>
        </w:rPr>
      </w:pPr>
      <w:r w:rsidRPr="00F40F2A">
        <w:rPr>
          <w:rFonts w:asciiTheme="minorBidi" w:hAnsiTheme="minorBidi"/>
          <w:lang w:eastAsia="cs-CZ"/>
        </w:rPr>
        <w:t>harmonogramy a předpisy pro pravidelné revize a údržbu jednotlivých zařízení,</w:t>
      </w:r>
    </w:p>
    <w:p w14:paraId="7167A077" w14:textId="77777777" w:rsidR="008F6458" w:rsidRPr="00F40F2A" w:rsidRDefault="008F6458" w:rsidP="00743451">
      <w:pPr>
        <w:numPr>
          <w:ilvl w:val="0"/>
          <w:numId w:val="113"/>
        </w:numPr>
        <w:spacing w:after="80"/>
        <w:ind w:left="284" w:hanging="284"/>
        <w:rPr>
          <w:rFonts w:asciiTheme="minorBidi" w:hAnsiTheme="minorBidi"/>
          <w:lang w:eastAsia="cs-CZ"/>
        </w:rPr>
      </w:pPr>
      <w:r w:rsidRPr="00F40F2A">
        <w:rPr>
          <w:rFonts w:asciiTheme="minorBidi" w:hAnsiTheme="minorBidi"/>
          <w:lang w:eastAsia="cs-CZ"/>
        </w:rPr>
        <w:t>mazací plány, periody doplňování maziv a výměny olejů, specifikace maziv a olejů,</w:t>
      </w:r>
    </w:p>
    <w:p w14:paraId="2F83F6A2" w14:textId="77777777" w:rsidR="008F6458" w:rsidRPr="00F40F2A" w:rsidRDefault="008F6458" w:rsidP="00743451">
      <w:pPr>
        <w:numPr>
          <w:ilvl w:val="0"/>
          <w:numId w:val="113"/>
        </w:numPr>
        <w:spacing w:after="80"/>
        <w:ind w:left="284" w:hanging="284"/>
        <w:rPr>
          <w:rFonts w:asciiTheme="minorBidi" w:hAnsiTheme="minorBidi"/>
          <w:lang w:eastAsia="cs-CZ"/>
        </w:rPr>
      </w:pPr>
      <w:r w:rsidRPr="00F40F2A">
        <w:rPr>
          <w:rFonts w:asciiTheme="minorBidi" w:hAnsiTheme="minorBidi"/>
          <w:lang w:eastAsia="cs-CZ"/>
        </w:rPr>
        <w:t>speciální montážní postupy při vykonávání údržbářských prací,</w:t>
      </w:r>
    </w:p>
    <w:p w14:paraId="74997300" w14:textId="77777777" w:rsidR="008F6458" w:rsidRPr="00F40F2A" w:rsidRDefault="008F6458" w:rsidP="00743451">
      <w:pPr>
        <w:numPr>
          <w:ilvl w:val="0"/>
          <w:numId w:val="113"/>
        </w:numPr>
        <w:spacing w:after="80"/>
        <w:ind w:left="284" w:hanging="284"/>
        <w:rPr>
          <w:rFonts w:asciiTheme="minorBidi" w:hAnsiTheme="minorBidi"/>
          <w:lang w:eastAsia="cs-CZ"/>
        </w:rPr>
      </w:pPr>
      <w:r w:rsidRPr="00F40F2A">
        <w:rPr>
          <w:rFonts w:asciiTheme="minorBidi" w:hAnsiTheme="minorBidi"/>
          <w:lang w:eastAsia="cs-CZ"/>
        </w:rPr>
        <w:t>návody na hledání závad,</w:t>
      </w:r>
    </w:p>
    <w:p w14:paraId="3DDDB226" w14:textId="77777777" w:rsidR="008F6458" w:rsidRPr="00F40F2A" w:rsidRDefault="008F6458" w:rsidP="00743451">
      <w:pPr>
        <w:numPr>
          <w:ilvl w:val="0"/>
          <w:numId w:val="113"/>
        </w:numPr>
        <w:spacing w:after="80"/>
        <w:ind w:left="284" w:hanging="284"/>
        <w:rPr>
          <w:rFonts w:asciiTheme="minorBidi" w:hAnsiTheme="minorBidi"/>
          <w:lang w:eastAsia="cs-CZ"/>
        </w:rPr>
      </w:pPr>
      <w:r w:rsidRPr="00F40F2A">
        <w:rPr>
          <w:rFonts w:asciiTheme="minorBidi" w:hAnsiTheme="minorBidi"/>
          <w:lang w:eastAsia="cs-CZ"/>
        </w:rPr>
        <w:t>výkresy s určením ploch, prostorů a přístupových cest pro demontáž hlavních zařízení a jeho uzlů, včetně určení odkládacích prostor s vyznačením nosnosti.</w:t>
      </w:r>
    </w:p>
    <w:p w14:paraId="7D082C0D" w14:textId="77777777" w:rsidR="008F6458" w:rsidRPr="00F40F2A" w:rsidRDefault="008F6458" w:rsidP="008F6458">
      <w:pPr>
        <w:spacing w:after="80"/>
        <w:rPr>
          <w:rFonts w:asciiTheme="minorBidi" w:hAnsiTheme="minorBidi"/>
          <w:lang w:eastAsia="cs-CZ"/>
        </w:rPr>
      </w:pPr>
      <w:r w:rsidRPr="00F40F2A">
        <w:rPr>
          <w:rFonts w:asciiTheme="minorBidi" w:hAnsiTheme="minorBidi"/>
          <w:lang w:eastAsia="cs-CZ"/>
        </w:rPr>
        <w:t>Pro zařízení, která se nedají opravovat bez odstavení nebo snížení výkonu zařízení, bude předpis pro údržbu obsahovat přehled všech dílů s uvedením jejich životnosti v relaci k intervalům plánovaných oprav – BO, GO.</w:t>
      </w:r>
    </w:p>
    <w:p w14:paraId="3D8EDD2B" w14:textId="77777777" w:rsidR="008F6458" w:rsidRPr="00F40F2A" w:rsidRDefault="008F6458" w:rsidP="008F6458">
      <w:pPr>
        <w:spacing w:after="80"/>
        <w:rPr>
          <w:rFonts w:asciiTheme="minorBidi" w:hAnsiTheme="minorBidi"/>
          <w:lang w:eastAsia="cs-CZ"/>
        </w:rPr>
      </w:pPr>
      <w:r w:rsidRPr="00F40F2A">
        <w:rPr>
          <w:rFonts w:asciiTheme="minorBidi" w:hAnsiTheme="minorBidi"/>
          <w:lang w:eastAsia="cs-CZ"/>
        </w:rPr>
        <w:t>Vzhledem k tomu, že v rámci údržby SKŘ je zajišťována i údržba servopohonů uzavíracích armatur a</w:t>
      </w:r>
      <w:r>
        <w:rPr>
          <w:rFonts w:asciiTheme="minorBidi" w:hAnsiTheme="minorBidi"/>
          <w:lang w:eastAsia="cs-CZ"/>
        </w:rPr>
        <w:t> </w:t>
      </w:r>
      <w:r w:rsidRPr="00F40F2A">
        <w:rPr>
          <w:rFonts w:asciiTheme="minorBidi" w:hAnsiTheme="minorBidi"/>
          <w:lang w:eastAsia="cs-CZ"/>
        </w:rPr>
        <w:t>související elektroinstalace, bude uvedená dokumentace v části elektro koncipována tak, aby s ní bylo možno pracovat odděleně</w:t>
      </w:r>
      <w:r>
        <w:rPr>
          <w:rFonts w:asciiTheme="minorBidi" w:hAnsiTheme="minorBidi"/>
          <w:lang w:eastAsia="cs-CZ"/>
        </w:rPr>
        <w:t>.</w:t>
      </w:r>
      <w:r w:rsidRPr="00F40F2A">
        <w:rPr>
          <w:rFonts w:asciiTheme="minorBidi" w:hAnsiTheme="minorBidi"/>
          <w:lang w:eastAsia="cs-CZ"/>
        </w:rPr>
        <w:t xml:space="preserve"> Pro tuto část budou i odděleně zpracovány provozní předpisy a</w:t>
      </w:r>
      <w:r>
        <w:rPr>
          <w:rFonts w:asciiTheme="minorBidi" w:hAnsiTheme="minorBidi"/>
          <w:lang w:eastAsia="cs-CZ"/>
        </w:rPr>
        <w:t> </w:t>
      </w:r>
      <w:r w:rsidRPr="00F40F2A">
        <w:rPr>
          <w:rFonts w:asciiTheme="minorBidi" w:hAnsiTheme="minorBidi"/>
          <w:lang w:eastAsia="cs-CZ"/>
        </w:rPr>
        <w:t>dokumentace pro údržbu.</w:t>
      </w:r>
    </w:p>
    <w:p w14:paraId="53F7F737" w14:textId="77777777" w:rsidR="008F6458" w:rsidRPr="00F40F2A" w:rsidRDefault="008F6458" w:rsidP="008F6458">
      <w:pPr>
        <w:pStyle w:val="TCBNadpis3"/>
        <w:ind w:left="0"/>
      </w:pPr>
      <w:bookmarkStart w:id="779" w:name="_Toc78185665"/>
      <w:bookmarkStart w:id="780" w:name="_Toc149740984"/>
      <w:bookmarkStart w:id="781" w:name="_Toc151563887"/>
      <w:bookmarkStart w:id="782" w:name="_Toc167723001"/>
      <w:r>
        <w:t xml:space="preserve">Dokumentace pro zaškolení personálu </w:t>
      </w:r>
      <w:r w:rsidRPr="00000389">
        <w:t>OBJEDNATELE</w:t>
      </w:r>
      <w:bookmarkEnd w:id="779"/>
      <w:bookmarkEnd w:id="780"/>
      <w:bookmarkEnd w:id="781"/>
      <w:bookmarkEnd w:id="782"/>
      <w:r>
        <w:t xml:space="preserve"> </w:t>
      </w:r>
    </w:p>
    <w:p w14:paraId="6AD3D032" w14:textId="77777777" w:rsidR="008F6458" w:rsidRPr="00F40F2A" w:rsidRDefault="008F6458" w:rsidP="008F6458">
      <w:pPr>
        <w:spacing w:after="80"/>
        <w:rPr>
          <w:rFonts w:asciiTheme="minorBidi" w:hAnsiTheme="minorBidi"/>
          <w:lang w:eastAsia="cs-CZ"/>
        </w:rPr>
      </w:pPr>
      <w:r w:rsidRPr="00F40F2A">
        <w:rPr>
          <w:rFonts w:asciiTheme="minorBidi" w:hAnsiTheme="minorBidi"/>
          <w:smallCaps/>
          <w:lang w:eastAsia="cs-CZ"/>
        </w:rPr>
        <w:t>OBJEDNATEL</w:t>
      </w:r>
      <w:r w:rsidRPr="00F40F2A">
        <w:rPr>
          <w:rFonts w:asciiTheme="minorBidi" w:hAnsiTheme="minorBidi"/>
          <w:lang w:eastAsia="cs-CZ"/>
        </w:rPr>
        <w:t xml:space="preserve"> obdrží od </w:t>
      </w:r>
      <w:r w:rsidRPr="00F40F2A">
        <w:rPr>
          <w:rFonts w:asciiTheme="minorBidi" w:hAnsiTheme="minorBidi"/>
          <w:smallCaps/>
          <w:lang w:eastAsia="cs-CZ"/>
        </w:rPr>
        <w:t>ZHOTOVITELE</w:t>
      </w:r>
      <w:r w:rsidRPr="00F40F2A">
        <w:rPr>
          <w:rFonts w:asciiTheme="minorBidi" w:hAnsiTheme="minorBidi"/>
          <w:lang w:eastAsia="cs-CZ"/>
        </w:rPr>
        <w:t xml:space="preserve"> veškeré školicí materiály v českém jazyce. Rozsah této dokumentace bude uveden v Příloze </w:t>
      </w:r>
      <w:r w:rsidRPr="00F40F2A">
        <w:rPr>
          <w:rFonts w:asciiTheme="minorBidi" w:hAnsiTheme="minorBidi"/>
          <w:smallCaps/>
          <w:lang w:eastAsia="cs-CZ"/>
        </w:rPr>
        <w:t>SMLOUVY</w:t>
      </w:r>
      <w:r w:rsidRPr="00F40F2A">
        <w:rPr>
          <w:rFonts w:asciiTheme="minorBidi" w:hAnsiTheme="minorBidi"/>
          <w:lang w:eastAsia="cs-CZ"/>
        </w:rPr>
        <w:t xml:space="preserve">. </w:t>
      </w:r>
    </w:p>
    <w:p w14:paraId="5AE6F87C" w14:textId="77777777" w:rsidR="008F6458" w:rsidRPr="00F40F2A" w:rsidRDefault="008F6458" w:rsidP="008F6458">
      <w:pPr>
        <w:spacing w:after="80"/>
        <w:rPr>
          <w:rFonts w:eastAsia="Times New Roman" w:cs="Times New Roman"/>
          <w:kern w:val="28"/>
          <w:lang w:eastAsia="cs-CZ"/>
        </w:rPr>
      </w:pPr>
      <w:r w:rsidRPr="00F40F2A">
        <w:rPr>
          <w:rFonts w:asciiTheme="minorBidi" w:hAnsiTheme="minorBidi"/>
          <w:lang w:eastAsia="cs-CZ"/>
        </w:rPr>
        <w:t xml:space="preserve">Pro školení obsluh musí být k dispozici v dostatečném předstihu příručka operátora a předpis pro provoz a údržbu zařízení. </w:t>
      </w:r>
    </w:p>
    <w:p w14:paraId="69D7A3A8" w14:textId="77777777" w:rsidR="008F6458" w:rsidRPr="00F40F2A" w:rsidRDefault="008F6458" w:rsidP="008F6458">
      <w:pPr>
        <w:pStyle w:val="TCBNadpis3"/>
        <w:ind w:left="0"/>
      </w:pPr>
      <w:bookmarkStart w:id="783" w:name="_Toc50969004"/>
      <w:bookmarkStart w:id="784" w:name="_Toc149740985"/>
      <w:bookmarkStart w:id="785" w:name="_Toc151563888"/>
      <w:bookmarkStart w:id="786" w:name="_Toc78185666"/>
      <w:bookmarkStart w:id="787" w:name="_Toc167723002"/>
      <w:r w:rsidRPr="00F40F2A">
        <w:lastRenderedPageBreak/>
        <w:t>Doklady k žádosti o kolaudační souhlas DÍLA</w:t>
      </w:r>
      <w:bookmarkEnd w:id="783"/>
      <w:bookmarkEnd w:id="784"/>
      <w:bookmarkEnd w:id="785"/>
      <w:bookmarkEnd w:id="787"/>
      <w:r w:rsidRPr="00F40F2A">
        <w:t xml:space="preserve"> </w:t>
      </w:r>
      <w:bookmarkEnd w:id="786"/>
    </w:p>
    <w:p w14:paraId="10AE527B" w14:textId="77777777" w:rsidR="008F6458" w:rsidRPr="00F40F2A" w:rsidRDefault="008F6458" w:rsidP="008F6458">
      <w:pPr>
        <w:spacing w:after="80"/>
        <w:rPr>
          <w:rFonts w:asciiTheme="minorBidi" w:hAnsiTheme="minorBidi"/>
          <w:lang w:eastAsia="cs-CZ"/>
        </w:rPr>
      </w:pPr>
      <w:r w:rsidRPr="3E016ADF">
        <w:rPr>
          <w:rFonts w:asciiTheme="minorBidi" w:hAnsiTheme="minorBidi"/>
          <w:lang w:eastAsia="cs-CZ"/>
        </w:rPr>
        <w:t>K žádosti o vydání kolaudačního souhlasu ZHOTOVITEL předá objednateli zejména:</w:t>
      </w:r>
    </w:p>
    <w:p w14:paraId="0A9EE21F" w14:textId="77777777" w:rsidR="008F6458" w:rsidRPr="00F40F2A" w:rsidRDefault="008F6458" w:rsidP="00743451">
      <w:pPr>
        <w:numPr>
          <w:ilvl w:val="0"/>
          <w:numId w:val="114"/>
        </w:numPr>
        <w:spacing w:after="80"/>
        <w:ind w:left="284"/>
        <w:rPr>
          <w:rFonts w:asciiTheme="minorBidi" w:hAnsiTheme="minorBidi"/>
          <w:lang w:eastAsia="cs-CZ"/>
        </w:rPr>
      </w:pPr>
      <w:r w:rsidRPr="422A0711">
        <w:rPr>
          <w:rFonts w:asciiTheme="minorBidi" w:hAnsiTheme="minorBidi"/>
          <w:lang w:eastAsia="cs-CZ"/>
        </w:rPr>
        <w:t>dokumentaci skutečného provedení stavby, nebyla-li předána ZHOTOVITELEM již ke zkušebnímu provozu,</w:t>
      </w:r>
    </w:p>
    <w:p w14:paraId="0C5583E6" w14:textId="77777777" w:rsidR="008F6458" w:rsidRPr="00F40F2A" w:rsidRDefault="008F6458" w:rsidP="00743451">
      <w:pPr>
        <w:numPr>
          <w:ilvl w:val="0"/>
          <w:numId w:val="114"/>
        </w:numPr>
        <w:spacing w:after="80"/>
        <w:ind w:left="284"/>
        <w:rPr>
          <w:rFonts w:asciiTheme="minorBidi" w:hAnsiTheme="minorBidi"/>
          <w:lang w:eastAsia="cs-CZ"/>
        </w:rPr>
      </w:pPr>
      <w:r w:rsidRPr="00F40F2A">
        <w:rPr>
          <w:rFonts w:asciiTheme="minorBidi" w:hAnsiTheme="minorBidi"/>
          <w:lang w:eastAsia="cs-CZ"/>
        </w:rPr>
        <w:t xml:space="preserve">prohlášení ZHOTOVITELE o shodě na </w:t>
      </w:r>
      <w:r>
        <w:rPr>
          <w:rFonts w:asciiTheme="minorBidi" w:hAnsiTheme="minorBidi"/>
          <w:lang w:eastAsia="cs-CZ"/>
        </w:rPr>
        <w:t xml:space="preserve">dílo </w:t>
      </w:r>
      <w:r w:rsidRPr="00F40F2A">
        <w:rPr>
          <w:rFonts w:asciiTheme="minorBidi" w:hAnsiTheme="minorBidi"/>
          <w:lang w:eastAsia="cs-CZ"/>
        </w:rPr>
        <w:t>jako celek (v souladu s ISO/IEC),</w:t>
      </w:r>
    </w:p>
    <w:p w14:paraId="47B1D0B7" w14:textId="77777777" w:rsidR="008F6458" w:rsidRPr="00F40F2A" w:rsidRDefault="008F6458" w:rsidP="00743451">
      <w:pPr>
        <w:numPr>
          <w:ilvl w:val="0"/>
          <w:numId w:val="114"/>
        </w:numPr>
        <w:spacing w:after="80"/>
        <w:ind w:left="284"/>
        <w:rPr>
          <w:rFonts w:asciiTheme="minorBidi" w:hAnsiTheme="minorBidi"/>
          <w:lang w:eastAsia="cs-CZ"/>
        </w:rPr>
      </w:pPr>
      <w:r w:rsidRPr="00F40F2A">
        <w:rPr>
          <w:rFonts w:asciiTheme="minorBidi" w:hAnsiTheme="minorBidi"/>
          <w:lang w:eastAsia="cs-CZ"/>
        </w:rPr>
        <w:t>prohlášení ZHOTOVITELE podle § 156 zákona 183/2006 Sb., stavební zákon v platném znění,</w:t>
      </w:r>
    </w:p>
    <w:p w14:paraId="0BA0E53C" w14:textId="77777777" w:rsidR="008F6458" w:rsidRPr="00F40F2A" w:rsidRDefault="008F6458" w:rsidP="00743451">
      <w:pPr>
        <w:numPr>
          <w:ilvl w:val="0"/>
          <w:numId w:val="114"/>
        </w:numPr>
        <w:spacing w:after="80"/>
        <w:ind w:left="284"/>
        <w:rPr>
          <w:rFonts w:asciiTheme="minorBidi" w:hAnsiTheme="minorBidi"/>
          <w:lang w:eastAsia="cs-CZ"/>
        </w:rPr>
      </w:pPr>
      <w:r w:rsidRPr="00F40F2A">
        <w:rPr>
          <w:rFonts w:asciiTheme="minorBidi" w:hAnsiTheme="minorBidi"/>
          <w:lang w:eastAsia="cs-CZ"/>
        </w:rPr>
        <w:t>vyhodnocení zkušebního provozu,</w:t>
      </w:r>
    </w:p>
    <w:p w14:paraId="3686DFBA" w14:textId="77777777" w:rsidR="008F6458" w:rsidRPr="00F40F2A" w:rsidRDefault="008F6458" w:rsidP="00743451">
      <w:pPr>
        <w:numPr>
          <w:ilvl w:val="0"/>
          <w:numId w:val="114"/>
        </w:numPr>
        <w:spacing w:after="80"/>
        <w:ind w:left="284"/>
        <w:rPr>
          <w:rFonts w:asciiTheme="minorBidi" w:hAnsiTheme="minorBidi"/>
          <w:lang w:eastAsia="cs-CZ"/>
        </w:rPr>
      </w:pPr>
      <w:r w:rsidRPr="00F40F2A">
        <w:rPr>
          <w:rFonts w:asciiTheme="minorBidi" w:hAnsiTheme="minorBidi"/>
          <w:lang w:eastAsia="cs-CZ"/>
        </w:rPr>
        <w:t xml:space="preserve">vyhodnocení splnění podmínek stanovených stavebním úřadem a dotčenými orgány státní správy nárokovanými v průběhu přípravy a realizace </w:t>
      </w:r>
      <w:r>
        <w:rPr>
          <w:rFonts w:asciiTheme="minorBidi" w:hAnsiTheme="minorBidi"/>
          <w:lang w:eastAsia="cs-CZ"/>
        </w:rPr>
        <w:t>díla</w:t>
      </w:r>
      <w:r w:rsidRPr="00F40F2A">
        <w:rPr>
          <w:rFonts w:asciiTheme="minorBidi" w:hAnsiTheme="minorBidi"/>
          <w:lang w:eastAsia="cs-CZ"/>
        </w:rPr>
        <w:t xml:space="preserve"> – písemným prohlášením ZHOTOVITELE,</w:t>
      </w:r>
    </w:p>
    <w:p w14:paraId="6F41AD7F" w14:textId="77777777" w:rsidR="008F6458" w:rsidRPr="00F40F2A" w:rsidRDefault="008F6458" w:rsidP="00743451">
      <w:pPr>
        <w:numPr>
          <w:ilvl w:val="0"/>
          <w:numId w:val="114"/>
        </w:numPr>
        <w:spacing w:after="80"/>
        <w:ind w:left="284"/>
        <w:rPr>
          <w:rFonts w:asciiTheme="minorBidi" w:hAnsiTheme="minorBidi"/>
          <w:lang w:eastAsia="cs-CZ"/>
        </w:rPr>
      </w:pPr>
      <w:r w:rsidRPr="00F40F2A">
        <w:rPr>
          <w:rFonts w:asciiTheme="minorBidi" w:hAnsiTheme="minorBidi"/>
          <w:lang w:eastAsia="cs-CZ"/>
        </w:rPr>
        <w:t>provozní řád objektů,</w:t>
      </w:r>
    </w:p>
    <w:p w14:paraId="45A9D38D" w14:textId="77777777" w:rsidR="008F6458" w:rsidRPr="00F40F2A" w:rsidRDefault="008F6458" w:rsidP="00743451">
      <w:pPr>
        <w:numPr>
          <w:ilvl w:val="0"/>
          <w:numId w:val="114"/>
        </w:numPr>
        <w:spacing w:after="80"/>
        <w:ind w:left="284"/>
        <w:rPr>
          <w:rFonts w:asciiTheme="minorBidi" w:hAnsiTheme="minorBidi"/>
          <w:lang w:eastAsia="cs-CZ"/>
        </w:rPr>
      </w:pPr>
      <w:r w:rsidRPr="00F40F2A">
        <w:rPr>
          <w:rFonts w:asciiTheme="minorBidi" w:hAnsiTheme="minorBidi"/>
          <w:lang w:eastAsia="cs-CZ"/>
        </w:rPr>
        <w:t>požární a evakuační plán,</w:t>
      </w:r>
    </w:p>
    <w:p w14:paraId="1F25B027" w14:textId="77777777" w:rsidR="008F6458" w:rsidRPr="00F40F2A" w:rsidRDefault="008F6458" w:rsidP="00743451">
      <w:pPr>
        <w:numPr>
          <w:ilvl w:val="0"/>
          <w:numId w:val="114"/>
        </w:numPr>
        <w:spacing w:after="80"/>
        <w:ind w:left="284"/>
        <w:rPr>
          <w:rFonts w:asciiTheme="minorBidi" w:hAnsiTheme="minorBidi"/>
          <w:lang w:eastAsia="cs-CZ"/>
        </w:rPr>
      </w:pPr>
      <w:r w:rsidRPr="00F40F2A">
        <w:rPr>
          <w:rFonts w:asciiTheme="minorBidi" w:hAnsiTheme="minorBidi"/>
          <w:lang w:eastAsia="cs-CZ"/>
        </w:rPr>
        <w:t xml:space="preserve">specifikace druhů a množství odpadů vzniklých v procesu výstavby a doložení způsobu jejich využití nebo odstranění dle zákona </w:t>
      </w:r>
      <w:r w:rsidRPr="00F609D2">
        <w:rPr>
          <w:rFonts w:asciiTheme="minorBidi" w:hAnsiTheme="minorBidi"/>
          <w:lang w:eastAsia="cs-CZ"/>
        </w:rPr>
        <w:t>541/2020 Sb</w:t>
      </w:r>
      <w:r w:rsidRPr="00F40F2A">
        <w:rPr>
          <w:rFonts w:asciiTheme="minorBidi" w:hAnsiTheme="minorBidi"/>
          <w:lang w:eastAsia="cs-CZ"/>
        </w:rPr>
        <w:t>. v platném znění.</w:t>
      </w:r>
    </w:p>
    <w:p w14:paraId="03E3792D" w14:textId="77777777" w:rsidR="008F6458" w:rsidRPr="00275050" w:rsidRDefault="008F6458" w:rsidP="000B3344">
      <w:pPr>
        <w:pStyle w:val="TCBNadpis1"/>
        <w:rPr>
          <w:lang w:val="cs-CZ"/>
        </w:rPr>
      </w:pPr>
      <w:bookmarkStart w:id="788" w:name="_Toc9048538"/>
      <w:bookmarkStart w:id="789" w:name="_Toc119827367"/>
      <w:bookmarkStart w:id="790" w:name="_Toc78185667"/>
      <w:bookmarkStart w:id="791" w:name="_Toc149740986"/>
      <w:bookmarkStart w:id="792" w:name="_Toc151563889"/>
      <w:bookmarkStart w:id="793" w:name="_Toc167723003"/>
      <w:r w:rsidRPr="00275050">
        <w:rPr>
          <w:lang w:val="cs-CZ"/>
        </w:rPr>
        <w:t>MNOŽSTVÍ, FORMA A JAZYK DOKUMENTACE VYPRACOVANÉ ZHOTOVITELEM</w:t>
      </w:r>
      <w:bookmarkEnd w:id="788"/>
      <w:bookmarkEnd w:id="789"/>
      <w:bookmarkEnd w:id="790"/>
      <w:bookmarkEnd w:id="791"/>
      <w:bookmarkEnd w:id="792"/>
      <w:bookmarkEnd w:id="793"/>
    </w:p>
    <w:p w14:paraId="48AC5EE1" w14:textId="77777777" w:rsidR="008F6458" w:rsidRDefault="008F6458" w:rsidP="008F6458">
      <w:pPr>
        <w:pStyle w:val="TCBNormalni"/>
        <w:rPr>
          <w:lang w:eastAsia="cs-CZ"/>
        </w:rPr>
      </w:pPr>
      <w:r w:rsidRPr="422A0711">
        <w:rPr>
          <w:lang w:eastAsia="cs-CZ"/>
        </w:rPr>
        <w:t xml:space="preserve">Dokumentace bude zpracována v jednotné a srozumitelné formě a v souladu s dobrou inženýrskou praxí včetně dokumentace skutečného stavu a dle standardů, viz příloha A13. </w:t>
      </w:r>
    </w:p>
    <w:p w14:paraId="17C0CC09" w14:textId="77777777" w:rsidR="008F6458" w:rsidRPr="00D31D17" w:rsidRDefault="008F6458" w:rsidP="008F6458">
      <w:pPr>
        <w:pStyle w:val="TCBNormalni"/>
        <w:rPr>
          <w:lang w:eastAsia="cs-CZ"/>
        </w:rPr>
      </w:pPr>
      <w:r w:rsidRPr="422A0711">
        <w:rPr>
          <w:lang w:eastAsia="cs-CZ"/>
        </w:rPr>
        <w:t xml:space="preserve">U dokumentace zajišťované </w:t>
      </w:r>
      <w:r w:rsidRPr="422A0711">
        <w:rPr>
          <w:smallCaps/>
          <w:lang w:eastAsia="cs-CZ"/>
        </w:rPr>
        <w:t>SUBDODAVATELI</w:t>
      </w:r>
      <w:r w:rsidRPr="422A0711">
        <w:rPr>
          <w:lang w:eastAsia="cs-CZ"/>
        </w:rPr>
        <w:t xml:space="preserve"> zajistí ZHOTOVITEL sjednocení formy, obsahu a značení dokumentace v rámci celého díla.</w:t>
      </w:r>
    </w:p>
    <w:p w14:paraId="5A603721" w14:textId="77777777" w:rsidR="008F6458" w:rsidRPr="00D31D17" w:rsidRDefault="008F6458" w:rsidP="008F6458">
      <w:pPr>
        <w:pStyle w:val="TCBNormalni"/>
        <w:rPr>
          <w:lang w:eastAsia="cs-CZ"/>
        </w:rPr>
      </w:pPr>
      <w:r w:rsidRPr="422A0711">
        <w:rPr>
          <w:lang w:eastAsia="cs-CZ"/>
        </w:rPr>
        <w:t xml:space="preserve">Výkresy budou zpracovány v měřítku podle příslušných technických norem. Výkresy musí být opatřeny poměrovým měřítkem. Při případném zmenšení výkresu musí být dodrženy podmínky. Podrobnosti viz příloha A13.  </w:t>
      </w:r>
    </w:p>
    <w:p w14:paraId="382FE03B" w14:textId="77777777" w:rsidR="008F6458" w:rsidRPr="001D12D3" w:rsidRDefault="008F6458" w:rsidP="009409CC">
      <w:pPr>
        <w:pStyle w:val="TCBNadpis2"/>
      </w:pPr>
      <w:bookmarkStart w:id="794" w:name="_Toc78185668"/>
      <w:bookmarkStart w:id="795" w:name="_Toc149740987"/>
      <w:bookmarkStart w:id="796" w:name="_Toc151563890"/>
      <w:bookmarkStart w:id="797" w:name="_Toc167723004"/>
      <w:r w:rsidRPr="001D12D3">
        <w:t>Jazyk dokumentace</w:t>
      </w:r>
      <w:bookmarkEnd w:id="794"/>
      <w:bookmarkEnd w:id="795"/>
      <w:bookmarkEnd w:id="796"/>
      <w:bookmarkEnd w:id="797"/>
    </w:p>
    <w:p w14:paraId="1FB9F8D9" w14:textId="77777777" w:rsidR="008F6458" w:rsidRPr="00D31D17" w:rsidRDefault="008F6458" w:rsidP="008F6458">
      <w:pPr>
        <w:pStyle w:val="TCBNormalni"/>
      </w:pPr>
      <w:r>
        <w:t xml:space="preserve">Veškerá dokumentace bude dodána v českém jazyce a testy zařízení budou dodány s českým překladem. </w:t>
      </w:r>
    </w:p>
    <w:p w14:paraId="3C8C6643" w14:textId="77777777" w:rsidR="008F6458" w:rsidRPr="001D12D3" w:rsidRDefault="008F6458" w:rsidP="009409CC">
      <w:pPr>
        <w:pStyle w:val="TCBNadpis2"/>
      </w:pPr>
      <w:bookmarkStart w:id="798" w:name="_Toc78185669"/>
      <w:bookmarkStart w:id="799" w:name="_Toc149740988"/>
      <w:bookmarkStart w:id="800" w:name="_Toc151563891"/>
      <w:bookmarkStart w:id="801" w:name="_Toc167723005"/>
      <w:r w:rsidRPr="001D12D3">
        <w:t>Množství dokumentace</w:t>
      </w:r>
      <w:bookmarkEnd w:id="798"/>
      <w:bookmarkEnd w:id="799"/>
      <w:bookmarkEnd w:id="800"/>
      <w:bookmarkEnd w:id="801"/>
    </w:p>
    <w:p w14:paraId="713BF27A" w14:textId="77777777" w:rsidR="008F6458" w:rsidRPr="00D31D17" w:rsidRDefault="008F6458" w:rsidP="008F6458">
      <w:pPr>
        <w:pStyle w:val="TCBNormalni"/>
        <w:rPr>
          <w:lang w:eastAsia="cs-CZ"/>
        </w:rPr>
      </w:pPr>
      <w:r w:rsidRPr="422A0711">
        <w:rPr>
          <w:lang w:eastAsia="cs-CZ"/>
        </w:rPr>
        <w:t>Veškerá projektová dokumentace bude zpracována s využitím výpočetní techniky, a kromě předepsaného počtu výtisků bude předána OBJEDNATELI na CD/ DVD nosičích.</w:t>
      </w:r>
    </w:p>
    <w:p w14:paraId="23D21FDE" w14:textId="77777777" w:rsidR="008F6458" w:rsidRPr="00D31D17" w:rsidRDefault="008F6458" w:rsidP="008F6458">
      <w:pPr>
        <w:pStyle w:val="TCBNormalni"/>
        <w:rPr>
          <w:lang w:eastAsia="cs-CZ"/>
        </w:rPr>
      </w:pPr>
      <w:r w:rsidRPr="00D31D17">
        <w:rPr>
          <w:lang w:eastAsia="cs-CZ"/>
        </w:rPr>
        <w:t xml:space="preserve">K dokumentaci bude předán seznam dokumentace v souboru </w:t>
      </w:r>
      <w:r>
        <w:rPr>
          <w:lang w:eastAsia="cs-CZ"/>
        </w:rPr>
        <w:t>.</w:t>
      </w:r>
      <w:r w:rsidRPr="00D31D17">
        <w:rPr>
          <w:lang w:eastAsia="cs-CZ"/>
        </w:rPr>
        <w:t>XLS, který bude obsahovat minimálně položky:</w:t>
      </w:r>
    </w:p>
    <w:p w14:paraId="4F1D50B4" w14:textId="77777777" w:rsidR="008F6458" w:rsidRPr="00D31D17" w:rsidRDefault="008F6458" w:rsidP="00743451">
      <w:pPr>
        <w:pStyle w:val="TCBNormalni"/>
        <w:numPr>
          <w:ilvl w:val="0"/>
          <w:numId w:val="127"/>
        </w:numPr>
        <w:rPr>
          <w:lang w:eastAsia="cs-CZ"/>
        </w:rPr>
      </w:pPr>
      <w:r w:rsidRPr="00D31D17">
        <w:rPr>
          <w:lang w:eastAsia="cs-CZ"/>
        </w:rPr>
        <w:t>název dokumentu</w:t>
      </w:r>
      <w:r>
        <w:rPr>
          <w:lang w:eastAsia="cs-CZ"/>
        </w:rPr>
        <w:t>,</w:t>
      </w:r>
    </w:p>
    <w:p w14:paraId="32ADE70D" w14:textId="77777777" w:rsidR="008F6458" w:rsidRPr="00D31D17" w:rsidRDefault="008F6458" w:rsidP="00743451">
      <w:pPr>
        <w:pStyle w:val="TCBNormalni"/>
        <w:numPr>
          <w:ilvl w:val="0"/>
          <w:numId w:val="127"/>
        </w:numPr>
        <w:rPr>
          <w:lang w:eastAsia="cs-CZ"/>
        </w:rPr>
      </w:pPr>
      <w:r w:rsidRPr="422A0711">
        <w:rPr>
          <w:lang w:eastAsia="cs-CZ"/>
        </w:rPr>
        <w:t>jedinečné číslo dokumentu (každý dokument musí mít své číslo, tj. např. u elektrovýkresů se opakující číslo výkresu doplní číslem listu za lomítkem,</w:t>
      </w:r>
    </w:p>
    <w:p w14:paraId="5485B982" w14:textId="77777777" w:rsidR="008F6458" w:rsidRPr="00D31D17" w:rsidRDefault="008F6458" w:rsidP="00743451">
      <w:pPr>
        <w:pStyle w:val="TCBNormalni"/>
        <w:numPr>
          <w:ilvl w:val="0"/>
          <w:numId w:val="127"/>
        </w:numPr>
        <w:rPr>
          <w:lang w:eastAsia="cs-CZ"/>
        </w:rPr>
      </w:pPr>
      <w:r w:rsidRPr="00D31D17">
        <w:rPr>
          <w:lang w:eastAsia="cs-CZ"/>
        </w:rPr>
        <w:t>číslo nadřazeného dokumentu – zpravidla tedy seznamu,</w:t>
      </w:r>
    </w:p>
    <w:p w14:paraId="292A9DA0" w14:textId="77777777" w:rsidR="008F6458" w:rsidRDefault="008F6458" w:rsidP="00743451">
      <w:pPr>
        <w:pStyle w:val="TCBNormalni"/>
        <w:numPr>
          <w:ilvl w:val="0"/>
          <w:numId w:val="127"/>
        </w:numPr>
        <w:rPr>
          <w:lang w:eastAsia="cs-CZ"/>
        </w:rPr>
      </w:pPr>
      <w:r w:rsidRPr="00D31D17">
        <w:rPr>
          <w:lang w:eastAsia="cs-CZ"/>
        </w:rPr>
        <w:t>název souboru včetně cesty.</w:t>
      </w:r>
    </w:p>
    <w:p w14:paraId="62EDBE17" w14:textId="77777777" w:rsidR="008F6458" w:rsidRPr="00D31D17" w:rsidRDefault="008F6458" w:rsidP="008F6458">
      <w:pPr>
        <w:pStyle w:val="TCBNormalni"/>
        <w:rPr>
          <w:lang w:eastAsia="cs-CZ"/>
        </w:rPr>
      </w:pPr>
      <w:r w:rsidRPr="00CF08D6">
        <w:rPr>
          <w:b/>
          <w:bCs/>
          <w:lang w:eastAsia="cs-CZ"/>
        </w:rPr>
        <w:t>Počet výtisků předávané dokumentace</w:t>
      </w:r>
      <w:r w:rsidRPr="00D31D17">
        <w:rPr>
          <w:lang w:eastAsia="cs-CZ"/>
        </w:rPr>
        <w:t>:</w:t>
      </w:r>
    </w:p>
    <w:tbl>
      <w:tblPr>
        <w:tblpPr w:leftFromText="141" w:rightFromText="141" w:vertAnchor="text" w:tblpX="24" w:tblpY="277"/>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6799"/>
        <w:gridCol w:w="1701"/>
      </w:tblGrid>
      <w:tr w:rsidR="008F6458" w14:paraId="7E3770E2" w14:textId="77777777" w:rsidTr="00A31D88">
        <w:trPr>
          <w:trHeight w:val="12"/>
          <w:tblHeader/>
        </w:trPr>
        <w:tc>
          <w:tcPr>
            <w:tcW w:w="6799" w:type="dxa"/>
            <w:shd w:val="clear" w:color="auto" w:fill="D9D9D9" w:themeFill="background1" w:themeFillShade="D9"/>
          </w:tcPr>
          <w:p w14:paraId="55A276AF" w14:textId="77777777" w:rsidR="008F6458" w:rsidRPr="00A11D2D" w:rsidRDefault="008F6458" w:rsidP="00A31D88">
            <w:pPr>
              <w:pStyle w:val="TCBNormalni"/>
              <w:jc w:val="center"/>
              <w:rPr>
                <w:b/>
                <w:bCs/>
                <w:lang w:eastAsia="cs-CZ"/>
              </w:rPr>
            </w:pPr>
            <w:r w:rsidRPr="00A11D2D">
              <w:rPr>
                <w:b/>
                <w:bCs/>
                <w:lang w:eastAsia="cs-CZ"/>
              </w:rPr>
              <w:lastRenderedPageBreak/>
              <w:t>Název dokumentu</w:t>
            </w:r>
          </w:p>
        </w:tc>
        <w:tc>
          <w:tcPr>
            <w:tcW w:w="1701" w:type="dxa"/>
            <w:shd w:val="clear" w:color="auto" w:fill="D9D9D9" w:themeFill="background1" w:themeFillShade="D9"/>
          </w:tcPr>
          <w:p w14:paraId="54AFFADA" w14:textId="77777777" w:rsidR="008F6458" w:rsidRPr="00A11D2D" w:rsidRDefault="008F6458" w:rsidP="00A31D88">
            <w:pPr>
              <w:pStyle w:val="TCBNormalni"/>
              <w:jc w:val="center"/>
              <w:rPr>
                <w:b/>
                <w:bCs/>
                <w:lang w:eastAsia="cs-CZ"/>
              </w:rPr>
            </w:pPr>
            <w:r w:rsidRPr="00CF08D6">
              <w:rPr>
                <w:b/>
                <w:bCs/>
                <w:lang w:eastAsia="cs-CZ"/>
              </w:rPr>
              <w:t>Počet výtisků</w:t>
            </w:r>
          </w:p>
        </w:tc>
      </w:tr>
      <w:tr w:rsidR="008F6458" w14:paraId="2386EC9A" w14:textId="77777777" w:rsidTr="00A31D88">
        <w:trPr>
          <w:trHeight w:val="12"/>
        </w:trPr>
        <w:tc>
          <w:tcPr>
            <w:tcW w:w="6799" w:type="dxa"/>
          </w:tcPr>
          <w:p w14:paraId="2FF27953" w14:textId="77777777" w:rsidR="008F6458" w:rsidRDefault="008F6458" w:rsidP="00A31D88">
            <w:pPr>
              <w:pStyle w:val="TCBNormalni"/>
              <w:rPr>
                <w:lang w:eastAsia="cs-CZ"/>
              </w:rPr>
            </w:pPr>
            <w:r w:rsidRPr="00CF08D6">
              <w:rPr>
                <w:lang w:eastAsia="cs-CZ"/>
              </w:rPr>
              <w:t>Administrativní řád</w:t>
            </w:r>
            <w:r w:rsidRPr="00CF08D6">
              <w:rPr>
                <w:lang w:eastAsia="cs-CZ"/>
              </w:rPr>
              <w:tab/>
            </w:r>
            <w:r w:rsidRPr="00CF08D6">
              <w:rPr>
                <w:lang w:eastAsia="cs-CZ"/>
              </w:rPr>
              <w:tab/>
            </w:r>
            <w:r w:rsidRPr="00CF08D6">
              <w:rPr>
                <w:lang w:eastAsia="cs-CZ"/>
              </w:rPr>
              <w:tab/>
            </w:r>
            <w:r w:rsidRPr="00CF08D6">
              <w:rPr>
                <w:lang w:eastAsia="cs-CZ"/>
              </w:rPr>
              <w:tab/>
            </w:r>
            <w:r w:rsidRPr="00CF08D6">
              <w:rPr>
                <w:lang w:eastAsia="cs-CZ"/>
              </w:rPr>
              <w:tab/>
            </w:r>
            <w:r w:rsidRPr="00CF08D6">
              <w:rPr>
                <w:lang w:eastAsia="cs-CZ"/>
              </w:rPr>
              <w:tab/>
            </w:r>
          </w:p>
        </w:tc>
        <w:tc>
          <w:tcPr>
            <w:tcW w:w="1701" w:type="dxa"/>
          </w:tcPr>
          <w:p w14:paraId="04253C4C" w14:textId="77777777" w:rsidR="008F6458" w:rsidRDefault="008F6458" w:rsidP="00A31D88">
            <w:pPr>
              <w:pStyle w:val="TCBNormalni"/>
              <w:jc w:val="center"/>
              <w:rPr>
                <w:lang w:eastAsia="cs-CZ"/>
              </w:rPr>
            </w:pPr>
            <w:r>
              <w:rPr>
                <w:lang w:eastAsia="cs-CZ"/>
              </w:rPr>
              <w:t>2</w:t>
            </w:r>
          </w:p>
        </w:tc>
      </w:tr>
      <w:tr w:rsidR="008F6458" w14:paraId="3F36A4C8" w14:textId="77777777" w:rsidTr="00A31D88">
        <w:trPr>
          <w:trHeight w:val="12"/>
        </w:trPr>
        <w:tc>
          <w:tcPr>
            <w:tcW w:w="6799" w:type="dxa"/>
          </w:tcPr>
          <w:p w14:paraId="0A2FA43E" w14:textId="77777777" w:rsidR="008F6458" w:rsidRDefault="008F6458" w:rsidP="00A31D88">
            <w:pPr>
              <w:pStyle w:val="TCBNormalni"/>
              <w:rPr>
                <w:lang w:eastAsia="cs-CZ"/>
              </w:rPr>
            </w:pPr>
            <w:r w:rsidRPr="00CF08D6">
              <w:rPr>
                <w:lang w:eastAsia="cs-CZ"/>
              </w:rPr>
              <w:t>Úvodní projekt</w:t>
            </w:r>
            <w:r w:rsidRPr="00CF08D6">
              <w:rPr>
                <w:lang w:eastAsia="cs-CZ"/>
              </w:rPr>
              <w:tab/>
            </w:r>
          </w:p>
        </w:tc>
        <w:tc>
          <w:tcPr>
            <w:tcW w:w="1701" w:type="dxa"/>
          </w:tcPr>
          <w:p w14:paraId="60BC9F43" w14:textId="77777777" w:rsidR="008F6458" w:rsidRDefault="008F6458" w:rsidP="00A31D88">
            <w:pPr>
              <w:pStyle w:val="TCBNormalni"/>
              <w:jc w:val="center"/>
              <w:rPr>
                <w:lang w:eastAsia="cs-CZ"/>
              </w:rPr>
            </w:pPr>
            <w:r w:rsidRPr="0066249A">
              <w:rPr>
                <w:lang w:eastAsia="cs-CZ"/>
              </w:rPr>
              <w:t>2</w:t>
            </w:r>
          </w:p>
        </w:tc>
      </w:tr>
      <w:tr w:rsidR="008F6458" w14:paraId="4E3A6902" w14:textId="77777777" w:rsidTr="00A31D88">
        <w:trPr>
          <w:trHeight w:val="12"/>
        </w:trPr>
        <w:tc>
          <w:tcPr>
            <w:tcW w:w="6799" w:type="dxa"/>
          </w:tcPr>
          <w:p w14:paraId="2E5C6586" w14:textId="77777777" w:rsidR="008F6458" w:rsidRDefault="008F6458" w:rsidP="00A31D88">
            <w:pPr>
              <w:pStyle w:val="TCBNormalni"/>
              <w:rPr>
                <w:lang w:eastAsia="cs-CZ"/>
              </w:rPr>
            </w:pPr>
            <w:r w:rsidRPr="00CF08D6">
              <w:rPr>
                <w:lang w:eastAsia="cs-CZ"/>
              </w:rPr>
              <w:t>Dokumentace zajištění kvality a řízení kvality díla</w:t>
            </w:r>
          </w:p>
        </w:tc>
        <w:tc>
          <w:tcPr>
            <w:tcW w:w="1701" w:type="dxa"/>
          </w:tcPr>
          <w:p w14:paraId="29AF897E" w14:textId="77777777" w:rsidR="008F6458" w:rsidRDefault="008F6458" w:rsidP="00A31D88">
            <w:pPr>
              <w:pStyle w:val="TCBNormalni"/>
              <w:jc w:val="center"/>
              <w:rPr>
                <w:lang w:eastAsia="cs-CZ"/>
              </w:rPr>
            </w:pPr>
            <w:r w:rsidRPr="0066249A">
              <w:rPr>
                <w:lang w:eastAsia="cs-CZ"/>
              </w:rPr>
              <w:t>2</w:t>
            </w:r>
          </w:p>
        </w:tc>
      </w:tr>
      <w:tr w:rsidR="008F6458" w14:paraId="604CB6CB" w14:textId="77777777" w:rsidTr="00A31D88">
        <w:trPr>
          <w:trHeight w:val="12"/>
        </w:trPr>
        <w:tc>
          <w:tcPr>
            <w:tcW w:w="6799" w:type="dxa"/>
          </w:tcPr>
          <w:p w14:paraId="31DB6172" w14:textId="77777777" w:rsidR="008F6458" w:rsidRDefault="008F6458" w:rsidP="00A31D88">
            <w:pPr>
              <w:pStyle w:val="TCBNormalni"/>
              <w:rPr>
                <w:lang w:eastAsia="cs-CZ"/>
              </w:rPr>
            </w:pPr>
            <w:r w:rsidRPr="00CF08D6">
              <w:rPr>
                <w:lang w:eastAsia="cs-CZ"/>
              </w:rPr>
              <w:t>Projektová dokumentace pro provádění stavby</w:t>
            </w:r>
          </w:p>
        </w:tc>
        <w:tc>
          <w:tcPr>
            <w:tcW w:w="1701" w:type="dxa"/>
          </w:tcPr>
          <w:p w14:paraId="48362596" w14:textId="77777777" w:rsidR="008F6458" w:rsidRDefault="008F6458" w:rsidP="00A31D88">
            <w:pPr>
              <w:pStyle w:val="TCBNormalni"/>
              <w:jc w:val="center"/>
              <w:rPr>
                <w:lang w:eastAsia="cs-CZ"/>
              </w:rPr>
            </w:pPr>
            <w:r w:rsidRPr="0066249A">
              <w:rPr>
                <w:lang w:eastAsia="cs-CZ"/>
              </w:rPr>
              <w:t>2</w:t>
            </w:r>
          </w:p>
        </w:tc>
      </w:tr>
      <w:tr w:rsidR="008F6458" w14:paraId="5311B6FF" w14:textId="77777777" w:rsidTr="00A31D88">
        <w:trPr>
          <w:trHeight w:val="311"/>
        </w:trPr>
        <w:tc>
          <w:tcPr>
            <w:tcW w:w="6799" w:type="dxa"/>
          </w:tcPr>
          <w:p w14:paraId="7A0D78A3" w14:textId="77777777" w:rsidR="008F6458" w:rsidRPr="00CF08D6" w:rsidRDefault="008F6458" w:rsidP="00A31D88">
            <w:pPr>
              <w:pStyle w:val="TCBNormalni"/>
              <w:rPr>
                <w:lang w:eastAsia="cs-CZ"/>
              </w:rPr>
            </w:pPr>
            <w:r>
              <w:rPr>
                <w:lang w:eastAsia="cs-CZ"/>
              </w:rPr>
              <w:t>Dodavatelská (výrobní) dokumentace</w:t>
            </w:r>
            <w:r>
              <w:rPr>
                <w:lang w:eastAsia="cs-CZ"/>
              </w:rPr>
              <w:tab/>
            </w:r>
            <w:r>
              <w:rPr>
                <w:lang w:eastAsia="cs-CZ"/>
              </w:rPr>
              <w:tab/>
            </w:r>
            <w:r>
              <w:rPr>
                <w:lang w:eastAsia="cs-CZ"/>
              </w:rPr>
              <w:tab/>
            </w:r>
            <w:r>
              <w:rPr>
                <w:lang w:eastAsia="cs-CZ"/>
              </w:rPr>
              <w:tab/>
            </w:r>
          </w:p>
        </w:tc>
        <w:tc>
          <w:tcPr>
            <w:tcW w:w="1701" w:type="dxa"/>
          </w:tcPr>
          <w:p w14:paraId="71D9FED2" w14:textId="77777777" w:rsidR="008F6458" w:rsidRPr="00CF08D6" w:rsidRDefault="008F6458" w:rsidP="00A31D88">
            <w:pPr>
              <w:pStyle w:val="TCBNormalni"/>
              <w:jc w:val="center"/>
              <w:rPr>
                <w:lang w:eastAsia="cs-CZ"/>
              </w:rPr>
            </w:pPr>
            <w:r w:rsidRPr="0066249A">
              <w:rPr>
                <w:lang w:eastAsia="cs-CZ"/>
              </w:rPr>
              <w:t>2</w:t>
            </w:r>
          </w:p>
        </w:tc>
      </w:tr>
      <w:tr w:rsidR="008F6458" w14:paraId="60A979AC" w14:textId="77777777" w:rsidTr="00A31D88">
        <w:trPr>
          <w:trHeight w:val="341"/>
        </w:trPr>
        <w:tc>
          <w:tcPr>
            <w:tcW w:w="6799" w:type="dxa"/>
          </w:tcPr>
          <w:p w14:paraId="69A64673" w14:textId="77777777" w:rsidR="008F6458" w:rsidRDefault="008F6458" w:rsidP="00A31D88">
            <w:pPr>
              <w:pStyle w:val="TCBNormalni"/>
              <w:jc w:val="both"/>
              <w:rPr>
                <w:lang w:eastAsia="cs-CZ"/>
              </w:rPr>
            </w:pPr>
            <w:r>
              <w:rPr>
                <w:lang w:eastAsia="cs-CZ"/>
              </w:rPr>
              <w:t>Plán kontrolních prohlídek stavby</w:t>
            </w:r>
          </w:p>
        </w:tc>
        <w:tc>
          <w:tcPr>
            <w:tcW w:w="1701" w:type="dxa"/>
          </w:tcPr>
          <w:p w14:paraId="2AE9A69C" w14:textId="77777777" w:rsidR="008F6458" w:rsidRPr="00CF08D6" w:rsidRDefault="008F6458" w:rsidP="00A31D88">
            <w:pPr>
              <w:pStyle w:val="TCBNormalni"/>
              <w:jc w:val="center"/>
              <w:rPr>
                <w:lang w:eastAsia="cs-CZ"/>
              </w:rPr>
            </w:pPr>
            <w:r w:rsidRPr="0066249A">
              <w:rPr>
                <w:lang w:eastAsia="cs-CZ"/>
              </w:rPr>
              <w:t>2</w:t>
            </w:r>
          </w:p>
        </w:tc>
      </w:tr>
      <w:tr w:rsidR="008F6458" w14:paraId="47163603" w14:textId="77777777" w:rsidTr="00A31D88">
        <w:trPr>
          <w:trHeight w:val="276"/>
        </w:trPr>
        <w:tc>
          <w:tcPr>
            <w:tcW w:w="6799" w:type="dxa"/>
          </w:tcPr>
          <w:p w14:paraId="60ADB4DE" w14:textId="77777777" w:rsidR="008F6458" w:rsidRDefault="008F6458" w:rsidP="00A31D88">
            <w:pPr>
              <w:pStyle w:val="TCBNormalni"/>
              <w:rPr>
                <w:lang w:eastAsia="cs-CZ"/>
              </w:rPr>
            </w:pPr>
            <w:r w:rsidRPr="00F50A82">
              <w:rPr>
                <w:lang w:eastAsia="cs-CZ"/>
              </w:rPr>
              <w:t>Projekt POV a m</w:t>
            </w:r>
            <w:r>
              <w:rPr>
                <w:lang w:eastAsia="cs-CZ"/>
              </w:rPr>
              <w:t>o</w:t>
            </w:r>
            <w:r w:rsidRPr="00F50A82">
              <w:rPr>
                <w:lang w:eastAsia="cs-CZ"/>
              </w:rPr>
              <w:t>ntážní dokumentace</w:t>
            </w:r>
          </w:p>
        </w:tc>
        <w:tc>
          <w:tcPr>
            <w:tcW w:w="1701" w:type="dxa"/>
          </w:tcPr>
          <w:p w14:paraId="03008C62" w14:textId="77777777" w:rsidR="008F6458" w:rsidRDefault="008F6458" w:rsidP="00A31D88">
            <w:pPr>
              <w:pStyle w:val="TCBNormalni"/>
              <w:jc w:val="center"/>
              <w:rPr>
                <w:lang w:eastAsia="cs-CZ"/>
              </w:rPr>
            </w:pPr>
            <w:r w:rsidRPr="0066249A">
              <w:rPr>
                <w:lang w:eastAsia="cs-CZ"/>
              </w:rPr>
              <w:t>2</w:t>
            </w:r>
          </w:p>
        </w:tc>
      </w:tr>
      <w:tr w:rsidR="008F6458" w14:paraId="7CC0A6C0" w14:textId="77777777" w:rsidTr="00A31D88">
        <w:trPr>
          <w:trHeight w:val="322"/>
        </w:trPr>
        <w:tc>
          <w:tcPr>
            <w:tcW w:w="6799" w:type="dxa"/>
          </w:tcPr>
          <w:p w14:paraId="3A22E397" w14:textId="77777777" w:rsidR="008F6458" w:rsidRDefault="008F6458" w:rsidP="00A31D88">
            <w:pPr>
              <w:pStyle w:val="TCBNormalni"/>
              <w:jc w:val="both"/>
              <w:rPr>
                <w:lang w:eastAsia="cs-CZ"/>
              </w:rPr>
            </w:pPr>
            <w:r>
              <w:rPr>
                <w:lang w:eastAsia="cs-CZ"/>
              </w:rPr>
              <w:t>Požárně bezpečnostní řešení</w:t>
            </w:r>
            <w:r>
              <w:rPr>
                <w:lang w:eastAsia="cs-CZ"/>
              </w:rPr>
              <w:tab/>
            </w:r>
          </w:p>
        </w:tc>
        <w:tc>
          <w:tcPr>
            <w:tcW w:w="1701" w:type="dxa"/>
          </w:tcPr>
          <w:p w14:paraId="6781E1CF" w14:textId="77777777" w:rsidR="008F6458" w:rsidRDefault="008F6458" w:rsidP="00A31D88">
            <w:pPr>
              <w:pStyle w:val="TCBNormalni"/>
              <w:jc w:val="center"/>
              <w:rPr>
                <w:lang w:eastAsia="cs-CZ"/>
              </w:rPr>
            </w:pPr>
            <w:r w:rsidRPr="0066249A">
              <w:rPr>
                <w:lang w:eastAsia="cs-CZ"/>
              </w:rPr>
              <w:t>2</w:t>
            </w:r>
          </w:p>
        </w:tc>
      </w:tr>
      <w:tr w:rsidR="008F6458" w14:paraId="2BB9C4AA" w14:textId="77777777" w:rsidTr="00A31D88">
        <w:trPr>
          <w:trHeight w:val="357"/>
        </w:trPr>
        <w:tc>
          <w:tcPr>
            <w:tcW w:w="6799" w:type="dxa"/>
          </w:tcPr>
          <w:p w14:paraId="05CA0AD1" w14:textId="77777777" w:rsidR="008F6458" w:rsidRDefault="008F6458" w:rsidP="00A31D88">
            <w:pPr>
              <w:pStyle w:val="TCBNormalni"/>
              <w:rPr>
                <w:lang w:eastAsia="cs-CZ"/>
              </w:rPr>
            </w:pPr>
            <w:r>
              <w:rPr>
                <w:lang w:eastAsia="cs-CZ"/>
              </w:rPr>
              <w:t>Rejstřík značení</w:t>
            </w:r>
            <w:r>
              <w:rPr>
                <w:lang w:eastAsia="cs-CZ"/>
              </w:rPr>
              <w:tab/>
            </w:r>
            <w:r>
              <w:rPr>
                <w:lang w:eastAsia="cs-CZ"/>
              </w:rPr>
              <w:tab/>
            </w:r>
            <w:r>
              <w:rPr>
                <w:lang w:eastAsia="cs-CZ"/>
              </w:rPr>
              <w:tab/>
            </w:r>
            <w:r>
              <w:rPr>
                <w:lang w:eastAsia="cs-CZ"/>
              </w:rPr>
              <w:tab/>
            </w:r>
            <w:r>
              <w:rPr>
                <w:lang w:eastAsia="cs-CZ"/>
              </w:rPr>
              <w:tab/>
            </w:r>
            <w:r>
              <w:rPr>
                <w:lang w:eastAsia="cs-CZ"/>
              </w:rPr>
              <w:tab/>
            </w:r>
          </w:p>
        </w:tc>
        <w:tc>
          <w:tcPr>
            <w:tcW w:w="1701" w:type="dxa"/>
          </w:tcPr>
          <w:p w14:paraId="330D992B" w14:textId="77777777" w:rsidR="008F6458" w:rsidRDefault="008F6458" w:rsidP="00A31D88">
            <w:pPr>
              <w:pStyle w:val="TCBNormalni"/>
              <w:jc w:val="center"/>
              <w:rPr>
                <w:lang w:eastAsia="cs-CZ"/>
              </w:rPr>
            </w:pPr>
            <w:r w:rsidRPr="0066249A">
              <w:rPr>
                <w:lang w:eastAsia="cs-CZ"/>
              </w:rPr>
              <w:t>2</w:t>
            </w:r>
          </w:p>
        </w:tc>
      </w:tr>
      <w:tr w:rsidR="008F6458" w14:paraId="29D492AE" w14:textId="77777777" w:rsidTr="00A31D88">
        <w:trPr>
          <w:trHeight w:val="317"/>
        </w:trPr>
        <w:tc>
          <w:tcPr>
            <w:tcW w:w="6799" w:type="dxa"/>
          </w:tcPr>
          <w:p w14:paraId="10BA7086" w14:textId="77777777" w:rsidR="008F6458" w:rsidRPr="002D49C4" w:rsidRDefault="008F6458" w:rsidP="00A31D88">
            <w:pPr>
              <w:pStyle w:val="TCBNormalni"/>
              <w:rPr>
                <w:lang w:eastAsia="cs-CZ"/>
              </w:rPr>
            </w:pPr>
            <w:r w:rsidRPr="002D49C4">
              <w:rPr>
                <w:lang w:eastAsia="cs-CZ"/>
              </w:rPr>
              <w:t>Doklady</w:t>
            </w:r>
          </w:p>
        </w:tc>
        <w:tc>
          <w:tcPr>
            <w:tcW w:w="1701" w:type="dxa"/>
          </w:tcPr>
          <w:p w14:paraId="5B7B7216" w14:textId="77777777" w:rsidR="008F6458" w:rsidRDefault="008F6458" w:rsidP="00A31D88">
            <w:pPr>
              <w:pStyle w:val="TCBNormalni"/>
              <w:jc w:val="center"/>
              <w:rPr>
                <w:lang w:eastAsia="cs-CZ"/>
              </w:rPr>
            </w:pPr>
            <w:r w:rsidRPr="0066249A">
              <w:rPr>
                <w:lang w:eastAsia="cs-CZ"/>
              </w:rPr>
              <w:t>2</w:t>
            </w:r>
          </w:p>
        </w:tc>
      </w:tr>
      <w:tr w:rsidR="008F6458" w14:paraId="3D955A77" w14:textId="77777777" w:rsidTr="00A31D88">
        <w:trPr>
          <w:trHeight w:val="299"/>
        </w:trPr>
        <w:tc>
          <w:tcPr>
            <w:tcW w:w="6799" w:type="dxa"/>
          </w:tcPr>
          <w:p w14:paraId="5B0BEB23" w14:textId="77777777" w:rsidR="008F6458" w:rsidRPr="002D49C4" w:rsidRDefault="008F6458" w:rsidP="00A31D88">
            <w:pPr>
              <w:pStyle w:val="TCBNormalni"/>
              <w:rPr>
                <w:lang w:eastAsia="cs-CZ"/>
              </w:rPr>
            </w:pPr>
            <w:r>
              <w:rPr>
                <w:lang w:eastAsia="cs-CZ"/>
              </w:rPr>
              <w:t>Průvodní technická dokumentace</w:t>
            </w:r>
            <w:r>
              <w:rPr>
                <w:lang w:eastAsia="cs-CZ"/>
              </w:rPr>
              <w:tab/>
            </w:r>
            <w:r>
              <w:rPr>
                <w:lang w:eastAsia="cs-CZ"/>
              </w:rPr>
              <w:tab/>
            </w:r>
            <w:r>
              <w:rPr>
                <w:lang w:eastAsia="cs-CZ"/>
              </w:rPr>
              <w:tab/>
            </w:r>
            <w:r>
              <w:rPr>
                <w:lang w:eastAsia="cs-CZ"/>
              </w:rPr>
              <w:tab/>
            </w:r>
          </w:p>
        </w:tc>
        <w:tc>
          <w:tcPr>
            <w:tcW w:w="1701" w:type="dxa"/>
          </w:tcPr>
          <w:p w14:paraId="734873F4" w14:textId="77777777" w:rsidR="008F6458" w:rsidRPr="00CF08D6" w:rsidRDefault="008F6458" w:rsidP="00A31D88">
            <w:pPr>
              <w:pStyle w:val="TCBNormalni"/>
              <w:jc w:val="center"/>
              <w:rPr>
                <w:lang w:eastAsia="cs-CZ"/>
              </w:rPr>
            </w:pPr>
            <w:r w:rsidRPr="0066249A">
              <w:rPr>
                <w:lang w:eastAsia="cs-CZ"/>
              </w:rPr>
              <w:t>2</w:t>
            </w:r>
          </w:p>
        </w:tc>
      </w:tr>
      <w:tr w:rsidR="008F6458" w14:paraId="0DBC7DB3" w14:textId="77777777" w:rsidTr="00A31D88">
        <w:trPr>
          <w:trHeight w:val="311"/>
        </w:trPr>
        <w:tc>
          <w:tcPr>
            <w:tcW w:w="6799" w:type="dxa"/>
          </w:tcPr>
          <w:p w14:paraId="25BC66C4" w14:textId="77777777" w:rsidR="008F6458" w:rsidRDefault="008F6458" w:rsidP="00A31D88">
            <w:pPr>
              <w:pStyle w:val="TCBNormalni"/>
              <w:rPr>
                <w:lang w:eastAsia="cs-CZ"/>
              </w:rPr>
            </w:pPr>
            <w:r>
              <w:rPr>
                <w:lang w:eastAsia="cs-CZ"/>
              </w:rPr>
              <w:t>Projekt pro první uvedení do provozu</w:t>
            </w:r>
            <w:r>
              <w:rPr>
                <w:lang w:eastAsia="cs-CZ"/>
              </w:rPr>
              <w:tab/>
            </w:r>
          </w:p>
        </w:tc>
        <w:tc>
          <w:tcPr>
            <w:tcW w:w="1701" w:type="dxa"/>
          </w:tcPr>
          <w:p w14:paraId="47BF3762" w14:textId="77777777" w:rsidR="008F6458" w:rsidRPr="00CF08D6" w:rsidRDefault="008F6458" w:rsidP="00A31D88">
            <w:pPr>
              <w:pStyle w:val="TCBNormalni"/>
              <w:jc w:val="center"/>
              <w:rPr>
                <w:lang w:eastAsia="cs-CZ"/>
              </w:rPr>
            </w:pPr>
            <w:r w:rsidRPr="0066249A">
              <w:rPr>
                <w:lang w:eastAsia="cs-CZ"/>
              </w:rPr>
              <w:t>2</w:t>
            </w:r>
          </w:p>
        </w:tc>
      </w:tr>
      <w:tr w:rsidR="008F6458" w14:paraId="2EA2E78F" w14:textId="77777777" w:rsidTr="00A31D88">
        <w:trPr>
          <w:trHeight w:val="311"/>
        </w:trPr>
        <w:tc>
          <w:tcPr>
            <w:tcW w:w="6799" w:type="dxa"/>
          </w:tcPr>
          <w:p w14:paraId="132F005D" w14:textId="77777777" w:rsidR="008F6458" w:rsidRDefault="008F6458" w:rsidP="00A31D88">
            <w:pPr>
              <w:pStyle w:val="TCBNormalni"/>
              <w:rPr>
                <w:lang w:eastAsia="cs-CZ"/>
              </w:rPr>
            </w:pPr>
            <w:r>
              <w:rPr>
                <w:lang w:eastAsia="cs-CZ"/>
              </w:rPr>
              <w:t>Projekt garančního měření</w:t>
            </w:r>
            <w:r>
              <w:rPr>
                <w:lang w:eastAsia="cs-CZ"/>
              </w:rPr>
              <w:tab/>
            </w:r>
            <w:r>
              <w:rPr>
                <w:lang w:eastAsia="cs-CZ"/>
              </w:rPr>
              <w:tab/>
            </w:r>
            <w:r>
              <w:rPr>
                <w:lang w:eastAsia="cs-CZ"/>
              </w:rPr>
              <w:tab/>
            </w:r>
            <w:r>
              <w:rPr>
                <w:lang w:eastAsia="cs-CZ"/>
              </w:rPr>
              <w:tab/>
            </w:r>
            <w:r>
              <w:rPr>
                <w:lang w:eastAsia="cs-CZ"/>
              </w:rPr>
              <w:tab/>
            </w:r>
          </w:p>
        </w:tc>
        <w:tc>
          <w:tcPr>
            <w:tcW w:w="1701" w:type="dxa"/>
          </w:tcPr>
          <w:p w14:paraId="0D2DBC71" w14:textId="77777777" w:rsidR="008F6458" w:rsidRPr="00CF08D6" w:rsidRDefault="008F6458" w:rsidP="00A31D88">
            <w:pPr>
              <w:pStyle w:val="TCBNormalni"/>
              <w:jc w:val="center"/>
              <w:rPr>
                <w:lang w:eastAsia="cs-CZ"/>
              </w:rPr>
            </w:pPr>
            <w:r w:rsidRPr="0066249A">
              <w:rPr>
                <w:lang w:eastAsia="cs-CZ"/>
              </w:rPr>
              <w:t>2</w:t>
            </w:r>
          </w:p>
        </w:tc>
      </w:tr>
      <w:tr w:rsidR="008F6458" w14:paraId="44413961" w14:textId="77777777" w:rsidTr="00A31D88">
        <w:trPr>
          <w:trHeight w:val="276"/>
        </w:trPr>
        <w:tc>
          <w:tcPr>
            <w:tcW w:w="6799" w:type="dxa"/>
          </w:tcPr>
          <w:p w14:paraId="3A9A2EBE" w14:textId="77777777" w:rsidR="008F6458" w:rsidRPr="00CF08D6" w:rsidRDefault="008F6458" w:rsidP="00A31D88">
            <w:pPr>
              <w:pStyle w:val="TCBNormalni"/>
              <w:rPr>
                <w:lang w:eastAsia="cs-CZ"/>
              </w:rPr>
            </w:pPr>
            <w:r>
              <w:rPr>
                <w:lang w:eastAsia="cs-CZ"/>
              </w:rPr>
              <w:t>Provozní předpisy a předpisy pro údržbu</w:t>
            </w:r>
            <w:r>
              <w:rPr>
                <w:lang w:eastAsia="cs-CZ"/>
              </w:rPr>
              <w:tab/>
              <w:t xml:space="preserve"> </w:t>
            </w:r>
            <w:r>
              <w:rPr>
                <w:lang w:eastAsia="cs-CZ"/>
              </w:rPr>
              <w:tab/>
            </w:r>
            <w:r>
              <w:rPr>
                <w:lang w:eastAsia="cs-CZ"/>
              </w:rPr>
              <w:tab/>
            </w:r>
          </w:p>
        </w:tc>
        <w:tc>
          <w:tcPr>
            <w:tcW w:w="1701" w:type="dxa"/>
          </w:tcPr>
          <w:p w14:paraId="4800080A" w14:textId="77777777" w:rsidR="008F6458" w:rsidRPr="00CF08D6" w:rsidRDefault="008F6458" w:rsidP="00A31D88">
            <w:pPr>
              <w:pStyle w:val="TCBNormalni"/>
              <w:jc w:val="center"/>
              <w:rPr>
                <w:lang w:eastAsia="cs-CZ"/>
              </w:rPr>
            </w:pPr>
            <w:r w:rsidRPr="002F6A82">
              <w:rPr>
                <w:lang w:eastAsia="cs-CZ"/>
              </w:rPr>
              <w:t>2</w:t>
            </w:r>
          </w:p>
        </w:tc>
      </w:tr>
      <w:tr w:rsidR="008F6458" w14:paraId="65233510" w14:textId="77777777" w:rsidTr="00A31D88">
        <w:trPr>
          <w:trHeight w:val="299"/>
        </w:trPr>
        <w:tc>
          <w:tcPr>
            <w:tcW w:w="6799" w:type="dxa"/>
          </w:tcPr>
          <w:p w14:paraId="15431E99" w14:textId="77777777" w:rsidR="008F6458" w:rsidRDefault="008F6458" w:rsidP="00A31D88">
            <w:pPr>
              <w:pStyle w:val="TCBNormalni"/>
              <w:rPr>
                <w:lang w:eastAsia="cs-CZ"/>
              </w:rPr>
            </w:pPr>
            <w:r>
              <w:rPr>
                <w:lang w:eastAsia="cs-CZ"/>
              </w:rPr>
              <w:t>Dokumentace pro zaškolení personálu OBJEDNATELE</w:t>
            </w:r>
            <w:r>
              <w:rPr>
                <w:lang w:eastAsia="cs-CZ"/>
              </w:rPr>
              <w:tab/>
            </w:r>
          </w:p>
        </w:tc>
        <w:tc>
          <w:tcPr>
            <w:tcW w:w="1701" w:type="dxa"/>
          </w:tcPr>
          <w:p w14:paraId="4AF99DB0" w14:textId="77777777" w:rsidR="008F6458" w:rsidRPr="00806470" w:rsidRDefault="008F6458" w:rsidP="00A31D88">
            <w:pPr>
              <w:pStyle w:val="TCBNormalni"/>
              <w:jc w:val="center"/>
              <w:rPr>
                <w:lang w:eastAsia="cs-CZ"/>
              </w:rPr>
            </w:pPr>
            <w:r w:rsidRPr="002F6A82">
              <w:rPr>
                <w:lang w:eastAsia="cs-CZ"/>
              </w:rPr>
              <w:t>2</w:t>
            </w:r>
          </w:p>
        </w:tc>
      </w:tr>
      <w:tr w:rsidR="008F6458" w14:paraId="5E80AC61" w14:textId="77777777" w:rsidTr="00A31D88">
        <w:trPr>
          <w:trHeight w:val="264"/>
        </w:trPr>
        <w:tc>
          <w:tcPr>
            <w:tcW w:w="6799" w:type="dxa"/>
          </w:tcPr>
          <w:p w14:paraId="12B795A2" w14:textId="77777777" w:rsidR="008F6458" w:rsidRDefault="008F6458" w:rsidP="00A31D88">
            <w:pPr>
              <w:pStyle w:val="TCBNormalni"/>
              <w:rPr>
                <w:lang w:eastAsia="cs-CZ"/>
              </w:rPr>
            </w:pPr>
            <w:r>
              <w:rPr>
                <w:lang w:eastAsia="cs-CZ"/>
              </w:rPr>
              <w:t>Dokumentace skutečného provedení stavby s ručně vyznačenými změnami</w:t>
            </w:r>
          </w:p>
        </w:tc>
        <w:tc>
          <w:tcPr>
            <w:tcW w:w="1701" w:type="dxa"/>
          </w:tcPr>
          <w:p w14:paraId="27F43421" w14:textId="77777777" w:rsidR="008F6458" w:rsidRPr="00806470" w:rsidRDefault="008F6458" w:rsidP="00A31D88">
            <w:pPr>
              <w:pStyle w:val="TCBNormalni"/>
              <w:jc w:val="center"/>
              <w:rPr>
                <w:lang w:eastAsia="cs-CZ"/>
              </w:rPr>
            </w:pPr>
            <w:r w:rsidRPr="002F6A82">
              <w:rPr>
                <w:lang w:eastAsia="cs-CZ"/>
              </w:rPr>
              <w:t>2</w:t>
            </w:r>
          </w:p>
        </w:tc>
      </w:tr>
      <w:tr w:rsidR="008F6458" w14:paraId="7C13E169" w14:textId="77777777" w:rsidTr="00A31D88">
        <w:trPr>
          <w:trHeight w:val="276"/>
        </w:trPr>
        <w:tc>
          <w:tcPr>
            <w:tcW w:w="6799" w:type="dxa"/>
          </w:tcPr>
          <w:p w14:paraId="0961EFA4" w14:textId="77777777" w:rsidR="008F6458" w:rsidRDefault="008F6458" w:rsidP="00A31D88">
            <w:pPr>
              <w:pStyle w:val="TCBNormalni"/>
              <w:rPr>
                <w:lang w:eastAsia="cs-CZ"/>
              </w:rPr>
            </w:pPr>
            <w:r>
              <w:rPr>
                <w:lang w:eastAsia="cs-CZ"/>
              </w:rPr>
              <w:t xml:space="preserve">Dokumentace skutečného provedení stavby finální verze </w:t>
            </w:r>
          </w:p>
        </w:tc>
        <w:tc>
          <w:tcPr>
            <w:tcW w:w="1701" w:type="dxa"/>
          </w:tcPr>
          <w:p w14:paraId="0D33175C" w14:textId="77777777" w:rsidR="008F6458" w:rsidRPr="00806470" w:rsidRDefault="008F6458" w:rsidP="00A31D88">
            <w:pPr>
              <w:pStyle w:val="TCBNormalni"/>
              <w:jc w:val="center"/>
              <w:rPr>
                <w:lang w:eastAsia="cs-CZ"/>
              </w:rPr>
            </w:pPr>
            <w:r>
              <w:rPr>
                <w:lang w:eastAsia="cs-CZ"/>
              </w:rPr>
              <w:t>4</w:t>
            </w:r>
          </w:p>
        </w:tc>
      </w:tr>
      <w:tr w:rsidR="008F6458" w14:paraId="20ACCCB7" w14:textId="77777777" w:rsidTr="00A31D88">
        <w:trPr>
          <w:trHeight w:val="322"/>
        </w:trPr>
        <w:tc>
          <w:tcPr>
            <w:tcW w:w="6799" w:type="dxa"/>
          </w:tcPr>
          <w:p w14:paraId="21BB73CE" w14:textId="77777777" w:rsidR="008F6458" w:rsidRDefault="008F6458" w:rsidP="00A31D88">
            <w:pPr>
              <w:pStyle w:val="TCBNormalni"/>
              <w:rPr>
                <w:lang w:eastAsia="cs-CZ"/>
              </w:rPr>
            </w:pPr>
            <w:r w:rsidRPr="58B58222">
              <w:rPr>
                <w:lang w:eastAsia="cs-CZ"/>
              </w:rPr>
              <w:t xml:space="preserve">Dokumentace pro změnu stavby před dokončením </w:t>
            </w:r>
            <w:r>
              <w:tab/>
            </w:r>
          </w:p>
        </w:tc>
        <w:tc>
          <w:tcPr>
            <w:tcW w:w="1701" w:type="dxa"/>
          </w:tcPr>
          <w:p w14:paraId="2F5666A6" w14:textId="77777777" w:rsidR="008F6458" w:rsidRDefault="008F6458" w:rsidP="00A31D88">
            <w:pPr>
              <w:pStyle w:val="TCBNormalni"/>
              <w:jc w:val="center"/>
              <w:rPr>
                <w:lang w:eastAsia="cs-CZ"/>
              </w:rPr>
            </w:pPr>
            <w:r w:rsidRPr="58B58222">
              <w:rPr>
                <w:lang w:eastAsia="cs-CZ"/>
              </w:rPr>
              <w:t>4</w:t>
            </w:r>
          </w:p>
        </w:tc>
      </w:tr>
    </w:tbl>
    <w:p w14:paraId="20365D3A" w14:textId="77777777" w:rsidR="008F6458" w:rsidRDefault="008F6458" w:rsidP="008F6458">
      <w:pPr>
        <w:pStyle w:val="TCBNormalni"/>
        <w:rPr>
          <w:lang w:eastAsia="cs-CZ"/>
        </w:rPr>
      </w:pPr>
    </w:p>
    <w:p w14:paraId="60A33E41" w14:textId="77777777" w:rsidR="008F6458" w:rsidRDefault="008F6458" w:rsidP="008F6458">
      <w:pPr>
        <w:pStyle w:val="TCBNormalni"/>
        <w:rPr>
          <w:lang w:eastAsia="cs-CZ"/>
        </w:rPr>
      </w:pPr>
    </w:p>
    <w:p w14:paraId="719828B0" w14:textId="77777777" w:rsidR="008F6458" w:rsidRPr="0003554F" w:rsidRDefault="008F6458" w:rsidP="008F6458">
      <w:pPr>
        <w:pStyle w:val="TCBNormalni"/>
        <w:rPr>
          <w:lang w:eastAsia="cs-CZ"/>
        </w:rPr>
      </w:pPr>
    </w:p>
    <w:p w14:paraId="755DE969" w14:textId="77777777" w:rsidR="008F6458" w:rsidRPr="001D12D3" w:rsidRDefault="008F6458" w:rsidP="000B3344">
      <w:pPr>
        <w:pStyle w:val="TCBNadpis2"/>
      </w:pPr>
      <w:bookmarkStart w:id="802" w:name="_Toc78185670"/>
      <w:bookmarkStart w:id="803" w:name="_Toc149740989"/>
      <w:bookmarkStart w:id="804" w:name="_Toc151563892"/>
      <w:bookmarkStart w:id="805" w:name="_Toc167723006"/>
      <w:r w:rsidRPr="001D12D3">
        <w:t>Forma dokumentace</w:t>
      </w:r>
      <w:bookmarkEnd w:id="802"/>
      <w:bookmarkEnd w:id="803"/>
      <w:bookmarkEnd w:id="804"/>
      <w:bookmarkEnd w:id="805"/>
    </w:p>
    <w:p w14:paraId="2ED05C8E" w14:textId="3147A2E4" w:rsidR="008F6458" w:rsidRPr="001D12D3" w:rsidRDefault="008F6458" w:rsidP="008F6458">
      <w:pPr>
        <w:pStyle w:val="TCBNadpis3"/>
        <w:ind w:left="0"/>
      </w:pPr>
      <w:bookmarkStart w:id="806" w:name="_Toc78185671"/>
      <w:bookmarkStart w:id="807" w:name="_Toc149740990"/>
      <w:bookmarkStart w:id="808" w:name="_Toc151563893"/>
      <w:bookmarkStart w:id="809" w:name="_Toc167723007"/>
      <w:r w:rsidRPr="001D12D3">
        <w:t>Tištěná forma</w:t>
      </w:r>
      <w:bookmarkEnd w:id="806"/>
      <w:bookmarkEnd w:id="807"/>
      <w:bookmarkEnd w:id="808"/>
      <w:bookmarkEnd w:id="809"/>
    </w:p>
    <w:p w14:paraId="0A7B6D5C" w14:textId="77777777" w:rsidR="008F6458" w:rsidRPr="00D31D17" w:rsidRDefault="008F6458" w:rsidP="008F6458">
      <w:pPr>
        <w:pStyle w:val="TCBNormalni"/>
      </w:pPr>
      <w:r>
        <w:t>Tištěné dokumenty a výkresy budou předávány ve formátech v souladu s normami ČSN. Pro textové dokumenty bude používán formát A4, pro ostatní dokumenty budou přednostně používány formáty A4 a A3. Formáty větší jsou povoleny. V případě schémat je požadavek velikosti formátu do A1 s požadavkem jejich dobré čitelnosti i při tisku na formát A3.</w:t>
      </w:r>
    </w:p>
    <w:p w14:paraId="3C1F179F" w14:textId="77777777" w:rsidR="008F6458" w:rsidRPr="00D31D17" w:rsidRDefault="008F6458" w:rsidP="008F6458">
      <w:pPr>
        <w:pStyle w:val="TCBNormalni"/>
      </w:pPr>
      <w:r w:rsidRPr="00D31D17">
        <w:t>Větší formáty budou použity pro výkresy, které pak budou složeny tak, aby bylo umožněno jejich vložení do šanonu formátu A4.</w:t>
      </w:r>
    </w:p>
    <w:p w14:paraId="0FDA0741" w14:textId="77777777" w:rsidR="008F6458" w:rsidRPr="00D31D17" w:rsidRDefault="008F6458" w:rsidP="008F6458">
      <w:pPr>
        <w:pStyle w:val="TCBNormalni"/>
      </w:pPr>
      <w:r w:rsidRPr="00D31D17">
        <w:t>Pokud budou některé projektové výstupy zakreslovány do stávajících dokumentů, bude zachován jejich původní formát.</w:t>
      </w:r>
    </w:p>
    <w:p w14:paraId="3A550FF2" w14:textId="77777777" w:rsidR="008F6458" w:rsidRPr="00D31D17" w:rsidRDefault="008F6458" w:rsidP="008F6458">
      <w:pPr>
        <w:pStyle w:val="TCBNormalni"/>
        <w:rPr>
          <w:rFonts w:ascii="Arial" w:eastAsia="Times New Roman" w:hAnsi="Arial"/>
          <w:lang w:eastAsia="cs-CZ"/>
        </w:rPr>
      </w:pPr>
      <w:r w:rsidRPr="00D31D17">
        <w:rPr>
          <w:rFonts w:ascii="Arial" w:eastAsia="Times New Roman" w:hAnsi="Arial"/>
          <w:lang w:eastAsia="cs-CZ"/>
        </w:rPr>
        <w:t>Originál každého listu výkresu bude zhotoven na kvalitním materiálu ve formě výstupu z laserové nebo inkoustové tiskárny nebo plotteru.</w:t>
      </w:r>
    </w:p>
    <w:p w14:paraId="6C518DC1" w14:textId="77777777" w:rsidR="008F6458" w:rsidRPr="001D12D3" w:rsidRDefault="008F6458" w:rsidP="008F6458">
      <w:pPr>
        <w:pStyle w:val="TCBNadpis3"/>
        <w:ind w:left="0"/>
      </w:pPr>
      <w:bookmarkStart w:id="810" w:name="_Toc78185672"/>
      <w:bookmarkStart w:id="811" w:name="_Toc149740991"/>
      <w:bookmarkStart w:id="812" w:name="_Toc151563894"/>
      <w:bookmarkStart w:id="813" w:name="_Toc167723008"/>
      <w:r w:rsidRPr="001D12D3">
        <w:t>Elektronická forma</w:t>
      </w:r>
      <w:bookmarkEnd w:id="810"/>
      <w:bookmarkEnd w:id="811"/>
      <w:bookmarkEnd w:id="812"/>
      <w:bookmarkEnd w:id="813"/>
    </w:p>
    <w:p w14:paraId="0FB812F6" w14:textId="77777777" w:rsidR="008F6458" w:rsidRDefault="008F6458" w:rsidP="008F6458">
      <w:pPr>
        <w:pStyle w:val="TCBNormalni"/>
      </w:pPr>
      <w:r w:rsidRPr="00D31D17">
        <w:t xml:space="preserve">Projektová dokumentace bude v digitální formě </w:t>
      </w:r>
      <w:r>
        <w:t>zpracovaná dle předpisu</w:t>
      </w:r>
      <w:r w:rsidRPr="00F609D2">
        <w:t xml:space="preserve"> OBJEDNATELE viz </w:t>
      </w:r>
      <w:r>
        <w:t>p</w:t>
      </w:r>
      <w:r w:rsidRPr="00F609D2">
        <w:t>říloha A13.</w:t>
      </w:r>
      <w:r>
        <w:t xml:space="preserve"> </w:t>
      </w:r>
    </w:p>
    <w:p w14:paraId="23BC25EF" w14:textId="77777777" w:rsidR="008F6458" w:rsidRPr="00D31D17" w:rsidRDefault="008F6458" w:rsidP="008F6458">
      <w:pPr>
        <w:pStyle w:val="TCBNormalni"/>
      </w:pPr>
      <w:r>
        <w:t xml:space="preserve">Dokumentace bude </w:t>
      </w:r>
      <w:r w:rsidRPr="00D31D17">
        <w:t xml:space="preserve">předaná současně ve dvou verzích, které jsou dále označeny jako verze modifikovatelná a verze pro prohlížení (s pdf soubory). </w:t>
      </w:r>
    </w:p>
    <w:p w14:paraId="04080F01" w14:textId="77777777" w:rsidR="008F6458" w:rsidRPr="00D31D17" w:rsidRDefault="008F6458" w:rsidP="008F6458">
      <w:pPr>
        <w:pStyle w:val="TCBNormalni"/>
      </w:pPr>
      <w:r w:rsidRPr="00D31D17">
        <w:lastRenderedPageBreak/>
        <w:t>Všechny elektronické verze dokumentů budou předávány v „otevřené“ verzi, tzn., budou moci být prohlíženy, tisknuty a bude z nich moci být kopírováno, případně upravovány.</w:t>
      </w:r>
    </w:p>
    <w:p w14:paraId="44345049" w14:textId="77777777" w:rsidR="008F6458" w:rsidRPr="001D12D3" w:rsidRDefault="008F6458" w:rsidP="008F6458">
      <w:pPr>
        <w:pStyle w:val="TCBNadpis4"/>
      </w:pPr>
      <w:bookmarkStart w:id="814" w:name="_Toc78185673"/>
      <w:bookmarkStart w:id="815" w:name="_Toc149740992"/>
      <w:bookmarkStart w:id="816" w:name="_Toc151563895"/>
      <w:bookmarkStart w:id="817" w:name="_Toc167723009"/>
      <w:r>
        <w:t>Verze modifikovatelná</w:t>
      </w:r>
      <w:bookmarkEnd w:id="814"/>
      <w:bookmarkEnd w:id="815"/>
      <w:bookmarkEnd w:id="816"/>
      <w:bookmarkEnd w:id="817"/>
      <w:r>
        <w:t xml:space="preserve"> </w:t>
      </w:r>
    </w:p>
    <w:p w14:paraId="25F8DFD5" w14:textId="77777777" w:rsidR="008F6458" w:rsidRPr="00D31D17" w:rsidRDefault="008F6458" w:rsidP="008F6458">
      <w:pPr>
        <w:pStyle w:val="TCBNormalni"/>
      </w:pPr>
      <w:r>
        <w:t xml:space="preserve">Textové dokumenty budou předány ve formě souborů (a budou vytvářeny MS Word 2019  (nebo </w:t>
      </w:r>
      <w:bookmarkStart w:id="818" w:name="_Toc102287945"/>
      <w:bookmarkStart w:id="819" w:name="_Toc105468575"/>
      <w:r>
        <w:t>novější).</w:t>
      </w:r>
    </w:p>
    <w:bookmarkEnd w:id="818"/>
    <w:bookmarkEnd w:id="819"/>
    <w:p w14:paraId="57AFA3A7" w14:textId="77777777" w:rsidR="008F6458" w:rsidRPr="00D31D17" w:rsidRDefault="008F6458" w:rsidP="008F6458">
      <w:pPr>
        <w:pStyle w:val="TCBNormalni"/>
      </w:pPr>
      <w:r>
        <w:t xml:space="preserve">Výkresová dokumentace </w:t>
      </w:r>
      <w:bookmarkStart w:id="820" w:name="_Toc102287946"/>
      <w:bookmarkStart w:id="821" w:name="_Toc105468576"/>
      <w:r>
        <w:t>bude předána ve formě souborů (*.DWG) (verze AUTOCAD 2019 nebo novější) dle dokumentačního předpisu OBJEDNATELE viz příloha A13.</w:t>
      </w:r>
    </w:p>
    <w:p w14:paraId="08261D21" w14:textId="77777777" w:rsidR="008F6458" w:rsidRPr="00D31D17" w:rsidRDefault="008F6458" w:rsidP="008F6458">
      <w:pPr>
        <w:pStyle w:val="TCBNormalni"/>
      </w:pPr>
      <w:r w:rsidRPr="00D31D17">
        <w:t>Databáze, tabulky, seznamy</w:t>
      </w:r>
      <w:bookmarkEnd w:id="820"/>
      <w:bookmarkEnd w:id="821"/>
      <w:r w:rsidRPr="00D31D17">
        <w:t xml:space="preserve"> budou předány ve formě souborů (*.xls) a vytvářeny v programu MS Excel 20</w:t>
      </w:r>
      <w:r>
        <w:t>19</w:t>
      </w:r>
      <w:r w:rsidRPr="00D31D17">
        <w:t xml:space="preserve"> (nebo </w:t>
      </w:r>
      <w:r>
        <w:t>novější</w:t>
      </w:r>
      <w:bookmarkStart w:id="822" w:name="_Toc102287947"/>
      <w:bookmarkStart w:id="823" w:name="_Toc105468577"/>
      <w:r w:rsidRPr="00D31D17">
        <w:t>)</w:t>
      </w:r>
      <w:r>
        <w:t>.</w:t>
      </w:r>
    </w:p>
    <w:bookmarkEnd w:id="822"/>
    <w:bookmarkEnd w:id="823"/>
    <w:p w14:paraId="39383E33" w14:textId="77777777" w:rsidR="008F6458" w:rsidRPr="00D31D17" w:rsidRDefault="008F6458" w:rsidP="008F6458">
      <w:pPr>
        <w:pStyle w:val="TCBNormalni"/>
      </w:pPr>
      <w:r w:rsidRPr="00D31D17">
        <w:t>Harmonogramy budou vytvářeny v programu MS Project 20</w:t>
      </w:r>
      <w:r>
        <w:t>16</w:t>
      </w:r>
      <w:r w:rsidRPr="00D31D17">
        <w:t xml:space="preserve"> (*.mpp). </w:t>
      </w:r>
      <w:bookmarkStart w:id="824" w:name="_Toc105468578"/>
      <w:bookmarkStart w:id="825" w:name="_Toc102287949"/>
      <w:r w:rsidRPr="00D31D17">
        <w:t>Zároveň budou předkládány ve formátu *.xls a pdf.</w:t>
      </w:r>
    </w:p>
    <w:bookmarkEnd w:id="824"/>
    <w:p w14:paraId="3DB701BF" w14:textId="77777777" w:rsidR="008F6458" w:rsidRPr="00D31D17" w:rsidRDefault="008F6458" w:rsidP="008F6458">
      <w:pPr>
        <w:pStyle w:val="TCBNormalni"/>
      </w:pPr>
      <w:r w:rsidRPr="00D31D17">
        <w:t>Grafické soubory (případná fotografická dokumentace, přiložená jako doplňky technické specifikace) budou vytvářeny nebo transformovány do formátu *.jpg</w:t>
      </w:r>
      <w:r>
        <w:t xml:space="preserve"> nebo *.png</w:t>
      </w:r>
      <w:r w:rsidRPr="00D31D17">
        <w:t>.</w:t>
      </w:r>
    </w:p>
    <w:p w14:paraId="30CAC059" w14:textId="77777777" w:rsidR="008F6458" w:rsidRPr="00D31D17" w:rsidRDefault="008F6458" w:rsidP="008F6458">
      <w:pPr>
        <w:pStyle w:val="TCBNormalni"/>
        <w:rPr>
          <w:lang w:eastAsia="cs-CZ"/>
        </w:rPr>
      </w:pPr>
      <w:r w:rsidRPr="00D31D17">
        <w:t>Skenované dokumenty budou předávány ve formátu *.pdf.</w:t>
      </w:r>
      <w:bookmarkEnd w:id="825"/>
      <w:r w:rsidRPr="00D31D17">
        <w:t xml:space="preserve">  </w:t>
      </w:r>
    </w:p>
    <w:p w14:paraId="6D41E681" w14:textId="77777777" w:rsidR="008F6458" w:rsidRPr="001D12D3" w:rsidRDefault="008F6458" w:rsidP="008F6458">
      <w:pPr>
        <w:pStyle w:val="TCBNadpis4"/>
      </w:pPr>
      <w:bookmarkStart w:id="826" w:name="_Toc78185674"/>
      <w:bookmarkStart w:id="827" w:name="_Toc149740993"/>
      <w:bookmarkStart w:id="828" w:name="_Toc151563896"/>
      <w:bookmarkStart w:id="829" w:name="_Toc167723010"/>
      <w:r w:rsidRPr="001D12D3">
        <w:t>Verze pro prohlížení (pdf)</w:t>
      </w:r>
      <w:bookmarkEnd w:id="826"/>
      <w:bookmarkEnd w:id="827"/>
      <w:bookmarkEnd w:id="828"/>
      <w:bookmarkEnd w:id="829"/>
    </w:p>
    <w:p w14:paraId="1434CA58" w14:textId="77777777" w:rsidR="008F6458" w:rsidRPr="00D31D17" w:rsidRDefault="008F6458" w:rsidP="008F6458">
      <w:pPr>
        <w:pStyle w:val="TCBNormalni"/>
      </w:pPr>
      <w:r>
        <w:t>Kompletní dokumentace bude kromě výše uvedených formátů předána také ve formátu *.pdf. Soubory .pdf budou na médiu seřazeny do adresářů stejně jako jsou členěny v "papírové" formě do složek (šanonů).</w:t>
      </w:r>
    </w:p>
    <w:p w14:paraId="48433F9A" w14:textId="77777777" w:rsidR="008F6458" w:rsidRPr="00D31D17" w:rsidRDefault="008F6458" w:rsidP="008F6458">
      <w:pPr>
        <w:pStyle w:val="TCBNadpis4"/>
      </w:pPr>
      <w:bookmarkStart w:id="830" w:name="_Toc78185675"/>
      <w:bookmarkStart w:id="831" w:name="_Toc149740994"/>
      <w:bookmarkStart w:id="832" w:name="_Toc151563897"/>
      <w:bookmarkStart w:id="833" w:name="_Toc167723011"/>
      <w:r w:rsidRPr="00D31D17">
        <w:t>Organizace elektronických dokumentů na DVD médiích</w:t>
      </w:r>
      <w:bookmarkEnd w:id="830"/>
      <w:bookmarkEnd w:id="831"/>
      <w:bookmarkEnd w:id="832"/>
      <w:bookmarkEnd w:id="833"/>
      <w:r w:rsidRPr="00D31D17">
        <w:t xml:space="preserve"> </w:t>
      </w:r>
    </w:p>
    <w:p w14:paraId="56EBC22C" w14:textId="77777777" w:rsidR="008F6458" w:rsidRPr="00D31D17" w:rsidRDefault="008F6458" w:rsidP="008F6458">
      <w:pPr>
        <w:pStyle w:val="TCBNormalni"/>
      </w:pPr>
      <w:r w:rsidRPr="00D31D17">
        <w:t xml:space="preserve">V rámci díla vytvořené dokumenty budou </w:t>
      </w:r>
      <w:r>
        <w:t xml:space="preserve">OBJEDNATELI </w:t>
      </w:r>
      <w:r w:rsidRPr="00D31D17">
        <w:t>předávány na DVD médiích</w:t>
      </w:r>
      <w:r>
        <w:t xml:space="preserve"> nebo přenosných discích</w:t>
      </w:r>
      <w:r w:rsidRPr="00D31D17">
        <w:t xml:space="preserve">. </w:t>
      </w:r>
    </w:p>
    <w:p w14:paraId="2D84F9E9" w14:textId="77777777" w:rsidR="008F6458" w:rsidRPr="00D31D17" w:rsidRDefault="008F6458" w:rsidP="008F6458">
      <w:pPr>
        <w:pStyle w:val="TCBNormalni"/>
      </w:pPr>
      <w:r>
        <w:t>Před jejich předáním zašle ZHOTOVITEL OBJEDNATELI vzorek pro posouzení čitelnosti. Vzorek musí být následně schválen OBJEDNATELEM.</w:t>
      </w:r>
    </w:p>
    <w:p w14:paraId="61743702" w14:textId="77777777" w:rsidR="008F6458" w:rsidRPr="00D31D17" w:rsidRDefault="008F6458" w:rsidP="008F6458">
      <w:pPr>
        <w:pStyle w:val="TCBNormalni"/>
      </w:pPr>
      <w:r w:rsidRPr="00D31D17">
        <w:t>Jednotlivá předávaná DVD budou číslována vzestupnou řadou s nesmazatelným vyznačením pořadového čísla jak na obalu DVD, tak i na vlastním nosiči.</w:t>
      </w:r>
    </w:p>
    <w:p w14:paraId="426F3FFD" w14:textId="77777777" w:rsidR="008F6458" w:rsidRPr="00D31D17" w:rsidRDefault="008F6458" w:rsidP="008F6458">
      <w:pPr>
        <w:pStyle w:val="TCBNormalni"/>
      </w:pPr>
      <w:r w:rsidRPr="00D31D17">
        <w:t>Pojmenování elektronických souborů a uspořádání souborů na médiu musí umožnit rychlou, snadnou a jednoznačnou identifikaci souboru a jeho obsahu.</w:t>
      </w:r>
    </w:p>
    <w:p w14:paraId="40F694D7" w14:textId="77777777" w:rsidR="008F6458" w:rsidRPr="00D31D17" w:rsidRDefault="008F6458" w:rsidP="008F6458">
      <w:pPr>
        <w:pStyle w:val="TCBNormalni"/>
      </w:pPr>
      <w:r w:rsidRPr="00D31D17">
        <w:t>Pro tento účel bude využíváno adresářové uspořádání s jasným názvem složek.</w:t>
      </w:r>
    </w:p>
    <w:p w14:paraId="4EB8E455" w14:textId="77777777" w:rsidR="008F6458" w:rsidRPr="00D31D17" w:rsidRDefault="008F6458" w:rsidP="008F6458">
      <w:pPr>
        <w:pStyle w:val="TCBNormalni"/>
      </w:pPr>
      <w:r>
        <w:t>Na každém předávaném médiu bude uložen soubor (obsah DVD) ve formátu .xls, ve kterém bude znázorněna použitá adresářová struktura, srozumitelné názvy jednotlivých souborů uložených v jednotlivých složkách a stručný popis obsahu souborů.</w:t>
      </w:r>
    </w:p>
    <w:p w14:paraId="261C5DC2" w14:textId="77777777" w:rsidR="008F6458" w:rsidRPr="001D12D3" w:rsidRDefault="008F6458" w:rsidP="008F6458">
      <w:pPr>
        <w:pStyle w:val="TCBNadpis3"/>
        <w:ind w:left="0"/>
      </w:pPr>
      <w:bookmarkStart w:id="834" w:name="_Toc78185676"/>
      <w:bookmarkStart w:id="835" w:name="_Toc149740995"/>
      <w:bookmarkStart w:id="836" w:name="_Toc151563898"/>
      <w:bookmarkStart w:id="837" w:name="_Toc167723012"/>
      <w:r w:rsidRPr="001D12D3">
        <w:t>Provedení popisových polí výkresové dokumentace</w:t>
      </w:r>
      <w:bookmarkEnd w:id="834"/>
      <w:bookmarkEnd w:id="835"/>
      <w:bookmarkEnd w:id="836"/>
      <w:bookmarkEnd w:id="837"/>
    </w:p>
    <w:p w14:paraId="29459CE4" w14:textId="77777777" w:rsidR="008F6458" w:rsidRPr="00D31D17" w:rsidRDefault="008F6458" w:rsidP="008F6458">
      <w:pPr>
        <w:pStyle w:val="TCBNormalni"/>
      </w:pPr>
      <w:r w:rsidRPr="00D31D17">
        <w:t>Každý samostatně zpracovávaný dokument bude obsahovat v popisovém poli následující základní údaje o předmětu projektování:</w:t>
      </w:r>
    </w:p>
    <w:tbl>
      <w:tblPr>
        <w:tblStyle w:val="TableGrid"/>
        <w:tblW w:w="0" w:type="auto"/>
        <w:tblLook w:val="04A0" w:firstRow="1" w:lastRow="0" w:firstColumn="1" w:lastColumn="0" w:noHBand="0" w:noVBand="1"/>
      </w:tblPr>
      <w:tblGrid>
        <w:gridCol w:w="4531"/>
        <w:gridCol w:w="3544"/>
      </w:tblGrid>
      <w:tr w:rsidR="008F6458" w14:paraId="24C5EC28" w14:textId="77777777" w:rsidTr="00A31D88">
        <w:tc>
          <w:tcPr>
            <w:tcW w:w="4531" w:type="dxa"/>
          </w:tcPr>
          <w:p w14:paraId="6EA0A041" w14:textId="77777777" w:rsidR="008F6458" w:rsidRDefault="008F6458" w:rsidP="00A31D88">
            <w:pPr>
              <w:pStyle w:val="TCBNormalni"/>
            </w:pPr>
            <w:r w:rsidRPr="00601A34">
              <w:t xml:space="preserve">Místo stavby: </w:t>
            </w:r>
            <w:r w:rsidRPr="00601A34">
              <w:tab/>
            </w:r>
            <w:r w:rsidRPr="00601A34">
              <w:tab/>
            </w:r>
          </w:p>
        </w:tc>
        <w:tc>
          <w:tcPr>
            <w:tcW w:w="3544" w:type="dxa"/>
          </w:tcPr>
          <w:p w14:paraId="2330DE1E" w14:textId="77777777" w:rsidR="008F6458" w:rsidRDefault="008F6458" w:rsidP="00A31D88">
            <w:pPr>
              <w:pStyle w:val="TCBNormalni"/>
            </w:pPr>
            <w:r w:rsidRPr="000026AB">
              <w:t>ŠKO – ENERGO, Mladá Boleslav</w:t>
            </w:r>
          </w:p>
        </w:tc>
      </w:tr>
      <w:tr w:rsidR="008F6458" w14:paraId="5CE82B01" w14:textId="77777777" w:rsidTr="00A31D88">
        <w:tc>
          <w:tcPr>
            <w:tcW w:w="4531" w:type="dxa"/>
          </w:tcPr>
          <w:p w14:paraId="58018A67" w14:textId="77777777" w:rsidR="008F6458" w:rsidRDefault="008F6458" w:rsidP="00A31D88">
            <w:pPr>
              <w:pStyle w:val="TCBNormalni"/>
            </w:pPr>
            <w:r w:rsidRPr="00601A34">
              <w:t xml:space="preserve">Úplnost dokumentu: </w:t>
            </w:r>
            <w:r w:rsidRPr="00601A34">
              <w:tab/>
            </w:r>
          </w:p>
        </w:tc>
        <w:tc>
          <w:tcPr>
            <w:tcW w:w="3544" w:type="dxa"/>
          </w:tcPr>
          <w:p w14:paraId="4E278362" w14:textId="77777777" w:rsidR="008F6458" w:rsidRDefault="008F6458" w:rsidP="00A31D88">
            <w:pPr>
              <w:pStyle w:val="TCBNormalni"/>
            </w:pPr>
            <w:r w:rsidRPr="000026AB">
              <w:t>Strana/celkový počet stran</w:t>
            </w:r>
          </w:p>
        </w:tc>
      </w:tr>
      <w:tr w:rsidR="008F6458" w14:paraId="5A395265" w14:textId="77777777" w:rsidTr="00A31D88">
        <w:tc>
          <w:tcPr>
            <w:tcW w:w="4531" w:type="dxa"/>
          </w:tcPr>
          <w:p w14:paraId="51C6AE7D" w14:textId="77777777" w:rsidR="008F6458" w:rsidRPr="00601A34" w:rsidRDefault="008F6458" w:rsidP="00A31D88">
            <w:pPr>
              <w:pStyle w:val="TCBNormalni"/>
            </w:pPr>
            <w:r w:rsidRPr="00601A34">
              <w:t xml:space="preserve">Název stavby/ díla: </w:t>
            </w:r>
            <w:r w:rsidRPr="00601A34">
              <w:tab/>
              <w:t>.</w:t>
            </w:r>
          </w:p>
        </w:tc>
        <w:tc>
          <w:tcPr>
            <w:tcW w:w="3544" w:type="dxa"/>
          </w:tcPr>
          <w:p w14:paraId="4E20C52E" w14:textId="77777777" w:rsidR="008F6458" w:rsidRDefault="008F6458" w:rsidP="00A31D88">
            <w:pPr>
              <w:pStyle w:val="TCBNormalni"/>
            </w:pPr>
            <w:r w:rsidRPr="000026AB">
              <w:t>Modernizace teplárny Mladá Boleslav</w:t>
            </w:r>
          </w:p>
        </w:tc>
      </w:tr>
      <w:tr w:rsidR="008F6458" w14:paraId="09FCD910" w14:textId="77777777" w:rsidTr="00A31D88">
        <w:tc>
          <w:tcPr>
            <w:tcW w:w="4531" w:type="dxa"/>
          </w:tcPr>
          <w:p w14:paraId="641AE0FA" w14:textId="77777777" w:rsidR="008F6458" w:rsidRDefault="008F6458" w:rsidP="00A31D88">
            <w:pPr>
              <w:pStyle w:val="TCBNormalni"/>
              <w:jc w:val="left"/>
            </w:pPr>
            <w:r w:rsidRPr="00601A34">
              <w:t>Číslo stavby/díla dle evidence OBJEDNATELE:</w:t>
            </w:r>
          </w:p>
        </w:tc>
        <w:tc>
          <w:tcPr>
            <w:tcW w:w="3544" w:type="dxa"/>
          </w:tcPr>
          <w:p w14:paraId="7635D36C" w14:textId="77777777" w:rsidR="008F6458" w:rsidRDefault="008F6458" w:rsidP="00A31D88">
            <w:pPr>
              <w:pStyle w:val="TCBNormalni"/>
            </w:pPr>
          </w:p>
        </w:tc>
      </w:tr>
      <w:tr w:rsidR="008F6458" w14:paraId="5DF0B6AA" w14:textId="77777777" w:rsidTr="00A31D88">
        <w:tc>
          <w:tcPr>
            <w:tcW w:w="4531" w:type="dxa"/>
          </w:tcPr>
          <w:p w14:paraId="441FF3FC" w14:textId="77777777" w:rsidR="008F6458" w:rsidRDefault="008F6458" w:rsidP="00A31D88">
            <w:pPr>
              <w:pStyle w:val="TCBNormalni"/>
            </w:pPr>
            <w:r w:rsidRPr="00601A34">
              <w:t>Jméno zhotovitele</w:t>
            </w:r>
            <w:r>
              <w:t xml:space="preserve">, příp. i </w:t>
            </w:r>
            <w:r w:rsidRPr="00601A34">
              <w:t>subdodavatele</w:t>
            </w:r>
            <w:r>
              <w:t>:</w:t>
            </w:r>
          </w:p>
        </w:tc>
        <w:tc>
          <w:tcPr>
            <w:tcW w:w="3544" w:type="dxa"/>
          </w:tcPr>
          <w:p w14:paraId="18DFD4BB" w14:textId="77777777" w:rsidR="008F6458" w:rsidRDefault="008F6458" w:rsidP="00A31D88">
            <w:pPr>
              <w:pStyle w:val="TCBNormalni"/>
            </w:pPr>
          </w:p>
        </w:tc>
      </w:tr>
    </w:tbl>
    <w:p w14:paraId="769C8274" w14:textId="77777777" w:rsidR="008F6458" w:rsidRDefault="008F6458" w:rsidP="008F6458">
      <w:pPr>
        <w:pStyle w:val="TCBNormalni"/>
      </w:pPr>
    </w:p>
    <w:p w14:paraId="6D458F27" w14:textId="77777777" w:rsidR="008F6458" w:rsidRPr="00D31D17" w:rsidRDefault="008F6458" w:rsidP="008F6458">
      <w:pPr>
        <w:pStyle w:val="TCBNormalni"/>
      </w:pPr>
      <w:r w:rsidRPr="00D31D17">
        <w:t xml:space="preserve">Označení dokumentu kódem KKS (bude určeno ve spolupráci se </w:t>
      </w:r>
      <w:r>
        <w:t>OBJEDNATELEM</w:t>
      </w:r>
      <w:r w:rsidRPr="00D31D17">
        <w:t>)</w:t>
      </w:r>
      <w:r>
        <w:t>. Označení musí odpovídat místní používané metodice KKS v příloze A13.</w:t>
      </w:r>
    </w:p>
    <w:p w14:paraId="2091C47B" w14:textId="77777777" w:rsidR="008F6458" w:rsidRDefault="008F6458" w:rsidP="008F6458">
      <w:pPr>
        <w:pStyle w:val="TCBNormalni"/>
      </w:pPr>
      <w:r>
        <w:lastRenderedPageBreak/>
        <w:t>Formát a podoba používaného razítka na výkresech bude stanovena v administrativním řádu.</w:t>
      </w:r>
    </w:p>
    <w:p w14:paraId="132B5929" w14:textId="77777777" w:rsidR="008F6458" w:rsidRDefault="008F6458" w:rsidP="008F6458">
      <w:pPr>
        <w:pStyle w:val="TCBNormalni"/>
      </w:pPr>
      <w:r w:rsidRPr="002B6870">
        <w:t>Detaily</w:t>
      </w:r>
      <w:r>
        <w:t xml:space="preserve"> –</w:t>
      </w:r>
      <w:r w:rsidRPr="002B6870">
        <w:t xml:space="preserve"> viz</w:t>
      </w:r>
      <w:r>
        <w:t>.</w:t>
      </w:r>
      <w:r w:rsidRPr="002B6870">
        <w:t xml:space="preserve"> </w:t>
      </w:r>
      <w:r>
        <w:t>p</w:t>
      </w:r>
      <w:r w:rsidRPr="002B6870">
        <w:t>říloha A13 Předpis OBJEDNATELE.</w:t>
      </w:r>
    </w:p>
    <w:p w14:paraId="01082F66" w14:textId="77777777" w:rsidR="008F6458" w:rsidRPr="001D12D3" w:rsidRDefault="008F6458" w:rsidP="009409CC">
      <w:pPr>
        <w:pStyle w:val="TCBNadpis2"/>
      </w:pPr>
      <w:bookmarkStart w:id="838" w:name="_Toc78185677"/>
      <w:bookmarkStart w:id="839" w:name="_Toc149740996"/>
      <w:bookmarkStart w:id="840" w:name="_Toc151563899"/>
      <w:bookmarkStart w:id="841" w:name="_Hlk149317877"/>
      <w:bookmarkStart w:id="842" w:name="_Toc167723013"/>
      <w:r w:rsidRPr="001D12D3">
        <w:t>Autorizace</w:t>
      </w:r>
      <w:bookmarkEnd w:id="838"/>
      <w:bookmarkEnd w:id="839"/>
      <w:bookmarkEnd w:id="840"/>
      <w:bookmarkEnd w:id="842"/>
      <w:r w:rsidRPr="001D12D3">
        <w:t xml:space="preserve"> </w:t>
      </w:r>
    </w:p>
    <w:p w14:paraId="320F03B1" w14:textId="77777777" w:rsidR="008F6458" w:rsidRDefault="008F6458" w:rsidP="008F6458">
      <w:pPr>
        <w:pStyle w:val="TCBNormalni"/>
      </w:pPr>
      <w:r>
        <w:t xml:space="preserve">Veškerá dokumentace pro provádění, resp. Realizační dokumentace bude opatřena </w:t>
      </w:r>
      <w:bookmarkStart w:id="843" w:name="_Hlk65320847"/>
      <w:r>
        <w:t>autorizačním razítkem a podpisem v souladu se zákonem 360/1992 Sb. a Stavebním zákonem</w:t>
      </w:r>
      <w:bookmarkEnd w:id="843"/>
      <w:r>
        <w:t>.</w:t>
      </w:r>
    </w:p>
    <w:p w14:paraId="050D7A84" w14:textId="77777777" w:rsidR="008F6458" w:rsidRDefault="008F6458" w:rsidP="008F6458">
      <w:pPr>
        <w:pStyle w:val="TCBNormalni"/>
      </w:pPr>
      <w:r>
        <w:t xml:space="preserve">Autorizovaná Dokumentace pro prováděni, resp. realizační dokumentace bude přítomná v době výstavby na staveništi u ZHOTOVITELE.   </w:t>
      </w:r>
    </w:p>
    <w:p w14:paraId="7121D76E" w14:textId="77777777" w:rsidR="008F6458" w:rsidRDefault="008F6458" w:rsidP="008F6458">
      <w:pPr>
        <w:pStyle w:val="TCBNormalni"/>
      </w:pPr>
      <w:r>
        <w:t>Finální dokumentace skutečného provedení bude též opatřena autorizačním razítkem a podpisem v souladu se zákonem 360/1992 Sb. a Stavebním zákonem.</w:t>
      </w:r>
    </w:p>
    <w:p w14:paraId="3A52855E" w14:textId="112A0AD7" w:rsidR="008F6458" w:rsidRPr="009409CC" w:rsidRDefault="008F6458" w:rsidP="009409CC">
      <w:pPr>
        <w:pStyle w:val="TCBNadpis1"/>
      </w:pPr>
      <w:bookmarkStart w:id="844" w:name="_Toc78185678"/>
      <w:bookmarkStart w:id="845" w:name="_Toc149740997"/>
      <w:bookmarkStart w:id="846" w:name="_Toc151563900"/>
      <w:bookmarkStart w:id="847" w:name="_Toc167723014"/>
      <w:bookmarkEnd w:id="841"/>
      <w:r w:rsidRPr="009409CC">
        <w:t>SCHVALOVÁNÍ DOKUMENTACE</w:t>
      </w:r>
      <w:bookmarkEnd w:id="844"/>
      <w:bookmarkEnd w:id="845"/>
      <w:bookmarkEnd w:id="846"/>
      <w:bookmarkEnd w:id="847"/>
    </w:p>
    <w:p w14:paraId="0AD346B0" w14:textId="77777777" w:rsidR="008F6458" w:rsidRPr="00CD587A" w:rsidRDefault="008F6458" w:rsidP="009409CC">
      <w:pPr>
        <w:pStyle w:val="TCBNadpis2"/>
      </w:pPr>
      <w:bookmarkStart w:id="848" w:name="_Toc78185679"/>
      <w:bookmarkStart w:id="849" w:name="_Toc149740998"/>
      <w:bookmarkStart w:id="850" w:name="_Toc151563901"/>
      <w:bookmarkStart w:id="851" w:name="_Toc167723015"/>
      <w:r w:rsidRPr="00CD587A">
        <w:t>Postup schvalování dokumentace</w:t>
      </w:r>
      <w:bookmarkEnd w:id="848"/>
      <w:bookmarkEnd w:id="849"/>
      <w:bookmarkEnd w:id="850"/>
      <w:bookmarkEnd w:id="851"/>
    </w:p>
    <w:p w14:paraId="664B71C0" w14:textId="77777777" w:rsidR="008F6458" w:rsidRPr="00D31D17" w:rsidRDefault="008F6458" w:rsidP="008F6458">
      <w:pPr>
        <w:pStyle w:val="TCBNormalni"/>
        <w:rPr>
          <w:lang w:eastAsia="cs-CZ"/>
        </w:rPr>
      </w:pPr>
      <w:r w:rsidRPr="62E1535A">
        <w:rPr>
          <w:lang w:eastAsia="cs-CZ"/>
        </w:rPr>
        <w:t xml:space="preserve">ZHOTOVITEL připraví a v dohodnutých termínech postupně předloží </w:t>
      </w:r>
      <w:r>
        <w:t xml:space="preserve">OBJEDNATELI </w:t>
      </w:r>
      <w:r w:rsidRPr="62E1535A">
        <w:rPr>
          <w:lang w:eastAsia="cs-CZ"/>
        </w:rPr>
        <w:t xml:space="preserve">ke schválení dohodnutou dokumentaci. </w:t>
      </w:r>
    </w:p>
    <w:p w14:paraId="7757CC35" w14:textId="77777777" w:rsidR="008F6458" w:rsidRPr="00D31D17" w:rsidRDefault="008F6458" w:rsidP="008F6458">
      <w:pPr>
        <w:pStyle w:val="TCBNormalni"/>
        <w:rPr>
          <w:lang w:eastAsia="cs-CZ"/>
        </w:rPr>
      </w:pPr>
      <w:r w:rsidRPr="3E016ADF">
        <w:rPr>
          <w:lang w:eastAsia="cs-CZ"/>
        </w:rPr>
        <w:t xml:space="preserve">ZHOTOVITEL bude předávat dokumentaci ke schválení postupně při respektování termínů v harmonogramu uvedeném ve </w:t>
      </w:r>
      <w:r w:rsidRPr="3E016ADF">
        <w:rPr>
          <w:smallCaps/>
          <w:lang w:eastAsia="cs-CZ"/>
        </w:rPr>
        <w:t xml:space="preserve">SMLOUVĚ </w:t>
      </w:r>
      <w:r w:rsidRPr="3E016ADF">
        <w:rPr>
          <w:lang w:eastAsia="cs-CZ"/>
        </w:rPr>
        <w:t>a kapitole 16 níže</w:t>
      </w:r>
      <w:r w:rsidRPr="3E016ADF">
        <w:rPr>
          <w:smallCaps/>
          <w:lang w:eastAsia="cs-CZ"/>
        </w:rPr>
        <w:t>.</w:t>
      </w:r>
    </w:p>
    <w:p w14:paraId="7E41F7F3" w14:textId="77777777" w:rsidR="008F6458" w:rsidRPr="00D31D17" w:rsidRDefault="008F6458" w:rsidP="008F6458">
      <w:pPr>
        <w:pStyle w:val="TCBNormalni"/>
        <w:rPr>
          <w:lang w:eastAsia="cs-CZ"/>
        </w:rPr>
      </w:pPr>
      <w:r w:rsidRPr="00D31D17">
        <w:rPr>
          <w:lang w:eastAsia="cs-CZ"/>
        </w:rPr>
        <w:t xml:space="preserve">Pro zjednodušení procesu schvalování svolá </w:t>
      </w:r>
      <w:r w:rsidRPr="00D31D17">
        <w:rPr>
          <w:smallCaps/>
          <w:lang w:eastAsia="cs-CZ"/>
        </w:rPr>
        <w:t>ZHOTOVITEL</w:t>
      </w:r>
      <w:r w:rsidRPr="00D31D17">
        <w:rPr>
          <w:lang w:eastAsia="cs-CZ"/>
        </w:rPr>
        <w:t xml:space="preserve"> konzultace nad rozpracovanou dokumentací, a to minimálně při zahájení prací, 1x v průběhu prací a na závěr prací. Předáním na závěr prací se rozumí min. 25 pracovních dní před konečným termínem předání dokumentace, a to pro zachování dostatečné doby pro zapracování připomínek a kontroly jejich zapracování.</w:t>
      </w:r>
    </w:p>
    <w:p w14:paraId="43D2184B" w14:textId="77777777" w:rsidR="008F6458" w:rsidRPr="00D31D17" w:rsidRDefault="008F6458" w:rsidP="008F6458">
      <w:pPr>
        <w:pStyle w:val="TCBNormalni"/>
        <w:rPr>
          <w:lang w:eastAsia="cs-CZ"/>
        </w:rPr>
      </w:pPr>
      <w:r w:rsidRPr="00D31D17">
        <w:rPr>
          <w:lang w:eastAsia="cs-CZ"/>
        </w:rPr>
        <w:t xml:space="preserve">Termín konzultací sdělí </w:t>
      </w:r>
      <w:r>
        <w:t xml:space="preserve">OBJEDNATELI </w:t>
      </w:r>
      <w:r w:rsidRPr="00D31D17">
        <w:rPr>
          <w:lang w:eastAsia="cs-CZ"/>
        </w:rPr>
        <w:t>minimálně 10 pracovních dnů před termínem konání a</w:t>
      </w:r>
      <w:r>
        <w:rPr>
          <w:lang w:eastAsia="cs-CZ"/>
        </w:rPr>
        <w:t> </w:t>
      </w:r>
      <w:r w:rsidRPr="00D31D17">
        <w:rPr>
          <w:lang w:eastAsia="cs-CZ"/>
        </w:rPr>
        <w:t>současně zašle program. K programu bude přiložena dokumentace k projednání.</w:t>
      </w:r>
    </w:p>
    <w:p w14:paraId="6DFAC830" w14:textId="77777777" w:rsidR="008F6458" w:rsidRPr="00D31D17" w:rsidRDefault="008F6458" w:rsidP="008F6458">
      <w:pPr>
        <w:pStyle w:val="TCBNormalni"/>
        <w:rPr>
          <w:lang w:eastAsia="cs-CZ"/>
        </w:rPr>
      </w:pPr>
      <w:r w:rsidRPr="00D31D17">
        <w:rPr>
          <w:lang w:eastAsia="cs-CZ"/>
        </w:rPr>
        <w:t xml:space="preserve">Každá dokumentace předávaná ke schválení bude předaná v pěti (5) vyhotoveních a jedenkrát (1) v digitální formě a bude vybavena průvodním listem s uvedením seznamu předávané dokumentace. </w:t>
      </w:r>
    </w:p>
    <w:p w14:paraId="48DEDC90" w14:textId="77777777" w:rsidR="008F6458" w:rsidRPr="00D31D17" w:rsidRDefault="008F6458" w:rsidP="008F6458">
      <w:pPr>
        <w:pStyle w:val="TCBNormalni"/>
        <w:rPr>
          <w:lang w:eastAsia="cs-CZ"/>
        </w:rPr>
      </w:pPr>
      <w:r w:rsidRPr="00D31D17">
        <w:rPr>
          <w:lang w:eastAsia="cs-CZ"/>
        </w:rPr>
        <w:t xml:space="preserve">Každá další revize dokumentace bude předaná v pěti (5) vyhotoveních a jedenkrát (1) v digitální formě k opětovnému schválení a bude obsahovat průvodní dopis se seznamem změn proti předchozí schválené verzi. Změny proti předchozí schválené verzi budou v dokumentaci předávané ke schválení provedeny formou revizí (textová část, seznamy) nebo zvýrazněny obláčky (výkresy). </w:t>
      </w:r>
    </w:p>
    <w:p w14:paraId="28C0555C" w14:textId="77777777" w:rsidR="008F6458" w:rsidRPr="00053221" w:rsidRDefault="008F6458" w:rsidP="008F6458">
      <w:pPr>
        <w:pStyle w:val="TCBNormalni"/>
        <w:rPr>
          <w:u w:val="single"/>
          <w:lang w:eastAsia="cs-CZ"/>
        </w:rPr>
      </w:pPr>
      <w:r w:rsidRPr="00053221">
        <w:rPr>
          <w:u w:val="single"/>
          <w:lang w:eastAsia="cs-CZ"/>
        </w:rPr>
        <w:t xml:space="preserve">Termín </w:t>
      </w:r>
      <w:r>
        <w:rPr>
          <w:u w:val="single"/>
          <w:lang w:eastAsia="cs-CZ"/>
        </w:rPr>
        <w:t>s</w:t>
      </w:r>
      <w:r w:rsidRPr="00053221">
        <w:rPr>
          <w:u w:val="single"/>
          <w:lang w:eastAsia="cs-CZ"/>
        </w:rPr>
        <w:t xml:space="preserve">chválení dokumentace OBJEDNATELEM </w:t>
      </w:r>
    </w:p>
    <w:p w14:paraId="7597641D" w14:textId="77777777" w:rsidR="008F6458" w:rsidRDefault="008F6458" w:rsidP="008F6458">
      <w:pPr>
        <w:pStyle w:val="TCBNormalni"/>
        <w:rPr>
          <w:lang w:eastAsia="cs-CZ"/>
        </w:rPr>
      </w:pPr>
      <w:r w:rsidRPr="02AC3573">
        <w:rPr>
          <w:lang w:eastAsia="cs-CZ"/>
        </w:rPr>
        <w:t xml:space="preserve">Do deseti (10) pracovních dnů poté, co </w:t>
      </w:r>
      <w:r>
        <w:t xml:space="preserve">OBJEDNATEL </w:t>
      </w:r>
      <w:r w:rsidRPr="02AC3573">
        <w:rPr>
          <w:lang w:eastAsia="cs-CZ"/>
        </w:rPr>
        <w:t xml:space="preserve">prokazatelně obdrží jakoukoliv dokumentaci ke schválení, musí buď vrátit </w:t>
      </w:r>
      <w:r w:rsidRPr="02AC3573">
        <w:rPr>
          <w:smallCaps/>
          <w:lang w:eastAsia="cs-CZ"/>
        </w:rPr>
        <w:t>ZHOTOVITELI</w:t>
      </w:r>
      <w:r w:rsidRPr="02AC3573">
        <w:rPr>
          <w:lang w:eastAsia="cs-CZ"/>
        </w:rPr>
        <w:t xml:space="preserve"> schválenou kopii, nebo musí sdělit ZHOTOVITELI písemně, že dokument není schválen a uvést důvody. </w:t>
      </w:r>
    </w:p>
    <w:p w14:paraId="4BE8A77E" w14:textId="77777777" w:rsidR="008F6458" w:rsidRPr="00D31D17" w:rsidRDefault="008F6458" w:rsidP="008F6458">
      <w:pPr>
        <w:pStyle w:val="TCBNormalni"/>
        <w:rPr>
          <w:lang w:eastAsia="cs-CZ"/>
        </w:rPr>
      </w:pPr>
      <w:r w:rsidRPr="62E1535A">
        <w:rPr>
          <w:lang w:eastAsia="cs-CZ"/>
        </w:rPr>
        <w:t xml:space="preserve">V případě, že dokumentace nebo její ucelená část (např. PS, SO) předaná </w:t>
      </w:r>
      <w:r w:rsidRPr="62E1535A">
        <w:rPr>
          <w:smallCaps/>
          <w:lang w:eastAsia="cs-CZ"/>
        </w:rPr>
        <w:t>ZHOTOVITELEM</w:t>
      </w:r>
      <w:r w:rsidRPr="62E1535A">
        <w:rPr>
          <w:lang w:eastAsia="cs-CZ"/>
        </w:rPr>
        <w:t xml:space="preserve"> ke schválení není kompletní, OBJEDNATEL neprodleně sdělí ZHOTOVITELI nedostatky a vyzve jej k doplnění a </w:t>
      </w:r>
      <w:r>
        <w:t xml:space="preserve">OBJEDNATEL </w:t>
      </w:r>
      <w:r w:rsidRPr="62E1535A">
        <w:rPr>
          <w:lang w:eastAsia="cs-CZ"/>
        </w:rPr>
        <w:t xml:space="preserve">tudíž nemá možnost řádně dokumentaci zkontrolovat, </w:t>
      </w:r>
      <w:r>
        <w:t xml:space="preserve">OBJEDNATEL </w:t>
      </w:r>
      <w:r w:rsidRPr="62E1535A">
        <w:rPr>
          <w:lang w:eastAsia="cs-CZ"/>
        </w:rPr>
        <w:t xml:space="preserve">to neprodleně sdělí </w:t>
      </w:r>
      <w:r w:rsidRPr="62E1535A">
        <w:rPr>
          <w:smallCaps/>
          <w:lang w:eastAsia="cs-CZ"/>
        </w:rPr>
        <w:t>ZHOTOVITELI</w:t>
      </w:r>
      <w:r w:rsidRPr="62E1535A">
        <w:rPr>
          <w:lang w:eastAsia="cs-CZ"/>
        </w:rPr>
        <w:t xml:space="preserve"> a výše uvedená 10-ti denní lhůta započne běžet znovu po obdržení požadované vysvětlující dokumentace/informace. Stejný postup bude použit, pokud nějaká dokumentace nemůže být schválena proto, že jsou v ní shledány chyby, rozpory nebo odchylky od </w:t>
      </w:r>
      <w:r w:rsidRPr="62E1535A">
        <w:rPr>
          <w:smallCaps/>
          <w:lang w:eastAsia="cs-CZ"/>
        </w:rPr>
        <w:t>SMLOUVY</w:t>
      </w:r>
      <w:r w:rsidRPr="62E1535A">
        <w:rPr>
          <w:lang w:eastAsia="cs-CZ"/>
        </w:rPr>
        <w:t xml:space="preserve"> nebo jiné nepřesnosti a </w:t>
      </w:r>
      <w:r w:rsidRPr="62E1535A">
        <w:rPr>
          <w:smallCaps/>
          <w:lang w:eastAsia="cs-CZ"/>
        </w:rPr>
        <w:t>ZHOTOVITEL</w:t>
      </w:r>
      <w:r w:rsidRPr="62E1535A">
        <w:rPr>
          <w:lang w:eastAsia="cs-CZ"/>
        </w:rPr>
        <w:t xml:space="preserve"> je požádán, aby dokumentaci upravil a předložil k novému odsouhlasení.</w:t>
      </w:r>
    </w:p>
    <w:p w14:paraId="376E6976" w14:textId="77777777" w:rsidR="008F6458" w:rsidRPr="00F63273" w:rsidRDefault="008F6458" w:rsidP="008F6458">
      <w:pPr>
        <w:rPr>
          <w:rFonts w:asciiTheme="minorBidi" w:hAnsiTheme="minorBidi"/>
          <w:lang w:eastAsia="cs-CZ"/>
        </w:rPr>
      </w:pPr>
      <w:r w:rsidRPr="00F63273">
        <w:rPr>
          <w:rFonts w:asciiTheme="minorBidi" w:hAnsiTheme="minorBidi"/>
          <w:lang w:eastAsia="cs-CZ"/>
        </w:rPr>
        <w:t>Změny oproti předchozí verzi budou v dokumentaci předávané ke schválení zvýrazněny, a to ve výkresech</w:t>
      </w:r>
      <w:r>
        <w:rPr>
          <w:rFonts w:asciiTheme="minorBidi" w:hAnsiTheme="minorBidi"/>
          <w:lang w:eastAsia="cs-CZ"/>
        </w:rPr>
        <w:t xml:space="preserve"> revizními značkami</w:t>
      </w:r>
      <w:r w:rsidRPr="00F63273">
        <w:rPr>
          <w:rFonts w:asciiTheme="minorBidi" w:hAnsiTheme="minorBidi"/>
          <w:lang w:eastAsia="cs-CZ"/>
        </w:rPr>
        <w:t xml:space="preserve">, v textových dokumentech formou revizí, v případě databází formou výpisu změn. </w:t>
      </w:r>
    </w:p>
    <w:p w14:paraId="21D0A1CB" w14:textId="77777777" w:rsidR="008F6458" w:rsidRPr="00D31D17" w:rsidRDefault="008F6458" w:rsidP="008F6458">
      <w:pPr>
        <w:pStyle w:val="TCBNormalni"/>
        <w:rPr>
          <w:lang w:eastAsia="cs-CZ"/>
        </w:rPr>
      </w:pPr>
      <w:r w:rsidRPr="00D31D17">
        <w:rPr>
          <w:lang w:eastAsia="cs-CZ"/>
        </w:rPr>
        <w:lastRenderedPageBreak/>
        <w:t xml:space="preserve">Pokud </w:t>
      </w:r>
      <w:r>
        <w:t xml:space="preserve">OBJEDNATEL </w:t>
      </w:r>
      <w:r w:rsidRPr="00D31D17">
        <w:rPr>
          <w:lang w:eastAsia="cs-CZ"/>
        </w:rPr>
        <w:t xml:space="preserve">dokumentaci ze závažných důvodů neschválí, </w:t>
      </w:r>
      <w:r w:rsidRPr="00D31D17">
        <w:rPr>
          <w:smallCaps/>
          <w:lang w:eastAsia="cs-CZ"/>
        </w:rPr>
        <w:t>ZHOTOVITEL</w:t>
      </w:r>
      <w:r w:rsidRPr="00D31D17">
        <w:rPr>
          <w:lang w:eastAsia="cs-CZ"/>
        </w:rPr>
        <w:t xml:space="preserve"> dokumentaci opraví, předá ji znovu ke schválení.</w:t>
      </w:r>
    </w:p>
    <w:p w14:paraId="5BDBBEFD" w14:textId="77777777" w:rsidR="008F6458" w:rsidRPr="00CD587A" w:rsidRDefault="008F6458" w:rsidP="009409CC">
      <w:pPr>
        <w:pStyle w:val="TCBNadpis2"/>
      </w:pPr>
      <w:bookmarkStart w:id="852" w:name="_Toc78185680"/>
      <w:bookmarkStart w:id="853" w:name="_Toc149740999"/>
      <w:bookmarkStart w:id="854" w:name="_Toc151563902"/>
      <w:bookmarkStart w:id="855" w:name="_Toc167723016"/>
      <w:r w:rsidRPr="00CD587A">
        <w:t>Kategorizace schvalování</w:t>
      </w:r>
      <w:bookmarkEnd w:id="852"/>
      <w:bookmarkEnd w:id="853"/>
      <w:bookmarkEnd w:id="854"/>
      <w:bookmarkEnd w:id="855"/>
      <w:r w:rsidRPr="00CD587A">
        <w:t xml:space="preserve"> </w:t>
      </w:r>
    </w:p>
    <w:p w14:paraId="183ACC60" w14:textId="77777777" w:rsidR="008F6458" w:rsidRDefault="008F6458" w:rsidP="008F6458">
      <w:pPr>
        <w:pStyle w:val="TCBNormalni"/>
      </w:pPr>
      <w:r w:rsidRPr="002801D2">
        <w:t xml:space="preserve">Každá dokumentace bude předána ke schválení předávacím </w:t>
      </w:r>
      <w:r w:rsidRPr="006611A7">
        <w:t>protokolem.</w:t>
      </w:r>
    </w:p>
    <w:p w14:paraId="22BF37E6" w14:textId="77777777" w:rsidR="008F6458" w:rsidRPr="00F63273" w:rsidRDefault="008F6458" w:rsidP="008F6458">
      <w:pPr>
        <w:pStyle w:val="TCBNormalni"/>
        <w:rPr>
          <w:lang w:eastAsia="cs-CZ"/>
        </w:rPr>
      </w:pPr>
      <w:r w:rsidRPr="3E016ADF">
        <w:rPr>
          <w:lang w:eastAsia="cs-CZ"/>
        </w:rPr>
        <w:t>Kategorie dokumentu „</w:t>
      </w:r>
      <w:r w:rsidRPr="3E016ADF">
        <w:rPr>
          <w:b/>
          <w:bCs/>
          <w:lang w:eastAsia="cs-CZ"/>
        </w:rPr>
        <w:t>Schváleno</w:t>
      </w:r>
      <w:r w:rsidRPr="3E016ADF">
        <w:rPr>
          <w:lang w:eastAsia="cs-CZ"/>
        </w:rPr>
        <w:t>“ znamená schváleno, přičemž schválení se týká pouze předloženého dokumentu s příslušným číslem a revizí. Kategorie Schváleno opravňuje ZHOTOVITELE provádět další práce na základě příslušného dokumentu.</w:t>
      </w:r>
    </w:p>
    <w:p w14:paraId="1CD02ECD" w14:textId="77777777" w:rsidR="008F6458" w:rsidRDefault="008F6458" w:rsidP="008F6458">
      <w:pPr>
        <w:rPr>
          <w:rFonts w:asciiTheme="minorBidi" w:hAnsiTheme="minorBidi"/>
          <w:lang w:eastAsia="cs-CZ"/>
        </w:rPr>
      </w:pPr>
      <w:r w:rsidRPr="3E016ADF">
        <w:rPr>
          <w:rFonts w:asciiTheme="minorBidi" w:hAnsiTheme="minorBidi"/>
          <w:lang w:eastAsia="cs-CZ"/>
        </w:rPr>
        <w:t>Kategorie dokumentu „</w:t>
      </w:r>
      <w:r w:rsidRPr="3E016ADF">
        <w:rPr>
          <w:rFonts w:asciiTheme="minorBidi" w:hAnsiTheme="minorBidi"/>
          <w:b/>
          <w:bCs/>
          <w:lang w:eastAsia="cs-CZ"/>
        </w:rPr>
        <w:t>Neschváleno</w:t>
      </w:r>
      <w:r w:rsidRPr="3E016ADF">
        <w:rPr>
          <w:rFonts w:asciiTheme="minorBidi" w:hAnsiTheme="minorBidi"/>
          <w:lang w:eastAsia="cs-CZ"/>
        </w:rPr>
        <w:t xml:space="preserve">“ znamená, že dokument nemohl být schválen z důvodů, které OBJEDNATEL uvede. Po dopracování/ úpravě musí být dokument hotovitelem zaslán znovu ke schválení OBJEDNATELI. Kategorie Neschváleno neopravňuje hotovitele provádět další práce v té oblasti, které se dokument týká. </w:t>
      </w:r>
    </w:p>
    <w:p w14:paraId="79A02372" w14:textId="77777777" w:rsidR="008F6458" w:rsidRPr="00D31D17" w:rsidRDefault="008F6458" w:rsidP="008F6458">
      <w:pPr>
        <w:pStyle w:val="TCBNormalni"/>
        <w:rPr>
          <w:lang w:eastAsia="cs-CZ"/>
        </w:rPr>
      </w:pPr>
      <w:r w:rsidRPr="3E016ADF">
        <w:rPr>
          <w:lang w:eastAsia="cs-CZ"/>
        </w:rPr>
        <w:t xml:space="preserve">Schválení dokumentace </w:t>
      </w:r>
      <w:r w:rsidRPr="3E016ADF">
        <w:rPr>
          <w:smallCaps/>
          <w:lang w:eastAsia="cs-CZ"/>
        </w:rPr>
        <w:t>OBJEDNATELEM</w:t>
      </w:r>
      <w:r w:rsidRPr="3E016ADF">
        <w:rPr>
          <w:lang w:eastAsia="cs-CZ"/>
        </w:rPr>
        <w:t xml:space="preserve">, ať už s úpravami nebo bez úprav nezprošťuje ZHOTOVITELE žádné z jeho povinností plnit všechny požadavky </w:t>
      </w:r>
      <w:r w:rsidRPr="3E016ADF">
        <w:rPr>
          <w:smallCaps/>
          <w:lang w:eastAsia="cs-CZ"/>
        </w:rPr>
        <w:t>SMLOUVY</w:t>
      </w:r>
      <w:r w:rsidRPr="3E016ADF">
        <w:rPr>
          <w:lang w:eastAsia="cs-CZ"/>
        </w:rPr>
        <w:t>, ani nezprošťuje ZHOTOVITELE odpovědnosti za opravu této dokumentace.</w:t>
      </w:r>
    </w:p>
    <w:p w14:paraId="0F7CB65E" w14:textId="77777777" w:rsidR="008F6458" w:rsidRDefault="008F6458" w:rsidP="008F6458">
      <w:pPr>
        <w:pStyle w:val="TCBNormalni"/>
        <w:rPr>
          <w:lang w:eastAsia="cs-CZ"/>
        </w:rPr>
      </w:pPr>
      <w:r w:rsidRPr="66ADA2E8">
        <w:rPr>
          <w:lang w:eastAsia="cs-CZ"/>
        </w:rPr>
        <w:t xml:space="preserve">Termíny pro předávání dokumentace uvedené ve </w:t>
      </w:r>
      <w:r w:rsidRPr="66ADA2E8">
        <w:rPr>
          <w:smallCaps/>
          <w:lang w:eastAsia="cs-CZ"/>
        </w:rPr>
        <w:t>smlouvě</w:t>
      </w:r>
      <w:r w:rsidRPr="66ADA2E8">
        <w:rPr>
          <w:lang w:eastAsia="cs-CZ"/>
        </w:rPr>
        <w:t xml:space="preserve"> platí pro schválenou dokumentaci. Případné zpoždění tím, že </w:t>
      </w:r>
      <w:r w:rsidRPr="66ADA2E8">
        <w:rPr>
          <w:smallCaps/>
          <w:lang w:eastAsia="cs-CZ"/>
        </w:rPr>
        <w:t>ZHOTOVITEL</w:t>
      </w:r>
      <w:r w:rsidRPr="66ADA2E8">
        <w:rPr>
          <w:lang w:eastAsia="cs-CZ"/>
        </w:rPr>
        <w:t xml:space="preserve"> nedosáhl schválení dokumentace v předpokládaných termínech, jde zcela na vrub </w:t>
      </w:r>
      <w:r w:rsidRPr="66ADA2E8">
        <w:rPr>
          <w:smallCaps/>
          <w:lang w:eastAsia="cs-CZ"/>
        </w:rPr>
        <w:t>ZHOTOVITELE</w:t>
      </w:r>
      <w:r w:rsidRPr="66ADA2E8">
        <w:rPr>
          <w:lang w:eastAsia="cs-CZ"/>
        </w:rPr>
        <w:t>.</w:t>
      </w:r>
    </w:p>
    <w:p w14:paraId="3E6CE1A1" w14:textId="77777777" w:rsidR="008F6458" w:rsidRDefault="008F6458" w:rsidP="009409CC">
      <w:pPr>
        <w:pStyle w:val="TCBNadpis1"/>
      </w:pPr>
      <w:bookmarkStart w:id="856" w:name="_Toc78185681"/>
      <w:bookmarkStart w:id="857" w:name="_Toc149741000"/>
      <w:bookmarkStart w:id="858" w:name="_Toc151563903"/>
      <w:bookmarkStart w:id="859" w:name="_Toc167723017"/>
      <w:r w:rsidRPr="002E2794">
        <w:t>DATA PŘEDANÁ OBJEDNATELEM</w:t>
      </w:r>
      <w:bookmarkEnd w:id="856"/>
      <w:bookmarkEnd w:id="857"/>
      <w:bookmarkEnd w:id="858"/>
      <w:bookmarkEnd w:id="859"/>
    </w:p>
    <w:p w14:paraId="7218C124" w14:textId="77777777" w:rsidR="008F6458" w:rsidRPr="00D31D17" w:rsidRDefault="008F6458" w:rsidP="008F6458">
      <w:pPr>
        <w:pStyle w:val="TCBNormalni"/>
        <w:rPr>
          <w:lang w:eastAsia="cs-CZ"/>
        </w:rPr>
      </w:pPr>
      <w:r w:rsidRPr="00D31D17">
        <w:rPr>
          <w:lang w:eastAsia="cs-CZ"/>
        </w:rPr>
        <w:t xml:space="preserve">Kromě dat, výkresů a dalších dokumentů, které tvoří obsah </w:t>
      </w:r>
      <w:r w:rsidRPr="00D31D17">
        <w:rPr>
          <w:smallCaps/>
          <w:lang w:eastAsia="cs-CZ"/>
        </w:rPr>
        <w:t>SMLOUVY,</w:t>
      </w:r>
      <w:r w:rsidRPr="00D31D17">
        <w:rPr>
          <w:lang w:eastAsia="cs-CZ"/>
        </w:rPr>
        <w:t xml:space="preserve"> obdrží vybraný </w:t>
      </w:r>
      <w:r w:rsidRPr="00D31D17">
        <w:rPr>
          <w:smallCaps/>
          <w:lang w:eastAsia="cs-CZ"/>
        </w:rPr>
        <w:t>ZHOTOVITEL</w:t>
      </w:r>
      <w:r w:rsidRPr="00D31D17">
        <w:rPr>
          <w:lang w:eastAsia="cs-CZ"/>
        </w:rPr>
        <w:t xml:space="preserve"> v jedné kopii v českém jazyce následující dokumentaci:</w:t>
      </w:r>
    </w:p>
    <w:p w14:paraId="3AB6723F" w14:textId="77777777" w:rsidR="008F6458" w:rsidRPr="00D31D17" w:rsidRDefault="008F6458" w:rsidP="00743451">
      <w:pPr>
        <w:pStyle w:val="TCBNormalni"/>
        <w:numPr>
          <w:ilvl w:val="0"/>
          <w:numId w:val="115"/>
        </w:numPr>
        <w:ind w:left="284" w:hanging="284"/>
        <w:rPr>
          <w:lang w:eastAsia="cs-CZ"/>
        </w:rPr>
      </w:pPr>
      <w:r>
        <w:rPr>
          <w:lang w:eastAsia="cs-CZ"/>
        </w:rPr>
        <w:t>ú</w:t>
      </w:r>
      <w:r w:rsidRPr="00D31D17">
        <w:rPr>
          <w:lang w:eastAsia="cs-CZ"/>
        </w:rPr>
        <w:t>řady ověřenou dokumentaci pro územní řízení, rozhodnutí o umístění stavby,</w:t>
      </w:r>
    </w:p>
    <w:p w14:paraId="0449B195" w14:textId="77777777" w:rsidR="008F6458" w:rsidRPr="00D31D17" w:rsidRDefault="008F6458" w:rsidP="00743451">
      <w:pPr>
        <w:pStyle w:val="TCBNormalni"/>
        <w:numPr>
          <w:ilvl w:val="0"/>
          <w:numId w:val="115"/>
        </w:numPr>
        <w:ind w:left="284" w:hanging="284"/>
        <w:rPr>
          <w:lang w:eastAsia="cs-CZ"/>
        </w:rPr>
      </w:pPr>
      <w:r>
        <w:rPr>
          <w:lang w:eastAsia="cs-CZ"/>
        </w:rPr>
        <w:t>ú</w:t>
      </w:r>
      <w:r w:rsidRPr="00D31D17">
        <w:rPr>
          <w:lang w:eastAsia="cs-CZ"/>
        </w:rPr>
        <w:t>řady ověřenou dokumentaci pro stavební řízení, stavební povolení,</w:t>
      </w:r>
    </w:p>
    <w:p w14:paraId="1A2E5AAD" w14:textId="77777777" w:rsidR="008F6458" w:rsidRPr="002B6870" w:rsidRDefault="008F6458" w:rsidP="00743451">
      <w:pPr>
        <w:pStyle w:val="TCBNormalni"/>
        <w:numPr>
          <w:ilvl w:val="0"/>
          <w:numId w:val="115"/>
        </w:numPr>
        <w:ind w:left="284" w:hanging="284"/>
        <w:rPr>
          <w:lang w:eastAsia="cs-CZ"/>
        </w:rPr>
      </w:pPr>
      <w:r>
        <w:rPr>
          <w:lang w:eastAsia="cs-CZ"/>
        </w:rPr>
        <w:t>p</w:t>
      </w:r>
      <w:r w:rsidRPr="002B6870">
        <w:rPr>
          <w:lang w:eastAsia="cs-CZ"/>
        </w:rPr>
        <w:t xml:space="preserve">ředpis pro technickou dokumentaci, </w:t>
      </w:r>
      <w:r>
        <w:rPr>
          <w:lang w:eastAsia="cs-CZ"/>
        </w:rPr>
        <w:t>z</w:t>
      </w:r>
      <w:r w:rsidRPr="002B6870">
        <w:rPr>
          <w:lang w:eastAsia="cs-CZ"/>
        </w:rPr>
        <w:t>ásady pro značení zařízení systémem KKS – viz</w:t>
      </w:r>
      <w:r>
        <w:rPr>
          <w:lang w:eastAsia="cs-CZ"/>
        </w:rPr>
        <w:t xml:space="preserve"> </w:t>
      </w:r>
      <w:r w:rsidRPr="002B6870">
        <w:rPr>
          <w:lang w:eastAsia="cs-CZ"/>
        </w:rPr>
        <w:t>příloha A13</w:t>
      </w:r>
      <w:r>
        <w:rPr>
          <w:lang w:eastAsia="cs-CZ"/>
        </w:rPr>
        <w:t>,</w:t>
      </w:r>
    </w:p>
    <w:p w14:paraId="7F596580" w14:textId="77777777" w:rsidR="008F6458" w:rsidRPr="00D31D17" w:rsidRDefault="008F6458" w:rsidP="00743451">
      <w:pPr>
        <w:pStyle w:val="TCBNormalni"/>
        <w:numPr>
          <w:ilvl w:val="0"/>
          <w:numId w:val="115"/>
        </w:numPr>
        <w:ind w:left="284" w:hanging="284"/>
        <w:rPr>
          <w:lang w:eastAsia="cs-CZ"/>
        </w:rPr>
      </w:pPr>
      <w:r>
        <w:rPr>
          <w:lang w:eastAsia="cs-CZ"/>
        </w:rPr>
        <w:t>d</w:t>
      </w:r>
      <w:r w:rsidRPr="00D31D17">
        <w:rPr>
          <w:lang w:eastAsia="cs-CZ"/>
        </w:rPr>
        <w:t>ostupné průzkumy a zaměření,</w:t>
      </w:r>
    </w:p>
    <w:p w14:paraId="2397EAB8" w14:textId="77777777" w:rsidR="008F6458" w:rsidRPr="00D31D17" w:rsidRDefault="008F6458" w:rsidP="00743451">
      <w:pPr>
        <w:pStyle w:val="TCBNormalni"/>
        <w:numPr>
          <w:ilvl w:val="0"/>
          <w:numId w:val="115"/>
        </w:numPr>
        <w:ind w:left="284" w:hanging="284"/>
        <w:rPr>
          <w:lang w:eastAsia="cs-CZ"/>
        </w:rPr>
      </w:pPr>
      <w:r>
        <w:rPr>
          <w:lang w:eastAsia="cs-CZ"/>
        </w:rPr>
        <w:t>d</w:t>
      </w:r>
      <w:r w:rsidRPr="00D31D17">
        <w:rPr>
          <w:lang w:eastAsia="cs-CZ"/>
        </w:rPr>
        <w:t xml:space="preserve">ostupnou dokumentaci skutečného stavu tam, kde </w:t>
      </w:r>
      <w:r w:rsidRPr="00D31D17">
        <w:rPr>
          <w:smallCaps/>
          <w:lang w:eastAsia="cs-CZ"/>
        </w:rPr>
        <w:t>ZHOTOVITEL</w:t>
      </w:r>
      <w:r w:rsidRPr="00D31D17">
        <w:rPr>
          <w:lang w:eastAsia="cs-CZ"/>
        </w:rPr>
        <w:t xml:space="preserve"> navazuje na stávající zařízení </w:t>
      </w:r>
      <w:r>
        <w:rPr>
          <w:smallCaps/>
          <w:lang w:eastAsia="cs-CZ"/>
        </w:rPr>
        <w:t>OBJEDNATELE</w:t>
      </w:r>
      <w:r w:rsidRPr="00D31D17">
        <w:rPr>
          <w:lang w:eastAsia="cs-CZ"/>
        </w:rPr>
        <w:t xml:space="preserve"> nebo jej modifikuje</w:t>
      </w:r>
      <w:r>
        <w:rPr>
          <w:lang w:eastAsia="cs-CZ"/>
        </w:rPr>
        <w:t>,</w:t>
      </w:r>
    </w:p>
    <w:p w14:paraId="16145B34" w14:textId="77777777" w:rsidR="008F6458" w:rsidRDefault="008F6458" w:rsidP="00743451">
      <w:pPr>
        <w:pStyle w:val="TCBNormalni"/>
        <w:numPr>
          <w:ilvl w:val="0"/>
          <w:numId w:val="115"/>
        </w:numPr>
        <w:ind w:left="284" w:hanging="284"/>
        <w:rPr>
          <w:rFonts w:cs="Times New Roman"/>
          <w:kern w:val="28"/>
          <w:lang w:eastAsia="cs-CZ"/>
        </w:rPr>
      </w:pPr>
      <w:r>
        <w:rPr>
          <w:smallCaps/>
          <w:lang w:eastAsia="cs-CZ"/>
        </w:rPr>
        <w:t>OBJEDNATEL</w:t>
      </w:r>
      <w:r w:rsidRPr="00D31D17">
        <w:rPr>
          <w:lang w:eastAsia="cs-CZ"/>
        </w:rPr>
        <w:t xml:space="preserve"> může ZHOTOVITELI předat i další dokumentaci dle požadavku </w:t>
      </w:r>
      <w:r w:rsidRPr="00D31D17">
        <w:rPr>
          <w:smallCaps/>
          <w:lang w:eastAsia="cs-CZ"/>
        </w:rPr>
        <w:t>ZHOTOVITELE</w:t>
      </w:r>
      <w:r w:rsidRPr="00D31D17">
        <w:rPr>
          <w:lang w:eastAsia="cs-CZ"/>
        </w:rPr>
        <w:t>, pokud tato dokumentace bude k dispozici a pokud to bude účelné pro upřesnění zadávacích údajů.</w:t>
      </w:r>
      <w:r w:rsidRPr="00742CE1">
        <w:rPr>
          <w:rFonts w:cs="Times New Roman"/>
          <w:kern w:val="28"/>
          <w:lang w:eastAsia="cs-CZ"/>
        </w:rPr>
        <w:t xml:space="preserve"> </w:t>
      </w:r>
    </w:p>
    <w:p w14:paraId="25FBA2DF" w14:textId="77777777" w:rsidR="008F6458" w:rsidRPr="00D31D17" w:rsidRDefault="008F6458" w:rsidP="008F6458">
      <w:pPr>
        <w:pStyle w:val="TCBNormalni"/>
        <w:ind w:left="360" w:hanging="360"/>
        <w:rPr>
          <w:rFonts w:cs="Times New Roman"/>
          <w:kern w:val="28"/>
          <w:lang w:eastAsia="cs-CZ"/>
        </w:rPr>
      </w:pPr>
      <w:r w:rsidRPr="00D31D17">
        <w:rPr>
          <w:rFonts w:cs="Times New Roman"/>
          <w:kern w:val="28"/>
          <w:lang w:eastAsia="cs-CZ"/>
        </w:rPr>
        <w:t xml:space="preserve">Dokumentace předávaná </w:t>
      </w:r>
      <w:r>
        <w:rPr>
          <w:rFonts w:cs="Times New Roman"/>
          <w:smallCaps/>
          <w:kern w:val="28"/>
          <w:lang w:eastAsia="cs-CZ"/>
        </w:rPr>
        <w:t>OBJEDNATELEM</w:t>
      </w:r>
      <w:r w:rsidRPr="00D31D17">
        <w:rPr>
          <w:rFonts w:cs="Times New Roman"/>
          <w:kern w:val="28"/>
          <w:lang w:eastAsia="cs-CZ"/>
        </w:rPr>
        <w:t xml:space="preserve"> bude předána</w:t>
      </w:r>
      <w:r w:rsidRPr="00D31D17">
        <w:rPr>
          <w:rFonts w:cs="Times New Roman"/>
          <w:smallCaps/>
          <w:kern w:val="28"/>
          <w:lang w:eastAsia="cs-CZ"/>
        </w:rPr>
        <w:t xml:space="preserve"> </w:t>
      </w:r>
      <w:r w:rsidRPr="00D31D17">
        <w:rPr>
          <w:rFonts w:cs="Times New Roman"/>
          <w:kern w:val="28"/>
          <w:lang w:eastAsia="cs-CZ"/>
        </w:rPr>
        <w:t>v následujících termínech:</w:t>
      </w:r>
    </w:p>
    <w:tbl>
      <w:tblPr>
        <w:tblW w:w="9498" w:type="dxa"/>
        <w:tblInd w:w="70"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111"/>
        <w:gridCol w:w="5387"/>
      </w:tblGrid>
      <w:tr w:rsidR="008F6458" w:rsidRPr="002E2794" w14:paraId="399058A1" w14:textId="77777777" w:rsidTr="00A31D88">
        <w:trPr>
          <w:cantSplit/>
          <w:tblHeader/>
        </w:trPr>
        <w:tc>
          <w:tcPr>
            <w:tcW w:w="4111" w:type="dxa"/>
            <w:tcBorders>
              <w:top w:val="single" w:sz="12" w:space="0" w:color="auto"/>
              <w:bottom w:val="single" w:sz="12" w:space="0" w:color="auto"/>
            </w:tcBorders>
            <w:shd w:val="clear" w:color="auto" w:fill="CCCCCC"/>
          </w:tcPr>
          <w:p w14:paraId="41A41BB4" w14:textId="77777777" w:rsidR="008F6458" w:rsidRPr="002E2794" w:rsidRDefault="008F6458" w:rsidP="00A31D88">
            <w:pPr>
              <w:spacing w:after="80"/>
              <w:rPr>
                <w:rFonts w:asciiTheme="minorBidi" w:hAnsiTheme="minorBidi" w:cs="Times New Roman"/>
                <w:kern w:val="28"/>
                <w:lang w:eastAsia="cs-CZ"/>
              </w:rPr>
            </w:pPr>
            <w:r w:rsidRPr="002E2794">
              <w:rPr>
                <w:rFonts w:asciiTheme="minorBidi" w:hAnsiTheme="minorBidi" w:cs="Times New Roman"/>
                <w:kern w:val="28"/>
                <w:lang w:eastAsia="cs-CZ"/>
              </w:rPr>
              <w:t>Dokument</w:t>
            </w:r>
          </w:p>
        </w:tc>
        <w:tc>
          <w:tcPr>
            <w:tcW w:w="5387" w:type="dxa"/>
            <w:tcBorders>
              <w:top w:val="single" w:sz="12" w:space="0" w:color="auto"/>
              <w:bottom w:val="single" w:sz="12" w:space="0" w:color="auto"/>
            </w:tcBorders>
            <w:shd w:val="clear" w:color="auto" w:fill="CCCCCC"/>
          </w:tcPr>
          <w:p w14:paraId="4FC7A84C" w14:textId="77777777" w:rsidR="008F6458" w:rsidRPr="002E2794" w:rsidRDefault="008F6458" w:rsidP="00A31D88">
            <w:pPr>
              <w:spacing w:after="80"/>
              <w:rPr>
                <w:rFonts w:asciiTheme="minorBidi" w:hAnsiTheme="minorBidi" w:cs="Times New Roman"/>
                <w:kern w:val="28"/>
                <w:lang w:eastAsia="cs-CZ"/>
              </w:rPr>
            </w:pPr>
            <w:r w:rsidRPr="002E2794">
              <w:rPr>
                <w:rFonts w:asciiTheme="minorBidi" w:hAnsiTheme="minorBidi" w:cs="Times New Roman"/>
                <w:kern w:val="28"/>
                <w:lang w:eastAsia="cs-CZ"/>
              </w:rPr>
              <w:t xml:space="preserve">Termín předání </w:t>
            </w:r>
            <w:r w:rsidRPr="002E2794">
              <w:rPr>
                <w:rFonts w:asciiTheme="minorBidi" w:hAnsiTheme="minorBidi" w:cs="Times New Roman"/>
                <w:smallCaps/>
                <w:kern w:val="28"/>
                <w:lang w:eastAsia="cs-CZ"/>
              </w:rPr>
              <w:t>zhotoviteli</w:t>
            </w:r>
          </w:p>
        </w:tc>
      </w:tr>
      <w:tr w:rsidR="008F6458" w:rsidRPr="002E2794" w14:paraId="1A59A2D5" w14:textId="77777777" w:rsidTr="00A31D88">
        <w:trPr>
          <w:cantSplit/>
        </w:trPr>
        <w:tc>
          <w:tcPr>
            <w:tcW w:w="4111" w:type="dxa"/>
            <w:tcBorders>
              <w:top w:val="single" w:sz="12" w:space="0" w:color="auto"/>
            </w:tcBorders>
          </w:tcPr>
          <w:p w14:paraId="71A4FD57" w14:textId="77777777" w:rsidR="008F6458" w:rsidRPr="002E2794" w:rsidRDefault="008F6458" w:rsidP="00A31D88">
            <w:pPr>
              <w:spacing w:after="80"/>
              <w:rPr>
                <w:rFonts w:asciiTheme="minorBidi" w:hAnsiTheme="minorBidi" w:cs="Times New Roman"/>
                <w:kern w:val="28"/>
                <w:lang w:eastAsia="cs-CZ"/>
              </w:rPr>
            </w:pPr>
            <w:r w:rsidRPr="002E2794">
              <w:rPr>
                <w:rFonts w:asciiTheme="minorBidi" w:hAnsiTheme="minorBidi" w:cs="Times New Roman"/>
                <w:kern w:val="28"/>
                <w:lang w:eastAsia="cs-CZ"/>
              </w:rPr>
              <w:t>Úřady ověřená dokumentace pro územní řízení, rozhodnutí o umístění stavby</w:t>
            </w:r>
          </w:p>
        </w:tc>
        <w:tc>
          <w:tcPr>
            <w:tcW w:w="5387" w:type="dxa"/>
            <w:tcBorders>
              <w:top w:val="single" w:sz="12" w:space="0" w:color="auto"/>
            </w:tcBorders>
          </w:tcPr>
          <w:p w14:paraId="6197DF2D" w14:textId="77777777" w:rsidR="008F6458" w:rsidRPr="002E2794" w:rsidRDefault="008F6458" w:rsidP="00A31D88">
            <w:pPr>
              <w:spacing w:after="80"/>
              <w:rPr>
                <w:rFonts w:asciiTheme="minorBidi" w:hAnsiTheme="minorBidi" w:cs="Times New Roman"/>
                <w:kern w:val="28"/>
                <w:lang w:eastAsia="cs-CZ"/>
              </w:rPr>
            </w:pPr>
            <w:r w:rsidRPr="002E2794">
              <w:rPr>
                <w:rFonts w:asciiTheme="minorBidi" w:hAnsiTheme="minorBidi" w:cs="Times New Roman"/>
                <w:kern w:val="28"/>
                <w:lang w:eastAsia="cs-CZ"/>
              </w:rPr>
              <w:t xml:space="preserve">Při podpisu </w:t>
            </w:r>
            <w:r w:rsidRPr="002E2794">
              <w:rPr>
                <w:rFonts w:asciiTheme="minorBidi" w:hAnsiTheme="minorBidi" w:cs="Times New Roman"/>
                <w:smallCaps/>
                <w:kern w:val="28"/>
                <w:lang w:eastAsia="cs-CZ"/>
              </w:rPr>
              <w:t>Smlouvy</w:t>
            </w:r>
            <w:r w:rsidRPr="002E2794">
              <w:rPr>
                <w:rFonts w:asciiTheme="minorBidi" w:hAnsiTheme="minorBidi" w:cs="Times New Roman"/>
                <w:kern w:val="28"/>
                <w:lang w:eastAsia="cs-CZ"/>
              </w:rPr>
              <w:t xml:space="preserve">, případně po podpisu </w:t>
            </w:r>
            <w:r w:rsidRPr="002E2794">
              <w:rPr>
                <w:rFonts w:asciiTheme="minorBidi" w:hAnsiTheme="minorBidi" w:cs="Times New Roman"/>
                <w:smallCaps/>
                <w:kern w:val="28"/>
                <w:lang w:eastAsia="cs-CZ"/>
              </w:rPr>
              <w:t>smlouvy</w:t>
            </w:r>
            <w:r w:rsidRPr="002E2794">
              <w:rPr>
                <w:rFonts w:asciiTheme="minorBidi" w:hAnsiTheme="minorBidi" w:cs="Times New Roman"/>
                <w:kern w:val="28"/>
                <w:lang w:eastAsia="cs-CZ"/>
              </w:rPr>
              <w:t xml:space="preserve"> do 15 DNÍ.</w:t>
            </w:r>
          </w:p>
        </w:tc>
      </w:tr>
      <w:tr w:rsidR="008F6458" w:rsidRPr="002E2794" w14:paraId="5422B84B" w14:textId="77777777" w:rsidTr="00A31D88">
        <w:trPr>
          <w:cantSplit/>
        </w:trPr>
        <w:tc>
          <w:tcPr>
            <w:tcW w:w="4111" w:type="dxa"/>
          </w:tcPr>
          <w:p w14:paraId="7BC884EA" w14:textId="77777777" w:rsidR="008F6458" w:rsidRPr="002E2794" w:rsidRDefault="008F6458" w:rsidP="00A31D88">
            <w:pPr>
              <w:spacing w:after="80"/>
              <w:rPr>
                <w:rFonts w:asciiTheme="minorBidi" w:hAnsiTheme="minorBidi" w:cs="Times New Roman"/>
                <w:kern w:val="28"/>
                <w:lang w:eastAsia="cs-CZ"/>
              </w:rPr>
            </w:pPr>
            <w:r w:rsidRPr="002E2794">
              <w:rPr>
                <w:rFonts w:asciiTheme="minorBidi" w:hAnsiTheme="minorBidi" w:cs="Times New Roman"/>
                <w:kern w:val="28"/>
                <w:lang w:eastAsia="cs-CZ"/>
              </w:rPr>
              <w:t>Úřady ověřená dokumentace pro stavební povolení, stavební povolení</w:t>
            </w:r>
          </w:p>
        </w:tc>
        <w:tc>
          <w:tcPr>
            <w:tcW w:w="5387" w:type="dxa"/>
          </w:tcPr>
          <w:p w14:paraId="56A00668" w14:textId="77777777" w:rsidR="008F6458" w:rsidRPr="002E2794" w:rsidRDefault="008F6458" w:rsidP="00A31D88">
            <w:pPr>
              <w:spacing w:after="80"/>
              <w:rPr>
                <w:rFonts w:asciiTheme="minorBidi" w:hAnsiTheme="minorBidi" w:cs="Times New Roman"/>
                <w:kern w:val="28"/>
                <w:lang w:eastAsia="cs-CZ"/>
              </w:rPr>
            </w:pPr>
            <w:r w:rsidRPr="002E2794">
              <w:rPr>
                <w:rFonts w:asciiTheme="minorBidi" w:hAnsiTheme="minorBidi" w:cs="Times New Roman"/>
                <w:kern w:val="28"/>
                <w:lang w:eastAsia="cs-CZ"/>
              </w:rPr>
              <w:t xml:space="preserve">Při podpisu </w:t>
            </w:r>
            <w:r w:rsidRPr="002E2794">
              <w:rPr>
                <w:rFonts w:asciiTheme="minorBidi" w:hAnsiTheme="minorBidi" w:cs="Times New Roman"/>
                <w:smallCaps/>
                <w:kern w:val="28"/>
                <w:lang w:eastAsia="cs-CZ"/>
              </w:rPr>
              <w:t>Smlouvy</w:t>
            </w:r>
            <w:r w:rsidRPr="002E2794">
              <w:rPr>
                <w:rFonts w:asciiTheme="minorBidi" w:hAnsiTheme="minorBidi" w:cs="Times New Roman"/>
                <w:kern w:val="28"/>
                <w:lang w:eastAsia="cs-CZ"/>
              </w:rPr>
              <w:t xml:space="preserve">, případně po podpisu </w:t>
            </w:r>
            <w:r w:rsidRPr="002E2794">
              <w:rPr>
                <w:rFonts w:asciiTheme="minorBidi" w:hAnsiTheme="minorBidi" w:cs="Times New Roman"/>
                <w:smallCaps/>
                <w:kern w:val="28"/>
                <w:lang w:eastAsia="cs-CZ"/>
              </w:rPr>
              <w:t>smlouvy</w:t>
            </w:r>
            <w:r w:rsidRPr="002E2794">
              <w:rPr>
                <w:rFonts w:asciiTheme="minorBidi" w:hAnsiTheme="minorBidi" w:cs="Times New Roman"/>
                <w:kern w:val="28"/>
                <w:lang w:eastAsia="cs-CZ"/>
              </w:rPr>
              <w:t xml:space="preserve"> do 15 DNÍ.</w:t>
            </w:r>
          </w:p>
        </w:tc>
      </w:tr>
      <w:tr w:rsidR="008F6458" w:rsidRPr="002E2794" w14:paraId="7A2B0FE3" w14:textId="77777777" w:rsidTr="00A31D88">
        <w:trPr>
          <w:cantSplit/>
        </w:trPr>
        <w:tc>
          <w:tcPr>
            <w:tcW w:w="4111" w:type="dxa"/>
          </w:tcPr>
          <w:p w14:paraId="53050065" w14:textId="77777777" w:rsidR="008F6458" w:rsidRPr="002E2794" w:rsidRDefault="008F6458" w:rsidP="00A31D88">
            <w:pPr>
              <w:spacing w:after="80"/>
              <w:rPr>
                <w:rFonts w:asciiTheme="minorBidi" w:hAnsiTheme="minorBidi" w:cs="Times New Roman"/>
                <w:kern w:val="28"/>
                <w:lang w:eastAsia="cs-CZ"/>
              </w:rPr>
            </w:pPr>
            <w:r w:rsidRPr="002E2794">
              <w:rPr>
                <w:rFonts w:asciiTheme="minorBidi" w:hAnsiTheme="minorBidi" w:cs="Times New Roman"/>
                <w:kern w:val="28"/>
                <w:lang w:eastAsia="cs-CZ"/>
              </w:rPr>
              <w:t>Dostupné průzkumy a zaměření</w:t>
            </w:r>
          </w:p>
        </w:tc>
        <w:tc>
          <w:tcPr>
            <w:tcW w:w="5387" w:type="dxa"/>
          </w:tcPr>
          <w:p w14:paraId="01ECF2CB" w14:textId="77777777" w:rsidR="008F6458" w:rsidRPr="002E2794" w:rsidRDefault="008F6458" w:rsidP="00A31D88">
            <w:pPr>
              <w:spacing w:after="80"/>
              <w:rPr>
                <w:rFonts w:asciiTheme="minorBidi" w:hAnsiTheme="minorBidi" w:cs="Times New Roman"/>
                <w:kern w:val="28"/>
                <w:lang w:eastAsia="cs-CZ"/>
              </w:rPr>
            </w:pPr>
            <w:r>
              <w:rPr>
                <w:rFonts w:asciiTheme="minorBidi" w:hAnsiTheme="minorBidi" w:cs="Times New Roman"/>
                <w:kern w:val="28"/>
                <w:lang w:eastAsia="cs-CZ"/>
              </w:rPr>
              <w:t>p</w:t>
            </w:r>
            <w:r w:rsidRPr="002E2794">
              <w:rPr>
                <w:rFonts w:asciiTheme="minorBidi" w:hAnsiTheme="minorBidi" w:cs="Times New Roman"/>
                <w:kern w:val="28"/>
                <w:lang w:eastAsia="cs-CZ"/>
              </w:rPr>
              <w:t xml:space="preserve">o podpisu </w:t>
            </w:r>
            <w:r w:rsidRPr="002E2794">
              <w:rPr>
                <w:rFonts w:asciiTheme="minorBidi" w:hAnsiTheme="minorBidi" w:cs="Times New Roman"/>
                <w:smallCaps/>
                <w:kern w:val="28"/>
                <w:lang w:eastAsia="cs-CZ"/>
              </w:rPr>
              <w:t>smlouvy</w:t>
            </w:r>
          </w:p>
        </w:tc>
      </w:tr>
      <w:tr w:rsidR="008F6458" w:rsidRPr="002E2794" w14:paraId="472E4C0E" w14:textId="77777777" w:rsidTr="00A31D88">
        <w:trPr>
          <w:cantSplit/>
        </w:trPr>
        <w:tc>
          <w:tcPr>
            <w:tcW w:w="4111" w:type="dxa"/>
          </w:tcPr>
          <w:p w14:paraId="610D75DF" w14:textId="77777777" w:rsidR="008F6458" w:rsidRPr="002E2794" w:rsidRDefault="008F6458" w:rsidP="00A31D88">
            <w:pPr>
              <w:spacing w:after="80"/>
              <w:rPr>
                <w:rFonts w:asciiTheme="minorBidi" w:hAnsiTheme="minorBidi" w:cs="Times New Roman"/>
                <w:kern w:val="28"/>
                <w:lang w:eastAsia="cs-CZ"/>
              </w:rPr>
            </w:pPr>
            <w:r w:rsidRPr="002E2794">
              <w:rPr>
                <w:rFonts w:asciiTheme="minorBidi" w:hAnsiTheme="minorBidi" w:cs="Times New Roman"/>
                <w:kern w:val="28"/>
                <w:lang w:eastAsia="cs-CZ"/>
              </w:rPr>
              <w:t xml:space="preserve">Dostupná dokumentace skutečného stavu tam, kde </w:t>
            </w:r>
            <w:r w:rsidRPr="002E2794">
              <w:rPr>
                <w:rFonts w:asciiTheme="minorBidi" w:hAnsiTheme="minorBidi" w:cs="Times New Roman"/>
                <w:smallCaps/>
                <w:kern w:val="28"/>
                <w:lang w:eastAsia="cs-CZ"/>
              </w:rPr>
              <w:t>zhotovitel</w:t>
            </w:r>
            <w:r w:rsidRPr="002E2794">
              <w:rPr>
                <w:rFonts w:asciiTheme="minorBidi" w:hAnsiTheme="minorBidi" w:cs="Times New Roman"/>
                <w:kern w:val="28"/>
                <w:lang w:eastAsia="cs-CZ"/>
              </w:rPr>
              <w:t xml:space="preserve"> navazuje na stávající zařízení </w:t>
            </w:r>
            <w:r w:rsidRPr="002E2794">
              <w:rPr>
                <w:rFonts w:asciiTheme="minorBidi" w:hAnsiTheme="minorBidi" w:cs="Times New Roman"/>
                <w:smallCaps/>
                <w:kern w:val="28"/>
                <w:lang w:eastAsia="cs-CZ"/>
              </w:rPr>
              <w:t>OBJEDNATEL</w:t>
            </w:r>
            <w:r w:rsidRPr="002E2794">
              <w:rPr>
                <w:rFonts w:asciiTheme="minorBidi" w:hAnsiTheme="minorBidi" w:cs="Times New Roman"/>
                <w:kern w:val="28"/>
                <w:lang w:eastAsia="cs-CZ"/>
              </w:rPr>
              <w:t xml:space="preserve"> nebo jej modifikuje </w:t>
            </w:r>
          </w:p>
        </w:tc>
        <w:tc>
          <w:tcPr>
            <w:tcW w:w="5387" w:type="dxa"/>
          </w:tcPr>
          <w:p w14:paraId="5C6FC6E6" w14:textId="77777777" w:rsidR="008F6458" w:rsidRPr="002E2794" w:rsidRDefault="008F6458" w:rsidP="00A31D88">
            <w:pPr>
              <w:spacing w:after="80"/>
              <w:rPr>
                <w:rFonts w:asciiTheme="minorBidi" w:hAnsiTheme="minorBidi" w:cs="Times New Roman"/>
                <w:kern w:val="28"/>
                <w:lang w:eastAsia="cs-CZ"/>
              </w:rPr>
            </w:pPr>
            <w:r>
              <w:rPr>
                <w:rFonts w:asciiTheme="minorBidi" w:hAnsiTheme="minorBidi" w:cs="Times New Roman"/>
                <w:kern w:val="28"/>
                <w:lang w:eastAsia="cs-CZ"/>
              </w:rPr>
              <w:t>p</w:t>
            </w:r>
            <w:r w:rsidRPr="002E2794">
              <w:rPr>
                <w:rFonts w:asciiTheme="minorBidi" w:hAnsiTheme="minorBidi" w:cs="Times New Roman"/>
                <w:kern w:val="28"/>
                <w:lang w:eastAsia="cs-CZ"/>
              </w:rPr>
              <w:t xml:space="preserve">o podpisu </w:t>
            </w:r>
            <w:r w:rsidRPr="002E2794">
              <w:rPr>
                <w:rFonts w:asciiTheme="minorBidi" w:hAnsiTheme="minorBidi" w:cs="Times New Roman"/>
                <w:smallCaps/>
                <w:kern w:val="28"/>
                <w:lang w:eastAsia="cs-CZ"/>
              </w:rPr>
              <w:t>smlouvy</w:t>
            </w:r>
          </w:p>
        </w:tc>
      </w:tr>
    </w:tbl>
    <w:p w14:paraId="5628A182" w14:textId="77777777" w:rsidR="008F6458" w:rsidRPr="008769F1" w:rsidRDefault="008F6458" w:rsidP="009409CC">
      <w:pPr>
        <w:pStyle w:val="TCBNadpis1"/>
      </w:pPr>
      <w:bookmarkStart w:id="860" w:name="_Toc4899157"/>
      <w:bookmarkStart w:id="861" w:name="_Toc9048543"/>
      <w:bookmarkStart w:id="862" w:name="_Toc78185682"/>
      <w:bookmarkStart w:id="863" w:name="_Toc149741001"/>
      <w:bookmarkStart w:id="864" w:name="_Toc151563904"/>
      <w:bookmarkStart w:id="865" w:name="_Toc167723018"/>
      <w:r w:rsidRPr="008769F1">
        <w:lastRenderedPageBreak/>
        <w:t>T</w:t>
      </w:r>
      <w:bookmarkStart w:id="866" w:name="_Toc425140168"/>
      <w:bookmarkStart w:id="867" w:name="_Toc425575147"/>
      <w:bookmarkStart w:id="868" w:name="_Toc515256428"/>
      <w:bookmarkStart w:id="869" w:name="_Toc515256498"/>
      <w:bookmarkStart w:id="870" w:name="_Toc515256550"/>
      <w:bookmarkStart w:id="871" w:name="_Toc515256748"/>
      <w:r w:rsidRPr="008769F1">
        <w:t>ERMÍNY</w:t>
      </w:r>
      <w:bookmarkEnd w:id="860"/>
      <w:bookmarkEnd w:id="861"/>
      <w:bookmarkEnd w:id="866"/>
      <w:bookmarkEnd w:id="867"/>
      <w:bookmarkEnd w:id="868"/>
      <w:bookmarkEnd w:id="869"/>
      <w:bookmarkEnd w:id="870"/>
      <w:bookmarkEnd w:id="871"/>
      <w:r w:rsidRPr="008769F1">
        <w:t xml:space="preserve"> PŘEDÁVÁNÍ DOKUMENTACE</w:t>
      </w:r>
      <w:bookmarkEnd w:id="862"/>
      <w:bookmarkEnd w:id="863"/>
      <w:bookmarkEnd w:id="864"/>
      <w:bookmarkEnd w:id="865"/>
    </w:p>
    <w:p w14:paraId="6FC8CBB2" w14:textId="77777777" w:rsidR="008F6458" w:rsidRPr="009B31D5" w:rsidRDefault="008F6458" w:rsidP="008F6458">
      <w:pPr>
        <w:pStyle w:val="TCBNormalni"/>
      </w:pPr>
      <w:r>
        <w:t>Dokumentace zpracovávaná ZHOTOVITELEM bude pro předávána OBJEDNATELEM v následujících (relativních) termínech:</w:t>
      </w:r>
    </w:p>
    <w:tbl>
      <w:tblPr>
        <w:tblW w:w="839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18"/>
        <w:gridCol w:w="2727"/>
        <w:gridCol w:w="3152"/>
      </w:tblGrid>
      <w:tr w:rsidR="008F6458" w:rsidRPr="009B31D5" w14:paraId="4D4B8D1A" w14:textId="77777777" w:rsidTr="000B3344">
        <w:trPr>
          <w:tblHeader/>
        </w:trPr>
        <w:tc>
          <w:tcPr>
            <w:tcW w:w="2518" w:type="dxa"/>
            <w:tcBorders>
              <w:bottom w:val="double" w:sz="4" w:space="0" w:color="auto"/>
            </w:tcBorders>
            <w:shd w:val="clear" w:color="auto" w:fill="auto"/>
          </w:tcPr>
          <w:p w14:paraId="053B52D8" w14:textId="77777777" w:rsidR="008F6458" w:rsidRPr="009B31D5" w:rsidRDefault="008F6458" w:rsidP="00A31D88">
            <w:pPr>
              <w:rPr>
                <w:rFonts w:asciiTheme="minorBidi" w:hAnsiTheme="minorBidi"/>
                <w:b/>
                <w:kern w:val="32"/>
              </w:rPr>
            </w:pPr>
            <w:r w:rsidRPr="009B31D5">
              <w:rPr>
                <w:rFonts w:asciiTheme="minorBidi" w:hAnsiTheme="minorBidi"/>
                <w:b/>
                <w:kern w:val="32"/>
              </w:rPr>
              <w:t xml:space="preserve">Dokumentace </w:t>
            </w:r>
          </w:p>
        </w:tc>
        <w:tc>
          <w:tcPr>
            <w:tcW w:w="2727" w:type="dxa"/>
            <w:tcBorders>
              <w:bottom w:val="double" w:sz="4" w:space="0" w:color="auto"/>
            </w:tcBorders>
            <w:shd w:val="clear" w:color="auto" w:fill="auto"/>
          </w:tcPr>
          <w:p w14:paraId="4FE5E097" w14:textId="77777777" w:rsidR="008F6458" w:rsidRPr="009B31D5" w:rsidRDefault="008F6458" w:rsidP="00A31D88">
            <w:pPr>
              <w:rPr>
                <w:rFonts w:asciiTheme="minorBidi" w:hAnsiTheme="minorBidi"/>
                <w:b/>
                <w:kern w:val="32"/>
              </w:rPr>
            </w:pPr>
            <w:r w:rsidRPr="009B31D5">
              <w:rPr>
                <w:rFonts w:asciiTheme="minorBidi" w:hAnsiTheme="minorBidi"/>
                <w:b/>
                <w:kern w:val="32"/>
              </w:rPr>
              <w:t xml:space="preserve">Předběžná/Pro informaci </w:t>
            </w:r>
          </w:p>
        </w:tc>
        <w:tc>
          <w:tcPr>
            <w:tcW w:w="3152" w:type="dxa"/>
            <w:tcBorders>
              <w:bottom w:val="double" w:sz="4" w:space="0" w:color="auto"/>
            </w:tcBorders>
            <w:shd w:val="clear" w:color="auto" w:fill="auto"/>
          </w:tcPr>
          <w:p w14:paraId="40E5DC91" w14:textId="77777777" w:rsidR="008F6458" w:rsidRPr="009B31D5" w:rsidRDefault="008F6458" w:rsidP="00A31D88">
            <w:pPr>
              <w:rPr>
                <w:rFonts w:asciiTheme="minorBidi" w:hAnsiTheme="minorBidi"/>
                <w:b/>
                <w:kern w:val="32"/>
              </w:rPr>
            </w:pPr>
            <w:r w:rsidRPr="009B31D5">
              <w:rPr>
                <w:rFonts w:asciiTheme="minorBidi" w:hAnsiTheme="minorBidi"/>
                <w:b/>
                <w:kern w:val="32"/>
              </w:rPr>
              <w:t>Finální</w:t>
            </w:r>
          </w:p>
        </w:tc>
      </w:tr>
      <w:tr w:rsidR="008F6458" w:rsidRPr="009B31D5" w14:paraId="27BAAC75" w14:textId="77777777" w:rsidTr="00A31D88">
        <w:tc>
          <w:tcPr>
            <w:tcW w:w="2518" w:type="dxa"/>
            <w:tcBorders>
              <w:bottom w:val="double" w:sz="4" w:space="0" w:color="auto"/>
            </w:tcBorders>
            <w:shd w:val="clear" w:color="auto" w:fill="auto"/>
          </w:tcPr>
          <w:p w14:paraId="667103E5" w14:textId="77777777" w:rsidR="008F6458" w:rsidRPr="009B31D5" w:rsidRDefault="008F6458" w:rsidP="00A31D88">
            <w:pPr>
              <w:rPr>
                <w:rFonts w:asciiTheme="minorBidi" w:hAnsiTheme="minorBidi"/>
                <w:bCs/>
                <w:kern w:val="32"/>
              </w:rPr>
            </w:pPr>
            <w:r w:rsidRPr="009B31D5">
              <w:rPr>
                <w:rFonts w:asciiTheme="minorBidi" w:hAnsiTheme="minorBidi"/>
                <w:kern w:val="32"/>
              </w:rPr>
              <w:t xml:space="preserve">Administrativní řád </w:t>
            </w:r>
          </w:p>
        </w:tc>
        <w:tc>
          <w:tcPr>
            <w:tcW w:w="2727" w:type="dxa"/>
            <w:tcBorders>
              <w:bottom w:val="double" w:sz="4" w:space="0" w:color="auto"/>
            </w:tcBorders>
            <w:shd w:val="clear" w:color="auto" w:fill="auto"/>
          </w:tcPr>
          <w:p w14:paraId="18AF6626" w14:textId="77777777" w:rsidR="008F6458" w:rsidRPr="009B31D5" w:rsidRDefault="008F6458" w:rsidP="00A31D88">
            <w:pPr>
              <w:jc w:val="left"/>
              <w:rPr>
                <w:rFonts w:asciiTheme="minorBidi" w:hAnsiTheme="minorBidi"/>
              </w:rPr>
            </w:pPr>
            <w:r w:rsidRPr="009B31D5">
              <w:rPr>
                <w:rFonts w:asciiTheme="minorBidi" w:hAnsiTheme="minorBidi"/>
                <w:b/>
                <w:kern w:val="32"/>
              </w:rPr>
              <w:t>1 měsíc</w:t>
            </w:r>
            <w:r w:rsidRPr="009B31D5">
              <w:rPr>
                <w:rFonts w:asciiTheme="minorBidi" w:hAnsiTheme="minorBidi"/>
                <w:lang w:eastAsia="cs-CZ"/>
              </w:rPr>
              <w:t xml:space="preserve"> od Termínu T definovaného</w:t>
            </w:r>
            <w:r>
              <w:rPr>
                <w:rFonts w:asciiTheme="minorBidi" w:hAnsiTheme="minorBidi"/>
                <w:lang w:eastAsia="cs-CZ"/>
              </w:rPr>
              <w:t xml:space="preserve"> ve</w:t>
            </w:r>
            <w:r w:rsidRPr="009B31D5">
              <w:rPr>
                <w:rFonts w:asciiTheme="minorBidi" w:hAnsiTheme="minorBidi"/>
                <w:lang w:eastAsia="cs-CZ"/>
              </w:rPr>
              <w:t xml:space="preserve"> </w:t>
            </w:r>
            <w:r>
              <w:rPr>
                <w:rFonts w:asciiTheme="minorBidi" w:hAnsiTheme="minorBidi"/>
                <w:lang w:eastAsia="cs-CZ"/>
              </w:rPr>
              <w:t>SMLOUVĚ</w:t>
            </w:r>
          </w:p>
        </w:tc>
        <w:tc>
          <w:tcPr>
            <w:tcW w:w="3152" w:type="dxa"/>
            <w:tcBorders>
              <w:bottom w:val="double" w:sz="4" w:space="0" w:color="auto"/>
            </w:tcBorders>
            <w:shd w:val="clear" w:color="auto" w:fill="auto"/>
          </w:tcPr>
          <w:p w14:paraId="1BEE803F" w14:textId="77777777" w:rsidR="008F6458" w:rsidRPr="009B31D5" w:rsidRDefault="008F6458" w:rsidP="00A31D88">
            <w:pPr>
              <w:jc w:val="left"/>
              <w:rPr>
                <w:rFonts w:asciiTheme="minorBidi" w:hAnsiTheme="minorBidi"/>
                <w:b/>
                <w:kern w:val="32"/>
              </w:rPr>
            </w:pPr>
            <w:r w:rsidRPr="009B31D5">
              <w:rPr>
                <w:rFonts w:asciiTheme="minorBidi" w:hAnsiTheme="minorBidi"/>
                <w:lang w:eastAsia="cs-CZ"/>
              </w:rPr>
              <w:t xml:space="preserve">do 45 dní od nabytí účinnosti dle </w:t>
            </w:r>
            <w:r>
              <w:rPr>
                <w:rFonts w:asciiTheme="minorBidi" w:hAnsiTheme="minorBidi"/>
                <w:lang w:eastAsia="cs-CZ"/>
              </w:rPr>
              <w:t>SMLOUVY</w:t>
            </w:r>
          </w:p>
        </w:tc>
      </w:tr>
      <w:tr w:rsidR="008F6458" w:rsidRPr="002B6870" w14:paraId="65D0C579" w14:textId="77777777" w:rsidTr="00A31D88">
        <w:tc>
          <w:tcPr>
            <w:tcW w:w="2518" w:type="dxa"/>
            <w:shd w:val="clear" w:color="auto" w:fill="auto"/>
          </w:tcPr>
          <w:p w14:paraId="3F76C77D" w14:textId="77777777" w:rsidR="008F6458" w:rsidRPr="002B6870" w:rsidRDefault="008F6458" w:rsidP="00A31D88">
            <w:pPr>
              <w:rPr>
                <w:rFonts w:asciiTheme="minorBidi" w:hAnsiTheme="minorBidi"/>
                <w:kern w:val="32"/>
              </w:rPr>
            </w:pPr>
            <w:r w:rsidRPr="002B6870">
              <w:rPr>
                <w:rFonts w:asciiTheme="minorBidi" w:hAnsiTheme="minorBidi"/>
                <w:kern w:val="32"/>
              </w:rPr>
              <w:t>Úvodní projekt</w:t>
            </w:r>
          </w:p>
        </w:tc>
        <w:tc>
          <w:tcPr>
            <w:tcW w:w="2727" w:type="dxa"/>
            <w:shd w:val="clear" w:color="auto" w:fill="auto"/>
          </w:tcPr>
          <w:p w14:paraId="4ACFEF16" w14:textId="77777777" w:rsidR="008F6458" w:rsidRPr="002B6870" w:rsidRDefault="008F6458" w:rsidP="00A31D88">
            <w:pPr>
              <w:jc w:val="left"/>
              <w:rPr>
                <w:rFonts w:asciiTheme="minorBidi" w:hAnsiTheme="minorBidi"/>
                <w:kern w:val="32"/>
              </w:rPr>
            </w:pPr>
            <w:r>
              <w:rPr>
                <w:rFonts w:asciiTheme="minorBidi" w:hAnsiTheme="minorBidi"/>
                <w:lang w:eastAsia="cs-CZ"/>
              </w:rPr>
              <w:t xml:space="preserve"> 5 týdnů </w:t>
            </w:r>
            <w:r w:rsidRPr="5132D508">
              <w:rPr>
                <w:rFonts w:asciiTheme="minorBidi" w:hAnsiTheme="minorBidi"/>
                <w:lang w:eastAsia="cs-CZ"/>
              </w:rPr>
              <w:t>od Termínu T definovaného ve SMLOUVĚ</w:t>
            </w:r>
          </w:p>
        </w:tc>
        <w:tc>
          <w:tcPr>
            <w:tcW w:w="3152" w:type="dxa"/>
            <w:shd w:val="clear" w:color="auto" w:fill="auto"/>
          </w:tcPr>
          <w:p w14:paraId="2613EF51" w14:textId="77777777" w:rsidR="008F6458" w:rsidRPr="002B6870" w:rsidRDefault="008F6458" w:rsidP="00A31D88">
            <w:pPr>
              <w:jc w:val="left"/>
              <w:rPr>
                <w:rFonts w:asciiTheme="minorBidi" w:hAnsiTheme="minorBidi"/>
                <w:kern w:val="32"/>
              </w:rPr>
            </w:pPr>
            <w:r w:rsidRPr="62E1535A">
              <w:rPr>
                <w:rFonts w:asciiTheme="minorBidi" w:hAnsiTheme="minorBidi"/>
                <w:kern w:val="32"/>
              </w:rPr>
              <w:t xml:space="preserve">10 týdnů </w:t>
            </w:r>
            <w:r w:rsidRPr="62E1535A">
              <w:rPr>
                <w:rFonts w:asciiTheme="minorBidi" w:hAnsiTheme="minorBidi"/>
                <w:lang w:eastAsia="cs-CZ"/>
              </w:rPr>
              <w:t>od nabytí účinnosti dle SMLOUVY</w:t>
            </w:r>
            <w:r w:rsidRPr="62E1535A" w:rsidDel="001C63FC">
              <w:rPr>
                <w:rFonts w:asciiTheme="minorBidi" w:hAnsiTheme="minorBidi"/>
                <w:lang w:eastAsia="cs-CZ"/>
              </w:rPr>
              <w:t xml:space="preserve"> </w:t>
            </w:r>
          </w:p>
        </w:tc>
      </w:tr>
      <w:tr w:rsidR="008F6458" w:rsidRPr="002B6870" w14:paraId="13A08D15" w14:textId="77777777" w:rsidTr="00A31D88">
        <w:tc>
          <w:tcPr>
            <w:tcW w:w="2518" w:type="dxa"/>
            <w:shd w:val="clear" w:color="auto" w:fill="auto"/>
          </w:tcPr>
          <w:p w14:paraId="1534A500" w14:textId="77777777" w:rsidR="008F6458" w:rsidRPr="002B6870" w:rsidRDefault="008F6458" w:rsidP="00A31D88">
            <w:pPr>
              <w:rPr>
                <w:rFonts w:asciiTheme="minorBidi" w:hAnsiTheme="minorBidi"/>
                <w:kern w:val="32"/>
              </w:rPr>
            </w:pPr>
            <w:r w:rsidRPr="002B6870">
              <w:rPr>
                <w:rFonts w:asciiTheme="minorBidi" w:hAnsiTheme="minorBidi"/>
                <w:kern w:val="32"/>
              </w:rPr>
              <w:t xml:space="preserve">Generel závodu </w:t>
            </w:r>
          </w:p>
        </w:tc>
        <w:tc>
          <w:tcPr>
            <w:tcW w:w="2727" w:type="dxa"/>
            <w:shd w:val="clear" w:color="auto" w:fill="auto"/>
          </w:tcPr>
          <w:p w14:paraId="1FAAB603" w14:textId="77777777" w:rsidR="008F6458" w:rsidRPr="002B6870" w:rsidRDefault="008F6458" w:rsidP="00A31D88">
            <w:pPr>
              <w:jc w:val="left"/>
              <w:rPr>
                <w:rFonts w:asciiTheme="minorBidi" w:hAnsiTheme="minorBidi"/>
                <w:kern w:val="32"/>
              </w:rPr>
            </w:pPr>
          </w:p>
        </w:tc>
        <w:tc>
          <w:tcPr>
            <w:tcW w:w="3152" w:type="dxa"/>
            <w:shd w:val="clear" w:color="auto" w:fill="auto"/>
          </w:tcPr>
          <w:p w14:paraId="73154FBA" w14:textId="77777777" w:rsidR="008F6458" w:rsidRPr="002B6870" w:rsidRDefault="008F6458" w:rsidP="00A31D88">
            <w:pPr>
              <w:jc w:val="left"/>
              <w:rPr>
                <w:rFonts w:asciiTheme="minorBidi" w:hAnsiTheme="minorBidi"/>
                <w:kern w:val="32"/>
              </w:rPr>
            </w:pPr>
            <w:r w:rsidRPr="002B6870">
              <w:rPr>
                <w:rFonts w:asciiTheme="minorBidi" w:hAnsiTheme="minorBidi"/>
                <w:kern w:val="32"/>
              </w:rPr>
              <w:t>1</w:t>
            </w:r>
            <w:r>
              <w:rPr>
                <w:rFonts w:asciiTheme="minorBidi" w:hAnsiTheme="minorBidi"/>
                <w:kern w:val="32"/>
              </w:rPr>
              <w:t>0</w:t>
            </w:r>
            <w:r w:rsidRPr="002B6870">
              <w:rPr>
                <w:rFonts w:asciiTheme="minorBidi" w:hAnsiTheme="minorBidi"/>
                <w:kern w:val="32"/>
              </w:rPr>
              <w:t xml:space="preserve"> týdnů </w:t>
            </w:r>
            <w:r w:rsidRPr="002B6870">
              <w:rPr>
                <w:rFonts w:asciiTheme="minorBidi" w:hAnsiTheme="minorBidi"/>
                <w:lang w:eastAsia="cs-CZ"/>
              </w:rPr>
              <w:t>od nabytí účinnosti dle SMLOUVY</w:t>
            </w:r>
          </w:p>
        </w:tc>
      </w:tr>
      <w:tr w:rsidR="008F6458" w:rsidRPr="002B6870" w14:paraId="18C62C95" w14:textId="77777777" w:rsidTr="00A31D88">
        <w:tc>
          <w:tcPr>
            <w:tcW w:w="2518" w:type="dxa"/>
            <w:shd w:val="clear" w:color="auto" w:fill="auto"/>
          </w:tcPr>
          <w:p w14:paraId="11511182" w14:textId="77777777" w:rsidR="008F6458" w:rsidRPr="002B6870" w:rsidRDefault="008F6458" w:rsidP="00A31D88">
            <w:pPr>
              <w:rPr>
                <w:rFonts w:asciiTheme="minorBidi" w:hAnsiTheme="minorBidi"/>
                <w:kern w:val="32"/>
              </w:rPr>
            </w:pPr>
            <w:r w:rsidRPr="002B6870">
              <w:rPr>
                <w:rFonts w:asciiTheme="minorBidi" w:hAnsiTheme="minorBidi"/>
                <w:kern w:val="32"/>
              </w:rPr>
              <w:t xml:space="preserve">Projekt POV </w:t>
            </w:r>
          </w:p>
        </w:tc>
        <w:tc>
          <w:tcPr>
            <w:tcW w:w="2727" w:type="dxa"/>
            <w:shd w:val="clear" w:color="auto" w:fill="auto"/>
          </w:tcPr>
          <w:p w14:paraId="6E196883" w14:textId="77777777" w:rsidR="008F6458" w:rsidRPr="002B6870" w:rsidRDefault="008F6458" w:rsidP="00A31D88">
            <w:pPr>
              <w:jc w:val="left"/>
              <w:rPr>
                <w:rFonts w:asciiTheme="minorBidi" w:hAnsiTheme="minorBidi"/>
                <w:kern w:val="32"/>
              </w:rPr>
            </w:pPr>
            <w:r>
              <w:rPr>
                <w:rFonts w:asciiTheme="minorBidi" w:hAnsiTheme="minorBidi"/>
                <w:kern w:val="32"/>
              </w:rPr>
              <w:t>1</w:t>
            </w:r>
            <w:r w:rsidRPr="002B6870">
              <w:rPr>
                <w:rFonts w:asciiTheme="minorBidi" w:hAnsiTheme="minorBidi"/>
                <w:kern w:val="32"/>
              </w:rPr>
              <w:t xml:space="preserve"> měsíc </w:t>
            </w:r>
            <w:r w:rsidRPr="002B6870">
              <w:rPr>
                <w:rFonts w:asciiTheme="minorBidi" w:hAnsiTheme="minorBidi"/>
                <w:lang w:eastAsia="cs-CZ"/>
              </w:rPr>
              <w:t>od Termínu T definovaného ve SMLOUVĚ</w:t>
            </w:r>
          </w:p>
        </w:tc>
        <w:tc>
          <w:tcPr>
            <w:tcW w:w="3152" w:type="dxa"/>
            <w:shd w:val="clear" w:color="auto" w:fill="auto"/>
          </w:tcPr>
          <w:p w14:paraId="5FCB63F2" w14:textId="77777777" w:rsidR="008F6458" w:rsidRPr="002B6870" w:rsidRDefault="008F6458" w:rsidP="00A31D88">
            <w:pPr>
              <w:jc w:val="left"/>
              <w:rPr>
                <w:rFonts w:asciiTheme="minorBidi" w:hAnsiTheme="minorBidi"/>
                <w:kern w:val="32"/>
              </w:rPr>
            </w:pPr>
            <w:r>
              <w:rPr>
                <w:rFonts w:asciiTheme="minorBidi" w:hAnsiTheme="minorBidi"/>
                <w:kern w:val="32"/>
              </w:rPr>
              <w:t>8</w:t>
            </w:r>
            <w:r w:rsidRPr="002B6870">
              <w:rPr>
                <w:rFonts w:asciiTheme="minorBidi" w:hAnsiTheme="minorBidi"/>
                <w:kern w:val="32"/>
              </w:rPr>
              <w:t xml:space="preserve"> týdnů </w:t>
            </w:r>
            <w:r w:rsidRPr="002B6870">
              <w:rPr>
                <w:rFonts w:asciiTheme="minorBidi" w:hAnsiTheme="minorBidi"/>
                <w:lang w:eastAsia="cs-CZ"/>
              </w:rPr>
              <w:t>od nabytí účinnosti dle SMLOUVY</w:t>
            </w:r>
          </w:p>
        </w:tc>
      </w:tr>
      <w:tr w:rsidR="008F6458" w:rsidRPr="009B31D5" w14:paraId="09903DCA" w14:textId="77777777" w:rsidTr="00A31D88">
        <w:tc>
          <w:tcPr>
            <w:tcW w:w="2518" w:type="dxa"/>
            <w:shd w:val="clear" w:color="auto" w:fill="auto"/>
          </w:tcPr>
          <w:p w14:paraId="05A918AA" w14:textId="77777777" w:rsidR="008F6458" w:rsidRPr="009B31D5" w:rsidRDefault="008F6458" w:rsidP="00A31D88">
            <w:pPr>
              <w:jc w:val="left"/>
              <w:rPr>
                <w:rFonts w:asciiTheme="minorBidi" w:hAnsiTheme="minorBidi"/>
                <w:kern w:val="32"/>
              </w:rPr>
            </w:pPr>
            <w:r w:rsidRPr="009B31D5">
              <w:rPr>
                <w:rFonts w:asciiTheme="minorBidi" w:hAnsiTheme="minorBidi"/>
                <w:kern w:val="32"/>
              </w:rPr>
              <w:t xml:space="preserve">Dokumentace pro provádění stavby </w:t>
            </w:r>
          </w:p>
        </w:tc>
        <w:tc>
          <w:tcPr>
            <w:tcW w:w="2727" w:type="dxa"/>
            <w:shd w:val="clear" w:color="auto" w:fill="auto"/>
          </w:tcPr>
          <w:p w14:paraId="4323DEA4" w14:textId="77777777" w:rsidR="008F6458" w:rsidRPr="009B31D5" w:rsidRDefault="008F6458" w:rsidP="00A31D88">
            <w:pPr>
              <w:spacing w:after="80"/>
              <w:jc w:val="left"/>
              <w:rPr>
                <w:rFonts w:asciiTheme="minorBidi" w:hAnsiTheme="minorBidi"/>
                <w:lang w:eastAsia="cs-CZ"/>
              </w:rPr>
            </w:pPr>
            <w:r w:rsidRPr="009B31D5">
              <w:rPr>
                <w:rFonts w:asciiTheme="minorBidi" w:hAnsiTheme="minorBidi"/>
                <w:lang w:eastAsia="cs-CZ"/>
              </w:rPr>
              <w:t>Dle Administrativního řádu -</w:t>
            </w:r>
          </w:p>
          <w:p w14:paraId="4F3003EE" w14:textId="264461C6" w:rsidR="008F6458" w:rsidRPr="0094068C" w:rsidRDefault="008F6458" w:rsidP="0094068C">
            <w:pPr>
              <w:spacing w:after="80"/>
              <w:jc w:val="left"/>
              <w:rPr>
                <w:rFonts w:asciiTheme="minorBidi" w:hAnsiTheme="minorBidi"/>
                <w:lang w:eastAsia="cs-CZ"/>
              </w:rPr>
            </w:pPr>
            <w:r w:rsidRPr="009B31D5">
              <w:rPr>
                <w:rFonts w:asciiTheme="minorBidi" w:hAnsiTheme="minorBidi"/>
                <w:lang w:eastAsia="cs-CZ"/>
              </w:rPr>
              <w:t>Programu schvalování a předávání projektové dokumentace pro provádění stavby, průběžně, nejpozději do 30 dní před zahájením prací na příslušném SO/IO/PS.</w:t>
            </w:r>
          </w:p>
        </w:tc>
        <w:tc>
          <w:tcPr>
            <w:tcW w:w="3152" w:type="dxa"/>
            <w:shd w:val="clear" w:color="auto" w:fill="auto"/>
          </w:tcPr>
          <w:p w14:paraId="00139037" w14:textId="77777777" w:rsidR="008F6458" w:rsidRPr="009B31D5" w:rsidRDefault="008F6458" w:rsidP="00A31D88">
            <w:pPr>
              <w:jc w:val="left"/>
              <w:rPr>
                <w:rFonts w:asciiTheme="minorBidi" w:hAnsiTheme="minorBidi"/>
                <w:kern w:val="32"/>
              </w:rPr>
            </w:pPr>
            <w:r>
              <w:rPr>
                <w:rFonts w:asciiTheme="minorBidi" w:hAnsiTheme="minorBidi"/>
                <w:kern w:val="32"/>
              </w:rPr>
              <w:t xml:space="preserve">Postupně dle schváleného Harmonogramu </w:t>
            </w:r>
          </w:p>
        </w:tc>
      </w:tr>
      <w:tr w:rsidR="008F6458" w:rsidRPr="009B31D5" w14:paraId="1769A39E" w14:textId="77777777" w:rsidTr="00A31D88">
        <w:tc>
          <w:tcPr>
            <w:tcW w:w="2518" w:type="dxa"/>
            <w:shd w:val="clear" w:color="auto" w:fill="auto"/>
          </w:tcPr>
          <w:p w14:paraId="7D9F1D83" w14:textId="44B5DCCD" w:rsidR="008F6458" w:rsidRPr="009B31D5" w:rsidRDefault="008F6458" w:rsidP="00A31D88">
            <w:pPr>
              <w:jc w:val="left"/>
              <w:rPr>
                <w:rFonts w:asciiTheme="minorBidi" w:hAnsiTheme="minorBidi"/>
                <w:kern w:val="32"/>
              </w:rPr>
            </w:pPr>
            <w:r w:rsidRPr="009B31D5">
              <w:rPr>
                <w:rFonts w:asciiTheme="minorBidi" w:hAnsiTheme="minorBidi"/>
                <w:kern w:val="32"/>
              </w:rPr>
              <w:t>Provozní předpisy pro údržbu</w:t>
            </w:r>
          </w:p>
        </w:tc>
        <w:tc>
          <w:tcPr>
            <w:tcW w:w="2727" w:type="dxa"/>
            <w:shd w:val="clear" w:color="auto" w:fill="auto"/>
          </w:tcPr>
          <w:p w14:paraId="5C3C1BC0" w14:textId="5BFBBD01" w:rsidR="008F6458" w:rsidRPr="009B31D5" w:rsidRDefault="008F6458" w:rsidP="00A31D88">
            <w:pPr>
              <w:jc w:val="left"/>
              <w:rPr>
                <w:rFonts w:asciiTheme="minorBidi" w:hAnsiTheme="minorBidi"/>
                <w:kern w:val="32"/>
              </w:rPr>
            </w:pPr>
          </w:p>
        </w:tc>
        <w:tc>
          <w:tcPr>
            <w:tcW w:w="3152" w:type="dxa"/>
            <w:shd w:val="clear" w:color="auto" w:fill="auto"/>
          </w:tcPr>
          <w:p w14:paraId="09017171" w14:textId="69813F06" w:rsidR="008F6458" w:rsidRPr="009B31D5" w:rsidRDefault="008F6458" w:rsidP="00A31D88">
            <w:pPr>
              <w:jc w:val="left"/>
              <w:rPr>
                <w:rFonts w:asciiTheme="minorBidi" w:hAnsiTheme="minorBidi"/>
                <w:kern w:val="32"/>
              </w:rPr>
            </w:pPr>
            <w:r w:rsidRPr="009B31D5">
              <w:rPr>
                <w:rFonts w:asciiTheme="minorBidi" w:hAnsiTheme="minorBidi"/>
                <w:kern w:val="32"/>
              </w:rPr>
              <w:t>2 měsíce</w:t>
            </w:r>
            <w:r w:rsidR="0094068C">
              <w:rPr>
                <w:rFonts w:asciiTheme="minorBidi" w:hAnsiTheme="minorBidi"/>
                <w:kern w:val="32"/>
              </w:rPr>
              <w:t xml:space="preserve"> před předáním díla</w:t>
            </w:r>
          </w:p>
        </w:tc>
      </w:tr>
      <w:tr w:rsidR="008F6458" w:rsidRPr="009B31D5" w14:paraId="01B6293F" w14:textId="77777777" w:rsidTr="00A31D88">
        <w:tc>
          <w:tcPr>
            <w:tcW w:w="2518" w:type="dxa"/>
            <w:shd w:val="clear" w:color="auto" w:fill="auto"/>
          </w:tcPr>
          <w:p w14:paraId="4AB69447" w14:textId="1A3D8679" w:rsidR="008F6458" w:rsidRPr="009B31D5" w:rsidRDefault="008F6458" w:rsidP="00A31D88">
            <w:pPr>
              <w:jc w:val="left"/>
              <w:rPr>
                <w:rFonts w:asciiTheme="minorBidi" w:hAnsiTheme="minorBidi"/>
                <w:kern w:val="32"/>
              </w:rPr>
            </w:pPr>
            <w:r w:rsidRPr="009B31D5">
              <w:rPr>
                <w:rFonts w:asciiTheme="minorBidi" w:hAnsiTheme="minorBidi"/>
                <w:lang w:eastAsia="cs-CZ"/>
              </w:rPr>
              <w:t>Projekt pro uvedení do provozu</w:t>
            </w:r>
          </w:p>
        </w:tc>
        <w:tc>
          <w:tcPr>
            <w:tcW w:w="2727" w:type="dxa"/>
            <w:shd w:val="clear" w:color="auto" w:fill="auto"/>
          </w:tcPr>
          <w:p w14:paraId="59634441" w14:textId="638EAC6C" w:rsidR="008F6458" w:rsidRPr="009B31D5" w:rsidRDefault="008F6458" w:rsidP="00A31D88">
            <w:pPr>
              <w:jc w:val="left"/>
              <w:rPr>
                <w:rFonts w:asciiTheme="minorBidi" w:hAnsiTheme="minorBidi"/>
                <w:kern w:val="32"/>
              </w:rPr>
            </w:pPr>
          </w:p>
        </w:tc>
        <w:tc>
          <w:tcPr>
            <w:tcW w:w="3152" w:type="dxa"/>
            <w:shd w:val="clear" w:color="auto" w:fill="auto"/>
          </w:tcPr>
          <w:p w14:paraId="503E50FF" w14:textId="50E34FE4" w:rsidR="008F6458" w:rsidRPr="009B31D5" w:rsidRDefault="00F9499D" w:rsidP="00A31D88">
            <w:pPr>
              <w:jc w:val="left"/>
              <w:rPr>
                <w:rFonts w:asciiTheme="minorBidi" w:hAnsiTheme="minorBidi"/>
                <w:kern w:val="32"/>
              </w:rPr>
            </w:pPr>
            <w:r>
              <w:rPr>
                <w:rFonts w:asciiTheme="minorBidi" w:hAnsiTheme="minorBidi"/>
                <w:kern w:val="32"/>
              </w:rPr>
              <w:t>2 měsíce před předáním díla</w:t>
            </w:r>
          </w:p>
        </w:tc>
      </w:tr>
      <w:tr w:rsidR="008F6458" w:rsidRPr="009B31D5" w14:paraId="327D63C6" w14:textId="77777777" w:rsidTr="00A31D88">
        <w:trPr>
          <w:trHeight w:val="856"/>
        </w:trPr>
        <w:tc>
          <w:tcPr>
            <w:tcW w:w="2518" w:type="dxa"/>
            <w:shd w:val="clear" w:color="auto" w:fill="auto"/>
          </w:tcPr>
          <w:p w14:paraId="14EB2E71" w14:textId="77777777" w:rsidR="008F6458" w:rsidRPr="009B31D5" w:rsidRDefault="008F6458" w:rsidP="00A31D88">
            <w:pPr>
              <w:rPr>
                <w:rFonts w:asciiTheme="minorBidi" w:hAnsiTheme="minorBidi"/>
                <w:kern w:val="32"/>
              </w:rPr>
            </w:pPr>
            <w:r w:rsidRPr="009B31D5">
              <w:rPr>
                <w:rFonts w:asciiTheme="minorBidi" w:hAnsiTheme="minorBidi"/>
                <w:kern w:val="32"/>
              </w:rPr>
              <w:t xml:space="preserve">Plán jakosti </w:t>
            </w:r>
          </w:p>
        </w:tc>
        <w:tc>
          <w:tcPr>
            <w:tcW w:w="2727" w:type="dxa"/>
            <w:shd w:val="clear" w:color="auto" w:fill="auto"/>
          </w:tcPr>
          <w:p w14:paraId="1D61547C" w14:textId="77777777" w:rsidR="008F6458" w:rsidRPr="009B31D5" w:rsidRDefault="008F6458" w:rsidP="00A31D88">
            <w:pPr>
              <w:jc w:val="left"/>
              <w:rPr>
                <w:rFonts w:asciiTheme="minorBidi" w:hAnsiTheme="minorBidi"/>
                <w:kern w:val="32"/>
              </w:rPr>
            </w:pPr>
            <w:r w:rsidRPr="009B31D5">
              <w:rPr>
                <w:rFonts w:asciiTheme="minorBidi" w:hAnsiTheme="minorBidi"/>
                <w:kern w:val="32"/>
              </w:rPr>
              <w:t xml:space="preserve">1 </w:t>
            </w:r>
            <w:r>
              <w:rPr>
                <w:rFonts w:asciiTheme="minorBidi" w:hAnsiTheme="minorBidi"/>
                <w:kern w:val="32"/>
              </w:rPr>
              <w:t>m</w:t>
            </w:r>
            <w:r w:rsidRPr="009B31D5">
              <w:rPr>
                <w:rFonts w:asciiTheme="minorBidi" w:hAnsiTheme="minorBidi"/>
                <w:kern w:val="32"/>
              </w:rPr>
              <w:t xml:space="preserve">ěsíc po vstupu kontraktu v platnost </w:t>
            </w:r>
          </w:p>
        </w:tc>
        <w:tc>
          <w:tcPr>
            <w:tcW w:w="3152" w:type="dxa"/>
            <w:shd w:val="clear" w:color="auto" w:fill="auto"/>
          </w:tcPr>
          <w:p w14:paraId="39F2CBB3" w14:textId="77777777" w:rsidR="008F6458" w:rsidRPr="009B31D5" w:rsidRDefault="008F6458" w:rsidP="00A31D88">
            <w:pPr>
              <w:jc w:val="left"/>
              <w:rPr>
                <w:rFonts w:asciiTheme="minorBidi" w:hAnsiTheme="minorBidi"/>
                <w:kern w:val="32"/>
              </w:rPr>
            </w:pPr>
            <w:r w:rsidRPr="009B31D5">
              <w:rPr>
                <w:rFonts w:asciiTheme="minorBidi" w:hAnsiTheme="minorBidi"/>
                <w:kern w:val="32"/>
              </w:rPr>
              <w:t xml:space="preserve">3 </w:t>
            </w:r>
            <w:r>
              <w:rPr>
                <w:rFonts w:asciiTheme="minorBidi" w:hAnsiTheme="minorBidi"/>
                <w:kern w:val="32"/>
              </w:rPr>
              <w:t>m</w:t>
            </w:r>
            <w:r w:rsidRPr="009B31D5">
              <w:rPr>
                <w:rFonts w:asciiTheme="minorBidi" w:hAnsiTheme="minorBidi"/>
                <w:kern w:val="32"/>
              </w:rPr>
              <w:t xml:space="preserve">ěsíce </w:t>
            </w:r>
            <w:r w:rsidRPr="009B31D5">
              <w:rPr>
                <w:rFonts w:asciiTheme="minorBidi" w:hAnsiTheme="minorBidi"/>
                <w:lang w:eastAsia="cs-CZ"/>
              </w:rPr>
              <w:t xml:space="preserve">od nabytí účinnosti dle </w:t>
            </w:r>
            <w:r>
              <w:rPr>
                <w:rFonts w:asciiTheme="minorBidi" w:hAnsiTheme="minorBidi"/>
                <w:lang w:eastAsia="cs-CZ"/>
              </w:rPr>
              <w:t>SMLOUVY</w:t>
            </w:r>
          </w:p>
        </w:tc>
      </w:tr>
      <w:tr w:rsidR="008F6458" w:rsidRPr="009B31D5" w14:paraId="5A6F9FA2" w14:textId="77777777" w:rsidTr="00A31D88">
        <w:tc>
          <w:tcPr>
            <w:tcW w:w="2518" w:type="dxa"/>
            <w:shd w:val="clear" w:color="auto" w:fill="auto"/>
          </w:tcPr>
          <w:p w14:paraId="0F69834A" w14:textId="77777777" w:rsidR="008F6458" w:rsidRPr="009B31D5" w:rsidRDefault="008F6458" w:rsidP="00A31D88">
            <w:pPr>
              <w:spacing w:after="80"/>
              <w:rPr>
                <w:rFonts w:asciiTheme="minorBidi" w:hAnsiTheme="minorBidi"/>
                <w:lang w:eastAsia="cs-CZ"/>
              </w:rPr>
            </w:pPr>
            <w:r w:rsidRPr="009B31D5">
              <w:rPr>
                <w:rFonts w:asciiTheme="minorBidi" w:hAnsiTheme="minorBidi"/>
                <w:lang w:eastAsia="cs-CZ"/>
              </w:rPr>
              <w:t>Plán kontrol a zkoušek</w:t>
            </w:r>
          </w:p>
          <w:p w14:paraId="5DDE77FC" w14:textId="77777777" w:rsidR="008F6458" w:rsidRPr="009B31D5" w:rsidRDefault="008F6458" w:rsidP="00A31D88">
            <w:pPr>
              <w:rPr>
                <w:rFonts w:asciiTheme="minorBidi" w:hAnsiTheme="minorBidi"/>
                <w:kern w:val="32"/>
              </w:rPr>
            </w:pPr>
          </w:p>
        </w:tc>
        <w:tc>
          <w:tcPr>
            <w:tcW w:w="2727" w:type="dxa"/>
            <w:shd w:val="clear" w:color="auto" w:fill="auto"/>
          </w:tcPr>
          <w:p w14:paraId="3AADF10A" w14:textId="77777777" w:rsidR="008F6458" w:rsidRPr="009B31D5" w:rsidRDefault="008F6458" w:rsidP="00A31D88">
            <w:pPr>
              <w:jc w:val="left"/>
              <w:rPr>
                <w:rFonts w:asciiTheme="minorBidi" w:hAnsiTheme="minorBidi"/>
                <w:kern w:val="32"/>
              </w:rPr>
            </w:pPr>
            <w:r w:rsidRPr="009B31D5">
              <w:rPr>
                <w:rFonts w:asciiTheme="minorBidi" w:hAnsiTheme="minorBidi"/>
                <w:kern w:val="32"/>
              </w:rPr>
              <w:t xml:space="preserve">1 </w:t>
            </w:r>
            <w:r>
              <w:rPr>
                <w:rFonts w:asciiTheme="minorBidi" w:hAnsiTheme="minorBidi"/>
                <w:kern w:val="32"/>
              </w:rPr>
              <w:t>m</w:t>
            </w:r>
            <w:r w:rsidRPr="009B31D5">
              <w:rPr>
                <w:rFonts w:asciiTheme="minorBidi" w:hAnsiTheme="minorBidi"/>
                <w:kern w:val="32"/>
              </w:rPr>
              <w:t xml:space="preserve">ěsíc po Schváleném Základním projektu </w:t>
            </w:r>
          </w:p>
        </w:tc>
        <w:tc>
          <w:tcPr>
            <w:tcW w:w="3152" w:type="dxa"/>
            <w:shd w:val="clear" w:color="auto" w:fill="auto"/>
          </w:tcPr>
          <w:p w14:paraId="3E04D517" w14:textId="77777777" w:rsidR="008F6458" w:rsidRPr="009B31D5" w:rsidRDefault="008F6458" w:rsidP="00A31D88">
            <w:pPr>
              <w:jc w:val="left"/>
              <w:rPr>
                <w:rFonts w:asciiTheme="minorBidi" w:hAnsiTheme="minorBidi"/>
                <w:kern w:val="32"/>
              </w:rPr>
            </w:pPr>
            <w:r w:rsidRPr="009B31D5">
              <w:rPr>
                <w:rFonts w:asciiTheme="minorBidi" w:hAnsiTheme="minorBidi"/>
                <w:kern w:val="32"/>
              </w:rPr>
              <w:t xml:space="preserve">1 </w:t>
            </w:r>
            <w:r>
              <w:rPr>
                <w:rFonts w:asciiTheme="minorBidi" w:hAnsiTheme="minorBidi"/>
                <w:kern w:val="32"/>
              </w:rPr>
              <w:t>m</w:t>
            </w:r>
            <w:r w:rsidRPr="009B31D5">
              <w:rPr>
                <w:rFonts w:asciiTheme="minorBidi" w:hAnsiTheme="minorBidi"/>
                <w:kern w:val="32"/>
              </w:rPr>
              <w:t xml:space="preserve">ěsíc před zahájením výroby </w:t>
            </w:r>
          </w:p>
        </w:tc>
      </w:tr>
      <w:tr w:rsidR="008F6458" w:rsidRPr="009B31D5" w14:paraId="539EB63A" w14:textId="77777777" w:rsidTr="00A31D88">
        <w:tc>
          <w:tcPr>
            <w:tcW w:w="2518" w:type="dxa"/>
            <w:shd w:val="clear" w:color="auto" w:fill="auto"/>
          </w:tcPr>
          <w:p w14:paraId="074BE03F" w14:textId="77777777" w:rsidR="008F6458" w:rsidRPr="009B31D5" w:rsidRDefault="008F6458" w:rsidP="00A31D88">
            <w:pPr>
              <w:spacing w:after="80"/>
              <w:rPr>
                <w:rFonts w:asciiTheme="minorBidi" w:hAnsiTheme="minorBidi"/>
                <w:lang w:eastAsia="cs-CZ"/>
              </w:rPr>
            </w:pPr>
            <w:r w:rsidRPr="009B31D5">
              <w:rPr>
                <w:rFonts w:asciiTheme="minorBidi" w:hAnsiTheme="minorBidi"/>
                <w:lang w:eastAsia="cs-CZ"/>
              </w:rPr>
              <w:t>Program zkoušek</w:t>
            </w:r>
          </w:p>
          <w:p w14:paraId="04E694ED" w14:textId="77777777" w:rsidR="008F6458" w:rsidRPr="009B31D5" w:rsidRDefault="008F6458" w:rsidP="00A31D88">
            <w:pPr>
              <w:rPr>
                <w:rFonts w:asciiTheme="minorBidi" w:hAnsiTheme="minorBidi"/>
                <w:kern w:val="32"/>
              </w:rPr>
            </w:pPr>
          </w:p>
        </w:tc>
        <w:tc>
          <w:tcPr>
            <w:tcW w:w="2727" w:type="dxa"/>
            <w:shd w:val="clear" w:color="auto" w:fill="auto"/>
          </w:tcPr>
          <w:p w14:paraId="1CEBF8E1" w14:textId="77777777" w:rsidR="008F6458" w:rsidRPr="009B31D5" w:rsidRDefault="008F6458" w:rsidP="00A31D88">
            <w:pPr>
              <w:jc w:val="left"/>
              <w:rPr>
                <w:rFonts w:asciiTheme="minorBidi" w:hAnsiTheme="minorBidi"/>
                <w:kern w:val="32"/>
              </w:rPr>
            </w:pPr>
            <w:r w:rsidRPr="009B31D5">
              <w:rPr>
                <w:rFonts w:asciiTheme="minorBidi" w:hAnsiTheme="minorBidi"/>
                <w:kern w:val="32"/>
              </w:rPr>
              <w:t xml:space="preserve">1 </w:t>
            </w:r>
            <w:r>
              <w:rPr>
                <w:rFonts w:asciiTheme="minorBidi" w:hAnsiTheme="minorBidi"/>
                <w:kern w:val="32"/>
              </w:rPr>
              <w:t>m</w:t>
            </w:r>
            <w:r w:rsidRPr="009B31D5">
              <w:rPr>
                <w:rFonts w:asciiTheme="minorBidi" w:hAnsiTheme="minorBidi"/>
                <w:kern w:val="32"/>
              </w:rPr>
              <w:t>ěsíc po Schváleném Základním projektu</w:t>
            </w:r>
          </w:p>
        </w:tc>
        <w:tc>
          <w:tcPr>
            <w:tcW w:w="3152" w:type="dxa"/>
            <w:shd w:val="clear" w:color="auto" w:fill="auto"/>
          </w:tcPr>
          <w:p w14:paraId="23B78CBB" w14:textId="77777777" w:rsidR="008F6458" w:rsidRPr="009B31D5" w:rsidRDefault="008F6458" w:rsidP="00A31D88">
            <w:pPr>
              <w:jc w:val="left"/>
              <w:rPr>
                <w:rFonts w:asciiTheme="minorBidi" w:hAnsiTheme="minorBidi"/>
                <w:kern w:val="32"/>
              </w:rPr>
            </w:pPr>
            <w:r w:rsidRPr="009B31D5">
              <w:rPr>
                <w:rFonts w:asciiTheme="minorBidi" w:hAnsiTheme="minorBidi"/>
                <w:kern w:val="32"/>
              </w:rPr>
              <w:t xml:space="preserve">2 </w:t>
            </w:r>
            <w:r>
              <w:rPr>
                <w:rFonts w:asciiTheme="minorBidi" w:hAnsiTheme="minorBidi"/>
                <w:kern w:val="32"/>
              </w:rPr>
              <w:t>m</w:t>
            </w:r>
            <w:r w:rsidRPr="009B31D5">
              <w:rPr>
                <w:rFonts w:asciiTheme="minorBidi" w:hAnsiTheme="minorBidi"/>
                <w:kern w:val="32"/>
              </w:rPr>
              <w:t>ěsíce před zahájením montáže</w:t>
            </w:r>
          </w:p>
        </w:tc>
      </w:tr>
      <w:tr w:rsidR="008F6458" w:rsidRPr="009B31D5" w14:paraId="43BA040A" w14:textId="77777777" w:rsidTr="00A31D88">
        <w:tc>
          <w:tcPr>
            <w:tcW w:w="2518" w:type="dxa"/>
            <w:shd w:val="clear" w:color="auto" w:fill="auto"/>
          </w:tcPr>
          <w:p w14:paraId="0AC1B62D" w14:textId="77777777" w:rsidR="008F6458" w:rsidRPr="009B31D5" w:rsidRDefault="008F6458" w:rsidP="00A31D88">
            <w:pPr>
              <w:rPr>
                <w:rFonts w:asciiTheme="minorBidi" w:hAnsiTheme="minorBidi"/>
                <w:kern w:val="32"/>
              </w:rPr>
            </w:pPr>
            <w:r w:rsidRPr="009B31D5">
              <w:rPr>
                <w:rFonts w:asciiTheme="minorBidi" w:hAnsiTheme="minorBidi"/>
                <w:kern w:val="32"/>
              </w:rPr>
              <w:t>Red Pen DPS</w:t>
            </w:r>
          </w:p>
        </w:tc>
        <w:tc>
          <w:tcPr>
            <w:tcW w:w="2727" w:type="dxa"/>
            <w:shd w:val="clear" w:color="auto" w:fill="auto"/>
          </w:tcPr>
          <w:p w14:paraId="44768D6D" w14:textId="77777777" w:rsidR="008F6458" w:rsidRPr="009B31D5" w:rsidRDefault="008F6458" w:rsidP="00A31D88">
            <w:pPr>
              <w:jc w:val="left"/>
              <w:rPr>
                <w:rFonts w:asciiTheme="minorBidi" w:hAnsiTheme="minorBidi"/>
                <w:kern w:val="32"/>
              </w:rPr>
            </w:pPr>
          </w:p>
        </w:tc>
        <w:tc>
          <w:tcPr>
            <w:tcW w:w="3152" w:type="dxa"/>
            <w:shd w:val="clear" w:color="auto" w:fill="auto"/>
          </w:tcPr>
          <w:p w14:paraId="131C6777" w14:textId="2DF93999" w:rsidR="008F6458" w:rsidRPr="009B31D5" w:rsidRDefault="001D7FA7" w:rsidP="00A31D88">
            <w:pPr>
              <w:jc w:val="left"/>
              <w:rPr>
                <w:rFonts w:asciiTheme="minorBidi" w:hAnsiTheme="minorBidi"/>
                <w:kern w:val="32"/>
              </w:rPr>
            </w:pPr>
            <w:r>
              <w:rPr>
                <w:rFonts w:asciiTheme="minorBidi" w:hAnsiTheme="minorBidi"/>
                <w:kern w:val="32"/>
              </w:rPr>
              <w:t>2 měsíce</w:t>
            </w:r>
            <w:r w:rsidR="008F6458" w:rsidRPr="009B31D5">
              <w:rPr>
                <w:rFonts w:asciiTheme="minorBidi" w:hAnsiTheme="minorBidi"/>
                <w:kern w:val="32"/>
              </w:rPr>
              <w:t xml:space="preserve"> před</w:t>
            </w:r>
            <w:r>
              <w:rPr>
                <w:rFonts w:asciiTheme="minorBidi" w:hAnsiTheme="minorBidi"/>
                <w:kern w:val="32"/>
              </w:rPr>
              <w:t xml:space="preserve"> předáním díla</w:t>
            </w:r>
            <w:r w:rsidR="008F6458" w:rsidRPr="009B31D5">
              <w:rPr>
                <w:rFonts w:asciiTheme="minorBidi" w:hAnsiTheme="minorBidi"/>
                <w:kern w:val="32"/>
              </w:rPr>
              <w:t xml:space="preserve"> </w:t>
            </w:r>
          </w:p>
        </w:tc>
      </w:tr>
      <w:tr w:rsidR="008F6458" w:rsidRPr="009B31D5" w14:paraId="2A497EE9" w14:textId="77777777" w:rsidTr="00A31D88">
        <w:tc>
          <w:tcPr>
            <w:tcW w:w="2518" w:type="dxa"/>
            <w:shd w:val="clear" w:color="auto" w:fill="auto"/>
          </w:tcPr>
          <w:p w14:paraId="5239DC3B" w14:textId="77777777" w:rsidR="008F6458" w:rsidRPr="009B31D5" w:rsidRDefault="008F6458" w:rsidP="00A31D88">
            <w:pPr>
              <w:jc w:val="left"/>
              <w:rPr>
                <w:rFonts w:asciiTheme="minorBidi" w:hAnsiTheme="minorBidi"/>
                <w:kern w:val="32"/>
              </w:rPr>
            </w:pPr>
            <w:r w:rsidRPr="009B31D5">
              <w:rPr>
                <w:rFonts w:asciiTheme="minorBidi" w:hAnsiTheme="minorBidi"/>
                <w:lang w:eastAsia="cs-CZ"/>
              </w:rPr>
              <w:t>Dokumentace pro zaškolení personálu OBJEDNATEL</w:t>
            </w:r>
          </w:p>
        </w:tc>
        <w:tc>
          <w:tcPr>
            <w:tcW w:w="2727" w:type="dxa"/>
            <w:shd w:val="clear" w:color="auto" w:fill="auto"/>
          </w:tcPr>
          <w:p w14:paraId="10C2B328" w14:textId="77777777" w:rsidR="008F6458" w:rsidRPr="009B31D5" w:rsidRDefault="008F6458" w:rsidP="00A31D88">
            <w:pPr>
              <w:jc w:val="left"/>
              <w:rPr>
                <w:rFonts w:asciiTheme="minorBidi" w:hAnsiTheme="minorBidi"/>
                <w:kern w:val="32"/>
              </w:rPr>
            </w:pPr>
          </w:p>
        </w:tc>
        <w:tc>
          <w:tcPr>
            <w:tcW w:w="3152" w:type="dxa"/>
            <w:shd w:val="clear" w:color="auto" w:fill="auto"/>
          </w:tcPr>
          <w:p w14:paraId="185FB257" w14:textId="56020065" w:rsidR="008F6458" w:rsidRPr="009B31D5" w:rsidRDefault="008F6458" w:rsidP="00A31D88">
            <w:pPr>
              <w:jc w:val="left"/>
              <w:rPr>
                <w:rFonts w:asciiTheme="minorBidi" w:hAnsiTheme="minorBidi"/>
                <w:kern w:val="32"/>
              </w:rPr>
            </w:pPr>
            <w:r w:rsidRPr="009B31D5">
              <w:rPr>
                <w:rFonts w:asciiTheme="minorBidi" w:hAnsiTheme="minorBidi"/>
                <w:lang w:eastAsia="cs-CZ"/>
              </w:rPr>
              <w:t xml:space="preserve">Předběžné předpisy budou dodány </w:t>
            </w:r>
            <w:r w:rsidRPr="009B31D5">
              <w:rPr>
                <w:rFonts w:asciiTheme="minorBidi" w:hAnsiTheme="minorBidi"/>
              </w:rPr>
              <w:t>OBJEDNATELI</w:t>
            </w:r>
            <w:r w:rsidRPr="009B31D5">
              <w:rPr>
                <w:rFonts w:asciiTheme="minorBidi" w:hAnsiTheme="minorBidi"/>
                <w:lang w:eastAsia="cs-CZ"/>
              </w:rPr>
              <w:t xml:space="preserve"> nejpozději 1 měsíc před zahájením školení provozního a údržbářského personálu OBJEDNATEL. Provozní předpisy budou aktualizovány podle odladění technologie při </w:t>
            </w:r>
            <w:r w:rsidRPr="009B31D5">
              <w:rPr>
                <w:rFonts w:asciiTheme="minorBidi" w:hAnsiTheme="minorBidi"/>
                <w:lang w:eastAsia="cs-CZ"/>
              </w:rPr>
              <w:lastRenderedPageBreak/>
              <w:t xml:space="preserve">uvádění do provozu do finální verze zpracované nejpozději do </w:t>
            </w:r>
            <w:r w:rsidR="000F445C">
              <w:rPr>
                <w:rFonts w:asciiTheme="minorBidi" w:hAnsiTheme="minorBidi"/>
                <w:lang w:eastAsia="cs-CZ"/>
              </w:rPr>
              <w:t>1 měsíce do předání díla</w:t>
            </w:r>
          </w:p>
        </w:tc>
      </w:tr>
      <w:tr w:rsidR="008F6458" w:rsidRPr="009B31D5" w14:paraId="4FA6712F" w14:textId="77777777" w:rsidTr="00A31D88">
        <w:tc>
          <w:tcPr>
            <w:tcW w:w="2518" w:type="dxa"/>
            <w:shd w:val="clear" w:color="auto" w:fill="auto"/>
          </w:tcPr>
          <w:p w14:paraId="6096792C" w14:textId="77777777" w:rsidR="008F6458" w:rsidRPr="009B31D5" w:rsidRDefault="008F6458" w:rsidP="00A31D88">
            <w:pPr>
              <w:rPr>
                <w:rFonts w:asciiTheme="minorBidi" w:hAnsiTheme="minorBidi"/>
                <w:kern w:val="32"/>
              </w:rPr>
            </w:pPr>
            <w:r w:rsidRPr="009B31D5">
              <w:rPr>
                <w:rFonts w:asciiTheme="minorBidi" w:hAnsiTheme="minorBidi"/>
                <w:kern w:val="32"/>
              </w:rPr>
              <w:lastRenderedPageBreak/>
              <w:t xml:space="preserve">Dokumentace skutečného provedení </w:t>
            </w:r>
          </w:p>
        </w:tc>
        <w:tc>
          <w:tcPr>
            <w:tcW w:w="2727" w:type="dxa"/>
            <w:shd w:val="clear" w:color="auto" w:fill="auto"/>
          </w:tcPr>
          <w:p w14:paraId="07B38699" w14:textId="77777777" w:rsidR="008F6458" w:rsidRPr="009B31D5" w:rsidRDefault="008F6458" w:rsidP="00A31D88">
            <w:pPr>
              <w:jc w:val="left"/>
              <w:rPr>
                <w:rFonts w:asciiTheme="minorBidi" w:hAnsiTheme="minorBidi"/>
                <w:kern w:val="32"/>
              </w:rPr>
            </w:pPr>
          </w:p>
        </w:tc>
        <w:tc>
          <w:tcPr>
            <w:tcW w:w="3152" w:type="dxa"/>
            <w:shd w:val="clear" w:color="auto" w:fill="auto"/>
          </w:tcPr>
          <w:p w14:paraId="0D3F477E" w14:textId="50D9731F" w:rsidR="008F6458" w:rsidRPr="009B31D5" w:rsidRDefault="000F445C" w:rsidP="00A31D88">
            <w:pPr>
              <w:jc w:val="left"/>
              <w:rPr>
                <w:rFonts w:asciiTheme="minorBidi" w:hAnsiTheme="minorBidi"/>
                <w:kern w:val="32"/>
              </w:rPr>
            </w:pPr>
            <w:r>
              <w:rPr>
                <w:rFonts w:asciiTheme="minorBidi" w:hAnsiTheme="minorBidi"/>
                <w:kern w:val="32"/>
              </w:rPr>
              <w:t xml:space="preserve">Do 1 měsíce </w:t>
            </w:r>
            <w:r w:rsidR="0097787A">
              <w:rPr>
                <w:rFonts w:asciiTheme="minorBidi" w:hAnsiTheme="minorBidi"/>
                <w:kern w:val="32"/>
              </w:rPr>
              <w:t xml:space="preserve">do </w:t>
            </w:r>
            <w:r>
              <w:rPr>
                <w:rFonts w:asciiTheme="minorBidi" w:hAnsiTheme="minorBidi"/>
                <w:kern w:val="32"/>
              </w:rPr>
              <w:t>předání díla</w:t>
            </w:r>
          </w:p>
        </w:tc>
      </w:tr>
      <w:tr w:rsidR="008F6458" w:rsidRPr="009B31D5" w14:paraId="5ED9211C" w14:textId="77777777" w:rsidTr="00A31D88">
        <w:tc>
          <w:tcPr>
            <w:tcW w:w="2518" w:type="dxa"/>
            <w:shd w:val="clear" w:color="auto" w:fill="auto"/>
          </w:tcPr>
          <w:p w14:paraId="3F50EBB2" w14:textId="77777777" w:rsidR="008F6458" w:rsidRPr="009B31D5" w:rsidRDefault="008F6458" w:rsidP="00A31D88">
            <w:pPr>
              <w:rPr>
                <w:rFonts w:asciiTheme="minorBidi" w:hAnsiTheme="minorBidi"/>
                <w:kern w:val="32"/>
              </w:rPr>
            </w:pPr>
            <w:r w:rsidRPr="009B31D5">
              <w:rPr>
                <w:rFonts w:asciiTheme="minorBidi" w:hAnsiTheme="minorBidi"/>
                <w:kern w:val="32"/>
              </w:rPr>
              <w:t xml:space="preserve">Seznam náhradních dílů a speciálního nářadí </w:t>
            </w:r>
          </w:p>
        </w:tc>
        <w:tc>
          <w:tcPr>
            <w:tcW w:w="2727" w:type="dxa"/>
            <w:shd w:val="clear" w:color="auto" w:fill="auto"/>
          </w:tcPr>
          <w:p w14:paraId="1E6EDA6B" w14:textId="77777777" w:rsidR="008F6458" w:rsidRPr="009B31D5" w:rsidRDefault="008F6458" w:rsidP="00A31D88">
            <w:pPr>
              <w:jc w:val="left"/>
              <w:rPr>
                <w:rFonts w:asciiTheme="minorBidi" w:hAnsiTheme="minorBidi"/>
                <w:kern w:val="32"/>
              </w:rPr>
            </w:pPr>
          </w:p>
        </w:tc>
        <w:tc>
          <w:tcPr>
            <w:tcW w:w="3152" w:type="dxa"/>
            <w:shd w:val="clear" w:color="auto" w:fill="auto"/>
          </w:tcPr>
          <w:p w14:paraId="1DBDEAAE" w14:textId="77777777" w:rsidR="008F6458" w:rsidRDefault="008F6458" w:rsidP="00A31D88">
            <w:pPr>
              <w:jc w:val="left"/>
              <w:rPr>
                <w:rFonts w:asciiTheme="minorBidi" w:hAnsiTheme="minorBidi"/>
                <w:smallCaps/>
                <w:kern w:val="28"/>
                <w:lang w:eastAsia="cs-CZ"/>
              </w:rPr>
            </w:pPr>
            <w:r w:rsidRPr="009B31D5">
              <w:rPr>
                <w:rFonts w:asciiTheme="minorBidi" w:hAnsiTheme="minorBidi"/>
                <w:kern w:val="32"/>
              </w:rPr>
              <w:t xml:space="preserve">16 měsíců </w:t>
            </w:r>
            <w:r w:rsidRPr="009B31D5">
              <w:rPr>
                <w:rFonts w:asciiTheme="minorBidi" w:hAnsiTheme="minorBidi"/>
                <w:lang w:eastAsia="cs-CZ"/>
              </w:rPr>
              <w:t xml:space="preserve">od nabytí účinnosti dle </w:t>
            </w:r>
            <w:r>
              <w:rPr>
                <w:rFonts w:asciiTheme="minorBidi" w:hAnsiTheme="minorBidi"/>
                <w:lang w:eastAsia="cs-CZ"/>
              </w:rPr>
              <w:t>SMLOUVY</w:t>
            </w:r>
          </w:p>
          <w:p w14:paraId="19E0C458" w14:textId="77777777" w:rsidR="008F6458" w:rsidRPr="009B31D5" w:rsidRDefault="008F6458" w:rsidP="00A31D88">
            <w:pPr>
              <w:jc w:val="left"/>
              <w:rPr>
                <w:rFonts w:asciiTheme="minorBidi" w:hAnsiTheme="minorBidi"/>
                <w:kern w:val="32"/>
              </w:rPr>
            </w:pPr>
          </w:p>
        </w:tc>
      </w:tr>
      <w:tr w:rsidR="008F6458" w:rsidRPr="009B31D5" w14:paraId="164BD75F" w14:textId="77777777" w:rsidTr="00A31D88">
        <w:tc>
          <w:tcPr>
            <w:tcW w:w="2518" w:type="dxa"/>
            <w:shd w:val="clear" w:color="auto" w:fill="auto"/>
          </w:tcPr>
          <w:p w14:paraId="4AD81167" w14:textId="77777777" w:rsidR="008F6458" w:rsidRPr="009B31D5" w:rsidRDefault="008F6458" w:rsidP="00A31D88">
            <w:pPr>
              <w:jc w:val="left"/>
              <w:rPr>
                <w:rFonts w:asciiTheme="minorBidi" w:hAnsiTheme="minorBidi"/>
                <w:kern w:val="32"/>
              </w:rPr>
            </w:pPr>
            <w:r w:rsidRPr="009B31D5">
              <w:rPr>
                <w:rFonts w:asciiTheme="minorBidi" w:hAnsiTheme="minorBidi"/>
                <w:kern w:val="32"/>
              </w:rPr>
              <w:t xml:space="preserve">Průvodní technická dokumentace </w:t>
            </w:r>
          </w:p>
        </w:tc>
        <w:tc>
          <w:tcPr>
            <w:tcW w:w="2727" w:type="dxa"/>
            <w:shd w:val="clear" w:color="auto" w:fill="auto"/>
          </w:tcPr>
          <w:p w14:paraId="5E207B47" w14:textId="4122401B" w:rsidR="008F6458" w:rsidRPr="009B31D5" w:rsidRDefault="008F6458" w:rsidP="00A31D88">
            <w:pPr>
              <w:jc w:val="left"/>
              <w:rPr>
                <w:rFonts w:asciiTheme="minorBidi" w:hAnsiTheme="minorBidi"/>
                <w:kern w:val="32"/>
              </w:rPr>
            </w:pPr>
          </w:p>
        </w:tc>
        <w:tc>
          <w:tcPr>
            <w:tcW w:w="3152" w:type="dxa"/>
            <w:shd w:val="clear" w:color="auto" w:fill="auto"/>
          </w:tcPr>
          <w:p w14:paraId="1F262AFC" w14:textId="2FBB1867" w:rsidR="008F6458" w:rsidRPr="009B31D5" w:rsidRDefault="006E5661" w:rsidP="00A31D88">
            <w:pPr>
              <w:jc w:val="left"/>
              <w:rPr>
                <w:rFonts w:asciiTheme="minorBidi" w:hAnsiTheme="minorBidi"/>
                <w:kern w:val="32"/>
              </w:rPr>
            </w:pPr>
            <w:r>
              <w:rPr>
                <w:rFonts w:asciiTheme="minorBidi" w:hAnsiTheme="minorBidi"/>
                <w:kern w:val="32"/>
              </w:rPr>
              <w:t>1 měsíc před předáním díla</w:t>
            </w:r>
          </w:p>
        </w:tc>
      </w:tr>
    </w:tbl>
    <w:p w14:paraId="76921879" w14:textId="77777777" w:rsidR="008F6458" w:rsidRDefault="008F6458" w:rsidP="008F6458">
      <w:pPr>
        <w:pStyle w:val="TCBNormalni"/>
      </w:pPr>
    </w:p>
    <w:p w14:paraId="5DC1C64D" w14:textId="77777777" w:rsidR="008F6458" w:rsidRDefault="008F6458" w:rsidP="008F6458">
      <w:pPr>
        <w:pStyle w:val="TCBNormalni"/>
      </w:pPr>
    </w:p>
    <w:p w14:paraId="6DE16AFC" w14:textId="77777777" w:rsidR="008F6458" w:rsidRDefault="008F6458" w:rsidP="008F6458">
      <w:pPr>
        <w:rPr>
          <w:rFonts w:asciiTheme="minorBidi" w:hAnsiTheme="minorBidi"/>
        </w:rPr>
      </w:pPr>
      <w:r>
        <w:br w:type="page"/>
      </w:r>
    </w:p>
    <w:p w14:paraId="7BD23EC7" w14:textId="77777777" w:rsidR="008F6458" w:rsidRPr="00275050" w:rsidRDefault="008F6458" w:rsidP="009409CC">
      <w:pPr>
        <w:pStyle w:val="TCBNadpis1"/>
        <w:rPr>
          <w:lang w:val="cs-CZ"/>
        </w:rPr>
      </w:pPr>
      <w:bookmarkStart w:id="872" w:name="_Toc149741002"/>
      <w:bookmarkStart w:id="873" w:name="_Toc151563905"/>
      <w:bookmarkStart w:id="874" w:name="_Toc167723019"/>
      <w:r w:rsidRPr="00275050">
        <w:rPr>
          <w:lang w:val="cs-CZ"/>
        </w:rPr>
        <w:lastRenderedPageBreak/>
        <w:t xml:space="preserve">PŘÍLOHA č.1 NÁVRH </w:t>
      </w:r>
      <w:r w:rsidRPr="00275050">
        <w:rPr>
          <w:u w:val="single"/>
          <w:lang w:val="cs-CZ"/>
        </w:rPr>
        <w:t>ŠABLONY PRE-BEP</w:t>
      </w:r>
      <w:bookmarkEnd w:id="872"/>
      <w:bookmarkEnd w:id="873"/>
      <w:bookmarkEnd w:id="874"/>
    </w:p>
    <w:p w14:paraId="4BBF5499" w14:textId="3EF55F64" w:rsidR="008F6458" w:rsidRPr="007D3F22" w:rsidRDefault="008F6458" w:rsidP="008F6458">
      <w:pPr>
        <w:pStyle w:val="TCBNormalni"/>
        <w:rPr>
          <w:b/>
          <w:bCs/>
        </w:rPr>
      </w:pPr>
      <w:r w:rsidRPr="007D3F22">
        <w:rPr>
          <w:b/>
          <w:bCs/>
        </w:rPr>
        <w:t xml:space="preserve">Šablona bude vyplněna ZHOTOVITELEM OB </w:t>
      </w:r>
      <w:r w:rsidR="00FB5EC0">
        <w:rPr>
          <w:b/>
          <w:bCs/>
        </w:rPr>
        <w:t>7</w:t>
      </w:r>
      <w:r w:rsidR="00FB5EC0" w:rsidRPr="007D3F22">
        <w:rPr>
          <w:b/>
          <w:bCs/>
        </w:rPr>
        <w:t xml:space="preserve"> </w:t>
      </w:r>
      <w:r w:rsidRPr="007D3F22">
        <w:rPr>
          <w:b/>
          <w:bCs/>
        </w:rPr>
        <w:t>pro spuštění BIM v rámci projektu.</w:t>
      </w:r>
    </w:p>
    <w:p w14:paraId="061D589D" w14:textId="66595CC3" w:rsidR="008F6458" w:rsidRPr="007D3F22" w:rsidRDefault="008F6458" w:rsidP="008F6458">
      <w:pPr>
        <w:pStyle w:val="TCBNormalni"/>
        <w:spacing w:line="288" w:lineRule="auto"/>
        <w:rPr>
          <w:color w:val="FF0000"/>
        </w:rPr>
      </w:pPr>
      <w:r w:rsidRPr="007D3F22">
        <w:rPr>
          <w:color w:val="FF0000"/>
        </w:rPr>
        <w:t xml:space="preserve">Text psaný červeně je nutné vyplnit ZHOTOVITELEM </w:t>
      </w:r>
      <w:r w:rsidR="0041739A">
        <w:rPr>
          <w:color w:val="FF0000"/>
        </w:rPr>
        <w:t xml:space="preserve">OB </w:t>
      </w:r>
      <w:r w:rsidR="00FB5EC0">
        <w:rPr>
          <w:color w:val="FF0000"/>
        </w:rPr>
        <w:t>7</w:t>
      </w:r>
      <w:r w:rsidRPr="007D3F22">
        <w:rPr>
          <w:color w:val="FF0000"/>
        </w:rPr>
        <w:t xml:space="preserve">. </w:t>
      </w:r>
    </w:p>
    <w:p w14:paraId="2EDD2925" w14:textId="0D489217" w:rsidR="008F6458" w:rsidRDefault="008F6458" w:rsidP="008F6458">
      <w:pPr>
        <w:pStyle w:val="TCBNormalni"/>
      </w:pPr>
      <w:r w:rsidRPr="003A1607">
        <w:t xml:space="preserve">Výraz Zhotovitel má dále v textu stejný význam jako výraz ZHOTOVITEL </w:t>
      </w:r>
      <w:r w:rsidR="0041739A">
        <w:t xml:space="preserve">OB </w:t>
      </w:r>
      <w:r w:rsidR="00FB5EC0">
        <w:t>7</w:t>
      </w:r>
      <w:r w:rsidRPr="003A1607">
        <w:t>.</w:t>
      </w:r>
    </w:p>
    <w:p w14:paraId="75804D6D" w14:textId="77777777" w:rsidR="008F6458" w:rsidRPr="004D7372" w:rsidRDefault="008F6458" w:rsidP="008F6458">
      <w:pPr>
        <w:pStyle w:val="Priloha-Nadpis"/>
      </w:pPr>
      <w:bookmarkStart w:id="875" w:name="_Toc93483423"/>
      <w:bookmarkStart w:id="876" w:name="_Toc100230468"/>
      <w:r w:rsidRPr="004D7372">
        <w:t>1 Základní identifikační údaje dokumentu</w:t>
      </w:r>
      <w:bookmarkEnd w:id="875"/>
      <w:bookmarkEnd w:id="876"/>
    </w:p>
    <w:p w14:paraId="56273865" w14:textId="77777777" w:rsidR="008F6458" w:rsidRPr="007D3F22" w:rsidRDefault="008F6458" w:rsidP="008F6458">
      <w:pPr>
        <w:tabs>
          <w:tab w:val="left" w:pos="709"/>
        </w:tabs>
        <w:spacing w:line="256" w:lineRule="auto"/>
        <w:jc w:val="both"/>
        <w:rPr>
          <w:rFonts w:eastAsia="Calibri"/>
        </w:rPr>
      </w:pPr>
      <w:r w:rsidRPr="007D3F22">
        <w:rPr>
          <w:rFonts w:eastAsia="Calibri"/>
          <w:lang w:eastAsia="cs-CZ"/>
        </w:rPr>
        <w:t>Objednatel:</w:t>
      </w:r>
      <w:r w:rsidRPr="007D3F22">
        <w:rPr>
          <w:rFonts w:eastAsia="Calibri"/>
        </w:rPr>
        <w:tab/>
        <w:t>ŠKO-ENERGO, s.r.o.</w:t>
      </w:r>
    </w:p>
    <w:p w14:paraId="39AB66D0" w14:textId="77777777" w:rsidR="008F6458" w:rsidRPr="007D3F22" w:rsidRDefault="008F6458" w:rsidP="008F6458">
      <w:pPr>
        <w:tabs>
          <w:tab w:val="left" w:pos="709"/>
        </w:tabs>
        <w:spacing w:line="256" w:lineRule="auto"/>
        <w:jc w:val="both"/>
        <w:rPr>
          <w:rFonts w:eastAsia="Calibri"/>
          <w:lang w:eastAsia="cs-CZ"/>
        </w:rPr>
      </w:pPr>
      <w:r w:rsidRPr="007D3F22">
        <w:rPr>
          <w:rFonts w:eastAsia="Calibri"/>
          <w:lang w:eastAsia="cs-CZ"/>
        </w:rPr>
        <w:t>Zhotovitel:</w:t>
      </w:r>
      <w:r w:rsidRPr="007D3F22">
        <w:rPr>
          <w:rFonts w:eastAsia="Calibri"/>
          <w:lang w:eastAsia="cs-CZ"/>
        </w:rPr>
        <w:tab/>
      </w:r>
      <w:bookmarkStart w:id="877" w:name="_Hlk141461238"/>
      <w:r w:rsidRPr="007D3F22">
        <w:rPr>
          <w:rFonts w:eastAsia="Calibri"/>
          <w:color w:val="FF0000"/>
          <w:lang w:eastAsia="cs-CZ"/>
        </w:rPr>
        <w:t>XXXXXXX</w:t>
      </w:r>
      <w:bookmarkEnd w:id="877"/>
      <w:r w:rsidRPr="007D3F22">
        <w:rPr>
          <w:rFonts w:eastAsia="Calibri"/>
          <w:lang w:eastAsia="cs-CZ"/>
        </w:rPr>
        <w:tab/>
      </w:r>
      <w:r w:rsidRPr="007D3F22">
        <w:rPr>
          <w:rFonts w:eastAsia="Calibri"/>
          <w:lang w:eastAsia="cs-CZ"/>
        </w:rPr>
        <w:tab/>
      </w:r>
    </w:p>
    <w:p w14:paraId="7F941785" w14:textId="77777777" w:rsidR="008F6458" w:rsidRPr="007D3F22" w:rsidRDefault="008F6458" w:rsidP="008F6458">
      <w:pPr>
        <w:spacing w:line="256" w:lineRule="auto"/>
        <w:jc w:val="both"/>
        <w:rPr>
          <w:rFonts w:eastAsia="Calibri"/>
          <w:lang w:eastAsia="cs-CZ"/>
        </w:rPr>
      </w:pPr>
      <w:r w:rsidRPr="007D3F22">
        <w:rPr>
          <w:rFonts w:eastAsia="Calibri"/>
          <w:lang w:eastAsia="cs-CZ"/>
        </w:rPr>
        <w:t xml:space="preserve">Smlouva č. </w:t>
      </w:r>
      <w:r w:rsidRPr="007D3F22">
        <w:rPr>
          <w:rFonts w:eastAsia="Calibri"/>
          <w:lang w:eastAsia="cs-CZ"/>
        </w:rPr>
        <w:tab/>
      </w:r>
      <w:r w:rsidRPr="007D3F22">
        <w:rPr>
          <w:rFonts w:eastAsia="Calibri"/>
          <w:color w:val="FF0000"/>
          <w:lang w:eastAsia="cs-CZ"/>
        </w:rPr>
        <w:t>XXXXXXX</w:t>
      </w:r>
      <w:r w:rsidRPr="007D3F22">
        <w:rPr>
          <w:rFonts w:eastAsia="Calibri"/>
          <w:lang w:eastAsia="cs-CZ"/>
        </w:rPr>
        <w:tab/>
      </w:r>
    </w:p>
    <w:p w14:paraId="6F5740F9" w14:textId="77777777" w:rsidR="008F6458" w:rsidRPr="007D3F22" w:rsidRDefault="008F6458" w:rsidP="008F6458">
      <w:pPr>
        <w:spacing w:line="256" w:lineRule="auto"/>
        <w:jc w:val="both"/>
        <w:rPr>
          <w:rFonts w:eastAsia="Calibri"/>
        </w:rPr>
      </w:pPr>
      <w:r w:rsidRPr="007D3F22">
        <w:rPr>
          <w:rFonts w:eastAsia="Calibri"/>
        </w:rPr>
        <w:t>Tento dokument byl vytvořen v souladu s dokumenty „Koncepce zavádění metody BIM v ČR“ (dále jen „Koncepce“) dle usnesení vlády č.682 ze dne 25.9.2017 a platnými normami (zejména ČSN ISO 19650).</w:t>
      </w:r>
    </w:p>
    <w:p w14:paraId="016493CF" w14:textId="77777777" w:rsidR="008F6458" w:rsidRPr="007D3F22" w:rsidRDefault="008F6458" w:rsidP="008F6458">
      <w:pPr>
        <w:pStyle w:val="Priloha-Nadpis"/>
      </w:pPr>
      <w:bookmarkStart w:id="878" w:name="_Toc100230473"/>
      <w:r>
        <w:t>2</w:t>
      </w:r>
      <w:r w:rsidRPr="007D3F22">
        <w:t xml:space="preserve"> Komunikace a sdílení informací</w:t>
      </w:r>
      <w:bookmarkEnd w:id="878"/>
    </w:p>
    <w:p w14:paraId="0A872FB7" w14:textId="77777777" w:rsidR="008F6458" w:rsidRPr="007D3F22" w:rsidRDefault="008F6458" w:rsidP="008F6458">
      <w:pPr>
        <w:pStyle w:val="TCBNormalni"/>
      </w:pPr>
      <w:r w:rsidRPr="007D3F22">
        <w:t>Výměna informací v celé fázi návrhu a realizace stavby bude probíhat ve Společném datovém prostředí (CDE). Cíle BIM projektu z hlediska využití CDE:</w:t>
      </w:r>
    </w:p>
    <w:p w14:paraId="7F3E25D7" w14:textId="77777777" w:rsidR="008F6458" w:rsidRPr="007D3F22" w:rsidRDefault="008F6458" w:rsidP="00743451">
      <w:pPr>
        <w:pStyle w:val="TCBNormalni"/>
        <w:numPr>
          <w:ilvl w:val="0"/>
          <w:numId w:val="120"/>
        </w:numPr>
        <w:ind w:left="284" w:hanging="284"/>
      </w:pPr>
      <w:r w:rsidRPr="007D3F22">
        <w:t>centralizace komunikace a sdílení informací,</w:t>
      </w:r>
    </w:p>
    <w:p w14:paraId="0E3EB4D0" w14:textId="77777777" w:rsidR="008F6458" w:rsidRPr="007D3F22" w:rsidRDefault="008F6458" w:rsidP="00743451">
      <w:pPr>
        <w:pStyle w:val="TCBNormalni"/>
        <w:numPr>
          <w:ilvl w:val="0"/>
          <w:numId w:val="120"/>
        </w:numPr>
        <w:ind w:left="284" w:hanging="284"/>
      </w:pPr>
      <w:r w:rsidRPr="007D3F22">
        <w:t>archivace informací a jejich metadat,</w:t>
      </w:r>
    </w:p>
    <w:p w14:paraId="16AB49A3" w14:textId="77777777" w:rsidR="008F6458" w:rsidRPr="007D3F22" w:rsidRDefault="008F6458" w:rsidP="00743451">
      <w:pPr>
        <w:pStyle w:val="TCBNormalni"/>
        <w:numPr>
          <w:ilvl w:val="0"/>
          <w:numId w:val="120"/>
        </w:numPr>
        <w:ind w:left="284" w:hanging="284"/>
      </w:pPr>
      <w:r w:rsidRPr="007D3F22">
        <w:t>digitalizace stávajících procesů předávání informací a komunikace v rámci projektu,</w:t>
      </w:r>
    </w:p>
    <w:p w14:paraId="44349CED" w14:textId="77777777" w:rsidR="008F6458" w:rsidRPr="007D3F22" w:rsidRDefault="008F6458" w:rsidP="00743451">
      <w:pPr>
        <w:pStyle w:val="TCBNormalni"/>
        <w:numPr>
          <w:ilvl w:val="0"/>
          <w:numId w:val="120"/>
        </w:numPr>
        <w:ind w:left="284" w:hanging="284"/>
      </w:pPr>
      <w:r w:rsidRPr="007D3F22">
        <w:t>zavedení pracovních postupů v rámci CDE.</w:t>
      </w:r>
    </w:p>
    <w:p w14:paraId="3174F81B" w14:textId="77777777" w:rsidR="008F6458" w:rsidRPr="007D3F22" w:rsidRDefault="008F6458" w:rsidP="008F6458">
      <w:pPr>
        <w:pStyle w:val="Priloha-Nadpis"/>
      </w:pPr>
      <w:r>
        <w:t>3</w:t>
      </w:r>
      <w:r w:rsidRPr="007D3F22">
        <w:t xml:space="preserve"> Pasportizace</w:t>
      </w:r>
    </w:p>
    <w:p w14:paraId="6F5EECA3" w14:textId="77777777" w:rsidR="008F6458" w:rsidRPr="007D3F22" w:rsidRDefault="008F6458" w:rsidP="00743451">
      <w:pPr>
        <w:pStyle w:val="TCBNormalni"/>
        <w:numPr>
          <w:ilvl w:val="0"/>
          <w:numId w:val="180"/>
        </w:numPr>
        <w:spacing w:after="0" w:line="288" w:lineRule="auto"/>
        <w:ind w:left="284" w:hanging="284"/>
      </w:pPr>
      <w:r w:rsidRPr="007D3F22">
        <w:t>vizualizace/model bude zdrojem základní vizualizace objektu,</w:t>
      </w:r>
    </w:p>
    <w:p w14:paraId="27A91856" w14:textId="77777777" w:rsidR="008F6458" w:rsidRPr="007D3F22" w:rsidRDefault="008F6458" w:rsidP="00743451">
      <w:pPr>
        <w:pStyle w:val="TCBNormalni"/>
        <w:numPr>
          <w:ilvl w:val="0"/>
          <w:numId w:val="180"/>
        </w:numPr>
        <w:ind w:left="284" w:hanging="284"/>
      </w:pPr>
      <w:r w:rsidRPr="007D3F22">
        <w:t>projektová dokumentace/výkresová část bude produkována z informačního modelu,</w:t>
      </w:r>
    </w:p>
    <w:p w14:paraId="1D175D1B" w14:textId="77777777" w:rsidR="008F6458" w:rsidRPr="007D3F22" w:rsidRDefault="008F6458" w:rsidP="00743451">
      <w:pPr>
        <w:pStyle w:val="TCBNormalni"/>
        <w:numPr>
          <w:ilvl w:val="0"/>
          <w:numId w:val="180"/>
        </w:numPr>
        <w:ind w:left="284" w:hanging="284"/>
      </w:pPr>
      <w:r w:rsidRPr="007D3F22">
        <w:t>prostorová koordinace/koordinace bude prováděna pomocí modelu.</w:t>
      </w:r>
    </w:p>
    <w:p w14:paraId="245BA1B0" w14:textId="77777777" w:rsidR="008F6458" w:rsidRPr="007D3F22" w:rsidRDefault="008F6458" w:rsidP="008F6458">
      <w:pPr>
        <w:pStyle w:val="Priloha-Nadpis"/>
      </w:pPr>
      <w:bookmarkStart w:id="879" w:name="_Toc100230475"/>
      <w:r>
        <w:t>4</w:t>
      </w:r>
      <w:r w:rsidRPr="007D3F22">
        <w:t xml:space="preserve"> Informační modely dle stupně projektu</w:t>
      </w:r>
      <w:bookmarkEnd w:id="879"/>
      <w:r w:rsidRPr="007D3F22">
        <w:t>/dokumentace pro provádění stavby (DPS)</w:t>
      </w:r>
    </w:p>
    <w:p w14:paraId="6A569E59" w14:textId="77777777" w:rsidR="008F6458" w:rsidRPr="007D3F22" w:rsidRDefault="008F6458" w:rsidP="00743451">
      <w:pPr>
        <w:pStyle w:val="TCBNormalni"/>
        <w:numPr>
          <w:ilvl w:val="0"/>
          <w:numId w:val="181"/>
        </w:numPr>
        <w:ind w:left="284" w:hanging="284"/>
      </w:pPr>
      <w:r w:rsidRPr="007D3F22">
        <w:t>vizualizace/model bude využit pro tvorbu vizualizací,</w:t>
      </w:r>
    </w:p>
    <w:p w14:paraId="1805AC21" w14:textId="77777777" w:rsidR="008F6458" w:rsidRPr="007D3F22" w:rsidRDefault="008F6458" w:rsidP="00743451">
      <w:pPr>
        <w:pStyle w:val="TCBNormalni"/>
        <w:numPr>
          <w:ilvl w:val="0"/>
          <w:numId w:val="181"/>
        </w:numPr>
        <w:ind w:left="284" w:hanging="284"/>
      </w:pPr>
      <w:r w:rsidRPr="007D3F22">
        <w:t>projektová dokumentace/výkresová část PD bude produkována z informačního modelu,</w:t>
      </w:r>
    </w:p>
    <w:p w14:paraId="2CA921C4" w14:textId="77777777" w:rsidR="008F6458" w:rsidRPr="007D3F22" w:rsidRDefault="008F6458" w:rsidP="00743451">
      <w:pPr>
        <w:pStyle w:val="TCBNormalni"/>
        <w:numPr>
          <w:ilvl w:val="0"/>
          <w:numId w:val="181"/>
        </w:numPr>
        <w:ind w:left="284" w:hanging="284"/>
      </w:pPr>
      <w:r w:rsidRPr="007D3F22">
        <w:t>prostorová koordinace/koordinace bude prováděna pomocí modelu,</w:t>
      </w:r>
    </w:p>
    <w:p w14:paraId="6F812362" w14:textId="77777777" w:rsidR="008F6458" w:rsidRPr="007D3F22" w:rsidRDefault="008F6458" w:rsidP="00743451">
      <w:pPr>
        <w:pStyle w:val="TCBNormalni"/>
        <w:numPr>
          <w:ilvl w:val="0"/>
          <w:numId w:val="181"/>
        </w:numPr>
        <w:ind w:left="284" w:hanging="284"/>
      </w:pPr>
      <w:r w:rsidRPr="007D3F22">
        <w:t>výkaz výměr/model bude zdrojem výkazu výměr,</w:t>
      </w:r>
    </w:p>
    <w:p w14:paraId="483755DF" w14:textId="77777777" w:rsidR="008F6458" w:rsidRPr="007D3F22" w:rsidRDefault="008F6458" w:rsidP="00743451">
      <w:pPr>
        <w:pStyle w:val="TCBNormalni"/>
        <w:numPr>
          <w:ilvl w:val="0"/>
          <w:numId w:val="181"/>
        </w:numPr>
        <w:ind w:left="284" w:hanging="284"/>
        <w:rPr>
          <w:rFonts w:ascii="Calibri" w:eastAsia="Calibri" w:hAnsi="Calibri" w:cs="Times New Roman"/>
        </w:rPr>
      </w:pPr>
      <w:r w:rsidRPr="007D3F22">
        <w:t>časový harmonogram/simulace bude provedena na modelu.</w:t>
      </w:r>
    </w:p>
    <w:p w14:paraId="0DE61BD0" w14:textId="77777777" w:rsidR="008F6458" w:rsidRPr="007D3F22" w:rsidRDefault="008F6458" w:rsidP="008F6458">
      <w:pPr>
        <w:pStyle w:val="Priloha-Nadpis"/>
      </w:pPr>
      <w:bookmarkStart w:id="880" w:name="_Toc100230478"/>
      <w:r>
        <w:t>5</w:t>
      </w:r>
      <w:r w:rsidRPr="007D3F22">
        <w:t xml:space="preserve"> Časový harmonogram předání modelů</w:t>
      </w:r>
      <w:bookmarkEnd w:id="880"/>
    </w:p>
    <w:p w14:paraId="4FC5BF32" w14:textId="77777777" w:rsidR="008F6458" w:rsidRPr="007D3F22" w:rsidRDefault="008F6458" w:rsidP="008F6458">
      <w:pPr>
        <w:pStyle w:val="TCBNormalni"/>
      </w:pPr>
      <w:r w:rsidRPr="007D3F22">
        <w:t>Zhotovitel doplní předpokládaný harmonogram předání modelů.</w:t>
      </w:r>
    </w:p>
    <w:p w14:paraId="7044C9B0" w14:textId="77777777" w:rsidR="008F6458" w:rsidRPr="007D3F22" w:rsidRDefault="008F6458" w:rsidP="008F6458">
      <w:pPr>
        <w:pStyle w:val="Priloha-Nadpis"/>
      </w:pPr>
      <w:bookmarkStart w:id="881" w:name="_Toc100230479"/>
      <w:r>
        <w:t>6</w:t>
      </w:r>
      <w:r w:rsidRPr="007D3F22">
        <w:t xml:space="preserve"> Funkce a odpovědnosti</w:t>
      </w:r>
      <w:bookmarkEnd w:id="881"/>
    </w:p>
    <w:p w14:paraId="19FA4DB1" w14:textId="77777777" w:rsidR="008F6458" w:rsidRPr="007D3F22" w:rsidRDefault="008F6458" w:rsidP="008F6458">
      <w:pPr>
        <w:pStyle w:val="TCBNormalni"/>
      </w:pPr>
      <w:r w:rsidRPr="007D3F22">
        <w:t xml:space="preserve">V rámci zpracování projektu je z pohledu informačního modelování nutné definovat funkce/role jednotlivých účastníků, jejich náplň a odpovědnost na projektu. </w:t>
      </w:r>
    </w:p>
    <w:p w14:paraId="32833061" w14:textId="77777777" w:rsidR="008F6458" w:rsidRPr="007D3F22" w:rsidRDefault="008F6458" w:rsidP="008F6458">
      <w:pPr>
        <w:pStyle w:val="TCBNormalni"/>
      </w:pPr>
      <w:r w:rsidRPr="007D3F22">
        <w:t>Funkce/role musí být jasně definované spolu s rozsahem odpovědnosti.</w:t>
      </w:r>
    </w:p>
    <w:p w14:paraId="6DE3D21A" w14:textId="77777777" w:rsidR="008F6458" w:rsidRPr="007D3F22" w:rsidRDefault="008F6458" w:rsidP="008F6458">
      <w:pPr>
        <w:pStyle w:val="TCBNormalni"/>
      </w:pPr>
      <w:r w:rsidRPr="007D3F22">
        <w:lastRenderedPageBreak/>
        <w:t>Tento dokument a všechny jeho přílohy je nutné držet neustále v aktuálním stavu. Pokud vyvstane potřeba dokument nebo jeho přílohy měnit, je povinností níže odpovědných lidí předložit návrhy změn ke schválení.</w:t>
      </w:r>
    </w:p>
    <w:tbl>
      <w:tblPr>
        <w:tblStyle w:val="GridTable1Light"/>
        <w:tblW w:w="0" w:type="auto"/>
        <w:tblLook w:val="04A0" w:firstRow="1" w:lastRow="0" w:firstColumn="1" w:lastColumn="0" w:noHBand="0" w:noVBand="1"/>
      </w:tblPr>
      <w:tblGrid>
        <w:gridCol w:w="1838"/>
        <w:gridCol w:w="7178"/>
      </w:tblGrid>
      <w:tr w:rsidR="008F6458" w:rsidRPr="007D3F22" w14:paraId="3726C83A" w14:textId="77777777" w:rsidTr="00A31D88">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1838" w:type="dxa"/>
            <w:shd w:val="clear" w:color="auto" w:fill="D9E2F3" w:themeFill="accent1" w:themeFillTint="33"/>
          </w:tcPr>
          <w:p w14:paraId="5800199E" w14:textId="77777777" w:rsidR="008F6458" w:rsidRPr="00F46BC6" w:rsidRDefault="008F6458" w:rsidP="00A31D88">
            <w:pPr>
              <w:rPr>
                <w:rFonts w:ascii="Arial" w:eastAsia="Calibri" w:hAnsi="Arial" w:cs="Arial"/>
                <w:sz w:val="20"/>
                <w:szCs w:val="20"/>
              </w:rPr>
            </w:pPr>
            <w:r w:rsidRPr="00F46BC6">
              <w:rPr>
                <w:rFonts w:ascii="Arial" w:eastAsia="Calibri" w:hAnsi="Arial" w:cs="Arial"/>
                <w:sz w:val="20"/>
                <w:szCs w:val="20"/>
              </w:rPr>
              <w:t>Funkce</w:t>
            </w:r>
          </w:p>
        </w:tc>
        <w:tc>
          <w:tcPr>
            <w:tcW w:w="7178" w:type="dxa"/>
            <w:shd w:val="clear" w:color="auto" w:fill="D9E2F3" w:themeFill="accent1" w:themeFillTint="33"/>
          </w:tcPr>
          <w:p w14:paraId="16E3AB13" w14:textId="77777777" w:rsidR="008F6458" w:rsidRPr="00F46BC6" w:rsidRDefault="008F6458" w:rsidP="00A31D88">
            <w:pPr>
              <w:cnfStyle w:val="100000000000" w:firstRow="1" w:lastRow="0" w:firstColumn="0" w:lastColumn="0" w:oddVBand="0" w:evenVBand="0" w:oddHBand="0" w:evenHBand="0" w:firstRowFirstColumn="0" w:firstRowLastColumn="0" w:lastRowFirstColumn="0" w:lastRowLastColumn="0"/>
              <w:rPr>
                <w:rFonts w:ascii="Arial" w:eastAsia="Calibri" w:hAnsi="Arial" w:cs="Arial"/>
                <w:sz w:val="20"/>
                <w:szCs w:val="20"/>
              </w:rPr>
            </w:pPr>
            <w:r w:rsidRPr="00F46BC6">
              <w:rPr>
                <w:rFonts w:ascii="Arial" w:eastAsia="Calibri" w:hAnsi="Arial" w:cs="Arial"/>
                <w:sz w:val="20"/>
                <w:szCs w:val="20"/>
              </w:rPr>
              <w:t>Popis</w:t>
            </w:r>
          </w:p>
        </w:tc>
      </w:tr>
      <w:tr w:rsidR="008F6458" w:rsidRPr="007D3F22" w14:paraId="6289FA8F" w14:textId="77777777" w:rsidTr="00A31D88">
        <w:tc>
          <w:tcPr>
            <w:cnfStyle w:val="001000000000" w:firstRow="0" w:lastRow="0" w:firstColumn="1" w:lastColumn="0" w:oddVBand="0" w:evenVBand="0" w:oddHBand="0" w:evenHBand="0" w:firstRowFirstColumn="0" w:firstRowLastColumn="0" w:lastRowFirstColumn="0" w:lastRowLastColumn="0"/>
            <w:tcW w:w="1838" w:type="dxa"/>
          </w:tcPr>
          <w:p w14:paraId="65DC281E" w14:textId="77777777" w:rsidR="008F6458" w:rsidRPr="00F46BC6" w:rsidRDefault="008F6458" w:rsidP="00A31D88">
            <w:pPr>
              <w:pStyle w:val="TCBNormalni"/>
              <w:rPr>
                <w:rFonts w:ascii="Arial" w:hAnsi="Arial" w:cs="Arial"/>
                <w:b w:val="0"/>
                <w:bCs w:val="0"/>
              </w:rPr>
            </w:pPr>
            <w:r w:rsidRPr="00F46BC6">
              <w:rPr>
                <w:rFonts w:ascii="Arial" w:hAnsi="Arial" w:cs="Arial"/>
                <w:b w:val="0"/>
                <w:bCs w:val="0"/>
              </w:rPr>
              <w:t>Projektový manažer</w:t>
            </w:r>
          </w:p>
        </w:tc>
        <w:tc>
          <w:tcPr>
            <w:tcW w:w="7178" w:type="dxa"/>
          </w:tcPr>
          <w:p w14:paraId="49FBF8F0" w14:textId="77777777" w:rsidR="008F6458" w:rsidRPr="00F46BC6" w:rsidRDefault="008F6458" w:rsidP="00A31D88">
            <w:pPr>
              <w:pStyle w:val="TCBNormalni"/>
              <w:cnfStyle w:val="000000000000" w:firstRow="0" w:lastRow="0" w:firstColumn="0" w:lastColumn="0" w:oddVBand="0" w:evenVBand="0" w:oddHBand="0" w:evenHBand="0" w:firstRowFirstColumn="0" w:firstRowLastColumn="0" w:lastRowFirstColumn="0" w:lastRowLastColumn="0"/>
              <w:rPr>
                <w:rFonts w:ascii="Arial" w:hAnsi="Arial" w:cs="Arial"/>
              </w:rPr>
            </w:pPr>
            <w:r w:rsidRPr="00F46BC6">
              <w:rPr>
                <w:rFonts w:ascii="Arial" w:hAnsi="Arial" w:cs="Arial"/>
              </w:rPr>
              <w:t>Odpovědná osoba za vedení projektu na straně OBJEDNATELE.</w:t>
            </w:r>
          </w:p>
        </w:tc>
      </w:tr>
      <w:tr w:rsidR="008F6458" w:rsidRPr="007D3F22" w14:paraId="15220B03" w14:textId="77777777" w:rsidTr="00A31D88">
        <w:tc>
          <w:tcPr>
            <w:cnfStyle w:val="001000000000" w:firstRow="0" w:lastRow="0" w:firstColumn="1" w:lastColumn="0" w:oddVBand="0" w:evenVBand="0" w:oddHBand="0" w:evenHBand="0" w:firstRowFirstColumn="0" w:firstRowLastColumn="0" w:lastRowFirstColumn="0" w:lastRowLastColumn="0"/>
            <w:tcW w:w="1838" w:type="dxa"/>
          </w:tcPr>
          <w:p w14:paraId="625E24F3" w14:textId="77777777" w:rsidR="008F6458" w:rsidRPr="00F46BC6" w:rsidRDefault="008F6458" w:rsidP="00A31D88">
            <w:pPr>
              <w:pStyle w:val="TCBNormalni"/>
              <w:rPr>
                <w:rFonts w:ascii="Arial" w:hAnsi="Arial" w:cs="Arial"/>
                <w:b w:val="0"/>
                <w:bCs w:val="0"/>
              </w:rPr>
            </w:pPr>
            <w:r w:rsidRPr="00F46BC6">
              <w:rPr>
                <w:rFonts w:ascii="Arial" w:hAnsi="Arial" w:cs="Arial"/>
                <w:b w:val="0"/>
                <w:bCs w:val="0"/>
              </w:rPr>
              <w:t>BIM manažer projektu</w:t>
            </w:r>
          </w:p>
        </w:tc>
        <w:tc>
          <w:tcPr>
            <w:tcW w:w="7178" w:type="dxa"/>
          </w:tcPr>
          <w:p w14:paraId="50BC78C9" w14:textId="77777777" w:rsidR="008F6458" w:rsidRPr="00F46BC6" w:rsidRDefault="008F6458" w:rsidP="00A31D88">
            <w:pPr>
              <w:pStyle w:val="TCBNormalni"/>
              <w:cnfStyle w:val="000000000000" w:firstRow="0" w:lastRow="0" w:firstColumn="0" w:lastColumn="0" w:oddVBand="0" w:evenVBand="0" w:oddHBand="0" w:evenHBand="0" w:firstRowFirstColumn="0" w:firstRowLastColumn="0" w:lastRowFirstColumn="0" w:lastRowLastColumn="0"/>
              <w:rPr>
                <w:rFonts w:ascii="Arial" w:hAnsi="Arial" w:cs="Arial"/>
              </w:rPr>
            </w:pPr>
            <w:r w:rsidRPr="00F46BC6">
              <w:rPr>
                <w:rFonts w:ascii="Arial" w:hAnsi="Arial" w:cs="Arial"/>
              </w:rPr>
              <w:t>Odpovědná osoba za dodržování BEP na projektu ze strany OBJEDNATELE. Jeho činnosti jsou:</w:t>
            </w:r>
          </w:p>
          <w:p w14:paraId="6972902F" w14:textId="77777777" w:rsidR="008F6458" w:rsidRPr="00F46BC6" w:rsidRDefault="008F6458" w:rsidP="00743451">
            <w:pPr>
              <w:pStyle w:val="TCBNormalni"/>
              <w:numPr>
                <w:ilvl w:val="1"/>
                <w:numId w:val="116"/>
              </w:numPr>
              <w:ind w:left="600" w:hanging="284"/>
              <w:cnfStyle w:val="000000000000" w:firstRow="0" w:lastRow="0" w:firstColumn="0" w:lastColumn="0" w:oddVBand="0" w:evenVBand="0" w:oddHBand="0" w:evenHBand="0" w:firstRowFirstColumn="0" w:firstRowLastColumn="0" w:lastRowFirstColumn="0" w:lastRowLastColumn="0"/>
              <w:rPr>
                <w:rFonts w:ascii="Arial" w:hAnsi="Arial" w:cs="Arial"/>
              </w:rPr>
            </w:pPr>
            <w:r w:rsidRPr="00F46BC6">
              <w:rPr>
                <w:rFonts w:ascii="Arial" w:hAnsi="Arial" w:cs="Arial"/>
              </w:rPr>
              <w:t>zpracování a aktualizace Plánu realizace BIM (BEP) v součinnosti s koordinátorem BIM,</w:t>
            </w:r>
          </w:p>
          <w:p w14:paraId="6B123AC1" w14:textId="77777777" w:rsidR="008F6458" w:rsidRPr="00F46BC6" w:rsidRDefault="008F6458" w:rsidP="00743451">
            <w:pPr>
              <w:pStyle w:val="TCBNormalni"/>
              <w:numPr>
                <w:ilvl w:val="1"/>
                <w:numId w:val="116"/>
              </w:numPr>
              <w:ind w:left="600" w:hanging="284"/>
              <w:cnfStyle w:val="000000000000" w:firstRow="0" w:lastRow="0" w:firstColumn="0" w:lastColumn="0" w:oddVBand="0" w:evenVBand="0" w:oddHBand="0" w:evenHBand="0" w:firstRowFirstColumn="0" w:firstRowLastColumn="0" w:lastRowFirstColumn="0" w:lastRowLastColumn="0"/>
              <w:rPr>
                <w:rFonts w:ascii="Arial" w:hAnsi="Arial" w:cs="Arial"/>
              </w:rPr>
            </w:pPr>
            <w:r w:rsidRPr="00F46BC6">
              <w:rPr>
                <w:rFonts w:ascii="Arial" w:hAnsi="Arial" w:cs="Arial"/>
              </w:rPr>
              <w:t>sledování dodržování dokumentu BEP všemi účastníky,</w:t>
            </w:r>
          </w:p>
          <w:p w14:paraId="3564FC98" w14:textId="44559B2C" w:rsidR="008F6458" w:rsidRPr="00F46BC6" w:rsidRDefault="008F6458" w:rsidP="00743451">
            <w:pPr>
              <w:pStyle w:val="TCBNormalni"/>
              <w:numPr>
                <w:ilvl w:val="1"/>
                <w:numId w:val="116"/>
              </w:numPr>
              <w:ind w:left="600" w:hanging="284"/>
              <w:cnfStyle w:val="000000000000" w:firstRow="0" w:lastRow="0" w:firstColumn="0" w:lastColumn="0" w:oddVBand="0" w:evenVBand="0" w:oddHBand="0" w:evenHBand="0" w:firstRowFirstColumn="0" w:firstRowLastColumn="0" w:lastRowFirstColumn="0" w:lastRowLastColumn="0"/>
              <w:rPr>
                <w:rFonts w:ascii="Arial" w:hAnsi="Arial" w:cs="Arial"/>
              </w:rPr>
            </w:pPr>
            <w:r w:rsidRPr="00F46BC6">
              <w:rPr>
                <w:rFonts w:ascii="Arial" w:hAnsi="Arial" w:cs="Arial"/>
              </w:rPr>
              <w:t xml:space="preserve">kontrola předávaných dat ZHOTOVITELEM </w:t>
            </w:r>
            <w:r w:rsidR="0041739A">
              <w:rPr>
                <w:rFonts w:ascii="Arial" w:hAnsi="Arial" w:cs="Arial"/>
              </w:rPr>
              <w:t xml:space="preserve">OB </w:t>
            </w:r>
            <w:r w:rsidR="00FB5EC0">
              <w:rPr>
                <w:rFonts w:ascii="Arial" w:hAnsi="Arial" w:cs="Arial"/>
              </w:rPr>
              <w:t>7</w:t>
            </w:r>
            <w:r w:rsidR="00FB5EC0" w:rsidRPr="00F46BC6">
              <w:rPr>
                <w:rFonts w:ascii="Arial" w:hAnsi="Arial" w:cs="Arial"/>
              </w:rPr>
              <w:t xml:space="preserve"> </w:t>
            </w:r>
            <w:r w:rsidRPr="00F46BC6">
              <w:rPr>
                <w:rFonts w:ascii="Arial" w:hAnsi="Arial" w:cs="Arial"/>
              </w:rPr>
              <w:t>dle BEP,</w:t>
            </w:r>
          </w:p>
          <w:p w14:paraId="7E3B1E12" w14:textId="77777777" w:rsidR="008F6458" w:rsidRPr="00F46BC6" w:rsidRDefault="008F6458" w:rsidP="00743451">
            <w:pPr>
              <w:pStyle w:val="TCBNormalni"/>
              <w:numPr>
                <w:ilvl w:val="1"/>
                <w:numId w:val="116"/>
              </w:numPr>
              <w:ind w:left="600" w:hanging="284"/>
              <w:cnfStyle w:val="000000000000" w:firstRow="0" w:lastRow="0" w:firstColumn="0" w:lastColumn="0" w:oddVBand="0" w:evenVBand="0" w:oddHBand="0" w:evenHBand="0" w:firstRowFirstColumn="0" w:firstRowLastColumn="0" w:lastRowFirstColumn="0" w:lastRowLastColumn="0"/>
              <w:rPr>
                <w:rFonts w:ascii="Arial" w:hAnsi="Arial" w:cs="Arial"/>
              </w:rPr>
            </w:pPr>
            <w:r w:rsidRPr="00F46BC6">
              <w:rPr>
                <w:rFonts w:ascii="Arial" w:hAnsi="Arial" w:cs="Arial"/>
              </w:rPr>
              <w:t>finální kontrola informačních modelů před předáním dokončené stavby OBJEDNATELI,</w:t>
            </w:r>
          </w:p>
          <w:p w14:paraId="3CFD83FD" w14:textId="77777777" w:rsidR="008F6458" w:rsidRPr="00F46BC6" w:rsidRDefault="008F6458" w:rsidP="00743451">
            <w:pPr>
              <w:pStyle w:val="TCBNormalni"/>
              <w:numPr>
                <w:ilvl w:val="1"/>
                <w:numId w:val="116"/>
              </w:numPr>
              <w:ind w:left="600" w:hanging="284"/>
              <w:cnfStyle w:val="000000000000" w:firstRow="0" w:lastRow="0" w:firstColumn="0" w:lastColumn="0" w:oddVBand="0" w:evenVBand="0" w:oddHBand="0" w:evenHBand="0" w:firstRowFirstColumn="0" w:firstRowLastColumn="0" w:lastRowFirstColumn="0" w:lastRowLastColumn="0"/>
              <w:rPr>
                <w:rFonts w:ascii="Arial" w:hAnsi="Arial" w:cs="Arial"/>
              </w:rPr>
            </w:pPr>
            <w:r w:rsidRPr="00F46BC6">
              <w:rPr>
                <w:rFonts w:ascii="Arial" w:hAnsi="Arial" w:cs="Arial"/>
              </w:rPr>
              <w:t>související služby, jejichž potřeba vznikne v návaznosti na úpravu BEP v průběhu realizace projektu,</w:t>
            </w:r>
          </w:p>
          <w:p w14:paraId="64BD46AB" w14:textId="77777777" w:rsidR="008F6458" w:rsidRPr="00F46BC6" w:rsidRDefault="008F6458" w:rsidP="00743451">
            <w:pPr>
              <w:pStyle w:val="TCBNormalni"/>
              <w:numPr>
                <w:ilvl w:val="1"/>
                <w:numId w:val="116"/>
              </w:numPr>
              <w:ind w:left="600" w:hanging="284"/>
              <w:cnfStyle w:val="000000000000" w:firstRow="0" w:lastRow="0" w:firstColumn="0" w:lastColumn="0" w:oddVBand="0" w:evenVBand="0" w:oddHBand="0" w:evenHBand="0" w:firstRowFirstColumn="0" w:firstRowLastColumn="0" w:lastRowFirstColumn="0" w:lastRowLastColumn="0"/>
              <w:rPr>
                <w:rFonts w:ascii="Arial" w:hAnsi="Arial" w:cs="Arial"/>
              </w:rPr>
            </w:pPr>
            <w:r w:rsidRPr="00F46BC6">
              <w:rPr>
                <w:rFonts w:ascii="Arial" w:hAnsi="Arial" w:cs="Arial"/>
              </w:rPr>
              <w:t>aktivní účast při řešení vzniklých problémů a návrh jejich řešení,</w:t>
            </w:r>
          </w:p>
          <w:p w14:paraId="4C4CEC15" w14:textId="77777777" w:rsidR="008F6458" w:rsidRPr="00F46BC6" w:rsidRDefault="008F6458" w:rsidP="00743451">
            <w:pPr>
              <w:pStyle w:val="TCBNormalni"/>
              <w:numPr>
                <w:ilvl w:val="1"/>
                <w:numId w:val="116"/>
              </w:numPr>
              <w:ind w:left="600" w:hanging="284"/>
              <w:cnfStyle w:val="000000000000" w:firstRow="0" w:lastRow="0" w:firstColumn="0" w:lastColumn="0" w:oddVBand="0" w:evenVBand="0" w:oddHBand="0" w:evenHBand="0" w:firstRowFirstColumn="0" w:firstRowLastColumn="0" w:lastRowFirstColumn="0" w:lastRowLastColumn="0"/>
              <w:rPr>
                <w:rFonts w:ascii="Arial" w:hAnsi="Arial" w:cs="Arial"/>
              </w:rPr>
            </w:pPr>
            <w:r w:rsidRPr="00F46BC6">
              <w:rPr>
                <w:rFonts w:ascii="Arial" w:hAnsi="Arial" w:cs="Arial"/>
              </w:rPr>
              <w:t>zodpovídá přímo projektovému řízení na straně OBJEDNATELE.</w:t>
            </w:r>
          </w:p>
          <w:p w14:paraId="3E09B2ED" w14:textId="77777777" w:rsidR="008F6458" w:rsidRPr="00F46BC6" w:rsidRDefault="008F6458" w:rsidP="00A31D88">
            <w:pPr>
              <w:pStyle w:val="TCBNormalni"/>
              <w:cnfStyle w:val="000000000000" w:firstRow="0" w:lastRow="0" w:firstColumn="0" w:lastColumn="0" w:oddVBand="0" w:evenVBand="0" w:oddHBand="0" w:evenHBand="0" w:firstRowFirstColumn="0" w:firstRowLastColumn="0" w:lastRowFirstColumn="0" w:lastRowLastColumn="0"/>
              <w:rPr>
                <w:rFonts w:ascii="Arial" w:hAnsi="Arial" w:cs="Arial"/>
              </w:rPr>
            </w:pPr>
            <w:r w:rsidRPr="00F46BC6">
              <w:rPr>
                <w:rFonts w:ascii="Arial" w:hAnsi="Arial" w:cs="Arial"/>
              </w:rPr>
              <w:t>Neschvaluje a neprojednává dotazy ZHOTOVITELE OB 2 týkající se technického řešení z hlediska řešení projektu.</w:t>
            </w:r>
          </w:p>
        </w:tc>
      </w:tr>
      <w:tr w:rsidR="008F6458" w:rsidRPr="007D3F22" w14:paraId="5932455B" w14:textId="77777777" w:rsidTr="00A31D88">
        <w:tc>
          <w:tcPr>
            <w:cnfStyle w:val="001000000000" w:firstRow="0" w:lastRow="0" w:firstColumn="1" w:lastColumn="0" w:oddVBand="0" w:evenVBand="0" w:oddHBand="0" w:evenHBand="0" w:firstRowFirstColumn="0" w:firstRowLastColumn="0" w:lastRowFirstColumn="0" w:lastRowLastColumn="0"/>
            <w:tcW w:w="1838" w:type="dxa"/>
          </w:tcPr>
          <w:p w14:paraId="560D2E8E" w14:textId="77777777" w:rsidR="008F6458" w:rsidRPr="00F46BC6" w:rsidRDefault="008F6458" w:rsidP="00A31D88">
            <w:pPr>
              <w:pStyle w:val="TCBNormalni"/>
              <w:rPr>
                <w:rFonts w:ascii="Arial" w:hAnsi="Arial" w:cs="Arial"/>
                <w:b w:val="0"/>
                <w:bCs w:val="0"/>
              </w:rPr>
            </w:pPr>
            <w:r w:rsidRPr="00F46BC6">
              <w:rPr>
                <w:rFonts w:ascii="Arial" w:hAnsi="Arial" w:cs="Arial"/>
                <w:b w:val="0"/>
                <w:bCs w:val="0"/>
              </w:rPr>
              <w:t>Správce datového prostředí</w:t>
            </w:r>
          </w:p>
        </w:tc>
        <w:tc>
          <w:tcPr>
            <w:tcW w:w="7178" w:type="dxa"/>
          </w:tcPr>
          <w:p w14:paraId="52BFEDD4" w14:textId="77777777" w:rsidR="008F6458" w:rsidRPr="00F46BC6" w:rsidRDefault="008F6458" w:rsidP="00A31D88">
            <w:pPr>
              <w:pStyle w:val="TCBNormalni"/>
              <w:cnfStyle w:val="000000000000" w:firstRow="0" w:lastRow="0" w:firstColumn="0" w:lastColumn="0" w:oddVBand="0" w:evenVBand="0" w:oddHBand="0" w:evenHBand="0" w:firstRowFirstColumn="0" w:firstRowLastColumn="0" w:lastRowFirstColumn="0" w:lastRowLastColumn="0"/>
              <w:rPr>
                <w:rFonts w:ascii="Arial" w:hAnsi="Arial" w:cs="Arial"/>
              </w:rPr>
            </w:pPr>
            <w:r w:rsidRPr="00F46BC6">
              <w:rPr>
                <w:rFonts w:ascii="Arial" w:hAnsi="Arial" w:cs="Arial"/>
              </w:rPr>
              <w:t>Odpovědná osoba delegovaná ze strany OBJEDNATELE, jejíž činnosti jsou:</w:t>
            </w:r>
          </w:p>
          <w:p w14:paraId="2813BB9A" w14:textId="77777777" w:rsidR="008F6458" w:rsidRPr="00F46BC6" w:rsidRDefault="008F6458" w:rsidP="00743451">
            <w:pPr>
              <w:pStyle w:val="TCBNormalni"/>
              <w:numPr>
                <w:ilvl w:val="0"/>
                <w:numId w:val="128"/>
              </w:numPr>
              <w:cnfStyle w:val="000000000000" w:firstRow="0" w:lastRow="0" w:firstColumn="0" w:lastColumn="0" w:oddVBand="0" w:evenVBand="0" w:oddHBand="0" w:evenHBand="0" w:firstRowFirstColumn="0" w:firstRowLastColumn="0" w:lastRowFirstColumn="0" w:lastRowLastColumn="0"/>
              <w:rPr>
                <w:rFonts w:ascii="Arial" w:hAnsi="Arial" w:cs="Arial"/>
              </w:rPr>
            </w:pPr>
            <w:r w:rsidRPr="00F46BC6">
              <w:rPr>
                <w:rFonts w:ascii="Arial" w:hAnsi="Arial" w:cs="Arial"/>
              </w:rPr>
              <w:t>správa společného datového prostředí pro celý projektový tým (včetně OBJEDNATELE) v celém průběhu projektu,</w:t>
            </w:r>
          </w:p>
          <w:p w14:paraId="1810D7C4" w14:textId="77777777" w:rsidR="008F6458" w:rsidRPr="00F46BC6" w:rsidRDefault="008F6458" w:rsidP="00743451">
            <w:pPr>
              <w:pStyle w:val="TCBNormalni"/>
              <w:numPr>
                <w:ilvl w:val="0"/>
                <w:numId w:val="128"/>
              </w:numPr>
              <w:cnfStyle w:val="000000000000" w:firstRow="0" w:lastRow="0" w:firstColumn="0" w:lastColumn="0" w:oddVBand="0" w:evenVBand="0" w:oddHBand="0" w:evenHBand="0" w:firstRowFirstColumn="0" w:firstRowLastColumn="0" w:lastRowFirstColumn="0" w:lastRowLastColumn="0"/>
              <w:rPr>
                <w:rFonts w:ascii="Arial" w:hAnsi="Arial" w:cs="Arial"/>
              </w:rPr>
            </w:pPr>
            <w:r w:rsidRPr="00F46BC6">
              <w:rPr>
                <w:rFonts w:ascii="Arial" w:hAnsi="Arial" w:cs="Arial"/>
              </w:rPr>
              <w:t>školení uživatelů.</w:t>
            </w:r>
          </w:p>
        </w:tc>
      </w:tr>
      <w:tr w:rsidR="008F6458" w:rsidRPr="007D3F22" w14:paraId="28751026" w14:textId="77777777" w:rsidTr="00A31D88">
        <w:tc>
          <w:tcPr>
            <w:cnfStyle w:val="001000000000" w:firstRow="0" w:lastRow="0" w:firstColumn="1" w:lastColumn="0" w:oddVBand="0" w:evenVBand="0" w:oddHBand="0" w:evenHBand="0" w:firstRowFirstColumn="0" w:firstRowLastColumn="0" w:lastRowFirstColumn="0" w:lastRowLastColumn="0"/>
            <w:tcW w:w="1838" w:type="dxa"/>
          </w:tcPr>
          <w:p w14:paraId="789B9503" w14:textId="77777777" w:rsidR="008F6458" w:rsidRPr="00F46BC6" w:rsidRDefault="008F6458" w:rsidP="00A31D88">
            <w:pPr>
              <w:pStyle w:val="TCBNormalni"/>
              <w:rPr>
                <w:rFonts w:ascii="Arial" w:hAnsi="Arial" w:cs="Arial"/>
                <w:b w:val="0"/>
                <w:bCs w:val="0"/>
              </w:rPr>
            </w:pPr>
            <w:r w:rsidRPr="00F46BC6">
              <w:rPr>
                <w:rFonts w:ascii="Arial" w:hAnsi="Arial" w:cs="Arial"/>
                <w:b w:val="0"/>
                <w:bCs w:val="0"/>
              </w:rPr>
              <w:t>Hlavní inženýr projektu</w:t>
            </w:r>
          </w:p>
        </w:tc>
        <w:tc>
          <w:tcPr>
            <w:tcW w:w="7178" w:type="dxa"/>
          </w:tcPr>
          <w:p w14:paraId="03B095F2" w14:textId="77777777" w:rsidR="008F6458" w:rsidRPr="00F46BC6" w:rsidRDefault="008F6458" w:rsidP="00A31D88">
            <w:pPr>
              <w:pStyle w:val="TCBNormalni"/>
              <w:cnfStyle w:val="000000000000" w:firstRow="0" w:lastRow="0" w:firstColumn="0" w:lastColumn="0" w:oddVBand="0" w:evenVBand="0" w:oddHBand="0" w:evenHBand="0" w:firstRowFirstColumn="0" w:firstRowLastColumn="0" w:lastRowFirstColumn="0" w:lastRowLastColumn="0"/>
              <w:rPr>
                <w:rFonts w:ascii="Arial" w:hAnsi="Arial" w:cs="Arial"/>
              </w:rPr>
            </w:pPr>
            <w:r w:rsidRPr="00F46BC6">
              <w:rPr>
                <w:rFonts w:ascii="Arial" w:hAnsi="Arial" w:cs="Arial"/>
              </w:rPr>
              <w:t>Odpovědná osoba za technické řešení dané části na straně zhotovitele.</w:t>
            </w:r>
          </w:p>
        </w:tc>
      </w:tr>
      <w:tr w:rsidR="008F6458" w:rsidRPr="007D3F22" w14:paraId="2F419894" w14:textId="77777777" w:rsidTr="00A31D88">
        <w:tc>
          <w:tcPr>
            <w:cnfStyle w:val="001000000000" w:firstRow="0" w:lastRow="0" w:firstColumn="1" w:lastColumn="0" w:oddVBand="0" w:evenVBand="0" w:oddHBand="0" w:evenHBand="0" w:firstRowFirstColumn="0" w:firstRowLastColumn="0" w:lastRowFirstColumn="0" w:lastRowLastColumn="0"/>
            <w:tcW w:w="1838" w:type="dxa"/>
          </w:tcPr>
          <w:p w14:paraId="2DF9543A" w14:textId="77777777" w:rsidR="008F6458" w:rsidRPr="00F46BC6" w:rsidRDefault="008F6458" w:rsidP="00A31D88">
            <w:pPr>
              <w:pStyle w:val="TCBNormalni"/>
              <w:rPr>
                <w:rFonts w:ascii="Arial" w:hAnsi="Arial" w:cs="Arial"/>
                <w:b w:val="0"/>
                <w:bCs w:val="0"/>
              </w:rPr>
            </w:pPr>
            <w:r w:rsidRPr="00F46BC6">
              <w:rPr>
                <w:rFonts w:ascii="Arial" w:hAnsi="Arial" w:cs="Arial"/>
                <w:b w:val="0"/>
                <w:bCs w:val="0"/>
              </w:rPr>
              <w:t>Koordinátor BIM</w:t>
            </w:r>
          </w:p>
        </w:tc>
        <w:tc>
          <w:tcPr>
            <w:tcW w:w="7178" w:type="dxa"/>
          </w:tcPr>
          <w:p w14:paraId="5121076A" w14:textId="77777777" w:rsidR="008F6458" w:rsidRPr="00F46BC6" w:rsidRDefault="008F6458" w:rsidP="00A31D88">
            <w:pPr>
              <w:pStyle w:val="TCBNormalni"/>
              <w:cnfStyle w:val="000000000000" w:firstRow="0" w:lastRow="0" w:firstColumn="0" w:lastColumn="0" w:oddVBand="0" w:evenVBand="0" w:oddHBand="0" w:evenHBand="0" w:firstRowFirstColumn="0" w:firstRowLastColumn="0" w:lastRowFirstColumn="0" w:lastRowLastColumn="0"/>
              <w:rPr>
                <w:rFonts w:ascii="Arial" w:hAnsi="Arial" w:cs="Arial"/>
              </w:rPr>
            </w:pPr>
            <w:r w:rsidRPr="00F46BC6">
              <w:rPr>
                <w:rFonts w:ascii="Arial" w:hAnsi="Arial" w:cs="Arial"/>
              </w:rPr>
              <w:t>Odpovědná osoba za dodržování BEP ze strany zhotovitele, jejíž činnosti jsou:</w:t>
            </w:r>
          </w:p>
          <w:p w14:paraId="7B265F3F" w14:textId="77777777" w:rsidR="008F6458" w:rsidRPr="00F46BC6" w:rsidRDefault="008F6458" w:rsidP="00743451">
            <w:pPr>
              <w:pStyle w:val="TCBNormalni"/>
              <w:numPr>
                <w:ilvl w:val="0"/>
                <w:numId w:val="129"/>
              </w:numPr>
              <w:cnfStyle w:val="000000000000" w:firstRow="0" w:lastRow="0" w:firstColumn="0" w:lastColumn="0" w:oddVBand="0" w:evenVBand="0" w:oddHBand="0" w:evenHBand="0" w:firstRowFirstColumn="0" w:firstRowLastColumn="0" w:lastRowFirstColumn="0" w:lastRowLastColumn="0"/>
              <w:rPr>
                <w:rFonts w:ascii="Arial" w:hAnsi="Arial" w:cs="Arial"/>
              </w:rPr>
            </w:pPr>
            <w:r w:rsidRPr="00F46BC6">
              <w:rPr>
                <w:rFonts w:ascii="Arial" w:hAnsi="Arial" w:cs="Arial"/>
              </w:rPr>
              <w:t>vedení projektového týmy dle odsouhlaseného EIR (Požadavky Zadavatele na informace) a BEP,</w:t>
            </w:r>
          </w:p>
          <w:p w14:paraId="0A20E9C1" w14:textId="77777777" w:rsidR="008F6458" w:rsidRPr="00F46BC6" w:rsidRDefault="008F6458" w:rsidP="00743451">
            <w:pPr>
              <w:pStyle w:val="TCBNormalni"/>
              <w:numPr>
                <w:ilvl w:val="0"/>
                <w:numId w:val="129"/>
              </w:numPr>
              <w:cnfStyle w:val="000000000000" w:firstRow="0" w:lastRow="0" w:firstColumn="0" w:lastColumn="0" w:oddVBand="0" w:evenVBand="0" w:oddHBand="0" w:evenHBand="0" w:firstRowFirstColumn="0" w:firstRowLastColumn="0" w:lastRowFirstColumn="0" w:lastRowLastColumn="0"/>
              <w:rPr>
                <w:rFonts w:ascii="Arial" w:hAnsi="Arial" w:cs="Arial"/>
              </w:rPr>
            </w:pPr>
            <w:r w:rsidRPr="00F46BC6">
              <w:rPr>
                <w:rFonts w:ascii="Arial" w:hAnsi="Arial" w:cs="Arial"/>
              </w:rPr>
              <w:t>kontrola naplnění informačních modelů, vyhodnocení správnosti dat obsažených v informačním modelu a předání BIM manažerovi projektu,</w:t>
            </w:r>
          </w:p>
          <w:p w14:paraId="2BB439F3" w14:textId="77777777" w:rsidR="008F6458" w:rsidRPr="00F46BC6" w:rsidRDefault="008F6458" w:rsidP="00743451">
            <w:pPr>
              <w:pStyle w:val="TCBNormalni"/>
              <w:numPr>
                <w:ilvl w:val="0"/>
                <w:numId w:val="129"/>
              </w:numPr>
              <w:cnfStyle w:val="000000000000" w:firstRow="0" w:lastRow="0" w:firstColumn="0" w:lastColumn="0" w:oddVBand="0" w:evenVBand="0" w:oddHBand="0" w:evenHBand="0" w:firstRowFirstColumn="0" w:firstRowLastColumn="0" w:lastRowFirstColumn="0" w:lastRowLastColumn="0"/>
              <w:rPr>
                <w:rFonts w:ascii="Arial" w:hAnsi="Arial" w:cs="Arial"/>
              </w:rPr>
            </w:pPr>
            <w:r w:rsidRPr="00F46BC6">
              <w:rPr>
                <w:rFonts w:ascii="Arial" w:hAnsi="Arial" w:cs="Arial"/>
              </w:rPr>
              <w:t>aktivní předkládání návrhů změn BEP,</w:t>
            </w:r>
          </w:p>
          <w:p w14:paraId="3C1FF8E4" w14:textId="77777777" w:rsidR="008F6458" w:rsidRPr="00F46BC6" w:rsidRDefault="008F6458" w:rsidP="00743451">
            <w:pPr>
              <w:pStyle w:val="TCBNormalni"/>
              <w:numPr>
                <w:ilvl w:val="0"/>
                <w:numId w:val="129"/>
              </w:numPr>
              <w:cnfStyle w:val="000000000000" w:firstRow="0" w:lastRow="0" w:firstColumn="0" w:lastColumn="0" w:oddVBand="0" w:evenVBand="0" w:oddHBand="0" w:evenHBand="0" w:firstRowFirstColumn="0" w:firstRowLastColumn="0" w:lastRowFirstColumn="0" w:lastRowLastColumn="0"/>
              <w:rPr>
                <w:rFonts w:ascii="Arial" w:hAnsi="Arial" w:cs="Arial"/>
              </w:rPr>
            </w:pPr>
            <w:r w:rsidRPr="00F46BC6">
              <w:rPr>
                <w:rFonts w:ascii="Arial" w:hAnsi="Arial" w:cs="Arial"/>
              </w:rPr>
              <w:t>aktivní účast při řešení vzniklých problémů a návrh jejich řešení,</w:t>
            </w:r>
          </w:p>
          <w:p w14:paraId="319C25F6" w14:textId="77777777" w:rsidR="008F6458" w:rsidRPr="00F46BC6" w:rsidRDefault="008F6458" w:rsidP="00743451">
            <w:pPr>
              <w:pStyle w:val="TCBNormalni"/>
              <w:numPr>
                <w:ilvl w:val="0"/>
                <w:numId w:val="129"/>
              </w:numPr>
              <w:cnfStyle w:val="000000000000" w:firstRow="0" w:lastRow="0" w:firstColumn="0" w:lastColumn="0" w:oddVBand="0" w:evenVBand="0" w:oddHBand="0" w:evenHBand="0" w:firstRowFirstColumn="0" w:firstRowLastColumn="0" w:lastRowFirstColumn="0" w:lastRowLastColumn="0"/>
              <w:rPr>
                <w:rFonts w:ascii="Arial" w:hAnsi="Arial" w:cs="Arial"/>
              </w:rPr>
            </w:pPr>
            <w:r w:rsidRPr="00F46BC6">
              <w:rPr>
                <w:rFonts w:ascii="Arial" w:hAnsi="Arial" w:cs="Arial"/>
              </w:rPr>
              <w:t>kontrola naplňování cílů projektu k milníkům projektu,</w:t>
            </w:r>
          </w:p>
          <w:p w14:paraId="4E690DC2" w14:textId="77777777" w:rsidR="008F6458" w:rsidRPr="00F46BC6" w:rsidRDefault="008F6458" w:rsidP="00743451">
            <w:pPr>
              <w:pStyle w:val="TCBNormalni"/>
              <w:numPr>
                <w:ilvl w:val="0"/>
                <w:numId w:val="129"/>
              </w:numPr>
              <w:cnfStyle w:val="000000000000" w:firstRow="0" w:lastRow="0" w:firstColumn="0" w:lastColumn="0" w:oddVBand="0" w:evenVBand="0" w:oddHBand="0" w:evenHBand="0" w:firstRowFirstColumn="0" w:firstRowLastColumn="0" w:lastRowFirstColumn="0" w:lastRowLastColumn="0"/>
              <w:rPr>
                <w:rFonts w:ascii="Arial" w:hAnsi="Arial" w:cs="Arial"/>
              </w:rPr>
            </w:pPr>
            <w:r w:rsidRPr="00F46BC6">
              <w:rPr>
                <w:rFonts w:ascii="Arial" w:hAnsi="Arial" w:cs="Arial"/>
              </w:rPr>
              <w:t>zodpovídá přímo hlavnímu inženýrovi projektu.</w:t>
            </w:r>
          </w:p>
        </w:tc>
      </w:tr>
      <w:tr w:rsidR="008F6458" w:rsidRPr="007D3F22" w14:paraId="114C5F56" w14:textId="77777777" w:rsidTr="00A31D88">
        <w:tc>
          <w:tcPr>
            <w:cnfStyle w:val="001000000000" w:firstRow="0" w:lastRow="0" w:firstColumn="1" w:lastColumn="0" w:oddVBand="0" w:evenVBand="0" w:oddHBand="0" w:evenHBand="0" w:firstRowFirstColumn="0" w:firstRowLastColumn="0" w:lastRowFirstColumn="0" w:lastRowLastColumn="0"/>
            <w:tcW w:w="1838" w:type="dxa"/>
          </w:tcPr>
          <w:p w14:paraId="02873C16" w14:textId="77777777" w:rsidR="008F6458" w:rsidRPr="00F46BC6" w:rsidRDefault="008F6458" w:rsidP="00A31D88">
            <w:pPr>
              <w:pStyle w:val="TCBNormalni"/>
              <w:rPr>
                <w:rFonts w:ascii="Arial" w:hAnsi="Arial" w:cs="Arial"/>
                <w:b w:val="0"/>
                <w:bCs w:val="0"/>
              </w:rPr>
            </w:pPr>
            <w:r w:rsidRPr="00F46BC6">
              <w:rPr>
                <w:rFonts w:ascii="Arial" w:hAnsi="Arial" w:cs="Arial"/>
                <w:b w:val="0"/>
                <w:bCs w:val="0"/>
              </w:rPr>
              <w:t>Vedoucí modelář</w:t>
            </w:r>
          </w:p>
        </w:tc>
        <w:tc>
          <w:tcPr>
            <w:tcW w:w="7178" w:type="dxa"/>
          </w:tcPr>
          <w:p w14:paraId="1918D510" w14:textId="77777777" w:rsidR="008F6458" w:rsidRPr="00F46BC6" w:rsidRDefault="008F6458" w:rsidP="00A31D88">
            <w:pPr>
              <w:pStyle w:val="TCBNormalni"/>
              <w:cnfStyle w:val="000000000000" w:firstRow="0" w:lastRow="0" w:firstColumn="0" w:lastColumn="0" w:oddVBand="0" w:evenVBand="0" w:oddHBand="0" w:evenHBand="0" w:firstRowFirstColumn="0" w:firstRowLastColumn="0" w:lastRowFirstColumn="0" w:lastRowLastColumn="0"/>
              <w:rPr>
                <w:rFonts w:ascii="Arial" w:hAnsi="Arial" w:cs="Arial"/>
              </w:rPr>
            </w:pPr>
            <w:r w:rsidRPr="00F46BC6">
              <w:rPr>
                <w:rFonts w:ascii="Arial" w:hAnsi="Arial" w:cs="Arial"/>
              </w:rPr>
              <w:t>Odpovědná osoba delegovaná ze strany zhotovitele zodpovědná za modely dané části. Jeho činnosti jsou:</w:t>
            </w:r>
          </w:p>
          <w:p w14:paraId="68B27BB6" w14:textId="77777777" w:rsidR="008F6458" w:rsidRPr="00F46BC6" w:rsidRDefault="008F6458" w:rsidP="00743451">
            <w:pPr>
              <w:pStyle w:val="TCBNormalni"/>
              <w:numPr>
                <w:ilvl w:val="0"/>
                <w:numId w:val="130"/>
              </w:numPr>
              <w:cnfStyle w:val="000000000000" w:firstRow="0" w:lastRow="0" w:firstColumn="0" w:lastColumn="0" w:oddVBand="0" w:evenVBand="0" w:oddHBand="0" w:evenHBand="0" w:firstRowFirstColumn="0" w:firstRowLastColumn="0" w:lastRowFirstColumn="0" w:lastRowLastColumn="0"/>
              <w:rPr>
                <w:rFonts w:ascii="Arial" w:hAnsi="Arial" w:cs="Arial"/>
              </w:rPr>
            </w:pPr>
            <w:r w:rsidRPr="00F46BC6">
              <w:rPr>
                <w:rFonts w:ascii="Arial" w:hAnsi="Arial" w:cs="Arial"/>
              </w:rPr>
              <w:t>řízení modelářů v rozsahu definovaném dle BEP,</w:t>
            </w:r>
          </w:p>
          <w:p w14:paraId="2240EF1A" w14:textId="77777777" w:rsidR="008F6458" w:rsidRPr="00F46BC6" w:rsidRDefault="008F6458" w:rsidP="00743451">
            <w:pPr>
              <w:pStyle w:val="TCBNormalni"/>
              <w:numPr>
                <w:ilvl w:val="0"/>
                <w:numId w:val="130"/>
              </w:numPr>
              <w:cnfStyle w:val="000000000000" w:firstRow="0" w:lastRow="0" w:firstColumn="0" w:lastColumn="0" w:oddVBand="0" w:evenVBand="0" w:oddHBand="0" w:evenHBand="0" w:firstRowFirstColumn="0" w:firstRowLastColumn="0" w:lastRowFirstColumn="0" w:lastRowLastColumn="0"/>
              <w:rPr>
                <w:rFonts w:ascii="Arial" w:hAnsi="Arial" w:cs="Arial"/>
              </w:rPr>
            </w:pPr>
            <w:r w:rsidRPr="00F46BC6">
              <w:rPr>
                <w:rFonts w:ascii="Arial" w:hAnsi="Arial" w:cs="Arial"/>
              </w:rPr>
              <w:lastRenderedPageBreak/>
              <w:t>tvorba projektových standardů, které doplňují chybějící standardy v BEP a jejich předložení k odsouhlasení koordinátorovi BIM,</w:t>
            </w:r>
          </w:p>
          <w:p w14:paraId="30218732" w14:textId="77777777" w:rsidR="008F6458" w:rsidRPr="00F46BC6" w:rsidRDefault="008F6458" w:rsidP="00743451">
            <w:pPr>
              <w:pStyle w:val="TCBNormalni"/>
              <w:numPr>
                <w:ilvl w:val="0"/>
                <w:numId w:val="130"/>
              </w:numPr>
              <w:cnfStyle w:val="000000000000" w:firstRow="0" w:lastRow="0" w:firstColumn="0" w:lastColumn="0" w:oddVBand="0" w:evenVBand="0" w:oddHBand="0" w:evenHBand="0" w:firstRowFirstColumn="0" w:firstRowLastColumn="0" w:lastRowFirstColumn="0" w:lastRowLastColumn="0"/>
              <w:rPr>
                <w:rFonts w:ascii="Arial" w:hAnsi="Arial" w:cs="Arial"/>
              </w:rPr>
            </w:pPr>
            <w:r w:rsidRPr="00F46BC6">
              <w:rPr>
                <w:rFonts w:ascii="Arial" w:hAnsi="Arial" w:cs="Arial"/>
              </w:rPr>
              <w:t>zodpovídá za správnost informačního modelu za danou profesi.</w:t>
            </w:r>
          </w:p>
        </w:tc>
      </w:tr>
      <w:tr w:rsidR="008F6458" w:rsidRPr="007D3F22" w14:paraId="2F5D506F" w14:textId="77777777" w:rsidTr="00A31D88">
        <w:tc>
          <w:tcPr>
            <w:cnfStyle w:val="001000000000" w:firstRow="0" w:lastRow="0" w:firstColumn="1" w:lastColumn="0" w:oddVBand="0" w:evenVBand="0" w:oddHBand="0" w:evenHBand="0" w:firstRowFirstColumn="0" w:firstRowLastColumn="0" w:lastRowFirstColumn="0" w:lastRowLastColumn="0"/>
            <w:tcW w:w="1838" w:type="dxa"/>
          </w:tcPr>
          <w:p w14:paraId="39F2155F" w14:textId="77777777" w:rsidR="008F6458" w:rsidRPr="00F46BC6" w:rsidRDefault="008F6458" w:rsidP="00A31D88">
            <w:pPr>
              <w:pStyle w:val="TCBNormalni"/>
              <w:rPr>
                <w:rFonts w:ascii="Arial" w:hAnsi="Arial" w:cs="Arial"/>
                <w:b w:val="0"/>
                <w:bCs w:val="0"/>
              </w:rPr>
            </w:pPr>
            <w:r w:rsidRPr="00F46BC6">
              <w:rPr>
                <w:rFonts w:ascii="Arial" w:hAnsi="Arial" w:cs="Arial"/>
                <w:b w:val="0"/>
                <w:bCs w:val="0"/>
              </w:rPr>
              <w:lastRenderedPageBreak/>
              <w:t>Modelář</w:t>
            </w:r>
          </w:p>
        </w:tc>
        <w:tc>
          <w:tcPr>
            <w:tcW w:w="7178" w:type="dxa"/>
          </w:tcPr>
          <w:p w14:paraId="172AC105" w14:textId="77777777" w:rsidR="008F6458" w:rsidRPr="00F46BC6" w:rsidRDefault="008F6458" w:rsidP="00A31D88">
            <w:pPr>
              <w:pStyle w:val="TCBNormalni"/>
              <w:cnfStyle w:val="000000000000" w:firstRow="0" w:lastRow="0" w:firstColumn="0" w:lastColumn="0" w:oddVBand="0" w:evenVBand="0" w:oddHBand="0" w:evenHBand="0" w:firstRowFirstColumn="0" w:firstRowLastColumn="0" w:lastRowFirstColumn="0" w:lastRowLastColumn="0"/>
              <w:rPr>
                <w:rFonts w:ascii="Arial" w:hAnsi="Arial" w:cs="Arial"/>
              </w:rPr>
            </w:pPr>
            <w:r w:rsidRPr="00F46BC6">
              <w:rPr>
                <w:rFonts w:ascii="Arial" w:hAnsi="Arial" w:cs="Arial"/>
              </w:rPr>
              <w:t>Osoba delegovaná ze strany zhotovitele. Jeho činnosti jsou:</w:t>
            </w:r>
          </w:p>
          <w:p w14:paraId="5E3B98AF" w14:textId="77777777" w:rsidR="008F6458" w:rsidRPr="00F46BC6" w:rsidRDefault="008F6458" w:rsidP="00743451">
            <w:pPr>
              <w:pStyle w:val="TCBNormalni"/>
              <w:numPr>
                <w:ilvl w:val="0"/>
                <w:numId w:val="131"/>
              </w:numPr>
              <w:cnfStyle w:val="000000000000" w:firstRow="0" w:lastRow="0" w:firstColumn="0" w:lastColumn="0" w:oddVBand="0" w:evenVBand="0" w:oddHBand="0" w:evenHBand="0" w:firstRowFirstColumn="0" w:firstRowLastColumn="0" w:lastRowFirstColumn="0" w:lastRowLastColumn="0"/>
              <w:rPr>
                <w:rFonts w:ascii="Arial" w:hAnsi="Arial" w:cs="Arial"/>
              </w:rPr>
            </w:pPr>
            <w:r w:rsidRPr="00F46BC6">
              <w:rPr>
                <w:rFonts w:ascii="Arial" w:hAnsi="Arial" w:cs="Arial"/>
              </w:rPr>
              <w:t>odpovědnost za daný model/soubor modelů.</w:t>
            </w:r>
          </w:p>
        </w:tc>
      </w:tr>
    </w:tbl>
    <w:p w14:paraId="29E38A84" w14:textId="77777777" w:rsidR="008F6458" w:rsidRPr="007D3F22" w:rsidRDefault="008F6458" w:rsidP="008F6458">
      <w:pPr>
        <w:pStyle w:val="TCBNormalni"/>
        <w:rPr>
          <w:rFonts w:ascii="Arial" w:hAnsi="Arial"/>
          <w:b/>
          <w:bCs/>
        </w:rPr>
      </w:pPr>
      <w:bookmarkStart w:id="882" w:name="_Toc93483433"/>
      <w:bookmarkStart w:id="883" w:name="_Toc100230480"/>
    </w:p>
    <w:p w14:paraId="1945BBC7" w14:textId="77777777" w:rsidR="008F6458" w:rsidRPr="007D3F22" w:rsidRDefault="008F6458" w:rsidP="008F6458">
      <w:pPr>
        <w:pStyle w:val="TCBNormalni"/>
        <w:rPr>
          <w:rFonts w:ascii="Arial" w:hAnsi="Arial"/>
        </w:rPr>
      </w:pPr>
      <w:r w:rsidRPr="007D3F22">
        <w:rPr>
          <w:rFonts w:ascii="Arial" w:hAnsi="Arial"/>
          <w:b/>
          <w:bCs/>
        </w:rPr>
        <w:t>Vztahová matice odpovědnosti</w:t>
      </w:r>
      <w:bookmarkEnd w:id="882"/>
      <w:bookmarkEnd w:id="883"/>
      <w:r w:rsidRPr="007D3F22">
        <w:rPr>
          <w:rFonts w:ascii="Arial" w:hAnsi="Arial"/>
          <w:b/>
          <w:bCs/>
        </w:rPr>
        <w:t xml:space="preserve"> v rámci projektu BIM </w:t>
      </w:r>
      <w:r w:rsidRPr="007D3F22">
        <w:rPr>
          <w:rFonts w:ascii="Arial" w:hAnsi="Arial"/>
        </w:rPr>
        <w:t xml:space="preserve">je přehledně zobrazena v následujících dvou digramech (firemní, jmenný).  </w:t>
      </w:r>
    </w:p>
    <w:p w14:paraId="23418242" w14:textId="77777777" w:rsidR="008F6458" w:rsidRPr="007D3F22" w:rsidRDefault="008F6458" w:rsidP="008F6458">
      <w:pPr>
        <w:pStyle w:val="TCBNormalni"/>
        <w:rPr>
          <w:rFonts w:ascii="Arial" w:hAnsi="Arial"/>
          <w:b/>
          <w:bCs/>
          <w:highlight w:val="cyan"/>
        </w:rPr>
      </w:pPr>
    </w:p>
    <w:p w14:paraId="232EE3F6" w14:textId="77777777" w:rsidR="008F6458" w:rsidRPr="007D3F22" w:rsidRDefault="008F6458" w:rsidP="008F6458">
      <w:pPr>
        <w:pStyle w:val="TCBNormalni"/>
        <w:rPr>
          <w:rFonts w:ascii="Arial" w:hAnsi="Arial"/>
          <w:b/>
          <w:bCs/>
        </w:rPr>
      </w:pPr>
      <w:r w:rsidRPr="007D3F22">
        <w:rPr>
          <w:rFonts w:ascii="Arial" w:hAnsi="Arial"/>
          <w:b/>
          <w:bCs/>
        </w:rPr>
        <w:t>Firemní diagram</w:t>
      </w:r>
    </w:p>
    <w:p w14:paraId="58EC20DE" w14:textId="54F5A152" w:rsidR="008F6458" w:rsidRPr="007D3F22" w:rsidRDefault="008F6458" w:rsidP="008F6458">
      <w:pPr>
        <w:pStyle w:val="TCBNormalni"/>
        <w:rPr>
          <w:rFonts w:ascii="Arial" w:eastAsia="Calibri" w:hAnsi="Arial"/>
          <w:lang w:eastAsia="cs-CZ"/>
        </w:rPr>
      </w:pPr>
      <w:r w:rsidRPr="007D3F22">
        <w:rPr>
          <w:rFonts w:ascii="Arial" w:hAnsi="Arial"/>
          <w:b/>
          <w:bCs/>
        </w:rPr>
        <w:t>Organizační schéma struktury ZH</w:t>
      </w:r>
      <w:r w:rsidR="00FB5EC0">
        <w:rPr>
          <w:rFonts w:ascii="Arial" w:hAnsi="Arial"/>
          <w:b/>
          <w:bCs/>
        </w:rPr>
        <w:t>O</w:t>
      </w:r>
      <w:r w:rsidRPr="007D3F22">
        <w:rPr>
          <w:rFonts w:ascii="Arial" w:hAnsi="Arial"/>
          <w:b/>
          <w:bCs/>
        </w:rPr>
        <w:t xml:space="preserve">TOVITELE </w:t>
      </w:r>
      <w:r w:rsidR="0041739A">
        <w:rPr>
          <w:rFonts w:ascii="Arial" w:hAnsi="Arial"/>
          <w:b/>
          <w:bCs/>
        </w:rPr>
        <w:t xml:space="preserve">OB </w:t>
      </w:r>
      <w:r w:rsidR="00FB5EC0">
        <w:rPr>
          <w:rFonts w:ascii="Arial" w:hAnsi="Arial"/>
          <w:b/>
          <w:bCs/>
        </w:rPr>
        <w:t>7</w:t>
      </w:r>
      <w:r w:rsidR="00FB5EC0" w:rsidRPr="007D3F22">
        <w:rPr>
          <w:rFonts w:ascii="Arial" w:hAnsi="Arial"/>
          <w:b/>
          <w:bCs/>
        </w:rPr>
        <w:t xml:space="preserve"> </w:t>
      </w:r>
      <w:r w:rsidRPr="007D3F22">
        <w:rPr>
          <w:rFonts w:ascii="Arial" w:hAnsi="Arial"/>
          <w:b/>
          <w:bCs/>
        </w:rPr>
        <w:t xml:space="preserve">rozdělení odpovědností v rámci BIM projektu  </w:t>
      </w:r>
    </w:p>
    <w:p w14:paraId="75B5CFF1" w14:textId="77777777" w:rsidR="008F6458" w:rsidRPr="007D3F22" w:rsidRDefault="008F6458" w:rsidP="008F6458">
      <w:pPr>
        <w:pStyle w:val="TCBNormalni"/>
      </w:pPr>
      <w:r w:rsidRPr="007D3F22">
        <w:rPr>
          <w:rFonts w:ascii="Calibri" w:eastAsia="Calibri" w:hAnsi="Calibri" w:cs="Times New Roman"/>
          <w:b/>
          <w:i/>
          <w:noProof/>
        </w:rPr>
        <w:drawing>
          <wp:inline distT="0" distB="0" distL="0" distR="0" wp14:anchorId="4A529B00" wp14:editId="5E111ECC">
            <wp:extent cx="4974590" cy="2829458"/>
            <wp:effectExtent l="0" t="38100" r="16510" b="47625"/>
            <wp:docPr id="2" name="Diagram 4"/>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2" r:lo="rId13" r:qs="rId14" r:cs="rId15"/>
              </a:graphicData>
            </a:graphic>
          </wp:inline>
        </w:drawing>
      </w:r>
      <w:bookmarkStart w:id="884" w:name="_bookmark13"/>
      <w:bookmarkEnd w:id="884"/>
    </w:p>
    <w:p w14:paraId="5AF754F3" w14:textId="77777777" w:rsidR="008F6458" w:rsidRPr="007D3F22" w:rsidRDefault="008F6458" w:rsidP="008F6458">
      <w:pPr>
        <w:pStyle w:val="TCBNormalni"/>
        <w:rPr>
          <w:b/>
          <w:bCs/>
        </w:rPr>
      </w:pPr>
      <w:bookmarkStart w:id="885" w:name="_bookmark14"/>
      <w:bookmarkStart w:id="886" w:name="_Toc100230482"/>
      <w:bookmarkStart w:id="887" w:name="_Toc93483435"/>
      <w:bookmarkStart w:id="888" w:name="_Toc60841221"/>
      <w:bookmarkEnd w:id="885"/>
      <w:r w:rsidRPr="007D3F22">
        <w:rPr>
          <w:b/>
          <w:bCs/>
        </w:rPr>
        <w:t>Jmenovitý diagram</w:t>
      </w:r>
      <w:bookmarkEnd w:id="886"/>
      <w:bookmarkEnd w:id="887"/>
      <w:bookmarkEnd w:id="888"/>
    </w:p>
    <w:p w14:paraId="5D82C69E" w14:textId="77777777" w:rsidR="008F6458" w:rsidRPr="007D3F22" w:rsidRDefault="008F6458" w:rsidP="008F6458">
      <w:pPr>
        <w:pStyle w:val="TCBNormalni"/>
      </w:pPr>
      <w:r w:rsidRPr="007D3F22">
        <w:rPr>
          <w:rFonts w:ascii="Calibri" w:eastAsia="Calibri" w:hAnsi="Calibri" w:cs="Times New Roman"/>
          <w:noProof/>
        </w:rPr>
        <w:drawing>
          <wp:inline distT="0" distB="0" distL="0" distR="0" wp14:anchorId="51D7631B" wp14:editId="4F01EB55">
            <wp:extent cx="5515610" cy="1791970"/>
            <wp:effectExtent l="38100" t="0" r="46990" b="0"/>
            <wp:docPr id="5" name="Diagram 5"/>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7" r:lo="rId18" r:qs="rId19" r:cs="rId20"/>
              </a:graphicData>
            </a:graphic>
          </wp:inline>
        </w:drawing>
      </w:r>
      <w:bookmarkStart w:id="889" w:name="_bookmark15"/>
      <w:bookmarkStart w:id="890" w:name="_Toc100230483"/>
      <w:bookmarkStart w:id="891" w:name="_Toc93483436"/>
      <w:bookmarkStart w:id="892" w:name="_Toc60841222"/>
      <w:bookmarkEnd w:id="889"/>
      <w:r w:rsidRPr="007D3F22">
        <w:rPr>
          <w:b/>
          <w:bCs/>
        </w:rPr>
        <w:t>Kontaktní osoby</w:t>
      </w:r>
      <w:bookmarkEnd w:id="890"/>
      <w:bookmarkEnd w:id="891"/>
      <w:bookmarkEnd w:id="892"/>
    </w:p>
    <w:tbl>
      <w:tblPr>
        <w:tblStyle w:val="Mkatabulky2"/>
        <w:tblW w:w="0" w:type="auto"/>
        <w:tblInd w:w="0" w:type="dxa"/>
        <w:tblLook w:val="04A0" w:firstRow="1" w:lastRow="0" w:firstColumn="1" w:lastColumn="0" w:noHBand="0" w:noVBand="1"/>
      </w:tblPr>
      <w:tblGrid>
        <w:gridCol w:w="1803"/>
        <w:gridCol w:w="1803"/>
        <w:gridCol w:w="1803"/>
        <w:gridCol w:w="1803"/>
        <w:gridCol w:w="1804"/>
      </w:tblGrid>
      <w:tr w:rsidR="008F6458" w:rsidRPr="007D3F22" w14:paraId="5574405D" w14:textId="77777777" w:rsidTr="00A31D88">
        <w:trPr>
          <w:tblHeader/>
        </w:trPr>
        <w:tc>
          <w:tcPr>
            <w:tcW w:w="1803" w:type="dxa"/>
            <w:tcBorders>
              <w:top w:val="single" w:sz="4" w:space="0" w:color="000000"/>
              <w:left w:val="single" w:sz="4" w:space="0" w:color="000000"/>
              <w:bottom w:val="single" w:sz="4" w:space="0" w:color="000000"/>
              <w:right w:val="single" w:sz="4" w:space="0" w:color="000000"/>
            </w:tcBorders>
            <w:shd w:val="clear" w:color="auto" w:fill="B4C6E7"/>
            <w:hideMark/>
          </w:tcPr>
          <w:p w14:paraId="7D0A7B27" w14:textId="77777777" w:rsidR="008F6458" w:rsidRPr="007D3F22" w:rsidRDefault="008F6458" w:rsidP="00A31D88">
            <w:pPr>
              <w:jc w:val="center"/>
              <w:rPr>
                <w:rFonts w:ascii="Arial" w:hAnsi="Arial" w:cs="Arial"/>
                <w:b/>
                <w:bCs/>
              </w:rPr>
            </w:pPr>
            <w:r w:rsidRPr="007D3F22">
              <w:rPr>
                <w:rFonts w:ascii="Arial" w:hAnsi="Arial" w:cs="Arial"/>
                <w:b/>
                <w:bCs/>
              </w:rPr>
              <w:lastRenderedPageBreak/>
              <w:t>Funkce</w:t>
            </w:r>
          </w:p>
        </w:tc>
        <w:tc>
          <w:tcPr>
            <w:tcW w:w="1803" w:type="dxa"/>
            <w:tcBorders>
              <w:top w:val="single" w:sz="4" w:space="0" w:color="000000"/>
              <w:left w:val="single" w:sz="4" w:space="0" w:color="000000"/>
              <w:bottom w:val="single" w:sz="4" w:space="0" w:color="000000"/>
              <w:right w:val="single" w:sz="4" w:space="0" w:color="000000"/>
            </w:tcBorders>
            <w:shd w:val="clear" w:color="auto" w:fill="B4C6E7"/>
            <w:hideMark/>
          </w:tcPr>
          <w:p w14:paraId="16238C9E" w14:textId="77777777" w:rsidR="008F6458" w:rsidRPr="007D3F22" w:rsidRDefault="008F6458" w:rsidP="00A31D88">
            <w:pPr>
              <w:jc w:val="center"/>
              <w:rPr>
                <w:rFonts w:ascii="Arial" w:hAnsi="Arial" w:cs="Arial"/>
                <w:b/>
                <w:bCs/>
              </w:rPr>
            </w:pPr>
            <w:r w:rsidRPr="007D3F22">
              <w:rPr>
                <w:rFonts w:ascii="Arial" w:hAnsi="Arial" w:cs="Arial"/>
                <w:b/>
                <w:bCs/>
              </w:rPr>
              <w:t>Organizace</w:t>
            </w:r>
          </w:p>
        </w:tc>
        <w:tc>
          <w:tcPr>
            <w:tcW w:w="1803" w:type="dxa"/>
            <w:tcBorders>
              <w:top w:val="single" w:sz="4" w:space="0" w:color="000000"/>
              <w:left w:val="single" w:sz="4" w:space="0" w:color="000000"/>
              <w:bottom w:val="single" w:sz="4" w:space="0" w:color="000000"/>
              <w:right w:val="single" w:sz="4" w:space="0" w:color="000000"/>
            </w:tcBorders>
            <w:shd w:val="clear" w:color="auto" w:fill="B4C6E7"/>
            <w:hideMark/>
          </w:tcPr>
          <w:p w14:paraId="6CD65034" w14:textId="77777777" w:rsidR="008F6458" w:rsidRPr="007D3F22" w:rsidRDefault="008F6458" w:rsidP="00A31D88">
            <w:pPr>
              <w:jc w:val="center"/>
              <w:rPr>
                <w:rFonts w:ascii="Arial" w:hAnsi="Arial" w:cs="Arial"/>
                <w:b/>
                <w:bCs/>
              </w:rPr>
            </w:pPr>
            <w:r w:rsidRPr="007D3F22">
              <w:rPr>
                <w:rFonts w:ascii="Arial" w:hAnsi="Arial" w:cs="Arial"/>
                <w:b/>
                <w:bCs/>
              </w:rPr>
              <w:t>Jméno a příjmení</w:t>
            </w:r>
          </w:p>
        </w:tc>
        <w:tc>
          <w:tcPr>
            <w:tcW w:w="1803" w:type="dxa"/>
            <w:tcBorders>
              <w:top w:val="single" w:sz="4" w:space="0" w:color="000000"/>
              <w:left w:val="single" w:sz="4" w:space="0" w:color="000000"/>
              <w:bottom w:val="single" w:sz="4" w:space="0" w:color="000000"/>
              <w:right w:val="single" w:sz="4" w:space="0" w:color="000000"/>
            </w:tcBorders>
            <w:shd w:val="clear" w:color="auto" w:fill="B4C6E7"/>
            <w:hideMark/>
          </w:tcPr>
          <w:p w14:paraId="74CFCDAE" w14:textId="77777777" w:rsidR="008F6458" w:rsidRPr="007D3F22" w:rsidRDefault="008F6458" w:rsidP="00A31D88">
            <w:pPr>
              <w:jc w:val="center"/>
              <w:rPr>
                <w:rFonts w:ascii="Arial" w:hAnsi="Arial" w:cs="Arial"/>
                <w:b/>
                <w:bCs/>
              </w:rPr>
            </w:pPr>
            <w:r w:rsidRPr="007D3F22">
              <w:rPr>
                <w:rFonts w:ascii="Arial" w:hAnsi="Arial" w:cs="Arial"/>
                <w:b/>
                <w:bCs/>
              </w:rPr>
              <w:t>E-mail</w:t>
            </w:r>
          </w:p>
        </w:tc>
        <w:tc>
          <w:tcPr>
            <w:tcW w:w="1804" w:type="dxa"/>
            <w:tcBorders>
              <w:top w:val="single" w:sz="4" w:space="0" w:color="000000"/>
              <w:left w:val="single" w:sz="4" w:space="0" w:color="000000"/>
              <w:bottom w:val="single" w:sz="4" w:space="0" w:color="000000"/>
              <w:right w:val="single" w:sz="4" w:space="0" w:color="000000"/>
            </w:tcBorders>
            <w:shd w:val="clear" w:color="auto" w:fill="B4C6E7"/>
            <w:hideMark/>
          </w:tcPr>
          <w:p w14:paraId="6312708A" w14:textId="77777777" w:rsidR="008F6458" w:rsidRPr="007D3F22" w:rsidRDefault="008F6458" w:rsidP="00A31D88">
            <w:pPr>
              <w:jc w:val="center"/>
              <w:rPr>
                <w:rFonts w:ascii="Arial" w:hAnsi="Arial" w:cs="Arial"/>
                <w:b/>
                <w:bCs/>
              </w:rPr>
            </w:pPr>
            <w:r w:rsidRPr="007D3F22">
              <w:rPr>
                <w:rFonts w:ascii="Arial" w:hAnsi="Arial" w:cs="Arial"/>
                <w:b/>
                <w:bCs/>
              </w:rPr>
              <w:t>Telefon</w:t>
            </w:r>
          </w:p>
        </w:tc>
      </w:tr>
      <w:tr w:rsidR="008F6458" w:rsidRPr="007D3F22" w14:paraId="4B17E0DC" w14:textId="77777777" w:rsidTr="00A31D88">
        <w:tc>
          <w:tcPr>
            <w:tcW w:w="1803" w:type="dxa"/>
            <w:tcBorders>
              <w:top w:val="single" w:sz="4" w:space="0" w:color="000000"/>
              <w:left w:val="single" w:sz="4" w:space="0" w:color="000000"/>
              <w:bottom w:val="single" w:sz="4" w:space="0" w:color="000000"/>
              <w:right w:val="single" w:sz="4" w:space="0" w:color="000000"/>
            </w:tcBorders>
            <w:hideMark/>
          </w:tcPr>
          <w:p w14:paraId="67D60EA4" w14:textId="77777777" w:rsidR="008F6458" w:rsidRPr="007D3F22" w:rsidRDefault="008F6458" w:rsidP="00A31D88">
            <w:pPr>
              <w:jc w:val="both"/>
              <w:rPr>
                <w:rFonts w:ascii="Arial" w:hAnsi="Arial" w:cs="Arial"/>
              </w:rPr>
            </w:pPr>
            <w:r w:rsidRPr="007D3F22">
              <w:rPr>
                <w:rFonts w:ascii="Arial" w:hAnsi="Arial" w:cs="Arial"/>
              </w:rPr>
              <w:t>Projektový manažer</w:t>
            </w:r>
          </w:p>
        </w:tc>
        <w:tc>
          <w:tcPr>
            <w:tcW w:w="1803" w:type="dxa"/>
            <w:tcBorders>
              <w:top w:val="single" w:sz="4" w:space="0" w:color="000000"/>
              <w:left w:val="single" w:sz="4" w:space="0" w:color="000000"/>
              <w:bottom w:val="single" w:sz="4" w:space="0" w:color="000000"/>
              <w:right w:val="single" w:sz="4" w:space="0" w:color="000000"/>
            </w:tcBorders>
            <w:hideMark/>
          </w:tcPr>
          <w:p w14:paraId="19FCA822" w14:textId="77777777" w:rsidR="008F6458" w:rsidRPr="007D3F22" w:rsidRDefault="008F6458" w:rsidP="00A31D88">
            <w:pPr>
              <w:jc w:val="both"/>
              <w:rPr>
                <w:rFonts w:ascii="Arial" w:hAnsi="Arial" w:cs="Arial"/>
                <w:color w:val="FF0000"/>
              </w:rPr>
            </w:pPr>
            <w:r w:rsidRPr="007D3F22">
              <w:rPr>
                <w:rFonts w:ascii="Arial" w:hAnsi="Arial" w:cs="Arial"/>
                <w:color w:val="FF0000"/>
              </w:rPr>
              <w:t>Doplní Objednatel</w:t>
            </w:r>
          </w:p>
        </w:tc>
        <w:tc>
          <w:tcPr>
            <w:tcW w:w="1803" w:type="dxa"/>
            <w:tcBorders>
              <w:top w:val="single" w:sz="4" w:space="0" w:color="000000"/>
              <w:left w:val="single" w:sz="4" w:space="0" w:color="000000"/>
              <w:bottom w:val="single" w:sz="4" w:space="0" w:color="000000"/>
              <w:right w:val="single" w:sz="4" w:space="0" w:color="000000"/>
            </w:tcBorders>
            <w:hideMark/>
          </w:tcPr>
          <w:p w14:paraId="0CCAF22D" w14:textId="77777777" w:rsidR="008F6458" w:rsidRPr="007D3F22" w:rsidRDefault="008F6458" w:rsidP="00A31D88">
            <w:pPr>
              <w:jc w:val="both"/>
              <w:rPr>
                <w:rFonts w:ascii="Arial" w:hAnsi="Arial" w:cs="Arial"/>
                <w:color w:val="FF0000"/>
              </w:rPr>
            </w:pPr>
            <w:r w:rsidRPr="007D3F22">
              <w:rPr>
                <w:rFonts w:ascii="Arial" w:hAnsi="Arial" w:cs="Arial"/>
                <w:color w:val="FF0000"/>
              </w:rPr>
              <w:t>Doplní Objednatel</w:t>
            </w:r>
          </w:p>
        </w:tc>
        <w:tc>
          <w:tcPr>
            <w:tcW w:w="1803" w:type="dxa"/>
            <w:tcBorders>
              <w:top w:val="single" w:sz="4" w:space="0" w:color="000000"/>
              <w:left w:val="single" w:sz="4" w:space="0" w:color="000000"/>
              <w:bottom w:val="single" w:sz="4" w:space="0" w:color="000000"/>
              <w:right w:val="single" w:sz="4" w:space="0" w:color="000000"/>
            </w:tcBorders>
            <w:hideMark/>
          </w:tcPr>
          <w:p w14:paraId="60B9694F" w14:textId="77777777" w:rsidR="008F6458" w:rsidRPr="007D3F22" w:rsidRDefault="008F6458" w:rsidP="00A31D88">
            <w:pPr>
              <w:jc w:val="both"/>
              <w:rPr>
                <w:rFonts w:ascii="Arial" w:hAnsi="Arial" w:cs="Arial"/>
                <w:color w:val="FF0000"/>
              </w:rPr>
            </w:pPr>
            <w:r w:rsidRPr="007D3F22">
              <w:rPr>
                <w:rFonts w:ascii="Arial" w:hAnsi="Arial" w:cs="Arial"/>
                <w:color w:val="FF0000"/>
              </w:rPr>
              <w:t>Doplní Objednatel</w:t>
            </w:r>
          </w:p>
        </w:tc>
        <w:tc>
          <w:tcPr>
            <w:tcW w:w="1804" w:type="dxa"/>
            <w:tcBorders>
              <w:top w:val="single" w:sz="4" w:space="0" w:color="000000"/>
              <w:left w:val="single" w:sz="4" w:space="0" w:color="000000"/>
              <w:bottom w:val="single" w:sz="4" w:space="0" w:color="000000"/>
              <w:right w:val="single" w:sz="4" w:space="0" w:color="000000"/>
            </w:tcBorders>
            <w:hideMark/>
          </w:tcPr>
          <w:p w14:paraId="4409E80C" w14:textId="77777777" w:rsidR="008F6458" w:rsidRPr="007D3F22" w:rsidRDefault="008F6458" w:rsidP="00A31D88">
            <w:pPr>
              <w:jc w:val="both"/>
              <w:rPr>
                <w:rFonts w:ascii="Arial" w:hAnsi="Arial" w:cs="Arial"/>
                <w:color w:val="FF0000"/>
              </w:rPr>
            </w:pPr>
            <w:r w:rsidRPr="007D3F22">
              <w:rPr>
                <w:rFonts w:ascii="Arial" w:hAnsi="Arial" w:cs="Arial"/>
                <w:color w:val="FF0000"/>
              </w:rPr>
              <w:t>Doplní Objednatel</w:t>
            </w:r>
          </w:p>
        </w:tc>
      </w:tr>
      <w:tr w:rsidR="008F6458" w:rsidRPr="007D3F22" w14:paraId="47CB1C05" w14:textId="77777777" w:rsidTr="00A31D88">
        <w:tc>
          <w:tcPr>
            <w:tcW w:w="1803" w:type="dxa"/>
            <w:tcBorders>
              <w:top w:val="single" w:sz="4" w:space="0" w:color="000000"/>
              <w:left w:val="single" w:sz="4" w:space="0" w:color="000000"/>
              <w:bottom w:val="single" w:sz="4" w:space="0" w:color="000000"/>
              <w:right w:val="single" w:sz="4" w:space="0" w:color="000000"/>
            </w:tcBorders>
            <w:hideMark/>
          </w:tcPr>
          <w:p w14:paraId="6E1A4337" w14:textId="77777777" w:rsidR="008F6458" w:rsidRPr="007D3F22" w:rsidRDefault="008F6458" w:rsidP="00A31D88">
            <w:pPr>
              <w:jc w:val="both"/>
              <w:rPr>
                <w:rFonts w:ascii="Arial" w:hAnsi="Arial" w:cs="Arial"/>
              </w:rPr>
            </w:pPr>
            <w:r w:rsidRPr="007D3F22">
              <w:rPr>
                <w:rFonts w:ascii="Arial" w:hAnsi="Arial" w:cs="Arial"/>
              </w:rPr>
              <w:t>BIM manažer projektu</w:t>
            </w:r>
          </w:p>
        </w:tc>
        <w:tc>
          <w:tcPr>
            <w:tcW w:w="1803" w:type="dxa"/>
            <w:tcBorders>
              <w:top w:val="single" w:sz="4" w:space="0" w:color="000000"/>
              <w:left w:val="single" w:sz="4" w:space="0" w:color="000000"/>
              <w:bottom w:val="single" w:sz="4" w:space="0" w:color="000000"/>
              <w:right w:val="single" w:sz="4" w:space="0" w:color="000000"/>
            </w:tcBorders>
          </w:tcPr>
          <w:p w14:paraId="00919962" w14:textId="77777777" w:rsidR="008F6458" w:rsidRPr="007D3F22" w:rsidRDefault="008F6458" w:rsidP="00A31D88">
            <w:pPr>
              <w:jc w:val="both"/>
              <w:rPr>
                <w:rFonts w:ascii="Arial" w:hAnsi="Arial" w:cs="Arial"/>
                <w:color w:val="FF0000"/>
              </w:rPr>
            </w:pPr>
            <w:r w:rsidRPr="007D3F22">
              <w:rPr>
                <w:rFonts w:ascii="Arial" w:hAnsi="Arial" w:cs="Arial"/>
                <w:color w:val="FF0000"/>
              </w:rPr>
              <w:t>Doplní Objednatel</w:t>
            </w:r>
          </w:p>
        </w:tc>
        <w:tc>
          <w:tcPr>
            <w:tcW w:w="1803" w:type="dxa"/>
            <w:tcBorders>
              <w:top w:val="single" w:sz="4" w:space="0" w:color="000000"/>
              <w:left w:val="single" w:sz="4" w:space="0" w:color="000000"/>
              <w:bottom w:val="single" w:sz="4" w:space="0" w:color="000000"/>
              <w:right w:val="single" w:sz="4" w:space="0" w:color="000000"/>
            </w:tcBorders>
            <w:hideMark/>
          </w:tcPr>
          <w:p w14:paraId="6CB5F694" w14:textId="77777777" w:rsidR="008F6458" w:rsidRPr="007D3F22" w:rsidRDefault="008F6458" w:rsidP="00A31D88">
            <w:pPr>
              <w:jc w:val="both"/>
              <w:rPr>
                <w:rFonts w:ascii="Arial" w:hAnsi="Arial" w:cs="Arial"/>
                <w:color w:val="FF0000"/>
              </w:rPr>
            </w:pPr>
            <w:r w:rsidRPr="007D3F22">
              <w:rPr>
                <w:rFonts w:ascii="Arial" w:hAnsi="Arial" w:cs="Arial"/>
                <w:color w:val="FF0000"/>
              </w:rPr>
              <w:t>Doplní Objednatel</w:t>
            </w:r>
          </w:p>
        </w:tc>
        <w:tc>
          <w:tcPr>
            <w:tcW w:w="1803" w:type="dxa"/>
            <w:tcBorders>
              <w:top w:val="single" w:sz="4" w:space="0" w:color="000000"/>
              <w:left w:val="single" w:sz="4" w:space="0" w:color="000000"/>
              <w:bottom w:val="single" w:sz="4" w:space="0" w:color="000000"/>
              <w:right w:val="single" w:sz="4" w:space="0" w:color="000000"/>
            </w:tcBorders>
            <w:hideMark/>
          </w:tcPr>
          <w:p w14:paraId="1BC16B87" w14:textId="77777777" w:rsidR="008F6458" w:rsidRPr="007D3F22" w:rsidRDefault="008F6458" w:rsidP="00A31D88">
            <w:pPr>
              <w:jc w:val="both"/>
              <w:rPr>
                <w:rFonts w:ascii="Arial" w:hAnsi="Arial" w:cs="Arial"/>
                <w:color w:val="FF0000"/>
              </w:rPr>
            </w:pPr>
            <w:r w:rsidRPr="007D3F22">
              <w:rPr>
                <w:rFonts w:ascii="Arial" w:hAnsi="Arial" w:cs="Arial"/>
                <w:color w:val="FF0000"/>
              </w:rPr>
              <w:t>Doplní Objednatel</w:t>
            </w:r>
          </w:p>
        </w:tc>
        <w:tc>
          <w:tcPr>
            <w:tcW w:w="1804" w:type="dxa"/>
            <w:tcBorders>
              <w:top w:val="single" w:sz="4" w:space="0" w:color="000000"/>
              <w:left w:val="single" w:sz="4" w:space="0" w:color="000000"/>
              <w:bottom w:val="single" w:sz="4" w:space="0" w:color="000000"/>
              <w:right w:val="single" w:sz="4" w:space="0" w:color="000000"/>
            </w:tcBorders>
            <w:hideMark/>
          </w:tcPr>
          <w:p w14:paraId="6646DE4D" w14:textId="77777777" w:rsidR="008F6458" w:rsidRPr="007D3F22" w:rsidRDefault="008F6458" w:rsidP="00A31D88">
            <w:pPr>
              <w:jc w:val="both"/>
              <w:rPr>
                <w:rFonts w:ascii="Arial" w:hAnsi="Arial" w:cs="Arial"/>
                <w:color w:val="FF0000"/>
              </w:rPr>
            </w:pPr>
            <w:r w:rsidRPr="007D3F22">
              <w:rPr>
                <w:rFonts w:ascii="Arial" w:hAnsi="Arial" w:cs="Arial"/>
                <w:color w:val="FF0000"/>
              </w:rPr>
              <w:t>Doplní Objednatel</w:t>
            </w:r>
          </w:p>
        </w:tc>
      </w:tr>
      <w:tr w:rsidR="008F6458" w:rsidRPr="007D3F22" w14:paraId="54626317" w14:textId="77777777" w:rsidTr="00A31D88">
        <w:tc>
          <w:tcPr>
            <w:tcW w:w="1803" w:type="dxa"/>
            <w:tcBorders>
              <w:top w:val="single" w:sz="4" w:space="0" w:color="000000"/>
              <w:left w:val="single" w:sz="4" w:space="0" w:color="000000"/>
              <w:bottom w:val="single" w:sz="4" w:space="0" w:color="000000"/>
              <w:right w:val="single" w:sz="4" w:space="0" w:color="000000"/>
            </w:tcBorders>
            <w:hideMark/>
          </w:tcPr>
          <w:p w14:paraId="55FEC2CF" w14:textId="77777777" w:rsidR="008F6458" w:rsidRPr="007D3F22" w:rsidRDefault="008F6458" w:rsidP="00A31D88">
            <w:pPr>
              <w:jc w:val="both"/>
              <w:rPr>
                <w:rFonts w:ascii="Arial" w:hAnsi="Arial" w:cs="Arial"/>
              </w:rPr>
            </w:pPr>
            <w:r w:rsidRPr="007D3F22">
              <w:rPr>
                <w:rFonts w:ascii="Arial" w:hAnsi="Arial" w:cs="Arial"/>
              </w:rPr>
              <w:t>Správce datového prostředí</w:t>
            </w:r>
          </w:p>
        </w:tc>
        <w:tc>
          <w:tcPr>
            <w:tcW w:w="1803" w:type="dxa"/>
            <w:tcBorders>
              <w:top w:val="single" w:sz="4" w:space="0" w:color="000000"/>
              <w:left w:val="single" w:sz="4" w:space="0" w:color="000000"/>
              <w:bottom w:val="single" w:sz="4" w:space="0" w:color="000000"/>
              <w:right w:val="single" w:sz="4" w:space="0" w:color="000000"/>
            </w:tcBorders>
          </w:tcPr>
          <w:p w14:paraId="2984549F" w14:textId="77777777" w:rsidR="008F6458" w:rsidRPr="007D3F22" w:rsidRDefault="008F6458" w:rsidP="00A31D88">
            <w:pPr>
              <w:jc w:val="both"/>
              <w:rPr>
                <w:rFonts w:ascii="Arial" w:hAnsi="Arial" w:cs="Arial"/>
                <w:color w:val="FF0000"/>
              </w:rPr>
            </w:pPr>
            <w:r w:rsidRPr="007D3F22">
              <w:rPr>
                <w:rFonts w:ascii="Arial" w:hAnsi="Arial" w:cs="Arial"/>
                <w:color w:val="FF0000"/>
              </w:rPr>
              <w:t>Doplní Objednatel</w:t>
            </w:r>
          </w:p>
        </w:tc>
        <w:tc>
          <w:tcPr>
            <w:tcW w:w="1803" w:type="dxa"/>
            <w:tcBorders>
              <w:top w:val="single" w:sz="4" w:space="0" w:color="000000"/>
              <w:left w:val="single" w:sz="4" w:space="0" w:color="000000"/>
              <w:bottom w:val="single" w:sz="4" w:space="0" w:color="000000"/>
              <w:right w:val="single" w:sz="4" w:space="0" w:color="000000"/>
            </w:tcBorders>
          </w:tcPr>
          <w:p w14:paraId="54AF0DEF" w14:textId="77777777" w:rsidR="008F6458" w:rsidRPr="007D3F22" w:rsidRDefault="008F6458" w:rsidP="00A31D88">
            <w:pPr>
              <w:jc w:val="both"/>
              <w:rPr>
                <w:rFonts w:ascii="Arial" w:hAnsi="Arial" w:cs="Arial"/>
                <w:color w:val="FF0000"/>
              </w:rPr>
            </w:pPr>
            <w:r w:rsidRPr="007D3F22">
              <w:rPr>
                <w:rFonts w:ascii="Arial" w:hAnsi="Arial" w:cs="Arial"/>
                <w:color w:val="FF0000"/>
              </w:rPr>
              <w:t>Doplní Objednatel</w:t>
            </w:r>
          </w:p>
        </w:tc>
        <w:tc>
          <w:tcPr>
            <w:tcW w:w="1803" w:type="dxa"/>
            <w:tcBorders>
              <w:top w:val="single" w:sz="4" w:space="0" w:color="000000"/>
              <w:left w:val="single" w:sz="4" w:space="0" w:color="000000"/>
              <w:bottom w:val="single" w:sz="4" w:space="0" w:color="000000"/>
              <w:right w:val="single" w:sz="4" w:space="0" w:color="000000"/>
            </w:tcBorders>
            <w:hideMark/>
          </w:tcPr>
          <w:p w14:paraId="5AB6702D" w14:textId="77777777" w:rsidR="008F6458" w:rsidRPr="007D3F22" w:rsidRDefault="008F6458" w:rsidP="00A31D88">
            <w:pPr>
              <w:jc w:val="both"/>
              <w:rPr>
                <w:rFonts w:ascii="Arial" w:hAnsi="Arial" w:cs="Arial"/>
                <w:color w:val="FF0000"/>
              </w:rPr>
            </w:pPr>
            <w:r w:rsidRPr="007D3F22">
              <w:rPr>
                <w:rFonts w:ascii="Arial" w:hAnsi="Arial" w:cs="Arial"/>
                <w:color w:val="FF0000"/>
              </w:rPr>
              <w:t>Doplní Objednatel</w:t>
            </w:r>
          </w:p>
        </w:tc>
        <w:tc>
          <w:tcPr>
            <w:tcW w:w="1804" w:type="dxa"/>
            <w:tcBorders>
              <w:top w:val="single" w:sz="4" w:space="0" w:color="000000"/>
              <w:left w:val="single" w:sz="4" w:space="0" w:color="000000"/>
              <w:bottom w:val="single" w:sz="4" w:space="0" w:color="000000"/>
              <w:right w:val="single" w:sz="4" w:space="0" w:color="000000"/>
            </w:tcBorders>
            <w:hideMark/>
          </w:tcPr>
          <w:p w14:paraId="23FA4CD6" w14:textId="77777777" w:rsidR="008F6458" w:rsidRPr="007D3F22" w:rsidRDefault="008F6458" w:rsidP="00A31D88">
            <w:pPr>
              <w:jc w:val="both"/>
              <w:rPr>
                <w:rFonts w:ascii="Arial" w:hAnsi="Arial" w:cs="Arial"/>
                <w:color w:val="FF0000"/>
              </w:rPr>
            </w:pPr>
            <w:r w:rsidRPr="007D3F22">
              <w:rPr>
                <w:rFonts w:ascii="Arial" w:hAnsi="Arial" w:cs="Arial"/>
                <w:color w:val="FF0000"/>
              </w:rPr>
              <w:t>Doplní Objednatel</w:t>
            </w:r>
          </w:p>
        </w:tc>
      </w:tr>
      <w:tr w:rsidR="008F6458" w:rsidRPr="007D3F22" w14:paraId="7F8ACA92" w14:textId="77777777" w:rsidTr="00A31D88">
        <w:tc>
          <w:tcPr>
            <w:tcW w:w="1803" w:type="dxa"/>
            <w:tcBorders>
              <w:top w:val="single" w:sz="4" w:space="0" w:color="000000"/>
              <w:left w:val="single" w:sz="4" w:space="0" w:color="000000"/>
              <w:bottom w:val="single" w:sz="4" w:space="0" w:color="000000"/>
              <w:right w:val="single" w:sz="4" w:space="0" w:color="000000"/>
            </w:tcBorders>
            <w:hideMark/>
          </w:tcPr>
          <w:p w14:paraId="5D804FC8" w14:textId="77777777" w:rsidR="008F6458" w:rsidRPr="007D3F22" w:rsidRDefault="008F6458" w:rsidP="00A31D88">
            <w:pPr>
              <w:jc w:val="both"/>
              <w:rPr>
                <w:rFonts w:ascii="Arial" w:hAnsi="Arial" w:cs="Arial"/>
              </w:rPr>
            </w:pPr>
            <w:r w:rsidRPr="007D3F22">
              <w:rPr>
                <w:rFonts w:ascii="Arial" w:hAnsi="Arial" w:cs="Arial"/>
              </w:rPr>
              <w:t>Hlavní inženýr projektu</w:t>
            </w:r>
          </w:p>
        </w:tc>
        <w:tc>
          <w:tcPr>
            <w:tcW w:w="1803" w:type="dxa"/>
            <w:tcBorders>
              <w:top w:val="single" w:sz="4" w:space="0" w:color="000000"/>
              <w:left w:val="single" w:sz="4" w:space="0" w:color="000000"/>
              <w:bottom w:val="single" w:sz="4" w:space="0" w:color="000000"/>
              <w:right w:val="single" w:sz="4" w:space="0" w:color="000000"/>
            </w:tcBorders>
            <w:hideMark/>
          </w:tcPr>
          <w:p w14:paraId="1E81911D" w14:textId="77777777" w:rsidR="008F6458" w:rsidRPr="007D3F22" w:rsidRDefault="008F6458" w:rsidP="00A31D88">
            <w:pPr>
              <w:jc w:val="both"/>
              <w:rPr>
                <w:rFonts w:ascii="Arial" w:hAnsi="Arial" w:cs="Arial"/>
                <w:color w:val="FF0000"/>
              </w:rPr>
            </w:pPr>
            <w:r w:rsidRPr="007D3F22">
              <w:rPr>
                <w:rFonts w:ascii="Arial" w:hAnsi="Arial" w:cs="Arial"/>
                <w:color w:val="FF0000"/>
              </w:rPr>
              <w:t>Doplnit</w:t>
            </w:r>
          </w:p>
        </w:tc>
        <w:tc>
          <w:tcPr>
            <w:tcW w:w="1803" w:type="dxa"/>
            <w:tcBorders>
              <w:top w:val="single" w:sz="4" w:space="0" w:color="000000"/>
              <w:left w:val="single" w:sz="4" w:space="0" w:color="000000"/>
              <w:bottom w:val="single" w:sz="4" w:space="0" w:color="000000"/>
              <w:right w:val="single" w:sz="4" w:space="0" w:color="000000"/>
            </w:tcBorders>
            <w:hideMark/>
          </w:tcPr>
          <w:p w14:paraId="6BA8B6C3" w14:textId="77777777" w:rsidR="008F6458" w:rsidRPr="007D3F22" w:rsidRDefault="008F6458" w:rsidP="00A31D88">
            <w:pPr>
              <w:jc w:val="both"/>
              <w:rPr>
                <w:rFonts w:ascii="Arial" w:hAnsi="Arial" w:cs="Arial"/>
                <w:color w:val="FF0000"/>
              </w:rPr>
            </w:pPr>
            <w:r w:rsidRPr="007D3F22">
              <w:rPr>
                <w:rFonts w:ascii="Arial" w:hAnsi="Arial" w:cs="Arial"/>
                <w:color w:val="FF0000"/>
              </w:rPr>
              <w:t>Doplnit</w:t>
            </w:r>
          </w:p>
        </w:tc>
        <w:tc>
          <w:tcPr>
            <w:tcW w:w="1803" w:type="dxa"/>
            <w:tcBorders>
              <w:top w:val="single" w:sz="4" w:space="0" w:color="000000"/>
              <w:left w:val="single" w:sz="4" w:space="0" w:color="000000"/>
              <w:bottom w:val="single" w:sz="4" w:space="0" w:color="000000"/>
              <w:right w:val="single" w:sz="4" w:space="0" w:color="000000"/>
            </w:tcBorders>
            <w:hideMark/>
          </w:tcPr>
          <w:p w14:paraId="42783DA4" w14:textId="77777777" w:rsidR="008F6458" w:rsidRPr="007D3F22" w:rsidRDefault="008F6458" w:rsidP="00A31D88">
            <w:pPr>
              <w:jc w:val="both"/>
              <w:rPr>
                <w:rFonts w:ascii="Arial" w:hAnsi="Arial" w:cs="Arial"/>
                <w:color w:val="FF0000"/>
              </w:rPr>
            </w:pPr>
            <w:r w:rsidRPr="007D3F22">
              <w:rPr>
                <w:rFonts w:ascii="Arial" w:hAnsi="Arial" w:cs="Arial"/>
                <w:color w:val="FF0000"/>
              </w:rPr>
              <w:t>Doplnit</w:t>
            </w:r>
          </w:p>
        </w:tc>
        <w:tc>
          <w:tcPr>
            <w:tcW w:w="1804" w:type="dxa"/>
            <w:tcBorders>
              <w:top w:val="single" w:sz="4" w:space="0" w:color="000000"/>
              <w:left w:val="single" w:sz="4" w:space="0" w:color="000000"/>
              <w:bottom w:val="single" w:sz="4" w:space="0" w:color="000000"/>
              <w:right w:val="single" w:sz="4" w:space="0" w:color="000000"/>
            </w:tcBorders>
            <w:hideMark/>
          </w:tcPr>
          <w:p w14:paraId="19E19E83" w14:textId="77777777" w:rsidR="008F6458" w:rsidRPr="007D3F22" w:rsidRDefault="008F6458" w:rsidP="00A31D88">
            <w:pPr>
              <w:jc w:val="both"/>
              <w:rPr>
                <w:rFonts w:ascii="Arial" w:hAnsi="Arial" w:cs="Arial"/>
                <w:color w:val="FF0000"/>
              </w:rPr>
            </w:pPr>
            <w:r w:rsidRPr="007D3F22">
              <w:rPr>
                <w:rFonts w:ascii="Arial" w:hAnsi="Arial" w:cs="Arial"/>
                <w:color w:val="FF0000"/>
              </w:rPr>
              <w:t>Doplnit</w:t>
            </w:r>
          </w:p>
        </w:tc>
      </w:tr>
      <w:tr w:rsidR="008F6458" w:rsidRPr="007D3F22" w14:paraId="209A5440" w14:textId="77777777" w:rsidTr="00A31D88">
        <w:tc>
          <w:tcPr>
            <w:tcW w:w="1803" w:type="dxa"/>
            <w:tcBorders>
              <w:top w:val="single" w:sz="4" w:space="0" w:color="000000"/>
              <w:left w:val="single" w:sz="4" w:space="0" w:color="000000"/>
              <w:bottom w:val="single" w:sz="4" w:space="0" w:color="000000"/>
              <w:right w:val="single" w:sz="4" w:space="0" w:color="000000"/>
            </w:tcBorders>
            <w:hideMark/>
          </w:tcPr>
          <w:p w14:paraId="0A8A5215" w14:textId="77777777" w:rsidR="008F6458" w:rsidRPr="007D3F22" w:rsidRDefault="008F6458" w:rsidP="00A31D88">
            <w:pPr>
              <w:jc w:val="both"/>
              <w:rPr>
                <w:rFonts w:ascii="Arial" w:hAnsi="Arial" w:cs="Arial"/>
              </w:rPr>
            </w:pPr>
            <w:r w:rsidRPr="007D3F22">
              <w:rPr>
                <w:rFonts w:ascii="Arial" w:hAnsi="Arial" w:cs="Arial"/>
              </w:rPr>
              <w:t>Koordinátor BIM</w:t>
            </w:r>
          </w:p>
        </w:tc>
        <w:tc>
          <w:tcPr>
            <w:tcW w:w="1803" w:type="dxa"/>
            <w:tcBorders>
              <w:top w:val="single" w:sz="4" w:space="0" w:color="000000"/>
              <w:left w:val="single" w:sz="4" w:space="0" w:color="000000"/>
              <w:bottom w:val="single" w:sz="4" w:space="0" w:color="000000"/>
              <w:right w:val="single" w:sz="4" w:space="0" w:color="000000"/>
            </w:tcBorders>
            <w:hideMark/>
          </w:tcPr>
          <w:p w14:paraId="777B99A9" w14:textId="77777777" w:rsidR="008F6458" w:rsidRPr="007D3F22" w:rsidRDefault="008F6458" w:rsidP="00A31D88">
            <w:pPr>
              <w:jc w:val="both"/>
              <w:rPr>
                <w:rFonts w:ascii="Arial" w:hAnsi="Arial" w:cs="Arial"/>
                <w:color w:val="FF0000"/>
              </w:rPr>
            </w:pPr>
            <w:r w:rsidRPr="007D3F22">
              <w:rPr>
                <w:rFonts w:ascii="Arial" w:hAnsi="Arial" w:cs="Arial"/>
                <w:color w:val="FF0000"/>
              </w:rPr>
              <w:t>Doplnit</w:t>
            </w:r>
          </w:p>
        </w:tc>
        <w:tc>
          <w:tcPr>
            <w:tcW w:w="1803" w:type="dxa"/>
            <w:tcBorders>
              <w:top w:val="single" w:sz="4" w:space="0" w:color="000000"/>
              <w:left w:val="single" w:sz="4" w:space="0" w:color="000000"/>
              <w:bottom w:val="single" w:sz="4" w:space="0" w:color="000000"/>
              <w:right w:val="single" w:sz="4" w:space="0" w:color="000000"/>
            </w:tcBorders>
            <w:hideMark/>
          </w:tcPr>
          <w:p w14:paraId="5BC2E4C6" w14:textId="77777777" w:rsidR="008F6458" w:rsidRPr="007D3F22" w:rsidRDefault="008F6458" w:rsidP="00A31D88">
            <w:pPr>
              <w:jc w:val="both"/>
              <w:rPr>
                <w:rFonts w:ascii="Arial" w:hAnsi="Arial" w:cs="Arial"/>
                <w:color w:val="FF0000"/>
              </w:rPr>
            </w:pPr>
            <w:r w:rsidRPr="007D3F22">
              <w:rPr>
                <w:rFonts w:ascii="Arial" w:hAnsi="Arial" w:cs="Arial"/>
                <w:color w:val="FF0000"/>
              </w:rPr>
              <w:t>Doplnit</w:t>
            </w:r>
          </w:p>
        </w:tc>
        <w:tc>
          <w:tcPr>
            <w:tcW w:w="1803" w:type="dxa"/>
            <w:tcBorders>
              <w:top w:val="single" w:sz="4" w:space="0" w:color="000000"/>
              <w:left w:val="single" w:sz="4" w:space="0" w:color="000000"/>
              <w:bottom w:val="single" w:sz="4" w:space="0" w:color="000000"/>
              <w:right w:val="single" w:sz="4" w:space="0" w:color="000000"/>
            </w:tcBorders>
            <w:hideMark/>
          </w:tcPr>
          <w:p w14:paraId="5ECF6DD9" w14:textId="77777777" w:rsidR="008F6458" w:rsidRPr="007D3F22" w:rsidRDefault="008F6458" w:rsidP="00A31D88">
            <w:pPr>
              <w:jc w:val="both"/>
              <w:rPr>
                <w:rFonts w:ascii="Arial" w:hAnsi="Arial" w:cs="Arial"/>
                <w:color w:val="FF0000"/>
              </w:rPr>
            </w:pPr>
            <w:r w:rsidRPr="007D3F22">
              <w:rPr>
                <w:rFonts w:ascii="Arial" w:hAnsi="Arial" w:cs="Arial"/>
                <w:color w:val="FF0000"/>
              </w:rPr>
              <w:t>Doplnit</w:t>
            </w:r>
          </w:p>
        </w:tc>
        <w:tc>
          <w:tcPr>
            <w:tcW w:w="1804" w:type="dxa"/>
            <w:tcBorders>
              <w:top w:val="single" w:sz="4" w:space="0" w:color="000000"/>
              <w:left w:val="single" w:sz="4" w:space="0" w:color="000000"/>
              <w:bottom w:val="single" w:sz="4" w:space="0" w:color="000000"/>
              <w:right w:val="single" w:sz="4" w:space="0" w:color="000000"/>
            </w:tcBorders>
            <w:hideMark/>
          </w:tcPr>
          <w:p w14:paraId="56B60994" w14:textId="77777777" w:rsidR="008F6458" w:rsidRPr="007D3F22" w:rsidRDefault="008F6458" w:rsidP="00A31D88">
            <w:pPr>
              <w:jc w:val="both"/>
              <w:rPr>
                <w:rFonts w:ascii="Arial" w:hAnsi="Arial" w:cs="Arial"/>
                <w:color w:val="FF0000"/>
              </w:rPr>
            </w:pPr>
            <w:r w:rsidRPr="007D3F22">
              <w:rPr>
                <w:rFonts w:ascii="Arial" w:hAnsi="Arial" w:cs="Arial"/>
                <w:color w:val="FF0000"/>
              </w:rPr>
              <w:t>Doplnit</w:t>
            </w:r>
          </w:p>
        </w:tc>
      </w:tr>
      <w:tr w:rsidR="008F6458" w:rsidRPr="007D3F22" w14:paraId="707AD6EA" w14:textId="77777777" w:rsidTr="00A31D88">
        <w:tc>
          <w:tcPr>
            <w:tcW w:w="1803" w:type="dxa"/>
            <w:tcBorders>
              <w:top w:val="single" w:sz="4" w:space="0" w:color="000000"/>
              <w:left w:val="single" w:sz="4" w:space="0" w:color="000000"/>
              <w:bottom w:val="single" w:sz="4" w:space="0" w:color="000000"/>
              <w:right w:val="single" w:sz="4" w:space="0" w:color="000000"/>
            </w:tcBorders>
            <w:hideMark/>
          </w:tcPr>
          <w:p w14:paraId="5B9EDACA" w14:textId="77777777" w:rsidR="008F6458" w:rsidRPr="007D3F22" w:rsidRDefault="008F6458" w:rsidP="00A31D88">
            <w:pPr>
              <w:jc w:val="both"/>
              <w:rPr>
                <w:rFonts w:ascii="Arial" w:hAnsi="Arial" w:cs="Arial"/>
              </w:rPr>
            </w:pPr>
            <w:r w:rsidRPr="007D3F22">
              <w:rPr>
                <w:rFonts w:ascii="Arial" w:hAnsi="Arial" w:cs="Arial"/>
              </w:rPr>
              <w:t>Vedoucí modelář</w:t>
            </w:r>
          </w:p>
        </w:tc>
        <w:tc>
          <w:tcPr>
            <w:tcW w:w="1803" w:type="dxa"/>
            <w:tcBorders>
              <w:top w:val="single" w:sz="4" w:space="0" w:color="000000"/>
              <w:left w:val="single" w:sz="4" w:space="0" w:color="000000"/>
              <w:bottom w:val="single" w:sz="4" w:space="0" w:color="000000"/>
              <w:right w:val="single" w:sz="4" w:space="0" w:color="000000"/>
            </w:tcBorders>
            <w:hideMark/>
          </w:tcPr>
          <w:p w14:paraId="783C526B" w14:textId="77777777" w:rsidR="008F6458" w:rsidRPr="007D3F22" w:rsidRDefault="008F6458" w:rsidP="00A31D88">
            <w:pPr>
              <w:jc w:val="both"/>
              <w:rPr>
                <w:rFonts w:ascii="Arial" w:hAnsi="Arial" w:cs="Arial"/>
                <w:color w:val="FF0000"/>
              </w:rPr>
            </w:pPr>
            <w:r w:rsidRPr="007D3F22">
              <w:rPr>
                <w:rFonts w:ascii="Arial" w:hAnsi="Arial" w:cs="Arial"/>
                <w:color w:val="FF0000"/>
              </w:rPr>
              <w:t>Doplnit</w:t>
            </w:r>
          </w:p>
        </w:tc>
        <w:tc>
          <w:tcPr>
            <w:tcW w:w="1803" w:type="dxa"/>
            <w:tcBorders>
              <w:top w:val="single" w:sz="4" w:space="0" w:color="000000"/>
              <w:left w:val="single" w:sz="4" w:space="0" w:color="000000"/>
              <w:bottom w:val="single" w:sz="4" w:space="0" w:color="000000"/>
              <w:right w:val="single" w:sz="4" w:space="0" w:color="000000"/>
            </w:tcBorders>
            <w:hideMark/>
          </w:tcPr>
          <w:p w14:paraId="3D32C74F" w14:textId="77777777" w:rsidR="008F6458" w:rsidRPr="007D3F22" w:rsidRDefault="008F6458" w:rsidP="00A31D88">
            <w:pPr>
              <w:jc w:val="both"/>
              <w:rPr>
                <w:rFonts w:ascii="Arial" w:hAnsi="Arial" w:cs="Arial"/>
                <w:color w:val="FF0000"/>
              </w:rPr>
            </w:pPr>
            <w:r w:rsidRPr="007D3F22">
              <w:rPr>
                <w:rFonts w:ascii="Arial" w:hAnsi="Arial" w:cs="Arial"/>
                <w:color w:val="FF0000"/>
              </w:rPr>
              <w:t>Doplnit</w:t>
            </w:r>
          </w:p>
        </w:tc>
        <w:tc>
          <w:tcPr>
            <w:tcW w:w="1803" w:type="dxa"/>
            <w:tcBorders>
              <w:top w:val="single" w:sz="4" w:space="0" w:color="000000"/>
              <w:left w:val="single" w:sz="4" w:space="0" w:color="000000"/>
              <w:bottom w:val="single" w:sz="4" w:space="0" w:color="000000"/>
              <w:right w:val="single" w:sz="4" w:space="0" w:color="000000"/>
            </w:tcBorders>
            <w:hideMark/>
          </w:tcPr>
          <w:p w14:paraId="60150607" w14:textId="77777777" w:rsidR="008F6458" w:rsidRPr="007D3F22" w:rsidRDefault="008F6458" w:rsidP="00A31D88">
            <w:pPr>
              <w:jc w:val="both"/>
              <w:rPr>
                <w:rFonts w:ascii="Arial" w:hAnsi="Arial" w:cs="Arial"/>
                <w:color w:val="FF0000"/>
              </w:rPr>
            </w:pPr>
            <w:r w:rsidRPr="007D3F22">
              <w:rPr>
                <w:rFonts w:ascii="Arial" w:hAnsi="Arial" w:cs="Arial"/>
                <w:color w:val="FF0000"/>
              </w:rPr>
              <w:t>Doplnit</w:t>
            </w:r>
          </w:p>
        </w:tc>
        <w:tc>
          <w:tcPr>
            <w:tcW w:w="1804" w:type="dxa"/>
            <w:tcBorders>
              <w:top w:val="single" w:sz="4" w:space="0" w:color="000000"/>
              <w:left w:val="single" w:sz="4" w:space="0" w:color="000000"/>
              <w:bottom w:val="single" w:sz="4" w:space="0" w:color="000000"/>
              <w:right w:val="single" w:sz="4" w:space="0" w:color="000000"/>
            </w:tcBorders>
            <w:hideMark/>
          </w:tcPr>
          <w:p w14:paraId="21951CB4" w14:textId="77777777" w:rsidR="008F6458" w:rsidRPr="007D3F22" w:rsidRDefault="008F6458" w:rsidP="00A31D88">
            <w:pPr>
              <w:jc w:val="both"/>
              <w:rPr>
                <w:rFonts w:ascii="Arial" w:hAnsi="Arial" w:cs="Arial"/>
                <w:color w:val="FF0000"/>
              </w:rPr>
            </w:pPr>
            <w:r w:rsidRPr="007D3F22">
              <w:rPr>
                <w:rFonts w:ascii="Arial" w:hAnsi="Arial" w:cs="Arial"/>
                <w:color w:val="FF0000"/>
              </w:rPr>
              <w:t>Doplnit</w:t>
            </w:r>
          </w:p>
        </w:tc>
      </w:tr>
      <w:tr w:rsidR="008F6458" w:rsidRPr="007D3F22" w14:paraId="0B4111EA" w14:textId="77777777" w:rsidTr="00A31D88">
        <w:tc>
          <w:tcPr>
            <w:tcW w:w="1803" w:type="dxa"/>
            <w:tcBorders>
              <w:top w:val="single" w:sz="4" w:space="0" w:color="000000"/>
              <w:left w:val="single" w:sz="4" w:space="0" w:color="000000"/>
              <w:bottom w:val="single" w:sz="4" w:space="0" w:color="000000"/>
              <w:right w:val="single" w:sz="4" w:space="0" w:color="000000"/>
            </w:tcBorders>
            <w:hideMark/>
          </w:tcPr>
          <w:p w14:paraId="3393D1AF" w14:textId="77777777" w:rsidR="008F6458" w:rsidRPr="007D3F22" w:rsidRDefault="008F6458" w:rsidP="00A31D88">
            <w:pPr>
              <w:jc w:val="both"/>
              <w:rPr>
                <w:rFonts w:ascii="Arial" w:hAnsi="Arial" w:cs="Arial"/>
              </w:rPr>
            </w:pPr>
            <w:r w:rsidRPr="007D3F22">
              <w:rPr>
                <w:rFonts w:ascii="Arial" w:hAnsi="Arial" w:cs="Arial"/>
              </w:rPr>
              <w:t>Modelář</w:t>
            </w:r>
          </w:p>
        </w:tc>
        <w:tc>
          <w:tcPr>
            <w:tcW w:w="1803" w:type="dxa"/>
            <w:tcBorders>
              <w:top w:val="single" w:sz="4" w:space="0" w:color="000000"/>
              <w:left w:val="single" w:sz="4" w:space="0" w:color="000000"/>
              <w:bottom w:val="single" w:sz="4" w:space="0" w:color="000000"/>
              <w:right w:val="single" w:sz="4" w:space="0" w:color="000000"/>
            </w:tcBorders>
            <w:hideMark/>
          </w:tcPr>
          <w:p w14:paraId="48DFF805" w14:textId="77777777" w:rsidR="008F6458" w:rsidRPr="007D3F22" w:rsidRDefault="008F6458" w:rsidP="00A31D88">
            <w:pPr>
              <w:jc w:val="both"/>
              <w:rPr>
                <w:rFonts w:ascii="Arial" w:hAnsi="Arial" w:cs="Arial"/>
                <w:color w:val="FF0000"/>
              </w:rPr>
            </w:pPr>
            <w:r w:rsidRPr="007D3F22">
              <w:rPr>
                <w:rFonts w:ascii="Arial" w:hAnsi="Arial" w:cs="Arial"/>
                <w:color w:val="FF0000"/>
              </w:rPr>
              <w:t>Doplnit</w:t>
            </w:r>
          </w:p>
        </w:tc>
        <w:tc>
          <w:tcPr>
            <w:tcW w:w="1803" w:type="dxa"/>
            <w:tcBorders>
              <w:top w:val="single" w:sz="4" w:space="0" w:color="000000"/>
              <w:left w:val="single" w:sz="4" w:space="0" w:color="000000"/>
              <w:bottom w:val="single" w:sz="4" w:space="0" w:color="000000"/>
              <w:right w:val="single" w:sz="4" w:space="0" w:color="000000"/>
            </w:tcBorders>
            <w:hideMark/>
          </w:tcPr>
          <w:p w14:paraId="533AC2AA" w14:textId="77777777" w:rsidR="008F6458" w:rsidRPr="007D3F22" w:rsidRDefault="008F6458" w:rsidP="00A31D88">
            <w:pPr>
              <w:jc w:val="both"/>
              <w:rPr>
                <w:rFonts w:ascii="Arial" w:hAnsi="Arial" w:cs="Arial"/>
                <w:color w:val="FF0000"/>
              </w:rPr>
            </w:pPr>
            <w:r w:rsidRPr="007D3F22">
              <w:rPr>
                <w:rFonts w:ascii="Arial" w:hAnsi="Arial" w:cs="Arial"/>
                <w:color w:val="FF0000"/>
              </w:rPr>
              <w:t>Doplnit</w:t>
            </w:r>
          </w:p>
        </w:tc>
        <w:tc>
          <w:tcPr>
            <w:tcW w:w="1803" w:type="dxa"/>
            <w:tcBorders>
              <w:top w:val="single" w:sz="4" w:space="0" w:color="000000"/>
              <w:left w:val="single" w:sz="4" w:space="0" w:color="000000"/>
              <w:bottom w:val="single" w:sz="4" w:space="0" w:color="000000"/>
              <w:right w:val="single" w:sz="4" w:space="0" w:color="000000"/>
            </w:tcBorders>
            <w:hideMark/>
          </w:tcPr>
          <w:p w14:paraId="104ACE59" w14:textId="77777777" w:rsidR="008F6458" w:rsidRPr="007D3F22" w:rsidRDefault="008F6458" w:rsidP="00A31D88">
            <w:pPr>
              <w:jc w:val="both"/>
              <w:rPr>
                <w:rFonts w:ascii="Arial" w:hAnsi="Arial" w:cs="Arial"/>
                <w:color w:val="FF0000"/>
              </w:rPr>
            </w:pPr>
            <w:r w:rsidRPr="007D3F22">
              <w:rPr>
                <w:rFonts w:ascii="Arial" w:hAnsi="Arial" w:cs="Arial"/>
                <w:color w:val="FF0000"/>
              </w:rPr>
              <w:t>Doplnit</w:t>
            </w:r>
          </w:p>
        </w:tc>
        <w:tc>
          <w:tcPr>
            <w:tcW w:w="1804" w:type="dxa"/>
            <w:tcBorders>
              <w:top w:val="single" w:sz="4" w:space="0" w:color="000000"/>
              <w:left w:val="single" w:sz="4" w:space="0" w:color="000000"/>
              <w:bottom w:val="single" w:sz="4" w:space="0" w:color="000000"/>
              <w:right w:val="single" w:sz="4" w:space="0" w:color="000000"/>
            </w:tcBorders>
            <w:hideMark/>
          </w:tcPr>
          <w:p w14:paraId="20DAF6F6" w14:textId="77777777" w:rsidR="008F6458" w:rsidRPr="007D3F22" w:rsidRDefault="008F6458" w:rsidP="00A31D88">
            <w:pPr>
              <w:jc w:val="both"/>
              <w:rPr>
                <w:rFonts w:ascii="Arial" w:hAnsi="Arial" w:cs="Arial"/>
                <w:color w:val="FF0000"/>
              </w:rPr>
            </w:pPr>
            <w:r w:rsidRPr="007D3F22">
              <w:rPr>
                <w:rFonts w:ascii="Arial" w:hAnsi="Arial" w:cs="Arial"/>
                <w:color w:val="FF0000"/>
              </w:rPr>
              <w:t>Doplnit</w:t>
            </w:r>
          </w:p>
        </w:tc>
      </w:tr>
      <w:tr w:rsidR="008F6458" w:rsidRPr="007D3F22" w14:paraId="3F6123A0" w14:textId="77777777" w:rsidTr="00A31D88">
        <w:tc>
          <w:tcPr>
            <w:tcW w:w="1803" w:type="dxa"/>
            <w:tcBorders>
              <w:top w:val="single" w:sz="4" w:space="0" w:color="000000"/>
              <w:left w:val="single" w:sz="4" w:space="0" w:color="000000"/>
              <w:bottom w:val="single" w:sz="4" w:space="0" w:color="000000"/>
              <w:right w:val="single" w:sz="4" w:space="0" w:color="000000"/>
            </w:tcBorders>
            <w:hideMark/>
          </w:tcPr>
          <w:p w14:paraId="5A58E99D" w14:textId="77777777" w:rsidR="008F6458" w:rsidRPr="007D3F22" w:rsidRDefault="008F6458" w:rsidP="00A31D88">
            <w:pPr>
              <w:jc w:val="both"/>
              <w:rPr>
                <w:rFonts w:ascii="Arial" w:hAnsi="Arial" w:cs="Arial"/>
              </w:rPr>
            </w:pPr>
            <w:r w:rsidRPr="007D3F22">
              <w:rPr>
                <w:rFonts w:ascii="Arial" w:hAnsi="Arial" w:cs="Arial"/>
              </w:rPr>
              <w:t>další</w:t>
            </w:r>
          </w:p>
        </w:tc>
        <w:tc>
          <w:tcPr>
            <w:tcW w:w="1803" w:type="dxa"/>
            <w:tcBorders>
              <w:top w:val="single" w:sz="4" w:space="0" w:color="000000"/>
              <w:left w:val="single" w:sz="4" w:space="0" w:color="000000"/>
              <w:bottom w:val="single" w:sz="4" w:space="0" w:color="000000"/>
              <w:right w:val="single" w:sz="4" w:space="0" w:color="000000"/>
            </w:tcBorders>
            <w:hideMark/>
          </w:tcPr>
          <w:p w14:paraId="2007214D" w14:textId="77777777" w:rsidR="008F6458" w:rsidRPr="007D3F22" w:rsidRDefault="008F6458" w:rsidP="00A31D88">
            <w:pPr>
              <w:jc w:val="both"/>
              <w:rPr>
                <w:rFonts w:ascii="Arial" w:hAnsi="Arial" w:cs="Arial"/>
                <w:color w:val="FF0000"/>
              </w:rPr>
            </w:pPr>
            <w:r w:rsidRPr="007D3F22">
              <w:rPr>
                <w:rFonts w:ascii="Arial" w:hAnsi="Arial" w:cs="Arial"/>
                <w:color w:val="FF0000"/>
              </w:rPr>
              <w:t>Doplnit</w:t>
            </w:r>
          </w:p>
        </w:tc>
        <w:tc>
          <w:tcPr>
            <w:tcW w:w="1803" w:type="dxa"/>
            <w:tcBorders>
              <w:top w:val="single" w:sz="4" w:space="0" w:color="000000"/>
              <w:left w:val="single" w:sz="4" w:space="0" w:color="000000"/>
              <w:bottom w:val="single" w:sz="4" w:space="0" w:color="000000"/>
              <w:right w:val="single" w:sz="4" w:space="0" w:color="000000"/>
            </w:tcBorders>
            <w:hideMark/>
          </w:tcPr>
          <w:p w14:paraId="4C9544B7" w14:textId="77777777" w:rsidR="008F6458" w:rsidRPr="007D3F22" w:rsidRDefault="008F6458" w:rsidP="00A31D88">
            <w:pPr>
              <w:jc w:val="both"/>
              <w:rPr>
                <w:rFonts w:ascii="Arial" w:hAnsi="Arial" w:cs="Arial"/>
                <w:color w:val="FF0000"/>
              </w:rPr>
            </w:pPr>
            <w:r w:rsidRPr="007D3F22">
              <w:rPr>
                <w:rFonts w:ascii="Arial" w:hAnsi="Arial" w:cs="Arial"/>
                <w:color w:val="FF0000"/>
              </w:rPr>
              <w:t>Doplnit</w:t>
            </w:r>
          </w:p>
        </w:tc>
        <w:tc>
          <w:tcPr>
            <w:tcW w:w="1803" w:type="dxa"/>
            <w:tcBorders>
              <w:top w:val="single" w:sz="4" w:space="0" w:color="000000"/>
              <w:left w:val="single" w:sz="4" w:space="0" w:color="000000"/>
              <w:bottom w:val="single" w:sz="4" w:space="0" w:color="000000"/>
              <w:right w:val="single" w:sz="4" w:space="0" w:color="000000"/>
            </w:tcBorders>
            <w:hideMark/>
          </w:tcPr>
          <w:p w14:paraId="1579EDBC" w14:textId="77777777" w:rsidR="008F6458" w:rsidRPr="007D3F22" w:rsidRDefault="008F6458" w:rsidP="00A31D88">
            <w:pPr>
              <w:jc w:val="both"/>
              <w:rPr>
                <w:rFonts w:ascii="Arial" w:hAnsi="Arial" w:cs="Arial"/>
                <w:color w:val="FF0000"/>
              </w:rPr>
            </w:pPr>
            <w:r w:rsidRPr="007D3F22">
              <w:rPr>
                <w:rFonts w:ascii="Arial" w:hAnsi="Arial" w:cs="Arial"/>
                <w:color w:val="FF0000"/>
              </w:rPr>
              <w:t>Doplnit</w:t>
            </w:r>
          </w:p>
        </w:tc>
        <w:tc>
          <w:tcPr>
            <w:tcW w:w="1804" w:type="dxa"/>
            <w:tcBorders>
              <w:top w:val="single" w:sz="4" w:space="0" w:color="000000"/>
              <w:left w:val="single" w:sz="4" w:space="0" w:color="000000"/>
              <w:bottom w:val="single" w:sz="4" w:space="0" w:color="000000"/>
              <w:right w:val="single" w:sz="4" w:space="0" w:color="000000"/>
            </w:tcBorders>
            <w:hideMark/>
          </w:tcPr>
          <w:p w14:paraId="01A20331" w14:textId="77777777" w:rsidR="008F6458" w:rsidRPr="007D3F22" w:rsidRDefault="008F6458" w:rsidP="00A31D88">
            <w:pPr>
              <w:jc w:val="both"/>
              <w:rPr>
                <w:rFonts w:ascii="Arial" w:hAnsi="Arial" w:cs="Arial"/>
                <w:color w:val="FF0000"/>
              </w:rPr>
            </w:pPr>
            <w:r w:rsidRPr="007D3F22">
              <w:rPr>
                <w:rFonts w:ascii="Arial" w:hAnsi="Arial" w:cs="Arial"/>
                <w:color w:val="FF0000"/>
              </w:rPr>
              <w:t>Doplnit</w:t>
            </w:r>
          </w:p>
        </w:tc>
      </w:tr>
    </w:tbl>
    <w:p w14:paraId="0CA08D24" w14:textId="77777777" w:rsidR="008F6458" w:rsidRPr="007D3F22" w:rsidRDefault="008F6458" w:rsidP="008F6458">
      <w:pPr>
        <w:pStyle w:val="Priloha-Nadpis"/>
      </w:pPr>
      <w:bookmarkStart w:id="893" w:name="_Toc60841223"/>
      <w:bookmarkStart w:id="894" w:name="_Toc93483437"/>
      <w:bookmarkStart w:id="895" w:name="_Toc100230484"/>
      <w:r>
        <w:t>7</w:t>
      </w:r>
      <w:r w:rsidRPr="007D3F22">
        <w:t xml:space="preserve"> Technologická infrastruktura</w:t>
      </w:r>
      <w:bookmarkEnd w:id="893"/>
      <w:bookmarkEnd w:id="894"/>
      <w:bookmarkEnd w:id="895"/>
    </w:p>
    <w:p w14:paraId="06535F1F" w14:textId="77777777" w:rsidR="008F6458" w:rsidRPr="007D3F22" w:rsidRDefault="008F6458" w:rsidP="008F6458">
      <w:pPr>
        <w:pStyle w:val="TCBNormalni"/>
        <w:rPr>
          <w:rFonts w:ascii="Arial" w:hAnsi="Arial"/>
          <w:b/>
          <w:bCs/>
        </w:rPr>
      </w:pPr>
      <w:bookmarkStart w:id="896" w:name="_Toc60841224"/>
      <w:bookmarkStart w:id="897" w:name="_Toc93483438"/>
      <w:bookmarkStart w:id="898" w:name="_Toc100230485"/>
      <w:r w:rsidRPr="007D3F22">
        <w:rPr>
          <w:rFonts w:ascii="Arial" w:hAnsi="Arial"/>
          <w:b/>
          <w:bCs/>
        </w:rPr>
        <w:t>Softwarové nástroje</w:t>
      </w:r>
      <w:bookmarkEnd w:id="896"/>
      <w:bookmarkEnd w:id="897"/>
      <w:bookmarkEnd w:id="898"/>
    </w:p>
    <w:p w14:paraId="4774CEDA" w14:textId="77777777" w:rsidR="008F6458" w:rsidRPr="007D3F22" w:rsidRDefault="008F6458" w:rsidP="008F6458">
      <w:pPr>
        <w:spacing w:line="256" w:lineRule="auto"/>
        <w:jc w:val="both"/>
        <w:rPr>
          <w:rFonts w:eastAsia="Calibri"/>
          <w:lang w:eastAsia="cs-CZ"/>
        </w:rPr>
      </w:pPr>
      <w:r w:rsidRPr="007D3F22">
        <w:rPr>
          <w:rFonts w:eastAsia="Calibri"/>
          <w:lang w:eastAsia="cs-CZ"/>
        </w:rPr>
        <w:t>Seznam použitých nástrojů (vč. verzí a datového formátu) a jejich způsobů uplatnění pro vypracování projektu.</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3564"/>
        <w:gridCol w:w="1734"/>
        <w:gridCol w:w="1734"/>
        <w:gridCol w:w="2030"/>
      </w:tblGrid>
      <w:tr w:rsidR="008F6458" w:rsidRPr="007D3F22" w14:paraId="08AB3B13" w14:textId="77777777" w:rsidTr="00A31D88">
        <w:trPr>
          <w:trHeight w:val="294"/>
        </w:trPr>
        <w:tc>
          <w:tcPr>
            <w:tcW w:w="1966" w:type="pct"/>
            <w:tcBorders>
              <w:top w:val="single" w:sz="4" w:space="0" w:color="auto"/>
              <w:left w:val="single" w:sz="4" w:space="0" w:color="auto"/>
              <w:bottom w:val="single" w:sz="4" w:space="0" w:color="auto"/>
              <w:right w:val="single" w:sz="4" w:space="0" w:color="auto"/>
            </w:tcBorders>
            <w:shd w:val="clear" w:color="auto" w:fill="B4C6E7"/>
            <w:noWrap/>
            <w:vAlign w:val="center"/>
            <w:hideMark/>
          </w:tcPr>
          <w:p w14:paraId="67304993" w14:textId="77777777" w:rsidR="008F6458" w:rsidRPr="007D3F22" w:rsidRDefault="008F6458" w:rsidP="00A31D88">
            <w:pPr>
              <w:spacing w:after="0" w:line="240" w:lineRule="auto"/>
              <w:jc w:val="center"/>
              <w:rPr>
                <w:rFonts w:eastAsia="Calibri"/>
                <w:b/>
                <w:bCs/>
              </w:rPr>
            </w:pPr>
            <w:r w:rsidRPr="007D3F22">
              <w:rPr>
                <w:rFonts w:eastAsia="Calibri"/>
                <w:b/>
                <w:bCs/>
              </w:rPr>
              <w:t>Softwarový nástroj</w:t>
            </w:r>
          </w:p>
        </w:tc>
        <w:tc>
          <w:tcPr>
            <w:tcW w:w="957" w:type="pct"/>
            <w:tcBorders>
              <w:top w:val="single" w:sz="4" w:space="0" w:color="auto"/>
              <w:left w:val="single" w:sz="4" w:space="0" w:color="auto"/>
              <w:bottom w:val="single" w:sz="4" w:space="0" w:color="auto"/>
              <w:right w:val="single" w:sz="4" w:space="0" w:color="auto"/>
            </w:tcBorders>
            <w:shd w:val="clear" w:color="auto" w:fill="B4C6E7"/>
            <w:hideMark/>
          </w:tcPr>
          <w:p w14:paraId="42837813" w14:textId="77777777" w:rsidR="008F6458" w:rsidRPr="007D3F22" w:rsidRDefault="008F6458" w:rsidP="00A31D88">
            <w:pPr>
              <w:spacing w:after="0" w:line="240" w:lineRule="auto"/>
              <w:jc w:val="center"/>
              <w:rPr>
                <w:rFonts w:eastAsia="Calibri"/>
                <w:b/>
                <w:bCs/>
              </w:rPr>
            </w:pPr>
            <w:r w:rsidRPr="007D3F22">
              <w:rPr>
                <w:rFonts w:eastAsia="Calibri"/>
                <w:b/>
                <w:bCs/>
              </w:rPr>
              <w:t>Zkratka nástroje</w:t>
            </w:r>
          </w:p>
        </w:tc>
        <w:tc>
          <w:tcPr>
            <w:tcW w:w="957" w:type="pct"/>
            <w:tcBorders>
              <w:top w:val="single" w:sz="4" w:space="0" w:color="auto"/>
              <w:left w:val="single" w:sz="4" w:space="0" w:color="auto"/>
              <w:bottom w:val="single" w:sz="4" w:space="0" w:color="auto"/>
              <w:right w:val="single" w:sz="4" w:space="0" w:color="auto"/>
            </w:tcBorders>
            <w:shd w:val="clear" w:color="auto" w:fill="B4C6E7"/>
            <w:vAlign w:val="center"/>
            <w:hideMark/>
          </w:tcPr>
          <w:p w14:paraId="48A24B6A" w14:textId="77777777" w:rsidR="008F6458" w:rsidRPr="007D3F22" w:rsidRDefault="008F6458" w:rsidP="00A31D88">
            <w:pPr>
              <w:spacing w:after="0" w:line="240" w:lineRule="auto"/>
              <w:jc w:val="center"/>
              <w:rPr>
                <w:rFonts w:eastAsia="Calibri"/>
                <w:b/>
                <w:bCs/>
              </w:rPr>
            </w:pPr>
            <w:r w:rsidRPr="007D3F22">
              <w:rPr>
                <w:rFonts w:eastAsia="Calibri"/>
                <w:b/>
                <w:bCs/>
              </w:rPr>
              <w:t>Verze</w:t>
            </w:r>
          </w:p>
        </w:tc>
        <w:tc>
          <w:tcPr>
            <w:tcW w:w="1120" w:type="pct"/>
            <w:tcBorders>
              <w:top w:val="single" w:sz="4" w:space="0" w:color="auto"/>
              <w:left w:val="single" w:sz="4" w:space="0" w:color="auto"/>
              <w:bottom w:val="single" w:sz="4" w:space="0" w:color="auto"/>
              <w:right w:val="single" w:sz="4" w:space="0" w:color="auto"/>
            </w:tcBorders>
            <w:shd w:val="clear" w:color="auto" w:fill="B4C6E7"/>
            <w:hideMark/>
          </w:tcPr>
          <w:p w14:paraId="15340B89" w14:textId="77777777" w:rsidR="008F6458" w:rsidRPr="007D3F22" w:rsidRDefault="008F6458" w:rsidP="00A31D88">
            <w:pPr>
              <w:spacing w:after="0" w:line="240" w:lineRule="auto"/>
              <w:jc w:val="center"/>
              <w:rPr>
                <w:rFonts w:eastAsia="Calibri"/>
                <w:b/>
                <w:bCs/>
              </w:rPr>
            </w:pPr>
            <w:r w:rsidRPr="007D3F22">
              <w:rPr>
                <w:rFonts w:eastAsia="Calibri"/>
                <w:b/>
                <w:bCs/>
              </w:rPr>
              <w:t>Datový formát</w:t>
            </w:r>
          </w:p>
        </w:tc>
      </w:tr>
      <w:tr w:rsidR="008F6458" w:rsidRPr="007D3F22" w14:paraId="54E0E52B" w14:textId="77777777" w:rsidTr="00A31D88">
        <w:trPr>
          <w:trHeight w:val="294"/>
        </w:trPr>
        <w:tc>
          <w:tcPr>
            <w:tcW w:w="1966" w:type="pct"/>
            <w:tcBorders>
              <w:top w:val="single" w:sz="4" w:space="0" w:color="auto"/>
              <w:left w:val="single" w:sz="4" w:space="0" w:color="auto"/>
              <w:bottom w:val="single" w:sz="4" w:space="0" w:color="auto"/>
              <w:right w:val="single" w:sz="4" w:space="0" w:color="auto"/>
            </w:tcBorders>
            <w:noWrap/>
            <w:vAlign w:val="center"/>
            <w:hideMark/>
          </w:tcPr>
          <w:p w14:paraId="2C05F323" w14:textId="77777777" w:rsidR="008F6458" w:rsidRPr="007D3F22" w:rsidRDefault="008F6458" w:rsidP="00A31D88">
            <w:pPr>
              <w:spacing w:after="0" w:line="240" w:lineRule="auto"/>
              <w:jc w:val="both"/>
              <w:rPr>
                <w:rFonts w:eastAsia="Calibri"/>
                <w:color w:val="FF0000"/>
              </w:rPr>
            </w:pPr>
            <w:r w:rsidRPr="007D3F22">
              <w:rPr>
                <w:rFonts w:eastAsia="Calibri"/>
                <w:color w:val="FF0000"/>
              </w:rPr>
              <w:t>XXX</w:t>
            </w:r>
          </w:p>
        </w:tc>
        <w:tc>
          <w:tcPr>
            <w:tcW w:w="957" w:type="pct"/>
            <w:tcBorders>
              <w:top w:val="single" w:sz="4" w:space="0" w:color="auto"/>
              <w:left w:val="single" w:sz="4" w:space="0" w:color="auto"/>
              <w:bottom w:val="single" w:sz="4" w:space="0" w:color="auto"/>
              <w:right w:val="single" w:sz="4" w:space="0" w:color="auto"/>
            </w:tcBorders>
            <w:hideMark/>
          </w:tcPr>
          <w:p w14:paraId="7B4D5822" w14:textId="77777777" w:rsidR="008F6458" w:rsidRPr="007D3F22" w:rsidRDefault="008F6458" w:rsidP="00A31D88">
            <w:pPr>
              <w:spacing w:after="0" w:line="240" w:lineRule="auto"/>
              <w:jc w:val="both"/>
              <w:rPr>
                <w:rFonts w:eastAsia="Calibri"/>
                <w:color w:val="FF0000"/>
              </w:rPr>
            </w:pPr>
            <w:r w:rsidRPr="007D3F22">
              <w:rPr>
                <w:rFonts w:eastAsia="Calibri"/>
                <w:color w:val="FF0000"/>
              </w:rPr>
              <w:t>XXX</w:t>
            </w:r>
          </w:p>
        </w:tc>
        <w:tc>
          <w:tcPr>
            <w:tcW w:w="957" w:type="pct"/>
            <w:tcBorders>
              <w:top w:val="single" w:sz="4" w:space="0" w:color="auto"/>
              <w:left w:val="single" w:sz="4" w:space="0" w:color="auto"/>
              <w:bottom w:val="single" w:sz="4" w:space="0" w:color="auto"/>
              <w:right w:val="single" w:sz="4" w:space="0" w:color="auto"/>
            </w:tcBorders>
            <w:noWrap/>
            <w:vAlign w:val="center"/>
            <w:hideMark/>
          </w:tcPr>
          <w:p w14:paraId="613B090F" w14:textId="77777777" w:rsidR="008F6458" w:rsidRPr="007D3F22" w:rsidRDefault="008F6458" w:rsidP="00A31D88">
            <w:pPr>
              <w:spacing w:after="0" w:line="240" w:lineRule="auto"/>
              <w:jc w:val="both"/>
              <w:rPr>
                <w:rFonts w:eastAsia="Calibri"/>
                <w:color w:val="FF0000"/>
              </w:rPr>
            </w:pPr>
            <w:r w:rsidRPr="007D3F22">
              <w:rPr>
                <w:rFonts w:eastAsia="Calibri"/>
                <w:color w:val="FF0000"/>
              </w:rPr>
              <w:t>XXX</w:t>
            </w:r>
          </w:p>
        </w:tc>
        <w:tc>
          <w:tcPr>
            <w:tcW w:w="1120" w:type="pct"/>
            <w:tcBorders>
              <w:top w:val="single" w:sz="4" w:space="0" w:color="auto"/>
              <w:left w:val="single" w:sz="4" w:space="0" w:color="auto"/>
              <w:bottom w:val="single" w:sz="4" w:space="0" w:color="auto"/>
              <w:right w:val="single" w:sz="4" w:space="0" w:color="auto"/>
            </w:tcBorders>
            <w:hideMark/>
          </w:tcPr>
          <w:p w14:paraId="30D77644" w14:textId="77777777" w:rsidR="008F6458" w:rsidRPr="007D3F22" w:rsidRDefault="008F6458" w:rsidP="00A31D88">
            <w:pPr>
              <w:spacing w:after="0" w:line="240" w:lineRule="auto"/>
              <w:jc w:val="both"/>
              <w:rPr>
                <w:rFonts w:eastAsia="Calibri"/>
                <w:color w:val="FF0000"/>
              </w:rPr>
            </w:pPr>
            <w:r w:rsidRPr="007D3F22">
              <w:rPr>
                <w:rFonts w:eastAsia="Calibri"/>
                <w:color w:val="FF0000"/>
              </w:rPr>
              <w:t>XXX</w:t>
            </w:r>
          </w:p>
        </w:tc>
      </w:tr>
      <w:tr w:rsidR="008F6458" w:rsidRPr="007D3F22" w14:paraId="3BD98EE6" w14:textId="77777777" w:rsidTr="00A31D88">
        <w:trPr>
          <w:trHeight w:val="294"/>
        </w:trPr>
        <w:tc>
          <w:tcPr>
            <w:tcW w:w="1966" w:type="pct"/>
            <w:tcBorders>
              <w:top w:val="single" w:sz="4" w:space="0" w:color="auto"/>
              <w:left w:val="single" w:sz="4" w:space="0" w:color="auto"/>
              <w:bottom w:val="single" w:sz="4" w:space="0" w:color="auto"/>
              <w:right w:val="single" w:sz="4" w:space="0" w:color="auto"/>
            </w:tcBorders>
            <w:noWrap/>
            <w:vAlign w:val="center"/>
            <w:hideMark/>
          </w:tcPr>
          <w:p w14:paraId="52C493FD" w14:textId="77777777" w:rsidR="008F6458" w:rsidRPr="007D3F22" w:rsidRDefault="008F6458" w:rsidP="00A31D88">
            <w:pPr>
              <w:spacing w:after="0" w:line="240" w:lineRule="auto"/>
              <w:jc w:val="both"/>
              <w:rPr>
                <w:rFonts w:eastAsia="Calibri"/>
                <w:color w:val="FF0000"/>
              </w:rPr>
            </w:pPr>
            <w:r w:rsidRPr="007D3F22">
              <w:rPr>
                <w:rFonts w:eastAsia="Calibri"/>
                <w:color w:val="FF0000"/>
              </w:rPr>
              <w:t>XXX</w:t>
            </w:r>
          </w:p>
        </w:tc>
        <w:tc>
          <w:tcPr>
            <w:tcW w:w="957" w:type="pct"/>
            <w:tcBorders>
              <w:top w:val="single" w:sz="4" w:space="0" w:color="auto"/>
              <w:left w:val="single" w:sz="4" w:space="0" w:color="auto"/>
              <w:bottom w:val="single" w:sz="4" w:space="0" w:color="auto"/>
              <w:right w:val="single" w:sz="4" w:space="0" w:color="auto"/>
            </w:tcBorders>
            <w:hideMark/>
          </w:tcPr>
          <w:p w14:paraId="5A6E23EE" w14:textId="77777777" w:rsidR="008F6458" w:rsidRPr="007D3F22" w:rsidRDefault="008F6458" w:rsidP="00A31D88">
            <w:pPr>
              <w:spacing w:after="0" w:line="240" w:lineRule="auto"/>
              <w:jc w:val="both"/>
              <w:rPr>
                <w:rFonts w:eastAsia="Calibri"/>
                <w:color w:val="FF0000"/>
              </w:rPr>
            </w:pPr>
            <w:r w:rsidRPr="007D3F22">
              <w:rPr>
                <w:rFonts w:eastAsia="Calibri"/>
                <w:color w:val="FF0000"/>
              </w:rPr>
              <w:t>XXX</w:t>
            </w:r>
          </w:p>
        </w:tc>
        <w:tc>
          <w:tcPr>
            <w:tcW w:w="957" w:type="pct"/>
            <w:tcBorders>
              <w:top w:val="single" w:sz="4" w:space="0" w:color="auto"/>
              <w:left w:val="single" w:sz="4" w:space="0" w:color="auto"/>
              <w:bottom w:val="single" w:sz="4" w:space="0" w:color="auto"/>
              <w:right w:val="single" w:sz="4" w:space="0" w:color="auto"/>
            </w:tcBorders>
            <w:noWrap/>
            <w:vAlign w:val="center"/>
            <w:hideMark/>
          </w:tcPr>
          <w:p w14:paraId="4E654531" w14:textId="77777777" w:rsidR="008F6458" w:rsidRPr="007D3F22" w:rsidRDefault="008F6458" w:rsidP="00A31D88">
            <w:pPr>
              <w:spacing w:after="0" w:line="240" w:lineRule="auto"/>
              <w:jc w:val="both"/>
              <w:rPr>
                <w:rFonts w:eastAsia="Calibri"/>
                <w:color w:val="FF0000"/>
              </w:rPr>
            </w:pPr>
            <w:r w:rsidRPr="007D3F22">
              <w:rPr>
                <w:rFonts w:eastAsia="Calibri"/>
                <w:color w:val="FF0000"/>
              </w:rPr>
              <w:t>XXX</w:t>
            </w:r>
          </w:p>
        </w:tc>
        <w:tc>
          <w:tcPr>
            <w:tcW w:w="1120" w:type="pct"/>
            <w:tcBorders>
              <w:top w:val="single" w:sz="4" w:space="0" w:color="auto"/>
              <w:left w:val="single" w:sz="4" w:space="0" w:color="auto"/>
              <w:bottom w:val="single" w:sz="4" w:space="0" w:color="auto"/>
              <w:right w:val="single" w:sz="4" w:space="0" w:color="auto"/>
            </w:tcBorders>
            <w:hideMark/>
          </w:tcPr>
          <w:p w14:paraId="1E1C3993" w14:textId="77777777" w:rsidR="008F6458" w:rsidRPr="007D3F22" w:rsidRDefault="008F6458" w:rsidP="00A31D88">
            <w:pPr>
              <w:spacing w:after="0" w:line="240" w:lineRule="auto"/>
              <w:jc w:val="both"/>
              <w:rPr>
                <w:rFonts w:eastAsia="Calibri"/>
                <w:color w:val="FF0000"/>
              </w:rPr>
            </w:pPr>
            <w:r w:rsidRPr="007D3F22">
              <w:rPr>
                <w:rFonts w:eastAsia="Calibri"/>
                <w:color w:val="FF0000"/>
              </w:rPr>
              <w:t>XXX</w:t>
            </w:r>
          </w:p>
        </w:tc>
      </w:tr>
      <w:tr w:rsidR="008F6458" w:rsidRPr="007D3F22" w14:paraId="351FF7A6" w14:textId="77777777" w:rsidTr="00A31D88">
        <w:trPr>
          <w:trHeight w:val="294"/>
        </w:trPr>
        <w:tc>
          <w:tcPr>
            <w:tcW w:w="1966" w:type="pct"/>
            <w:tcBorders>
              <w:top w:val="single" w:sz="4" w:space="0" w:color="auto"/>
              <w:left w:val="single" w:sz="4" w:space="0" w:color="auto"/>
              <w:bottom w:val="single" w:sz="4" w:space="0" w:color="auto"/>
              <w:right w:val="single" w:sz="4" w:space="0" w:color="auto"/>
            </w:tcBorders>
            <w:noWrap/>
            <w:vAlign w:val="center"/>
            <w:hideMark/>
          </w:tcPr>
          <w:p w14:paraId="244BE6DF" w14:textId="77777777" w:rsidR="008F6458" w:rsidRPr="007D3F22" w:rsidRDefault="008F6458" w:rsidP="00A31D88">
            <w:pPr>
              <w:spacing w:after="0" w:line="240" w:lineRule="auto"/>
              <w:jc w:val="both"/>
              <w:rPr>
                <w:rFonts w:eastAsia="Calibri"/>
                <w:color w:val="FF0000"/>
              </w:rPr>
            </w:pPr>
            <w:r w:rsidRPr="007D3F22">
              <w:rPr>
                <w:rFonts w:eastAsia="Calibri"/>
                <w:color w:val="FF0000"/>
              </w:rPr>
              <w:t>XXX</w:t>
            </w:r>
          </w:p>
        </w:tc>
        <w:tc>
          <w:tcPr>
            <w:tcW w:w="957" w:type="pct"/>
            <w:tcBorders>
              <w:top w:val="single" w:sz="4" w:space="0" w:color="auto"/>
              <w:left w:val="single" w:sz="4" w:space="0" w:color="auto"/>
              <w:bottom w:val="single" w:sz="4" w:space="0" w:color="auto"/>
              <w:right w:val="single" w:sz="4" w:space="0" w:color="auto"/>
            </w:tcBorders>
            <w:hideMark/>
          </w:tcPr>
          <w:p w14:paraId="0EE4C046" w14:textId="77777777" w:rsidR="008F6458" w:rsidRPr="007D3F22" w:rsidRDefault="008F6458" w:rsidP="00A31D88">
            <w:pPr>
              <w:spacing w:after="0" w:line="240" w:lineRule="auto"/>
              <w:jc w:val="both"/>
              <w:rPr>
                <w:rFonts w:eastAsia="Calibri"/>
                <w:color w:val="FF0000"/>
              </w:rPr>
            </w:pPr>
            <w:r w:rsidRPr="007D3F22">
              <w:rPr>
                <w:rFonts w:eastAsia="Calibri"/>
                <w:color w:val="FF0000"/>
              </w:rPr>
              <w:t>XXX</w:t>
            </w:r>
          </w:p>
        </w:tc>
        <w:tc>
          <w:tcPr>
            <w:tcW w:w="957" w:type="pct"/>
            <w:tcBorders>
              <w:top w:val="single" w:sz="4" w:space="0" w:color="auto"/>
              <w:left w:val="single" w:sz="4" w:space="0" w:color="auto"/>
              <w:bottom w:val="single" w:sz="4" w:space="0" w:color="auto"/>
              <w:right w:val="single" w:sz="4" w:space="0" w:color="auto"/>
            </w:tcBorders>
            <w:noWrap/>
            <w:vAlign w:val="center"/>
            <w:hideMark/>
          </w:tcPr>
          <w:p w14:paraId="78B0E6F0" w14:textId="77777777" w:rsidR="008F6458" w:rsidRPr="007D3F22" w:rsidRDefault="008F6458" w:rsidP="00A31D88">
            <w:pPr>
              <w:spacing w:after="0" w:line="240" w:lineRule="auto"/>
              <w:jc w:val="both"/>
              <w:rPr>
                <w:rFonts w:eastAsia="Calibri"/>
                <w:color w:val="FF0000"/>
              </w:rPr>
            </w:pPr>
            <w:r w:rsidRPr="007D3F22">
              <w:rPr>
                <w:rFonts w:eastAsia="Calibri"/>
                <w:color w:val="FF0000"/>
              </w:rPr>
              <w:t>XXX</w:t>
            </w:r>
          </w:p>
        </w:tc>
        <w:tc>
          <w:tcPr>
            <w:tcW w:w="1120" w:type="pct"/>
            <w:tcBorders>
              <w:top w:val="single" w:sz="4" w:space="0" w:color="auto"/>
              <w:left w:val="single" w:sz="4" w:space="0" w:color="auto"/>
              <w:bottom w:val="single" w:sz="4" w:space="0" w:color="auto"/>
              <w:right w:val="single" w:sz="4" w:space="0" w:color="auto"/>
            </w:tcBorders>
            <w:hideMark/>
          </w:tcPr>
          <w:p w14:paraId="35987728" w14:textId="77777777" w:rsidR="008F6458" w:rsidRPr="007D3F22" w:rsidRDefault="008F6458" w:rsidP="00A31D88">
            <w:pPr>
              <w:spacing w:after="0" w:line="240" w:lineRule="auto"/>
              <w:jc w:val="both"/>
              <w:rPr>
                <w:rFonts w:eastAsia="Calibri"/>
                <w:color w:val="FF0000"/>
              </w:rPr>
            </w:pPr>
            <w:r w:rsidRPr="007D3F22">
              <w:rPr>
                <w:rFonts w:eastAsia="Calibri"/>
                <w:color w:val="FF0000"/>
              </w:rPr>
              <w:t>XXX</w:t>
            </w:r>
          </w:p>
        </w:tc>
      </w:tr>
    </w:tbl>
    <w:p w14:paraId="266C6509" w14:textId="77777777" w:rsidR="008F6458" w:rsidRPr="007D3F22" w:rsidRDefault="008F6458" w:rsidP="008F6458">
      <w:pPr>
        <w:spacing w:line="256" w:lineRule="auto"/>
        <w:jc w:val="both"/>
        <w:rPr>
          <w:rFonts w:eastAsia="Calibri"/>
          <w:lang w:eastAsia="cs-CZ"/>
        </w:rPr>
      </w:pPr>
    </w:p>
    <w:p w14:paraId="276CD9EC" w14:textId="77777777" w:rsidR="008F6458" w:rsidRPr="007D3F22" w:rsidRDefault="008F6458" w:rsidP="008F6458">
      <w:pPr>
        <w:spacing w:line="256" w:lineRule="auto"/>
        <w:jc w:val="both"/>
        <w:rPr>
          <w:rFonts w:eastAsia="Calibri"/>
          <w:lang w:eastAsia="cs-CZ"/>
        </w:rPr>
      </w:pPr>
      <w:r w:rsidRPr="007D3F22">
        <w:rPr>
          <w:rFonts w:eastAsia="Calibri"/>
          <w:lang w:eastAsia="cs-CZ"/>
        </w:rPr>
        <w:t>Projektová dokumentace a modely budou předány v předem odsouhlaseném formátu objednavatelem dle níže zmíněných bodů.</w:t>
      </w:r>
    </w:p>
    <w:p w14:paraId="15F0E96F" w14:textId="77777777" w:rsidR="008F6458" w:rsidRPr="007D3F22" w:rsidRDefault="008F6458" w:rsidP="008F6458">
      <w:pPr>
        <w:spacing w:line="256" w:lineRule="auto"/>
        <w:jc w:val="both"/>
        <w:rPr>
          <w:rFonts w:eastAsia="Calibri"/>
          <w:lang w:eastAsia="cs-CZ"/>
        </w:rPr>
      </w:pPr>
      <w:r w:rsidRPr="007D3F22">
        <w:rPr>
          <w:rFonts w:eastAsia="Calibri"/>
          <w:lang w:eastAsia="cs-CZ"/>
        </w:rPr>
        <w:t>Pro předání modelu budou použity:</w:t>
      </w:r>
    </w:p>
    <w:p w14:paraId="563811BA" w14:textId="77777777" w:rsidR="008F6458" w:rsidRPr="007D3F22" w:rsidRDefault="008F6458" w:rsidP="00743451">
      <w:pPr>
        <w:numPr>
          <w:ilvl w:val="0"/>
          <w:numId w:val="118"/>
        </w:numPr>
        <w:spacing w:line="256" w:lineRule="auto"/>
        <w:ind w:left="284" w:hanging="284"/>
        <w:contextualSpacing/>
        <w:jc w:val="both"/>
        <w:rPr>
          <w:rFonts w:eastAsia="Calibri"/>
          <w:lang w:eastAsia="cs-CZ"/>
        </w:rPr>
      </w:pPr>
      <w:r w:rsidRPr="007D3F22">
        <w:rPr>
          <w:rFonts w:eastAsia="Calibri"/>
          <w:lang w:eastAsia="cs-CZ"/>
        </w:rPr>
        <w:t>nativní formáty,</w:t>
      </w:r>
    </w:p>
    <w:p w14:paraId="400CF492" w14:textId="77777777" w:rsidR="008F6458" w:rsidRPr="007D3F22" w:rsidRDefault="008F6458" w:rsidP="00743451">
      <w:pPr>
        <w:numPr>
          <w:ilvl w:val="0"/>
          <w:numId w:val="118"/>
        </w:numPr>
        <w:spacing w:line="256" w:lineRule="auto"/>
        <w:ind w:left="284" w:hanging="284"/>
        <w:contextualSpacing/>
        <w:jc w:val="both"/>
        <w:rPr>
          <w:rFonts w:eastAsia="Calibri"/>
          <w:lang w:eastAsia="cs-CZ"/>
        </w:rPr>
      </w:pPr>
      <w:r w:rsidRPr="007D3F22">
        <w:rPr>
          <w:rFonts w:eastAsia="Calibri"/>
          <w:lang w:eastAsia="cs-CZ"/>
        </w:rPr>
        <w:t>otevřený formát IFC.</w:t>
      </w:r>
    </w:p>
    <w:p w14:paraId="4C0F6360" w14:textId="77777777" w:rsidR="008F6458" w:rsidRPr="007D3F22" w:rsidRDefault="008F6458" w:rsidP="008F6458">
      <w:pPr>
        <w:pStyle w:val="TCBNormalni"/>
        <w:rPr>
          <w:rFonts w:ascii="Arial" w:hAnsi="Arial"/>
          <w:b/>
          <w:bCs/>
        </w:rPr>
      </w:pPr>
      <w:bookmarkStart w:id="899" w:name="_Toc60841225"/>
      <w:bookmarkStart w:id="900" w:name="_Toc93483439"/>
      <w:bookmarkStart w:id="901" w:name="_Toc100230486"/>
      <w:r w:rsidRPr="007D3F22">
        <w:rPr>
          <w:rFonts w:ascii="Arial" w:hAnsi="Arial"/>
          <w:b/>
          <w:bCs/>
        </w:rPr>
        <w:t>Seznam použitých nástrojů</w:t>
      </w:r>
      <w:bookmarkEnd w:id="899"/>
      <w:bookmarkEnd w:id="900"/>
      <w:bookmarkEnd w:id="901"/>
    </w:p>
    <w:p w14:paraId="056427A8" w14:textId="77777777" w:rsidR="008F6458" w:rsidRPr="007D3F22" w:rsidRDefault="008F6458" w:rsidP="008F6458">
      <w:pPr>
        <w:spacing w:line="256" w:lineRule="auto"/>
        <w:jc w:val="both"/>
        <w:rPr>
          <w:rFonts w:eastAsia="Calibri"/>
        </w:rPr>
      </w:pPr>
      <w:r w:rsidRPr="007D3F22">
        <w:rPr>
          <w:rFonts w:eastAsia="Calibri"/>
        </w:rPr>
        <w:t>Seznam modelovaných PS a SO s přiřazenými nástroji, v kterých budou zpracovány.</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6095"/>
        <w:gridCol w:w="2967"/>
      </w:tblGrid>
      <w:tr w:rsidR="008F6458" w:rsidRPr="007D3F22" w14:paraId="5A5FC587" w14:textId="77777777" w:rsidTr="00A31D88">
        <w:trPr>
          <w:trHeight w:val="294"/>
        </w:trPr>
        <w:tc>
          <w:tcPr>
            <w:tcW w:w="3363" w:type="pct"/>
            <w:tcBorders>
              <w:top w:val="single" w:sz="4" w:space="0" w:color="auto"/>
              <w:left w:val="single" w:sz="4" w:space="0" w:color="auto"/>
              <w:bottom w:val="single" w:sz="4" w:space="0" w:color="auto"/>
              <w:right w:val="single" w:sz="4" w:space="0" w:color="auto"/>
            </w:tcBorders>
            <w:shd w:val="clear" w:color="auto" w:fill="B4C6E7"/>
            <w:noWrap/>
            <w:vAlign w:val="center"/>
            <w:hideMark/>
          </w:tcPr>
          <w:p w14:paraId="6E51F9F9" w14:textId="77777777" w:rsidR="008F6458" w:rsidRPr="007D3F22" w:rsidRDefault="008F6458" w:rsidP="00A31D88">
            <w:pPr>
              <w:spacing w:after="0" w:line="240" w:lineRule="auto"/>
              <w:jc w:val="center"/>
              <w:rPr>
                <w:rFonts w:eastAsia="Calibri"/>
                <w:b/>
                <w:bCs/>
              </w:rPr>
            </w:pPr>
            <w:bookmarkStart w:id="902" w:name="_Hlk96598226"/>
            <w:r w:rsidRPr="007D3F22">
              <w:rPr>
                <w:rFonts w:eastAsia="Calibri"/>
                <w:b/>
                <w:bCs/>
              </w:rPr>
              <w:t>Přehled modelovaných PS a SO</w:t>
            </w:r>
          </w:p>
        </w:tc>
        <w:tc>
          <w:tcPr>
            <w:tcW w:w="1637" w:type="pct"/>
            <w:tcBorders>
              <w:top w:val="single" w:sz="4" w:space="0" w:color="auto"/>
              <w:left w:val="single" w:sz="4" w:space="0" w:color="auto"/>
              <w:bottom w:val="single" w:sz="4" w:space="0" w:color="auto"/>
              <w:right w:val="single" w:sz="4" w:space="0" w:color="auto"/>
            </w:tcBorders>
            <w:shd w:val="clear" w:color="auto" w:fill="B4C6E7"/>
            <w:hideMark/>
          </w:tcPr>
          <w:p w14:paraId="59EFAA29" w14:textId="77777777" w:rsidR="008F6458" w:rsidRPr="007D3F22" w:rsidRDefault="008F6458" w:rsidP="00A31D88">
            <w:pPr>
              <w:spacing w:after="0" w:line="240" w:lineRule="auto"/>
              <w:jc w:val="center"/>
              <w:rPr>
                <w:rFonts w:eastAsia="Calibri"/>
                <w:b/>
                <w:bCs/>
              </w:rPr>
            </w:pPr>
            <w:r w:rsidRPr="007D3F22">
              <w:rPr>
                <w:rFonts w:eastAsia="Calibri"/>
                <w:b/>
                <w:bCs/>
              </w:rPr>
              <w:t>Zkratka SW nástroje</w:t>
            </w:r>
          </w:p>
        </w:tc>
      </w:tr>
      <w:tr w:rsidR="008F6458" w:rsidRPr="007D3F22" w14:paraId="66A6EC3F" w14:textId="77777777" w:rsidTr="00A31D88">
        <w:trPr>
          <w:trHeight w:val="294"/>
        </w:trPr>
        <w:tc>
          <w:tcPr>
            <w:tcW w:w="3363" w:type="pct"/>
            <w:tcBorders>
              <w:top w:val="single" w:sz="4" w:space="0" w:color="auto"/>
              <w:left w:val="single" w:sz="4" w:space="0" w:color="auto"/>
              <w:bottom w:val="single" w:sz="4" w:space="0" w:color="auto"/>
              <w:right w:val="single" w:sz="4" w:space="0" w:color="auto"/>
            </w:tcBorders>
            <w:noWrap/>
            <w:vAlign w:val="center"/>
            <w:hideMark/>
          </w:tcPr>
          <w:p w14:paraId="2729B5B2" w14:textId="77777777" w:rsidR="008F6458" w:rsidRPr="007D3F22" w:rsidRDefault="008F6458" w:rsidP="00A31D88">
            <w:pPr>
              <w:spacing w:after="0" w:line="240" w:lineRule="auto"/>
              <w:jc w:val="both"/>
              <w:rPr>
                <w:rFonts w:eastAsia="Calibri"/>
                <w:color w:val="FF0000"/>
              </w:rPr>
            </w:pPr>
            <w:r w:rsidRPr="007D3F22">
              <w:rPr>
                <w:rFonts w:eastAsia="Calibri"/>
                <w:color w:val="FF0000"/>
              </w:rPr>
              <w:t>XXX</w:t>
            </w:r>
          </w:p>
        </w:tc>
        <w:tc>
          <w:tcPr>
            <w:tcW w:w="1637" w:type="pct"/>
            <w:tcBorders>
              <w:top w:val="single" w:sz="4" w:space="0" w:color="auto"/>
              <w:left w:val="single" w:sz="4" w:space="0" w:color="auto"/>
              <w:bottom w:val="single" w:sz="4" w:space="0" w:color="auto"/>
              <w:right w:val="single" w:sz="4" w:space="0" w:color="auto"/>
            </w:tcBorders>
            <w:hideMark/>
          </w:tcPr>
          <w:p w14:paraId="062C257D" w14:textId="77777777" w:rsidR="008F6458" w:rsidRPr="007D3F22" w:rsidRDefault="008F6458" w:rsidP="00A31D88">
            <w:pPr>
              <w:spacing w:after="0" w:line="240" w:lineRule="auto"/>
              <w:jc w:val="both"/>
              <w:rPr>
                <w:rFonts w:eastAsia="Calibri"/>
                <w:color w:val="FF0000"/>
              </w:rPr>
            </w:pPr>
            <w:r w:rsidRPr="007D3F22">
              <w:rPr>
                <w:rFonts w:eastAsia="Calibri"/>
                <w:color w:val="FF0000"/>
              </w:rPr>
              <w:t>XXX</w:t>
            </w:r>
          </w:p>
        </w:tc>
      </w:tr>
      <w:tr w:rsidR="008F6458" w:rsidRPr="007D3F22" w14:paraId="02A1A47F" w14:textId="77777777" w:rsidTr="00A31D88">
        <w:trPr>
          <w:trHeight w:val="294"/>
        </w:trPr>
        <w:tc>
          <w:tcPr>
            <w:tcW w:w="3363" w:type="pct"/>
            <w:tcBorders>
              <w:top w:val="single" w:sz="4" w:space="0" w:color="auto"/>
              <w:left w:val="single" w:sz="4" w:space="0" w:color="auto"/>
              <w:bottom w:val="single" w:sz="4" w:space="0" w:color="auto"/>
              <w:right w:val="single" w:sz="4" w:space="0" w:color="auto"/>
            </w:tcBorders>
            <w:noWrap/>
            <w:vAlign w:val="center"/>
            <w:hideMark/>
          </w:tcPr>
          <w:p w14:paraId="2CC223CD" w14:textId="77777777" w:rsidR="008F6458" w:rsidRPr="007D3F22" w:rsidRDefault="008F6458" w:rsidP="00A31D88">
            <w:pPr>
              <w:spacing w:after="0" w:line="240" w:lineRule="auto"/>
              <w:jc w:val="both"/>
              <w:rPr>
                <w:rFonts w:eastAsia="Calibri"/>
                <w:color w:val="FF0000"/>
              </w:rPr>
            </w:pPr>
            <w:r w:rsidRPr="007D3F22">
              <w:rPr>
                <w:rFonts w:eastAsia="Calibri"/>
                <w:color w:val="FF0000"/>
              </w:rPr>
              <w:t>XXX</w:t>
            </w:r>
          </w:p>
        </w:tc>
        <w:tc>
          <w:tcPr>
            <w:tcW w:w="1637" w:type="pct"/>
            <w:tcBorders>
              <w:top w:val="single" w:sz="4" w:space="0" w:color="auto"/>
              <w:left w:val="single" w:sz="4" w:space="0" w:color="auto"/>
              <w:bottom w:val="single" w:sz="4" w:space="0" w:color="auto"/>
              <w:right w:val="single" w:sz="4" w:space="0" w:color="auto"/>
            </w:tcBorders>
            <w:hideMark/>
          </w:tcPr>
          <w:p w14:paraId="2EE42D11" w14:textId="77777777" w:rsidR="008F6458" w:rsidRPr="007D3F22" w:rsidRDefault="008F6458" w:rsidP="00A31D88">
            <w:pPr>
              <w:spacing w:after="0" w:line="240" w:lineRule="auto"/>
              <w:jc w:val="both"/>
              <w:rPr>
                <w:rFonts w:eastAsia="Calibri"/>
                <w:color w:val="FF0000"/>
              </w:rPr>
            </w:pPr>
            <w:r w:rsidRPr="007D3F22">
              <w:rPr>
                <w:rFonts w:eastAsia="Calibri"/>
                <w:color w:val="FF0000"/>
              </w:rPr>
              <w:t>XXX</w:t>
            </w:r>
          </w:p>
        </w:tc>
      </w:tr>
      <w:tr w:rsidR="008F6458" w:rsidRPr="007D3F22" w14:paraId="515645E7" w14:textId="77777777" w:rsidTr="00A31D88">
        <w:trPr>
          <w:trHeight w:val="294"/>
        </w:trPr>
        <w:tc>
          <w:tcPr>
            <w:tcW w:w="3363" w:type="pct"/>
            <w:tcBorders>
              <w:top w:val="single" w:sz="4" w:space="0" w:color="auto"/>
              <w:left w:val="single" w:sz="4" w:space="0" w:color="auto"/>
              <w:bottom w:val="single" w:sz="4" w:space="0" w:color="auto"/>
              <w:right w:val="single" w:sz="4" w:space="0" w:color="auto"/>
            </w:tcBorders>
            <w:noWrap/>
            <w:vAlign w:val="center"/>
            <w:hideMark/>
          </w:tcPr>
          <w:p w14:paraId="0E303BE9" w14:textId="77777777" w:rsidR="008F6458" w:rsidRPr="007D3F22" w:rsidRDefault="008F6458" w:rsidP="00A31D88">
            <w:pPr>
              <w:spacing w:after="0" w:line="240" w:lineRule="auto"/>
              <w:jc w:val="both"/>
              <w:rPr>
                <w:rFonts w:eastAsia="Calibri"/>
                <w:color w:val="FF0000"/>
              </w:rPr>
            </w:pPr>
            <w:r w:rsidRPr="007D3F22">
              <w:rPr>
                <w:rFonts w:eastAsia="Calibri"/>
                <w:color w:val="FF0000"/>
              </w:rPr>
              <w:t>XXX</w:t>
            </w:r>
          </w:p>
        </w:tc>
        <w:tc>
          <w:tcPr>
            <w:tcW w:w="1637" w:type="pct"/>
            <w:tcBorders>
              <w:top w:val="single" w:sz="4" w:space="0" w:color="auto"/>
              <w:left w:val="single" w:sz="4" w:space="0" w:color="auto"/>
              <w:bottom w:val="single" w:sz="4" w:space="0" w:color="auto"/>
              <w:right w:val="single" w:sz="4" w:space="0" w:color="auto"/>
            </w:tcBorders>
            <w:hideMark/>
          </w:tcPr>
          <w:p w14:paraId="6B770DB8" w14:textId="77777777" w:rsidR="008F6458" w:rsidRPr="007D3F22" w:rsidRDefault="008F6458" w:rsidP="00A31D88">
            <w:pPr>
              <w:spacing w:after="0" w:line="240" w:lineRule="auto"/>
              <w:jc w:val="both"/>
              <w:rPr>
                <w:rFonts w:eastAsia="Calibri"/>
                <w:color w:val="FF0000"/>
              </w:rPr>
            </w:pPr>
            <w:r w:rsidRPr="007D3F22">
              <w:rPr>
                <w:rFonts w:eastAsia="Calibri"/>
                <w:color w:val="FF0000"/>
              </w:rPr>
              <w:t>XXX</w:t>
            </w:r>
          </w:p>
        </w:tc>
      </w:tr>
    </w:tbl>
    <w:p w14:paraId="75C484B5" w14:textId="77777777" w:rsidR="008F6458" w:rsidRPr="007D3F22" w:rsidRDefault="008F6458" w:rsidP="008F6458">
      <w:pPr>
        <w:pStyle w:val="Priloha-Nadpis"/>
      </w:pPr>
      <w:bookmarkStart w:id="903" w:name="_bookmark19"/>
      <w:bookmarkStart w:id="904" w:name="_Toc100230487"/>
      <w:bookmarkStart w:id="905" w:name="_Toc93483440"/>
      <w:bookmarkStart w:id="906" w:name="_Toc60841226"/>
      <w:bookmarkEnd w:id="902"/>
      <w:bookmarkEnd w:id="903"/>
      <w:r>
        <w:t>8</w:t>
      </w:r>
      <w:r w:rsidRPr="007D3F22">
        <w:t xml:space="preserve"> Jednotky a souřadné systémy</w:t>
      </w:r>
      <w:bookmarkEnd w:id="904"/>
      <w:bookmarkEnd w:id="905"/>
      <w:bookmarkEnd w:id="906"/>
    </w:p>
    <w:p w14:paraId="0F241323" w14:textId="77777777" w:rsidR="008F6458" w:rsidRPr="007D3F22" w:rsidRDefault="008F6458" w:rsidP="008F6458">
      <w:pPr>
        <w:pStyle w:val="TCBNormalni"/>
      </w:pPr>
      <w:r w:rsidRPr="007D3F22">
        <w:t>Jednotky a souřadné systémy jsou definovány pro všechny informační modely a budou v sobě tyto informace obsahovat. Každý model bude obsahovat i výškové umístění.</w:t>
      </w:r>
    </w:p>
    <w:p w14:paraId="75FED118" w14:textId="77777777" w:rsidR="008F6458" w:rsidRPr="007D3F22" w:rsidRDefault="008F6458" w:rsidP="008F6458">
      <w:pPr>
        <w:pStyle w:val="TCBNormalni"/>
      </w:pPr>
      <w:r w:rsidRPr="007D3F22">
        <w:t>Polohový systém je použit</w:t>
      </w:r>
    </w:p>
    <w:p w14:paraId="4BA88C70" w14:textId="77777777" w:rsidR="008F6458" w:rsidRPr="007D3F22" w:rsidRDefault="008F6458" w:rsidP="008F6458">
      <w:pPr>
        <w:pStyle w:val="TCBNormalni"/>
        <w:rPr>
          <w:i/>
        </w:rPr>
      </w:pPr>
      <w:r w:rsidRPr="007D3F22">
        <w:t>Výškový systém je</w:t>
      </w:r>
      <w:r w:rsidRPr="007D3F22">
        <w:rPr>
          <w:i/>
          <w:iCs/>
        </w:rPr>
        <w:t xml:space="preserve"> </w:t>
      </w:r>
    </w:p>
    <w:tbl>
      <w:tblPr>
        <w:tblW w:w="502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3436"/>
        <w:gridCol w:w="1673"/>
        <w:gridCol w:w="4004"/>
      </w:tblGrid>
      <w:tr w:rsidR="008F6458" w:rsidRPr="007D3F22" w14:paraId="4D8D69E1" w14:textId="77777777" w:rsidTr="00A31D88">
        <w:trPr>
          <w:trHeight w:val="294"/>
        </w:trPr>
        <w:tc>
          <w:tcPr>
            <w:tcW w:w="1885" w:type="pct"/>
            <w:tcBorders>
              <w:top w:val="single" w:sz="4" w:space="0" w:color="auto"/>
              <w:left w:val="single" w:sz="4" w:space="0" w:color="auto"/>
              <w:bottom w:val="single" w:sz="4" w:space="0" w:color="auto"/>
              <w:right w:val="single" w:sz="4" w:space="0" w:color="auto"/>
            </w:tcBorders>
            <w:shd w:val="clear" w:color="auto" w:fill="B4C6E7"/>
            <w:noWrap/>
            <w:vAlign w:val="center"/>
            <w:hideMark/>
          </w:tcPr>
          <w:p w14:paraId="1C20954F" w14:textId="77777777" w:rsidR="008F6458" w:rsidRPr="007D3F22" w:rsidRDefault="008F6458" w:rsidP="00A31D88">
            <w:pPr>
              <w:spacing w:after="0" w:line="240" w:lineRule="auto"/>
              <w:jc w:val="center"/>
              <w:rPr>
                <w:rFonts w:eastAsia="Calibri"/>
                <w:b/>
                <w:bCs/>
              </w:rPr>
            </w:pPr>
            <w:r w:rsidRPr="007D3F22">
              <w:rPr>
                <w:rFonts w:eastAsia="Calibri"/>
                <w:b/>
                <w:bCs/>
              </w:rPr>
              <w:t>Jednotka</w:t>
            </w:r>
          </w:p>
        </w:tc>
        <w:tc>
          <w:tcPr>
            <w:tcW w:w="918" w:type="pct"/>
            <w:tcBorders>
              <w:top w:val="single" w:sz="4" w:space="0" w:color="auto"/>
              <w:left w:val="single" w:sz="4" w:space="0" w:color="auto"/>
              <w:bottom w:val="single" w:sz="4" w:space="0" w:color="auto"/>
              <w:right w:val="single" w:sz="4" w:space="0" w:color="auto"/>
            </w:tcBorders>
            <w:shd w:val="clear" w:color="auto" w:fill="B4C6E7"/>
            <w:hideMark/>
          </w:tcPr>
          <w:p w14:paraId="290CAB67" w14:textId="77777777" w:rsidR="008F6458" w:rsidRPr="007D3F22" w:rsidRDefault="008F6458" w:rsidP="00A31D88">
            <w:pPr>
              <w:spacing w:after="0" w:line="240" w:lineRule="auto"/>
              <w:jc w:val="center"/>
              <w:rPr>
                <w:rFonts w:eastAsia="Calibri"/>
                <w:b/>
                <w:bCs/>
              </w:rPr>
            </w:pPr>
            <w:r w:rsidRPr="007D3F22">
              <w:rPr>
                <w:rFonts w:eastAsia="Calibri"/>
                <w:b/>
                <w:bCs/>
              </w:rPr>
              <w:t>Zkratka</w:t>
            </w:r>
          </w:p>
        </w:tc>
        <w:tc>
          <w:tcPr>
            <w:tcW w:w="2197" w:type="pct"/>
            <w:tcBorders>
              <w:top w:val="single" w:sz="4" w:space="0" w:color="auto"/>
              <w:left w:val="single" w:sz="4" w:space="0" w:color="auto"/>
              <w:bottom w:val="single" w:sz="4" w:space="0" w:color="auto"/>
              <w:right w:val="single" w:sz="4" w:space="0" w:color="auto"/>
            </w:tcBorders>
            <w:shd w:val="clear" w:color="auto" w:fill="B4C6E7"/>
            <w:vAlign w:val="center"/>
            <w:hideMark/>
          </w:tcPr>
          <w:p w14:paraId="66184EA1" w14:textId="77777777" w:rsidR="008F6458" w:rsidRPr="007D3F22" w:rsidRDefault="008F6458" w:rsidP="00A31D88">
            <w:pPr>
              <w:spacing w:after="0" w:line="240" w:lineRule="auto"/>
              <w:jc w:val="center"/>
              <w:rPr>
                <w:rFonts w:eastAsia="Calibri"/>
                <w:b/>
                <w:bCs/>
              </w:rPr>
            </w:pPr>
            <w:r w:rsidRPr="007D3F22">
              <w:rPr>
                <w:rFonts w:eastAsia="Calibri"/>
                <w:b/>
                <w:bCs/>
              </w:rPr>
              <w:t>Min. počet platných číslic</w:t>
            </w:r>
          </w:p>
        </w:tc>
      </w:tr>
      <w:tr w:rsidR="008F6458" w:rsidRPr="007D3F22" w14:paraId="34C3901B" w14:textId="77777777" w:rsidTr="00A31D88">
        <w:trPr>
          <w:trHeight w:val="294"/>
        </w:trPr>
        <w:tc>
          <w:tcPr>
            <w:tcW w:w="1885" w:type="pct"/>
            <w:tcBorders>
              <w:top w:val="single" w:sz="4" w:space="0" w:color="auto"/>
              <w:left w:val="single" w:sz="4" w:space="0" w:color="auto"/>
              <w:bottom w:val="single" w:sz="4" w:space="0" w:color="auto"/>
              <w:right w:val="single" w:sz="4" w:space="0" w:color="auto"/>
            </w:tcBorders>
            <w:noWrap/>
            <w:vAlign w:val="center"/>
            <w:hideMark/>
          </w:tcPr>
          <w:p w14:paraId="4523AC16" w14:textId="77777777" w:rsidR="008F6458" w:rsidRPr="007D3F22" w:rsidRDefault="008F6458" w:rsidP="00A31D88">
            <w:pPr>
              <w:spacing w:after="0" w:line="240" w:lineRule="auto"/>
              <w:jc w:val="both"/>
              <w:rPr>
                <w:rFonts w:eastAsia="Calibri"/>
                <w:color w:val="FF0000"/>
              </w:rPr>
            </w:pPr>
            <w:r w:rsidRPr="007D3F22">
              <w:rPr>
                <w:rFonts w:eastAsia="Calibri"/>
                <w:color w:val="FF0000"/>
              </w:rPr>
              <w:t>metry</w:t>
            </w:r>
          </w:p>
        </w:tc>
        <w:tc>
          <w:tcPr>
            <w:tcW w:w="918" w:type="pct"/>
            <w:tcBorders>
              <w:top w:val="single" w:sz="4" w:space="0" w:color="auto"/>
              <w:left w:val="single" w:sz="4" w:space="0" w:color="auto"/>
              <w:bottom w:val="single" w:sz="4" w:space="0" w:color="auto"/>
              <w:right w:val="single" w:sz="4" w:space="0" w:color="auto"/>
            </w:tcBorders>
            <w:hideMark/>
          </w:tcPr>
          <w:p w14:paraId="048DAF8C" w14:textId="77777777" w:rsidR="008F6458" w:rsidRPr="007D3F22" w:rsidRDefault="008F6458" w:rsidP="00A31D88">
            <w:pPr>
              <w:spacing w:after="0" w:line="240" w:lineRule="auto"/>
              <w:jc w:val="both"/>
              <w:rPr>
                <w:rFonts w:eastAsia="Calibri"/>
                <w:color w:val="FF0000"/>
              </w:rPr>
            </w:pPr>
            <w:r w:rsidRPr="007D3F22">
              <w:rPr>
                <w:rFonts w:eastAsia="Calibri"/>
                <w:color w:val="FF0000"/>
              </w:rPr>
              <w:t>m</w:t>
            </w:r>
          </w:p>
        </w:tc>
        <w:tc>
          <w:tcPr>
            <w:tcW w:w="2197" w:type="pct"/>
            <w:tcBorders>
              <w:top w:val="single" w:sz="4" w:space="0" w:color="auto"/>
              <w:left w:val="single" w:sz="4" w:space="0" w:color="auto"/>
              <w:bottom w:val="single" w:sz="4" w:space="0" w:color="auto"/>
              <w:right w:val="single" w:sz="4" w:space="0" w:color="auto"/>
            </w:tcBorders>
            <w:noWrap/>
            <w:vAlign w:val="center"/>
            <w:hideMark/>
          </w:tcPr>
          <w:p w14:paraId="4A944262" w14:textId="77777777" w:rsidR="008F6458" w:rsidRPr="007D3F22" w:rsidRDefault="008F6458" w:rsidP="00A31D88">
            <w:pPr>
              <w:spacing w:after="0" w:line="240" w:lineRule="auto"/>
              <w:jc w:val="both"/>
              <w:rPr>
                <w:rFonts w:eastAsia="Calibri"/>
                <w:color w:val="FF0000"/>
              </w:rPr>
            </w:pPr>
            <w:r w:rsidRPr="007D3F22">
              <w:rPr>
                <w:rFonts w:eastAsia="Calibri"/>
                <w:color w:val="FF0000"/>
              </w:rPr>
              <w:t>0,00</w:t>
            </w:r>
          </w:p>
        </w:tc>
      </w:tr>
      <w:tr w:rsidR="008F6458" w:rsidRPr="007D3F22" w14:paraId="7CA3424F" w14:textId="77777777" w:rsidTr="00A31D88">
        <w:trPr>
          <w:trHeight w:val="294"/>
        </w:trPr>
        <w:tc>
          <w:tcPr>
            <w:tcW w:w="1885" w:type="pct"/>
            <w:tcBorders>
              <w:top w:val="single" w:sz="4" w:space="0" w:color="auto"/>
              <w:left w:val="single" w:sz="4" w:space="0" w:color="auto"/>
              <w:bottom w:val="single" w:sz="4" w:space="0" w:color="auto"/>
              <w:right w:val="single" w:sz="4" w:space="0" w:color="auto"/>
            </w:tcBorders>
            <w:noWrap/>
            <w:vAlign w:val="center"/>
            <w:hideMark/>
          </w:tcPr>
          <w:p w14:paraId="4D7C21DE" w14:textId="77777777" w:rsidR="008F6458" w:rsidRPr="007D3F22" w:rsidRDefault="008F6458" w:rsidP="00A31D88">
            <w:pPr>
              <w:spacing w:after="0" w:line="240" w:lineRule="auto"/>
              <w:jc w:val="both"/>
              <w:rPr>
                <w:rFonts w:eastAsia="Calibri"/>
                <w:color w:val="FF0000"/>
              </w:rPr>
            </w:pPr>
            <w:r w:rsidRPr="007D3F22">
              <w:rPr>
                <w:rFonts w:eastAsia="Calibri"/>
                <w:color w:val="FF0000"/>
              </w:rPr>
              <w:lastRenderedPageBreak/>
              <w:t>XXX</w:t>
            </w:r>
          </w:p>
        </w:tc>
        <w:tc>
          <w:tcPr>
            <w:tcW w:w="918" w:type="pct"/>
            <w:tcBorders>
              <w:top w:val="single" w:sz="4" w:space="0" w:color="auto"/>
              <w:left w:val="single" w:sz="4" w:space="0" w:color="auto"/>
              <w:bottom w:val="single" w:sz="4" w:space="0" w:color="auto"/>
              <w:right w:val="single" w:sz="4" w:space="0" w:color="auto"/>
            </w:tcBorders>
            <w:hideMark/>
          </w:tcPr>
          <w:p w14:paraId="2E2C151F" w14:textId="77777777" w:rsidR="008F6458" w:rsidRPr="007D3F22" w:rsidRDefault="008F6458" w:rsidP="00A31D88">
            <w:pPr>
              <w:spacing w:after="0" w:line="240" w:lineRule="auto"/>
              <w:jc w:val="both"/>
              <w:rPr>
                <w:rFonts w:eastAsia="Calibri"/>
                <w:color w:val="FF0000"/>
              </w:rPr>
            </w:pPr>
            <w:r w:rsidRPr="007D3F22">
              <w:rPr>
                <w:rFonts w:eastAsia="Calibri"/>
                <w:color w:val="FF0000"/>
              </w:rPr>
              <w:t>XXX</w:t>
            </w:r>
          </w:p>
        </w:tc>
        <w:tc>
          <w:tcPr>
            <w:tcW w:w="2197" w:type="pct"/>
            <w:tcBorders>
              <w:top w:val="single" w:sz="4" w:space="0" w:color="auto"/>
              <w:left w:val="single" w:sz="4" w:space="0" w:color="auto"/>
              <w:bottom w:val="single" w:sz="4" w:space="0" w:color="auto"/>
              <w:right w:val="single" w:sz="4" w:space="0" w:color="auto"/>
            </w:tcBorders>
            <w:noWrap/>
            <w:vAlign w:val="center"/>
            <w:hideMark/>
          </w:tcPr>
          <w:p w14:paraId="6C330713" w14:textId="77777777" w:rsidR="008F6458" w:rsidRPr="007D3F22" w:rsidRDefault="008F6458" w:rsidP="00A31D88">
            <w:pPr>
              <w:spacing w:after="0" w:line="240" w:lineRule="auto"/>
              <w:jc w:val="both"/>
              <w:rPr>
                <w:rFonts w:eastAsia="Calibri"/>
                <w:color w:val="FF0000"/>
              </w:rPr>
            </w:pPr>
            <w:r w:rsidRPr="007D3F22">
              <w:rPr>
                <w:rFonts w:eastAsia="Calibri"/>
                <w:color w:val="FF0000"/>
              </w:rPr>
              <w:t>XXX</w:t>
            </w:r>
          </w:p>
        </w:tc>
      </w:tr>
      <w:tr w:rsidR="008F6458" w:rsidRPr="007D3F22" w14:paraId="78CAE436" w14:textId="77777777" w:rsidTr="00A31D88">
        <w:trPr>
          <w:trHeight w:val="294"/>
        </w:trPr>
        <w:tc>
          <w:tcPr>
            <w:tcW w:w="1885" w:type="pct"/>
            <w:tcBorders>
              <w:top w:val="single" w:sz="4" w:space="0" w:color="auto"/>
              <w:left w:val="single" w:sz="4" w:space="0" w:color="auto"/>
              <w:bottom w:val="single" w:sz="4" w:space="0" w:color="auto"/>
              <w:right w:val="single" w:sz="4" w:space="0" w:color="auto"/>
            </w:tcBorders>
            <w:noWrap/>
            <w:vAlign w:val="center"/>
            <w:hideMark/>
          </w:tcPr>
          <w:p w14:paraId="1E33CBCF" w14:textId="77777777" w:rsidR="008F6458" w:rsidRPr="007D3F22" w:rsidRDefault="008F6458" w:rsidP="00A31D88">
            <w:pPr>
              <w:spacing w:after="0" w:line="240" w:lineRule="auto"/>
              <w:jc w:val="both"/>
              <w:rPr>
                <w:rFonts w:eastAsia="Calibri"/>
                <w:color w:val="FF0000"/>
              </w:rPr>
            </w:pPr>
            <w:r w:rsidRPr="007D3F22">
              <w:rPr>
                <w:rFonts w:eastAsia="Calibri"/>
                <w:color w:val="FF0000"/>
              </w:rPr>
              <w:t>XXX</w:t>
            </w:r>
          </w:p>
        </w:tc>
        <w:tc>
          <w:tcPr>
            <w:tcW w:w="918" w:type="pct"/>
            <w:tcBorders>
              <w:top w:val="single" w:sz="4" w:space="0" w:color="auto"/>
              <w:left w:val="single" w:sz="4" w:space="0" w:color="auto"/>
              <w:bottom w:val="single" w:sz="4" w:space="0" w:color="auto"/>
              <w:right w:val="single" w:sz="4" w:space="0" w:color="auto"/>
            </w:tcBorders>
            <w:hideMark/>
          </w:tcPr>
          <w:p w14:paraId="441E8875" w14:textId="77777777" w:rsidR="008F6458" w:rsidRPr="007D3F22" w:rsidRDefault="008F6458" w:rsidP="00A31D88">
            <w:pPr>
              <w:spacing w:after="0" w:line="240" w:lineRule="auto"/>
              <w:jc w:val="both"/>
              <w:rPr>
                <w:rFonts w:eastAsia="Calibri"/>
                <w:color w:val="FF0000"/>
              </w:rPr>
            </w:pPr>
            <w:r w:rsidRPr="007D3F22">
              <w:rPr>
                <w:rFonts w:eastAsia="Calibri"/>
                <w:color w:val="FF0000"/>
              </w:rPr>
              <w:t>XXX</w:t>
            </w:r>
          </w:p>
        </w:tc>
        <w:tc>
          <w:tcPr>
            <w:tcW w:w="2197" w:type="pct"/>
            <w:tcBorders>
              <w:top w:val="single" w:sz="4" w:space="0" w:color="auto"/>
              <w:left w:val="single" w:sz="4" w:space="0" w:color="auto"/>
              <w:bottom w:val="single" w:sz="4" w:space="0" w:color="auto"/>
              <w:right w:val="single" w:sz="4" w:space="0" w:color="auto"/>
            </w:tcBorders>
            <w:noWrap/>
            <w:vAlign w:val="center"/>
            <w:hideMark/>
          </w:tcPr>
          <w:p w14:paraId="6265DC8C" w14:textId="77777777" w:rsidR="008F6458" w:rsidRPr="007D3F22" w:rsidRDefault="008F6458" w:rsidP="00A31D88">
            <w:pPr>
              <w:spacing w:after="0" w:line="240" w:lineRule="auto"/>
              <w:jc w:val="both"/>
              <w:rPr>
                <w:rFonts w:eastAsia="Calibri"/>
                <w:color w:val="FF0000"/>
              </w:rPr>
            </w:pPr>
            <w:r w:rsidRPr="007D3F22">
              <w:rPr>
                <w:rFonts w:eastAsia="Calibri"/>
                <w:color w:val="FF0000"/>
              </w:rPr>
              <w:t>XXX</w:t>
            </w:r>
          </w:p>
        </w:tc>
      </w:tr>
    </w:tbl>
    <w:p w14:paraId="1AA1E767" w14:textId="77777777" w:rsidR="008F6458" w:rsidRPr="007D3F22" w:rsidRDefault="008F6458" w:rsidP="008F6458">
      <w:pPr>
        <w:pStyle w:val="Priloha-Nadpis"/>
      </w:pPr>
      <w:r>
        <w:t>9</w:t>
      </w:r>
      <w:r w:rsidRPr="007D3F22">
        <w:t xml:space="preserve"> Požadavky na informační model</w:t>
      </w:r>
    </w:p>
    <w:p w14:paraId="50371097" w14:textId="77777777" w:rsidR="008F6458" w:rsidRPr="007D3F22" w:rsidRDefault="008F6458" w:rsidP="008F6458">
      <w:pPr>
        <w:pStyle w:val="TCBNormalni"/>
        <w:spacing w:line="288" w:lineRule="auto"/>
      </w:pPr>
      <w:bookmarkStart w:id="907" w:name="_bookmark21"/>
      <w:bookmarkEnd w:id="907"/>
      <w:r w:rsidRPr="007D3F22">
        <w:t>Modely musí být kompaktní a tvořeny efektivně v rámci modelovacího nástroje. Jeden model v rámci zpracování projektu nesmí přesahovat velikost 200 MB. Výjimky jsou možné po odsouhlasení BIM manažerem projektu.</w:t>
      </w:r>
    </w:p>
    <w:p w14:paraId="6B845735" w14:textId="77777777" w:rsidR="008F6458" w:rsidRPr="007D3F22" w:rsidRDefault="008F6458" w:rsidP="008F6458">
      <w:pPr>
        <w:pStyle w:val="TCBNormalni"/>
      </w:pPr>
      <w:r w:rsidRPr="007D3F22">
        <w:t>Každý model je tvořen pomocí prvků, které jsou reprezentovány svojí 3D grafikou a připojenými informacemi. Grafickou podrobnost prvků je potřeba obecně volit tak, aby plnila zadané cíle a legislativní požadavky. To samé platí pro informační podrobnost prvků.</w:t>
      </w:r>
    </w:p>
    <w:p w14:paraId="4F126ABD" w14:textId="77777777" w:rsidR="008F6458" w:rsidRPr="007D3F22" w:rsidRDefault="008F6458" w:rsidP="008F6458">
      <w:pPr>
        <w:pStyle w:val="TCBNormalni"/>
      </w:pPr>
      <w:r w:rsidRPr="007D3F22">
        <w:t>Obecně lze říct, že model je tvořen tak, jak je realizována stavba a rozhraní konstrukcí odpovídá skutečnému rozhraní. Pokud jsou případy, kdy to není možné, je potřeba tyto odchylky specifikovat a jasně popsat v tomto dokumentu.</w:t>
      </w:r>
    </w:p>
    <w:p w14:paraId="1095B073" w14:textId="77777777" w:rsidR="008F6458" w:rsidRPr="007D3F22" w:rsidRDefault="008F6458" w:rsidP="008F6458">
      <w:pPr>
        <w:pStyle w:val="TCBNormalni"/>
        <w:rPr>
          <w:b/>
          <w:bCs/>
        </w:rPr>
      </w:pPr>
      <w:bookmarkStart w:id="908" w:name="_Toc93483443"/>
      <w:bookmarkStart w:id="909" w:name="_Toc100230489"/>
      <w:r w:rsidRPr="007D3F22">
        <w:rPr>
          <w:b/>
          <w:bCs/>
        </w:rPr>
        <w:t>Metodika názvosloví modelů</w:t>
      </w:r>
      <w:bookmarkEnd w:id="908"/>
      <w:bookmarkEnd w:id="909"/>
    </w:p>
    <w:p w14:paraId="599EF2CF" w14:textId="77777777" w:rsidR="008F6458" w:rsidRPr="007D3F22" w:rsidRDefault="008F6458" w:rsidP="008F6458">
      <w:pPr>
        <w:pStyle w:val="TCBNormalni"/>
      </w:pPr>
      <w:r w:rsidRPr="007D3F22">
        <w:t>Každý model bude mít jednoznačné označení. V případě členění modelů na více souborů musí být jednoznačně identifikovatelné. Pojmenování modelu obsahuje identifikátor projektu, projektového stupně, části dokumentace a identifikátor PS/SO.</w:t>
      </w:r>
    </w:p>
    <w:p w14:paraId="41D5D088" w14:textId="77777777" w:rsidR="008F6458" w:rsidRPr="007D3F22" w:rsidRDefault="008F6458" w:rsidP="008F6458">
      <w:pPr>
        <w:pStyle w:val="TCBNormalni"/>
        <w:rPr>
          <w:b/>
          <w:bCs/>
        </w:rPr>
      </w:pPr>
      <w:r w:rsidRPr="007D3F22">
        <w:t>Zhotovitel navrhne metodiku názvosloví</w:t>
      </w:r>
      <w:r w:rsidRPr="007D3F22">
        <w:rPr>
          <w:b/>
          <w:bCs/>
        </w:rPr>
        <w:t>.</w:t>
      </w:r>
      <w:bookmarkStart w:id="910" w:name="_bookmark22"/>
      <w:bookmarkStart w:id="911" w:name="_Toc100230490"/>
      <w:bookmarkStart w:id="912" w:name="_Toc93483454"/>
      <w:bookmarkEnd w:id="910"/>
    </w:p>
    <w:p w14:paraId="42ADC95F" w14:textId="77777777" w:rsidR="008F6458" w:rsidRPr="007D3F22" w:rsidRDefault="008F6458" w:rsidP="008F6458">
      <w:pPr>
        <w:pStyle w:val="TCBNormalni"/>
        <w:rPr>
          <w:b/>
          <w:bCs/>
        </w:rPr>
      </w:pPr>
      <w:r w:rsidRPr="007D3F22">
        <w:rPr>
          <w:b/>
          <w:bCs/>
        </w:rPr>
        <w:t>Seznam modelů</w:t>
      </w:r>
      <w:bookmarkEnd w:id="911"/>
      <w:bookmarkEnd w:id="912"/>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6095"/>
        <w:gridCol w:w="2967"/>
      </w:tblGrid>
      <w:tr w:rsidR="008F6458" w:rsidRPr="007D3F22" w14:paraId="10D496C4" w14:textId="77777777" w:rsidTr="00A31D88">
        <w:trPr>
          <w:trHeight w:val="294"/>
        </w:trPr>
        <w:tc>
          <w:tcPr>
            <w:tcW w:w="3363" w:type="pct"/>
            <w:tcBorders>
              <w:top w:val="single" w:sz="4" w:space="0" w:color="auto"/>
              <w:left w:val="single" w:sz="4" w:space="0" w:color="auto"/>
              <w:bottom w:val="single" w:sz="4" w:space="0" w:color="auto"/>
              <w:right w:val="single" w:sz="4" w:space="0" w:color="auto"/>
            </w:tcBorders>
            <w:shd w:val="clear" w:color="auto" w:fill="B4C6E7"/>
            <w:noWrap/>
            <w:vAlign w:val="center"/>
            <w:hideMark/>
          </w:tcPr>
          <w:p w14:paraId="201324CB" w14:textId="77777777" w:rsidR="008F6458" w:rsidRPr="007D3F22" w:rsidRDefault="008F6458" w:rsidP="00A31D88">
            <w:pPr>
              <w:spacing w:after="0" w:line="240" w:lineRule="auto"/>
              <w:jc w:val="center"/>
              <w:rPr>
                <w:rFonts w:eastAsia="Calibri"/>
                <w:b/>
                <w:bCs/>
              </w:rPr>
            </w:pPr>
            <w:r w:rsidRPr="007D3F22">
              <w:rPr>
                <w:rFonts w:eastAsia="Calibri"/>
                <w:b/>
                <w:bCs/>
              </w:rPr>
              <w:t>Název PS/SO</w:t>
            </w:r>
          </w:p>
        </w:tc>
        <w:tc>
          <w:tcPr>
            <w:tcW w:w="1637" w:type="pct"/>
            <w:tcBorders>
              <w:top w:val="single" w:sz="4" w:space="0" w:color="auto"/>
              <w:left w:val="single" w:sz="4" w:space="0" w:color="auto"/>
              <w:bottom w:val="single" w:sz="4" w:space="0" w:color="auto"/>
              <w:right w:val="single" w:sz="4" w:space="0" w:color="auto"/>
            </w:tcBorders>
            <w:shd w:val="clear" w:color="auto" w:fill="B4C6E7"/>
            <w:hideMark/>
          </w:tcPr>
          <w:p w14:paraId="19774D13" w14:textId="77777777" w:rsidR="008F6458" w:rsidRPr="007D3F22" w:rsidRDefault="008F6458" w:rsidP="00A31D88">
            <w:pPr>
              <w:spacing w:after="0" w:line="240" w:lineRule="auto"/>
              <w:jc w:val="center"/>
              <w:rPr>
                <w:rFonts w:eastAsia="Calibri"/>
                <w:b/>
                <w:bCs/>
              </w:rPr>
            </w:pPr>
            <w:r w:rsidRPr="007D3F22">
              <w:rPr>
                <w:rFonts w:eastAsia="Calibri"/>
                <w:b/>
                <w:bCs/>
              </w:rPr>
              <w:t>Název modelu</w:t>
            </w:r>
          </w:p>
        </w:tc>
      </w:tr>
      <w:tr w:rsidR="008F6458" w:rsidRPr="007D3F22" w14:paraId="2AA34D8A" w14:textId="77777777" w:rsidTr="00A31D88">
        <w:trPr>
          <w:trHeight w:val="294"/>
        </w:trPr>
        <w:tc>
          <w:tcPr>
            <w:tcW w:w="3363" w:type="pct"/>
            <w:tcBorders>
              <w:top w:val="single" w:sz="4" w:space="0" w:color="auto"/>
              <w:left w:val="single" w:sz="4" w:space="0" w:color="auto"/>
              <w:bottom w:val="single" w:sz="4" w:space="0" w:color="auto"/>
              <w:right w:val="single" w:sz="4" w:space="0" w:color="auto"/>
            </w:tcBorders>
            <w:noWrap/>
            <w:vAlign w:val="center"/>
            <w:hideMark/>
          </w:tcPr>
          <w:p w14:paraId="46A88DE8" w14:textId="77777777" w:rsidR="008F6458" w:rsidRPr="007D3F22" w:rsidRDefault="008F6458" w:rsidP="00A31D88">
            <w:pPr>
              <w:spacing w:after="0" w:line="240" w:lineRule="auto"/>
              <w:jc w:val="both"/>
              <w:rPr>
                <w:rFonts w:eastAsia="Calibri"/>
                <w:color w:val="FF0000"/>
              </w:rPr>
            </w:pPr>
            <w:r w:rsidRPr="007D3F22">
              <w:rPr>
                <w:rFonts w:eastAsia="Calibri"/>
                <w:color w:val="FF0000"/>
              </w:rPr>
              <w:t>XXX</w:t>
            </w:r>
          </w:p>
        </w:tc>
        <w:tc>
          <w:tcPr>
            <w:tcW w:w="1637" w:type="pct"/>
            <w:tcBorders>
              <w:top w:val="single" w:sz="4" w:space="0" w:color="auto"/>
              <w:left w:val="single" w:sz="4" w:space="0" w:color="auto"/>
              <w:bottom w:val="single" w:sz="4" w:space="0" w:color="auto"/>
              <w:right w:val="single" w:sz="4" w:space="0" w:color="auto"/>
            </w:tcBorders>
            <w:hideMark/>
          </w:tcPr>
          <w:p w14:paraId="4B58D9AB" w14:textId="77777777" w:rsidR="008F6458" w:rsidRPr="007D3F22" w:rsidRDefault="008F6458" w:rsidP="00A31D88">
            <w:pPr>
              <w:spacing w:after="0" w:line="240" w:lineRule="auto"/>
              <w:jc w:val="both"/>
              <w:rPr>
                <w:rFonts w:eastAsia="Calibri"/>
                <w:color w:val="FF0000"/>
              </w:rPr>
            </w:pPr>
            <w:r w:rsidRPr="007D3F22">
              <w:rPr>
                <w:rFonts w:eastAsia="Calibri"/>
                <w:color w:val="FF0000"/>
              </w:rPr>
              <w:t>XXX</w:t>
            </w:r>
          </w:p>
        </w:tc>
      </w:tr>
      <w:tr w:rsidR="008F6458" w:rsidRPr="007D3F22" w14:paraId="1F26028E" w14:textId="77777777" w:rsidTr="00A31D88">
        <w:trPr>
          <w:trHeight w:val="294"/>
        </w:trPr>
        <w:tc>
          <w:tcPr>
            <w:tcW w:w="3363" w:type="pct"/>
            <w:tcBorders>
              <w:top w:val="single" w:sz="4" w:space="0" w:color="auto"/>
              <w:left w:val="single" w:sz="4" w:space="0" w:color="auto"/>
              <w:bottom w:val="single" w:sz="4" w:space="0" w:color="auto"/>
              <w:right w:val="single" w:sz="4" w:space="0" w:color="auto"/>
            </w:tcBorders>
            <w:noWrap/>
            <w:vAlign w:val="center"/>
            <w:hideMark/>
          </w:tcPr>
          <w:p w14:paraId="55E2677F" w14:textId="77777777" w:rsidR="008F6458" w:rsidRPr="007D3F22" w:rsidRDefault="008F6458" w:rsidP="00A31D88">
            <w:pPr>
              <w:spacing w:after="0" w:line="240" w:lineRule="auto"/>
              <w:jc w:val="both"/>
              <w:rPr>
                <w:rFonts w:eastAsia="Calibri"/>
                <w:color w:val="FF0000"/>
              </w:rPr>
            </w:pPr>
            <w:r w:rsidRPr="007D3F22">
              <w:rPr>
                <w:rFonts w:eastAsia="Calibri"/>
                <w:color w:val="FF0000"/>
              </w:rPr>
              <w:t>XXX</w:t>
            </w:r>
          </w:p>
        </w:tc>
        <w:tc>
          <w:tcPr>
            <w:tcW w:w="1637" w:type="pct"/>
            <w:tcBorders>
              <w:top w:val="single" w:sz="4" w:space="0" w:color="auto"/>
              <w:left w:val="single" w:sz="4" w:space="0" w:color="auto"/>
              <w:bottom w:val="single" w:sz="4" w:space="0" w:color="auto"/>
              <w:right w:val="single" w:sz="4" w:space="0" w:color="auto"/>
            </w:tcBorders>
            <w:hideMark/>
          </w:tcPr>
          <w:p w14:paraId="69A94E19" w14:textId="77777777" w:rsidR="008F6458" w:rsidRPr="007D3F22" w:rsidRDefault="008F6458" w:rsidP="00A31D88">
            <w:pPr>
              <w:spacing w:after="0" w:line="240" w:lineRule="auto"/>
              <w:jc w:val="both"/>
              <w:rPr>
                <w:rFonts w:eastAsia="Calibri"/>
                <w:color w:val="FF0000"/>
              </w:rPr>
            </w:pPr>
            <w:r w:rsidRPr="007D3F22">
              <w:rPr>
                <w:rFonts w:eastAsia="Calibri"/>
                <w:color w:val="FF0000"/>
              </w:rPr>
              <w:t>XXX</w:t>
            </w:r>
          </w:p>
        </w:tc>
      </w:tr>
      <w:tr w:rsidR="008F6458" w:rsidRPr="007D3F22" w14:paraId="71315B55" w14:textId="77777777" w:rsidTr="00A31D88">
        <w:trPr>
          <w:trHeight w:val="294"/>
        </w:trPr>
        <w:tc>
          <w:tcPr>
            <w:tcW w:w="3363" w:type="pct"/>
            <w:tcBorders>
              <w:top w:val="single" w:sz="4" w:space="0" w:color="auto"/>
              <w:left w:val="single" w:sz="4" w:space="0" w:color="auto"/>
              <w:bottom w:val="single" w:sz="4" w:space="0" w:color="auto"/>
              <w:right w:val="single" w:sz="4" w:space="0" w:color="auto"/>
            </w:tcBorders>
            <w:noWrap/>
            <w:vAlign w:val="center"/>
            <w:hideMark/>
          </w:tcPr>
          <w:p w14:paraId="103CC387" w14:textId="77777777" w:rsidR="008F6458" w:rsidRPr="007D3F22" w:rsidRDefault="008F6458" w:rsidP="00A31D88">
            <w:pPr>
              <w:spacing w:after="0" w:line="240" w:lineRule="auto"/>
              <w:jc w:val="both"/>
              <w:rPr>
                <w:rFonts w:eastAsia="Calibri"/>
                <w:color w:val="FF0000"/>
              </w:rPr>
            </w:pPr>
            <w:r w:rsidRPr="007D3F22">
              <w:rPr>
                <w:rFonts w:eastAsia="Calibri"/>
                <w:color w:val="FF0000"/>
              </w:rPr>
              <w:t>XXX</w:t>
            </w:r>
          </w:p>
        </w:tc>
        <w:tc>
          <w:tcPr>
            <w:tcW w:w="1637" w:type="pct"/>
            <w:tcBorders>
              <w:top w:val="single" w:sz="4" w:space="0" w:color="auto"/>
              <w:left w:val="single" w:sz="4" w:space="0" w:color="auto"/>
              <w:bottom w:val="single" w:sz="4" w:space="0" w:color="auto"/>
              <w:right w:val="single" w:sz="4" w:space="0" w:color="auto"/>
            </w:tcBorders>
            <w:hideMark/>
          </w:tcPr>
          <w:p w14:paraId="0625BF87" w14:textId="77777777" w:rsidR="008F6458" w:rsidRPr="007D3F22" w:rsidRDefault="008F6458" w:rsidP="00A31D88">
            <w:pPr>
              <w:spacing w:after="0" w:line="240" w:lineRule="auto"/>
              <w:jc w:val="both"/>
              <w:rPr>
                <w:rFonts w:eastAsia="Calibri"/>
                <w:color w:val="FF0000"/>
              </w:rPr>
            </w:pPr>
            <w:r w:rsidRPr="007D3F22">
              <w:rPr>
                <w:rFonts w:eastAsia="Calibri"/>
                <w:color w:val="FF0000"/>
              </w:rPr>
              <w:t>XXX</w:t>
            </w:r>
          </w:p>
        </w:tc>
      </w:tr>
    </w:tbl>
    <w:p w14:paraId="0D89BC0D" w14:textId="77777777" w:rsidR="008F6458" w:rsidRPr="007D3F22" w:rsidRDefault="008F6458" w:rsidP="008F6458">
      <w:pPr>
        <w:pStyle w:val="TCBNormalni"/>
        <w:rPr>
          <w:b/>
          <w:bCs/>
        </w:rPr>
      </w:pPr>
      <w:bookmarkStart w:id="913" w:name="_bookmark23"/>
      <w:bookmarkStart w:id="914" w:name="_bookmark24"/>
      <w:bookmarkStart w:id="915" w:name="_Toc100230491"/>
      <w:bookmarkStart w:id="916" w:name="_Toc93483456"/>
      <w:bookmarkEnd w:id="913"/>
      <w:bookmarkEnd w:id="914"/>
    </w:p>
    <w:p w14:paraId="77FFEF0C" w14:textId="77777777" w:rsidR="008F6458" w:rsidRPr="007D3F22" w:rsidRDefault="008F6458" w:rsidP="008F6458">
      <w:pPr>
        <w:pStyle w:val="TCBNormalni"/>
        <w:rPr>
          <w:b/>
          <w:bCs/>
        </w:rPr>
      </w:pPr>
      <w:r w:rsidRPr="007D3F22">
        <w:rPr>
          <w:b/>
          <w:bCs/>
        </w:rPr>
        <w:t>Osový systém</w:t>
      </w:r>
      <w:bookmarkEnd w:id="915"/>
      <w:bookmarkEnd w:id="916"/>
    </w:p>
    <w:p w14:paraId="3082A5A2" w14:textId="77777777" w:rsidR="008F6458" w:rsidRPr="007D3F22" w:rsidRDefault="008F6458" w:rsidP="008F6458">
      <w:pPr>
        <w:pStyle w:val="TCBNormalni"/>
      </w:pPr>
      <w:r w:rsidRPr="007D3F22">
        <w:t>Osový systém bude umístěn ve středu prostoru modelovacího nástroje. Názvy os budou ve všech modelech shodné.</w:t>
      </w:r>
    </w:p>
    <w:p w14:paraId="1F18FE83" w14:textId="77777777" w:rsidR="008F6458" w:rsidRPr="007D3F22" w:rsidRDefault="008F6458" w:rsidP="008F6458">
      <w:pPr>
        <w:pStyle w:val="TCBNormalni"/>
        <w:rPr>
          <w:b/>
          <w:bCs/>
        </w:rPr>
      </w:pPr>
      <w:bookmarkStart w:id="917" w:name="_bookmark25"/>
      <w:bookmarkStart w:id="918" w:name="_Toc60822424"/>
      <w:bookmarkStart w:id="919" w:name="_Toc60823163"/>
      <w:bookmarkStart w:id="920" w:name="_Toc60823243"/>
      <w:bookmarkStart w:id="921" w:name="_Toc60823403"/>
      <w:bookmarkStart w:id="922" w:name="_Toc60823483"/>
      <w:bookmarkStart w:id="923" w:name="_Toc60823563"/>
      <w:bookmarkStart w:id="924" w:name="_Toc60823643"/>
      <w:bookmarkStart w:id="925" w:name="_Toc60822425"/>
      <w:bookmarkStart w:id="926" w:name="_Toc60823164"/>
      <w:bookmarkStart w:id="927" w:name="_Toc60823244"/>
      <w:bookmarkStart w:id="928" w:name="_Toc60823404"/>
      <w:bookmarkStart w:id="929" w:name="_Toc60823484"/>
      <w:bookmarkStart w:id="930" w:name="_Toc60823564"/>
      <w:bookmarkStart w:id="931" w:name="_Toc60823644"/>
      <w:bookmarkStart w:id="932" w:name="_Toc60822426"/>
      <w:bookmarkStart w:id="933" w:name="_Toc60823165"/>
      <w:bookmarkStart w:id="934" w:name="_Toc60823245"/>
      <w:bookmarkStart w:id="935" w:name="_Toc60823405"/>
      <w:bookmarkStart w:id="936" w:name="_Toc60823485"/>
      <w:bookmarkStart w:id="937" w:name="_Toc60823565"/>
      <w:bookmarkStart w:id="938" w:name="_Toc60823645"/>
      <w:bookmarkStart w:id="939" w:name="_Toc60822427"/>
      <w:bookmarkStart w:id="940" w:name="_Toc60823166"/>
      <w:bookmarkStart w:id="941" w:name="_Toc60823246"/>
      <w:bookmarkStart w:id="942" w:name="_Toc60823406"/>
      <w:bookmarkStart w:id="943" w:name="_Toc60823486"/>
      <w:bookmarkStart w:id="944" w:name="_Toc60823566"/>
      <w:bookmarkStart w:id="945" w:name="_Toc60823646"/>
      <w:bookmarkStart w:id="946" w:name="_Toc60822428"/>
      <w:bookmarkStart w:id="947" w:name="_Toc60823167"/>
      <w:bookmarkStart w:id="948" w:name="_Toc60823247"/>
      <w:bookmarkStart w:id="949" w:name="_Toc60823407"/>
      <w:bookmarkStart w:id="950" w:name="_Toc60823487"/>
      <w:bookmarkStart w:id="951" w:name="_Toc60823567"/>
      <w:bookmarkStart w:id="952" w:name="_Toc60823647"/>
      <w:bookmarkStart w:id="953" w:name="_Toc60822432"/>
      <w:bookmarkStart w:id="954" w:name="_Toc60823171"/>
      <w:bookmarkStart w:id="955" w:name="_Toc60823251"/>
      <w:bookmarkStart w:id="956" w:name="_Toc60823411"/>
      <w:bookmarkStart w:id="957" w:name="_Toc60823491"/>
      <w:bookmarkStart w:id="958" w:name="_Toc60823571"/>
      <w:bookmarkStart w:id="959" w:name="_Toc60823651"/>
      <w:bookmarkStart w:id="960" w:name="_Toc60822435"/>
      <w:bookmarkStart w:id="961" w:name="_Toc60823174"/>
      <w:bookmarkStart w:id="962" w:name="_Toc60823254"/>
      <w:bookmarkStart w:id="963" w:name="_Toc60823414"/>
      <w:bookmarkStart w:id="964" w:name="_Toc60823494"/>
      <w:bookmarkStart w:id="965" w:name="_Toc60823574"/>
      <w:bookmarkStart w:id="966" w:name="_Toc60823654"/>
      <w:bookmarkStart w:id="967" w:name="_bookmark26"/>
      <w:bookmarkStart w:id="968" w:name="_bookmark27"/>
      <w:bookmarkStart w:id="969" w:name="_Toc100230492"/>
      <w:bookmarkStart w:id="970" w:name="_Toc93483457"/>
      <w:bookmarkEnd w:id="917"/>
      <w:bookmarkEnd w:id="918"/>
      <w:bookmarkEnd w:id="919"/>
      <w:bookmarkEnd w:id="920"/>
      <w:bookmarkEnd w:id="921"/>
      <w:bookmarkEnd w:id="922"/>
      <w:bookmarkEnd w:id="923"/>
      <w:bookmarkEnd w:id="924"/>
      <w:bookmarkEnd w:id="925"/>
      <w:bookmarkEnd w:id="926"/>
      <w:bookmarkEnd w:id="927"/>
      <w:bookmarkEnd w:id="928"/>
      <w:bookmarkEnd w:id="929"/>
      <w:bookmarkEnd w:id="930"/>
      <w:bookmarkEnd w:id="931"/>
      <w:bookmarkEnd w:id="932"/>
      <w:bookmarkEnd w:id="933"/>
      <w:bookmarkEnd w:id="934"/>
      <w:bookmarkEnd w:id="935"/>
      <w:bookmarkEnd w:id="936"/>
      <w:bookmarkEnd w:id="937"/>
      <w:bookmarkEnd w:id="938"/>
      <w:bookmarkEnd w:id="939"/>
      <w:bookmarkEnd w:id="940"/>
      <w:bookmarkEnd w:id="941"/>
      <w:bookmarkEnd w:id="942"/>
      <w:bookmarkEnd w:id="943"/>
      <w:bookmarkEnd w:id="944"/>
      <w:bookmarkEnd w:id="945"/>
      <w:bookmarkEnd w:id="946"/>
      <w:bookmarkEnd w:id="947"/>
      <w:bookmarkEnd w:id="948"/>
      <w:bookmarkEnd w:id="949"/>
      <w:bookmarkEnd w:id="950"/>
      <w:bookmarkEnd w:id="951"/>
      <w:bookmarkEnd w:id="952"/>
      <w:bookmarkEnd w:id="953"/>
      <w:bookmarkEnd w:id="954"/>
      <w:bookmarkEnd w:id="955"/>
      <w:bookmarkEnd w:id="956"/>
      <w:bookmarkEnd w:id="957"/>
      <w:bookmarkEnd w:id="958"/>
      <w:bookmarkEnd w:id="959"/>
      <w:bookmarkEnd w:id="960"/>
      <w:bookmarkEnd w:id="961"/>
      <w:bookmarkEnd w:id="962"/>
      <w:bookmarkEnd w:id="963"/>
      <w:bookmarkEnd w:id="964"/>
      <w:bookmarkEnd w:id="965"/>
      <w:bookmarkEnd w:id="966"/>
      <w:bookmarkEnd w:id="967"/>
      <w:bookmarkEnd w:id="968"/>
      <w:r w:rsidRPr="007D3F22">
        <w:rPr>
          <w:b/>
          <w:bCs/>
        </w:rPr>
        <w:t>Grafická podrobnost modelu</w:t>
      </w:r>
      <w:bookmarkEnd w:id="969"/>
      <w:bookmarkEnd w:id="970"/>
    </w:p>
    <w:p w14:paraId="1CE8A615" w14:textId="77777777" w:rsidR="008F6458" w:rsidRPr="007D3F22" w:rsidRDefault="008F6458" w:rsidP="008F6458">
      <w:pPr>
        <w:pStyle w:val="TCBNormalni"/>
        <w:rPr>
          <w:lang w:eastAsia="cs-CZ"/>
        </w:rPr>
      </w:pPr>
      <w:r w:rsidRPr="007D3F22">
        <w:rPr>
          <w:lang w:eastAsia="cs-CZ"/>
        </w:rPr>
        <w:t xml:space="preserve">Jeden ze základních kroků použití metody BIM je tvorba informačního modelu. Není nutné, aby se všechny informace nacházely v jednom modelu, naopak je žádoucí mít více modelů. </w:t>
      </w:r>
    </w:p>
    <w:p w14:paraId="243839D7" w14:textId="77777777" w:rsidR="008F6458" w:rsidRPr="007D3F22" w:rsidRDefault="008F6458" w:rsidP="008F6458">
      <w:pPr>
        <w:pStyle w:val="TCBNormalni"/>
        <w:rPr>
          <w:lang w:eastAsia="cs-CZ"/>
        </w:rPr>
      </w:pPr>
      <w:r w:rsidRPr="007D3F22">
        <w:rPr>
          <w:lang w:eastAsia="cs-CZ"/>
        </w:rPr>
        <w:t>Informační model zajišťuje konzistenci informací a je zdrojem projektové dokumentace (půdorys, řez, pohled apod.). Není žádoucí pro produkci PD lokálně upravovat zobrazení daných pohledů (půdorys, řez, pohled apod.) a doplňovat či upravovat zobrazení tak, aby byla splněna pouze část cíle pro produkci projektové dokumentace.</w:t>
      </w:r>
    </w:p>
    <w:p w14:paraId="1C0FA827" w14:textId="77777777" w:rsidR="008F6458" w:rsidRPr="007D3F22" w:rsidRDefault="008F6458" w:rsidP="008F6458">
      <w:pPr>
        <w:pStyle w:val="TCBNormalni"/>
      </w:pPr>
      <w:r w:rsidRPr="007D3F22">
        <w:rPr>
          <w:lang w:eastAsia="cs-CZ"/>
        </w:rPr>
        <w:t xml:space="preserve">Každý model se skládá z jednotlivých prvků, které jsou definovány grafickou podobou. </w:t>
      </w:r>
      <w:r w:rsidRPr="007D3F22">
        <w:t>Grafická podrobnost pro jednotlivé stupně bude odpovídat vyhlášce č. 499/2006 Sb., o dokumentaci staveb ve znění pozdějších předpisů.</w:t>
      </w:r>
    </w:p>
    <w:p w14:paraId="1FB298BE" w14:textId="77777777" w:rsidR="008F6458" w:rsidRPr="007D3F22" w:rsidRDefault="008F6458" w:rsidP="008F6458">
      <w:pPr>
        <w:pStyle w:val="TCBNormalni"/>
      </w:pPr>
      <w:r w:rsidRPr="007D3F22">
        <w:t>Další požadavky na tvorbu modelů jsou zmíněny v následujících podkapitolách dle jednotlivých logických celků. Jsou definovány požadavky na významné prvky modelu. Nejsou zde uvedeny všechny prvky, z kterých se model skládá. Pokud není definováno jinak, zhotovitel dané prvky dodá v modelu dle obecných pravidel v tomto dokumentu a dle nejlepšího vědomí a svědomí.</w:t>
      </w:r>
    </w:p>
    <w:p w14:paraId="219A69D2" w14:textId="77777777" w:rsidR="008F6458" w:rsidRPr="007D3F22" w:rsidRDefault="008F6458" w:rsidP="008F6458">
      <w:pPr>
        <w:pStyle w:val="TCBNormalni"/>
        <w:rPr>
          <w:u w:val="double"/>
        </w:rPr>
      </w:pPr>
      <w:r w:rsidRPr="007D3F22">
        <w:t>V průběhu zpracování může model vykazovat nedostatky ohledně grafické podrobnosti, avšak nikdy nesmí být grafická podrobnost překážkou k plnění cílů daných tímto dokumentem. Potřebné detaily mohou být zpracovány v rámci 2D dokumentace.</w:t>
      </w:r>
    </w:p>
    <w:p w14:paraId="3BDA6AFE" w14:textId="77777777" w:rsidR="008F6458" w:rsidRPr="007D3F22" w:rsidRDefault="008F6458" w:rsidP="008F6458">
      <w:pPr>
        <w:pStyle w:val="TCBNormalni"/>
      </w:pPr>
      <w:r w:rsidRPr="007D3F22">
        <w:lastRenderedPageBreak/>
        <w:t>Nejsou přípustné duplicity stejných prvků, pokud není stanoveno jinak.</w:t>
      </w:r>
    </w:p>
    <w:p w14:paraId="4547539C" w14:textId="77777777" w:rsidR="008F6458" w:rsidRPr="007D3F22" w:rsidRDefault="008F6458" w:rsidP="008F6458">
      <w:pPr>
        <w:pStyle w:val="TCBNormalni"/>
        <w:rPr>
          <w:u w:val="single"/>
        </w:rPr>
      </w:pPr>
      <w:bookmarkStart w:id="971" w:name="_bookmark28"/>
      <w:bookmarkStart w:id="972" w:name="_bookmark29"/>
      <w:bookmarkStart w:id="973" w:name="_Toc100230493"/>
      <w:bookmarkEnd w:id="971"/>
      <w:bookmarkEnd w:id="972"/>
      <w:r w:rsidRPr="007D3F22">
        <w:rPr>
          <w:u w:val="single"/>
        </w:rPr>
        <w:t>Obecné</w:t>
      </w:r>
      <w:bookmarkEnd w:id="973"/>
    </w:p>
    <w:p w14:paraId="5C5F707F" w14:textId="77777777" w:rsidR="008F6458" w:rsidRPr="007D3F22" w:rsidRDefault="008F6458" w:rsidP="008F6458">
      <w:pPr>
        <w:pStyle w:val="TCBNormalni"/>
        <w:spacing w:line="288" w:lineRule="auto"/>
      </w:pPr>
      <w:r w:rsidRPr="007D3F22">
        <w:t xml:space="preserve">Jednotlivé prvky modelu musí odpovídat reálným stavebním rozměrům. </w:t>
      </w:r>
    </w:p>
    <w:p w14:paraId="546B9665" w14:textId="77777777" w:rsidR="008F6458" w:rsidRPr="007D3F22" w:rsidRDefault="008F6458" w:rsidP="008F6458">
      <w:pPr>
        <w:pStyle w:val="TCBNormalni"/>
        <w:rPr>
          <w:u w:val="single"/>
        </w:rPr>
      </w:pPr>
      <w:bookmarkStart w:id="974" w:name="_Toc100230494"/>
      <w:r w:rsidRPr="007D3F22">
        <w:rPr>
          <w:u w:val="single"/>
        </w:rPr>
        <w:t>Zemní práce</w:t>
      </w:r>
      <w:bookmarkEnd w:id="974"/>
    </w:p>
    <w:p w14:paraId="3E758DDD" w14:textId="77777777" w:rsidR="008F6458" w:rsidRPr="007D3F22" w:rsidRDefault="008F6458" w:rsidP="008F6458">
      <w:pPr>
        <w:pStyle w:val="TCBNormalni"/>
        <w:spacing w:line="288" w:lineRule="auto"/>
      </w:pPr>
      <w:r w:rsidRPr="007D3F22">
        <w:t>Modely zemních prací respektují navržený tvar konstrukcí a zjištěnou geologie a hydrogeologii.</w:t>
      </w:r>
    </w:p>
    <w:p w14:paraId="3ED023B6" w14:textId="77777777" w:rsidR="008F6458" w:rsidRPr="007D3F22" w:rsidRDefault="008F6458" w:rsidP="008F6458">
      <w:pPr>
        <w:pStyle w:val="TCBNormalni"/>
        <w:rPr>
          <w:u w:val="single"/>
        </w:rPr>
      </w:pPr>
      <w:bookmarkStart w:id="975" w:name="_Toc100230495"/>
      <w:r w:rsidRPr="007D3F22">
        <w:rPr>
          <w:u w:val="single"/>
        </w:rPr>
        <w:t>Zakládání</w:t>
      </w:r>
      <w:bookmarkEnd w:id="975"/>
    </w:p>
    <w:p w14:paraId="51F6E172" w14:textId="77777777" w:rsidR="008F6458" w:rsidRPr="007D3F22" w:rsidRDefault="008F6458" w:rsidP="008F6458">
      <w:pPr>
        <w:pStyle w:val="TCBNormalni"/>
        <w:spacing w:line="288" w:lineRule="auto"/>
      </w:pPr>
      <w:r w:rsidRPr="007D3F22">
        <w:t>Základové patky, pasy nebo desky jsou modelovány jako objekty odpovídající výkresu tvaru v příslušném stupni projektové dokumentace.</w:t>
      </w:r>
    </w:p>
    <w:p w14:paraId="0733B493" w14:textId="77777777" w:rsidR="008F6458" w:rsidRPr="007D3F22" w:rsidRDefault="008F6458" w:rsidP="008F6458">
      <w:pPr>
        <w:pStyle w:val="TCBNormalni"/>
      </w:pPr>
      <w:r w:rsidRPr="007D3F22">
        <w:t>U hlubinného založení se definuje návrhový rozměr pilot pro koordinaci. Armokoš nebo prvky osazené pro zkoušky pilot se nemodelují. U speciálního zakládání (mikropiloty, zemní kotvy, hřebíky) se definuje délka a průměr vrtu, délka a průměr kořene.</w:t>
      </w:r>
    </w:p>
    <w:p w14:paraId="65A31CEE" w14:textId="77777777" w:rsidR="008F6458" w:rsidRPr="007D3F22" w:rsidRDefault="008F6458" w:rsidP="008F6458">
      <w:pPr>
        <w:pStyle w:val="TCBNormalni"/>
        <w:rPr>
          <w:u w:val="single"/>
        </w:rPr>
      </w:pPr>
      <w:bookmarkStart w:id="976" w:name="_Toc100230496"/>
      <w:r w:rsidRPr="007D3F22">
        <w:rPr>
          <w:u w:val="single"/>
        </w:rPr>
        <w:t>Zděné konstrukce, betonové konstrukce a přibetonávky</w:t>
      </w:r>
      <w:bookmarkEnd w:id="976"/>
    </w:p>
    <w:p w14:paraId="3D99B2C6" w14:textId="77777777" w:rsidR="008F6458" w:rsidRPr="007D3F22" w:rsidRDefault="008F6458" w:rsidP="008F6458">
      <w:pPr>
        <w:pStyle w:val="TCBNormalni"/>
        <w:spacing w:line="288" w:lineRule="auto"/>
      </w:pPr>
      <w:r w:rsidRPr="007D3F22">
        <w:t xml:space="preserve">Bloky betonových monolitických konstrukcí (pilíře, stěny, stropy, konstrukce přelivu apod.) budou modelovány jako ucelené celky. Každý dilatační celek bude modelován zvlášť. Není požadavek na modelování armovací výztuže. </w:t>
      </w:r>
    </w:p>
    <w:p w14:paraId="4C6C2760" w14:textId="77777777" w:rsidR="008F6458" w:rsidRPr="007D3F22" w:rsidRDefault="008F6458" w:rsidP="008F6458">
      <w:pPr>
        <w:pStyle w:val="TCBNormalni"/>
        <w:rPr>
          <w:u w:val="single"/>
        </w:rPr>
      </w:pPr>
      <w:bookmarkStart w:id="977" w:name="_Toc100230497"/>
      <w:r w:rsidRPr="007D3F22">
        <w:rPr>
          <w:u w:val="single"/>
        </w:rPr>
        <w:t>Sítě a přeložky</w:t>
      </w:r>
      <w:bookmarkEnd w:id="977"/>
    </w:p>
    <w:p w14:paraId="6C2F78B8" w14:textId="77777777" w:rsidR="008F6458" w:rsidRPr="007D3F22" w:rsidRDefault="008F6458" w:rsidP="008F6458">
      <w:pPr>
        <w:pStyle w:val="TCBNormalni"/>
        <w:spacing w:line="288" w:lineRule="auto"/>
      </w:pPr>
      <w:r w:rsidRPr="007D3F22">
        <w:t xml:space="preserve">V modelu bude zanesena trasa souvisejících sítí a přeložek. Objekty sítí budou modelovány v návrhových rozměrech. Model objektů sítí rozměrově odpovídá projektové dokumentaci. </w:t>
      </w:r>
    </w:p>
    <w:p w14:paraId="74372BCB" w14:textId="77777777" w:rsidR="008F6458" w:rsidRPr="007D3F22" w:rsidRDefault="008F6458" w:rsidP="008F6458">
      <w:pPr>
        <w:pStyle w:val="TCBNormalni"/>
        <w:rPr>
          <w:u w:val="single"/>
        </w:rPr>
      </w:pPr>
      <w:bookmarkStart w:id="978" w:name="_Toc100230498"/>
      <w:r w:rsidRPr="007D3F22">
        <w:rPr>
          <w:u w:val="single"/>
        </w:rPr>
        <w:t>Vzduchotechnika</w:t>
      </w:r>
      <w:bookmarkEnd w:id="978"/>
    </w:p>
    <w:p w14:paraId="0397FBD1" w14:textId="77777777" w:rsidR="008F6458" w:rsidRPr="007D3F22" w:rsidRDefault="008F6458" w:rsidP="008F6458">
      <w:pPr>
        <w:pStyle w:val="TCBNormalni"/>
        <w:spacing w:line="288" w:lineRule="auto"/>
      </w:pPr>
      <w:r w:rsidRPr="007D3F22">
        <w:t>Bude modelován předpokládaný tvar, který bude vymezovat prostorové nároky. Součásti VZT (ventilátory, klapky, žaluzie) budou modelovány návrhovými rozměry vymezujícími prostorové nároky těchto prvků.</w:t>
      </w:r>
    </w:p>
    <w:p w14:paraId="78A43825" w14:textId="77777777" w:rsidR="008F6458" w:rsidRPr="007D3F22" w:rsidRDefault="008F6458" w:rsidP="008F6458">
      <w:pPr>
        <w:pStyle w:val="TCBNormalni"/>
        <w:rPr>
          <w:u w:val="single"/>
        </w:rPr>
      </w:pPr>
      <w:bookmarkStart w:id="979" w:name="_Toc100230499"/>
      <w:r w:rsidRPr="007D3F22">
        <w:rPr>
          <w:u w:val="single"/>
        </w:rPr>
        <w:t>Výplně otvorů</w:t>
      </w:r>
      <w:bookmarkEnd w:id="979"/>
    </w:p>
    <w:p w14:paraId="4F0ADE9F" w14:textId="77777777" w:rsidR="008F6458" w:rsidRPr="007D3F22" w:rsidRDefault="008F6458" w:rsidP="008F6458">
      <w:pPr>
        <w:pStyle w:val="TCBNormalni"/>
        <w:spacing w:line="288" w:lineRule="auto"/>
      </w:pPr>
      <w:r w:rsidRPr="007D3F22">
        <w:t>Prvky musí odpovídat skutečným reálným stavebním rozměrům otvorů. Členění výplně (dveře a okna) bude odpovídat skutečnosti. Je možné zjednodušení profilů rámu, je třeba vždy dodržet vnější rozměr profilů. Doplňkové části výplně otvorů nemusí být modelované (vložky dveří apod.).</w:t>
      </w:r>
    </w:p>
    <w:p w14:paraId="6F0B6B47" w14:textId="77777777" w:rsidR="008F6458" w:rsidRPr="007D3F22" w:rsidRDefault="008F6458" w:rsidP="008F6458">
      <w:pPr>
        <w:pStyle w:val="TCBNormalni"/>
        <w:rPr>
          <w:u w:val="single"/>
        </w:rPr>
      </w:pPr>
      <w:bookmarkStart w:id="980" w:name="_Toc100230500"/>
      <w:r w:rsidRPr="007D3F22">
        <w:rPr>
          <w:u w:val="single"/>
        </w:rPr>
        <w:t>Prostupy</w:t>
      </w:r>
      <w:bookmarkEnd w:id="980"/>
    </w:p>
    <w:p w14:paraId="241F63C1" w14:textId="77777777" w:rsidR="008F6458" w:rsidRPr="007D3F22" w:rsidRDefault="008F6458" w:rsidP="008F6458">
      <w:pPr>
        <w:pStyle w:val="TCBNormalni"/>
        <w:spacing w:line="288" w:lineRule="auto"/>
      </w:pPr>
      <w:r w:rsidRPr="007D3F22">
        <w:t>Jsou modelovány všechny svislé a vodorovné prostupy konstrukcemi v reálných pozicích a velikostech. Prostupy musí jasně definovat statický a stavební otvor.</w:t>
      </w:r>
    </w:p>
    <w:p w14:paraId="63429863" w14:textId="77777777" w:rsidR="008F6458" w:rsidRPr="007D3F22" w:rsidRDefault="008F6458" w:rsidP="008F6458">
      <w:pPr>
        <w:pStyle w:val="TCBNormalni"/>
        <w:rPr>
          <w:u w:val="single"/>
        </w:rPr>
      </w:pPr>
      <w:bookmarkStart w:id="981" w:name="_Toc100230501"/>
      <w:r w:rsidRPr="007D3F22">
        <w:rPr>
          <w:u w:val="single"/>
        </w:rPr>
        <w:t>Potrubí a trubní vedení</w:t>
      </w:r>
      <w:bookmarkEnd w:id="981"/>
    </w:p>
    <w:p w14:paraId="0CDCED6D" w14:textId="77777777" w:rsidR="008F6458" w:rsidRPr="007D3F22" w:rsidRDefault="008F6458" w:rsidP="008F6458">
      <w:pPr>
        <w:pStyle w:val="TCBNormalni"/>
        <w:spacing w:line="288" w:lineRule="auto"/>
      </w:pPr>
      <w:r w:rsidRPr="007D3F22">
        <w:t>Trubní vedení a zařízení umístěné na potrubí musí mít reálné vnější rozměry.</w:t>
      </w:r>
    </w:p>
    <w:p w14:paraId="128D31D0" w14:textId="77777777" w:rsidR="008F6458" w:rsidRPr="007D3F22" w:rsidRDefault="008F6458" w:rsidP="008F6458">
      <w:pPr>
        <w:pStyle w:val="TCBNormalni"/>
        <w:rPr>
          <w:u w:val="single"/>
        </w:rPr>
      </w:pPr>
      <w:bookmarkStart w:id="982" w:name="_Toc100230502"/>
      <w:r w:rsidRPr="007D3F22">
        <w:rPr>
          <w:u w:val="single"/>
        </w:rPr>
        <w:t>Mechanická zařízení a koncové elementy</w:t>
      </w:r>
      <w:bookmarkEnd w:id="982"/>
    </w:p>
    <w:p w14:paraId="4DBCA96A" w14:textId="77777777" w:rsidR="008F6458" w:rsidRPr="007D3F22" w:rsidRDefault="008F6458" w:rsidP="008F6458">
      <w:pPr>
        <w:pStyle w:val="TCBNormalni"/>
        <w:spacing w:line="288" w:lineRule="auto"/>
      </w:pPr>
      <w:r w:rsidRPr="007D3F22">
        <w:t xml:space="preserve">Mechanická zařízení a koncové elementy jsou modelovány v reálných vnějších rozměrech. </w:t>
      </w:r>
    </w:p>
    <w:p w14:paraId="59BC31D4" w14:textId="77777777" w:rsidR="008F6458" w:rsidRPr="007D3F22" w:rsidRDefault="008F6458" w:rsidP="008F6458">
      <w:pPr>
        <w:pStyle w:val="TCBNormalni"/>
        <w:rPr>
          <w:u w:val="single"/>
        </w:rPr>
      </w:pPr>
      <w:bookmarkStart w:id="983" w:name="_Toc100230503"/>
      <w:r w:rsidRPr="007D3F22">
        <w:rPr>
          <w:u w:val="single"/>
        </w:rPr>
        <w:t>Elektroinstalace</w:t>
      </w:r>
      <w:bookmarkEnd w:id="983"/>
    </w:p>
    <w:p w14:paraId="23D0888E" w14:textId="77777777" w:rsidR="008F6458" w:rsidRPr="007D3F22" w:rsidRDefault="008F6458" w:rsidP="008F6458">
      <w:pPr>
        <w:pStyle w:val="TCBNormalni"/>
        <w:spacing w:line="288" w:lineRule="auto"/>
      </w:pPr>
      <w:r w:rsidRPr="007D3F22">
        <w:t>Všechny modely budou plnit dělení na část silnoproudou, slaboproudou, CCTV a IT (pomocí parametrů, rozdělení modelu apod.). Modely budou obsahovat hlavní kabelové trasy a všechny osazené prvky (např. rozvodné skříně, zásuvky, vypínače, krabice apod.). Není požadavek modelovat jednotlivé kabely. Schéma zapojení není třeba řešit v modelovacím nástroji. Kabelové chráničky jsou součástí modelu.</w:t>
      </w:r>
    </w:p>
    <w:p w14:paraId="121370B4" w14:textId="77777777" w:rsidR="008F6458" w:rsidRPr="007D3F22" w:rsidRDefault="008F6458" w:rsidP="008F6458">
      <w:pPr>
        <w:pStyle w:val="TCBNormalni"/>
        <w:rPr>
          <w:b/>
          <w:bCs/>
        </w:rPr>
      </w:pPr>
      <w:bookmarkStart w:id="984" w:name="_bookmark30"/>
      <w:bookmarkStart w:id="985" w:name="_Toc100230504"/>
      <w:bookmarkStart w:id="986" w:name="_Toc93483459"/>
      <w:bookmarkEnd w:id="984"/>
      <w:r w:rsidRPr="007D3F22">
        <w:rPr>
          <w:b/>
          <w:bCs/>
        </w:rPr>
        <w:t>Informační podrobnost modelu</w:t>
      </w:r>
      <w:bookmarkEnd w:id="985"/>
      <w:bookmarkEnd w:id="986"/>
    </w:p>
    <w:p w14:paraId="0ED756F3" w14:textId="77777777" w:rsidR="008F6458" w:rsidRPr="007D3F22" w:rsidRDefault="008F6458" w:rsidP="008F6458">
      <w:pPr>
        <w:pStyle w:val="TCBNormalni"/>
        <w:rPr>
          <w:lang w:eastAsia="cs-CZ"/>
        </w:rPr>
      </w:pPr>
      <w:r w:rsidRPr="007D3F22">
        <w:rPr>
          <w:lang w:eastAsia="cs-CZ"/>
        </w:rPr>
        <w:lastRenderedPageBreak/>
        <w:t xml:space="preserve">Požadavky na informační podrobnost definují parametry připojené k jednotlivým prvkům. Tyto parametry slouží jako nositel negeometrických informací prvků. </w:t>
      </w:r>
    </w:p>
    <w:p w14:paraId="762F6C89" w14:textId="77777777" w:rsidR="008F6458" w:rsidRPr="007D3F22" w:rsidRDefault="008F6458" w:rsidP="008F6458">
      <w:pPr>
        <w:pStyle w:val="TCBNormalni"/>
        <w:rPr>
          <w:lang w:eastAsia="cs-CZ"/>
        </w:rPr>
      </w:pPr>
      <w:r w:rsidRPr="007D3F22">
        <w:rPr>
          <w:lang w:eastAsia="cs-CZ"/>
        </w:rPr>
        <w:t>Zhotovitel může dle potřeby přidávat k prvkům i další parametry. Nové parametry mohou v průběhu tvorby modelu zavádět pouze odpovědné osoby určené v BEP.</w:t>
      </w:r>
    </w:p>
    <w:p w14:paraId="1463AFD2" w14:textId="77777777" w:rsidR="008F6458" w:rsidRPr="007D3F22" w:rsidRDefault="008F6458" w:rsidP="008F6458">
      <w:pPr>
        <w:pStyle w:val="TCBNormalni"/>
      </w:pPr>
      <w:r w:rsidRPr="007D3F22">
        <w:t xml:space="preserve">Geometrické informace budou vždy čteny z modelu, není přípustné tyto údaje vyplňovat ručně. Negeometrické informace jsou parametry vyplňované ručně, poloautomaticky či automaticky a podávají další informace o prvku. </w:t>
      </w:r>
    </w:p>
    <w:p w14:paraId="4F5CBC11" w14:textId="77777777" w:rsidR="008F6458" w:rsidRPr="007D3F22" w:rsidRDefault="008F6458" w:rsidP="008F6458">
      <w:pPr>
        <w:pStyle w:val="Priloha-Nadpis"/>
      </w:pPr>
      <w:bookmarkStart w:id="987" w:name="_bookmark31"/>
      <w:bookmarkStart w:id="988" w:name="_bookmark32"/>
      <w:bookmarkStart w:id="989" w:name="_bookmark33"/>
      <w:bookmarkStart w:id="990" w:name="_bookmark34"/>
      <w:bookmarkStart w:id="991" w:name="_Toc100230505"/>
      <w:bookmarkStart w:id="992" w:name="_Toc93483460"/>
      <w:bookmarkEnd w:id="987"/>
      <w:bookmarkEnd w:id="988"/>
      <w:bookmarkEnd w:id="989"/>
      <w:bookmarkEnd w:id="990"/>
      <w:r w:rsidRPr="007D3F22">
        <w:t>1</w:t>
      </w:r>
      <w:r>
        <w:t>0</w:t>
      </w:r>
      <w:r w:rsidRPr="007D3F22">
        <w:t xml:space="preserve"> Předání informačních modelů</w:t>
      </w:r>
      <w:bookmarkEnd w:id="991"/>
      <w:bookmarkEnd w:id="992"/>
    </w:p>
    <w:p w14:paraId="33A7BB88" w14:textId="77777777" w:rsidR="008F6458" w:rsidRPr="007D3F22" w:rsidRDefault="008F6458" w:rsidP="008F6458">
      <w:pPr>
        <w:pStyle w:val="TCBNormalni"/>
      </w:pPr>
      <w:bookmarkStart w:id="993" w:name="_bookmark35"/>
      <w:bookmarkStart w:id="994" w:name="_bookmark36"/>
      <w:bookmarkEnd w:id="993"/>
      <w:bookmarkEnd w:id="994"/>
      <w:r w:rsidRPr="007D3F22">
        <w:t>Modely budou předány se všemi informacemi a nastaveními, které jsou nezbytné pro produkci projektové dokumentace dle objektové skladby, prostorovou koordinaci a další požadavky v rámci ujednání tohoto dokumentu.</w:t>
      </w:r>
    </w:p>
    <w:p w14:paraId="44D224B3" w14:textId="77777777" w:rsidR="008F6458" w:rsidRPr="007D3F22" w:rsidRDefault="008F6458" w:rsidP="008F6458">
      <w:pPr>
        <w:pStyle w:val="TCBNormalni"/>
      </w:pPr>
      <w:r w:rsidRPr="007D3F22">
        <w:t>Modely nebudou obsahovat pracovní a dočasná nastavení, která by mohla navyšovat datovou velikost modelů, vyjma předání mimo milníky pro potřeby spolupráce.</w:t>
      </w:r>
    </w:p>
    <w:p w14:paraId="4CD6CE21" w14:textId="77777777" w:rsidR="008F6458" w:rsidRPr="007D3F22" w:rsidRDefault="008F6458" w:rsidP="008F6458">
      <w:pPr>
        <w:pStyle w:val="TCBNormalni"/>
      </w:pPr>
      <w:r w:rsidRPr="007D3F22">
        <w:t>Zhotovitel modelu poskytne objednateli dílčí modely jednotlivých stavebních objektů a současně jeden celkový model prostřednictvím jednoho souboru, nebo souboru odkazujícího na dílčí modely.</w:t>
      </w:r>
    </w:p>
    <w:p w14:paraId="67AE9F6D" w14:textId="77777777" w:rsidR="008F6458" w:rsidRPr="007D3F22" w:rsidRDefault="008F6458" w:rsidP="008F6458">
      <w:pPr>
        <w:pStyle w:val="TCBNormalni"/>
      </w:pPr>
      <w:r w:rsidRPr="007D3F22">
        <w:t>Modely budou předány v nativních formátech nástrojů pro tvorbu informačních modelů a formátu IFC.</w:t>
      </w:r>
    </w:p>
    <w:p w14:paraId="312717D4" w14:textId="77777777" w:rsidR="008F6458" w:rsidRPr="007D3F22" w:rsidRDefault="008F6458" w:rsidP="008F6458">
      <w:pPr>
        <w:pStyle w:val="Priloha-Nadpis"/>
      </w:pPr>
      <w:bookmarkStart w:id="995" w:name="_Toc100230506"/>
      <w:r w:rsidRPr="007D3F22">
        <w:t>1</w:t>
      </w:r>
      <w:r>
        <w:t>1</w:t>
      </w:r>
      <w:r w:rsidRPr="007D3F22">
        <w:t xml:space="preserve"> Způsob koordinace informačních modelů</w:t>
      </w:r>
      <w:bookmarkEnd w:id="995"/>
    </w:p>
    <w:p w14:paraId="43C9E3D3" w14:textId="77777777" w:rsidR="008F6458" w:rsidRPr="007D3F22" w:rsidRDefault="008F6458" w:rsidP="008F6458">
      <w:pPr>
        <w:pStyle w:val="TCBNormalni"/>
      </w:pPr>
      <w:r w:rsidRPr="007D3F22">
        <w:t>Všechny modely budou mezi sebou řádně zkoordinovány. Koordinace probíhá v předem dohodnutém a odsouhlaseném softwarovém produktu, výsledky koordinace jsou předávány prostřednictvím koordinačních protokolů.</w:t>
      </w:r>
    </w:p>
    <w:p w14:paraId="3335FE41" w14:textId="77777777" w:rsidR="008F6458" w:rsidRPr="007D3F22" w:rsidRDefault="008F6458" w:rsidP="008F6458">
      <w:pPr>
        <w:pStyle w:val="TCBNormalni"/>
      </w:pPr>
      <w:r w:rsidRPr="007D3F22">
        <w:t>Pro celou stavbu bude vytvořen jeden koordinační model stavby. Ten bude složen z dílčích modelů jednotlivých SO, PS nebo z dílčích modelů dohodnutých částí (tj. rozsah dílčího modelu nemusí vždy respektovat rozdělení na SO, PS). Tento model slouží pro vzájemnou koordinaci dílčích modelů, pro detekci kolizí, pro zobrazení celé stavby, pro zobrazení jednotlivých etap výstavby napříč objektovou skladbou, vytváření celkových řezů atd.</w:t>
      </w:r>
    </w:p>
    <w:p w14:paraId="3967CCF8" w14:textId="77777777" w:rsidR="008F6458" w:rsidRPr="007D3F22" w:rsidRDefault="008F6458" w:rsidP="008F6458">
      <w:pPr>
        <w:pStyle w:val="TCBNormalni"/>
      </w:pPr>
      <w:r w:rsidRPr="007D3F22">
        <w:t>Koordinační model je samostatný soubor, který obsahuje dílčí modely.</w:t>
      </w:r>
    </w:p>
    <w:p w14:paraId="5E2F1943" w14:textId="77777777" w:rsidR="008F6458" w:rsidRPr="007D3F22" w:rsidRDefault="008F6458" w:rsidP="008F6458">
      <w:pPr>
        <w:pStyle w:val="TCBNormalni"/>
      </w:pPr>
      <w:r w:rsidRPr="007D3F22">
        <w:t>Modely jsou předány objednateli zkoordinované, bez zjevných koordinačních závad a nedostatků.</w:t>
      </w:r>
    </w:p>
    <w:p w14:paraId="4FE91101" w14:textId="77777777" w:rsidR="008F6458" w:rsidRPr="007D3F22" w:rsidRDefault="008F6458" w:rsidP="008F6458">
      <w:pPr>
        <w:pStyle w:val="Priloha-Nadpis"/>
      </w:pPr>
      <w:bookmarkStart w:id="996" w:name="_Toc93483461"/>
      <w:bookmarkStart w:id="997" w:name="_Toc100230507"/>
      <w:r w:rsidRPr="007D3F22">
        <w:t>1</w:t>
      </w:r>
      <w:r>
        <w:t>2</w:t>
      </w:r>
      <w:r w:rsidRPr="007D3F22">
        <w:t xml:space="preserve"> Způsob výměny informací</w:t>
      </w:r>
      <w:bookmarkEnd w:id="996"/>
      <w:r w:rsidRPr="007D3F22">
        <w:t xml:space="preserve"> na projektu</w:t>
      </w:r>
      <w:bookmarkEnd w:id="997"/>
    </w:p>
    <w:p w14:paraId="3B3E4242" w14:textId="77777777" w:rsidR="008F6458" w:rsidRPr="007D3F22" w:rsidRDefault="008F6458" w:rsidP="008F6458">
      <w:pPr>
        <w:pStyle w:val="TCBNormalni"/>
        <w:spacing w:line="288" w:lineRule="auto"/>
      </w:pPr>
      <w:bookmarkStart w:id="998" w:name="_bookmark38"/>
      <w:bookmarkEnd w:id="998"/>
      <w:r w:rsidRPr="007D3F22">
        <w:t>Výměna dat bude probíhat přes společné datové prostředí (CDE).</w:t>
      </w:r>
    </w:p>
    <w:p w14:paraId="5E80B138" w14:textId="77777777" w:rsidR="008F6458" w:rsidRPr="007D3F22" w:rsidRDefault="008F6458" w:rsidP="008F6458">
      <w:pPr>
        <w:pStyle w:val="TCBNormalni"/>
      </w:pPr>
      <w:r w:rsidRPr="007D3F22">
        <w:t>CDE provozuje objednatel, a to po celou dobu trvání projektu, a poskytuje dodavateli počet licencí.</w:t>
      </w:r>
    </w:p>
    <w:p w14:paraId="0A1BA9FB" w14:textId="77777777" w:rsidR="008F6458" w:rsidRPr="007D3F22" w:rsidRDefault="008F6458" w:rsidP="008F6458">
      <w:pPr>
        <w:pStyle w:val="TCBNormalni"/>
        <w:rPr>
          <w:b/>
          <w:bCs/>
        </w:rPr>
      </w:pPr>
      <w:r w:rsidRPr="007D3F22">
        <w:t>Výměna dat mezi hotovitelem a objednatelem bude probíhat výhradně přes společné datové prostředí. CDE bude jediným zdrojem informací, který shromažďuje, udržuje a šíří důležité schválené dokumenty.</w:t>
      </w:r>
      <w:bookmarkStart w:id="999" w:name="_bookmark37"/>
      <w:bookmarkStart w:id="1000" w:name="_Toc93483462"/>
      <w:bookmarkStart w:id="1001" w:name="_Toc60841239"/>
      <w:bookmarkStart w:id="1002" w:name="_Toc100230508"/>
      <w:bookmarkEnd w:id="999"/>
    </w:p>
    <w:p w14:paraId="6254C697" w14:textId="77777777" w:rsidR="008F6458" w:rsidRPr="007D3F22" w:rsidRDefault="008F6458" w:rsidP="008F6458">
      <w:pPr>
        <w:pStyle w:val="TCBNormalni"/>
        <w:rPr>
          <w:rFonts w:ascii="Calibri" w:eastAsia="Calibri" w:hAnsi="Calibri"/>
          <w:b/>
          <w:bCs/>
          <w:i/>
          <w:iCs/>
          <w:lang w:eastAsia="cs-CZ"/>
        </w:rPr>
      </w:pPr>
      <w:r w:rsidRPr="007D3F22">
        <w:rPr>
          <w:b/>
          <w:bCs/>
        </w:rPr>
        <w:t xml:space="preserve">Funkce a odpovědnosti v rámci </w:t>
      </w:r>
      <w:bookmarkEnd w:id="1000"/>
      <w:bookmarkEnd w:id="1001"/>
      <w:r w:rsidRPr="007D3F22">
        <w:rPr>
          <w:b/>
          <w:bCs/>
        </w:rPr>
        <w:t>CDE</w:t>
      </w:r>
      <w:bookmarkEnd w:id="1002"/>
    </w:p>
    <w:tbl>
      <w:tblPr>
        <w:tblStyle w:val="Mkatabulky2"/>
        <w:tblW w:w="0" w:type="auto"/>
        <w:tblInd w:w="0" w:type="dxa"/>
        <w:tblLook w:val="04A0" w:firstRow="1" w:lastRow="0" w:firstColumn="1" w:lastColumn="0" w:noHBand="0" w:noVBand="1"/>
      </w:tblPr>
      <w:tblGrid>
        <w:gridCol w:w="1803"/>
        <w:gridCol w:w="1803"/>
        <w:gridCol w:w="1803"/>
        <w:gridCol w:w="1803"/>
        <w:gridCol w:w="1804"/>
      </w:tblGrid>
      <w:tr w:rsidR="008F6458" w:rsidRPr="007D3F22" w14:paraId="4ED39887" w14:textId="77777777" w:rsidTr="00A31D88">
        <w:trPr>
          <w:tblHeader/>
        </w:trPr>
        <w:tc>
          <w:tcPr>
            <w:tcW w:w="1803" w:type="dxa"/>
            <w:tcBorders>
              <w:top w:val="single" w:sz="4" w:space="0" w:color="000000"/>
              <w:left w:val="single" w:sz="4" w:space="0" w:color="000000"/>
              <w:bottom w:val="single" w:sz="4" w:space="0" w:color="000000"/>
              <w:right w:val="single" w:sz="4" w:space="0" w:color="000000"/>
            </w:tcBorders>
            <w:shd w:val="clear" w:color="auto" w:fill="B4C6E7"/>
            <w:hideMark/>
          </w:tcPr>
          <w:p w14:paraId="695388D6" w14:textId="77777777" w:rsidR="008F6458" w:rsidRPr="007D3F22" w:rsidRDefault="008F6458" w:rsidP="00A31D88">
            <w:pPr>
              <w:jc w:val="center"/>
              <w:rPr>
                <w:rFonts w:ascii="Arial" w:hAnsi="Arial" w:cs="Arial"/>
                <w:b/>
                <w:bCs/>
              </w:rPr>
            </w:pPr>
            <w:r w:rsidRPr="007D3F22">
              <w:rPr>
                <w:rFonts w:ascii="Arial" w:hAnsi="Arial" w:cs="Arial"/>
                <w:b/>
                <w:bCs/>
              </w:rPr>
              <w:t>Funkce</w:t>
            </w:r>
          </w:p>
        </w:tc>
        <w:tc>
          <w:tcPr>
            <w:tcW w:w="1803" w:type="dxa"/>
            <w:tcBorders>
              <w:top w:val="single" w:sz="4" w:space="0" w:color="000000"/>
              <w:left w:val="single" w:sz="4" w:space="0" w:color="000000"/>
              <w:bottom w:val="single" w:sz="4" w:space="0" w:color="000000"/>
              <w:right w:val="single" w:sz="4" w:space="0" w:color="000000"/>
            </w:tcBorders>
            <w:shd w:val="clear" w:color="auto" w:fill="B4C6E7"/>
            <w:hideMark/>
          </w:tcPr>
          <w:p w14:paraId="44B56EDB" w14:textId="77777777" w:rsidR="008F6458" w:rsidRPr="007D3F22" w:rsidRDefault="008F6458" w:rsidP="00A31D88">
            <w:pPr>
              <w:jc w:val="center"/>
              <w:rPr>
                <w:rFonts w:ascii="Arial" w:hAnsi="Arial" w:cs="Arial"/>
                <w:b/>
                <w:bCs/>
              </w:rPr>
            </w:pPr>
            <w:r w:rsidRPr="007D3F22">
              <w:rPr>
                <w:rFonts w:ascii="Arial" w:hAnsi="Arial" w:cs="Arial"/>
                <w:b/>
                <w:bCs/>
              </w:rPr>
              <w:t>Organizace</w:t>
            </w:r>
          </w:p>
        </w:tc>
        <w:tc>
          <w:tcPr>
            <w:tcW w:w="1803" w:type="dxa"/>
            <w:tcBorders>
              <w:top w:val="single" w:sz="4" w:space="0" w:color="000000"/>
              <w:left w:val="single" w:sz="4" w:space="0" w:color="000000"/>
              <w:bottom w:val="single" w:sz="4" w:space="0" w:color="000000"/>
              <w:right w:val="single" w:sz="4" w:space="0" w:color="000000"/>
            </w:tcBorders>
            <w:shd w:val="clear" w:color="auto" w:fill="B4C6E7"/>
            <w:hideMark/>
          </w:tcPr>
          <w:p w14:paraId="7F6A9DB9" w14:textId="77777777" w:rsidR="008F6458" w:rsidRPr="007D3F22" w:rsidRDefault="008F6458" w:rsidP="00A31D88">
            <w:pPr>
              <w:jc w:val="center"/>
              <w:rPr>
                <w:rFonts w:ascii="Arial" w:hAnsi="Arial" w:cs="Arial"/>
                <w:b/>
                <w:bCs/>
              </w:rPr>
            </w:pPr>
            <w:r w:rsidRPr="007D3F22">
              <w:rPr>
                <w:rFonts w:ascii="Arial" w:hAnsi="Arial" w:cs="Arial"/>
                <w:b/>
                <w:bCs/>
              </w:rPr>
              <w:t>Jméno a příjmení</w:t>
            </w:r>
          </w:p>
        </w:tc>
        <w:tc>
          <w:tcPr>
            <w:tcW w:w="1803" w:type="dxa"/>
            <w:tcBorders>
              <w:top w:val="single" w:sz="4" w:space="0" w:color="000000"/>
              <w:left w:val="single" w:sz="4" w:space="0" w:color="000000"/>
              <w:bottom w:val="single" w:sz="4" w:space="0" w:color="000000"/>
              <w:right w:val="single" w:sz="4" w:space="0" w:color="000000"/>
            </w:tcBorders>
            <w:shd w:val="clear" w:color="auto" w:fill="B4C6E7"/>
            <w:hideMark/>
          </w:tcPr>
          <w:p w14:paraId="3831BE10" w14:textId="77777777" w:rsidR="008F6458" w:rsidRPr="007D3F22" w:rsidRDefault="008F6458" w:rsidP="00A31D88">
            <w:pPr>
              <w:jc w:val="center"/>
              <w:rPr>
                <w:rFonts w:ascii="Arial" w:hAnsi="Arial" w:cs="Arial"/>
                <w:b/>
                <w:bCs/>
              </w:rPr>
            </w:pPr>
            <w:r w:rsidRPr="007D3F22">
              <w:rPr>
                <w:rFonts w:ascii="Arial" w:hAnsi="Arial" w:cs="Arial"/>
                <w:b/>
                <w:bCs/>
              </w:rPr>
              <w:t>E-mail</w:t>
            </w:r>
          </w:p>
        </w:tc>
        <w:tc>
          <w:tcPr>
            <w:tcW w:w="1804" w:type="dxa"/>
            <w:tcBorders>
              <w:top w:val="single" w:sz="4" w:space="0" w:color="000000"/>
              <w:left w:val="single" w:sz="4" w:space="0" w:color="000000"/>
              <w:bottom w:val="single" w:sz="4" w:space="0" w:color="000000"/>
              <w:right w:val="single" w:sz="4" w:space="0" w:color="000000"/>
            </w:tcBorders>
            <w:shd w:val="clear" w:color="auto" w:fill="B4C6E7"/>
            <w:hideMark/>
          </w:tcPr>
          <w:p w14:paraId="67554F64" w14:textId="77777777" w:rsidR="008F6458" w:rsidRPr="007D3F22" w:rsidRDefault="008F6458" w:rsidP="00A31D88">
            <w:pPr>
              <w:jc w:val="center"/>
              <w:rPr>
                <w:rFonts w:ascii="Arial" w:hAnsi="Arial" w:cs="Arial"/>
                <w:b/>
                <w:bCs/>
              </w:rPr>
            </w:pPr>
            <w:r w:rsidRPr="007D3F22">
              <w:rPr>
                <w:rFonts w:ascii="Arial" w:hAnsi="Arial" w:cs="Arial"/>
                <w:b/>
                <w:bCs/>
              </w:rPr>
              <w:t>Oprávnění</w:t>
            </w:r>
          </w:p>
        </w:tc>
      </w:tr>
      <w:tr w:rsidR="008F6458" w:rsidRPr="007D3F22" w14:paraId="54E33D1C" w14:textId="77777777" w:rsidTr="00A31D88">
        <w:tc>
          <w:tcPr>
            <w:tcW w:w="1803" w:type="dxa"/>
            <w:tcBorders>
              <w:top w:val="single" w:sz="4" w:space="0" w:color="000000"/>
              <w:left w:val="single" w:sz="4" w:space="0" w:color="000000"/>
              <w:bottom w:val="single" w:sz="4" w:space="0" w:color="000000"/>
              <w:right w:val="single" w:sz="4" w:space="0" w:color="000000"/>
            </w:tcBorders>
            <w:hideMark/>
          </w:tcPr>
          <w:p w14:paraId="268F4DC8" w14:textId="77777777" w:rsidR="008F6458" w:rsidRPr="007D3F22" w:rsidRDefault="008F6458" w:rsidP="00A31D88">
            <w:pPr>
              <w:rPr>
                <w:rFonts w:ascii="Arial" w:hAnsi="Arial" w:cs="Arial"/>
              </w:rPr>
            </w:pPr>
            <w:r w:rsidRPr="007D3F22">
              <w:rPr>
                <w:rFonts w:ascii="Arial" w:hAnsi="Arial" w:cs="Arial"/>
              </w:rPr>
              <w:t>Projektový manažer</w:t>
            </w:r>
          </w:p>
        </w:tc>
        <w:tc>
          <w:tcPr>
            <w:tcW w:w="1803" w:type="dxa"/>
            <w:tcBorders>
              <w:top w:val="single" w:sz="4" w:space="0" w:color="000000"/>
              <w:left w:val="single" w:sz="4" w:space="0" w:color="000000"/>
              <w:bottom w:val="single" w:sz="4" w:space="0" w:color="000000"/>
              <w:right w:val="single" w:sz="4" w:space="0" w:color="000000"/>
            </w:tcBorders>
            <w:hideMark/>
          </w:tcPr>
          <w:p w14:paraId="62A7CA38" w14:textId="77777777" w:rsidR="008F6458" w:rsidRPr="007D3F22" w:rsidRDefault="008F6458" w:rsidP="00A31D88">
            <w:pPr>
              <w:jc w:val="both"/>
              <w:rPr>
                <w:rFonts w:ascii="Arial" w:hAnsi="Arial" w:cs="Arial"/>
                <w:color w:val="FF0000"/>
              </w:rPr>
            </w:pPr>
            <w:r w:rsidRPr="007D3F22">
              <w:rPr>
                <w:rFonts w:ascii="Arial" w:hAnsi="Arial" w:cs="Arial"/>
                <w:color w:val="FF0000"/>
              </w:rPr>
              <w:t>Doplní Objednatel</w:t>
            </w:r>
          </w:p>
        </w:tc>
        <w:tc>
          <w:tcPr>
            <w:tcW w:w="1803" w:type="dxa"/>
            <w:tcBorders>
              <w:top w:val="single" w:sz="4" w:space="0" w:color="000000"/>
              <w:left w:val="single" w:sz="4" w:space="0" w:color="000000"/>
              <w:bottom w:val="single" w:sz="4" w:space="0" w:color="000000"/>
              <w:right w:val="single" w:sz="4" w:space="0" w:color="000000"/>
            </w:tcBorders>
            <w:hideMark/>
          </w:tcPr>
          <w:p w14:paraId="5A05BB01" w14:textId="77777777" w:rsidR="008F6458" w:rsidRPr="007D3F22" w:rsidRDefault="008F6458" w:rsidP="00A31D88">
            <w:pPr>
              <w:jc w:val="both"/>
              <w:rPr>
                <w:rFonts w:ascii="Arial" w:hAnsi="Arial" w:cs="Arial"/>
                <w:color w:val="FF0000"/>
              </w:rPr>
            </w:pPr>
            <w:r w:rsidRPr="007D3F22">
              <w:rPr>
                <w:rFonts w:ascii="Arial" w:hAnsi="Arial" w:cs="Arial"/>
                <w:color w:val="FF0000"/>
              </w:rPr>
              <w:t>Doplní Objednatel</w:t>
            </w:r>
          </w:p>
        </w:tc>
        <w:tc>
          <w:tcPr>
            <w:tcW w:w="1803" w:type="dxa"/>
            <w:tcBorders>
              <w:top w:val="single" w:sz="4" w:space="0" w:color="000000"/>
              <w:left w:val="single" w:sz="4" w:space="0" w:color="000000"/>
              <w:bottom w:val="single" w:sz="4" w:space="0" w:color="000000"/>
              <w:right w:val="single" w:sz="4" w:space="0" w:color="000000"/>
            </w:tcBorders>
            <w:hideMark/>
          </w:tcPr>
          <w:p w14:paraId="28E40E73" w14:textId="77777777" w:rsidR="008F6458" w:rsidRPr="007D3F22" w:rsidRDefault="008F6458" w:rsidP="00A31D88">
            <w:pPr>
              <w:jc w:val="both"/>
              <w:rPr>
                <w:rFonts w:ascii="Arial" w:hAnsi="Arial" w:cs="Arial"/>
                <w:color w:val="FF0000"/>
              </w:rPr>
            </w:pPr>
            <w:r w:rsidRPr="007D3F22">
              <w:rPr>
                <w:rFonts w:ascii="Arial" w:hAnsi="Arial" w:cs="Arial"/>
                <w:color w:val="FF0000"/>
              </w:rPr>
              <w:t>Doplní Objednatel</w:t>
            </w:r>
          </w:p>
        </w:tc>
        <w:tc>
          <w:tcPr>
            <w:tcW w:w="1804" w:type="dxa"/>
            <w:tcBorders>
              <w:top w:val="single" w:sz="4" w:space="0" w:color="000000"/>
              <w:left w:val="single" w:sz="4" w:space="0" w:color="000000"/>
              <w:bottom w:val="single" w:sz="4" w:space="0" w:color="000000"/>
              <w:right w:val="single" w:sz="4" w:space="0" w:color="000000"/>
            </w:tcBorders>
            <w:hideMark/>
          </w:tcPr>
          <w:p w14:paraId="500B19A2" w14:textId="77777777" w:rsidR="008F6458" w:rsidRPr="007D3F22" w:rsidRDefault="008F6458" w:rsidP="00A31D88">
            <w:pPr>
              <w:jc w:val="both"/>
              <w:rPr>
                <w:rFonts w:ascii="Arial" w:hAnsi="Arial" w:cs="Arial"/>
                <w:color w:val="FF0000"/>
              </w:rPr>
            </w:pPr>
            <w:r w:rsidRPr="007D3F22">
              <w:rPr>
                <w:rFonts w:ascii="Arial" w:hAnsi="Arial" w:cs="Arial"/>
                <w:color w:val="FF0000"/>
              </w:rPr>
              <w:t>Doplní Objednatel</w:t>
            </w:r>
          </w:p>
        </w:tc>
      </w:tr>
      <w:tr w:rsidR="008F6458" w:rsidRPr="007D3F22" w14:paraId="1B9E65D3" w14:textId="77777777" w:rsidTr="00A31D88">
        <w:tc>
          <w:tcPr>
            <w:tcW w:w="1803" w:type="dxa"/>
            <w:tcBorders>
              <w:top w:val="single" w:sz="4" w:space="0" w:color="000000"/>
              <w:left w:val="single" w:sz="4" w:space="0" w:color="000000"/>
              <w:bottom w:val="single" w:sz="4" w:space="0" w:color="000000"/>
              <w:right w:val="single" w:sz="4" w:space="0" w:color="000000"/>
            </w:tcBorders>
            <w:hideMark/>
          </w:tcPr>
          <w:p w14:paraId="2CAC2C2C" w14:textId="77777777" w:rsidR="008F6458" w:rsidRPr="007D3F22" w:rsidRDefault="008F6458" w:rsidP="00A31D88">
            <w:pPr>
              <w:rPr>
                <w:rFonts w:ascii="Arial" w:hAnsi="Arial" w:cs="Arial"/>
              </w:rPr>
            </w:pPr>
            <w:r w:rsidRPr="007D3F22">
              <w:rPr>
                <w:rFonts w:ascii="Arial" w:hAnsi="Arial" w:cs="Arial"/>
              </w:rPr>
              <w:t>BIM manažer projektu</w:t>
            </w:r>
          </w:p>
        </w:tc>
        <w:tc>
          <w:tcPr>
            <w:tcW w:w="1803" w:type="dxa"/>
            <w:tcBorders>
              <w:top w:val="single" w:sz="4" w:space="0" w:color="000000"/>
              <w:left w:val="single" w:sz="4" w:space="0" w:color="000000"/>
              <w:bottom w:val="single" w:sz="4" w:space="0" w:color="000000"/>
              <w:right w:val="single" w:sz="4" w:space="0" w:color="000000"/>
            </w:tcBorders>
            <w:hideMark/>
          </w:tcPr>
          <w:p w14:paraId="64275505" w14:textId="77777777" w:rsidR="008F6458" w:rsidRPr="007D3F22" w:rsidRDefault="008F6458" w:rsidP="00A31D88">
            <w:pPr>
              <w:jc w:val="both"/>
              <w:rPr>
                <w:rFonts w:ascii="Arial" w:hAnsi="Arial" w:cs="Arial"/>
                <w:color w:val="FF0000"/>
              </w:rPr>
            </w:pPr>
            <w:r w:rsidRPr="007D3F22">
              <w:rPr>
                <w:rFonts w:ascii="Arial" w:hAnsi="Arial" w:cs="Arial"/>
                <w:color w:val="FF0000"/>
              </w:rPr>
              <w:t>Doplní Objednatel</w:t>
            </w:r>
          </w:p>
        </w:tc>
        <w:tc>
          <w:tcPr>
            <w:tcW w:w="1803" w:type="dxa"/>
            <w:tcBorders>
              <w:top w:val="single" w:sz="4" w:space="0" w:color="000000"/>
              <w:left w:val="single" w:sz="4" w:space="0" w:color="000000"/>
              <w:bottom w:val="single" w:sz="4" w:space="0" w:color="000000"/>
              <w:right w:val="single" w:sz="4" w:space="0" w:color="000000"/>
            </w:tcBorders>
            <w:hideMark/>
          </w:tcPr>
          <w:p w14:paraId="53F59421" w14:textId="77777777" w:rsidR="008F6458" w:rsidRPr="007D3F22" w:rsidRDefault="008F6458" w:rsidP="00A31D88">
            <w:pPr>
              <w:jc w:val="both"/>
              <w:rPr>
                <w:rFonts w:ascii="Arial" w:hAnsi="Arial" w:cs="Arial"/>
                <w:color w:val="FF0000"/>
              </w:rPr>
            </w:pPr>
            <w:r w:rsidRPr="007D3F22">
              <w:rPr>
                <w:rFonts w:ascii="Arial" w:hAnsi="Arial" w:cs="Arial"/>
                <w:color w:val="FF0000"/>
              </w:rPr>
              <w:t>Doplní Objednatel</w:t>
            </w:r>
          </w:p>
        </w:tc>
        <w:tc>
          <w:tcPr>
            <w:tcW w:w="1803" w:type="dxa"/>
            <w:tcBorders>
              <w:top w:val="single" w:sz="4" w:space="0" w:color="000000"/>
              <w:left w:val="single" w:sz="4" w:space="0" w:color="000000"/>
              <w:bottom w:val="single" w:sz="4" w:space="0" w:color="000000"/>
              <w:right w:val="single" w:sz="4" w:space="0" w:color="000000"/>
            </w:tcBorders>
            <w:hideMark/>
          </w:tcPr>
          <w:p w14:paraId="0F40A4BC" w14:textId="77777777" w:rsidR="008F6458" w:rsidRPr="007D3F22" w:rsidRDefault="008F6458" w:rsidP="00A31D88">
            <w:pPr>
              <w:jc w:val="both"/>
              <w:rPr>
                <w:rFonts w:ascii="Arial" w:hAnsi="Arial" w:cs="Arial"/>
                <w:color w:val="FF0000"/>
              </w:rPr>
            </w:pPr>
            <w:r w:rsidRPr="007D3F22">
              <w:rPr>
                <w:rFonts w:ascii="Arial" w:hAnsi="Arial" w:cs="Arial"/>
                <w:color w:val="FF0000"/>
              </w:rPr>
              <w:t>Doplní Objednatel</w:t>
            </w:r>
          </w:p>
        </w:tc>
        <w:tc>
          <w:tcPr>
            <w:tcW w:w="1804" w:type="dxa"/>
            <w:tcBorders>
              <w:top w:val="single" w:sz="4" w:space="0" w:color="000000"/>
              <w:left w:val="single" w:sz="4" w:space="0" w:color="000000"/>
              <w:bottom w:val="single" w:sz="4" w:space="0" w:color="000000"/>
              <w:right w:val="single" w:sz="4" w:space="0" w:color="000000"/>
            </w:tcBorders>
            <w:hideMark/>
          </w:tcPr>
          <w:p w14:paraId="3DFC859B" w14:textId="77777777" w:rsidR="008F6458" w:rsidRPr="007D3F22" w:rsidRDefault="008F6458" w:rsidP="00A31D88">
            <w:pPr>
              <w:jc w:val="both"/>
              <w:rPr>
                <w:rFonts w:ascii="Arial" w:hAnsi="Arial" w:cs="Arial"/>
                <w:color w:val="FF0000"/>
              </w:rPr>
            </w:pPr>
            <w:r w:rsidRPr="007D3F22">
              <w:rPr>
                <w:rFonts w:ascii="Arial" w:hAnsi="Arial" w:cs="Arial"/>
                <w:color w:val="FF0000"/>
              </w:rPr>
              <w:t>Doplní Objednatel</w:t>
            </w:r>
          </w:p>
        </w:tc>
      </w:tr>
      <w:tr w:rsidR="008F6458" w:rsidRPr="007D3F22" w14:paraId="38F28A59" w14:textId="77777777" w:rsidTr="00A31D88">
        <w:tc>
          <w:tcPr>
            <w:tcW w:w="1803" w:type="dxa"/>
            <w:tcBorders>
              <w:top w:val="single" w:sz="4" w:space="0" w:color="000000"/>
              <w:left w:val="single" w:sz="4" w:space="0" w:color="000000"/>
              <w:bottom w:val="single" w:sz="4" w:space="0" w:color="000000"/>
              <w:right w:val="single" w:sz="4" w:space="0" w:color="000000"/>
            </w:tcBorders>
            <w:hideMark/>
          </w:tcPr>
          <w:p w14:paraId="26B51351" w14:textId="77777777" w:rsidR="008F6458" w:rsidRPr="007D3F22" w:rsidRDefault="008F6458" w:rsidP="00A31D88">
            <w:pPr>
              <w:rPr>
                <w:rFonts w:ascii="Arial" w:hAnsi="Arial" w:cs="Arial"/>
              </w:rPr>
            </w:pPr>
            <w:r w:rsidRPr="007D3F22">
              <w:rPr>
                <w:rFonts w:ascii="Arial" w:hAnsi="Arial" w:cs="Arial"/>
              </w:rPr>
              <w:t>Správce datového prostředí</w:t>
            </w:r>
          </w:p>
        </w:tc>
        <w:tc>
          <w:tcPr>
            <w:tcW w:w="1803" w:type="dxa"/>
            <w:tcBorders>
              <w:top w:val="single" w:sz="4" w:space="0" w:color="000000"/>
              <w:left w:val="single" w:sz="4" w:space="0" w:color="000000"/>
              <w:bottom w:val="single" w:sz="4" w:space="0" w:color="000000"/>
              <w:right w:val="single" w:sz="4" w:space="0" w:color="000000"/>
            </w:tcBorders>
            <w:hideMark/>
          </w:tcPr>
          <w:p w14:paraId="0BB2BEBB" w14:textId="77777777" w:rsidR="008F6458" w:rsidRPr="007D3F22" w:rsidRDefault="008F6458" w:rsidP="00A31D88">
            <w:pPr>
              <w:jc w:val="both"/>
              <w:rPr>
                <w:rFonts w:ascii="Arial" w:hAnsi="Arial" w:cs="Arial"/>
                <w:color w:val="FF0000"/>
              </w:rPr>
            </w:pPr>
            <w:r w:rsidRPr="007D3F22">
              <w:rPr>
                <w:rFonts w:ascii="Arial" w:hAnsi="Arial" w:cs="Arial"/>
                <w:color w:val="FF0000"/>
              </w:rPr>
              <w:t>Doplní Objednatel</w:t>
            </w:r>
          </w:p>
        </w:tc>
        <w:tc>
          <w:tcPr>
            <w:tcW w:w="1803" w:type="dxa"/>
            <w:tcBorders>
              <w:top w:val="single" w:sz="4" w:space="0" w:color="000000"/>
              <w:left w:val="single" w:sz="4" w:space="0" w:color="000000"/>
              <w:bottom w:val="single" w:sz="4" w:space="0" w:color="000000"/>
              <w:right w:val="single" w:sz="4" w:space="0" w:color="000000"/>
            </w:tcBorders>
            <w:hideMark/>
          </w:tcPr>
          <w:p w14:paraId="634BB72A" w14:textId="77777777" w:rsidR="008F6458" w:rsidRPr="007D3F22" w:rsidRDefault="008F6458" w:rsidP="00A31D88">
            <w:pPr>
              <w:jc w:val="both"/>
              <w:rPr>
                <w:rFonts w:ascii="Arial" w:hAnsi="Arial" w:cs="Arial"/>
                <w:color w:val="FF0000"/>
              </w:rPr>
            </w:pPr>
            <w:r w:rsidRPr="007D3F22">
              <w:rPr>
                <w:rFonts w:ascii="Arial" w:hAnsi="Arial" w:cs="Arial"/>
                <w:color w:val="FF0000"/>
              </w:rPr>
              <w:t>Doplní Objednatel</w:t>
            </w:r>
          </w:p>
        </w:tc>
        <w:tc>
          <w:tcPr>
            <w:tcW w:w="1803" w:type="dxa"/>
            <w:tcBorders>
              <w:top w:val="single" w:sz="4" w:space="0" w:color="000000"/>
              <w:left w:val="single" w:sz="4" w:space="0" w:color="000000"/>
              <w:bottom w:val="single" w:sz="4" w:space="0" w:color="000000"/>
              <w:right w:val="single" w:sz="4" w:space="0" w:color="000000"/>
            </w:tcBorders>
            <w:hideMark/>
          </w:tcPr>
          <w:p w14:paraId="6ABEBF0A" w14:textId="77777777" w:rsidR="008F6458" w:rsidRPr="007D3F22" w:rsidRDefault="008F6458" w:rsidP="00A31D88">
            <w:pPr>
              <w:jc w:val="both"/>
              <w:rPr>
                <w:rFonts w:ascii="Arial" w:hAnsi="Arial" w:cs="Arial"/>
                <w:color w:val="FF0000"/>
              </w:rPr>
            </w:pPr>
            <w:r w:rsidRPr="007D3F22">
              <w:rPr>
                <w:rFonts w:ascii="Arial" w:hAnsi="Arial" w:cs="Arial"/>
                <w:color w:val="FF0000"/>
              </w:rPr>
              <w:t>Doplní Objednatel</w:t>
            </w:r>
          </w:p>
        </w:tc>
        <w:tc>
          <w:tcPr>
            <w:tcW w:w="1804" w:type="dxa"/>
            <w:tcBorders>
              <w:top w:val="single" w:sz="4" w:space="0" w:color="000000"/>
              <w:left w:val="single" w:sz="4" w:space="0" w:color="000000"/>
              <w:bottom w:val="single" w:sz="4" w:space="0" w:color="000000"/>
              <w:right w:val="single" w:sz="4" w:space="0" w:color="000000"/>
            </w:tcBorders>
            <w:hideMark/>
          </w:tcPr>
          <w:p w14:paraId="32B3DB58" w14:textId="77777777" w:rsidR="008F6458" w:rsidRPr="007D3F22" w:rsidRDefault="008F6458" w:rsidP="00A31D88">
            <w:pPr>
              <w:jc w:val="both"/>
              <w:rPr>
                <w:rFonts w:ascii="Arial" w:hAnsi="Arial" w:cs="Arial"/>
                <w:color w:val="FF0000"/>
              </w:rPr>
            </w:pPr>
            <w:r w:rsidRPr="007D3F22">
              <w:rPr>
                <w:rFonts w:ascii="Arial" w:hAnsi="Arial" w:cs="Arial"/>
                <w:color w:val="FF0000"/>
              </w:rPr>
              <w:t>Doplní Objednatel</w:t>
            </w:r>
          </w:p>
        </w:tc>
      </w:tr>
      <w:tr w:rsidR="008F6458" w:rsidRPr="007D3F22" w14:paraId="649246A6" w14:textId="77777777" w:rsidTr="00A31D88">
        <w:tc>
          <w:tcPr>
            <w:tcW w:w="1803" w:type="dxa"/>
            <w:tcBorders>
              <w:top w:val="single" w:sz="4" w:space="0" w:color="000000"/>
              <w:left w:val="single" w:sz="4" w:space="0" w:color="000000"/>
              <w:bottom w:val="single" w:sz="4" w:space="0" w:color="000000"/>
              <w:right w:val="single" w:sz="4" w:space="0" w:color="000000"/>
            </w:tcBorders>
            <w:hideMark/>
          </w:tcPr>
          <w:p w14:paraId="4BB247D5" w14:textId="77777777" w:rsidR="008F6458" w:rsidRPr="007D3F22" w:rsidRDefault="008F6458" w:rsidP="00A31D88">
            <w:pPr>
              <w:rPr>
                <w:rFonts w:ascii="Arial" w:hAnsi="Arial" w:cs="Arial"/>
              </w:rPr>
            </w:pPr>
            <w:r w:rsidRPr="007D3F22">
              <w:rPr>
                <w:rFonts w:ascii="Arial" w:hAnsi="Arial" w:cs="Arial"/>
              </w:rPr>
              <w:t>Hlavní inženýr projektu</w:t>
            </w:r>
          </w:p>
        </w:tc>
        <w:tc>
          <w:tcPr>
            <w:tcW w:w="1803" w:type="dxa"/>
            <w:tcBorders>
              <w:top w:val="single" w:sz="4" w:space="0" w:color="000000"/>
              <w:left w:val="single" w:sz="4" w:space="0" w:color="000000"/>
              <w:bottom w:val="single" w:sz="4" w:space="0" w:color="000000"/>
              <w:right w:val="single" w:sz="4" w:space="0" w:color="000000"/>
            </w:tcBorders>
            <w:hideMark/>
          </w:tcPr>
          <w:p w14:paraId="117A8582" w14:textId="77777777" w:rsidR="008F6458" w:rsidRPr="007D3F22" w:rsidRDefault="008F6458" w:rsidP="00A31D88">
            <w:pPr>
              <w:jc w:val="both"/>
              <w:rPr>
                <w:rFonts w:ascii="Arial" w:hAnsi="Arial" w:cs="Arial"/>
                <w:color w:val="FF0000"/>
              </w:rPr>
            </w:pPr>
            <w:r w:rsidRPr="007D3F22">
              <w:rPr>
                <w:rFonts w:ascii="Arial" w:hAnsi="Arial" w:cs="Arial"/>
                <w:color w:val="FF0000"/>
              </w:rPr>
              <w:t>Doplnit</w:t>
            </w:r>
          </w:p>
        </w:tc>
        <w:tc>
          <w:tcPr>
            <w:tcW w:w="1803" w:type="dxa"/>
            <w:tcBorders>
              <w:top w:val="single" w:sz="4" w:space="0" w:color="000000"/>
              <w:left w:val="single" w:sz="4" w:space="0" w:color="000000"/>
              <w:bottom w:val="single" w:sz="4" w:space="0" w:color="000000"/>
              <w:right w:val="single" w:sz="4" w:space="0" w:color="000000"/>
            </w:tcBorders>
            <w:hideMark/>
          </w:tcPr>
          <w:p w14:paraId="24607883" w14:textId="77777777" w:rsidR="008F6458" w:rsidRPr="007D3F22" w:rsidRDefault="008F6458" w:rsidP="00A31D88">
            <w:pPr>
              <w:jc w:val="both"/>
              <w:rPr>
                <w:rFonts w:ascii="Arial" w:hAnsi="Arial" w:cs="Arial"/>
                <w:color w:val="FF0000"/>
              </w:rPr>
            </w:pPr>
            <w:r w:rsidRPr="007D3F22">
              <w:rPr>
                <w:rFonts w:ascii="Arial" w:hAnsi="Arial" w:cs="Arial"/>
                <w:color w:val="FF0000"/>
              </w:rPr>
              <w:t>Doplnit</w:t>
            </w:r>
          </w:p>
        </w:tc>
        <w:tc>
          <w:tcPr>
            <w:tcW w:w="1803" w:type="dxa"/>
            <w:tcBorders>
              <w:top w:val="single" w:sz="4" w:space="0" w:color="000000"/>
              <w:left w:val="single" w:sz="4" w:space="0" w:color="000000"/>
              <w:bottom w:val="single" w:sz="4" w:space="0" w:color="000000"/>
              <w:right w:val="single" w:sz="4" w:space="0" w:color="000000"/>
            </w:tcBorders>
            <w:hideMark/>
          </w:tcPr>
          <w:p w14:paraId="23FBFA7B" w14:textId="77777777" w:rsidR="008F6458" w:rsidRPr="007D3F22" w:rsidRDefault="008F6458" w:rsidP="00A31D88">
            <w:pPr>
              <w:jc w:val="both"/>
              <w:rPr>
                <w:rFonts w:ascii="Arial" w:hAnsi="Arial" w:cs="Arial"/>
                <w:color w:val="FF0000"/>
              </w:rPr>
            </w:pPr>
            <w:r w:rsidRPr="007D3F22">
              <w:rPr>
                <w:rFonts w:ascii="Arial" w:hAnsi="Arial" w:cs="Arial"/>
                <w:color w:val="FF0000"/>
              </w:rPr>
              <w:t>Doplnit</w:t>
            </w:r>
          </w:p>
        </w:tc>
        <w:tc>
          <w:tcPr>
            <w:tcW w:w="1804" w:type="dxa"/>
            <w:tcBorders>
              <w:top w:val="single" w:sz="4" w:space="0" w:color="000000"/>
              <w:left w:val="single" w:sz="4" w:space="0" w:color="000000"/>
              <w:bottom w:val="single" w:sz="4" w:space="0" w:color="000000"/>
              <w:right w:val="single" w:sz="4" w:space="0" w:color="000000"/>
            </w:tcBorders>
            <w:hideMark/>
          </w:tcPr>
          <w:p w14:paraId="14C4FFB4" w14:textId="77777777" w:rsidR="008F6458" w:rsidRPr="007D3F22" w:rsidRDefault="008F6458" w:rsidP="00A31D88">
            <w:pPr>
              <w:jc w:val="both"/>
              <w:rPr>
                <w:rFonts w:ascii="Arial" w:hAnsi="Arial" w:cs="Arial"/>
                <w:color w:val="FF0000"/>
              </w:rPr>
            </w:pPr>
            <w:r w:rsidRPr="007D3F22">
              <w:rPr>
                <w:rFonts w:ascii="Arial" w:hAnsi="Arial" w:cs="Arial"/>
                <w:color w:val="FF0000"/>
              </w:rPr>
              <w:t>Doplnit</w:t>
            </w:r>
          </w:p>
        </w:tc>
      </w:tr>
      <w:tr w:rsidR="008F6458" w:rsidRPr="007D3F22" w14:paraId="225EE1EE" w14:textId="77777777" w:rsidTr="00A31D88">
        <w:tc>
          <w:tcPr>
            <w:tcW w:w="1803" w:type="dxa"/>
            <w:tcBorders>
              <w:top w:val="single" w:sz="4" w:space="0" w:color="000000"/>
              <w:left w:val="single" w:sz="4" w:space="0" w:color="000000"/>
              <w:bottom w:val="single" w:sz="4" w:space="0" w:color="000000"/>
              <w:right w:val="single" w:sz="4" w:space="0" w:color="000000"/>
            </w:tcBorders>
            <w:hideMark/>
          </w:tcPr>
          <w:p w14:paraId="5AAD393A" w14:textId="77777777" w:rsidR="008F6458" w:rsidRPr="007D3F22" w:rsidRDefault="008F6458" w:rsidP="00A31D88">
            <w:pPr>
              <w:rPr>
                <w:rFonts w:ascii="Arial" w:hAnsi="Arial" w:cs="Arial"/>
              </w:rPr>
            </w:pPr>
            <w:r w:rsidRPr="007D3F22">
              <w:rPr>
                <w:rFonts w:ascii="Arial" w:hAnsi="Arial" w:cs="Arial"/>
              </w:rPr>
              <w:lastRenderedPageBreak/>
              <w:t>Koordinátor BIM</w:t>
            </w:r>
          </w:p>
        </w:tc>
        <w:tc>
          <w:tcPr>
            <w:tcW w:w="1803" w:type="dxa"/>
            <w:tcBorders>
              <w:top w:val="single" w:sz="4" w:space="0" w:color="000000"/>
              <w:left w:val="single" w:sz="4" w:space="0" w:color="000000"/>
              <w:bottom w:val="single" w:sz="4" w:space="0" w:color="000000"/>
              <w:right w:val="single" w:sz="4" w:space="0" w:color="000000"/>
            </w:tcBorders>
            <w:hideMark/>
          </w:tcPr>
          <w:p w14:paraId="427947A1" w14:textId="77777777" w:rsidR="008F6458" w:rsidRPr="007D3F22" w:rsidRDefault="008F6458" w:rsidP="00A31D88">
            <w:pPr>
              <w:jc w:val="both"/>
              <w:rPr>
                <w:rFonts w:ascii="Arial" w:hAnsi="Arial" w:cs="Arial"/>
                <w:color w:val="FF0000"/>
              </w:rPr>
            </w:pPr>
            <w:r w:rsidRPr="007D3F22">
              <w:rPr>
                <w:rFonts w:ascii="Arial" w:hAnsi="Arial" w:cs="Arial"/>
                <w:color w:val="FF0000"/>
              </w:rPr>
              <w:t>Doplnit</w:t>
            </w:r>
          </w:p>
        </w:tc>
        <w:tc>
          <w:tcPr>
            <w:tcW w:w="1803" w:type="dxa"/>
            <w:tcBorders>
              <w:top w:val="single" w:sz="4" w:space="0" w:color="000000"/>
              <w:left w:val="single" w:sz="4" w:space="0" w:color="000000"/>
              <w:bottom w:val="single" w:sz="4" w:space="0" w:color="000000"/>
              <w:right w:val="single" w:sz="4" w:space="0" w:color="000000"/>
            </w:tcBorders>
            <w:hideMark/>
          </w:tcPr>
          <w:p w14:paraId="41BDB1FF" w14:textId="77777777" w:rsidR="008F6458" w:rsidRPr="007D3F22" w:rsidRDefault="008F6458" w:rsidP="00A31D88">
            <w:pPr>
              <w:jc w:val="both"/>
              <w:rPr>
                <w:rFonts w:ascii="Arial" w:hAnsi="Arial" w:cs="Arial"/>
                <w:color w:val="FF0000"/>
              </w:rPr>
            </w:pPr>
            <w:r w:rsidRPr="007D3F22">
              <w:rPr>
                <w:rFonts w:ascii="Arial" w:hAnsi="Arial" w:cs="Arial"/>
                <w:color w:val="FF0000"/>
              </w:rPr>
              <w:t>Doplnit</w:t>
            </w:r>
          </w:p>
        </w:tc>
        <w:tc>
          <w:tcPr>
            <w:tcW w:w="1803" w:type="dxa"/>
            <w:tcBorders>
              <w:top w:val="single" w:sz="4" w:space="0" w:color="000000"/>
              <w:left w:val="single" w:sz="4" w:space="0" w:color="000000"/>
              <w:bottom w:val="single" w:sz="4" w:space="0" w:color="000000"/>
              <w:right w:val="single" w:sz="4" w:space="0" w:color="000000"/>
            </w:tcBorders>
            <w:hideMark/>
          </w:tcPr>
          <w:p w14:paraId="25625A8E" w14:textId="77777777" w:rsidR="008F6458" w:rsidRPr="007D3F22" w:rsidRDefault="008F6458" w:rsidP="00A31D88">
            <w:pPr>
              <w:jc w:val="both"/>
              <w:rPr>
                <w:rFonts w:ascii="Arial" w:hAnsi="Arial" w:cs="Arial"/>
                <w:color w:val="FF0000"/>
              </w:rPr>
            </w:pPr>
            <w:r w:rsidRPr="007D3F22">
              <w:rPr>
                <w:rFonts w:ascii="Arial" w:hAnsi="Arial" w:cs="Arial"/>
                <w:color w:val="FF0000"/>
              </w:rPr>
              <w:t>Doplnit</w:t>
            </w:r>
          </w:p>
        </w:tc>
        <w:tc>
          <w:tcPr>
            <w:tcW w:w="1804" w:type="dxa"/>
            <w:tcBorders>
              <w:top w:val="single" w:sz="4" w:space="0" w:color="000000"/>
              <w:left w:val="single" w:sz="4" w:space="0" w:color="000000"/>
              <w:bottom w:val="single" w:sz="4" w:space="0" w:color="000000"/>
              <w:right w:val="single" w:sz="4" w:space="0" w:color="000000"/>
            </w:tcBorders>
            <w:hideMark/>
          </w:tcPr>
          <w:p w14:paraId="4938C809" w14:textId="77777777" w:rsidR="008F6458" w:rsidRPr="007D3F22" w:rsidRDefault="008F6458" w:rsidP="00A31D88">
            <w:pPr>
              <w:jc w:val="both"/>
              <w:rPr>
                <w:rFonts w:ascii="Arial" w:hAnsi="Arial" w:cs="Arial"/>
                <w:color w:val="FF0000"/>
              </w:rPr>
            </w:pPr>
            <w:r w:rsidRPr="007D3F22">
              <w:rPr>
                <w:rFonts w:ascii="Arial" w:hAnsi="Arial" w:cs="Arial"/>
                <w:color w:val="FF0000"/>
              </w:rPr>
              <w:t>Doplnit</w:t>
            </w:r>
          </w:p>
        </w:tc>
      </w:tr>
      <w:tr w:rsidR="008F6458" w:rsidRPr="007D3F22" w14:paraId="7F097C08" w14:textId="77777777" w:rsidTr="00A31D88">
        <w:tc>
          <w:tcPr>
            <w:tcW w:w="1803" w:type="dxa"/>
            <w:tcBorders>
              <w:top w:val="single" w:sz="4" w:space="0" w:color="000000"/>
              <w:left w:val="single" w:sz="4" w:space="0" w:color="000000"/>
              <w:bottom w:val="single" w:sz="4" w:space="0" w:color="000000"/>
              <w:right w:val="single" w:sz="4" w:space="0" w:color="000000"/>
            </w:tcBorders>
            <w:hideMark/>
          </w:tcPr>
          <w:p w14:paraId="2D0E2714" w14:textId="77777777" w:rsidR="008F6458" w:rsidRPr="007D3F22" w:rsidRDefault="008F6458" w:rsidP="00A31D88">
            <w:pPr>
              <w:rPr>
                <w:rFonts w:ascii="Arial" w:hAnsi="Arial" w:cs="Arial"/>
              </w:rPr>
            </w:pPr>
            <w:r w:rsidRPr="007D3F22">
              <w:rPr>
                <w:rFonts w:ascii="Arial" w:hAnsi="Arial" w:cs="Arial"/>
              </w:rPr>
              <w:t>Vedoucí modelář</w:t>
            </w:r>
          </w:p>
        </w:tc>
        <w:tc>
          <w:tcPr>
            <w:tcW w:w="1803" w:type="dxa"/>
            <w:tcBorders>
              <w:top w:val="single" w:sz="4" w:space="0" w:color="000000"/>
              <w:left w:val="single" w:sz="4" w:space="0" w:color="000000"/>
              <w:bottom w:val="single" w:sz="4" w:space="0" w:color="000000"/>
              <w:right w:val="single" w:sz="4" w:space="0" w:color="000000"/>
            </w:tcBorders>
            <w:hideMark/>
          </w:tcPr>
          <w:p w14:paraId="12FDE5E9" w14:textId="77777777" w:rsidR="008F6458" w:rsidRPr="007D3F22" w:rsidRDefault="008F6458" w:rsidP="00A31D88">
            <w:pPr>
              <w:jc w:val="both"/>
              <w:rPr>
                <w:rFonts w:ascii="Arial" w:hAnsi="Arial" w:cs="Arial"/>
                <w:color w:val="FF0000"/>
              </w:rPr>
            </w:pPr>
            <w:r w:rsidRPr="007D3F22">
              <w:rPr>
                <w:rFonts w:ascii="Arial" w:hAnsi="Arial" w:cs="Arial"/>
                <w:color w:val="FF0000"/>
              </w:rPr>
              <w:t>Doplnit</w:t>
            </w:r>
          </w:p>
        </w:tc>
        <w:tc>
          <w:tcPr>
            <w:tcW w:w="1803" w:type="dxa"/>
            <w:tcBorders>
              <w:top w:val="single" w:sz="4" w:space="0" w:color="000000"/>
              <w:left w:val="single" w:sz="4" w:space="0" w:color="000000"/>
              <w:bottom w:val="single" w:sz="4" w:space="0" w:color="000000"/>
              <w:right w:val="single" w:sz="4" w:space="0" w:color="000000"/>
            </w:tcBorders>
            <w:hideMark/>
          </w:tcPr>
          <w:p w14:paraId="3169E59A" w14:textId="77777777" w:rsidR="008F6458" w:rsidRPr="007D3F22" w:rsidRDefault="008F6458" w:rsidP="00A31D88">
            <w:pPr>
              <w:jc w:val="both"/>
              <w:rPr>
                <w:rFonts w:ascii="Arial" w:hAnsi="Arial" w:cs="Arial"/>
                <w:color w:val="FF0000"/>
              </w:rPr>
            </w:pPr>
            <w:r w:rsidRPr="007D3F22">
              <w:rPr>
                <w:rFonts w:ascii="Arial" w:hAnsi="Arial" w:cs="Arial"/>
                <w:color w:val="FF0000"/>
              </w:rPr>
              <w:t>Doplnit</w:t>
            </w:r>
          </w:p>
        </w:tc>
        <w:tc>
          <w:tcPr>
            <w:tcW w:w="1803" w:type="dxa"/>
            <w:tcBorders>
              <w:top w:val="single" w:sz="4" w:space="0" w:color="000000"/>
              <w:left w:val="single" w:sz="4" w:space="0" w:color="000000"/>
              <w:bottom w:val="single" w:sz="4" w:space="0" w:color="000000"/>
              <w:right w:val="single" w:sz="4" w:space="0" w:color="000000"/>
            </w:tcBorders>
            <w:hideMark/>
          </w:tcPr>
          <w:p w14:paraId="469A0323" w14:textId="77777777" w:rsidR="008F6458" w:rsidRPr="007D3F22" w:rsidRDefault="008F6458" w:rsidP="00A31D88">
            <w:pPr>
              <w:jc w:val="both"/>
              <w:rPr>
                <w:rFonts w:ascii="Arial" w:hAnsi="Arial" w:cs="Arial"/>
                <w:color w:val="FF0000"/>
              </w:rPr>
            </w:pPr>
            <w:r w:rsidRPr="007D3F22">
              <w:rPr>
                <w:rFonts w:ascii="Arial" w:hAnsi="Arial" w:cs="Arial"/>
                <w:color w:val="FF0000"/>
              </w:rPr>
              <w:t>Doplnit</w:t>
            </w:r>
          </w:p>
        </w:tc>
        <w:tc>
          <w:tcPr>
            <w:tcW w:w="1804" w:type="dxa"/>
            <w:tcBorders>
              <w:top w:val="single" w:sz="4" w:space="0" w:color="000000"/>
              <w:left w:val="single" w:sz="4" w:space="0" w:color="000000"/>
              <w:bottom w:val="single" w:sz="4" w:space="0" w:color="000000"/>
              <w:right w:val="single" w:sz="4" w:space="0" w:color="000000"/>
            </w:tcBorders>
            <w:hideMark/>
          </w:tcPr>
          <w:p w14:paraId="1D77266A" w14:textId="77777777" w:rsidR="008F6458" w:rsidRPr="007D3F22" w:rsidRDefault="008F6458" w:rsidP="00A31D88">
            <w:pPr>
              <w:jc w:val="both"/>
              <w:rPr>
                <w:rFonts w:ascii="Arial" w:hAnsi="Arial" w:cs="Arial"/>
                <w:color w:val="FF0000"/>
              </w:rPr>
            </w:pPr>
            <w:r w:rsidRPr="007D3F22">
              <w:rPr>
                <w:rFonts w:ascii="Arial" w:hAnsi="Arial" w:cs="Arial"/>
                <w:color w:val="FF0000"/>
              </w:rPr>
              <w:t>Doplnit</w:t>
            </w:r>
          </w:p>
        </w:tc>
      </w:tr>
      <w:tr w:rsidR="008F6458" w:rsidRPr="007D3F22" w14:paraId="528C6BE2" w14:textId="77777777" w:rsidTr="00A31D88">
        <w:tc>
          <w:tcPr>
            <w:tcW w:w="1803" w:type="dxa"/>
            <w:tcBorders>
              <w:top w:val="single" w:sz="4" w:space="0" w:color="000000"/>
              <w:left w:val="single" w:sz="4" w:space="0" w:color="000000"/>
              <w:bottom w:val="single" w:sz="4" w:space="0" w:color="000000"/>
              <w:right w:val="single" w:sz="4" w:space="0" w:color="000000"/>
            </w:tcBorders>
            <w:hideMark/>
          </w:tcPr>
          <w:p w14:paraId="29E842B5" w14:textId="77777777" w:rsidR="008F6458" w:rsidRPr="007D3F22" w:rsidRDefault="008F6458" w:rsidP="00A31D88">
            <w:pPr>
              <w:rPr>
                <w:rFonts w:ascii="Arial" w:hAnsi="Arial" w:cs="Arial"/>
              </w:rPr>
            </w:pPr>
            <w:r w:rsidRPr="007D3F22">
              <w:rPr>
                <w:rFonts w:ascii="Arial" w:hAnsi="Arial" w:cs="Arial"/>
              </w:rPr>
              <w:t>Modelář</w:t>
            </w:r>
          </w:p>
        </w:tc>
        <w:tc>
          <w:tcPr>
            <w:tcW w:w="1803" w:type="dxa"/>
            <w:tcBorders>
              <w:top w:val="single" w:sz="4" w:space="0" w:color="000000"/>
              <w:left w:val="single" w:sz="4" w:space="0" w:color="000000"/>
              <w:bottom w:val="single" w:sz="4" w:space="0" w:color="000000"/>
              <w:right w:val="single" w:sz="4" w:space="0" w:color="000000"/>
            </w:tcBorders>
            <w:hideMark/>
          </w:tcPr>
          <w:p w14:paraId="4E53E0B6" w14:textId="77777777" w:rsidR="008F6458" w:rsidRPr="007D3F22" w:rsidRDefault="008F6458" w:rsidP="00A31D88">
            <w:pPr>
              <w:jc w:val="both"/>
              <w:rPr>
                <w:rFonts w:ascii="Arial" w:hAnsi="Arial" w:cs="Arial"/>
                <w:color w:val="FF0000"/>
              </w:rPr>
            </w:pPr>
            <w:r w:rsidRPr="007D3F22">
              <w:rPr>
                <w:rFonts w:ascii="Arial" w:hAnsi="Arial" w:cs="Arial"/>
                <w:color w:val="FF0000"/>
              </w:rPr>
              <w:t>Doplnit</w:t>
            </w:r>
          </w:p>
        </w:tc>
        <w:tc>
          <w:tcPr>
            <w:tcW w:w="1803" w:type="dxa"/>
            <w:tcBorders>
              <w:top w:val="single" w:sz="4" w:space="0" w:color="000000"/>
              <w:left w:val="single" w:sz="4" w:space="0" w:color="000000"/>
              <w:bottom w:val="single" w:sz="4" w:space="0" w:color="000000"/>
              <w:right w:val="single" w:sz="4" w:space="0" w:color="000000"/>
            </w:tcBorders>
            <w:hideMark/>
          </w:tcPr>
          <w:p w14:paraId="02E0807C" w14:textId="77777777" w:rsidR="008F6458" w:rsidRPr="007D3F22" w:rsidRDefault="008F6458" w:rsidP="00A31D88">
            <w:pPr>
              <w:jc w:val="both"/>
              <w:rPr>
                <w:rFonts w:ascii="Arial" w:hAnsi="Arial" w:cs="Arial"/>
                <w:color w:val="FF0000"/>
              </w:rPr>
            </w:pPr>
            <w:r w:rsidRPr="007D3F22">
              <w:rPr>
                <w:rFonts w:ascii="Arial" w:hAnsi="Arial" w:cs="Arial"/>
                <w:color w:val="FF0000"/>
              </w:rPr>
              <w:t>Doplnit</w:t>
            </w:r>
          </w:p>
        </w:tc>
        <w:tc>
          <w:tcPr>
            <w:tcW w:w="1803" w:type="dxa"/>
            <w:tcBorders>
              <w:top w:val="single" w:sz="4" w:space="0" w:color="000000"/>
              <w:left w:val="single" w:sz="4" w:space="0" w:color="000000"/>
              <w:bottom w:val="single" w:sz="4" w:space="0" w:color="000000"/>
              <w:right w:val="single" w:sz="4" w:space="0" w:color="000000"/>
            </w:tcBorders>
            <w:hideMark/>
          </w:tcPr>
          <w:p w14:paraId="79ADCAC4" w14:textId="77777777" w:rsidR="008F6458" w:rsidRPr="007D3F22" w:rsidRDefault="008F6458" w:rsidP="00A31D88">
            <w:pPr>
              <w:jc w:val="both"/>
              <w:rPr>
                <w:rFonts w:ascii="Arial" w:hAnsi="Arial" w:cs="Arial"/>
                <w:color w:val="FF0000"/>
              </w:rPr>
            </w:pPr>
            <w:r w:rsidRPr="007D3F22">
              <w:rPr>
                <w:rFonts w:ascii="Arial" w:hAnsi="Arial" w:cs="Arial"/>
                <w:color w:val="FF0000"/>
              </w:rPr>
              <w:t>Doplnit</w:t>
            </w:r>
          </w:p>
        </w:tc>
        <w:tc>
          <w:tcPr>
            <w:tcW w:w="1804" w:type="dxa"/>
            <w:tcBorders>
              <w:top w:val="single" w:sz="4" w:space="0" w:color="000000"/>
              <w:left w:val="single" w:sz="4" w:space="0" w:color="000000"/>
              <w:bottom w:val="single" w:sz="4" w:space="0" w:color="000000"/>
              <w:right w:val="single" w:sz="4" w:space="0" w:color="000000"/>
            </w:tcBorders>
            <w:hideMark/>
          </w:tcPr>
          <w:p w14:paraId="1B48CA7A" w14:textId="77777777" w:rsidR="008F6458" w:rsidRPr="007D3F22" w:rsidRDefault="008F6458" w:rsidP="00A31D88">
            <w:pPr>
              <w:jc w:val="both"/>
              <w:rPr>
                <w:rFonts w:ascii="Arial" w:hAnsi="Arial" w:cs="Arial"/>
                <w:color w:val="FF0000"/>
              </w:rPr>
            </w:pPr>
            <w:r w:rsidRPr="007D3F22">
              <w:rPr>
                <w:rFonts w:ascii="Arial" w:hAnsi="Arial" w:cs="Arial"/>
                <w:color w:val="FF0000"/>
              </w:rPr>
              <w:t>Doplnit</w:t>
            </w:r>
          </w:p>
        </w:tc>
      </w:tr>
      <w:tr w:rsidR="008F6458" w:rsidRPr="007D3F22" w14:paraId="79435E68" w14:textId="77777777" w:rsidTr="00A31D88">
        <w:tc>
          <w:tcPr>
            <w:tcW w:w="1803" w:type="dxa"/>
            <w:tcBorders>
              <w:top w:val="single" w:sz="4" w:space="0" w:color="000000"/>
              <w:left w:val="single" w:sz="4" w:space="0" w:color="000000"/>
              <w:bottom w:val="single" w:sz="4" w:space="0" w:color="000000"/>
              <w:right w:val="single" w:sz="4" w:space="0" w:color="000000"/>
            </w:tcBorders>
            <w:hideMark/>
          </w:tcPr>
          <w:p w14:paraId="70139477" w14:textId="77777777" w:rsidR="008F6458" w:rsidRPr="007D3F22" w:rsidRDefault="008F6458" w:rsidP="00A31D88">
            <w:pPr>
              <w:rPr>
                <w:rFonts w:ascii="Arial" w:hAnsi="Arial" w:cs="Arial"/>
              </w:rPr>
            </w:pPr>
            <w:r w:rsidRPr="007D3F22">
              <w:rPr>
                <w:rFonts w:ascii="Arial" w:hAnsi="Arial" w:cs="Arial"/>
              </w:rPr>
              <w:t>další</w:t>
            </w:r>
          </w:p>
        </w:tc>
        <w:tc>
          <w:tcPr>
            <w:tcW w:w="1803" w:type="dxa"/>
            <w:tcBorders>
              <w:top w:val="single" w:sz="4" w:space="0" w:color="000000"/>
              <w:left w:val="single" w:sz="4" w:space="0" w:color="000000"/>
              <w:bottom w:val="single" w:sz="4" w:space="0" w:color="000000"/>
              <w:right w:val="single" w:sz="4" w:space="0" w:color="000000"/>
            </w:tcBorders>
            <w:hideMark/>
          </w:tcPr>
          <w:p w14:paraId="3A33917E" w14:textId="77777777" w:rsidR="008F6458" w:rsidRPr="007D3F22" w:rsidRDefault="008F6458" w:rsidP="00A31D88">
            <w:pPr>
              <w:jc w:val="both"/>
              <w:rPr>
                <w:rFonts w:ascii="Arial" w:hAnsi="Arial" w:cs="Arial"/>
                <w:color w:val="FF0000"/>
              </w:rPr>
            </w:pPr>
            <w:r w:rsidRPr="007D3F22">
              <w:rPr>
                <w:rFonts w:ascii="Arial" w:hAnsi="Arial" w:cs="Arial"/>
                <w:color w:val="FF0000"/>
              </w:rPr>
              <w:t>Doplnit</w:t>
            </w:r>
          </w:p>
        </w:tc>
        <w:tc>
          <w:tcPr>
            <w:tcW w:w="1803" w:type="dxa"/>
            <w:tcBorders>
              <w:top w:val="single" w:sz="4" w:space="0" w:color="000000"/>
              <w:left w:val="single" w:sz="4" w:space="0" w:color="000000"/>
              <w:bottom w:val="single" w:sz="4" w:space="0" w:color="000000"/>
              <w:right w:val="single" w:sz="4" w:space="0" w:color="000000"/>
            </w:tcBorders>
            <w:hideMark/>
          </w:tcPr>
          <w:p w14:paraId="676156C7" w14:textId="77777777" w:rsidR="008F6458" w:rsidRPr="007D3F22" w:rsidRDefault="008F6458" w:rsidP="00A31D88">
            <w:pPr>
              <w:jc w:val="both"/>
              <w:rPr>
                <w:rFonts w:ascii="Arial" w:hAnsi="Arial" w:cs="Arial"/>
                <w:color w:val="FF0000"/>
              </w:rPr>
            </w:pPr>
            <w:r w:rsidRPr="007D3F22">
              <w:rPr>
                <w:rFonts w:ascii="Arial" w:hAnsi="Arial" w:cs="Arial"/>
                <w:color w:val="FF0000"/>
              </w:rPr>
              <w:t>Doplnit</w:t>
            </w:r>
          </w:p>
        </w:tc>
        <w:tc>
          <w:tcPr>
            <w:tcW w:w="1803" w:type="dxa"/>
            <w:tcBorders>
              <w:top w:val="single" w:sz="4" w:space="0" w:color="000000"/>
              <w:left w:val="single" w:sz="4" w:space="0" w:color="000000"/>
              <w:bottom w:val="single" w:sz="4" w:space="0" w:color="000000"/>
              <w:right w:val="single" w:sz="4" w:space="0" w:color="000000"/>
            </w:tcBorders>
            <w:hideMark/>
          </w:tcPr>
          <w:p w14:paraId="1C4AFF7D" w14:textId="77777777" w:rsidR="008F6458" w:rsidRPr="007D3F22" w:rsidRDefault="008F6458" w:rsidP="00A31D88">
            <w:pPr>
              <w:jc w:val="both"/>
              <w:rPr>
                <w:rFonts w:ascii="Arial" w:hAnsi="Arial" w:cs="Arial"/>
                <w:color w:val="FF0000"/>
              </w:rPr>
            </w:pPr>
            <w:r w:rsidRPr="007D3F22">
              <w:rPr>
                <w:rFonts w:ascii="Arial" w:hAnsi="Arial" w:cs="Arial"/>
                <w:color w:val="FF0000"/>
              </w:rPr>
              <w:t>Doplnit</w:t>
            </w:r>
          </w:p>
        </w:tc>
        <w:tc>
          <w:tcPr>
            <w:tcW w:w="1804" w:type="dxa"/>
            <w:tcBorders>
              <w:top w:val="single" w:sz="4" w:space="0" w:color="000000"/>
              <w:left w:val="single" w:sz="4" w:space="0" w:color="000000"/>
              <w:bottom w:val="single" w:sz="4" w:space="0" w:color="000000"/>
              <w:right w:val="single" w:sz="4" w:space="0" w:color="000000"/>
            </w:tcBorders>
            <w:hideMark/>
          </w:tcPr>
          <w:p w14:paraId="0438272B" w14:textId="77777777" w:rsidR="008F6458" w:rsidRPr="007D3F22" w:rsidRDefault="008F6458" w:rsidP="00A31D88">
            <w:pPr>
              <w:jc w:val="both"/>
              <w:rPr>
                <w:rFonts w:ascii="Arial" w:hAnsi="Arial" w:cs="Arial"/>
                <w:color w:val="FF0000"/>
              </w:rPr>
            </w:pPr>
            <w:r w:rsidRPr="007D3F22">
              <w:rPr>
                <w:rFonts w:ascii="Arial" w:hAnsi="Arial" w:cs="Arial"/>
                <w:color w:val="FF0000"/>
              </w:rPr>
              <w:t>Doplnit</w:t>
            </w:r>
          </w:p>
        </w:tc>
      </w:tr>
    </w:tbl>
    <w:p w14:paraId="2889A80E" w14:textId="77777777" w:rsidR="008F6458" w:rsidRPr="007D3F22" w:rsidRDefault="008F6458" w:rsidP="008F6458">
      <w:pPr>
        <w:pStyle w:val="TCBNormalni"/>
        <w:rPr>
          <w:b/>
          <w:bCs/>
        </w:rPr>
      </w:pPr>
      <w:bookmarkStart w:id="1003" w:name="_Toc100230509"/>
      <w:bookmarkStart w:id="1004" w:name="_Toc87259692"/>
      <w:bookmarkStart w:id="1005" w:name="_Toc93483464"/>
    </w:p>
    <w:p w14:paraId="4400E6B2" w14:textId="77777777" w:rsidR="008F6458" w:rsidRPr="007D3F22" w:rsidRDefault="008F6458" w:rsidP="008F6458">
      <w:pPr>
        <w:pStyle w:val="TCBNormalni"/>
        <w:rPr>
          <w:b/>
          <w:bCs/>
        </w:rPr>
      </w:pPr>
      <w:r w:rsidRPr="007D3F22">
        <w:rPr>
          <w:b/>
          <w:bCs/>
        </w:rPr>
        <w:t>Základní rozvržení složek</w:t>
      </w:r>
      <w:bookmarkEnd w:id="1003"/>
    </w:p>
    <w:p w14:paraId="719F0AAF" w14:textId="20C4CEAF" w:rsidR="008F6458" w:rsidRPr="007D3F22" w:rsidRDefault="008F6458" w:rsidP="008F6458">
      <w:pPr>
        <w:pStyle w:val="TCBNormalni"/>
        <w:rPr>
          <w:b/>
          <w:bCs/>
        </w:rPr>
      </w:pPr>
      <w:r w:rsidRPr="007D3F22">
        <w:t xml:space="preserve">Zhotovitel </w:t>
      </w:r>
      <w:r w:rsidR="006739F4">
        <w:t>bude respektovat Objednatelem navržené</w:t>
      </w:r>
      <w:r w:rsidR="006739F4" w:rsidRPr="007D3F22">
        <w:t xml:space="preserve"> </w:t>
      </w:r>
      <w:r w:rsidRPr="007D3F22">
        <w:t>základní členění složek.</w:t>
      </w:r>
      <w:bookmarkStart w:id="1006" w:name="_Toc100230510"/>
    </w:p>
    <w:p w14:paraId="7D69DB79" w14:textId="77777777" w:rsidR="008F6458" w:rsidRPr="007D3F22" w:rsidRDefault="008F6458" w:rsidP="008F6458">
      <w:pPr>
        <w:pStyle w:val="TCBNormalni"/>
        <w:rPr>
          <w:b/>
          <w:bCs/>
        </w:rPr>
      </w:pPr>
      <w:r w:rsidRPr="007D3F22">
        <w:rPr>
          <w:b/>
          <w:bCs/>
        </w:rPr>
        <w:t>Stavy dokumentů</w:t>
      </w:r>
      <w:bookmarkEnd w:id="1004"/>
      <w:bookmarkEnd w:id="1006"/>
    </w:p>
    <w:p w14:paraId="6115B38E" w14:textId="77777777" w:rsidR="008F6458" w:rsidRPr="007D3F22" w:rsidRDefault="008F6458" w:rsidP="008F6458">
      <w:pPr>
        <w:pStyle w:val="TCBNormalni"/>
        <w:rPr>
          <w:lang w:eastAsia="cs-CZ"/>
        </w:rPr>
      </w:pPr>
      <w:r w:rsidRPr="007D3F22">
        <w:rPr>
          <w:lang w:eastAsia="cs-CZ"/>
        </w:rPr>
        <w:t xml:space="preserve">V souladu s ČSN EN ISO19650 jsou u všech dokumentů (bez výjimky) v rámci CDE evidovány tyto stavy: </w:t>
      </w:r>
    </w:p>
    <w:p w14:paraId="18963F81" w14:textId="77777777" w:rsidR="008F6458" w:rsidRPr="007D3F22" w:rsidRDefault="008F6458" w:rsidP="00743451">
      <w:pPr>
        <w:pStyle w:val="TCBNormalni"/>
        <w:numPr>
          <w:ilvl w:val="0"/>
          <w:numId w:val="121"/>
        </w:numPr>
        <w:ind w:left="426" w:hanging="426"/>
        <w:rPr>
          <w:lang w:eastAsia="cs-CZ"/>
        </w:rPr>
      </w:pPr>
      <w:r w:rsidRPr="007D3F22">
        <w:rPr>
          <w:lang w:eastAsia="cs-CZ"/>
        </w:rPr>
        <w:t>Rozpracováno</w:t>
      </w:r>
      <w:r w:rsidRPr="007D3F22">
        <w:rPr>
          <w:lang w:eastAsia="cs-CZ"/>
        </w:rPr>
        <w:tab/>
        <w:t xml:space="preserve">(dokument je rozpracovaný / probíhá revize), </w:t>
      </w:r>
    </w:p>
    <w:p w14:paraId="570F0770" w14:textId="77777777" w:rsidR="008F6458" w:rsidRPr="007D3F22" w:rsidRDefault="008F6458" w:rsidP="00743451">
      <w:pPr>
        <w:pStyle w:val="TCBNormalni"/>
        <w:numPr>
          <w:ilvl w:val="0"/>
          <w:numId w:val="121"/>
        </w:numPr>
        <w:ind w:left="426" w:hanging="426"/>
        <w:rPr>
          <w:lang w:eastAsia="cs-CZ"/>
        </w:rPr>
      </w:pPr>
      <w:r w:rsidRPr="007D3F22">
        <w:rPr>
          <w:lang w:eastAsia="cs-CZ"/>
        </w:rPr>
        <w:t>Sdíleno</w:t>
      </w:r>
      <w:r w:rsidRPr="007D3F22">
        <w:rPr>
          <w:lang w:eastAsia="cs-CZ"/>
        </w:rPr>
        <w:tab/>
      </w:r>
      <w:r w:rsidRPr="007D3F22">
        <w:rPr>
          <w:lang w:eastAsia="cs-CZ"/>
        </w:rPr>
        <w:tab/>
        <w:t>(dokument je sdílen se objednatelem / zaslán ke schválení objednateli),</w:t>
      </w:r>
    </w:p>
    <w:p w14:paraId="769D29C7" w14:textId="77777777" w:rsidR="008F6458" w:rsidRPr="007D3F22" w:rsidRDefault="008F6458" w:rsidP="00743451">
      <w:pPr>
        <w:pStyle w:val="TCBNormalni"/>
        <w:numPr>
          <w:ilvl w:val="0"/>
          <w:numId w:val="121"/>
        </w:numPr>
        <w:ind w:left="426" w:hanging="426"/>
        <w:rPr>
          <w:lang w:eastAsia="cs-CZ"/>
        </w:rPr>
      </w:pPr>
      <w:r w:rsidRPr="007D3F22">
        <w:rPr>
          <w:lang w:eastAsia="cs-CZ"/>
        </w:rPr>
        <w:t>Publikováno</w:t>
      </w:r>
      <w:r w:rsidRPr="007D3F22">
        <w:rPr>
          <w:lang w:eastAsia="cs-CZ"/>
        </w:rPr>
        <w:tab/>
        <w:t>(dokument, který prošel schvalovacím WF a byl objednatelem schválen),</w:t>
      </w:r>
    </w:p>
    <w:p w14:paraId="0658AC2F" w14:textId="77777777" w:rsidR="008F6458" w:rsidRPr="007D3F22" w:rsidRDefault="008F6458" w:rsidP="00743451">
      <w:pPr>
        <w:pStyle w:val="TCBNormalni"/>
        <w:numPr>
          <w:ilvl w:val="0"/>
          <w:numId w:val="121"/>
        </w:numPr>
        <w:ind w:left="426" w:hanging="426"/>
        <w:rPr>
          <w:b/>
          <w:bCs/>
        </w:rPr>
      </w:pPr>
      <w:r w:rsidRPr="007D3F22">
        <w:rPr>
          <w:lang w:eastAsia="cs-CZ"/>
        </w:rPr>
        <w:t>Zamítnuto</w:t>
      </w:r>
      <w:r w:rsidRPr="007D3F22">
        <w:rPr>
          <w:lang w:eastAsia="cs-CZ"/>
        </w:rPr>
        <w:tab/>
      </w:r>
      <w:r w:rsidRPr="007D3F22">
        <w:rPr>
          <w:lang w:eastAsia="cs-CZ"/>
        </w:rPr>
        <w:tab/>
        <w:t>(dokument, který prošel schvalovacím WF a nebyl objednatelem schválen).</w:t>
      </w:r>
      <w:bookmarkStart w:id="1007" w:name="_Toc100230511"/>
    </w:p>
    <w:p w14:paraId="12D24857" w14:textId="77777777" w:rsidR="008F6458" w:rsidRPr="007D3F22" w:rsidRDefault="008F6458" w:rsidP="008F6458">
      <w:pPr>
        <w:pStyle w:val="TCBNormalni"/>
        <w:rPr>
          <w:b/>
          <w:bCs/>
        </w:rPr>
      </w:pPr>
      <w:r w:rsidRPr="007D3F22">
        <w:rPr>
          <w:b/>
          <w:bCs/>
        </w:rPr>
        <w:t xml:space="preserve"> </w:t>
      </w:r>
    </w:p>
    <w:p w14:paraId="282DED1A" w14:textId="77777777" w:rsidR="008F6458" w:rsidRPr="007D3F22" w:rsidRDefault="008F6458" w:rsidP="008F6458">
      <w:pPr>
        <w:pStyle w:val="TCBNormalni"/>
        <w:rPr>
          <w:b/>
          <w:bCs/>
        </w:rPr>
      </w:pPr>
      <w:r w:rsidRPr="007D3F22">
        <w:rPr>
          <w:b/>
          <w:bCs/>
        </w:rPr>
        <w:t>Schvalovací postupy (workflow)</w:t>
      </w:r>
      <w:bookmarkEnd w:id="1007"/>
    </w:p>
    <w:p w14:paraId="04EDBA78" w14:textId="77777777" w:rsidR="008F6458" w:rsidRPr="007D3F22" w:rsidRDefault="008F6458" w:rsidP="008F6458">
      <w:pPr>
        <w:pStyle w:val="TCBNormalni"/>
      </w:pPr>
      <w:r w:rsidRPr="007D3F22">
        <w:t>Budou doplněny po podpisu smlouvy.</w:t>
      </w:r>
    </w:p>
    <w:p w14:paraId="2F172DAA" w14:textId="77777777" w:rsidR="008F6458" w:rsidRPr="007D3F22" w:rsidRDefault="008F6458" w:rsidP="008F6458">
      <w:pPr>
        <w:pStyle w:val="Priloha-Nadpis"/>
      </w:pPr>
      <w:bookmarkStart w:id="1008" w:name="_Toc100230512"/>
      <w:r w:rsidRPr="007D3F22">
        <w:t>1</w:t>
      </w:r>
      <w:r>
        <w:t>3</w:t>
      </w:r>
      <w:r w:rsidRPr="007D3F22">
        <w:t xml:space="preserve"> Výkaz výměr</w:t>
      </w:r>
      <w:bookmarkEnd w:id="1008"/>
    </w:p>
    <w:p w14:paraId="273FA2B5" w14:textId="77777777" w:rsidR="008F6458" w:rsidRPr="007D3F22" w:rsidRDefault="008F6458" w:rsidP="008F6458">
      <w:pPr>
        <w:pStyle w:val="TCBNormalni"/>
      </w:pPr>
      <w:r w:rsidRPr="007D3F22">
        <w:t>Výkaz výměr bude tvořen dle zvolené ceníkové soustavy. Informační model je zdrojem dat a minimalizují se ruční výpočty, pokud není stanoveno ve výjimečných případech jinak. Je požadována vazba modelu na tvorbu výkazu výměr v hlavních objemech, tj. výkopy, železobetonové konstrukce. Není požadována vazba na výpočet bednění. Z modelu bude generován i výkaz prvků.</w:t>
      </w:r>
    </w:p>
    <w:p w14:paraId="4F51CC53" w14:textId="77777777" w:rsidR="008F6458" w:rsidRPr="007D3F22" w:rsidRDefault="008F6458" w:rsidP="008F6458">
      <w:pPr>
        <w:pStyle w:val="TCBNormalni"/>
      </w:pPr>
      <w:r w:rsidRPr="007D3F22">
        <w:t>Výkazy výměr obsažené v soupisu prací se musí shodovat s výměrami obsaženými v modelu.</w:t>
      </w:r>
    </w:p>
    <w:p w14:paraId="10186C70" w14:textId="77777777" w:rsidR="008F6458" w:rsidRPr="007D3F22" w:rsidRDefault="008F6458" w:rsidP="008F6458">
      <w:pPr>
        <w:pStyle w:val="Priloha-Nadpis"/>
      </w:pPr>
      <w:bookmarkStart w:id="1009" w:name="_Toc100230513"/>
      <w:r w:rsidRPr="007D3F22">
        <w:t>1</w:t>
      </w:r>
      <w:r>
        <w:t>4</w:t>
      </w:r>
      <w:r w:rsidRPr="007D3F22">
        <w:t xml:space="preserve"> Přílohy</w:t>
      </w:r>
      <w:bookmarkEnd w:id="1009"/>
      <w:r w:rsidRPr="007D3F22">
        <w:t xml:space="preserve"> </w:t>
      </w:r>
      <w:bookmarkEnd w:id="1005"/>
    </w:p>
    <w:p w14:paraId="1404C7D4" w14:textId="77777777" w:rsidR="008F6458" w:rsidRPr="007D3F22" w:rsidRDefault="008F6458" w:rsidP="008F6458">
      <w:pPr>
        <w:pStyle w:val="TCBNormalni"/>
      </w:pPr>
      <w:r w:rsidRPr="007D3F22">
        <w:t>Bude doplněno v BEP.</w:t>
      </w:r>
    </w:p>
    <w:p w14:paraId="1672B9E7" w14:textId="77777777" w:rsidR="008F6458" w:rsidRDefault="008F6458" w:rsidP="009409CC">
      <w:pPr>
        <w:pStyle w:val="TCBNadpis1"/>
        <w:numPr>
          <w:ilvl w:val="0"/>
          <w:numId w:val="0"/>
        </w:numPr>
      </w:pPr>
    </w:p>
    <w:p w14:paraId="0EEA8A29" w14:textId="77777777" w:rsidR="00F85A47" w:rsidRDefault="00F85A47" w:rsidP="008F6458">
      <w:pPr>
        <w:overflowPunct w:val="0"/>
        <w:autoSpaceDE w:val="0"/>
        <w:autoSpaceDN w:val="0"/>
        <w:adjustRightInd w:val="0"/>
        <w:spacing w:after="0" w:line="240" w:lineRule="auto"/>
        <w:jc w:val="left"/>
        <w:textAlignment w:val="baseline"/>
      </w:pPr>
    </w:p>
    <w:sectPr w:rsidR="00F85A47" w:rsidSect="00A0497A">
      <w:headerReference w:type="default" r:id="rId22"/>
      <w:footerReference w:type="default" r:id="rId23"/>
      <w:pgSz w:w="11906" w:h="16838"/>
      <w:pgMar w:top="1417" w:right="1417" w:bottom="1417" w:left="1417" w:header="708" w:footer="176"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F78F9A7" w14:textId="77777777" w:rsidR="003F7109" w:rsidRDefault="003F7109" w:rsidP="00317EAD">
      <w:pPr>
        <w:spacing w:after="0" w:line="240" w:lineRule="auto"/>
      </w:pPr>
      <w:r>
        <w:separator/>
      </w:r>
    </w:p>
  </w:endnote>
  <w:endnote w:type="continuationSeparator" w:id="0">
    <w:p w14:paraId="24018D41" w14:textId="77777777" w:rsidR="003F7109" w:rsidRDefault="003F7109" w:rsidP="00317EAD">
      <w:pPr>
        <w:spacing w:after="0" w:line="240" w:lineRule="auto"/>
      </w:pPr>
      <w:r>
        <w:continuationSeparator/>
      </w:r>
    </w:p>
  </w:endnote>
  <w:endnote w:type="continuationNotice" w:id="1">
    <w:p w14:paraId="66E60827" w14:textId="77777777" w:rsidR="003F7109" w:rsidRDefault="003F710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EE"/>
    <w:family w:val="swiss"/>
    <w:pitch w:val="variable"/>
    <w:sig w:usb0="E4002EFF" w:usb1="C0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Segoe UI">
    <w:panose1 w:val="020B0502040204020203"/>
    <w:charset w:val="EE"/>
    <w:family w:val="swiss"/>
    <w:pitch w:val="variable"/>
    <w:sig w:usb0="E4002EFF" w:usb1="C000E47F"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rial Narrow">
    <w:panose1 w:val="020B0606020202030204"/>
    <w:charset w:val="EE"/>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AFFE07" w14:textId="2598D475" w:rsidR="00565FFE" w:rsidRPr="002E3103" w:rsidRDefault="00565FFE" w:rsidP="002E3103">
    <w:pPr>
      <w:pStyle w:val="Footer"/>
      <w:jc w:val="center"/>
      <w:rPr>
        <w:b/>
        <w:bCs/>
      </w:rPr>
    </w:pPr>
    <w:r w:rsidRPr="002E3103">
      <w:rPr>
        <w:b/>
        <w:bCs/>
        <w:noProof/>
        <w:lang w:eastAsia="cs-CZ"/>
      </w:rPr>
      <mc:AlternateContent>
        <mc:Choice Requires="wps">
          <w:drawing>
            <wp:anchor distT="0" distB="0" distL="114300" distR="114300" simplePos="0" relativeHeight="251659264" behindDoc="0" locked="0" layoutInCell="1" allowOverlap="1" wp14:anchorId="1EB292CF" wp14:editId="43B6BF61">
              <wp:simplePos x="0" y="0"/>
              <wp:positionH relativeFrom="column">
                <wp:posOffset>-17200</wp:posOffset>
              </wp:positionH>
              <wp:positionV relativeFrom="paragraph">
                <wp:posOffset>-204829</wp:posOffset>
              </wp:positionV>
              <wp:extent cx="5780598" cy="0"/>
              <wp:effectExtent l="0" t="0" r="0" b="0"/>
              <wp:wrapNone/>
              <wp:docPr id="3" name="Přímá spojnice 3"/>
              <wp:cNvGraphicFramePr/>
              <a:graphic xmlns:a="http://schemas.openxmlformats.org/drawingml/2006/main">
                <a:graphicData uri="http://schemas.microsoft.com/office/word/2010/wordprocessingShape">
                  <wps:wsp>
                    <wps:cNvCnPr/>
                    <wps:spPr>
                      <a:xfrm>
                        <a:off x="0" y="0"/>
                        <a:ext cx="5780598"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du="http://schemas.microsoft.com/office/word/2023/wordml/word16du">
          <w:pict>
            <v:line w14:anchorId="168AC800" id="Přímá spojnice 3"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1.35pt,-16.15pt" to="453.8pt,-16.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" strokecolor="black [3200]" strokeweight=".5pt">
              <v:stroke joinstyle="miter"/>
            </v:line>
          </w:pict>
        </mc:Fallback>
      </mc:AlternateContent>
    </w:r>
    <w:r w:rsidRPr="002E3103">
      <w:rPr>
        <w:rFonts w:ascii="Arial Narrow" w:hAnsi="Arial Narrow"/>
        <w:b/>
        <w:bCs/>
        <w:iCs/>
      </w:rPr>
      <w:t>A</w:t>
    </w:r>
    <w:r w:rsidR="00AD1C9B">
      <w:rPr>
        <w:rFonts w:ascii="Arial Narrow" w:hAnsi="Arial Narrow"/>
        <w:b/>
        <w:bCs/>
        <w:iCs/>
      </w:rPr>
      <w:t>7</w:t>
    </w:r>
    <w:r w:rsidRPr="00CE56D8">
      <w:rPr>
        <w:rFonts w:ascii="Arial Narrow" w:hAnsi="Arial Narrow"/>
        <w:b/>
        <w:bCs/>
        <w:iCs/>
      </w:rPr>
      <w:t xml:space="preserve"> Požadavky</w:t>
    </w:r>
    <w:r w:rsidR="00AD1C9B">
      <w:rPr>
        <w:rFonts w:ascii="Arial Narrow" w:hAnsi="Arial Narrow"/>
        <w:b/>
        <w:bCs/>
        <w:iCs/>
      </w:rPr>
      <w:t xml:space="preserve"> na dokumentaci</w:t>
    </w:r>
    <w:r w:rsidRPr="00CE56D8">
      <w:rPr>
        <w:rFonts w:ascii="Arial Narrow" w:hAnsi="Arial Narrow"/>
        <w:b/>
        <w:bCs/>
        <w:iCs/>
      </w:rPr>
      <w:t xml:space="preserve"> </w:t>
    </w:r>
  </w:p>
  <w:p w14:paraId="53B123FD" w14:textId="77777777" w:rsidR="00565FFE" w:rsidRDefault="00565FF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4D74BF6" w14:textId="77777777" w:rsidR="003F7109" w:rsidRDefault="003F7109" w:rsidP="00317EAD">
      <w:pPr>
        <w:spacing w:after="0" w:line="240" w:lineRule="auto"/>
      </w:pPr>
      <w:r>
        <w:separator/>
      </w:r>
    </w:p>
  </w:footnote>
  <w:footnote w:type="continuationSeparator" w:id="0">
    <w:p w14:paraId="2E6A06F3" w14:textId="77777777" w:rsidR="003F7109" w:rsidRDefault="003F7109" w:rsidP="00317EAD">
      <w:pPr>
        <w:spacing w:after="0" w:line="240" w:lineRule="auto"/>
      </w:pPr>
      <w:r>
        <w:continuationSeparator/>
      </w:r>
    </w:p>
  </w:footnote>
  <w:footnote w:type="continuationNotice" w:id="1">
    <w:p w14:paraId="7B435705" w14:textId="77777777" w:rsidR="003F7109" w:rsidRDefault="003F7109">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384" w:type="dxa"/>
      <w:tblInd w:w="-147" w:type="dxa"/>
      <w:tblLayout w:type="fixed"/>
      <w:tblLook w:val="0000" w:firstRow="0" w:lastRow="0" w:firstColumn="0" w:lastColumn="0" w:noHBand="0" w:noVBand="0"/>
    </w:tblPr>
    <w:tblGrid>
      <w:gridCol w:w="7258"/>
      <w:gridCol w:w="2126"/>
    </w:tblGrid>
    <w:tr w:rsidR="00264DD9" w:rsidRPr="005B4EA7" w14:paraId="1D4117D1" w14:textId="77777777" w:rsidTr="783AA999">
      <w:trPr>
        <w:cantSplit/>
        <w:trHeight w:val="425"/>
      </w:trPr>
      <w:tc>
        <w:tcPr>
          <w:tcW w:w="7258" w:type="dxa"/>
          <w:tcBorders>
            <w:top w:val="single" w:sz="4" w:space="0" w:color="auto"/>
            <w:left w:val="single" w:sz="4" w:space="0" w:color="auto"/>
            <w:bottom w:val="single" w:sz="4" w:space="0" w:color="auto"/>
            <w:right w:val="single" w:sz="4" w:space="0" w:color="auto"/>
          </w:tcBorders>
          <w:vAlign w:val="bottom"/>
        </w:tcPr>
        <w:p w14:paraId="4ED0D602" w14:textId="77777777" w:rsidR="00264DD9" w:rsidRPr="005B4EA7" w:rsidRDefault="00264DD9" w:rsidP="00264DD9">
          <w:pPr>
            <w:spacing w:before="40" w:after="60"/>
            <w:jc w:val="left"/>
            <w:rPr>
              <w:rFonts w:ascii="Arial Narrow" w:hAnsi="Arial Narrow"/>
            </w:rPr>
          </w:pPr>
          <w:r w:rsidRPr="00521CC0">
            <w:rPr>
              <w:rFonts w:ascii="Arial Narrow" w:hAnsi="Arial Narrow"/>
              <w:b/>
              <w:color w:val="70AD47" w:themeColor="accent6"/>
              <w:sz w:val="24"/>
              <w:szCs w:val="24"/>
            </w:rPr>
            <w:t>Modernizace teplárny Mladá Boleslav</w:t>
          </w:r>
        </w:p>
      </w:tc>
      <w:tc>
        <w:tcPr>
          <w:tcW w:w="2126" w:type="dxa"/>
          <w:tcBorders>
            <w:top w:val="single" w:sz="4" w:space="0" w:color="auto"/>
            <w:left w:val="single" w:sz="4" w:space="0" w:color="auto"/>
            <w:bottom w:val="single" w:sz="4" w:space="0" w:color="auto"/>
            <w:right w:val="single" w:sz="4" w:space="0" w:color="auto"/>
          </w:tcBorders>
          <w:vAlign w:val="bottom"/>
        </w:tcPr>
        <w:p w14:paraId="3CAEE983" w14:textId="50A2EC2E" w:rsidR="00264DD9" w:rsidRPr="00751667" w:rsidRDefault="00264DD9" w:rsidP="00264DD9">
          <w:pPr>
            <w:spacing w:before="40" w:after="60"/>
            <w:jc w:val="right"/>
            <w:rPr>
              <w:rFonts w:ascii="Arial Narrow" w:hAnsi="Arial Narrow"/>
              <w:szCs w:val="20"/>
            </w:rPr>
          </w:pPr>
          <w:r w:rsidRPr="00751667">
            <w:rPr>
              <w:rFonts w:ascii="Arial Narrow" w:hAnsi="Arial Narrow"/>
              <w:szCs w:val="20"/>
            </w:rPr>
            <w:t xml:space="preserve">Strana </w:t>
          </w:r>
          <w:r w:rsidRPr="00751667">
            <w:rPr>
              <w:rFonts w:ascii="Arial Narrow" w:hAnsi="Arial Narrow"/>
              <w:szCs w:val="20"/>
            </w:rPr>
            <w:fldChar w:fldCharType="begin"/>
          </w:r>
          <w:r w:rsidRPr="00751667">
            <w:rPr>
              <w:rFonts w:ascii="Arial Narrow" w:hAnsi="Arial Narrow"/>
              <w:szCs w:val="20"/>
            </w:rPr>
            <w:instrText>PAGE</w:instrText>
          </w:r>
          <w:r w:rsidRPr="00751667">
            <w:rPr>
              <w:rFonts w:ascii="Arial Narrow" w:hAnsi="Arial Narrow"/>
              <w:szCs w:val="20"/>
            </w:rPr>
            <w:fldChar w:fldCharType="separate"/>
          </w:r>
          <w:r w:rsidRPr="00751667">
            <w:rPr>
              <w:rFonts w:ascii="Arial Narrow" w:hAnsi="Arial Narrow"/>
              <w:noProof/>
              <w:szCs w:val="20"/>
            </w:rPr>
            <w:t>26</w:t>
          </w:r>
          <w:r w:rsidRPr="00751667">
            <w:rPr>
              <w:rFonts w:ascii="Arial Narrow" w:hAnsi="Arial Narrow"/>
              <w:szCs w:val="20"/>
            </w:rPr>
            <w:fldChar w:fldCharType="end"/>
          </w:r>
          <w:r w:rsidRPr="00751667">
            <w:rPr>
              <w:rFonts w:ascii="Arial Narrow" w:hAnsi="Arial Narrow"/>
              <w:szCs w:val="20"/>
            </w:rPr>
            <w:t>/</w:t>
          </w:r>
          <w:r w:rsidRPr="00751667">
            <w:rPr>
              <w:rFonts w:ascii="Arial Narrow" w:hAnsi="Arial Narrow"/>
              <w:szCs w:val="20"/>
            </w:rPr>
            <w:fldChar w:fldCharType="begin"/>
          </w:r>
          <w:r w:rsidRPr="00751667">
            <w:rPr>
              <w:rFonts w:ascii="Arial Narrow" w:hAnsi="Arial Narrow"/>
              <w:szCs w:val="20"/>
            </w:rPr>
            <w:instrText>NUMPAGES</w:instrText>
          </w:r>
          <w:r w:rsidRPr="00751667">
            <w:rPr>
              <w:rFonts w:ascii="Arial Narrow" w:hAnsi="Arial Narrow"/>
              <w:szCs w:val="20"/>
            </w:rPr>
            <w:fldChar w:fldCharType="separate"/>
          </w:r>
          <w:r w:rsidRPr="00751667">
            <w:rPr>
              <w:rFonts w:ascii="Arial Narrow" w:hAnsi="Arial Narrow"/>
              <w:noProof/>
              <w:szCs w:val="20"/>
            </w:rPr>
            <w:t>27</w:t>
          </w:r>
          <w:r w:rsidRPr="00751667">
            <w:rPr>
              <w:rFonts w:ascii="Arial Narrow" w:hAnsi="Arial Narrow"/>
              <w:szCs w:val="20"/>
            </w:rPr>
            <w:fldChar w:fldCharType="end"/>
          </w:r>
        </w:p>
      </w:tc>
    </w:tr>
    <w:tr w:rsidR="00264DD9" w:rsidRPr="005B4EA7" w14:paraId="510B4B11" w14:textId="77777777" w:rsidTr="783AA999">
      <w:trPr>
        <w:cantSplit/>
      </w:trPr>
      <w:tc>
        <w:tcPr>
          <w:tcW w:w="7258" w:type="dxa"/>
          <w:tcBorders>
            <w:top w:val="single" w:sz="4" w:space="0" w:color="auto"/>
            <w:left w:val="single" w:sz="4" w:space="0" w:color="auto"/>
            <w:bottom w:val="single" w:sz="4" w:space="0" w:color="auto"/>
            <w:right w:val="single" w:sz="4" w:space="0" w:color="auto"/>
          </w:tcBorders>
        </w:tcPr>
        <w:p w14:paraId="653B5C81" w14:textId="77777777" w:rsidR="00264DD9" w:rsidRDefault="00264DD9" w:rsidP="00264DD9">
          <w:pPr>
            <w:tabs>
              <w:tab w:val="left" w:pos="4103"/>
            </w:tabs>
            <w:spacing w:before="40" w:after="60"/>
            <w:jc w:val="left"/>
            <w:rPr>
              <w:rFonts w:ascii="Arial Narrow" w:hAnsi="Arial Narrow"/>
              <w:iCs/>
            </w:rPr>
          </w:pPr>
          <w:r w:rsidRPr="005B4EA7">
            <w:rPr>
              <w:rFonts w:ascii="Arial Narrow" w:hAnsi="Arial Narrow"/>
              <w:iCs/>
            </w:rPr>
            <w:t>ZADÁVACÍ DOKUMENTACE PRO VÝBĚR ZHOTOVITELE</w:t>
          </w:r>
        </w:p>
        <w:p w14:paraId="3158A7D1" w14:textId="77777777" w:rsidR="00264DD9" w:rsidRPr="00E3591F" w:rsidRDefault="00264DD9" w:rsidP="00264DD9">
          <w:pPr>
            <w:tabs>
              <w:tab w:val="left" w:pos="4103"/>
            </w:tabs>
            <w:spacing w:before="40" w:after="60"/>
            <w:jc w:val="left"/>
            <w:rPr>
              <w:rFonts w:ascii="Arial Narrow" w:hAnsi="Arial Narrow"/>
              <w:b/>
              <w:bCs/>
              <w:iCs/>
              <w:sz w:val="28"/>
              <w:szCs w:val="28"/>
            </w:rPr>
          </w:pPr>
          <w:r w:rsidRPr="00AD47A5">
            <w:rPr>
              <w:rFonts w:ascii="Arial Narrow" w:hAnsi="Arial Narrow"/>
              <w:iCs/>
            </w:rPr>
            <w:t>Technické požadavky</w:t>
          </w:r>
        </w:p>
      </w:tc>
      <w:tc>
        <w:tcPr>
          <w:tcW w:w="2126" w:type="dxa"/>
          <w:tcBorders>
            <w:top w:val="single" w:sz="4" w:space="0" w:color="auto"/>
            <w:left w:val="single" w:sz="4" w:space="0" w:color="auto"/>
            <w:bottom w:val="single" w:sz="4" w:space="0" w:color="auto"/>
            <w:right w:val="single" w:sz="4" w:space="0" w:color="auto"/>
          </w:tcBorders>
          <w:vAlign w:val="bottom"/>
        </w:tcPr>
        <w:p w14:paraId="312AC66F" w14:textId="754FACF3" w:rsidR="00264DD9" w:rsidRPr="00751667" w:rsidRDefault="783AA999" w:rsidP="00264DD9">
          <w:pPr>
            <w:spacing w:before="40" w:after="60"/>
            <w:jc w:val="right"/>
            <w:rPr>
              <w:rFonts w:ascii="Arial Narrow" w:hAnsi="Arial Narrow"/>
              <w:szCs w:val="20"/>
            </w:rPr>
          </w:pPr>
          <w:r w:rsidRPr="783AA999">
            <w:rPr>
              <w:rFonts w:ascii="Arial Narrow" w:hAnsi="Arial Narrow"/>
              <w:szCs w:val="20"/>
            </w:rPr>
            <w:t xml:space="preserve">Datum: </w:t>
          </w:r>
          <w:r w:rsidR="00B70F5B">
            <w:rPr>
              <w:rFonts w:ascii="Arial Narrow" w:hAnsi="Arial Narrow"/>
              <w:szCs w:val="20"/>
            </w:rPr>
            <w:t>1</w:t>
          </w:r>
          <w:r w:rsidR="00ED5971">
            <w:rPr>
              <w:rFonts w:ascii="Arial Narrow" w:hAnsi="Arial Narrow"/>
              <w:szCs w:val="20"/>
            </w:rPr>
            <w:t>2</w:t>
          </w:r>
          <w:r w:rsidRPr="783AA999">
            <w:rPr>
              <w:rFonts w:ascii="Arial Narrow" w:hAnsi="Arial Narrow"/>
              <w:szCs w:val="20"/>
            </w:rPr>
            <w:t>/2023</w:t>
          </w:r>
        </w:p>
      </w:tc>
    </w:tr>
    <w:tr w:rsidR="00264DD9" w:rsidRPr="005B4EA7" w14:paraId="763F1A45" w14:textId="77777777" w:rsidTr="783AA999">
      <w:trPr>
        <w:cantSplit/>
        <w:trHeight w:val="309"/>
      </w:trPr>
      <w:tc>
        <w:tcPr>
          <w:tcW w:w="7258" w:type="dxa"/>
          <w:tcBorders>
            <w:top w:val="single" w:sz="4" w:space="0" w:color="auto"/>
            <w:left w:val="single" w:sz="4" w:space="0" w:color="auto"/>
            <w:bottom w:val="single" w:sz="4" w:space="0" w:color="auto"/>
            <w:right w:val="single" w:sz="4" w:space="0" w:color="auto"/>
          </w:tcBorders>
          <w:vAlign w:val="bottom"/>
        </w:tcPr>
        <w:p w14:paraId="394BB49A" w14:textId="2C930274" w:rsidR="00264DD9" w:rsidRPr="00751667" w:rsidRDefault="783AA999" w:rsidP="783AA999">
          <w:pPr>
            <w:jc w:val="left"/>
            <w:rPr>
              <w:rFonts w:ascii="Arial Narrow" w:hAnsi="Arial Narrow"/>
              <w:b/>
              <w:bCs/>
              <w:sz w:val="24"/>
              <w:szCs w:val="24"/>
            </w:rPr>
          </w:pPr>
          <w:r w:rsidRPr="783AA999">
            <w:rPr>
              <w:rFonts w:ascii="Arial Narrow" w:hAnsi="Arial Narrow"/>
              <w:b/>
              <w:bCs/>
              <w:sz w:val="28"/>
              <w:szCs w:val="28"/>
            </w:rPr>
            <w:t>OB 0</w:t>
          </w:r>
          <w:r w:rsidR="00ED5971">
            <w:rPr>
              <w:rFonts w:ascii="Arial Narrow" w:hAnsi="Arial Narrow"/>
              <w:b/>
              <w:bCs/>
              <w:sz w:val="28"/>
              <w:szCs w:val="28"/>
            </w:rPr>
            <w:t>7</w:t>
          </w:r>
          <w:r w:rsidRPr="783AA999">
            <w:rPr>
              <w:rFonts w:ascii="Arial Narrow" w:hAnsi="Arial Narrow"/>
              <w:b/>
              <w:bCs/>
              <w:sz w:val="28"/>
              <w:szCs w:val="28"/>
            </w:rPr>
            <w:t xml:space="preserve"> </w:t>
          </w:r>
          <w:r w:rsidR="00ED5971">
            <w:rPr>
              <w:rFonts w:ascii="Arial Narrow" w:hAnsi="Arial Narrow"/>
              <w:b/>
              <w:bCs/>
              <w:sz w:val="28"/>
              <w:szCs w:val="28"/>
            </w:rPr>
            <w:t>SHZ</w:t>
          </w:r>
        </w:p>
      </w:tc>
      <w:tc>
        <w:tcPr>
          <w:tcW w:w="2126" w:type="dxa"/>
          <w:tcBorders>
            <w:top w:val="single" w:sz="4" w:space="0" w:color="auto"/>
            <w:left w:val="single" w:sz="4" w:space="0" w:color="auto"/>
            <w:bottom w:val="single" w:sz="4" w:space="0" w:color="auto"/>
            <w:right w:val="single" w:sz="4" w:space="0" w:color="auto"/>
          </w:tcBorders>
        </w:tcPr>
        <w:p w14:paraId="285C413A" w14:textId="6E3AB4DB" w:rsidR="00264DD9" w:rsidRPr="00751667" w:rsidRDefault="00264DD9" w:rsidP="00264DD9">
          <w:pPr>
            <w:spacing w:before="40" w:after="60"/>
            <w:jc w:val="right"/>
            <w:rPr>
              <w:rFonts w:ascii="Arial Narrow" w:hAnsi="Arial Narrow"/>
              <w:szCs w:val="20"/>
            </w:rPr>
          </w:pPr>
          <w:r w:rsidRPr="00751667">
            <w:rPr>
              <w:rFonts w:ascii="Arial Narrow" w:hAnsi="Arial Narrow"/>
              <w:szCs w:val="20"/>
            </w:rPr>
            <w:t xml:space="preserve">Revize </w:t>
          </w:r>
          <w:r w:rsidR="009409CC">
            <w:rPr>
              <w:rFonts w:ascii="Arial Narrow" w:hAnsi="Arial Narrow"/>
              <w:szCs w:val="20"/>
            </w:rPr>
            <w:t>A</w:t>
          </w:r>
        </w:p>
      </w:tc>
    </w:tr>
  </w:tbl>
  <w:p w14:paraId="3AB7324B" w14:textId="77777777" w:rsidR="00565FFE" w:rsidRPr="00264DD9" w:rsidRDefault="00565FFE" w:rsidP="00264DD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B5651"/>
    <w:multiLevelType w:val="singleLevel"/>
    <w:tmpl w:val="E95E4C0E"/>
    <w:lvl w:ilvl="0">
      <w:start w:val="1"/>
      <w:numFmt w:val="none"/>
      <w:lvlText w:val=""/>
      <w:legacy w:legacy="1" w:legacySpace="0" w:legacyIndent="283"/>
      <w:lvlJc w:val="left"/>
      <w:pPr>
        <w:ind w:left="1416" w:hanging="283"/>
      </w:pPr>
      <w:rPr>
        <w:rFonts w:ascii="Symbol" w:hAnsi="Symbol" w:hint="default"/>
      </w:rPr>
    </w:lvl>
  </w:abstractNum>
  <w:abstractNum w:abstractNumId="1" w15:restartNumberingAfterBreak="0">
    <w:nsid w:val="00805A04"/>
    <w:multiLevelType w:val="multilevel"/>
    <w:tmpl w:val="521440A6"/>
    <w:styleLink w:val="Aktulnseznam1"/>
    <w:lvl w:ilvl="0">
      <w:start w:val="1"/>
      <w:numFmt w:val="decimal"/>
      <w:lvlText w:val="%1."/>
      <w:lvlJc w:val="left"/>
      <w:pPr>
        <w:ind w:left="360" w:hanging="360"/>
      </w:pPr>
    </w:lvl>
    <w:lvl w:ilvl="1">
      <w:start w:val="1"/>
      <w:numFmt w:val="decimal"/>
      <w:lvlText w:val="%1.%2."/>
      <w:lvlJc w:val="left"/>
      <w:rPr>
        <w:b w:val="0"/>
        <w:bCs w:val="0"/>
        <w:i w:val="0"/>
        <w:iCs w:val="0"/>
        <w:caps w:val="0"/>
        <w:smallCaps w:val="0"/>
        <w:strike w:val="0"/>
        <w:dstrike w:val="0"/>
        <w:noProof w:val="0"/>
        <w:vanish w:val="0"/>
        <w:webHidden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rPr>
        <w:b w:val="0"/>
        <w:bCs w:val="0"/>
        <w:i w:val="0"/>
        <w:iCs w:val="0"/>
        <w:caps w:val="0"/>
        <w:smallCaps w:val="0"/>
        <w:strike w:val="0"/>
        <w:dstrike w:val="0"/>
        <w:noProof w:val="0"/>
        <w:vanish w:val="0"/>
        <w:webHidden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00E27D3F"/>
    <w:multiLevelType w:val="singleLevel"/>
    <w:tmpl w:val="E95E4C0E"/>
    <w:lvl w:ilvl="0">
      <w:start w:val="1"/>
      <w:numFmt w:val="none"/>
      <w:lvlText w:val=""/>
      <w:legacy w:legacy="1" w:legacySpace="0" w:legacyIndent="283"/>
      <w:lvlJc w:val="left"/>
      <w:pPr>
        <w:ind w:left="1417" w:hanging="283"/>
      </w:pPr>
      <w:rPr>
        <w:rFonts w:ascii="Symbol" w:hAnsi="Symbol" w:hint="default"/>
      </w:rPr>
    </w:lvl>
  </w:abstractNum>
  <w:abstractNum w:abstractNumId="3" w15:restartNumberingAfterBreak="0">
    <w:nsid w:val="00E75710"/>
    <w:multiLevelType w:val="hybridMultilevel"/>
    <w:tmpl w:val="98D6CB6E"/>
    <w:lvl w:ilvl="0" w:tplc="0CE2AE90">
      <w:numFmt w:val="bullet"/>
      <w:lvlText w:val="-"/>
      <w:lvlJc w:val="left"/>
      <w:pPr>
        <w:ind w:left="1004" w:hanging="360"/>
      </w:pPr>
      <w:rPr>
        <w:rFonts w:ascii="Arial" w:eastAsiaTheme="minorHAnsi" w:hAnsi="Arial" w:cs="Arial" w:hint="default"/>
      </w:rPr>
    </w:lvl>
    <w:lvl w:ilvl="1" w:tplc="04050003" w:tentative="1">
      <w:start w:val="1"/>
      <w:numFmt w:val="bullet"/>
      <w:lvlText w:val="o"/>
      <w:lvlJc w:val="left"/>
      <w:pPr>
        <w:ind w:left="1724" w:hanging="360"/>
      </w:pPr>
      <w:rPr>
        <w:rFonts w:ascii="Courier New" w:hAnsi="Courier New" w:cs="Courier New" w:hint="default"/>
      </w:rPr>
    </w:lvl>
    <w:lvl w:ilvl="2" w:tplc="04050005" w:tentative="1">
      <w:start w:val="1"/>
      <w:numFmt w:val="bullet"/>
      <w:lvlText w:val=""/>
      <w:lvlJc w:val="left"/>
      <w:pPr>
        <w:ind w:left="2444" w:hanging="360"/>
      </w:pPr>
      <w:rPr>
        <w:rFonts w:ascii="Wingdings" w:hAnsi="Wingdings" w:hint="default"/>
      </w:rPr>
    </w:lvl>
    <w:lvl w:ilvl="3" w:tplc="04050001" w:tentative="1">
      <w:start w:val="1"/>
      <w:numFmt w:val="bullet"/>
      <w:lvlText w:val=""/>
      <w:lvlJc w:val="left"/>
      <w:pPr>
        <w:ind w:left="3164" w:hanging="360"/>
      </w:pPr>
      <w:rPr>
        <w:rFonts w:ascii="Symbol" w:hAnsi="Symbol" w:hint="default"/>
      </w:rPr>
    </w:lvl>
    <w:lvl w:ilvl="4" w:tplc="04050003" w:tentative="1">
      <w:start w:val="1"/>
      <w:numFmt w:val="bullet"/>
      <w:lvlText w:val="o"/>
      <w:lvlJc w:val="left"/>
      <w:pPr>
        <w:ind w:left="3884" w:hanging="360"/>
      </w:pPr>
      <w:rPr>
        <w:rFonts w:ascii="Courier New" w:hAnsi="Courier New" w:cs="Courier New" w:hint="default"/>
      </w:rPr>
    </w:lvl>
    <w:lvl w:ilvl="5" w:tplc="04050005" w:tentative="1">
      <w:start w:val="1"/>
      <w:numFmt w:val="bullet"/>
      <w:lvlText w:val=""/>
      <w:lvlJc w:val="left"/>
      <w:pPr>
        <w:ind w:left="4604" w:hanging="360"/>
      </w:pPr>
      <w:rPr>
        <w:rFonts w:ascii="Wingdings" w:hAnsi="Wingdings" w:hint="default"/>
      </w:rPr>
    </w:lvl>
    <w:lvl w:ilvl="6" w:tplc="04050001" w:tentative="1">
      <w:start w:val="1"/>
      <w:numFmt w:val="bullet"/>
      <w:lvlText w:val=""/>
      <w:lvlJc w:val="left"/>
      <w:pPr>
        <w:ind w:left="5324" w:hanging="360"/>
      </w:pPr>
      <w:rPr>
        <w:rFonts w:ascii="Symbol" w:hAnsi="Symbol" w:hint="default"/>
      </w:rPr>
    </w:lvl>
    <w:lvl w:ilvl="7" w:tplc="04050003" w:tentative="1">
      <w:start w:val="1"/>
      <w:numFmt w:val="bullet"/>
      <w:lvlText w:val="o"/>
      <w:lvlJc w:val="left"/>
      <w:pPr>
        <w:ind w:left="6044" w:hanging="360"/>
      </w:pPr>
      <w:rPr>
        <w:rFonts w:ascii="Courier New" w:hAnsi="Courier New" w:cs="Courier New" w:hint="default"/>
      </w:rPr>
    </w:lvl>
    <w:lvl w:ilvl="8" w:tplc="04050005" w:tentative="1">
      <w:start w:val="1"/>
      <w:numFmt w:val="bullet"/>
      <w:lvlText w:val=""/>
      <w:lvlJc w:val="left"/>
      <w:pPr>
        <w:ind w:left="6764" w:hanging="360"/>
      </w:pPr>
      <w:rPr>
        <w:rFonts w:ascii="Wingdings" w:hAnsi="Wingdings" w:hint="default"/>
      </w:rPr>
    </w:lvl>
  </w:abstractNum>
  <w:abstractNum w:abstractNumId="4" w15:restartNumberingAfterBreak="0">
    <w:nsid w:val="012D41CD"/>
    <w:multiLevelType w:val="hybridMultilevel"/>
    <w:tmpl w:val="0E94A6A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15:restartNumberingAfterBreak="0">
    <w:nsid w:val="01FE12BC"/>
    <w:multiLevelType w:val="singleLevel"/>
    <w:tmpl w:val="48B4B8B4"/>
    <w:lvl w:ilvl="0">
      <w:start w:val="1"/>
      <w:numFmt w:val="bullet"/>
      <w:pStyle w:val="Odrka"/>
      <w:lvlText w:val=""/>
      <w:lvlJc w:val="left"/>
      <w:pPr>
        <w:tabs>
          <w:tab w:val="num" w:pos="360"/>
        </w:tabs>
        <w:ind w:left="360" w:hanging="360"/>
      </w:pPr>
      <w:rPr>
        <w:rFonts w:ascii="Symbol" w:hAnsi="Symbol" w:hint="default"/>
      </w:rPr>
    </w:lvl>
  </w:abstractNum>
  <w:abstractNum w:abstractNumId="6" w15:restartNumberingAfterBreak="0">
    <w:nsid w:val="029833B7"/>
    <w:multiLevelType w:val="hybridMultilevel"/>
    <w:tmpl w:val="56E288F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15:restartNumberingAfterBreak="0">
    <w:nsid w:val="02CA2523"/>
    <w:multiLevelType w:val="singleLevel"/>
    <w:tmpl w:val="E95E4C0E"/>
    <w:lvl w:ilvl="0">
      <w:start w:val="1"/>
      <w:numFmt w:val="none"/>
      <w:lvlText w:val=""/>
      <w:legacy w:legacy="1" w:legacySpace="0" w:legacyIndent="283"/>
      <w:lvlJc w:val="left"/>
      <w:pPr>
        <w:ind w:left="1003" w:hanging="283"/>
      </w:pPr>
      <w:rPr>
        <w:rFonts w:ascii="Symbol" w:hAnsi="Symbol" w:hint="default"/>
      </w:rPr>
    </w:lvl>
  </w:abstractNum>
  <w:abstractNum w:abstractNumId="8" w15:restartNumberingAfterBreak="0">
    <w:nsid w:val="041C500F"/>
    <w:multiLevelType w:val="hybridMultilevel"/>
    <w:tmpl w:val="2F1A7BB2"/>
    <w:lvl w:ilvl="0" w:tplc="0CE2AE90">
      <w:numFmt w:val="bullet"/>
      <w:lvlText w:val="-"/>
      <w:lvlJc w:val="left"/>
      <w:pPr>
        <w:ind w:left="1004" w:hanging="360"/>
      </w:pPr>
      <w:rPr>
        <w:rFonts w:ascii="Arial" w:eastAsiaTheme="minorHAnsi" w:hAnsi="Arial" w:cs="Arial" w:hint="default"/>
      </w:rPr>
    </w:lvl>
    <w:lvl w:ilvl="1" w:tplc="04050003" w:tentative="1">
      <w:start w:val="1"/>
      <w:numFmt w:val="bullet"/>
      <w:lvlText w:val="o"/>
      <w:lvlJc w:val="left"/>
      <w:pPr>
        <w:ind w:left="1724" w:hanging="360"/>
      </w:pPr>
      <w:rPr>
        <w:rFonts w:ascii="Courier New" w:hAnsi="Courier New" w:cs="Courier New" w:hint="default"/>
      </w:rPr>
    </w:lvl>
    <w:lvl w:ilvl="2" w:tplc="04050005" w:tentative="1">
      <w:start w:val="1"/>
      <w:numFmt w:val="bullet"/>
      <w:lvlText w:val=""/>
      <w:lvlJc w:val="left"/>
      <w:pPr>
        <w:ind w:left="2444" w:hanging="360"/>
      </w:pPr>
      <w:rPr>
        <w:rFonts w:ascii="Wingdings" w:hAnsi="Wingdings" w:hint="default"/>
      </w:rPr>
    </w:lvl>
    <w:lvl w:ilvl="3" w:tplc="04050001" w:tentative="1">
      <w:start w:val="1"/>
      <w:numFmt w:val="bullet"/>
      <w:lvlText w:val=""/>
      <w:lvlJc w:val="left"/>
      <w:pPr>
        <w:ind w:left="3164" w:hanging="360"/>
      </w:pPr>
      <w:rPr>
        <w:rFonts w:ascii="Symbol" w:hAnsi="Symbol" w:hint="default"/>
      </w:rPr>
    </w:lvl>
    <w:lvl w:ilvl="4" w:tplc="04050003" w:tentative="1">
      <w:start w:val="1"/>
      <w:numFmt w:val="bullet"/>
      <w:lvlText w:val="o"/>
      <w:lvlJc w:val="left"/>
      <w:pPr>
        <w:ind w:left="3884" w:hanging="360"/>
      </w:pPr>
      <w:rPr>
        <w:rFonts w:ascii="Courier New" w:hAnsi="Courier New" w:cs="Courier New" w:hint="default"/>
      </w:rPr>
    </w:lvl>
    <w:lvl w:ilvl="5" w:tplc="04050005" w:tentative="1">
      <w:start w:val="1"/>
      <w:numFmt w:val="bullet"/>
      <w:lvlText w:val=""/>
      <w:lvlJc w:val="left"/>
      <w:pPr>
        <w:ind w:left="4604" w:hanging="360"/>
      </w:pPr>
      <w:rPr>
        <w:rFonts w:ascii="Wingdings" w:hAnsi="Wingdings" w:hint="default"/>
      </w:rPr>
    </w:lvl>
    <w:lvl w:ilvl="6" w:tplc="04050001" w:tentative="1">
      <w:start w:val="1"/>
      <w:numFmt w:val="bullet"/>
      <w:lvlText w:val=""/>
      <w:lvlJc w:val="left"/>
      <w:pPr>
        <w:ind w:left="5324" w:hanging="360"/>
      </w:pPr>
      <w:rPr>
        <w:rFonts w:ascii="Symbol" w:hAnsi="Symbol" w:hint="default"/>
      </w:rPr>
    </w:lvl>
    <w:lvl w:ilvl="7" w:tplc="04050003" w:tentative="1">
      <w:start w:val="1"/>
      <w:numFmt w:val="bullet"/>
      <w:lvlText w:val="o"/>
      <w:lvlJc w:val="left"/>
      <w:pPr>
        <w:ind w:left="6044" w:hanging="360"/>
      </w:pPr>
      <w:rPr>
        <w:rFonts w:ascii="Courier New" w:hAnsi="Courier New" w:cs="Courier New" w:hint="default"/>
      </w:rPr>
    </w:lvl>
    <w:lvl w:ilvl="8" w:tplc="04050005" w:tentative="1">
      <w:start w:val="1"/>
      <w:numFmt w:val="bullet"/>
      <w:lvlText w:val=""/>
      <w:lvlJc w:val="left"/>
      <w:pPr>
        <w:ind w:left="6764" w:hanging="360"/>
      </w:pPr>
      <w:rPr>
        <w:rFonts w:ascii="Wingdings" w:hAnsi="Wingdings" w:hint="default"/>
      </w:rPr>
    </w:lvl>
  </w:abstractNum>
  <w:abstractNum w:abstractNumId="9" w15:restartNumberingAfterBreak="0">
    <w:nsid w:val="044C7FD6"/>
    <w:multiLevelType w:val="hybridMultilevel"/>
    <w:tmpl w:val="20F26A3A"/>
    <w:lvl w:ilvl="0" w:tplc="04050001">
      <w:start w:val="1"/>
      <w:numFmt w:val="bullet"/>
      <w:lvlText w:val=""/>
      <w:lvlJc w:val="left"/>
      <w:pPr>
        <w:ind w:left="1080" w:hanging="360"/>
      </w:pPr>
      <w:rPr>
        <w:rFonts w:ascii="Symbol" w:hAnsi="Symbol"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0" w15:restartNumberingAfterBreak="0">
    <w:nsid w:val="04E6280B"/>
    <w:multiLevelType w:val="singleLevel"/>
    <w:tmpl w:val="E95E4C0E"/>
    <w:lvl w:ilvl="0">
      <w:start w:val="1"/>
      <w:numFmt w:val="none"/>
      <w:lvlText w:val=""/>
      <w:legacy w:legacy="1" w:legacySpace="0" w:legacyIndent="283"/>
      <w:lvlJc w:val="left"/>
      <w:pPr>
        <w:ind w:left="1003" w:hanging="283"/>
      </w:pPr>
      <w:rPr>
        <w:rFonts w:ascii="Symbol" w:hAnsi="Symbol" w:hint="default"/>
      </w:rPr>
    </w:lvl>
  </w:abstractNum>
  <w:abstractNum w:abstractNumId="11" w15:restartNumberingAfterBreak="0">
    <w:nsid w:val="05751109"/>
    <w:multiLevelType w:val="hybridMultilevel"/>
    <w:tmpl w:val="7B70026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 w15:restartNumberingAfterBreak="0">
    <w:nsid w:val="05B65887"/>
    <w:multiLevelType w:val="singleLevel"/>
    <w:tmpl w:val="E95E4C0E"/>
    <w:lvl w:ilvl="0">
      <w:start w:val="1"/>
      <w:numFmt w:val="none"/>
      <w:lvlText w:val=""/>
      <w:legacy w:legacy="1" w:legacySpace="0" w:legacyIndent="283"/>
      <w:lvlJc w:val="left"/>
      <w:pPr>
        <w:ind w:left="2526" w:hanging="283"/>
      </w:pPr>
      <w:rPr>
        <w:rFonts w:ascii="Symbol" w:hAnsi="Symbol" w:hint="default"/>
      </w:rPr>
    </w:lvl>
  </w:abstractNum>
  <w:abstractNum w:abstractNumId="13" w15:restartNumberingAfterBreak="0">
    <w:nsid w:val="065F2BFD"/>
    <w:multiLevelType w:val="hybridMultilevel"/>
    <w:tmpl w:val="11BEF68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4" w15:restartNumberingAfterBreak="0">
    <w:nsid w:val="082E7DF5"/>
    <w:multiLevelType w:val="hybridMultilevel"/>
    <w:tmpl w:val="E362DD24"/>
    <w:lvl w:ilvl="0" w:tplc="04050001">
      <w:start w:val="1"/>
      <w:numFmt w:val="bullet"/>
      <w:lvlText w:val=""/>
      <w:lvlJc w:val="left"/>
      <w:pPr>
        <w:ind w:left="1800" w:hanging="360"/>
      </w:pPr>
      <w:rPr>
        <w:rFonts w:ascii="Symbol" w:hAnsi="Symbol" w:hint="default"/>
      </w:rPr>
    </w:lvl>
    <w:lvl w:ilvl="1" w:tplc="04050003">
      <w:start w:val="1"/>
      <w:numFmt w:val="bullet"/>
      <w:lvlText w:val="o"/>
      <w:lvlJc w:val="left"/>
      <w:pPr>
        <w:ind w:left="2520" w:hanging="360"/>
      </w:pPr>
      <w:rPr>
        <w:rFonts w:ascii="Courier New" w:hAnsi="Courier New" w:cs="Courier New" w:hint="default"/>
      </w:rPr>
    </w:lvl>
    <w:lvl w:ilvl="2" w:tplc="04050005" w:tentative="1">
      <w:start w:val="1"/>
      <w:numFmt w:val="bullet"/>
      <w:lvlText w:val=""/>
      <w:lvlJc w:val="left"/>
      <w:pPr>
        <w:ind w:left="3240" w:hanging="360"/>
      </w:pPr>
      <w:rPr>
        <w:rFonts w:ascii="Wingdings" w:hAnsi="Wingdings" w:hint="default"/>
      </w:rPr>
    </w:lvl>
    <w:lvl w:ilvl="3" w:tplc="04050001" w:tentative="1">
      <w:start w:val="1"/>
      <w:numFmt w:val="bullet"/>
      <w:lvlText w:val=""/>
      <w:lvlJc w:val="left"/>
      <w:pPr>
        <w:ind w:left="3960" w:hanging="360"/>
      </w:pPr>
      <w:rPr>
        <w:rFonts w:ascii="Symbol" w:hAnsi="Symbol" w:hint="default"/>
      </w:rPr>
    </w:lvl>
    <w:lvl w:ilvl="4" w:tplc="04050003" w:tentative="1">
      <w:start w:val="1"/>
      <w:numFmt w:val="bullet"/>
      <w:lvlText w:val="o"/>
      <w:lvlJc w:val="left"/>
      <w:pPr>
        <w:ind w:left="4680" w:hanging="360"/>
      </w:pPr>
      <w:rPr>
        <w:rFonts w:ascii="Courier New" w:hAnsi="Courier New" w:cs="Courier New" w:hint="default"/>
      </w:rPr>
    </w:lvl>
    <w:lvl w:ilvl="5" w:tplc="04050005" w:tentative="1">
      <w:start w:val="1"/>
      <w:numFmt w:val="bullet"/>
      <w:lvlText w:val=""/>
      <w:lvlJc w:val="left"/>
      <w:pPr>
        <w:ind w:left="5400" w:hanging="360"/>
      </w:pPr>
      <w:rPr>
        <w:rFonts w:ascii="Wingdings" w:hAnsi="Wingdings" w:hint="default"/>
      </w:rPr>
    </w:lvl>
    <w:lvl w:ilvl="6" w:tplc="04050001" w:tentative="1">
      <w:start w:val="1"/>
      <w:numFmt w:val="bullet"/>
      <w:lvlText w:val=""/>
      <w:lvlJc w:val="left"/>
      <w:pPr>
        <w:ind w:left="6120" w:hanging="360"/>
      </w:pPr>
      <w:rPr>
        <w:rFonts w:ascii="Symbol" w:hAnsi="Symbol" w:hint="default"/>
      </w:rPr>
    </w:lvl>
    <w:lvl w:ilvl="7" w:tplc="04050003" w:tentative="1">
      <w:start w:val="1"/>
      <w:numFmt w:val="bullet"/>
      <w:lvlText w:val="o"/>
      <w:lvlJc w:val="left"/>
      <w:pPr>
        <w:ind w:left="6840" w:hanging="360"/>
      </w:pPr>
      <w:rPr>
        <w:rFonts w:ascii="Courier New" w:hAnsi="Courier New" w:cs="Courier New" w:hint="default"/>
      </w:rPr>
    </w:lvl>
    <w:lvl w:ilvl="8" w:tplc="04050005" w:tentative="1">
      <w:start w:val="1"/>
      <w:numFmt w:val="bullet"/>
      <w:lvlText w:val=""/>
      <w:lvlJc w:val="left"/>
      <w:pPr>
        <w:ind w:left="7560" w:hanging="360"/>
      </w:pPr>
      <w:rPr>
        <w:rFonts w:ascii="Wingdings" w:hAnsi="Wingdings" w:hint="default"/>
      </w:rPr>
    </w:lvl>
  </w:abstractNum>
  <w:abstractNum w:abstractNumId="15" w15:restartNumberingAfterBreak="0">
    <w:nsid w:val="093D228F"/>
    <w:multiLevelType w:val="singleLevel"/>
    <w:tmpl w:val="E95E4C0E"/>
    <w:lvl w:ilvl="0">
      <w:start w:val="1"/>
      <w:numFmt w:val="none"/>
      <w:lvlText w:val=""/>
      <w:legacy w:legacy="1" w:legacySpace="0" w:legacyIndent="283"/>
      <w:lvlJc w:val="left"/>
      <w:pPr>
        <w:ind w:left="1699" w:hanging="283"/>
      </w:pPr>
      <w:rPr>
        <w:rFonts w:ascii="Symbol" w:hAnsi="Symbol" w:hint="default"/>
      </w:rPr>
    </w:lvl>
  </w:abstractNum>
  <w:abstractNum w:abstractNumId="16" w15:restartNumberingAfterBreak="0">
    <w:nsid w:val="0A2A126D"/>
    <w:multiLevelType w:val="hybridMultilevel"/>
    <w:tmpl w:val="09F2FDF4"/>
    <w:lvl w:ilvl="0" w:tplc="FFFFFFFF">
      <w:start w:val="1"/>
      <w:numFmt w:val="bullet"/>
      <w:lvlText w:val=""/>
      <w:lvlJc w:val="left"/>
      <w:pPr>
        <w:ind w:left="720" w:hanging="360"/>
      </w:pPr>
      <w:rPr>
        <w:rFonts w:ascii="Symbol" w:hAnsi="Symbol" w:hint="default"/>
      </w:rPr>
    </w:lvl>
    <w:lvl w:ilvl="1" w:tplc="04050001">
      <w:start w:val="1"/>
      <w:numFmt w:val="bullet"/>
      <w:lvlText w:val=""/>
      <w:lvlJc w:val="left"/>
      <w:pPr>
        <w:ind w:left="1785" w:hanging="705"/>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7" w15:restartNumberingAfterBreak="0">
    <w:nsid w:val="0AA05F33"/>
    <w:multiLevelType w:val="singleLevel"/>
    <w:tmpl w:val="E95E4C0E"/>
    <w:lvl w:ilvl="0">
      <w:start w:val="1"/>
      <w:numFmt w:val="none"/>
      <w:lvlText w:val=""/>
      <w:legacy w:legacy="1" w:legacySpace="0" w:legacyIndent="283"/>
      <w:lvlJc w:val="left"/>
      <w:pPr>
        <w:ind w:left="1723" w:hanging="283"/>
      </w:pPr>
      <w:rPr>
        <w:rFonts w:ascii="Symbol" w:hAnsi="Symbol" w:hint="default"/>
      </w:rPr>
    </w:lvl>
  </w:abstractNum>
  <w:abstractNum w:abstractNumId="18" w15:restartNumberingAfterBreak="0">
    <w:nsid w:val="0AB72DC6"/>
    <w:multiLevelType w:val="hybridMultilevel"/>
    <w:tmpl w:val="316AFC6E"/>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0C315598"/>
    <w:multiLevelType w:val="hybridMultilevel"/>
    <w:tmpl w:val="7EAE75AE"/>
    <w:lvl w:ilvl="0" w:tplc="04050001">
      <w:start w:val="1"/>
      <w:numFmt w:val="bullet"/>
      <w:lvlText w:val=""/>
      <w:lvlJc w:val="left"/>
      <w:pPr>
        <w:ind w:left="720" w:hanging="360"/>
      </w:pPr>
      <w:rPr>
        <w:rFonts w:ascii="Symbol" w:hAnsi="Symbol" w:hint="default"/>
      </w:rPr>
    </w:lvl>
    <w:lvl w:ilvl="1" w:tplc="0584D3FE">
      <w:numFmt w:val="bullet"/>
      <w:lvlText w:val="•"/>
      <w:lvlJc w:val="left"/>
      <w:pPr>
        <w:ind w:left="1785" w:hanging="705"/>
      </w:pPr>
      <w:rPr>
        <w:rFonts w:ascii="Arial" w:eastAsiaTheme="minorHAnsi" w:hAnsi="Arial" w:cs="Arial"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0" w15:restartNumberingAfterBreak="0">
    <w:nsid w:val="0C89113A"/>
    <w:multiLevelType w:val="hybridMultilevel"/>
    <w:tmpl w:val="64BCFF1E"/>
    <w:lvl w:ilvl="0" w:tplc="E95E4C0E">
      <w:start w:val="1"/>
      <w:numFmt w:val="none"/>
      <w:lvlText w:val=""/>
      <w:lvlJc w:val="left"/>
      <w:pPr>
        <w:ind w:left="720" w:hanging="360"/>
      </w:pPr>
      <w:rPr>
        <w:rFonts w:ascii="Symbol" w:hAnsi="Symbol"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0D120A8E"/>
    <w:multiLevelType w:val="singleLevel"/>
    <w:tmpl w:val="E95E4C0E"/>
    <w:lvl w:ilvl="0">
      <w:start w:val="1"/>
      <w:numFmt w:val="none"/>
      <w:lvlText w:val=""/>
      <w:legacy w:legacy="1" w:legacySpace="0" w:legacyIndent="283"/>
      <w:lvlJc w:val="left"/>
      <w:pPr>
        <w:ind w:left="1418" w:hanging="283"/>
      </w:pPr>
      <w:rPr>
        <w:rFonts w:ascii="Symbol" w:hAnsi="Symbol" w:hint="default"/>
      </w:rPr>
    </w:lvl>
  </w:abstractNum>
  <w:abstractNum w:abstractNumId="22" w15:restartNumberingAfterBreak="0">
    <w:nsid w:val="0D2F7BEF"/>
    <w:multiLevelType w:val="singleLevel"/>
    <w:tmpl w:val="E95E4C0E"/>
    <w:lvl w:ilvl="0">
      <w:start w:val="1"/>
      <w:numFmt w:val="none"/>
      <w:lvlText w:val=""/>
      <w:legacy w:legacy="1" w:legacySpace="0" w:legacyIndent="283"/>
      <w:lvlJc w:val="left"/>
      <w:pPr>
        <w:ind w:left="1003" w:hanging="283"/>
      </w:pPr>
      <w:rPr>
        <w:rFonts w:ascii="Symbol" w:hAnsi="Symbol" w:hint="default"/>
      </w:rPr>
    </w:lvl>
  </w:abstractNum>
  <w:abstractNum w:abstractNumId="23" w15:restartNumberingAfterBreak="0">
    <w:nsid w:val="0DB17A3F"/>
    <w:multiLevelType w:val="hybridMultilevel"/>
    <w:tmpl w:val="C93CA6AC"/>
    <w:lvl w:ilvl="0" w:tplc="FFFFFFFF">
      <w:start w:val="1"/>
      <w:numFmt w:val="bullet"/>
      <w:lvlText w:val=""/>
      <w:lvlJc w:val="left"/>
      <w:pPr>
        <w:ind w:left="720" w:hanging="360"/>
      </w:pPr>
      <w:rPr>
        <w:rFonts w:ascii="Symbol" w:hAnsi="Symbol" w:hint="default"/>
      </w:rPr>
    </w:lvl>
    <w:lvl w:ilvl="1" w:tplc="04050001">
      <w:start w:val="1"/>
      <w:numFmt w:val="bullet"/>
      <w:lvlText w:val=""/>
      <w:lvlJc w:val="left"/>
      <w:pPr>
        <w:ind w:left="1785" w:hanging="705"/>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4" w15:restartNumberingAfterBreak="0">
    <w:nsid w:val="0F3E037B"/>
    <w:multiLevelType w:val="singleLevel"/>
    <w:tmpl w:val="E95E4C0E"/>
    <w:lvl w:ilvl="0">
      <w:start w:val="1"/>
      <w:numFmt w:val="none"/>
      <w:lvlText w:val=""/>
      <w:legacy w:legacy="1" w:legacySpace="0" w:legacyIndent="283"/>
      <w:lvlJc w:val="left"/>
      <w:pPr>
        <w:ind w:left="1699" w:hanging="283"/>
      </w:pPr>
      <w:rPr>
        <w:rFonts w:ascii="Symbol" w:hAnsi="Symbol" w:hint="default"/>
      </w:rPr>
    </w:lvl>
  </w:abstractNum>
  <w:abstractNum w:abstractNumId="25" w15:restartNumberingAfterBreak="0">
    <w:nsid w:val="103315CF"/>
    <w:multiLevelType w:val="hybridMultilevel"/>
    <w:tmpl w:val="D4A42802"/>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15:restartNumberingAfterBreak="0">
    <w:nsid w:val="10555308"/>
    <w:multiLevelType w:val="singleLevel"/>
    <w:tmpl w:val="E95E4C0E"/>
    <w:lvl w:ilvl="0">
      <w:start w:val="1"/>
      <w:numFmt w:val="none"/>
      <w:lvlText w:val=""/>
      <w:legacy w:legacy="1" w:legacySpace="0" w:legacyIndent="283"/>
      <w:lvlJc w:val="left"/>
      <w:pPr>
        <w:ind w:left="1418" w:hanging="283"/>
      </w:pPr>
      <w:rPr>
        <w:rFonts w:ascii="Symbol" w:hAnsi="Symbol" w:hint="default"/>
      </w:rPr>
    </w:lvl>
  </w:abstractNum>
  <w:abstractNum w:abstractNumId="27" w15:restartNumberingAfterBreak="0">
    <w:nsid w:val="113C5BE7"/>
    <w:multiLevelType w:val="hybridMultilevel"/>
    <w:tmpl w:val="E522D3F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8" w15:restartNumberingAfterBreak="0">
    <w:nsid w:val="11812A1D"/>
    <w:multiLevelType w:val="hybridMultilevel"/>
    <w:tmpl w:val="9EB8972C"/>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29" w15:restartNumberingAfterBreak="0">
    <w:nsid w:val="11B44AE2"/>
    <w:multiLevelType w:val="hybridMultilevel"/>
    <w:tmpl w:val="ED8EE47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0" w15:restartNumberingAfterBreak="0">
    <w:nsid w:val="121B5B5E"/>
    <w:multiLevelType w:val="singleLevel"/>
    <w:tmpl w:val="E95E4C0E"/>
    <w:lvl w:ilvl="0">
      <w:start w:val="1"/>
      <w:numFmt w:val="none"/>
      <w:lvlText w:val=""/>
      <w:legacy w:legacy="1" w:legacySpace="0" w:legacyIndent="283"/>
      <w:lvlJc w:val="left"/>
      <w:pPr>
        <w:ind w:left="991" w:hanging="283"/>
      </w:pPr>
      <w:rPr>
        <w:rFonts w:ascii="Symbol" w:hAnsi="Symbol" w:hint="default"/>
      </w:rPr>
    </w:lvl>
  </w:abstractNum>
  <w:abstractNum w:abstractNumId="31" w15:restartNumberingAfterBreak="0">
    <w:nsid w:val="12864923"/>
    <w:multiLevelType w:val="singleLevel"/>
    <w:tmpl w:val="E95E4C0E"/>
    <w:lvl w:ilvl="0">
      <w:start w:val="1"/>
      <w:numFmt w:val="none"/>
      <w:lvlText w:val=""/>
      <w:legacy w:legacy="1" w:legacySpace="0" w:legacyIndent="283"/>
      <w:lvlJc w:val="left"/>
      <w:pPr>
        <w:ind w:left="1003" w:hanging="283"/>
      </w:pPr>
      <w:rPr>
        <w:rFonts w:ascii="Symbol" w:hAnsi="Symbol" w:hint="default"/>
      </w:rPr>
    </w:lvl>
  </w:abstractNum>
  <w:abstractNum w:abstractNumId="32" w15:restartNumberingAfterBreak="0">
    <w:nsid w:val="12F14FDD"/>
    <w:multiLevelType w:val="hybridMultilevel"/>
    <w:tmpl w:val="1E62085A"/>
    <w:lvl w:ilvl="0" w:tplc="04050001">
      <w:start w:val="1"/>
      <w:numFmt w:val="bullet"/>
      <w:lvlText w:val=""/>
      <w:lvlJc w:val="left"/>
      <w:pPr>
        <w:ind w:left="360" w:hanging="360"/>
      </w:pPr>
      <w:rPr>
        <w:rFonts w:ascii="Symbol" w:hAnsi="Symbol"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3" w15:restartNumberingAfterBreak="0">
    <w:nsid w:val="12FD2BDD"/>
    <w:multiLevelType w:val="hybridMultilevel"/>
    <w:tmpl w:val="D8688D1E"/>
    <w:lvl w:ilvl="0" w:tplc="04050001">
      <w:start w:val="1"/>
      <w:numFmt w:val="bullet"/>
      <w:lvlText w:val=""/>
      <w:lvlJc w:val="left"/>
      <w:pPr>
        <w:ind w:left="1429" w:hanging="360"/>
      </w:pPr>
      <w:rPr>
        <w:rFonts w:ascii="Symbol" w:hAnsi="Symbol" w:hint="default"/>
      </w:rPr>
    </w:lvl>
    <w:lvl w:ilvl="1" w:tplc="FFFFFFFF" w:tentative="1">
      <w:start w:val="1"/>
      <w:numFmt w:val="bullet"/>
      <w:lvlText w:val="o"/>
      <w:lvlJc w:val="left"/>
      <w:pPr>
        <w:ind w:left="2149" w:hanging="360"/>
      </w:pPr>
      <w:rPr>
        <w:rFonts w:ascii="Courier New" w:hAnsi="Courier New" w:cs="Courier New" w:hint="default"/>
      </w:rPr>
    </w:lvl>
    <w:lvl w:ilvl="2" w:tplc="FFFFFFFF" w:tentative="1">
      <w:start w:val="1"/>
      <w:numFmt w:val="bullet"/>
      <w:lvlText w:val=""/>
      <w:lvlJc w:val="left"/>
      <w:pPr>
        <w:ind w:left="2869" w:hanging="360"/>
      </w:pPr>
      <w:rPr>
        <w:rFonts w:ascii="Wingdings" w:hAnsi="Wingdings" w:hint="default"/>
      </w:rPr>
    </w:lvl>
    <w:lvl w:ilvl="3" w:tplc="FFFFFFFF" w:tentative="1">
      <w:start w:val="1"/>
      <w:numFmt w:val="bullet"/>
      <w:lvlText w:val=""/>
      <w:lvlJc w:val="left"/>
      <w:pPr>
        <w:ind w:left="3589" w:hanging="360"/>
      </w:pPr>
      <w:rPr>
        <w:rFonts w:ascii="Symbol" w:hAnsi="Symbol" w:hint="default"/>
      </w:rPr>
    </w:lvl>
    <w:lvl w:ilvl="4" w:tplc="FFFFFFFF" w:tentative="1">
      <w:start w:val="1"/>
      <w:numFmt w:val="bullet"/>
      <w:lvlText w:val="o"/>
      <w:lvlJc w:val="left"/>
      <w:pPr>
        <w:ind w:left="4309" w:hanging="360"/>
      </w:pPr>
      <w:rPr>
        <w:rFonts w:ascii="Courier New" w:hAnsi="Courier New" w:cs="Courier New" w:hint="default"/>
      </w:rPr>
    </w:lvl>
    <w:lvl w:ilvl="5" w:tplc="FFFFFFFF" w:tentative="1">
      <w:start w:val="1"/>
      <w:numFmt w:val="bullet"/>
      <w:lvlText w:val=""/>
      <w:lvlJc w:val="left"/>
      <w:pPr>
        <w:ind w:left="5029" w:hanging="360"/>
      </w:pPr>
      <w:rPr>
        <w:rFonts w:ascii="Wingdings" w:hAnsi="Wingdings" w:hint="default"/>
      </w:rPr>
    </w:lvl>
    <w:lvl w:ilvl="6" w:tplc="FFFFFFFF" w:tentative="1">
      <w:start w:val="1"/>
      <w:numFmt w:val="bullet"/>
      <w:lvlText w:val=""/>
      <w:lvlJc w:val="left"/>
      <w:pPr>
        <w:ind w:left="5749" w:hanging="360"/>
      </w:pPr>
      <w:rPr>
        <w:rFonts w:ascii="Symbol" w:hAnsi="Symbol" w:hint="default"/>
      </w:rPr>
    </w:lvl>
    <w:lvl w:ilvl="7" w:tplc="FFFFFFFF" w:tentative="1">
      <w:start w:val="1"/>
      <w:numFmt w:val="bullet"/>
      <w:lvlText w:val="o"/>
      <w:lvlJc w:val="left"/>
      <w:pPr>
        <w:ind w:left="6469" w:hanging="360"/>
      </w:pPr>
      <w:rPr>
        <w:rFonts w:ascii="Courier New" w:hAnsi="Courier New" w:cs="Courier New" w:hint="default"/>
      </w:rPr>
    </w:lvl>
    <w:lvl w:ilvl="8" w:tplc="FFFFFFFF" w:tentative="1">
      <w:start w:val="1"/>
      <w:numFmt w:val="bullet"/>
      <w:lvlText w:val=""/>
      <w:lvlJc w:val="left"/>
      <w:pPr>
        <w:ind w:left="7189" w:hanging="360"/>
      </w:pPr>
      <w:rPr>
        <w:rFonts w:ascii="Wingdings" w:hAnsi="Wingdings" w:hint="default"/>
      </w:rPr>
    </w:lvl>
  </w:abstractNum>
  <w:abstractNum w:abstractNumId="34" w15:restartNumberingAfterBreak="0">
    <w:nsid w:val="135F6932"/>
    <w:multiLevelType w:val="hybridMultilevel"/>
    <w:tmpl w:val="84227E4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5" w15:restartNumberingAfterBreak="0">
    <w:nsid w:val="13682165"/>
    <w:multiLevelType w:val="singleLevel"/>
    <w:tmpl w:val="E95E4C0E"/>
    <w:lvl w:ilvl="0">
      <w:start w:val="1"/>
      <w:numFmt w:val="none"/>
      <w:lvlText w:val=""/>
      <w:legacy w:legacy="1" w:legacySpace="0" w:legacyIndent="283"/>
      <w:lvlJc w:val="left"/>
      <w:pPr>
        <w:ind w:left="1723" w:hanging="283"/>
      </w:pPr>
      <w:rPr>
        <w:rFonts w:ascii="Symbol" w:hAnsi="Symbol" w:hint="default"/>
      </w:rPr>
    </w:lvl>
  </w:abstractNum>
  <w:abstractNum w:abstractNumId="36" w15:restartNumberingAfterBreak="0">
    <w:nsid w:val="15D12162"/>
    <w:multiLevelType w:val="hybridMultilevel"/>
    <w:tmpl w:val="CF580694"/>
    <w:lvl w:ilvl="0" w:tplc="0CE2AE90">
      <w:numFmt w:val="bullet"/>
      <w:lvlText w:val="-"/>
      <w:lvlJc w:val="left"/>
      <w:pPr>
        <w:ind w:left="720" w:hanging="360"/>
      </w:pPr>
      <w:rPr>
        <w:rFonts w:ascii="Arial" w:eastAsiaTheme="minorHAnsi"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7" w15:restartNumberingAfterBreak="0">
    <w:nsid w:val="19F216F0"/>
    <w:multiLevelType w:val="singleLevel"/>
    <w:tmpl w:val="E95E4C0E"/>
    <w:lvl w:ilvl="0">
      <w:start w:val="1"/>
      <w:numFmt w:val="none"/>
      <w:lvlText w:val=""/>
      <w:legacy w:legacy="1" w:legacySpace="0" w:legacyIndent="283"/>
      <w:lvlJc w:val="left"/>
      <w:pPr>
        <w:ind w:left="1699" w:hanging="283"/>
      </w:pPr>
      <w:rPr>
        <w:rFonts w:ascii="Symbol" w:hAnsi="Symbol" w:hint="default"/>
      </w:rPr>
    </w:lvl>
  </w:abstractNum>
  <w:abstractNum w:abstractNumId="38" w15:restartNumberingAfterBreak="0">
    <w:nsid w:val="1B4E41CE"/>
    <w:multiLevelType w:val="hybridMultilevel"/>
    <w:tmpl w:val="8FB6D05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9" w15:restartNumberingAfterBreak="0">
    <w:nsid w:val="1C301C7C"/>
    <w:multiLevelType w:val="singleLevel"/>
    <w:tmpl w:val="E95E4C0E"/>
    <w:lvl w:ilvl="0">
      <w:start w:val="1"/>
      <w:numFmt w:val="none"/>
      <w:lvlText w:val=""/>
      <w:legacy w:legacy="1" w:legacySpace="0" w:legacyIndent="283"/>
      <w:lvlJc w:val="left"/>
      <w:pPr>
        <w:ind w:left="2407" w:hanging="283"/>
      </w:pPr>
      <w:rPr>
        <w:rFonts w:ascii="Symbol" w:hAnsi="Symbol" w:hint="default"/>
      </w:rPr>
    </w:lvl>
  </w:abstractNum>
  <w:abstractNum w:abstractNumId="40" w15:restartNumberingAfterBreak="0">
    <w:nsid w:val="1DB43486"/>
    <w:multiLevelType w:val="hybridMultilevel"/>
    <w:tmpl w:val="FD46FB06"/>
    <w:lvl w:ilvl="0" w:tplc="04050001">
      <w:start w:val="1"/>
      <w:numFmt w:val="bullet"/>
      <w:lvlText w:val=""/>
      <w:lvlJc w:val="left"/>
      <w:pPr>
        <w:ind w:left="720" w:hanging="360"/>
      </w:pPr>
      <w:rPr>
        <w:rFonts w:ascii="Symbol" w:hAnsi="Symbol" w:hint="default"/>
      </w:rPr>
    </w:lvl>
    <w:lvl w:ilvl="1" w:tplc="04050001">
      <w:start w:val="1"/>
      <w:numFmt w:val="bullet"/>
      <w:lvlText w:val=""/>
      <w:lvlJc w:val="left"/>
      <w:pPr>
        <w:ind w:left="1440" w:hanging="360"/>
      </w:pPr>
      <w:rPr>
        <w:rFonts w:ascii="Symbol" w:hAnsi="Symbol" w:hint="default"/>
      </w:rPr>
    </w:lvl>
    <w:lvl w:ilvl="2" w:tplc="04050005">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1" w15:restartNumberingAfterBreak="0">
    <w:nsid w:val="1DEE5E0E"/>
    <w:multiLevelType w:val="hybridMultilevel"/>
    <w:tmpl w:val="20420C6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2" w15:restartNumberingAfterBreak="0">
    <w:nsid w:val="1E2225FE"/>
    <w:multiLevelType w:val="multilevel"/>
    <w:tmpl w:val="330CE4E4"/>
    <w:lvl w:ilvl="0">
      <w:start w:val="1"/>
      <w:numFmt w:val="decimal"/>
      <w:pStyle w:val="Heading1"/>
      <w:suff w:val="space"/>
      <w:lvlText w:val="%1  "/>
      <w:lvlJc w:val="left"/>
      <w:pPr>
        <w:ind w:left="708" w:firstLine="0"/>
      </w:pPr>
    </w:lvl>
    <w:lvl w:ilvl="1">
      <w:start w:val="1"/>
      <w:numFmt w:val="decimal"/>
      <w:pStyle w:val="TCBNadpis2"/>
      <w:suff w:val="space"/>
      <w:lvlText w:val="%1.%2  "/>
      <w:lvlJc w:val="left"/>
      <w:pPr>
        <w:ind w:left="1134" w:firstLine="0"/>
      </w:pPr>
      <w:rPr>
        <w:rFonts w:hint="default"/>
      </w:rPr>
    </w:lvl>
    <w:lvl w:ilvl="2">
      <w:start w:val="1"/>
      <w:numFmt w:val="decimal"/>
      <w:pStyle w:val="TCBNadpis3"/>
      <w:suff w:val="space"/>
      <w:lvlText w:val="%1.%2.%3  "/>
      <w:lvlJc w:val="left"/>
      <w:pPr>
        <w:ind w:left="992" w:firstLine="0"/>
      </w:pPr>
      <w:rPr>
        <w:rFonts w:hint="default"/>
      </w:rPr>
    </w:lvl>
    <w:lvl w:ilvl="3">
      <w:start w:val="1"/>
      <w:numFmt w:val="decimal"/>
      <w:pStyle w:val="TCBNadpis4"/>
      <w:suff w:val="space"/>
      <w:lvlText w:val="%1.%2.%3.%4  "/>
      <w:lvlJc w:val="left"/>
      <w:pPr>
        <w:ind w:left="992" w:firstLine="0"/>
      </w:pPr>
      <w:rPr>
        <w:rFonts w:hint="default"/>
      </w:rPr>
    </w:lvl>
    <w:lvl w:ilvl="4">
      <w:start w:val="1"/>
      <w:numFmt w:val="decimal"/>
      <w:suff w:val="space"/>
      <w:lvlText w:val="%1.%2.%3.%4.%5  "/>
      <w:lvlJc w:val="left"/>
      <w:pPr>
        <w:ind w:left="992" w:firstLine="0"/>
      </w:pPr>
      <w:rPr>
        <w:rFonts w:hint="default"/>
      </w:rPr>
    </w:lvl>
    <w:lvl w:ilvl="5">
      <w:start w:val="1"/>
      <w:numFmt w:val="decimal"/>
      <w:suff w:val="space"/>
      <w:lvlText w:val="%1.%2.%3.%4.%5.%6  "/>
      <w:lvlJc w:val="left"/>
      <w:pPr>
        <w:ind w:left="992" w:firstLine="0"/>
      </w:pPr>
      <w:rPr>
        <w:rFonts w:hint="default"/>
      </w:rPr>
    </w:lvl>
    <w:lvl w:ilvl="6">
      <w:start w:val="1"/>
      <w:numFmt w:val="decimal"/>
      <w:suff w:val="space"/>
      <w:lvlText w:val="%1.%2.%3.%4.%5.%6.%7  "/>
      <w:lvlJc w:val="left"/>
      <w:pPr>
        <w:ind w:left="992" w:firstLine="0"/>
      </w:pPr>
      <w:rPr>
        <w:rFonts w:hint="default"/>
      </w:rPr>
    </w:lvl>
    <w:lvl w:ilvl="7">
      <w:start w:val="1"/>
      <w:numFmt w:val="decimal"/>
      <w:suff w:val="space"/>
      <w:lvlText w:val="%1.%2.%3.%4.%5.%6.%7.%8  "/>
      <w:lvlJc w:val="left"/>
      <w:pPr>
        <w:ind w:left="992" w:firstLine="0"/>
      </w:pPr>
      <w:rPr>
        <w:rFonts w:hint="default"/>
      </w:rPr>
    </w:lvl>
    <w:lvl w:ilvl="8">
      <w:start w:val="1"/>
      <w:numFmt w:val="decimal"/>
      <w:suff w:val="space"/>
      <w:lvlText w:val="%1.%2.%3.%4.%5.%6.%7.%8.%9  "/>
      <w:lvlJc w:val="left"/>
      <w:pPr>
        <w:ind w:left="992" w:firstLine="0"/>
      </w:pPr>
      <w:rPr>
        <w:rFonts w:hint="default"/>
      </w:rPr>
    </w:lvl>
  </w:abstractNum>
  <w:abstractNum w:abstractNumId="43" w15:restartNumberingAfterBreak="0">
    <w:nsid w:val="1E3A4236"/>
    <w:multiLevelType w:val="hybridMultilevel"/>
    <w:tmpl w:val="BE323E28"/>
    <w:lvl w:ilvl="0" w:tplc="FFFFFFFF">
      <w:start w:val="1"/>
      <w:numFmt w:val="bullet"/>
      <w:lvlText w:val=""/>
      <w:lvlJc w:val="left"/>
      <w:pPr>
        <w:ind w:left="1800" w:hanging="360"/>
      </w:pPr>
      <w:rPr>
        <w:rFonts w:ascii="Symbol" w:hAnsi="Symbol" w:hint="default"/>
      </w:rPr>
    </w:lvl>
    <w:lvl w:ilvl="1" w:tplc="04050001">
      <w:start w:val="1"/>
      <w:numFmt w:val="bullet"/>
      <w:lvlText w:val=""/>
      <w:lvlJc w:val="left"/>
      <w:pPr>
        <w:ind w:left="2520" w:hanging="360"/>
      </w:pPr>
      <w:rPr>
        <w:rFonts w:ascii="Symbol" w:hAnsi="Symbol" w:hint="default"/>
      </w:rPr>
    </w:lvl>
    <w:lvl w:ilvl="2" w:tplc="FFFFFFFF" w:tentative="1">
      <w:start w:val="1"/>
      <w:numFmt w:val="bullet"/>
      <w:lvlText w:val=""/>
      <w:lvlJc w:val="left"/>
      <w:pPr>
        <w:ind w:left="3240" w:hanging="360"/>
      </w:pPr>
      <w:rPr>
        <w:rFonts w:ascii="Wingdings" w:hAnsi="Wingdings" w:hint="default"/>
      </w:rPr>
    </w:lvl>
    <w:lvl w:ilvl="3" w:tplc="FFFFFFFF" w:tentative="1">
      <w:start w:val="1"/>
      <w:numFmt w:val="bullet"/>
      <w:lvlText w:val=""/>
      <w:lvlJc w:val="left"/>
      <w:pPr>
        <w:ind w:left="3960" w:hanging="360"/>
      </w:pPr>
      <w:rPr>
        <w:rFonts w:ascii="Symbol" w:hAnsi="Symbol" w:hint="default"/>
      </w:rPr>
    </w:lvl>
    <w:lvl w:ilvl="4" w:tplc="FFFFFFFF" w:tentative="1">
      <w:start w:val="1"/>
      <w:numFmt w:val="bullet"/>
      <w:lvlText w:val="o"/>
      <w:lvlJc w:val="left"/>
      <w:pPr>
        <w:ind w:left="4680" w:hanging="360"/>
      </w:pPr>
      <w:rPr>
        <w:rFonts w:ascii="Courier New" w:hAnsi="Courier New" w:cs="Courier New" w:hint="default"/>
      </w:rPr>
    </w:lvl>
    <w:lvl w:ilvl="5" w:tplc="FFFFFFFF" w:tentative="1">
      <w:start w:val="1"/>
      <w:numFmt w:val="bullet"/>
      <w:lvlText w:val=""/>
      <w:lvlJc w:val="left"/>
      <w:pPr>
        <w:ind w:left="5400" w:hanging="360"/>
      </w:pPr>
      <w:rPr>
        <w:rFonts w:ascii="Wingdings" w:hAnsi="Wingdings" w:hint="default"/>
      </w:rPr>
    </w:lvl>
    <w:lvl w:ilvl="6" w:tplc="FFFFFFFF" w:tentative="1">
      <w:start w:val="1"/>
      <w:numFmt w:val="bullet"/>
      <w:lvlText w:val=""/>
      <w:lvlJc w:val="left"/>
      <w:pPr>
        <w:ind w:left="6120" w:hanging="360"/>
      </w:pPr>
      <w:rPr>
        <w:rFonts w:ascii="Symbol" w:hAnsi="Symbol" w:hint="default"/>
      </w:rPr>
    </w:lvl>
    <w:lvl w:ilvl="7" w:tplc="FFFFFFFF" w:tentative="1">
      <w:start w:val="1"/>
      <w:numFmt w:val="bullet"/>
      <w:lvlText w:val="o"/>
      <w:lvlJc w:val="left"/>
      <w:pPr>
        <w:ind w:left="6840" w:hanging="360"/>
      </w:pPr>
      <w:rPr>
        <w:rFonts w:ascii="Courier New" w:hAnsi="Courier New" w:cs="Courier New" w:hint="default"/>
      </w:rPr>
    </w:lvl>
    <w:lvl w:ilvl="8" w:tplc="FFFFFFFF" w:tentative="1">
      <w:start w:val="1"/>
      <w:numFmt w:val="bullet"/>
      <w:lvlText w:val=""/>
      <w:lvlJc w:val="left"/>
      <w:pPr>
        <w:ind w:left="7560" w:hanging="360"/>
      </w:pPr>
      <w:rPr>
        <w:rFonts w:ascii="Wingdings" w:hAnsi="Wingdings" w:hint="default"/>
      </w:rPr>
    </w:lvl>
  </w:abstractNum>
  <w:abstractNum w:abstractNumId="44" w15:restartNumberingAfterBreak="0">
    <w:nsid w:val="1E4D179D"/>
    <w:multiLevelType w:val="hybridMultilevel"/>
    <w:tmpl w:val="BB32279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5" w15:restartNumberingAfterBreak="0">
    <w:nsid w:val="1EA968AE"/>
    <w:multiLevelType w:val="hybridMultilevel"/>
    <w:tmpl w:val="3148E324"/>
    <w:lvl w:ilvl="0" w:tplc="0405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6" w15:restartNumberingAfterBreak="0">
    <w:nsid w:val="1EEE5267"/>
    <w:multiLevelType w:val="hybridMultilevel"/>
    <w:tmpl w:val="E246324E"/>
    <w:lvl w:ilvl="0" w:tplc="0CE2AE90">
      <w:numFmt w:val="bullet"/>
      <w:lvlText w:val="-"/>
      <w:lvlJc w:val="left"/>
      <w:pPr>
        <w:ind w:left="1287" w:hanging="360"/>
      </w:pPr>
      <w:rPr>
        <w:rFonts w:ascii="Arial" w:eastAsiaTheme="minorHAnsi" w:hAnsi="Arial" w:cs="Arial" w:hint="default"/>
      </w:rPr>
    </w:lvl>
    <w:lvl w:ilvl="1" w:tplc="04050003">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47" w15:restartNumberingAfterBreak="0">
    <w:nsid w:val="1F7B778B"/>
    <w:multiLevelType w:val="hybridMultilevel"/>
    <w:tmpl w:val="A794747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8" w15:restartNumberingAfterBreak="0">
    <w:nsid w:val="1FB650FD"/>
    <w:multiLevelType w:val="hybridMultilevel"/>
    <w:tmpl w:val="F91C38B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9" w15:restartNumberingAfterBreak="0">
    <w:nsid w:val="1FC75E04"/>
    <w:multiLevelType w:val="singleLevel"/>
    <w:tmpl w:val="E95E4C0E"/>
    <w:lvl w:ilvl="0">
      <w:start w:val="1"/>
      <w:numFmt w:val="none"/>
      <w:lvlText w:val=""/>
      <w:legacy w:legacy="1" w:legacySpace="0" w:legacyIndent="283"/>
      <w:lvlJc w:val="left"/>
      <w:pPr>
        <w:ind w:left="1699" w:hanging="283"/>
      </w:pPr>
      <w:rPr>
        <w:rFonts w:ascii="Symbol" w:hAnsi="Symbol" w:hint="default"/>
      </w:rPr>
    </w:lvl>
  </w:abstractNum>
  <w:abstractNum w:abstractNumId="50" w15:restartNumberingAfterBreak="0">
    <w:nsid w:val="2015086E"/>
    <w:multiLevelType w:val="hybridMultilevel"/>
    <w:tmpl w:val="06ECFFE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1" w15:restartNumberingAfterBreak="0">
    <w:nsid w:val="205B00AA"/>
    <w:multiLevelType w:val="hybridMultilevel"/>
    <w:tmpl w:val="7F9CEBE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2" w15:restartNumberingAfterBreak="0">
    <w:nsid w:val="20C017C9"/>
    <w:multiLevelType w:val="hybridMultilevel"/>
    <w:tmpl w:val="64CC589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3" w15:restartNumberingAfterBreak="0">
    <w:nsid w:val="210A2F27"/>
    <w:multiLevelType w:val="hybridMultilevel"/>
    <w:tmpl w:val="39FABE9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4" w15:restartNumberingAfterBreak="0">
    <w:nsid w:val="22043B6E"/>
    <w:multiLevelType w:val="hybridMultilevel"/>
    <w:tmpl w:val="7082CF76"/>
    <w:lvl w:ilvl="0" w:tplc="FFFFFFFF">
      <w:start w:val="1"/>
      <w:numFmt w:val="bullet"/>
      <w:lvlText w:val=""/>
      <w:lvlJc w:val="left"/>
      <w:pPr>
        <w:ind w:left="720" w:hanging="360"/>
      </w:pPr>
      <w:rPr>
        <w:rFonts w:ascii="Symbol" w:hAnsi="Symbol" w:hint="default"/>
      </w:rPr>
    </w:lvl>
    <w:lvl w:ilvl="1" w:tplc="E95E4C0E">
      <w:start w:val="1"/>
      <w:numFmt w:val="none"/>
      <w:lvlText w:val=""/>
      <w:lvlJc w:val="left"/>
      <w:pPr>
        <w:ind w:left="1785" w:hanging="705"/>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5" w15:restartNumberingAfterBreak="0">
    <w:nsid w:val="22303468"/>
    <w:multiLevelType w:val="hybridMultilevel"/>
    <w:tmpl w:val="53FA38C6"/>
    <w:lvl w:ilvl="0" w:tplc="FFFFFFFF">
      <w:start w:val="1"/>
      <w:numFmt w:val="bullet"/>
      <w:lvlText w:val=""/>
      <w:lvlJc w:val="left"/>
      <w:pPr>
        <w:ind w:left="720" w:hanging="360"/>
      </w:pPr>
      <w:rPr>
        <w:rFonts w:ascii="Symbol" w:hAnsi="Symbol" w:hint="default"/>
      </w:rPr>
    </w:lvl>
    <w:lvl w:ilvl="1" w:tplc="04050001">
      <w:start w:val="1"/>
      <w:numFmt w:val="bullet"/>
      <w:lvlText w:val=""/>
      <w:lvlJc w:val="left"/>
      <w:pPr>
        <w:ind w:left="1785" w:hanging="705"/>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6" w15:restartNumberingAfterBreak="0">
    <w:nsid w:val="228912F6"/>
    <w:multiLevelType w:val="hybridMultilevel"/>
    <w:tmpl w:val="318AE92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7" w15:restartNumberingAfterBreak="0">
    <w:nsid w:val="23A934FF"/>
    <w:multiLevelType w:val="hybridMultilevel"/>
    <w:tmpl w:val="8D6E1DA6"/>
    <w:lvl w:ilvl="0" w:tplc="0CE2AE90">
      <w:numFmt w:val="bullet"/>
      <w:lvlText w:val="-"/>
      <w:lvlJc w:val="left"/>
      <w:pPr>
        <w:ind w:left="1440" w:hanging="360"/>
      </w:pPr>
      <w:rPr>
        <w:rFonts w:ascii="Arial" w:eastAsiaTheme="minorHAnsi" w:hAnsi="Arial" w:cs="Arial" w:hint="default"/>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58" w15:restartNumberingAfterBreak="0">
    <w:nsid w:val="24BE4B62"/>
    <w:multiLevelType w:val="singleLevel"/>
    <w:tmpl w:val="E95E4C0E"/>
    <w:lvl w:ilvl="0">
      <w:start w:val="1"/>
      <w:numFmt w:val="none"/>
      <w:lvlText w:val=""/>
      <w:legacy w:legacy="1" w:legacySpace="0" w:legacyIndent="283"/>
      <w:lvlJc w:val="left"/>
      <w:pPr>
        <w:ind w:left="3115" w:hanging="283"/>
      </w:pPr>
      <w:rPr>
        <w:rFonts w:ascii="Symbol" w:hAnsi="Symbol" w:hint="default"/>
      </w:rPr>
    </w:lvl>
  </w:abstractNum>
  <w:abstractNum w:abstractNumId="59" w15:restartNumberingAfterBreak="0">
    <w:nsid w:val="261E1716"/>
    <w:multiLevelType w:val="singleLevel"/>
    <w:tmpl w:val="E95E4C0E"/>
    <w:lvl w:ilvl="0">
      <w:start w:val="1"/>
      <w:numFmt w:val="none"/>
      <w:lvlText w:val=""/>
      <w:legacy w:legacy="1" w:legacySpace="0" w:legacyIndent="283"/>
      <w:lvlJc w:val="left"/>
      <w:pPr>
        <w:ind w:left="2407" w:hanging="283"/>
      </w:pPr>
      <w:rPr>
        <w:rFonts w:ascii="Symbol" w:hAnsi="Symbol" w:hint="default"/>
      </w:rPr>
    </w:lvl>
  </w:abstractNum>
  <w:abstractNum w:abstractNumId="60" w15:restartNumberingAfterBreak="0">
    <w:nsid w:val="26E12D18"/>
    <w:multiLevelType w:val="singleLevel"/>
    <w:tmpl w:val="E95E4C0E"/>
    <w:lvl w:ilvl="0">
      <w:start w:val="1"/>
      <w:numFmt w:val="none"/>
      <w:lvlText w:val=""/>
      <w:legacy w:legacy="1" w:legacySpace="0" w:legacyIndent="283"/>
      <w:lvlJc w:val="left"/>
      <w:pPr>
        <w:ind w:left="1416" w:hanging="283"/>
      </w:pPr>
      <w:rPr>
        <w:rFonts w:ascii="Symbol" w:hAnsi="Symbol" w:hint="default"/>
      </w:rPr>
    </w:lvl>
  </w:abstractNum>
  <w:abstractNum w:abstractNumId="61" w15:restartNumberingAfterBreak="0">
    <w:nsid w:val="26E96973"/>
    <w:multiLevelType w:val="singleLevel"/>
    <w:tmpl w:val="E95E4C0E"/>
    <w:lvl w:ilvl="0">
      <w:start w:val="1"/>
      <w:numFmt w:val="none"/>
      <w:lvlText w:val=""/>
      <w:legacy w:legacy="1" w:legacySpace="0" w:legacyIndent="283"/>
      <w:lvlJc w:val="left"/>
      <w:pPr>
        <w:ind w:left="1418" w:hanging="283"/>
      </w:pPr>
      <w:rPr>
        <w:rFonts w:ascii="Symbol" w:hAnsi="Symbol" w:hint="default"/>
      </w:rPr>
    </w:lvl>
  </w:abstractNum>
  <w:abstractNum w:abstractNumId="62" w15:restartNumberingAfterBreak="0">
    <w:nsid w:val="279C33F2"/>
    <w:multiLevelType w:val="hybridMultilevel"/>
    <w:tmpl w:val="0492CBEC"/>
    <w:lvl w:ilvl="0" w:tplc="0CE2AE90">
      <w:numFmt w:val="bullet"/>
      <w:lvlText w:val="-"/>
      <w:lvlJc w:val="left"/>
      <w:pPr>
        <w:ind w:left="786" w:hanging="360"/>
      </w:pPr>
      <w:rPr>
        <w:rFonts w:ascii="Arial" w:eastAsiaTheme="minorHAnsi" w:hAnsi="Arial" w:cs="Arial" w:hint="default"/>
      </w:rPr>
    </w:lvl>
    <w:lvl w:ilvl="1" w:tplc="04050003" w:tentative="1">
      <w:start w:val="1"/>
      <w:numFmt w:val="bullet"/>
      <w:lvlText w:val="o"/>
      <w:lvlJc w:val="left"/>
      <w:pPr>
        <w:ind w:left="1506" w:hanging="360"/>
      </w:pPr>
      <w:rPr>
        <w:rFonts w:ascii="Courier New" w:hAnsi="Courier New" w:cs="Courier New" w:hint="default"/>
      </w:rPr>
    </w:lvl>
    <w:lvl w:ilvl="2" w:tplc="04050005" w:tentative="1">
      <w:start w:val="1"/>
      <w:numFmt w:val="bullet"/>
      <w:lvlText w:val=""/>
      <w:lvlJc w:val="left"/>
      <w:pPr>
        <w:ind w:left="2226" w:hanging="360"/>
      </w:pPr>
      <w:rPr>
        <w:rFonts w:ascii="Wingdings" w:hAnsi="Wingdings" w:hint="default"/>
      </w:rPr>
    </w:lvl>
    <w:lvl w:ilvl="3" w:tplc="04050001" w:tentative="1">
      <w:start w:val="1"/>
      <w:numFmt w:val="bullet"/>
      <w:lvlText w:val=""/>
      <w:lvlJc w:val="left"/>
      <w:pPr>
        <w:ind w:left="2946" w:hanging="360"/>
      </w:pPr>
      <w:rPr>
        <w:rFonts w:ascii="Symbol" w:hAnsi="Symbol" w:hint="default"/>
      </w:rPr>
    </w:lvl>
    <w:lvl w:ilvl="4" w:tplc="04050003" w:tentative="1">
      <w:start w:val="1"/>
      <w:numFmt w:val="bullet"/>
      <w:lvlText w:val="o"/>
      <w:lvlJc w:val="left"/>
      <w:pPr>
        <w:ind w:left="3666" w:hanging="360"/>
      </w:pPr>
      <w:rPr>
        <w:rFonts w:ascii="Courier New" w:hAnsi="Courier New" w:cs="Courier New" w:hint="default"/>
      </w:rPr>
    </w:lvl>
    <w:lvl w:ilvl="5" w:tplc="04050005" w:tentative="1">
      <w:start w:val="1"/>
      <w:numFmt w:val="bullet"/>
      <w:lvlText w:val=""/>
      <w:lvlJc w:val="left"/>
      <w:pPr>
        <w:ind w:left="4386" w:hanging="360"/>
      </w:pPr>
      <w:rPr>
        <w:rFonts w:ascii="Wingdings" w:hAnsi="Wingdings" w:hint="default"/>
      </w:rPr>
    </w:lvl>
    <w:lvl w:ilvl="6" w:tplc="04050001" w:tentative="1">
      <w:start w:val="1"/>
      <w:numFmt w:val="bullet"/>
      <w:lvlText w:val=""/>
      <w:lvlJc w:val="left"/>
      <w:pPr>
        <w:ind w:left="5106" w:hanging="360"/>
      </w:pPr>
      <w:rPr>
        <w:rFonts w:ascii="Symbol" w:hAnsi="Symbol" w:hint="default"/>
      </w:rPr>
    </w:lvl>
    <w:lvl w:ilvl="7" w:tplc="04050003" w:tentative="1">
      <w:start w:val="1"/>
      <w:numFmt w:val="bullet"/>
      <w:lvlText w:val="o"/>
      <w:lvlJc w:val="left"/>
      <w:pPr>
        <w:ind w:left="5826" w:hanging="360"/>
      </w:pPr>
      <w:rPr>
        <w:rFonts w:ascii="Courier New" w:hAnsi="Courier New" w:cs="Courier New" w:hint="default"/>
      </w:rPr>
    </w:lvl>
    <w:lvl w:ilvl="8" w:tplc="04050005" w:tentative="1">
      <w:start w:val="1"/>
      <w:numFmt w:val="bullet"/>
      <w:lvlText w:val=""/>
      <w:lvlJc w:val="left"/>
      <w:pPr>
        <w:ind w:left="6546" w:hanging="360"/>
      </w:pPr>
      <w:rPr>
        <w:rFonts w:ascii="Wingdings" w:hAnsi="Wingdings" w:hint="default"/>
      </w:rPr>
    </w:lvl>
  </w:abstractNum>
  <w:abstractNum w:abstractNumId="63" w15:restartNumberingAfterBreak="0">
    <w:nsid w:val="289D3B75"/>
    <w:multiLevelType w:val="singleLevel"/>
    <w:tmpl w:val="E95E4C0E"/>
    <w:lvl w:ilvl="0">
      <w:start w:val="1"/>
      <w:numFmt w:val="none"/>
      <w:lvlText w:val=""/>
      <w:legacy w:legacy="1" w:legacySpace="0" w:legacyIndent="283"/>
      <w:lvlJc w:val="left"/>
      <w:pPr>
        <w:ind w:left="283" w:hanging="283"/>
      </w:pPr>
      <w:rPr>
        <w:rFonts w:ascii="Symbol" w:hAnsi="Symbol" w:hint="default"/>
      </w:rPr>
    </w:lvl>
  </w:abstractNum>
  <w:abstractNum w:abstractNumId="64" w15:restartNumberingAfterBreak="0">
    <w:nsid w:val="28C242EF"/>
    <w:multiLevelType w:val="singleLevel"/>
    <w:tmpl w:val="E95E4C0E"/>
    <w:lvl w:ilvl="0">
      <w:start w:val="1"/>
      <w:numFmt w:val="none"/>
      <w:lvlText w:val=""/>
      <w:legacy w:legacy="1" w:legacySpace="0" w:legacyIndent="283"/>
      <w:lvlJc w:val="left"/>
      <w:pPr>
        <w:ind w:left="2421" w:hanging="283"/>
      </w:pPr>
      <w:rPr>
        <w:rFonts w:ascii="Symbol" w:hAnsi="Symbol" w:hint="default"/>
      </w:rPr>
    </w:lvl>
  </w:abstractNum>
  <w:abstractNum w:abstractNumId="65" w15:restartNumberingAfterBreak="0">
    <w:nsid w:val="2995717C"/>
    <w:multiLevelType w:val="singleLevel"/>
    <w:tmpl w:val="E95E4C0E"/>
    <w:lvl w:ilvl="0">
      <w:start w:val="1"/>
      <w:numFmt w:val="none"/>
      <w:lvlText w:val=""/>
      <w:legacy w:legacy="1" w:legacySpace="0" w:legacyIndent="283"/>
      <w:lvlJc w:val="left"/>
      <w:pPr>
        <w:ind w:left="3115" w:hanging="283"/>
      </w:pPr>
      <w:rPr>
        <w:rFonts w:ascii="Symbol" w:hAnsi="Symbol" w:hint="default"/>
      </w:rPr>
    </w:lvl>
  </w:abstractNum>
  <w:abstractNum w:abstractNumId="66" w15:restartNumberingAfterBreak="0">
    <w:nsid w:val="2AAF411A"/>
    <w:multiLevelType w:val="singleLevel"/>
    <w:tmpl w:val="E95E4C0E"/>
    <w:lvl w:ilvl="0">
      <w:start w:val="1"/>
      <w:numFmt w:val="none"/>
      <w:lvlText w:val=""/>
      <w:legacy w:legacy="1" w:legacySpace="0" w:legacyIndent="283"/>
      <w:lvlJc w:val="left"/>
      <w:pPr>
        <w:ind w:left="1699" w:hanging="283"/>
      </w:pPr>
      <w:rPr>
        <w:rFonts w:ascii="Symbol" w:hAnsi="Symbol" w:hint="default"/>
      </w:rPr>
    </w:lvl>
  </w:abstractNum>
  <w:abstractNum w:abstractNumId="67" w15:restartNumberingAfterBreak="0">
    <w:nsid w:val="2AF10DF8"/>
    <w:multiLevelType w:val="singleLevel"/>
    <w:tmpl w:val="E95E4C0E"/>
    <w:lvl w:ilvl="0">
      <w:start w:val="1"/>
      <w:numFmt w:val="none"/>
      <w:lvlText w:val=""/>
      <w:legacy w:legacy="1" w:legacySpace="0" w:legacyIndent="283"/>
      <w:lvlJc w:val="left"/>
      <w:pPr>
        <w:ind w:left="1144" w:hanging="283"/>
      </w:pPr>
      <w:rPr>
        <w:rFonts w:ascii="Symbol" w:hAnsi="Symbol" w:hint="default"/>
      </w:rPr>
    </w:lvl>
  </w:abstractNum>
  <w:abstractNum w:abstractNumId="68" w15:restartNumberingAfterBreak="0">
    <w:nsid w:val="2C2137CE"/>
    <w:multiLevelType w:val="singleLevel"/>
    <w:tmpl w:val="E95E4C0E"/>
    <w:lvl w:ilvl="0">
      <w:start w:val="1"/>
      <w:numFmt w:val="none"/>
      <w:lvlText w:val=""/>
      <w:legacy w:legacy="1" w:legacySpace="0" w:legacyIndent="283"/>
      <w:lvlJc w:val="left"/>
      <w:pPr>
        <w:ind w:left="2421" w:hanging="283"/>
      </w:pPr>
      <w:rPr>
        <w:rFonts w:ascii="Symbol" w:hAnsi="Symbol" w:hint="default"/>
      </w:rPr>
    </w:lvl>
  </w:abstractNum>
  <w:abstractNum w:abstractNumId="69" w15:restartNumberingAfterBreak="0">
    <w:nsid w:val="2C3936BE"/>
    <w:multiLevelType w:val="hybridMultilevel"/>
    <w:tmpl w:val="A7E8F54A"/>
    <w:lvl w:ilvl="0" w:tplc="0405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0" w15:restartNumberingAfterBreak="0">
    <w:nsid w:val="2C963AEB"/>
    <w:multiLevelType w:val="hybridMultilevel"/>
    <w:tmpl w:val="FCE8F2D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1" w15:restartNumberingAfterBreak="0">
    <w:nsid w:val="2CFC78AA"/>
    <w:multiLevelType w:val="hybridMultilevel"/>
    <w:tmpl w:val="DA14CFDA"/>
    <w:lvl w:ilvl="0" w:tplc="FFFFFFFF">
      <w:start w:val="1"/>
      <w:numFmt w:val="bullet"/>
      <w:lvlText w:val=""/>
      <w:lvlJc w:val="left"/>
      <w:pPr>
        <w:ind w:left="720" w:hanging="360"/>
      </w:pPr>
      <w:rPr>
        <w:rFonts w:ascii="Symbol" w:hAnsi="Symbol" w:hint="default"/>
      </w:rPr>
    </w:lvl>
    <w:lvl w:ilvl="1" w:tplc="04050001">
      <w:start w:val="1"/>
      <w:numFmt w:val="bullet"/>
      <w:lvlText w:val=""/>
      <w:lvlJc w:val="left"/>
      <w:pPr>
        <w:ind w:left="1785" w:hanging="705"/>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2" w15:restartNumberingAfterBreak="0">
    <w:nsid w:val="2DB66B96"/>
    <w:multiLevelType w:val="hybridMultilevel"/>
    <w:tmpl w:val="6632281E"/>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3" w15:restartNumberingAfterBreak="0">
    <w:nsid w:val="2EF40FC1"/>
    <w:multiLevelType w:val="hybridMultilevel"/>
    <w:tmpl w:val="18888804"/>
    <w:lvl w:ilvl="0" w:tplc="04050001">
      <w:start w:val="1"/>
      <w:numFmt w:val="bullet"/>
      <w:lvlText w:val=""/>
      <w:lvlJc w:val="left"/>
      <w:pPr>
        <w:ind w:left="1800" w:hanging="360"/>
      </w:pPr>
      <w:rPr>
        <w:rFonts w:ascii="Symbol" w:hAnsi="Symbol" w:hint="default"/>
      </w:rPr>
    </w:lvl>
    <w:lvl w:ilvl="1" w:tplc="04050003" w:tentative="1">
      <w:start w:val="1"/>
      <w:numFmt w:val="bullet"/>
      <w:lvlText w:val="o"/>
      <w:lvlJc w:val="left"/>
      <w:pPr>
        <w:ind w:left="2520" w:hanging="360"/>
      </w:pPr>
      <w:rPr>
        <w:rFonts w:ascii="Courier New" w:hAnsi="Courier New" w:cs="Courier New" w:hint="default"/>
      </w:rPr>
    </w:lvl>
    <w:lvl w:ilvl="2" w:tplc="04050005" w:tentative="1">
      <w:start w:val="1"/>
      <w:numFmt w:val="bullet"/>
      <w:lvlText w:val=""/>
      <w:lvlJc w:val="left"/>
      <w:pPr>
        <w:ind w:left="3240" w:hanging="360"/>
      </w:pPr>
      <w:rPr>
        <w:rFonts w:ascii="Wingdings" w:hAnsi="Wingdings" w:hint="default"/>
      </w:rPr>
    </w:lvl>
    <w:lvl w:ilvl="3" w:tplc="04050001" w:tentative="1">
      <w:start w:val="1"/>
      <w:numFmt w:val="bullet"/>
      <w:lvlText w:val=""/>
      <w:lvlJc w:val="left"/>
      <w:pPr>
        <w:ind w:left="3960" w:hanging="360"/>
      </w:pPr>
      <w:rPr>
        <w:rFonts w:ascii="Symbol" w:hAnsi="Symbol" w:hint="default"/>
      </w:rPr>
    </w:lvl>
    <w:lvl w:ilvl="4" w:tplc="04050003" w:tentative="1">
      <w:start w:val="1"/>
      <w:numFmt w:val="bullet"/>
      <w:lvlText w:val="o"/>
      <w:lvlJc w:val="left"/>
      <w:pPr>
        <w:ind w:left="4680" w:hanging="360"/>
      </w:pPr>
      <w:rPr>
        <w:rFonts w:ascii="Courier New" w:hAnsi="Courier New" w:cs="Courier New" w:hint="default"/>
      </w:rPr>
    </w:lvl>
    <w:lvl w:ilvl="5" w:tplc="04050005" w:tentative="1">
      <w:start w:val="1"/>
      <w:numFmt w:val="bullet"/>
      <w:lvlText w:val=""/>
      <w:lvlJc w:val="left"/>
      <w:pPr>
        <w:ind w:left="5400" w:hanging="360"/>
      </w:pPr>
      <w:rPr>
        <w:rFonts w:ascii="Wingdings" w:hAnsi="Wingdings" w:hint="default"/>
      </w:rPr>
    </w:lvl>
    <w:lvl w:ilvl="6" w:tplc="04050001" w:tentative="1">
      <w:start w:val="1"/>
      <w:numFmt w:val="bullet"/>
      <w:lvlText w:val=""/>
      <w:lvlJc w:val="left"/>
      <w:pPr>
        <w:ind w:left="6120" w:hanging="360"/>
      </w:pPr>
      <w:rPr>
        <w:rFonts w:ascii="Symbol" w:hAnsi="Symbol" w:hint="default"/>
      </w:rPr>
    </w:lvl>
    <w:lvl w:ilvl="7" w:tplc="04050003" w:tentative="1">
      <w:start w:val="1"/>
      <w:numFmt w:val="bullet"/>
      <w:lvlText w:val="o"/>
      <w:lvlJc w:val="left"/>
      <w:pPr>
        <w:ind w:left="6840" w:hanging="360"/>
      </w:pPr>
      <w:rPr>
        <w:rFonts w:ascii="Courier New" w:hAnsi="Courier New" w:cs="Courier New" w:hint="default"/>
      </w:rPr>
    </w:lvl>
    <w:lvl w:ilvl="8" w:tplc="04050005" w:tentative="1">
      <w:start w:val="1"/>
      <w:numFmt w:val="bullet"/>
      <w:lvlText w:val=""/>
      <w:lvlJc w:val="left"/>
      <w:pPr>
        <w:ind w:left="7560" w:hanging="360"/>
      </w:pPr>
      <w:rPr>
        <w:rFonts w:ascii="Wingdings" w:hAnsi="Wingdings" w:hint="default"/>
      </w:rPr>
    </w:lvl>
  </w:abstractNum>
  <w:abstractNum w:abstractNumId="74" w15:restartNumberingAfterBreak="0">
    <w:nsid w:val="2F116A6F"/>
    <w:multiLevelType w:val="hybridMultilevel"/>
    <w:tmpl w:val="FB08192E"/>
    <w:lvl w:ilvl="0" w:tplc="FFFFFFFF">
      <w:start w:val="1"/>
      <w:numFmt w:val="bullet"/>
      <w:lvlText w:val=""/>
      <w:lvlJc w:val="left"/>
      <w:pPr>
        <w:ind w:left="720" w:hanging="360"/>
      </w:pPr>
      <w:rPr>
        <w:rFonts w:ascii="Symbol" w:hAnsi="Symbol" w:hint="default"/>
      </w:rPr>
    </w:lvl>
    <w:lvl w:ilvl="1" w:tplc="04050001">
      <w:start w:val="1"/>
      <w:numFmt w:val="bullet"/>
      <w:lvlText w:val=""/>
      <w:lvlJc w:val="left"/>
      <w:pPr>
        <w:ind w:left="1785" w:hanging="705"/>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5" w15:restartNumberingAfterBreak="0">
    <w:nsid w:val="2F411246"/>
    <w:multiLevelType w:val="hybridMultilevel"/>
    <w:tmpl w:val="8FD2F32C"/>
    <w:lvl w:ilvl="0" w:tplc="FFFFFFFF">
      <w:numFmt w:val="bullet"/>
      <w:lvlText w:val="-"/>
      <w:lvlJc w:val="left"/>
      <w:pPr>
        <w:ind w:left="1287" w:hanging="360"/>
      </w:pPr>
      <w:rPr>
        <w:rFonts w:ascii="Arial" w:eastAsiaTheme="minorHAnsi" w:hAnsi="Arial" w:cs="Arial" w:hint="default"/>
      </w:rPr>
    </w:lvl>
    <w:lvl w:ilvl="1" w:tplc="0CE2AE90">
      <w:numFmt w:val="bullet"/>
      <w:lvlText w:val="-"/>
      <w:lvlJc w:val="left"/>
      <w:pPr>
        <w:ind w:left="2007" w:hanging="360"/>
      </w:pPr>
      <w:rPr>
        <w:rFonts w:ascii="Arial" w:eastAsiaTheme="minorHAnsi" w:hAnsi="Arial" w:cs="Arial" w:hint="default"/>
      </w:rPr>
    </w:lvl>
    <w:lvl w:ilvl="2" w:tplc="FFFFFFFF" w:tentative="1">
      <w:start w:val="1"/>
      <w:numFmt w:val="bullet"/>
      <w:lvlText w:val=""/>
      <w:lvlJc w:val="left"/>
      <w:pPr>
        <w:ind w:left="2727" w:hanging="360"/>
      </w:pPr>
      <w:rPr>
        <w:rFonts w:ascii="Wingdings" w:hAnsi="Wingdings" w:hint="default"/>
      </w:rPr>
    </w:lvl>
    <w:lvl w:ilvl="3" w:tplc="FFFFFFFF" w:tentative="1">
      <w:start w:val="1"/>
      <w:numFmt w:val="bullet"/>
      <w:lvlText w:val=""/>
      <w:lvlJc w:val="left"/>
      <w:pPr>
        <w:ind w:left="3447" w:hanging="360"/>
      </w:pPr>
      <w:rPr>
        <w:rFonts w:ascii="Symbol" w:hAnsi="Symbol" w:hint="default"/>
      </w:rPr>
    </w:lvl>
    <w:lvl w:ilvl="4" w:tplc="FFFFFFFF" w:tentative="1">
      <w:start w:val="1"/>
      <w:numFmt w:val="bullet"/>
      <w:lvlText w:val="o"/>
      <w:lvlJc w:val="left"/>
      <w:pPr>
        <w:ind w:left="4167" w:hanging="360"/>
      </w:pPr>
      <w:rPr>
        <w:rFonts w:ascii="Courier New" w:hAnsi="Courier New" w:cs="Courier New" w:hint="default"/>
      </w:rPr>
    </w:lvl>
    <w:lvl w:ilvl="5" w:tplc="FFFFFFFF" w:tentative="1">
      <w:start w:val="1"/>
      <w:numFmt w:val="bullet"/>
      <w:lvlText w:val=""/>
      <w:lvlJc w:val="left"/>
      <w:pPr>
        <w:ind w:left="4887" w:hanging="360"/>
      </w:pPr>
      <w:rPr>
        <w:rFonts w:ascii="Wingdings" w:hAnsi="Wingdings" w:hint="default"/>
      </w:rPr>
    </w:lvl>
    <w:lvl w:ilvl="6" w:tplc="FFFFFFFF" w:tentative="1">
      <w:start w:val="1"/>
      <w:numFmt w:val="bullet"/>
      <w:lvlText w:val=""/>
      <w:lvlJc w:val="left"/>
      <w:pPr>
        <w:ind w:left="5607" w:hanging="360"/>
      </w:pPr>
      <w:rPr>
        <w:rFonts w:ascii="Symbol" w:hAnsi="Symbol" w:hint="default"/>
      </w:rPr>
    </w:lvl>
    <w:lvl w:ilvl="7" w:tplc="FFFFFFFF" w:tentative="1">
      <w:start w:val="1"/>
      <w:numFmt w:val="bullet"/>
      <w:lvlText w:val="o"/>
      <w:lvlJc w:val="left"/>
      <w:pPr>
        <w:ind w:left="6327" w:hanging="360"/>
      </w:pPr>
      <w:rPr>
        <w:rFonts w:ascii="Courier New" w:hAnsi="Courier New" w:cs="Courier New" w:hint="default"/>
      </w:rPr>
    </w:lvl>
    <w:lvl w:ilvl="8" w:tplc="FFFFFFFF" w:tentative="1">
      <w:start w:val="1"/>
      <w:numFmt w:val="bullet"/>
      <w:lvlText w:val=""/>
      <w:lvlJc w:val="left"/>
      <w:pPr>
        <w:ind w:left="7047" w:hanging="360"/>
      </w:pPr>
      <w:rPr>
        <w:rFonts w:ascii="Wingdings" w:hAnsi="Wingdings" w:hint="default"/>
      </w:rPr>
    </w:lvl>
  </w:abstractNum>
  <w:abstractNum w:abstractNumId="76" w15:restartNumberingAfterBreak="0">
    <w:nsid w:val="2FA33330"/>
    <w:multiLevelType w:val="singleLevel"/>
    <w:tmpl w:val="E95E4C0E"/>
    <w:lvl w:ilvl="0">
      <w:start w:val="1"/>
      <w:numFmt w:val="none"/>
      <w:lvlText w:val=""/>
      <w:legacy w:legacy="1" w:legacySpace="0" w:legacyIndent="283"/>
      <w:lvlJc w:val="left"/>
      <w:pPr>
        <w:ind w:left="1003" w:hanging="283"/>
      </w:pPr>
      <w:rPr>
        <w:rFonts w:ascii="Symbol" w:hAnsi="Symbol" w:hint="default"/>
      </w:rPr>
    </w:lvl>
  </w:abstractNum>
  <w:abstractNum w:abstractNumId="77" w15:restartNumberingAfterBreak="0">
    <w:nsid w:val="3094636D"/>
    <w:multiLevelType w:val="hybridMultilevel"/>
    <w:tmpl w:val="0C5A583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8" w15:restartNumberingAfterBreak="0">
    <w:nsid w:val="311F2364"/>
    <w:multiLevelType w:val="singleLevel"/>
    <w:tmpl w:val="E95E4C0E"/>
    <w:lvl w:ilvl="0">
      <w:start w:val="1"/>
      <w:numFmt w:val="none"/>
      <w:lvlText w:val=""/>
      <w:legacy w:legacy="1" w:legacySpace="0" w:legacyIndent="283"/>
      <w:lvlJc w:val="left"/>
      <w:pPr>
        <w:ind w:left="1144" w:hanging="283"/>
      </w:pPr>
      <w:rPr>
        <w:rFonts w:ascii="Symbol" w:hAnsi="Symbol" w:hint="default"/>
      </w:rPr>
    </w:lvl>
  </w:abstractNum>
  <w:abstractNum w:abstractNumId="79" w15:restartNumberingAfterBreak="0">
    <w:nsid w:val="31293212"/>
    <w:multiLevelType w:val="singleLevel"/>
    <w:tmpl w:val="E95E4C0E"/>
    <w:lvl w:ilvl="0">
      <w:start w:val="1"/>
      <w:numFmt w:val="none"/>
      <w:lvlText w:val=""/>
      <w:legacy w:legacy="1" w:legacySpace="0" w:legacyIndent="283"/>
      <w:lvlJc w:val="left"/>
      <w:pPr>
        <w:ind w:left="1699" w:hanging="283"/>
      </w:pPr>
      <w:rPr>
        <w:rFonts w:ascii="Symbol" w:hAnsi="Symbol" w:hint="default"/>
      </w:rPr>
    </w:lvl>
  </w:abstractNum>
  <w:abstractNum w:abstractNumId="80" w15:restartNumberingAfterBreak="0">
    <w:nsid w:val="316F255A"/>
    <w:multiLevelType w:val="singleLevel"/>
    <w:tmpl w:val="E95E4C0E"/>
    <w:lvl w:ilvl="0">
      <w:start w:val="1"/>
      <w:numFmt w:val="none"/>
      <w:lvlText w:val=""/>
      <w:legacy w:legacy="1" w:legacySpace="0" w:legacyIndent="283"/>
      <w:lvlJc w:val="left"/>
      <w:pPr>
        <w:ind w:left="283" w:hanging="283"/>
      </w:pPr>
      <w:rPr>
        <w:rFonts w:ascii="Symbol" w:hAnsi="Symbol" w:hint="default"/>
      </w:rPr>
    </w:lvl>
  </w:abstractNum>
  <w:abstractNum w:abstractNumId="81" w15:restartNumberingAfterBreak="0">
    <w:nsid w:val="3184536A"/>
    <w:multiLevelType w:val="singleLevel"/>
    <w:tmpl w:val="E95E4C0E"/>
    <w:lvl w:ilvl="0">
      <w:start w:val="1"/>
      <w:numFmt w:val="none"/>
      <w:lvlText w:val=""/>
      <w:legacy w:legacy="1" w:legacySpace="0" w:legacyIndent="283"/>
      <w:lvlJc w:val="left"/>
      <w:pPr>
        <w:ind w:left="1417" w:hanging="283"/>
      </w:pPr>
      <w:rPr>
        <w:rFonts w:ascii="Symbol" w:hAnsi="Symbol" w:hint="default"/>
      </w:rPr>
    </w:lvl>
  </w:abstractNum>
  <w:abstractNum w:abstractNumId="82" w15:restartNumberingAfterBreak="0">
    <w:nsid w:val="31CF10C6"/>
    <w:multiLevelType w:val="hybridMultilevel"/>
    <w:tmpl w:val="896A197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3" w15:restartNumberingAfterBreak="0">
    <w:nsid w:val="31E84691"/>
    <w:multiLevelType w:val="hybridMultilevel"/>
    <w:tmpl w:val="A6EE91B6"/>
    <w:lvl w:ilvl="0" w:tplc="04050001">
      <w:start w:val="1"/>
      <w:numFmt w:val="bullet"/>
      <w:lvlText w:val=""/>
      <w:lvlJc w:val="left"/>
      <w:pPr>
        <w:ind w:left="1080" w:hanging="360"/>
      </w:pPr>
      <w:rPr>
        <w:rFonts w:ascii="Symbol" w:hAnsi="Symbo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84" w15:restartNumberingAfterBreak="0">
    <w:nsid w:val="31F40CFC"/>
    <w:multiLevelType w:val="singleLevel"/>
    <w:tmpl w:val="E95E4C0E"/>
    <w:lvl w:ilvl="0">
      <w:start w:val="1"/>
      <w:numFmt w:val="none"/>
      <w:lvlText w:val=""/>
      <w:legacy w:legacy="1" w:legacySpace="0" w:legacyIndent="283"/>
      <w:lvlJc w:val="left"/>
      <w:pPr>
        <w:ind w:left="1418" w:hanging="283"/>
      </w:pPr>
      <w:rPr>
        <w:rFonts w:ascii="Symbol" w:hAnsi="Symbol" w:hint="default"/>
      </w:rPr>
    </w:lvl>
  </w:abstractNum>
  <w:abstractNum w:abstractNumId="85" w15:restartNumberingAfterBreak="0">
    <w:nsid w:val="3249592D"/>
    <w:multiLevelType w:val="hybridMultilevel"/>
    <w:tmpl w:val="7E66AAD4"/>
    <w:lvl w:ilvl="0" w:tplc="0405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6" w15:restartNumberingAfterBreak="0">
    <w:nsid w:val="32E11B3D"/>
    <w:multiLevelType w:val="hybridMultilevel"/>
    <w:tmpl w:val="5974255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7" w15:restartNumberingAfterBreak="0">
    <w:nsid w:val="33784A58"/>
    <w:multiLevelType w:val="hybridMultilevel"/>
    <w:tmpl w:val="91BEBF7E"/>
    <w:lvl w:ilvl="0" w:tplc="FFFFFFFF">
      <w:start w:val="1"/>
      <w:numFmt w:val="bullet"/>
      <w:lvlText w:val=""/>
      <w:lvlJc w:val="left"/>
      <w:pPr>
        <w:ind w:left="720" w:hanging="360"/>
      </w:pPr>
      <w:rPr>
        <w:rFonts w:ascii="Symbol" w:hAnsi="Symbol" w:hint="default"/>
      </w:rPr>
    </w:lvl>
    <w:lvl w:ilvl="1" w:tplc="0CE2AE90">
      <w:numFmt w:val="bullet"/>
      <w:lvlText w:val="-"/>
      <w:lvlJc w:val="left"/>
      <w:pPr>
        <w:ind w:left="1440" w:hanging="360"/>
      </w:pPr>
      <w:rPr>
        <w:rFonts w:ascii="Arial" w:eastAsiaTheme="minorHAnsi" w:hAnsi="Arial" w:cs="Aria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8" w15:restartNumberingAfterBreak="0">
    <w:nsid w:val="339048FD"/>
    <w:multiLevelType w:val="singleLevel"/>
    <w:tmpl w:val="E95E4C0E"/>
    <w:lvl w:ilvl="0">
      <w:start w:val="1"/>
      <w:numFmt w:val="none"/>
      <w:lvlText w:val=""/>
      <w:legacy w:legacy="1" w:legacySpace="0" w:legacyIndent="283"/>
      <w:lvlJc w:val="left"/>
      <w:pPr>
        <w:ind w:left="1699" w:hanging="283"/>
      </w:pPr>
      <w:rPr>
        <w:rFonts w:ascii="Symbol" w:hAnsi="Symbol" w:hint="default"/>
      </w:rPr>
    </w:lvl>
  </w:abstractNum>
  <w:abstractNum w:abstractNumId="89" w15:restartNumberingAfterBreak="0">
    <w:nsid w:val="33F56F7F"/>
    <w:multiLevelType w:val="hybridMultilevel"/>
    <w:tmpl w:val="7708F2AE"/>
    <w:lvl w:ilvl="0" w:tplc="FFFFFFFF">
      <w:start w:val="1"/>
      <w:numFmt w:val="bullet"/>
      <w:lvlText w:val=""/>
      <w:lvlJc w:val="left"/>
      <w:pPr>
        <w:ind w:left="720" w:hanging="360"/>
      </w:pPr>
      <w:rPr>
        <w:rFonts w:ascii="Symbol" w:hAnsi="Symbol" w:hint="default"/>
      </w:rPr>
    </w:lvl>
    <w:lvl w:ilvl="1" w:tplc="0CE2AE90">
      <w:numFmt w:val="bullet"/>
      <w:lvlText w:val="-"/>
      <w:lvlJc w:val="left"/>
      <w:pPr>
        <w:ind w:left="1440" w:hanging="360"/>
      </w:pPr>
      <w:rPr>
        <w:rFonts w:ascii="Arial" w:eastAsiaTheme="minorHAnsi" w:hAnsi="Arial" w:cs="Aria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0" w15:restartNumberingAfterBreak="0">
    <w:nsid w:val="346E27AB"/>
    <w:multiLevelType w:val="singleLevel"/>
    <w:tmpl w:val="E95E4C0E"/>
    <w:lvl w:ilvl="0">
      <w:start w:val="1"/>
      <w:numFmt w:val="none"/>
      <w:lvlText w:val=""/>
      <w:legacy w:legacy="1" w:legacySpace="0" w:legacyIndent="283"/>
      <w:lvlJc w:val="left"/>
      <w:pPr>
        <w:ind w:left="1003" w:hanging="283"/>
      </w:pPr>
      <w:rPr>
        <w:rFonts w:ascii="Symbol" w:hAnsi="Symbol" w:hint="default"/>
      </w:rPr>
    </w:lvl>
  </w:abstractNum>
  <w:abstractNum w:abstractNumId="91" w15:restartNumberingAfterBreak="0">
    <w:nsid w:val="353270D0"/>
    <w:multiLevelType w:val="hybridMultilevel"/>
    <w:tmpl w:val="79F4E95C"/>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2" w15:restartNumberingAfterBreak="0">
    <w:nsid w:val="35CB7910"/>
    <w:multiLevelType w:val="singleLevel"/>
    <w:tmpl w:val="E95E4C0E"/>
    <w:lvl w:ilvl="0">
      <w:start w:val="1"/>
      <w:numFmt w:val="none"/>
      <w:lvlText w:val=""/>
      <w:legacy w:legacy="1" w:legacySpace="0" w:legacyIndent="283"/>
      <w:lvlJc w:val="left"/>
      <w:pPr>
        <w:ind w:left="1699" w:hanging="283"/>
      </w:pPr>
      <w:rPr>
        <w:rFonts w:ascii="Symbol" w:hAnsi="Symbol" w:hint="default"/>
      </w:rPr>
    </w:lvl>
  </w:abstractNum>
  <w:abstractNum w:abstractNumId="93" w15:restartNumberingAfterBreak="0">
    <w:nsid w:val="367E403C"/>
    <w:multiLevelType w:val="singleLevel"/>
    <w:tmpl w:val="E95E4C0E"/>
    <w:lvl w:ilvl="0">
      <w:start w:val="1"/>
      <w:numFmt w:val="none"/>
      <w:lvlText w:val=""/>
      <w:legacy w:legacy="1" w:legacySpace="0" w:legacyIndent="283"/>
      <w:lvlJc w:val="left"/>
      <w:pPr>
        <w:ind w:left="2407" w:hanging="283"/>
      </w:pPr>
      <w:rPr>
        <w:rFonts w:ascii="Symbol" w:hAnsi="Symbol" w:hint="default"/>
      </w:rPr>
    </w:lvl>
  </w:abstractNum>
  <w:abstractNum w:abstractNumId="94" w15:restartNumberingAfterBreak="0">
    <w:nsid w:val="372E1F45"/>
    <w:multiLevelType w:val="singleLevel"/>
    <w:tmpl w:val="E95E4C0E"/>
    <w:lvl w:ilvl="0">
      <w:start w:val="1"/>
      <w:numFmt w:val="none"/>
      <w:lvlText w:val=""/>
      <w:legacy w:legacy="1" w:legacySpace="0" w:legacyIndent="283"/>
      <w:lvlJc w:val="left"/>
      <w:pPr>
        <w:ind w:left="1417" w:hanging="283"/>
      </w:pPr>
      <w:rPr>
        <w:rFonts w:ascii="Symbol" w:hAnsi="Symbol" w:hint="default"/>
      </w:rPr>
    </w:lvl>
  </w:abstractNum>
  <w:abstractNum w:abstractNumId="95" w15:restartNumberingAfterBreak="0">
    <w:nsid w:val="375615E2"/>
    <w:multiLevelType w:val="hybridMultilevel"/>
    <w:tmpl w:val="4CDC0D34"/>
    <w:lvl w:ilvl="0" w:tplc="0CE2AE90">
      <w:numFmt w:val="bullet"/>
      <w:lvlText w:val="-"/>
      <w:lvlJc w:val="left"/>
      <w:pPr>
        <w:ind w:left="1080" w:hanging="360"/>
      </w:pPr>
      <w:rPr>
        <w:rFonts w:ascii="Arial" w:eastAsiaTheme="minorHAnsi" w:hAnsi="Arial" w:cs="Arial" w:hint="default"/>
      </w:rPr>
    </w:lvl>
    <w:lvl w:ilvl="1" w:tplc="FFFFFFFF">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96" w15:restartNumberingAfterBreak="0">
    <w:nsid w:val="37B31E9D"/>
    <w:multiLevelType w:val="hybridMultilevel"/>
    <w:tmpl w:val="9072EFB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7" w15:restartNumberingAfterBreak="0">
    <w:nsid w:val="38026804"/>
    <w:multiLevelType w:val="hybridMultilevel"/>
    <w:tmpl w:val="53CE862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8" w15:restartNumberingAfterBreak="0">
    <w:nsid w:val="387C1F7F"/>
    <w:multiLevelType w:val="singleLevel"/>
    <w:tmpl w:val="E95E4C0E"/>
    <w:lvl w:ilvl="0">
      <w:start w:val="1"/>
      <w:numFmt w:val="none"/>
      <w:lvlText w:val=""/>
      <w:legacy w:legacy="1" w:legacySpace="0" w:legacyIndent="283"/>
      <w:lvlJc w:val="left"/>
      <w:pPr>
        <w:ind w:left="2407" w:hanging="283"/>
      </w:pPr>
      <w:rPr>
        <w:rFonts w:ascii="Symbol" w:hAnsi="Symbol" w:hint="default"/>
      </w:rPr>
    </w:lvl>
  </w:abstractNum>
  <w:abstractNum w:abstractNumId="99" w15:restartNumberingAfterBreak="0">
    <w:nsid w:val="397C0C7C"/>
    <w:multiLevelType w:val="hybridMultilevel"/>
    <w:tmpl w:val="3AE84DE8"/>
    <w:lvl w:ilvl="0" w:tplc="4A10CCD4">
      <w:start w:val="1"/>
      <w:numFmt w:val="bullet"/>
      <w:pStyle w:val="Odrky"/>
      <w:lvlText w:val=""/>
      <w:lvlJc w:val="left"/>
      <w:pPr>
        <w:tabs>
          <w:tab w:val="num" w:pos="360"/>
        </w:tabs>
        <w:ind w:left="360" w:hanging="360"/>
      </w:pPr>
      <w:rPr>
        <w:rFonts w:ascii="Symbol" w:hAnsi="Symbol" w:hint="default"/>
        <w:sz w:val="16"/>
        <w:szCs w:val="16"/>
      </w:rPr>
    </w:lvl>
    <w:lvl w:ilvl="1" w:tplc="307ED99A">
      <w:start w:val="1"/>
      <w:numFmt w:val="bullet"/>
      <w:pStyle w:val="Odrkyodsaz"/>
      <w:lvlText w:val="o"/>
      <w:lvlJc w:val="left"/>
      <w:pPr>
        <w:tabs>
          <w:tab w:val="num" w:pos="1080"/>
        </w:tabs>
        <w:ind w:left="1080" w:hanging="360"/>
      </w:pPr>
      <w:rPr>
        <w:rFonts w:ascii="Courier New" w:hAnsi="Courier New" w:cs="Courier New" w:hint="default"/>
      </w:rPr>
    </w:lvl>
    <w:lvl w:ilvl="2" w:tplc="04050005" w:tentative="1">
      <w:start w:val="1"/>
      <w:numFmt w:val="bullet"/>
      <w:lvlText w:val=""/>
      <w:lvlJc w:val="left"/>
      <w:pPr>
        <w:tabs>
          <w:tab w:val="num" w:pos="1800"/>
        </w:tabs>
        <w:ind w:left="1800" w:hanging="360"/>
      </w:pPr>
      <w:rPr>
        <w:rFonts w:ascii="Wingdings" w:hAnsi="Wingdings" w:hint="default"/>
      </w:rPr>
    </w:lvl>
    <w:lvl w:ilvl="3" w:tplc="04050001">
      <w:start w:val="1"/>
      <w:numFmt w:val="bullet"/>
      <w:lvlText w:val=""/>
      <w:lvlJc w:val="left"/>
      <w:pPr>
        <w:tabs>
          <w:tab w:val="num" w:pos="2520"/>
        </w:tabs>
        <w:ind w:left="2520" w:hanging="360"/>
      </w:pPr>
      <w:rPr>
        <w:rFonts w:ascii="Symbol" w:hAnsi="Symbol" w:hint="default"/>
      </w:rPr>
    </w:lvl>
    <w:lvl w:ilvl="4" w:tplc="04050003" w:tentative="1">
      <w:start w:val="1"/>
      <w:numFmt w:val="bullet"/>
      <w:lvlText w:val="o"/>
      <w:lvlJc w:val="left"/>
      <w:pPr>
        <w:tabs>
          <w:tab w:val="num" w:pos="3240"/>
        </w:tabs>
        <w:ind w:left="3240" w:hanging="360"/>
      </w:pPr>
      <w:rPr>
        <w:rFonts w:ascii="Courier New" w:hAnsi="Courier New" w:cs="Courier New" w:hint="default"/>
      </w:rPr>
    </w:lvl>
    <w:lvl w:ilvl="5" w:tplc="04050005" w:tentative="1">
      <w:start w:val="1"/>
      <w:numFmt w:val="bullet"/>
      <w:lvlText w:val=""/>
      <w:lvlJc w:val="left"/>
      <w:pPr>
        <w:tabs>
          <w:tab w:val="num" w:pos="3960"/>
        </w:tabs>
        <w:ind w:left="3960" w:hanging="360"/>
      </w:pPr>
      <w:rPr>
        <w:rFonts w:ascii="Wingdings" w:hAnsi="Wingdings" w:hint="default"/>
      </w:rPr>
    </w:lvl>
    <w:lvl w:ilvl="6" w:tplc="04050001" w:tentative="1">
      <w:start w:val="1"/>
      <w:numFmt w:val="bullet"/>
      <w:lvlText w:val=""/>
      <w:lvlJc w:val="left"/>
      <w:pPr>
        <w:tabs>
          <w:tab w:val="num" w:pos="4680"/>
        </w:tabs>
        <w:ind w:left="4680" w:hanging="360"/>
      </w:pPr>
      <w:rPr>
        <w:rFonts w:ascii="Symbol" w:hAnsi="Symbol" w:hint="default"/>
      </w:rPr>
    </w:lvl>
    <w:lvl w:ilvl="7" w:tplc="04050003" w:tentative="1">
      <w:start w:val="1"/>
      <w:numFmt w:val="bullet"/>
      <w:lvlText w:val="o"/>
      <w:lvlJc w:val="left"/>
      <w:pPr>
        <w:tabs>
          <w:tab w:val="num" w:pos="5400"/>
        </w:tabs>
        <w:ind w:left="5400" w:hanging="360"/>
      </w:pPr>
      <w:rPr>
        <w:rFonts w:ascii="Courier New" w:hAnsi="Courier New" w:cs="Courier New" w:hint="default"/>
      </w:rPr>
    </w:lvl>
    <w:lvl w:ilvl="8" w:tplc="04050005" w:tentative="1">
      <w:start w:val="1"/>
      <w:numFmt w:val="bullet"/>
      <w:lvlText w:val=""/>
      <w:lvlJc w:val="left"/>
      <w:pPr>
        <w:tabs>
          <w:tab w:val="num" w:pos="6120"/>
        </w:tabs>
        <w:ind w:left="6120" w:hanging="360"/>
      </w:pPr>
      <w:rPr>
        <w:rFonts w:ascii="Wingdings" w:hAnsi="Wingdings" w:hint="default"/>
      </w:rPr>
    </w:lvl>
  </w:abstractNum>
  <w:abstractNum w:abstractNumId="100" w15:restartNumberingAfterBreak="0">
    <w:nsid w:val="398E4693"/>
    <w:multiLevelType w:val="hybridMultilevel"/>
    <w:tmpl w:val="55CE41BE"/>
    <w:lvl w:ilvl="0" w:tplc="0CE2AE90">
      <w:numFmt w:val="bullet"/>
      <w:lvlText w:val="-"/>
      <w:lvlJc w:val="left"/>
      <w:pPr>
        <w:ind w:left="1440" w:hanging="360"/>
      </w:pPr>
      <w:rPr>
        <w:rFonts w:ascii="Arial" w:eastAsiaTheme="minorHAnsi" w:hAnsi="Arial" w:cs="Arial" w:hint="default"/>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101" w15:restartNumberingAfterBreak="0">
    <w:nsid w:val="39AC3B02"/>
    <w:multiLevelType w:val="hybridMultilevel"/>
    <w:tmpl w:val="D9ECE538"/>
    <w:lvl w:ilvl="0" w:tplc="04050001">
      <w:start w:val="1"/>
      <w:numFmt w:val="bullet"/>
      <w:lvlText w:val=""/>
      <w:lvlJc w:val="left"/>
      <w:pPr>
        <w:ind w:left="1800" w:hanging="360"/>
      </w:pPr>
      <w:rPr>
        <w:rFonts w:ascii="Symbol" w:hAnsi="Symbol" w:hint="default"/>
      </w:rPr>
    </w:lvl>
    <w:lvl w:ilvl="1" w:tplc="04050003" w:tentative="1">
      <w:start w:val="1"/>
      <w:numFmt w:val="bullet"/>
      <w:lvlText w:val="o"/>
      <w:lvlJc w:val="left"/>
      <w:pPr>
        <w:ind w:left="2520" w:hanging="360"/>
      </w:pPr>
      <w:rPr>
        <w:rFonts w:ascii="Courier New" w:hAnsi="Courier New" w:cs="Courier New" w:hint="default"/>
      </w:rPr>
    </w:lvl>
    <w:lvl w:ilvl="2" w:tplc="04050005" w:tentative="1">
      <w:start w:val="1"/>
      <w:numFmt w:val="bullet"/>
      <w:lvlText w:val=""/>
      <w:lvlJc w:val="left"/>
      <w:pPr>
        <w:ind w:left="3240" w:hanging="360"/>
      </w:pPr>
      <w:rPr>
        <w:rFonts w:ascii="Wingdings" w:hAnsi="Wingdings" w:hint="default"/>
      </w:rPr>
    </w:lvl>
    <w:lvl w:ilvl="3" w:tplc="04050001" w:tentative="1">
      <w:start w:val="1"/>
      <w:numFmt w:val="bullet"/>
      <w:lvlText w:val=""/>
      <w:lvlJc w:val="left"/>
      <w:pPr>
        <w:ind w:left="3960" w:hanging="360"/>
      </w:pPr>
      <w:rPr>
        <w:rFonts w:ascii="Symbol" w:hAnsi="Symbol" w:hint="default"/>
      </w:rPr>
    </w:lvl>
    <w:lvl w:ilvl="4" w:tplc="04050003" w:tentative="1">
      <w:start w:val="1"/>
      <w:numFmt w:val="bullet"/>
      <w:lvlText w:val="o"/>
      <w:lvlJc w:val="left"/>
      <w:pPr>
        <w:ind w:left="4680" w:hanging="360"/>
      </w:pPr>
      <w:rPr>
        <w:rFonts w:ascii="Courier New" w:hAnsi="Courier New" w:cs="Courier New" w:hint="default"/>
      </w:rPr>
    </w:lvl>
    <w:lvl w:ilvl="5" w:tplc="04050005" w:tentative="1">
      <w:start w:val="1"/>
      <w:numFmt w:val="bullet"/>
      <w:lvlText w:val=""/>
      <w:lvlJc w:val="left"/>
      <w:pPr>
        <w:ind w:left="5400" w:hanging="360"/>
      </w:pPr>
      <w:rPr>
        <w:rFonts w:ascii="Wingdings" w:hAnsi="Wingdings" w:hint="default"/>
      </w:rPr>
    </w:lvl>
    <w:lvl w:ilvl="6" w:tplc="04050001" w:tentative="1">
      <w:start w:val="1"/>
      <w:numFmt w:val="bullet"/>
      <w:lvlText w:val=""/>
      <w:lvlJc w:val="left"/>
      <w:pPr>
        <w:ind w:left="6120" w:hanging="360"/>
      </w:pPr>
      <w:rPr>
        <w:rFonts w:ascii="Symbol" w:hAnsi="Symbol" w:hint="default"/>
      </w:rPr>
    </w:lvl>
    <w:lvl w:ilvl="7" w:tplc="04050003" w:tentative="1">
      <w:start w:val="1"/>
      <w:numFmt w:val="bullet"/>
      <w:lvlText w:val="o"/>
      <w:lvlJc w:val="left"/>
      <w:pPr>
        <w:ind w:left="6840" w:hanging="360"/>
      </w:pPr>
      <w:rPr>
        <w:rFonts w:ascii="Courier New" w:hAnsi="Courier New" w:cs="Courier New" w:hint="default"/>
      </w:rPr>
    </w:lvl>
    <w:lvl w:ilvl="8" w:tplc="04050005" w:tentative="1">
      <w:start w:val="1"/>
      <w:numFmt w:val="bullet"/>
      <w:lvlText w:val=""/>
      <w:lvlJc w:val="left"/>
      <w:pPr>
        <w:ind w:left="7560" w:hanging="360"/>
      </w:pPr>
      <w:rPr>
        <w:rFonts w:ascii="Wingdings" w:hAnsi="Wingdings" w:hint="default"/>
      </w:rPr>
    </w:lvl>
  </w:abstractNum>
  <w:abstractNum w:abstractNumId="102" w15:restartNumberingAfterBreak="0">
    <w:nsid w:val="3C473691"/>
    <w:multiLevelType w:val="hybridMultilevel"/>
    <w:tmpl w:val="3C38BDE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3" w15:restartNumberingAfterBreak="0">
    <w:nsid w:val="3C647D52"/>
    <w:multiLevelType w:val="hybridMultilevel"/>
    <w:tmpl w:val="F33E5256"/>
    <w:lvl w:ilvl="0" w:tplc="0CE2AE90">
      <w:numFmt w:val="bullet"/>
      <w:lvlText w:val="-"/>
      <w:lvlJc w:val="left"/>
      <w:pPr>
        <w:ind w:left="720" w:hanging="360"/>
      </w:pPr>
      <w:rPr>
        <w:rFonts w:ascii="Arial" w:eastAsiaTheme="minorHAnsi" w:hAnsi="Arial" w:cs="Aria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4" w15:restartNumberingAfterBreak="0">
    <w:nsid w:val="3DD960F9"/>
    <w:multiLevelType w:val="hybridMultilevel"/>
    <w:tmpl w:val="D7C2B586"/>
    <w:lvl w:ilvl="0" w:tplc="FFFFFFFF">
      <w:start w:val="1"/>
      <w:numFmt w:val="bullet"/>
      <w:lvlText w:val=""/>
      <w:lvlJc w:val="left"/>
      <w:pPr>
        <w:ind w:left="720" w:hanging="360"/>
      </w:pPr>
      <w:rPr>
        <w:rFonts w:ascii="Symbol" w:hAnsi="Symbol" w:hint="default"/>
      </w:rPr>
    </w:lvl>
    <w:lvl w:ilvl="1" w:tplc="04050001">
      <w:start w:val="1"/>
      <w:numFmt w:val="bullet"/>
      <w:lvlText w:val=""/>
      <w:lvlJc w:val="left"/>
      <w:pPr>
        <w:ind w:left="1785" w:hanging="705"/>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5" w15:restartNumberingAfterBreak="0">
    <w:nsid w:val="3EC67D40"/>
    <w:multiLevelType w:val="singleLevel"/>
    <w:tmpl w:val="E95E4C0E"/>
    <w:lvl w:ilvl="0">
      <w:start w:val="1"/>
      <w:numFmt w:val="none"/>
      <w:lvlText w:val=""/>
      <w:legacy w:legacy="1" w:legacySpace="0" w:legacyIndent="283"/>
      <w:lvlJc w:val="left"/>
      <w:pPr>
        <w:ind w:left="1699" w:hanging="283"/>
      </w:pPr>
      <w:rPr>
        <w:rFonts w:ascii="Symbol" w:hAnsi="Symbol" w:hint="default"/>
      </w:rPr>
    </w:lvl>
  </w:abstractNum>
  <w:abstractNum w:abstractNumId="106" w15:restartNumberingAfterBreak="0">
    <w:nsid w:val="3F334FC3"/>
    <w:multiLevelType w:val="multilevel"/>
    <w:tmpl w:val="FF76F68C"/>
    <w:lvl w:ilvl="0">
      <w:start w:val="1"/>
      <w:numFmt w:val="decimal"/>
      <w:lvlText w:val="%1"/>
      <w:lvlJc w:val="left"/>
      <w:pPr>
        <w:tabs>
          <w:tab w:val="num" w:pos="0"/>
        </w:tabs>
        <w:ind w:left="0" w:firstLine="0"/>
      </w:pPr>
      <w:rPr>
        <w:rFonts w:hint="default"/>
      </w:rPr>
    </w:lvl>
    <w:lvl w:ilvl="1">
      <w:start w:val="1"/>
      <w:numFmt w:val="decimal"/>
      <w:pStyle w:val="Heading2"/>
      <w:lvlText w:val="%1.%2"/>
      <w:lvlJc w:val="left"/>
      <w:pPr>
        <w:tabs>
          <w:tab w:val="num" w:pos="567"/>
        </w:tabs>
        <w:ind w:left="567" w:hanging="567"/>
      </w:pPr>
      <w:rPr>
        <w:rFonts w:hint="default"/>
      </w:rPr>
    </w:lvl>
    <w:lvl w:ilvl="2">
      <w:start w:val="1"/>
      <w:numFmt w:val="decimal"/>
      <w:pStyle w:val="Heading3"/>
      <w:lvlText w:val="%1.%2.%3"/>
      <w:lvlJc w:val="left"/>
      <w:pPr>
        <w:tabs>
          <w:tab w:val="num" w:pos="0"/>
        </w:tabs>
        <w:ind w:left="624" w:hanging="624"/>
      </w:pPr>
      <w:rPr>
        <w:rFonts w:hint="default"/>
      </w:rPr>
    </w:lvl>
    <w:lvl w:ilvl="3">
      <w:start w:val="1"/>
      <w:numFmt w:val="decimal"/>
      <w:pStyle w:val="Heading4"/>
      <w:lvlText w:val="%1.%2.%3.%4"/>
      <w:lvlJc w:val="left"/>
      <w:pPr>
        <w:tabs>
          <w:tab w:val="num" w:pos="0"/>
        </w:tabs>
        <w:ind w:left="794" w:hanging="794"/>
      </w:pPr>
      <w:rPr>
        <w:rFonts w:hint="default"/>
      </w:rPr>
    </w:lvl>
    <w:lvl w:ilvl="4">
      <w:start w:val="1"/>
      <w:numFmt w:val="decimal"/>
      <w:pStyle w:val="Heading5"/>
      <w:lvlText w:val="%1.%2.%3.%5.1"/>
      <w:lvlJc w:val="left"/>
      <w:pPr>
        <w:tabs>
          <w:tab w:val="num" w:pos="2952"/>
        </w:tabs>
        <w:ind w:left="2580" w:hanging="708"/>
      </w:pPr>
      <w:rPr>
        <w:rFonts w:hint="default"/>
      </w:rPr>
    </w:lvl>
    <w:lvl w:ilvl="5">
      <w:start w:val="1"/>
      <w:numFmt w:val="decimal"/>
      <w:pStyle w:val="Heading6"/>
      <w:lvlText w:val="%1.%2.%3.%5.%6.1"/>
      <w:lvlJc w:val="left"/>
      <w:pPr>
        <w:tabs>
          <w:tab w:val="num" w:pos="4020"/>
        </w:tabs>
        <w:ind w:left="3288" w:hanging="708"/>
      </w:pPr>
      <w:rPr>
        <w:rFonts w:hint="default"/>
      </w:rPr>
    </w:lvl>
    <w:lvl w:ilvl="6">
      <w:start w:val="1"/>
      <w:numFmt w:val="decimal"/>
      <w:pStyle w:val="Heading7"/>
      <w:lvlText w:val="%1.%2.%3.%5.%6.%7.1"/>
      <w:lvlJc w:val="left"/>
      <w:pPr>
        <w:tabs>
          <w:tab w:val="num" w:pos="4728"/>
        </w:tabs>
        <w:ind w:left="3996" w:hanging="708"/>
      </w:pPr>
      <w:rPr>
        <w:rFonts w:hint="default"/>
      </w:rPr>
    </w:lvl>
    <w:lvl w:ilvl="7">
      <w:start w:val="1"/>
      <w:numFmt w:val="decimal"/>
      <w:pStyle w:val="Heading8"/>
      <w:lvlText w:val="%1.%2.%3.%5.%6.%7.%8.1"/>
      <w:lvlJc w:val="left"/>
      <w:pPr>
        <w:tabs>
          <w:tab w:val="num" w:pos="5796"/>
        </w:tabs>
        <w:ind w:left="4704" w:hanging="708"/>
      </w:pPr>
      <w:rPr>
        <w:rFonts w:hint="default"/>
      </w:rPr>
    </w:lvl>
    <w:lvl w:ilvl="8">
      <w:start w:val="1"/>
      <w:numFmt w:val="decimal"/>
      <w:pStyle w:val="Heading9"/>
      <w:lvlText w:val="%1.%2.%3.%5.%6.%7.%8.%9.1"/>
      <w:lvlJc w:val="left"/>
      <w:pPr>
        <w:tabs>
          <w:tab w:val="num" w:pos="6504"/>
        </w:tabs>
        <w:ind w:left="5412" w:hanging="708"/>
      </w:pPr>
      <w:rPr>
        <w:rFonts w:hint="default"/>
      </w:rPr>
    </w:lvl>
  </w:abstractNum>
  <w:abstractNum w:abstractNumId="107" w15:restartNumberingAfterBreak="0">
    <w:nsid w:val="3F3B72E9"/>
    <w:multiLevelType w:val="singleLevel"/>
    <w:tmpl w:val="E95E4C0E"/>
    <w:lvl w:ilvl="0">
      <w:start w:val="1"/>
      <w:numFmt w:val="none"/>
      <w:lvlText w:val=""/>
      <w:legacy w:legacy="1" w:legacySpace="0" w:legacyIndent="283"/>
      <w:lvlJc w:val="left"/>
      <w:pPr>
        <w:ind w:left="2407" w:hanging="283"/>
      </w:pPr>
      <w:rPr>
        <w:rFonts w:ascii="Symbol" w:hAnsi="Symbol" w:hint="default"/>
      </w:rPr>
    </w:lvl>
  </w:abstractNum>
  <w:abstractNum w:abstractNumId="108" w15:restartNumberingAfterBreak="0">
    <w:nsid w:val="3FAA2BDA"/>
    <w:multiLevelType w:val="hybridMultilevel"/>
    <w:tmpl w:val="1B0CF70E"/>
    <w:lvl w:ilvl="0" w:tplc="0405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9" w15:restartNumberingAfterBreak="0">
    <w:nsid w:val="405B2EAA"/>
    <w:multiLevelType w:val="singleLevel"/>
    <w:tmpl w:val="E95E4C0E"/>
    <w:lvl w:ilvl="0">
      <w:start w:val="1"/>
      <w:numFmt w:val="none"/>
      <w:lvlText w:val=""/>
      <w:legacy w:legacy="1" w:legacySpace="0" w:legacyIndent="283"/>
      <w:lvlJc w:val="left"/>
      <w:pPr>
        <w:ind w:left="1003" w:hanging="283"/>
      </w:pPr>
      <w:rPr>
        <w:rFonts w:ascii="Symbol" w:hAnsi="Symbol" w:hint="default"/>
      </w:rPr>
    </w:lvl>
  </w:abstractNum>
  <w:abstractNum w:abstractNumId="110" w15:restartNumberingAfterBreak="0">
    <w:nsid w:val="41B5759A"/>
    <w:multiLevelType w:val="hybridMultilevel"/>
    <w:tmpl w:val="316AFC6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1" w15:restartNumberingAfterBreak="0">
    <w:nsid w:val="41CF6EE3"/>
    <w:multiLevelType w:val="hybridMultilevel"/>
    <w:tmpl w:val="B9568CCC"/>
    <w:lvl w:ilvl="0" w:tplc="0CE2AE90">
      <w:numFmt w:val="bullet"/>
      <w:lvlText w:val="-"/>
      <w:lvlJc w:val="left"/>
      <w:pPr>
        <w:ind w:left="720" w:hanging="360"/>
      </w:pPr>
      <w:rPr>
        <w:rFonts w:ascii="Arial" w:eastAsiaTheme="minorHAnsi" w:hAnsi="Arial" w:cs="Arial"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Calibri" w:eastAsiaTheme="minorHAnsi" w:hAnsi="Calibri" w:cs="Calibri"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2" w15:restartNumberingAfterBreak="0">
    <w:nsid w:val="41FA6832"/>
    <w:multiLevelType w:val="singleLevel"/>
    <w:tmpl w:val="E95E4C0E"/>
    <w:lvl w:ilvl="0">
      <w:start w:val="1"/>
      <w:numFmt w:val="none"/>
      <w:lvlText w:val=""/>
      <w:legacy w:legacy="1" w:legacySpace="0" w:legacyIndent="283"/>
      <w:lvlJc w:val="left"/>
      <w:pPr>
        <w:ind w:left="1003" w:hanging="283"/>
      </w:pPr>
      <w:rPr>
        <w:rFonts w:ascii="Symbol" w:hAnsi="Symbol" w:hint="default"/>
      </w:rPr>
    </w:lvl>
  </w:abstractNum>
  <w:abstractNum w:abstractNumId="113" w15:restartNumberingAfterBreak="0">
    <w:nsid w:val="4339338F"/>
    <w:multiLevelType w:val="singleLevel"/>
    <w:tmpl w:val="E95E4C0E"/>
    <w:lvl w:ilvl="0">
      <w:start w:val="1"/>
      <w:numFmt w:val="none"/>
      <w:lvlText w:val=""/>
      <w:legacy w:legacy="1" w:legacySpace="0" w:legacyIndent="283"/>
      <w:lvlJc w:val="left"/>
      <w:pPr>
        <w:ind w:left="1003" w:hanging="283"/>
      </w:pPr>
      <w:rPr>
        <w:rFonts w:ascii="Symbol" w:hAnsi="Symbol" w:hint="default"/>
      </w:rPr>
    </w:lvl>
  </w:abstractNum>
  <w:abstractNum w:abstractNumId="114" w15:restartNumberingAfterBreak="0">
    <w:nsid w:val="43863067"/>
    <w:multiLevelType w:val="hybridMultilevel"/>
    <w:tmpl w:val="4CB8A5C6"/>
    <w:lvl w:ilvl="0" w:tplc="0CE2AE90">
      <w:numFmt w:val="bullet"/>
      <w:lvlText w:val="-"/>
      <w:lvlJc w:val="left"/>
      <w:pPr>
        <w:ind w:left="1440" w:hanging="360"/>
      </w:pPr>
      <w:rPr>
        <w:rFonts w:ascii="Arial" w:eastAsiaTheme="minorHAnsi" w:hAnsi="Arial" w:cs="Arial" w:hint="default"/>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115" w15:restartNumberingAfterBreak="0">
    <w:nsid w:val="44DC6A94"/>
    <w:multiLevelType w:val="singleLevel"/>
    <w:tmpl w:val="E95E4C0E"/>
    <w:lvl w:ilvl="0">
      <w:start w:val="1"/>
      <w:numFmt w:val="none"/>
      <w:lvlText w:val=""/>
      <w:legacy w:legacy="1" w:legacySpace="0" w:legacyIndent="283"/>
      <w:lvlJc w:val="left"/>
      <w:pPr>
        <w:ind w:left="1699" w:hanging="283"/>
      </w:pPr>
      <w:rPr>
        <w:rFonts w:ascii="Symbol" w:hAnsi="Symbol" w:hint="default"/>
      </w:rPr>
    </w:lvl>
  </w:abstractNum>
  <w:abstractNum w:abstractNumId="116" w15:restartNumberingAfterBreak="0">
    <w:nsid w:val="455D4E43"/>
    <w:multiLevelType w:val="hybridMultilevel"/>
    <w:tmpl w:val="9D7284FE"/>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7" w15:restartNumberingAfterBreak="0">
    <w:nsid w:val="45C00AD5"/>
    <w:multiLevelType w:val="singleLevel"/>
    <w:tmpl w:val="E95E4C0E"/>
    <w:lvl w:ilvl="0">
      <w:start w:val="1"/>
      <w:numFmt w:val="none"/>
      <w:lvlText w:val=""/>
      <w:legacy w:legacy="1" w:legacySpace="0" w:legacyIndent="283"/>
      <w:lvlJc w:val="left"/>
      <w:pPr>
        <w:ind w:left="3115" w:hanging="283"/>
      </w:pPr>
      <w:rPr>
        <w:rFonts w:ascii="Symbol" w:hAnsi="Symbol" w:hint="default"/>
      </w:rPr>
    </w:lvl>
  </w:abstractNum>
  <w:abstractNum w:abstractNumId="118" w15:restartNumberingAfterBreak="0">
    <w:nsid w:val="461D0A05"/>
    <w:multiLevelType w:val="hybridMultilevel"/>
    <w:tmpl w:val="D15AF54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9" w15:restartNumberingAfterBreak="0">
    <w:nsid w:val="47EB40E5"/>
    <w:multiLevelType w:val="hybridMultilevel"/>
    <w:tmpl w:val="623C2DA4"/>
    <w:lvl w:ilvl="0" w:tplc="E95E4C0E">
      <w:start w:val="1"/>
      <w:numFmt w:val="none"/>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0" w15:restartNumberingAfterBreak="0">
    <w:nsid w:val="488313C3"/>
    <w:multiLevelType w:val="hybridMultilevel"/>
    <w:tmpl w:val="B9F8DA08"/>
    <w:lvl w:ilvl="0" w:tplc="FFFFFFFF">
      <w:start w:val="1"/>
      <w:numFmt w:val="bullet"/>
      <w:lvlText w:val=""/>
      <w:lvlJc w:val="left"/>
      <w:pPr>
        <w:ind w:left="720" w:hanging="360"/>
      </w:pPr>
      <w:rPr>
        <w:rFonts w:ascii="Symbol" w:hAnsi="Symbol" w:hint="default"/>
      </w:rPr>
    </w:lvl>
    <w:lvl w:ilvl="1" w:tplc="0CE2AE90">
      <w:numFmt w:val="bullet"/>
      <w:lvlText w:val="-"/>
      <w:lvlJc w:val="left"/>
      <w:pPr>
        <w:ind w:left="1440" w:hanging="360"/>
      </w:pPr>
      <w:rPr>
        <w:rFonts w:ascii="Arial" w:eastAsiaTheme="minorHAnsi" w:hAnsi="Arial" w:cs="Aria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21" w15:restartNumberingAfterBreak="0">
    <w:nsid w:val="488563EC"/>
    <w:multiLevelType w:val="hybridMultilevel"/>
    <w:tmpl w:val="23B8CC8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2" w15:restartNumberingAfterBreak="0">
    <w:nsid w:val="48AE0BDA"/>
    <w:multiLevelType w:val="hybridMultilevel"/>
    <w:tmpl w:val="96B07684"/>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123" w15:restartNumberingAfterBreak="0">
    <w:nsid w:val="496D26F2"/>
    <w:multiLevelType w:val="hybridMultilevel"/>
    <w:tmpl w:val="1F12350A"/>
    <w:lvl w:ilvl="0" w:tplc="E95E4C0E">
      <w:start w:val="1"/>
      <w:numFmt w:val="none"/>
      <w:lvlText w:val=""/>
      <w:lvlJc w:val="left"/>
      <w:pPr>
        <w:ind w:left="720" w:hanging="360"/>
      </w:pPr>
      <w:rPr>
        <w:rFonts w:ascii="Symbol" w:hAnsi="Symbol"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4" w15:restartNumberingAfterBreak="0">
    <w:nsid w:val="49A16033"/>
    <w:multiLevelType w:val="singleLevel"/>
    <w:tmpl w:val="E95E4C0E"/>
    <w:lvl w:ilvl="0">
      <w:start w:val="1"/>
      <w:numFmt w:val="none"/>
      <w:lvlText w:val=""/>
      <w:legacy w:legacy="1" w:legacySpace="0" w:legacyIndent="283"/>
      <w:lvlJc w:val="left"/>
      <w:pPr>
        <w:ind w:left="2407" w:hanging="283"/>
      </w:pPr>
      <w:rPr>
        <w:rFonts w:ascii="Symbol" w:hAnsi="Symbol" w:hint="default"/>
      </w:rPr>
    </w:lvl>
  </w:abstractNum>
  <w:abstractNum w:abstractNumId="125" w15:restartNumberingAfterBreak="0">
    <w:nsid w:val="49D005CA"/>
    <w:multiLevelType w:val="hybridMultilevel"/>
    <w:tmpl w:val="9830EF52"/>
    <w:lvl w:ilvl="0" w:tplc="04050001">
      <w:start w:val="1"/>
      <w:numFmt w:val="bullet"/>
      <w:lvlText w:val=""/>
      <w:lvlJc w:val="left"/>
      <w:pPr>
        <w:ind w:left="644" w:hanging="360"/>
      </w:pPr>
      <w:rPr>
        <w:rFonts w:ascii="Symbol" w:hAnsi="Symbol" w:hint="default"/>
      </w:rPr>
    </w:lvl>
    <w:lvl w:ilvl="1" w:tplc="FFFFFFFF" w:tentative="1">
      <w:start w:val="1"/>
      <w:numFmt w:val="bullet"/>
      <w:lvlText w:val="o"/>
      <w:lvlJc w:val="left"/>
      <w:pPr>
        <w:ind w:left="1364" w:hanging="360"/>
      </w:pPr>
      <w:rPr>
        <w:rFonts w:ascii="Courier New" w:hAnsi="Courier New" w:cs="Courier New" w:hint="default"/>
      </w:rPr>
    </w:lvl>
    <w:lvl w:ilvl="2" w:tplc="FFFFFFFF" w:tentative="1">
      <w:start w:val="1"/>
      <w:numFmt w:val="bullet"/>
      <w:lvlText w:val=""/>
      <w:lvlJc w:val="left"/>
      <w:pPr>
        <w:ind w:left="2084" w:hanging="360"/>
      </w:pPr>
      <w:rPr>
        <w:rFonts w:ascii="Wingdings" w:hAnsi="Wingdings" w:hint="default"/>
      </w:rPr>
    </w:lvl>
    <w:lvl w:ilvl="3" w:tplc="FFFFFFFF" w:tentative="1">
      <w:start w:val="1"/>
      <w:numFmt w:val="bullet"/>
      <w:lvlText w:val=""/>
      <w:lvlJc w:val="left"/>
      <w:pPr>
        <w:ind w:left="2804" w:hanging="360"/>
      </w:pPr>
      <w:rPr>
        <w:rFonts w:ascii="Symbol" w:hAnsi="Symbol" w:hint="default"/>
      </w:rPr>
    </w:lvl>
    <w:lvl w:ilvl="4" w:tplc="FFFFFFFF" w:tentative="1">
      <w:start w:val="1"/>
      <w:numFmt w:val="bullet"/>
      <w:lvlText w:val="o"/>
      <w:lvlJc w:val="left"/>
      <w:pPr>
        <w:ind w:left="3524" w:hanging="360"/>
      </w:pPr>
      <w:rPr>
        <w:rFonts w:ascii="Courier New" w:hAnsi="Courier New" w:cs="Courier New" w:hint="default"/>
      </w:rPr>
    </w:lvl>
    <w:lvl w:ilvl="5" w:tplc="FFFFFFFF" w:tentative="1">
      <w:start w:val="1"/>
      <w:numFmt w:val="bullet"/>
      <w:lvlText w:val=""/>
      <w:lvlJc w:val="left"/>
      <w:pPr>
        <w:ind w:left="4244" w:hanging="360"/>
      </w:pPr>
      <w:rPr>
        <w:rFonts w:ascii="Wingdings" w:hAnsi="Wingdings" w:hint="default"/>
      </w:rPr>
    </w:lvl>
    <w:lvl w:ilvl="6" w:tplc="FFFFFFFF" w:tentative="1">
      <w:start w:val="1"/>
      <w:numFmt w:val="bullet"/>
      <w:lvlText w:val=""/>
      <w:lvlJc w:val="left"/>
      <w:pPr>
        <w:ind w:left="4964" w:hanging="360"/>
      </w:pPr>
      <w:rPr>
        <w:rFonts w:ascii="Symbol" w:hAnsi="Symbol" w:hint="default"/>
      </w:rPr>
    </w:lvl>
    <w:lvl w:ilvl="7" w:tplc="FFFFFFFF" w:tentative="1">
      <w:start w:val="1"/>
      <w:numFmt w:val="bullet"/>
      <w:lvlText w:val="o"/>
      <w:lvlJc w:val="left"/>
      <w:pPr>
        <w:ind w:left="5684" w:hanging="360"/>
      </w:pPr>
      <w:rPr>
        <w:rFonts w:ascii="Courier New" w:hAnsi="Courier New" w:cs="Courier New" w:hint="default"/>
      </w:rPr>
    </w:lvl>
    <w:lvl w:ilvl="8" w:tplc="FFFFFFFF" w:tentative="1">
      <w:start w:val="1"/>
      <w:numFmt w:val="bullet"/>
      <w:lvlText w:val=""/>
      <w:lvlJc w:val="left"/>
      <w:pPr>
        <w:ind w:left="6404" w:hanging="360"/>
      </w:pPr>
      <w:rPr>
        <w:rFonts w:ascii="Wingdings" w:hAnsi="Wingdings" w:hint="default"/>
      </w:rPr>
    </w:lvl>
  </w:abstractNum>
  <w:abstractNum w:abstractNumId="126" w15:restartNumberingAfterBreak="0">
    <w:nsid w:val="49D41176"/>
    <w:multiLevelType w:val="singleLevel"/>
    <w:tmpl w:val="E95E4C0E"/>
    <w:lvl w:ilvl="0">
      <w:start w:val="1"/>
      <w:numFmt w:val="none"/>
      <w:lvlText w:val=""/>
      <w:legacy w:legacy="1" w:legacySpace="0" w:legacyIndent="283"/>
      <w:lvlJc w:val="left"/>
      <w:pPr>
        <w:ind w:left="1699" w:hanging="283"/>
      </w:pPr>
      <w:rPr>
        <w:rFonts w:ascii="Symbol" w:hAnsi="Symbol" w:hint="default"/>
      </w:rPr>
    </w:lvl>
  </w:abstractNum>
  <w:abstractNum w:abstractNumId="127" w15:restartNumberingAfterBreak="0">
    <w:nsid w:val="4A6E1741"/>
    <w:multiLevelType w:val="singleLevel"/>
    <w:tmpl w:val="E95E4C0E"/>
    <w:lvl w:ilvl="0">
      <w:start w:val="1"/>
      <w:numFmt w:val="none"/>
      <w:lvlText w:val=""/>
      <w:legacy w:legacy="1" w:legacySpace="0" w:legacyIndent="283"/>
      <w:lvlJc w:val="left"/>
      <w:pPr>
        <w:ind w:left="1003" w:hanging="283"/>
      </w:pPr>
      <w:rPr>
        <w:rFonts w:ascii="Symbol" w:hAnsi="Symbol" w:hint="default"/>
      </w:rPr>
    </w:lvl>
  </w:abstractNum>
  <w:abstractNum w:abstractNumId="128" w15:restartNumberingAfterBreak="0">
    <w:nsid w:val="4B997AC2"/>
    <w:multiLevelType w:val="hybridMultilevel"/>
    <w:tmpl w:val="66E00B3A"/>
    <w:lvl w:ilvl="0" w:tplc="04050001">
      <w:start w:val="1"/>
      <w:numFmt w:val="bullet"/>
      <w:lvlText w:val=""/>
      <w:lvlJc w:val="left"/>
      <w:pPr>
        <w:ind w:left="1800" w:hanging="360"/>
      </w:pPr>
      <w:rPr>
        <w:rFonts w:ascii="Symbol" w:hAnsi="Symbol" w:hint="default"/>
      </w:rPr>
    </w:lvl>
    <w:lvl w:ilvl="1" w:tplc="04050003" w:tentative="1">
      <w:start w:val="1"/>
      <w:numFmt w:val="bullet"/>
      <w:lvlText w:val="o"/>
      <w:lvlJc w:val="left"/>
      <w:pPr>
        <w:ind w:left="2520" w:hanging="360"/>
      </w:pPr>
      <w:rPr>
        <w:rFonts w:ascii="Courier New" w:hAnsi="Courier New" w:cs="Courier New" w:hint="default"/>
      </w:rPr>
    </w:lvl>
    <w:lvl w:ilvl="2" w:tplc="04050005" w:tentative="1">
      <w:start w:val="1"/>
      <w:numFmt w:val="bullet"/>
      <w:lvlText w:val=""/>
      <w:lvlJc w:val="left"/>
      <w:pPr>
        <w:ind w:left="3240" w:hanging="360"/>
      </w:pPr>
      <w:rPr>
        <w:rFonts w:ascii="Wingdings" w:hAnsi="Wingdings" w:hint="default"/>
      </w:rPr>
    </w:lvl>
    <w:lvl w:ilvl="3" w:tplc="04050001" w:tentative="1">
      <w:start w:val="1"/>
      <w:numFmt w:val="bullet"/>
      <w:lvlText w:val=""/>
      <w:lvlJc w:val="left"/>
      <w:pPr>
        <w:ind w:left="3960" w:hanging="360"/>
      </w:pPr>
      <w:rPr>
        <w:rFonts w:ascii="Symbol" w:hAnsi="Symbol" w:hint="default"/>
      </w:rPr>
    </w:lvl>
    <w:lvl w:ilvl="4" w:tplc="04050003" w:tentative="1">
      <w:start w:val="1"/>
      <w:numFmt w:val="bullet"/>
      <w:lvlText w:val="o"/>
      <w:lvlJc w:val="left"/>
      <w:pPr>
        <w:ind w:left="4680" w:hanging="360"/>
      </w:pPr>
      <w:rPr>
        <w:rFonts w:ascii="Courier New" w:hAnsi="Courier New" w:cs="Courier New" w:hint="default"/>
      </w:rPr>
    </w:lvl>
    <w:lvl w:ilvl="5" w:tplc="04050005" w:tentative="1">
      <w:start w:val="1"/>
      <w:numFmt w:val="bullet"/>
      <w:lvlText w:val=""/>
      <w:lvlJc w:val="left"/>
      <w:pPr>
        <w:ind w:left="5400" w:hanging="360"/>
      </w:pPr>
      <w:rPr>
        <w:rFonts w:ascii="Wingdings" w:hAnsi="Wingdings" w:hint="default"/>
      </w:rPr>
    </w:lvl>
    <w:lvl w:ilvl="6" w:tplc="04050001" w:tentative="1">
      <w:start w:val="1"/>
      <w:numFmt w:val="bullet"/>
      <w:lvlText w:val=""/>
      <w:lvlJc w:val="left"/>
      <w:pPr>
        <w:ind w:left="6120" w:hanging="360"/>
      </w:pPr>
      <w:rPr>
        <w:rFonts w:ascii="Symbol" w:hAnsi="Symbol" w:hint="default"/>
      </w:rPr>
    </w:lvl>
    <w:lvl w:ilvl="7" w:tplc="04050003" w:tentative="1">
      <w:start w:val="1"/>
      <w:numFmt w:val="bullet"/>
      <w:lvlText w:val="o"/>
      <w:lvlJc w:val="left"/>
      <w:pPr>
        <w:ind w:left="6840" w:hanging="360"/>
      </w:pPr>
      <w:rPr>
        <w:rFonts w:ascii="Courier New" w:hAnsi="Courier New" w:cs="Courier New" w:hint="default"/>
      </w:rPr>
    </w:lvl>
    <w:lvl w:ilvl="8" w:tplc="04050005" w:tentative="1">
      <w:start w:val="1"/>
      <w:numFmt w:val="bullet"/>
      <w:lvlText w:val=""/>
      <w:lvlJc w:val="left"/>
      <w:pPr>
        <w:ind w:left="7560" w:hanging="360"/>
      </w:pPr>
      <w:rPr>
        <w:rFonts w:ascii="Wingdings" w:hAnsi="Wingdings" w:hint="default"/>
      </w:rPr>
    </w:lvl>
  </w:abstractNum>
  <w:abstractNum w:abstractNumId="129" w15:restartNumberingAfterBreak="0">
    <w:nsid w:val="4B9F6943"/>
    <w:multiLevelType w:val="hybridMultilevel"/>
    <w:tmpl w:val="FB0A4F58"/>
    <w:lvl w:ilvl="0" w:tplc="0CE2AE90">
      <w:numFmt w:val="bullet"/>
      <w:lvlText w:val="-"/>
      <w:lvlJc w:val="left"/>
      <w:pPr>
        <w:ind w:left="1080" w:hanging="360"/>
      </w:pPr>
      <w:rPr>
        <w:rFonts w:ascii="Arial" w:eastAsiaTheme="minorHAnsi" w:hAnsi="Arial" w:cs="Arial"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130" w15:restartNumberingAfterBreak="0">
    <w:nsid w:val="4D4F2199"/>
    <w:multiLevelType w:val="hybridMultilevel"/>
    <w:tmpl w:val="4D9A86F4"/>
    <w:lvl w:ilvl="0" w:tplc="04050001">
      <w:start w:val="1"/>
      <w:numFmt w:val="bullet"/>
      <w:lvlText w:val=""/>
      <w:lvlJc w:val="left"/>
      <w:pPr>
        <w:ind w:left="1080" w:hanging="360"/>
      </w:pPr>
      <w:rPr>
        <w:rFonts w:ascii="Symbol" w:hAnsi="Symbo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131" w15:restartNumberingAfterBreak="0">
    <w:nsid w:val="4D5219C2"/>
    <w:multiLevelType w:val="hybridMultilevel"/>
    <w:tmpl w:val="EC3C5C04"/>
    <w:lvl w:ilvl="0" w:tplc="04050001">
      <w:start w:val="1"/>
      <w:numFmt w:val="bullet"/>
      <w:lvlText w:val=""/>
      <w:lvlJc w:val="left"/>
      <w:pPr>
        <w:ind w:left="720" w:hanging="360"/>
      </w:pPr>
      <w:rPr>
        <w:rFonts w:ascii="Symbol" w:hAnsi="Symbol" w:hint="default"/>
      </w:rPr>
    </w:lvl>
    <w:lvl w:ilvl="1" w:tplc="04050001">
      <w:start w:val="1"/>
      <w:numFmt w:val="bullet"/>
      <w:lvlText w:val=""/>
      <w:lvlJc w:val="left"/>
      <w:pPr>
        <w:ind w:left="1440" w:hanging="360"/>
      </w:pPr>
      <w:rPr>
        <w:rFonts w:ascii="Symbol" w:hAnsi="Symbol"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32" w15:restartNumberingAfterBreak="0">
    <w:nsid w:val="4DD70505"/>
    <w:multiLevelType w:val="hybridMultilevel"/>
    <w:tmpl w:val="8D52F002"/>
    <w:lvl w:ilvl="0" w:tplc="0CE2AE90">
      <w:numFmt w:val="bullet"/>
      <w:lvlText w:val="-"/>
      <w:lvlJc w:val="left"/>
      <w:pPr>
        <w:ind w:left="720" w:hanging="360"/>
      </w:pPr>
      <w:rPr>
        <w:rFonts w:ascii="Arial" w:eastAsiaTheme="minorHAnsi" w:hAnsi="Arial" w:cs="Arial"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Calibri" w:eastAsiaTheme="minorHAnsi" w:hAnsi="Calibri" w:cs="Calibri"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33" w15:restartNumberingAfterBreak="0">
    <w:nsid w:val="4DD76524"/>
    <w:multiLevelType w:val="hybridMultilevel"/>
    <w:tmpl w:val="A2507CD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34" w15:restartNumberingAfterBreak="0">
    <w:nsid w:val="4ED32D6B"/>
    <w:multiLevelType w:val="hybridMultilevel"/>
    <w:tmpl w:val="598CB13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35" w15:restartNumberingAfterBreak="0">
    <w:nsid w:val="50906016"/>
    <w:multiLevelType w:val="singleLevel"/>
    <w:tmpl w:val="E95E4C0E"/>
    <w:lvl w:ilvl="0">
      <w:start w:val="1"/>
      <w:numFmt w:val="none"/>
      <w:lvlText w:val=""/>
      <w:legacy w:legacy="1" w:legacySpace="0" w:legacyIndent="283"/>
      <w:lvlJc w:val="left"/>
      <w:pPr>
        <w:ind w:left="1003" w:hanging="283"/>
      </w:pPr>
      <w:rPr>
        <w:rFonts w:ascii="Symbol" w:hAnsi="Symbol" w:hint="default"/>
      </w:rPr>
    </w:lvl>
  </w:abstractNum>
  <w:abstractNum w:abstractNumId="136" w15:restartNumberingAfterBreak="0">
    <w:nsid w:val="517B315D"/>
    <w:multiLevelType w:val="singleLevel"/>
    <w:tmpl w:val="E95E4C0E"/>
    <w:lvl w:ilvl="0">
      <w:start w:val="1"/>
      <w:numFmt w:val="none"/>
      <w:lvlText w:val=""/>
      <w:legacy w:legacy="1" w:legacySpace="0" w:legacyIndent="283"/>
      <w:lvlJc w:val="left"/>
      <w:pPr>
        <w:ind w:left="3115" w:hanging="283"/>
      </w:pPr>
      <w:rPr>
        <w:rFonts w:ascii="Symbol" w:hAnsi="Symbol" w:hint="default"/>
      </w:rPr>
    </w:lvl>
  </w:abstractNum>
  <w:abstractNum w:abstractNumId="137" w15:restartNumberingAfterBreak="0">
    <w:nsid w:val="522C20A6"/>
    <w:multiLevelType w:val="singleLevel"/>
    <w:tmpl w:val="E95E4C0E"/>
    <w:lvl w:ilvl="0">
      <w:start w:val="1"/>
      <w:numFmt w:val="none"/>
      <w:lvlText w:val=""/>
      <w:legacy w:legacy="1" w:legacySpace="0" w:legacyIndent="283"/>
      <w:lvlJc w:val="left"/>
      <w:pPr>
        <w:ind w:left="2421" w:hanging="283"/>
      </w:pPr>
      <w:rPr>
        <w:rFonts w:ascii="Symbol" w:hAnsi="Symbol" w:hint="default"/>
      </w:rPr>
    </w:lvl>
  </w:abstractNum>
  <w:abstractNum w:abstractNumId="138" w15:restartNumberingAfterBreak="0">
    <w:nsid w:val="538A0946"/>
    <w:multiLevelType w:val="singleLevel"/>
    <w:tmpl w:val="E95E4C0E"/>
    <w:lvl w:ilvl="0">
      <w:start w:val="1"/>
      <w:numFmt w:val="none"/>
      <w:lvlText w:val=""/>
      <w:legacy w:legacy="1" w:legacySpace="0" w:legacyIndent="283"/>
      <w:lvlJc w:val="left"/>
      <w:pPr>
        <w:ind w:left="1003" w:hanging="283"/>
      </w:pPr>
      <w:rPr>
        <w:rFonts w:ascii="Symbol" w:hAnsi="Symbol" w:hint="default"/>
      </w:rPr>
    </w:lvl>
  </w:abstractNum>
  <w:abstractNum w:abstractNumId="139" w15:restartNumberingAfterBreak="0">
    <w:nsid w:val="544E768B"/>
    <w:multiLevelType w:val="hybridMultilevel"/>
    <w:tmpl w:val="200E01F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40" w15:restartNumberingAfterBreak="0">
    <w:nsid w:val="5502785C"/>
    <w:multiLevelType w:val="hybridMultilevel"/>
    <w:tmpl w:val="7E760BA8"/>
    <w:lvl w:ilvl="0" w:tplc="FFFFFFFF">
      <w:start w:val="1"/>
      <w:numFmt w:val="bullet"/>
      <w:lvlText w:val=""/>
      <w:lvlJc w:val="left"/>
      <w:pPr>
        <w:ind w:left="720" w:hanging="360"/>
      </w:pPr>
      <w:rPr>
        <w:rFonts w:ascii="Symbol" w:hAnsi="Symbol" w:hint="default"/>
      </w:rPr>
    </w:lvl>
    <w:lvl w:ilvl="1" w:tplc="E95E4C0E">
      <w:start w:val="1"/>
      <w:numFmt w:val="none"/>
      <w:lvlText w:val=""/>
      <w:lvlJc w:val="left"/>
      <w:pPr>
        <w:ind w:left="1785" w:hanging="705"/>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41" w15:restartNumberingAfterBreak="0">
    <w:nsid w:val="551F5F78"/>
    <w:multiLevelType w:val="singleLevel"/>
    <w:tmpl w:val="E95E4C0E"/>
    <w:lvl w:ilvl="0">
      <w:start w:val="1"/>
      <w:numFmt w:val="none"/>
      <w:lvlText w:val=""/>
      <w:legacy w:legacy="1" w:legacySpace="0" w:legacyIndent="283"/>
      <w:lvlJc w:val="left"/>
      <w:pPr>
        <w:ind w:left="1003" w:hanging="283"/>
      </w:pPr>
      <w:rPr>
        <w:rFonts w:ascii="Symbol" w:hAnsi="Symbol" w:hint="default"/>
      </w:rPr>
    </w:lvl>
  </w:abstractNum>
  <w:abstractNum w:abstractNumId="142" w15:restartNumberingAfterBreak="0">
    <w:nsid w:val="57552E79"/>
    <w:multiLevelType w:val="hybridMultilevel"/>
    <w:tmpl w:val="32BCD29E"/>
    <w:lvl w:ilvl="0" w:tplc="04050001">
      <w:start w:val="1"/>
      <w:numFmt w:val="bullet"/>
      <w:lvlText w:val=""/>
      <w:lvlJc w:val="left"/>
      <w:pPr>
        <w:ind w:left="720" w:hanging="360"/>
      </w:pPr>
      <w:rPr>
        <w:rFonts w:ascii="Symbol" w:hAnsi="Symbol" w:hint="default"/>
      </w:rPr>
    </w:lvl>
    <w:lvl w:ilvl="1" w:tplc="04050001">
      <w:start w:val="1"/>
      <w:numFmt w:val="bullet"/>
      <w:lvlText w:val=""/>
      <w:lvlJc w:val="left"/>
      <w:pPr>
        <w:ind w:left="1440" w:hanging="360"/>
      </w:pPr>
      <w:rPr>
        <w:rFonts w:ascii="Symbol" w:hAnsi="Symbol"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43" w15:restartNumberingAfterBreak="0">
    <w:nsid w:val="589B0A31"/>
    <w:multiLevelType w:val="hybridMultilevel"/>
    <w:tmpl w:val="46D6DEAE"/>
    <w:lvl w:ilvl="0" w:tplc="0CE2AE90">
      <w:numFmt w:val="bullet"/>
      <w:lvlText w:val="-"/>
      <w:lvlJc w:val="left"/>
      <w:pPr>
        <w:ind w:left="1287" w:hanging="360"/>
      </w:pPr>
      <w:rPr>
        <w:rFonts w:ascii="Arial" w:eastAsiaTheme="minorHAnsi" w:hAnsi="Arial" w:cs="Arial"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144" w15:restartNumberingAfterBreak="0">
    <w:nsid w:val="592407F7"/>
    <w:multiLevelType w:val="hybridMultilevel"/>
    <w:tmpl w:val="649E7AB6"/>
    <w:lvl w:ilvl="0" w:tplc="0CE2AE90">
      <w:numFmt w:val="bullet"/>
      <w:lvlText w:val="-"/>
      <w:lvlJc w:val="left"/>
      <w:pPr>
        <w:ind w:left="720" w:hanging="360"/>
      </w:pPr>
      <w:rPr>
        <w:rFonts w:ascii="Arial" w:eastAsiaTheme="minorHAnsi"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45" w15:restartNumberingAfterBreak="0">
    <w:nsid w:val="595A2581"/>
    <w:multiLevelType w:val="hybridMultilevel"/>
    <w:tmpl w:val="5C84A10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46" w15:restartNumberingAfterBreak="0">
    <w:nsid w:val="5A26208C"/>
    <w:multiLevelType w:val="hybridMultilevel"/>
    <w:tmpl w:val="CB0AFBD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47" w15:restartNumberingAfterBreak="0">
    <w:nsid w:val="5A8B4994"/>
    <w:multiLevelType w:val="singleLevel"/>
    <w:tmpl w:val="E95E4C0E"/>
    <w:lvl w:ilvl="0">
      <w:start w:val="1"/>
      <w:numFmt w:val="none"/>
      <w:lvlText w:val=""/>
      <w:legacy w:legacy="1" w:legacySpace="0" w:legacyIndent="283"/>
      <w:lvlJc w:val="left"/>
      <w:pPr>
        <w:ind w:left="1418" w:hanging="283"/>
      </w:pPr>
      <w:rPr>
        <w:rFonts w:ascii="Symbol" w:hAnsi="Symbol" w:hint="default"/>
      </w:rPr>
    </w:lvl>
  </w:abstractNum>
  <w:abstractNum w:abstractNumId="148" w15:restartNumberingAfterBreak="0">
    <w:nsid w:val="5B5C160B"/>
    <w:multiLevelType w:val="hybridMultilevel"/>
    <w:tmpl w:val="9A60BE3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49" w15:restartNumberingAfterBreak="0">
    <w:nsid w:val="5C3B1907"/>
    <w:multiLevelType w:val="singleLevel"/>
    <w:tmpl w:val="E95E4C0E"/>
    <w:lvl w:ilvl="0">
      <w:start w:val="1"/>
      <w:numFmt w:val="none"/>
      <w:lvlText w:val=""/>
      <w:legacy w:legacy="1" w:legacySpace="0" w:legacyIndent="283"/>
      <w:lvlJc w:val="left"/>
      <w:pPr>
        <w:ind w:left="1003" w:hanging="283"/>
      </w:pPr>
      <w:rPr>
        <w:rFonts w:ascii="Symbol" w:hAnsi="Symbol" w:hint="default"/>
      </w:rPr>
    </w:lvl>
  </w:abstractNum>
  <w:abstractNum w:abstractNumId="150" w15:restartNumberingAfterBreak="0">
    <w:nsid w:val="5E2A3910"/>
    <w:multiLevelType w:val="singleLevel"/>
    <w:tmpl w:val="E95E4C0E"/>
    <w:lvl w:ilvl="0">
      <w:start w:val="1"/>
      <w:numFmt w:val="none"/>
      <w:lvlText w:val=""/>
      <w:legacy w:legacy="1" w:legacySpace="0" w:legacyIndent="283"/>
      <w:lvlJc w:val="left"/>
      <w:pPr>
        <w:ind w:left="1418" w:hanging="283"/>
      </w:pPr>
      <w:rPr>
        <w:rFonts w:ascii="Symbol" w:hAnsi="Symbol" w:hint="default"/>
      </w:rPr>
    </w:lvl>
  </w:abstractNum>
  <w:abstractNum w:abstractNumId="151" w15:restartNumberingAfterBreak="0">
    <w:nsid w:val="5EE254BC"/>
    <w:multiLevelType w:val="hybridMultilevel"/>
    <w:tmpl w:val="EB68A966"/>
    <w:lvl w:ilvl="0" w:tplc="04050001">
      <w:start w:val="1"/>
      <w:numFmt w:val="bullet"/>
      <w:lvlText w:val=""/>
      <w:lvlJc w:val="left"/>
      <w:pPr>
        <w:ind w:left="2520" w:hanging="360"/>
      </w:pPr>
      <w:rPr>
        <w:rFonts w:ascii="Symbol" w:hAnsi="Symbol" w:hint="default"/>
      </w:rPr>
    </w:lvl>
    <w:lvl w:ilvl="1" w:tplc="04050003" w:tentative="1">
      <w:start w:val="1"/>
      <w:numFmt w:val="bullet"/>
      <w:lvlText w:val="o"/>
      <w:lvlJc w:val="left"/>
      <w:pPr>
        <w:ind w:left="3240" w:hanging="360"/>
      </w:pPr>
      <w:rPr>
        <w:rFonts w:ascii="Courier New" w:hAnsi="Courier New" w:cs="Courier New" w:hint="default"/>
      </w:rPr>
    </w:lvl>
    <w:lvl w:ilvl="2" w:tplc="04050005" w:tentative="1">
      <w:start w:val="1"/>
      <w:numFmt w:val="bullet"/>
      <w:lvlText w:val=""/>
      <w:lvlJc w:val="left"/>
      <w:pPr>
        <w:ind w:left="3960" w:hanging="360"/>
      </w:pPr>
      <w:rPr>
        <w:rFonts w:ascii="Wingdings" w:hAnsi="Wingdings" w:hint="default"/>
      </w:rPr>
    </w:lvl>
    <w:lvl w:ilvl="3" w:tplc="04050001" w:tentative="1">
      <w:start w:val="1"/>
      <w:numFmt w:val="bullet"/>
      <w:lvlText w:val=""/>
      <w:lvlJc w:val="left"/>
      <w:pPr>
        <w:ind w:left="4680" w:hanging="360"/>
      </w:pPr>
      <w:rPr>
        <w:rFonts w:ascii="Symbol" w:hAnsi="Symbol" w:hint="default"/>
      </w:rPr>
    </w:lvl>
    <w:lvl w:ilvl="4" w:tplc="04050003" w:tentative="1">
      <w:start w:val="1"/>
      <w:numFmt w:val="bullet"/>
      <w:lvlText w:val="o"/>
      <w:lvlJc w:val="left"/>
      <w:pPr>
        <w:ind w:left="5400" w:hanging="360"/>
      </w:pPr>
      <w:rPr>
        <w:rFonts w:ascii="Courier New" w:hAnsi="Courier New" w:cs="Courier New" w:hint="default"/>
      </w:rPr>
    </w:lvl>
    <w:lvl w:ilvl="5" w:tplc="04050005" w:tentative="1">
      <w:start w:val="1"/>
      <w:numFmt w:val="bullet"/>
      <w:lvlText w:val=""/>
      <w:lvlJc w:val="left"/>
      <w:pPr>
        <w:ind w:left="6120" w:hanging="360"/>
      </w:pPr>
      <w:rPr>
        <w:rFonts w:ascii="Wingdings" w:hAnsi="Wingdings" w:hint="default"/>
      </w:rPr>
    </w:lvl>
    <w:lvl w:ilvl="6" w:tplc="04050001" w:tentative="1">
      <w:start w:val="1"/>
      <w:numFmt w:val="bullet"/>
      <w:lvlText w:val=""/>
      <w:lvlJc w:val="left"/>
      <w:pPr>
        <w:ind w:left="6840" w:hanging="360"/>
      </w:pPr>
      <w:rPr>
        <w:rFonts w:ascii="Symbol" w:hAnsi="Symbol" w:hint="default"/>
      </w:rPr>
    </w:lvl>
    <w:lvl w:ilvl="7" w:tplc="04050003" w:tentative="1">
      <w:start w:val="1"/>
      <w:numFmt w:val="bullet"/>
      <w:lvlText w:val="o"/>
      <w:lvlJc w:val="left"/>
      <w:pPr>
        <w:ind w:left="7560" w:hanging="360"/>
      </w:pPr>
      <w:rPr>
        <w:rFonts w:ascii="Courier New" w:hAnsi="Courier New" w:cs="Courier New" w:hint="default"/>
      </w:rPr>
    </w:lvl>
    <w:lvl w:ilvl="8" w:tplc="04050005" w:tentative="1">
      <w:start w:val="1"/>
      <w:numFmt w:val="bullet"/>
      <w:lvlText w:val=""/>
      <w:lvlJc w:val="left"/>
      <w:pPr>
        <w:ind w:left="8280" w:hanging="360"/>
      </w:pPr>
      <w:rPr>
        <w:rFonts w:ascii="Wingdings" w:hAnsi="Wingdings" w:hint="default"/>
      </w:rPr>
    </w:lvl>
  </w:abstractNum>
  <w:abstractNum w:abstractNumId="152" w15:restartNumberingAfterBreak="0">
    <w:nsid w:val="60B60068"/>
    <w:multiLevelType w:val="hybridMultilevel"/>
    <w:tmpl w:val="9404041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53" w15:restartNumberingAfterBreak="0">
    <w:nsid w:val="61CE675C"/>
    <w:multiLevelType w:val="hybridMultilevel"/>
    <w:tmpl w:val="8466CCE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54" w15:restartNumberingAfterBreak="0">
    <w:nsid w:val="649F05B8"/>
    <w:multiLevelType w:val="hybridMultilevel"/>
    <w:tmpl w:val="F6302DF8"/>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CFF45778">
      <w:start w:val="1"/>
      <w:numFmt w:val="bullet"/>
      <w:lvlText w:val="-"/>
      <w:lvlJc w:val="left"/>
      <w:pPr>
        <w:ind w:left="2880" w:hanging="360"/>
      </w:pPr>
      <w:rPr>
        <w:rFonts w:ascii="Calibri" w:eastAsiaTheme="minorHAnsi" w:hAnsi="Calibri" w:cs="Calibri"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55" w15:restartNumberingAfterBreak="0">
    <w:nsid w:val="65BC2CDC"/>
    <w:multiLevelType w:val="singleLevel"/>
    <w:tmpl w:val="E95E4C0E"/>
    <w:lvl w:ilvl="0">
      <w:start w:val="1"/>
      <w:numFmt w:val="none"/>
      <w:lvlText w:val=""/>
      <w:legacy w:legacy="1" w:legacySpace="0" w:legacyIndent="283"/>
      <w:lvlJc w:val="left"/>
      <w:pPr>
        <w:ind w:left="2421" w:hanging="283"/>
      </w:pPr>
      <w:rPr>
        <w:rFonts w:ascii="Symbol" w:hAnsi="Symbol" w:hint="default"/>
      </w:rPr>
    </w:lvl>
  </w:abstractNum>
  <w:abstractNum w:abstractNumId="156" w15:restartNumberingAfterBreak="0">
    <w:nsid w:val="65C03255"/>
    <w:multiLevelType w:val="singleLevel"/>
    <w:tmpl w:val="E95E4C0E"/>
    <w:lvl w:ilvl="0">
      <w:start w:val="1"/>
      <w:numFmt w:val="none"/>
      <w:lvlText w:val=""/>
      <w:legacy w:legacy="1" w:legacySpace="0" w:legacyIndent="283"/>
      <w:lvlJc w:val="left"/>
      <w:pPr>
        <w:ind w:left="1003" w:hanging="283"/>
      </w:pPr>
      <w:rPr>
        <w:rFonts w:ascii="Symbol" w:hAnsi="Symbol" w:hint="default"/>
      </w:rPr>
    </w:lvl>
  </w:abstractNum>
  <w:abstractNum w:abstractNumId="157" w15:restartNumberingAfterBreak="0">
    <w:nsid w:val="6677205E"/>
    <w:multiLevelType w:val="singleLevel"/>
    <w:tmpl w:val="E95E4C0E"/>
    <w:lvl w:ilvl="0">
      <w:start w:val="1"/>
      <w:numFmt w:val="none"/>
      <w:lvlText w:val=""/>
      <w:legacy w:legacy="1" w:legacySpace="0" w:legacyIndent="283"/>
      <w:lvlJc w:val="left"/>
      <w:pPr>
        <w:ind w:left="1003" w:hanging="283"/>
      </w:pPr>
      <w:rPr>
        <w:rFonts w:ascii="Symbol" w:hAnsi="Symbol" w:hint="default"/>
      </w:rPr>
    </w:lvl>
  </w:abstractNum>
  <w:abstractNum w:abstractNumId="158" w15:restartNumberingAfterBreak="0">
    <w:nsid w:val="671F52C5"/>
    <w:multiLevelType w:val="singleLevel"/>
    <w:tmpl w:val="E95E4C0E"/>
    <w:lvl w:ilvl="0">
      <w:start w:val="1"/>
      <w:numFmt w:val="none"/>
      <w:lvlText w:val=""/>
      <w:legacy w:legacy="1" w:legacySpace="0" w:legacyIndent="283"/>
      <w:lvlJc w:val="left"/>
      <w:pPr>
        <w:ind w:left="1417" w:hanging="283"/>
      </w:pPr>
      <w:rPr>
        <w:rFonts w:ascii="Symbol" w:hAnsi="Symbol" w:hint="default"/>
      </w:rPr>
    </w:lvl>
  </w:abstractNum>
  <w:abstractNum w:abstractNumId="159" w15:restartNumberingAfterBreak="0">
    <w:nsid w:val="68E0197A"/>
    <w:multiLevelType w:val="hybridMultilevel"/>
    <w:tmpl w:val="3376C5D4"/>
    <w:lvl w:ilvl="0" w:tplc="0405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60" w15:restartNumberingAfterBreak="0">
    <w:nsid w:val="69CB5E3A"/>
    <w:multiLevelType w:val="hybridMultilevel"/>
    <w:tmpl w:val="4BD6AB78"/>
    <w:lvl w:ilvl="0" w:tplc="CA849F36">
      <w:start w:val="3"/>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61" w15:restartNumberingAfterBreak="0">
    <w:nsid w:val="6B271298"/>
    <w:multiLevelType w:val="singleLevel"/>
    <w:tmpl w:val="E95E4C0E"/>
    <w:lvl w:ilvl="0">
      <w:start w:val="1"/>
      <w:numFmt w:val="none"/>
      <w:lvlText w:val=""/>
      <w:legacy w:legacy="1" w:legacySpace="0" w:legacyIndent="283"/>
      <w:lvlJc w:val="left"/>
      <w:pPr>
        <w:ind w:left="1699" w:hanging="283"/>
      </w:pPr>
      <w:rPr>
        <w:rFonts w:ascii="Symbol" w:hAnsi="Symbol" w:hint="default"/>
      </w:rPr>
    </w:lvl>
  </w:abstractNum>
  <w:abstractNum w:abstractNumId="162" w15:restartNumberingAfterBreak="0">
    <w:nsid w:val="6C485587"/>
    <w:multiLevelType w:val="singleLevel"/>
    <w:tmpl w:val="E95E4C0E"/>
    <w:lvl w:ilvl="0">
      <w:start w:val="1"/>
      <w:numFmt w:val="none"/>
      <w:lvlText w:val=""/>
      <w:legacy w:legacy="1" w:legacySpace="0" w:legacyIndent="283"/>
      <w:lvlJc w:val="left"/>
      <w:pPr>
        <w:ind w:left="1699" w:hanging="283"/>
      </w:pPr>
      <w:rPr>
        <w:rFonts w:ascii="Symbol" w:hAnsi="Symbol" w:hint="default"/>
      </w:rPr>
    </w:lvl>
  </w:abstractNum>
  <w:abstractNum w:abstractNumId="163" w15:restartNumberingAfterBreak="0">
    <w:nsid w:val="6D5B11FD"/>
    <w:multiLevelType w:val="hybridMultilevel"/>
    <w:tmpl w:val="973EAABC"/>
    <w:lvl w:ilvl="0" w:tplc="0CE2AE90">
      <w:numFmt w:val="bullet"/>
      <w:lvlText w:val="-"/>
      <w:lvlJc w:val="left"/>
      <w:pPr>
        <w:ind w:left="720" w:hanging="360"/>
      </w:pPr>
      <w:rPr>
        <w:rFonts w:ascii="Arial" w:eastAsiaTheme="minorHAnsi" w:hAnsi="Arial" w:cs="Aria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4" w15:restartNumberingAfterBreak="0">
    <w:nsid w:val="6DDC69EC"/>
    <w:multiLevelType w:val="hybridMultilevel"/>
    <w:tmpl w:val="890AF032"/>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65" w15:restartNumberingAfterBreak="0">
    <w:nsid w:val="6DFD4CA1"/>
    <w:multiLevelType w:val="hybridMultilevel"/>
    <w:tmpl w:val="2288254E"/>
    <w:lvl w:ilvl="0" w:tplc="FFFFFFFF">
      <w:start w:val="1"/>
      <w:numFmt w:val="bullet"/>
      <w:lvlText w:val="o"/>
      <w:lvlJc w:val="left"/>
      <w:pPr>
        <w:ind w:left="720" w:hanging="360"/>
      </w:pPr>
      <w:rPr>
        <w:rFonts w:ascii="Courier New" w:hAnsi="Courier New" w:cs="Courier New" w:hint="default"/>
      </w:rPr>
    </w:lvl>
    <w:lvl w:ilvl="1" w:tplc="0CE2AE90">
      <w:numFmt w:val="bullet"/>
      <w:lvlText w:val="-"/>
      <w:lvlJc w:val="left"/>
      <w:pPr>
        <w:ind w:left="1440" w:hanging="360"/>
      </w:pPr>
      <w:rPr>
        <w:rFonts w:ascii="Arial" w:eastAsiaTheme="minorHAnsi" w:hAnsi="Arial" w:cs="Aria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66" w15:restartNumberingAfterBreak="0">
    <w:nsid w:val="6E2E2711"/>
    <w:multiLevelType w:val="hybridMultilevel"/>
    <w:tmpl w:val="71E27CD0"/>
    <w:lvl w:ilvl="0" w:tplc="E270957A">
      <w:start w:val="1"/>
      <w:numFmt w:val="bullet"/>
      <w:lvlText w:val="o"/>
      <w:lvlJc w:val="left"/>
      <w:pPr>
        <w:ind w:left="720" w:hanging="360"/>
      </w:pPr>
      <w:rPr>
        <w:rFonts w:ascii="Courier New" w:hAnsi="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67" w15:restartNumberingAfterBreak="0">
    <w:nsid w:val="6EB15203"/>
    <w:multiLevelType w:val="singleLevel"/>
    <w:tmpl w:val="E95E4C0E"/>
    <w:lvl w:ilvl="0">
      <w:start w:val="1"/>
      <w:numFmt w:val="none"/>
      <w:lvlText w:val=""/>
      <w:legacy w:legacy="1" w:legacySpace="0" w:legacyIndent="283"/>
      <w:lvlJc w:val="left"/>
      <w:pPr>
        <w:ind w:left="1418" w:hanging="283"/>
      </w:pPr>
      <w:rPr>
        <w:rFonts w:ascii="Symbol" w:hAnsi="Symbol" w:hint="default"/>
      </w:rPr>
    </w:lvl>
  </w:abstractNum>
  <w:abstractNum w:abstractNumId="168" w15:restartNumberingAfterBreak="0">
    <w:nsid w:val="6EBB4440"/>
    <w:multiLevelType w:val="singleLevel"/>
    <w:tmpl w:val="E95E4C0E"/>
    <w:lvl w:ilvl="0">
      <w:start w:val="1"/>
      <w:numFmt w:val="none"/>
      <w:lvlText w:val=""/>
      <w:legacy w:legacy="1" w:legacySpace="0" w:legacyIndent="283"/>
      <w:lvlJc w:val="left"/>
      <w:pPr>
        <w:ind w:left="1418" w:hanging="283"/>
      </w:pPr>
      <w:rPr>
        <w:rFonts w:ascii="Symbol" w:hAnsi="Symbol" w:hint="default"/>
      </w:rPr>
    </w:lvl>
  </w:abstractNum>
  <w:abstractNum w:abstractNumId="169" w15:restartNumberingAfterBreak="0">
    <w:nsid w:val="6FC935D0"/>
    <w:multiLevelType w:val="hybridMultilevel"/>
    <w:tmpl w:val="6D001BA6"/>
    <w:lvl w:ilvl="0" w:tplc="04050001">
      <w:start w:val="1"/>
      <w:numFmt w:val="bullet"/>
      <w:lvlText w:val=""/>
      <w:lvlJc w:val="left"/>
      <w:pPr>
        <w:ind w:left="855" w:hanging="360"/>
      </w:pPr>
      <w:rPr>
        <w:rFonts w:ascii="Symbol" w:hAnsi="Symbol" w:hint="default"/>
      </w:rPr>
    </w:lvl>
    <w:lvl w:ilvl="1" w:tplc="FFFFFFFF" w:tentative="1">
      <w:start w:val="1"/>
      <w:numFmt w:val="bullet"/>
      <w:lvlText w:val="o"/>
      <w:lvlJc w:val="left"/>
      <w:pPr>
        <w:ind w:left="1575" w:hanging="360"/>
      </w:pPr>
      <w:rPr>
        <w:rFonts w:ascii="Courier New" w:hAnsi="Courier New" w:cs="Courier New" w:hint="default"/>
      </w:rPr>
    </w:lvl>
    <w:lvl w:ilvl="2" w:tplc="FFFFFFFF" w:tentative="1">
      <w:start w:val="1"/>
      <w:numFmt w:val="bullet"/>
      <w:lvlText w:val=""/>
      <w:lvlJc w:val="left"/>
      <w:pPr>
        <w:ind w:left="2295" w:hanging="360"/>
      </w:pPr>
      <w:rPr>
        <w:rFonts w:ascii="Wingdings" w:hAnsi="Wingdings" w:hint="default"/>
      </w:rPr>
    </w:lvl>
    <w:lvl w:ilvl="3" w:tplc="FFFFFFFF" w:tentative="1">
      <w:start w:val="1"/>
      <w:numFmt w:val="bullet"/>
      <w:lvlText w:val=""/>
      <w:lvlJc w:val="left"/>
      <w:pPr>
        <w:ind w:left="3015" w:hanging="360"/>
      </w:pPr>
      <w:rPr>
        <w:rFonts w:ascii="Symbol" w:hAnsi="Symbol" w:hint="default"/>
      </w:rPr>
    </w:lvl>
    <w:lvl w:ilvl="4" w:tplc="FFFFFFFF" w:tentative="1">
      <w:start w:val="1"/>
      <w:numFmt w:val="bullet"/>
      <w:lvlText w:val="o"/>
      <w:lvlJc w:val="left"/>
      <w:pPr>
        <w:ind w:left="3735" w:hanging="360"/>
      </w:pPr>
      <w:rPr>
        <w:rFonts w:ascii="Courier New" w:hAnsi="Courier New" w:cs="Courier New" w:hint="default"/>
      </w:rPr>
    </w:lvl>
    <w:lvl w:ilvl="5" w:tplc="FFFFFFFF" w:tentative="1">
      <w:start w:val="1"/>
      <w:numFmt w:val="bullet"/>
      <w:lvlText w:val=""/>
      <w:lvlJc w:val="left"/>
      <w:pPr>
        <w:ind w:left="4455" w:hanging="360"/>
      </w:pPr>
      <w:rPr>
        <w:rFonts w:ascii="Wingdings" w:hAnsi="Wingdings" w:hint="default"/>
      </w:rPr>
    </w:lvl>
    <w:lvl w:ilvl="6" w:tplc="FFFFFFFF" w:tentative="1">
      <w:start w:val="1"/>
      <w:numFmt w:val="bullet"/>
      <w:lvlText w:val=""/>
      <w:lvlJc w:val="left"/>
      <w:pPr>
        <w:ind w:left="5175" w:hanging="360"/>
      </w:pPr>
      <w:rPr>
        <w:rFonts w:ascii="Symbol" w:hAnsi="Symbol" w:hint="default"/>
      </w:rPr>
    </w:lvl>
    <w:lvl w:ilvl="7" w:tplc="FFFFFFFF" w:tentative="1">
      <w:start w:val="1"/>
      <w:numFmt w:val="bullet"/>
      <w:lvlText w:val="o"/>
      <w:lvlJc w:val="left"/>
      <w:pPr>
        <w:ind w:left="5895" w:hanging="360"/>
      </w:pPr>
      <w:rPr>
        <w:rFonts w:ascii="Courier New" w:hAnsi="Courier New" w:cs="Courier New" w:hint="default"/>
      </w:rPr>
    </w:lvl>
    <w:lvl w:ilvl="8" w:tplc="FFFFFFFF" w:tentative="1">
      <w:start w:val="1"/>
      <w:numFmt w:val="bullet"/>
      <w:lvlText w:val=""/>
      <w:lvlJc w:val="left"/>
      <w:pPr>
        <w:ind w:left="6615" w:hanging="360"/>
      </w:pPr>
      <w:rPr>
        <w:rFonts w:ascii="Wingdings" w:hAnsi="Wingdings" w:hint="default"/>
      </w:rPr>
    </w:lvl>
  </w:abstractNum>
  <w:abstractNum w:abstractNumId="170" w15:restartNumberingAfterBreak="0">
    <w:nsid w:val="71912171"/>
    <w:multiLevelType w:val="hybridMultilevel"/>
    <w:tmpl w:val="A9189A4E"/>
    <w:lvl w:ilvl="0" w:tplc="04050001">
      <w:start w:val="1"/>
      <w:numFmt w:val="bullet"/>
      <w:lvlText w:val=""/>
      <w:lvlJc w:val="left"/>
      <w:pPr>
        <w:ind w:left="1429" w:hanging="360"/>
      </w:pPr>
      <w:rPr>
        <w:rFonts w:ascii="Symbol" w:hAnsi="Symbol" w:hint="default"/>
      </w:rPr>
    </w:lvl>
    <w:lvl w:ilvl="1" w:tplc="04050003" w:tentative="1">
      <w:start w:val="1"/>
      <w:numFmt w:val="bullet"/>
      <w:lvlText w:val="o"/>
      <w:lvlJc w:val="left"/>
      <w:pPr>
        <w:ind w:left="2149" w:hanging="360"/>
      </w:pPr>
      <w:rPr>
        <w:rFonts w:ascii="Courier New" w:hAnsi="Courier New" w:cs="Courier New" w:hint="default"/>
      </w:rPr>
    </w:lvl>
    <w:lvl w:ilvl="2" w:tplc="04050005" w:tentative="1">
      <w:start w:val="1"/>
      <w:numFmt w:val="bullet"/>
      <w:lvlText w:val=""/>
      <w:lvlJc w:val="left"/>
      <w:pPr>
        <w:ind w:left="2869" w:hanging="360"/>
      </w:pPr>
      <w:rPr>
        <w:rFonts w:ascii="Wingdings" w:hAnsi="Wingdings" w:hint="default"/>
      </w:rPr>
    </w:lvl>
    <w:lvl w:ilvl="3" w:tplc="04050001" w:tentative="1">
      <w:start w:val="1"/>
      <w:numFmt w:val="bullet"/>
      <w:lvlText w:val=""/>
      <w:lvlJc w:val="left"/>
      <w:pPr>
        <w:ind w:left="3589" w:hanging="360"/>
      </w:pPr>
      <w:rPr>
        <w:rFonts w:ascii="Symbol" w:hAnsi="Symbol" w:hint="default"/>
      </w:rPr>
    </w:lvl>
    <w:lvl w:ilvl="4" w:tplc="04050003" w:tentative="1">
      <w:start w:val="1"/>
      <w:numFmt w:val="bullet"/>
      <w:lvlText w:val="o"/>
      <w:lvlJc w:val="left"/>
      <w:pPr>
        <w:ind w:left="4309" w:hanging="360"/>
      </w:pPr>
      <w:rPr>
        <w:rFonts w:ascii="Courier New" w:hAnsi="Courier New" w:cs="Courier New" w:hint="default"/>
      </w:rPr>
    </w:lvl>
    <w:lvl w:ilvl="5" w:tplc="04050005" w:tentative="1">
      <w:start w:val="1"/>
      <w:numFmt w:val="bullet"/>
      <w:lvlText w:val=""/>
      <w:lvlJc w:val="left"/>
      <w:pPr>
        <w:ind w:left="5029" w:hanging="360"/>
      </w:pPr>
      <w:rPr>
        <w:rFonts w:ascii="Wingdings" w:hAnsi="Wingdings" w:hint="default"/>
      </w:rPr>
    </w:lvl>
    <w:lvl w:ilvl="6" w:tplc="04050001" w:tentative="1">
      <w:start w:val="1"/>
      <w:numFmt w:val="bullet"/>
      <w:lvlText w:val=""/>
      <w:lvlJc w:val="left"/>
      <w:pPr>
        <w:ind w:left="5749" w:hanging="360"/>
      </w:pPr>
      <w:rPr>
        <w:rFonts w:ascii="Symbol" w:hAnsi="Symbol" w:hint="default"/>
      </w:rPr>
    </w:lvl>
    <w:lvl w:ilvl="7" w:tplc="04050003" w:tentative="1">
      <w:start w:val="1"/>
      <w:numFmt w:val="bullet"/>
      <w:lvlText w:val="o"/>
      <w:lvlJc w:val="left"/>
      <w:pPr>
        <w:ind w:left="6469" w:hanging="360"/>
      </w:pPr>
      <w:rPr>
        <w:rFonts w:ascii="Courier New" w:hAnsi="Courier New" w:cs="Courier New" w:hint="default"/>
      </w:rPr>
    </w:lvl>
    <w:lvl w:ilvl="8" w:tplc="04050005" w:tentative="1">
      <w:start w:val="1"/>
      <w:numFmt w:val="bullet"/>
      <w:lvlText w:val=""/>
      <w:lvlJc w:val="left"/>
      <w:pPr>
        <w:ind w:left="7189" w:hanging="360"/>
      </w:pPr>
      <w:rPr>
        <w:rFonts w:ascii="Wingdings" w:hAnsi="Wingdings" w:hint="default"/>
      </w:rPr>
    </w:lvl>
  </w:abstractNum>
  <w:abstractNum w:abstractNumId="171" w15:restartNumberingAfterBreak="0">
    <w:nsid w:val="72A27F57"/>
    <w:multiLevelType w:val="hybridMultilevel"/>
    <w:tmpl w:val="80908C5E"/>
    <w:lvl w:ilvl="0" w:tplc="FFFFFFFF">
      <w:start w:val="1"/>
      <w:numFmt w:val="bullet"/>
      <w:lvlText w:val=""/>
      <w:lvlJc w:val="left"/>
      <w:pPr>
        <w:ind w:left="720" w:hanging="360"/>
      </w:pPr>
      <w:rPr>
        <w:rFonts w:ascii="Symbol" w:hAnsi="Symbol" w:hint="default"/>
      </w:rPr>
    </w:lvl>
    <w:lvl w:ilvl="1" w:tplc="E95E4C0E">
      <w:start w:val="1"/>
      <w:numFmt w:val="none"/>
      <w:lvlText w:val=""/>
      <w:lvlJc w:val="left"/>
      <w:pPr>
        <w:ind w:left="1785" w:hanging="705"/>
      </w:pPr>
      <w:rPr>
        <w:rFonts w:ascii="Symbol" w:hAnsi="Symbol" w:hint="default"/>
      </w:rPr>
    </w:lvl>
    <w:lvl w:ilvl="2" w:tplc="33A6C614">
      <w:start w:val="10"/>
      <w:numFmt w:val="decimal"/>
      <w:lvlText w:val="%3"/>
      <w:lvlJc w:val="left"/>
      <w:pPr>
        <w:ind w:left="2160" w:hanging="360"/>
      </w:pPr>
      <w:rPr>
        <w:rFont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72" w15:restartNumberingAfterBreak="0">
    <w:nsid w:val="73B10F4A"/>
    <w:multiLevelType w:val="hybridMultilevel"/>
    <w:tmpl w:val="6BCE1A88"/>
    <w:lvl w:ilvl="0" w:tplc="0CE2AE90">
      <w:numFmt w:val="bullet"/>
      <w:lvlText w:val="-"/>
      <w:lvlJc w:val="left"/>
      <w:pPr>
        <w:ind w:left="1440" w:hanging="360"/>
      </w:pPr>
      <w:rPr>
        <w:rFonts w:ascii="Arial" w:eastAsiaTheme="minorHAnsi" w:hAnsi="Arial" w:cs="Arial" w:hint="default"/>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173" w15:restartNumberingAfterBreak="0">
    <w:nsid w:val="73F373B4"/>
    <w:multiLevelType w:val="singleLevel"/>
    <w:tmpl w:val="E95E4C0E"/>
    <w:lvl w:ilvl="0">
      <w:start w:val="1"/>
      <w:numFmt w:val="none"/>
      <w:lvlText w:val=""/>
      <w:legacy w:legacy="1" w:legacySpace="0" w:legacyIndent="283"/>
      <w:lvlJc w:val="left"/>
      <w:pPr>
        <w:ind w:left="1699" w:hanging="283"/>
      </w:pPr>
      <w:rPr>
        <w:rFonts w:ascii="Symbol" w:hAnsi="Symbol" w:hint="default"/>
      </w:rPr>
    </w:lvl>
  </w:abstractNum>
  <w:abstractNum w:abstractNumId="174" w15:restartNumberingAfterBreak="0">
    <w:nsid w:val="75550565"/>
    <w:multiLevelType w:val="hybridMultilevel"/>
    <w:tmpl w:val="DAC099C8"/>
    <w:lvl w:ilvl="0" w:tplc="04050001">
      <w:start w:val="1"/>
      <w:numFmt w:val="bullet"/>
      <w:lvlText w:val=""/>
      <w:lvlJc w:val="left"/>
      <w:pPr>
        <w:ind w:left="720" w:hanging="360"/>
      </w:pPr>
      <w:rPr>
        <w:rFonts w:ascii="Symbol" w:hAnsi="Symbol" w:hint="default"/>
      </w:rPr>
    </w:lvl>
    <w:lvl w:ilvl="1" w:tplc="04050001">
      <w:start w:val="1"/>
      <w:numFmt w:val="bullet"/>
      <w:lvlText w:val=""/>
      <w:lvlJc w:val="left"/>
      <w:pPr>
        <w:ind w:left="1440" w:hanging="360"/>
      </w:pPr>
      <w:rPr>
        <w:rFonts w:ascii="Symbol" w:hAnsi="Symbol" w:hint="default"/>
      </w:rPr>
    </w:lvl>
    <w:lvl w:ilvl="2" w:tplc="3B7A3AE8">
      <w:numFmt w:val="bullet"/>
      <w:lvlText w:val="•"/>
      <w:lvlJc w:val="left"/>
      <w:pPr>
        <w:ind w:left="2505" w:hanging="705"/>
      </w:pPr>
      <w:rPr>
        <w:rFonts w:ascii="Arial" w:eastAsiaTheme="minorHAnsi" w:hAnsi="Arial" w:cs="Arial"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75" w15:restartNumberingAfterBreak="0">
    <w:nsid w:val="76946425"/>
    <w:multiLevelType w:val="singleLevel"/>
    <w:tmpl w:val="E95E4C0E"/>
    <w:lvl w:ilvl="0">
      <w:start w:val="1"/>
      <w:numFmt w:val="none"/>
      <w:lvlText w:val=""/>
      <w:legacy w:legacy="1" w:legacySpace="0" w:legacyIndent="283"/>
      <w:lvlJc w:val="left"/>
      <w:pPr>
        <w:ind w:left="1416" w:hanging="283"/>
      </w:pPr>
      <w:rPr>
        <w:rFonts w:ascii="Symbol" w:hAnsi="Symbol" w:hint="default"/>
      </w:rPr>
    </w:lvl>
  </w:abstractNum>
  <w:abstractNum w:abstractNumId="176" w15:restartNumberingAfterBreak="0">
    <w:nsid w:val="76D1713A"/>
    <w:multiLevelType w:val="hybridMultilevel"/>
    <w:tmpl w:val="0BCCF940"/>
    <w:lvl w:ilvl="0" w:tplc="04050001">
      <w:start w:val="1"/>
      <w:numFmt w:val="bullet"/>
      <w:lvlText w:val=""/>
      <w:lvlJc w:val="left"/>
      <w:pPr>
        <w:ind w:left="360" w:hanging="360"/>
      </w:pPr>
      <w:rPr>
        <w:rFonts w:ascii="Symbol" w:hAnsi="Symbol"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77" w15:restartNumberingAfterBreak="0">
    <w:nsid w:val="78692520"/>
    <w:multiLevelType w:val="hybridMultilevel"/>
    <w:tmpl w:val="F55EBC3C"/>
    <w:lvl w:ilvl="0" w:tplc="04050001">
      <w:start w:val="1"/>
      <w:numFmt w:val="bullet"/>
      <w:lvlText w:val=""/>
      <w:lvlJc w:val="left"/>
      <w:pPr>
        <w:ind w:left="720" w:hanging="360"/>
      </w:pPr>
      <w:rPr>
        <w:rFonts w:ascii="Symbol" w:hAnsi="Symbol"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8" w15:restartNumberingAfterBreak="0">
    <w:nsid w:val="78C274A8"/>
    <w:multiLevelType w:val="hybridMultilevel"/>
    <w:tmpl w:val="3398A4C2"/>
    <w:lvl w:ilvl="0" w:tplc="0CE2AE90">
      <w:numFmt w:val="bullet"/>
      <w:lvlText w:val="-"/>
      <w:lvlJc w:val="left"/>
      <w:pPr>
        <w:ind w:left="1440" w:hanging="360"/>
      </w:pPr>
      <w:rPr>
        <w:rFonts w:ascii="Arial" w:eastAsiaTheme="minorHAnsi" w:hAnsi="Arial" w:cs="Arial" w:hint="default"/>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179" w15:restartNumberingAfterBreak="0">
    <w:nsid w:val="79F62A09"/>
    <w:multiLevelType w:val="singleLevel"/>
    <w:tmpl w:val="E95E4C0E"/>
    <w:lvl w:ilvl="0">
      <w:start w:val="1"/>
      <w:numFmt w:val="none"/>
      <w:lvlText w:val=""/>
      <w:legacy w:legacy="1" w:legacySpace="0" w:legacyIndent="283"/>
      <w:lvlJc w:val="left"/>
      <w:pPr>
        <w:ind w:left="1699" w:hanging="283"/>
      </w:pPr>
      <w:rPr>
        <w:rFonts w:ascii="Symbol" w:hAnsi="Symbol" w:hint="default"/>
      </w:rPr>
    </w:lvl>
  </w:abstractNum>
  <w:abstractNum w:abstractNumId="180" w15:restartNumberingAfterBreak="0">
    <w:nsid w:val="7A502F65"/>
    <w:multiLevelType w:val="hybridMultilevel"/>
    <w:tmpl w:val="C1626D88"/>
    <w:lvl w:ilvl="0" w:tplc="04050001">
      <w:start w:val="1"/>
      <w:numFmt w:val="bullet"/>
      <w:lvlText w:val=""/>
      <w:lvlJc w:val="left"/>
      <w:pPr>
        <w:ind w:left="720" w:hanging="360"/>
      </w:pPr>
      <w:rPr>
        <w:rFonts w:ascii="Symbol" w:hAnsi="Symbol" w:hint="default"/>
      </w:rPr>
    </w:lvl>
    <w:lvl w:ilvl="1" w:tplc="04050001">
      <w:start w:val="1"/>
      <w:numFmt w:val="bullet"/>
      <w:lvlText w:val=""/>
      <w:lvlJc w:val="left"/>
      <w:pPr>
        <w:ind w:left="1440" w:hanging="360"/>
      </w:pPr>
      <w:rPr>
        <w:rFonts w:ascii="Symbol" w:hAnsi="Symbol" w:hint="default"/>
      </w:rPr>
    </w:lvl>
    <w:lvl w:ilvl="2" w:tplc="04050005">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81" w15:restartNumberingAfterBreak="0">
    <w:nsid w:val="7A6C4C86"/>
    <w:multiLevelType w:val="hybridMultilevel"/>
    <w:tmpl w:val="DB6E8F26"/>
    <w:lvl w:ilvl="0" w:tplc="0CE2AE90">
      <w:numFmt w:val="bullet"/>
      <w:lvlText w:val="-"/>
      <w:lvlJc w:val="left"/>
      <w:pPr>
        <w:ind w:left="720" w:hanging="360"/>
      </w:pPr>
      <w:rPr>
        <w:rFonts w:ascii="Arial" w:eastAsiaTheme="minorHAnsi" w:hAnsi="Arial" w:cs="Aria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82" w15:restartNumberingAfterBreak="0">
    <w:nsid w:val="7A892211"/>
    <w:multiLevelType w:val="singleLevel"/>
    <w:tmpl w:val="E95E4C0E"/>
    <w:lvl w:ilvl="0">
      <w:start w:val="1"/>
      <w:numFmt w:val="none"/>
      <w:lvlText w:val=""/>
      <w:legacy w:legacy="1" w:legacySpace="0" w:legacyIndent="283"/>
      <w:lvlJc w:val="left"/>
      <w:pPr>
        <w:ind w:left="2407" w:hanging="283"/>
      </w:pPr>
      <w:rPr>
        <w:rFonts w:ascii="Symbol" w:hAnsi="Symbol" w:hint="default"/>
      </w:rPr>
    </w:lvl>
  </w:abstractNum>
  <w:abstractNum w:abstractNumId="183" w15:restartNumberingAfterBreak="0">
    <w:nsid w:val="7C094617"/>
    <w:multiLevelType w:val="hybridMultilevel"/>
    <w:tmpl w:val="FC446948"/>
    <w:lvl w:ilvl="0" w:tplc="04050001">
      <w:start w:val="1"/>
      <w:numFmt w:val="bullet"/>
      <w:lvlText w:val=""/>
      <w:lvlJc w:val="left"/>
      <w:pPr>
        <w:ind w:left="720" w:hanging="360"/>
      </w:pPr>
      <w:rPr>
        <w:rFonts w:ascii="Symbol" w:hAnsi="Symbol" w:hint="default"/>
      </w:rPr>
    </w:lvl>
    <w:lvl w:ilvl="1" w:tplc="7AD24AC2">
      <w:numFmt w:val="bullet"/>
      <w:lvlText w:val="•"/>
      <w:lvlJc w:val="left"/>
      <w:pPr>
        <w:ind w:left="1785" w:hanging="705"/>
      </w:pPr>
      <w:rPr>
        <w:rFonts w:ascii="Arial" w:eastAsiaTheme="minorHAnsi" w:hAnsi="Arial" w:cs="Arial"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84" w15:restartNumberingAfterBreak="0">
    <w:nsid w:val="7DFE5EF1"/>
    <w:multiLevelType w:val="hybridMultilevel"/>
    <w:tmpl w:val="39C4650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16cid:durableId="1815953158">
    <w:abstractNumId w:val="106"/>
  </w:num>
  <w:num w:numId="2" w16cid:durableId="1323464212">
    <w:abstractNumId w:val="42"/>
  </w:num>
  <w:num w:numId="3" w16cid:durableId="712264755">
    <w:abstractNumId w:val="5"/>
  </w:num>
  <w:num w:numId="4" w16cid:durableId="1225409772">
    <w:abstractNumId w:val="99"/>
  </w:num>
  <w:num w:numId="5" w16cid:durableId="850873287">
    <w:abstractNumId w:val="44"/>
  </w:num>
  <w:num w:numId="6" w16cid:durableId="1591693510">
    <w:abstractNumId w:val="6"/>
  </w:num>
  <w:num w:numId="7" w16cid:durableId="1438209519">
    <w:abstractNumId w:val="160"/>
  </w:num>
  <w:num w:numId="8" w16cid:durableId="180049519">
    <w:abstractNumId w:val="19"/>
  </w:num>
  <w:num w:numId="9" w16cid:durableId="1659990084">
    <w:abstractNumId w:val="52"/>
  </w:num>
  <w:num w:numId="10" w16cid:durableId="2034764071">
    <w:abstractNumId w:val="63"/>
  </w:num>
  <w:num w:numId="11" w16cid:durableId="22483898">
    <w:abstractNumId w:val="80"/>
  </w:num>
  <w:num w:numId="12" w16cid:durableId="1632902401">
    <w:abstractNumId w:val="76"/>
  </w:num>
  <w:num w:numId="13" w16cid:durableId="1476724822">
    <w:abstractNumId w:val="31"/>
  </w:num>
  <w:num w:numId="14" w16cid:durableId="209654894">
    <w:abstractNumId w:val="113"/>
  </w:num>
  <w:num w:numId="15" w16cid:durableId="63375234">
    <w:abstractNumId w:val="112"/>
  </w:num>
  <w:num w:numId="16" w16cid:durableId="482042951">
    <w:abstractNumId w:val="10"/>
  </w:num>
  <w:num w:numId="17" w16cid:durableId="603268234">
    <w:abstractNumId w:val="7"/>
  </w:num>
  <w:num w:numId="18" w16cid:durableId="551965118">
    <w:abstractNumId w:val="149"/>
  </w:num>
  <w:num w:numId="19" w16cid:durableId="1975402152">
    <w:abstractNumId w:val="127"/>
  </w:num>
  <w:num w:numId="20" w16cid:durableId="240215414">
    <w:abstractNumId w:val="156"/>
  </w:num>
  <w:num w:numId="21" w16cid:durableId="9645441">
    <w:abstractNumId w:val="109"/>
  </w:num>
  <w:num w:numId="22" w16cid:durableId="962271889">
    <w:abstractNumId w:val="22"/>
  </w:num>
  <w:num w:numId="23" w16cid:durableId="1934849752">
    <w:abstractNumId w:val="157"/>
  </w:num>
  <w:num w:numId="24" w16cid:durableId="454374733">
    <w:abstractNumId w:val="138"/>
  </w:num>
  <w:num w:numId="25" w16cid:durableId="597836053">
    <w:abstractNumId w:val="35"/>
  </w:num>
  <w:num w:numId="26" w16cid:durableId="14503857">
    <w:abstractNumId w:val="17"/>
  </w:num>
  <w:num w:numId="27" w16cid:durableId="1557928718">
    <w:abstractNumId w:val="90"/>
  </w:num>
  <w:num w:numId="28" w16cid:durableId="732238027">
    <w:abstractNumId w:val="135"/>
  </w:num>
  <w:num w:numId="29" w16cid:durableId="1135221334">
    <w:abstractNumId w:val="141"/>
  </w:num>
  <w:num w:numId="30" w16cid:durableId="556820726">
    <w:abstractNumId w:val="30"/>
  </w:num>
  <w:num w:numId="31" w16cid:durableId="1856725320">
    <w:abstractNumId w:val="78"/>
  </w:num>
  <w:num w:numId="32" w16cid:durableId="728572272">
    <w:abstractNumId w:val="67"/>
  </w:num>
  <w:num w:numId="33" w16cid:durableId="961421136">
    <w:abstractNumId w:val="65"/>
  </w:num>
  <w:num w:numId="34" w16cid:durableId="322247262">
    <w:abstractNumId w:val="117"/>
  </w:num>
  <w:num w:numId="35" w16cid:durableId="652833195">
    <w:abstractNumId w:val="136"/>
  </w:num>
  <w:num w:numId="36" w16cid:durableId="1018890059">
    <w:abstractNumId w:val="58"/>
  </w:num>
  <w:num w:numId="37" w16cid:durableId="278611347">
    <w:abstractNumId w:val="12"/>
  </w:num>
  <w:num w:numId="38" w16cid:durableId="1864517311">
    <w:abstractNumId w:val="21"/>
  </w:num>
  <w:num w:numId="39" w16cid:durableId="1106118563">
    <w:abstractNumId w:val="26"/>
  </w:num>
  <w:num w:numId="40" w16cid:durableId="1325817901">
    <w:abstractNumId w:val="167"/>
  </w:num>
  <w:num w:numId="41" w16cid:durableId="124546777">
    <w:abstractNumId w:val="150"/>
  </w:num>
  <w:num w:numId="42" w16cid:durableId="1709135978">
    <w:abstractNumId w:val="84"/>
  </w:num>
  <w:num w:numId="43" w16cid:durableId="1124886166">
    <w:abstractNumId w:val="168"/>
  </w:num>
  <w:num w:numId="44" w16cid:durableId="1459839079">
    <w:abstractNumId w:val="147"/>
  </w:num>
  <w:num w:numId="45" w16cid:durableId="958796753">
    <w:abstractNumId w:val="61"/>
  </w:num>
  <w:num w:numId="46" w16cid:durableId="1126705789">
    <w:abstractNumId w:val="158"/>
  </w:num>
  <w:num w:numId="47" w16cid:durableId="957102842">
    <w:abstractNumId w:val="81"/>
  </w:num>
  <w:num w:numId="48" w16cid:durableId="1340307945">
    <w:abstractNumId w:val="2"/>
  </w:num>
  <w:num w:numId="49" w16cid:durableId="438259930">
    <w:abstractNumId w:val="94"/>
  </w:num>
  <w:num w:numId="50" w16cid:durableId="354502729">
    <w:abstractNumId w:val="175"/>
  </w:num>
  <w:num w:numId="51" w16cid:durableId="1351491231">
    <w:abstractNumId w:val="60"/>
  </w:num>
  <w:num w:numId="52" w16cid:durableId="258953752">
    <w:abstractNumId w:val="0"/>
  </w:num>
  <w:num w:numId="53" w16cid:durableId="628895785">
    <w:abstractNumId w:val="49"/>
  </w:num>
  <w:num w:numId="54" w16cid:durableId="545409045">
    <w:abstractNumId w:val="79"/>
  </w:num>
  <w:num w:numId="55" w16cid:durableId="1224832077">
    <w:abstractNumId w:val="66"/>
  </w:num>
  <w:num w:numId="56" w16cid:durableId="241764010">
    <w:abstractNumId w:val="15"/>
  </w:num>
  <w:num w:numId="57" w16cid:durableId="1181895173">
    <w:abstractNumId w:val="126"/>
  </w:num>
  <w:num w:numId="58" w16cid:durableId="1848059090">
    <w:abstractNumId w:val="105"/>
  </w:num>
  <w:num w:numId="59" w16cid:durableId="1542395937">
    <w:abstractNumId w:val="92"/>
  </w:num>
  <w:num w:numId="60" w16cid:durableId="1871602388">
    <w:abstractNumId w:val="88"/>
  </w:num>
  <w:num w:numId="61" w16cid:durableId="1103264248">
    <w:abstractNumId w:val="173"/>
  </w:num>
  <w:num w:numId="62" w16cid:durableId="243879778">
    <w:abstractNumId w:val="179"/>
  </w:num>
  <w:num w:numId="63" w16cid:durableId="1658724813">
    <w:abstractNumId w:val="155"/>
  </w:num>
  <w:num w:numId="64" w16cid:durableId="1568607144">
    <w:abstractNumId w:val="137"/>
  </w:num>
  <w:num w:numId="65" w16cid:durableId="369112235">
    <w:abstractNumId w:val="64"/>
  </w:num>
  <w:num w:numId="66" w16cid:durableId="1832064924">
    <w:abstractNumId w:val="68"/>
  </w:num>
  <w:num w:numId="67" w16cid:durableId="763107585">
    <w:abstractNumId w:val="162"/>
  </w:num>
  <w:num w:numId="68" w16cid:durableId="1467435440">
    <w:abstractNumId w:val="24"/>
  </w:num>
  <w:num w:numId="69" w16cid:durableId="1922905455">
    <w:abstractNumId w:val="161"/>
  </w:num>
  <w:num w:numId="70" w16cid:durableId="734813613">
    <w:abstractNumId w:val="98"/>
  </w:num>
  <w:num w:numId="71" w16cid:durableId="338193207">
    <w:abstractNumId w:val="59"/>
  </w:num>
  <w:num w:numId="72" w16cid:durableId="2104450644">
    <w:abstractNumId w:val="182"/>
  </w:num>
  <w:num w:numId="73" w16cid:durableId="281888837">
    <w:abstractNumId w:val="93"/>
  </w:num>
  <w:num w:numId="74" w16cid:durableId="1661227504">
    <w:abstractNumId w:val="107"/>
  </w:num>
  <w:num w:numId="75" w16cid:durableId="1881430597">
    <w:abstractNumId w:val="124"/>
  </w:num>
  <w:num w:numId="76" w16cid:durableId="534077683">
    <w:abstractNumId w:val="39"/>
  </w:num>
  <w:num w:numId="77" w16cid:durableId="1760102338">
    <w:abstractNumId w:val="115"/>
  </w:num>
  <w:num w:numId="78" w16cid:durableId="1663660263">
    <w:abstractNumId w:val="37"/>
  </w:num>
  <w:num w:numId="79" w16cid:durableId="2009019596">
    <w:abstractNumId w:val="91"/>
  </w:num>
  <w:num w:numId="80" w16cid:durableId="1295138471">
    <w:abstractNumId w:val="134"/>
  </w:num>
  <w:num w:numId="81" w16cid:durableId="623542000">
    <w:abstractNumId w:val="133"/>
  </w:num>
  <w:num w:numId="82" w16cid:durableId="1745491581">
    <w:abstractNumId w:val="41"/>
  </w:num>
  <w:num w:numId="83" w16cid:durableId="1020820480">
    <w:abstractNumId w:val="116"/>
  </w:num>
  <w:num w:numId="84" w16cid:durableId="1616208765">
    <w:abstractNumId w:val="131"/>
  </w:num>
  <w:num w:numId="85" w16cid:durableId="751240603">
    <w:abstractNumId w:val="142"/>
  </w:num>
  <w:num w:numId="86" w16cid:durableId="583028062">
    <w:abstractNumId w:val="184"/>
  </w:num>
  <w:num w:numId="87" w16cid:durableId="947153142">
    <w:abstractNumId w:val="85"/>
  </w:num>
  <w:num w:numId="88" w16cid:durableId="1551184278">
    <w:abstractNumId w:val="159"/>
  </w:num>
  <w:num w:numId="89" w16cid:durableId="586620984">
    <w:abstractNumId w:val="54"/>
  </w:num>
  <w:num w:numId="90" w16cid:durableId="1242178073">
    <w:abstractNumId w:val="140"/>
  </w:num>
  <w:num w:numId="91" w16cid:durableId="611937300">
    <w:abstractNumId w:val="171"/>
  </w:num>
  <w:num w:numId="92" w16cid:durableId="956913288">
    <w:abstractNumId w:val="102"/>
  </w:num>
  <w:num w:numId="93" w16cid:durableId="1868712507">
    <w:abstractNumId w:val="27"/>
  </w:num>
  <w:num w:numId="94" w16cid:durableId="1100566529">
    <w:abstractNumId w:val="86"/>
  </w:num>
  <w:num w:numId="95" w16cid:durableId="375547523">
    <w:abstractNumId w:val="77"/>
  </w:num>
  <w:num w:numId="96" w16cid:durableId="574124210">
    <w:abstractNumId w:val="83"/>
  </w:num>
  <w:num w:numId="97" w16cid:durableId="624583578">
    <w:abstractNumId w:val="130"/>
  </w:num>
  <w:num w:numId="98" w16cid:durableId="2102139412">
    <w:abstractNumId w:val="29"/>
  </w:num>
  <w:num w:numId="99" w16cid:durableId="1268856605">
    <w:abstractNumId w:val="53"/>
  </w:num>
  <w:num w:numId="100" w16cid:durableId="2001231080">
    <w:abstractNumId w:val="45"/>
  </w:num>
  <w:num w:numId="101" w16cid:durableId="1577930798">
    <w:abstractNumId w:val="139"/>
  </w:num>
  <w:num w:numId="102" w16cid:durableId="1759986966">
    <w:abstractNumId w:val="154"/>
  </w:num>
  <w:num w:numId="103" w16cid:durableId="709188551">
    <w:abstractNumId w:val="180"/>
  </w:num>
  <w:num w:numId="104" w16cid:durableId="1848903665">
    <w:abstractNumId w:val="40"/>
  </w:num>
  <w:num w:numId="105" w16cid:durableId="936521895">
    <w:abstractNumId w:val="122"/>
  </w:num>
  <w:num w:numId="106" w16cid:durableId="204293670">
    <w:abstractNumId w:val="119"/>
  </w:num>
  <w:num w:numId="107" w16cid:durableId="426076589">
    <w:abstractNumId w:val="123"/>
  </w:num>
  <w:num w:numId="108" w16cid:durableId="1555119053">
    <w:abstractNumId w:val="20"/>
  </w:num>
  <w:num w:numId="109" w16cid:durableId="1167210981">
    <w:abstractNumId w:val="152"/>
  </w:num>
  <w:num w:numId="110" w16cid:durableId="1839152854">
    <w:abstractNumId w:val="70"/>
  </w:num>
  <w:num w:numId="111" w16cid:durableId="1482887895">
    <w:abstractNumId w:val="118"/>
  </w:num>
  <w:num w:numId="112" w16cid:durableId="182134986">
    <w:abstractNumId w:val="148"/>
  </w:num>
  <w:num w:numId="113" w16cid:durableId="457721068">
    <w:abstractNumId w:val="11"/>
  </w:num>
  <w:num w:numId="114" w16cid:durableId="942152373">
    <w:abstractNumId w:val="177"/>
  </w:num>
  <w:num w:numId="115" w16cid:durableId="1616214610">
    <w:abstractNumId w:val="38"/>
  </w:num>
  <w:num w:numId="116" w16cid:durableId="1609652479">
    <w:abstractNumId w:val="174"/>
  </w:num>
  <w:num w:numId="117" w16cid:durableId="1522627768">
    <w:abstractNumId w:val="164"/>
  </w:num>
  <w:num w:numId="118" w16cid:durableId="1175148617">
    <w:abstractNumId w:val="28"/>
  </w:num>
  <w:num w:numId="119" w16cid:durableId="2089032107">
    <w:abstractNumId w:val="1"/>
  </w:num>
  <w:num w:numId="120" w16cid:durableId="1934124850">
    <w:abstractNumId w:val="145"/>
  </w:num>
  <w:num w:numId="121" w16cid:durableId="722412221">
    <w:abstractNumId w:val="82"/>
  </w:num>
  <w:num w:numId="122" w16cid:durableId="2040162683">
    <w:abstractNumId w:val="101"/>
  </w:num>
  <w:num w:numId="123" w16cid:durableId="1645086477">
    <w:abstractNumId w:val="34"/>
  </w:num>
  <w:num w:numId="124" w16cid:durableId="1662388851">
    <w:abstractNumId w:val="4"/>
  </w:num>
  <w:num w:numId="125" w16cid:durableId="439640965">
    <w:abstractNumId w:val="13"/>
  </w:num>
  <w:num w:numId="126" w16cid:durableId="564100391">
    <w:abstractNumId w:val="183"/>
  </w:num>
  <w:num w:numId="127" w16cid:durableId="1089231443">
    <w:abstractNumId w:val="56"/>
  </w:num>
  <w:num w:numId="128" w16cid:durableId="1103039465">
    <w:abstractNumId w:val="51"/>
  </w:num>
  <w:num w:numId="129" w16cid:durableId="2079669295">
    <w:abstractNumId w:val="153"/>
  </w:num>
  <w:num w:numId="130" w16cid:durableId="296960178">
    <w:abstractNumId w:val="96"/>
  </w:num>
  <w:num w:numId="131" w16cid:durableId="546337527">
    <w:abstractNumId w:val="97"/>
  </w:num>
  <w:num w:numId="132" w16cid:durableId="1663242247">
    <w:abstractNumId w:val="146"/>
  </w:num>
  <w:num w:numId="133" w16cid:durableId="430005366">
    <w:abstractNumId w:val="151"/>
  </w:num>
  <w:num w:numId="134" w16cid:durableId="881209216">
    <w:abstractNumId w:val="125"/>
  </w:num>
  <w:num w:numId="135" w16cid:durableId="2084181738">
    <w:abstractNumId w:val="16"/>
  </w:num>
  <w:num w:numId="136" w16cid:durableId="514538734">
    <w:abstractNumId w:val="108"/>
  </w:num>
  <w:num w:numId="137" w16cid:durableId="1198201565">
    <w:abstractNumId w:val="69"/>
  </w:num>
  <w:num w:numId="138" w16cid:durableId="758714433">
    <w:abstractNumId w:val="74"/>
  </w:num>
  <w:num w:numId="139" w16cid:durableId="786046486">
    <w:abstractNumId w:val="55"/>
  </w:num>
  <w:num w:numId="140" w16cid:durableId="1590309170">
    <w:abstractNumId w:val="32"/>
  </w:num>
  <w:num w:numId="141" w16cid:durableId="429357409">
    <w:abstractNumId w:val="129"/>
  </w:num>
  <w:num w:numId="142" w16cid:durableId="1854414807">
    <w:abstractNumId w:val="176"/>
  </w:num>
  <w:num w:numId="143" w16cid:durableId="1383283329">
    <w:abstractNumId w:val="71"/>
  </w:num>
  <w:num w:numId="144" w16cid:durableId="1218323222">
    <w:abstractNumId w:val="23"/>
  </w:num>
  <w:num w:numId="145" w16cid:durableId="1243301023">
    <w:abstractNumId w:val="104"/>
  </w:num>
  <w:num w:numId="146" w16cid:durableId="209920381">
    <w:abstractNumId w:val="73"/>
  </w:num>
  <w:num w:numId="147" w16cid:durableId="914120393">
    <w:abstractNumId w:val="47"/>
  </w:num>
  <w:num w:numId="148" w16cid:durableId="917985137">
    <w:abstractNumId w:val="48"/>
  </w:num>
  <w:num w:numId="149" w16cid:durableId="1853448949">
    <w:abstractNumId w:val="62"/>
  </w:num>
  <w:num w:numId="150" w16cid:durableId="1914661532">
    <w:abstractNumId w:val="72"/>
  </w:num>
  <w:num w:numId="151" w16cid:durableId="1247229076">
    <w:abstractNumId w:val="18"/>
  </w:num>
  <w:num w:numId="152" w16cid:durableId="2143961797">
    <w:abstractNumId w:val="169"/>
  </w:num>
  <w:num w:numId="153" w16cid:durableId="2015643048">
    <w:abstractNumId w:val="128"/>
  </w:num>
  <w:num w:numId="154" w16cid:durableId="1094395611">
    <w:abstractNumId w:val="87"/>
  </w:num>
  <w:num w:numId="155" w16cid:durableId="640501117">
    <w:abstractNumId w:val="57"/>
  </w:num>
  <w:num w:numId="156" w16cid:durableId="1470391970">
    <w:abstractNumId w:val="178"/>
  </w:num>
  <w:num w:numId="157" w16cid:durableId="2078935384">
    <w:abstractNumId w:val="172"/>
  </w:num>
  <w:num w:numId="158" w16cid:durableId="1350107613">
    <w:abstractNumId w:val="114"/>
  </w:num>
  <w:num w:numId="159" w16cid:durableId="81606079">
    <w:abstractNumId w:val="89"/>
  </w:num>
  <w:num w:numId="160" w16cid:durableId="636033738">
    <w:abstractNumId w:val="120"/>
  </w:num>
  <w:num w:numId="161" w16cid:durableId="182984128">
    <w:abstractNumId w:val="3"/>
  </w:num>
  <w:num w:numId="162" w16cid:durableId="2037854087">
    <w:abstractNumId w:val="163"/>
  </w:num>
  <w:num w:numId="163" w16cid:durableId="195851909">
    <w:abstractNumId w:val="9"/>
  </w:num>
  <w:num w:numId="164" w16cid:durableId="983779925">
    <w:abstractNumId w:val="100"/>
  </w:num>
  <w:num w:numId="165" w16cid:durableId="361901993">
    <w:abstractNumId w:val="50"/>
  </w:num>
  <w:num w:numId="166" w16cid:durableId="365444603">
    <w:abstractNumId w:val="181"/>
  </w:num>
  <w:num w:numId="167" w16cid:durableId="853690505">
    <w:abstractNumId w:val="143"/>
  </w:num>
  <w:num w:numId="168" w16cid:durableId="1625229608">
    <w:abstractNumId w:val="46"/>
  </w:num>
  <w:num w:numId="169" w16cid:durableId="2052879207">
    <w:abstractNumId w:val="75"/>
  </w:num>
  <w:num w:numId="170" w16cid:durableId="1396245787">
    <w:abstractNumId w:val="103"/>
  </w:num>
  <w:num w:numId="171" w16cid:durableId="529688055">
    <w:abstractNumId w:val="95"/>
  </w:num>
  <w:num w:numId="172" w16cid:durableId="648943369">
    <w:abstractNumId w:val="8"/>
  </w:num>
  <w:num w:numId="173" w16cid:durableId="32734590">
    <w:abstractNumId w:val="111"/>
  </w:num>
  <w:num w:numId="174" w16cid:durableId="1219393011">
    <w:abstractNumId w:val="132"/>
  </w:num>
  <w:num w:numId="175" w16cid:durableId="593363397">
    <w:abstractNumId w:val="36"/>
  </w:num>
  <w:num w:numId="176" w16cid:durableId="452136515">
    <w:abstractNumId w:val="165"/>
  </w:num>
  <w:num w:numId="177" w16cid:durableId="285703895">
    <w:abstractNumId w:val="14"/>
  </w:num>
  <w:num w:numId="178" w16cid:durableId="1973628821">
    <w:abstractNumId w:val="43"/>
  </w:num>
  <w:num w:numId="179" w16cid:durableId="82991613">
    <w:abstractNumId w:val="144"/>
  </w:num>
  <w:num w:numId="180" w16cid:durableId="64381141">
    <w:abstractNumId w:val="170"/>
  </w:num>
  <w:num w:numId="181" w16cid:durableId="624893882">
    <w:abstractNumId w:val="33"/>
  </w:num>
  <w:num w:numId="182" w16cid:durableId="2074232107">
    <w:abstractNumId w:val="166"/>
  </w:num>
  <w:num w:numId="183" w16cid:durableId="351735348">
    <w:abstractNumId w:val="25"/>
  </w:num>
  <w:num w:numId="184" w16cid:durableId="1742290788">
    <w:abstractNumId w:val="121"/>
  </w:num>
  <w:num w:numId="185" w16cid:durableId="324625236">
    <w:abstractNumId w:val="110"/>
  </w:num>
  <w:num w:numId="186" w16cid:durableId="45496140">
    <w:abstractNumId w:val="42"/>
  </w:num>
  <w:numIdMacAtCleanup w:val="18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trackRevisions/>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17EAD"/>
    <w:rsid w:val="00000068"/>
    <w:rsid w:val="000002C8"/>
    <w:rsid w:val="000009F4"/>
    <w:rsid w:val="000011A5"/>
    <w:rsid w:val="000026AB"/>
    <w:rsid w:val="000030DF"/>
    <w:rsid w:val="0000442A"/>
    <w:rsid w:val="000106C9"/>
    <w:rsid w:val="000114C6"/>
    <w:rsid w:val="00015CAA"/>
    <w:rsid w:val="00016189"/>
    <w:rsid w:val="00017C62"/>
    <w:rsid w:val="00021FB0"/>
    <w:rsid w:val="00022ADD"/>
    <w:rsid w:val="000269AC"/>
    <w:rsid w:val="00026A25"/>
    <w:rsid w:val="00030271"/>
    <w:rsid w:val="00031298"/>
    <w:rsid w:val="00031586"/>
    <w:rsid w:val="00031CDA"/>
    <w:rsid w:val="0003554F"/>
    <w:rsid w:val="000434A9"/>
    <w:rsid w:val="00043C5C"/>
    <w:rsid w:val="00045076"/>
    <w:rsid w:val="00052743"/>
    <w:rsid w:val="0005289E"/>
    <w:rsid w:val="00053FB0"/>
    <w:rsid w:val="00057EEB"/>
    <w:rsid w:val="00063CD1"/>
    <w:rsid w:val="00064E7E"/>
    <w:rsid w:val="000657CA"/>
    <w:rsid w:val="00065FD9"/>
    <w:rsid w:val="00070BC9"/>
    <w:rsid w:val="00071386"/>
    <w:rsid w:val="00074F63"/>
    <w:rsid w:val="00076B3A"/>
    <w:rsid w:val="00081B15"/>
    <w:rsid w:val="0008482A"/>
    <w:rsid w:val="00085131"/>
    <w:rsid w:val="00091E7B"/>
    <w:rsid w:val="000934A4"/>
    <w:rsid w:val="0009410B"/>
    <w:rsid w:val="0009587C"/>
    <w:rsid w:val="000A15F5"/>
    <w:rsid w:val="000A6730"/>
    <w:rsid w:val="000B032A"/>
    <w:rsid w:val="000B2AD6"/>
    <w:rsid w:val="000B3344"/>
    <w:rsid w:val="000B40A8"/>
    <w:rsid w:val="000B48C8"/>
    <w:rsid w:val="000B48F3"/>
    <w:rsid w:val="000B5148"/>
    <w:rsid w:val="000C1EEC"/>
    <w:rsid w:val="000C318C"/>
    <w:rsid w:val="000C4836"/>
    <w:rsid w:val="000C574B"/>
    <w:rsid w:val="000C7965"/>
    <w:rsid w:val="000C7AF7"/>
    <w:rsid w:val="000D074C"/>
    <w:rsid w:val="000D3394"/>
    <w:rsid w:val="000D7B6B"/>
    <w:rsid w:val="000E12BF"/>
    <w:rsid w:val="000E1E27"/>
    <w:rsid w:val="000E2CCE"/>
    <w:rsid w:val="000E465B"/>
    <w:rsid w:val="000F445C"/>
    <w:rsid w:val="000F53E4"/>
    <w:rsid w:val="001010A0"/>
    <w:rsid w:val="0010467D"/>
    <w:rsid w:val="0010557D"/>
    <w:rsid w:val="00110B1B"/>
    <w:rsid w:val="001149C5"/>
    <w:rsid w:val="00117DBB"/>
    <w:rsid w:val="001240F0"/>
    <w:rsid w:val="00127E9D"/>
    <w:rsid w:val="00134190"/>
    <w:rsid w:val="00137471"/>
    <w:rsid w:val="001375DF"/>
    <w:rsid w:val="00140C15"/>
    <w:rsid w:val="001417BF"/>
    <w:rsid w:val="00141E64"/>
    <w:rsid w:val="00150CFA"/>
    <w:rsid w:val="00151521"/>
    <w:rsid w:val="00156795"/>
    <w:rsid w:val="00157CC6"/>
    <w:rsid w:val="00166803"/>
    <w:rsid w:val="0016752D"/>
    <w:rsid w:val="001723A2"/>
    <w:rsid w:val="00175FB3"/>
    <w:rsid w:val="0018173D"/>
    <w:rsid w:val="00183A62"/>
    <w:rsid w:val="00193F9B"/>
    <w:rsid w:val="001A24F4"/>
    <w:rsid w:val="001A29B2"/>
    <w:rsid w:val="001A4661"/>
    <w:rsid w:val="001A5C34"/>
    <w:rsid w:val="001B0932"/>
    <w:rsid w:val="001B3C30"/>
    <w:rsid w:val="001B56A2"/>
    <w:rsid w:val="001B6449"/>
    <w:rsid w:val="001B6C3D"/>
    <w:rsid w:val="001B6D49"/>
    <w:rsid w:val="001C059B"/>
    <w:rsid w:val="001C08F3"/>
    <w:rsid w:val="001C4FFF"/>
    <w:rsid w:val="001C63FC"/>
    <w:rsid w:val="001C7FE9"/>
    <w:rsid w:val="001D12D3"/>
    <w:rsid w:val="001D2D69"/>
    <w:rsid w:val="001D7DBD"/>
    <w:rsid w:val="001D7FA7"/>
    <w:rsid w:val="001E04D8"/>
    <w:rsid w:val="001E392B"/>
    <w:rsid w:val="001E3A28"/>
    <w:rsid w:val="001E3C25"/>
    <w:rsid w:val="001E50B7"/>
    <w:rsid w:val="001F334D"/>
    <w:rsid w:val="00201038"/>
    <w:rsid w:val="002014BB"/>
    <w:rsid w:val="002061B6"/>
    <w:rsid w:val="00211E49"/>
    <w:rsid w:val="002146A7"/>
    <w:rsid w:val="00215321"/>
    <w:rsid w:val="00220A5D"/>
    <w:rsid w:val="00221FEA"/>
    <w:rsid w:val="002263AC"/>
    <w:rsid w:val="00227891"/>
    <w:rsid w:val="002340BC"/>
    <w:rsid w:val="002360B7"/>
    <w:rsid w:val="00240F7F"/>
    <w:rsid w:val="002571F3"/>
    <w:rsid w:val="00261E92"/>
    <w:rsid w:val="00264DD9"/>
    <w:rsid w:val="00267462"/>
    <w:rsid w:val="00270FBA"/>
    <w:rsid w:val="00271AFB"/>
    <w:rsid w:val="00272ADE"/>
    <w:rsid w:val="00273B8E"/>
    <w:rsid w:val="00275050"/>
    <w:rsid w:val="00276279"/>
    <w:rsid w:val="00276703"/>
    <w:rsid w:val="002814E5"/>
    <w:rsid w:val="00282302"/>
    <w:rsid w:val="00283A48"/>
    <w:rsid w:val="002865F5"/>
    <w:rsid w:val="00293077"/>
    <w:rsid w:val="00295244"/>
    <w:rsid w:val="002A1ECC"/>
    <w:rsid w:val="002A2AB9"/>
    <w:rsid w:val="002A653B"/>
    <w:rsid w:val="002A6FED"/>
    <w:rsid w:val="002B2D07"/>
    <w:rsid w:val="002B3CEF"/>
    <w:rsid w:val="002B589C"/>
    <w:rsid w:val="002B6870"/>
    <w:rsid w:val="002B76F4"/>
    <w:rsid w:val="002C1746"/>
    <w:rsid w:val="002C194A"/>
    <w:rsid w:val="002C1BF8"/>
    <w:rsid w:val="002C2538"/>
    <w:rsid w:val="002C2C0D"/>
    <w:rsid w:val="002C47C7"/>
    <w:rsid w:val="002D384A"/>
    <w:rsid w:val="002D49C4"/>
    <w:rsid w:val="002D799B"/>
    <w:rsid w:val="002E2794"/>
    <w:rsid w:val="002E2A35"/>
    <w:rsid w:val="002E3103"/>
    <w:rsid w:val="002E4D90"/>
    <w:rsid w:val="002E6D53"/>
    <w:rsid w:val="002E7988"/>
    <w:rsid w:val="00301333"/>
    <w:rsid w:val="00302475"/>
    <w:rsid w:val="0030315C"/>
    <w:rsid w:val="00306EEC"/>
    <w:rsid w:val="0030732C"/>
    <w:rsid w:val="00312F26"/>
    <w:rsid w:val="00316886"/>
    <w:rsid w:val="00317EAD"/>
    <w:rsid w:val="00320EA4"/>
    <w:rsid w:val="003249FC"/>
    <w:rsid w:val="00326403"/>
    <w:rsid w:val="00333205"/>
    <w:rsid w:val="00333528"/>
    <w:rsid w:val="00337BE2"/>
    <w:rsid w:val="00340B03"/>
    <w:rsid w:val="00340F4B"/>
    <w:rsid w:val="00343BEB"/>
    <w:rsid w:val="00344A16"/>
    <w:rsid w:val="00345C06"/>
    <w:rsid w:val="00351C67"/>
    <w:rsid w:val="0035257A"/>
    <w:rsid w:val="00352B6C"/>
    <w:rsid w:val="00354C79"/>
    <w:rsid w:val="003609F1"/>
    <w:rsid w:val="00363B75"/>
    <w:rsid w:val="00364AEC"/>
    <w:rsid w:val="003711F2"/>
    <w:rsid w:val="00375109"/>
    <w:rsid w:val="00385995"/>
    <w:rsid w:val="003875CE"/>
    <w:rsid w:val="00391202"/>
    <w:rsid w:val="00394133"/>
    <w:rsid w:val="003A0BC2"/>
    <w:rsid w:val="003A2033"/>
    <w:rsid w:val="003B20D8"/>
    <w:rsid w:val="003B4B88"/>
    <w:rsid w:val="003B5F52"/>
    <w:rsid w:val="003B6758"/>
    <w:rsid w:val="003C1A22"/>
    <w:rsid w:val="003C1E1B"/>
    <w:rsid w:val="003C21E1"/>
    <w:rsid w:val="003C3B5F"/>
    <w:rsid w:val="003C4EF1"/>
    <w:rsid w:val="003C6554"/>
    <w:rsid w:val="003C6DF8"/>
    <w:rsid w:val="003D1E48"/>
    <w:rsid w:val="003D2532"/>
    <w:rsid w:val="003D3703"/>
    <w:rsid w:val="003E5068"/>
    <w:rsid w:val="003E64EE"/>
    <w:rsid w:val="003F0BB5"/>
    <w:rsid w:val="003F4B00"/>
    <w:rsid w:val="003F6496"/>
    <w:rsid w:val="003F7109"/>
    <w:rsid w:val="004006A5"/>
    <w:rsid w:val="00401D88"/>
    <w:rsid w:val="0040228A"/>
    <w:rsid w:val="00403CCB"/>
    <w:rsid w:val="004045A0"/>
    <w:rsid w:val="004045B1"/>
    <w:rsid w:val="00411CCB"/>
    <w:rsid w:val="00412C76"/>
    <w:rsid w:val="0041739A"/>
    <w:rsid w:val="00420477"/>
    <w:rsid w:val="004208F7"/>
    <w:rsid w:val="00422AA1"/>
    <w:rsid w:val="00431F98"/>
    <w:rsid w:val="00433E50"/>
    <w:rsid w:val="004353AD"/>
    <w:rsid w:val="004365E3"/>
    <w:rsid w:val="00436F19"/>
    <w:rsid w:val="004408DA"/>
    <w:rsid w:val="004419AF"/>
    <w:rsid w:val="00446FFC"/>
    <w:rsid w:val="00450662"/>
    <w:rsid w:val="00451749"/>
    <w:rsid w:val="004519FD"/>
    <w:rsid w:val="0045608A"/>
    <w:rsid w:val="00460728"/>
    <w:rsid w:val="00465741"/>
    <w:rsid w:val="00470BB6"/>
    <w:rsid w:val="00472983"/>
    <w:rsid w:val="00473D4C"/>
    <w:rsid w:val="00475D9A"/>
    <w:rsid w:val="004772B2"/>
    <w:rsid w:val="00477690"/>
    <w:rsid w:val="00481FB9"/>
    <w:rsid w:val="0048316F"/>
    <w:rsid w:val="004903F2"/>
    <w:rsid w:val="0049681E"/>
    <w:rsid w:val="00496A9A"/>
    <w:rsid w:val="004A1309"/>
    <w:rsid w:val="004B0E05"/>
    <w:rsid w:val="004B1C92"/>
    <w:rsid w:val="004B6D2A"/>
    <w:rsid w:val="004B72B5"/>
    <w:rsid w:val="004B7A9C"/>
    <w:rsid w:val="004B7C97"/>
    <w:rsid w:val="004C0F3B"/>
    <w:rsid w:val="004C514E"/>
    <w:rsid w:val="004C61E6"/>
    <w:rsid w:val="004E3C23"/>
    <w:rsid w:val="004F1193"/>
    <w:rsid w:val="004F1F2A"/>
    <w:rsid w:val="004F20F1"/>
    <w:rsid w:val="004F22F3"/>
    <w:rsid w:val="004F3EA1"/>
    <w:rsid w:val="0050191C"/>
    <w:rsid w:val="00501EA9"/>
    <w:rsid w:val="00503719"/>
    <w:rsid w:val="00506A9B"/>
    <w:rsid w:val="00507024"/>
    <w:rsid w:val="00512B17"/>
    <w:rsid w:val="00514A2B"/>
    <w:rsid w:val="00514F65"/>
    <w:rsid w:val="005252C0"/>
    <w:rsid w:val="00525887"/>
    <w:rsid w:val="00527CB7"/>
    <w:rsid w:val="00533930"/>
    <w:rsid w:val="0053434E"/>
    <w:rsid w:val="00535C51"/>
    <w:rsid w:val="0053717F"/>
    <w:rsid w:val="00537636"/>
    <w:rsid w:val="00546828"/>
    <w:rsid w:val="0054799E"/>
    <w:rsid w:val="005512C8"/>
    <w:rsid w:val="00552165"/>
    <w:rsid w:val="0056000B"/>
    <w:rsid w:val="0056163A"/>
    <w:rsid w:val="005620F6"/>
    <w:rsid w:val="00565D05"/>
    <w:rsid w:val="00565FFE"/>
    <w:rsid w:val="005703B3"/>
    <w:rsid w:val="00571447"/>
    <w:rsid w:val="005800A8"/>
    <w:rsid w:val="00581189"/>
    <w:rsid w:val="00583910"/>
    <w:rsid w:val="00583A3F"/>
    <w:rsid w:val="00585471"/>
    <w:rsid w:val="005A51D0"/>
    <w:rsid w:val="005A71B7"/>
    <w:rsid w:val="005A78A8"/>
    <w:rsid w:val="005B0DFD"/>
    <w:rsid w:val="005B1734"/>
    <w:rsid w:val="005B1ECE"/>
    <w:rsid w:val="005B4EA7"/>
    <w:rsid w:val="005B59F4"/>
    <w:rsid w:val="005B5A38"/>
    <w:rsid w:val="005B74BE"/>
    <w:rsid w:val="005B7ABB"/>
    <w:rsid w:val="005C1A97"/>
    <w:rsid w:val="005C2112"/>
    <w:rsid w:val="005C23FB"/>
    <w:rsid w:val="005C5667"/>
    <w:rsid w:val="005C6178"/>
    <w:rsid w:val="005C7F46"/>
    <w:rsid w:val="005D056E"/>
    <w:rsid w:val="005D1930"/>
    <w:rsid w:val="005D4C88"/>
    <w:rsid w:val="005E2BE8"/>
    <w:rsid w:val="005E2BF7"/>
    <w:rsid w:val="005E58AD"/>
    <w:rsid w:val="005E7DB6"/>
    <w:rsid w:val="005F3B4A"/>
    <w:rsid w:val="005F4A60"/>
    <w:rsid w:val="005F5822"/>
    <w:rsid w:val="005F6BD3"/>
    <w:rsid w:val="0060081F"/>
    <w:rsid w:val="006014CD"/>
    <w:rsid w:val="00601A34"/>
    <w:rsid w:val="00601E43"/>
    <w:rsid w:val="00602347"/>
    <w:rsid w:val="00602BFA"/>
    <w:rsid w:val="00604C5C"/>
    <w:rsid w:val="00605C63"/>
    <w:rsid w:val="00614D4A"/>
    <w:rsid w:val="0061736F"/>
    <w:rsid w:val="00623FCF"/>
    <w:rsid w:val="0062755E"/>
    <w:rsid w:val="00627AAD"/>
    <w:rsid w:val="00634483"/>
    <w:rsid w:val="00637A7D"/>
    <w:rsid w:val="00642DD7"/>
    <w:rsid w:val="00646A2F"/>
    <w:rsid w:val="00646CE8"/>
    <w:rsid w:val="0066385C"/>
    <w:rsid w:val="00664453"/>
    <w:rsid w:val="00666000"/>
    <w:rsid w:val="00667265"/>
    <w:rsid w:val="006739F4"/>
    <w:rsid w:val="00675968"/>
    <w:rsid w:val="00682B20"/>
    <w:rsid w:val="006850B9"/>
    <w:rsid w:val="006861F6"/>
    <w:rsid w:val="00686783"/>
    <w:rsid w:val="00687097"/>
    <w:rsid w:val="00692010"/>
    <w:rsid w:val="00692819"/>
    <w:rsid w:val="00692BB7"/>
    <w:rsid w:val="00694D21"/>
    <w:rsid w:val="00696C4E"/>
    <w:rsid w:val="00697E98"/>
    <w:rsid w:val="006A0727"/>
    <w:rsid w:val="006A3A3E"/>
    <w:rsid w:val="006A3B78"/>
    <w:rsid w:val="006A5A97"/>
    <w:rsid w:val="006B05A1"/>
    <w:rsid w:val="006B3DAB"/>
    <w:rsid w:val="006B43EA"/>
    <w:rsid w:val="006B44DB"/>
    <w:rsid w:val="006C2026"/>
    <w:rsid w:val="006C2251"/>
    <w:rsid w:val="006C29E9"/>
    <w:rsid w:val="006C584C"/>
    <w:rsid w:val="006D049F"/>
    <w:rsid w:val="006D43A6"/>
    <w:rsid w:val="006E47FF"/>
    <w:rsid w:val="006E4EC3"/>
    <w:rsid w:val="006E5661"/>
    <w:rsid w:val="006E7823"/>
    <w:rsid w:val="006F3687"/>
    <w:rsid w:val="006F5D61"/>
    <w:rsid w:val="006F611C"/>
    <w:rsid w:val="00700EE8"/>
    <w:rsid w:val="007038BC"/>
    <w:rsid w:val="00710C70"/>
    <w:rsid w:val="00712710"/>
    <w:rsid w:val="007145B6"/>
    <w:rsid w:val="007212A6"/>
    <w:rsid w:val="007324BA"/>
    <w:rsid w:val="00733F1C"/>
    <w:rsid w:val="00734807"/>
    <w:rsid w:val="00740B78"/>
    <w:rsid w:val="00741198"/>
    <w:rsid w:val="00743451"/>
    <w:rsid w:val="00746A25"/>
    <w:rsid w:val="00751667"/>
    <w:rsid w:val="00754C13"/>
    <w:rsid w:val="0075600A"/>
    <w:rsid w:val="00763D50"/>
    <w:rsid w:val="00772EA0"/>
    <w:rsid w:val="0077761F"/>
    <w:rsid w:val="0077764E"/>
    <w:rsid w:val="0078021F"/>
    <w:rsid w:val="00780917"/>
    <w:rsid w:val="007827EB"/>
    <w:rsid w:val="00790093"/>
    <w:rsid w:val="00792192"/>
    <w:rsid w:val="00792540"/>
    <w:rsid w:val="007931A2"/>
    <w:rsid w:val="007A255B"/>
    <w:rsid w:val="007A4F2D"/>
    <w:rsid w:val="007B1FA5"/>
    <w:rsid w:val="007B1FBC"/>
    <w:rsid w:val="007B2767"/>
    <w:rsid w:val="007B4C65"/>
    <w:rsid w:val="007B659D"/>
    <w:rsid w:val="007C0CF3"/>
    <w:rsid w:val="007C2F87"/>
    <w:rsid w:val="007C5C2E"/>
    <w:rsid w:val="007D091A"/>
    <w:rsid w:val="007D58A1"/>
    <w:rsid w:val="007E3986"/>
    <w:rsid w:val="007F60B4"/>
    <w:rsid w:val="00800BCA"/>
    <w:rsid w:val="00800C18"/>
    <w:rsid w:val="00801BAD"/>
    <w:rsid w:val="00802619"/>
    <w:rsid w:val="008042AA"/>
    <w:rsid w:val="00806470"/>
    <w:rsid w:val="008118CB"/>
    <w:rsid w:val="00814D2E"/>
    <w:rsid w:val="00824619"/>
    <w:rsid w:val="0082482A"/>
    <w:rsid w:val="0082702E"/>
    <w:rsid w:val="0084078B"/>
    <w:rsid w:val="00843535"/>
    <w:rsid w:val="00850666"/>
    <w:rsid w:val="00851615"/>
    <w:rsid w:val="008518CC"/>
    <w:rsid w:val="00854E1C"/>
    <w:rsid w:val="00862361"/>
    <w:rsid w:val="00862941"/>
    <w:rsid w:val="00865BA4"/>
    <w:rsid w:val="00865F2B"/>
    <w:rsid w:val="0087386F"/>
    <w:rsid w:val="00874B70"/>
    <w:rsid w:val="00875C7D"/>
    <w:rsid w:val="00876208"/>
    <w:rsid w:val="008769F1"/>
    <w:rsid w:val="00881CC5"/>
    <w:rsid w:val="0088208D"/>
    <w:rsid w:val="00883763"/>
    <w:rsid w:val="00885AD8"/>
    <w:rsid w:val="008870A5"/>
    <w:rsid w:val="0088715E"/>
    <w:rsid w:val="00887FFD"/>
    <w:rsid w:val="008926BB"/>
    <w:rsid w:val="0089381E"/>
    <w:rsid w:val="00895CB8"/>
    <w:rsid w:val="00895D63"/>
    <w:rsid w:val="008A4FCD"/>
    <w:rsid w:val="008A6432"/>
    <w:rsid w:val="008B299D"/>
    <w:rsid w:val="008B67DE"/>
    <w:rsid w:val="008B6A69"/>
    <w:rsid w:val="008B6C4D"/>
    <w:rsid w:val="008C4973"/>
    <w:rsid w:val="008C5AB1"/>
    <w:rsid w:val="008C69D3"/>
    <w:rsid w:val="008D0EAA"/>
    <w:rsid w:val="008D4FE5"/>
    <w:rsid w:val="008D6314"/>
    <w:rsid w:val="008E0454"/>
    <w:rsid w:val="008E5127"/>
    <w:rsid w:val="008E56A4"/>
    <w:rsid w:val="008E6965"/>
    <w:rsid w:val="008E76B7"/>
    <w:rsid w:val="008F08B3"/>
    <w:rsid w:val="008F39A8"/>
    <w:rsid w:val="008F6458"/>
    <w:rsid w:val="009068E7"/>
    <w:rsid w:val="00906CEB"/>
    <w:rsid w:val="0091013F"/>
    <w:rsid w:val="00910C7B"/>
    <w:rsid w:val="00912AA5"/>
    <w:rsid w:val="00916165"/>
    <w:rsid w:val="00916ED8"/>
    <w:rsid w:val="00926408"/>
    <w:rsid w:val="00927F52"/>
    <w:rsid w:val="00930F8C"/>
    <w:rsid w:val="009319AC"/>
    <w:rsid w:val="0094068C"/>
    <w:rsid w:val="009409CC"/>
    <w:rsid w:val="00947404"/>
    <w:rsid w:val="00950C50"/>
    <w:rsid w:val="00952726"/>
    <w:rsid w:val="00952F4D"/>
    <w:rsid w:val="009563FF"/>
    <w:rsid w:val="00956D6D"/>
    <w:rsid w:val="0096496A"/>
    <w:rsid w:val="00965E8C"/>
    <w:rsid w:val="00967465"/>
    <w:rsid w:val="00973976"/>
    <w:rsid w:val="009740CE"/>
    <w:rsid w:val="00974272"/>
    <w:rsid w:val="0097486E"/>
    <w:rsid w:val="00975130"/>
    <w:rsid w:val="00975AAA"/>
    <w:rsid w:val="00977775"/>
    <w:rsid w:val="0097787A"/>
    <w:rsid w:val="00981E6A"/>
    <w:rsid w:val="009902F1"/>
    <w:rsid w:val="00992911"/>
    <w:rsid w:val="00992D9D"/>
    <w:rsid w:val="009938D3"/>
    <w:rsid w:val="00993F0F"/>
    <w:rsid w:val="009940AE"/>
    <w:rsid w:val="0099448B"/>
    <w:rsid w:val="009B11DA"/>
    <w:rsid w:val="009B1DB3"/>
    <w:rsid w:val="009B31D5"/>
    <w:rsid w:val="009B3EBE"/>
    <w:rsid w:val="009B5D5F"/>
    <w:rsid w:val="009C1AE7"/>
    <w:rsid w:val="009C341C"/>
    <w:rsid w:val="009C4151"/>
    <w:rsid w:val="009C69FD"/>
    <w:rsid w:val="009D0F30"/>
    <w:rsid w:val="009D5761"/>
    <w:rsid w:val="009D576B"/>
    <w:rsid w:val="009D6760"/>
    <w:rsid w:val="009E0482"/>
    <w:rsid w:val="009E0536"/>
    <w:rsid w:val="009E0D68"/>
    <w:rsid w:val="009E4B00"/>
    <w:rsid w:val="009E4E0E"/>
    <w:rsid w:val="009F08C2"/>
    <w:rsid w:val="009F1330"/>
    <w:rsid w:val="009F1A56"/>
    <w:rsid w:val="009F2C63"/>
    <w:rsid w:val="009F500F"/>
    <w:rsid w:val="009F554F"/>
    <w:rsid w:val="009F666B"/>
    <w:rsid w:val="009F7650"/>
    <w:rsid w:val="009F7DC5"/>
    <w:rsid w:val="00A02471"/>
    <w:rsid w:val="00A03E01"/>
    <w:rsid w:val="00A048DD"/>
    <w:rsid w:val="00A0497A"/>
    <w:rsid w:val="00A069F1"/>
    <w:rsid w:val="00A11D2D"/>
    <w:rsid w:val="00A1275B"/>
    <w:rsid w:val="00A14D83"/>
    <w:rsid w:val="00A15678"/>
    <w:rsid w:val="00A23118"/>
    <w:rsid w:val="00A240EE"/>
    <w:rsid w:val="00A24282"/>
    <w:rsid w:val="00A30EF3"/>
    <w:rsid w:val="00A31698"/>
    <w:rsid w:val="00A31F24"/>
    <w:rsid w:val="00A3532B"/>
    <w:rsid w:val="00A425FE"/>
    <w:rsid w:val="00A457DA"/>
    <w:rsid w:val="00A56D5F"/>
    <w:rsid w:val="00A65331"/>
    <w:rsid w:val="00A65526"/>
    <w:rsid w:val="00A67457"/>
    <w:rsid w:val="00A725C4"/>
    <w:rsid w:val="00A7629D"/>
    <w:rsid w:val="00A76AC2"/>
    <w:rsid w:val="00A77705"/>
    <w:rsid w:val="00A803FA"/>
    <w:rsid w:val="00A80591"/>
    <w:rsid w:val="00A8292E"/>
    <w:rsid w:val="00A85551"/>
    <w:rsid w:val="00A85C10"/>
    <w:rsid w:val="00A86420"/>
    <w:rsid w:val="00A90D35"/>
    <w:rsid w:val="00A91557"/>
    <w:rsid w:val="00A93F41"/>
    <w:rsid w:val="00A977B1"/>
    <w:rsid w:val="00A97A2D"/>
    <w:rsid w:val="00AA3FA0"/>
    <w:rsid w:val="00AA4773"/>
    <w:rsid w:val="00AA66D6"/>
    <w:rsid w:val="00AB1B25"/>
    <w:rsid w:val="00AB28D9"/>
    <w:rsid w:val="00AB4C33"/>
    <w:rsid w:val="00AB72EC"/>
    <w:rsid w:val="00AC06EB"/>
    <w:rsid w:val="00AC0E47"/>
    <w:rsid w:val="00AC121F"/>
    <w:rsid w:val="00AC5247"/>
    <w:rsid w:val="00AC752B"/>
    <w:rsid w:val="00AD12C9"/>
    <w:rsid w:val="00AD1C9B"/>
    <w:rsid w:val="00AD3FE5"/>
    <w:rsid w:val="00AD595B"/>
    <w:rsid w:val="00AE0DE4"/>
    <w:rsid w:val="00AE453C"/>
    <w:rsid w:val="00AE483B"/>
    <w:rsid w:val="00AF0F50"/>
    <w:rsid w:val="00B0010B"/>
    <w:rsid w:val="00B00816"/>
    <w:rsid w:val="00B01D7A"/>
    <w:rsid w:val="00B02C9C"/>
    <w:rsid w:val="00B031CD"/>
    <w:rsid w:val="00B036CA"/>
    <w:rsid w:val="00B03F24"/>
    <w:rsid w:val="00B0535C"/>
    <w:rsid w:val="00B07CE2"/>
    <w:rsid w:val="00B120AD"/>
    <w:rsid w:val="00B12CC6"/>
    <w:rsid w:val="00B17CC5"/>
    <w:rsid w:val="00B17D27"/>
    <w:rsid w:val="00B23EB6"/>
    <w:rsid w:val="00B248FA"/>
    <w:rsid w:val="00B422B5"/>
    <w:rsid w:val="00B43C0B"/>
    <w:rsid w:val="00B518D6"/>
    <w:rsid w:val="00B52B3F"/>
    <w:rsid w:val="00B548E0"/>
    <w:rsid w:val="00B66DAF"/>
    <w:rsid w:val="00B70F5B"/>
    <w:rsid w:val="00B74763"/>
    <w:rsid w:val="00B74D7F"/>
    <w:rsid w:val="00B76313"/>
    <w:rsid w:val="00B76691"/>
    <w:rsid w:val="00B821BF"/>
    <w:rsid w:val="00B836C1"/>
    <w:rsid w:val="00B8586C"/>
    <w:rsid w:val="00B85C71"/>
    <w:rsid w:val="00B946E0"/>
    <w:rsid w:val="00BA1400"/>
    <w:rsid w:val="00BA253C"/>
    <w:rsid w:val="00BA51F4"/>
    <w:rsid w:val="00BB5A81"/>
    <w:rsid w:val="00BC2DDA"/>
    <w:rsid w:val="00BC3F29"/>
    <w:rsid w:val="00BD1D21"/>
    <w:rsid w:val="00BD245C"/>
    <w:rsid w:val="00BD3227"/>
    <w:rsid w:val="00BD6604"/>
    <w:rsid w:val="00BE051F"/>
    <w:rsid w:val="00BE1655"/>
    <w:rsid w:val="00BE378D"/>
    <w:rsid w:val="00BE5458"/>
    <w:rsid w:val="00BE7A49"/>
    <w:rsid w:val="00BF2587"/>
    <w:rsid w:val="00BF3CB0"/>
    <w:rsid w:val="00BF4552"/>
    <w:rsid w:val="00BF4D11"/>
    <w:rsid w:val="00C00B89"/>
    <w:rsid w:val="00C04E29"/>
    <w:rsid w:val="00C04FB2"/>
    <w:rsid w:val="00C07CC9"/>
    <w:rsid w:val="00C11398"/>
    <w:rsid w:val="00C12A9A"/>
    <w:rsid w:val="00C12FDA"/>
    <w:rsid w:val="00C1314A"/>
    <w:rsid w:val="00C20DE5"/>
    <w:rsid w:val="00C210D7"/>
    <w:rsid w:val="00C2245B"/>
    <w:rsid w:val="00C24656"/>
    <w:rsid w:val="00C26A49"/>
    <w:rsid w:val="00C30EA6"/>
    <w:rsid w:val="00C32106"/>
    <w:rsid w:val="00C3223D"/>
    <w:rsid w:val="00C341C2"/>
    <w:rsid w:val="00C34983"/>
    <w:rsid w:val="00C34E72"/>
    <w:rsid w:val="00C37086"/>
    <w:rsid w:val="00C41D2E"/>
    <w:rsid w:val="00C41E57"/>
    <w:rsid w:val="00C5283A"/>
    <w:rsid w:val="00C533CB"/>
    <w:rsid w:val="00C57053"/>
    <w:rsid w:val="00C60801"/>
    <w:rsid w:val="00C6540C"/>
    <w:rsid w:val="00C67E9A"/>
    <w:rsid w:val="00C71382"/>
    <w:rsid w:val="00C71852"/>
    <w:rsid w:val="00C73438"/>
    <w:rsid w:val="00C7456E"/>
    <w:rsid w:val="00C7644D"/>
    <w:rsid w:val="00C77FCD"/>
    <w:rsid w:val="00C802A4"/>
    <w:rsid w:val="00C83EC9"/>
    <w:rsid w:val="00C9032D"/>
    <w:rsid w:val="00C93122"/>
    <w:rsid w:val="00C95E0E"/>
    <w:rsid w:val="00C967E0"/>
    <w:rsid w:val="00CA3384"/>
    <w:rsid w:val="00CA50B3"/>
    <w:rsid w:val="00CB336C"/>
    <w:rsid w:val="00CB3660"/>
    <w:rsid w:val="00CB3F97"/>
    <w:rsid w:val="00CB6E48"/>
    <w:rsid w:val="00CC1A27"/>
    <w:rsid w:val="00CC224E"/>
    <w:rsid w:val="00CC2A7B"/>
    <w:rsid w:val="00CC59E9"/>
    <w:rsid w:val="00CD587A"/>
    <w:rsid w:val="00CE0B4D"/>
    <w:rsid w:val="00CE485D"/>
    <w:rsid w:val="00CE56D8"/>
    <w:rsid w:val="00CF08D6"/>
    <w:rsid w:val="00CF5C2A"/>
    <w:rsid w:val="00CF7F04"/>
    <w:rsid w:val="00D00179"/>
    <w:rsid w:val="00D0622F"/>
    <w:rsid w:val="00D10B07"/>
    <w:rsid w:val="00D134E9"/>
    <w:rsid w:val="00D13DFA"/>
    <w:rsid w:val="00D13E0B"/>
    <w:rsid w:val="00D15275"/>
    <w:rsid w:val="00D15401"/>
    <w:rsid w:val="00D2248A"/>
    <w:rsid w:val="00D26935"/>
    <w:rsid w:val="00D3330F"/>
    <w:rsid w:val="00D339AB"/>
    <w:rsid w:val="00D3476F"/>
    <w:rsid w:val="00D35508"/>
    <w:rsid w:val="00D35F7E"/>
    <w:rsid w:val="00D42664"/>
    <w:rsid w:val="00D43A6B"/>
    <w:rsid w:val="00D47CA5"/>
    <w:rsid w:val="00D47D0E"/>
    <w:rsid w:val="00D5034E"/>
    <w:rsid w:val="00D517C8"/>
    <w:rsid w:val="00D54D94"/>
    <w:rsid w:val="00D638C1"/>
    <w:rsid w:val="00D64EC8"/>
    <w:rsid w:val="00D6539E"/>
    <w:rsid w:val="00D67D5C"/>
    <w:rsid w:val="00D7038E"/>
    <w:rsid w:val="00D71B34"/>
    <w:rsid w:val="00D71CC2"/>
    <w:rsid w:val="00D71E69"/>
    <w:rsid w:val="00D73672"/>
    <w:rsid w:val="00D74908"/>
    <w:rsid w:val="00D74B7F"/>
    <w:rsid w:val="00D76138"/>
    <w:rsid w:val="00D773CD"/>
    <w:rsid w:val="00D83613"/>
    <w:rsid w:val="00D83E86"/>
    <w:rsid w:val="00D84899"/>
    <w:rsid w:val="00D85D38"/>
    <w:rsid w:val="00D87B70"/>
    <w:rsid w:val="00D91320"/>
    <w:rsid w:val="00D92ED4"/>
    <w:rsid w:val="00DA258B"/>
    <w:rsid w:val="00DA35FF"/>
    <w:rsid w:val="00DA573C"/>
    <w:rsid w:val="00DA6865"/>
    <w:rsid w:val="00DA7ABD"/>
    <w:rsid w:val="00DB4D88"/>
    <w:rsid w:val="00DB5DD2"/>
    <w:rsid w:val="00DC0DE3"/>
    <w:rsid w:val="00DC75B0"/>
    <w:rsid w:val="00DD085F"/>
    <w:rsid w:val="00DD5B74"/>
    <w:rsid w:val="00DE0C96"/>
    <w:rsid w:val="00DE1FCA"/>
    <w:rsid w:val="00DE3597"/>
    <w:rsid w:val="00DE6C4F"/>
    <w:rsid w:val="00DF001D"/>
    <w:rsid w:val="00DF4BCF"/>
    <w:rsid w:val="00DF6CCF"/>
    <w:rsid w:val="00DF76EF"/>
    <w:rsid w:val="00E03BD9"/>
    <w:rsid w:val="00E03C29"/>
    <w:rsid w:val="00E03C4A"/>
    <w:rsid w:val="00E03F7F"/>
    <w:rsid w:val="00E042E5"/>
    <w:rsid w:val="00E07F29"/>
    <w:rsid w:val="00E12AD1"/>
    <w:rsid w:val="00E20B95"/>
    <w:rsid w:val="00E226FB"/>
    <w:rsid w:val="00E23E98"/>
    <w:rsid w:val="00E24211"/>
    <w:rsid w:val="00E27488"/>
    <w:rsid w:val="00E3693A"/>
    <w:rsid w:val="00E42526"/>
    <w:rsid w:val="00E5295E"/>
    <w:rsid w:val="00E5323E"/>
    <w:rsid w:val="00E54A28"/>
    <w:rsid w:val="00E555E1"/>
    <w:rsid w:val="00E571B3"/>
    <w:rsid w:val="00E6248F"/>
    <w:rsid w:val="00E668E7"/>
    <w:rsid w:val="00E708F5"/>
    <w:rsid w:val="00E7150D"/>
    <w:rsid w:val="00E7455A"/>
    <w:rsid w:val="00E74657"/>
    <w:rsid w:val="00E81139"/>
    <w:rsid w:val="00E83928"/>
    <w:rsid w:val="00E84F8D"/>
    <w:rsid w:val="00E86BAD"/>
    <w:rsid w:val="00E90B16"/>
    <w:rsid w:val="00E92AE8"/>
    <w:rsid w:val="00EA4764"/>
    <w:rsid w:val="00EB4640"/>
    <w:rsid w:val="00EB5AAC"/>
    <w:rsid w:val="00EB7468"/>
    <w:rsid w:val="00EB7649"/>
    <w:rsid w:val="00EC155F"/>
    <w:rsid w:val="00EC5B16"/>
    <w:rsid w:val="00ED4525"/>
    <w:rsid w:val="00ED5971"/>
    <w:rsid w:val="00ED5B0D"/>
    <w:rsid w:val="00EE05B4"/>
    <w:rsid w:val="00EF0A2D"/>
    <w:rsid w:val="00EF282A"/>
    <w:rsid w:val="00EF3ADA"/>
    <w:rsid w:val="00EF436B"/>
    <w:rsid w:val="00EF4ED2"/>
    <w:rsid w:val="00EF5AFB"/>
    <w:rsid w:val="00EF7534"/>
    <w:rsid w:val="00F0088A"/>
    <w:rsid w:val="00F06C9F"/>
    <w:rsid w:val="00F079A2"/>
    <w:rsid w:val="00F13590"/>
    <w:rsid w:val="00F16A17"/>
    <w:rsid w:val="00F244B1"/>
    <w:rsid w:val="00F2500E"/>
    <w:rsid w:val="00F26406"/>
    <w:rsid w:val="00F264D6"/>
    <w:rsid w:val="00F27725"/>
    <w:rsid w:val="00F32574"/>
    <w:rsid w:val="00F40F2A"/>
    <w:rsid w:val="00F41EE5"/>
    <w:rsid w:val="00F42311"/>
    <w:rsid w:val="00F443FC"/>
    <w:rsid w:val="00F47A95"/>
    <w:rsid w:val="00F50808"/>
    <w:rsid w:val="00F50A82"/>
    <w:rsid w:val="00F517B6"/>
    <w:rsid w:val="00F51A3B"/>
    <w:rsid w:val="00F54151"/>
    <w:rsid w:val="00F5711F"/>
    <w:rsid w:val="00F57B46"/>
    <w:rsid w:val="00F609D2"/>
    <w:rsid w:val="00F62CDD"/>
    <w:rsid w:val="00F63FCE"/>
    <w:rsid w:val="00F65A83"/>
    <w:rsid w:val="00F665F6"/>
    <w:rsid w:val="00F667E5"/>
    <w:rsid w:val="00F678DC"/>
    <w:rsid w:val="00F70CEF"/>
    <w:rsid w:val="00F719FA"/>
    <w:rsid w:val="00F74436"/>
    <w:rsid w:val="00F76010"/>
    <w:rsid w:val="00F76AF5"/>
    <w:rsid w:val="00F818A9"/>
    <w:rsid w:val="00F82FCA"/>
    <w:rsid w:val="00F83415"/>
    <w:rsid w:val="00F850BE"/>
    <w:rsid w:val="00F85410"/>
    <w:rsid w:val="00F8549A"/>
    <w:rsid w:val="00F8583C"/>
    <w:rsid w:val="00F859F6"/>
    <w:rsid w:val="00F85A47"/>
    <w:rsid w:val="00F874C5"/>
    <w:rsid w:val="00F9499D"/>
    <w:rsid w:val="00F959CB"/>
    <w:rsid w:val="00FA23E9"/>
    <w:rsid w:val="00FA3CAC"/>
    <w:rsid w:val="00FA450D"/>
    <w:rsid w:val="00FA7151"/>
    <w:rsid w:val="00FB3DB8"/>
    <w:rsid w:val="00FB4BF0"/>
    <w:rsid w:val="00FB5EC0"/>
    <w:rsid w:val="00FC1937"/>
    <w:rsid w:val="00FD4842"/>
    <w:rsid w:val="00FD5900"/>
    <w:rsid w:val="00FD594F"/>
    <w:rsid w:val="00FD7261"/>
    <w:rsid w:val="00FE286C"/>
    <w:rsid w:val="00FE37F5"/>
    <w:rsid w:val="00FE3BAA"/>
    <w:rsid w:val="00FE3C39"/>
    <w:rsid w:val="00FE45A2"/>
    <w:rsid w:val="00FE5B86"/>
    <w:rsid w:val="00FF05A0"/>
    <w:rsid w:val="00FF2E31"/>
    <w:rsid w:val="0179EE1B"/>
    <w:rsid w:val="03E47103"/>
    <w:rsid w:val="04AC5ADD"/>
    <w:rsid w:val="05475C2C"/>
    <w:rsid w:val="05C37353"/>
    <w:rsid w:val="0699FE1A"/>
    <w:rsid w:val="07ECB41C"/>
    <w:rsid w:val="08B0FCEE"/>
    <w:rsid w:val="0A335587"/>
    <w:rsid w:val="0A49C704"/>
    <w:rsid w:val="0B1CE654"/>
    <w:rsid w:val="0B459C5E"/>
    <w:rsid w:val="0CA4556E"/>
    <w:rsid w:val="0E4025CF"/>
    <w:rsid w:val="0F76790F"/>
    <w:rsid w:val="108BF124"/>
    <w:rsid w:val="10E35578"/>
    <w:rsid w:val="119EF23F"/>
    <w:rsid w:val="1664EBC1"/>
    <w:rsid w:val="17125199"/>
    <w:rsid w:val="176121C3"/>
    <w:rsid w:val="186F6E61"/>
    <w:rsid w:val="19809F91"/>
    <w:rsid w:val="1A354EB7"/>
    <w:rsid w:val="1B779D24"/>
    <w:rsid w:val="1C8B9F97"/>
    <w:rsid w:val="1D0FBCC3"/>
    <w:rsid w:val="1D8654C1"/>
    <w:rsid w:val="1DDD4995"/>
    <w:rsid w:val="20FD0771"/>
    <w:rsid w:val="219E7AE1"/>
    <w:rsid w:val="232B6468"/>
    <w:rsid w:val="23332636"/>
    <w:rsid w:val="235FAE11"/>
    <w:rsid w:val="2519A829"/>
    <w:rsid w:val="27DE4206"/>
    <w:rsid w:val="29290555"/>
    <w:rsid w:val="295AF5BD"/>
    <w:rsid w:val="2BAF9839"/>
    <w:rsid w:val="2EFAF0BB"/>
    <w:rsid w:val="300E4542"/>
    <w:rsid w:val="317133DA"/>
    <w:rsid w:val="34E73FBC"/>
    <w:rsid w:val="352105DD"/>
    <w:rsid w:val="353D5222"/>
    <w:rsid w:val="36BBC5AC"/>
    <w:rsid w:val="38A4A316"/>
    <w:rsid w:val="38C0F2D5"/>
    <w:rsid w:val="38CEE45F"/>
    <w:rsid w:val="39B748F9"/>
    <w:rsid w:val="3A846D4C"/>
    <w:rsid w:val="3D02D7D7"/>
    <w:rsid w:val="3D48E1AA"/>
    <w:rsid w:val="3F6298EC"/>
    <w:rsid w:val="3FD3C78B"/>
    <w:rsid w:val="407E1F09"/>
    <w:rsid w:val="42465F44"/>
    <w:rsid w:val="4253E31D"/>
    <w:rsid w:val="430F8F74"/>
    <w:rsid w:val="432EDC1B"/>
    <w:rsid w:val="441F620F"/>
    <w:rsid w:val="444B1C25"/>
    <w:rsid w:val="44557B0C"/>
    <w:rsid w:val="452758B8"/>
    <w:rsid w:val="45320F92"/>
    <w:rsid w:val="45F25F36"/>
    <w:rsid w:val="47132E8D"/>
    <w:rsid w:val="4745C506"/>
    <w:rsid w:val="49403DF1"/>
    <w:rsid w:val="4A80E3C4"/>
    <w:rsid w:val="4ACFD985"/>
    <w:rsid w:val="4B26840F"/>
    <w:rsid w:val="4BAFAC23"/>
    <w:rsid w:val="4D5B0B3B"/>
    <w:rsid w:val="4F41D0C5"/>
    <w:rsid w:val="4FD56E3B"/>
    <w:rsid w:val="5132D508"/>
    <w:rsid w:val="5380CF22"/>
    <w:rsid w:val="542EEB54"/>
    <w:rsid w:val="551D0EBC"/>
    <w:rsid w:val="56E90A02"/>
    <w:rsid w:val="58C0FBC8"/>
    <w:rsid w:val="59F3D04A"/>
    <w:rsid w:val="5BEDBA90"/>
    <w:rsid w:val="5D7873AA"/>
    <w:rsid w:val="5D9DD77B"/>
    <w:rsid w:val="5DA308F3"/>
    <w:rsid w:val="5F27922C"/>
    <w:rsid w:val="5F594EA7"/>
    <w:rsid w:val="5F8E1B0B"/>
    <w:rsid w:val="601C1A1E"/>
    <w:rsid w:val="60224DE5"/>
    <w:rsid w:val="6127F803"/>
    <w:rsid w:val="61EEA377"/>
    <w:rsid w:val="6262BE57"/>
    <w:rsid w:val="653FADAD"/>
    <w:rsid w:val="672D7791"/>
    <w:rsid w:val="67B7BDCB"/>
    <w:rsid w:val="6844BEAC"/>
    <w:rsid w:val="6858A816"/>
    <w:rsid w:val="69458A9C"/>
    <w:rsid w:val="698C7A40"/>
    <w:rsid w:val="6AC0CF41"/>
    <w:rsid w:val="6AE47A28"/>
    <w:rsid w:val="6CB90BE2"/>
    <w:rsid w:val="6D7A769A"/>
    <w:rsid w:val="6D7AEC9B"/>
    <w:rsid w:val="6D940DF5"/>
    <w:rsid w:val="6EA13046"/>
    <w:rsid w:val="6EA84859"/>
    <w:rsid w:val="6F227ABF"/>
    <w:rsid w:val="6FDA472B"/>
    <w:rsid w:val="70A2CFCF"/>
    <w:rsid w:val="70DF7B36"/>
    <w:rsid w:val="73CA69D9"/>
    <w:rsid w:val="750308D7"/>
    <w:rsid w:val="7504DF01"/>
    <w:rsid w:val="763D0077"/>
    <w:rsid w:val="77032F0B"/>
    <w:rsid w:val="77F61C8F"/>
    <w:rsid w:val="783AA999"/>
    <w:rsid w:val="7879A3BF"/>
    <w:rsid w:val="787BF64B"/>
    <w:rsid w:val="79493F85"/>
    <w:rsid w:val="796E892F"/>
    <w:rsid w:val="797F4573"/>
    <w:rsid w:val="7A23D32E"/>
    <w:rsid w:val="7A61458F"/>
    <w:rsid w:val="7AC600B2"/>
    <w:rsid w:val="7ADEBDF3"/>
    <w:rsid w:val="7B5792C1"/>
    <w:rsid w:val="7C818896"/>
    <w:rsid w:val="7D1857BA"/>
    <w:rsid w:val="7D8C4D1C"/>
    <w:rsid w:val="7E28E1E4"/>
    <w:rsid w:val="7E78A64B"/>
    <w:rsid w:val="7F62D28B"/>
  </w:rsids>
  <m:mathPr>
    <m:mathFont m:val="Cambria Math"/>
    <m:brkBin m:val="before"/>
    <m:brkBinSub m:val="--"/>
    <m:smallFrac m:val="0"/>
    <m:dispDef/>
    <m:lMargin m:val="0"/>
    <m:rMargin m:val="0"/>
    <m:defJc m:val="centerGroup"/>
    <m:wrapIndent m:val="1440"/>
    <m:intLim m:val="subSup"/>
    <m:naryLim m:val="undOvr"/>
  </m:mathPr>
  <w:themeFontLang w:val="cs-CZ"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F71327F"/>
  <w15:chartTrackingRefBased/>
  <w15:docId w15:val="{5B84028F-B1E3-47EA-9AA0-4F3112ED24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szCs w:val="22"/>
        <w:lang w:val="cs-CZ" w:eastAsia="en-US" w:bidi="ar-SA"/>
      </w:rPr>
    </w:rPrDefault>
    <w:pPrDefault>
      <w:pPr>
        <w:spacing w:after="160" w:line="264" w:lineRule="auto"/>
        <w:jc w:val="lowKashida"/>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aliases w:val="kapitola1,Section Title 1,PAGE HEADING,Za A,kapitola,Muj nadpis"/>
    <w:basedOn w:val="Normal"/>
    <w:next w:val="Normal"/>
    <w:link w:val="Heading1Char"/>
    <w:qFormat/>
    <w:rsid w:val="00150CFA"/>
    <w:pPr>
      <w:keepNext/>
      <w:keepLines/>
      <w:numPr>
        <w:numId w:val="2"/>
      </w:numPr>
      <w:spacing w:before="240" w:after="240" w:line="240" w:lineRule="auto"/>
      <w:jc w:val="left"/>
      <w:outlineLvl w:val="0"/>
    </w:pPr>
    <w:rPr>
      <w:rFonts w:eastAsia="Times New Roman" w:cs="Arial"/>
      <w:b/>
      <w:smallCaps/>
      <w:color w:val="C00000"/>
      <w:sz w:val="28"/>
      <w:szCs w:val="28"/>
      <w:lang w:val="en-US" w:eastAsia="cs-CZ"/>
    </w:rPr>
  </w:style>
  <w:style w:type="paragraph" w:styleId="Heading2">
    <w:name w:val="heading 2"/>
    <w:aliases w:val="Podkapitola,kapitola2,Subsection Title 2,smaller still heading,Nadpis nižší úrovně,Nadpis,2,1,1.1. Nadpis 2"/>
    <w:basedOn w:val="Normal"/>
    <w:next w:val="Normal"/>
    <w:link w:val="Heading2Char"/>
    <w:qFormat/>
    <w:rsid w:val="00317EAD"/>
    <w:pPr>
      <w:numPr>
        <w:ilvl w:val="1"/>
        <w:numId w:val="1"/>
      </w:numPr>
      <w:spacing w:before="180" w:after="120" w:line="240" w:lineRule="auto"/>
      <w:outlineLvl w:val="1"/>
    </w:pPr>
    <w:rPr>
      <w:rFonts w:eastAsia="Times New Roman" w:cs="Arial"/>
      <w:b/>
      <w:iCs/>
      <w:color w:val="002D62"/>
      <w:szCs w:val="28"/>
      <w:lang w:eastAsia="cs-CZ"/>
    </w:rPr>
  </w:style>
  <w:style w:type="paragraph" w:styleId="Heading3">
    <w:name w:val="heading 3"/>
    <w:aliases w:val="Clanek,kapitola3,Subsection Title 3,Subsection Title 3 + Links:  0 cm,Erste Zeile:  0 cm + Links:  ...,Titul1,Heading 3 Char Char"/>
    <w:basedOn w:val="Normal"/>
    <w:next w:val="Normal"/>
    <w:link w:val="Heading3Char"/>
    <w:qFormat/>
    <w:rsid w:val="00317EAD"/>
    <w:pPr>
      <w:numPr>
        <w:ilvl w:val="2"/>
        <w:numId w:val="1"/>
      </w:numPr>
      <w:tabs>
        <w:tab w:val="left" w:pos="851"/>
      </w:tabs>
      <w:spacing w:before="180" w:after="120" w:line="240" w:lineRule="auto"/>
      <w:outlineLvl w:val="2"/>
    </w:pPr>
    <w:rPr>
      <w:rFonts w:eastAsia="Times New Roman" w:cs="Arial"/>
      <w:b/>
      <w:szCs w:val="26"/>
      <w:lang w:eastAsia="cs-CZ"/>
    </w:rPr>
  </w:style>
  <w:style w:type="paragraph" w:styleId="Heading4">
    <w:name w:val="heading 4"/>
    <w:aliases w:val="Subsection Title 4,4"/>
    <w:basedOn w:val="Normal"/>
    <w:next w:val="Normal"/>
    <w:link w:val="Heading4Char"/>
    <w:qFormat/>
    <w:rsid w:val="00317EAD"/>
    <w:pPr>
      <w:keepNext/>
      <w:numPr>
        <w:ilvl w:val="3"/>
        <w:numId w:val="1"/>
      </w:numPr>
      <w:tabs>
        <w:tab w:val="clear" w:pos="0"/>
        <w:tab w:val="left" w:pos="851"/>
      </w:tabs>
      <w:spacing w:before="120" w:after="0" w:line="240" w:lineRule="auto"/>
      <w:ind w:left="851" w:hanging="851"/>
      <w:outlineLvl w:val="3"/>
    </w:pPr>
    <w:rPr>
      <w:rFonts w:eastAsia="Times New Roman" w:cs="Times New Roman"/>
      <w:bCs/>
      <w:szCs w:val="24"/>
      <w:lang w:eastAsia="cs-CZ"/>
    </w:rPr>
  </w:style>
  <w:style w:type="paragraph" w:styleId="Heading5">
    <w:name w:val="heading 5"/>
    <w:basedOn w:val="Normal"/>
    <w:next w:val="Normal"/>
    <w:link w:val="Heading5Char"/>
    <w:qFormat/>
    <w:rsid w:val="00317EAD"/>
    <w:pPr>
      <w:numPr>
        <w:ilvl w:val="4"/>
        <w:numId w:val="1"/>
      </w:numPr>
      <w:spacing w:before="240" w:after="60" w:line="240" w:lineRule="auto"/>
      <w:outlineLvl w:val="4"/>
    </w:pPr>
    <w:rPr>
      <w:rFonts w:eastAsia="Times New Roman" w:cs="Times New Roman"/>
      <w:szCs w:val="26"/>
      <w:lang w:eastAsia="cs-CZ"/>
    </w:rPr>
  </w:style>
  <w:style w:type="paragraph" w:styleId="Heading6">
    <w:name w:val="heading 6"/>
    <w:basedOn w:val="Normal"/>
    <w:next w:val="Normal"/>
    <w:link w:val="Heading6Char"/>
    <w:qFormat/>
    <w:rsid w:val="00317EAD"/>
    <w:pPr>
      <w:numPr>
        <w:ilvl w:val="5"/>
        <w:numId w:val="1"/>
      </w:numPr>
      <w:spacing w:before="240" w:after="60" w:line="240" w:lineRule="auto"/>
      <w:outlineLvl w:val="5"/>
    </w:pPr>
    <w:rPr>
      <w:rFonts w:eastAsia="Times New Roman" w:cs="Arial"/>
      <w:bCs/>
      <w:lang w:eastAsia="cs-CZ"/>
    </w:rPr>
  </w:style>
  <w:style w:type="paragraph" w:styleId="Heading7">
    <w:name w:val="heading 7"/>
    <w:basedOn w:val="Normal"/>
    <w:next w:val="Normal"/>
    <w:link w:val="Heading7Char"/>
    <w:qFormat/>
    <w:rsid w:val="00317EAD"/>
    <w:pPr>
      <w:numPr>
        <w:ilvl w:val="6"/>
        <w:numId w:val="1"/>
      </w:numPr>
      <w:spacing w:before="240" w:after="60" w:line="240" w:lineRule="auto"/>
      <w:outlineLvl w:val="6"/>
    </w:pPr>
    <w:rPr>
      <w:rFonts w:eastAsia="Times New Roman" w:cs="Arial"/>
      <w:bCs/>
      <w:szCs w:val="24"/>
      <w:lang w:eastAsia="cs-CZ"/>
    </w:rPr>
  </w:style>
  <w:style w:type="paragraph" w:styleId="Heading8">
    <w:name w:val="heading 8"/>
    <w:basedOn w:val="Normal"/>
    <w:next w:val="Normal"/>
    <w:link w:val="Heading8Char"/>
    <w:qFormat/>
    <w:rsid w:val="00317EAD"/>
    <w:pPr>
      <w:numPr>
        <w:ilvl w:val="7"/>
        <w:numId w:val="1"/>
      </w:numPr>
      <w:spacing w:before="240" w:after="60" w:line="240" w:lineRule="auto"/>
      <w:outlineLvl w:val="7"/>
    </w:pPr>
    <w:rPr>
      <w:rFonts w:ascii="Times New Roman" w:eastAsia="Times New Roman" w:hAnsi="Times New Roman" w:cs="Times New Roman"/>
      <w:bCs/>
      <w:szCs w:val="24"/>
      <w:lang w:eastAsia="cs-CZ"/>
    </w:rPr>
  </w:style>
  <w:style w:type="paragraph" w:styleId="Heading9">
    <w:name w:val="heading 9"/>
    <w:basedOn w:val="Normal"/>
    <w:next w:val="Normal"/>
    <w:link w:val="Heading9Char"/>
    <w:qFormat/>
    <w:rsid w:val="00317EAD"/>
    <w:pPr>
      <w:numPr>
        <w:ilvl w:val="8"/>
        <w:numId w:val="1"/>
      </w:numPr>
      <w:spacing w:before="240" w:after="60" w:line="240" w:lineRule="auto"/>
      <w:outlineLvl w:val="8"/>
    </w:pPr>
    <w:rPr>
      <w:rFonts w:eastAsia="Times New Roman" w:cs="Arial"/>
      <w:bCs/>
      <w:lang w:eastAsia="cs-CZ"/>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17EAD"/>
    <w:pPr>
      <w:tabs>
        <w:tab w:val="center" w:pos="4536"/>
        <w:tab w:val="right" w:pos="9072"/>
      </w:tabs>
      <w:spacing w:after="0" w:line="240" w:lineRule="auto"/>
    </w:pPr>
  </w:style>
  <w:style w:type="character" w:customStyle="1" w:styleId="HeaderChar">
    <w:name w:val="Header Char"/>
    <w:basedOn w:val="DefaultParagraphFont"/>
    <w:link w:val="Header"/>
    <w:uiPriority w:val="99"/>
    <w:rsid w:val="00317EAD"/>
  </w:style>
  <w:style w:type="paragraph" w:styleId="Footer">
    <w:name w:val="footer"/>
    <w:basedOn w:val="Normal"/>
    <w:link w:val="FooterChar"/>
    <w:uiPriority w:val="99"/>
    <w:unhideWhenUsed/>
    <w:rsid w:val="00317EAD"/>
    <w:pPr>
      <w:tabs>
        <w:tab w:val="center" w:pos="4536"/>
        <w:tab w:val="right" w:pos="9072"/>
      </w:tabs>
      <w:spacing w:after="0" w:line="240" w:lineRule="auto"/>
    </w:pPr>
  </w:style>
  <w:style w:type="character" w:customStyle="1" w:styleId="FooterChar">
    <w:name w:val="Footer Char"/>
    <w:basedOn w:val="DefaultParagraphFont"/>
    <w:link w:val="Footer"/>
    <w:uiPriority w:val="99"/>
    <w:rsid w:val="00317EAD"/>
  </w:style>
  <w:style w:type="character" w:customStyle="1" w:styleId="Nadpis1Char">
    <w:name w:val="Nadpis 1 Char"/>
    <w:basedOn w:val="DefaultParagraphFont"/>
    <w:uiPriority w:val="9"/>
    <w:rsid w:val="00317EAD"/>
    <w:rPr>
      <w:rFonts w:asciiTheme="majorHAnsi" w:eastAsiaTheme="majorEastAsia" w:hAnsiTheme="majorHAnsi" w:cstheme="majorBidi"/>
      <w:color w:val="2F5496" w:themeColor="accent1" w:themeShade="BF"/>
      <w:sz w:val="32"/>
      <w:szCs w:val="32"/>
    </w:rPr>
  </w:style>
  <w:style w:type="character" w:customStyle="1" w:styleId="Nadpis2Char">
    <w:name w:val="Nadpis 2 Char"/>
    <w:basedOn w:val="DefaultParagraphFont"/>
    <w:uiPriority w:val="9"/>
    <w:semiHidden/>
    <w:rsid w:val="00317EAD"/>
    <w:rPr>
      <w:rFonts w:asciiTheme="majorHAnsi" w:eastAsiaTheme="majorEastAsia" w:hAnsiTheme="majorHAnsi" w:cstheme="majorBidi"/>
      <w:color w:val="2F5496" w:themeColor="accent1" w:themeShade="BF"/>
      <w:sz w:val="26"/>
      <w:szCs w:val="26"/>
    </w:rPr>
  </w:style>
  <w:style w:type="character" w:customStyle="1" w:styleId="Heading3Char">
    <w:name w:val="Heading 3 Char"/>
    <w:aliases w:val="Clanek Char,kapitola3 Char,Subsection Title 3 Char,Subsection Title 3 + Links:  0 cm Char,Erste Zeile:  0 cm + Links:  ... Char,Titul1 Char,Heading 3 Char Char Char"/>
    <w:basedOn w:val="DefaultParagraphFont"/>
    <w:link w:val="Heading3"/>
    <w:rsid w:val="00317EAD"/>
    <w:rPr>
      <w:rFonts w:eastAsia="Times New Roman" w:cs="Arial"/>
      <w:b/>
      <w:szCs w:val="26"/>
      <w:lang w:eastAsia="cs-CZ"/>
    </w:rPr>
  </w:style>
  <w:style w:type="character" w:customStyle="1" w:styleId="Heading4Char">
    <w:name w:val="Heading 4 Char"/>
    <w:aliases w:val="Subsection Title 4 Char,4 Char"/>
    <w:basedOn w:val="DefaultParagraphFont"/>
    <w:link w:val="Heading4"/>
    <w:rsid w:val="00317EAD"/>
    <w:rPr>
      <w:rFonts w:eastAsia="Times New Roman" w:cs="Times New Roman"/>
      <w:bCs/>
      <w:szCs w:val="24"/>
      <w:lang w:eastAsia="cs-CZ"/>
    </w:rPr>
  </w:style>
  <w:style w:type="character" w:customStyle="1" w:styleId="Heading5Char">
    <w:name w:val="Heading 5 Char"/>
    <w:basedOn w:val="DefaultParagraphFont"/>
    <w:link w:val="Heading5"/>
    <w:rsid w:val="00317EAD"/>
    <w:rPr>
      <w:rFonts w:eastAsia="Times New Roman" w:cs="Times New Roman"/>
      <w:szCs w:val="26"/>
      <w:lang w:eastAsia="cs-CZ"/>
    </w:rPr>
  </w:style>
  <w:style w:type="character" w:customStyle="1" w:styleId="Heading6Char">
    <w:name w:val="Heading 6 Char"/>
    <w:basedOn w:val="DefaultParagraphFont"/>
    <w:link w:val="Heading6"/>
    <w:rsid w:val="00317EAD"/>
    <w:rPr>
      <w:rFonts w:eastAsia="Times New Roman" w:cs="Arial"/>
      <w:bCs/>
      <w:lang w:eastAsia="cs-CZ"/>
    </w:rPr>
  </w:style>
  <w:style w:type="character" w:customStyle="1" w:styleId="Heading7Char">
    <w:name w:val="Heading 7 Char"/>
    <w:basedOn w:val="DefaultParagraphFont"/>
    <w:link w:val="Heading7"/>
    <w:rsid w:val="00317EAD"/>
    <w:rPr>
      <w:rFonts w:eastAsia="Times New Roman" w:cs="Arial"/>
      <w:bCs/>
      <w:szCs w:val="24"/>
      <w:lang w:eastAsia="cs-CZ"/>
    </w:rPr>
  </w:style>
  <w:style w:type="character" w:customStyle="1" w:styleId="Heading8Char">
    <w:name w:val="Heading 8 Char"/>
    <w:basedOn w:val="DefaultParagraphFont"/>
    <w:link w:val="Heading8"/>
    <w:rsid w:val="00317EAD"/>
    <w:rPr>
      <w:rFonts w:ascii="Times New Roman" w:eastAsia="Times New Roman" w:hAnsi="Times New Roman" w:cs="Times New Roman"/>
      <w:bCs/>
      <w:szCs w:val="24"/>
      <w:lang w:eastAsia="cs-CZ"/>
    </w:rPr>
  </w:style>
  <w:style w:type="character" w:customStyle="1" w:styleId="Heading9Char">
    <w:name w:val="Heading 9 Char"/>
    <w:basedOn w:val="DefaultParagraphFont"/>
    <w:link w:val="Heading9"/>
    <w:rsid w:val="00317EAD"/>
    <w:rPr>
      <w:rFonts w:eastAsia="Times New Roman" w:cs="Arial"/>
      <w:bCs/>
      <w:lang w:eastAsia="cs-CZ"/>
    </w:rPr>
  </w:style>
  <w:style w:type="character" w:customStyle="1" w:styleId="Heading1Char">
    <w:name w:val="Heading 1 Char"/>
    <w:aliases w:val="kapitola1 Char,Section Title 1 Char,PAGE HEADING Char,Za A Char,kapitola Char,Muj nadpis Char"/>
    <w:basedOn w:val="DefaultParagraphFont"/>
    <w:link w:val="Heading1"/>
    <w:rsid w:val="00150CFA"/>
    <w:rPr>
      <w:rFonts w:eastAsia="Times New Roman" w:cs="Arial"/>
      <w:b/>
      <w:smallCaps/>
      <w:color w:val="C00000"/>
      <w:sz w:val="28"/>
      <w:szCs w:val="28"/>
      <w:lang w:val="en-US" w:eastAsia="cs-CZ"/>
    </w:rPr>
  </w:style>
  <w:style w:type="character" w:customStyle="1" w:styleId="Heading2Char">
    <w:name w:val="Heading 2 Char"/>
    <w:aliases w:val="Podkapitola Char,kapitola2 Char,Subsection Title 2 Char,smaller still heading Char,Nadpis nižší úrovně Char,Nadpis Char,2 Char,1 Char,1.1. Nadpis 2 Char"/>
    <w:basedOn w:val="DefaultParagraphFont"/>
    <w:link w:val="Heading2"/>
    <w:rsid w:val="00317EAD"/>
    <w:rPr>
      <w:rFonts w:eastAsia="Times New Roman" w:cs="Arial"/>
      <w:b/>
      <w:iCs/>
      <w:color w:val="002D62"/>
      <w:szCs w:val="28"/>
      <w:lang w:eastAsia="cs-CZ"/>
    </w:rPr>
  </w:style>
  <w:style w:type="paragraph" w:customStyle="1" w:styleId="TCBNadpis1">
    <w:name w:val="TCB_Nadpis1"/>
    <w:basedOn w:val="Heading1"/>
    <w:link w:val="TCBNadpis1Char"/>
    <w:qFormat/>
    <w:rsid w:val="009409CC"/>
    <w:pPr>
      <w:ind w:left="0"/>
    </w:pPr>
    <w:rPr>
      <w:caps/>
      <w:smallCaps w:val="0"/>
      <w:color w:val="70AD47" w:themeColor="accent6"/>
      <w:sz w:val="24"/>
      <w:szCs w:val="24"/>
      <w:lang w:val="pl-PL"/>
    </w:rPr>
  </w:style>
  <w:style w:type="paragraph" w:customStyle="1" w:styleId="TCBNadpis2">
    <w:name w:val="TCB_Nadpis_2"/>
    <w:basedOn w:val="Heading2"/>
    <w:link w:val="TCBNadpis2Char"/>
    <w:qFormat/>
    <w:rsid w:val="009409CC"/>
    <w:pPr>
      <w:keepNext/>
      <w:keepLines/>
      <w:numPr>
        <w:numId w:val="2"/>
      </w:numPr>
      <w:spacing w:before="240"/>
      <w:ind w:left="0"/>
    </w:pPr>
    <w:rPr>
      <w:color w:val="auto"/>
      <w:sz w:val="24"/>
    </w:rPr>
  </w:style>
  <w:style w:type="character" w:customStyle="1" w:styleId="TCBNadpis1Char">
    <w:name w:val="TCB_Nadpis1 Char"/>
    <w:basedOn w:val="Heading1Char"/>
    <w:link w:val="TCBNadpis1"/>
    <w:rsid w:val="009409CC"/>
    <w:rPr>
      <w:rFonts w:eastAsia="Times New Roman" w:cs="Arial"/>
      <w:b/>
      <w:caps/>
      <w:smallCaps w:val="0"/>
      <w:color w:val="70AD47" w:themeColor="accent6"/>
      <w:sz w:val="24"/>
      <w:szCs w:val="24"/>
      <w:lang w:val="pl-PL" w:eastAsia="cs-CZ"/>
    </w:rPr>
  </w:style>
  <w:style w:type="paragraph" w:customStyle="1" w:styleId="TCBNadpis3">
    <w:name w:val="TCB_Nadpis_3"/>
    <w:basedOn w:val="Heading3"/>
    <w:link w:val="TCBNadpis3Char"/>
    <w:qFormat/>
    <w:rsid w:val="009938D3"/>
    <w:pPr>
      <w:keepNext/>
      <w:keepLines/>
      <w:numPr>
        <w:numId w:val="2"/>
      </w:numPr>
      <w:tabs>
        <w:tab w:val="clear" w:pos="851"/>
      </w:tabs>
      <w:spacing w:before="240" w:after="80"/>
      <w:jc w:val="left"/>
    </w:pPr>
    <w:rPr>
      <w:sz w:val="22"/>
      <w:szCs w:val="20"/>
    </w:rPr>
  </w:style>
  <w:style w:type="character" w:customStyle="1" w:styleId="TCBNadpis2Char">
    <w:name w:val="TCB_Nadpis_2 Char"/>
    <w:basedOn w:val="Heading2Char"/>
    <w:link w:val="TCBNadpis2"/>
    <w:rsid w:val="009409CC"/>
    <w:rPr>
      <w:rFonts w:eastAsia="Times New Roman" w:cs="Arial"/>
      <w:b/>
      <w:iCs/>
      <w:color w:val="002D62"/>
      <w:sz w:val="24"/>
      <w:szCs w:val="28"/>
      <w:lang w:eastAsia="cs-CZ"/>
    </w:rPr>
  </w:style>
  <w:style w:type="paragraph" w:customStyle="1" w:styleId="TCBNadpis4">
    <w:name w:val="TCB_Nadpis_4"/>
    <w:basedOn w:val="Heading3"/>
    <w:link w:val="TCBNadpis4Char"/>
    <w:qFormat/>
    <w:rsid w:val="009938D3"/>
    <w:pPr>
      <w:keepNext/>
      <w:keepLines/>
      <w:numPr>
        <w:ilvl w:val="3"/>
        <w:numId w:val="2"/>
      </w:numPr>
      <w:tabs>
        <w:tab w:val="clear" w:pos="851"/>
      </w:tabs>
      <w:spacing w:before="120" w:after="80"/>
      <w:jc w:val="left"/>
    </w:pPr>
    <w:rPr>
      <w:szCs w:val="20"/>
    </w:rPr>
  </w:style>
  <w:style w:type="character" w:customStyle="1" w:styleId="TCBNadpis3Char">
    <w:name w:val="TCB_Nadpis_3 Char"/>
    <w:basedOn w:val="Heading3Char"/>
    <w:link w:val="TCBNadpis3"/>
    <w:rsid w:val="009938D3"/>
    <w:rPr>
      <w:rFonts w:eastAsia="Times New Roman" w:cs="Arial"/>
      <w:b/>
      <w:sz w:val="22"/>
      <w:szCs w:val="20"/>
      <w:lang w:eastAsia="cs-CZ"/>
    </w:rPr>
  </w:style>
  <w:style w:type="paragraph" w:customStyle="1" w:styleId="TCBNormalni">
    <w:name w:val="TCB_Normalni"/>
    <w:basedOn w:val="Normal"/>
    <w:link w:val="TCBNormalniChar"/>
    <w:qFormat/>
    <w:rsid w:val="005B7ABB"/>
    <w:pPr>
      <w:spacing w:after="80"/>
    </w:pPr>
    <w:rPr>
      <w:rFonts w:asciiTheme="minorBidi" w:hAnsiTheme="minorBidi"/>
      <w:szCs w:val="20"/>
    </w:rPr>
  </w:style>
  <w:style w:type="character" w:customStyle="1" w:styleId="TCBNadpis4Char">
    <w:name w:val="TCB_Nadpis_4 Char"/>
    <w:basedOn w:val="Heading3Char"/>
    <w:link w:val="TCBNadpis4"/>
    <w:rsid w:val="009938D3"/>
    <w:rPr>
      <w:rFonts w:eastAsia="Times New Roman" w:cs="Arial"/>
      <w:b/>
      <w:szCs w:val="20"/>
      <w:lang w:eastAsia="cs-CZ"/>
    </w:rPr>
  </w:style>
  <w:style w:type="paragraph" w:styleId="BalloonText">
    <w:name w:val="Balloon Text"/>
    <w:basedOn w:val="Normal"/>
    <w:link w:val="BalloonTextChar"/>
    <w:uiPriority w:val="99"/>
    <w:semiHidden/>
    <w:unhideWhenUsed/>
    <w:rsid w:val="00751667"/>
    <w:pPr>
      <w:spacing w:after="0" w:line="240" w:lineRule="auto"/>
    </w:pPr>
    <w:rPr>
      <w:rFonts w:ascii="Segoe UI" w:hAnsi="Segoe UI" w:cs="Segoe UI"/>
      <w:sz w:val="18"/>
      <w:szCs w:val="18"/>
    </w:rPr>
  </w:style>
  <w:style w:type="character" w:customStyle="1" w:styleId="TCBNormalniChar">
    <w:name w:val="TCB_Normalni Char"/>
    <w:basedOn w:val="DefaultParagraphFont"/>
    <w:link w:val="TCBNormalni"/>
    <w:rsid w:val="005B7ABB"/>
    <w:rPr>
      <w:rFonts w:asciiTheme="minorBidi" w:hAnsiTheme="minorBidi"/>
      <w:sz w:val="20"/>
      <w:szCs w:val="20"/>
    </w:rPr>
  </w:style>
  <w:style w:type="character" w:customStyle="1" w:styleId="BalloonTextChar">
    <w:name w:val="Balloon Text Char"/>
    <w:basedOn w:val="DefaultParagraphFont"/>
    <w:link w:val="BalloonText"/>
    <w:uiPriority w:val="99"/>
    <w:semiHidden/>
    <w:rsid w:val="00751667"/>
    <w:rPr>
      <w:rFonts w:ascii="Segoe UI" w:hAnsi="Segoe UI" w:cs="Segoe UI"/>
      <w:sz w:val="18"/>
      <w:szCs w:val="18"/>
    </w:rPr>
  </w:style>
  <w:style w:type="paragraph" w:styleId="TOCHeading">
    <w:name w:val="TOC Heading"/>
    <w:basedOn w:val="Heading1"/>
    <w:next w:val="Normal"/>
    <w:uiPriority w:val="39"/>
    <w:unhideWhenUsed/>
    <w:qFormat/>
    <w:rsid w:val="00682B20"/>
    <w:pPr>
      <w:numPr>
        <w:numId w:val="0"/>
      </w:numPr>
      <w:spacing w:after="0" w:line="259" w:lineRule="auto"/>
      <w:outlineLvl w:val="9"/>
    </w:pPr>
    <w:rPr>
      <w:rFonts w:asciiTheme="majorHAnsi" w:eastAsiaTheme="majorEastAsia" w:hAnsiTheme="majorHAnsi" w:cstheme="majorBidi"/>
      <w:b w:val="0"/>
      <w:smallCaps w:val="0"/>
      <w:color w:val="2F5496" w:themeColor="accent1" w:themeShade="BF"/>
      <w:sz w:val="32"/>
      <w:szCs w:val="32"/>
      <w:lang w:val="cs-CZ"/>
    </w:rPr>
  </w:style>
  <w:style w:type="paragraph" w:styleId="TOC1">
    <w:name w:val="toc 1"/>
    <w:basedOn w:val="Normal"/>
    <w:next w:val="Normal"/>
    <w:autoRedefine/>
    <w:uiPriority w:val="39"/>
    <w:unhideWhenUsed/>
    <w:rsid w:val="00824619"/>
    <w:pPr>
      <w:tabs>
        <w:tab w:val="right" w:leader="dot" w:pos="9062"/>
      </w:tabs>
      <w:spacing w:after="100"/>
    </w:pPr>
  </w:style>
  <w:style w:type="paragraph" w:styleId="TOC2">
    <w:name w:val="toc 2"/>
    <w:basedOn w:val="Normal"/>
    <w:next w:val="Normal"/>
    <w:autoRedefine/>
    <w:uiPriority w:val="39"/>
    <w:unhideWhenUsed/>
    <w:rsid w:val="005C2112"/>
    <w:pPr>
      <w:tabs>
        <w:tab w:val="right" w:leader="dot" w:pos="9062"/>
      </w:tabs>
      <w:spacing w:after="100"/>
      <w:ind w:left="220"/>
    </w:pPr>
  </w:style>
  <w:style w:type="paragraph" w:styleId="TOC3">
    <w:name w:val="toc 3"/>
    <w:basedOn w:val="Normal"/>
    <w:next w:val="Normal"/>
    <w:autoRedefine/>
    <w:uiPriority w:val="39"/>
    <w:unhideWhenUsed/>
    <w:rsid w:val="00682B20"/>
    <w:pPr>
      <w:spacing w:after="100"/>
      <w:ind w:left="440"/>
    </w:pPr>
  </w:style>
  <w:style w:type="character" w:styleId="Hyperlink">
    <w:name w:val="Hyperlink"/>
    <w:basedOn w:val="DefaultParagraphFont"/>
    <w:uiPriority w:val="99"/>
    <w:unhideWhenUsed/>
    <w:rsid w:val="00682B20"/>
    <w:rPr>
      <w:color w:val="0563C1" w:themeColor="hyperlink"/>
      <w:u w:val="single"/>
    </w:rPr>
  </w:style>
  <w:style w:type="paragraph" w:styleId="ListParagraph">
    <w:name w:val="List Paragraph"/>
    <w:basedOn w:val="Normal"/>
    <w:uiPriority w:val="34"/>
    <w:qFormat/>
    <w:rsid w:val="009C4151"/>
    <w:pPr>
      <w:spacing w:line="256" w:lineRule="auto"/>
      <w:ind w:left="720"/>
      <w:contextualSpacing/>
      <w:jc w:val="left"/>
    </w:pPr>
    <w:rPr>
      <w:rFonts w:eastAsiaTheme="minorEastAsia"/>
      <w:lang w:eastAsia="zh-TW"/>
    </w:rPr>
  </w:style>
  <w:style w:type="character" w:styleId="CommentReference">
    <w:name w:val="annotation reference"/>
    <w:basedOn w:val="DefaultParagraphFont"/>
    <w:uiPriority w:val="99"/>
    <w:semiHidden/>
    <w:unhideWhenUsed/>
    <w:rsid w:val="006D43A6"/>
    <w:rPr>
      <w:sz w:val="16"/>
      <w:szCs w:val="16"/>
    </w:rPr>
  </w:style>
  <w:style w:type="paragraph" w:styleId="CommentText">
    <w:name w:val="annotation text"/>
    <w:basedOn w:val="Normal"/>
    <w:link w:val="CommentTextChar"/>
    <w:uiPriority w:val="99"/>
    <w:unhideWhenUsed/>
    <w:rsid w:val="006D43A6"/>
    <w:pPr>
      <w:spacing w:line="240" w:lineRule="auto"/>
    </w:pPr>
    <w:rPr>
      <w:szCs w:val="20"/>
    </w:rPr>
  </w:style>
  <w:style w:type="character" w:customStyle="1" w:styleId="CommentTextChar">
    <w:name w:val="Comment Text Char"/>
    <w:basedOn w:val="DefaultParagraphFont"/>
    <w:link w:val="CommentText"/>
    <w:uiPriority w:val="99"/>
    <w:rsid w:val="006D43A6"/>
    <w:rPr>
      <w:sz w:val="20"/>
      <w:szCs w:val="20"/>
    </w:rPr>
  </w:style>
  <w:style w:type="paragraph" w:styleId="CommentSubject">
    <w:name w:val="annotation subject"/>
    <w:basedOn w:val="CommentText"/>
    <w:next w:val="CommentText"/>
    <w:link w:val="CommentSubjectChar"/>
    <w:uiPriority w:val="99"/>
    <w:semiHidden/>
    <w:unhideWhenUsed/>
    <w:rsid w:val="006D43A6"/>
    <w:rPr>
      <w:b/>
      <w:bCs/>
    </w:rPr>
  </w:style>
  <w:style w:type="character" w:customStyle="1" w:styleId="CommentSubjectChar">
    <w:name w:val="Comment Subject Char"/>
    <w:basedOn w:val="CommentTextChar"/>
    <w:link w:val="CommentSubject"/>
    <w:uiPriority w:val="99"/>
    <w:semiHidden/>
    <w:rsid w:val="006D43A6"/>
    <w:rPr>
      <w:b/>
      <w:bCs/>
      <w:sz w:val="20"/>
      <w:szCs w:val="20"/>
    </w:rPr>
  </w:style>
  <w:style w:type="paragraph" w:customStyle="1" w:styleId="Tabulka-zhlav">
    <w:name w:val="Tabulka - záhlaví"/>
    <w:basedOn w:val="Normal"/>
    <w:rsid w:val="00394133"/>
    <w:pPr>
      <w:spacing w:after="0" w:line="240" w:lineRule="auto"/>
      <w:jc w:val="both"/>
    </w:pPr>
    <w:rPr>
      <w:rFonts w:eastAsia="Times New Roman" w:cs="Times New Roman"/>
      <w:b/>
      <w:sz w:val="18"/>
      <w:szCs w:val="24"/>
      <w:lang w:eastAsia="cs-CZ"/>
    </w:rPr>
  </w:style>
  <w:style w:type="paragraph" w:customStyle="1" w:styleId="Tabulka-obsah">
    <w:name w:val="Tabulka - obsah"/>
    <w:basedOn w:val="Normal"/>
    <w:rsid w:val="00394133"/>
    <w:pPr>
      <w:spacing w:after="0" w:line="240" w:lineRule="auto"/>
      <w:jc w:val="both"/>
    </w:pPr>
    <w:rPr>
      <w:rFonts w:eastAsia="Times New Roman" w:cs="Times New Roman"/>
      <w:sz w:val="18"/>
      <w:szCs w:val="24"/>
      <w:lang w:eastAsia="cs-CZ"/>
    </w:rPr>
  </w:style>
  <w:style w:type="character" w:customStyle="1" w:styleId="tlid-translation">
    <w:name w:val="tlid-translation"/>
    <w:basedOn w:val="DefaultParagraphFont"/>
    <w:rsid w:val="00394133"/>
  </w:style>
  <w:style w:type="paragraph" w:customStyle="1" w:styleId="Odrka">
    <w:name w:val="Odrážka"/>
    <w:basedOn w:val="Normal"/>
    <w:qFormat/>
    <w:rsid w:val="00340B03"/>
    <w:pPr>
      <w:numPr>
        <w:numId w:val="3"/>
      </w:numPr>
      <w:spacing w:after="120" w:line="240" w:lineRule="auto"/>
      <w:jc w:val="left"/>
    </w:pPr>
    <w:rPr>
      <w:rFonts w:eastAsia="Times New Roman" w:cs="Times New Roman"/>
      <w:kern w:val="28"/>
      <w:szCs w:val="20"/>
      <w:lang w:eastAsia="cs-CZ"/>
    </w:rPr>
  </w:style>
  <w:style w:type="paragraph" w:customStyle="1" w:styleId="Odstavec">
    <w:name w:val="Odstavec"/>
    <w:basedOn w:val="Normal"/>
    <w:rsid w:val="00340B03"/>
    <w:pPr>
      <w:spacing w:before="120" w:after="120" w:line="240" w:lineRule="auto"/>
      <w:jc w:val="left"/>
    </w:pPr>
    <w:rPr>
      <w:rFonts w:eastAsia="Times New Roman" w:cs="Times New Roman"/>
      <w:kern w:val="28"/>
      <w:szCs w:val="20"/>
      <w:lang w:eastAsia="cs-CZ"/>
    </w:rPr>
  </w:style>
  <w:style w:type="paragraph" w:customStyle="1" w:styleId="StylZarovnatdobloku">
    <w:name w:val="Styl Zarovnat do bloku"/>
    <w:basedOn w:val="Normal"/>
    <w:rsid w:val="00340B03"/>
    <w:pPr>
      <w:spacing w:after="120" w:line="240" w:lineRule="auto"/>
      <w:jc w:val="left"/>
    </w:pPr>
    <w:rPr>
      <w:rFonts w:eastAsia="Times New Roman" w:cs="Times New Roman"/>
      <w:kern w:val="28"/>
      <w:szCs w:val="20"/>
      <w:lang w:eastAsia="cs-CZ"/>
    </w:rPr>
  </w:style>
  <w:style w:type="paragraph" w:styleId="Caption">
    <w:name w:val="caption"/>
    <w:basedOn w:val="Normal"/>
    <w:next w:val="Normal"/>
    <w:qFormat/>
    <w:rsid w:val="00340B03"/>
    <w:pPr>
      <w:spacing w:before="60" w:after="120" w:line="240" w:lineRule="auto"/>
      <w:ind w:left="1151"/>
      <w:jc w:val="left"/>
    </w:pPr>
    <w:rPr>
      <w:rFonts w:eastAsia="Times New Roman" w:cs="Times New Roman"/>
      <w:b/>
      <w:bCs/>
      <w:szCs w:val="20"/>
      <w:lang w:eastAsia="cs-CZ"/>
    </w:rPr>
  </w:style>
  <w:style w:type="paragraph" w:styleId="FootnoteText">
    <w:name w:val="footnote text"/>
    <w:basedOn w:val="Normal"/>
    <w:link w:val="FootnoteTextChar"/>
    <w:semiHidden/>
    <w:rsid w:val="00340B03"/>
    <w:pPr>
      <w:spacing w:before="60" w:after="60" w:line="240" w:lineRule="auto"/>
      <w:ind w:left="1151"/>
      <w:jc w:val="both"/>
    </w:pPr>
    <w:rPr>
      <w:rFonts w:eastAsia="Times New Roman" w:cs="Times New Roman"/>
      <w:szCs w:val="20"/>
      <w:lang w:eastAsia="cs-CZ"/>
    </w:rPr>
  </w:style>
  <w:style w:type="character" w:customStyle="1" w:styleId="FootnoteTextChar">
    <w:name w:val="Footnote Text Char"/>
    <w:basedOn w:val="DefaultParagraphFont"/>
    <w:link w:val="FootnoteText"/>
    <w:semiHidden/>
    <w:rsid w:val="00340B03"/>
    <w:rPr>
      <w:rFonts w:ascii="Arial" w:eastAsia="Times New Roman" w:hAnsi="Arial" w:cs="Times New Roman"/>
      <w:sz w:val="20"/>
      <w:szCs w:val="20"/>
      <w:lang w:eastAsia="cs-CZ"/>
    </w:rPr>
  </w:style>
  <w:style w:type="paragraph" w:customStyle="1" w:styleId="Tab">
    <w:name w:val="Tab"/>
    <w:basedOn w:val="Caption"/>
    <w:rsid w:val="00340B03"/>
    <w:pPr>
      <w:jc w:val="center"/>
    </w:pPr>
  </w:style>
  <w:style w:type="character" w:styleId="FootnoteReference">
    <w:name w:val="footnote reference"/>
    <w:semiHidden/>
    <w:rsid w:val="00340B03"/>
    <w:rPr>
      <w:vertAlign w:val="superscript"/>
    </w:rPr>
  </w:style>
  <w:style w:type="paragraph" w:customStyle="1" w:styleId="Blok">
    <w:name w:val="Blok"/>
    <w:basedOn w:val="Normal"/>
    <w:rsid w:val="00B85C71"/>
    <w:pPr>
      <w:spacing w:before="60" w:after="60" w:line="240" w:lineRule="auto"/>
      <w:ind w:left="1151"/>
      <w:jc w:val="both"/>
    </w:pPr>
    <w:rPr>
      <w:rFonts w:eastAsia="Times New Roman" w:cs="Times New Roman"/>
      <w:szCs w:val="20"/>
      <w:lang w:eastAsia="cs-CZ"/>
    </w:rPr>
  </w:style>
  <w:style w:type="paragraph" w:customStyle="1" w:styleId="Odrky">
    <w:name w:val="Odrážky"/>
    <w:basedOn w:val="Normal"/>
    <w:rsid w:val="006B43EA"/>
    <w:pPr>
      <w:numPr>
        <w:numId w:val="4"/>
      </w:numPr>
      <w:tabs>
        <w:tab w:val="clear" w:pos="360"/>
        <w:tab w:val="left" w:pos="1151"/>
      </w:tabs>
      <w:spacing w:after="0" w:line="240" w:lineRule="auto"/>
      <w:ind w:left="1435" w:hanging="284"/>
      <w:jc w:val="both"/>
    </w:pPr>
    <w:rPr>
      <w:rFonts w:eastAsia="Times New Roman" w:cs="Times New Roman"/>
      <w:szCs w:val="20"/>
      <w:lang w:eastAsia="cs-CZ"/>
    </w:rPr>
  </w:style>
  <w:style w:type="paragraph" w:customStyle="1" w:styleId="Odrkyodsaz">
    <w:name w:val="Odrážky_odsaz"/>
    <w:basedOn w:val="Odrky"/>
    <w:rsid w:val="006B43EA"/>
    <w:pPr>
      <w:numPr>
        <w:ilvl w:val="1"/>
      </w:numPr>
      <w:tabs>
        <w:tab w:val="clear" w:pos="1080"/>
        <w:tab w:val="left" w:pos="1701"/>
      </w:tabs>
      <w:ind w:left="2058" w:hanging="357"/>
    </w:pPr>
  </w:style>
  <w:style w:type="character" w:styleId="Strong">
    <w:name w:val="Strong"/>
    <w:basedOn w:val="DefaultParagraphFont"/>
    <w:uiPriority w:val="22"/>
    <w:qFormat/>
    <w:rsid w:val="00141E64"/>
    <w:rPr>
      <w:b/>
      <w:bCs/>
    </w:rPr>
  </w:style>
  <w:style w:type="paragraph" w:styleId="BodyText">
    <w:name w:val="Body Text"/>
    <w:basedOn w:val="Normal"/>
    <w:link w:val="BodyTextChar"/>
    <w:uiPriority w:val="99"/>
    <w:semiHidden/>
    <w:unhideWhenUsed/>
    <w:rsid w:val="00141E64"/>
    <w:pPr>
      <w:spacing w:before="120" w:after="120" w:line="360" w:lineRule="auto"/>
      <w:jc w:val="both"/>
    </w:pPr>
    <w:rPr>
      <w:rFonts w:eastAsia="Times New Roman" w:cs="Times New Roman"/>
      <w:szCs w:val="20"/>
      <w:lang w:val="en-US" w:eastAsia="tr-TR"/>
    </w:rPr>
  </w:style>
  <w:style w:type="character" w:customStyle="1" w:styleId="BodyTextChar">
    <w:name w:val="Body Text Char"/>
    <w:basedOn w:val="DefaultParagraphFont"/>
    <w:link w:val="BodyText"/>
    <w:uiPriority w:val="99"/>
    <w:semiHidden/>
    <w:rsid w:val="00141E64"/>
    <w:rPr>
      <w:rFonts w:ascii="Arial" w:eastAsia="Times New Roman" w:hAnsi="Arial" w:cs="Times New Roman"/>
      <w:szCs w:val="20"/>
      <w:lang w:val="en-US" w:eastAsia="tr-TR"/>
    </w:rPr>
  </w:style>
  <w:style w:type="paragraph" w:styleId="Subtitle">
    <w:name w:val="Subtitle"/>
    <w:basedOn w:val="Normal"/>
    <w:next w:val="Normal"/>
    <w:link w:val="SubtitleChar"/>
    <w:rsid w:val="00141E64"/>
    <w:pPr>
      <w:keepNext/>
      <w:spacing w:before="120" w:after="120" w:line="240" w:lineRule="auto"/>
      <w:jc w:val="left"/>
    </w:pPr>
    <w:rPr>
      <w:rFonts w:eastAsia="Times New Roman" w:cs="Times New Roman"/>
      <w:b/>
      <w:kern w:val="28"/>
      <w:sz w:val="24"/>
      <w:szCs w:val="20"/>
      <w:lang w:eastAsia="cs-CZ"/>
    </w:rPr>
  </w:style>
  <w:style w:type="character" w:customStyle="1" w:styleId="SubtitleChar">
    <w:name w:val="Subtitle Char"/>
    <w:basedOn w:val="DefaultParagraphFont"/>
    <w:link w:val="Subtitle"/>
    <w:rsid w:val="00141E64"/>
    <w:rPr>
      <w:rFonts w:ascii="Arial" w:eastAsia="Times New Roman" w:hAnsi="Arial" w:cs="Times New Roman"/>
      <w:b/>
      <w:kern w:val="28"/>
      <w:sz w:val="24"/>
      <w:szCs w:val="20"/>
      <w:lang w:eastAsia="cs-CZ"/>
    </w:rPr>
  </w:style>
  <w:style w:type="table" w:customStyle="1" w:styleId="Mkatabulky1">
    <w:name w:val="Mřížka tabulky1"/>
    <w:basedOn w:val="TableNormal"/>
    <w:next w:val="TableGrid"/>
    <w:uiPriority w:val="59"/>
    <w:rsid w:val="00E24211"/>
    <w:pPr>
      <w:spacing w:after="0" w:line="240" w:lineRule="auto"/>
      <w:jc w:val="left"/>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TableGrid">
    <w:name w:val="Table Grid"/>
    <w:basedOn w:val="TableNormal"/>
    <w:uiPriority w:val="39"/>
    <w:rsid w:val="00E2421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katabulky2">
    <w:name w:val="Mřížka tabulky2"/>
    <w:basedOn w:val="TableNormal"/>
    <w:next w:val="TableGrid"/>
    <w:uiPriority w:val="59"/>
    <w:rsid w:val="001149C5"/>
    <w:pPr>
      <w:spacing w:after="0" w:line="240" w:lineRule="auto"/>
      <w:jc w:val="left"/>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Aktulnseznam1">
    <w:name w:val="Aktuální seznam1"/>
    <w:uiPriority w:val="99"/>
    <w:rsid w:val="001149C5"/>
    <w:pPr>
      <w:numPr>
        <w:numId w:val="119"/>
      </w:numPr>
    </w:pPr>
  </w:style>
  <w:style w:type="paragraph" w:styleId="TOC4">
    <w:name w:val="toc 4"/>
    <w:basedOn w:val="Normal"/>
    <w:next w:val="Normal"/>
    <w:autoRedefine/>
    <w:uiPriority w:val="39"/>
    <w:unhideWhenUsed/>
    <w:rsid w:val="00C83EC9"/>
    <w:pPr>
      <w:spacing w:after="100" w:line="259" w:lineRule="auto"/>
      <w:ind w:left="660"/>
      <w:jc w:val="left"/>
    </w:pPr>
    <w:rPr>
      <w:rFonts w:eastAsiaTheme="minorEastAsia"/>
      <w:lang w:eastAsia="zh-CN"/>
    </w:rPr>
  </w:style>
  <w:style w:type="paragraph" w:styleId="TOC5">
    <w:name w:val="toc 5"/>
    <w:basedOn w:val="Normal"/>
    <w:next w:val="Normal"/>
    <w:autoRedefine/>
    <w:uiPriority w:val="39"/>
    <w:unhideWhenUsed/>
    <w:rsid w:val="00C83EC9"/>
    <w:pPr>
      <w:spacing w:after="100" w:line="259" w:lineRule="auto"/>
      <w:ind w:left="880"/>
      <w:jc w:val="left"/>
    </w:pPr>
    <w:rPr>
      <w:rFonts w:eastAsiaTheme="minorEastAsia"/>
      <w:lang w:eastAsia="zh-CN"/>
    </w:rPr>
  </w:style>
  <w:style w:type="paragraph" w:styleId="TOC6">
    <w:name w:val="toc 6"/>
    <w:basedOn w:val="Normal"/>
    <w:next w:val="Normal"/>
    <w:autoRedefine/>
    <w:uiPriority w:val="39"/>
    <w:unhideWhenUsed/>
    <w:rsid w:val="00C83EC9"/>
    <w:pPr>
      <w:spacing w:after="100" w:line="259" w:lineRule="auto"/>
      <w:ind w:left="1100"/>
      <w:jc w:val="left"/>
    </w:pPr>
    <w:rPr>
      <w:rFonts w:eastAsiaTheme="minorEastAsia"/>
      <w:lang w:eastAsia="zh-CN"/>
    </w:rPr>
  </w:style>
  <w:style w:type="paragraph" w:styleId="TOC7">
    <w:name w:val="toc 7"/>
    <w:basedOn w:val="Normal"/>
    <w:next w:val="Normal"/>
    <w:autoRedefine/>
    <w:uiPriority w:val="39"/>
    <w:unhideWhenUsed/>
    <w:rsid w:val="00C83EC9"/>
    <w:pPr>
      <w:spacing w:after="100" w:line="259" w:lineRule="auto"/>
      <w:ind w:left="1320"/>
      <w:jc w:val="left"/>
    </w:pPr>
    <w:rPr>
      <w:rFonts w:eastAsiaTheme="minorEastAsia"/>
      <w:lang w:eastAsia="zh-CN"/>
    </w:rPr>
  </w:style>
  <w:style w:type="paragraph" w:styleId="TOC8">
    <w:name w:val="toc 8"/>
    <w:basedOn w:val="Normal"/>
    <w:next w:val="Normal"/>
    <w:autoRedefine/>
    <w:uiPriority w:val="39"/>
    <w:unhideWhenUsed/>
    <w:rsid w:val="00C83EC9"/>
    <w:pPr>
      <w:spacing w:after="100" w:line="259" w:lineRule="auto"/>
      <w:ind w:left="1540"/>
      <w:jc w:val="left"/>
    </w:pPr>
    <w:rPr>
      <w:rFonts w:eastAsiaTheme="minorEastAsia"/>
      <w:lang w:eastAsia="zh-CN"/>
    </w:rPr>
  </w:style>
  <w:style w:type="paragraph" w:styleId="TOC9">
    <w:name w:val="toc 9"/>
    <w:basedOn w:val="Normal"/>
    <w:next w:val="Normal"/>
    <w:autoRedefine/>
    <w:uiPriority w:val="39"/>
    <w:unhideWhenUsed/>
    <w:rsid w:val="00C83EC9"/>
    <w:pPr>
      <w:spacing w:after="100" w:line="259" w:lineRule="auto"/>
      <w:ind w:left="1760"/>
      <w:jc w:val="left"/>
    </w:pPr>
    <w:rPr>
      <w:rFonts w:eastAsiaTheme="minorEastAsia"/>
      <w:lang w:eastAsia="zh-CN"/>
    </w:rPr>
  </w:style>
  <w:style w:type="character" w:styleId="UnresolvedMention">
    <w:name w:val="Unresolved Mention"/>
    <w:basedOn w:val="DefaultParagraphFont"/>
    <w:uiPriority w:val="99"/>
    <w:semiHidden/>
    <w:unhideWhenUsed/>
    <w:rsid w:val="00C83EC9"/>
    <w:rPr>
      <w:color w:val="605E5C"/>
      <w:shd w:val="clear" w:color="auto" w:fill="E1DFDD"/>
    </w:rPr>
  </w:style>
  <w:style w:type="paragraph" w:styleId="Revision">
    <w:name w:val="Revision"/>
    <w:hidden/>
    <w:uiPriority w:val="99"/>
    <w:semiHidden/>
    <w:rsid w:val="00CE0B4D"/>
    <w:pPr>
      <w:spacing w:after="0" w:line="240" w:lineRule="auto"/>
      <w:jc w:val="left"/>
    </w:pPr>
  </w:style>
  <w:style w:type="character" w:styleId="HTMLVariable">
    <w:name w:val="HTML Variable"/>
    <w:basedOn w:val="DefaultParagraphFont"/>
    <w:uiPriority w:val="99"/>
    <w:semiHidden/>
    <w:unhideWhenUsed/>
    <w:rsid w:val="001A29B2"/>
    <w:rPr>
      <w:i/>
      <w:iCs/>
    </w:rPr>
  </w:style>
  <w:style w:type="table" w:styleId="GridTable1Light">
    <w:name w:val="Grid Table 1 Light"/>
    <w:basedOn w:val="TableNormal"/>
    <w:uiPriority w:val="46"/>
    <w:rsid w:val="008F6458"/>
    <w:pPr>
      <w:spacing w:after="0" w:line="240" w:lineRule="auto"/>
    </w:pPr>
    <w:rPr>
      <w:rFonts w:asciiTheme="minorHAnsi" w:hAnsiTheme="minorHAnsi"/>
      <w:sz w:val="22"/>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customStyle="1" w:styleId="Priloha-Nadpis">
    <w:name w:val="Priloha - Nadpis"/>
    <w:basedOn w:val="TCBNormalni"/>
    <w:qFormat/>
    <w:rsid w:val="008F6458"/>
    <w:pPr>
      <w:spacing w:before="120" w:after="120"/>
      <w:ind w:left="284" w:hanging="284"/>
    </w:pPr>
    <w:rPr>
      <w:b/>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7948518">
      <w:bodyDiv w:val="1"/>
      <w:marLeft w:val="0"/>
      <w:marRight w:val="0"/>
      <w:marTop w:val="0"/>
      <w:marBottom w:val="0"/>
      <w:divBdr>
        <w:top w:val="none" w:sz="0" w:space="0" w:color="auto"/>
        <w:left w:val="none" w:sz="0" w:space="0" w:color="auto"/>
        <w:bottom w:val="none" w:sz="0" w:space="0" w:color="auto"/>
        <w:right w:val="none" w:sz="0" w:space="0" w:color="auto"/>
      </w:divBdr>
    </w:div>
    <w:div w:id="884684901">
      <w:bodyDiv w:val="1"/>
      <w:marLeft w:val="0"/>
      <w:marRight w:val="0"/>
      <w:marTop w:val="0"/>
      <w:marBottom w:val="0"/>
      <w:divBdr>
        <w:top w:val="none" w:sz="0" w:space="0" w:color="auto"/>
        <w:left w:val="none" w:sz="0" w:space="0" w:color="auto"/>
        <w:bottom w:val="none" w:sz="0" w:space="0" w:color="auto"/>
        <w:right w:val="none" w:sz="0" w:space="0" w:color="auto"/>
      </w:divBdr>
    </w:div>
    <w:div w:id="969358992">
      <w:bodyDiv w:val="1"/>
      <w:marLeft w:val="0"/>
      <w:marRight w:val="0"/>
      <w:marTop w:val="0"/>
      <w:marBottom w:val="0"/>
      <w:divBdr>
        <w:top w:val="none" w:sz="0" w:space="0" w:color="auto"/>
        <w:left w:val="none" w:sz="0" w:space="0" w:color="auto"/>
        <w:bottom w:val="none" w:sz="0" w:space="0" w:color="auto"/>
        <w:right w:val="none" w:sz="0" w:space="0" w:color="auto"/>
      </w:divBdr>
    </w:div>
    <w:div w:id="1054499957">
      <w:bodyDiv w:val="1"/>
      <w:marLeft w:val="0"/>
      <w:marRight w:val="0"/>
      <w:marTop w:val="0"/>
      <w:marBottom w:val="0"/>
      <w:divBdr>
        <w:top w:val="none" w:sz="0" w:space="0" w:color="auto"/>
        <w:left w:val="none" w:sz="0" w:space="0" w:color="auto"/>
        <w:bottom w:val="none" w:sz="0" w:space="0" w:color="auto"/>
        <w:right w:val="none" w:sz="0" w:space="0" w:color="auto"/>
      </w:divBdr>
    </w:div>
    <w:div w:id="1477643218">
      <w:bodyDiv w:val="1"/>
      <w:marLeft w:val="0"/>
      <w:marRight w:val="0"/>
      <w:marTop w:val="0"/>
      <w:marBottom w:val="0"/>
      <w:divBdr>
        <w:top w:val="none" w:sz="0" w:space="0" w:color="auto"/>
        <w:left w:val="none" w:sz="0" w:space="0" w:color="auto"/>
        <w:bottom w:val="none" w:sz="0" w:space="0" w:color="auto"/>
        <w:right w:val="none" w:sz="0" w:space="0" w:color="auto"/>
      </w:divBdr>
    </w:div>
    <w:div w:id="1536119176">
      <w:bodyDiv w:val="1"/>
      <w:marLeft w:val="0"/>
      <w:marRight w:val="0"/>
      <w:marTop w:val="0"/>
      <w:marBottom w:val="0"/>
      <w:divBdr>
        <w:top w:val="none" w:sz="0" w:space="0" w:color="auto"/>
        <w:left w:val="none" w:sz="0" w:space="0" w:color="auto"/>
        <w:bottom w:val="none" w:sz="0" w:space="0" w:color="auto"/>
        <w:right w:val="none" w:sz="0" w:space="0" w:color="auto"/>
      </w:divBdr>
    </w:div>
    <w:div w:id="17681139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diagramLayout" Target="diagrams/layout1.xml"/><Relationship Id="rId18" Type="http://schemas.openxmlformats.org/officeDocument/2006/relationships/diagramLayout" Target="diagrams/layout2.xml"/><Relationship Id="rId3" Type="http://schemas.openxmlformats.org/officeDocument/2006/relationships/customXml" Target="../customXml/item3.xml"/><Relationship Id="rId21" Type="http://schemas.microsoft.com/office/2007/relationships/diagramDrawing" Target="diagrams/drawing2.xml"/><Relationship Id="rId7" Type="http://schemas.openxmlformats.org/officeDocument/2006/relationships/settings" Target="settings.xml"/><Relationship Id="rId12" Type="http://schemas.openxmlformats.org/officeDocument/2006/relationships/diagramData" Target="diagrams/data1.xml"/><Relationship Id="rId17" Type="http://schemas.openxmlformats.org/officeDocument/2006/relationships/diagramData" Target="diagrams/data2.xml"/><Relationship Id="rId25" Type="http://schemas.openxmlformats.org/officeDocument/2006/relationships/theme" Target="theme/theme1.xml"/><Relationship Id="rId2" Type="http://schemas.openxmlformats.org/officeDocument/2006/relationships/customXml" Target="../customXml/item2.xml"/><Relationship Id="rId16" Type="http://schemas.microsoft.com/office/2007/relationships/diagramDrawing" Target="diagrams/drawing1.xml"/><Relationship Id="rId20" Type="http://schemas.openxmlformats.org/officeDocument/2006/relationships/diagramColors" Target="diagrams/colors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diagramColors" Target="diagrams/colors1.xml"/><Relationship Id="rId23"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diagramQuickStyle" Target="diagrams/quickStyle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diagramQuickStyle" Target="diagrams/quickStyle1.xml"/><Relationship Id="rId22" Type="http://schemas.openxmlformats.org/officeDocument/2006/relationships/header" Target="header1.xm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2.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19E5629C-5EA1-4B75-AC44-B66052260E54}" type="doc">
      <dgm:prSet loTypeId="urn:microsoft.com/office/officeart/2008/layout/NameandTitleOrganizationalChart" loCatId="hierarchy" qsTypeId="urn:microsoft.com/office/officeart/2005/8/quickstyle/simple3" qsCatId="simple" csTypeId="urn:microsoft.com/office/officeart/2005/8/colors/accent1_2" csCatId="accent1" phldr="1"/>
      <dgm:spPr/>
      <dgm:t>
        <a:bodyPr/>
        <a:lstStyle/>
        <a:p>
          <a:endParaRPr lang="cs-CZ"/>
        </a:p>
      </dgm:t>
    </dgm:pt>
    <dgm:pt modelId="{2DD399B0-F955-4BBE-A978-7690CE3F33F9}">
      <dgm:prSet phldrT="[Text]"/>
      <dgm:spPr>
        <a:xfrm>
          <a:off x="2007606" y="906"/>
          <a:ext cx="872160" cy="451566"/>
        </a:xfrm>
        <a:prstGeom prst="rect">
          <a:avLst/>
        </a:prstGeom>
        <a:gradFill rotWithShape="0">
          <a:gsLst>
            <a:gs pos="0">
              <a:srgbClr val="4472C4">
                <a:hueOff val="0"/>
                <a:satOff val="0"/>
                <a:lumOff val="0"/>
                <a:alphaOff val="0"/>
                <a:lumMod val="110000"/>
                <a:satMod val="105000"/>
                <a:tint val="67000"/>
              </a:srgbClr>
            </a:gs>
            <a:gs pos="50000">
              <a:srgbClr val="4472C4">
                <a:hueOff val="0"/>
                <a:satOff val="0"/>
                <a:lumOff val="0"/>
                <a:alphaOff val="0"/>
                <a:lumMod val="105000"/>
                <a:satMod val="103000"/>
                <a:tint val="73000"/>
              </a:srgbClr>
            </a:gs>
            <a:gs pos="100000">
              <a:srgbClr val="4472C4">
                <a:hueOff val="0"/>
                <a:satOff val="0"/>
                <a:lumOff val="0"/>
                <a:alphaOff val="0"/>
                <a:lumMod val="105000"/>
                <a:satMod val="109000"/>
                <a:tint val="81000"/>
              </a:srgbClr>
            </a:gs>
          </a:gsLst>
          <a:lin ang="5400000" scaled="0"/>
        </a:gradFill>
        <a:ln>
          <a:noFill/>
        </a:ln>
        <a:effectLst/>
        <a:scene3d>
          <a:camera prst="orthographicFront"/>
          <a:lightRig rig="flat" dir="t"/>
        </a:scene3d>
        <a:sp3d prstMaterial="dkEdge">
          <a:bevelT w="8200" h="38100"/>
        </a:sp3d>
      </dgm:spPr>
      <dgm:t>
        <a:bodyPr/>
        <a:lstStyle/>
        <a:p>
          <a:pPr algn="ctr">
            <a:buNone/>
          </a:pPr>
          <a:r>
            <a:rPr lang="cs-CZ">
              <a:solidFill>
                <a:sysClr val="windowText" lastClr="000000"/>
              </a:solidFill>
              <a:latin typeface="Calibri" panose="020F0502020204030204"/>
              <a:ea typeface="+mn-ea"/>
              <a:cs typeface="+mn-cs"/>
            </a:rPr>
            <a:t>Zadavatel</a:t>
          </a:r>
        </a:p>
      </dgm:t>
    </dgm:pt>
    <dgm:pt modelId="{409B590F-44C5-4754-8E00-525843B4899C}" type="parTrans" cxnId="{2A0ADB67-1AAE-4C95-8DC9-E706361880F1}">
      <dgm:prSet/>
      <dgm:spPr/>
      <dgm:t>
        <a:bodyPr/>
        <a:lstStyle/>
        <a:p>
          <a:pPr algn="ctr"/>
          <a:endParaRPr lang="cs-CZ"/>
        </a:p>
      </dgm:t>
    </dgm:pt>
    <dgm:pt modelId="{4DE075D8-22AD-4A78-9CF0-EEE8C6B18021}" type="sibTrans" cxnId="{2A0ADB67-1AAE-4C95-8DC9-E706361880F1}">
      <dgm:prSet/>
      <dgm:spPr>
        <a:xfrm>
          <a:off x="2182038" y="352124"/>
          <a:ext cx="784944" cy="150522"/>
        </a:xfrm>
        <a:prstGeom prst="rect">
          <a:avLst/>
        </a:prstGeom>
        <a:solidFill>
          <a:sysClr val="window" lastClr="FFFFFF">
            <a:alpha val="90000"/>
            <a:hueOff val="0"/>
            <a:satOff val="0"/>
            <a:lumOff val="0"/>
            <a:alphaOff val="0"/>
          </a:sysClr>
        </a:solidFill>
        <a:ln w="6350" cap="flat" cmpd="sng" algn="ctr">
          <a:solidFill>
            <a:srgbClr val="4472C4">
              <a:hueOff val="0"/>
              <a:satOff val="0"/>
              <a:lumOff val="0"/>
              <a:alphaOff val="0"/>
            </a:srgbClr>
          </a:solidFill>
          <a:prstDash val="solid"/>
          <a:miter lim="800000"/>
        </a:ln>
        <a:effectLst/>
      </dgm:spPr>
      <dgm:t>
        <a:bodyPr/>
        <a:lstStyle/>
        <a:p>
          <a:pPr algn="ctr">
            <a:buNone/>
          </a:pPr>
          <a:r>
            <a:rPr lang="cs-CZ">
              <a:solidFill>
                <a:sysClr val="windowText" lastClr="000000">
                  <a:hueOff val="0"/>
                  <a:satOff val="0"/>
                  <a:lumOff val="0"/>
                  <a:alphaOff val="0"/>
                </a:sysClr>
              </a:solidFill>
              <a:latin typeface="Calibri" panose="020F0502020204030204"/>
              <a:ea typeface="+mn-ea"/>
              <a:cs typeface="+mn-cs"/>
            </a:rPr>
            <a:t>Firma: </a:t>
          </a:r>
        </a:p>
      </dgm:t>
    </dgm:pt>
    <dgm:pt modelId="{8B509E91-72C7-4404-B44C-675E6C8550FC}" type="asst">
      <dgm:prSet phldrT="[Text]"/>
      <dgm:spPr>
        <a:xfrm>
          <a:off x="1422552" y="713376"/>
          <a:ext cx="872160" cy="451566"/>
        </a:xfrm>
        <a:prstGeom prst="rect">
          <a:avLst/>
        </a:prstGeom>
        <a:gradFill rotWithShape="0">
          <a:gsLst>
            <a:gs pos="0">
              <a:srgbClr val="4472C4">
                <a:hueOff val="0"/>
                <a:satOff val="0"/>
                <a:lumOff val="0"/>
                <a:alphaOff val="0"/>
                <a:lumMod val="110000"/>
                <a:satMod val="105000"/>
                <a:tint val="67000"/>
              </a:srgbClr>
            </a:gs>
            <a:gs pos="50000">
              <a:srgbClr val="4472C4">
                <a:hueOff val="0"/>
                <a:satOff val="0"/>
                <a:lumOff val="0"/>
                <a:alphaOff val="0"/>
                <a:lumMod val="105000"/>
                <a:satMod val="103000"/>
                <a:tint val="73000"/>
              </a:srgbClr>
            </a:gs>
            <a:gs pos="100000">
              <a:srgbClr val="4472C4">
                <a:hueOff val="0"/>
                <a:satOff val="0"/>
                <a:lumOff val="0"/>
                <a:alphaOff val="0"/>
                <a:lumMod val="105000"/>
                <a:satMod val="109000"/>
                <a:tint val="81000"/>
              </a:srgbClr>
            </a:gs>
          </a:gsLst>
          <a:lin ang="5400000" scaled="0"/>
        </a:gradFill>
        <a:ln>
          <a:noFill/>
        </a:ln>
        <a:effectLst/>
        <a:scene3d>
          <a:camera prst="orthographicFront"/>
          <a:lightRig rig="flat" dir="t"/>
        </a:scene3d>
        <a:sp3d prstMaterial="dkEdge">
          <a:bevelT w="8200" h="38100"/>
        </a:sp3d>
      </dgm:spPr>
      <dgm:t>
        <a:bodyPr/>
        <a:lstStyle/>
        <a:p>
          <a:pPr algn="ctr">
            <a:buNone/>
          </a:pPr>
          <a:r>
            <a:rPr lang="cs-CZ">
              <a:solidFill>
                <a:sysClr val="windowText" lastClr="000000"/>
              </a:solidFill>
              <a:latin typeface="Calibri" panose="020F0502020204030204"/>
              <a:ea typeface="+mn-ea"/>
              <a:cs typeface="+mn-cs"/>
            </a:rPr>
            <a:t>TDS</a:t>
          </a:r>
        </a:p>
      </dgm:t>
    </dgm:pt>
    <dgm:pt modelId="{158107F8-2827-4457-A6C7-22BC01DE38C5}" type="parTrans" cxnId="{A1D0FD62-F8A0-4CCF-A6FF-8B7E77ABA91A}">
      <dgm:prSet/>
      <dgm:spPr>
        <a:xfrm>
          <a:off x="2294713" y="452472"/>
          <a:ext cx="148973" cy="486687"/>
        </a:xfrm>
        <a:custGeom>
          <a:avLst/>
          <a:gdLst/>
          <a:ahLst/>
          <a:cxnLst/>
          <a:rect l="0" t="0" r="0" b="0"/>
          <a:pathLst>
            <a:path>
              <a:moveTo>
                <a:pt x="148973" y="0"/>
              </a:moveTo>
              <a:lnTo>
                <a:pt x="148973" y="486687"/>
              </a:lnTo>
              <a:lnTo>
                <a:pt x="0" y="486687"/>
              </a:lnTo>
            </a:path>
          </a:pathLst>
        </a:custGeom>
        <a:noFill/>
        <a:ln w="12700" cap="flat" cmpd="sng" algn="ctr">
          <a:solidFill>
            <a:srgbClr val="4472C4">
              <a:shade val="60000"/>
              <a:hueOff val="0"/>
              <a:satOff val="0"/>
              <a:lumOff val="0"/>
              <a:alphaOff val="0"/>
            </a:srgbClr>
          </a:solidFill>
          <a:prstDash val="solid"/>
          <a:miter lim="800000"/>
        </a:ln>
        <a:effectLst/>
      </dgm:spPr>
      <dgm:t>
        <a:bodyPr/>
        <a:lstStyle/>
        <a:p>
          <a:pPr algn="ctr"/>
          <a:endParaRPr lang="cs-CZ"/>
        </a:p>
      </dgm:t>
    </dgm:pt>
    <dgm:pt modelId="{1EC64841-AEC9-4531-AE9A-69A2617F82D8}" type="sibTrans" cxnId="{A1D0FD62-F8A0-4CCF-A6FF-8B7E77ABA91A}">
      <dgm:prSet/>
      <dgm:spPr>
        <a:xfrm>
          <a:off x="1596985" y="1064595"/>
          <a:ext cx="784944" cy="150522"/>
        </a:xfrm>
        <a:prstGeom prst="rect">
          <a:avLst/>
        </a:prstGeom>
        <a:solidFill>
          <a:sysClr val="window" lastClr="FFFFFF">
            <a:alpha val="90000"/>
            <a:hueOff val="0"/>
            <a:satOff val="0"/>
            <a:lumOff val="0"/>
            <a:alphaOff val="0"/>
          </a:sysClr>
        </a:solidFill>
        <a:ln w="6350" cap="flat" cmpd="sng" algn="ctr">
          <a:solidFill>
            <a:srgbClr val="4472C4">
              <a:hueOff val="0"/>
              <a:satOff val="0"/>
              <a:lumOff val="0"/>
              <a:alphaOff val="0"/>
            </a:srgbClr>
          </a:solidFill>
          <a:prstDash val="solid"/>
          <a:miter lim="800000"/>
        </a:ln>
        <a:effectLst/>
      </dgm:spPr>
      <dgm:t>
        <a:bodyPr/>
        <a:lstStyle/>
        <a:p>
          <a:pPr algn="ctr">
            <a:buNone/>
          </a:pPr>
          <a:r>
            <a:rPr lang="cs-CZ">
              <a:solidFill>
                <a:sysClr val="windowText" lastClr="000000">
                  <a:hueOff val="0"/>
                  <a:satOff val="0"/>
                  <a:lumOff val="0"/>
                  <a:alphaOff val="0"/>
                </a:sysClr>
              </a:solidFill>
              <a:latin typeface="Calibri" panose="020F0502020204030204"/>
              <a:ea typeface="+mn-ea"/>
              <a:cs typeface="+mn-cs"/>
            </a:rPr>
            <a:t>...</a:t>
          </a:r>
        </a:p>
      </dgm:t>
    </dgm:pt>
    <dgm:pt modelId="{39F61396-E1E7-4E32-9B14-F876208588BF}">
      <dgm:prSet phldrT="[Text]"/>
      <dgm:spPr>
        <a:xfrm>
          <a:off x="2007606" y="1425847"/>
          <a:ext cx="872160" cy="451566"/>
        </a:xfrm>
        <a:prstGeom prst="rect">
          <a:avLst/>
        </a:prstGeom>
        <a:gradFill rotWithShape="0">
          <a:gsLst>
            <a:gs pos="0">
              <a:srgbClr val="4472C4">
                <a:hueOff val="0"/>
                <a:satOff val="0"/>
                <a:lumOff val="0"/>
                <a:alphaOff val="0"/>
                <a:lumMod val="110000"/>
                <a:satMod val="105000"/>
                <a:tint val="67000"/>
              </a:srgbClr>
            </a:gs>
            <a:gs pos="50000">
              <a:srgbClr val="4472C4">
                <a:hueOff val="0"/>
                <a:satOff val="0"/>
                <a:lumOff val="0"/>
                <a:alphaOff val="0"/>
                <a:lumMod val="105000"/>
                <a:satMod val="103000"/>
                <a:tint val="73000"/>
              </a:srgbClr>
            </a:gs>
            <a:gs pos="100000">
              <a:srgbClr val="4472C4">
                <a:hueOff val="0"/>
                <a:satOff val="0"/>
                <a:lumOff val="0"/>
                <a:alphaOff val="0"/>
                <a:lumMod val="105000"/>
                <a:satMod val="109000"/>
                <a:tint val="81000"/>
              </a:srgbClr>
            </a:gs>
          </a:gsLst>
          <a:lin ang="5400000" scaled="0"/>
        </a:gradFill>
        <a:ln>
          <a:noFill/>
        </a:ln>
        <a:effectLst/>
        <a:scene3d>
          <a:camera prst="orthographicFront"/>
          <a:lightRig rig="flat" dir="t"/>
        </a:scene3d>
        <a:sp3d prstMaterial="dkEdge">
          <a:bevelT w="8200" h="38100"/>
        </a:sp3d>
      </dgm:spPr>
      <dgm:t>
        <a:bodyPr/>
        <a:lstStyle/>
        <a:p>
          <a:pPr algn="ctr">
            <a:buNone/>
          </a:pPr>
          <a:r>
            <a:rPr lang="cs-CZ">
              <a:solidFill>
                <a:sysClr val="windowText" lastClr="000000"/>
              </a:solidFill>
              <a:latin typeface="Calibri" panose="020F0502020204030204"/>
              <a:ea typeface="+mn-ea"/>
              <a:cs typeface="+mn-cs"/>
            </a:rPr>
            <a:t>Zhotovitel PD</a:t>
          </a:r>
        </a:p>
      </dgm:t>
    </dgm:pt>
    <dgm:pt modelId="{60CE97EC-FEA6-49D8-8F60-20B43AA75134}" type="parTrans" cxnId="{290B7D03-BD0F-4EC2-99B1-F257303681F4}">
      <dgm:prSet/>
      <dgm:spPr>
        <a:xfrm>
          <a:off x="2397966" y="452472"/>
          <a:ext cx="91440" cy="973375"/>
        </a:xfrm>
        <a:custGeom>
          <a:avLst/>
          <a:gdLst/>
          <a:ahLst/>
          <a:cxnLst/>
          <a:rect l="0" t="0" r="0" b="0"/>
          <a:pathLst>
            <a:path>
              <a:moveTo>
                <a:pt x="45720" y="0"/>
              </a:moveTo>
              <a:lnTo>
                <a:pt x="45720" y="973375"/>
              </a:lnTo>
            </a:path>
          </a:pathLst>
        </a:custGeom>
        <a:noFill/>
        <a:ln w="12700" cap="flat" cmpd="sng" algn="ctr">
          <a:solidFill>
            <a:srgbClr val="4472C4">
              <a:shade val="60000"/>
              <a:hueOff val="0"/>
              <a:satOff val="0"/>
              <a:lumOff val="0"/>
              <a:alphaOff val="0"/>
            </a:srgbClr>
          </a:solidFill>
          <a:prstDash val="solid"/>
          <a:miter lim="800000"/>
        </a:ln>
        <a:effectLst/>
      </dgm:spPr>
      <dgm:t>
        <a:bodyPr/>
        <a:lstStyle/>
        <a:p>
          <a:pPr algn="ctr"/>
          <a:endParaRPr lang="cs-CZ"/>
        </a:p>
      </dgm:t>
    </dgm:pt>
    <dgm:pt modelId="{CDD31B02-C9BF-471D-92D4-E7D0C759C087}" type="sibTrans" cxnId="{290B7D03-BD0F-4EC2-99B1-F257303681F4}">
      <dgm:prSet/>
      <dgm:spPr>
        <a:xfrm>
          <a:off x="2182038" y="1777066"/>
          <a:ext cx="784944" cy="150522"/>
        </a:xfrm>
        <a:prstGeom prst="rect">
          <a:avLst/>
        </a:prstGeom>
        <a:solidFill>
          <a:sysClr val="window" lastClr="FFFFFF">
            <a:alpha val="90000"/>
            <a:hueOff val="0"/>
            <a:satOff val="0"/>
            <a:lumOff val="0"/>
            <a:alphaOff val="0"/>
          </a:sysClr>
        </a:solidFill>
        <a:ln w="6350" cap="flat" cmpd="sng" algn="ctr">
          <a:solidFill>
            <a:srgbClr val="4472C4">
              <a:hueOff val="0"/>
              <a:satOff val="0"/>
              <a:lumOff val="0"/>
              <a:alphaOff val="0"/>
            </a:srgbClr>
          </a:solidFill>
          <a:prstDash val="solid"/>
          <a:miter lim="800000"/>
        </a:ln>
        <a:effectLst/>
      </dgm:spPr>
      <dgm:t>
        <a:bodyPr/>
        <a:lstStyle/>
        <a:p>
          <a:pPr algn="ctr">
            <a:buNone/>
          </a:pPr>
          <a:r>
            <a:rPr lang="cs-CZ">
              <a:solidFill>
                <a:sysClr val="windowText" lastClr="000000">
                  <a:hueOff val="0"/>
                  <a:satOff val="0"/>
                  <a:lumOff val="0"/>
                  <a:alphaOff val="0"/>
                </a:sysClr>
              </a:solidFill>
              <a:latin typeface="Calibri" panose="020F0502020204030204"/>
              <a:ea typeface="+mn-ea"/>
              <a:cs typeface="+mn-cs"/>
            </a:rPr>
            <a:t>...</a:t>
          </a:r>
        </a:p>
      </dgm:t>
    </dgm:pt>
    <dgm:pt modelId="{15773DBA-6E17-4078-BF3D-793FB98E786E}">
      <dgm:prSet/>
      <dgm:spPr>
        <a:xfrm>
          <a:off x="1422552" y="2138318"/>
          <a:ext cx="872160" cy="451566"/>
        </a:xfrm>
        <a:prstGeom prst="rect">
          <a:avLst/>
        </a:prstGeom>
        <a:gradFill rotWithShape="0">
          <a:gsLst>
            <a:gs pos="0">
              <a:srgbClr val="4472C4">
                <a:hueOff val="0"/>
                <a:satOff val="0"/>
                <a:lumOff val="0"/>
                <a:alphaOff val="0"/>
                <a:lumMod val="110000"/>
                <a:satMod val="105000"/>
                <a:tint val="67000"/>
              </a:srgbClr>
            </a:gs>
            <a:gs pos="50000">
              <a:srgbClr val="4472C4">
                <a:hueOff val="0"/>
                <a:satOff val="0"/>
                <a:lumOff val="0"/>
                <a:alphaOff val="0"/>
                <a:lumMod val="105000"/>
                <a:satMod val="103000"/>
                <a:tint val="73000"/>
              </a:srgbClr>
            </a:gs>
            <a:gs pos="100000">
              <a:srgbClr val="4472C4">
                <a:hueOff val="0"/>
                <a:satOff val="0"/>
                <a:lumOff val="0"/>
                <a:alphaOff val="0"/>
                <a:lumMod val="105000"/>
                <a:satMod val="109000"/>
                <a:tint val="81000"/>
              </a:srgbClr>
            </a:gs>
          </a:gsLst>
          <a:lin ang="5400000" scaled="0"/>
        </a:gradFill>
        <a:ln>
          <a:noFill/>
        </a:ln>
        <a:effectLst/>
        <a:scene3d>
          <a:camera prst="orthographicFront"/>
          <a:lightRig rig="flat" dir="t"/>
        </a:scene3d>
        <a:sp3d prstMaterial="dkEdge">
          <a:bevelT w="8200" h="38100"/>
        </a:sp3d>
      </dgm:spPr>
      <dgm:t>
        <a:bodyPr/>
        <a:lstStyle/>
        <a:p>
          <a:pPr algn="ctr">
            <a:buNone/>
          </a:pPr>
          <a:r>
            <a:rPr lang="cs-CZ">
              <a:solidFill>
                <a:sysClr val="windowText" lastClr="000000"/>
              </a:solidFill>
              <a:latin typeface="Calibri" panose="020F0502020204030204"/>
              <a:ea typeface="+mn-ea"/>
              <a:cs typeface="+mn-cs"/>
            </a:rPr>
            <a:t>...</a:t>
          </a:r>
        </a:p>
      </dgm:t>
    </dgm:pt>
    <dgm:pt modelId="{507F28D1-91DF-4D00-A639-7D9A5A0BDE03}" type="parTrans" cxnId="{98BACA27-6449-4FF5-BAAD-0A33F1213FE1}">
      <dgm:prSet/>
      <dgm:spPr>
        <a:xfrm>
          <a:off x="1858633" y="1877414"/>
          <a:ext cx="585053" cy="260904"/>
        </a:xfrm>
        <a:custGeom>
          <a:avLst/>
          <a:gdLst/>
          <a:ahLst/>
          <a:cxnLst/>
          <a:rect l="0" t="0" r="0" b="0"/>
          <a:pathLst>
            <a:path>
              <a:moveTo>
                <a:pt x="585053" y="0"/>
              </a:moveTo>
              <a:lnTo>
                <a:pt x="585053" y="155539"/>
              </a:lnTo>
              <a:lnTo>
                <a:pt x="0" y="155539"/>
              </a:lnTo>
              <a:lnTo>
                <a:pt x="0" y="260904"/>
              </a:lnTo>
            </a:path>
          </a:pathLst>
        </a:custGeom>
        <a:noFill/>
        <a:ln w="12700" cap="flat" cmpd="sng" algn="ctr">
          <a:solidFill>
            <a:srgbClr val="4472C4">
              <a:shade val="80000"/>
              <a:hueOff val="0"/>
              <a:satOff val="0"/>
              <a:lumOff val="0"/>
              <a:alphaOff val="0"/>
            </a:srgbClr>
          </a:solidFill>
          <a:prstDash val="solid"/>
          <a:miter lim="800000"/>
        </a:ln>
        <a:effectLst/>
      </dgm:spPr>
      <dgm:t>
        <a:bodyPr/>
        <a:lstStyle/>
        <a:p>
          <a:pPr algn="ctr"/>
          <a:endParaRPr lang="cs-CZ"/>
        </a:p>
      </dgm:t>
    </dgm:pt>
    <dgm:pt modelId="{8899545B-DED6-4828-96F0-0FF21A7551D3}" type="sibTrans" cxnId="{98BACA27-6449-4FF5-BAAD-0A33F1213FE1}">
      <dgm:prSet/>
      <dgm:spPr>
        <a:xfrm>
          <a:off x="1596985" y="2489536"/>
          <a:ext cx="784944" cy="150522"/>
        </a:xfrm>
        <a:prstGeom prst="rect">
          <a:avLst/>
        </a:prstGeom>
        <a:solidFill>
          <a:sysClr val="window" lastClr="FFFFFF">
            <a:alpha val="90000"/>
            <a:hueOff val="0"/>
            <a:satOff val="0"/>
            <a:lumOff val="0"/>
            <a:alphaOff val="0"/>
          </a:sysClr>
        </a:solidFill>
        <a:ln w="6350" cap="flat" cmpd="sng" algn="ctr">
          <a:solidFill>
            <a:srgbClr val="4472C4">
              <a:hueOff val="0"/>
              <a:satOff val="0"/>
              <a:lumOff val="0"/>
              <a:alphaOff val="0"/>
            </a:srgbClr>
          </a:solidFill>
          <a:prstDash val="solid"/>
          <a:miter lim="800000"/>
        </a:ln>
        <a:effectLst/>
      </dgm:spPr>
      <dgm:t>
        <a:bodyPr/>
        <a:lstStyle/>
        <a:p>
          <a:pPr algn="ctr">
            <a:buNone/>
          </a:pPr>
          <a:r>
            <a:rPr lang="cs-CZ">
              <a:solidFill>
                <a:sysClr val="windowText" lastClr="000000">
                  <a:hueOff val="0"/>
                  <a:satOff val="0"/>
                  <a:lumOff val="0"/>
                  <a:alphaOff val="0"/>
                </a:sysClr>
              </a:solidFill>
              <a:latin typeface="Calibri" panose="020F0502020204030204"/>
              <a:ea typeface="+mn-ea"/>
              <a:cs typeface="+mn-cs"/>
            </a:rPr>
            <a:t>...</a:t>
          </a:r>
        </a:p>
      </dgm:t>
    </dgm:pt>
    <dgm:pt modelId="{597EE559-864E-4C69-B7D8-845EC682227D}">
      <dgm:prSet/>
      <dgm:spPr>
        <a:xfrm>
          <a:off x="2592660" y="2138318"/>
          <a:ext cx="872160" cy="451566"/>
        </a:xfrm>
        <a:prstGeom prst="rect">
          <a:avLst/>
        </a:prstGeom>
        <a:gradFill rotWithShape="0">
          <a:gsLst>
            <a:gs pos="0">
              <a:srgbClr val="4472C4">
                <a:hueOff val="0"/>
                <a:satOff val="0"/>
                <a:lumOff val="0"/>
                <a:alphaOff val="0"/>
                <a:lumMod val="110000"/>
                <a:satMod val="105000"/>
                <a:tint val="67000"/>
              </a:srgbClr>
            </a:gs>
            <a:gs pos="50000">
              <a:srgbClr val="4472C4">
                <a:hueOff val="0"/>
                <a:satOff val="0"/>
                <a:lumOff val="0"/>
                <a:alphaOff val="0"/>
                <a:lumMod val="105000"/>
                <a:satMod val="103000"/>
                <a:tint val="73000"/>
              </a:srgbClr>
            </a:gs>
            <a:gs pos="100000">
              <a:srgbClr val="4472C4">
                <a:hueOff val="0"/>
                <a:satOff val="0"/>
                <a:lumOff val="0"/>
                <a:alphaOff val="0"/>
                <a:lumMod val="105000"/>
                <a:satMod val="109000"/>
                <a:tint val="81000"/>
              </a:srgbClr>
            </a:gs>
          </a:gsLst>
          <a:lin ang="5400000" scaled="0"/>
        </a:gradFill>
        <a:ln>
          <a:noFill/>
        </a:ln>
        <a:effectLst/>
        <a:scene3d>
          <a:camera prst="orthographicFront"/>
          <a:lightRig rig="flat" dir="t"/>
        </a:scene3d>
        <a:sp3d prstMaterial="dkEdge">
          <a:bevelT w="8200" h="38100"/>
        </a:sp3d>
      </dgm:spPr>
      <dgm:t>
        <a:bodyPr/>
        <a:lstStyle/>
        <a:p>
          <a:pPr algn="ctr">
            <a:buNone/>
          </a:pPr>
          <a:r>
            <a:rPr lang="cs-CZ">
              <a:solidFill>
                <a:sysClr val="windowText" lastClr="000000"/>
              </a:solidFill>
              <a:latin typeface="Calibri" panose="020F0502020204030204"/>
              <a:ea typeface="+mn-ea"/>
              <a:cs typeface="+mn-cs"/>
            </a:rPr>
            <a:t>...</a:t>
          </a:r>
        </a:p>
      </dgm:t>
    </dgm:pt>
    <dgm:pt modelId="{DCA162C5-F2C2-4E54-B557-A25F0D610A0A}" type="parTrans" cxnId="{5A047E78-B77E-436F-942B-8BDB361ACA8E}">
      <dgm:prSet/>
      <dgm:spPr>
        <a:xfrm>
          <a:off x="2443686" y="1877414"/>
          <a:ext cx="585053" cy="260904"/>
        </a:xfrm>
        <a:custGeom>
          <a:avLst/>
          <a:gdLst/>
          <a:ahLst/>
          <a:cxnLst/>
          <a:rect l="0" t="0" r="0" b="0"/>
          <a:pathLst>
            <a:path>
              <a:moveTo>
                <a:pt x="0" y="0"/>
              </a:moveTo>
              <a:lnTo>
                <a:pt x="0" y="155539"/>
              </a:lnTo>
              <a:lnTo>
                <a:pt x="585053" y="155539"/>
              </a:lnTo>
              <a:lnTo>
                <a:pt x="585053" y="260904"/>
              </a:lnTo>
            </a:path>
          </a:pathLst>
        </a:custGeom>
        <a:noFill/>
        <a:ln w="12700" cap="flat" cmpd="sng" algn="ctr">
          <a:solidFill>
            <a:srgbClr val="4472C4">
              <a:shade val="80000"/>
              <a:hueOff val="0"/>
              <a:satOff val="0"/>
              <a:lumOff val="0"/>
              <a:alphaOff val="0"/>
            </a:srgbClr>
          </a:solidFill>
          <a:prstDash val="solid"/>
          <a:miter lim="800000"/>
        </a:ln>
        <a:effectLst/>
      </dgm:spPr>
      <dgm:t>
        <a:bodyPr/>
        <a:lstStyle/>
        <a:p>
          <a:pPr algn="ctr"/>
          <a:endParaRPr lang="cs-CZ"/>
        </a:p>
      </dgm:t>
    </dgm:pt>
    <dgm:pt modelId="{1E2A6D74-4814-4E4B-A867-6DE21DCA378A}" type="sibTrans" cxnId="{5A047E78-B77E-436F-942B-8BDB361ACA8E}">
      <dgm:prSet/>
      <dgm:spPr>
        <a:xfrm>
          <a:off x="2767092" y="2489536"/>
          <a:ext cx="784944" cy="150522"/>
        </a:xfrm>
        <a:prstGeom prst="rect">
          <a:avLst/>
        </a:prstGeom>
        <a:solidFill>
          <a:sysClr val="window" lastClr="FFFFFF">
            <a:alpha val="90000"/>
            <a:hueOff val="0"/>
            <a:satOff val="0"/>
            <a:lumOff val="0"/>
            <a:alphaOff val="0"/>
          </a:sysClr>
        </a:solidFill>
        <a:ln w="6350" cap="flat" cmpd="sng" algn="ctr">
          <a:solidFill>
            <a:srgbClr val="4472C4">
              <a:hueOff val="0"/>
              <a:satOff val="0"/>
              <a:lumOff val="0"/>
              <a:alphaOff val="0"/>
            </a:srgbClr>
          </a:solidFill>
          <a:prstDash val="solid"/>
          <a:miter lim="800000"/>
        </a:ln>
        <a:effectLst/>
      </dgm:spPr>
      <dgm:t>
        <a:bodyPr/>
        <a:lstStyle/>
        <a:p>
          <a:pPr algn="ctr">
            <a:buNone/>
          </a:pPr>
          <a:r>
            <a:rPr lang="cs-CZ">
              <a:solidFill>
                <a:sysClr val="windowText" lastClr="000000">
                  <a:hueOff val="0"/>
                  <a:satOff val="0"/>
                  <a:lumOff val="0"/>
                  <a:alphaOff val="0"/>
                </a:sysClr>
              </a:solidFill>
              <a:latin typeface="Calibri" panose="020F0502020204030204"/>
              <a:ea typeface="+mn-ea"/>
              <a:cs typeface="+mn-cs"/>
            </a:rPr>
            <a:t>...</a:t>
          </a:r>
        </a:p>
      </dgm:t>
    </dgm:pt>
    <dgm:pt modelId="{5D64C8DA-E97D-41DC-A3FD-50E2B98C5EA5}" type="pres">
      <dgm:prSet presAssocID="{19E5629C-5EA1-4B75-AC44-B66052260E54}" presName="hierChild1" presStyleCnt="0">
        <dgm:presLayoutVars>
          <dgm:orgChart val="1"/>
          <dgm:chPref val="1"/>
          <dgm:dir/>
          <dgm:animOne val="branch"/>
          <dgm:animLvl val="lvl"/>
          <dgm:resizeHandles/>
        </dgm:presLayoutVars>
      </dgm:prSet>
      <dgm:spPr/>
    </dgm:pt>
    <dgm:pt modelId="{26B197E1-3BBC-49AF-B3DF-4ACC7C0C150B}" type="pres">
      <dgm:prSet presAssocID="{2DD399B0-F955-4BBE-A978-7690CE3F33F9}" presName="hierRoot1" presStyleCnt="0">
        <dgm:presLayoutVars>
          <dgm:hierBranch val="init"/>
        </dgm:presLayoutVars>
      </dgm:prSet>
      <dgm:spPr/>
    </dgm:pt>
    <dgm:pt modelId="{C78660FE-6C06-4060-BFE5-E4A779A76DFE}" type="pres">
      <dgm:prSet presAssocID="{2DD399B0-F955-4BBE-A978-7690CE3F33F9}" presName="rootComposite1" presStyleCnt="0"/>
      <dgm:spPr/>
    </dgm:pt>
    <dgm:pt modelId="{74AF82B5-962C-4333-AAFC-193599F2C467}" type="pres">
      <dgm:prSet presAssocID="{2DD399B0-F955-4BBE-A978-7690CE3F33F9}" presName="rootText1" presStyleLbl="node0" presStyleIdx="0" presStyleCnt="1">
        <dgm:presLayoutVars>
          <dgm:chMax/>
          <dgm:chPref val="3"/>
        </dgm:presLayoutVars>
      </dgm:prSet>
      <dgm:spPr/>
    </dgm:pt>
    <dgm:pt modelId="{74A2717A-442A-4105-AA3F-D2833C913D85}" type="pres">
      <dgm:prSet presAssocID="{2DD399B0-F955-4BBE-A978-7690CE3F33F9}" presName="titleText1" presStyleLbl="fgAcc0" presStyleIdx="0" presStyleCnt="1" custLinFactX="100000" custLinFactY="-392162" custLinFactNeighborX="166534" custLinFactNeighborY="-400000">
        <dgm:presLayoutVars>
          <dgm:chMax val="0"/>
          <dgm:chPref val="0"/>
        </dgm:presLayoutVars>
      </dgm:prSet>
      <dgm:spPr/>
    </dgm:pt>
    <dgm:pt modelId="{EE34AF2F-DB9E-413C-9508-D7944103A632}" type="pres">
      <dgm:prSet presAssocID="{2DD399B0-F955-4BBE-A978-7690CE3F33F9}" presName="rootConnector1" presStyleLbl="node1" presStyleIdx="0" presStyleCnt="3"/>
      <dgm:spPr/>
    </dgm:pt>
    <dgm:pt modelId="{4D4280A5-13E3-45A2-A0B7-D18584B85B0C}" type="pres">
      <dgm:prSet presAssocID="{2DD399B0-F955-4BBE-A978-7690CE3F33F9}" presName="hierChild2" presStyleCnt="0"/>
      <dgm:spPr/>
    </dgm:pt>
    <dgm:pt modelId="{33F2C940-ECD8-40C9-9F47-B580A871FABC}" type="pres">
      <dgm:prSet presAssocID="{60CE97EC-FEA6-49D8-8F60-20B43AA75134}" presName="Name37" presStyleLbl="parChTrans1D2" presStyleIdx="0" presStyleCnt="2"/>
      <dgm:spPr/>
    </dgm:pt>
    <dgm:pt modelId="{017BA69F-A666-4C1A-917F-E6BD3A0F26AB}" type="pres">
      <dgm:prSet presAssocID="{39F61396-E1E7-4E32-9B14-F876208588BF}" presName="hierRoot2" presStyleCnt="0">
        <dgm:presLayoutVars>
          <dgm:hierBranch val="init"/>
        </dgm:presLayoutVars>
      </dgm:prSet>
      <dgm:spPr/>
    </dgm:pt>
    <dgm:pt modelId="{260C33BD-2691-4CED-90BF-ABBA6D437264}" type="pres">
      <dgm:prSet presAssocID="{39F61396-E1E7-4E32-9B14-F876208588BF}" presName="rootComposite" presStyleCnt="0"/>
      <dgm:spPr/>
    </dgm:pt>
    <dgm:pt modelId="{11064671-FC89-4972-850B-156D329716EC}" type="pres">
      <dgm:prSet presAssocID="{39F61396-E1E7-4E32-9B14-F876208588BF}" presName="rootText" presStyleLbl="node1" presStyleIdx="0" presStyleCnt="3">
        <dgm:presLayoutVars>
          <dgm:chMax/>
          <dgm:chPref val="3"/>
        </dgm:presLayoutVars>
      </dgm:prSet>
      <dgm:spPr/>
    </dgm:pt>
    <dgm:pt modelId="{BDF59E69-A886-4F05-AC52-10BC8D1D69C6}" type="pres">
      <dgm:prSet presAssocID="{39F61396-E1E7-4E32-9B14-F876208588BF}" presName="titleText2" presStyleLbl="fgAcc1" presStyleIdx="0" presStyleCnt="3">
        <dgm:presLayoutVars>
          <dgm:chMax val="0"/>
          <dgm:chPref val="0"/>
        </dgm:presLayoutVars>
      </dgm:prSet>
      <dgm:spPr/>
    </dgm:pt>
    <dgm:pt modelId="{EEF408E3-26BD-4769-AAB5-C68F797CDD9B}" type="pres">
      <dgm:prSet presAssocID="{39F61396-E1E7-4E32-9B14-F876208588BF}" presName="rootConnector" presStyleLbl="node2" presStyleIdx="0" presStyleCnt="0"/>
      <dgm:spPr/>
    </dgm:pt>
    <dgm:pt modelId="{9DC4017E-BD84-4586-B618-A07E3B766D6E}" type="pres">
      <dgm:prSet presAssocID="{39F61396-E1E7-4E32-9B14-F876208588BF}" presName="hierChild4" presStyleCnt="0"/>
      <dgm:spPr/>
    </dgm:pt>
    <dgm:pt modelId="{D526A4CC-D6FE-483B-AF85-E24A501DC483}" type="pres">
      <dgm:prSet presAssocID="{507F28D1-91DF-4D00-A639-7D9A5A0BDE03}" presName="Name37" presStyleLbl="parChTrans1D3" presStyleIdx="0" presStyleCnt="2"/>
      <dgm:spPr/>
    </dgm:pt>
    <dgm:pt modelId="{41D50475-A618-4774-AE6E-160A01E459DB}" type="pres">
      <dgm:prSet presAssocID="{15773DBA-6E17-4078-BF3D-793FB98E786E}" presName="hierRoot2" presStyleCnt="0">
        <dgm:presLayoutVars>
          <dgm:hierBranch val="init"/>
        </dgm:presLayoutVars>
      </dgm:prSet>
      <dgm:spPr/>
    </dgm:pt>
    <dgm:pt modelId="{E3469A76-7D40-4F6E-8D23-ED783EFB76EB}" type="pres">
      <dgm:prSet presAssocID="{15773DBA-6E17-4078-BF3D-793FB98E786E}" presName="rootComposite" presStyleCnt="0"/>
      <dgm:spPr/>
    </dgm:pt>
    <dgm:pt modelId="{B90A3173-DFD8-467A-B971-DCD75E7FD320}" type="pres">
      <dgm:prSet presAssocID="{15773DBA-6E17-4078-BF3D-793FB98E786E}" presName="rootText" presStyleLbl="node1" presStyleIdx="1" presStyleCnt="3">
        <dgm:presLayoutVars>
          <dgm:chMax/>
          <dgm:chPref val="3"/>
        </dgm:presLayoutVars>
      </dgm:prSet>
      <dgm:spPr/>
    </dgm:pt>
    <dgm:pt modelId="{80C269B9-EEB5-4B4E-8B0B-756148D38F32}" type="pres">
      <dgm:prSet presAssocID="{15773DBA-6E17-4078-BF3D-793FB98E786E}" presName="titleText2" presStyleLbl="fgAcc1" presStyleIdx="1" presStyleCnt="3">
        <dgm:presLayoutVars>
          <dgm:chMax val="0"/>
          <dgm:chPref val="0"/>
        </dgm:presLayoutVars>
      </dgm:prSet>
      <dgm:spPr/>
    </dgm:pt>
    <dgm:pt modelId="{1EBA6347-82FB-4554-809C-110A470365FB}" type="pres">
      <dgm:prSet presAssocID="{15773DBA-6E17-4078-BF3D-793FB98E786E}" presName="rootConnector" presStyleLbl="node3" presStyleIdx="0" presStyleCnt="0"/>
      <dgm:spPr/>
    </dgm:pt>
    <dgm:pt modelId="{FECF6017-3B2F-4F09-B735-8DE3D9026FAD}" type="pres">
      <dgm:prSet presAssocID="{15773DBA-6E17-4078-BF3D-793FB98E786E}" presName="hierChild4" presStyleCnt="0"/>
      <dgm:spPr/>
    </dgm:pt>
    <dgm:pt modelId="{A1BB3466-6A5F-4906-9901-C1BDB00DA078}" type="pres">
      <dgm:prSet presAssocID="{15773DBA-6E17-4078-BF3D-793FB98E786E}" presName="hierChild5" presStyleCnt="0"/>
      <dgm:spPr/>
    </dgm:pt>
    <dgm:pt modelId="{38ECCAC5-1F23-477A-A458-D322FCC53157}" type="pres">
      <dgm:prSet presAssocID="{DCA162C5-F2C2-4E54-B557-A25F0D610A0A}" presName="Name37" presStyleLbl="parChTrans1D3" presStyleIdx="1" presStyleCnt="2"/>
      <dgm:spPr/>
    </dgm:pt>
    <dgm:pt modelId="{76B25211-BC7C-49A0-8729-E368DA05DF46}" type="pres">
      <dgm:prSet presAssocID="{597EE559-864E-4C69-B7D8-845EC682227D}" presName="hierRoot2" presStyleCnt="0">
        <dgm:presLayoutVars>
          <dgm:hierBranch val="init"/>
        </dgm:presLayoutVars>
      </dgm:prSet>
      <dgm:spPr/>
    </dgm:pt>
    <dgm:pt modelId="{AE9CD6D9-9F86-4B1E-9BA1-6E522084B4FB}" type="pres">
      <dgm:prSet presAssocID="{597EE559-864E-4C69-B7D8-845EC682227D}" presName="rootComposite" presStyleCnt="0"/>
      <dgm:spPr/>
    </dgm:pt>
    <dgm:pt modelId="{48D8412E-8DCF-413C-9E38-92D82810E9C0}" type="pres">
      <dgm:prSet presAssocID="{597EE559-864E-4C69-B7D8-845EC682227D}" presName="rootText" presStyleLbl="node1" presStyleIdx="2" presStyleCnt="3">
        <dgm:presLayoutVars>
          <dgm:chMax/>
          <dgm:chPref val="3"/>
        </dgm:presLayoutVars>
      </dgm:prSet>
      <dgm:spPr/>
    </dgm:pt>
    <dgm:pt modelId="{A195DF29-78C9-41AF-B5F5-5EACD6EF259D}" type="pres">
      <dgm:prSet presAssocID="{597EE559-864E-4C69-B7D8-845EC682227D}" presName="titleText2" presStyleLbl="fgAcc1" presStyleIdx="2" presStyleCnt="3">
        <dgm:presLayoutVars>
          <dgm:chMax val="0"/>
          <dgm:chPref val="0"/>
        </dgm:presLayoutVars>
      </dgm:prSet>
      <dgm:spPr/>
    </dgm:pt>
    <dgm:pt modelId="{245446BB-51B6-4937-8198-4E6A8619FA82}" type="pres">
      <dgm:prSet presAssocID="{597EE559-864E-4C69-B7D8-845EC682227D}" presName="rootConnector" presStyleLbl="node3" presStyleIdx="0" presStyleCnt="0"/>
      <dgm:spPr/>
    </dgm:pt>
    <dgm:pt modelId="{8B3F67AD-A58F-4D11-A191-F656B9417D2A}" type="pres">
      <dgm:prSet presAssocID="{597EE559-864E-4C69-B7D8-845EC682227D}" presName="hierChild4" presStyleCnt="0"/>
      <dgm:spPr/>
    </dgm:pt>
    <dgm:pt modelId="{08D4FF0F-65B4-4DDA-A31B-32A72A56BE41}" type="pres">
      <dgm:prSet presAssocID="{597EE559-864E-4C69-B7D8-845EC682227D}" presName="hierChild5" presStyleCnt="0"/>
      <dgm:spPr/>
    </dgm:pt>
    <dgm:pt modelId="{36B01444-1F6C-413B-9DFF-9E8713181D2B}" type="pres">
      <dgm:prSet presAssocID="{39F61396-E1E7-4E32-9B14-F876208588BF}" presName="hierChild5" presStyleCnt="0"/>
      <dgm:spPr/>
    </dgm:pt>
    <dgm:pt modelId="{705B0500-3EFD-49CE-8687-ED23F34121B2}" type="pres">
      <dgm:prSet presAssocID="{2DD399B0-F955-4BBE-A978-7690CE3F33F9}" presName="hierChild3" presStyleCnt="0"/>
      <dgm:spPr/>
    </dgm:pt>
    <dgm:pt modelId="{B98DC3D9-84F1-4431-8580-099DDADC178C}" type="pres">
      <dgm:prSet presAssocID="{158107F8-2827-4457-A6C7-22BC01DE38C5}" presName="Name96" presStyleLbl="parChTrans1D2" presStyleIdx="1" presStyleCnt="2"/>
      <dgm:spPr/>
    </dgm:pt>
    <dgm:pt modelId="{A9093AFD-758C-401C-8F6F-DBB7BF7F8275}" type="pres">
      <dgm:prSet presAssocID="{8B509E91-72C7-4404-B44C-675E6C8550FC}" presName="hierRoot3" presStyleCnt="0">
        <dgm:presLayoutVars>
          <dgm:hierBranch val="init"/>
        </dgm:presLayoutVars>
      </dgm:prSet>
      <dgm:spPr/>
    </dgm:pt>
    <dgm:pt modelId="{A140C601-DD86-413C-8A3E-6708EC32ABAF}" type="pres">
      <dgm:prSet presAssocID="{8B509E91-72C7-4404-B44C-675E6C8550FC}" presName="rootComposite3" presStyleCnt="0"/>
      <dgm:spPr/>
    </dgm:pt>
    <dgm:pt modelId="{04D21DBC-9839-49A3-AE1D-67141A559538}" type="pres">
      <dgm:prSet presAssocID="{8B509E91-72C7-4404-B44C-675E6C8550FC}" presName="rootText3" presStyleLbl="asst1" presStyleIdx="0" presStyleCnt="1">
        <dgm:presLayoutVars>
          <dgm:chPref val="3"/>
        </dgm:presLayoutVars>
      </dgm:prSet>
      <dgm:spPr/>
    </dgm:pt>
    <dgm:pt modelId="{ED7F3712-0B6A-4AE6-9974-736083056CA1}" type="pres">
      <dgm:prSet presAssocID="{8B509E91-72C7-4404-B44C-675E6C8550FC}" presName="titleText3" presStyleLbl="fgAcc2" presStyleIdx="0" presStyleCnt="1">
        <dgm:presLayoutVars>
          <dgm:chMax val="0"/>
          <dgm:chPref val="0"/>
        </dgm:presLayoutVars>
      </dgm:prSet>
      <dgm:spPr/>
    </dgm:pt>
    <dgm:pt modelId="{0EE6B1CC-94F0-42BF-9F42-E8B140C8B542}" type="pres">
      <dgm:prSet presAssocID="{8B509E91-72C7-4404-B44C-675E6C8550FC}" presName="rootConnector3" presStyleLbl="asst1" presStyleIdx="0" presStyleCnt="1"/>
      <dgm:spPr/>
    </dgm:pt>
    <dgm:pt modelId="{ADD10B1F-1E53-4BB3-AB5C-5D64D309BBCD}" type="pres">
      <dgm:prSet presAssocID="{8B509E91-72C7-4404-B44C-675E6C8550FC}" presName="hierChild6" presStyleCnt="0"/>
      <dgm:spPr/>
    </dgm:pt>
    <dgm:pt modelId="{B9054E55-B4E6-47F0-A8B0-BD67C4ADF301}" type="pres">
      <dgm:prSet presAssocID="{8B509E91-72C7-4404-B44C-675E6C8550FC}" presName="hierChild7" presStyleCnt="0"/>
      <dgm:spPr/>
    </dgm:pt>
  </dgm:ptLst>
  <dgm:cxnLst>
    <dgm:cxn modelId="{290B7D03-BD0F-4EC2-99B1-F257303681F4}" srcId="{2DD399B0-F955-4BBE-A978-7690CE3F33F9}" destId="{39F61396-E1E7-4E32-9B14-F876208588BF}" srcOrd="1" destOrd="0" parTransId="{60CE97EC-FEA6-49D8-8F60-20B43AA75134}" sibTransId="{CDD31B02-C9BF-471D-92D4-E7D0C759C087}"/>
    <dgm:cxn modelId="{D5EEDD08-AF85-4892-947B-394B39B29532}" type="presOf" srcId="{39F61396-E1E7-4E32-9B14-F876208588BF}" destId="{11064671-FC89-4972-850B-156D329716EC}" srcOrd="0" destOrd="0" presId="urn:microsoft.com/office/officeart/2008/layout/NameandTitleOrganizationalChart"/>
    <dgm:cxn modelId="{98BACA27-6449-4FF5-BAAD-0A33F1213FE1}" srcId="{39F61396-E1E7-4E32-9B14-F876208588BF}" destId="{15773DBA-6E17-4078-BF3D-793FB98E786E}" srcOrd="0" destOrd="0" parTransId="{507F28D1-91DF-4D00-A639-7D9A5A0BDE03}" sibTransId="{8899545B-DED6-4828-96F0-0FF21A7551D3}"/>
    <dgm:cxn modelId="{1415D629-D429-4B77-B0B2-81A419ABD663}" type="presOf" srcId="{39F61396-E1E7-4E32-9B14-F876208588BF}" destId="{EEF408E3-26BD-4769-AAB5-C68F797CDD9B}" srcOrd="1" destOrd="0" presId="urn:microsoft.com/office/officeart/2008/layout/NameandTitleOrganizationalChart"/>
    <dgm:cxn modelId="{64DB4231-21E8-422F-B6E1-E45FD80EB81D}" type="presOf" srcId="{1EC64841-AEC9-4531-AE9A-69A2617F82D8}" destId="{ED7F3712-0B6A-4AE6-9974-736083056CA1}" srcOrd="0" destOrd="0" presId="urn:microsoft.com/office/officeart/2008/layout/NameandTitleOrganizationalChart"/>
    <dgm:cxn modelId="{A5816D32-1792-458E-810B-1D2F1D3F014C}" type="presOf" srcId="{158107F8-2827-4457-A6C7-22BC01DE38C5}" destId="{B98DC3D9-84F1-4431-8580-099DDADC178C}" srcOrd="0" destOrd="0" presId="urn:microsoft.com/office/officeart/2008/layout/NameandTitleOrganizationalChart"/>
    <dgm:cxn modelId="{56FE625C-B320-4015-82F3-1084BD4DDBF3}" type="presOf" srcId="{2DD399B0-F955-4BBE-A978-7690CE3F33F9}" destId="{EE34AF2F-DB9E-413C-9508-D7944103A632}" srcOrd="1" destOrd="0" presId="urn:microsoft.com/office/officeart/2008/layout/NameandTitleOrganizationalChart"/>
    <dgm:cxn modelId="{A1D0FD62-F8A0-4CCF-A6FF-8B7E77ABA91A}" srcId="{2DD399B0-F955-4BBE-A978-7690CE3F33F9}" destId="{8B509E91-72C7-4404-B44C-675E6C8550FC}" srcOrd="0" destOrd="0" parTransId="{158107F8-2827-4457-A6C7-22BC01DE38C5}" sibTransId="{1EC64841-AEC9-4531-AE9A-69A2617F82D8}"/>
    <dgm:cxn modelId="{05EC4E64-41BC-4EB3-AFC1-95A6984368C8}" type="presOf" srcId="{60CE97EC-FEA6-49D8-8F60-20B43AA75134}" destId="{33F2C940-ECD8-40C9-9F47-B580A871FABC}" srcOrd="0" destOrd="0" presId="urn:microsoft.com/office/officeart/2008/layout/NameandTitleOrganizationalChart"/>
    <dgm:cxn modelId="{2A0ADB67-1AAE-4C95-8DC9-E706361880F1}" srcId="{19E5629C-5EA1-4B75-AC44-B66052260E54}" destId="{2DD399B0-F955-4BBE-A978-7690CE3F33F9}" srcOrd="0" destOrd="0" parTransId="{409B590F-44C5-4754-8E00-525843B4899C}" sibTransId="{4DE075D8-22AD-4A78-9CF0-EEE8C6B18021}"/>
    <dgm:cxn modelId="{10884868-FE44-4858-A749-640D80B0D931}" type="presOf" srcId="{15773DBA-6E17-4078-BF3D-793FB98E786E}" destId="{B90A3173-DFD8-467A-B971-DCD75E7FD320}" srcOrd="0" destOrd="0" presId="urn:microsoft.com/office/officeart/2008/layout/NameandTitleOrganizationalChart"/>
    <dgm:cxn modelId="{483A9468-ABAE-4E4A-AC48-480D2D24D022}" type="presOf" srcId="{8B509E91-72C7-4404-B44C-675E6C8550FC}" destId="{04D21DBC-9839-49A3-AE1D-67141A559538}" srcOrd="0" destOrd="0" presId="urn:microsoft.com/office/officeart/2008/layout/NameandTitleOrganizationalChart"/>
    <dgm:cxn modelId="{1F7E594D-19FA-4A14-A240-5D27048895B5}" type="presOf" srcId="{CDD31B02-C9BF-471D-92D4-E7D0C759C087}" destId="{BDF59E69-A886-4F05-AC52-10BC8D1D69C6}" srcOrd="0" destOrd="0" presId="urn:microsoft.com/office/officeart/2008/layout/NameandTitleOrganizationalChart"/>
    <dgm:cxn modelId="{6FC01B4F-2913-4601-BEB2-16C8EF2320D1}" type="presOf" srcId="{15773DBA-6E17-4078-BF3D-793FB98E786E}" destId="{1EBA6347-82FB-4554-809C-110A470365FB}" srcOrd="1" destOrd="0" presId="urn:microsoft.com/office/officeart/2008/layout/NameandTitleOrganizationalChart"/>
    <dgm:cxn modelId="{3B92E172-0C7B-4127-8793-965A78FF39BD}" type="presOf" srcId="{597EE559-864E-4C69-B7D8-845EC682227D}" destId="{48D8412E-8DCF-413C-9E38-92D82810E9C0}" srcOrd="0" destOrd="0" presId="urn:microsoft.com/office/officeart/2008/layout/NameandTitleOrganizationalChart"/>
    <dgm:cxn modelId="{9F6FF476-09E8-4658-A17D-0A506A765DB4}" type="presOf" srcId="{DCA162C5-F2C2-4E54-B557-A25F0D610A0A}" destId="{38ECCAC5-1F23-477A-A458-D322FCC53157}" srcOrd="0" destOrd="0" presId="urn:microsoft.com/office/officeart/2008/layout/NameandTitleOrganizationalChart"/>
    <dgm:cxn modelId="{5A047E78-B77E-436F-942B-8BDB361ACA8E}" srcId="{39F61396-E1E7-4E32-9B14-F876208588BF}" destId="{597EE559-864E-4C69-B7D8-845EC682227D}" srcOrd="1" destOrd="0" parTransId="{DCA162C5-F2C2-4E54-B557-A25F0D610A0A}" sibTransId="{1E2A6D74-4814-4E4B-A867-6DE21DCA378A}"/>
    <dgm:cxn modelId="{5A44E787-CE55-40AE-A99D-85A492D60197}" type="presOf" srcId="{8899545B-DED6-4828-96F0-0FF21A7551D3}" destId="{80C269B9-EEB5-4B4E-8B0B-756148D38F32}" srcOrd="0" destOrd="0" presId="urn:microsoft.com/office/officeart/2008/layout/NameandTitleOrganizationalChart"/>
    <dgm:cxn modelId="{F278A394-E011-4BE3-9C7C-853B11D8F574}" type="presOf" srcId="{8B509E91-72C7-4404-B44C-675E6C8550FC}" destId="{0EE6B1CC-94F0-42BF-9F42-E8B140C8B542}" srcOrd="1" destOrd="0" presId="urn:microsoft.com/office/officeart/2008/layout/NameandTitleOrganizationalChart"/>
    <dgm:cxn modelId="{738531A7-5813-42B3-8172-4B1F2B2A5745}" type="presOf" srcId="{507F28D1-91DF-4D00-A639-7D9A5A0BDE03}" destId="{D526A4CC-D6FE-483B-AF85-E24A501DC483}" srcOrd="0" destOrd="0" presId="urn:microsoft.com/office/officeart/2008/layout/NameandTitleOrganizationalChart"/>
    <dgm:cxn modelId="{B7C109A8-729A-43BB-AA42-CA3848038DFE}" type="presOf" srcId="{597EE559-864E-4C69-B7D8-845EC682227D}" destId="{245446BB-51B6-4937-8198-4E6A8619FA82}" srcOrd="1" destOrd="0" presId="urn:microsoft.com/office/officeart/2008/layout/NameandTitleOrganizationalChart"/>
    <dgm:cxn modelId="{08A253B6-D064-4561-9E57-947F701A2D25}" type="presOf" srcId="{19E5629C-5EA1-4B75-AC44-B66052260E54}" destId="{5D64C8DA-E97D-41DC-A3FD-50E2B98C5EA5}" srcOrd="0" destOrd="0" presId="urn:microsoft.com/office/officeart/2008/layout/NameandTitleOrganizationalChart"/>
    <dgm:cxn modelId="{B7DE14BB-D071-4D24-8E89-AFF374888F5B}" type="presOf" srcId="{4DE075D8-22AD-4A78-9CF0-EEE8C6B18021}" destId="{74A2717A-442A-4105-AA3F-D2833C913D85}" srcOrd="0" destOrd="0" presId="urn:microsoft.com/office/officeart/2008/layout/NameandTitleOrganizationalChart"/>
    <dgm:cxn modelId="{5DDC45EE-EFA5-4E14-8845-75426F1E17AB}" type="presOf" srcId="{1E2A6D74-4814-4E4B-A867-6DE21DCA378A}" destId="{A195DF29-78C9-41AF-B5F5-5EACD6EF259D}" srcOrd="0" destOrd="0" presId="urn:microsoft.com/office/officeart/2008/layout/NameandTitleOrganizationalChart"/>
    <dgm:cxn modelId="{310570F8-8118-4C6B-9BBB-BA6FB70E841B}" type="presOf" srcId="{2DD399B0-F955-4BBE-A978-7690CE3F33F9}" destId="{74AF82B5-962C-4333-AAFC-193599F2C467}" srcOrd="0" destOrd="0" presId="urn:microsoft.com/office/officeart/2008/layout/NameandTitleOrganizationalChart"/>
    <dgm:cxn modelId="{643052C1-411A-4E65-B483-7F15682BFB24}" type="presParOf" srcId="{5D64C8DA-E97D-41DC-A3FD-50E2B98C5EA5}" destId="{26B197E1-3BBC-49AF-B3DF-4ACC7C0C150B}" srcOrd="0" destOrd="0" presId="urn:microsoft.com/office/officeart/2008/layout/NameandTitleOrganizationalChart"/>
    <dgm:cxn modelId="{BE99D73B-E51E-4B2E-9F7A-DBB72430A3DE}" type="presParOf" srcId="{26B197E1-3BBC-49AF-B3DF-4ACC7C0C150B}" destId="{C78660FE-6C06-4060-BFE5-E4A779A76DFE}" srcOrd="0" destOrd="0" presId="urn:microsoft.com/office/officeart/2008/layout/NameandTitleOrganizationalChart"/>
    <dgm:cxn modelId="{AB1AC4C4-B351-41C9-BA1D-C0AD21EA2FD6}" type="presParOf" srcId="{C78660FE-6C06-4060-BFE5-E4A779A76DFE}" destId="{74AF82B5-962C-4333-AAFC-193599F2C467}" srcOrd="0" destOrd="0" presId="urn:microsoft.com/office/officeart/2008/layout/NameandTitleOrganizationalChart"/>
    <dgm:cxn modelId="{355BBCF9-4C46-4B16-BDA0-331910664D3F}" type="presParOf" srcId="{C78660FE-6C06-4060-BFE5-E4A779A76DFE}" destId="{74A2717A-442A-4105-AA3F-D2833C913D85}" srcOrd="1" destOrd="0" presId="urn:microsoft.com/office/officeart/2008/layout/NameandTitleOrganizationalChart"/>
    <dgm:cxn modelId="{EE17801E-846C-4DFA-8F4A-7EA5A0E88BA0}" type="presParOf" srcId="{C78660FE-6C06-4060-BFE5-E4A779A76DFE}" destId="{EE34AF2F-DB9E-413C-9508-D7944103A632}" srcOrd="2" destOrd="0" presId="urn:microsoft.com/office/officeart/2008/layout/NameandTitleOrganizationalChart"/>
    <dgm:cxn modelId="{57D9E48E-CF48-4F00-BC76-342E9A0322DF}" type="presParOf" srcId="{26B197E1-3BBC-49AF-B3DF-4ACC7C0C150B}" destId="{4D4280A5-13E3-45A2-A0B7-D18584B85B0C}" srcOrd="1" destOrd="0" presId="urn:microsoft.com/office/officeart/2008/layout/NameandTitleOrganizationalChart"/>
    <dgm:cxn modelId="{DFC96392-70C6-456D-A8CD-80589D43ACF6}" type="presParOf" srcId="{4D4280A5-13E3-45A2-A0B7-D18584B85B0C}" destId="{33F2C940-ECD8-40C9-9F47-B580A871FABC}" srcOrd="0" destOrd="0" presId="urn:microsoft.com/office/officeart/2008/layout/NameandTitleOrganizationalChart"/>
    <dgm:cxn modelId="{6F74304E-9F22-4CEC-B953-8DDA4B9A33CF}" type="presParOf" srcId="{4D4280A5-13E3-45A2-A0B7-D18584B85B0C}" destId="{017BA69F-A666-4C1A-917F-E6BD3A0F26AB}" srcOrd="1" destOrd="0" presId="urn:microsoft.com/office/officeart/2008/layout/NameandTitleOrganizationalChart"/>
    <dgm:cxn modelId="{A976BE64-74AE-4AE3-93AB-B94A9EE4787D}" type="presParOf" srcId="{017BA69F-A666-4C1A-917F-E6BD3A0F26AB}" destId="{260C33BD-2691-4CED-90BF-ABBA6D437264}" srcOrd="0" destOrd="0" presId="urn:microsoft.com/office/officeart/2008/layout/NameandTitleOrganizationalChart"/>
    <dgm:cxn modelId="{1382CC56-658B-40CA-B1CB-98497AB1123B}" type="presParOf" srcId="{260C33BD-2691-4CED-90BF-ABBA6D437264}" destId="{11064671-FC89-4972-850B-156D329716EC}" srcOrd="0" destOrd="0" presId="urn:microsoft.com/office/officeart/2008/layout/NameandTitleOrganizationalChart"/>
    <dgm:cxn modelId="{005F99A8-E39C-43FA-B1EE-A8176EE81EF7}" type="presParOf" srcId="{260C33BD-2691-4CED-90BF-ABBA6D437264}" destId="{BDF59E69-A886-4F05-AC52-10BC8D1D69C6}" srcOrd="1" destOrd="0" presId="urn:microsoft.com/office/officeart/2008/layout/NameandTitleOrganizationalChart"/>
    <dgm:cxn modelId="{3B20AD67-8793-4ADB-8E0F-7A31CA991E3B}" type="presParOf" srcId="{260C33BD-2691-4CED-90BF-ABBA6D437264}" destId="{EEF408E3-26BD-4769-AAB5-C68F797CDD9B}" srcOrd="2" destOrd="0" presId="urn:microsoft.com/office/officeart/2008/layout/NameandTitleOrganizationalChart"/>
    <dgm:cxn modelId="{3862954A-22C5-4375-A52B-EE0BCCA8A71D}" type="presParOf" srcId="{017BA69F-A666-4C1A-917F-E6BD3A0F26AB}" destId="{9DC4017E-BD84-4586-B618-A07E3B766D6E}" srcOrd="1" destOrd="0" presId="urn:microsoft.com/office/officeart/2008/layout/NameandTitleOrganizationalChart"/>
    <dgm:cxn modelId="{0DE6F244-AC7A-47F9-951E-98072B42E4B9}" type="presParOf" srcId="{9DC4017E-BD84-4586-B618-A07E3B766D6E}" destId="{D526A4CC-D6FE-483B-AF85-E24A501DC483}" srcOrd="0" destOrd="0" presId="urn:microsoft.com/office/officeart/2008/layout/NameandTitleOrganizationalChart"/>
    <dgm:cxn modelId="{AE0E40DE-494B-4A24-ABD6-C503B754A386}" type="presParOf" srcId="{9DC4017E-BD84-4586-B618-A07E3B766D6E}" destId="{41D50475-A618-4774-AE6E-160A01E459DB}" srcOrd="1" destOrd="0" presId="urn:microsoft.com/office/officeart/2008/layout/NameandTitleOrganizationalChart"/>
    <dgm:cxn modelId="{AC88261B-CB4F-4266-A997-156BBE36EF32}" type="presParOf" srcId="{41D50475-A618-4774-AE6E-160A01E459DB}" destId="{E3469A76-7D40-4F6E-8D23-ED783EFB76EB}" srcOrd="0" destOrd="0" presId="urn:microsoft.com/office/officeart/2008/layout/NameandTitleOrganizationalChart"/>
    <dgm:cxn modelId="{F0F3C288-5597-460E-A58E-A4262B387C2C}" type="presParOf" srcId="{E3469A76-7D40-4F6E-8D23-ED783EFB76EB}" destId="{B90A3173-DFD8-467A-B971-DCD75E7FD320}" srcOrd="0" destOrd="0" presId="urn:microsoft.com/office/officeart/2008/layout/NameandTitleOrganizationalChart"/>
    <dgm:cxn modelId="{CA18469C-F701-48C1-9F73-A97A6E0AF014}" type="presParOf" srcId="{E3469A76-7D40-4F6E-8D23-ED783EFB76EB}" destId="{80C269B9-EEB5-4B4E-8B0B-756148D38F32}" srcOrd="1" destOrd="0" presId="urn:microsoft.com/office/officeart/2008/layout/NameandTitleOrganizationalChart"/>
    <dgm:cxn modelId="{FF61602F-3856-4AC1-B48F-56458C00B6F7}" type="presParOf" srcId="{E3469A76-7D40-4F6E-8D23-ED783EFB76EB}" destId="{1EBA6347-82FB-4554-809C-110A470365FB}" srcOrd="2" destOrd="0" presId="urn:microsoft.com/office/officeart/2008/layout/NameandTitleOrganizationalChart"/>
    <dgm:cxn modelId="{EFDE90B4-B5DE-4AFF-A208-14D270FC54ED}" type="presParOf" srcId="{41D50475-A618-4774-AE6E-160A01E459DB}" destId="{FECF6017-3B2F-4F09-B735-8DE3D9026FAD}" srcOrd="1" destOrd="0" presId="urn:microsoft.com/office/officeart/2008/layout/NameandTitleOrganizationalChart"/>
    <dgm:cxn modelId="{56D2832B-8A4C-4A5E-85BF-0F1EA60173A1}" type="presParOf" srcId="{41D50475-A618-4774-AE6E-160A01E459DB}" destId="{A1BB3466-6A5F-4906-9901-C1BDB00DA078}" srcOrd="2" destOrd="0" presId="urn:microsoft.com/office/officeart/2008/layout/NameandTitleOrganizationalChart"/>
    <dgm:cxn modelId="{B588004D-0ADB-4F5F-80D6-3EACABF2D30B}" type="presParOf" srcId="{9DC4017E-BD84-4586-B618-A07E3B766D6E}" destId="{38ECCAC5-1F23-477A-A458-D322FCC53157}" srcOrd="2" destOrd="0" presId="urn:microsoft.com/office/officeart/2008/layout/NameandTitleOrganizationalChart"/>
    <dgm:cxn modelId="{A9C7B890-732C-4648-A703-D65992BD2B55}" type="presParOf" srcId="{9DC4017E-BD84-4586-B618-A07E3B766D6E}" destId="{76B25211-BC7C-49A0-8729-E368DA05DF46}" srcOrd="3" destOrd="0" presId="urn:microsoft.com/office/officeart/2008/layout/NameandTitleOrganizationalChart"/>
    <dgm:cxn modelId="{5162DEA1-3DB5-4226-85E8-B360F0380E15}" type="presParOf" srcId="{76B25211-BC7C-49A0-8729-E368DA05DF46}" destId="{AE9CD6D9-9F86-4B1E-9BA1-6E522084B4FB}" srcOrd="0" destOrd="0" presId="urn:microsoft.com/office/officeart/2008/layout/NameandTitleOrganizationalChart"/>
    <dgm:cxn modelId="{7F58B9E4-DDF3-458D-A91A-1E3323068245}" type="presParOf" srcId="{AE9CD6D9-9F86-4B1E-9BA1-6E522084B4FB}" destId="{48D8412E-8DCF-413C-9E38-92D82810E9C0}" srcOrd="0" destOrd="0" presId="urn:microsoft.com/office/officeart/2008/layout/NameandTitleOrganizationalChart"/>
    <dgm:cxn modelId="{F0038EDE-EF35-4173-991F-15B600285CDF}" type="presParOf" srcId="{AE9CD6D9-9F86-4B1E-9BA1-6E522084B4FB}" destId="{A195DF29-78C9-41AF-B5F5-5EACD6EF259D}" srcOrd="1" destOrd="0" presId="urn:microsoft.com/office/officeart/2008/layout/NameandTitleOrganizationalChart"/>
    <dgm:cxn modelId="{F9753211-ED60-4553-B5BC-CD90FF349530}" type="presParOf" srcId="{AE9CD6D9-9F86-4B1E-9BA1-6E522084B4FB}" destId="{245446BB-51B6-4937-8198-4E6A8619FA82}" srcOrd="2" destOrd="0" presId="urn:microsoft.com/office/officeart/2008/layout/NameandTitleOrganizationalChart"/>
    <dgm:cxn modelId="{AEE35894-6A46-427A-B805-2A7922AA8279}" type="presParOf" srcId="{76B25211-BC7C-49A0-8729-E368DA05DF46}" destId="{8B3F67AD-A58F-4D11-A191-F656B9417D2A}" srcOrd="1" destOrd="0" presId="urn:microsoft.com/office/officeart/2008/layout/NameandTitleOrganizationalChart"/>
    <dgm:cxn modelId="{5AF56484-06B5-49D5-A254-23A51EE93D21}" type="presParOf" srcId="{76B25211-BC7C-49A0-8729-E368DA05DF46}" destId="{08D4FF0F-65B4-4DDA-A31B-32A72A56BE41}" srcOrd="2" destOrd="0" presId="urn:microsoft.com/office/officeart/2008/layout/NameandTitleOrganizationalChart"/>
    <dgm:cxn modelId="{546BCA7D-EE8B-487F-AF7F-746D748AC83A}" type="presParOf" srcId="{017BA69F-A666-4C1A-917F-E6BD3A0F26AB}" destId="{36B01444-1F6C-413B-9DFF-9E8713181D2B}" srcOrd="2" destOrd="0" presId="urn:microsoft.com/office/officeart/2008/layout/NameandTitleOrganizationalChart"/>
    <dgm:cxn modelId="{DD373DA3-A793-4DB4-A95E-EB4347A92845}" type="presParOf" srcId="{26B197E1-3BBC-49AF-B3DF-4ACC7C0C150B}" destId="{705B0500-3EFD-49CE-8687-ED23F34121B2}" srcOrd="2" destOrd="0" presId="urn:microsoft.com/office/officeart/2008/layout/NameandTitleOrganizationalChart"/>
    <dgm:cxn modelId="{CDD2C0D8-260A-4A1F-B098-43DD29FE3F3A}" type="presParOf" srcId="{705B0500-3EFD-49CE-8687-ED23F34121B2}" destId="{B98DC3D9-84F1-4431-8580-099DDADC178C}" srcOrd="0" destOrd="0" presId="urn:microsoft.com/office/officeart/2008/layout/NameandTitleOrganizationalChart"/>
    <dgm:cxn modelId="{FEE804B1-E86E-48F9-99D4-F2CB36E863C2}" type="presParOf" srcId="{705B0500-3EFD-49CE-8687-ED23F34121B2}" destId="{A9093AFD-758C-401C-8F6F-DBB7BF7F8275}" srcOrd="1" destOrd="0" presId="urn:microsoft.com/office/officeart/2008/layout/NameandTitleOrganizationalChart"/>
    <dgm:cxn modelId="{075AEC5D-A773-4E3D-9B0C-3DBBBCB0E163}" type="presParOf" srcId="{A9093AFD-758C-401C-8F6F-DBB7BF7F8275}" destId="{A140C601-DD86-413C-8A3E-6708EC32ABAF}" srcOrd="0" destOrd="0" presId="urn:microsoft.com/office/officeart/2008/layout/NameandTitleOrganizationalChart"/>
    <dgm:cxn modelId="{753C418D-C0AD-465D-91DC-2D6C3D51958D}" type="presParOf" srcId="{A140C601-DD86-413C-8A3E-6708EC32ABAF}" destId="{04D21DBC-9839-49A3-AE1D-67141A559538}" srcOrd="0" destOrd="0" presId="urn:microsoft.com/office/officeart/2008/layout/NameandTitleOrganizationalChart"/>
    <dgm:cxn modelId="{14FA907C-E89C-4E49-AEF7-614A7846E867}" type="presParOf" srcId="{A140C601-DD86-413C-8A3E-6708EC32ABAF}" destId="{ED7F3712-0B6A-4AE6-9974-736083056CA1}" srcOrd="1" destOrd="0" presId="urn:microsoft.com/office/officeart/2008/layout/NameandTitleOrganizationalChart"/>
    <dgm:cxn modelId="{D786DCAC-20A0-48DD-B08E-4EBA71FAADE5}" type="presParOf" srcId="{A140C601-DD86-413C-8A3E-6708EC32ABAF}" destId="{0EE6B1CC-94F0-42BF-9F42-E8B140C8B542}" srcOrd="2" destOrd="0" presId="urn:microsoft.com/office/officeart/2008/layout/NameandTitleOrganizationalChart"/>
    <dgm:cxn modelId="{58724960-FA0B-4751-9070-E45A15CCD848}" type="presParOf" srcId="{A9093AFD-758C-401C-8F6F-DBB7BF7F8275}" destId="{ADD10B1F-1E53-4BB3-AB5C-5D64D309BBCD}" srcOrd="1" destOrd="0" presId="urn:microsoft.com/office/officeart/2008/layout/NameandTitleOrganizationalChart"/>
    <dgm:cxn modelId="{CB41E902-EE5E-40FC-B64A-BB738982F7B6}" type="presParOf" srcId="{A9093AFD-758C-401C-8F6F-DBB7BF7F8275}" destId="{B9054E55-B4E6-47F0-A8B0-BD67C4ADF301}" srcOrd="2" destOrd="0" presId="urn:microsoft.com/office/officeart/2008/layout/NameandTitleOrganizationalChart"/>
  </dgm:cxnLst>
  <dgm:bg/>
  <dgm:whole/>
  <dgm:extLst>
    <a:ext uri="http://schemas.microsoft.com/office/drawing/2008/diagram">
      <dsp:dataModelExt xmlns:dsp="http://schemas.microsoft.com/office/drawing/2008/diagram" relId="rId16" minVer="http://schemas.openxmlformats.org/drawingml/2006/diagram"/>
    </a:ext>
  </dgm:extLst>
</dgm:dataModel>
</file>

<file path=word/diagrams/data2.xml><?xml version="1.0" encoding="utf-8"?>
<dgm:dataModel xmlns:dgm="http://schemas.openxmlformats.org/drawingml/2006/diagram" xmlns:a="http://schemas.openxmlformats.org/drawingml/2006/main">
  <dgm:ptLst>
    <dgm:pt modelId="{C15DA134-2BEA-4E28-B559-6BB8234D3040}" type="doc">
      <dgm:prSet loTypeId="urn:microsoft.com/office/officeart/2008/layout/HorizontalMultiLevelHierarchy" loCatId="hierarchy" qsTypeId="urn:microsoft.com/office/officeart/2005/8/quickstyle/simple3" qsCatId="simple" csTypeId="urn:microsoft.com/office/officeart/2005/8/colors/accent1_2" csCatId="accent1" phldr="1"/>
      <dgm:spPr/>
      <dgm:t>
        <a:bodyPr/>
        <a:lstStyle/>
        <a:p>
          <a:endParaRPr lang="cs-CZ"/>
        </a:p>
      </dgm:t>
    </dgm:pt>
    <dgm:pt modelId="{3892BF20-E36B-4919-B8BF-288C075987B6}">
      <dgm:prSet phldrT="[Text]"/>
      <dgm:spPr>
        <a:xfrm rot="16200000">
          <a:off x="-337237" y="921811"/>
          <a:ext cx="1007639" cy="329169"/>
        </a:xfrm>
        <a:prstGeom prst="rect">
          <a:avLst/>
        </a:prstGeom>
        <a:gradFill rotWithShape="0">
          <a:gsLst>
            <a:gs pos="0">
              <a:srgbClr val="4472C4">
                <a:hueOff val="0"/>
                <a:satOff val="0"/>
                <a:lumOff val="0"/>
                <a:alphaOff val="0"/>
                <a:lumMod val="110000"/>
                <a:satMod val="105000"/>
                <a:tint val="67000"/>
              </a:srgbClr>
            </a:gs>
            <a:gs pos="50000">
              <a:srgbClr val="4472C4">
                <a:hueOff val="0"/>
                <a:satOff val="0"/>
                <a:lumOff val="0"/>
                <a:alphaOff val="0"/>
                <a:lumMod val="105000"/>
                <a:satMod val="103000"/>
                <a:tint val="73000"/>
              </a:srgbClr>
            </a:gs>
            <a:gs pos="100000">
              <a:srgbClr val="4472C4">
                <a:hueOff val="0"/>
                <a:satOff val="0"/>
                <a:lumOff val="0"/>
                <a:alphaOff val="0"/>
                <a:lumMod val="105000"/>
                <a:satMod val="109000"/>
                <a:tint val="81000"/>
              </a:srgbClr>
            </a:gs>
          </a:gsLst>
          <a:lin ang="5400000" scaled="0"/>
        </a:gradFill>
        <a:ln>
          <a:noFill/>
        </a:ln>
        <a:effectLst/>
        <a:scene3d>
          <a:camera prst="orthographicFront"/>
          <a:lightRig rig="flat" dir="t"/>
        </a:scene3d>
        <a:sp3d prstMaterial="dkEdge">
          <a:bevelT w="8200" h="38100"/>
        </a:sp3d>
      </dgm:spPr>
      <dgm:t>
        <a:bodyPr/>
        <a:lstStyle/>
        <a:p>
          <a:pPr>
            <a:buNone/>
          </a:pPr>
          <a:r>
            <a:rPr lang="cs-CZ">
              <a:solidFill>
                <a:sysClr val="windowText" lastClr="000000"/>
              </a:solidFill>
              <a:latin typeface="Calibri" panose="020F0502020204030204"/>
              <a:ea typeface="+mn-ea"/>
              <a:cs typeface="+mn-cs"/>
            </a:rPr>
            <a:t>Projektový manažer</a:t>
          </a:r>
        </a:p>
      </dgm:t>
    </dgm:pt>
    <dgm:pt modelId="{08B867CC-9D82-4C24-9FA4-126740919135}" type="parTrans" cxnId="{7DCC7B05-9366-4CF6-B688-D85521DA42B0}">
      <dgm:prSet/>
      <dgm:spPr/>
      <dgm:t>
        <a:bodyPr/>
        <a:lstStyle/>
        <a:p>
          <a:endParaRPr lang="cs-CZ"/>
        </a:p>
      </dgm:t>
    </dgm:pt>
    <dgm:pt modelId="{5529D1C7-AF32-4862-8522-C521AC468AB0}" type="sibTrans" cxnId="{7DCC7B05-9366-4CF6-B688-D85521DA42B0}">
      <dgm:prSet/>
      <dgm:spPr/>
      <dgm:t>
        <a:bodyPr/>
        <a:lstStyle/>
        <a:p>
          <a:endParaRPr lang="cs-CZ"/>
        </a:p>
      </dgm:t>
    </dgm:pt>
    <dgm:pt modelId="{2906B8F4-E22E-4467-9EC9-E656AB7DBD53}">
      <dgm:prSet phldrT="[Text]">
        <dgm:style>
          <a:lnRef idx="1">
            <a:schemeClr val="accent5"/>
          </a:lnRef>
          <a:fillRef idx="2">
            <a:schemeClr val="accent5"/>
          </a:fillRef>
          <a:effectRef idx="1">
            <a:schemeClr val="accent5"/>
          </a:effectRef>
          <a:fontRef idx="minor">
            <a:schemeClr val="dk1"/>
          </a:fontRef>
        </dgm:style>
      </dgm:prSet>
      <dgm:spPr>
        <a:xfrm>
          <a:off x="547102" y="716080"/>
          <a:ext cx="1079675" cy="329169"/>
        </a:xfrm>
        <a:prstGeom prst="rect">
          <a:avLst/>
        </a:prstGeom>
        <a:gradFill rotWithShape="1">
          <a:gsLst>
            <a:gs pos="0">
              <a:srgbClr val="5B9BD5">
                <a:lumMod val="110000"/>
                <a:satMod val="105000"/>
                <a:tint val="67000"/>
              </a:srgbClr>
            </a:gs>
            <a:gs pos="50000">
              <a:srgbClr val="5B9BD5">
                <a:lumMod val="105000"/>
                <a:satMod val="103000"/>
                <a:tint val="73000"/>
              </a:srgbClr>
            </a:gs>
            <a:gs pos="100000">
              <a:srgbClr val="5B9BD5">
                <a:lumMod val="105000"/>
                <a:satMod val="109000"/>
                <a:tint val="81000"/>
              </a:srgbClr>
            </a:gs>
          </a:gsLst>
          <a:lin ang="5400000" scaled="0"/>
        </a:gradFill>
        <a:ln w="6350" cap="flat" cmpd="sng" algn="ctr">
          <a:solidFill>
            <a:srgbClr val="5B9BD5"/>
          </a:solidFill>
          <a:prstDash val="solid"/>
          <a:miter lim="800000"/>
        </a:ln>
        <a:effectLst/>
        <a:scene3d>
          <a:camera prst="orthographicFront"/>
          <a:lightRig rig="flat" dir="t"/>
        </a:scene3d>
        <a:sp3d/>
      </dgm:spPr>
      <dgm:t>
        <a:bodyPr/>
        <a:lstStyle/>
        <a:p>
          <a:pPr>
            <a:buNone/>
          </a:pPr>
          <a:r>
            <a:rPr lang="cs-CZ">
              <a:solidFill>
                <a:sysClr val="windowText" lastClr="000000"/>
              </a:solidFill>
              <a:latin typeface="Calibri" panose="020F0502020204030204"/>
              <a:ea typeface="+mn-ea"/>
              <a:cs typeface="+mn-cs"/>
            </a:rPr>
            <a:t>Hlavní inženýr projektu</a:t>
          </a:r>
        </a:p>
      </dgm:t>
    </dgm:pt>
    <dgm:pt modelId="{037018A8-0D14-4DC3-801C-29D0C23A7D0B}" type="parTrans" cxnId="{3788FE10-824B-425B-AF51-00BA44CFD92E}">
      <dgm:prSet/>
      <dgm:spPr>
        <a:xfrm>
          <a:off x="331167" y="880665"/>
          <a:ext cx="215935" cy="205730"/>
        </a:xfrm>
        <a:custGeom>
          <a:avLst/>
          <a:gdLst/>
          <a:ahLst/>
          <a:cxnLst/>
          <a:rect l="0" t="0" r="0" b="0"/>
          <a:pathLst>
            <a:path>
              <a:moveTo>
                <a:pt x="0" y="205730"/>
              </a:moveTo>
              <a:lnTo>
                <a:pt x="107967" y="205730"/>
              </a:lnTo>
              <a:lnTo>
                <a:pt x="107967" y="0"/>
              </a:lnTo>
              <a:lnTo>
                <a:pt x="215935" y="0"/>
              </a:lnTo>
            </a:path>
          </a:pathLst>
        </a:custGeom>
        <a:noFill/>
        <a:ln w="12700" cap="flat" cmpd="sng" algn="ctr">
          <a:solidFill>
            <a:srgbClr val="4472C4">
              <a:shade val="60000"/>
              <a:hueOff val="0"/>
              <a:satOff val="0"/>
              <a:lumOff val="0"/>
              <a:alphaOff val="0"/>
            </a:srgbClr>
          </a:solidFill>
          <a:prstDash val="solid"/>
          <a:miter lim="800000"/>
        </a:ln>
        <a:effectLst/>
      </dgm:spPr>
      <dgm:t>
        <a:bodyPr/>
        <a:lstStyle/>
        <a:p>
          <a:pPr>
            <a:buNone/>
          </a:pPr>
          <a:endParaRPr lang="cs-CZ">
            <a:solidFill>
              <a:sysClr val="windowText" lastClr="000000">
                <a:hueOff val="0"/>
                <a:satOff val="0"/>
                <a:lumOff val="0"/>
                <a:alphaOff val="0"/>
              </a:sysClr>
            </a:solidFill>
            <a:latin typeface="Calibri" panose="020F0502020204030204"/>
            <a:ea typeface="+mn-ea"/>
            <a:cs typeface="+mn-cs"/>
          </a:endParaRPr>
        </a:p>
      </dgm:t>
    </dgm:pt>
    <dgm:pt modelId="{50C224CB-A454-4804-8BDA-9AA436354B1D}" type="sibTrans" cxnId="{3788FE10-824B-425B-AF51-00BA44CFD92E}">
      <dgm:prSet/>
      <dgm:spPr/>
      <dgm:t>
        <a:bodyPr/>
        <a:lstStyle/>
        <a:p>
          <a:endParaRPr lang="cs-CZ"/>
        </a:p>
      </dgm:t>
    </dgm:pt>
    <dgm:pt modelId="{13A85C2E-0ECD-4BC5-AC02-00B51CFCDCF5}">
      <dgm:prSet phldrT="[Text]"/>
      <dgm:spPr>
        <a:xfrm>
          <a:off x="547102" y="1127542"/>
          <a:ext cx="1079675" cy="329169"/>
        </a:xfrm>
        <a:prstGeom prst="rect">
          <a:avLst/>
        </a:prstGeom>
        <a:gradFill rotWithShape="0">
          <a:gsLst>
            <a:gs pos="0">
              <a:srgbClr val="4472C4">
                <a:hueOff val="0"/>
                <a:satOff val="0"/>
                <a:lumOff val="0"/>
                <a:alphaOff val="0"/>
                <a:lumMod val="110000"/>
                <a:satMod val="105000"/>
                <a:tint val="67000"/>
              </a:srgbClr>
            </a:gs>
            <a:gs pos="50000">
              <a:srgbClr val="4472C4">
                <a:hueOff val="0"/>
                <a:satOff val="0"/>
                <a:lumOff val="0"/>
                <a:alphaOff val="0"/>
                <a:lumMod val="105000"/>
                <a:satMod val="103000"/>
                <a:tint val="73000"/>
              </a:srgbClr>
            </a:gs>
            <a:gs pos="100000">
              <a:srgbClr val="4472C4">
                <a:hueOff val="0"/>
                <a:satOff val="0"/>
                <a:lumOff val="0"/>
                <a:alphaOff val="0"/>
                <a:lumMod val="105000"/>
                <a:satMod val="109000"/>
                <a:tint val="81000"/>
              </a:srgbClr>
            </a:gs>
          </a:gsLst>
          <a:lin ang="5400000" scaled="0"/>
        </a:gradFill>
        <a:ln>
          <a:noFill/>
        </a:ln>
        <a:effectLst/>
        <a:scene3d>
          <a:camera prst="orthographicFront"/>
          <a:lightRig rig="flat" dir="t"/>
        </a:scene3d>
        <a:sp3d prstMaterial="dkEdge">
          <a:bevelT w="8200" h="38100"/>
        </a:sp3d>
      </dgm:spPr>
      <dgm:t>
        <a:bodyPr/>
        <a:lstStyle/>
        <a:p>
          <a:pPr>
            <a:buNone/>
          </a:pPr>
          <a:r>
            <a:rPr lang="cs-CZ">
              <a:solidFill>
                <a:sysClr val="windowText" lastClr="000000"/>
              </a:solidFill>
              <a:latin typeface="Calibri" panose="020F0502020204030204"/>
              <a:ea typeface="+mn-ea"/>
              <a:cs typeface="+mn-cs"/>
            </a:rPr>
            <a:t>BIM manažer projektu</a:t>
          </a:r>
        </a:p>
      </dgm:t>
    </dgm:pt>
    <dgm:pt modelId="{C71B768A-800E-468A-AC8F-BA8C78F7069E}" type="parTrans" cxnId="{55DD6186-EAFC-4658-B268-6F655DDA8FA3}">
      <dgm:prSet/>
      <dgm:spPr>
        <a:xfrm>
          <a:off x="331167" y="1086396"/>
          <a:ext cx="215935" cy="205730"/>
        </a:xfrm>
        <a:custGeom>
          <a:avLst/>
          <a:gdLst/>
          <a:ahLst/>
          <a:cxnLst/>
          <a:rect l="0" t="0" r="0" b="0"/>
          <a:pathLst>
            <a:path>
              <a:moveTo>
                <a:pt x="0" y="0"/>
              </a:moveTo>
              <a:lnTo>
                <a:pt x="107967" y="0"/>
              </a:lnTo>
              <a:lnTo>
                <a:pt x="107967" y="205730"/>
              </a:lnTo>
              <a:lnTo>
                <a:pt x="215935" y="205730"/>
              </a:lnTo>
            </a:path>
          </a:pathLst>
        </a:custGeom>
        <a:noFill/>
        <a:ln w="12700" cap="flat" cmpd="sng" algn="ctr">
          <a:solidFill>
            <a:srgbClr val="4472C4">
              <a:shade val="60000"/>
              <a:hueOff val="0"/>
              <a:satOff val="0"/>
              <a:lumOff val="0"/>
              <a:alphaOff val="0"/>
            </a:srgbClr>
          </a:solidFill>
          <a:prstDash val="solid"/>
          <a:miter lim="800000"/>
        </a:ln>
        <a:effectLst/>
      </dgm:spPr>
      <dgm:t>
        <a:bodyPr/>
        <a:lstStyle/>
        <a:p>
          <a:pPr>
            <a:buNone/>
          </a:pPr>
          <a:endParaRPr lang="cs-CZ">
            <a:solidFill>
              <a:sysClr val="windowText" lastClr="000000">
                <a:hueOff val="0"/>
                <a:satOff val="0"/>
                <a:lumOff val="0"/>
                <a:alphaOff val="0"/>
              </a:sysClr>
            </a:solidFill>
            <a:latin typeface="Calibri" panose="020F0502020204030204"/>
            <a:ea typeface="+mn-ea"/>
            <a:cs typeface="+mn-cs"/>
          </a:endParaRPr>
        </a:p>
      </dgm:t>
    </dgm:pt>
    <dgm:pt modelId="{AE5C7C9F-5771-4C53-92CA-8C5B8A92D22F}" type="sibTrans" cxnId="{55DD6186-EAFC-4658-B268-6F655DDA8FA3}">
      <dgm:prSet/>
      <dgm:spPr/>
      <dgm:t>
        <a:bodyPr/>
        <a:lstStyle/>
        <a:p>
          <a:endParaRPr lang="cs-CZ"/>
        </a:p>
      </dgm:t>
    </dgm:pt>
    <dgm:pt modelId="{52B400DB-5642-42B3-9D46-2BB817C5C9D5}">
      <dgm:prSet>
        <dgm:style>
          <a:lnRef idx="1">
            <a:schemeClr val="accent5"/>
          </a:lnRef>
          <a:fillRef idx="2">
            <a:schemeClr val="accent5"/>
          </a:fillRef>
          <a:effectRef idx="1">
            <a:schemeClr val="accent5"/>
          </a:effectRef>
          <a:fontRef idx="minor">
            <a:schemeClr val="dk1"/>
          </a:fontRef>
        </dgm:style>
      </dgm:prSet>
      <dgm:spPr>
        <a:xfrm>
          <a:off x="1842713" y="716080"/>
          <a:ext cx="1079675" cy="329169"/>
        </a:xfrm>
        <a:prstGeom prst="rect">
          <a:avLst/>
        </a:prstGeom>
        <a:gradFill rotWithShape="1">
          <a:gsLst>
            <a:gs pos="0">
              <a:srgbClr val="5B9BD5">
                <a:lumMod val="110000"/>
                <a:satMod val="105000"/>
                <a:tint val="67000"/>
              </a:srgbClr>
            </a:gs>
            <a:gs pos="50000">
              <a:srgbClr val="5B9BD5">
                <a:lumMod val="105000"/>
                <a:satMod val="103000"/>
                <a:tint val="73000"/>
              </a:srgbClr>
            </a:gs>
            <a:gs pos="100000">
              <a:srgbClr val="5B9BD5">
                <a:lumMod val="105000"/>
                <a:satMod val="109000"/>
                <a:tint val="81000"/>
              </a:srgbClr>
            </a:gs>
          </a:gsLst>
          <a:lin ang="5400000" scaled="0"/>
        </a:gradFill>
        <a:ln w="6350" cap="flat" cmpd="sng" algn="ctr">
          <a:solidFill>
            <a:srgbClr val="5B9BD5"/>
          </a:solidFill>
          <a:prstDash val="solid"/>
          <a:miter lim="800000"/>
        </a:ln>
        <a:effectLst/>
        <a:scene3d>
          <a:camera prst="orthographicFront"/>
          <a:lightRig rig="flat" dir="t"/>
        </a:scene3d>
        <a:sp3d/>
      </dgm:spPr>
      <dgm:t>
        <a:bodyPr/>
        <a:lstStyle/>
        <a:p>
          <a:pPr>
            <a:buNone/>
          </a:pPr>
          <a:r>
            <a:rPr lang="cs-CZ">
              <a:solidFill>
                <a:sysClr val="windowText" lastClr="000000"/>
              </a:solidFill>
              <a:latin typeface="Calibri" panose="020F0502020204030204"/>
              <a:ea typeface="+mn-ea"/>
              <a:cs typeface="+mn-cs"/>
            </a:rPr>
            <a:t>Koordinátor BIM</a:t>
          </a:r>
        </a:p>
      </dgm:t>
    </dgm:pt>
    <dgm:pt modelId="{C8630FBC-DF68-4C20-B360-48A16B681600}" type="parTrans" cxnId="{0C7CE4A5-57A3-40A1-AD03-ED66EE530DE2}">
      <dgm:prSet/>
      <dgm:spPr>
        <a:xfrm>
          <a:off x="1626778" y="834945"/>
          <a:ext cx="215935" cy="91440"/>
        </a:xfrm>
        <a:custGeom>
          <a:avLst/>
          <a:gdLst/>
          <a:ahLst/>
          <a:cxnLst/>
          <a:rect l="0" t="0" r="0" b="0"/>
          <a:pathLst>
            <a:path>
              <a:moveTo>
                <a:pt x="0" y="45720"/>
              </a:moveTo>
              <a:lnTo>
                <a:pt x="215935" y="45720"/>
              </a:lnTo>
            </a:path>
          </a:pathLst>
        </a:custGeom>
        <a:noFill/>
        <a:ln w="12700" cap="flat" cmpd="sng" algn="ctr">
          <a:solidFill>
            <a:srgbClr val="4472C4">
              <a:shade val="80000"/>
              <a:hueOff val="0"/>
              <a:satOff val="0"/>
              <a:lumOff val="0"/>
              <a:alphaOff val="0"/>
            </a:srgbClr>
          </a:solidFill>
          <a:prstDash val="solid"/>
          <a:miter lim="800000"/>
        </a:ln>
        <a:effectLst/>
      </dgm:spPr>
      <dgm:t>
        <a:bodyPr/>
        <a:lstStyle/>
        <a:p>
          <a:pPr>
            <a:buNone/>
          </a:pPr>
          <a:endParaRPr lang="cs-CZ">
            <a:solidFill>
              <a:sysClr val="windowText" lastClr="000000">
                <a:hueOff val="0"/>
                <a:satOff val="0"/>
                <a:lumOff val="0"/>
                <a:alphaOff val="0"/>
              </a:sysClr>
            </a:solidFill>
            <a:latin typeface="Calibri" panose="020F0502020204030204"/>
            <a:ea typeface="+mn-ea"/>
            <a:cs typeface="+mn-cs"/>
          </a:endParaRPr>
        </a:p>
      </dgm:t>
    </dgm:pt>
    <dgm:pt modelId="{56E5CBE8-1D02-43D8-B503-E6BABC70D44F}" type="sibTrans" cxnId="{0C7CE4A5-57A3-40A1-AD03-ED66EE530DE2}">
      <dgm:prSet/>
      <dgm:spPr/>
      <dgm:t>
        <a:bodyPr/>
        <a:lstStyle/>
        <a:p>
          <a:endParaRPr lang="cs-CZ"/>
        </a:p>
      </dgm:t>
    </dgm:pt>
    <dgm:pt modelId="{993D186C-1394-4577-BB6C-935DE240B73E}">
      <dgm:prSet/>
      <dgm:spPr>
        <a:xfrm>
          <a:off x="1842713" y="1127542"/>
          <a:ext cx="1079675" cy="329169"/>
        </a:xfrm>
        <a:prstGeom prst="rect">
          <a:avLst/>
        </a:prstGeom>
        <a:gradFill rotWithShape="0">
          <a:gsLst>
            <a:gs pos="0">
              <a:srgbClr val="4472C4">
                <a:hueOff val="0"/>
                <a:satOff val="0"/>
                <a:lumOff val="0"/>
                <a:alphaOff val="0"/>
                <a:lumMod val="110000"/>
                <a:satMod val="105000"/>
                <a:tint val="67000"/>
              </a:srgbClr>
            </a:gs>
            <a:gs pos="50000">
              <a:srgbClr val="4472C4">
                <a:hueOff val="0"/>
                <a:satOff val="0"/>
                <a:lumOff val="0"/>
                <a:alphaOff val="0"/>
                <a:lumMod val="105000"/>
                <a:satMod val="103000"/>
                <a:tint val="73000"/>
              </a:srgbClr>
            </a:gs>
            <a:gs pos="100000">
              <a:srgbClr val="4472C4">
                <a:hueOff val="0"/>
                <a:satOff val="0"/>
                <a:lumOff val="0"/>
                <a:alphaOff val="0"/>
                <a:lumMod val="105000"/>
                <a:satMod val="109000"/>
                <a:tint val="81000"/>
              </a:srgbClr>
            </a:gs>
          </a:gsLst>
          <a:lin ang="5400000" scaled="0"/>
        </a:gradFill>
        <a:ln>
          <a:noFill/>
        </a:ln>
        <a:effectLst/>
        <a:scene3d>
          <a:camera prst="orthographicFront"/>
          <a:lightRig rig="flat" dir="t"/>
        </a:scene3d>
        <a:sp3d prstMaterial="dkEdge">
          <a:bevelT w="8200" h="38100"/>
        </a:sp3d>
      </dgm:spPr>
      <dgm:t>
        <a:bodyPr/>
        <a:lstStyle/>
        <a:p>
          <a:pPr>
            <a:buNone/>
          </a:pPr>
          <a:r>
            <a:rPr lang="cs-CZ">
              <a:solidFill>
                <a:sysClr val="windowText" lastClr="000000"/>
              </a:solidFill>
              <a:latin typeface="Calibri" panose="020F0502020204030204"/>
              <a:ea typeface="+mn-ea"/>
              <a:cs typeface="+mn-cs"/>
            </a:rPr>
            <a:t>Správce společného datového prostředí</a:t>
          </a:r>
        </a:p>
      </dgm:t>
    </dgm:pt>
    <dgm:pt modelId="{2215D4B7-80B3-4FEE-8A83-6564CC073ADE}" type="parTrans" cxnId="{A54C8EE8-A563-4E4E-A4CC-C93059C30A2C}">
      <dgm:prSet/>
      <dgm:spPr>
        <a:xfrm>
          <a:off x="1626778" y="1246407"/>
          <a:ext cx="215935" cy="91440"/>
        </a:xfrm>
        <a:custGeom>
          <a:avLst/>
          <a:gdLst/>
          <a:ahLst/>
          <a:cxnLst/>
          <a:rect l="0" t="0" r="0" b="0"/>
          <a:pathLst>
            <a:path>
              <a:moveTo>
                <a:pt x="0" y="45720"/>
              </a:moveTo>
              <a:lnTo>
                <a:pt x="215935" y="45720"/>
              </a:lnTo>
            </a:path>
          </a:pathLst>
        </a:custGeom>
        <a:noFill/>
        <a:ln w="12700" cap="flat" cmpd="sng" algn="ctr">
          <a:solidFill>
            <a:srgbClr val="4472C4">
              <a:shade val="80000"/>
              <a:hueOff val="0"/>
              <a:satOff val="0"/>
              <a:lumOff val="0"/>
              <a:alphaOff val="0"/>
            </a:srgbClr>
          </a:solidFill>
          <a:prstDash val="solid"/>
          <a:miter lim="800000"/>
        </a:ln>
        <a:effectLst/>
      </dgm:spPr>
      <dgm:t>
        <a:bodyPr/>
        <a:lstStyle/>
        <a:p>
          <a:pPr>
            <a:buNone/>
          </a:pPr>
          <a:endParaRPr lang="cs-CZ">
            <a:solidFill>
              <a:sysClr val="windowText" lastClr="000000">
                <a:hueOff val="0"/>
                <a:satOff val="0"/>
                <a:lumOff val="0"/>
                <a:alphaOff val="0"/>
              </a:sysClr>
            </a:solidFill>
            <a:latin typeface="Calibri" panose="020F0502020204030204"/>
            <a:ea typeface="+mn-ea"/>
            <a:cs typeface="+mn-cs"/>
          </a:endParaRPr>
        </a:p>
      </dgm:t>
    </dgm:pt>
    <dgm:pt modelId="{35F2F217-2809-433F-ADD8-A72C4671B269}" type="sibTrans" cxnId="{A54C8EE8-A563-4E4E-A4CC-C93059C30A2C}">
      <dgm:prSet/>
      <dgm:spPr/>
      <dgm:t>
        <a:bodyPr/>
        <a:lstStyle/>
        <a:p>
          <a:endParaRPr lang="cs-CZ"/>
        </a:p>
      </dgm:t>
    </dgm:pt>
    <dgm:pt modelId="{8F738D52-C96B-4559-9EEC-F044496F2931}">
      <dgm:prSet>
        <dgm:style>
          <a:lnRef idx="1">
            <a:schemeClr val="accent5"/>
          </a:lnRef>
          <a:fillRef idx="2">
            <a:schemeClr val="accent5"/>
          </a:fillRef>
          <a:effectRef idx="1">
            <a:schemeClr val="accent5"/>
          </a:effectRef>
          <a:fontRef idx="minor">
            <a:schemeClr val="dk1"/>
          </a:fontRef>
        </dgm:style>
      </dgm:prSet>
      <dgm:spPr>
        <a:xfrm>
          <a:off x="3138324" y="407484"/>
          <a:ext cx="1079675" cy="329169"/>
        </a:xfrm>
        <a:prstGeom prst="rect">
          <a:avLst/>
        </a:prstGeom>
        <a:gradFill rotWithShape="1">
          <a:gsLst>
            <a:gs pos="0">
              <a:srgbClr val="5B9BD5">
                <a:lumMod val="110000"/>
                <a:satMod val="105000"/>
                <a:tint val="67000"/>
              </a:srgbClr>
            </a:gs>
            <a:gs pos="50000">
              <a:srgbClr val="5B9BD5">
                <a:lumMod val="105000"/>
                <a:satMod val="103000"/>
                <a:tint val="73000"/>
              </a:srgbClr>
            </a:gs>
            <a:gs pos="100000">
              <a:srgbClr val="5B9BD5">
                <a:lumMod val="105000"/>
                <a:satMod val="109000"/>
                <a:tint val="81000"/>
              </a:srgbClr>
            </a:gs>
          </a:gsLst>
          <a:lin ang="5400000" scaled="0"/>
        </a:gradFill>
        <a:ln w="6350" cap="flat" cmpd="sng" algn="ctr">
          <a:solidFill>
            <a:srgbClr val="5B9BD5"/>
          </a:solidFill>
          <a:prstDash val="solid"/>
          <a:miter lim="800000"/>
        </a:ln>
        <a:effectLst/>
        <a:scene3d>
          <a:camera prst="orthographicFront"/>
          <a:lightRig rig="flat" dir="t"/>
        </a:scene3d>
        <a:sp3d/>
      </dgm:spPr>
      <dgm:t>
        <a:bodyPr/>
        <a:lstStyle/>
        <a:p>
          <a:pPr>
            <a:buNone/>
          </a:pPr>
          <a:r>
            <a:rPr lang="cs-CZ">
              <a:solidFill>
                <a:sysClr val="windowText" lastClr="000000"/>
              </a:solidFill>
              <a:latin typeface="Calibri" panose="020F0502020204030204"/>
              <a:ea typeface="+mn-ea"/>
              <a:cs typeface="+mn-cs"/>
            </a:rPr>
            <a:t>Vedoucí modelář část A</a:t>
          </a:r>
        </a:p>
      </dgm:t>
    </dgm:pt>
    <dgm:pt modelId="{2CE3C5A7-4460-4B3D-82B9-249A066EA937}" type="parTrans" cxnId="{684FD1FF-0879-4C0B-BE06-25C5462FCBCD}">
      <dgm:prSet/>
      <dgm:spPr>
        <a:xfrm>
          <a:off x="2922389" y="572069"/>
          <a:ext cx="215935" cy="308596"/>
        </a:xfrm>
        <a:custGeom>
          <a:avLst/>
          <a:gdLst/>
          <a:ahLst/>
          <a:cxnLst/>
          <a:rect l="0" t="0" r="0" b="0"/>
          <a:pathLst>
            <a:path>
              <a:moveTo>
                <a:pt x="0" y="308596"/>
              </a:moveTo>
              <a:lnTo>
                <a:pt x="107967" y="308596"/>
              </a:lnTo>
              <a:lnTo>
                <a:pt x="107967" y="0"/>
              </a:lnTo>
              <a:lnTo>
                <a:pt x="215935" y="0"/>
              </a:lnTo>
            </a:path>
          </a:pathLst>
        </a:custGeom>
        <a:noFill/>
        <a:ln w="12700" cap="flat" cmpd="sng" algn="ctr">
          <a:solidFill>
            <a:srgbClr val="4472C4">
              <a:shade val="80000"/>
              <a:hueOff val="0"/>
              <a:satOff val="0"/>
              <a:lumOff val="0"/>
              <a:alphaOff val="0"/>
            </a:srgbClr>
          </a:solidFill>
          <a:prstDash val="solid"/>
          <a:miter lim="800000"/>
        </a:ln>
        <a:effectLst/>
      </dgm:spPr>
      <dgm:t>
        <a:bodyPr/>
        <a:lstStyle/>
        <a:p>
          <a:pPr>
            <a:buNone/>
          </a:pPr>
          <a:endParaRPr lang="cs-CZ">
            <a:solidFill>
              <a:sysClr val="windowText" lastClr="000000">
                <a:hueOff val="0"/>
                <a:satOff val="0"/>
                <a:lumOff val="0"/>
                <a:alphaOff val="0"/>
              </a:sysClr>
            </a:solidFill>
            <a:latin typeface="Calibri" panose="020F0502020204030204"/>
            <a:ea typeface="+mn-ea"/>
            <a:cs typeface="+mn-cs"/>
          </a:endParaRPr>
        </a:p>
      </dgm:t>
    </dgm:pt>
    <dgm:pt modelId="{9388CFA8-07F5-495B-B32A-9FE397C662F6}" type="sibTrans" cxnId="{684FD1FF-0879-4C0B-BE06-25C5462FCBCD}">
      <dgm:prSet/>
      <dgm:spPr/>
      <dgm:t>
        <a:bodyPr/>
        <a:lstStyle/>
        <a:p>
          <a:endParaRPr lang="cs-CZ"/>
        </a:p>
      </dgm:t>
    </dgm:pt>
    <dgm:pt modelId="{A27C43FB-6AC5-49C6-A6F3-E4572E00A415}">
      <dgm:prSet>
        <dgm:style>
          <a:lnRef idx="1">
            <a:schemeClr val="accent5"/>
          </a:lnRef>
          <a:fillRef idx="2">
            <a:schemeClr val="accent5"/>
          </a:fillRef>
          <a:effectRef idx="1">
            <a:schemeClr val="accent5"/>
          </a:effectRef>
          <a:fontRef idx="minor">
            <a:schemeClr val="dk1"/>
          </a:fontRef>
        </dgm:style>
      </dgm:prSet>
      <dgm:spPr>
        <a:xfrm>
          <a:off x="4433936" y="201753"/>
          <a:ext cx="1079675" cy="329169"/>
        </a:xfrm>
        <a:prstGeom prst="rect">
          <a:avLst/>
        </a:prstGeom>
        <a:gradFill rotWithShape="1">
          <a:gsLst>
            <a:gs pos="0">
              <a:srgbClr val="5B9BD5">
                <a:lumMod val="110000"/>
                <a:satMod val="105000"/>
                <a:tint val="67000"/>
              </a:srgbClr>
            </a:gs>
            <a:gs pos="50000">
              <a:srgbClr val="5B9BD5">
                <a:lumMod val="105000"/>
                <a:satMod val="103000"/>
                <a:tint val="73000"/>
              </a:srgbClr>
            </a:gs>
            <a:gs pos="100000">
              <a:srgbClr val="5B9BD5">
                <a:lumMod val="105000"/>
                <a:satMod val="109000"/>
                <a:tint val="81000"/>
              </a:srgbClr>
            </a:gs>
          </a:gsLst>
          <a:lin ang="5400000" scaled="0"/>
        </a:gradFill>
        <a:ln w="6350" cap="flat" cmpd="sng" algn="ctr">
          <a:solidFill>
            <a:srgbClr val="5B9BD5"/>
          </a:solidFill>
          <a:prstDash val="solid"/>
          <a:miter lim="800000"/>
        </a:ln>
        <a:effectLst/>
        <a:scene3d>
          <a:camera prst="orthographicFront"/>
          <a:lightRig rig="flat" dir="t"/>
        </a:scene3d>
        <a:sp3d/>
      </dgm:spPr>
      <dgm:t>
        <a:bodyPr/>
        <a:lstStyle/>
        <a:p>
          <a:pPr>
            <a:buNone/>
          </a:pPr>
          <a:r>
            <a:rPr lang="cs-CZ">
              <a:solidFill>
                <a:sysClr val="windowText" lastClr="000000"/>
              </a:solidFill>
              <a:latin typeface="Calibri" panose="020F0502020204030204"/>
              <a:ea typeface="+mn-ea"/>
              <a:cs typeface="+mn-cs"/>
            </a:rPr>
            <a:t>Modelář 1</a:t>
          </a:r>
        </a:p>
      </dgm:t>
    </dgm:pt>
    <dgm:pt modelId="{A9D6007A-7FE8-4889-AE4E-72095DEEA437}" type="parTrans" cxnId="{5062A8AB-4C0F-4AF1-A17A-22DC5D185FCA}">
      <dgm:prSet/>
      <dgm:spPr>
        <a:xfrm>
          <a:off x="4218000" y="366338"/>
          <a:ext cx="215935" cy="205730"/>
        </a:xfrm>
        <a:custGeom>
          <a:avLst/>
          <a:gdLst/>
          <a:ahLst/>
          <a:cxnLst/>
          <a:rect l="0" t="0" r="0" b="0"/>
          <a:pathLst>
            <a:path>
              <a:moveTo>
                <a:pt x="0" y="205730"/>
              </a:moveTo>
              <a:lnTo>
                <a:pt x="107967" y="205730"/>
              </a:lnTo>
              <a:lnTo>
                <a:pt x="107967" y="0"/>
              </a:lnTo>
              <a:lnTo>
                <a:pt x="215935" y="0"/>
              </a:lnTo>
            </a:path>
          </a:pathLst>
        </a:custGeom>
        <a:noFill/>
        <a:ln w="12700" cap="flat" cmpd="sng" algn="ctr">
          <a:solidFill>
            <a:srgbClr val="4472C4">
              <a:shade val="80000"/>
              <a:hueOff val="0"/>
              <a:satOff val="0"/>
              <a:lumOff val="0"/>
              <a:alphaOff val="0"/>
            </a:srgbClr>
          </a:solidFill>
          <a:prstDash val="solid"/>
          <a:miter lim="800000"/>
        </a:ln>
        <a:effectLst/>
      </dgm:spPr>
      <dgm:t>
        <a:bodyPr/>
        <a:lstStyle/>
        <a:p>
          <a:pPr>
            <a:buNone/>
          </a:pPr>
          <a:endParaRPr lang="cs-CZ">
            <a:solidFill>
              <a:sysClr val="windowText" lastClr="000000">
                <a:hueOff val="0"/>
                <a:satOff val="0"/>
                <a:lumOff val="0"/>
                <a:alphaOff val="0"/>
              </a:sysClr>
            </a:solidFill>
            <a:latin typeface="Calibri" panose="020F0502020204030204"/>
            <a:ea typeface="+mn-ea"/>
            <a:cs typeface="+mn-cs"/>
          </a:endParaRPr>
        </a:p>
      </dgm:t>
    </dgm:pt>
    <dgm:pt modelId="{C66B429C-A6C5-4BBA-9495-D957A444EEA8}" type="sibTrans" cxnId="{5062A8AB-4C0F-4AF1-A17A-22DC5D185FCA}">
      <dgm:prSet/>
      <dgm:spPr/>
      <dgm:t>
        <a:bodyPr/>
        <a:lstStyle/>
        <a:p>
          <a:endParaRPr lang="cs-CZ"/>
        </a:p>
      </dgm:t>
    </dgm:pt>
    <dgm:pt modelId="{F8ACC24F-798B-4907-8A0B-658663DABAF5}">
      <dgm:prSet>
        <dgm:style>
          <a:lnRef idx="1">
            <a:schemeClr val="accent5"/>
          </a:lnRef>
          <a:fillRef idx="2">
            <a:schemeClr val="accent5"/>
          </a:fillRef>
          <a:effectRef idx="1">
            <a:schemeClr val="accent5"/>
          </a:effectRef>
          <a:fontRef idx="minor">
            <a:schemeClr val="dk1"/>
          </a:fontRef>
        </dgm:style>
      </dgm:prSet>
      <dgm:spPr>
        <a:xfrm>
          <a:off x="4433936" y="613215"/>
          <a:ext cx="1079675" cy="329169"/>
        </a:xfrm>
        <a:prstGeom prst="rect">
          <a:avLst/>
        </a:prstGeom>
        <a:gradFill rotWithShape="1">
          <a:gsLst>
            <a:gs pos="0">
              <a:srgbClr val="5B9BD5">
                <a:lumMod val="110000"/>
                <a:satMod val="105000"/>
                <a:tint val="67000"/>
              </a:srgbClr>
            </a:gs>
            <a:gs pos="50000">
              <a:srgbClr val="5B9BD5">
                <a:lumMod val="105000"/>
                <a:satMod val="103000"/>
                <a:tint val="73000"/>
              </a:srgbClr>
            </a:gs>
            <a:gs pos="100000">
              <a:srgbClr val="5B9BD5">
                <a:lumMod val="105000"/>
                <a:satMod val="109000"/>
                <a:tint val="81000"/>
              </a:srgbClr>
            </a:gs>
          </a:gsLst>
          <a:lin ang="5400000" scaled="0"/>
        </a:gradFill>
        <a:ln w="6350" cap="flat" cmpd="sng" algn="ctr">
          <a:solidFill>
            <a:srgbClr val="5B9BD5"/>
          </a:solidFill>
          <a:prstDash val="solid"/>
          <a:miter lim="800000"/>
        </a:ln>
        <a:effectLst/>
        <a:scene3d>
          <a:camera prst="orthographicFront"/>
          <a:lightRig rig="flat" dir="t"/>
        </a:scene3d>
        <a:sp3d/>
      </dgm:spPr>
      <dgm:t>
        <a:bodyPr/>
        <a:lstStyle/>
        <a:p>
          <a:pPr>
            <a:buNone/>
          </a:pPr>
          <a:r>
            <a:rPr lang="cs-CZ">
              <a:solidFill>
                <a:sysClr val="windowText" lastClr="000000"/>
              </a:solidFill>
              <a:latin typeface="Calibri" panose="020F0502020204030204"/>
              <a:ea typeface="+mn-ea"/>
              <a:cs typeface="+mn-cs"/>
            </a:rPr>
            <a:t>Modelář 2</a:t>
          </a:r>
        </a:p>
      </dgm:t>
    </dgm:pt>
    <dgm:pt modelId="{EE1D5356-6AC8-4051-BC5A-4BF1BE8802FC}" type="parTrans" cxnId="{96E2D07A-20E9-4792-B7D7-929EBAF88FFE}">
      <dgm:prSet/>
      <dgm:spPr>
        <a:xfrm>
          <a:off x="4218000" y="572069"/>
          <a:ext cx="215935" cy="205730"/>
        </a:xfrm>
        <a:custGeom>
          <a:avLst/>
          <a:gdLst/>
          <a:ahLst/>
          <a:cxnLst/>
          <a:rect l="0" t="0" r="0" b="0"/>
          <a:pathLst>
            <a:path>
              <a:moveTo>
                <a:pt x="0" y="0"/>
              </a:moveTo>
              <a:lnTo>
                <a:pt x="107967" y="0"/>
              </a:lnTo>
              <a:lnTo>
                <a:pt x="107967" y="205730"/>
              </a:lnTo>
              <a:lnTo>
                <a:pt x="215935" y="205730"/>
              </a:lnTo>
            </a:path>
          </a:pathLst>
        </a:custGeom>
        <a:noFill/>
        <a:ln w="12700" cap="flat" cmpd="sng" algn="ctr">
          <a:solidFill>
            <a:srgbClr val="4472C4">
              <a:shade val="80000"/>
              <a:hueOff val="0"/>
              <a:satOff val="0"/>
              <a:lumOff val="0"/>
              <a:alphaOff val="0"/>
            </a:srgbClr>
          </a:solidFill>
          <a:prstDash val="solid"/>
          <a:miter lim="800000"/>
        </a:ln>
        <a:effectLst/>
      </dgm:spPr>
      <dgm:t>
        <a:bodyPr/>
        <a:lstStyle/>
        <a:p>
          <a:pPr>
            <a:buNone/>
          </a:pPr>
          <a:endParaRPr lang="cs-CZ">
            <a:solidFill>
              <a:sysClr val="windowText" lastClr="000000">
                <a:hueOff val="0"/>
                <a:satOff val="0"/>
                <a:lumOff val="0"/>
                <a:alphaOff val="0"/>
              </a:sysClr>
            </a:solidFill>
            <a:latin typeface="Calibri" panose="020F0502020204030204"/>
            <a:ea typeface="+mn-ea"/>
            <a:cs typeface="+mn-cs"/>
          </a:endParaRPr>
        </a:p>
      </dgm:t>
    </dgm:pt>
    <dgm:pt modelId="{54761191-1201-41D2-BC22-6DC30EF372C5}" type="sibTrans" cxnId="{96E2D07A-20E9-4792-B7D7-929EBAF88FFE}">
      <dgm:prSet/>
      <dgm:spPr/>
      <dgm:t>
        <a:bodyPr/>
        <a:lstStyle/>
        <a:p>
          <a:endParaRPr lang="cs-CZ"/>
        </a:p>
      </dgm:t>
    </dgm:pt>
    <dgm:pt modelId="{EDFE882E-7C8E-4643-9380-EB49950DDB14}">
      <dgm:prSet>
        <dgm:style>
          <a:lnRef idx="1">
            <a:schemeClr val="accent5"/>
          </a:lnRef>
          <a:fillRef idx="2">
            <a:schemeClr val="accent5"/>
          </a:fillRef>
          <a:effectRef idx="1">
            <a:schemeClr val="accent5"/>
          </a:effectRef>
          <a:fontRef idx="minor">
            <a:schemeClr val="dk1"/>
          </a:fontRef>
        </dgm:style>
      </dgm:prSet>
      <dgm:spPr>
        <a:xfrm>
          <a:off x="3138324" y="1024677"/>
          <a:ext cx="1079675" cy="329169"/>
        </a:xfrm>
        <a:prstGeom prst="rect">
          <a:avLst/>
        </a:prstGeom>
        <a:gradFill rotWithShape="1">
          <a:gsLst>
            <a:gs pos="0">
              <a:srgbClr val="5B9BD5">
                <a:lumMod val="110000"/>
                <a:satMod val="105000"/>
                <a:tint val="67000"/>
              </a:srgbClr>
            </a:gs>
            <a:gs pos="50000">
              <a:srgbClr val="5B9BD5">
                <a:lumMod val="105000"/>
                <a:satMod val="103000"/>
                <a:tint val="73000"/>
              </a:srgbClr>
            </a:gs>
            <a:gs pos="100000">
              <a:srgbClr val="5B9BD5">
                <a:lumMod val="105000"/>
                <a:satMod val="109000"/>
                <a:tint val="81000"/>
              </a:srgbClr>
            </a:gs>
          </a:gsLst>
          <a:lin ang="5400000" scaled="0"/>
        </a:gradFill>
        <a:ln w="6350" cap="flat" cmpd="sng" algn="ctr">
          <a:solidFill>
            <a:srgbClr val="5B9BD5"/>
          </a:solidFill>
          <a:prstDash val="solid"/>
          <a:miter lim="800000"/>
        </a:ln>
        <a:effectLst/>
        <a:scene3d>
          <a:camera prst="orthographicFront"/>
          <a:lightRig rig="flat" dir="t"/>
        </a:scene3d>
        <a:sp3d/>
      </dgm:spPr>
      <dgm:t>
        <a:bodyPr/>
        <a:lstStyle/>
        <a:p>
          <a:pPr>
            <a:buNone/>
          </a:pPr>
          <a:r>
            <a:rPr lang="cs-CZ">
              <a:solidFill>
                <a:sysClr val="windowText" lastClr="000000"/>
              </a:solidFill>
              <a:latin typeface="Calibri" panose="020F0502020204030204"/>
              <a:ea typeface="+mn-ea"/>
              <a:cs typeface="+mn-cs"/>
            </a:rPr>
            <a:t>Vedoucí modelář část B</a:t>
          </a:r>
        </a:p>
      </dgm:t>
    </dgm:pt>
    <dgm:pt modelId="{648D0383-9D80-4AE1-BC58-94FE6B0CC1E1}" type="parTrans" cxnId="{3190B2D9-18AC-481F-9C74-81448DDF9DFA}">
      <dgm:prSet/>
      <dgm:spPr>
        <a:xfrm>
          <a:off x="2922389" y="880665"/>
          <a:ext cx="215935" cy="308596"/>
        </a:xfrm>
        <a:custGeom>
          <a:avLst/>
          <a:gdLst/>
          <a:ahLst/>
          <a:cxnLst/>
          <a:rect l="0" t="0" r="0" b="0"/>
          <a:pathLst>
            <a:path>
              <a:moveTo>
                <a:pt x="0" y="0"/>
              </a:moveTo>
              <a:lnTo>
                <a:pt x="107967" y="0"/>
              </a:lnTo>
              <a:lnTo>
                <a:pt x="107967" y="308596"/>
              </a:lnTo>
              <a:lnTo>
                <a:pt x="215935" y="308596"/>
              </a:lnTo>
            </a:path>
          </a:pathLst>
        </a:custGeom>
        <a:noFill/>
        <a:ln w="12700" cap="flat" cmpd="sng" algn="ctr">
          <a:solidFill>
            <a:srgbClr val="4472C4">
              <a:shade val="80000"/>
              <a:hueOff val="0"/>
              <a:satOff val="0"/>
              <a:lumOff val="0"/>
              <a:alphaOff val="0"/>
            </a:srgbClr>
          </a:solidFill>
          <a:prstDash val="solid"/>
          <a:miter lim="800000"/>
        </a:ln>
        <a:effectLst/>
      </dgm:spPr>
      <dgm:t>
        <a:bodyPr/>
        <a:lstStyle/>
        <a:p>
          <a:pPr>
            <a:buNone/>
          </a:pPr>
          <a:endParaRPr lang="cs-CZ">
            <a:solidFill>
              <a:sysClr val="windowText" lastClr="000000">
                <a:hueOff val="0"/>
                <a:satOff val="0"/>
                <a:lumOff val="0"/>
                <a:alphaOff val="0"/>
              </a:sysClr>
            </a:solidFill>
            <a:latin typeface="Calibri" panose="020F0502020204030204"/>
            <a:ea typeface="+mn-ea"/>
            <a:cs typeface="+mn-cs"/>
          </a:endParaRPr>
        </a:p>
      </dgm:t>
    </dgm:pt>
    <dgm:pt modelId="{3285D800-654D-4B9A-8609-B5864835E7B7}" type="sibTrans" cxnId="{3190B2D9-18AC-481F-9C74-81448DDF9DFA}">
      <dgm:prSet/>
      <dgm:spPr/>
      <dgm:t>
        <a:bodyPr/>
        <a:lstStyle/>
        <a:p>
          <a:endParaRPr lang="cs-CZ"/>
        </a:p>
      </dgm:t>
    </dgm:pt>
    <dgm:pt modelId="{7CA82F62-ED95-45A3-BC94-864EBDB2E2A7}">
      <dgm:prSet>
        <dgm:style>
          <a:lnRef idx="1">
            <a:schemeClr val="accent5"/>
          </a:lnRef>
          <a:fillRef idx="2">
            <a:schemeClr val="accent5"/>
          </a:fillRef>
          <a:effectRef idx="1">
            <a:schemeClr val="accent5"/>
          </a:effectRef>
          <a:fontRef idx="minor">
            <a:schemeClr val="dk1"/>
          </a:fontRef>
        </dgm:style>
      </dgm:prSet>
      <dgm:spPr>
        <a:xfrm>
          <a:off x="4433936" y="1024677"/>
          <a:ext cx="1079675" cy="329169"/>
        </a:xfrm>
        <a:prstGeom prst="rect">
          <a:avLst/>
        </a:prstGeom>
        <a:gradFill rotWithShape="1">
          <a:gsLst>
            <a:gs pos="0">
              <a:srgbClr val="5B9BD5">
                <a:lumMod val="110000"/>
                <a:satMod val="105000"/>
                <a:tint val="67000"/>
              </a:srgbClr>
            </a:gs>
            <a:gs pos="50000">
              <a:srgbClr val="5B9BD5">
                <a:lumMod val="105000"/>
                <a:satMod val="103000"/>
                <a:tint val="73000"/>
              </a:srgbClr>
            </a:gs>
            <a:gs pos="100000">
              <a:srgbClr val="5B9BD5">
                <a:lumMod val="105000"/>
                <a:satMod val="109000"/>
                <a:tint val="81000"/>
              </a:srgbClr>
            </a:gs>
          </a:gsLst>
          <a:lin ang="5400000" scaled="0"/>
        </a:gradFill>
        <a:ln w="6350" cap="flat" cmpd="sng" algn="ctr">
          <a:solidFill>
            <a:srgbClr val="5B9BD5"/>
          </a:solidFill>
          <a:prstDash val="solid"/>
          <a:miter lim="800000"/>
        </a:ln>
        <a:effectLst/>
        <a:scene3d>
          <a:camera prst="orthographicFront"/>
          <a:lightRig rig="flat" dir="t"/>
        </a:scene3d>
        <a:sp3d/>
      </dgm:spPr>
      <dgm:t>
        <a:bodyPr/>
        <a:lstStyle/>
        <a:p>
          <a:pPr>
            <a:buNone/>
          </a:pPr>
          <a:r>
            <a:rPr lang="cs-CZ">
              <a:solidFill>
                <a:sysClr val="windowText" lastClr="000000"/>
              </a:solidFill>
              <a:latin typeface="Calibri" panose="020F0502020204030204"/>
              <a:ea typeface="+mn-ea"/>
              <a:cs typeface="+mn-cs"/>
            </a:rPr>
            <a:t>Modelář 3</a:t>
          </a:r>
        </a:p>
      </dgm:t>
    </dgm:pt>
    <dgm:pt modelId="{E902D4D7-F5BC-483A-918F-56904F4A8CB4}" type="parTrans" cxnId="{7EF1AD34-C047-44F8-B06D-DE39221F8C88}">
      <dgm:prSet/>
      <dgm:spPr>
        <a:xfrm>
          <a:off x="4218000" y="1143542"/>
          <a:ext cx="215935" cy="91440"/>
        </a:xfrm>
        <a:custGeom>
          <a:avLst/>
          <a:gdLst/>
          <a:ahLst/>
          <a:cxnLst/>
          <a:rect l="0" t="0" r="0" b="0"/>
          <a:pathLst>
            <a:path>
              <a:moveTo>
                <a:pt x="0" y="45720"/>
              </a:moveTo>
              <a:lnTo>
                <a:pt x="215935" y="45720"/>
              </a:lnTo>
            </a:path>
          </a:pathLst>
        </a:custGeom>
        <a:noFill/>
        <a:ln w="12700" cap="flat" cmpd="sng" algn="ctr">
          <a:solidFill>
            <a:srgbClr val="4472C4">
              <a:shade val="80000"/>
              <a:hueOff val="0"/>
              <a:satOff val="0"/>
              <a:lumOff val="0"/>
              <a:alphaOff val="0"/>
            </a:srgbClr>
          </a:solidFill>
          <a:prstDash val="solid"/>
          <a:miter lim="800000"/>
        </a:ln>
        <a:effectLst/>
      </dgm:spPr>
      <dgm:t>
        <a:bodyPr/>
        <a:lstStyle/>
        <a:p>
          <a:pPr>
            <a:buNone/>
          </a:pPr>
          <a:endParaRPr lang="cs-CZ">
            <a:solidFill>
              <a:sysClr val="windowText" lastClr="000000">
                <a:hueOff val="0"/>
                <a:satOff val="0"/>
                <a:lumOff val="0"/>
                <a:alphaOff val="0"/>
              </a:sysClr>
            </a:solidFill>
            <a:latin typeface="Calibri" panose="020F0502020204030204"/>
            <a:ea typeface="+mn-ea"/>
            <a:cs typeface="+mn-cs"/>
          </a:endParaRPr>
        </a:p>
      </dgm:t>
    </dgm:pt>
    <dgm:pt modelId="{52EB8B8A-BC33-485E-9373-BFC405BEF2BC}" type="sibTrans" cxnId="{7EF1AD34-C047-44F8-B06D-DE39221F8C88}">
      <dgm:prSet/>
      <dgm:spPr/>
      <dgm:t>
        <a:bodyPr/>
        <a:lstStyle/>
        <a:p>
          <a:endParaRPr lang="cs-CZ"/>
        </a:p>
      </dgm:t>
    </dgm:pt>
    <dgm:pt modelId="{E0BA6D96-F8B5-48D8-865C-2C820EB1E801}" type="pres">
      <dgm:prSet presAssocID="{C15DA134-2BEA-4E28-B559-6BB8234D3040}" presName="Name0" presStyleCnt="0">
        <dgm:presLayoutVars>
          <dgm:chPref val="1"/>
          <dgm:dir/>
          <dgm:animOne val="branch"/>
          <dgm:animLvl val="lvl"/>
          <dgm:resizeHandles val="exact"/>
        </dgm:presLayoutVars>
      </dgm:prSet>
      <dgm:spPr/>
    </dgm:pt>
    <dgm:pt modelId="{D7938126-D939-4F2E-B5A3-5A72ADE0699E}" type="pres">
      <dgm:prSet presAssocID="{3892BF20-E36B-4919-B8BF-288C075987B6}" presName="root1" presStyleCnt="0"/>
      <dgm:spPr/>
    </dgm:pt>
    <dgm:pt modelId="{D511DE8F-CEA8-4DD2-AC47-7CBC84FC34C1}" type="pres">
      <dgm:prSet presAssocID="{3892BF20-E36B-4919-B8BF-288C075987B6}" presName="LevelOneTextNode" presStyleLbl="node0" presStyleIdx="0" presStyleCnt="1" custScaleY="58162">
        <dgm:presLayoutVars>
          <dgm:chPref val="3"/>
        </dgm:presLayoutVars>
      </dgm:prSet>
      <dgm:spPr/>
    </dgm:pt>
    <dgm:pt modelId="{89B33585-D8FD-4FB1-AB4C-19840F5B947C}" type="pres">
      <dgm:prSet presAssocID="{3892BF20-E36B-4919-B8BF-288C075987B6}" presName="level2hierChild" presStyleCnt="0"/>
      <dgm:spPr/>
    </dgm:pt>
    <dgm:pt modelId="{EDFCD9C6-B1C7-4F75-92C1-DCFDEE94748F}" type="pres">
      <dgm:prSet presAssocID="{037018A8-0D14-4DC3-801C-29D0C23A7D0B}" presName="conn2-1" presStyleLbl="parChTrans1D2" presStyleIdx="0" presStyleCnt="2"/>
      <dgm:spPr/>
    </dgm:pt>
    <dgm:pt modelId="{E21FCDEC-DB86-4147-A23C-86B4F4047696}" type="pres">
      <dgm:prSet presAssocID="{037018A8-0D14-4DC3-801C-29D0C23A7D0B}" presName="connTx" presStyleLbl="parChTrans1D2" presStyleIdx="0" presStyleCnt="2"/>
      <dgm:spPr/>
    </dgm:pt>
    <dgm:pt modelId="{42462BD3-C089-4A7C-A165-61E45E13C7A7}" type="pres">
      <dgm:prSet presAssocID="{2906B8F4-E22E-4467-9EC9-E656AB7DBD53}" presName="root2" presStyleCnt="0"/>
      <dgm:spPr/>
    </dgm:pt>
    <dgm:pt modelId="{28F59FCF-B46D-4468-88E1-0C1BBA5D65BE}" type="pres">
      <dgm:prSet presAssocID="{2906B8F4-E22E-4467-9EC9-E656AB7DBD53}" presName="LevelTwoTextNode" presStyleLbl="node2" presStyleIdx="0" presStyleCnt="2">
        <dgm:presLayoutVars>
          <dgm:chPref val="3"/>
        </dgm:presLayoutVars>
      </dgm:prSet>
      <dgm:spPr/>
    </dgm:pt>
    <dgm:pt modelId="{D0459495-BEDE-4506-BF5E-AC4FB644ED6D}" type="pres">
      <dgm:prSet presAssocID="{2906B8F4-E22E-4467-9EC9-E656AB7DBD53}" presName="level3hierChild" presStyleCnt="0"/>
      <dgm:spPr/>
    </dgm:pt>
    <dgm:pt modelId="{F16E06CB-CFF3-4DE2-BD5D-991B1E241CEB}" type="pres">
      <dgm:prSet presAssocID="{C8630FBC-DF68-4C20-B360-48A16B681600}" presName="conn2-1" presStyleLbl="parChTrans1D3" presStyleIdx="0" presStyleCnt="2"/>
      <dgm:spPr/>
    </dgm:pt>
    <dgm:pt modelId="{09F2EA99-4D9A-49B2-A414-2A779A3B728F}" type="pres">
      <dgm:prSet presAssocID="{C8630FBC-DF68-4C20-B360-48A16B681600}" presName="connTx" presStyleLbl="parChTrans1D3" presStyleIdx="0" presStyleCnt="2"/>
      <dgm:spPr/>
    </dgm:pt>
    <dgm:pt modelId="{E6DE54D9-5C98-43EC-8F72-7FBCE2CDBC59}" type="pres">
      <dgm:prSet presAssocID="{52B400DB-5642-42B3-9D46-2BB817C5C9D5}" presName="root2" presStyleCnt="0"/>
      <dgm:spPr/>
    </dgm:pt>
    <dgm:pt modelId="{FA12EB0A-B6B6-4E56-B540-1BE0F9BCB4D3}" type="pres">
      <dgm:prSet presAssocID="{52B400DB-5642-42B3-9D46-2BB817C5C9D5}" presName="LevelTwoTextNode" presStyleLbl="node3" presStyleIdx="0" presStyleCnt="2">
        <dgm:presLayoutVars>
          <dgm:chPref val="3"/>
        </dgm:presLayoutVars>
      </dgm:prSet>
      <dgm:spPr/>
    </dgm:pt>
    <dgm:pt modelId="{3BBA5F47-3746-49E2-8D2C-3DE6AAFFDEA0}" type="pres">
      <dgm:prSet presAssocID="{52B400DB-5642-42B3-9D46-2BB817C5C9D5}" presName="level3hierChild" presStyleCnt="0"/>
      <dgm:spPr/>
    </dgm:pt>
    <dgm:pt modelId="{DBEC5349-F4AF-41CF-8CC5-63468005839C}" type="pres">
      <dgm:prSet presAssocID="{2CE3C5A7-4460-4B3D-82B9-249A066EA937}" presName="conn2-1" presStyleLbl="parChTrans1D4" presStyleIdx="0" presStyleCnt="5"/>
      <dgm:spPr/>
    </dgm:pt>
    <dgm:pt modelId="{C4EC45CC-FDF0-4DC0-AD04-7CF5BE381954}" type="pres">
      <dgm:prSet presAssocID="{2CE3C5A7-4460-4B3D-82B9-249A066EA937}" presName="connTx" presStyleLbl="parChTrans1D4" presStyleIdx="0" presStyleCnt="5"/>
      <dgm:spPr/>
    </dgm:pt>
    <dgm:pt modelId="{2DD361DB-6C4F-411B-A5C9-A68DD2869510}" type="pres">
      <dgm:prSet presAssocID="{8F738D52-C96B-4559-9EEC-F044496F2931}" presName="root2" presStyleCnt="0"/>
      <dgm:spPr/>
    </dgm:pt>
    <dgm:pt modelId="{11023AB8-DD2C-4DED-8077-64A3C72051D2}" type="pres">
      <dgm:prSet presAssocID="{8F738D52-C96B-4559-9EEC-F044496F2931}" presName="LevelTwoTextNode" presStyleLbl="node4" presStyleIdx="0" presStyleCnt="5">
        <dgm:presLayoutVars>
          <dgm:chPref val="3"/>
        </dgm:presLayoutVars>
      </dgm:prSet>
      <dgm:spPr/>
    </dgm:pt>
    <dgm:pt modelId="{216DB2B9-AF9A-4883-8918-0EEC2EA22AD5}" type="pres">
      <dgm:prSet presAssocID="{8F738D52-C96B-4559-9EEC-F044496F2931}" presName="level3hierChild" presStyleCnt="0"/>
      <dgm:spPr/>
    </dgm:pt>
    <dgm:pt modelId="{A547DF5A-9E1E-4122-9B7A-BBE0DD74A353}" type="pres">
      <dgm:prSet presAssocID="{A9D6007A-7FE8-4889-AE4E-72095DEEA437}" presName="conn2-1" presStyleLbl="parChTrans1D4" presStyleIdx="1" presStyleCnt="5"/>
      <dgm:spPr/>
    </dgm:pt>
    <dgm:pt modelId="{67474948-46D0-49C8-9A5A-B1369C7FEAFB}" type="pres">
      <dgm:prSet presAssocID="{A9D6007A-7FE8-4889-AE4E-72095DEEA437}" presName="connTx" presStyleLbl="parChTrans1D4" presStyleIdx="1" presStyleCnt="5"/>
      <dgm:spPr/>
    </dgm:pt>
    <dgm:pt modelId="{33EDB4F2-C30B-4B26-883D-9F0100007D67}" type="pres">
      <dgm:prSet presAssocID="{A27C43FB-6AC5-49C6-A6F3-E4572E00A415}" presName="root2" presStyleCnt="0"/>
      <dgm:spPr/>
    </dgm:pt>
    <dgm:pt modelId="{5E2FAFEC-ED6F-4392-8018-BB00401395F4}" type="pres">
      <dgm:prSet presAssocID="{A27C43FB-6AC5-49C6-A6F3-E4572E00A415}" presName="LevelTwoTextNode" presStyleLbl="node4" presStyleIdx="1" presStyleCnt="5">
        <dgm:presLayoutVars>
          <dgm:chPref val="3"/>
        </dgm:presLayoutVars>
      </dgm:prSet>
      <dgm:spPr/>
    </dgm:pt>
    <dgm:pt modelId="{E7E31341-B617-4C50-B5AB-25EE8E680913}" type="pres">
      <dgm:prSet presAssocID="{A27C43FB-6AC5-49C6-A6F3-E4572E00A415}" presName="level3hierChild" presStyleCnt="0"/>
      <dgm:spPr/>
    </dgm:pt>
    <dgm:pt modelId="{ECB4BCED-3858-45FA-A2E2-A785B40E092C}" type="pres">
      <dgm:prSet presAssocID="{EE1D5356-6AC8-4051-BC5A-4BF1BE8802FC}" presName="conn2-1" presStyleLbl="parChTrans1D4" presStyleIdx="2" presStyleCnt="5"/>
      <dgm:spPr/>
    </dgm:pt>
    <dgm:pt modelId="{EF0D35FE-3DD4-4FE0-B610-A30861EAD1E1}" type="pres">
      <dgm:prSet presAssocID="{EE1D5356-6AC8-4051-BC5A-4BF1BE8802FC}" presName="connTx" presStyleLbl="parChTrans1D4" presStyleIdx="2" presStyleCnt="5"/>
      <dgm:spPr/>
    </dgm:pt>
    <dgm:pt modelId="{4412FE31-A878-4EB8-B5E6-A3AFB0A89456}" type="pres">
      <dgm:prSet presAssocID="{F8ACC24F-798B-4907-8A0B-658663DABAF5}" presName="root2" presStyleCnt="0"/>
      <dgm:spPr/>
    </dgm:pt>
    <dgm:pt modelId="{25AEAD11-C66D-433E-8575-9B32B0DBA85A}" type="pres">
      <dgm:prSet presAssocID="{F8ACC24F-798B-4907-8A0B-658663DABAF5}" presName="LevelTwoTextNode" presStyleLbl="node4" presStyleIdx="2" presStyleCnt="5">
        <dgm:presLayoutVars>
          <dgm:chPref val="3"/>
        </dgm:presLayoutVars>
      </dgm:prSet>
      <dgm:spPr/>
    </dgm:pt>
    <dgm:pt modelId="{76B4270F-875F-4112-9EA7-1B6DFC644BF6}" type="pres">
      <dgm:prSet presAssocID="{F8ACC24F-798B-4907-8A0B-658663DABAF5}" presName="level3hierChild" presStyleCnt="0"/>
      <dgm:spPr/>
    </dgm:pt>
    <dgm:pt modelId="{6DAD1E08-F119-4C86-990D-42D06219E857}" type="pres">
      <dgm:prSet presAssocID="{648D0383-9D80-4AE1-BC58-94FE6B0CC1E1}" presName="conn2-1" presStyleLbl="parChTrans1D4" presStyleIdx="3" presStyleCnt="5"/>
      <dgm:spPr/>
    </dgm:pt>
    <dgm:pt modelId="{0A16B373-5E56-4C1C-917C-D94BCE88ECDA}" type="pres">
      <dgm:prSet presAssocID="{648D0383-9D80-4AE1-BC58-94FE6B0CC1E1}" presName="connTx" presStyleLbl="parChTrans1D4" presStyleIdx="3" presStyleCnt="5"/>
      <dgm:spPr/>
    </dgm:pt>
    <dgm:pt modelId="{B5F0EBDD-062D-4A6F-84D6-9C9676ACDA53}" type="pres">
      <dgm:prSet presAssocID="{EDFE882E-7C8E-4643-9380-EB49950DDB14}" presName="root2" presStyleCnt="0"/>
      <dgm:spPr/>
    </dgm:pt>
    <dgm:pt modelId="{A694D55C-329F-4704-A589-64118BC6EE5D}" type="pres">
      <dgm:prSet presAssocID="{EDFE882E-7C8E-4643-9380-EB49950DDB14}" presName="LevelTwoTextNode" presStyleLbl="node4" presStyleIdx="3" presStyleCnt="5">
        <dgm:presLayoutVars>
          <dgm:chPref val="3"/>
        </dgm:presLayoutVars>
      </dgm:prSet>
      <dgm:spPr/>
    </dgm:pt>
    <dgm:pt modelId="{DF6DEC19-46BC-47A0-8CC2-D682DC458148}" type="pres">
      <dgm:prSet presAssocID="{EDFE882E-7C8E-4643-9380-EB49950DDB14}" presName="level3hierChild" presStyleCnt="0"/>
      <dgm:spPr/>
    </dgm:pt>
    <dgm:pt modelId="{CB18C925-FF2D-4FD0-A6B2-D830625F0C37}" type="pres">
      <dgm:prSet presAssocID="{E902D4D7-F5BC-483A-918F-56904F4A8CB4}" presName="conn2-1" presStyleLbl="parChTrans1D4" presStyleIdx="4" presStyleCnt="5"/>
      <dgm:spPr/>
    </dgm:pt>
    <dgm:pt modelId="{9B7C604F-66E8-4077-84B4-AA552318C0B1}" type="pres">
      <dgm:prSet presAssocID="{E902D4D7-F5BC-483A-918F-56904F4A8CB4}" presName="connTx" presStyleLbl="parChTrans1D4" presStyleIdx="4" presStyleCnt="5"/>
      <dgm:spPr/>
    </dgm:pt>
    <dgm:pt modelId="{67267601-34CE-45B0-A74A-0A2DAC127002}" type="pres">
      <dgm:prSet presAssocID="{7CA82F62-ED95-45A3-BC94-864EBDB2E2A7}" presName="root2" presStyleCnt="0"/>
      <dgm:spPr/>
    </dgm:pt>
    <dgm:pt modelId="{55716D68-B0B1-4AB8-9753-97752853313F}" type="pres">
      <dgm:prSet presAssocID="{7CA82F62-ED95-45A3-BC94-864EBDB2E2A7}" presName="LevelTwoTextNode" presStyleLbl="node4" presStyleIdx="4" presStyleCnt="5">
        <dgm:presLayoutVars>
          <dgm:chPref val="3"/>
        </dgm:presLayoutVars>
      </dgm:prSet>
      <dgm:spPr/>
    </dgm:pt>
    <dgm:pt modelId="{105C9CAC-67AD-42D7-8A56-C0510D8DBAFE}" type="pres">
      <dgm:prSet presAssocID="{7CA82F62-ED95-45A3-BC94-864EBDB2E2A7}" presName="level3hierChild" presStyleCnt="0"/>
      <dgm:spPr/>
    </dgm:pt>
    <dgm:pt modelId="{8F9B568E-A556-4E44-9DC6-107FC0386BD5}" type="pres">
      <dgm:prSet presAssocID="{C71B768A-800E-468A-AC8F-BA8C78F7069E}" presName="conn2-1" presStyleLbl="parChTrans1D2" presStyleIdx="1" presStyleCnt="2"/>
      <dgm:spPr/>
    </dgm:pt>
    <dgm:pt modelId="{296D0011-6CFF-47AA-A48A-9813843280A1}" type="pres">
      <dgm:prSet presAssocID="{C71B768A-800E-468A-AC8F-BA8C78F7069E}" presName="connTx" presStyleLbl="parChTrans1D2" presStyleIdx="1" presStyleCnt="2"/>
      <dgm:spPr/>
    </dgm:pt>
    <dgm:pt modelId="{B5D69FB1-720A-4648-9842-70C14F1780B6}" type="pres">
      <dgm:prSet presAssocID="{13A85C2E-0ECD-4BC5-AC02-00B51CFCDCF5}" presName="root2" presStyleCnt="0"/>
      <dgm:spPr/>
    </dgm:pt>
    <dgm:pt modelId="{72E14363-1C67-486D-B36C-1895C645730A}" type="pres">
      <dgm:prSet presAssocID="{13A85C2E-0ECD-4BC5-AC02-00B51CFCDCF5}" presName="LevelTwoTextNode" presStyleLbl="node2" presStyleIdx="1" presStyleCnt="2">
        <dgm:presLayoutVars>
          <dgm:chPref val="3"/>
        </dgm:presLayoutVars>
      </dgm:prSet>
      <dgm:spPr/>
    </dgm:pt>
    <dgm:pt modelId="{617D99C3-3019-4836-8D3F-47AE90E112DC}" type="pres">
      <dgm:prSet presAssocID="{13A85C2E-0ECD-4BC5-AC02-00B51CFCDCF5}" presName="level3hierChild" presStyleCnt="0"/>
      <dgm:spPr/>
    </dgm:pt>
    <dgm:pt modelId="{22C86889-B394-4118-85CB-42F3B71CB5C3}" type="pres">
      <dgm:prSet presAssocID="{2215D4B7-80B3-4FEE-8A83-6564CC073ADE}" presName="conn2-1" presStyleLbl="parChTrans1D3" presStyleIdx="1" presStyleCnt="2"/>
      <dgm:spPr/>
    </dgm:pt>
    <dgm:pt modelId="{16672D8B-0877-4967-9946-7AF7B43B7C21}" type="pres">
      <dgm:prSet presAssocID="{2215D4B7-80B3-4FEE-8A83-6564CC073ADE}" presName="connTx" presStyleLbl="parChTrans1D3" presStyleIdx="1" presStyleCnt="2"/>
      <dgm:spPr/>
    </dgm:pt>
    <dgm:pt modelId="{21087F35-18AF-4595-B5DA-0AE92912F42F}" type="pres">
      <dgm:prSet presAssocID="{993D186C-1394-4577-BB6C-935DE240B73E}" presName="root2" presStyleCnt="0"/>
      <dgm:spPr/>
    </dgm:pt>
    <dgm:pt modelId="{DDC6E092-B3CD-4AF3-9848-7FAE0585E90C}" type="pres">
      <dgm:prSet presAssocID="{993D186C-1394-4577-BB6C-935DE240B73E}" presName="LevelTwoTextNode" presStyleLbl="node3" presStyleIdx="1" presStyleCnt="2">
        <dgm:presLayoutVars>
          <dgm:chPref val="3"/>
        </dgm:presLayoutVars>
      </dgm:prSet>
      <dgm:spPr/>
    </dgm:pt>
    <dgm:pt modelId="{B3C39825-CB69-4C70-A351-A6FEFB9DB1A4}" type="pres">
      <dgm:prSet presAssocID="{993D186C-1394-4577-BB6C-935DE240B73E}" presName="level3hierChild" presStyleCnt="0"/>
      <dgm:spPr/>
    </dgm:pt>
  </dgm:ptLst>
  <dgm:cxnLst>
    <dgm:cxn modelId="{7DCC7B05-9366-4CF6-B688-D85521DA42B0}" srcId="{C15DA134-2BEA-4E28-B559-6BB8234D3040}" destId="{3892BF20-E36B-4919-B8BF-288C075987B6}" srcOrd="0" destOrd="0" parTransId="{08B867CC-9D82-4C24-9FA4-126740919135}" sibTransId="{5529D1C7-AF32-4862-8522-C521AC468AB0}"/>
    <dgm:cxn modelId="{3788FE10-824B-425B-AF51-00BA44CFD92E}" srcId="{3892BF20-E36B-4919-B8BF-288C075987B6}" destId="{2906B8F4-E22E-4467-9EC9-E656AB7DBD53}" srcOrd="0" destOrd="0" parTransId="{037018A8-0D14-4DC3-801C-29D0C23A7D0B}" sibTransId="{50C224CB-A454-4804-8BDA-9AA436354B1D}"/>
    <dgm:cxn modelId="{424D6A21-077B-4207-8C74-DE6BADC88F42}" type="presOf" srcId="{037018A8-0D14-4DC3-801C-29D0C23A7D0B}" destId="{EDFCD9C6-B1C7-4F75-92C1-DCFDEE94748F}" srcOrd="0" destOrd="0" presId="urn:microsoft.com/office/officeart/2008/layout/HorizontalMultiLevelHierarchy"/>
    <dgm:cxn modelId="{F41CD921-C9A4-415C-A9D6-A4002AFE50D9}" type="presOf" srcId="{E902D4D7-F5BC-483A-918F-56904F4A8CB4}" destId="{CB18C925-FF2D-4FD0-A6B2-D830625F0C37}" srcOrd="0" destOrd="0" presId="urn:microsoft.com/office/officeart/2008/layout/HorizontalMultiLevelHierarchy"/>
    <dgm:cxn modelId="{FBD1FD23-152D-424D-8E89-91B21A1E05B7}" type="presOf" srcId="{2CE3C5A7-4460-4B3D-82B9-249A066EA937}" destId="{DBEC5349-F4AF-41CF-8CC5-63468005839C}" srcOrd="0" destOrd="0" presId="urn:microsoft.com/office/officeart/2008/layout/HorizontalMultiLevelHierarchy"/>
    <dgm:cxn modelId="{002E7625-8EDD-4314-A337-77D4AB6D3B20}" type="presOf" srcId="{3892BF20-E36B-4919-B8BF-288C075987B6}" destId="{D511DE8F-CEA8-4DD2-AC47-7CBC84FC34C1}" srcOrd="0" destOrd="0" presId="urn:microsoft.com/office/officeart/2008/layout/HorizontalMultiLevelHierarchy"/>
    <dgm:cxn modelId="{7EF1AD34-C047-44F8-B06D-DE39221F8C88}" srcId="{EDFE882E-7C8E-4643-9380-EB49950DDB14}" destId="{7CA82F62-ED95-45A3-BC94-864EBDB2E2A7}" srcOrd="0" destOrd="0" parTransId="{E902D4D7-F5BC-483A-918F-56904F4A8CB4}" sibTransId="{52EB8B8A-BC33-485E-9373-BFC405BEF2BC}"/>
    <dgm:cxn modelId="{E4279D39-156B-4D55-9999-38A2B7DB1DCB}" type="presOf" srcId="{13A85C2E-0ECD-4BC5-AC02-00B51CFCDCF5}" destId="{72E14363-1C67-486D-B36C-1895C645730A}" srcOrd="0" destOrd="0" presId="urn:microsoft.com/office/officeart/2008/layout/HorizontalMultiLevelHierarchy"/>
    <dgm:cxn modelId="{027DEB3A-A6DD-4467-BE54-2553AD14E24E}" type="presOf" srcId="{2215D4B7-80B3-4FEE-8A83-6564CC073ADE}" destId="{22C86889-B394-4118-85CB-42F3B71CB5C3}" srcOrd="0" destOrd="0" presId="urn:microsoft.com/office/officeart/2008/layout/HorizontalMultiLevelHierarchy"/>
    <dgm:cxn modelId="{6B380E3C-9B53-4A8B-91F3-CD5AFC9A737D}" type="presOf" srcId="{648D0383-9D80-4AE1-BC58-94FE6B0CC1E1}" destId="{6DAD1E08-F119-4C86-990D-42D06219E857}" srcOrd="0" destOrd="0" presId="urn:microsoft.com/office/officeart/2008/layout/HorizontalMultiLevelHierarchy"/>
    <dgm:cxn modelId="{3408043F-E0ED-43AA-B647-2EFA9AC79DCD}" type="presOf" srcId="{E902D4D7-F5BC-483A-918F-56904F4A8CB4}" destId="{9B7C604F-66E8-4077-84B4-AA552318C0B1}" srcOrd="1" destOrd="0" presId="urn:microsoft.com/office/officeart/2008/layout/HorizontalMultiLevelHierarchy"/>
    <dgm:cxn modelId="{B09BA43F-E685-4945-A498-278C99018939}" type="presOf" srcId="{EDFE882E-7C8E-4643-9380-EB49950DDB14}" destId="{A694D55C-329F-4704-A589-64118BC6EE5D}" srcOrd="0" destOrd="0" presId="urn:microsoft.com/office/officeart/2008/layout/HorizontalMultiLevelHierarchy"/>
    <dgm:cxn modelId="{A1DC2365-C881-4AA6-BC7A-BC3BECDA6CEE}" type="presOf" srcId="{2215D4B7-80B3-4FEE-8A83-6564CC073ADE}" destId="{16672D8B-0877-4967-9946-7AF7B43B7C21}" srcOrd="1" destOrd="0" presId="urn:microsoft.com/office/officeart/2008/layout/HorizontalMultiLevelHierarchy"/>
    <dgm:cxn modelId="{8CF6BC6D-9629-4D11-8B34-22745AECCD53}" type="presOf" srcId="{2906B8F4-E22E-4467-9EC9-E656AB7DBD53}" destId="{28F59FCF-B46D-4468-88E1-0C1BBA5D65BE}" srcOrd="0" destOrd="0" presId="urn:microsoft.com/office/officeart/2008/layout/HorizontalMultiLevelHierarchy"/>
    <dgm:cxn modelId="{D5D34F4E-88CF-44A8-9587-B613A580D82E}" type="presOf" srcId="{993D186C-1394-4577-BB6C-935DE240B73E}" destId="{DDC6E092-B3CD-4AF3-9848-7FAE0585E90C}" srcOrd="0" destOrd="0" presId="urn:microsoft.com/office/officeart/2008/layout/HorizontalMultiLevelHierarchy"/>
    <dgm:cxn modelId="{D44EEB50-766A-42D8-9413-9EF353BEDB3E}" type="presOf" srcId="{C8630FBC-DF68-4C20-B360-48A16B681600}" destId="{09F2EA99-4D9A-49B2-A414-2A779A3B728F}" srcOrd="1" destOrd="0" presId="urn:microsoft.com/office/officeart/2008/layout/HorizontalMultiLevelHierarchy"/>
    <dgm:cxn modelId="{68EB9751-BBF5-4C42-9D8B-6CDECB793C56}" type="presOf" srcId="{A9D6007A-7FE8-4889-AE4E-72095DEEA437}" destId="{A547DF5A-9E1E-4122-9B7A-BBE0DD74A353}" srcOrd="0" destOrd="0" presId="urn:microsoft.com/office/officeart/2008/layout/HorizontalMultiLevelHierarchy"/>
    <dgm:cxn modelId="{F3CDD571-8544-4EBE-9860-050CC7ECC52C}" type="presOf" srcId="{037018A8-0D14-4DC3-801C-29D0C23A7D0B}" destId="{E21FCDEC-DB86-4147-A23C-86B4F4047696}" srcOrd="1" destOrd="0" presId="urn:microsoft.com/office/officeart/2008/layout/HorizontalMultiLevelHierarchy"/>
    <dgm:cxn modelId="{F4F9F655-0164-47C4-9070-48099DAFB8DE}" type="presOf" srcId="{648D0383-9D80-4AE1-BC58-94FE6B0CC1E1}" destId="{0A16B373-5E56-4C1C-917C-D94BCE88ECDA}" srcOrd="1" destOrd="0" presId="urn:microsoft.com/office/officeart/2008/layout/HorizontalMultiLevelHierarchy"/>
    <dgm:cxn modelId="{85D01876-784D-47A4-A90F-3A4C3466FA90}" type="presOf" srcId="{A27C43FB-6AC5-49C6-A6F3-E4572E00A415}" destId="{5E2FAFEC-ED6F-4392-8018-BB00401395F4}" srcOrd="0" destOrd="0" presId="urn:microsoft.com/office/officeart/2008/layout/HorizontalMultiLevelHierarchy"/>
    <dgm:cxn modelId="{96E2D07A-20E9-4792-B7D7-929EBAF88FFE}" srcId="{8F738D52-C96B-4559-9EEC-F044496F2931}" destId="{F8ACC24F-798B-4907-8A0B-658663DABAF5}" srcOrd="1" destOrd="0" parTransId="{EE1D5356-6AC8-4051-BC5A-4BF1BE8802FC}" sibTransId="{54761191-1201-41D2-BC22-6DC30EF372C5}"/>
    <dgm:cxn modelId="{55DD6186-EAFC-4658-B268-6F655DDA8FA3}" srcId="{3892BF20-E36B-4919-B8BF-288C075987B6}" destId="{13A85C2E-0ECD-4BC5-AC02-00B51CFCDCF5}" srcOrd="1" destOrd="0" parTransId="{C71B768A-800E-468A-AC8F-BA8C78F7069E}" sibTransId="{AE5C7C9F-5771-4C53-92CA-8C5B8A92D22F}"/>
    <dgm:cxn modelId="{7D62EC91-2752-4A58-82DF-2D31CD788317}" type="presOf" srcId="{C71B768A-800E-468A-AC8F-BA8C78F7069E}" destId="{8F9B568E-A556-4E44-9DC6-107FC0386BD5}" srcOrd="0" destOrd="0" presId="urn:microsoft.com/office/officeart/2008/layout/HorizontalMultiLevelHierarchy"/>
    <dgm:cxn modelId="{4CECF8A1-7550-47D9-AD4F-091296743F85}" type="presOf" srcId="{EE1D5356-6AC8-4051-BC5A-4BF1BE8802FC}" destId="{ECB4BCED-3858-45FA-A2E2-A785B40E092C}" srcOrd="0" destOrd="0" presId="urn:microsoft.com/office/officeart/2008/layout/HorizontalMultiLevelHierarchy"/>
    <dgm:cxn modelId="{7DB7A6A5-34F7-4452-9A25-04642C2937F1}" type="presOf" srcId="{2CE3C5A7-4460-4B3D-82B9-249A066EA937}" destId="{C4EC45CC-FDF0-4DC0-AD04-7CF5BE381954}" srcOrd="1" destOrd="0" presId="urn:microsoft.com/office/officeart/2008/layout/HorizontalMultiLevelHierarchy"/>
    <dgm:cxn modelId="{0C7CE4A5-57A3-40A1-AD03-ED66EE530DE2}" srcId="{2906B8F4-E22E-4467-9EC9-E656AB7DBD53}" destId="{52B400DB-5642-42B3-9D46-2BB817C5C9D5}" srcOrd="0" destOrd="0" parTransId="{C8630FBC-DF68-4C20-B360-48A16B681600}" sibTransId="{56E5CBE8-1D02-43D8-B503-E6BABC70D44F}"/>
    <dgm:cxn modelId="{5048B4A9-72E3-4E8D-B023-7ED3826A7A1A}" type="presOf" srcId="{F8ACC24F-798B-4907-8A0B-658663DABAF5}" destId="{25AEAD11-C66D-433E-8575-9B32B0DBA85A}" srcOrd="0" destOrd="0" presId="urn:microsoft.com/office/officeart/2008/layout/HorizontalMultiLevelHierarchy"/>
    <dgm:cxn modelId="{5062A8AB-4C0F-4AF1-A17A-22DC5D185FCA}" srcId="{8F738D52-C96B-4559-9EEC-F044496F2931}" destId="{A27C43FB-6AC5-49C6-A6F3-E4572E00A415}" srcOrd="0" destOrd="0" parTransId="{A9D6007A-7FE8-4889-AE4E-72095DEEA437}" sibTransId="{C66B429C-A6C5-4BBA-9495-D957A444EEA8}"/>
    <dgm:cxn modelId="{F48B47AC-AA96-4CF5-B70A-5AEAB68AE017}" type="presOf" srcId="{52B400DB-5642-42B3-9D46-2BB817C5C9D5}" destId="{FA12EB0A-B6B6-4E56-B540-1BE0F9BCB4D3}" srcOrd="0" destOrd="0" presId="urn:microsoft.com/office/officeart/2008/layout/HorizontalMultiLevelHierarchy"/>
    <dgm:cxn modelId="{F5F181AF-E781-4362-BD64-1AF8A5C68656}" type="presOf" srcId="{C71B768A-800E-468A-AC8F-BA8C78F7069E}" destId="{296D0011-6CFF-47AA-A48A-9813843280A1}" srcOrd="1" destOrd="0" presId="urn:microsoft.com/office/officeart/2008/layout/HorizontalMultiLevelHierarchy"/>
    <dgm:cxn modelId="{24F9BBB2-FBEF-4750-A7D1-7384891721E9}" type="presOf" srcId="{A9D6007A-7FE8-4889-AE4E-72095DEEA437}" destId="{67474948-46D0-49C8-9A5A-B1369C7FEAFB}" srcOrd="1" destOrd="0" presId="urn:microsoft.com/office/officeart/2008/layout/HorizontalMultiLevelHierarchy"/>
    <dgm:cxn modelId="{17617CBB-A4D1-4DE8-820B-866BE1B35FAF}" type="presOf" srcId="{C15DA134-2BEA-4E28-B559-6BB8234D3040}" destId="{E0BA6D96-F8B5-48D8-865C-2C820EB1E801}" srcOrd="0" destOrd="0" presId="urn:microsoft.com/office/officeart/2008/layout/HorizontalMultiLevelHierarchy"/>
    <dgm:cxn modelId="{F49D87CB-95EE-4E0E-ABDA-9D0D8E4556CC}" type="presOf" srcId="{EE1D5356-6AC8-4051-BC5A-4BF1BE8802FC}" destId="{EF0D35FE-3DD4-4FE0-B610-A30861EAD1E1}" srcOrd="1" destOrd="0" presId="urn:microsoft.com/office/officeart/2008/layout/HorizontalMultiLevelHierarchy"/>
    <dgm:cxn modelId="{6E5579D4-841D-4233-B5DB-17E3F53C2C40}" type="presOf" srcId="{8F738D52-C96B-4559-9EEC-F044496F2931}" destId="{11023AB8-DD2C-4DED-8077-64A3C72051D2}" srcOrd="0" destOrd="0" presId="urn:microsoft.com/office/officeart/2008/layout/HorizontalMultiLevelHierarchy"/>
    <dgm:cxn modelId="{42079ED7-31BD-409F-AE2F-15720F11E91A}" type="presOf" srcId="{7CA82F62-ED95-45A3-BC94-864EBDB2E2A7}" destId="{55716D68-B0B1-4AB8-9753-97752853313F}" srcOrd="0" destOrd="0" presId="urn:microsoft.com/office/officeart/2008/layout/HorizontalMultiLevelHierarchy"/>
    <dgm:cxn modelId="{3190B2D9-18AC-481F-9C74-81448DDF9DFA}" srcId="{52B400DB-5642-42B3-9D46-2BB817C5C9D5}" destId="{EDFE882E-7C8E-4643-9380-EB49950DDB14}" srcOrd="1" destOrd="0" parTransId="{648D0383-9D80-4AE1-BC58-94FE6B0CC1E1}" sibTransId="{3285D800-654D-4B9A-8609-B5864835E7B7}"/>
    <dgm:cxn modelId="{612234E8-917A-43F3-9DF4-0BDAC1AE9C16}" type="presOf" srcId="{C8630FBC-DF68-4C20-B360-48A16B681600}" destId="{F16E06CB-CFF3-4DE2-BD5D-991B1E241CEB}" srcOrd="0" destOrd="0" presId="urn:microsoft.com/office/officeart/2008/layout/HorizontalMultiLevelHierarchy"/>
    <dgm:cxn modelId="{A54C8EE8-A563-4E4E-A4CC-C93059C30A2C}" srcId="{13A85C2E-0ECD-4BC5-AC02-00B51CFCDCF5}" destId="{993D186C-1394-4577-BB6C-935DE240B73E}" srcOrd="0" destOrd="0" parTransId="{2215D4B7-80B3-4FEE-8A83-6564CC073ADE}" sibTransId="{35F2F217-2809-433F-ADD8-A72C4671B269}"/>
    <dgm:cxn modelId="{684FD1FF-0879-4C0B-BE06-25C5462FCBCD}" srcId="{52B400DB-5642-42B3-9D46-2BB817C5C9D5}" destId="{8F738D52-C96B-4559-9EEC-F044496F2931}" srcOrd="0" destOrd="0" parTransId="{2CE3C5A7-4460-4B3D-82B9-249A066EA937}" sibTransId="{9388CFA8-07F5-495B-B32A-9FE397C662F6}"/>
    <dgm:cxn modelId="{AF8C26ED-0F41-4644-B901-EB3BA1B33DE0}" type="presParOf" srcId="{E0BA6D96-F8B5-48D8-865C-2C820EB1E801}" destId="{D7938126-D939-4F2E-B5A3-5A72ADE0699E}" srcOrd="0" destOrd="0" presId="urn:microsoft.com/office/officeart/2008/layout/HorizontalMultiLevelHierarchy"/>
    <dgm:cxn modelId="{EC897209-FA63-48FD-B716-E77B69127248}" type="presParOf" srcId="{D7938126-D939-4F2E-B5A3-5A72ADE0699E}" destId="{D511DE8F-CEA8-4DD2-AC47-7CBC84FC34C1}" srcOrd="0" destOrd="0" presId="urn:microsoft.com/office/officeart/2008/layout/HorizontalMultiLevelHierarchy"/>
    <dgm:cxn modelId="{C243AA32-2BB8-40AD-A69B-923446464034}" type="presParOf" srcId="{D7938126-D939-4F2E-B5A3-5A72ADE0699E}" destId="{89B33585-D8FD-4FB1-AB4C-19840F5B947C}" srcOrd="1" destOrd="0" presId="urn:microsoft.com/office/officeart/2008/layout/HorizontalMultiLevelHierarchy"/>
    <dgm:cxn modelId="{547CEA79-EEBF-40D0-841E-EF12EE4E3FFD}" type="presParOf" srcId="{89B33585-D8FD-4FB1-AB4C-19840F5B947C}" destId="{EDFCD9C6-B1C7-4F75-92C1-DCFDEE94748F}" srcOrd="0" destOrd="0" presId="urn:microsoft.com/office/officeart/2008/layout/HorizontalMultiLevelHierarchy"/>
    <dgm:cxn modelId="{BEDCC210-8090-47AF-9AAE-65FF3E87BA15}" type="presParOf" srcId="{EDFCD9C6-B1C7-4F75-92C1-DCFDEE94748F}" destId="{E21FCDEC-DB86-4147-A23C-86B4F4047696}" srcOrd="0" destOrd="0" presId="urn:microsoft.com/office/officeart/2008/layout/HorizontalMultiLevelHierarchy"/>
    <dgm:cxn modelId="{78C8A3F3-8424-4949-814F-A1B600287923}" type="presParOf" srcId="{89B33585-D8FD-4FB1-AB4C-19840F5B947C}" destId="{42462BD3-C089-4A7C-A165-61E45E13C7A7}" srcOrd="1" destOrd="0" presId="urn:microsoft.com/office/officeart/2008/layout/HorizontalMultiLevelHierarchy"/>
    <dgm:cxn modelId="{4FE9968A-0A01-4A9F-842C-F8CA074CBE30}" type="presParOf" srcId="{42462BD3-C089-4A7C-A165-61E45E13C7A7}" destId="{28F59FCF-B46D-4468-88E1-0C1BBA5D65BE}" srcOrd="0" destOrd="0" presId="urn:microsoft.com/office/officeart/2008/layout/HorizontalMultiLevelHierarchy"/>
    <dgm:cxn modelId="{8895D2F2-FE14-410A-8C94-2998AC54385E}" type="presParOf" srcId="{42462BD3-C089-4A7C-A165-61E45E13C7A7}" destId="{D0459495-BEDE-4506-BF5E-AC4FB644ED6D}" srcOrd="1" destOrd="0" presId="urn:microsoft.com/office/officeart/2008/layout/HorizontalMultiLevelHierarchy"/>
    <dgm:cxn modelId="{9BFE73E0-2C94-48E6-919D-B8A6E3E1FC01}" type="presParOf" srcId="{D0459495-BEDE-4506-BF5E-AC4FB644ED6D}" destId="{F16E06CB-CFF3-4DE2-BD5D-991B1E241CEB}" srcOrd="0" destOrd="0" presId="urn:microsoft.com/office/officeart/2008/layout/HorizontalMultiLevelHierarchy"/>
    <dgm:cxn modelId="{61847944-55A8-4C4B-A1ED-6A229E72008F}" type="presParOf" srcId="{F16E06CB-CFF3-4DE2-BD5D-991B1E241CEB}" destId="{09F2EA99-4D9A-49B2-A414-2A779A3B728F}" srcOrd="0" destOrd="0" presId="urn:microsoft.com/office/officeart/2008/layout/HorizontalMultiLevelHierarchy"/>
    <dgm:cxn modelId="{91B9F4A0-C717-433D-9889-64115ECD4508}" type="presParOf" srcId="{D0459495-BEDE-4506-BF5E-AC4FB644ED6D}" destId="{E6DE54D9-5C98-43EC-8F72-7FBCE2CDBC59}" srcOrd="1" destOrd="0" presId="urn:microsoft.com/office/officeart/2008/layout/HorizontalMultiLevelHierarchy"/>
    <dgm:cxn modelId="{23B81BBF-8F86-4673-B201-176FD052C85E}" type="presParOf" srcId="{E6DE54D9-5C98-43EC-8F72-7FBCE2CDBC59}" destId="{FA12EB0A-B6B6-4E56-B540-1BE0F9BCB4D3}" srcOrd="0" destOrd="0" presId="urn:microsoft.com/office/officeart/2008/layout/HorizontalMultiLevelHierarchy"/>
    <dgm:cxn modelId="{D7E3B7CA-EFC9-4CE5-9108-AFA8C0B0A7D1}" type="presParOf" srcId="{E6DE54D9-5C98-43EC-8F72-7FBCE2CDBC59}" destId="{3BBA5F47-3746-49E2-8D2C-3DE6AAFFDEA0}" srcOrd="1" destOrd="0" presId="urn:microsoft.com/office/officeart/2008/layout/HorizontalMultiLevelHierarchy"/>
    <dgm:cxn modelId="{020CA478-F49A-4CFA-A5D2-69D207F6E408}" type="presParOf" srcId="{3BBA5F47-3746-49E2-8D2C-3DE6AAFFDEA0}" destId="{DBEC5349-F4AF-41CF-8CC5-63468005839C}" srcOrd="0" destOrd="0" presId="urn:microsoft.com/office/officeart/2008/layout/HorizontalMultiLevelHierarchy"/>
    <dgm:cxn modelId="{70168909-7A76-47F0-B419-E5F3AB47328C}" type="presParOf" srcId="{DBEC5349-F4AF-41CF-8CC5-63468005839C}" destId="{C4EC45CC-FDF0-4DC0-AD04-7CF5BE381954}" srcOrd="0" destOrd="0" presId="urn:microsoft.com/office/officeart/2008/layout/HorizontalMultiLevelHierarchy"/>
    <dgm:cxn modelId="{480FC66B-4479-42A4-888C-3BA146CB3C87}" type="presParOf" srcId="{3BBA5F47-3746-49E2-8D2C-3DE6AAFFDEA0}" destId="{2DD361DB-6C4F-411B-A5C9-A68DD2869510}" srcOrd="1" destOrd="0" presId="urn:microsoft.com/office/officeart/2008/layout/HorizontalMultiLevelHierarchy"/>
    <dgm:cxn modelId="{C5BBBB04-670E-4EF3-BB72-42ED8F6D79C7}" type="presParOf" srcId="{2DD361DB-6C4F-411B-A5C9-A68DD2869510}" destId="{11023AB8-DD2C-4DED-8077-64A3C72051D2}" srcOrd="0" destOrd="0" presId="urn:microsoft.com/office/officeart/2008/layout/HorizontalMultiLevelHierarchy"/>
    <dgm:cxn modelId="{CB680DA2-23DD-46BD-9039-7626D7F403B5}" type="presParOf" srcId="{2DD361DB-6C4F-411B-A5C9-A68DD2869510}" destId="{216DB2B9-AF9A-4883-8918-0EEC2EA22AD5}" srcOrd="1" destOrd="0" presId="urn:microsoft.com/office/officeart/2008/layout/HorizontalMultiLevelHierarchy"/>
    <dgm:cxn modelId="{921117A9-3E59-46B2-8C0C-9180E2621F0E}" type="presParOf" srcId="{216DB2B9-AF9A-4883-8918-0EEC2EA22AD5}" destId="{A547DF5A-9E1E-4122-9B7A-BBE0DD74A353}" srcOrd="0" destOrd="0" presId="urn:microsoft.com/office/officeart/2008/layout/HorizontalMultiLevelHierarchy"/>
    <dgm:cxn modelId="{9C286FE3-68D7-4E9E-A291-C74FDC27652D}" type="presParOf" srcId="{A547DF5A-9E1E-4122-9B7A-BBE0DD74A353}" destId="{67474948-46D0-49C8-9A5A-B1369C7FEAFB}" srcOrd="0" destOrd="0" presId="urn:microsoft.com/office/officeart/2008/layout/HorizontalMultiLevelHierarchy"/>
    <dgm:cxn modelId="{FE03E093-C726-40B0-955C-3E76109A5C5F}" type="presParOf" srcId="{216DB2B9-AF9A-4883-8918-0EEC2EA22AD5}" destId="{33EDB4F2-C30B-4B26-883D-9F0100007D67}" srcOrd="1" destOrd="0" presId="urn:microsoft.com/office/officeart/2008/layout/HorizontalMultiLevelHierarchy"/>
    <dgm:cxn modelId="{1063C49A-96C7-4D5D-A290-6E0F59136922}" type="presParOf" srcId="{33EDB4F2-C30B-4B26-883D-9F0100007D67}" destId="{5E2FAFEC-ED6F-4392-8018-BB00401395F4}" srcOrd="0" destOrd="0" presId="urn:microsoft.com/office/officeart/2008/layout/HorizontalMultiLevelHierarchy"/>
    <dgm:cxn modelId="{8881B4C5-4838-401D-9C18-76867B92E89D}" type="presParOf" srcId="{33EDB4F2-C30B-4B26-883D-9F0100007D67}" destId="{E7E31341-B617-4C50-B5AB-25EE8E680913}" srcOrd="1" destOrd="0" presId="urn:microsoft.com/office/officeart/2008/layout/HorizontalMultiLevelHierarchy"/>
    <dgm:cxn modelId="{08011AD6-ED02-410F-AA47-C2049BD6C6C3}" type="presParOf" srcId="{216DB2B9-AF9A-4883-8918-0EEC2EA22AD5}" destId="{ECB4BCED-3858-45FA-A2E2-A785B40E092C}" srcOrd="2" destOrd="0" presId="urn:microsoft.com/office/officeart/2008/layout/HorizontalMultiLevelHierarchy"/>
    <dgm:cxn modelId="{67BCCCBF-147C-43FD-864E-1BF5277398A7}" type="presParOf" srcId="{ECB4BCED-3858-45FA-A2E2-A785B40E092C}" destId="{EF0D35FE-3DD4-4FE0-B610-A30861EAD1E1}" srcOrd="0" destOrd="0" presId="urn:microsoft.com/office/officeart/2008/layout/HorizontalMultiLevelHierarchy"/>
    <dgm:cxn modelId="{98E7B67C-EA46-4D14-BEA7-B158EE3CD9AC}" type="presParOf" srcId="{216DB2B9-AF9A-4883-8918-0EEC2EA22AD5}" destId="{4412FE31-A878-4EB8-B5E6-A3AFB0A89456}" srcOrd="3" destOrd="0" presId="urn:microsoft.com/office/officeart/2008/layout/HorizontalMultiLevelHierarchy"/>
    <dgm:cxn modelId="{2736B4C2-EF7E-451C-A7DF-30DB06FF4355}" type="presParOf" srcId="{4412FE31-A878-4EB8-B5E6-A3AFB0A89456}" destId="{25AEAD11-C66D-433E-8575-9B32B0DBA85A}" srcOrd="0" destOrd="0" presId="urn:microsoft.com/office/officeart/2008/layout/HorizontalMultiLevelHierarchy"/>
    <dgm:cxn modelId="{A0D66AF9-55A7-41AA-A4DF-4A67759C9119}" type="presParOf" srcId="{4412FE31-A878-4EB8-B5E6-A3AFB0A89456}" destId="{76B4270F-875F-4112-9EA7-1B6DFC644BF6}" srcOrd="1" destOrd="0" presId="urn:microsoft.com/office/officeart/2008/layout/HorizontalMultiLevelHierarchy"/>
    <dgm:cxn modelId="{DCD6E113-5EA1-4A62-8535-F07FFE119923}" type="presParOf" srcId="{3BBA5F47-3746-49E2-8D2C-3DE6AAFFDEA0}" destId="{6DAD1E08-F119-4C86-990D-42D06219E857}" srcOrd="2" destOrd="0" presId="urn:microsoft.com/office/officeart/2008/layout/HorizontalMultiLevelHierarchy"/>
    <dgm:cxn modelId="{F7511903-A982-43C4-A72C-1C827D9055E7}" type="presParOf" srcId="{6DAD1E08-F119-4C86-990D-42D06219E857}" destId="{0A16B373-5E56-4C1C-917C-D94BCE88ECDA}" srcOrd="0" destOrd="0" presId="urn:microsoft.com/office/officeart/2008/layout/HorizontalMultiLevelHierarchy"/>
    <dgm:cxn modelId="{FBC6E371-A4A6-4690-A3B4-7CD60953D435}" type="presParOf" srcId="{3BBA5F47-3746-49E2-8D2C-3DE6AAFFDEA0}" destId="{B5F0EBDD-062D-4A6F-84D6-9C9676ACDA53}" srcOrd="3" destOrd="0" presId="urn:microsoft.com/office/officeart/2008/layout/HorizontalMultiLevelHierarchy"/>
    <dgm:cxn modelId="{D39A8F81-0B39-4F72-B402-1C53D05E52C5}" type="presParOf" srcId="{B5F0EBDD-062D-4A6F-84D6-9C9676ACDA53}" destId="{A694D55C-329F-4704-A589-64118BC6EE5D}" srcOrd="0" destOrd="0" presId="urn:microsoft.com/office/officeart/2008/layout/HorizontalMultiLevelHierarchy"/>
    <dgm:cxn modelId="{0C13AF73-7770-4154-8EDC-423754F2A4ED}" type="presParOf" srcId="{B5F0EBDD-062D-4A6F-84D6-9C9676ACDA53}" destId="{DF6DEC19-46BC-47A0-8CC2-D682DC458148}" srcOrd="1" destOrd="0" presId="urn:microsoft.com/office/officeart/2008/layout/HorizontalMultiLevelHierarchy"/>
    <dgm:cxn modelId="{D7AC4C6C-B983-47F6-97EF-D819DA558C2B}" type="presParOf" srcId="{DF6DEC19-46BC-47A0-8CC2-D682DC458148}" destId="{CB18C925-FF2D-4FD0-A6B2-D830625F0C37}" srcOrd="0" destOrd="0" presId="urn:microsoft.com/office/officeart/2008/layout/HorizontalMultiLevelHierarchy"/>
    <dgm:cxn modelId="{80238160-3F52-499B-B782-CB1B23A6F21C}" type="presParOf" srcId="{CB18C925-FF2D-4FD0-A6B2-D830625F0C37}" destId="{9B7C604F-66E8-4077-84B4-AA552318C0B1}" srcOrd="0" destOrd="0" presId="urn:microsoft.com/office/officeart/2008/layout/HorizontalMultiLevelHierarchy"/>
    <dgm:cxn modelId="{29822D5A-DF1B-4336-B5E7-71AC66945180}" type="presParOf" srcId="{DF6DEC19-46BC-47A0-8CC2-D682DC458148}" destId="{67267601-34CE-45B0-A74A-0A2DAC127002}" srcOrd="1" destOrd="0" presId="urn:microsoft.com/office/officeart/2008/layout/HorizontalMultiLevelHierarchy"/>
    <dgm:cxn modelId="{28C431F5-5EB7-42DC-A93A-B770A42553D6}" type="presParOf" srcId="{67267601-34CE-45B0-A74A-0A2DAC127002}" destId="{55716D68-B0B1-4AB8-9753-97752853313F}" srcOrd="0" destOrd="0" presId="urn:microsoft.com/office/officeart/2008/layout/HorizontalMultiLevelHierarchy"/>
    <dgm:cxn modelId="{C410552D-BAB0-493F-B946-C588808FF1BE}" type="presParOf" srcId="{67267601-34CE-45B0-A74A-0A2DAC127002}" destId="{105C9CAC-67AD-42D7-8A56-C0510D8DBAFE}" srcOrd="1" destOrd="0" presId="urn:microsoft.com/office/officeart/2008/layout/HorizontalMultiLevelHierarchy"/>
    <dgm:cxn modelId="{EA73D6A6-42C9-4E4A-B3F8-CECAD3AB365D}" type="presParOf" srcId="{89B33585-D8FD-4FB1-AB4C-19840F5B947C}" destId="{8F9B568E-A556-4E44-9DC6-107FC0386BD5}" srcOrd="2" destOrd="0" presId="urn:microsoft.com/office/officeart/2008/layout/HorizontalMultiLevelHierarchy"/>
    <dgm:cxn modelId="{DAD86FC7-B46C-43A4-8301-520D9122E3C1}" type="presParOf" srcId="{8F9B568E-A556-4E44-9DC6-107FC0386BD5}" destId="{296D0011-6CFF-47AA-A48A-9813843280A1}" srcOrd="0" destOrd="0" presId="urn:microsoft.com/office/officeart/2008/layout/HorizontalMultiLevelHierarchy"/>
    <dgm:cxn modelId="{415DC61D-D6A7-4A30-AC6B-DF0BBBFEF2C1}" type="presParOf" srcId="{89B33585-D8FD-4FB1-AB4C-19840F5B947C}" destId="{B5D69FB1-720A-4648-9842-70C14F1780B6}" srcOrd="3" destOrd="0" presId="urn:microsoft.com/office/officeart/2008/layout/HorizontalMultiLevelHierarchy"/>
    <dgm:cxn modelId="{CB6DEC2A-A25F-4A6B-ABFA-E30704A74DEC}" type="presParOf" srcId="{B5D69FB1-720A-4648-9842-70C14F1780B6}" destId="{72E14363-1C67-486D-B36C-1895C645730A}" srcOrd="0" destOrd="0" presId="urn:microsoft.com/office/officeart/2008/layout/HorizontalMultiLevelHierarchy"/>
    <dgm:cxn modelId="{6DC0C067-34D7-42DF-A606-15A4A9501626}" type="presParOf" srcId="{B5D69FB1-720A-4648-9842-70C14F1780B6}" destId="{617D99C3-3019-4836-8D3F-47AE90E112DC}" srcOrd="1" destOrd="0" presId="urn:microsoft.com/office/officeart/2008/layout/HorizontalMultiLevelHierarchy"/>
    <dgm:cxn modelId="{2B70C529-FB22-4742-B2D6-2D0C80401300}" type="presParOf" srcId="{617D99C3-3019-4836-8D3F-47AE90E112DC}" destId="{22C86889-B394-4118-85CB-42F3B71CB5C3}" srcOrd="0" destOrd="0" presId="urn:microsoft.com/office/officeart/2008/layout/HorizontalMultiLevelHierarchy"/>
    <dgm:cxn modelId="{399A056D-470C-430F-9969-6966B559C6E1}" type="presParOf" srcId="{22C86889-B394-4118-85CB-42F3B71CB5C3}" destId="{16672D8B-0877-4967-9946-7AF7B43B7C21}" srcOrd="0" destOrd="0" presId="urn:microsoft.com/office/officeart/2008/layout/HorizontalMultiLevelHierarchy"/>
    <dgm:cxn modelId="{AFF6EC0F-F8CC-459C-8B7B-50CB79CCC96B}" type="presParOf" srcId="{617D99C3-3019-4836-8D3F-47AE90E112DC}" destId="{21087F35-18AF-4595-B5DA-0AE92912F42F}" srcOrd="1" destOrd="0" presId="urn:microsoft.com/office/officeart/2008/layout/HorizontalMultiLevelHierarchy"/>
    <dgm:cxn modelId="{4E055EE0-5DC4-498F-B768-79EE3DB161F3}" type="presParOf" srcId="{21087F35-18AF-4595-B5DA-0AE92912F42F}" destId="{DDC6E092-B3CD-4AF3-9848-7FAE0585E90C}" srcOrd="0" destOrd="0" presId="urn:microsoft.com/office/officeart/2008/layout/HorizontalMultiLevelHierarchy"/>
    <dgm:cxn modelId="{EFFCE3DC-CB12-4122-B346-54511B14CF2C}" type="presParOf" srcId="{21087F35-18AF-4595-B5DA-0AE92912F42F}" destId="{B3C39825-CB69-4C70-A351-A6FEFB9DB1A4}" srcOrd="1" destOrd="0" presId="urn:microsoft.com/office/officeart/2008/layout/HorizontalMultiLevelHierarchy"/>
  </dgm:cxnLst>
  <dgm:bg/>
  <dgm:whole/>
  <dgm:extLst>
    <a:ext uri="http://schemas.microsoft.com/office/drawing/2008/diagram">
      <dsp:dataModelExt xmlns:dsp="http://schemas.microsoft.com/office/drawing/2008/diagram" relId="rId21"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B98DC3D9-84F1-4431-8580-099DDADC178C}">
      <dsp:nvSpPr>
        <dsp:cNvPr id="0" name=""/>
        <dsp:cNvSpPr/>
      </dsp:nvSpPr>
      <dsp:spPr>
        <a:xfrm>
          <a:off x="2281020" y="484999"/>
          <a:ext cx="159566" cy="521293"/>
        </a:xfrm>
        <a:custGeom>
          <a:avLst/>
          <a:gdLst/>
          <a:ahLst/>
          <a:cxnLst/>
          <a:rect l="0" t="0" r="0" b="0"/>
          <a:pathLst>
            <a:path>
              <a:moveTo>
                <a:pt x="148973" y="0"/>
              </a:moveTo>
              <a:lnTo>
                <a:pt x="148973" y="486687"/>
              </a:lnTo>
              <a:lnTo>
                <a:pt x="0" y="486687"/>
              </a:lnTo>
            </a:path>
          </a:pathLst>
        </a:custGeom>
        <a:noFill/>
        <a:ln w="12700" cap="flat" cmpd="sng" algn="ctr">
          <a:solidFill>
            <a:srgbClr val="4472C4">
              <a:shade val="6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38ECCAC5-1F23-477A-A458-D322FCC53157}">
      <dsp:nvSpPr>
        <dsp:cNvPr id="0" name=""/>
        <dsp:cNvSpPr/>
      </dsp:nvSpPr>
      <dsp:spPr>
        <a:xfrm>
          <a:off x="2440586" y="2011260"/>
          <a:ext cx="626653" cy="279456"/>
        </a:xfrm>
        <a:custGeom>
          <a:avLst/>
          <a:gdLst/>
          <a:ahLst/>
          <a:cxnLst/>
          <a:rect l="0" t="0" r="0" b="0"/>
          <a:pathLst>
            <a:path>
              <a:moveTo>
                <a:pt x="0" y="0"/>
              </a:moveTo>
              <a:lnTo>
                <a:pt x="0" y="155539"/>
              </a:lnTo>
              <a:lnTo>
                <a:pt x="585053" y="155539"/>
              </a:lnTo>
              <a:lnTo>
                <a:pt x="585053" y="260904"/>
              </a:lnTo>
            </a:path>
          </a:pathLst>
        </a:custGeom>
        <a:noFill/>
        <a:ln w="12700" cap="flat" cmpd="sng" algn="ctr">
          <a:solidFill>
            <a:srgbClr val="4472C4">
              <a:shade val="8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D526A4CC-D6FE-483B-AF85-E24A501DC483}">
      <dsp:nvSpPr>
        <dsp:cNvPr id="0" name=""/>
        <dsp:cNvSpPr/>
      </dsp:nvSpPr>
      <dsp:spPr>
        <a:xfrm>
          <a:off x="1813932" y="2011260"/>
          <a:ext cx="626653" cy="279456"/>
        </a:xfrm>
        <a:custGeom>
          <a:avLst/>
          <a:gdLst/>
          <a:ahLst/>
          <a:cxnLst/>
          <a:rect l="0" t="0" r="0" b="0"/>
          <a:pathLst>
            <a:path>
              <a:moveTo>
                <a:pt x="585053" y="0"/>
              </a:moveTo>
              <a:lnTo>
                <a:pt x="585053" y="155539"/>
              </a:lnTo>
              <a:lnTo>
                <a:pt x="0" y="155539"/>
              </a:lnTo>
              <a:lnTo>
                <a:pt x="0" y="260904"/>
              </a:lnTo>
            </a:path>
          </a:pathLst>
        </a:custGeom>
        <a:noFill/>
        <a:ln w="12700" cap="flat" cmpd="sng" algn="ctr">
          <a:solidFill>
            <a:srgbClr val="4472C4">
              <a:shade val="8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33F2C940-ECD8-40C9-9F47-B580A871FABC}">
      <dsp:nvSpPr>
        <dsp:cNvPr id="0" name=""/>
        <dsp:cNvSpPr/>
      </dsp:nvSpPr>
      <dsp:spPr>
        <a:xfrm>
          <a:off x="2394866" y="484999"/>
          <a:ext cx="91440" cy="1042587"/>
        </a:xfrm>
        <a:custGeom>
          <a:avLst/>
          <a:gdLst/>
          <a:ahLst/>
          <a:cxnLst/>
          <a:rect l="0" t="0" r="0" b="0"/>
          <a:pathLst>
            <a:path>
              <a:moveTo>
                <a:pt x="45720" y="0"/>
              </a:moveTo>
              <a:lnTo>
                <a:pt x="45720" y="973375"/>
              </a:lnTo>
            </a:path>
          </a:pathLst>
        </a:custGeom>
        <a:noFill/>
        <a:ln w="12700" cap="flat" cmpd="sng" algn="ctr">
          <a:solidFill>
            <a:srgbClr val="4472C4">
              <a:shade val="6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74AF82B5-962C-4333-AAFC-193599F2C467}">
      <dsp:nvSpPr>
        <dsp:cNvPr id="0" name=""/>
        <dsp:cNvSpPr/>
      </dsp:nvSpPr>
      <dsp:spPr>
        <a:xfrm>
          <a:off x="1973498" y="1324"/>
          <a:ext cx="934175" cy="483674"/>
        </a:xfrm>
        <a:prstGeom prst="rect">
          <a:avLst/>
        </a:prstGeom>
        <a:gradFill rotWithShape="0">
          <a:gsLst>
            <a:gs pos="0">
              <a:srgbClr val="4472C4">
                <a:hueOff val="0"/>
                <a:satOff val="0"/>
                <a:lumOff val="0"/>
                <a:alphaOff val="0"/>
                <a:lumMod val="110000"/>
                <a:satMod val="105000"/>
                <a:tint val="67000"/>
              </a:srgbClr>
            </a:gs>
            <a:gs pos="50000">
              <a:srgbClr val="4472C4">
                <a:hueOff val="0"/>
                <a:satOff val="0"/>
                <a:lumOff val="0"/>
                <a:alphaOff val="0"/>
                <a:lumMod val="105000"/>
                <a:satMod val="103000"/>
                <a:tint val="73000"/>
              </a:srgbClr>
            </a:gs>
            <a:gs pos="100000">
              <a:srgbClr val="4472C4">
                <a:hueOff val="0"/>
                <a:satOff val="0"/>
                <a:lumOff val="0"/>
                <a:alphaOff val="0"/>
                <a:lumMod val="105000"/>
                <a:satMod val="109000"/>
                <a:tint val="81000"/>
              </a:srgbClr>
            </a:gs>
          </a:gsLst>
          <a:lin ang="5400000" scaled="0"/>
        </a:gradFill>
        <a:ln>
          <a:noFill/>
        </a:ln>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8890" tIns="8890" rIns="8890" bIns="68252" numCol="1" spcCol="1270" anchor="ctr" anchorCtr="0">
          <a:noAutofit/>
        </a:bodyPr>
        <a:lstStyle/>
        <a:p>
          <a:pPr marL="0" lvl="0" indent="0" algn="ctr" defTabSz="622300">
            <a:lnSpc>
              <a:spcPct val="90000"/>
            </a:lnSpc>
            <a:spcBef>
              <a:spcPct val="0"/>
            </a:spcBef>
            <a:spcAft>
              <a:spcPct val="35000"/>
            </a:spcAft>
            <a:buNone/>
          </a:pPr>
          <a:r>
            <a:rPr lang="cs-CZ" sz="1400" kern="1200">
              <a:solidFill>
                <a:sysClr val="windowText" lastClr="000000"/>
              </a:solidFill>
              <a:latin typeface="Calibri" panose="020F0502020204030204"/>
              <a:ea typeface="+mn-ea"/>
              <a:cs typeface="+mn-cs"/>
            </a:rPr>
            <a:t>Zadavatel</a:t>
          </a:r>
        </a:p>
      </dsp:txBody>
      <dsp:txXfrm>
        <a:off x="1973498" y="1324"/>
        <a:ext cx="934175" cy="483674"/>
      </dsp:txXfrm>
    </dsp:sp>
    <dsp:sp modelId="{74A2717A-442A-4105-AA3F-D2833C913D85}">
      <dsp:nvSpPr>
        <dsp:cNvPr id="0" name=""/>
        <dsp:cNvSpPr/>
      </dsp:nvSpPr>
      <dsp:spPr>
        <a:xfrm>
          <a:off x="4133832" y="0"/>
          <a:ext cx="840757" cy="161224"/>
        </a:xfrm>
        <a:prstGeom prst="rect">
          <a:avLst/>
        </a:prstGeom>
        <a:solidFill>
          <a:sysClr val="window" lastClr="FFFFFF">
            <a:alpha val="90000"/>
            <a:hueOff val="0"/>
            <a:satOff val="0"/>
            <a:lumOff val="0"/>
            <a:alphaOff val="0"/>
          </a:sysClr>
        </a:solidFill>
        <a:ln w="6350" cap="flat" cmpd="sng" algn="ctr">
          <a:solidFill>
            <a:srgbClr val="4472C4">
              <a:hueOff val="0"/>
              <a:satOff val="0"/>
              <a:lumOff val="0"/>
              <a:alphaOff val="0"/>
            </a:srgbClr>
          </a:solidFill>
          <a:prstDash val="solid"/>
          <a:miter lim="800000"/>
        </a:ln>
        <a:effectLst/>
      </dsp:spPr>
      <dsp:style>
        <a:lnRef idx="1">
          <a:scrgbClr r="0" g="0" b="0"/>
        </a:lnRef>
        <a:fillRef idx="1">
          <a:scrgbClr r="0" g="0" b="0"/>
        </a:fillRef>
        <a:effectRef idx="0">
          <a:scrgbClr r="0" g="0" b="0"/>
        </a:effectRef>
        <a:fontRef idx="minor"/>
      </dsp:style>
      <dsp:txBody>
        <a:bodyPr spcFirstLastPara="0" vert="horz" wrap="square" lIns="25400" tIns="6350" rIns="25400" bIns="6350" numCol="1" spcCol="1270" anchor="ctr" anchorCtr="0">
          <a:noAutofit/>
        </a:bodyPr>
        <a:lstStyle/>
        <a:p>
          <a:pPr marL="0" lvl="0" indent="0" algn="ctr" defTabSz="444500">
            <a:lnSpc>
              <a:spcPct val="90000"/>
            </a:lnSpc>
            <a:spcBef>
              <a:spcPct val="0"/>
            </a:spcBef>
            <a:spcAft>
              <a:spcPct val="35000"/>
            </a:spcAft>
            <a:buNone/>
          </a:pPr>
          <a:r>
            <a:rPr lang="cs-CZ" sz="1000" kern="1200">
              <a:solidFill>
                <a:sysClr val="windowText" lastClr="000000">
                  <a:hueOff val="0"/>
                  <a:satOff val="0"/>
                  <a:lumOff val="0"/>
                  <a:alphaOff val="0"/>
                </a:sysClr>
              </a:solidFill>
              <a:latin typeface="Calibri" panose="020F0502020204030204"/>
              <a:ea typeface="+mn-ea"/>
              <a:cs typeface="+mn-cs"/>
            </a:rPr>
            <a:t>Firma: </a:t>
          </a:r>
        </a:p>
      </dsp:txBody>
      <dsp:txXfrm>
        <a:off x="4133832" y="0"/>
        <a:ext cx="840757" cy="161224"/>
      </dsp:txXfrm>
    </dsp:sp>
    <dsp:sp modelId="{11064671-FC89-4972-850B-156D329716EC}">
      <dsp:nvSpPr>
        <dsp:cNvPr id="0" name=""/>
        <dsp:cNvSpPr/>
      </dsp:nvSpPr>
      <dsp:spPr>
        <a:xfrm>
          <a:off x="1973498" y="1527586"/>
          <a:ext cx="934175" cy="483674"/>
        </a:xfrm>
        <a:prstGeom prst="rect">
          <a:avLst/>
        </a:prstGeom>
        <a:gradFill rotWithShape="0">
          <a:gsLst>
            <a:gs pos="0">
              <a:srgbClr val="4472C4">
                <a:hueOff val="0"/>
                <a:satOff val="0"/>
                <a:lumOff val="0"/>
                <a:alphaOff val="0"/>
                <a:lumMod val="110000"/>
                <a:satMod val="105000"/>
                <a:tint val="67000"/>
              </a:srgbClr>
            </a:gs>
            <a:gs pos="50000">
              <a:srgbClr val="4472C4">
                <a:hueOff val="0"/>
                <a:satOff val="0"/>
                <a:lumOff val="0"/>
                <a:alphaOff val="0"/>
                <a:lumMod val="105000"/>
                <a:satMod val="103000"/>
                <a:tint val="73000"/>
              </a:srgbClr>
            </a:gs>
            <a:gs pos="100000">
              <a:srgbClr val="4472C4">
                <a:hueOff val="0"/>
                <a:satOff val="0"/>
                <a:lumOff val="0"/>
                <a:alphaOff val="0"/>
                <a:lumMod val="105000"/>
                <a:satMod val="109000"/>
                <a:tint val="81000"/>
              </a:srgbClr>
            </a:gs>
          </a:gsLst>
          <a:lin ang="5400000" scaled="0"/>
        </a:gradFill>
        <a:ln>
          <a:noFill/>
        </a:ln>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8890" tIns="8890" rIns="8890" bIns="68252" numCol="1" spcCol="1270" anchor="ctr" anchorCtr="0">
          <a:noAutofit/>
        </a:bodyPr>
        <a:lstStyle/>
        <a:p>
          <a:pPr marL="0" lvl="0" indent="0" algn="ctr" defTabSz="622300">
            <a:lnSpc>
              <a:spcPct val="90000"/>
            </a:lnSpc>
            <a:spcBef>
              <a:spcPct val="0"/>
            </a:spcBef>
            <a:spcAft>
              <a:spcPct val="35000"/>
            </a:spcAft>
            <a:buNone/>
          </a:pPr>
          <a:r>
            <a:rPr lang="cs-CZ" sz="1400" kern="1200">
              <a:solidFill>
                <a:sysClr val="windowText" lastClr="000000"/>
              </a:solidFill>
              <a:latin typeface="Calibri" panose="020F0502020204030204"/>
              <a:ea typeface="+mn-ea"/>
              <a:cs typeface="+mn-cs"/>
            </a:rPr>
            <a:t>Zhotovitel PD</a:t>
          </a:r>
        </a:p>
      </dsp:txBody>
      <dsp:txXfrm>
        <a:off x="1973498" y="1527586"/>
        <a:ext cx="934175" cy="483674"/>
      </dsp:txXfrm>
    </dsp:sp>
    <dsp:sp modelId="{BDF59E69-A886-4F05-AC52-10BC8D1D69C6}">
      <dsp:nvSpPr>
        <dsp:cNvPr id="0" name=""/>
        <dsp:cNvSpPr/>
      </dsp:nvSpPr>
      <dsp:spPr>
        <a:xfrm>
          <a:off x="2160333" y="1903777"/>
          <a:ext cx="840757" cy="161224"/>
        </a:xfrm>
        <a:prstGeom prst="rect">
          <a:avLst/>
        </a:prstGeom>
        <a:solidFill>
          <a:sysClr val="window" lastClr="FFFFFF">
            <a:alpha val="90000"/>
            <a:hueOff val="0"/>
            <a:satOff val="0"/>
            <a:lumOff val="0"/>
            <a:alphaOff val="0"/>
          </a:sysClr>
        </a:solidFill>
        <a:ln w="6350" cap="flat" cmpd="sng" algn="ctr">
          <a:solidFill>
            <a:srgbClr val="4472C4">
              <a:hueOff val="0"/>
              <a:satOff val="0"/>
              <a:lumOff val="0"/>
              <a:alphaOff val="0"/>
            </a:srgbClr>
          </a:solidFill>
          <a:prstDash val="solid"/>
          <a:miter lim="800000"/>
        </a:ln>
        <a:effectLst/>
      </dsp:spPr>
      <dsp:style>
        <a:lnRef idx="1">
          <a:scrgbClr r="0" g="0" b="0"/>
        </a:lnRef>
        <a:fillRef idx="1">
          <a:scrgbClr r="0" g="0" b="0"/>
        </a:fillRef>
        <a:effectRef idx="0">
          <a:scrgbClr r="0" g="0" b="0"/>
        </a:effectRef>
        <a:fontRef idx="minor"/>
      </dsp:style>
      <dsp:txBody>
        <a:bodyPr spcFirstLastPara="0" vert="horz" wrap="square" lIns="25400" tIns="6350" rIns="25400" bIns="6350" numCol="1" spcCol="1270" anchor="ctr" anchorCtr="0">
          <a:noAutofit/>
        </a:bodyPr>
        <a:lstStyle/>
        <a:p>
          <a:pPr marL="0" lvl="0" indent="0" algn="ctr" defTabSz="444500">
            <a:lnSpc>
              <a:spcPct val="90000"/>
            </a:lnSpc>
            <a:spcBef>
              <a:spcPct val="0"/>
            </a:spcBef>
            <a:spcAft>
              <a:spcPct val="35000"/>
            </a:spcAft>
            <a:buNone/>
          </a:pPr>
          <a:r>
            <a:rPr lang="cs-CZ" sz="1000" kern="1200">
              <a:solidFill>
                <a:sysClr val="windowText" lastClr="000000">
                  <a:hueOff val="0"/>
                  <a:satOff val="0"/>
                  <a:lumOff val="0"/>
                  <a:alphaOff val="0"/>
                </a:sysClr>
              </a:solidFill>
              <a:latin typeface="Calibri" panose="020F0502020204030204"/>
              <a:ea typeface="+mn-ea"/>
              <a:cs typeface="+mn-cs"/>
            </a:rPr>
            <a:t>...</a:t>
          </a:r>
        </a:p>
      </dsp:txBody>
      <dsp:txXfrm>
        <a:off x="2160333" y="1903777"/>
        <a:ext cx="840757" cy="161224"/>
      </dsp:txXfrm>
    </dsp:sp>
    <dsp:sp modelId="{B90A3173-DFD8-467A-B971-DCD75E7FD320}">
      <dsp:nvSpPr>
        <dsp:cNvPr id="0" name=""/>
        <dsp:cNvSpPr/>
      </dsp:nvSpPr>
      <dsp:spPr>
        <a:xfrm>
          <a:off x="1346845" y="2290717"/>
          <a:ext cx="934175" cy="483674"/>
        </a:xfrm>
        <a:prstGeom prst="rect">
          <a:avLst/>
        </a:prstGeom>
        <a:gradFill rotWithShape="0">
          <a:gsLst>
            <a:gs pos="0">
              <a:srgbClr val="4472C4">
                <a:hueOff val="0"/>
                <a:satOff val="0"/>
                <a:lumOff val="0"/>
                <a:alphaOff val="0"/>
                <a:lumMod val="110000"/>
                <a:satMod val="105000"/>
                <a:tint val="67000"/>
              </a:srgbClr>
            </a:gs>
            <a:gs pos="50000">
              <a:srgbClr val="4472C4">
                <a:hueOff val="0"/>
                <a:satOff val="0"/>
                <a:lumOff val="0"/>
                <a:alphaOff val="0"/>
                <a:lumMod val="105000"/>
                <a:satMod val="103000"/>
                <a:tint val="73000"/>
              </a:srgbClr>
            </a:gs>
            <a:gs pos="100000">
              <a:srgbClr val="4472C4">
                <a:hueOff val="0"/>
                <a:satOff val="0"/>
                <a:lumOff val="0"/>
                <a:alphaOff val="0"/>
                <a:lumMod val="105000"/>
                <a:satMod val="109000"/>
                <a:tint val="81000"/>
              </a:srgbClr>
            </a:gs>
          </a:gsLst>
          <a:lin ang="5400000" scaled="0"/>
        </a:gradFill>
        <a:ln>
          <a:noFill/>
        </a:ln>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8890" tIns="8890" rIns="8890" bIns="68252" numCol="1" spcCol="1270" anchor="ctr" anchorCtr="0">
          <a:noAutofit/>
        </a:bodyPr>
        <a:lstStyle/>
        <a:p>
          <a:pPr marL="0" lvl="0" indent="0" algn="ctr" defTabSz="622300">
            <a:lnSpc>
              <a:spcPct val="90000"/>
            </a:lnSpc>
            <a:spcBef>
              <a:spcPct val="0"/>
            </a:spcBef>
            <a:spcAft>
              <a:spcPct val="35000"/>
            </a:spcAft>
            <a:buNone/>
          </a:pPr>
          <a:r>
            <a:rPr lang="cs-CZ" sz="1400" kern="1200">
              <a:solidFill>
                <a:sysClr val="windowText" lastClr="000000"/>
              </a:solidFill>
              <a:latin typeface="Calibri" panose="020F0502020204030204"/>
              <a:ea typeface="+mn-ea"/>
              <a:cs typeface="+mn-cs"/>
            </a:rPr>
            <a:t>...</a:t>
          </a:r>
        </a:p>
      </dsp:txBody>
      <dsp:txXfrm>
        <a:off x="1346845" y="2290717"/>
        <a:ext cx="934175" cy="483674"/>
      </dsp:txXfrm>
    </dsp:sp>
    <dsp:sp modelId="{80C269B9-EEB5-4B4E-8B0B-756148D38F32}">
      <dsp:nvSpPr>
        <dsp:cNvPr id="0" name=""/>
        <dsp:cNvSpPr/>
      </dsp:nvSpPr>
      <dsp:spPr>
        <a:xfrm>
          <a:off x="1533680" y="2666908"/>
          <a:ext cx="840757" cy="161224"/>
        </a:xfrm>
        <a:prstGeom prst="rect">
          <a:avLst/>
        </a:prstGeom>
        <a:solidFill>
          <a:sysClr val="window" lastClr="FFFFFF">
            <a:alpha val="90000"/>
            <a:hueOff val="0"/>
            <a:satOff val="0"/>
            <a:lumOff val="0"/>
            <a:alphaOff val="0"/>
          </a:sysClr>
        </a:solidFill>
        <a:ln w="6350" cap="flat" cmpd="sng" algn="ctr">
          <a:solidFill>
            <a:srgbClr val="4472C4">
              <a:hueOff val="0"/>
              <a:satOff val="0"/>
              <a:lumOff val="0"/>
              <a:alphaOff val="0"/>
            </a:srgbClr>
          </a:solidFill>
          <a:prstDash val="solid"/>
          <a:miter lim="800000"/>
        </a:ln>
        <a:effectLst/>
      </dsp:spPr>
      <dsp:style>
        <a:lnRef idx="1">
          <a:scrgbClr r="0" g="0" b="0"/>
        </a:lnRef>
        <a:fillRef idx="1">
          <a:scrgbClr r="0" g="0" b="0"/>
        </a:fillRef>
        <a:effectRef idx="0">
          <a:scrgbClr r="0" g="0" b="0"/>
        </a:effectRef>
        <a:fontRef idx="minor"/>
      </dsp:style>
      <dsp:txBody>
        <a:bodyPr spcFirstLastPara="0" vert="horz" wrap="square" lIns="25400" tIns="6350" rIns="25400" bIns="6350" numCol="1" spcCol="1270" anchor="ctr" anchorCtr="0">
          <a:noAutofit/>
        </a:bodyPr>
        <a:lstStyle/>
        <a:p>
          <a:pPr marL="0" lvl="0" indent="0" algn="ctr" defTabSz="444500">
            <a:lnSpc>
              <a:spcPct val="90000"/>
            </a:lnSpc>
            <a:spcBef>
              <a:spcPct val="0"/>
            </a:spcBef>
            <a:spcAft>
              <a:spcPct val="35000"/>
            </a:spcAft>
            <a:buNone/>
          </a:pPr>
          <a:r>
            <a:rPr lang="cs-CZ" sz="1000" kern="1200">
              <a:solidFill>
                <a:sysClr val="windowText" lastClr="000000">
                  <a:hueOff val="0"/>
                  <a:satOff val="0"/>
                  <a:lumOff val="0"/>
                  <a:alphaOff val="0"/>
                </a:sysClr>
              </a:solidFill>
              <a:latin typeface="Calibri" panose="020F0502020204030204"/>
              <a:ea typeface="+mn-ea"/>
              <a:cs typeface="+mn-cs"/>
            </a:rPr>
            <a:t>...</a:t>
          </a:r>
        </a:p>
      </dsp:txBody>
      <dsp:txXfrm>
        <a:off x="1533680" y="2666908"/>
        <a:ext cx="840757" cy="161224"/>
      </dsp:txXfrm>
    </dsp:sp>
    <dsp:sp modelId="{48D8412E-8DCF-413C-9E38-92D82810E9C0}">
      <dsp:nvSpPr>
        <dsp:cNvPr id="0" name=""/>
        <dsp:cNvSpPr/>
      </dsp:nvSpPr>
      <dsp:spPr>
        <a:xfrm>
          <a:off x="2600152" y="2290717"/>
          <a:ext cx="934175" cy="483674"/>
        </a:xfrm>
        <a:prstGeom prst="rect">
          <a:avLst/>
        </a:prstGeom>
        <a:gradFill rotWithShape="0">
          <a:gsLst>
            <a:gs pos="0">
              <a:srgbClr val="4472C4">
                <a:hueOff val="0"/>
                <a:satOff val="0"/>
                <a:lumOff val="0"/>
                <a:alphaOff val="0"/>
                <a:lumMod val="110000"/>
                <a:satMod val="105000"/>
                <a:tint val="67000"/>
              </a:srgbClr>
            </a:gs>
            <a:gs pos="50000">
              <a:srgbClr val="4472C4">
                <a:hueOff val="0"/>
                <a:satOff val="0"/>
                <a:lumOff val="0"/>
                <a:alphaOff val="0"/>
                <a:lumMod val="105000"/>
                <a:satMod val="103000"/>
                <a:tint val="73000"/>
              </a:srgbClr>
            </a:gs>
            <a:gs pos="100000">
              <a:srgbClr val="4472C4">
                <a:hueOff val="0"/>
                <a:satOff val="0"/>
                <a:lumOff val="0"/>
                <a:alphaOff val="0"/>
                <a:lumMod val="105000"/>
                <a:satMod val="109000"/>
                <a:tint val="81000"/>
              </a:srgbClr>
            </a:gs>
          </a:gsLst>
          <a:lin ang="5400000" scaled="0"/>
        </a:gradFill>
        <a:ln>
          <a:noFill/>
        </a:ln>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8890" tIns="8890" rIns="8890" bIns="68252" numCol="1" spcCol="1270" anchor="ctr" anchorCtr="0">
          <a:noAutofit/>
        </a:bodyPr>
        <a:lstStyle/>
        <a:p>
          <a:pPr marL="0" lvl="0" indent="0" algn="ctr" defTabSz="622300">
            <a:lnSpc>
              <a:spcPct val="90000"/>
            </a:lnSpc>
            <a:spcBef>
              <a:spcPct val="0"/>
            </a:spcBef>
            <a:spcAft>
              <a:spcPct val="35000"/>
            </a:spcAft>
            <a:buNone/>
          </a:pPr>
          <a:r>
            <a:rPr lang="cs-CZ" sz="1400" kern="1200">
              <a:solidFill>
                <a:sysClr val="windowText" lastClr="000000"/>
              </a:solidFill>
              <a:latin typeface="Calibri" panose="020F0502020204030204"/>
              <a:ea typeface="+mn-ea"/>
              <a:cs typeface="+mn-cs"/>
            </a:rPr>
            <a:t>...</a:t>
          </a:r>
        </a:p>
      </dsp:txBody>
      <dsp:txXfrm>
        <a:off x="2600152" y="2290717"/>
        <a:ext cx="934175" cy="483674"/>
      </dsp:txXfrm>
    </dsp:sp>
    <dsp:sp modelId="{A195DF29-78C9-41AF-B5F5-5EACD6EF259D}">
      <dsp:nvSpPr>
        <dsp:cNvPr id="0" name=""/>
        <dsp:cNvSpPr/>
      </dsp:nvSpPr>
      <dsp:spPr>
        <a:xfrm>
          <a:off x="2786987" y="2666908"/>
          <a:ext cx="840757" cy="161224"/>
        </a:xfrm>
        <a:prstGeom prst="rect">
          <a:avLst/>
        </a:prstGeom>
        <a:solidFill>
          <a:sysClr val="window" lastClr="FFFFFF">
            <a:alpha val="90000"/>
            <a:hueOff val="0"/>
            <a:satOff val="0"/>
            <a:lumOff val="0"/>
            <a:alphaOff val="0"/>
          </a:sysClr>
        </a:solidFill>
        <a:ln w="6350" cap="flat" cmpd="sng" algn="ctr">
          <a:solidFill>
            <a:srgbClr val="4472C4">
              <a:hueOff val="0"/>
              <a:satOff val="0"/>
              <a:lumOff val="0"/>
              <a:alphaOff val="0"/>
            </a:srgbClr>
          </a:solidFill>
          <a:prstDash val="solid"/>
          <a:miter lim="800000"/>
        </a:ln>
        <a:effectLst/>
      </dsp:spPr>
      <dsp:style>
        <a:lnRef idx="1">
          <a:scrgbClr r="0" g="0" b="0"/>
        </a:lnRef>
        <a:fillRef idx="1">
          <a:scrgbClr r="0" g="0" b="0"/>
        </a:fillRef>
        <a:effectRef idx="0">
          <a:scrgbClr r="0" g="0" b="0"/>
        </a:effectRef>
        <a:fontRef idx="minor"/>
      </dsp:style>
      <dsp:txBody>
        <a:bodyPr spcFirstLastPara="0" vert="horz" wrap="square" lIns="25400" tIns="6350" rIns="25400" bIns="6350" numCol="1" spcCol="1270" anchor="ctr" anchorCtr="0">
          <a:noAutofit/>
        </a:bodyPr>
        <a:lstStyle/>
        <a:p>
          <a:pPr marL="0" lvl="0" indent="0" algn="ctr" defTabSz="444500">
            <a:lnSpc>
              <a:spcPct val="90000"/>
            </a:lnSpc>
            <a:spcBef>
              <a:spcPct val="0"/>
            </a:spcBef>
            <a:spcAft>
              <a:spcPct val="35000"/>
            </a:spcAft>
            <a:buNone/>
          </a:pPr>
          <a:r>
            <a:rPr lang="cs-CZ" sz="1000" kern="1200">
              <a:solidFill>
                <a:sysClr val="windowText" lastClr="000000">
                  <a:hueOff val="0"/>
                  <a:satOff val="0"/>
                  <a:lumOff val="0"/>
                  <a:alphaOff val="0"/>
                </a:sysClr>
              </a:solidFill>
              <a:latin typeface="Calibri" panose="020F0502020204030204"/>
              <a:ea typeface="+mn-ea"/>
              <a:cs typeface="+mn-cs"/>
            </a:rPr>
            <a:t>...</a:t>
          </a:r>
        </a:p>
      </dsp:txBody>
      <dsp:txXfrm>
        <a:off x="2786987" y="2666908"/>
        <a:ext cx="840757" cy="161224"/>
      </dsp:txXfrm>
    </dsp:sp>
    <dsp:sp modelId="{04D21DBC-9839-49A3-AE1D-67141A559538}">
      <dsp:nvSpPr>
        <dsp:cNvPr id="0" name=""/>
        <dsp:cNvSpPr/>
      </dsp:nvSpPr>
      <dsp:spPr>
        <a:xfrm>
          <a:off x="1346845" y="764455"/>
          <a:ext cx="934175" cy="483674"/>
        </a:xfrm>
        <a:prstGeom prst="rect">
          <a:avLst/>
        </a:prstGeom>
        <a:gradFill rotWithShape="0">
          <a:gsLst>
            <a:gs pos="0">
              <a:srgbClr val="4472C4">
                <a:hueOff val="0"/>
                <a:satOff val="0"/>
                <a:lumOff val="0"/>
                <a:alphaOff val="0"/>
                <a:lumMod val="110000"/>
                <a:satMod val="105000"/>
                <a:tint val="67000"/>
              </a:srgbClr>
            </a:gs>
            <a:gs pos="50000">
              <a:srgbClr val="4472C4">
                <a:hueOff val="0"/>
                <a:satOff val="0"/>
                <a:lumOff val="0"/>
                <a:alphaOff val="0"/>
                <a:lumMod val="105000"/>
                <a:satMod val="103000"/>
                <a:tint val="73000"/>
              </a:srgbClr>
            </a:gs>
            <a:gs pos="100000">
              <a:srgbClr val="4472C4">
                <a:hueOff val="0"/>
                <a:satOff val="0"/>
                <a:lumOff val="0"/>
                <a:alphaOff val="0"/>
                <a:lumMod val="105000"/>
                <a:satMod val="109000"/>
                <a:tint val="81000"/>
              </a:srgbClr>
            </a:gs>
          </a:gsLst>
          <a:lin ang="5400000" scaled="0"/>
        </a:gradFill>
        <a:ln>
          <a:noFill/>
        </a:ln>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8890" tIns="8890" rIns="8890" bIns="68252" numCol="1" spcCol="1270" anchor="ctr" anchorCtr="0">
          <a:noAutofit/>
        </a:bodyPr>
        <a:lstStyle/>
        <a:p>
          <a:pPr marL="0" lvl="0" indent="0" algn="ctr" defTabSz="622300">
            <a:lnSpc>
              <a:spcPct val="90000"/>
            </a:lnSpc>
            <a:spcBef>
              <a:spcPct val="0"/>
            </a:spcBef>
            <a:spcAft>
              <a:spcPct val="35000"/>
            </a:spcAft>
            <a:buNone/>
          </a:pPr>
          <a:r>
            <a:rPr lang="cs-CZ" sz="1400" kern="1200">
              <a:solidFill>
                <a:sysClr val="windowText" lastClr="000000"/>
              </a:solidFill>
              <a:latin typeface="Calibri" panose="020F0502020204030204"/>
              <a:ea typeface="+mn-ea"/>
              <a:cs typeface="+mn-cs"/>
            </a:rPr>
            <a:t>TDS</a:t>
          </a:r>
        </a:p>
      </dsp:txBody>
      <dsp:txXfrm>
        <a:off x="1346845" y="764455"/>
        <a:ext cx="934175" cy="483674"/>
      </dsp:txXfrm>
    </dsp:sp>
    <dsp:sp modelId="{ED7F3712-0B6A-4AE6-9974-736083056CA1}">
      <dsp:nvSpPr>
        <dsp:cNvPr id="0" name=""/>
        <dsp:cNvSpPr/>
      </dsp:nvSpPr>
      <dsp:spPr>
        <a:xfrm>
          <a:off x="1533680" y="1140646"/>
          <a:ext cx="840757" cy="161224"/>
        </a:xfrm>
        <a:prstGeom prst="rect">
          <a:avLst/>
        </a:prstGeom>
        <a:solidFill>
          <a:sysClr val="window" lastClr="FFFFFF">
            <a:alpha val="90000"/>
            <a:hueOff val="0"/>
            <a:satOff val="0"/>
            <a:lumOff val="0"/>
            <a:alphaOff val="0"/>
          </a:sysClr>
        </a:solidFill>
        <a:ln w="6350" cap="flat" cmpd="sng" algn="ctr">
          <a:solidFill>
            <a:srgbClr val="4472C4">
              <a:hueOff val="0"/>
              <a:satOff val="0"/>
              <a:lumOff val="0"/>
              <a:alphaOff val="0"/>
            </a:srgbClr>
          </a:solidFill>
          <a:prstDash val="solid"/>
          <a:miter lim="800000"/>
        </a:ln>
        <a:effectLst/>
      </dsp:spPr>
      <dsp:style>
        <a:lnRef idx="1">
          <a:scrgbClr r="0" g="0" b="0"/>
        </a:lnRef>
        <a:fillRef idx="1">
          <a:scrgbClr r="0" g="0" b="0"/>
        </a:fillRef>
        <a:effectRef idx="0">
          <a:scrgbClr r="0" g="0" b="0"/>
        </a:effectRef>
        <a:fontRef idx="minor"/>
      </dsp:style>
      <dsp:txBody>
        <a:bodyPr spcFirstLastPara="0" vert="horz" wrap="square" lIns="25400" tIns="6350" rIns="25400" bIns="6350" numCol="1" spcCol="1270" anchor="ctr" anchorCtr="0">
          <a:noAutofit/>
        </a:bodyPr>
        <a:lstStyle/>
        <a:p>
          <a:pPr marL="0" lvl="0" indent="0" algn="ctr" defTabSz="444500">
            <a:lnSpc>
              <a:spcPct val="90000"/>
            </a:lnSpc>
            <a:spcBef>
              <a:spcPct val="0"/>
            </a:spcBef>
            <a:spcAft>
              <a:spcPct val="35000"/>
            </a:spcAft>
            <a:buNone/>
          </a:pPr>
          <a:r>
            <a:rPr lang="cs-CZ" sz="1000" kern="1200">
              <a:solidFill>
                <a:sysClr val="windowText" lastClr="000000">
                  <a:hueOff val="0"/>
                  <a:satOff val="0"/>
                  <a:lumOff val="0"/>
                  <a:alphaOff val="0"/>
                </a:sysClr>
              </a:solidFill>
              <a:latin typeface="Calibri" panose="020F0502020204030204"/>
              <a:ea typeface="+mn-ea"/>
              <a:cs typeface="+mn-cs"/>
            </a:rPr>
            <a:t>...</a:t>
          </a:r>
        </a:p>
      </dsp:txBody>
      <dsp:txXfrm>
        <a:off x="1533680" y="1140646"/>
        <a:ext cx="840757" cy="161224"/>
      </dsp:txXfrm>
    </dsp:sp>
  </dsp:spTree>
</dsp:drawing>
</file>

<file path=word/diagrams/drawing2.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22C86889-B394-4118-85CB-42F3B71CB5C3}">
      <dsp:nvSpPr>
        <dsp:cNvPr id="0" name=""/>
        <dsp:cNvSpPr/>
      </dsp:nvSpPr>
      <dsp:spPr>
        <a:xfrm>
          <a:off x="1626778" y="1246407"/>
          <a:ext cx="215935" cy="91440"/>
        </a:xfrm>
        <a:custGeom>
          <a:avLst/>
          <a:gdLst/>
          <a:ahLst/>
          <a:cxnLst/>
          <a:rect l="0" t="0" r="0" b="0"/>
          <a:pathLst>
            <a:path>
              <a:moveTo>
                <a:pt x="0" y="45720"/>
              </a:moveTo>
              <a:lnTo>
                <a:pt x="215935" y="45720"/>
              </a:lnTo>
            </a:path>
          </a:pathLst>
        </a:custGeom>
        <a:noFill/>
        <a:ln w="12700" cap="flat" cmpd="sng" algn="ctr">
          <a:solidFill>
            <a:srgbClr val="4472C4">
              <a:shade val="8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cs-CZ" sz="500" kern="1200">
            <a:solidFill>
              <a:sysClr val="windowText" lastClr="000000">
                <a:hueOff val="0"/>
                <a:satOff val="0"/>
                <a:lumOff val="0"/>
                <a:alphaOff val="0"/>
              </a:sysClr>
            </a:solidFill>
            <a:latin typeface="Calibri" panose="020F0502020204030204"/>
            <a:ea typeface="+mn-ea"/>
            <a:cs typeface="+mn-cs"/>
          </a:endParaRPr>
        </a:p>
      </dsp:txBody>
      <dsp:txXfrm>
        <a:off x="1729347" y="1286729"/>
        <a:ext cx="0" cy="0"/>
      </dsp:txXfrm>
    </dsp:sp>
    <dsp:sp modelId="{8F9B568E-A556-4E44-9DC6-107FC0386BD5}">
      <dsp:nvSpPr>
        <dsp:cNvPr id="0" name=""/>
        <dsp:cNvSpPr/>
      </dsp:nvSpPr>
      <dsp:spPr>
        <a:xfrm>
          <a:off x="331167" y="1086396"/>
          <a:ext cx="215935" cy="205730"/>
        </a:xfrm>
        <a:custGeom>
          <a:avLst/>
          <a:gdLst/>
          <a:ahLst/>
          <a:cxnLst/>
          <a:rect l="0" t="0" r="0" b="0"/>
          <a:pathLst>
            <a:path>
              <a:moveTo>
                <a:pt x="0" y="0"/>
              </a:moveTo>
              <a:lnTo>
                <a:pt x="107967" y="0"/>
              </a:lnTo>
              <a:lnTo>
                <a:pt x="107967" y="205730"/>
              </a:lnTo>
              <a:lnTo>
                <a:pt x="215935" y="205730"/>
              </a:lnTo>
            </a:path>
          </a:pathLst>
        </a:custGeom>
        <a:noFill/>
        <a:ln w="12700" cap="flat" cmpd="sng" algn="ctr">
          <a:solidFill>
            <a:srgbClr val="4472C4">
              <a:shade val="6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cs-CZ" sz="500" kern="1200">
            <a:solidFill>
              <a:sysClr val="windowText" lastClr="000000">
                <a:hueOff val="0"/>
                <a:satOff val="0"/>
                <a:lumOff val="0"/>
                <a:alphaOff val="0"/>
              </a:sysClr>
            </a:solidFill>
            <a:latin typeface="Calibri" panose="020F0502020204030204"/>
            <a:ea typeface="+mn-ea"/>
            <a:cs typeface="+mn-cs"/>
          </a:endParaRPr>
        </a:p>
      </dsp:txBody>
      <dsp:txXfrm>
        <a:off x="431678" y="1181805"/>
        <a:ext cx="0" cy="0"/>
      </dsp:txXfrm>
    </dsp:sp>
    <dsp:sp modelId="{CB18C925-FF2D-4FD0-A6B2-D830625F0C37}">
      <dsp:nvSpPr>
        <dsp:cNvPr id="0" name=""/>
        <dsp:cNvSpPr/>
      </dsp:nvSpPr>
      <dsp:spPr>
        <a:xfrm>
          <a:off x="4218000" y="1143542"/>
          <a:ext cx="215935" cy="91440"/>
        </a:xfrm>
        <a:custGeom>
          <a:avLst/>
          <a:gdLst/>
          <a:ahLst/>
          <a:cxnLst/>
          <a:rect l="0" t="0" r="0" b="0"/>
          <a:pathLst>
            <a:path>
              <a:moveTo>
                <a:pt x="0" y="45720"/>
              </a:moveTo>
              <a:lnTo>
                <a:pt x="215935" y="45720"/>
              </a:lnTo>
            </a:path>
          </a:pathLst>
        </a:custGeom>
        <a:noFill/>
        <a:ln w="12700" cap="flat" cmpd="sng" algn="ctr">
          <a:solidFill>
            <a:srgbClr val="4472C4">
              <a:shade val="8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cs-CZ" sz="500" kern="1200">
            <a:solidFill>
              <a:sysClr val="windowText" lastClr="000000">
                <a:hueOff val="0"/>
                <a:satOff val="0"/>
                <a:lumOff val="0"/>
                <a:alphaOff val="0"/>
              </a:sysClr>
            </a:solidFill>
            <a:latin typeface="Calibri" panose="020F0502020204030204"/>
            <a:ea typeface="+mn-ea"/>
            <a:cs typeface="+mn-cs"/>
          </a:endParaRPr>
        </a:p>
      </dsp:txBody>
      <dsp:txXfrm>
        <a:off x="4320570" y="1183863"/>
        <a:ext cx="0" cy="0"/>
      </dsp:txXfrm>
    </dsp:sp>
    <dsp:sp modelId="{6DAD1E08-F119-4C86-990D-42D06219E857}">
      <dsp:nvSpPr>
        <dsp:cNvPr id="0" name=""/>
        <dsp:cNvSpPr/>
      </dsp:nvSpPr>
      <dsp:spPr>
        <a:xfrm>
          <a:off x="2922389" y="880665"/>
          <a:ext cx="215935" cy="308596"/>
        </a:xfrm>
        <a:custGeom>
          <a:avLst/>
          <a:gdLst/>
          <a:ahLst/>
          <a:cxnLst/>
          <a:rect l="0" t="0" r="0" b="0"/>
          <a:pathLst>
            <a:path>
              <a:moveTo>
                <a:pt x="0" y="0"/>
              </a:moveTo>
              <a:lnTo>
                <a:pt x="107967" y="0"/>
              </a:lnTo>
              <a:lnTo>
                <a:pt x="107967" y="308596"/>
              </a:lnTo>
              <a:lnTo>
                <a:pt x="215935" y="308596"/>
              </a:lnTo>
            </a:path>
          </a:pathLst>
        </a:custGeom>
        <a:noFill/>
        <a:ln w="12700" cap="flat" cmpd="sng" algn="ctr">
          <a:solidFill>
            <a:srgbClr val="4472C4">
              <a:shade val="8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cs-CZ" sz="500" kern="1200">
            <a:solidFill>
              <a:sysClr val="windowText" lastClr="000000">
                <a:hueOff val="0"/>
                <a:satOff val="0"/>
                <a:lumOff val="0"/>
                <a:alphaOff val="0"/>
              </a:sysClr>
            </a:solidFill>
            <a:latin typeface="Calibri" panose="020F0502020204030204"/>
            <a:ea typeface="+mn-ea"/>
            <a:cs typeface="+mn-cs"/>
          </a:endParaRPr>
        </a:p>
      </dsp:txBody>
      <dsp:txXfrm>
        <a:off x="3020941" y="1025547"/>
        <a:ext cx="0" cy="0"/>
      </dsp:txXfrm>
    </dsp:sp>
    <dsp:sp modelId="{ECB4BCED-3858-45FA-A2E2-A785B40E092C}">
      <dsp:nvSpPr>
        <dsp:cNvPr id="0" name=""/>
        <dsp:cNvSpPr/>
      </dsp:nvSpPr>
      <dsp:spPr>
        <a:xfrm>
          <a:off x="4218000" y="572069"/>
          <a:ext cx="215935" cy="205730"/>
        </a:xfrm>
        <a:custGeom>
          <a:avLst/>
          <a:gdLst/>
          <a:ahLst/>
          <a:cxnLst/>
          <a:rect l="0" t="0" r="0" b="0"/>
          <a:pathLst>
            <a:path>
              <a:moveTo>
                <a:pt x="0" y="0"/>
              </a:moveTo>
              <a:lnTo>
                <a:pt x="107967" y="0"/>
              </a:lnTo>
              <a:lnTo>
                <a:pt x="107967" y="205730"/>
              </a:lnTo>
              <a:lnTo>
                <a:pt x="215935" y="205730"/>
              </a:lnTo>
            </a:path>
          </a:pathLst>
        </a:custGeom>
        <a:noFill/>
        <a:ln w="12700" cap="flat" cmpd="sng" algn="ctr">
          <a:solidFill>
            <a:srgbClr val="4472C4">
              <a:shade val="8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cs-CZ" sz="500" kern="1200">
            <a:solidFill>
              <a:sysClr val="windowText" lastClr="000000">
                <a:hueOff val="0"/>
                <a:satOff val="0"/>
                <a:lumOff val="0"/>
                <a:alphaOff val="0"/>
              </a:sysClr>
            </a:solidFill>
            <a:latin typeface="Calibri" panose="020F0502020204030204"/>
            <a:ea typeface="+mn-ea"/>
            <a:cs typeface="+mn-cs"/>
          </a:endParaRPr>
        </a:p>
      </dsp:txBody>
      <dsp:txXfrm>
        <a:off x="4318512" y="667478"/>
        <a:ext cx="0" cy="0"/>
      </dsp:txXfrm>
    </dsp:sp>
    <dsp:sp modelId="{A547DF5A-9E1E-4122-9B7A-BBE0DD74A353}">
      <dsp:nvSpPr>
        <dsp:cNvPr id="0" name=""/>
        <dsp:cNvSpPr/>
      </dsp:nvSpPr>
      <dsp:spPr>
        <a:xfrm>
          <a:off x="4218000" y="366338"/>
          <a:ext cx="215935" cy="205730"/>
        </a:xfrm>
        <a:custGeom>
          <a:avLst/>
          <a:gdLst/>
          <a:ahLst/>
          <a:cxnLst/>
          <a:rect l="0" t="0" r="0" b="0"/>
          <a:pathLst>
            <a:path>
              <a:moveTo>
                <a:pt x="0" y="205730"/>
              </a:moveTo>
              <a:lnTo>
                <a:pt x="107967" y="205730"/>
              </a:lnTo>
              <a:lnTo>
                <a:pt x="107967" y="0"/>
              </a:lnTo>
              <a:lnTo>
                <a:pt x="215935" y="0"/>
              </a:lnTo>
            </a:path>
          </a:pathLst>
        </a:custGeom>
        <a:noFill/>
        <a:ln w="12700" cap="flat" cmpd="sng" algn="ctr">
          <a:solidFill>
            <a:srgbClr val="4472C4">
              <a:shade val="8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cs-CZ" sz="500" kern="1200">
            <a:solidFill>
              <a:sysClr val="windowText" lastClr="000000">
                <a:hueOff val="0"/>
                <a:satOff val="0"/>
                <a:lumOff val="0"/>
                <a:alphaOff val="0"/>
              </a:sysClr>
            </a:solidFill>
            <a:latin typeface="Calibri" panose="020F0502020204030204"/>
            <a:ea typeface="+mn-ea"/>
            <a:cs typeface="+mn-cs"/>
          </a:endParaRPr>
        </a:p>
      </dsp:txBody>
      <dsp:txXfrm>
        <a:off x="4318512" y="461747"/>
        <a:ext cx="0" cy="0"/>
      </dsp:txXfrm>
    </dsp:sp>
    <dsp:sp modelId="{DBEC5349-F4AF-41CF-8CC5-63468005839C}">
      <dsp:nvSpPr>
        <dsp:cNvPr id="0" name=""/>
        <dsp:cNvSpPr/>
      </dsp:nvSpPr>
      <dsp:spPr>
        <a:xfrm>
          <a:off x="2922389" y="572069"/>
          <a:ext cx="215935" cy="308596"/>
        </a:xfrm>
        <a:custGeom>
          <a:avLst/>
          <a:gdLst/>
          <a:ahLst/>
          <a:cxnLst/>
          <a:rect l="0" t="0" r="0" b="0"/>
          <a:pathLst>
            <a:path>
              <a:moveTo>
                <a:pt x="0" y="308596"/>
              </a:moveTo>
              <a:lnTo>
                <a:pt x="107967" y="308596"/>
              </a:lnTo>
              <a:lnTo>
                <a:pt x="107967" y="0"/>
              </a:lnTo>
              <a:lnTo>
                <a:pt x="215935" y="0"/>
              </a:lnTo>
            </a:path>
          </a:pathLst>
        </a:custGeom>
        <a:noFill/>
        <a:ln w="12700" cap="flat" cmpd="sng" algn="ctr">
          <a:solidFill>
            <a:srgbClr val="4472C4">
              <a:shade val="8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cs-CZ" sz="500" kern="1200">
            <a:solidFill>
              <a:sysClr val="windowText" lastClr="000000">
                <a:hueOff val="0"/>
                <a:satOff val="0"/>
                <a:lumOff val="0"/>
                <a:alphaOff val="0"/>
              </a:sysClr>
            </a:solidFill>
            <a:latin typeface="Calibri" panose="020F0502020204030204"/>
            <a:ea typeface="+mn-ea"/>
            <a:cs typeface="+mn-cs"/>
          </a:endParaRPr>
        </a:p>
      </dsp:txBody>
      <dsp:txXfrm>
        <a:off x="3020941" y="716951"/>
        <a:ext cx="0" cy="0"/>
      </dsp:txXfrm>
    </dsp:sp>
    <dsp:sp modelId="{F16E06CB-CFF3-4DE2-BD5D-991B1E241CEB}">
      <dsp:nvSpPr>
        <dsp:cNvPr id="0" name=""/>
        <dsp:cNvSpPr/>
      </dsp:nvSpPr>
      <dsp:spPr>
        <a:xfrm>
          <a:off x="1626778" y="834945"/>
          <a:ext cx="215935" cy="91440"/>
        </a:xfrm>
        <a:custGeom>
          <a:avLst/>
          <a:gdLst/>
          <a:ahLst/>
          <a:cxnLst/>
          <a:rect l="0" t="0" r="0" b="0"/>
          <a:pathLst>
            <a:path>
              <a:moveTo>
                <a:pt x="0" y="45720"/>
              </a:moveTo>
              <a:lnTo>
                <a:pt x="215935" y="45720"/>
              </a:lnTo>
            </a:path>
          </a:pathLst>
        </a:custGeom>
        <a:noFill/>
        <a:ln w="12700" cap="flat" cmpd="sng" algn="ctr">
          <a:solidFill>
            <a:srgbClr val="4472C4">
              <a:shade val="8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cs-CZ" sz="500" kern="1200">
            <a:solidFill>
              <a:sysClr val="windowText" lastClr="000000">
                <a:hueOff val="0"/>
                <a:satOff val="0"/>
                <a:lumOff val="0"/>
                <a:alphaOff val="0"/>
              </a:sysClr>
            </a:solidFill>
            <a:latin typeface="Calibri" panose="020F0502020204030204"/>
            <a:ea typeface="+mn-ea"/>
            <a:cs typeface="+mn-cs"/>
          </a:endParaRPr>
        </a:p>
      </dsp:txBody>
      <dsp:txXfrm>
        <a:off x="1729347" y="875267"/>
        <a:ext cx="0" cy="0"/>
      </dsp:txXfrm>
    </dsp:sp>
    <dsp:sp modelId="{EDFCD9C6-B1C7-4F75-92C1-DCFDEE94748F}">
      <dsp:nvSpPr>
        <dsp:cNvPr id="0" name=""/>
        <dsp:cNvSpPr/>
      </dsp:nvSpPr>
      <dsp:spPr>
        <a:xfrm>
          <a:off x="331167" y="880665"/>
          <a:ext cx="215935" cy="205730"/>
        </a:xfrm>
        <a:custGeom>
          <a:avLst/>
          <a:gdLst/>
          <a:ahLst/>
          <a:cxnLst/>
          <a:rect l="0" t="0" r="0" b="0"/>
          <a:pathLst>
            <a:path>
              <a:moveTo>
                <a:pt x="0" y="205730"/>
              </a:moveTo>
              <a:lnTo>
                <a:pt x="107967" y="205730"/>
              </a:lnTo>
              <a:lnTo>
                <a:pt x="107967" y="0"/>
              </a:lnTo>
              <a:lnTo>
                <a:pt x="215935" y="0"/>
              </a:lnTo>
            </a:path>
          </a:pathLst>
        </a:custGeom>
        <a:noFill/>
        <a:ln w="12700" cap="flat" cmpd="sng" algn="ctr">
          <a:solidFill>
            <a:srgbClr val="4472C4">
              <a:shade val="6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cs-CZ" sz="500" kern="1200">
            <a:solidFill>
              <a:sysClr val="windowText" lastClr="000000">
                <a:hueOff val="0"/>
                <a:satOff val="0"/>
                <a:lumOff val="0"/>
                <a:alphaOff val="0"/>
              </a:sysClr>
            </a:solidFill>
            <a:latin typeface="Calibri" panose="020F0502020204030204"/>
            <a:ea typeface="+mn-ea"/>
            <a:cs typeface="+mn-cs"/>
          </a:endParaRPr>
        </a:p>
      </dsp:txBody>
      <dsp:txXfrm>
        <a:off x="431678" y="976074"/>
        <a:ext cx="0" cy="0"/>
      </dsp:txXfrm>
    </dsp:sp>
    <dsp:sp modelId="{D511DE8F-CEA8-4DD2-AC47-7CBC84FC34C1}">
      <dsp:nvSpPr>
        <dsp:cNvPr id="0" name=""/>
        <dsp:cNvSpPr/>
      </dsp:nvSpPr>
      <dsp:spPr>
        <a:xfrm rot="16200000">
          <a:off x="-337237" y="921811"/>
          <a:ext cx="1007639" cy="329169"/>
        </a:xfrm>
        <a:prstGeom prst="rect">
          <a:avLst/>
        </a:prstGeom>
        <a:gradFill rotWithShape="0">
          <a:gsLst>
            <a:gs pos="0">
              <a:srgbClr val="4472C4">
                <a:hueOff val="0"/>
                <a:satOff val="0"/>
                <a:lumOff val="0"/>
                <a:alphaOff val="0"/>
                <a:lumMod val="110000"/>
                <a:satMod val="105000"/>
                <a:tint val="67000"/>
              </a:srgbClr>
            </a:gs>
            <a:gs pos="50000">
              <a:srgbClr val="4472C4">
                <a:hueOff val="0"/>
                <a:satOff val="0"/>
                <a:lumOff val="0"/>
                <a:alphaOff val="0"/>
                <a:lumMod val="105000"/>
                <a:satMod val="103000"/>
                <a:tint val="73000"/>
              </a:srgbClr>
            </a:gs>
            <a:gs pos="100000">
              <a:srgbClr val="4472C4">
                <a:hueOff val="0"/>
                <a:satOff val="0"/>
                <a:lumOff val="0"/>
                <a:alphaOff val="0"/>
                <a:lumMod val="105000"/>
                <a:satMod val="109000"/>
                <a:tint val="81000"/>
              </a:srgbClr>
            </a:gs>
          </a:gsLst>
          <a:lin ang="5400000" scaled="0"/>
        </a:gradFill>
        <a:ln>
          <a:noFill/>
        </a:ln>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6985" tIns="6985" rIns="6985" bIns="6985" numCol="1" spcCol="1270" anchor="ctr" anchorCtr="0">
          <a:noAutofit/>
        </a:bodyPr>
        <a:lstStyle/>
        <a:p>
          <a:pPr marL="0" lvl="0" indent="0" algn="ctr" defTabSz="488950">
            <a:lnSpc>
              <a:spcPct val="90000"/>
            </a:lnSpc>
            <a:spcBef>
              <a:spcPct val="0"/>
            </a:spcBef>
            <a:spcAft>
              <a:spcPct val="35000"/>
            </a:spcAft>
            <a:buNone/>
          </a:pPr>
          <a:r>
            <a:rPr lang="cs-CZ" sz="1100" kern="1200">
              <a:solidFill>
                <a:sysClr val="windowText" lastClr="000000"/>
              </a:solidFill>
              <a:latin typeface="Calibri" panose="020F0502020204030204"/>
              <a:ea typeface="+mn-ea"/>
              <a:cs typeface="+mn-cs"/>
            </a:rPr>
            <a:t>Projektový manažer</a:t>
          </a:r>
        </a:p>
      </dsp:txBody>
      <dsp:txXfrm>
        <a:off x="-337237" y="921811"/>
        <a:ext cx="1007639" cy="329169"/>
      </dsp:txXfrm>
    </dsp:sp>
    <dsp:sp modelId="{28F59FCF-B46D-4468-88E1-0C1BBA5D65BE}">
      <dsp:nvSpPr>
        <dsp:cNvPr id="0" name=""/>
        <dsp:cNvSpPr/>
      </dsp:nvSpPr>
      <dsp:spPr>
        <a:xfrm>
          <a:off x="547102" y="716080"/>
          <a:ext cx="1079675" cy="329169"/>
        </a:xfrm>
        <a:prstGeom prst="rect">
          <a:avLst/>
        </a:prstGeom>
        <a:gradFill rotWithShape="1">
          <a:gsLst>
            <a:gs pos="0">
              <a:srgbClr val="5B9BD5">
                <a:lumMod val="110000"/>
                <a:satMod val="105000"/>
                <a:tint val="67000"/>
              </a:srgbClr>
            </a:gs>
            <a:gs pos="50000">
              <a:srgbClr val="5B9BD5">
                <a:lumMod val="105000"/>
                <a:satMod val="103000"/>
                <a:tint val="73000"/>
              </a:srgbClr>
            </a:gs>
            <a:gs pos="100000">
              <a:srgbClr val="5B9BD5">
                <a:lumMod val="105000"/>
                <a:satMod val="109000"/>
                <a:tint val="81000"/>
              </a:srgbClr>
            </a:gs>
          </a:gsLst>
          <a:lin ang="5400000" scaled="0"/>
        </a:gradFill>
        <a:ln w="6350" cap="flat" cmpd="sng" algn="ctr">
          <a:solidFill>
            <a:srgbClr val="5B9BD5"/>
          </a:solidFill>
          <a:prstDash val="solid"/>
          <a:miter lim="800000"/>
        </a:ln>
        <a:effectLst/>
        <a:scene3d>
          <a:camera prst="orthographicFront"/>
          <a:lightRig rig="flat" dir="t"/>
        </a:scene3d>
        <a:sp3d/>
      </dsp:spPr>
      <dsp:style>
        <a:lnRef idx="1">
          <a:schemeClr val="accent5"/>
        </a:lnRef>
        <a:fillRef idx="2">
          <a:schemeClr val="accent5"/>
        </a:fillRef>
        <a:effectRef idx="1">
          <a:schemeClr val="accent5"/>
        </a:effectRef>
        <a:fontRef idx="minor">
          <a:schemeClr val="dk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r>
            <a:rPr lang="cs-CZ" sz="1000" kern="1200">
              <a:solidFill>
                <a:sysClr val="windowText" lastClr="000000"/>
              </a:solidFill>
              <a:latin typeface="Calibri" panose="020F0502020204030204"/>
              <a:ea typeface="+mn-ea"/>
              <a:cs typeface="+mn-cs"/>
            </a:rPr>
            <a:t>Hlavní inženýr projektu</a:t>
          </a:r>
        </a:p>
      </dsp:txBody>
      <dsp:txXfrm>
        <a:off x="547102" y="716080"/>
        <a:ext cx="1079675" cy="329169"/>
      </dsp:txXfrm>
    </dsp:sp>
    <dsp:sp modelId="{FA12EB0A-B6B6-4E56-B540-1BE0F9BCB4D3}">
      <dsp:nvSpPr>
        <dsp:cNvPr id="0" name=""/>
        <dsp:cNvSpPr/>
      </dsp:nvSpPr>
      <dsp:spPr>
        <a:xfrm>
          <a:off x="1842713" y="716080"/>
          <a:ext cx="1079675" cy="329169"/>
        </a:xfrm>
        <a:prstGeom prst="rect">
          <a:avLst/>
        </a:prstGeom>
        <a:gradFill rotWithShape="1">
          <a:gsLst>
            <a:gs pos="0">
              <a:srgbClr val="5B9BD5">
                <a:lumMod val="110000"/>
                <a:satMod val="105000"/>
                <a:tint val="67000"/>
              </a:srgbClr>
            </a:gs>
            <a:gs pos="50000">
              <a:srgbClr val="5B9BD5">
                <a:lumMod val="105000"/>
                <a:satMod val="103000"/>
                <a:tint val="73000"/>
              </a:srgbClr>
            </a:gs>
            <a:gs pos="100000">
              <a:srgbClr val="5B9BD5">
                <a:lumMod val="105000"/>
                <a:satMod val="109000"/>
                <a:tint val="81000"/>
              </a:srgbClr>
            </a:gs>
          </a:gsLst>
          <a:lin ang="5400000" scaled="0"/>
        </a:gradFill>
        <a:ln w="6350" cap="flat" cmpd="sng" algn="ctr">
          <a:solidFill>
            <a:srgbClr val="5B9BD5"/>
          </a:solidFill>
          <a:prstDash val="solid"/>
          <a:miter lim="800000"/>
        </a:ln>
        <a:effectLst/>
        <a:scene3d>
          <a:camera prst="orthographicFront"/>
          <a:lightRig rig="flat" dir="t"/>
        </a:scene3d>
        <a:sp3d/>
      </dsp:spPr>
      <dsp:style>
        <a:lnRef idx="1">
          <a:schemeClr val="accent5"/>
        </a:lnRef>
        <a:fillRef idx="2">
          <a:schemeClr val="accent5"/>
        </a:fillRef>
        <a:effectRef idx="1">
          <a:schemeClr val="accent5"/>
        </a:effectRef>
        <a:fontRef idx="minor">
          <a:schemeClr val="dk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r>
            <a:rPr lang="cs-CZ" sz="1000" kern="1200">
              <a:solidFill>
                <a:sysClr val="windowText" lastClr="000000"/>
              </a:solidFill>
              <a:latin typeface="Calibri" panose="020F0502020204030204"/>
              <a:ea typeface="+mn-ea"/>
              <a:cs typeface="+mn-cs"/>
            </a:rPr>
            <a:t>Koordinátor BIM</a:t>
          </a:r>
        </a:p>
      </dsp:txBody>
      <dsp:txXfrm>
        <a:off x="1842713" y="716080"/>
        <a:ext cx="1079675" cy="329169"/>
      </dsp:txXfrm>
    </dsp:sp>
    <dsp:sp modelId="{11023AB8-DD2C-4DED-8077-64A3C72051D2}">
      <dsp:nvSpPr>
        <dsp:cNvPr id="0" name=""/>
        <dsp:cNvSpPr/>
      </dsp:nvSpPr>
      <dsp:spPr>
        <a:xfrm>
          <a:off x="3138324" y="407484"/>
          <a:ext cx="1079675" cy="329169"/>
        </a:xfrm>
        <a:prstGeom prst="rect">
          <a:avLst/>
        </a:prstGeom>
        <a:gradFill rotWithShape="1">
          <a:gsLst>
            <a:gs pos="0">
              <a:srgbClr val="5B9BD5">
                <a:lumMod val="110000"/>
                <a:satMod val="105000"/>
                <a:tint val="67000"/>
              </a:srgbClr>
            </a:gs>
            <a:gs pos="50000">
              <a:srgbClr val="5B9BD5">
                <a:lumMod val="105000"/>
                <a:satMod val="103000"/>
                <a:tint val="73000"/>
              </a:srgbClr>
            </a:gs>
            <a:gs pos="100000">
              <a:srgbClr val="5B9BD5">
                <a:lumMod val="105000"/>
                <a:satMod val="109000"/>
                <a:tint val="81000"/>
              </a:srgbClr>
            </a:gs>
          </a:gsLst>
          <a:lin ang="5400000" scaled="0"/>
        </a:gradFill>
        <a:ln w="6350" cap="flat" cmpd="sng" algn="ctr">
          <a:solidFill>
            <a:srgbClr val="5B9BD5"/>
          </a:solidFill>
          <a:prstDash val="solid"/>
          <a:miter lim="800000"/>
        </a:ln>
        <a:effectLst/>
        <a:scene3d>
          <a:camera prst="orthographicFront"/>
          <a:lightRig rig="flat" dir="t"/>
        </a:scene3d>
        <a:sp3d/>
      </dsp:spPr>
      <dsp:style>
        <a:lnRef idx="1">
          <a:schemeClr val="accent5"/>
        </a:lnRef>
        <a:fillRef idx="2">
          <a:schemeClr val="accent5"/>
        </a:fillRef>
        <a:effectRef idx="1">
          <a:schemeClr val="accent5"/>
        </a:effectRef>
        <a:fontRef idx="minor">
          <a:schemeClr val="dk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r>
            <a:rPr lang="cs-CZ" sz="1000" kern="1200">
              <a:solidFill>
                <a:sysClr val="windowText" lastClr="000000"/>
              </a:solidFill>
              <a:latin typeface="Calibri" panose="020F0502020204030204"/>
              <a:ea typeface="+mn-ea"/>
              <a:cs typeface="+mn-cs"/>
            </a:rPr>
            <a:t>Vedoucí modelář část A</a:t>
          </a:r>
        </a:p>
      </dsp:txBody>
      <dsp:txXfrm>
        <a:off x="3138324" y="407484"/>
        <a:ext cx="1079675" cy="329169"/>
      </dsp:txXfrm>
    </dsp:sp>
    <dsp:sp modelId="{5E2FAFEC-ED6F-4392-8018-BB00401395F4}">
      <dsp:nvSpPr>
        <dsp:cNvPr id="0" name=""/>
        <dsp:cNvSpPr/>
      </dsp:nvSpPr>
      <dsp:spPr>
        <a:xfrm>
          <a:off x="4433936" y="201753"/>
          <a:ext cx="1079675" cy="329169"/>
        </a:xfrm>
        <a:prstGeom prst="rect">
          <a:avLst/>
        </a:prstGeom>
        <a:gradFill rotWithShape="1">
          <a:gsLst>
            <a:gs pos="0">
              <a:srgbClr val="5B9BD5">
                <a:lumMod val="110000"/>
                <a:satMod val="105000"/>
                <a:tint val="67000"/>
              </a:srgbClr>
            </a:gs>
            <a:gs pos="50000">
              <a:srgbClr val="5B9BD5">
                <a:lumMod val="105000"/>
                <a:satMod val="103000"/>
                <a:tint val="73000"/>
              </a:srgbClr>
            </a:gs>
            <a:gs pos="100000">
              <a:srgbClr val="5B9BD5">
                <a:lumMod val="105000"/>
                <a:satMod val="109000"/>
                <a:tint val="81000"/>
              </a:srgbClr>
            </a:gs>
          </a:gsLst>
          <a:lin ang="5400000" scaled="0"/>
        </a:gradFill>
        <a:ln w="6350" cap="flat" cmpd="sng" algn="ctr">
          <a:solidFill>
            <a:srgbClr val="5B9BD5"/>
          </a:solidFill>
          <a:prstDash val="solid"/>
          <a:miter lim="800000"/>
        </a:ln>
        <a:effectLst/>
        <a:scene3d>
          <a:camera prst="orthographicFront"/>
          <a:lightRig rig="flat" dir="t"/>
        </a:scene3d>
        <a:sp3d/>
      </dsp:spPr>
      <dsp:style>
        <a:lnRef idx="1">
          <a:schemeClr val="accent5"/>
        </a:lnRef>
        <a:fillRef idx="2">
          <a:schemeClr val="accent5"/>
        </a:fillRef>
        <a:effectRef idx="1">
          <a:schemeClr val="accent5"/>
        </a:effectRef>
        <a:fontRef idx="minor">
          <a:schemeClr val="dk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r>
            <a:rPr lang="cs-CZ" sz="1000" kern="1200">
              <a:solidFill>
                <a:sysClr val="windowText" lastClr="000000"/>
              </a:solidFill>
              <a:latin typeface="Calibri" panose="020F0502020204030204"/>
              <a:ea typeface="+mn-ea"/>
              <a:cs typeface="+mn-cs"/>
            </a:rPr>
            <a:t>Modelář 1</a:t>
          </a:r>
        </a:p>
      </dsp:txBody>
      <dsp:txXfrm>
        <a:off x="4433936" y="201753"/>
        <a:ext cx="1079675" cy="329169"/>
      </dsp:txXfrm>
    </dsp:sp>
    <dsp:sp modelId="{25AEAD11-C66D-433E-8575-9B32B0DBA85A}">
      <dsp:nvSpPr>
        <dsp:cNvPr id="0" name=""/>
        <dsp:cNvSpPr/>
      </dsp:nvSpPr>
      <dsp:spPr>
        <a:xfrm>
          <a:off x="4433936" y="613215"/>
          <a:ext cx="1079675" cy="329169"/>
        </a:xfrm>
        <a:prstGeom prst="rect">
          <a:avLst/>
        </a:prstGeom>
        <a:gradFill rotWithShape="1">
          <a:gsLst>
            <a:gs pos="0">
              <a:srgbClr val="5B9BD5">
                <a:lumMod val="110000"/>
                <a:satMod val="105000"/>
                <a:tint val="67000"/>
              </a:srgbClr>
            </a:gs>
            <a:gs pos="50000">
              <a:srgbClr val="5B9BD5">
                <a:lumMod val="105000"/>
                <a:satMod val="103000"/>
                <a:tint val="73000"/>
              </a:srgbClr>
            </a:gs>
            <a:gs pos="100000">
              <a:srgbClr val="5B9BD5">
                <a:lumMod val="105000"/>
                <a:satMod val="109000"/>
                <a:tint val="81000"/>
              </a:srgbClr>
            </a:gs>
          </a:gsLst>
          <a:lin ang="5400000" scaled="0"/>
        </a:gradFill>
        <a:ln w="6350" cap="flat" cmpd="sng" algn="ctr">
          <a:solidFill>
            <a:srgbClr val="5B9BD5"/>
          </a:solidFill>
          <a:prstDash val="solid"/>
          <a:miter lim="800000"/>
        </a:ln>
        <a:effectLst/>
        <a:scene3d>
          <a:camera prst="orthographicFront"/>
          <a:lightRig rig="flat" dir="t"/>
        </a:scene3d>
        <a:sp3d/>
      </dsp:spPr>
      <dsp:style>
        <a:lnRef idx="1">
          <a:schemeClr val="accent5"/>
        </a:lnRef>
        <a:fillRef idx="2">
          <a:schemeClr val="accent5"/>
        </a:fillRef>
        <a:effectRef idx="1">
          <a:schemeClr val="accent5"/>
        </a:effectRef>
        <a:fontRef idx="minor">
          <a:schemeClr val="dk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r>
            <a:rPr lang="cs-CZ" sz="1000" kern="1200">
              <a:solidFill>
                <a:sysClr val="windowText" lastClr="000000"/>
              </a:solidFill>
              <a:latin typeface="Calibri" panose="020F0502020204030204"/>
              <a:ea typeface="+mn-ea"/>
              <a:cs typeface="+mn-cs"/>
            </a:rPr>
            <a:t>Modelář 2</a:t>
          </a:r>
        </a:p>
      </dsp:txBody>
      <dsp:txXfrm>
        <a:off x="4433936" y="613215"/>
        <a:ext cx="1079675" cy="329169"/>
      </dsp:txXfrm>
    </dsp:sp>
    <dsp:sp modelId="{A694D55C-329F-4704-A589-64118BC6EE5D}">
      <dsp:nvSpPr>
        <dsp:cNvPr id="0" name=""/>
        <dsp:cNvSpPr/>
      </dsp:nvSpPr>
      <dsp:spPr>
        <a:xfrm>
          <a:off x="3138324" y="1024677"/>
          <a:ext cx="1079675" cy="329169"/>
        </a:xfrm>
        <a:prstGeom prst="rect">
          <a:avLst/>
        </a:prstGeom>
        <a:gradFill rotWithShape="1">
          <a:gsLst>
            <a:gs pos="0">
              <a:srgbClr val="5B9BD5">
                <a:lumMod val="110000"/>
                <a:satMod val="105000"/>
                <a:tint val="67000"/>
              </a:srgbClr>
            </a:gs>
            <a:gs pos="50000">
              <a:srgbClr val="5B9BD5">
                <a:lumMod val="105000"/>
                <a:satMod val="103000"/>
                <a:tint val="73000"/>
              </a:srgbClr>
            </a:gs>
            <a:gs pos="100000">
              <a:srgbClr val="5B9BD5">
                <a:lumMod val="105000"/>
                <a:satMod val="109000"/>
                <a:tint val="81000"/>
              </a:srgbClr>
            </a:gs>
          </a:gsLst>
          <a:lin ang="5400000" scaled="0"/>
        </a:gradFill>
        <a:ln w="6350" cap="flat" cmpd="sng" algn="ctr">
          <a:solidFill>
            <a:srgbClr val="5B9BD5"/>
          </a:solidFill>
          <a:prstDash val="solid"/>
          <a:miter lim="800000"/>
        </a:ln>
        <a:effectLst/>
        <a:scene3d>
          <a:camera prst="orthographicFront"/>
          <a:lightRig rig="flat" dir="t"/>
        </a:scene3d>
        <a:sp3d/>
      </dsp:spPr>
      <dsp:style>
        <a:lnRef idx="1">
          <a:schemeClr val="accent5"/>
        </a:lnRef>
        <a:fillRef idx="2">
          <a:schemeClr val="accent5"/>
        </a:fillRef>
        <a:effectRef idx="1">
          <a:schemeClr val="accent5"/>
        </a:effectRef>
        <a:fontRef idx="minor">
          <a:schemeClr val="dk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r>
            <a:rPr lang="cs-CZ" sz="1000" kern="1200">
              <a:solidFill>
                <a:sysClr val="windowText" lastClr="000000"/>
              </a:solidFill>
              <a:latin typeface="Calibri" panose="020F0502020204030204"/>
              <a:ea typeface="+mn-ea"/>
              <a:cs typeface="+mn-cs"/>
            </a:rPr>
            <a:t>Vedoucí modelář část B</a:t>
          </a:r>
        </a:p>
      </dsp:txBody>
      <dsp:txXfrm>
        <a:off x="3138324" y="1024677"/>
        <a:ext cx="1079675" cy="329169"/>
      </dsp:txXfrm>
    </dsp:sp>
    <dsp:sp modelId="{55716D68-B0B1-4AB8-9753-97752853313F}">
      <dsp:nvSpPr>
        <dsp:cNvPr id="0" name=""/>
        <dsp:cNvSpPr/>
      </dsp:nvSpPr>
      <dsp:spPr>
        <a:xfrm>
          <a:off x="4433936" y="1024677"/>
          <a:ext cx="1079675" cy="329169"/>
        </a:xfrm>
        <a:prstGeom prst="rect">
          <a:avLst/>
        </a:prstGeom>
        <a:gradFill rotWithShape="1">
          <a:gsLst>
            <a:gs pos="0">
              <a:srgbClr val="5B9BD5">
                <a:lumMod val="110000"/>
                <a:satMod val="105000"/>
                <a:tint val="67000"/>
              </a:srgbClr>
            </a:gs>
            <a:gs pos="50000">
              <a:srgbClr val="5B9BD5">
                <a:lumMod val="105000"/>
                <a:satMod val="103000"/>
                <a:tint val="73000"/>
              </a:srgbClr>
            </a:gs>
            <a:gs pos="100000">
              <a:srgbClr val="5B9BD5">
                <a:lumMod val="105000"/>
                <a:satMod val="109000"/>
                <a:tint val="81000"/>
              </a:srgbClr>
            </a:gs>
          </a:gsLst>
          <a:lin ang="5400000" scaled="0"/>
        </a:gradFill>
        <a:ln w="6350" cap="flat" cmpd="sng" algn="ctr">
          <a:solidFill>
            <a:srgbClr val="5B9BD5"/>
          </a:solidFill>
          <a:prstDash val="solid"/>
          <a:miter lim="800000"/>
        </a:ln>
        <a:effectLst/>
        <a:scene3d>
          <a:camera prst="orthographicFront"/>
          <a:lightRig rig="flat" dir="t"/>
        </a:scene3d>
        <a:sp3d/>
      </dsp:spPr>
      <dsp:style>
        <a:lnRef idx="1">
          <a:schemeClr val="accent5"/>
        </a:lnRef>
        <a:fillRef idx="2">
          <a:schemeClr val="accent5"/>
        </a:fillRef>
        <a:effectRef idx="1">
          <a:schemeClr val="accent5"/>
        </a:effectRef>
        <a:fontRef idx="minor">
          <a:schemeClr val="dk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r>
            <a:rPr lang="cs-CZ" sz="1000" kern="1200">
              <a:solidFill>
                <a:sysClr val="windowText" lastClr="000000"/>
              </a:solidFill>
              <a:latin typeface="Calibri" panose="020F0502020204030204"/>
              <a:ea typeface="+mn-ea"/>
              <a:cs typeface="+mn-cs"/>
            </a:rPr>
            <a:t>Modelář 3</a:t>
          </a:r>
        </a:p>
      </dsp:txBody>
      <dsp:txXfrm>
        <a:off x="4433936" y="1024677"/>
        <a:ext cx="1079675" cy="329169"/>
      </dsp:txXfrm>
    </dsp:sp>
    <dsp:sp modelId="{72E14363-1C67-486D-B36C-1895C645730A}">
      <dsp:nvSpPr>
        <dsp:cNvPr id="0" name=""/>
        <dsp:cNvSpPr/>
      </dsp:nvSpPr>
      <dsp:spPr>
        <a:xfrm>
          <a:off x="547102" y="1127542"/>
          <a:ext cx="1079675" cy="329169"/>
        </a:xfrm>
        <a:prstGeom prst="rect">
          <a:avLst/>
        </a:prstGeom>
        <a:gradFill rotWithShape="0">
          <a:gsLst>
            <a:gs pos="0">
              <a:srgbClr val="4472C4">
                <a:hueOff val="0"/>
                <a:satOff val="0"/>
                <a:lumOff val="0"/>
                <a:alphaOff val="0"/>
                <a:lumMod val="110000"/>
                <a:satMod val="105000"/>
                <a:tint val="67000"/>
              </a:srgbClr>
            </a:gs>
            <a:gs pos="50000">
              <a:srgbClr val="4472C4">
                <a:hueOff val="0"/>
                <a:satOff val="0"/>
                <a:lumOff val="0"/>
                <a:alphaOff val="0"/>
                <a:lumMod val="105000"/>
                <a:satMod val="103000"/>
                <a:tint val="73000"/>
              </a:srgbClr>
            </a:gs>
            <a:gs pos="100000">
              <a:srgbClr val="4472C4">
                <a:hueOff val="0"/>
                <a:satOff val="0"/>
                <a:lumOff val="0"/>
                <a:alphaOff val="0"/>
                <a:lumMod val="105000"/>
                <a:satMod val="109000"/>
                <a:tint val="81000"/>
              </a:srgbClr>
            </a:gs>
          </a:gsLst>
          <a:lin ang="5400000" scaled="0"/>
        </a:gradFill>
        <a:ln>
          <a:noFill/>
        </a:ln>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r>
            <a:rPr lang="cs-CZ" sz="1000" kern="1200">
              <a:solidFill>
                <a:sysClr val="windowText" lastClr="000000"/>
              </a:solidFill>
              <a:latin typeface="Calibri" panose="020F0502020204030204"/>
              <a:ea typeface="+mn-ea"/>
              <a:cs typeface="+mn-cs"/>
            </a:rPr>
            <a:t>BIM manažer projektu</a:t>
          </a:r>
        </a:p>
      </dsp:txBody>
      <dsp:txXfrm>
        <a:off x="547102" y="1127542"/>
        <a:ext cx="1079675" cy="329169"/>
      </dsp:txXfrm>
    </dsp:sp>
    <dsp:sp modelId="{DDC6E092-B3CD-4AF3-9848-7FAE0585E90C}">
      <dsp:nvSpPr>
        <dsp:cNvPr id="0" name=""/>
        <dsp:cNvSpPr/>
      </dsp:nvSpPr>
      <dsp:spPr>
        <a:xfrm>
          <a:off x="1842713" y="1127542"/>
          <a:ext cx="1079675" cy="329169"/>
        </a:xfrm>
        <a:prstGeom prst="rect">
          <a:avLst/>
        </a:prstGeom>
        <a:gradFill rotWithShape="0">
          <a:gsLst>
            <a:gs pos="0">
              <a:srgbClr val="4472C4">
                <a:hueOff val="0"/>
                <a:satOff val="0"/>
                <a:lumOff val="0"/>
                <a:alphaOff val="0"/>
                <a:lumMod val="110000"/>
                <a:satMod val="105000"/>
                <a:tint val="67000"/>
              </a:srgbClr>
            </a:gs>
            <a:gs pos="50000">
              <a:srgbClr val="4472C4">
                <a:hueOff val="0"/>
                <a:satOff val="0"/>
                <a:lumOff val="0"/>
                <a:alphaOff val="0"/>
                <a:lumMod val="105000"/>
                <a:satMod val="103000"/>
                <a:tint val="73000"/>
              </a:srgbClr>
            </a:gs>
            <a:gs pos="100000">
              <a:srgbClr val="4472C4">
                <a:hueOff val="0"/>
                <a:satOff val="0"/>
                <a:lumOff val="0"/>
                <a:alphaOff val="0"/>
                <a:lumMod val="105000"/>
                <a:satMod val="109000"/>
                <a:tint val="81000"/>
              </a:srgbClr>
            </a:gs>
          </a:gsLst>
          <a:lin ang="5400000" scaled="0"/>
        </a:gradFill>
        <a:ln>
          <a:noFill/>
        </a:ln>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r>
            <a:rPr lang="cs-CZ" sz="1000" kern="1200">
              <a:solidFill>
                <a:sysClr val="windowText" lastClr="000000"/>
              </a:solidFill>
              <a:latin typeface="Calibri" panose="020F0502020204030204"/>
              <a:ea typeface="+mn-ea"/>
              <a:cs typeface="+mn-cs"/>
            </a:rPr>
            <a:t>Správce společného datového prostředí</a:t>
          </a:r>
        </a:p>
      </dsp:txBody>
      <dsp:txXfrm>
        <a:off x="1842713" y="1127542"/>
        <a:ext cx="1079675" cy="329169"/>
      </dsp:txXfrm>
    </dsp:sp>
  </dsp:spTree>
</dsp:drawing>
</file>

<file path=word/diagrams/layout1.xml><?xml version="1.0" encoding="utf-8"?>
<dgm:layoutDef xmlns:dgm="http://schemas.openxmlformats.org/drawingml/2006/diagram" xmlns:a="http://schemas.openxmlformats.org/drawingml/2006/main" uniqueId="urn:microsoft.com/office/officeart/2008/layout/NameandTitleOrganizationalChart">
  <dgm:title val=""/>
  <dgm:desc val=""/>
  <dgm:catLst>
    <dgm:cat type="hierarchy" pri="125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fact="0.9"/>
                  <dgm:constr type="l" for="ch" forName="titleText1" refType="w" fact="0.2"/>
                  <dgm:constr type="t" for="ch" forName="titleText1" refType="h" fact="0.7"/>
                  <dgm:constr type="w" for="ch" forName="titleText1" refType="w" fact="0.9"/>
                  <dgm:constr type="h" for="ch" forName="titleText1" refType="h" fact="0.3"/>
                  <dgm:constr type="primFontSz" for="des" forName="titleText1" refType="primFontSz" refFor="des" refForName="rootText1" op="lte"/>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fact="0.9"/>
                  <dgm:constr type="l" for="ch" forName="titleText1" refType="w" fact="0.2"/>
                  <dgm:constr type="t" for="ch" forName="titleText1" refType="h" fact="0.7"/>
                  <dgm:constr type="w" for="ch" forName="titleText1" refType="w" fact="0.9"/>
                  <dgm:constr type="h" for="ch" forName="titleText1" refType="h" fact="0.3"/>
                  <dgm:constr type="primFontSz" for="des" forName="titleText1" refType="primFontSz" refFor="des" refForName="rootText1" op="lte"/>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fact="0.9"/>
                  <dgm:constr type="l" for="ch" forName="titleText1" refType="w" fact="0.2"/>
                  <dgm:constr type="t" for="ch" forName="titleText1" refType="h" fact="0.7"/>
                  <dgm:constr type="w" for="ch" forName="titleText1" refType="w" fact="0.9"/>
                  <dgm:constr type="h" for="ch" forName="titleText1" refType="h" fact="0.3"/>
                  <dgm:constr type="primFontSz" for="des" forName="titleText1" refType="primFontSz" refFor="des" refForName="rootText1" op="lte"/>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fact="0.9"/>
                  <dgm:constr type="l" for="ch" forName="titleText1" refType="w" fact="0.2"/>
                  <dgm:constr type="t" for="ch" forName="titleText1" refType="h" fact="0.7"/>
                  <dgm:constr type="w" for="ch" forName="titleText1" refType="w" fact="0.9"/>
                  <dgm:constr type="h" for="ch" forName="titleText1" refType="h" fact="0.3"/>
                  <dgm:constr type="primFontSz" for="des" forName="titleText1" refType="primFontSz" refFor="des" refForName="rootText1" op="lte"/>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Max/>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h" fact="0.4"/>
              </dgm:constrLst>
              <dgm:ruleLst>
                <dgm:rule type="primFontSz" val="5" fact="NaN" max="NaN"/>
              </dgm:ruleLst>
            </dgm:layoutNode>
            <dgm:layoutNode name="titleText1" styleLbl="fgAcc0">
              <dgm:varLst>
                <dgm:chMax val="0"/>
                <dgm:chPref val="0"/>
              </dgm:varLst>
              <dgm:alg type="tx">
                <dgm:param type="parTxLTRAlign" val="r"/>
              </dgm:alg>
              <dgm:shape xmlns:r="http://schemas.openxmlformats.org/officeDocument/2006/relationships" type="rect" r:blip="">
                <dgm:adjLst/>
              </dgm:shape>
              <dgm:presOf axis="followSib" ptType="sibTrans" hideLastTrans="0" cnt="1"/>
              <dgm:constrLst>
                <dgm:constr type="primFontSz" val="65"/>
                <dgm:constr type="lMarg" refType="primFontSz" fact="0.2"/>
                <dgm:constr type="rMarg" refType="primFontSz" fact="0.2"/>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alg type="conn">
                            <dgm:param type="connRout" val="bend"/>
                            <dgm:param type="dim" val="1D"/>
                            <dgm:param type="endSty" val="noArr"/>
                            <dgm:param type="begPts" val="bCtr"/>
                            <dgm:param type="endPts" val="tCtr"/>
                            <dgm:param type="bendPt" val="end"/>
                          </dgm:alg>
                        </dgm:else>
                      </dgm:choose>
                      <dgm:shape xmlns:r="http://schemas.openxmlformats.org/officeDocument/2006/relationships" type="conn" r:blip="" zOrderOff="-99999">
                        <dgm:adjLst/>
                      </dgm:shape>
                      <dgm:presOf axis="self"/>
                      <dgm:constrLst>
                        <dgm:constr type="begPad"/>
                        <dgm:constr type="endPad"/>
                      </dgm:constrLst>
                      <dgm:ruleLst/>
                    </dgm:layoutNode>
                  </dgm:if>
                  <dgm:if name="Name41" func="var" arg="hierBranch" op="equ" val="hang">
                    <dgm:layoutNode name="Name42">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3">
                    <dgm:layoutNode name="Name44">
                      <dgm:choose name="Name45">
                        <dgm:if name="Name46" axis="self" func="depth" op="lte" val="2">
                          <dgm:choose name="Name47">
                            <dgm:if name="Name48" axis="par ch" ptType="node asst" func="cnt" op="gte" val="1">
                              <dgm:alg type="conn">
                                <dgm:param type="connRout" val="bend"/>
                                <dgm:param type="dim" val="1D"/>
                                <dgm:param type="endSty" val="noArr"/>
                                <dgm:param type="begPts" val="bCtr"/>
                                <dgm:param type="endPts" val="midL midR"/>
                              </dgm:alg>
                            </dgm:if>
                            <dgm:else name="Name49">
                              <dgm:alg type="conn">
                                <dgm:param type="connRout" val="bend"/>
                                <dgm:param type="dim" val="1D"/>
                                <dgm:param type="endSty" val="noArr"/>
                                <dgm:param type="begPts" val="bCtr"/>
                                <dgm:param type="endPts" val="midL midR"/>
                                <dgm:param type="srcNode" val="rootConnector1"/>
                              </dgm:alg>
                            </dgm:else>
                          </dgm:choose>
                        </dgm:if>
                        <dgm:else name="Name50">
                          <dgm:choose name="Name51">
                            <dgm:if name="Name52" axis="par ch" ptType="node asst" func="cnt" op="gte" val="1">
                              <dgm:alg type="conn">
                                <dgm:param type="connRout" val="bend"/>
                                <dgm:param type="dim" val="1D"/>
                                <dgm:param type="endSty" val="noArr"/>
                                <dgm:param type="begPts" val="bCtr"/>
                                <dgm:param type="endPts" val="midL midR"/>
                              </dgm:alg>
                            </dgm:if>
                            <dgm:else name="Name53">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54">
                  <dgm:if name="Name55" func="var" arg="hierBranch" op="equ" val="l">
                    <dgm:choose name="Name56">
                      <dgm:if name="Name57"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58">
                        <dgm:alg type="hierRoot">
                          <dgm:param type="hierAlign" val="tR"/>
                        </dgm:alg>
                        <dgm:shape xmlns:r="http://schemas.openxmlformats.org/officeDocument/2006/relationships" r:blip="">
                          <dgm:adjLst/>
                        </dgm:shape>
                        <dgm:presOf/>
                        <dgm:constrLst>
                          <dgm:constr type="alignOff" val="0.25"/>
                        </dgm:constrLst>
                      </dgm:else>
                    </dgm:choose>
                  </dgm:if>
                  <dgm:if name="Name59" func="var" arg="hierBranch" op="equ" val="r">
                    <dgm:choose name="Name60">
                      <dgm:if name="Name61"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2">
                        <dgm:alg type="hierRoot">
                          <dgm:param type="hierAlign" val="tL"/>
                        </dgm:alg>
                        <dgm:shape xmlns:r="http://schemas.openxmlformats.org/officeDocument/2006/relationships" r:blip="">
                          <dgm:adjLst/>
                        </dgm:shape>
                        <dgm:presOf/>
                        <dgm:constrLst>
                          <dgm:constr type="alignOff" val="0.25"/>
                        </dgm:constrLst>
                      </dgm:else>
                    </dgm:choose>
                  </dgm:if>
                  <dgm:if name="Name63"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64" func="var" arg="hierBranch" op="equ" val="init">
                    <dgm:alg type="hierRoot"/>
                    <dgm:shape xmlns:r="http://schemas.openxmlformats.org/officeDocument/2006/relationships" r:blip="">
                      <dgm:adjLst/>
                    </dgm:shape>
                    <dgm:presOf/>
                    <dgm:constrLst>
                      <dgm:constr type="alignOff"/>
                      <dgm:constr type="bendDist" for="des" ptType="parTrans" refType="sp" fact="0.5"/>
                    </dgm:constrLst>
                  </dgm:if>
                  <dgm:else name="Name65">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66">
                    <dgm:if name="Name67" func="var" arg="hierBranch" op="equ" val="init">
                      <dgm:constrLst>
                        <dgm:constr type="l" for="ch" forName="rootText"/>
                        <dgm:constr type="t" for="ch" forName="rootText"/>
                        <dgm:constr type="w" for="ch" forName="rootText" refType="w"/>
                        <dgm:constr type="h" for="ch" forName="rootText" refType="h" fact="0.9"/>
                        <dgm:constr type="l" for="ch" forName="titleText2" refType="w" fact="0.2"/>
                        <dgm:constr type="t" for="ch" forName="titleText2" refType="h" fact="0.7"/>
                        <dgm:constr type="w" for="ch" forName="titleText2" refType="w" fact="0.9"/>
                        <dgm:constr type="h" for="ch" forName="titleText2" refType="h" fact="0.3"/>
                        <dgm:constr type="primFontSz" for="des" forName="titleText2" refType="primFontSz" refFor="des" refForName="rootText1" op="lte"/>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68" func="var" arg="hierBranch" op="equ" val="l">
                      <dgm:constrLst>
                        <dgm:constr type="l" for="ch" forName="rootText"/>
                        <dgm:constr type="t" for="ch" forName="rootText"/>
                        <dgm:constr type="w" for="ch" forName="rootText" refType="w"/>
                        <dgm:constr type="h" for="ch" forName="rootText" refType="h" fact="0.9"/>
                        <dgm:constr type="l" for="ch" forName="titleText2" refType="w" fact="0.2"/>
                        <dgm:constr type="t" for="ch" forName="titleText2" refType="h" fact="0.7"/>
                        <dgm:constr type="w" for="ch" forName="titleText2" refType="w" fact="0.9"/>
                        <dgm:constr type="h" for="ch" forName="titleText2" refType="h" fact="0.3"/>
                        <dgm:constr type="primFontSz" for="des" forName="titleText2" refType="primFontSz" refFor="des" refForName="rootText1" op="lte"/>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69" func="var" arg="hierBranch" op="equ" val="r">
                      <dgm:constrLst>
                        <dgm:constr type="l" for="ch" forName="rootText"/>
                        <dgm:constr type="t" for="ch" forName="rootText"/>
                        <dgm:constr type="w" for="ch" forName="rootText" refType="w"/>
                        <dgm:constr type="h" for="ch" forName="rootText" refType="h" fact="0.9"/>
                        <dgm:constr type="l" for="ch" forName="titleText2" refType="w" fact="0.2"/>
                        <dgm:constr type="t" for="ch" forName="titleText2" refType="h" fact="0.7"/>
                        <dgm:constr type="w" for="ch" forName="titleText2" refType="w" fact="0.9"/>
                        <dgm:constr type="h" for="ch" forName="titleText2" refType="h" fact="0.3"/>
                        <dgm:constr type="primFontSz" for="des" forName="titleText2" refType="primFontSz" refFor="des" refForName="rootText1" op="lte"/>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70">
                      <dgm:constrLst>
                        <dgm:constr type="l" for="ch" forName="rootText"/>
                        <dgm:constr type="t" for="ch" forName="rootText"/>
                        <dgm:constr type="w" for="ch" forName="rootText" refType="w"/>
                        <dgm:constr type="h" for="ch" forName="rootText" refType="h" fact="0.9"/>
                        <dgm:constr type="l" for="ch" forName="titleText2" refType="w" fact="0.2"/>
                        <dgm:constr type="t" for="ch" forName="titleText2" refType="h" fact="0.7"/>
                        <dgm:constr type="w" for="ch" forName="titleText2" refType="w" fact="0.9"/>
                        <dgm:constr type="h" for="ch" forName="titleText2" refType="h" fact="0.3"/>
                        <dgm:constr type="primFontSz" for="des" forName="titleText2" refType="primFontSz" refFor="des" refForName="rootText1" op="lte"/>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styleLbl="node1">
                    <dgm:varLst>
                      <dgm:chMax/>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h" fact="0.4"/>
                    </dgm:constrLst>
                    <dgm:ruleLst>
                      <dgm:rule type="primFontSz" val="5" fact="NaN" max="NaN"/>
                    </dgm:ruleLst>
                  </dgm:layoutNode>
                  <dgm:layoutNode name="titleText2" styleLbl="fgAcc1">
                    <dgm:varLst>
                      <dgm:chMax val="0"/>
                      <dgm:chPref val="0"/>
                    </dgm:varLst>
                    <dgm:alg type="tx">
                      <dgm:param type="parTxLTRAlign" val="r"/>
                    </dgm:alg>
                    <dgm:shape xmlns:r="http://schemas.openxmlformats.org/officeDocument/2006/relationships" type="rect" r:blip="">
                      <dgm:adjLst/>
                    </dgm:shape>
                    <dgm:presOf axis="followSib" ptType="sibTrans" hideLastTrans="0" cnt="1"/>
                    <dgm:constrLst>
                      <dgm:constr type="primFontSz" val="65"/>
                      <dgm:constr type="lMarg" refType="primFontSz" fact="0.2"/>
                      <dgm:constr type="rMarg" refType="primFontSz" fact="0.2"/>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71">
                    <dgm:if name="Name72" func="var" arg="hierBranch" op="equ" val="l">
                      <dgm:alg type="hierChild">
                        <dgm:param type="chAlign" val="r"/>
                        <dgm:param type="linDir" val="fromT"/>
                      </dgm:alg>
                    </dgm:if>
                    <dgm:if name="Name73" func="var" arg="hierBranch" op="equ" val="r">
                      <dgm:alg type="hierChild">
                        <dgm:param type="chAlign" val="l"/>
                        <dgm:param type="linDir" val="fromT"/>
                      </dgm:alg>
                    </dgm:if>
                    <dgm:if name="Name74" func="var" arg="hierBranch" op="equ" val="hang">
                      <dgm:choose name="Name75">
                        <dgm:if name="Name76" func="var" arg="dir" op="equ" val="norm">
                          <dgm:alg type="hierChild">
                            <dgm:param type="chAlign" val="l"/>
                            <dgm:param type="linDir" val="fromL"/>
                            <dgm:param type="secChAlign" val="t"/>
                            <dgm:param type="secLinDir" val="fromT"/>
                          </dgm:alg>
                        </dgm:if>
                        <dgm:else name="Name77">
                          <dgm:alg type="hierChild">
                            <dgm:param type="chAlign" val="l"/>
                            <dgm:param type="linDir" val="fromR"/>
                            <dgm:param type="secChAlign" val="t"/>
                            <dgm:param type="secLinDir" val="fromT"/>
                          </dgm:alg>
                        </dgm:else>
                      </dgm:choose>
                    </dgm:if>
                    <dgm:if name="Name78" func="var" arg="hierBranch" op="equ" val="std">
                      <dgm:choose name="Name79">
                        <dgm:if name="Name80" func="var" arg="dir" op="equ" val="norm">
                          <dgm:alg type="hierChild"/>
                        </dgm:if>
                        <dgm:else name="Name81">
                          <dgm:alg type="hierChild">
                            <dgm:param type="linDir" val="fromR"/>
                          </dgm:alg>
                        </dgm:else>
                      </dgm:choose>
                    </dgm:if>
                    <dgm:if name="Name82" func="var" arg="hierBranch" op="equ" val="init">
                      <dgm:choose name="Name83">
                        <dgm:if name="Name84" func="var" arg="dir" op="equ" val="norm">
                          <dgm:alg type="hierChild"/>
                        </dgm:if>
                        <dgm:else name="Name85">
                          <dgm:alg type="hierChild">
                            <dgm:param type="linDir" val="fromR"/>
                          </dgm:alg>
                        </dgm:else>
                      </dgm:choose>
                    </dgm:if>
                    <dgm:else name="Name86"/>
                  </dgm:choose>
                  <dgm:shape xmlns:r="http://schemas.openxmlformats.org/officeDocument/2006/relationships" r:blip="">
                    <dgm:adjLst/>
                  </dgm:shape>
                  <dgm:presOf/>
                  <dgm:constrLst/>
                  <dgm:ruleLst/>
                  <dgm:forEach name="Name87" ref="rep2a"/>
                </dgm:layoutNode>
                <dgm:layoutNode name="hierChild5">
                  <dgm:choose name="Name88">
                    <dgm:if name="Name89" func="var" arg="dir" op="equ" val="norm">
                      <dgm:alg type="hierChild">
                        <dgm:param type="chAlign" val="l"/>
                        <dgm:param type="linDir" val="fromL"/>
                        <dgm:param type="secChAlign" val="t"/>
                        <dgm:param type="secLinDir" val="fromT"/>
                      </dgm:alg>
                    </dgm:if>
                    <dgm:else name="Name90">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91" ref="rep2b"/>
                </dgm:layoutNode>
              </dgm:layoutNode>
            </dgm:forEach>
          </dgm:layoutNode>
          <dgm:layoutNode name="hierChild3">
            <dgm:choose name="Name92">
              <dgm:if name="Name93" func="var" arg="dir" op="equ" val="norm">
                <dgm:alg type="hierChild">
                  <dgm:param type="chAlign" val="l"/>
                  <dgm:param type="linDir" val="fromL"/>
                  <dgm:param type="secChAlign" val="t"/>
                  <dgm:param type="secLinDir" val="fromT"/>
                </dgm:alg>
              </dgm:if>
              <dgm:else name="Name94">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95" axis="precedSib" ptType="parTrans" st="-1" cnt="1">
                <dgm:layoutNode name="Name96">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97">
                  <dgm:if name="Name98" func="var" arg="hierBranch" op="equ" val="l">
                    <dgm:alg type="hierRoot">
                      <dgm:param type="hierAlign" val="tR"/>
                    </dgm:alg>
                    <dgm:shape xmlns:r="http://schemas.openxmlformats.org/officeDocument/2006/relationships" r:blip="">
                      <dgm:adjLst/>
                    </dgm:shape>
                    <dgm:presOf/>
                    <dgm:constrLst>
                      <dgm:constr type="alignOff" val="0.65"/>
                    </dgm:constrLst>
                  </dgm:if>
                  <dgm:if name="Name99" func="var" arg="hierBranch" op="equ" val="r">
                    <dgm:alg type="hierRoot">
                      <dgm:param type="hierAlign" val="tL"/>
                    </dgm:alg>
                    <dgm:shape xmlns:r="http://schemas.openxmlformats.org/officeDocument/2006/relationships" r:blip="">
                      <dgm:adjLst/>
                    </dgm:shape>
                    <dgm:presOf/>
                    <dgm:constrLst>
                      <dgm:constr type="alignOff" val="0.65"/>
                    </dgm:constrLst>
                  </dgm:if>
                  <dgm:if name="Name100" func="var" arg="hierBranch" op="equ" val="hang">
                    <dgm:alg type="hierRoot"/>
                    <dgm:shape xmlns:r="http://schemas.openxmlformats.org/officeDocument/2006/relationships" r:blip="">
                      <dgm:adjLst/>
                    </dgm:shape>
                    <dgm:presOf/>
                    <dgm:constrLst>
                      <dgm:constr type="alignOff" val="0.65"/>
                    </dgm:constrLst>
                  </dgm:if>
                  <dgm:if name="Name101"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02" func="var" arg="hierBranch" op="equ" val="init">
                    <dgm:alg type="hierRoot"/>
                    <dgm:shape xmlns:r="http://schemas.openxmlformats.org/officeDocument/2006/relationships" r:blip="">
                      <dgm:adjLst/>
                    </dgm:shape>
                    <dgm:presOf/>
                    <dgm:constrLst>
                      <dgm:constr type="alignOff"/>
                      <dgm:constr type="bendDist" for="des" ptType="parTrans" refType="sp" fact="0.5"/>
                    </dgm:constrLst>
                  </dgm:if>
                  <dgm:else name="Name103"/>
                </dgm:choose>
                <dgm:ruleLst/>
                <dgm:layoutNode name="rootComposite3">
                  <dgm:alg type="composite"/>
                  <dgm:shape xmlns:r="http://schemas.openxmlformats.org/officeDocument/2006/relationships" r:blip="">
                    <dgm:adjLst/>
                  </dgm:shape>
                  <dgm:presOf axis="self" ptType="node" cnt="1"/>
                  <dgm:choose name="Name104">
                    <dgm:if name="Name105" func="var" arg="hierBranch" op="equ" val="init">
                      <dgm:constrLst>
                        <dgm:constr type="l" for="ch" forName="rootText3"/>
                        <dgm:constr type="t" for="ch" forName="rootText3"/>
                        <dgm:constr type="w" for="ch" forName="rootText3" refType="w"/>
                        <dgm:constr type="h" for="ch" forName="rootText3" refType="h" fact="0.9"/>
                        <dgm:constr type="l" for="ch" forName="titleText3" refType="w" fact="0.2"/>
                        <dgm:constr type="t" for="ch" forName="titleText3" refType="h" fact="0.7"/>
                        <dgm:constr type="w" for="ch" forName="titleText3" refType="w" fact="0.9"/>
                        <dgm:constr type="h" for="ch" forName="titleText3" refType="h" fact="0.3"/>
                        <dgm:constr type="primFontSz" for="des" forName="titleText3" refType="primFontSz" refFor="des" refForName="rootText3" op="lte"/>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06" func="var" arg="hierBranch" op="equ" val="l">
                      <dgm:constrLst>
                        <dgm:constr type="l" for="ch" forName="rootText3"/>
                        <dgm:constr type="t" for="ch" forName="rootText3"/>
                        <dgm:constr type="w" for="ch" forName="rootText3" refType="w"/>
                        <dgm:constr type="h" for="ch" forName="rootText3" refType="h" fact="0.9"/>
                        <dgm:constr type="l" for="ch" forName="titleText3" refType="w" fact="0.2"/>
                        <dgm:constr type="t" for="ch" forName="titleText3" refType="h" fact="0.7"/>
                        <dgm:constr type="w" for="ch" forName="titleText3" refType="w" fact="0.9"/>
                        <dgm:constr type="h" for="ch" forName="titleText3" refType="h" fact="0.3"/>
                        <dgm:constr type="primFontSz" for="des" forName="titleText3" refType="primFontSz" refFor="des" refForName="rootText3" op="lte"/>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07" func="var" arg="hierBranch" op="equ" val="r">
                      <dgm:constrLst>
                        <dgm:constr type="l" for="ch" forName="rootText3"/>
                        <dgm:constr type="t" for="ch" forName="rootText3"/>
                        <dgm:constr type="w" for="ch" forName="rootText3" refType="w"/>
                        <dgm:constr type="h" for="ch" forName="rootText3" refType="h" fact="0.9"/>
                        <dgm:constr type="l" for="ch" forName="titleText3" refType="w" fact="0.2"/>
                        <dgm:constr type="t" for="ch" forName="titleText3" refType="h" fact="0.7"/>
                        <dgm:constr type="w" for="ch" forName="titleText3" refType="w" fact="0.9"/>
                        <dgm:constr type="h" for="ch" forName="titleText3" refType="h" fact="0.3"/>
                        <dgm:constr type="primFontSz" for="des" forName="titleText3" refType="primFontSz" refFor="des" refForName="rootText3" op="lte"/>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08">
                      <dgm:constrLst>
                        <dgm:constr type="l" for="ch" forName="rootText3"/>
                        <dgm:constr type="t" for="ch" forName="rootText3"/>
                        <dgm:constr type="w" for="ch" forName="rootText3" refType="w"/>
                        <dgm:constr type="h" for="ch" forName="rootText3" refType="h" fact="0.9"/>
                        <dgm:constr type="l" for="ch" forName="titleText3" refType="w" fact="0.2"/>
                        <dgm:constr type="t" for="ch" forName="titleText3" refType="h" fact="0.7"/>
                        <dgm:constr type="w" for="ch" forName="titleText3" refType="w" fact="0.9"/>
                        <dgm:constr type="h" for="ch" forName="titleText3" refType="h" fact="0.3"/>
                        <dgm:constr type="primFontSz" for="des" forName="titleText3" refType="primFontSz" refFor="des" refForName="rootText3" op="lte"/>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styleLbl="asst1">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h" fact="0.4"/>
                    </dgm:constrLst>
                    <dgm:ruleLst>
                      <dgm:rule type="primFontSz" val="5" fact="NaN" max="NaN"/>
                    </dgm:ruleLst>
                  </dgm:layoutNode>
                  <dgm:layoutNode name="titleText3" styleLbl="fgAcc2">
                    <dgm:varLst>
                      <dgm:chMax val="0"/>
                      <dgm:chPref val="0"/>
                    </dgm:varLst>
                    <dgm:alg type="tx">
                      <dgm:param type="parTxLTRAlign" val="r"/>
                    </dgm:alg>
                    <dgm:shape xmlns:r="http://schemas.openxmlformats.org/officeDocument/2006/relationships" type="rect" r:blip="">
                      <dgm:adjLst/>
                    </dgm:shape>
                    <dgm:presOf axis="followSib" ptType="sibTrans" hideLastTrans="0" cnt="1"/>
                    <dgm:constrLst>
                      <dgm:constr type="primFontSz" val="65"/>
                      <dgm:constr type="lMarg" refType="primFontSz" fact="0.2"/>
                      <dgm:constr type="rMarg" refType="primFontSz" fact="0.2"/>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09">
                    <dgm:if name="Name110" func="var" arg="hierBranch" op="equ" val="l">
                      <dgm:alg type="hierChild">
                        <dgm:param type="chAlign" val="r"/>
                        <dgm:param type="linDir" val="fromT"/>
                      </dgm:alg>
                    </dgm:if>
                    <dgm:if name="Name111" func="var" arg="hierBranch" op="equ" val="r">
                      <dgm:alg type="hierChild">
                        <dgm:param type="chAlign" val="l"/>
                        <dgm:param type="linDir" val="fromT"/>
                      </dgm:alg>
                    </dgm:if>
                    <dgm:if name="Name112" func="var" arg="hierBranch" op="equ" val="hang">
                      <dgm:choose name="Name113">
                        <dgm:if name="Name114" func="var" arg="dir" op="equ" val="norm">
                          <dgm:alg type="hierChild">
                            <dgm:param type="chAlign" val="l"/>
                            <dgm:param type="linDir" val="fromL"/>
                            <dgm:param type="secChAlign" val="t"/>
                            <dgm:param type="secLinDir" val="fromT"/>
                          </dgm:alg>
                        </dgm:if>
                        <dgm:else name="Name115">
                          <dgm:alg type="hierChild">
                            <dgm:param type="chAlign" val="l"/>
                            <dgm:param type="linDir" val="fromR"/>
                            <dgm:param type="secChAlign" val="t"/>
                            <dgm:param type="secLinDir" val="fromT"/>
                          </dgm:alg>
                        </dgm:else>
                      </dgm:choose>
                    </dgm:if>
                    <dgm:if name="Name116" func="var" arg="hierBranch" op="equ" val="std">
                      <dgm:choose name="Name117">
                        <dgm:if name="Name118" func="var" arg="dir" op="equ" val="norm">
                          <dgm:alg type="hierChild"/>
                        </dgm:if>
                        <dgm:else name="Name119">
                          <dgm:alg type="hierChild">
                            <dgm:param type="linDir" val="fromR"/>
                          </dgm:alg>
                        </dgm:else>
                      </dgm:choose>
                    </dgm:if>
                    <dgm:if name="Name120" func="var" arg="hierBranch" op="equ" val="init">
                      <dgm:alg type="hierChild"/>
                    </dgm:if>
                    <dgm:else name="Name121"/>
                  </dgm:choose>
                  <dgm:shape xmlns:r="http://schemas.openxmlformats.org/officeDocument/2006/relationships" r:blip="">
                    <dgm:adjLst/>
                  </dgm:shape>
                  <dgm:presOf/>
                  <dgm:constrLst/>
                  <dgm:ruleLst/>
                  <dgm:forEach name="Name122" ref="rep2a"/>
                </dgm:layoutNode>
                <dgm:layoutNode name="hierChild7">
                  <dgm:choose name="Name123">
                    <dgm:if name="Name124" func="var" arg="dir" op="equ" val="norm">
                      <dgm:alg type="hierChild">
                        <dgm:param type="chAlign" val="l"/>
                        <dgm:param type="linDir" val="fromL"/>
                        <dgm:param type="secChAlign" val="t"/>
                        <dgm:param type="secLinDir" val="fromT"/>
                      </dgm:alg>
                    </dgm:if>
                    <dgm:else name="Name12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26" ref="rep2b"/>
                </dgm:layoutNode>
              </dgm:layoutNode>
            </dgm:forEach>
          </dgm:layoutNode>
        </dgm:layoutNode>
      </dgm:forEach>
    </dgm:forEach>
  </dgm:layoutNode>
</dgm:layoutDef>
</file>

<file path=word/diagrams/layout2.xml><?xml version="1.0" encoding="utf-8"?>
<dgm:layoutDef xmlns:dgm="http://schemas.openxmlformats.org/drawingml/2006/diagram" xmlns:a="http://schemas.openxmlformats.org/drawingml/2006/main" uniqueId="urn:microsoft.com/office/officeart/2008/layout/HorizontalMultiLevelHierarchy">
  <dgm:title val=""/>
  <dgm:desc val=""/>
  <dgm:catLst>
    <dgm:cat type="hierarchy" pri="4600"/>
  </dgm:catLst>
  <dgm:sampData>
    <dgm:dataModel>
      <dgm:ptLst>
        <dgm:pt modelId="0" type="doc"/>
        <dgm:pt modelId="1">
          <dgm:prSet phldr="1"/>
        </dgm:pt>
        <dgm:pt modelId="11">
          <dgm:prSet phldr="1"/>
        </dgm:pt>
        <dgm:pt modelId="12">
          <dgm:prSet phldr="1"/>
        </dgm:pt>
        <dgm:pt modelId="13">
          <dgm:prSet phldr="1"/>
        </dgm:pt>
      </dgm:ptLst>
      <dgm:cxnLst>
        <dgm:cxn modelId="2" srcId="0" destId="1" srcOrd="0" destOrd="0"/>
        <dgm:cxn modelId="3" srcId="1" destId="11" srcOrd="0" destOrd="0"/>
        <dgm:cxn modelId="4" srcId="1" destId="12" srcOrd="1" destOrd="0"/>
        <dgm:cxn modelId="5" srcId="1" destId="13" srcOrd="2" destOrd="0"/>
      </dgm:cxnLst>
      <dgm:bg/>
      <dgm:whole/>
    </dgm:dataModel>
  </dgm:sampData>
  <dgm:styleData>
    <dgm:dataModel>
      <dgm:ptLst>
        <dgm:pt modelId="0" type="doc"/>
        <dgm:pt modelId="1">
          <dgm:prSet phldr="1"/>
        </dgm:pt>
        <dgm:pt modelId="11">
          <dgm:prSet phldr="1"/>
        </dgm:pt>
        <dgm:pt modelId="12">
          <dgm:prSet phldr="1"/>
        </dgm:pt>
      </dgm:ptLst>
      <dgm:cxnLst>
        <dgm:cxn modelId="2" srcId="0" destId="1" srcOrd="0" destOrd="0"/>
        <dgm:cxn modelId="3" srcId="1" destId="11" srcOrd="0" destOrd="0"/>
        <dgm:cxn modelId="4" srcId="1" destId="12" srcOrd="1" destOrd="0"/>
      </dgm:cxnLst>
      <dgm:bg/>
      <dgm:whole/>
    </dgm:dataModel>
  </dgm:styleData>
  <dgm:clrData>
    <dgm:dataModel>
      <dgm:ptLst>
        <dgm:pt modelId="0" type="doc"/>
        <dgm:pt modelId="1">
          <dgm:prSet phldr="1"/>
        </dgm:pt>
        <dgm:pt modelId="11">
          <dgm:prSet phldr="1"/>
        </dgm:pt>
        <dgm:pt modelId="12">
          <dgm:prSet phldr="1"/>
        </dgm:pt>
        <dgm:pt modelId="13">
          <dgm:prSet phldr="1"/>
        </dgm:pt>
      </dgm:ptLst>
      <dgm:cxnLst>
        <dgm:cxn modelId="2" srcId="0" destId="1" srcOrd="0" destOrd="0"/>
        <dgm:cxn modelId="3" srcId="1" destId="11" srcOrd="0" destOrd="0"/>
        <dgm:cxn modelId="4" srcId="1" destId="12" srcOrd="1" destOrd="0"/>
        <dgm:cxn modelId="5" srcId="1" destId="13" srcOrd="2" destOrd="0"/>
      </dgm:cxnLst>
      <dgm:bg/>
      <dgm:whole/>
    </dgm:dataModel>
  </dgm:clrData>
  <dgm:layoutNode name="Name0">
    <dgm:varLst>
      <dgm:chPref val="1"/>
      <dgm:dir/>
      <dgm:animOne val="branch"/>
      <dgm:animLvl val="lvl"/>
      <dgm:resizeHandles val="exact"/>
    </dgm:varLst>
    <dgm:choose name="Name1">
      <dgm:if name="Name2" func="var" arg="dir" op="equ" val="norm">
        <dgm:alg type="hierChild">
          <dgm:param type="linDir" val="fromT"/>
          <dgm:param type="chAlign" val="l"/>
        </dgm:alg>
      </dgm:if>
      <dgm:else name="Name3">
        <dgm:alg type="hierChild">
          <dgm:param type="linDir" val="fromT"/>
          <dgm:param type="chAlign" val="r"/>
        </dgm:alg>
      </dgm:else>
    </dgm:choose>
    <dgm:shape xmlns:r="http://schemas.openxmlformats.org/officeDocument/2006/relationships" r:blip="">
      <dgm:adjLst/>
    </dgm:shape>
    <dgm:presOf/>
    <dgm:constrLst>
      <dgm:constr type="h" for="des" forName="LevelOneTextNode" refType="h"/>
      <dgm:constr type="w" for="des" forName="LevelOneTextNode" refType="h" refFor="des" refForName="LevelOneTextNode" fact="0.19"/>
      <dgm:constr type="h" for="des" forName="LevelTwoTextNode" refType="w" refFor="des" refForName="LevelOneTextNode"/>
      <dgm:constr type="w" for="des" forName="LevelTwoTextNode" refType="h" refFor="des" refForName="LevelTwoTextNode" fact="3.28"/>
      <dgm:constr type="sibSp" refType="h" refFor="des" refForName="LevelTwoTextNode" op="equ" fact="0.25"/>
      <dgm:constr type="sibSp" for="des" forName="level2hierChild" refType="h" refFor="des" refForName="LevelTwoTextNode" op="equ" fact="0.25"/>
      <dgm:constr type="sibSp" for="des" forName="level3hierChild" refType="h" refFor="des" refForName="LevelTwoTextNode" op="equ" fact="0.25"/>
      <dgm:constr type="sp" for="des" forName="root1" refType="w" refFor="des" refForName="LevelTwoTextNode" fact="0.2"/>
      <dgm:constr type="sp" for="des" forName="root2" refType="sp" refFor="des" refForName="root1" op="equ"/>
      <dgm:constr type="primFontSz" for="des" forName="LevelOneTextNode" op="equ" val="65"/>
      <dgm:constr type="primFontSz" for="des" forName="LevelTwoTextNode" op="equ" val="65"/>
      <dgm:constr type="primFontSz" for="des" forName="LevelTwoTextNode" refType="primFontSz" refFor="des" refForName="LevelOneTextNode" op="lte"/>
      <dgm:constr type="primFontSz" for="des" forName="connTx" op="equ" val="50"/>
      <dgm:constr type="primFontSz" for="des" forName="connTx" refType="primFontSz" refFor="des" refForName="LevelOneTextNode" op="lte" fact="0.78"/>
    </dgm:constrLst>
    <dgm:forEach name="Name4" axis="ch">
      <dgm:forEach name="Name5" axis="self" ptType="node">
        <dgm:layoutNode name="root1">
          <dgm:choose name="Name6">
            <dgm:if name="Name7" func="var" arg="dir" op="equ" val="norm">
              <dgm:alg type="hierRoot">
                <dgm:param type="hierAlign" val="lCtrCh"/>
              </dgm:alg>
            </dgm:if>
            <dgm:else name="Name8">
              <dgm:alg type="hierRoot">
                <dgm:param type="hierAlign" val="rCtrCh"/>
              </dgm:alg>
            </dgm:else>
          </dgm:choose>
          <dgm:shape xmlns:r="http://schemas.openxmlformats.org/officeDocument/2006/relationships" r:blip="">
            <dgm:adjLst/>
          </dgm:shape>
          <dgm:presOf/>
          <dgm:layoutNode name="LevelOneTextNode" styleLbl="node0">
            <dgm:varLst>
              <dgm:chPref val="3"/>
            </dgm:varLst>
            <dgm:alg type="tx">
              <dgm:param type="autoTxRot" val="grav"/>
            </dgm:alg>
            <dgm:choose name="Name9">
              <dgm:if name="Name10" func="var" arg="dir" op="equ" val="norm">
                <dgm:shape xmlns:r="http://schemas.openxmlformats.org/officeDocument/2006/relationships" rot="270" type="rect" r:blip="">
                  <dgm:adjLst/>
                </dgm:shape>
              </dgm:if>
              <dgm:else name="Name11">
                <dgm:shape xmlns:r="http://schemas.openxmlformats.org/officeDocument/2006/relationships" rot="90" type="rect" r:blip="">
                  <dgm:adjLst/>
                </dgm:shape>
              </dgm:else>
            </dgm:choose>
            <dgm:presOf axis="self"/>
            <dgm:constrLst>
              <dgm:constr type="tMarg" refType="primFontSz" fact="0.05"/>
              <dgm:constr type="bMarg" refType="primFontSz" fact="0.05"/>
              <dgm:constr type="lMarg" refType="primFontSz" fact="0.05"/>
              <dgm:constr type="rMarg" refType="primFontSz" fact="0.05"/>
            </dgm:constrLst>
            <dgm:ruleLst>
              <dgm:rule type="primFontSz" val="2" fact="NaN" max="NaN"/>
            </dgm:ruleLst>
          </dgm:layoutNode>
          <dgm:layoutNode name="level2hierChild">
            <dgm:choose name="Name12">
              <dgm:if name="Name13" func="var" arg="dir" op="equ" val="norm">
                <dgm:alg type="hierChild">
                  <dgm:param type="linDir" val="fromT"/>
                  <dgm:param type="chAlign" val="l"/>
                </dgm:alg>
              </dgm:if>
              <dgm:else name="Name14">
                <dgm:alg type="hierChild">
                  <dgm:param type="linDir" val="fromT"/>
                  <dgm:param type="chAlign" val="r"/>
                </dgm:alg>
              </dgm:else>
            </dgm:choose>
            <dgm:shape xmlns:r="http://schemas.openxmlformats.org/officeDocument/2006/relationships" r:blip="">
              <dgm:adjLst/>
            </dgm:shape>
            <dgm:presOf/>
            <dgm:forEach name="repeat" axis="ch">
              <dgm:forEach name="Name15" axis="self" ptType="parTrans" cnt="1">
                <dgm:layoutNode name="conn2-1">
                  <dgm:choose name="Name16">
                    <dgm:if name="Name17" func="var" arg="dir" op="equ" val="norm">
                      <dgm:alg type="conn">
                        <dgm:param type="dim" val="1D"/>
                        <dgm:param type="begPts" val="midR"/>
                        <dgm:param type="endPts" val="midL"/>
                        <dgm:param type="endSty" val="noArr"/>
                        <dgm:param type="connRout" val="bend"/>
                      </dgm:alg>
                    </dgm:if>
                    <dgm:else name="Name18">
                      <dgm:alg type="conn">
                        <dgm:param type="dim" val="1D"/>
                        <dgm:param type="begPts" val="midL"/>
                        <dgm:param type="endPts" val="midR"/>
                        <dgm:param type="endSty" val="noArr"/>
                        <dgm:param type="connRout" val="bend"/>
                      </dgm:alg>
                    </dgm:else>
                  </dgm:choose>
                  <dgm:shape xmlns:r="http://schemas.openxmlformats.org/officeDocument/2006/relationships" type="conn" r:blip="" zOrderOff="-99999">
                    <dgm:adjLst/>
                  </dgm:shape>
                  <dgm:presOf axis="self"/>
                  <dgm:constrLst>
                    <dgm:constr type="w" val="1"/>
                    <dgm:constr type="h" val="5"/>
                    <dgm:constr type="connDist"/>
                    <dgm:constr type="begPad"/>
                    <dgm:constr type="endPad"/>
                    <dgm:constr type="userA" for="ch" refType="connDist"/>
                  </dgm:constrLst>
                  <dgm:layoutNode name="connTx">
                    <dgm:alg type="tx">
                      <dgm:param type="autoTxRot" val="grav"/>
                    </dgm:alg>
                    <dgm:shape xmlns:r="http://schemas.openxmlformats.org/officeDocument/2006/relationships" type="rect" r:blip="" hideGeom="1">
                      <dgm:adjLst/>
                    </dgm:shape>
                    <dgm:presOf axis="self"/>
                    <dgm:constrLst>
                      <dgm:constr type="userA"/>
                      <dgm:constr type="w" refType="userA" fact="0.05"/>
                      <dgm:constr type="h" refType="userA" fact="0.05"/>
                      <dgm:constr type="lMarg" val="1"/>
                      <dgm:constr type="rMarg" val="1"/>
                      <dgm:constr type="tMarg"/>
                      <dgm:constr type="bMarg"/>
                    </dgm:constrLst>
                    <dgm:ruleLst>
                      <dgm:rule type="h" val="NaN" fact="0.25" max="NaN"/>
                      <dgm:rule type="w" val="NaN" fact="0.8" max="NaN"/>
                      <dgm:rule type="primFontSz" val="5" fact="NaN" max="NaN"/>
                    </dgm:ruleLst>
                  </dgm:layoutNode>
                </dgm:layoutNode>
              </dgm:forEach>
              <dgm:forEach name="Name19" axis="self" ptType="node">
                <dgm:layoutNode name="root2">
                  <dgm:choose name="Name20">
                    <dgm:if name="Name21" func="var" arg="dir" op="equ" val="norm">
                      <dgm:alg type="hierRoot">
                        <dgm:param type="hierAlign" val="lCtrCh"/>
                      </dgm:alg>
                    </dgm:if>
                    <dgm:else name="Name22">
                      <dgm:alg type="hierRoot">
                        <dgm:param type="hierAlign" val="rCtrCh"/>
                      </dgm:alg>
                    </dgm:else>
                  </dgm:choose>
                  <dgm:shape xmlns:r="http://schemas.openxmlformats.org/officeDocument/2006/relationships" r:blip="">
                    <dgm:adjLst/>
                  </dgm:shape>
                  <dgm:presOf/>
                  <dgm:layoutNode name="LevelTwoTextNode">
                    <dgm:varLst>
                      <dgm:chPref val="3"/>
                    </dgm:varLst>
                    <dgm:alg type="tx"/>
                    <dgm:shape xmlns:r="http://schemas.openxmlformats.org/officeDocument/2006/relationships" type="rect" r:blip="">
                      <dgm:adjLst/>
                    </dgm:shape>
                    <dgm:presOf axis="self"/>
                    <dgm:constrLst>
                      <dgm:constr type="tMarg" refType="primFontSz" fact="0.05"/>
                      <dgm:constr type="bMarg" refType="primFontSz" fact="0.05"/>
                      <dgm:constr type="lMarg" refType="primFontSz" fact="0.05"/>
                      <dgm:constr type="rMarg" refType="primFontSz" fact="0.05"/>
                    </dgm:constrLst>
                    <dgm:ruleLst>
                      <dgm:rule type="primFontSz" val="2" fact="NaN" max="NaN"/>
                    </dgm:ruleLst>
                  </dgm:layoutNode>
                  <dgm:layoutNode name="level3hierChild">
                    <dgm:choose name="Name23">
                      <dgm:if name="Name24" func="var" arg="dir" op="equ" val="norm">
                        <dgm:alg type="hierChild">
                          <dgm:param type="linDir" val="fromT"/>
                          <dgm:param type="chAlign" val="l"/>
                        </dgm:alg>
                      </dgm:if>
                      <dgm:else name="Name25">
                        <dgm:alg type="hierChild">
                          <dgm:param type="linDir" val="fromT"/>
                          <dgm:param type="chAlign" val="r"/>
                        </dgm:alg>
                      </dgm:else>
                    </dgm:choose>
                    <dgm:shape xmlns:r="http://schemas.openxmlformats.org/officeDocument/2006/relationships" r:blip="">
                      <dgm:adjLst/>
                    </dgm:shape>
                    <dgm:presOf/>
                    <dgm:forEach name="Name26" ref="repeat"/>
                  </dgm:layoutNode>
                </dgm:layoutNode>
              </dgm:forEach>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3">
  <dgm:title val=""/>
  <dgm:desc val=""/>
  <dgm:catLst>
    <dgm:cat type="simple" pri="10300"/>
  </dgm:catLst>
  <dgm:scene3d>
    <a:camera prst="orthographicFront"/>
    <a:lightRig rig="threePt" dir="t"/>
  </dgm:scene3d>
  <dgm:styleLbl name="node0">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lnNode1">
    <dgm:scene3d>
      <a:camera prst="orthographicFront"/>
      <a:lightRig rig="flat" dir="t"/>
    </dgm:scene3d>
    <dgm:sp3d prstMaterial="dkEdge">
      <a:bevelT w="8200" h="38100"/>
    </dgm:sp3d>
    <dgm:txPr/>
    <dgm:style>
      <a:lnRef idx="1">
        <a:scrgbClr r="0" g="0" b="0"/>
      </a:lnRef>
      <a:fillRef idx="2">
        <a:scrgbClr r="0" g="0" b="0"/>
      </a:fillRef>
      <a:effectRef idx="0">
        <a:scrgbClr r="0" g="0" b="0"/>
      </a:effectRef>
      <a:fontRef idx="minor">
        <a:schemeClr val="dk1"/>
      </a:fontRef>
    </dgm:style>
  </dgm:styleLbl>
  <dgm:styleLbl name="vennNode1">
    <dgm:scene3d>
      <a:camera prst="orthographicFront"/>
      <a:lightRig rig="flat" dir="t"/>
    </dgm:scene3d>
    <dgm:sp3d prstMaterial="dkEdge">
      <a:bevelT w="8200" h="38100"/>
    </dgm:sp3d>
    <dgm:txPr/>
    <dgm:style>
      <a:lnRef idx="0">
        <a:scrgbClr r="0" g="0" b="0"/>
      </a:lnRef>
      <a:fillRef idx="2">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node1">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2">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3">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4">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fg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align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bg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fg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bg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1">
        <a:scrgbClr r="0" g="0" b="0"/>
      </a:lnRef>
      <a:fillRef idx="2">
        <a:scrgbClr r="0" g="0" b="0"/>
      </a:fillRef>
      <a:effectRef idx="1">
        <a:scrgbClr r="0" g="0" b="0"/>
      </a:effectRef>
      <a:fontRef idx="minor"/>
    </dgm:style>
  </dgm:styleLbl>
  <dgm:styleLbl name="asst0">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1">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2">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3">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4">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parChTrans2D1">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2">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3">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4">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1">
        <a:scrgbClr r="0" g="0" b="0"/>
      </a:lnRef>
      <a:fillRef idx="2">
        <a:scrgbClr r="0" g="0" b="0"/>
      </a:fillRef>
      <a:effectRef idx="0">
        <a:scrgbClr r="0" g="0" b="0"/>
      </a:effectRef>
      <a:fontRef idx="minor"/>
    </dgm:style>
  </dgm:styleLbl>
  <dgm:styleLbl name="solid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1">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1">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flat" dir="t"/>
    </dgm:scene3d>
    <dgm:sp3d prstMaterial="dkEdge">
      <a:bevelT w="8200" h="38100"/>
    </dgm:sp3d>
    <dgm:txPr/>
    <dgm:style>
      <a:lnRef idx="1">
        <a:scrgbClr r="0" g="0" b="0"/>
      </a:lnRef>
      <a:fillRef idx="2">
        <a:scrgbClr r="0" g="0" b="0"/>
      </a:fillRef>
      <a:effectRef idx="1">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2.xml><?xml version="1.0" encoding="utf-8"?>
<dgm:styleDef xmlns:dgm="http://schemas.openxmlformats.org/drawingml/2006/diagram" xmlns:a="http://schemas.openxmlformats.org/drawingml/2006/main" uniqueId="urn:microsoft.com/office/officeart/2005/8/quickstyle/simple3">
  <dgm:title val=""/>
  <dgm:desc val=""/>
  <dgm:catLst>
    <dgm:cat type="simple" pri="10300"/>
  </dgm:catLst>
  <dgm:scene3d>
    <a:camera prst="orthographicFront"/>
    <a:lightRig rig="threePt" dir="t"/>
  </dgm:scene3d>
  <dgm:styleLbl name="node0">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lnNode1">
    <dgm:scene3d>
      <a:camera prst="orthographicFront"/>
      <a:lightRig rig="flat" dir="t"/>
    </dgm:scene3d>
    <dgm:sp3d prstMaterial="dkEdge">
      <a:bevelT w="8200" h="38100"/>
    </dgm:sp3d>
    <dgm:txPr/>
    <dgm:style>
      <a:lnRef idx="1">
        <a:scrgbClr r="0" g="0" b="0"/>
      </a:lnRef>
      <a:fillRef idx="2">
        <a:scrgbClr r="0" g="0" b="0"/>
      </a:fillRef>
      <a:effectRef idx="0">
        <a:scrgbClr r="0" g="0" b="0"/>
      </a:effectRef>
      <a:fontRef idx="minor">
        <a:schemeClr val="dk1"/>
      </a:fontRef>
    </dgm:style>
  </dgm:styleLbl>
  <dgm:styleLbl name="vennNode1">
    <dgm:scene3d>
      <a:camera prst="orthographicFront"/>
      <a:lightRig rig="flat" dir="t"/>
    </dgm:scene3d>
    <dgm:sp3d prstMaterial="dkEdge">
      <a:bevelT w="8200" h="38100"/>
    </dgm:sp3d>
    <dgm:txPr/>
    <dgm:style>
      <a:lnRef idx="0">
        <a:scrgbClr r="0" g="0" b="0"/>
      </a:lnRef>
      <a:fillRef idx="2">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node1">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2">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3">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4">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fg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align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bg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fg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bg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1">
        <a:scrgbClr r="0" g="0" b="0"/>
      </a:lnRef>
      <a:fillRef idx="2">
        <a:scrgbClr r="0" g="0" b="0"/>
      </a:fillRef>
      <a:effectRef idx="1">
        <a:scrgbClr r="0" g="0" b="0"/>
      </a:effectRef>
      <a:fontRef idx="minor"/>
    </dgm:style>
  </dgm:styleLbl>
  <dgm:styleLbl name="asst0">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1">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2">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3">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4">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parChTrans2D1">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2">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3">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4">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1">
        <a:scrgbClr r="0" g="0" b="0"/>
      </a:lnRef>
      <a:fillRef idx="2">
        <a:scrgbClr r="0" g="0" b="0"/>
      </a:fillRef>
      <a:effectRef idx="0">
        <a:scrgbClr r="0" g="0" b="0"/>
      </a:effectRef>
      <a:fontRef idx="minor"/>
    </dgm:style>
  </dgm:styleLbl>
  <dgm:styleLbl name="solid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1">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1">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flat" dir="t"/>
    </dgm:scene3d>
    <dgm:sp3d prstMaterial="dkEdge">
      <a:bevelT w="8200" h="38100"/>
    </dgm:sp3d>
    <dgm:txPr/>
    <dgm:style>
      <a:lnRef idx="1">
        <a:scrgbClr r="0" g="0" b="0"/>
      </a:lnRef>
      <a:fillRef idx="2">
        <a:scrgbClr r="0" g="0" b="0"/>
      </a:fillRef>
      <a:effectRef idx="1">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j13060ab650a4122a9323a15b4d71395 xmlns="efb4989a-2b65-4970-a135-2ed519765122">
      <Terms xmlns="http://schemas.microsoft.com/office/infopath/2007/PartnerControls"/>
    </j13060ab650a4122a9323a15b4d71395>
    <RevIMDocumentOwner xmlns="efb4989a-2b65-4970-a135-2ed519765122">
      <UserInfo>
        <DisplayName/>
        <AccountId xsi:nil="true"/>
        <AccountType/>
      </UserInfo>
    </RevIMDocumentOwner>
    <TaxCatchAll xmlns="efb4989a-2b65-4970-a135-2ed519765122">
      <Value>8</Value>
    </TaxCatchAll>
    <i0f84bba906045b4af568ee102a52dcb xmlns="efb4989a-2b65-4970-a135-2ed519765122">
      <Terms xmlns="http://schemas.microsoft.com/office/infopath/2007/PartnerControls">
        <TermInfo xmlns="http://schemas.microsoft.com/office/infopath/2007/PartnerControls">
          <TermName xmlns="http://schemas.microsoft.com/office/infopath/2007/PartnerControls">2.4 Docs. legal proceedings</TermName>
          <TermId xmlns="http://schemas.microsoft.com/office/infopath/2007/PartnerControls">0e18494a-b1b7-43d2-a22c-e005bf8800b3</TermId>
        </TermInfo>
      </Terms>
    </i0f84bba906045b4af568ee102a52dcb>
    <RevIMComments xmlns="efb4989a-2b65-4970-a135-2ed519765122" xsi:nil="true"/>
    <RevIMDeletionDate xmlns="efb4989a-2b65-4970-a135-2ed519765122">2069-05-06T08:47:15+00:00</RevIMDeletionDate>
    <RevIMExtends xmlns="efb4989a-2b65-4970-a135-2ed519765122">{"Locked":null,"LockedBy":null,"UnLocked":null,"UnLockedBy":null,"Classified":"2024-05-06T08:47:26.339Z","KSUClass":"0e18494a-b1b7-43d2-a22c-e005bf8800b3","Reclassified":null,"ReclassifiedBy":null,"EDReclassified":null,"EDReclassifiedBy":null,"EventCreated":null,"EventModified":null,"EventDeleted":null,"EventCreatedBy":null,"EventModifiedBy":null,"EventDeletedBy":null,"Moved":null,"MovedBy":null,"MovedFrom":null}</RevIMExtends>
    <RevIMEventDate xmlns="efb4989a-2b65-4970-a135-2ed519765122"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C2CA78CE073F8C49B952B77883EBC820" ma:contentTypeVersion="18" ma:contentTypeDescription="Create a new document." ma:contentTypeScope="" ma:versionID="7e93cd5921b64029c6115fa86d1ffdd9">
  <xsd:schema xmlns:xsd="http://www.w3.org/2001/XMLSchema" xmlns:xs="http://www.w3.org/2001/XMLSchema" xmlns:p="http://schemas.microsoft.com/office/2006/metadata/properties" xmlns:ns2="efb4989a-2b65-4970-a135-2ed519765122" xmlns:ns3="8544c282-5b58-499e-857d-9f1a559e693b" targetNamespace="http://schemas.microsoft.com/office/2006/metadata/properties" ma:root="true" ma:fieldsID="cb7148fdb0269a7871f5e05bd5446385" ns2:_="" ns3:_="">
    <xsd:import namespace="efb4989a-2b65-4970-a135-2ed519765122"/>
    <xsd:import namespace="8544c282-5b58-499e-857d-9f1a559e693b"/>
    <xsd:element name="properties">
      <xsd:complexType>
        <xsd:sequence>
          <xsd:element name="documentManagement">
            <xsd:complexType>
              <xsd:all>
                <xsd:element ref="ns2:j13060ab650a4122a9323a15b4d71395" minOccurs="0"/>
                <xsd:element ref="ns2:TaxCatchAll" minOccurs="0"/>
                <xsd:element ref="ns2:TaxCatchAllLabel" minOccurs="0"/>
                <xsd:element ref="ns2:i0f84bba906045b4af568ee102a52dcb" minOccurs="0"/>
                <xsd:element ref="ns2:RevIMDeletionDate" minOccurs="0"/>
                <xsd:element ref="ns2:RevIMEventDate" minOccurs="0"/>
                <xsd:element ref="ns2:RevIMComments" minOccurs="0"/>
                <xsd:element ref="ns2:RevIMDocumentOwner" minOccurs="0"/>
                <xsd:element ref="ns2:RevIMExtends" minOccurs="0"/>
                <xsd:element ref="ns3:MediaServiceMetadata" minOccurs="0"/>
                <xsd:element ref="ns3:MediaServiceFastMetadata" minOccurs="0"/>
                <xsd:element ref="ns3:MediaServiceObjectDetectorVersions" minOccurs="0"/>
                <xsd:element ref="ns2:SharedWithUsers" minOccurs="0"/>
                <xsd:element ref="ns2:SharedWithDetails" minOccurs="0"/>
                <xsd:element ref="ns3:MediaServiceSearchProperties" minOccurs="0"/>
                <xsd:element ref="ns3:MediaServiceDateTaken"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fb4989a-2b65-4970-a135-2ed519765122" elementFormDefault="qualified">
    <xsd:import namespace="http://schemas.microsoft.com/office/2006/documentManagement/types"/>
    <xsd:import namespace="http://schemas.microsoft.com/office/infopath/2007/PartnerControls"/>
    <xsd:element name="j13060ab650a4122a9323a15b4d71395" ma:index="8" nillable="true" ma:taxonomy="true" ma:internalName="j13060ab650a4122a9323a15b4d71395" ma:taxonomyFieldName="LegalHoldTag" ma:displayName="LegalHold" ma:fieldId="{313060ab-650a-4122-a932-3a15b4d71395}" ma:taxonomyMulti="true" ma:sspId="d35d9ec1-ff0e-4daf-94ff-594c76aa1822" ma:termSetId="1d36a6df-4193-45ed-b3bc-3ba9643c5e0d" ma:anchorId="00000000-0000-0000-0000-000000000000" ma:open="false" ma:isKeyword="false">
      <xsd:complexType>
        <xsd:sequence>
          <xsd:element ref="pc:Terms" minOccurs="0" maxOccurs="1"/>
        </xsd:sequence>
      </xsd:complexType>
    </xsd:element>
    <xsd:element name="TaxCatchAll" ma:index="9" nillable="true" ma:displayName="Taxonomy Catch All Column" ma:hidden="true" ma:list="{57b16019-418d-41d1-8e22-f561ca74d899}" ma:internalName="TaxCatchAll" ma:showField="CatchAllData" ma:web="efb4989a-2b65-4970-a135-2ed519765122">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57b16019-418d-41d1-8e22-f561ca74d899}" ma:internalName="TaxCatchAllLabel" ma:readOnly="true" ma:showField="CatchAllDataLabel" ma:web="efb4989a-2b65-4970-a135-2ed519765122">
      <xsd:complexType>
        <xsd:complexContent>
          <xsd:extension base="dms:MultiChoiceLookup">
            <xsd:sequence>
              <xsd:element name="Value" type="dms:Lookup" maxOccurs="unbounded" minOccurs="0" nillable="true"/>
            </xsd:sequence>
          </xsd:extension>
        </xsd:complexContent>
      </xsd:complexType>
    </xsd:element>
    <xsd:element name="i0f84bba906045b4af568ee102a52dcb" ma:index="13" nillable="true" ma:taxonomy="true" ma:internalName="i0f84bba906045b4af568ee102a52dcb" ma:taxonomyFieldName="RevIMBCS" ma:displayName="CSD Class" ma:readOnly="true" ma:default="5;#0.1 Počáteční třída|0239cc7a-0c96-48a8-9e0e-a383e362571c" ma:fieldId="{20f84bba-9060-45b4-af56-8ee102a52dcb}" ma:sspId="d35d9ec1-ff0e-4daf-94ff-594c76aa1822" ma:termSetId="83f400d6-6f53-40a3-8fd2-b80b61df545c" ma:anchorId="00000000-0000-0000-0000-000000000000" ma:open="false" ma:isKeyword="false">
      <xsd:complexType>
        <xsd:sequence>
          <xsd:element ref="pc:Terms" minOccurs="0" maxOccurs="1"/>
        </xsd:sequence>
      </xsd:complexType>
    </xsd:element>
    <xsd:element name="RevIMDeletionDate" ma:index="14" nillable="true" ma:displayName="Deletion Date" ma:description="Deletion Date" ma:format="DateOnly" ma:internalName="RevIMDeletionDate" ma:readOnly="true">
      <xsd:simpleType>
        <xsd:restriction base="dms:DateTime"/>
      </xsd:simpleType>
    </xsd:element>
    <xsd:element name="RevIMEventDate" ma:index="15" nillable="true" ma:displayName="Event Date" ma:description="Event Date" ma:format="DateOnly" ma:internalName="RevIMEventDate" ma:readOnly="true">
      <xsd:simpleType>
        <xsd:restriction base="dms:DateTime"/>
      </xsd:simpleType>
    </xsd:element>
    <xsd:element name="RevIMComments" ma:index="16" nillable="true" ma:displayName="Event Comment" ma:internalName="RevIMComments" ma:readOnly="true">
      <xsd:simpleType>
        <xsd:restriction base="dms:Note">
          <xsd:maxLength value="255"/>
        </xsd:restriction>
      </xsd:simpleType>
    </xsd:element>
    <xsd:element name="RevIMDocumentOwner" ma:index="17" nillable="true" ma:displayName="Document Owner" ma:list="UserInfo" ma:internalName="RevIMDocumentOwner"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evIMExtends" ma:index="18" nillable="true" ma:displayName="RevIMExtends" ma:hidden="true" ma:internalName="RevIMExtends" ma:readOnly="true">
      <xsd:simpleType>
        <xsd:restriction base="dms:Note"/>
      </xsd:simpleType>
    </xsd:element>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544c282-5b58-499e-857d-9f1a559e693b" elementFormDefault="qualified">
    <xsd:import namespace="http://schemas.microsoft.com/office/2006/documentManagement/types"/>
    <xsd:import namespace="http://schemas.microsoft.com/office/infopath/2007/PartnerControls"/>
    <xsd:element name="MediaServiceMetadata" ma:index="19" nillable="true" ma:displayName="MediaServiceMetadata" ma:hidden="true" ma:internalName="MediaServiceMetadata" ma:readOnly="true">
      <xsd:simpleType>
        <xsd:restriction base="dms:Note"/>
      </xsd:simpleType>
    </xsd:element>
    <xsd:element name="MediaServiceFastMetadata" ma:index="20" nillable="true" ma:displayName="MediaServiceFastMetadata" ma:hidden="true" ma:internalName="MediaServiceFastMetadata" ma:readOnly="true">
      <xsd:simpleType>
        <xsd:restriction base="dms:Note"/>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DateTaken" ma:index="25" nillable="true" ma:displayName="MediaServiceDateTaken" ma:hidden="true" ma:indexed="true" ma:internalName="MediaServiceDateTaken" ma:readOnly="true">
      <xsd:simpleType>
        <xsd:restriction base="dms:Text"/>
      </xsd:simpleType>
    </xsd:element>
    <xsd:element name="MediaServiceOCR" ma:index="26" nillable="true" ma:displayName="Extracted Text" ma:internalName="MediaServiceOCR" ma:readOnly="true">
      <xsd:simpleType>
        <xsd:restriction base="dms:Note">
          <xsd:maxLength value="255"/>
        </xsd:restriction>
      </xsd:simpleType>
    </xsd:element>
    <xsd:element name="MediaServiceGenerationTime" ma:index="27" nillable="true" ma:displayName="MediaServiceGenerationTime" ma:hidden="true" ma:internalName="MediaServiceGenerationTime" ma:readOnly="true">
      <xsd:simpleType>
        <xsd:restriction base="dms:Text"/>
      </xsd:simpleType>
    </xsd:element>
    <xsd:element name="MediaServiceEventHashCode" ma:index="28"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1EE329C-27B2-4EC9-B2BF-960505D0FA1E}">
  <ds:schemaRefs>
    <ds:schemaRef ds:uri="http://schemas.openxmlformats.org/officeDocument/2006/bibliography"/>
  </ds:schemaRefs>
</ds:datastoreItem>
</file>

<file path=customXml/itemProps2.xml><?xml version="1.0" encoding="utf-8"?>
<ds:datastoreItem xmlns:ds="http://schemas.openxmlformats.org/officeDocument/2006/customXml" ds:itemID="{43242A42-E495-49F5-97D4-CBCED2675484}">
  <ds:schemaRefs>
    <ds:schemaRef ds:uri="http://schemas.microsoft.com/sharepoint/v3/contenttype/forms"/>
  </ds:schemaRefs>
</ds:datastoreItem>
</file>

<file path=customXml/itemProps3.xml><?xml version="1.0" encoding="utf-8"?>
<ds:datastoreItem xmlns:ds="http://schemas.openxmlformats.org/officeDocument/2006/customXml" ds:itemID="{4B0DE98B-B066-4D2A-8E08-4B0635D38322}">
  <ds:schemaRefs>
    <ds:schemaRef ds:uri="http://schemas.microsoft.com/office/2006/documentManagement/types"/>
    <ds:schemaRef ds:uri="http://purl.org/dc/elements/1.1/"/>
    <ds:schemaRef ds:uri="8544c282-5b58-499e-857d-9f1a559e693b"/>
    <ds:schemaRef ds:uri="http://schemas.openxmlformats.org/package/2006/metadata/core-properties"/>
    <ds:schemaRef ds:uri="efb4989a-2b65-4970-a135-2ed519765122"/>
    <ds:schemaRef ds:uri="http://purl.org/dc/terms/"/>
    <ds:schemaRef ds:uri="http://schemas.microsoft.com/office/2006/metadata/properties"/>
    <ds:schemaRef ds:uri="http://schemas.microsoft.com/office/infopath/2007/PartnerControls"/>
    <ds:schemaRef ds:uri="http://www.w3.org/XML/1998/namespace"/>
    <ds:schemaRef ds:uri="http://purl.org/dc/dcmitype/"/>
  </ds:schemaRefs>
</ds:datastoreItem>
</file>

<file path=customXml/itemProps4.xml><?xml version="1.0" encoding="utf-8"?>
<ds:datastoreItem xmlns:ds="http://schemas.openxmlformats.org/officeDocument/2006/customXml" ds:itemID="{6F2A5E2F-B4E5-483C-A2C4-A6939A2AE40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fb4989a-2b65-4970-a135-2ed519765122"/>
    <ds:schemaRef ds:uri="8544c282-5b58-499e-857d-9f1a559e693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50</Pages>
  <Words>14743</Words>
  <Characters>86990</Characters>
  <Application>Microsoft Office Word</Application>
  <DocSecurity>0</DocSecurity>
  <Lines>724</Lines>
  <Paragraphs>203</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101530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Urbánek, Tomáš</dc:creator>
  <cp:keywords/>
  <dc:description/>
  <cp:lastModifiedBy>EY LAW CZ</cp:lastModifiedBy>
  <cp:revision>8</cp:revision>
  <cp:lastPrinted>2024-05-27T14:59:00Z</cp:lastPrinted>
  <dcterms:created xsi:type="dcterms:W3CDTF">2024-05-27T13:10:00Z</dcterms:created>
  <dcterms:modified xsi:type="dcterms:W3CDTF">2024-05-27T15:23:00Z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a6b84135-ab90-4b03-a415-784f8f15a7f1_Enabled">
    <vt:lpwstr>true</vt:lpwstr>
  </property>
  <property fmtid="{D5CDD505-2E9C-101B-9397-08002B2CF9AE}" pid="3" name="MSIP_Label_a6b84135-ab90-4b03-a415-784f8f15a7f1_SetDate">
    <vt:lpwstr>2022-11-02T07:56:36Z</vt:lpwstr>
  </property>
  <property fmtid="{D5CDD505-2E9C-101B-9397-08002B2CF9AE}" pid="4" name="MSIP_Label_a6b84135-ab90-4b03-a415-784f8f15a7f1_Method">
    <vt:lpwstr>Privileged</vt:lpwstr>
  </property>
  <property fmtid="{D5CDD505-2E9C-101B-9397-08002B2CF9AE}" pid="5" name="MSIP_Label_a6b84135-ab90-4b03-a415-784f8f15a7f1_Name">
    <vt:lpwstr>a6b84135-ab90-4b03-a415-784f8f15a7f1</vt:lpwstr>
  </property>
  <property fmtid="{D5CDD505-2E9C-101B-9397-08002B2CF9AE}" pid="6" name="MSIP_Label_a6b84135-ab90-4b03-a415-784f8f15a7f1_SiteId">
    <vt:lpwstr>2882be50-2012-4d88-ac86-544124e120c8</vt:lpwstr>
  </property>
  <property fmtid="{D5CDD505-2E9C-101B-9397-08002B2CF9AE}" pid="7" name="MSIP_Label_a6b84135-ab90-4b03-a415-784f8f15a7f1_ActionId">
    <vt:lpwstr>aa48bebc-fd4b-4f52-945e-e1c9acdb288d</vt:lpwstr>
  </property>
  <property fmtid="{D5CDD505-2E9C-101B-9397-08002B2CF9AE}" pid="8" name="MSIP_Label_a6b84135-ab90-4b03-a415-784f8f15a7f1_ContentBits">
    <vt:lpwstr>0</vt:lpwstr>
  </property>
  <property fmtid="{D5CDD505-2E9C-101B-9397-08002B2CF9AE}" pid="9" name="ContentTypeId">
    <vt:lpwstr>0x010100C2CA78CE073F8C49B952B77883EBC820</vt:lpwstr>
  </property>
  <property fmtid="{D5CDD505-2E9C-101B-9397-08002B2CF9AE}" pid="10" name="RevIMBCS">
    <vt:lpwstr>8;#2.4 Docs. legal proceedings|0e18494a-b1b7-43d2-a22c-e005bf8800b3</vt:lpwstr>
  </property>
  <property fmtid="{D5CDD505-2E9C-101B-9397-08002B2CF9AE}" pid="11" name="LegalHoldTag">
    <vt:lpwstr/>
  </property>
</Properties>
</file>