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-129540</wp:posOffset>
            </wp:positionH>
            <wp:positionV relativeFrom="paragraph">
              <wp:posOffset>-243840</wp:posOffset>
            </wp:positionV>
            <wp:extent cx="1999488" cy="624840"/>
            <wp:effectExtent l="0" t="0" r="1270" b="381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88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>
      <w:pPr>
        <w:pStyle w:val="Nadpis9"/>
        <w:spacing w:before="120" w:after="0"/>
        <w:jc w:val="center"/>
        <w:rPr>
          <w:rFonts w:eastAsia="Arial Unicode MS"/>
          <w:b/>
          <w:sz w:val="16"/>
          <w:szCs w:val="16"/>
        </w:rPr>
      </w:pPr>
    </w:p>
    <w:p>
      <w:pPr>
        <w:pStyle w:val="Nadpis9"/>
        <w:spacing w:before="120" w:after="0"/>
        <w:jc w:val="center"/>
        <w:rPr>
          <w:rFonts w:eastAsia="Arial Unicode MS"/>
          <w:b/>
          <w:sz w:val="32"/>
        </w:rPr>
      </w:pPr>
      <w:r>
        <w:rPr>
          <w:rFonts w:eastAsia="Arial Unicode MS"/>
          <w:b/>
          <w:sz w:val="32"/>
        </w:rPr>
        <w:t>Krycí list nabídky</w:t>
      </w:r>
    </w:p>
    <w:p>
      <w:pPr>
        <w:spacing w:before="120"/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podané v rámci výběrového řízení</w:t>
      </w:r>
    </w:p>
    <w:p>
      <w:pPr>
        <w:spacing w:before="120"/>
        <w:jc w:val="center"/>
        <w:rPr>
          <w:rFonts w:ascii="Arial" w:eastAsia="Arial Unicode MS" w:hAnsi="Arial" w:cs="Arial"/>
          <w:sz w:val="16"/>
          <w:szCs w:val="16"/>
        </w:rPr>
      </w:pPr>
      <w:r>
        <w:rPr>
          <w:rFonts w:ascii="Verdana" w:hAnsi="Verdana"/>
          <w:b/>
        </w:rPr>
        <w:t>ROZŠÍŘENÍ CZT PRO NOVOU VÝSTAVBU 12 RD V KNĚŽICÍCH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bookmarkStart w:id="0" w:name="_GoBack"/>
      <w:bookmarkEnd w:id="0"/>
      <w:r>
        <w:rPr>
          <w:rFonts w:cs="Arial"/>
          <w:bCs/>
          <w:iCs/>
          <w:sz w:val="22"/>
        </w:rPr>
        <w:t xml:space="preserve">Název zadavatele: </w:t>
      </w:r>
      <w:r>
        <w:rPr>
          <w:rFonts w:cs="Arial"/>
          <w:bCs/>
          <w:iCs/>
          <w:sz w:val="22"/>
        </w:rPr>
        <w:tab/>
      </w:r>
      <w:r>
        <w:rPr>
          <w:rFonts w:cs="Arial"/>
          <w:b/>
          <w:sz w:val="22"/>
          <w:szCs w:val="22"/>
        </w:rPr>
        <w:t>ENERGETIKA KNĚŽICE S.R.O.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Sídlo: </w:t>
      </w:r>
      <w:r>
        <w:rPr>
          <w:rFonts w:cs="Arial"/>
          <w:bCs/>
          <w:iCs/>
          <w:sz w:val="22"/>
        </w:rPr>
        <w:tab/>
      </w:r>
      <w:r>
        <w:rPr>
          <w:rFonts w:cs="Arial"/>
          <w:bCs/>
          <w:iCs/>
          <w:sz w:val="22"/>
        </w:rPr>
        <w:t>KNĚŽICE 37</w:t>
      </w:r>
      <w:r>
        <w:rPr>
          <w:rFonts w:cs="Arial"/>
          <w:bCs/>
          <w:iCs/>
          <w:sz w:val="22"/>
        </w:rPr>
        <w:t xml:space="preserve">, </w:t>
      </w:r>
      <w:r>
        <w:rPr>
          <w:rFonts w:cs="Arial"/>
          <w:bCs/>
          <w:iCs/>
          <w:sz w:val="22"/>
        </w:rPr>
        <w:t>289 02 KNĚŽICE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IČ:</w:t>
      </w:r>
      <w:r>
        <w:rPr>
          <w:rFonts w:cs="Arial"/>
          <w:bCs/>
          <w:iCs/>
          <w:sz w:val="22"/>
        </w:rPr>
        <w:tab/>
      </w:r>
      <w:r>
        <w:rPr>
          <w:rFonts w:cs="Arial"/>
          <w:bCs/>
          <w:iCs/>
          <w:sz w:val="22"/>
        </w:rPr>
        <w:t>27410315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  <w:proofErr w:type="gramStart"/>
      <w:r>
        <w:rPr>
          <w:rFonts w:cs="Arial"/>
          <w:bCs/>
          <w:iCs/>
          <w:sz w:val="22"/>
        </w:rPr>
        <w:t>DIČ :</w:t>
      </w:r>
      <w:proofErr w:type="gramEnd"/>
      <w:r>
        <w:rPr>
          <w:rFonts w:cs="Arial"/>
          <w:bCs/>
          <w:iCs/>
          <w:sz w:val="22"/>
        </w:rPr>
        <w:t xml:space="preserve">                           </w:t>
      </w:r>
      <w:r>
        <w:rPr>
          <w:rFonts w:cs="Arial"/>
          <w:bCs/>
          <w:iCs/>
          <w:sz w:val="22"/>
        </w:rPr>
        <w:t>CZ27410315</w:t>
      </w:r>
    </w:p>
    <w:p>
      <w:pPr>
        <w:pStyle w:val="Zkladntext"/>
        <w:tabs>
          <w:tab w:val="left" w:pos="2160"/>
        </w:tabs>
        <w:spacing w:before="120" w:after="0"/>
        <w:jc w:val="left"/>
        <w:rPr>
          <w:rFonts w:cs="Arial"/>
          <w:bCs/>
          <w:iCs/>
          <w:sz w:val="22"/>
        </w:rPr>
      </w:pPr>
    </w:p>
    <w:p>
      <w:pPr>
        <w:tabs>
          <w:tab w:val="left" w:pos="0"/>
          <w:tab w:val="left" w:pos="2160"/>
        </w:tabs>
        <w:rPr>
          <w:rFonts w:cs="Arial"/>
          <w:sz w:val="16"/>
          <w:szCs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715"/>
      </w:tblGrid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Uchazeč: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spacing w:before="60" w:after="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IČ: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Cs w:val="22"/>
                <w:lang w:val="cs-CZ"/>
              </w:rPr>
              <w:t>Sídlo uchazeče:</w:t>
            </w:r>
            <w:r>
              <w:rPr>
                <w:rFonts w:ascii="Arial" w:eastAsia="Arial Unicode MS" w:hAnsi="Arial" w:cs="Arial"/>
                <w:szCs w:val="22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Cs w:val="22"/>
                <w:lang w:val="cs-CZ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Statutární orgán uchazeče: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Zápis v obchodním rejstříku: 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 w:after="60"/>
              <w:jc w:val="left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Telefon, fax,(e-mail):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20"/>
          <w:jc w:val="center"/>
        </w:trPr>
        <w:tc>
          <w:tcPr>
            <w:tcW w:w="3331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spacing w:before="120"/>
        <w:rPr>
          <w:rFonts w:ascii="Arial" w:eastAsia="Arial Unicode MS" w:hAnsi="Arial" w:cs="Arial"/>
          <w:b/>
          <w:sz w:val="22"/>
        </w:rPr>
      </w:pPr>
    </w:p>
    <w:p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Nejvýše přípustná nabídková cena bez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 xml:space="preserve"> </w:t>
      </w:r>
      <w:r>
        <w:rPr>
          <w:rFonts w:ascii="Arial" w:eastAsia="Arial Unicode MS" w:hAnsi="Arial" w:cs="Arial"/>
          <w:b/>
          <w:sz w:val="22"/>
        </w:rPr>
        <w:tab/>
        <w:t>………………,- Kč</w:t>
      </w:r>
    </w:p>
    <w:p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DPH 21%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……………</w:t>
      </w:r>
      <w:proofErr w:type="gramStart"/>
      <w:r>
        <w:rPr>
          <w:rFonts w:ascii="Arial" w:eastAsia="Arial Unicode MS" w:hAnsi="Arial" w:cs="Arial"/>
          <w:b/>
          <w:sz w:val="22"/>
        </w:rPr>
        <w:t>…,-</w:t>
      </w:r>
      <w:proofErr w:type="gramEnd"/>
      <w:r>
        <w:rPr>
          <w:rFonts w:ascii="Arial" w:eastAsia="Arial Unicode MS" w:hAnsi="Arial" w:cs="Arial"/>
          <w:b/>
          <w:sz w:val="22"/>
        </w:rPr>
        <w:t xml:space="preserve"> Kč</w:t>
      </w:r>
    </w:p>
    <w:p>
      <w:pPr>
        <w:spacing w:before="120"/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Cena díla celkem včetně DPH</w:t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</w:r>
      <w:r>
        <w:rPr>
          <w:rFonts w:ascii="Arial" w:eastAsia="Arial Unicode MS" w:hAnsi="Arial" w:cs="Arial"/>
          <w:b/>
          <w:sz w:val="22"/>
        </w:rPr>
        <w:tab/>
        <w:t>………………,- Kč</w:t>
      </w:r>
    </w:p>
    <w:p>
      <w:pPr>
        <w:spacing w:before="120"/>
        <w:jc w:val="both"/>
        <w:rPr>
          <w:rFonts w:ascii="Arial" w:hAnsi="Arial" w:cs="Arial"/>
          <w:sz w:val="22"/>
        </w:rPr>
      </w:pPr>
    </w:p>
    <w:p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výběrového řízení a zadávací dokumentaci. Před podáním nabídky si vyjasnil veškerá sporná ustanovení a případné technické nejasnosti. Nabídková cena obsahuje veškeré náklady nutné ke kompletní realizaci výběrového řízení. </w:t>
      </w:r>
    </w:p>
    <w:p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</w:p>
    <w:p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</w:p>
    <w:p>
      <w:pPr>
        <w:pStyle w:val="Tabellentext"/>
        <w:keepLines w:val="0"/>
        <w:spacing w:before="12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V............................ dne.....................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..................................................................</w:t>
      </w:r>
    </w:p>
    <w:p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oprávněného zástupce uchazeče</w:t>
      </w:r>
    </w:p>
    <w:p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(razítko)</w:t>
      </w:r>
    </w:p>
    <w:sectPr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261D"/>
    <w:multiLevelType w:val="multilevel"/>
    <w:tmpl w:val="D6B09B9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0"/>
        </w:tabs>
        <w:ind w:left="159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F1F4-C8F6-490D-9E41-657A69D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customStyle="1" w:styleId="okbasic21">
    <w:name w:val="okbasic21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ENVIROS, s.r.o.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Libor Prouza</dc:creator>
  <cp:keywords/>
  <cp:lastModifiedBy>Martin Zapletal</cp:lastModifiedBy>
  <cp:revision>2</cp:revision>
  <cp:lastPrinted>2010-01-12T17:04:00Z</cp:lastPrinted>
  <dcterms:created xsi:type="dcterms:W3CDTF">2019-09-12T13:00:00Z</dcterms:created>
  <dcterms:modified xsi:type="dcterms:W3CDTF">2019-09-12T13:00:00Z</dcterms:modified>
</cp:coreProperties>
</file>