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1101" w14:textId="5A00011D" w:rsidR="00D9027E" w:rsidRPr="004E2904" w:rsidRDefault="00D9027E" w:rsidP="00D9027E">
      <w:pPr>
        <w:spacing w:line="276" w:lineRule="auto"/>
        <w:jc w:val="center"/>
        <w:rPr>
          <w:rFonts w:ascii="Calibri" w:eastAsia="Open Sans" w:hAnsi="Calibri" w:cs="Calibri"/>
        </w:rPr>
      </w:pPr>
      <w:r w:rsidRPr="004E2904">
        <w:rPr>
          <w:rFonts w:ascii="Calibri" w:eastAsia="Open Sans" w:hAnsi="Calibri" w:cs="Calibri"/>
        </w:rPr>
        <w:br/>
      </w:r>
    </w:p>
    <w:p w14:paraId="72A83788" w14:textId="015D2CFA" w:rsidR="00D9027E" w:rsidRPr="004E2904" w:rsidRDefault="00D9027E" w:rsidP="0022587B">
      <w:pPr>
        <w:spacing w:line="276" w:lineRule="auto"/>
        <w:jc w:val="center"/>
        <w:rPr>
          <w:rFonts w:ascii="Calibri" w:eastAsia="Open Sans" w:hAnsi="Calibri" w:cs="Calibri"/>
        </w:rPr>
      </w:pPr>
      <w:r w:rsidRPr="004E2904">
        <w:rPr>
          <w:rFonts w:ascii="Calibri" w:eastAsia="Open Sans" w:hAnsi="Calibri" w:cs="Calibri"/>
        </w:rPr>
        <w:br/>
      </w:r>
    </w:p>
    <w:p w14:paraId="77D1DF0C" w14:textId="77777777" w:rsidR="00E558F1" w:rsidRDefault="00E558F1" w:rsidP="00E558F1">
      <w:pPr>
        <w:pStyle w:val="Nadpis1"/>
        <w:jc w:val="center"/>
        <w:rPr>
          <w:rFonts w:ascii="Calibri" w:hAnsi="Calibri" w:cs="Calibri"/>
          <w:b/>
          <w:bCs/>
          <w:color w:val="auto"/>
          <w:sz w:val="56"/>
        </w:rPr>
      </w:pPr>
      <w:r w:rsidRPr="00E558F1">
        <w:rPr>
          <w:rFonts w:ascii="Calibri" w:hAnsi="Calibri" w:cs="Calibri"/>
          <w:b/>
          <w:bCs/>
          <w:color w:val="auto"/>
          <w:sz w:val="56"/>
        </w:rPr>
        <w:t xml:space="preserve">Výzva k podání nabídek </w:t>
      </w:r>
    </w:p>
    <w:p w14:paraId="15A4947A" w14:textId="05826E65" w:rsidR="00E558F1" w:rsidRDefault="00E558F1" w:rsidP="00E558F1">
      <w:pPr>
        <w:pStyle w:val="Nadpis1"/>
        <w:jc w:val="center"/>
        <w:rPr>
          <w:rFonts w:ascii="Calibri" w:hAnsi="Calibri" w:cs="Calibri"/>
          <w:b/>
          <w:bCs/>
          <w:color w:val="auto"/>
          <w:sz w:val="56"/>
        </w:rPr>
      </w:pPr>
      <w:r w:rsidRPr="00E558F1">
        <w:rPr>
          <w:rFonts w:ascii="Calibri" w:hAnsi="Calibri" w:cs="Calibri"/>
          <w:b/>
          <w:bCs/>
          <w:color w:val="auto"/>
          <w:sz w:val="56"/>
        </w:rPr>
        <w:t>v zakázce malého rozsahu na stavební práce</w:t>
      </w:r>
    </w:p>
    <w:p w14:paraId="05AED63D" w14:textId="77777777" w:rsidR="00E558F1" w:rsidRPr="00E558F1" w:rsidRDefault="00E558F1" w:rsidP="00E558F1"/>
    <w:p w14:paraId="65E0C5F0" w14:textId="77777777" w:rsidR="00E558F1" w:rsidRDefault="00E558F1" w:rsidP="00E558F1">
      <w:pPr>
        <w:jc w:val="center"/>
      </w:pPr>
      <w:r>
        <w:t>zadávaná mimo režim zákona č. 134/2016 Sb., o zadávání veřejných zakázek, v účinném znění</w:t>
      </w:r>
    </w:p>
    <w:p w14:paraId="71B62116" w14:textId="77777777" w:rsidR="00197280" w:rsidRDefault="00E558F1" w:rsidP="00E558F1">
      <w:pPr>
        <w:jc w:val="center"/>
      </w:pPr>
      <w:r>
        <w:t>(dále jen „zákon“)</w:t>
      </w:r>
      <w:r w:rsidR="00C974C3">
        <w:t xml:space="preserve"> </w:t>
      </w:r>
      <w:r w:rsidR="0096631E">
        <w:t>v </w:t>
      </w:r>
      <w:r w:rsidR="0096631E" w:rsidRPr="00197280">
        <w:rPr>
          <w:u w:val="single"/>
        </w:rPr>
        <w:t>otevřené výzvě</w:t>
      </w:r>
      <w:r w:rsidR="0096631E">
        <w:t xml:space="preserve"> </w:t>
      </w:r>
    </w:p>
    <w:p w14:paraId="32607B91" w14:textId="78A1C958" w:rsidR="00C974C3" w:rsidRDefault="00C974C3" w:rsidP="00E558F1">
      <w:pPr>
        <w:jc w:val="center"/>
      </w:pPr>
      <w:r>
        <w:t xml:space="preserve">a v souladu s interní směrnicí města Jaroměřice nad Rokytnou </w:t>
      </w:r>
    </w:p>
    <w:p w14:paraId="7B167C2C" w14:textId="0A928762" w:rsidR="00E558F1" w:rsidRDefault="00C974C3" w:rsidP="00E558F1">
      <w:pPr>
        <w:jc w:val="center"/>
      </w:pPr>
      <w:r>
        <w:t>OS-RM-03-SSZ-8 účinné od 29.4.2025</w:t>
      </w:r>
    </w:p>
    <w:p w14:paraId="61821F92" w14:textId="77777777" w:rsidR="00E558F1" w:rsidRDefault="00E558F1" w:rsidP="00E558F1">
      <w:pPr>
        <w:jc w:val="center"/>
      </w:pPr>
    </w:p>
    <w:p w14:paraId="6138BE1B" w14:textId="77777777" w:rsidR="00E558F1" w:rsidRDefault="00E558F1" w:rsidP="00E558F1">
      <w:pPr>
        <w:jc w:val="center"/>
      </w:pPr>
    </w:p>
    <w:p w14:paraId="6ECF28D4" w14:textId="77777777" w:rsidR="00E558F1" w:rsidRDefault="00E558F1" w:rsidP="00E558F1">
      <w:pPr>
        <w:jc w:val="center"/>
      </w:pPr>
    </w:p>
    <w:p w14:paraId="644A429D" w14:textId="77777777" w:rsidR="00E558F1" w:rsidRDefault="00E558F1" w:rsidP="00E558F1">
      <w:pPr>
        <w:jc w:val="center"/>
      </w:pPr>
    </w:p>
    <w:p w14:paraId="318F7CCB" w14:textId="77777777" w:rsidR="00E558F1" w:rsidRDefault="00E558F1" w:rsidP="00E558F1">
      <w:pPr>
        <w:jc w:val="center"/>
      </w:pPr>
    </w:p>
    <w:p w14:paraId="3E0C4A2E" w14:textId="77777777" w:rsidR="00E558F1" w:rsidRDefault="00E558F1" w:rsidP="00E558F1">
      <w:pPr>
        <w:jc w:val="center"/>
      </w:pPr>
    </w:p>
    <w:p w14:paraId="5903D45F" w14:textId="77777777" w:rsidR="00E558F1" w:rsidRDefault="00E558F1" w:rsidP="00E558F1"/>
    <w:p w14:paraId="02F72D16" w14:textId="77777777" w:rsidR="00E558F1" w:rsidRDefault="00E558F1" w:rsidP="00E558F1">
      <w:pPr>
        <w:rPr>
          <w:sz w:val="32"/>
        </w:rPr>
      </w:pPr>
    </w:p>
    <w:p w14:paraId="0EA64462" w14:textId="77777777" w:rsidR="0022587B" w:rsidRDefault="00E558F1" w:rsidP="00E558F1">
      <w:pPr>
        <w:jc w:val="center"/>
        <w:rPr>
          <w:b/>
          <w:bCs/>
          <w:sz w:val="36"/>
          <w:szCs w:val="36"/>
        </w:rPr>
      </w:pPr>
      <w:r w:rsidRPr="0022587B">
        <w:rPr>
          <w:b/>
          <w:bCs/>
          <w:sz w:val="36"/>
          <w:szCs w:val="36"/>
        </w:rPr>
        <w:t xml:space="preserve">Realizace úspor energie a stavební úpravy střechy </w:t>
      </w:r>
    </w:p>
    <w:p w14:paraId="5F896009" w14:textId="53A2265B" w:rsidR="00E558F1" w:rsidRPr="0022587B" w:rsidRDefault="00E558F1" w:rsidP="00E558F1">
      <w:pPr>
        <w:jc w:val="center"/>
        <w:rPr>
          <w:b/>
          <w:bCs/>
          <w:sz w:val="36"/>
          <w:szCs w:val="36"/>
        </w:rPr>
      </w:pPr>
      <w:r w:rsidRPr="0022587B">
        <w:rPr>
          <w:b/>
          <w:bCs/>
          <w:sz w:val="36"/>
          <w:szCs w:val="36"/>
        </w:rPr>
        <w:t>BD č.p. 136_Jaroměřice nad Rokytnou</w:t>
      </w:r>
    </w:p>
    <w:p w14:paraId="34361835" w14:textId="77777777" w:rsidR="00E558F1" w:rsidRDefault="00E558F1" w:rsidP="00E558F1"/>
    <w:p w14:paraId="1A4B790E" w14:textId="77777777" w:rsidR="00E558F1" w:rsidRDefault="00E558F1" w:rsidP="00E558F1"/>
    <w:p w14:paraId="5C6FD2B8" w14:textId="77777777" w:rsidR="00E558F1" w:rsidRDefault="00E558F1" w:rsidP="00E558F1"/>
    <w:p w14:paraId="48F3C55E" w14:textId="0581AF00" w:rsidR="00E558F1" w:rsidRPr="004C4982" w:rsidRDefault="00E558F1" w:rsidP="00E558F1">
      <w:pPr>
        <w:spacing w:line="360" w:lineRule="auto"/>
        <w:jc w:val="center"/>
      </w:pPr>
      <w:r w:rsidRPr="00A04604">
        <w:t xml:space="preserve">Druh </w:t>
      </w:r>
      <w:r>
        <w:t>výběrového řízení</w:t>
      </w:r>
      <w:r w:rsidRPr="00A04604">
        <w:t xml:space="preserve">: </w:t>
      </w:r>
      <w:r w:rsidR="00B67D09">
        <w:t xml:space="preserve">veřejná </w:t>
      </w:r>
      <w:r>
        <w:t xml:space="preserve">zakázka malého rozsahu na stavební práce, </w:t>
      </w:r>
      <w:r w:rsidR="00B67D09">
        <w:t>otevře</w:t>
      </w:r>
      <w:r>
        <w:t xml:space="preserve">ná výzva </w:t>
      </w:r>
    </w:p>
    <w:p w14:paraId="4AE78FE6" w14:textId="77777777" w:rsidR="00E558F1" w:rsidRDefault="00E558F1" w:rsidP="00E558F1">
      <w:pPr>
        <w:spacing w:line="360" w:lineRule="auto"/>
        <w:rPr>
          <w:b/>
          <w:i/>
        </w:rPr>
      </w:pPr>
    </w:p>
    <w:p w14:paraId="5E1246AE" w14:textId="77777777" w:rsidR="00E558F1" w:rsidRDefault="00E558F1" w:rsidP="00E558F1">
      <w:pPr>
        <w:spacing w:line="360" w:lineRule="auto"/>
        <w:rPr>
          <w:b/>
          <w:i/>
        </w:rPr>
      </w:pPr>
    </w:p>
    <w:p w14:paraId="7AEA770E" w14:textId="77777777" w:rsidR="00E558F1" w:rsidRDefault="00E558F1" w:rsidP="00E558F1">
      <w:pPr>
        <w:spacing w:line="360" w:lineRule="auto"/>
        <w:rPr>
          <w:b/>
          <w:i/>
        </w:rPr>
      </w:pPr>
    </w:p>
    <w:p w14:paraId="6651C0E4" w14:textId="77777777" w:rsidR="00E558F1" w:rsidRDefault="00E558F1" w:rsidP="00E558F1">
      <w:pPr>
        <w:rPr>
          <w:u w:val="single"/>
        </w:rPr>
      </w:pPr>
    </w:p>
    <w:p w14:paraId="6961D2C0" w14:textId="77777777" w:rsidR="00E558F1" w:rsidRDefault="00E558F1" w:rsidP="00E558F1">
      <w:pPr>
        <w:rPr>
          <w:u w:val="single"/>
        </w:rPr>
      </w:pPr>
    </w:p>
    <w:p w14:paraId="68DF0D7A" w14:textId="77777777" w:rsidR="00E558F1" w:rsidRDefault="00E558F1" w:rsidP="00E558F1">
      <w:pPr>
        <w:rPr>
          <w:u w:val="single"/>
        </w:rPr>
      </w:pPr>
    </w:p>
    <w:p w14:paraId="5C3FEED2" w14:textId="5014F994" w:rsidR="00F407A1" w:rsidRDefault="00E558F1" w:rsidP="00E558F1">
      <w:pPr>
        <w:spacing w:line="276" w:lineRule="auto"/>
        <w:jc w:val="center"/>
        <w:rPr>
          <w:rFonts w:ascii="Calibri" w:eastAsia="Open Sans" w:hAnsi="Calibri" w:cs="Calibri"/>
        </w:rPr>
      </w:pPr>
      <w:r>
        <w:rPr>
          <w:b/>
          <w:bCs/>
        </w:rPr>
        <w:t>Zadávací podmínky jsou součástí této výzvy</w:t>
      </w:r>
    </w:p>
    <w:p w14:paraId="43AF2F99" w14:textId="77777777" w:rsidR="00F407A1" w:rsidRDefault="00F407A1" w:rsidP="00D9027E">
      <w:pPr>
        <w:spacing w:line="276" w:lineRule="auto"/>
        <w:jc w:val="center"/>
        <w:rPr>
          <w:rFonts w:ascii="Calibri" w:eastAsia="Open Sans" w:hAnsi="Calibri" w:cs="Calibri"/>
        </w:rPr>
      </w:pPr>
    </w:p>
    <w:p w14:paraId="7873EF72" w14:textId="77777777" w:rsidR="00F407A1" w:rsidRPr="004E2904" w:rsidRDefault="00F407A1" w:rsidP="00D9027E">
      <w:pPr>
        <w:spacing w:line="276" w:lineRule="auto"/>
        <w:jc w:val="center"/>
        <w:rPr>
          <w:rFonts w:ascii="Calibri" w:eastAsia="Open Sans" w:hAnsi="Calibri" w:cs="Calibri"/>
        </w:rPr>
      </w:pPr>
    </w:p>
    <w:p w14:paraId="4959E759" w14:textId="77777777" w:rsidR="00D9027E" w:rsidRDefault="00D9027E" w:rsidP="00841A39">
      <w:pPr>
        <w:spacing w:line="276" w:lineRule="auto"/>
        <w:jc w:val="both"/>
        <w:rPr>
          <w:rFonts w:ascii="Calibri" w:eastAsia="Open Sans" w:hAnsi="Calibri" w:cs="Calibri"/>
          <w:b/>
        </w:rPr>
      </w:pPr>
    </w:p>
    <w:p w14:paraId="5E1C64E7" w14:textId="77777777" w:rsidR="009C4C79" w:rsidRDefault="009C4C79" w:rsidP="00841A39">
      <w:pPr>
        <w:spacing w:line="276" w:lineRule="auto"/>
        <w:jc w:val="both"/>
        <w:rPr>
          <w:rFonts w:ascii="Calibri" w:eastAsia="Open Sans" w:hAnsi="Calibri" w:cs="Calibri"/>
          <w:b/>
        </w:rPr>
      </w:pPr>
    </w:p>
    <w:p w14:paraId="7CD78727" w14:textId="77777777" w:rsidR="003B23BE" w:rsidRDefault="003B23BE" w:rsidP="00841A39">
      <w:pPr>
        <w:spacing w:line="276" w:lineRule="auto"/>
        <w:jc w:val="both"/>
        <w:rPr>
          <w:rFonts w:ascii="Calibri" w:eastAsia="Open Sans" w:hAnsi="Calibri" w:cs="Calibri"/>
          <w:b/>
        </w:rPr>
      </w:pPr>
    </w:p>
    <w:p w14:paraId="1BBC272F" w14:textId="77777777" w:rsidR="003B23BE" w:rsidRDefault="003B23BE" w:rsidP="00841A39">
      <w:pPr>
        <w:spacing w:line="276" w:lineRule="auto"/>
        <w:jc w:val="both"/>
        <w:rPr>
          <w:rFonts w:ascii="Calibri" w:eastAsia="Open Sans" w:hAnsi="Calibri" w:cs="Calibri"/>
          <w:b/>
        </w:rPr>
      </w:pPr>
    </w:p>
    <w:p w14:paraId="2A7A3BB4" w14:textId="77777777" w:rsidR="003B23BE" w:rsidRDefault="003B23BE" w:rsidP="00841A39">
      <w:pPr>
        <w:spacing w:line="276" w:lineRule="auto"/>
        <w:jc w:val="both"/>
        <w:rPr>
          <w:rFonts w:ascii="Calibri" w:eastAsia="Open Sans" w:hAnsi="Calibri" w:cs="Calibri"/>
          <w:b/>
        </w:rPr>
      </w:pPr>
    </w:p>
    <w:p w14:paraId="1CBFAC18" w14:textId="77777777" w:rsidR="003B23BE" w:rsidRPr="004E2904" w:rsidRDefault="003B23BE" w:rsidP="00841A39">
      <w:pPr>
        <w:spacing w:line="276" w:lineRule="auto"/>
        <w:jc w:val="both"/>
        <w:rPr>
          <w:rFonts w:ascii="Calibri" w:eastAsia="Open Sans" w:hAnsi="Calibri" w:cs="Calibri"/>
          <w:b/>
        </w:rPr>
        <w:sectPr w:rsidR="003B23BE" w:rsidRPr="004E2904" w:rsidSect="00D9027E">
          <w:headerReference w:type="default" r:id="rId8"/>
          <w:pgSz w:w="11907" w:h="16839" w:code="9"/>
          <w:pgMar w:top="720" w:right="720" w:bottom="720" w:left="720" w:header="708" w:footer="708" w:gutter="0"/>
          <w:cols w:space="708"/>
          <w:docGrid w:linePitch="299"/>
        </w:sectPr>
      </w:pPr>
    </w:p>
    <w:p w14:paraId="434C4890" w14:textId="77777777" w:rsidR="00841A39" w:rsidRPr="003B23BE" w:rsidRDefault="00841A39" w:rsidP="003B23BE">
      <w:pPr>
        <w:spacing w:line="276" w:lineRule="auto"/>
        <w:rPr>
          <w:rFonts w:ascii="Calibri" w:eastAsia="Open Sans" w:hAnsi="Calibri" w:cs="Calibri"/>
          <w:b/>
          <w:u w:val="single"/>
        </w:rPr>
      </w:pPr>
    </w:p>
    <w:p w14:paraId="0039D9BB" w14:textId="70E6049F" w:rsidR="00D9027E" w:rsidRPr="00882521" w:rsidRDefault="00D9027E" w:rsidP="00841A39">
      <w:pPr>
        <w:spacing w:line="276" w:lineRule="auto"/>
        <w:jc w:val="center"/>
        <w:rPr>
          <w:rFonts w:ascii="Calibri" w:eastAsia="Open Sans" w:hAnsi="Calibri" w:cs="Calibri"/>
          <w:b/>
          <w:sz w:val="28"/>
          <w:szCs w:val="28"/>
        </w:rPr>
      </w:pPr>
      <w:r w:rsidRPr="00882521">
        <w:rPr>
          <w:rFonts w:ascii="Calibri" w:eastAsia="Open Sans" w:hAnsi="Calibri" w:cs="Calibri"/>
          <w:b/>
          <w:sz w:val="28"/>
          <w:szCs w:val="28"/>
        </w:rPr>
        <w:t>ZADÁVACÍ DOKUMENTACE</w:t>
      </w:r>
    </w:p>
    <w:p w14:paraId="46629993" w14:textId="5D65A115" w:rsidR="00D9027E" w:rsidRPr="004E2904" w:rsidRDefault="00D9027E" w:rsidP="00D9027E">
      <w:pPr>
        <w:spacing w:line="276" w:lineRule="auto"/>
        <w:jc w:val="center"/>
        <w:rPr>
          <w:rFonts w:ascii="Calibri" w:eastAsia="Open Sans" w:hAnsi="Calibri" w:cs="Calibri"/>
        </w:rPr>
      </w:pPr>
      <w:r w:rsidRPr="004E2904">
        <w:rPr>
          <w:rFonts w:ascii="Calibri" w:eastAsia="Open Sans" w:hAnsi="Calibri" w:cs="Calibri"/>
        </w:rPr>
        <w:t xml:space="preserve">pro zpracování nabídky k veřejné zakázce </w:t>
      </w:r>
      <w:r w:rsidR="002846BF" w:rsidRPr="004E2904">
        <w:rPr>
          <w:rFonts w:ascii="Calibri" w:eastAsia="Open Sans" w:hAnsi="Calibri" w:cs="Calibri"/>
        </w:rPr>
        <w:t>malého rozsahu</w:t>
      </w:r>
    </w:p>
    <w:p w14:paraId="4FAA708C" w14:textId="77777777" w:rsidR="00D9027E" w:rsidRPr="004E2904" w:rsidRDefault="00D9027E" w:rsidP="00D9027E">
      <w:pPr>
        <w:spacing w:line="276" w:lineRule="auto"/>
        <w:jc w:val="center"/>
        <w:rPr>
          <w:rFonts w:ascii="Calibri" w:eastAsia="Open Sans" w:hAnsi="Calibri" w:cs="Calibri"/>
        </w:rPr>
      </w:pPr>
    </w:p>
    <w:p w14:paraId="2D0EAAC6" w14:textId="77777777" w:rsidR="00333B95" w:rsidRPr="004E2904" w:rsidRDefault="00333B95" w:rsidP="00D9027E">
      <w:pPr>
        <w:spacing w:line="276" w:lineRule="auto"/>
        <w:jc w:val="center"/>
        <w:rPr>
          <w:rFonts w:ascii="Calibri" w:eastAsia="Open Sans" w:hAnsi="Calibri" w:cs="Calibri"/>
        </w:rPr>
      </w:pPr>
    </w:p>
    <w:tbl>
      <w:tblPr>
        <w:tblW w:w="5000" w:type="pct"/>
        <w:tblBorders>
          <w:top w:val="nil"/>
          <w:left w:val="nil"/>
          <w:bottom w:val="nil"/>
          <w:right w:val="nil"/>
        </w:tblBorders>
        <w:shd w:val="clear" w:color="auto" w:fill="FFFF99"/>
        <w:tblCellMar>
          <w:top w:w="150" w:type="dxa"/>
          <w:left w:w="150" w:type="dxa"/>
          <w:bottom w:w="150" w:type="dxa"/>
          <w:right w:w="150" w:type="dxa"/>
        </w:tblCellMar>
        <w:tblLook w:val="04A0" w:firstRow="1" w:lastRow="0" w:firstColumn="1" w:lastColumn="0" w:noHBand="0" w:noVBand="1"/>
      </w:tblPr>
      <w:tblGrid>
        <w:gridCol w:w="3851"/>
        <w:gridCol w:w="5866"/>
      </w:tblGrid>
      <w:tr w:rsidR="00D9027E" w:rsidRPr="004E2904" w14:paraId="28239669"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58AC9269" w14:textId="77777777" w:rsidR="00D9027E" w:rsidRPr="004E2904" w:rsidRDefault="00D9027E" w:rsidP="00C973C0">
            <w:pPr>
              <w:spacing w:line="276" w:lineRule="auto"/>
              <w:rPr>
                <w:rFonts w:ascii="Calibri" w:hAnsi="Calibri" w:cs="Calibri"/>
              </w:rPr>
            </w:pPr>
            <w:r w:rsidRPr="004E2904">
              <w:rPr>
                <w:rFonts w:ascii="Calibri" w:hAnsi="Calibri" w:cs="Calibri"/>
                <w:b/>
              </w:rPr>
              <w:t>Název veřejné zakázky: </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74FCBDBD" w14:textId="77777777" w:rsidR="00934C63" w:rsidRDefault="00395596" w:rsidP="00395596">
            <w:pPr>
              <w:spacing w:line="276" w:lineRule="auto"/>
              <w:rPr>
                <w:rFonts w:ascii="Calibri" w:eastAsia="Open Sans" w:hAnsi="Calibri" w:cs="Calibri"/>
                <w:b/>
                <w:bCs/>
              </w:rPr>
            </w:pPr>
            <w:r w:rsidRPr="00395596">
              <w:rPr>
                <w:rFonts w:ascii="Calibri" w:eastAsia="Open Sans" w:hAnsi="Calibri" w:cs="Calibri"/>
                <w:b/>
                <w:bCs/>
              </w:rPr>
              <w:t>Realizace úspor energie a stavební úpravy střechy</w:t>
            </w:r>
            <w:r>
              <w:rPr>
                <w:rFonts w:ascii="Calibri" w:eastAsia="Open Sans" w:hAnsi="Calibri" w:cs="Calibri"/>
                <w:b/>
                <w:bCs/>
              </w:rPr>
              <w:t xml:space="preserve"> </w:t>
            </w:r>
          </w:p>
          <w:p w14:paraId="6F79A108" w14:textId="723BA383" w:rsidR="00D9027E" w:rsidRPr="00395596" w:rsidRDefault="00395596" w:rsidP="00395596">
            <w:pPr>
              <w:spacing w:line="276" w:lineRule="auto"/>
              <w:rPr>
                <w:rFonts w:ascii="Calibri" w:eastAsia="Open Sans" w:hAnsi="Calibri" w:cs="Calibri"/>
                <w:b/>
                <w:bCs/>
              </w:rPr>
            </w:pPr>
            <w:r w:rsidRPr="00395596">
              <w:rPr>
                <w:rFonts w:ascii="Calibri" w:eastAsia="Open Sans" w:hAnsi="Calibri" w:cs="Calibri"/>
                <w:b/>
                <w:bCs/>
              </w:rPr>
              <w:t>BD č.p. 136_Jaroměřice nad Rokytnou</w:t>
            </w:r>
          </w:p>
        </w:tc>
      </w:tr>
      <w:tr w:rsidR="00D9027E" w:rsidRPr="004E2904" w14:paraId="0C4A16C0"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784E0033" w14:textId="6A1A7BB9" w:rsidR="00D9027E" w:rsidRPr="004E2904" w:rsidRDefault="00C64165" w:rsidP="00C973C0">
            <w:pPr>
              <w:spacing w:line="276" w:lineRule="auto"/>
              <w:rPr>
                <w:rFonts w:ascii="Calibri" w:hAnsi="Calibri" w:cs="Calibri"/>
              </w:rPr>
            </w:pPr>
            <w:r w:rsidRPr="004E2904">
              <w:rPr>
                <w:rFonts w:ascii="Calibri" w:hAnsi="Calibri" w:cs="Calibri"/>
                <w:b/>
              </w:rPr>
              <w:t>Režim veřejné zakázky:</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636A9E5C" w14:textId="13BA8F6E" w:rsidR="00D9027E" w:rsidRPr="009D360C" w:rsidRDefault="00D9027E" w:rsidP="00C973C0">
            <w:pPr>
              <w:spacing w:line="276" w:lineRule="auto"/>
              <w:rPr>
                <w:rFonts w:ascii="Calibri" w:hAnsi="Calibri" w:cs="Calibri"/>
              </w:rPr>
            </w:pPr>
            <w:r w:rsidRPr="009D360C">
              <w:rPr>
                <w:rFonts w:ascii="Calibri" w:hAnsi="Calibri" w:cs="Calibri"/>
              </w:rPr>
              <w:t>Veřejná zakázka malého rozsahu</w:t>
            </w:r>
            <w:r w:rsidR="00B67D09">
              <w:rPr>
                <w:rFonts w:ascii="Calibri" w:hAnsi="Calibri" w:cs="Calibri"/>
              </w:rPr>
              <w:t>, otevřená výzva</w:t>
            </w:r>
          </w:p>
        </w:tc>
      </w:tr>
      <w:tr w:rsidR="00D9027E" w:rsidRPr="004E2904" w14:paraId="02BD2669"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115789BC" w14:textId="77777777" w:rsidR="00D9027E" w:rsidRPr="004E2904" w:rsidRDefault="00D9027E" w:rsidP="00C973C0">
            <w:pPr>
              <w:spacing w:line="276" w:lineRule="auto"/>
              <w:rPr>
                <w:rFonts w:ascii="Calibri" w:hAnsi="Calibri" w:cs="Calibri"/>
              </w:rPr>
            </w:pPr>
            <w:r w:rsidRPr="004E2904">
              <w:rPr>
                <w:rFonts w:ascii="Calibri" w:hAnsi="Calibri" w:cs="Calibri"/>
                <w:b/>
              </w:rPr>
              <w:t>Předmět veřejné zakázky:</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664BBDCC" w14:textId="64A4A821" w:rsidR="00D9027E" w:rsidRPr="009D360C" w:rsidRDefault="003B23BE" w:rsidP="00C973C0">
            <w:pPr>
              <w:spacing w:line="276" w:lineRule="auto"/>
              <w:rPr>
                <w:rFonts w:ascii="Calibri" w:hAnsi="Calibri" w:cs="Calibri"/>
              </w:rPr>
            </w:pPr>
            <w:r w:rsidRPr="009D360C">
              <w:rPr>
                <w:rFonts w:ascii="Calibri" w:hAnsi="Calibri" w:cs="Calibri"/>
              </w:rPr>
              <w:t>Stavební práce</w:t>
            </w:r>
          </w:p>
        </w:tc>
      </w:tr>
      <w:tr w:rsidR="00D9027E" w:rsidRPr="004E2904" w14:paraId="11F59638"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5BD6AB5B" w14:textId="77777777" w:rsidR="00D9027E" w:rsidRPr="004E2904" w:rsidRDefault="00D9027E" w:rsidP="00C973C0">
            <w:pPr>
              <w:spacing w:line="276" w:lineRule="auto"/>
              <w:rPr>
                <w:rFonts w:ascii="Calibri" w:hAnsi="Calibri" w:cs="Calibri"/>
              </w:rPr>
            </w:pPr>
            <w:r w:rsidRPr="004E2904">
              <w:rPr>
                <w:rFonts w:ascii="Calibri" w:hAnsi="Calibri" w:cs="Calibri"/>
                <w:b/>
              </w:rPr>
              <w:t>Zadavatel:</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5578AF9A" w14:textId="6FF7B977" w:rsidR="00D9027E" w:rsidRPr="009D360C" w:rsidRDefault="00395596" w:rsidP="00C973C0">
            <w:pPr>
              <w:spacing w:line="276" w:lineRule="auto"/>
              <w:rPr>
                <w:rFonts w:ascii="Calibri" w:hAnsi="Calibri" w:cs="Calibri"/>
              </w:rPr>
            </w:pPr>
            <w:r w:rsidRPr="00395596">
              <w:rPr>
                <w:rFonts w:ascii="Calibri" w:hAnsi="Calibri" w:cs="Calibri"/>
              </w:rPr>
              <w:t>Město Jaroměřice nad Rokytnou</w:t>
            </w:r>
          </w:p>
        </w:tc>
      </w:tr>
      <w:tr w:rsidR="00C825D1" w:rsidRPr="004E2904" w14:paraId="03302E19"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31AD3938" w14:textId="0E71F086" w:rsidR="00C825D1" w:rsidRPr="004E2904" w:rsidRDefault="00C825D1" w:rsidP="00C825D1">
            <w:pPr>
              <w:spacing w:line="276" w:lineRule="auto"/>
              <w:rPr>
                <w:rFonts w:ascii="Calibri" w:hAnsi="Calibri" w:cs="Calibri"/>
                <w:b/>
              </w:rPr>
            </w:pPr>
            <w:r>
              <w:rPr>
                <w:rFonts w:ascii="Calibri" w:hAnsi="Calibri" w:cs="Calibri"/>
                <w:b/>
              </w:rPr>
              <w:t>Zastoupený:</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5D78ED30" w14:textId="0BF2AEAC" w:rsidR="00C825D1" w:rsidRPr="009D360C" w:rsidRDefault="00C825D1" w:rsidP="00C825D1">
            <w:pPr>
              <w:spacing w:line="276" w:lineRule="auto"/>
              <w:rPr>
                <w:rFonts w:ascii="Calibri" w:hAnsi="Calibri" w:cs="Calibri"/>
              </w:rPr>
            </w:pPr>
            <w:r>
              <w:rPr>
                <w:rFonts w:ascii="Calibri" w:eastAsia="Times New Roman" w:hAnsi="Calibri" w:cs="Calibri"/>
                <w:color w:val="000000"/>
              </w:rPr>
              <w:t xml:space="preserve">Ing. </w:t>
            </w:r>
            <w:r w:rsidR="00395596">
              <w:rPr>
                <w:rFonts w:ascii="Calibri" w:eastAsia="Times New Roman" w:hAnsi="Calibri" w:cs="Calibri"/>
                <w:color w:val="000000"/>
              </w:rPr>
              <w:t>Jaroslav Soukup</w:t>
            </w:r>
            <w:r w:rsidR="0019588C">
              <w:rPr>
                <w:rFonts w:ascii="Calibri" w:eastAsia="Times New Roman" w:hAnsi="Calibri" w:cs="Calibri"/>
                <w:color w:val="000000"/>
              </w:rPr>
              <w:t>, starosta</w:t>
            </w:r>
          </w:p>
        </w:tc>
      </w:tr>
      <w:tr w:rsidR="00D9027E" w:rsidRPr="004E2904" w14:paraId="3D826185"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15908BB5" w14:textId="77777777" w:rsidR="00D9027E" w:rsidRPr="004E2904" w:rsidRDefault="00D9027E" w:rsidP="00C973C0">
            <w:pPr>
              <w:spacing w:line="276" w:lineRule="auto"/>
              <w:rPr>
                <w:rFonts w:ascii="Calibri" w:hAnsi="Calibri" w:cs="Calibri"/>
              </w:rPr>
            </w:pPr>
            <w:r w:rsidRPr="004E2904">
              <w:rPr>
                <w:rFonts w:ascii="Calibri" w:hAnsi="Calibri" w:cs="Calibri"/>
                <w:b/>
              </w:rPr>
              <w:t>Sídlo zadavatele:</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654C5C6B" w14:textId="2A9DADD7" w:rsidR="00D9027E" w:rsidRPr="009D360C" w:rsidRDefault="00395596" w:rsidP="00395596">
            <w:pPr>
              <w:spacing w:line="276" w:lineRule="auto"/>
              <w:rPr>
                <w:rFonts w:ascii="Calibri" w:hAnsi="Calibri" w:cs="Calibri"/>
              </w:rPr>
            </w:pPr>
            <w:r w:rsidRPr="00395596">
              <w:rPr>
                <w:rFonts w:ascii="Calibri" w:hAnsi="Calibri" w:cs="Calibri"/>
              </w:rPr>
              <w:t>nám.</w:t>
            </w:r>
            <w:r>
              <w:rPr>
                <w:rFonts w:ascii="Calibri" w:hAnsi="Calibri" w:cs="Calibri"/>
              </w:rPr>
              <w:t xml:space="preserve"> </w:t>
            </w:r>
            <w:r w:rsidRPr="00395596">
              <w:rPr>
                <w:rFonts w:ascii="Calibri" w:hAnsi="Calibri" w:cs="Calibri"/>
              </w:rPr>
              <w:t>Míru 2</w:t>
            </w:r>
            <w:r>
              <w:rPr>
                <w:rFonts w:ascii="Calibri" w:hAnsi="Calibri" w:cs="Calibri"/>
              </w:rPr>
              <w:t xml:space="preserve">, </w:t>
            </w:r>
            <w:r w:rsidRPr="00395596">
              <w:rPr>
                <w:rFonts w:ascii="Calibri" w:hAnsi="Calibri" w:cs="Calibri"/>
              </w:rPr>
              <w:t>675 51 Jaroměřice nad Rokytnou</w:t>
            </w:r>
          </w:p>
        </w:tc>
      </w:tr>
      <w:tr w:rsidR="00D9027E" w:rsidRPr="004E2904" w14:paraId="7B0B980C"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DE3ED54" w14:textId="77777777" w:rsidR="00D9027E" w:rsidRPr="004E2904" w:rsidRDefault="00D9027E" w:rsidP="00C973C0">
            <w:pPr>
              <w:spacing w:line="276" w:lineRule="auto"/>
              <w:rPr>
                <w:rFonts w:ascii="Calibri" w:hAnsi="Calibri" w:cs="Calibri"/>
              </w:rPr>
            </w:pPr>
            <w:r w:rsidRPr="004E2904">
              <w:rPr>
                <w:rFonts w:ascii="Calibri" w:hAnsi="Calibri" w:cs="Calibri"/>
                <w:b/>
              </w:rPr>
              <w:t>IČO:</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3C148A54" w14:textId="4F832993" w:rsidR="00D9027E" w:rsidRPr="009D360C" w:rsidRDefault="008C60E0" w:rsidP="00C973C0">
            <w:pPr>
              <w:spacing w:line="276" w:lineRule="auto"/>
              <w:rPr>
                <w:rFonts w:ascii="Calibri" w:hAnsi="Calibri" w:cs="Calibri"/>
              </w:rPr>
            </w:pPr>
            <w:r w:rsidRPr="008C60E0">
              <w:rPr>
                <w:rFonts w:ascii="Calibri" w:hAnsi="Calibri" w:cs="Calibri"/>
              </w:rPr>
              <w:t>00289507</w:t>
            </w:r>
          </w:p>
        </w:tc>
      </w:tr>
      <w:tr w:rsidR="00143CF7" w:rsidRPr="004E2904" w14:paraId="2FB3B9BE"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453A86AA" w14:textId="2C38584F" w:rsidR="00143CF7" w:rsidRPr="004E2904" w:rsidRDefault="00143CF7" w:rsidP="00C973C0">
            <w:pPr>
              <w:spacing w:line="276" w:lineRule="auto"/>
              <w:rPr>
                <w:rFonts w:ascii="Calibri" w:hAnsi="Calibri" w:cs="Calibri"/>
                <w:b/>
              </w:rPr>
            </w:pPr>
            <w:r>
              <w:rPr>
                <w:rFonts w:ascii="Calibri" w:hAnsi="Calibri" w:cs="Calibri"/>
                <w:b/>
              </w:rPr>
              <w:t>Datová schránka zadavatele</w:t>
            </w:r>
            <w:r w:rsidR="0073578E">
              <w:rPr>
                <w:rFonts w:ascii="Calibri" w:hAnsi="Calibri" w:cs="Calibri"/>
                <w:b/>
              </w:rPr>
              <w:t>:</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714CF083" w14:textId="7FE7E86B" w:rsidR="00143CF7" w:rsidRPr="009D360C" w:rsidRDefault="008C60E0" w:rsidP="00C973C0">
            <w:pPr>
              <w:spacing w:line="276" w:lineRule="auto"/>
              <w:rPr>
                <w:rFonts w:ascii="Calibri" w:hAnsi="Calibri" w:cs="Calibri"/>
              </w:rPr>
            </w:pPr>
            <w:r w:rsidRPr="008C60E0">
              <w:rPr>
                <w:rFonts w:ascii="Calibri" w:hAnsi="Calibri" w:cs="Calibri"/>
              </w:rPr>
              <w:t>rzsbrd5</w:t>
            </w:r>
          </w:p>
        </w:tc>
      </w:tr>
      <w:tr w:rsidR="00D9027E" w:rsidRPr="004E2904" w14:paraId="276CBE88" w14:textId="77777777" w:rsidTr="00C973C0">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6D4F4E8" w14:textId="2CE3926C" w:rsidR="00D9027E" w:rsidRPr="004E2904" w:rsidRDefault="006D160B" w:rsidP="00C973C0">
            <w:pPr>
              <w:spacing w:line="276" w:lineRule="auto"/>
              <w:rPr>
                <w:rFonts w:ascii="Calibri" w:hAnsi="Calibri" w:cs="Calibri"/>
              </w:rPr>
            </w:pPr>
            <w:r>
              <w:rPr>
                <w:rFonts w:ascii="Calibri" w:hAnsi="Calibri" w:cs="Calibri"/>
                <w:b/>
              </w:rPr>
              <w:t>Profil zadavatele</w:t>
            </w:r>
            <w:r w:rsidR="00D9027E" w:rsidRPr="004E2904">
              <w:rPr>
                <w:rFonts w:ascii="Calibri" w:hAnsi="Calibri" w:cs="Calibri"/>
                <w:b/>
              </w:rPr>
              <w:t>:</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32C4152A" w14:textId="185D75BE" w:rsidR="00D9027E" w:rsidRPr="00934C63" w:rsidRDefault="008C60E0" w:rsidP="0028291A">
            <w:pPr>
              <w:rPr>
                <w:rFonts w:ascii="Calibri" w:eastAsia="Times New Roman" w:hAnsi="Calibri" w:cs="Calibri"/>
                <w:color w:val="000000"/>
              </w:rPr>
            </w:pPr>
            <w:hyperlink r:id="rId9" w:history="1">
              <w:r w:rsidRPr="00934C63">
                <w:rPr>
                  <w:rStyle w:val="Hypertextovodkaz"/>
                  <w:rFonts w:ascii="Calibri" w:hAnsi="Calibri" w:cs="Calibri"/>
                </w:rPr>
                <w:t>http://www.e-zakazky.cz/Profil-Zadavatele/13dba7a7-34cc-4db0-af80-f589191ba3d8</w:t>
              </w:r>
            </w:hyperlink>
            <w:r w:rsidRPr="00934C63">
              <w:rPr>
                <w:rFonts w:ascii="Calibri" w:hAnsi="Calibri" w:cs="Calibri"/>
              </w:rPr>
              <w:t xml:space="preserve"> </w:t>
            </w:r>
          </w:p>
        </w:tc>
      </w:tr>
    </w:tbl>
    <w:p w14:paraId="08530751" w14:textId="77777777" w:rsidR="001E398B" w:rsidRPr="004E2904" w:rsidRDefault="001E398B" w:rsidP="00D9027E">
      <w:pPr>
        <w:spacing w:line="276" w:lineRule="auto"/>
        <w:jc w:val="both"/>
        <w:rPr>
          <w:rFonts w:ascii="Calibri" w:eastAsia="Open Sans" w:hAnsi="Calibri" w:cs="Calibri"/>
          <w:color w:val="000000" w:themeColor="text1"/>
        </w:rPr>
      </w:pPr>
    </w:p>
    <w:p w14:paraId="2C2F509A" w14:textId="0A1B7EA7" w:rsidR="00D9027E" w:rsidRPr="004E2904" w:rsidRDefault="00D9027E" w:rsidP="00D9027E">
      <w:pPr>
        <w:spacing w:line="276" w:lineRule="auto"/>
        <w:jc w:val="both"/>
        <w:rPr>
          <w:rFonts w:ascii="Calibri" w:eastAsia="Open Sans" w:hAnsi="Calibri" w:cs="Calibri"/>
          <w:color w:val="000000" w:themeColor="text1"/>
        </w:rPr>
      </w:pPr>
      <w:r w:rsidRPr="004E2904">
        <w:rPr>
          <w:rFonts w:ascii="Calibri" w:eastAsia="Open Sans" w:hAnsi="Calibri" w:cs="Calibri"/>
          <w:color w:val="000000" w:themeColor="text1"/>
        </w:rPr>
        <w:t>Zadavatel se nechává́</w:t>
      </w:r>
      <w:r w:rsidR="00E563D7" w:rsidRPr="004E2904">
        <w:rPr>
          <w:rFonts w:ascii="Calibri" w:eastAsia="Open Sans" w:hAnsi="Calibri" w:cs="Calibri"/>
          <w:color w:val="000000" w:themeColor="text1"/>
        </w:rPr>
        <w:t xml:space="preserve"> v </w:t>
      </w:r>
      <w:r w:rsidR="00E563D7" w:rsidRPr="00B67D09">
        <w:rPr>
          <w:rFonts w:ascii="Calibri" w:eastAsia="Open Sans" w:hAnsi="Calibri" w:cs="Calibri"/>
          <w:color w:val="000000" w:themeColor="text1"/>
        </w:rPr>
        <w:t>souladu s</w:t>
      </w:r>
      <w:r w:rsidRPr="00B67D09">
        <w:rPr>
          <w:rFonts w:ascii="Calibri" w:eastAsia="Open Sans" w:hAnsi="Calibri" w:cs="Calibri"/>
          <w:color w:val="000000" w:themeColor="text1"/>
        </w:rPr>
        <w:t xml:space="preserve"> </w:t>
      </w:r>
      <w:r w:rsidR="00E563D7" w:rsidRPr="00B67D09">
        <w:rPr>
          <w:rFonts w:ascii="Calibri" w:hAnsi="Calibri" w:cs="Calibri"/>
          <w:color w:val="000000" w:themeColor="text1"/>
        </w:rPr>
        <w:t>§ 2430 a násl. z. č. 89/2012 Sb., občanský zákoník, ve znění pozdějších předpisů</w:t>
      </w:r>
      <w:r w:rsidR="00872896" w:rsidRPr="00B67D09">
        <w:rPr>
          <w:rFonts w:ascii="Calibri" w:eastAsia="Open Sans" w:hAnsi="Calibri" w:cs="Calibri"/>
          <w:color w:val="000000" w:themeColor="text1"/>
        </w:rPr>
        <w:t xml:space="preserve">, při </w:t>
      </w:r>
      <w:r w:rsidRPr="00B67D09">
        <w:rPr>
          <w:rFonts w:ascii="Calibri" w:eastAsia="Open Sans" w:hAnsi="Calibri" w:cs="Calibri"/>
          <w:color w:val="000000" w:themeColor="text1"/>
        </w:rPr>
        <w:t>výkonu práv a povinností souvisejících se zadávacím řízením zastoupit</w:t>
      </w:r>
      <w:r w:rsidRPr="004E2904">
        <w:rPr>
          <w:rFonts w:ascii="Calibri" w:eastAsia="Open Sans" w:hAnsi="Calibri" w:cs="Calibri"/>
          <w:color w:val="000000" w:themeColor="text1"/>
        </w:rPr>
        <w:t xml:space="preserve"> společností:</w:t>
      </w:r>
    </w:p>
    <w:p w14:paraId="31332FD7" w14:textId="77777777" w:rsidR="0057551B" w:rsidRPr="004E2904" w:rsidRDefault="0057551B" w:rsidP="00956E7B">
      <w:pPr>
        <w:pStyle w:val="Bezmezer"/>
        <w:ind w:left="0" w:firstLine="0"/>
      </w:pPr>
    </w:p>
    <w:p w14:paraId="174EEB3A" w14:textId="21902048" w:rsidR="00D9027E" w:rsidRPr="004E2904" w:rsidRDefault="00D9027E" w:rsidP="00D9027E">
      <w:pPr>
        <w:pStyle w:val="Bezmezer"/>
        <w:rPr>
          <w:b/>
          <w:bCs/>
        </w:rPr>
      </w:pPr>
      <w:r w:rsidRPr="004E2904">
        <w:t>Název:</w:t>
      </w:r>
      <w:r w:rsidRPr="004E2904">
        <w:tab/>
      </w:r>
      <w:r w:rsidRPr="004E2904">
        <w:tab/>
        <w:t xml:space="preserve">              </w:t>
      </w:r>
      <w:r w:rsidRPr="004E2904">
        <w:rPr>
          <w:b/>
          <w:bCs/>
        </w:rPr>
        <w:t>OPTIMAL Consulting, s.r.o.</w:t>
      </w:r>
    </w:p>
    <w:p w14:paraId="49A2C891" w14:textId="77777777" w:rsidR="00D9027E" w:rsidRPr="004E2904" w:rsidRDefault="00D9027E" w:rsidP="00D9027E">
      <w:pPr>
        <w:pStyle w:val="Bezmezer"/>
      </w:pPr>
      <w:r w:rsidRPr="004E2904">
        <w:t>se sídlem:</w:t>
      </w:r>
      <w:r w:rsidRPr="004E2904">
        <w:tab/>
      </w:r>
      <w:r w:rsidRPr="004E2904">
        <w:tab/>
        <w:t>č.p. 23, 669 02 Podmolí</w:t>
      </w:r>
    </w:p>
    <w:p w14:paraId="04F53ADF" w14:textId="77777777" w:rsidR="00D9027E" w:rsidRPr="004E2904" w:rsidRDefault="00D9027E" w:rsidP="00D9027E">
      <w:pPr>
        <w:pStyle w:val="Bezmezer"/>
      </w:pPr>
      <w:r w:rsidRPr="004E2904">
        <w:t>IČO:</w:t>
      </w:r>
      <w:r w:rsidRPr="004E2904">
        <w:tab/>
      </w:r>
      <w:r w:rsidRPr="004E2904">
        <w:tab/>
      </w:r>
      <w:r w:rsidRPr="004E2904">
        <w:tab/>
        <w:t>292 68 087</w:t>
      </w:r>
    </w:p>
    <w:p w14:paraId="4EE02878" w14:textId="77777777" w:rsidR="00D9027E" w:rsidRPr="004E2904" w:rsidRDefault="00D9027E" w:rsidP="00D9027E">
      <w:pPr>
        <w:pStyle w:val="Bezmezer"/>
      </w:pPr>
      <w:r w:rsidRPr="004E2904">
        <w:t xml:space="preserve">DIČ: </w:t>
      </w:r>
      <w:r w:rsidRPr="004E2904">
        <w:tab/>
      </w:r>
      <w:r w:rsidRPr="004E2904">
        <w:tab/>
      </w:r>
      <w:r w:rsidRPr="004E2904">
        <w:tab/>
        <w:t>CZ29268087</w:t>
      </w:r>
    </w:p>
    <w:p w14:paraId="087D6AEC" w14:textId="77777777" w:rsidR="00D9027E" w:rsidRPr="004E2904" w:rsidRDefault="00D9027E" w:rsidP="00D9027E">
      <w:pPr>
        <w:pStyle w:val="Bezmezer"/>
      </w:pPr>
      <w:r w:rsidRPr="004E2904">
        <w:t>jednající:</w:t>
      </w:r>
      <w:r w:rsidRPr="004E2904">
        <w:tab/>
      </w:r>
      <w:r w:rsidRPr="004E2904">
        <w:tab/>
        <w:t>Ing. Tomášem Šturalou, jednatelem</w:t>
      </w:r>
    </w:p>
    <w:p w14:paraId="79C42B43" w14:textId="78284AA4" w:rsidR="00D9027E" w:rsidRDefault="00D9027E" w:rsidP="00F872BC">
      <w:pPr>
        <w:pStyle w:val="Bezmezer"/>
      </w:pPr>
      <w:r w:rsidRPr="004E2904">
        <w:t>tel., e-mail:</w:t>
      </w:r>
      <w:r w:rsidRPr="004E2904">
        <w:tab/>
      </w:r>
      <w:r w:rsidRPr="004E2904">
        <w:tab/>
        <w:t xml:space="preserve">+420 731 623 492, </w:t>
      </w:r>
      <w:hyperlink r:id="rId10" w:history="1">
        <w:r w:rsidRPr="004E2904">
          <w:rPr>
            <w:rStyle w:val="Hypertextovodkaz"/>
          </w:rPr>
          <w:t>sturala@optimalconsulting.cz</w:t>
        </w:r>
      </w:hyperlink>
      <w:r w:rsidRPr="004E2904">
        <w:t xml:space="preserve"> </w:t>
      </w:r>
    </w:p>
    <w:p w14:paraId="7F9FA177" w14:textId="686D443B" w:rsidR="00853B69" w:rsidRPr="004E2904" w:rsidRDefault="00853B69" w:rsidP="00853B69">
      <w:pPr>
        <w:pStyle w:val="Bezmezer"/>
      </w:pPr>
      <w:r w:rsidRPr="004E2904">
        <w:t>kontaktní osoba:</w:t>
      </w:r>
      <w:r w:rsidRPr="004E2904">
        <w:tab/>
      </w:r>
      <w:r>
        <w:t xml:space="preserve">Kateřina Kloudová, </w:t>
      </w:r>
      <w:hyperlink r:id="rId11" w:history="1">
        <w:r w:rsidR="00F91FB7" w:rsidRPr="00C70131">
          <w:rPr>
            <w:rStyle w:val="Hypertextovodkaz"/>
          </w:rPr>
          <w:t>kloudova@optimalconsulting.cz</w:t>
        </w:r>
      </w:hyperlink>
      <w:r>
        <w:t xml:space="preserve"> </w:t>
      </w:r>
    </w:p>
    <w:p w14:paraId="42EC55AD" w14:textId="77777777" w:rsidR="00853B69" w:rsidRPr="00F872BC" w:rsidRDefault="00853B69" w:rsidP="00853B69">
      <w:pPr>
        <w:pStyle w:val="Bezmezer"/>
        <w:ind w:left="0" w:firstLine="0"/>
      </w:pPr>
    </w:p>
    <w:p w14:paraId="21496161" w14:textId="77777777" w:rsidR="00333B95" w:rsidRPr="004E2904" w:rsidRDefault="00333B95" w:rsidP="00D9027E">
      <w:pPr>
        <w:spacing w:line="276" w:lineRule="auto"/>
        <w:jc w:val="both"/>
        <w:rPr>
          <w:rFonts w:ascii="Calibri" w:eastAsia="Open Sans" w:hAnsi="Calibri" w:cs="Calibri"/>
        </w:rPr>
      </w:pPr>
    </w:p>
    <w:p w14:paraId="75BCADBC" w14:textId="694BA7AA"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Jiné osoby podílející se na tvorbě zadávací dokumentace</w:t>
      </w:r>
      <w:r w:rsidR="0032357B" w:rsidRPr="004E2904">
        <w:rPr>
          <w:rFonts w:ascii="Calibri" w:eastAsia="Open Sans" w:hAnsi="Calibri" w:cs="Calibri"/>
        </w:rPr>
        <w:t xml:space="preserve"> (dále též</w:t>
      </w:r>
      <w:r w:rsidR="00E871AF" w:rsidRPr="004E2904">
        <w:rPr>
          <w:rFonts w:ascii="Calibri" w:eastAsia="Open Sans" w:hAnsi="Calibri" w:cs="Calibri"/>
        </w:rPr>
        <w:t xml:space="preserve"> „ZD“)</w:t>
      </w:r>
      <w:r w:rsidRPr="004E2904">
        <w:rPr>
          <w:rFonts w:ascii="Calibri" w:eastAsia="Open Sans" w:hAnsi="Calibri" w:cs="Calibri"/>
        </w:rPr>
        <w:t>:</w:t>
      </w:r>
    </w:p>
    <w:p w14:paraId="3C9A44DE" w14:textId="7EDD03F9" w:rsidR="0039268B" w:rsidRPr="00B47D38" w:rsidRDefault="00C56596" w:rsidP="00283964">
      <w:pPr>
        <w:pStyle w:val="Bezmezer"/>
        <w:numPr>
          <w:ilvl w:val="0"/>
          <w:numId w:val="4"/>
        </w:numPr>
        <w:rPr>
          <w:b/>
          <w:bCs/>
          <w:color w:val="000000" w:themeColor="text1"/>
        </w:rPr>
      </w:pPr>
      <w:r w:rsidRPr="004E2904">
        <w:rPr>
          <w:b/>
          <w:bCs/>
        </w:rPr>
        <w:t>OPTIMAL Consulting, s.r.o.</w:t>
      </w:r>
      <w:r w:rsidR="00D9027E" w:rsidRPr="004E2904">
        <w:rPr>
          <w:rFonts w:eastAsia="Open Sans"/>
        </w:rPr>
        <w:t xml:space="preserve">, IČO: </w:t>
      </w:r>
      <w:r w:rsidRPr="004E2904">
        <w:t>292 68 087</w:t>
      </w:r>
      <w:r w:rsidR="00D9027E" w:rsidRPr="004E2904">
        <w:rPr>
          <w:rFonts w:eastAsia="Open Sans"/>
        </w:rPr>
        <w:t xml:space="preserve">, </w:t>
      </w:r>
      <w:r w:rsidR="00537021" w:rsidRPr="004E2904">
        <w:rPr>
          <w:rFonts w:eastAsia="Open Sans"/>
        </w:rPr>
        <w:t xml:space="preserve">se sídlem </w:t>
      </w:r>
      <w:r w:rsidR="00537021" w:rsidRPr="004E2904">
        <w:t>č.p. 23, 669 02 Podmolí</w:t>
      </w:r>
      <w:r w:rsidR="00537021" w:rsidRPr="004E2904">
        <w:rPr>
          <w:rFonts w:eastAsia="Open Sans"/>
        </w:rPr>
        <w:t xml:space="preserve"> </w:t>
      </w:r>
      <w:r w:rsidR="00D9027E" w:rsidRPr="004E2904">
        <w:rPr>
          <w:rFonts w:eastAsia="Open Sans"/>
        </w:rPr>
        <w:t xml:space="preserve">- příprava zadávací </w:t>
      </w:r>
      <w:r w:rsidR="00D9027E" w:rsidRPr="004E2904">
        <w:rPr>
          <w:rFonts w:eastAsia="Open Sans"/>
          <w:color w:val="000000" w:themeColor="text1"/>
        </w:rPr>
        <w:t>dokumentace s výjimkou technických podmínek a způsobu stanovení předpokládané hodnoty</w:t>
      </w:r>
    </w:p>
    <w:p w14:paraId="74FAD385" w14:textId="45EC101B" w:rsidR="00B47D38" w:rsidRPr="00EC6825" w:rsidRDefault="00AA33EA" w:rsidP="00283964">
      <w:pPr>
        <w:pStyle w:val="Bezmezer"/>
        <w:numPr>
          <w:ilvl w:val="0"/>
          <w:numId w:val="4"/>
        </w:numPr>
        <w:rPr>
          <w:b/>
          <w:bCs/>
          <w:color w:val="000000" w:themeColor="text1"/>
        </w:rPr>
      </w:pPr>
      <w:r>
        <w:rPr>
          <w:b/>
          <w:bCs/>
          <w:color w:val="000000" w:themeColor="text1"/>
        </w:rPr>
        <w:t xml:space="preserve">Ing. Bohumil Beroun, </w:t>
      </w:r>
      <w:r>
        <w:rPr>
          <w:color w:val="000000" w:themeColor="text1"/>
        </w:rPr>
        <w:t xml:space="preserve">IČ: 60407336, </w:t>
      </w:r>
      <w:r w:rsidRPr="00AA33EA">
        <w:rPr>
          <w:color w:val="000000" w:themeColor="text1"/>
        </w:rPr>
        <w:t>Slunná 1137</w:t>
      </w:r>
      <w:r w:rsidR="00934C63">
        <w:rPr>
          <w:color w:val="000000" w:themeColor="text1"/>
        </w:rPr>
        <w:t>,</w:t>
      </w:r>
      <w:r w:rsidRPr="00AA33EA">
        <w:rPr>
          <w:color w:val="000000" w:themeColor="text1"/>
        </w:rPr>
        <w:t xml:space="preserve"> 674 01 Třebíč </w:t>
      </w:r>
      <w:r w:rsidR="00B47D38">
        <w:rPr>
          <w:color w:val="000000" w:themeColor="text1"/>
        </w:rPr>
        <w:t>– projektová dokumentace a rozpočet</w:t>
      </w:r>
    </w:p>
    <w:p w14:paraId="66EF5910" w14:textId="77777777" w:rsidR="00333B95" w:rsidRDefault="00333B95" w:rsidP="00D9027E">
      <w:pPr>
        <w:spacing w:line="276" w:lineRule="auto"/>
        <w:outlineLvl w:val="0"/>
        <w:rPr>
          <w:rFonts w:ascii="Calibri" w:eastAsia="Open Sans" w:hAnsi="Calibri" w:cs="Calibri"/>
          <w:b/>
          <w:sz w:val="28"/>
          <w:szCs w:val="28"/>
          <w:u w:val="single"/>
        </w:rPr>
      </w:pPr>
      <w:bookmarkStart w:id="0" w:name="_Toc135732248"/>
    </w:p>
    <w:p w14:paraId="0A603395" w14:textId="77777777" w:rsidR="00B47D38" w:rsidRPr="004E2904" w:rsidRDefault="00B47D38" w:rsidP="00D9027E">
      <w:pPr>
        <w:spacing w:line="276" w:lineRule="auto"/>
        <w:outlineLvl w:val="0"/>
        <w:rPr>
          <w:rFonts w:ascii="Calibri" w:eastAsia="Open Sans" w:hAnsi="Calibri" w:cs="Calibri"/>
          <w:b/>
          <w:sz w:val="28"/>
          <w:szCs w:val="28"/>
          <w:u w:val="single"/>
        </w:rPr>
      </w:pPr>
    </w:p>
    <w:p w14:paraId="0B337CF0" w14:textId="7A2ABF0B" w:rsidR="00D9027E" w:rsidRPr="004E2904" w:rsidRDefault="00D9027E" w:rsidP="0009420B">
      <w:pPr>
        <w:pStyle w:val="Odstavecseseznamem"/>
        <w:numPr>
          <w:ilvl w:val="0"/>
          <w:numId w:val="6"/>
        </w:numPr>
        <w:spacing w:line="276" w:lineRule="auto"/>
        <w:ind w:left="360"/>
        <w:outlineLvl w:val="0"/>
        <w:rPr>
          <w:rFonts w:ascii="Calibri" w:eastAsia="Open Sans" w:hAnsi="Calibri" w:cs="Calibri"/>
          <w:b/>
          <w:sz w:val="32"/>
          <w:szCs w:val="32"/>
          <w:u w:val="single"/>
        </w:rPr>
      </w:pPr>
      <w:r w:rsidRPr="004E2904">
        <w:rPr>
          <w:rFonts w:ascii="Calibri" w:eastAsia="Open Sans" w:hAnsi="Calibri" w:cs="Calibri"/>
          <w:b/>
          <w:sz w:val="32"/>
          <w:szCs w:val="32"/>
          <w:u w:val="single"/>
        </w:rPr>
        <w:t xml:space="preserve"> Vymezení předmětu plnění veřejné zakázky</w:t>
      </w:r>
      <w:bookmarkEnd w:id="0"/>
    </w:p>
    <w:p w14:paraId="514CC918" w14:textId="77777777" w:rsidR="00D9027E" w:rsidRPr="004E2904" w:rsidRDefault="00D9027E" w:rsidP="00D9027E">
      <w:pPr>
        <w:spacing w:line="276" w:lineRule="auto"/>
        <w:outlineLvl w:val="1"/>
        <w:rPr>
          <w:rFonts w:ascii="Calibri" w:eastAsia="Open Sans" w:hAnsi="Calibri" w:cs="Calibri"/>
          <w:b/>
        </w:rPr>
      </w:pPr>
    </w:p>
    <w:p w14:paraId="09CB899E" w14:textId="77777777" w:rsidR="00D9027E" w:rsidRPr="004E2904" w:rsidRDefault="00D9027E" w:rsidP="00D9027E">
      <w:pPr>
        <w:spacing w:line="276" w:lineRule="auto"/>
        <w:outlineLvl w:val="1"/>
        <w:rPr>
          <w:rFonts w:ascii="Calibri" w:eastAsia="Open Sans" w:hAnsi="Calibri" w:cs="Calibri"/>
          <w:b/>
        </w:rPr>
      </w:pPr>
      <w:bookmarkStart w:id="1" w:name="_Toc135732249"/>
      <w:r w:rsidRPr="004E2904">
        <w:rPr>
          <w:rFonts w:ascii="Calibri" w:eastAsia="Open Sans" w:hAnsi="Calibri" w:cs="Calibri"/>
          <w:b/>
        </w:rPr>
        <w:t>1.1 Klasifikace předmětu plnění veřejné zakázky</w:t>
      </w:r>
      <w:bookmarkEnd w:id="1"/>
    </w:p>
    <w:p w14:paraId="606B3B74" w14:textId="77777777"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Klasifikace předmětu plnění veřejné zakázky odpovídá položkám, případně položce:</w:t>
      </w:r>
    </w:p>
    <w:p w14:paraId="0CD4AECE" w14:textId="77777777" w:rsidR="00D9027E" w:rsidRPr="004E2904" w:rsidRDefault="00D9027E" w:rsidP="00D9027E">
      <w:pPr>
        <w:spacing w:line="276" w:lineRule="auto"/>
        <w:jc w:val="both"/>
        <w:rPr>
          <w:rFonts w:ascii="Calibri" w:eastAsia="Open Sans" w:hAnsi="Calibri" w:cs="Calibri"/>
        </w:rPr>
      </w:pPr>
    </w:p>
    <w:p w14:paraId="182C3266" w14:textId="4FB43583" w:rsidR="00062334" w:rsidRPr="009D3822" w:rsidRDefault="00062334" w:rsidP="00D9027E">
      <w:pPr>
        <w:numPr>
          <w:ilvl w:val="0"/>
          <w:numId w:val="1"/>
        </w:numPr>
        <w:spacing w:line="276" w:lineRule="auto"/>
        <w:jc w:val="both"/>
        <w:rPr>
          <w:rFonts w:ascii="Calibri" w:eastAsia="Open Sans" w:hAnsi="Calibri" w:cs="Calibri"/>
        </w:rPr>
      </w:pPr>
      <w:r w:rsidRPr="009D3822">
        <w:rPr>
          <w:rFonts w:ascii="Calibri" w:eastAsia="Open Sans" w:hAnsi="Calibri" w:cs="Calibri"/>
        </w:rPr>
        <w:t>45000000-7 - Stavební práce</w:t>
      </w:r>
    </w:p>
    <w:p w14:paraId="5B56335F" w14:textId="77777777" w:rsidR="00D9027E" w:rsidRPr="004E2904" w:rsidRDefault="00D9027E" w:rsidP="00D9027E">
      <w:pPr>
        <w:spacing w:line="276" w:lineRule="auto"/>
        <w:ind w:left="720"/>
        <w:jc w:val="both"/>
        <w:rPr>
          <w:rFonts w:ascii="Calibri" w:eastAsia="Open Sans" w:hAnsi="Calibri" w:cs="Calibri"/>
        </w:rPr>
      </w:pPr>
    </w:p>
    <w:p w14:paraId="14FDA4D9" w14:textId="0EE8D3B5" w:rsidR="00D9027E" w:rsidRPr="004E2904" w:rsidRDefault="00D9027E" w:rsidP="00D9027E">
      <w:pPr>
        <w:spacing w:line="276" w:lineRule="auto"/>
        <w:outlineLvl w:val="1"/>
        <w:rPr>
          <w:rFonts w:ascii="Calibri" w:eastAsia="Open Sans" w:hAnsi="Calibri" w:cs="Calibri"/>
          <w:b/>
          <w:color w:val="FF0000"/>
        </w:rPr>
      </w:pPr>
      <w:bookmarkStart w:id="2" w:name="_Toc135732250"/>
      <w:r w:rsidRPr="004E2904">
        <w:rPr>
          <w:rFonts w:ascii="Calibri" w:eastAsia="Open Sans" w:hAnsi="Calibri" w:cs="Calibri"/>
          <w:b/>
        </w:rPr>
        <w:t>1.2 Popis předmětu veřejné zakázky</w:t>
      </w:r>
      <w:bookmarkEnd w:id="2"/>
      <w:r w:rsidRPr="004E2904">
        <w:rPr>
          <w:rFonts w:ascii="Calibri" w:eastAsia="Open Sans" w:hAnsi="Calibri" w:cs="Calibri"/>
          <w:b/>
        </w:rPr>
        <w:t xml:space="preserve"> </w:t>
      </w:r>
    </w:p>
    <w:p w14:paraId="253FFBDB" w14:textId="0736ACFB" w:rsidR="00750E56" w:rsidRDefault="000E621C" w:rsidP="00750E56">
      <w:pPr>
        <w:spacing w:line="276" w:lineRule="auto"/>
        <w:jc w:val="both"/>
        <w:rPr>
          <w:rFonts w:ascii="Calibri" w:eastAsia="Open Sans" w:hAnsi="Calibri" w:cs="Calibri"/>
          <w:color w:val="000000" w:themeColor="text1"/>
        </w:rPr>
      </w:pPr>
      <w:r w:rsidRPr="000E621C">
        <w:rPr>
          <w:rFonts w:ascii="Calibri" w:eastAsia="Open Sans" w:hAnsi="Calibri" w:cs="Calibri"/>
        </w:rPr>
        <w:t>Předmětem projektu je</w:t>
      </w:r>
      <w:r w:rsidR="00F854F2">
        <w:rPr>
          <w:rFonts w:ascii="Calibri" w:eastAsia="Open Sans" w:hAnsi="Calibri" w:cs="Calibri"/>
        </w:rPr>
        <w:t xml:space="preserve"> </w:t>
      </w:r>
      <w:r w:rsidR="006C0ED2">
        <w:rPr>
          <w:rFonts w:ascii="Calibri" w:eastAsia="Open Sans" w:hAnsi="Calibri" w:cs="Calibri"/>
        </w:rPr>
        <w:t>revitalizace bytového domu č.p</w:t>
      </w:r>
      <w:r w:rsidR="00FF46A2">
        <w:rPr>
          <w:rFonts w:ascii="Calibri" w:eastAsia="Open Sans" w:hAnsi="Calibri" w:cs="Calibri"/>
        </w:rPr>
        <w:t>.</w:t>
      </w:r>
      <w:r w:rsidR="006C0ED2">
        <w:rPr>
          <w:rFonts w:ascii="Calibri" w:eastAsia="Open Sans" w:hAnsi="Calibri" w:cs="Calibri"/>
        </w:rPr>
        <w:t xml:space="preserve"> 136 v</w:t>
      </w:r>
      <w:r w:rsidR="00FF46A2">
        <w:rPr>
          <w:rFonts w:ascii="Calibri" w:eastAsia="Open Sans" w:hAnsi="Calibri" w:cs="Calibri"/>
        </w:rPr>
        <w:t> Jaroměřicích nad Rokytnou</w:t>
      </w:r>
      <w:r w:rsidR="006A1E1F">
        <w:rPr>
          <w:rFonts w:ascii="Calibri" w:eastAsia="Open Sans" w:hAnsi="Calibri" w:cs="Calibri"/>
        </w:rPr>
        <w:t>.</w:t>
      </w:r>
      <w:r w:rsidR="00A3594D">
        <w:rPr>
          <w:rFonts w:ascii="Calibri" w:eastAsia="Open Sans" w:hAnsi="Calibri" w:cs="Calibri"/>
          <w:color w:val="000000" w:themeColor="text1"/>
        </w:rPr>
        <w:t xml:space="preserve"> </w:t>
      </w:r>
      <w:r w:rsidR="00F4216C" w:rsidRPr="00F854F2">
        <w:rPr>
          <w:rFonts w:ascii="Calibri" w:eastAsia="Open Sans" w:hAnsi="Calibri" w:cs="Calibri"/>
          <w:color w:val="000000" w:themeColor="text1"/>
        </w:rPr>
        <w:t xml:space="preserve">Podrobně je </w:t>
      </w:r>
      <w:r w:rsidR="00BA54D3" w:rsidRPr="00F854F2">
        <w:rPr>
          <w:rFonts w:ascii="Calibri" w:eastAsia="Open Sans" w:hAnsi="Calibri" w:cs="Calibri"/>
          <w:color w:val="000000" w:themeColor="text1"/>
        </w:rPr>
        <w:t xml:space="preserve">předmět zakázky vymezen </w:t>
      </w:r>
      <w:r w:rsidR="004958BC" w:rsidRPr="004958BC">
        <w:rPr>
          <w:rFonts w:ascii="Calibri" w:eastAsia="Open Sans" w:hAnsi="Calibri" w:cs="Calibri"/>
          <w:color w:val="000000" w:themeColor="text1"/>
          <w:u w:val="single"/>
        </w:rPr>
        <w:t>v</w:t>
      </w:r>
      <w:r w:rsidR="00FF46A2">
        <w:rPr>
          <w:rFonts w:ascii="Calibri" w:eastAsia="Open Sans" w:hAnsi="Calibri" w:cs="Calibri"/>
          <w:color w:val="000000" w:themeColor="text1"/>
          <w:u w:val="single"/>
        </w:rPr>
        <w:t xml:space="preserve"> projektové dokumentaci </w:t>
      </w:r>
      <w:r w:rsidR="00240972" w:rsidRPr="00240972">
        <w:rPr>
          <w:rFonts w:ascii="Calibri" w:eastAsia="Open Sans" w:hAnsi="Calibri" w:cs="Calibri"/>
          <w:color w:val="000000" w:themeColor="text1"/>
        </w:rPr>
        <w:t>(příloha č. 6 této Výzvy)</w:t>
      </w:r>
      <w:r w:rsidR="00240972">
        <w:rPr>
          <w:rFonts w:ascii="Calibri" w:eastAsia="Open Sans" w:hAnsi="Calibri" w:cs="Calibri"/>
          <w:color w:val="000000" w:themeColor="text1"/>
          <w:u w:val="single"/>
        </w:rPr>
        <w:t xml:space="preserve"> </w:t>
      </w:r>
      <w:r w:rsidR="00FF46A2">
        <w:rPr>
          <w:rFonts w:ascii="Calibri" w:eastAsia="Open Sans" w:hAnsi="Calibri" w:cs="Calibri"/>
          <w:color w:val="000000" w:themeColor="text1"/>
          <w:u w:val="single"/>
        </w:rPr>
        <w:t>a</w:t>
      </w:r>
      <w:r w:rsidR="004958BC" w:rsidRPr="004958BC">
        <w:rPr>
          <w:rFonts w:ascii="Calibri" w:eastAsia="Open Sans" w:hAnsi="Calibri" w:cs="Calibri"/>
          <w:color w:val="000000" w:themeColor="text1"/>
          <w:u w:val="single"/>
        </w:rPr>
        <w:t xml:space="preserve"> </w:t>
      </w:r>
      <w:r w:rsidR="009D1E91" w:rsidRPr="004958BC">
        <w:rPr>
          <w:rFonts w:ascii="Calibri" w:eastAsia="Open Sans" w:hAnsi="Calibri" w:cs="Calibri"/>
          <w:color w:val="000000" w:themeColor="text1"/>
          <w:u w:val="single"/>
        </w:rPr>
        <w:t>výkazu výměr</w:t>
      </w:r>
      <w:r w:rsidR="00240972">
        <w:rPr>
          <w:rFonts w:ascii="Calibri" w:eastAsia="Open Sans" w:hAnsi="Calibri" w:cs="Calibri"/>
          <w:color w:val="000000" w:themeColor="text1"/>
        </w:rPr>
        <w:t xml:space="preserve"> (příloha č. 5 této Výzvy).</w:t>
      </w:r>
      <w:r w:rsidR="00F567EA">
        <w:rPr>
          <w:rFonts w:ascii="Calibri" w:eastAsia="Open Sans" w:hAnsi="Calibri" w:cs="Calibri"/>
          <w:color w:val="000000" w:themeColor="text1"/>
        </w:rPr>
        <w:t xml:space="preserve"> Stavba se nachází v památkové zóně.</w:t>
      </w:r>
    </w:p>
    <w:p w14:paraId="36C478C9" w14:textId="77777777" w:rsidR="002D5E34" w:rsidRDefault="002D5E34" w:rsidP="00103C18">
      <w:pPr>
        <w:spacing w:line="276" w:lineRule="auto"/>
        <w:jc w:val="both"/>
        <w:rPr>
          <w:rFonts w:ascii="Calibri" w:eastAsia="Open Sans" w:hAnsi="Calibri" w:cs="Calibri"/>
          <w:color w:val="000000" w:themeColor="text1"/>
        </w:rPr>
      </w:pPr>
    </w:p>
    <w:p w14:paraId="7E559F56" w14:textId="5D9C117E" w:rsidR="00F708B2" w:rsidRDefault="00D9027E" w:rsidP="00FF46A2">
      <w:pPr>
        <w:spacing w:line="276" w:lineRule="auto"/>
        <w:jc w:val="both"/>
        <w:rPr>
          <w:rFonts w:ascii="Calibri" w:hAnsi="Calibri" w:cs="Calibri"/>
          <w:color w:val="000000" w:themeColor="text1"/>
        </w:rPr>
      </w:pPr>
      <w:r w:rsidRPr="004E2904">
        <w:rPr>
          <w:rFonts w:ascii="Calibri" w:eastAsia="Open Sans" w:hAnsi="Calibri" w:cs="Calibri"/>
          <w:color w:val="000000" w:themeColor="text1"/>
        </w:rPr>
        <w:t xml:space="preserve">Zadavatel </w:t>
      </w:r>
      <w:bookmarkStart w:id="3" w:name="_Hlk183686713"/>
      <w:r w:rsidR="00FF46A2">
        <w:rPr>
          <w:rFonts w:ascii="Calibri" w:eastAsia="Open Sans" w:hAnsi="Calibri" w:cs="Calibri"/>
          <w:color w:val="000000" w:themeColor="text1"/>
        </w:rPr>
        <w:t xml:space="preserve">předpokládá spolufinancování projektu </w:t>
      </w:r>
      <w:bookmarkEnd w:id="3"/>
      <w:r w:rsidR="00FF46A2" w:rsidRPr="00FF46A2">
        <w:rPr>
          <w:rFonts w:ascii="Calibri" w:eastAsia="Open Sans" w:hAnsi="Calibri" w:cs="Calibri"/>
          <w:color w:val="000000" w:themeColor="text1"/>
        </w:rPr>
        <w:t>z programu NZÚ</w:t>
      </w:r>
      <w:r w:rsidR="00FF46A2">
        <w:rPr>
          <w:rFonts w:ascii="Calibri" w:eastAsia="Open Sans" w:hAnsi="Calibri" w:cs="Calibri"/>
          <w:color w:val="000000" w:themeColor="text1"/>
        </w:rPr>
        <w:t>.</w:t>
      </w:r>
    </w:p>
    <w:p w14:paraId="0FD0EFF6" w14:textId="77777777" w:rsidR="00402DEE" w:rsidRDefault="00402DEE" w:rsidP="00F24967">
      <w:pPr>
        <w:spacing w:line="276" w:lineRule="auto"/>
        <w:rPr>
          <w:rFonts w:ascii="Calibri" w:hAnsi="Calibri" w:cs="Calibri"/>
          <w:b/>
          <w:bCs/>
          <w:color w:val="000000" w:themeColor="text1"/>
        </w:rPr>
      </w:pPr>
    </w:p>
    <w:p w14:paraId="108C099E" w14:textId="67C5C3F0" w:rsidR="00AE5913" w:rsidRDefault="00D9027E" w:rsidP="009E5F78">
      <w:pPr>
        <w:pStyle w:val="Odstavecseseznamem"/>
        <w:numPr>
          <w:ilvl w:val="1"/>
          <w:numId w:val="6"/>
        </w:numPr>
        <w:spacing w:line="0" w:lineRule="atLeast"/>
        <w:jc w:val="both"/>
        <w:outlineLvl w:val="1"/>
        <w:rPr>
          <w:rFonts w:ascii="Calibri" w:eastAsia="Open Sans" w:hAnsi="Calibri" w:cs="Calibri"/>
          <w:b/>
        </w:rPr>
      </w:pPr>
      <w:bookmarkStart w:id="4" w:name="_Toc135732251"/>
      <w:r w:rsidRPr="004E2904">
        <w:rPr>
          <w:rFonts w:ascii="Calibri" w:eastAsia="Open Sans" w:hAnsi="Calibri" w:cs="Calibri"/>
          <w:b/>
        </w:rPr>
        <w:t>Doba plnění veřejné zakázky</w:t>
      </w:r>
      <w:bookmarkEnd w:id="4"/>
    </w:p>
    <w:p w14:paraId="402DE574" w14:textId="493E2085" w:rsidR="003508BC" w:rsidRDefault="007C1C13" w:rsidP="007C1C13">
      <w:pPr>
        <w:pStyle w:val="Nadpis3"/>
        <w:spacing w:line="276" w:lineRule="auto"/>
        <w:jc w:val="both"/>
        <w:rPr>
          <w:rFonts w:ascii="Calibri" w:eastAsiaTheme="minorEastAsia" w:hAnsi="Calibri" w:cs="Calibri"/>
          <w:color w:val="000000" w:themeColor="text1"/>
          <w:sz w:val="22"/>
          <w:szCs w:val="22"/>
        </w:rPr>
      </w:pPr>
      <w:bookmarkStart w:id="5" w:name="_Toc135732252"/>
      <w:r w:rsidRPr="007C1C13">
        <w:rPr>
          <w:rFonts w:ascii="Calibri" w:eastAsiaTheme="minorEastAsia" w:hAnsi="Calibri" w:cs="Calibri"/>
          <w:color w:val="000000" w:themeColor="text1"/>
          <w:sz w:val="22"/>
          <w:szCs w:val="22"/>
        </w:rPr>
        <w:t xml:space="preserve">Realizace předmětu zakázky je stanovena na </w:t>
      </w:r>
      <w:r w:rsidR="007A2EBC">
        <w:rPr>
          <w:rFonts w:ascii="Calibri" w:eastAsiaTheme="minorEastAsia" w:hAnsi="Calibri" w:cs="Calibri"/>
          <w:b/>
          <w:bCs/>
          <w:color w:val="000000" w:themeColor="text1"/>
          <w:sz w:val="22"/>
          <w:szCs w:val="22"/>
        </w:rPr>
        <w:t>3</w:t>
      </w:r>
      <w:r w:rsidR="003508BC" w:rsidRPr="004448DA">
        <w:rPr>
          <w:rFonts w:ascii="Calibri" w:eastAsiaTheme="minorEastAsia" w:hAnsi="Calibri" w:cs="Calibri"/>
          <w:b/>
          <w:bCs/>
          <w:color w:val="000000" w:themeColor="text1"/>
          <w:sz w:val="22"/>
          <w:szCs w:val="22"/>
        </w:rPr>
        <w:t xml:space="preserve"> měsíc</w:t>
      </w:r>
      <w:r w:rsidR="007A2EBC">
        <w:rPr>
          <w:rFonts w:ascii="Calibri" w:eastAsiaTheme="minorEastAsia" w:hAnsi="Calibri" w:cs="Calibri"/>
          <w:b/>
          <w:bCs/>
          <w:color w:val="000000" w:themeColor="text1"/>
          <w:sz w:val="22"/>
          <w:szCs w:val="22"/>
        </w:rPr>
        <w:t>e</w:t>
      </w:r>
      <w:r w:rsidRPr="007C1C13">
        <w:rPr>
          <w:rFonts w:ascii="Calibri" w:eastAsiaTheme="minorEastAsia" w:hAnsi="Calibri" w:cs="Calibri"/>
          <w:b/>
          <w:bCs/>
          <w:color w:val="000000" w:themeColor="text1"/>
          <w:sz w:val="22"/>
          <w:szCs w:val="22"/>
        </w:rPr>
        <w:t xml:space="preserve"> od převzetí staveniště</w:t>
      </w:r>
      <w:r w:rsidR="00162013" w:rsidRPr="00264F0A">
        <w:rPr>
          <w:rFonts w:ascii="Calibri" w:eastAsiaTheme="minorEastAsia" w:hAnsi="Calibri" w:cs="Calibri"/>
          <w:b/>
          <w:bCs/>
          <w:color w:val="000000" w:themeColor="text1"/>
          <w:sz w:val="22"/>
          <w:szCs w:val="22"/>
        </w:rPr>
        <w:t>, nejpozději však do 31.12.2025</w:t>
      </w:r>
      <w:r w:rsidRPr="00264F0A">
        <w:rPr>
          <w:rFonts w:ascii="Calibri" w:eastAsiaTheme="minorEastAsia" w:hAnsi="Calibri" w:cs="Calibri"/>
          <w:b/>
          <w:bCs/>
          <w:color w:val="000000" w:themeColor="text1"/>
          <w:sz w:val="22"/>
          <w:szCs w:val="22"/>
        </w:rPr>
        <w:t>.</w:t>
      </w:r>
      <w:r w:rsidRPr="007C1C13">
        <w:rPr>
          <w:rFonts w:ascii="Calibri" w:eastAsiaTheme="minorEastAsia" w:hAnsi="Calibri" w:cs="Calibri"/>
          <w:color w:val="000000" w:themeColor="text1"/>
          <w:sz w:val="22"/>
          <w:szCs w:val="22"/>
        </w:rPr>
        <w:t xml:space="preserve"> </w:t>
      </w:r>
      <w:r w:rsidR="00264F0A" w:rsidRPr="00264F0A">
        <w:rPr>
          <w:rFonts w:ascii="Calibri" w:eastAsiaTheme="minorEastAsia" w:hAnsi="Calibri" w:cs="Calibri"/>
          <w:color w:val="000000" w:themeColor="text1"/>
          <w:sz w:val="22"/>
          <w:szCs w:val="22"/>
        </w:rPr>
        <w:t xml:space="preserve">K převzetí staveniště bude dodavatel vyzván písemně zadavatelem. Dodavatel je povinen převzít staveniště a zahájit stavební práce nejpozději do </w:t>
      </w:r>
      <w:r w:rsidR="00264F0A">
        <w:rPr>
          <w:rFonts w:ascii="Calibri" w:eastAsiaTheme="minorEastAsia" w:hAnsi="Calibri" w:cs="Calibri"/>
          <w:color w:val="000000" w:themeColor="text1"/>
          <w:sz w:val="22"/>
          <w:szCs w:val="22"/>
        </w:rPr>
        <w:t>5</w:t>
      </w:r>
      <w:r w:rsidR="00264F0A" w:rsidRPr="00264F0A">
        <w:rPr>
          <w:rFonts w:ascii="Calibri" w:eastAsiaTheme="minorEastAsia" w:hAnsi="Calibri" w:cs="Calibri"/>
          <w:color w:val="000000" w:themeColor="text1"/>
          <w:sz w:val="22"/>
          <w:szCs w:val="22"/>
        </w:rPr>
        <w:t xml:space="preserve"> dnů od písemné výzvy k převzetí staveniště</w:t>
      </w:r>
      <w:r w:rsidR="00264F0A">
        <w:rPr>
          <w:rFonts w:ascii="Calibri" w:eastAsiaTheme="minorEastAsia" w:hAnsi="Calibri" w:cs="Calibri"/>
          <w:color w:val="000000" w:themeColor="text1"/>
          <w:sz w:val="22"/>
          <w:szCs w:val="22"/>
        </w:rPr>
        <w:t>.</w:t>
      </w:r>
      <w:r w:rsidR="00264F0A" w:rsidRPr="00264F0A">
        <w:rPr>
          <w:rFonts w:ascii="Calibri" w:eastAsiaTheme="minorEastAsia" w:hAnsi="Calibri" w:cs="Calibri"/>
          <w:color w:val="000000" w:themeColor="text1"/>
          <w:sz w:val="22"/>
          <w:szCs w:val="22"/>
        </w:rPr>
        <w:t xml:space="preserve"> </w:t>
      </w:r>
      <w:r w:rsidRPr="007C1C13">
        <w:rPr>
          <w:rFonts w:ascii="Calibri" w:eastAsiaTheme="minorEastAsia" w:hAnsi="Calibri" w:cs="Calibri"/>
          <w:color w:val="000000" w:themeColor="text1"/>
          <w:sz w:val="22"/>
          <w:szCs w:val="22"/>
        </w:rPr>
        <w:t>Podrobnosti viz obchodní podmínky.</w:t>
      </w:r>
      <w:r>
        <w:rPr>
          <w:rFonts w:ascii="Calibri" w:eastAsiaTheme="minorEastAsia" w:hAnsi="Calibri" w:cs="Calibri"/>
          <w:color w:val="000000" w:themeColor="text1"/>
          <w:sz w:val="22"/>
          <w:szCs w:val="22"/>
        </w:rPr>
        <w:t xml:space="preserve"> </w:t>
      </w:r>
    </w:p>
    <w:p w14:paraId="2043807E" w14:textId="2FA37C88" w:rsidR="003508BC" w:rsidRPr="007A2EBC" w:rsidRDefault="007C1C13" w:rsidP="003508BC">
      <w:pPr>
        <w:pStyle w:val="Nadpis3"/>
        <w:spacing w:line="276" w:lineRule="auto"/>
        <w:jc w:val="both"/>
        <w:rPr>
          <w:rFonts w:ascii="Calibri" w:eastAsiaTheme="minorEastAsia" w:hAnsi="Calibri" w:cs="Calibri"/>
          <w:color w:val="000000" w:themeColor="text1"/>
          <w:sz w:val="22"/>
          <w:szCs w:val="22"/>
        </w:rPr>
      </w:pPr>
      <w:r w:rsidRPr="007A2EBC">
        <w:rPr>
          <w:rFonts w:ascii="Calibri" w:eastAsiaTheme="minorEastAsia" w:hAnsi="Calibri" w:cs="Calibri"/>
          <w:color w:val="000000" w:themeColor="text1"/>
          <w:sz w:val="22"/>
          <w:szCs w:val="22"/>
        </w:rPr>
        <w:t xml:space="preserve">Předpokládané zahájení: </w:t>
      </w:r>
      <w:r w:rsidR="003508BC" w:rsidRPr="007A2EBC">
        <w:rPr>
          <w:rFonts w:ascii="Calibri" w:eastAsiaTheme="minorEastAsia" w:hAnsi="Calibri" w:cs="Calibri"/>
          <w:color w:val="000000" w:themeColor="text1"/>
          <w:sz w:val="22"/>
          <w:szCs w:val="22"/>
        </w:rPr>
        <w:tab/>
      </w:r>
      <w:r w:rsidR="00162013">
        <w:rPr>
          <w:rFonts w:ascii="Calibri" w:eastAsiaTheme="minorEastAsia" w:hAnsi="Calibri" w:cs="Calibri"/>
          <w:color w:val="000000" w:themeColor="text1"/>
          <w:sz w:val="22"/>
          <w:szCs w:val="22"/>
        </w:rPr>
        <w:t>září</w:t>
      </w:r>
      <w:r w:rsidR="003508BC" w:rsidRPr="007A2EBC">
        <w:rPr>
          <w:rFonts w:ascii="Calibri" w:eastAsiaTheme="minorEastAsia" w:hAnsi="Calibri" w:cs="Calibri"/>
          <w:color w:val="000000" w:themeColor="text1"/>
          <w:sz w:val="22"/>
          <w:szCs w:val="22"/>
        </w:rPr>
        <w:t xml:space="preserve"> 2025</w:t>
      </w:r>
    </w:p>
    <w:p w14:paraId="59567780" w14:textId="1D19629F" w:rsidR="00C40BF2" w:rsidRPr="00C40BF2" w:rsidRDefault="00C40BF2" w:rsidP="00F82A29">
      <w:pPr>
        <w:tabs>
          <w:tab w:val="center" w:pos="142"/>
          <w:tab w:val="center" w:pos="1134"/>
          <w:tab w:val="center" w:pos="2832"/>
        </w:tabs>
        <w:spacing w:before="120" w:after="120"/>
        <w:jc w:val="both"/>
        <w:rPr>
          <w:rFonts w:ascii="Calibri" w:hAnsi="Calibri" w:cs="Calibri"/>
        </w:rPr>
      </w:pPr>
      <w:r w:rsidRPr="00C40BF2">
        <w:rPr>
          <w:rFonts w:ascii="Calibri" w:hAnsi="Calibri" w:cs="Calibri"/>
        </w:rPr>
        <w:t xml:space="preserve">Dodavatel je povinen zpracovat a předložit zadavateli </w:t>
      </w:r>
      <w:r w:rsidR="00AD6D41" w:rsidRPr="00DD627B">
        <w:rPr>
          <w:rFonts w:ascii="Calibri" w:hAnsi="Calibri" w:cs="Calibri"/>
          <w:b/>
          <w:bCs/>
        </w:rPr>
        <w:t>týdenní časový</w:t>
      </w:r>
      <w:r w:rsidRPr="00C40BF2">
        <w:rPr>
          <w:rFonts w:ascii="Calibri" w:hAnsi="Calibri" w:cs="Calibri"/>
        </w:rPr>
        <w:t xml:space="preserve"> </w:t>
      </w:r>
      <w:r w:rsidRPr="007C1C13">
        <w:rPr>
          <w:rFonts w:ascii="Calibri" w:hAnsi="Calibri" w:cs="Calibri"/>
          <w:b/>
          <w:bCs/>
        </w:rPr>
        <w:t>harmonogram</w:t>
      </w:r>
      <w:r w:rsidRPr="00C40BF2">
        <w:rPr>
          <w:rFonts w:ascii="Calibri" w:hAnsi="Calibri" w:cs="Calibri"/>
        </w:rPr>
        <w:t xml:space="preserve"> realizace díla</w:t>
      </w:r>
      <w:r w:rsidR="00D221F6">
        <w:rPr>
          <w:rFonts w:ascii="Calibri" w:hAnsi="Calibri" w:cs="Calibri"/>
        </w:rPr>
        <w:t xml:space="preserve"> </w:t>
      </w:r>
      <w:r w:rsidR="00AD6D41">
        <w:rPr>
          <w:rFonts w:ascii="Calibri" w:hAnsi="Calibri" w:cs="Calibri"/>
        </w:rPr>
        <w:t>s ohledem na dobu plnění stanovenou dle tohoto bodu ZD výše</w:t>
      </w:r>
      <w:r w:rsidRPr="00C40BF2">
        <w:rPr>
          <w:rFonts w:ascii="Calibri" w:hAnsi="Calibri" w:cs="Calibri"/>
        </w:rPr>
        <w:t>.</w:t>
      </w:r>
      <w:r w:rsidR="00AD6D41">
        <w:rPr>
          <w:rFonts w:ascii="Calibri" w:hAnsi="Calibri" w:cs="Calibri"/>
        </w:rPr>
        <w:t xml:space="preserve"> H</w:t>
      </w:r>
      <w:r w:rsidR="00AD6D41" w:rsidRPr="00AD6D41">
        <w:rPr>
          <w:rFonts w:ascii="Calibri" w:hAnsi="Calibri" w:cs="Calibri"/>
        </w:rPr>
        <w:t>armonogram bude předložen</w:t>
      </w:r>
      <w:r w:rsidR="00AD6D41">
        <w:rPr>
          <w:rFonts w:ascii="Calibri" w:hAnsi="Calibri" w:cs="Calibri"/>
        </w:rPr>
        <w:t xml:space="preserve"> již v rámci nabídky účastníka a dále</w:t>
      </w:r>
      <w:r w:rsidR="00AD6D41" w:rsidRPr="00AD6D41">
        <w:rPr>
          <w:rFonts w:ascii="Calibri" w:hAnsi="Calibri" w:cs="Calibri"/>
        </w:rPr>
        <w:t xml:space="preserve"> jako příloha č. </w:t>
      </w:r>
      <w:r w:rsidR="00DC1A50">
        <w:rPr>
          <w:rFonts w:ascii="Calibri" w:hAnsi="Calibri" w:cs="Calibri"/>
        </w:rPr>
        <w:t>2</w:t>
      </w:r>
      <w:r w:rsidR="00AD6D41">
        <w:rPr>
          <w:rFonts w:ascii="Calibri" w:hAnsi="Calibri" w:cs="Calibri"/>
        </w:rPr>
        <w:t xml:space="preserve"> smlouvy o dílo.</w:t>
      </w:r>
    </w:p>
    <w:p w14:paraId="422FBD01" w14:textId="3CA9BFFB" w:rsidR="005B243C" w:rsidRPr="004E2904" w:rsidRDefault="005B243C" w:rsidP="00652915">
      <w:pPr>
        <w:tabs>
          <w:tab w:val="center" w:pos="142"/>
          <w:tab w:val="center" w:pos="1134"/>
          <w:tab w:val="center" w:pos="2832"/>
        </w:tabs>
        <w:spacing w:line="276" w:lineRule="auto"/>
        <w:jc w:val="both"/>
        <w:rPr>
          <w:rFonts w:ascii="Calibri" w:hAnsi="Calibri" w:cs="Calibri"/>
        </w:rPr>
      </w:pPr>
      <w:r w:rsidRPr="004E2904">
        <w:rPr>
          <w:rFonts w:ascii="Calibri" w:hAnsi="Calibri" w:cs="Calibri"/>
        </w:rPr>
        <w:tab/>
        <w:t xml:space="preserve"> </w:t>
      </w:r>
    </w:p>
    <w:p w14:paraId="64F3239D" w14:textId="228ACECF" w:rsidR="00D9027E" w:rsidRPr="004E2904" w:rsidRDefault="00D9027E" w:rsidP="00652915">
      <w:pPr>
        <w:spacing w:line="276" w:lineRule="auto"/>
        <w:jc w:val="both"/>
        <w:outlineLvl w:val="1"/>
        <w:rPr>
          <w:rFonts w:ascii="Calibri" w:eastAsia="Open Sans" w:hAnsi="Calibri" w:cs="Calibri"/>
          <w:b/>
        </w:rPr>
      </w:pPr>
      <w:r w:rsidRPr="004E2904">
        <w:rPr>
          <w:rFonts w:ascii="Calibri" w:eastAsia="Open Sans" w:hAnsi="Calibri" w:cs="Calibri"/>
          <w:b/>
        </w:rPr>
        <w:t>1.4 Místo plnění veřejné zakázky</w:t>
      </w:r>
      <w:bookmarkEnd w:id="5"/>
    </w:p>
    <w:p w14:paraId="4204C784" w14:textId="6903A77F" w:rsidR="00502258" w:rsidRDefault="00D9027E" w:rsidP="00E550F4">
      <w:pPr>
        <w:spacing w:line="276" w:lineRule="auto"/>
        <w:jc w:val="both"/>
        <w:rPr>
          <w:rFonts w:ascii="Calibri" w:eastAsia="Open Sans" w:hAnsi="Calibri" w:cs="Calibri"/>
        </w:rPr>
      </w:pPr>
      <w:r w:rsidRPr="004E2904">
        <w:rPr>
          <w:rFonts w:ascii="Calibri" w:eastAsia="Open Sans" w:hAnsi="Calibri" w:cs="Calibri"/>
        </w:rPr>
        <w:t>Místem plnění veřejné zakázky je</w:t>
      </w:r>
      <w:r w:rsidR="00664863">
        <w:rPr>
          <w:rFonts w:ascii="Calibri" w:eastAsia="Open Sans" w:hAnsi="Calibri" w:cs="Calibri"/>
        </w:rPr>
        <w:t xml:space="preserve"> </w:t>
      </w:r>
      <w:r w:rsidR="00264F0A">
        <w:rPr>
          <w:rFonts w:ascii="Calibri" w:eastAsia="Open Sans" w:hAnsi="Calibri" w:cs="Calibri"/>
        </w:rPr>
        <w:t>bytový dům na ul. Tyršova 136, Jaroměřice nad Rokytnou 675 51, parc. č. st. 579 v k.ú. Jaroměřice nad Rokytnou</w:t>
      </w:r>
      <w:r w:rsidR="00664863">
        <w:rPr>
          <w:rFonts w:ascii="Calibri" w:eastAsia="Open Sans" w:hAnsi="Calibri" w:cs="Calibri"/>
        </w:rPr>
        <w:t>.</w:t>
      </w:r>
    </w:p>
    <w:p w14:paraId="31C36E3A" w14:textId="77777777" w:rsidR="00E550F4" w:rsidRPr="00E550F4" w:rsidRDefault="00E550F4" w:rsidP="00E550F4">
      <w:pPr>
        <w:spacing w:line="276" w:lineRule="auto"/>
        <w:jc w:val="both"/>
        <w:rPr>
          <w:rFonts w:ascii="Calibri" w:eastAsia="Open Sans" w:hAnsi="Calibri" w:cs="Calibri"/>
        </w:rPr>
      </w:pPr>
    </w:p>
    <w:p w14:paraId="51692CE4" w14:textId="77777777" w:rsidR="00D9027E" w:rsidRPr="004E2904" w:rsidRDefault="00D9027E" w:rsidP="00D9027E">
      <w:pPr>
        <w:spacing w:line="276" w:lineRule="auto"/>
        <w:jc w:val="both"/>
        <w:outlineLvl w:val="1"/>
        <w:rPr>
          <w:rFonts w:ascii="Calibri" w:eastAsia="Open Sans" w:hAnsi="Calibri" w:cs="Calibri"/>
          <w:b/>
        </w:rPr>
      </w:pPr>
      <w:bookmarkStart w:id="6" w:name="_Toc135732253"/>
      <w:r w:rsidRPr="004E2904">
        <w:rPr>
          <w:rFonts w:ascii="Calibri" w:eastAsia="Open Sans" w:hAnsi="Calibri" w:cs="Calibri"/>
          <w:b/>
        </w:rPr>
        <w:t>1.5 Předpokládaná hodnota veřejné zakázky</w:t>
      </w:r>
      <w:bookmarkEnd w:id="6"/>
    </w:p>
    <w:p w14:paraId="1A7D3342" w14:textId="5E305B0F" w:rsidR="00D24FCD" w:rsidRPr="00F26F99" w:rsidRDefault="00D24FCD" w:rsidP="00D24FCD">
      <w:pPr>
        <w:tabs>
          <w:tab w:val="center" w:pos="1973"/>
          <w:tab w:val="center" w:pos="4542"/>
          <w:tab w:val="center" w:pos="6228"/>
        </w:tabs>
        <w:spacing w:after="10"/>
        <w:rPr>
          <w:rFonts w:ascii="Calibri" w:hAnsi="Calibri" w:cs="Calibri"/>
          <w:b/>
          <w:bCs/>
        </w:rPr>
      </w:pPr>
      <w:bookmarkStart w:id="7" w:name="_Toc135732254"/>
      <w:r w:rsidRPr="00D24FCD">
        <w:rPr>
          <w:rFonts w:ascii="Calibri" w:hAnsi="Calibri" w:cs="Calibri"/>
        </w:rPr>
        <w:t xml:space="preserve">Předpokládaná cena veřejné zakázky:   </w:t>
      </w:r>
      <w:r w:rsidRPr="00D24FCD">
        <w:rPr>
          <w:rFonts w:ascii="Calibri" w:hAnsi="Calibri" w:cs="Calibri"/>
        </w:rPr>
        <w:tab/>
      </w:r>
      <w:r w:rsidR="00F26F99">
        <w:rPr>
          <w:rFonts w:ascii="Calibri" w:hAnsi="Calibri" w:cs="Calibri"/>
        </w:rPr>
        <w:tab/>
      </w:r>
      <w:r w:rsidR="00F26F99" w:rsidRPr="00F26F99">
        <w:rPr>
          <w:rFonts w:ascii="Calibri" w:hAnsi="Calibri" w:cs="Calibri"/>
          <w:b/>
          <w:bCs/>
        </w:rPr>
        <w:tab/>
      </w:r>
      <w:r w:rsidR="00A83667">
        <w:rPr>
          <w:rFonts w:ascii="Calibri" w:hAnsi="Calibri" w:cs="Calibri"/>
          <w:b/>
          <w:bCs/>
        </w:rPr>
        <w:t>bez uveřejnění</w:t>
      </w:r>
    </w:p>
    <w:p w14:paraId="0F394A68" w14:textId="77777777" w:rsidR="000236B8" w:rsidRPr="004E2904" w:rsidRDefault="000236B8" w:rsidP="005573EC">
      <w:pPr>
        <w:spacing w:line="276" w:lineRule="auto"/>
        <w:jc w:val="both"/>
        <w:rPr>
          <w:rFonts w:ascii="Calibri" w:eastAsia="Open Sans" w:hAnsi="Calibri" w:cs="Calibri"/>
          <w:color w:val="FF0000"/>
        </w:rPr>
      </w:pPr>
    </w:p>
    <w:p w14:paraId="0BF58DD6" w14:textId="2BD98E15" w:rsidR="00FE12CC" w:rsidRPr="004E2904" w:rsidRDefault="00F42D6E" w:rsidP="00FE12CC">
      <w:pPr>
        <w:spacing w:line="276" w:lineRule="auto"/>
        <w:jc w:val="both"/>
        <w:rPr>
          <w:rFonts w:ascii="Calibri" w:eastAsia="Open Sans" w:hAnsi="Calibri" w:cs="Calibri"/>
          <w:b/>
          <w:bCs/>
          <w:color w:val="000000" w:themeColor="text1"/>
        </w:rPr>
      </w:pPr>
      <w:r w:rsidRPr="004E2904">
        <w:rPr>
          <w:rFonts w:ascii="Calibri" w:eastAsia="Open Sans" w:hAnsi="Calibri" w:cs="Calibri"/>
          <w:b/>
          <w:bCs/>
          <w:color w:val="000000" w:themeColor="text1"/>
        </w:rPr>
        <w:t xml:space="preserve">1.6 </w:t>
      </w:r>
      <w:r w:rsidR="00FE12CC" w:rsidRPr="004E2904">
        <w:rPr>
          <w:rFonts w:ascii="Calibri" w:eastAsia="Open Sans" w:hAnsi="Calibri" w:cs="Calibri"/>
          <w:b/>
          <w:bCs/>
          <w:color w:val="000000" w:themeColor="text1"/>
        </w:rPr>
        <w:t>Rozdělení zakázky na části</w:t>
      </w:r>
    </w:p>
    <w:p w14:paraId="664EF2D4" w14:textId="77777777" w:rsidR="00FE12CC" w:rsidRDefault="00FE12CC" w:rsidP="00FE12CC">
      <w:pPr>
        <w:spacing w:line="276" w:lineRule="auto"/>
        <w:jc w:val="both"/>
        <w:rPr>
          <w:rFonts w:ascii="Calibri" w:eastAsia="Open Sans" w:hAnsi="Calibri" w:cs="Calibri"/>
          <w:color w:val="000000" w:themeColor="text1"/>
        </w:rPr>
      </w:pPr>
      <w:r w:rsidRPr="004E2904">
        <w:rPr>
          <w:rFonts w:ascii="Calibri" w:eastAsia="Open Sans" w:hAnsi="Calibri" w:cs="Calibri"/>
          <w:color w:val="000000" w:themeColor="text1"/>
        </w:rPr>
        <w:t>Zadavatel nepřipouští možnost rozdělení zakázky na části.</w:t>
      </w:r>
    </w:p>
    <w:p w14:paraId="28906739" w14:textId="77777777" w:rsidR="000324C8" w:rsidRDefault="000324C8" w:rsidP="00FE12CC">
      <w:pPr>
        <w:spacing w:line="276" w:lineRule="auto"/>
        <w:jc w:val="both"/>
        <w:rPr>
          <w:rFonts w:ascii="Calibri" w:eastAsia="Open Sans" w:hAnsi="Calibri" w:cs="Calibri"/>
          <w:color w:val="000000" w:themeColor="text1"/>
        </w:rPr>
      </w:pPr>
    </w:p>
    <w:p w14:paraId="6C5EE8B6" w14:textId="67EEC639" w:rsidR="000324C8" w:rsidRPr="00652915" w:rsidRDefault="000324C8" w:rsidP="00FE12CC">
      <w:pPr>
        <w:spacing w:line="276" w:lineRule="auto"/>
        <w:jc w:val="both"/>
        <w:rPr>
          <w:rFonts w:ascii="Calibri" w:eastAsia="Open Sans" w:hAnsi="Calibri" w:cs="Calibri"/>
          <w:b/>
          <w:bCs/>
          <w:color w:val="000000" w:themeColor="text1"/>
        </w:rPr>
      </w:pPr>
      <w:r w:rsidRPr="00652915">
        <w:rPr>
          <w:rFonts w:ascii="Calibri" w:eastAsia="Open Sans" w:hAnsi="Calibri" w:cs="Calibri"/>
          <w:b/>
          <w:bCs/>
          <w:color w:val="000000" w:themeColor="text1"/>
        </w:rPr>
        <w:t>1.7</w:t>
      </w:r>
      <w:r w:rsidR="00D35A41" w:rsidRPr="00652915">
        <w:rPr>
          <w:rFonts w:ascii="Calibri" w:eastAsia="Open Sans" w:hAnsi="Calibri" w:cs="Calibri"/>
          <w:b/>
          <w:bCs/>
          <w:color w:val="000000" w:themeColor="text1"/>
        </w:rPr>
        <w:t xml:space="preserve"> Zrušení výběrového řízení, změna</w:t>
      </w:r>
      <w:r w:rsidR="00652915" w:rsidRPr="00652915">
        <w:rPr>
          <w:rFonts w:ascii="Calibri" w:eastAsia="Open Sans" w:hAnsi="Calibri" w:cs="Calibri"/>
          <w:b/>
          <w:bCs/>
          <w:color w:val="000000" w:themeColor="text1"/>
        </w:rPr>
        <w:t>/doplnění zadávací dokumentace</w:t>
      </w:r>
    </w:p>
    <w:p w14:paraId="3CE819AE" w14:textId="77777777" w:rsidR="00D57449" w:rsidRDefault="000324C8" w:rsidP="005A3AFB">
      <w:pPr>
        <w:pStyle w:val="Odstavecseseznamem"/>
        <w:numPr>
          <w:ilvl w:val="2"/>
          <w:numId w:val="0"/>
        </w:numPr>
        <w:spacing w:line="264" w:lineRule="auto"/>
        <w:ind w:left="850" w:hanging="851"/>
        <w:contextualSpacing w:val="0"/>
        <w:jc w:val="both"/>
        <w:rPr>
          <w:rFonts w:ascii="Calibri" w:hAnsi="Calibri" w:cs="Calibri"/>
          <w:color w:val="000000" w:themeColor="text1"/>
        </w:rPr>
      </w:pPr>
      <w:r w:rsidRPr="004E2904">
        <w:rPr>
          <w:rFonts w:ascii="Calibri" w:hAnsi="Calibri" w:cs="Calibri"/>
          <w:color w:val="000000" w:themeColor="text1"/>
        </w:rPr>
        <w:t xml:space="preserve">Zadavatel si vyhrazuje právo výběrové řízení </w:t>
      </w:r>
      <w:r w:rsidRPr="004E2904">
        <w:rPr>
          <w:rFonts w:ascii="Calibri" w:hAnsi="Calibri" w:cs="Calibri"/>
          <w:color w:val="000000" w:themeColor="text1"/>
          <w:u w:val="single"/>
        </w:rPr>
        <w:t>zrušit,</w:t>
      </w:r>
      <w:r w:rsidRPr="004E2904">
        <w:rPr>
          <w:rFonts w:ascii="Calibri" w:hAnsi="Calibri" w:cs="Calibri"/>
          <w:color w:val="000000" w:themeColor="text1"/>
        </w:rPr>
        <w:t xml:space="preserve"> nejpozději však do</w:t>
      </w:r>
      <w:r w:rsidR="008726D0">
        <w:rPr>
          <w:rFonts w:ascii="Calibri" w:hAnsi="Calibri" w:cs="Calibri"/>
          <w:color w:val="000000" w:themeColor="text1"/>
        </w:rPr>
        <w:t xml:space="preserve"> </w:t>
      </w:r>
      <w:r w:rsidRPr="00C94F8A">
        <w:rPr>
          <w:rFonts w:ascii="Calibri" w:hAnsi="Calibri" w:cs="Calibri"/>
          <w:color w:val="000000" w:themeColor="text1"/>
        </w:rPr>
        <w:t>uzavření Smlouvy o dílo. O zrušen</w:t>
      </w:r>
      <w:r w:rsidR="00D57449">
        <w:rPr>
          <w:rFonts w:ascii="Calibri" w:hAnsi="Calibri" w:cs="Calibri"/>
          <w:color w:val="000000" w:themeColor="text1"/>
        </w:rPr>
        <w:t>í</w:t>
      </w:r>
    </w:p>
    <w:p w14:paraId="060A89EB" w14:textId="62E49327" w:rsidR="000324C8" w:rsidRPr="00D57449" w:rsidRDefault="000324C8" w:rsidP="005A3AFB">
      <w:pPr>
        <w:numPr>
          <w:ilvl w:val="2"/>
          <w:numId w:val="0"/>
        </w:numPr>
        <w:spacing w:line="264" w:lineRule="auto"/>
        <w:jc w:val="both"/>
        <w:rPr>
          <w:rFonts w:ascii="Calibri" w:hAnsi="Calibri" w:cs="Calibri"/>
          <w:color w:val="000000" w:themeColor="text1"/>
        </w:rPr>
      </w:pPr>
      <w:r w:rsidRPr="00D57449">
        <w:rPr>
          <w:rFonts w:ascii="Calibri" w:hAnsi="Calibri" w:cs="Calibri"/>
          <w:color w:val="000000" w:themeColor="text1"/>
        </w:rPr>
        <w:t xml:space="preserve">výběrového řízení je zadavatel povinen do </w:t>
      </w:r>
      <w:r w:rsidRPr="00D57449">
        <w:rPr>
          <w:rFonts w:ascii="Calibri" w:hAnsi="Calibri" w:cs="Calibri"/>
          <w:b/>
          <w:color w:val="000000" w:themeColor="text1"/>
        </w:rPr>
        <w:t>3 pracovních dnů</w:t>
      </w:r>
      <w:r w:rsidRPr="00D57449">
        <w:rPr>
          <w:rFonts w:ascii="Calibri" w:hAnsi="Calibri" w:cs="Calibri"/>
          <w:color w:val="000000" w:themeColor="text1"/>
        </w:rPr>
        <w:t xml:space="preserve"> informovat</w:t>
      </w:r>
      <w:r w:rsidR="00D57449">
        <w:rPr>
          <w:rFonts w:ascii="Calibri" w:hAnsi="Calibri" w:cs="Calibri"/>
          <w:color w:val="000000" w:themeColor="text1"/>
        </w:rPr>
        <w:t xml:space="preserve"> </w:t>
      </w:r>
      <w:r w:rsidRPr="00D57449">
        <w:rPr>
          <w:rFonts w:ascii="Calibri" w:hAnsi="Calibri" w:cs="Calibri"/>
          <w:color w:val="000000" w:themeColor="text1"/>
        </w:rPr>
        <w:t xml:space="preserve">všechny účastníky výběrového řízení, kteří podali nabídku ve lhůtě pro podání nabídek. </w:t>
      </w:r>
    </w:p>
    <w:p w14:paraId="5D59BD2F" w14:textId="77777777" w:rsidR="000324C8" w:rsidRPr="004E2904" w:rsidRDefault="000324C8" w:rsidP="005A3AFB">
      <w:pPr>
        <w:pStyle w:val="Odstavecseseznamem"/>
        <w:numPr>
          <w:ilvl w:val="2"/>
          <w:numId w:val="0"/>
        </w:numPr>
        <w:spacing w:line="264" w:lineRule="auto"/>
        <w:ind w:left="850" w:hanging="851"/>
        <w:contextualSpacing w:val="0"/>
        <w:jc w:val="both"/>
        <w:rPr>
          <w:rFonts w:ascii="Calibri" w:hAnsi="Calibri" w:cs="Calibri"/>
          <w:color w:val="000000" w:themeColor="text1"/>
        </w:rPr>
      </w:pPr>
    </w:p>
    <w:p w14:paraId="56BB927C" w14:textId="77777777" w:rsidR="000324C8" w:rsidRDefault="000324C8" w:rsidP="005A3AFB">
      <w:pPr>
        <w:pStyle w:val="Odstavecseseznamem"/>
        <w:numPr>
          <w:ilvl w:val="2"/>
          <w:numId w:val="0"/>
        </w:numPr>
        <w:spacing w:line="264" w:lineRule="auto"/>
        <w:ind w:left="850" w:hanging="851"/>
        <w:contextualSpacing w:val="0"/>
        <w:jc w:val="both"/>
        <w:rPr>
          <w:rFonts w:ascii="Calibri" w:hAnsi="Calibri" w:cs="Calibri"/>
          <w:bCs/>
          <w:color w:val="000000" w:themeColor="text1"/>
        </w:rPr>
      </w:pPr>
      <w:r w:rsidRPr="004E2904">
        <w:rPr>
          <w:rFonts w:ascii="Calibri" w:hAnsi="Calibri" w:cs="Calibri"/>
          <w:color w:val="000000" w:themeColor="text1"/>
        </w:rPr>
        <w:lastRenderedPageBreak/>
        <w:t>Ve stejné lhůtě si zadavatel vyhrazuje</w:t>
      </w:r>
      <w:r w:rsidRPr="004E2904">
        <w:rPr>
          <w:rFonts w:ascii="Calibri" w:hAnsi="Calibri" w:cs="Calibri"/>
          <w:bCs/>
          <w:color w:val="000000" w:themeColor="text1"/>
        </w:rPr>
        <w:t xml:space="preserve"> právo zadávací podmínky </w:t>
      </w:r>
      <w:r w:rsidRPr="004E2904">
        <w:rPr>
          <w:rFonts w:ascii="Calibri" w:hAnsi="Calibri" w:cs="Calibri"/>
          <w:bCs/>
          <w:color w:val="000000" w:themeColor="text1"/>
          <w:u w:val="single"/>
        </w:rPr>
        <w:t>změnit nebo doplnit</w:t>
      </w:r>
      <w:r w:rsidRPr="004E2904">
        <w:rPr>
          <w:rFonts w:ascii="Calibri" w:hAnsi="Calibri" w:cs="Calibri"/>
          <w:bCs/>
          <w:color w:val="000000" w:themeColor="text1"/>
        </w:rPr>
        <w:t>. Pokud to povaha</w:t>
      </w:r>
    </w:p>
    <w:p w14:paraId="74EF73CA" w14:textId="77777777" w:rsidR="000324C8" w:rsidRDefault="000324C8" w:rsidP="005A3AFB">
      <w:pPr>
        <w:pStyle w:val="Odstavecseseznamem"/>
        <w:numPr>
          <w:ilvl w:val="2"/>
          <w:numId w:val="0"/>
        </w:numPr>
        <w:spacing w:line="264" w:lineRule="auto"/>
        <w:ind w:left="850" w:hanging="851"/>
        <w:contextualSpacing w:val="0"/>
        <w:jc w:val="both"/>
        <w:rPr>
          <w:rFonts w:ascii="Calibri" w:hAnsi="Calibri" w:cs="Calibri"/>
          <w:bCs/>
          <w:color w:val="000000" w:themeColor="text1"/>
        </w:rPr>
      </w:pPr>
      <w:r w:rsidRPr="004E2904">
        <w:rPr>
          <w:rFonts w:ascii="Calibri" w:hAnsi="Calibri" w:cs="Calibri"/>
          <w:bCs/>
          <w:color w:val="000000" w:themeColor="text1"/>
        </w:rPr>
        <w:t>doplnění nebo změny zadávací dokumentace vyžaduje, zadavatel současně přiměřeně prodlouží lhůtu pro</w:t>
      </w:r>
    </w:p>
    <w:p w14:paraId="2139F6EF" w14:textId="77777777" w:rsidR="000324C8" w:rsidRPr="00882521" w:rsidRDefault="000324C8" w:rsidP="005A3AFB">
      <w:pPr>
        <w:numPr>
          <w:ilvl w:val="2"/>
          <w:numId w:val="0"/>
        </w:numPr>
        <w:spacing w:line="264" w:lineRule="auto"/>
        <w:jc w:val="both"/>
        <w:rPr>
          <w:rFonts w:ascii="Calibri" w:hAnsi="Calibri" w:cs="Calibri"/>
          <w:bCs/>
          <w:color w:val="000000" w:themeColor="text1"/>
        </w:rPr>
      </w:pPr>
      <w:r w:rsidRPr="00882521">
        <w:rPr>
          <w:rFonts w:ascii="Calibri" w:hAnsi="Calibri" w:cs="Calibri"/>
          <w:bCs/>
          <w:color w:val="000000" w:themeColor="text1"/>
        </w:rPr>
        <w:t>podání nabídek.</w:t>
      </w:r>
    </w:p>
    <w:p w14:paraId="47C2EDB0" w14:textId="77777777" w:rsidR="000324C8" w:rsidRPr="000932CA" w:rsidRDefault="000324C8" w:rsidP="005A3AFB">
      <w:pPr>
        <w:pStyle w:val="Odstavecseseznamem"/>
        <w:numPr>
          <w:ilvl w:val="2"/>
          <w:numId w:val="0"/>
        </w:numPr>
        <w:spacing w:line="264" w:lineRule="auto"/>
        <w:ind w:left="850" w:hanging="851"/>
        <w:contextualSpacing w:val="0"/>
        <w:jc w:val="both"/>
        <w:rPr>
          <w:rFonts w:ascii="Calibri" w:hAnsi="Calibri" w:cs="Calibri"/>
          <w:bCs/>
          <w:color w:val="000000" w:themeColor="text1"/>
        </w:rPr>
      </w:pPr>
      <w:r w:rsidRPr="000932CA">
        <w:rPr>
          <w:rFonts w:ascii="Calibri" w:hAnsi="Calibri" w:cs="Calibri"/>
          <w:bCs/>
          <w:color w:val="000000" w:themeColor="text1"/>
        </w:rPr>
        <w:t>V případě takové změny nebo doplnění zadávací dokumentace, která může rozšířit okruh možných účastníků</w:t>
      </w:r>
    </w:p>
    <w:p w14:paraId="728D9D17" w14:textId="77777777" w:rsidR="000932CA" w:rsidRDefault="000324C8" w:rsidP="005A3AFB">
      <w:pPr>
        <w:pStyle w:val="Odstavecseseznamem"/>
        <w:numPr>
          <w:ilvl w:val="2"/>
          <w:numId w:val="0"/>
        </w:numPr>
        <w:spacing w:line="264" w:lineRule="auto"/>
        <w:ind w:left="850" w:hanging="851"/>
        <w:contextualSpacing w:val="0"/>
        <w:jc w:val="both"/>
        <w:rPr>
          <w:rFonts w:ascii="Calibri" w:hAnsi="Calibri" w:cs="Calibri"/>
          <w:bCs/>
          <w:color w:val="000000" w:themeColor="text1"/>
        </w:rPr>
      </w:pPr>
      <w:r w:rsidRPr="000932CA">
        <w:rPr>
          <w:rFonts w:ascii="Calibri" w:hAnsi="Calibri" w:cs="Calibri"/>
          <w:bCs/>
          <w:color w:val="000000" w:themeColor="text1"/>
        </w:rPr>
        <w:t>zadávacího řízení, prodlouží zadavatel lhůtu tak, aby od odeslání změny nebo doplnění zadávac</w:t>
      </w:r>
      <w:r w:rsidR="000932CA">
        <w:rPr>
          <w:rFonts w:ascii="Calibri" w:hAnsi="Calibri" w:cs="Calibri"/>
          <w:bCs/>
          <w:color w:val="000000" w:themeColor="text1"/>
        </w:rPr>
        <w:t>í</w:t>
      </w:r>
    </w:p>
    <w:p w14:paraId="668BAF1C" w14:textId="72472FCE" w:rsidR="00FE12CC" w:rsidRDefault="000324C8" w:rsidP="005A3AFB">
      <w:pPr>
        <w:pStyle w:val="Odstavecseseznamem"/>
        <w:numPr>
          <w:ilvl w:val="2"/>
          <w:numId w:val="0"/>
        </w:numPr>
        <w:spacing w:line="264" w:lineRule="auto"/>
        <w:ind w:left="850" w:hanging="851"/>
        <w:contextualSpacing w:val="0"/>
        <w:jc w:val="both"/>
        <w:rPr>
          <w:rFonts w:ascii="Calibri" w:hAnsi="Calibri" w:cs="Calibri"/>
          <w:bCs/>
          <w:color w:val="000000" w:themeColor="text1"/>
        </w:rPr>
      </w:pPr>
      <w:r w:rsidRPr="000932CA">
        <w:rPr>
          <w:rFonts w:ascii="Calibri" w:hAnsi="Calibri" w:cs="Calibri"/>
          <w:bCs/>
          <w:color w:val="000000" w:themeColor="text1"/>
        </w:rPr>
        <w:t>dokumentace</w:t>
      </w:r>
      <w:r w:rsidR="000932CA">
        <w:rPr>
          <w:rFonts w:ascii="Calibri" w:hAnsi="Calibri" w:cs="Calibri"/>
          <w:bCs/>
          <w:color w:val="000000" w:themeColor="text1"/>
        </w:rPr>
        <w:t xml:space="preserve"> </w:t>
      </w:r>
      <w:r w:rsidRPr="000932CA">
        <w:rPr>
          <w:rFonts w:ascii="Calibri" w:hAnsi="Calibri" w:cs="Calibri"/>
          <w:bCs/>
          <w:color w:val="000000" w:themeColor="text1"/>
        </w:rPr>
        <w:t>činila nejméně celou svou původní délku.</w:t>
      </w:r>
    </w:p>
    <w:p w14:paraId="13EA35C6" w14:textId="77777777" w:rsidR="00F05491" w:rsidRDefault="00F05491" w:rsidP="005A3AFB">
      <w:pPr>
        <w:pStyle w:val="Odstavecseseznamem"/>
        <w:numPr>
          <w:ilvl w:val="2"/>
          <w:numId w:val="0"/>
        </w:numPr>
        <w:spacing w:line="264" w:lineRule="auto"/>
        <w:ind w:left="850" w:hanging="851"/>
        <w:contextualSpacing w:val="0"/>
        <w:jc w:val="both"/>
        <w:rPr>
          <w:rFonts w:ascii="Calibri" w:hAnsi="Calibri" w:cs="Calibri"/>
          <w:bCs/>
          <w:color w:val="000000" w:themeColor="text1"/>
        </w:rPr>
      </w:pPr>
    </w:p>
    <w:p w14:paraId="3013A480" w14:textId="451B1B24" w:rsidR="00F05491" w:rsidRPr="0041727E" w:rsidRDefault="00F05491" w:rsidP="005A3AFB">
      <w:pPr>
        <w:ind w:right="2"/>
        <w:jc w:val="both"/>
        <w:rPr>
          <w:rFonts w:ascii="Calibri" w:hAnsi="Calibri" w:cs="Calibri"/>
        </w:rPr>
      </w:pPr>
      <w:r w:rsidRPr="00F05491">
        <w:rPr>
          <w:rFonts w:ascii="Calibri" w:hAnsi="Calibri" w:cs="Calibri"/>
        </w:rPr>
        <w:t xml:space="preserve">Zadavatel si vyhrazuje právo </w:t>
      </w:r>
      <w:r w:rsidRPr="00F05491">
        <w:rPr>
          <w:rFonts w:ascii="Calibri" w:hAnsi="Calibri" w:cs="Calibri"/>
          <w:u w:val="single"/>
        </w:rPr>
        <w:t>neuzavřít smluvní vztah</w:t>
      </w:r>
      <w:r w:rsidRPr="00F05491">
        <w:rPr>
          <w:rFonts w:ascii="Calibri" w:hAnsi="Calibri" w:cs="Calibri"/>
        </w:rPr>
        <w:t xml:space="preserve"> na základě této veřejné zakázky malého rozsahu s žádným z účastníků.   </w:t>
      </w:r>
    </w:p>
    <w:p w14:paraId="55E54D7B" w14:textId="77777777" w:rsidR="00945300" w:rsidRPr="004E2904" w:rsidRDefault="00945300" w:rsidP="00945300">
      <w:pPr>
        <w:spacing w:line="276" w:lineRule="auto"/>
        <w:jc w:val="both"/>
        <w:rPr>
          <w:rFonts w:ascii="Calibri" w:eastAsia="Open Sans" w:hAnsi="Calibri" w:cs="Calibri"/>
          <w:color w:val="FF0000"/>
        </w:rPr>
      </w:pPr>
    </w:p>
    <w:p w14:paraId="1D733DBE" w14:textId="175220BF" w:rsidR="00D9027E" w:rsidRPr="004E2904" w:rsidRDefault="00D9027E" w:rsidP="0009420B">
      <w:pPr>
        <w:pStyle w:val="Odstavecseseznamem"/>
        <w:numPr>
          <w:ilvl w:val="0"/>
          <w:numId w:val="6"/>
        </w:numPr>
        <w:spacing w:line="276" w:lineRule="auto"/>
        <w:ind w:left="360"/>
        <w:jc w:val="both"/>
        <w:rPr>
          <w:rFonts w:ascii="Calibri" w:eastAsia="Open Sans" w:hAnsi="Calibri" w:cs="Calibri"/>
          <w:color w:val="FF0000"/>
          <w:sz w:val="32"/>
          <w:szCs w:val="32"/>
        </w:rPr>
      </w:pPr>
      <w:r w:rsidRPr="004E2904">
        <w:rPr>
          <w:rFonts w:ascii="Calibri" w:eastAsia="Open Sans" w:hAnsi="Calibri" w:cs="Calibri"/>
          <w:b/>
          <w:bCs/>
          <w:color w:val="000000" w:themeColor="text1"/>
          <w:sz w:val="32"/>
          <w:szCs w:val="32"/>
          <w:u w:val="single"/>
        </w:rPr>
        <w:t>Podmínky a požadavky na zpracování nabídky</w:t>
      </w:r>
      <w:bookmarkEnd w:id="7"/>
    </w:p>
    <w:p w14:paraId="5E9C4E43" w14:textId="77777777" w:rsidR="00E41322" w:rsidRDefault="00E41322" w:rsidP="00D9027E">
      <w:pPr>
        <w:spacing w:line="276" w:lineRule="auto"/>
        <w:jc w:val="both"/>
        <w:rPr>
          <w:rFonts w:ascii="Calibri" w:eastAsia="Open Sans" w:hAnsi="Calibri" w:cs="Calibri"/>
        </w:rPr>
      </w:pPr>
    </w:p>
    <w:p w14:paraId="48CC4C98" w14:textId="76062F6E" w:rsidR="00F938F2" w:rsidRPr="004E2904" w:rsidRDefault="00F938F2" w:rsidP="00D9027E">
      <w:pPr>
        <w:spacing w:line="276" w:lineRule="auto"/>
        <w:jc w:val="both"/>
        <w:rPr>
          <w:rFonts w:ascii="Calibri" w:eastAsia="Open Sans" w:hAnsi="Calibri" w:cs="Calibri"/>
        </w:rPr>
      </w:pPr>
      <w:r w:rsidRPr="00F938F2">
        <w:rPr>
          <w:rFonts w:ascii="Calibri" w:eastAsia="Open Sans" w:hAnsi="Calibri" w:cs="Calibri"/>
        </w:rPr>
        <w:t xml:space="preserve">Lhůta pro podání nabídek trvá do </w:t>
      </w:r>
      <w:r w:rsidRPr="00F938F2">
        <w:rPr>
          <w:rFonts w:ascii="Calibri" w:eastAsia="Open Sans" w:hAnsi="Calibri" w:cs="Calibri"/>
          <w:b/>
          <w:bCs/>
        </w:rPr>
        <w:t>3.9.2025 do 10:00 hodin</w:t>
      </w:r>
      <w:r>
        <w:rPr>
          <w:rFonts w:ascii="Calibri" w:eastAsia="Open Sans" w:hAnsi="Calibri" w:cs="Calibri"/>
          <w:b/>
          <w:bCs/>
        </w:rPr>
        <w:t>.</w:t>
      </w:r>
    </w:p>
    <w:p w14:paraId="69146335" w14:textId="2523C013" w:rsidR="00D9027E" w:rsidRDefault="00F01CC9" w:rsidP="00D9027E">
      <w:pPr>
        <w:spacing w:line="276" w:lineRule="auto"/>
        <w:jc w:val="both"/>
        <w:rPr>
          <w:rFonts w:ascii="Calibri" w:eastAsia="Open Sans" w:hAnsi="Calibri" w:cs="Calibri"/>
          <w:color w:val="000000" w:themeColor="text1"/>
        </w:rPr>
      </w:pPr>
      <w:r w:rsidRPr="00F01CC9">
        <w:rPr>
          <w:rFonts w:ascii="Calibri" w:eastAsia="Open Sans" w:hAnsi="Calibri" w:cs="Calibri"/>
          <w:color w:val="000000" w:themeColor="text1"/>
        </w:rPr>
        <w:t>Nabídky musí být zadavateli doručeny do konce lhůty pro podání nabídek uveřejněné u dané veřejné zakázky na profilu zadavatele – viz odkaz</w:t>
      </w:r>
      <w:r>
        <w:rPr>
          <w:rFonts w:ascii="Calibri" w:eastAsia="Open Sans" w:hAnsi="Calibri" w:cs="Calibri"/>
          <w:color w:val="000000" w:themeColor="text1"/>
        </w:rPr>
        <w:t>:</w:t>
      </w:r>
      <w:r>
        <w:rPr>
          <w:rFonts w:ascii="Calibri" w:eastAsia="Open Sans" w:hAnsi="Calibri" w:cs="Calibri"/>
          <w:b/>
          <w:bCs/>
          <w:color w:val="000000" w:themeColor="text1"/>
        </w:rPr>
        <w:t xml:space="preserve"> </w:t>
      </w:r>
      <w:hyperlink r:id="rId12" w:history="1">
        <w:r w:rsidRPr="00CE6245">
          <w:rPr>
            <w:rStyle w:val="Hypertextovodkaz"/>
            <w:rFonts w:ascii="Calibri" w:eastAsia="Open Sans" w:hAnsi="Calibri" w:cs="Calibri"/>
          </w:rPr>
          <w:t>http://www.e-zakazky.cz/Profil-Zadavatele/13dba7a7-34cc-4db0-af80-f589191ba3d8</w:t>
        </w:r>
      </w:hyperlink>
      <w:r>
        <w:rPr>
          <w:rFonts w:ascii="Calibri" w:eastAsia="Open Sans" w:hAnsi="Calibri" w:cs="Calibri"/>
          <w:color w:val="000000" w:themeColor="text1"/>
        </w:rPr>
        <w:t xml:space="preserve"> </w:t>
      </w:r>
    </w:p>
    <w:p w14:paraId="53C69BCF" w14:textId="3D69E225" w:rsidR="00F938F2" w:rsidRPr="00F01CC9" w:rsidRDefault="00F938F2" w:rsidP="00D9027E">
      <w:pPr>
        <w:spacing w:line="276" w:lineRule="auto"/>
        <w:jc w:val="both"/>
        <w:rPr>
          <w:rFonts w:ascii="Calibri" w:eastAsia="Open Sans" w:hAnsi="Calibri" w:cs="Calibri"/>
          <w:color w:val="000000" w:themeColor="text1"/>
        </w:rPr>
      </w:pPr>
      <w:r w:rsidRPr="00FA6F85">
        <w:rPr>
          <w:rFonts w:ascii="Open Sans" w:eastAsia="Open Sans" w:hAnsi="Open Sans" w:cs="Open Sans"/>
          <w:sz w:val="20"/>
          <w:szCs w:val="20"/>
        </w:rPr>
        <w:t xml:space="preserve">Zadavatel přijme </w:t>
      </w:r>
      <w:r w:rsidRPr="00F938F2">
        <w:rPr>
          <w:rFonts w:ascii="Open Sans" w:eastAsia="Open Sans" w:hAnsi="Open Sans" w:cs="Open Sans"/>
          <w:b/>
          <w:bCs/>
          <w:sz w:val="20"/>
          <w:szCs w:val="20"/>
        </w:rPr>
        <w:t>pouze nabídky v listinné formě</w:t>
      </w:r>
      <w:r>
        <w:rPr>
          <w:rFonts w:ascii="Open Sans" w:eastAsia="Open Sans" w:hAnsi="Open Sans" w:cs="Open Sans"/>
          <w:sz w:val="20"/>
          <w:szCs w:val="20"/>
        </w:rPr>
        <w:t xml:space="preserve">, </w:t>
      </w:r>
      <w:r w:rsidRPr="00FA6F85">
        <w:rPr>
          <w:rFonts w:ascii="Open Sans" w:eastAsia="Open Sans" w:hAnsi="Open Sans" w:cs="Open Sans"/>
          <w:sz w:val="20"/>
          <w:szCs w:val="20"/>
        </w:rPr>
        <w:t>elektronicky podané nabídky</w:t>
      </w:r>
      <w:r>
        <w:rPr>
          <w:rFonts w:ascii="Open Sans" w:eastAsia="Open Sans" w:hAnsi="Open Sans" w:cs="Open Sans"/>
          <w:sz w:val="20"/>
          <w:szCs w:val="20"/>
        </w:rPr>
        <w:t xml:space="preserve"> </w:t>
      </w:r>
      <w:r w:rsidRPr="00FA6F85">
        <w:rPr>
          <w:rFonts w:ascii="Open Sans" w:eastAsia="Open Sans" w:hAnsi="Open Sans" w:cs="Open Sans"/>
          <w:sz w:val="20"/>
          <w:szCs w:val="20"/>
        </w:rPr>
        <w:t>zadavatel nepřipouští</w:t>
      </w:r>
      <w:r>
        <w:rPr>
          <w:rFonts w:ascii="Open Sans" w:eastAsia="Open Sans" w:hAnsi="Open Sans" w:cs="Open Sans"/>
          <w:sz w:val="20"/>
          <w:szCs w:val="20"/>
        </w:rPr>
        <w:t>.</w:t>
      </w:r>
    </w:p>
    <w:p w14:paraId="4E2EE981" w14:textId="77777777" w:rsidR="00D9027E" w:rsidRPr="004E2904" w:rsidRDefault="00D9027E" w:rsidP="00D9027E">
      <w:pPr>
        <w:spacing w:line="276" w:lineRule="auto"/>
        <w:jc w:val="both"/>
        <w:outlineLvl w:val="1"/>
        <w:rPr>
          <w:rFonts w:ascii="Calibri" w:eastAsia="Open Sans" w:hAnsi="Calibri" w:cs="Calibri"/>
          <w:b/>
        </w:rPr>
      </w:pPr>
    </w:p>
    <w:p w14:paraId="235D7CCB" w14:textId="76180991" w:rsidR="00E53D51" w:rsidRDefault="00D9027E" w:rsidP="00F13A16">
      <w:pPr>
        <w:spacing w:line="276" w:lineRule="auto"/>
        <w:jc w:val="both"/>
        <w:outlineLvl w:val="1"/>
        <w:rPr>
          <w:rFonts w:ascii="Calibri" w:eastAsia="Open Sans" w:hAnsi="Calibri" w:cs="Calibri"/>
          <w:b/>
        </w:rPr>
      </w:pPr>
      <w:bookmarkStart w:id="8" w:name="_Toc135732255"/>
      <w:r w:rsidRPr="004E2904">
        <w:rPr>
          <w:rFonts w:ascii="Calibri" w:eastAsia="Open Sans" w:hAnsi="Calibri" w:cs="Calibri"/>
          <w:b/>
        </w:rPr>
        <w:t>2.1 Náležitosti podán</w:t>
      </w:r>
      <w:bookmarkStart w:id="9" w:name="_Toc326307214"/>
      <w:bookmarkStart w:id="10" w:name="_Toc326307845"/>
      <w:bookmarkStart w:id="11" w:name="_Toc328982440"/>
      <w:bookmarkStart w:id="12" w:name="_Toc348952866"/>
      <w:bookmarkStart w:id="13" w:name="_Toc366056402"/>
      <w:bookmarkEnd w:id="8"/>
      <w:r w:rsidR="00C2381D">
        <w:rPr>
          <w:rFonts w:ascii="Calibri" w:eastAsia="Open Sans" w:hAnsi="Calibri" w:cs="Calibri"/>
          <w:b/>
        </w:rPr>
        <w:t>í</w:t>
      </w:r>
    </w:p>
    <w:p w14:paraId="645463D8" w14:textId="14FFBD2F" w:rsidR="00D932B3" w:rsidRPr="00F01CC9" w:rsidRDefault="008845C6" w:rsidP="00BE2E9D">
      <w:pPr>
        <w:spacing w:line="276" w:lineRule="auto"/>
        <w:rPr>
          <w:rFonts w:ascii="Calibri" w:eastAsia="Open Sans" w:hAnsi="Calibri" w:cs="Calibri"/>
          <w:color w:val="000000" w:themeColor="text1"/>
        </w:rPr>
      </w:pPr>
      <w:r w:rsidRPr="004E2904">
        <w:rPr>
          <w:rFonts w:ascii="Calibri" w:eastAsia="Open Sans" w:hAnsi="Calibri" w:cs="Calibri"/>
          <w:color w:val="000000" w:themeColor="text1"/>
        </w:rPr>
        <w:t xml:space="preserve">Nabídka musí být podána </w:t>
      </w:r>
      <w:r w:rsidRPr="003F012F">
        <w:rPr>
          <w:rFonts w:ascii="Calibri" w:eastAsia="Open Sans" w:hAnsi="Calibri" w:cs="Calibri"/>
          <w:b/>
          <w:bCs/>
          <w:color w:val="000000" w:themeColor="text1"/>
        </w:rPr>
        <w:t>v řádně uzavřené obálce</w:t>
      </w:r>
      <w:r w:rsidRPr="003F012F">
        <w:rPr>
          <w:rFonts w:ascii="Calibri" w:eastAsia="Open Sans" w:hAnsi="Calibri" w:cs="Calibri"/>
          <w:color w:val="000000" w:themeColor="text1"/>
        </w:rPr>
        <w:t xml:space="preserve"> a zřetelně</w:t>
      </w:r>
      <w:r w:rsidRPr="004E2904">
        <w:rPr>
          <w:rFonts w:ascii="Calibri" w:eastAsia="Open Sans" w:hAnsi="Calibri" w:cs="Calibri"/>
          <w:color w:val="000000" w:themeColor="text1"/>
        </w:rPr>
        <w:t xml:space="preserve"> </w:t>
      </w:r>
      <w:r w:rsidRPr="003F012F">
        <w:rPr>
          <w:rFonts w:ascii="Calibri" w:eastAsia="Open Sans" w:hAnsi="Calibri" w:cs="Calibri"/>
          <w:color w:val="000000" w:themeColor="text1"/>
        </w:rPr>
        <w:t>označená</w:t>
      </w:r>
      <w:r w:rsidR="00F01CC9">
        <w:rPr>
          <w:rFonts w:ascii="Calibri" w:eastAsia="Open Sans" w:hAnsi="Calibri" w:cs="Calibri"/>
          <w:color w:val="000000" w:themeColor="text1"/>
        </w:rPr>
        <w:t xml:space="preserve"> </w:t>
      </w:r>
      <w:r w:rsidRPr="006F1BF2">
        <w:rPr>
          <w:rFonts w:ascii="Calibri" w:eastAsia="Open Sans" w:hAnsi="Calibri" w:cs="Calibri"/>
          <w:color w:val="000000" w:themeColor="text1"/>
        </w:rPr>
        <w:t>„</w:t>
      </w:r>
      <w:r w:rsidR="007825D9" w:rsidRPr="006F1BF2">
        <w:rPr>
          <w:rFonts w:ascii="Calibri" w:eastAsia="Open Sans" w:hAnsi="Calibri" w:cs="Calibri"/>
          <w:color w:val="000000" w:themeColor="text1"/>
        </w:rPr>
        <w:t>VEŘEJNÁ ZAKÁZKA MALÉHO ROZSAHU</w:t>
      </w:r>
      <w:r w:rsidRPr="006F1BF2">
        <w:rPr>
          <w:rFonts w:ascii="Calibri" w:eastAsia="Open Sans" w:hAnsi="Calibri" w:cs="Calibri"/>
          <w:color w:val="000000" w:themeColor="text1"/>
        </w:rPr>
        <w:t xml:space="preserve"> –</w:t>
      </w:r>
      <w:r w:rsidR="0016260F" w:rsidRPr="006F1BF2">
        <w:rPr>
          <w:rFonts w:ascii="Calibri" w:eastAsia="Open Sans" w:hAnsi="Calibri" w:cs="Calibri"/>
        </w:rPr>
        <w:t xml:space="preserve"> </w:t>
      </w:r>
      <w:r w:rsidR="00BE2E9D" w:rsidRPr="006F1BF2">
        <w:rPr>
          <w:rFonts w:ascii="Calibri" w:eastAsia="Open Sans" w:hAnsi="Calibri" w:cs="Calibri"/>
        </w:rPr>
        <w:t xml:space="preserve">Realizace úspor energie a stavební úpravy střechy BD č.p. 136_Jaroměřice nad Rokytnou </w:t>
      </w:r>
      <w:r w:rsidR="007825D9" w:rsidRPr="006F1BF2">
        <w:rPr>
          <w:rFonts w:ascii="Calibri" w:eastAsia="Open Sans" w:hAnsi="Calibri" w:cs="Calibri"/>
        </w:rPr>
        <w:t>- NEOTEVÍRAT</w:t>
      </w:r>
      <w:r w:rsidRPr="006F1BF2">
        <w:rPr>
          <w:rFonts w:ascii="Calibri" w:eastAsia="Open Sans" w:hAnsi="Calibri" w:cs="Calibri"/>
          <w:color w:val="000000" w:themeColor="text1"/>
        </w:rPr>
        <w:t xml:space="preserve">“. </w:t>
      </w:r>
      <w:r w:rsidRPr="00F01CC9">
        <w:rPr>
          <w:rFonts w:ascii="Calibri" w:eastAsia="Open Sans" w:hAnsi="Calibri" w:cs="Calibri"/>
          <w:color w:val="000000" w:themeColor="text1"/>
        </w:rPr>
        <w:t>Na obálce bude dále uvedena adresa odesílatele</w:t>
      </w:r>
      <w:r w:rsidR="005A3AFB" w:rsidRPr="00F01CC9">
        <w:rPr>
          <w:rFonts w:ascii="Calibri" w:eastAsia="Open Sans" w:hAnsi="Calibri" w:cs="Calibri"/>
          <w:color w:val="000000" w:themeColor="text1"/>
        </w:rPr>
        <w:t xml:space="preserve"> vč. IČ</w:t>
      </w:r>
      <w:r w:rsidRPr="00F01CC9">
        <w:rPr>
          <w:rFonts w:ascii="Calibri" w:eastAsia="Open Sans" w:hAnsi="Calibri" w:cs="Calibri"/>
          <w:color w:val="000000" w:themeColor="text1"/>
        </w:rPr>
        <w:t>.</w:t>
      </w:r>
      <w:bookmarkEnd w:id="9"/>
      <w:bookmarkEnd w:id="10"/>
      <w:bookmarkEnd w:id="11"/>
      <w:bookmarkEnd w:id="12"/>
      <w:bookmarkEnd w:id="13"/>
    </w:p>
    <w:p w14:paraId="241739E1" w14:textId="77777777" w:rsidR="00D932B3" w:rsidRPr="00F01CC9" w:rsidRDefault="00D932B3" w:rsidP="00D932B3">
      <w:pPr>
        <w:spacing w:line="276" w:lineRule="auto"/>
        <w:rPr>
          <w:rFonts w:ascii="Calibri" w:eastAsia="Open Sans" w:hAnsi="Calibri" w:cs="Calibri"/>
          <w:color w:val="000000" w:themeColor="text1"/>
        </w:rPr>
      </w:pPr>
    </w:p>
    <w:p w14:paraId="5D8885A8" w14:textId="08975B5D" w:rsidR="00D932B3" w:rsidRPr="00F01CC9" w:rsidRDefault="00673DD5" w:rsidP="00D932B3">
      <w:pPr>
        <w:spacing w:line="276" w:lineRule="auto"/>
        <w:rPr>
          <w:rFonts w:ascii="Calibri" w:eastAsia="Open Sans" w:hAnsi="Calibri" w:cs="Calibri"/>
          <w:bCs/>
          <w:color w:val="FF0000"/>
        </w:rPr>
      </w:pPr>
      <w:r w:rsidRPr="00673DD5">
        <w:rPr>
          <w:rFonts w:ascii="Calibri" w:eastAsia="Open Sans" w:hAnsi="Calibri" w:cs="Calibri"/>
          <w:bCs/>
          <w:color w:val="000000" w:themeColor="text1"/>
        </w:rPr>
        <w:t>Nabídky m</w:t>
      </w:r>
      <w:r w:rsidR="00F01CC9">
        <w:rPr>
          <w:rFonts w:ascii="Calibri" w:eastAsia="Open Sans" w:hAnsi="Calibri" w:cs="Calibri"/>
          <w:bCs/>
          <w:color w:val="000000" w:themeColor="text1"/>
        </w:rPr>
        <w:t>oho</w:t>
      </w:r>
      <w:r w:rsidR="009835FA">
        <w:rPr>
          <w:rFonts w:ascii="Calibri" w:eastAsia="Open Sans" w:hAnsi="Calibri" w:cs="Calibri"/>
          <w:bCs/>
          <w:color w:val="000000" w:themeColor="text1"/>
        </w:rPr>
        <w:t xml:space="preserve">u </w:t>
      </w:r>
      <w:r w:rsidRPr="00673DD5">
        <w:rPr>
          <w:rFonts w:ascii="Calibri" w:eastAsia="Open Sans" w:hAnsi="Calibri" w:cs="Calibri"/>
          <w:bCs/>
          <w:color w:val="000000" w:themeColor="text1"/>
        </w:rPr>
        <w:t xml:space="preserve">být doručeny </w:t>
      </w:r>
      <w:r w:rsidRPr="00E21115">
        <w:rPr>
          <w:rFonts w:ascii="Calibri" w:eastAsia="Open Sans" w:hAnsi="Calibri" w:cs="Calibri"/>
          <w:bCs/>
          <w:color w:val="000000" w:themeColor="text1"/>
          <w:u w:val="single"/>
        </w:rPr>
        <w:t>zadavatel</w:t>
      </w:r>
      <w:r w:rsidR="00BE2E9D">
        <w:rPr>
          <w:rFonts w:ascii="Calibri" w:eastAsia="Open Sans" w:hAnsi="Calibri" w:cs="Calibri"/>
          <w:bCs/>
          <w:color w:val="000000" w:themeColor="text1"/>
          <w:u w:val="single"/>
        </w:rPr>
        <w:t>i</w:t>
      </w:r>
      <w:r w:rsidRPr="00673DD5">
        <w:rPr>
          <w:rFonts w:ascii="Calibri" w:eastAsia="Open Sans" w:hAnsi="Calibri" w:cs="Calibri"/>
          <w:bCs/>
          <w:color w:val="000000" w:themeColor="text1"/>
        </w:rPr>
        <w:t xml:space="preserve"> poštou, kurýrní službou nebo osobně na adresu: </w:t>
      </w:r>
    </w:p>
    <w:p w14:paraId="1BD4BE2B" w14:textId="77777777" w:rsidR="00D932B3" w:rsidRDefault="00D932B3" w:rsidP="00D932B3">
      <w:pPr>
        <w:spacing w:line="276" w:lineRule="auto"/>
        <w:rPr>
          <w:rFonts w:ascii="Calibri" w:eastAsia="Open Sans" w:hAnsi="Calibri" w:cs="Calibri"/>
          <w:b/>
          <w:color w:val="000000" w:themeColor="text1"/>
        </w:rPr>
      </w:pPr>
    </w:p>
    <w:p w14:paraId="17AD3878" w14:textId="77777777" w:rsidR="00BE2E9D" w:rsidRPr="00BE2E9D" w:rsidRDefault="00BE2E9D" w:rsidP="00BE2E9D">
      <w:pPr>
        <w:spacing w:line="276" w:lineRule="auto"/>
        <w:rPr>
          <w:rFonts w:ascii="Calibri" w:eastAsia="Open Sans" w:hAnsi="Calibri" w:cs="Calibri"/>
          <w:b/>
          <w:color w:val="000000" w:themeColor="text1"/>
        </w:rPr>
      </w:pPr>
      <w:r w:rsidRPr="00BE2E9D">
        <w:rPr>
          <w:rFonts w:ascii="Calibri" w:eastAsia="Open Sans" w:hAnsi="Calibri" w:cs="Calibri"/>
          <w:b/>
          <w:color w:val="000000" w:themeColor="text1"/>
        </w:rPr>
        <w:t>Město Jaroměřice nad Rokytnou</w:t>
      </w:r>
    </w:p>
    <w:p w14:paraId="6B5C202B" w14:textId="00E0F575" w:rsidR="00BE2E9D" w:rsidRPr="00BE2E9D" w:rsidRDefault="00BE2E9D" w:rsidP="00BE2E9D">
      <w:pPr>
        <w:spacing w:line="276" w:lineRule="auto"/>
        <w:rPr>
          <w:rFonts w:ascii="Calibri" w:eastAsia="Open Sans" w:hAnsi="Calibri" w:cs="Calibri"/>
          <w:b/>
          <w:color w:val="000000" w:themeColor="text1"/>
        </w:rPr>
      </w:pPr>
      <w:r w:rsidRPr="00BE2E9D">
        <w:rPr>
          <w:rFonts w:ascii="Calibri" w:eastAsia="Open Sans" w:hAnsi="Calibri" w:cs="Calibri"/>
          <w:b/>
          <w:color w:val="000000" w:themeColor="text1"/>
        </w:rPr>
        <w:t>nám.</w:t>
      </w:r>
      <w:r>
        <w:rPr>
          <w:rFonts w:ascii="Calibri" w:eastAsia="Open Sans" w:hAnsi="Calibri" w:cs="Calibri"/>
          <w:b/>
          <w:color w:val="000000" w:themeColor="text1"/>
        </w:rPr>
        <w:t xml:space="preserve"> </w:t>
      </w:r>
      <w:r w:rsidRPr="00BE2E9D">
        <w:rPr>
          <w:rFonts w:ascii="Calibri" w:eastAsia="Open Sans" w:hAnsi="Calibri" w:cs="Calibri"/>
          <w:b/>
          <w:color w:val="000000" w:themeColor="text1"/>
        </w:rPr>
        <w:t>Míru 2</w:t>
      </w:r>
    </w:p>
    <w:p w14:paraId="60A6B2C5" w14:textId="484B03E3" w:rsidR="00D932B3" w:rsidRDefault="00BE2E9D" w:rsidP="00BE2E9D">
      <w:pPr>
        <w:spacing w:line="276" w:lineRule="auto"/>
        <w:rPr>
          <w:rFonts w:ascii="Calibri" w:eastAsia="Open Sans" w:hAnsi="Calibri" w:cs="Calibri"/>
          <w:b/>
          <w:color w:val="000000" w:themeColor="text1"/>
        </w:rPr>
      </w:pPr>
      <w:r w:rsidRPr="00BE2E9D">
        <w:rPr>
          <w:rFonts w:ascii="Calibri" w:eastAsia="Open Sans" w:hAnsi="Calibri" w:cs="Calibri"/>
          <w:b/>
          <w:color w:val="000000" w:themeColor="text1"/>
        </w:rPr>
        <w:t>675 51 Jaroměřice nad Rokytnou</w:t>
      </w:r>
    </w:p>
    <w:p w14:paraId="07289DF9" w14:textId="77777777" w:rsidR="00D932B3" w:rsidRDefault="00D932B3" w:rsidP="00D932B3">
      <w:pPr>
        <w:spacing w:line="276" w:lineRule="auto"/>
        <w:rPr>
          <w:rFonts w:ascii="Calibri" w:eastAsia="Open Sans" w:hAnsi="Calibri" w:cs="Calibri"/>
          <w:b/>
          <w:color w:val="000000" w:themeColor="text1"/>
        </w:rPr>
      </w:pPr>
    </w:p>
    <w:p w14:paraId="15E60472" w14:textId="66E6B540" w:rsidR="00673DD5" w:rsidRPr="00BE2E9D" w:rsidRDefault="00673DD5" w:rsidP="00D932B3">
      <w:pPr>
        <w:spacing w:line="276" w:lineRule="auto"/>
        <w:jc w:val="both"/>
        <w:rPr>
          <w:rFonts w:ascii="Calibri" w:eastAsia="Open Sans" w:hAnsi="Calibri" w:cs="Calibri"/>
          <w:bCs/>
          <w:color w:val="000000" w:themeColor="text1"/>
        </w:rPr>
      </w:pPr>
      <w:r w:rsidRPr="00673DD5">
        <w:rPr>
          <w:rFonts w:ascii="Calibri" w:eastAsia="Open Sans" w:hAnsi="Calibri" w:cs="Calibri"/>
          <w:bCs/>
          <w:color w:val="000000" w:themeColor="text1"/>
        </w:rPr>
        <w:t>V případě osobního doručení v úředních dnech</w:t>
      </w:r>
      <w:r w:rsidR="00D932B3">
        <w:rPr>
          <w:rFonts w:ascii="Calibri" w:eastAsia="Open Sans" w:hAnsi="Calibri" w:cs="Calibri"/>
          <w:bCs/>
          <w:color w:val="000000" w:themeColor="text1"/>
        </w:rPr>
        <w:t>:</w:t>
      </w:r>
      <w:r w:rsidR="00BE2E9D">
        <w:rPr>
          <w:rFonts w:ascii="Calibri" w:eastAsia="Open Sans" w:hAnsi="Calibri" w:cs="Calibri"/>
          <w:bCs/>
          <w:color w:val="000000" w:themeColor="text1"/>
        </w:rPr>
        <w:t xml:space="preserve"> p</w:t>
      </w:r>
      <w:r w:rsidR="00BE2E9D" w:rsidRPr="00BE2E9D">
        <w:rPr>
          <w:rFonts w:ascii="Calibri" w:eastAsia="Open Sans" w:hAnsi="Calibri" w:cs="Calibri"/>
          <w:bCs/>
          <w:color w:val="000000" w:themeColor="text1"/>
        </w:rPr>
        <w:t>ondělí</w:t>
      </w:r>
      <w:r w:rsidR="00BE2E9D">
        <w:rPr>
          <w:rFonts w:ascii="Calibri" w:eastAsia="Open Sans" w:hAnsi="Calibri" w:cs="Calibri"/>
          <w:bCs/>
          <w:color w:val="000000" w:themeColor="text1"/>
        </w:rPr>
        <w:t xml:space="preserve"> a středa </w:t>
      </w:r>
      <w:r w:rsidR="00BE2E9D" w:rsidRPr="00BE2E9D">
        <w:rPr>
          <w:rFonts w:ascii="Calibri" w:eastAsia="Open Sans" w:hAnsi="Calibri" w:cs="Calibri"/>
          <w:bCs/>
          <w:color w:val="000000" w:themeColor="text1"/>
        </w:rPr>
        <w:t xml:space="preserve">8:00 - 12:00, 13:00 - 17:00 </w:t>
      </w:r>
      <w:r w:rsidR="00BE2E9D">
        <w:rPr>
          <w:rFonts w:ascii="Calibri" w:eastAsia="Open Sans" w:hAnsi="Calibri" w:cs="Calibri"/>
          <w:bCs/>
          <w:color w:val="000000" w:themeColor="text1"/>
        </w:rPr>
        <w:t>/ ú</w:t>
      </w:r>
      <w:r w:rsidR="00BE2E9D" w:rsidRPr="00BE2E9D">
        <w:rPr>
          <w:rFonts w:ascii="Calibri" w:eastAsia="Open Sans" w:hAnsi="Calibri" w:cs="Calibri"/>
          <w:bCs/>
          <w:color w:val="000000" w:themeColor="text1"/>
        </w:rPr>
        <w:t>terý</w:t>
      </w:r>
      <w:r w:rsidR="00BE2E9D">
        <w:rPr>
          <w:rFonts w:ascii="Calibri" w:eastAsia="Open Sans" w:hAnsi="Calibri" w:cs="Calibri"/>
          <w:bCs/>
          <w:color w:val="000000" w:themeColor="text1"/>
        </w:rPr>
        <w:t xml:space="preserve">, čtvrtek, pátek </w:t>
      </w:r>
      <w:r w:rsidR="00BE2E9D" w:rsidRPr="00BE2E9D">
        <w:rPr>
          <w:rFonts w:ascii="Calibri" w:eastAsia="Open Sans" w:hAnsi="Calibri" w:cs="Calibri"/>
          <w:bCs/>
          <w:color w:val="000000" w:themeColor="text1"/>
        </w:rPr>
        <w:t xml:space="preserve">8:00 - 12:00 </w:t>
      </w:r>
      <w:r w:rsidRPr="00673DD5">
        <w:rPr>
          <w:rFonts w:ascii="Calibri" w:eastAsia="Open Sans" w:hAnsi="Calibri" w:cs="Calibri"/>
          <w:bCs/>
          <w:color w:val="000000" w:themeColor="text1"/>
        </w:rPr>
        <w:t>na shora uvedenou adresu. Za okamžik převzetí je považováno osobní převzetí nabídky</w:t>
      </w:r>
      <w:r w:rsidR="00BE2E9D">
        <w:rPr>
          <w:rFonts w:ascii="Calibri" w:eastAsia="Open Sans" w:hAnsi="Calibri" w:cs="Calibri"/>
          <w:bCs/>
          <w:color w:val="000000" w:themeColor="text1"/>
        </w:rPr>
        <w:t xml:space="preserve"> </w:t>
      </w:r>
      <w:r w:rsidRPr="00673DD5">
        <w:rPr>
          <w:rFonts w:ascii="Calibri" w:eastAsia="Open Sans" w:hAnsi="Calibri" w:cs="Calibri"/>
          <w:bCs/>
          <w:color w:val="000000" w:themeColor="text1"/>
        </w:rPr>
        <w:t>zadavatele</w:t>
      </w:r>
      <w:r w:rsidR="00BE2E9D">
        <w:rPr>
          <w:rFonts w:ascii="Calibri" w:eastAsia="Open Sans" w:hAnsi="Calibri" w:cs="Calibri"/>
          <w:bCs/>
          <w:color w:val="000000" w:themeColor="text1"/>
        </w:rPr>
        <w:t>m</w:t>
      </w:r>
      <w:r w:rsidRPr="00673DD5">
        <w:rPr>
          <w:rFonts w:ascii="Calibri" w:eastAsia="Open Sans" w:hAnsi="Calibri" w:cs="Calibri"/>
          <w:bCs/>
          <w:color w:val="000000" w:themeColor="text1"/>
        </w:rPr>
        <w:t>.</w:t>
      </w:r>
    </w:p>
    <w:p w14:paraId="34454BE0" w14:textId="2A9BE759" w:rsidR="00673DD5" w:rsidRPr="00673DD5" w:rsidRDefault="00673DD5" w:rsidP="00D932B3">
      <w:pPr>
        <w:pStyle w:val="Nadpis3"/>
        <w:spacing w:after="0"/>
        <w:jc w:val="both"/>
        <w:rPr>
          <w:rFonts w:ascii="Calibri" w:eastAsia="Open Sans" w:hAnsi="Calibri" w:cs="Calibri"/>
          <w:bCs/>
          <w:color w:val="000000" w:themeColor="text1"/>
          <w:sz w:val="22"/>
          <w:szCs w:val="22"/>
        </w:rPr>
      </w:pPr>
      <w:r w:rsidRPr="00673DD5">
        <w:rPr>
          <w:rFonts w:ascii="Calibri" w:eastAsia="Open Sans" w:hAnsi="Calibri" w:cs="Calibri"/>
          <w:bCs/>
          <w:color w:val="000000" w:themeColor="text1"/>
          <w:sz w:val="22"/>
          <w:szCs w:val="22"/>
        </w:rPr>
        <w:t>V případě doručení nabídky poštou či kurýrní službou je za okamžik převzetí zadavatele</w:t>
      </w:r>
      <w:r w:rsidR="00BE2E9D">
        <w:rPr>
          <w:rFonts w:ascii="Calibri" w:eastAsia="Open Sans" w:hAnsi="Calibri" w:cs="Calibri"/>
          <w:bCs/>
          <w:color w:val="000000" w:themeColor="text1"/>
          <w:sz w:val="22"/>
          <w:szCs w:val="22"/>
        </w:rPr>
        <w:t>m</w:t>
      </w:r>
      <w:r w:rsidR="00F9174C">
        <w:rPr>
          <w:rFonts w:ascii="Calibri" w:eastAsia="Open Sans" w:hAnsi="Calibri" w:cs="Calibri"/>
          <w:bCs/>
          <w:color w:val="000000" w:themeColor="text1"/>
          <w:sz w:val="22"/>
          <w:szCs w:val="22"/>
        </w:rPr>
        <w:t xml:space="preserve"> </w:t>
      </w:r>
      <w:r w:rsidRPr="00673DD5">
        <w:rPr>
          <w:rFonts w:ascii="Calibri" w:eastAsia="Open Sans" w:hAnsi="Calibri" w:cs="Calibri"/>
          <w:bCs/>
          <w:color w:val="000000" w:themeColor="text1"/>
          <w:sz w:val="22"/>
          <w:szCs w:val="22"/>
        </w:rPr>
        <w:t>považován okamžik převzetí nabídky zadavatele</w:t>
      </w:r>
      <w:r w:rsidR="00BE2E9D">
        <w:rPr>
          <w:rFonts w:ascii="Calibri" w:eastAsia="Open Sans" w:hAnsi="Calibri" w:cs="Calibri"/>
          <w:bCs/>
          <w:color w:val="000000" w:themeColor="text1"/>
          <w:sz w:val="22"/>
          <w:szCs w:val="22"/>
        </w:rPr>
        <w:t>m</w:t>
      </w:r>
      <w:r w:rsidRPr="00673DD5">
        <w:rPr>
          <w:rFonts w:ascii="Calibri" w:eastAsia="Open Sans" w:hAnsi="Calibri" w:cs="Calibri"/>
          <w:bCs/>
          <w:color w:val="000000" w:themeColor="text1"/>
          <w:sz w:val="22"/>
          <w:szCs w:val="22"/>
        </w:rPr>
        <w:t>.</w:t>
      </w:r>
    </w:p>
    <w:p w14:paraId="6DFAD228" w14:textId="77777777" w:rsidR="00673DD5" w:rsidRDefault="00673DD5" w:rsidP="00D932B3">
      <w:pPr>
        <w:pStyle w:val="Nadpis3"/>
        <w:spacing w:before="0" w:after="0"/>
        <w:jc w:val="both"/>
        <w:rPr>
          <w:rFonts w:ascii="Calibri" w:eastAsia="Open Sans" w:hAnsi="Calibri" w:cs="Calibri"/>
          <w:bCs/>
          <w:color w:val="000000" w:themeColor="text1"/>
          <w:sz w:val="22"/>
          <w:szCs w:val="22"/>
        </w:rPr>
      </w:pPr>
    </w:p>
    <w:p w14:paraId="15ACCC30" w14:textId="0588D909" w:rsidR="00F72F36" w:rsidRPr="004E2904" w:rsidRDefault="00F72F36" w:rsidP="00D932B3">
      <w:pPr>
        <w:pStyle w:val="Nadpis3"/>
        <w:spacing w:before="0" w:after="0"/>
        <w:jc w:val="both"/>
        <w:rPr>
          <w:rFonts w:ascii="Calibri" w:hAnsi="Calibri" w:cs="Calibri"/>
          <w:color w:val="000000" w:themeColor="text1"/>
          <w:sz w:val="22"/>
          <w:szCs w:val="22"/>
        </w:rPr>
      </w:pPr>
      <w:r w:rsidRPr="004E2904">
        <w:rPr>
          <w:rFonts w:ascii="Calibri" w:hAnsi="Calibri" w:cs="Calibri"/>
          <w:color w:val="000000" w:themeColor="text1"/>
          <w:sz w:val="22"/>
          <w:szCs w:val="22"/>
        </w:rPr>
        <w:t>Všechny náklady související s přípravou a podáním nabídky hradí výhradně příslušný dodavatel.</w:t>
      </w:r>
    </w:p>
    <w:p w14:paraId="0F48ADD6" w14:textId="77777777" w:rsidR="00F72F36" w:rsidRPr="004E2904" w:rsidRDefault="00F72F36" w:rsidP="00F72F36">
      <w:pPr>
        <w:rPr>
          <w:rFonts w:ascii="Calibri" w:hAnsi="Calibri" w:cs="Calibri"/>
        </w:rPr>
      </w:pPr>
    </w:p>
    <w:p w14:paraId="7215D040" w14:textId="57ADB6FC" w:rsidR="00D9027E" w:rsidRPr="004E2904" w:rsidRDefault="00D9027E" w:rsidP="00F41676">
      <w:pPr>
        <w:pStyle w:val="Nadpis3"/>
        <w:spacing w:before="0" w:after="0" w:line="276" w:lineRule="auto"/>
        <w:rPr>
          <w:rFonts w:ascii="Calibri" w:eastAsia="Open Sans" w:hAnsi="Calibri" w:cs="Calibri"/>
          <w:b/>
          <w:bCs/>
          <w:color w:val="000000" w:themeColor="text1"/>
          <w:sz w:val="22"/>
          <w:szCs w:val="22"/>
        </w:rPr>
      </w:pPr>
      <w:bookmarkStart w:id="14" w:name="_Toc135732256"/>
      <w:r w:rsidRPr="004E2904">
        <w:rPr>
          <w:rFonts w:ascii="Calibri" w:eastAsia="Open Sans" w:hAnsi="Calibri" w:cs="Calibri"/>
          <w:b/>
          <w:bCs/>
          <w:color w:val="000000" w:themeColor="text1"/>
          <w:sz w:val="22"/>
          <w:szCs w:val="22"/>
        </w:rPr>
        <w:t>2.</w:t>
      </w:r>
      <w:r w:rsidR="00B11417" w:rsidRPr="004E2904">
        <w:rPr>
          <w:rFonts w:ascii="Calibri" w:eastAsia="Open Sans" w:hAnsi="Calibri" w:cs="Calibri"/>
          <w:b/>
          <w:bCs/>
          <w:color w:val="000000" w:themeColor="text1"/>
          <w:sz w:val="22"/>
          <w:szCs w:val="22"/>
        </w:rPr>
        <w:t>2</w:t>
      </w:r>
      <w:r w:rsidRPr="004E2904">
        <w:rPr>
          <w:rFonts w:ascii="Calibri" w:eastAsia="Open Sans" w:hAnsi="Calibri" w:cs="Calibri"/>
          <w:b/>
          <w:bCs/>
          <w:color w:val="000000" w:themeColor="text1"/>
          <w:sz w:val="22"/>
          <w:szCs w:val="22"/>
        </w:rPr>
        <w:t xml:space="preserve"> </w:t>
      </w:r>
      <w:r w:rsidR="00A1669A" w:rsidRPr="004E2904">
        <w:rPr>
          <w:rFonts w:ascii="Calibri" w:eastAsia="Open Sans" w:hAnsi="Calibri" w:cs="Calibri"/>
          <w:b/>
          <w:bCs/>
          <w:color w:val="000000" w:themeColor="text1"/>
          <w:sz w:val="22"/>
          <w:szCs w:val="22"/>
        </w:rPr>
        <w:t>Listinn</w:t>
      </w:r>
      <w:r w:rsidRPr="004E2904">
        <w:rPr>
          <w:rFonts w:ascii="Calibri" w:eastAsia="Open Sans" w:hAnsi="Calibri" w:cs="Calibri"/>
          <w:b/>
          <w:bCs/>
          <w:color w:val="000000" w:themeColor="text1"/>
          <w:sz w:val="22"/>
          <w:szCs w:val="22"/>
        </w:rPr>
        <w:t>é podání nabídky</w:t>
      </w:r>
      <w:bookmarkEnd w:id="14"/>
    </w:p>
    <w:p w14:paraId="68A74E51" w14:textId="4A1B1D06" w:rsidR="00157F49" w:rsidRDefault="006258D0" w:rsidP="00F41676">
      <w:pPr>
        <w:spacing w:line="276" w:lineRule="auto"/>
        <w:jc w:val="both"/>
        <w:rPr>
          <w:rFonts w:ascii="Calibri" w:eastAsia="Open Sans" w:hAnsi="Calibri" w:cs="Calibri"/>
          <w:color w:val="000000" w:themeColor="text1"/>
        </w:rPr>
      </w:pPr>
      <w:r w:rsidRPr="004E2904">
        <w:rPr>
          <w:rFonts w:ascii="Calibri" w:eastAsia="Open Sans" w:hAnsi="Calibri" w:cs="Calibri"/>
          <w:color w:val="000000" w:themeColor="text1"/>
        </w:rPr>
        <w:t xml:space="preserve">Nabídka bude zpracována </w:t>
      </w:r>
      <w:r w:rsidRPr="00F938F2">
        <w:rPr>
          <w:rFonts w:ascii="Calibri" w:eastAsia="Open Sans" w:hAnsi="Calibri" w:cs="Calibri"/>
          <w:color w:val="000000" w:themeColor="text1"/>
        </w:rPr>
        <w:t>v listinné formě –</w:t>
      </w:r>
      <w:r w:rsidRPr="004E2904">
        <w:rPr>
          <w:rFonts w:ascii="Calibri" w:eastAsia="Open Sans" w:hAnsi="Calibri" w:cs="Calibri"/>
          <w:color w:val="000000" w:themeColor="text1"/>
        </w:rPr>
        <w:t xml:space="preserve"> očíslované stránky, podepsána oprávněným zástupcem dodavatele a zabezpečena proti manipulaci sešitím celé nabídky. Veškeré části nabídky budou po svázání tvořit jeden celek. Nabídka bude předložena v 1 originále. </w:t>
      </w:r>
    </w:p>
    <w:p w14:paraId="642B839F" w14:textId="33AA1FEE" w:rsidR="00CE0B9E" w:rsidRPr="004E2904" w:rsidRDefault="00CE0B9E" w:rsidP="00F41676">
      <w:pPr>
        <w:spacing w:line="276" w:lineRule="auto"/>
        <w:jc w:val="both"/>
        <w:rPr>
          <w:rFonts w:ascii="Calibri" w:eastAsia="Open Sans" w:hAnsi="Calibri" w:cs="Calibri"/>
          <w:color w:val="000000" w:themeColor="text1"/>
        </w:rPr>
      </w:pPr>
      <w:r w:rsidRPr="00D61506">
        <w:rPr>
          <w:rFonts w:ascii="Calibri" w:eastAsia="Open Sans" w:hAnsi="Calibri" w:cs="Calibri"/>
          <w:color w:val="000000" w:themeColor="text1"/>
        </w:rPr>
        <w:lastRenderedPageBreak/>
        <w:t xml:space="preserve">Zadavatel doporučuje, aby účastník připojil </w:t>
      </w:r>
      <w:r w:rsidRPr="00032176">
        <w:rPr>
          <w:rFonts w:ascii="Calibri" w:eastAsia="Open Sans" w:hAnsi="Calibri" w:cs="Calibri"/>
          <w:color w:val="000000" w:themeColor="text1"/>
        </w:rPr>
        <w:t xml:space="preserve">i jednu </w:t>
      </w:r>
      <w:r w:rsidRPr="00032176">
        <w:rPr>
          <w:rFonts w:ascii="Calibri" w:eastAsia="Open Sans" w:hAnsi="Calibri" w:cs="Calibri"/>
          <w:b/>
          <w:bCs/>
          <w:color w:val="000000" w:themeColor="text1"/>
        </w:rPr>
        <w:t>kopii v elektronické podobě na datovém nosiči</w:t>
      </w:r>
      <w:r>
        <w:rPr>
          <w:rFonts w:ascii="Calibri" w:eastAsia="Open Sans" w:hAnsi="Calibri" w:cs="Calibri"/>
          <w:color w:val="000000" w:themeColor="text1"/>
        </w:rPr>
        <w:t xml:space="preserve"> (např. </w:t>
      </w:r>
      <w:r w:rsidRPr="00D61506">
        <w:rPr>
          <w:rFonts w:ascii="Calibri" w:eastAsia="Open Sans" w:hAnsi="Calibri" w:cs="Calibri"/>
          <w:color w:val="000000" w:themeColor="text1"/>
        </w:rPr>
        <w:t xml:space="preserve">CD, </w:t>
      </w:r>
      <w:r>
        <w:rPr>
          <w:rFonts w:ascii="Calibri" w:eastAsia="Open Sans" w:hAnsi="Calibri" w:cs="Calibri"/>
          <w:color w:val="000000" w:themeColor="text1"/>
        </w:rPr>
        <w:t xml:space="preserve">USB </w:t>
      </w:r>
      <w:r w:rsidRPr="00D61506">
        <w:rPr>
          <w:rFonts w:ascii="Calibri" w:eastAsia="Open Sans" w:hAnsi="Calibri" w:cs="Calibri"/>
          <w:color w:val="000000" w:themeColor="text1"/>
        </w:rPr>
        <w:t>flash</w:t>
      </w:r>
      <w:r>
        <w:rPr>
          <w:rFonts w:ascii="Calibri" w:eastAsia="Open Sans" w:hAnsi="Calibri" w:cs="Calibri"/>
          <w:color w:val="000000" w:themeColor="text1"/>
        </w:rPr>
        <w:t xml:space="preserve"> disku aj.) tj. </w:t>
      </w:r>
      <w:r w:rsidRPr="00032176">
        <w:rPr>
          <w:rFonts w:ascii="Calibri" w:eastAsia="Open Sans" w:hAnsi="Calibri" w:cs="Calibri"/>
          <w:b/>
          <w:bCs/>
          <w:color w:val="000000" w:themeColor="text1"/>
        </w:rPr>
        <w:t>sken celé nabídky ve formátu PDF</w:t>
      </w:r>
      <w:r>
        <w:rPr>
          <w:rFonts w:ascii="Calibri" w:eastAsia="Open Sans" w:hAnsi="Calibri" w:cs="Calibri"/>
          <w:b/>
          <w:bCs/>
          <w:color w:val="000000" w:themeColor="text1"/>
        </w:rPr>
        <w:t>.</w:t>
      </w:r>
    </w:p>
    <w:p w14:paraId="0DA7C6FA" w14:textId="77777777" w:rsidR="00157F49" w:rsidRPr="004E2904" w:rsidRDefault="00157F49" w:rsidP="00F41676">
      <w:pPr>
        <w:spacing w:line="276" w:lineRule="auto"/>
        <w:jc w:val="both"/>
        <w:rPr>
          <w:rFonts w:ascii="Calibri" w:eastAsia="Open Sans" w:hAnsi="Calibri" w:cs="Calibri"/>
          <w:color w:val="000000" w:themeColor="text1"/>
        </w:rPr>
      </w:pPr>
    </w:p>
    <w:p w14:paraId="09E32B5C" w14:textId="75746731" w:rsidR="006258D0" w:rsidRPr="004E2904" w:rsidRDefault="006258D0" w:rsidP="006258D0">
      <w:pPr>
        <w:jc w:val="both"/>
        <w:rPr>
          <w:rFonts w:ascii="Calibri" w:eastAsia="Open Sans" w:hAnsi="Calibri" w:cs="Calibri"/>
          <w:color w:val="000000" w:themeColor="text1"/>
        </w:rPr>
      </w:pPr>
      <w:r w:rsidRPr="004E2904">
        <w:rPr>
          <w:rFonts w:ascii="Calibri" w:eastAsia="Open Sans" w:hAnsi="Calibri" w:cs="Calibri"/>
          <w:color w:val="000000" w:themeColor="text1"/>
        </w:rPr>
        <w:t xml:space="preserve">Dodavatel může v rámci této zakázky podat pouze jednu nabídku.  </w:t>
      </w:r>
    </w:p>
    <w:p w14:paraId="137F1435" w14:textId="77777777" w:rsidR="00D9027E" w:rsidRPr="004E2904" w:rsidRDefault="00D9027E" w:rsidP="00D9027E">
      <w:pPr>
        <w:spacing w:line="276" w:lineRule="auto"/>
        <w:outlineLvl w:val="1"/>
        <w:rPr>
          <w:rFonts w:ascii="Calibri" w:eastAsia="Open Sans" w:hAnsi="Calibri" w:cs="Calibri"/>
          <w:b/>
        </w:rPr>
      </w:pPr>
    </w:p>
    <w:p w14:paraId="0D36E669" w14:textId="627740A6" w:rsidR="00D9027E" w:rsidRPr="004E2904" w:rsidRDefault="00D9027E" w:rsidP="00D9027E">
      <w:pPr>
        <w:spacing w:line="276" w:lineRule="auto"/>
        <w:outlineLvl w:val="1"/>
        <w:rPr>
          <w:rFonts w:ascii="Calibri" w:eastAsia="Open Sans" w:hAnsi="Calibri" w:cs="Calibri"/>
          <w:b/>
        </w:rPr>
      </w:pPr>
      <w:bookmarkStart w:id="15" w:name="_Toc135732257"/>
      <w:r w:rsidRPr="004E2904">
        <w:rPr>
          <w:rFonts w:ascii="Calibri" w:eastAsia="Open Sans" w:hAnsi="Calibri" w:cs="Calibri"/>
          <w:b/>
        </w:rPr>
        <w:t>2.</w:t>
      </w:r>
      <w:r w:rsidR="00B11417" w:rsidRPr="004E2904">
        <w:rPr>
          <w:rFonts w:ascii="Calibri" w:eastAsia="Open Sans" w:hAnsi="Calibri" w:cs="Calibri"/>
          <w:b/>
        </w:rPr>
        <w:t>3</w:t>
      </w:r>
      <w:r w:rsidRPr="004E2904">
        <w:rPr>
          <w:rFonts w:ascii="Calibri" w:eastAsia="Open Sans" w:hAnsi="Calibri" w:cs="Calibri"/>
          <w:b/>
        </w:rPr>
        <w:t xml:space="preserve"> Identifikační údaje</w:t>
      </w:r>
      <w:bookmarkEnd w:id="15"/>
    </w:p>
    <w:p w14:paraId="0E32039E" w14:textId="77777777" w:rsidR="00D9027E" w:rsidRPr="004E2904" w:rsidRDefault="00D9027E" w:rsidP="00F9174C">
      <w:pPr>
        <w:spacing w:line="276" w:lineRule="auto"/>
        <w:jc w:val="both"/>
        <w:rPr>
          <w:rFonts w:ascii="Calibri" w:eastAsia="Open Sans" w:hAnsi="Calibri" w:cs="Calibri"/>
        </w:rPr>
      </w:pPr>
      <w:r w:rsidRPr="004E2904">
        <w:rPr>
          <w:rFonts w:ascii="Calibri" w:eastAsia="Open Sans" w:hAnsi="Calibri" w:cs="Calibri"/>
        </w:rPr>
        <w:t>V nabídce musí být uvedeny identifikační údaje účastníka, zejména: obchodní firma, sídlo, identifikační číslo, osoba oprávněná jednat za účastníka, příp. osoba oprávněná zastupovat účastníka na základě plné moci.</w:t>
      </w:r>
    </w:p>
    <w:p w14:paraId="2FC18417" w14:textId="77777777" w:rsidR="00D9027E" w:rsidRPr="004E2904" w:rsidRDefault="00D9027E" w:rsidP="00F9174C">
      <w:pPr>
        <w:spacing w:line="276" w:lineRule="auto"/>
        <w:jc w:val="both"/>
        <w:outlineLvl w:val="1"/>
        <w:rPr>
          <w:rFonts w:ascii="Calibri" w:eastAsia="Open Sans" w:hAnsi="Calibri" w:cs="Calibri"/>
          <w:b/>
        </w:rPr>
      </w:pPr>
    </w:p>
    <w:p w14:paraId="2DF528F8" w14:textId="08F66D6E" w:rsidR="00D9027E" w:rsidRPr="004E2904" w:rsidRDefault="00D9027E" w:rsidP="00D9027E">
      <w:pPr>
        <w:spacing w:line="276" w:lineRule="auto"/>
        <w:jc w:val="both"/>
        <w:outlineLvl w:val="1"/>
        <w:rPr>
          <w:rFonts w:ascii="Calibri" w:eastAsia="Open Sans" w:hAnsi="Calibri" w:cs="Calibri"/>
          <w:b/>
        </w:rPr>
      </w:pPr>
      <w:bookmarkStart w:id="16" w:name="_Toc135732258"/>
      <w:r w:rsidRPr="004E2904">
        <w:rPr>
          <w:rFonts w:ascii="Calibri" w:eastAsia="Open Sans" w:hAnsi="Calibri" w:cs="Calibri"/>
          <w:b/>
        </w:rPr>
        <w:t>2.</w:t>
      </w:r>
      <w:r w:rsidR="00B11417" w:rsidRPr="004E2904">
        <w:rPr>
          <w:rFonts w:ascii="Calibri" w:eastAsia="Open Sans" w:hAnsi="Calibri" w:cs="Calibri"/>
          <w:b/>
        </w:rPr>
        <w:t>4</w:t>
      </w:r>
      <w:r w:rsidRPr="004E2904">
        <w:rPr>
          <w:rFonts w:ascii="Calibri" w:eastAsia="Open Sans" w:hAnsi="Calibri" w:cs="Calibri"/>
          <w:b/>
        </w:rPr>
        <w:t xml:space="preserve"> Jazyk a návrh </w:t>
      </w:r>
      <w:r w:rsidR="002E04F1">
        <w:rPr>
          <w:rFonts w:ascii="Calibri" w:eastAsia="Open Sans" w:hAnsi="Calibri" w:cs="Calibri"/>
          <w:b/>
        </w:rPr>
        <w:t>S</w:t>
      </w:r>
      <w:r w:rsidRPr="004E2904">
        <w:rPr>
          <w:rFonts w:ascii="Calibri" w:eastAsia="Open Sans" w:hAnsi="Calibri" w:cs="Calibri"/>
          <w:b/>
        </w:rPr>
        <w:t>mlouvy</w:t>
      </w:r>
      <w:bookmarkEnd w:id="16"/>
    </w:p>
    <w:p w14:paraId="313177EE" w14:textId="111B11D9"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 xml:space="preserve">Nabídka musí být zpracována v českém jazyce, není-li stanoveno dále jinak. Povinnost zpracování nabídky v českém jazyce se nevztahuje na doklady ve slovenském jazyce. </w:t>
      </w:r>
      <w:r w:rsidR="00A46C30" w:rsidRPr="004E2904">
        <w:rPr>
          <w:rFonts w:ascii="Calibri" w:eastAsia="Open Sans" w:hAnsi="Calibri" w:cs="Calibri"/>
        </w:rPr>
        <w:t xml:space="preserve">Součástí nabídky </w:t>
      </w:r>
      <w:r w:rsidR="00A46C30" w:rsidRPr="004E2904">
        <w:rPr>
          <w:rFonts w:ascii="Calibri" w:eastAsia="Open Sans" w:hAnsi="Calibri" w:cs="Calibri"/>
          <w:color w:val="000000" w:themeColor="text1"/>
          <w:u w:val="single"/>
        </w:rPr>
        <w:t>ne</w:t>
      </w:r>
      <w:r w:rsidR="00A46C30" w:rsidRPr="004E2904">
        <w:rPr>
          <w:rFonts w:ascii="Calibri" w:eastAsia="Open Sans" w:hAnsi="Calibri" w:cs="Calibri"/>
          <w:u w:val="single"/>
        </w:rPr>
        <w:t xml:space="preserve">musí </w:t>
      </w:r>
      <w:r w:rsidR="00B90256" w:rsidRPr="004E2904">
        <w:rPr>
          <w:rFonts w:ascii="Calibri" w:eastAsia="Open Sans" w:hAnsi="Calibri" w:cs="Calibri"/>
          <w:u w:val="single"/>
        </w:rPr>
        <w:t>být</w:t>
      </w:r>
      <w:r w:rsidR="00B90256" w:rsidRPr="004E2904">
        <w:rPr>
          <w:rFonts w:ascii="Calibri" w:eastAsia="Open Sans" w:hAnsi="Calibri" w:cs="Calibri"/>
        </w:rPr>
        <w:t xml:space="preserve"> p</w:t>
      </w:r>
      <w:r w:rsidRPr="004E2904">
        <w:rPr>
          <w:rFonts w:ascii="Calibri" w:eastAsia="Open Sans" w:hAnsi="Calibri" w:cs="Calibri"/>
        </w:rPr>
        <w:t xml:space="preserve">odepsaný́ návrh </w:t>
      </w:r>
      <w:r w:rsidR="006214FA">
        <w:rPr>
          <w:rFonts w:ascii="Calibri" w:eastAsia="Open Sans" w:hAnsi="Calibri" w:cs="Calibri"/>
        </w:rPr>
        <w:t>S</w:t>
      </w:r>
      <w:r w:rsidRPr="004E2904">
        <w:rPr>
          <w:rFonts w:ascii="Calibri" w:eastAsia="Open Sans" w:hAnsi="Calibri" w:cs="Calibri"/>
        </w:rPr>
        <w:t>mlouvy</w:t>
      </w:r>
      <w:r w:rsidR="00B90256" w:rsidRPr="004E2904">
        <w:rPr>
          <w:rFonts w:ascii="Calibri" w:eastAsia="Open Sans" w:hAnsi="Calibri" w:cs="Calibri"/>
        </w:rPr>
        <w:t>.</w:t>
      </w:r>
    </w:p>
    <w:p w14:paraId="51D2A406" w14:textId="77777777" w:rsidR="00D9027E" w:rsidRPr="004E2904" w:rsidRDefault="00D9027E" w:rsidP="00D9027E">
      <w:pPr>
        <w:rPr>
          <w:rFonts w:ascii="Calibri" w:eastAsia="Open Sans" w:hAnsi="Calibri" w:cs="Calibri"/>
          <w:b/>
        </w:rPr>
      </w:pPr>
    </w:p>
    <w:p w14:paraId="18EB6DB9" w14:textId="28D591C1" w:rsidR="00D9027E" w:rsidRPr="004E2904" w:rsidRDefault="00D9027E" w:rsidP="00D9027E">
      <w:pPr>
        <w:spacing w:line="276" w:lineRule="auto"/>
        <w:outlineLvl w:val="1"/>
        <w:rPr>
          <w:rFonts w:ascii="Calibri" w:eastAsia="Open Sans" w:hAnsi="Calibri" w:cs="Calibri"/>
          <w:b/>
        </w:rPr>
      </w:pPr>
      <w:bookmarkStart w:id="17" w:name="_Toc135732259"/>
      <w:r w:rsidRPr="004E2904">
        <w:rPr>
          <w:rFonts w:ascii="Calibri" w:eastAsia="Open Sans" w:hAnsi="Calibri" w:cs="Calibri"/>
          <w:b/>
        </w:rPr>
        <w:t>2.</w:t>
      </w:r>
      <w:r w:rsidR="00B11417" w:rsidRPr="004E2904">
        <w:rPr>
          <w:rFonts w:ascii="Calibri" w:eastAsia="Open Sans" w:hAnsi="Calibri" w:cs="Calibri"/>
          <w:b/>
        </w:rPr>
        <w:t>5</w:t>
      </w:r>
      <w:r w:rsidRPr="004E2904">
        <w:rPr>
          <w:rFonts w:ascii="Calibri" w:eastAsia="Open Sans" w:hAnsi="Calibri" w:cs="Calibri"/>
          <w:b/>
        </w:rPr>
        <w:t xml:space="preserve"> Společná nabídka</w:t>
      </w:r>
      <w:bookmarkEnd w:id="17"/>
    </w:p>
    <w:p w14:paraId="1ADD0922" w14:textId="77777777"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Pokud podává nabídku více účastníků společně (společná nabídka), uvedou v nabídce též osobu, která bude zmocněna zastupovat tyto účastníky při styku se zadavatelem v průběhu zadávacího řízení.</w:t>
      </w:r>
    </w:p>
    <w:p w14:paraId="2CB4164C" w14:textId="1460EE75" w:rsidR="00D9027E" w:rsidRPr="004E2904" w:rsidRDefault="00D9027E" w:rsidP="00D9027E">
      <w:pPr>
        <w:pStyle w:val="Nadpis2"/>
        <w:spacing w:before="0"/>
        <w:rPr>
          <w:rFonts w:ascii="Calibri" w:eastAsia="Open Sans" w:hAnsi="Calibri" w:cs="Calibri"/>
          <w:b/>
          <w:bCs/>
          <w:sz w:val="22"/>
          <w:szCs w:val="22"/>
        </w:rPr>
      </w:pPr>
      <w:r w:rsidRPr="004E2904">
        <w:rPr>
          <w:rFonts w:ascii="Calibri" w:eastAsia="Open Sans" w:hAnsi="Calibri" w:cs="Calibri"/>
          <w:sz w:val="22"/>
          <w:szCs w:val="22"/>
        </w:rPr>
        <w:br/>
      </w:r>
      <w:bookmarkStart w:id="18" w:name="_Toc135732260"/>
      <w:r w:rsidRPr="004E2904">
        <w:rPr>
          <w:rFonts w:ascii="Calibri" w:eastAsia="Open Sans" w:hAnsi="Calibri" w:cs="Calibri"/>
          <w:b/>
          <w:bCs/>
          <w:color w:val="000000" w:themeColor="text1"/>
          <w:sz w:val="22"/>
          <w:szCs w:val="22"/>
        </w:rPr>
        <w:t>2.</w:t>
      </w:r>
      <w:r w:rsidR="00B11417" w:rsidRPr="004E2904">
        <w:rPr>
          <w:rFonts w:ascii="Calibri" w:eastAsia="Open Sans" w:hAnsi="Calibri" w:cs="Calibri"/>
          <w:b/>
          <w:bCs/>
          <w:color w:val="000000" w:themeColor="text1"/>
          <w:sz w:val="22"/>
          <w:szCs w:val="22"/>
        </w:rPr>
        <w:t>6</w:t>
      </w:r>
      <w:r w:rsidRPr="004E2904">
        <w:rPr>
          <w:rFonts w:ascii="Calibri" w:eastAsia="Open Sans" w:hAnsi="Calibri" w:cs="Calibri"/>
          <w:b/>
          <w:bCs/>
          <w:color w:val="000000" w:themeColor="text1"/>
          <w:sz w:val="22"/>
          <w:szCs w:val="22"/>
        </w:rPr>
        <w:t xml:space="preserve"> Struktura nabídky</w:t>
      </w:r>
      <w:bookmarkEnd w:id="18"/>
    </w:p>
    <w:p w14:paraId="13C83D40" w14:textId="77777777" w:rsidR="00D9027E" w:rsidRPr="004E2904" w:rsidRDefault="00D9027E" w:rsidP="00D9027E">
      <w:pPr>
        <w:spacing w:line="276" w:lineRule="auto"/>
        <w:jc w:val="both"/>
        <w:rPr>
          <w:rFonts w:ascii="Calibri" w:eastAsia="Open Sans" w:hAnsi="Calibri" w:cs="Calibri"/>
        </w:rPr>
      </w:pPr>
      <w:r w:rsidRPr="004E2904">
        <w:rPr>
          <w:rFonts w:ascii="Calibri" w:hAnsi="Calibri" w:cs="Calibri"/>
        </w:rPr>
        <w:t>Nabídka musí obsahovat následující dokumenty a součásti, přičemž níže uvedená struktura nabídky má pouze doporučující charakter</w:t>
      </w:r>
      <w:r w:rsidRPr="004E2904">
        <w:rPr>
          <w:rFonts w:ascii="Calibri" w:eastAsia="Open Sans" w:hAnsi="Calibri" w:cs="Calibri"/>
        </w:rPr>
        <w:t>:</w:t>
      </w:r>
    </w:p>
    <w:p w14:paraId="03E27959" w14:textId="77777777" w:rsidR="00D9027E" w:rsidRPr="004E2904" w:rsidRDefault="00D9027E" w:rsidP="00D9027E">
      <w:pPr>
        <w:spacing w:line="276" w:lineRule="auto"/>
        <w:jc w:val="both"/>
        <w:rPr>
          <w:rFonts w:ascii="Calibri" w:eastAsia="Open Sans" w:hAnsi="Calibri" w:cs="Calibri"/>
          <w:b/>
        </w:rPr>
      </w:pPr>
    </w:p>
    <w:p w14:paraId="22560E8B" w14:textId="3341071A" w:rsidR="00D9027E" w:rsidRPr="004E2904" w:rsidRDefault="00D9027E" w:rsidP="001F751F">
      <w:pPr>
        <w:spacing w:line="276" w:lineRule="auto"/>
        <w:ind w:left="567"/>
        <w:jc w:val="both"/>
        <w:rPr>
          <w:rFonts w:ascii="Calibri" w:eastAsia="Open Sans" w:hAnsi="Calibri" w:cs="Calibri"/>
        </w:rPr>
      </w:pPr>
      <w:r w:rsidRPr="004E2904">
        <w:rPr>
          <w:rFonts w:ascii="Calibri" w:eastAsia="Open Sans" w:hAnsi="Calibri" w:cs="Calibri"/>
          <w:b/>
        </w:rPr>
        <w:t>1. Krycí list nabídky</w:t>
      </w:r>
    </w:p>
    <w:p w14:paraId="5A78C1B6" w14:textId="0B4E2D9A"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 xml:space="preserve">Na krycím listu budou uvedeny následující údaje: název veřejné zakázky, základní identifikační údaje zadavatele a účastníka (včetně osob zmocněných k dalším jednáním a uvedení kategorizace velikosti podniku dle doporučení 2003/361/ES), datum a podpis osoby oprávněné jednat za účastníka. Účastník použije přílohu č. 1 </w:t>
      </w:r>
      <w:r w:rsidR="00A84554" w:rsidRPr="004E2904">
        <w:rPr>
          <w:rFonts w:ascii="Calibri" w:eastAsia="Open Sans" w:hAnsi="Calibri" w:cs="Calibri"/>
        </w:rPr>
        <w:t>z</w:t>
      </w:r>
      <w:r w:rsidRPr="004E2904">
        <w:rPr>
          <w:rFonts w:ascii="Calibri" w:eastAsia="Open Sans" w:hAnsi="Calibri" w:cs="Calibri"/>
        </w:rPr>
        <w:t xml:space="preserve">adávací dokumentace. </w:t>
      </w:r>
    </w:p>
    <w:p w14:paraId="65AC4D70" w14:textId="77777777" w:rsidR="00D9027E" w:rsidRPr="004E2904" w:rsidRDefault="00D9027E" w:rsidP="00D9027E">
      <w:pPr>
        <w:spacing w:line="276" w:lineRule="auto"/>
        <w:rPr>
          <w:rFonts w:ascii="Calibri" w:eastAsia="Open Sans" w:hAnsi="Calibri" w:cs="Calibri"/>
        </w:rPr>
      </w:pPr>
    </w:p>
    <w:p w14:paraId="1E23B83A" w14:textId="77777777" w:rsidR="00D9027E" w:rsidRPr="004E2904" w:rsidRDefault="00D9027E" w:rsidP="002031DF">
      <w:pPr>
        <w:spacing w:line="276" w:lineRule="auto"/>
        <w:ind w:left="567"/>
        <w:rPr>
          <w:rFonts w:ascii="Calibri" w:hAnsi="Calibri" w:cs="Calibri"/>
        </w:rPr>
      </w:pPr>
      <w:r w:rsidRPr="004E2904">
        <w:rPr>
          <w:rFonts w:ascii="Calibri" w:hAnsi="Calibri" w:cs="Calibri"/>
          <w:b/>
        </w:rPr>
        <w:t>2. Kvalifikace</w:t>
      </w:r>
    </w:p>
    <w:p w14:paraId="5B5F4A2F" w14:textId="77777777"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Doklady prokazující splnění kvalifikace dle bodu 3 zadávací dokumentace.</w:t>
      </w:r>
    </w:p>
    <w:p w14:paraId="71ADC0FE" w14:textId="77777777" w:rsidR="00D9027E" w:rsidRPr="004E2904" w:rsidRDefault="00D9027E" w:rsidP="00D9027E">
      <w:pPr>
        <w:spacing w:line="276" w:lineRule="auto"/>
        <w:rPr>
          <w:rFonts w:ascii="Calibri" w:hAnsi="Calibri" w:cs="Calibri"/>
          <w:b/>
        </w:rPr>
      </w:pPr>
    </w:p>
    <w:p w14:paraId="31D1BAE6" w14:textId="77777777" w:rsidR="00D9027E" w:rsidRPr="004E2904" w:rsidRDefault="00D9027E" w:rsidP="002031DF">
      <w:pPr>
        <w:spacing w:line="276" w:lineRule="auto"/>
        <w:ind w:left="567"/>
        <w:rPr>
          <w:rFonts w:ascii="Calibri" w:hAnsi="Calibri" w:cs="Calibri"/>
        </w:rPr>
      </w:pPr>
      <w:r w:rsidRPr="004E2904">
        <w:rPr>
          <w:rFonts w:ascii="Calibri" w:hAnsi="Calibri" w:cs="Calibri"/>
          <w:b/>
        </w:rPr>
        <w:t>3. Nabídková cena</w:t>
      </w:r>
    </w:p>
    <w:p w14:paraId="55FBCF50" w14:textId="77777777"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Nabídková cena v členění dle bodu 5 zadávací dokumentace.</w:t>
      </w:r>
    </w:p>
    <w:p w14:paraId="52352043" w14:textId="77777777" w:rsidR="00D9027E" w:rsidRPr="004E2904" w:rsidRDefault="00D9027E" w:rsidP="00D9027E">
      <w:pPr>
        <w:spacing w:line="276" w:lineRule="auto"/>
        <w:jc w:val="both"/>
        <w:rPr>
          <w:rFonts w:ascii="Calibri" w:eastAsia="Open Sans" w:hAnsi="Calibri" w:cs="Calibri"/>
        </w:rPr>
      </w:pPr>
    </w:p>
    <w:p w14:paraId="7ED8E75E" w14:textId="67011157" w:rsidR="005603FB" w:rsidRPr="004E2904" w:rsidRDefault="003F330A" w:rsidP="005603FB">
      <w:pPr>
        <w:spacing w:line="276" w:lineRule="auto"/>
        <w:ind w:left="567"/>
        <w:rPr>
          <w:rFonts w:ascii="Calibri" w:hAnsi="Calibri" w:cs="Calibri"/>
        </w:rPr>
      </w:pPr>
      <w:r>
        <w:rPr>
          <w:rFonts w:ascii="Calibri" w:eastAsia="Open Sans" w:hAnsi="Calibri" w:cs="Calibri"/>
          <w:b/>
          <w:bCs/>
        </w:rPr>
        <w:t>4</w:t>
      </w:r>
      <w:r w:rsidR="00D9027E" w:rsidRPr="004E2904">
        <w:rPr>
          <w:rFonts w:ascii="Calibri" w:eastAsia="Open Sans" w:hAnsi="Calibri" w:cs="Calibri"/>
          <w:b/>
          <w:bCs/>
        </w:rPr>
        <w:t xml:space="preserve">. </w:t>
      </w:r>
      <w:r w:rsidR="005603FB" w:rsidRPr="004E2904">
        <w:rPr>
          <w:rFonts w:ascii="Calibri" w:hAnsi="Calibri" w:cs="Calibri"/>
          <w:b/>
        </w:rPr>
        <w:t>Poddodavatelská struktura</w:t>
      </w:r>
    </w:p>
    <w:p w14:paraId="7FEE3AB7" w14:textId="72BC7BFE" w:rsidR="00D9027E" w:rsidRDefault="005603FB" w:rsidP="00550033">
      <w:pPr>
        <w:spacing w:line="276" w:lineRule="auto"/>
        <w:jc w:val="both"/>
        <w:rPr>
          <w:rFonts w:ascii="Calibri" w:eastAsia="Open Sans" w:hAnsi="Calibri" w:cs="Calibri"/>
        </w:rPr>
      </w:pPr>
      <w:r w:rsidRPr="004E2904">
        <w:rPr>
          <w:rFonts w:ascii="Calibri" w:eastAsia="Open Sans" w:hAnsi="Calibri" w:cs="Calibri"/>
        </w:rPr>
        <w:t>Poddodavatelská struktura dle podrobnost</w:t>
      </w:r>
      <w:r w:rsidR="00D00D7D">
        <w:rPr>
          <w:rFonts w:ascii="Calibri" w:eastAsia="Open Sans" w:hAnsi="Calibri" w:cs="Calibri"/>
        </w:rPr>
        <w:t>i</w:t>
      </w:r>
      <w:r w:rsidRPr="004E2904">
        <w:rPr>
          <w:rFonts w:ascii="Calibri" w:eastAsia="Open Sans" w:hAnsi="Calibri" w:cs="Calibri"/>
        </w:rPr>
        <w:t xml:space="preserve"> uvedené v bodě 8</w:t>
      </w:r>
      <w:r w:rsidR="00D51EBC">
        <w:rPr>
          <w:rFonts w:ascii="Calibri" w:eastAsia="Open Sans" w:hAnsi="Calibri" w:cs="Calibri"/>
        </w:rPr>
        <w:t>.3</w:t>
      </w:r>
      <w:r w:rsidRPr="004E2904">
        <w:rPr>
          <w:rFonts w:ascii="Calibri" w:eastAsia="Open Sans" w:hAnsi="Calibri" w:cs="Calibri"/>
        </w:rPr>
        <w:t xml:space="preserve"> této zadávací dokumentace. </w:t>
      </w:r>
    </w:p>
    <w:p w14:paraId="7FEC5646" w14:textId="6BF07E62" w:rsidR="00702F7A" w:rsidRPr="004E2904" w:rsidRDefault="00702F7A" w:rsidP="00550033">
      <w:pPr>
        <w:spacing w:line="276" w:lineRule="auto"/>
        <w:jc w:val="both"/>
        <w:rPr>
          <w:rFonts w:ascii="Calibri" w:eastAsia="Open Sans" w:hAnsi="Calibri" w:cs="Calibri"/>
        </w:rPr>
      </w:pPr>
      <w:r>
        <w:rPr>
          <w:rFonts w:ascii="Calibri" w:eastAsia="Open Sans" w:hAnsi="Calibri" w:cs="Calibri"/>
        </w:rPr>
        <w:t>Seznam poddodavatelů tvoří přílohu č. 3 ZD a dále přílohu č. 3 smlouvy o dílo.</w:t>
      </w:r>
    </w:p>
    <w:p w14:paraId="714F7098" w14:textId="77777777" w:rsidR="00D9027E" w:rsidRPr="004E2904" w:rsidRDefault="00D9027E" w:rsidP="00D9027E">
      <w:pPr>
        <w:spacing w:line="276" w:lineRule="auto"/>
        <w:rPr>
          <w:rFonts w:ascii="Calibri" w:hAnsi="Calibri" w:cs="Calibri"/>
          <w:b/>
        </w:rPr>
      </w:pPr>
    </w:p>
    <w:p w14:paraId="7A81A984" w14:textId="2402326F" w:rsidR="005603FB" w:rsidRPr="004E2904" w:rsidRDefault="003F330A" w:rsidP="005603FB">
      <w:pPr>
        <w:spacing w:line="276" w:lineRule="auto"/>
        <w:ind w:left="567"/>
        <w:jc w:val="both"/>
        <w:rPr>
          <w:rFonts w:ascii="Calibri" w:eastAsia="Open Sans" w:hAnsi="Calibri" w:cs="Calibri"/>
          <w:b/>
          <w:bCs/>
        </w:rPr>
      </w:pPr>
      <w:r>
        <w:rPr>
          <w:rFonts w:ascii="Calibri" w:hAnsi="Calibri" w:cs="Calibri"/>
          <w:b/>
        </w:rPr>
        <w:t>5</w:t>
      </w:r>
      <w:r w:rsidR="00D9027E" w:rsidRPr="004E2904">
        <w:rPr>
          <w:rFonts w:ascii="Calibri" w:hAnsi="Calibri" w:cs="Calibri"/>
          <w:b/>
        </w:rPr>
        <w:t>.</w:t>
      </w:r>
      <w:r w:rsidR="005603FB" w:rsidRPr="004E2904">
        <w:rPr>
          <w:rFonts w:ascii="Calibri" w:eastAsia="Open Sans" w:hAnsi="Calibri" w:cs="Calibri"/>
          <w:b/>
          <w:bCs/>
        </w:rPr>
        <w:t xml:space="preserve"> Čestné prohlášení ke střetu zájmu</w:t>
      </w:r>
    </w:p>
    <w:p w14:paraId="5B512211" w14:textId="187A4346" w:rsidR="005603FB" w:rsidRPr="004E2904" w:rsidRDefault="005603FB" w:rsidP="005603FB">
      <w:pPr>
        <w:spacing w:line="276" w:lineRule="auto"/>
        <w:outlineLvl w:val="1"/>
        <w:rPr>
          <w:rFonts w:ascii="Calibri" w:eastAsia="Open Sans" w:hAnsi="Calibri" w:cs="Calibri"/>
          <w:bCs/>
        </w:rPr>
      </w:pPr>
      <w:r w:rsidRPr="004E2904">
        <w:rPr>
          <w:rFonts w:ascii="Calibri" w:eastAsia="Open Sans" w:hAnsi="Calibri" w:cs="Calibri"/>
          <w:bCs/>
        </w:rPr>
        <w:t xml:space="preserve">Dodavatel je povinen doložit čestné prohlášení ke střetu zájmu dle přílohy </w:t>
      </w:r>
      <w:r w:rsidR="002E0027" w:rsidRPr="004E2904">
        <w:rPr>
          <w:rFonts w:ascii="Calibri" w:eastAsia="Open Sans" w:hAnsi="Calibri" w:cs="Calibri"/>
          <w:bCs/>
        </w:rPr>
        <w:t xml:space="preserve">č. 7 </w:t>
      </w:r>
      <w:r w:rsidRPr="004E2904">
        <w:rPr>
          <w:rFonts w:ascii="Calibri" w:eastAsia="Open Sans" w:hAnsi="Calibri" w:cs="Calibri"/>
          <w:bCs/>
        </w:rPr>
        <w:t xml:space="preserve">této </w:t>
      </w:r>
      <w:r w:rsidR="002E0027" w:rsidRPr="004E2904">
        <w:rPr>
          <w:rFonts w:ascii="Calibri" w:eastAsia="Open Sans" w:hAnsi="Calibri" w:cs="Calibri"/>
          <w:bCs/>
        </w:rPr>
        <w:t>z</w:t>
      </w:r>
      <w:r w:rsidRPr="004E2904">
        <w:rPr>
          <w:rFonts w:ascii="Calibri" w:eastAsia="Open Sans" w:hAnsi="Calibri" w:cs="Calibri"/>
          <w:bCs/>
        </w:rPr>
        <w:t xml:space="preserve">adávací dokumentace. </w:t>
      </w:r>
    </w:p>
    <w:p w14:paraId="482ED0A9" w14:textId="77777777" w:rsidR="00D9027E" w:rsidRPr="004E2904" w:rsidRDefault="00D9027E" w:rsidP="00D9027E">
      <w:pPr>
        <w:spacing w:line="276" w:lineRule="auto"/>
        <w:jc w:val="both"/>
        <w:rPr>
          <w:rFonts w:ascii="Calibri" w:eastAsia="Open Sans" w:hAnsi="Calibri" w:cs="Calibri"/>
          <w:color w:val="000000" w:themeColor="text1"/>
        </w:rPr>
      </w:pPr>
    </w:p>
    <w:p w14:paraId="0700B07B" w14:textId="02C6E521" w:rsidR="005603FB" w:rsidRPr="004E2904" w:rsidRDefault="003F330A" w:rsidP="005603FB">
      <w:pPr>
        <w:spacing w:line="276" w:lineRule="auto"/>
        <w:ind w:left="567"/>
        <w:jc w:val="both"/>
        <w:rPr>
          <w:rFonts w:ascii="Calibri" w:eastAsia="Open Sans" w:hAnsi="Calibri" w:cs="Calibri"/>
          <w:b/>
          <w:bCs/>
          <w:color w:val="000000" w:themeColor="text1"/>
        </w:rPr>
      </w:pPr>
      <w:r>
        <w:rPr>
          <w:rFonts w:ascii="Calibri" w:eastAsia="Open Sans" w:hAnsi="Calibri" w:cs="Calibri"/>
          <w:b/>
          <w:bCs/>
          <w:color w:val="000000" w:themeColor="text1"/>
        </w:rPr>
        <w:t>6</w:t>
      </w:r>
      <w:r w:rsidR="005603FB" w:rsidRPr="004E2904">
        <w:rPr>
          <w:rFonts w:ascii="Calibri" w:eastAsia="Open Sans" w:hAnsi="Calibri" w:cs="Calibri"/>
          <w:b/>
          <w:bCs/>
          <w:color w:val="000000" w:themeColor="text1"/>
        </w:rPr>
        <w:t xml:space="preserve">. Čestné prohlášení k ruským a běloruským subjektům </w:t>
      </w:r>
    </w:p>
    <w:p w14:paraId="407F1C46" w14:textId="03C43948" w:rsidR="005603FB" w:rsidRPr="004E2904" w:rsidRDefault="005603FB" w:rsidP="005603FB">
      <w:pPr>
        <w:spacing w:line="276" w:lineRule="auto"/>
        <w:outlineLvl w:val="1"/>
        <w:rPr>
          <w:rFonts w:ascii="Calibri" w:eastAsia="Open Sans" w:hAnsi="Calibri" w:cs="Calibri"/>
          <w:bCs/>
          <w:color w:val="000000" w:themeColor="text1"/>
        </w:rPr>
      </w:pPr>
      <w:r w:rsidRPr="004E2904">
        <w:rPr>
          <w:rFonts w:ascii="Calibri" w:eastAsia="Open Sans" w:hAnsi="Calibri" w:cs="Calibri"/>
          <w:bCs/>
          <w:color w:val="000000" w:themeColor="text1"/>
        </w:rPr>
        <w:lastRenderedPageBreak/>
        <w:t xml:space="preserve">Dodavatel je povinen doložit čestné prohlášení </w:t>
      </w:r>
      <w:r w:rsidR="004904E5">
        <w:rPr>
          <w:rFonts w:ascii="Calibri" w:eastAsia="Open Sans" w:hAnsi="Calibri" w:cs="Calibri"/>
          <w:bCs/>
          <w:color w:val="000000" w:themeColor="text1"/>
        </w:rPr>
        <w:t>ve vztahu k ruským a běloruským subjektům</w:t>
      </w:r>
      <w:r w:rsidRPr="004E2904">
        <w:rPr>
          <w:rFonts w:ascii="Calibri" w:eastAsia="Open Sans" w:hAnsi="Calibri" w:cs="Calibri"/>
          <w:bCs/>
          <w:color w:val="000000" w:themeColor="text1"/>
        </w:rPr>
        <w:t xml:space="preserve"> dle přílohy </w:t>
      </w:r>
      <w:r w:rsidR="00315EC3" w:rsidRPr="004E2904">
        <w:rPr>
          <w:rFonts w:ascii="Calibri" w:eastAsia="Open Sans" w:hAnsi="Calibri" w:cs="Calibri"/>
          <w:bCs/>
          <w:color w:val="000000" w:themeColor="text1"/>
        </w:rPr>
        <w:t>č. 8</w:t>
      </w:r>
      <w:r w:rsidRPr="004E2904">
        <w:rPr>
          <w:rFonts w:ascii="Calibri" w:eastAsia="Open Sans" w:hAnsi="Calibri" w:cs="Calibri"/>
          <w:bCs/>
          <w:color w:val="000000" w:themeColor="text1"/>
        </w:rPr>
        <w:t xml:space="preserve"> této zadávací dokumentace. </w:t>
      </w:r>
    </w:p>
    <w:p w14:paraId="5BB1B79E" w14:textId="676C8F1B" w:rsidR="004E3C76" w:rsidRPr="004E2904" w:rsidRDefault="004E3C76" w:rsidP="005603FB">
      <w:pPr>
        <w:spacing w:line="276" w:lineRule="auto"/>
        <w:ind w:left="567"/>
        <w:jc w:val="both"/>
        <w:rPr>
          <w:rFonts w:ascii="Calibri" w:eastAsia="Open Sans" w:hAnsi="Calibri" w:cs="Calibri"/>
          <w:b/>
          <w:bCs/>
          <w:color w:val="000000" w:themeColor="text1"/>
        </w:rPr>
      </w:pPr>
    </w:p>
    <w:p w14:paraId="09C1B893" w14:textId="71234F2D" w:rsidR="005603FB" w:rsidRPr="004E2904" w:rsidRDefault="003F330A" w:rsidP="005603FB">
      <w:pPr>
        <w:spacing w:line="276" w:lineRule="auto"/>
        <w:ind w:left="567"/>
        <w:jc w:val="both"/>
        <w:rPr>
          <w:rFonts w:ascii="Calibri" w:eastAsia="Open Sans" w:hAnsi="Calibri" w:cs="Calibri"/>
          <w:b/>
          <w:bCs/>
          <w:color w:val="000000" w:themeColor="text1"/>
        </w:rPr>
      </w:pPr>
      <w:r>
        <w:rPr>
          <w:rFonts w:ascii="Calibri" w:eastAsia="Open Sans" w:hAnsi="Calibri" w:cs="Calibri"/>
          <w:b/>
          <w:bCs/>
          <w:color w:val="000000" w:themeColor="text1"/>
        </w:rPr>
        <w:t>7</w:t>
      </w:r>
      <w:r w:rsidR="002B22E9" w:rsidRPr="004E2904">
        <w:rPr>
          <w:rFonts w:ascii="Calibri" w:eastAsia="Open Sans" w:hAnsi="Calibri" w:cs="Calibri"/>
          <w:b/>
          <w:bCs/>
          <w:color w:val="000000" w:themeColor="text1"/>
        </w:rPr>
        <w:t xml:space="preserve">. </w:t>
      </w:r>
      <w:r w:rsidR="005603FB" w:rsidRPr="004E2904">
        <w:rPr>
          <w:rFonts w:ascii="Calibri" w:eastAsia="Open Sans" w:hAnsi="Calibri" w:cs="Calibri"/>
          <w:b/>
          <w:bCs/>
          <w:color w:val="000000" w:themeColor="text1"/>
        </w:rPr>
        <w:t>Čestné prohlášení k sociálně odpovědnému zadávání VZ</w:t>
      </w:r>
      <w:r w:rsidR="005603FB" w:rsidRPr="004E2904">
        <w:rPr>
          <w:rFonts w:ascii="Calibri" w:eastAsia="Open Sans" w:hAnsi="Calibri" w:cs="Calibri"/>
          <w:color w:val="000000" w:themeColor="text1"/>
        </w:rPr>
        <w:t xml:space="preserve"> </w:t>
      </w:r>
    </w:p>
    <w:p w14:paraId="67D29BCB" w14:textId="26CE7DD2" w:rsidR="005603FB" w:rsidRPr="004E2904" w:rsidRDefault="005603FB" w:rsidP="005603FB">
      <w:pPr>
        <w:spacing w:line="276" w:lineRule="auto"/>
        <w:outlineLvl w:val="1"/>
        <w:rPr>
          <w:rFonts w:ascii="Calibri" w:eastAsia="Open Sans" w:hAnsi="Calibri" w:cs="Calibri"/>
          <w:bCs/>
        </w:rPr>
      </w:pPr>
      <w:r w:rsidRPr="004E2904">
        <w:rPr>
          <w:rFonts w:ascii="Calibri" w:eastAsia="Open Sans" w:hAnsi="Calibri" w:cs="Calibri"/>
          <w:bCs/>
        </w:rPr>
        <w:t>Dodavatel je povinen doložit čestné prohlášení dle přílohy č</w:t>
      </w:r>
      <w:r w:rsidR="00315EC3" w:rsidRPr="004E2904">
        <w:rPr>
          <w:rFonts w:ascii="Calibri" w:eastAsia="Open Sans" w:hAnsi="Calibri" w:cs="Calibri"/>
          <w:bCs/>
          <w:color w:val="000000" w:themeColor="text1"/>
        </w:rPr>
        <w:t xml:space="preserve">. 9 </w:t>
      </w:r>
      <w:r w:rsidRPr="004E2904">
        <w:rPr>
          <w:rFonts w:ascii="Calibri" w:eastAsia="Open Sans" w:hAnsi="Calibri" w:cs="Calibri"/>
          <w:bCs/>
        </w:rPr>
        <w:t xml:space="preserve">této zadávací dokumentace. </w:t>
      </w:r>
    </w:p>
    <w:p w14:paraId="21C61047" w14:textId="77777777" w:rsidR="004E3C76" w:rsidRPr="004E2904" w:rsidRDefault="004E3C76" w:rsidP="005603FB">
      <w:pPr>
        <w:spacing w:line="276" w:lineRule="auto"/>
        <w:jc w:val="both"/>
        <w:rPr>
          <w:rFonts w:ascii="Calibri" w:eastAsia="Open Sans" w:hAnsi="Calibri" w:cs="Calibri"/>
          <w:b/>
          <w:bCs/>
        </w:rPr>
      </w:pPr>
    </w:p>
    <w:p w14:paraId="47512800" w14:textId="291C9AFB" w:rsidR="00366F47" w:rsidRPr="004E2904" w:rsidRDefault="003128BE" w:rsidP="00166DB8">
      <w:pPr>
        <w:spacing w:line="276" w:lineRule="auto"/>
        <w:ind w:left="567"/>
        <w:jc w:val="both"/>
        <w:rPr>
          <w:rFonts w:ascii="Calibri" w:eastAsia="Open Sans" w:hAnsi="Calibri" w:cs="Calibri"/>
          <w:b/>
          <w:bCs/>
        </w:rPr>
      </w:pPr>
      <w:r>
        <w:rPr>
          <w:rFonts w:ascii="Calibri" w:eastAsia="Open Sans" w:hAnsi="Calibri" w:cs="Calibri"/>
          <w:b/>
          <w:bCs/>
        </w:rPr>
        <w:t>8</w:t>
      </w:r>
      <w:r w:rsidR="003008CE" w:rsidRPr="004E2904">
        <w:rPr>
          <w:rFonts w:ascii="Calibri" w:eastAsia="Open Sans" w:hAnsi="Calibri" w:cs="Calibri"/>
          <w:b/>
          <w:bCs/>
        </w:rPr>
        <w:t xml:space="preserve">. </w:t>
      </w:r>
      <w:r w:rsidR="00ED2F02" w:rsidRPr="004E2904">
        <w:rPr>
          <w:rFonts w:ascii="Calibri" w:eastAsia="Open Sans" w:hAnsi="Calibri" w:cs="Calibri"/>
          <w:b/>
          <w:bCs/>
        </w:rPr>
        <w:t>Obchodní podmínky</w:t>
      </w:r>
    </w:p>
    <w:p w14:paraId="3BDFF4CA" w14:textId="4902609D" w:rsidR="00366F47" w:rsidRDefault="00050CD9" w:rsidP="004C64F4">
      <w:pPr>
        <w:spacing w:line="276" w:lineRule="auto"/>
        <w:jc w:val="both"/>
        <w:rPr>
          <w:rFonts w:ascii="Calibri" w:hAnsi="Calibri" w:cs="Calibri"/>
          <w:color w:val="000000" w:themeColor="text1"/>
        </w:rPr>
      </w:pPr>
      <w:r w:rsidRPr="004E2904">
        <w:rPr>
          <w:rFonts w:ascii="Calibri" w:eastAsia="Open Sans" w:hAnsi="Calibri" w:cs="Calibri"/>
          <w:color w:val="000000" w:themeColor="text1"/>
        </w:rPr>
        <w:t xml:space="preserve">Součástí nabídky dodavatele </w:t>
      </w:r>
      <w:r w:rsidRPr="00D72902">
        <w:rPr>
          <w:rFonts w:ascii="Calibri" w:eastAsia="Open Sans" w:hAnsi="Calibri" w:cs="Calibri"/>
          <w:color w:val="000000" w:themeColor="text1"/>
          <w:u w:val="single"/>
        </w:rPr>
        <w:t>nemusí být</w:t>
      </w:r>
      <w:r w:rsidRPr="004E2904">
        <w:rPr>
          <w:rFonts w:ascii="Calibri" w:eastAsia="Open Sans" w:hAnsi="Calibri" w:cs="Calibri"/>
          <w:color w:val="000000" w:themeColor="text1"/>
        </w:rPr>
        <w:t xml:space="preserve"> podepsaný návrh </w:t>
      </w:r>
      <w:r w:rsidR="006214FA">
        <w:rPr>
          <w:rFonts w:ascii="Calibri" w:eastAsia="Open Sans" w:hAnsi="Calibri" w:cs="Calibri"/>
          <w:color w:val="000000" w:themeColor="text1"/>
        </w:rPr>
        <w:t>S</w:t>
      </w:r>
      <w:r w:rsidRPr="004E2904">
        <w:rPr>
          <w:rFonts w:ascii="Calibri" w:eastAsia="Open Sans" w:hAnsi="Calibri" w:cs="Calibri"/>
          <w:color w:val="000000" w:themeColor="text1"/>
        </w:rPr>
        <w:t xml:space="preserve">mlouvy, nicméně </w:t>
      </w:r>
      <w:r w:rsidR="008D53A5" w:rsidRPr="004E2904">
        <w:rPr>
          <w:rFonts w:ascii="Calibri" w:eastAsia="Open Sans" w:hAnsi="Calibri" w:cs="Calibri"/>
          <w:color w:val="000000" w:themeColor="text1"/>
        </w:rPr>
        <w:t xml:space="preserve">samotným podáním nabídky </w:t>
      </w:r>
      <w:r w:rsidR="00B71F74" w:rsidRPr="004E2904">
        <w:rPr>
          <w:rFonts w:ascii="Calibri" w:eastAsia="Open Sans" w:hAnsi="Calibri" w:cs="Calibri"/>
          <w:color w:val="000000" w:themeColor="text1"/>
        </w:rPr>
        <w:t xml:space="preserve">dodavatel stvrzuje, že závazný návrh </w:t>
      </w:r>
      <w:r w:rsidR="004C4093" w:rsidRPr="004E2904">
        <w:rPr>
          <w:rFonts w:ascii="Calibri" w:eastAsia="Open Sans" w:hAnsi="Calibri" w:cs="Calibri"/>
          <w:color w:val="000000" w:themeColor="text1"/>
        </w:rPr>
        <w:t>S</w:t>
      </w:r>
      <w:r w:rsidR="00B71F74" w:rsidRPr="004E2904">
        <w:rPr>
          <w:rFonts w:ascii="Calibri" w:eastAsia="Open Sans" w:hAnsi="Calibri" w:cs="Calibri"/>
          <w:color w:val="000000" w:themeColor="text1"/>
        </w:rPr>
        <w:t xml:space="preserve">mlouvy o dílo, který je přílohou </w:t>
      </w:r>
      <w:r w:rsidR="00E30126" w:rsidRPr="004E2904">
        <w:rPr>
          <w:rFonts w:ascii="Calibri" w:eastAsia="Open Sans" w:hAnsi="Calibri" w:cs="Calibri"/>
          <w:color w:val="000000" w:themeColor="text1"/>
        </w:rPr>
        <w:t>č.</w:t>
      </w:r>
      <w:r w:rsidR="002D5AE6" w:rsidRPr="004E2904">
        <w:rPr>
          <w:rFonts w:ascii="Calibri" w:eastAsia="Open Sans" w:hAnsi="Calibri" w:cs="Calibri"/>
          <w:color w:val="000000" w:themeColor="text1"/>
        </w:rPr>
        <w:t xml:space="preserve"> </w:t>
      </w:r>
      <w:r w:rsidR="00A81A71" w:rsidRPr="004E2904">
        <w:rPr>
          <w:rFonts w:ascii="Calibri" w:eastAsia="Open Sans" w:hAnsi="Calibri" w:cs="Calibri"/>
          <w:color w:val="000000" w:themeColor="text1"/>
        </w:rPr>
        <w:t xml:space="preserve">4 </w:t>
      </w:r>
      <w:r w:rsidR="00E30126" w:rsidRPr="004E2904">
        <w:rPr>
          <w:rFonts w:ascii="Calibri" w:eastAsia="Open Sans" w:hAnsi="Calibri" w:cs="Calibri"/>
          <w:color w:val="000000" w:themeColor="text1"/>
        </w:rPr>
        <w:t>této zadávací dokumentace</w:t>
      </w:r>
      <w:r w:rsidR="000C41F6" w:rsidRPr="004E2904">
        <w:rPr>
          <w:rFonts w:ascii="Calibri" w:eastAsia="Open Sans" w:hAnsi="Calibri" w:cs="Calibri"/>
          <w:color w:val="000000" w:themeColor="text1"/>
        </w:rPr>
        <w:t>,</w:t>
      </w:r>
      <w:r w:rsidR="00E30126" w:rsidRPr="004E2904">
        <w:rPr>
          <w:rFonts w:ascii="Calibri" w:eastAsia="Open Sans" w:hAnsi="Calibri" w:cs="Calibri"/>
          <w:color w:val="000000" w:themeColor="text1"/>
        </w:rPr>
        <w:t xml:space="preserve"> </w:t>
      </w:r>
      <w:r w:rsidR="004908AC" w:rsidRPr="004E2904">
        <w:rPr>
          <w:rFonts w:ascii="Calibri" w:eastAsia="Open Sans" w:hAnsi="Calibri" w:cs="Calibri"/>
          <w:color w:val="000000" w:themeColor="text1"/>
        </w:rPr>
        <w:t xml:space="preserve">bez výhrad </w:t>
      </w:r>
      <w:r w:rsidR="00BC0FB7" w:rsidRPr="004E2904">
        <w:rPr>
          <w:rFonts w:ascii="Calibri" w:eastAsia="Open Sans" w:hAnsi="Calibri" w:cs="Calibri"/>
          <w:color w:val="000000" w:themeColor="text1"/>
        </w:rPr>
        <w:t>přijímá</w:t>
      </w:r>
      <w:r w:rsidR="001F0FFA" w:rsidRPr="004E2904">
        <w:rPr>
          <w:rFonts w:ascii="Calibri" w:eastAsia="Open Sans" w:hAnsi="Calibri" w:cs="Calibri"/>
          <w:color w:val="000000" w:themeColor="text1"/>
        </w:rPr>
        <w:t>.</w:t>
      </w:r>
      <w:r w:rsidR="00BC0FB7" w:rsidRPr="004E2904">
        <w:rPr>
          <w:rFonts w:ascii="Calibri" w:eastAsia="Open Sans" w:hAnsi="Calibri" w:cs="Calibri"/>
          <w:color w:val="000000" w:themeColor="text1"/>
        </w:rPr>
        <w:t xml:space="preserve"> </w:t>
      </w:r>
      <w:r w:rsidR="00E30126" w:rsidRPr="004E2904">
        <w:rPr>
          <w:rFonts w:ascii="Calibri" w:eastAsia="Open Sans" w:hAnsi="Calibri" w:cs="Calibri"/>
          <w:color w:val="000000" w:themeColor="text1"/>
        </w:rPr>
        <w:t>V případě, že</w:t>
      </w:r>
      <w:r w:rsidR="00BC0FB7" w:rsidRPr="004E2904">
        <w:rPr>
          <w:rFonts w:ascii="Calibri" w:eastAsia="Open Sans" w:hAnsi="Calibri" w:cs="Calibri"/>
          <w:color w:val="000000" w:themeColor="text1"/>
        </w:rPr>
        <w:t xml:space="preserve"> nabídka</w:t>
      </w:r>
      <w:r w:rsidR="001F0FFA" w:rsidRPr="004E2904">
        <w:rPr>
          <w:rFonts w:ascii="Calibri" w:eastAsia="Open Sans" w:hAnsi="Calibri" w:cs="Calibri"/>
          <w:color w:val="000000" w:themeColor="text1"/>
        </w:rPr>
        <w:t xml:space="preserve"> dodavatele</w:t>
      </w:r>
      <w:r w:rsidR="00E30126" w:rsidRPr="004E2904">
        <w:rPr>
          <w:rFonts w:ascii="Calibri" w:eastAsia="Open Sans" w:hAnsi="Calibri" w:cs="Calibri"/>
          <w:color w:val="000000" w:themeColor="text1"/>
        </w:rPr>
        <w:t xml:space="preserve"> </w:t>
      </w:r>
      <w:r w:rsidR="00BC0FB7" w:rsidRPr="004E2904">
        <w:rPr>
          <w:rFonts w:ascii="Calibri" w:eastAsia="Open Sans" w:hAnsi="Calibri" w:cs="Calibri"/>
          <w:color w:val="000000" w:themeColor="text1"/>
        </w:rPr>
        <w:t>bude zadavatelem vybrán</w:t>
      </w:r>
      <w:r w:rsidR="001F0FFA" w:rsidRPr="004E2904">
        <w:rPr>
          <w:rFonts w:ascii="Calibri" w:eastAsia="Open Sans" w:hAnsi="Calibri" w:cs="Calibri"/>
          <w:color w:val="000000" w:themeColor="text1"/>
        </w:rPr>
        <w:t>a jako nejvhodnější,</w:t>
      </w:r>
      <w:r w:rsidR="001E2499" w:rsidRPr="004E2904">
        <w:rPr>
          <w:rFonts w:ascii="Calibri" w:eastAsia="Open Sans" w:hAnsi="Calibri" w:cs="Calibri"/>
          <w:color w:val="000000" w:themeColor="text1"/>
        </w:rPr>
        <w:t xml:space="preserve"> </w:t>
      </w:r>
      <w:r w:rsidR="00DE7F2C" w:rsidRPr="004E2904">
        <w:rPr>
          <w:rFonts w:ascii="Calibri" w:eastAsia="Open Sans" w:hAnsi="Calibri" w:cs="Calibri"/>
          <w:color w:val="000000" w:themeColor="text1"/>
        </w:rPr>
        <w:t xml:space="preserve">bude </w:t>
      </w:r>
      <w:r w:rsidR="00EB753F" w:rsidRPr="004E2904">
        <w:rPr>
          <w:rFonts w:ascii="Calibri" w:eastAsia="Open Sans" w:hAnsi="Calibri" w:cs="Calibri"/>
          <w:color w:val="000000" w:themeColor="text1"/>
        </w:rPr>
        <w:t xml:space="preserve">dodavatel </w:t>
      </w:r>
      <w:r w:rsidR="00DE7F2C" w:rsidRPr="004E2904">
        <w:rPr>
          <w:rFonts w:ascii="Calibri" w:eastAsia="Open Sans" w:hAnsi="Calibri" w:cs="Calibri"/>
          <w:color w:val="000000" w:themeColor="text1"/>
        </w:rPr>
        <w:t xml:space="preserve">zadavatelem vyzván k podpisu </w:t>
      </w:r>
      <w:r w:rsidR="004A70A2">
        <w:rPr>
          <w:rFonts w:ascii="Calibri" w:eastAsia="Open Sans" w:hAnsi="Calibri" w:cs="Calibri"/>
          <w:color w:val="000000" w:themeColor="text1"/>
        </w:rPr>
        <w:t>S</w:t>
      </w:r>
      <w:r w:rsidR="00DE7F2C" w:rsidRPr="004E2904">
        <w:rPr>
          <w:rFonts w:ascii="Calibri" w:eastAsia="Open Sans" w:hAnsi="Calibri" w:cs="Calibri"/>
          <w:color w:val="000000" w:themeColor="text1"/>
        </w:rPr>
        <w:t>mlo</w:t>
      </w:r>
      <w:r w:rsidR="00EB753F" w:rsidRPr="004E2904">
        <w:rPr>
          <w:rFonts w:ascii="Calibri" w:eastAsia="Open Sans" w:hAnsi="Calibri" w:cs="Calibri"/>
          <w:color w:val="000000" w:themeColor="text1"/>
        </w:rPr>
        <w:t xml:space="preserve">uvy o dílo. Následně </w:t>
      </w:r>
      <w:r w:rsidR="000B3A2A" w:rsidRPr="004E2904">
        <w:rPr>
          <w:rFonts w:ascii="Calibri" w:eastAsia="Open Sans" w:hAnsi="Calibri" w:cs="Calibri"/>
          <w:color w:val="000000" w:themeColor="text1"/>
        </w:rPr>
        <w:t>bude návrh Smlouvy</w:t>
      </w:r>
      <w:r w:rsidR="00D2492C" w:rsidRPr="004E2904">
        <w:rPr>
          <w:rFonts w:ascii="Calibri" w:eastAsia="Open Sans" w:hAnsi="Calibri" w:cs="Calibri"/>
          <w:color w:val="000000" w:themeColor="text1"/>
        </w:rPr>
        <w:t xml:space="preserve"> doplněn</w:t>
      </w:r>
      <w:r w:rsidR="000B3A2A" w:rsidRPr="004E2904">
        <w:rPr>
          <w:rFonts w:ascii="Calibri" w:eastAsia="Open Sans" w:hAnsi="Calibri" w:cs="Calibri"/>
          <w:color w:val="000000" w:themeColor="text1"/>
        </w:rPr>
        <w:t xml:space="preserve"> </w:t>
      </w:r>
      <w:r w:rsidR="00EB753F" w:rsidRPr="004E2904">
        <w:rPr>
          <w:rFonts w:ascii="Calibri" w:eastAsia="Open Sans" w:hAnsi="Calibri" w:cs="Calibri"/>
          <w:color w:val="000000" w:themeColor="text1"/>
        </w:rPr>
        <w:t xml:space="preserve">dodavatelem </w:t>
      </w:r>
      <w:r w:rsidR="001E2499" w:rsidRPr="004E2904">
        <w:rPr>
          <w:rFonts w:ascii="Calibri" w:hAnsi="Calibri" w:cs="Calibri"/>
          <w:color w:val="000000" w:themeColor="text1"/>
        </w:rPr>
        <w:t>pouze na místech k tomu zadavatelem určených</w:t>
      </w:r>
      <w:r w:rsidR="000C7C33" w:rsidRPr="004E2904">
        <w:rPr>
          <w:rFonts w:ascii="Calibri" w:eastAsia="Open Sans" w:hAnsi="Calibri" w:cs="Calibri"/>
          <w:color w:val="000000" w:themeColor="text1"/>
        </w:rPr>
        <w:t xml:space="preserve">, </w:t>
      </w:r>
      <w:r w:rsidR="004A70A2">
        <w:rPr>
          <w:rFonts w:ascii="Calibri" w:eastAsia="Open Sans" w:hAnsi="Calibri" w:cs="Calibri"/>
          <w:color w:val="000000" w:themeColor="text1"/>
        </w:rPr>
        <w:t>S</w:t>
      </w:r>
      <w:r w:rsidR="004A342D" w:rsidRPr="004E2904">
        <w:rPr>
          <w:rFonts w:ascii="Calibri" w:eastAsia="Open Sans" w:hAnsi="Calibri" w:cs="Calibri"/>
          <w:color w:val="000000" w:themeColor="text1"/>
        </w:rPr>
        <w:t xml:space="preserve">mlouva bude </w:t>
      </w:r>
      <w:r w:rsidR="00D2492C" w:rsidRPr="004E2904">
        <w:rPr>
          <w:rFonts w:ascii="Calibri" w:eastAsia="Open Sans" w:hAnsi="Calibri" w:cs="Calibri"/>
          <w:color w:val="000000" w:themeColor="text1"/>
        </w:rPr>
        <w:t xml:space="preserve">za dodavatele </w:t>
      </w:r>
      <w:r w:rsidR="004A342D" w:rsidRPr="004E2904">
        <w:rPr>
          <w:rFonts w:ascii="Calibri" w:eastAsia="Open Sans" w:hAnsi="Calibri" w:cs="Calibri"/>
          <w:color w:val="000000" w:themeColor="text1"/>
        </w:rPr>
        <w:t>podepsána o</w:t>
      </w:r>
      <w:r w:rsidR="000C7C33" w:rsidRPr="004E2904">
        <w:rPr>
          <w:rFonts w:ascii="Calibri" w:hAnsi="Calibri" w:cs="Calibri"/>
          <w:color w:val="000000" w:themeColor="text1"/>
        </w:rPr>
        <w:t xml:space="preserve">právněnou osobou </w:t>
      </w:r>
      <w:r w:rsidR="002F1C2F" w:rsidRPr="004E2904">
        <w:rPr>
          <w:rFonts w:ascii="Calibri" w:hAnsi="Calibri" w:cs="Calibri"/>
          <w:color w:val="000000" w:themeColor="text1"/>
        </w:rPr>
        <w:t>a opatřena</w:t>
      </w:r>
      <w:r w:rsidR="000C7C33" w:rsidRPr="004E2904">
        <w:rPr>
          <w:rFonts w:ascii="Calibri" w:hAnsi="Calibri" w:cs="Calibri"/>
          <w:color w:val="000000" w:themeColor="text1"/>
        </w:rPr>
        <w:t xml:space="preserve"> vše</w:t>
      </w:r>
      <w:r w:rsidR="002F1C2F" w:rsidRPr="004E2904">
        <w:rPr>
          <w:rFonts w:ascii="Calibri" w:hAnsi="Calibri" w:cs="Calibri"/>
          <w:color w:val="000000" w:themeColor="text1"/>
        </w:rPr>
        <w:t>mi požadovanými</w:t>
      </w:r>
      <w:r w:rsidR="000C7C33" w:rsidRPr="004E2904">
        <w:rPr>
          <w:rFonts w:ascii="Calibri" w:hAnsi="Calibri" w:cs="Calibri"/>
          <w:color w:val="000000" w:themeColor="text1"/>
        </w:rPr>
        <w:t xml:space="preserve"> příloh</w:t>
      </w:r>
      <w:r w:rsidR="002F1C2F" w:rsidRPr="004E2904">
        <w:rPr>
          <w:rFonts w:ascii="Calibri" w:hAnsi="Calibri" w:cs="Calibri"/>
          <w:color w:val="000000" w:themeColor="text1"/>
        </w:rPr>
        <w:t xml:space="preserve">ami. </w:t>
      </w:r>
    </w:p>
    <w:p w14:paraId="5BA42A27" w14:textId="335484D0" w:rsidR="001C6761" w:rsidRPr="00F646A7" w:rsidRDefault="001C6761" w:rsidP="004C64F4">
      <w:pPr>
        <w:spacing w:line="276" w:lineRule="auto"/>
        <w:jc w:val="both"/>
        <w:rPr>
          <w:rFonts w:ascii="Calibri" w:hAnsi="Calibri" w:cs="Calibri"/>
          <w:color w:val="000000" w:themeColor="text1"/>
        </w:rPr>
      </w:pPr>
      <w:r>
        <w:rPr>
          <w:rFonts w:ascii="Calibri" w:hAnsi="Calibri" w:cs="Calibri"/>
          <w:color w:val="000000" w:themeColor="text1"/>
        </w:rPr>
        <w:t>Přílohy smlouvy o dílo:</w:t>
      </w:r>
      <w:r>
        <w:rPr>
          <w:rFonts w:ascii="Calibri" w:hAnsi="Calibri" w:cs="Calibri"/>
          <w:color w:val="000000" w:themeColor="text1"/>
        </w:rPr>
        <w:tab/>
      </w:r>
      <w:r w:rsidRPr="00F646A7">
        <w:rPr>
          <w:rFonts w:ascii="Calibri" w:hAnsi="Calibri" w:cs="Calibri"/>
          <w:color w:val="000000" w:themeColor="text1"/>
        </w:rPr>
        <w:t>1_položkový rozpočet</w:t>
      </w:r>
    </w:p>
    <w:p w14:paraId="489E74E3" w14:textId="590BC369" w:rsidR="001C6761" w:rsidRPr="00F646A7" w:rsidRDefault="001C6761" w:rsidP="004C64F4">
      <w:pPr>
        <w:spacing w:line="276" w:lineRule="auto"/>
        <w:jc w:val="both"/>
        <w:rPr>
          <w:rFonts w:ascii="Calibri" w:hAnsi="Calibri" w:cs="Calibri"/>
          <w:color w:val="000000" w:themeColor="text1"/>
        </w:rPr>
      </w:pPr>
      <w:r w:rsidRPr="00F646A7">
        <w:rPr>
          <w:rFonts w:ascii="Calibri" w:hAnsi="Calibri" w:cs="Calibri"/>
          <w:color w:val="000000" w:themeColor="text1"/>
        </w:rPr>
        <w:tab/>
      </w:r>
      <w:r w:rsidRPr="00F646A7">
        <w:rPr>
          <w:rFonts w:ascii="Calibri" w:hAnsi="Calibri" w:cs="Calibri"/>
          <w:color w:val="000000" w:themeColor="text1"/>
        </w:rPr>
        <w:tab/>
      </w:r>
      <w:r w:rsidRPr="00F646A7">
        <w:rPr>
          <w:rFonts w:ascii="Calibri" w:hAnsi="Calibri" w:cs="Calibri"/>
          <w:color w:val="000000" w:themeColor="text1"/>
        </w:rPr>
        <w:tab/>
        <w:t xml:space="preserve">2_časový harmonogram </w:t>
      </w:r>
    </w:p>
    <w:p w14:paraId="12119592" w14:textId="4C77E818" w:rsidR="001C6761" w:rsidRDefault="001C6761" w:rsidP="004C64F4">
      <w:pPr>
        <w:spacing w:line="276" w:lineRule="auto"/>
        <w:jc w:val="both"/>
        <w:rPr>
          <w:rFonts w:ascii="Calibri" w:hAnsi="Calibri" w:cs="Calibri"/>
          <w:color w:val="000000" w:themeColor="text1"/>
        </w:rPr>
      </w:pPr>
      <w:r w:rsidRPr="00F646A7">
        <w:rPr>
          <w:rFonts w:ascii="Calibri" w:hAnsi="Calibri" w:cs="Calibri"/>
          <w:color w:val="000000" w:themeColor="text1"/>
        </w:rPr>
        <w:tab/>
      </w:r>
      <w:r w:rsidRPr="00F646A7">
        <w:rPr>
          <w:rFonts w:ascii="Calibri" w:hAnsi="Calibri" w:cs="Calibri"/>
          <w:color w:val="000000" w:themeColor="text1"/>
        </w:rPr>
        <w:tab/>
      </w:r>
      <w:r w:rsidRPr="00F646A7">
        <w:rPr>
          <w:rFonts w:ascii="Calibri" w:hAnsi="Calibri" w:cs="Calibri"/>
          <w:color w:val="000000" w:themeColor="text1"/>
        </w:rPr>
        <w:tab/>
        <w:t>3_seznam poddodavatelů</w:t>
      </w:r>
    </w:p>
    <w:p w14:paraId="60C6685A" w14:textId="4185748E" w:rsidR="00D9027E" w:rsidRPr="00F646A7" w:rsidRDefault="00A01E2A" w:rsidP="00F646A7">
      <w:pPr>
        <w:spacing w:line="276" w:lineRule="auto"/>
        <w:jc w:val="both"/>
        <w:rPr>
          <w:rFonts w:ascii="Calibri" w:hAnsi="Calibri" w:cs="Calibri"/>
          <w:color w:val="000000" w:themeColor="text1"/>
        </w:rPr>
      </w:pP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p>
    <w:p w14:paraId="369E38AF" w14:textId="15C064D7" w:rsidR="00D9027E" w:rsidRPr="004E2904" w:rsidRDefault="00D9027E" w:rsidP="00D9027E">
      <w:pPr>
        <w:spacing w:line="276" w:lineRule="auto"/>
        <w:outlineLvl w:val="1"/>
        <w:rPr>
          <w:rFonts w:ascii="Calibri" w:eastAsia="Open Sans" w:hAnsi="Calibri" w:cs="Calibri"/>
          <w:b/>
        </w:rPr>
      </w:pPr>
      <w:bookmarkStart w:id="19" w:name="_Toc135732261"/>
      <w:r w:rsidRPr="004E2904">
        <w:rPr>
          <w:rFonts w:ascii="Calibri" w:eastAsia="Open Sans" w:hAnsi="Calibri" w:cs="Calibri"/>
          <w:b/>
        </w:rPr>
        <w:t>2.</w:t>
      </w:r>
      <w:r w:rsidR="00B11417" w:rsidRPr="004E2904">
        <w:rPr>
          <w:rFonts w:ascii="Calibri" w:eastAsia="Open Sans" w:hAnsi="Calibri" w:cs="Calibri"/>
          <w:b/>
        </w:rPr>
        <w:t>7</w:t>
      </w:r>
      <w:r w:rsidRPr="004E2904">
        <w:rPr>
          <w:rFonts w:ascii="Calibri" w:eastAsia="Open Sans" w:hAnsi="Calibri" w:cs="Calibri"/>
          <w:b/>
        </w:rPr>
        <w:t xml:space="preserve"> Žádosti o vysvětlení zadávací dokumentace</w:t>
      </w:r>
      <w:bookmarkEnd w:id="19"/>
      <w:r w:rsidRPr="004E2904">
        <w:rPr>
          <w:rFonts w:ascii="Calibri" w:eastAsia="Open Sans" w:hAnsi="Calibri" w:cs="Calibri"/>
          <w:b/>
        </w:rPr>
        <w:t> </w:t>
      </w:r>
      <w:r w:rsidR="007F5B9A" w:rsidRPr="004E2904">
        <w:rPr>
          <w:rFonts w:ascii="Calibri" w:eastAsia="Open Sans" w:hAnsi="Calibri" w:cs="Calibri"/>
          <w:b/>
        </w:rPr>
        <w:t>a komunikace</w:t>
      </w:r>
      <w:r w:rsidR="0062158D" w:rsidRPr="004E2904">
        <w:rPr>
          <w:rFonts w:ascii="Calibri" w:eastAsia="Open Sans" w:hAnsi="Calibri" w:cs="Calibri"/>
          <w:b/>
        </w:rPr>
        <w:t xml:space="preserve"> mezi </w:t>
      </w:r>
      <w:r w:rsidR="00CE0C76" w:rsidRPr="004E2904">
        <w:rPr>
          <w:rFonts w:ascii="Calibri" w:eastAsia="Open Sans" w:hAnsi="Calibri" w:cs="Calibri"/>
          <w:b/>
        </w:rPr>
        <w:t>zadavatelem a dodavateli</w:t>
      </w:r>
    </w:p>
    <w:p w14:paraId="2A2EC1AF" w14:textId="1B6C7B90" w:rsidR="00D87556" w:rsidRPr="00886F37" w:rsidRDefault="00D87556" w:rsidP="00D87556">
      <w:pPr>
        <w:spacing w:line="276" w:lineRule="auto"/>
        <w:jc w:val="both"/>
        <w:outlineLvl w:val="1"/>
        <w:rPr>
          <w:rFonts w:ascii="Calibri" w:eastAsia="Open Sans" w:hAnsi="Calibri" w:cs="Calibri"/>
          <w:bCs/>
        </w:rPr>
      </w:pPr>
      <w:r w:rsidRPr="004E2904">
        <w:rPr>
          <w:rFonts w:ascii="Calibri" w:eastAsia="Open Sans" w:hAnsi="Calibri" w:cs="Calibri"/>
          <w:bCs/>
        </w:rPr>
        <w:t xml:space="preserve">Veškeré úkony v rámci tohoto zadávacího řízení a rovněž veškerá komunikace mezi zadavatelem (nebo jeho zástupcem) a dodavatelem probíhá elektronicky </w:t>
      </w:r>
      <w:r w:rsidRPr="00886F37">
        <w:rPr>
          <w:rFonts w:ascii="Calibri" w:eastAsia="Open Sans" w:hAnsi="Calibri" w:cs="Calibri"/>
          <w:bCs/>
          <w:u w:val="single"/>
        </w:rPr>
        <w:t>prostřednictvím emailové komunikace</w:t>
      </w:r>
      <w:r w:rsidRPr="00886F37">
        <w:rPr>
          <w:rFonts w:ascii="Calibri" w:eastAsia="Open Sans" w:hAnsi="Calibri" w:cs="Calibri"/>
          <w:bCs/>
        </w:rPr>
        <w:t xml:space="preserve"> se zástupcem zadavatele nebo prostřednictvím datové </w:t>
      </w:r>
      <w:r w:rsidRPr="00886F37">
        <w:rPr>
          <w:rFonts w:ascii="Calibri" w:eastAsia="Open Sans" w:hAnsi="Calibri" w:cs="Calibri"/>
          <w:bCs/>
          <w:color w:val="000000" w:themeColor="text1"/>
        </w:rPr>
        <w:t>schránky zadavatele</w:t>
      </w:r>
      <w:r w:rsidR="00CC2336" w:rsidRPr="00886F37">
        <w:rPr>
          <w:rFonts w:ascii="Calibri" w:eastAsia="Open Sans" w:hAnsi="Calibri" w:cs="Calibri"/>
          <w:bCs/>
          <w:color w:val="000000" w:themeColor="text1"/>
        </w:rPr>
        <w:t xml:space="preserve"> (</w:t>
      </w:r>
      <w:r w:rsidRPr="00886F37">
        <w:rPr>
          <w:rFonts w:ascii="Calibri" w:eastAsia="Open Sans" w:hAnsi="Calibri" w:cs="Calibri"/>
          <w:bCs/>
        </w:rPr>
        <w:t>viz kontakty uvedené</w:t>
      </w:r>
      <w:r w:rsidR="00CC2336" w:rsidRPr="00886F37">
        <w:rPr>
          <w:rFonts w:ascii="Calibri" w:eastAsia="Open Sans" w:hAnsi="Calibri" w:cs="Calibri"/>
          <w:bCs/>
        </w:rPr>
        <w:t xml:space="preserve"> výše</w:t>
      </w:r>
      <w:r w:rsidRPr="00886F37">
        <w:rPr>
          <w:rFonts w:ascii="Calibri" w:eastAsia="Open Sans" w:hAnsi="Calibri" w:cs="Calibri"/>
          <w:bCs/>
        </w:rPr>
        <w:t xml:space="preserve"> </w:t>
      </w:r>
      <w:r w:rsidR="000308C0" w:rsidRPr="00886F37">
        <w:rPr>
          <w:rFonts w:ascii="Calibri" w:eastAsia="Open Sans" w:hAnsi="Calibri" w:cs="Calibri"/>
          <w:bCs/>
        </w:rPr>
        <w:t>na str. 1</w:t>
      </w:r>
      <w:r w:rsidR="00CC2336" w:rsidRPr="00886F37">
        <w:rPr>
          <w:rFonts w:ascii="Calibri" w:eastAsia="Open Sans" w:hAnsi="Calibri" w:cs="Calibri"/>
          <w:bCs/>
        </w:rPr>
        <w:t>)</w:t>
      </w:r>
      <w:r w:rsidRPr="00886F37">
        <w:rPr>
          <w:rFonts w:ascii="Calibri" w:eastAsia="Open Sans" w:hAnsi="Calibri" w:cs="Calibri"/>
          <w:bCs/>
        </w:rPr>
        <w:t xml:space="preserve">. </w:t>
      </w:r>
      <w:r w:rsidRPr="00886F37">
        <w:rPr>
          <w:rFonts w:ascii="Calibri" w:eastAsia="Open Sans" w:hAnsi="Calibri" w:cs="Calibri"/>
          <w:bCs/>
          <w:u w:val="single"/>
        </w:rPr>
        <w:t>Výjimku tvoří pouze podání nabídek, které jsou v tomto výběrovém řízení podávány v listinné podobě</w:t>
      </w:r>
      <w:r w:rsidRPr="00886F37">
        <w:rPr>
          <w:rFonts w:ascii="Calibri" w:eastAsia="Open Sans" w:hAnsi="Calibri" w:cs="Calibri"/>
          <w:bCs/>
        </w:rPr>
        <w:t>.</w:t>
      </w:r>
    </w:p>
    <w:p w14:paraId="4B2D1367" w14:textId="77777777" w:rsidR="00D87556" w:rsidRPr="00886F37" w:rsidRDefault="00D87556" w:rsidP="00D87556">
      <w:pPr>
        <w:spacing w:line="276" w:lineRule="auto"/>
        <w:jc w:val="both"/>
        <w:outlineLvl w:val="1"/>
        <w:rPr>
          <w:rFonts w:ascii="Calibri" w:eastAsia="Open Sans" w:hAnsi="Calibri" w:cs="Calibri"/>
          <w:bCs/>
        </w:rPr>
      </w:pPr>
    </w:p>
    <w:p w14:paraId="5EC91BF5" w14:textId="3D10DE4D" w:rsidR="00D87556" w:rsidRPr="004E2904" w:rsidRDefault="00D87556" w:rsidP="00D87556">
      <w:pPr>
        <w:spacing w:line="276" w:lineRule="auto"/>
        <w:jc w:val="both"/>
        <w:outlineLvl w:val="1"/>
        <w:rPr>
          <w:rFonts w:ascii="Calibri" w:eastAsia="Open Sans" w:hAnsi="Calibri" w:cs="Calibri"/>
          <w:bCs/>
        </w:rPr>
      </w:pPr>
      <w:r w:rsidRPr="004E2904">
        <w:rPr>
          <w:rFonts w:ascii="Calibri" w:eastAsia="Open Sans" w:hAnsi="Calibri" w:cs="Calibri"/>
          <w:bCs/>
        </w:rPr>
        <w:t>Veškeré písemnosti zasílané prostřednictvím elektronické komunikace se považují za řádně doručené okamžikem jejich doručení do uživatelského účtu adresáta písemnosti. Na doručení písemnosti nemá vliv, zda byla písemnost jejím adresátem přečtena.</w:t>
      </w:r>
    </w:p>
    <w:p w14:paraId="2E2E5297" w14:textId="77777777" w:rsidR="00D87556" w:rsidRPr="004E2904" w:rsidRDefault="00D87556" w:rsidP="00D9027E">
      <w:pPr>
        <w:spacing w:line="276" w:lineRule="auto"/>
        <w:outlineLvl w:val="1"/>
        <w:rPr>
          <w:rFonts w:ascii="Calibri" w:eastAsia="Open Sans" w:hAnsi="Calibri" w:cs="Calibri"/>
          <w:b/>
        </w:rPr>
      </w:pPr>
    </w:p>
    <w:p w14:paraId="7BB53379" w14:textId="4ABBDC5F" w:rsidR="002A184C" w:rsidRPr="004E2904" w:rsidRDefault="002A184C" w:rsidP="002A184C">
      <w:pPr>
        <w:spacing w:line="276" w:lineRule="auto"/>
        <w:jc w:val="both"/>
        <w:rPr>
          <w:rFonts w:ascii="Calibri" w:eastAsia="Open Sans" w:hAnsi="Calibri" w:cs="Calibri"/>
        </w:rPr>
      </w:pPr>
      <w:r w:rsidRPr="004E2904">
        <w:rPr>
          <w:rFonts w:ascii="Calibri" w:eastAsia="Open Sans" w:hAnsi="Calibri" w:cs="Calibri"/>
        </w:rPr>
        <w:t>Dodavatel je oprávněn po zadavateli písemně požadovat vysvětlení zadávacích podmínek. Písemná žádost musí být zadavateli</w:t>
      </w:r>
      <w:r w:rsidR="008557F9">
        <w:rPr>
          <w:rFonts w:ascii="Calibri" w:eastAsia="Open Sans" w:hAnsi="Calibri" w:cs="Calibri"/>
        </w:rPr>
        <w:t>/jeho zástupci</w:t>
      </w:r>
      <w:r w:rsidRPr="004E2904">
        <w:rPr>
          <w:rFonts w:ascii="Calibri" w:eastAsia="Open Sans" w:hAnsi="Calibri" w:cs="Calibri"/>
        </w:rPr>
        <w:t xml:space="preserve"> doručena nejpozději </w:t>
      </w:r>
      <w:r w:rsidRPr="004E2904">
        <w:rPr>
          <w:rFonts w:ascii="Calibri" w:eastAsia="Open Sans" w:hAnsi="Calibri" w:cs="Calibri"/>
          <w:b/>
          <w:bCs/>
        </w:rPr>
        <w:t>4 pracovní dny</w:t>
      </w:r>
      <w:r w:rsidRPr="004E2904">
        <w:rPr>
          <w:rFonts w:ascii="Calibri" w:eastAsia="Open Sans" w:hAnsi="Calibri" w:cs="Calibri"/>
        </w:rPr>
        <w:t xml:space="preserve"> před uplynutím lhůty pro podání nabídek. Vysvětlení zadávacích podmínek může zadavatel poskytnout i bez předchozí žádosti nebo na základ</w:t>
      </w:r>
      <w:r w:rsidR="00A65921">
        <w:rPr>
          <w:rFonts w:ascii="Calibri" w:eastAsia="Open Sans" w:hAnsi="Calibri" w:cs="Calibri"/>
        </w:rPr>
        <w:t>ě</w:t>
      </w:r>
      <w:r w:rsidRPr="004E2904">
        <w:rPr>
          <w:rFonts w:ascii="Calibri" w:eastAsia="Open Sans" w:hAnsi="Calibri" w:cs="Calibri"/>
        </w:rPr>
        <w:t xml:space="preserve"> pozdě doručené žádosti. </w:t>
      </w:r>
      <w:r w:rsidRPr="004D41FF">
        <w:rPr>
          <w:rFonts w:ascii="Calibri" w:eastAsia="Open Sans" w:hAnsi="Calibri" w:cs="Calibri"/>
          <w:u w:val="single"/>
        </w:rPr>
        <w:t xml:space="preserve">Zadavatel </w:t>
      </w:r>
      <w:r w:rsidR="004D41FF" w:rsidRPr="004D41FF">
        <w:rPr>
          <w:rFonts w:ascii="Calibri" w:eastAsia="Open Sans" w:hAnsi="Calibri" w:cs="Calibri"/>
          <w:u w:val="single"/>
        </w:rPr>
        <w:t>uveřejní na profilu zadavatele</w:t>
      </w:r>
      <w:r w:rsidRPr="004D41FF">
        <w:rPr>
          <w:rFonts w:ascii="Calibri" w:eastAsia="Open Sans" w:hAnsi="Calibri" w:cs="Calibri"/>
          <w:u w:val="single"/>
        </w:rPr>
        <w:t xml:space="preserve"> vysvětlení zadávacích podmínek</w:t>
      </w:r>
      <w:r w:rsidRPr="004E2904">
        <w:rPr>
          <w:rFonts w:ascii="Calibri" w:eastAsia="Open Sans" w:hAnsi="Calibri" w:cs="Calibri"/>
        </w:rPr>
        <w:t xml:space="preserve">, případně související dokumenty, nejpozději </w:t>
      </w:r>
      <w:r w:rsidRPr="004E2904">
        <w:rPr>
          <w:rFonts w:ascii="Calibri" w:eastAsia="Open Sans" w:hAnsi="Calibri" w:cs="Calibri"/>
          <w:b/>
          <w:bCs/>
        </w:rPr>
        <w:t xml:space="preserve">do </w:t>
      </w:r>
      <w:r w:rsidR="00EB606D">
        <w:rPr>
          <w:rFonts w:ascii="Calibri" w:eastAsia="Open Sans" w:hAnsi="Calibri" w:cs="Calibri"/>
          <w:b/>
          <w:bCs/>
        </w:rPr>
        <w:t xml:space="preserve">4 pracovních </w:t>
      </w:r>
      <w:r w:rsidRPr="004E2904">
        <w:rPr>
          <w:rFonts w:ascii="Calibri" w:eastAsia="Open Sans" w:hAnsi="Calibri" w:cs="Calibri"/>
          <w:b/>
          <w:bCs/>
        </w:rPr>
        <w:t>dnů</w:t>
      </w:r>
      <w:r w:rsidRPr="004E2904">
        <w:rPr>
          <w:rFonts w:ascii="Calibri" w:eastAsia="Open Sans" w:hAnsi="Calibri" w:cs="Calibri"/>
        </w:rPr>
        <w:t xml:space="preserve"> po doručení žádosti. Pokud zadavatel na žádost o vysvětlení, která není doručena včas, vysvětlení poskytne, nemusí tuto lhůtu dodržet.</w:t>
      </w:r>
    </w:p>
    <w:p w14:paraId="7184A017" w14:textId="77777777" w:rsidR="002A184C" w:rsidRPr="004E2904" w:rsidRDefault="002A184C" w:rsidP="002A184C">
      <w:pPr>
        <w:spacing w:line="276" w:lineRule="auto"/>
        <w:jc w:val="both"/>
        <w:rPr>
          <w:rFonts w:ascii="Calibri" w:eastAsia="Open Sans" w:hAnsi="Calibri" w:cs="Calibri"/>
        </w:rPr>
      </w:pPr>
    </w:p>
    <w:p w14:paraId="6D22CDE0" w14:textId="0AF342E5" w:rsidR="00F531F4" w:rsidRPr="0057616F" w:rsidRDefault="00F531F4" w:rsidP="00F531F4">
      <w:pPr>
        <w:spacing w:line="276" w:lineRule="auto"/>
        <w:jc w:val="both"/>
        <w:rPr>
          <w:rFonts w:ascii="Calibri" w:eastAsia="Open Sans" w:hAnsi="Calibri" w:cs="Calibri"/>
          <w:color w:val="000000" w:themeColor="text1"/>
        </w:rPr>
      </w:pPr>
      <w:r w:rsidRPr="004E2904">
        <w:rPr>
          <w:rFonts w:ascii="Calibri" w:eastAsia="Open Sans" w:hAnsi="Calibri" w:cs="Calibri"/>
        </w:rPr>
        <w:t xml:space="preserve">Zadavatel poskytne odpovědi na žádosti o vysvětlení zadávacích podmínek. Písemná forma žádosti o vysvětlení zadávacích podmínek musí být doručena </w:t>
      </w:r>
      <w:r w:rsidRPr="004D41FF">
        <w:rPr>
          <w:rFonts w:ascii="Calibri" w:eastAsia="Open Sans" w:hAnsi="Calibri" w:cs="Calibri"/>
          <w:u w:val="single"/>
        </w:rPr>
        <w:t xml:space="preserve">emailem </w:t>
      </w:r>
      <w:r w:rsidRPr="004E2904">
        <w:rPr>
          <w:rFonts w:ascii="Calibri" w:eastAsia="Open Sans" w:hAnsi="Calibri" w:cs="Calibri"/>
        </w:rPr>
        <w:t xml:space="preserve">na kontaktní email: </w:t>
      </w:r>
      <w:hyperlink r:id="rId13" w:history="1">
        <w:r w:rsidR="00EB606D" w:rsidRPr="00074F4C">
          <w:rPr>
            <w:rStyle w:val="Hypertextovodkaz"/>
            <w:rFonts w:ascii="Calibri" w:eastAsia="Open Sans" w:hAnsi="Calibri" w:cs="Calibri"/>
          </w:rPr>
          <w:t>sturala@optimalconsulting.cz</w:t>
        </w:r>
      </w:hyperlink>
      <w:r w:rsidRPr="004E2904">
        <w:rPr>
          <w:rFonts w:ascii="Calibri" w:eastAsia="Open Sans" w:hAnsi="Calibri" w:cs="Calibri"/>
        </w:rPr>
        <w:t xml:space="preserve"> nebo do </w:t>
      </w:r>
      <w:r w:rsidRPr="001B3BB3">
        <w:rPr>
          <w:rFonts w:ascii="Calibri" w:eastAsia="Open Sans" w:hAnsi="Calibri" w:cs="Calibri"/>
          <w:color w:val="000000" w:themeColor="text1"/>
        </w:rPr>
        <w:t>datové schránky zadavatele.</w:t>
      </w:r>
      <w:r w:rsidRPr="0057616F">
        <w:rPr>
          <w:rFonts w:ascii="Calibri" w:eastAsia="Open Sans" w:hAnsi="Calibri" w:cs="Calibri"/>
          <w:color w:val="000000" w:themeColor="text1"/>
        </w:rPr>
        <w:t xml:space="preserve"> </w:t>
      </w:r>
    </w:p>
    <w:p w14:paraId="730F2F15" w14:textId="77777777" w:rsidR="005D2D50" w:rsidRPr="004E2904" w:rsidRDefault="005D2D50" w:rsidP="002D724F">
      <w:pPr>
        <w:spacing w:line="276" w:lineRule="auto"/>
        <w:rPr>
          <w:rFonts w:ascii="Calibri" w:eastAsia="Open Sans" w:hAnsi="Calibri" w:cs="Calibri"/>
        </w:rPr>
      </w:pPr>
    </w:p>
    <w:p w14:paraId="15E364C7" w14:textId="77777777" w:rsidR="00A0523C" w:rsidRDefault="006424E3" w:rsidP="002D724F">
      <w:pPr>
        <w:pStyle w:val="Odstavecseseznamem"/>
        <w:numPr>
          <w:ilvl w:val="2"/>
          <w:numId w:val="0"/>
        </w:numPr>
        <w:spacing w:line="276" w:lineRule="auto"/>
        <w:ind w:left="851" w:right="57" w:hanging="851"/>
        <w:contextualSpacing w:val="0"/>
        <w:rPr>
          <w:rFonts w:ascii="Calibri" w:hAnsi="Calibri" w:cs="Calibri"/>
        </w:rPr>
      </w:pPr>
      <w:r w:rsidRPr="004E2904">
        <w:rPr>
          <w:rFonts w:ascii="Calibri" w:hAnsi="Calibri" w:cs="Calibri"/>
        </w:rPr>
        <w:t>Vysvětlení zadávacích podmínek bez identifikace dodavatele, který o vysvětlení požádal, včetn</w:t>
      </w:r>
      <w:r w:rsidR="00300A81">
        <w:rPr>
          <w:rFonts w:ascii="Calibri" w:hAnsi="Calibri" w:cs="Calibri"/>
        </w:rPr>
        <w:t xml:space="preserve">ě </w:t>
      </w:r>
      <w:r w:rsidRPr="00300A81">
        <w:rPr>
          <w:rFonts w:ascii="Calibri" w:hAnsi="Calibri" w:cs="Calibri"/>
        </w:rPr>
        <w:t>přesné</w:t>
      </w:r>
      <w:r w:rsidR="00300A81">
        <w:rPr>
          <w:rFonts w:ascii="Calibri" w:hAnsi="Calibri" w:cs="Calibri"/>
        </w:rPr>
        <w:t>h</w:t>
      </w:r>
      <w:r w:rsidR="00DB2700">
        <w:rPr>
          <w:rFonts w:ascii="Calibri" w:hAnsi="Calibri" w:cs="Calibri"/>
        </w:rPr>
        <w:t>o</w:t>
      </w:r>
    </w:p>
    <w:p w14:paraId="37BAA2B8" w14:textId="0F3BC497" w:rsidR="00C16D53" w:rsidRDefault="006424E3" w:rsidP="002D724F">
      <w:pPr>
        <w:pStyle w:val="Odstavecseseznamem"/>
        <w:numPr>
          <w:ilvl w:val="2"/>
          <w:numId w:val="0"/>
        </w:numPr>
        <w:spacing w:line="276" w:lineRule="auto"/>
        <w:ind w:left="851" w:right="57" w:hanging="851"/>
        <w:contextualSpacing w:val="0"/>
        <w:rPr>
          <w:rFonts w:ascii="Calibri" w:hAnsi="Calibri" w:cs="Calibri"/>
        </w:rPr>
      </w:pPr>
      <w:r w:rsidRPr="00300A81">
        <w:rPr>
          <w:rFonts w:ascii="Calibri" w:hAnsi="Calibri" w:cs="Calibri"/>
        </w:rPr>
        <w:t>znění požadavku, odešle zadavatel současně všem dodavatelům, které vyzval</w:t>
      </w:r>
      <w:r w:rsidR="00C16D53" w:rsidRPr="00300A81">
        <w:rPr>
          <w:rFonts w:ascii="Calibri" w:hAnsi="Calibri" w:cs="Calibri"/>
        </w:rPr>
        <w:t xml:space="preserve"> k podání nabídek</w:t>
      </w:r>
      <w:r w:rsidR="000B6B2E" w:rsidRPr="00300A81">
        <w:rPr>
          <w:rFonts w:ascii="Calibri" w:hAnsi="Calibri" w:cs="Calibri"/>
        </w:rPr>
        <w:t>.</w:t>
      </w:r>
      <w:r w:rsidR="004D41FF">
        <w:rPr>
          <w:rFonts w:ascii="Calibri" w:hAnsi="Calibri" w:cs="Calibri"/>
        </w:rPr>
        <w:t xml:space="preserve"> </w:t>
      </w:r>
    </w:p>
    <w:p w14:paraId="7F6D1E65" w14:textId="77777777" w:rsidR="004D41FF" w:rsidRDefault="004D41FF" w:rsidP="002D724F">
      <w:pPr>
        <w:pStyle w:val="Odstavecseseznamem"/>
        <w:numPr>
          <w:ilvl w:val="2"/>
          <w:numId w:val="0"/>
        </w:numPr>
        <w:spacing w:line="276" w:lineRule="auto"/>
        <w:ind w:left="851" w:right="57" w:hanging="851"/>
        <w:contextualSpacing w:val="0"/>
        <w:rPr>
          <w:rFonts w:ascii="Calibri" w:hAnsi="Calibri" w:cs="Calibri"/>
        </w:rPr>
      </w:pPr>
    </w:p>
    <w:p w14:paraId="1FE423E7" w14:textId="5B2D7AD4" w:rsidR="004D41FF" w:rsidRPr="004D41FF" w:rsidRDefault="004D41FF" w:rsidP="004D41FF">
      <w:pPr>
        <w:pStyle w:val="Bezmezer"/>
      </w:pPr>
      <w:r w:rsidRPr="004D41FF">
        <w:lastRenderedPageBreak/>
        <w:t xml:space="preserve">V případě, že si dodavatel stáhne zadávací dokumentaci z profilu zadavatele, je jeho </w:t>
      </w:r>
      <w:r w:rsidRPr="004D41FF">
        <w:rPr>
          <w:u w:val="single"/>
        </w:rPr>
        <w:t>povinností pravidelně profil zadavatele sledovat pro případné́ nové informace, které zde mohou být uveřejněny</w:t>
      </w:r>
      <w:r w:rsidRPr="004D41FF">
        <w:t>.</w:t>
      </w:r>
    </w:p>
    <w:p w14:paraId="6CC010B7" w14:textId="77777777" w:rsidR="004D41FF" w:rsidRPr="00300A81" w:rsidRDefault="004D41FF" w:rsidP="002D724F">
      <w:pPr>
        <w:pStyle w:val="Odstavecseseznamem"/>
        <w:numPr>
          <w:ilvl w:val="2"/>
          <w:numId w:val="0"/>
        </w:numPr>
        <w:spacing w:line="276" w:lineRule="auto"/>
        <w:ind w:left="851" w:right="57" w:hanging="851"/>
        <w:contextualSpacing w:val="0"/>
        <w:rPr>
          <w:rFonts w:ascii="Calibri" w:hAnsi="Calibri" w:cs="Calibri"/>
        </w:rPr>
      </w:pPr>
    </w:p>
    <w:p w14:paraId="30F15A9C" w14:textId="77777777" w:rsidR="00774450" w:rsidRPr="004E2904" w:rsidRDefault="00774450" w:rsidP="00C16D53">
      <w:pPr>
        <w:numPr>
          <w:ilvl w:val="2"/>
          <w:numId w:val="0"/>
        </w:numPr>
        <w:spacing w:line="276" w:lineRule="auto"/>
        <w:jc w:val="both"/>
        <w:rPr>
          <w:rFonts w:ascii="Calibri" w:hAnsi="Calibri" w:cs="Calibri"/>
        </w:rPr>
      </w:pPr>
    </w:p>
    <w:p w14:paraId="263EDFF8" w14:textId="5E759198" w:rsidR="00D9027E" w:rsidRPr="004E2904" w:rsidRDefault="00D9027E" w:rsidP="00D9027E">
      <w:pPr>
        <w:spacing w:line="276" w:lineRule="auto"/>
        <w:jc w:val="both"/>
        <w:outlineLvl w:val="1"/>
        <w:rPr>
          <w:rFonts w:ascii="Calibri" w:eastAsia="Open Sans" w:hAnsi="Calibri" w:cs="Calibri"/>
          <w:b/>
        </w:rPr>
      </w:pPr>
      <w:bookmarkStart w:id="20" w:name="_Toc135732262"/>
      <w:r w:rsidRPr="004E2904">
        <w:rPr>
          <w:rFonts w:ascii="Calibri" w:eastAsia="Open Sans" w:hAnsi="Calibri" w:cs="Calibri"/>
          <w:b/>
        </w:rPr>
        <w:t>2.</w:t>
      </w:r>
      <w:r w:rsidR="00B11417" w:rsidRPr="004E2904">
        <w:rPr>
          <w:rFonts w:ascii="Calibri" w:eastAsia="Open Sans" w:hAnsi="Calibri" w:cs="Calibri"/>
          <w:b/>
        </w:rPr>
        <w:t>8</w:t>
      </w:r>
      <w:r w:rsidRPr="004E2904">
        <w:rPr>
          <w:rFonts w:ascii="Calibri" w:eastAsia="Open Sans" w:hAnsi="Calibri" w:cs="Calibri"/>
          <w:b/>
        </w:rPr>
        <w:t xml:space="preserve"> Zadávací lhůta</w:t>
      </w:r>
      <w:bookmarkEnd w:id="20"/>
    </w:p>
    <w:p w14:paraId="25D84A72" w14:textId="77777777" w:rsidR="000B6B2E" w:rsidRDefault="00D9027E" w:rsidP="000B6B2E">
      <w:pPr>
        <w:spacing w:line="276" w:lineRule="auto"/>
        <w:jc w:val="both"/>
        <w:rPr>
          <w:rFonts w:ascii="Calibri" w:eastAsia="Open Sans" w:hAnsi="Calibri" w:cs="Calibri"/>
        </w:rPr>
      </w:pPr>
      <w:r w:rsidRPr="004E2904">
        <w:rPr>
          <w:rFonts w:ascii="Calibri" w:eastAsia="Open Sans" w:hAnsi="Calibri" w:cs="Calibri"/>
        </w:rPr>
        <w:t xml:space="preserve">Zadavatel zadávací lhůtu v tomto zadávacím řízení nestanovil. </w:t>
      </w:r>
    </w:p>
    <w:p w14:paraId="2D525DD7" w14:textId="26FF2918" w:rsidR="00D9027E" w:rsidRPr="000B6B2E" w:rsidRDefault="00D9027E" w:rsidP="000B6B2E">
      <w:pPr>
        <w:spacing w:line="276" w:lineRule="auto"/>
        <w:jc w:val="both"/>
        <w:rPr>
          <w:rFonts w:ascii="Calibri" w:eastAsia="Open Sans" w:hAnsi="Calibri" w:cs="Calibri"/>
        </w:rPr>
      </w:pPr>
      <w:r w:rsidRPr="004E2904">
        <w:rPr>
          <w:rFonts w:ascii="Calibri" w:eastAsia="Open Sans" w:hAnsi="Calibri" w:cs="Calibri"/>
          <w:sz w:val="32"/>
          <w:szCs w:val="32"/>
          <w:u w:val="single"/>
        </w:rPr>
        <w:br/>
      </w:r>
      <w:bookmarkStart w:id="21" w:name="_Toc135732263"/>
      <w:r w:rsidRPr="004E2904">
        <w:rPr>
          <w:rFonts w:ascii="Calibri" w:eastAsia="Open Sans" w:hAnsi="Calibri" w:cs="Calibri"/>
          <w:b/>
          <w:sz w:val="32"/>
          <w:szCs w:val="32"/>
          <w:u w:val="single"/>
        </w:rPr>
        <w:t>3</w:t>
      </w:r>
      <w:r w:rsidR="00695323" w:rsidRPr="004E2904">
        <w:rPr>
          <w:rFonts w:ascii="Calibri" w:eastAsia="Open Sans" w:hAnsi="Calibri" w:cs="Calibri"/>
          <w:b/>
          <w:sz w:val="32"/>
          <w:szCs w:val="32"/>
          <w:u w:val="single"/>
        </w:rPr>
        <w:t>.</w:t>
      </w:r>
      <w:r w:rsidR="0009420B" w:rsidRPr="004E2904">
        <w:rPr>
          <w:rFonts w:ascii="Calibri" w:eastAsia="Open Sans" w:hAnsi="Calibri" w:cs="Calibri"/>
          <w:b/>
          <w:sz w:val="32"/>
          <w:szCs w:val="32"/>
          <w:u w:val="single"/>
        </w:rPr>
        <w:t xml:space="preserve"> </w:t>
      </w:r>
      <w:r w:rsidRPr="004E2904">
        <w:rPr>
          <w:rFonts w:ascii="Calibri" w:eastAsia="Open Sans" w:hAnsi="Calibri" w:cs="Calibri"/>
          <w:b/>
          <w:sz w:val="32"/>
          <w:szCs w:val="32"/>
          <w:u w:val="single"/>
        </w:rPr>
        <w:t>Kvalifikace účastníků</w:t>
      </w:r>
      <w:bookmarkEnd w:id="21"/>
      <w:r w:rsidRPr="004E2904">
        <w:rPr>
          <w:rFonts w:ascii="Calibri" w:eastAsia="Open Sans" w:hAnsi="Calibri" w:cs="Calibri"/>
          <w:b/>
          <w:sz w:val="32"/>
          <w:szCs w:val="32"/>
          <w:u w:val="single"/>
        </w:rPr>
        <w:t xml:space="preserve"> </w:t>
      </w:r>
    </w:p>
    <w:p w14:paraId="6BFC2D1B" w14:textId="77777777" w:rsidR="00657EB6" w:rsidRPr="004E2904" w:rsidRDefault="00657EB6" w:rsidP="00C16D53">
      <w:pPr>
        <w:spacing w:line="276" w:lineRule="auto"/>
        <w:outlineLvl w:val="0"/>
        <w:rPr>
          <w:rFonts w:ascii="Calibri" w:eastAsia="Open Sans" w:hAnsi="Calibri" w:cs="Calibri"/>
          <w:b/>
          <w:sz w:val="32"/>
          <w:szCs w:val="32"/>
          <w:u w:val="single"/>
        </w:rPr>
      </w:pPr>
    </w:p>
    <w:p w14:paraId="4BE6D7CC" w14:textId="77777777" w:rsidR="00D9027E" w:rsidRPr="004E2904" w:rsidRDefault="00D9027E" w:rsidP="00D9027E">
      <w:pPr>
        <w:spacing w:line="276" w:lineRule="auto"/>
        <w:outlineLvl w:val="1"/>
        <w:rPr>
          <w:rFonts w:ascii="Calibri" w:eastAsia="Open Sans" w:hAnsi="Calibri" w:cs="Calibri"/>
          <w:b/>
        </w:rPr>
      </w:pPr>
      <w:bookmarkStart w:id="22" w:name="_Toc135732264"/>
      <w:r w:rsidRPr="004E2904">
        <w:rPr>
          <w:rFonts w:ascii="Calibri" w:eastAsia="Open Sans" w:hAnsi="Calibri" w:cs="Calibri"/>
          <w:b/>
        </w:rPr>
        <w:t>3.1 Kvalifikace</w:t>
      </w:r>
      <w:bookmarkEnd w:id="22"/>
    </w:p>
    <w:p w14:paraId="71F18D04" w14:textId="1BE7FCB4"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Kvalifikovaným pro plnění veřejné zakázky je dodavatel, který prokáže splnění:</w:t>
      </w:r>
    </w:p>
    <w:p w14:paraId="5ABBBF79" w14:textId="77777777" w:rsidR="00D9027E" w:rsidRPr="004E2904" w:rsidRDefault="00D9027E" w:rsidP="00D9027E">
      <w:pPr>
        <w:spacing w:line="276" w:lineRule="auto"/>
        <w:jc w:val="both"/>
        <w:rPr>
          <w:rFonts w:ascii="Calibri" w:eastAsia="Open Sans" w:hAnsi="Calibri" w:cs="Calibri"/>
          <w:b/>
        </w:rPr>
      </w:pPr>
    </w:p>
    <w:p w14:paraId="6FAD69E2" w14:textId="62DED56C" w:rsidR="00D9027E" w:rsidRPr="00A56E76" w:rsidRDefault="00D9027E" w:rsidP="00AE56D1">
      <w:pPr>
        <w:spacing w:line="276" w:lineRule="auto"/>
        <w:jc w:val="both"/>
        <w:rPr>
          <w:rFonts w:ascii="Calibri" w:eastAsia="Open Sans" w:hAnsi="Calibri" w:cs="Calibri"/>
        </w:rPr>
      </w:pPr>
      <w:r w:rsidRPr="00A56E76">
        <w:rPr>
          <w:rFonts w:ascii="Calibri" w:eastAsia="Open Sans" w:hAnsi="Calibri" w:cs="Calibri"/>
          <w:b/>
        </w:rPr>
        <w:t xml:space="preserve">1. základní způsobilosti </w:t>
      </w:r>
      <w:r w:rsidR="005418B3" w:rsidRPr="00A56E76">
        <w:rPr>
          <w:rFonts w:ascii="Calibri" w:eastAsia="Open Sans" w:hAnsi="Calibri" w:cs="Calibri"/>
          <w:b/>
        </w:rPr>
        <w:t xml:space="preserve">analogicky </w:t>
      </w:r>
      <w:r w:rsidRPr="00A56E76">
        <w:rPr>
          <w:rFonts w:ascii="Calibri" w:eastAsia="Open Sans" w:hAnsi="Calibri" w:cs="Calibri"/>
          <w:b/>
        </w:rPr>
        <w:t>dle § 74 zákona</w:t>
      </w:r>
    </w:p>
    <w:p w14:paraId="6AC3F6A4" w14:textId="2DD638A5" w:rsidR="00D9027E" w:rsidRDefault="00D9027E" w:rsidP="00AE56D1">
      <w:pPr>
        <w:spacing w:line="276" w:lineRule="auto"/>
        <w:jc w:val="both"/>
        <w:rPr>
          <w:rFonts w:ascii="Calibri" w:eastAsia="Open Sans" w:hAnsi="Calibri" w:cs="Calibri"/>
          <w:b/>
        </w:rPr>
      </w:pPr>
      <w:r w:rsidRPr="00A56E76">
        <w:rPr>
          <w:rFonts w:ascii="Calibri" w:eastAsia="Open Sans" w:hAnsi="Calibri" w:cs="Calibri"/>
          <w:b/>
        </w:rPr>
        <w:t>2. profesní způsobilosti</w:t>
      </w:r>
      <w:r w:rsidR="00AE56D1" w:rsidRPr="00A56E76">
        <w:rPr>
          <w:rFonts w:ascii="Calibri" w:eastAsia="Open Sans" w:hAnsi="Calibri" w:cs="Calibri"/>
          <w:b/>
        </w:rPr>
        <w:t xml:space="preserve"> </w:t>
      </w:r>
      <w:r w:rsidR="005418B3" w:rsidRPr="00A56E76">
        <w:rPr>
          <w:rFonts w:ascii="Calibri" w:eastAsia="Open Sans" w:hAnsi="Calibri" w:cs="Calibri"/>
          <w:b/>
        </w:rPr>
        <w:t>analogicky</w:t>
      </w:r>
      <w:r w:rsidRPr="00A56E76">
        <w:rPr>
          <w:rFonts w:ascii="Calibri" w:eastAsia="Open Sans" w:hAnsi="Calibri" w:cs="Calibri"/>
          <w:b/>
        </w:rPr>
        <w:t xml:space="preserve"> dle § 77 zákona</w:t>
      </w:r>
    </w:p>
    <w:p w14:paraId="2E858DA3" w14:textId="4AC44044" w:rsidR="00CE0B9E" w:rsidRPr="00A56E76" w:rsidRDefault="00CE0B9E" w:rsidP="00AE56D1">
      <w:pPr>
        <w:spacing w:line="276" w:lineRule="auto"/>
        <w:jc w:val="both"/>
        <w:rPr>
          <w:rFonts w:ascii="Calibri" w:eastAsia="Open Sans" w:hAnsi="Calibri" w:cs="Calibri"/>
          <w:b/>
        </w:rPr>
      </w:pPr>
      <w:r>
        <w:rPr>
          <w:rFonts w:ascii="Calibri" w:eastAsia="Open Sans" w:hAnsi="Calibri" w:cs="Calibri"/>
          <w:b/>
        </w:rPr>
        <w:t xml:space="preserve">3. technická kvalifikace analogicky dle </w:t>
      </w:r>
      <w:r w:rsidRPr="00A56E76">
        <w:rPr>
          <w:rFonts w:ascii="Calibri" w:eastAsia="Open Sans" w:hAnsi="Calibri" w:cs="Calibri"/>
          <w:b/>
        </w:rPr>
        <w:t>§ 7</w:t>
      </w:r>
      <w:r>
        <w:rPr>
          <w:rFonts w:ascii="Calibri" w:eastAsia="Open Sans" w:hAnsi="Calibri" w:cs="Calibri"/>
          <w:b/>
        </w:rPr>
        <w:t>9</w:t>
      </w:r>
      <w:r w:rsidRPr="00A56E76">
        <w:rPr>
          <w:rFonts w:ascii="Calibri" w:eastAsia="Open Sans" w:hAnsi="Calibri" w:cs="Calibri"/>
          <w:b/>
        </w:rPr>
        <w:t xml:space="preserve"> zákona</w:t>
      </w:r>
    </w:p>
    <w:p w14:paraId="10E79357" w14:textId="7E921A16" w:rsidR="00D9027E" w:rsidRPr="004E2904" w:rsidRDefault="00D9027E" w:rsidP="00AE56D1">
      <w:pPr>
        <w:spacing w:line="276" w:lineRule="auto"/>
        <w:outlineLvl w:val="2"/>
        <w:rPr>
          <w:rFonts w:ascii="Calibri" w:eastAsia="Open Sans" w:hAnsi="Calibri" w:cs="Calibri"/>
          <w:b/>
          <w:u w:val="single"/>
        </w:rPr>
      </w:pPr>
      <w:r w:rsidRPr="004E2904">
        <w:rPr>
          <w:rFonts w:ascii="Calibri" w:eastAsia="Open Sans" w:hAnsi="Calibri" w:cs="Calibri"/>
        </w:rPr>
        <w:br/>
      </w:r>
      <w:bookmarkStart w:id="23" w:name="_Toc135732265"/>
      <w:r w:rsidRPr="004E2904">
        <w:rPr>
          <w:rFonts w:ascii="Calibri" w:eastAsia="Open Sans" w:hAnsi="Calibri" w:cs="Calibri"/>
          <w:b/>
          <w:u w:val="single"/>
        </w:rPr>
        <w:t>3.1.1 Základní způsobilost</w:t>
      </w:r>
      <w:bookmarkEnd w:id="23"/>
    </w:p>
    <w:p w14:paraId="1F0C1DCA" w14:textId="77777777"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Způsobilým není dodavatel, který: </w:t>
      </w:r>
    </w:p>
    <w:p w14:paraId="2EDF962A"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a)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5290A38C"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b) má v České republice nebo v zemi svého sídla v evidenci daní zachycen splatný daňový nedoplatek,</w:t>
      </w:r>
    </w:p>
    <w:p w14:paraId="11DF06FB"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c) má v České republice nebo v zemi svého sídla splatný nedoplatek na pojistném nebo na penále na veřejné zdravotní pojištění,</w:t>
      </w:r>
    </w:p>
    <w:p w14:paraId="341B8BD9"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d) má v České republice nebo v zemi svého sídla splatný nedoplatek na pojistném nebo na penále na sociální zabezpečení a příspěvku na státní politiku zaměstnanosti,</w:t>
      </w:r>
    </w:p>
    <w:p w14:paraId="1FD0D44F"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e) je v likvidaci, proti němuž bylo vydáno rozhodnutí o úpadku, vůči němuž byla nařízena nucená správa podle jiného právního předpisu nebo v obdobné situaci podle právního řádu země sídla dodavatele.</w:t>
      </w:r>
    </w:p>
    <w:p w14:paraId="325CD38D" w14:textId="77777777" w:rsidR="00B05D75" w:rsidRPr="004E2904" w:rsidRDefault="00B05D75" w:rsidP="00D9027E">
      <w:pPr>
        <w:spacing w:line="276" w:lineRule="auto"/>
        <w:jc w:val="both"/>
        <w:rPr>
          <w:rFonts w:ascii="Calibri" w:hAnsi="Calibri" w:cs="Calibri"/>
        </w:rPr>
      </w:pPr>
    </w:p>
    <w:p w14:paraId="6B6CE096" w14:textId="2DCC8225"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 xml:space="preserve">Dodavatel prokazuje </w:t>
      </w:r>
      <w:r w:rsidR="008D1E85" w:rsidRPr="004E2904">
        <w:rPr>
          <w:rFonts w:ascii="Calibri" w:eastAsia="Open Sans" w:hAnsi="Calibri" w:cs="Calibri"/>
        </w:rPr>
        <w:t xml:space="preserve">v rámci tohoto zadávacího řízení na zakázku malého rozsahu </w:t>
      </w:r>
      <w:r w:rsidRPr="004E2904">
        <w:rPr>
          <w:rFonts w:ascii="Calibri" w:eastAsia="Open Sans" w:hAnsi="Calibri" w:cs="Calibri"/>
        </w:rPr>
        <w:t>splnění podmínek základní způsobilosti ve vztahu k České republice</w:t>
      </w:r>
      <w:r w:rsidR="00A976DA" w:rsidRPr="004E2904">
        <w:rPr>
          <w:rFonts w:ascii="Calibri" w:eastAsia="Open Sans" w:hAnsi="Calibri" w:cs="Calibri"/>
        </w:rPr>
        <w:t xml:space="preserve"> </w:t>
      </w:r>
      <w:r w:rsidRPr="00572B9C">
        <w:rPr>
          <w:rFonts w:ascii="Calibri" w:eastAsia="Open Sans" w:hAnsi="Calibri" w:cs="Calibri"/>
        </w:rPr>
        <w:t>předložením</w:t>
      </w:r>
      <w:r w:rsidR="00A976DA" w:rsidRPr="00572B9C">
        <w:rPr>
          <w:rFonts w:ascii="Calibri" w:eastAsia="Open Sans" w:hAnsi="Calibri" w:cs="Calibri"/>
          <w:b/>
          <w:bCs/>
        </w:rPr>
        <w:t xml:space="preserve"> čestného prohlášení</w:t>
      </w:r>
      <w:r w:rsidR="00EE71F9" w:rsidRPr="004E2904">
        <w:rPr>
          <w:rFonts w:ascii="Calibri" w:eastAsia="Open Sans" w:hAnsi="Calibri" w:cs="Calibri"/>
          <w:b/>
          <w:bCs/>
        </w:rPr>
        <w:t xml:space="preserve"> </w:t>
      </w:r>
      <w:r w:rsidR="00EE71F9" w:rsidRPr="004E2904">
        <w:rPr>
          <w:rFonts w:ascii="Calibri" w:hAnsi="Calibri" w:cs="Calibri"/>
        </w:rPr>
        <w:t>(vzor čestného prohlášení viz příloha č. 2 zadávací dokumentace</w:t>
      </w:r>
      <w:r w:rsidR="00EE71F9" w:rsidRPr="00572B9C">
        <w:rPr>
          <w:rFonts w:ascii="Calibri" w:hAnsi="Calibri" w:cs="Calibri"/>
        </w:rPr>
        <w:t>)</w:t>
      </w:r>
      <w:r w:rsidR="00A976DA" w:rsidRPr="00572B9C">
        <w:rPr>
          <w:rFonts w:ascii="Calibri" w:eastAsia="Open Sans" w:hAnsi="Calibri" w:cs="Calibri"/>
        </w:rPr>
        <w:t>, z</w:t>
      </w:r>
      <w:r w:rsidR="00A976DA" w:rsidRPr="00572B9C">
        <w:rPr>
          <w:rFonts w:ascii="Calibri" w:hAnsi="Calibri" w:cs="Calibri"/>
        </w:rPr>
        <w:t xml:space="preserve"> jehož obsahu bude zřejmé, že dodavatel kvalifikační předpoklady požadované zadavatelem splňuje. Za</w:t>
      </w:r>
      <w:r w:rsidR="00A976DA" w:rsidRPr="004E2904">
        <w:rPr>
          <w:rFonts w:ascii="Calibri" w:hAnsi="Calibri" w:cs="Calibri"/>
        </w:rPr>
        <w:t>davatel takové čestné prohlášení akceptuje pro účely posouzení splnění základní kvalifikace úča</w:t>
      </w:r>
      <w:r w:rsidR="00F24959" w:rsidRPr="004E2904">
        <w:rPr>
          <w:rFonts w:ascii="Calibri" w:hAnsi="Calibri" w:cs="Calibri"/>
        </w:rPr>
        <w:t>s</w:t>
      </w:r>
      <w:r w:rsidR="00A976DA" w:rsidRPr="004E2904">
        <w:rPr>
          <w:rFonts w:ascii="Calibri" w:hAnsi="Calibri" w:cs="Calibri"/>
        </w:rPr>
        <w:t xml:space="preserve">tníka namísto </w:t>
      </w:r>
      <w:r w:rsidR="008D1E85" w:rsidRPr="004E2904">
        <w:rPr>
          <w:rFonts w:ascii="Calibri" w:hAnsi="Calibri" w:cs="Calibri"/>
        </w:rPr>
        <w:t>níže</w:t>
      </w:r>
      <w:r w:rsidR="00A976DA" w:rsidRPr="004E2904">
        <w:rPr>
          <w:rFonts w:ascii="Calibri" w:hAnsi="Calibri" w:cs="Calibri"/>
        </w:rPr>
        <w:t xml:space="preserve"> pod písmeny a) – f) </w:t>
      </w:r>
      <w:r w:rsidR="00906544">
        <w:rPr>
          <w:rFonts w:ascii="Calibri" w:hAnsi="Calibri" w:cs="Calibri"/>
        </w:rPr>
        <w:t xml:space="preserve">uvedených </w:t>
      </w:r>
      <w:r w:rsidR="00A976DA" w:rsidRPr="004E2904">
        <w:rPr>
          <w:rFonts w:ascii="Calibri" w:hAnsi="Calibri" w:cs="Calibri"/>
        </w:rPr>
        <w:t>dokladů</w:t>
      </w:r>
      <w:r w:rsidR="000C5D4F" w:rsidRPr="004E2904">
        <w:rPr>
          <w:rFonts w:ascii="Calibri" w:eastAsia="Open Sans" w:hAnsi="Calibri" w:cs="Calibri"/>
        </w:rPr>
        <w:t>:</w:t>
      </w:r>
    </w:p>
    <w:p w14:paraId="6D7495C4" w14:textId="77777777" w:rsidR="008D1E85" w:rsidRPr="004E2904" w:rsidRDefault="008D1E85" w:rsidP="00D9027E">
      <w:pPr>
        <w:spacing w:line="276" w:lineRule="auto"/>
        <w:jc w:val="both"/>
        <w:rPr>
          <w:rFonts w:ascii="Calibri" w:eastAsia="Open Sans" w:hAnsi="Calibri" w:cs="Calibri"/>
          <w:color w:val="FF0000"/>
        </w:rPr>
      </w:pPr>
    </w:p>
    <w:p w14:paraId="4AF0C69D"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 xml:space="preserve">a) </w:t>
      </w:r>
      <w:r w:rsidRPr="004E2904">
        <w:rPr>
          <w:rFonts w:ascii="Calibri" w:eastAsia="Open Sans" w:hAnsi="Calibri" w:cs="Calibri"/>
          <w:b/>
          <w:bCs/>
        </w:rPr>
        <w:t>výpisu z evidence Rejstříku trestů</w:t>
      </w:r>
      <w:r w:rsidRPr="004E2904">
        <w:rPr>
          <w:rFonts w:ascii="Calibri" w:eastAsia="Open Sans" w:hAnsi="Calibri" w:cs="Calibri"/>
        </w:rPr>
        <w:t xml:space="preserve"> pro bod 3.1.1 písm. a) zadávací dokumentace, </w:t>
      </w:r>
    </w:p>
    <w:p w14:paraId="12005313"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317FB1CE"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 xml:space="preserve">b) </w:t>
      </w:r>
      <w:r w:rsidRPr="004E2904">
        <w:rPr>
          <w:rFonts w:ascii="Calibri" w:eastAsia="Open Sans" w:hAnsi="Calibri" w:cs="Calibri"/>
          <w:b/>
          <w:bCs/>
        </w:rPr>
        <w:t>potvrzením příslušného finančního úřadu</w:t>
      </w:r>
      <w:r w:rsidRPr="004E2904">
        <w:rPr>
          <w:rFonts w:ascii="Calibri" w:eastAsia="Open Sans" w:hAnsi="Calibri" w:cs="Calibri"/>
        </w:rPr>
        <w:t xml:space="preserve"> ve vztahu k bodu 3.1.1 písm. b) zadávací dokumentace,</w:t>
      </w:r>
    </w:p>
    <w:p w14:paraId="0AD504A1" w14:textId="2E481EB8"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lastRenderedPageBreak/>
        <w:t>c)</w:t>
      </w:r>
      <w:r w:rsidR="00584BBC">
        <w:rPr>
          <w:rFonts w:ascii="Calibri" w:eastAsia="Open Sans" w:hAnsi="Calibri" w:cs="Calibri"/>
        </w:rPr>
        <w:t xml:space="preserve"> </w:t>
      </w:r>
      <w:r w:rsidRPr="004E2904">
        <w:rPr>
          <w:rFonts w:ascii="Calibri" w:eastAsia="Open Sans" w:hAnsi="Calibri" w:cs="Calibri"/>
          <w:b/>
          <w:bCs/>
        </w:rPr>
        <w:t>písemným čestným prohlášením</w:t>
      </w:r>
      <w:r w:rsidRPr="004E2904">
        <w:rPr>
          <w:rFonts w:ascii="Calibri" w:eastAsia="Open Sans" w:hAnsi="Calibri" w:cs="Calibri"/>
        </w:rPr>
        <w:t xml:space="preserve"> ve vztahu ke spotřební dani dle bodu 3.1.1 písm. b) zadávací dokumentace,</w:t>
      </w:r>
    </w:p>
    <w:p w14:paraId="291F5155"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 xml:space="preserve">d) </w:t>
      </w:r>
      <w:r w:rsidRPr="004E2904">
        <w:rPr>
          <w:rFonts w:ascii="Calibri" w:eastAsia="Open Sans" w:hAnsi="Calibri" w:cs="Calibri"/>
          <w:b/>
          <w:bCs/>
        </w:rPr>
        <w:t>písemným čestným prohlášením</w:t>
      </w:r>
      <w:r w:rsidRPr="004E2904">
        <w:rPr>
          <w:rFonts w:ascii="Calibri" w:eastAsia="Open Sans" w:hAnsi="Calibri" w:cs="Calibri"/>
        </w:rPr>
        <w:t xml:space="preserve"> ve vztahu k veřejnému zdravotnímu pojištění dle bodu 3.1.1 písm. c) zadávací dokumentace,</w:t>
      </w:r>
    </w:p>
    <w:p w14:paraId="317FF03D"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 xml:space="preserve">e) </w:t>
      </w:r>
      <w:r w:rsidRPr="004E2904">
        <w:rPr>
          <w:rFonts w:ascii="Calibri" w:eastAsia="Open Sans" w:hAnsi="Calibri" w:cs="Calibri"/>
          <w:b/>
          <w:bCs/>
        </w:rPr>
        <w:t>potvrzením příslušné okresní správy sociálního zabezpečení</w:t>
      </w:r>
      <w:r w:rsidRPr="004E2904">
        <w:rPr>
          <w:rFonts w:ascii="Calibri" w:eastAsia="Open Sans" w:hAnsi="Calibri" w:cs="Calibri"/>
        </w:rPr>
        <w:t xml:space="preserve"> ve vztahu k bodu 3.1.1 písm. d) zadávací dokumentace,</w:t>
      </w:r>
    </w:p>
    <w:p w14:paraId="14301D25" w14:textId="77777777" w:rsidR="00D9027E" w:rsidRPr="004E2904" w:rsidRDefault="00D9027E" w:rsidP="00D9027E">
      <w:pPr>
        <w:spacing w:line="276" w:lineRule="auto"/>
        <w:ind w:left="600"/>
        <w:jc w:val="both"/>
        <w:rPr>
          <w:rFonts w:ascii="Calibri" w:eastAsia="Open Sans" w:hAnsi="Calibri" w:cs="Calibri"/>
        </w:rPr>
      </w:pPr>
      <w:r w:rsidRPr="004E2904">
        <w:rPr>
          <w:rFonts w:ascii="Calibri" w:eastAsia="Open Sans" w:hAnsi="Calibri" w:cs="Calibri"/>
        </w:rPr>
        <w:t xml:space="preserve">f) </w:t>
      </w:r>
      <w:r w:rsidRPr="004E2904">
        <w:rPr>
          <w:rFonts w:ascii="Calibri" w:eastAsia="Open Sans" w:hAnsi="Calibri" w:cs="Calibri"/>
          <w:b/>
          <w:bCs/>
        </w:rPr>
        <w:t>výpisem z obchodního rejstříku</w:t>
      </w:r>
      <w:r w:rsidRPr="004E2904">
        <w:rPr>
          <w:rFonts w:ascii="Calibri" w:eastAsia="Open Sans" w:hAnsi="Calibri" w:cs="Calibri"/>
        </w:rPr>
        <w:t>, nebo předložením písemného čestného prohlášení v případě, že není v obchodním rejstříku zapsán, ve vztahu k bodu 3.1.1 písm. e) zadávací dokumentace</w:t>
      </w:r>
      <w:r w:rsidRPr="004E2904">
        <w:rPr>
          <w:rFonts w:ascii="Calibri" w:eastAsia="Arial" w:hAnsi="Calibri" w:cs="Calibri"/>
        </w:rPr>
        <w:t>, </w:t>
      </w:r>
      <w:r w:rsidRPr="004E2904">
        <w:rPr>
          <w:rFonts w:ascii="Calibri" w:eastAsia="Open Sans" w:hAnsi="Calibri" w:cs="Calibri"/>
        </w:rPr>
        <w:t>a to o skutečnosti, že dodavatel není v obchodním rejstříku zapsán a že splňuje daný požadavek základní způsobilosti.</w:t>
      </w:r>
    </w:p>
    <w:p w14:paraId="14DAC4C6" w14:textId="2BBE7767" w:rsidR="00D9027E" w:rsidRPr="004E2904" w:rsidRDefault="00D9027E" w:rsidP="00D9027E">
      <w:pPr>
        <w:spacing w:line="276" w:lineRule="auto"/>
        <w:outlineLvl w:val="2"/>
        <w:rPr>
          <w:rFonts w:ascii="Calibri" w:eastAsia="Open Sans" w:hAnsi="Calibri" w:cs="Calibri"/>
          <w:b/>
          <w:u w:val="single"/>
        </w:rPr>
      </w:pPr>
      <w:r w:rsidRPr="004E2904">
        <w:rPr>
          <w:rFonts w:ascii="Calibri" w:eastAsia="Open Sans" w:hAnsi="Calibri" w:cs="Calibri"/>
        </w:rPr>
        <w:br/>
      </w:r>
      <w:bookmarkStart w:id="24" w:name="_Toc135732266"/>
      <w:r w:rsidRPr="004E2904">
        <w:rPr>
          <w:rFonts w:ascii="Calibri" w:eastAsia="Open Sans" w:hAnsi="Calibri" w:cs="Calibri"/>
          <w:b/>
          <w:u w:val="single"/>
        </w:rPr>
        <w:t>3.1.2 Profesní způsobilost</w:t>
      </w:r>
      <w:bookmarkEnd w:id="24"/>
    </w:p>
    <w:p w14:paraId="02AAA392" w14:textId="525F8096" w:rsidR="00D9027E" w:rsidRDefault="00D9027E" w:rsidP="007A0782">
      <w:pPr>
        <w:spacing w:line="276" w:lineRule="auto"/>
        <w:jc w:val="both"/>
        <w:rPr>
          <w:rFonts w:ascii="Calibri" w:eastAsia="Open Sans" w:hAnsi="Calibri" w:cs="Calibri"/>
        </w:rPr>
      </w:pPr>
      <w:r w:rsidRPr="004E2904">
        <w:rPr>
          <w:rFonts w:ascii="Calibri" w:eastAsia="Open Sans" w:hAnsi="Calibri" w:cs="Calibri"/>
        </w:rPr>
        <w:t>Splnění profesní způsobilosti prokáže účastník, který předloží</w:t>
      </w:r>
      <w:r w:rsidR="007A0782">
        <w:rPr>
          <w:rFonts w:ascii="Calibri" w:eastAsia="Open Sans" w:hAnsi="Calibri" w:cs="Calibri"/>
        </w:rPr>
        <w:t xml:space="preserve"> </w:t>
      </w:r>
      <w:r w:rsidRPr="007A0782">
        <w:rPr>
          <w:rFonts w:ascii="Calibri" w:eastAsia="Open Sans" w:hAnsi="Calibri" w:cs="Calibri"/>
        </w:rPr>
        <w:t xml:space="preserve">ve vztahu k České republice </w:t>
      </w:r>
      <w:r w:rsidRPr="007A0782">
        <w:rPr>
          <w:rFonts w:ascii="Calibri" w:eastAsia="Open Sans" w:hAnsi="Calibri" w:cs="Calibri"/>
          <w:b/>
          <w:bCs/>
        </w:rPr>
        <w:t>výpis z obchodního rejstříku</w:t>
      </w:r>
      <w:r w:rsidRPr="007A0782">
        <w:rPr>
          <w:rFonts w:ascii="Calibri" w:eastAsia="Open Sans" w:hAnsi="Calibri" w:cs="Calibri"/>
        </w:rPr>
        <w:t xml:space="preserve"> nebo jiné obdobné evidence, pokud jiný právní předpis zápis do takové evidence vyžaduje. </w:t>
      </w:r>
    </w:p>
    <w:p w14:paraId="232E6C2F" w14:textId="77777777" w:rsidR="000C6469" w:rsidRDefault="000C6469" w:rsidP="007A0782">
      <w:pPr>
        <w:spacing w:line="276" w:lineRule="auto"/>
        <w:jc w:val="both"/>
        <w:rPr>
          <w:rFonts w:ascii="Calibri" w:eastAsia="Open Sans" w:hAnsi="Calibri" w:cs="Calibri"/>
        </w:rPr>
      </w:pPr>
    </w:p>
    <w:p w14:paraId="218C698E" w14:textId="77777777" w:rsidR="000C6469" w:rsidRPr="000C6469" w:rsidRDefault="000C6469" w:rsidP="000C6469">
      <w:pPr>
        <w:spacing w:line="276" w:lineRule="auto"/>
        <w:jc w:val="both"/>
        <w:rPr>
          <w:rFonts w:ascii="Calibri" w:eastAsia="Open Sans" w:hAnsi="Calibri" w:cs="Calibri"/>
          <w:b/>
          <w:bCs/>
          <w:u w:val="single"/>
        </w:rPr>
      </w:pPr>
      <w:r w:rsidRPr="000C6469">
        <w:rPr>
          <w:rFonts w:ascii="Calibri" w:eastAsia="Open Sans" w:hAnsi="Calibri" w:cs="Calibri"/>
          <w:b/>
          <w:bCs/>
          <w:u w:val="single"/>
        </w:rPr>
        <w:t>3.1.3 Technická kvalifikace</w:t>
      </w:r>
    </w:p>
    <w:p w14:paraId="7DE568C2" w14:textId="3CBAC4D1" w:rsidR="000C6469" w:rsidRPr="000C6469" w:rsidRDefault="000C6469" w:rsidP="000C6469">
      <w:pPr>
        <w:spacing w:line="276" w:lineRule="auto"/>
        <w:jc w:val="both"/>
        <w:rPr>
          <w:rFonts w:ascii="Calibri" w:eastAsia="Open Sans" w:hAnsi="Calibri" w:cs="Calibri"/>
        </w:rPr>
      </w:pPr>
      <w:r w:rsidRPr="000C6469">
        <w:rPr>
          <w:rFonts w:ascii="Calibri" w:eastAsia="Open Sans" w:hAnsi="Calibri" w:cs="Calibri"/>
        </w:rPr>
        <w:t>Splnění technické kvalifikace prokáže účastník, který předloží</w:t>
      </w:r>
      <w:r>
        <w:rPr>
          <w:rFonts w:ascii="Calibri" w:eastAsia="Open Sans" w:hAnsi="Calibri" w:cs="Calibri"/>
        </w:rPr>
        <w:t xml:space="preserve"> analogicky </w:t>
      </w:r>
      <w:r w:rsidRPr="000C6469">
        <w:rPr>
          <w:rFonts w:ascii="Calibri" w:eastAsia="Open Sans" w:hAnsi="Calibri" w:cs="Calibri"/>
        </w:rPr>
        <w:t>dle ust. § 79 odst. 2 písm. a) zákona</w:t>
      </w:r>
    </w:p>
    <w:p w14:paraId="64F0E757" w14:textId="2F8B8BB1" w:rsidR="000C6469" w:rsidRPr="000C6469" w:rsidRDefault="000C6469" w:rsidP="000C6469">
      <w:pPr>
        <w:spacing w:line="276" w:lineRule="auto"/>
        <w:jc w:val="both"/>
        <w:rPr>
          <w:rFonts w:ascii="Calibri" w:eastAsia="Open Sans" w:hAnsi="Calibri" w:cs="Calibri"/>
        </w:rPr>
      </w:pPr>
      <w:r w:rsidRPr="000C6469">
        <w:rPr>
          <w:rFonts w:ascii="Calibri" w:eastAsia="Open Sans" w:hAnsi="Calibri" w:cs="Calibri"/>
          <w:b/>
          <w:bCs/>
        </w:rPr>
        <w:t>seznam stavebních prací</w:t>
      </w:r>
      <w:r w:rsidRPr="000C6469">
        <w:rPr>
          <w:rFonts w:ascii="Calibri" w:eastAsia="Open Sans" w:hAnsi="Calibri" w:cs="Calibri"/>
        </w:rPr>
        <w:t xml:space="preserve"> poskytnutých dodavatelem za posledních 5 letech před zahájením zadávacího řízení.</w:t>
      </w:r>
    </w:p>
    <w:p w14:paraId="08E7E108" w14:textId="77777777" w:rsidR="000C6469" w:rsidRPr="000C6469" w:rsidRDefault="000C6469" w:rsidP="000C6469">
      <w:pPr>
        <w:spacing w:line="276" w:lineRule="auto"/>
        <w:jc w:val="both"/>
        <w:rPr>
          <w:rFonts w:ascii="Calibri" w:eastAsia="Open Sans" w:hAnsi="Calibri" w:cs="Calibri"/>
        </w:rPr>
      </w:pPr>
      <w:r w:rsidRPr="000C6469">
        <w:rPr>
          <w:rFonts w:ascii="Calibri" w:eastAsia="Open Sans" w:hAnsi="Calibri" w:cs="Calibri"/>
        </w:rPr>
        <w:t>Seznam významných stavebních prací bude předložen s uvedením jednotlivých stavebních prací, popisem předmětu těchto stavebních prací, rozsahu, včetně peněžního plnění a doby plnění jednotlivých stavebních prací a rovněž identifikace objednatelů včetně kontaktních údajů.</w:t>
      </w:r>
    </w:p>
    <w:p w14:paraId="42B09D03" w14:textId="77777777" w:rsidR="000C6469" w:rsidRPr="000C6469" w:rsidRDefault="000C6469" w:rsidP="000C6469">
      <w:pPr>
        <w:spacing w:line="276" w:lineRule="auto"/>
        <w:jc w:val="both"/>
        <w:rPr>
          <w:rFonts w:ascii="Calibri" w:eastAsia="Open Sans" w:hAnsi="Calibri" w:cs="Calibri"/>
        </w:rPr>
      </w:pPr>
    </w:p>
    <w:p w14:paraId="0C846345" w14:textId="53C69515" w:rsidR="000C6469" w:rsidRPr="000C6469" w:rsidRDefault="000C6469" w:rsidP="000C6469">
      <w:pPr>
        <w:spacing w:line="276" w:lineRule="auto"/>
        <w:jc w:val="both"/>
        <w:rPr>
          <w:rFonts w:ascii="Calibri" w:eastAsia="Open Sans" w:hAnsi="Calibri" w:cs="Calibri"/>
        </w:rPr>
      </w:pPr>
      <w:r w:rsidRPr="000C6469">
        <w:rPr>
          <w:rFonts w:ascii="Calibri" w:eastAsia="Open Sans" w:hAnsi="Calibri" w:cs="Calibri"/>
        </w:rPr>
        <w:t>Limit pro splnění kvalifikačního předpokladu je stanoven na minimálně</w:t>
      </w:r>
      <w:r w:rsidRPr="000C6469">
        <w:rPr>
          <w:rFonts w:ascii="Calibri" w:eastAsia="Open Sans" w:hAnsi="Calibri" w:cs="Calibri"/>
          <w:b/>
          <w:bCs/>
        </w:rPr>
        <w:t xml:space="preserve"> 3 stavební práce</w:t>
      </w:r>
      <w:r w:rsidRPr="000C6469">
        <w:rPr>
          <w:rFonts w:ascii="Calibri" w:eastAsia="Open Sans" w:hAnsi="Calibri" w:cs="Calibri"/>
        </w:rPr>
        <w:t xml:space="preserve"> spočívající ve stavební práci obdobného charakteru (</w:t>
      </w:r>
      <w:r>
        <w:rPr>
          <w:rFonts w:ascii="Calibri" w:eastAsia="Open Sans" w:hAnsi="Calibri" w:cs="Calibri"/>
        </w:rPr>
        <w:t>zateplení obálky budovy</w:t>
      </w:r>
      <w:r w:rsidR="00CA1EB7">
        <w:rPr>
          <w:rFonts w:ascii="Calibri" w:eastAsia="Open Sans" w:hAnsi="Calibri" w:cs="Calibri"/>
        </w:rPr>
        <w:t xml:space="preserve">, </w:t>
      </w:r>
      <w:r>
        <w:rPr>
          <w:rFonts w:ascii="Calibri" w:eastAsia="Open Sans" w:hAnsi="Calibri" w:cs="Calibri"/>
        </w:rPr>
        <w:t>rekonstrukce střechy</w:t>
      </w:r>
      <w:r w:rsidRPr="000C6469">
        <w:rPr>
          <w:rFonts w:ascii="Calibri" w:eastAsia="Open Sans" w:hAnsi="Calibri" w:cs="Calibri"/>
        </w:rPr>
        <w:t>), kde hodnota stavebních prací provedených dodavatelem podávajícím nabídku nebo jeho subdodavatelem prokazujícím kvalifikaci byla alespoň</w:t>
      </w:r>
      <w:r w:rsidRPr="000C6469">
        <w:rPr>
          <w:rFonts w:ascii="Calibri" w:eastAsia="Open Sans" w:hAnsi="Calibri" w:cs="Calibri"/>
          <w:b/>
          <w:bCs/>
        </w:rPr>
        <w:t xml:space="preserve"> 4 mil. Kč bez DPH</w:t>
      </w:r>
      <w:r w:rsidRPr="000C6469">
        <w:rPr>
          <w:rFonts w:ascii="Calibri" w:eastAsia="Open Sans" w:hAnsi="Calibri" w:cs="Calibri"/>
        </w:rPr>
        <w:t xml:space="preserve"> u každé z těchto zakázek. </w:t>
      </w:r>
    </w:p>
    <w:p w14:paraId="4DE1061D" w14:textId="77777777" w:rsidR="000C6469" w:rsidRPr="000C6469" w:rsidRDefault="000C6469" w:rsidP="000C6469">
      <w:pPr>
        <w:spacing w:line="276" w:lineRule="auto"/>
        <w:jc w:val="both"/>
        <w:rPr>
          <w:rFonts w:ascii="Calibri" w:eastAsia="Open Sans" w:hAnsi="Calibri" w:cs="Calibri"/>
        </w:rPr>
      </w:pPr>
    </w:p>
    <w:p w14:paraId="4CB45B47" w14:textId="77777777" w:rsidR="000C6469" w:rsidRPr="000C6469" w:rsidRDefault="000C6469" w:rsidP="000C6469">
      <w:pPr>
        <w:spacing w:line="276" w:lineRule="auto"/>
        <w:jc w:val="both"/>
        <w:rPr>
          <w:rFonts w:ascii="Calibri" w:eastAsia="Open Sans" w:hAnsi="Calibri" w:cs="Calibri"/>
        </w:rPr>
      </w:pPr>
      <w:r w:rsidRPr="000C6469">
        <w:rPr>
          <w:rFonts w:ascii="Calibri" w:eastAsia="Open Sans" w:hAnsi="Calibri" w:cs="Calibri"/>
        </w:rPr>
        <w:t>Dodavatel uvede výhradně dokončené a předané stavby. 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3E1E9D57" w14:textId="77777777" w:rsidR="000C6469" w:rsidRPr="000C6469" w:rsidRDefault="000C6469" w:rsidP="000C6469">
      <w:pPr>
        <w:spacing w:line="276" w:lineRule="auto"/>
        <w:jc w:val="both"/>
        <w:rPr>
          <w:rFonts w:ascii="Calibri" w:eastAsia="Open Sans" w:hAnsi="Calibri" w:cs="Calibri"/>
        </w:rPr>
      </w:pPr>
    </w:p>
    <w:p w14:paraId="3786F7AF" w14:textId="77777777" w:rsidR="000C6469" w:rsidRPr="000C6469" w:rsidRDefault="000C6469" w:rsidP="000C6469">
      <w:pPr>
        <w:spacing w:line="276" w:lineRule="auto"/>
        <w:jc w:val="both"/>
        <w:rPr>
          <w:rFonts w:ascii="Calibri" w:eastAsia="Open Sans" w:hAnsi="Calibri" w:cs="Calibri"/>
        </w:rPr>
      </w:pPr>
      <w:r w:rsidRPr="000C6469">
        <w:rPr>
          <w:rFonts w:ascii="Calibri" w:eastAsia="Open Sans" w:hAnsi="Calibri" w:cs="Calibri"/>
        </w:rPr>
        <w:t xml:space="preserve">Pro posouzení rozhodného období provádění nejvýznamnějších stavebních prací je podstatný termín provedení (předání) stavby. V případě, že termín provedení stavby nebude spadat do rozhodného období, má se za to, že stavební práce nebyla provedena v posledních 5 letech. Pokud některou zakázku ze seznamu stavebních prací dodavatele prováděl dodavatel ve sdružení nebo jako poddodavatel, musí prokázat nebo prohlásit, že dílčí prokazované požadavky prováděl na zakázce přímo dodavatel a neprováděl je poddodavatel nebo ostatní účastníci sdružení. </w:t>
      </w:r>
    </w:p>
    <w:p w14:paraId="4FD8CFB0" w14:textId="77777777" w:rsidR="000C6469" w:rsidRPr="000C6469" w:rsidRDefault="000C6469" w:rsidP="000C6469">
      <w:pPr>
        <w:spacing w:line="276" w:lineRule="auto"/>
        <w:jc w:val="both"/>
        <w:rPr>
          <w:rFonts w:ascii="Calibri" w:eastAsia="Open Sans" w:hAnsi="Calibri" w:cs="Calibri"/>
        </w:rPr>
      </w:pPr>
    </w:p>
    <w:p w14:paraId="5A0115C3" w14:textId="4BA467FB" w:rsidR="000C6469" w:rsidRPr="007A0782" w:rsidRDefault="000C6469" w:rsidP="000C6469">
      <w:pPr>
        <w:spacing w:line="276" w:lineRule="auto"/>
        <w:jc w:val="both"/>
        <w:rPr>
          <w:rFonts w:ascii="Calibri" w:eastAsia="Open Sans" w:hAnsi="Calibri" w:cs="Calibri"/>
        </w:rPr>
      </w:pPr>
      <w:r w:rsidRPr="000C6469">
        <w:rPr>
          <w:rFonts w:ascii="Calibri" w:eastAsia="Open Sans" w:hAnsi="Calibri" w:cs="Calibri"/>
        </w:rPr>
        <w:t xml:space="preserve">Pokud z dokládaných osvědčení nebude jednoznačně patrné naplnění požadovaných parametrů (vydefinované požadavky stavby a jejich finanční objemy), přiloží dodavatel k příslušnému osvědčení čestné </w:t>
      </w:r>
      <w:r w:rsidRPr="000C6469">
        <w:rPr>
          <w:rFonts w:ascii="Calibri" w:eastAsia="Open Sans" w:hAnsi="Calibri" w:cs="Calibri"/>
        </w:rPr>
        <w:lastRenderedPageBreak/>
        <w:t>prohlášení, popř. jiný doklad (smlouva, předávací protokol stavby, část projektové dokumentace apod.), v němž budou deklarovány požadované údaje. Čestné prohlášení bude podepsáno oprávněnou osobou</w:t>
      </w:r>
    </w:p>
    <w:p w14:paraId="274EC6FF" w14:textId="77777777" w:rsidR="00D9027E" w:rsidRPr="004E2904" w:rsidRDefault="00D9027E" w:rsidP="00D9027E">
      <w:pPr>
        <w:spacing w:line="276" w:lineRule="auto"/>
        <w:jc w:val="both"/>
        <w:outlineLvl w:val="1"/>
        <w:rPr>
          <w:rFonts w:ascii="Calibri" w:eastAsia="Open Sans" w:hAnsi="Calibri" w:cs="Calibri"/>
          <w:b/>
        </w:rPr>
      </w:pPr>
    </w:p>
    <w:p w14:paraId="02BDA540" w14:textId="02D56AF9" w:rsidR="00D33A97" w:rsidRPr="004E2904" w:rsidRDefault="00D9027E" w:rsidP="00D9027E">
      <w:pPr>
        <w:spacing w:line="276" w:lineRule="auto"/>
        <w:jc w:val="both"/>
        <w:outlineLvl w:val="1"/>
        <w:rPr>
          <w:rFonts w:ascii="Calibri" w:eastAsia="Open Sans" w:hAnsi="Calibri" w:cs="Calibri"/>
          <w:b/>
          <w:color w:val="FF0000"/>
        </w:rPr>
      </w:pPr>
      <w:bookmarkStart w:id="25" w:name="_Toc135732269"/>
      <w:r w:rsidRPr="004E2904">
        <w:rPr>
          <w:rFonts w:ascii="Calibri" w:eastAsia="Open Sans" w:hAnsi="Calibri" w:cs="Calibri"/>
          <w:b/>
        </w:rPr>
        <w:t>3.</w:t>
      </w:r>
      <w:r w:rsidR="00AA7AB0" w:rsidRPr="004E2904">
        <w:rPr>
          <w:rFonts w:ascii="Calibri" w:eastAsia="Open Sans" w:hAnsi="Calibri" w:cs="Calibri"/>
          <w:b/>
        </w:rPr>
        <w:t>2</w:t>
      </w:r>
      <w:r w:rsidRPr="004E2904">
        <w:rPr>
          <w:rFonts w:ascii="Calibri" w:eastAsia="Open Sans" w:hAnsi="Calibri" w:cs="Calibri"/>
          <w:b/>
        </w:rPr>
        <w:t xml:space="preserve"> Možnost nahradit doklady ke kvalifikaci čestným prohlášením</w:t>
      </w:r>
      <w:bookmarkEnd w:id="25"/>
      <w:r w:rsidRPr="004E2904">
        <w:rPr>
          <w:rFonts w:ascii="Calibri" w:eastAsia="Open Sans" w:hAnsi="Calibri" w:cs="Calibri"/>
          <w:b/>
        </w:rPr>
        <w:t xml:space="preserve"> </w:t>
      </w:r>
    </w:p>
    <w:p w14:paraId="26D43CD3" w14:textId="4CECF9BB" w:rsidR="00F16C46" w:rsidRPr="004E2904" w:rsidRDefault="00D9027E" w:rsidP="00D9027E">
      <w:pPr>
        <w:spacing w:line="276" w:lineRule="auto"/>
        <w:jc w:val="both"/>
        <w:rPr>
          <w:rFonts w:ascii="Calibri" w:eastAsia="Open Sans" w:hAnsi="Calibri" w:cs="Calibri"/>
          <w:color w:val="000000" w:themeColor="text1"/>
        </w:rPr>
      </w:pPr>
      <w:r w:rsidRPr="004E2904">
        <w:rPr>
          <w:rFonts w:ascii="Calibri" w:eastAsia="Open Sans" w:hAnsi="Calibri" w:cs="Calibri"/>
        </w:rPr>
        <w:t>Zadavatel</w:t>
      </w:r>
      <w:r w:rsidR="00B20BCE" w:rsidRPr="004E2904">
        <w:rPr>
          <w:rFonts w:ascii="Calibri" w:eastAsia="Open Sans" w:hAnsi="Calibri" w:cs="Calibri"/>
        </w:rPr>
        <w:t xml:space="preserve"> </w:t>
      </w:r>
      <w:r w:rsidRPr="004E2904">
        <w:rPr>
          <w:rFonts w:ascii="Calibri" w:eastAsia="Open Sans" w:hAnsi="Calibri" w:cs="Calibri"/>
        </w:rPr>
        <w:t xml:space="preserve">stanovuje, že dodavatel ve své nabídce </w:t>
      </w:r>
      <w:r w:rsidRPr="00CF0869">
        <w:rPr>
          <w:rFonts w:ascii="Calibri" w:eastAsia="Open Sans" w:hAnsi="Calibri" w:cs="Calibri"/>
        </w:rPr>
        <w:t xml:space="preserve">může nahradit </w:t>
      </w:r>
      <w:r w:rsidRPr="004E2904">
        <w:rPr>
          <w:rFonts w:ascii="Calibri" w:eastAsia="Open Sans" w:hAnsi="Calibri" w:cs="Calibri"/>
        </w:rPr>
        <w:t>výše uveden</w:t>
      </w:r>
      <w:r w:rsidR="00C62CDD">
        <w:rPr>
          <w:rFonts w:ascii="Calibri" w:eastAsia="Open Sans" w:hAnsi="Calibri" w:cs="Calibri"/>
        </w:rPr>
        <w:t>é</w:t>
      </w:r>
      <w:r w:rsidRPr="004E2904">
        <w:rPr>
          <w:rFonts w:ascii="Calibri" w:eastAsia="Open Sans" w:hAnsi="Calibri" w:cs="Calibri"/>
        </w:rPr>
        <w:t xml:space="preserve"> doklad</w:t>
      </w:r>
      <w:r w:rsidR="00C62CDD">
        <w:rPr>
          <w:rFonts w:ascii="Calibri" w:eastAsia="Open Sans" w:hAnsi="Calibri" w:cs="Calibri"/>
        </w:rPr>
        <w:t>y</w:t>
      </w:r>
      <w:r w:rsidRPr="004E2904">
        <w:rPr>
          <w:rFonts w:ascii="Calibri" w:eastAsia="Open Sans" w:hAnsi="Calibri" w:cs="Calibri"/>
        </w:rPr>
        <w:t xml:space="preserve"> </w:t>
      </w:r>
      <w:r w:rsidRPr="0081107E">
        <w:rPr>
          <w:rFonts w:ascii="Calibri" w:eastAsia="Open Sans" w:hAnsi="Calibri" w:cs="Calibri"/>
          <w:u w:val="single"/>
        </w:rPr>
        <w:t>k </w:t>
      </w:r>
      <w:r w:rsidR="00A850A9" w:rsidRPr="0081107E">
        <w:rPr>
          <w:rFonts w:ascii="Calibri" w:eastAsia="Open Sans" w:hAnsi="Calibri" w:cs="Calibri"/>
          <w:u w:val="single"/>
        </w:rPr>
        <w:t xml:space="preserve">základní </w:t>
      </w:r>
      <w:r w:rsidRPr="0081107E">
        <w:rPr>
          <w:rFonts w:ascii="Calibri" w:eastAsia="Open Sans" w:hAnsi="Calibri" w:cs="Calibri"/>
          <w:u w:val="single"/>
        </w:rPr>
        <w:t>kvalifikaci</w:t>
      </w:r>
      <w:r w:rsidRPr="004E2904">
        <w:rPr>
          <w:rFonts w:ascii="Calibri" w:eastAsia="Open Sans" w:hAnsi="Calibri" w:cs="Calibri"/>
        </w:rPr>
        <w:t xml:space="preserve"> </w:t>
      </w:r>
      <w:r w:rsidRPr="0081107E">
        <w:rPr>
          <w:rFonts w:ascii="Calibri" w:eastAsia="Open Sans" w:hAnsi="Calibri" w:cs="Calibri"/>
          <w:b/>
          <w:bCs/>
        </w:rPr>
        <w:t>čestným prohlášením</w:t>
      </w:r>
      <w:r w:rsidR="00CA1EB7">
        <w:rPr>
          <w:rFonts w:ascii="Calibri" w:eastAsia="Open Sans" w:hAnsi="Calibri" w:cs="Calibri"/>
          <w:b/>
          <w:bCs/>
        </w:rPr>
        <w:t xml:space="preserve"> </w:t>
      </w:r>
      <w:r w:rsidR="00CA1EB7" w:rsidRPr="00CA1EB7">
        <w:rPr>
          <w:rFonts w:ascii="Calibri" w:eastAsia="Open Sans" w:hAnsi="Calibri" w:cs="Calibri"/>
        </w:rPr>
        <w:t>(</w:t>
      </w:r>
      <w:r w:rsidR="00CA1EB7">
        <w:rPr>
          <w:rFonts w:ascii="Calibri" w:eastAsia="Open Sans" w:hAnsi="Calibri" w:cs="Calibri"/>
        </w:rPr>
        <w:t xml:space="preserve">viz </w:t>
      </w:r>
      <w:r w:rsidR="00CA1EB7" w:rsidRPr="00CA1EB7">
        <w:rPr>
          <w:rFonts w:ascii="Calibri" w:eastAsia="Open Sans" w:hAnsi="Calibri" w:cs="Calibri"/>
        </w:rPr>
        <w:t>přílo</w:t>
      </w:r>
      <w:r w:rsidR="00CA1EB7">
        <w:rPr>
          <w:rFonts w:ascii="Calibri" w:eastAsia="Open Sans" w:hAnsi="Calibri" w:cs="Calibri"/>
        </w:rPr>
        <w:t>ha</w:t>
      </w:r>
      <w:r w:rsidR="00CA1EB7" w:rsidRPr="00CA1EB7">
        <w:rPr>
          <w:rFonts w:ascii="Calibri" w:eastAsia="Open Sans" w:hAnsi="Calibri" w:cs="Calibri"/>
        </w:rPr>
        <w:t xml:space="preserve"> č. 2 ZD)</w:t>
      </w:r>
      <w:r w:rsidRPr="00CA1EB7">
        <w:rPr>
          <w:rFonts w:ascii="Calibri" w:eastAsia="Open Sans" w:hAnsi="Calibri" w:cs="Calibri"/>
        </w:rPr>
        <w:t>. </w:t>
      </w:r>
      <w:r w:rsidR="00E72B1E" w:rsidRPr="00CA1EB7">
        <w:rPr>
          <w:rFonts w:ascii="Calibri" w:eastAsia="Open Sans" w:hAnsi="Calibri" w:cs="Calibri"/>
          <w:color w:val="000000" w:themeColor="text1"/>
        </w:rPr>
        <w:t>Zadavatel</w:t>
      </w:r>
      <w:r w:rsidR="00E72B1E" w:rsidRPr="004E2904">
        <w:rPr>
          <w:rFonts w:ascii="Calibri" w:eastAsia="Open Sans" w:hAnsi="Calibri" w:cs="Calibri"/>
          <w:color w:val="000000" w:themeColor="text1"/>
        </w:rPr>
        <w:t xml:space="preserve"> si však vyhrazuje možnost, po</w:t>
      </w:r>
      <w:r w:rsidR="007C5D9E" w:rsidRPr="004E2904">
        <w:rPr>
          <w:rFonts w:ascii="Calibri" w:eastAsia="Open Sans" w:hAnsi="Calibri" w:cs="Calibri"/>
          <w:color w:val="000000" w:themeColor="text1"/>
        </w:rPr>
        <w:t>k</w:t>
      </w:r>
      <w:r w:rsidR="00E72B1E" w:rsidRPr="004E2904">
        <w:rPr>
          <w:rFonts w:ascii="Calibri" w:eastAsia="Open Sans" w:hAnsi="Calibri" w:cs="Calibri"/>
          <w:color w:val="000000" w:themeColor="text1"/>
        </w:rPr>
        <w:t xml:space="preserve">ud to bude považovat za </w:t>
      </w:r>
      <w:r w:rsidR="005C3620" w:rsidRPr="004E2904">
        <w:rPr>
          <w:rFonts w:ascii="Calibri" w:eastAsia="Open Sans" w:hAnsi="Calibri" w:cs="Calibri"/>
          <w:color w:val="000000" w:themeColor="text1"/>
        </w:rPr>
        <w:t>vhodné, vyžádat si p</w:t>
      </w:r>
      <w:r w:rsidR="00E72B1E" w:rsidRPr="004E2904">
        <w:rPr>
          <w:rFonts w:ascii="Calibri" w:eastAsia="Open Sans" w:hAnsi="Calibri" w:cs="Calibri"/>
          <w:color w:val="000000" w:themeColor="text1"/>
        </w:rPr>
        <w:t xml:space="preserve">řed uzavřením </w:t>
      </w:r>
      <w:r w:rsidR="006214FA">
        <w:rPr>
          <w:rFonts w:ascii="Calibri" w:eastAsia="Open Sans" w:hAnsi="Calibri" w:cs="Calibri"/>
          <w:color w:val="000000" w:themeColor="text1"/>
        </w:rPr>
        <w:t>S</w:t>
      </w:r>
      <w:r w:rsidR="00E72B1E" w:rsidRPr="004E2904">
        <w:rPr>
          <w:rFonts w:ascii="Calibri" w:eastAsia="Open Sans" w:hAnsi="Calibri" w:cs="Calibri"/>
          <w:color w:val="000000" w:themeColor="text1"/>
        </w:rPr>
        <w:t xml:space="preserve">mlouvy od vybraného dodavatele předložení </w:t>
      </w:r>
      <w:r w:rsidR="00C40E6E" w:rsidRPr="004E2904">
        <w:rPr>
          <w:rFonts w:ascii="Calibri" w:eastAsia="Open Sans" w:hAnsi="Calibri" w:cs="Calibri"/>
          <w:color w:val="000000" w:themeColor="text1"/>
        </w:rPr>
        <w:t xml:space="preserve">kopií požadovaných dokladů, případně jejich </w:t>
      </w:r>
      <w:r w:rsidR="00E72B1E" w:rsidRPr="004E2904">
        <w:rPr>
          <w:rFonts w:ascii="Calibri" w:eastAsia="Open Sans" w:hAnsi="Calibri" w:cs="Calibri"/>
          <w:color w:val="000000" w:themeColor="text1"/>
        </w:rPr>
        <w:t>originálů nebo úředně ověřených kopií</w:t>
      </w:r>
      <w:r w:rsidR="007C5D9E" w:rsidRPr="004E2904">
        <w:rPr>
          <w:rFonts w:ascii="Calibri" w:eastAsia="Open Sans" w:hAnsi="Calibri" w:cs="Calibri"/>
          <w:color w:val="000000" w:themeColor="text1"/>
        </w:rPr>
        <w:t xml:space="preserve">. </w:t>
      </w:r>
    </w:p>
    <w:p w14:paraId="64A29501" w14:textId="77777777" w:rsidR="008C05C6" w:rsidRDefault="00CA6F6B" w:rsidP="00D9027E">
      <w:pPr>
        <w:spacing w:line="276" w:lineRule="auto"/>
        <w:jc w:val="both"/>
        <w:rPr>
          <w:rFonts w:ascii="Calibri" w:eastAsia="Open Sans" w:hAnsi="Calibri" w:cs="Calibri"/>
          <w:color w:val="000000" w:themeColor="text1"/>
        </w:rPr>
      </w:pPr>
      <w:r w:rsidRPr="004E2904">
        <w:rPr>
          <w:rFonts w:ascii="Calibri" w:eastAsia="Open Sans" w:hAnsi="Calibri" w:cs="Calibri"/>
          <w:color w:val="000000" w:themeColor="text1"/>
        </w:rPr>
        <w:t>Pokud dodavatel nevyužije možnost</w:t>
      </w:r>
      <w:r w:rsidR="00960FA1" w:rsidRPr="004E2904">
        <w:rPr>
          <w:rFonts w:ascii="Calibri" w:eastAsia="Open Sans" w:hAnsi="Calibri" w:cs="Calibri"/>
          <w:color w:val="000000" w:themeColor="text1"/>
        </w:rPr>
        <w:t xml:space="preserve"> nahradit požadované doklady čestným prohlášením, předloží </w:t>
      </w:r>
      <w:r w:rsidR="00960FA1" w:rsidRPr="008C05C6">
        <w:rPr>
          <w:rFonts w:ascii="Calibri" w:eastAsia="Open Sans" w:hAnsi="Calibri" w:cs="Calibri"/>
          <w:color w:val="000000" w:themeColor="text1"/>
        </w:rPr>
        <w:t xml:space="preserve">prosté kopie </w:t>
      </w:r>
      <w:r w:rsidR="00DB3993" w:rsidRPr="008C05C6">
        <w:rPr>
          <w:rFonts w:ascii="Calibri" w:eastAsia="Open Sans" w:hAnsi="Calibri" w:cs="Calibri"/>
          <w:color w:val="000000" w:themeColor="text1"/>
        </w:rPr>
        <w:t>relevan</w:t>
      </w:r>
      <w:r w:rsidR="00D924C1" w:rsidRPr="008C05C6">
        <w:rPr>
          <w:rFonts w:ascii="Calibri" w:eastAsia="Open Sans" w:hAnsi="Calibri" w:cs="Calibri"/>
          <w:color w:val="000000" w:themeColor="text1"/>
        </w:rPr>
        <w:t>t</w:t>
      </w:r>
      <w:r w:rsidR="00DB3993" w:rsidRPr="008C05C6">
        <w:rPr>
          <w:rFonts w:ascii="Calibri" w:eastAsia="Open Sans" w:hAnsi="Calibri" w:cs="Calibri"/>
          <w:color w:val="000000" w:themeColor="text1"/>
        </w:rPr>
        <w:t>ních</w:t>
      </w:r>
      <w:r w:rsidR="008E28DF" w:rsidRPr="008C05C6">
        <w:rPr>
          <w:rFonts w:ascii="Calibri" w:eastAsia="Open Sans" w:hAnsi="Calibri" w:cs="Calibri"/>
          <w:color w:val="000000" w:themeColor="text1"/>
        </w:rPr>
        <w:t xml:space="preserve"> </w:t>
      </w:r>
      <w:r w:rsidR="00960FA1" w:rsidRPr="008C05C6">
        <w:rPr>
          <w:rFonts w:ascii="Calibri" w:eastAsia="Open Sans" w:hAnsi="Calibri" w:cs="Calibri"/>
          <w:color w:val="000000" w:themeColor="text1"/>
        </w:rPr>
        <w:t>dokladů</w:t>
      </w:r>
      <w:r w:rsidR="00D924C1" w:rsidRPr="008C05C6">
        <w:rPr>
          <w:rFonts w:ascii="Calibri" w:eastAsia="Open Sans" w:hAnsi="Calibri" w:cs="Calibri"/>
          <w:color w:val="000000" w:themeColor="text1"/>
        </w:rPr>
        <w:t xml:space="preserve">. </w:t>
      </w:r>
    </w:p>
    <w:p w14:paraId="1AB9BCD8" w14:textId="77777777" w:rsidR="008C05C6" w:rsidRDefault="008C05C6" w:rsidP="00D9027E">
      <w:pPr>
        <w:spacing w:line="276" w:lineRule="auto"/>
        <w:jc w:val="both"/>
        <w:rPr>
          <w:rFonts w:ascii="Calibri" w:eastAsia="Open Sans" w:hAnsi="Calibri" w:cs="Calibri"/>
          <w:color w:val="000000" w:themeColor="text1"/>
        </w:rPr>
      </w:pPr>
    </w:p>
    <w:p w14:paraId="130CDD59" w14:textId="15988BAC" w:rsidR="008C05C6" w:rsidRDefault="008C05C6" w:rsidP="00D9027E">
      <w:pPr>
        <w:spacing w:line="276" w:lineRule="auto"/>
        <w:jc w:val="both"/>
        <w:rPr>
          <w:rFonts w:ascii="Calibri" w:eastAsia="Open Sans" w:hAnsi="Calibri" w:cs="Calibri"/>
          <w:color w:val="000000" w:themeColor="text1"/>
        </w:rPr>
      </w:pPr>
      <w:r w:rsidRPr="004E2904">
        <w:rPr>
          <w:rFonts w:ascii="Calibri" w:eastAsia="Open Sans" w:hAnsi="Calibri" w:cs="Calibri"/>
          <w:color w:val="000000" w:themeColor="text1"/>
        </w:rPr>
        <w:t xml:space="preserve">Doklady vztahující se </w:t>
      </w:r>
      <w:r w:rsidRPr="0081107E">
        <w:rPr>
          <w:rFonts w:ascii="Calibri" w:eastAsia="Open Sans" w:hAnsi="Calibri" w:cs="Calibri"/>
          <w:color w:val="000000" w:themeColor="text1"/>
          <w:u w:val="single"/>
        </w:rPr>
        <w:t>k profesní kvalifikaci</w:t>
      </w:r>
      <w:r w:rsidRPr="004E2904">
        <w:rPr>
          <w:rFonts w:ascii="Calibri" w:eastAsia="Open Sans" w:hAnsi="Calibri" w:cs="Calibri"/>
          <w:color w:val="000000" w:themeColor="text1"/>
        </w:rPr>
        <w:t xml:space="preserve"> dle čl. 3.1.2 této zadávací dokumentace předloží dodavatel </w:t>
      </w:r>
      <w:r w:rsidRPr="0081107E">
        <w:rPr>
          <w:rFonts w:ascii="Calibri" w:eastAsia="Open Sans" w:hAnsi="Calibri" w:cs="Calibri"/>
          <w:b/>
          <w:bCs/>
          <w:color w:val="000000" w:themeColor="text1"/>
        </w:rPr>
        <w:t>v</w:t>
      </w:r>
      <w:r>
        <w:rPr>
          <w:rFonts w:ascii="Calibri" w:eastAsia="Open Sans" w:hAnsi="Calibri" w:cs="Calibri"/>
          <w:b/>
          <w:bCs/>
          <w:color w:val="000000" w:themeColor="text1"/>
        </w:rPr>
        <w:t xml:space="preserve"> prosté </w:t>
      </w:r>
      <w:r w:rsidRPr="0081107E">
        <w:rPr>
          <w:rFonts w:ascii="Calibri" w:eastAsia="Open Sans" w:hAnsi="Calibri" w:cs="Calibri"/>
          <w:b/>
          <w:bCs/>
          <w:color w:val="000000" w:themeColor="text1"/>
        </w:rPr>
        <w:t>kopii</w:t>
      </w:r>
      <w:r w:rsidRPr="004E2904">
        <w:rPr>
          <w:rFonts w:ascii="Calibri" w:eastAsia="Open Sans" w:hAnsi="Calibri" w:cs="Calibri"/>
          <w:color w:val="000000" w:themeColor="text1"/>
        </w:rPr>
        <w:t>, případně originálu nebo úředně ověřené kopii. U těchto zadavatel četné prohlášení neakceptuje</w:t>
      </w:r>
      <w:r>
        <w:rPr>
          <w:rFonts w:ascii="Calibri" w:eastAsia="Open Sans" w:hAnsi="Calibri" w:cs="Calibri"/>
          <w:color w:val="000000" w:themeColor="text1"/>
        </w:rPr>
        <w:t>.</w:t>
      </w:r>
    </w:p>
    <w:p w14:paraId="3E90A205" w14:textId="77777777" w:rsidR="00CA1EB7" w:rsidRDefault="00CA1EB7" w:rsidP="00D9027E">
      <w:pPr>
        <w:spacing w:line="276" w:lineRule="auto"/>
        <w:jc w:val="both"/>
        <w:rPr>
          <w:rFonts w:ascii="Calibri" w:eastAsia="Open Sans" w:hAnsi="Calibri" w:cs="Calibri"/>
          <w:color w:val="000000" w:themeColor="text1"/>
        </w:rPr>
      </w:pPr>
    </w:p>
    <w:p w14:paraId="365803D6" w14:textId="144E8589" w:rsidR="00CA1EB7" w:rsidRDefault="00CA1EB7" w:rsidP="00D9027E">
      <w:pPr>
        <w:spacing w:line="276" w:lineRule="auto"/>
        <w:jc w:val="both"/>
        <w:rPr>
          <w:rFonts w:ascii="Calibri" w:eastAsia="Open Sans" w:hAnsi="Calibri" w:cs="Calibri"/>
          <w:color w:val="000000" w:themeColor="text1"/>
        </w:rPr>
      </w:pPr>
      <w:r w:rsidRPr="00CA1EB7">
        <w:rPr>
          <w:rFonts w:ascii="Calibri" w:eastAsia="Open Sans" w:hAnsi="Calibri" w:cs="Calibri"/>
          <w:color w:val="000000" w:themeColor="text1"/>
        </w:rPr>
        <w:t>Doklady vztahující se k</w:t>
      </w:r>
      <w:r>
        <w:rPr>
          <w:rFonts w:ascii="Calibri" w:eastAsia="Open Sans" w:hAnsi="Calibri" w:cs="Calibri"/>
          <w:color w:val="000000" w:themeColor="text1"/>
        </w:rPr>
        <w:t> </w:t>
      </w:r>
      <w:r w:rsidRPr="00CA1EB7">
        <w:rPr>
          <w:rFonts w:ascii="Calibri" w:eastAsia="Open Sans" w:hAnsi="Calibri" w:cs="Calibri"/>
          <w:color w:val="000000" w:themeColor="text1"/>
          <w:u w:val="single"/>
        </w:rPr>
        <w:t>technické kvalifikaci</w:t>
      </w:r>
      <w:r w:rsidRPr="00CA1EB7">
        <w:rPr>
          <w:rFonts w:ascii="Calibri" w:eastAsia="Open Sans" w:hAnsi="Calibri" w:cs="Calibri"/>
          <w:color w:val="000000" w:themeColor="text1"/>
        </w:rPr>
        <w:t xml:space="preserve"> dle čl. 3.1.3 této zadávací dokumentace dodavatel může nahradit ve své nabídce </w:t>
      </w:r>
      <w:r w:rsidRPr="00CA1EB7">
        <w:rPr>
          <w:rFonts w:ascii="Calibri" w:eastAsia="Open Sans" w:hAnsi="Calibri" w:cs="Calibri"/>
          <w:b/>
          <w:bCs/>
          <w:color w:val="000000" w:themeColor="text1"/>
        </w:rPr>
        <w:t>čestným prohlášením</w:t>
      </w:r>
      <w:r w:rsidRPr="00CA1EB7">
        <w:rPr>
          <w:rFonts w:ascii="Calibri" w:eastAsia="Open Sans" w:hAnsi="Calibri" w:cs="Calibri"/>
          <w:color w:val="000000" w:themeColor="text1"/>
        </w:rPr>
        <w:t xml:space="preserve"> (viz příloha č. 2 ZD)</w:t>
      </w:r>
      <w:r>
        <w:rPr>
          <w:rFonts w:ascii="Calibri" w:eastAsia="Open Sans" w:hAnsi="Calibri" w:cs="Calibri"/>
          <w:color w:val="000000" w:themeColor="text1"/>
        </w:rPr>
        <w:t>.</w:t>
      </w:r>
    </w:p>
    <w:p w14:paraId="031D5CBB" w14:textId="77777777" w:rsidR="007A3874" w:rsidRDefault="007A3874" w:rsidP="00D9027E">
      <w:pPr>
        <w:spacing w:line="276" w:lineRule="auto"/>
        <w:jc w:val="both"/>
        <w:rPr>
          <w:rFonts w:ascii="Calibri" w:eastAsia="Open Sans" w:hAnsi="Calibri" w:cs="Calibri"/>
          <w:color w:val="000000" w:themeColor="text1"/>
        </w:rPr>
      </w:pPr>
    </w:p>
    <w:p w14:paraId="47FB59C2" w14:textId="77777777" w:rsidR="007A3874" w:rsidRPr="004E2904" w:rsidRDefault="007A3874" w:rsidP="007A3874">
      <w:pPr>
        <w:spacing w:line="276" w:lineRule="auto"/>
        <w:jc w:val="both"/>
        <w:rPr>
          <w:rFonts w:ascii="Calibri" w:eastAsia="Open Sans" w:hAnsi="Calibri" w:cs="Calibri"/>
          <w:color w:val="000000" w:themeColor="text1"/>
        </w:rPr>
      </w:pPr>
      <w:r w:rsidRPr="004E2904">
        <w:rPr>
          <w:rFonts w:ascii="Calibri" w:eastAsia="Open Sans" w:hAnsi="Calibri" w:cs="Calibri"/>
          <w:color w:val="000000" w:themeColor="text1"/>
        </w:rPr>
        <w:t xml:space="preserve">Doklady prokazující základní způsobilost </w:t>
      </w:r>
      <w:r>
        <w:rPr>
          <w:rFonts w:ascii="Calibri" w:eastAsia="Open Sans" w:hAnsi="Calibri" w:cs="Calibri"/>
          <w:color w:val="000000" w:themeColor="text1"/>
        </w:rPr>
        <w:t xml:space="preserve">a profesní způsobilost (výpis z OR) </w:t>
      </w:r>
      <w:r w:rsidRPr="004E2904">
        <w:rPr>
          <w:rFonts w:ascii="Calibri" w:eastAsia="Open Sans" w:hAnsi="Calibri" w:cs="Calibri"/>
          <w:color w:val="000000" w:themeColor="text1"/>
        </w:rPr>
        <w:t xml:space="preserve">musí prokazovat splnění požadovaného kritéria způsobilosti </w:t>
      </w:r>
      <w:r w:rsidRPr="007A3874">
        <w:rPr>
          <w:rFonts w:ascii="Calibri" w:eastAsia="Open Sans" w:hAnsi="Calibri" w:cs="Calibri"/>
          <w:color w:val="000000" w:themeColor="text1"/>
          <w:u w:val="single"/>
        </w:rPr>
        <w:t xml:space="preserve">nejpozději v době 3 měsíců přede dnem zahájení zadávacího </w:t>
      </w:r>
      <w:r w:rsidRPr="007A3874">
        <w:rPr>
          <w:rFonts w:ascii="Calibri" w:eastAsia="Open Sans" w:hAnsi="Calibri" w:cs="Calibri"/>
          <w:u w:val="single"/>
        </w:rPr>
        <w:t>řízení</w:t>
      </w:r>
      <w:r w:rsidRPr="0081107E">
        <w:rPr>
          <w:rFonts w:ascii="Calibri" w:eastAsia="Open Sans" w:hAnsi="Calibri" w:cs="Calibri"/>
        </w:rPr>
        <w:t>.</w:t>
      </w:r>
    </w:p>
    <w:p w14:paraId="76018CFC" w14:textId="77777777" w:rsidR="008C05C6" w:rsidRPr="008C05C6" w:rsidRDefault="008C05C6" w:rsidP="00D9027E">
      <w:pPr>
        <w:spacing w:line="276" w:lineRule="auto"/>
        <w:jc w:val="both"/>
        <w:rPr>
          <w:rFonts w:ascii="Calibri" w:eastAsia="Open Sans" w:hAnsi="Calibri" w:cs="Calibri"/>
          <w:color w:val="000000" w:themeColor="text1"/>
        </w:rPr>
      </w:pPr>
    </w:p>
    <w:p w14:paraId="6BB18DC4" w14:textId="1BAC37E4" w:rsidR="008C05C6" w:rsidRDefault="00960FA1" w:rsidP="00D9027E">
      <w:pPr>
        <w:spacing w:line="276" w:lineRule="auto"/>
        <w:jc w:val="both"/>
        <w:rPr>
          <w:rFonts w:ascii="Calibri" w:eastAsia="Open Sans" w:hAnsi="Calibri" w:cs="Calibri"/>
          <w:color w:val="000000" w:themeColor="text1"/>
        </w:rPr>
      </w:pPr>
      <w:r w:rsidRPr="004E2904">
        <w:rPr>
          <w:rFonts w:ascii="Calibri" w:eastAsia="Open Sans" w:hAnsi="Calibri" w:cs="Calibri"/>
          <w:color w:val="000000" w:themeColor="text1"/>
        </w:rPr>
        <w:t xml:space="preserve">Doklady prokazující splnění kvalifikace, které jsou v jiném než českém nebo slovenském jazyce, musí být přeloženy do českého jazyka. Doklad ve slovenském jazyce a doklad o vzdělání v latinském jazyce se předkládají bez překladu. </w:t>
      </w:r>
    </w:p>
    <w:p w14:paraId="2EC99A29" w14:textId="77777777" w:rsidR="00D9027E" w:rsidRPr="004E2904" w:rsidRDefault="00D9027E" w:rsidP="00D9027E">
      <w:pPr>
        <w:spacing w:line="276" w:lineRule="auto"/>
        <w:jc w:val="both"/>
        <w:outlineLvl w:val="1"/>
        <w:rPr>
          <w:rFonts w:ascii="Calibri" w:eastAsia="Open Sans" w:hAnsi="Calibri" w:cs="Calibri"/>
          <w:b/>
        </w:rPr>
      </w:pPr>
    </w:p>
    <w:p w14:paraId="072BF47C" w14:textId="4649E2E3" w:rsidR="00D9027E" w:rsidRPr="004E2904" w:rsidRDefault="00D9027E" w:rsidP="00D9027E">
      <w:pPr>
        <w:spacing w:line="276" w:lineRule="auto"/>
        <w:jc w:val="both"/>
        <w:outlineLvl w:val="1"/>
        <w:rPr>
          <w:rFonts w:ascii="Calibri" w:eastAsia="Open Sans" w:hAnsi="Calibri" w:cs="Calibri"/>
          <w:b/>
        </w:rPr>
      </w:pPr>
      <w:bookmarkStart w:id="26" w:name="_Toc135732270"/>
      <w:r w:rsidRPr="004E2904">
        <w:rPr>
          <w:rFonts w:ascii="Calibri" w:eastAsia="Open Sans" w:hAnsi="Calibri" w:cs="Calibri"/>
          <w:b/>
        </w:rPr>
        <w:t>3.</w:t>
      </w:r>
      <w:r w:rsidR="00AA7AB0" w:rsidRPr="004E2904">
        <w:rPr>
          <w:rFonts w:ascii="Calibri" w:eastAsia="Open Sans" w:hAnsi="Calibri" w:cs="Calibri"/>
          <w:b/>
        </w:rPr>
        <w:t>3</w:t>
      </w:r>
      <w:r w:rsidRPr="004E2904">
        <w:rPr>
          <w:rFonts w:ascii="Calibri" w:eastAsia="Open Sans" w:hAnsi="Calibri" w:cs="Calibri"/>
          <w:b/>
        </w:rPr>
        <w:t xml:space="preserve"> Prokazování kvalifikace prostřednictvím jiných osob</w:t>
      </w:r>
      <w:bookmarkEnd w:id="26"/>
      <w:r w:rsidRPr="004E2904">
        <w:rPr>
          <w:rFonts w:ascii="Calibri" w:eastAsia="Open Sans" w:hAnsi="Calibri" w:cs="Calibri"/>
          <w:b/>
        </w:rPr>
        <w:t xml:space="preserve"> </w:t>
      </w:r>
    </w:p>
    <w:p w14:paraId="3C4EE781" w14:textId="117DFF6A" w:rsidR="00D9027E" w:rsidRPr="004E2904" w:rsidRDefault="00D9027E" w:rsidP="00D9027E">
      <w:pPr>
        <w:spacing w:line="276" w:lineRule="auto"/>
        <w:jc w:val="both"/>
        <w:rPr>
          <w:rFonts w:ascii="Calibri" w:eastAsia="Times New Roman" w:hAnsi="Calibri" w:cs="Calibri"/>
        </w:rPr>
      </w:pPr>
      <w:r w:rsidRPr="004E2904">
        <w:rPr>
          <w:rFonts w:ascii="Calibri" w:eastAsia="Arial" w:hAnsi="Calibri" w:cs="Calibri"/>
        </w:rPr>
        <w:t>Dodavatel může prokázat určitou část ekonomické kvalifikace, technické kvalifikace nebo profesní způsobilosti s výjimkou kritéria podle § 77 odst. 1</w:t>
      </w:r>
      <w:r w:rsidR="00546C4B" w:rsidRPr="004E2904">
        <w:rPr>
          <w:rFonts w:ascii="Calibri" w:eastAsia="Arial" w:hAnsi="Calibri" w:cs="Calibri"/>
        </w:rPr>
        <w:t xml:space="preserve"> ZZVZ</w:t>
      </w:r>
      <w:r w:rsidRPr="004E2904">
        <w:rPr>
          <w:rFonts w:ascii="Calibri" w:eastAsia="Arial" w:hAnsi="Calibri" w:cs="Calibri"/>
        </w:rPr>
        <w:t xml:space="preserve"> a základní způsobilosti dle § 74 </w:t>
      </w:r>
      <w:r w:rsidR="00546C4B" w:rsidRPr="004E2904">
        <w:rPr>
          <w:rFonts w:ascii="Calibri" w:eastAsia="Arial" w:hAnsi="Calibri" w:cs="Calibri"/>
        </w:rPr>
        <w:t>ZZVZ</w:t>
      </w:r>
      <w:r w:rsidRPr="004E2904">
        <w:rPr>
          <w:rFonts w:ascii="Calibri" w:eastAsia="Arial" w:hAnsi="Calibri" w:cs="Calibri"/>
        </w:rPr>
        <w:t xml:space="preserve"> požadované zadavatelem prostřednictvím jiných osob</w:t>
      </w:r>
      <w:r w:rsidR="0043736D">
        <w:rPr>
          <w:rFonts w:ascii="Calibri" w:eastAsia="Arial" w:hAnsi="Calibri" w:cs="Calibri"/>
        </w:rPr>
        <w:t xml:space="preserve"> (analogicky </w:t>
      </w:r>
      <w:r w:rsidR="0044029F">
        <w:rPr>
          <w:rFonts w:ascii="Calibri" w:eastAsia="Arial" w:hAnsi="Calibri" w:cs="Calibri"/>
        </w:rPr>
        <w:t xml:space="preserve">ve smyslu § 83 </w:t>
      </w:r>
      <w:r w:rsidR="00CD2947">
        <w:rPr>
          <w:rFonts w:ascii="Calibri" w:eastAsia="Arial" w:hAnsi="Calibri" w:cs="Calibri"/>
        </w:rPr>
        <w:t>ZZVZ</w:t>
      </w:r>
      <w:r w:rsidR="0044029F">
        <w:rPr>
          <w:rFonts w:ascii="Calibri" w:eastAsia="Arial" w:hAnsi="Calibri" w:cs="Calibri"/>
        </w:rPr>
        <w:t>)</w:t>
      </w:r>
      <w:r w:rsidRPr="004E2904">
        <w:rPr>
          <w:rFonts w:ascii="Calibri" w:eastAsia="Arial" w:hAnsi="Calibri" w:cs="Calibri"/>
        </w:rPr>
        <w:t>. Dodavatel je v takovém případě povinen zadavateli předložit:</w:t>
      </w:r>
    </w:p>
    <w:p w14:paraId="3A140B04" w14:textId="00539756" w:rsidR="00D9027E" w:rsidRPr="004E2904" w:rsidRDefault="00D9027E" w:rsidP="00D9027E">
      <w:pPr>
        <w:numPr>
          <w:ilvl w:val="0"/>
          <w:numId w:val="2"/>
        </w:numPr>
        <w:spacing w:line="276" w:lineRule="auto"/>
        <w:jc w:val="both"/>
        <w:rPr>
          <w:rFonts w:ascii="Calibri" w:hAnsi="Calibri" w:cs="Calibri"/>
        </w:rPr>
      </w:pPr>
      <w:r w:rsidRPr="004E2904">
        <w:rPr>
          <w:rFonts w:ascii="Calibri" w:eastAsia="Arial" w:hAnsi="Calibri" w:cs="Calibri"/>
        </w:rPr>
        <w:t xml:space="preserve">doklady prokazující splnění profesní způsobilosti podle § 77 odst. 1 </w:t>
      </w:r>
      <w:r w:rsidR="00683702" w:rsidRPr="004E2904">
        <w:rPr>
          <w:rFonts w:ascii="Calibri" w:eastAsia="Arial" w:hAnsi="Calibri" w:cs="Calibri"/>
        </w:rPr>
        <w:t>ZZVZ</w:t>
      </w:r>
      <w:r w:rsidRPr="004E2904">
        <w:rPr>
          <w:rFonts w:ascii="Calibri" w:eastAsia="Arial" w:hAnsi="Calibri" w:cs="Calibri"/>
        </w:rPr>
        <w:t xml:space="preserve"> jinou osobou,</w:t>
      </w:r>
    </w:p>
    <w:p w14:paraId="2DF77969" w14:textId="77777777" w:rsidR="00D9027E" w:rsidRPr="004E2904" w:rsidRDefault="00D9027E" w:rsidP="00D9027E">
      <w:pPr>
        <w:numPr>
          <w:ilvl w:val="0"/>
          <w:numId w:val="2"/>
        </w:numPr>
        <w:spacing w:line="276" w:lineRule="auto"/>
        <w:jc w:val="both"/>
        <w:rPr>
          <w:rFonts w:ascii="Calibri" w:hAnsi="Calibri" w:cs="Calibri"/>
        </w:rPr>
      </w:pPr>
      <w:r w:rsidRPr="004E2904">
        <w:rPr>
          <w:rFonts w:ascii="Calibri" w:eastAsia="Arial" w:hAnsi="Calibri" w:cs="Calibri"/>
        </w:rPr>
        <w:t>doklady prokazující splnění chybějící části kvalifikace prostřednictvím jiné osoby,</w:t>
      </w:r>
    </w:p>
    <w:p w14:paraId="09F98CA3" w14:textId="3C563296" w:rsidR="00D9027E" w:rsidRPr="004E2904" w:rsidRDefault="00D9027E" w:rsidP="00D9027E">
      <w:pPr>
        <w:numPr>
          <w:ilvl w:val="0"/>
          <w:numId w:val="2"/>
        </w:numPr>
        <w:spacing w:line="276" w:lineRule="auto"/>
        <w:jc w:val="both"/>
        <w:rPr>
          <w:rFonts w:ascii="Calibri" w:hAnsi="Calibri" w:cs="Calibri"/>
        </w:rPr>
      </w:pPr>
      <w:r w:rsidRPr="004E2904">
        <w:rPr>
          <w:rFonts w:ascii="Calibri" w:eastAsia="Arial" w:hAnsi="Calibri" w:cs="Calibri"/>
        </w:rPr>
        <w:t xml:space="preserve">doklady o splnění základní způsobilosti podle § 74 </w:t>
      </w:r>
      <w:r w:rsidR="00683702" w:rsidRPr="004E2904">
        <w:rPr>
          <w:rFonts w:ascii="Calibri" w:eastAsia="Arial" w:hAnsi="Calibri" w:cs="Calibri"/>
        </w:rPr>
        <w:t>ZZVZ</w:t>
      </w:r>
      <w:r w:rsidRPr="004E2904">
        <w:rPr>
          <w:rFonts w:ascii="Calibri" w:eastAsia="Arial" w:hAnsi="Calibri" w:cs="Calibri"/>
        </w:rPr>
        <w:t xml:space="preserve"> jinou osobou a</w:t>
      </w:r>
    </w:p>
    <w:p w14:paraId="4594F460" w14:textId="77777777" w:rsidR="00D9027E" w:rsidRPr="004E2904" w:rsidRDefault="00D9027E" w:rsidP="00D9027E">
      <w:pPr>
        <w:numPr>
          <w:ilvl w:val="0"/>
          <w:numId w:val="2"/>
        </w:numPr>
        <w:shd w:val="clear" w:color="auto" w:fill="FFFFFF"/>
        <w:spacing w:before="100" w:beforeAutospacing="1" w:after="100" w:afterAutospacing="1" w:line="276" w:lineRule="auto"/>
        <w:jc w:val="both"/>
        <w:rPr>
          <w:rFonts w:ascii="Calibri" w:hAnsi="Calibri" w:cs="Calibri"/>
          <w:color w:val="333333"/>
        </w:rPr>
      </w:pPr>
      <w:r w:rsidRPr="004E2904">
        <w:rPr>
          <w:rFonts w:ascii="Calibri" w:hAnsi="Calibri" w:cs="Calibri"/>
          <w:bCs/>
          <w:color w:val="333333"/>
        </w:rPr>
        <w:t>smlouvu nebo jinou osobou podepsané potvrzení o její existenci, jejímž obsahem je závazek jiné osoby</w:t>
      </w:r>
      <w:r w:rsidRPr="004E2904">
        <w:rPr>
          <w:rFonts w:ascii="Calibri" w:hAnsi="Calibri" w:cs="Calibri"/>
          <w:b/>
          <w:color w:val="333333"/>
        </w:rPr>
        <w:t xml:space="preserve"> </w:t>
      </w:r>
      <w:r w:rsidRPr="004E2904">
        <w:rPr>
          <w:rFonts w:ascii="Calibri" w:hAnsi="Calibri" w:cs="Calibri"/>
          <w:color w:val="333333"/>
        </w:rPr>
        <w:t xml:space="preserve">k poskytnutí plnění určeného k plnění veřejné zakázky nebo k poskytnutí věcí nebo práv, s nimiž bude dodavatel oprávněn disponovat </w:t>
      </w:r>
      <w:r w:rsidRPr="004E2904">
        <w:rPr>
          <w:rFonts w:ascii="Calibri" w:hAnsi="Calibri" w:cs="Calibri"/>
          <w:bCs/>
          <w:color w:val="333333"/>
        </w:rPr>
        <w:t>při</w:t>
      </w:r>
      <w:r w:rsidRPr="004E2904">
        <w:rPr>
          <w:rFonts w:ascii="Calibri" w:hAnsi="Calibri" w:cs="Calibri"/>
          <w:b/>
          <w:color w:val="333333"/>
        </w:rPr>
        <w:t xml:space="preserve"> </w:t>
      </w:r>
      <w:r w:rsidRPr="004E2904">
        <w:rPr>
          <w:rFonts w:ascii="Calibri" w:hAnsi="Calibri" w:cs="Calibri"/>
          <w:color w:val="333333"/>
        </w:rPr>
        <w:t>plnění veřejné zakázky, a to alespoň v rozsahu, v jakém jiná osoba prokázala kvalifikaci za dodavatele.</w:t>
      </w:r>
    </w:p>
    <w:p w14:paraId="7E6FD253" w14:textId="799CDFF8" w:rsidR="00D9027E" w:rsidRPr="004E2904" w:rsidRDefault="00D9027E" w:rsidP="00734F88">
      <w:pPr>
        <w:shd w:val="clear" w:color="auto" w:fill="FFFFFF"/>
        <w:spacing w:before="100" w:beforeAutospacing="1" w:after="100" w:afterAutospacing="1" w:line="276" w:lineRule="auto"/>
        <w:jc w:val="both"/>
        <w:rPr>
          <w:rFonts w:ascii="Calibri" w:hAnsi="Calibri" w:cs="Calibri"/>
          <w:bCs/>
          <w:color w:val="333333"/>
        </w:rPr>
      </w:pPr>
      <w:r w:rsidRPr="004E2904">
        <w:rPr>
          <w:rFonts w:ascii="Calibri" w:hAnsi="Calibri" w:cs="Calibri"/>
          <w:bCs/>
          <w:color w:val="333333"/>
        </w:rPr>
        <w:t xml:space="preserve">Prokazuje-li dodavatel prostřednictvím jiné osoby kvalifikaci a předkládá doklady podle § 79 odst. 2 písm. a), b) nebo d) </w:t>
      </w:r>
      <w:r w:rsidR="000206BB" w:rsidRPr="004E2904">
        <w:rPr>
          <w:rFonts w:ascii="Calibri" w:hAnsi="Calibri" w:cs="Calibri"/>
          <w:bCs/>
          <w:color w:val="333333"/>
        </w:rPr>
        <w:t>ZZVZ</w:t>
      </w:r>
      <w:r w:rsidRPr="004E2904">
        <w:rPr>
          <w:rFonts w:ascii="Calibri" w:hAnsi="Calibri" w:cs="Calibri"/>
          <w:bCs/>
          <w:color w:val="333333"/>
        </w:rPr>
        <w:t xml:space="preserve"> vztahující se k takové osobě, musí ze smlouvy nebo potvrzení o její existenci vyplývat závazek, že jiná osoba bude vykonávat</w:t>
      </w:r>
      <w:r w:rsidR="003E3A26" w:rsidRPr="004E2904">
        <w:rPr>
          <w:rFonts w:ascii="Calibri" w:hAnsi="Calibri" w:cs="Calibri"/>
          <w:bCs/>
          <w:color w:val="FF0000"/>
        </w:rPr>
        <w:t xml:space="preserve"> </w:t>
      </w:r>
      <w:r w:rsidR="003E3A26" w:rsidRPr="004E2904">
        <w:rPr>
          <w:rFonts w:ascii="Calibri" w:hAnsi="Calibri" w:cs="Calibri"/>
          <w:bCs/>
          <w:color w:val="000000" w:themeColor="text1"/>
        </w:rPr>
        <w:t>činnost</w:t>
      </w:r>
      <w:r w:rsidR="00E863F9" w:rsidRPr="004E2904">
        <w:rPr>
          <w:rFonts w:ascii="Calibri" w:hAnsi="Calibri" w:cs="Calibri"/>
          <w:bCs/>
          <w:color w:val="000000" w:themeColor="text1"/>
        </w:rPr>
        <w:t>i</w:t>
      </w:r>
      <w:r w:rsidRPr="004E2904">
        <w:rPr>
          <w:rFonts w:ascii="Calibri" w:hAnsi="Calibri" w:cs="Calibri"/>
          <w:bCs/>
          <w:color w:val="000000" w:themeColor="text1"/>
        </w:rPr>
        <w:t xml:space="preserve">, </w:t>
      </w:r>
      <w:r w:rsidRPr="004E2904">
        <w:rPr>
          <w:rFonts w:ascii="Calibri" w:hAnsi="Calibri" w:cs="Calibri"/>
          <w:bCs/>
          <w:color w:val="333333"/>
        </w:rPr>
        <w:t>ke kterým se prokazované kritérium kvalifikace vztahuje.</w:t>
      </w:r>
    </w:p>
    <w:p w14:paraId="743F859C" w14:textId="1D4CC932" w:rsidR="007E1202" w:rsidRPr="004E2904" w:rsidRDefault="00CA76BA" w:rsidP="00734F88">
      <w:pPr>
        <w:shd w:val="clear" w:color="auto" w:fill="FFFFFF"/>
        <w:spacing w:before="100" w:beforeAutospacing="1" w:after="100" w:afterAutospacing="1" w:line="276" w:lineRule="auto"/>
        <w:jc w:val="both"/>
        <w:rPr>
          <w:rFonts w:ascii="Calibri" w:hAnsi="Calibri" w:cs="Calibri"/>
          <w:bCs/>
          <w:color w:val="000000" w:themeColor="text1"/>
        </w:rPr>
      </w:pPr>
      <w:r w:rsidRPr="004E2904">
        <w:rPr>
          <w:rFonts w:ascii="Calibri" w:eastAsia="Arial" w:hAnsi="Calibri" w:cs="Calibri"/>
          <w:color w:val="000000" w:themeColor="text1"/>
        </w:rPr>
        <w:lastRenderedPageBreak/>
        <w:t xml:space="preserve">Doklady o splnění základní </w:t>
      </w:r>
      <w:r w:rsidR="00083251" w:rsidRPr="004E2904">
        <w:rPr>
          <w:rFonts w:ascii="Calibri" w:eastAsia="Arial" w:hAnsi="Calibri" w:cs="Calibri"/>
          <w:color w:val="000000" w:themeColor="text1"/>
        </w:rPr>
        <w:t>kvalifikace</w:t>
      </w:r>
      <w:r w:rsidRPr="004E2904">
        <w:rPr>
          <w:rFonts w:ascii="Calibri" w:eastAsia="Arial" w:hAnsi="Calibri" w:cs="Calibri"/>
          <w:color w:val="000000" w:themeColor="text1"/>
        </w:rPr>
        <w:t xml:space="preserve"> osob</w:t>
      </w:r>
      <w:r w:rsidR="00A17E9D" w:rsidRPr="004E2904">
        <w:rPr>
          <w:rFonts w:ascii="Calibri" w:eastAsia="Arial" w:hAnsi="Calibri" w:cs="Calibri"/>
          <w:color w:val="000000" w:themeColor="text1"/>
        </w:rPr>
        <w:t xml:space="preserve">y, </w:t>
      </w:r>
      <w:r w:rsidR="005F4840" w:rsidRPr="004E2904">
        <w:rPr>
          <w:rFonts w:ascii="Calibri" w:eastAsia="Arial" w:hAnsi="Calibri" w:cs="Calibri"/>
          <w:color w:val="000000" w:themeColor="text1"/>
        </w:rPr>
        <w:t xml:space="preserve">jejímž prostřednictvím </w:t>
      </w:r>
      <w:r w:rsidR="00D7104B" w:rsidRPr="004E2904">
        <w:rPr>
          <w:rFonts w:ascii="Calibri" w:eastAsia="Arial" w:hAnsi="Calibri" w:cs="Calibri"/>
          <w:color w:val="000000" w:themeColor="text1"/>
        </w:rPr>
        <w:t>prokazuje dodavatel kvalifikaci</w:t>
      </w:r>
      <w:r w:rsidR="0040692D">
        <w:rPr>
          <w:rFonts w:ascii="Calibri" w:eastAsia="Arial" w:hAnsi="Calibri" w:cs="Calibri"/>
          <w:color w:val="000000" w:themeColor="text1"/>
        </w:rPr>
        <w:t>,</w:t>
      </w:r>
      <w:r w:rsidR="00D7104B" w:rsidRPr="004E2904">
        <w:rPr>
          <w:rFonts w:ascii="Calibri" w:eastAsia="Arial" w:hAnsi="Calibri" w:cs="Calibri"/>
          <w:color w:val="000000" w:themeColor="text1"/>
        </w:rPr>
        <w:t xml:space="preserve"> </w:t>
      </w:r>
      <w:r w:rsidRPr="004E2904">
        <w:rPr>
          <w:rFonts w:ascii="Calibri" w:eastAsia="Arial" w:hAnsi="Calibri" w:cs="Calibri"/>
          <w:color w:val="000000" w:themeColor="text1"/>
        </w:rPr>
        <w:t xml:space="preserve">lze rovněž nahradit </w:t>
      </w:r>
      <w:r w:rsidR="000372AA" w:rsidRPr="004E2904">
        <w:rPr>
          <w:rFonts w:ascii="Calibri" w:eastAsia="Arial" w:hAnsi="Calibri" w:cs="Calibri"/>
          <w:color w:val="000000" w:themeColor="text1"/>
        </w:rPr>
        <w:t>če</w:t>
      </w:r>
      <w:r w:rsidR="003278B4" w:rsidRPr="004E2904">
        <w:rPr>
          <w:rFonts w:ascii="Calibri" w:eastAsia="Arial" w:hAnsi="Calibri" w:cs="Calibri"/>
          <w:color w:val="000000" w:themeColor="text1"/>
        </w:rPr>
        <w:t>stným prohlášením této osoby.</w:t>
      </w:r>
      <w:r w:rsidR="00860218" w:rsidRPr="004E2904">
        <w:rPr>
          <w:rFonts w:ascii="Calibri" w:hAnsi="Calibri" w:cs="Calibri"/>
        </w:rPr>
        <w:t xml:space="preserve"> </w:t>
      </w:r>
      <w:r w:rsidR="00A9645C" w:rsidRPr="004E2904">
        <w:rPr>
          <w:rFonts w:ascii="Calibri" w:hAnsi="Calibri" w:cs="Calibri"/>
        </w:rPr>
        <w:t>Takové č</w:t>
      </w:r>
      <w:r w:rsidR="00860218" w:rsidRPr="004E2904">
        <w:rPr>
          <w:rFonts w:ascii="Calibri" w:hAnsi="Calibri" w:cs="Calibri"/>
        </w:rPr>
        <w:t xml:space="preserve">estné prohlášení </w:t>
      </w:r>
      <w:r w:rsidR="004B6D2F" w:rsidRPr="004E2904">
        <w:rPr>
          <w:rFonts w:ascii="Calibri" w:hAnsi="Calibri" w:cs="Calibri"/>
        </w:rPr>
        <w:t xml:space="preserve">zadavatel </w:t>
      </w:r>
      <w:r w:rsidR="00860218" w:rsidRPr="004E2904">
        <w:rPr>
          <w:rFonts w:ascii="Calibri" w:hAnsi="Calibri" w:cs="Calibri"/>
        </w:rPr>
        <w:t xml:space="preserve">akceptuje pro účely posouzení splnění základní kvalifikace </w:t>
      </w:r>
      <w:r w:rsidR="004B6D2F" w:rsidRPr="004E2904">
        <w:rPr>
          <w:rFonts w:ascii="Calibri" w:hAnsi="Calibri" w:cs="Calibri"/>
        </w:rPr>
        <w:t>této osoby</w:t>
      </w:r>
      <w:r w:rsidR="00B44265">
        <w:rPr>
          <w:rFonts w:ascii="Calibri" w:hAnsi="Calibri" w:cs="Calibri"/>
        </w:rPr>
        <w:t xml:space="preserve"> namísto doklad</w:t>
      </w:r>
      <w:r w:rsidR="000971AC">
        <w:rPr>
          <w:rFonts w:ascii="Calibri" w:hAnsi="Calibri" w:cs="Calibri"/>
        </w:rPr>
        <w:t>ů</w:t>
      </w:r>
      <w:r w:rsidR="00B44265">
        <w:rPr>
          <w:rFonts w:ascii="Calibri" w:hAnsi="Calibri" w:cs="Calibri"/>
        </w:rPr>
        <w:t xml:space="preserve"> uvedených v bodě </w:t>
      </w:r>
      <w:r w:rsidR="005F7F09">
        <w:rPr>
          <w:rFonts w:ascii="Calibri" w:hAnsi="Calibri" w:cs="Calibri"/>
        </w:rPr>
        <w:t>3.1.1 písm. a) - f).</w:t>
      </w:r>
    </w:p>
    <w:p w14:paraId="22E4B6FC" w14:textId="4C11C16F" w:rsidR="00D9027E" w:rsidRPr="004E2904" w:rsidRDefault="00D9027E" w:rsidP="00D9027E">
      <w:pPr>
        <w:spacing w:line="276" w:lineRule="auto"/>
        <w:jc w:val="both"/>
        <w:outlineLvl w:val="1"/>
        <w:rPr>
          <w:rFonts w:ascii="Calibri" w:eastAsia="Open Sans" w:hAnsi="Calibri" w:cs="Calibri"/>
          <w:b/>
        </w:rPr>
      </w:pPr>
      <w:bookmarkStart w:id="27" w:name="_Toc135732271"/>
      <w:r w:rsidRPr="004E2904">
        <w:rPr>
          <w:rFonts w:ascii="Calibri" w:eastAsia="Open Sans" w:hAnsi="Calibri" w:cs="Calibri"/>
          <w:b/>
        </w:rPr>
        <w:t>3.</w:t>
      </w:r>
      <w:r w:rsidR="00AA7AB0" w:rsidRPr="004E2904">
        <w:rPr>
          <w:rFonts w:ascii="Calibri" w:eastAsia="Open Sans" w:hAnsi="Calibri" w:cs="Calibri"/>
          <w:b/>
        </w:rPr>
        <w:t>4</w:t>
      </w:r>
      <w:r w:rsidRPr="004E2904">
        <w:rPr>
          <w:rFonts w:ascii="Calibri" w:eastAsia="Open Sans" w:hAnsi="Calibri" w:cs="Calibri"/>
          <w:b/>
        </w:rPr>
        <w:t xml:space="preserve"> Společná nabídka</w:t>
      </w:r>
      <w:bookmarkEnd w:id="27"/>
    </w:p>
    <w:p w14:paraId="3B4CACB3" w14:textId="31E603F6"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V případě společné účasti dodavatelů prokazuje základní způsobilost a profesní způsobilost každý dodavatel samostatně.</w:t>
      </w:r>
    </w:p>
    <w:p w14:paraId="078A2FFD" w14:textId="77777777" w:rsidR="00D9027E" w:rsidRPr="004E2904" w:rsidRDefault="00D9027E" w:rsidP="00D9027E">
      <w:pPr>
        <w:spacing w:line="276" w:lineRule="auto"/>
        <w:jc w:val="both"/>
        <w:rPr>
          <w:rFonts w:ascii="Calibri" w:eastAsia="Open Sans" w:hAnsi="Calibri" w:cs="Calibri"/>
          <w:sz w:val="32"/>
          <w:szCs w:val="32"/>
        </w:rPr>
      </w:pPr>
    </w:p>
    <w:p w14:paraId="013DD4CC" w14:textId="41C5A2FC" w:rsidR="00D9027E" w:rsidRPr="004E2904" w:rsidRDefault="00D9027E" w:rsidP="006D59C8">
      <w:pPr>
        <w:spacing w:line="276" w:lineRule="auto"/>
        <w:outlineLvl w:val="0"/>
        <w:rPr>
          <w:rFonts w:ascii="Calibri" w:eastAsia="Open Sans" w:hAnsi="Calibri" w:cs="Calibri"/>
          <w:b/>
          <w:sz w:val="32"/>
          <w:szCs w:val="32"/>
          <w:u w:val="single"/>
        </w:rPr>
      </w:pPr>
      <w:r w:rsidRPr="004E2904">
        <w:rPr>
          <w:rFonts w:ascii="Calibri" w:eastAsia="Open Sans" w:hAnsi="Calibri" w:cs="Calibri"/>
          <w:b/>
          <w:sz w:val="32"/>
          <w:szCs w:val="32"/>
          <w:u w:val="single"/>
        </w:rPr>
        <w:t>4</w:t>
      </w:r>
      <w:r w:rsidR="0009420B" w:rsidRPr="004E2904">
        <w:rPr>
          <w:rFonts w:ascii="Calibri" w:eastAsia="Open Sans" w:hAnsi="Calibri" w:cs="Calibri"/>
          <w:b/>
          <w:sz w:val="32"/>
          <w:szCs w:val="32"/>
          <w:u w:val="single"/>
        </w:rPr>
        <w:t>.</w:t>
      </w:r>
      <w:r w:rsidRPr="004E2904">
        <w:rPr>
          <w:rFonts w:ascii="Calibri" w:eastAsia="Open Sans" w:hAnsi="Calibri" w:cs="Calibri"/>
          <w:b/>
          <w:sz w:val="32"/>
          <w:szCs w:val="32"/>
          <w:u w:val="single"/>
        </w:rPr>
        <w:t xml:space="preserve"> </w:t>
      </w:r>
      <w:bookmarkStart w:id="28" w:name="_Toc135732272"/>
      <w:r w:rsidRPr="004E2904">
        <w:rPr>
          <w:rFonts w:ascii="Calibri" w:eastAsia="Open Sans" w:hAnsi="Calibri" w:cs="Calibri"/>
          <w:b/>
          <w:sz w:val="32"/>
          <w:szCs w:val="32"/>
          <w:u w:val="single"/>
        </w:rPr>
        <w:t>Technické podmínky</w:t>
      </w:r>
      <w:bookmarkEnd w:id="28"/>
    </w:p>
    <w:p w14:paraId="2C7E27CB" w14:textId="77777777" w:rsidR="001345A5" w:rsidRPr="004E2904" w:rsidRDefault="001345A5" w:rsidP="006D59C8">
      <w:pPr>
        <w:spacing w:line="276" w:lineRule="auto"/>
        <w:outlineLvl w:val="0"/>
        <w:rPr>
          <w:rFonts w:ascii="Calibri" w:eastAsia="Open Sans" w:hAnsi="Calibri" w:cs="Calibri"/>
          <w:b/>
          <w:sz w:val="32"/>
          <w:szCs w:val="32"/>
          <w:u w:val="single"/>
        </w:rPr>
      </w:pPr>
    </w:p>
    <w:p w14:paraId="3C193B33" w14:textId="77777777" w:rsidR="00D9027E" w:rsidRPr="004E2904" w:rsidRDefault="00D9027E" w:rsidP="00D9027E">
      <w:pPr>
        <w:spacing w:line="276" w:lineRule="auto"/>
        <w:outlineLvl w:val="1"/>
        <w:rPr>
          <w:rFonts w:ascii="Calibri" w:eastAsia="Open Sans" w:hAnsi="Calibri" w:cs="Calibri"/>
          <w:b/>
        </w:rPr>
      </w:pPr>
      <w:bookmarkStart w:id="29" w:name="_Toc135732273"/>
      <w:r w:rsidRPr="004E2904">
        <w:rPr>
          <w:rFonts w:ascii="Calibri" w:eastAsia="Open Sans" w:hAnsi="Calibri" w:cs="Calibri"/>
          <w:b/>
        </w:rPr>
        <w:t>4.1 Vymezení technických podmínek</w:t>
      </w:r>
      <w:bookmarkEnd w:id="29"/>
    </w:p>
    <w:p w14:paraId="511DB21A" w14:textId="2A8D666B"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 xml:space="preserve">Technická specifikace předmětu veřejné zakázky je </w:t>
      </w:r>
      <w:r w:rsidRPr="00AD27BE">
        <w:rPr>
          <w:rFonts w:ascii="Calibri" w:eastAsia="Open Sans" w:hAnsi="Calibri" w:cs="Calibri"/>
        </w:rPr>
        <w:t>uvedena</w:t>
      </w:r>
      <w:r w:rsidR="001C3C39" w:rsidRPr="00AD27BE">
        <w:rPr>
          <w:rFonts w:ascii="Calibri" w:eastAsia="Open Sans" w:hAnsi="Calibri" w:cs="Calibri"/>
        </w:rPr>
        <w:t xml:space="preserve"> </w:t>
      </w:r>
      <w:r w:rsidR="00CA1EB7">
        <w:rPr>
          <w:rFonts w:ascii="Calibri" w:eastAsia="Open Sans" w:hAnsi="Calibri" w:cs="Calibri"/>
        </w:rPr>
        <w:t xml:space="preserve">v projektové dokumentaci </w:t>
      </w:r>
      <w:r w:rsidR="005E1564">
        <w:rPr>
          <w:rFonts w:ascii="Calibri" w:eastAsia="Open Sans" w:hAnsi="Calibri" w:cs="Calibri"/>
        </w:rPr>
        <w:t>(</w:t>
      </w:r>
      <w:r w:rsidR="005E1564" w:rsidRPr="00AD27BE">
        <w:rPr>
          <w:rFonts w:ascii="Calibri" w:eastAsia="Open Sans" w:hAnsi="Calibri" w:cs="Calibri"/>
          <w:color w:val="000000" w:themeColor="text1"/>
        </w:rPr>
        <w:t xml:space="preserve">příloha č. </w:t>
      </w:r>
      <w:r w:rsidR="005E1564">
        <w:rPr>
          <w:rFonts w:ascii="Calibri" w:eastAsia="Open Sans" w:hAnsi="Calibri" w:cs="Calibri"/>
          <w:color w:val="000000" w:themeColor="text1"/>
        </w:rPr>
        <w:t>6</w:t>
      </w:r>
      <w:r w:rsidR="005E1564" w:rsidRPr="00AD27BE">
        <w:rPr>
          <w:rFonts w:ascii="Calibri" w:eastAsia="Open Sans" w:hAnsi="Calibri" w:cs="Calibri"/>
          <w:color w:val="000000" w:themeColor="text1"/>
        </w:rPr>
        <w:t xml:space="preserve"> této </w:t>
      </w:r>
      <w:r w:rsidR="005E1564" w:rsidRPr="00AD27BE">
        <w:rPr>
          <w:rFonts w:ascii="Calibri" w:eastAsia="Open Sans" w:hAnsi="Calibri" w:cs="Calibri"/>
        </w:rPr>
        <w:t>ZD</w:t>
      </w:r>
      <w:r w:rsidR="005E1564">
        <w:rPr>
          <w:rFonts w:ascii="Calibri" w:eastAsia="Open Sans" w:hAnsi="Calibri" w:cs="Calibri"/>
        </w:rPr>
        <w:t xml:space="preserve">) </w:t>
      </w:r>
      <w:r w:rsidR="00CA1EB7">
        <w:rPr>
          <w:rFonts w:ascii="Calibri" w:eastAsia="Open Sans" w:hAnsi="Calibri" w:cs="Calibri"/>
        </w:rPr>
        <w:t xml:space="preserve">a </w:t>
      </w:r>
      <w:r w:rsidR="001C3C39" w:rsidRPr="00AD27BE">
        <w:rPr>
          <w:rFonts w:ascii="Calibri" w:eastAsia="Open Sans" w:hAnsi="Calibri" w:cs="Calibri"/>
        </w:rPr>
        <w:t>v</w:t>
      </w:r>
      <w:r w:rsidR="007F138D" w:rsidRPr="00AD27BE">
        <w:rPr>
          <w:rFonts w:ascii="Calibri" w:eastAsia="Open Sans" w:hAnsi="Calibri" w:cs="Calibri"/>
        </w:rPr>
        <w:t xml:space="preserve">e </w:t>
      </w:r>
      <w:r w:rsidR="0061239E" w:rsidRPr="00AD27BE">
        <w:rPr>
          <w:rFonts w:ascii="Calibri" w:eastAsia="Open Sans" w:hAnsi="Calibri" w:cs="Calibri"/>
        </w:rPr>
        <w:t>v</w:t>
      </w:r>
      <w:r w:rsidR="007F138D" w:rsidRPr="00AD27BE">
        <w:rPr>
          <w:rFonts w:ascii="Calibri" w:eastAsia="Open Sans" w:hAnsi="Calibri" w:cs="Calibri"/>
        </w:rPr>
        <w:t xml:space="preserve">ýkazu výměr </w:t>
      </w:r>
      <w:r w:rsidR="001C3C39" w:rsidRPr="00AD27BE">
        <w:rPr>
          <w:rFonts w:ascii="Calibri" w:eastAsia="Open Sans" w:hAnsi="Calibri" w:cs="Calibri"/>
        </w:rPr>
        <w:t>(</w:t>
      </w:r>
      <w:r w:rsidR="001C3C39" w:rsidRPr="00AD27BE">
        <w:rPr>
          <w:rFonts w:ascii="Calibri" w:eastAsia="Open Sans" w:hAnsi="Calibri" w:cs="Calibri"/>
          <w:color w:val="000000" w:themeColor="text1"/>
        </w:rPr>
        <w:t>příloha č</w:t>
      </w:r>
      <w:r w:rsidR="004D2F62" w:rsidRPr="00AD27BE">
        <w:rPr>
          <w:rFonts w:ascii="Calibri" w:eastAsia="Open Sans" w:hAnsi="Calibri" w:cs="Calibri"/>
          <w:color w:val="000000" w:themeColor="text1"/>
        </w:rPr>
        <w:t xml:space="preserve">. </w:t>
      </w:r>
      <w:r w:rsidR="005E1564">
        <w:rPr>
          <w:rFonts w:ascii="Calibri" w:eastAsia="Open Sans" w:hAnsi="Calibri" w:cs="Calibri"/>
          <w:color w:val="000000" w:themeColor="text1"/>
        </w:rPr>
        <w:t>5</w:t>
      </w:r>
      <w:r w:rsidR="004D2F62" w:rsidRPr="00AD27BE">
        <w:rPr>
          <w:rFonts w:ascii="Calibri" w:eastAsia="Open Sans" w:hAnsi="Calibri" w:cs="Calibri"/>
          <w:color w:val="000000" w:themeColor="text1"/>
        </w:rPr>
        <w:t xml:space="preserve"> </w:t>
      </w:r>
      <w:r w:rsidR="00083251" w:rsidRPr="00AD27BE">
        <w:rPr>
          <w:rFonts w:ascii="Calibri" w:eastAsia="Open Sans" w:hAnsi="Calibri" w:cs="Calibri"/>
          <w:color w:val="000000" w:themeColor="text1"/>
        </w:rPr>
        <w:t>této</w:t>
      </w:r>
      <w:r w:rsidR="00CB7DE5" w:rsidRPr="00AD27BE">
        <w:rPr>
          <w:rFonts w:ascii="Calibri" w:eastAsia="Open Sans" w:hAnsi="Calibri" w:cs="Calibri"/>
          <w:color w:val="000000" w:themeColor="text1"/>
        </w:rPr>
        <w:t xml:space="preserve"> </w:t>
      </w:r>
      <w:r w:rsidR="00CB7DE5" w:rsidRPr="00AD27BE">
        <w:rPr>
          <w:rFonts w:ascii="Calibri" w:eastAsia="Open Sans" w:hAnsi="Calibri" w:cs="Calibri"/>
        </w:rPr>
        <w:t>ZD</w:t>
      </w:r>
      <w:r w:rsidR="00083251" w:rsidRPr="00AD27BE">
        <w:rPr>
          <w:rFonts w:ascii="Calibri" w:eastAsia="Open Sans" w:hAnsi="Calibri" w:cs="Calibri"/>
        </w:rPr>
        <w:t>)</w:t>
      </w:r>
      <w:r w:rsidR="00C52C01" w:rsidRPr="00AD27BE">
        <w:rPr>
          <w:rFonts w:ascii="Calibri" w:eastAsia="Open Sans" w:hAnsi="Calibri" w:cs="Calibri"/>
        </w:rPr>
        <w:t>, další podmínky plnění veřejné zakázky</w:t>
      </w:r>
      <w:r w:rsidR="00083251" w:rsidRPr="00AD27BE">
        <w:rPr>
          <w:rFonts w:ascii="Calibri" w:eastAsia="Open Sans" w:hAnsi="Calibri" w:cs="Calibri"/>
        </w:rPr>
        <w:t xml:space="preserve"> </w:t>
      </w:r>
      <w:r w:rsidR="00C52C01" w:rsidRPr="00AD27BE">
        <w:rPr>
          <w:rFonts w:ascii="Calibri" w:eastAsia="Open Sans" w:hAnsi="Calibri" w:cs="Calibri"/>
        </w:rPr>
        <w:t xml:space="preserve">rovněž </w:t>
      </w:r>
      <w:r w:rsidR="009411FA" w:rsidRPr="00AD27BE">
        <w:rPr>
          <w:rFonts w:ascii="Calibri" w:eastAsia="Open Sans" w:hAnsi="Calibri" w:cs="Calibri"/>
        </w:rPr>
        <w:t>v</w:t>
      </w:r>
      <w:r w:rsidR="00C14085" w:rsidRPr="00AD27BE">
        <w:rPr>
          <w:rFonts w:ascii="Calibri" w:eastAsia="Open Sans" w:hAnsi="Calibri" w:cs="Calibri"/>
        </w:rPr>
        <w:t xml:space="preserve"> </w:t>
      </w:r>
      <w:r w:rsidR="009411FA" w:rsidRPr="00AD27BE">
        <w:rPr>
          <w:rFonts w:ascii="Calibri" w:eastAsia="Open Sans" w:hAnsi="Calibri" w:cs="Calibri"/>
        </w:rPr>
        <w:t>návrhu Smlouvy o dílo</w:t>
      </w:r>
      <w:r w:rsidR="009411FA" w:rsidRPr="004E2904">
        <w:rPr>
          <w:rFonts w:ascii="Calibri" w:eastAsia="Open Sans" w:hAnsi="Calibri" w:cs="Calibri"/>
        </w:rPr>
        <w:t xml:space="preserve"> (</w:t>
      </w:r>
      <w:r w:rsidR="009411FA" w:rsidRPr="004E2904">
        <w:rPr>
          <w:rFonts w:ascii="Calibri" w:eastAsia="Open Sans" w:hAnsi="Calibri" w:cs="Calibri"/>
          <w:color w:val="000000" w:themeColor="text1"/>
        </w:rPr>
        <w:t xml:space="preserve">příloha č. </w:t>
      </w:r>
      <w:r w:rsidR="002E109C" w:rsidRPr="004E2904">
        <w:rPr>
          <w:rFonts w:ascii="Calibri" w:eastAsia="Open Sans" w:hAnsi="Calibri" w:cs="Calibri"/>
          <w:color w:val="000000" w:themeColor="text1"/>
        </w:rPr>
        <w:t>4</w:t>
      </w:r>
      <w:r w:rsidR="009411FA" w:rsidRPr="004E2904">
        <w:rPr>
          <w:rFonts w:ascii="Calibri" w:eastAsia="Open Sans" w:hAnsi="Calibri" w:cs="Calibri"/>
          <w:color w:val="000000" w:themeColor="text1"/>
        </w:rPr>
        <w:t xml:space="preserve"> </w:t>
      </w:r>
      <w:r w:rsidR="009411FA" w:rsidRPr="004E2904">
        <w:rPr>
          <w:rFonts w:ascii="Calibri" w:eastAsia="Open Sans" w:hAnsi="Calibri" w:cs="Calibri"/>
        </w:rPr>
        <w:t>této</w:t>
      </w:r>
      <w:r w:rsidR="00CB7DE5">
        <w:rPr>
          <w:rFonts w:ascii="Calibri" w:eastAsia="Open Sans" w:hAnsi="Calibri" w:cs="Calibri"/>
        </w:rPr>
        <w:t xml:space="preserve"> ZD</w:t>
      </w:r>
      <w:r w:rsidR="009411FA" w:rsidRPr="004E2904">
        <w:rPr>
          <w:rFonts w:ascii="Calibri" w:eastAsia="Open Sans" w:hAnsi="Calibri" w:cs="Calibri"/>
        </w:rPr>
        <w:t xml:space="preserve">). </w:t>
      </w:r>
    </w:p>
    <w:p w14:paraId="7D8EAC56" w14:textId="38029C20"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Jsou-li v zadávací dokumentaci nebo jejích přílohách uvedeny konkrétní obchodní názvy, jedná se pouze o vymezení požadovaného standardu a zadavatel umožňuje nabídnout i jiné technicky a kvalitativně srovnatelné řešení. </w:t>
      </w:r>
    </w:p>
    <w:p w14:paraId="65766091" w14:textId="77777777" w:rsidR="00D9027E" w:rsidRPr="004E2904" w:rsidRDefault="00D9027E" w:rsidP="00D9027E">
      <w:pPr>
        <w:spacing w:line="276" w:lineRule="auto"/>
        <w:outlineLvl w:val="0"/>
        <w:rPr>
          <w:rFonts w:ascii="Calibri" w:eastAsia="Open Sans" w:hAnsi="Calibri" w:cs="Calibri"/>
          <w:b/>
          <w:sz w:val="32"/>
          <w:szCs w:val="32"/>
        </w:rPr>
      </w:pPr>
    </w:p>
    <w:p w14:paraId="0963884D" w14:textId="6AC0E091" w:rsidR="00D9027E" w:rsidRPr="004E2904" w:rsidRDefault="00D9027E" w:rsidP="00D9027E">
      <w:pPr>
        <w:spacing w:line="276" w:lineRule="auto"/>
        <w:outlineLvl w:val="0"/>
        <w:rPr>
          <w:rFonts w:ascii="Calibri" w:eastAsia="Open Sans" w:hAnsi="Calibri" w:cs="Calibri"/>
          <w:b/>
          <w:sz w:val="32"/>
          <w:szCs w:val="32"/>
          <w:u w:val="single"/>
        </w:rPr>
      </w:pPr>
      <w:bookmarkStart w:id="30" w:name="_Toc135732274"/>
      <w:r w:rsidRPr="004E2904">
        <w:rPr>
          <w:rFonts w:ascii="Calibri" w:eastAsia="Open Sans" w:hAnsi="Calibri" w:cs="Calibri"/>
          <w:b/>
          <w:sz w:val="32"/>
          <w:szCs w:val="32"/>
          <w:u w:val="single"/>
        </w:rPr>
        <w:t>5</w:t>
      </w:r>
      <w:r w:rsidR="0009420B" w:rsidRPr="004E2904">
        <w:rPr>
          <w:rFonts w:ascii="Calibri" w:eastAsia="Open Sans" w:hAnsi="Calibri" w:cs="Calibri"/>
          <w:b/>
          <w:sz w:val="32"/>
          <w:szCs w:val="32"/>
          <w:u w:val="single"/>
        </w:rPr>
        <w:t xml:space="preserve">. </w:t>
      </w:r>
      <w:r w:rsidRPr="004E2904">
        <w:rPr>
          <w:rFonts w:ascii="Calibri" w:eastAsia="Open Sans" w:hAnsi="Calibri" w:cs="Calibri"/>
          <w:b/>
          <w:sz w:val="32"/>
          <w:szCs w:val="32"/>
          <w:u w:val="single"/>
        </w:rPr>
        <w:t xml:space="preserve"> Způsob zpracování nabídkové ceny</w:t>
      </w:r>
      <w:bookmarkEnd w:id="30"/>
    </w:p>
    <w:p w14:paraId="4A709B7C" w14:textId="77777777" w:rsidR="00D9027E" w:rsidRPr="004E2904" w:rsidRDefault="00D9027E" w:rsidP="00D9027E">
      <w:pPr>
        <w:spacing w:line="276" w:lineRule="auto"/>
        <w:jc w:val="both"/>
        <w:outlineLvl w:val="1"/>
        <w:rPr>
          <w:rFonts w:ascii="Calibri" w:eastAsia="Open Sans" w:hAnsi="Calibri" w:cs="Calibri"/>
          <w:b/>
        </w:rPr>
      </w:pPr>
    </w:p>
    <w:p w14:paraId="5D09AFA6" w14:textId="77777777" w:rsidR="00D9027E" w:rsidRPr="004E2904" w:rsidRDefault="00D9027E" w:rsidP="00D9027E">
      <w:pPr>
        <w:spacing w:line="276" w:lineRule="auto"/>
        <w:jc w:val="both"/>
        <w:outlineLvl w:val="1"/>
        <w:rPr>
          <w:rFonts w:ascii="Calibri" w:eastAsia="Open Sans" w:hAnsi="Calibri" w:cs="Calibri"/>
          <w:b/>
        </w:rPr>
      </w:pPr>
      <w:bookmarkStart w:id="31" w:name="_Toc135732275"/>
      <w:r w:rsidRPr="004E2904">
        <w:rPr>
          <w:rFonts w:ascii="Calibri" w:eastAsia="Open Sans" w:hAnsi="Calibri" w:cs="Calibri"/>
          <w:b/>
        </w:rPr>
        <w:t>5.1 Forma uvedení nabídkové ceny</w:t>
      </w:r>
      <w:bookmarkEnd w:id="31"/>
    </w:p>
    <w:p w14:paraId="57A457B5" w14:textId="210BCB54" w:rsidR="00D9027E" w:rsidRPr="00EB0439" w:rsidRDefault="00D9027E" w:rsidP="00D9027E">
      <w:pPr>
        <w:spacing w:line="276" w:lineRule="auto"/>
        <w:jc w:val="both"/>
        <w:rPr>
          <w:rFonts w:ascii="Calibri" w:eastAsia="Open Sans" w:hAnsi="Calibri" w:cs="Calibri"/>
        </w:rPr>
      </w:pPr>
      <w:r w:rsidRPr="004E2904">
        <w:rPr>
          <w:rFonts w:ascii="Calibri" w:eastAsia="Open Sans" w:hAnsi="Calibri" w:cs="Calibri"/>
        </w:rPr>
        <w:t>Účastník je povinen stanovit</w:t>
      </w:r>
      <w:r w:rsidR="00D932B3">
        <w:rPr>
          <w:rFonts w:ascii="Calibri" w:eastAsia="Open Sans" w:hAnsi="Calibri" w:cs="Calibri"/>
        </w:rPr>
        <w:t xml:space="preserve"> a předložit</w:t>
      </w:r>
      <w:r w:rsidRPr="004E2904">
        <w:rPr>
          <w:rFonts w:ascii="Calibri" w:eastAsia="Open Sans" w:hAnsi="Calibri" w:cs="Calibri"/>
        </w:rPr>
        <w:t xml:space="preserve"> nabídkovou cenu </w:t>
      </w:r>
      <w:r w:rsidRPr="00EB0439">
        <w:rPr>
          <w:rFonts w:ascii="Calibri" w:eastAsia="Open Sans" w:hAnsi="Calibri" w:cs="Calibri"/>
        </w:rPr>
        <w:t>dle položkového rozpočtu</w:t>
      </w:r>
      <w:r w:rsidR="00B21B9B" w:rsidRPr="00EB0439">
        <w:rPr>
          <w:rFonts w:ascii="Calibri" w:eastAsia="Open Sans" w:hAnsi="Calibri" w:cs="Calibri"/>
        </w:rPr>
        <w:t xml:space="preserve"> – výkazu výměr</w:t>
      </w:r>
      <w:r w:rsidRPr="00EB0439">
        <w:rPr>
          <w:rFonts w:ascii="Calibri" w:eastAsia="Open Sans" w:hAnsi="Calibri" w:cs="Calibri"/>
        </w:rPr>
        <w:t>, který je součástí</w:t>
      </w:r>
      <w:r w:rsidR="00B21B9B" w:rsidRPr="00EB0439">
        <w:rPr>
          <w:rFonts w:ascii="Calibri" w:eastAsia="Open Sans" w:hAnsi="Calibri" w:cs="Calibri"/>
        </w:rPr>
        <w:t xml:space="preserve"> této</w:t>
      </w:r>
      <w:r w:rsidRPr="00EB0439">
        <w:rPr>
          <w:rFonts w:ascii="Calibri" w:eastAsia="Open Sans" w:hAnsi="Calibri" w:cs="Calibri"/>
        </w:rPr>
        <w:t xml:space="preserve"> zadávací dokumentace</w:t>
      </w:r>
      <w:r w:rsidR="00C52C01" w:rsidRPr="00EB0439">
        <w:rPr>
          <w:rFonts w:ascii="Calibri" w:eastAsia="Open Sans" w:hAnsi="Calibri" w:cs="Calibri"/>
        </w:rPr>
        <w:t xml:space="preserve"> (příloha č. </w:t>
      </w:r>
      <w:r w:rsidR="005E1564">
        <w:rPr>
          <w:rFonts w:ascii="Calibri" w:eastAsia="Open Sans" w:hAnsi="Calibri" w:cs="Calibri"/>
        </w:rPr>
        <w:t>5</w:t>
      </w:r>
      <w:r w:rsidR="00C52C01" w:rsidRPr="00EB0439">
        <w:rPr>
          <w:rFonts w:ascii="Calibri" w:eastAsia="Open Sans" w:hAnsi="Calibri" w:cs="Calibri"/>
        </w:rPr>
        <w:t xml:space="preserve"> ZD)</w:t>
      </w:r>
      <w:r w:rsidRPr="00EB0439">
        <w:rPr>
          <w:rFonts w:ascii="Calibri" w:eastAsia="Open Sans" w:hAnsi="Calibri" w:cs="Calibri"/>
        </w:rPr>
        <w:t>. Účastník je povinen dodržet strukturu rozpočtu. Účastník je povinen rozepsat svou nabídkovou cenu po jednotlivých položkách. Nabídková cena účastníka bude složena z oceněných položek v souladu se specifikací předmětu plnění. Účastník nesmí ocenit jednotlivé položky nulovou hodnotou. </w:t>
      </w:r>
    </w:p>
    <w:p w14:paraId="2F2967E4" w14:textId="3AF71594" w:rsidR="00CA7160" w:rsidRPr="00EB0439" w:rsidRDefault="00CA7160" w:rsidP="00D9027E">
      <w:pPr>
        <w:spacing w:line="276" w:lineRule="auto"/>
        <w:jc w:val="both"/>
        <w:rPr>
          <w:rFonts w:ascii="Calibri" w:eastAsia="Open Sans" w:hAnsi="Calibri" w:cs="Calibri"/>
        </w:rPr>
      </w:pPr>
      <w:r w:rsidRPr="00EB0439">
        <w:rPr>
          <w:rFonts w:ascii="Calibri" w:hAnsi="Calibri" w:cs="Calibri"/>
        </w:rPr>
        <w:t>Celková nabídková cena za realizaci předmětu plnění pak bude uvedena i v Krycím listu nabídky (vzor – viz příloha č. 1 této</w:t>
      </w:r>
      <w:r w:rsidR="00382C7A" w:rsidRPr="00EB0439">
        <w:rPr>
          <w:rFonts w:ascii="Calibri" w:hAnsi="Calibri" w:cs="Calibri"/>
        </w:rPr>
        <w:t xml:space="preserve"> ZD</w:t>
      </w:r>
      <w:r w:rsidRPr="00EB0439">
        <w:rPr>
          <w:rFonts w:ascii="Calibri" w:hAnsi="Calibri" w:cs="Calibri"/>
        </w:rPr>
        <w:t>). Cena bude uvedena vždy v tuzemské měně, a to v Kč bez / včetně DPH</w:t>
      </w:r>
      <w:r w:rsidRPr="00EB0439">
        <w:t>.</w:t>
      </w:r>
    </w:p>
    <w:p w14:paraId="56C5A3E1" w14:textId="77777777" w:rsidR="00D9027E" w:rsidRPr="004E2904" w:rsidRDefault="00D9027E" w:rsidP="00D9027E">
      <w:pPr>
        <w:spacing w:line="276" w:lineRule="auto"/>
        <w:jc w:val="both"/>
        <w:outlineLvl w:val="1"/>
        <w:rPr>
          <w:rFonts w:ascii="Calibri" w:eastAsia="Open Sans" w:hAnsi="Calibri" w:cs="Calibri"/>
          <w:b/>
        </w:rPr>
      </w:pPr>
    </w:p>
    <w:p w14:paraId="772CC281" w14:textId="77777777" w:rsidR="00D9027E" w:rsidRPr="004E2904" w:rsidRDefault="00D9027E" w:rsidP="00D9027E">
      <w:pPr>
        <w:spacing w:line="276" w:lineRule="auto"/>
        <w:jc w:val="both"/>
        <w:outlineLvl w:val="1"/>
        <w:rPr>
          <w:rFonts w:ascii="Calibri" w:eastAsia="Open Sans" w:hAnsi="Calibri" w:cs="Calibri"/>
          <w:b/>
        </w:rPr>
      </w:pPr>
      <w:bookmarkStart w:id="32" w:name="_Toc135732276"/>
      <w:r w:rsidRPr="004E2904">
        <w:rPr>
          <w:rFonts w:ascii="Calibri" w:eastAsia="Open Sans" w:hAnsi="Calibri" w:cs="Calibri"/>
          <w:b/>
        </w:rPr>
        <w:t>5.2 Rozsah nabídkové ceny</w:t>
      </w:r>
      <w:bookmarkEnd w:id="32"/>
    </w:p>
    <w:p w14:paraId="1E37CC03" w14:textId="47A9C738" w:rsidR="00D9027E" w:rsidRPr="004E2904" w:rsidRDefault="00D9027E" w:rsidP="003746CE">
      <w:pPr>
        <w:spacing w:line="276" w:lineRule="auto"/>
        <w:rPr>
          <w:rFonts w:ascii="Calibri" w:eastAsia="Open Sans" w:hAnsi="Calibri" w:cs="Calibri"/>
        </w:rPr>
      </w:pPr>
      <w:r w:rsidRPr="004E2904">
        <w:rPr>
          <w:rFonts w:ascii="Calibri" w:eastAsia="Open Sans" w:hAnsi="Calibri" w:cs="Calibri"/>
        </w:rPr>
        <w:t>Celková nabídková cena bude stanovena jako nejvýše přípustná cena včetně všech poplatků a veškerých dalších nákladů spojených s plněním veřejné zakázky.</w:t>
      </w:r>
      <w:r w:rsidRPr="004E2904">
        <w:rPr>
          <w:rFonts w:ascii="Calibri" w:eastAsia="Open Sans" w:hAnsi="Calibri" w:cs="Calibri"/>
        </w:rPr>
        <w:br/>
      </w:r>
    </w:p>
    <w:p w14:paraId="5D9A45F0" w14:textId="77777777" w:rsidR="00D9027E" w:rsidRPr="004E2904" w:rsidRDefault="00D9027E" w:rsidP="00D9027E">
      <w:pPr>
        <w:spacing w:line="276" w:lineRule="auto"/>
        <w:jc w:val="both"/>
        <w:outlineLvl w:val="1"/>
        <w:rPr>
          <w:rFonts w:ascii="Calibri" w:eastAsia="Open Sans" w:hAnsi="Calibri" w:cs="Calibri"/>
          <w:b/>
        </w:rPr>
      </w:pPr>
      <w:bookmarkStart w:id="33" w:name="_Toc135732277"/>
      <w:r w:rsidRPr="004E2904">
        <w:rPr>
          <w:rFonts w:ascii="Calibri" w:eastAsia="Open Sans" w:hAnsi="Calibri" w:cs="Calibri"/>
          <w:b/>
        </w:rPr>
        <w:t>5.3 Změna nabídkové ceny</w:t>
      </w:r>
      <w:bookmarkEnd w:id="33"/>
    </w:p>
    <w:p w14:paraId="6C1EE98E" w14:textId="2BA2B835" w:rsidR="00D9027E" w:rsidRPr="004E2904" w:rsidRDefault="00D9027E" w:rsidP="00695323">
      <w:pPr>
        <w:spacing w:line="276" w:lineRule="auto"/>
        <w:jc w:val="both"/>
        <w:rPr>
          <w:rFonts w:ascii="Calibri" w:eastAsia="Open Sans" w:hAnsi="Calibri" w:cs="Calibri"/>
        </w:rPr>
      </w:pPr>
      <w:r w:rsidRPr="004E2904">
        <w:rPr>
          <w:rFonts w:ascii="Calibri" w:eastAsia="Open Sans" w:hAnsi="Calibri" w:cs="Calibri"/>
        </w:rPr>
        <w:t>Nabídkovou cenu je možné překročit pouze v souvislosti se změnou daňových předpisů týkajících se DPH.</w:t>
      </w:r>
      <w:r w:rsidRPr="004E2904">
        <w:rPr>
          <w:rFonts w:ascii="Calibri" w:eastAsia="Open Sans" w:hAnsi="Calibri" w:cs="Calibri"/>
        </w:rPr>
        <w:br/>
      </w:r>
    </w:p>
    <w:p w14:paraId="1A6BF0BE" w14:textId="2AEC4EE7" w:rsidR="00CE1932" w:rsidRPr="004E2904" w:rsidRDefault="00D9027E" w:rsidP="00CE1932">
      <w:pPr>
        <w:spacing w:line="276" w:lineRule="auto"/>
        <w:outlineLvl w:val="0"/>
        <w:rPr>
          <w:rFonts w:ascii="Calibri" w:eastAsia="Open Sans" w:hAnsi="Calibri" w:cs="Calibri"/>
          <w:b/>
          <w:sz w:val="32"/>
          <w:szCs w:val="32"/>
          <w:u w:val="single"/>
        </w:rPr>
      </w:pPr>
      <w:bookmarkStart w:id="34" w:name="_Toc135732278"/>
      <w:r w:rsidRPr="004E2904">
        <w:rPr>
          <w:rFonts w:ascii="Calibri" w:eastAsia="Open Sans" w:hAnsi="Calibri" w:cs="Calibri"/>
          <w:b/>
          <w:sz w:val="32"/>
          <w:szCs w:val="32"/>
          <w:u w:val="single"/>
        </w:rPr>
        <w:t>6</w:t>
      </w:r>
      <w:r w:rsidR="0009420B" w:rsidRPr="004E2904">
        <w:rPr>
          <w:rFonts w:ascii="Calibri" w:eastAsia="Open Sans" w:hAnsi="Calibri" w:cs="Calibri"/>
          <w:b/>
          <w:sz w:val="32"/>
          <w:szCs w:val="32"/>
          <w:u w:val="single"/>
        </w:rPr>
        <w:t xml:space="preserve">. </w:t>
      </w:r>
      <w:r w:rsidRPr="004E2904">
        <w:rPr>
          <w:rFonts w:ascii="Calibri" w:eastAsia="Open Sans" w:hAnsi="Calibri" w:cs="Calibri"/>
          <w:b/>
          <w:sz w:val="32"/>
          <w:szCs w:val="32"/>
          <w:u w:val="single"/>
        </w:rPr>
        <w:t xml:space="preserve"> Platební podmínky</w:t>
      </w:r>
      <w:bookmarkEnd w:id="34"/>
    </w:p>
    <w:p w14:paraId="15702760" w14:textId="77777777" w:rsidR="008F0941" w:rsidRPr="004E2904" w:rsidRDefault="008F0941" w:rsidP="00CE1932">
      <w:pPr>
        <w:spacing w:line="276" w:lineRule="auto"/>
        <w:outlineLvl w:val="0"/>
        <w:rPr>
          <w:rFonts w:ascii="Calibri" w:eastAsia="Open Sans" w:hAnsi="Calibri" w:cs="Calibri"/>
          <w:b/>
          <w:sz w:val="32"/>
          <w:szCs w:val="32"/>
          <w:u w:val="single"/>
        </w:rPr>
      </w:pPr>
    </w:p>
    <w:p w14:paraId="2867FBBD" w14:textId="77777777" w:rsidR="00D9027E" w:rsidRPr="004E2904" w:rsidRDefault="00D9027E" w:rsidP="00D9027E">
      <w:pPr>
        <w:spacing w:line="276" w:lineRule="auto"/>
        <w:jc w:val="both"/>
        <w:outlineLvl w:val="1"/>
        <w:rPr>
          <w:rFonts w:ascii="Calibri" w:eastAsia="Open Sans" w:hAnsi="Calibri" w:cs="Calibri"/>
          <w:b/>
        </w:rPr>
      </w:pPr>
      <w:bookmarkStart w:id="35" w:name="_Toc135732279"/>
      <w:r w:rsidRPr="004E2904">
        <w:rPr>
          <w:rFonts w:ascii="Calibri" w:eastAsia="Open Sans" w:hAnsi="Calibri" w:cs="Calibri"/>
          <w:b/>
        </w:rPr>
        <w:t>6.1 Vymezení platebních podmínek</w:t>
      </w:r>
      <w:bookmarkEnd w:id="35"/>
    </w:p>
    <w:p w14:paraId="38313FDA" w14:textId="385B2062"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lastRenderedPageBreak/>
        <w:t xml:space="preserve">Platební podmínky jsou specifikovány v návrhu </w:t>
      </w:r>
      <w:r w:rsidR="006214FA">
        <w:rPr>
          <w:rFonts w:ascii="Calibri" w:eastAsia="Open Sans" w:hAnsi="Calibri" w:cs="Calibri"/>
        </w:rPr>
        <w:t>S</w:t>
      </w:r>
      <w:r w:rsidRPr="004E2904">
        <w:rPr>
          <w:rFonts w:ascii="Calibri" w:eastAsia="Open Sans" w:hAnsi="Calibri" w:cs="Calibri"/>
        </w:rPr>
        <w:t>mlouvy, který je přílohou zadávací dokumentace. </w:t>
      </w:r>
      <w:r w:rsidRPr="004E2904">
        <w:rPr>
          <w:rFonts w:ascii="Calibri" w:eastAsia="Open Sans" w:hAnsi="Calibri" w:cs="Calibri"/>
        </w:rPr>
        <w:br/>
      </w:r>
    </w:p>
    <w:p w14:paraId="609EC66C" w14:textId="0D21C06E" w:rsidR="00CE1932" w:rsidRPr="004E2904" w:rsidRDefault="00D9027E" w:rsidP="00CE1932">
      <w:pPr>
        <w:spacing w:line="276" w:lineRule="auto"/>
        <w:outlineLvl w:val="0"/>
        <w:rPr>
          <w:rFonts w:ascii="Calibri" w:eastAsia="Open Sans" w:hAnsi="Calibri" w:cs="Calibri"/>
          <w:b/>
          <w:sz w:val="32"/>
          <w:szCs w:val="32"/>
          <w:u w:val="single"/>
        </w:rPr>
      </w:pPr>
      <w:bookmarkStart w:id="36" w:name="_Toc135732280"/>
      <w:r w:rsidRPr="004E2904">
        <w:rPr>
          <w:rFonts w:ascii="Calibri" w:eastAsia="Open Sans" w:hAnsi="Calibri" w:cs="Calibri"/>
          <w:b/>
          <w:sz w:val="32"/>
          <w:szCs w:val="32"/>
          <w:u w:val="single"/>
        </w:rPr>
        <w:t>7</w:t>
      </w:r>
      <w:r w:rsidR="001345A5" w:rsidRPr="004E2904">
        <w:rPr>
          <w:rFonts w:ascii="Calibri" w:eastAsia="Open Sans" w:hAnsi="Calibri" w:cs="Calibri"/>
          <w:b/>
          <w:sz w:val="32"/>
          <w:szCs w:val="32"/>
          <w:u w:val="single"/>
        </w:rPr>
        <w:t>.</w:t>
      </w:r>
      <w:r w:rsidRPr="004E2904">
        <w:rPr>
          <w:rFonts w:ascii="Calibri" w:eastAsia="Open Sans" w:hAnsi="Calibri" w:cs="Calibri"/>
          <w:b/>
          <w:sz w:val="32"/>
          <w:szCs w:val="32"/>
          <w:u w:val="single"/>
        </w:rPr>
        <w:t xml:space="preserve"> Hodnotící kritéria</w:t>
      </w:r>
      <w:bookmarkEnd w:id="36"/>
      <w:r w:rsidRPr="004E2904">
        <w:rPr>
          <w:rFonts w:ascii="Calibri" w:eastAsia="Open Sans" w:hAnsi="Calibri" w:cs="Calibri"/>
          <w:b/>
          <w:sz w:val="32"/>
          <w:szCs w:val="32"/>
          <w:u w:val="single"/>
        </w:rPr>
        <w:t xml:space="preserve"> </w:t>
      </w:r>
    </w:p>
    <w:p w14:paraId="570E5279" w14:textId="77777777" w:rsidR="008F0941" w:rsidRPr="004E2904" w:rsidRDefault="008F0941" w:rsidP="00CE1932">
      <w:pPr>
        <w:spacing w:line="276" w:lineRule="auto"/>
        <w:outlineLvl w:val="0"/>
        <w:rPr>
          <w:rFonts w:ascii="Calibri" w:eastAsia="Open Sans" w:hAnsi="Calibri" w:cs="Calibri"/>
          <w:b/>
          <w:sz w:val="32"/>
          <w:szCs w:val="32"/>
          <w:u w:val="single"/>
        </w:rPr>
      </w:pPr>
    </w:p>
    <w:p w14:paraId="28206A48" w14:textId="61C70285" w:rsidR="00D9027E" w:rsidRPr="004E2904" w:rsidRDefault="00D9027E" w:rsidP="00CE1932">
      <w:pPr>
        <w:spacing w:line="276" w:lineRule="auto"/>
        <w:jc w:val="both"/>
        <w:rPr>
          <w:rFonts w:ascii="Calibri" w:eastAsia="Open Sans" w:hAnsi="Calibri" w:cs="Calibri"/>
        </w:rPr>
      </w:pPr>
      <w:r w:rsidRPr="004E2904">
        <w:rPr>
          <w:rFonts w:ascii="Calibri" w:eastAsia="Open Sans" w:hAnsi="Calibri" w:cs="Calibri"/>
        </w:rPr>
        <w:t xml:space="preserve">Nabídky budou </w:t>
      </w:r>
      <w:r w:rsidRPr="004E2904">
        <w:rPr>
          <w:rFonts w:ascii="Calibri" w:eastAsia="Arial" w:hAnsi="Calibri" w:cs="Calibri"/>
        </w:rPr>
        <w:t xml:space="preserve">hodnoceny podle jejich </w:t>
      </w:r>
      <w:r w:rsidRPr="004E2904">
        <w:rPr>
          <w:rFonts w:ascii="Calibri" w:eastAsia="Arial" w:hAnsi="Calibri" w:cs="Calibri"/>
          <w:b/>
          <w:bCs/>
        </w:rPr>
        <w:t>ekonomické výhodnosti</w:t>
      </w:r>
      <w:r w:rsidRPr="004E2904">
        <w:rPr>
          <w:rFonts w:ascii="Calibri" w:eastAsia="Arial" w:hAnsi="Calibri" w:cs="Calibri"/>
        </w:rPr>
        <w:t>.</w:t>
      </w:r>
    </w:p>
    <w:p w14:paraId="75B96BB3" w14:textId="77777777" w:rsidR="00CE1932" w:rsidRPr="004E2904" w:rsidRDefault="00CE1932" w:rsidP="00CE1932">
      <w:pPr>
        <w:spacing w:line="276" w:lineRule="auto"/>
        <w:jc w:val="both"/>
        <w:rPr>
          <w:rFonts w:ascii="Calibri" w:eastAsia="Open Sans" w:hAnsi="Calibri" w:cs="Calibri"/>
        </w:rPr>
      </w:pPr>
    </w:p>
    <w:p w14:paraId="7E9A1309" w14:textId="77777777" w:rsidR="00D9027E" w:rsidRPr="004E2904" w:rsidRDefault="00D9027E" w:rsidP="00D9027E">
      <w:pPr>
        <w:spacing w:line="276" w:lineRule="auto"/>
        <w:jc w:val="both"/>
        <w:outlineLvl w:val="1"/>
        <w:rPr>
          <w:rFonts w:ascii="Calibri" w:eastAsia="Open Sans" w:hAnsi="Calibri" w:cs="Calibri"/>
          <w:b/>
        </w:rPr>
      </w:pPr>
      <w:bookmarkStart w:id="37" w:name="_Toc135732281"/>
      <w:r w:rsidRPr="004E2904">
        <w:rPr>
          <w:rFonts w:ascii="Calibri" w:eastAsia="Open Sans" w:hAnsi="Calibri" w:cs="Calibri"/>
          <w:b/>
        </w:rPr>
        <w:t>7.1 Vymezení hodnotících kritérií</w:t>
      </w:r>
      <w:bookmarkEnd w:id="37"/>
    </w:p>
    <w:p w14:paraId="77D93A06" w14:textId="4E3D9CF8" w:rsidR="00D9027E" w:rsidRDefault="00D9027E" w:rsidP="00D9027E">
      <w:pPr>
        <w:spacing w:line="276" w:lineRule="auto"/>
        <w:jc w:val="both"/>
        <w:rPr>
          <w:rFonts w:ascii="Calibri" w:eastAsia="Open Sans" w:hAnsi="Calibri" w:cs="Calibri"/>
        </w:rPr>
      </w:pPr>
      <w:r w:rsidRPr="004E2904">
        <w:rPr>
          <w:rFonts w:ascii="Calibri" w:eastAsia="Open Sans" w:hAnsi="Calibri" w:cs="Calibri"/>
        </w:rPr>
        <w:t>Zadavatel stanovil, že jediným kritériem ekonomické výhodnosti, podle kterého budou nabídky hodnoceny, je </w:t>
      </w:r>
      <w:r w:rsidRPr="004E2904">
        <w:rPr>
          <w:rFonts w:ascii="Calibri" w:eastAsia="Open Sans" w:hAnsi="Calibri" w:cs="Calibri"/>
          <w:b/>
          <w:bCs/>
        </w:rPr>
        <w:t>nejnižší celková nabídková cena bez DPH</w:t>
      </w:r>
      <w:r w:rsidRPr="004E2904">
        <w:rPr>
          <w:rFonts w:ascii="Calibri" w:eastAsia="Open Sans" w:hAnsi="Calibri" w:cs="Calibri"/>
        </w:rPr>
        <w:t xml:space="preserve"> zpracovaná dle bodu 5</w:t>
      </w:r>
      <w:r w:rsidR="00382C7A">
        <w:rPr>
          <w:rFonts w:ascii="Calibri" w:eastAsia="Open Sans" w:hAnsi="Calibri" w:cs="Calibri"/>
        </w:rPr>
        <w:t xml:space="preserve"> ZD</w:t>
      </w:r>
      <w:r w:rsidRPr="004E2904">
        <w:rPr>
          <w:rFonts w:ascii="Calibri" w:eastAsia="Open Sans" w:hAnsi="Calibri" w:cs="Calibri"/>
        </w:rPr>
        <w:t xml:space="preserve">. Nabídky budou seřazeny podle výše jejich celkových nabídkových cen bez DPH od nejnižší po nejvyšší, a tím bude získáno výsledné pořadí nabídek. Nejlépe bude </w:t>
      </w:r>
      <w:r w:rsidRPr="00C41CE6">
        <w:rPr>
          <w:rFonts w:ascii="Calibri" w:eastAsia="Open Sans" w:hAnsi="Calibri" w:cs="Calibri"/>
        </w:rPr>
        <w:t>hodnocena nejnižší celková nabídková cena v Kč bez DPH</w:t>
      </w:r>
      <w:r w:rsidRPr="004E2904">
        <w:rPr>
          <w:rFonts w:ascii="Calibri" w:eastAsia="Open Sans" w:hAnsi="Calibri" w:cs="Calibri"/>
        </w:rPr>
        <w:t>.</w:t>
      </w:r>
    </w:p>
    <w:p w14:paraId="7E207E00" w14:textId="1E4CADFB" w:rsidR="002E6E89" w:rsidRPr="004E2904" w:rsidRDefault="002E6E89" w:rsidP="00D9027E">
      <w:pPr>
        <w:spacing w:line="276" w:lineRule="auto"/>
        <w:jc w:val="both"/>
        <w:rPr>
          <w:rFonts w:ascii="Calibri" w:eastAsia="Open Sans" w:hAnsi="Calibri" w:cs="Calibri"/>
        </w:rPr>
      </w:pPr>
      <w:r w:rsidRPr="002E6E89">
        <w:rPr>
          <w:rFonts w:ascii="Calibri" w:eastAsia="Open Sans" w:hAnsi="Calibri" w:cs="Calibri"/>
        </w:rPr>
        <w:t>Zadavatel neprovede hodnocení nabídek, pokud by měl hodnotit nabídku pouze jednoho dodavatele. Pokud je v zadávacím řízení jediný účastník zadávacího řízení, může být zadavatelem vybrán bez provedení hodnocení</w:t>
      </w:r>
      <w:r>
        <w:rPr>
          <w:rFonts w:ascii="Calibri" w:eastAsia="Open Sans" w:hAnsi="Calibri" w:cs="Calibri"/>
        </w:rPr>
        <w:t>.</w:t>
      </w:r>
    </w:p>
    <w:p w14:paraId="6393FED3" w14:textId="77777777" w:rsidR="00D9027E" w:rsidRPr="004E2904" w:rsidRDefault="00D9027E" w:rsidP="00D9027E">
      <w:pPr>
        <w:spacing w:line="276" w:lineRule="auto"/>
        <w:outlineLvl w:val="1"/>
        <w:rPr>
          <w:rFonts w:ascii="Calibri" w:eastAsia="Open Sans" w:hAnsi="Calibri" w:cs="Calibri"/>
          <w:b/>
        </w:rPr>
      </w:pPr>
    </w:p>
    <w:p w14:paraId="3FA3CE3A" w14:textId="77777777" w:rsidR="00D9027E" w:rsidRPr="004E2904" w:rsidRDefault="00D9027E" w:rsidP="00F02F2D">
      <w:pPr>
        <w:spacing w:line="276" w:lineRule="auto"/>
        <w:outlineLvl w:val="1"/>
        <w:rPr>
          <w:rFonts w:ascii="Calibri" w:eastAsia="Open Sans" w:hAnsi="Calibri" w:cs="Calibri"/>
          <w:b/>
        </w:rPr>
      </w:pPr>
      <w:bookmarkStart w:id="38" w:name="_Toc135732282"/>
      <w:r w:rsidRPr="004E2904">
        <w:rPr>
          <w:rFonts w:ascii="Calibri" w:eastAsia="Open Sans" w:hAnsi="Calibri" w:cs="Calibri"/>
          <w:b/>
        </w:rPr>
        <w:t>7.2 Ostatní informace</w:t>
      </w:r>
      <w:bookmarkEnd w:id="38"/>
    </w:p>
    <w:p w14:paraId="5B33F690" w14:textId="5F4588AD" w:rsidR="00CD2C1C" w:rsidRPr="00606A32" w:rsidRDefault="00CA1EB7" w:rsidP="00B010C1">
      <w:pPr>
        <w:spacing w:line="276" w:lineRule="auto"/>
        <w:jc w:val="both"/>
        <w:rPr>
          <w:rFonts w:ascii="Calibri" w:eastAsia="Open Sans" w:hAnsi="Calibri" w:cs="Calibri"/>
        </w:rPr>
      </w:pPr>
      <w:r w:rsidRPr="00CA1EB7">
        <w:rPr>
          <w:rFonts w:ascii="Calibri" w:eastAsia="Open Sans" w:hAnsi="Calibri" w:cs="Calibri"/>
        </w:rPr>
        <w:t>Účastník není oprávněn podmínit jím navrhované podmínky, které jsou předmětem hodnocení, další podmínkou. Podmínění nebo uvedení několika rozdílných hodnot, které jsou předmětem hodnocení, je důvodem pro vyloučení účastníka za zadávacího řízení. Obdobně bude zadavatel postupovat v případě, že dojde k uvedení hodnoty, která je předmětem hodnocení, v jiné veličině či formě, než zadavatel požaduje</w:t>
      </w:r>
      <w:r w:rsidR="00D9027E" w:rsidRPr="004E2904">
        <w:rPr>
          <w:rFonts w:ascii="Calibri" w:eastAsia="Open Sans" w:hAnsi="Calibri" w:cs="Calibri"/>
        </w:rPr>
        <w:t xml:space="preserve">.  </w:t>
      </w:r>
    </w:p>
    <w:p w14:paraId="68DC5AFF" w14:textId="77777777" w:rsidR="00E253DF" w:rsidRPr="004E2904" w:rsidRDefault="00E253DF" w:rsidP="00B010C1">
      <w:pPr>
        <w:widowControl w:val="0"/>
        <w:autoSpaceDE w:val="0"/>
        <w:autoSpaceDN w:val="0"/>
        <w:adjustRightInd w:val="0"/>
        <w:spacing w:line="276" w:lineRule="auto"/>
        <w:jc w:val="both"/>
        <w:rPr>
          <w:rFonts w:ascii="Calibri" w:hAnsi="Calibri" w:cs="Calibri"/>
          <w:bCs/>
          <w:color w:val="000000" w:themeColor="text1"/>
        </w:rPr>
      </w:pPr>
    </w:p>
    <w:p w14:paraId="0D963A0E" w14:textId="5A7AD77B" w:rsidR="005C3F5C" w:rsidRPr="004E2904" w:rsidRDefault="00D9027E" w:rsidP="0073773D">
      <w:pPr>
        <w:spacing w:line="276" w:lineRule="auto"/>
        <w:outlineLvl w:val="0"/>
        <w:rPr>
          <w:rFonts w:ascii="Calibri" w:eastAsia="Open Sans" w:hAnsi="Calibri" w:cs="Calibri"/>
          <w:b/>
          <w:sz w:val="32"/>
          <w:szCs w:val="32"/>
          <w:u w:val="single"/>
        </w:rPr>
      </w:pPr>
      <w:bookmarkStart w:id="39" w:name="_Toc135732283"/>
      <w:r w:rsidRPr="004E2904">
        <w:rPr>
          <w:rFonts w:ascii="Calibri" w:eastAsia="Open Sans" w:hAnsi="Calibri" w:cs="Calibri"/>
          <w:b/>
          <w:sz w:val="32"/>
          <w:szCs w:val="32"/>
          <w:u w:val="single"/>
        </w:rPr>
        <w:t>8</w:t>
      </w:r>
      <w:r w:rsidR="00566836" w:rsidRPr="004E2904">
        <w:rPr>
          <w:rFonts w:ascii="Calibri" w:eastAsia="Open Sans" w:hAnsi="Calibri" w:cs="Calibri"/>
          <w:b/>
          <w:sz w:val="32"/>
          <w:szCs w:val="32"/>
          <w:u w:val="single"/>
        </w:rPr>
        <w:t xml:space="preserve">. </w:t>
      </w:r>
      <w:r w:rsidRPr="004E2904">
        <w:rPr>
          <w:rFonts w:ascii="Calibri" w:eastAsia="Open Sans" w:hAnsi="Calibri" w:cs="Calibri"/>
          <w:b/>
          <w:sz w:val="32"/>
          <w:szCs w:val="32"/>
          <w:u w:val="single"/>
        </w:rPr>
        <w:t xml:space="preserve"> Další požadavky</w:t>
      </w:r>
      <w:bookmarkEnd w:id="39"/>
    </w:p>
    <w:p w14:paraId="1A038999" w14:textId="4139942B" w:rsidR="00D9027E" w:rsidRPr="004E2904" w:rsidRDefault="00D9027E" w:rsidP="00160BD0">
      <w:pPr>
        <w:spacing w:line="276" w:lineRule="auto"/>
        <w:jc w:val="both"/>
        <w:outlineLvl w:val="0"/>
        <w:rPr>
          <w:rFonts w:ascii="Calibri" w:eastAsia="Open Sans" w:hAnsi="Calibri" w:cs="Calibri"/>
          <w:b/>
        </w:rPr>
      </w:pPr>
    </w:p>
    <w:p w14:paraId="37A4B064" w14:textId="0D68A847" w:rsidR="00CE0E47" w:rsidRPr="004E2904" w:rsidRDefault="00D9027E" w:rsidP="00C572E4">
      <w:pPr>
        <w:spacing w:line="276" w:lineRule="auto"/>
        <w:jc w:val="both"/>
        <w:outlineLvl w:val="0"/>
        <w:rPr>
          <w:rFonts w:ascii="Calibri" w:eastAsia="Open Sans" w:hAnsi="Calibri" w:cs="Calibri"/>
          <w:b/>
          <w:color w:val="FF0000"/>
        </w:rPr>
      </w:pPr>
      <w:bookmarkStart w:id="40" w:name="_Toc135732285"/>
      <w:r w:rsidRPr="004E2904">
        <w:rPr>
          <w:rFonts w:ascii="Calibri" w:eastAsia="Open Sans" w:hAnsi="Calibri" w:cs="Calibri"/>
          <w:b/>
        </w:rPr>
        <w:t>8.</w:t>
      </w:r>
      <w:r w:rsidR="00170773">
        <w:rPr>
          <w:rFonts w:ascii="Calibri" w:eastAsia="Open Sans" w:hAnsi="Calibri" w:cs="Calibri"/>
          <w:b/>
        </w:rPr>
        <w:t>1</w:t>
      </w:r>
      <w:r w:rsidRPr="004E2904">
        <w:rPr>
          <w:rFonts w:ascii="Calibri" w:eastAsia="Open Sans" w:hAnsi="Calibri" w:cs="Calibri"/>
          <w:b/>
        </w:rPr>
        <w:t xml:space="preserve"> </w:t>
      </w:r>
      <w:r w:rsidR="00CE0E47" w:rsidRPr="004E2904">
        <w:rPr>
          <w:rFonts w:ascii="Calibri" w:eastAsia="Open Sans" w:hAnsi="Calibri" w:cs="Calibri"/>
          <w:b/>
          <w:color w:val="000000" w:themeColor="text1"/>
        </w:rPr>
        <w:t>Harmonogram realizace předmětu plnění</w:t>
      </w:r>
    </w:p>
    <w:p w14:paraId="4C146412" w14:textId="26809609" w:rsidR="00C52C01" w:rsidRPr="00C52C01" w:rsidRDefault="00CA04A4" w:rsidP="00C52C01">
      <w:pPr>
        <w:tabs>
          <w:tab w:val="center" w:pos="142"/>
          <w:tab w:val="center" w:pos="1134"/>
          <w:tab w:val="center" w:pos="2832"/>
        </w:tabs>
        <w:spacing w:before="120" w:after="120"/>
        <w:jc w:val="both"/>
        <w:rPr>
          <w:rFonts w:ascii="Calibri" w:hAnsi="Calibri" w:cs="Calibri"/>
        </w:rPr>
      </w:pPr>
      <w:r w:rsidRPr="00CA04A4">
        <w:rPr>
          <w:rFonts w:ascii="Calibri" w:hAnsi="Calibri" w:cs="Calibri"/>
        </w:rPr>
        <w:t xml:space="preserve">Zadavatel požaduje, aby účastník zadávacího řízení </w:t>
      </w:r>
      <w:r w:rsidR="00C52C01" w:rsidRPr="00C40BF2">
        <w:rPr>
          <w:rFonts w:ascii="Calibri" w:hAnsi="Calibri" w:cs="Calibri"/>
        </w:rPr>
        <w:t>zpracova</w:t>
      </w:r>
      <w:r w:rsidR="00C52C01">
        <w:rPr>
          <w:rFonts w:ascii="Calibri" w:hAnsi="Calibri" w:cs="Calibri"/>
        </w:rPr>
        <w:t>l</w:t>
      </w:r>
      <w:r w:rsidR="00C52C01" w:rsidRPr="00C40BF2">
        <w:rPr>
          <w:rFonts w:ascii="Calibri" w:hAnsi="Calibri" w:cs="Calibri"/>
        </w:rPr>
        <w:t xml:space="preserve"> a předlož</w:t>
      </w:r>
      <w:r w:rsidR="00C52C01">
        <w:rPr>
          <w:rFonts w:ascii="Calibri" w:hAnsi="Calibri" w:cs="Calibri"/>
        </w:rPr>
        <w:t>il</w:t>
      </w:r>
      <w:r w:rsidR="00C52C01" w:rsidRPr="00C40BF2">
        <w:rPr>
          <w:rFonts w:ascii="Calibri" w:hAnsi="Calibri" w:cs="Calibri"/>
        </w:rPr>
        <w:t xml:space="preserve"> zadavateli </w:t>
      </w:r>
      <w:r w:rsidR="00702008" w:rsidRPr="00110764">
        <w:rPr>
          <w:rFonts w:ascii="Calibri" w:hAnsi="Calibri" w:cs="Calibri"/>
          <w:u w:val="single"/>
        </w:rPr>
        <w:t>týdenní časový</w:t>
      </w:r>
      <w:r w:rsidR="00C52C01" w:rsidRPr="00C40BF2">
        <w:rPr>
          <w:rFonts w:ascii="Calibri" w:hAnsi="Calibri" w:cs="Calibri"/>
        </w:rPr>
        <w:t xml:space="preserve"> harmonogram realizace díla</w:t>
      </w:r>
      <w:r w:rsidR="00702008">
        <w:rPr>
          <w:rFonts w:ascii="Calibri" w:hAnsi="Calibri" w:cs="Calibri"/>
        </w:rPr>
        <w:t>. H</w:t>
      </w:r>
      <w:r w:rsidRPr="00CA04A4">
        <w:rPr>
          <w:rFonts w:ascii="Calibri" w:hAnsi="Calibri" w:cs="Calibri"/>
        </w:rPr>
        <w:t xml:space="preserve">armonogram musí být v souladu se zadávacími podmínkami uvedenými v této výzvě a v souladu s dobou plnění stanovenou zadavatelem. </w:t>
      </w:r>
    </w:p>
    <w:p w14:paraId="0364EBA9" w14:textId="0E2B1AAC" w:rsidR="00CE0E47" w:rsidRPr="004E2904" w:rsidRDefault="005915D0" w:rsidP="00C572E4">
      <w:pPr>
        <w:spacing w:line="276" w:lineRule="auto"/>
        <w:jc w:val="both"/>
        <w:outlineLvl w:val="1"/>
        <w:rPr>
          <w:rFonts w:ascii="Calibri" w:eastAsia="Open Sans" w:hAnsi="Calibri" w:cs="Calibri"/>
          <w:b/>
        </w:rPr>
      </w:pPr>
      <w:r w:rsidRPr="004E2904">
        <w:rPr>
          <w:rFonts w:ascii="Calibri" w:eastAsia="Open Sans" w:hAnsi="Calibri" w:cs="Calibri"/>
          <w:b/>
        </w:rPr>
        <w:t>8.</w:t>
      </w:r>
      <w:r w:rsidR="00170773">
        <w:rPr>
          <w:rFonts w:ascii="Calibri" w:eastAsia="Open Sans" w:hAnsi="Calibri" w:cs="Calibri"/>
          <w:b/>
        </w:rPr>
        <w:t>2</w:t>
      </w:r>
      <w:r w:rsidRPr="004E2904">
        <w:rPr>
          <w:rFonts w:ascii="Calibri" w:eastAsia="Open Sans" w:hAnsi="Calibri" w:cs="Calibri"/>
          <w:b/>
        </w:rPr>
        <w:t xml:space="preserve"> </w:t>
      </w:r>
      <w:r w:rsidR="00CE0E47" w:rsidRPr="004E2904">
        <w:rPr>
          <w:rFonts w:ascii="Calibri" w:eastAsia="Open Sans" w:hAnsi="Calibri" w:cs="Calibri"/>
          <w:b/>
        </w:rPr>
        <w:t xml:space="preserve">Seznam poddodavatelů </w:t>
      </w:r>
    </w:p>
    <w:p w14:paraId="51B15C5B" w14:textId="350FCE84" w:rsidR="00CE0E47" w:rsidRPr="004E2904" w:rsidRDefault="00CE0E47" w:rsidP="00C572E4">
      <w:pPr>
        <w:spacing w:line="276" w:lineRule="auto"/>
        <w:jc w:val="both"/>
        <w:rPr>
          <w:rFonts w:ascii="Calibri" w:eastAsia="Open Sans" w:hAnsi="Calibri" w:cs="Calibri"/>
        </w:rPr>
      </w:pPr>
      <w:r w:rsidRPr="004E2904">
        <w:rPr>
          <w:rFonts w:ascii="Calibri" w:eastAsia="Open Sans" w:hAnsi="Calibri" w:cs="Calibri"/>
        </w:rPr>
        <w:t xml:space="preserve">Zadavatel požaduje, aby účastník zadávacího řízení v nabídce předložil seznam poddodavatelů, pokud jsou účastníkovi zadávacího řízení známi a uvedl, kterou část veřejné zakázky bude každý z poddodavatelů plnit. Účastník může pro tyto účely využít vzor, který je </w:t>
      </w:r>
      <w:r w:rsidRPr="004E2904">
        <w:rPr>
          <w:rFonts w:ascii="Calibri" w:eastAsia="Open Sans" w:hAnsi="Calibri" w:cs="Calibri"/>
          <w:color w:val="000000" w:themeColor="text1"/>
        </w:rPr>
        <w:t>přílohou č.</w:t>
      </w:r>
      <w:r w:rsidR="00A41E29" w:rsidRPr="004E2904">
        <w:rPr>
          <w:rFonts w:ascii="Calibri" w:eastAsia="Open Sans" w:hAnsi="Calibri" w:cs="Calibri"/>
          <w:color w:val="000000" w:themeColor="text1"/>
        </w:rPr>
        <w:t xml:space="preserve"> 3</w:t>
      </w:r>
      <w:r w:rsidRPr="004E2904">
        <w:rPr>
          <w:rFonts w:ascii="Calibri" w:eastAsia="Open Sans" w:hAnsi="Calibri" w:cs="Calibri"/>
          <w:color w:val="000000" w:themeColor="text1"/>
        </w:rPr>
        <w:t xml:space="preserve"> </w:t>
      </w:r>
      <w:r w:rsidRPr="004E2904">
        <w:rPr>
          <w:rFonts w:ascii="Calibri" w:eastAsia="Open Sans" w:hAnsi="Calibri" w:cs="Calibri"/>
        </w:rPr>
        <w:t>této</w:t>
      </w:r>
      <w:r w:rsidR="00F7690F">
        <w:rPr>
          <w:rFonts w:ascii="Calibri" w:eastAsia="Open Sans" w:hAnsi="Calibri" w:cs="Calibri"/>
        </w:rPr>
        <w:t xml:space="preserve"> ZD</w:t>
      </w:r>
      <w:r w:rsidRPr="004E2904">
        <w:rPr>
          <w:rFonts w:ascii="Calibri" w:eastAsia="Open Sans" w:hAnsi="Calibri" w:cs="Calibri"/>
        </w:rPr>
        <w:t>.</w:t>
      </w:r>
    </w:p>
    <w:p w14:paraId="39A8E569" w14:textId="2CF2C8A1" w:rsidR="00CE0E47" w:rsidRPr="004E2904" w:rsidRDefault="00CE0E47" w:rsidP="00D9027E">
      <w:pPr>
        <w:spacing w:line="276" w:lineRule="auto"/>
        <w:jc w:val="both"/>
        <w:outlineLvl w:val="1"/>
        <w:rPr>
          <w:rFonts w:ascii="Calibri" w:eastAsia="Open Sans" w:hAnsi="Calibri" w:cs="Calibri"/>
          <w:b/>
        </w:rPr>
      </w:pPr>
    </w:p>
    <w:p w14:paraId="14C26337" w14:textId="051171B8" w:rsidR="00D9027E" w:rsidRPr="004E2904" w:rsidRDefault="00CE0E47" w:rsidP="00D9027E">
      <w:pPr>
        <w:spacing w:line="276" w:lineRule="auto"/>
        <w:jc w:val="both"/>
        <w:outlineLvl w:val="1"/>
        <w:rPr>
          <w:rFonts w:ascii="Calibri" w:eastAsia="Open Sans" w:hAnsi="Calibri" w:cs="Calibri"/>
          <w:b/>
        </w:rPr>
      </w:pPr>
      <w:r w:rsidRPr="004E2904">
        <w:rPr>
          <w:rFonts w:ascii="Calibri" w:eastAsia="Open Sans" w:hAnsi="Calibri" w:cs="Calibri"/>
          <w:b/>
        </w:rPr>
        <w:t>8.</w:t>
      </w:r>
      <w:r w:rsidR="00170773">
        <w:rPr>
          <w:rFonts w:ascii="Calibri" w:eastAsia="Open Sans" w:hAnsi="Calibri" w:cs="Calibri"/>
          <w:b/>
        </w:rPr>
        <w:t>3</w:t>
      </w:r>
      <w:r w:rsidRPr="004E2904">
        <w:rPr>
          <w:rFonts w:ascii="Calibri" w:eastAsia="Open Sans" w:hAnsi="Calibri" w:cs="Calibri"/>
          <w:b/>
        </w:rPr>
        <w:t xml:space="preserve"> </w:t>
      </w:r>
      <w:r w:rsidR="00D9027E" w:rsidRPr="004E2904">
        <w:rPr>
          <w:rFonts w:ascii="Calibri" w:eastAsia="Open Sans" w:hAnsi="Calibri" w:cs="Calibri"/>
          <w:b/>
        </w:rPr>
        <w:t>Ověření informací</w:t>
      </w:r>
      <w:bookmarkEnd w:id="40"/>
    </w:p>
    <w:p w14:paraId="0064E40A" w14:textId="173D24F3" w:rsidR="00D9027E" w:rsidRPr="004E2904" w:rsidRDefault="00D9027E" w:rsidP="00D9027E">
      <w:pPr>
        <w:spacing w:line="276" w:lineRule="auto"/>
        <w:jc w:val="both"/>
        <w:rPr>
          <w:rFonts w:ascii="Calibri" w:eastAsia="Open Sans" w:hAnsi="Calibri" w:cs="Calibri"/>
        </w:rPr>
      </w:pPr>
      <w:r w:rsidRPr="004E2904">
        <w:rPr>
          <w:rFonts w:ascii="Calibri" w:eastAsia="Arial" w:hAnsi="Calibri" w:cs="Calibri"/>
        </w:rPr>
        <w:t>Zadavatel může ověřovat věrohodnost údajů, dokladů, vzorků nebo modelů poskytnutých účastníkem a může si je opatřovat také sám. </w:t>
      </w:r>
    </w:p>
    <w:p w14:paraId="398D09CF" w14:textId="77777777" w:rsidR="00D9027E" w:rsidRPr="004E2904" w:rsidRDefault="00D9027E" w:rsidP="00D9027E">
      <w:pPr>
        <w:spacing w:line="276" w:lineRule="auto"/>
        <w:jc w:val="both"/>
        <w:outlineLvl w:val="1"/>
        <w:rPr>
          <w:rFonts w:ascii="Calibri" w:eastAsia="Open Sans" w:hAnsi="Calibri" w:cs="Calibri"/>
          <w:b/>
        </w:rPr>
      </w:pPr>
    </w:p>
    <w:p w14:paraId="72BE0A30" w14:textId="1ED84FF8" w:rsidR="00D9027E" w:rsidRPr="004E2904" w:rsidRDefault="00D9027E" w:rsidP="00D9027E">
      <w:pPr>
        <w:spacing w:line="276" w:lineRule="auto"/>
        <w:jc w:val="both"/>
        <w:outlineLvl w:val="1"/>
        <w:rPr>
          <w:rFonts w:ascii="Calibri" w:eastAsia="Open Sans" w:hAnsi="Calibri" w:cs="Calibri"/>
          <w:b/>
        </w:rPr>
      </w:pPr>
      <w:bookmarkStart w:id="41" w:name="_Toc135732286"/>
      <w:r w:rsidRPr="004E2904">
        <w:rPr>
          <w:rFonts w:ascii="Calibri" w:eastAsia="Open Sans" w:hAnsi="Calibri" w:cs="Calibri"/>
          <w:b/>
        </w:rPr>
        <w:t>8.</w:t>
      </w:r>
      <w:r w:rsidR="00170773">
        <w:rPr>
          <w:rFonts w:ascii="Calibri" w:eastAsia="Open Sans" w:hAnsi="Calibri" w:cs="Calibri"/>
          <w:b/>
        </w:rPr>
        <w:t>4</w:t>
      </w:r>
      <w:r w:rsidRPr="004E2904">
        <w:rPr>
          <w:rFonts w:ascii="Calibri" w:eastAsia="Open Sans" w:hAnsi="Calibri" w:cs="Calibri"/>
          <w:b/>
        </w:rPr>
        <w:t xml:space="preserve"> Varianty nabídek</w:t>
      </w:r>
      <w:bookmarkEnd w:id="41"/>
    </w:p>
    <w:p w14:paraId="7F99C04E" w14:textId="77777777" w:rsidR="00D9027E" w:rsidRPr="004E2904" w:rsidRDefault="00D9027E" w:rsidP="00D9027E">
      <w:pPr>
        <w:spacing w:line="276" w:lineRule="auto"/>
        <w:jc w:val="both"/>
        <w:rPr>
          <w:rFonts w:ascii="Calibri" w:eastAsia="Open Sans" w:hAnsi="Calibri" w:cs="Calibri"/>
        </w:rPr>
      </w:pPr>
      <w:r w:rsidRPr="004E2904">
        <w:rPr>
          <w:rFonts w:ascii="Calibri" w:eastAsia="Open Sans" w:hAnsi="Calibri" w:cs="Calibri"/>
        </w:rPr>
        <w:t>Zadavatel nepřipouští varianty nabídky.</w:t>
      </w:r>
    </w:p>
    <w:p w14:paraId="48736DB1" w14:textId="77777777" w:rsidR="00D9027E" w:rsidRPr="004E2904" w:rsidRDefault="00D9027E" w:rsidP="00D9027E">
      <w:pPr>
        <w:spacing w:line="276" w:lineRule="auto"/>
        <w:jc w:val="both"/>
        <w:rPr>
          <w:rFonts w:ascii="Calibri" w:eastAsia="Open Sans" w:hAnsi="Calibri" w:cs="Calibri"/>
        </w:rPr>
      </w:pPr>
    </w:p>
    <w:p w14:paraId="0F43F4CC" w14:textId="41D1B933" w:rsidR="00D9027E" w:rsidRPr="004E2904" w:rsidRDefault="00D9027E" w:rsidP="00D9027E">
      <w:pPr>
        <w:spacing w:line="276" w:lineRule="auto"/>
        <w:jc w:val="both"/>
        <w:outlineLvl w:val="1"/>
        <w:rPr>
          <w:rFonts w:ascii="Calibri" w:eastAsia="Open Sans" w:hAnsi="Calibri" w:cs="Calibri"/>
          <w:b/>
        </w:rPr>
      </w:pPr>
      <w:bookmarkStart w:id="42" w:name="_Toc135732287"/>
      <w:r w:rsidRPr="004E2904">
        <w:rPr>
          <w:rFonts w:ascii="Calibri" w:eastAsia="Open Sans" w:hAnsi="Calibri" w:cs="Calibri"/>
          <w:b/>
        </w:rPr>
        <w:t>8.</w:t>
      </w:r>
      <w:r w:rsidR="00170773">
        <w:rPr>
          <w:rFonts w:ascii="Calibri" w:eastAsia="Open Sans" w:hAnsi="Calibri" w:cs="Calibri"/>
          <w:b/>
        </w:rPr>
        <w:t>5</w:t>
      </w:r>
      <w:r w:rsidRPr="004E2904">
        <w:rPr>
          <w:rFonts w:ascii="Calibri" w:eastAsia="Open Sans" w:hAnsi="Calibri" w:cs="Calibri"/>
          <w:b/>
        </w:rPr>
        <w:t xml:space="preserve"> Součinnost před podpisem </w:t>
      </w:r>
      <w:r w:rsidR="006214FA">
        <w:rPr>
          <w:rFonts w:ascii="Calibri" w:eastAsia="Open Sans" w:hAnsi="Calibri" w:cs="Calibri"/>
          <w:b/>
        </w:rPr>
        <w:t>S</w:t>
      </w:r>
      <w:r w:rsidRPr="004E2904">
        <w:rPr>
          <w:rFonts w:ascii="Calibri" w:eastAsia="Open Sans" w:hAnsi="Calibri" w:cs="Calibri"/>
          <w:b/>
        </w:rPr>
        <w:t>mlouvy</w:t>
      </w:r>
      <w:bookmarkEnd w:id="42"/>
      <w:r w:rsidRPr="004E2904">
        <w:rPr>
          <w:rFonts w:ascii="Calibri" w:eastAsia="Open Sans" w:hAnsi="Calibri" w:cs="Calibri"/>
          <w:b/>
        </w:rPr>
        <w:t xml:space="preserve"> </w:t>
      </w:r>
    </w:p>
    <w:p w14:paraId="3D12F340" w14:textId="056B9DBF" w:rsidR="00D9027E" w:rsidRPr="004E2904" w:rsidRDefault="00D9027E" w:rsidP="00D9027E">
      <w:pPr>
        <w:spacing w:line="276" w:lineRule="auto"/>
        <w:jc w:val="both"/>
        <w:rPr>
          <w:rFonts w:ascii="Calibri" w:hAnsi="Calibri" w:cs="Calibri"/>
          <w:color w:val="FF0000"/>
        </w:rPr>
      </w:pPr>
      <w:r w:rsidRPr="004E2904">
        <w:rPr>
          <w:rFonts w:ascii="Calibri" w:hAnsi="Calibri" w:cs="Calibri"/>
        </w:rPr>
        <w:lastRenderedPageBreak/>
        <w:t xml:space="preserve">Zadavatel bude požadovat od vybraného dodavatele jako další podmínky pro uzavření </w:t>
      </w:r>
      <w:r w:rsidR="002E04F1">
        <w:rPr>
          <w:rFonts w:ascii="Calibri" w:hAnsi="Calibri" w:cs="Calibri"/>
        </w:rPr>
        <w:t>S</w:t>
      </w:r>
      <w:r w:rsidRPr="004E2904">
        <w:rPr>
          <w:rFonts w:ascii="Calibri" w:hAnsi="Calibri" w:cs="Calibri"/>
        </w:rPr>
        <w:t xml:space="preserve">mlouvy doložení </w:t>
      </w:r>
      <w:r w:rsidR="00535EED" w:rsidRPr="004E2904">
        <w:rPr>
          <w:rFonts w:ascii="Calibri" w:hAnsi="Calibri" w:cs="Calibri"/>
        </w:rPr>
        <w:t xml:space="preserve">požadovaných </w:t>
      </w:r>
      <w:r w:rsidRPr="004E2904">
        <w:rPr>
          <w:rFonts w:ascii="Calibri" w:hAnsi="Calibri" w:cs="Calibri"/>
        </w:rPr>
        <w:t>dokumentů prokazujících splnění kvalifikace, pokud je již zadavatel nebude mít k</w:t>
      </w:r>
      <w:r w:rsidR="006F1011" w:rsidRPr="004E2904">
        <w:rPr>
          <w:rFonts w:ascii="Calibri" w:hAnsi="Calibri" w:cs="Calibri"/>
        </w:rPr>
        <w:t> </w:t>
      </w:r>
      <w:r w:rsidRPr="004E2904">
        <w:rPr>
          <w:rFonts w:ascii="Calibri" w:hAnsi="Calibri" w:cs="Calibri"/>
        </w:rPr>
        <w:t>dispozici</w:t>
      </w:r>
      <w:r w:rsidR="006F1011" w:rsidRPr="004E2904">
        <w:rPr>
          <w:rFonts w:ascii="Calibri" w:hAnsi="Calibri" w:cs="Calibri"/>
        </w:rPr>
        <w:t xml:space="preserve"> (</w:t>
      </w:r>
      <w:r w:rsidR="00182C64" w:rsidRPr="004E2904">
        <w:rPr>
          <w:rFonts w:ascii="Calibri" w:hAnsi="Calibri" w:cs="Calibri"/>
        </w:rPr>
        <w:t>tzn</w:t>
      </w:r>
      <w:r w:rsidR="006F1011" w:rsidRPr="004E2904">
        <w:rPr>
          <w:rFonts w:ascii="Calibri" w:hAnsi="Calibri" w:cs="Calibri"/>
        </w:rPr>
        <w:t>.</w:t>
      </w:r>
      <w:r w:rsidR="00182C64" w:rsidRPr="004E2904">
        <w:rPr>
          <w:rFonts w:ascii="Calibri" w:hAnsi="Calibri" w:cs="Calibri"/>
        </w:rPr>
        <w:t xml:space="preserve"> čestné prohlášení nebo</w:t>
      </w:r>
      <w:r w:rsidR="00A42287" w:rsidRPr="004E2904">
        <w:rPr>
          <w:rFonts w:ascii="Calibri" w:hAnsi="Calibri" w:cs="Calibri"/>
        </w:rPr>
        <w:t xml:space="preserve"> kopie dokladů</w:t>
      </w:r>
      <w:r w:rsidR="006F1011" w:rsidRPr="004E2904">
        <w:rPr>
          <w:rFonts w:ascii="Calibri" w:hAnsi="Calibri" w:cs="Calibri"/>
        </w:rPr>
        <w:t>).</w:t>
      </w:r>
    </w:p>
    <w:p w14:paraId="7D8CE2C1" w14:textId="77777777" w:rsidR="00D9027E" w:rsidRDefault="00D9027E" w:rsidP="00D9027E">
      <w:pPr>
        <w:spacing w:line="276" w:lineRule="auto"/>
        <w:jc w:val="both"/>
        <w:rPr>
          <w:rFonts w:ascii="Calibri" w:hAnsi="Calibri" w:cs="Calibri"/>
        </w:rPr>
      </w:pPr>
    </w:p>
    <w:p w14:paraId="50F60457" w14:textId="6EE53ED4" w:rsidR="00E21ACC" w:rsidRPr="00170773" w:rsidRDefault="00E21ACC" w:rsidP="00170773">
      <w:pPr>
        <w:pStyle w:val="Odstavecseseznamem"/>
        <w:numPr>
          <w:ilvl w:val="1"/>
          <w:numId w:val="20"/>
        </w:numPr>
        <w:spacing w:line="276" w:lineRule="auto"/>
        <w:jc w:val="both"/>
        <w:rPr>
          <w:rFonts w:ascii="Calibri" w:hAnsi="Calibri" w:cs="Calibri"/>
          <w:b/>
          <w:bCs/>
        </w:rPr>
      </w:pPr>
      <w:r w:rsidRPr="00170773">
        <w:rPr>
          <w:rFonts w:ascii="Calibri" w:hAnsi="Calibri" w:cs="Calibri"/>
          <w:b/>
          <w:bCs/>
        </w:rPr>
        <w:t>Vztahy neupravené zadávacími podmínkami</w:t>
      </w:r>
    </w:p>
    <w:p w14:paraId="0911617D" w14:textId="0FE1416D" w:rsidR="00E21ACC" w:rsidRDefault="00E21ACC" w:rsidP="00E21ACC">
      <w:pPr>
        <w:spacing w:line="276" w:lineRule="auto"/>
        <w:jc w:val="both"/>
        <w:rPr>
          <w:rFonts w:ascii="Calibri" w:hAnsi="Calibri" w:cs="Calibri"/>
        </w:rPr>
      </w:pPr>
      <w:r w:rsidRPr="00E21ACC">
        <w:rPr>
          <w:rFonts w:ascii="Calibri" w:hAnsi="Calibri" w:cs="Calibri"/>
        </w:rPr>
        <w:t>Vztahy neupravené zadávacími podmínkami se</w:t>
      </w:r>
      <w:r w:rsidR="00D77681">
        <w:rPr>
          <w:rFonts w:ascii="Calibri" w:hAnsi="Calibri" w:cs="Calibri"/>
        </w:rPr>
        <w:t xml:space="preserve"> </w:t>
      </w:r>
      <w:r w:rsidR="00C17C8D">
        <w:rPr>
          <w:rFonts w:ascii="Calibri" w:hAnsi="Calibri" w:cs="Calibri"/>
        </w:rPr>
        <w:t xml:space="preserve">řídí </w:t>
      </w:r>
      <w:r w:rsidRPr="00E21ACC">
        <w:rPr>
          <w:rFonts w:ascii="Calibri" w:hAnsi="Calibri" w:cs="Calibri"/>
        </w:rPr>
        <w:t>analogicky příslušnými ustanoveními zákona.</w:t>
      </w:r>
    </w:p>
    <w:p w14:paraId="170913D9" w14:textId="0D7571F2" w:rsidR="00E04213" w:rsidRPr="00E04213" w:rsidRDefault="001A1CAE" w:rsidP="00E04213">
      <w:pPr>
        <w:pStyle w:val="Nadpis2"/>
        <w:rPr>
          <w:rFonts w:ascii="Calibri" w:hAnsi="Calibri" w:cs="Calibri"/>
          <w:b/>
          <w:bCs/>
          <w:color w:val="000000" w:themeColor="text1"/>
          <w:sz w:val="22"/>
          <w:szCs w:val="22"/>
        </w:rPr>
      </w:pPr>
      <w:bookmarkStart w:id="43" w:name="_Toc135732289"/>
      <w:r>
        <w:rPr>
          <w:rFonts w:ascii="Calibri" w:hAnsi="Calibri" w:cs="Calibri"/>
          <w:b/>
          <w:bCs/>
          <w:color w:val="000000" w:themeColor="text1"/>
          <w:sz w:val="22"/>
          <w:szCs w:val="22"/>
        </w:rPr>
        <w:t>8.</w:t>
      </w:r>
      <w:r w:rsidR="00170773">
        <w:rPr>
          <w:rFonts w:ascii="Calibri" w:hAnsi="Calibri" w:cs="Calibri"/>
          <w:b/>
          <w:bCs/>
          <w:color w:val="000000" w:themeColor="text1"/>
          <w:sz w:val="22"/>
          <w:szCs w:val="22"/>
        </w:rPr>
        <w:t>7</w:t>
      </w:r>
      <w:r>
        <w:rPr>
          <w:rFonts w:ascii="Calibri" w:hAnsi="Calibri" w:cs="Calibri"/>
          <w:b/>
          <w:bCs/>
          <w:color w:val="000000" w:themeColor="text1"/>
          <w:sz w:val="22"/>
          <w:szCs w:val="22"/>
        </w:rPr>
        <w:t xml:space="preserve"> </w:t>
      </w:r>
      <w:r w:rsidR="00E04213" w:rsidRPr="00E04213">
        <w:rPr>
          <w:rFonts w:ascii="Calibri" w:hAnsi="Calibri" w:cs="Calibri"/>
          <w:b/>
          <w:bCs/>
          <w:color w:val="000000" w:themeColor="text1"/>
          <w:sz w:val="22"/>
          <w:szCs w:val="22"/>
        </w:rPr>
        <w:t xml:space="preserve">Pojištění </w:t>
      </w:r>
    </w:p>
    <w:p w14:paraId="2E5AC099" w14:textId="48165BBC" w:rsidR="001B40E7" w:rsidRPr="001A1CAE" w:rsidRDefault="00E04213" w:rsidP="001A1CAE">
      <w:pPr>
        <w:spacing w:after="286"/>
        <w:ind w:left="20"/>
        <w:jc w:val="both"/>
        <w:rPr>
          <w:rFonts w:ascii="Calibri" w:hAnsi="Calibri" w:cs="Calibri"/>
        </w:rPr>
      </w:pPr>
      <w:r w:rsidRPr="00E04213">
        <w:rPr>
          <w:rFonts w:ascii="Calibri" w:hAnsi="Calibri" w:cs="Calibri"/>
        </w:rPr>
        <w:t>Vybraný dodavatel musí mít po celou dobu trvání realizace předmětu plnění, až do doby uplynutí záruční doby, sjednáno pojištění odpovědnosti za škodu či jinou újmu způsobenou dodavatelem při výkonu činnosti</w:t>
      </w:r>
      <w:r w:rsidR="005709A1">
        <w:rPr>
          <w:rFonts w:ascii="Calibri" w:hAnsi="Calibri" w:cs="Calibri"/>
        </w:rPr>
        <w:t xml:space="preserve">. </w:t>
      </w:r>
      <w:r w:rsidR="005709A1" w:rsidRPr="005709A1">
        <w:rPr>
          <w:rFonts w:ascii="Calibri" w:hAnsi="Calibri" w:cs="Calibri"/>
        </w:rPr>
        <w:t>Výše pojistné částky pro tento druh pojištění je v minimální výši pokrývající jednu polovinu hodnoty díla</w:t>
      </w:r>
      <w:r w:rsidR="005709A1">
        <w:rPr>
          <w:rFonts w:ascii="Calibri" w:hAnsi="Calibri" w:cs="Calibri"/>
        </w:rPr>
        <w:t xml:space="preserve"> </w:t>
      </w:r>
      <w:r w:rsidR="005709A1" w:rsidRPr="005709A1">
        <w:rPr>
          <w:rFonts w:ascii="Calibri" w:hAnsi="Calibri" w:cs="Calibri"/>
        </w:rPr>
        <w:t xml:space="preserve">(tj. </w:t>
      </w:r>
      <w:r w:rsidR="005709A1">
        <w:rPr>
          <w:rFonts w:ascii="Calibri" w:hAnsi="Calibri" w:cs="Calibri"/>
        </w:rPr>
        <w:t xml:space="preserve">polovinu </w:t>
      </w:r>
      <w:r w:rsidR="005709A1" w:rsidRPr="005709A1">
        <w:rPr>
          <w:rFonts w:ascii="Calibri" w:hAnsi="Calibri" w:cs="Calibri"/>
        </w:rPr>
        <w:t xml:space="preserve">nabídkové ceny za předmět plnění). </w:t>
      </w:r>
    </w:p>
    <w:p w14:paraId="20E413CE" w14:textId="553DC17B" w:rsidR="00D9027E" w:rsidRPr="004E2904" w:rsidRDefault="00D9027E" w:rsidP="00D9027E">
      <w:pPr>
        <w:pStyle w:val="Nadpis2"/>
        <w:spacing w:before="0"/>
        <w:rPr>
          <w:rFonts w:ascii="Calibri" w:hAnsi="Calibri" w:cs="Calibri"/>
          <w:color w:val="000000" w:themeColor="text1"/>
          <w:sz w:val="22"/>
          <w:szCs w:val="22"/>
        </w:rPr>
      </w:pPr>
      <w:r w:rsidRPr="004E2904">
        <w:rPr>
          <w:rFonts w:ascii="Calibri" w:hAnsi="Calibri" w:cs="Calibri"/>
          <w:b/>
          <w:bCs/>
          <w:color w:val="000000" w:themeColor="text1"/>
          <w:sz w:val="22"/>
          <w:szCs w:val="22"/>
        </w:rPr>
        <w:t>8.</w:t>
      </w:r>
      <w:r w:rsidR="00170773">
        <w:rPr>
          <w:rFonts w:ascii="Calibri" w:hAnsi="Calibri" w:cs="Calibri"/>
          <w:b/>
          <w:bCs/>
          <w:color w:val="000000" w:themeColor="text1"/>
          <w:sz w:val="22"/>
          <w:szCs w:val="22"/>
        </w:rPr>
        <w:t>8</w:t>
      </w:r>
      <w:r w:rsidR="00FE4D15" w:rsidRPr="004E2904">
        <w:rPr>
          <w:rFonts w:ascii="Calibri" w:hAnsi="Calibri" w:cs="Calibri"/>
          <w:b/>
          <w:bCs/>
          <w:color w:val="000000" w:themeColor="text1"/>
          <w:sz w:val="22"/>
          <w:szCs w:val="22"/>
        </w:rPr>
        <w:t xml:space="preserve"> </w:t>
      </w:r>
      <w:r w:rsidRPr="004E2904">
        <w:rPr>
          <w:rFonts w:ascii="Calibri" w:hAnsi="Calibri" w:cs="Calibri"/>
          <w:b/>
          <w:bCs/>
          <w:color w:val="000000" w:themeColor="text1"/>
          <w:sz w:val="22"/>
          <w:szCs w:val="22"/>
        </w:rPr>
        <w:t>Sankce</w:t>
      </w:r>
      <w:bookmarkEnd w:id="43"/>
      <w:r w:rsidRPr="004E2904">
        <w:rPr>
          <w:rFonts w:ascii="Calibri" w:hAnsi="Calibri" w:cs="Calibri"/>
          <w:color w:val="000000" w:themeColor="text1"/>
          <w:sz w:val="22"/>
          <w:szCs w:val="22"/>
        </w:rPr>
        <w:t xml:space="preserve"> </w:t>
      </w:r>
    </w:p>
    <w:p w14:paraId="68D88BE4" w14:textId="77777777" w:rsidR="00D9027E" w:rsidRPr="004E2904" w:rsidRDefault="00D9027E" w:rsidP="00D9027E">
      <w:pPr>
        <w:spacing w:after="200" w:line="276" w:lineRule="auto"/>
        <w:jc w:val="both"/>
        <w:rPr>
          <w:rFonts w:ascii="Calibri" w:hAnsi="Calibri" w:cs="Calibri"/>
          <w:b/>
          <w:bCs/>
        </w:rPr>
      </w:pPr>
      <w:r w:rsidRPr="004E2904">
        <w:rPr>
          <w:rFonts w:ascii="Calibri" w:hAnsi="Calibri" w:cs="Calibri"/>
          <w:color w:val="000000" w:themeColor="text1"/>
        </w:rPr>
        <w:t xml:space="preserve">Vybraný dodavatel nesmí být dle § 48a zákona ve spojení s Nařízením Rady (EU) 2022/576 ze dne 8. dubna 2022: </w:t>
      </w:r>
    </w:p>
    <w:p w14:paraId="567BA3A9" w14:textId="77777777" w:rsidR="00D9027E" w:rsidRPr="004E2904" w:rsidRDefault="00D9027E" w:rsidP="00D9027E">
      <w:pPr>
        <w:pStyle w:val="Normlnweb"/>
        <w:numPr>
          <w:ilvl w:val="0"/>
          <w:numId w:val="5"/>
        </w:numPr>
        <w:shd w:val="clear" w:color="auto" w:fill="FFFFFF"/>
        <w:spacing w:line="276" w:lineRule="auto"/>
        <w:ind w:left="426" w:hanging="425"/>
        <w:jc w:val="both"/>
        <w:rPr>
          <w:rFonts w:ascii="Calibri" w:hAnsi="Calibri" w:cs="Calibri"/>
          <w:color w:val="000000" w:themeColor="text1"/>
          <w:sz w:val="22"/>
          <w:szCs w:val="22"/>
        </w:rPr>
      </w:pPr>
      <w:r w:rsidRPr="004E2904">
        <w:rPr>
          <w:rFonts w:ascii="Calibri" w:hAnsi="Calibri" w:cs="Calibri"/>
          <w:color w:val="000000" w:themeColor="text1"/>
          <w:sz w:val="22"/>
          <w:szCs w:val="22"/>
        </w:rPr>
        <w:t xml:space="preserve">ruským statním příslušníkem, fyzickou či právnickou osobou nebo subjektem či orgánem se sídlem v Rusku, </w:t>
      </w:r>
    </w:p>
    <w:p w14:paraId="60427192" w14:textId="77777777" w:rsidR="00D9027E" w:rsidRPr="004E2904" w:rsidRDefault="00D9027E" w:rsidP="00D9027E">
      <w:pPr>
        <w:pStyle w:val="Normlnweb"/>
        <w:numPr>
          <w:ilvl w:val="0"/>
          <w:numId w:val="5"/>
        </w:numPr>
        <w:shd w:val="clear" w:color="auto" w:fill="FFFFFF"/>
        <w:spacing w:line="276" w:lineRule="auto"/>
        <w:ind w:left="426" w:hanging="425"/>
        <w:jc w:val="both"/>
        <w:rPr>
          <w:rFonts w:ascii="Calibri" w:hAnsi="Calibri" w:cs="Calibri"/>
          <w:color w:val="000000" w:themeColor="text1"/>
          <w:sz w:val="22"/>
          <w:szCs w:val="22"/>
        </w:rPr>
      </w:pPr>
      <w:r w:rsidRPr="004E2904">
        <w:rPr>
          <w:rFonts w:ascii="Calibri" w:hAnsi="Calibri" w:cs="Calibri"/>
          <w:color w:val="000000" w:themeColor="text1"/>
          <w:sz w:val="22"/>
          <w:szCs w:val="22"/>
        </w:rPr>
        <w:t xml:space="preserve">právnickou osobou, subjektem nebo orgánem, který je z více než 50 % přímo či nepřímo vlastněn některým ze subjektů uvedeným v bodě 1, nebo </w:t>
      </w:r>
    </w:p>
    <w:p w14:paraId="700BCC72" w14:textId="77777777" w:rsidR="00D9027E" w:rsidRPr="004E2904" w:rsidRDefault="00D9027E" w:rsidP="00D9027E">
      <w:pPr>
        <w:pStyle w:val="Normlnweb"/>
        <w:numPr>
          <w:ilvl w:val="0"/>
          <w:numId w:val="5"/>
        </w:numPr>
        <w:shd w:val="clear" w:color="auto" w:fill="FFFFFF"/>
        <w:spacing w:line="276" w:lineRule="auto"/>
        <w:ind w:left="426" w:hanging="425"/>
        <w:jc w:val="both"/>
        <w:rPr>
          <w:rFonts w:ascii="Calibri" w:hAnsi="Calibri" w:cs="Calibri"/>
          <w:color w:val="000000" w:themeColor="text1"/>
          <w:sz w:val="22"/>
          <w:szCs w:val="22"/>
        </w:rPr>
      </w:pPr>
      <w:r w:rsidRPr="004E2904">
        <w:rPr>
          <w:rFonts w:ascii="Calibri" w:hAnsi="Calibri" w:cs="Calibri"/>
          <w:color w:val="000000" w:themeColor="text1"/>
          <w:sz w:val="22"/>
          <w:szCs w:val="22"/>
        </w:rPr>
        <w:t xml:space="preserve">fyzickou či právnickou osobou, subjektem nebo orgánem, který jedná jménem nebo na pokyn některého ze subjektů uvedeným v bodě 1 nebo 2 tohoto odstavce. </w:t>
      </w:r>
    </w:p>
    <w:p w14:paraId="0FAF2C86" w14:textId="77777777" w:rsidR="00D9027E" w:rsidRPr="004E2904" w:rsidRDefault="00D9027E" w:rsidP="00D9027E">
      <w:pPr>
        <w:pStyle w:val="Normlnweb"/>
        <w:shd w:val="clear" w:color="auto" w:fill="FFFFFF"/>
        <w:spacing w:line="276" w:lineRule="auto"/>
        <w:jc w:val="both"/>
        <w:rPr>
          <w:rFonts w:ascii="Calibri" w:eastAsia="Arial" w:hAnsi="Calibri" w:cs="Calibri"/>
          <w:sz w:val="22"/>
          <w:szCs w:val="22"/>
        </w:rPr>
      </w:pPr>
      <w:r w:rsidRPr="004E2904">
        <w:rPr>
          <w:rFonts w:ascii="Calibri" w:eastAsia="Arial" w:hAnsi="Calibri" w:cs="Calibri"/>
          <w:sz w:val="22"/>
          <w:szCs w:val="22"/>
        </w:rPr>
        <w:t>Vybraný dodavatel nesmí využít při plnění veřejné zakázky poddodavatele, který by naplnil výše uvedené body 1. – 3., pokud by plnil více než 10 % hodnoty zakázky.</w:t>
      </w:r>
    </w:p>
    <w:p w14:paraId="4E4BD4F0" w14:textId="77777777" w:rsidR="00D9027E" w:rsidRPr="004E2904" w:rsidRDefault="00D9027E" w:rsidP="00D9027E">
      <w:pPr>
        <w:pStyle w:val="Normlnweb"/>
        <w:shd w:val="clear" w:color="auto" w:fill="FFFFFF"/>
        <w:spacing w:line="276" w:lineRule="auto"/>
        <w:jc w:val="both"/>
        <w:rPr>
          <w:rFonts w:ascii="Calibri" w:eastAsia="Arial" w:hAnsi="Calibri" w:cs="Calibri"/>
          <w:sz w:val="22"/>
          <w:szCs w:val="22"/>
        </w:rPr>
      </w:pPr>
      <w:r w:rsidRPr="004E2904">
        <w:rPr>
          <w:rFonts w:ascii="Calibri" w:eastAsia="Arial" w:hAnsi="Calibri" w:cs="Calibri"/>
          <w:sz w:val="22"/>
          <w:szCs w:val="22"/>
        </w:rPr>
        <w:t>Vybraný dodavatel dále nesmí obchodovat se sankcionovaným zbožím, které se nachází v Rusku nebo Bělorusku či z Ruska nebo Běloruska pochází a nabízet takové zboží v rámci plnění veřejných zakázek.</w:t>
      </w:r>
    </w:p>
    <w:p w14:paraId="00FCFABC" w14:textId="77777777" w:rsidR="00F50D3B" w:rsidRDefault="00D9027E" w:rsidP="00E02204">
      <w:pPr>
        <w:pStyle w:val="Normlnweb"/>
        <w:shd w:val="clear" w:color="auto" w:fill="FFFFFF"/>
        <w:spacing w:line="276" w:lineRule="auto"/>
        <w:ind w:firstLine="2"/>
        <w:jc w:val="both"/>
        <w:rPr>
          <w:rFonts w:ascii="Calibri" w:eastAsia="Arial" w:hAnsi="Calibri" w:cs="Calibri"/>
          <w:color w:val="000000" w:themeColor="text1"/>
          <w:sz w:val="22"/>
          <w:szCs w:val="22"/>
        </w:rPr>
      </w:pPr>
      <w:r w:rsidRPr="004E2904">
        <w:rPr>
          <w:rFonts w:ascii="Calibri" w:eastAsia="Arial" w:hAnsi="Calibri" w:cs="Calibri"/>
          <w:sz w:val="22"/>
          <w:szCs w:val="22"/>
        </w:rPr>
        <w:t xml:space="preserve">Žádné finanční prostředky, které obdrží za plnění veřejné zakázky, nesmí vybraný dodavatel přímo ani nepřímo zpřístupnit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w:t>
      </w:r>
      <w:r w:rsidRPr="004E2904">
        <w:rPr>
          <w:rFonts w:ascii="Calibri" w:eastAsia="Arial" w:hAnsi="Calibri" w:cs="Calibri"/>
          <w:color w:val="000000" w:themeColor="text1"/>
          <w:sz w:val="22"/>
          <w:szCs w:val="22"/>
        </w:rPr>
        <w:t>jejich prospěch</w:t>
      </w:r>
      <w:r w:rsidRPr="004E2904">
        <w:rPr>
          <w:rFonts w:ascii="Calibri" w:eastAsia="Arial" w:hAnsi="Calibri" w:cs="Calibri"/>
          <w:color w:val="000000" w:themeColor="text1"/>
          <w:sz w:val="22"/>
          <w:szCs w:val="22"/>
          <w:vertAlign w:val="superscript"/>
        </w:rPr>
        <w:footnoteReference w:id="1"/>
      </w:r>
      <w:r w:rsidRPr="004E2904">
        <w:rPr>
          <w:rFonts w:ascii="Calibri" w:eastAsia="Arial" w:hAnsi="Calibri" w:cs="Calibri"/>
          <w:color w:val="000000" w:themeColor="text1"/>
          <w:sz w:val="22"/>
          <w:szCs w:val="22"/>
        </w:rPr>
        <w:t>.</w:t>
      </w:r>
    </w:p>
    <w:p w14:paraId="5E97BFC9" w14:textId="65B130A9" w:rsidR="00D9027E" w:rsidRPr="00E02204" w:rsidRDefault="00D9027E" w:rsidP="00E02204">
      <w:pPr>
        <w:pStyle w:val="Normlnweb"/>
        <w:shd w:val="clear" w:color="auto" w:fill="FFFFFF"/>
        <w:spacing w:line="276" w:lineRule="auto"/>
        <w:ind w:firstLine="2"/>
        <w:jc w:val="both"/>
        <w:rPr>
          <w:rFonts w:ascii="Calibri" w:eastAsia="Arial" w:hAnsi="Calibri" w:cs="Calibri"/>
          <w:color w:val="000000" w:themeColor="text1"/>
          <w:sz w:val="22"/>
          <w:szCs w:val="22"/>
        </w:rPr>
      </w:pPr>
      <w:r w:rsidRPr="004E2904">
        <w:rPr>
          <w:rFonts w:ascii="Calibri" w:hAnsi="Calibri" w:cs="Calibri"/>
          <w:color w:val="000000" w:themeColor="text1"/>
          <w:sz w:val="22"/>
          <w:szCs w:val="22"/>
        </w:rPr>
        <w:t xml:space="preserve">Daný bod bude doložen ze strany </w:t>
      </w:r>
      <w:r w:rsidRPr="006E49AF">
        <w:rPr>
          <w:rFonts w:ascii="Calibri" w:hAnsi="Calibri" w:cs="Calibri"/>
          <w:color w:val="000000" w:themeColor="text1"/>
          <w:sz w:val="22"/>
          <w:szCs w:val="22"/>
        </w:rPr>
        <w:t xml:space="preserve">dodavatele </w:t>
      </w:r>
      <w:r w:rsidR="00573699" w:rsidRPr="00573699">
        <w:rPr>
          <w:rFonts w:ascii="Calibri" w:hAnsi="Calibri" w:cs="Calibri"/>
          <w:color w:val="000000" w:themeColor="text1"/>
          <w:sz w:val="22"/>
          <w:szCs w:val="22"/>
          <w:u w:val="single"/>
        </w:rPr>
        <w:t xml:space="preserve">již </w:t>
      </w:r>
      <w:r w:rsidRPr="00573699">
        <w:rPr>
          <w:rFonts w:ascii="Calibri" w:hAnsi="Calibri" w:cs="Calibri"/>
          <w:color w:val="000000" w:themeColor="text1"/>
          <w:sz w:val="22"/>
          <w:szCs w:val="22"/>
          <w:u w:val="single"/>
        </w:rPr>
        <w:t>v rámci</w:t>
      </w:r>
      <w:r w:rsidRPr="006E49AF">
        <w:rPr>
          <w:rFonts w:ascii="Calibri" w:hAnsi="Calibri" w:cs="Calibri"/>
          <w:color w:val="000000" w:themeColor="text1"/>
          <w:sz w:val="22"/>
          <w:szCs w:val="22"/>
          <w:u w:val="single"/>
        </w:rPr>
        <w:t xml:space="preserve"> </w:t>
      </w:r>
      <w:r w:rsidR="00F04E92" w:rsidRPr="006E49AF">
        <w:rPr>
          <w:rFonts w:ascii="Calibri" w:hAnsi="Calibri" w:cs="Calibri"/>
          <w:color w:val="000000" w:themeColor="text1"/>
          <w:sz w:val="22"/>
          <w:szCs w:val="22"/>
          <w:u w:val="single"/>
        </w:rPr>
        <w:t>nabídky</w:t>
      </w:r>
      <w:r w:rsidRPr="006E49AF">
        <w:rPr>
          <w:rFonts w:ascii="Calibri" w:hAnsi="Calibri" w:cs="Calibri"/>
          <w:color w:val="000000" w:themeColor="text1"/>
          <w:sz w:val="22"/>
          <w:szCs w:val="22"/>
          <w:u w:val="single"/>
        </w:rPr>
        <w:t xml:space="preserve"> formou čestného prohlášení</w:t>
      </w:r>
      <w:r w:rsidR="002912FB" w:rsidRPr="004E2904">
        <w:rPr>
          <w:rFonts w:ascii="Calibri" w:hAnsi="Calibri" w:cs="Calibri"/>
          <w:color w:val="000000" w:themeColor="text1"/>
          <w:sz w:val="22"/>
          <w:szCs w:val="22"/>
        </w:rPr>
        <w:t xml:space="preserve"> (</w:t>
      </w:r>
      <w:r w:rsidR="00A90ED5" w:rsidRPr="004E2904">
        <w:rPr>
          <w:rFonts w:ascii="Calibri" w:hAnsi="Calibri" w:cs="Calibri"/>
          <w:color w:val="000000" w:themeColor="text1"/>
          <w:sz w:val="22"/>
          <w:szCs w:val="22"/>
        </w:rPr>
        <w:t xml:space="preserve">vzor: </w:t>
      </w:r>
      <w:r w:rsidR="002912FB" w:rsidRPr="004E2904">
        <w:rPr>
          <w:rFonts w:ascii="Calibri" w:hAnsi="Calibri" w:cs="Calibri"/>
          <w:color w:val="000000" w:themeColor="text1"/>
          <w:sz w:val="22"/>
          <w:szCs w:val="22"/>
        </w:rPr>
        <w:t xml:space="preserve">příloha č. </w:t>
      </w:r>
      <w:r w:rsidR="000576FB" w:rsidRPr="004E2904">
        <w:rPr>
          <w:rFonts w:ascii="Calibri" w:hAnsi="Calibri" w:cs="Calibri"/>
          <w:color w:val="000000" w:themeColor="text1"/>
          <w:sz w:val="22"/>
          <w:szCs w:val="22"/>
        </w:rPr>
        <w:t xml:space="preserve">8 </w:t>
      </w:r>
      <w:r w:rsidR="002912FB" w:rsidRPr="004E2904">
        <w:rPr>
          <w:rFonts w:ascii="Calibri" w:hAnsi="Calibri" w:cs="Calibri"/>
          <w:color w:val="000000" w:themeColor="text1"/>
          <w:sz w:val="22"/>
          <w:szCs w:val="22"/>
        </w:rPr>
        <w:t>této</w:t>
      </w:r>
      <w:r w:rsidR="00C17C8D">
        <w:rPr>
          <w:rFonts w:ascii="Calibri" w:hAnsi="Calibri" w:cs="Calibri"/>
          <w:color w:val="000000" w:themeColor="text1"/>
          <w:sz w:val="22"/>
          <w:szCs w:val="22"/>
        </w:rPr>
        <w:t xml:space="preserve"> ZD</w:t>
      </w:r>
      <w:r w:rsidR="002912FB" w:rsidRPr="004E2904">
        <w:rPr>
          <w:rFonts w:ascii="Calibri" w:hAnsi="Calibri" w:cs="Calibri"/>
          <w:color w:val="000000" w:themeColor="text1"/>
          <w:sz w:val="22"/>
          <w:szCs w:val="22"/>
        </w:rPr>
        <w:t>)</w:t>
      </w:r>
      <w:r w:rsidR="00A95300">
        <w:rPr>
          <w:rFonts w:ascii="Calibri" w:hAnsi="Calibri" w:cs="Calibri"/>
          <w:color w:val="000000" w:themeColor="text1"/>
          <w:sz w:val="22"/>
          <w:szCs w:val="22"/>
        </w:rPr>
        <w:t>.</w:t>
      </w:r>
      <w:r w:rsidRPr="004E2904">
        <w:rPr>
          <w:rFonts w:ascii="Calibri" w:hAnsi="Calibri" w:cs="Calibri"/>
          <w:color w:val="4EA72E" w:themeColor="accent6"/>
          <w:sz w:val="22"/>
          <w:szCs w:val="22"/>
        </w:rPr>
        <w:t xml:space="preserve"> </w:t>
      </w:r>
      <w:r w:rsidRPr="004E2904">
        <w:rPr>
          <w:rFonts w:ascii="Calibri" w:hAnsi="Calibri" w:cs="Calibri"/>
          <w:color w:val="000000" w:themeColor="text1"/>
          <w:sz w:val="22"/>
          <w:szCs w:val="22"/>
        </w:rPr>
        <w:t xml:space="preserve">V případě změny výše uvedeného bude vybraný dodavatel neprodleně informovat zadavatele. </w:t>
      </w:r>
    </w:p>
    <w:p w14:paraId="7EA57DCC" w14:textId="7F1D5198" w:rsidR="00D9027E" w:rsidRPr="004E2904" w:rsidRDefault="00D9027E" w:rsidP="00D9027E">
      <w:pPr>
        <w:pStyle w:val="Nadpis2"/>
        <w:rPr>
          <w:rFonts w:ascii="Calibri" w:hAnsi="Calibri" w:cs="Calibri"/>
          <w:b/>
          <w:bCs/>
          <w:sz w:val="22"/>
          <w:szCs w:val="22"/>
        </w:rPr>
      </w:pPr>
      <w:bookmarkStart w:id="44" w:name="_Toc135732290"/>
      <w:r w:rsidRPr="004E2904">
        <w:rPr>
          <w:rFonts w:ascii="Calibri" w:hAnsi="Calibri" w:cs="Calibri"/>
          <w:b/>
          <w:bCs/>
          <w:color w:val="000000" w:themeColor="text1"/>
          <w:sz w:val="22"/>
          <w:szCs w:val="22"/>
        </w:rPr>
        <w:t>8.</w:t>
      </w:r>
      <w:r w:rsidR="00170773">
        <w:rPr>
          <w:rFonts w:ascii="Calibri" w:hAnsi="Calibri" w:cs="Calibri"/>
          <w:b/>
          <w:bCs/>
          <w:color w:val="000000" w:themeColor="text1"/>
          <w:sz w:val="22"/>
          <w:szCs w:val="22"/>
        </w:rPr>
        <w:t>9</w:t>
      </w:r>
      <w:r w:rsidRPr="004E2904">
        <w:rPr>
          <w:rFonts w:ascii="Calibri" w:hAnsi="Calibri" w:cs="Calibri"/>
          <w:b/>
          <w:bCs/>
          <w:color w:val="000000" w:themeColor="text1"/>
          <w:sz w:val="22"/>
          <w:szCs w:val="22"/>
        </w:rPr>
        <w:t xml:space="preserve"> </w:t>
      </w:r>
      <w:r w:rsidR="00A17C47" w:rsidRPr="004E2904">
        <w:rPr>
          <w:rFonts w:ascii="Calibri" w:hAnsi="Calibri" w:cs="Calibri"/>
          <w:b/>
          <w:bCs/>
          <w:color w:val="000000" w:themeColor="text1"/>
          <w:sz w:val="22"/>
          <w:szCs w:val="22"/>
        </w:rPr>
        <w:t>S</w:t>
      </w:r>
      <w:r w:rsidRPr="004E2904">
        <w:rPr>
          <w:rFonts w:ascii="Calibri" w:hAnsi="Calibri" w:cs="Calibri"/>
          <w:b/>
          <w:bCs/>
          <w:color w:val="000000" w:themeColor="text1"/>
          <w:sz w:val="22"/>
          <w:szCs w:val="22"/>
        </w:rPr>
        <w:t>polečensky odpovědné plnění veřejné zakázky</w:t>
      </w:r>
      <w:bookmarkEnd w:id="44"/>
    </w:p>
    <w:p w14:paraId="52387927" w14:textId="5F6475A7" w:rsidR="00D9027E" w:rsidRDefault="00D9027E" w:rsidP="00A90ED5">
      <w:pPr>
        <w:spacing w:line="276" w:lineRule="auto"/>
        <w:jc w:val="both"/>
        <w:rPr>
          <w:rFonts w:ascii="Calibri" w:hAnsi="Calibri" w:cs="Calibri"/>
          <w:color w:val="000000" w:themeColor="text1"/>
        </w:rPr>
      </w:pPr>
      <w:r w:rsidRPr="004E2904">
        <w:rPr>
          <w:rFonts w:ascii="Calibri" w:hAnsi="Calibri" w:cs="Calibri"/>
          <w:iCs/>
          <w:color w:val="000000" w:themeColor="text1"/>
        </w:rPr>
        <w:t xml:space="preserve">Dodavatel, se kterým bude uzavřena </w:t>
      </w:r>
      <w:r w:rsidR="002E04F1">
        <w:rPr>
          <w:rFonts w:ascii="Calibri" w:hAnsi="Calibri" w:cs="Calibri"/>
          <w:iCs/>
          <w:color w:val="000000" w:themeColor="text1"/>
        </w:rPr>
        <w:t>S</w:t>
      </w:r>
      <w:r w:rsidRPr="004E2904">
        <w:rPr>
          <w:rFonts w:ascii="Calibri" w:hAnsi="Calibri" w:cs="Calibri"/>
          <w:iCs/>
          <w:color w:val="000000" w:themeColor="text1"/>
        </w:rPr>
        <w:t>mlouva, bude povinen zajistit po celou dobu plnění veřejné zakázky i splnění podmínek společensky odpovědného plnění veřejné zakázky</w:t>
      </w:r>
      <w:r w:rsidR="00582BE5" w:rsidRPr="004E2904">
        <w:rPr>
          <w:rFonts w:ascii="Calibri" w:hAnsi="Calibri" w:cs="Calibri"/>
          <w:iCs/>
          <w:color w:val="000000" w:themeColor="text1"/>
        </w:rPr>
        <w:t>.</w:t>
      </w:r>
      <w:r w:rsidR="00665908" w:rsidRPr="004E2904">
        <w:rPr>
          <w:rFonts w:ascii="Calibri" w:hAnsi="Calibri" w:cs="Calibri"/>
          <w:iCs/>
          <w:color w:val="000000" w:themeColor="text1"/>
        </w:rPr>
        <w:t xml:space="preserve"> Závazek</w:t>
      </w:r>
      <w:r w:rsidR="008D4C27" w:rsidRPr="004E2904">
        <w:rPr>
          <w:rFonts w:ascii="Calibri" w:hAnsi="Calibri" w:cs="Calibri"/>
          <w:iCs/>
          <w:color w:val="000000" w:themeColor="text1"/>
        </w:rPr>
        <w:t xml:space="preserve"> k</w:t>
      </w:r>
      <w:r w:rsidRPr="004E2904">
        <w:rPr>
          <w:rFonts w:ascii="Calibri" w:hAnsi="Calibri" w:cs="Calibri"/>
          <w:iCs/>
          <w:color w:val="000000" w:themeColor="text1"/>
        </w:rPr>
        <w:t xml:space="preserve"> </w:t>
      </w:r>
      <w:r w:rsidR="008F5480" w:rsidRPr="004E2904">
        <w:rPr>
          <w:rFonts w:ascii="Calibri" w:hAnsi="Calibri" w:cs="Calibri"/>
          <w:iCs/>
          <w:color w:val="000000" w:themeColor="text1"/>
        </w:rPr>
        <w:t>takové</w:t>
      </w:r>
      <w:r w:rsidR="008D4C27" w:rsidRPr="004E2904">
        <w:rPr>
          <w:rFonts w:ascii="Calibri" w:hAnsi="Calibri" w:cs="Calibri"/>
          <w:iCs/>
          <w:color w:val="000000" w:themeColor="text1"/>
        </w:rPr>
        <w:t>mu</w:t>
      </w:r>
      <w:r w:rsidR="008F5480" w:rsidRPr="004E2904">
        <w:rPr>
          <w:rFonts w:ascii="Calibri" w:hAnsi="Calibri" w:cs="Calibri"/>
          <w:iCs/>
          <w:color w:val="000000" w:themeColor="text1"/>
        </w:rPr>
        <w:t xml:space="preserve"> postupu </w:t>
      </w:r>
      <w:r w:rsidR="0018416F" w:rsidRPr="004E2904">
        <w:rPr>
          <w:rFonts w:ascii="Calibri" w:hAnsi="Calibri" w:cs="Calibri"/>
          <w:iCs/>
          <w:color w:val="000000" w:themeColor="text1"/>
        </w:rPr>
        <w:t xml:space="preserve">při plnění </w:t>
      </w:r>
      <w:r w:rsidR="0018416F" w:rsidRPr="004E2904">
        <w:rPr>
          <w:rFonts w:ascii="Calibri" w:hAnsi="Calibri" w:cs="Calibri"/>
          <w:iCs/>
          <w:color w:val="000000" w:themeColor="text1"/>
        </w:rPr>
        <w:lastRenderedPageBreak/>
        <w:t>veřejné zakázky</w:t>
      </w:r>
      <w:r w:rsidR="00361890" w:rsidRPr="004E2904">
        <w:rPr>
          <w:rFonts w:ascii="Calibri" w:hAnsi="Calibri" w:cs="Calibri"/>
          <w:iCs/>
          <w:color w:val="000000" w:themeColor="text1"/>
        </w:rPr>
        <w:t xml:space="preserve"> </w:t>
      </w:r>
      <w:r w:rsidR="008F5480" w:rsidRPr="004E2904">
        <w:rPr>
          <w:rFonts w:ascii="Calibri" w:hAnsi="Calibri" w:cs="Calibri"/>
          <w:iCs/>
          <w:color w:val="000000" w:themeColor="text1"/>
        </w:rPr>
        <w:t xml:space="preserve">stvrdí dodavatel </w:t>
      </w:r>
      <w:r w:rsidR="008D4C27" w:rsidRPr="006E49AF">
        <w:rPr>
          <w:rFonts w:ascii="Calibri" w:hAnsi="Calibri" w:cs="Calibri"/>
          <w:iCs/>
          <w:color w:val="000000" w:themeColor="text1"/>
          <w:u w:val="single"/>
        </w:rPr>
        <w:t xml:space="preserve">formou </w:t>
      </w:r>
      <w:r w:rsidR="008D4C27" w:rsidRPr="006E49AF">
        <w:rPr>
          <w:rFonts w:ascii="Calibri" w:hAnsi="Calibri" w:cs="Calibri"/>
          <w:color w:val="000000" w:themeColor="text1"/>
          <w:u w:val="single"/>
        </w:rPr>
        <w:t>č</w:t>
      </w:r>
      <w:r w:rsidR="002F3409" w:rsidRPr="006E49AF">
        <w:rPr>
          <w:rFonts w:ascii="Calibri" w:hAnsi="Calibri" w:cs="Calibri"/>
          <w:color w:val="000000" w:themeColor="text1"/>
          <w:u w:val="single"/>
        </w:rPr>
        <w:t>estné</w:t>
      </w:r>
      <w:r w:rsidR="008D4C27" w:rsidRPr="006E49AF">
        <w:rPr>
          <w:rFonts w:ascii="Calibri" w:hAnsi="Calibri" w:cs="Calibri"/>
          <w:color w:val="000000" w:themeColor="text1"/>
          <w:u w:val="single"/>
        </w:rPr>
        <w:t>ho</w:t>
      </w:r>
      <w:r w:rsidR="002F3409" w:rsidRPr="006E49AF">
        <w:rPr>
          <w:rFonts w:ascii="Calibri" w:hAnsi="Calibri" w:cs="Calibri"/>
          <w:color w:val="000000" w:themeColor="text1"/>
          <w:u w:val="single"/>
        </w:rPr>
        <w:t xml:space="preserve"> prohlášení</w:t>
      </w:r>
      <w:r w:rsidR="002F3409" w:rsidRPr="004E2904">
        <w:rPr>
          <w:rFonts w:ascii="Calibri" w:hAnsi="Calibri" w:cs="Calibri"/>
          <w:color w:val="000000" w:themeColor="text1"/>
        </w:rPr>
        <w:t xml:space="preserve"> k sociálně odpovědnému plnění VZ</w:t>
      </w:r>
      <w:r w:rsidR="008D4C27" w:rsidRPr="004E2904">
        <w:rPr>
          <w:rFonts w:ascii="Calibri" w:hAnsi="Calibri" w:cs="Calibri"/>
          <w:color w:val="000000" w:themeColor="text1"/>
        </w:rPr>
        <w:t xml:space="preserve"> </w:t>
      </w:r>
      <w:r w:rsidR="002912FB" w:rsidRPr="004E2904">
        <w:rPr>
          <w:rFonts w:ascii="Calibri" w:hAnsi="Calibri" w:cs="Calibri"/>
          <w:color w:val="000000" w:themeColor="text1"/>
        </w:rPr>
        <w:t>(</w:t>
      </w:r>
      <w:r w:rsidR="00A90ED5" w:rsidRPr="004E2904">
        <w:rPr>
          <w:rFonts w:ascii="Calibri" w:hAnsi="Calibri" w:cs="Calibri"/>
          <w:color w:val="000000" w:themeColor="text1"/>
        </w:rPr>
        <w:t xml:space="preserve">vzor: příloha č. </w:t>
      </w:r>
      <w:r w:rsidR="0064532C" w:rsidRPr="004E2904">
        <w:rPr>
          <w:rFonts w:ascii="Calibri" w:hAnsi="Calibri" w:cs="Calibri"/>
          <w:color w:val="000000" w:themeColor="text1"/>
        </w:rPr>
        <w:t>9</w:t>
      </w:r>
      <w:r w:rsidR="001F1728" w:rsidRPr="004E2904">
        <w:rPr>
          <w:rFonts w:ascii="Calibri" w:hAnsi="Calibri" w:cs="Calibri"/>
          <w:color w:val="000000" w:themeColor="text1"/>
        </w:rPr>
        <w:t xml:space="preserve"> </w:t>
      </w:r>
      <w:r w:rsidR="00A90ED5" w:rsidRPr="004E2904">
        <w:rPr>
          <w:rFonts w:ascii="Calibri" w:hAnsi="Calibri" w:cs="Calibri"/>
          <w:color w:val="000000" w:themeColor="text1"/>
        </w:rPr>
        <w:t>této</w:t>
      </w:r>
      <w:r w:rsidR="00C17C8D">
        <w:rPr>
          <w:rFonts w:ascii="Calibri" w:hAnsi="Calibri" w:cs="Calibri"/>
          <w:color w:val="000000" w:themeColor="text1"/>
        </w:rPr>
        <w:t xml:space="preserve"> ZD</w:t>
      </w:r>
      <w:r w:rsidR="00A90ED5" w:rsidRPr="004E2904">
        <w:rPr>
          <w:rFonts w:ascii="Calibri" w:hAnsi="Calibri" w:cs="Calibri"/>
          <w:color w:val="000000" w:themeColor="text1"/>
        </w:rPr>
        <w:t>)</w:t>
      </w:r>
    </w:p>
    <w:p w14:paraId="5D2299A0" w14:textId="77777777" w:rsidR="00A25C95" w:rsidRPr="00E02204" w:rsidRDefault="00A25C95" w:rsidP="00A90ED5">
      <w:pPr>
        <w:spacing w:line="276" w:lineRule="auto"/>
        <w:jc w:val="both"/>
        <w:rPr>
          <w:rFonts w:ascii="Calibri" w:hAnsi="Calibri" w:cs="Calibri"/>
          <w:b/>
          <w:bCs/>
          <w:color w:val="000000" w:themeColor="text1"/>
        </w:rPr>
      </w:pPr>
    </w:p>
    <w:p w14:paraId="126FD2FF" w14:textId="3663FED1" w:rsidR="000F2476" w:rsidRPr="00E02204" w:rsidRDefault="000F2476" w:rsidP="00E02204">
      <w:pPr>
        <w:spacing w:after="120" w:line="276" w:lineRule="auto"/>
        <w:rPr>
          <w:rFonts w:ascii="Calibri" w:hAnsi="Calibri" w:cs="Calibri"/>
          <w:b/>
          <w:bCs/>
          <w:color w:val="000000" w:themeColor="text1"/>
        </w:rPr>
      </w:pPr>
      <w:r w:rsidRPr="00E02204">
        <w:rPr>
          <w:rFonts w:ascii="Calibri" w:hAnsi="Calibri" w:cs="Calibri"/>
          <w:b/>
          <w:bCs/>
          <w:color w:val="000000" w:themeColor="text1"/>
        </w:rPr>
        <w:t>8.</w:t>
      </w:r>
      <w:r w:rsidR="00170773">
        <w:rPr>
          <w:rFonts w:ascii="Calibri" w:hAnsi="Calibri" w:cs="Calibri"/>
          <w:b/>
          <w:bCs/>
          <w:color w:val="000000" w:themeColor="text1"/>
        </w:rPr>
        <w:t>10</w:t>
      </w:r>
      <w:r w:rsidRPr="00E02204">
        <w:rPr>
          <w:rFonts w:ascii="Calibri" w:hAnsi="Calibri" w:cs="Calibri"/>
          <w:b/>
          <w:bCs/>
          <w:color w:val="000000" w:themeColor="text1"/>
        </w:rPr>
        <w:t xml:space="preserve"> </w:t>
      </w:r>
      <w:r w:rsidR="00E02204" w:rsidRPr="00E02204">
        <w:rPr>
          <w:rFonts w:ascii="Calibri" w:hAnsi="Calibri" w:cs="Calibri"/>
          <w:b/>
          <w:bCs/>
          <w:color w:val="000000" w:themeColor="text1"/>
        </w:rPr>
        <w:t>Spolupůsobení při výkonu finanční kontroly</w:t>
      </w:r>
      <w:r w:rsidR="00F50D3B">
        <w:rPr>
          <w:rFonts w:ascii="Calibri" w:hAnsi="Calibri" w:cs="Calibri"/>
          <w:b/>
          <w:bCs/>
          <w:color w:val="000000" w:themeColor="text1"/>
        </w:rPr>
        <w:t xml:space="preserve"> a archivace dokumentů</w:t>
      </w:r>
    </w:p>
    <w:p w14:paraId="32AB2DF2" w14:textId="6B589380" w:rsidR="00F75A95" w:rsidRPr="00CB6A8E" w:rsidRDefault="00F75A95" w:rsidP="00CB6A8E">
      <w:pPr>
        <w:spacing w:line="276" w:lineRule="auto"/>
        <w:ind w:left="23"/>
        <w:jc w:val="both"/>
        <w:rPr>
          <w:rFonts w:ascii="Calibri" w:hAnsi="Calibri" w:cs="Calibri"/>
        </w:rPr>
      </w:pPr>
      <w:r w:rsidRPr="00CB6A8E">
        <w:rPr>
          <w:rFonts w:ascii="Calibri" w:hAnsi="Calibri" w:cs="Calibri"/>
        </w:rPr>
        <w:t xml:space="preserve">Zadavatel předpokládá spolufinancování akce </w:t>
      </w:r>
      <w:r w:rsidR="005709A1">
        <w:rPr>
          <w:rFonts w:ascii="Calibri" w:eastAsia="Open Sans" w:hAnsi="Calibri" w:cs="Calibri"/>
          <w:color w:val="000000" w:themeColor="text1"/>
        </w:rPr>
        <w:t>z programu NZÚ</w:t>
      </w:r>
      <w:r w:rsidR="00DB4C09" w:rsidRPr="006E49AF">
        <w:rPr>
          <w:rFonts w:ascii="Calibri" w:hAnsi="Calibri" w:cs="Calibri"/>
          <w:color w:val="000000" w:themeColor="text1"/>
        </w:rPr>
        <w:t xml:space="preserve">. </w:t>
      </w:r>
      <w:r w:rsidRPr="006E49AF">
        <w:rPr>
          <w:rFonts w:ascii="Calibri" w:hAnsi="Calibri" w:cs="Calibri"/>
        </w:rPr>
        <w:t>Vybraný dodava</w:t>
      </w:r>
      <w:r w:rsidRPr="00CB6A8E">
        <w:rPr>
          <w:rFonts w:ascii="Calibri" w:hAnsi="Calibri" w:cs="Calibri"/>
        </w:rPr>
        <w:t>tel je povinen dodržovat podmínky poskytovatele dotace v celém rozsahu.  Vybraný dodavatel se zavazuje ke spolupůsobení při výkonu finanční kontroly dle § 2 písm. e) zákona č. 320/2001 Sb., o finanční kontrole, ve znění pozdějších předpisů. Stejně tak je vybraný dodavatel povinen uchovávat veškerou dokumentaci a doklady týkající se předmětu díla (tj. zejména originál smlouvy včetně jejich případných dodatků a jejich příloh, veškeré originály dokladů a dalších dokumentů souvisejících s realizací předmětu této veřejné zakázky)</w:t>
      </w:r>
      <w:r w:rsidR="00B227E2">
        <w:rPr>
          <w:rFonts w:ascii="Calibri" w:hAnsi="Calibri" w:cs="Calibri"/>
        </w:rPr>
        <w:t>, a to po dobu min. 10 let od ukončení plnění předmětu smlouvy</w:t>
      </w:r>
      <w:r w:rsidRPr="00CB6A8E">
        <w:rPr>
          <w:rFonts w:ascii="Calibri" w:hAnsi="Calibri" w:cs="Calibri"/>
        </w:rPr>
        <w:t xml:space="preserve">. </w:t>
      </w:r>
    </w:p>
    <w:p w14:paraId="053D78AF" w14:textId="77777777" w:rsidR="0073773D" w:rsidRPr="004E2904" w:rsidRDefault="0073773D" w:rsidP="00A90ED5">
      <w:pPr>
        <w:spacing w:line="276" w:lineRule="auto"/>
        <w:jc w:val="both"/>
        <w:rPr>
          <w:rFonts w:ascii="Calibri" w:hAnsi="Calibri" w:cs="Calibri"/>
          <w:iCs/>
          <w:color w:val="4EA72E" w:themeColor="accent6"/>
        </w:rPr>
      </w:pPr>
    </w:p>
    <w:p w14:paraId="4BF62B64" w14:textId="36B55E6E" w:rsidR="005D31FC" w:rsidRPr="004E2904" w:rsidRDefault="00D9027E" w:rsidP="0073773D">
      <w:pPr>
        <w:pStyle w:val="Nadpis1"/>
        <w:spacing w:before="0" w:after="0" w:line="276" w:lineRule="auto"/>
        <w:rPr>
          <w:rFonts w:ascii="Calibri" w:eastAsia="Open Sans" w:hAnsi="Calibri" w:cs="Calibri"/>
          <w:b/>
          <w:bCs/>
          <w:color w:val="000000" w:themeColor="text1"/>
          <w:sz w:val="32"/>
          <w:szCs w:val="32"/>
          <w:u w:val="single"/>
        </w:rPr>
      </w:pPr>
      <w:bookmarkStart w:id="45" w:name="_Toc135732291"/>
      <w:r w:rsidRPr="004E2904">
        <w:rPr>
          <w:rFonts w:ascii="Calibri" w:eastAsia="Open Sans" w:hAnsi="Calibri" w:cs="Calibri"/>
          <w:b/>
          <w:bCs/>
          <w:color w:val="000000" w:themeColor="text1"/>
          <w:sz w:val="32"/>
          <w:szCs w:val="32"/>
          <w:u w:val="single"/>
        </w:rPr>
        <w:t>9</w:t>
      </w:r>
      <w:r w:rsidR="00A53244" w:rsidRPr="004E2904">
        <w:rPr>
          <w:rFonts w:ascii="Calibri" w:eastAsia="Open Sans" w:hAnsi="Calibri" w:cs="Calibri"/>
          <w:b/>
          <w:bCs/>
          <w:color w:val="000000" w:themeColor="text1"/>
          <w:sz w:val="32"/>
          <w:szCs w:val="32"/>
          <w:u w:val="single"/>
        </w:rPr>
        <w:t>.</w:t>
      </w:r>
      <w:r w:rsidRPr="004E2904">
        <w:rPr>
          <w:rFonts w:ascii="Calibri" w:eastAsia="Open Sans" w:hAnsi="Calibri" w:cs="Calibri"/>
          <w:b/>
          <w:bCs/>
          <w:color w:val="000000" w:themeColor="text1"/>
          <w:sz w:val="32"/>
          <w:szCs w:val="32"/>
          <w:u w:val="single"/>
        </w:rPr>
        <w:t xml:space="preserve"> Obchodní podmínky</w:t>
      </w:r>
      <w:bookmarkEnd w:id="45"/>
    </w:p>
    <w:p w14:paraId="45A34365" w14:textId="77777777" w:rsidR="00657EB6" w:rsidRPr="004E2904" w:rsidRDefault="00657EB6" w:rsidP="00657EB6">
      <w:pPr>
        <w:rPr>
          <w:rFonts w:ascii="Calibri" w:hAnsi="Calibri" w:cs="Calibri"/>
        </w:rPr>
      </w:pPr>
    </w:p>
    <w:p w14:paraId="40409E11" w14:textId="38FC173D" w:rsidR="00D9027E" w:rsidRPr="004E2904" w:rsidRDefault="001E72B8" w:rsidP="00AC2E8E">
      <w:pPr>
        <w:pStyle w:val="Nadpis2"/>
        <w:jc w:val="both"/>
        <w:rPr>
          <w:rFonts w:ascii="Calibri" w:eastAsia="Open Sans" w:hAnsi="Calibri" w:cs="Calibri"/>
          <w:color w:val="000000" w:themeColor="text1"/>
          <w:sz w:val="22"/>
          <w:szCs w:val="22"/>
        </w:rPr>
      </w:pPr>
      <w:bookmarkStart w:id="46" w:name="_Toc135732293"/>
      <w:r w:rsidRPr="004E2904">
        <w:rPr>
          <w:rFonts w:ascii="Calibri" w:eastAsia="Open Sans" w:hAnsi="Calibri" w:cs="Calibri"/>
          <w:b/>
          <w:bCs/>
          <w:color w:val="000000" w:themeColor="text1"/>
          <w:sz w:val="22"/>
          <w:szCs w:val="22"/>
        </w:rPr>
        <w:t xml:space="preserve">9.1 </w:t>
      </w:r>
      <w:r w:rsidR="00D9027E" w:rsidRPr="004E2904">
        <w:rPr>
          <w:rFonts w:ascii="Calibri" w:eastAsia="Open Sans" w:hAnsi="Calibri" w:cs="Calibri"/>
          <w:b/>
          <w:bCs/>
          <w:color w:val="000000" w:themeColor="text1"/>
          <w:sz w:val="22"/>
          <w:szCs w:val="22"/>
        </w:rPr>
        <w:t>Vymezení obchodních podmínek</w:t>
      </w:r>
      <w:bookmarkEnd w:id="46"/>
    </w:p>
    <w:p w14:paraId="15E13F09" w14:textId="796EBDB0" w:rsidR="00AE46D9" w:rsidRPr="004E2904" w:rsidRDefault="00D9027E" w:rsidP="00455206">
      <w:pPr>
        <w:jc w:val="both"/>
        <w:rPr>
          <w:rFonts w:ascii="Calibri" w:eastAsia="Open Sans" w:hAnsi="Calibri" w:cs="Calibri"/>
          <w:color w:val="000000" w:themeColor="text1"/>
        </w:rPr>
      </w:pPr>
      <w:r w:rsidRPr="004E2904">
        <w:rPr>
          <w:rFonts w:ascii="Calibri" w:eastAsia="Open Sans" w:hAnsi="Calibri" w:cs="Calibri"/>
        </w:rPr>
        <w:t xml:space="preserve">Účastník je povinen bez výhrad přijmout závazné znění </w:t>
      </w:r>
      <w:r w:rsidR="00706917">
        <w:rPr>
          <w:rFonts w:ascii="Calibri" w:eastAsia="Open Sans" w:hAnsi="Calibri" w:cs="Calibri"/>
        </w:rPr>
        <w:t>S</w:t>
      </w:r>
      <w:r w:rsidRPr="004E2904">
        <w:rPr>
          <w:rFonts w:ascii="Calibri" w:eastAsia="Open Sans" w:hAnsi="Calibri" w:cs="Calibri"/>
        </w:rPr>
        <w:t>mlouvy, kter</w:t>
      </w:r>
      <w:r w:rsidR="00425686">
        <w:rPr>
          <w:rFonts w:ascii="Calibri" w:eastAsia="Open Sans" w:hAnsi="Calibri" w:cs="Calibri"/>
        </w:rPr>
        <w:t>á</w:t>
      </w:r>
      <w:r w:rsidRPr="004E2904">
        <w:rPr>
          <w:rFonts w:ascii="Calibri" w:eastAsia="Open Sans" w:hAnsi="Calibri" w:cs="Calibri"/>
        </w:rPr>
        <w:t xml:space="preserve"> tvoří přílohu</w:t>
      </w:r>
      <w:r w:rsidR="00751194" w:rsidRPr="004E2904">
        <w:rPr>
          <w:rFonts w:ascii="Calibri" w:eastAsia="Open Sans" w:hAnsi="Calibri" w:cs="Calibri"/>
        </w:rPr>
        <w:t xml:space="preserve"> č</w:t>
      </w:r>
      <w:r w:rsidR="00751194" w:rsidRPr="004E2904">
        <w:rPr>
          <w:rFonts w:ascii="Calibri" w:eastAsia="Open Sans" w:hAnsi="Calibri" w:cs="Calibri"/>
          <w:color w:val="000000" w:themeColor="text1"/>
        </w:rPr>
        <w:t xml:space="preserve">. </w:t>
      </w:r>
      <w:r w:rsidR="00F74AF5" w:rsidRPr="004E2904">
        <w:rPr>
          <w:rFonts w:ascii="Calibri" w:eastAsia="Open Sans" w:hAnsi="Calibri" w:cs="Calibri"/>
          <w:color w:val="000000" w:themeColor="text1"/>
        </w:rPr>
        <w:t>4</w:t>
      </w:r>
      <w:r w:rsidRPr="004E2904">
        <w:rPr>
          <w:rFonts w:ascii="Calibri" w:eastAsia="Open Sans" w:hAnsi="Calibri" w:cs="Calibri"/>
          <w:color w:val="000000" w:themeColor="text1"/>
        </w:rPr>
        <w:t xml:space="preserve"> </w:t>
      </w:r>
      <w:r w:rsidRPr="004E2904">
        <w:rPr>
          <w:rFonts w:ascii="Calibri" w:eastAsia="Open Sans" w:hAnsi="Calibri" w:cs="Calibri"/>
        </w:rPr>
        <w:t>této</w:t>
      </w:r>
      <w:r w:rsidR="00C52C01">
        <w:rPr>
          <w:rFonts w:ascii="Calibri" w:eastAsia="Open Sans" w:hAnsi="Calibri" w:cs="Calibri"/>
        </w:rPr>
        <w:t xml:space="preserve"> ZD</w:t>
      </w:r>
      <w:r w:rsidRPr="004E2904">
        <w:rPr>
          <w:rFonts w:ascii="Calibri" w:eastAsia="Open Sans" w:hAnsi="Calibri" w:cs="Calibri"/>
        </w:rPr>
        <w:t xml:space="preserve">. </w:t>
      </w:r>
      <w:r w:rsidR="00AE46D9" w:rsidRPr="004E2904">
        <w:rPr>
          <w:rFonts w:ascii="Calibri" w:eastAsia="Open Sans" w:hAnsi="Calibri" w:cs="Calibri"/>
          <w:color w:val="000000" w:themeColor="text1"/>
        </w:rPr>
        <w:t xml:space="preserve">Podáním nabídky účastník deklaruje, </w:t>
      </w:r>
      <w:r w:rsidR="00DD093E" w:rsidRPr="004E2904">
        <w:rPr>
          <w:rFonts w:ascii="Calibri" w:eastAsia="Open Sans" w:hAnsi="Calibri" w:cs="Calibri"/>
          <w:color w:val="000000" w:themeColor="text1"/>
        </w:rPr>
        <w:t xml:space="preserve">že znění </w:t>
      </w:r>
      <w:r w:rsidR="003336A9" w:rsidRPr="004E2904">
        <w:rPr>
          <w:rFonts w:ascii="Calibri" w:eastAsia="Open Sans" w:hAnsi="Calibri" w:cs="Calibri"/>
          <w:color w:val="000000" w:themeColor="text1"/>
        </w:rPr>
        <w:t xml:space="preserve">návrhu </w:t>
      </w:r>
      <w:r w:rsidR="00592F80">
        <w:rPr>
          <w:rFonts w:ascii="Calibri" w:eastAsia="Open Sans" w:hAnsi="Calibri" w:cs="Calibri"/>
          <w:color w:val="000000" w:themeColor="text1"/>
        </w:rPr>
        <w:t>S</w:t>
      </w:r>
      <w:r w:rsidR="00DD093E" w:rsidRPr="004E2904">
        <w:rPr>
          <w:rFonts w:ascii="Calibri" w:eastAsia="Open Sans" w:hAnsi="Calibri" w:cs="Calibri"/>
          <w:color w:val="000000" w:themeColor="text1"/>
        </w:rPr>
        <w:t>mlouvy</w:t>
      </w:r>
      <w:r w:rsidR="003336A9" w:rsidRPr="004E2904">
        <w:rPr>
          <w:rFonts w:ascii="Calibri" w:eastAsia="Open Sans" w:hAnsi="Calibri" w:cs="Calibri"/>
          <w:color w:val="000000" w:themeColor="text1"/>
        </w:rPr>
        <w:t xml:space="preserve"> o dílo</w:t>
      </w:r>
      <w:r w:rsidR="00C9576C" w:rsidRPr="004E2904">
        <w:rPr>
          <w:rFonts w:ascii="Calibri" w:eastAsia="Open Sans" w:hAnsi="Calibri" w:cs="Calibri"/>
          <w:color w:val="000000" w:themeColor="text1"/>
        </w:rPr>
        <w:t xml:space="preserve"> bez výhrad přijímá.</w:t>
      </w:r>
    </w:p>
    <w:p w14:paraId="17A8C1A9" w14:textId="7E6B67ED" w:rsidR="008F13B4" w:rsidRPr="004C130D" w:rsidRDefault="00D9027E" w:rsidP="00730E72">
      <w:pPr>
        <w:jc w:val="both"/>
        <w:rPr>
          <w:rFonts w:ascii="Calibri" w:hAnsi="Calibri" w:cs="Calibri"/>
          <w:b/>
          <w:bCs/>
          <w:color w:val="000000" w:themeColor="text1"/>
        </w:rPr>
      </w:pPr>
      <w:r w:rsidRPr="004E2904">
        <w:rPr>
          <w:rFonts w:ascii="Calibri" w:eastAsia="Open Sans" w:hAnsi="Calibri" w:cs="Calibri"/>
        </w:rPr>
        <w:t xml:space="preserve">Účastník je oprávněn upravit tento závazný návrh </w:t>
      </w:r>
      <w:r w:rsidR="00E211DA">
        <w:rPr>
          <w:rFonts w:ascii="Calibri" w:eastAsia="Open Sans" w:hAnsi="Calibri" w:cs="Calibri"/>
        </w:rPr>
        <w:t>S</w:t>
      </w:r>
      <w:r w:rsidRPr="004E2904">
        <w:rPr>
          <w:rFonts w:ascii="Calibri" w:eastAsia="Open Sans" w:hAnsi="Calibri" w:cs="Calibri"/>
        </w:rPr>
        <w:t>mlouvy pouze na místech k tomu zadavatelem určených</w:t>
      </w:r>
      <w:bookmarkStart w:id="47" w:name="_Hlk184298629"/>
      <w:r w:rsidR="008F13B4" w:rsidRPr="00834977">
        <w:rPr>
          <w:rFonts w:ascii="Calibri" w:hAnsi="Calibri" w:cs="Calibri"/>
          <w:b/>
          <w:bCs/>
          <w:color w:val="000000" w:themeColor="text1"/>
        </w:rPr>
        <w:t>.</w:t>
      </w:r>
      <w:bookmarkEnd w:id="47"/>
    </w:p>
    <w:p w14:paraId="44816C3A" w14:textId="3F8AFBBE" w:rsidR="00D9027E" w:rsidRPr="004E2904" w:rsidRDefault="00D9027E" w:rsidP="00AC2E8E">
      <w:pPr>
        <w:spacing w:line="276" w:lineRule="auto"/>
        <w:jc w:val="both"/>
        <w:outlineLvl w:val="0"/>
        <w:rPr>
          <w:rFonts w:ascii="Calibri" w:eastAsia="Open Sans" w:hAnsi="Calibri" w:cs="Calibri"/>
          <w:b/>
          <w:sz w:val="32"/>
          <w:szCs w:val="32"/>
          <w:u w:val="single"/>
        </w:rPr>
      </w:pPr>
      <w:r w:rsidRPr="004E2904">
        <w:rPr>
          <w:rFonts w:ascii="Calibri" w:eastAsia="Open Sans" w:hAnsi="Calibri" w:cs="Calibri"/>
        </w:rPr>
        <w:br/>
      </w:r>
      <w:bookmarkStart w:id="48" w:name="_Toc135732294"/>
      <w:r w:rsidRPr="004E2904">
        <w:rPr>
          <w:rFonts w:ascii="Calibri" w:eastAsia="Open Sans" w:hAnsi="Calibri" w:cs="Calibri"/>
          <w:b/>
          <w:sz w:val="32"/>
          <w:szCs w:val="32"/>
          <w:u w:val="single"/>
        </w:rPr>
        <w:t>10</w:t>
      </w:r>
      <w:r w:rsidR="005923E5" w:rsidRPr="004E2904">
        <w:rPr>
          <w:rFonts w:ascii="Calibri" w:eastAsia="Open Sans" w:hAnsi="Calibri" w:cs="Calibri"/>
          <w:b/>
          <w:sz w:val="32"/>
          <w:szCs w:val="32"/>
          <w:u w:val="single"/>
        </w:rPr>
        <w:t>.</w:t>
      </w:r>
      <w:r w:rsidRPr="004E2904">
        <w:rPr>
          <w:rFonts w:ascii="Calibri" w:eastAsia="Open Sans" w:hAnsi="Calibri" w:cs="Calibri"/>
          <w:b/>
          <w:sz w:val="32"/>
          <w:szCs w:val="32"/>
          <w:u w:val="single"/>
        </w:rPr>
        <w:t xml:space="preserve"> Otevírání nabídek</w:t>
      </w:r>
      <w:bookmarkEnd w:id="48"/>
    </w:p>
    <w:p w14:paraId="50E738C1" w14:textId="77777777" w:rsidR="00AC27BF" w:rsidRPr="004E2904" w:rsidRDefault="00AC27BF" w:rsidP="00AC2E8E">
      <w:pPr>
        <w:spacing w:line="276" w:lineRule="auto"/>
        <w:jc w:val="both"/>
        <w:rPr>
          <w:rFonts w:ascii="Calibri" w:eastAsia="Open Sans" w:hAnsi="Calibri" w:cs="Calibri"/>
          <w:b/>
          <w:bCs/>
        </w:rPr>
      </w:pPr>
    </w:p>
    <w:p w14:paraId="2671C201" w14:textId="073447DA" w:rsidR="00015ACD" w:rsidRPr="004E2904" w:rsidRDefault="008A67FC" w:rsidP="00AC2E8E">
      <w:pPr>
        <w:spacing w:line="276" w:lineRule="auto"/>
        <w:jc w:val="both"/>
        <w:rPr>
          <w:rFonts w:ascii="Calibri" w:eastAsia="Open Sans" w:hAnsi="Calibri" w:cs="Calibri"/>
        </w:rPr>
      </w:pPr>
      <w:r w:rsidRPr="004E2904">
        <w:rPr>
          <w:rFonts w:ascii="Calibri" w:eastAsia="Open Sans" w:hAnsi="Calibri" w:cs="Calibri"/>
          <w:b/>
          <w:bCs/>
        </w:rPr>
        <w:t>10.1</w:t>
      </w:r>
      <w:r w:rsidRPr="004E2904">
        <w:rPr>
          <w:rFonts w:ascii="Calibri" w:eastAsia="Open Sans" w:hAnsi="Calibri" w:cs="Calibri"/>
        </w:rPr>
        <w:t xml:space="preserve"> </w:t>
      </w:r>
      <w:r w:rsidR="00015ACD" w:rsidRPr="004E2904">
        <w:rPr>
          <w:rFonts w:ascii="Calibri" w:eastAsia="Open Sans" w:hAnsi="Calibri" w:cs="Calibri"/>
          <w:b/>
          <w:bCs/>
        </w:rPr>
        <w:t>Otevírání nabídek</w:t>
      </w:r>
    </w:p>
    <w:p w14:paraId="2D45B859" w14:textId="2BC72496" w:rsidR="00BE0F5C" w:rsidRPr="004E2904" w:rsidRDefault="00BE0F5C" w:rsidP="00AC2E8E">
      <w:pPr>
        <w:spacing w:line="276" w:lineRule="auto"/>
        <w:jc w:val="both"/>
        <w:rPr>
          <w:rFonts w:ascii="Calibri" w:eastAsia="Open Sans" w:hAnsi="Calibri" w:cs="Calibri"/>
        </w:rPr>
      </w:pPr>
      <w:r w:rsidRPr="004E2904">
        <w:rPr>
          <w:rFonts w:ascii="Calibri" w:eastAsia="Open Sans" w:hAnsi="Calibri" w:cs="Calibri"/>
        </w:rPr>
        <w:t xml:space="preserve">Nabídky nesmí být otevřeny před uplynutím lhůty pro podání nabídek. Otevírají se pouze nabídky doručené ve lhůtě pro podání nabídek. </w:t>
      </w:r>
      <w:r w:rsidRPr="00973E8A">
        <w:rPr>
          <w:rFonts w:ascii="Calibri" w:eastAsia="Open Sans" w:hAnsi="Calibri" w:cs="Calibri"/>
          <w:b/>
          <w:bCs/>
          <w:u w:val="single"/>
        </w:rPr>
        <w:t xml:space="preserve">Nabídky budou otevřeny </w:t>
      </w:r>
      <w:r w:rsidR="00C52C01" w:rsidRPr="00973E8A">
        <w:rPr>
          <w:rFonts w:ascii="Calibri" w:eastAsia="Open Sans" w:hAnsi="Calibri" w:cs="Calibri"/>
          <w:b/>
          <w:bCs/>
          <w:u w:val="single"/>
        </w:rPr>
        <w:t xml:space="preserve">po </w:t>
      </w:r>
      <w:r w:rsidRPr="00973E8A">
        <w:rPr>
          <w:rFonts w:ascii="Calibri" w:eastAsia="Open Sans" w:hAnsi="Calibri" w:cs="Calibri"/>
          <w:b/>
          <w:bCs/>
          <w:u w:val="single"/>
        </w:rPr>
        <w:t xml:space="preserve">skončení lhůty pro podání </w:t>
      </w:r>
      <w:r w:rsidRPr="00973E8A">
        <w:rPr>
          <w:rFonts w:ascii="Calibri" w:eastAsia="Open Sans" w:hAnsi="Calibri" w:cs="Calibri"/>
          <w:b/>
          <w:bCs/>
          <w:color w:val="000000" w:themeColor="text1"/>
          <w:u w:val="single"/>
        </w:rPr>
        <w:t>nabídek</w:t>
      </w:r>
      <w:r w:rsidR="00845EC8" w:rsidRPr="00845EC8">
        <w:rPr>
          <w:rFonts w:ascii="Calibri" w:eastAsia="Open Sans" w:hAnsi="Calibri" w:cs="Calibri"/>
          <w:color w:val="000000" w:themeColor="text1"/>
        </w:rPr>
        <w:t xml:space="preserve"> </w:t>
      </w:r>
      <w:r w:rsidR="00973E8A">
        <w:rPr>
          <w:rFonts w:ascii="Calibri" w:eastAsia="Open Sans" w:hAnsi="Calibri" w:cs="Calibri"/>
          <w:color w:val="000000" w:themeColor="text1"/>
        </w:rPr>
        <w:t>(</w:t>
      </w:r>
      <w:r w:rsidR="00973E8A" w:rsidRPr="00973E8A">
        <w:rPr>
          <w:rFonts w:ascii="Calibri" w:eastAsia="Open Sans" w:hAnsi="Calibri" w:cs="Calibri"/>
          <w:color w:val="000000" w:themeColor="text1"/>
        </w:rPr>
        <w:t xml:space="preserve">dne </w:t>
      </w:r>
      <w:r w:rsidR="006862DC" w:rsidRPr="00973E8A">
        <w:rPr>
          <w:rFonts w:ascii="Calibri" w:eastAsia="Open Sans" w:hAnsi="Calibri" w:cs="Calibri"/>
          <w:color w:val="000000" w:themeColor="text1"/>
        </w:rPr>
        <w:t>3.9.2025</w:t>
      </w:r>
      <w:r w:rsidR="00FC0246" w:rsidRPr="00973E8A">
        <w:rPr>
          <w:rFonts w:ascii="Calibri" w:eastAsia="Open Sans" w:hAnsi="Calibri" w:cs="Calibri"/>
          <w:color w:val="000000" w:themeColor="text1"/>
        </w:rPr>
        <w:t xml:space="preserve"> </w:t>
      </w:r>
      <w:r w:rsidR="00845EC8" w:rsidRPr="00973E8A">
        <w:rPr>
          <w:rFonts w:ascii="Calibri" w:eastAsia="Open Sans" w:hAnsi="Calibri" w:cs="Calibri"/>
          <w:color w:val="000000" w:themeColor="text1"/>
        </w:rPr>
        <w:t>v</w:t>
      </w:r>
      <w:r w:rsidR="00FC0246" w:rsidRPr="00973E8A">
        <w:rPr>
          <w:rFonts w:ascii="Calibri" w:eastAsia="Open Sans" w:hAnsi="Calibri" w:cs="Calibri"/>
          <w:color w:val="000000" w:themeColor="text1"/>
        </w:rPr>
        <w:t xml:space="preserve"> 10:00</w:t>
      </w:r>
      <w:r w:rsidR="00845EC8" w:rsidRPr="00973E8A">
        <w:rPr>
          <w:rFonts w:ascii="Calibri" w:eastAsia="Open Sans" w:hAnsi="Calibri" w:cs="Calibri"/>
          <w:color w:val="000000" w:themeColor="text1"/>
        </w:rPr>
        <w:t xml:space="preserve"> hodin</w:t>
      </w:r>
      <w:r w:rsidR="00973E8A" w:rsidRPr="00973E8A">
        <w:rPr>
          <w:rFonts w:ascii="Calibri" w:eastAsia="Open Sans" w:hAnsi="Calibri" w:cs="Calibri"/>
          <w:color w:val="000000" w:themeColor="text1"/>
        </w:rPr>
        <w:t>)</w:t>
      </w:r>
      <w:r w:rsidR="00973E8A" w:rsidRPr="00973E8A">
        <w:rPr>
          <w:rFonts w:ascii="Calibri" w:eastAsia="Open Sans" w:hAnsi="Calibri" w:cs="Calibri"/>
          <w:b/>
          <w:bCs/>
          <w:color w:val="000000" w:themeColor="text1"/>
        </w:rPr>
        <w:t xml:space="preserve"> </w:t>
      </w:r>
      <w:r w:rsidR="00973E8A" w:rsidRPr="00973E8A">
        <w:rPr>
          <w:rFonts w:ascii="Calibri" w:eastAsia="Open Sans" w:hAnsi="Calibri" w:cs="Calibri"/>
          <w:b/>
          <w:bCs/>
          <w:color w:val="000000" w:themeColor="text1"/>
          <w:u w:val="single"/>
        </w:rPr>
        <w:t>téhož dne v 11:00</w:t>
      </w:r>
      <w:r w:rsidR="00973E8A">
        <w:rPr>
          <w:rFonts w:ascii="Calibri" w:eastAsia="Open Sans" w:hAnsi="Calibri" w:cs="Calibri"/>
          <w:b/>
          <w:bCs/>
          <w:color w:val="000000" w:themeColor="text1"/>
          <w:u w:val="single"/>
        </w:rPr>
        <w:t xml:space="preserve"> hodin</w:t>
      </w:r>
      <w:r w:rsidR="00973E8A" w:rsidRPr="00973E8A">
        <w:rPr>
          <w:rFonts w:ascii="Calibri" w:eastAsia="Open Sans" w:hAnsi="Calibri" w:cs="Calibri"/>
          <w:b/>
          <w:bCs/>
          <w:color w:val="000000" w:themeColor="text1"/>
        </w:rPr>
        <w:t xml:space="preserve"> </w:t>
      </w:r>
      <w:r w:rsidR="004940E4">
        <w:rPr>
          <w:rFonts w:ascii="Calibri" w:eastAsia="Open Sans" w:hAnsi="Calibri" w:cs="Calibri"/>
          <w:color w:val="000000" w:themeColor="text1"/>
        </w:rPr>
        <w:t>v místě podávání nabídek (</w:t>
      </w:r>
      <w:r w:rsidR="005027F9">
        <w:rPr>
          <w:rFonts w:ascii="Calibri" w:eastAsia="Open Sans" w:hAnsi="Calibri" w:cs="Calibri"/>
          <w:color w:val="000000" w:themeColor="text1"/>
        </w:rPr>
        <w:t xml:space="preserve">tj. </w:t>
      </w:r>
      <w:r w:rsidR="006862DC" w:rsidRPr="006862DC">
        <w:rPr>
          <w:rFonts w:ascii="Calibri" w:eastAsia="Open Sans" w:hAnsi="Calibri" w:cs="Calibri"/>
          <w:color w:val="000000" w:themeColor="text1"/>
          <w:u w:val="single"/>
        </w:rPr>
        <w:t xml:space="preserve">v sídle </w:t>
      </w:r>
      <w:r w:rsidR="004940E4" w:rsidRPr="006862DC">
        <w:rPr>
          <w:rFonts w:ascii="Calibri" w:eastAsia="Open Sans" w:hAnsi="Calibri" w:cs="Calibri"/>
          <w:color w:val="000000" w:themeColor="text1"/>
          <w:u w:val="single"/>
        </w:rPr>
        <w:t>zadavatele</w:t>
      </w:r>
      <w:r w:rsidR="004940E4" w:rsidRPr="006862DC">
        <w:rPr>
          <w:rFonts w:ascii="Calibri" w:eastAsia="Open Sans" w:hAnsi="Calibri" w:cs="Calibri"/>
          <w:color w:val="000000" w:themeColor="text1"/>
        </w:rPr>
        <w:t>)</w:t>
      </w:r>
      <w:r w:rsidRPr="006862DC">
        <w:rPr>
          <w:rFonts w:ascii="Calibri" w:eastAsia="Open Sans" w:hAnsi="Calibri" w:cs="Calibri"/>
          <w:color w:val="000000" w:themeColor="text1"/>
        </w:rPr>
        <w:t>.</w:t>
      </w:r>
      <w:r w:rsidRPr="00FC0246">
        <w:rPr>
          <w:rFonts w:ascii="Calibri" w:eastAsia="Open Sans" w:hAnsi="Calibri" w:cs="Calibri"/>
          <w:color w:val="000000" w:themeColor="text1"/>
        </w:rPr>
        <w:t xml:space="preserve"> </w:t>
      </w:r>
      <w:r w:rsidRPr="00FC0246">
        <w:rPr>
          <w:rFonts w:ascii="Calibri" w:eastAsia="Open Sans" w:hAnsi="Calibri" w:cs="Calibri"/>
        </w:rPr>
        <w:t>Na nabídky doručené</w:t>
      </w:r>
      <w:r w:rsidRPr="004E2904">
        <w:rPr>
          <w:rFonts w:ascii="Calibri" w:eastAsia="Open Sans" w:hAnsi="Calibri" w:cs="Calibri"/>
        </w:rPr>
        <w:t xml:space="preserve"> po uplynutí lhůty pro podání nabídek se hledí, jako by nebyly podány a v průběhu výběrového řízení se k nim nepřihlíží.</w:t>
      </w:r>
    </w:p>
    <w:p w14:paraId="56EF6061" w14:textId="77777777" w:rsidR="008A67FC" w:rsidRPr="004E2904" w:rsidRDefault="008A67FC" w:rsidP="00AC2E8E">
      <w:pPr>
        <w:spacing w:line="276" w:lineRule="auto"/>
        <w:jc w:val="both"/>
        <w:rPr>
          <w:rFonts w:ascii="Calibri" w:eastAsia="Open Sans" w:hAnsi="Calibri" w:cs="Calibri"/>
        </w:rPr>
      </w:pPr>
    </w:p>
    <w:p w14:paraId="284F5DED" w14:textId="7BB525FF" w:rsidR="008A67FC" w:rsidRPr="004E2904" w:rsidRDefault="00015ACD" w:rsidP="008A67FC">
      <w:pPr>
        <w:pStyle w:val="Odstavecseseznamem"/>
        <w:numPr>
          <w:ilvl w:val="1"/>
          <w:numId w:val="10"/>
        </w:numPr>
        <w:spacing w:line="276" w:lineRule="auto"/>
        <w:jc w:val="both"/>
        <w:rPr>
          <w:rFonts w:ascii="Calibri" w:eastAsia="Open Sans" w:hAnsi="Calibri" w:cs="Calibri"/>
          <w:b/>
          <w:bCs/>
        </w:rPr>
      </w:pPr>
      <w:r w:rsidRPr="004E2904">
        <w:rPr>
          <w:rFonts w:ascii="Calibri" w:eastAsia="Open Sans" w:hAnsi="Calibri" w:cs="Calibri"/>
          <w:b/>
          <w:bCs/>
        </w:rPr>
        <w:t xml:space="preserve"> </w:t>
      </w:r>
      <w:r w:rsidR="008A67FC" w:rsidRPr="004E2904">
        <w:rPr>
          <w:rFonts w:ascii="Calibri" w:eastAsia="Open Sans" w:hAnsi="Calibri" w:cs="Calibri"/>
          <w:b/>
          <w:bCs/>
        </w:rPr>
        <w:t>Posouzení splnění podmínek účasti v zadávacím řízení</w:t>
      </w:r>
    </w:p>
    <w:p w14:paraId="0528BCAB" w14:textId="2D643AF5" w:rsidR="00DA6194" w:rsidRDefault="00DA6194" w:rsidP="0046735C">
      <w:pPr>
        <w:spacing w:before="120" w:after="120"/>
        <w:jc w:val="both"/>
        <w:rPr>
          <w:rFonts w:ascii="Calibri" w:hAnsi="Calibri" w:cs="Calibri"/>
        </w:rPr>
      </w:pPr>
      <w:r>
        <w:rPr>
          <w:rFonts w:ascii="Calibri" w:hAnsi="Calibri" w:cs="Calibri"/>
        </w:rPr>
        <w:t xml:space="preserve">Po otevření obálek s nabídkami může </w:t>
      </w:r>
      <w:r w:rsidRPr="00ED1FFA">
        <w:rPr>
          <w:rFonts w:ascii="Calibri" w:hAnsi="Calibri" w:cs="Calibri"/>
        </w:rPr>
        <w:t>Zadavatel</w:t>
      </w:r>
      <w:r>
        <w:rPr>
          <w:rFonts w:ascii="Calibri" w:hAnsi="Calibri" w:cs="Calibri"/>
        </w:rPr>
        <w:t xml:space="preserve"> </w:t>
      </w:r>
      <w:r w:rsidRPr="00ED1FFA">
        <w:rPr>
          <w:rFonts w:ascii="Calibri" w:hAnsi="Calibri" w:cs="Calibri"/>
        </w:rPr>
        <w:t>provést posouzení splnění podmínek účasti v zadávacím řízení před hodnocením nabídek nebo až po hodnocení nabídek. U vybraného dodavatele zadavatel provede posouzení splnění podmínek účasti v zadávacím řízení a hodnocení jeho nabídky vždy</w:t>
      </w:r>
      <w:r>
        <w:rPr>
          <w:rFonts w:ascii="Calibri" w:hAnsi="Calibri" w:cs="Calibri"/>
        </w:rPr>
        <w:t>.</w:t>
      </w:r>
    </w:p>
    <w:p w14:paraId="238F91AC" w14:textId="64071372" w:rsidR="00ED1FFA" w:rsidRPr="00ED1FFA" w:rsidRDefault="00ED1FFA" w:rsidP="0046735C">
      <w:pPr>
        <w:spacing w:before="120" w:after="120"/>
        <w:jc w:val="both"/>
        <w:rPr>
          <w:rFonts w:ascii="Calibri" w:hAnsi="Calibri" w:cs="Calibri"/>
        </w:rPr>
      </w:pPr>
      <w:r w:rsidRPr="00ED1FFA">
        <w:rPr>
          <w:rFonts w:ascii="Calibri" w:hAnsi="Calibri" w:cs="Calibri"/>
        </w:rPr>
        <w:t>Jestliže nabídka nebude splňovat zadávací podmínky, může být účastník výběrového řízení, který ji předložil, vyzván k jejímu doplnění nebo objasnění. Doplněním nebo objasněním nabídky nesmí být změněna celková nabídková cena.</w:t>
      </w:r>
    </w:p>
    <w:p w14:paraId="3421B946" w14:textId="26382315" w:rsidR="00D9027E" w:rsidRPr="00ED1FFA" w:rsidRDefault="00ED1FFA" w:rsidP="006862DC">
      <w:pPr>
        <w:spacing w:before="120" w:after="120"/>
        <w:rPr>
          <w:rFonts w:ascii="Calibri" w:hAnsi="Calibri" w:cs="Calibri"/>
        </w:rPr>
      </w:pPr>
      <w:r w:rsidRPr="00ED1FFA">
        <w:rPr>
          <w:rFonts w:ascii="Calibri" w:hAnsi="Calibri" w:cs="Calibri"/>
        </w:rPr>
        <w:t>V případě, že v zadávacím řízení bude jediný účastník zadávacího řízení, jehož nabídka splní všechny podmínky účasti v zadávacím řízení, může být zadavatelem vybrán bez provedení hodnocení.</w:t>
      </w:r>
      <w:r w:rsidR="00D9027E" w:rsidRPr="004E2904">
        <w:rPr>
          <w:rFonts w:ascii="Calibri" w:eastAsia="Open Sans" w:hAnsi="Calibri" w:cs="Calibri"/>
        </w:rPr>
        <w:br/>
      </w:r>
    </w:p>
    <w:p w14:paraId="7CDF5D20" w14:textId="37E6606D" w:rsidR="00657EB6" w:rsidRPr="004E2904" w:rsidRDefault="00D9027E" w:rsidP="00704685">
      <w:pPr>
        <w:spacing w:line="276" w:lineRule="auto"/>
        <w:outlineLvl w:val="0"/>
        <w:rPr>
          <w:rFonts w:ascii="Calibri" w:eastAsia="Open Sans" w:hAnsi="Calibri" w:cs="Calibri"/>
          <w:b/>
          <w:sz w:val="32"/>
          <w:szCs w:val="32"/>
          <w:u w:val="single"/>
        </w:rPr>
      </w:pPr>
      <w:bookmarkStart w:id="49" w:name="_Toc135732295"/>
      <w:r w:rsidRPr="004E2904">
        <w:rPr>
          <w:rFonts w:ascii="Calibri" w:eastAsia="Open Sans" w:hAnsi="Calibri" w:cs="Calibri"/>
          <w:b/>
          <w:sz w:val="32"/>
          <w:szCs w:val="32"/>
          <w:u w:val="single"/>
        </w:rPr>
        <w:t>11</w:t>
      </w:r>
      <w:r w:rsidR="005923E5" w:rsidRPr="004E2904">
        <w:rPr>
          <w:rFonts w:ascii="Calibri" w:eastAsia="Open Sans" w:hAnsi="Calibri" w:cs="Calibri"/>
          <w:b/>
          <w:sz w:val="32"/>
          <w:szCs w:val="32"/>
          <w:u w:val="single"/>
        </w:rPr>
        <w:t>.</w:t>
      </w:r>
      <w:r w:rsidRPr="004E2904">
        <w:rPr>
          <w:rFonts w:ascii="Calibri" w:eastAsia="Open Sans" w:hAnsi="Calibri" w:cs="Calibri"/>
          <w:b/>
          <w:sz w:val="32"/>
          <w:szCs w:val="32"/>
          <w:u w:val="single"/>
        </w:rPr>
        <w:t xml:space="preserve"> </w:t>
      </w:r>
      <w:r w:rsidRPr="00C57C84">
        <w:rPr>
          <w:rFonts w:ascii="Calibri" w:eastAsia="Open Sans" w:hAnsi="Calibri" w:cs="Calibri"/>
          <w:b/>
          <w:sz w:val="32"/>
          <w:szCs w:val="32"/>
          <w:u w:val="single"/>
        </w:rPr>
        <w:t>Prohlídka místa plnění</w:t>
      </w:r>
      <w:bookmarkEnd w:id="49"/>
    </w:p>
    <w:p w14:paraId="4783B9E5" w14:textId="77777777" w:rsidR="005B05C0" w:rsidRDefault="005B05C0" w:rsidP="00704685">
      <w:pPr>
        <w:spacing w:line="276" w:lineRule="auto"/>
        <w:jc w:val="both"/>
        <w:outlineLvl w:val="1"/>
        <w:rPr>
          <w:rFonts w:ascii="Calibri" w:eastAsia="Open Sans" w:hAnsi="Calibri" w:cs="Calibri"/>
          <w:bCs/>
        </w:rPr>
      </w:pPr>
    </w:p>
    <w:p w14:paraId="1678CC82" w14:textId="604528A8" w:rsidR="005923E5" w:rsidRPr="0031388D" w:rsidRDefault="004030C8" w:rsidP="00704685">
      <w:pPr>
        <w:spacing w:line="276" w:lineRule="auto"/>
        <w:jc w:val="both"/>
        <w:outlineLvl w:val="1"/>
        <w:rPr>
          <w:rFonts w:ascii="Calibri" w:eastAsia="Open Sans" w:hAnsi="Calibri" w:cs="Calibri"/>
        </w:rPr>
      </w:pPr>
      <w:r>
        <w:rPr>
          <w:rFonts w:ascii="Calibri" w:eastAsia="Open Sans" w:hAnsi="Calibri" w:cs="Calibri"/>
          <w:bCs/>
        </w:rPr>
        <w:lastRenderedPageBreak/>
        <w:t xml:space="preserve">Zadavatel </w:t>
      </w:r>
      <w:r w:rsidRPr="00EB034F">
        <w:rPr>
          <w:rFonts w:ascii="Calibri" w:eastAsia="Open Sans" w:hAnsi="Calibri" w:cs="Calibri"/>
          <w:bCs/>
        </w:rPr>
        <w:t>nemá v plánu uskutečnit prohlídku místa realizace</w:t>
      </w:r>
      <w:r w:rsidR="006862DC" w:rsidRPr="00EB034F">
        <w:rPr>
          <w:rFonts w:ascii="Calibri" w:eastAsia="Open Sans" w:hAnsi="Calibri" w:cs="Calibri"/>
          <w:bCs/>
        </w:rPr>
        <w:t>.</w:t>
      </w:r>
      <w:r w:rsidR="00DC55D5">
        <w:rPr>
          <w:rFonts w:ascii="Calibri" w:eastAsia="Open Sans" w:hAnsi="Calibri" w:cs="Calibri"/>
          <w:bCs/>
        </w:rPr>
        <w:t xml:space="preserve">  </w:t>
      </w:r>
    </w:p>
    <w:p w14:paraId="515EA5BD" w14:textId="5BE73A04" w:rsidR="00D9027E" w:rsidRDefault="00D9027E" w:rsidP="00D9027E">
      <w:pPr>
        <w:pStyle w:val="Nadpis1"/>
        <w:rPr>
          <w:rFonts w:ascii="Calibri" w:eastAsia="Open Sans" w:hAnsi="Calibri" w:cs="Calibri"/>
          <w:b/>
          <w:bCs/>
          <w:color w:val="000000" w:themeColor="text1"/>
          <w:sz w:val="32"/>
          <w:szCs w:val="32"/>
          <w:u w:val="single"/>
        </w:rPr>
      </w:pPr>
      <w:r w:rsidRPr="004E2904">
        <w:rPr>
          <w:rFonts w:ascii="Calibri" w:eastAsia="Open Sans" w:hAnsi="Calibri" w:cs="Calibri"/>
          <w:sz w:val="22"/>
          <w:szCs w:val="22"/>
        </w:rPr>
        <w:br/>
      </w:r>
      <w:bookmarkStart w:id="50" w:name="_Toc135732297"/>
      <w:r w:rsidRPr="004E2904">
        <w:rPr>
          <w:rFonts w:ascii="Calibri" w:eastAsia="Open Sans" w:hAnsi="Calibri" w:cs="Calibri"/>
          <w:b/>
          <w:bCs/>
          <w:color w:val="000000" w:themeColor="text1"/>
          <w:sz w:val="32"/>
          <w:szCs w:val="32"/>
          <w:u w:val="single"/>
        </w:rPr>
        <w:t>12</w:t>
      </w:r>
      <w:r w:rsidR="00920B50" w:rsidRPr="004E2904">
        <w:rPr>
          <w:rFonts w:ascii="Calibri" w:eastAsia="Open Sans" w:hAnsi="Calibri" w:cs="Calibri"/>
          <w:b/>
          <w:bCs/>
          <w:color w:val="000000" w:themeColor="text1"/>
          <w:sz w:val="32"/>
          <w:szCs w:val="32"/>
          <w:u w:val="single"/>
        </w:rPr>
        <w:t>.</w:t>
      </w:r>
      <w:r w:rsidRPr="004E2904">
        <w:rPr>
          <w:rFonts w:ascii="Calibri" w:eastAsia="Open Sans" w:hAnsi="Calibri" w:cs="Calibri"/>
          <w:b/>
          <w:bCs/>
          <w:color w:val="000000" w:themeColor="text1"/>
          <w:sz w:val="32"/>
          <w:szCs w:val="32"/>
          <w:u w:val="single"/>
        </w:rPr>
        <w:t xml:space="preserve"> Seznam příloh</w:t>
      </w:r>
      <w:bookmarkEnd w:id="50"/>
    </w:p>
    <w:p w14:paraId="500C0A00" w14:textId="77777777" w:rsidR="00983DB6" w:rsidRPr="00983DB6" w:rsidRDefault="00983DB6" w:rsidP="00983DB6"/>
    <w:p w14:paraId="370928E4" w14:textId="77777777" w:rsidR="00D9027E" w:rsidRPr="004E2904" w:rsidRDefault="00D9027E" w:rsidP="00D9027E">
      <w:pPr>
        <w:pStyle w:val="Odstavecseseznamem"/>
        <w:numPr>
          <w:ilvl w:val="0"/>
          <w:numId w:val="3"/>
        </w:numPr>
        <w:spacing w:line="276" w:lineRule="auto"/>
        <w:jc w:val="both"/>
        <w:rPr>
          <w:rFonts w:ascii="Calibri" w:eastAsia="Open Sans" w:hAnsi="Calibri" w:cs="Calibri"/>
        </w:rPr>
      </w:pPr>
      <w:r w:rsidRPr="004E2904">
        <w:rPr>
          <w:rFonts w:ascii="Calibri" w:eastAsia="Open Sans" w:hAnsi="Calibri" w:cs="Calibri"/>
        </w:rPr>
        <w:t>Krycí list nabídky</w:t>
      </w:r>
    </w:p>
    <w:p w14:paraId="75727583" w14:textId="793A0F81" w:rsidR="00D9027E" w:rsidRPr="004E2904" w:rsidRDefault="00D9027E" w:rsidP="00D9027E">
      <w:pPr>
        <w:pStyle w:val="Odstavecseseznamem"/>
        <w:numPr>
          <w:ilvl w:val="0"/>
          <w:numId w:val="3"/>
        </w:numPr>
        <w:spacing w:line="276" w:lineRule="auto"/>
        <w:jc w:val="both"/>
        <w:rPr>
          <w:rFonts w:ascii="Calibri" w:eastAsia="Open Sans" w:hAnsi="Calibri" w:cs="Calibri"/>
        </w:rPr>
      </w:pPr>
      <w:r w:rsidRPr="004E2904">
        <w:rPr>
          <w:rFonts w:ascii="Calibri" w:eastAsia="Open Sans" w:hAnsi="Calibri" w:cs="Calibri"/>
        </w:rPr>
        <w:t xml:space="preserve">Čestné prohlášení </w:t>
      </w:r>
      <w:r w:rsidR="00983DB6">
        <w:rPr>
          <w:rFonts w:ascii="Calibri" w:eastAsia="Open Sans" w:hAnsi="Calibri" w:cs="Calibri"/>
        </w:rPr>
        <w:t>ke</w:t>
      </w:r>
      <w:r w:rsidRPr="004E2904">
        <w:rPr>
          <w:rFonts w:ascii="Calibri" w:eastAsia="Open Sans" w:hAnsi="Calibri" w:cs="Calibri"/>
        </w:rPr>
        <w:t xml:space="preserve"> kvalifikaci</w:t>
      </w:r>
      <w:r w:rsidR="007D1E0A">
        <w:rPr>
          <w:rFonts w:ascii="Calibri" w:eastAsia="Open Sans" w:hAnsi="Calibri" w:cs="Calibri"/>
        </w:rPr>
        <w:t xml:space="preserve"> </w:t>
      </w:r>
    </w:p>
    <w:p w14:paraId="431315C1" w14:textId="77777777" w:rsidR="00D9027E" w:rsidRPr="004E2904" w:rsidRDefault="00D9027E" w:rsidP="00D9027E">
      <w:pPr>
        <w:pStyle w:val="Odstavecseseznamem"/>
        <w:numPr>
          <w:ilvl w:val="0"/>
          <w:numId w:val="3"/>
        </w:numPr>
        <w:spacing w:line="276" w:lineRule="auto"/>
        <w:jc w:val="both"/>
        <w:rPr>
          <w:rFonts w:ascii="Calibri" w:eastAsia="Open Sans" w:hAnsi="Calibri" w:cs="Calibri"/>
        </w:rPr>
      </w:pPr>
      <w:r w:rsidRPr="004E2904">
        <w:rPr>
          <w:rFonts w:ascii="Calibri" w:eastAsia="Open Sans" w:hAnsi="Calibri" w:cs="Calibri"/>
        </w:rPr>
        <w:t>Seznam poddodavatelů</w:t>
      </w:r>
    </w:p>
    <w:p w14:paraId="4E366DFF" w14:textId="6BDF866C" w:rsidR="00D9027E" w:rsidRPr="004E2904" w:rsidRDefault="00D9027E" w:rsidP="00D9027E">
      <w:pPr>
        <w:pStyle w:val="Odstavecseseznamem"/>
        <w:numPr>
          <w:ilvl w:val="0"/>
          <w:numId w:val="3"/>
        </w:numPr>
        <w:spacing w:line="276" w:lineRule="auto"/>
        <w:jc w:val="both"/>
        <w:rPr>
          <w:rFonts w:ascii="Calibri" w:eastAsia="Open Sans" w:hAnsi="Calibri" w:cs="Calibri"/>
        </w:rPr>
      </w:pPr>
      <w:r w:rsidRPr="004E2904">
        <w:rPr>
          <w:rFonts w:ascii="Calibri" w:eastAsia="Open Sans" w:hAnsi="Calibri" w:cs="Calibri"/>
        </w:rPr>
        <w:t xml:space="preserve">Návrh smlouvy </w:t>
      </w:r>
      <w:r w:rsidR="006862DC">
        <w:rPr>
          <w:rFonts w:ascii="Calibri" w:eastAsia="Open Sans" w:hAnsi="Calibri" w:cs="Calibri"/>
        </w:rPr>
        <w:t>o dílo</w:t>
      </w:r>
    </w:p>
    <w:p w14:paraId="17F5E4DF" w14:textId="586435E7" w:rsidR="00F33571" w:rsidRPr="00F6353C" w:rsidRDefault="00F646A7" w:rsidP="00F33571">
      <w:pPr>
        <w:pStyle w:val="Odstavecseseznamem"/>
        <w:numPr>
          <w:ilvl w:val="0"/>
          <w:numId w:val="3"/>
        </w:numPr>
        <w:spacing w:line="276" w:lineRule="auto"/>
        <w:ind w:left="700"/>
        <w:jc w:val="both"/>
        <w:rPr>
          <w:rFonts w:ascii="Calibri" w:hAnsi="Calibri" w:cs="Calibri"/>
          <w:b/>
          <w:bCs/>
          <w:color w:val="000000" w:themeColor="text1"/>
        </w:rPr>
      </w:pPr>
      <w:r>
        <w:rPr>
          <w:rFonts w:ascii="Calibri" w:eastAsia="Open Sans" w:hAnsi="Calibri" w:cs="Calibri"/>
          <w:color w:val="000000" w:themeColor="text1"/>
        </w:rPr>
        <w:t>Výkaz výměr</w:t>
      </w:r>
    </w:p>
    <w:p w14:paraId="7A74682C" w14:textId="756184C7" w:rsidR="00D9027E" w:rsidRPr="004E2904" w:rsidRDefault="00F646A7" w:rsidP="00D9027E">
      <w:pPr>
        <w:pStyle w:val="Odstavecseseznamem"/>
        <w:numPr>
          <w:ilvl w:val="0"/>
          <w:numId w:val="3"/>
        </w:numPr>
        <w:spacing w:line="276" w:lineRule="auto"/>
        <w:jc w:val="both"/>
        <w:rPr>
          <w:rFonts w:ascii="Calibri" w:eastAsia="Open Sans" w:hAnsi="Calibri" w:cs="Calibri"/>
        </w:rPr>
      </w:pPr>
      <w:r>
        <w:rPr>
          <w:rFonts w:ascii="Calibri" w:eastAsia="Open Sans" w:hAnsi="Calibri" w:cs="Calibri"/>
        </w:rPr>
        <w:t>Projektová dokumentace</w:t>
      </w:r>
    </w:p>
    <w:p w14:paraId="5ECD516D" w14:textId="7DA69C30" w:rsidR="00D9027E" w:rsidRPr="004E2904" w:rsidRDefault="00D9027E" w:rsidP="00D9027E">
      <w:pPr>
        <w:pStyle w:val="Odstavecseseznamem"/>
        <w:numPr>
          <w:ilvl w:val="0"/>
          <w:numId w:val="3"/>
        </w:numPr>
        <w:spacing w:line="276" w:lineRule="auto"/>
        <w:jc w:val="both"/>
        <w:rPr>
          <w:rFonts w:ascii="Calibri" w:eastAsia="Open Sans" w:hAnsi="Calibri" w:cs="Calibri"/>
        </w:rPr>
      </w:pPr>
      <w:r w:rsidRPr="004E2904">
        <w:rPr>
          <w:rFonts w:ascii="Calibri" w:eastAsia="Open Sans" w:hAnsi="Calibri" w:cs="Calibri"/>
        </w:rPr>
        <w:t xml:space="preserve">Čestné prohlášení </w:t>
      </w:r>
      <w:r w:rsidR="00983DB6">
        <w:rPr>
          <w:rFonts w:ascii="Calibri" w:eastAsia="Open Sans" w:hAnsi="Calibri" w:cs="Calibri"/>
        </w:rPr>
        <w:t>ke</w:t>
      </w:r>
      <w:r w:rsidRPr="004E2904">
        <w:rPr>
          <w:rFonts w:ascii="Calibri" w:eastAsia="Open Sans" w:hAnsi="Calibri" w:cs="Calibri"/>
        </w:rPr>
        <w:t xml:space="preserve"> střetu zájmu</w:t>
      </w:r>
    </w:p>
    <w:p w14:paraId="0FCE22EB" w14:textId="309715EB" w:rsidR="00DB26E1" w:rsidRPr="004E2904" w:rsidRDefault="00DB26E1" w:rsidP="00D9027E">
      <w:pPr>
        <w:pStyle w:val="Odstavecseseznamem"/>
        <w:numPr>
          <w:ilvl w:val="0"/>
          <w:numId w:val="3"/>
        </w:numPr>
        <w:spacing w:line="276" w:lineRule="auto"/>
        <w:jc w:val="both"/>
        <w:rPr>
          <w:rFonts w:ascii="Calibri" w:eastAsia="Open Sans" w:hAnsi="Calibri" w:cs="Calibri"/>
          <w:color w:val="000000" w:themeColor="text1"/>
        </w:rPr>
      </w:pPr>
      <w:r w:rsidRPr="004E2904">
        <w:rPr>
          <w:rFonts w:ascii="Calibri" w:eastAsia="Open Sans" w:hAnsi="Calibri" w:cs="Calibri"/>
          <w:color w:val="000000" w:themeColor="text1"/>
        </w:rPr>
        <w:t>Čestné prohlášení k</w:t>
      </w:r>
      <w:r w:rsidR="00013FAE" w:rsidRPr="004E2904">
        <w:rPr>
          <w:rFonts w:ascii="Calibri" w:eastAsia="Open Sans" w:hAnsi="Calibri" w:cs="Calibri"/>
          <w:color w:val="000000" w:themeColor="text1"/>
        </w:rPr>
        <w:t> </w:t>
      </w:r>
      <w:r w:rsidRPr="004E2904">
        <w:rPr>
          <w:rFonts w:ascii="Calibri" w:eastAsia="Open Sans" w:hAnsi="Calibri" w:cs="Calibri"/>
          <w:color w:val="000000" w:themeColor="text1"/>
        </w:rPr>
        <w:t>ruským</w:t>
      </w:r>
      <w:r w:rsidR="00013FAE" w:rsidRPr="004E2904">
        <w:rPr>
          <w:rFonts w:ascii="Calibri" w:eastAsia="Open Sans" w:hAnsi="Calibri" w:cs="Calibri"/>
          <w:color w:val="000000" w:themeColor="text1"/>
        </w:rPr>
        <w:t>/</w:t>
      </w:r>
      <w:r w:rsidRPr="004E2904">
        <w:rPr>
          <w:rFonts w:ascii="Calibri" w:eastAsia="Open Sans" w:hAnsi="Calibri" w:cs="Calibri"/>
          <w:color w:val="000000" w:themeColor="text1"/>
        </w:rPr>
        <w:t>běloruským s</w:t>
      </w:r>
      <w:r w:rsidR="00013FAE" w:rsidRPr="004E2904">
        <w:rPr>
          <w:rFonts w:ascii="Calibri" w:eastAsia="Open Sans" w:hAnsi="Calibri" w:cs="Calibri"/>
          <w:color w:val="000000" w:themeColor="text1"/>
        </w:rPr>
        <w:t>ubjektům</w:t>
      </w:r>
    </w:p>
    <w:p w14:paraId="5ABFD45D" w14:textId="74664AEC" w:rsidR="00C074FC" w:rsidRPr="00052488" w:rsidRDefault="00044F03" w:rsidP="00F6353C">
      <w:pPr>
        <w:pStyle w:val="Odstavecseseznamem"/>
        <w:numPr>
          <w:ilvl w:val="0"/>
          <w:numId w:val="3"/>
        </w:numPr>
        <w:spacing w:line="276" w:lineRule="auto"/>
        <w:ind w:left="700"/>
        <w:jc w:val="both"/>
        <w:rPr>
          <w:rFonts w:ascii="Calibri" w:hAnsi="Calibri" w:cs="Calibri"/>
          <w:b/>
          <w:bCs/>
          <w:color w:val="000000" w:themeColor="text1"/>
        </w:rPr>
      </w:pPr>
      <w:r w:rsidRPr="00F6353C">
        <w:rPr>
          <w:rFonts w:ascii="Calibri" w:eastAsia="Open Sans" w:hAnsi="Calibri" w:cs="Calibri"/>
          <w:color w:val="000000" w:themeColor="text1"/>
        </w:rPr>
        <w:t>Čestné prohlášení k sociálně odpovědnému zadávání VZ</w:t>
      </w:r>
    </w:p>
    <w:p w14:paraId="1564C163" w14:textId="710BE2C6" w:rsidR="00986426" w:rsidRDefault="00986426" w:rsidP="00BE5ADD">
      <w:pPr>
        <w:rPr>
          <w:rFonts w:ascii="Calibri" w:hAnsi="Calibri" w:cs="Calibri"/>
        </w:rPr>
      </w:pPr>
    </w:p>
    <w:p w14:paraId="05AF8478" w14:textId="77777777" w:rsidR="00726421" w:rsidRDefault="00726421" w:rsidP="00BE5ADD">
      <w:pPr>
        <w:rPr>
          <w:rFonts w:ascii="Calibri" w:hAnsi="Calibri" w:cs="Calibri"/>
        </w:rPr>
      </w:pPr>
    </w:p>
    <w:p w14:paraId="0ADF0D4B" w14:textId="77777777" w:rsidR="00726421" w:rsidRDefault="00726421" w:rsidP="00BE5ADD">
      <w:pPr>
        <w:rPr>
          <w:rFonts w:ascii="Calibri" w:hAnsi="Calibri" w:cs="Calibri"/>
        </w:rPr>
      </w:pPr>
    </w:p>
    <w:p w14:paraId="6AC47DE6" w14:textId="77DEB401" w:rsidR="00726421" w:rsidRDefault="00726421" w:rsidP="00BE5ADD">
      <w:pPr>
        <w:rPr>
          <w:rFonts w:ascii="Calibri" w:hAnsi="Calibri" w:cs="Calibri"/>
        </w:rPr>
      </w:pPr>
      <w:r>
        <w:rPr>
          <w:rFonts w:ascii="Calibri" w:hAnsi="Calibri" w:cs="Calibri"/>
        </w:rPr>
        <w:t xml:space="preserve">Jaroměřice nad Rokytnou dne </w:t>
      </w:r>
      <w:r w:rsidR="00EB034F">
        <w:rPr>
          <w:rFonts w:ascii="Calibri" w:hAnsi="Calibri" w:cs="Calibri"/>
        </w:rPr>
        <w:t>18.8.2025</w:t>
      </w:r>
    </w:p>
    <w:p w14:paraId="274D75FA" w14:textId="77777777" w:rsidR="00726421" w:rsidRDefault="00726421" w:rsidP="00BE5ADD">
      <w:pPr>
        <w:rPr>
          <w:rFonts w:ascii="Calibri" w:hAnsi="Calibri" w:cs="Calibri"/>
        </w:rPr>
      </w:pPr>
    </w:p>
    <w:p w14:paraId="46D8DC19" w14:textId="77777777" w:rsidR="00726421" w:rsidRDefault="00726421" w:rsidP="00BE5ADD">
      <w:pPr>
        <w:rPr>
          <w:rFonts w:ascii="Calibri" w:hAnsi="Calibri" w:cs="Calibri"/>
        </w:rPr>
      </w:pPr>
    </w:p>
    <w:p w14:paraId="20632866" w14:textId="7B0FEB2C" w:rsidR="00EB034F" w:rsidRDefault="00EB034F" w:rsidP="00BE5ADD">
      <w:pPr>
        <w:rPr>
          <w:rFonts w:ascii="Calibri" w:hAnsi="Calibri" w:cs="Calibri"/>
        </w:rPr>
      </w:pPr>
      <w:r>
        <w:rPr>
          <w:rFonts w:ascii="Calibri" w:hAnsi="Calibri" w:cs="Calibri"/>
        </w:rPr>
        <w:t>……………………………………………………</w:t>
      </w:r>
    </w:p>
    <w:p w14:paraId="0692AA4A" w14:textId="77777777" w:rsidR="00EB034F" w:rsidRPr="00EB034F" w:rsidRDefault="00EB034F" w:rsidP="00EB034F">
      <w:pPr>
        <w:rPr>
          <w:rFonts w:ascii="Calibri" w:hAnsi="Calibri" w:cs="Calibri"/>
        </w:rPr>
      </w:pPr>
      <w:r w:rsidRPr="00EB034F">
        <w:rPr>
          <w:rFonts w:ascii="Calibri" w:hAnsi="Calibri" w:cs="Calibri"/>
        </w:rPr>
        <w:t>Jiří Rezek, DiS.</w:t>
      </w:r>
    </w:p>
    <w:p w14:paraId="0C765892" w14:textId="071D9958" w:rsidR="00EB034F" w:rsidRDefault="00EB034F" w:rsidP="00EB034F">
      <w:pPr>
        <w:rPr>
          <w:rFonts w:ascii="Calibri" w:hAnsi="Calibri" w:cs="Calibri"/>
        </w:rPr>
      </w:pPr>
      <w:r w:rsidRPr="00EB034F">
        <w:rPr>
          <w:rFonts w:ascii="Calibri" w:hAnsi="Calibri" w:cs="Calibri"/>
        </w:rPr>
        <w:t>Odbor výstavby, investic a majetku</w:t>
      </w:r>
    </w:p>
    <w:p w14:paraId="69071010" w14:textId="0ACA1F40" w:rsidR="00EB034F" w:rsidRDefault="00EB034F" w:rsidP="00EB034F">
      <w:pPr>
        <w:rPr>
          <w:rFonts w:ascii="Calibri" w:hAnsi="Calibri" w:cs="Calibri"/>
        </w:rPr>
      </w:pPr>
      <w:r>
        <w:rPr>
          <w:rFonts w:ascii="Calibri" w:hAnsi="Calibri" w:cs="Calibri"/>
        </w:rPr>
        <w:t>Město Jaroměřice nad Rokytnou</w:t>
      </w:r>
    </w:p>
    <w:p w14:paraId="2C4585EA" w14:textId="77777777" w:rsidR="00726421" w:rsidRDefault="00726421" w:rsidP="00BE5ADD">
      <w:pPr>
        <w:rPr>
          <w:rFonts w:ascii="Calibri" w:hAnsi="Calibri" w:cs="Calibri"/>
        </w:rPr>
      </w:pPr>
    </w:p>
    <w:p w14:paraId="666024CC" w14:textId="77777777" w:rsidR="00726421" w:rsidRDefault="00726421" w:rsidP="00BE5ADD">
      <w:pPr>
        <w:rPr>
          <w:rFonts w:ascii="Calibri" w:hAnsi="Calibri" w:cs="Calibri"/>
        </w:rPr>
      </w:pPr>
    </w:p>
    <w:p w14:paraId="299234C6" w14:textId="77777777" w:rsidR="00726421" w:rsidRPr="004E2904" w:rsidRDefault="00726421" w:rsidP="00BE5ADD">
      <w:pPr>
        <w:rPr>
          <w:rFonts w:ascii="Calibri" w:hAnsi="Calibri" w:cs="Calibri"/>
        </w:rPr>
      </w:pPr>
    </w:p>
    <w:sectPr w:rsidR="00726421" w:rsidRPr="004E2904" w:rsidSect="00D9027E">
      <w:footerReference w:type="default" r:id="rId14"/>
      <w:pgSz w:w="11907" w:h="16839" w:code="9"/>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0F5D" w14:textId="77777777" w:rsidR="006D2D59" w:rsidRDefault="006D2D59" w:rsidP="00D9027E">
      <w:r>
        <w:separator/>
      </w:r>
    </w:p>
  </w:endnote>
  <w:endnote w:type="continuationSeparator" w:id="0">
    <w:p w14:paraId="0B32325A" w14:textId="77777777" w:rsidR="006D2D59" w:rsidRDefault="006D2D59" w:rsidP="00D9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2A94" w14:textId="77777777" w:rsidR="00D9027E" w:rsidRDefault="00D9027E"/>
  <w:p w14:paraId="39DA2ABC" w14:textId="77777777" w:rsidR="00D9027E" w:rsidRDefault="00D9027E">
    <w:pPr>
      <w:jc w:val="right"/>
      <w:rPr>
        <w:rFonts w:ascii="Open Sans" w:hAnsi="Open Sans"/>
        <w:sz w:val="20"/>
      </w:rPr>
    </w:pPr>
    <w:r>
      <w:rPr>
        <w:rFonts w:ascii="Open Sans" w:hAnsi="Open Sans"/>
        <w:sz w:val="20"/>
      </w:rPr>
      <w:fldChar w:fldCharType="begin"/>
    </w:r>
    <w:r>
      <w:rPr>
        <w:rFonts w:ascii="Open Sans" w:hAnsi="Open Sans"/>
        <w:sz w:val="20"/>
      </w:rPr>
      <w:instrText>PAGE \* ARABICDASH</w:instrText>
    </w:r>
    <w:r>
      <w:rPr>
        <w:rFonts w:ascii="Open Sans" w:hAnsi="Open Sans"/>
        <w:sz w:val="20"/>
      </w:rPr>
      <w:fldChar w:fldCharType="separate"/>
    </w:r>
    <w:r>
      <w:rPr>
        <w:rFonts w:ascii="Open Sans" w:hAnsi="Open Sans"/>
        <w:sz w:val="20"/>
      </w:rPr>
      <w:t>#</w:t>
    </w:r>
    <w:r>
      <w:rPr>
        <w:rFonts w:ascii="Open Sans" w:hAnsi="Open San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9DA44" w14:textId="77777777" w:rsidR="006D2D59" w:rsidRDefault="006D2D59" w:rsidP="00D9027E">
      <w:r>
        <w:separator/>
      </w:r>
    </w:p>
  </w:footnote>
  <w:footnote w:type="continuationSeparator" w:id="0">
    <w:p w14:paraId="019EC107" w14:textId="77777777" w:rsidR="006D2D59" w:rsidRDefault="006D2D59" w:rsidP="00D9027E">
      <w:r>
        <w:continuationSeparator/>
      </w:r>
    </w:p>
  </w:footnote>
  <w:footnote w:id="1">
    <w:p w14:paraId="3AE16957" w14:textId="217B230E" w:rsidR="00D9027E" w:rsidRPr="008B41F8" w:rsidRDefault="00D9027E" w:rsidP="00D9027E">
      <w:pPr>
        <w:pStyle w:val="Textpoznpodarou"/>
        <w:rPr>
          <w:rFonts w:ascii="Open Sans" w:hAnsi="Open Sans" w:cs="Open Sans"/>
          <w:sz w:val="16"/>
          <w:szCs w:val="16"/>
        </w:rPr>
      </w:pPr>
      <w:r w:rsidRPr="008B41F8">
        <w:rPr>
          <w:rStyle w:val="Znakapoznpodarou"/>
          <w:rFonts w:ascii="Open Sans" w:hAnsi="Open Sans" w:cs="Open Sans"/>
          <w:sz w:val="16"/>
          <w:szCs w:val="16"/>
        </w:rPr>
        <w:footnoteRef/>
      </w:r>
      <w:r w:rsidRPr="008B41F8">
        <w:rPr>
          <w:rFonts w:ascii="Open Sans" w:hAnsi="Open Sans" w:cs="Open Sans"/>
          <w:sz w:val="16"/>
          <w:szCs w:val="16"/>
        </w:rPr>
        <w:t xml:space="preserve"> </w:t>
      </w:r>
      <w:r w:rsidRPr="008F13B4">
        <w:rPr>
          <w:rFonts w:ascii="Open Sans" w:hAnsi="Open Sans" w:cs="Open Sans"/>
          <w:sz w:val="16"/>
          <w:szCs w:val="16"/>
        </w:rPr>
        <w:t xml:space="preserve">aktuální seznam sankcionovaných osob je uveden na </w:t>
      </w:r>
      <w:hyperlink r:id="rId1" w:history="1">
        <w:r w:rsidR="00573699" w:rsidRPr="008748E5">
          <w:rPr>
            <w:rStyle w:val="Hypertextovodkaz"/>
            <w:rFonts w:ascii="Open Sans" w:hAnsi="Open Sans" w:cs="Open Sans"/>
            <w:sz w:val="16"/>
            <w:szCs w:val="16"/>
          </w:rPr>
          <w:t>https://www.financnianalytickyurad.cz/files/20220412-ukr-blr.xlsx</w:t>
        </w:r>
      </w:hyperlink>
      <w:r w:rsidR="00573699">
        <w:rPr>
          <w:rFonts w:ascii="Open Sans" w:hAnsi="Open Sans" w:cs="Open San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08BE" w14:textId="00ED4A82" w:rsidR="00D9027E" w:rsidRDefault="005A3E9B" w:rsidP="005A3E9B">
    <w:pPr>
      <w:tabs>
        <w:tab w:val="left" w:pos="4646"/>
      </w:tabs>
    </w:pPr>
    <w:r>
      <w:tab/>
    </w:r>
    <w:r w:rsidR="00E558F1" w:rsidRPr="00496B3D">
      <w:rPr>
        <w:rFonts w:cstheme="minorHAnsi"/>
        <w:noProof/>
        <w:lang w:val="en-US"/>
      </w:rPr>
      <w:drawing>
        <wp:inline distT="0" distB="0" distL="0" distR="0" wp14:anchorId="2A5000BF" wp14:editId="5A39569C">
          <wp:extent cx="929898" cy="828405"/>
          <wp:effectExtent l="0" t="0" r="3810" b="0"/>
          <wp:docPr id="1994182609" name="Obrázek 1994182609" descr="Obsah obrázku text, snímek obrazovky,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231" cy="832265"/>
                  </a:xfrm>
                  <a:prstGeom prst="rect">
                    <a:avLst/>
                  </a:prstGeom>
                  <a:noFill/>
                  <a:ln>
                    <a:noFill/>
                  </a:ln>
                </pic:spPr>
              </pic:pic>
            </a:graphicData>
          </a:graphic>
        </wp:inline>
      </w:drawing>
    </w:r>
  </w:p>
  <w:p w14:paraId="47C34E92" w14:textId="77777777" w:rsidR="00D9027E" w:rsidRDefault="00D9027E" w:rsidP="00F6709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singleLevel"/>
    <w:tmpl w:val="00000019"/>
    <w:name w:val="WW8Num27"/>
    <w:lvl w:ilvl="0">
      <w:start w:val="1"/>
      <w:numFmt w:val="bullet"/>
      <w:lvlText w:val=""/>
      <w:lvlJc w:val="left"/>
      <w:pPr>
        <w:tabs>
          <w:tab w:val="num" w:pos="1146"/>
        </w:tabs>
        <w:ind w:left="1146" w:hanging="360"/>
      </w:pPr>
      <w:rPr>
        <w:rFonts w:ascii="Symbol" w:hAnsi="Symbol"/>
      </w:rPr>
    </w:lvl>
  </w:abstractNum>
  <w:abstractNum w:abstractNumId="1" w15:restartNumberingAfterBreak="0">
    <w:nsid w:val="040B4591"/>
    <w:multiLevelType w:val="hybridMultilevel"/>
    <w:tmpl w:val="E1589C92"/>
    <w:name w:val="WW8Num112"/>
    <w:lvl w:ilvl="0" w:tplc="C3DAFC62">
      <w:start w:val="1"/>
      <w:numFmt w:val="bullet"/>
      <w:lvlText w:val=""/>
      <w:lvlJc w:val="left"/>
      <w:pPr>
        <w:tabs>
          <w:tab w:val="num" w:pos="720"/>
        </w:tabs>
        <w:ind w:left="720" w:hanging="360"/>
      </w:pPr>
      <w:rPr>
        <w:rFonts w:ascii="Symbol" w:hAnsi="Symbol" w:cs="Open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571"/>
        </w:tabs>
        <w:ind w:left="1571"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480FE"/>
    <w:multiLevelType w:val="hybridMultilevel"/>
    <w:tmpl w:val="9FFC24F2"/>
    <w:lvl w:ilvl="0" w:tplc="6390B8C7">
      <w:start w:val="1"/>
      <w:numFmt w:val="bullet"/>
      <w:lvlText w:val="·"/>
      <w:lvlJc w:val="left"/>
      <w:pPr>
        <w:ind w:left="720" w:hanging="360"/>
      </w:pPr>
      <w:rPr>
        <w:rFonts w:ascii="Symbol" w:eastAsia="Symbol" w:hAnsi="Symbol" w:cs="Symbol"/>
      </w:rPr>
    </w:lvl>
    <w:lvl w:ilvl="1" w:tplc="1F5C64E1">
      <w:start w:val="1"/>
      <w:numFmt w:val="bullet"/>
      <w:lvlText w:val="o"/>
      <w:lvlJc w:val="left"/>
      <w:pPr>
        <w:ind w:left="1440" w:hanging="360"/>
      </w:pPr>
      <w:rPr>
        <w:rFonts w:ascii="Symbol" w:hAnsi="Symbol"/>
      </w:rPr>
    </w:lvl>
    <w:lvl w:ilvl="2" w:tplc="2BBC6D1C">
      <w:start w:val="1"/>
      <w:numFmt w:val="bullet"/>
      <w:lvlText w:val="·"/>
      <w:lvlJc w:val="left"/>
      <w:pPr>
        <w:ind w:left="2160" w:hanging="360"/>
      </w:pPr>
      <w:rPr>
        <w:rFonts w:ascii="Symbol" w:hAnsi="Symbol"/>
      </w:rPr>
    </w:lvl>
    <w:lvl w:ilvl="3" w:tplc="44A458E3">
      <w:start w:val="1"/>
      <w:numFmt w:val="bullet"/>
      <w:lvlText w:val="o"/>
      <w:lvlJc w:val="left"/>
      <w:pPr>
        <w:ind w:left="2880" w:hanging="360"/>
      </w:pPr>
      <w:rPr>
        <w:rFonts w:ascii="Symbol" w:hAnsi="Symbol"/>
      </w:rPr>
    </w:lvl>
    <w:lvl w:ilvl="4" w:tplc="577D9CA2">
      <w:start w:val="1"/>
      <w:numFmt w:val="bullet"/>
      <w:lvlText w:val="·"/>
      <w:lvlJc w:val="left"/>
      <w:pPr>
        <w:ind w:left="3600" w:hanging="360"/>
      </w:pPr>
      <w:rPr>
        <w:rFonts w:ascii="Symbol" w:hAnsi="Symbol"/>
      </w:rPr>
    </w:lvl>
    <w:lvl w:ilvl="5" w:tplc="356D2E39">
      <w:start w:val="1"/>
      <w:numFmt w:val="bullet"/>
      <w:lvlText w:val="o"/>
      <w:lvlJc w:val="left"/>
      <w:pPr>
        <w:ind w:left="4320" w:hanging="360"/>
      </w:pPr>
      <w:rPr>
        <w:rFonts w:ascii="Symbol" w:hAnsi="Symbol"/>
      </w:rPr>
    </w:lvl>
    <w:lvl w:ilvl="6" w:tplc="15D06564">
      <w:start w:val="1"/>
      <w:numFmt w:val="bullet"/>
      <w:lvlText w:val="·"/>
      <w:lvlJc w:val="left"/>
      <w:pPr>
        <w:ind w:left="5040" w:hanging="360"/>
      </w:pPr>
      <w:rPr>
        <w:rFonts w:ascii="Symbol" w:hAnsi="Symbol"/>
      </w:rPr>
    </w:lvl>
    <w:lvl w:ilvl="7" w:tplc="297C2941">
      <w:start w:val="1"/>
      <w:numFmt w:val="bullet"/>
      <w:lvlText w:val="o"/>
      <w:lvlJc w:val="left"/>
      <w:pPr>
        <w:ind w:left="5760" w:hanging="360"/>
      </w:pPr>
      <w:rPr>
        <w:rFonts w:ascii="Symbol" w:hAnsi="Symbol"/>
      </w:rPr>
    </w:lvl>
    <w:lvl w:ilvl="8" w:tplc="7F988F4B">
      <w:start w:val="1"/>
      <w:numFmt w:val="bullet"/>
      <w:lvlText w:val="·"/>
      <w:lvlJc w:val="left"/>
      <w:pPr>
        <w:ind w:left="6480" w:hanging="360"/>
      </w:pPr>
      <w:rPr>
        <w:rFonts w:ascii="Symbol" w:hAnsi="Symbol"/>
      </w:rPr>
    </w:lvl>
  </w:abstractNum>
  <w:abstractNum w:abstractNumId="3" w15:restartNumberingAfterBreak="0">
    <w:nsid w:val="06813154"/>
    <w:multiLevelType w:val="multilevel"/>
    <w:tmpl w:val="AB4C0BF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0513D7"/>
    <w:multiLevelType w:val="multilevel"/>
    <w:tmpl w:val="C422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D3B10"/>
    <w:multiLevelType w:val="hybridMultilevel"/>
    <w:tmpl w:val="2CDEB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1D756B"/>
    <w:multiLevelType w:val="hybridMultilevel"/>
    <w:tmpl w:val="EF2C21A0"/>
    <w:lvl w:ilvl="0" w:tplc="77EE5C94">
      <w:start w:val="2"/>
      <w:numFmt w:val="bullet"/>
      <w:lvlText w:val="-"/>
      <w:lvlJc w:val="left"/>
      <w:pPr>
        <w:ind w:left="413" w:hanging="360"/>
      </w:pPr>
      <w:rPr>
        <w:rFonts w:ascii="Calibri" w:eastAsia="Open Sans" w:hAnsi="Calibri" w:cs="Calibri" w:hint="default"/>
      </w:rPr>
    </w:lvl>
    <w:lvl w:ilvl="1" w:tplc="04050003" w:tentative="1">
      <w:start w:val="1"/>
      <w:numFmt w:val="bullet"/>
      <w:lvlText w:val="o"/>
      <w:lvlJc w:val="left"/>
      <w:pPr>
        <w:ind w:left="1133" w:hanging="360"/>
      </w:pPr>
      <w:rPr>
        <w:rFonts w:ascii="Courier New" w:hAnsi="Courier New" w:cs="Courier New" w:hint="default"/>
      </w:rPr>
    </w:lvl>
    <w:lvl w:ilvl="2" w:tplc="04050005" w:tentative="1">
      <w:start w:val="1"/>
      <w:numFmt w:val="bullet"/>
      <w:lvlText w:val=""/>
      <w:lvlJc w:val="left"/>
      <w:pPr>
        <w:ind w:left="1853" w:hanging="360"/>
      </w:pPr>
      <w:rPr>
        <w:rFonts w:ascii="Wingdings" w:hAnsi="Wingdings" w:hint="default"/>
      </w:rPr>
    </w:lvl>
    <w:lvl w:ilvl="3" w:tplc="04050001" w:tentative="1">
      <w:start w:val="1"/>
      <w:numFmt w:val="bullet"/>
      <w:lvlText w:val=""/>
      <w:lvlJc w:val="left"/>
      <w:pPr>
        <w:ind w:left="2573" w:hanging="360"/>
      </w:pPr>
      <w:rPr>
        <w:rFonts w:ascii="Symbol" w:hAnsi="Symbol" w:hint="default"/>
      </w:rPr>
    </w:lvl>
    <w:lvl w:ilvl="4" w:tplc="04050003" w:tentative="1">
      <w:start w:val="1"/>
      <w:numFmt w:val="bullet"/>
      <w:lvlText w:val="o"/>
      <w:lvlJc w:val="left"/>
      <w:pPr>
        <w:ind w:left="3293" w:hanging="360"/>
      </w:pPr>
      <w:rPr>
        <w:rFonts w:ascii="Courier New" w:hAnsi="Courier New" w:cs="Courier New" w:hint="default"/>
      </w:rPr>
    </w:lvl>
    <w:lvl w:ilvl="5" w:tplc="04050005" w:tentative="1">
      <w:start w:val="1"/>
      <w:numFmt w:val="bullet"/>
      <w:lvlText w:val=""/>
      <w:lvlJc w:val="left"/>
      <w:pPr>
        <w:ind w:left="4013" w:hanging="360"/>
      </w:pPr>
      <w:rPr>
        <w:rFonts w:ascii="Wingdings" w:hAnsi="Wingdings" w:hint="default"/>
      </w:rPr>
    </w:lvl>
    <w:lvl w:ilvl="6" w:tplc="04050001" w:tentative="1">
      <w:start w:val="1"/>
      <w:numFmt w:val="bullet"/>
      <w:lvlText w:val=""/>
      <w:lvlJc w:val="left"/>
      <w:pPr>
        <w:ind w:left="4733" w:hanging="360"/>
      </w:pPr>
      <w:rPr>
        <w:rFonts w:ascii="Symbol" w:hAnsi="Symbol" w:hint="default"/>
      </w:rPr>
    </w:lvl>
    <w:lvl w:ilvl="7" w:tplc="04050003" w:tentative="1">
      <w:start w:val="1"/>
      <w:numFmt w:val="bullet"/>
      <w:lvlText w:val="o"/>
      <w:lvlJc w:val="left"/>
      <w:pPr>
        <w:ind w:left="5453" w:hanging="360"/>
      </w:pPr>
      <w:rPr>
        <w:rFonts w:ascii="Courier New" w:hAnsi="Courier New" w:cs="Courier New" w:hint="default"/>
      </w:rPr>
    </w:lvl>
    <w:lvl w:ilvl="8" w:tplc="04050005" w:tentative="1">
      <w:start w:val="1"/>
      <w:numFmt w:val="bullet"/>
      <w:lvlText w:val=""/>
      <w:lvlJc w:val="left"/>
      <w:pPr>
        <w:ind w:left="6173" w:hanging="360"/>
      </w:pPr>
      <w:rPr>
        <w:rFonts w:ascii="Wingdings" w:hAnsi="Wingdings" w:hint="default"/>
      </w:rPr>
    </w:lvl>
  </w:abstractNum>
  <w:abstractNum w:abstractNumId="7" w15:restartNumberingAfterBreak="0">
    <w:nsid w:val="27C15DF6"/>
    <w:multiLevelType w:val="hybridMultilevel"/>
    <w:tmpl w:val="A1663DB8"/>
    <w:lvl w:ilvl="0" w:tplc="07F47770">
      <w:start w:val="1"/>
      <w:numFmt w:val="bullet"/>
      <w:lvlText w:val="-"/>
      <w:lvlJc w:val="left"/>
      <w:pPr>
        <w:ind w:left="720" w:hanging="360"/>
      </w:pPr>
      <w:rPr>
        <w:rFonts w:ascii="Calibri" w:eastAsia="Open San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68F364"/>
    <w:multiLevelType w:val="hybridMultilevel"/>
    <w:tmpl w:val="C7A231B4"/>
    <w:lvl w:ilvl="0" w:tplc="6F836072">
      <w:start w:val="1"/>
      <w:numFmt w:val="bullet"/>
      <w:lvlText w:val="·"/>
      <w:lvlJc w:val="left"/>
      <w:pPr>
        <w:ind w:left="720" w:hanging="360"/>
      </w:pPr>
      <w:rPr>
        <w:rFonts w:ascii="Symbol" w:eastAsia="Symbol" w:hAnsi="Symbol" w:cs="Symbol"/>
      </w:rPr>
    </w:lvl>
    <w:lvl w:ilvl="1" w:tplc="0EA184BC">
      <w:start w:val="1"/>
      <w:numFmt w:val="bullet"/>
      <w:lvlText w:val="o"/>
      <w:lvlJc w:val="left"/>
      <w:pPr>
        <w:ind w:left="1440" w:hanging="360"/>
      </w:pPr>
      <w:rPr>
        <w:rFonts w:ascii="Symbol" w:hAnsi="Symbol"/>
      </w:rPr>
    </w:lvl>
    <w:lvl w:ilvl="2" w:tplc="1F4CCD35">
      <w:start w:val="1"/>
      <w:numFmt w:val="bullet"/>
      <w:lvlText w:val="·"/>
      <w:lvlJc w:val="left"/>
      <w:pPr>
        <w:ind w:left="2160" w:hanging="360"/>
      </w:pPr>
      <w:rPr>
        <w:rFonts w:ascii="Symbol" w:hAnsi="Symbol"/>
      </w:rPr>
    </w:lvl>
    <w:lvl w:ilvl="3" w:tplc="505DA196">
      <w:start w:val="1"/>
      <w:numFmt w:val="bullet"/>
      <w:lvlText w:val="o"/>
      <w:lvlJc w:val="left"/>
      <w:pPr>
        <w:ind w:left="2880" w:hanging="360"/>
      </w:pPr>
      <w:rPr>
        <w:rFonts w:ascii="Symbol" w:hAnsi="Symbol"/>
      </w:rPr>
    </w:lvl>
    <w:lvl w:ilvl="4" w:tplc="141ECD0E">
      <w:start w:val="1"/>
      <w:numFmt w:val="bullet"/>
      <w:lvlText w:val="·"/>
      <w:lvlJc w:val="left"/>
      <w:pPr>
        <w:ind w:left="3600" w:hanging="360"/>
      </w:pPr>
      <w:rPr>
        <w:rFonts w:ascii="Symbol" w:hAnsi="Symbol"/>
      </w:rPr>
    </w:lvl>
    <w:lvl w:ilvl="5" w:tplc="59C6D024">
      <w:start w:val="1"/>
      <w:numFmt w:val="bullet"/>
      <w:lvlText w:val="o"/>
      <w:lvlJc w:val="left"/>
      <w:pPr>
        <w:ind w:left="4320" w:hanging="360"/>
      </w:pPr>
      <w:rPr>
        <w:rFonts w:ascii="Symbol" w:hAnsi="Symbol"/>
      </w:rPr>
    </w:lvl>
    <w:lvl w:ilvl="6" w:tplc="2C41BC76">
      <w:start w:val="1"/>
      <w:numFmt w:val="bullet"/>
      <w:lvlText w:val="·"/>
      <w:lvlJc w:val="left"/>
      <w:pPr>
        <w:ind w:left="5040" w:hanging="360"/>
      </w:pPr>
      <w:rPr>
        <w:rFonts w:ascii="Symbol" w:hAnsi="Symbol"/>
      </w:rPr>
    </w:lvl>
    <w:lvl w:ilvl="7" w:tplc="370B6552">
      <w:start w:val="1"/>
      <w:numFmt w:val="bullet"/>
      <w:lvlText w:val="o"/>
      <w:lvlJc w:val="left"/>
      <w:pPr>
        <w:ind w:left="5760" w:hanging="360"/>
      </w:pPr>
      <w:rPr>
        <w:rFonts w:ascii="Symbol" w:hAnsi="Symbol"/>
      </w:rPr>
    </w:lvl>
    <w:lvl w:ilvl="8" w:tplc="023BA940">
      <w:start w:val="1"/>
      <w:numFmt w:val="bullet"/>
      <w:lvlText w:val="·"/>
      <w:lvlJc w:val="left"/>
      <w:pPr>
        <w:ind w:left="6480" w:hanging="360"/>
      </w:pPr>
      <w:rPr>
        <w:rFonts w:ascii="Symbol" w:hAnsi="Symbol"/>
      </w:rPr>
    </w:lvl>
  </w:abstractNum>
  <w:abstractNum w:abstractNumId="9" w15:restartNumberingAfterBreak="0">
    <w:nsid w:val="3B7C35F3"/>
    <w:multiLevelType w:val="multilevel"/>
    <w:tmpl w:val="C2EA398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B53DCA"/>
    <w:multiLevelType w:val="hybridMultilevel"/>
    <w:tmpl w:val="4516E884"/>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FF5986"/>
    <w:multiLevelType w:val="multilevel"/>
    <w:tmpl w:val="354034F4"/>
    <w:lvl w:ilvl="0">
      <w:start w:val="1"/>
      <w:numFmt w:val="decimal"/>
      <w:lvlText w:val="%1."/>
      <w:lvlJc w:val="left"/>
      <w:pPr>
        <w:ind w:left="720" w:hanging="360"/>
      </w:pPr>
      <w:rPr>
        <w:rFonts w:hint="default"/>
        <w:b/>
        <w:bCs/>
        <w:color w:val="000000" w:themeColor="text1"/>
        <w:sz w:val="32"/>
        <w:szCs w:val="32"/>
        <w:u w:val="none"/>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D638AB"/>
    <w:multiLevelType w:val="multilevel"/>
    <w:tmpl w:val="80B0574C"/>
    <w:lvl w:ilvl="0">
      <w:start w:val="10"/>
      <w:numFmt w:val="decimal"/>
      <w:lvlText w:val="%1"/>
      <w:lvlJc w:val="left"/>
      <w:pPr>
        <w:ind w:left="398" w:hanging="398"/>
      </w:pPr>
      <w:rPr>
        <w:rFonts w:hint="default"/>
      </w:rPr>
    </w:lvl>
    <w:lvl w:ilvl="1">
      <w:start w:val="2"/>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7A18DF"/>
    <w:multiLevelType w:val="hybridMultilevel"/>
    <w:tmpl w:val="17EACE9E"/>
    <w:lvl w:ilvl="0" w:tplc="027EF65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DE1C42"/>
    <w:multiLevelType w:val="multilevel"/>
    <w:tmpl w:val="743C80C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CE45B6"/>
    <w:multiLevelType w:val="hybridMultilevel"/>
    <w:tmpl w:val="0D8E83B4"/>
    <w:lvl w:ilvl="0" w:tplc="444EC584">
      <w:start w:val="1"/>
      <w:numFmt w:val="bullet"/>
      <w:lvlText w:val=""/>
      <w:lvlJc w:val="left"/>
      <w:pPr>
        <w:ind w:left="1224" w:hanging="360"/>
      </w:pPr>
      <w:rPr>
        <w:rFonts w:ascii="Symbol" w:eastAsia="Times New Roman" w:hAnsi="Symbol" w:cs="Times New Roman" w:hint="default"/>
        <w:b w:val="0"/>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6" w15:restartNumberingAfterBreak="0">
    <w:nsid w:val="5F1853F7"/>
    <w:multiLevelType w:val="multilevel"/>
    <w:tmpl w:val="EA16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775727"/>
    <w:multiLevelType w:val="hybridMultilevel"/>
    <w:tmpl w:val="2C7E2390"/>
    <w:lvl w:ilvl="0" w:tplc="C8144E7E">
      <w:start w:val="1"/>
      <w:numFmt w:val="lowerLetter"/>
      <w:lvlText w:val="%1)"/>
      <w:lvlJc w:val="left"/>
      <w:pPr>
        <w:ind w:left="644" w:hanging="360"/>
      </w:pPr>
      <w:rPr>
        <w:rFonts w:hint="default"/>
        <w:b/>
        <w:bCs/>
      </w:rPr>
    </w:lvl>
    <w:lvl w:ilvl="1" w:tplc="04050019" w:tentative="1">
      <w:start w:val="1"/>
      <w:numFmt w:val="lowerLetter"/>
      <w:lvlText w:val="%2."/>
      <w:lvlJc w:val="left"/>
      <w:pPr>
        <w:ind w:left="1370" w:hanging="360"/>
      </w:pPr>
    </w:lvl>
    <w:lvl w:ilvl="2" w:tplc="0405001B" w:tentative="1">
      <w:start w:val="1"/>
      <w:numFmt w:val="lowerRoman"/>
      <w:lvlText w:val="%3."/>
      <w:lvlJc w:val="right"/>
      <w:pPr>
        <w:ind w:left="2090" w:hanging="180"/>
      </w:pPr>
    </w:lvl>
    <w:lvl w:ilvl="3" w:tplc="0405000F" w:tentative="1">
      <w:start w:val="1"/>
      <w:numFmt w:val="decimal"/>
      <w:lvlText w:val="%4."/>
      <w:lvlJc w:val="left"/>
      <w:pPr>
        <w:ind w:left="2810" w:hanging="360"/>
      </w:pPr>
    </w:lvl>
    <w:lvl w:ilvl="4" w:tplc="04050019" w:tentative="1">
      <w:start w:val="1"/>
      <w:numFmt w:val="lowerLetter"/>
      <w:lvlText w:val="%5."/>
      <w:lvlJc w:val="left"/>
      <w:pPr>
        <w:ind w:left="3530" w:hanging="360"/>
      </w:pPr>
    </w:lvl>
    <w:lvl w:ilvl="5" w:tplc="0405001B" w:tentative="1">
      <w:start w:val="1"/>
      <w:numFmt w:val="lowerRoman"/>
      <w:lvlText w:val="%6."/>
      <w:lvlJc w:val="right"/>
      <w:pPr>
        <w:ind w:left="4250" w:hanging="180"/>
      </w:pPr>
    </w:lvl>
    <w:lvl w:ilvl="6" w:tplc="0405000F" w:tentative="1">
      <w:start w:val="1"/>
      <w:numFmt w:val="decimal"/>
      <w:lvlText w:val="%7."/>
      <w:lvlJc w:val="left"/>
      <w:pPr>
        <w:ind w:left="4970" w:hanging="360"/>
      </w:pPr>
    </w:lvl>
    <w:lvl w:ilvl="7" w:tplc="04050019" w:tentative="1">
      <w:start w:val="1"/>
      <w:numFmt w:val="lowerLetter"/>
      <w:lvlText w:val="%8."/>
      <w:lvlJc w:val="left"/>
      <w:pPr>
        <w:ind w:left="5690" w:hanging="360"/>
      </w:pPr>
    </w:lvl>
    <w:lvl w:ilvl="8" w:tplc="0405001B" w:tentative="1">
      <w:start w:val="1"/>
      <w:numFmt w:val="lowerRoman"/>
      <w:lvlText w:val="%9."/>
      <w:lvlJc w:val="right"/>
      <w:pPr>
        <w:ind w:left="6410" w:hanging="180"/>
      </w:pPr>
    </w:lvl>
  </w:abstractNum>
  <w:abstractNum w:abstractNumId="18" w15:restartNumberingAfterBreak="0">
    <w:nsid w:val="7DEE6472"/>
    <w:multiLevelType w:val="multilevel"/>
    <w:tmpl w:val="CB9EEAF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71370924">
    <w:abstractNumId w:val="2"/>
  </w:num>
  <w:num w:numId="2" w16cid:durableId="344601012">
    <w:abstractNumId w:val="8"/>
  </w:num>
  <w:num w:numId="3" w16cid:durableId="316691392">
    <w:abstractNumId w:val="13"/>
  </w:num>
  <w:num w:numId="4" w16cid:durableId="2109764489">
    <w:abstractNumId w:val="5"/>
  </w:num>
  <w:num w:numId="5" w16cid:durableId="723872063">
    <w:abstractNumId w:val="16"/>
  </w:num>
  <w:num w:numId="6" w16cid:durableId="987511469">
    <w:abstractNumId w:val="11"/>
  </w:num>
  <w:num w:numId="7" w16cid:durableId="137916193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7777729">
    <w:abstractNumId w:val="6"/>
  </w:num>
  <w:num w:numId="9" w16cid:durableId="1161503817">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6047572">
    <w:abstractNumId w:val="12"/>
  </w:num>
  <w:num w:numId="11" w16cid:durableId="1199659513">
    <w:abstractNumId w:val="14"/>
  </w:num>
  <w:num w:numId="12" w16cid:durableId="808328493">
    <w:abstractNumId w:val="3"/>
  </w:num>
  <w:num w:numId="13" w16cid:durableId="951518037">
    <w:abstractNumId w:val="4"/>
  </w:num>
  <w:num w:numId="14" w16cid:durableId="538081911">
    <w:abstractNumId w:val="7"/>
  </w:num>
  <w:num w:numId="15" w16cid:durableId="1928733174">
    <w:abstractNumId w:val="15"/>
  </w:num>
  <w:num w:numId="16" w16cid:durableId="654384570">
    <w:abstractNumId w:val="17"/>
  </w:num>
  <w:num w:numId="17" w16cid:durableId="828986834">
    <w:abstractNumId w:val="1"/>
  </w:num>
  <w:num w:numId="18" w16cid:durableId="973406817">
    <w:abstractNumId w:val="0"/>
  </w:num>
  <w:num w:numId="19" w16cid:durableId="269550258">
    <w:abstractNumId w:val="10"/>
  </w:num>
  <w:num w:numId="20" w16cid:durableId="475414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7E"/>
    <w:rsid w:val="00004A5A"/>
    <w:rsid w:val="000128E5"/>
    <w:rsid w:val="00012EC9"/>
    <w:rsid w:val="000131D8"/>
    <w:rsid w:val="00013FAE"/>
    <w:rsid w:val="00015ACD"/>
    <w:rsid w:val="000168C5"/>
    <w:rsid w:val="00017355"/>
    <w:rsid w:val="000206BB"/>
    <w:rsid w:val="00020B29"/>
    <w:rsid w:val="00021582"/>
    <w:rsid w:val="000236B8"/>
    <w:rsid w:val="0002570C"/>
    <w:rsid w:val="00026A61"/>
    <w:rsid w:val="00027D3E"/>
    <w:rsid w:val="000308C0"/>
    <w:rsid w:val="000324C8"/>
    <w:rsid w:val="0003639C"/>
    <w:rsid w:val="00036DD6"/>
    <w:rsid w:val="000372AA"/>
    <w:rsid w:val="00037417"/>
    <w:rsid w:val="00043BD8"/>
    <w:rsid w:val="00044160"/>
    <w:rsid w:val="00044F03"/>
    <w:rsid w:val="00050CD9"/>
    <w:rsid w:val="00051C36"/>
    <w:rsid w:val="00052488"/>
    <w:rsid w:val="000576FB"/>
    <w:rsid w:val="00061B71"/>
    <w:rsid w:val="00062334"/>
    <w:rsid w:val="000633E0"/>
    <w:rsid w:val="00063AEC"/>
    <w:rsid w:val="000650D2"/>
    <w:rsid w:val="00066060"/>
    <w:rsid w:val="00080B39"/>
    <w:rsid w:val="000810EF"/>
    <w:rsid w:val="00083251"/>
    <w:rsid w:val="00083B50"/>
    <w:rsid w:val="000932CA"/>
    <w:rsid w:val="0009420B"/>
    <w:rsid w:val="000971AC"/>
    <w:rsid w:val="00097B33"/>
    <w:rsid w:val="000A0E18"/>
    <w:rsid w:val="000A3C2D"/>
    <w:rsid w:val="000A4940"/>
    <w:rsid w:val="000B0532"/>
    <w:rsid w:val="000B163E"/>
    <w:rsid w:val="000B18E1"/>
    <w:rsid w:val="000B3A2A"/>
    <w:rsid w:val="000B6B2E"/>
    <w:rsid w:val="000C0FDB"/>
    <w:rsid w:val="000C41F6"/>
    <w:rsid w:val="000C5021"/>
    <w:rsid w:val="000C5389"/>
    <w:rsid w:val="000C57E5"/>
    <w:rsid w:val="000C5D4F"/>
    <w:rsid w:val="000C6469"/>
    <w:rsid w:val="000C7998"/>
    <w:rsid w:val="000C7C33"/>
    <w:rsid w:val="000D1841"/>
    <w:rsid w:val="000D6E9E"/>
    <w:rsid w:val="000E23E4"/>
    <w:rsid w:val="000E621C"/>
    <w:rsid w:val="000E7307"/>
    <w:rsid w:val="000F02ED"/>
    <w:rsid w:val="000F079E"/>
    <w:rsid w:val="000F2476"/>
    <w:rsid w:val="000F7406"/>
    <w:rsid w:val="00100F71"/>
    <w:rsid w:val="00103B5F"/>
    <w:rsid w:val="00103C18"/>
    <w:rsid w:val="00110764"/>
    <w:rsid w:val="0011210F"/>
    <w:rsid w:val="00112D8F"/>
    <w:rsid w:val="0012746F"/>
    <w:rsid w:val="00133DDF"/>
    <w:rsid w:val="001345A5"/>
    <w:rsid w:val="00136C5C"/>
    <w:rsid w:val="001371F1"/>
    <w:rsid w:val="00140D45"/>
    <w:rsid w:val="00143CF7"/>
    <w:rsid w:val="00145D58"/>
    <w:rsid w:val="001467B3"/>
    <w:rsid w:val="00146CD1"/>
    <w:rsid w:val="00146FD8"/>
    <w:rsid w:val="001514F8"/>
    <w:rsid w:val="001522FD"/>
    <w:rsid w:val="00152A20"/>
    <w:rsid w:val="00154E30"/>
    <w:rsid w:val="001552B9"/>
    <w:rsid w:val="00157AC3"/>
    <w:rsid w:val="00157F49"/>
    <w:rsid w:val="00160518"/>
    <w:rsid w:val="00160BD0"/>
    <w:rsid w:val="00162013"/>
    <w:rsid w:val="0016260F"/>
    <w:rsid w:val="001638BC"/>
    <w:rsid w:val="00163EC0"/>
    <w:rsid w:val="00166DB8"/>
    <w:rsid w:val="00166F04"/>
    <w:rsid w:val="001700E4"/>
    <w:rsid w:val="00170773"/>
    <w:rsid w:val="00175B5E"/>
    <w:rsid w:val="00175CE4"/>
    <w:rsid w:val="00176451"/>
    <w:rsid w:val="00182C64"/>
    <w:rsid w:val="0018416F"/>
    <w:rsid w:val="001857BE"/>
    <w:rsid w:val="00186B8C"/>
    <w:rsid w:val="00190951"/>
    <w:rsid w:val="00190D27"/>
    <w:rsid w:val="0019588C"/>
    <w:rsid w:val="00196928"/>
    <w:rsid w:val="00197280"/>
    <w:rsid w:val="001A1CAE"/>
    <w:rsid w:val="001A2CB6"/>
    <w:rsid w:val="001B3BB3"/>
    <w:rsid w:val="001B40E7"/>
    <w:rsid w:val="001B435C"/>
    <w:rsid w:val="001B76F4"/>
    <w:rsid w:val="001C138A"/>
    <w:rsid w:val="001C1EF7"/>
    <w:rsid w:val="001C3C39"/>
    <w:rsid w:val="001C4017"/>
    <w:rsid w:val="001C6761"/>
    <w:rsid w:val="001C67CA"/>
    <w:rsid w:val="001D302E"/>
    <w:rsid w:val="001D7690"/>
    <w:rsid w:val="001E00A8"/>
    <w:rsid w:val="001E2499"/>
    <w:rsid w:val="001E389A"/>
    <w:rsid w:val="001E398B"/>
    <w:rsid w:val="001E4B25"/>
    <w:rsid w:val="001E704D"/>
    <w:rsid w:val="001E72B8"/>
    <w:rsid w:val="001F0894"/>
    <w:rsid w:val="001F0FFA"/>
    <w:rsid w:val="001F1728"/>
    <w:rsid w:val="001F3C18"/>
    <w:rsid w:val="001F67A1"/>
    <w:rsid w:val="001F751F"/>
    <w:rsid w:val="002031DF"/>
    <w:rsid w:val="002067D3"/>
    <w:rsid w:val="00207207"/>
    <w:rsid w:val="00210A73"/>
    <w:rsid w:val="00211196"/>
    <w:rsid w:val="00211BC2"/>
    <w:rsid w:val="002143A6"/>
    <w:rsid w:val="002164FF"/>
    <w:rsid w:val="0021673C"/>
    <w:rsid w:val="00220946"/>
    <w:rsid w:val="002215D0"/>
    <w:rsid w:val="00222B37"/>
    <w:rsid w:val="00224B45"/>
    <w:rsid w:val="002255D1"/>
    <w:rsid w:val="0022587B"/>
    <w:rsid w:val="002261AE"/>
    <w:rsid w:val="002262BF"/>
    <w:rsid w:val="00227928"/>
    <w:rsid w:val="002354BE"/>
    <w:rsid w:val="00236672"/>
    <w:rsid w:val="00240705"/>
    <w:rsid w:val="00240972"/>
    <w:rsid w:val="00242223"/>
    <w:rsid w:val="002440ED"/>
    <w:rsid w:val="00251B3B"/>
    <w:rsid w:val="00253D2B"/>
    <w:rsid w:val="00253F4B"/>
    <w:rsid w:val="00256280"/>
    <w:rsid w:val="00257F9D"/>
    <w:rsid w:val="0026324C"/>
    <w:rsid w:val="002649BA"/>
    <w:rsid w:val="00264F0A"/>
    <w:rsid w:val="002667F8"/>
    <w:rsid w:val="0026746F"/>
    <w:rsid w:val="0027035D"/>
    <w:rsid w:val="0027325A"/>
    <w:rsid w:val="00274424"/>
    <w:rsid w:val="00274E02"/>
    <w:rsid w:val="00275B30"/>
    <w:rsid w:val="002760A3"/>
    <w:rsid w:val="0027670E"/>
    <w:rsid w:val="0028291A"/>
    <w:rsid w:val="00283964"/>
    <w:rsid w:val="002846BF"/>
    <w:rsid w:val="00285664"/>
    <w:rsid w:val="00285F88"/>
    <w:rsid w:val="002912FB"/>
    <w:rsid w:val="00295EA4"/>
    <w:rsid w:val="002A0867"/>
    <w:rsid w:val="002A0D0C"/>
    <w:rsid w:val="002A184C"/>
    <w:rsid w:val="002B22E9"/>
    <w:rsid w:val="002B3282"/>
    <w:rsid w:val="002B4420"/>
    <w:rsid w:val="002B6AF4"/>
    <w:rsid w:val="002C5D79"/>
    <w:rsid w:val="002D4DCA"/>
    <w:rsid w:val="002D5AE6"/>
    <w:rsid w:val="002D5E34"/>
    <w:rsid w:val="002D724F"/>
    <w:rsid w:val="002E0027"/>
    <w:rsid w:val="002E04F1"/>
    <w:rsid w:val="002E109C"/>
    <w:rsid w:val="002E6E89"/>
    <w:rsid w:val="002F1061"/>
    <w:rsid w:val="002F1C2F"/>
    <w:rsid w:val="002F3409"/>
    <w:rsid w:val="002F427C"/>
    <w:rsid w:val="002F6FDE"/>
    <w:rsid w:val="003008CE"/>
    <w:rsid w:val="00300A81"/>
    <w:rsid w:val="003035A9"/>
    <w:rsid w:val="00305609"/>
    <w:rsid w:val="00305C18"/>
    <w:rsid w:val="003128BE"/>
    <w:rsid w:val="0031388D"/>
    <w:rsid w:val="00315EC3"/>
    <w:rsid w:val="00315F95"/>
    <w:rsid w:val="0032357B"/>
    <w:rsid w:val="00324D49"/>
    <w:rsid w:val="0032705E"/>
    <w:rsid w:val="003278B4"/>
    <w:rsid w:val="00330896"/>
    <w:rsid w:val="00332C25"/>
    <w:rsid w:val="003336A9"/>
    <w:rsid w:val="00333B95"/>
    <w:rsid w:val="00333FDB"/>
    <w:rsid w:val="00334BE4"/>
    <w:rsid w:val="003434A5"/>
    <w:rsid w:val="00345145"/>
    <w:rsid w:val="003508BC"/>
    <w:rsid w:val="0035569C"/>
    <w:rsid w:val="00361570"/>
    <w:rsid w:val="00361890"/>
    <w:rsid w:val="00361C35"/>
    <w:rsid w:val="003660A6"/>
    <w:rsid w:val="00366DE2"/>
    <w:rsid w:val="00366F47"/>
    <w:rsid w:val="0037117C"/>
    <w:rsid w:val="003746CE"/>
    <w:rsid w:val="003779FA"/>
    <w:rsid w:val="00380122"/>
    <w:rsid w:val="00382C7A"/>
    <w:rsid w:val="0038482F"/>
    <w:rsid w:val="00386727"/>
    <w:rsid w:val="0039268B"/>
    <w:rsid w:val="00395596"/>
    <w:rsid w:val="00397938"/>
    <w:rsid w:val="003A0C81"/>
    <w:rsid w:val="003A17F2"/>
    <w:rsid w:val="003A5657"/>
    <w:rsid w:val="003A5FDC"/>
    <w:rsid w:val="003B12A8"/>
    <w:rsid w:val="003B23BE"/>
    <w:rsid w:val="003B31D4"/>
    <w:rsid w:val="003B6EE2"/>
    <w:rsid w:val="003B73A1"/>
    <w:rsid w:val="003C429F"/>
    <w:rsid w:val="003D1591"/>
    <w:rsid w:val="003D248E"/>
    <w:rsid w:val="003D43A2"/>
    <w:rsid w:val="003D610D"/>
    <w:rsid w:val="003D688B"/>
    <w:rsid w:val="003D779E"/>
    <w:rsid w:val="003D7BF9"/>
    <w:rsid w:val="003E21DF"/>
    <w:rsid w:val="003E3A26"/>
    <w:rsid w:val="003F012F"/>
    <w:rsid w:val="003F24BB"/>
    <w:rsid w:val="003F330A"/>
    <w:rsid w:val="003F4887"/>
    <w:rsid w:val="003F4905"/>
    <w:rsid w:val="003F59B0"/>
    <w:rsid w:val="004015FA"/>
    <w:rsid w:val="00401656"/>
    <w:rsid w:val="00402DEE"/>
    <w:rsid w:val="004030C8"/>
    <w:rsid w:val="00404433"/>
    <w:rsid w:val="0040692D"/>
    <w:rsid w:val="00407415"/>
    <w:rsid w:val="0041284E"/>
    <w:rsid w:val="0041727E"/>
    <w:rsid w:val="00422B10"/>
    <w:rsid w:val="00422EFD"/>
    <w:rsid w:val="0042359A"/>
    <w:rsid w:val="00425686"/>
    <w:rsid w:val="00427C06"/>
    <w:rsid w:val="0043736D"/>
    <w:rsid w:val="00437892"/>
    <w:rsid w:val="0044029F"/>
    <w:rsid w:val="00441E10"/>
    <w:rsid w:val="00443277"/>
    <w:rsid w:val="004448DA"/>
    <w:rsid w:val="00447DF1"/>
    <w:rsid w:val="00452989"/>
    <w:rsid w:val="00455206"/>
    <w:rsid w:val="0045720C"/>
    <w:rsid w:val="00457FA6"/>
    <w:rsid w:val="00460F03"/>
    <w:rsid w:val="00464E05"/>
    <w:rsid w:val="0046735C"/>
    <w:rsid w:val="004673FB"/>
    <w:rsid w:val="0046747E"/>
    <w:rsid w:val="00471E41"/>
    <w:rsid w:val="00474929"/>
    <w:rsid w:val="004760E4"/>
    <w:rsid w:val="00480015"/>
    <w:rsid w:val="00482110"/>
    <w:rsid w:val="00485561"/>
    <w:rsid w:val="004856E3"/>
    <w:rsid w:val="00486D65"/>
    <w:rsid w:val="004872F3"/>
    <w:rsid w:val="004900DC"/>
    <w:rsid w:val="004904E5"/>
    <w:rsid w:val="004908AC"/>
    <w:rsid w:val="004940E4"/>
    <w:rsid w:val="004958BC"/>
    <w:rsid w:val="00496695"/>
    <w:rsid w:val="004A0DD8"/>
    <w:rsid w:val="004A2ED6"/>
    <w:rsid w:val="004A2F95"/>
    <w:rsid w:val="004A342D"/>
    <w:rsid w:val="004A54D4"/>
    <w:rsid w:val="004A70A2"/>
    <w:rsid w:val="004B0050"/>
    <w:rsid w:val="004B1EA0"/>
    <w:rsid w:val="004B6D2F"/>
    <w:rsid w:val="004C130D"/>
    <w:rsid w:val="004C1785"/>
    <w:rsid w:val="004C4093"/>
    <w:rsid w:val="004C64F4"/>
    <w:rsid w:val="004C6A35"/>
    <w:rsid w:val="004C717B"/>
    <w:rsid w:val="004D0D64"/>
    <w:rsid w:val="004D2F62"/>
    <w:rsid w:val="004D41FF"/>
    <w:rsid w:val="004E19D7"/>
    <w:rsid w:val="004E2904"/>
    <w:rsid w:val="004E3C76"/>
    <w:rsid w:val="004E6891"/>
    <w:rsid w:val="004F0363"/>
    <w:rsid w:val="004F11AD"/>
    <w:rsid w:val="004F412A"/>
    <w:rsid w:val="004F6208"/>
    <w:rsid w:val="004F68D5"/>
    <w:rsid w:val="004F7BFD"/>
    <w:rsid w:val="0050024E"/>
    <w:rsid w:val="00502258"/>
    <w:rsid w:val="005027F9"/>
    <w:rsid w:val="005047E3"/>
    <w:rsid w:val="0050523C"/>
    <w:rsid w:val="005052D9"/>
    <w:rsid w:val="00507EE4"/>
    <w:rsid w:val="0051072C"/>
    <w:rsid w:val="00516B22"/>
    <w:rsid w:val="00520C49"/>
    <w:rsid w:val="00523C7C"/>
    <w:rsid w:val="005252DA"/>
    <w:rsid w:val="005348FD"/>
    <w:rsid w:val="00535EED"/>
    <w:rsid w:val="00536AC4"/>
    <w:rsid w:val="00537021"/>
    <w:rsid w:val="005410C0"/>
    <w:rsid w:val="005418B3"/>
    <w:rsid w:val="00546C4B"/>
    <w:rsid w:val="00550033"/>
    <w:rsid w:val="00550FFB"/>
    <w:rsid w:val="00553EFE"/>
    <w:rsid w:val="00555CD9"/>
    <w:rsid w:val="005573EC"/>
    <w:rsid w:val="005603FB"/>
    <w:rsid w:val="005607A0"/>
    <w:rsid w:val="00562EDE"/>
    <w:rsid w:val="00566836"/>
    <w:rsid w:val="005672EF"/>
    <w:rsid w:val="005709A1"/>
    <w:rsid w:val="00572B9C"/>
    <w:rsid w:val="00572D06"/>
    <w:rsid w:val="00573699"/>
    <w:rsid w:val="0057551B"/>
    <w:rsid w:val="0057616F"/>
    <w:rsid w:val="0057771C"/>
    <w:rsid w:val="00582BE5"/>
    <w:rsid w:val="00584BBC"/>
    <w:rsid w:val="00586A1F"/>
    <w:rsid w:val="005915D0"/>
    <w:rsid w:val="00591851"/>
    <w:rsid w:val="00591FD0"/>
    <w:rsid w:val="005923E5"/>
    <w:rsid w:val="00592F20"/>
    <w:rsid w:val="00592F80"/>
    <w:rsid w:val="0059671F"/>
    <w:rsid w:val="005A1D94"/>
    <w:rsid w:val="005A2070"/>
    <w:rsid w:val="005A2105"/>
    <w:rsid w:val="005A3AFB"/>
    <w:rsid w:val="005A3E9B"/>
    <w:rsid w:val="005B05C0"/>
    <w:rsid w:val="005B0E7A"/>
    <w:rsid w:val="005B243C"/>
    <w:rsid w:val="005B4E4C"/>
    <w:rsid w:val="005B7652"/>
    <w:rsid w:val="005B7E25"/>
    <w:rsid w:val="005C0B55"/>
    <w:rsid w:val="005C3620"/>
    <w:rsid w:val="005C3F5C"/>
    <w:rsid w:val="005D26CC"/>
    <w:rsid w:val="005D2D50"/>
    <w:rsid w:val="005D31FC"/>
    <w:rsid w:val="005D3CBB"/>
    <w:rsid w:val="005D7481"/>
    <w:rsid w:val="005D790D"/>
    <w:rsid w:val="005E1564"/>
    <w:rsid w:val="005E2A10"/>
    <w:rsid w:val="005E38DF"/>
    <w:rsid w:val="005E65CD"/>
    <w:rsid w:val="005F4100"/>
    <w:rsid w:val="005F4484"/>
    <w:rsid w:val="005F4840"/>
    <w:rsid w:val="005F6228"/>
    <w:rsid w:val="005F6380"/>
    <w:rsid w:val="005F6E1D"/>
    <w:rsid w:val="005F7F09"/>
    <w:rsid w:val="00600BE4"/>
    <w:rsid w:val="00604ADD"/>
    <w:rsid w:val="00606A32"/>
    <w:rsid w:val="0061239E"/>
    <w:rsid w:val="006125FC"/>
    <w:rsid w:val="00612C90"/>
    <w:rsid w:val="00616FF2"/>
    <w:rsid w:val="006213B1"/>
    <w:rsid w:val="006214FA"/>
    <w:rsid w:val="0062158D"/>
    <w:rsid w:val="00621C57"/>
    <w:rsid w:val="00623112"/>
    <w:rsid w:val="006239F3"/>
    <w:rsid w:val="00624E21"/>
    <w:rsid w:val="006258D0"/>
    <w:rsid w:val="0063363E"/>
    <w:rsid w:val="006345A2"/>
    <w:rsid w:val="006424E3"/>
    <w:rsid w:val="0064532C"/>
    <w:rsid w:val="00646548"/>
    <w:rsid w:val="00651341"/>
    <w:rsid w:val="00652915"/>
    <w:rsid w:val="00652D7D"/>
    <w:rsid w:val="00657EB6"/>
    <w:rsid w:val="00661D9D"/>
    <w:rsid w:val="00664863"/>
    <w:rsid w:val="00664ED3"/>
    <w:rsid w:val="00665908"/>
    <w:rsid w:val="006702AC"/>
    <w:rsid w:val="00673DD5"/>
    <w:rsid w:val="00675E4A"/>
    <w:rsid w:val="00677385"/>
    <w:rsid w:val="00683702"/>
    <w:rsid w:val="0068402A"/>
    <w:rsid w:val="006862DC"/>
    <w:rsid w:val="00692497"/>
    <w:rsid w:val="0069310D"/>
    <w:rsid w:val="00695107"/>
    <w:rsid w:val="00695323"/>
    <w:rsid w:val="006A1E1F"/>
    <w:rsid w:val="006A4A4A"/>
    <w:rsid w:val="006A6C71"/>
    <w:rsid w:val="006B2C9E"/>
    <w:rsid w:val="006B4423"/>
    <w:rsid w:val="006C0ED2"/>
    <w:rsid w:val="006C48FC"/>
    <w:rsid w:val="006C7113"/>
    <w:rsid w:val="006D160B"/>
    <w:rsid w:val="006D2B6A"/>
    <w:rsid w:val="006D2D59"/>
    <w:rsid w:val="006D4EAE"/>
    <w:rsid w:val="006D56BD"/>
    <w:rsid w:val="006D59C8"/>
    <w:rsid w:val="006D7BB3"/>
    <w:rsid w:val="006E45FC"/>
    <w:rsid w:val="006E494F"/>
    <w:rsid w:val="006E49AF"/>
    <w:rsid w:val="006E61BB"/>
    <w:rsid w:val="006E7CE6"/>
    <w:rsid w:val="006F008A"/>
    <w:rsid w:val="006F02CA"/>
    <w:rsid w:val="006F06BA"/>
    <w:rsid w:val="006F1011"/>
    <w:rsid w:val="006F1BF2"/>
    <w:rsid w:val="006F32E5"/>
    <w:rsid w:val="006F44CB"/>
    <w:rsid w:val="006F7A58"/>
    <w:rsid w:val="006F7AE0"/>
    <w:rsid w:val="00701D9C"/>
    <w:rsid w:val="00702008"/>
    <w:rsid w:val="00702F7A"/>
    <w:rsid w:val="00703AF5"/>
    <w:rsid w:val="00704685"/>
    <w:rsid w:val="00706917"/>
    <w:rsid w:val="00711BA3"/>
    <w:rsid w:val="0071284E"/>
    <w:rsid w:val="00713309"/>
    <w:rsid w:val="0071458A"/>
    <w:rsid w:val="00721667"/>
    <w:rsid w:val="00723DFC"/>
    <w:rsid w:val="00724793"/>
    <w:rsid w:val="00725C6B"/>
    <w:rsid w:val="00726421"/>
    <w:rsid w:val="007300AE"/>
    <w:rsid w:val="00730E72"/>
    <w:rsid w:val="007330B9"/>
    <w:rsid w:val="007336CA"/>
    <w:rsid w:val="00734AD5"/>
    <w:rsid w:val="00734F88"/>
    <w:rsid w:val="0073549F"/>
    <w:rsid w:val="0073578E"/>
    <w:rsid w:val="00735C1E"/>
    <w:rsid w:val="0073773D"/>
    <w:rsid w:val="007464DA"/>
    <w:rsid w:val="00747303"/>
    <w:rsid w:val="00750E56"/>
    <w:rsid w:val="00751194"/>
    <w:rsid w:val="0075360D"/>
    <w:rsid w:val="0075521D"/>
    <w:rsid w:val="007601EC"/>
    <w:rsid w:val="007705F6"/>
    <w:rsid w:val="00773F4B"/>
    <w:rsid w:val="00774450"/>
    <w:rsid w:val="00774FB5"/>
    <w:rsid w:val="00775B9F"/>
    <w:rsid w:val="007779F8"/>
    <w:rsid w:val="007807EF"/>
    <w:rsid w:val="007825D9"/>
    <w:rsid w:val="0078426C"/>
    <w:rsid w:val="00790941"/>
    <w:rsid w:val="00790992"/>
    <w:rsid w:val="007957FE"/>
    <w:rsid w:val="007A0782"/>
    <w:rsid w:val="007A2EBC"/>
    <w:rsid w:val="007A3874"/>
    <w:rsid w:val="007A7C6A"/>
    <w:rsid w:val="007B4AAA"/>
    <w:rsid w:val="007B59D1"/>
    <w:rsid w:val="007B721B"/>
    <w:rsid w:val="007B76CB"/>
    <w:rsid w:val="007C1C13"/>
    <w:rsid w:val="007C312D"/>
    <w:rsid w:val="007C4083"/>
    <w:rsid w:val="007C4999"/>
    <w:rsid w:val="007C5D9E"/>
    <w:rsid w:val="007C633F"/>
    <w:rsid w:val="007C63B3"/>
    <w:rsid w:val="007D06BD"/>
    <w:rsid w:val="007D1E0A"/>
    <w:rsid w:val="007D3A26"/>
    <w:rsid w:val="007E0CCB"/>
    <w:rsid w:val="007E1202"/>
    <w:rsid w:val="007E6B16"/>
    <w:rsid w:val="007F138D"/>
    <w:rsid w:val="007F1691"/>
    <w:rsid w:val="007F19B1"/>
    <w:rsid w:val="007F1A23"/>
    <w:rsid w:val="007F290C"/>
    <w:rsid w:val="007F2D14"/>
    <w:rsid w:val="007F5B9A"/>
    <w:rsid w:val="007F5E4F"/>
    <w:rsid w:val="007F746B"/>
    <w:rsid w:val="008029D7"/>
    <w:rsid w:val="00802CF4"/>
    <w:rsid w:val="00803FEF"/>
    <w:rsid w:val="00805F6C"/>
    <w:rsid w:val="00807353"/>
    <w:rsid w:val="008108A2"/>
    <w:rsid w:val="0081107E"/>
    <w:rsid w:val="008115C9"/>
    <w:rsid w:val="008128C3"/>
    <w:rsid w:val="00815F8F"/>
    <w:rsid w:val="00820D14"/>
    <w:rsid w:val="00820FDF"/>
    <w:rsid w:val="008221CA"/>
    <w:rsid w:val="0083357A"/>
    <w:rsid w:val="00835E46"/>
    <w:rsid w:val="00835ED2"/>
    <w:rsid w:val="00841A39"/>
    <w:rsid w:val="0084488F"/>
    <w:rsid w:val="00845EC8"/>
    <w:rsid w:val="00846BFC"/>
    <w:rsid w:val="00851460"/>
    <w:rsid w:val="00853B69"/>
    <w:rsid w:val="00853E13"/>
    <w:rsid w:val="0085473F"/>
    <w:rsid w:val="008557F9"/>
    <w:rsid w:val="00855A1F"/>
    <w:rsid w:val="00860218"/>
    <w:rsid w:val="008621CB"/>
    <w:rsid w:val="0087220C"/>
    <w:rsid w:val="008726D0"/>
    <w:rsid w:val="00872896"/>
    <w:rsid w:val="00880EC6"/>
    <w:rsid w:val="00882521"/>
    <w:rsid w:val="00882728"/>
    <w:rsid w:val="008845C6"/>
    <w:rsid w:val="00885DCF"/>
    <w:rsid w:val="00886F37"/>
    <w:rsid w:val="00890B84"/>
    <w:rsid w:val="0089114E"/>
    <w:rsid w:val="008919E8"/>
    <w:rsid w:val="008947B1"/>
    <w:rsid w:val="00894960"/>
    <w:rsid w:val="0089572A"/>
    <w:rsid w:val="008968FC"/>
    <w:rsid w:val="008A19A1"/>
    <w:rsid w:val="008A1D9F"/>
    <w:rsid w:val="008A67FC"/>
    <w:rsid w:val="008A77AA"/>
    <w:rsid w:val="008B1903"/>
    <w:rsid w:val="008B4769"/>
    <w:rsid w:val="008B5986"/>
    <w:rsid w:val="008B6748"/>
    <w:rsid w:val="008B6D01"/>
    <w:rsid w:val="008C05C6"/>
    <w:rsid w:val="008C0A1A"/>
    <w:rsid w:val="008C60E0"/>
    <w:rsid w:val="008C799A"/>
    <w:rsid w:val="008D1E85"/>
    <w:rsid w:val="008D3910"/>
    <w:rsid w:val="008D3C7F"/>
    <w:rsid w:val="008D4C27"/>
    <w:rsid w:val="008D53A5"/>
    <w:rsid w:val="008D7EAA"/>
    <w:rsid w:val="008E28DF"/>
    <w:rsid w:val="008E3ED3"/>
    <w:rsid w:val="008E489B"/>
    <w:rsid w:val="008E7CBA"/>
    <w:rsid w:val="008F0941"/>
    <w:rsid w:val="008F13B4"/>
    <w:rsid w:val="008F5480"/>
    <w:rsid w:val="008F6372"/>
    <w:rsid w:val="009040A5"/>
    <w:rsid w:val="00906072"/>
    <w:rsid w:val="00906544"/>
    <w:rsid w:val="00915079"/>
    <w:rsid w:val="00920B50"/>
    <w:rsid w:val="009270F4"/>
    <w:rsid w:val="00934C63"/>
    <w:rsid w:val="00934CD5"/>
    <w:rsid w:val="009350AB"/>
    <w:rsid w:val="0093654D"/>
    <w:rsid w:val="009406A1"/>
    <w:rsid w:val="009411FA"/>
    <w:rsid w:val="00944B52"/>
    <w:rsid w:val="00945300"/>
    <w:rsid w:val="0094633B"/>
    <w:rsid w:val="0095019A"/>
    <w:rsid w:val="00953F20"/>
    <w:rsid w:val="009542E8"/>
    <w:rsid w:val="00955238"/>
    <w:rsid w:val="00956E7B"/>
    <w:rsid w:val="0096081C"/>
    <w:rsid w:val="00960FA1"/>
    <w:rsid w:val="00961139"/>
    <w:rsid w:val="00963B42"/>
    <w:rsid w:val="0096529B"/>
    <w:rsid w:val="0096631E"/>
    <w:rsid w:val="00970FC3"/>
    <w:rsid w:val="00971EF4"/>
    <w:rsid w:val="00973E8A"/>
    <w:rsid w:val="00975E1C"/>
    <w:rsid w:val="009835FA"/>
    <w:rsid w:val="00983DB6"/>
    <w:rsid w:val="00984838"/>
    <w:rsid w:val="00984F2A"/>
    <w:rsid w:val="00986426"/>
    <w:rsid w:val="00990084"/>
    <w:rsid w:val="0099086A"/>
    <w:rsid w:val="00994A78"/>
    <w:rsid w:val="009A19C6"/>
    <w:rsid w:val="009A1A6D"/>
    <w:rsid w:val="009A7AC0"/>
    <w:rsid w:val="009B016A"/>
    <w:rsid w:val="009B0759"/>
    <w:rsid w:val="009B13F5"/>
    <w:rsid w:val="009B22F1"/>
    <w:rsid w:val="009B405D"/>
    <w:rsid w:val="009B5414"/>
    <w:rsid w:val="009B62D3"/>
    <w:rsid w:val="009B65D1"/>
    <w:rsid w:val="009C175F"/>
    <w:rsid w:val="009C1919"/>
    <w:rsid w:val="009C2E03"/>
    <w:rsid w:val="009C4B7F"/>
    <w:rsid w:val="009C4C79"/>
    <w:rsid w:val="009C5185"/>
    <w:rsid w:val="009C719C"/>
    <w:rsid w:val="009D1454"/>
    <w:rsid w:val="009D1E91"/>
    <w:rsid w:val="009D2758"/>
    <w:rsid w:val="009D2E4F"/>
    <w:rsid w:val="009D31F9"/>
    <w:rsid w:val="009D34ED"/>
    <w:rsid w:val="009D360C"/>
    <w:rsid w:val="009D3822"/>
    <w:rsid w:val="009D3AE5"/>
    <w:rsid w:val="009D62ED"/>
    <w:rsid w:val="009D6634"/>
    <w:rsid w:val="009D6952"/>
    <w:rsid w:val="009D7F57"/>
    <w:rsid w:val="009E3142"/>
    <w:rsid w:val="009E3BB9"/>
    <w:rsid w:val="009E4136"/>
    <w:rsid w:val="009E56D4"/>
    <w:rsid w:val="009E5F78"/>
    <w:rsid w:val="009F2367"/>
    <w:rsid w:val="009F6C5F"/>
    <w:rsid w:val="00A004ED"/>
    <w:rsid w:val="00A01E2A"/>
    <w:rsid w:val="00A0523C"/>
    <w:rsid w:val="00A107B6"/>
    <w:rsid w:val="00A14CC8"/>
    <w:rsid w:val="00A15AAA"/>
    <w:rsid w:val="00A1669A"/>
    <w:rsid w:val="00A17C47"/>
    <w:rsid w:val="00A17E9D"/>
    <w:rsid w:val="00A20220"/>
    <w:rsid w:val="00A22700"/>
    <w:rsid w:val="00A23563"/>
    <w:rsid w:val="00A25C95"/>
    <w:rsid w:val="00A31D6C"/>
    <w:rsid w:val="00A3594D"/>
    <w:rsid w:val="00A36786"/>
    <w:rsid w:val="00A403FD"/>
    <w:rsid w:val="00A41E29"/>
    <w:rsid w:val="00A42287"/>
    <w:rsid w:val="00A447AC"/>
    <w:rsid w:val="00A44808"/>
    <w:rsid w:val="00A44BF0"/>
    <w:rsid w:val="00A45289"/>
    <w:rsid w:val="00A4696D"/>
    <w:rsid w:val="00A46B24"/>
    <w:rsid w:val="00A46C30"/>
    <w:rsid w:val="00A53244"/>
    <w:rsid w:val="00A54002"/>
    <w:rsid w:val="00A560E3"/>
    <w:rsid w:val="00A56E76"/>
    <w:rsid w:val="00A636C8"/>
    <w:rsid w:val="00A65921"/>
    <w:rsid w:val="00A6684D"/>
    <w:rsid w:val="00A75457"/>
    <w:rsid w:val="00A77332"/>
    <w:rsid w:val="00A81A71"/>
    <w:rsid w:val="00A83667"/>
    <w:rsid w:val="00A84554"/>
    <w:rsid w:val="00A84A2A"/>
    <w:rsid w:val="00A84E65"/>
    <w:rsid w:val="00A850A9"/>
    <w:rsid w:val="00A90ED5"/>
    <w:rsid w:val="00A91160"/>
    <w:rsid w:val="00A91A2D"/>
    <w:rsid w:val="00A91EC1"/>
    <w:rsid w:val="00A92B58"/>
    <w:rsid w:val="00A94A6C"/>
    <w:rsid w:val="00A95300"/>
    <w:rsid w:val="00A9645C"/>
    <w:rsid w:val="00A976DA"/>
    <w:rsid w:val="00AA0CD8"/>
    <w:rsid w:val="00AA19D7"/>
    <w:rsid w:val="00AA1A46"/>
    <w:rsid w:val="00AA33EA"/>
    <w:rsid w:val="00AA5D93"/>
    <w:rsid w:val="00AA7AB0"/>
    <w:rsid w:val="00AA7FC0"/>
    <w:rsid w:val="00AB1CB1"/>
    <w:rsid w:val="00AC27BF"/>
    <w:rsid w:val="00AC2E8E"/>
    <w:rsid w:val="00AC40A6"/>
    <w:rsid w:val="00AC7F46"/>
    <w:rsid w:val="00AD1935"/>
    <w:rsid w:val="00AD27BE"/>
    <w:rsid w:val="00AD688B"/>
    <w:rsid w:val="00AD6D41"/>
    <w:rsid w:val="00AD7233"/>
    <w:rsid w:val="00AE2857"/>
    <w:rsid w:val="00AE2910"/>
    <w:rsid w:val="00AE46D9"/>
    <w:rsid w:val="00AE4825"/>
    <w:rsid w:val="00AE56D1"/>
    <w:rsid w:val="00AE58E9"/>
    <w:rsid w:val="00AE5913"/>
    <w:rsid w:val="00AF0C02"/>
    <w:rsid w:val="00AF0F30"/>
    <w:rsid w:val="00AF0F64"/>
    <w:rsid w:val="00B010C1"/>
    <w:rsid w:val="00B05D75"/>
    <w:rsid w:val="00B0678B"/>
    <w:rsid w:val="00B11417"/>
    <w:rsid w:val="00B120BC"/>
    <w:rsid w:val="00B13519"/>
    <w:rsid w:val="00B16A0F"/>
    <w:rsid w:val="00B17B74"/>
    <w:rsid w:val="00B20BCE"/>
    <w:rsid w:val="00B210BD"/>
    <w:rsid w:val="00B21980"/>
    <w:rsid w:val="00B21B9B"/>
    <w:rsid w:val="00B227E2"/>
    <w:rsid w:val="00B23D1E"/>
    <w:rsid w:val="00B266D1"/>
    <w:rsid w:val="00B27232"/>
    <w:rsid w:val="00B308CB"/>
    <w:rsid w:val="00B339E9"/>
    <w:rsid w:val="00B40B68"/>
    <w:rsid w:val="00B40F84"/>
    <w:rsid w:val="00B4154A"/>
    <w:rsid w:val="00B42892"/>
    <w:rsid w:val="00B431F6"/>
    <w:rsid w:val="00B44265"/>
    <w:rsid w:val="00B44EB0"/>
    <w:rsid w:val="00B44F9F"/>
    <w:rsid w:val="00B463E3"/>
    <w:rsid w:val="00B47D38"/>
    <w:rsid w:val="00B50EFE"/>
    <w:rsid w:val="00B50F3B"/>
    <w:rsid w:val="00B53474"/>
    <w:rsid w:val="00B55324"/>
    <w:rsid w:val="00B647E9"/>
    <w:rsid w:val="00B65113"/>
    <w:rsid w:val="00B660D6"/>
    <w:rsid w:val="00B67D09"/>
    <w:rsid w:val="00B71F74"/>
    <w:rsid w:val="00B72635"/>
    <w:rsid w:val="00B73089"/>
    <w:rsid w:val="00B76BE0"/>
    <w:rsid w:val="00B9008C"/>
    <w:rsid w:val="00B90256"/>
    <w:rsid w:val="00B91BB6"/>
    <w:rsid w:val="00B95E2A"/>
    <w:rsid w:val="00BA16C1"/>
    <w:rsid w:val="00BA4A42"/>
    <w:rsid w:val="00BA54D3"/>
    <w:rsid w:val="00BB40BF"/>
    <w:rsid w:val="00BB5810"/>
    <w:rsid w:val="00BB6035"/>
    <w:rsid w:val="00BB6319"/>
    <w:rsid w:val="00BB7F0C"/>
    <w:rsid w:val="00BC0AB6"/>
    <w:rsid w:val="00BC0FB7"/>
    <w:rsid w:val="00BC1A54"/>
    <w:rsid w:val="00BD432C"/>
    <w:rsid w:val="00BD6A5B"/>
    <w:rsid w:val="00BE012A"/>
    <w:rsid w:val="00BE0F5C"/>
    <w:rsid w:val="00BE228B"/>
    <w:rsid w:val="00BE2CB1"/>
    <w:rsid w:val="00BE2E9D"/>
    <w:rsid w:val="00BE5A07"/>
    <w:rsid w:val="00BE5ADD"/>
    <w:rsid w:val="00BF0AE1"/>
    <w:rsid w:val="00BF38FA"/>
    <w:rsid w:val="00C0023B"/>
    <w:rsid w:val="00C02537"/>
    <w:rsid w:val="00C0328E"/>
    <w:rsid w:val="00C074FC"/>
    <w:rsid w:val="00C11C23"/>
    <w:rsid w:val="00C14085"/>
    <w:rsid w:val="00C16632"/>
    <w:rsid w:val="00C16729"/>
    <w:rsid w:val="00C16D53"/>
    <w:rsid w:val="00C17C8D"/>
    <w:rsid w:val="00C21671"/>
    <w:rsid w:val="00C2381D"/>
    <w:rsid w:val="00C24632"/>
    <w:rsid w:val="00C25727"/>
    <w:rsid w:val="00C32B23"/>
    <w:rsid w:val="00C32C22"/>
    <w:rsid w:val="00C363EE"/>
    <w:rsid w:val="00C37A44"/>
    <w:rsid w:val="00C40BF2"/>
    <w:rsid w:val="00C40E6E"/>
    <w:rsid w:val="00C41843"/>
    <w:rsid w:val="00C41CE6"/>
    <w:rsid w:val="00C457B9"/>
    <w:rsid w:val="00C47818"/>
    <w:rsid w:val="00C52C01"/>
    <w:rsid w:val="00C53419"/>
    <w:rsid w:val="00C56596"/>
    <w:rsid w:val="00C56CA5"/>
    <w:rsid w:val="00C572E4"/>
    <w:rsid w:val="00C57C84"/>
    <w:rsid w:val="00C62CDD"/>
    <w:rsid w:val="00C64165"/>
    <w:rsid w:val="00C71E12"/>
    <w:rsid w:val="00C7282C"/>
    <w:rsid w:val="00C80930"/>
    <w:rsid w:val="00C81F21"/>
    <w:rsid w:val="00C825D1"/>
    <w:rsid w:val="00C831CF"/>
    <w:rsid w:val="00C846F4"/>
    <w:rsid w:val="00C90D09"/>
    <w:rsid w:val="00C91C7F"/>
    <w:rsid w:val="00C93778"/>
    <w:rsid w:val="00C94182"/>
    <w:rsid w:val="00C946BD"/>
    <w:rsid w:val="00C94F8A"/>
    <w:rsid w:val="00C9576C"/>
    <w:rsid w:val="00C974C3"/>
    <w:rsid w:val="00CA04A4"/>
    <w:rsid w:val="00CA1EB7"/>
    <w:rsid w:val="00CA22C5"/>
    <w:rsid w:val="00CA420A"/>
    <w:rsid w:val="00CA56CD"/>
    <w:rsid w:val="00CA6F57"/>
    <w:rsid w:val="00CA6F6B"/>
    <w:rsid w:val="00CA7160"/>
    <w:rsid w:val="00CA76BA"/>
    <w:rsid w:val="00CB39C7"/>
    <w:rsid w:val="00CB447D"/>
    <w:rsid w:val="00CB4F34"/>
    <w:rsid w:val="00CB6A8E"/>
    <w:rsid w:val="00CB6F86"/>
    <w:rsid w:val="00CB7DE5"/>
    <w:rsid w:val="00CC004E"/>
    <w:rsid w:val="00CC1765"/>
    <w:rsid w:val="00CC1E10"/>
    <w:rsid w:val="00CC2336"/>
    <w:rsid w:val="00CC39BB"/>
    <w:rsid w:val="00CC428A"/>
    <w:rsid w:val="00CC6C3C"/>
    <w:rsid w:val="00CD2947"/>
    <w:rsid w:val="00CD2C1C"/>
    <w:rsid w:val="00CD4D4E"/>
    <w:rsid w:val="00CD6355"/>
    <w:rsid w:val="00CE09C8"/>
    <w:rsid w:val="00CE0B9E"/>
    <w:rsid w:val="00CE0C76"/>
    <w:rsid w:val="00CE0E47"/>
    <w:rsid w:val="00CE1932"/>
    <w:rsid w:val="00CE38C8"/>
    <w:rsid w:val="00CE50CF"/>
    <w:rsid w:val="00CE57E6"/>
    <w:rsid w:val="00CE7100"/>
    <w:rsid w:val="00CF053B"/>
    <w:rsid w:val="00CF0869"/>
    <w:rsid w:val="00CF143C"/>
    <w:rsid w:val="00CF4B16"/>
    <w:rsid w:val="00CF6C98"/>
    <w:rsid w:val="00D001DE"/>
    <w:rsid w:val="00D00D7D"/>
    <w:rsid w:val="00D0535D"/>
    <w:rsid w:val="00D06438"/>
    <w:rsid w:val="00D13085"/>
    <w:rsid w:val="00D15752"/>
    <w:rsid w:val="00D2054F"/>
    <w:rsid w:val="00D21156"/>
    <w:rsid w:val="00D21D13"/>
    <w:rsid w:val="00D22189"/>
    <w:rsid w:val="00D221F6"/>
    <w:rsid w:val="00D2492C"/>
    <w:rsid w:val="00D24FCD"/>
    <w:rsid w:val="00D26173"/>
    <w:rsid w:val="00D33A47"/>
    <w:rsid w:val="00D33A97"/>
    <w:rsid w:val="00D34AFF"/>
    <w:rsid w:val="00D35A41"/>
    <w:rsid w:val="00D40566"/>
    <w:rsid w:val="00D43607"/>
    <w:rsid w:val="00D4559A"/>
    <w:rsid w:val="00D46737"/>
    <w:rsid w:val="00D513CA"/>
    <w:rsid w:val="00D51EBC"/>
    <w:rsid w:val="00D53E11"/>
    <w:rsid w:val="00D54525"/>
    <w:rsid w:val="00D547CB"/>
    <w:rsid w:val="00D553FB"/>
    <w:rsid w:val="00D57449"/>
    <w:rsid w:val="00D604F0"/>
    <w:rsid w:val="00D64274"/>
    <w:rsid w:val="00D64678"/>
    <w:rsid w:val="00D64BD5"/>
    <w:rsid w:val="00D7104B"/>
    <w:rsid w:val="00D71C27"/>
    <w:rsid w:val="00D72902"/>
    <w:rsid w:val="00D75CBB"/>
    <w:rsid w:val="00D77681"/>
    <w:rsid w:val="00D81144"/>
    <w:rsid w:val="00D81751"/>
    <w:rsid w:val="00D81F28"/>
    <w:rsid w:val="00D820BB"/>
    <w:rsid w:val="00D87556"/>
    <w:rsid w:val="00D9027E"/>
    <w:rsid w:val="00D90760"/>
    <w:rsid w:val="00D924C1"/>
    <w:rsid w:val="00D932B3"/>
    <w:rsid w:val="00D93A84"/>
    <w:rsid w:val="00D93D4B"/>
    <w:rsid w:val="00D941B6"/>
    <w:rsid w:val="00D95DF3"/>
    <w:rsid w:val="00DA013D"/>
    <w:rsid w:val="00DA1ECF"/>
    <w:rsid w:val="00DA3890"/>
    <w:rsid w:val="00DA6194"/>
    <w:rsid w:val="00DB26E1"/>
    <w:rsid w:val="00DB2700"/>
    <w:rsid w:val="00DB2DBD"/>
    <w:rsid w:val="00DB3993"/>
    <w:rsid w:val="00DB40CA"/>
    <w:rsid w:val="00DB4C09"/>
    <w:rsid w:val="00DB572D"/>
    <w:rsid w:val="00DB5BAB"/>
    <w:rsid w:val="00DC0F76"/>
    <w:rsid w:val="00DC1A50"/>
    <w:rsid w:val="00DC400F"/>
    <w:rsid w:val="00DC55D5"/>
    <w:rsid w:val="00DC5C79"/>
    <w:rsid w:val="00DC670C"/>
    <w:rsid w:val="00DC6DA9"/>
    <w:rsid w:val="00DD093E"/>
    <w:rsid w:val="00DD627B"/>
    <w:rsid w:val="00DD7CFE"/>
    <w:rsid w:val="00DE01C1"/>
    <w:rsid w:val="00DE56EF"/>
    <w:rsid w:val="00DE772F"/>
    <w:rsid w:val="00DE7F2C"/>
    <w:rsid w:val="00DF6CF2"/>
    <w:rsid w:val="00E00BFF"/>
    <w:rsid w:val="00E02204"/>
    <w:rsid w:val="00E04213"/>
    <w:rsid w:val="00E055E0"/>
    <w:rsid w:val="00E13858"/>
    <w:rsid w:val="00E17109"/>
    <w:rsid w:val="00E21115"/>
    <w:rsid w:val="00E211DA"/>
    <w:rsid w:val="00E21ACC"/>
    <w:rsid w:val="00E25093"/>
    <w:rsid w:val="00E251A0"/>
    <w:rsid w:val="00E253DF"/>
    <w:rsid w:val="00E264B5"/>
    <w:rsid w:val="00E27317"/>
    <w:rsid w:val="00E30126"/>
    <w:rsid w:val="00E315CC"/>
    <w:rsid w:val="00E32EAD"/>
    <w:rsid w:val="00E32FFF"/>
    <w:rsid w:val="00E373DC"/>
    <w:rsid w:val="00E37E2F"/>
    <w:rsid w:val="00E41322"/>
    <w:rsid w:val="00E431D8"/>
    <w:rsid w:val="00E44917"/>
    <w:rsid w:val="00E466E4"/>
    <w:rsid w:val="00E4677B"/>
    <w:rsid w:val="00E52B4D"/>
    <w:rsid w:val="00E53D51"/>
    <w:rsid w:val="00E550F4"/>
    <w:rsid w:val="00E558F1"/>
    <w:rsid w:val="00E55AF3"/>
    <w:rsid w:val="00E5600B"/>
    <w:rsid w:val="00E563D7"/>
    <w:rsid w:val="00E60621"/>
    <w:rsid w:val="00E626F2"/>
    <w:rsid w:val="00E6415C"/>
    <w:rsid w:val="00E66A2D"/>
    <w:rsid w:val="00E72B1E"/>
    <w:rsid w:val="00E81BEA"/>
    <w:rsid w:val="00E8514E"/>
    <w:rsid w:val="00E85B08"/>
    <w:rsid w:val="00E86292"/>
    <w:rsid w:val="00E863F9"/>
    <w:rsid w:val="00E871AF"/>
    <w:rsid w:val="00E87F10"/>
    <w:rsid w:val="00E933D9"/>
    <w:rsid w:val="00E95D39"/>
    <w:rsid w:val="00EA2859"/>
    <w:rsid w:val="00EB034F"/>
    <w:rsid w:val="00EB0439"/>
    <w:rsid w:val="00EB16EC"/>
    <w:rsid w:val="00EB2380"/>
    <w:rsid w:val="00EB606D"/>
    <w:rsid w:val="00EB6231"/>
    <w:rsid w:val="00EB753F"/>
    <w:rsid w:val="00EC6825"/>
    <w:rsid w:val="00EC6EBC"/>
    <w:rsid w:val="00ED18B1"/>
    <w:rsid w:val="00ED1FFA"/>
    <w:rsid w:val="00ED2F02"/>
    <w:rsid w:val="00ED5666"/>
    <w:rsid w:val="00ED5951"/>
    <w:rsid w:val="00ED7BE2"/>
    <w:rsid w:val="00EE0B56"/>
    <w:rsid w:val="00EE16AC"/>
    <w:rsid w:val="00EE71F9"/>
    <w:rsid w:val="00EF031D"/>
    <w:rsid w:val="00EF2F24"/>
    <w:rsid w:val="00EF4CA9"/>
    <w:rsid w:val="00EF66BA"/>
    <w:rsid w:val="00F00277"/>
    <w:rsid w:val="00F01CC9"/>
    <w:rsid w:val="00F02F2D"/>
    <w:rsid w:val="00F04DE9"/>
    <w:rsid w:val="00F04E92"/>
    <w:rsid w:val="00F05491"/>
    <w:rsid w:val="00F07022"/>
    <w:rsid w:val="00F11F82"/>
    <w:rsid w:val="00F12BAA"/>
    <w:rsid w:val="00F12DAB"/>
    <w:rsid w:val="00F13A16"/>
    <w:rsid w:val="00F1485A"/>
    <w:rsid w:val="00F16C46"/>
    <w:rsid w:val="00F170FB"/>
    <w:rsid w:val="00F17762"/>
    <w:rsid w:val="00F17933"/>
    <w:rsid w:val="00F2158E"/>
    <w:rsid w:val="00F24959"/>
    <w:rsid w:val="00F24967"/>
    <w:rsid w:val="00F26F99"/>
    <w:rsid w:val="00F2744A"/>
    <w:rsid w:val="00F30A9E"/>
    <w:rsid w:val="00F311EE"/>
    <w:rsid w:val="00F33571"/>
    <w:rsid w:val="00F335FF"/>
    <w:rsid w:val="00F37E27"/>
    <w:rsid w:val="00F407A1"/>
    <w:rsid w:val="00F40FB4"/>
    <w:rsid w:val="00F41676"/>
    <w:rsid w:val="00F4216C"/>
    <w:rsid w:val="00F42D6E"/>
    <w:rsid w:val="00F44F65"/>
    <w:rsid w:val="00F45B20"/>
    <w:rsid w:val="00F50CDD"/>
    <w:rsid w:val="00F50D3B"/>
    <w:rsid w:val="00F514A7"/>
    <w:rsid w:val="00F527BE"/>
    <w:rsid w:val="00F531F4"/>
    <w:rsid w:val="00F55296"/>
    <w:rsid w:val="00F567EA"/>
    <w:rsid w:val="00F6353C"/>
    <w:rsid w:val="00F646A7"/>
    <w:rsid w:val="00F64D13"/>
    <w:rsid w:val="00F66431"/>
    <w:rsid w:val="00F67649"/>
    <w:rsid w:val="00F6784A"/>
    <w:rsid w:val="00F67C40"/>
    <w:rsid w:val="00F708B2"/>
    <w:rsid w:val="00F7230E"/>
    <w:rsid w:val="00F72F36"/>
    <w:rsid w:val="00F74AF5"/>
    <w:rsid w:val="00F75A95"/>
    <w:rsid w:val="00F7690F"/>
    <w:rsid w:val="00F8116A"/>
    <w:rsid w:val="00F82A29"/>
    <w:rsid w:val="00F83437"/>
    <w:rsid w:val="00F84764"/>
    <w:rsid w:val="00F854F2"/>
    <w:rsid w:val="00F85DA8"/>
    <w:rsid w:val="00F872BC"/>
    <w:rsid w:val="00F87EB9"/>
    <w:rsid w:val="00F9174C"/>
    <w:rsid w:val="00F91FB7"/>
    <w:rsid w:val="00F9354D"/>
    <w:rsid w:val="00F93741"/>
    <w:rsid w:val="00F938F2"/>
    <w:rsid w:val="00FA3E21"/>
    <w:rsid w:val="00FB0A9E"/>
    <w:rsid w:val="00FB1D09"/>
    <w:rsid w:val="00FB1F7D"/>
    <w:rsid w:val="00FB3873"/>
    <w:rsid w:val="00FB5E3D"/>
    <w:rsid w:val="00FC0246"/>
    <w:rsid w:val="00FC062F"/>
    <w:rsid w:val="00FC5E01"/>
    <w:rsid w:val="00FC7F5E"/>
    <w:rsid w:val="00FD01AB"/>
    <w:rsid w:val="00FD0C15"/>
    <w:rsid w:val="00FD0DA5"/>
    <w:rsid w:val="00FD79F1"/>
    <w:rsid w:val="00FE12CC"/>
    <w:rsid w:val="00FE2E4D"/>
    <w:rsid w:val="00FE4707"/>
    <w:rsid w:val="00FE4D15"/>
    <w:rsid w:val="00FF0987"/>
    <w:rsid w:val="00FF1F83"/>
    <w:rsid w:val="00FF3024"/>
    <w:rsid w:val="00FF46A2"/>
    <w:rsid w:val="00FF5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E957"/>
  <w15:chartTrackingRefBased/>
  <w15:docId w15:val="{C2BF76DD-01B4-483A-8C2E-7FC9B869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027E"/>
    <w:pPr>
      <w:spacing w:after="0" w:line="240" w:lineRule="auto"/>
    </w:pPr>
    <w:rPr>
      <w:rFonts w:eastAsiaTheme="minorEastAsia"/>
      <w:kern w:val="0"/>
      <w:lang w:eastAsia="cs-CZ"/>
      <w14:ligatures w14:val="none"/>
    </w:rPr>
  </w:style>
  <w:style w:type="paragraph" w:styleId="Nadpis1">
    <w:name w:val="heading 1"/>
    <w:basedOn w:val="Normln"/>
    <w:next w:val="Normln"/>
    <w:link w:val="Nadpis1Char"/>
    <w:qFormat/>
    <w:rsid w:val="00D90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D90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D9027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9027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9027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9027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027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027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027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027E"/>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
    <w:rsid w:val="00D9027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9027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9027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9027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9027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027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027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027E"/>
    <w:rPr>
      <w:rFonts w:eastAsiaTheme="majorEastAsia" w:cstheme="majorBidi"/>
      <w:color w:val="272727" w:themeColor="text1" w:themeTint="D8"/>
    </w:rPr>
  </w:style>
  <w:style w:type="paragraph" w:styleId="Nzev">
    <w:name w:val="Title"/>
    <w:basedOn w:val="Normln"/>
    <w:next w:val="Normln"/>
    <w:link w:val="NzevChar"/>
    <w:uiPriority w:val="10"/>
    <w:qFormat/>
    <w:rsid w:val="00D9027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027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027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027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027E"/>
    <w:pPr>
      <w:spacing w:before="160"/>
      <w:jc w:val="center"/>
    </w:pPr>
    <w:rPr>
      <w:i/>
      <w:iCs/>
      <w:color w:val="404040" w:themeColor="text1" w:themeTint="BF"/>
    </w:rPr>
  </w:style>
  <w:style w:type="character" w:customStyle="1" w:styleId="CittChar">
    <w:name w:val="Citát Char"/>
    <w:basedOn w:val="Standardnpsmoodstavce"/>
    <w:link w:val="Citt"/>
    <w:uiPriority w:val="29"/>
    <w:rsid w:val="00D9027E"/>
    <w:rPr>
      <w:i/>
      <w:iCs/>
      <w:color w:val="404040" w:themeColor="text1" w:themeTint="BF"/>
    </w:rPr>
  </w:style>
  <w:style w:type="paragraph" w:styleId="Odstavecseseznamem">
    <w:name w:val="List Paragraph"/>
    <w:aliases w:val="List Paragraph,Odstavec cíl se seznamem,Odstavec se seznamem5,Odstavec_muj,Odrážky,Normální - úroveň 3"/>
    <w:basedOn w:val="Normln"/>
    <w:link w:val="OdstavecseseznamemChar"/>
    <w:uiPriority w:val="34"/>
    <w:qFormat/>
    <w:rsid w:val="00D9027E"/>
    <w:pPr>
      <w:ind w:left="720"/>
      <w:contextualSpacing/>
    </w:pPr>
  </w:style>
  <w:style w:type="character" w:styleId="Zdraznnintenzivn">
    <w:name w:val="Intense Emphasis"/>
    <w:basedOn w:val="Standardnpsmoodstavce"/>
    <w:uiPriority w:val="21"/>
    <w:qFormat/>
    <w:rsid w:val="00D9027E"/>
    <w:rPr>
      <w:i/>
      <w:iCs/>
      <w:color w:val="0F4761" w:themeColor="accent1" w:themeShade="BF"/>
    </w:rPr>
  </w:style>
  <w:style w:type="paragraph" w:styleId="Vrazncitt">
    <w:name w:val="Intense Quote"/>
    <w:basedOn w:val="Normln"/>
    <w:next w:val="Normln"/>
    <w:link w:val="VrazncittChar"/>
    <w:uiPriority w:val="30"/>
    <w:qFormat/>
    <w:rsid w:val="00D90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9027E"/>
    <w:rPr>
      <w:i/>
      <w:iCs/>
      <w:color w:val="0F4761" w:themeColor="accent1" w:themeShade="BF"/>
    </w:rPr>
  </w:style>
  <w:style w:type="character" w:styleId="Odkazintenzivn">
    <w:name w:val="Intense Reference"/>
    <w:basedOn w:val="Standardnpsmoodstavce"/>
    <w:uiPriority w:val="32"/>
    <w:qFormat/>
    <w:rsid w:val="00D9027E"/>
    <w:rPr>
      <w:b/>
      <w:bCs/>
      <w:smallCaps/>
      <w:color w:val="0F4761" w:themeColor="accent1" w:themeShade="BF"/>
      <w:spacing w:val="5"/>
    </w:rPr>
  </w:style>
  <w:style w:type="character" w:styleId="Hypertextovodkaz">
    <w:name w:val="Hyperlink"/>
    <w:rsid w:val="00D9027E"/>
    <w:rPr>
      <w:color w:val="0000FF"/>
      <w:u w:val="single"/>
    </w:rPr>
  </w:style>
  <w:style w:type="paragraph" w:styleId="Normlnweb">
    <w:name w:val="Normal (Web)"/>
    <w:basedOn w:val="Normln"/>
    <w:uiPriority w:val="99"/>
    <w:unhideWhenUsed/>
    <w:rsid w:val="00D9027E"/>
    <w:pPr>
      <w:spacing w:before="100" w:beforeAutospacing="1" w:after="100" w:afterAutospacing="1"/>
    </w:pPr>
    <w:rPr>
      <w:rFonts w:ascii="Times New Roman" w:eastAsia="Times New Roman" w:hAnsi="Times New Roman" w:cs="Times New Roman"/>
      <w:sz w:val="24"/>
      <w:szCs w:val="24"/>
    </w:rPr>
  </w:style>
  <w:style w:type="paragraph" w:styleId="Textpoznpodarou">
    <w:name w:val="footnote text"/>
    <w:basedOn w:val="Normln"/>
    <w:link w:val="TextpoznpodarouChar"/>
    <w:uiPriority w:val="99"/>
    <w:unhideWhenUsed/>
    <w:qFormat/>
    <w:rsid w:val="00D9027E"/>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D9027E"/>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D9027E"/>
    <w:rPr>
      <w:vertAlign w:val="superscript"/>
    </w:rPr>
  </w:style>
  <w:style w:type="character" w:customStyle="1" w:styleId="OdstavecseseznamemChar">
    <w:name w:val="Odstavec se seznamem Char"/>
    <w:aliases w:val="List Paragraph Char,Odstavec cíl se seznamem Char,Odstavec se seznamem5 Char,Odstavec_muj Char,Odrážky Char,Normální - úroveň 3 Char"/>
    <w:link w:val="Odstavecseseznamem"/>
    <w:uiPriority w:val="34"/>
    <w:locked/>
    <w:rsid w:val="00D9027E"/>
  </w:style>
  <w:style w:type="table" w:styleId="Mkatabulky">
    <w:name w:val="Table Grid"/>
    <w:basedOn w:val="Normlntabulka"/>
    <w:uiPriority w:val="39"/>
    <w:rsid w:val="00D9027E"/>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D9027E"/>
    <w:pPr>
      <w:spacing w:after="0" w:line="240" w:lineRule="auto"/>
      <w:ind w:left="10" w:hanging="10"/>
      <w:jc w:val="both"/>
    </w:pPr>
    <w:rPr>
      <w:rFonts w:ascii="Calibri" w:eastAsia="Calibri" w:hAnsi="Calibri" w:cs="Calibri"/>
      <w:color w:val="000000"/>
      <w:kern w:val="0"/>
      <w:lang w:eastAsia="cs-CZ"/>
      <w14:ligatures w14:val="none"/>
    </w:rPr>
  </w:style>
  <w:style w:type="paragraph" w:styleId="slovanseznam">
    <w:name w:val="List Number"/>
    <w:basedOn w:val="Normln"/>
    <w:uiPriority w:val="99"/>
    <w:unhideWhenUsed/>
    <w:qFormat/>
    <w:rsid w:val="00BE5ADD"/>
    <w:pPr>
      <w:spacing w:before="120" w:line="264" w:lineRule="auto"/>
      <w:ind w:left="1134" w:hanging="283"/>
      <w:jc w:val="both"/>
    </w:pPr>
    <w:rPr>
      <w:rFonts w:ascii="Segoe UI" w:eastAsiaTheme="minorHAnsi" w:hAnsi="Segoe UI"/>
      <w:sz w:val="20"/>
      <w:szCs w:val="20"/>
      <w:lang w:eastAsia="en-US"/>
    </w:rPr>
  </w:style>
  <w:style w:type="character" w:styleId="Nevyeenzmnka">
    <w:name w:val="Unresolved Mention"/>
    <w:basedOn w:val="Standardnpsmoodstavce"/>
    <w:uiPriority w:val="99"/>
    <w:semiHidden/>
    <w:unhideWhenUsed/>
    <w:rsid w:val="00F531F4"/>
    <w:rPr>
      <w:color w:val="605E5C"/>
      <w:shd w:val="clear" w:color="auto" w:fill="E1DFDD"/>
    </w:rPr>
  </w:style>
  <w:style w:type="paragraph" w:styleId="Zhlav">
    <w:name w:val="header"/>
    <w:basedOn w:val="Normln"/>
    <w:link w:val="ZhlavChar"/>
    <w:uiPriority w:val="99"/>
    <w:unhideWhenUsed/>
    <w:rsid w:val="00333B95"/>
    <w:pPr>
      <w:tabs>
        <w:tab w:val="center" w:pos="4536"/>
        <w:tab w:val="right" w:pos="9072"/>
      </w:tabs>
    </w:pPr>
  </w:style>
  <w:style w:type="character" w:customStyle="1" w:styleId="ZhlavChar">
    <w:name w:val="Záhlaví Char"/>
    <w:basedOn w:val="Standardnpsmoodstavce"/>
    <w:link w:val="Zhlav"/>
    <w:uiPriority w:val="99"/>
    <w:rsid w:val="00333B95"/>
    <w:rPr>
      <w:rFonts w:eastAsiaTheme="minorEastAsia"/>
      <w:kern w:val="0"/>
      <w:lang w:eastAsia="cs-CZ"/>
      <w14:ligatures w14:val="none"/>
    </w:rPr>
  </w:style>
  <w:style w:type="paragraph" w:styleId="Zpat">
    <w:name w:val="footer"/>
    <w:basedOn w:val="Normln"/>
    <w:link w:val="ZpatChar"/>
    <w:uiPriority w:val="99"/>
    <w:unhideWhenUsed/>
    <w:rsid w:val="00333B95"/>
    <w:pPr>
      <w:tabs>
        <w:tab w:val="center" w:pos="4536"/>
        <w:tab w:val="right" w:pos="9072"/>
      </w:tabs>
    </w:pPr>
  </w:style>
  <w:style w:type="character" w:customStyle="1" w:styleId="ZpatChar">
    <w:name w:val="Zápatí Char"/>
    <w:basedOn w:val="Standardnpsmoodstavce"/>
    <w:link w:val="Zpat"/>
    <w:uiPriority w:val="99"/>
    <w:rsid w:val="00333B95"/>
    <w:rPr>
      <w:rFonts w:eastAsiaTheme="minorEastAsia"/>
      <w:kern w:val="0"/>
      <w:lang w:eastAsia="cs-CZ"/>
      <w14:ligatures w14:val="none"/>
    </w:rPr>
  </w:style>
  <w:style w:type="character" w:customStyle="1" w:styleId="BezmezerChar">
    <w:name w:val="Bez mezer Char"/>
    <w:link w:val="Bezmezer"/>
    <w:uiPriority w:val="1"/>
    <w:rsid w:val="00F72F36"/>
    <w:rPr>
      <w:rFonts w:ascii="Calibri" w:eastAsia="Calibri" w:hAnsi="Calibri" w:cs="Calibri"/>
      <w:color w:val="000000"/>
      <w:kern w:val="0"/>
      <w:lang w:eastAsia="cs-CZ"/>
      <w14:ligatures w14:val="none"/>
    </w:rPr>
  </w:style>
  <w:style w:type="paragraph" w:customStyle="1" w:styleId="AAOdstavec">
    <w:name w:val="AA_Odstavec"/>
    <w:basedOn w:val="Normln"/>
    <w:rsid w:val="00F72F36"/>
    <w:pPr>
      <w:suppressAutoHyphens/>
      <w:jc w:val="both"/>
    </w:pPr>
    <w:rPr>
      <w:rFonts w:ascii="Arial" w:eastAsia="Times New Roman" w:hAnsi="Arial" w:cs="Arial"/>
      <w:sz w:val="20"/>
      <w:szCs w:val="20"/>
      <w:lang w:eastAsia="ar-SA"/>
    </w:rPr>
  </w:style>
  <w:style w:type="paragraph" w:styleId="Zkladntext2">
    <w:name w:val="Body Text 2"/>
    <w:basedOn w:val="Normln"/>
    <w:link w:val="Zkladntext2Char"/>
    <w:rsid w:val="00017355"/>
    <w:pPr>
      <w:suppressAutoHyphens/>
      <w:jc w:val="both"/>
    </w:pPr>
    <w:rPr>
      <w:rFonts w:ascii="Times New Roman" w:eastAsia="Times New Roman" w:hAnsi="Times New Roman" w:cs="Times New Roman"/>
      <w:sz w:val="24"/>
      <w:szCs w:val="24"/>
      <w:lang w:eastAsia="ar-SA"/>
    </w:rPr>
  </w:style>
  <w:style w:type="character" w:customStyle="1" w:styleId="Zkladntext2Char">
    <w:name w:val="Základní text 2 Char"/>
    <w:basedOn w:val="Standardnpsmoodstavce"/>
    <w:link w:val="Zkladntext2"/>
    <w:rsid w:val="00017355"/>
    <w:rPr>
      <w:rFonts w:ascii="Times New Roman" w:eastAsia="Times New Roman" w:hAnsi="Times New Roman" w:cs="Times New Roman"/>
      <w:kern w:val="0"/>
      <w:sz w:val="24"/>
      <w:szCs w:val="24"/>
      <w:lang w:eastAsia="ar-SA"/>
      <w14:ligatures w14:val="none"/>
    </w:rPr>
  </w:style>
  <w:style w:type="paragraph" w:customStyle="1" w:styleId="Styl2">
    <w:name w:val="Styl2"/>
    <w:basedOn w:val="Normln"/>
    <w:link w:val="Styl2Char"/>
    <w:rsid w:val="00017355"/>
    <w:pPr>
      <w:tabs>
        <w:tab w:val="left" w:pos="567"/>
      </w:tabs>
      <w:suppressAutoHyphens/>
      <w:ind w:left="567" w:hanging="567"/>
      <w:jc w:val="both"/>
    </w:pPr>
    <w:rPr>
      <w:rFonts w:ascii="Times New Roman" w:eastAsia="Times New Roman" w:hAnsi="Times New Roman" w:cs="Times New Roman"/>
      <w:b/>
      <w:bCs/>
      <w:sz w:val="24"/>
      <w:szCs w:val="24"/>
      <w:u w:val="single"/>
      <w:lang w:eastAsia="ar-SA"/>
    </w:rPr>
  </w:style>
  <w:style w:type="character" w:customStyle="1" w:styleId="Styl2Char">
    <w:name w:val="Styl2 Char"/>
    <w:link w:val="Styl2"/>
    <w:rsid w:val="00017355"/>
    <w:rPr>
      <w:rFonts w:ascii="Times New Roman" w:eastAsia="Times New Roman" w:hAnsi="Times New Roman" w:cs="Times New Roman"/>
      <w:b/>
      <w:bCs/>
      <w:kern w:val="0"/>
      <w:sz w:val="24"/>
      <w:szCs w:val="24"/>
      <w:u w:val="single"/>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9152">
      <w:bodyDiv w:val="1"/>
      <w:marLeft w:val="0"/>
      <w:marRight w:val="0"/>
      <w:marTop w:val="0"/>
      <w:marBottom w:val="0"/>
      <w:divBdr>
        <w:top w:val="none" w:sz="0" w:space="0" w:color="auto"/>
        <w:left w:val="none" w:sz="0" w:space="0" w:color="auto"/>
        <w:bottom w:val="none" w:sz="0" w:space="0" w:color="auto"/>
        <w:right w:val="none" w:sz="0" w:space="0" w:color="auto"/>
      </w:divBdr>
    </w:div>
    <w:div w:id="105395133">
      <w:bodyDiv w:val="1"/>
      <w:marLeft w:val="0"/>
      <w:marRight w:val="0"/>
      <w:marTop w:val="0"/>
      <w:marBottom w:val="0"/>
      <w:divBdr>
        <w:top w:val="none" w:sz="0" w:space="0" w:color="auto"/>
        <w:left w:val="none" w:sz="0" w:space="0" w:color="auto"/>
        <w:bottom w:val="none" w:sz="0" w:space="0" w:color="auto"/>
        <w:right w:val="none" w:sz="0" w:space="0" w:color="auto"/>
      </w:divBdr>
    </w:div>
    <w:div w:id="143933005">
      <w:bodyDiv w:val="1"/>
      <w:marLeft w:val="0"/>
      <w:marRight w:val="0"/>
      <w:marTop w:val="0"/>
      <w:marBottom w:val="0"/>
      <w:divBdr>
        <w:top w:val="none" w:sz="0" w:space="0" w:color="auto"/>
        <w:left w:val="none" w:sz="0" w:space="0" w:color="auto"/>
        <w:bottom w:val="none" w:sz="0" w:space="0" w:color="auto"/>
        <w:right w:val="none" w:sz="0" w:space="0" w:color="auto"/>
      </w:divBdr>
    </w:div>
    <w:div w:id="167213081">
      <w:bodyDiv w:val="1"/>
      <w:marLeft w:val="0"/>
      <w:marRight w:val="0"/>
      <w:marTop w:val="0"/>
      <w:marBottom w:val="0"/>
      <w:divBdr>
        <w:top w:val="none" w:sz="0" w:space="0" w:color="auto"/>
        <w:left w:val="none" w:sz="0" w:space="0" w:color="auto"/>
        <w:bottom w:val="none" w:sz="0" w:space="0" w:color="auto"/>
        <w:right w:val="none" w:sz="0" w:space="0" w:color="auto"/>
      </w:divBdr>
    </w:div>
    <w:div w:id="167327525">
      <w:bodyDiv w:val="1"/>
      <w:marLeft w:val="0"/>
      <w:marRight w:val="0"/>
      <w:marTop w:val="0"/>
      <w:marBottom w:val="0"/>
      <w:divBdr>
        <w:top w:val="none" w:sz="0" w:space="0" w:color="auto"/>
        <w:left w:val="none" w:sz="0" w:space="0" w:color="auto"/>
        <w:bottom w:val="none" w:sz="0" w:space="0" w:color="auto"/>
        <w:right w:val="none" w:sz="0" w:space="0" w:color="auto"/>
      </w:divBdr>
    </w:div>
    <w:div w:id="247539180">
      <w:bodyDiv w:val="1"/>
      <w:marLeft w:val="0"/>
      <w:marRight w:val="0"/>
      <w:marTop w:val="0"/>
      <w:marBottom w:val="0"/>
      <w:divBdr>
        <w:top w:val="none" w:sz="0" w:space="0" w:color="auto"/>
        <w:left w:val="none" w:sz="0" w:space="0" w:color="auto"/>
        <w:bottom w:val="none" w:sz="0" w:space="0" w:color="auto"/>
        <w:right w:val="none" w:sz="0" w:space="0" w:color="auto"/>
      </w:divBdr>
    </w:div>
    <w:div w:id="250937502">
      <w:bodyDiv w:val="1"/>
      <w:marLeft w:val="0"/>
      <w:marRight w:val="0"/>
      <w:marTop w:val="0"/>
      <w:marBottom w:val="0"/>
      <w:divBdr>
        <w:top w:val="none" w:sz="0" w:space="0" w:color="auto"/>
        <w:left w:val="none" w:sz="0" w:space="0" w:color="auto"/>
        <w:bottom w:val="none" w:sz="0" w:space="0" w:color="auto"/>
        <w:right w:val="none" w:sz="0" w:space="0" w:color="auto"/>
      </w:divBdr>
    </w:div>
    <w:div w:id="266741621">
      <w:bodyDiv w:val="1"/>
      <w:marLeft w:val="0"/>
      <w:marRight w:val="0"/>
      <w:marTop w:val="0"/>
      <w:marBottom w:val="0"/>
      <w:divBdr>
        <w:top w:val="none" w:sz="0" w:space="0" w:color="auto"/>
        <w:left w:val="none" w:sz="0" w:space="0" w:color="auto"/>
        <w:bottom w:val="none" w:sz="0" w:space="0" w:color="auto"/>
        <w:right w:val="none" w:sz="0" w:space="0" w:color="auto"/>
      </w:divBdr>
    </w:div>
    <w:div w:id="349794568">
      <w:bodyDiv w:val="1"/>
      <w:marLeft w:val="0"/>
      <w:marRight w:val="0"/>
      <w:marTop w:val="0"/>
      <w:marBottom w:val="0"/>
      <w:divBdr>
        <w:top w:val="none" w:sz="0" w:space="0" w:color="auto"/>
        <w:left w:val="none" w:sz="0" w:space="0" w:color="auto"/>
        <w:bottom w:val="none" w:sz="0" w:space="0" w:color="auto"/>
        <w:right w:val="none" w:sz="0" w:space="0" w:color="auto"/>
      </w:divBdr>
    </w:div>
    <w:div w:id="353960317">
      <w:bodyDiv w:val="1"/>
      <w:marLeft w:val="0"/>
      <w:marRight w:val="0"/>
      <w:marTop w:val="0"/>
      <w:marBottom w:val="0"/>
      <w:divBdr>
        <w:top w:val="none" w:sz="0" w:space="0" w:color="auto"/>
        <w:left w:val="none" w:sz="0" w:space="0" w:color="auto"/>
        <w:bottom w:val="none" w:sz="0" w:space="0" w:color="auto"/>
        <w:right w:val="none" w:sz="0" w:space="0" w:color="auto"/>
      </w:divBdr>
    </w:div>
    <w:div w:id="440152480">
      <w:bodyDiv w:val="1"/>
      <w:marLeft w:val="0"/>
      <w:marRight w:val="0"/>
      <w:marTop w:val="0"/>
      <w:marBottom w:val="0"/>
      <w:divBdr>
        <w:top w:val="none" w:sz="0" w:space="0" w:color="auto"/>
        <w:left w:val="none" w:sz="0" w:space="0" w:color="auto"/>
        <w:bottom w:val="none" w:sz="0" w:space="0" w:color="auto"/>
        <w:right w:val="none" w:sz="0" w:space="0" w:color="auto"/>
      </w:divBdr>
    </w:div>
    <w:div w:id="480315475">
      <w:bodyDiv w:val="1"/>
      <w:marLeft w:val="0"/>
      <w:marRight w:val="0"/>
      <w:marTop w:val="0"/>
      <w:marBottom w:val="0"/>
      <w:divBdr>
        <w:top w:val="none" w:sz="0" w:space="0" w:color="auto"/>
        <w:left w:val="none" w:sz="0" w:space="0" w:color="auto"/>
        <w:bottom w:val="none" w:sz="0" w:space="0" w:color="auto"/>
        <w:right w:val="none" w:sz="0" w:space="0" w:color="auto"/>
      </w:divBdr>
    </w:div>
    <w:div w:id="554269512">
      <w:bodyDiv w:val="1"/>
      <w:marLeft w:val="0"/>
      <w:marRight w:val="0"/>
      <w:marTop w:val="0"/>
      <w:marBottom w:val="0"/>
      <w:divBdr>
        <w:top w:val="none" w:sz="0" w:space="0" w:color="auto"/>
        <w:left w:val="none" w:sz="0" w:space="0" w:color="auto"/>
        <w:bottom w:val="none" w:sz="0" w:space="0" w:color="auto"/>
        <w:right w:val="none" w:sz="0" w:space="0" w:color="auto"/>
      </w:divBdr>
    </w:div>
    <w:div w:id="575288341">
      <w:bodyDiv w:val="1"/>
      <w:marLeft w:val="0"/>
      <w:marRight w:val="0"/>
      <w:marTop w:val="0"/>
      <w:marBottom w:val="0"/>
      <w:divBdr>
        <w:top w:val="none" w:sz="0" w:space="0" w:color="auto"/>
        <w:left w:val="none" w:sz="0" w:space="0" w:color="auto"/>
        <w:bottom w:val="none" w:sz="0" w:space="0" w:color="auto"/>
        <w:right w:val="none" w:sz="0" w:space="0" w:color="auto"/>
      </w:divBdr>
    </w:div>
    <w:div w:id="703945245">
      <w:bodyDiv w:val="1"/>
      <w:marLeft w:val="0"/>
      <w:marRight w:val="0"/>
      <w:marTop w:val="0"/>
      <w:marBottom w:val="0"/>
      <w:divBdr>
        <w:top w:val="none" w:sz="0" w:space="0" w:color="auto"/>
        <w:left w:val="none" w:sz="0" w:space="0" w:color="auto"/>
        <w:bottom w:val="none" w:sz="0" w:space="0" w:color="auto"/>
        <w:right w:val="none" w:sz="0" w:space="0" w:color="auto"/>
      </w:divBdr>
    </w:div>
    <w:div w:id="708190297">
      <w:bodyDiv w:val="1"/>
      <w:marLeft w:val="0"/>
      <w:marRight w:val="0"/>
      <w:marTop w:val="0"/>
      <w:marBottom w:val="0"/>
      <w:divBdr>
        <w:top w:val="none" w:sz="0" w:space="0" w:color="auto"/>
        <w:left w:val="none" w:sz="0" w:space="0" w:color="auto"/>
        <w:bottom w:val="none" w:sz="0" w:space="0" w:color="auto"/>
        <w:right w:val="none" w:sz="0" w:space="0" w:color="auto"/>
      </w:divBdr>
    </w:div>
    <w:div w:id="733773472">
      <w:bodyDiv w:val="1"/>
      <w:marLeft w:val="0"/>
      <w:marRight w:val="0"/>
      <w:marTop w:val="0"/>
      <w:marBottom w:val="0"/>
      <w:divBdr>
        <w:top w:val="none" w:sz="0" w:space="0" w:color="auto"/>
        <w:left w:val="none" w:sz="0" w:space="0" w:color="auto"/>
        <w:bottom w:val="none" w:sz="0" w:space="0" w:color="auto"/>
        <w:right w:val="none" w:sz="0" w:space="0" w:color="auto"/>
      </w:divBdr>
    </w:div>
    <w:div w:id="761070273">
      <w:bodyDiv w:val="1"/>
      <w:marLeft w:val="0"/>
      <w:marRight w:val="0"/>
      <w:marTop w:val="0"/>
      <w:marBottom w:val="0"/>
      <w:divBdr>
        <w:top w:val="none" w:sz="0" w:space="0" w:color="auto"/>
        <w:left w:val="none" w:sz="0" w:space="0" w:color="auto"/>
        <w:bottom w:val="none" w:sz="0" w:space="0" w:color="auto"/>
        <w:right w:val="none" w:sz="0" w:space="0" w:color="auto"/>
      </w:divBdr>
    </w:div>
    <w:div w:id="795489724">
      <w:bodyDiv w:val="1"/>
      <w:marLeft w:val="0"/>
      <w:marRight w:val="0"/>
      <w:marTop w:val="0"/>
      <w:marBottom w:val="0"/>
      <w:divBdr>
        <w:top w:val="none" w:sz="0" w:space="0" w:color="auto"/>
        <w:left w:val="none" w:sz="0" w:space="0" w:color="auto"/>
        <w:bottom w:val="none" w:sz="0" w:space="0" w:color="auto"/>
        <w:right w:val="none" w:sz="0" w:space="0" w:color="auto"/>
      </w:divBdr>
    </w:div>
    <w:div w:id="934556670">
      <w:bodyDiv w:val="1"/>
      <w:marLeft w:val="0"/>
      <w:marRight w:val="0"/>
      <w:marTop w:val="0"/>
      <w:marBottom w:val="0"/>
      <w:divBdr>
        <w:top w:val="none" w:sz="0" w:space="0" w:color="auto"/>
        <w:left w:val="none" w:sz="0" w:space="0" w:color="auto"/>
        <w:bottom w:val="none" w:sz="0" w:space="0" w:color="auto"/>
        <w:right w:val="none" w:sz="0" w:space="0" w:color="auto"/>
      </w:divBdr>
    </w:div>
    <w:div w:id="977799411">
      <w:bodyDiv w:val="1"/>
      <w:marLeft w:val="0"/>
      <w:marRight w:val="0"/>
      <w:marTop w:val="0"/>
      <w:marBottom w:val="0"/>
      <w:divBdr>
        <w:top w:val="none" w:sz="0" w:space="0" w:color="auto"/>
        <w:left w:val="none" w:sz="0" w:space="0" w:color="auto"/>
        <w:bottom w:val="none" w:sz="0" w:space="0" w:color="auto"/>
        <w:right w:val="none" w:sz="0" w:space="0" w:color="auto"/>
      </w:divBdr>
    </w:div>
    <w:div w:id="990866117">
      <w:bodyDiv w:val="1"/>
      <w:marLeft w:val="0"/>
      <w:marRight w:val="0"/>
      <w:marTop w:val="0"/>
      <w:marBottom w:val="0"/>
      <w:divBdr>
        <w:top w:val="none" w:sz="0" w:space="0" w:color="auto"/>
        <w:left w:val="none" w:sz="0" w:space="0" w:color="auto"/>
        <w:bottom w:val="none" w:sz="0" w:space="0" w:color="auto"/>
        <w:right w:val="none" w:sz="0" w:space="0" w:color="auto"/>
      </w:divBdr>
    </w:div>
    <w:div w:id="995768510">
      <w:bodyDiv w:val="1"/>
      <w:marLeft w:val="0"/>
      <w:marRight w:val="0"/>
      <w:marTop w:val="0"/>
      <w:marBottom w:val="0"/>
      <w:divBdr>
        <w:top w:val="none" w:sz="0" w:space="0" w:color="auto"/>
        <w:left w:val="none" w:sz="0" w:space="0" w:color="auto"/>
        <w:bottom w:val="none" w:sz="0" w:space="0" w:color="auto"/>
        <w:right w:val="none" w:sz="0" w:space="0" w:color="auto"/>
      </w:divBdr>
    </w:div>
    <w:div w:id="996347100">
      <w:bodyDiv w:val="1"/>
      <w:marLeft w:val="0"/>
      <w:marRight w:val="0"/>
      <w:marTop w:val="0"/>
      <w:marBottom w:val="0"/>
      <w:divBdr>
        <w:top w:val="none" w:sz="0" w:space="0" w:color="auto"/>
        <w:left w:val="none" w:sz="0" w:space="0" w:color="auto"/>
        <w:bottom w:val="none" w:sz="0" w:space="0" w:color="auto"/>
        <w:right w:val="none" w:sz="0" w:space="0" w:color="auto"/>
      </w:divBdr>
    </w:div>
    <w:div w:id="1020621019">
      <w:bodyDiv w:val="1"/>
      <w:marLeft w:val="0"/>
      <w:marRight w:val="0"/>
      <w:marTop w:val="0"/>
      <w:marBottom w:val="0"/>
      <w:divBdr>
        <w:top w:val="none" w:sz="0" w:space="0" w:color="auto"/>
        <w:left w:val="none" w:sz="0" w:space="0" w:color="auto"/>
        <w:bottom w:val="none" w:sz="0" w:space="0" w:color="auto"/>
        <w:right w:val="none" w:sz="0" w:space="0" w:color="auto"/>
      </w:divBdr>
    </w:div>
    <w:div w:id="1081178873">
      <w:bodyDiv w:val="1"/>
      <w:marLeft w:val="0"/>
      <w:marRight w:val="0"/>
      <w:marTop w:val="0"/>
      <w:marBottom w:val="0"/>
      <w:divBdr>
        <w:top w:val="none" w:sz="0" w:space="0" w:color="auto"/>
        <w:left w:val="none" w:sz="0" w:space="0" w:color="auto"/>
        <w:bottom w:val="none" w:sz="0" w:space="0" w:color="auto"/>
        <w:right w:val="none" w:sz="0" w:space="0" w:color="auto"/>
      </w:divBdr>
    </w:div>
    <w:div w:id="1091242834">
      <w:bodyDiv w:val="1"/>
      <w:marLeft w:val="0"/>
      <w:marRight w:val="0"/>
      <w:marTop w:val="0"/>
      <w:marBottom w:val="0"/>
      <w:divBdr>
        <w:top w:val="none" w:sz="0" w:space="0" w:color="auto"/>
        <w:left w:val="none" w:sz="0" w:space="0" w:color="auto"/>
        <w:bottom w:val="none" w:sz="0" w:space="0" w:color="auto"/>
        <w:right w:val="none" w:sz="0" w:space="0" w:color="auto"/>
      </w:divBdr>
    </w:div>
    <w:div w:id="1112898562">
      <w:bodyDiv w:val="1"/>
      <w:marLeft w:val="0"/>
      <w:marRight w:val="0"/>
      <w:marTop w:val="0"/>
      <w:marBottom w:val="0"/>
      <w:divBdr>
        <w:top w:val="none" w:sz="0" w:space="0" w:color="auto"/>
        <w:left w:val="none" w:sz="0" w:space="0" w:color="auto"/>
        <w:bottom w:val="none" w:sz="0" w:space="0" w:color="auto"/>
        <w:right w:val="none" w:sz="0" w:space="0" w:color="auto"/>
      </w:divBdr>
    </w:div>
    <w:div w:id="1137532458">
      <w:bodyDiv w:val="1"/>
      <w:marLeft w:val="0"/>
      <w:marRight w:val="0"/>
      <w:marTop w:val="0"/>
      <w:marBottom w:val="0"/>
      <w:divBdr>
        <w:top w:val="none" w:sz="0" w:space="0" w:color="auto"/>
        <w:left w:val="none" w:sz="0" w:space="0" w:color="auto"/>
        <w:bottom w:val="none" w:sz="0" w:space="0" w:color="auto"/>
        <w:right w:val="none" w:sz="0" w:space="0" w:color="auto"/>
      </w:divBdr>
    </w:div>
    <w:div w:id="1195146587">
      <w:bodyDiv w:val="1"/>
      <w:marLeft w:val="0"/>
      <w:marRight w:val="0"/>
      <w:marTop w:val="0"/>
      <w:marBottom w:val="0"/>
      <w:divBdr>
        <w:top w:val="none" w:sz="0" w:space="0" w:color="auto"/>
        <w:left w:val="none" w:sz="0" w:space="0" w:color="auto"/>
        <w:bottom w:val="none" w:sz="0" w:space="0" w:color="auto"/>
        <w:right w:val="none" w:sz="0" w:space="0" w:color="auto"/>
      </w:divBdr>
    </w:div>
    <w:div w:id="1226602550">
      <w:bodyDiv w:val="1"/>
      <w:marLeft w:val="0"/>
      <w:marRight w:val="0"/>
      <w:marTop w:val="0"/>
      <w:marBottom w:val="0"/>
      <w:divBdr>
        <w:top w:val="none" w:sz="0" w:space="0" w:color="auto"/>
        <w:left w:val="none" w:sz="0" w:space="0" w:color="auto"/>
        <w:bottom w:val="none" w:sz="0" w:space="0" w:color="auto"/>
        <w:right w:val="none" w:sz="0" w:space="0" w:color="auto"/>
      </w:divBdr>
      <w:divsChild>
        <w:div w:id="1815564057">
          <w:marLeft w:val="0"/>
          <w:marRight w:val="0"/>
          <w:marTop w:val="75"/>
          <w:marBottom w:val="30"/>
          <w:divBdr>
            <w:top w:val="none" w:sz="0" w:space="0" w:color="auto"/>
            <w:left w:val="none" w:sz="0" w:space="0" w:color="auto"/>
            <w:bottom w:val="none" w:sz="0" w:space="0" w:color="auto"/>
            <w:right w:val="none" w:sz="0" w:space="0" w:color="auto"/>
          </w:divBdr>
        </w:div>
        <w:div w:id="29382871">
          <w:marLeft w:val="0"/>
          <w:marRight w:val="0"/>
          <w:marTop w:val="75"/>
          <w:marBottom w:val="30"/>
          <w:divBdr>
            <w:top w:val="none" w:sz="0" w:space="0" w:color="auto"/>
            <w:left w:val="none" w:sz="0" w:space="0" w:color="auto"/>
            <w:bottom w:val="none" w:sz="0" w:space="0" w:color="auto"/>
            <w:right w:val="none" w:sz="0" w:space="0" w:color="auto"/>
          </w:divBdr>
        </w:div>
      </w:divsChild>
    </w:div>
    <w:div w:id="1367874904">
      <w:bodyDiv w:val="1"/>
      <w:marLeft w:val="0"/>
      <w:marRight w:val="0"/>
      <w:marTop w:val="0"/>
      <w:marBottom w:val="0"/>
      <w:divBdr>
        <w:top w:val="none" w:sz="0" w:space="0" w:color="auto"/>
        <w:left w:val="none" w:sz="0" w:space="0" w:color="auto"/>
        <w:bottom w:val="none" w:sz="0" w:space="0" w:color="auto"/>
        <w:right w:val="none" w:sz="0" w:space="0" w:color="auto"/>
      </w:divBdr>
    </w:div>
    <w:div w:id="1423335638">
      <w:bodyDiv w:val="1"/>
      <w:marLeft w:val="0"/>
      <w:marRight w:val="0"/>
      <w:marTop w:val="0"/>
      <w:marBottom w:val="0"/>
      <w:divBdr>
        <w:top w:val="none" w:sz="0" w:space="0" w:color="auto"/>
        <w:left w:val="none" w:sz="0" w:space="0" w:color="auto"/>
        <w:bottom w:val="none" w:sz="0" w:space="0" w:color="auto"/>
        <w:right w:val="none" w:sz="0" w:space="0" w:color="auto"/>
      </w:divBdr>
    </w:div>
    <w:div w:id="1423407547">
      <w:bodyDiv w:val="1"/>
      <w:marLeft w:val="0"/>
      <w:marRight w:val="0"/>
      <w:marTop w:val="0"/>
      <w:marBottom w:val="0"/>
      <w:divBdr>
        <w:top w:val="none" w:sz="0" w:space="0" w:color="auto"/>
        <w:left w:val="none" w:sz="0" w:space="0" w:color="auto"/>
        <w:bottom w:val="none" w:sz="0" w:space="0" w:color="auto"/>
        <w:right w:val="none" w:sz="0" w:space="0" w:color="auto"/>
      </w:divBdr>
    </w:div>
    <w:div w:id="1468546569">
      <w:bodyDiv w:val="1"/>
      <w:marLeft w:val="0"/>
      <w:marRight w:val="0"/>
      <w:marTop w:val="0"/>
      <w:marBottom w:val="0"/>
      <w:divBdr>
        <w:top w:val="none" w:sz="0" w:space="0" w:color="auto"/>
        <w:left w:val="none" w:sz="0" w:space="0" w:color="auto"/>
        <w:bottom w:val="none" w:sz="0" w:space="0" w:color="auto"/>
        <w:right w:val="none" w:sz="0" w:space="0" w:color="auto"/>
      </w:divBdr>
    </w:div>
    <w:div w:id="1511221022">
      <w:bodyDiv w:val="1"/>
      <w:marLeft w:val="0"/>
      <w:marRight w:val="0"/>
      <w:marTop w:val="0"/>
      <w:marBottom w:val="0"/>
      <w:divBdr>
        <w:top w:val="none" w:sz="0" w:space="0" w:color="auto"/>
        <w:left w:val="none" w:sz="0" w:space="0" w:color="auto"/>
        <w:bottom w:val="none" w:sz="0" w:space="0" w:color="auto"/>
        <w:right w:val="none" w:sz="0" w:space="0" w:color="auto"/>
      </w:divBdr>
    </w:div>
    <w:div w:id="1736277462">
      <w:bodyDiv w:val="1"/>
      <w:marLeft w:val="0"/>
      <w:marRight w:val="0"/>
      <w:marTop w:val="0"/>
      <w:marBottom w:val="0"/>
      <w:divBdr>
        <w:top w:val="none" w:sz="0" w:space="0" w:color="auto"/>
        <w:left w:val="none" w:sz="0" w:space="0" w:color="auto"/>
        <w:bottom w:val="none" w:sz="0" w:space="0" w:color="auto"/>
        <w:right w:val="none" w:sz="0" w:space="0" w:color="auto"/>
      </w:divBdr>
    </w:div>
    <w:div w:id="1741250216">
      <w:bodyDiv w:val="1"/>
      <w:marLeft w:val="0"/>
      <w:marRight w:val="0"/>
      <w:marTop w:val="0"/>
      <w:marBottom w:val="0"/>
      <w:divBdr>
        <w:top w:val="none" w:sz="0" w:space="0" w:color="auto"/>
        <w:left w:val="none" w:sz="0" w:space="0" w:color="auto"/>
        <w:bottom w:val="none" w:sz="0" w:space="0" w:color="auto"/>
        <w:right w:val="none" w:sz="0" w:space="0" w:color="auto"/>
      </w:divBdr>
      <w:divsChild>
        <w:div w:id="912467309">
          <w:marLeft w:val="0"/>
          <w:marRight w:val="0"/>
          <w:marTop w:val="75"/>
          <w:marBottom w:val="30"/>
          <w:divBdr>
            <w:top w:val="none" w:sz="0" w:space="0" w:color="auto"/>
            <w:left w:val="none" w:sz="0" w:space="0" w:color="auto"/>
            <w:bottom w:val="none" w:sz="0" w:space="0" w:color="auto"/>
            <w:right w:val="none" w:sz="0" w:space="0" w:color="auto"/>
          </w:divBdr>
        </w:div>
        <w:div w:id="1434089760">
          <w:marLeft w:val="0"/>
          <w:marRight w:val="0"/>
          <w:marTop w:val="75"/>
          <w:marBottom w:val="30"/>
          <w:divBdr>
            <w:top w:val="none" w:sz="0" w:space="0" w:color="auto"/>
            <w:left w:val="none" w:sz="0" w:space="0" w:color="auto"/>
            <w:bottom w:val="none" w:sz="0" w:space="0" w:color="auto"/>
            <w:right w:val="none" w:sz="0" w:space="0" w:color="auto"/>
          </w:divBdr>
        </w:div>
      </w:divsChild>
    </w:div>
    <w:div w:id="1768236615">
      <w:bodyDiv w:val="1"/>
      <w:marLeft w:val="0"/>
      <w:marRight w:val="0"/>
      <w:marTop w:val="0"/>
      <w:marBottom w:val="0"/>
      <w:divBdr>
        <w:top w:val="none" w:sz="0" w:space="0" w:color="auto"/>
        <w:left w:val="none" w:sz="0" w:space="0" w:color="auto"/>
        <w:bottom w:val="none" w:sz="0" w:space="0" w:color="auto"/>
        <w:right w:val="none" w:sz="0" w:space="0" w:color="auto"/>
      </w:divBdr>
    </w:div>
    <w:div w:id="1797405929">
      <w:bodyDiv w:val="1"/>
      <w:marLeft w:val="0"/>
      <w:marRight w:val="0"/>
      <w:marTop w:val="0"/>
      <w:marBottom w:val="0"/>
      <w:divBdr>
        <w:top w:val="none" w:sz="0" w:space="0" w:color="auto"/>
        <w:left w:val="none" w:sz="0" w:space="0" w:color="auto"/>
        <w:bottom w:val="none" w:sz="0" w:space="0" w:color="auto"/>
        <w:right w:val="none" w:sz="0" w:space="0" w:color="auto"/>
      </w:divBdr>
    </w:div>
    <w:div w:id="1803497998">
      <w:bodyDiv w:val="1"/>
      <w:marLeft w:val="0"/>
      <w:marRight w:val="0"/>
      <w:marTop w:val="0"/>
      <w:marBottom w:val="0"/>
      <w:divBdr>
        <w:top w:val="none" w:sz="0" w:space="0" w:color="auto"/>
        <w:left w:val="none" w:sz="0" w:space="0" w:color="auto"/>
        <w:bottom w:val="none" w:sz="0" w:space="0" w:color="auto"/>
        <w:right w:val="none" w:sz="0" w:space="0" w:color="auto"/>
      </w:divBdr>
    </w:div>
    <w:div w:id="1856843127">
      <w:bodyDiv w:val="1"/>
      <w:marLeft w:val="0"/>
      <w:marRight w:val="0"/>
      <w:marTop w:val="0"/>
      <w:marBottom w:val="0"/>
      <w:divBdr>
        <w:top w:val="none" w:sz="0" w:space="0" w:color="auto"/>
        <w:left w:val="none" w:sz="0" w:space="0" w:color="auto"/>
        <w:bottom w:val="none" w:sz="0" w:space="0" w:color="auto"/>
        <w:right w:val="none" w:sz="0" w:space="0" w:color="auto"/>
      </w:divBdr>
    </w:div>
    <w:div w:id="1894850863">
      <w:bodyDiv w:val="1"/>
      <w:marLeft w:val="0"/>
      <w:marRight w:val="0"/>
      <w:marTop w:val="0"/>
      <w:marBottom w:val="0"/>
      <w:divBdr>
        <w:top w:val="none" w:sz="0" w:space="0" w:color="auto"/>
        <w:left w:val="none" w:sz="0" w:space="0" w:color="auto"/>
        <w:bottom w:val="none" w:sz="0" w:space="0" w:color="auto"/>
        <w:right w:val="none" w:sz="0" w:space="0" w:color="auto"/>
      </w:divBdr>
    </w:div>
    <w:div w:id="1949316333">
      <w:bodyDiv w:val="1"/>
      <w:marLeft w:val="0"/>
      <w:marRight w:val="0"/>
      <w:marTop w:val="0"/>
      <w:marBottom w:val="0"/>
      <w:divBdr>
        <w:top w:val="none" w:sz="0" w:space="0" w:color="auto"/>
        <w:left w:val="none" w:sz="0" w:space="0" w:color="auto"/>
        <w:bottom w:val="none" w:sz="0" w:space="0" w:color="auto"/>
        <w:right w:val="none" w:sz="0" w:space="0" w:color="auto"/>
      </w:divBdr>
    </w:div>
    <w:div w:id="1973711520">
      <w:bodyDiv w:val="1"/>
      <w:marLeft w:val="0"/>
      <w:marRight w:val="0"/>
      <w:marTop w:val="0"/>
      <w:marBottom w:val="0"/>
      <w:divBdr>
        <w:top w:val="none" w:sz="0" w:space="0" w:color="auto"/>
        <w:left w:val="none" w:sz="0" w:space="0" w:color="auto"/>
        <w:bottom w:val="none" w:sz="0" w:space="0" w:color="auto"/>
        <w:right w:val="none" w:sz="0" w:space="0" w:color="auto"/>
      </w:divBdr>
    </w:div>
    <w:div w:id="1988512098">
      <w:bodyDiv w:val="1"/>
      <w:marLeft w:val="0"/>
      <w:marRight w:val="0"/>
      <w:marTop w:val="0"/>
      <w:marBottom w:val="0"/>
      <w:divBdr>
        <w:top w:val="none" w:sz="0" w:space="0" w:color="auto"/>
        <w:left w:val="none" w:sz="0" w:space="0" w:color="auto"/>
        <w:bottom w:val="none" w:sz="0" w:space="0" w:color="auto"/>
        <w:right w:val="none" w:sz="0" w:space="0" w:color="auto"/>
      </w:divBdr>
    </w:div>
    <w:div w:id="1997107605">
      <w:bodyDiv w:val="1"/>
      <w:marLeft w:val="0"/>
      <w:marRight w:val="0"/>
      <w:marTop w:val="0"/>
      <w:marBottom w:val="0"/>
      <w:divBdr>
        <w:top w:val="none" w:sz="0" w:space="0" w:color="auto"/>
        <w:left w:val="none" w:sz="0" w:space="0" w:color="auto"/>
        <w:bottom w:val="none" w:sz="0" w:space="0" w:color="auto"/>
        <w:right w:val="none" w:sz="0" w:space="0" w:color="auto"/>
      </w:divBdr>
    </w:div>
    <w:div w:id="2012561880">
      <w:bodyDiv w:val="1"/>
      <w:marLeft w:val="0"/>
      <w:marRight w:val="0"/>
      <w:marTop w:val="0"/>
      <w:marBottom w:val="0"/>
      <w:divBdr>
        <w:top w:val="none" w:sz="0" w:space="0" w:color="auto"/>
        <w:left w:val="none" w:sz="0" w:space="0" w:color="auto"/>
        <w:bottom w:val="none" w:sz="0" w:space="0" w:color="auto"/>
        <w:right w:val="none" w:sz="0" w:space="0" w:color="auto"/>
      </w:divBdr>
    </w:div>
    <w:div w:id="2061634111">
      <w:bodyDiv w:val="1"/>
      <w:marLeft w:val="0"/>
      <w:marRight w:val="0"/>
      <w:marTop w:val="0"/>
      <w:marBottom w:val="0"/>
      <w:divBdr>
        <w:top w:val="none" w:sz="0" w:space="0" w:color="auto"/>
        <w:left w:val="none" w:sz="0" w:space="0" w:color="auto"/>
        <w:bottom w:val="none" w:sz="0" w:space="0" w:color="auto"/>
        <w:right w:val="none" w:sz="0" w:space="0" w:color="auto"/>
      </w:divBdr>
    </w:div>
    <w:div w:id="210444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turala@optimalconsulting.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zakazky.cz/Profil-Zadavatele/13dba7a7-34cc-4db0-af80-f589191ba3d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oudova@optimalconsulting.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urala@optimalconsulting.cz" TargetMode="External"/><Relationship Id="rId4" Type="http://schemas.openxmlformats.org/officeDocument/2006/relationships/settings" Target="settings.xml"/><Relationship Id="rId9" Type="http://schemas.openxmlformats.org/officeDocument/2006/relationships/hyperlink" Target="http://www.e-zakazky.cz/Profil-Zadavatele/13dba7a7-34cc-4db0-af80-f589191ba3d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BE75-C70C-4D6A-8273-757E354D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7669</TotalTime>
  <Pages>14</Pages>
  <Words>4218</Words>
  <Characters>24887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Moťková</dc:creator>
  <cp:keywords/>
  <dc:description/>
  <cp:lastModifiedBy>Office</cp:lastModifiedBy>
  <cp:revision>1156</cp:revision>
  <dcterms:created xsi:type="dcterms:W3CDTF">2024-11-06T10:40:00Z</dcterms:created>
  <dcterms:modified xsi:type="dcterms:W3CDTF">2025-08-15T08:34:00Z</dcterms:modified>
</cp:coreProperties>
</file>