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3CAA" w14:textId="77777777" w:rsidR="00DE5DD8" w:rsidRPr="00AF0B9C" w:rsidRDefault="00DE5DD8" w:rsidP="00DE5DD8">
      <w:pPr>
        <w:pStyle w:val="Heading1"/>
        <w:rPr>
          <w:sz w:val="24"/>
          <w:szCs w:val="24"/>
        </w:rPr>
      </w:pPr>
      <w:r w:rsidRPr="00AF0B9C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3</w:t>
      </w:r>
      <w:r w:rsidRPr="00AF0B9C">
        <w:rPr>
          <w:sz w:val="24"/>
          <w:szCs w:val="24"/>
        </w:rPr>
        <w:t xml:space="preserve"> Smlouvy o dílo</w:t>
      </w:r>
    </w:p>
    <w:p w14:paraId="5934031F" w14:textId="77777777" w:rsidR="00DE5DD8" w:rsidRPr="009C0E28" w:rsidRDefault="00DE5DD8" w:rsidP="00DE5DD8">
      <w:pPr>
        <w:pStyle w:val="Title"/>
        <w:rPr>
          <w:sz w:val="28"/>
          <w:szCs w:val="32"/>
        </w:rPr>
      </w:pPr>
    </w:p>
    <w:p w14:paraId="3B68B366" w14:textId="77777777" w:rsidR="00DE5DD8" w:rsidRPr="006A7EFA" w:rsidRDefault="00DE5DD8" w:rsidP="00DE5DD8">
      <w:pPr>
        <w:pStyle w:val="Title"/>
        <w:rPr>
          <w:sz w:val="28"/>
          <w:szCs w:val="32"/>
        </w:rPr>
      </w:pPr>
      <w:r w:rsidRPr="009C0E28">
        <w:rPr>
          <w:sz w:val="28"/>
          <w:szCs w:val="32"/>
        </w:rPr>
        <w:t xml:space="preserve">DOHODA O JEDNOTNÉM POSTUPU PŘI ODSOUHLASOVÁNÍ ZMĚN PŘEDMĚTU DÍLA </w:t>
      </w:r>
    </w:p>
    <w:p w14:paraId="3AB7228D" w14:textId="77777777" w:rsidR="00DE5DD8" w:rsidRPr="008A1D63" w:rsidRDefault="00DE5DD8" w:rsidP="00DE5DD8">
      <w:pPr>
        <w:pStyle w:val="Title"/>
        <w:rPr>
          <w:b w:val="0"/>
          <w:bCs/>
          <w:sz w:val="20"/>
          <w:szCs w:val="20"/>
        </w:rPr>
      </w:pPr>
      <w:r w:rsidRPr="008A1D63">
        <w:rPr>
          <w:b w:val="0"/>
          <w:bCs/>
          <w:sz w:val="20"/>
          <w:szCs w:val="20"/>
        </w:rPr>
        <w:t>(dále jen „</w:t>
      </w:r>
      <w:r w:rsidRPr="008A1D63">
        <w:rPr>
          <w:sz w:val="20"/>
          <w:szCs w:val="20"/>
        </w:rPr>
        <w:t>Dohoda</w:t>
      </w:r>
      <w:r w:rsidRPr="008A1D63">
        <w:rPr>
          <w:b w:val="0"/>
          <w:bCs/>
          <w:sz w:val="20"/>
          <w:szCs w:val="20"/>
        </w:rPr>
        <w:t>“)</w:t>
      </w:r>
    </w:p>
    <w:p w14:paraId="1EB5548A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ÚVODNÍ USTANOVENÍ</w:t>
      </w:r>
    </w:p>
    <w:p w14:paraId="2D78F964" w14:textId="1D943F73" w:rsidR="00DE5DD8" w:rsidRPr="00640B6F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rFonts w:cs="Arial"/>
          <w:lang w:val="cs-CZ"/>
        </w:rPr>
      </w:pPr>
      <w:r w:rsidRPr="00640B6F">
        <w:rPr>
          <w:rFonts w:cs="Arial"/>
          <w:lang w:val="cs-CZ"/>
        </w:rPr>
        <w:t>Dohoda vychází z ustanovení čl</w:t>
      </w:r>
      <w:r w:rsidRPr="00825997">
        <w:rPr>
          <w:rFonts w:cs="Arial"/>
          <w:lang w:val="cs-CZ"/>
        </w:rPr>
        <w:t>. 3 a článku 7.</w:t>
      </w:r>
      <w:r w:rsidR="00B9738C" w:rsidRPr="00825997">
        <w:rPr>
          <w:rFonts w:cs="Arial"/>
          <w:lang w:val="cs-CZ"/>
        </w:rPr>
        <w:t xml:space="preserve">8 </w:t>
      </w:r>
      <w:r w:rsidRPr="00825997">
        <w:rPr>
          <w:rFonts w:cs="Arial"/>
          <w:lang w:val="cs-CZ"/>
        </w:rPr>
        <w:t>Smlouvy</w:t>
      </w:r>
      <w:r w:rsidRPr="00640B6F">
        <w:rPr>
          <w:rFonts w:cs="Arial"/>
          <w:lang w:val="cs-CZ"/>
        </w:rPr>
        <w:t xml:space="preserve"> o dílo uzavřené dne [●] mezi společností </w:t>
      </w:r>
      <w:r w:rsidRPr="00031F7A">
        <w:rPr>
          <w:rFonts w:cs="Arial"/>
          <w:b/>
          <w:bCs/>
          <w:szCs w:val="16"/>
          <w:lang w:val="cs-CZ"/>
        </w:rPr>
        <w:t>ŠKO-ENERGO, s.r.o.</w:t>
      </w:r>
      <w:r w:rsidRPr="00031F7A">
        <w:rPr>
          <w:rFonts w:cs="Arial"/>
          <w:szCs w:val="16"/>
          <w:lang w:val="cs-CZ"/>
        </w:rPr>
        <w:t xml:space="preserve">, se sídlem tř. Václava Klementa 869, Mladá Boleslav II, 293 01 Mladá Boleslav, IČO: 61675938, zapsanou v obchodním rejstříku vedeném Městským soudem v Praze, </w:t>
      </w:r>
      <w:proofErr w:type="spellStart"/>
      <w:r w:rsidRPr="00031F7A">
        <w:rPr>
          <w:rFonts w:cs="Arial"/>
          <w:szCs w:val="16"/>
          <w:lang w:val="cs-CZ"/>
        </w:rPr>
        <w:t>sp</w:t>
      </w:r>
      <w:proofErr w:type="spellEnd"/>
      <w:r w:rsidRPr="00031F7A">
        <w:rPr>
          <w:rFonts w:cs="Arial"/>
          <w:szCs w:val="16"/>
          <w:lang w:val="cs-CZ"/>
        </w:rPr>
        <w:t>. zn.: C 38550, jako Objednatelem,</w:t>
      </w:r>
      <w:r w:rsidRPr="00640B6F">
        <w:rPr>
          <w:rFonts w:cs="Arial"/>
          <w:lang w:val="cs-CZ"/>
        </w:rPr>
        <w:t xml:space="preserve"> a </w:t>
      </w:r>
      <w:r w:rsidRPr="00640B6F">
        <w:rPr>
          <w:rFonts w:cs="Arial"/>
          <w:highlight w:val="yellow"/>
          <w:lang w:val="cs-CZ"/>
        </w:rPr>
        <w:t>[</w:t>
      </w:r>
      <w:r w:rsidRPr="00640B6F">
        <w:rPr>
          <w:rFonts w:cs="Arial"/>
          <w:b/>
          <w:bCs/>
          <w:highlight w:val="yellow"/>
          <w:lang w:val="cs-CZ"/>
        </w:rPr>
        <w:t>DOPLNIT</w:t>
      </w:r>
      <w:r w:rsidRPr="00640B6F">
        <w:rPr>
          <w:rFonts w:cs="Arial"/>
          <w:highlight w:val="yellow"/>
          <w:lang w:val="cs-CZ"/>
        </w:rPr>
        <w:t>]</w:t>
      </w:r>
      <w:r w:rsidRPr="00640B6F">
        <w:rPr>
          <w:rFonts w:cs="Arial"/>
          <w:lang w:val="cs-CZ"/>
        </w:rPr>
        <w:t>, jako Zhotovitelem, (dále jen “</w:t>
      </w:r>
      <w:r w:rsidRPr="00640B6F">
        <w:rPr>
          <w:rFonts w:cs="Arial"/>
          <w:b/>
          <w:bCs/>
          <w:lang w:val="cs-CZ"/>
        </w:rPr>
        <w:t>Smlouva</w:t>
      </w:r>
      <w:r w:rsidRPr="00640B6F">
        <w:rPr>
          <w:rFonts w:cs="Arial"/>
          <w:lang w:val="cs-CZ"/>
        </w:rPr>
        <w:t xml:space="preserve">”) a </w:t>
      </w:r>
      <w:proofErr w:type="gramStart"/>
      <w:r w:rsidRPr="00640B6F">
        <w:rPr>
          <w:rFonts w:cs="Arial"/>
          <w:lang w:val="cs-CZ"/>
        </w:rPr>
        <w:t>řeší</w:t>
      </w:r>
      <w:proofErr w:type="gramEnd"/>
      <w:r w:rsidRPr="00640B6F">
        <w:rPr>
          <w:rFonts w:cs="Arial"/>
          <w:lang w:val="cs-CZ"/>
        </w:rPr>
        <w:t xml:space="preserve"> organizační zajištění, uplatnění, projednání a odsouhlasení změn Díla, které jsou specifikovány zejména v čl. 3 Smlouvy. Postup Smluvních stran podle této Dohody umožní ucelenou a jednotnou evidenci všech změn předmětu Díla a jejich případných dopadů do Ceny Díla a Harmonogramu realizace Díla.</w:t>
      </w:r>
    </w:p>
    <w:p w14:paraId="15044134" w14:textId="16D9B0F0" w:rsidR="00DE5DD8" w:rsidRPr="00640B6F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rStyle w:val="ui-provider"/>
          <w:rFonts w:cs="Arial"/>
          <w:lang w:val="cs-CZ"/>
        </w:rPr>
      </w:pPr>
      <w:r w:rsidRPr="00640B6F">
        <w:rPr>
          <w:rStyle w:val="ui-provider"/>
          <w:rFonts w:cs="Arial"/>
          <w:lang w:val="cs-CZ"/>
        </w:rPr>
        <w:t xml:space="preserve">Pokud v </w:t>
      </w:r>
      <w:r w:rsidR="00B9738C" w:rsidRPr="00640B6F">
        <w:rPr>
          <w:rStyle w:val="ui-provider"/>
          <w:rFonts w:cs="Arial"/>
          <w:lang w:val="cs-CZ"/>
        </w:rPr>
        <w:t>této Dohodě</w:t>
      </w:r>
      <w:r w:rsidRPr="00640B6F">
        <w:rPr>
          <w:rStyle w:val="ui-provider"/>
          <w:rFonts w:cs="Arial"/>
          <w:lang w:val="cs-CZ"/>
        </w:rPr>
        <w:t xml:space="preserve"> není výslovně uvedeno jinak, pojmy a výrazy uvedené velkým písmenem a v </w:t>
      </w:r>
      <w:r w:rsidR="00B9738C" w:rsidRPr="00640B6F">
        <w:rPr>
          <w:rStyle w:val="ui-provider"/>
          <w:rFonts w:cs="Arial"/>
          <w:lang w:val="cs-CZ"/>
        </w:rPr>
        <w:t>této Dohodě</w:t>
      </w:r>
      <w:r w:rsidRPr="00640B6F">
        <w:rPr>
          <w:rStyle w:val="ui-provider"/>
          <w:rFonts w:cs="Arial"/>
          <w:lang w:val="cs-CZ"/>
        </w:rPr>
        <w:t xml:space="preserve"> nedefinované mají význam uvedený ve Smlouvě.</w:t>
      </w:r>
    </w:p>
    <w:p w14:paraId="5F46337E" w14:textId="77777777" w:rsidR="00DE5DD8" w:rsidRPr="00640B6F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rFonts w:cs="Arial"/>
          <w:lang w:val="cs-CZ"/>
        </w:rPr>
      </w:pPr>
      <w:r w:rsidRPr="00640B6F">
        <w:rPr>
          <w:rFonts w:cs="Arial"/>
          <w:lang w:val="cs-CZ"/>
        </w:rPr>
        <w:t>Pro účely této Dohody se změnou rozumí zejména, nikoli však výlučně, změny specifikované v čl. 3 Smlouvy, tj. změny Díla, které nejsou podstatnou změnou závazku ze Smlouvy na Veřejnou zakázku ve smyslu ustanovení § 222 Zákona o zadávání veřejných zakázek (dále jen “</w:t>
      </w:r>
      <w:r w:rsidRPr="00640B6F">
        <w:rPr>
          <w:rFonts w:cs="Arial"/>
          <w:b/>
          <w:bCs/>
          <w:lang w:val="cs-CZ"/>
        </w:rPr>
        <w:t>Změna</w:t>
      </w:r>
      <w:r w:rsidRPr="00640B6F">
        <w:rPr>
          <w:rFonts w:cs="Arial"/>
          <w:lang w:val="cs-CZ"/>
        </w:rPr>
        <w:t>”).</w:t>
      </w:r>
    </w:p>
    <w:p w14:paraId="23324D2E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POŽADAVEK NA ZMĚNU</w:t>
      </w:r>
    </w:p>
    <w:p w14:paraId="5BC7A078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Požadavek na Změnu bude předložen tou </w:t>
      </w:r>
      <w:r>
        <w:rPr>
          <w:lang w:val="cs-CZ"/>
        </w:rPr>
        <w:t>S</w:t>
      </w:r>
      <w:r w:rsidRPr="009C0E28">
        <w:rPr>
          <w:lang w:val="cs-CZ"/>
        </w:rPr>
        <w:t>mluvní stranou, která řešení Změny navrhla či vyvolala neodkladně po zjištění nutnosti Změny, a to písemně některou z následujících forem:</w:t>
      </w:r>
    </w:p>
    <w:p w14:paraId="146415BB" w14:textId="77777777" w:rsidR="00DE5DD8" w:rsidRPr="009C0E28" w:rsidRDefault="00DE5DD8" w:rsidP="00DE5DD8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do stavebního deníku, případně do deníku změn;</w:t>
      </w:r>
    </w:p>
    <w:p w14:paraId="5EA25D41" w14:textId="77777777" w:rsidR="00DE5DD8" w:rsidRPr="009C0E28" w:rsidRDefault="00DE5DD8" w:rsidP="00DE5DD8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z kontrolního dne stavby;</w:t>
      </w:r>
      <w:r>
        <w:rPr>
          <w:lang w:val="cs-CZ"/>
        </w:rPr>
        <w:t xml:space="preserve"> nebo</w:t>
      </w:r>
    </w:p>
    <w:p w14:paraId="15E07AE8" w14:textId="77777777" w:rsidR="00DE5DD8" w:rsidRPr="009C0E28" w:rsidRDefault="00DE5DD8" w:rsidP="00DE5DD8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z jiného jednání (např. jednání vyvolané přímo k řešení Změny).</w:t>
      </w:r>
    </w:p>
    <w:p w14:paraId="5FD7C629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Zápis bude obsahovat popis Změny (tj. v návaznosti na použité materiály, změny dílčích technických řešení, úpravy a dodatky projektového řešení apod.) a její odůvodnění (z jakého důvodu je Změna požadována). Na základě zápisu </w:t>
      </w:r>
      <w:r>
        <w:rPr>
          <w:lang w:val="cs-CZ"/>
        </w:rPr>
        <w:t>S</w:t>
      </w:r>
      <w:r w:rsidRPr="009C0E28">
        <w:rPr>
          <w:lang w:val="cs-CZ"/>
        </w:rPr>
        <w:t>mluvní strana, která Změnu vyvolala, neodkladně svolá jednání o Změně.</w:t>
      </w:r>
    </w:p>
    <w:p w14:paraId="73D9EF5A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  <w:rPr>
          <w:b w:val="0"/>
          <w:bCs/>
        </w:rPr>
      </w:pPr>
      <w:r w:rsidRPr="009C0E28">
        <w:t>ZMĚNOVÝ LIST</w:t>
      </w:r>
    </w:p>
    <w:p w14:paraId="0AC05572" w14:textId="77777777" w:rsidR="00DE5DD8" w:rsidRPr="00F30E5B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Na základě zápisu a projednání Změny zpracuje Zhotovitel </w:t>
      </w:r>
      <w:r>
        <w:rPr>
          <w:lang w:val="cs-CZ"/>
        </w:rPr>
        <w:t>z</w:t>
      </w:r>
      <w:r w:rsidRPr="009C0E28">
        <w:rPr>
          <w:lang w:val="cs-CZ"/>
        </w:rPr>
        <w:t xml:space="preserve">měnový list a </w:t>
      </w:r>
      <w:proofErr w:type="gramStart"/>
      <w:r w:rsidRPr="009C0E28">
        <w:rPr>
          <w:lang w:val="cs-CZ"/>
        </w:rPr>
        <w:t>doloží</w:t>
      </w:r>
      <w:proofErr w:type="gramEnd"/>
      <w:r w:rsidRPr="009C0E28">
        <w:rPr>
          <w:lang w:val="cs-CZ"/>
        </w:rPr>
        <w:t xml:space="preserve"> ho položkovým rozpočtem Změny. V</w:t>
      </w:r>
      <w:r>
        <w:rPr>
          <w:lang w:val="cs-CZ"/>
        </w:rPr>
        <w:t> </w:t>
      </w:r>
      <w:r w:rsidRPr="009C0E28">
        <w:rPr>
          <w:lang w:val="cs-CZ"/>
        </w:rPr>
        <w:t>položkovém rozpočtu Změny (dále jen “</w:t>
      </w:r>
      <w:r w:rsidRPr="009C0E28">
        <w:rPr>
          <w:b/>
          <w:bCs/>
          <w:lang w:val="cs-CZ"/>
        </w:rPr>
        <w:t xml:space="preserve">Rozpočet </w:t>
      </w:r>
      <w:r>
        <w:rPr>
          <w:b/>
          <w:bCs/>
          <w:lang w:val="cs-CZ"/>
        </w:rPr>
        <w:t>Z</w:t>
      </w:r>
      <w:r w:rsidRPr="009C0E28">
        <w:rPr>
          <w:b/>
          <w:bCs/>
          <w:lang w:val="cs-CZ"/>
        </w:rPr>
        <w:t>měny</w:t>
      </w:r>
      <w:r w:rsidRPr="009C0E28">
        <w:rPr>
          <w:lang w:val="cs-CZ"/>
        </w:rPr>
        <w:t>”) musí být dílčí části Změny zpracovány tak, aby je bylo možné přiřadit k</w:t>
      </w:r>
      <w:r>
        <w:rPr>
          <w:lang w:val="cs-CZ"/>
        </w:rPr>
        <w:t>e změnám</w:t>
      </w:r>
      <w:r w:rsidRPr="009C0E28">
        <w:rPr>
          <w:lang w:val="cs-CZ"/>
        </w:rPr>
        <w:t xml:space="preserve"> podle § 222 odst. 4</w:t>
      </w:r>
      <w:r>
        <w:rPr>
          <w:lang w:val="cs-CZ"/>
        </w:rPr>
        <w:t>-6</w:t>
      </w:r>
      <w:r w:rsidRPr="009C0E28">
        <w:rPr>
          <w:lang w:val="cs-CZ"/>
        </w:rPr>
        <w:t xml:space="preserve"> Zákona</w:t>
      </w:r>
      <w:r>
        <w:rPr>
          <w:lang w:val="cs-CZ"/>
        </w:rPr>
        <w:t xml:space="preserve"> o zadávání veřejných zakázek.</w:t>
      </w:r>
      <w:r w:rsidRPr="009C0E28">
        <w:rPr>
          <w:lang w:val="cs-CZ"/>
        </w:rPr>
        <w:t xml:space="preserve"> Zhotovitel při zpracování Rozpočtu </w:t>
      </w:r>
      <w:r>
        <w:rPr>
          <w:lang w:val="cs-CZ"/>
        </w:rPr>
        <w:t>Z</w:t>
      </w:r>
      <w:r w:rsidRPr="009C0E28">
        <w:rPr>
          <w:lang w:val="cs-CZ"/>
        </w:rPr>
        <w:t xml:space="preserve">měny </w:t>
      </w:r>
      <w:r>
        <w:rPr>
          <w:lang w:val="cs-CZ"/>
        </w:rPr>
        <w:t xml:space="preserve">musí podřadit </w:t>
      </w:r>
      <w:r w:rsidRPr="00F30E5B">
        <w:rPr>
          <w:lang w:val="cs-CZ"/>
        </w:rPr>
        <w:t>každou Změnu pod některý z důvodů povolených změn podle § 222 odst. 4</w:t>
      </w:r>
      <w:r>
        <w:rPr>
          <w:lang w:val="cs-CZ"/>
        </w:rPr>
        <w:t>-</w:t>
      </w:r>
      <w:r w:rsidRPr="00F30E5B">
        <w:rPr>
          <w:lang w:val="cs-CZ"/>
        </w:rPr>
        <w:t>6 Zákona o zadávání veřejných zakázek.</w:t>
      </w:r>
    </w:p>
    <w:p w14:paraId="0F9AB2BC" w14:textId="77777777" w:rsidR="00DE5DD8" w:rsidRPr="00F30E5B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F30E5B">
        <w:rPr>
          <w:lang w:val="cs-CZ"/>
        </w:rPr>
        <w:t xml:space="preserve">Zhotovitel je nejprve povinen se snažit podřadit Změny pod některý z důvodů stanovený v § 222 odst. </w:t>
      </w:r>
      <w:r>
        <w:rPr>
          <w:lang w:val="cs-CZ"/>
        </w:rPr>
        <w:t>5</w:t>
      </w:r>
      <w:r w:rsidRPr="00F30E5B">
        <w:rPr>
          <w:lang w:val="cs-CZ"/>
        </w:rPr>
        <w:t xml:space="preserve"> nebo </w:t>
      </w:r>
      <w:r>
        <w:rPr>
          <w:lang w:val="cs-CZ"/>
        </w:rPr>
        <w:t>6</w:t>
      </w:r>
      <w:r w:rsidRPr="00F30E5B">
        <w:rPr>
          <w:lang w:val="cs-CZ"/>
        </w:rPr>
        <w:t xml:space="preserve"> Zákona o zadávání veřejných zakázek. V případě, že Změnu nepůjde podřadit pod některý z důvodů uvedený v předešlé větě, může Zhotovitel podřadit Změnu pod § 222 odst. 4 Zákona o zadávání veřejných zakázek; Zhotovitel je však oprávněn takto postupoval pouze v tom případě, že lze s vysokou pravděpodobností očekávat, že další Změny již v průběhu realizace Díla nebudou realizovány, případně, že následné Změny včetně Změn již realizovaných </w:t>
      </w:r>
      <w:proofErr w:type="gramStart"/>
      <w:r w:rsidRPr="00F30E5B">
        <w:rPr>
          <w:lang w:val="cs-CZ"/>
        </w:rPr>
        <w:t>nepřekročí</w:t>
      </w:r>
      <w:proofErr w:type="gramEnd"/>
      <w:r w:rsidRPr="00F30E5B">
        <w:rPr>
          <w:lang w:val="cs-CZ"/>
        </w:rPr>
        <w:t xml:space="preserve"> limity uvedené v § 222 odst. 4 Zákona o zadávání veřejných zakázek.</w:t>
      </w:r>
    </w:p>
    <w:p w14:paraId="3CC7923D" w14:textId="77777777" w:rsidR="00DE5DD8" w:rsidRPr="00BF4A33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Změnový list bude odsouhlasen a podepsán </w:t>
      </w:r>
      <w:r>
        <w:rPr>
          <w:lang w:val="cs-CZ"/>
        </w:rPr>
        <w:t>Stavebním dozorem</w:t>
      </w:r>
      <w:r w:rsidRPr="009C0E28">
        <w:rPr>
          <w:lang w:val="cs-CZ"/>
        </w:rPr>
        <w:t xml:space="preserve"> a osobou oprávněnou jednat ve věcech technických za Zhotovitele.</w:t>
      </w:r>
      <w:r>
        <w:rPr>
          <w:lang w:val="cs-CZ"/>
        </w:rPr>
        <w:t xml:space="preserve"> </w:t>
      </w:r>
      <w:r w:rsidRPr="00BF4A33">
        <w:rPr>
          <w:lang w:val="cs-CZ"/>
        </w:rPr>
        <w:t>Takto připravený změnový list bude předložen Objednateli ke schválení. Po schválení Objednatelem bude změnový list předložen k podpisu oprávněným zástupc</w:t>
      </w:r>
      <w:r>
        <w:rPr>
          <w:lang w:val="cs-CZ"/>
        </w:rPr>
        <w:t>ům</w:t>
      </w:r>
      <w:r w:rsidRPr="00BF4A33">
        <w:rPr>
          <w:lang w:val="cs-CZ"/>
        </w:rPr>
        <w:t xml:space="preserve"> </w:t>
      </w:r>
      <w:r>
        <w:rPr>
          <w:lang w:val="cs-CZ"/>
        </w:rPr>
        <w:t>S</w:t>
      </w:r>
      <w:r w:rsidRPr="00BF4A33">
        <w:rPr>
          <w:lang w:val="cs-CZ"/>
        </w:rPr>
        <w:t>mluvních stran.</w:t>
      </w:r>
    </w:p>
    <w:p w14:paraId="4F4213FD" w14:textId="77777777" w:rsidR="00DE5DD8" w:rsidRPr="009C0E28" w:rsidRDefault="00DE5DD8" w:rsidP="00DE5DD8">
      <w:pPr>
        <w:pStyle w:val="Heading1"/>
        <w:keepLines/>
        <w:numPr>
          <w:ilvl w:val="0"/>
          <w:numId w:val="1"/>
        </w:numPr>
        <w:tabs>
          <w:tab w:val="num" w:pos="360"/>
        </w:tabs>
        <w:ind w:left="567" w:hanging="567"/>
        <w:rPr>
          <w:b w:val="0"/>
          <w:bCs/>
        </w:rPr>
      </w:pPr>
      <w:r w:rsidRPr="009C0E28">
        <w:lastRenderedPageBreak/>
        <w:t>PROJEDNÁVÁNÍ ZMĚN</w:t>
      </w:r>
    </w:p>
    <w:p w14:paraId="3505A4FB" w14:textId="77777777" w:rsidR="00DE5DD8" w:rsidRPr="009C0E28" w:rsidRDefault="00DE5DD8" w:rsidP="00DE5DD8">
      <w:pPr>
        <w:pStyle w:val="ListParagraph"/>
        <w:keepNext/>
        <w:keepLines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K projednávání Změn jsou zmocněn</w:t>
      </w:r>
      <w:r>
        <w:rPr>
          <w:lang w:val="cs-CZ"/>
        </w:rPr>
        <w:t>i</w:t>
      </w:r>
      <w:r w:rsidRPr="009C0E28">
        <w:rPr>
          <w:lang w:val="cs-CZ"/>
        </w:rPr>
        <w:t>:</w:t>
      </w:r>
    </w:p>
    <w:p w14:paraId="34970362" w14:textId="77777777" w:rsidR="00DE5DD8" w:rsidRPr="00F14957" w:rsidRDefault="00DE5DD8" w:rsidP="00DE5DD8">
      <w:pPr>
        <w:pStyle w:val="ListParagraph"/>
        <w:keepNext/>
        <w:keepLines/>
        <w:numPr>
          <w:ilvl w:val="2"/>
          <w:numId w:val="1"/>
        </w:numPr>
        <w:jc w:val="both"/>
        <w:rPr>
          <w:lang w:val="cs-CZ"/>
        </w:rPr>
      </w:pPr>
      <w:r w:rsidRPr="00F14957">
        <w:rPr>
          <w:lang w:val="cs-CZ"/>
        </w:rPr>
        <w:t>za Objednatele:</w:t>
      </w:r>
    </w:p>
    <w:p w14:paraId="2069840C" w14:textId="77777777" w:rsidR="00DE5DD8" w:rsidRPr="00F14957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Jméno: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</w:p>
    <w:p w14:paraId="0AFB71BE" w14:textId="77777777" w:rsidR="00DE5DD8" w:rsidRPr="00F14957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Pozice: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</w:p>
    <w:p w14:paraId="6B472E08" w14:textId="77777777" w:rsidR="00DE5DD8" w:rsidRPr="00F14957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Tel.: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24BDE8F6" w14:textId="77777777" w:rsidR="00DE5DD8" w:rsidRPr="009C0E28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e-mail: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249EE92E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</w:p>
    <w:p w14:paraId="7F644BF2" w14:textId="77777777" w:rsidR="00DE5DD8" w:rsidRDefault="00DE5DD8" w:rsidP="00DE5DD8">
      <w:pPr>
        <w:pStyle w:val="ListParagraph"/>
        <w:ind w:left="1416" w:firstLine="0"/>
        <w:jc w:val="both"/>
        <w:rPr>
          <w:lang w:val="cs-CZ"/>
        </w:rPr>
      </w:pPr>
      <w:r w:rsidRPr="009C0E28">
        <w:rPr>
          <w:lang w:val="cs-CZ"/>
        </w:rPr>
        <w:t>Jméno: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Pozice: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Tel.: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e-mail: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</w:p>
    <w:p w14:paraId="45C272A2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za </w:t>
      </w:r>
      <w:r>
        <w:rPr>
          <w:lang w:val="cs-CZ"/>
        </w:rPr>
        <w:t>Projektanta</w:t>
      </w:r>
      <w:r w:rsidRPr="009C0E28">
        <w:rPr>
          <w:lang w:val="cs-CZ"/>
        </w:rPr>
        <w:t xml:space="preserve">: </w:t>
      </w:r>
    </w:p>
    <w:p w14:paraId="4FB48419" w14:textId="77777777" w:rsidR="00DE5DD8" w:rsidRPr="00394486" w:rsidRDefault="00DE5DD8" w:rsidP="00DE5DD8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Jméno: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5B3C855A" w14:textId="77777777" w:rsidR="00DE5DD8" w:rsidRPr="00394486" w:rsidRDefault="00DE5DD8" w:rsidP="00DE5DD8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Pozice: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3BD4B878" w14:textId="77777777" w:rsidR="00DE5DD8" w:rsidRPr="00394486" w:rsidRDefault="00DE5DD8" w:rsidP="00DE5DD8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Tel.: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6AB5A736" w14:textId="77777777" w:rsidR="00DE5DD8" w:rsidRPr="009C0E28" w:rsidRDefault="00DE5DD8" w:rsidP="00DE5DD8">
      <w:pPr>
        <w:pStyle w:val="ListParagraph"/>
        <w:ind w:left="1416" w:firstLine="0"/>
        <w:jc w:val="both"/>
        <w:rPr>
          <w:lang w:val="cs-CZ"/>
        </w:rPr>
      </w:pPr>
      <w:r w:rsidRPr="00394486">
        <w:rPr>
          <w:lang w:val="cs-CZ"/>
        </w:rPr>
        <w:t>e-mail: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55DCB7BB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při projednání Změny předkládá a zaručuje:</w:t>
      </w:r>
    </w:p>
    <w:p w14:paraId="0F81571B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technický popis, odůvodnění a Rozpočet </w:t>
      </w:r>
      <w:r>
        <w:rPr>
          <w:lang w:val="cs-CZ"/>
        </w:rPr>
        <w:t>Z</w:t>
      </w:r>
      <w:r w:rsidRPr="009C0E28">
        <w:rPr>
          <w:lang w:val="cs-CZ"/>
        </w:rPr>
        <w:t>měny;</w:t>
      </w:r>
    </w:p>
    <w:p w14:paraId="6FF755F0" w14:textId="77777777" w:rsidR="00DE5DD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zpracování Projektové dokumentace či změny Projektové dokumentace, zajistí zpracování </w:t>
      </w:r>
      <w:r>
        <w:rPr>
          <w:lang w:val="cs-CZ"/>
        </w:rPr>
        <w:t xml:space="preserve">změny </w:t>
      </w:r>
      <w:r w:rsidRPr="009C0E28">
        <w:rPr>
          <w:lang w:val="cs-CZ"/>
        </w:rPr>
        <w:t xml:space="preserve">Projektové dokumentace; projektové zpracování Změny musí vždy zohlednit veškeré návaznosti na jednotlivé </w:t>
      </w:r>
      <w:r>
        <w:rPr>
          <w:lang w:val="cs-CZ"/>
        </w:rPr>
        <w:t>další části modernizace Teplárny, které jsou prováděny jinými dodavateli</w:t>
      </w:r>
      <w:r w:rsidRPr="009C0E28">
        <w:rPr>
          <w:lang w:val="cs-CZ"/>
        </w:rPr>
        <w:t>;</w:t>
      </w:r>
    </w:p>
    <w:p w14:paraId="7EA8BBB0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</w:t>
      </w:r>
      <w:r>
        <w:rPr>
          <w:lang w:val="cs-CZ"/>
        </w:rPr>
        <w:t>změnu v Harmonogramu realizace Díla</w:t>
      </w:r>
      <w:r w:rsidRPr="009C0E28">
        <w:rPr>
          <w:lang w:val="cs-CZ"/>
        </w:rPr>
        <w:t xml:space="preserve">, </w:t>
      </w:r>
      <w:r>
        <w:rPr>
          <w:lang w:val="cs-CZ"/>
        </w:rPr>
        <w:t xml:space="preserve">že </w:t>
      </w:r>
      <w:r w:rsidRPr="009C0E28">
        <w:rPr>
          <w:lang w:val="cs-CZ"/>
        </w:rPr>
        <w:t xml:space="preserve">zajistí zpracování </w:t>
      </w:r>
      <w:r>
        <w:rPr>
          <w:lang w:val="cs-CZ"/>
        </w:rPr>
        <w:t>změny Harmonogramu realizace Díla</w:t>
      </w:r>
      <w:r w:rsidRPr="009C0E28">
        <w:rPr>
          <w:lang w:val="cs-CZ"/>
        </w:rPr>
        <w:t>;</w:t>
      </w:r>
    </w:p>
    <w:p w14:paraId="2A355789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že technické řešení </w:t>
      </w:r>
      <w:r>
        <w:rPr>
          <w:lang w:val="cs-CZ"/>
        </w:rPr>
        <w:t>Z</w:t>
      </w:r>
      <w:r w:rsidRPr="009C0E28">
        <w:rPr>
          <w:lang w:val="cs-CZ"/>
        </w:rPr>
        <w:t>měny bylo projednáno s Projektantem;</w:t>
      </w:r>
      <w:r>
        <w:rPr>
          <w:lang w:val="cs-CZ"/>
        </w:rPr>
        <w:t xml:space="preserve"> a</w:t>
      </w:r>
    </w:p>
    <w:p w14:paraId="5B6BDB57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že Rozpočet </w:t>
      </w:r>
      <w:r>
        <w:rPr>
          <w:lang w:val="cs-CZ"/>
        </w:rPr>
        <w:t>Z</w:t>
      </w:r>
      <w:r w:rsidRPr="009C0E28">
        <w:rPr>
          <w:lang w:val="cs-CZ"/>
        </w:rPr>
        <w:t>měny je zpracován v souladu se Smlouvou</w:t>
      </w:r>
      <w:r>
        <w:rPr>
          <w:lang w:val="cs-CZ"/>
        </w:rPr>
        <w:t>.</w:t>
      </w:r>
    </w:p>
    <w:p w14:paraId="53CA77C3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Projektant při projednávání změny prověřuje:</w:t>
      </w:r>
    </w:p>
    <w:p w14:paraId="196167E8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zda Změna byla vyvolaná v důsledku skutečností, které jsou uvedeny v odůvodnění Změny, které zpracoval Zhotovitel a ověřuje nezbytnost provedení Změny vzhledem k Projektové dokumentaci a situaci při realizaci </w:t>
      </w:r>
      <w:r>
        <w:rPr>
          <w:lang w:val="cs-CZ"/>
        </w:rPr>
        <w:t>D</w:t>
      </w:r>
      <w:r w:rsidRPr="009C0E28">
        <w:rPr>
          <w:lang w:val="cs-CZ"/>
        </w:rPr>
        <w:t>íla;</w:t>
      </w:r>
      <w:r>
        <w:rPr>
          <w:lang w:val="cs-CZ"/>
        </w:rPr>
        <w:t xml:space="preserve"> a</w:t>
      </w:r>
    </w:p>
    <w:p w14:paraId="48DBF09E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správnost Zhotovitelem zpracované </w:t>
      </w:r>
      <w:r>
        <w:rPr>
          <w:lang w:val="cs-CZ"/>
        </w:rPr>
        <w:t>z</w:t>
      </w:r>
      <w:r w:rsidRPr="009C0E28">
        <w:rPr>
          <w:lang w:val="cs-CZ"/>
        </w:rPr>
        <w:t xml:space="preserve">měny </w:t>
      </w:r>
      <w:r>
        <w:rPr>
          <w:lang w:val="cs-CZ"/>
        </w:rPr>
        <w:t>P</w:t>
      </w:r>
      <w:r w:rsidRPr="009C0E28">
        <w:rPr>
          <w:lang w:val="cs-CZ"/>
        </w:rPr>
        <w:t xml:space="preserve">rojektové dokumentace zejména ve vztahu k původní Projektové dokumentaci a ve vztahu k návaznostem na jednotlivé dílčí části Projektové dokumentace, vyžaduje-li </w:t>
      </w:r>
      <w:r>
        <w:rPr>
          <w:lang w:val="cs-CZ"/>
        </w:rPr>
        <w:t>Z</w:t>
      </w:r>
      <w:r w:rsidRPr="009C0E28">
        <w:rPr>
          <w:lang w:val="cs-CZ"/>
        </w:rPr>
        <w:t>měna zpracování Projektové dokumentace či změnu Projektové dokumentace</w:t>
      </w:r>
      <w:r>
        <w:rPr>
          <w:lang w:val="cs-CZ"/>
        </w:rPr>
        <w:t>.</w:t>
      </w:r>
    </w:p>
    <w:p w14:paraId="38AAC639" w14:textId="77777777" w:rsidR="00DE5DD8" w:rsidRPr="009C0E28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Stavební dozor při projednání </w:t>
      </w:r>
      <w:r>
        <w:rPr>
          <w:lang w:val="cs-CZ"/>
        </w:rPr>
        <w:t>Z</w:t>
      </w:r>
      <w:r w:rsidRPr="009C0E28">
        <w:rPr>
          <w:lang w:val="cs-CZ"/>
        </w:rPr>
        <w:t>měny prověřuje:</w:t>
      </w:r>
    </w:p>
    <w:p w14:paraId="0A8356F8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správnost nasazení jednotkových cen podle </w:t>
      </w:r>
      <w:r>
        <w:rPr>
          <w:lang w:val="cs-CZ"/>
        </w:rPr>
        <w:t>S</w:t>
      </w:r>
      <w:r w:rsidRPr="009C0E28">
        <w:rPr>
          <w:lang w:val="cs-CZ"/>
        </w:rPr>
        <w:t>mlouvy a správnost výpočtu ceny Změny;</w:t>
      </w:r>
      <w:r>
        <w:rPr>
          <w:lang w:val="cs-CZ"/>
        </w:rPr>
        <w:t xml:space="preserve"> a</w:t>
      </w:r>
    </w:p>
    <w:p w14:paraId="6BAC2EE6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na základě stanoviska Projektanta možnost a potřebnost provedení Změny vzhledem k situaci při realizaci </w:t>
      </w:r>
      <w:r>
        <w:rPr>
          <w:lang w:val="cs-CZ"/>
        </w:rPr>
        <w:t>D</w:t>
      </w:r>
      <w:r w:rsidRPr="009C0E28">
        <w:rPr>
          <w:lang w:val="cs-CZ"/>
        </w:rPr>
        <w:t>íla.</w:t>
      </w:r>
    </w:p>
    <w:p w14:paraId="47902058" w14:textId="77777777" w:rsidR="00DE5DD8" w:rsidRPr="009C0E28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Projednaná Změna doložená čistopisem (konečným zněním) </w:t>
      </w:r>
      <w:r>
        <w:rPr>
          <w:lang w:val="cs-CZ"/>
        </w:rPr>
        <w:t>z</w:t>
      </w:r>
      <w:r w:rsidRPr="009C0E28">
        <w:rPr>
          <w:lang w:val="cs-CZ"/>
        </w:rPr>
        <w:t>měnového listu se předkládá ke schválení.</w:t>
      </w:r>
    </w:p>
    <w:p w14:paraId="7F35B44B" w14:textId="77777777" w:rsidR="00DE5DD8" w:rsidRPr="009C0E28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Ke schválení Změny jsou zmocněny:</w:t>
      </w:r>
    </w:p>
    <w:p w14:paraId="4A52A9C4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Objednatele: </w:t>
      </w:r>
      <w:r w:rsidRPr="006D4FAD">
        <w:rPr>
          <w:lang w:val="cs-CZ"/>
        </w:rPr>
        <w:t>[</w:t>
      </w:r>
      <w:r w:rsidRPr="006D4FAD">
        <w:rPr>
          <w:rFonts w:cs="Arial"/>
          <w:lang w:val="cs-CZ"/>
        </w:rPr>
        <w:t>bude Objednatelem doplněno před uzavřením Smlouvy</w:t>
      </w:r>
      <w:r w:rsidRPr="006D4FAD">
        <w:rPr>
          <w:lang w:val="cs-CZ"/>
        </w:rPr>
        <w:t>]</w:t>
      </w:r>
      <w:r w:rsidRPr="006D4FAD" w:rsidDel="00F14957">
        <w:rPr>
          <w:lang w:val="cs-CZ"/>
        </w:rPr>
        <w:t xml:space="preserve"> </w:t>
      </w:r>
    </w:p>
    <w:p w14:paraId="60479C3E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  <w:r w:rsidRPr="009C0E28">
        <w:rPr>
          <w:highlight w:val="yellow"/>
          <w:lang w:val="cs-CZ"/>
        </w:rPr>
        <w:t>[</w:t>
      </w:r>
      <w:r>
        <w:rPr>
          <w:rFonts w:cs="Arial"/>
          <w:highlight w:val="yellow"/>
          <w:lang w:val="cs-CZ"/>
        </w:rPr>
        <w:t>DOPLNIT</w:t>
      </w:r>
      <w:r w:rsidRPr="009C0E28">
        <w:rPr>
          <w:highlight w:val="yellow"/>
          <w:lang w:val="cs-CZ"/>
        </w:rPr>
        <w:t>]</w:t>
      </w:r>
      <w:r>
        <w:rPr>
          <w:lang w:val="cs-CZ"/>
        </w:rPr>
        <w:t>.</w:t>
      </w:r>
    </w:p>
    <w:p w14:paraId="3641E0C6" w14:textId="77777777" w:rsidR="00DE5DD8" w:rsidRPr="004F1504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Objednatel schválení Změny</w:t>
      </w:r>
      <w:r>
        <w:rPr>
          <w:lang w:val="cs-CZ"/>
        </w:rPr>
        <w:t xml:space="preserve"> </w:t>
      </w:r>
      <w:r w:rsidRPr="004F1504">
        <w:rPr>
          <w:lang w:val="cs-CZ"/>
        </w:rPr>
        <w:t>ověřuje a potvrzuje, že Změna předložená ve změnovém listu vyjadřuje vůli Smluvních stran Změnu realizovat</w:t>
      </w:r>
      <w:r>
        <w:rPr>
          <w:lang w:val="cs-CZ"/>
        </w:rPr>
        <w:t xml:space="preserve">. Objednatel dále </w:t>
      </w:r>
      <w:r w:rsidRPr="004F1504">
        <w:rPr>
          <w:lang w:val="cs-CZ"/>
        </w:rPr>
        <w:t>dává souhlas s provedením Změny za cenových podmínek uvedených v Rozpočtu Změny s případnou úpravou doby plnění z důvodu provedení Změny.</w:t>
      </w:r>
    </w:p>
    <w:p w14:paraId="1858D523" w14:textId="77777777" w:rsidR="00DE5DD8" w:rsidRPr="007617B2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schválením ověřuje</w:t>
      </w:r>
      <w:r>
        <w:rPr>
          <w:lang w:val="cs-CZ"/>
        </w:rPr>
        <w:t xml:space="preserve"> </w:t>
      </w:r>
      <w:r w:rsidRPr="007617B2">
        <w:rPr>
          <w:lang w:val="cs-CZ"/>
        </w:rPr>
        <w:t>provedení schválené Změny za cenových podmínek uvedených v Rozpočtu Změny a v termínech uvedených ve změnovém listu.</w:t>
      </w:r>
    </w:p>
    <w:p w14:paraId="22F564F3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SCHVÁLENÍ ZMĚNY</w:t>
      </w:r>
    </w:p>
    <w:p w14:paraId="3B2E91D3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Změna je schválena, pokud je </w:t>
      </w:r>
      <w:r>
        <w:rPr>
          <w:lang w:val="cs-CZ"/>
        </w:rPr>
        <w:t>z</w:t>
      </w:r>
      <w:r w:rsidRPr="009C0E28">
        <w:rPr>
          <w:lang w:val="cs-CZ"/>
        </w:rPr>
        <w:t xml:space="preserve">měnový list podepsán oprávněnými zástupci obou </w:t>
      </w:r>
      <w:r>
        <w:rPr>
          <w:lang w:val="cs-CZ"/>
        </w:rPr>
        <w:t>S</w:t>
      </w:r>
      <w:r w:rsidRPr="009C0E28">
        <w:rPr>
          <w:lang w:val="cs-CZ"/>
        </w:rPr>
        <w:t xml:space="preserve">mluvních stran. Schválená Změna musí být zahrnuta do předmětu </w:t>
      </w:r>
      <w:r>
        <w:rPr>
          <w:lang w:val="cs-CZ"/>
        </w:rPr>
        <w:t>D</w:t>
      </w:r>
      <w:r w:rsidRPr="009C0E28">
        <w:rPr>
          <w:lang w:val="cs-CZ"/>
        </w:rPr>
        <w:t xml:space="preserve">íla ve Smlouvě, a to formou dodatku Smlouvy, následně může být Změna Zhotovitelem realizována a fakturována vždy samostatnou fakturou doloženou položkovým soupisem </w:t>
      </w:r>
      <w:r>
        <w:rPr>
          <w:lang w:val="cs-CZ"/>
        </w:rPr>
        <w:t>realizovaných dodávek a plnění</w:t>
      </w:r>
      <w:r w:rsidRPr="009C0E28">
        <w:rPr>
          <w:lang w:val="cs-CZ"/>
        </w:rPr>
        <w:t>.</w:t>
      </w:r>
    </w:p>
    <w:p w14:paraId="049D1370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lastRenderedPageBreak/>
        <w:t>ZÁVĚREČNÁ USTANOVENÍ</w:t>
      </w:r>
    </w:p>
    <w:p w14:paraId="18FF639E" w14:textId="77777777" w:rsidR="00DE5DD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>
        <w:rPr>
          <w:lang w:val="cs-CZ"/>
        </w:rPr>
        <w:t>Smluvní strany jsou povinny vést evidenci o všech dohodnutých Změnách.</w:t>
      </w:r>
    </w:p>
    <w:p w14:paraId="189D5328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Nedílnou součástí této </w:t>
      </w:r>
      <w:r>
        <w:rPr>
          <w:lang w:val="cs-CZ"/>
        </w:rPr>
        <w:t>D</w:t>
      </w:r>
      <w:r w:rsidRPr="009C0E28">
        <w:rPr>
          <w:lang w:val="cs-CZ"/>
        </w:rPr>
        <w:t xml:space="preserve">ohody, která je Přílohou č. </w:t>
      </w:r>
      <w:r>
        <w:rPr>
          <w:lang w:val="cs-CZ"/>
        </w:rPr>
        <w:t>3</w:t>
      </w:r>
      <w:r w:rsidRPr="009C0E28">
        <w:rPr>
          <w:lang w:val="cs-CZ"/>
        </w:rPr>
        <w:t xml:space="preserve"> Smlouvy, jsou tyto dílčí přílohy:</w:t>
      </w:r>
    </w:p>
    <w:p w14:paraId="668BE631" w14:textId="32CA04A7" w:rsidR="00DE5DD8" w:rsidRPr="009C0E28" w:rsidRDefault="00DE5DD8" w:rsidP="00DE5DD8">
      <w:pPr>
        <w:pStyle w:val="ListParagraph"/>
        <w:ind w:left="1416" w:firstLine="0"/>
        <w:rPr>
          <w:lang w:val="cs-CZ"/>
        </w:rPr>
      </w:pPr>
      <w:r w:rsidRPr="009C0E28">
        <w:rPr>
          <w:lang w:val="cs-CZ"/>
        </w:rPr>
        <w:t xml:space="preserve">Příloha č.1 </w:t>
      </w:r>
      <w:r>
        <w:rPr>
          <w:lang w:val="cs-CZ"/>
        </w:rPr>
        <w:t>Dohody</w:t>
      </w:r>
      <w:r w:rsidR="000921ED">
        <w:rPr>
          <w:lang w:val="cs-CZ"/>
        </w:rPr>
        <w:t xml:space="preserve"> </w:t>
      </w:r>
      <w:r w:rsidRPr="009C0E28">
        <w:rPr>
          <w:lang w:val="cs-CZ"/>
        </w:rPr>
        <w:t>– Změnový list</w:t>
      </w:r>
    </w:p>
    <w:p w14:paraId="200ADCA4" w14:textId="77777777" w:rsidR="00DE5DD8" w:rsidRPr="009C0E28" w:rsidRDefault="00DE5DD8" w:rsidP="00DE5DD8">
      <w:pPr>
        <w:pStyle w:val="ListParagraph"/>
        <w:ind w:left="1416" w:firstLine="0"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DE5DD8" w:rsidRPr="009C0E28" w14:paraId="4B8D9097" w14:textId="77777777" w:rsidTr="006A577E">
        <w:tc>
          <w:tcPr>
            <w:tcW w:w="4527" w:type="dxa"/>
          </w:tcPr>
          <w:p w14:paraId="5BBF3633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518F2C53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7CA45845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47DB5364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ZA OBJEDNATELE</w:t>
            </w:r>
          </w:p>
          <w:p w14:paraId="441AF4C6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592D3AC7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3734BEE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7D8BAEBA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72BB1279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0DC0A45F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326E8018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5434D94E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ŠKO-ENERGO, s.r.o.</w:t>
            </w:r>
            <w:r w:rsidRPr="00031F7A">
              <w:rPr>
                <w:rFonts w:cs="Arial"/>
                <w:szCs w:val="16"/>
              </w:rPr>
              <w:t>,</w:t>
            </w:r>
          </w:p>
          <w:p w14:paraId="0A817535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Jaromír Vorel, jednatel</w:t>
            </w:r>
          </w:p>
          <w:p w14:paraId="237A2D00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  <w:shd w:val="clear" w:color="auto" w:fill="FFFFFF"/>
              </w:rPr>
            </w:pPr>
          </w:p>
          <w:p w14:paraId="211D1C10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  <w:shd w:val="clear" w:color="auto" w:fill="FFFFFF"/>
              </w:rPr>
            </w:pPr>
          </w:p>
          <w:p w14:paraId="74CA5B17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  <w:shd w:val="clear" w:color="auto" w:fill="FFFFFF"/>
              </w:rPr>
            </w:pPr>
          </w:p>
          <w:p w14:paraId="121573ED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5C0CF43B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780270EB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10B2E062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3956D091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528C10A8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ŠKO-ENERGO, s.r.o.</w:t>
            </w:r>
            <w:r w:rsidRPr="00031F7A">
              <w:rPr>
                <w:rFonts w:cs="Arial"/>
                <w:szCs w:val="16"/>
              </w:rPr>
              <w:t>,</w:t>
            </w:r>
          </w:p>
          <w:p w14:paraId="6267EFE5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Tomáš Kubín, jednatel</w:t>
            </w:r>
          </w:p>
        </w:tc>
        <w:tc>
          <w:tcPr>
            <w:tcW w:w="4527" w:type="dxa"/>
          </w:tcPr>
          <w:p w14:paraId="486B0F7D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4E3E0C72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3D7049AE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17C77101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ZA ZHOTOVITELE</w:t>
            </w:r>
          </w:p>
          <w:p w14:paraId="5946F034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1179E79D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0CB73B05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6C5FDF25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35006E5A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6C96395A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5A23168C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0F24E595" w14:textId="77777777" w:rsidR="00DE5DD8" w:rsidRPr="00031F7A" w:rsidRDefault="00DE5DD8" w:rsidP="006A577E">
            <w:pPr>
              <w:jc w:val="center"/>
              <w:rPr>
                <w:rStyle w:val="platne1"/>
                <w:rFonts w:cs="Arial"/>
                <w:b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>,</w:t>
            </w:r>
            <w:r w:rsidRPr="00031F7A">
              <w:rPr>
                <w:rFonts w:cs="Arial"/>
                <w:b/>
                <w:szCs w:val="16"/>
              </w:rPr>
              <w:t xml:space="preserve"> </w:t>
            </w:r>
          </w:p>
          <w:p w14:paraId="15884E1D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 xml:space="preserve">, </w:t>
            </w:r>
            <w:r w:rsidRPr="00031F7A">
              <w:rPr>
                <w:rFonts w:cs="Arial"/>
                <w:szCs w:val="16"/>
                <w:highlight w:val="yellow"/>
              </w:rPr>
              <w:t>[DOPLNIT]</w:t>
            </w:r>
          </w:p>
          <w:p w14:paraId="29295EDE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3329243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4C5E58D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5A825524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550932A6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5CE8EBB6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6EA7840C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2B81C5E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2C913CF4" w14:textId="77777777" w:rsidR="00DE5DD8" w:rsidRPr="00031F7A" w:rsidRDefault="00DE5DD8" w:rsidP="006A577E">
            <w:pPr>
              <w:jc w:val="center"/>
              <w:rPr>
                <w:rStyle w:val="platne1"/>
                <w:rFonts w:cs="Arial"/>
                <w:b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>,</w:t>
            </w:r>
            <w:r w:rsidRPr="00031F7A">
              <w:rPr>
                <w:rFonts w:cs="Arial"/>
                <w:b/>
                <w:szCs w:val="16"/>
              </w:rPr>
              <w:t xml:space="preserve"> </w:t>
            </w:r>
          </w:p>
          <w:p w14:paraId="5ADC2BEA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 xml:space="preserve">, </w:t>
            </w:r>
            <w:r w:rsidRPr="00031F7A">
              <w:rPr>
                <w:rFonts w:cs="Arial"/>
                <w:szCs w:val="16"/>
                <w:highlight w:val="yellow"/>
              </w:rPr>
              <w:t>[DOPLNIT]</w:t>
            </w:r>
          </w:p>
        </w:tc>
      </w:tr>
    </w:tbl>
    <w:p w14:paraId="10F0CFDE" w14:textId="77777777" w:rsidR="00DE5DD8" w:rsidRDefault="00DE5DD8" w:rsidP="00DE5DD8"/>
    <w:p w14:paraId="0163376B" w14:textId="77777777" w:rsidR="00DE5DD8" w:rsidRDefault="00DE5DD8" w:rsidP="00DE5DD8">
      <w:pPr>
        <w:spacing w:before="0" w:after="160" w:line="259" w:lineRule="auto"/>
        <w:ind w:left="0" w:firstLine="0"/>
        <w:jc w:val="left"/>
      </w:pPr>
      <w:r>
        <w:br w:type="page"/>
      </w:r>
    </w:p>
    <w:p w14:paraId="5651A716" w14:textId="77777777" w:rsidR="00DE5DD8" w:rsidRPr="00270F2B" w:rsidRDefault="00DE5DD8" w:rsidP="00DE5DD8">
      <w:pPr>
        <w:pStyle w:val="Heading1"/>
        <w:rPr>
          <w:sz w:val="24"/>
          <w:szCs w:val="24"/>
        </w:rPr>
      </w:pPr>
      <w:r w:rsidRPr="00376773">
        <w:rPr>
          <w:sz w:val="24"/>
          <w:szCs w:val="24"/>
        </w:rPr>
        <w:lastRenderedPageBreak/>
        <w:t>Příloha č. 1 Dohody</w:t>
      </w:r>
    </w:p>
    <w:p w14:paraId="1583DF12" w14:textId="77777777" w:rsidR="00DE5DD8" w:rsidRPr="00270F2B" w:rsidRDefault="00DE5DD8" w:rsidP="00DE5DD8">
      <w:pPr>
        <w:jc w:val="center"/>
        <w:rPr>
          <w:b/>
          <w:kern w:val="28"/>
          <w:sz w:val="24"/>
        </w:rPr>
      </w:pPr>
      <w:r w:rsidRPr="00270F2B">
        <w:rPr>
          <w:b/>
          <w:kern w:val="28"/>
          <w:sz w:val="24"/>
        </w:rPr>
        <w:t>Změnový list</w:t>
      </w:r>
    </w:p>
    <w:p w14:paraId="7F117FF0" w14:textId="77777777" w:rsidR="00DE5DD8" w:rsidRDefault="00DE5DD8" w:rsidP="00DE5DD8">
      <w:pPr>
        <w:jc w:val="center"/>
      </w:pP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283"/>
        <w:gridCol w:w="992"/>
        <w:gridCol w:w="1134"/>
        <w:gridCol w:w="851"/>
        <w:gridCol w:w="1416"/>
      </w:tblGrid>
      <w:tr w:rsidR="00DE5DD8" w:rsidRPr="00640B6F" w14:paraId="388D1714" w14:textId="77777777" w:rsidTr="006A577E">
        <w:tc>
          <w:tcPr>
            <w:tcW w:w="2689" w:type="dxa"/>
            <w:shd w:val="clear" w:color="auto" w:fill="92D050"/>
          </w:tcPr>
          <w:p w14:paraId="5D66288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bookmarkStart w:id="0" w:name="_Hlk150943135"/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Název změnového listu</w:t>
            </w:r>
          </w:p>
        </w:tc>
        <w:tc>
          <w:tcPr>
            <w:tcW w:w="2976" w:type="dxa"/>
            <w:gridSpan w:val="3"/>
          </w:tcPr>
          <w:p w14:paraId="332E878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1B1346B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sz w:val="20"/>
                <w:szCs w:val="20"/>
                <w:lang w:eastAsia="en-US"/>
              </w:rPr>
              <w:t>Označení změnového listu</w:t>
            </w:r>
          </w:p>
        </w:tc>
        <w:tc>
          <w:tcPr>
            <w:tcW w:w="1416" w:type="dxa"/>
          </w:tcPr>
          <w:p w14:paraId="4D8D15E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6DF651B" w14:textId="77777777" w:rsidTr="006A577E">
        <w:tc>
          <w:tcPr>
            <w:tcW w:w="2689" w:type="dxa"/>
            <w:vMerge w:val="restart"/>
            <w:shd w:val="clear" w:color="auto" w:fill="92D050"/>
          </w:tcPr>
          <w:p w14:paraId="17BB38E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Dopad změny</w:t>
            </w:r>
          </w:p>
        </w:tc>
        <w:tc>
          <w:tcPr>
            <w:tcW w:w="4110" w:type="dxa"/>
            <w:gridSpan w:val="4"/>
          </w:tcPr>
          <w:p w14:paraId="0482B935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Projektová dokumentace</w:t>
            </w:r>
          </w:p>
        </w:tc>
        <w:tc>
          <w:tcPr>
            <w:tcW w:w="2267" w:type="dxa"/>
            <w:gridSpan w:val="2"/>
          </w:tcPr>
          <w:p w14:paraId="2607DE1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DE5DD8" w:rsidRPr="00640B6F" w14:paraId="35CB03B3" w14:textId="77777777" w:rsidTr="006A577E">
        <w:tc>
          <w:tcPr>
            <w:tcW w:w="2689" w:type="dxa"/>
            <w:vMerge/>
            <w:shd w:val="clear" w:color="auto" w:fill="92D050"/>
          </w:tcPr>
          <w:p w14:paraId="13368D5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gridSpan w:val="4"/>
          </w:tcPr>
          <w:p w14:paraId="2ED9C00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Změna u dodavatele</w:t>
            </w:r>
          </w:p>
        </w:tc>
        <w:tc>
          <w:tcPr>
            <w:tcW w:w="2267" w:type="dxa"/>
            <w:gridSpan w:val="2"/>
          </w:tcPr>
          <w:p w14:paraId="72A818C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DE5DD8" w:rsidRPr="00640B6F" w14:paraId="5350008F" w14:textId="77777777" w:rsidTr="006A577E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4859C47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36D2EC4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Změna ve výstavbě / v montáži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54BF8B4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DE5DD8" w:rsidRPr="00640B6F" w14:paraId="2EB78A2A" w14:textId="77777777" w:rsidTr="006A577E">
        <w:tc>
          <w:tcPr>
            <w:tcW w:w="2689" w:type="dxa"/>
            <w:tcBorders>
              <w:bottom w:val="single" w:sz="4" w:space="0" w:color="auto"/>
            </w:tcBorders>
            <w:shd w:val="clear" w:color="auto" w:fill="92D050"/>
          </w:tcPr>
          <w:p w14:paraId="3F3243E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Podpůrné dokumenty změnového listu</w:t>
            </w:r>
          </w:p>
        </w:tc>
        <w:tc>
          <w:tcPr>
            <w:tcW w:w="6377" w:type="dxa"/>
            <w:gridSpan w:val="6"/>
            <w:tcBorders>
              <w:bottom w:val="single" w:sz="4" w:space="0" w:color="auto"/>
            </w:tcBorders>
          </w:tcPr>
          <w:p w14:paraId="066368C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68D7716C" w14:textId="77777777" w:rsidTr="006A577E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C280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70468196" w14:textId="77777777" w:rsidTr="006A577E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272BE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Popis změny a jejího dopadu:</w:t>
            </w:r>
          </w:p>
          <w:p w14:paraId="75CB22F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D0846F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1197ACF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2D3C99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11E9665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42090D0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2FAACECF" w14:textId="77777777" w:rsidTr="006A577E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65DD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5DF8B94" w14:textId="77777777" w:rsidTr="006A577E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CC9C8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Důvod změny:</w:t>
            </w:r>
          </w:p>
          <w:p w14:paraId="329E1C9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6BBD17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1E60227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918084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5A0250B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25DFCD9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F22BE02" w14:textId="77777777" w:rsidTr="006A577E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A5F3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37EF5E56" w14:textId="77777777" w:rsidTr="006A577E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E0191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Změnou vyvolané / požadované činnosti:</w:t>
            </w:r>
          </w:p>
          <w:p w14:paraId="2A2F29F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E6A0C2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560EDB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228C4C2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B51BFA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A31EA1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7F72F06" w14:textId="77777777" w:rsidTr="006A577E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2D01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AA43597" w14:textId="77777777" w:rsidTr="006A577E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30D3B31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Dopad změn na smluvní cenu </w:t>
            </w:r>
          </w:p>
          <w:p w14:paraId="448AAF95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(veškeré ceny jsou bez DPH)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EB76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734DCC5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Dopad změny na termín plnění</w:t>
            </w:r>
          </w:p>
        </w:tc>
      </w:tr>
      <w:tr w:rsidR="00DE5DD8" w:rsidRPr="00640B6F" w14:paraId="5FBEBD2D" w14:textId="77777777" w:rsidTr="006A577E">
        <w:tc>
          <w:tcPr>
            <w:tcW w:w="2689" w:type="dxa"/>
          </w:tcPr>
          <w:p w14:paraId="58A8A69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Cenová položka ovlivněná změnou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0AD1C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FB07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DC19CE5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Termínové plnění ovlivněné změnou</w:t>
            </w:r>
          </w:p>
        </w:tc>
        <w:tc>
          <w:tcPr>
            <w:tcW w:w="2267" w:type="dxa"/>
            <w:gridSpan w:val="2"/>
          </w:tcPr>
          <w:p w14:paraId="17ACEAF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6BC2F69B" w14:textId="77777777" w:rsidTr="006A577E">
        <w:tc>
          <w:tcPr>
            <w:tcW w:w="2689" w:type="dxa"/>
          </w:tcPr>
          <w:p w14:paraId="336C511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 xml:space="preserve">Původní cena položky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D6F04B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3DC6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FFA6C8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Původní termín plnění</w:t>
            </w:r>
          </w:p>
        </w:tc>
        <w:tc>
          <w:tcPr>
            <w:tcW w:w="2267" w:type="dxa"/>
            <w:gridSpan w:val="2"/>
          </w:tcPr>
          <w:p w14:paraId="6522311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460FDEC" w14:textId="77777777" w:rsidTr="006A577E">
        <w:tc>
          <w:tcPr>
            <w:tcW w:w="2689" w:type="dxa"/>
            <w:tcBorders>
              <w:bottom w:val="single" w:sz="4" w:space="0" w:color="auto"/>
            </w:tcBorders>
          </w:tcPr>
          <w:p w14:paraId="317B86A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Zvýšení / snížení cenové položky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AEA8A1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1709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0A67C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Prodloužení / zkrácení termínu plnění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343C9D0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3FA7A91" w14:textId="77777777" w:rsidTr="006A577E">
        <w:tc>
          <w:tcPr>
            <w:tcW w:w="2689" w:type="dxa"/>
            <w:tcBorders>
              <w:bottom w:val="single" w:sz="4" w:space="0" w:color="auto"/>
            </w:tcBorders>
          </w:tcPr>
          <w:p w14:paraId="67F9FB2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 xml:space="preserve">Výsledná cena položky po zvýšení / snížení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C26199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13FD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EB617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Výsledný termín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5F05FE5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23B5D493" w14:textId="77777777" w:rsidTr="006A577E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3CB9E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5A10CBE0" w14:textId="77777777" w:rsidTr="006A577E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11A8E19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Schválení změny za Objednatele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2738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08770BE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Schválení změny za Zhotovitele</w:t>
            </w:r>
          </w:p>
        </w:tc>
      </w:tr>
      <w:tr w:rsidR="00DE5DD8" w:rsidRPr="00640B6F" w14:paraId="4ECAF0A7" w14:textId="77777777" w:rsidTr="006A577E">
        <w:tc>
          <w:tcPr>
            <w:tcW w:w="2689" w:type="dxa"/>
          </w:tcPr>
          <w:p w14:paraId="516A2F3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Vedoucí projektu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A2E8F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103B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A89044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Stavební dozor</w:t>
            </w:r>
          </w:p>
        </w:tc>
        <w:tc>
          <w:tcPr>
            <w:tcW w:w="2267" w:type="dxa"/>
            <w:gridSpan w:val="2"/>
          </w:tcPr>
          <w:p w14:paraId="1575445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48F7A6E" w14:textId="77777777" w:rsidTr="006A577E">
        <w:tc>
          <w:tcPr>
            <w:tcW w:w="2689" w:type="dxa"/>
          </w:tcPr>
          <w:p w14:paraId="5A7F21F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46DEC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CDD7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3291D6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</w:tcPr>
          <w:p w14:paraId="2B591BE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2826ABFD" w14:textId="77777777" w:rsidTr="006A577E">
        <w:tc>
          <w:tcPr>
            <w:tcW w:w="2689" w:type="dxa"/>
          </w:tcPr>
          <w:p w14:paraId="5F5892D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Osoba oprávněna jednat za Objednatele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05595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41D47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47FF1D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Osoba oprávněna jednat za Zhotovitele</w:t>
            </w:r>
          </w:p>
        </w:tc>
        <w:tc>
          <w:tcPr>
            <w:tcW w:w="2267" w:type="dxa"/>
            <w:gridSpan w:val="2"/>
          </w:tcPr>
          <w:p w14:paraId="7B6D38B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30DAB05D" w14:textId="77777777" w:rsidTr="006A577E">
        <w:tc>
          <w:tcPr>
            <w:tcW w:w="2689" w:type="dxa"/>
          </w:tcPr>
          <w:p w14:paraId="6EA0D02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A5ED17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97C0E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2CFB6C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</w:tcPr>
          <w:p w14:paraId="55A4DDB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50ACB56D" w14:textId="77777777" w:rsidR="00DE5DD8" w:rsidRPr="009C0E28" w:rsidRDefault="00DE5DD8" w:rsidP="00DE5DD8">
      <w:pPr>
        <w:jc w:val="center"/>
      </w:pPr>
    </w:p>
    <w:p w14:paraId="4F420846" w14:textId="77777777" w:rsidR="00923F70" w:rsidRDefault="00923F70" w:rsidP="00DE5DD8">
      <w:pPr>
        <w:ind w:left="0" w:firstLine="0"/>
      </w:pPr>
    </w:p>
    <w:sectPr w:rsidR="00923F70" w:rsidSect="00662E87">
      <w:headerReference w:type="default" r:id="rId7"/>
      <w:footerReference w:type="default" r:id="rId8"/>
      <w:pgSz w:w="11906" w:h="16838"/>
      <w:pgMar w:top="1134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2119" w14:textId="77777777" w:rsidR="00E504EB" w:rsidRDefault="000921ED">
      <w:pPr>
        <w:spacing w:before="0" w:after="0" w:line="240" w:lineRule="auto"/>
      </w:pPr>
      <w:r>
        <w:separator/>
      </w:r>
    </w:p>
  </w:endnote>
  <w:endnote w:type="continuationSeparator" w:id="0">
    <w:p w14:paraId="360A8978" w14:textId="77777777" w:rsidR="00E504EB" w:rsidRDefault="000921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 w:cstheme="minorBidi"/>
        <w:szCs w:val="16"/>
      </w:rPr>
      <w:id w:val="12149280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 w:cstheme="minorBidi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D81DAA" w14:textId="77777777" w:rsidR="00DA58F2" w:rsidRPr="00A21327" w:rsidRDefault="008F30EE" w:rsidP="00A21327">
            <w:pPr>
              <w:pStyle w:val="Footer"/>
              <w:jc w:val="center"/>
              <w:rPr>
                <w:rFonts w:asciiTheme="minorBidi" w:hAnsiTheme="minorBidi" w:cstheme="minorBidi"/>
                <w:szCs w:val="16"/>
              </w:rPr>
            </w:pPr>
            <w:r>
              <w:rPr>
                <w:rFonts w:asciiTheme="minorBidi" w:hAnsiTheme="minorBidi" w:cstheme="minorBidi"/>
                <w:szCs w:val="16"/>
              </w:rPr>
              <w:t>Strana</w:t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begin"/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instrText xml:space="preserve"> PAGE </w:instrTex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separate"/>
            </w:r>
            <w:r w:rsidRPr="009D401A">
              <w:rPr>
                <w:rFonts w:asciiTheme="minorBidi" w:hAnsiTheme="minorBidi" w:cstheme="minorBidi"/>
                <w:b/>
                <w:bCs/>
                <w:noProof/>
                <w:szCs w:val="16"/>
              </w:rPr>
              <w:t>2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end"/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>
              <w:rPr>
                <w:rFonts w:asciiTheme="minorBidi" w:hAnsiTheme="minorBidi" w:cstheme="minorBidi"/>
                <w:szCs w:val="16"/>
              </w:rPr>
              <w:t>z</w:t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begin"/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instrText xml:space="preserve"> NUMPAGES  </w:instrTex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separate"/>
            </w:r>
            <w:r w:rsidRPr="009D401A">
              <w:rPr>
                <w:rFonts w:asciiTheme="minorBidi" w:hAnsiTheme="minorBidi" w:cstheme="minorBidi"/>
                <w:b/>
                <w:bCs/>
                <w:noProof/>
                <w:szCs w:val="16"/>
              </w:rPr>
              <w:t>2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E927" w14:textId="77777777" w:rsidR="00E504EB" w:rsidRDefault="000921ED">
      <w:pPr>
        <w:spacing w:before="0" w:after="0" w:line="240" w:lineRule="auto"/>
      </w:pPr>
      <w:r>
        <w:separator/>
      </w:r>
    </w:p>
  </w:footnote>
  <w:footnote w:type="continuationSeparator" w:id="0">
    <w:p w14:paraId="44AC687B" w14:textId="77777777" w:rsidR="00E504EB" w:rsidRDefault="000921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080B" w14:textId="77777777" w:rsidR="00D033A7" w:rsidRPr="00D033A7" w:rsidRDefault="008F30EE" w:rsidP="00D033A7">
    <w:pPr>
      <w:pStyle w:val="Header"/>
      <w:tabs>
        <w:tab w:val="clear" w:pos="4703"/>
        <w:tab w:val="clear" w:pos="9406"/>
        <w:tab w:val="left" w:pos="3874"/>
      </w:tabs>
      <w:rPr>
        <w:szCs w:val="20"/>
      </w:rPr>
    </w:pPr>
    <w:r>
      <w:rPr>
        <w:noProof/>
      </w:rPr>
      <w:drawing>
        <wp:inline distT="0" distB="0" distL="0" distR="0" wp14:anchorId="67192038" wp14:editId="49F5F3D6">
          <wp:extent cx="5756275" cy="8496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6419F" w14:textId="77777777" w:rsidR="000772D3" w:rsidRPr="000772D3" w:rsidRDefault="00825997" w:rsidP="00EB40EE">
    <w:pPr>
      <w:jc w:val="center"/>
      <w:rPr>
        <w:rFonts w:cs="Arial"/>
        <w:b/>
        <w:bCs/>
        <w:i/>
        <w:iCs/>
        <w:color w:val="FF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7D7A"/>
    <w:multiLevelType w:val="multilevel"/>
    <w:tmpl w:val="945C1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7350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D8"/>
    <w:rsid w:val="00031F7A"/>
    <w:rsid w:val="00061FD6"/>
    <w:rsid w:val="000921ED"/>
    <w:rsid w:val="00640B6F"/>
    <w:rsid w:val="00825997"/>
    <w:rsid w:val="008F30EE"/>
    <w:rsid w:val="00923F70"/>
    <w:rsid w:val="00B9738C"/>
    <w:rsid w:val="00DE5DD8"/>
    <w:rsid w:val="00E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6E32"/>
  <w15:chartTrackingRefBased/>
  <w15:docId w15:val="{CAC46532-9D13-4025-A089-29A15DD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D8"/>
    <w:pPr>
      <w:spacing w:before="40" w:after="120" w:line="260" w:lineRule="atLeast"/>
      <w:ind w:left="567" w:hanging="567"/>
      <w:jc w:val="both"/>
    </w:pPr>
    <w:rPr>
      <w:rFonts w:ascii="Arial" w:eastAsia="Times New Roman" w:hAnsi="Arial" w:cs="Times New Roman"/>
      <w:sz w:val="16"/>
      <w:szCs w:val="24"/>
      <w:lang w:eastAsia="cs-CZ"/>
    </w:rPr>
  </w:style>
  <w:style w:type="paragraph" w:styleId="Heading1">
    <w:name w:val="heading 1"/>
    <w:aliases w:val="kapitola1,Section Title 1,PAGE HEADING,Za A,kapitola,Muj nadpis"/>
    <w:basedOn w:val="Normal"/>
    <w:next w:val="Normal"/>
    <w:link w:val="Heading1Char"/>
    <w:qFormat/>
    <w:rsid w:val="00DE5DD8"/>
    <w:pPr>
      <w:keepNext/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b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1 Char,Section Title 1 Char,PAGE HEADING Char,Za A Char,kapitola Char,Muj nadpis Char"/>
    <w:basedOn w:val="DefaultParagraphFont"/>
    <w:link w:val="Heading1"/>
    <w:rsid w:val="00DE5DD8"/>
    <w:rPr>
      <w:rFonts w:ascii="Arial" w:eastAsia="Times New Roman" w:hAnsi="Arial" w:cs="Times New Roman"/>
      <w:b/>
      <w:kern w:val="28"/>
      <w:sz w:val="20"/>
      <w:szCs w:val="20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DE5DD8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DE5DD8"/>
    <w:rPr>
      <w:rFonts w:ascii="Arial" w:eastAsia="Times New Roman" w:hAnsi="Arial" w:cs="Times New Roman"/>
      <w:sz w:val="16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E5D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DD8"/>
    <w:rPr>
      <w:rFonts w:ascii="Arial" w:eastAsia="Times New Roman" w:hAnsi="Arial" w:cs="Times New Roman"/>
      <w:sz w:val="16"/>
      <w:szCs w:val="24"/>
      <w:lang w:eastAsia="cs-CZ"/>
    </w:rPr>
  </w:style>
  <w:style w:type="paragraph" w:styleId="Title">
    <w:name w:val="Title"/>
    <w:basedOn w:val="Normal"/>
    <w:link w:val="TitleChar"/>
    <w:qFormat/>
    <w:rsid w:val="00DE5DD8"/>
    <w:pPr>
      <w:overflowPunct w:val="0"/>
      <w:autoSpaceDE w:val="0"/>
      <w:autoSpaceDN w:val="0"/>
      <w:adjustRightInd w:val="0"/>
      <w:spacing w:before="120"/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DE5DD8"/>
    <w:rPr>
      <w:rFonts w:ascii="Arial" w:eastAsia="Times New Roman" w:hAnsi="Arial" w:cs="Times New Roman"/>
      <w:b/>
      <w:szCs w:val="24"/>
      <w:lang w:eastAsia="cs-CZ"/>
    </w:rPr>
  </w:style>
  <w:style w:type="character" w:customStyle="1" w:styleId="platne1">
    <w:name w:val="platne1"/>
    <w:basedOn w:val="DefaultParagraphFont"/>
    <w:rsid w:val="00DE5DD8"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DE5DD8"/>
    <w:pPr>
      <w:ind w:left="720"/>
      <w:contextualSpacing/>
      <w:jc w:val="left"/>
    </w:pPr>
    <w:rPr>
      <w:lang w:val="en-US" w:eastAsia="en-US"/>
    </w:r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DE5DD8"/>
    <w:rPr>
      <w:rFonts w:ascii="Arial" w:eastAsia="Times New Roman" w:hAnsi="Arial" w:cs="Times New Roman"/>
      <w:sz w:val="16"/>
      <w:szCs w:val="24"/>
      <w:lang w:val="en-US"/>
    </w:rPr>
  </w:style>
  <w:style w:type="character" w:customStyle="1" w:styleId="ui-provider">
    <w:name w:val="ui-provider"/>
    <w:basedOn w:val="DefaultParagraphFont"/>
    <w:rsid w:val="00DE5DD8"/>
  </w:style>
  <w:style w:type="table" w:styleId="TableGrid">
    <w:name w:val="Table Grid"/>
    <w:basedOn w:val="TableNormal"/>
    <w:uiPriority w:val="39"/>
    <w:rsid w:val="00DE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738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2069-03-27T06:53:06+00:00</RevIMDeletionDate>
    <RevIMExtends xmlns="efb4989a-2b65-4970-a135-2ed519765122">{"Locked":null,"LockedBy":null,"UnLocked":null,"UnLockedBy":null,"Classified":"2024-03-27T06:53:16.586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74906728-BC5D-40CD-994B-1E244F236802}"/>
</file>

<file path=customXml/itemProps2.xml><?xml version="1.0" encoding="utf-8"?>
<ds:datastoreItem xmlns:ds="http://schemas.openxmlformats.org/officeDocument/2006/customXml" ds:itemID="{0576ED87-29EE-453A-A76E-458D3774ACB2}"/>
</file>

<file path=customXml/itemProps3.xml><?xml version="1.0" encoding="utf-8"?>
<ds:datastoreItem xmlns:ds="http://schemas.openxmlformats.org/officeDocument/2006/customXml" ds:itemID="{AA6425E4-92F4-4C89-8055-7FC3266F1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1154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7</cp:revision>
  <dcterms:created xsi:type="dcterms:W3CDTF">2024-01-03T09:33:00Z</dcterms:created>
  <dcterms:modified xsi:type="dcterms:W3CDTF">2024-02-28T16:01:00Z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Docs. legal proceedings|0e18494a-b1b7-43d2-a22c-e005bf8800b3</vt:lpwstr>
  </property>
  <property fmtid="{D5CDD505-2E9C-101B-9397-08002B2CF9AE}" pid="4" name="LegalHoldTag">
    <vt:lpwstr/>
  </property>
</Properties>
</file>