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532"/>
        <w:gridCol w:w="1154"/>
        <w:gridCol w:w="122"/>
        <w:gridCol w:w="1011"/>
        <w:gridCol w:w="1355"/>
        <w:gridCol w:w="1843"/>
      </w:tblGrid>
      <w:tr w:rsidR="001135AB" w:rsidRPr="00746793" w14:paraId="53D9B961" w14:textId="77777777" w:rsidTr="006A33B2">
        <w:tc>
          <w:tcPr>
            <w:tcW w:w="1135" w:type="dxa"/>
            <w:tcBorders>
              <w:top w:val="single" w:sz="12" w:space="0" w:color="auto"/>
              <w:left w:val="single" w:sz="12" w:space="0" w:color="auto"/>
              <w:bottom w:val="nil"/>
            </w:tcBorders>
          </w:tcPr>
          <w:p w14:paraId="6AE6C2A9" w14:textId="77777777" w:rsidR="001135AB" w:rsidRPr="00746793" w:rsidRDefault="001135AB" w:rsidP="006A33B2">
            <w:pPr>
              <w:pStyle w:val="Label"/>
              <w:spacing w:before="40"/>
            </w:pPr>
            <w:r w:rsidRPr="00746793">
              <w:t>ZHOTOVITEL:</w:t>
            </w:r>
          </w:p>
        </w:tc>
        <w:tc>
          <w:tcPr>
            <w:tcW w:w="3686" w:type="dxa"/>
            <w:gridSpan w:val="2"/>
            <w:tcBorders>
              <w:top w:val="single" w:sz="12" w:space="0" w:color="auto"/>
              <w:bottom w:val="nil"/>
              <w:right w:val="single" w:sz="4" w:space="0" w:color="auto"/>
            </w:tcBorders>
          </w:tcPr>
          <w:p w14:paraId="31C6C881" w14:textId="01BBC72B" w:rsidR="001135AB" w:rsidRPr="00746793" w:rsidRDefault="001135AB" w:rsidP="006A33B2">
            <w:pPr>
              <w:spacing w:before="40" w:after="40"/>
              <w:rPr>
                <w:color w:val="000000"/>
                <w:sz w:val="20"/>
                <w:szCs w:val="20"/>
              </w:rPr>
            </w:pPr>
            <w:r w:rsidRPr="00746793">
              <w:rPr>
                <w:color w:val="000000"/>
                <w:sz w:val="20"/>
                <w:szCs w:val="20"/>
              </w:rPr>
              <w:t>AF</w:t>
            </w:r>
            <w:r w:rsidR="0004023A">
              <w:rPr>
                <w:color w:val="000000"/>
                <w:sz w:val="20"/>
                <w:szCs w:val="20"/>
              </w:rPr>
              <w:t>RY</w:t>
            </w:r>
            <w:r w:rsidRPr="00746793">
              <w:rPr>
                <w:color w:val="000000"/>
                <w:sz w:val="20"/>
                <w:szCs w:val="20"/>
              </w:rPr>
              <w:t xml:space="preserve"> s.r.o.</w:t>
            </w:r>
          </w:p>
        </w:tc>
        <w:tc>
          <w:tcPr>
            <w:tcW w:w="1133" w:type="dxa"/>
            <w:gridSpan w:val="2"/>
            <w:tcBorders>
              <w:top w:val="single" w:sz="12" w:space="0" w:color="auto"/>
              <w:left w:val="single" w:sz="4" w:space="0" w:color="auto"/>
              <w:bottom w:val="nil"/>
              <w:right w:val="nil"/>
            </w:tcBorders>
          </w:tcPr>
          <w:p w14:paraId="3206C120" w14:textId="77777777" w:rsidR="001135AB" w:rsidRPr="00746793" w:rsidRDefault="001135AB" w:rsidP="006A33B2">
            <w:pPr>
              <w:pStyle w:val="Label"/>
              <w:spacing w:before="40"/>
            </w:pPr>
            <w:r w:rsidRPr="00746793">
              <w:t>OBJEDNATEL:</w:t>
            </w:r>
          </w:p>
        </w:tc>
        <w:tc>
          <w:tcPr>
            <w:tcW w:w="3198" w:type="dxa"/>
            <w:gridSpan w:val="2"/>
            <w:vMerge w:val="restart"/>
            <w:tcBorders>
              <w:top w:val="single" w:sz="12" w:space="0" w:color="auto"/>
              <w:left w:val="nil"/>
              <w:bottom w:val="nil"/>
              <w:right w:val="single" w:sz="12" w:space="0" w:color="auto"/>
            </w:tcBorders>
          </w:tcPr>
          <w:p w14:paraId="56B73925" w14:textId="148A6E79" w:rsidR="008A19FE" w:rsidRPr="00991845" w:rsidRDefault="008A19FE" w:rsidP="008A19FE">
            <w:pPr>
              <w:rPr>
                <w:color w:val="000000"/>
                <w:sz w:val="20"/>
              </w:rPr>
            </w:pPr>
            <w:r>
              <w:rPr>
                <w:color w:val="000000"/>
                <w:sz w:val="20"/>
              </w:rPr>
              <w:t>ŠKO-ENERGO, s.r.o</w:t>
            </w:r>
            <w:r w:rsidR="00B93DEC">
              <w:rPr>
                <w:color w:val="000000"/>
                <w:sz w:val="20"/>
              </w:rPr>
              <w:t>.</w:t>
            </w:r>
          </w:p>
          <w:p w14:paraId="4E181EB3" w14:textId="77777777" w:rsidR="008A19FE" w:rsidRPr="00991845" w:rsidRDefault="008A19FE" w:rsidP="008A19FE">
            <w:pPr>
              <w:rPr>
                <w:color w:val="000000"/>
                <w:sz w:val="16"/>
                <w:szCs w:val="16"/>
              </w:rPr>
            </w:pPr>
            <w:r>
              <w:rPr>
                <w:color w:val="000000"/>
                <w:sz w:val="16"/>
                <w:szCs w:val="16"/>
              </w:rPr>
              <w:t>Tř. Václav Klementa 869,</w:t>
            </w:r>
          </w:p>
          <w:p w14:paraId="588DD2B8" w14:textId="0E5EA634" w:rsidR="001135AB" w:rsidRPr="00746793" w:rsidRDefault="008A19FE" w:rsidP="008A19FE">
            <w:pPr>
              <w:spacing w:before="40" w:after="40"/>
              <w:rPr>
                <w:color w:val="000000"/>
              </w:rPr>
            </w:pPr>
            <w:r>
              <w:rPr>
                <w:color w:val="000000"/>
                <w:sz w:val="16"/>
                <w:szCs w:val="16"/>
              </w:rPr>
              <w:t>293 60 Mladá Boleslav</w:t>
            </w:r>
          </w:p>
        </w:tc>
      </w:tr>
      <w:tr w:rsidR="001135AB" w:rsidRPr="00746793" w14:paraId="56E07BFE" w14:textId="77777777" w:rsidTr="006A33B2">
        <w:trPr>
          <w:trHeight w:val="774"/>
        </w:trPr>
        <w:tc>
          <w:tcPr>
            <w:tcW w:w="1135" w:type="dxa"/>
            <w:tcBorders>
              <w:top w:val="nil"/>
              <w:left w:val="single" w:sz="12" w:space="0" w:color="auto"/>
            </w:tcBorders>
          </w:tcPr>
          <w:p w14:paraId="62A9A497" w14:textId="7286428E" w:rsidR="001135AB" w:rsidRPr="00746793" w:rsidRDefault="008A19FE" w:rsidP="006A33B2">
            <w:pPr>
              <w:pStyle w:val="Label"/>
              <w:spacing w:before="40"/>
            </w:pPr>
            <w:r>
              <w:rPr>
                <w:noProof/>
                <w:lang w:eastAsia="cs-CZ"/>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2"/>
            <w:tcBorders>
              <w:top w:val="nil"/>
              <w:right w:val="single" w:sz="4" w:space="0" w:color="auto"/>
            </w:tcBorders>
          </w:tcPr>
          <w:p w14:paraId="211C1358" w14:textId="77777777" w:rsidR="001135AB" w:rsidRPr="00746793" w:rsidRDefault="001135AB" w:rsidP="006A33B2">
            <w:pPr>
              <w:spacing w:before="40" w:after="40"/>
              <w:rPr>
                <w:color w:val="000000"/>
                <w:sz w:val="16"/>
                <w:szCs w:val="16"/>
              </w:rPr>
            </w:pPr>
            <w:r w:rsidRPr="00746793">
              <w:rPr>
                <w:color w:val="000000"/>
                <w:sz w:val="16"/>
                <w:szCs w:val="16"/>
              </w:rPr>
              <w:t>Magistrů 1275/13</w:t>
            </w:r>
          </w:p>
          <w:p w14:paraId="4D1ECC51" w14:textId="77777777" w:rsidR="001135AB" w:rsidRPr="00746793" w:rsidRDefault="001135AB" w:rsidP="006A33B2">
            <w:pPr>
              <w:spacing w:before="40" w:after="40"/>
              <w:rPr>
                <w:color w:val="000000"/>
                <w:sz w:val="16"/>
                <w:szCs w:val="16"/>
              </w:rPr>
            </w:pPr>
            <w:r w:rsidRPr="00746793">
              <w:rPr>
                <w:color w:val="000000"/>
                <w:sz w:val="16"/>
                <w:szCs w:val="16"/>
              </w:rPr>
              <w:t>140 00 Praha 4</w:t>
            </w:r>
          </w:p>
          <w:p w14:paraId="319125DB" w14:textId="77777777" w:rsidR="001135AB" w:rsidRPr="00746793" w:rsidRDefault="001135AB" w:rsidP="006A33B2">
            <w:pPr>
              <w:spacing w:before="40" w:after="40"/>
              <w:rPr>
                <w:color w:val="000000"/>
                <w:sz w:val="20"/>
                <w:szCs w:val="20"/>
              </w:rPr>
            </w:pPr>
            <w:r w:rsidRPr="00746793">
              <w:rPr>
                <w:color w:val="000000"/>
                <w:sz w:val="16"/>
                <w:szCs w:val="16"/>
              </w:rPr>
              <w:t>www.afconsult.com</w:t>
            </w:r>
          </w:p>
        </w:tc>
        <w:tc>
          <w:tcPr>
            <w:tcW w:w="1133" w:type="dxa"/>
            <w:gridSpan w:val="2"/>
            <w:tcBorders>
              <w:top w:val="nil"/>
              <w:left w:val="single" w:sz="4" w:space="0" w:color="auto"/>
              <w:bottom w:val="single" w:sz="4" w:space="0" w:color="auto"/>
              <w:right w:val="nil"/>
            </w:tcBorders>
          </w:tcPr>
          <w:p w14:paraId="286601A6" w14:textId="77777777" w:rsidR="001135AB" w:rsidRPr="00746793" w:rsidRDefault="001135AB" w:rsidP="006A33B2">
            <w:pPr>
              <w:pStyle w:val="Label"/>
              <w:spacing w:before="40"/>
            </w:pPr>
          </w:p>
        </w:tc>
        <w:tc>
          <w:tcPr>
            <w:tcW w:w="3198" w:type="dxa"/>
            <w:gridSpan w:val="2"/>
            <w:vMerge/>
            <w:tcBorders>
              <w:top w:val="nil"/>
              <w:left w:val="nil"/>
              <w:bottom w:val="single" w:sz="4" w:space="0" w:color="auto"/>
              <w:right w:val="single" w:sz="12" w:space="0" w:color="auto"/>
            </w:tcBorders>
          </w:tcPr>
          <w:p w14:paraId="6C5A14E5" w14:textId="77777777" w:rsidR="001135AB" w:rsidRPr="00746793" w:rsidRDefault="001135AB" w:rsidP="006A33B2">
            <w:pPr>
              <w:pStyle w:val="Label"/>
              <w:spacing w:before="40"/>
              <w:rPr>
                <w:sz w:val="22"/>
                <w:szCs w:val="22"/>
              </w:rPr>
            </w:pPr>
          </w:p>
        </w:tc>
      </w:tr>
      <w:tr w:rsidR="001135AB" w:rsidRPr="00746793" w14:paraId="7D77D9FB" w14:textId="77777777" w:rsidTr="006A33B2">
        <w:tc>
          <w:tcPr>
            <w:tcW w:w="1135" w:type="dxa"/>
            <w:tcBorders>
              <w:left w:val="single" w:sz="12" w:space="0" w:color="auto"/>
            </w:tcBorders>
          </w:tcPr>
          <w:p w14:paraId="7D01A134" w14:textId="77777777" w:rsidR="001135AB" w:rsidRPr="00746793" w:rsidRDefault="001135AB" w:rsidP="006A33B2">
            <w:pPr>
              <w:pStyle w:val="Label"/>
              <w:spacing w:before="40"/>
            </w:pPr>
            <w:r w:rsidRPr="00746793">
              <w:t xml:space="preserve">NÁZEV PROJEKTU: </w:t>
            </w:r>
          </w:p>
        </w:tc>
        <w:tc>
          <w:tcPr>
            <w:tcW w:w="8017" w:type="dxa"/>
            <w:gridSpan w:val="6"/>
            <w:tcBorders>
              <w:right w:val="single" w:sz="12" w:space="0" w:color="auto"/>
            </w:tcBorders>
          </w:tcPr>
          <w:p w14:paraId="4292313D" w14:textId="3197CB4D" w:rsidR="001135AB" w:rsidRPr="00746793" w:rsidRDefault="008A19FE" w:rsidP="008A19FE">
            <w:pPr>
              <w:spacing w:before="40" w:after="40"/>
              <w:jc w:val="center"/>
              <w:rPr>
                <w:sz w:val="20"/>
                <w:szCs w:val="20"/>
              </w:rPr>
            </w:pPr>
            <w:bookmarkStart w:id="0" w:name="_Hlk96431269"/>
            <w:r w:rsidRPr="009D1AD7">
              <w:rPr>
                <w:bCs/>
                <w:sz w:val="24"/>
                <w:szCs w:val="24"/>
              </w:rPr>
              <w:t xml:space="preserve">Modernizace </w:t>
            </w:r>
            <w:r w:rsidR="0004023A">
              <w:rPr>
                <w:bCs/>
                <w:sz w:val="24"/>
                <w:szCs w:val="24"/>
              </w:rPr>
              <w:t>t</w:t>
            </w:r>
            <w:r w:rsidRPr="009D1AD7">
              <w:rPr>
                <w:bCs/>
                <w:sz w:val="24"/>
                <w:szCs w:val="24"/>
              </w:rPr>
              <w:t>eplárny Mladá Boleslav</w:t>
            </w:r>
            <w:bookmarkEnd w:id="0"/>
          </w:p>
        </w:tc>
      </w:tr>
      <w:tr w:rsidR="001135AB" w:rsidRPr="00746793" w14:paraId="7D1A3396" w14:textId="77777777" w:rsidTr="006A33B2">
        <w:tc>
          <w:tcPr>
            <w:tcW w:w="1135" w:type="dxa"/>
            <w:tcBorders>
              <w:left w:val="single" w:sz="12" w:space="0" w:color="auto"/>
            </w:tcBorders>
          </w:tcPr>
          <w:p w14:paraId="79F276CE" w14:textId="77777777" w:rsidR="001135AB" w:rsidRPr="00746793" w:rsidRDefault="001135AB" w:rsidP="006A33B2">
            <w:pPr>
              <w:pStyle w:val="Label"/>
              <w:spacing w:before="40"/>
            </w:pPr>
            <w:r w:rsidRPr="00746793">
              <w:t xml:space="preserve">ČÁST/NÁZEV DOKUMENTU: </w:t>
            </w:r>
          </w:p>
        </w:tc>
        <w:tc>
          <w:tcPr>
            <w:tcW w:w="8017" w:type="dxa"/>
            <w:gridSpan w:val="6"/>
            <w:tcBorders>
              <w:right w:val="single" w:sz="12" w:space="0" w:color="auto"/>
            </w:tcBorders>
          </w:tcPr>
          <w:p w14:paraId="12AABCF3" w14:textId="56E2101A" w:rsidR="00D06C75" w:rsidRDefault="00D06C75" w:rsidP="006A33B2">
            <w:pPr>
              <w:spacing w:before="40" w:after="40"/>
              <w:jc w:val="center"/>
              <w:rPr>
                <w:sz w:val="24"/>
                <w:szCs w:val="24"/>
              </w:rPr>
            </w:pPr>
            <w:r w:rsidRPr="00D06C75">
              <w:rPr>
                <w:sz w:val="24"/>
                <w:szCs w:val="24"/>
              </w:rPr>
              <w:t>D.1.4. Technika prostředí staveb</w:t>
            </w:r>
          </w:p>
          <w:p w14:paraId="65C4AA28" w14:textId="64A78F09" w:rsidR="001135AB" w:rsidRPr="00746793" w:rsidRDefault="001135AB" w:rsidP="006A33B2">
            <w:pPr>
              <w:spacing w:before="40" w:after="40"/>
              <w:jc w:val="center"/>
              <w:rPr>
                <w:sz w:val="24"/>
                <w:szCs w:val="24"/>
              </w:rPr>
            </w:pPr>
            <w:r w:rsidRPr="00746793">
              <w:rPr>
                <w:sz w:val="24"/>
                <w:szCs w:val="24"/>
              </w:rPr>
              <w:t>D1.</w:t>
            </w:r>
            <w:proofErr w:type="gramStart"/>
            <w:r w:rsidR="006B1683">
              <w:rPr>
                <w:sz w:val="24"/>
                <w:szCs w:val="24"/>
              </w:rPr>
              <w:t>4</w:t>
            </w:r>
            <w:r w:rsidR="00FB32C2">
              <w:rPr>
                <w:sz w:val="24"/>
                <w:szCs w:val="24"/>
              </w:rPr>
              <w:t>b</w:t>
            </w:r>
            <w:proofErr w:type="gramEnd"/>
            <w:r w:rsidR="006B1683">
              <w:rPr>
                <w:sz w:val="24"/>
                <w:szCs w:val="24"/>
              </w:rPr>
              <w:t xml:space="preserve"> </w:t>
            </w:r>
            <w:r w:rsidR="00FB32C2">
              <w:rPr>
                <w:sz w:val="24"/>
                <w:szCs w:val="24"/>
              </w:rPr>
              <w:t>–</w:t>
            </w:r>
            <w:r w:rsidR="006B1683">
              <w:rPr>
                <w:sz w:val="24"/>
                <w:szCs w:val="24"/>
              </w:rPr>
              <w:t xml:space="preserve"> </w:t>
            </w:r>
            <w:r w:rsidR="00BC6F25">
              <w:rPr>
                <w:sz w:val="24"/>
                <w:szCs w:val="24"/>
              </w:rPr>
              <w:t>Vytápění</w:t>
            </w:r>
            <w:r w:rsidR="00FB32C2">
              <w:rPr>
                <w:sz w:val="24"/>
                <w:szCs w:val="24"/>
              </w:rPr>
              <w:t xml:space="preserve"> a klimatizace</w:t>
            </w:r>
          </w:p>
          <w:p w14:paraId="44C09AF8" w14:textId="385632FC" w:rsidR="001135AB" w:rsidRDefault="001135AB" w:rsidP="006A33B2">
            <w:pPr>
              <w:spacing w:before="40" w:after="40"/>
              <w:jc w:val="center"/>
              <w:rPr>
                <w:b/>
                <w:bCs/>
                <w:sz w:val="24"/>
                <w:szCs w:val="24"/>
              </w:rPr>
            </w:pPr>
            <w:r w:rsidRPr="00746793">
              <w:rPr>
                <w:b/>
                <w:bCs/>
                <w:sz w:val="24"/>
                <w:szCs w:val="24"/>
              </w:rPr>
              <w:t>SO</w:t>
            </w:r>
            <w:r w:rsidR="006B1683">
              <w:rPr>
                <w:b/>
                <w:bCs/>
                <w:sz w:val="24"/>
                <w:szCs w:val="24"/>
              </w:rPr>
              <w:t>103</w:t>
            </w:r>
            <w:r w:rsidRPr="00746793">
              <w:rPr>
                <w:b/>
                <w:bCs/>
                <w:sz w:val="24"/>
                <w:szCs w:val="24"/>
              </w:rPr>
              <w:t xml:space="preserve"> </w:t>
            </w:r>
            <w:r w:rsidR="006B1683">
              <w:rPr>
                <w:b/>
                <w:bCs/>
                <w:sz w:val="24"/>
                <w:szCs w:val="24"/>
              </w:rPr>
              <w:t>Doprava paliva do skladu – věž č.2</w:t>
            </w:r>
          </w:p>
          <w:p w14:paraId="4BEDA74B" w14:textId="364CD8E4" w:rsidR="006F5FC2" w:rsidRPr="00746793" w:rsidRDefault="006B1683" w:rsidP="006A33B2">
            <w:pPr>
              <w:spacing w:before="40" w:after="40"/>
              <w:jc w:val="center"/>
              <w:rPr>
                <w:b/>
                <w:bCs/>
                <w:sz w:val="24"/>
                <w:szCs w:val="24"/>
              </w:rPr>
            </w:pPr>
            <w:r>
              <w:rPr>
                <w:b/>
                <w:bCs/>
                <w:sz w:val="24"/>
                <w:szCs w:val="24"/>
              </w:rPr>
              <w:t>SO112 Vzorkovna DŠ</w:t>
            </w:r>
          </w:p>
          <w:p w14:paraId="2C05FF27" w14:textId="77777777" w:rsidR="001135AB" w:rsidRPr="00746793" w:rsidRDefault="001135AB" w:rsidP="006A33B2">
            <w:pPr>
              <w:spacing w:before="40" w:after="40"/>
              <w:jc w:val="center"/>
              <w:rPr>
                <w:sz w:val="24"/>
                <w:szCs w:val="24"/>
              </w:rPr>
            </w:pPr>
            <w:r w:rsidRPr="00746793">
              <w:rPr>
                <w:sz w:val="24"/>
                <w:szCs w:val="24"/>
              </w:rPr>
              <w:t>TECHNICKÁ ZPRÁVA</w:t>
            </w:r>
          </w:p>
        </w:tc>
      </w:tr>
      <w:tr w:rsidR="001135AB" w:rsidRPr="00746793" w14:paraId="43CCBA48" w14:textId="77777777" w:rsidTr="006A33B2">
        <w:tc>
          <w:tcPr>
            <w:tcW w:w="1135" w:type="dxa"/>
            <w:tcBorders>
              <w:left w:val="single" w:sz="12" w:space="0" w:color="auto"/>
            </w:tcBorders>
          </w:tcPr>
          <w:p w14:paraId="7139F913" w14:textId="77777777" w:rsidR="001135AB" w:rsidRPr="00746793" w:rsidRDefault="001135AB" w:rsidP="006A33B2">
            <w:pPr>
              <w:pStyle w:val="Label"/>
              <w:spacing w:before="40"/>
            </w:pPr>
            <w:r w:rsidRPr="00746793">
              <w:t>STUPEŇ:</w:t>
            </w:r>
          </w:p>
        </w:tc>
        <w:tc>
          <w:tcPr>
            <w:tcW w:w="8017" w:type="dxa"/>
            <w:gridSpan w:val="6"/>
            <w:tcBorders>
              <w:right w:val="single" w:sz="12" w:space="0" w:color="auto"/>
            </w:tcBorders>
          </w:tcPr>
          <w:p w14:paraId="58154A35" w14:textId="5EAFFFB9" w:rsidR="001135AB" w:rsidRPr="00746793" w:rsidRDefault="00B4290A" w:rsidP="00A52136">
            <w:pPr>
              <w:spacing w:before="40" w:after="40"/>
              <w:jc w:val="center"/>
              <w:rPr>
                <w:sz w:val="20"/>
              </w:rPr>
            </w:pPr>
            <w:r w:rsidRPr="00746793">
              <w:rPr>
                <w:sz w:val="20"/>
              </w:rPr>
              <w:t>Dokumentace pro</w:t>
            </w:r>
            <w:r>
              <w:rPr>
                <w:sz w:val="20"/>
              </w:rPr>
              <w:t xml:space="preserve"> vydání </w:t>
            </w:r>
            <w:r w:rsidR="006B1683">
              <w:rPr>
                <w:sz w:val="20"/>
              </w:rPr>
              <w:t>stavebního povolení</w:t>
            </w:r>
            <w:r>
              <w:rPr>
                <w:sz w:val="20"/>
              </w:rPr>
              <w:t xml:space="preserve"> </w:t>
            </w:r>
            <w:r w:rsidRPr="00746793">
              <w:rPr>
                <w:sz w:val="20"/>
              </w:rPr>
              <w:t xml:space="preserve"> </w:t>
            </w:r>
          </w:p>
        </w:tc>
      </w:tr>
      <w:tr w:rsidR="001135AB" w:rsidRPr="00746793" w14:paraId="1FA680C2" w14:textId="77777777" w:rsidTr="006A33B2">
        <w:trPr>
          <w:trHeight w:val="463"/>
        </w:trPr>
        <w:tc>
          <w:tcPr>
            <w:tcW w:w="1135" w:type="dxa"/>
            <w:tcBorders>
              <w:left w:val="single" w:sz="12" w:space="0" w:color="auto"/>
            </w:tcBorders>
          </w:tcPr>
          <w:p w14:paraId="20132CA2" w14:textId="77777777" w:rsidR="001135AB" w:rsidRPr="00746793" w:rsidRDefault="001135AB" w:rsidP="006A33B2">
            <w:pPr>
              <w:pStyle w:val="Label"/>
              <w:spacing w:before="40"/>
            </w:pPr>
            <w:r w:rsidRPr="00746793">
              <w:t xml:space="preserve">PROFESE/ PŘÍLOHA: </w:t>
            </w:r>
          </w:p>
        </w:tc>
        <w:tc>
          <w:tcPr>
            <w:tcW w:w="8017" w:type="dxa"/>
            <w:gridSpan w:val="6"/>
            <w:tcBorders>
              <w:right w:val="single" w:sz="12" w:space="0" w:color="auto"/>
            </w:tcBorders>
          </w:tcPr>
          <w:p w14:paraId="1AA3F97A" w14:textId="77777777" w:rsidR="001135AB" w:rsidRPr="00746793" w:rsidRDefault="001135AB" w:rsidP="006A33B2">
            <w:pPr>
              <w:pStyle w:val="Label"/>
              <w:spacing w:before="40" w:after="40"/>
              <w:rPr>
                <w:sz w:val="20"/>
                <w:szCs w:val="20"/>
              </w:rPr>
            </w:pPr>
            <w:r w:rsidRPr="00DE3D22">
              <w:rPr>
                <w:rFonts w:cs="Arial"/>
                <w:sz w:val="20"/>
                <w:szCs w:val="20"/>
              </w:rPr>
              <w:t xml:space="preserve">Stavební </w:t>
            </w:r>
          </w:p>
        </w:tc>
      </w:tr>
      <w:tr w:rsidR="001135AB" w:rsidRPr="00746793" w14:paraId="7F4016F4" w14:textId="77777777" w:rsidTr="006C4B8F">
        <w:tc>
          <w:tcPr>
            <w:tcW w:w="1135" w:type="dxa"/>
            <w:tcBorders>
              <w:left w:val="single" w:sz="12" w:space="0" w:color="auto"/>
            </w:tcBorders>
          </w:tcPr>
          <w:p w14:paraId="51A6583C" w14:textId="77777777" w:rsidR="001135AB" w:rsidRPr="00746793" w:rsidRDefault="001135AB" w:rsidP="006A33B2">
            <w:pPr>
              <w:pStyle w:val="Label"/>
              <w:spacing w:before="40"/>
              <w:rPr>
                <w:color w:val="000000"/>
              </w:rPr>
            </w:pPr>
            <w:r w:rsidRPr="00746793">
              <w:t>DATUM:</w:t>
            </w:r>
          </w:p>
        </w:tc>
        <w:tc>
          <w:tcPr>
            <w:tcW w:w="2532" w:type="dxa"/>
            <w:tcBorders>
              <w:right w:val="single" w:sz="4" w:space="0" w:color="auto"/>
            </w:tcBorders>
          </w:tcPr>
          <w:p w14:paraId="7593D3C1" w14:textId="29D2D363" w:rsidR="001135AB" w:rsidRPr="00746793" w:rsidRDefault="006B1683" w:rsidP="00872CC2">
            <w:pPr>
              <w:spacing w:before="40" w:after="40"/>
              <w:rPr>
                <w:color w:val="000000"/>
                <w:sz w:val="20"/>
                <w:szCs w:val="20"/>
              </w:rPr>
            </w:pPr>
            <w:r>
              <w:rPr>
                <w:sz w:val="20"/>
                <w:szCs w:val="20"/>
              </w:rPr>
              <w:t>10</w:t>
            </w:r>
            <w:r w:rsidR="00C93C6D">
              <w:rPr>
                <w:sz w:val="20"/>
                <w:szCs w:val="20"/>
              </w:rPr>
              <w:t>/2022</w:t>
            </w:r>
          </w:p>
        </w:tc>
        <w:tc>
          <w:tcPr>
            <w:tcW w:w="1276" w:type="dxa"/>
            <w:gridSpan w:val="2"/>
            <w:tcBorders>
              <w:top w:val="single" w:sz="4" w:space="0" w:color="auto"/>
              <w:left w:val="single" w:sz="4" w:space="0" w:color="auto"/>
              <w:right w:val="single" w:sz="4" w:space="0" w:color="auto"/>
            </w:tcBorders>
          </w:tcPr>
          <w:p w14:paraId="432F8AC6" w14:textId="77777777" w:rsidR="001135AB" w:rsidRPr="00746793" w:rsidRDefault="001135AB" w:rsidP="006A33B2">
            <w:pPr>
              <w:pStyle w:val="Label"/>
              <w:spacing w:before="40"/>
            </w:pPr>
            <w:r w:rsidRPr="00746793">
              <w:t xml:space="preserve">HLAVNÍ INŽENÝR PROJEKTU: </w:t>
            </w:r>
          </w:p>
        </w:tc>
        <w:tc>
          <w:tcPr>
            <w:tcW w:w="2366" w:type="dxa"/>
            <w:gridSpan w:val="2"/>
            <w:tcBorders>
              <w:top w:val="single" w:sz="4" w:space="0" w:color="auto"/>
              <w:left w:val="single" w:sz="4" w:space="0" w:color="auto"/>
              <w:right w:val="single" w:sz="4" w:space="0" w:color="auto"/>
            </w:tcBorders>
          </w:tcPr>
          <w:p w14:paraId="11EBAAEB" w14:textId="77777777" w:rsidR="001135AB" w:rsidRPr="00746793" w:rsidRDefault="001135AB" w:rsidP="006A33B2">
            <w:pPr>
              <w:spacing w:before="40" w:after="40"/>
              <w:rPr>
                <w:color w:val="000000"/>
                <w:sz w:val="22"/>
                <w:szCs w:val="22"/>
                <w:highlight w:val="yellow"/>
              </w:rPr>
            </w:pPr>
            <w:r w:rsidRPr="00746793">
              <w:rPr>
                <w:sz w:val="20"/>
              </w:rPr>
              <w:t>Ing. Urbánek</w:t>
            </w:r>
          </w:p>
        </w:tc>
        <w:tc>
          <w:tcPr>
            <w:tcW w:w="1843" w:type="dxa"/>
            <w:tcBorders>
              <w:top w:val="single" w:sz="4" w:space="0" w:color="auto"/>
              <w:left w:val="single" w:sz="4" w:space="0" w:color="auto"/>
              <w:right w:val="single" w:sz="12" w:space="0" w:color="auto"/>
            </w:tcBorders>
          </w:tcPr>
          <w:p w14:paraId="1908BCCF" w14:textId="77777777" w:rsidR="001135AB" w:rsidRPr="00746793" w:rsidRDefault="001135AB" w:rsidP="006A33B2">
            <w:pPr>
              <w:pStyle w:val="Label"/>
              <w:spacing w:before="40"/>
            </w:pPr>
          </w:p>
        </w:tc>
      </w:tr>
      <w:tr w:rsidR="001135AB" w:rsidRPr="00746793" w14:paraId="20599538" w14:textId="77777777" w:rsidTr="006C4B8F">
        <w:tc>
          <w:tcPr>
            <w:tcW w:w="1135" w:type="dxa"/>
            <w:tcBorders>
              <w:left w:val="single" w:sz="12" w:space="0" w:color="auto"/>
            </w:tcBorders>
          </w:tcPr>
          <w:p w14:paraId="58BD92F6" w14:textId="77777777" w:rsidR="001135AB" w:rsidRPr="00746793" w:rsidRDefault="001135AB" w:rsidP="006A33B2">
            <w:pPr>
              <w:pStyle w:val="Label"/>
              <w:spacing w:before="40"/>
              <w:rPr>
                <w:color w:val="000000"/>
              </w:rPr>
            </w:pPr>
            <w:r w:rsidRPr="00746793">
              <w:t>ZAKÁZKOVÉ ČÍSLO:</w:t>
            </w:r>
            <w:r w:rsidRPr="00746793">
              <w:rPr>
                <w:color w:val="000000"/>
              </w:rPr>
              <w:t xml:space="preserve"> </w:t>
            </w:r>
          </w:p>
        </w:tc>
        <w:tc>
          <w:tcPr>
            <w:tcW w:w="2532" w:type="dxa"/>
            <w:tcBorders>
              <w:right w:val="single" w:sz="4" w:space="0" w:color="auto"/>
            </w:tcBorders>
          </w:tcPr>
          <w:p w14:paraId="7BBBDF2D" w14:textId="66AA1F3D" w:rsidR="001135AB" w:rsidRPr="00746793" w:rsidRDefault="00D06C75" w:rsidP="006A33B2">
            <w:pPr>
              <w:spacing w:before="40" w:after="40"/>
              <w:rPr>
                <w:sz w:val="20"/>
              </w:rPr>
            </w:pPr>
            <w:r>
              <w:rPr>
                <w:sz w:val="20"/>
              </w:rPr>
              <w:t>S</w:t>
            </w:r>
            <w:r w:rsidR="00C93C6D">
              <w:rPr>
                <w:sz w:val="20"/>
              </w:rPr>
              <w:t>404T21</w:t>
            </w:r>
          </w:p>
        </w:tc>
        <w:tc>
          <w:tcPr>
            <w:tcW w:w="1276" w:type="dxa"/>
            <w:gridSpan w:val="2"/>
            <w:tcBorders>
              <w:left w:val="single" w:sz="4" w:space="0" w:color="auto"/>
              <w:bottom w:val="single" w:sz="4" w:space="0" w:color="auto"/>
              <w:right w:val="single" w:sz="4" w:space="0" w:color="auto"/>
            </w:tcBorders>
          </w:tcPr>
          <w:p w14:paraId="716DAC31" w14:textId="77777777" w:rsidR="001135AB" w:rsidRPr="00746793" w:rsidRDefault="001135AB" w:rsidP="006A33B2">
            <w:pPr>
              <w:pStyle w:val="Label"/>
              <w:spacing w:before="40"/>
            </w:pPr>
            <w:r w:rsidRPr="00746793">
              <w:t xml:space="preserve">VYPRACOVAL: </w:t>
            </w:r>
          </w:p>
        </w:tc>
        <w:tc>
          <w:tcPr>
            <w:tcW w:w="2366" w:type="dxa"/>
            <w:gridSpan w:val="2"/>
            <w:tcBorders>
              <w:left w:val="single" w:sz="4" w:space="0" w:color="auto"/>
              <w:bottom w:val="single" w:sz="4" w:space="0" w:color="auto"/>
              <w:right w:val="single" w:sz="4" w:space="0" w:color="auto"/>
            </w:tcBorders>
          </w:tcPr>
          <w:p w14:paraId="1773D4E8" w14:textId="50424AC3" w:rsidR="001135AB" w:rsidRPr="00746793" w:rsidRDefault="00BC6F25" w:rsidP="006A33B2">
            <w:pPr>
              <w:spacing w:before="40" w:after="40"/>
              <w:rPr>
                <w:sz w:val="20"/>
              </w:rPr>
            </w:pPr>
            <w:r>
              <w:rPr>
                <w:sz w:val="20"/>
              </w:rPr>
              <w:t>Vlastimil Šatra</w:t>
            </w:r>
          </w:p>
        </w:tc>
        <w:tc>
          <w:tcPr>
            <w:tcW w:w="1843" w:type="dxa"/>
            <w:tcBorders>
              <w:left w:val="single" w:sz="4" w:space="0" w:color="auto"/>
              <w:bottom w:val="single" w:sz="4" w:space="0" w:color="auto"/>
              <w:right w:val="single" w:sz="12" w:space="0" w:color="auto"/>
            </w:tcBorders>
          </w:tcPr>
          <w:p w14:paraId="51BB7A8F" w14:textId="77777777" w:rsidR="001135AB" w:rsidRPr="00746793" w:rsidRDefault="001135AB" w:rsidP="006A33B2">
            <w:pPr>
              <w:spacing w:before="40" w:after="40"/>
              <w:rPr>
                <w:color w:val="000000"/>
                <w:sz w:val="22"/>
                <w:szCs w:val="22"/>
              </w:rPr>
            </w:pPr>
          </w:p>
        </w:tc>
      </w:tr>
      <w:tr w:rsidR="001135AB" w:rsidRPr="00746793" w14:paraId="2B87638D" w14:textId="77777777" w:rsidTr="006C4B8F">
        <w:tc>
          <w:tcPr>
            <w:tcW w:w="1135" w:type="dxa"/>
            <w:tcBorders>
              <w:left w:val="single" w:sz="12" w:space="0" w:color="auto"/>
            </w:tcBorders>
          </w:tcPr>
          <w:p w14:paraId="27BE53F2" w14:textId="77777777" w:rsidR="001135AB" w:rsidRPr="00746793" w:rsidRDefault="001135AB" w:rsidP="006A33B2">
            <w:pPr>
              <w:pStyle w:val="Label"/>
              <w:spacing w:before="40"/>
              <w:rPr>
                <w:color w:val="000000"/>
              </w:rPr>
            </w:pPr>
            <w:r w:rsidRPr="00746793">
              <w:t xml:space="preserve">ARCHIVNÍ ČÍSLO: </w:t>
            </w:r>
          </w:p>
        </w:tc>
        <w:tc>
          <w:tcPr>
            <w:tcW w:w="2532" w:type="dxa"/>
            <w:tcBorders>
              <w:right w:val="single" w:sz="4" w:space="0" w:color="auto"/>
            </w:tcBorders>
          </w:tcPr>
          <w:p w14:paraId="4BA73325" w14:textId="2052795C" w:rsidR="001135AB" w:rsidRPr="00746793" w:rsidRDefault="00D06C75" w:rsidP="00D06C75">
            <w:pPr>
              <w:spacing w:before="40" w:after="40"/>
              <w:rPr>
                <w:sz w:val="20"/>
              </w:rPr>
            </w:pPr>
            <w:r>
              <w:rPr>
                <w:sz w:val="20"/>
              </w:rPr>
              <w:t>S</w:t>
            </w:r>
            <w:r w:rsidR="00C93C6D">
              <w:rPr>
                <w:sz w:val="20"/>
              </w:rPr>
              <w:t>404T21</w:t>
            </w:r>
            <w:r w:rsidR="001135AB" w:rsidRPr="00746793">
              <w:rPr>
                <w:sz w:val="20"/>
              </w:rPr>
              <w:t>-TS</w:t>
            </w:r>
            <w:r w:rsidR="00DA2F9F">
              <w:rPr>
                <w:sz w:val="20"/>
              </w:rPr>
              <w:t>1</w:t>
            </w:r>
            <w:r w:rsidR="001135AB" w:rsidRPr="00746793">
              <w:rPr>
                <w:sz w:val="20"/>
              </w:rPr>
              <w:t>0</w:t>
            </w:r>
            <w:r>
              <w:rPr>
                <w:sz w:val="20"/>
              </w:rPr>
              <w:t>3</w:t>
            </w:r>
            <w:r w:rsidR="001135AB" w:rsidRPr="00746793">
              <w:rPr>
                <w:sz w:val="20"/>
              </w:rPr>
              <w:t>_</w:t>
            </w:r>
            <w:r w:rsidR="00F61006">
              <w:rPr>
                <w:sz w:val="20"/>
              </w:rPr>
              <w:t>4</w:t>
            </w:r>
            <w:r w:rsidR="001135AB" w:rsidRPr="00746793">
              <w:rPr>
                <w:sz w:val="20"/>
              </w:rPr>
              <w:t>1</w:t>
            </w:r>
            <w:r w:rsidR="006C4B8F">
              <w:rPr>
                <w:sz w:val="20"/>
              </w:rPr>
              <w:t>1</w:t>
            </w:r>
          </w:p>
        </w:tc>
        <w:tc>
          <w:tcPr>
            <w:tcW w:w="1276" w:type="dxa"/>
            <w:gridSpan w:val="2"/>
            <w:tcBorders>
              <w:left w:val="single" w:sz="4" w:space="0" w:color="auto"/>
              <w:bottom w:val="single" w:sz="4" w:space="0" w:color="auto"/>
              <w:right w:val="single" w:sz="4" w:space="0" w:color="auto"/>
            </w:tcBorders>
          </w:tcPr>
          <w:p w14:paraId="6861F02D" w14:textId="77777777" w:rsidR="001135AB" w:rsidRPr="00746793" w:rsidRDefault="001135AB" w:rsidP="006A33B2">
            <w:pPr>
              <w:pStyle w:val="Label"/>
              <w:spacing w:before="40"/>
            </w:pPr>
            <w:r w:rsidRPr="00746793">
              <w:t>KONTROLOVAL:</w:t>
            </w:r>
          </w:p>
        </w:tc>
        <w:tc>
          <w:tcPr>
            <w:tcW w:w="2366" w:type="dxa"/>
            <w:gridSpan w:val="2"/>
            <w:tcBorders>
              <w:left w:val="single" w:sz="4" w:space="0" w:color="auto"/>
              <w:bottom w:val="single" w:sz="4" w:space="0" w:color="auto"/>
              <w:right w:val="single" w:sz="4" w:space="0" w:color="auto"/>
            </w:tcBorders>
          </w:tcPr>
          <w:p w14:paraId="1047D11B" w14:textId="514051AC" w:rsidR="001135AB" w:rsidRPr="00793DA7" w:rsidRDefault="00793DA7" w:rsidP="006A33B2">
            <w:pPr>
              <w:spacing w:before="40" w:after="40"/>
              <w:rPr>
                <w:color w:val="000000"/>
                <w:sz w:val="22"/>
                <w:szCs w:val="22"/>
              </w:rPr>
            </w:pPr>
            <w:r w:rsidRPr="00793DA7">
              <w:rPr>
                <w:color w:val="000000"/>
                <w:sz w:val="22"/>
                <w:szCs w:val="22"/>
              </w:rPr>
              <w:t>Ing. Martin Bouda</w:t>
            </w:r>
          </w:p>
        </w:tc>
        <w:tc>
          <w:tcPr>
            <w:tcW w:w="1843" w:type="dxa"/>
            <w:tcBorders>
              <w:left w:val="single" w:sz="4" w:space="0" w:color="auto"/>
              <w:bottom w:val="single" w:sz="4" w:space="0" w:color="auto"/>
              <w:right w:val="single" w:sz="12" w:space="0" w:color="auto"/>
            </w:tcBorders>
          </w:tcPr>
          <w:p w14:paraId="2E2DBBB9" w14:textId="77777777" w:rsidR="001135AB" w:rsidRPr="00746793" w:rsidRDefault="001135AB" w:rsidP="006A33B2">
            <w:pPr>
              <w:pStyle w:val="Label"/>
              <w:spacing w:before="40"/>
              <w:jc w:val="center"/>
              <w:rPr>
                <w:color w:val="000000"/>
              </w:rPr>
            </w:pPr>
          </w:p>
        </w:tc>
      </w:tr>
      <w:tr w:rsidR="00872CC2" w:rsidRPr="00746793" w14:paraId="663D6671" w14:textId="77777777" w:rsidTr="006C4B8F">
        <w:tc>
          <w:tcPr>
            <w:tcW w:w="1135" w:type="dxa"/>
            <w:tcBorders>
              <w:left w:val="single" w:sz="12" w:space="0" w:color="auto"/>
              <w:bottom w:val="single" w:sz="12" w:space="0" w:color="auto"/>
            </w:tcBorders>
          </w:tcPr>
          <w:p w14:paraId="0402ECAC" w14:textId="77777777" w:rsidR="00872CC2" w:rsidRPr="00746793" w:rsidRDefault="00872CC2" w:rsidP="006A33B2">
            <w:pPr>
              <w:pStyle w:val="Label"/>
              <w:spacing w:before="40"/>
              <w:rPr>
                <w:color w:val="000000"/>
              </w:rPr>
            </w:pPr>
            <w:r w:rsidRPr="00746793">
              <w:rPr>
                <w:color w:val="000000"/>
              </w:rPr>
              <w:t xml:space="preserve">REVIZE:  </w:t>
            </w:r>
          </w:p>
        </w:tc>
        <w:tc>
          <w:tcPr>
            <w:tcW w:w="2532" w:type="dxa"/>
            <w:tcBorders>
              <w:bottom w:val="single" w:sz="12" w:space="0" w:color="auto"/>
              <w:right w:val="single" w:sz="4" w:space="0" w:color="auto"/>
            </w:tcBorders>
          </w:tcPr>
          <w:p w14:paraId="7F3E2ACB" w14:textId="0AAD51F3" w:rsidR="00872CC2" w:rsidRPr="00746793" w:rsidRDefault="00872CC2" w:rsidP="006A33B2">
            <w:pPr>
              <w:spacing w:before="40" w:after="40"/>
              <w:rPr>
                <w:color w:val="000000"/>
                <w:sz w:val="20"/>
              </w:rPr>
            </w:pPr>
            <w:r>
              <w:rPr>
                <w:color w:val="000000"/>
                <w:sz w:val="20"/>
              </w:rPr>
              <w:t>0</w:t>
            </w:r>
          </w:p>
        </w:tc>
        <w:tc>
          <w:tcPr>
            <w:tcW w:w="1276" w:type="dxa"/>
            <w:gridSpan w:val="2"/>
            <w:tcBorders>
              <w:top w:val="single" w:sz="4" w:space="0" w:color="auto"/>
              <w:left w:val="single" w:sz="4" w:space="0" w:color="auto"/>
              <w:bottom w:val="single" w:sz="12" w:space="0" w:color="auto"/>
              <w:right w:val="single" w:sz="4" w:space="0" w:color="auto"/>
            </w:tcBorders>
          </w:tcPr>
          <w:p w14:paraId="0EFCA350" w14:textId="77777777" w:rsidR="00872CC2" w:rsidRPr="00746793" w:rsidRDefault="00872CC2" w:rsidP="006A33B2">
            <w:pPr>
              <w:pStyle w:val="Label"/>
              <w:spacing w:before="40"/>
            </w:pPr>
            <w:r w:rsidRPr="00746793">
              <w:t xml:space="preserve">SCHVÁLIL: </w:t>
            </w:r>
          </w:p>
        </w:tc>
        <w:tc>
          <w:tcPr>
            <w:tcW w:w="2366" w:type="dxa"/>
            <w:gridSpan w:val="2"/>
            <w:tcBorders>
              <w:top w:val="single" w:sz="4" w:space="0" w:color="auto"/>
              <w:left w:val="single" w:sz="4" w:space="0" w:color="auto"/>
              <w:bottom w:val="single" w:sz="12" w:space="0" w:color="auto"/>
              <w:right w:val="single" w:sz="4" w:space="0" w:color="auto"/>
            </w:tcBorders>
          </w:tcPr>
          <w:p w14:paraId="0D11E764" w14:textId="7A4656E9" w:rsidR="00872CC2" w:rsidRPr="00793DA7" w:rsidRDefault="00793DA7" w:rsidP="006A33B2">
            <w:pPr>
              <w:spacing w:before="40" w:after="40"/>
              <w:rPr>
                <w:color w:val="000000"/>
                <w:sz w:val="22"/>
                <w:szCs w:val="22"/>
              </w:rPr>
            </w:pPr>
            <w:r w:rsidRPr="00793DA7">
              <w:rPr>
                <w:color w:val="000000"/>
                <w:sz w:val="22"/>
                <w:szCs w:val="22"/>
              </w:rPr>
              <w:t>Ing. Martin Bouda</w:t>
            </w:r>
          </w:p>
        </w:tc>
        <w:tc>
          <w:tcPr>
            <w:tcW w:w="1843" w:type="dxa"/>
            <w:tcBorders>
              <w:top w:val="single" w:sz="4" w:space="0" w:color="auto"/>
              <w:left w:val="single" w:sz="4" w:space="0" w:color="auto"/>
              <w:bottom w:val="single" w:sz="12" w:space="0" w:color="auto"/>
              <w:right w:val="single" w:sz="12" w:space="0" w:color="auto"/>
            </w:tcBorders>
          </w:tcPr>
          <w:p w14:paraId="02E6AB11" w14:textId="77777777" w:rsidR="00872CC2" w:rsidRPr="00746793" w:rsidRDefault="00872CC2" w:rsidP="006A33B2">
            <w:pPr>
              <w:spacing w:before="40" w:after="40"/>
              <w:rPr>
                <w:color w:val="000000"/>
                <w:sz w:val="20"/>
                <w:szCs w:val="20"/>
              </w:rPr>
            </w:pPr>
          </w:p>
        </w:tc>
      </w:tr>
    </w:tbl>
    <w:p w14:paraId="5C8FF0E4" w14:textId="77777777" w:rsidR="001135AB" w:rsidRPr="00746793" w:rsidRDefault="001135AB" w:rsidP="00A058D2">
      <w:pPr>
        <w:pStyle w:val="Subject"/>
        <w:ind w:hanging="284"/>
      </w:pPr>
      <w:r w:rsidRPr="00746793">
        <w:t>Revize</w:t>
      </w:r>
    </w:p>
    <w:tbl>
      <w:tblPr>
        <w:tblW w:w="9073"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1135AB" w:rsidRPr="00746793" w14:paraId="29C79E40" w14:textId="77777777" w:rsidTr="006A33B2">
        <w:tc>
          <w:tcPr>
            <w:tcW w:w="993" w:type="dxa"/>
            <w:tcBorders>
              <w:top w:val="single" w:sz="12" w:space="0" w:color="auto"/>
              <w:left w:val="single" w:sz="12" w:space="0" w:color="auto"/>
            </w:tcBorders>
          </w:tcPr>
          <w:p w14:paraId="191944A1" w14:textId="77777777" w:rsidR="001135AB" w:rsidRPr="00746793" w:rsidRDefault="001135AB" w:rsidP="006A33B2">
            <w:pPr>
              <w:pStyle w:val="Label"/>
              <w:spacing w:before="40"/>
            </w:pPr>
            <w:r w:rsidRPr="00746793">
              <w:t>ČÍSLO REVIZE</w:t>
            </w:r>
          </w:p>
        </w:tc>
        <w:tc>
          <w:tcPr>
            <w:tcW w:w="709" w:type="dxa"/>
            <w:tcBorders>
              <w:top w:val="single" w:sz="12" w:space="0" w:color="auto"/>
              <w:right w:val="single" w:sz="4" w:space="0" w:color="auto"/>
            </w:tcBorders>
          </w:tcPr>
          <w:p w14:paraId="796A9A3E" w14:textId="77777777" w:rsidR="001135AB" w:rsidRPr="00746793" w:rsidRDefault="001135AB" w:rsidP="006A33B2">
            <w:pPr>
              <w:pStyle w:val="Label"/>
              <w:spacing w:before="40"/>
            </w:pPr>
            <w:r w:rsidRPr="00746793">
              <w:t>DATUM</w:t>
            </w:r>
          </w:p>
        </w:tc>
        <w:tc>
          <w:tcPr>
            <w:tcW w:w="1540" w:type="dxa"/>
            <w:tcBorders>
              <w:top w:val="single" w:sz="12" w:space="0" w:color="auto"/>
              <w:left w:val="single" w:sz="4" w:space="0" w:color="auto"/>
              <w:right w:val="single" w:sz="4" w:space="0" w:color="auto"/>
            </w:tcBorders>
          </w:tcPr>
          <w:p w14:paraId="09AC40DA" w14:textId="77777777" w:rsidR="001135AB" w:rsidRPr="00746793" w:rsidRDefault="001135AB" w:rsidP="006A33B2">
            <w:pPr>
              <w:pStyle w:val="Label"/>
              <w:spacing w:before="40"/>
            </w:pPr>
            <w:r w:rsidRPr="00746793">
              <w:t>DOTČENÉ LISTY</w:t>
            </w:r>
          </w:p>
        </w:tc>
        <w:tc>
          <w:tcPr>
            <w:tcW w:w="1134" w:type="dxa"/>
            <w:tcBorders>
              <w:top w:val="single" w:sz="12" w:space="0" w:color="auto"/>
              <w:left w:val="single" w:sz="4" w:space="0" w:color="auto"/>
              <w:right w:val="single" w:sz="4" w:space="0" w:color="auto"/>
            </w:tcBorders>
          </w:tcPr>
          <w:p w14:paraId="30409648" w14:textId="77777777" w:rsidR="001135AB" w:rsidRPr="00746793" w:rsidRDefault="001135AB" w:rsidP="006A33B2">
            <w:pPr>
              <w:pStyle w:val="Label"/>
              <w:spacing w:before="40"/>
            </w:pPr>
            <w:r w:rsidRPr="00746793">
              <w:t>POČET LISTŮ PŘED ZMĚNOU</w:t>
            </w:r>
          </w:p>
        </w:tc>
        <w:tc>
          <w:tcPr>
            <w:tcW w:w="1134" w:type="dxa"/>
            <w:tcBorders>
              <w:top w:val="single" w:sz="12" w:space="0" w:color="auto"/>
              <w:left w:val="single" w:sz="4" w:space="0" w:color="auto"/>
              <w:right w:val="single" w:sz="4" w:space="0" w:color="auto"/>
            </w:tcBorders>
          </w:tcPr>
          <w:p w14:paraId="38D20CA4" w14:textId="77777777" w:rsidR="001135AB" w:rsidRPr="00746793" w:rsidRDefault="001135AB" w:rsidP="006A33B2">
            <w:pPr>
              <w:pStyle w:val="Label"/>
              <w:spacing w:before="40"/>
            </w:pPr>
            <w:r w:rsidRPr="00746793">
              <w:t>POČET LISTŮ PO ZMĚNĚ</w:t>
            </w:r>
          </w:p>
        </w:tc>
        <w:tc>
          <w:tcPr>
            <w:tcW w:w="3563" w:type="dxa"/>
            <w:tcBorders>
              <w:top w:val="single" w:sz="12" w:space="0" w:color="auto"/>
              <w:left w:val="single" w:sz="4" w:space="0" w:color="auto"/>
              <w:right w:val="single" w:sz="12" w:space="0" w:color="auto"/>
            </w:tcBorders>
          </w:tcPr>
          <w:p w14:paraId="6D3BCA2A" w14:textId="77777777" w:rsidR="001135AB" w:rsidRPr="00746793" w:rsidRDefault="001135AB" w:rsidP="006A33B2">
            <w:pPr>
              <w:pStyle w:val="Label"/>
              <w:spacing w:before="40"/>
            </w:pPr>
            <w:r w:rsidRPr="00746793">
              <w:t>POPIS ZMĚNY</w:t>
            </w:r>
          </w:p>
        </w:tc>
      </w:tr>
      <w:tr w:rsidR="001135AB" w:rsidRPr="00746793" w14:paraId="016AB2B3" w14:textId="77777777" w:rsidTr="006A33B2">
        <w:tc>
          <w:tcPr>
            <w:tcW w:w="993" w:type="dxa"/>
            <w:tcBorders>
              <w:left w:val="single" w:sz="12" w:space="0" w:color="auto"/>
            </w:tcBorders>
          </w:tcPr>
          <w:p w14:paraId="6A0ED3CA" w14:textId="77777777" w:rsidR="001135AB" w:rsidRPr="00746793" w:rsidRDefault="001135AB" w:rsidP="006A33B2">
            <w:pPr>
              <w:pStyle w:val="Label"/>
              <w:spacing w:before="40"/>
            </w:pPr>
          </w:p>
        </w:tc>
        <w:tc>
          <w:tcPr>
            <w:tcW w:w="709" w:type="dxa"/>
            <w:tcBorders>
              <w:right w:val="single" w:sz="4" w:space="0" w:color="auto"/>
            </w:tcBorders>
          </w:tcPr>
          <w:p w14:paraId="55DFE4B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095635B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B589E2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1B7253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A1C796B" w14:textId="77777777" w:rsidR="001135AB" w:rsidRPr="00746793" w:rsidRDefault="001135AB" w:rsidP="006A33B2">
            <w:pPr>
              <w:pStyle w:val="Label"/>
              <w:spacing w:before="40"/>
            </w:pPr>
          </w:p>
        </w:tc>
      </w:tr>
      <w:tr w:rsidR="001135AB" w:rsidRPr="00746793" w14:paraId="1C67BF85" w14:textId="77777777" w:rsidTr="006A33B2">
        <w:tc>
          <w:tcPr>
            <w:tcW w:w="993" w:type="dxa"/>
            <w:tcBorders>
              <w:left w:val="single" w:sz="12" w:space="0" w:color="auto"/>
            </w:tcBorders>
          </w:tcPr>
          <w:p w14:paraId="755632AC" w14:textId="77777777" w:rsidR="001135AB" w:rsidRPr="00746793" w:rsidRDefault="001135AB" w:rsidP="006A33B2">
            <w:pPr>
              <w:pStyle w:val="Label"/>
              <w:spacing w:before="40"/>
            </w:pPr>
          </w:p>
        </w:tc>
        <w:tc>
          <w:tcPr>
            <w:tcW w:w="709" w:type="dxa"/>
            <w:tcBorders>
              <w:right w:val="single" w:sz="4" w:space="0" w:color="auto"/>
            </w:tcBorders>
          </w:tcPr>
          <w:p w14:paraId="06E2F2C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B88E99A"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E7697F4"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B051C6"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53DBC26" w14:textId="77777777" w:rsidR="001135AB" w:rsidRPr="00746793" w:rsidRDefault="001135AB" w:rsidP="006A33B2">
            <w:pPr>
              <w:pStyle w:val="Label"/>
              <w:spacing w:before="40"/>
            </w:pPr>
          </w:p>
        </w:tc>
      </w:tr>
      <w:tr w:rsidR="001135AB" w:rsidRPr="00746793" w14:paraId="0FC95EB5" w14:textId="77777777" w:rsidTr="006A33B2">
        <w:tc>
          <w:tcPr>
            <w:tcW w:w="993" w:type="dxa"/>
            <w:tcBorders>
              <w:left w:val="single" w:sz="12" w:space="0" w:color="auto"/>
            </w:tcBorders>
          </w:tcPr>
          <w:p w14:paraId="532B1041" w14:textId="77777777" w:rsidR="001135AB" w:rsidRPr="00746793" w:rsidRDefault="001135AB" w:rsidP="006A33B2">
            <w:pPr>
              <w:pStyle w:val="Label"/>
              <w:spacing w:before="40"/>
            </w:pPr>
          </w:p>
        </w:tc>
        <w:tc>
          <w:tcPr>
            <w:tcW w:w="709" w:type="dxa"/>
            <w:tcBorders>
              <w:right w:val="single" w:sz="4" w:space="0" w:color="auto"/>
            </w:tcBorders>
          </w:tcPr>
          <w:p w14:paraId="361B7DA2"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7AF788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1AFDA9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2619CE2"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5CC75A1" w14:textId="77777777" w:rsidR="001135AB" w:rsidRPr="00746793" w:rsidRDefault="001135AB" w:rsidP="006A33B2">
            <w:pPr>
              <w:pStyle w:val="Label"/>
              <w:spacing w:before="40"/>
            </w:pPr>
          </w:p>
        </w:tc>
      </w:tr>
      <w:tr w:rsidR="001135AB" w:rsidRPr="00746793" w14:paraId="6F222EAB" w14:textId="77777777" w:rsidTr="006A33B2">
        <w:tc>
          <w:tcPr>
            <w:tcW w:w="993" w:type="dxa"/>
            <w:tcBorders>
              <w:left w:val="single" w:sz="12" w:space="0" w:color="auto"/>
            </w:tcBorders>
          </w:tcPr>
          <w:p w14:paraId="3B430897" w14:textId="77777777" w:rsidR="001135AB" w:rsidRPr="00746793" w:rsidRDefault="001135AB" w:rsidP="006A33B2">
            <w:pPr>
              <w:pStyle w:val="Label"/>
              <w:spacing w:before="40"/>
            </w:pPr>
          </w:p>
        </w:tc>
        <w:tc>
          <w:tcPr>
            <w:tcW w:w="709" w:type="dxa"/>
            <w:tcBorders>
              <w:right w:val="single" w:sz="4" w:space="0" w:color="auto"/>
            </w:tcBorders>
          </w:tcPr>
          <w:p w14:paraId="15AD6399"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7D296C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4EF6B5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FF4FB8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4619872" w14:textId="77777777" w:rsidR="001135AB" w:rsidRPr="00746793" w:rsidRDefault="001135AB" w:rsidP="006A33B2">
            <w:pPr>
              <w:pStyle w:val="Label"/>
              <w:spacing w:before="40"/>
            </w:pPr>
          </w:p>
        </w:tc>
      </w:tr>
      <w:tr w:rsidR="001135AB" w:rsidRPr="00746793" w14:paraId="19419378" w14:textId="77777777" w:rsidTr="006A33B2">
        <w:tc>
          <w:tcPr>
            <w:tcW w:w="993" w:type="dxa"/>
            <w:tcBorders>
              <w:left w:val="single" w:sz="12" w:space="0" w:color="auto"/>
            </w:tcBorders>
          </w:tcPr>
          <w:p w14:paraId="0D654D7C" w14:textId="77777777" w:rsidR="001135AB" w:rsidRPr="00746793" w:rsidRDefault="001135AB" w:rsidP="006A33B2">
            <w:pPr>
              <w:pStyle w:val="Label"/>
              <w:spacing w:before="40"/>
            </w:pPr>
          </w:p>
        </w:tc>
        <w:tc>
          <w:tcPr>
            <w:tcW w:w="709" w:type="dxa"/>
            <w:tcBorders>
              <w:right w:val="single" w:sz="4" w:space="0" w:color="auto"/>
            </w:tcBorders>
          </w:tcPr>
          <w:p w14:paraId="025A4F2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9BABD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81B353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D44F2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EC4C8E" w14:textId="77777777" w:rsidR="001135AB" w:rsidRPr="00746793" w:rsidRDefault="001135AB" w:rsidP="006A33B2">
            <w:pPr>
              <w:pStyle w:val="Label"/>
              <w:spacing w:before="40"/>
            </w:pPr>
          </w:p>
        </w:tc>
      </w:tr>
      <w:tr w:rsidR="001135AB" w:rsidRPr="00746793" w14:paraId="2EFF1569" w14:textId="77777777" w:rsidTr="006A33B2">
        <w:tc>
          <w:tcPr>
            <w:tcW w:w="993" w:type="dxa"/>
            <w:tcBorders>
              <w:left w:val="single" w:sz="12" w:space="0" w:color="auto"/>
            </w:tcBorders>
          </w:tcPr>
          <w:p w14:paraId="03C318B2" w14:textId="77777777" w:rsidR="001135AB" w:rsidRPr="00746793" w:rsidRDefault="001135AB" w:rsidP="006A33B2">
            <w:pPr>
              <w:pStyle w:val="Label"/>
              <w:spacing w:before="40"/>
            </w:pPr>
          </w:p>
        </w:tc>
        <w:tc>
          <w:tcPr>
            <w:tcW w:w="709" w:type="dxa"/>
            <w:tcBorders>
              <w:right w:val="single" w:sz="4" w:space="0" w:color="auto"/>
            </w:tcBorders>
          </w:tcPr>
          <w:p w14:paraId="6E971DA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65AA52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E7FB10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3B80350"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563C166" w14:textId="77777777" w:rsidR="001135AB" w:rsidRPr="00746793" w:rsidRDefault="001135AB" w:rsidP="006A33B2">
            <w:pPr>
              <w:pStyle w:val="Label"/>
              <w:spacing w:before="40"/>
            </w:pPr>
          </w:p>
        </w:tc>
      </w:tr>
      <w:tr w:rsidR="001135AB" w:rsidRPr="00746793" w14:paraId="596016CA" w14:textId="77777777" w:rsidTr="006A33B2">
        <w:tc>
          <w:tcPr>
            <w:tcW w:w="993" w:type="dxa"/>
            <w:tcBorders>
              <w:left w:val="single" w:sz="12" w:space="0" w:color="auto"/>
            </w:tcBorders>
          </w:tcPr>
          <w:p w14:paraId="0AE52F32" w14:textId="77777777" w:rsidR="001135AB" w:rsidRPr="00746793" w:rsidRDefault="001135AB" w:rsidP="006A33B2">
            <w:pPr>
              <w:pStyle w:val="Label"/>
              <w:spacing w:before="40"/>
            </w:pPr>
          </w:p>
        </w:tc>
        <w:tc>
          <w:tcPr>
            <w:tcW w:w="709" w:type="dxa"/>
            <w:tcBorders>
              <w:right w:val="single" w:sz="4" w:space="0" w:color="auto"/>
            </w:tcBorders>
          </w:tcPr>
          <w:p w14:paraId="155040A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CDC01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A4F996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BE180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9ADBE08" w14:textId="77777777" w:rsidR="001135AB" w:rsidRPr="00746793" w:rsidRDefault="001135AB" w:rsidP="006A33B2">
            <w:pPr>
              <w:pStyle w:val="Label"/>
              <w:spacing w:before="40"/>
            </w:pPr>
          </w:p>
        </w:tc>
      </w:tr>
      <w:tr w:rsidR="001135AB" w:rsidRPr="00746793" w14:paraId="206921EC" w14:textId="77777777" w:rsidTr="006A33B2">
        <w:tc>
          <w:tcPr>
            <w:tcW w:w="993" w:type="dxa"/>
            <w:tcBorders>
              <w:left w:val="single" w:sz="12" w:space="0" w:color="auto"/>
            </w:tcBorders>
          </w:tcPr>
          <w:p w14:paraId="56573413" w14:textId="77777777" w:rsidR="001135AB" w:rsidRPr="00746793" w:rsidRDefault="001135AB" w:rsidP="006A33B2">
            <w:pPr>
              <w:pStyle w:val="Label"/>
              <w:spacing w:before="40"/>
            </w:pPr>
          </w:p>
        </w:tc>
        <w:tc>
          <w:tcPr>
            <w:tcW w:w="709" w:type="dxa"/>
            <w:tcBorders>
              <w:right w:val="single" w:sz="4" w:space="0" w:color="auto"/>
            </w:tcBorders>
          </w:tcPr>
          <w:p w14:paraId="6A759DE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D38BC4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9BE38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75B0C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5D0B953D" w14:textId="77777777" w:rsidR="001135AB" w:rsidRPr="00746793" w:rsidRDefault="001135AB" w:rsidP="006A33B2">
            <w:pPr>
              <w:pStyle w:val="Label"/>
              <w:spacing w:before="40"/>
            </w:pPr>
          </w:p>
        </w:tc>
      </w:tr>
      <w:tr w:rsidR="001135AB" w:rsidRPr="00746793" w14:paraId="62841068" w14:textId="77777777" w:rsidTr="006A33B2">
        <w:tc>
          <w:tcPr>
            <w:tcW w:w="993" w:type="dxa"/>
            <w:tcBorders>
              <w:left w:val="single" w:sz="12" w:space="0" w:color="auto"/>
            </w:tcBorders>
          </w:tcPr>
          <w:p w14:paraId="7C472FA0" w14:textId="77777777" w:rsidR="001135AB" w:rsidRPr="00746793" w:rsidRDefault="001135AB" w:rsidP="006A33B2">
            <w:pPr>
              <w:pStyle w:val="Label"/>
              <w:spacing w:before="40"/>
            </w:pPr>
          </w:p>
        </w:tc>
        <w:tc>
          <w:tcPr>
            <w:tcW w:w="709" w:type="dxa"/>
            <w:tcBorders>
              <w:right w:val="single" w:sz="4" w:space="0" w:color="auto"/>
            </w:tcBorders>
          </w:tcPr>
          <w:p w14:paraId="51FB059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6130E83"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206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05D95C"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705546" w14:textId="77777777" w:rsidR="001135AB" w:rsidRPr="00746793" w:rsidRDefault="001135AB" w:rsidP="006A33B2">
            <w:pPr>
              <w:pStyle w:val="Label"/>
              <w:spacing w:before="40"/>
            </w:pPr>
          </w:p>
        </w:tc>
      </w:tr>
      <w:tr w:rsidR="001135AB" w:rsidRPr="00746793" w14:paraId="78FFE28B" w14:textId="77777777" w:rsidTr="006A33B2">
        <w:tc>
          <w:tcPr>
            <w:tcW w:w="993" w:type="dxa"/>
            <w:tcBorders>
              <w:left w:val="single" w:sz="12" w:space="0" w:color="auto"/>
            </w:tcBorders>
          </w:tcPr>
          <w:p w14:paraId="7F764589" w14:textId="77777777" w:rsidR="001135AB" w:rsidRPr="00746793" w:rsidRDefault="001135AB" w:rsidP="006A33B2">
            <w:pPr>
              <w:pStyle w:val="Label"/>
              <w:spacing w:before="40"/>
            </w:pPr>
          </w:p>
        </w:tc>
        <w:tc>
          <w:tcPr>
            <w:tcW w:w="709" w:type="dxa"/>
            <w:tcBorders>
              <w:right w:val="single" w:sz="4" w:space="0" w:color="auto"/>
            </w:tcBorders>
          </w:tcPr>
          <w:p w14:paraId="77569E3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0091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DCD51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8C2F86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C0FEE9" w14:textId="77777777" w:rsidR="001135AB" w:rsidRPr="00746793" w:rsidRDefault="001135AB" w:rsidP="006A33B2">
            <w:pPr>
              <w:pStyle w:val="Label"/>
              <w:spacing w:before="40"/>
            </w:pPr>
          </w:p>
        </w:tc>
      </w:tr>
      <w:tr w:rsidR="001135AB" w:rsidRPr="00746793" w14:paraId="64F08878" w14:textId="77777777" w:rsidTr="006A33B2">
        <w:tc>
          <w:tcPr>
            <w:tcW w:w="993" w:type="dxa"/>
            <w:tcBorders>
              <w:left w:val="single" w:sz="12" w:space="0" w:color="auto"/>
            </w:tcBorders>
          </w:tcPr>
          <w:p w14:paraId="0BA2EDA7" w14:textId="77777777" w:rsidR="001135AB" w:rsidRPr="00746793" w:rsidRDefault="001135AB" w:rsidP="006A33B2">
            <w:pPr>
              <w:pStyle w:val="Label"/>
              <w:spacing w:before="40"/>
            </w:pPr>
          </w:p>
        </w:tc>
        <w:tc>
          <w:tcPr>
            <w:tcW w:w="709" w:type="dxa"/>
            <w:tcBorders>
              <w:right w:val="single" w:sz="4" w:space="0" w:color="auto"/>
            </w:tcBorders>
          </w:tcPr>
          <w:p w14:paraId="0483DC9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B233D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7AC4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CC3BCD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C319367" w14:textId="77777777" w:rsidR="001135AB" w:rsidRPr="00746793" w:rsidRDefault="001135AB" w:rsidP="006A33B2">
            <w:pPr>
              <w:pStyle w:val="Label"/>
              <w:spacing w:before="40"/>
            </w:pPr>
          </w:p>
        </w:tc>
      </w:tr>
      <w:tr w:rsidR="001135AB" w:rsidRPr="00746793" w14:paraId="76D3E142" w14:textId="77777777" w:rsidTr="006A33B2">
        <w:tc>
          <w:tcPr>
            <w:tcW w:w="993" w:type="dxa"/>
            <w:tcBorders>
              <w:left w:val="single" w:sz="12" w:space="0" w:color="auto"/>
            </w:tcBorders>
          </w:tcPr>
          <w:p w14:paraId="7AB04A51" w14:textId="77777777" w:rsidR="001135AB" w:rsidRPr="00746793" w:rsidRDefault="001135AB" w:rsidP="006A33B2">
            <w:pPr>
              <w:pStyle w:val="Label"/>
              <w:spacing w:before="40"/>
            </w:pPr>
          </w:p>
        </w:tc>
        <w:tc>
          <w:tcPr>
            <w:tcW w:w="709" w:type="dxa"/>
            <w:tcBorders>
              <w:right w:val="single" w:sz="4" w:space="0" w:color="auto"/>
            </w:tcBorders>
          </w:tcPr>
          <w:p w14:paraId="582006C0"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FAFE15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965C96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0EBA69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7B61ED27" w14:textId="77777777" w:rsidR="001135AB" w:rsidRPr="00746793" w:rsidRDefault="001135AB" w:rsidP="006A33B2">
            <w:pPr>
              <w:pStyle w:val="Label"/>
              <w:spacing w:before="40"/>
            </w:pPr>
          </w:p>
        </w:tc>
      </w:tr>
      <w:tr w:rsidR="001135AB" w:rsidRPr="00746793" w14:paraId="2C23F40C" w14:textId="77777777" w:rsidTr="006A33B2">
        <w:tc>
          <w:tcPr>
            <w:tcW w:w="993" w:type="dxa"/>
            <w:tcBorders>
              <w:left w:val="single" w:sz="12" w:space="0" w:color="auto"/>
            </w:tcBorders>
          </w:tcPr>
          <w:p w14:paraId="397596FD" w14:textId="77777777" w:rsidR="001135AB" w:rsidRPr="00746793" w:rsidRDefault="001135AB" w:rsidP="006A33B2">
            <w:pPr>
              <w:pStyle w:val="Label"/>
              <w:spacing w:before="40"/>
            </w:pPr>
          </w:p>
        </w:tc>
        <w:tc>
          <w:tcPr>
            <w:tcW w:w="709" w:type="dxa"/>
            <w:tcBorders>
              <w:right w:val="single" w:sz="4" w:space="0" w:color="auto"/>
            </w:tcBorders>
          </w:tcPr>
          <w:p w14:paraId="6F2E450B"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1BAEB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0B1FF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7D60D0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BE1478" w14:textId="77777777" w:rsidR="001135AB" w:rsidRPr="00746793" w:rsidRDefault="001135AB" w:rsidP="006A33B2">
            <w:pPr>
              <w:pStyle w:val="Label"/>
              <w:spacing w:before="40"/>
            </w:pPr>
          </w:p>
        </w:tc>
      </w:tr>
      <w:tr w:rsidR="001135AB" w:rsidRPr="00746793" w14:paraId="58F3229F" w14:textId="77777777" w:rsidTr="006A33B2">
        <w:tc>
          <w:tcPr>
            <w:tcW w:w="993" w:type="dxa"/>
            <w:tcBorders>
              <w:left w:val="single" w:sz="12" w:space="0" w:color="auto"/>
            </w:tcBorders>
          </w:tcPr>
          <w:p w14:paraId="7A562987" w14:textId="77777777" w:rsidR="001135AB" w:rsidRPr="00746793" w:rsidRDefault="001135AB" w:rsidP="006A33B2">
            <w:pPr>
              <w:pStyle w:val="Label"/>
              <w:spacing w:before="40"/>
            </w:pPr>
          </w:p>
        </w:tc>
        <w:tc>
          <w:tcPr>
            <w:tcW w:w="709" w:type="dxa"/>
            <w:tcBorders>
              <w:right w:val="single" w:sz="4" w:space="0" w:color="auto"/>
            </w:tcBorders>
          </w:tcPr>
          <w:p w14:paraId="56841096"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37D1DBD"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1EAADE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31F6E3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7D4C76B" w14:textId="77777777" w:rsidR="001135AB" w:rsidRPr="00746793" w:rsidRDefault="001135AB" w:rsidP="006A33B2">
            <w:pPr>
              <w:pStyle w:val="Label"/>
              <w:spacing w:before="40"/>
            </w:pPr>
          </w:p>
        </w:tc>
      </w:tr>
      <w:tr w:rsidR="001135AB" w:rsidRPr="00746793" w14:paraId="41724CF7" w14:textId="77777777" w:rsidTr="006A33B2">
        <w:tc>
          <w:tcPr>
            <w:tcW w:w="993" w:type="dxa"/>
            <w:tcBorders>
              <w:left w:val="single" w:sz="12" w:space="0" w:color="auto"/>
            </w:tcBorders>
          </w:tcPr>
          <w:p w14:paraId="028403EF" w14:textId="77777777" w:rsidR="001135AB" w:rsidRPr="00746793" w:rsidRDefault="001135AB" w:rsidP="006A33B2">
            <w:pPr>
              <w:pStyle w:val="Label"/>
              <w:spacing w:before="40"/>
            </w:pPr>
          </w:p>
        </w:tc>
        <w:tc>
          <w:tcPr>
            <w:tcW w:w="709" w:type="dxa"/>
            <w:tcBorders>
              <w:right w:val="single" w:sz="4" w:space="0" w:color="auto"/>
            </w:tcBorders>
          </w:tcPr>
          <w:p w14:paraId="1D9796F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86F225"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3046E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16B8A4"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EB64498" w14:textId="77777777" w:rsidR="001135AB" w:rsidRPr="00746793" w:rsidRDefault="001135AB" w:rsidP="006A33B2">
            <w:pPr>
              <w:pStyle w:val="Label"/>
              <w:spacing w:before="40"/>
            </w:pPr>
          </w:p>
        </w:tc>
      </w:tr>
      <w:tr w:rsidR="001135AB" w:rsidRPr="00746793" w14:paraId="4473D504" w14:textId="77777777" w:rsidTr="006A33B2">
        <w:tc>
          <w:tcPr>
            <w:tcW w:w="993" w:type="dxa"/>
            <w:tcBorders>
              <w:left w:val="single" w:sz="12" w:space="0" w:color="auto"/>
            </w:tcBorders>
          </w:tcPr>
          <w:p w14:paraId="58FF8016" w14:textId="77777777" w:rsidR="001135AB" w:rsidRPr="00746793" w:rsidRDefault="001135AB" w:rsidP="006A33B2">
            <w:pPr>
              <w:pStyle w:val="Label"/>
              <w:spacing w:before="40"/>
            </w:pPr>
          </w:p>
        </w:tc>
        <w:tc>
          <w:tcPr>
            <w:tcW w:w="709" w:type="dxa"/>
            <w:tcBorders>
              <w:right w:val="single" w:sz="4" w:space="0" w:color="auto"/>
            </w:tcBorders>
          </w:tcPr>
          <w:p w14:paraId="5CE1BC7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07C6F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469E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EB97DF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D237608" w14:textId="77777777" w:rsidR="001135AB" w:rsidRPr="00746793" w:rsidRDefault="001135AB" w:rsidP="006A33B2">
            <w:pPr>
              <w:pStyle w:val="Label"/>
              <w:spacing w:before="40"/>
            </w:pPr>
          </w:p>
        </w:tc>
      </w:tr>
      <w:tr w:rsidR="001135AB" w:rsidRPr="00746793" w14:paraId="19E7E644" w14:textId="77777777" w:rsidTr="006A33B2">
        <w:tc>
          <w:tcPr>
            <w:tcW w:w="993" w:type="dxa"/>
            <w:tcBorders>
              <w:left w:val="single" w:sz="12" w:space="0" w:color="auto"/>
            </w:tcBorders>
          </w:tcPr>
          <w:p w14:paraId="2ABFD891" w14:textId="77777777" w:rsidR="001135AB" w:rsidRPr="00746793" w:rsidRDefault="001135AB" w:rsidP="006A33B2">
            <w:pPr>
              <w:pStyle w:val="Label"/>
              <w:spacing w:before="40"/>
            </w:pPr>
          </w:p>
        </w:tc>
        <w:tc>
          <w:tcPr>
            <w:tcW w:w="709" w:type="dxa"/>
            <w:tcBorders>
              <w:right w:val="single" w:sz="4" w:space="0" w:color="auto"/>
            </w:tcBorders>
          </w:tcPr>
          <w:p w14:paraId="1CE3EB8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6ED02E8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395D49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60AC109"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59C57FA" w14:textId="77777777" w:rsidR="001135AB" w:rsidRPr="00746793" w:rsidRDefault="001135AB" w:rsidP="006A33B2">
            <w:pPr>
              <w:pStyle w:val="Label"/>
              <w:spacing w:before="40"/>
            </w:pPr>
          </w:p>
        </w:tc>
      </w:tr>
      <w:tr w:rsidR="001135AB" w:rsidRPr="00746793" w14:paraId="19D8DA9C" w14:textId="77777777" w:rsidTr="006A33B2">
        <w:tc>
          <w:tcPr>
            <w:tcW w:w="993" w:type="dxa"/>
            <w:tcBorders>
              <w:left w:val="single" w:sz="12" w:space="0" w:color="auto"/>
            </w:tcBorders>
          </w:tcPr>
          <w:p w14:paraId="70798D60" w14:textId="77777777" w:rsidR="001135AB" w:rsidRPr="00746793" w:rsidRDefault="001135AB" w:rsidP="006A33B2">
            <w:pPr>
              <w:pStyle w:val="Label"/>
              <w:spacing w:before="40"/>
            </w:pPr>
          </w:p>
        </w:tc>
        <w:tc>
          <w:tcPr>
            <w:tcW w:w="709" w:type="dxa"/>
            <w:tcBorders>
              <w:right w:val="single" w:sz="4" w:space="0" w:color="auto"/>
            </w:tcBorders>
          </w:tcPr>
          <w:p w14:paraId="02319171"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A54F6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AE2FFF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182EC1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6A81921" w14:textId="77777777" w:rsidR="001135AB" w:rsidRPr="00746793" w:rsidRDefault="001135AB" w:rsidP="006A33B2">
            <w:pPr>
              <w:pStyle w:val="Label"/>
              <w:spacing w:before="40"/>
            </w:pPr>
          </w:p>
        </w:tc>
      </w:tr>
      <w:tr w:rsidR="001135AB" w:rsidRPr="00746793" w14:paraId="6E06FA2D" w14:textId="77777777" w:rsidTr="006A33B2">
        <w:tc>
          <w:tcPr>
            <w:tcW w:w="993" w:type="dxa"/>
            <w:tcBorders>
              <w:left w:val="single" w:sz="12" w:space="0" w:color="auto"/>
              <w:bottom w:val="single" w:sz="12" w:space="0" w:color="auto"/>
            </w:tcBorders>
          </w:tcPr>
          <w:p w14:paraId="2F47616C" w14:textId="77777777" w:rsidR="001135AB" w:rsidRPr="00746793" w:rsidRDefault="001135AB" w:rsidP="006A33B2">
            <w:pPr>
              <w:pStyle w:val="Label"/>
              <w:spacing w:before="40"/>
            </w:pPr>
          </w:p>
        </w:tc>
        <w:tc>
          <w:tcPr>
            <w:tcW w:w="709" w:type="dxa"/>
            <w:tcBorders>
              <w:bottom w:val="single" w:sz="12" w:space="0" w:color="auto"/>
              <w:right w:val="single" w:sz="4" w:space="0" w:color="auto"/>
            </w:tcBorders>
          </w:tcPr>
          <w:p w14:paraId="60714266" w14:textId="77777777" w:rsidR="001135AB" w:rsidRPr="00746793" w:rsidRDefault="001135AB" w:rsidP="006A33B2">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740D3EE9"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35426"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01809" w14:textId="77777777" w:rsidR="001135AB" w:rsidRPr="00746793" w:rsidRDefault="001135AB" w:rsidP="006A33B2">
            <w:pPr>
              <w:pStyle w:val="Label"/>
              <w:spacing w:before="40"/>
            </w:pPr>
          </w:p>
        </w:tc>
        <w:tc>
          <w:tcPr>
            <w:tcW w:w="3563" w:type="dxa"/>
            <w:tcBorders>
              <w:top w:val="single" w:sz="4" w:space="0" w:color="auto"/>
              <w:left w:val="single" w:sz="4" w:space="0" w:color="auto"/>
              <w:bottom w:val="single" w:sz="12" w:space="0" w:color="auto"/>
              <w:right w:val="single" w:sz="12" w:space="0" w:color="auto"/>
            </w:tcBorders>
          </w:tcPr>
          <w:p w14:paraId="3F16F021" w14:textId="77777777" w:rsidR="001135AB" w:rsidRPr="00746793" w:rsidRDefault="001135AB" w:rsidP="006A33B2">
            <w:pPr>
              <w:pStyle w:val="Label"/>
              <w:spacing w:before="40"/>
            </w:pPr>
          </w:p>
        </w:tc>
      </w:tr>
    </w:tbl>
    <w:p w14:paraId="1CB88889" w14:textId="77777777" w:rsidR="001135AB" w:rsidRPr="00746793" w:rsidRDefault="001135AB" w:rsidP="0087762A">
      <w:pPr>
        <w:rPr>
          <w:lang w:eastAsia="sv-SE"/>
        </w:rPr>
      </w:pPr>
    </w:p>
    <w:p w14:paraId="6E5AB0BB" w14:textId="77777777" w:rsidR="001135AB" w:rsidRPr="00746793" w:rsidRDefault="001135AB" w:rsidP="0087762A">
      <w:pPr>
        <w:rPr>
          <w:lang w:eastAsia="sv-SE"/>
        </w:rPr>
        <w:sectPr w:rsidR="001135AB" w:rsidRPr="00746793" w:rsidSect="00481C4A">
          <w:headerReference w:type="default" r:id="rId9"/>
          <w:footerReference w:type="even" r:id="rId10"/>
          <w:footerReference w:type="default" r:id="rId11"/>
          <w:headerReference w:type="first" r:id="rId12"/>
          <w:footerReference w:type="first" r:id="rId13"/>
          <w:pgSz w:w="11906" w:h="16838" w:code="9"/>
          <w:pgMar w:top="1985" w:right="1985" w:bottom="1276" w:left="1985" w:header="567" w:footer="625" w:gutter="0"/>
          <w:pgNumType w:start="1"/>
          <w:cols w:space="708"/>
          <w:titlePg/>
          <w:docGrid w:linePitch="360"/>
        </w:sectPr>
      </w:pPr>
    </w:p>
    <w:p w14:paraId="1315395E" w14:textId="77777777" w:rsidR="00D618C7" w:rsidRPr="00D618C7" w:rsidRDefault="00D618C7" w:rsidP="00D618C7">
      <w:pPr>
        <w:keepNext/>
        <w:spacing w:after="0" w:line="240" w:lineRule="auto"/>
        <w:jc w:val="center"/>
        <w:outlineLvl w:val="3"/>
        <w:rPr>
          <w:rFonts w:ascii="Tahoma" w:eastAsia="Times New Roman" w:hAnsi="Tahoma" w:cs="Tahoma"/>
          <w:b/>
          <w:bCs/>
          <w:sz w:val="28"/>
          <w:szCs w:val="28"/>
          <w:lang w:eastAsia="cs-CZ"/>
        </w:rPr>
      </w:pPr>
      <w:bookmarkStart w:id="1" w:name="_Toc43778207"/>
      <w:bookmarkStart w:id="2" w:name="_Toc43778987"/>
      <w:r w:rsidRPr="00D618C7">
        <w:rPr>
          <w:rFonts w:ascii="Tahoma" w:eastAsia="Times New Roman" w:hAnsi="Tahoma" w:cs="Tahoma"/>
          <w:b/>
          <w:bCs/>
          <w:sz w:val="28"/>
          <w:szCs w:val="28"/>
          <w:lang w:eastAsia="cs-CZ"/>
        </w:rPr>
        <w:lastRenderedPageBreak/>
        <w:t xml:space="preserve">TECHNICKÁ ZPRÁVA </w:t>
      </w:r>
    </w:p>
    <w:p w14:paraId="304680E0" w14:textId="77777777" w:rsidR="00D618C7" w:rsidRPr="00D618C7" w:rsidRDefault="00D618C7" w:rsidP="00D618C7">
      <w:pPr>
        <w:keepNext/>
        <w:spacing w:after="0" w:line="240" w:lineRule="auto"/>
        <w:jc w:val="center"/>
        <w:outlineLvl w:val="3"/>
        <w:rPr>
          <w:rFonts w:ascii="Tahoma" w:eastAsia="Times New Roman" w:hAnsi="Tahoma" w:cs="Tahoma"/>
          <w:b/>
          <w:bCs/>
          <w:sz w:val="28"/>
          <w:szCs w:val="28"/>
          <w:lang w:eastAsia="cs-CZ"/>
        </w:rPr>
      </w:pPr>
      <w:r w:rsidRPr="00D618C7">
        <w:rPr>
          <w:rFonts w:ascii="Tahoma" w:eastAsia="Times New Roman" w:hAnsi="Tahoma" w:cs="Tahoma"/>
          <w:b/>
          <w:bCs/>
          <w:sz w:val="28"/>
          <w:szCs w:val="28"/>
          <w:lang w:eastAsia="cs-CZ"/>
        </w:rPr>
        <w:t>Zařízení vytápění</w:t>
      </w:r>
      <w:bookmarkEnd w:id="1"/>
      <w:bookmarkEnd w:id="2"/>
      <w:r w:rsidRPr="00D618C7">
        <w:rPr>
          <w:rFonts w:ascii="Tahoma" w:eastAsia="Times New Roman" w:hAnsi="Tahoma" w:cs="Tahoma"/>
          <w:b/>
          <w:bCs/>
          <w:sz w:val="28"/>
          <w:szCs w:val="28"/>
          <w:lang w:eastAsia="cs-CZ"/>
        </w:rPr>
        <w:t xml:space="preserve"> a chlazení</w:t>
      </w:r>
    </w:p>
    <w:p w14:paraId="1BCACDEB" w14:textId="77777777" w:rsidR="00D618C7" w:rsidRPr="00D618C7" w:rsidRDefault="00D618C7" w:rsidP="00D618C7">
      <w:pPr>
        <w:spacing w:after="0" w:line="240" w:lineRule="auto"/>
        <w:rPr>
          <w:rFonts w:ascii="Tahoma" w:eastAsia="Times New Roman" w:hAnsi="Tahoma" w:cs="Tahoma"/>
          <w:lang w:eastAsia="cs-CZ"/>
        </w:rPr>
      </w:pPr>
    </w:p>
    <w:p w14:paraId="4E4A8138"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Tento projekt </w:t>
      </w:r>
      <w:proofErr w:type="gramStart"/>
      <w:r w:rsidRPr="00D618C7">
        <w:rPr>
          <w:rFonts w:ascii="Tahoma" w:eastAsia="Times New Roman" w:hAnsi="Tahoma" w:cs="Tahoma"/>
          <w:sz w:val="20"/>
          <w:lang w:eastAsia="cs-CZ"/>
        </w:rPr>
        <w:t>řeší</w:t>
      </w:r>
      <w:proofErr w:type="gramEnd"/>
      <w:r w:rsidRPr="00D618C7">
        <w:rPr>
          <w:rFonts w:ascii="Tahoma" w:eastAsia="Times New Roman" w:hAnsi="Tahoma" w:cs="Tahoma"/>
          <w:sz w:val="20"/>
          <w:lang w:eastAsia="cs-CZ"/>
        </w:rPr>
        <w:t xml:space="preserve"> vytápění a chlazení pro Modernizaci teplárny Mladá Boleslav. Objekt je jednopodlažní vytápění otopnými tělesy a částečně chlazený </w:t>
      </w:r>
      <w:proofErr w:type="spellStart"/>
      <w:r w:rsidRPr="00D618C7">
        <w:rPr>
          <w:rFonts w:ascii="Tahoma" w:eastAsia="Times New Roman" w:hAnsi="Tahoma" w:cs="Tahoma"/>
          <w:sz w:val="20"/>
          <w:lang w:eastAsia="cs-CZ"/>
        </w:rPr>
        <w:t>multi</w:t>
      </w:r>
      <w:proofErr w:type="spellEnd"/>
      <w:r w:rsidRPr="00D618C7">
        <w:rPr>
          <w:rFonts w:ascii="Tahoma" w:eastAsia="Times New Roman" w:hAnsi="Tahoma" w:cs="Tahoma"/>
          <w:sz w:val="20"/>
          <w:lang w:eastAsia="cs-CZ"/>
        </w:rPr>
        <w:t xml:space="preserve"> split jednotkou.</w:t>
      </w:r>
    </w:p>
    <w:p w14:paraId="1B4C1AD0"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Podkladem pro zpracování projektu byly stavební výkresy objektu, požadavky investora, konzultace s projektantem stavební časti, zdravotní techniky, elektroinstalace, projektové podklady a prospekty výrobců tuzemských i zahraničních, platné ČSN, jakož i vyhlášky a nařízení ministerstva průmyslu a obchodu, ministerstva pro místní rozvoj, životního prostředí zdravotnictví a organu SEI, CEZ, IBP, HS, PO a jiné.</w:t>
      </w:r>
    </w:p>
    <w:p w14:paraId="51AD4C64" w14:textId="045B9C9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Projektová dokumentace a veškera energetická zařízeni jsou navržena dle platných ČSN a</w:t>
      </w:r>
      <w:r w:rsidR="0004023A">
        <w:rPr>
          <w:rFonts w:ascii="Tahoma" w:eastAsia="Times New Roman" w:hAnsi="Tahoma" w:cs="Tahoma"/>
          <w:sz w:val="20"/>
          <w:lang w:eastAsia="cs-CZ"/>
        </w:rPr>
        <w:t> </w:t>
      </w:r>
      <w:r w:rsidRPr="00D618C7">
        <w:rPr>
          <w:rFonts w:ascii="Tahoma" w:eastAsia="Times New Roman" w:hAnsi="Tahoma" w:cs="Tahoma"/>
          <w:sz w:val="20"/>
          <w:lang w:eastAsia="cs-CZ"/>
        </w:rPr>
        <w:t>v souladu se Zákonem c.406/2000 Sb. o hospodaření energii a jeho prováděcích vyhlášek.</w:t>
      </w:r>
    </w:p>
    <w:p w14:paraId="00588654" w14:textId="77777777" w:rsidR="00D618C7" w:rsidRPr="00D618C7" w:rsidRDefault="00D618C7" w:rsidP="0004023A">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Tepelné ztráty jsou počítány na základě ČSN EN 12831, způsob vytápění nepřerušovaný.</w:t>
      </w:r>
    </w:p>
    <w:p w14:paraId="5F25EA81" w14:textId="77777777" w:rsidR="00D618C7" w:rsidRPr="00D618C7" w:rsidRDefault="00D618C7" w:rsidP="00D618C7">
      <w:pPr>
        <w:spacing w:after="0" w:line="240" w:lineRule="auto"/>
        <w:rPr>
          <w:rFonts w:ascii="Tahoma" w:eastAsia="Times New Roman" w:hAnsi="Tahoma" w:cs="Tahoma"/>
          <w:sz w:val="20"/>
          <w:szCs w:val="22"/>
          <w:lang w:eastAsia="cs-CZ"/>
        </w:rPr>
      </w:pPr>
    </w:p>
    <w:p w14:paraId="4CA2343A"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bookmarkStart w:id="3" w:name="_Toc43778208"/>
      <w:bookmarkStart w:id="4" w:name="_Toc43778988"/>
      <w:r w:rsidRPr="00D618C7">
        <w:rPr>
          <w:rFonts w:ascii="Tahoma" w:eastAsia="Times New Roman" w:hAnsi="Tahoma" w:cs="Tahoma"/>
          <w:b/>
          <w:bCs/>
          <w:sz w:val="24"/>
          <w:szCs w:val="24"/>
          <w:u w:val="single"/>
          <w:lang w:eastAsia="cs-CZ"/>
        </w:rPr>
        <w:t>Základní charakteristika projektovaného zařízení</w:t>
      </w:r>
      <w:bookmarkEnd w:id="3"/>
      <w:bookmarkEnd w:id="4"/>
    </w:p>
    <w:p w14:paraId="05BA6360" w14:textId="77777777" w:rsidR="00D618C7" w:rsidRPr="00D618C7" w:rsidRDefault="00D618C7" w:rsidP="00D618C7">
      <w:pPr>
        <w:spacing w:after="0" w:line="240" w:lineRule="auto"/>
        <w:jc w:val="left"/>
        <w:rPr>
          <w:rFonts w:ascii="Tahoma" w:eastAsia="Times New Roman" w:hAnsi="Tahoma" w:cs="Tahoma"/>
          <w:sz w:val="20"/>
          <w:lang w:eastAsia="cs-CZ"/>
        </w:rPr>
      </w:pPr>
    </w:p>
    <w:p w14:paraId="5A83063B" w14:textId="6F79FC83"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Zdr</w:t>
      </w:r>
      <w:r w:rsidR="006C4B8F">
        <w:rPr>
          <w:rFonts w:ascii="Tahoma" w:eastAsia="Times New Roman" w:hAnsi="Tahoma" w:cs="Tahoma"/>
          <w:sz w:val="20"/>
          <w:lang w:eastAsia="cs-CZ"/>
        </w:rPr>
        <w:t>oj tepla</w:t>
      </w:r>
      <w:r w:rsidR="006C4B8F">
        <w:rPr>
          <w:rFonts w:ascii="Tahoma" w:eastAsia="Times New Roman" w:hAnsi="Tahoma" w:cs="Tahoma"/>
          <w:sz w:val="20"/>
          <w:lang w:eastAsia="cs-CZ"/>
        </w:rPr>
        <w:tab/>
      </w:r>
      <w:r w:rsidR="006C4B8F">
        <w:rPr>
          <w:rFonts w:ascii="Tahoma" w:eastAsia="Times New Roman" w:hAnsi="Tahoma" w:cs="Tahoma"/>
          <w:sz w:val="20"/>
          <w:lang w:eastAsia="cs-CZ"/>
        </w:rPr>
        <w:tab/>
        <w:t>Elektrokotel</w:t>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Pr="00D618C7">
        <w:rPr>
          <w:rFonts w:ascii="Tahoma" w:eastAsia="Times New Roman" w:hAnsi="Tahoma" w:cs="Tahoma"/>
          <w:sz w:val="20"/>
          <w:lang w:eastAsia="cs-CZ"/>
        </w:rPr>
        <w:t>15,0</w:t>
      </w:r>
      <w:r w:rsidRPr="00D618C7">
        <w:rPr>
          <w:rFonts w:ascii="Tahoma" w:eastAsia="Times New Roman" w:hAnsi="Tahoma" w:cs="Tahoma"/>
          <w:sz w:val="20"/>
          <w:lang w:eastAsia="cs-CZ"/>
        </w:rPr>
        <w:tab/>
      </w:r>
      <w:r w:rsidRPr="00D618C7">
        <w:rPr>
          <w:rFonts w:ascii="Tahoma" w:eastAsia="Times New Roman" w:hAnsi="Tahoma" w:cs="Tahoma"/>
          <w:sz w:val="20"/>
          <w:lang w:eastAsia="cs-CZ"/>
        </w:rPr>
        <w:tab/>
        <w:t>kW</w:t>
      </w:r>
    </w:p>
    <w:p w14:paraId="6F92F3A7" w14:textId="4A1DAE0C"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Druhý zdroj</w:t>
      </w:r>
      <w:r w:rsidRPr="00D618C7">
        <w:rPr>
          <w:rFonts w:ascii="Tahoma" w:eastAsia="Times New Roman" w:hAnsi="Tahoma" w:cs="Tahoma"/>
          <w:sz w:val="20"/>
          <w:lang w:eastAsia="cs-CZ"/>
        </w:rPr>
        <w:tab/>
      </w:r>
      <w:r w:rsidRPr="00D618C7">
        <w:rPr>
          <w:rFonts w:ascii="Tahoma" w:eastAsia="Times New Roman" w:hAnsi="Tahoma" w:cs="Tahoma"/>
          <w:sz w:val="20"/>
          <w:lang w:eastAsia="cs-CZ"/>
        </w:rPr>
        <w:tab/>
        <w:t>Pro chla</w:t>
      </w:r>
      <w:r w:rsidR="006C4B8F">
        <w:rPr>
          <w:rFonts w:ascii="Tahoma" w:eastAsia="Times New Roman" w:hAnsi="Tahoma" w:cs="Tahoma"/>
          <w:sz w:val="20"/>
          <w:lang w:eastAsia="cs-CZ"/>
        </w:rPr>
        <w:t xml:space="preserve">zení </w:t>
      </w:r>
      <w:proofErr w:type="spellStart"/>
      <w:r w:rsidR="006C4B8F">
        <w:rPr>
          <w:rFonts w:ascii="Tahoma" w:eastAsia="Times New Roman" w:hAnsi="Tahoma" w:cs="Tahoma"/>
          <w:sz w:val="20"/>
          <w:lang w:eastAsia="cs-CZ"/>
        </w:rPr>
        <w:t>multi</w:t>
      </w:r>
      <w:proofErr w:type="spellEnd"/>
      <w:r w:rsidR="006C4B8F">
        <w:rPr>
          <w:rFonts w:ascii="Tahoma" w:eastAsia="Times New Roman" w:hAnsi="Tahoma" w:cs="Tahoma"/>
          <w:sz w:val="20"/>
          <w:lang w:eastAsia="cs-CZ"/>
        </w:rPr>
        <w:t xml:space="preserve"> split jednotka</w:t>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Pr="00D618C7">
        <w:rPr>
          <w:rFonts w:ascii="Tahoma" w:eastAsia="Times New Roman" w:hAnsi="Tahoma" w:cs="Tahoma"/>
          <w:sz w:val="20"/>
          <w:lang w:eastAsia="cs-CZ"/>
        </w:rPr>
        <w:t>10,6</w:t>
      </w:r>
      <w:r w:rsidRPr="00D618C7">
        <w:rPr>
          <w:rFonts w:ascii="Tahoma" w:eastAsia="Times New Roman" w:hAnsi="Tahoma" w:cs="Tahoma"/>
          <w:sz w:val="20"/>
          <w:lang w:eastAsia="cs-CZ"/>
        </w:rPr>
        <w:tab/>
        <w:t xml:space="preserve"> </w:t>
      </w:r>
      <w:r w:rsidRPr="00D618C7">
        <w:rPr>
          <w:rFonts w:ascii="Tahoma" w:eastAsia="Times New Roman" w:hAnsi="Tahoma" w:cs="Tahoma"/>
          <w:sz w:val="20"/>
          <w:lang w:eastAsia="cs-CZ"/>
        </w:rPr>
        <w:tab/>
        <w:t>kW</w:t>
      </w:r>
    </w:p>
    <w:p w14:paraId="0A3B71C7" w14:textId="77777777" w:rsidR="006C4B8F" w:rsidRDefault="00D618C7" w:rsidP="006C4B8F">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Topný systém</w:t>
      </w:r>
      <w:r w:rsidRPr="00D618C7">
        <w:rPr>
          <w:rFonts w:ascii="Tahoma" w:eastAsia="Times New Roman" w:hAnsi="Tahoma" w:cs="Tahoma"/>
          <w:sz w:val="20"/>
          <w:lang w:eastAsia="cs-CZ"/>
        </w:rPr>
        <w:tab/>
        <w:t>Teplovodní soustava dvoutrubková, nucený oběh pro OT</w:t>
      </w:r>
    </w:p>
    <w:p w14:paraId="7D070B3E" w14:textId="069506BC" w:rsidR="00D618C7" w:rsidRPr="00D618C7" w:rsidRDefault="00D618C7" w:rsidP="006C4B8F">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Chladící systém kapalina/plyn </w:t>
      </w:r>
      <w:r w:rsidRPr="00D618C7">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006C4B8F">
        <w:rPr>
          <w:rFonts w:ascii="Tahoma" w:eastAsia="Times New Roman" w:hAnsi="Tahoma" w:cs="Tahoma"/>
          <w:sz w:val="20"/>
          <w:lang w:eastAsia="cs-CZ"/>
        </w:rPr>
        <w:tab/>
      </w:r>
      <w:r w:rsidRPr="00D618C7">
        <w:rPr>
          <w:rFonts w:ascii="Tahoma" w:eastAsia="Times New Roman" w:hAnsi="Tahoma" w:cs="Tahoma"/>
          <w:sz w:val="20"/>
          <w:lang w:eastAsia="cs-CZ"/>
        </w:rPr>
        <w:t>chladivo R32</w:t>
      </w:r>
    </w:p>
    <w:p w14:paraId="12473EF0" w14:textId="77777777" w:rsidR="00D618C7" w:rsidRPr="00D618C7" w:rsidRDefault="00D618C7" w:rsidP="00D618C7">
      <w:pPr>
        <w:spacing w:after="0" w:line="240" w:lineRule="auto"/>
        <w:jc w:val="left"/>
        <w:rPr>
          <w:rFonts w:ascii="Tahoma" w:eastAsia="Times New Roman" w:hAnsi="Tahoma" w:cs="Tahoma"/>
          <w:sz w:val="20"/>
          <w:szCs w:val="22"/>
          <w:lang w:eastAsia="cs-CZ"/>
        </w:rPr>
      </w:pPr>
    </w:p>
    <w:p w14:paraId="524648F0"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bookmarkStart w:id="5" w:name="_Toc43778209"/>
      <w:bookmarkStart w:id="6" w:name="_Toc43778989"/>
      <w:r w:rsidRPr="00D618C7">
        <w:rPr>
          <w:rFonts w:ascii="Tahoma" w:eastAsia="Times New Roman" w:hAnsi="Tahoma" w:cs="Tahoma"/>
          <w:b/>
          <w:bCs/>
          <w:sz w:val="24"/>
          <w:szCs w:val="24"/>
          <w:u w:val="single"/>
          <w:lang w:eastAsia="cs-CZ"/>
        </w:rPr>
        <w:t>Tepelné bilance</w:t>
      </w:r>
      <w:bookmarkEnd w:id="5"/>
      <w:bookmarkEnd w:id="6"/>
    </w:p>
    <w:p w14:paraId="6D691187" w14:textId="77777777" w:rsidR="00D618C7" w:rsidRPr="00D618C7" w:rsidRDefault="00D618C7" w:rsidP="00D618C7">
      <w:pPr>
        <w:spacing w:after="0" w:line="240" w:lineRule="auto"/>
        <w:jc w:val="left"/>
        <w:rPr>
          <w:rFonts w:ascii="Tahoma" w:eastAsia="Times New Roman" w:hAnsi="Tahoma" w:cs="Tahoma"/>
          <w:sz w:val="20"/>
          <w:szCs w:val="20"/>
          <w:lang w:eastAsia="cs-CZ"/>
        </w:rPr>
      </w:pPr>
    </w:p>
    <w:p w14:paraId="72D248EC" w14:textId="01DC6331" w:rsidR="00D618C7" w:rsidRPr="00D618C7" w:rsidRDefault="00D618C7" w:rsidP="00D618C7">
      <w:pPr>
        <w:spacing w:after="0" w:line="240" w:lineRule="auto"/>
        <w:jc w:val="left"/>
        <w:rPr>
          <w:rFonts w:ascii="Tahoma" w:eastAsia="Times New Roman" w:hAnsi="Tahoma" w:cs="Tahoma"/>
          <w:b/>
          <w:bCs/>
          <w:sz w:val="20"/>
          <w:szCs w:val="20"/>
          <w:lang w:eastAsia="cs-CZ"/>
        </w:rPr>
      </w:pPr>
      <w:r w:rsidRPr="00D618C7">
        <w:rPr>
          <w:rFonts w:ascii="Tahoma" w:eastAsia="Times New Roman" w:hAnsi="Tahoma" w:cs="Tahoma"/>
          <w:b/>
          <w:bCs/>
          <w:sz w:val="20"/>
          <w:szCs w:val="20"/>
          <w:lang w:eastAsia="cs-CZ"/>
        </w:rPr>
        <w:t>Tepelné ztráty objektu činí</w:t>
      </w:r>
      <w:r w:rsidRPr="00D618C7">
        <w:rPr>
          <w:rFonts w:ascii="Tahoma" w:eastAsia="Times New Roman" w:hAnsi="Tahoma" w:cs="Tahoma"/>
          <w:b/>
          <w:bCs/>
          <w:sz w:val="20"/>
          <w:szCs w:val="20"/>
          <w:lang w:eastAsia="cs-CZ"/>
        </w:rPr>
        <w:tab/>
      </w:r>
      <w:r w:rsidRPr="00D618C7">
        <w:rPr>
          <w:rFonts w:ascii="Tahoma" w:eastAsia="Times New Roman" w:hAnsi="Tahoma" w:cs="Tahoma"/>
          <w:b/>
          <w:bCs/>
          <w:sz w:val="20"/>
          <w:szCs w:val="20"/>
          <w:lang w:eastAsia="cs-CZ"/>
        </w:rPr>
        <w:tab/>
      </w:r>
      <w:r>
        <w:rPr>
          <w:rFonts w:ascii="Tahoma" w:eastAsia="Times New Roman" w:hAnsi="Tahoma" w:cs="Tahoma"/>
          <w:b/>
          <w:bCs/>
          <w:sz w:val="20"/>
          <w:szCs w:val="20"/>
          <w:lang w:eastAsia="cs-CZ"/>
        </w:rPr>
        <w:t xml:space="preserve"> </w:t>
      </w:r>
      <w:r>
        <w:rPr>
          <w:rFonts w:ascii="Tahoma" w:eastAsia="Times New Roman" w:hAnsi="Tahoma" w:cs="Tahoma"/>
          <w:b/>
          <w:bCs/>
          <w:sz w:val="20"/>
          <w:szCs w:val="20"/>
          <w:lang w:eastAsia="cs-CZ"/>
        </w:rPr>
        <w:tab/>
      </w:r>
      <w:r>
        <w:rPr>
          <w:rFonts w:ascii="Tahoma" w:eastAsia="Times New Roman" w:hAnsi="Tahoma" w:cs="Tahoma"/>
          <w:b/>
          <w:bCs/>
          <w:sz w:val="20"/>
          <w:szCs w:val="20"/>
          <w:lang w:eastAsia="cs-CZ"/>
        </w:rPr>
        <w:tab/>
      </w:r>
      <w:r>
        <w:rPr>
          <w:rFonts w:ascii="Tahoma" w:eastAsia="Times New Roman" w:hAnsi="Tahoma" w:cs="Tahoma"/>
          <w:b/>
          <w:bCs/>
          <w:sz w:val="20"/>
          <w:szCs w:val="20"/>
          <w:lang w:eastAsia="cs-CZ"/>
        </w:rPr>
        <w:tab/>
      </w:r>
      <w:r>
        <w:rPr>
          <w:rFonts w:ascii="Tahoma" w:eastAsia="Times New Roman" w:hAnsi="Tahoma" w:cs="Tahoma"/>
          <w:b/>
          <w:bCs/>
          <w:sz w:val="20"/>
          <w:szCs w:val="20"/>
          <w:lang w:eastAsia="cs-CZ"/>
        </w:rPr>
        <w:tab/>
      </w:r>
      <w:r w:rsidRPr="00D618C7">
        <w:rPr>
          <w:rFonts w:ascii="Tahoma" w:eastAsia="Times New Roman" w:hAnsi="Tahoma" w:cs="Tahoma"/>
          <w:b/>
          <w:bCs/>
          <w:sz w:val="20"/>
          <w:szCs w:val="20"/>
          <w:lang w:eastAsia="cs-CZ"/>
        </w:rPr>
        <w:t>12 586</w:t>
      </w:r>
      <w:r>
        <w:rPr>
          <w:rFonts w:ascii="Tahoma" w:eastAsia="Times New Roman" w:hAnsi="Tahoma" w:cs="Tahoma"/>
          <w:b/>
          <w:bCs/>
          <w:sz w:val="20"/>
          <w:szCs w:val="20"/>
          <w:lang w:eastAsia="cs-CZ"/>
        </w:rPr>
        <w:t xml:space="preserve"> </w:t>
      </w:r>
      <w:r>
        <w:rPr>
          <w:rFonts w:ascii="Tahoma" w:eastAsia="Times New Roman" w:hAnsi="Tahoma" w:cs="Tahoma"/>
          <w:b/>
          <w:bCs/>
          <w:sz w:val="20"/>
          <w:szCs w:val="20"/>
          <w:lang w:eastAsia="cs-CZ"/>
        </w:rPr>
        <w:tab/>
      </w:r>
      <w:r w:rsidRPr="00D618C7">
        <w:rPr>
          <w:rFonts w:ascii="Tahoma" w:eastAsia="Times New Roman" w:hAnsi="Tahoma" w:cs="Tahoma"/>
          <w:b/>
          <w:bCs/>
          <w:sz w:val="20"/>
          <w:szCs w:val="20"/>
          <w:lang w:eastAsia="cs-CZ"/>
        </w:rPr>
        <w:t>W</w:t>
      </w:r>
    </w:p>
    <w:p w14:paraId="084480B2" w14:textId="7ED60652" w:rsidR="00D618C7" w:rsidRPr="00D618C7" w:rsidRDefault="00D618C7" w:rsidP="00D618C7">
      <w:pPr>
        <w:spacing w:after="0" w:line="240" w:lineRule="auto"/>
        <w:jc w:val="left"/>
        <w:rPr>
          <w:rFonts w:ascii="Tahoma" w:eastAsia="Times New Roman" w:hAnsi="Tahoma" w:cs="Tahoma"/>
          <w:b/>
          <w:bCs/>
          <w:sz w:val="20"/>
          <w:szCs w:val="20"/>
          <w:lang w:eastAsia="cs-CZ"/>
        </w:rPr>
      </w:pPr>
      <w:r w:rsidRPr="00D618C7">
        <w:rPr>
          <w:rFonts w:ascii="Tahoma" w:eastAsia="Times New Roman" w:hAnsi="Tahoma" w:cs="Tahoma"/>
          <w:b/>
          <w:bCs/>
          <w:sz w:val="20"/>
          <w:szCs w:val="20"/>
          <w:lang w:eastAsia="cs-CZ"/>
        </w:rPr>
        <w:t>Celková roční potřeba energie na vytápění celého objektu</w:t>
      </w:r>
      <w:r>
        <w:rPr>
          <w:rFonts w:ascii="Tahoma" w:eastAsia="Times New Roman" w:hAnsi="Tahoma" w:cs="Tahoma"/>
          <w:b/>
          <w:bCs/>
          <w:sz w:val="20"/>
          <w:szCs w:val="20"/>
          <w:lang w:eastAsia="cs-CZ"/>
        </w:rPr>
        <w:tab/>
      </w:r>
      <w:r w:rsidRPr="00D618C7">
        <w:rPr>
          <w:rFonts w:ascii="Tahoma" w:eastAsia="Times New Roman" w:hAnsi="Tahoma" w:cs="Tahoma"/>
          <w:b/>
          <w:bCs/>
          <w:sz w:val="20"/>
          <w:szCs w:val="20"/>
          <w:lang w:eastAsia="cs-CZ"/>
        </w:rPr>
        <w:t>101,</w:t>
      </w:r>
      <w:proofErr w:type="gramStart"/>
      <w:r w:rsidRPr="00D618C7">
        <w:rPr>
          <w:rFonts w:ascii="Tahoma" w:eastAsia="Times New Roman" w:hAnsi="Tahoma" w:cs="Tahoma"/>
          <w:b/>
          <w:bCs/>
          <w:sz w:val="20"/>
          <w:szCs w:val="20"/>
          <w:lang w:eastAsia="cs-CZ"/>
        </w:rPr>
        <w:t xml:space="preserve">32  </w:t>
      </w:r>
      <w:r>
        <w:rPr>
          <w:rFonts w:ascii="Tahoma" w:eastAsia="Times New Roman" w:hAnsi="Tahoma" w:cs="Tahoma"/>
          <w:b/>
          <w:bCs/>
          <w:sz w:val="20"/>
          <w:szCs w:val="20"/>
          <w:lang w:eastAsia="cs-CZ"/>
        </w:rPr>
        <w:tab/>
      </w:r>
      <w:proofErr w:type="gramEnd"/>
      <w:r w:rsidRPr="00D618C7">
        <w:rPr>
          <w:rFonts w:ascii="Tahoma" w:eastAsia="Times New Roman" w:hAnsi="Tahoma" w:cs="Tahoma"/>
          <w:b/>
          <w:bCs/>
          <w:sz w:val="20"/>
          <w:szCs w:val="20"/>
          <w:lang w:eastAsia="cs-CZ"/>
        </w:rPr>
        <w:t>GJ/rok</w:t>
      </w:r>
    </w:p>
    <w:p w14:paraId="4709E2FD" w14:textId="77777777" w:rsidR="00D618C7" w:rsidRPr="00D618C7" w:rsidRDefault="00D618C7" w:rsidP="00D618C7">
      <w:pPr>
        <w:spacing w:after="0" w:line="240" w:lineRule="auto"/>
        <w:jc w:val="left"/>
        <w:rPr>
          <w:rFonts w:ascii="Tahoma" w:eastAsia="Times New Roman" w:hAnsi="Tahoma" w:cs="Tahoma"/>
          <w:lang w:eastAsia="cs-CZ"/>
        </w:rPr>
      </w:pPr>
      <w:r w:rsidRPr="00D618C7">
        <w:rPr>
          <w:rFonts w:ascii="Tahoma" w:eastAsia="Times New Roman" w:hAnsi="Tahoma" w:cs="Tahoma"/>
          <w:lang w:eastAsia="cs-CZ"/>
        </w:rPr>
        <w:t>Stavební konstrukce odpovídají požadavku ČSN 7310540.2:2011</w:t>
      </w:r>
    </w:p>
    <w:p w14:paraId="6155D1D5" w14:textId="77777777" w:rsidR="00D618C7" w:rsidRPr="00D618C7" w:rsidRDefault="00D618C7" w:rsidP="00D618C7">
      <w:pPr>
        <w:spacing w:after="0" w:line="240" w:lineRule="auto"/>
        <w:rPr>
          <w:rFonts w:ascii="Tahoma" w:eastAsia="Times New Roman" w:hAnsi="Tahoma" w:cs="Tahoma"/>
          <w:lang w:eastAsia="cs-CZ"/>
        </w:rPr>
      </w:pPr>
      <w:r w:rsidRPr="00D618C7">
        <w:rPr>
          <w:rFonts w:ascii="Tahoma" w:eastAsia="Times New Roman" w:hAnsi="Tahoma" w:cs="Tahoma"/>
          <w:lang w:eastAsia="cs-CZ"/>
        </w:rPr>
        <w:t>Podrobný popis tepelných ztrát viz. Tepelné ztráty (součást projektové dokumentace)</w:t>
      </w:r>
    </w:p>
    <w:p w14:paraId="345FD4FC" w14:textId="77777777" w:rsidR="00D618C7" w:rsidRPr="00D618C7" w:rsidRDefault="00D618C7" w:rsidP="00D618C7">
      <w:pPr>
        <w:spacing w:after="0" w:line="240" w:lineRule="auto"/>
        <w:jc w:val="left"/>
        <w:rPr>
          <w:rFonts w:ascii="Tahoma" w:eastAsia="Times New Roman" w:hAnsi="Tahoma" w:cs="Tahoma"/>
          <w:sz w:val="20"/>
          <w:szCs w:val="22"/>
          <w:lang w:eastAsia="cs-CZ"/>
        </w:rPr>
      </w:pPr>
    </w:p>
    <w:p w14:paraId="5B7AA402"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bookmarkStart w:id="7" w:name="_Toc43778216"/>
      <w:bookmarkStart w:id="8" w:name="_Toc43778990"/>
      <w:r w:rsidRPr="00D618C7">
        <w:rPr>
          <w:rFonts w:ascii="Tahoma" w:eastAsia="Times New Roman" w:hAnsi="Tahoma" w:cs="Tahoma"/>
          <w:b/>
          <w:bCs/>
          <w:sz w:val="24"/>
          <w:szCs w:val="24"/>
          <w:u w:val="single"/>
          <w:lang w:eastAsia="cs-CZ"/>
        </w:rPr>
        <w:t>Zdroj tepla</w:t>
      </w:r>
      <w:bookmarkEnd w:id="7"/>
      <w:bookmarkEnd w:id="8"/>
      <w:r w:rsidRPr="00D618C7">
        <w:rPr>
          <w:rFonts w:ascii="Tahoma" w:eastAsia="Times New Roman" w:hAnsi="Tahoma" w:cs="Tahoma"/>
          <w:b/>
          <w:bCs/>
          <w:sz w:val="24"/>
          <w:szCs w:val="24"/>
          <w:u w:val="single"/>
          <w:lang w:eastAsia="cs-CZ"/>
        </w:rPr>
        <w:t xml:space="preserve"> </w:t>
      </w:r>
    </w:p>
    <w:p w14:paraId="0AF2C01D" w14:textId="77777777" w:rsidR="00D618C7" w:rsidRPr="00D618C7" w:rsidRDefault="00D618C7" w:rsidP="00D618C7">
      <w:pPr>
        <w:spacing w:after="0" w:line="240" w:lineRule="auto"/>
        <w:jc w:val="left"/>
        <w:rPr>
          <w:rFonts w:ascii="Times New Roman" w:eastAsia="Times New Roman" w:hAnsi="Times New Roman"/>
          <w:sz w:val="20"/>
          <w:szCs w:val="24"/>
          <w:lang w:eastAsia="cs-CZ"/>
        </w:rPr>
      </w:pPr>
    </w:p>
    <w:p w14:paraId="1DC0D4C8" w14:textId="77777777" w:rsidR="00D618C7" w:rsidRPr="00D618C7" w:rsidRDefault="00D618C7" w:rsidP="00D618C7">
      <w:pPr>
        <w:numPr>
          <w:ilvl w:val="1"/>
          <w:numId w:val="33"/>
        </w:numPr>
        <w:spacing w:after="0" w:line="240" w:lineRule="auto"/>
        <w:jc w:val="left"/>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Elektrokotel</w:t>
      </w:r>
    </w:p>
    <w:p w14:paraId="09AFB1A2" w14:textId="77777777" w:rsidR="00D618C7" w:rsidRPr="00D618C7" w:rsidRDefault="00D618C7" w:rsidP="00D618C7">
      <w:pPr>
        <w:spacing w:after="0" w:line="240" w:lineRule="auto"/>
        <w:jc w:val="left"/>
        <w:rPr>
          <w:rFonts w:ascii="Tahoma" w:eastAsia="Times New Roman" w:hAnsi="Tahoma" w:cs="Tahoma"/>
          <w:sz w:val="20"/>
          <w:lang w:eastAsia="cs-CZ"/>
        </w:rPr>
      </w:pPr>
    </w:p>
    <w:p w14:paraId="343E5770" w14:textId="77777777" w:rsidR="00D618C7" w:rsidRPr="00D618C7" w:rsidRDefault="00D618C7" w:rsidP="00D618C7">
      <w:pPr>
        <w:spacing w:after="0" w:line="240" w:lineRule="auto"/>
        <w:jc w:val="left"/>
        <w:rPr>
          <w:rFonts w:ascii="Tahoma" w:eastAsia="Times New Roman" w:hAnsi="Tahoma" w:cs="Tahoma"/>
          <w:sz w:val="20"/>
          <w:lang w:eastAsia="cs-CZ"/>
        </w:rPr>
      </w:pPr>
      <w:r w:rsidRPr="00D618C7">
        <w:rPr>
          <w:rFonts w:ascii="Tahoma" w:eastAsia="Times New Roman" w:hAnsi="Tahoma" w:cs="Tahoma"/>
          <w:sz w:val="20"/>
          <w:lang w:eastAsia="cs-CZ"/>
        </w:rPr>
        <w:t xml:space="preserve">Pro krytí tepelných ztrát objektu bude použit nástěnný </w:t>
      </w:r>
      <w:proofErr w:type="spellStart"/>
      <w:r w:rsidRPr="00D618C7">
        <w:rPr>
          <w:rFonts w:ascii="Tahoma" w:eastAsia="Times New Roman" w:hAnsi="Tahoma" w:cs="Tahoma"/>
          <w:sz w:val="20"/>
          <w:lang w:eastAsia="cs-CZ"/>
        </w:rPr>
        <w:t>elektrokotlel</w:t>
      </w:r>
      <w:proofErr w:type="spellEnd"/>
      <w:r w:rsidRPr="00D618C7">
        <w:rPr>
          <w:rFonts w:ascii="Tahoma" w:eastAsia="Times New Roman" w:hAnsi="Tahoma" w:cs="Tahoma"/>
          <w:sz w:val="20"/>
          <w:lang w:eastAsia="cs-CZ"/>
        </w:rPr>
        <w:t xml:space="preserve"> </w:t>
      </w:r>
      <w:proofErr w:type="spellStart"/>
      <w:r w:rsidRPr="00D618C7">
        <w:rPr>
          <w:rFonts w:ascii="Tahoma" w:eastAsia="Times New Roman" w:hAnsi="Tahoma" w:cs="Tahoma"/>
          <w:sz w:val="20"/>
          <w:lang w:eastAsia="cs-CZ"/>
        </w:rPr>
        <w:t>CosmoTHERM</w:t>
      </w:r>
      <w:proofErr w:type="spellEnd"/>
      <w:r w:rsidRPr="00D618C7">
        <w:rPr>
          <w:rFonts w:ascii="Tahoma" w:eastAsia="Times New Roman" w:hAnsi="Tahoma" w:cs="Tahoma"/>
          <w:sz w:val="20"/>
          <w:lang w:eastAsia="cs-CZ"/>
        </w:rPr>
        <w:t xml:space="preserve"> E 15</w:t>
      </w:r>
    </w:p>
    <w:p w14:paraId="56AD3762" w14:textId="77777777" w:rsidR="00D618C7" w:rsidRPr="00D618C7" w:rsidRDefault="00D618C7" w:rsidP="00D618C7">
      <w:pPr>
        <w:spacing w:after="0" w:line="240" w:lineRule="auto"/>
        <w:jc w:val="left"/>
        <w:rPr>
          <w:rFonts w:ascii="Tahoma" w:eastAsia="Times New Roman" w:hAnsi="Tahoma" w:cs="Tahoma"/>
          <w:sz w:val="20"/>
          <w:lang w:eastAsia="cs-CZ"/>
        </w:rPr>
      </w:pPr>
      <w:r w:rsidRPr="00D618C7">
        <w:rPr>
          <w:rFonts w:ascii="Tahoma" w:eastAsia="Times New Roman" w:hAnsi="Tahoma" w:cs="Tahoma"/>
          <w:sz w:val="20"/>
          <w:lang w:eastAsia="cs-CZ"/>
        </w:rPr>
        <w:t xml:space="preserve">Oběhové čerpadlo je součástí kotle a bude ovládáno ekvitermní jednotkou. </w:t>
      </w:r>
    </w:p>
    <w:p w14:paraId="4E328052" w14:textId="77777777" w:rsidR="00D618C7" w:rsidRPr="00D618C7" w:rsidRDefault="00D618C7" w:rsidP="00D618C7">
      <w:pPr>
        <w:spacing w:after="0" w:line="240" w:lineRule="auto"/>
        <w:jc w:val="left"/>
        <w:rPr>
          <w:rFonts w:ascii="Tahoma" w:eastAsia="Times New Roman" w:hAnsi="Tahoma" w:cs="Tahoma"/>
          <w:sz w:val="20"/>
          <w:lang w:eastAsia="cs-CZ"/>
        </w:rPr>
      </w:pPr>
      <w:r w:rsidRPr="00D618C7">
        <w:rPr>
          <w:rFonts w:ascii="Tahoma" w:eastAsia="Times New Roman" w:hAnsi="Tahoma" w:cs="Tahoma"/>
          <w:sz w:val="20"/>
          <w:lang w:eastAsia="cs-CZ"/>
        </w:rPr>
        <w:t>Technické parametry kotle:</w:t>
      </w:r>
    </w:p>
    <w:p w14:paraId="02719BD7" w14:textId="26ABA731"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sidRPr="00D618C7">
        <w:rPr>
          <w:rFonts w:ascii="Tahoma" w:eastAsia="Times New Roman" w:hAnsi="Tahoma" w:cs="Tahoma"/>
          <w:sz w:val="20"/>
          <w:szCs w:val="22"/>
          <w:lang w:eastAsia="cs-CZ"/>
        </w:rPr>
        <w:t>J</w:t>
      </w:r>
      <w:r>
        <w:rPr>
          <w:rFonts w:ascii="Tahoma" w:eastAsia="Times New Roman" w:hAnsi="Tahoma" w:cs="Tahoma"/>
          <w:sz w:val="20"/>
          <w:szCs w:val="22"/>
          <w:lang w:eastAsia="cs-CZ"/>
        </w:rPr>
        <w:t>menovitý tepelný výkon</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15,0</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kW</w:t>
      </w:r>
    </w:p>
    <w:p w14:paraId="5B74369C" w14:textId="5C8FA0C1"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Pr>
          <w:rFonts w:ascii="Tahoma" w:eastAsia="Times New Roman" w:hAnsi="Tahoma" w:cs="Tahoma"/>
          <w:sz w:val="20"/>
          <w:szCs w:val="22"/>
          <w:lang w:eastAsia="cs-CZ"/>
        </w:rPr>
        <w:t>Modulace výkonu</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2,5</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kW</w:t>
      </w:r>
    </w:p>
    <w:p w14:paraId="145FDEA9" w14:textId="01699054"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Pr>
          <w:rFonts w:ascii="Tahoma" w:eastAsia="Times New Roman" w:hAnsi="Tahoma" w:cs="Tahoma"/>
          <w:sz w:val="20"/>
          <w:szCs w:val="22"/>
          <w:lang w:eastAsia="cs-CZ"/>
        </w:rPr>
        <w:t>Jmenovitý proud</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3 x 24</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A</w:t>
      </w:r>
    </w:p>
    <w:p w14:paraId="3CEDB7A9" w14:textId="21EDCAE2"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Pr>
          <w:rFonts w:ascii="Tahoma" w:eastAsia="Times New Roman" w:hAnsi="Tahoma" w:cs="Tahoma"/>
          <w:sz w:val="20"/>
          <w:szCs w:val="22"/>
          <w:lang w:eastAsia="cs-CZ"/>
        </w:rPr>
        <w:t>Elektrická síť</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3x230/</w:t>
      </w:r>
      <w:proofErr w:type="gramStart"/>
      <w:r w:rsidRPr="00D618C7">
        <w:rPr>
          <w:rFonts w:ascii="Tahoma" w:eastAsia="Times New Roman" w:hAnsi="Tahoma" w:cs="Tahoma"/>
          <w:sz w:val="20"/>
          <w:szCs w:val="22"/>
          <w:lang w:eastAsia="cs-CZ"/>
        </w:rPr>
        <w:t>400V</w:t>
      </w:r>
      <w:proofErr w:type="gramEnd"/>
      <w:r w:rsidRPr="00D618C7">
        <w:rPr>
          <w:rFonts w:ascii="Tahoma" w:eastAsia="Times New Roman" w:hAnsi="Tahoma" w:cs="Tahoma"/>
          <w:sz w:val="20"/>
          <w:szCs w:val="22"/>
          <w:lang w:eastAsia="cs-CZ"/>
        </w:rPr>
        <w:t>+N+PE/50 Hz</w:t>
      </w:r>
    </w:p>
    <w:p w14:paraId="06ABA611" w14:textId="2ED89304"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sidRPr="00D618C7">
        <w:rPr>
          <w:rFonts w:ascii="Tahoma" w:eastAsia="Times New Roman" w:hAnsi="Tahoma" w:cs="Tahoma"/>
          <w:sz w:val="20"/>
          <w:szCs w:val="22"/>
          <w:lang w:eastAsia="cs-CZ"/>
        </w:rPr>
        <w:t>Hlav</w:t>
      </w:r>
      <w:r>
        <w:rPr>
          <w:rFonts w:ascii="Tahoma" w:eastAsia="Times New Roman" w:hAnsi="Tahoma" w:cs="Tahoma"/>
          <w:sz w:val="20"/>
          <w:szCs w:val="22"/>
          <w:lang w:eastAsia="cs-CZ"/>
        </w:rPr>
        <w:t>ní jistič elektrokotle</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3 x 25</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A</w:t>
      </w:r>
    </w:p>
    <w:p w14:paraId="020E7B39" w14:textId="457E94D5"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sidRPr="00D618C7">
        <w:rPr>
          <w:rFonts w:ascii="Tahoma" w:eastAsia="Times New Roman" w:hAnsi="Tahoma" w:cs="Tahoma"/>
          <w:sz w:val="20"/>
          <w:szCs w:val="22"/>
          <w:lang w:eastAsia="cs-CZ"/>
        </w:rPr>
        <w:t>Účinnos</w:t>
      </w:r>
      <w:r>
        <w:rPr>
          <w:rFonts w:ascii="Tahoma" w:eastAsia="Times New Roman" w:hAnsi="Tahoma" w:cs="Tahoma"/>
          <w:sz w:val="20"/>
          <w:szCs w:val="22"/>
          <w:lang w:eastAsia="cs-CZ"/>
        </w:rPr>
        <w:t>t při jmenovitém výkonu</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 xml:space="preserve">99 </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w:t>
      </w:r>
    </w:p>
    <w:p w14:paraId="0099F128" w14:textId="6A4F71D9"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Pr>
          <w:rFonts w:ascii="Tahoma" w:eastAsia="Times New Roman" w:hAnsi="Tahoma" w:cs="Tahoma"/>
          <w:sz w:val="20"/>
          <w:szCs w:val="22"/>
          <w:lang w:eastAsia="cs-CZ"/>
        </w:rPr>
        <w:t>Expanzní nádoba</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8</w:t>
      </w:r>
      <w:r w:rsidRPr="00D618C7">
        <w:rPr>
          <w:rFonts w:ascii="Tahoma" w:eastAsia="Times New Roman" w:hAnsi="Tahoma" w:cs="Tahoma"/>
          <w:sz w:val="20"/>
          <w:szCs w:val="22"/>
          <w:lang w:eastAsia="cs-CZ"/>
        </w:rPr>
        <w:tab/>
      </w:r>
      <w:r w:rsidRPr="00D618C7">
        <w:rPr>
          <w:rFonts w:ascii="Tahoma" w:eastAsia="Times New Roman" w:hAnsi="Tahoma" w:cs="Tahoma"/>
          <w:sz w:val="20"/>
          <w:szCs w:val="22"/>
          <w:lang w:eastAsia="cs-CZ"/>
        </w:rPr>
        <w:tab/>
        <w:t>l</w:t>
      </w:r>
    </w:p>
    <w:p w14:paraId="2CC54EE5" w14:textId="729FB450" w:rsidR="00D618C7" w:rsidRPr="00D618C7" w:rsidRDefault="00D618C7" w:rsidP="00D618C7">
      <w:pPr>
        <w:spacing w:after="0" w:line="240" w:lineRule="auto"/>
        <w:ind w:firstLine="284"/>
        <w:jc w:val="left"/>
        <w:rPr>
          <w:rFonts w:ascii="Tahoma" w:eastAsia="Times New Roman" w:hAnsi="Tahoma" w:cs="Tahoma"/>
          <w:sz w:val="20"/>
          <w:szCs w:val="22"/>
          <w:lang w:eastAsia="cs-CZ"/>
        </w:rPr>
      </w:pPr>
      <w:r w:rsidRPr="00D618C7">
        <w:rPr>
          <w:rFonts w:ascii="Tahoma" w:eastAsia="Times New Roman" w:hAnsi="Tahoma" w:cs="Tahoma"/>
          <w:sz w:val="20"/>
          <w:szCs w:val="22"/>
          <w:lang w:eastAsia="cs-CZ"/>
        </w:rPr>
        <w:t>Rozměry</w:t>
      </w:r>
      <w:r>
        <w:rPr>
          <w:rFonts w:ascii="Tahoma" w:eastAsia="Times New Roman" w:hAnsi="Tahoma" w:cs="Tahoma"/>
          <w:sz w:val="20"/>
          <w:szCs w:val="22"/>
          <w:lang w:eastAsia="cs-CZ"/>
        </w:rPr>
        <w:t xml:space="preserve"> (</w:t>
      </w:r>
      <w:proofErr w:type="spellStart"/>
      <w:r>
        <w:rPr>
          <w:rFonts w:ascii="Tahoma" w:eastAsia="Times New Roman" w:hAnsi="Tahoma" w:cs="Tahoma"/>
          <w:sz w:val="20"/>
          <w:szCs w:val="22"/>
          <w:lang w:eastAsia="cs-CZ"/>
        </w:rPr>
        <w:t>v.š.h</w:t>
      </w:r>
      <w:proofErr w:type="spellEnd"/>
      <w:r>
        <w:rPr>
          <w:rFonts w:ascii="Tahoma" w:eastAsia="Times New Roman" w:hAnsi="Tahoma" w:cs="Tahoma"/>
          <w:sz w:val="20"/>
          <w:szCs w:val="22"/>
          <w:lang w:eastAsia="cs-CZ"/>
        </w:rPr>
        <w:t>.)</w:t>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Pr>
          <w:rFonts w:ascii="Tahoma" w:eastAsia="Times New Roman" w:hAnsi="Tahoma" w:cs="Tahoma"/>
          <w:sz w:val="20"/>
          <w:szCs w:val="22"/>
          <w:lang w:eastAsia="cs-CZ"/>
        </w:rPr>
        <w:tab/>
      </w:r>
      <w:r w:rsidRPr="00D618C7">
        <w:rPr>
          <w:rFonts w:ascii="Tahoma" w:eastAsia="Times New Roman" w:hAnsi="Tahoma" w:cs="Tahoma"/>
          <w:sz w:val="20"/>
          <w:szCs w:val="22"/>
          <w:lang w:eastAsia="cs-CZ"/>
        </w:rPr>
        <w:t>656/450/</w:t>
      </w:r>
      <w:proofErr w:type="gramStart"/>
      <w:r w:rsidRPr="00D618C7">
        <w:rPr>
          <w:rFonts w:ascii="Tahoma" w:eastAsia="Times New Roman" w:hAnsi="Tahoma" w:cs="Tahoma"/>
          <w:sz w:val="20"/>
          <w:szCs w:val="22"/>
          <w:lang w:eastAsia="cs-CZ"/>
        </w:rPr>
        <w:t>345mm</w:t>
      </w:r>
      <w:proofErr w:type="gramEnd"/>
    </w:p>
    <w:p w14:paraId="28707CFB" w14:textId="77777777" w:rsidR="00D618C7" w:rsidRPr="00D618C7" w:rsidRDefault="00D618C7" w:rsidP="00D618C7">
      <w:pPr>
        <w:spacing w:after="0" w:line="240" w:lineRule="auto"/>
        <w:ind w:firstLine="284"/>
        <w:jc w:val="left"/>
        <w:rPr>
          <w:rFonts w:ascii="Tahoma" w:eastAsia="Times New Roman" w:hAnsi="Tahoma" w:cs="Tahoma"/>
          <w:sz w:val="20"/>
          <w:szCs w:val="22"/>
          <w:lang w:eastAsia="cs-CZ"/>
        </w:rPr>
      </w:pPr>
    </w:p>
    <w:p w14:paraId="7E776F0D" w14:textId="77777777" w:rsidR="00D618C7" w:rsidRPr="00D618C7" w:rsidRDefault="00D618C7" w:rsidP="00D618C7">
      <w:pPr>
        <w:numPr>
          <w:ilvl w:val="2"/>
          <w:numId w:val="36"/>
        </w:numPr>
        <w:spacing w:after="0" w:line="240" w:lineRule="auto"/>
        <w:jc w:val="left"/>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Regulace</w:t>
      </w:r>
    </w:p>
    <w:p w14:paraId="46EC4151" w14:textId="77777777" w:rsidR="00D618C7" w:rsidRPr="00D618C7" w:rsidRDefault="00D618C7" w:rsidP="00D618C7">
      <w:pPr>
        <w:spacing w:after="0" w:line="240" w:lineRule="auto"/>
        <w:ind w:firstLine="284"/>
        <w:rPr>
          <w:rFonts w:ascii="Tahoma" w:eastAsia="Times New Roman" w:hAnsi="Tahoma" w:cs="Tahoma"/>
          <w:sz w:val="20"/>
          <w:szCs w:val="20"/>
          <w:lang w:eastAsia="cs-CZ"/>
        </w:rPr>
      </w:pPr>
    </w:p>
    <w:p w14:paraId="70929EC2" w14:textId="77777777" w:rsidR="00D618C7" w:rsidRPr="00D618C7" w:rsidRDefault="00D618C7" w:rsidP="00D618C7">
      <w:pPr>
        <w:spacing w:after="0" w:line="240" w:lineRule="auto"/>
        <w:ind w:firstLine="284"/>
        <w:jc w:val="left"/>
        <w:rPr>
          <w:rFonts w:ascii="Tahoma" w:eastAsia="Times New Roman" w:hAnsi="Tahoma" w:cs="Tahoma"/>
          <w:sz w:val="20"/>
          <w:szCs w:val="20"/>
          <w:lang w:eastAsia="cs-CZ"/>
        </w:rPr>
      </w:pPr>
      <w:r w:rsidRPr="00D618C7">
        <w:rPr>
          <w:rFonts w:ascii="Tahoma" w:eastAsia="Times New Roman" w:hAnsi="Tahoma" w:cs="Tahoma"/>
          <w:sz w:val="20"/>
          <w:szCs w:val="20"/>
          <w:lang w:eastAsia="cs-CZ"/>
        </w:rPr>
        <w:t xml:space="preserve">Součástí dodávky kotle je ekvitermní regulátor </w:t>
      </w:r>
    </w:p>
    <w:p w14:paraId="43E16C9E" w14:textId="77777777" w:rsidR="00D618C7" w:rsidRPr="00D618C7" w:rsidRDefault="00D618C7" w:rsidP="00D618C7">
      <w:pPr>
        <w:spacing w:after="0" w:line="240" w:lineRule="auto"/>
        <w:ind w:firstLine="284"/>
        <w:jc w:val="left"/>
        <w:rPr>
          <w:rFonts w:ascii="Tahoma" w:eastAsia="Times New Roman" w:hAnsi="Tahoma" w:cs="Tahoma"/>
          <w:sz w:val="20"/>
          <w:szCs w:val="20"/>
          <w:lang w:eastAsia="cs-CZ"/>
        </w:rPr>
      </w:pPr>
      <w:r w:rsidRPr="00D618C7">
        <w:rPr>
          <w:rFonts w:ascii="Tahoma" w:eastAsia="Times New Roman" w:hAnsi="Tahoma" w:cs="Tahoma" w:hint="eastAsia"/>
          <w:sz w:val="20"/>
          <w:szCs w:val="20"/>
          <w:lang w:eastAsia="cs-CZ"/>
        </w:rPr>
        <w:t>•</w:t>
      </w:r>
      <w:r w:rsidRPr="00D618C7">
        <w:rPr>
          <w:rFonts w:ascii="Tahoma" w:eastAsia="Times New Roman" w:hAnsi="Tahoma" w:cs="Tahoma"/>
          <w:sz w:val="20"/>
          <w:szCs w:val="20"/>
          <w:lang w:eastAsia="cs-CZ"/>
        </w:rPr>
        <w:t xml:space="preserve"> regulace teploty </w:t>
      </w:r>
      <w:r w:rsidRPr="00D618C7">
        <w:rPr>
          <w:rFonts w:ascii="Tahoma" w:eastAsia="Times New Roman" w:hAnsi="Tahoma" w:cs="Tahoma" w:hint="eastAsia"/>
          <w:sz w:val="20"/>
          <w:szCs w:val="20"/>
          <w:lang w:eastAsia="cs-CZ"/>
        </w:rPr>
        <w:t>ř</w:t>
      </w:r>
      <w:r w:rsidRPr="00D618C7">
        <w:rPr>
          <w:rFonts w:ascii="Tahoma" w:eastAsia="Times New Roman" w:hAnsi="Tahoma" w:cs="Tahoma"/>
          <w:sz w:val="20"/>
          <w:szCs w:val="20"/>
          <w:lang w:eastAsia="cs-CZ"/>
        </w:rPr>
        <w:t>ízena venkovní nebo prostorovou teplotou</w:t>
      </w:r>
    </w:p>
    <w:p w14:paraId="3A10B1DB" w14:textId="77777777" w:rsidR="00D618C7" w:rsidRPr="00D618C7" w:rsidRDefault="00D618C7" w:rsidP="00D618C7">
      <w:pPr>
        <w:spacing w:after="0" w:line="240" w:lineRule="auto"/>
        <w:ind w:firstLine="284"/>
        <w:jc w:val="left"/>
        <w:rPr>
          <w:rFonts w:ascii="Tahoma" w:eastAsia="Times New Roman" w:hAnsi="Tahoma" w:cs="Tahoma"/>
          <w:sz w:val="20"/>
          <w:szCs w:val="20"/>
          <w:lang w:eastAsia="cs-CZ"/>
        </w:rPr>
      </w:pPr>
      <w:r w:rsidRPr="00D618C7">
        <w:rPr>
          <w:rFonts w:ascii="Tahoma" w:eastAsia="Times New Roman" w:hAnsi="Tahoma" w:cs="Tahoma" w:hint="eastAsia"/>
          <w:sz w:val="20"/>
          <w:szCs w:val="20"/>
          <w:lang w:eastAsia="cs-CZ"/>
        </w:rPr>
        <w:t>•</w:t>
      </w:r>
      <w:r w:rsidRPr="00D618C7">
        <w:rPr>
          <w:rFonts w:ascii="Tahoma" w:eastAsia="Times New Roman" w:hAnsi="Tahoma" w:cs="Tahoma"/>
          <w:sz w:val="20"/>
          <w:szCs w:val="20"/>
          <w:lang w:eastAsia="cs-CZ"/>
        </w:rPr>
        <w:t xml:space="preserve"> </w:t>
      </w:r>
      <w:r w:rsidRPr="00D618C7">
        <w:rPr>
          <w:rFonts w:ascii="Tahoma" w:eastAsia="Times New Roman" w:hAnsi="Tahoma" w:cs="Tahoma" w:hint="eastAsia"/>
          <w:sz w:val="20"/>
          <w:szCs w:val="20"/>
          <w:lang w:eastAsia="cs-CZ"/>
        </w:rPr>
        <w:t>č</w:t>
      </w:r>
      <w:r w:rsidRPr="00D618C7">
        <w:rPr>
          <w:rFonts w:ascii="Tahoma" w:eastAsia="Times New Roman" w:hAnsi="Tahoma" w:cs="Tahoma"/>
          <w:sz w:val="20"/>
          <w:szCs w:val="20"/>
          <w:lang w:eastAsia="cs-CZ"/>
        </w:rPr>
        <w:t>asový program pro vytáp</w:t>
      </w:r>
      <w:r w:rsidRPr="00D618C7">
        <w:rPr>
          <w:rFonts w:ascii="Tahoma" w:eastAsia="Times New Roman" w:hAnsi="Tahoma" w:cs="Tahoma" w:hint="eastAsia"/>
          <w:sz w:val="20"/>
          <w:szCs w:val="20"/>
          <w:lang w:eastAsia="cs-CZ"/>
        </w:rPr>
        <w:t>ě</w:t>
      </w:r>
      <w:r w:rsidRPr="00D618C7">
        <w:rPr>
          <w:rFonts w:ascii="Tahoma" w:eastAsia="Times New Roman" w:hAnsi="Tahoma" w:cs="Tahoma"/>
          <w:sz w:val="20"/>
          <w:szCs w:val="20"/>
          <w:lang w:eastAsia="cs-CZ"/>
        </w:rPr>
        <w:t>ni a oh</w:t>
      </w:r>
      <w:r w:rsidRPr="00D618C7">
        <w:rPr>
          <w:rFonts w:ascii="Tahoma" w:eastAsia="Times New Roman" w:hAnsi="Tahoma" w:cs="Tahoma" w:hint="eastAsia"/>
          <w:sz w:val="20"/>
          <w:szCs w:val="20"/>
          <w:lang w:eastAsia="cs-CZ"/>
        </w:rPr>
        <w:t>ř</w:t>
      </w:r>
      <w:r w:rsidRPr="00D618C7">
        <w:rPr>
          <w:rFonts w:ascii="Tahoma" w:eastAsia="Times New Roman" w:hAnsi="Tahoma" w:cs="Tahoma"/>
          <w:sz w:val="20"/>
          <w:szCs w:val="20"/>
          <w:lang w:eastAsia="cs-CZ"/>
        </w:rPr>
        <w:t>ev vody</w:t>
      </w:r>
    </w:p>
    <w:p w14:paraId="2D83EAD6" w14:textId="77777777" w:rsidR="00D618C7" w:rsidRPr="00D618C7" w:rsidRDefault="00D618C7" w:rsidP="00D618C7">
      <w:pPr>
        <w:spacing w:after="0" w:line="240" w:lineRule="auto"/>
        <w:ind w:firstLine="284"/>
        <w:jc w:val="left"/>
        <w:rPr>
          <w:rFonts w:ascii="Tahoma" w:eastAsia="Times New Roman" w:hAnsi="Tahoma" w:cs="Tahoma"/>
          <w:sz w:val="20"/>
          <w:szCs w:val="20"/>
          <w:lang w:eastAsia="cs-CZ"/>
        </w:rPr>
      </w:pPr>
      <w:r w:rsidRPr="00D618C7">
        <w:rPr>
          <w:rFonts w:ascii="Tahoma" w:eastAsia="Times New Roman" w:hAnsi="Tahoma" w:cs="Tahoma" w:hint="eastAsia"/>
          <w:sz w:val="20"/>
          <w:szCs w:val="20"/>
          <w:lang w:eastAsia="cs-CZ"/>
        </w:rPr>
        <w:t>•</w:t>
      </w:r>
      <w:r w:rsidRPr="00D618C7">
        <w:rPr>
          <w:rFonts w:ascii="Tahoma" w:eastAsia="Times New Roman" w:hAnsi="Tahoma" w:cs="Tahoma"/>
          <w:sz w:val="20"/>
          <w:szCs w:val="20"/>
          <w:lang w:eastAsia="cs-CZ"/>
        </w:rPr>
        <w:t xml:space="preserve"> diagnostika poruch</w:t>
      </w:r>
    </w:p>
    <w:p w14:paraId="38D4EA23" w14:textId="77777777" w:rsidR="00D618C7" w:rsidRPr="00D618C7" w:rsidRDefault="00D618C7" w:rsidP="00D618C7">
      <w:pPr>
        <w:spacing w:after="0" w:line="240" w:lineRule="auto"/>
        <w:ind w:firstLine="284"/>
        <w:jc w:val="left"/>
        <w:rPr>
          <w:rFonts w:ascii="Tahoma" w:eastAsia="Times New Roman" w:hAnsi="Tahoma" w:cs="Tahoma"/>
          <w:sz w:val="20"/>
          <w:szCs w:val="20"/>
          <w:lang w:eastAsia="cs-CZ"/>
        </w:rPr>
      </w:pPr>
      <w:r w:rsidRPr="00D618C7">
        <w:rPr>
          <w:rFonts w:ascii="Tahoma" w:eastAsia="Times New Roman" w:hAnsi="Tahoma" w:cs="Tahoma" w:hint="eastAsia"/>
          <w:sz w:val="20"/>
          <w:szCs w:val="20"/>
          <w:lang w:eastAsia="cs-CZ"/>
        </w:rPr>
        <w:t>•</w:t>
      </w:r>
      <w:r w:rsidRPr="00D618C7">
        <w:rPr>
          <w:rFonts w:ascii="Tahoma" w:eastAsia="Times New Roman" w:hAnsi="Tahoma" w:cs="Tahoma"/>
          <w:sz w:val="20"/>
          <w:szCs w:val="20"/>
          <w:lang w:eastAsia="cs-CZ"/>
        </w:rPr>
        <w:t xml:space="preserve"> </w:t>
      </w:r>
      <w:proofErr w:type="spellStart"/>
      <w:r w:rsidRPr="00D618C7">
        <w:rPr>
          <w:rFonts w:ascii="Tahoma" w:eastAsia="Times New Roman" w:hAnsi="Tahoma" w:cs="Tahoma"/>
          <w:sz w:val="20"/>
          <w:szCs w:val="20"/>
          <w:lang w:eastAsia="cs-CZ"/>
        </w:rPr>
        <w:t>protimrazová</w:t>
      </w:r>
      <w:proofErr w:type="spellEnd"/>
      <w:r w:rsidRPr="00D618C7">
        <w:rPr>
          <w:rFonts w:ascii="Tahoma" w:eastAsia="Times New Roman" w:hAnsi="Tahoma" w:cs="Tahoma"/>
          <w:sz w:val="20"/>
          <w:szCs w:val="20"/>
          <w:lang w:eastAsia="cs-CZ"/>
        </w:rPr>
        <w:t xml:space="preserve"> ochrana</w:t>
      </w:r>
    </w:p>
    <w:p w14:paraId="5B2704C0" w14:textId="77777777" w:rsidR="00D618C7" w:rsidRPr="00D618C7" w:rsidRDefault="00D618C7" w:rsidP="00D618C7">
      <w:pPr>
        <w:spacing w:after="0" w:line="240" w:lineRule="auto"/>
        <w:ind w:firstLine="284"/>
        <w:rPr>
          <w:rFonts w:ascii="Tahoma" w:eastAsia="Times New Roman" w:hAnsi="Tahoma" w:cs="Tahoma"/>
          <w:sz w:val="20"/>
          <w:lang w:eastAsia="cs-CZ"/>
        </w:rPr>
      </w:pPr>
    </w:p>
    <w:p w14:paraId="02EE10E5"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Zdroj chladu</w:t>
      </w:r>
    </w:p>
    <w:p w14:paraId="020ADE30" w14:textId="77777777" w:rsidR="00D618C7" w:rsidRPr="00D618C7" w:rsidRDefault="00D618C7" w:rsidP="00D618C7">
      <w:pPr>
        <w:spacing w:after="0" w:line="240" w:lineRule="auto"/>
        <w:ind w:firstLine="284"/>
        <w:rPr>
          <w:rFonts w:ascii="Tahoma" w:eastAsia="Times New Roman" w:hAnsi="Tahoma" w:cs="Tahoma"/>
          <w:sz w:val="20"/>
          <w:lang w:eastAsia="cs-CZ"/>
        </w:rPr>
      </w:pPr>
    </w:p>
    <w:p w14:paraId="75FA855E"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Tato část projektové dokumentace </w:t>
      </w:r>
      <w:proofErr w:type="gramStart"/>
      <w:r w:rsidRPr="00D618C7">
        <w:rPr>
          <w:rFonts w:ascii="Tahoma" w:eastAsia="Times New Roman" w:hAnsi="Tahoma" w:cs="Tahoma"/>
          <w:sz w:val="20"/>
          <w:lang w:eastAsia="cs-CZ"/>
        </w:rPr>
        <w:t>řeší</w:t>
      </w:r>
      <w:proofErr w:type="gramEnd"/>
      <w:r w:rsidRPr="00D618C7">
        <w:rPr>
          <w:rFonts w:ascii="Tahoma" w:eastAsia="Times New Roman" w:hAnsi="Tahoma" w:cs="Tahoma"/>
          <w:sz w:val="20"/>
          <w:lang w:eastAsia="cs-CZ"/>
        </w:rPr>
        <w:t xml:space="preserve"> klimatizaci daných místností. Tyto prostory budou klimatizovány pomocí kazetových a nástěnných jednotek, </w:t>
      </w:r>
      <w:proofErr w:type="spellStart"/>
      <w:r w:rsidRPr="00D618C7">
        <w:rPr>
          <w:rFonts w:ascii="Tahoma" w:eastAsia="Times New Roman" w:hAnsi="Tahoma" w:cs="Tahoma"/>
          <w:sz w:val="20"/>
          <w:lang w:eastAsia="cs-CZ"/>
        </w:rPr>
        <w:t>multi</w:t>
      </w:r>
      <w:proofErr w:type="spellEnd"/>
      <w:r w:rsidRPr="00D618C7">
        <w:rPr>
          <w:rFonts w:ascii="Tahoma" w:eastAsia="Times New Roman" w:hAnsi="Tahoma" w:cs="Tahoma"/>
          <w:sz w:val="20"/>
          <w:lang w:eastAsia="cs-CZ"/>
        </w:rPr>
        <w:t xml:space="preserve"> split systému s kondenzační jednotkou umístěnou na obvodové konstrukci.</w:t>
      </w:r>
    </w:p>
    <w:p w14:paraId="26DB6540"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Navrhovaný objekt bude po stránce tepelně-technického řešení vybaven na základě požadavků investora základním chladicím systémem, s instalovaným termostatem teploty umístěným v jednotlivých jednotkách, které budou řízeny pomocí dálkových </w:t>
      </w:r>
      <w:proofErr w:type="spellStart"/>
      <w:r w:rsidRPr="00D618C7">
        <w:rPr>
          <w:rFonts w:ascii="Tahoma" w:eastAsia="Times New Roman" w:hAnsi="Tahoma" w:cs="Tahoma"/>
          <w:sz w:val="20"/>
          <w:lang w:eastAsia="cs-CZ"/>
        </w:rPr>
        <w:t>infra</w:t>
      </w:r>
      <w:proofErr w:type="spellEnd"/>
      <w:r w:rsidRPr="00D618C7">
        <w:rPr>
          <w:rFonts w:ascii="Tahoma" w:eastAsia="Times New Roman" w:hAnsi="Tahoma" w:cs="Tahoma"/>
          <w:sz w:val="20"/>
          <w:lang w:eastAsia="cs-CZ"/>
        </w:rPr>
        <w:t>. ovladačů. Jednotlivé jednotky budou propojeny s venkovní jednotkou sdělovacím kabelem.</w:t>
      </w:r>
    </w:p>
    <w:p w14:paraId="49C80F0F" w14:textId="77777777" w:rsidR="00D618C7" w:rsidRPr="00D618C7" w:rsidRDefault="00D618C7" w:rsidP="00D618C7">
      <w:pPr>
        <w:spacing w:after="0" w:line="240" w:lineRule="auto"/>
        <w:ind w:firstLine="284"/>
        <w:rPr>
          <w:rFonts w:ascii="Tahoma" w:eastAsia="Times New Roman" w:hAnsi="Tahoma" w:cs="Tahoma"/>
          <w:sz w:val="20"/>
          <w:lang w:eastAsia="cs-CZ"/>
        </w:rPr>
      </w:pPr>
    </w:p>
    <w:p w14:paraId="1AF67EE1" w14:textId="77777777"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b/>
          <w:sz w:val="20"/>
          <w:lang w:eastAsia="cs-CZ"/>
        </w:rPr>
        <w:t>ZDROJ CHLADU:</w:t>
      </w:r>
    </w:p>
    <w:p w14:paraId="7D6E3BB3"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Zdrojem chladu pro chlazení místností v navrhovaném objektu bude kompaktní vzduchem chlazená kondenzační jednotka, umístěná na fasádě, viz výkres. </w:t>
      </w:r>
    </w:p>
    <w:p w14:paraId="08F54A8D"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Dle stavebního zadání a tepelných zisků od technologického vybavení bylo zpracováno níže uvedené sestavení bilance potřeby chladu. Při návrhu zařízení se vycházelo z tepelně technických vlastností stavby, z tepelných zisků od elektronických zařízení.</w:t>
      </w:r>
    </w:p>
    <w:p w14:paraId="4539B4E6" w14:textId="77777777" w:rsidR="00D618C7" w:rsidRPr="00D618C7" w:rsidRDefault="00D618C7" w:rsidP="00D618C7">
      <w:pPr>
        <w:spacing w:after="0" w:line="240" w:lineRule="auto"/>
        <w:ind w:firstLine="284"/>
        <w:rPr>
          <w:rFonts w:ascii="Tahoma" w:eastAsia="Times New Roman" w:hAnsi="Tahoma" w:cs="Tahoma"/>
          <w:sz w:val="20"/>
          <w:lang w:eastAsia="cs-CZ"/>
        </w:rPr>
      </w:pPr>
    </w:p>
    <w:p w14:paraId="51DDC5CD" w14:textId="77777777"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sz w:val="20"/>
          <w:lang w:eastAsia="cs-CZ"/>
        </w:rPr>
        <w:tab/>
        <w:t>SESTAVENÍ BILANCE POTŘEBY CHLADU:</w:t>
      </w:r>
    </w:p>
    <w:p w14:paraId="43FA390A" w14:textId="77777777"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sz w:val="20"/>
          <w:lang w:eastAsia="cs-CZ"/>
        </w:rPr>
        <w:t>Zařízení č 2:</w:t>
      </w:r>
    </w:p>
    <w:p w14:paraId="716B203A" w14:textId="77777777" w:rsidR="00D618C7" w:rsidRPr="00D618C7" w:rsidRDefault="00D618C7" w:rsidP="00D618C7">
      <w:pPr>
        <w:spacing w:after="0" w:line="240" w:lineRule="auto"/>
        <w:ind w:firstLine="284"/>
        <w:rPr>
          <w:rFonts w:ascii="Tahoma" w:eastAsia="Times New Roman" w:hAnsi="Tahoma" w:cs="Tahoma"/>
          <w:sz w:val="20"/>
          <w:lang w:eastAsia="cs-CZ"/>
        </w:rPr>
      </w:pPr>
      <w:proofErr w:type="spellStart"/>
      <w:r w:rsidRPr="00D618C7">
        <w:rPr>
          <w:rFonts w:ascii="Tahoma" w:eastAsia="Times New Roman" w:hAnsi="Tahoma" w:cs="Tahoma"/>
          <w:sz w:val="20"/>
          <w:lang w:eastAsia="cs-CZ"/>
        </w:rPr>
        <w:t>M.č</w:t>
      </w:r>
      <w:proofErr w:type="spellEnd"/>
      <w:r w:rsidRPr="00D618C7">
        <w:rPr>
          <w:rFonts w:ascii="Tahoma" w:eastAsia="Times New Roman" w:hAnsi="Tahoma" w:cs="Tahoma"/>
          <w:sz w:val="20"/>
          <w:lang w:eastAsia="cs-CZ"/>
        </w:rPr>
        <w:t>. 1.04 vnitřní nástěnná jednotka -1 x 1,5 kW ………….</w:t>
      </w:r>
      <w:r w:rsidRPr="00D618C7">
        <w:rPr>
          <w:rFonts w:ascii="Tahoma" w:eastAsia="Times New Roman" w:hAnsi="Tahoma" w:cs="Tahoma"/>
          <w:sz w:val="20"/>
          <w:lang w:eastAsia="cs-CZ"/>
        </w:rPr>
        <w:tab/>
      </w:r>
      <w:r w:rsidRPr="00D618C7">
        <w:rPr>
          <w:rFonts w:ascii="Tahoma" w:eastAsia="Times New Roman" w:hAnsi="Tahoma" w:cs="Tahoma"/>
          <w:sz w:val="20"/>
          <w:lang w:eastAsia="cs-CZ"/>
        </w:rPr>
        <w:tab/>
      </w:r>
      <w:r w:rsidRPr="00D618C7">
        <w:rPr>
          <w:rFonts w:ascii="Tahoma" w:eastAsia="Times New Roman" w:hAnsi="Tahoma" w:cs="Tahoma"/>
          <w:sz w:val="20"/>
          <w:lang w:eastAsia="cs-CZ"/>
        </w:rPr>
        <w:tab/>
        <w:t>1,5 kW</w:t>
      </w:r>
    </w:p>
    <w:p w14:paraId="35C04AFB" w14:textId="77777777" w:rsidR="00D618C7" w:rsidRPr="00D618C7" w:rsidRDefault="00D618C7" w:rsidP="00D618C7">
      <w:pPr>
        <w:spacing w:after="0" w:line="240" w:lineRule="auto"/>
        <w:ind w:firstLine="284"/>
        <w:rPr>
          <w:rFonts w:ascii="Tahoma" w:eastAsia="Times New Roman" w:hAnsi="Tahoma" w:cs="Tahoma"/>
          <w:sz w:val="20"/>
          <w:lang w:eastAsia="cs-CZ"/>
        </w:rPr>
      </w:pPr>
      <w:proofErr w:type="spellStart"/>
      <w:r w:rsidRPr="00D618C7">
        <w:rPr>
          <w:rFonts w:ascii="Tahoma" w:eastAsia="Times New Roman" w:hAnsi="Tahoma" w:cs="Tahoma"/>
          <w:sz w:val="20"/>
          <w:lang w:eastAsia="cs-CZ"/>
        </w:rPr>
        <w:t>M.č</w:t>
      </w:r>
      <w:proofErr w:type="spellEnd"/>
      <w:r w:rsidRPr="00D618C7">
        <w:rPr>
          <w:rFonts w:ascii="Tahoma" w:eastAsia="Times New Roman" w:hAnsi="Tahoma" w:cs="Tahoma"/>
          <w:sz w:val="20"/>
          <w:lang w:eastAsia="cs-CZ"/>
        </w:rPr>
        <w:t>. 1.21 vnitřní nástěnná jednotka -1 x 1,5 kW ………….</w:t>
      </w:r>
      <w:r w:rsidRPr="00D618C7">
        <w:rPr>
          <w:rFonts w:ascii="Tahoma" w:eastAsia="Times New Roman" w:hAnsi="Tahoma" w:cs="Tahoma"/>
          <w:sz w:val="20"/>
          <w:lang w:eastAsia="cs-CZ"/>
        </w:rPr>
        <w:tab/>
      </w:r>
      <w:r w:rsidRPr="00D618C7">
        <w:rPr>
          <w:rFonts w:ascii="Tahoma" w:eastAsia="Times New Roman" w:hAnsi="Tahoma" w:cs="Tahoma"/>
          <w:sz w:val="20"/>
          <w:lang w:eastAsia="cs-CZ"/>
        </w:rPr>
        <w:tab/>
      </w:r>
      <w:r w:rsidRPr="00D618C7">
        <w:rPr>
          <w:rFonts w:ascii="Tahoma" w:eastAsia="Times New Roman" w:hAnsi="Tahoma" w:cs="Tahoma"/>
          <w:sz w:val="20"/>
          <w:lang w:eastAsia="cs-CZ"/>
        </w:rPr>
        <w:tab/>
        <w:t>1,5 kW</w:t>
      </w:r>
    </w:p>
    <w:p w14:paraId="2D09470B" w14:textId="77777777" w:rsidR="00D618C7" w:rsidRPr="00D618C7" w:rsidRDefault="00D618C7" w:rsidP="00D618C7">
      <w:pPr>
        <w:spacing w:after="0" w:line="240" w:lineRule="auto"/>
        <w:ind w:firstLine="284"/>
        <w:rPr>
          <w:rFonts w:ascii="Tahoma" w:eastAsia="Times New Roman" w:hAnsi="Tahoma" w:cs="Tahoma"/>
          <w:sz w:val="20"/>
          <w:lang w:eastAsia="cs-CZ"/>
        </w:rPr>
      </w:pPr>
      <w:proofErr w:type="spellStart"/>
      <w:r w:rsidRPr="00D618C7">
        <w:rPr>
          <w:rFonts w:ascii="Tahoma" w:eastAsia="Times New Roman" w:hAnsi="Tahoma" w:cs="Tahoma"/>
          <w:sz w:val="20"/>
          <w:lang w:eastAsia="cs-CZ"/>
        </w:rPr>
        <w:t>M.č</w:t>
      </w:r>
      <w:proofErr w:type="spellEnd"/>
      <w:r w:rsidRPr="00D618C7">
        <w:rPr>
          <w:rFonts w:ascii="Tahoma" w:eastAsia="Times New Roman" w:hAnsi="Tahoma" w:cs="Tahoma"/>
          <w:sz w:val="20"/>
          <w:lang w:eastAsia="cs-CZ"/>
        </w:rPr>
        <w:t>. 1.02 vnitřní kazetová jednotka -1 x 3,5 kW ………….</w:t>
      </w:r>
      <w:r w:rsidRPr="00D618C7">
        <w:rPr>
          <w:rFonts w:ascii="Tahoma" w:eastAsia="Times New Roman" w:hAnsi="Tahoma" w:cs="Tahoma"/>
          <w:sz w:val="20"/>
          <w:lang w:eastAsia="cs-CZ"/>
        </w:rPr>
        <w:tab/>
      </w:r>
      <w:r w:rsidRPr="00D618C7">
        <w:rPr>
          <w:rFonts w:ascii="Tahoma" w:eastAsia="Times New Roman" w:hAnsi="Tahoma" w:cs="Tahoma"/>
          <w:sz w:val="20"/>
          <w:lang w:eastAsia="cs-CZ"/>
        </w:rPr>
        <w:tab/>
      </w:r>
      <w:r w:rsidRPr="00D618C7">
        <w:rPr>
          <w:rFonts w:ascii="Tahoma" w:eastAsia="Times New Roman" w:hAnsi="Tahoma" w:cs="Tahoma"/>
          <w:sz w:val="20"/>
          <w:lang w:eastAsia="cs-CZ"/>
        </w:rPr>
        <w:tab/>
        <w:t>3,5 kW</w:t>
      </w:r>
    </w:p>
    <w:p w14:paraId="57F72BE3" w14:textId="77777777" w:rsidR="00D618C7" w:rsidRPr="00D618C7" w:rsidRDefault="00D618C7" w:rsidP="00D618C7">
      <w:pPr>
        <w:spacing w:after="0" w:line="240" w:lineRule="auto"/>
        <w:ind w:firstLine="284"/>
        <w:rPr>
          <w:rFonts w:ascii="Tahoma" w:eastAsia="Times New Roman" w:hAnsi="Tahoma" w:cs="Tahoma"/>
          <w:sz w:val="20"/>
          <w:u w:val="single"/>
          <w:lang w:eastAsia="cs-CZ"/>
        </w:rPr>
      </w:pPr>
      <w:proofErr w:type="spellStart"/>
      <w:r w:rsidRPr="00D618C7">
        <w:rPr>
          <w:rFonts w:ascii="Tahoma" w:eastAsia="Times New Roman" w:hAnsi="Tahoma" w:cs="Tahoma"/>
          <w:sz w:val="20"/>
          <w:u w:val="single"/>
          <w:lang w:eastAsia="cs-CZ"/>
        </w:rPr>
        <w:t>M.č</w:t>
      </w:r>
      <w:proofErr w:type="spellEnd"/>
      <w:r w:rsidRPr="00D618C7">
        <w:rPr>
          <w:rFonts w:ascii="Tahoma" w:eastAsia="Times New Roman" w:hAnsi="Tahoma" w:cs="Tahoma"/>
          <w:sz w:val="20"/>
          <w:u w:val="single"/>
          <w:lang w:eastAsia="cs-CZ"/>
        </w:rPr>
        <w:t>. 1.03 vnitřní kazetová jednotka -1 x 3,5 kW ………….</w:t>
      </w:r>
      <w:r w:rsidRPr="00D618C7">
        <w:rPr>
          <w:rFonts w:ascii="Tahoma" w:eastAsia="Times New Roman" w:hAnsi="Tahoma" w:cs="Tahoma"/>
          <w:sz w:val="20"/>
          <w:u w:val="single"/>
          <w:lang w:eastAsia="cs-CZ"/>
        </w:rPr>
        <w:tab/>
      </w:r>
      <w:r w:rsidRPr="00D618C7">
        <w:rPr>
          <w:rFonts w:ascii="Tahoma" w:eastAsia="Times New Roman" w:hAnsi="Tahoma" w:cs="Tahoma"/>
          <w:sz w:val="20"/>
          <w:u w:val="single"/>
          <w:lang w:eastAsia="cs-CZ"/>
        </w:rPr>
        <w:tab/>
      </w:r>
      <w:r w:rsidRPr="00D618C7">
        <w:rPr>
          <w:rFonts w:ascii="Tahoma" w:eastAsia="Times New Roman" w:hAnsi="Tahoma" w:cs="Tahoma"/>
          <w:sz w:val="20"/>
          <w:u w:val="single"/>
          <w:lang w:eastAsia="cs-CZ"/>
        </w:rPr>
        <w:tab/>
        <w:t>3,5 kW</w:t>
      </w:r>
    </w:p>
    <w:p w14:paraId="405B9AD3" w14:textId="5C297DA3" w:rsidR="00D618C7" w:rsidRPr="00D618C7" w:rsidRDefault="00D618C7" w:rsidP="00D618C7">
      <w:pPr>
        <w:spacing w:after="0" w:line="240" w:lineRule="auto"/>
        <w:ind w:firstLine="284"/>
        <w:rPr>
          <w:rFonts w:ascii="Tahoma" w:eastAsia="Times New Roman" w:hAnsi="Tahoma" w:cs="Tahoma"/>
          <w:b/>
          <w:sz w:val="20"/>
          <w:lang w:eastAsia="cs-CZ"/>
        </w:rPr>
      </w:pPr>
      <w:r w:rsidRPr="00D618C7">
        <w:rPr>
          <w:rFonts w:ascii="Tahoma" w:eastAsia="Times New Roman" w:hAnsi="Tahoma" w:cs="Tahoma"/>
          <w:b/>
          <w:sz w:val="20"/>
          <w:lang w:eastAsia="cs-CZ"/>
        </w:rPr>
        <w:t>Kondenzační jednotka</w:t>
      </w:r>
      <w:r w:rsidRPr="00D618C7">
        <w:rPr>
          <w:rFonts w:ascii="Tahoma" w:eastAsia="Times New Roman" w:hAnsi="Tahoma" w:cs="Tahoma"/>
          <w:b/>
          <w:sz w:val="20"/>
          <w:lang w:eastAsia="cs-CZ"/>
        </w:rPr>
        <w:tab/>
      </w:r>
      <w:r w:rsidRPr="00D618C7">
        <w:rPr>
          <w:rFonts w:ascii="Tahoma" w:eastAsia="Times New Roman" w:hAnsi="Tahoma" w:cs="Tahoma"/>
          <w:b/>
          <w:sz w:val="20"/>
          <w:lang w:eastAsia="cs-CZ"/>
        </w:rPr>
        <w:tab/>
      </w:r>
      <w:r w:rsidRPr="00D618C7">
        <w:rPr>
          <w:rFonts w:ascii="Tahoma" w:eastAsia="Times New Roman" w:hAnsi="Tahoma" w:cs="Tahoma"/>
          <w:b/>
          <w:sz w:val="20"/>
          <w:lang w:eastAsia="cs-CZ"/>
        </w:rPr>
        <w:tab/>
      </w:r>
      <w:r w:rsidRPr="00D618C7">
        <w:rPr>
          <w:rFonts w:ascii="Tahoma" w:eastAsia="Times New Roman" w:hAnsi="Tahoma" w:cs="Tahoma"/>
          <w:b/>
          <w:sz w:val="20"/>
          <w:lang w:eastAsia="cs-CZ"/>
        </w:rPr>
        <w:tab/>
      </w:r>
      <w:r w:rsidRPr="00D618C7">
        <w:rPr>
          <w:rFonts w:ascii="Tahoma" w:eastAsia="Times New Roman" w:hAnsi="Tahoma" w:cs="Tahoma"/>
          <w:b/>
          <w:sz w:val="20"/>
          <w:lang w:eastAsia="cs-CZ"/>
        </w:rPr>
        <w:tab/>
      </w:r>
      <w:r w:rsidRPr="00D618C7">
        <w:rPr>
          <w:rFonts w:ascii="Tahoma" w:eastAsia="Times New Roman" w:hAnsi="Tahoma" w:cs="Tahoma"/>
          <w:b/>
          <w:sz w:val="20"/>
          <w:lang w:eastAsia="cs-CZ"/>
        </w:rPr>
        <w:tab/>
      </w:r>
      <w:r>
        <w:rPr>
          <w:rFonts w:ascii="Tahoma" w:eastAsia="Times New Roman" w:hAnsi="Tahoma" w:cs="Tahoma"/>
          <w:b/>
          <w:sz w:val="20"/>
          <w:lang w:eastAsia="cs-CZ"/>
        </w:rPr>
        <w:tab/>
      </w:r>
      <w:r w:rsidRPr="00D618C7">
        <w:rPr>
          <w:rFonts w:ascii="Tahoma" w:eastAsia="Times New Roman" w:hAnsi="Tahoma" w:cs="Tahoma"/>
          <w:b/>
          <w:sz w:val="20"/>
          <w:lang w:eastAsia="cs-CZ"/>
        </w:rPr>
        <w:t>10,6 kW</w:t>
      </w:r>
    </w:p>
    <w:p w14:paraId="154F780E" w14:textId="77777777" w:rsidR="00D618C7" w:rsidRPr="00D618C7" w:rsidRDefault="00D618C7" w:rsidP="00D618C7">
      <w:pPr>
        <w:spacing w:after="0" w:line="240" w:lineRule="auto"/>
        <w:ind w:firstLine="284"/>
        <w:rPr>
          <w:rFonts w:ascii="Tahoma" w:eastAsia="Times New Roman" w:hAnsi="Tahoma" w:cs="Tahoma"/>
          <w:sz w:val="20"/>
          <w:lang w:eastAsia="cs-CZ"/>
        </w:rPr>
      </w:pPr>
    </w:p>
    <w:p w14:paraId="24BD7E0A" w14:textId="4B27D621"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sz w:val="20"/>
          <w:lang w:eastAsia="cs-CZ"/>
        </w:rPr>
        <w:t xml:space="preserve">Nástěnné a kazetové jednotky (viz výkres) budou odvádět kondenzát samospádem do nejbližšího místa kanalizace.  Veškeré potrubní rozvody chladicího media budou provedeny z izolovaného </w:t>
      </w:r>
      <w:proofErr w:type="spellStart"/>
      <w:r w:rsidRPr="00D618C7">
        <w:rPr>
          <w:rFonts w:ascii="Tahoma" w:eastAsia="Times New Roman" w:hAnsi="Tahoma" w:cs="Tahoma"/>
          <w:sz w:val="20"/>
          <w:lang w:eastAsia="cs-CZ"/>
        </w:rPr>
        <w:t>Cu</w:t>
      </w:r>
      <w:proofErr w:type="spellEnd"/>
      <w:r w:rsidRPr="00D618C7">
        <w:rPr>
          <w:rFonts w:ascii="Tahoma" w:eastAsia="Times New Roman" w:hAnsi="Tahoma" w:cs="Tahoma"/>
          <w:sz w:val="20"/>
          <w:lang w:eastAsia="cs-CZ"/>
        </w:rPr>
        <w:t xml:space="preserve"> potrubí, které bude vedeno od venkovní jednotky do objektu, kde bude rozvedeno k jednotlivým klimatizačním jednotkám. Potrubí bude vedeno společně se silovým kabelem a sdělovacím kabelem. Instalace vedené požárně dělící konstrukcí budou požárně odděleny. Veškerý rozvod chladiva bude opatřen tepelnou izolací s parotěsnou zábranou. Potrubí odvodu kondenzátu bude z plastových trub. Přesné vedení tras bude řešeno v projektu ZTI. </w:t>
      </w:r>
    </w:p>
    <w:p w14:paraId="14990E04" w14:textId="77777777"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sz w:val="20"/>
          <w:lang w:eastAsia="cs-CZ"/>
        </w:rPr>
        <w:t xml:space="preserve">Regulace klimatizačních jednotek bude pomocí </w:t>
      </w:r>
      <w:proofErr w:type="spellStart"/>
      <w:r w:rsidRPr="00D618C7">
        <w:rPr>
          <w:rFonts w:ascii="Tahoma" w:eastAsia="Times New Roman" w:hAnsi="Tahoma" w:cs="Tahoma"/>
          <w:bCs/>
          <w:sz w:val="20"/>
          <w:lang w:eastAsia="cs-CZ"/>
        </w:rPr>
        <w:t>infra</w:t>
      </w:r>
      <w:proofErr w:type="spellEnd"/>
      <w:r w:rsidRPr="00D618C7">
        <w:rPr>
          <w:rFonts w:ascii="Tahoma" w:eastAsia="Times New Roman" w:hAnsi="Tahoma" w:cs="Tahoma"/>
          <w:bCs/>
          <w:sz w:val="20"/>
          <w:lang w:eastAsia="cs-CZ"/>
        </w:rPr>
        <w:t xml:space="preserve"> ovlada</w:t>
      </w:r>
      <w:r w:rsidRPr="00D618C7">
        <w:rPr>
          <w:rFonts w:ascii="Tahoma" w:eastAsia="Times New Roman" w:hAnsi="Tahoma" w:cs="Tahoma"/>
          <w:sz w:val="20"/>
          <w:lang w:eastAsia="cs-CZ"/>
        </w:rPr>
        <w:t>če.</w:t>
      </w:r>
    </w:p>
    <w:p w14:paraId="4EBB74C3" w14:textId="4195D95D" w:rsidR="00D618C7" w:rsidRPr="00D618C7" w:rsidRDefault="00D618C7" w:rsidP="00D618C7">
      <w:pPr>
        <w:spacing w:after="0" w:line="240" w:lineRule="auto"/>
        <w:ind w:firstLine="284"/>
        <w:rPr>
          <w:rFonts w:ascii="Tahoma" w:eastAsia="Times New Roman" w:hAnsi="Tahoma" w:cs="Tahoma"/>
          <w:sz w:val="20"/>
          <w:lang w:eastAsia="cs-CZ"/>
        </w:rPr>
      </w:pPr>
      <w:r w:rsidRPr="00D618C7">
        <w:rPr>
          <w:rFonts w:ascii="Tahoma" w:eastAsia="Times New Roman" w:hAnsi="Tahoma" w:cs="Tahoma"/>
          <w:sz w:val="20"/>
          <w:lang w:eastAsia="cs-CZ"/>
        </w:rPr>
        <w:t>Navržený systém chlazení (s možností vytápění) je zpracován v zásadách platných norem ČSN a</w:t>
      </w:r>
      <w:r w:rsidR="00EA6249">
        <w:rPr>
          <w:rFonts w:ascii="Tahoma" w:eastAsia="Times New Roman" w:hAnsi="Tahoma" w:cs="Tahoma"/>
          <w:sz w:val="20"/>
          <w:lang w:eastAsia="cs-CZ"/>
        </w:rPr>
        <w:t> </w:t>
      </w:r>
      <w:r w:rsidRPr="00D618C7">
        <w:rPr>
          <w:rFonts w:ascii="Tahoma" w:eastAsia="Times New Roman" w:hAnsi="Tahoma" w:cs="Tahoma"/>
          <w:sz w:val="20"/>
          <w:lang w:eastAsia="cs-CZ"/>
        </w:rPr>
        <w:t>jeho uspořádání je patrné z přiložené výkresové dokumentace.</w:t>
      </w:r>
    </w:p>
    <w:p w14:paraId="087B375B" w14:textId="77777777" w:rsidR="00D618C7" w:rsidRPr="00D618C7" w:rsidRDefault="00D618C7" w:rsidP="00D618C7">
      <w:pPr>
        <w:spacing w:after="0" w:line="240" w:lineRule="auto"/>
        <w:rPr>
          <w:rFonts w:ascii="Tahoma" w:eastAsia="Times New Roman" w:hAnsi="Tahoma" w:cs="Tahoma"/>
          <w:b/>
          <w:sz w:val="20"/>
          <w:szCs w:val="24"/>
          <w:u w:val="single"/>
          <w:lang w:eastAsia="cs-CZ"/>
        </w:rPr>
      </w:pPr>
    </w:p>
    <w:p w14:paraId="7A0761B7"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Ohřev TV</w:t>
      </w:r>
    </w:p>
    <w:p w14:paraId="083CAA83" w14:textId="77777777" w:rsidR="00D618C7" w:rsidRPr="00D618C7" w:rsidRDefault="00D618C7" w:rsidP="00D618C7">
      <w:pPr>
        <w:spacing w:after="0" w:line="240" w:lineRule="auto"/>
        <w:rPr>
          <w:rFonts w:ascii="Tahoma" w:eastAsia="Times New Roman" w:hAnsi="Tahoma" w:cs="Tahoma"/>
          <w:b/>
          <w:bCs/>
          <w:sz w:val="20"/>
          <w:szCs w:val="22"/>
          <w:lang w:eastAsia="cs-CZ"/>
        </w:rPr>
      </w:pPr>
    </w:p>
    <w:p w14:paraId="1A660EFA" w14:textId="77777777" w:rsidR="00D618C7" w:rsidRPr="00D618C7" w:rsidRDefault="00D618C7" w:rsidP="00D618C7">
      <w:pPr>
        <w:spacing w:after="0" w:line="240" w:lineRule="auto"/>
        <w:rPr>
          <w:rFonts w:ascii="Tahoma" w:eastAsia="Times New Roman" w:hAnsi="Tahoma" w:cs="Tahoma"/>
          <w:b/>
          <w:sz w:val="20"/>
          <w:lang w:eastAsia="cs-CZ"/>
        </w:rPr>
      </w:pPr>
      <w:r w:rsidRPr="00D618C7">
        <w:rPr>
          <w:rFonts w:ascii="Tahoma" w:eastAsia="Times New Roman" w:hAnsi="Tahoma" w:cs="Tahoma"/>
          <w:sz w:val="20"/>
          <w:lang w:eastAsia="cs-CZ"/>
        </w:rPr>
        <w:t>Ohřev teplé vody je zajištěn pomocí elektrického zásobníku teplé vody, který je umístěn v technické místnosti. Zásobník není dodávkou profese vytápění a chlazení.</w:t>
      </w:r>
    </w:p>
    <w:p w14:paraId="585946D0" w14:textId="77777777" w:rsidR="00D618C7" w:rsidRPr="00D618C7" w:rsidRDefault="00D618C7" w:rsidP="00D618C7">
      <w:pPr>
        <w:autoSpaceDE w:val="0"/>
        <w:autoSpaceDN w:val="0"/>
        <w:adjustRightInd w:val="0"/>
        <w:spacing w:after="0" w:line="240" w:lineRule="auto"/>
        <w:rPr>
          <w:rFonts w:ascii="Times New Roman" w:eastAsia="Times New Roman" w:hAnsi="Times New Roman"/>
          <w:b/>
          <w:bCs/>
          <w:color w:val="000000"/>
          <w:sz w:val="20"/>
          <w:szCs w:val="26"/>
          <w:lang w:eastAsia="cs-CZ"/>
        </w:rPr>
      </w:pPr>
    </w:p>
    <w:p w14:paraId="73FE8A07"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Otopná soustava:</w:t>
      </w:r>
    </w:p>
    <w:p w14:paraId="0702210A" w14:textId="77777777" w:rsidR="00D618C7" w:rsidRPr="00D618C7" w:rsidRDefault="00D618C7" w:rsidP="00D618C7">
      <w:pPr>
        <w:spacing w:after="0" w:line="240" w:lineRule="auto"/>
        <w:ind w:left="1080"/>
        <w:rPr>
          <w:rFonts w:ascii="Tahoma" w:eastAsia="Times New Roman" w:hAnsi="Tahoma" w:cs="Tahoma"/>
          <w:b/>
          <w:sz w:val="20"/>
          <w:szCs w:val="20"/>
          <w:lang w:eastAsia="cs-CZ"/>
        </w:rPr>
      </w:pPr>
    </w:p>
    <w:p w14:paraId="77BA1EB9" w14:textId="77777777" w:rsidR="00D618C7" w:rsidRPr="00D618C7" w:rsidRDefault="00D618C7" w:rsidP="00D618C7">
      <w:pPr>
        <w:spacing w:after="0" w:line="240" w:lineRule="auto"/>
        <w:rPr>
          <w:rFonts w:ascii="Tahoma" w:eastAsia="Times New Roman" w:hAnsi="Tahoma" w:cs="Tahoma"/>
          <w:sz w:val="20"/>
          <w:szCs w:val="22"/>
          <w:lang w:eastAsia="cs-CZ"/>
        </w:rPr>
      </w:pPr>
      <w:r w:rsidRPr="00D618C7">
        <w:rPr>
          <w:rFonts w:ascii="Tahoma" w:eastAsia="Times New Roman" w:hAnsi="Tahoma" w:cs="Tahoma"/>
          <w:sz w:val="20"/>
          <w:szCs w:val="22"/>
          <w:lang w:eastAsia="cs-CZ"/>
        </w:rPr>
        <w:t>Rozvody topné vody jsou navrženy z měděného potrubí spojované lisováním.</w:t>
      </w:r>
    </w:p>
    <w:p w14:paraId="3A3991D9" w14:textId="77777777" w:rsidR="00D618C7" w:rsidRPr="00D618C7" w:rsidRDefault="00D618C7" w:rsidP="00D618C7">
      <w:pPr>
        <w:spacing w:after="0" w:line="240" w:lineRule="auto"/>
        <w:rPr>
          <w:rFonts w:ascii="Tahoma" w:eastAsia="Times New Roman" w:hAnsi="Tahoma" w:cs="Tahoma"/>
          <w:sz w:val="20"/>
          <w:szCs w:val="22"/>
          <w:lang w:eastAsia="cs-CZ"/>
        </w:rPr>
      </w:pPr>
    </w:p>
    <w:p w14:paraId="4D9D0860" w14:textId="77777777" w:rsidR="00D618C7" w:rsidRPr="00D618C7" w:rsidRDefault="00D618C7" w:rsidP="00D618C7">
      <w:pPr>
        <w:numPr>
          <w:ilvl w:val="1"/>
          <w:numId w:val="35"/>
        </w:numPr>
        <w:spacing w:after="0" w:line="240" w:lineRule="auto"/>
        <w:jc w:val="left"/>
        <w:rPr>
          <w:rFonts w:ascii="Tahoma" w:eastAsia="Times New Roman" w:hAnsi="Tahoma" w:cs="Tahoma"/>
          <w:b/>
          <w:sz w:val="24"/>
          <w:szCs w:val="24"/>
          <w:u w:val="single"/>
          <w:lang w:eastAsia="cs-CZ"/>
        </w:rPr>
      </w:pPr>
      <w:r w:rsidRPr="00D618C7">
        <w:rPr>
          <w:rFonts w:ascii="Tahoma" w:eastAsia="Times New Roman" w:hAnsi="Tahoma" w:cs="Tahoma"/>
          <w:b/>
          <w:sz w:val="24"/>
          <w:szCs w:val="24"/>
          <w:u w:val="single"/>
          <w:lang w:eastAsia="cs-CZ"/>
        </w:rPr>
        <w:t>Vytápění otopnými tělesy:</w:t>
      </w:r>
    </w:p>
    <w:p w14:paraId="1C571CD9" w14:textId="77777777" w:rsidR="00D618C7" w:rsidRPr="00D618C7" w:rsidRDefault="00D618C7" w:rsidP="00D618C7">
      <w:pPr>
        <w:spacing w:after="0" w:line="240" w:lineRule="auto"/>
        <w:rPr>
          <w:rFonts w:ascii="Tahoma" w:eastAsia="Times New Roman" w:hAnsi="Tahoma" w:cs="Tahoma"/>
          <w:b/>
          <w:sz w:val="20"/>
          <w:szCs w:val="20"/>
          <w:lang w:eastAsia="cs-CZ"/>
        </w:rPr>
      </w:pPr>
    </w:p>
    <w:p w14:paraId="54FA7FBB" w14:textId="77777777" w:rsidR="00D618C7" w:rsidRPr="00D618C7" w:rsidRDefault="00D618C7" w:rsidP="00D618C7">
      <w:pPr>
        <w:spacing w:after="0" w:line="240" w:lineRule="auto"/>
        <w:rPr>
          <w:rFonts w:ascii="Tahoma" w:eastAsia="Times New Roman" w:hAnsi="Tahoma" w:cs="Tahoma"/>
          <w:sz w:val="20"/>
          <w:szCs w:val="20"/>
          <w:lang w:eastAsia="cs-CZ"/>
        </w:rPr>
      </w:pPr>
      <w:r w:rsidRPr="00D618C7">
        <w:rPr>
          <w:rFonts w:ascii="Tahoma" w:eastAsia="Times New Roman" w:hAnsi="Tahoma" w:cs="Tahoma"/>
          <w:sz w:val="20"/>
          <w:szCs w:val="20"/>
          <w:lang w:eastAsia="cs-CZ"/>
        </w:rPr>
        <w:t xml:space="preserve">Rozvodné potrubí je navrženo z potrubí vně pozinkovaného z uhlíkové oceli. Připojení otopných těles je pomocí sady svorného šroubení pro </w:t>
      </w:r>
      <w:proofErr w:type="spellStart"/>
      <w:r w:rsidRPr="00D618C7">
        <w:rPr>
          <w:rFonts w:ascii="Tahoma" w:eastAsia="Times New Roman" w:hAnsi="Tahoma" w:cs="Tahoma"/>
          <w:sz w:val="20"/>
          <w:szCs w:val="20"/>
          <w:lang w:eastAsia="cs-CZ"/>
        </w:rPr>
        <w:t>Cu</w:t>
      </w:r>
      <w:proofErr w:type="spellEnd"/>
      <w:r w:rsidRPr="00D618C7">
        <w:rPr>
          <w:rFonts w:ascii="Tahoma" w:eastAsia="Times New Roman" w:hAnsi="Tahoma" w:cs="Tahoma"/>
          <w:sz w:val="20"/>
          <w:szCs w:val="20"/>
          <w:lang w:eastAsia="cs-CZ"/>
        </w:rPr>
        <w:t>-a měkké ocelové trubky 3/4" x 10 mm. Minimální spád 0,5 %.</w:t>
      </w:r>
    </w:p>
    <w:p w14:paraId="29030D0A" w14:textId="77777777" w:rsidR="00D618C7" w:rsidRPr="00D618C7" w:rsidRDefault="00D618C7" w:rsidP="00D618C7">
      <w:pPr>
        <w:spacing w:after="0" w:line="240" w:lineRule="auto"/>
        <w:rPr>
          <w:rFonts w:ascii="Tahoma" w:eastAsia="Times New Roman" w:hAnsi="Tahoma" w:cs="Tahoma"/>
          <w:sz w:val="20"/>
          <w:szCs w:val="20"/>
          <w:lang w:eastAsia="cs-CZ"/>
        </w:rPr>
      </w:pPr>
      <w:r w:rsidRPr="00D618C7">
        <w:rPr>
          <w:rFonts w:ascii="Tahoma" w:eastAsia="Times New Roman" w:hAnsi="Tahoma" w:cs="Tahoma"/>
          <w:sz w:val="20"/>
          <w:szCs w:val="20"/>
          <w:lang w:eastAsia="cs-CZ"/>
        </w:rPr>
        <w:t xml:space="preserve">Jako otopná tělesa jsou navrženy ocelové panelové radiátory RADIK VK firmy KORADO s kompaktním ventilem a trubková tělesa </w:t>
      </w:r>
      <w:proofErr w:type="spellStart"/>
      <w:r w:rsidRPr="00D618C7">
        <w:rPr>
          <w:rFonts w:ascii="Tahoma" w:eastAsia="Times New Roman" w:hAnsi="Tahoma" w:cs="Tahoma"/>
          <w:sz w:val="20"/>
          <w:szCs w:val="20"/>
          <w:lang w:eastAsia="cs-CZ"/>
        </w:rPr>
        <w:t>Koralux</w:t>
      </w:r>
      <w:proofErr w:type="spellEnd"/>
      <w:r w:rsidRPr="00D618C7">
        <w:rPr>
          <w:rFonts w:ascii="Tahoma" w:eastAsia="Times New Roman" w:hAnsi="Tahoma" w:cs="Tahoma"/>
          <w:sz w:val="20"/>
          <w:szCs w:val="20"/>
          <w:lang w:eastAsia="cs-CZ"/>
        </w:rPr>
        <w:t xml:space="preserve"> </w:t>
      </w:r>
      <w:proofErr w:type="spellStart"/>
      <w:r w:rsidRPr="00D618C7">
        <w:rPr>
          <w:rFonts w:ascii="Tahoma" w:eastAsia="Times New Roman" w:hAnsi="Tahoma" w:cs="Tahoma"/>
          <w:sz w:val="20"/>
          <w:szCs w:val="20"/>
          <w:lang w:eastAsia="cs-CZ"/>
        </w:rPr>
        <w:t>Liner</w:t>
      </w:r>
      <w:proofErr w:type="spellEnd"/>
      <w:r w:rsidRPr="00D618C7">
        <w:rPr>
          <w:rFonts w:ascii="Tahoma" w:eastAsia="Times New Roman" w:hAnsi="Tahoma" w:cs="Tahoma"/>
          <w:sz w:val="20"/>
          <w:szCs w:val="20"/>
          <w:lang w:eastAsia="cs-CZ"/>
        </w:rPr>
        <w:t xml:space="preserve"> </w:t>
      </w:r>
      <w:proofErr w:type="spellStart"/>
      <w:r w:rsidRPr="00D618C7">
        <w:rPr>
          <w:rFonts w:ascii="Tahoma" w:eastAsia="Times New Roman" w:hAnsi="Tahoma" w:cs="Tahoma"/>
          <w:sz w:val="20"/>
          <w:szCs w:val="20"/>
          <w:lang w:eastAsia="cs-CZ"/>
        </w:rPr>
        <w:t>Comfort</w:t>
      </w:r>
      <w:proofErr w:type="spellEnd"/>
      <w:r w:rsidRPr="00D618C7">
        <w:rPr>
          <w:rFonts w:ascii="Tahoma" w:eastAsia="Times New Roman" w:hAnsi="Tahoma" w:cs="Tahoma"/>
          <w:sz w:val="20"/>
          <w:szCs w:val="20"/>
          <w:lang w:eastAsia="cs-CZ"/>
        </w:rPr>
        <w:t xml:space="preserve"> – M. Otopná tělesa </w:t>
      </w:r>
      <w:proofErr w:type="spellStart"/>
      <w:r w:rsidRPr="00D618C7">
        <w:rPr>
          <w:rFonts w:ascii="Tahoma" w:eastAsia="Times New Roman" w:hAnsi="Tahoma" w:cs="Tahoma"/>
          <w:sz w:val="20"/>
          <w:szCs w:val="20"/>
          <w:lang w:eastAsia="cs-CZ"/>
        </w:rPr>
        <w:t>Radik</w:t>
      </w:r>
      <w:proofErr w:type="spellEnd"/>
      <w:r w:rsidRPr="00D618C7">
        <w:rPr>
          <w:rFonts w:ascii="Tahoma" w:eastAsia="Times New Roman" w:hAnsi="Tahoma" w:cs="Tahoma"/>
          <w:sz w:val="20"/>
          <w:szCs w:val="20"/>
          <w:lang w:eastAsia="cs-CZ"/>
        </w:rPr>
        <w:t xml:space="preserve"> a ventil kompakt jsou </w:t>
      </w:r>
      <w:r w:rsidRPr="00D618C7">
        <w:rPr>
          <w:rFonts w:ascii="Tahoma" w:eastAsia="Times New Roman" w:hAnsi="Tahoma" w:cs="Tahoma"/>
          <w:sz w:val="20"/>
          <w:szCs w:val="20"/>
          <w:lang w:eastAsia="cs-CZ"/>
        </w:rPr>
        <w:lastRenderedPageBreak/>
        <w:t xml:space="preserve">tělesa nové generace se zabudovaným propojovacím rozvodem a ventilovou vložkou. Tělesa mají spodní napojení R ½“ vnitřní s osovou roztečí 50 mm. Toto řešení umožňuje napojení na </w:t>
      </w:r>
      <w:proofErr w:type="gramStart"/>
      <w:r w:rsidRPr="00D618C7">
        <w:rPr>
          <w:rFonts w:ascii="Tahoma" w:eastAsia="Times New Roman" w:hAnsi="Tahoma" w:cs="Tahoma"/>
          <w:sz w:val="20"/>
          <w:szCs w:val="20"/>
          <w:lang w:eastAsia="cs-CZ"/>
        </w:rPr>
        <w:t>2-trubkový</w:t>
      </w:r>
      <w:proofErr w:type="gramEnd"/>
      <w:r w:rsidRPr="00D618C7">
        <w:rPr>
          <w:rFonts w:ascii="Tahoma" w:eastAsia="Times New Roman" w:hAnsi="Tahoma" w:cs="Tahoma"/>
          <w:sz w:val="20"/>
          <w:szCs w:val="20"/>
          <w:lang w:eastAsia="cs-CZ"/>
        </w:rPr>
        <w:t xml:space="preserve"> systém přímo.</w:t>
      </w:r>
    </w:p>
    <w:p w14:paraId="751805E2" w14:textId="77777777" w:rsidR="00D618C7" w:rsidRPr="00D618C7" w:rsidRDefault="00D618C7" w:rsidP="00D618C7">
      <w:pPr>
        <w:spacing w:after="0" w:line="240" w:lineRule="auto"/>
        <w:rPr>
          <w:rFonts w:ascii="Tahoma" w:eastAsia="Times New Roman" w:hAnsi="Tahoma" w:cs="Tahoma"/>
          <w:sz w:val="20"/>
          <w:szCs w:val="20"/>
          <w:lang w:eastAsia="cs-CZ"/>
        </w:rPr>
      </w:pPr>
      <w:r w:rsidRPr="00D618C7">
        <w:rPr>
          <w:rFonts w:ascii="Tahoma" w:eastAsia="Times New Roman" w:hAnsi="Tahoma" w:cs="Tahoma"/>
          <w:sz w:val="20"/>
          <w:szCs w:val="20"/>
          <w:lang w:eastAsia="cs-CZ"/>
        </w:rPr>
        <w:t>Na otopném tělese je namontována ventilová vložka Nastavení ventilové vložky je vyznačeno ve výkresové dokumentaci. Pro nastavení a regulaci teploty v místnosti budou na ventilové vložky namontovány termoregulační hlavice HONEYWELL.</w:t>
      </w:r>
    </w:p>
    <w:p w14:paraId="35A6935B" w14:textId="77777777" w:rsidR="00D618C7" w:rsidRPr="00D618C7" w:rsidRDefault="00D618C7" w:rsidP="00D618C7">
      <w:pPr>
        <w:spacing w:after="0" w:line="240" w:lineRule="auto"/>
        <w:rPr>
          <w:rFonts w:ascii="Times New Roman" w:eastAsia="Times New Roman" w:hAnsi="Times New Roman"/>
          <w:sz w:val="20"/>
          <w:szCs w:val="24"/>
          <w:lang w:eastAsia="cs-CZ"/>
        </w:rPr>
      </w:pPr>
    </w:p>
    <w:p w14:paraId="526FE565"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Zkoušky zařízení</w:t>
      </w:r>
    </w:p>
    <w:p w14:paraId="29C03DA4" w14:textId="77777777" w:rsidR="00D618C7" w:rsidRPr="00D618C7" w:rsidRDefault="00D618C7" w:rsidP="00D618C7">
      <w:pPr>
        <w:spacing w:after="0" w:line="240" w:lineRule="auto"/>
        <w:rPr>
          <w:rFonts w:ascii="Tahoma" w:eastAsia="Times New Roman" w:hAnsi="Tahoma" w:cs="Tahoma"/>
          <w:bCs/>
          <w:sz w:val="24"/>
          <w:szCs w:val="24"/>
          <w:lang w:eastAsia="cs-CZ"/>
        </w:rPr>
      </w:pPr>
    </w:p>
    <w:p w14:paraId="4F099046" w14:textId="77777777" w:rsidR="00D618C7" w:rsidRPr="00D618C7" w:rsidRDefault="00D618C7" w:rsidP="00D618C7">
      <w:pPr>
        <w:spacing w:after="0" w:line="240" w:lineRule="auto"/>
        <w:rPr>
          <w:rFonts w:ascii="Tahoma" w:eastAsia="Times New Roman" w:hAnsi="Tahoma" w:cs="Tahoma"/>
          <w:bCs/>
          <w:sz w:val="20"/>
          <w:lang w:eastAsia="cs-CZ"/>
        </w:rPr>
      </w:pPr>
      <w:r w:rsidRPr="00D618C7">
        <w:rPr>
          <w:rFonts w:ascii="Tahoma" w:eastAsia="Times New Roman" w:hAnsi="Tahoma" w:cs="Tahoma"/>
          <w:bCs/>
          <w:sz w:val="20"/>
          <w:lang w:eastAsia="cs-CZ"/>
        </w:rPr>
        <w:t xml:space="preserve">Po ukončení montáže, případně před zakrytím rozvodů bude provedeno napuštění, odvzdušnění, propláchnutí a odkalení soustavy. </w:t>
      </w:r>
    </w:p>
    <w:p w14:paraId="3CF0A326" w14:textId="77777777" w:rsidR="00D618C7" w:rsidRPr="00D618C7" w:rsidRDefault="00D618C7" w:rsidP="00D618C7">
      <w:pPr>
        <w:spacing w:after="0" w:line="240" w:lineRule="auto"/>
        <w:rPr>
          <w:rFonts w:ascii="Tahoma" w:eastAsia="Times New Roman" w:hAnsi="Tahoma" w:cs="Tahoma"/>
          <w:bCs/>
          <w:sz w:val="20"/>
          <w:lang w:eastAsia="cs-CZ"/>
        </w:rPr>
      </w:pPr>
      <w:r w:rsidRPr="00D618C7">
        <w:rPr>
          <w:rFonts w:ascii="Tahoma" w:eastAsia="Times New Roman" w:hAnsi="Tahoma" w:cs="Tahoma"/>
          <w:bCs/>
          <w:sz w:val="20"/>
          <w:lang w:eastAsia="cs-CZ"/>
        </w:rPr>
        <w:t>Poté se provedou zkoušky zařízení – Zkouška těsnosti a Provozní zkoušky (Dilatační a Topná zkouška) včetně hydraulického seřízení soustavy a vyzkoušení funkčnosti regulace. Provádění zkoušek se řídí dle ČSN 06 0310 a o provedených zkouškách bude proveden zápis.</w:t>
      </w:r>
    </w:p>
    <w:p w14:paraId="76AFBAD9" w14:textId="77777777" w:rsidR="00D618C7" w:rsidRPr="00D618C7" w:rsidRDefault="00D618C7" w:rsidP="00D618C7">
      <w:pPr>
        <w:spacing w:after="0" w:line="240" w:lineRule="auto"/>
        <w:rPr>
          <w:rFonts w:ascii="Tahoma" w:eastAsia="Times New Roman" w:hAnsi="Tahoma" w:cs="Tahoma"/>
          <w:bCs/>
          <w:sz w:val="20"/>
          <w:lang w:eastAsia="cs-CZ"/>
        </w:rPr>
      </w:pPr>
      <w:r w:rsidRPr="00D618C7">
        <w:rPr>
          <w:rFonts w:ascii="Tahoma" w:eastAsia="Times New Roman" w:hAnsi="Tahoma" w:cs="Tahoma"/>
          <w:bCs/>
          <w:sz w:val="20"/>
          <w:lang w:eastAsia="cs-CZ"/>
        </w:rPr>
        <w:t>Dodavatel zařízení předá objednateli po ukončení montáže následující protokoly:</w:t>
      </w:r>
    </w:p>
    <w:p w14:paraId="4EA01310" w14:textId="77777777" w:rsidR="00D618C7" w:rsidRPr="00D618C7" w:rsidRDefault="00D618C7" w:rsidP="00D618C7">
      <w:pPr>
        <w:numPr>
          <w:ilvl w:val="0"/>
          <w:numId w:val="34"/>
        </w:numPr>
        <w:spacing w:after="0" w:line="240" w:lineRule="auto"/>
        <w:jc w:val="left"/>
        <w:rPr>
          <w:rFonts w:ascii="Tahoma" w:eastAsia="Times New Roman" w:hAnsi="Tahoma" w:cs="Tahoma"/>
          <w:bCs/>
          <w:sz w:val="20"/>
          <w:lang w:eastAsia="cs-CZ"/>
        </w:rPr>
      </w:pPr>
      <w:r w:rsidRPr="00D618C7">
        <w:rPr>
          <w:rFonts w:ascii="Tahoma" w:eastAsia="Times New Roman" w:hAnsi="Tahoma" w:cs="Tahoma"/>
          <w:bCs/>
          <w:sz w:val="20"/>
          <w:lang w:eastAsia="cs-CZ"/>
        </w:rPr>
        <w:t>protokol o uvedení do provozu</w:t>
      </w:r>
    </w:p>
    <w:p w14:paraId="6E082CF1" w14:textId="77777777" w:rsidR="00D618C7" w:rsidRPr="00D618C7" w:rsidRDefault="00D618C7" w:rsidP="00D618C7">
      <w:pPr>
        <w:numPr>
          <w:ilvl w:val="0"/>
          <w:numId w:val="34"/>
        </w:numPr>
        <w:spacing w:after="0" w:line="240" w:lineRule="auto"/>
        <w:jc w:val="left"/>
        <w:rPr>
          <w:rFonts w:ascii="Tahoma" w:eastAsia="Times New Roman" w:hAnsi="Tahoma" w:cs="Tahoma"/>
          <w:bCs/>
          <w:sz w:val="20"/>
          <w:lang w:eastAsia="cs-CZ"/>
        </w:rPr>
      </w:pPr>
      <w:r w:rsidRPr="00D618C7">
        <w:rPr>
          <w:rFonts w:ascii="Tahoma" w:eastAsia="Times New Roman" w:hAnsi="Tahoma" w:cs="Tahoma"/>
          <w:bCs/>
          <w:sz w:val="20"/>
          <w:lang w:eastAsia="cs-CZ"/>
        </w:rPr>
        <w:t>protokol o provedení všech vyžadovaných zkoušek</w:t>
      </w:r>
    </w:p>
    <w:p w14:paraId="4AB11B7A" w14:textId="77777777" w:rsidR="00D618C7" w:rsidRPr="00D618C7" w:rsidRDefault="00D618C7" w:rsidP="00D618C7">
      <w:pPr>
        <w:numPr>
          <w:ilvl w:val="0"/>
          <w:numId w:val="34"/>
        </w:numPr>
        <w:spacing w:after="0" w:line="240" w:lineRule="auto"/>
        <w:jc w:val="left"/>
        <w:rPr>
          <w:rFonts w:ascii="Tahoma" w:eastAsia="Times New Roman" w:hAnsi="Tahoma" w:cs="Tahoma"/>
          <w:bCs/>
          <w:sz w:val="20"/>
          <w:lang w:eastAsia="cs-CZ"/>
        </w:rPr>
      </w:pPr>
      <w:r w:rsidRPr="00D618C7">
        <w:rPr>
          <w:rFonts w:ascii="Tahoma" w:eastAsia="Times New Roman" w:hAnsi="Tahoma" w:cs="Tahoma"/>
          <w:bCs/>
          <w:sz w:val="20"/>
          <w:lang w:eastAsia="cs-CZ"/>
        </w:rPr>
        <w:t>faktury s potvrzením dodavatele o úhradě.</w:t>
      </w:r>
    </w:p>
    <w:p w14:paraId="0777EFF7" w14:textId="77777777" w:rsidR="00D618C7" w:rsidRPr="00D618C7" w:rsidRDefault="00D618C7" w:rsidP="00D618C7">
      <w:pPr>
        <w:spacing w:after="0" w:line="240" w:lineRule="auto"/>
        <w:rPr>
          <w:rFonts w:ascii="Tahoma" w:eastAsia="Times New Roman" w:hAnsi="Tahoma" w:cs="Tahoma"/>
          <w:sz w:val="20"/>
          <w:szCs w:val="24"/>
          <w:lang w:eastAsia="cs-CZ"/>
        </w:rPr>
      </w:pPr>
      <w:bookmarkStart w:id="9" w:name="_Toc43778223"/>
      <w:bookmarkStart w:id="10" w:name="_Toc43778997"/>
    </w:p>
    <w:p w14:paraId="1F3D85A3"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Nátěry a izolace</w:t>
      </w:r>
      <w:bookmarkEnd w:id="9"/>
      <w:bookmarkEnd w:id="10"/>
    </w:p>
    <w:p w14:paraId="163C8CD1" w14:textId="77777777" w:rsidR="00D618C7" w:rsidRPr="00D618C7" w:rsidRDefault="00D618C7" w:rsidP="00D618C7">
      <w:pPr>
        <w:spacing w:after="0" w:line="240" w:lineRule="auto"/>
        <w:rPr>
          <w:rFonts w:ascii="Tahoma" w:eastAsia="Times New Roman" w:hAnsi="Tahoma" w:cs="Tahoma"/>
          <w:sz w:val="24"/>
          <w:szCs w:val="24"/>
          <w:lang w:eastAsia="cs-CZ"/>
        </w:rPr>
      </w:pPr>
    </w:p>
    <w:p w14:paraId="2BF2F629"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Topný systém a potrubní rozvody budou izolovány dle Vyhl.193/2007 Sb.</w:t>
      </w:r>
    </w:p>
    <w:p w14:paraId="22DA3A45"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Tělesa rozdělovače, sběrače jsou izolovány o tepelné vodivosti </w:t>
      </w:r>
      <w:proofErr w:type="spellStart"/>
      <w:r w:rsidRPr="00D618C7">
        <w:rPr>
          <w:rFonts w:ascii="Tahoma" w:eastAsia="Times New Roman" w:hAnsi="Tahoma" w:cs="Tahoma"/>
          <w:sz w:val="20"/>
          <w:lang w:eastAsia="cs-CZ"/>
        </w:rPr>
        <w:t>Xmax</w:t>
      </w:r>
      <w:proofErr w:type="spellEnd"/>
      <w:r w:rsidRPr="00D618C7">
        <w:rPr>
          <w:rFonts w:ascii="Tahoma" w:eastAsia="Times New Roman" w:hAnsi="Tahoma" w:cs="Tahoma"/>
          <w:sz w:val="20"/>
          <w:lang w:eastAsia="cs-CZ"/>
        </w:rPr>
        <w:t xml:space="preserve"> = 0,040 W/</w:t>
      </w:r>
      <w:proofErr w:type="spellStart"/>
      <w:r w:rsidRPr="00D618C7">
        <w:rPr>
          <w:rFonts w:ascii="Tahoma" w:eastAsia="Times New Roman" w:hAnsi="Tahoma" w:cs="Tahoma"/>
          <w:sz w:val="20"/>
          <w:lang w:eastAsia="cs-CZ"/>
        </w:rPr>
        <w:t>mK</w:t>
      </w:r>
      <w:proofErr w:type="spellEnd"/>
      <w:r w:rsidRPr="00D618C7">
        <w:rPr>
          <w:rFonts w:ascii="Tahoma" w:eastAsia="Times New Roman" w:hAnsi="Tahoma" w:cs="Tahoma"/>
          <w:sz w:val="20"/>
          <w:lang w:eastAsia="cs-CZ"/>
        </w:rPr>
        <w:t xml:space="preserve"> pro teplotu media do + 250°C.</w:t>
      </w:r>
    </w:p>
    <w:p w14:paraId="28FA2576"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Způsob montáže izolace, viz firemní montážní návod.</w:t>
      </w:r>
    </w:p>
    <w:p w14:paraId="1F7BE2C8" w14:textId="77777777" w:rsidR="00D618C7" w:rsidRPr="00D618C7" w:rsidRDefault="00D618C7" w:rsidP="00D618C7">
      <w:pPr>
        <w:spacing w:after="0" w:line="240" w:lineRule="auto"/>
        <w:rPr>
          <w:rFonts w:ascii="Tahoma" w:eastAsia="Times New Roman" w:hAnsi="Tahoma" w:cs="Tahoma"/>
          <w:sz w:val="20"/>
          <w:lang w:eastAsia="cs-CZ"/>
        </w:rPr>
      </w:pPr>
    </w:p>
    <w:p w14:paraId="6EB7CDFF"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Potrubí z uhlíkové oceli v běžných podmínkách nevyžaduje povrchovou úpravu, pokud není vedeno v kyselém prostředí a nepřichází do styku s čpavkem nebo jeho sloučeninami, škvárou, popelem, chloridy, nebo sírany.</w:t>
      </w:r>
    </w:p>
    <w:p w14:paraId="1C66AA72" w14:textId="37029339"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Rozvodné potrubí bude v soklících izolováno izolací </w:t>
      </w:r>
      <w:proofErr w:type="spellStart"/>
      <w:r w:rsidRPr="00D618C7">
        <w:rPr>
          <w:rFonts w:ascii="Tahoma" w:eastAsia="Times New Roman" w:hAnsi="Tahoma" w:cs="Tahoma"/>
          <w:sz w:val="20"/>
          <w:lang w:eastAsia="cs-CZ"/>
        </w:rPr>
        <w:t>mirelon</w:t>
      </w:r>
      <w:proofErr w:type="spellEnd"/>
      <w:r w:rsidRPr="00D618C7">
        <w:rPr>
          <w:rFonts w:ascii="Tahoma" w:eastAsia="Times New Roman" w:hAnsi="Tahoma" w:cs="Tahoma"/>
          <w:sz w:val="20"/>
          <w:lang w:eastAsia="cs-CZ"/>
        </w:rPr>
        <w:t>. V technické místnosti bude potrubí a</w:t>
      </w:r>
      <w:r w:rsidR="00EA6249">
        <w:rPr>
          <w:rFonts w:ascii="Tahoma" w:eastAsia="Times New Roman" w:hAnsi="Tahoma" w:cs="Tahoma"/>
          <w:sz w:val="20"/>
          <w:lang w:eastAsia="cs-CZ"/>
        </w:rPr>
        <w:t> </w:t>
      </w:r>
      <w:r w:rsidRPr="00D618C7">
        <w:rPr>
          <w:rFonts w:ascii="Tahoma" w:eastAsia="Times New Roman" w:hAnsi="Tahoma" w:cs="Tahoma"/>
          <w:sz w:val="20"/>
          <w:lang w:eastAsia="cs-CZ"/>
        </w:rPr>
        <w:t>příslušné armatury izolovány rovněž tepelnou izolací MIRELON TL. 9 mm</w:t>
      </w:r>
      <w:r w:rsidR="00EA6249">
        <w:rPr>
          <w:rFonts w:ascii="Tahoma" w:eastAsia="Times New Roman" w:hAnsi="Tahoma" w:cs="Tahoma"/>
          <w:sz w:val="20"/>
          <w:lang w:eastAsia="cs-CZ"/>
        </w:rPr>
        <w:t>.</w:t>
      </w:r>
    </w:p>
    <w:p w14:paraId="29A5A62A" w14:textId="77777777" w:rsidR="00D618C7" w:rsidRPr="00D618C7" w:rsidRDefault="00D618C7" w:rsidP="00D618C7">
      <w:pPr>
        <w:spacing w:after="0" w:line="240" w:lineRule="auto"/>
        <w:rPr>
          <w:rFonts w:ascii="Tahoma" w:eastAsia="Times New Roman" w:hAnsi="Tahoma" w:cs="Tahoma"/>
          <w:sz w:val="20"/>
          <w:szCs w:val="22"/>
          <w:lang w:eastAsia="cs-CZ"/>
        </w:rPr>
      </w:pPr>
    </w:p>
    <w:p w14:paraId="52E46F6D"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Montážní podmínky-obecné:</w:t>
      </w:r>
    </w:p>
    <w:p w14:paraId="20937E18" w14:textId="77777777" w:rsidR="00D618C7" w:rsidRPr="00D618C7" w:rsidRDefault="00D618C7" w:rsidP="00D618C7">
      <w:pPr>
        <w:spacing w:after="0" w:line="240" w:lineRule="auto"/>
        <w:rPr>
          <w:rFonts w:ascii="Tahoma" w:eastAsia="Times New Roman" w:hAnsi="Tahoma" w:cs="Tahoma"/>
          <w:sz w:val="20"/>
          <w:szCs w:val="24"/>
          <w:lang w:eastAsia="cs-CZ"/>
        </w:rPr>
      </w:pPr>
    </w:p>
    <w:p w14:paraId="55591BDC"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Potrubí, armatury, tělesa musí </w:t>
      </w:r>
      <w:proofErr w:type="gramStart"/>
      <w:r w:rsidRPr="00D618C7">
        <w:rPr>
          <w:rFonts w:ascii="Tahoma" w:eastAsia="Times New Roman" w:hAnsi="Tahoma" w:cs="Tahoma"/>
          <w:sz w:val="20"/>
          <w:lang w:eastAsia="cs-CZ"/>
        </w:rPr>
        <w:t>byt</w:t>
      </w:r>
      <w:proofErr w:type="gramEnd"/>
      <w:r w:rsidRPr="00D618C7">
        <w:rPr>
          <w:rFonts w:ascii="Tahoma" w:eastAsia="Times New Roman" w:hAnsi="Tahoma" w:cs="Tahoma"/>
          <w:sz w:val="20"/>
          <w:lang w:eastAsia="cs-CZ"/>
        </w:rPr>
        <w:t xml:space="preserve"> osazeny s max. přesnosti v délkách, dimenzích a spadech odpovídajících projektu. Kolem strojního a zabezpečovacího zařízeni nutno dodržovat minimální průchody s. 600 mm a výšky 2100 mm. Při přerušeni montážních prací se musí volné konce potrubí znepřístupnit proti vniknuti cizích předmětu. Před zamontováním všech armatur je nutno přezkoušet jejich plynulou funkci. Před vyzkoušením a uvedením do provozu bude zařízení několikrát propláchnuto a tlakově odzkoušeno. Funkce zařízeni musí po ukončení montáže vyhovovat jak po stránce montážní, tak provozní. Jeho způsobilost je nutné ověřit zkouškami dle CSN 060310, CSN 060830, Vyhl.48/82 Sb. A u kotelen odbornou prohlídkou dle </w:t>
      </w:r>
      <w:proofErr w:type="spellStart"/>
      <w:r w:rsidRPr="00D618C7">
        <w:rPr>
          <w:rFonts w:ascii="Tahoma" w:eastAsia="Times New Roman" w:hAnsi="Tahoma" w:cs="Tahoma"/>
          <w:sz w:val="20"/>
          <w:lang w:eastAsia="cs-CZ"/>
        </w:rPr>
        <w:t>Vyhl</w:t>
      </w:r>
      <w:proofErr w:type="spellEnd"/>
      <w:r w:rsidRPr="00D618C7">
        <w:rPr>
          <w:rFonts w:ascii="Tahoma" w:eastAsia="Times New Roman" w:hAnsi="Tahoma" w:cs="Tahoma"/>
          <w:sz w:val="20"/>
          <w:lang w:eastAsia="cs-CZ"/>
        </w:rPr>
        <w:t xml:space="preserve">. 91/93 Sb. </w:t>
      </w:r>
    </w:p>
    <w:p w14:paraId="568EA927"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Zhotovitel jako odborná firma se před realizaci seznámí a prostuduje zpracovanou projektovou dokumentaci dle Zákona c.513/1991 Sb. §561. Pokud dojde během realizace k nutnosti odchýlení od projektu, je nutno toto včas v rámci autorského dozoru konzultovat s projektantem.</w:t>
      </w:r>
    </w:p>
    <w:p w14:paraId="39FC1C07"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 Montáž regulačního systému, oživeni a první spuštění, včetně zaškoleni obsluhy, provede servisní technik dodavatelské firmy regulace ve spolupráci s profesí UT a dodavatelem zdroje.</w:t>
      </w:r>
    </w:p>
    <w:p w14:paraId="17CC10BD"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Tlakově expanzní nádoby a pojistné ventily budou pravidelně podrobovány revizi se zápisem do provozního deníku. </w:t>
      </w:r>
    </w:p>
    <w:p w14:paraId="0AAACE1F" w14:textId="1DEF378F"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Voda pro první napuštění topného systému bude dodavatelem upravena dle CSN a dle požadavku výrobce kotlů. Při celkové topné zkoušce vytápěcího systému budou vyregulovány jednotlivé topné větve, </w:t>
      </w:r>
      <w:proofErr w:type="spellStart"/>
      <w:r w:rsidRPr="00D618C7">
        <w:rPr>
          <w:rFonts w:ascii="Tahoma" w:eastAsia="Times New Roman" w:hAnsi="Tahoma" w:cs="Tahoma"/>
          <w:sz w:val="20"/>
          <w:lang w:eastAsia="cs-CZ"/>
        </w:rPr>
        <w:t>stoupačkové</w:t>
      </w:r>
      <w:proofErr w:type="spellEnd"/>
      <w:r w:rsidRPr="00D618C7">
        <w:rPr>
          <w:rFonts w:ascii="Tahoma" w:eastAsia="Times New Roman" w:hAnsi="Tahoma" w:cs="Tahoma"/>
          <w:sz w:val="20"/>
          <w:lang w:eastAsia="cs-CZ"/>
        </w:rPr>
        <w:t xml:space="preserve"> regulátory, radiátorové armatury, nastaveny hodnoty regulačních čerpadel a</w:t>
      </w:r>
      <w:r w:rsidR="00A74C2B">
        <w:rPr>
          <w:rFonts w:ascii="Tahoma" w:eastAsia="Times New Roman" w:hAnsi="Tahoma" w:cs="Tahoma"/>
          <w:sz w:val="20"/>
          <w:lang w:eastAsia="cs-CZ"/>
        </w:rPr>
        <w:t> </w:t>
      </w:r>
      <w:r w:rsidRPr="00D618C7">
        <w:rPr>
          <w:rFonts w:ascii="Tahoma" w:eastAsia="Times New Roman" w:hAnsi="Tahoma" w:cs="Tahoma"/>
          <w:sz w:val="20"/>
          <w:lang w:eastAsia="cs-CZ"/>
        </w:rPr>
        <w:t xml:space="preserve">seřízena regulace zdroje. O průběhu topné zkoušky a vyregulování systému bude investorovi </w:t>
      </w:r>
      <w:r w:rsidRPr="00D618C7">
        <w:rPr>
          <w:rFonts w:ascii="Tahoma" w:eastAsia="Times New Roman" w:hAnsi="Tahoma" w:cs="Tahoma"/>
          <w:sz w:val="20"/>
          <w:lang w:eastAsia="cs-CZ"/>
        </w:rPr>
        <w:lastRenderedPageBreak/>
        <w:t xml:space="preserve">předán protokol se skutečnými hodnotami nastaveni jednotlivých </w:t>
      </w:r>
      <w:proofErr w:type="spellStart"/>
      <w:r w:rsidRPr="00D618C7">
        <w:rPr>
          <w:rFonts w:ascii="Tahoma" w:eastAsia="Times New Roman" w:hAnsi="Tahoma" w:cs="Tahoma"/>
          <w:sz w:val="20"/>
          <w:lang w:eastAsia="cs-CZ"/>
        </w:rPr>
        <w:t>stoupačkových</w:t>
      </w:r>
      <w:proofErr w:type="spellEnd"/>
      <w:r w:rsidRPr="00D618C7">
        <w:rPr>
          <w:rFonts w:ascii="Tahoma" w:eastAsia="Times New Roman" w:hAnsi="Tahoma" w:cs="Tahoma"/>
          <w:sz w:val="20"/>
          <w:lang w:eastAsia="cs-CZ"/>
        </w:rPr>
        <w:t xml:space="preserve"> regulátoru, radiátorových armatur a čerpadel. </w:t>
      </w:r>
    </w:p>
    <w:p w14:paraId="55B23C39"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Dodavatel zajisti zaškoleni obsluhy kotelny a strojoven UT. Provoz kotelny a povinnosti obsluhy jsou součásti provozního řádu, který vydá dle Vyhl.91/93 Sb. provozovatel zdroje tepla. </w:t>
      </w:r>
    </w:p>
    <w:p w14:paraId="31BD430E"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Před zahájením montážních prací bude dodavatelem provedena koordinace s ostatními profesemi na stavbě. Taktéž při montáži systému UT nutno práce včas koordinovat s profesemi VZT, Zl, EL, M+R a předcházet kolizím ve výškovém či místním osazeni potrubí, konzol, armatur a přípojek. </w:t>
      </w:r>
    </w:p>
    <w:p w14:paraId="44C23C96"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Při realizaci ležatých rozvodu pod stropními konstrukcemi nutno dbát na dodržení min. výšky osazeni izolovaného teplovodního potrubí od podlahy 2100 mm. Potrubí osazovat ve spadech dle projektu, důsledně dbát odvzdušnění nejvyšších míst rozvodu a možnosti vypouštění v nejnižších místech. </w:t>
      </w:r>
    </w:p>
    <w:p w14:paraId="6A9B31CA"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 xml:space="preserve">Montážní firma se bude při realizaci díla řídit montážními předpisy pro instalaci a montáž uvedených druhu potrubí, materiálu a instalačními předpisy pro dodaná zařízeni, tepelné izolace apod. Montáž systému může ze záručních důvodu provádět pouze topenářská firma vyškolena od dodavatele zařízeni. Potrubní rozvody jsou ve výkresové dokumentaci zakresleny schematicky. Potrubí bude uchyceno kluznými, vodícími a pevnými úchyty </w:t>
      </w:r>
      <w:proofErr w:type="gramStart"/>
      <w:r w:rsidRPr="00D618C7">
        <w:rPr>
          <w:rFonts w:ascii="Tahoma" w:eastAsia="Times New Roman" w:hAnsi="Tahoma" w:cs="Tahoma"/>
          <w:sz w:val="20"/>
          <w:lang w:eastAsia="cs-CZ"/>
        </w:rPr>
        <w:t>s</w:t>
      </w:r>
      <w:proofErr w:type="gramEnd"/>
      <w:r w:rsidRPr="00D618C7">
        <w:rPr>
          <w:rFonts w:ascii="Tahoma" w:eastAsia="Times New Roman" w:hAnsi="Tahoma" w:cs="Tahoma"/>
          <w:sz w:val="20"/>
          <w:lang w:eastAsia="cs-CZ"/>
        </w:rPr>
        <w:t xml:space="preserve"> možnosti kompenzace tepelných dilataci potrubí dle montážních předpisu pro instalaci a montáž uvedeného potrubí v topných systémech. Potrubí jsou ve výkresové části znázorněna pouze trasově. Přesné rozmístění pevných, vodících a kluzných úchytů stropní závěsy, výkaz fitinku jsou věci dodavatelské firmy při montáži dle situace na místě. </w:t>
      </w:r>
    </w:p>
    <w:p w14:paraId="5ED1F06B" w14:textId="77777777" w:rsidR="00D618C7" w:rsidRPr="00D618C7" w:rsidRDefault="00D618C7" w:rsidP="001D7746">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Dodavatel před zahájení prací na objednávkách materiálu a montáži provede případně upřesnění materiálu dle konkrétních podmínek na stavbě. Potrubí ležatých rozvodu, přípojky k otopným tělesům, jakož i osazení otopných těles bude případně upraveno dodavatelem na miste při realizaci na zaklade zjištěných skutečnosti. Umístění příslušného typu ovládacích hlavic na radiátorových ventilech v jednotlivých místnostech bude případně upřesněno při realizaci uživatelem.</w:t>
      </w:r>
    </w:p>
    <w:p w14:paraId="37011123" w14:textId="77777777" w:rsidR="00D618C7" w:rsidRPr="00D618C7" w:rsidRDefault="00D618C7" w:rsidP="00D618C7">
      <w:pPr>
        <w:spacing w:after="0" w:line="240" w:lineRule="auto"/>
        <w:jc w:val="left"/>
        <w:rPr>
          <w:rFonts w:ascii="Tahoma" w:eastAsia="Times New Roman" w:hAnsi="Tahoma" w:cs="Tahoma"/>
          <w:sz w:val="20"/>
          <w:szCs w:val="24"/>
          <w:lang w:eastAsia="cs-CZ"/>
        </w:rPr>
      </w:pPr>
    </w:p>
    <w:p w14:paraId="6CA05C2B" w14:textId="576C759A" w:rsidR="00D618C7" w:rsidRPr="00933B08" w:rsidRDefault="00D618C7" w:rsidP="00933B08">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Bezpečnost práce:</w:t>
      </w:r>
    </w:p>
    <w:p w14:paraId="23A9127E" w14:textId="3CB1B538" w:rsidR="00D618C7" w:rsidRPr="00D618C7" w:rsidRDefault="74073CC7" w:rsidP="6D8C51BD">
      <w:pPr>
        <w:keepNext/>
        <w:keepLines/>
        <w:spacing w:before="120" w:after="60" w:line="240" w:lineRule="auto"/>
        <w:jc w:val="left"/>
        <w:outlineLvl w:val="1"/>
        <w:rPr>
          <w:rFonts w:ascii="Arial" w:eastAsia="Times New Roman" w:hAnsi="Arial" w:cs="Arial"/>
          <w:sz w:val="20"/>
          <w:szCs w:val="20"/>
          <w:lang w:eastAsia="cs-CZ"/>
        </w:rPr>
      </w:pPr>
      <w:r w:rsidRPr="6D8C51BD">
        <w:rPr>
          <w:rFonts w:ascii="Arial" w:eastAsia="Times New Roman" w:hAnsi="Arial" w:cs="Arial"/>
          <w:sz w:val="20"/>
          <w:szCs w:val="20"/>
          <w:lang w:eastAsia="cs-CZ"/>
        </w:rPr>
        <w:t xml:space="preserve">Stavba bude prováděna oprávněnou osobou dle požadavků zákona č. 183/2006 Sb. - stavebního zákon a stavbu bude řídit stavbyvedoucí v souladu s tímto zákonem. Pro stavbu bude zároveň veden stavební deník v souladu se stavebním zákonem a v souladu s </w:t>
      </w:r>
      <w:proofErr w:type="spellStart"/>
      <w:r w:rsidRPr="6D8C51BD">
        <w:rPr>
          <w:rFonts w:ascii="Arial" w:eastAsia="Times New Roman" w:hAnsi="Arial" w:cs="Arial"/>
          <w:sz w:val="20"/>
          <w:szCs w:val="20"/>
          <w:lang w:eastAsia="cs-CZ"/>
        </w:rPr>
        <w:t>vyhl</w:t>
      </w:r>
      <w:proofErr w:type="spellEnd"/>
      <w:r w:rsidRPr="6D8C51BD">
        <w:rPr>
          <w:rFonts w:ascii="Arial" w:eastAsia="Times New Roman" w:hAnsi="Arial" w:cs="Arial"/>
          <w:sz w:val="20"/>
          <w:szCs w:val="20"/>
          <w:lang w:eastAsia="cs-CZ"/>
        </w:rPr>
        <w:t>. č. 499/2006 Sb.</w:t>
      </w:r>
    </w:p>
    <w:p w14:paraId="28371FA0"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 xml:space="preserve">Stavbu a montáž zařízení může provádět pouze organizace odborně způsobilá a dodržující předpisy ve smyslu zákona č. 338/2005 Sb. „O státním odborném dozoru nad bezpečností práce“, </w:t>
      </w:r>
      <w:proofErr w:type="spellStart"/>
      <w:r w:rsidRPr="00D618C7">
        <w:rPr>
          <w:rFonts w:ascii="Arial" w:eastAsia="Times New Roman" w:hAnsi="Arial" w:cs="Arial"/>
          <w:sz w:val="20"/>
          <w:szCs w:val="20"/>
          <w:lang w:eastAsia="cs-CZ"/>
        </w:rPr>
        <w:t>vyhl</w:t>
      </w:r>
      <w:proofErr w:type="spellEnd"/>
      <w:r w:rsidRPr="00D618C7">
        <w:rPr>
          <w:rFonts w:ascii="Arial" w:eastAsia="Times New Roman" w:hAnsi="Arial" w:cs="Arial"/>
          <w:sz w:val="20"/>
          <w:szCs w:val="20"/>
          <w:lang w:eastAsia="cs-CZ"/>
        </w:rPr>
        <w:t xml:space="preserve">. č. 48/1982 Sb. „Základní požadavky k zajištění bezpečnosti práce a technického zařízení“, </w:t>
      </w:r>
      <w:proofErr w:type="spellStart"/>
      <w:r w:rsidRPr="00D618C7">
        <w:rPr>
          <w:rFonts w:ascii="Arial" w:eastAsia="Times New Roman" w:hAnsi="Arial" w:cs="Arial"/>
          <w:sz w:val="20"/>
          <w:szCs w:val="20"/>
          <w:lang w:eastAsia="cs-CZ"/>
        </w:rPr>
        <w:t>vyhl</w:t>
      </w:r>
      <w:proofErr w:type="spellEnd"/>
      <w:r w:rsidRPr="00D618C7">
        <w:rPr>
          <w:rFonts w:ascii="Arial" w:eastAsia="Times New Roman" w:hAnsi="Arial" w:cs="Arial"/>
          <w:sz w:val="20"/>
          <w:szCs w:val="20"/>
          <w:lang w:eastAsia="cs-CZ"/>
        </w:rPr>
        <w:t>. č. 73/2010 Sb. Stavba bude prováděna v souladu s limity dle zákona 309/2006 Sb., NV č. 272/2011 Sb. a především pro provádění prací platí požadavky NV č. 591/2006 Sb. Pro provádění práce je nutné zřizovat bezpečné pracoviště, které musí být zřetelně vyznačeny a do kterých musí být zamezen vstup nepovolaných osob.</w:t>
      </w:r>
    </w:p>
    <w:p w14:paraId="65C50B46"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Mimo jiné:</w:t>
      </w:r>
    </w:p>
    <w:p w14:paraId="534E6794" w14:textId="77777777" w:rsidR="00D618C7" w:rsidRPr="00D618C7" w:rsidRDefault="00D618C7" w:rsidP="00D618C7">
      <w:pPr>
        <w:numPr>
          <w:ilvl w:val="0"/>
          <w:numId w:val="38"/>
        </w:numPr>
        <w:spacing w:before="40" w:after="0" w:line="240" w:lineRule="auto"/>
        <w:ind w:left="0" w:firstLine="0"/>
        <w:jc w:val="left"/>
        <w:rPr>
          <w:rFonts w:ascii="Arial" w:eastAsia="Times New Roman" w:hAnsi="Arial" w:cs="Arial"/>
          <w:sz w:val="20"/>
          <w:szCs w:val="20"/>
          <w:lang w:eastAsia="cs-CZ"/>
        </w:rPr>
      </w:pPr>
      <w:r w:rsidRPr="00D618C7">
        <w:rPr>
          <w:rFonts w:ascii="Arial" w:eastAsia="Times New Roman" w:hAnsi="Arial" w:cs="Arial"/>
          <w:sz w:val="20"/>
          <w:szCs w:val="20"/>
          <w:lang w:eastAsia="cs-CZ"/>
        </w:rPr>
        <w:t>Požadavky na pracoviště a pracovní prostředí na staveništi jsou mimo jiné uvedeny v §3, z. 309/2006 Sb.</w:t>
      </w:r>
    </w:p>
    <w:p w14:paraId="01E868DE" w14:textId="77777777" w:rsidR="00D618C7" w:rsidRPr="00D618C7" w:rsidRDefault="00D618C7" w:rsidP="00D618C7">
      <w:pPr>
        <w:numPr>
          <w:ilvl w:val="0"/>
          <w:numId w:val="38"/>
        </w:numPr>
        <w:spacing w:before="40" w:after="0" w:line="240" w:lineRule="auto"/>
        <w:ind w:left="0" w:firstLine="0"/>
        <w:jc w:val="left"/>
        <w:rPr>
          <w:rFonts w:ascii="Arial" w:eastAsia="Times New Roman" w:hAnsi="Arial" w:cs="Arial"/>
          <w:sz w:val="20"/>
          <w:szCs w:val="20"/>
          <w:lang w:eastAsia="cs-CZ"/>
        </w:rPr>
      </w:pPr>
      <w:r w:rsidRPr="00D618C7">
        <w:rPr>
          <w:rFonts w:ascii="Arial" w:eastAsia="Times New Roman" w:hAnsi="Arial" w:cs="Arial"/>
          <w:sz w:val="20"/>
          <w:szCs w:val="20"/>
          <w:lang w:eastAsia="cs-CZ"/>
        </w:rPr>
        <w:t>Požadavky na výrobní a pracovní prostředky a zařízení jsou mimo jiné uvedeny v §4, z. 309/2006 Sb.</w:t>
      </w:r>
    </w:p>
    <w:p w14:paraId="4C0BC6CB" w14:textId="77777777" w:rsidR="00D618C7" w:rsidRPr="00D618C7" w:rsidRDefault="00D618C7" w:rsidP="00D618C7">
      <w:pPr>
        <w:numPr>
          <w:ilvl w:val="0"/>
          <w:numId w:val="38"/>
        </w:numPr>
        <w:spacing w:before="40" w:after="0" w:line="240" w:lineRule="auto"/>
        <w:ind w:left="0" w:firstLine="0"/>
        <w:jc w:val="left"/>
        <w:rPr>
          <w:rFonts w:ascii="Arial" w:eastAsia="Times New Roman" w:hAnsi="Arial" w:cs="Arial"/>
          <w:sz w:val="20"/>
          <w:szCs w:val="20"/>
          <w:lang w:eastAsia="cs-CZ"/>
        </w:rPr>
      </w:pPr>
      <w:r w:rsidRPr="00D618C7">
        <w:rPr>
          <w:rFonts w:ascii="Arial" w:eastAsia="Times New Roman" w:hAnsi="Arial" w:cs="Arial"/>
          <w:sz w:val="20"/>
          <w:szCs w:val="20"/>
          <w:lang w:eastAsia="cs-CZ"/>
        </w:rPr>
        <w:t>Požadavky na organizaci práce a pracovní postupy jsou mimo jiné uvedeny v §5, z. 309/2006 Sb.</w:t>
      </w:r>
    </w:p>
    <w:p w14:paraId="7AD631C9" w14:textId="77777777" w:rsidR="00D618C7" w:rsidRPr="00D618C7" w:rsidRDefault="00D618C7" w:rsidP="00D618C7">
      <w:pPr>
        <w:numPr>
          <w:ilvl w:val="0"/>
          <w:numId w:val="38"/>
        </w:numPr>
        <w:spacing w:before="40" w:after="0" w:line="240" w:lineRule="auto"/>
        <w:ind w:left="0" w:firstLine="0"/>
        <w:jc w:val="left"/>
        <w:rPr>
          <w:rFonts w:ascii="Arial" w:eastAsia="Times New Roman" w:hAnsi="Arial" w:cs="Arial"/>
          <w:sz w:val="20"/>
          <w:szCs w:val="20"/>
          <w:lang w:eastAsia="cs-CZ"/>
        </w:rPr>
      </w:pPr>
      <w:r w:rsidRPr="00D618C7">
        <w:rPr>
          <w:rFonts w:ascii="Arial" w:eastAsia="Times New Roman" w:hAnsi="Arial" w:cs="Arial"/>
          <w:sz w:val="20"/>
          <w:szCs w:val="20"/>
          <w:lang w:eastAsia="cs-CZ"/>
        </w:rPr>
        <w:t>Bezpečnostní značky, značení a signály jsou mimo jiné uvedeny v §5, z. 309/2006 Sb.</w:t>
      </w:r>
    </w:p>
    <w:p w14:paraId="0640ED46" w14:textId="77777777" w:rsidR="00D618C7" w:rsidRPr="00D618C7" w:rsidRDefault="00D618C7" w:rsidP="00D618C7">
      <w:pPr>
        <w:numPr>
          <w:ilvl w:val="0"/>
          <w:numId w:val="38"/>
        </w:numPr>
        <w:spacing w:before="40" w:after="0" w:line="240" w:lineRule="auto"/>
        <w:ind w:left="0" w:firstLine="0"/>
        <w:jc w:val="left"/>
        <w:rPr>
          <w:rFonts w:ascii="Arial" w:eastAsia="Times New Roman" w:hAnsi="Arial" w:cs="Arial"/>
          <w:sz w:val="20"/>
          <w:szCs w:val="20"/>
          <w:lang w:eastAsia="cs-CZ"/>
        </w:rPr>
      </w:pPr>
      <w:r w:rsidRPr="00D618C7">
        <w:rPr>
          <w:rFonts w:ascii="Arial" w:eastAsia="Times New Roman" w:hAnsi="Arial" w:cs="Arial"/>
          <w:sz w:val="20"/>
          <w:szCs w:val="20"/>
          <w:lang w:eastAsia="cs-CZ"/>
        </w:rPr>
        <w:t>Předcházení ohrožení života a zdraví je mimo jiné uvedeno v Hlavě II, z. 309/2006 Sb.</w:t>
      </w:r>
    </w:p>
    <w:p w14:paraId="03DB56A6"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Na stavbě bude působit koordinátor BOZP v souladu se zákonem č. 309/2006 Sb. Dodavatel musí s předstihem (min. 8 dní) před zahájením prací informovat investora případného i koordinátora BOZP o rizicích vznikajících při pracovních nebo technologických postupech, které zvolil a dále předložit doklady o zdravotní způsobilosti pracovníků, revizích vyhrazených technických zařízení, které bude používat, záznamy o školeních bezpečnosti a další doklady dle požadavku investora pro řádné a bezpečné zhotovení díla. Bez tohoto nemohou být práce zahájeny.</w:t>
      </w:r>
    </w:p>
    <w:p w14:paraId="1097C4F9" w14:textId="0A511D7C"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 xml:space="preserve">Stavba bude prováděna v souladu s plánem BOZP, který je vypracuje a během stavby bude trvale aktualizovat koordinátor BOZP a který bude zpracován na základě informací zjištěných během </w:t>
      </w:r>
      <w:r w:rsidRPr="00D618C7">
        <w:rPr>
          <w:rFonts w:ascii="Arial" w:eastAsia="Times New Roman" w:hAnsi="Arial" w:cs="Arial"/>
          <w:sz w:val="20"/>
          <w:szCs w:val="20"/>
          <w:lang w:eastAsia="cs-CZ"/>
        </w:rPr>
        <w:lastRenderedPageBreak/>
        <w:t>zpracování projektové dokumentace a během stavby, a to v souladu se zákonem č. 309/2006 Sb. a</w:t>
      </w:r>
      <w:r w:rsidR="00933B08">
        <w:rPr>
          <w:rFonts w:ascii="Arial" w:eastAsia="Times New Roman" w:hAnsi="Arial" w:cs="Arial"/>
          <w:sz w:val="20"/>
          <w:szCs w:val="20"/>
          <w:lang w:eastAsia="cs-CZ"/>
        </w:rPr>
        <w:t> </w:t>
      </w:r>
      <w:r w:rsidRPr="00D618C7">
        <w:rPr>
          <w:rFonts w:ascii="Arial" w:eastAsia="Times New Roman" w:hAnsi="Arial" w:cs="Arial"/>
          <w:sz w:val="20"/>
          <w:szCs w:val="20"/>
          <w:lang w:eastAsia="cs-CZ"/>
        </w:rPr>
        <w:t>NV č. 591/2006 Sb.</w:t>
      </w:r>
    </w:p>
    <w:p w14:paraId="296C2D72"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Dodavatel zajistí vybavení pracoviště pro bezpečný výkon práce. Práce mohou být zahájeny pouze tehdy, pokud je pracoviště náležitě zajištěno a vybaveno. Každé pracoviště musí být řádně označeno a odděleno od běžného provozu pevnou překážkou (např. zábradlí).</w:t>
      </w:r>
    </w:p>
    <w:p w14:paraId="36182F9A"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Kolem montážního místa, kde nebudou prováděny práce z úrovně běžné podlahy, budou v době stavby vymezena bezpečnostní pásma dle platných předpisů, kam bude omezen vstup nepovolaným osobám</w:t>
      </w:r>
    </w:p>
    <w:p w14:paraId="58E701D5"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Pro způsob zajištění ochrany zdraví a bezpečnost pracovníků platí také standardní požadavky podle platných právních předpisů a ochrana bude prováděna dodavatelskou organizací podle jejích vnitřních směrnic a v souladu se zákonnými ustanoveními a na základě jejího průběžného vyhodnocování rizik a z toho přijatých opatření. Pravidelně je třeba školit montážní a obsluhující pracovníky o bezpečnosti práce a vést prokazatelné záznamy o školení. Upozorňujeme na nutnost zvýšeného zabezpečení pracovníků pro práce ve výškách, výkopech a s těžkými předměty a zabezpečení okolního prostoru proti bezpečnostním pásmem proti ohrožení osob a proti vstupu nepovolaných osob.</w:t>
      </w:r>
    </w:p>
    <w:p w14:paraId="313E2EE2"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Pro stavbu bude určen koordinátor BOZP.</w:t>
      </w:r>
    </w:p>
    <w:p w14:paraId="39995A29"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 xml:space="preserve">Před uvedením zařízení do provozu musí být provedeny všechny předepsané zkoušky a revize, které </w:t>
      </w:r>
      <w:proofErr w:type="gramStart"/>
      <w:r w:rsidRPr="00D618C7">
        <w:rPr>
          <w:rFonts w:ascii="Arial" w:eastAsia="Times New Roman" w:hAnsi="Arial" w:cs="Arial"/>
          <w:sz w:val="20"/>
          <w:szCs w:val="20"/>
          <w:lang w:eastAsia="cs-CZ"/>
        </w:rPr>
        <w:t>zabezpečí</w:t>
      </w:r>
      <w:proofErr w:type="gramEnd"/>
      <w:r w:rsidRPr="00D618C7">
        <w:rPr>
          <w:rFonts w:ascii="Arial" w:eastAsia="Times New Roman" w:hAnsi="Arial" w:cs="Arial"/>
          <w:sz w:val="20"/>
          <w:szCs w:val="20"/>
          <w:lang w:eastAsia="cs-CZ"/>
        </w:rPr>
        <w:t xml:space="preserve"> dodavatelské organizace.</w:t>
      </w:r>
    </w:p>
    <w:p w14:paraId="4B24AA5D"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Opravy zařízení smí vykonávat pouze odborní pracovníci dle příslušných předpisů.</w:t>
      </w:r>
    </w:p>
    <w:p w14:paraId="58A898F6"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 xml:space="preserve">Zkoušky a revize: Před uvedením kotelny do provozu musí být provedeny všechny předepsané zkoušky a revize, které </w:t>
      </w:r>
      <w:proofErr w:type="gramStart"/>
      <w:r w:rsidRPr="00D618C7">
        <w:rPr>
          <w:rFonts w:ascii="Arial" w:eastAsia="Times New Roman" w:hAnsi="Arial" w:cs="Arial"/>
          <w:sz w:val="20"/>
          <w:szCs w:val="20"/>
          <w:lang w:eastAsia="cs-CZ"/>
        </w:rPr>
        <w:t>zabezpečí</w:t>
      </w:r>
      <w:proofErr w:type="gramEnd"/>
      <w:r w:rsidRPr="00D618C7">
        <w:rPr>
          <w:rFonts w:ascii="Arial" w:eastAsia="Times New Roman" w:hAnsi="Arial" w:cs="Arial"/>
          <w:sz w:val="20"/>
          <w:szCs w:val="20"/>
          <w:lang w:eastAsia="cs-CZ"/>
        </w:rPr>
        <w:t xml:space="preserve"> dodavatelské organizace.</w:t>
      </w:r>
    </w:p>
    <w:p w14:paraId="5700F3C7" w14:textId="77777777" w:rsidR="00D618C7" w:rsidRPr="00D618C7" w:rsidRDefault="00D618C7" w:rsidP="00D618C7">
      <w:pPr>
        <w:spacing w:before="40" w:after="0" w:line="240" w:lineRule="auto"/>
        <w:rPr>
          <w:rFonts w:ascii="Arial" w:eastAsia="Times New Roman" w:hAnsi="Arial" w:cs="Arial"/>
          <w:sz w:val="20"/>
          <w:szCs w:val="20"/>
          <w:lang w:eastAsia="cs-CZ"/>
        </w:rPr>
      </w:pPr>
      <w:r w:rsidRPr="00D618C7">
        <w:rPr>
          <w:rFonts w:ascii="Arial" w:eastAsia="Times New Roman" w:hAnsi="Arial" w:cs="Arial"/>
          <w:sz w:val="20"/>
          <w:szCs w:val="20"/>
          <w:lang w:eastAsia="cs-CZ"/>
        </w:rPr>
        <w:t>Obsluha:</w:t>
      </w:r>
      <w:r w:rsidRPr="00D618C7">
        <w:rPr>
          <w:rFonts w:ascii="Arial" w:eastAsia="Times New Roman" w:hAnsi="Arial" w:cs="Arial"/>
          <w:sz w:val="20"/>
          <w:szCs w:val="20"/>
          <w:lang w:eastAsia="cs-CZ"/>
        </w:rPr>
        <w:tab/>
        <w:t>Obsluha provádí především kontrolní a údržbovou činnost.</w:t>
      </w:r>
    </w:p>
    <w:p w14:paraId="5A94EE09" w14:textId="77777777" w:rsidR="00D618C7" w:rsidRPr="00D618C7" w:rsidRDefault="00D618C7" w:rsidP="00D618C7">
      <w:pPr>
        <w:spacing w:after="0" w:line="240" w:lineRule="auto"/>
        <w:jc w:val="left"/>
        <w:rPr>
          <w:rFonts w:ascii="Tahoma" w:eastAsia="Times New Roman" w:hAnsi="Tahoma" w:cs="Tahoma"/>
          <w:sz w:val="20"/>
          <w:szCs w:val="24"/>
          <w:lang w:eastAsia="cs-CZ"/>
        </w:rPr>
      </w:pPr>
    </w:p>
    <w:p w14:paraId="1E7CB9D2"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 xml:space="preserve">Požárně bezpečnostní </w:t>
      </w:r>
      <w:proofErr w:type="gramStart"/>
      <w:r w:rsidRPr="00D618C7">
        <w:rPr>
          <w:rFonts w:ascii="Tahoma" w:eastAsia="Times New Roman" w:hAnsi="Tahoma" w:cs="Tahoma"/>
          <w:b/>
          <w:bCs/>
          <w:sz w:val="24"/>
          <w:szCs w:val="24"/>
          <w:u w:val="single"/>
          <w:lang w:eastAsia="cs-CZ"/>
        </w:rPr>
        <w:t>řešení - obecně</w:t>
      </w:r>
      <w:proofErr w:type="gramEnd"/>
      <w:r w:rsidRPr="00D618C7">
        <w:rPr>
          <w:rFonts w:ascii="Tahoma" w:eastAsia="Times New Roman" w:hAnsi="Tahoma" w:cs="Tahoma"/>
          <w:b/>
          <w:bCs/>
          <w:sz w:val="24"/>
          <w:szCs w:val="24"/>
          <w:u w:val="single"/>
          <w:lang w:eastAsia="cs-CZ"/>
        </w:rPr>
        <w:t>:</w:t>
      </w:r>
    </w:p>
    <w:p w14:paraId="31F16C01" w14:textId="77777777" w:rsidR="00D618C7" w:rsidRPr="00D618C7" w:rsidRDefault="00D618C7" w:rsidP="00D618C7">
      <w:pPr>
        <w:spacing w:after="0" w:line="240" w:lineRule="auto"/>
        <w:jc w:val="left"/>
        <w:rPr>
          <w:rFonts w:ascii="Tahoma" w:eastAsia="Times New Roman" w:hAnsi="Tahoma" w:cs="Tahoma"/>
          <w:sz w:val="20"/>
          <w:szCs w:val="22"/>
          <w:lang w:eastAsia="cs-CZ"/>
        </w:rPr>
      </w:pPr>
    </w:p>
    <w:p w14:paraId="15C93D7B" w14:textId="77777777" w:rsidR="00D618C7" w:rsidRPr="00D618C7" w:rsidRDefault="00D618C7" w:rsidP="00D618C7">
      <w:pPr>
        <w:spacing w:after="0" w:line="240" w:lineRule="auto"/>
        <w:rPr>
          <w:rFonts w:ascii="Tahoma" w:eastAsia="Times New Roman" w:hAnsi="Tahoma" w:cs="Tahoma"/>
          <w:sz w:val="20"/>
          <w:szCs w:val="22"/>
          <w:lang w:eastAsia="cs-CZ"/>
        </w:rPr>
      </w:pPr>
      <w:r w:rsidRPr="00D618C7">
        <w:rPr>
          <w:rFonts w:ascii="Tahoma" w:eastAsia="Times New Roman" w:hAnsi="Tahoma" w:cs="Tahoma"/>
          <w:sz w:val="20"/>
          <w:szCs w:val="22"/>
          <w:lang w:eastAsia="cs-CZ"/>
        </w:rPr>
        <w:t xml:space="preserve">Dodavatel spolu s požárním technikem zajisti opatření k protipožární bezpečnosti, zejména při svářečských pracích. U tepelných zařízeni je nutné dodržovat bezpečné vzdálenosti, které </w:t>
      </w:r>
      <w:proofErr w:type="gramStart"/>
      <w:r w:rsidRPr="00D618C7">
        <w:rPr>
          <w:rFonts w:ascii="Tahoma" w:eastAsia="Times New Roman" w:hAnsi="Tahoma" w:cs="Tahoma"/>
          <w:sz w:val="20"/>
          <w:szCs w:val="22"/>
          <w:lang w:eastAsia="cs-CZ"/>
        </w:rPr>
        <w:t>určí</w:t>
      </w:r>
      <w:proofErr w:type="gramEnd"/>
      <w:r w:rsidRPr="00D618C7">
        <w:rPr>
          <w:rFonts w:ascii="Tahoma" w:eastAsia="Times New Roman" w:hAnsi="Tahoma" w:cs="Tahoma"/>
          <w:sz w:val="20"/>
          <w:szCs w:val="22"/>
          <w:lang w:eastAsia="cs-CZ"/>
        </w:rPr>
        <w:t xml:space="preserve"> výrobce zařízení, nebo minimálně podle ČSN 061008 a v bezpečnostních vzdálenostech </w:t>
      </w:r>
      <w:proofErr w:type="spellStart"/>
      <w:r w:rsidRPr="00D618C7">
        <w:rPr>
          <w:rFonts w:ascii="Tahoma" w:eastAsia="Times New Roman" w:hAnsi="Tahoma" w:cs="Tahoma"/>
          <w:sz w:val="20"/>
          <w:szCs w:val="22"/>
          <w:lang w:eastAsia="cs-CZ"/>
        </w:rPr>
        <w:t>neumíst'ovat</w:t>
      </w:r>
      <w:proofErr w:type="spellEnd"/>
      <w:r w:rsidRPr="00D618C7">
        <w:rPr>
          <w:rFonts w:ascii="Tahoma" w:eastAsia="Times New Roman" w:hAnsi="Tahoma" w:cs="Tahoma"/>
          <w:sz w:val="20"/>
          <w:szCs w:val="22"/>
          <w:lang w:eastAsia="cs-CZ"/>
        </w:rPr>
        <w:t xml:space="preserve"> hořlavé látky. Je nutné respektovat </w:t>
      </w:r>
      <w:proofErr w:type="spellStart"/>
      <w:r w:rsidRPr="00D618C7">
        <w:rPr>
          <w:rFonts w:ascii="Tahoma" w:eastAsia="Times New Roman" w:hAnsi="Tahoma" w:cs="Tahoma"/>
          <w:sz w:val="20"/>
          <w:szCs w:val="22"/>
          <w:lang w:eastAsia="cs-CZ"/>
        </w:rPr>
        <w:t>Vyhl</w:t>
      </w:r>
      <w:proofErr w:type="spellEnd"/>
      <w:r w:rsidRPr="00D618C7">
        <w:rPr>
          <w:rFonts w:ascii="Tahoma" w:eastAsia="Times New Roman" w:hAnsi="Tahoma" w:cs="Tahoma"/>
          <w:sz w:val="20"/>
          <w:szCs w:val="22"/>
          <w:lang w:eastAsia="cs-CZ"/>
        </w:rPr>
        <w:t xml:space="preserve">. 23/2008 Sb. o technických podmínkách požární ochrany staveb. Těsnění prostupu požárně dělícími konstrukcemi potrubních rozvodu topné vody bude provedeno dle normových požadavků. </w:t>
      </w:r>
    </w:p>
    <w:p w14:paraId="6448465D" w14:textId="77777777"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Při průchodech potrubí stěnou budou použity chráničky, v některých případech chráničky s požární průchodkou. Prostupy požárními úseky budou těsněny proti požáru certifikovaným způsobem na požární odolnost dle požární zprávy a dle příslušných požárních norem ČSN 73 0810, ČSN 73 0802 A ČSN 73 0804.</w:t>
      </w:r>
    </w:p>
    <w:p w14:paraId="43C03DD8" w14:textId="17CB9BF9"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Požární úsek:</w:t>
      </w:r>
      <w:r w:rsidRPr="00D618C7">
        <w:rPr>
          <w:rFonts w:ascii="Tahoma" w:eastAsia="Times New Roman" w:hAnsi="Tahoma" w:cs="Tahoma"/>
          <w:sz w:val="20"/>
          <w:lang w:eastAsia="cs-CZ"/>
        </w:rPr>
        <w:tab/>
        <w:t xml:space="preserve">Požární bezpečnost a návrh členění stavby do požárních úseků je řešeno Požárně </w:t>
      </w:r>
      <w:r>
        <w:rPr>
          <w:rFonts w:ascii="Tahoma" w:eastAsia="Times New Roman" w:hAnsi="Tahoma" w:cs="Tahoma"/>
          <w:sz w:val="20"/>
          <w:lang w:eastAsia="cs-CZ"/>
        </w:rPr>
        <w:tab/>
      </w:r>
      <w:r>
        <w:rPr>
          <w:rFonts w:ascii="Tahoma" w:eastAsia="Times New Roman" w:hAnsi="Tahoma" w:cs="Tahoma"/>
          <w:sz w:val="20"/>
          <w:lang w:eastAsia="cs-CZ"/>
        </w:rPr>
        <w:tab/>
      </w:r>
      <w:r w:rsidRPr="00D618C7">
        <w:rPr>
          <w:rFonts w:ascii="Tahoma" w:eastAsia="Times New Roman" w:hAnsi="Tahoma" w:cs="Tahoma"/>
          <w:sz w:val="20"/>
          <w:lang w:eastAsia="cs-CZ"/>
        </w:rPr>
        <w:t>bezpečnostním řešením.</w:t>
      </w:r>
    </w:p>
    <w:p w14:paraId="41115C10" w14:textId="550E6729" w:rsidR="00D618C7" w:rsidRPr="00D618C7" w:rsidRDefault="00D618C7" w:rsidP="00D618C7">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Hasicí přístroj:</w:t>
      </w:r>
      <w:r w:rsidRPr="00D618C7">
        <w:rPr>
          <w:rFonts w:ascii="Tahoma" w:eastAsia="Times New Roman" w:hAnsi="Tahoma" w:cs="Tahoma"/>
          <w:sz w:val="20"/>
          <w:lang w:eastAsia="cs-CZ"/>
        </w:rPr>
        <w:tab/>
        <w:t>Během všech montážních prací musí být na pracovišti hasicí přístroj sněhový i</w:t>
      </w:r>
      <w:r w:rsidR="007E7696">
        <w:rPr>
          <w:rFonts w:ascii="Tahoma" w:eastAsia="Times New Roman" w:hAnsi="Tahoma" w:cs="Tahoma"/>
          <w:sz w:val="20"/>
          <w:lang w:eastAsia="cs-CZ"/>
        </w:rPr>
        <w:t> </w:t>
      </w:r>
      <w:r>
        <w:rPr>
          <w:rFonts w:ascii="Tahoma" w:eastAsia="Times New Roman" w:hAnsi="Tahoma" w:cs="Tahoma"/>
          <w:sz w:val="20"/>
          <w:lang w:eastAsia="cs-CZ"/>
        </w:rPr>
        <w:tab/>
      </w:r>
      <w:r>
        <w:rPr>
          <w:rFonts w:ascii="Tahoma" w:eastAsia="Times New Roman" w:hAnsi="Tahoma" w:cs="Tahoma"/>
          <w:sz w:val="20"/>
          <w:lang w:eastAsia="cs-CZ"/>
        </w:rPr>
        <w:tab/>
      </w:r>
      <w:r w:rsidRPr="00D618C7">
        <w:rPr>
          <w:rFonts w:ascii="Tahoma" w:eastAsia="Times New Roman" w:hAnsi="Tahoma" w:cs="Tahoma"/>
          <w:sz w:val="20"/>
          <w:lang w:eastAsia="cs-CZ"/>
        </w:rPr>
        <w:t>vodní, popř. práškový.</w:t>
      </w:r>
    </w:p>
    <w:p w14:paraId="30C8EBF3" w14:textId="6DCE9C0D" w:rsidR="00D618C7" w:rsidRDefault="00D618C7" w:rsidP="00933B08">
      <w:pPr>
        <w:spacing w:after="0" w:line="240" w:lineRule="auto"/>
        <w:rPr>
          <w:rFonts w:ascii="Tahoma" w:eastAsia="Times New Roman" w:hAnsi="Tahoma" w:cs="Tahoma"/>
          <w:sz w:val="20"/>
          <w:lang w:eastAsia="cs-CZ"/>
        </w:rPr>
      </w:pPr>
      <w:r w:rsidRPr="00D618C7">
        <w:rPr>
          <w:rFonts w:ascii="Tahoma" w:eastAsia="Times New Roman" w:hAnsi="Tahoma" w:cs="Tahoma"/>
          <w:sz w:val="20"/>
          <w:lang w:eastAsia="cs-CZ"/>
        </w:rPr>
        <w:t>Svařování:</w:t>
      </w:r>
      <w:r w:rsidRPr="00D618C7">
        <w:rPr>
          <w:rFonts w:ascii="Tahoma" w:eastAsia="Times New Roman" w:hAnsi="Tahoma" w:cs="Tahoma"/>
          <w:sz w:val="20"/>
          <w:lang w:eastAsia="cs-CZ"/>
        </w:rPr>
        <w:tab/>
        <w:t>Svářečské práce smějí vykonávat jen svářeči s platnou zkoušku podle ČSN EN ISO 9606-1.</w:t>
      </w:r>
    </w:p>
    <w:p w14:paraId="499BB68A" w14:textId="77777777" w:rsidR="00933B08" w:rsidRPr="00933B08" w:rsidRDefault="00933B08" w:rsidP="00933B08">
      <w:pPr>
        <w:spacing w:after="0" w:line="240" w:lineRule="auto"/>
        <w:rPr>
          <w:rFonts w:ascii="Tahoma" w:eastAsia="Times New Roman" w:hAnsi="Tahoma" w:cs="Tahoma"/>
          <w:sz w:val="20"/>
          <w:lang w:eastAsia="cs-CZ"/>
        </w:rPr>
      </w:pPr>
    </w:p>
    <w:p w14:paraId="2710A55E"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Bezpečnostní zařízení</w:t>
      </w:r>
    </w:p>
    <w:p w14:paraId="44A4C3B1" w14:textId="77777777" w:rsidR="00D618C7" w:rsidRPr="00D618C7" w:rsidRDefault="00D618C7" w:rsidP="00D618C7">
      <w:pPr>
        <w:spacing w:after="0" w:line="240" w:lineRule="auto"/>
        <w:jc w:val="left"/>
        <w:rPr>
          <w:rFonts w:ascii="Tahoma" w:eastAsia="Times New Roman" w:hAnsi="Tahoma" w:cs="Tahoma"/>
          <w:sz w:val="20"/>
          <w:szCs w:val="24"/>
          <w:lang w:eastAsia="cs-CZ"/>
        </w:rPr>
      </w:pPr>
    </w:p>
    <w:p w14:paraId="7FF42E25" w14:textId="77777777" w:rsidR="00D618C7" w:rsidRPr="008546F1" w:rsidRDefault="00D618C7" w:rsidP="00D618C7">
      <w:pPr>
        <w:spacing w:after="0" w:line="240" w:lineRule="auto"/>
        <w:jc w:val="left"/>
        <w:rPr>
          <w:rFonts w:ascii="Arial" w:eastAsia="Times New Roman" w:hAnsi="Arial" w:cs="Arial"/>
          <w:sz w:val="20"/>
          <w:lang w:eastAsia="cs-CZ"/>
        </w:rPr>
      </w:pPr>
      <w:r w:rsidRPr="008546F1">
        <w:rPr>
          <w:rFonts w:ascii="Arial" w:eastAsia="Times New Roman" w:hAnsi="Arial" w:cs="Arial"/>
          <w:sz w:val="20"/>
          <w:lang w:eastAsia="cs-CZ"/>
        </w:rPr>
        <w:t xml:space="preserve">Soustava je vybavena pojistným ventilem s otvíracím tlakem 3 bar. Z vyústění od pojistného ventilu může dojít (při překročení max. tlaku v systému) k výtoku vody, příp. úniku páry. Je vhodné jej napojit na odpad. </w:t>
      </w:r>
    </w:p>
    <w:p w14:paraId="559B4145" w14:textId="77777777" w:rsidR="00D618C7" w:rsidRPr="008546F1" w:rsidRDefault="00D618C7" w:rsidP="00D618C7">
      <w:pPr>
        <w:spacing w:after="0" w:line="240" w:lineRule="auto"/>
        <w:jc w:val="left"/>
        <w:rPr>
          <w:rFonts w:ascii="Arial" w:eastAsia="Times New Roman" w:hAnsi="Arial" w:cs="Arial"/>
          <w:sz w:val="20"/>
          <w:lang w:eastAsia="cs-CZ"/>
        </w:rPr>
      </w:pPr>
      <w:r w:rsidRPr="008546F1">
        <w:rPr>
          <w:rFonts w:ascii="Arial" w:eastAsia="Times New Roman" w:hAnsi="Arial" w:cs="Arial"/>
          <w:sz w:val="20"/>
          <w:lang w:eastAsia="cs-CZ"/>
        </w:rPr>
        <w:t>Pro okruh vytápění je vyhovující expanzní nádoba, která je součástí el. kotle.</w:t>
      </w:r>
    </w:p>
    <w:p w14:paraId="4023C969" w14:textId="77777777" w:rsidR="00D618C7" w:rsidRPr="008546F1" w:rsidRDefault="00D618C7" w:rsidP="00D618C7">
      <w:pPr>
        <w:spacing w:after="0" w:line="240" w:lineRule="auto"/>
        <w:jc w:val="left"/>
        <w:rPr>
          <w:rFonts w:ascii="Arial" w:eastAsia="Times New Roman" w:hAnsi="Arial" w:cs="Arial"/>
          <w:sz w:val="20"/>
          <w:szCs w:val="24"/>
          <w:lang w:eastAsia="cs-CZ"/>
        </w:rPr>
      </w:pPr>
    </w:p>
    <w:p w14:paraId="37F296B7" w14:textId="77777777" w:rsidR="00D618C7" w:rsidRPr="00D618C7" w:rsidRDefault="00D618C7" w:rsidP="00D618C7">
      <w:pPr>
        <w:keepNext/>
        <w:numPr>
          <w:ilvl w:val="0"/>
          <w:numId w:val="32"/>
        </w:numPr>
        <w:spacing w:after="0" w:line="240" w:lineRule="auto"/>
        <w:jc w:val="left"/>
        <w:outlineLvl w:val="4"/>
        <w:rPr>
          <w:rFonts w:ascii="Tahoma" w:eastAsia="Times New Roman" w:hAnsi="Tahoma" w:cs="Tahoma"/>
          <w:b/>
          <w:bCs/>
          <w:sz w:val="24"/>
          <w:szCs w:val="24"/>
          <w:u w:val="single"/>
          <w:lang w:eastAsia="cs-CZ"/>
        </w:rPr>
      </w:pPr>
      <w:r w:rsidRPr="00D618C7">
        <w:rPr>
          <w:rFonts w:ascii="Tahoma" w:eastAsia="Times New Roman" w:hAnsi="Tahoma" w:cs="Tahoma"/>
          <w:b/>
          <w:bCs/>
          <w:sz w:val="24"/>
          <w:szCs w:val="24"/>
          <w:u w:val="single"/>
          <w:lang w:eastAsia="cs-CZ"/>
        </w:rPr>
        <w:t>Závěr</w:t>
      </w:r>
    </w:p>
    <w:p w14:paraId="708CAE96" w14:textId="77777777" w:rsidR="00D618C7" w:rsidRPr="00D618C7" w:rsidRDefault="00D618C7" w:rsidP="00D618C7">
      <w:pPr>
        <w:spacing w:after="0" w:line="240" w:lineRule="auto"/>
        <w:jc w:val="left"/>
        <w:rPr>
          <w:rFonts w:ascii="Tahoma" w:eastAsia="Times New Roman" w:hAnsi="Tahoma" w:cs="Tahoma"/>
          <w:b/>
          <w:bCs/>
          <w:sz w:val="20"/>
          <w:szCs w:val="22"/>
          <w:u w:val="single"/>
          <w:lang w:eastAsia="cs-CZ"/>
        </w:rPr>
      </w:pPr>
    </w:p>
    <w:p w14:paraId="6012B4F7"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 xml:space="preserve">Při prováděcích pracích je nutno dodržovat související předpisy a normy, zejména </w:t>
      </w:r>
    </w:p>
    <w:p w14:paraId="48B546F7"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lastRenderedPageBreak/>
        <w:t xml:space="preserve">ČSN EN 12831 </w:t>
      </w:r>
      <w:r w:rsidRPr="008546F1">
        <w:rPr>
          <w:rFonts w:ascii="Arial" w:eastAsia="Times New Roman" w:hAnsi="Arial" w:cs="Arial"/>
          <w:sz w:val="20"/>
          <w:szCs w:val="20"/>
          <w:lang w:eastAsia="cs-CZ"/>
        </w:rPr>
        <w:tab/>
        <w:t>-</w:t>
      </w:r>
      <w:r w:rsidRPr="008546F1">
        <w:rPr>
          <w:rFonts w:ascii="Arial" w:eastAsia="Times New Roman" w:hAnsi="Arial" w:cs="Arial"/>
          <w:sz w:val="20"/>
          <w:szCs w:val="20"/>
          <w:lang w:eastAsia="cs-CZ"/>
        </w:rPr>
        <w:tab/>
        <w:t xml:space="preserve">Tepelné soustavy v </w:t>
      </w:r>
      <w:proofErr w:type="gramStart"/>
      <w:r w:rsidRPr="008546F1">
        <w:rPr>
          <w:rFonts w:ascii="Arial" w:eastAsia="Times New Roman" w:hAnsi="Arial" w:cs="Arial"/>
          <w:sz w:val="20"/>
          <w:szCs w:val="20"/>
          <w:lang w:eastAsia="cs-CZ"/>
        </w:rPr>
        <w:t>budovách - Výpočet</w:t>
      </w:r>
      <w:proofErr w:type="gramEnd"/>
      <w:r w:rsidRPr="008546F1">
        <w:rPr>
          <w:rFonts w:ascii="Arial" w:eastAsia="Times New Roman" w:hAnsi="Arial" w:cs="Arial"/>
          <w:sz w:val="20"/>
          <w:szCs w:val="20"/>
          <w:lang w:eastAsia="cs-CZ"/>
        </w:rPr>
        <w:t xml:space="preserve"> tepelného výkonu</w:t>
      </w:r>
    </w:p>
    <w:p w14:paraId="6D704666"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 xml:space="preserve">ČSN 06 0310 </w:t>
      </w:r>
      <w:r w:rsidRPr="008546F1">
        <w:rPr>
          <w:rFonts w:ascii="Arial" w:eastAsia="Times New Roman" w:hAnsi="Arial" w:cs="Arial"/>
          <w:sz w:val="20"/>
          <w:szCs w:val="20"/>
          <w:lang w:eastAsia="cs-CZ"/>
        </w:rPr>
        <w:tab/>
        <w:t>-</w:t>
      </w:r>
      <w:r w:rsidRPr="008546F1">
        <w:rPr>
          <w:rFonts w:ascii="Arial" w:eastAsia="Times New Roman" w:hAnsi="Arial" w:cs="Arial"/>
          <w:sz w:val="20"/>
          <w:szCs w:val="20"/>
          <w:lang w:eastAsia="cs-CZ"/>
        </w:rPr>
        <w:tab/>
        <w:t xml:space="preserve">Tepelné soustavy v </w:t>
      </w:r>
      <w:proofErr w:type="gramStart"/>
      <w:r w:rsidRPr="008546F1">
        <w:rPr>
          <w:rFonts w:ascii="Arial" w:eastAsia="Times New Roman" w:hAnsi="Arial" w:cs="Arial"/>
          <w:sz w:val="20"/>
          <w:szCs w:val="20"/>
          <w:lang w:eastAsia="cs-CZ"/>
        </w:rPr>
        <w:t>budovách - Projektování</w:t>
      </w:r>
      <w:proofErr w:type="gramEnd"/>
      <w:r w:rsidRPr="008546F1">
        <w:rPr>
          <w:rFonts w:ascii="Arial" w:eastAsia="Times New Roman" w:hAnsi="Arial" w:cs="Arial"/>
          <w:sz w:val="20"/>
          <w:szCs w:val="20"/>
          <w:lang w:eastAsia="cs-CZ"/>
        </w:rPr>
        <w:t xml:space="preserve"> a montáž</w:t>
      </w:r>
    </w:p>
    <w:p w14:paraId="07499AA3"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 xml:space="preserve">ČSN 06 0830 </w:t>
      </w:r>
      <w:r w:rsidRPr="008546F1">
        <w:rPr>
          <w:rFonts w:ascii="Arial" w:eastAsia="Times New Roman" w:hAnsi="Arial" w:cs="Arial"/>
          <w:sz w:val="20"/>
          <w:szCs w:val="20"/>
          <w:lang w:eastAsia="cs-CZ"/>
        </w:rPr>
        <w:tab/>
        <w:t>-</w:t>
      </w:r>
      <w:r w:rsidRPr="008546F1">
        <w:rPr>
          <w:rFonts w:ascii="Arial" w:eastAsia="Times New Roman" w:hAnsi="Arial" w:cs="Arial"/>
          <w:sz w:val="20"/>
          <w:szCs w:val="20"/>
          <w:lang w:eastAsia="cs-CZ"/>
        </w:rPr>
        <w:tab/>
        <w:t xml:space="preserve">Tepelné soustavy v </w:t>
      </w:r>
      <w:proofErr w:type="gramStart"/>
      <w:r w:rsidRPr="008546F1">
        <w:rPr>
          <w:rFonts w:ascii="Arial" w:eastAsia="Times New Roman" w:hAnsi="Arial" w:cs="Arial"/>
          <w:sz w:val="20"/>
          <w:szCs w:val="20"/>
          <w:lang w:eastAsia="cs-CZ"/>
        </w:rPr>
        <w:t>budovách - Zabezpečovací</w:t>
      </w:r>
      <w:proofErr w:type="gramEnd"/>
      <w:r w:rsidRPr="008546F1">
        <w:rPr>
          <w:rFonts w:ascii="Arial" w:eastAsia="Times New Roman" w:hAnsi="Arial" w:cs="Arial"/>
          <w:sz w:val="20"/>
          <w:szCs w:val="20"/>
          <w:lang w:eastAsia="cs-CZ"/>
        </w:rPr>
        <w:t xml:space="preserve"> zařízení</w:t>
      </w:r>
    </w:p>
    <w:p w14:paraId="2DBE2221"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 xml:space="preserve">ČSN 06 1008 </w:t>
      </w:r>
      <w:r w:rsidRPr="008546F1">
        <w:rPr>
          <w:rFonts w:ascii="Arial" w:eastAsia="Times New Roman" w:hAnsi="Arial" w:cs="Arial"/>
          <w:sz w:val="20"/>
          <w:szCs w:val="20"/>
          <w:lang w:eastAsia="cs-CZ"/>
        </w:rPr>
        <w:tab/>
        <w:t>-</w:t>
      </w:r>
      <w:r w:rsidRPr="008546F1">
        <w:rPr>
          <w:rFonts w:ascii="Arial" w:eastAsia="Times New Roman" w:hAnsi="Arial" w:cs="Arial"/>
          <w:sz w:val="20"/>
          <w:szCs w:val="20"/>
          <w:lang w:eastAsia="cs-CZ"/>
        </w:rPr>
        <w:tab/>
        <w:t>Požární bezpečnost tepelných zařízení</w:t>
      </w:r>
    </w:p>
    <w:p w14:paraId="72300754" w14:textId="77777777" w:rsidR="00D618C7" w:rsidRPr="008546F1" w:rsidRDefault="00D618C7" w:rsidP="00D618C7">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předpisy BOZ</w:t>
      </w:r>
    </w:p>
    <w:p w14:paraId="37961C53" w14:textId="77777777" w:rsidR="00D618C7" w:rsidRPr="008546F1" w:rsidRDefault="00D618C7" w:rsidP="00D618C7">
      <w:pPr>
        <w:spacing w:after="0" w:line="240" w:lineRule="auto"/>
        <w:jc w:val="left"/>
        <w:rPr>
          <w:rFonts w:ascii="Arial" w:eastAsia="Times New Roman" w:hAnsi="Arial" w:cs="Arial"/>
          <w:sz w:val="20"/>
          <w:szCs w:val="20"/>
          <w:lang w:eastAsia="cs-CZ"/>
        </w:rPr>
      </w:pPr>
    </w:p>
    <w:p w14:paraId="14C96AE8" w14:textId="77777777" w:rsidR="00D618C7" w:rsidRPr="008546F1" w:rsidRDefault="00D618C7" w:rsidP="00D618C7">
      <w:pPr>
        <w:spacing w:after="0" w:line="240" w:lineRule="auto"/>
        <w:rPr>
          <w:rFonts w:ascii="Arial" w:eastAsia="Times New Roman" w:hAnsi="Arial" w:cs="Arial"/>
          <w:sz w:val="20"/>
          <w:szCs w:val="20"/>
          <w:lang w:eastAsia="cs-CZ"/>
        </w:rPr>
      </w:pPr>
      <w:r w:rsidRPr="008546F1">
        <w:rPr>
          <w:rFonts w:ascii="Arial" w:eastAsia="Times New Roman" w:hAnsi="Arial" w:cs="Arial"/>
          <w:sz w:val="20"/>
          <w:szCs w:val="20"/>
          <w:lang w:eastAsia="cs-CZ"/>
        </w:rPr>
        <w:t>Projekt byl zpracován podle požadavků investora a generálního projektanta, dle platných právních předpisů a norem s použitím převážně typových elementů a zařízení. Případné změny při realizaci nebo změny v projektu je možné provádět pouze po vzájemné dohodě s odpovědným projektantem, investorem a s případným souhlasem dotčených orgánů. Pokud toto ustanovení nebude splněno, není možné stavbu posuzovat dle tohoto projektu a projektant za toto nenese odpovědnost.</w:t>
      </w:r>
    </w:p>
    <w:p w14:paraId="0E16F617" w14:textId="77777777" w:rsidR="00D618C7" w:rsidRPr="008546F1" w:rsidRDefault="00D618C7" w:rsidP="00D618C7">
      <w:pPr>
        <w:spacing w:after="0" w:line="240" w:lineRule="auto"/>
        <w:rPr>
          <w:rFonts w:ascii="Arial" w:eastAsia="Times New Roman" w:hAnsi="Arial" w:cs="Arial"/>
          <w:sz w:val="20"/>
          <w:szCs w:val="20"/>
          <w:lang w:eastAsia="cs-CZ"/>
        </w:rPr>
      </w:pPr>
      <w:r w:rsidRPr="008546F1">
        <w:rPr>
          <w:rFonts w:ascii="Arial" w:eastAsia="Times New Roman" w:hAnsi="Arial" w:cs="Arial"/>
          <w:sz w:val="20"/>
          <w:szCs w:val="20"/>
          <w:lang w:eastAsia="cs-CZ"/>
        </w:rPr>
        <w:t xml:space="preserve">V průběhu stavby bude dodavatelskou firmou veden stavební deník. </w:t>
      </w:r>
    </w:p>
    <w:p w14:paraId="21EB7F7D" w14:textId="1A28C4CB" w:rsidR="00D618C7" w:rsidRPr="008546F1" w:rsidRDefault="00D618C7" w:rsidP="00D618C7">
      <w:pPr>
        <w:spacing w:after="0" w:line="240" w:lineRule="auto"/>
        <w:rPr>
          <w:rFonts w:ascii="Arial" w:eastAsia="Times New Roman" w:hAnsi="Arial" w:cs="Arial"/>
          <w:sz w:val="20"/>
          <w:szCs w:val="20"/>
          <w:lang w:eastAsia="cs-CZ"/>
        </w:rPr>
      </w:pPr>
      <w:r w:rsidRPr="008546F1">
        <w:rPr>
          <w:rFonts w:ascii="Arial" w:eastAsia="Times New Roman" w:hAnsi="Arial" w:cs="Arial"/>
          <w:i/>
          <w:sz w:val="20"/>
          <w:szCs w:val="20"/>
          <w:lang w:eastAsia="cs-CZ"/>
        </w:rPr>
        <w:t>Pro řádnou realizaci díla před započetím realizace stavby, montáže a objednáním materiálu je dodavatel povinen provést dopracování této dokumentace na prováděcí a dílenskou dokumentaci, a to zejména s ohledem na konečný výběr typů a výrobců jednotlivých výrobků a zařízení a</w:t>
      </w:r>
      <w:r w:rsidR="007E7696">
        <w:rPr>
          <w:rFonts w:ascii="Arial" w:eastAsia="Times New Roman" w:hAnsi="Arial" w:cs="Arial"/>
          <w:i/>
          <w:sz w:val="20"/>
          <w:szCs w:val="20"/>
          <w:lang w:eastAsia="cs-CZ"/>
        </w:rPr>
        <w:t> </w:t>
      </w:r>
      <w:r w:rsidRPr="008546F1">
        <w:rPr>
          <w:rFonts w:ascii="Arial" w:eastAsia="Times New Roman" w:hAnsi="Arial" w:cs="Arial"/>
          <w:i/>
          <w:sz w:val="20"/>
          <w:szCs w:val="20"/>
          <w:lang w:eastAsia="cs-CZ"/>
        </w:rPr>
        <w:t>s ohledem na své firemní know-how. Tuto dokumentaci pak musí předem projednat s investorem, o čemž pořídí zápis. Součástí tohoto projednání bude i deklarace (to je především doložení výpočtů, soulady s návody výrobců, soulad s touto projektovou dokumentací), provozních a charakteristických parametrů, včetně deklarace projektem požadovaných parametrů a</w:t>
      </w:r>
      <w:r w:rsidR="00A74C2B">
        <w:rPr>
          <w:rFonts w:ascii="Arial" w:eastAsia="Times New Roman" w:hAnsi="Arial" w:cs="Arial"/>
          <w:i/>
          <w:sz w:val="20"/>
          <w:szCs w:val="20"/>
          <w:lang w:eastAsia="cs-CZ"/>
        </w:rPr>
        <w:t> </w:t>
      </w:r>
      <w:r w:rsidRPr="008546F1">
        <w:rPr>
          <w:rFonts w:ascii="Arial" w:eastAsia="Times New Roman" w:hAnsi="Arial" w:cs="Arial"/>
          <w:i/>
          <w:sz w:val="20"/>
          <w:szCs w:val="20"/>
          <w:lang w:eastAsia="cs-CZ"/>
        </w:rPr>
        <w:t xml:space="preserve">charakteristik. </w:t>
      </w:r>
      <w:r w:rsidRPr="008546F1">
        <w:rPr>
          <w:rFonts w:ascii="Arial" w:eastAsia="Times New Roman" w:hAnsi="Arial" w:cs="Arial"/>
          <w:sz w:val="20"/>
          <w:szCs w:val="20"/>
          <w:lang w:eastAsia="cs-CZ"/>
        </w:rPr>
        <w:t xml:space="preserve">Deklarace pouhým prohlášením bez objektivních prokázání tvrzení není možná. </w:t>
      </w:r>
      <w:r w:rsidRPr="008546F1">
        <w:rPr>
          <w:rFonts w:ascii="Arial" w:eastAsia="Times New Roman" w:hAnsi="Arial" w:cs="Arial"/>
          <w:i/>
          <w:sz w:val="20"/>
          <w:szCs w:val="20"/>
          <w:lang w:eastAsia="cs-CZ"/>
        </w:rPr>
        <w:t>Teprve po schválení investorem může započít s realizací.</w:t>
      </w:r>
    </w:p>
    <w:p w14:paraId="62869B8D" w14:textId="77F1EF97" w:rsidR="00D618C7" w:rsidRPr="008546F1" w:rsidRDefault="00D618C7" w:rsidP="00D618C7">
      <w:pPr>
        <w:spacing w:after="0" w:line="240" w:lineRule="auto"/>
        <w:rPr>
          <w:rFonts w:ascii="Arial" w:eastAsia="Times New Roman" w:hAnsi="Arial" w:cs="Arial"/>
          <w:b/>
          <w:i/>
          <w:sz w:val="20"/>
          <w:szCs w:val="20"/>
          <w:lang w:eastAsia="cs-CZ"/>
        </w:rPr>
      </w:pPr>
      <w:r w:rsidRPr="008546F1">
        <w:rPr>
          <w:rFonts w:ascii="Arial" w:eastAsia="Times New Roman" w:hAnsi="Arial" w:cs="Arial"/>
          <w:b/>
          <w:i/>
          <w:sz w:val="20"/>
          <w:szCs w:val="20"/>
          <w:lang w:eastAsia="cs-CZ"/>
        </w:rPr>
        <w:t>Dodavatel je také povinen seznámit se před započetím realizace díla, resp. ještě před podáním cenové nabídky a uzavření smluvních vztahů jak s místní situací a stávajícím stavem, tak s touto řešenou částí stavby, i s celou projektovou dokumentací, a to s dostatečnou odbornou péčí pro řádné provedení díla. Dodavatel veškeré případné nesrovnalosti, nejasnosti, požadavky na upřesnění nebo upřesňující a doplňující názory a</w:t>
      </w:r>
      <w:r w:rsidR="007E7696">
        <w:rPr>
          <w:rFonts w:ascii="Arial" w:eastAsia="Times New Roman" w:hAnsi="Arial" w:cs="Arial"/>
          <w:b/>
          <w:i/>
          <w:sz w:val="20"/>
          <w:szCs w:val="20"/>
          <w:lang w:eastAsia="cs-CZ"/>
        </w:rPr>
        <w:t> </w:t>
      </w:r>
      <w:r w:rsidRPr="008546F1">
        <w:rPr>
          <w:rFonts w:ascii="Arial" w:eastAsia="Times New Roman" w:hAnsi="Arial" w:cs="Arial"/>
          <w:b/>
          <w:i/>
          <w:sz w:val="20"/>
          <w:szCs w:val="20"/>
          <w:lang w:eastAsia="cs-CZ"/>
        </w:rPr>
        <w:t>náměty na kvalitní, řádné a komplexní provedení celého díla projedná s investorem, popř. projektantem tak, aby vše bylo vyřešeno ještě před podáním cenové nabídky a mohlo toto být součástí případného výběrového řízení a smluvních vztahů pro stavbu. V případě jiného postupu, jdou veškeré vzniklé náklady k tíži zhotovitele!!!</w:t>
      </w:r>
    </w:p>
    <w:p w14:paraId="610A5274" w14:textId="0737B109" w:rsidR="00D618C7" w:rsidRPr="008546F1" w:rsidRDefault="00D618C7" w:rsidP="00D618C7">
      <w:pPr>
        <w:spacing w:after="0" w:line="240" w:lineRule="auto"/>
        <w:rPr>
          <w:rFonts w:ascii="Arial" w:eastAsia="Times New Roman" w:hAnsi="Arial" w:cs="Arial"/>
          <w:b/>
          <w:sz w:val="20"/>
          <w:szCs w:val="20"/>
          <w:lang w:eastAsia="cs-CZ"/>
        </w:rPr>
      </w:pPr>
      <w:r w:rsidRPr="008546F1">
        <w:rPr>
          <w:rFonts w:ascii="Arial" w:eastAsia="Times New Roman" w:hAnsi="Arial" w:cs="Arial"/>
          <w:b/>
          <w:sz w:val="20"/>
          <w:szCs w:val="20"/>
          <w:lang w:eastAsia="cs-CZ"/>
        </w:rPr>
        <w:t>Součástí stavby jsou pak i např. veškeré činnosti pro zaměření venkovních a vnitřních částí místa stavby a staveniště, mimo jiné pro zdokumentování a ověření stávajícího stavu a</w:t>
      </w:r>
      <w:r w:rsidR="007E7696">
        <w:rPr>
          <w:rFonts w:ascii="Arial" w:eastAsia="Times New Roman" w:hAnsi="Arial" w:cs="Arial"/>
          <w:b/>
          <w:sz w:val="20"/>
          <w:szCs w:val="20"/>
          <w:lang w:eastAsia="cs-CZ"/>
        </w:rPr>
        <w:t> </w:t>
      </w:r>
      <w:r w:rsidRPr="008546F1">
        <w:rPr>
          <w:rFonts w:ascii="Arial" w:eastAsia="Times New Roman" w:hAnsi="Arial" w:cs="Arial"/>
          <w:b/>
          <w:sz w:val="20"/>
          <w:szCs w:val="20"/>
          <w:lang w:eastAsia="cs-CZ"/>
        </w:rPr>
        <w:t>podmínek pro nový stav budovy a jejího vybavení (budovy, jejich členění a vybavení, komunikace, zeleň, sítě technického vybavení a TZB atd.), včetně činností a plateb správcům dotčených sítí technického vybavení pro jejich vyhledání a vytýčení. Dále průběžný a závěrečný úklid, ochrana okolních staveb, zeleně, zdraví, bezpečnostní a mimo jiné také hygienická opatření, sběr a likvidace odpadů, zkoušky, uvedení do provozu, zkušební provoz, provozní řády, zaučení obsluhy, pomocné plošiny a lešení, prováděcí dokumentace a dokumentace skutečného stavu a běžné a ostatní položky dle obvyklé cenové soustavy atd. Stavba se pak řídí i případným plánem BOZP, popř. pokyny koordinátora BOZP, technického a autorského dozoru.</w:t>
      </w:r>
    </w:p>
    <w:p w14:paraId="640A0AFF" w14:textId="7D333AEB" w:rsidR="00D618C7" w:rsidRPr="008546F1" w:rsidRDefault="00D618C7" w:rsidP="00D618C7">
      <w:pPr>
        <w:spacing w:after="0" w:line="240" w:lineRule="auto"/>
        <w:rPr>
          <w:rFonts w:ascii="Arial" w:eastAsia="Times New Roman" w:hAnsi="Arial" w:cs="Arial"/>
          <w:sz w:val="20"/>
          <w:szCs w:val="20"/>
          <w:lang w:eastAsia="cs-CZ"/>
        </w:rPr>
      </w:pPr>
      <w:r w:rsidRPr="008546F1">
        <w:rPr>
          <w:rFonts w:ascii="Arial" w:eastAsia="Times New Roman" w:hAnsi="Arial" w:cs="Arial"/>
          <w:sz w:val="20"/>
          <w:szCs w:val="20"/>
          <w:lang w:eastAsia="cs-CZ"/>
        </w:rPr>
        <w:t>Dodavatel stavby je povinen seznámit se s jednotlivými vyjádřeními správců</w:t>
      </w:r>
      <w:r w:rsidR="00A74C2B">
        <w:rPr>
          <w:rFonts w:ascii="Arial" w:eastAsia="Times New Roman" w:hAnsi="Arial" w:cs="Arial"/>
          <w:sz w:val="20"/>
          <w:szCs w:val="20"/>
          <w:lang w:eastAsia="cs-CZ"/>
        </w:rPr>
        <w:t>,</w:t>
      </w:r>
      <w:r w:rsidRPr="008546F1">
        <w:rPr>
          <w:rFonts w:ascii="Arial" w:eastAsia="Times New Roman" w:hAnsi="Arial" w:cs="Arial"/>
          <w:sz w:val="20"/>
          <w:szCs w:val="20"/>
          <w:lang w:eastAsia="cs-CZ"/>
        </w:rPr>
        <w:t xml:space="preserve"> popř. majitelů dotčených sítí technické infrastruktury, a to ještě před zahájením prací a je povinen respektovat stanoviska a požadavky, které jsou tam uvedeny.</w:t>
      </w:r>
    </w:p>
    <w:p w14:paraId="7054D730" w14:textId="072151B6" w:rsidR="00D618C7" w:rsidRPr="008546F1" w:rsidRDefault="00D618C7" w:rsidP="00D618C7">
      <w:pPr>
        <w:spacing w:after="0" w:line="240" w:lineRule="auto"/>
        <w:rPr>
          <w:rFonts w:ascii="Arial" w:eastAsia="Times New Roman" w:hAnsi="Arial" w:cs="Arial"/>
          <w:sz w:val="20"/>
          <w:szCs w:val="20"/>
          <w:lang w:eastAsia="cs-CZ"/>
        </w:rPr>
      </w:pPr>
      <w:r w:rsidRPr="008546F1">
        <w:rPr>
          <w:rFonts w:ascii="Arial" w:eastAsia="Times New Roman" w:hAnsi="Arial" w:cs="Arial"/>
          <w:sz w:val="20"/>
          <w:szCs w:val="20"/>
          <w:lang w:eastAsia="cs-CZ"/>
        </w:rPr>
        <w:t>Dodavatel stavby bude garantovat, že jeho dodávka díla bude ucelená, funkční a včasná. Dodavatel je povinen zahrnout do provádění díla všechny náklady potřebné pro včasné, ucelené a</w:t>
      </w:r>
      <w:r w:rsidR="007E7696">
        <w:rPr>
          <w:rFonts w:ascii="Arial" w:eastAsia="Times New Roman" w:hAnsi="Arial" w:cs="Arial"/>
          <w:sz w:val="20"/>
          <w:szCs w:val="20"/>
          <w:lang w:eastAsia="cs-CZ"/>
        </w:rPr>
        <w:t> </w:t>
      </w:r>
      <w:r w:rsidRPr="008546F1">
        <w:rPr>
          <w:rFonts w:ascii="Arial" w:eastAsia="Times New Roman" w:hAnsi="Arial" w:cs="Arial"/>
          <w:sz w:val="20"/>
          <w:szCs w:val="20"/>
          <w:lang w:eastAsia="cs-CZ"/>
        </w:rPr>
        <w:t>funkční dokončení díla, včetně nutného zhotovení prováděcího projektu a dokumentace skutečného stavu, kontrolu souladu jednotlivých částí podkladů a dokumentace mimo jiné i</w:t>
      </w:r>
      <w:r w:rsidR="007E7696">
        <w:rPr>
          <w:rFonts w:ascii="Arial" w:eastAsia="Times New Roman" w:hAnsi="Arial" w:cs="Arial"/>
          <w:sz w:val="20"/>
          <w:szCs w:val="20"/>
          <w:lang w:eastAsia="cs-CZ"/>
        </w:rPr>
        <w:t> </w:t>
      </w:r>
      <w:r w:rsidRPr="008546F1">
        <w:rPr>
          <w:rFonts w:ascii="Arial" w:eastAsia="Times New Roman" w:hAnsi="Arial" w:cs="Arial"/>
          <w:sz w:val="20"/>
          <w:szCs w:val="20"/>
          <w:lang w:eastAsia="cs-CZ"/>
        </w:rPr>
        <w:t>s výkazem výměr. Z tohoto důvodu je také dodavatel povinen se předem dostatečně seznámit se stávajícím stavem a možnými vlivy stávajícího stavu a provozu v místě stavby.</w:t>
      </w:r>
    </w:p>
    <w:p w14:paraId="01D044A0" w14:textId="77777777" w:rsidR="00D618C7" w:rsidRPr="008546F1" w:rsidRDefault="00D618C7" w:rsidP="00D618C7">
      <w:pPr>
        <w:spacing w:after="0" w:line="240" w:lineRule="auto"/>
        <w:jc w:val="left"/>
        <w:rPr>
          <w:rFonts w:ascii="Arial" w:eastAsia="Times New Roman" w:hAnsi="Arial" w:cs="Arial"/>
          <w:sz w:val="20"/>
          <w:szCs w:val="20"/>
          <w:lang w:eastAsia="cs-CZ"/>
        </w:rPr>
      </w:pPr>
    </w:p>
    <w:p w14:paraId="3F1AC511" w14:textId="6C19CF35" w:rsidR="00D618C7" w:rsidRPr="008546F1" w:rsidRDefault="74073CC7" w:rsidP="00D618C7">
      <w:pPr>
        <w:spacing w:after="0" w:line="240" w:lineRule="auto"/>
        <w:jc w:val="left"/>
        <w:rPr>
          <w:rFonts w:ascii="Arial" w:eastAsia="Times New Roman" w:hAnsi="Arial" w:cs="Arial"/>
          <w:sz w:val="20"/>
          <w:szCs w:val="20"/>
          <w:lang w:eastAsia="cs-CZ"/>
        </w:rPr>
      </w:pPr>
      <w:r w:rsidRPr="6D8C51BD">
        <w:rPr>
          <w:rFonts w:ascii="Arial" w:eastAsia="Times New Roman" w:hAnsi="Arial" w:cs="Arial"/>
          <w:sz w:val="20"/>
          <w:szCs w:val="20"/>
          <w:lang w:eastAsia="cs-CZ"/>
        </w:rPr>
        <w:t>Celý projekt je zpracován dle ČSN a směrnic pro vytápění a chlazení v platném znění.</w:t>
      </w:r>
      <w:r w:rsidR="00D618C7">
        <w:tab/>
      </w:r>
    </w:p>
    <w:p w14:paraId="773C725D" w14:textId="68FC91A9" w:rsidR="6D8C51BD" w:rsidRDefault="6D8C51BD" w:rsidP="6D8C51BD">
      <w:pPr>
        <w:spacing w:after="0" w:line="240" w:lineRule="auto"/>
        <w:jc w:val="left"/>
        <w:rPr>
          <w:rFonts w:ascii="Arial" w:eastAsia="Times New Roman" w:hAnsi="Arial" w:cs="Arial"/>
          <w:sz w:val="20"/>
          <w:szCs w:val="20"/>
          <w:lang w:eastAsia="cs-CZ"/>
        </w:rPr>
      </w:pPr>
    </w:p>
    <w:p w14:paraId="4B664508" w14:textId="2F746149" w:rsidR="6D8C51BD" w:rsidRDefault="6D8C51BD" w:rsidP="6D8C51BD">
      <w:pPr>
        <w:spacing w:after="0" w:line="240" w:lineRule="auto"/>
        <w:jc w:val="left"/>
        <w:rPr>
          <w:rFonts w:ascii="Arial" w:eastAsia="Times New Roman" w:hAnsi="Arial" w:cs="Arial"/>
          <w:sz w:val="20"/>
          <w:szCs w:val="20"/>
          <w:lang w:eastAsia="cs-CZ"/>
        </w:rPr>
      </w:pPr>
    </w:p>
    <w:p w14:paraId="4B4B8796" w14:textId="604315CB" w:rsidR="001135AB" w:rsidRPr="00A74C2B" w:rsidRDefault="00D618C7" w:rsidP="00A74C2B">
      <w:pPr>
        <w:spacing w:after="0" w:line="240" w:lineRule="auto"/>
        <w:jc w:val="left"/>
        <w:rPr>
          <w:rFonts w:ascii="Arial" w:eastAsia="Times New Roman" w:hAnsi="Arial" w:cs="Arial"/>
          <w:sz w:val="20"/>
          <w:szCs w:val="20"/>
          <w:lang w:eastAsia="cs-CZ"/>
        </w:rPr>
      </w:pPr>
      <w:r w:rsidRPr="008546F1">
        <w:rPr>
          <w:rFonts w:ascii="Arial" w:eastAsia="Times New Roman" w:hAnsi="Arial" w:cs="Arial"/>
          <w:sz w:val="20"/>
          <w:szCs w:val="20"/>
          <w:lang w:eastAsia="cs-CZ"/>
        </w:rPr>
        <w:t>Vypracoval: Vlastimil Šatra</w:t>
      </w:r>
    </w:p>
    <w:sectPr w:rsidR="001135AB" w:rsidRPr="00A74C2B" w:rsidSect="00B50BBE">
      <w:footerReference w:type="even" r:id="rId14"/>
      <w:footerReference w:type="default" r:id="rId15"/>
      <w:headerReference w:type="first" r:id="rId16"/>
      <w:footerReference w:type="first" r:id="rId17"/>
      <w:pgSz w:w="11906" w:h="16838"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615BA" w14:textId="77777777" w:rsidR="00F64823" w:rsidRDefault="00F64823" w:rsidP="00D974A9">
      <w:pPr>
        <w:spacing w:after="0" w:line="240" w:lineRule="auto"/>
      </w:pPr>
      <w:r>
        <w:separator/>
      </w:r>
    </w:p>
  </w:endnote>
  <w:endnote w:type="continuationSeparator" w:id="0">
    <w:p w14:paraId="00191A59" w14:textId="77777777" w:rsidR="00F64823" w:rsidRDefault="00F64823"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2CC5" w14:textId="2AE15C8A" w:rsidR="00453E73" w:rsidRDefault="00453E73">
    <w:pPr>
      <w:pStyle w:val="Zpat"/>
    </w:pPr>
    <w:r>
      <w:rPr>
        <w:noProof/>
      </w:rPr>
      <mc:AlternateContent>
        <mc:Choice Requires="wps">
          <w:drawing>
            <wp:anchor distT="0" distB="0" distL="0" distR="0" simplePos="0" relativeHeight="251662848" behindDoc="0" locked="0" layoutInCell="1" allowOverlap="1" wp14:anchorId="22A7E3B7" wp14:editId="7795D7B2">
              <wp:simplePos x="635" y="635"/>
              <wp:positionH relativeFrom="page">
                <wp:align>left</wp:align>
              </wp:positionH>
              <wp:positionV relativeFrom="page">
                <wp:align>bottom</wp:align>
              </wp:positionV>
              <wp:extent cx="443865" cy="443865"/>
              <wp:effectExtent l="0" t="0" r="12700" b="0"/>
              <wp:wrapNone/>
              <wp:docPr id="2" name="Textové pole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9A8B77" w14:textId="33E51CFD" w:rsidR="00453E73" w:rsidRPr="00453E73" w:rsidRDefault="00453E73" w:rsidP="00453E73">
                          <w:pPr>
                            <w:spacing w:after="0"/>
                            <w:rPr>
                              <w:rFonts w:ascii="Calibri" w:eastAsia="Calibri" w:hAnsi="Calibri" w:cs="Calibri"/>
                              <w:noProof/>
                              <w:color w:val="000000"/>
                              <w:sz w:val="16"/>
                              <w:szCs w:val="16"/>
                            </w:rPr>
                          </w:pPr>
                          <w:r w:rsidRPr="00453E73">
                            <w:rPr>
                              <w:rFonts w:ascii="Calibri" w:eastAsia="Calibri" w:hAnsi="Calibri" w:cs="Calibri"/>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151D4A0">
            <v:shapetype id="_x0000_t202" coordsize="21600,21600" o:spt="202" path="m,l,21600r21600,l21600,xe" w14:anchorId="22A7E3B7">
              <v:stroke joinstyle="miter"/>
              <v:path gradientshapeok="t" o:connecttype="rect"/>
            </v:shapetype>
            <v:shape id="Textové pole 2" style="position:absolute;left:0;text-align:left;margin-left:0;margin-top:0;width:34.95pt;height:34.95pt;z-index:251662848;visibility:visible;mso-wrap-style:none;mso-wrap-distance-left:0;mso-wrap-distance-top:0;mso-wrap-distance-right:0;mso-wrap-distance-bottom:0;mso-position-horizontal:left;mso-position-horizontal-relative:page;mso-position-vertical:bottom;mso-position-vertical-relative:page;v-text-anchor:bottom" alt="INTERN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fill o:detectmouseclick="t"/>
              <v:textbox style="mso-fit-shape-to-text:t" inset="20pt,0,0,15pt">
                <w:txbxContent>
                  <w:p w:rsidRPr="00453E73" w:rsidR="00453E73" w:rsidP="00453E73" w:rsidRDefault="00453E73" w14:paraId="48B7A6FA" w14:textId="33E51CFD">
                    <w:pPr>
                      <w:spacing w:after="0"/>
                      <w:rPr>
                        <w:rFonts w:ascii="Calibri" w:hAnsi="Calibri" w:eastAsia="Calibri" w:cs="Calibri"/>
                        <w:noProof/>
                        <w:color w:val="000000"/>
                        <w:sz w:val="16"/>
                        <w:szCs w:val="16"/>
                      </w:rPr>
                    </w:pPr>
                    <w:r w:rsidRPr="00453E73">
                      <w:rPr>
                        <w:rFonts w:ascii="Calibri" w:hAnsi="Calibri" w:eastAsia="Calibri" w:cs="Calibri"/>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A2FD" w14:textId="4683C3CC" w:rsidR="005936A8" w:rsidRDefault="00453E73" w:rsidP="00B50BBE">
    <w:pPr>
      <w:pStyle w:val="Zpat"/>
      <w:pBdr>
        <w:top w:val="single" w:sz="4" w:space="1" w:color="auto"/>
      </w:pBdr>
      <w:tabs>
        <w:tab w:val="clear" w:pos="3686"/>
        <w:tab w:val="clear" w:pos="7936"/>
        <w:tab w:val="center" w:pos="5103"/>
        <w:tab w:val="right" w:pos="8788"/>
      </w:tabs>
      <w:rPr>
        <w:noProof/>
        <w:sz w:val="18"/>
      </w:rPr>
    </w:pPr>
    <w:r>
      <w:rPr>
        <w:noProof/>
        <w:sz w:val="18"/>
      </w:rPr>
      <mc:AlternateContent>
        <mc:Choice Requires="wps">
          <w:drawing>
            <wp:anchor distT="0" distB="0" distL="0" distR="0" simplePos="0" relativeHeight="251663872" behindDoc="0" locked="0" layoutInCell="1" allowOverlap="1" wp14:anchorId="47FB3922" wp14:editId="2DF9273A">
              <wp:simplePos x="635" y="635"/>
              <wp:positionH relativeFrom="page">
                <wp:align>left</wp:align>
              </wp:positionH>
              <wp:positionV relativeFrom="page">
                <wp:align>bottom</wp:align>
              </wp:positionV>
              <wp:extent cx="443865" cy="443865"/>
              <wp:effectExtent l="0" t="0" r="12700" b="0"/>
              <wp:wrapNone/>
              <wp:docPr id="5" name="Textové pole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9F57C8" w14:textId="37F786BF" w:rsidR="00453E73" w:rsidRPr="00453E73" w:rsidRDefault="00453E73" w:rsidP="00453E73">
                          <w:pPr>
                            <w:spacing w:after="0"/>
                            <w:rPr>
                              <w:rFonts w:ascii="Calibri" w:eastAsia="Calibri" w:hAnsi="Calibri" w:cs="Calibri"/>
                              <w:noProof/>
                              <w:color w:val="000000"/>
                              <w:sz w:val="16"/>
                              <w:szCs w:val="16"/>
                            </w:rPr>
                          </w:pPr>
                          <w:r w:rsidRPr="00453E73">
                            <w:rPr>
                              <w:rFonts w:ascii="Calibri" w:eastAsia="Calibri" w:hAnsi="Calibri" w:cs="Calibri"/>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DDFB54E">
            <v:shapetype id="_x0000_t202" coordsize="21600,21600" o:spt="202" path="m,l,21600r21600,l21600,xe" w14:anchorId="47FB3922">
              <v:stroke joinstyle="miter"/>
              <v:path gradientshapeok="t" o:connecttype="rect"/>
            </v:shapetype>
            <v:shape id="Textové pole 5" style="position:absolute;left:0;text-align:left;margin-left:0;margin-top:0;width:34.95pt;height:34.95pt;z-index:251663872;visibility:visible;mso-wrap-style:none;mso-wrap-distance-left:0;mso-wrap-distance-top:0;mso-wrap-distance-right:0;mso-wrap-distance-bottom:0;mso-position-horizontal:left;mso-position-horizontal-relative:page;mso-position-vertical:bottom;mso-position-vertical-relative:page;v-text-anchor:bottom" alt="INTERN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fill o:detectmouseclick="t"/>
              <v:textbox style="mso-fit-shape-to-text:t" inset="20pt,0,0,15pt">
                <w:txbxContent>
                  <w:p w:rsidRPr="00453E73" w:rsidR="00453E73" w:rsidP="00453E73" w:rsidRDefault="00453E73" w14:paraId="578949DB" w14:textId="37F786BF">
                    <w:pPr>
                      <w:spacing w:after="0"/>
                      <w:rPr>
                        <w:rFonts w:ascii="Calibri" w:hAnsi="Calibri" w:eastAsia="Calibri" w:cs="Calibri"/>
                        <w:noProof/>
                        <w:color w:val="000000"/>
                        <w:sz w:val="16"/>
                        <w:szCs w:val="16"/>
                      </w:rPr>
                    </w:pPr>
                    <w:r w:rsidRPr="00453E73">
                      <w:rPr>
                        <w:rFonts w:ascii="Calibri" w:hAnsi="Calibri" w:eastAsia="Calibri" w:cs="Calibri"/>
                        <w:noProof/>
                        <w:color w:val="000000"/>
                        <w:sz w:val="16"/>
                        <w:szCs w:val="16"/>
                      </w:rPr>
                      <w:t>INTERNAL</w:t>
                    </w:r>
                  </w:p>
                </w:txbxContent>
              </v:textbox>
              <w10:wrap anchorx="page" anchory="page"/>
            </v:shape>
          </w:pict>
        </mc:Fallback>
      </mc:AlternateContent>
    </w:r>
    <w:r w:rsidR="005936A8" w:rsidRPr="005E4593">
      <w:rPr>
        <w:noProof/>
        <w:sz w:val="18"/>
      </w:rPr>
      <w:t xml:space="preserve">Zakázkové číslo: </w:t>
    </w:r>
    <w:r w:rsidR="00C93C6D">
      <w:rPr>
        <w:noProof/>
        <w:sz w:val="18"/>
      </w:rPr>
      <w:t>0404T21</w:t>
    </w:r>
    <w:r w:rsidR="005936A8">
      <w:rPr>
        <w:noProof/>
        <w:sz w:val="18"/>
      </w:rPr>
      <w:t xml:space="preserve">        </w:t>
    </w:r>
    <w:r w:rsidR="005936A8" w:rsidRPr="005E4593">
      <w:rPr>
        <w:noProof/>
        <w:sz w:val="18"/>
      </w:rPr>
      <w:t xml:space="preserve">Archivní číslo:  </w:t>
    </w:r>
    <w:r w:rsidR="00C93C6D">
      <w:rPr>
        <w:noProof/>
        <w:sz w:val="18"/>
      </w:rPr>
      <w:t>0404</w:t>
    </w:r>
    <w:r w:rsidR="005936A8">
      <w:rPr>
        <w:noProof/>
        <w:sz w:val="18"/>
      </w:rPr>
      <w:t>TS</w:t>
    </w:r>
    <w:r w:rsidR="00296E5F">
      <w:rPr>
        <w:noProof/>
        <w:sz w:val="18"/>
      </w:rPr>
      <w:t>1</w:t>
    </w:r>
    <w:r w:rsidR="005936A8">
      <w:rPr>
        <w:noProof/>
        <w:sz w:val="18"/>
      </w:rPr>
      <w:t>01101</w:t>
    </w:r>
    <w:r w:rsidR="000904D6">
      <w:rPr>
        <w:noProof/>
        <w:sz w:val="18"/>
      </w:rPr>
      <w:tab/>
    </w:r>
    <w:r w:rsidR="005936A8">
      <w:rPr>
        <w:noProof/>
        <w:sz w:val="18"/>
      </w:rPr>
      <w:t xml:space="preserve">Strana: </w:t>
    </w:r>
    <w:r w:rsidR="005936A8" w:rsidRPr="008D492E">
      <w:rPr>
        <w:noProof/>
        <w:sz w:val="18"/>
      </w:rPr>
      <w:fldChar w:fldCharType="begin"/>
    </w:r>
    <w:r w:rsidR="005936A8" w:rsidRPr="008D492E">
      <w:rPr>
        <w:noProof/>
        <w:sz w:val="18"/>
      </w:rPr>
      <w:instrText>PAGE   \* MERGEFORMAT</w:instrText>
    </w:r>
    <w:r w:rsidR="005936A8" w:rsidRPr="008D492E">
      <w:rPr>
        <w:noProof/>
        <w:sz w:val="18"/>
      </w:rPr>
      <w:fldChar w:fldCharType="separate"/>
    </w:r>
    <w:r w:rsidR="00D06C75">
      <w:rPr>
        <w:noProof/>
        <w:sz w:val="18"/>
      </w:rPr>
      <w:t>8</w:t>
    </w:r>
    <w:r w:rsidR="005936A8" w:rsidRPr="008D492E">
      <w:rPr>
        <w:noProof/>
        <w:sz w:val="18"/>
      </w:rPr>
      <w:fldChar w:fldCharType="end"/>
    </w:r>
  </w:p>
  <w:p w14:paraId="3831B786" w14:textId="77777777" w:rsidR="005936A8" w:rsidRPr="005E4593" w:rsidRDefault="005936A8" w:rsidP="008D492E">
    <w:pPr>
      <w:pStyle w:val="Zpat"/>
      <w:tabs>
        <w:tab w:val="clear" w:pos="3686"/>
        <w:tab w:val="center" w:pos="5103"/>
        <w:tab w:val="left" w:pos="7655"/>
      </w:tabs>
      <w:rPr>
        <w:sz w:val="18"/>
      </w:rPr>
    </w:pPr>
  </w:p>
  <w:p w14:paraId="665A73EF" w14:textId="77777777" w:rsidR="005936A8" w:rsidRPr="000C734D" w:rsidRDefault="005936A8" w:rsidP="008D492E">
    <w:pPr>
      <w:pStyle w:val="Zpat"/>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A547" w14:textId="08F78407"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01</w:t>
    </w:r>
    <w:r w:rsidR="000904D6">
      <w:rPr>
        <w:noProof/>
        <w:sz w:val="18"/>
      </w:rPr>
      <w:t>-</w:t>
    </w:r>
    <w:r w:rsidR="00F61006">
      <w:rPr>
        <w:noProof/>
        <w:sz w:val="18"/>
      </w:rPr>
      <w:t>4</w:t>
    </w:r>
    <w:r w:rsidR="004415E2">
      <w:rPr>
        <w:noProof/>
        <w:sz w:val="18"/>
      </w:rPr>
      <w:t>11</w:t>
    </w:r>
    <w:r>
      <w:rPr>
        <w:noProof/>
        <w:sz w:val="18"/>
      </w:rPr>
      <w:t xml:space="preserve">           Strana: </w:t>
    </w:r>
    <w:r w:rsidRPr="008D492E">
      <w:rPr>
        <w:noProof/>
        <w:sz w:val="18"/>
      </w:rPr>
      <w:fldChar w:fldCharType="begin"/>
    </w:r>
    <w:r w:rsidRPr="008D492E">
      <w:rPr>
        <w:noProof/>
        <w:sz w:val="18"/>
      </w:rPr>
      <w:instrText>PAGE   \* MERGEFORMAT</w:instrText>
    </w:r>
    <w:r w:rsidRPr="008D492E">
      <w:rPr>
        <w:noProof/>
        <w:sz w:val="18"/>
      </w:rPr>
      <w:fldChar w:fldCharType="separate"/>
    </w:r>
    <w:r w:rsidR="00D06C75">
      <w:rPr>
        <w:noProof/>
        <w:sz w:val="18"/>
      </w:rPr>
      <w:t>1</w:t>
    </w:r>
    <w:r w:rsidRPr="008D492E">
      <w:rPr>
        <w:noProof/>
        <w:sz w:val="18"/>
      </w:rPr>
      <w:fldChar w:fldCharType="end"/>
    </w:r>
  </w:p>
  <w:p w14:paraId="42C67B72" w14:textId="77777777" w:rsidR="005936A8" w:rsidRPr="000F0A85" w:rsidRDefault="005936A8" w:rsidP="008D492E">
    <w:pPr>
      <w:pStyle w:val="Zpat"/>
      <w:tabs>
        <w:tab w:val="clear" w:pos="3686"/>
        <w:tab w:val="center" w:pos="5103"/>
        <w:tab w:val="left" w:pos="7655"/>
      </w:tabs>
      <w:rPr>
        <w:b/>
        <w:sz w:val="18"/>
      </w:rPr>
    </w:pPr>
  </w:p>
  <w:p w14:paraId="537A9868" w14:textId="77777777" w:rsidR="005936A8" w:rsidRPr="007D7AFE" w:rsidRDefault="005936A8" w:rsidP="007D7AFE">
    <w:pPr>
      <w:pStyle w:val="Zpat"/>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6B288" w14:textId="7A9BA65D" w:rsidR="00453E73" w:rsidRDefault="00453E73">
    <w:pPr>
      <w:pStyle w:val="Zpat"/>
    </w:pPr>
    <w:r>
      <w:rPr>
        <w:noProof/>
      </w:rPr>
      <mc:AlternateContent>
        <mc:Choice Requires="wps">
          <w:drawing>
            <wp:anchor distT="0" distB="0" distL="0" distR="0" simplePos="0" relativeHeight="251665920" behindDoc="0" locked="0" layoutInCell="1" allowOverlap="1" wp14:anchorId="404A3F30" wp14:editId="3024FDE2">
              <wp:simplePos x="635" y="635"/>
              <wp:positionH relativeFrom="page">
                <wp:align>left</wp:align>
              </wp:positionH>
              <wp:positionV relativeFrom="page">
                <wp:align>bottom</wp:align>
              </wp:positionV>
              <wp:extent cx="443865" cy="443865"/>
              <wp:effectExtent l="0" t="0" r="12700" b="0"/>
              <wp:wrapNone/>
              <wp:docPr id="8" name="Textové pole 8"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A086D4" w14:textId="5F613B18" w:rsidR="00453E73" w:rsidRPr="00453E73" w:rsidRDefault="00453E73" w:rsidP="00453E73">
                          <w:pPr>
                            <w:spacing w:after="0"/>
                            <w:rPr>
                              <w:rFonts w:ascii="Calibri" w:eastAsia="Calibri" w:hAnsi="Calibri" w:cs="Calibri"/>
                              <w:noProof/>
                              <w:color w:val="000000"/>
                              <w:sz w:val="16"/>
                              <w:szCs w:val="16"/>
                            </w:rPr>
                          </w:pPr>
                          <w:r w:rsidRPr="00453E73">
                            <w:rPr>
                              <w:rFonts w:ascii="Calibri" w:eastAsia="Calibri" w:hAnsi="Calibri" w:cs="Calibri"/>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64EF917">
            <v:shapetype id="_x0000_t202" coordsize="21600,21600" o:spt="202" path="m,l,21600r21600,l21600,xe" w14:anchorId="404A3F30">
              <v:stroke joinstyle="miter"/>
              <v:path gradientshapeok="t" o:connecttype="rect"/>
            </v:shapetype>
            <v:shape id="Textové pole 8" style="position:absolute;left:0;text-align:left;margin-left:0;margin-top:0;width:34.95pt;height:34.95pt;z-index:251665920;visibility:visible;mso-wrap-style:none;mso-wrap-distance-left:0;mso-wrap-distance-top:0;mso-wrap-distance-right:0;mso-wrap-distance-bottom:0;mso-position-horizontal:left;mso-position-horizontal-relative:page;mso-position-vertical:bottom;mso-position-vertical-relative:page;v-text-anchor:bottom" alt="INTERN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R6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QVFh+730N1xqEc9Pv2lm8aLL1lPrwwhwvGOVC04RkP&#10;qaAtKQyIkhrcj7/ZYzzyjl5KWhRMSQ0qmhL1zeA+Zot5nkeBpRsCN4J9AtO7fBH95qgfALU4xWdh&#10;eYIxOKgRSgf6DTW9jtXQxQzHmiXdj/Ah9PLFN8HFep2CUEuWha3ZWR5TR84ioa/dG3N2YD3gup5g&#10;lBQr3pHfx8Y/vV0fA64gbSby27M50I46TLsd3kwU+q/3FHV92aufAA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hIw0eg8CAAAhBAAA&#10;DgAAAAAAAAAAAAAAAAAuAgAAZHJzL2Uyb0RvYy54bWxQSwECLQAUAAYACAAAACEA2G08/tcAAAAD&#10;AQAADwAAAAAAAAAAAAAAAABpBAAAZHJzL2Rvd25yZXYueG1sUEsFBgAAAAAEAAQA8wAAAG0FAAAA&#10;AA==&#10;">
              <v:fill o:detectmouseclick="t"/>
              <v:textbox style="mso-fit-shape-to-text:t" inset="20pt,0,0,15pt">
                <w:txbxContent>
                  <w:p w:rsidRPr="00453E73" w:rsidR="00453E73" w:rsidP="00453E73" w:rsidRDefault="00453E73" w14:paraId="2DF463D5" w14:textId="5F613B18">
                    <w:pPr>
                      <w:spacing w:after="0"/>
                      <w:rPr>
                        <w:rFonts w:ascii="Calibri" w:hAnsi="Calibri" w:eastAsia="Calibri" w:cs="Calibri"/>
                        <w:noProof/>
                        <w:color w:val="000000"/>
                        <w:sz w:val="16"/>
                        <w:szCs w:val="16"/>
                      </w:rPr>
                    </w:pPr>
                    <w:r w:rsidRPr="00453E73">
                      <w:rPr>
                        <w:rFonts w:ascii="Calibri" w:hAnsi="Calibri" w:eastAsia="Calibri" w:cs="Calibri"/>
                        <w:noProof/>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93D2" w14:textId="6CE391A4" w:rsidR="00453E73" w:rsidRDefault="00453E7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87BD" w14:textId="3A5E66F0"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071BB7">
      <w:rPr>
        <w:noProof/>
        <w:sz w:val="18"/>
      </w:rPr>
      <w:t>3</w:t>
    </w:r>
    <w:r w:rsidR="00B63579">
      <w:rPr>
        <w:noProof/>
        <w:sz w:val="18"/>
      </w:rPr>
      <w:t>-</w:t>
    </w:r>
    <w:r>
      <w:rPr>
        <w:noProof/>
        <w:sz w:val="18"/>
      </w:rPr>
      <w:t xml:space="preserve">101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D06C75" w:rsidRPr="00D06C75">
      <w:rPr>
        <w:noProof/>
      </w:rPr>
      <w:t>2</w:t>
    </w:r>
    <w:r w:rsidRPr="008D492E">
      <w:rPr>
        <w:noProof/>
        <w:sz w:val="18"/>
      </w:rPr>
      <w:fldChar w:fldCharType="end"/>
    </w:r>
  </w:p>
  <w:p w14:paraId="5AFA1F39" w14:textId="77777777" w:rsidR="005936A8" w:rsidRPr="000F0A85" w:rsidRDefault="005936A8" w:rsidP="000F0A85">
    <w:pPr>
      <w:pStyle w:val="Zpat"/>
      <w:tabs>
        <w:tab w:val="clear" w:pos="3686"/>
        <w:tab w:val="center" w:pos="5103"/>
        <w:tab w:val="left" w:pos="7655"/>
      </w:tabs>
      <w:rPr>
        <w:b/>
        <w:sz w:val="18"/>
      </w:rPr>
    </w:pPr>
  </w:p>
  <w:p w14:paraId="488CA513" w14:textId="77777777" w:rsidR="005936A8" w:rsidRPr="005E4593" w:rsidRDefault="005936A8" w:rsidP="008D492E">
    <w:pPr>
      <w:pStyle w:val="Zpat"/>
      <w:tabs>
        <w:tab w:val="clear" w:pos="3686"/>
        <w:tab w:val="center" w:pos="5103"/>
        <w:tab w:val="left" w:pos="7655"/>
      </w:tabs>
      <w:rPr>
        <w:sz w:val="18"/>
      </w:rPr>
    </w:pPr>
    <w:r w:rsidRPr="005E4593">
      <w:rPr>
        <w:sz w:val="18"/>
      </w:rPr>
      <w:t xml:space="preserve"> </w:t>
    </w:r>
  </w:p>
  <w:p w14:paraId="56A59BCC" w14:textId="77777777" w:rsidR="005936A8" w:rsidRPr="007D7AFE" w:rsidRDefault="005936A8" w:rsidP="00D56EB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792C" w14:textId="77777777" w:rsidR="00F64823" w:rsidRDefault="00F64823" w:rsidP="00D974A9">
      <w:pPr>
        <w:spacing w:after="0" w:line="240" w:lineRule="auto"/>
      </w:pPr>
      <w:r>
        <w:separator/>
      </w:r>
    </w:p>
  </w:footnote>
  <w:footnote w:type="continuationSeparator" w:id="0">
    <w:p w14:paraId="61167E53" w14:textId="77777777" w:rsidR="00F64823" w:rsidRDefault="00F64823"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EDB" w14:textId="77777777" w:rsidR="005936A8" w:rsidRPr="00EB71A4" w:rsidRDefault="005936A8"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0904D6" w:rsidRPr="005B4EA7" w14:paraId="0E74F798" w14:textId="77777777" w:rsidTr="00B50BBE">
      <w:trPr>
        <w:cantSplit/>
        <w:trHeight w:val="425"/>
      </w:trPr>
      <w:tc>
        <w:tcPr>
          <w:tcW w:w="1418" w:type="dxa"/>
          <w:vMerge w:val="restart"/>
          <w:vAlign w:val="bottom"/>
        </w:tcPr>
        <w:p w14:paraId="34F0D575" w14:textId="7417E999"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lang w:eastAsia="cs-CZ"/>
            </w:rPr>
            <w:drawing>
              <wp:anchor distT="0" distB="0" distL="114300" distR="114300" simplePos="0" relativeHeight="251656704"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14:paraId="1639C18C" w14:textId="7E1F9C7B"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A74C2B">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14:paraId="40C2DBBF" w14:textId="10A6BAC0" w:rsidR="000904D6" w:rsidRPr="00EB48AE" w:rsidRDefault="000904D6" w:rsidP="000904D6">
          <w:pPr>
            <w:spacing w:before="40" w:after="60"/>
            <w:jc w:val="right"/>
            <w:rPr>
              <w:rFonts w:ascii="Arial Narrow" w:hAnsi="Arial Narrow"/>
              <w:sz w:val="20"/>
              <w:szCs w:val="20"/>
            </w:rPr>
          </w:pPr>
        </w:p>
      </w:tc>
    </w:tr>
    <w:tr w:rsidR="000904D6" w:rsidRPr="005B4EA7" w14:paraId="58F49822" w14:textId="77777777" w:rsidTr="00B50BBE">
      <w:trPr>
        <w:cantSplit/>
      </w:trPr>
      <w:tc>
        <w:tcPr>
          <w:tcW w:w="1418" w:type="dxa"/>
          <w:vMerge/>
          <w:vAlign w:val="bottom"/>
        </w:tcPr>
        <w:p w14:paraId="384B4774" w14:textId="77777777" w:rsidR="000904D6" w:rsidRDefault="000904D6" w:rsidP="000904D6">
          <w:pPr>
            <w:tabs>
              <w:tab w:val="left" w:pos="4103"/>
            </w:tabs>
            <w:spacing w:before="40" w:after="60"/>
            <w:rPr>
              <w:rFonts w:ascii="Arial Narrow" w:hAnsi="Arial Narrow"/>
              <w:iCs/>
            </w:rPr>
          </w:pPr>
        </w:p>
      </w:tc>
      <w:tc>
        <w:tcPr>
          <w:tcW w:w="5558" w:type="dxa"/>
        </w:tcPr>
        <w:p w14:paraId="3B0100B0" w14:textId="77777777" w:rsidR="000904D6" w:rsidRPr="00EB48AE" w:rsidRDefault="000904D6"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Dokumentace pro vydání územního ro</w:t>
          </w:r>
          <w:r>
            <w:rPr>
              <w:rFonts w:ascii="Arial Narrow" w:hAnsi="Arial Narrow"/>
              <w:iCs/>
              <w:sz w:val="20"/>
              <w:szCs w:val="20"/>
            </w:rPr>
            <w:t>z</w:t>
          </w:r>
          <w:r w:rsidRPr="00EB48AE">
            <w:rPr>
              <w:rFonts w:ascii="Arial Narrow" w:hAnsi="Arial Narrow"/>
              <w:iCs/>
              <w:sz w:val="20"/>
              <w:szCs w:val="20"/>
            </w:rPr>
            <w:t xml:space="preserve">hodnutí </w:t>
          </w:r>
        </w:p>
      </w:tc>
      <w:tc>
        <w:tcPr>
          <w:tcW w:w="1955" w:type="dxa"/>
          <w:vAlign w:val="bottom"/>
        </w:tcPr>
        <w:p w14:paraId="308427B8" w14:textId="2A279264"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Datum: </w:t>
          </w:r>
          <w:r w:rsidR="00296E5F">
            <w:rPr>
              <w:rFonts w:ascii="Arial Narrow" w:hAnsi="Arial Narrow"/>
              <w:sz w:val="20"/>
              <w:szCs w:val="20"/>
            </w:rPr>
            <w:t>4</w:t>
          </w:r>
          <w:r w:rsidRPr="00EB48AE">
            <w:rPr>
              <w:rFonts w:ascii="Arial Narrow" w:hAnsi="Arial Narrow"/>
              <w:sz w:val="20"/>
              <w:szCs w:val="20"/>
            </w:rPr>
            <w:t>/2022</w:t>
          </w:r>
        </w:p>
      </w:tc>
    </w:tr>
    <w:tr w:rsidR="000904D6" w:rsidRPr="005B4EA7" w14:paraId="063099F0" w14:textId="77777777" w:rsidTr="00B50BBE">
      <w:trPr>
        <w:cantSplit/>
        <w:trHeight w:val="85"/>
      </w:trPr>
      <w:tc>
        <w:tcPr>
          <w:tcW w:w="1418" w:type="dxa"/>
          <w:vMerge/>
          <w:vAlign w:val="bottom"/>
        </w:tcPr>
        <w:p w14:paraId="3A7D2579" w14:textId="77777777" w:rsidR="000904D6" w:rsidRDefault="000904D6" w:rsidP="000904D6">
          <w:pPr>
            <w:tabs>
              <w:tab w:val="left" w:pos="4103"/>
            </w:tabs>
            <w:spacing w:before="40" w:after="60"/>
            <w:rPr>
              <w:rFonts w:ascii="Arial Narrow" w:hAnsi="Arial Narrow"/>
              <w:iCs/>
            </w:rPr>
          </w:pPr>
        </w:p>
      </w:tc>
      <w:tc>
        <w:tcPr>
          <w:tcW w:w="5558" w:type="dxa"/>
        </w:tcPr>
        <w:p w14:paraId="6E13539E" w14:textId="3860FB67" w:rsidR="000904D6" w:rsidRPr="00EB48AE" w:rsidRDefault="00296E5F"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SO </w:t>
          </w:r>
          <w:r>
            <w:rPr>
              <w:rFonts w:ascii="Arial Narrow" w:hAnsi="Arial Narrow"/>
              <w:iCs/>
              <w:sz w:val="20"/>
              <w:szCs w:val="20"/>
            </w:rPr>
            <w:t>1</w:t>
          </w:r>
          <w:r w:rsidRPr="00EB48AE">
            <w:rPr>
              <w:rFonts w:ascii="Arial Narrow" w:hAnsi="Arial Narrow"/>
              <w:iCs/>
              <w:sz w:val="20"/>
              <w:szCs w:val="20"/>
            </w:rPr>
            <w:t xml:space="preserve">01- </w:t>
          </w:r>
          <w:r>
            <w:rPr>
              <w:rFonts w:ascii="Arial Narrow" w:hAnsi="Arial Narrow"/>
              <w:iCs/>
              <w:sz w:val="20"/>
              <w:szCs w:val="20"/>
            </w:rPr>
            <w:t>Příjem biomasy a úprava DŠ</w:t>
          </w:r>
        </w:p>
      </w:tc>
      <w:tc>
        <w:tcPr>
          <w:tcW w:w="1955" w:type="dxa"/>
          <w:vAlign w:val="bottom"/>
        </w:tcPr>
        <w:p w14:paraId="767BCB3B" w14:textId="6558CCCC"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Revize </w:t>
          </w:r>
          <w:r w:rsidR="00296E5F">
            <w:rPr>
              <w:rFonts w:ascii="Arial Narrow" w:hAnsi="Arial Narrow"/>
              <w:sz w:val="20"/>
              <w:szCs w:val="20"/>
            </w:rPr>
            <w:t>0</w:t>
          </w:r>
        </w:p>
      </w:tc>
    </w:tr>
  </w:tbl>
  <w:p w14:paraId="5DC8D240" w14:textId="24323390" w:rsidR="005936A8" w:rsidRPr="004A56DD" w:rsidRDefault="005936A8" w:rsidP="000904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61B" w14:textId="77777777" w:rsidR="005936A8" w:rsidRDefault="005936A8" w:rsidP="00EB71A4">
    <w:pPr>
      <w:pStyle w:val="Zhlav"/>
    </w:pPr>
  </w:p>
  <w:p w14:paraId="776FBF61" w14:textId="77777777" w:rsidR="005936A8" w:rsidRPr="006F115C" w:rsidRDefault="005936A8" w:rsidP="008D1263">
    <w:pPr>
      <w:rPr>
        <w:lang w:val="en-GB"/>
      </w:rPr>
    </w:pPr>
    <w:r>
      <w:rPr>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8770" w14:textId="77777777" w:rsidR="005936A8" w:rsidRDefault="005936A8" w:rsidP="00EB71A4">
    <w:pPr>
      <w:pStyle w:val="Zhlav"/>
    </w:pPr>
  </w:p>
  <w:tbl>
    <w:tblPr>
      <w:tblW w:w="8393" w:type="dxa"/>
      <w:tblInd w:w="-176" w:type="dxa"/>
      <w:tblBorders>
        <w:bottom w:val="single" w:sz="4" w:space="0" w:color="auto"/>
      </w:tblBorders>
      <w:tblLayout w:type="fixed"/>
      <w:tblLook w:val="0000" w:firstRow="0" w:lastRow="0" w:firstColumn="0" w:lastColumn="0" w:noHBand="0" w:noVBand="0"/>
    </w:tblPr>
    <w:tblGrid>
      <w:gridCol w:w="1418"/>
      <w:gridCol w:w="5558"/>
      <w:gridCol w:w="1417"/>
    </w:tblGrid>
    <w:tr w:rsidR="000904D6" w:rsidRPr="005B4EA7" w14:paraId="2F784584" w14:textId="77777777" w:rsidTr="00BC5D8E">
      <w:trPr>
        <w:cantSplit/>
        <w:trHeight w:val="425"/>
      </w:trPr>
      <w:tc>
        <w:tcPr>
          <w:tcW w:w="1418" w:type="dxa"/>
          <w:vMerge w:val="restart"/>
          <w:tcBorders>
            <w:bottom w:val="nil"/>
          </w:tcBorders>
          <w:vAlign w:val="bottom"/>
        </w:tcPr>
        <w:p w14:paraId="70F64209" w14:textId="77777777"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lang w:eastAsia="cs-CZ"/>
            </w:rPr>
            <w:drawing>
              <wp:anchor distT="0" distB="0" distL="114300" distR="114300" simplePos="0" relativeHeight="251660800"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14:paraId="325048C2" w14:textId="25E6EFD6"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04023A">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14:paraId="4D040D1F" w14:textId="6331800B" w:rsidR="000904D6" w:rsidRPr="00EB48AE" w:rsidRDefault="000904D6" w:rsidP="000904D6">
          <w:pPr>
            <w:spacing w:before="40" w:after="60"/>
            <w:jc w:val="right"/>
            <w:rPr>
              <w:rFonts w:ascii="Arial Narrow" w:hAnsi="Arial Narrow"/>
              <w:sz w:val="20"/>
              <w:szCs w:val="20"/>
            </w:rPr>
          </w:pPr>
        </w:p>
      </w:tc>
    </w:tr>
    <w:tr w:rsidR="000904D6" w:rsidRPr="005B4EA7" w14:paraId="62C328F9" w14:textId="77777777" w:rsidTr="00BC5D8E">
      <w:trPr>
        <w:cantSplit/>
      </w:trPr>
      <w:tc>
        <w:tcPr>
          <w:tcW w:w="1418" w:type="dxa"/>
          <w:vMerge/>
          <w:tcBorders>
            <w:top w:val="nil"/>
          </w:tcBorders>
          <w:vAlign w:val="bottom"/>
        </w:tcPr>
        <w:p w14:paraId="340F97F8" w14:textId="77777777" w:rsidR="000904D6" w:rsidRDefault="000904D6" w:rsidP="000904D6">
          <w:pPr>
            <w:tabs>
              <w:tab w:val="left" w:pos="4103"/>
            </w:tabs>
            <w:spacing w:before="40" w:after="60"/>
            <w:rPr>
              <w:rFonts w:ascii="Arial Narrow" w:hAnsi="Arial Narrow"/>
              <w:iCs/>
            </w:rPr>
          </w:pPr>
        </w:p>
      </w:tc>
      <w:tc>
        <w:tcPr>
          <w:tcW w:w="5558" w:type="dxa"/>
          <w:tcBorders>
            <w:top w:val="nil"/>
          </w:tcBorders>
        </w:tcPr>
        <w:p w14:paraId="5545D5B7" w14:textId="7A573EDC" w:rsidR="000904D6" w:rsidRPr="00EB48AE" w:rsidRDefault="00B4290A"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Dokumentace pro vydání </w:t>
          </w:r>
          <w:r>
            <w:rPr>
              <w:rFonts w:ascii="Arial Narrow" w:hAnsi="Arial Narrow"/>
              <w:iCs/>
              <w:sz w:val="20"/>
              <w:szCs w:val="20"/>
            </w:rPr>
            <w:t xml:space="preserve">rozhodnutí o umístění stavby </w:t>
          </w:r>
          <w:r w:rsidRPr="00EB48AE">
            <w:rPr>
              <w:rFonts w:ascii="Arial Narrow" w:hAnsi="Arial Narrow"/>
              <w:iCs/>
              <w:sz w:val="20"/>
              <w:szCs w:val="20"/>
            </w:rPr>
            <w:t xml:space="preserve"> </w:t>
          </w:r>
        </w:p>
      </w:tc>
      <w:tc>
        <w:tcPr>
          <w:tcW w:w="1417" w:type="dxa"/>
          <w:tcBorders>
            <w:top w:val="nil"/>
          </w:tcBorders>
          <w:vAlign w:val="bottom"/>
        </w:tcPr>
        <w:p w14:paraId="7324B866" w14:textId="2B5C5D2F"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Datum: </w:t>
          </w:r>
          <w:r w:rsidR="00071BB7">
            <w:rPr>
              <w:rFonts w:ascii="Arial Narrow" w:hAnsi="Arial Narrow"/>
              <w:sz w:val="20"/>
              <w:szCs w:val="20"/>
            </w:rPr>
            <w:t>10</w:t>
          </w:r>
          <w:r w:rsidRPr="00EB48AE">
            <w:rPr>
              <w:rFonts w:ascii="Arial Narrow" w:hAnsi="Arial Narrow"/>
              <w:sz w:val="20"/>
              <w:szCs w:val="20"/>
            </w:rPr>
            <w:t>/2022</w:t>
          </w:r>
        </w:p>
      </w:tc>
    </w:tr>
    <w:tr w:rsidR="000904D6" w:rsidRPr="005B4EA7" w14:paraId="6E990ABB" w14:textId="77777777" w:rsidTr="00BC5D8E">
      <w:trPr>
        <w:cantSplit/>
        <w:trHeight w:val="85"/>
      </w:trPr>
      <w:tc>
        <w:tcPr>
          <w:tcW w:w="1418" w:type="dxa"/>
          <w:vMerge/>
          <w:vAlign w:val="bottom"/>
        </w:tcPr>
        <w:p w14:paraId="7407C57A" w14:textId="77777777" w:rsidR="000904D6" w:rsidRDefault="000904D6" w:rsidP="000904D6">
          <w:pPr>
            <w:tabs>
              <w:tab w:val="left" w:pos="4103"/>
            </w:tabs>
            <w:spacing w:before="40" w:after="60"/>
            <w:rPr>
              <w:rFonts w:ascii="Arial Narrow" w:hAnsi="Arial Narrow"/>
              <w:iCs/>
            </w:rPr>
          </w:pPr>
        </w:p>
      </w:tc>
      <w:tc>
        <w:tcPr>
          <w:tcW w:w="5558" w:type="dxa"/>
        </w:tcPr>
        <w:p w14:paraId="2CF2C012" w14:textId="3AE32FB1" w:rsidR="000904D6" w:rsidRDefault="000904D6" w:rsidP="000904D6">
          <w:pPr>
            <w:tabs>
              <w:tab w:val="left" w:pos="4103"/>
            </w:tabs>
            <w:spacing w:before="40" w:after="60"/>
            <w:jc w:val="center"/>
            <w:rPr>
              <w:rFonts w:ascii="Arial Narrow" w:hAnsi="Arial Narrow"/>
              <w:iCs/>
              <w:sz w:val="20"/>
              <w:szCs w:val="20"/>
            </w:rPr>
          </w:pPr>
          <w:r w:rsidRPr="00EB48AE">
            <w:rPr>
              <w:rFonts w:ascii="Arial Narrow" w:hAnsi="Arial Narrow"/>
              <w:iCs/>
              <w:sz w:val="20"/>
              <w:szCs w:val="20"/>
            </w:rPr>
            <w:t xml:space="preserve">SO </w:t>
          </w:r>
          <w:r w:rsidR="009B0E83">
            <w:rPr>
              <w:rFonts w:ascii="Arial Narrow" w:hAnsi="Arial Narrow"/>
              <w:iCs/>
              <w:sz w:val="20"/>
              <w:szCs w:val="20"/>
            </w:rPr>
            <w:t>1</w:t>
          </w:r>
          <w:r w:rsidRPr="00EB48AE">
            <w:rPr>
              <w:rFonts w:ascii="Arial Narrow" w:hAnsi="Arial Narrow"/>
              <w:iCs/>
              <w:sz w:val="20"/>
              <w:szCs w:val="20"/>
            </w:rPr>
            <w:t>0</w:t>
          </w:r>
          <w:r w:rsidR="00071BB7">
            <w:rPr>
              <w:rFonts w:ascii="Arial Narrow" w:hAnsi="Arial Narrow"/>
              <w:iCs/>
              <w:sz w:val="20"/>
              <w:szCs w:val="20"/>
            </w:rPr>
            <w:t xml:space="preserve">3 </w:t>
          </w:r>
          <w:r w:rsidRPr="00EB48AE">
            <w:rPr>
              <w:rFonts w:ascii="Arial Narrow" w:hAnsi="Arial Narrow"/>
              <w:iCs/>
              <w:sz w:val="20"/>
              <w:szCs w:val="20"/>
            </w:rPr>
            <w:t xml:space="preserve">- </w:t>
          </w:r>
          <w:r w:rsidR="00071BB7">
            <w:rPr>
              <w:rFonts w:ascii="Arial Narrow" w:hAnsi="Arial Narrow"/>
              <w:iCs/>
              <w:sz w:val="20"/>
              <w:szCs w:val="20"/>
            </w:rPr>
            <w:t>Doprava paliva do skladu – věž.2</w:t>
          </w:r>
        </w:p>
        <w:p w14:paraId="692FBE2C" w14:textId="73345D10" w:rsidR="00071BB7" w:rsidRPr="00EB48AE" w:rsidRDefault="00071BB7" w:rsidP="000904D6">
          <w:pPr>
            <w:tabs>
              <w:tab w:val="left" w:pos="4103"/>
            </w:tabs>
            <w:spacing w:before="40" w:after="60"/>
            <w:jc w:val="center"/>
            <w:rPr>
              <w:rFonts w:ascii="Arial Narrow" w:hAnsi="Arial Narrow"/>
              <w:iCs/>
              <w:sz w:val="20"/>
              <w:szCs w:val="20"/>
            </w:rPr>
          </w:pPr>
          <w:r>
            <w:rPr>
              <w:rFonts w:ascii="Arial Narrow" w:hAnsi="Arial Narrow"/>
              <w:iCs/>
              <w:sz w:val="20"/>
              <w:szCs w:val="20"/>
            </w:rPr>
            <w:t>SO 112 – Vzorkovna DŠ</w:t>
          </w:r>
        </w:p>
      </w:tc>
      <w:tc>
        <w:tcPr>
          <w:tcW w:w="1417" w:type="dxa"/>
          <w:vAlign w:val="bottom"/>
        </w:tcPr>
        <w:p w14:paraId="679F8AB4" w14:textId="3B89AA70" w:rsidR="000904D6" w:rsidRPr="00EB48AE" w:rsidRDefault="00B63579" w:rsidP="000904D6">
          <w:pPr>
            <w:spacing w:before="40" w:after="60"/>
            <w:jc w:val="right"/>
            <w:rPr>
              <w:rFonts w:ascii="Arial Narrow" w:hAnsi="Arial Narrow"/>
              <w:sz w:val="20"/>
              <w:szCs w:val="20"/>
            </w:rPr>
          </w:pPr>
          <w:r w:rsidRPr="00EB48AE">
            <w:rPr>
              <w:rFonts w:ascii="Arial Narrow" w:hAnsi="Arial Narrow"/>
              <w:sz w:val="20"/>
              <w:szCs w:val="20"/>
            </w:rPr>
            <w:t xml:space="preserve">Revize </w:t>
          </w:r>
          <w:r w:rsidR="009B0E83">
            <w:rPr>
              <w:rFonts w:ascii="Arial Narrow" w:hAnsi="Arial Narrow"/>
              <w:sz w:val="20"/>
              <w:szCs w:val="20"/>
            </w:rPr>
            <w:t>0</w:t>
          </w:r>
        </w:p>
      </w:tc>
    </w:tr>
  </w:tbl>
  <w:p w14:paraId="3D87AB0E" w14:textId="77777777" w:rsidR="005936A8" w:rsidRDefault="005936A8" w:rsidP="00EB71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ascii="Symbol" w:hAnsi="Symbol" w:hint="default"/>
      </w:rPr>
    </w:lvl>
  </w:abstractNum>
  <w:abstractNum w:abstractNumId="6"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B2B91"/>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8" w15:restartNumberingAfterBreak="0">
    <w:nsid w:val="1E2225FE"/>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9"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B1D25C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876463"/>
    <w:multiLevelType w:val="multilevel"/>
    <w:tmpl w:val="7F8A790A"/>
    <w:lvl w:ilvl="0">
      <w:start w:val="1"/>
      <w:numFmt w:val="decimal"/>
      <w:lvlText w:val="%1."/>
      <w:lvlJc w:val="left"/>
      <w:pPr>
        <w:tabs>
          <w:tab w:val="num" w:pos="930"/>
        </w:tabs>
        <w:ind w:left="930" w:hanging="570"/>
      </w:pPr>
      <w:rPr>
        <w:rFonts w:hint="default"/>
      </w:rPr>
    </w:lvl>
    <w:lvl w:ilvl="1">
      <w:start w:val="1"/>
      <w:numFmt w:val="decimal"/>
      <w:isLgl/>
      <w:lvlText w:val="%1.%2."/>
      <w:lvlJc w:val="left"/>
      <w:pPr>
        <w:tabs>
          <w:tab w:val="num" w:pos="930"/>
        </w:tabs>
        <w:ind w:left="930" w:hanging="57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9F57C4F"/>
    <w:multiLevelType w:val="multilevel"/>
    <w:tmpl w:val="80F6D742"/>
    <w:lvl w:ilvl="0">
      <w:start w:val="3"/>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800" w:hanging="1080"/>
      </w:pPr>
      <w:rPr>
        <w:rFonts w:hint="default"/>
      </w:rPr>
    </w:lvl>
    <w:lvl w:ilvl="3">
      <w:start w:val="1"/>
      <w:numFmt w:val="decimal"/>
      <w:lvlText w:val="%1.%2.%3.%4."/>
      <w:lvlJc w:val="left"/>
      <w:pPr>
        <w:tabs>
          <w:tab w:val="num" w:pos="0"/>
        </w:tabs>
        <w:ind w:left="2520" w:hanging="1440"/>
      </w:pPr>
      <w:rPr>
        <w:rFonts w:hint="default"/>
      </w:rPr>
    </w:lvl>
    <w:lvl w:ilvl="4">
      <w:start w:val="1"/>
      <w:numFmt w:val="decimal"/>
      <w:lvlText w:val="%1.%2.%3.%4.%5."/>
      <w:lvlJc w:val="left"/>
      <w:pPr>
        <w:tabs>
          <w:tab w:val="num" w:pos="0"/>
        </w:tabs>
        <w:ind w:left="2880" w:hanging="1440"/>
      </w:pPr>
      <w:rPr>
        <w:rFonts w:hint="default"/>
      </w:rPr>
    </w:lvl>
    <w:lvl w:ilvl="5">
      <w:start w:val="1"/>
      <w:numFmt w:val="decimal"/>
      <w:lvlText w:val="%1.%2.%3.%4.%5.%6."/>
      <w:lvlJc w:val="left"/>
      <w:pPr>
        <w:tabs>
          <w:tab w:val="num" w:pos="0"/>
        </w:tabs>
        <w:ind w:left="3600" w:hanging="1800"/>
      </w:pPr>
      <w:rPr>
        <w:rFonts w:hint="default"/>
      </w:rPr>
    </w:lvl>
    <w:lvl w:ilvl="6">
      <w:start w:val="1"/>
      <w:numFmt w:val="decimal"/>
      <w:lvlText w:val="%1.%2.%3.%4.%5.%6.%7."/>
      <w:lvlJc w:val="left"/>
      <w:pPr>
        <w:tabs>
          <w:tab w:val="num" w:pos="0"/>
        </w:tabs>
        <w:ind w:left="4320" w:hanging="2160"/>
      </w:pPr>
      <w:rPr>
        <w:rFonts w:hint="default"/>
      </w:rPr>
    </w:lvl>
    <w:lvl w:ilvl="7">
      <w:start w:val="1"/>
      <w:numFmt w:val="decimal"/>
      <w:lvlText w:val="%1.%2.%3.%4.%5.%6.%7.%8."/>
      <w:lvlJc w:val="left"/>
      <w:pPr>
        <w:tabs>
          <w:tab w:val="num" w:pos="0"/>
        </w:tabs>
        <w:ind w:left="5040" w:hanging="2520"/>
      </w:pPr>
      <w:rPr>
        <w:rFonts w:hint="default"/>
      </w:rPr>
    </w:lvl>
    <w:lvl w:ilvl="8">
      <w:start w:val="1"/>
      <w:numFmt w:val="decimal"/>
      <w:lvlText w:val="%1.%2.%3.%4.%5.%6.%7.%8.%9."/>
      <w:lvlJc w:val="left"/>
      <w:pPr>
        <w:tabs>
          <w:tab w:val="num" w:pos="0"/>
        </w:tabs>
        <w:ind w:left="5400" w:hanging="2520"/>
      </w:pPr>
      <w:rPr>
        <w:rFonts w:hint="default"/>
      </w:rPr>
    </w:lvl>
  </w:abstractNum>
  <w:abstractNum w:abstractNumId="14" w15:restartNumberingAfterBreak="0">
    <w:nsid w:val="526521E5"/>
    <w:multiLevelType w:val="multilevel"/>
    <w:tmpl w:val="80F6D742"/>
    <w:lvl w:ilvl="0">
      <w:start w:val="3"/>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800" w:hanging="1080"/>
      </w:pPr>
      <w:rPr>
        <w:rFonts w:hint="default"/>
      </w:rPr>
    </w:lvl>
    <w:lvl w:ilvl="3">
      <w:start w:val="1"/>
      <w:numFmt w:val="decimal"/>
      <w:lvlText w:val="%1.%2.%3.%4."/>
      <w:lvlJc w:val="left"/>
      <w:pPr>
        <w:tabs>
          <w:tab w:val="num" w:pos="0"/>
        </w:tabs>
        <w:ind w:left="2520" w:hanging="1440"/>
      </w:pPr>
      <w:rPr>
        <w:rFonts w:hint="default"/>
      </w:rPr>
    </w:lvl>
    <w:lvl w:ilvl="4">
      <w:start w:val="1"/>
      <w:numFmt w:val="decimal"/>
      <w:lvlText w:val="%1.%2.%3.%4.%5."/>
      <w:lvlJc w:val="left"/>
      <w:pPr>
        <w:tabs>
          <w:tab w:val="num" w:pos="0"/>
        </w:tabs>
        <w:ind w:left="2880" w:hanging="1440"/>
      </w:pPr>
      <w:rPr>
        <w:rFonts w:hint="default"/>
      </w:rPr>
    </w:lvl>
    <w:lvl w:ilvl="5">
      <w:start w:val="1"/>
      <w:numFmt w:val="decimal"/>
      <w:lvlText w:val="%1.%2.%3.%4.%5.%6."/>
      <w:lvlJc w:val="left"/>
      <w:pPr>
        <w:tabs>
          <w:tab w:val="num" w:pos="0"/>
        </w:tabs>
        <w:ind w:left="3600" w:hanging="1800"/>
      </w:pPr>
      <w:rPr>
        <w:rFonts w:hint="default"/>
      </w:rPr>
    </w:lvl>
    <w:lvl w:ilvl="6">
      <w:start w:val="1"/>
      <w:numFmt w:val="decimal"/>
      <w:lvlText w:val="%1.%2.%3.%4.%5.%6.%7."/>
      <w:lvlJc w:val="left"/>
      <w:pPr>
        <w:tabs>
          <w:tab w:val="num" w:pos="0"/>
        </w:tabs>
        <w:ind w:left="4320" w:hanging="2160"/>
      </w:pPr>
      <w:rPr>
        <w:rFonts w:hint="default"/>
      </w:rPr>
    </w:lvl>
    <w:lvl w:ilvl="7">
      <w:start w:val="1"/>
      <w:numFmt w:val="decimal"/>
      <w:lvlText w:val="%1.%2.%3.%4.%5.%6.%7.%8."/>
      <w:lvlJc w:val="left"/>
      <w:pPr>
        <w:tabs>
          <w:tab w:val="num" w:pos="0"/>
        </w:tabs>
        <w:ind w:left="5040" w:hanging="2520"/>
      </w:pPr>
      <w:rPr>
        <w:rFonts w:hint="default"/>
      </w:rPr>
    </w:lvl>
    <w:lvl w:ilvl="8">
      <w:start w:val="1"/>
      <w:numFmt w:val="decimal"/>
      <w:lvlText w:val="%1.%2.%3.%4.%5.%6.%7.%8.%9."/>
      <w:lvlJc w:val="left"/>
      <w:pPr>
        <w:tabs>
          <w:tab w:val="num" w:pos="0"/>
        </w:tabs>
        <w:ind w:left="5400" w:hanging="2520"/>
      </w:pPr>
      <w:rPr>
        <w:rFonts w:hint="default"/>
      </w:rPr>
    </w:lvl>
  </w:abstractNum>
  <w:abstractNum w:abstractNumId="15" w15:restartNumberingAfterBreak="0">
    <w:nsid w:val="526F37DD"/>
    <w:multiLevelType w:val="multilevel"/>
    <w:tmpl w:val="44AE581E"/>
    <w:lvl w:ilvl="0">
      <w:start w:val="1"/>
      <w:numFmt w:val="decimal"/>
      <w:pStyle w:val="slovanseznam"/>
      <w:lvlText w:val="%1."/>
      <w:lvlJc w:val="left"/>
      <w:pPr>
        <w:ind w:left="720" w:hanging="363"/>
      </w:pPr>
      <w:rPr>
        <w:rFonts w:cs="Times New Roman" w:hint="default"/>
      </w:rPr>
    </w:lvl>
    <w:lvl w:ilvl="1">
      <w:start w:val="1"/>
      <w:numFmt w:val="lowerLetter"/>
      <w:pStyle w:val="slovanseznam2"/>
      <w:lvlText w:val="%2."/>
      <w:lvlJc w:val="left"/>
      <w:pPr>
        <w:ind w:left="1440" w:hanging="363"/>
      </w:pPr>
      <w:rPr>
        <w:rFonts w:cs="Times New Roman" w:hint="default"/>
      </w:rPr>
    </w:lvl>
    <w:lvl w:ilvl="2">
      <w:start w:val="1"/>
      <w:numFmt w:val="lowerRoman"/>
      <w:pStyle w:val="slovanseznam3"/>
      <w:lvlText w:val="%3."/>
      <w:lvlJc w:val="right"/>
      <w:pPr>
        <w:ind w:left="2160" w:hanging="363"/>
      </w:pPr>
      <w:rPr>
        <w:rFonts w:cs="Times New Roman" w:hint="default"/>
      </w:rPr>
    </w:lvl>
    <w:lvl w:ilvl="3">
      <w:start w:val="1"/>
      <w:numFmt w:val="decimal"/>
      <w:lvlText w:val="%4."/>
      <w:lvlJc w:val="left"/>
      <w:pPr>
        <w:ind w:left="2880" w:hanging="363"/>
      </w:pPr>
      <w:rPr>
        <w:rFonts w:cs="Times New Roman" w:hint="default"/>
      </w:rPr>
    </w:lvl>
    <w:lvl w:ilvl="4">
      <w:start w:val="1"/>
      <w:numFmt w:val="lowerLetter"/>
      <w:lvlText w:val="%5."/>
      <w:lvlJc w:val="left"/>
      <w:pPr>
        <w:ind w:left="3600" w:hanging="363"/>
      </w:pPr>
      <w:rPr>
        <w:rFonts w:cs="Times New Roman" w:hint="default"/>
      </w:rPr>
    </w:lvl>
    <w:lvl w:ilvl="5">
      <w:start w:val="1"/>
      <w:numFmt w:val="lowerRoman"/>
      <w:lvlText w:val="%6."/>
      <w:lvlJc w:val="right"/>
      <w:pPr>
        <w:ind w:left="4320" w:hanging="363"/>
      </w:pPr>
      <w:rPr>
        <w:rFonts w:cs="Times New Roman" w:hint="default"/>
      </w:rPr>
    </w:lvl>
    <w:lvl w:ilvl="6">
      <w:start w:val="1"/>
      <w:numFmt w:val="decimal"/>
      <w:lvlText w:val="%7."/>
      <w:lvlJc w:val="left"/>
      <w:pPr>
        <w:ind w:left="5040" w:hanging="363"/>
      </w:pPr>
      <w:rPr>
        <w:rFonts w:cs="Times New Roman" w:hint="default"/>
      </w:rPr>
    </w:lvl>
    <w:lvl w:ilvl="7">
      <w:start w:val="1"/>
      <w:numFmt w:val="lowerLetter"/>
      <w:lvlText w:val="%8."/>
      <w:lvlJc w:val="left"/>
      <w:pPr>
        <w:ind w:left="5760" w:hanging="363"/>
      </w:pPr>
      <w:rPr>
        <w:rFonts w:cs="Times New Roman" w:hint="default"/>
      </w:rPr>
    </w:lvl>
    <w:lvl w:ilvl="8">
      <w:start w:val="1"/>
      <w:numFmt w:val="lowerRoman"/>
      <w:lvlText w:val="%9."/>
      <w:lvlJc w:val="right"/>
      <w:pPr>
        <w:ind w:left="6480" w:hanging="363"/>
      </w:pPr>
      <w:rPr>
        <w:rFonts w:cs="Times New Roman" w:hint="default"/>
      </w:rPr>
    </w:lvl>
  </w:abstractNum>
  <w:abstractNum w:abstractNumId="16"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hint="default"/>
      </w:rPr>
    </w:lvl>
    <w:lvl w:ilvl="8">
      <w:start w:val="1"/>
      <w:numFmt w:val="bullet"/>
      <w:lvlText w:val=""/>
      <w:lvlJc w:val="left"/>
      <w:pPr>
        <w:ind w:left="6480" w:hanging="363"/>
      </w:pPr>
      <w:rPr>
        <w:rFonts w:ascii="Wingdings" w:hAnsi="Wingdings" w:hint="default"/>
      </w:rPr>
    </w:lvl>
  </w:abstractNum>
  <w:abstractNum w:abstractNumId="17" w15:restartNumberingAfterBreak="0">
    <w:nsid w:val="5F562C93"/>
    <w:multiLevelType w:val="multilevel"/>
    <w:tmpl w:val="583A0DD6"/>
    <w:lvl w:ilvl="0">
      <w:start w:val="5"/>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800" w:hanging="1080"/>
      </w:pPr>
      <w:rPr>
        <w:rFonts w:hint="default"/>
      </w:rPr>
    </w:lvl>
    <w:lvl w:ilvl="3">
      <w:start w:val="1"/>
      <w:numFmt w:val="decimal"/>
      <w:lvlText w:val="%1.%2.%3.%4."/>
      <w:lvlJc w:val="left"/>
      <w:pPr>
        <w:tabs>
          <w:tab w:val="num" w:pos="0"/>
        </w:tabs>
        <w:ind w:left="2520" w:hanging="1440"/>
      </w:pPr>
      <w:rPr>
        <w:rFonts w:hint="default"/>
      </w:rPr>
    </w:lvl>
    <w:lvl w:ilvl="4">
      <w:start w:val="1"/>
      <w:numFmt w:val="decimal"/>
      <w:lvlText w:val="%1.%2.%3.%4.%5."/>
      <w:lvlJc w:val="left"/>
      <w:pPr>
        <w:tabs>
          <w:tab w:val="num" w:pos="0"/>
        </w:tabs>
        <w:ind w:left="2880" w:hanging="1440"/>
      </w:pPr>
      <w:rPr>
        <w:rFonts w:hint="default"/>
      </w:rPr>
    </w:lvl>
    <w:lvl w:ilvl="5">
      <w:start w:val="1"/>
      <w:numFmt w:val="decimal"/>
      <w:lvlText w:val="%1.%2.%3.%4.%5.%6."/>
      <w:lvlJc w:val="left"/>
      <w:pPr>
        <w:tabs>
          <w:tab w:val="num" w:pos="0"/>
        </w:tabs>
        <w:ind w:left="3600" w:hanging="1800"/>
      </w:pPr>
      <w:rPr>
        <w:rFonts w:hint="default"/>
      </w:rPr>
    </w:lvl>
    <w:lvl w:ilvl="6">
      <w:start w:val="1"/>
      <w:numFmt w:val="decimal"/>
      <w:lvlText w:val="%1.%2.%3.%4.%5.%6.%7."/>
      <w:lvlJc w:val="left"/>
      <w:pPr>
        <w:tabs>
          <w:tab w:val="num" w:pos="0"/>
        </w:tabs>
        <w:ind w:left="4320" w:hanging="2160"/>
      </w:pPr>
      <w:rPr>
        <w:rFonts w:hint="default"/>
      </w:rPr>
    </w:lvl>
    <w:lvl w:ilvl="7">
      <w:start w:val="1"/>
      <w:numFmt w:val="decimal"/>
      <w:lvlText w:val="%1.%2.%3.%4.%5.%6.%7.%8."/>
      <w:lvlJc w:val="left"/>
      <w:pPr>
        <w:tabs>
          <w:tab w:val="num" w:pos="0"/>
        </w:tabs>
        <w:ind w:left="5040" w:hanging="2520"/>
      </w:pPr>
      <w:rPr>
        <w:rFonts w:hint="default"/>
      </w:rPr>
    </w:lvl>
    <w:lvl w:ilvl="8">
      <w:start w:val="1"/>
      <w:numFmt w:val="decimal"/>
      <w:lvlText w:val="%1.%2.%3.%4.%5.%6.%7.%8.%9."/>
      <w:lvlJc w:val="left"/>
      <w:pPr>
        <w:tabs>
          <w:tab w:val="num" w:pos="0"/>
        </w:tabs>
        <w:ind w:left="5400" w:hanging="2520"/>
      </w:pPr>
      <w:rPr>
        <w:rFonts w:hint="default"/>
      </w:rPr>
    </w:lvl>
  </w:abstractNum>
  <w:abstractNum w:abstractNumId="18"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836D9"/>
    <w:multiLevelType w:val="hybridMultilevel"/>
    <w:tmpl w:val="B17C920E"/>
    <w:lvl w:ilvl="0" w:tplc="59F80558">
      <w:numFmt w:val="bullet"/>
      <w:lvlText w:val="­"/>
      <w:lvlJc w:val="left"/>
      <w:pPr>
        <w:ind w:left="1069" w:hanging="360"/>
      </w:pPr>
      <w:rPr>
        <w:rFonts w:ascii="Calibri" w:eastAsia="Calibri" w:hAnsi="Calibri" w:cs="Times New Roman" w:hint="default"/>
      </w:rPr>
    </w:lvl>
    <w:lvl w:ilvl="1" w:tplc="04050003" w:tentative="1">
      <w:start w:val="1"/>
      <w:numFmt w:val="bullet"/>
      <w:lvlText w:val="o"/>
      <w:lvlJc w:val="left"/>
      <w:pPr>
        <w:ind w:left="1789" w:hanging="360"/>
      </w:pPr>
      <w:rPr>
        <w:rFonts w:ascii="Verdana" w:hAnsi="Verdana" w:cs="Verdana" w:hint="default"/>
      </w:rPr>
    </w:lvl>
    <w:lvl w:ilvl="2" w:tplc="04050005" w:tentative="1">
      <w:start w:val="1"/>
      <w:numFmt w:val="bullet"/>
      <w:lvlText w:val=""/>
      <w:lvlJc w:val="left"/>
      <w:pPr>
        <w:ind w:left="2509" w:hanging="360"/>
      </w:pPr>
      <w:rPr>
        <w:rFonts w:ascii="Symbol" w:hAnsi="Symbol" w:hint="default"/>
      </w:rPr>
    </w:lvl>
    <w:lvl w:ilvl="3" w:tplc="04050001" w:tentative="1">
      <w:start w:val="1"/>
      <w:numFmt w:val="bullet"/>
      <w:lvlText w:val=""/>
      <w:lvlJc w:val="left"/>
      <w:pPr>
        <w:ind w:left="3229" w:hanging="360"/>
      </w:pPr>
      <w:rPr>
        <w:rFonts w:ascii="Cambria Math" w:hAnsi="Cambria Math" w:hint="default"/>
      </w:rPr>
    </w:lvl>
    <w:lvl w:ilvl="4" w:tplc="04050003" w:tentative="1">
      <w:start w:val="1"/>
      <w:numFmt w:val="bullet"/>
      <w:lvlText w:val="o"/>
      <w:lvlJc w:val="left"/>
      <w:pPr>
        <w:ind w:left="3949" w:hanging="360"/>
      </w:pPr>
      <w:rPr>
        <w:rFonts w:ascii="Verdana" w:hAnsi="Verdana" w:cs="Verdana" w:hint="default"/>
      </w:rPr>
    </w:lvl>
    <w:lvl w:ilvl="5" w:tplc="04050005" w:tentative="1">
      <w:start w:val="1"/>
      <w:numFmt w:val="bullet"/>
      <w:lvlText w:val=""/>
      <w:lvlJc w:val="left"/>
      <w:pPr>
        <w:ind w:left="4669" w:hanging="360"/>
      </w:pPr>
      <w:rPr>
        <w:rFonts w:ascii="Symbol" w:hAnsi="Symbol" w:hint="default"/>
      </w:rPr>
    </w:lvl>
    <w:lvl w:ilvl="6" w:tplc="04050001" w:tentative="1">
      <w:start w:val="1"/>
      <w:numFmt w:val="bullet"/>
      <w:lvlText w:val=""/>
      <w:lvlJc w:val="left"/>
      <w:pPr>
        <w:ind w:left="5389" w:hanging="360"/>
      </w:pPr>
      <w:rPr>
        <w:rFonts w:ascii="Cambria Math" w:hAnsi="Cambria Math" w:hint="default"/>
      </w:rPr>
    </w:lvl>
    <w:lvl w:ilvl="7" w:tplc="04050003" w:tentative="1">
      <w:start w:val="1"/>
      <w:numFmt w:val="bullet"/>
      <w:lvlText w:val="o"/>
      <w:lvlJc w:val="left"/>
      <w:pPr>
        <w:ind w:left="6109" w:hanging="360"/>
      </w:pPr>
      <w:rPr>
        <w:rFonts w:ascii="Verdana" w:hAnsi="Verdana" w:cs="Verdana" w:hint="default"/>
      </w:rPr>
    </w:lvl>
    <w:lvl w:ilvl="8" w:tplc="04050005" w:tentative="1">
      <w:start w:val="1"/>
      <w:numFmt w:val="bullet"/>
      <w:lvlText w:val=""/>
      <w:lvlJc w:val="left"/>
      <w:pPr>
        <w:ind w:left="6829" w:hanging="360"/>
      </w:pPr>
      <w:rPr>
        <w:rFonts w:ascii="Symbol" w:hAnsi="Symbol" w:hint="default"/>
      </w:rPr>
    </w:lvl>
  </w:abstractNum>
  <w:abstractNum w:abstractNumId="20" w15:restartNumberingAfterBreak="0">
    <w:nsid w:val="7ADE7858"/>
    <w:multiLevelType w:val="hybridMultilevel"/>
    <w:tmpl w:val="13D64AB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209419289">
    <w:abstractNumId w:val="5"/>
  </w:num>
  <w:num w:numId="2" w16cid:durableId="942030056">
    <w:abstractNumId w:val="3"/>
  </w:num>
  <w:num w:numId="3" w16cid:durableId="1201212325">
    <w:abstractNumId w:val="2"/>
  </w:num>
  <w:num w:numId="4" w16cid:durableId="407270444">
    <w:abstractNumId w:val="4"/>
  </w:num>
  <w:num w:numId="5" w16cid:durableId="1164005673">
    <w:abstractNumId w:val="1"/>
  </w:num>
  <w:num w:numId="6" w16cid:durableId="1388724879">
    <w:abstractNumId w:val="0"/>
  </w:num>
  <w:num w:numId="7" w16cid:durableId="1310400705">
    <w:abstractNumId w:val="5"/>
  </w:num>
  <w:num w:numId="8" w16cid:durableId="541749984">
    <w:abstractNumId w:val="3"/>
  </w:num>
  <w:num w:numId="9" w16cid:durableId="2017995866">
    <w:abstractNumId w:val="2"/>
  </w:num>
  <w:num w:numId="10" w16cid:durableId="367218558">
    <w:abstractNumId w:val="4"/>
  </w:num>
  <w:num w:numId="11" w16cid:durableId="753474250">
    <w:abstractNumId w:val="1"/>
  </w:num>
  <w:num w:numId="12" w16cid:durableId="823661214">
    <w:abstractNumId w:val="0"/>
  </w:num>
  <w:num w:numId="13" w16cid:durableId="1971399370">
    <w:abstractNumId w:val="5"/>
  </w:num>
  <w:num w:numId="14" w16cid:durableId="85347371">
    <w:abstractNumId w:val="3"/>
  </w:num>
  <w:num w:numId="15" w16cid:durableId="1297100660">
    <w:abstractNumId w:val="2"/>
  </w:num>
  <w:num w:numId="16" w16cid:durableId="2085183285">
    <w:abstractNumId w:val="4"/>
  </w:num>
  <w:num w:numId="17" w16cid:durableId="1688675475">
    <w:abstractNumId w:val="1"/>
  </w:num>
  <w:num w:numId="18" w16cid:durableId="1933275492">
    <w:abstractNumId w:val="0"/>
  </w:num>
  <w:num w:numId="19" w16cid:durableId="1212956130">
    <w:abstractNumId w:val="2"/>
  </w:num>
  <w:num w:numId="20" w16cid:durableId="2021661949">
    <w:abstractNumId w:val="2"/>
  </w:num>
  <w:num w:numId="21" w16cid:durableId="416824991">
    <w:abstractNumId w:val="16"/>
  </w:num>
  <w:num w:numId="22" w16cid:durableId="1786847844">
    <w:abstractNumId w:val="8"/>
  </w:num>
  <w:num w:numId="23" w16cid:durableId="1875576599">
    <w:abstractNumId w:val="15"/>
  </w:num>
  <w:num w:numId="24" w16cid:durableId="423067515">
    <w:abstractNumId w:val="18"/>
  </w:num>
  <w:num w:numId="25" w16cid:durableId="381172588">
    <w:abstractNumId w:val="11"/>
  </w:num>
  <w:num w:numId="26" w16cid:durableId="125197696">
    <w:abstractNumId w:val="9"/>
  </w:num>
  <w:num w:numId="27" w16cid:durableId="1543517696">
    <w:abstractNumId w:val="6"/>
  </w:num>
  <w:num w:numId="28" w16cid:durableId="1079592375">
    <w:abstractNumId w:val="7"/>
  </w:num>
  <w:num w:numId="29" w16cid:durableId="1589191584">
    <w:abstractNumId w:val="5"/>
  </w:num>
  <w:num w:numId="30" w16cid:durableId="1558786662">
    <w:abstractNumId w:val="5"/>
  </w:num>
  <w:num w:numId="31" w16cid:durableId="2070574474">
    <w:abstractNumId w:val="5"/>
  </w:num>
  <w:num w:numId="32" w16cid:durableId="123233780">
    <w:abstractNumId w:val="12"/>
  </w:num>
  <w:num w:numId="33" w16cid:durableId="32653842">
    <w:abstractNumId w:val="13"/>
  </w:num>
  <w:num w:numId="34" w16cid:durableId="1821925450">
    <w:abstractNumId w:val="20"/>
  </w:num>
  <w:num w:numId="35" w16cid:durableId="1139877261">
    <w:abstractNumId w:val="17"/>
  </w:num>
  <w:num w:numId="36" w16cid:durableId="428545714">
    <w:abstractNumId w:val="14"/>
  </w:num>
  <w:num w:numId="37" w16cid:durableId="1116948455">
    <w:abstractNumId w:val="10"/>
  </w:num>
  <w:num w:numId="38" w16cid:durableId="204552307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6A8"/>
    <w:rsid w:val="00011ED9"/>
    <w:rsid w:val="00014567"/>
    <w:rsid w:val="000212F5"/>
    <w:rsid w:val="00025888"/>
    <w:rsid w:val="00034B60"/>
    <w:rsid w:val="0004023A"/>
    <w:rsid w:val="00042D6F"/>
    <w:rsid w:val="00045519"/>
    <w:rsid w:val="000474F5"/>
    <w:rsid w:val="00047FB4"/>
    <w:rsid w:val="000545E9"/>
    <w:rsid w:val="00055FC4"/>
    <w:rsid w:val="00057037"/>
    <w:rsid w:val="00061039"/>
    <w:rsid w:val="00064439"/>
    <w:rsid w:val="00065B96"/>
    <w:rsid w:val="0007020A"/>
    <w:rsid w:val="00070504"/>
    <w:rsid w:val="00070B73"/>
    <w:rsid w:val="00071BB7"/>
    <w:rsid w:val="00073C99"/>
    <w:rsid w:val="00074C95"/>
    <w:rsid w:val="00075C36"/>
    <w:rsid w:val="00080418"/>
    <w:rsid w:val="00083820"/>
    <w:rsid w:val="000904D6"/>
    <w:rsid w:val="00096CC9"/>
    <w:rsid w:val="0009789F"/>
    <w:rsid w:val="00097E6A"/>
    <w:rsid w:val="000A300E"/>
    <w:rsid w:val="000A43FB"/>
    <w:rsid w:val="000A6803"/>
    <w:rsid w:val="000B1B78"/>
    <w:rsid w:val="000B45D9"/>
    <w:rsid w:val="000C133E"/>
    <w:rsid w:val="000C39C0"/>
    <w:rsid w:val="000C5AC4"/>
    <w:rsid w:val="000C734D"/>
    <w:rsid w:val="000D1FFE"/>
    <w:rsid w:val="000D29D8"/>
    <w:rsid w:val="000D53C3"/>
    <w:rsid w:val="000D6083"/>
    <w:rsid w:val="000D77E8"/>
    <w:rsid w:val="000D7FFA"/>
    <w:rsid w:val="000E068A"/>
    <w:rsid w:val="000E0A0D"/>
    <w:rsid w:val="000E5C98"/>
    <w:rsid w:val="000E6A30"/>
    <w:rsid w:val="000F0A85"/>
    <w:rsid w:val="000F222F"/>
    <w:rsid w:val="000F49FA"/>
    <w:rsid w:val="000F610E"/>
    <w:rsid w:val="0010740A"/>
    <w:rsid w:val="00110CC5"/>
    <w:rsid w:val="001118E9"/>
    <w:rsid w:val="00111D4D"/>
    <w:rsid w:val="001135AB"/>
    <w:rsid w:val="00113FF3"/>
    <w:rsid w:val="00122E88"/>
    <w:rsid w:val="001244A9"/>
    <w:rsid w:val="0012603C"/>
    <w:rsid w:val="0012619B"/>
    <w:rsid w:val="001269A1"/>
    <w:rsid w:val="00130C82"/>
    <w:rsid w:val="00131752"/>
    <w:rsid w:val="001352E4"/>
    <w:rsid w:val="00136E70"/>
    <w:rsid w:val="00136E9B"/>
    <w:rsid w:val="001370AB"/>
    <w:rsid w:val="00137F44"/>
    <w:rsid w:val="001506BA"/>
    <w:rsid w:val="00150945"/>
    <w:rsid w:val="00151575"/>
    <w:rsid w:val="00152384"/>
    <w:rsid w:val="001524AF"/>
    <w:rsid w:val="001529CA"/>
    <w:rsid w:val="00154687"/>
    <w:rsid w:val="00160648"/>
    <w:rsid w:val="001612F4"/>
    <w:rsid w:val="0016519B"/>
    <w:rsid w:val="00165244"/>
    <w:rsid w:val="001778AD"/>
    <w:rsid w:val="001806CA"/>
    <w:rsid w:val="00181E40"/>
    <w:rsid w:val="0018381F"/>
    <w:rsid w:val="00184FBD"/>
    <w:rsid w:val="0019008F"/>
    <w:rsid w:val="00191800"/>
    <w:rsid w:val="00194A5C"/>
    <w:rsid w:val="00194CB8"/>
    <w:rsid w:val="001A3F90"/>
    <w:rsid w:val="001A42A8"/>
    <w:rsid w:val="001A6287"/>
    <w:rsid w:val="001A7948"/>
    <w:rsid w:val="001B448B"/>
    <w:rsid w:val="001C036B"/>
    <w:rsid w:val="001C26CB"/>
    <w:rsid w:val="001C376C"/>
    <w:rsid w:val="001C66CC"/>
    <w:rsid w:val="001C7DA4"/>
    <w:rsid w:val="001D123B"/>
    <w:rsid w:val="001D6911"/>
    <w:rsid w:val="001D7746"/>
    <w:rsid w:val="001D7B8E"/>
    <w:rsid w:val="001E0E85"/>
    <w:rsid w:val="001E147E"/>
    <w:rsid w:val="001E2BB4"/>
    <w:rsid w:val="001E3DBF"/>
    <w:rsid w:val="001F3215"/>
    <w:rsid w:val="001F367D"/>
    <w:rsid w:val="001F3D45"/>
    <w:rsid w:val="00201B00"/>
    <w:rsid w:val="00202386"/>
    <w:rsid w:val="00202E89"/>
    <w:rsid w:val="002031B5"/>
    <w:rsid w:val="002046C5"/>
    <w:rsid w:val="00206780"/>
    <w:rsid w:val="00211B28"/>
    <w:rsid w:val="002210A8"/>
    <w:rsid w:val="002213EE"/>
    <w:rsid w:val="00221526"/>
    <w:rsid w:val="002265A1"/>
    <w:rsid w:val="002272D2"/>
    <w:rsid w:val="00230E6B"/>
    <w:rsid w:val="00235544"/>
    <w:rsid w:val="002406CC"/>
    <w:rsid w:val="002426F8"/>
    <w:rsid w:val="00244D2C"/>
    <w:rsid w:val="00244FE2"/>
    <w:rsid w:val="002508E7"/>
    <w:rsid w:val="002509E0"/>
    <w:rsid w:val="00262BC2"/>
    <w:rsid w:val="002638C3"/>
    <w:rsid w:val="00267383"/>
    <w:rsid w:val="0027068B"/>
    <w:rsid w:val="00271521"/>
    <w:rsid w:val="00276AC0"/>
    <w:rsid w:val="00276E4E"/>
    <w:rsid w:val="00277549"/>
    <w:rsid w:val="00280610"/>
    <w:rsid w:val="002819F6"/>
    <w:rsid w:val="002831C0"/>
    <w:rsid w:val="00284B09"/>
    <w:rsid w:val="00285574"/>
    <w:rsid w:val="0028745A"/>
    <w:rsid w:val="00296E5F"/>
    <w:rsid w:val="002A5AFE"/>
    <w:rsid w:val="002B0E1D"/>
    <w:rsid w:val="002B2B0D"/>
    <w:rsid w:val="002B396F"/>
    <w:rsid w:val="002B560F"/>
    <w:rsid w:val="002C0E28"/>
    <w:rsid w:val="002C2803"/>
    <w:rsid w:val="002C3E66"/>
    <w:rsid w:val="002C5318"/>
    <w:rsid w:val="002C65F7"/>
    <w:rsid w:val="002D1EB9"/>
    <w:rsid w:val="002D32F7"/>
    <w:rsid w:val="002D4CD8"/>
    <w:rsid w:val="002D6A6C"/>
    <w:rsid w:val="002E50C7"/>
    <w:rsid w:val="002F0DAF"/>
    <w:rsid w:val="002F14FD"/>
    <w:rsid w:val="002F25A7"/>
    <w:rsid w:val="002F3539"/>
    <w:rsid w:val="002F588C"/>
    <w:rsid w:val="002F7F71"/>
    <w:rsid w:val="003016A6"/>
    <w:rsid w:val="003019C9"/>
    <w:rsid w:val="00307441"/>
    <w:rsid w:val="0031118B"/>
    <w:rsid w:val="00313AE4"/>
    <w:rsid w:val="00313F43"/>
    <w:rsid w:val="00314929"/>
    <w:rsid w:val="00316230"/>
    <w:rsid w:val="00317DBD"/>
    <w:rsid w:val="0032319A"/>
    <w:rsid w:val="0032347B"/>
    <w:rsid w:val="003234D1"/>
    <w:rsid w:val="0032455E"/>
    <w:rsid w:val="00325EAE"/>
    <w:rsid w:val="00326A5E"/>
    <w:rsid w:val="0033597E"/>
    <w:rsid w:val="003402DB"/>
    <w:rsid w:val="003435D8"/>
    <w:rsid w:val="00343BA9"/>
    <w:rsid w:val="00350952"/>
    <w:rsid w:val="003509E8"/>
    <w:rsid w:val="00352D0A"/>
    <w:rsid w:val="00357F18"/>
    <w:rsid w:val="003618CE"/>
    <w:rsid w:val="00363B0E"/>
    <w:rsid w:val="003657F1"/>
    <w:rsid w:val="003660F9"/>
    <w:rsid w:val="00373B21"/>
    <w:rsid w:val="00373D8E"/>
    <w:rsid w:val="00374965"/>
    <w:rsid w:val="00382E3F"/>
    <w:rsid w:val="00396E76"/>
    <w:rsid w:val="003A3BC4"/>
    <w:rsid w:val="003B00C4"/>
    <w:rsid w:val="003B4819"/>
    <w:rsid w:val="003B7955"/>
    <w:rsid w:val="003C1CD9"/>
    <w:rsid w:val="003C3D81"/>
    <w:rsid w:val="003C4814"/>
    <w:rsid w:val="003C4F80"/>
    <w:rsid w:val="003C5B35"/>
    <w:rsid w:val="003D3B0D"/>
    <w:rsid w:val="003D4EF7"/>
    <w:rsid w:val="003D59ED"/>
    <w:rsid w:val="003D70C7"/>
    <w:rsid w:val="003D7912"/>
    <w:rsid w:val="003E0624"/>
    <w:rsid w:val="003E380E"/>
    <w:rsid w:val="003E5A28"/>
    <w:rsid w:val="003E71AB"/>
    <w:rsid w:val="003E7518"/>
    <w:rsid w:val="003F1663"/>
    <w:rsid w:val="003F1905"/>
    <w:rsid w:val="003F720D"/>
    <w:rsid w:val="00401B2C"/>
    <w:rsid w:val="0040334B"/>
    <w:rsid w:val="00404C2D"/>
    <w:rsid w:val="00406828"/>
    <w:rsid w:val="00407DA5"/>
    <w:rsid w:val="00411EDD"/>
    <w:rsid w:val="0041236F"/>
    <w:rsid w:val="00413CFF"/>
    <w:rsid w:val="00420B81"/>
    <w:rsid w:val="00423914"/>
    <w:rsid w:val="00426721"/>
    <w:rsid w:val="00430D25"/>
    <w:rsid w:val="00436FD6"/>
    <w:rsid w:val="00437D2B"/>
    <w:rsid w:val="004415E2"/>
    <w:rsid w:val="0044182F"/>
    <w:rsid w:val="00441C08"/>
    <w:rsid w:val="0044656E"/>
    <w:rsid w:val="004466C8"/>
    <w:rsid w:val="0044780A"/>
    <w:rsid w:val="0045184B"/>
    <w:rsid w:val="00453E73"/>
    <w:rsid w:val="00454068"/>
    <w:rsid w:val="0045477E"/>
    <w:rsid w:val="004547A6"/>
    <w:rsid w:val="004563A0"/>
    <w:rsid w:val="00456E07"/>
    <w:rsid w:val="00456FCE"/>
    <w:rsid w:val="0046154B"/>
    <w:rsid w:val="00461FB0"/>
    <w:rsid w:val="00465150"/>
    <w:rsid w:val="00465B23"/>
    <w:rsid w:val="00470BA8"/>
    <w:rsid w:val="004711CF"/>
    <w:rsid w:val="0047198C"/>
    <w:rsid w:val="00473EE3"/>
    <w:rsid w:val="0047586F"/>
    <w:rsid w:val="00475B20"/>
    <w:rsid w:val="004802D3"/>
    <w:rsid w:val="00481BF4"/>
    <w:rsid w:val="00481C4A"/>
    <w:rsid w:val="00490C22"/>
    <w:rsid w:val="004926BA"/>
    <w:rsid w:val="004931F4"/>
    <w:rsid w:val="004A3755"/>
    <w:rsid w:val="004A56DD"/>
    <w:rsid w:val="004B2DC5"/>
    <w:rsid w:val="004B3E23"/>
    <w:rsid w:val="004C2D45"/>
    <w:rsid w:val="004C6231"/>
    <w:rsid w:val="004C656D"/>
    <w:rsid w:val="004D25BB"/>
    <w:rsid w:val="004D57A4"/>
    <w:rsid w:val="004D7F5E"/>
    <w:rsid w:val="004E0D1F"/>
    <w:rsid w:val="004E3A3A"/>
    <w:rsid w:val="004E6E10"/>
    <w:rsid w:val="004F1A17"/>
    <w:rsid w:val="004F4DD6"/>
    <w:rsid w:val="004F53FC"/>
    <w:rsid w:val="004F54AF"/>
    <w:rsid w:val="004F642D"/>
    <w:rsid w:val="004F7778"/>
    <w:rsid w:val="004F7B78"/>
    <w:rsid w:val="00502CE3"/>
    <w:rsid w:val="0050476A"/>
    <w:rsid w:val="00504C34"/>
    <w:rsid w:val="00507E51"/>
    <w:rsid w:val="005127FE"/>
    <w:rsid w:val="0051321D"/>
    <w:rsid w:val="00521170"/>
    <w:rsid w:val="005226D6"/>
    <w:rsid w:val="00524308"/>
    <w:rsid w:val="00524986"/>
    <w:rsid w:val="00536C74"/>
    <w:rsid w:val="00540978"/>
    <w:rsid w:val="005471CF"/>
    <w:rsid w:val="0055161E"/>
    <w:rsid w:val="00551736"/>
    <w:rsid w:val="00551A04"/>
    <w:rsid w:val="005540EF"/>
    <w:rsid w:val="0056243A"/>
    <w:rsid w:val="00563F99"/>
    <w:rsid w:val="00565E51"/>
    <w:rsid w:val="00572C42"/>
    <w:rsid w:val="00573C4F"/>
    <w:rsid w:val="00577FEA"/>
    <w:rsid w:val="00583EF0"/>
    <w:rsid w:val="0058422E"/>
    <w:rsid w:val="005850EA"/>
    <w:rsid w:val="005908E7"/>
    <w:rsid w:val="0059144F"/>
    <w:rsid w:val="00592E2B"/>
    <w:rsid w:val="005936A8"/>
    <w:rsid w:val="00594950"/>
    <w:rsid w:val="005960C0"/>
    <w:rsid w:val="00596AB6"/>
    <w:rsid w:val="00597DC4"/>
    <w:rsid w:val="005A047B"/>
    <w:rsid w:val="005A13C7"/>
    <w:rsid w:val="005A1652"/>
    <w:rsid w:val="005A46C5"/>
    <w:rsid w:val="005A52EE"/>
    <w:rsid w:val="005A5B94"/>
    <w:rsid w:val="005A6574"/>
    <w:rsid w:val="005A7B88"/>
    <w:rsid w:val="005B047D"/>
    <w:rsid w:val="005B22E5"/>
    <w:rsid w:val="005B5C2D"/>
    <w:rsid w:val="005B6BB3"/>
    <w:rsid w:val="005C029F"/>
    <w:rsid w:val="005C7EFD"/>
    <w:rsid w:val="005D5659"/>
    <w:rsid w:val="005D6B9B"/>
    <w:rsid w:val="005D7803"/>
    <w:rsid w:val="005D7931"/>
    <w:rsid w:val="005E4593"/>
    <w:rsid w:val="005E6206"/>
    <w:rsid w:val="005E7E14"/>
    <w:rsid w:val="005F2C4C"/>
    <w:rsid w:val="005F36E7"/>
    <w:rsid w:val="005F4778"/>
    <w:rsid w:val="005F4E1D"/>
    <w:rsid w:val="005F7D20"/>
    <w:rsid w:val="006002F0"/>
    <w:rsid w:val="00604578"/>
    <w:rsid w:val="0060587C"/>
    <w:rsid w:val="006062B2"/>
    <w:rsid w:val="0061175A"/>
    <w:rsid w:val="0061252C"/>
    <w:rsid w:val="00613E4F"/>
    <w:rsid w:val="006224A0"/>
    <w:rsid w:val="00624973"/>
    <w:rsid w:val="00626311"/>
    <w:rsid w:val="00631CFB"/>
    <w:rsid w:val="00644204"/>
    <w:rsid w:val="0064481D"/>
    <w:rsid w:val="006448A4"/>
    <w:rsid w:val="0065098D"/>
    <w:rsid w:val="00653D6F"/>
    <w:rsid w:val="006545D9"/>
    <w:rsid w:val="00660A82"/>
    <w:rsid w:val="00660AC4"/>
    <w:rsid w:val="006639FC"/>
    <w:rsid w:val="00664F09"/>
    <w:rsid w:val="0067127F"/>
    <w:rsid w:val="00673612"/>
    <w:rsid w:val="00674735"/>
    <w:rsid w:val="00674854"/>
    <w:rsid w:val="00677FA2"/>
    <w:rsid w:val="00681493"/>
    <w:rsid w:val="00682780"/>
    <w:rsid w:val="00685B6F"/>
    <w:rsid w:val="006915A1"/>
    <w:rsid w:val="006970FA"/>
    <w:rsid w:val="006A2E7C"/>
    <w:rsid w:val="006A33B2"/>
    <w:rsid w:val="006A3B87"/>
    <w:rsid w:val="006A4A1B"/>
    <w:rsid w:val="006A4E66"/>
    <w:rsid w:val="006A5CC7"/>
    <w:rsid w:val="006A6DE2"/>
    <w:rsid w:val="006B130C"/>
    <w:rsid w:val="006B1683"/>
    <w:rsid w:val="006B453C"/>
    <w:rsid w:val="006B54FC"/>
    <w:rsid w:val="006B6B2D"/>
    <w:rsid w:val="006B793C"/>
    <w:rsid w:val="006C3F17"/>
    <w:rsid w:val="006C4B8F"/>
    <w:rsid w:val="006C4C7C"/>
    <w:rsid w:val="006D2353"/>
    <w:rsid w:val="006D4340"/>
    <w:rsid w:val="006D57AD"/>
    <w:rsid w:val="006D6069"/>
    <w:rsid w:val="006D6450"/>
    <w:rsid w:val="006D7654"/>
    <w:rsid w:val="006E7FDB"/>
    <w:rsid w:val="006F115C"/>
    <w:rsid w:val="006F1D09"/>
    <w:rsid w:val="006F1F28"/>
    <w:rsid w:val="006F5FC2"/>
    <w:rsid w:val="006F7615"/>
    <w:rsid w:val="00700CE0"/>
    <w:rsid w:val="00701CFF"/>
    <w:rsid w:val="00701D4D"/>
    <w:rsid w:val="0070346D"/>
    <w:rsid w:val="00705E69"/>
    <w:rsid w:val="00710B65"/>
    <w:rsid w:val="0071233D"/>
    <w:rsid w:val="00713867"/>
    <w:rsid w:val="00714752"/>
    <w:rsid w:val="00716158"/>
    <w:rsid w:val="0071791F"/>
    <w:rsid w:val="00717BDA"/>
    <w:rsid w:val="0073032B"/>
    <w:rsid w:val="00737403"/>
    <w:rsid w:val="00737EF9"/>
    <w:rsid w:val="007405F9"/>
    <w:rsid w:val="00740D95"/>
    <w:rsid w:val="00745284"/>
    <w:rsid w:val="00746793"/>
    <w:rsid w:val="00752EDF"/>
    <w:rsid w:val="0075307A"/>
    <w:rsid w:val="00756B93"/>
    <w:rsid w:val="00756FC5"/>
    <w:rsid w:val="007572DC"/>
    <w:rsid w:val="0076011E"/>
    <w:rsid w:val="00761153"/>
    <w:rsid w:val="00763220"/>
    <w:rsid w:val="00763D81"/>
    <w:rsid w:val="0076418A"/>
    <w:rsid w:val="00766C61"/>
    <w:rsid w:val="007710C3"/>
    <w:rsid w:val="00774F2F"/>
    <w:rsid w:val="00776D2C"/>
    <w:rsid w:val="00777473"/>
    <w:rsid w:val="00782723"/>
    <w:rsid w:val="00793C13"/>
    <w:rsid w:val="00793DA7"/>
    <w:rsid w:val="007A3153"/>
    <w:rsid w:val="007A6B1F"/>
    <w:rsid w:val="007B09CB"/>
    <w:rsid w:val="007B13FB"/>
    <w:rsid w:val="007B275E"/>
    <w:rsid w:val="007B3FE9"/>
    <w:rsid w:val="007B46C7"/>
    <w:rsid w:val="007C28A9"/>
    <w:rsid w:val="007C412C"/>
    <w:rsid w:val="007C433B"/>
    <w:rsid w:val="007D1927"/>
    <w:rsid w:val="007D20E6"/>
    <w:rsid w:val="007D3243"/>
    <w:rsid w:val="007D3A15"/>
    <w:rsid w:val="007D68AB"/>
    <w:rsid w:val="007D7646"/>
    <w:rsid w:val="007D7AFE"/>
    <w:rsid w:val="007E1F17"/>
    <w:rsid w:val="007E7696"/>
    <w:rsid w:val="007F05CB"/>
    <w:rsid w:val="007F2B7A"/>
    <w:rsid w:val="007F39A3"/>
    <w:rsid w:val="007F4451"/>
    <w:rsid w:val="007F4DDC"/>
    <w:rsid w:val="00801022"/>
    <w:rsid w:val="00802AA4"/>
    <w:rsid w:val="00805E6B"/>
    <w:rsid w:val="0080682E"/>
    <w:rsid w:val="00811A17"/>
    <w:rsid w:val="00812B4D"/>
    <w:rsid w:val="00815B40"/>
    <w:rsid w:val="00821EAF"/>
    <w:rsid w:val="00841E0B"/>
    <w:rsid w:val="00844834"/>
    <w:rsid w:val="00846F4B"/>
    <w:rsid w:val="0084713C"/>
    <w:rsid w:val="00851FC0"/>
    <w:rsid w:val="00854671"/>
    <w:rsid w:val="008546F1"/>
    <w:rsid w:val="008612D6"/>
    <w:rsid w:val="008642F4"/>
    <w:rsid w:val="008654A9"/>
    <w:rsid w:val="00865EB1"/>
    <w:rsid w:val="008666A7"/>
    <w:rsid w:val="00866AC5"/>
    <w:rsid w:val="00867141"/>
    <w:rsid w:val="00872CC2"/>
    <w:rsid w:val="008748B0"/>
    <w:rsid w:val="0087762A"/>
    <w:rsid w:val="0088190D"/>
    <w:rsid w:val="00881C0D"/>
    <w:rsid w:val="008841FD"/>
    <w:rsid w:val="00884D18"/>
    <w:rsid w:val="00884D65"/>
    <w:rsid w:val="00887B14"/>
    <w:rsid w:val="008942B3"/>
    <w:rsid w:val="00896532"/>
    <w:rsid w:val="00896CC1"/>
    <w:rsid w:val="008A0A5B"/>
    <w:rsid w:val="008A123E"/>
    <w:rsid w:val="008A15DE"/>
    <w:rsid w:val="008A19FE"/>
    <w:rsid w:val="008A27A9"/>
    <w:rsid w:val="008A35B4"/>
    <w:rsid w:val="008A56D1"/>
    <w:rsid w:val="008B06AD"/>
    <w:rsid w:val="008B0CA2"/>
    <w:rsid w:val="008B0F20"/>
    <w:rsid w:val="008B1806"/>
    <w:rsid w:val="008B7294"/>
    <w:rsid w:val="008C1C4A"/>
    <w:rsid w:val="008C5D32"/>
    <w:rsid w:val="008C68AC"/>
    <w:rsid w:val="008D1263"/>
    <w:rsid w:val="008D14D7"/>
    <w:rsid w:val="008D2D68"/>
    <w:rsid w:val="008D36E2"/>
    <w:rsid w:val="008D492E"/>
    <w:rsid w:val="008D6B51"/>
    <w:rsid w:val="008E4BAC"/>
    <w:rsid w:val="008E79B6"/>
    <w:rsid w:val="008F15AD"/>
    <w:rsid w:val="008F18C0"/>
    <w:rsid w:val="00901549"/>
    <w:rsid w:val="00901E1B"/>
    <w:rsid w:val="00910173"/>
    <w:rsid w:val="00910307"/>
    <w:rsid w:val="00915821"/>
    <w:rsid w:val="009176C0"/>
    <w:rsid w:val="009177CA"/>
    <w:rsid w:val="00920B51"/>
    <w:rsid w:val="00920CE0"/>
    <w:rsid w:val="009211EC"/>
    <w:rsid w:val="00921488"/>
    <w:rsid w:val="009219D6"/>
    <w:rsid w:val="00922DD4"/>
    <w:rsid w:val="00925DA1"/>
    <w:rsid w:val="00930469"/>
    <w:rsid w:val="009334F3"/>
    <w:rsid w:val="00933B08"/>
    <w:rsid w:val="009342D2"/>
    <w:rsid w:val="00934506"/>
    <w:rsid w:val="00934906"/>
    <w:rsid w:val="00940720"/>
    <w:rsid w:val="00946775"/>
    <w:rsid w:val="00950B26"/>
    <w:rsid w:val="00950DB0"/>
    <w:rsid w:val="00952554"/>
    <w:rsid w:val="0095299E"/>
    <w:rsid w:val="00956102"/>
    <w:rsid w:val="00967288"/>
    <w:rsid w:val="00967465"/>
    <w:rsid w:val="00970013"/>
    <w:rsid w:val="009719CC"/>
    <w:rsid w:val="009720C5"/>
    <w:rsid w:val="00972F5B"/>
    <w:rsid w:val="009749CD"/>
    <w:rsid w:val="0097501A"/>
    <w:rsid w:val="00976065"/>
    <w:rsid w:val="00976D45"/>
    <w:rsid w:val="00977875"/>
    <w:rsid w:val="00980C22"/>
    <w:rsid w:val="00990611"/>
    <w:rsid w:val="0099693F"/>
    <w:rsid w:val="00997167"/>
    <w:rsid w:val="009A03A3"/>
    <w:rsid w:val="009A0712"/>
    <w:rsid w:val="009A0DF8"/>
    <w:rsid w:val="009A1854"/>
    <w:rsid w:val="009A18D0"/>
    <w:rsid w:val="009A3371"/>
    <w:rsid w:val="009A33A3"/>
    <w:rsid w:val="009A35EC"/>
    <w:rsid w:val="009A5A50"/>
    <w:rsid w:val="009A6CC6"/>
    <w:rsid w:val="009B02AB"/>
    <w:rsid w:val="009B0E83"/>
    <w:rsid w:val="009B6362"/>
    <w:rsid w:val="009C1A9A"/>
    <w:rsid w:val="009C2DCD"/>
    <w:rsid w:val="009C65CD"/>
    <w:rsid w:val="009D1652"/>
    <w:rsid w:val="009D3077"/>
    <w:rsid w:val="009D7B67"/>
    <w:rsid w:val="009E4904"/>
    <w:rsid w:val="009F2116"/>
    <w:rsid w:val="009F37A4"/>
    <w:rsid w:val="009F3CF8"/>
    <w:rsid w:val="009F5B65"/>
    <w:rsid w:val="009F6350"/>
    <w:rsid w:val="00A00EAF"/>
    <w:rsid w:val="00A03F3F"/>
    <w:rsid w:val="00A0442C"/>
    <w:rsid w:val="00A051D2"/>
    <w:rsid w:val="00A058D2"/>
    <w:rsid w:val="00A1008B"/>
    <w:rsid w:val="00A10925"/>
    <w:rsid w:val="00A10B49"/>
    <w:rsid w:val="00A11D7D"/>
    <w:rsid w:val="00A1464B"/>
    <w:rsid w:val="00A1719B"/>
    <w:rsid w:val="00A21C82"/>
    <w:rsid w:val="00A22001"/>
    <w:rsid w:val="00A23099"/>
    <w:rsid w:val="00A2442E"/>
    <w:rsid w:val="00A26790"/>
    <w:rsid w:val="00A26F01"/>
    <w:rsid w:val="00A2722E"/>
    <w:rsid w:val="00A3165A"/>
    <w:rsid w:val="00A35735"/>
    <w:rsid w:val="00A35AD7"/>
    <w:rsid w:val="00A40447"/>
    <w:rsid w:val="00A4115B"/>
    <w:rsid w:val="00A4295F"/>
    <w:rsid w:val="00A444EB"/>
    <w:rsid w:val="00A450DC"/>
    <w:rsid w:val="00A52136"/>
    <w:rsid w:val="00A53553"/>
    <w:rsid w:val="00A55A10"/>
    <w:rsid w:val="00A614A5"/>
    <w:rsid w:val="00A65B8E"/>
    <w:rsid w:val="00A65D15"/>
    <w:rsid w:val="00A6769F"/>
    <w:rsid w:val="00A67F7D"/>
    <w:rsid w:val="00A709A1"/>
    <w:rsid w:val="00A74886"/>
    <w:rsid w:val="00A74C2B"/>
    <w:rsid w:val="00A765CE"/>
    <w:rsid w:val="00A77671"/>
    <w:rsid w:val="00A83C13"/>
    <w:rsid w:val="00A907D7"/>
    <w:rsid w:val="00A91088"/>
    <w:rsid w:val="00A91DD2"/>
    <w:rsid w:val="00A923C6"/>
    <w:rsid w:val="00A92D78"/>
    <w:rsid w:val="00AA0A1F"/>
    <w:rsid w:val="00AA1F80"/>
    <w:rsid w:val="00AA5DF9"/>
    <w:rsid w:val="00AB1948"/>
    <w:rsid w:val="00AB4C20"/>
    <w:rsid w:val="00AB5DBC"/>
    <w:rsid w:val="00AC277A"/>
    <w:rsid w:val="00AC5FAA"/>
    <w:rsid w:val="00AC770C"/>
    <w:rsid w:val="00AD28D2"/>
    <w:rsid w:val="00AD78DF"/>
    <w:rsid w:val="00AE0852"/>
    <w:rsid w:val="00AE157D"/>
    <w:rsid w:val="00AE2D9C"/>
    <w:rsid w:val="00AE3B0D"/>
    <w:rsid w:val="00AE407C"/>
    <w:rsid w:val="00AE429A"/>
    <w:rsid w:val="00AE45A5"/>
    <w:rsid w:val="00AE468F"/>
    <w:rsid w:val="00AE4A33"/>
    <w:rsid w:val="00AE4BFF"/>
    <w:rsid w:val="00AF48EE"/>
    <w:rsid w:val="00AF53C7"/>
    <w:rsid w:val="00AF566C"/>
    <w:rsid w:val="00B00CDA"/>
    <w:rsid w:val="00B062EC"/>
    <w:rsid w:val="00B14961"/>
    <w:rsid w:val="00B15043"/>
    <w:rsid w:val="00B16AC6"/>
    <w:rsid w:val="00B17A7C"/>
    <w:rsid w:val="00B227B5"/>
    <w:rsid w:val="00B31093"/>
    <w:rsid w:val="00B34357"/>
    <w:rsid w:val="00B34CBA"/>
    <w:rsid w:val="00B36397"/>
    <w:rsid w:val="00B4290A"/>
    <w:rsid w:val="00B42D8B"/>
    <w:rsid w:val="00B50195"/>
    <w:rsid w:val="00B50BBE"/>
    <w:rsid w:val="00B53ACD"/>
    <w:rsid w:val="00B5406E"/>
    <w:rsid w:val="00B6167D"/>
    <w:rsid w:val="00B62A81"/>
    <w:rsid w:val="00B63579"/>
    <w:rsid w:val="00B65708"/>
    <w:rsid w:val="00B65CA0"/>
    <w:rsid w:val="00B660AF"/>
    <w:rsid w:val="00B6715C"/>
    <w:rsid w:val="00B70F83"/>
    <w:rsid w:val="00B766D4"/>
    <w:rsid w:val="00B77820"/>
    <w:rsid w:val="00B8213A"/>
    <w:rsid w:val="00B82352"/>
    <w:rsid w:val="00B83886"/>
    <w:rsid w:val="00B85D7F"/>
    <w:rsid w:val="00B87FA8"/>
    <w:rsid w:val="00B87FD3"/>
    <w:rsid w:val="00B93DEC"/>
    <w:rsid w:val="00BA0C3B"/>
    <w:rsid w:val="00BA2A18"/>
    <w:rsid w:val="00BA754B"/>
    <w:rsid w:val="00BB326D"/>
    <w:rsid w:val="00BB4922"/>
    <w:rsid w:val="00BB4B95"/>
    <w:rsid w:val="00BB5075"/>
    <w:rsid w:val="00BB5ADF"/>
    <w:rsid w:val="00BC165A"/>
    <w:rsid w:val="00BC2C1B"/>
    <w:rsid w:val="00BC542A"/>
    <w:rsid w:val="00BC5D8E"/>
    <w:rsid w:val="00BC6F25"/>
    <w:rsid w:val="00BD1D44"/>
    <w:rsid w:val="00BD2B89"/>
    <w:rsid w:val="00BD39E3"/>
    <w:rsid w:val="00BD3FDE"/>
    <w:rsid w:val="00BD5E01"/>
    <w:rsid w:val="00BE17C0"/>
    <w:rsid w:val="00BE2574"/>
    <w:rsid w:val="00BE4F35"/>
    <w:rsid w:val="00BE5952"/>
    <w:rsid w:val="00BF0880"/>
    <w:rsid w:val="00BF2079"/>
    <w:rsid w:val="00BF44DC"/>
    <w:rsid w:val="00BF5C31"/>
    <w:rsid w:val="00C042B4"/>
    <w:rsid w:val="00C067F6"/>
    <w:rsid w:val="00C110D8"/>
    <w:rsid w:val="00C113C2"/>
    <w:rsid w:val="00C12A2B"/>
    <w:rsid w:val="00C13B6D"/>
    <w:rsid w:val="00C15C22"/>
    <w:rsid w:val="00C15D5F"/>
    <w:rsid w:val="00C163F9"/>
    <w:rsid w:val="00C2009C"/>
    <w:rsid w:val="00C205B1"/>
    <w:rsid w:val="00C23243"/>
    <w:rsid w:val="00C2375B"/>
    <w:rsid w:val="00C33F88"/>
    <w:rsid w:val="00C34E76"/>
    <w:rsid w:val="00C34E8E"/>
    <w:rsid w:val="00C4292E"/>
    <w:rsid w:val="00C459A9"/>
    <w:rsid w:val="00C51371"/>
    <w:rsid w:val="00C51AC9"/>
    <w:rsid w:val="00C525E2"/>
    <w:rsid w:val="00C53F3E"/>
    <w:rsid w:val="00C558FB"/>
    <w:rsid w:val="00C55920"/>
    <w:rsid w:val="00C606D4"/>
    <w:rsid w:val="00C6583C"/>
    <w:rsid w:val="00C672FA"/>
    <w:rsid w:val="00C705D7"/>
    <w:rsid w:val="00C70637"/>
    <w:rsid w:val="00C72A61"/>
    <w:rsid w:val="00C736FB"/>
    <w:rsid w:val="00C74B8C"/>
    <w:rsid w:val="00C752F4"/>
    <w:rsid w:val="00C7531F"/>
    <w:rsid w:val="00C77528"/>
    <w:rsid w:val="00C82116"/>
    <w:rsid w:val="00C9194D"/>
    <w:rsid w:val="00C91951"/>
    <w:rsid w:val="00C91BD0"/>
    <w:rsid w:val="00C93C6D"/>
    <w:rsid w:val="00C97548"/>
    <w:rsid w:val="00C97592"/>
    <w:rsid w:val="00CA1307"/>
    <w:rsid w:val="00CA195E"/>
    <w:rsid w:val="00CA21E5"/>
    <w:rsid w:val="00CA469C"/>
    <w:rsid w:val="00CA5567"/>
    <w:rsid w:val="00CB06FE"/>
    <w:rsid w:val="00CB2409"/>
    <w:rsid w:val="00CB3835"/>
    <w:rsid w:val="00CC0479"/>
    <w:rsid w:val="00CC15EE"/>
    <w:rsid w:val="00CC23BC"/>
    <w:rsid w:val="00CC3A76"/>
    <w:rsid w:val="00CC570D"/>
    <w:rsid w:val="00CC6484"/>
    <w:rsid w:val="00CD088C"/>
    <w:rsid w:val="00CD1516"/>
    <w:rsid w:val="00CD512B"/>
    <w:rsid w:val="00CE1FD0"/>
    <w:rsid w:val="00CE4970"/>
    <w:rsid w:val="00CE5E98"/>
    <w:rsid w:val="00CE7818"/>
    <w:rsid w:val="00CF104C"/>
    <w:rsid w:val="00D00A03"/>
    <w:rsid w:val="00D00D52"/>
    <w:rsid w:val="00D01AE8"/>
    <w:rsid w:val="00D03443"/>
    <w:rsid w:val="00D05D29"/>
    <w:rsid w:val="00D06C75"/>
    <w:rsid w:val="00D077FC"/>
    <w:rsid w:val="00D07A9C"/>
    <w:rsid w:val="00D12532"/>
    <w:rsid w:val="00D1265E"/>
    <w:rsid w:val="00D13148"/>
    <w:rsid w:val="00D14822"/>
    <w:rsid w:val="00D1717F"/>
    <w:rsid w:val="00D20E1F"/>
    <w:rsid w:val="00D215E6"/>
    <w:rsid w:val="00D21AF2"/>
    <w:rsid w:val="00D243C1"/>
    <w:rsid w:val="00D2480D"/>
    <w:rsid w:val="00D24815"/>
    <w:rsid w:val="00D256C9"/>
    <w:rsid w:val="00D25F85"/>
    <w:rsid w:val="00D26111"/>
    <w:rsid w:val="00D26CD3"/>
    <w:rsid w:val="00D313D9"/>
    <w:rsid w:val="00D316DB"/>
    <w:rsid w:val="00D3439E"/>
    <w:rsid w:val="00D362A2"/>
    <w:rsid w:val="00D363B2"/>
    <w:rsid w:val="00D44408"/>
    <w:rsid w:val="00D4638B"/>
    <w:rsid w:val="00D5468D"/>
    <w:rsid w:val="00D56A8B"/>
    <w:rsid w:val="00D56EB7"/>
    <w:rsid w:val="00D618C7"/>
    <w:rsid w:val="00D63691"/>
    <w:rsid w:val="00D71B22"/>
    <w:rsid w:val="00D72A89"/>
    <w:rsid w:val="00D733E0"/>
    <w:rsid w:val="00D74282"/>
    <w:rsid w:val="00D819C7"/>
    <w:rsid w:val="00D824A9"/>
    <w:rsid w:val="00D83A57"/>
    <w:rsid w:val="00D85903"/>
    <w:rsid w:val="00D85F08"/>
    <w:rsid w:val="00D865CC"/>
    <w:rsid w:val="00D928DA"/>
    <w:rsid w:val="00D94B63"/>
    <w:rsid w:val="00D95691"/>
    <w:rsid w:val="00D974A9"/>
    <w:rsid w:val="00DA242D"/>
    <w:rsid w:val="00DA2F9F"/>
    <w:rsid w:val="00DA39C7"/>
    <w:rsid w:val="00DA55FE"/>
    <w:rsid w:val="00DA65E7"/>
    <w:rsid w:val="00DA66D8"/>
    <w:rsid w:val="00DA6C1B"/>
    <w:rsid w:val="00DA6F82"/>
    <w:rsid w:val="00DA6FD6"/>
    <w:rsid w:val="00DA7EFD"/>
    <w:rsid w:val="00DB11AB"/>
    <w:rsid w:val="00DB431E"/>
    <w:rsid w:val="00DB4AD3"/>
    <w:rsid w:val="00DB7368"/>
    <w:rsid w:val="00DC251D"/>
    <w:rsid w:val="00DC2815"/>
    <w:rsid w:val="00DC29C3"/>
    <w:rsid w:val="00DC2E03"/>
    <w:rsid w:val="00DC62BF"/>
    <w:rsid w:val="00DC6B6D"/>
    <w:rsid w:val="00DC6BD7"/>
    <w:rsid w:val="00DC7166"/>
    <w:rsid w:val="00DD32BA"/>
    <w:rsid w:val="00DD45F4"/>
    <w:rsid w:val="00DD4877"/>
    <w:rsid w:val="00DD4D3E"/>
    <w:rsid w:val="00DD65F9"/>
    <w:rsid w:val="00DE3D22"/>
    <w:rsid w:val="00DE404B"/>
    <w:rsid w:val="00DE43CD"/>
    <w:rsid w:val="00DE4F4A"/>
    <w:rsid w:val="00DE66F0"/>
    <w:rsid w:val="00DE75F6"/>
    <w:rsid w:val="00DE7681"/>
    <w:rsid w:val="00DF18EA"/>
    <w:rsid w:val="00DF64A0"/>
    <w:rsid w:val="00DF722E"/>
    <w:rsid w:val="00E02997"/>
    <w:rsid w:val="00E04C3B"/>
    <w:rsid w:val="00E0657D"/>
    <w:rsid w:val="00E06B47"/>
    <w:rsid w:val="00E17559"/>
    <w:rsid w:val="00E206ED"/>
    <w:rsid w:val="00E22BC7"/>
    <w:rsid w:val="00E33D01"/>
    <w:rsid w:val="00E3474E"/>
    <w:rsid w:val="00E40357"/>
    <w:rsid w:val="00E416F0"/>
    <w:rsid w:val="00E53C3B"/>
    <w:rsid w:val="00E6415A"/>
    <w:rsid w:val="00E6417B"/>
    <w:rsid w:val="00E64DF1"/>
    <w:rsid w:val="00E660E5"/>
    <w:rsid w:val="00E6655C"/>
    <w:rsid w:val="00E67A93"/>
    <w:rsid w:val="00E75F66"/>
    <w:rsid w:val="00E80F45"/>
    <w:rsid w:val="00E81300"/>
    <w:rsid w:val="00E826C5"/>
    <w:rsid w:val="00E835CF"/>
    <w:rsid w:val="00E85970"/>
    <w:rsid w:val="00E86034"/>
    <w:rsid w:val="00E90ADE"/>
    <w:rsid w:val="00E92CC1"/>
    <w:rsid w:val="00E950DC"/>
    <w:rsid w:val="00E955B4"/>
    <w:rsid w:val="00E95B73"/>
    <w:rsid w:val="00E960C3"/>
    <w:rsid w:val="00EA004F"/>
    <w:rsid w:val="00EA03B2"/>
    <w:rsid w:val="00EA151E"/>
    <w:rsid w:val="00EA3A59"/>
    <w:rsid w:val="00EA3ED5"/>
    <w:rsid w:val="00EA3FA3"/>
    <w:rsid w:val="00EA44B7"/>
    <w:rsid w:val="00EA49C7"/>
    <w:rsid w:val="00EA6249"/>
    <w:rsid w:val="00EA67C5"/>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E0225"/>
    <w:rsid w:val="00EE238A"/>
    <w:rsid w:val="00EE75B4"/>
    <w:rsid w:val="00EE7CB3"/>
    <w:rsid w:val="00EF1B03"/>
    <w:rsid w:val="00EF293F"/>
    <w:rsid w:val="00EF6837"/>
    <w:rsid w:val="00EF7C43"/>
    <w:rsid w:val="00F01CEE"/>
    <w:rsid w:val="00F04FEA"/>
    <w:rsid w:val="00F04FF7"/>
    <w:rsid w:val="00F1324D"/>
    <w:rsid w:val="00F14B16"/>
    <w:rsid w:val="00F20710"/>
    <w:rsid w:val="00F2167D"/>
    <w:rsid w:val="00F22AC8"/>
    <w:rsid w:val="00F2355B"/>
    <w:rsid w:val="00F26750"/>
    <w:rsid w:val="00F31F51"/>
    <w:rsid w:val="00F4152A"/>
    <w:rsid w:val="00F42DAA"/>
    <w:rsid w:val="00F4559F"/>
    <w:rsid w:val="00F47696"/>
    <w:rsid w:val="00F502CC"/>
    <w:rsid w:val="00F52076"/>
    <w:rsid w:val="00F523E1"/>
    <w:rsid w:val="00F55E30"/>
    <w:rsid w:val="00F60938"/>
    <w:rsid w:val="00F61006"/>
    <w:rsid w:val="00F63409"/>
    <w:rsid w:val="00F63D6C"/>
    <w:rsid w:val="00F64823"/>
    <w:rsid w:val="00F712A0"/>
    <w:rsid w:val="00F74C43"/>
    <w:rsid w:val="00F76699"/>
    <w:rsid w:val="00F8100C"/>
    <w:rsid w:val="00F8229C"/>
    <w:rsid w:val="00F8306A"/>
    <w:rsid w:val="00F83CCC"/>
    <w:rsid w:val="00F847AD"/>
    <w:rsid w:val="00F86444"/>
    <w:rsid w:val="00F90319"/>
    <w:rsid w:val="00F943E0"/>
    <w:rsid w:val="00F95D26"/>
    <w:rsid w:val="00F96402"/>
    <w:rsid w:val="00F96663"/>
    <w:rsid w:val="00FA068C"/>
    <w:rsid w:val="00FA5665"/>
    <w:rsid w:val="00FA68B2"/>
    <w:rsid w:val="00FB082D"/>
    <w:rsid w:val="00FB2E0A"/>
    <w:rsid w:val="00FB32C2"/>
    <w:rsid w:val="00FB7037"/>
    <w:rsid w:val="00FC4F73"/>
    <w:rsid w:val="00FD3A69"/>
    <w:rsid w:val="00FD6298"/>
    <w:rsid w:val="00FE12B2"/>
    <w:rsid w:val="00FE12F3"/>
    <w:rsid w:val="00FE2F2E"/>
    <w:rsid w:val="00FE4304"/>
    <w:rsid w:val="00FE4511"/>
    <w:rsid w:val="00FF08C0"/>
    <w:rsid w:val="00FF42BA"/>
    <w:rsid w:val="00FF43A5"/>
    <w:rsid w:val="00FF4577"/>
    <w:rsid w:val="00FF6A68"/>
    <w:rsid w:val="00FF7324"/>
    <w:rsid w:val="6D8C51BD"/>
    <w:rsid w:val="74073CC7"/>
    <w:rsid w:val="7AA90E19"/>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A42388E"/>
  <w15:docId w15:val="{53AA9B11-9286-433B-8051-50AE1AF8C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6775"/>
    <w:pPr>
      <w:spacing w:after="160" w:line="288" w:lineRule="auto"/>
      <w:jc w:val="both"/>
    </w:pPr>
    <w:rPr>
      <w:sz w:val="18"/>
      <w:szCs w:val="18"/>
      <w:lang w:val="cs-CZ" w:eastAsia="en-US"/>
    </w:rPr>
  </w:style>
  <w:style w:type="paragraph" w:styleId="Nadpis1">
    <w:name w:val="heading 1"/>
    <w:aliases w:val="kapitola1,Za A,kapitola,Muj nadpis"/>
    <w:basedOn w:val="Normln"/>
    <w:next w:val="Normln"/>
    <w:link w:val="Nadpis1Char"/>
    <w:uiPriority w:val="99"/>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tabs>
        <w:tab w:val="clear" w:pos="360"/>
      </w:tabs>
      <w:spacing w:before="240" w:after="80" w:line="240" w:lineRule="auto"/>
      <w:ind w:left="0" w:firstLine="0"/>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 w:val="20"/>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1 Char,Za A Char,kapitola Char,Muj nadpis Char"/>
    <w:link w:val="Nadpis1"/>
    <w:uiPriority w:val="99"/>
    <w:locked/>
    <w:rsid w:val="00AE407C"/>
    <w:rPr>
      <w:rFonts w:eastAsia="Times New Roman"/>
      <w:sz w:val="28"/>
      <w:szCs w:val="32"/>
      <w:lang w:val="cs-CZ" w:eastAsia="en-US"/>
    </w:rPr>
  </w:style>
  <w:style w:type="character" w:customStyle="1" w:styleId="Nadpis2Char">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customStyle="1" w:styleId="Nadpis3Char">
    <w:name w:val="Nadpis 3 Char"/>
    <w:aliases w:val="Titul1 Char,Heading 3 Char Char Char"/>
    <w:link w:val="Nadpis3"/>
    <w:uiPriority w:val="99"/>
    <w:locked/>
    <w:rsid w:val="00934506"/>
    <w:rPr>
      <w:rFonts w:eastAsia="Times New Roman"/>
      <w:b/>
      <w:szCs w:val="24"/>
      <w:lang w:val="cs-CZ" w:eastAsia="en-US"/>
    </w:rPr>
  </w:style>
  <w:style w:type="character" w:customStyle="1" w:styleId="Nadpis4Char">
    <w:name w:val="Nadpis 4 Char"/>
    <w:link w:val="Nadpis4"/>
    <w:uiPriority w:val="99"/>
    <w:locked/>
    <w:rsid w:val="00AE407C"/>
    <w:rPr>
      <w:rFonts w:ascii="Verdana" w:hAnsi="Verdana" w:cs="Times New Roman"/>
      <w:iCs/>
      <w:sz w:val="18"/>
      <w:szCs w:val="18"/>
      <w:lang w:val="cs-CZ" w:eastAsia="en-US" w:bidi="ar-SA"/>
    </w:rPr>
  </w:style>
  <w:style w:type="character" w:customStyle="1" w:styleId="Nadpis5Char">
    <w:name w:val="Nadpis 5 Char"/>
    <w:link w:val="Nadpis5"/>
    <w:uiPriority w:val="99"/>
    <w:locked/>
    <w:rsid w:val="002508E7"/>
    <w:rPr>
      <w:rFonts w:ascii="Verdana" w:hAnsi="Verdana" w:cs="Times New Roman"/>
      <w:sz w:val="18"/>
      <w:szCs w:val="18"/>
      <w:lang w:val="cs-CZ" w:eastAsia="en-US" w:bidi="ar-SA"/>
    </w:rPr>
  </w:style>
  <w:style w:type="character" w:customStyle="1" w:styleId="Nadpis6Char">
    <w:name w:val="Nadpis 6 Char"/>
    <w:link w:val="Nadpis6"/>
    <w:uiPriority w:val="99"/>
    <w:locked/>
    <w:rsid w:val="002508E7"/>
    <w:rPr>
      <w:rFonts w:ascii="Verdana" w:hAnsi="Verdana" w:cs="Times New Roman"/>
      <w:sz w:val="18"/>
      <w:szCs w:val="18"/>
      <w:lang w:val="cs-CZ" w:eastAsia="en-US" w:bidi="ar-SA"/>
    </w:rPr>
  </w:style>
  <w:style w:type="character" w:customStyle="1" w:styleId="Nadpis7Char">
    <w:name w:val="Nadpis 7 Char"/>
    <w:link w:val="Nadpis7"/>
    <w:uiPriority w:val="99"/>
    <w:semiHidden/>
    <w:locked/>
    <w:rsid w:val="002508E7"/>
    <w:rPr>
      <w:rFonts w:ascii="Verdana" w:hAnsi="Verdana" w:cs="Times New Roman"/>
      <w:iCs/>
      <w:sz w:val="18"/>
      <w:szCs w:val="18"/>
      <w:lang w:val="cs-CZ" w:eastAsia="en-US" w:bidi="ar-SA"/>
    </w:rPr>
  </w:style>
  <w:style w:type="character" w:customStyle="1" w:styleId="Nadpis8Char">
    <w:name w:val="Nadpis 8 Char"/>
    <w:link w:val="Nadpis8"/>
    <w:uiPriority w:val="99"/>
    <w:semiHidden/>
    <w:locked/>
    <w:rsid w:val="002508E7"/>
    <w:rPr>
      <w:rFonts w:ascii="Verdana" w:hAnsi="Verdana" w:cs="Times New Roman"/>
      <w:sz w:val="21"/>
      <w:szCs w:val="21"/>
      <w:lang w:val="cs-CZ" w:eastAsia="en-US" w:bidi="ar-SA"/>
    </w:rPr>
  </w:style>
  <w:style w:type="character" w:customStyle="1" w:styleId="Nadpis9Char">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sz w:val="12"/>
    </w:rPr>
  </w:style>
  <w:style w:type="character" w:customStyle="1" w:styleId="DatumChar">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customStyle="1" w:styleId="ZhlavChar">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customStyle="1" w:styleId="ZpatChar">
    <w:name w:val="Zápatí Char"/>
    <w:link w:val="Zpat"/>
    <w:uiPriority w:val="99"/>
    <w:locked/>
    <w:rsid w:val="003435D8"/>
    <w:rPr>
      <w:rFonts w:ascii="Verdana" w:hAnsi="Verdana" w:cs="Times New Roman"/>
      <w:sz w:val="13"/>
    </w:rPr>
  </w:style>
  <w:style w:type="paragraph" w:customStyle="1" w:styleId="Subject">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customStyle="1" w:styleId="Title1">
    <w:name w:val="Title 1"/>
    <w:basedOn w:val="Nadpis1"/>
    <w:next w:val="Normln"/>
    <w:link w:val="Title1Char"/>
    <w:uiPriority w:val="99"/>
    <w:rsid w:val="00D4638B"/>
  </w:style>
  <w:style w:type="character" w:customStyle="1" w:styleId="Title1Char">
    <w:name w:val="Title 1 Char"/>
    <w:basedOn w:val="Nadpis1Char"/>
    <w:link w:val="Title1"/>
    <w:uiPriority w:val="99"/>
    <w:locked/>
    <w:rsid w:val="000D7FFA"/>
    <w:rPr>
      <w:rFonts w:ascii="Verdana" w:eastAsia="Times New Roman" w:hAnsi="Verdana" w:cs="Times New Roman"/>
      <w:sz w:val="32"/>
      <w:szCs w:val="32"/>
      <w:lang w:val="cs-CZ" w:eastAsia="en-US" w:bidi="ar-SA"/>
    </w:rPr>
  </w:style>
  <w:style w:type="paragraph" w:customStyle="1" w:styleId="Title2">
    <w:name w:val="Title 2"/>
    <w:basedOn w:val="Nadpis2"/>
    <w:next w:val="Normln"/>
    <w:link w:val="Title2Char"/>
    <w:uiPriority w:val="99"/>
    <w:rsid w:val="00D4638B"/>
    <w:pPr>
      <w:numPr>
        <w:ilvl w:val="0"/>
        <w:numId w:val="0"/>
      </w:numPr>
    </w:pPr>
  </w:style>
  <w:style w:type="character" w:customStyle="1" w:styleId="Title2Char">
    <w:name w:val="Title 2 Char"/>
    <w:basedOn w:val="Nadpis2Char"/>
    <w:link w:val="Title2"/>
    <w:uiPriority w:val="99"/>
    <w:locked/>
    <w:rsid w:val="000D7FFA"/>
    <w:rPr>
      <w:rFonts w:ascii="Verdana" w:hAnsi="Verdana" w:cs="Times New Roman"/>
      <w:sz w:val="26"/>
      <w:szCs w:val="26"/>
      <w:lang w:val="cs-CZ" w:eastAsia="en-US" w:bidi="ar-SA"/>
    </w:rPr>
  </w:style>
  <w:style w:type="paragraph" w:customStyle="1" w:styleId="Title3">
    <w:name w:val="Title 3"/>
    <w:basedOn w:val="Nadpis3"/>
    <w:next w:val="Normln"/>
    <w:link w:val="Title3Char"/>
    <w:uiPriority w:val="99"/>
    <w:rsid w:val="00D4638B"/>
    <w:pPr>
      <w:numPr>
        <w:ilvl w:val="0"/>
        <w:numId w:val="0"/>
      </w:numPr>
    </w:pPr>
  </w:style>
  <w:style w:type="character" w:customStyle="1" w:styleId="Title3Char">
    <w:name w:val="Title 3 Char"/>
    <w:basedOn w:val="Nadpis3Char"/>
    <w:link w:val="Title3"/>
    <w:uiPriority w:val="99"/>
    <w:locked/>
    <w:rsid w:val="000D7FFA"/>
    <w:rPr>
      <w:rFonts w:ascii="Verdana" w:eastAsia="Times New Roman" w:hAnsi="Verdana" w:cs="Times New Roman"/>
      <w:b/>
      <w:sz w:val="24"/>
      <w:szCs w:val="24"/>
      <w:lang w:val="cs-CZ" w:eastAsia="en-US" w:bidi="ar-SA"/>
    </w:rPr>
  </w:style>
  <w:style w:type="paragraph" w:customStyle="1" w:styleId="DocumentName">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9A18D0"/>
    <w:pPr>
      <w:tabs>
        <w:tab w:val="left" w:pos="442"/>
        <w:tab w:val="right" w:leader="dot" w:pos="7938"/>
      </w:tabs>
      <w:spacing w:before="200" w:after="60"/>
    </w:pPr>
  </w:style>
  <w:style w:type="paragraph" w:styleId="Obsah2">
    <w:name w:val="toc 2"/>
    <w:basedOn w:val="Normln"/>
    <w:next w:val="Normln"/>
    <w:autoRedefine/>
    <w:uiPriority w:val="39"/>
    <w:rsid w:val="008A0A5B"/>
    <w:pPr>
      <w:tabs>
        <w:tab w:val="right" w:leader="dot" w:pos="7938"/>
      </w:tabs>
      <w:spacing w:after="60"/>
      <w:ind w:left="221"/>
    </w:pPr>
  </w:style>
  <w:style w:type="paragraph" w:styleId="Obsah3">
    <w:name w:val="toc 3"/>
    <w:basedOn w:val="Normln"/>
    <w:next w:val="Normln"/>
    <w:autoRedefine/>
    <w:uiPriority w:val="39"/>
    <w:rsid w:val="008A0A5B"/>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customStyle="1" w:styleId="TextbublinyChar">
    <w:name w:val="Text bubliny Char"/>
    <w:link w:val="Textbubliny"/>
    <w:uiPriority w:val="99"/>
    <w:semiHidden/>
    <w:locked/>
    <w:rsid w:val="008B1806"/>
    <w:rPr>
      <w:rFonts w:ascii="Segoe UI" w:hAnsi="Segoe UI" w:cs="Segoe UI"/>
      <w:sz w:val="18"/>
      <w:szCs w:val="18"/>
    </w:rPr>
  </w:style>
  <w:style w:type="paragraph" w:customStyle="1" w:styleId="Label">
    <w:name w:val="Label"/>
    <w:basedOn w:val="Normln"/>
    <w:next w:val="Normln"/>
    <w:uiPriority w:val="99"/>
    <w:rsid w:val="00244D2C"/>
    <w:pPr>
      <w:spacing w:after="0" w:line="200" w:lineRule="atLeast"/>
    </w:pPr>
    <w:rPr>
      <w:rFonts w:cs="Mangal"/>
      <w:sz w:val="12"/>
      <w:lang w:eastAsia="sv-SE"/>
    </w:rPr>
  </w:style>
  <w:style w:type="character" w:customStyle="1" w:styleId="VERSALER">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customStyle="1" w:styleId="FLetterpage1">
    <w:name w:val="ÅF Letter (page 1)"/>
    <w:uiPriority w:val="99"/>
    <w:semiHidden/>
    <w:rsid w:val="0031118B"/>
    <w:rPr>
      <w:rFonts w:ascii="Times New Roman" w:eastAsia="Times New Roman" w:hAnsi="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customStyle="1" w:styleId="Title4">
    <w:name w:val="Title 4"/>
    <w:basedOn w:val="Nadpis4"/>
    <w:next w:val="Normln"/>
    <w:uiPriority w:val="99"/>
    <w:rsid w:val="00D4638B"/>
    <w:pPr>
      <w:numPr>
        <w:ilvl w:val="0"/>
        <w:numId w:val="0"/>
      </w:numPr>
    </w:pPr>
  </w:style>
  <w:style w:type="paragraph" w:customStyle="1" w:styleId="Hidden">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customStyle="1" w:styleId="TableGridLight1">
    <w:name w:val="Table Grid Light1"/>
    <w:uiPriority w:val="99"/>
    <w:rsid w:val="006A3B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Tablestyle">
    <w:name w:val="ÅF Table style"/>
    <w:uiPriority w:val="99"/>
    <w:rsid w:val="00AE407C"/>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customStyle="1" w:styleId="TOCEnclosures">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customStyle="1" w:styleId="TitulekChar">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customStyle="1" w:styleId="Tableheading">
    <w:name w:val="Table heading"/>
    <w:basedOn w:val="Normln"/>
    <w:uiPriority w:val="99"/>
    <w:semiHidden/>
    <w:rsid w:val="003D70C7"/>
    <w:pPr>
      <w:spacing w:before="40" w:after="40"/>
    </w:pPr>
  </w:style>
  <w:style w:type="paragraph" w:customStyle="1" w:styleId="Coverpagetitle">
    <w:name w:val="Coverpage title"/>
    <w:basedOn w:val="Normln"/>
    <w:uiPriority w:val="99"/>
    <w:rsid w:val="00673612"/>
    <w:rPr>
      <w:b/>
      <w:sz w:val="72"/>
      <w:szCs w:val="20"/>
    </w:rPr>
  </w:style>
  <w:style w:type="paragraph" w:customStyle="1" w:styleId="Coverpagesubtitleblue">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customStyle="1" w:styleId="FooterAddress">
    <w:name w:val="FooterAddress"/>
    <w:link w:val="FooterAddressChar"/>
    <w:uiPriority w:val="99"/>
    <w:rsid w:val="00920CE0"/>
    <w:pPr>
      <w:spacing w:line="170" w:lineRule="exact"/>
      <w:ind w:right="-1134"/>
    </w:pPr>
    <w:rPr>
      <w:rFonts w:cs="Mangal"/>
      <w:sz w:val="13"/>
      <w:szCs w:val="18"/>
      <w:lang w:val="en-US" w:eastAsia="sv-SE"/>
    </w:rPr>
  </w:style>
  <w:style w:type="character" w:customStyle="1" w:styleId="FooterAddressChar">
    <w:name w:val="FooterAddress Char"/>
    <w:link w:val="FooterAddress"/>
    <w:uiPriority w:val="99"/>
    <w:locked/>
    <w:rsid w:val="00920CE0"/>
    <w:rPr>
      <w:rFonts w:cs="Mangal"/>
      <w:sz w:val="18"/>
      <w:szCs w:val="18"/>
      <w:lang w:val="en-US" w:eastAsia="sv-SE" w:bidi="ar-SA"/>
    </w:rPr>
  </w:style>
  <w:style w:type="paragraph" w:customStyle="1" w:styleId="Odsazen">
    <w:name w:val="Odsazený"/>
    <w:basedOn w:val="Normln"/>
    <w:uiPriority w:val="99"/>
    <w:rsid w:val="005471CF"/>
    <w:pPr>
      <w:spacing w:after="60" w:line="240" w:lineRule="auto"/>
      <w:ind w:left="851"/>
    </w:pPr>
    <w:rPr>
      <w:rFonts w:ascii="Times New Roman" w:eastAsia="Times New Roman" w:hAnsi="Times New Roman"/>
      <w:sz w:val="22"/>
      <w:szCs w:val="20"/>
      <w:lang w:eastAsia="cs-CZ"/>
    </w:rPr>
  </w:style>
  <w:style w:type="paragraph" w:customStyle="1" w:styleId="podkapitola">
    <w:name w:val="podkapitola"/>
    <w:basedOn w:val="Normln"/>
    <w:link w:val="podkapitolaChar"/>
    <w:uiPriority w:val="99"/>
    <w:rsid w:val="00047FB4"/>
    <w:pPr>
      <w:keepNext/>
      <w:spacing w:before="120" w:after="120" w:line="240" w:lineRule="atLeast"/>
      <w:outlineLvl w:val="3"/>
    </w:pPr>
    <w:rPr>
      <w:rFonts w:ascii="Cambria" w:eastAsia="MS Mincho" w:hAnsi="Cambria"/>
      <w:b/>
      <w:szCs w:val="20"/>
      <w:u w:val="single"/>
      <w:lang w:eastAsia="cs-CZ"/>
    </w:rPr>
  </w:style>
  <w:style w:type="character" w:customStyle="1" w:styleId="podkapitolaChar">
    <w:name w:val="podkapitola Char"/>
    <w:link w:val="podkapitola"/>
    <w:uiPriority w:val="99"/>
    <w:locked/>
    <w:rsid w:val="00047FB4"/>
    <w:rPr>
      <w:rFonts w:ascii="Cambria" w:eastAsia="MS Mincho" w:hAnsi="Cambria" w:cs="Times New Roman"/>
      <w:b/>
      <w:sz w:val="20"/>
      <w:szCs w:val="20"/>
      <w:u w:val="single"/>
      <w:lang w:val="cs-CZ" w:eastAsia="cs-CZ"/>
    </w:rPr>
  </w:style>
  <w:style w:type="paragraph" w:customStyle="1" w:styleId="tabulka">
    <w:name w:val="tabulka"/>
    <w:uiPriority w:val="99"/>
    <w:rsid w:val="00A1008B"/>
    <w:pPr>
      <w:spacing w:line="240" w:lineRule="exact"/>
    </w:pPr>
    <w:rPr>
      <w:rFonts w:ascii="Cambria" w:eastAsia="MS Mincho" w:hAnsi="Cambria"/>
      <w:sz w:val="18"/>
      <w:lang w:val="cs-CZ" w:eastAsia="cs-CZ"/>
    </w:rPr>
  </w:style>
  <w:style w:type="paragraph" w:customStyle="1" w:styleId="vtabulce">
    <w:name w:val="v tabulce"/>
    <w:basedOn w:val="Normln"/>
    <w:link w:val="vtabulceChar"/>
    <w:uiPriority w:val="99"/>
    <w:rsid w:val="00CB3835"/>
    <w:pPr>
      <w:spacing w:after="0"/>
    </w:pPr>
    <w:rPr>
      <w:rFonts w:eastAsia="MS Mincho"/>
      <w:szCs w:val="20"/>
      <w:lang w:eastAsia="cs-CZ"/>
    </w:rPr>
  </w:style>
  <w:style w:type="character" w:customStyle="1" w:styleId="vtabulceChar">
    <w:name w:val="v tabulce Char"/>
    <w:link w:val="vtabulce"/>
    <w:uiPriority w:val="99"/>
    <w:locked/>
    <w:rsid w:val="00CB3835"/>
    <w:rPr>
      <w:rFonts w:ascii="Verdana" w:eastAsia="MS Mincho" w:hAnsi="Verdana" w:cs="Times New Roman"/>
      <w:sz w:val="20"/>
      <w:szCs w:val="20"/>
      <w:lang w:val="cs-CZ" w:eastAsia="cs-CZ"/>
    </w:rPr>
  </w:style>
  <w:style w:type="paragraph" w:customStyle="1" w:styleId="text">
    <w:name w:val="text"/>
    <w:basedOn w:val="Normln"/>
    <w:link w:val="textChar"/>
    <w:qFormat/>
    <w:rsid w:val="002F3539"/>
    <w:pPr>
      <w:spacing w:before="60" w:after="0" w:line="240" w:lineRule="auto"/>
      <w:ind w:firstLine="567"/>
    </w:pPr>
    <w:rPr>
      <w:rFonts w:ascii="Arial" w:eastAsia="Times New Roman" w:hAnsi="Arial"/>
      <w:sz w:val="22"/>
      <w:szCs w:val="20"/>
      <w:lang w:eastAsia="cs-CZ"/>
    </w:rPr>
  </w:style>
  <w:style w:type="character" w:customStyle="1" w:styleId="Zmnka1">
    <w:name w:val="Zmínka1"/>
    <w:uiPriority w:val="99"/>
    <w:semiHidden/>
    <w:rsid w:val="00C74B8C"/>
    <w:rPr>
      <w:rFonts w:cs="Times New Roman"/>
      <w:color w:val="2B579A"/>
      <w:shd w:val="clear" w:color="auto" w:fill="E6E6E6"/>
    </w:rPr>
  </w:style>
  <w:style w:type="paragraph" w:customStyle="1" w:styleId="Bod">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customStyle="1" w:styleId="TCRTEXT">
    <w:name w:val="TCR_TEXT"/>
    <w:link w:val="TCRTEXTChar"/>
    <w:uiPriority w:val="99"/>
    <w:rsid w:val="00211B28"/>
    <w:pPr>
      <w:spacing w:after="60" w:line="240" w:lineRule="exact"/>
      <w:jc w:val="both"/>
    </w:pPr>
    <w:rPr>
      <w:rFonts w:ascii="Arial" w:hAnsi="Arial"/>
      <w:sz w:val="22"/>
      <w:szCs w:val="22"/>
      <w:lang w:val="cs-CZ"/>
    </w:rPr>
  </w:style>
  <w:style w:type="character" w:customStyle="1" w:styleId="TCRTEXTChar">
    <w:name w:val="TCR_TEXT Char"/>
    <w:link w:val="TCRTEXT"/>
    <w:uiPriority w:val="99"/>
    <w:locked/>
    <w:rsid w:val="00211B28"/>
    <w:rPr>
      <w:rFonts w:ascii="Arial" w:hAnsi="Arial"/>
      <w:sz w:val="22"/>
      <w:lang w:val="cs-CZ"/>
    </w:rPr>
  </w:style>
  <w:style w:type="character" w:customStyle="1" w:styleId="Zmnka2">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 w:val="20"/>
      <w:szCs w:val="20"/>
    </w:rPr>
  </w:style>
  <w:style w:type="character" w:customStyle="1" w:styleId="TextkomenteChar">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customStyle="1" w:styleId="PedmtkomenteChar">
    <w:name w:val="Předmět komentáře Char"/>
    <w:link w:val="Pedmtkomente"/>
    <w:uiPriority w:val="99"/>
    <w:semiHidden/>
    <w:locked/>
    <w:rsid w:val="00867141"/>
    <w:rPr>
      <w:rFonts w:cs="Times New Roman"/>
      <w:b/>
      <w:bCs/>
      <w:sz w:val="20"/>
      <w:szCs w:val="20"/>
      <w:lang w:val="cs-CZ"/>
    </w:rPr>
  </w:style>
  <w:style w:type="character" w:customStyle="1" w:styleId="Zmienka1">
    <w:name w:val="Zmienka1"/>
    <w:uiPriority w:val="99"/>
    <w:semiHidden/>
    <w:rsid w:val="00C736FB"/>
    <w:rPr>
      <w:rFonts w:cs="Times New Roman"/>
      <w:color w:val="2B579A"/>
      <w:shd w:val="clear" w:color="auto" w:fill="E6E6E6"/>
    </w:rPr>
  </w:style>
  <w:style w:type="table" w:customStyle="1" w:styleId="FTablestyle1">
    <w:name w:val="ÅF Table style1"/>
    <w:uiPriority w:val="99"/>
    <w:rsid w:val="00BE5952"/>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before="120" w:after="0" w:line="240" w:lineRule="atLeast"/>
      <w:jc w:val="left"/>
    </w:pPr>
    <w:rPr>
      <w:rFonts w:ascii="Times New Roman" w:eastAsia="Times New Roman" w:hAnsi="Times New Roman"/>
      <w:sz w:val="24"/>
      <w:szCs w:val="20"/>
      <w:lang w:eastAsia="ar-SA"/>
    </w:rPr>
  </w:style>
  <w:style w:type="character" w:customStyle="1" w:styleId="ZkladntextChar">
    <w:name w:val="Základní text Char"/>
    <w:link w:val="Zkladntext"/>
    <w:uiPriority w:val="99"/>
    <w:locked/>
    <w:rsid w:val="00E6655C"/>
    <w:rPr>
      <w:rFonts w:ascii="Times New Roman" w:hAnsi="Times New Roman" w:cs="Times New Roman"/>
      <w:sz w:val="20"/>
      <w:szCs w:val="20"/>
      <w:lang w:eastAsia="ar-SA" w:bidi="ar-SA"/>
    </w:rPr>
  </w:style>
  <w:style w:type="character" w:customStyle="1" w:styleId="shorttext">
    <w:name w:val="short_text"/>
    <w:uiPriority w:val="99"/>
    <w:rsid w:val="00E6655C"/>
    <w:rPr>
      <w:rFonts w:cs="Times New Roman"/>
    </w:rPr>
  </w:style>
  <w:style w:type="paragraph" w:customStyle="1" w:styleId="bentext">
    <w:name w:val="bežný text"/>
    <w:basedOn w:val="Normln"/>
    <w:uiPriority w:val="99"/>
    <w:rsid w:val="00E6655C"/>
    <w:pPr>
      <w:spacing w:before="60" w:after="60" w:line="240" w:lineRule="auto"/>
      <w:ind w:firstLine="431"/>
    </w:pPr>
    <w:rPr>
      <w:rFonts w:ascii="Times New Roman" w:eastAsia="Times New Roman" w:hAnsi="Times New Roman"/>
      <w:sz w:val="24"/>
      <w:szCs w:val="24"/>
      <w:lang w:eastAsia="sk-SK"/>
    </w:rPr>
  </w:style>
  <w:style w:type="character" w:customStyle="1" w:styleId="tlid-translation">
    <w:name w:val="tlid-translation"/>
    <w:uiPriority w:val="99"/>
    <w:rsid w:val="00352D0A"/>
    <w:rPr>
      <w:rFonts w:cs="Times New Roman"/>
    </w:rPr>
  </w:style>
  <w:style w:type="character" w:customStyle="1" w:styleId="tlid-translationtranslation">
    <w:name w:val="tlid-translation translation"/>
    <w:uiPriority w:val="99"/>
    <w:rsid w:val="007B275E"/>
    <w:rPr>
      <w:rFonts w:cs="Times New Roman"/>
    </w:rPr>
  </w:style>
  <w:style w:type="paragraph" w:customStyle="1" w:styleId="499textodrazeny">
    <w:name w:val="499_text_odrazeny"/>
    <w:basedOn w:val="Normln"/>
    <w:link w:val="499textodrazenyChar"/>
    <w:uiPriority w:val="99"/>
    <w:rsid w:val="00456FCE"/>
    <w:pPr>
      <w:spacing w:before="60" w:after="0" w:line="240" w:lineRule="auto"/>
      <w:ind w:left="709"/>
    </w:pPr>
    <w:rPr>
      <w:rFonts w:ascii="Arial" w:eastAsia="Calibri" w:hAnsi="Arial" w:cs="Arial"/>
      <w:color w:val="000000"/>
    </w:rPr>
  </w:style>
  <w:style w:type="character" w:customStyle="1" w:styleId="499textodrazenyChar">
    <w:name w:val="499_text_odrazeny Char"/>
    <w:link w:val="499textodrazeny"/>
    <w:uiPriority w:val="99"/>
    <w:locked/>
    <w:rsid w:val="00456FCE"/>
    <w:rPr>
      <w:rFonts w:ascii="Arial" w:eastAsia="Calibri" w:hAnsi="Arial" w:cs="Arial"/>
      <w:color w:val="000000"/>
      <w:sz w:val="18"/>
      <w:szCs w:val="18"/>
      <w:lang w:val="cs-CZ" w:eastAsia="en-US"/>
    </w:rPr>
  </w:style>
  <w:style w:type="character" w:customStyle="1" w:styleId="textChar">
    <w:name w:val="text Char"/>
    <w:link w:val="text"/>
    <w:rsid w:val="00934506"/>
    <w:rPr>
      <w:rFonts w:ascii="Arial" w:eastAsia="Times New Roman" w:hAnsi="Arial"/>
      <w:sz w:val="22"/>
      <w:lang w:val="cs-CZ" w:eastAsia="cs-CZ"/>
    </w:rPr>
  </w:style>
  <w:style w:type="paragraph" w:styleId="Zkladntextodsazen">
    <w:name w:val="Body Text Indent"/>
    <w:basedOn w:val="Normln"/>
    <w:link w:val="ZkladntextodsazenChar"/>
    <w:uiPriority w:val="99"/>
    <w:semiHidden/>
    <w:unhideWhenUsed/>
    <w:locked/>
    <w:rsid w:val="00D618C7"/>
    <w:pPr>
      <w:spacing w:after="120"/>
      <w:ind w:left="283"/>
    </w:pPr>
  </w:style>
  <w:style w:type="character" w:customStyle="1" w:styleId="ZkladntextodsazenChar">
    <w:name w:val="Základní text odsazený Char"/>
    <w:basedOn w:val="Standardnpsmoodstavce"/>
    <w:link w:val="Zkladntextodsazen"/>
    <w:uiPriority w:val="99"/>
    <w:semiHidden/>
    <w:rsid w:val="00D618C7"/>
    <w:rPr>
      <w:sz w:val="18"/>
      <w:szCs w:val="18"/>
      <w:lang w:val="cs-CZ" w:eastAsia="en-US"/>
    </w:rPr>
  </w:style>
  <w:style w:type="paragraph" w:styleId="Zkladntext2">
    <w:name w:val="Body Text 2"/>
    <w:basedOn w:val="Normln"/>
    <w:link w:val="Zkladntext2Char"/>
    <w:uiPriority w:val="99"/>
    <w:semiHidden/>
    <w:unhideWhenUsed/>
    <w:locked/>
    <w:rsid w:val="00D618C7"/>
    <w:pPr>
      <w:spacing w:after="120" w:line="480" w:lineRule="auto"/>
    </w:pPr>
  </w:style>
  <w:style w:type="character" w:customStyle="1" w:styleId="Zkladntext2Char">
    <w:name w:val="Základní text 2 Char"/>
    <w:basedOn w:val="Standardnpsmoodstavce"/>
    <w:link w:val="Zkladntext2"/>
    <w:uiPriority w:val="99"/>
    <w:semiHidden/>
    <w:rsid w:val="00D618C7"/>
    <w:rPr>
      <w:sz w:val="18"/>
      <w:szCs w:val="18"/>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2E241-4BC3-452F-9C79-50DE7581D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2910</Words>
  <Characters>17958</Characters>
  <Application>Microsoft Office Word</Application>
  <DocSecurity>0</DocSecurity>
  <Lines>149</Lines>
  <Paragraphs>41</Paragraphs>
  <ScaleCrop>false</ScaleCrop>
  <Company>Hewlett-Packard</Company>
  <LinksUpToDate>false</LinksUpToDate>
  <CharactersWithSpaces>20827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Tuma Jaroslav</dc:creator>
  <cp:lastModifiedBy>Hlavacek, Ondrej 2 (SE TP)</cp:lastModifiedBy>
  <cp:revision>52</cp:revision>
  <cp:lastPrinted>2022-10-26T08:00:00Z</cp:lastPrinted>
  <dcterms:created xsi:type="dcterms:W3CDTF">2023-09-26T09:01:00Z</dcterms:created>
  <dcterms:modified xsi:type="dcterms:W3CDTF">2023-10-24T06:09:00Z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1,2,5,6,8,9</vt:lpwstr>
  </property>
  <property fmtid="{D5CDD505-2E9C-101B-9397-08002B2CF9AE}" pid="3" name="ClassificationContentMarkingFooterFontProps">
    <vt:lpwstr>#000000,8,Calibri</vt:lpwstr>
  </property>
  <property fmtid="{D5CDD505-2E9C-101B-9397-08002B2CF9AE}" pid="4" name="ClassificationContentMarkingFooterText">
    <vt:lpwstr>INTERNAL</vt:lpwstr>
  </property>
  <property fmtid="{D5CDD505-2E9C-101B-9397-08002B2CF9AE}" pid="5" name="MSIP_Label_b1c9b508-7c6e-42bd-bedf-808292653d6c_Enabled">
    <vt:lpwstr>true</vt:lpwstr>
  </property>
  <property fmtid="{D5CDD505-2E9C-101B-9397-08002B2CF9AE}" pid="6" name="MSIP_Label_b1c9b508-7c6e-42bd-bedf-808292653d6c_SetDate">
    <vt:lpwstr>2023-09-26T09:01:13Z</vt:lpwstr>
  </property>
  <property fmtid="{D5CDD505-2E9C-101B-9397-08002B2CF9AE}" pid="7" name="MSIP_Label_b1c9b508-7c6e-42bd-bedf-808292653d6c_Method">
    <vt:lpwstr>Standard</vt:lpwstr>
  </property>
  <property fmtid="{D5CDD505-2E9C-101B-9397-08002B2CF9AE}" pid="8" name="MSIP_Label_b1c9b508-7c6e-42bd-bedf-808292653d6c_Name">
    <vt:lpwstr>b1c9b508-7c6e-42bd-bedf-808292653d6c</vt:lpwstr>
  </property>
  <property fmtid="{D5CDD505-2E9C-101B-9397-08002B2CF9AE}" pid="9" name="MSIP_Label_b1c9b508-7c6e-42bd-bedf-808292653d6c_SiteId">
    <vt:lpwstr>2882be50-2012-4d88-ac86-544124e120c8</vt:lpwstr>
  </property>
  <property fmtid="{D5CDD505-2E9C-101B-9397-08002B2CF9AE}" pid="10" name="MSIP_Label_b1c9b508-7c6e-42bd-bedf-808292653d6c_ActionId">
    <vt:lpwstr>fb34ef33-2c83-4b58-9033-dee24d93bac4</vt:lpwstr>
  </property>
  <property fmtid="{D5CDD505-2E9C-101B-9397-08002B2CF9AE}" pid="11" name="MSIP_Label_b1c9b508-7c6e-42bd-bedf-808292653d6c_ContentBits">
    <vt:lpwstr>3</vt:lpwstr>
  </property>
</Properties>
</file>