
<file path=[Content_Types].xml><?xml version="1.0" encoding="utf-8"?>
<Types xmlns="http://schemas.openxmlformats.org/package/2006/content-types">
  <Default Extension="D4B55020"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AB39" w14:textId="6C4973A8" w:rsidR="00F02F76" w:rsidRDefault="004F571F" w:rsidP="00173554">
      <w:pPr>
        <w:spacing w:line="264" w:lineRule="auto"/>
        <w:jc w:val="right"/>
        <w:rPr>
          <w:rFonts w:cs="Arial"/>
          <w:szCs w:val="24"/>
        </w:rPr>
      </w:pPr>
      <w:r w:rsidRPr="00523C33">
        <w:rPr>
          <w:noProof/>
        </w:rPr>
        <w:drawing>
          <wp:anchor distT="0" distB="0" distL="114300" distR="114300" simplePos="0" relativeHeight="251659264" behindDoc="0" locked="0" layoutInCell="1" allowOverlap="1" wp14:anchorId="74D9D8A6" wp14:editId="02B1A259">
            <wp:simplePos x="0" y="0"/>
            <wp:positionH relativeFrom="margin">
              <wp:posOffset>-81915</wp:posOffset>
            </wp:positionH>
            <wp:positionV relativeFrom="paragraph">
              <wp:posOffset>148542</wp:posOffset>
            </wp:positionV>
            <wp:extent cx="1850572" cy="440871"/>
            <wp:effectExtent l="0" t="0" r="0" b="0"/>
            <wp:wrapNone/>
            <wp:docPr id="8" name="obrázek 1"/>
            <wp:cNvGraphicFramePr/>
            <a:graphic xmlns:a="http://schemas.openxmlformats.org/drawingml/2006/main">
              <a:graphicData uri="http://schemas.openxmlformats.org/drawingml/2006/picture">
                <pic:pic xmlns:pic="http://schemas.openxmlformats.org/drawingml/2006/picture">
                  <pic:nvPicPr>
                    <pic:cNvPr id="3" name="obrázek 1"/>
                    <pic:cNvPicPr/>
                  </pic:nvPicPr>
                  <pic:blipFill rotWithShape="1">
                    <a:blip r:embed="rId11">
                      <a:extLst>
                        <a:ext uri="{28A0092B-C50C-407E-A947-70E740481C1C}">
                          <a14:useLocalDpi xmlns:a14="http://schemas.microsoft.com/office/drawing/2010/main" val="0"/>
                        </a:ext>
                      </a:extLst>
                    </a:blip>
                    <a:srcRect l="3061"/>
                    <a:stretch/>
                  </pic:blipFill>
                  <pic:spPr bwMode="auto">
                    <a:xfrm>
                      <a:off x="0" y="0"/>
                      <a:ext cx="1850572" cy="4408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3554" w:rsidRPr="00523C33">
        <w:rPr>
          <w:noProof/>
        </w:rPr>
        <w:drawing>
          <wp:inline distT="0" distB="0" distL="0" distR="0" wp14:anchorId="0F1AC1FE" wp14:editId="36C5E0A5">
            <wp:extent cx="672861" cy="580972"/>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9457" cy="595301"/>
                    </a:xfrm>
                    <a:prstGeom prst="rect">
                      <a:avLst/>
                    </a:prstGeom>
                    <a:noFill/>
                    <a:ln>
                      <a:noFill/>
                    </a:ln>
                  </pic:spPr>
                </pic:pic>
              </a:graphicData>
            </a:graphic>
          </wp:inline>
        </w:drawing>
      </w:r>
      <w:r w:rsidR="00173554" w:rsidRPr="00523C33">
        <w:rPr>
          <w:noProof/>
        </w:rPr>
        <w:drawing>
          <wp:inline distT="0" distB="0" distL="0" distR="0" wp14:anchorId="3849C571" wp14:editId="193AC934">
            <wp:extent cx="687600" cy="590400"/>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7600" cy="590400"/>
                    </a:xfrm>
                    <a:prstGeom prst="rect">
                      <a:avLst/>
                    </a:prstGeom>
                    <a:noFill/>
                    <a:ln>
                      <a:noFill/>
                    </a:ln>
                  </pic:spPr>
                </pic:pic>
              </a:graphicData>
            </a:graphic>
          </wp:inline>
        </w:drawing>
      </w:r>
    </w:p>
    <w:p w14:paraId="74D87502" w14:textId="0CD7602A" w:rsidR="007B3511" w:rsidRPr="0026460B" w:rsidRDefault="0026460B" w:rsidP="00DE38ED">
      <w:pPr>
        <w:spacing w:before="120" w:line="264" w:lineRule="auto"/>
        <w:rPr>
          <w:rFonts w:cs="Arial"/>
          <w:i/>
          <w:sz w:val="20"/>
          <w:szCs w:val="24"/>
        </w:rPr>
      </w:pPr>
      <w:bookmarkStart w:id="0" w:name="_Hlk93563689"/>
      <w:r w:rsidRPr="0026460B">
        <w:rPr>
          <w:rFonts w:cs="Arial"/>
          <w:i/>
          <w:sz w:val="16"/>
          <w:szCs w:val="22"/>
        </w:rPr>
        <w:t>ZP-</w:t>
      </w:r>
      <w:r w:rsidR="00245ACF" w:rsidRPr="00245ACF">
        <w:rPr>
          <w:rFonts w:cs="Arial"/>
          <w:i/>
          <w:sz w:val="16"/>
          <w:szCs w:val="22"/>
        </w:rPr>
        <w:t>900371/2022-R</w:t>
      </w:r>
    </w:p>
    <w:bookmarkEnd w:id="0"/>
    <w:p w14:paraId="2F0DBC9F" w14:textId="77777777" w:rsidR="007B3511" w:rsidRPr="004707FD" w:rsidRDefault="002C165B" w:rsidP="00DE38ED">
      <w:pPr>
        <w:pStyle w:val="5Nzevprvnstr"/>
        <w:spacing w:line="264" w:lineRule="auto"/>
        <w:rPr>
          <w:b w:val="0"/>
          <w:bCs w:val="0"/>
        </w:rPr>
      </w:pPr>
      <w:r w:rsidRPr="004707FD">
        <w:rPr>
          <w:b w:val="0"/>
          <w:bCs w:val="0"/>
        </w:rPr>
        <w:t>Kupní s</w:t>
      </w:r>
      <w:r w:rsidR="009746FF" w:rsidRPr="004707FD">
        <w:rPr>
          <w:b w:val="0"/>
          <w:bCs w:val="0"/>
        </w:rPr>
        <w:t>mlouv</w:t>
      </w:r>
      <w:r w:rsidR="00471148" w:rsidRPr="004707FD">
        <w:rPr>
          <w:b w:val="0"/>
          <w:bCs w:val="0"/>
        </w:rPr>
        <w:t>a</w:t>
      </w:r>
    </w:p>
    <w:p w14:paraId="3D09F302" w14:textId="77777777" w:rsidR="007B3511" w:rsidRDefault="007B3511" w:rsidP="00DE38ED">
      <w:pPr>
        <w:spacing w:line="264" w:lineRule="auto"/>
        <w:jc w:val="center"/>
        <w:rPr>
          <w:rFonts w:cs="Arial"/>
          <w:szCs w:val="24"/>
        </w:rPr>
      </w:pPr>
    </w:p>
    <w:p w14:paraId="41BC6600" w14:textId="77777777" w:rsidR="00595DD9" w:rsidRPr="00F26700" w:rsidRDefault="00595DD9" w:rsidP="00DE38ED">
      <w:pPr>
        <w:spacing w:line="264" w:lineRule="auto"/>
        <w:jc w:val="center"/>
        <w:rPr>
          <w:rFonts w:cs="Arial"/>
          <w:szCs w:val="24"/>
        </w:rPr>
      </w:pPr>
    </w:p>
    <w:p w14:paraId="73A1D268" w14:textId="77777777" w:rsidR="00595DD9" w:rsidRPr="00801FA9" w:rsidRDefault="00595DD9" w:rsidP="00DE38ED">
      <w:pPr>
        <w:spacing w:line="264" w:lineRule="auto"/>
        <w:rPr>
          <w:rFonts w:cs="Arial"/>
          <w:b/>
          <w:bCs/>
          <w:szCs w:val="22"/>
        </w:rPr>
      </w:pPr>
      <w:r w:rsidRPr="00801FA9">
        <w:rPr>
          <w:rFonts w:cs="Arial"/>
          <w:b/>
          <w:bCs/>
          <w:szCs w:val="22"/>
        </w:rPr>
        <w:t>Zdravotní pojišťovna ministerstva vnitra České republiky</w:t>
      </w:r>
    </w:p>
    <w:p w14:paraId="2211D9C4" w14:textId="77777777" w:rsidR="00595DD9" w:rsidRPr="00801FA9" w:rsidRDefault="00595DD9" w:rsidP="00DE38ED">
      <w:pPr>
        <w:tabs>
          <w:tab w:val="left" w:pos="1843"/>
        </w:tabs>
        <w:spacing w:line="264" w:lineRule="auto"/>
        <w:rPr>
          <w:rFonts w:cs="Arial"/>
          <w:szCs w:val="22"/>
        </w:rPr>
      </w:pPr>
      <w:r w:rsidRPr="00801FA9">
        <w:rPr>
          <w:rFonts w:cs="Arial"/>
          <w:szCs w:val="22"/>
        </w:rPr>
        <w:t>se sídlem:</w:t>
      </w:r>
      <w:r w:rsidRPr="00801FA9">
        <w:rPr>
          <w:rFonts w:cs="Arial"/>
          <w:szCs w:val="22"/>
        </w:rPr>
        <w:tab/>
      </w:r>
      <w:r w:rsidRPr="00595DD9">
        <w:rPr>
          <w:rFonts w:cs="Arial"/>
          <w:szCs w:val="22"/>
        </w:rPr>
        <w:t>Praha 3, Vinohrady, Vinohradská 2577/178, PSČ 130 00</w:t>
      </w:r>
    </w:p>
    <w:p w14:paraId="21DC02F4" w14:textId="77777777" w:rsidR="00595DD9" w:rsidRPr="00801FA9" w:rsidRDefault="00595DD9" w:rsidP="00DE38ED">
      <w:pPr>
        <w:tabs>
          <w:tab w:val="left" w:pos="1843"/>
        </w:tabs>
        <w:spacing w:line="264" w:lineRule="auto"/>
        <w:rPr>
          <w:rFonts w:cs="Arial"/>
          <w:szCs w:val="22"/>
        </w:rPr>
      </w:pPr>
      <w:r>
        <w:rPr>
          <w:rFonts w:cs="Arial"/>
          <w:szCs w:val="22"/>
        </w:rPr>
        <w:t>IČO:</w:t>
      </w:r>
      <w:r>
        <w:rPr>
          <w:rFonts w:cs="Arial"/>
          <w:szCs w:val="22"/>
        </w:rPr>
        <w:tab/>
      </w:r>
      <w:r w:rsidRPr="00801FA9">
        <w:rPr>
          <w:rFonts w:cs="Arial"/>
          <w:szCs w:val="22"/>
        </w:rPr>
        <w:t>47114304</w:t>
      </w:r>
    </w:p>
    <w:p w14:paraId="106A20D0" w14:textId="77777777" w:rsidR="00595DD9" w:rsidRPr="00801FA9" w:rsidRDefault="00595DD9" w:rsidP="00DE38ED">
      <w:pPr>
        <w:tabs>
          <w:tab w:val="left" w:pos="1843"/>
        </w:tabs>
        <w:spacing w:line="264" w:lineRule="auto"/>
        <w:ind w:left="1843" w:hanging="1843"/>
        <w:rPr>
          <w:rFonts w:cs="Arial"/>
          <w:szCs w:val="22"/>
        </w:rPr>
      </w:pPr>
      <w:r w:rsidRPr="00801FA9">
        <w:rPr>
          <w:rFonts w:cs="Arial"/>
          <w:szCs w:val="22"/>
        </w:rPr>
        <w:t>zapsaná v</w:t>
      </w:r>
      <w:r w:rsidR="008915DD">
        <w:rPr>
          <w:rFonts w:cs="Arial"/>
          <w:szCs w:val="22"/>
        </w:rPr>
        <w:t>:</w:t>
      </w:r>
      <w:r w:rsidR="008915DD">
        <w:rPr>
          <w:rFonts w:cs="Arial"/>
          <w:szCs w:val="22"/>
        </w:rPr>
        <w:tab/>
      </w:r>
      <w:r w:rsidRPr="00801FA9">
        <w:rPr>
          <w:rFonts w:cs="Arial"/>
          <w:szCs w:val="22"/>
        </w:rPr>
        <w:t>obchodním rejstříku vedeném Městským soudem v Praze, oddíl A, vložka 7216</w:t>
      </w:r>
    </w:p>
    <w:p w14:paraId="52797AB1" w14:textId="77777777" w:rsidR="00595DD9" w:rsidRPr="00801FA9" w:rsidRDefault="00595DD9" w:rsidP="00DE38ED">
      <w:pPr>
        <w:pStyle w:val="Bedingungenoben"/>
        <w:tabs>
          <w:tab w:val="clear" w:pos="1134"/>
          <w:tab w:val="clear" w:pos="2835"/>
          <w:tab w:val="left" w:pos="1843"/>
        </w:tabs>
        <w:spacing w:before="0" w:after="0" w:line="264" w:lineRule="auto"/>
        <w:rPr>
          <w:rFonts w:ascii="Arial" w:hAnsi="Arial" w:cs="Arial"/>
          <w:bCs/>
          <w:szCs w:val="22"/>
          <w:lang w:val="cs-CZ"/>
        </w:rPr>
      </w:pPr>
      <w:r w:rsidRPr="00801FA9">
        <w:rPr>
          <w:rFonts w:ascii="Arial" w:hAnsi="Arial" w:cs="Arial"/>
          <w:bCs/>
          <w:szCs w:val="22"/>
          <w:lang w:val="cs-CZ"/>
        </w:rPr>
        <w:t>zastoupen</w:t>
      </w:r>
      <w:r>
        <w:rPr>
          <w:rFonts w:ascii="Arial" w:hAnsi="Arial" w:cs="Arial"/>
          <w:bCs/>
          <w:szCs w:val="22"/>
          <w:lang w:val="cs-CZ"/>
        </w:rPr>
        <w:t>á</w:t>
      </w:r>
      <w:r w:rsidRPr="00801FA9">
        <w:rPr>
          <w:rFonts w:ascii="Arial" w:hAnsi="Arial" w:cs="Arial"/>
          <w:bCs/>
          <w:szCs w:val="22"/>
          <w:lang w:val="cs-CZ"/>
        </w:rPr>
        <w:t>:</w:t>
      </w:r>
      <w:r w:rsidRPr="00801FA9">
        <w:rPr>
          <w:rFonts w:ascii="Arial" w:hAnsi="Arial" w:cs="Arial"/>
          <w:bCs/>
          <w:szCs w:val="22"/>
          <w:lang w:val="cs-CZ"/>
        </w:rPr>
        <w:tab/>
        <w:t>MUDr. Davidem Kos</w:t>
      </w:r>
      <w:r>
        <w:rPr>
          <w:rFonts w:ascii="Arial" w:hAnsi="Arial" w:cs="Arial"/>
          <w:bCs/>
          <w:szCs w:val="22"/>
          <w:lang w:val="cs-CZ"/>
        </w:rPr>
        <w:t>tkou, MBA, generálním ředitelem</w:t>
      </w:r>
    </w:p>
    <w:p w14:paraId="1964BBCF" w14:textId="77777777" w:rsidR="00595DD9" w:rsidRPr="00801FA9" w:rsidRDefault="00595DD9" w:rsidP="00DE38ED">
      <w:pPr>
        <w:pStyle w:val="Bedingungenoben"/>
        <w:tabs>
          <w:tab w:val="clear" w:pos="1134"/>
          <w:tab w:val="clear" w:pos="2835"/>
          <w:tab w:val="left" w:pos="1418"/>
          <w:tab w:val="left" w:pos="1843"/>
        </w:tabs>
        <w:spacing w:before="0" w:after="0" w:line="264" w:lineRule="auto"/>
        <w:rPr>
          <w:rFonts w:ascii="Arial" w:hAnsi="Arial" w:cs="Arial"/>
          <w:szCs w:val="22"/>
          <w:lang w:val="cs-CZ"/>
        </w:rPr>
      </w:pPr>
      <w:r>
        <w:rPr>
          <w:rFonts w:ascii="Arial" w:hAnsi="Arial" w:cs="Arial"/>
          <w:szCs w:val="22"/>
          <w:lang w:val="cs-CZ"/>
        </w:rPr>
        <w:t>bankovní spojení:</w:t>
      </w:r>
      <w:r>
        <w:rPr>
          <w:rFonts w:ascii="Arial" w:hAnsi="Arial" w:cs="Arial"/>
          <w:szCs w:val="22"/>
          <w:lang w:val="cs-CZ"/>
        </w:rPr>
        <w:tab/>
      </w:r>
      <w:r w:rsidRPr="00595DD9">
        <w:rPr>
          <w:rFonts w:ascii="Arial" w:hAnsi="Arial" w:cs="Arial"/>
          <w:szCs w:val="22"/>
          <w:lang w:val="cs-CZ"/>
        </w:rPr>
        <w:t>číslo účtu 2115202031/0710, vedený u České národní banky</w:t>
      </w:r>
    </w:p>
    <w:p w14:paraId="4885B011" w14:textId="77777777" w:rsidR="000E3946" w:rsidRPr="00B72BED" w:rsidRDefault="000E3946" w:rsidP="00DE38ED">
      <w:pPr>
        <w:pStyle w:val="4malmezera"/>
        <w:spacing w:line="264" w:lineRule="auto"/>
      </w:pPr>
    </w:p>
    <w:p w14:paraId="4BC05B09" w14:textId="77777777" w:rsidR="00346792" w:rsidRPr="00F26700" w:rsidRDefault="00346792" w:rsidP="00DE38ED">
      <w:pPr>
        <w:pStyle w:val="4text"/>
      </w:pPr>
      <w:r w:rsidRPr="00F26700">
        <w:t xml:space="preserve">(dále </w:t>
      </w:r>
      <w:r w:rsidR="00786848" w:rsidRPr="00F26700">
        <w:t>též jako</w:t>
      </w:r>
      <w:r w:rsidRPr="00F26700">
        <w:t xml:space="preserve"> „</w:t>
      </w:r>
      <w:r w:rsidR="002C165B">
        <w:rPr>
          <w:b/>
          <w:i/>
        </w:rPr>
        <w:t>Kupující</w:t>
      </w:r>
      <w:r w:rsidRPr="00F26700">
        <w:t>“</w:t>
      </w:r>
      <w:r w:rsidR="00D008F6">
        <w:t xml:space="preserve"> nebo „</w:t>
      </w:r>
      <w:r w:rsidR="00D008F6" w:rsidRPr="00D008F6">
        <w:rPr>
          <w:b/>
          <w:i/>
        </w:rPr>
        <w:t>ZP MV ČR</w:t>
      </w:r>
      <w:r w:rsidR="00D008F6">
        <w:t>“</w:t>
      </w:r>
      <w:r w:rsidRPr="00F26700">
        <w:t>)</w:t>
      </w:r>
      <w:r w:rsidR="005138BF">
        <w:t>,</w:t>
      </w:r>
    </w:p>
    <w:p w14:paraId="2D714076" w14:textId="77777777" w:rsidR="009746FF" w:rsidRPr="009746FF" w:rsidRDefault="009746FF" w:rsidP="00DE38ED">
      <w:pPr>
        <w:pStyle w:val="4text"/>
      </w:pPr>
    </w:p>
    <w:p w14:paraId="6CC2C0B0" w14:textId="77777777" w:rsidR="00346792" w:rsidRDefault="009746FF" w:rsidP="00DE38ED">
      <w:pPr>
        <w:pStyle w:val="4text"/>
      </w:pPr>
      <w:r>
        <w:t>a</w:t>
      </w:r>
    </w:p>
    <w:p w14:paraId="06670744" w14:textId="77777777" w:rsidR="009746FF" w:rsidRPr="009746FF" w:rsidRDefault="009746FF" w:rsidP="00DE38ED">
      <w:pPr>
        <w:pStyle w:val="4text"/>
      </w:pPr>
    </w:p>
    <w:p w14:paraId="398E81C3" w14:textId="77777777" w:rsidR="00595DD9" w:rsidRPr="00595DD9" w:rsidRDefault="00595DD9" w:rsidP="00DE38ED">
      <w:pPr>
        <w:spacing w:line="264" w:lineRule="auto"/>
        <w:jc w:val="both"/>
        <w:rPr>
          <w:rFonts w:cs="Arial"/>
          <w:szCs w:val="22"/>
        </w:rPr>
      </w:pPr>
      <w:r w:rsidRPr="00F02F76">
        <w:rPr>
          <w:rFonts w:cs="Arial"/>
          <w:b/>
          <w:bCs/>
          <w:szCs w:val="22"/>
          <w:highlight w:val="green"/>
        </w:rPr>
        <w:t>…………………………………………………………………………………………………………..</w:t>
      </w:r>
    </w:p>
    <w:p w14:paraId="2B14E950" w14:textId="77777777" w:rsidR="00595DD9" w:rsidRPr="00595DD9" w:rsidRDefault="00595DD9" w:rsidP="00DE38ED">
      <w:pPr>
        <w:tabs>
          <w:tab w:val="left" w:pos="1843"/>
        </w:tabs>
        <w:spacing w:line="264" w:lineRule="auto"/>
        <w:jc w:val="both"/>
        <w:rPr>
          <w:rFonts w:cs="Arial"/>
          <w:szCs w:val="22"/>
        </w:rPr>
      </w:pPr>
      <w:r w:rsidRPr="00595DD9">
        <w:rPr>
          <w:rFonts w:cs="Arial"/>
          <w:szCs w:val="22"/>
        </w:rPr>
        <w:t>se sídlem:</w:t>
      </w:r>
      <w:r w:rsidRPr="00595DD9">
        <w:rPr>
          <w:rFonts w:cs="Arial"/>
          <w:szCs w:val="22"/>
        </w:rPr>
        <w:tab/>
      </w:r>
      <w:r w:rsidRPr="00F02F76">
        <w:rPr>
          <w:rFonts w:cs="Arial"/>
          <w:szCs w:val="22"/>
          <w:highlight w:val="green"/>
        </w:rPr>
        <w:t>…………………………………………………………………………………….</w:t>
      </w:r>
    </w:p>
    <w:p w14:paraId="5C4762E0" w14:textId="77777777" w:rsidR="00595DD9" w:rsidRPr="00595DD9" w:rsidRDefault="00595DD9" w:rsidP="00DE38ED">
      <w:pPr>
        <w:tabs>
          <w:tab w:val="left" w:pos="1843"/>
        </w:tabs>
        <w:spacing w:line="264" w:lineRule="auto"/>
        <w:jc w:val="both"/>
        <w:rPr>
          <w:rFonts w:cs="Arial"/>
          <w:szCs w:val="22"/>
        </w:rPr>
      </w:pPr>
      <w:r w:rsidRPr="00595DD9">
        <w:rPr>
          <w:rFonts w:cs="Arial"/>
          <w:szCs w:val="22"/>
        </w:rPr>
        <w:t>IČO:</w:t>
      </w:r>
      <w:r w:rsidRPr="00595DD9">
        <w:rPr>
          <w:rFonts w:cs="Arial"/>
          <w:szCs w:val="22"/>
        </w:rPr>
        <w:tab/>
      </w:r>
      <w:r w:rsidRPr="00F02F76">
        <w:rPr>
          <w:rFonts w:cs="Arial"/>
          <w:szCs w:val="22"/>
          <w:highlight w:val="green"/>
        </w:rPr>
        <w:t>…………………………….</w:t>
      </w:r>
    </w:p>
    <w:p w14:paraId="39A909C9" w14:textId="77777777" w:rsidR="00595DD9" w:rsidRPr="00595DD9" w:rsidRDefault="00595DD9" w:rsidP="00DE38ED">
      <w:pPr>
        <w:tabs>
          <w:tab w:val="left" w:pos="1843"/>
        </w:tabs>
        <w:spacing w:line="264" w:lineRule="auto"/>
        <w:jc w:val="both"/>
        <w:rPr>
          <w:rFonts w:cs="Arial"/>
          <w:szCs w:val="22"/>
        </w:rPr>
      </w:pPr>
      <w:r w:rsidRPr="00595DD9">
        <w:rPr>
          <w:rFonts w:cs="Arial"/>
          <w:szCs w:val="22"/>
        </w:rPr>
        <w:t>zapsaná</w:t>
      </w:r>
      <w:r>
        <w:rPr>
          <w:rFonts w:cs="Arial"/>
          <w:szCs w:val="22"/>
        </w:rPr>
        <w:t>/ý</w:t>
      </w:r>
      <w:r w:rsidRPr="00595DD9">
        <w:rPr>
          <w:rFonts w:cs="Arial"/>
          <w:szCs w:val="22"/>
        </w:rPr>
        <w:t xml:space="preserve"> v</w:t>
      </w:r>
      <w:r>
        <w:rPr>
          <w:rFonts w:cs="Arial"/>
          <w:szCs w:val="22"/>
        </w:rPr>
        <w:t>:</w:t>
      </w:r>
      <w:r>
        <w:rPr>
          <w:rFonts w:cs="Arial"/>
          <w:szCs w:val="22"/>
        </w:rPr>
        <w:tab/>
      </w:r>
      <w:r w:rsidRPr="00F02F76">
        <w:rPr>
          <w:rFonts w:cs="Arial"/>
          <w:szCs w:val="22"/>
          <w:highlight w:val="green"/>
        </w:rPr>
        <w:t>…………………………………………..………………………………………..</w:t>
      </w:r>
    </w:p>
    <w:p w14:paraId="24E938C4" w14:textId="77777777" w:rsidR="00595DD9" w:rsidRPr="00595DD9" w:rsidRDefault="00595DD9" w:rsidP="00DE38ED">
      <w:pPr>
        <w:tabs>
          <w:tab w:val="left" w:pos="1843"/>
        </w:tabs>
        <w:spacing w:line="264" w:lineRule="auto"/>
        <w:jc w:val="both"/>
        <w:rPr>
          <w:rFonts w:cs="Arial"/>
          <w:szCs w:val="22"/>
        </w:rPr>
      </w:pPr>
      <w:r w:rsidRPr="00595DD9">
        <w:rPr>
          <w:rFonts w:cs="Arial"/>
          <w:szCs w:val="22"/>
        </w:rPr>
        <w:t>zastoupen</w:t>
      </w:r>
      <w:r>
        <w:rPr>
          <w:rFonts w:cs="Arial"/>
          <w:szCs w:val="22"/>
        </w:rPr>
        <w:t>á/ý</w:t>
      </w:r>
      <w:r w:rsidRPr="00595DD9">
        <w:rPr>
          <w:rFonts w:cs="Arial"/>
          <w:szCs w:val="22"/>
        </w:rPr>
        <w:t>:</w:t>
      </w:r>
      <w:r w:rsidRPr="00595DD9">
        <w:rPr>
          <w:rFonts w:cs="Arial"/>
          <w:szCs w:val="22"/>
        </w:rPr>
        <w:tab/>
      </w:r>
      <w:r w:rsidRPr="00F02F76">
        <w:rPr>
          <w:rFonts w:cs="Arial"/>
          <w:szCs w:val="22"/>
          <w:highlight w:val="green"/>
        </w:rPr>
        <w:t>………………………………………………………………………………….…</w:t>
      </w:r>
    </w:p>
    <w:p w14:paraId="22337B64" w14:textId="77777777" w:rsidR="00595DD9" w:rsidRPr="00595DD9" w:rsidRDefault="00595DD9" w:rsidP="00DE38ED">
      <w:pPr>
        <w:tabs>
          <w:tab w:val="left" w:pos="1843"/>
        </w:tabs>
        <w:spacing w:line="264" w:lineRule="auto"/>
        <w:jc w:val="both"/>
        <w:rPr>
          <w:rFonts w:cs="Arial"/>
          <w:szCs w:val="22"/>
        </w:rPr>
      </w:pPr>
      <w:r>
        <w:rPr>
          <w:rFonts w:cs="Arial"/>
          <w:szCs w:val="22"/>
        </w:rPr>
        <w:t>bankovní spojení:</w:t>
      </w:r>
      <w:r>
        <w:rPr>
          <w:rFonts w:cs="Arial"/>
          <w:szCs w:val="22"/>
        </w:rPr>
        <w:tab/>
      </w:r>
      <w:r w:rsidRPr="00F02F76">
        <w:rPr>
          <w:rFonts w:cs="Arial"/>
          <w:szCs w:val="22"/>
          <w:highlight w:val="green"/>
        </w:rPr>
        <w:t>…………………………………………………………………………………….</w:t>
      </w:r>
    </w:p>
    <w:p w14:paraId="2C116A0B" w14:textId="77777777" w:rsidR="00F26700" w:rsidRPr="005A5A94" w:rsidRDefault="00F26700" w:rsidP="00DE38ED">
      <w:pPr>
        <w:pStyle w:val="4text"/>
      </w:pPr>
    </w:p>
    <w:p w14:paraId="30DA305D" w14:textId="77777777" w:rsidR="004707FD" w:rsidRPr="004707FD" w:rsidRDefault="004707FD" w:rsidP="00DE38ED">
      <w:pPr>
        <w:spacing w:line="264" w:lineRule="auto"/>
        <w:rPr>
          <w:rFonts w:cs="Arial"/>
          <w:szCs w:val="22"/>
        </w:rPr>
      </w:pPr>
      <w:r w:rsidRPr="004707FD">
        <w:rPr>
          <w:rFonts w:cs="Arial"/>
          <w:szCs w:val="22"/>
        </w:rPr>
        <w:t>(dále též jako „</w:t>
      </w:r>
      <w:r w:rsidRPr="004707FD">
        <w:rPr>
          <w:rFonts w:cs="Arial"/>
          <w:b/>
          <w:i/>
          <w:szCs w:val="22"/>
        </w:rPr>
        <w:t>Prodávající</w:t>
      </w:r>
      <w:r w:rsidRPr="004707FD">
        <w:rPr>
          <w:rFonts w:cs="Arial"/>
          <w:szCs w:val="22"/>
        </w:rPr>
        <w:t>“),</w:t>
      </w:r>
    </w:p>
    <w:p w14:paraId="3D7E22B2" w14:textId="77777777" w:rsidR="004707FD" w:rsidRPr="004707FD" w:rsidRDefault="004707FD" w:rsidP="00DE38ED">
      <w:pPr>
        <w:spacing w:line="264" w:lineRule="auto"/>
        <w:rPr>
          <w:rFonts w:cs="Arial"/>
          <w:szCs w:val="22"/>
        </w:rPr>
      </w:pPr>
      <w:r w:rsidRPr="004707FD" w:rsidDel="00B20585">
        <w:rPr>
          <w:rFonts w:cs="Arial"/>
          <w:szCs w:val="22"/>
        </w:rPr>
        <w:t xml:space="preserve"> </w:t>
      </w:r>
    </w:p>
    <w:p w14:paraId="2B05E85F" w14:textId="77777777" w:rsidR="004707FD" w:rsidRPr="004707FD" w:rsidRDefault="004707FD" w:rsidP="00DE38ED">
      <w:pPr>
        <w:spacing w:line="264" w:lineRule="auto"/>
        <w:jc w:val="both"/>
        <w:rPr>
          <w:rFonts w:cs="Arial"/>
          <w:szCs w:val="22"/>
        </w:rPr>
      </w:pPr>
      <w:r w:rsidRPr="004707FD">
        <w:rPr>
          <w:rFonts w:cs="Arial"/>
          <w:szCs w:val="22"/>
        </w:rPr>
        <w:t>(Kupující a Prodávající společně též jako „</w:t>
      </w:r>
      <w:r w:rsidRPr="004707FD">
        <w:rPr>
          <w:rFonts w:cs="Arial"/>
          <w:b/>
          <w:i/>
          <w:szCs w:val="22"/>
        </w:rPr>
        <w:t>Smluvní strany</w:t>
      </w:r>
      <w:r w:rsidRPr="004707FD">
        <w:rPr>
          <w:rFonts w:cs="Arial"/>
          <w:szCs w:val="22"/>
        </w:rPr>
        <w:t>“ nebo jednotlivě jako "</w:t>
      </w:r>
      <w:r w:rsidRPr="004707FD">
        <w:rPr>
          <w:rFonts w:cs="Arial"/>
          <w:b/>
          <w:i/>
          <w:szCs w:val="22"/>
        </w:rPr>
        <w:t>Smluvní strana</w:t>
      </w:r>
      <w:r w:rsidRPr="004707FD">
        <w:rPr>
          <w:rFonts w:cs="Arial"/>
          <w:szCs w:val="22"/>
        </w:rPr>
        <w:t>"),</w:t>
      </w:r>
    </w:p>
    <w:p w14:paraId="1CB058F5" w14:textId="77777777" w:rsidR="004707FD" w:rsidRPr="004707FD" w:rsidRDefault="004707FD" w:rsidP="00DE38ED">
      <w:pPr>
        <w:suppressAutoHyphens w:val="0"/>
        <w:spacing w:line="264" w:lineRule="auto"/>
        <w:jc w:val="both"/>
        <w:rPr>
          <w:rFonts w:cs="Arial"/>
          <w:b/>
          <w:bCs/>
          <w:szCs w:val="22"/>
          <w:lang w:eastAsia="cs-CZ"/>
        </w:rPr>
      </w:pPr>
    </w:p>
    <w:p w14:paraId="34517DAE" w14:textId="5C6B814E" w:rsidR="004707FD" w:rsidRPr="004707FD" w:rsidRDefault="004707FD" w:rsidP="00DE38ED">
      <w:pPr>
        <w:suppressAutoHyphens w:val="0"/>
        <w:spacing w:line="264" w:lineRule="auto"/>
        <w:jc w:val="center"/>
        <w:rPr>
          <w:rFonts w:cs="Arial"/>
          <w:bCs/>
          <w:szCs w:val="22"/>
          <w:lang w:eastAsia="cs-CZ"/>
        </w:rPr>
      </w:pPr>
      <w:r w:rsidRPr="004707FD">
        <w:rPr>
          <w:rFonts w:cs="Arial"/>
          <w:bCs/>
          <w:szCs w:val="22"/>
          <w:lang w:eastAsia="cs-CZ"/>
        </w:rPr>
        <w:t>uzavírají v souladu s </w:t>
      </w:r>
      <w:proofErr w:type="spellStart"/>
      <w:r w:rsidRPr="004707FD">
        <w:rPr>
          <w:rFonts w:cs="Arial"/>
          <w:bCs/>
          <w:szCs w:val="22"/>
          <w:lang w:eastAsia="cs-CZ"/>
        </w:rPr>
        <w:t>ust</w:t>
      </w:r>
      <w:proofErr w:type="spellEnd"/>
      <w:r w:rsidRPr="004707FD">
        <w:rPr>
          <w:rFonts w:cs="Arial"/>
          <w:bCs/>
          <w:szCs w:val="22"/>
          <w:lang w:eastAsia="cs-CZ"/>
        </w:rPr>
        <w:t>. § 2079 a násl. zákona č. 89/2012 Sb., občanský zákoník, ve znění pozdějších předpisů (dále jen „</w:t>
      </w:r>
      <w:r w:rsidRPr="004707FD">
        <w:rPr>
          <w:rFonts w:cs="Arial"/>
          <w:b/>
          <w:bCs/>
          <w:i/>
          <w:szCs w:val="22"/>
          <w:lang w:eastAsia="cs-CZ"/>
        </w:rPr>
        <w:t>občanský zákoník</w:t>
      </w:r>
      <w:r w:rsidRPr="004707FD">
        <w:rPr>
          <w:rFonts w:cs="Arial"/>
          <w:bCs/>
          <w:szCs w:val="22"/>
          <w:lang w:eastAsia="cs-CZ"/>
        </w:rPr>
        <w:t>) na základě veřejné zakázky</w:t>
      </w:r>
      <w:r w:rsidR="003964C9">
        <w:rPr>
          <w:rFonts w:cs="Arial"/>
          <w:bCs/>
          <w:szCs w:val="22"/>
          <w:lang w:eastAsia="cs-CZ"/>
        </w:rPr>
        <w:t xml:space="preserve"> malého rozsahu s názvem</w:t>
      </w:r>
      <w:r w:rsidRPr="004707FD">
        <w:rPr>
          <w:rFonts w:cs="Arial"/>
          <w:bCs/>
          <w:szCs w:val="22"/>
          <w:lang w:eastAsia="cs-CZ"/>
        </w:rPr>
        <w:t xml:space="preserve">: </w:t>
      </w:r>
      <w:r w:rsidRPr="00105FDD">
        <w:rPr>
          <w:rFonts w:cs="Arial"/>
          <w:bCs/>
          <w:szCs w:val="22"/>
          <w:lang w:eastAsia="cs-CZ"/>
        </w:rPr>
        <w:t>„</w:t>
      </w:r>
      <w:r w:rsidR="00245ACF" w:rsidRPr="00245ACF">
        <w:rPr>
          <w:rFonts w:cs="Arial"/>
          <w:bCs/>
          <w:i/>
          <w:szCs w:val="22"/>
          <w:lang w:eastAsia="cs-CZ"/>
        </w:rPr>
        <w:t>Nákup 2 kusů diskových úložišť pro datové centrum Tower</w:t>
      </w:r>
      <w:r w:rsidRPr="00105FDD">
        <w:rPr>
          <w:rFonts w:cs="Arial"/>
          <w:bCs/>
          <w:szCs w:val="22"/>
          <w:lang w:eastAsia="cs-CZ"/>
        </w:rPr>
        <w:t>“</w:t>
      </w:r>
      <w:r w:rsidRPr="004707FD">
        <w:rPr>
          <w:rFonts w:cs="Arial"/>
          <w:bCs/>
          <w:szCs w:val="22"/>
          <w:lang w:eastAsia="cs-CZ"/>
        </w:rPr>
        <w:t xml:space="preserve"> vedené pod č.j. ZP</w:t>
      </w:r>
      <w:r>
        <w:rPr>
          <w:rFonts w:cs="Arial"/>
          <w:bCs/>
          <w:szCs w:val="22"/>
          <w:lang w:eastAsia="cs-CZ"/>
        </w:rPr>
        <w:t> </w:t>
      </w:r>
      <w:r w:rsidRPr="004707FD">
        <w:rPr>
          <w:rFonts w:cs="Arial"/>
          <w:bCs/>
          <w:szCs w:val="22"/>
          <w:lang w:eastAsia="cs-CZ"/>
        </w:rPr>
        <w:t>-</w:t>
      </w:r>
      <w:r>
        <w:rPr>
          <w:rFonts w:cs="Arial"/>
          <w:bCs/>
          <w:szCs w:val="22"/>
          <w:lang w:eastAsia="cs-CZ"/>
        </w:rPr>
        <w:t> </w:t>
      </w:r>
      <w:r w:rsidR="00245ACF" w:rsidRPr="00245ACF">
        <w:rPr>
          <w:rFonts w:cs="Arial"/>
          <w:bCs/>
          <w:szCs w:val="22"/>
          <w:lang w:eastAsia="cs-CZ"/>
        </w:rPr>
        <w:t>900371/2022-R</w:t>
      </w:r>
      <w:r w:rsidR="00245ACF">
        <w:rPr>
          <w:rFonts w:cs="Arial"/>
          <w:bCs/>
          <w:szCs w:val="22"/>
          <w:lang w:eastAsia="cs-CZ"/>
        </w:rPr>
        <w:t xml:space="preserve"> </w:t>
      </w:r>
      <w:r w:rsidRPr="004707FD">
        <w:rPr>
          <w:rFonts w:cs="Arial"/>
          <w:bCs/>
          <w:szCs w:val="22"/>
          <w:lang w:eastAsia="cs-CZ"/>
        </w:rPr>
        <w:t>(dále jen „</w:t>
      </w:r>
      <w:r w:rsidRPr="004707FD">
        <w:rPr>
          <w:rFonts w:cs="Arial"/>
          <w:b/>
          <w:bCs/>
          <w:i/>
          <w:szCs w:val="22"/>
          <w:lang w:eastAsia="cs-CZ"/>
        </w:rPr>
        <w:t>Zakázka</w:t>
      </w:r>
      <w:r w:rsidRPr="004707FD">
        <w:rPr>
          <w:rFonts w:cs="Arial"/>
          <w:bCs/>
          <w:szCs w:val="22"/>
          <w:lang w:eastAsia="cs-CZ"/>
        </w:rPr>
        <w:t xml:space="preserve">“) tuto </w:t>
      </w:r>
    </w:p>
    <w:p w14:paraId="354F4B69" w14:textId="77777777" w:rsidR="004707FD" w:rsidRPr="004707FD" w:rsidRDefault="004707FD" w:rsidP="00DE38ED">
      <w:pPr>
        <w:suppressAutoHyphens w:val="0"/>
        <w:spacing w:line="264" w:lineRule="auto"/>
        <w:jc w:val="center"/>
        <w:rPr>
          <w:rFonts w:cs="Arial"/>
          <w:b/>
          <w:bCs/>
          <w:szCs w:val="22"/>
          <w:lang w:eastAsia="cs-CZ"/>
        </w:rPr>
      </w:pPr>
    </w:p>
    <w:p w14:paraId="3E0CD4C2" w14:textId="77777777" w:rsidR="004707FD" w:rsidRPr="004707FD" w:rsidRDefault="004707FD" w:rsidP="00DE38ED">
      <w:pPr>
        <w:spacing w:after="60" w:line="264" w:lineRule="auto"/>
        <w:jc w:val="center"/>
        <w:rPr>
          <w:rFonts w:cs="Arial"/>
          <w:bCs/>
          <w:smallCaps/>
          <w:spacing w:val="20"/>
          <w:sz w:val="36"/>
          <w:szCs w:val="40"/>
        </w:rPr>
      </w:pPr>
      <w:r w:rsidRPr="004707FD">
        <w:rPr>
          <w:rFonts w:cs="Arial"/>
          <w:bCs/>
          <w:smallCaps/>
          <w:spacing w:val="20"/>
          <w:sz w:val="36"/>
          <w:szCs w:val="40"/>
        </w:rPr>
        <w:t>kupní smlouvu</w:t>
      </w:r>
    </w:p>
    <w:p w14:paraId="0D4AF99C" w14:textId="0E7697D7" w:rsidR="004707FD" w:rsidRPr="004707FD" w:rsidRDefault="004707FD" w:rsidP="00DE38ED">
      <w:pPr>
        <w:suppressAutoHyphens w:val="0"/>
        <w:spacing w:line="264" w:lineRule="auto"/>
        <w:jc w:val="center"/>
        <w:rPr>
          <w:rFonts w:cs="Arial"/>
          <w:szCs w:val="22"/>
          <w:lang w:eastAsia="cs-CZ"/>
        </w:rPr>
      </w:pPr>
      <w:r w:rsidRPr="004707FD">
        <w:rPr>
          <w:rFonts w:cs="Arial"/>
          <w:szCs w:val="22"/>
          <w:lang w:eastAsia="cs-CZ"/>
        </w:rPr>
        <w:t xml:space="preserve">evidovanou u Kupujícího pod č.j. </w:t>
      </w:r>
      <w:r w:rsidR="00245ACF" w:rsidRPr="00245ACF">
        <w:rPr>
          <w:rFonts w:cs="Arial"/>
          <w:szCs w:val="22"/>
          <w:lang w:eastAsia="cs-CZ"/>
        </w:rPr>
        <w:t>000129-000/2022-00</w:t>
      </w:r>
    </w:p>
    <w:p w14:paraId="10569510" w14:textId="77777777" w:rsidR="004707FD" w:rsidRPr="004707FD" w:rsidRDefault="004707FD" w:rsidP="00DE38ED">
      <w:pPr>
        <w:suppressAutoHyphens w:val="0"/>
        <w:spacing w:line="264" w:lineRule="auto"/>
        <w:jc w:val="center"/>
        <w:rPr>
          <w:rFonts w:cs="Arial"/>
          <w:szCs w:val="22"/>
          <w:lang w:eastAsia="cs-CZ"/>
        </w:rPr>
      </w:pPr>
      <w:r w:rsidRPr="004707FD">
        <w:rPr>
          <w:rFonts w:cs="Arial"/>
          <w:szCs w:val="22"/>
          <w:lang w:eastAsia="cs-CZ"/>
        </w:rPr>
        <w:t xml:space="preserve">evidovanou u Prodávajícího pod č.j. </w:t>
      </w:r>
      <w:r w:rsidRPr="004707FD">
        <w:rPr>
          <w:rFonts w:cs="Arial"/>
          <w:szCs w:val="22"/>
          <w:highlight w:val="green"/>
          <w:lang w:eastAsia="cs-CZ"/>
        </w:rPr>
        <w:t>………………………….</w:t>
      </w:r>
    </w:p>
    <w:p w14:paraId="64A153E9" w14:textId="77777777" w:rsidR="004707FD" w:rsidRPr="004707FD" w:rsidRDefault="004707FD" w:rsidP="00DE38ED">
      <w:pPr>
        <w:suppressAutoHyphens w:val="0"/>
        <w:spacing w:line="264" w:lineRule="auto"/>
        <w:rPr>
          <w:rFonts w:cs="Arial"/>
          <w:sz w:val="20"/>
          <w:lang w:eastAsia="cs-CZ"/>
        </w:rPr>
      </w:pPr>
    </w:p>
    <w:p w14:paraId="1C1D0E54" w14:textId="77777777" w:rsidR="004707FD" w:rsidRPr="004707FD" w:rsidRDefault="004707FD" w:rsidP="00DE38ED">
      <w:pPr>
        <w:suppressAutoHyphens w:val="0"/>
        <w:spacing w:line="264" w:lineRule="auto"/>
        <w:jc w:val="center"/>
        <w:rPr>
          <w:rFonts w:cs="Arial"/>
          <w:lang w:eastAsia="cs-CZ"/>
        </w:rPr>
      </w:pPr>
      <w:r w:rsidRPr="004707FD">
        <w:rPr>
          <w:rFonts w:cs="Arial"/>
          <w:lang w:eastAsia="cs-CZ"/>
        </w:rPr>
        <w:t>(dále jen „</w:t>
      </w:r>
      <w:r w:rsidRPr="004707FD">
        <w:rPr>
          <w:rFonts w:cs="Arial"/>
          <w:b/>
          <w:i/>
          <w:lang w:eastAsia="cs-CZ"/>
        </w:rPr>
        <w:t>Smlouva</w:t>
      </w:r>
      <w:r w:rsidRPr="004707FD">
        <w:rPr>
          <w:rFonts w:cs="Arial"/>
          <w:lang w:eastAsia="cs-CZ"/>
        </w:rPr>
        <w:t>“)</w:t>
      </w:r>
    </w:p>
    <w:p w14:paraId="2BAF567D" w14:textId="77777777" w:rsidR="006779F2" w:rsidRDefault="006779F2" w:rsidP="00DE38ED">
      <w:pPr>
        <w:spacing w:line="264" w:lineRule="auto"/>
        <w:jc w:val="center"/>
      </w:pPr>
    </w:p>
    <w:p w14:paraId="0095CD8F" w14:textId="77777777" w:rsidR="004C67C1" w:rsidRDefault="004C67C1" w:rsidP="00DE38ED">
      <w:pPr>
        <w:spacing w:line="264" w:lineRule="auto"/>
        <w:jc w:val="center"/>
      </w:pPr>
    </w:p>
    <w:p w14:paraId="08463A70" w14:textId="610FE89C" w:rsidR="002C165B" w:rsidRPr="00447A52" w:rsidRDefault="006779F2" w:rsidP="00E15BBF">
      <w:pPr>
        <w:pStyle w:val="Zkladntext"/>
        <w:spacing w:after="240" w:line="264" w:lineRule="auto"/>
        <w:jc w:val="center"/>
        <w:rPr>
          <w:b/>
          <w:bCs/>
          <w:sz w:val="24"/>
          <w:szCs w:val="24"/>
        </w:rPr>
      </w:pPr>
      <w:r w:rsidRPr="00447A52">
        <w:rPr>
          <w:b/>
          <w:bCs/>
          <w:sz w:val="24"/>
          <w:szCs w:val="24"/>
        </w:rPr>
        <w:t>Článek I.</w:t>
      </w:r>
      <w:r w:rsidR="00E15BBF">
        <w:rPr>
          <w:b/>
          <w:bCs/>
          <w:sz w:val="24"/>
          <w:szCs w:val="24"/>
        </w:rPr>
        <w:br/>
      </w:r>
      <w:r w:rsidR="002C165B" w:rsidRPr="00447A52">
        <w:rPr>
          <w:b/>
          <w:bCs/>
          <w:sz w:val="24"/>
          <w:szCs w:val="24"/>
        </w:rPr>
        <w:t xml:space="preserve">Předmět </w:t>
      </w:r>
      <w:r w:rsidR="003964C9">
        <w:rPr>
          <w:b/>
          <w:bCs/>
          <w:sz w:val="24"/>
          <w:szCs w:val="24"/>
        </w:rPr>
        <w:t>S</w:t>
      </w:r>
      <w:r w:rsidR="003964C9" w:rsidRPr="00447A52">
        <w:rPr>
          <w:b/>
          <w:bCs/>
          <w:sz w:val="24"/>
          <w:szCs w:val="24"/>
        </w:rPr>
        <w:t>mlouvy</w:t>
      </w:r>
    </w:p>
    <w:p w14:paraId="093C97F2" w14:textId="3F524B77" w:rsidR="002C165B" w:rsidRPr="006779F2" w:rsidRDefault="002C165B" w:rsidP="00E15BBF">
      <w:pPr>
        <w:pStyle w:val="Zkladntext"/>
        <w:numPr>
          <w:ilvl w:val="0"/>
          <w:numId w:val="8"/>
        </w:numPr>
        <w:tabs>
          <w:tab w:val="clear" w:pos="432"/>
        </w:tabs>
        <w:spacing w:after="240" w:line="264" w:lineRule="auto"/>
        <w:ind w:hanging="148"/>
        <w:jc w:val="both"/>
      </w:pPr>
      <w:r w:rsidRPr="006779F2">
        <w:t xml:space="preserve">Prodávající se touto </w:t>
      </w:r>
      <w:r w:rsidR="004F1D91">
        <w:t>Smlouv</w:t>
      </w:r>
      <w:r w:rsidRPr="006779F2">
        <w:t xml:space="preserve">ou zavazuje dodat, resp. prodat </w:t>
      </w:r>
      <w:r w:rsidR="004F1D91">
        <w:t>Kupující</w:t>
      </w:r>
      <w:r w:rsidRPr="006779F2">
        <w:t xml:space="preserve">mu </w:t>
      </w:r>
      <w:bookmarkStart w:id="1" w:name="_Hlk93563783"/>
      <w:r w:rsidR="003B3965">
        <w:t>2</w:t>
      </w:r>
      <w:r w:rsidRPr="006779F2">
        <w:t xml:space="preserve"> kus</w:t>
      </w:r>
      <w:r w:rsidR="003B3965">
        <w:t>y diskových úložišť</w:t>
      </w:r>
      <w:bookmarkStart w:id="2" w:name="_Hlk93563819"/>
      <w:bookmarkEnd w:id="1"/>
      <w:r w:rsidR="00005433">
        <w:t xml:space="preserve"> </w:t>
      </w:r>
      <w:r w:rsidR="003B3965">
        <w:t xml:space="preserve">typu uvedeného v Příloze č. 1 této Smlouvy </w:t>
      </w:r>
      <w:r w:rsidRPr="006779F2">
        <w:t xml:space="preserve">(dále </w:t>
      </w:r>
      <w:r w:rsidR="00B875A2">
        <w:t>jak</w:t>
      </w:r>
      <w:r w:rsidR="00E64FE8">
        <w:t>o</w:t>
      </w:r>
      <w:r w:rsidRPr="006779F2">
        <w:t xml:space="preserve"> „</w:t>
      </w:r>
      <w:r w:rsidRPr="00D02C65">
        <w:rPr>
          <w:b/>
          <w:bCs/>
          <w:i/>
          <w:iCs/>
        </w:rPr>
        <w:t>zboží</w:t>
      </w:r>
      <w:r w:rsidRPr="006779F2">
        <w:t>“)</w:t>
      </w:r>
      <w:bookmarkEnd w:id="2"/>
      <w:r w:rsidRPr="006779F2">
        <w:t xml:space="preserve">, převést na </w:t>
      </w:r>
      <w:r w:rsidR="004F1D91">
        <w:t>Kupující</w:t>
      </w:r>
      <w:r w:rsidRPr="006779F2">
        <w:t xml:space="preserve">ho vlastnické právo ke zboží a </w:t>
      </w:r>
      <w:bookmarkStart w:id="3" w:name="_Hlk111830699"/>
      <w:r w:rsidRPr="006779F2">
        <w:t>provést instalační práce nutné</w:t>
      </w:r>
      <w:r w:rsidR="001A315A" w:rsidRPr="00D812B4">
        <w:t xml:space="preserve"> ke zprovoznění </w:t>
      </w:r>
      <w:r w:rsidR="001A315A">
        <w:t xml:space="preserve">zboží </w:t>
      </w:r>
      <w:r w:rsidR="00355938">
        <w:t xml:space="preserve">a </w:t>
      </w:r>
      <w:r w:rsidRPr="006779F2">
        <w:t xml:space="preserve">k zahájení </w:t>
      </w:r>
      <w:r w:rsidR="001A315A">
        <w:lastRenderedPageBreak/>
        <w:t xml:space="preserve">jeho </w:t>
      </w:r>
      <w:r w:rsidRPr="006779F2">
        <w:t xml:space="preserve">rutinního provozu </w:t>
      </w:r>
      <w:r w:rsidR="008D6077">
        <w:t xml:space="preserve">v rozsahu </w:t>
      </w:r>
      <w:r w:rsidRPr="006779F2">
        <w:t xml:space="preserve">dle </w:t>
      </w:r>
      <w:r w:rsidR="001A315A">
        <w:t xml:space="preserve">kap. II </w:t>
      </w:r>
      <w:r w:rsidR="008D2F89">
        <w:t>Přílohy č. 1</w:t>
      </w:r>
      <w:r w:rsidR="00D505E9">
        <w:t xml:space="preserve"> této Smlouvy</w:t>
      </w:r>
      <w:r w:rsidR="008D2F89">
        <w:t xml:space="preserve"> </w:t>
      </w:r>
      <w:r w:rsidR="008D2F89" w:rsidRPr="008D2F89">
        <w:t>(dále jen „</w:t>
      </w:r>
      <w:r w:rsidR="008D2F89" w:rsidRPr="008D2F89">
        <w:rPr>
          <w:b/>
          <w:bCs/>
          <w:i/>
          <w:iCs/>
        </w:rPr>
        <w:t>instalace</w:t>
      </w:r>
      <w:r w:rsidR="008D2F89" w:rsidRPr="008D2F89">
        <w:t>“)</w:t>
      </w:r>
      <w:bookmarkEnd w:id="3"/>
      <w:r w:rsidRPr="006779F2">
        <w:t>. Dodané zboží bude nové, nepoužité.</w:t>
      </w:r>
    </w:p>
    <w:p w14:paraId="6FA66F07" w14:textId="76D8A056" w:rsidR="0095046F" w:rsidRDefault="002C165B" w:rsidP="00E15BBF">
      <w:pPr>
        <w:pStyle w:val="Zkladntext"/>
        <w:numPr>
          <w:ilvl w:val="0"/>
          <w:numId w:val="8"/>
        </w:numPr>
        <w:tabs>
          <w:tab w:val="clear" w:pos="432"/>
        </w:tabs>
        <w:spacing w:after="240" w:line="264" w:lineRule="auto"/>
        <w:ind w:hanging="148"/>
        <w:jc w:val="both"/>
      </w:pPr>
      <w:r w:rsidRPr="002C165B">
        <w:t xml:space="preserve">Prodávající se touto </w:t>
      </w:r>
      <w:r w:rsidR="004F1D91">
        <w:t>Smlouv</w:t>
      </w:r>
      <w:r w:rsidRPr="002C165B">
        <w:t xml:space="preserve">ou zároveň zavazuje k poskytování záručního servisu ke zboží </w:t>
      </w:r>
      <w:r w:rsidR="0095046F" w:rsidRPr="0095046F">
        <w:t xml:space="preserve">v rozsahu dle </w:t>
      </w:r>
      <w:r w:rsidR="000035A0">
        <w:t>kap. III v Příloze č.1 a dle Přílohy č. 2 té</w:t>
      </w:r>
      <w:r w:rsidR="00355938" w:rsidRPr="006F76A7">
        <w:t xml:space="preserve">to Smlouvy </w:t>
      </w:r>
      <w:r w:rsidR="0095046F" w:rsidRPr="006F76A7">
        <w:t>(</w:t>
      </w:r>
      <w:r w:rsidR="0095046F" w:rsidRPr="00177F75">
        <w:t>dále jen „</w:t>
      </w:r>
      <w:r w:rsidR="00927EE1" w:rsidRPr="00927EE1">
        <w:rPr>
          <w:b/>
          <w:bCs/>
          <w:i/>
          <w:iCs/>
        </w:rPr>
        <w:t xml:space="preserve">záruční </w:t>
      </w:r>
      <w:r w:rsidR="0095046F" w:rsidRPr="00D02C65">
        <w:rPr>
          <w:b/>
          <w:bCs/>
          <w:i/>
          <w:iCs/>
        </w:rPr>
        <w:t>servis</w:t>
      </w:r>
      <w:r w:rsidR="0095046F" w:rsidRPr="00177F75">
        <w:t>“).</w:t>
      </w:r>
      <w:r w:rsidR="0095046F">
        <w:t xml:space="preserve"> </w:t>
      </w:r>
      <w:r w:rsidR="0095046F" w:rsidRPr="007F4B47">
        <w:t>Veškeré případné úkony</w:t>
      </w:r>
      <w:r w:rsidR="0095046F">
        <w:t>,</w:t>
      </w:r>
      <w:r w:rsidR="0095046F" w:rsidRPr="007F4B47">
        <w:t xml:space="preserve"> </w:t>
      </w:r>
      <w:r w:rsidR="0095046F">
        <w:t xml:space="preserve">nutné k zahájení </w:t>
      </w:r>
      <w:r w:rsidR="0095046F" w:rsidRPr="007F4B47">
        <w:t>poskyt</w:t>
      </w:r>
      <w:r w:rsidR="0095046F">
        <w:t>ování</w:t>
      </w:r>
      <w:r w:rsidR="0095046F" w:rsidRPr="007F4B47">
        <w:t xml:space="preserve"> záruky</w:t>
      </w:r>
      <w:r w:rsidR="0095046F">
        <w:t xml:space="preserve"> (např. </w:t>
      </w:r>
      <w:r w:rsidR="0095046F" w:rsidRPr="007F4B47">
        <w:t xml:space="preserve">registrace </w:t>
      </w:r>
      <w:r w:rsidR="006F76A7">
        <w:t>z</w:t>
      </w:r>
      <w:r w:rsidR="0095046F">
        <w:t>boží</w:t>
      </w:r>
      <w:r w:rsidR="0095046F" w:rsidRPr="007F4B47">
        <w:t xml:space="preserve"> </w:t>
      </w:r>
      <w:r w:rsidR="0095046F">
        <w:t>u výrobce apod.),</w:t>
      </w:r>
      <w:r w:rsidR="0095046F" w:rsidRPr="007F4B47">
        <w:t xml:space="preserve"> provede </w:t>
      </w:r>
      <w:r w:rsidR="0095046F">
        <w:t>Prodávající</w:t>
      </w:r>
      <w:r w:rsidR="0095046F" w:rsidRPr="007F4B47">
        <w:t>.</w:t>
      </w:r>
    </w:p>
    <w:p w14:paraId="65902894" w14:textId="48CB3C2D" w:rsidR="002C165B" w:rsidRDefault="005562E2" w:rsidP="00E15BBF">
      <w:pPr>
        <w:pStyle w:val="Zkladntext"/>
        <w:numPr>
          <w:ilvl w:val="0"/>
          <w:numId w:val="8"/>
        </w:numPr>
        <w:tabs>
          <w:tab w:val="clear" w:pos="432"/>
        </w:tabs>
        <w:spacing w:after="240" w:line="264" w:lineRule="auto"/>
        <w:ind w:hanging="148"/>
        <w:jc w:val="both"/>
      </w:pPr>
      <w:r>
        <w:t xml:space="preserve">Pokud budou ze strany Prodávajícího splněny všechny náležitosti stanovené touto Smlouvou, </w:t>
      </w:r>
      <w:r w:rsidR="002C165B" w:rsidRPr="002C165B">
        <w:t xml:space="preserve">Kupující se zavazuje řádně dodané zboží převzít, zaplatit za zboží kupní cenu ve výši a způsobem stanoveným v </w:t>
      </w:r>
      <w:r w:rsidR="009B6DD1">
        <w:t>čl.</w:t>
      </w:r>
      <w:r w:rsidR="002C165B" w:rsidRPr="002C165B">
        <w:t xml:space="preserve"> </w:t>
      </w:r>
      <w:r w:rsidR="005340BB">
        <w:t>II</w:t>
      </w:r>
      <w:r w:rsidR="0029166A">
        <w:t>I</w:t>
      </w:r>
      <w:r w:rsidR="002C165B" w:rsidRPr="002C165B">
        <w:t xml:space="preserve"> této </w:t>
      </w:r>
      <w:r w:rsidR="004F1D91">
        <w:t>Smlouv</w:t>
      </w:r>
      <w:r w:rsidR="002C165B" w:rsidRPr="002C165B">
        <w:t xml:space="preserve">y a poskytnout </w:t>
      </w:r>
      <w:r w:rsidR="004F1D91">
        <w:t>P</w:t>
      </w:r>
      <w:r w:rsidR="002C165B" w:rsidRPr="002C165B">
        <w:t xml:space="preserve">rodávajícímu nezbytně nutnou součinnost pro řádné plnění této </w:t>
      </w:r>
      <w:r w:rsidR="004F1D91">
        <w:t>Smlouv</w:t>
      </w:r>
      <w:r w:rsidR="002C165B" w:rsidRPr="002C165B">
        <w:t>y.</w:t>
      </w:r>
    </w:p>
    <w:p w14:paraId="146D01C9" w14:textId="04BA854D" w:rsidR="00B631E0" w:rsidRDefault="00B631E0" w:rsidP="00B631E0">
      <w:pPr>
        <w:pStyle w:val="Zkladntext"/>
        <w:numPr>
          <w:ilvl w:val="0"/>
          <w:numId w:val="8"/>
        </w:numPr>
        <w:tabs>
          <w:tab w:val="clear" w:pos="432"/>
        </w:tabs>
        <w:spacing w:after="240" w:line="264" w:lineRule="auto"/>
        <w:ind w:hanging="148"/>
        <w:jc w:val="both"/>
      </w:pPr>
      <w:bookmarkStart w:id="4" w:name="_Hlk109124242"/>
      <w:r>
        <w:t xml:space="preserve">Prodávající se zavazuje </w:t>
      </w:r>
      <w:r w:rsidRPr="00E62999">
        <w:t>zajišťovat práce uvedené v</w:t>
      </w:r>
      <w:r>
        <w:t xml:space="preserve"> kap. II </w:t>
      </w:r>
      <w:r w:rsidRPr="00E62999">
        <w:t>Přílo</w:t>
      </w:r>
      <w:r>
        <w:t>hy</w:t>
      </w:r>
      <w:r w:rsidRPr="00E62999">
        <w:t xml:space="preserve"> č.</w:t>
      </w:r>
      <w:r>
        <w:t> </w:t>
      </w:r>
      <w:r w:rsidRPr="00E62999">
        <w:t xml:space="preserve">1 </w:t>
      </w:r>
      <w:r>
        <w:t>této Smlouvy osobami, které</w:t>
      </w:r>
      <w:r w:rsidRPr="00E62999">
        <w:t xml:space="preserve"> </w:t>
      </w:r>
      <w:r>
        <w:t xml:space="preserve">jsou uvedeny v Příloze č. 4 této Smlouvy, kteří </w:t>
      </w:r>
      <w:r w:rsidRPr="00E62999">
        <w:t xml:space="preserve">mají s </w:t>
      </w:r>
      <w:r>
        <w:t>předmětnými</w:t>
      </w:r>
      <w:r w:rsidRPr="00E62999">
        <w:t xml:space="preserve"> pracemi zkušenosti v potřebném rozsahu</w:t>
      </w:r>
      <w:r>
        <w:t xml:space="preserve">. </w:t>
      </w:r>
      <w:r w:rsidRPr="00A6319E">
        <w:t xml:space="preserve">Změna osoby uvedené v Příloze č. 4 Smlouvy je možná pouze </w:t>
      </w:r>
      <w:r>
        <w:t>za podmínek uvedených tamtéž</w:t>
      </w:r>
      <w:r w:rsidRPr="00A6319E">
        <w:t>.</w:t>
      </w:r>
      <w:bookmarkEnd w:id="4"/>
    </w:p>
    <w:p w14:paraId="79CD35E2" w14:textId="654D7EF2" w:rsidR="004A74C1" w:rsidRPr="004A74C1" w:rsidRDefault="004A74C1" w:rsidP="00E15BBF">
      <w:pPr>
        <w:pStyle w:val="Zkladntext"/>
        <w:numPr>
          <w:ilvl w:val="0"/>
          <w:numId w:val="8"/>
        </w:numPr>
        <w:tabs>
          <w:tab w:val="clear" w:pos="432"/>
        </w:tabs>
        <w:spacing w:after="240" w:line="264" w:lineRule="auto"/>
        <w:ind w:hanging="148"/>
        <w:jc w:val="both"/>
      </w:pPr>
      <w:r w:rsidRPr="004A74C1">
        <w:t>V souladu s § 6 odst. 4 zákona č. 134/2016 Sb., o zadávání veřejných zakázek, ve znění pozdějších předpisů (dále jen „</w:t>
      </w:r>
      <w:r w:rsidRPr="004A74C1">
        <w:rPr>
          <w:b/>
          <w:bCs/>
          <w:i/>
          <w:iCs/>
        </w:rPr>
        <w:t>ZZVZ</w:t>
      </w:r>
      <w:r w:rsidRPr="004A74C1">
        <w:t xml:space="preserve">“) se </w:t>
      </w:r>
      <w:r w:rsidR="00D14CD2">
        <w:t xml:space="preserve">Prodávající </w:t>
      </w:r>
      <w:r w:rsidRPr="004A74C1">
        <w:t xml:space="preserve">zavazuje, že při plnění této </w:t>
      </w:r>
      <w:r w:rsidR="009E1E8D">
        <w:t>Smlouvy</w:t>
      </w:r>
      <w:r w:rsidRPr="004A74C1">
        <w:t xml:space="preserve"> zajistí dodržování pracovněprávních předpisů a z nich vyplývajících povinností, zejména odměňování zaměstnanců, dodržování délky pracovní doby, dodržování délky odpočinku, dodržování podmínek BOZP atd., a to pro všechny osoby, které se budou na předmětu plnění této Smlouvy podílet.</w:t>
      </w:r>
    </w:p>
    <w:p w14:paraId="4CA2BA1F" w14:textId="77777777" w:rsidR="00F02F76" w:rsidRDefault="00F02F76" w:rsidP="00E15BBF">
      <w:pPr>
        <w:spacing w:after="240" w:line="264" w:lineRule="auto"/>
        <w:jc w:val="both"/>
        <w:rPr>
          <w:rFonts w:cs="Arial"/>
          <w:szCs w:val="22"/>
        </w:rPr>
      </w:pPr>
    </w:p>
    <w:p w14:paraId="2194DF01" w14:textId="1FA7C6E3" w:rsidR="002C165B" w:rsidRPr="002C165B" w:rsidRDefault="006779F2" w:rsidP="00E15BBF">
      <w:pPr>
        <w:pStyle w:val="1lnky"/>
        <w:spacing w:after="240"/>
        <w:outlineLvl w:val="9"/>
      </w:pPr>
      <w:r w:rsidRPr="006779F2">
        <w:t>Článek</w:t>
      </w:r>
      <w:r>
        <w:t xml:space="preserve"> II.</w:t>
      </w:r>
      <w:r w:rsidR="00E15BBF">
        <w:br/>
      </w:r>
      <w:r w:rsidR="002C165B" w:rsidRPr="002C165B">
        <w:t>Doba</w:t>
      </w:r>
      <w:r w:rsidR="001865AF">
        <w:t>,</w:t>
      </w:r>
      <w:r w:rsidR="002C165B" w:rsidRPr="002C165B">
        <w:t xml:space="preserve"> místo plnění a způsob předání</w:t>
      </w:r>
    </w:p>
    <w:p w14:paraId="5371D419" w14:textId="6B81CB17" w:rsidR="00B875A2" w:rsidRDefault="002C165B" w:rsidP="00E15BBF">
      <w:pPr>
        <w:pStyle w:val="Zkladntext"/>
        <w:numPr>
          <w:ilvl w:val="0"/>
          <w:numId w:val="9"/>
        </w:numPr>
        <w:tabs>
          <w:tab w:val="clear" w:pos="432"/>
        </w:tabs>
        <w:spacing w:after="240" w:line="264" w:lineRule="auto"/>
        <w:ind w:hanging="148"/>
        <w:jc w:val="both"/>
      </w:pPr>
      <w:bookmarkStart w:id="5" w:name="_Hlk93564310"/>
      <w:r w:rsidRPr="006779F2">
        <w:t xml:space="preserve">Prodávající se zavazuje dodat </w:t>
      </w:r>
      <w:r w:rsidR="00E15BBF">
        <w:t>zboží</w:t>
      </w:r>
      <w:r w:rsidRPr="006779F2">
        <w:t xml:space="preserve"> do místa dodání </w:t>
      </w:r>
      <w:r w:rsidR="00B875A2" w:rsidRPr="006779F2">
        <w:t>nejpozději</w:t>
      </w:r>
      <w:r w:rsidR="00B875A2">
        <w:t xml:space="preserve"> </w:t>
      </w:r>
      <w:r w:rsidR="0086261B">
        <w:rPr>
          <w:b/>
          <w:bCs/>
        </w:rPr>
        <w:t>4</w:t>
      </w:r>
      <w:r w:rsidR="00A048A9">
        <w:rPr>
          <w:b/>
          <w:bCs/>
        </w:rPr>
        <w:t xml:space="preserve"> (</w:t>
      </w:r>
      <w:r w:rsidR="0086261B">
        <w:rPr>
          <w:b/>
          <w:bCs/>
        </w:rPr>
        <w:t>čtyři</w:t>
      </w:r>
      <w:r w:rsidR="00A048A9">
        <w:rPr>
          <w:b/>
          <w:bCs/>
        </w:rPr>
        <w:t>) měsíc</w:t>
      </w:r>
      <w:r w:rsidR="0086261B">
        <w:rPr>
          <w:b/>
          <w:bCs/>
        </w:rPr>
        <w:t>e</w:t>
      </w:r>
      <w:r w:rsidR="00E15BBF">
        <w:rPr>
          <w:b/>
          <w:bCs/>
        </w:rPr>
        <w:t xml:space="preserve"> </w:t>
      </w:r>
      <w:r w:rsidR="00B875A2" w:rsidRPr="006779F2">
        <w:t xml:space="preserve">od nabytí účinnosti této </w:t>
      </w:r>
      <w:r w:rsidR="00B875A2">
        <w:t>Smlouv</w:t>
      </w:r>
      <w:r w:rsidR="00B875A2" w:rsidRPr="006779F2">
        <w:t>y</w:t>
      </w:r>
      <w:r w:rsidR="00B875A2">
        <w:t>, pokud se Smluvní strany písemně nedohodnou jinak</w:t>
      </w:r>
      <w:r w:rsidR="003B3965">
        <w:t>.</w:t>
      </w:r>
      <w:r w:rsidR="00497795">
        <w:t xml:space="preserve"> </w:t>
      </w:r>
      <w:r w:rsidR="00497795" w:rsidRPr="00497795">
        <w:t>Prodávající je povinen splnit řádně a včas své povinnosti v souladu s touto Smlouvou.</w:t>
      </w:r>
    </w:p>
    <w:bookmarkEnd w:id="5"/>
    <w:p w14:paraId="681BD58F" w14:textId="50B3DD34" w:rsidR="00105FDD" w:rsidRDefault="00105FDD" w:rsidP="00E15BBF">
      <w:pPr>
        <w:pStyle w:val="Zkladntext"/>
        <w:numPr>
          <w:ilvl w:val="0"/>
          <w:numId w:val="9"/>
        </w:numPr>
        <w:tabs>
          <w:tab w:val="clear" w:pos="432"/>
        </w:tabs>
        <w:spacing w:after="240" w:line="264" w:lineRule="auto"/>
        <w:ind w:hanging="148"/>
        <w:jc w:val="both"/>
      </w:pPr>
      <w:r w:rsidRPr="00105FDD">
        <w:t xml:space="preserve">Místem dodání </w:t>
      </w:r>
      <w:r w:rsidR="003B3965">
        <w:t>zboží</w:t>
      </w:r>
      <w:r w:rsidRPr="006779F2">
        <w:t xml:space="preserve"> </w:t>
      </w:r>
      <w:r w:rsidRPr="00105FDD">
        <w:t xml:space="preserve">je sídlo </w:t>
      </w:r>
      <w:r>
        <w:t xml:space="preserve">Kupujícího </w:t>
      </w:r>
      <w:r w:rsidRPr="00105FDD">
        <w:t xml:space="preserve">na adrese: </w:t>
      </w:r>
      <w:r w:rsidR="00754721" w:rsidRPr="00754721">
        <w:t xml:space="preserve">Vinohradská 2577/178, 130 00 Praha 3 – Vinohrady, (budova Crystal). Místem instalace zboží a poskytování záručního servisu </w:t>
      </w:r>
      <w:r w:rsidR="00754721">
        <w:t xml:space="preserve">zboží </w:t>
      </w:r>
      <w:r w:rsidR="00754721" w:rsidRPr="00754721">
        <w:t>je Datové centrum TOWER na adrese Mahlerovy sady 1, 130 00 Praha 3 – Žižkov</w:t>
      </w:r>
      <w:r w:rsidRPr="00105FDD">
        <w:t>.</w:t>
      </w:r>
    </w:p>
    <w:p w14:paraId="63C63B18" w14:textId="653B8924" w:rsidR="000713B3" w:rsidRDefault="000713B3" w:rsidP="00E15BBF">
      <w:pPr>
        <w:pStyle w:val="Zkladntext"/>
        <w:numPr>
          <w:ilvl w:val="0"/>
          <w:numId w:val="9"/>
        </w:numPr>
        <w:tabs>
          <w:tab w:val="clear" w:pos="432"/>
        </w:tabs>
        <w:spacing w:after="240" w:line="264" w:lineRule="auto"/>
        <w:ind w:hanging="148"/>
        <w:jc w:val="both"/>
      </w:pPr>
      <w:r w:rsidRPr="002C165B">
        <w:t xml:space="preserve">O </w:t>
      </w:r>
      <w:r>
        <w:t xml:space="preserve">dodání </w:t>
      </w:r>
      <w:r w:rsidR="003B3965">
        <w:t>zboží</w:t>
      </w:r>
      <w:r>
        <w:t xml:space="preserve"> </w:t>
      </w:r>
      <w:r w:rsidR="006B6D72">
        <w:t>při splnění podmínek uvedených v odst. 1 a 2 tohoto článku</w:t>
      </w:r>
      <w:r>
        <w:t xml:space="preserve"> </w:t>
      </w:r>
      <w:r w:rsidRPr="002C165B">
        <w:t>bud</w:t>
      </w:r>
      <w:r w:rsidR="006B6D72">
        <w:t>e</w:t>
      </w:r>
      <w:r w:rsidRPr="002C165B">
        <w:t xml:space="preserve"> sepsán</w:t>
      </w:r>
      <w:r>
        <w:t xml:space="preserve"> </w:t>
      </w:r>
      <w:r w:rsidRPr="002C165B">
        <w:t>předávací protokol podepsan</w:t>
      </w:r>
      <w:r w:rsidR="006B6D72">
        <w:t>ý</w:t>
      </w:r>
      <w:r w:rsidRPr="002C165B">
        <w:t xml:space="preserve"> zástupc</w:t>
      </w:r>
      <w:r>
        <w:t>i Smluvních stran</w:t>
      </w:r>
      <w:r w:rsidRPr="002C165B">
        <w:t xml:space="preserve"> uvedený</w:t>
      </w:r>
      <w:r>
        <w:t>mi</w:t>
      </w:r>
      <w:r w:rsidRPr="002C165B">
        <w:t xml:space="preserve"> v</w:t>
      </w:r>
      <w:r>
        <w:t> </w:t>
      </w:r>
      <w:r w:rsidR="00861ED5">
        <w:t>čl. XI</w:t>
      </w:r>
      <w:r>
        <w:t xml:space="preserve"> </w:t>
      </w:r>
      <w:r w:rsidRPr="002C165B">
        <w:t xml:space="preserve">odst. </w:t>
      </w:r>
      <w:r w:rsidR="00B82D09">
        <w:t>7</w:t>
      </w:r>
      <w:r w:rsidRPr="002C165B">
        <w:t xml:space="preserve"> této </w:t>
      </w:r>
      <w:r>
        <w:t>Smlouv</w:t>
      </w:r>
      <w:r w:rsidRPr="002C165B">
        <w:t xml:space="preserve">y. </w:t>
      </w:r>
      <w:r>
        <w:t xml:space="preserve">Bude-li při převzetí zboží zjištěna vada dodávky, bude tato skutečnost spolu s oboustranně dohodnutým termínem nápravy zjištěné vady vyznačena do protokolu. </w:t>
      </w:r>
      <w:r w:rsidRPr="002C165B">
        <w:t xml:space="preserve">Prodávající je povinen předat </w:t>
      </w:r>
      <w:r>
        <w:t>Kupující</w:t>
      </w:r>
      <w:r w:rsidRPr="002C165B">
        <w:t>mu při podpisu předávacího protokolu</w:t>
      </w:r>
      <w:r w:rsidR="006B6D72">
        <w:t xml:space="preserve"> </w:t>
      </w:r>
      <w:r w:rsidR="006B6D72" w:rsidRPr="002C165B">
        <w:t>příslušnou dokumentaci k</w:t>
      </w:r>
      <w:r w:rsidR="006B6D72">
        <w:t>e zboží</w:t>
      </w:r>
      <w:r w:rsidRPr="002C165B">
        <w:t>.</w:t>
      </w:r>
      <w:r>
        <w:t xml:space="preserve"> </w:t>
      </w:r>
      <w:r w:rsidRPr="002C165B">
        <w:t xml:space="preserve">Obě smluvní strany se zavazují, že jejich zástupci podepíší </w:t>
      </w:r>
      <w:r>
        <w:t xml:space="preserve">předávací </w:t>
      </w:r>
      <w:r w:rsidRPr="002C165B">
        <w:t>protokol</w:t>
      </w:r>
      <w:r>
        <w:t xml:space="preserve"> </w:t>
      </w:r>
      <w:r w:rsidRPr="002C165B">
        <w:t>bez zbytečného odkladu.</w:t>
      </w:r>
    </w:p>
    <w:p w14:paraId="60854D33" w14:textId="038DEC84" w:rsidR="00694E46" w:rsidRPr="0076432C" w:rsidRDefault="00694E46" w:rsidP="00E15BBF">
      <w:pPr>
        <w:pStyle w:val="Zkladntext"/>
        <w:numPr>
          <w:ilvl w:val="0"/>
          <w:numId w:val="9"/>
        </w:numPr>
        <w:tabs>
          <w:tab w:val="clear" w:pos="432"/>
        </w:tabs>
        <w:spacing w:after="240" w:line="264" w:lineRule="auto"/>
        <w:ind w:hanging="148"/>
        <w:jc w:val="both"/>
      </w:pPr>
      <w:r w:rsidRPr="0076432C">
        <w:t>Prodávající se zavazuje provést instala</w:t>
      </w:r>
      <w:r w:rsidR="001A315A" w:rsidRPr="0076432C">
        <w:t>ci</w:t>
      </w:r>
      <w:r w:rsidRPr="0076432C">
        <w:t xml:space="preserve"> zboží</w:t>
      </w:r>
      <w:r w:rsidR="006B6D72" w:rsidRPr="0076432C">
        <w:t xml:space="preserve"> </w:t>
      </w:r>
      <w:r w:rsidR="001A315A" w:rsidRPr="0076432C">
        <w:t>dle čl. I odst. 1</w:t>
      </w:r>
      <w:r w:rsidR="006B6D72" w:rsidRPr="0076432C">
        <w:t xml:space="preserve"> této Smlouvy</w:t>
      </w:r>
      <w:r w:rsidRPr="0076432C">
        <w:t xml:space="preserve"> na místě instalace zboží dle odst. 2 tohoto článku</w:t>
      </w:r>
      <w:r w:rsidR="006B6D72" w:rsidRPr="0076432C">
        <w:t>, a to</w:t>
      </w:r>
      <w:r w:rsidRPr="0076432C">
        <w:t xml:space="preserve"> v délce nejvýše </w:t>
      </w:r>
      <w:r w:rsidR="0076432C" w:rsidRPr="0076432C">
        <w:t>15</w:t>
      </w:r>
      <w:r w:rsidRPr="0076432C">
        <w:t xml:space="preserve"> (</w:t>
      </w:r>
      <w:r w:rsidR="0076432C" w:rsidRPr="0076432C">
        <w:t>patnáct</w:t>
      </w:r>
      <w:r w:rsidRPr="0076432C">
        <w:t>) pracovní</w:t>
      </w:r>
      <w:r w:rsidR="0076432C" w:rsidRPr="0076432C">
        <w:t>ch</w:t>
      </w:r>
      <w:r w:rsidRPr="0076432C">
        <w:t xml:space="preserve"> dn</w:t>
      </w:r>
      <w:r w:rsidR="0076432C" w:rsidRPr="0076432C">
        <w:t>í</w:t>
      </w:r>
      <w:r w:rsidRPr="0076432C">
        <w:t xml:space="preserve"> </w:t>
      </w:r>
      <w:r w:rsidR="006B6D72" w:rsidRPr="0076432C">
        <w:t>a</w:t>
      </w:r>
      <w:r w:rsidRPr="0076432C">
        <w:t xml:space="preserve"> v termínu </w:t>
      </w:r>
      <w:r w:rsidR="0076432C">
        <w:t xml:space="preserve">zahájení prací </w:t>
      </w:r>
      <w:r w:rsidRPr="0076432C">
        <w:t xml:space="preserve">nejpozději 10 (deset) pracovních dní od dodání </w:t>
      </w:r>
      <w:r w:rsidR="006B6D72" w:rsidRPr="0076432C">
        <w:t>zboží</w:t>
      </w:r>
      <w:r w:rsidRPr="0076432C">
        <w:t xml:space="preserve"> dle odst. 3 tohoto článku, pokud se Smluvní strany písemně nedohodnou jinak. Prodávající je povinen splnit řádně a včas své povinnosti v souladu s touto Smlouvou.</w:t>
      </w:r>
    </w:p>
    <w:p w14:paraId="6D554915" w14:textId="458346A9" w:rsidR="000713B3" w:rsidRPr="00694E46" w:rsidRDefault="000713B3" w:rsidP="00E15BBF">
      <w:pPr>
        <w:pStyle w:val="Zkladntext"/>
        <w:numPr>
          <w:ilvl w:val="0"/>
          <w:numId w:val="9"/>
        </w:numPr>
        <w:tabs>
          <w:tab w:val="clear" w:pos="432"/>
        </w:tabs>
        <w:spacing w:after="240" w:line="264" w:lineRule="auto"/>
        <w:ind w:hanging="148"/>
        <w:jc w:val="both"/>
      </w:pPr>
      <w:r w:rsidRPr="00694E46">
        <w:lastRenderedPageBreak/>
        <w:t xml:space="preserve">O provedení instalace </w:t>
      </w:r>
      <w:r w:rsidR="006B6D72">
        <w:t>zboží</w:t>
      </w:r>
      <w:r w:rsidRPr="00694E46">
        <w:t xml:space="preserve"> dle odst. </w:t>
      </w:r>
      <w:r w:rsidR="00694E46">
        <w:t>4</w:t>
      </w:r>
      <w:r w:rsidRPr="00694E46">
        <w:t xml:space="preserve"> tohoto článku a je</w:t>
      </w:r>
      <w:r w:rsidR="00497795">
        <w:t>ho</w:t>
      </w:r>
      <w:r w:rsidRPr="00694E46">
        <w:t xml:space="preserve"> předání do rutinního provozu bud</w:t>
      </w:r>
      <w:r w:rsidR="006B6D72">
        <w:t>e</w:t>
      </w:r>
      <w:r w:rsidRPr="00694E46">
        <w:t xml:space="preserve"> </w:t>
      </w:r>
      <w:r w:rsidRPr="002C165B">
        <w:t>sepsán</w:t>
      </w:r>
      <w:r w:rsidR="006B6D72">
        <w:t xml:space="preserve"> a</w:t>
      </w:r>
      <w:r>
        <w:t>kceptační</w:t>
      </w:r>
      <w:r w:rsidRPr="002C165B">
        <w:t xml:space="preserve"> protokol</w:t>
      </w:r>
      <w:r>
        <w:t xml:space="preserve">. </w:t>
      </w:r>
      <w:r w:rsidR="00694E46">
        <w:t>Pro podpis akceptačníh</w:t>
      </w:r>
      <w:r w:rsidR="00D31B71">
        <w:t>o</w:t>
      </w:r>
      <w:r w:rsidR="00694E46">
        <w:t xml:space="preserve"> protokol</w:t>
      </w:r>
      <w:r w:rsidR="00D31B71">
        <w:t>u</w:t>
      </w:r>
      <w:r w:rsidR="00694E46">
        <w:t xml:space="preserve"> se analogicky použije postup popsaný pro dodání zboží v odst. 3 tohoto článku</w:t>
      </w:r>
      <w:r w:rsidR="00BF4062">
        <w:t>, kromě předání dokumentace</w:t>
      </w:r>
      <w:r w:rsidR="00694E46">
        <w:t>.</w:t>
      </w:r>
    </w:p>
    <w:p w14:paraId="5A3D200C" w14:textId="52DDCA29" w:rsidR="002B177C" w:rsidRPr="00694E46" w:rsidRDefault="000713B3" w:rsidP="00E15BBF">
      <w:pPr>
        <w:pStyle w:val="Zkladntext"/>
        <w:numPr>
          <w:ilvl w:val="0"/>
          <w:numId w:val="9"/>
        </w:numPr>
        <w:tabs>
          <w:tab w:val="clear" w:pos="432"/>
        </w:tabs>
        <w:spacing w:after="240" w:line="264" w:lineRule="auto"/>
        <w:ind w:hanging="148"/>
        <w:jc w:val="both"/>
        <w:rPr>
          <w:rFonts w:cs="Arial"/>
          <w:szCs w:val="22"/>
        </w:rPr>
      </w:pPr>
      <w:r w:rsidRPr="00694E46">
        <w:t xml:space="preserve">Prodávající se zavazuje poskytovat záruční servis ke zboží po dobu </w:t>
      </w:r>
      <w:r w:rsidRPr="00694E46">
        <w:rPr>
          <w:b/>
          <w:bCs/>
        </w:rPr>
        <w:t xml:space="preserve">36 </w:t>
      </w:r>
      <w:r w:rsidR="00694E46" w:rsidRPr="00694E46">
        <w:rPr>
          <w:b/>
          <w:bCs/>
        </w:rPr>
        <w:t>(</w:t>
      </w:r>
      <w:proofErr w:type="spellStart"/>
      <w:r w:rsidR="00694E46" w:rsidRPr="00694E46">
        <w:rPr>
          <w:b/>
          <w:bCs/>
        </w:rPr>
        <w:t>třicetšest</w:t>
      </w:r>
      <w:proofErr w:type="spellEnd"/>
      <w:r w:rsidR="00694E46" w:rsidRPr="00694E46">
        <w:rPr>
          <w:b/>
          <w:bCs/>
        </w:rPr>
        <w:t xml:space="preserve">) </w:t>
      </w:r>
      <w:r w:rsidRPr="00694E46">
        <w:rPr>
          <w:b/>
          <w:bCs/>
        </w:rPr>
        <w:t>měsíců</w:t>
      </w:r>
      <w:r w:rsidRPr="00694E46">
        <w:t xml:space="preserve"> </w:t>
      </w:r>
      <w:r w:rsidR="00694E46" w:rsidRPr="00694E46">
        <w:t xml:space="preserve">ode dne protokolárního předání zboží do rutinního provozu dle odst. 5 tohoto článku, a to </w:t>
      </w:r>
      <w:r w:rsidRPr="00694E46">
        <w:t>za podmínek a dle specifikace uvedených v čl. I odst. 2 této Smlouvy</w:t>
      </w:r>
      <w:r w:rsidR="00AF270D">
        <w:t xml:space="preserve"> a Příloh</w:t>
      </w:r>
      <w:r w:rsidR="001F759C">
        <w:t>y</w:t>
      </w:r>
      <w:r w:rsidR="00AF270D">
        <w:t xml:space="preserve"> č. 2 této Smlouvy</w:t>
      </w:r>
      <w:r w:rsidRPr="00694E46">
        <w:t xml:space="preserve">. </w:t>
      </w:r>
    </w:p>
    <w:p w14:paraId="707462C4" w14:textId="77777777" w:rsidR="00694E46" w:rsidRDefault="00694E46" w:rsidP="00E15BBF">
      <w:pPr>
        <w:pStyle w:val="Zkladntext"/>
        <w:spacing w:after="240" w:line="264" w:lineRule="auto"/>
        <w:ind w:left="284"/>
        <w:jc w:val="both"/>
        <w:rPr>
          <w:rFonts w:cs="Arial"/>
          <w:szCs w:val="22"/>
        </w:rPr>
      </w:pPr>
    </w:p>
    <w:p w14:paraId="79972271" w14:textId="6970F86A" w:rsidR="002C165B" w:rsidRPr="002C165B" w:rsidRDefault="00735481" w:rsidP="00E15BBF">
      <w:pPr>
        <w:pStyle w:val="1lnky"/>
        <w:keepNext/>
        <w:keepLines/>
        <w:spacing w:after="240"/>
        <w:ind w:hanging="147"/>
        <w:outlineLvl w:val="9"/>
      </w:pPr>
      <w:r>
        <w:t>Článek III.</w:t>
      </w:r>
      <w:r w:rsidR="00E15BBF">
        <w:br/>
      </w:r>
      <w:r w:rsidR="002C165B" w:rsidRPr="002C165B">
        <w:t>Cena a platební podmínky</w:t>
      </w:r>
    </w:p>
    <w:p w14:paraId="36114775" w14:textId="557076F4" w:rsidR="002C165B" w:rsidRDefault="002C165B" w:rsidP="00A01F56">
      <w:pPr>
        <w:pStyle w:val="Zkladntext"/>
        <w:keepNext/>
        <w:keepLines/>
        <w:numPr>
          <w:ilvl w:val="0"/>
          <w:numId w:val="10"/>
        </w:numPr>
        <w:tabs>
          <w:tab w:val="clear" w:pos="432"/>
        </w:tabs>
        <w:spacing w:after="240" w:line="264" w:lineRule="auto"/>
        <w:ind w:left="426" w:hanging="148"/>
        <w:jc w:val="both"/>
      </w:pPr>
      <w:r w:rsidRPr="002C165B">
        <w:t xml:space="preserve">Sjednaná celková kupní cena předmětu </w:t>
      </w:r>
      <w:r w:rsidR="004F1D91">
        <w:t>Smlouv</w:t>
      </w:r>
      <w:r w:rsidRPr="002C165B">
        <w:t xml:space="preserve">y dle </w:t>
      </w:r>
      <w:r w:rsidR="009B6DD1">
        <w:t>čl.</w:t>
      </w:r>
      <w:r w:rsidR="00DE54AC">
        <w:t xml:space="preserve"> </w:t>
      </w:r>
      <w:r w:rsidR="0029166A">
        <w:t>I</w:t>
      </w:r>
      <w:r w:rsidR="00DE54AC">
        <w:t xml:space="preserve"> </w:t>
      </w:r>
      <w:r w:rsidRPr="002C165B">
        <w:t xml:space="preserve">odst. 1 a 2 a Přílohy č. 1 této </w:t>
      </w:r>
      <w:r w:rsidR="004F1D91">
        <w:t>Smlouv</w:t>
      </w:r>
      <w:r w:rsidRPr="002C165B">
        <w:t>y</w:t>
      </w:r>
      <w:r w:rsidR="0047080E">
        <w:t xml:space="preserve"> </w:t>
      </w:r>
      <w:r w:rsidRPr="002C165B">
        <w:t xml:space="preserve">činí </w:t>
      </w:r>
      <w:r w:rsidRPr="00497795">
        <w:rPr>
          <w:b/>
          <w:bCs/>
          <w:highlight w:val="green"/>
        </w:rPr>
        <w:t>…………………..</w:t>
      </w:r>
      <w:r w:rsidRPr="002C165B">
        <w:t xml:space="preserve"> Kč (slovy: </w:t>
      </w:r>
      <w:r w:rsidRPr="00497795">
        <w:rPr>
          <w:highlight w:val="green"/>
        </w:rPr>
        <w:t>…………………………………………………</w:t>
      </w:r>
      <w:r w:rsidRPr="002C165B">
        <w:t xml:space="preserve"> korun českých) </w:t>
      </w:r>
      <w:r w:rsidR="000F00F5" w:rsidRPr="000F00F5">
        <w:t xml:space="preserve">bez DPH, ke které bude připočtena hodnota DPH v zákonné výši. </w:t>
      </w:r>
      <w:r w:rsidR="00497795">
        <w:t>U</w:t>
      </w:r>
      <w:r w:rsidR="00AB642E">
        <w:t>veden</w:t>
      </w:r>
      <w:r w:rsidR="00497795">
        <w:t>á</w:t>
      </w:r>
      <w:r w:rsidRPr="002C165B">
        <w:t xml:space="preserve"> cen</w:t>
      </w:r>
      <w:r w:rsidR="00497795">
        <w:t>a</w:t>
      </w:r>
      <w:r w:rsidRPr="002C165B">
        <w:t xml:space="preserve"> j</w:t>
      </w:r>
      <w:r w:rsidR="00497795">
        <w:t>e</w:t>
      </w:r>
      <w:r w:rsidRPr="002C165B">
        <w:t xml:space="preserve"> nejvýše přípustn</w:t>
      </w:r>
      <w:r w:rsidR="00497795">
        <w:t>á</w:t>
      </w:r>
      <w:r w:rsidRPr="002C165B">
        <w:t>, konečn</w:t>
      </w:r>
      <w:r w:rsidR="00497795">
        <w:t>á</w:t>
      </w:r>
      <w:r w:rsidRPr="002C165B">
        <w:t xml:space="preserve"> a zahrnuj</w:t>
      </w:r>
      <w:r w:rsidR="00497795">
        <w:t>e</w:t>
      </w:r>
      <w:r w:rsidRPr="002C165B">
        <w:t xml:space="preserve"> veškeré náklady </w:t>
      </w:r>
      <w:r w:rsidR="004F1D91">
        <w:t>P</w:t>
      </w:r>
      <w:r w:rsidRPr="002C165B">
        <w:t xml:space="preserve">rodávajícího spojené s úplnou a kvalitní realizací této </w:t>
      </w:r>
      <w:r w:rsidR="004F1D91">
        <w:t>Smlouv</w:t>
      </w:r>
      <w:r w:rsidRPr="002C165B">
        <w:t>y, tj. zejména dopravu na místo plnění, clo, instalaci</w:t>
      </w:r>
      <w:r w:rsidR="001A315A">
        <w:t xml:space="preserve"> zboží</w:t>
      </w:r>
      <w:r w:rsidRPr="002C165B">
        <w:t xml:space="preserve">, školení apod. </w:t>
      </w:r>
      <w:r w:rsidR="00CC5DA1">
        <w:t>T</w:t>
      </w:r>
      <w:r w:rsidR="00497795">
        <w:t>a</w:t>
      </w:r>
      <w:r w:rsidR="00CC5DA1">
        <w:t>to cen</w:t>
      </w:r>
      <w:r w:rsidR="00497795">
        <w:t>a</w:t>
      </w:r>
      <w:r w:rsidR="00CC5DA1">
        <w:t xml:space="preserve"> rovněž zahrnuj</w:t>
      </w:r>
      <w:r w:rsidR="00497795">
        <w:t>e</w:t>
      </w:r>
      <w:r w:rsidR="00CC5DA1">
        <w:t xml:space="preserve"> i záruční servis poskytovaný ke zboží v rozsahu dle této Smlouvy. </w:t>
      </w:r>
      <w:r w:rsidRPr="002C165B">
        <w:t xml:space="preserve">Zálohu </w:t>
      </w:r>
      <w:r w:rsidR="004F1D91">
        <w:t>Kupující</w:t>
      </w:r>
      <w:r w:rsidRPr="002C165B">
        <w:t xml:space="preserve"> neposkytuje.</w:t>
      </w:r>
    </w:p>
    <w:p w14:paraId="5C5574A4" w14:textId="119C9F6A" w:rsidR="00AB23BA" w:rsidRPr="00D34718" w:rsidRDefault="00AB23BA" w:rsidP="00125E72">
      <w:pPr>
        <w:pStyle w:val="Zkladntext"/>
        <w:numPr>
          <w:ilvl w:val="0"/>
          <w:numId w:val="10"/>
        </w:numPr>
        <w:tabs>
          <w:tab w:val="clear" w:pos="432"/>
        </w:tabs>
        <w:spacing w:after="240" w:line="264" w:lineRule="auto"/>
        <w:ind w:hanging="148"/>
        <w:jc w:val="both"/>
      </w:pPr>
      <w:r>
        <w:t>Cenou za plnění pro účely vyúčtování smluvní pokuty podle čl. VIII této Smlouvy se rozumí cena podle odst. 1 tohoto článku včetně DPH.</w:t>
      </w:r>
    </w:p>
    <w:p w14:paraId="4FEF1777" w14:textId="073CE1BC" w:rsidR="002C165B" w:rsidRPr="002C165B" w:rsidRDefault="002C165B" w:rsidP="00E15BBF">
      <w:pPr>
        <w:pStyle w:val="Zkladntext"/>
        <w:numPr>
          <w:ilvl w:val="0"/>
          <w:numId w:val="10"/>
        </w:numPr>
        <w:tabs>
          <w:tab w:val="clear" w:pos="432"/>
        </w:tabs>
        <w:spacing w:after="240" w:line="264" w:lineRule="auto"/>
        <w:ind w:hanging="148"/>
        <w:jc w:val="both"/>
      </w:pPr>
      <w:r w:rsidRPr="002C165B">
        <w:t xml:space="preserve">Sjednaná </w:t>
      </w:r>
      <w:r w:rsidR="009E2B2B">
        <w:t xml:space="preserve">celková </w:t>
      </w:r>
      <w:r w:rsidRPr="002C165B">
        <w:t xml:space="preserve">kupní cena </w:t>
      </w:r>
      <w:r w:rsidR="00D31B71">
        <w:t>zboží</w:t>
      </w:r>
      <w:r w:rsidRPr="002C165B">
        <w:t xml:space="preserve"> </w:t>
      </w:r>
      <w:r w:rsidR="009E2B2B">
        <w:t>uvedená v</w:t>
      </w:r>
      <w:r w:rsidR="00AB74CF">
        <w:t> odst. 1 tohoto článku</w:t>
      </w:r>
      <w:r w:rsidR="009E2B2B">
        <w:t xml:space="preserve"> </w:t>
      </w:r>
      <w:r w:rsidRPr="002C165B">
        <w:t xml:space="preserve">bude </w:t>
      </w:r>
      <w:r w:rsidR="004F1D91">
        <w:t>Kupující</w:t>
      </w:r>
      <w:r w:rsidRPr="002C165B">
        <w:t>m uhrazena bezhotovostním platebním stykem</w:t>
      </w:r>
      <w:r w:rsidR="00D31B71">
        <w:t xml:space="preserve"> </w:t>
      </w:r>
      <w:r w:rsidRPr="002C165B">
        <w:t xml:space="preserve">po předání </w:t>
      </w:r>
      <w:r w:rsidR="00D31B71">
        <w:t>zboží</w:t>
      </w:r>
      <w:r w:rsidRPr="002C165B">
        <w:t xml:space="preserve"> do rutinního provozu dle </w:t>
      </w:r>
      <w:r w:rsidR="009B6DD1">
        <w:t>čl.</w:t>
      </w:r>
      <w:r w:rsidR="005340BB">
        <w:t xml:space="preserve"> I</w:t>
      </w:r>
      <w:r w:rsidR="0029166A">
        <w:t>I</w:t>
      </w:r>
      <w:r w:rsidR="005340BB">
        <w:t xml:space="preserve"> </w:t>
      </w:r>
      <w:r w:rsidRPr="002C165B">
        <w:t xml:space="preserve">odst. </w:t>
      </w:r>
      <w:r w:rsidR="00BF4062">
        <w:t>5</w:t>
      </w:r>
      <w:r w:rsidRPr="002C165B">
        <w:t xml:space="preserve"> této</w:t>
      </w:r>
      <w:r w:rsidR="00AA0A08">
        <w:t xml:space="preserve"> </w:t>
      </w:r>
      <w:r w:rsidR="004F1D91">
        <w:t>Smlouv</w:t>
      </w:r>
      <w:r w:rsidRPr="002C165B">
        <w:t xml:space="preserve">y na základě účetního dokladu (faktury) vystaveného bez zbytečného odkladu po podepsání </w:t>
      </w:r>
      <w:r w:rsidR="00BF4062">
        <w:t>akceptačního</w:t>
      </w:r>
      <w:r w:rsidRPr="002C165B">
        <w:t xml:space="preserve"> protokolu dle </w:t>
      </w:r>
      <w:r w:rsidR="009B6DD1">
        <w:t>čl.</w:t>
      </w:r>
      <w:r w:rsidR="008A6E82">
        <w:t> </w:t>
      </w:r>
      <w:r w:rsidR="005340BB">
        <w:t>I</w:t>
      </w:r>
      <w:r w:rsidR="0029166A">
        <w:t>I</w:t>
      </w:r>
      <w:r w:rsidR="005340BB">
        <w:t xml:space="preserve"> </w:t>
      </w:r>
      <w:r w:rsidRPr="002C165B">
        <w:t>odst.</w:t>
      </w:r>
      <w:r w:rsidR="008A6E82">
        <w:t> </w:t>
      </w:r>
      <w:r w:rsidR="00BF4062">
        <w:t>5</w:t>
      </w:r>
      <w:r w:rsidR="006D6A28">
        <w:t>, který se musí stát</w:t>
      </w:r>
      <w:r w:rsidR="00BF4062">
        <w:t>, spolu s podepsaným předávacím protokolem dle čl. II odst. 3 této Smlouvy,</w:t>
      </w:r>
      <w:r w:rsidR="006D6A28">
        <w:t xml:space="preserve"> n</w:t>
      </w:r>
      <w:r w:rsidRPr="002C165B">
        <w:t>edílnou součást</w:t>
      </w:r>
      <w:r w:rsidR="006D6A28">
        <w:t xml:space="preserve">í </w:t>
      </w:r>
      <w:r w:rsidR="001F759C">
        <w:t>vyúčtování</w:t>
      </w:r>
      <w:r w:rsidRPr="002C165B">
        <w:t>.</w:t>
      </w:r>
    </w:p>
    <w:p w14:paraId="22640068" w14:textId="5B900758" w:rsidR="003039C3" w:rsidRDefault="00D31B71" w:rsidP="00E15BBF">
      <w:pPr>
        <w:pStyle w:val="Zkladntext"/>
        <w:numPr>
          <w:ilvl w:val="0"/>
          <w:numId w:val="10"/>
        </w:numPr>
        <w:tabs>
          <w:tab w:val="clear" w:pos="432"/>
        </w:tabs>
        <w:spacing w:after="240" w:line="264" w:lineRule="auto"/>
        <w:ind w:hanging="148"/>
        <w:jc w:val="both"/>
      </w:pPr>
      <w:r>
        <w:t>Vy</w:t>
      </w:r>
      <w:r w:rsidR="002C165B" w:rsidRPr="002C165B">
        <w:t xml:space="preserve">účtování, tedy účetní doklad spolu s přílohami dle odst. </w:t>
      </w:r>
      <w:r w:rsidR="000F00F5">
        <w:t>2</w:t>
      </w:r>
      <w:r w:rsidR="002C165B" w:rsidRPr="002C165B">
        <w:t xml:space="preserve"> </w:t>
      </w:r>
      <w:r w:rsidR="006D6A28">
        <w:t>tohoto článku</w:t>
      </w:r>
      <w:r w:rsidR="002C165B" w:rsidRPr="002C165B">
        <w:t>, musí obsahovat náležitosti řádného účetního dokladu</w:t>
      </w:r>
      <w:r w:rsidR="007D7215">
        <w:t>,</w:t>
      </w:r>
      <w:r w:rsidR="002C165B" w:rsidRPr="002C165B">
        <w:t xml:space="preserve"> náležitosti dle § 435 občanského zákoníku </w:t>
      </w:r>
      <w:r w:rsidR="007D7215">
        <w:t xml:space="preserve">a dohodnuté dle této </w:t>
      </w:r>
      <w:r w:rsidR="004F1D91">
        <w:t>Smlouv</w:t>
      </w:r>
      <w:r w:rsidR="00EA7B59">
        <w:t xml:space="preserve">y </w:t>
      </w:r>
      <w:r w:rsidR="002C165B" w:rsidRPr="002C165B">
        <w:t>a j</w:t>
      </w:r>
      <w:r>
        <w:t xml:space="preserve">e </w:t>
      </w:r>
      <w:r w:rsidR="002C165B" w:rsidRPr="002C165B">
        <w:t>splatn</w:t>
      </w:r>
      <w:r>
        <w:t>ý</w:t>
      </w:r>
      <w:r w:rsidR="002C165B" w:rsidRPr="002C165B">
        <w:t xml:space="preserve"> do 21 dnů ode dne je</w:t>
      </w:r>
      <w:r w:rsidR="006D6A28">
        <w:t>jich</w:t>
      </w:r>
      <w:r w:rsidR="002C165B" w:rsidRPr="002C165B">
        <w:t xml:space="preserve"> doručení </w:t>
      </w:r>
      <w:r w:rsidR="004F1D91">
        <w:t>Kupující</w:t>
      </w:r>
      <w:r w:rsidR="002C165B" w:rsidRPr="002C165B">
        <w:t xml:space="preserve">mu. Uhrazením se rozumí odepsání dohodnuté částky z účtu </w:t>
      </w:r>
      <w:r w:rsidR="004F1D91">
        <w:t>Kupující</w:t>
      </w:r>
      <w:r w:rsidR="002C165B" w:rsidRPr="002C165B">
        <w:t>ho. Dnem uskutečnění zdanitelného plnění vyúčtování se rozumí datum oboustranného podpisu</w:t>
      </w:r>
      <w:r w:rsidR="006D6A28">
        <w:t xml:space="preserve"> </w:t>
      </w:r>
      <w:r w:rsidR="00BF4062">
        <w:t>akceptačního</w:t>
      </w:r>
      <w:r w:rsidR="002C165B" w:rsidRPr="002C165B">
        <w:t xml:space="preserve"> protokolu dle </w:t>
      </w:r>
      <w:r w:rsidR="009B6DD1">
        <w:t>čl.</w:t>
      </w:r>
      <w:r w:rsidR="005340BB">
        <w:t xml:space="preserve"> I</w:t>
      </w:r>
      <w:r w:rsidR="0029166A">
        <w:t>I</w:t>
      </w:r>
      <w:r w:rsidR="005340BB">
        <w:t xml:space="preserve"> </w:t>
      </w:r>
      <w:r w:rsidR="002C165B" w:rsidRPr="002C165B">
        <w:t xml:space="preserve">odst. </w:t>
      </w:r>
      <w:r w:rsidR="00BF4062">
        <w:t>5</w:t>
      </w:r>
      <w:r w:rsidR="002C165B" w:rsidRPr="002C165B">
        <w:t xml:space="preserve"> této</w:t>
      </w:r>
      <w:r w:rsidR="00AA0A08">
        <w:t xml:space="preserve"> </w:t>
      </w:r>
      <w:r w:rsidR="004F1D91">
        <w:t>Smlouv</w:t>
      </w:r>
      <w:r w:rsidR="002C165B" w:rsidRPr="002C165B">
        <w:t>y.</w:t>
      </w:r>
    </w:p>
    <w:p w14:paraId="717056E4" w14:textId="77777777" w:rsidR="002C165B" w:rsidRDefault="002C165B" w:rsidP="00E15BBF">
      <w:pPr>
        <w:pStyle w:val="Zkladntext"/>
        <w:numPr>
          <w:ilvl w:val="0"/>
          <w:numId w:val="10"/>
        </w:numPr>
        <w:tabs>
          <w:tab w:val="clear" w:pos="432"/>
        </w:tabs>
        <w:spacing w:after="240" w:line="264" w:lineRule="auto"/>
        <w:ind w:hanging="148"/>
        <w:jc w:val="both"/>
      </w:pPr>
      <w:r w:rsidRPr="002C165B">
        <w:t xml:space="preserve">V případě, že vyúčtování nebude obsahovat náležitosti </w:t>
      </w:r>
      <w:r w:rsidR="00985617">
        <w:t xml:space="preserve">stanovené zákonem nebo </w:t>
      </w:r>
      <w:r w:rsidRPr="002C165B">
        <w:t xml:space="preserve">dohodnuté dle této </w:t>
      </w:r>
      <w:r w:rsidR="004F1D91">
        <w:t>Smlouv</w:t>
      </w:r>
      <w:r w:rsidRPr="002C165B">
        <w:t xml:space="preserve">y, je </w:t>
      </w:r>
      <w:r w:rsidR="004F1D91">
        <w:t>Kupující</w:t>
      </w:r>
      <w:r w:rsidRPr="002C165B">
        <w:t xml:space="preserve"> oprávněn ve lhůtě splatnosti </w:t>
      </w:r>
      <w:r w:rsidR="004F1D91">
        <w:t>P</w:t>
      </w:r>
      <w:r w:rsidRPr="002C165B">
        <w:t xml:space="preserve">rodávajícímu toto vyúčtování vrátit neproplacené. V takovém případě je </w:t>
      </w:r>
      <w:r w:rsidR="004F1D91">
        <w:t>P</w:t>
      </w:r>
      <w:r w:rsidRPr="002C165B">
        <w:t xml:space="preserve">rodávající povinen vyúčtování opravit nebo vyhotovit znovu a zaslat </w:t>
      </w:r>
      <w:r w:rsidR="004F1D91">
        <w:t>Kupující</w:t>
      </w:r>
      <w:r w:rsidRPr="002C165B">
        <w:t xml:space="preserve">mu zpět s novou lhůtou splatnosti, která začne běžet dnem doručení nového nebo opraveného vyúčtování. Po tuto dobu není </w:t>
      </w:r>
      <w:r w:rsidR="004F1D91">
        <w:t>Kupující</w:t>
      </w:r>
      <w:r w:rsidRPr="002C165B">
        <w:t xml:space="preserve"> v prodlení s placením sjednané kupní ceny.</w:t>
      </w:r>
    </w:p>
    <w:p w14:paraId="7DC2631C" w14:textId="77777777" w:rsidR="007D7215" w:rsidRPr="002C165B" w:rsidRDefault="007D7215" w:rsidP="00E15BBF">
      <w:pPr>
        <w:pStyle w:val="Zkladntext"/>
        <w:numPr>
          <w:ilvl w:val="0"/>
          <w:numId w:val="10"/>
        </w:numPr>
        <w:tabs>
          <w:tab w:val="clear" w:pos="432"/>
        </w:tabs>
        <w:spacing w:after="240" w:line="264" w:lineRule="auto"/>
        <w:ind w:hanging="148"/>
        <w:jc w:val="both"/>
      </w:pPr>
      <w:r w:rsidRPr="002C165B">
        <w:t>Prodávající</w:t>
      </w:r>
      <w:r>
        <w:t xml:space="preserve">, pokud je </w:t>
      </w:r>
      <w:r w:rsidRPr="002C165B">
        <w:t>plátce</w:t>
      </w:r>
      <w:r>
        <w:t>m</w:t>
      </w:r>
      <w:r w:rsidRPr="002C165B">
        <w:t xml:space="preserve"> DPH</w:t>
      </w:r>
      <w:r>
        <w:t>,</w:t>
      </w:r>
      <w:r w:rsidRPr="002C165B">
        <w:t xml:space="preserve"> prohlašuje, že si je vědom své povinnosti přiznat a zaplatit daň z přidané hodnoty z ceny za poskytnuté zdanitelné plnění dle této </w:t>
      </w:r>
      <w:r w:rsidR="004F1D91">
        <w:t>Smlouv</w:t>
      </w:r>
      <w:r w:rsidRPr="002C165B">
        <w:t>y dle zák. č. 235/2004 Sb., o dani z přidané hodnoty v</w:t>
      </w:r>
      <w:r w:rsidR="000E503F">
        <w:t>e znění pozdějších předpisů (dále jen „</w:t>
      </w:r>
      <w:r w:rsidR="000E503F" w:rsidRPr="00D02C65">
        <w:rPr>
          <w:b/>
          <w:bCs/>
          <w:i/>
          <w:iCs/>
        </w:rPr>
        <w:t>zákon č. 235/2004 Sb.</w:t>
      </w:r>
      <w:r w:rsidR="000E503F">
        <w:t>“)</w:t>
      </w:r>
      <w:r w:rsidRPr="002C165B">
        <w:t xml:space="preserve"> a že mu nejsou ke dni uskutečnění zdanitelného plnění dle této </w:t>
      </w:r>
      <w:r w:rsidR="004F1D91">
        <w:t>Smlouv</w:t>
      </w:r>
      <w:r w:rsidRPr="002C165B">
        <w:t>y známy žádné skutečnosti uvedené v § 109 zákona č. 235/2004 Sb., které by splnění těchto povinností bránily</w:t>
      </w:r>
    </w:p>
    <w:p w14:paraId="256113CC" w14:textId="77777777" w:rsidR="002C165B" w:rsidRDefault="002C165B" w:rsidP="00E15BBF">
      <w:pPr>
        <w:pStyle w:val="Zkladntext"/>
        <w:numPr>
          <w:ilvl w:val="0"/>
          <w:numId w:val="10"/>
        </w:numPr>
        <w:tabs>
          <w:tab w:val="clear" w:pos="432"/>
        </w:tabs>
        <w:spacing w:after="240" w:line="264" w:lineRule="auto"/>
        <w:ind w:hanging="148"/>
        <w:jc w:val="both"/>
      </w:pPr>
      <w:r w:rsidRPr="002C165B">
        <w:lastRenderedPageBreak/>
        <w:t>Prodávající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3292036" w14:textId="14A2FD77" w:rsidR="000F00F5" w:rsidRPr="003541FF" w:rsidRDefault="000F00F5" w:rsidP="00E15BBF">
      <w:pPr>
        <w:pStyle w:val="Zkladntext"/>
        <w:numPr>
          <w:ilvl w:val="0"/>
          <w:numId w:val="10"/>
        </w:numPr>
        <w:tabs>
          <w:tab w:val="clear" w:pos="432"/>
        </w:tabs>
        <w:spacing w:after="240" w:line="264" w:lineRule="auto"/>
        <w:ind w:hanging="148"/>
        <w:jc w:val="both"/>
      </w:pPr>
      <w:r w:rsidRPr="003541FF">
        <w:t>Účetní doklad je možné Kupujícímu zaslat elektronicky ve formátu PDF prostřednictvím datové schránky ZP MV ČR, kód: 9swaix3. Nedisponuje-li Prodávající datovou schránkou, faktur</w:t>
      </w:r>
      <w:r w:rsidR="00D31B71">
        <w:t>u</w:t>
      </w:r>
      <w:r w:rsidRPr="003541FF">
        <w:t xml:space="preserve"> lze též odeslat na emailovou adresu </w:t>
      </w:r>
      <w:r w:rsidR="00D31B71">
        <w:t xml:space="preserve">Kupujícího </w:t>
      </w:r>
      <w:r w:rsidRPr="003541FF">
        <w:t>info@zpmvcr.cz</w:t>
      </w:r>
      <w:r w:rsidR="00245ACF">
        <w:t>.</w:t>
      </w:r>
      <w:r w:rsidRPr="003541FF">
        <w:t xml:space="preserve"> Do předmětu zprávy je třeba v obou případech uvést text „Fakturace_R“.</w:t>
      </w:r>
    </w:p>
    <w:p w14:paraId="26A6BC02" w14:textId="02FEA641" w:rsidR="00F02F76" w:rsidRDefault="007D7215" w:rsidP="00E15BBF">
      <w:pPr>
        <w:pStyle w:val="Zkladntext"/>
        <w:numPr>
          <w:ilvl w:val="0"/>
          <w:numId w:val="10"/>
        </w:numPr>
        <w:tabs>
          <w:tab w:val="clear" w:pos="432"/>
        </w:tabs>
        <w:spacing w:after="240" w:line="264" w:lineRule="auto"/>
        <w:ind w:hanging="148"/>
        <w:jc w:val="both"/>
      </w:pPr>
      <w:r>
        <w:t>Vyúčtování musí kromě náležitostí uvedených v</w:t>
      </w:r>
      <w:r w:rsidR="00CC368E">
        <w:t> </w:t>
      </w:r>
      <w:r w:rsidR="00CC368E" w:rsidRPr="00CC368E">
        <w:t>odst.  3</w:t>
      </w:r>
      <w:r w:rsidR="00F001B7">
        <w:t xml:space="preserve"> a 4</w:t>
      </w:r>
      <w:r w:rsidR="00A33806">
        <w:t xml:space="preserve"> resp. </w:t>
      </w:r>
      <w:r w:rsidR="00F001B7">
        <w:t>8</w:t>
      </w:r>
      <w:r w:rsidRPr="00CC368E">
        <w:t xml:space="preserve"> tohoto</w:t>
      </w:r>
      <w:r>
        <w:t xml:space="preserve"> článku obsahovat číslo </w:t>
      </w:r>
      <w:r w:rsidR="00245ACF" w:rsidRPr="00245ACF">
        <w:t>000129-000/2022-00</w:t>
      </w:r>
      <w:r w:rsidR="002B177C">
        <w:t>,</w:t>
      </w:r>
      <w:r w:rsidR="00F02F76" w:rsidRPr="003541FF">
        <w:t xml:space="preserve"> </w:t>
      </w:r>
      <w:r>
        <w:t xml:space="preserve">pod kterým je </w:t>
      </w:r>
      <w:r w:rsidR="004F1D91">
        <w:t>Smlouv</w:t>
      </w:r>
      <w:r>
        <w:t>a evidována u Kupujícího.</w:t>
      </w:r>
    </w:p>
    <w:p w14:paraId="676F3845" w14:textId="77777777" w:rsidR="00120163" w:rsidRDefault="00120163" w:rsidP="00E15BBF">
      <w:pPr>
        <w:pStyle w:val="Zkladntext"/>
        <w:spacing w:after="240" w:line="264" w:lineRule="auto"/>
        <w:jc w:val="both"/>
      </w:pPr>
    </w:p>
    <w:p w14:paraId="000856E9" w14:textId="7547FD72" w:rsidR="00B92400" w:rsidRPr="00D17607" w:rsidRDefault="00B92400" w:rsidP="00E15BBF">
      <w:pPr>
        <w:pStyle w:val="1lnky"/>
        <w:keepNext/>
        <w:keepLines/>
        <w:spacing w:after="240"/>
        <w:outlineLvl w:val="9"/>
        <w:rPr>
          <w:b w:val="0"/>
          <w:bCs/>
          <w:szCs w:val="22"/>
        </w:rPr>
      </w:pPr>
      <w:r w:rsidRPr="009E1E8D">
        <w:t xml:space="preserve">Článek </w:t>
      </w:r>
      <w:r>
        <w:t>I</w:t>
      </w:r>
      <w:r w:rsidRPr="009E1E8D">
        <w:t>V.</w:t>
      </w:r>
      <w:r w:rsidR="00E15BBF">
        <w:br/>
      </w:r>
      <w:r w:rsidRPr="00D17607">
        <w:rPr>
          <w:bCs/>
          <w:szCs w:val="22"/>
        </w:rPr>
        <w:t>Záruka za jakost a práva z vadného plnění</w:t>
      </w:r>
    </w:p>
    <w:p w14:paraId="5AFAD6A6" w14:textId="3136AF47" w:rsidR="00B92400" w:rsidRPr="00E66132" w:rsidRDefault="00B92400" w:rsidP="00E15BBF">
      <w:pPr>
        <w:numPr>
          <w:ilvl w:val="0"/>
          <w:numId w:val="14"/>
        </w:numPr>
        <w:suppressAutoHyphens w:val="0"/>
        <w:spacing w:after="240" w:line="264" w:lineRule="auto"/>
        <w:ind w:left="426" w:hanging="142"/>
        <w:jc w:val="both"/>
        <w:rPr>
          <w:rFonts w:cs="Arial"/>
          <w:szCs w:val="22"/>
        </w:rPr>
      </w:pPr>
      <w:r w:rsidRPr="00E66132">
        <w:rPr>
          <w:rFonts w:cs="Arial"/>
          <w:szCs w:val="22"/>
        </w:rPr>
        <w:t xml:space="preserve">Prodávající poskytuje Kupujícímu na </w:t>
      </w:r>
      <w:r>
        <w:rPr>
          <w:rFonts w:cs="Arial"/>
          <w:szCs w:val="22"/>
        </w:rPr>
        <w:t>zboží</w:t>
      </w:r>
      <w:r w:rsidRPr="00E66132">
        <w:rPr>
          <w:rFonts w:cs="Arial"/>
          <w:szCs w:val="22"/>
        </w:rPr>
        <w:t xml:space="preserve"> záruku za jakost v trvání </w:t>
      </w:r>
      <w:r w:rsidRPr="00E66132">
        <w:rPr>
          <w:rFonts w:cs="Arial"/>
          <w:b/>
          <w:bCs/>
          <w:szCs w:val="22"/>
        </w:rPr>
        <w:t>36 (</w:t>
      </w:r>
      <w:proofErr w:type="spellStart"/>
      <w:r w:rsidRPr="00E66132">
        <w:rPr>
          <w:rFonts w:cs="Arial"/>
          <w:b/>
          <w:bCs/>
          <w:szCs w:val="22"/>
        </w:rPr>
        <w:t>třicetšest</w:t>
      </w:r>
      <w:proofErr w:type="spellEnd"/>
      <w:r w:rsidRPr="00E66132">
        <w:rPr>
          <w:rFonts w:cs="Arial"/>
          <w:b/>
          <w:bCs/>
          <w:szCs w:val="22"/>
        </w:rPr>
        <w:t>) měsíců</w:t>
      </w:r>
      <w:r w:rsidRPr="00E66132">
        <w:rPr>
          <w:rFonts w:cs="Arial"/>
          <w:szCs w:val="22"/>
        </w:rPr>
        <w:t xml:space="preserve"> ode dne protokolární</w:t>
      </w:r>
      <w:r>
        <w:rPr>
          <w:rFonts w:cs="Arial"/>
          <w:szCs w:val="22"/>
        </w:rPr>
        <w:t>ho</w:t>
      </w:r>
      <w:r w:rsidRPr="00E66132">
        <w:rPr>
          <w:rFonts w:cs="Arial"/>
          <w:szCs w:val="22"/>
        </w:rPr>
        <w:t xml:space="preserve"> předání zboží </w:t>
      </w:r>
      <w:r>
        <w:rPr>
          <w:rFonts w:cs="Arial"/>
          <w:szCs w:val="22"/>
        </w:rPr>
        <w:t xml:space="preserve">do rutinního provozu </w:t>
      </w:r>
      <w:r w:rsidRPr="00E66132">
        <w:rPr>
          <w:rFonts w:cs="Arial"/>
          <w:szCs w:val="22"/>
        </w:rPr>
        <w:t xml:space="preserve">dle čl. II odst. </w:t>
      </w:r>
      <w:r>
        <w:rPr>
          <w:rFonts w:cs="Arial"/>
          <w:szCs w:val="22"/>
        </w:rPr>
        <w:t>5</w:t>
      </w:r>
      <w:r w:rsidR="00497795">
        <w:rPr>
          <w:rFonts w:cs="Arial"/>
          <w:szCs w:val="22"/>
        </w:rPr>
        <w:t xml:space="preserve"> a 6</w:t>
      </w:r>
      <w:r>
        <w:rPr>
          <w:rFonts w:cs="Arial"/>
          <w:szCs w:val="22"/>
        </w:rPr>
        <w:t xml:space="preserve"> této Smlouvy</w:t>
      </w:r>
      <w:r w:rsidRPr="00E66132">
        <w:rPr>
          <w:rFonts w:cs="Arial"/>
          <w:szCs w:val="22"/>
        </w:rPr>
        <w:t xml:space="preserve">, a to </w:t>
      </w:r>
      <w:r>
        <w:rPr>
          <w:rFonts w:cs="Arial"/>
          <w:szCs w:val="22"/>
        </w:rPr>
        <w:t>v rozsahu uvedeném v</w:t>
      </w:r>
      <w:r w:rsidR="001A315A">
        <w:rPr>
          <w:rFonts w:cs="Arial"/>
          <w:szCs w:val="22"/>
        </w:rPr>
        <w:t xml:space="preserve"> kap. III </w:t>
      </w:r>
      <w:r w:rsidRPr="00E66132">
        <w:rPr>
          <w:rFonts w:cs="Arial"/>
          <w:szCs w:val="22"/>
        </w:rPr>
        <w:t>Přílo</w:t>
      </w:r>
      <w:r w:rsidR="001A315A">
        <w:rPr>
          <w:rFonts w:cs="Arial"/>
          <w:szCs w:val="22"/>
        </w:rPr>
        <w:t>hy</w:t>
      </w:r>
      <w:r w:rsidRPr="00E66132">
        <w:rPr>
          <w:rFonts w:cs="Arial"/>
          <w:szCs w:val="22"/>
        </w:rPr>
        <w:t xml:space="preserve"> č. 1 této Smlouvy</w:t>
      </w:r>
      <w:r w:rsidR="001F759C">
        <w:rPr>
          <w:rFonts w:cs="Arial"/>
          <w:szCs w:val="22"/>
        </w:rPr>
        <w:t xml:space="preserve"> a Přílohy č. 2 této Smlouvy</w:t>
      </w:r>
      <w:r w:rsidRPr="00E66132">
        <w:rPr>
          <w:rFonts w:cs="Arial"/>
          <w:szCs w:val="22"/>
        </w:rPr>
        <w:t>.</w:t>
      </w:r>
      <w:r>
        <w:rPr>
          <w:rFonts w:cs="Arial"/>
          <w:szCs w:val="22"/>
        </w:rPr>
        <w:t xml:space="preserve"> </w:t>
      </w:r>
      <w:r w:rsidRPr="00D17607">
        <w:rPr>
          <w:rFonts w:cs="Arial"/>
          <w:szCs w:val="22"/>
        </w:rPr>
        <w:t xml:space="preserve">Komunikace při poskytování záručního servisu bude probíhat prostřednictvím kontaktů uvedených v </w:t>
      </w:r>
      <w:r>
        <w:rPr>
          <w:rFonts w:cs="Arial"/>
          <w:szCs w:val="22"/>
        </w:rPr>
        <w:t xml:space="preserve">čl. XI odst. </w:t>
      </w:r>
      <w:r w:rsidR="00B82D09">
        <w:rPr>
          <w:rFonts w:cs="Arial"/>
          <w:szCs w:val="22"/>
        </w:rPr>
        <w:t>7</w:t>
      </w:r>
      <w:r w:rsidRPr="00D17607">
        <w:rPr>
          <w:rFonts w:cs="Arial"/>
          <w:szCs w:val="22"/>
        </w:rPr>
        <w:t xml:space="preserve"> této Smlouvy a bude oboustranně vedena v českém jazyce.</w:t>
      </w:r>
    </w:p>
    <w:p w14:paraId="64098C60" w14:textId="77777777" w:rsidR="00B92400" w:rsidRPr="00E66132" w:rsidRDefault="00B92400" w:rsidP="00E15BBF">
      <w:pPr>
        <w:numPr>
          <w:ilvl w:val="0"/>
          <w:numId w:val="14"/>
        </w:numPr>
        <w:suppressAutoHyphens w:val="0"/>
        <w:spacing w:after="240" w:line="264" w:lineRule="auto"/>
        <w:ind w:left="426" w:hanging="142"/>
        <w:jc w:val="both"/>
        <w:rPr>
          <w:rFonts w:cs="Arial"/>
          <w:szCs w:val="22"/>
        </w:rPr>
      </w:pPr>
      <w:r w:rsidRPr="006E6174">
        <w:rPr>
          <w:rFonts w:cs="Arial"/>
          <w:szCs w:val="22"/>
        </w:rPr>
        <w:t xml:space="preserve">Zárukou se pro účely této Smlouvy rozumí garance ze strany Prodávajícího, že dodaný předmět plnění bude po dobu záruční lhůty plně funkční a bude mít po celou dobu vlastnosti požadované v Příloze č. 1 této Smlouvy, resp. že Prodávající v případě závady předmět plnění v rámci uvedené záruční doby do funkčního stavu bezplatně navrátí. </w:t>
      </w:r>
      <w:r w:rsidRPr="00E66132">
        <w:rPr>
          <w:rFonts w:cs="Arial"/>
          <w:szCs w:val="22"/>
        </w:rPr>
        <w:t xml:space="preserve">Prodávající se zároveň zavazuje, že po dobu záruční lhůty zajistí pro účely případných záručních oprav originální náhradní komponenty k dodanému </w:t>
      </w:r>
      <w:r>
        <w:rPr>
          <w:rFonts w:cs="Arial"/>
          <w:szCs w:val="22"/>
        </w:rPr>
        <w:t>z</w:t>
      </w:r>
      <w:r w:rsidRPr="00E66132">
        <w:rPr>
          <w:rFonts w:cs="Arial"/>
          <w:szCs w:val="22"/>
        </w:rPr>
        <w:t>boží.</w:t>
      </w:r>
    </w:p>
    <w:p w14:paraId="5D5B1FD5" w14:textId="77777777" w:rsidR="00B92400" w:rsidRPr="006E6174" w:rsidRDefault="00B92400" w:rsidP="00E15BBF">
      <w:pPr>
        <w:numPr>
          <w:ilvl w:val="0"/>
          <w:numId w:val="14"/>
        </w:numPr>
        <w:suppressAutoHyphens w:val="0"/>
        <w:spacing w:after="240" w:line="264" w:lineRule="auto"/>
        <w:ind w:left="426" w:hanging="142"/>
        <w:jc w:val="both"/>
        <w:rPr>
          <w:rFonts w:cs="Arial"/>
          <w:szCs w:val="22"/>
        </w:rPr>
      </w:pPr>
      <w:r w:rsidRPr="006E6174">
        <w:rPr>
          <w:rFonts w:cs="Arial"/>
          <w:szCs w:val="22"/>
        </w:rPr>
        <w:t>Práva z vadného plnění se řídí příslušnými ustanoveními § 2099 a násl. a § 2615 občanského zákoníku.</w:t>
      </w:r>
    </w:p>
    <w:p w14:paraId="0BE109DF" w14:textId="4261325C" w:rsidR="00B92400" w:rsidRPr="001F14D1" w:rsidRDefault="00B92400" w:rsidP="00E15BBF">
      <w:pPr>
        <w:numPr>
          <w:ilvl w:val="0"/>
          <w:numId w:val="14"/>
        </w:numPr>
        <w:suppressAutoHyphens w:val="0"/>
        <w:spacing w:after="240" w:line="264" w:lineRule="auto"/>
        <w:ind w:left="426" w:hanging="142"/>
        <w:jc w:val="both"/>
        <w:rPr>
          <w:rFonts w:cs="Arial"/>
          <w:szCs w:val="22"/>
        </w:rPr>
      </w:pPr>
      <w:r w:rsidRPr="00891A21">
        <w:rPr>
          <w:rFonts w:cs="Arial"/>
          <w:szCs w:val="22"/>
        </w:rPr>
        <w:t xml:space="preserve">Veškeré záruční vady dodaného </w:t>
      </w:r>
      <w:r>
        <w:rPr>
          <w:rFonts w:cs="Arial"/>
          <w:szCs w:val="22"/>
        </w:rPr>
        <w:t>zboží</w:t>
      </w:r>
      <w:r w:rsidRPr="00891A21">
        <w:rPr>
          <w:rFonts w:cs="Arial"/>
          <w:szCs w:val="22"/>
        </w:rPr>
        <w:t xml:space="preserve"> je Kupující povinen uplatnit u Prodávajícího bez zbytečného odkladu poté, kdy vadu zjistil, a to formou písemného oznámení (e-mailem), obsahujícího specifikaci zjištěné vady. </w:t>
      </w:r>
      <w:r w:rsidR="00411676">
        <w:rPr>
          <w:rFonts w:cs="Arial"/>
          <w:szCs w:val="22"/>
        </w:rPr>
        <w:t>Doba provedení opravy je stanovená v</w:t>
      </w:r>
      <w:r w:rsidR="00F001B7">
        <w:rPr>
          <w:rFonts w:cs="Arial"/>
          <w:szCs w:val="22"/>
        </w:rPr>
        <w:t> kap.</w:t>
      </w:r>
      <w:r w:rsidR="00411676">
        <w:rPr>
          <w:rFonts w:cs="Arial"/>
          <w:szCs w:val="22"/>
        </w:rPr>
        <w:t xml:space="preserve"> III. Přílohy č. 1 této Smlouvy. </w:t>
      </w:r>
      <w:r w:rsidRPr="00891A21">
        <w:rPr>
          <w:rFonts w:cs="Arial"/>
          <w:szCs w:val="22"/>
        </w:rPr>
        <w:t xml:space="preserve">Kupující bude vady </w:t>
      </w:r>
      <w:r>
        <w:rPr>
          <w:rFonts w:cs="Arial"/>
          <w:szCs w:val="22"/>
        </w:rPr>
        <w:t>zboží</w:t>
      </w:r>
      <w:r w:rsidRPr="00891A21">
        <w:rPr>
          <w:rFonts w:cs="Arial"/>
          <w:szCs w:val="22"/>
        </w:rPr>
        <w:t xml:space="preserve"> oznamovat na kontaktní osobu Prodávajícího</w:t>
      </w:r>
      <w:r w:rsidRPr="001F14D1">
        <w:rPr>
          <w:rFonts w:cs="Arial"/>
          <w:szCs w:val="22"/>
        </w:rPr>
        <w:t xml:space="preserve"> </w:t>
      </w:r>
      <w:r w:rsidRPr="00891A21">
        <w:rPr>
          <w:rFonts w:cs="Arial"/>
          <w:szCs w:val="22"/>
        </w:rPr>
        <w:t xml:space="preserve">uvedenou </w:t>
      </w:r>
      <w:r w:rsidRPr="0080481E">
        <w:rPr>
          <w:rFonts w:cs="Arial"/>
          <w:szCs w:val="22"/>
        </w:rPr>
        <w:t>v </w:t>
      </w:r>
      <w:r>
        <w:rPr>
          <w:rFonts w:cs="Arial"/>
          <w:szCs w:val="22"/>
        </w:rPr>
        <w:t xml:space="preserve">čl. XI odst. </w:t>
      </w:r>
      <w:r w:rsidR="00B82D09">
        <w:rPr>
          <w:rFonts w:cs="Arial"/>
          <w:szCs w:val="22"/>
        </w:rPr>
        <w:t xml:space="preserve">7.2 </w:t>
      </w:r>
      <w:r w:rsidRPr="001F14D1">
        <w:rPr>
          <w:rFonts w:cs="Arial"/>
          <w:szCs w:val="22"/>
        </w:rPr>
        <w:t xml:space="preserve"> této Smlouvy.</w:t>
      </w:r>
    </w:p>
    <w:p w14:paraId="53445B2B" w14:textId="77777777" w:rsidR="00B92400" w:rsidRDefault="00B92400" w:rsidP="00E15BBF">
      <w:pPr>
        <w:numPr>
          <w:ilvl w:val="0"/>
          <w:numId w:val="14"/>
        </w:numPr>
        <w:suppressAutoHyphens w:val="0"/>
        <w:spacing w:after="240" w:line="264" w:lineRule="auto"/>
        <w:ind w:left="426" w:hanging="142"/>
        <w:jc w:val="both"/>
        <w:rPr>
          <w:rFonts w:cs="Arial"/>
          <w:szCs w:val="22"/>
        </w:rPr>
      </w:pPr>
      <w:r w:rsidRPr="00891A21">
        <w:rPr>
          <w:rFonts w:cs="Arial"/>
          <w:szCs w:val="22"/>
        </w:rPr>
        <w:t>Prodávající je povinen uhradit Kupujícímu škodu, která mu vznikla vadným plněním, a to v plné výši. Prodávající Kupujícímu rovněž uhradí náklady vzniklé při uplatňování práv z vadného plnění.</w:t>
      </w:r>
    </w:p>
    <w:p w14:paraId="006A7271" w14:textId="7CA1B041" w:rsidR="00B92400" w:rsidRDefault="00B92400" w:rsidP="00E15BBF">
      <w:pPr>
        <w:numPr>
          <w:ilvl w:val="0"/>
          <w:numId w:val="14"/>
        </w:numPr>
        <w:suppressAutoHyphens w:val="0"/>
        <w:spacing w:after="240" w:line="264" w:lineRule="auto"/>
        <w:ind w:left="426" w:hanging="142"/>
        <w:jc w:val="both"/>
        <w:rPr>
          <w:rFonts w:cs="Arial"/>
          <w:szCs w:val="22"/>
        </w:rPr>
      </w:pPr>
      <w:r w:rsidRPr="00F67413">
        <w:rPr>
          <w:rFonts w:cs="Arial"/>
          <w:szCs w:val="22"/>
        </w:rPr>
        <w:t xml:space="preserve">Neodstraní-li </w:t>
      </w:r>
      <w:r>
        <w:rPr>
          <w:rFonts w:cs="Arial"/>
          <w:szCs w:val="22"/>
        </w:rPr>
        <w:t>Prodávající</w:t>
      </w:r>
      <w:r w:rsidRPr="00F67413">
        <w:rPr>
          <w:rFonts w:cs="Arial"/>
          <w:szCs w:val="22"/>
        </w:rPr>
        <w:t xml:space="preserve"> vadu zařízení ve stanoveném či dohodnutém termínu</w:t>
      </w:r>
      <w:r>
        <w:rPr>
          <w:rFonts w:cs="Arial"/>
          <w:szCs w:val="22"/>
        </w:rPr>
        <w:t>,</w:t>
      </w:r>
      <w:r w:rsidRPr="00F67413">
        <w:rPr>
          <w:rFonts w:cs="Arial"/>
          <w:szCs w:val="22"/>
        </w:rPr>
        <w:t xml:space="preserve"> je </w:t>
      </w:r>
      <w:r>
        <w:rPr>
          <w:rFonts w:cs="Arial"/>
          <w:szCs w:val="22"/>
        </w:rPr>
        <w:t>Kupující</w:t>
      </w:r>
      <w:r w:rsidRPr="00F67413">
        <w:rPr>
          <w:rFonts w:cs="Arial"/>
          <w:szCs w:val="22"/>
        </w:rPr>
        <w:t xml:space="preserve"> oprávněn odstranit vadu sám nebo pověřit odstraněním této vady třetí osobu, a to bez ztráty oprávnění ze záruky podle této </w:t>
      </w:r>
      <w:r>
        <w:rPr>
          <w:rFonts w:cs="Arial"/>
          <w:szCs w:val="22"/>
        </w:rPr>
        <w:t>Smlouvy</w:t>
      </w:r>
      <w:r w:rsidRPr="00F67413">
        <w:rPr>
          <w:rFonts w:cs="Arial"/>
          <w:szCs w:val="22"/>
        </w:rPr>
        <w:t xml:space="preserve">. Veškeré takto vzniklé náklady je </w:t>
      </w:r>
      <w:r>
        <w:rPr>
          <w:rFonts w:cs="Arial"/>
          <w:szCs w:val="22"/>
        </w:rPr>
        <w:t>Prodávající</w:t>
      </w:r>
      <w:r w:rsidRPr="00F67413">
        <w:rPr>
          <w:rFonts w:cs="Arial"/>
          <w:szCs w:val="22"/>
        </w:rPr>
        <w:t xml:space="preserve"> povinen </w:t>
      </w:r>
      <w:r>
        <w:rPr>
          <w:rFonts w:cs="Arial"/>
          <w:szCs w:val="22"/>
        </w:rPr>
        <w:t>Kupujícímu</w:t>
      </w:r>
      <w:r w:rsidRPr="00F67413">
        <w:rPr>
          <w:rFonts w:cs="Arial"/>
          <w:szCs w:val="22"/>
        </w:rPr>
        <w:t xml:space="preserve"> uhradit. Možnost </w:t>
      </w:r>
      <w:r>
        <w:rPr>
          <w:rFonts w:cs="Arial"/>
          <w:szCs w:val="22"/>
        </w:rPr>
        <w:t>Kupujícího</w:t>
      </w:r>
      <w:r w:rsidRPr="00F67413">
        <w:rPr>
          <w:rFonts w:cs="Arial"/>
          <w:szCs w:val="22"/>
        </w:rPr>
        <w:t xml:space="preserve"> vyúčtovat </w:t>
      </w:r>
      <w:r>
        <w:rPr>
          <w:rFonts w:cs="Arial"/>
          <w:szCs w:val="22"/>
        </w:rPr>
        <w:t xml:space="preserve">Prodávajícímu </w:t>
      </w:r>
      <w:r w:rsidRPr="00F67413">
        <w:rPr>
          <w:rFonts w:cs="Arial"/>
          <w:szCs w:val="22"/>
        </w:rPr>
        <w:t>smluvní pokutu za prodlení s ods</w:t>
      </w:r>
      <w:r>
        <w:rPr>
          <w:rFonts w:cs="Arial"/>
          <w:szCs w:val="22"/>
        </w:rPr>
        <w:t xml:space="preserve">traňováním vad </w:t>
      </w:r>
      <w:r w:rsidRPr="00F67413">
        <w:rPr>
          <w:rFonts w:cs="Arial"/>
          <w:szCs w:val="22"/>
        </w:rPr>
        <w:t xml:space="preserve">dle čl. </w:t>
      </w:r>
      <w:r>
        <w:rPr>
          <w:rFonts w:cs="Arial"/>
          <w:szCs w:val="22"/>
        </w:rPr>
        <w:t>IV</w:t>
      </w:r>
      <w:r w:rsidRPr="00F67413">
        <w:rPr>
          <w:rFonts w:cs="Arial"/>
          <w:szCs w:val="22"/>
        </w:rPr>
        <w:t xml:space="preserve"> </w:t>
      </w:r>
      <w:r>
        <w:rPr>
          <w:rFonts w:cs="Arial"/>
          <w:szCs w:val="22"/>
        </w:rPr>
        <w:t xml:space="preserve">Smlouvy </w:t>
      </w:r>
      <w:r w:rsidR="00411676">
        <w:rPr>
          <w:rFonts w:cs="Arial"/>
          <w:szCs w:val="22"/>
        </w:rPr>
        <w:t xml:space="preserve">a </w:t>
      </w:r>
      <w:r w:rsidR="00F001B7">
        <w:rPr>
          <w:rFonts w:cs="Arial"/>
          <w:szCs w:val="22"/>
        </w:rPr>
        <w:t xml:space="preserve">kap. </w:t>
      </w:r>
      <w:r w:rsidR="00411676">
        <w:rPr>
          <w:rFonts w:cs="Arial"/>
          <w:szCs w:val="22"/>
        </w:rPr>
        <w:t xml:space="preserve">III. Přílohy č. 1 této Smlouvy </w:t>
      </w:r>
      <w:r>
        <w:rPr>
          <w:rFonts w:cs="Arial"/>
          <w:szCs w:val="22"/>
        </w:rPr>
        <w:t>tím není dotčena.</w:t>
      </w:r>
    </w:p>
    <w:p w14:paraId="0EB50928" w14:textId="77777777" w:rsidR="00B92400" w:rsidRDefault="00B92400" w:rsidP="00E15BBF">
      <w:pPr>
        <w:spacing w:after="240" w:line="264" w:lineRule="auto"/>
        <w:jc w:val="both"/>
        <w:rPr>
          <w:rFonts w:cs="Arial"/>
          <w:szCs w:val="22"/>
        </w:rPr>
      </w:pPr>
    </w:p>
    <w:p w14:paraId="4823D3A5" w14:textId="6690B268" w:rsidR="00B92400" w:rsidRPr="007E3EA7" w:rsidRDefault="00B92400" w:rsidP="00E15BBF">
      <w:pPr>
        <w:pStyle w:val="1lnky"/>
        <w:keepNext/>
        <w:keepLines/>
        <w:spacing w:after="240"/>
        <w:outlineLvl w:val="9"/>
        <w:rPr>
          <w:b w:val="0"/>
          <w:bCs/>
          <w:szCs w:val="22"/>
        </w:rPr>
      </w:pPr>
      <w:r w:rsidRPr="009E1E8D">
        <w:lastRenderedPageBreak/>
        <w:t>Článek V.</w:t>
      </w:r>
      <w:r w:rsidR="00E15BBF">
        <w:br/>
      </w:r>
      <w:r w:rsidRPr="007E3EA7">
        <w:rPr>
          <w:bCs/>
          <w:szCs w:val="22"/>
        </w:rPr>
        <w:t>Vlastnické právo a nebezpečí škody na zboží</w:t>
      </w:r>
    </w:p>
    <w:p w14:paraId="217B4A72" w14:textId="4BE282CA" w:rsidR="00B92400" w:rsidRDefault="00B92400" w:rsidP="00E15BBF">
      <w:pPr>
        <w:keepNext/>
        <w:keepLines/>
        <w:numPr>
          <w:ilvl w:val="0"/>
          <w:numId w:val="13"/>
        </w:numPr>
        <w:suppressAutoHyphens w:val="0"/>
        <w:spacing w:after="240" w:line="264" w:lineRule="auto"/>
        <w:ind w:left="426" w:hanging="142"/>
        <w:jc w:val="both"/>
        <w:rPr>
          <w:rFonts w:cs="Arial"/>
          <w:szCs w:val="22"/>
        </w:rPr>
      </w:pPr>
      <w:r w:rsidRPr="006E6174">
        <w:rPr>
          <w:rFonts w:cs="Arial"/>
          <w:szCs w:val="22"/>
        </w:rPr>
        <w:t>Vlastnické právo a nebezpečí škody na zboží přechází na Kupujícího dnem oboustranného podpisu předávacího protokolu dle čl. II odst. 3 této Smlouvy zástupci obou Smluvních stran.</w:t>
      </w:r>
    </w:p>
    <w:p w14:paraId="11E3B84E" w14:textId="77777777" w:rsidR="00B92400" w:rsidRPr="00D02C65" w:rsidRDefault="00B92400" w:rsidP="00E15BBF">
      <w:pPr>
        <w:numPr>
          <w:ilvl w:val="0"/>
          <w:numId w:val="13"/>
        </w:numPr>
        <w:suppressAutoHyphens w:val="0"/>
        <w:spacing w:after="240" w:line="264" w:lineRule="auto"/>
        <w:ind w:left="426" w:hanging="142"/>
        <w:jc w:val="both"/>
        <w:rPr>
          <w:rFonts w:cs="Arial"/>
          <w:szCs w:val="22"/>
        </w:rPr>
      </w:pPr>
      <w:r w:rsidRPr="00D02C65">
        <w:rPr>
          <w:rFonts w:cs="Arial"/>
          <w:szCs w:val="22"/>
        </w:rPr>
        <w:t>Smluvní strany se zavazují k vyvinutí maximálního úsilí k předcházení škodám a k minimalizaci vzniklých škod.</w:t>
      </w:r>
    </w:p>
    <w:p w14:paraId="68224759" w14:textId="77777777" w:rsidR="00B92400" w:rsidRPr="00D02C65" w:rsidRDefault="00B92400" w:rsidP="00E15BBF">
      <w:pPr>
        <w:numPr>
          <w:ilvl w:val="0"/>
          <w:numId w:val="13"/>
        </w:numPr>
        <w:suppressAutoHyphens w:val="0"/>
        <w:spacing w:after="240" w:line="264" w:lineRule="auto"/>
        <w:ind w:left="426" w:hanging="142"/>
        <w:jc w:val="both"/>
        <w:rPr>
          <w:rFonts w:cs="Arial"/>
          <w:szCs w:val="22"/>
        </w:rPr>
      </w:pPr>
      <w:r w:rsidRPr="00D02C65">
        <w:rPr>
          <w:rFonts w:cs="Arial"/>
          <w:szCs w:val="22"/>
        </w:rPr>
        <w:t>Smluvní strany se zavazují bez zbytečného odkladu upozornit druhou Smluvní stranu na mimořádné nepředvídatelné nebo nepřekonatelné překážky vzniklé nezávisle na jejich vůli, které by jim zabránily trvale nebo dočasně splnit povinnosti dle této Smlouvy.</w:t>
      </w:r>
    </w:p>
    <w:p w14:paraId="77194BC8" w14:textId="11717785" w:rsidR="00B92400" w:rsidRDefault="00B92400" w:rsidP="00E15BBF">
      <w:pPr>
        <w:numPr>
          <w:ilvl w:val="0"/>
          <w:numId w:val="13"/>
        </w:numPr>
        <w:suppressAutoHyphens w:val="0"/>
        <w:spacing w:after="240" w:line="264" w:lineRule="auto"/>
        <w:ind w:left="426" w:hanging="142"/>
        <w:jc w:val="both"/>
        <w:rPr>
          <w:rFonts w:cs="Arial"/>
          <w:szCs w:val="22"/>
        </w:rPr>
      </w:pPr>
      <w:r w:rsidRPr="00D02C65">
        <w:rPr>
          <w:rFonts w:cs="Arial"/>
          <w:szCs w:val="22"/>
        </w:rPr>
        <w:t>Náhrada škody se řídí obecnými ustanoveními občanského zákoníku v platném znění.</w:t>
      </w:r>
    </w:p>
    <w:p w14:paraId="4902E09D" w14:textId="77777777" w:rsidR="00120163" w:rsidRPr="00B92400" w:rsidRDefault="00120163" w:rsidP="00E15BBF">
      <w:pPr>
        <w:suppressAutoHyphens w:val="0"/>
        <w:spacing w:after="240" w:line="264" w:lineRule="auto"/>
        <w:jc w:val="both"/>
        <w:rPr>
          <w:rFonts w:cs="Arial"/>
          <w:szCs w:val="22"/>
        </w:rPr>
      </w:pPr>
    </w:p>
    <w:p w14:paraId="6E50D761" w14:textId="4A128A3A" w:rsidR="003541FF" w:rsidRPr="00444DB2" w:rsidRDefault="003541FF" w:rsidP="00E15BBF">
      <w:pPr>
        <w:keepNext/>
        <w:keepLines/>
        <w:spacing w:after="240" w:line="264" w:lineRule="auto"/>
        <w:jc w:val="center"/>
        <w:rPr>
          <w:b/>
          <w:sz w:val="24"/>
          <w:szCs w:val="24"/>
        </w:rPr>
      </w:pPr>
      <w:r w:rsidRPr="00444DB2">
        <w:rPr>
          <w:rFonts w:cs="Arial"/>
          <w:b/>
          <w:sz w:val="24"/>
          <w:szCs w:val="24"/>
        </w:rPr>
        <w:t>Článek V</w:t>
      </w:r>
      <w:r w:rsidR="00B92400">
        <w:rPr>
          <w:rFonts w:cs="Arial"/>
          <w:b/>
          <w:sz w:val="24"/>
          <w:szCs w:val="24"/>
        </w:rPr>
        <w:t>I</w:t>
      </w:r>
      <w:r w:rsidRPr="00444DB2">
        <w:rPr>
          <w:rFonts w:cs="Arial"/>
          <w:b/>
          <w:sz w:val="24"/>
          <w:szCs w:val="24"/>
        </w:rPr>
        <w:t>.</w:t>
      </w:r>
      <w:r w:rsidR="00E15BBF">
        <w:rPr>
          <w:rFonts w:cs="Arial"/>
          <w:b/>
          <w:sz w:val="24"/>
          <w:szCs w:val="24"/>
        </w:rPr>
        <w:br/>
      </w:r>
      <w:r w:rsidRPr="00444DB2">
        <w:rPr>
          <w:b/>
          <w:sz w:val="24"/>
          <w:szCs w:val="24"/>
        </w:rPr>
        <w:t>Ochrana informací</w:t>
      </w:r>
    </w:p>
    <w:p w14:paraId="2E63A724" w14:textId="77777777" w:rsidR="003541FF" w:rsidRPr="001428FF" w:rsidRDefault="003541FF" w:rsidP="00E15BBF">
      <w:pPr>
        <w:keepNext/>
        <w:keepLines/>
        <w:numPr>
          <w:ilvl w:val="0"/>
          <w:numId w:val="7"/>
        </w:numPr>
        <w:suppressAutoHyphens w:val="0"/>
        <w:spacing w:after="240" w:line="264" w:lineRule="auto"/>
        <w:ind w:left="426" w:hanging="142"/>
        <w:jc w:val="both"/>
        <w:rPr>
          <w:rFonts w:cs="Arial"/>
          <w:szCs w:val="22"/>
        </w:rPr>
      </w:pPr>
      <w:r w:rsidRPr="001428FF">
        <w:rPr>
          <w:rFonts w:cs="Arial"/>
          <w:szCs w:val="22"/>
        </w:rPr>
        <w:t xml:space="preserve">Smluvní strany se dohodly, že veškeré informace, které se Prodávající dozvěděl v rámci uzavírání a plnění této </w:t>
      </w:r>
      <w:r>
        <w:rPr>
          <w:rFonts w:cs="Arial"/>
          <w:szCs w:val="22"/>
        </w:rPr>
        <w:t>Smlouvy</w:t>
      </w:r>
      <w:r w:rsidRPr="001428FF">
        <w:rPr>
          <w:rFonts w:cs="Arial"/>
          <w:szCs w:val="22"/>
        </w:rPr>
        <w:t xml:space="preserve">, tvořící její obsah, a informace, které Prodávajícímu Kupující sdělí nebo jinak vyplynou z plnění </w:t>
      </w:r>
      <w:r>
        <w:rPr>
          <w:rFonts w:cs="Arial"/>
          <w:szCs w:val="22"/>
        </w:rPr>
        <w:t>Smlouvy</w:t>
      </w:r>
      <w:r w:rsidRPr="001428FF">
        <w:rPr>
          <w:rFonts w:cs="Arial"/>
          <w:szCs w:val="22"/>
        </w:rPr>
        <w:t>, musí být Prodávajícím dle vůle Kupujícího utajeny (dále jen „</w:t>
      </w:r>
      <w:r w:rsidRPr="001428FF">
        <w:rPr>
          <w:rFonts w:cs="Arial"/>
          <w:b/>
          <w:i/>
          <w:szCs w:val="22"/>
        </w:rPr>
        <w:t>důvěrné Informace</w:t>
      </w:r>
      <w:r w:rsidRPr="001428FF">
        <w:rPr>
          <w:rFonts w:cs="Arial"/>
          <w:szCs w:val="22"/>
        </w:rPr>
        <w:t xml:space="preserve">"). Prodávající nesmí důvěrné informace použít pro jiné účely než pro poskytnutí plnění dle této </w:t>
      </w:r>
      <w:r>
        <w:rPr>
          <w:rFonts w:cs="Arial"/>
          <w:szCs w:val="22"/>
        </w:rPr>
        <w:t>Smlouvy</w:t>
      </w:r>
      <w:r w:rsidRPr="001428FF">
        <w:rPr>
          <w:rFonts w:cs="Arial"/>
          <w:szCs w:val="22"/>
        </w:rPr>
        <w:t xml:space="preserve">, nesmí je zveřejnit ani poskytnout jiné osobě. Uvedené ustanovení se nevztahuje na obsah </w:t>
      </w:r>
      <w:r>
        <w:rPr>
          <w:rFonts w:cs="Arial"/>
          <w:szCs w:val="22"/>
        </w:rPr>
        <w:t>Smlouvy</w:t>
      </w:r>
      <w:r w:rsidRPr="001428FF">
        <w:rPr>
          <w:rFonts w:cs="Arial"/>
          <w:szCs w:val="22"/>
        </w:rPr>
        <w:t>, jejích příloh a případných dodatků.</w:t>
      </w:r>
    </w:p>
    <w:p w14:paraId="400FD024" w14:textId="77777777" w:rsidR="003541FF" w:rsidRPr="001428FF" w:rsidRDefault="003541FF" w:rsidP="00DE38ED">
      <w:pPr>
        <w:numPr>
          <w:ilvl w:val="0"/>
          <w:numId w:val="7"/>
        </w:numPr>
        <w:suppressAutoHyphens w:val="0"/>
        <w:spacing w:after="120" w:line="264" w:lineRule="auto"/>
        <w:ind w:left="426" w:hanging="142"/>
        <w:jc w:val="both"/>
        <w:rPr>
          <w:rFonts w:cs="Arial"/>
          <w:szCs w:val="22"/>
        </w:rPr>
      </w:pPr>
      <w:r w:rsidRPr="001428FF">
        <w:rPr>
          <w:rFonts w:cs="Arial"/>
          <w:szCs w:val="22"/>
        </w:rPr>
        <w:t>Smluvní strany se dohodly, že Prodávající nesdělí důvěrné informace třetí osobě a přijme taková opatření, která znemožní jejich přístupnost třetím osobám. Ustanovení předchozí věty se nevztahuje na případy, kdy:</w:t>
      </w:r>
    </w:p>
    <w:p w14:paraId="39B0DA88" w14:textId="77777777" w:rsidR="003541FF" w:rsidRPr="001428FF" w:rsidRDefault="003541FF" w:rsidP="00DE38ED">
      <w:pPr>
        <w:pStyle w:val="3odrkypsmena"/>
        <w:tabs>
          <w:tab w:val="clear" w:pos="720"/>
        </w:tabs>
        <w:ind w:left="714" w:hanging="357"/>
        <w:outlineLvl w:val="9"/>
        <w:rPr>
          <w:szCs w:val="22"/>
        </w:rPr>
      </w:pPr>
      <w:r w:rsidRPr="001428FF">
        <w:rPr>
          <w:szCs w:val="22"/>
        </w:rPr>
        <w:t>má Prodávající opačnou povinnost stanovenou zákonem,</w:t>
      </w:r>
    </w:p>
    <w:p w14:paraId="50BC6AFF" w14:textId="77777777" w:rsidR="003541FF" w:rsidRPr="001428FF" w:rsidRDefault="003541FF" w:rsidP="00DE38ED">
      <w:pPr>
        <w:pStyle w:val="3odrkypsmena"/>
        <w:tabs>
          <w:tab w:val="clear" w:pos="720"/>
        </w:tabs>
        <w:ind w:left="714" w:hanging="357"/>
        <w:outlineLvl w:val="9"/>
        <w:rPr>
          <w:szCs w:val="22"/>
        </w:rPr>
      </w:pPr>
      <w:r w:rsidRPr="001428FF">
        <w:rPr>
          <w:szCs w:val="22"/>
        </w:rPr>
        <w:t>se takové důvěrné informace stanou veřejně známými či dostupnými jinak než porušením povinností vyplývajících z tohoto článku, nebo</w:t>
      </w:r>
    </w:p>
    <w:p w14:paraId="67619F70" w14:textId="77777777" w:rsidR="003541FF" w:rsidRPr="001428FF" w:rsidRDefault="003541FF" w:rsidP="00DE38ED">
      <w:pPr>
        <w:pStyle w:val="3odrkypsmena"/>
        <w:tabs>
          <w:tab w:val="clear" w:pos="720"/>
        </w:tabs>
        <w:spacing w:after="240"/>
        <w:ind w:left="714" w:hanging="357"/>
        <w:outlineLvl w:val="9"/>
        <w:rPr>
          <w:szCs w:val="22"/>
        </w:rPr>
      </w:pPr>
      <w:r w:rsidRPr="001428FF">
        <w:rPr>
          <w:szCs w:val="22"/>
        </w:rPr>
        <w:t>Kupující dá k zpřístupnění konkrétní důvěrné informace souhlas.</w:t>
      </w:r>
    </w:p>
    <w:p w14:paraId="03D5CBAF" w14:textId="77777777" w:rsidR="004B77F2" w:rsidRPr="004B77F2" w:rsidRDefault="004B77F2" w:rsidP="00543578">
      <w:pPr>
        <w:pStyle w:val="1lnky"/>
        <w:spacing w:after="240"/>
        <w:ind w:left="357" w:hanging="357"/>
        <w:jc w:val="left"/>
        <w:rPr>
          <w:b w:val="0"/>
          <w:bCs/>
          <w:sz w:val="22"/>
          <w:szCs w:val="22"/>
        </w:rPr>
      </w:pPr>
    </w:p>
    <w:p w14:paraId="0DDF984C" w14:textId="3BF3B604" w:rsidR="00B92400" w:rsidRPr="004636BC" w:rsidRDefault="00B92400" w:rsidP="00543578">
      <w:pPr>
        <w:pStyle w:val="1lnky"/>
        <w:spacing w:after="240"/>
        <w:ind w:left="357" w:hanging="357"/>
      </w:pPr>
      <w:r w:rsidRPr="00861ED5">
        <w:t xml:space="preserve">Článek </w:t>
      </w:r>
      <w:r>
        <w:t>VII</w:t>
      </w:r>
      <w:r w:rsidRPr="00861ED5">
        <w:t>.</w:t>
      </w:r>
      <w:r w:rsidR="00E15BBF">
        <w:br/>
      </w:r>
      <w:r w:rsidRPr="004636BC">
        <w:t>Kybernetická bezpečnost</w:t>
      </w:r>
      <w:r w:rsidRPr="004636BC">
        <w:br/>
        <w:t xml:space="preserve">a související povinnosti </w:t>
      </w:r>
      <w:r w:rsidR="00AB23BA">
        <w:t>Prodávajícího</w:t>
      </w:r>
    </w:p>
    <w:p w14:paraId="55E25AB3" w14:textId="77777777" w:rsidR="00B92400" w:rsidRPr="00D25B17" w:rsidRDefault="00B92400" w:rsidP="00E15BBF">
      <w:pPr>
        <w:numPr>
          <w:ilvl w:val="0"/>
          <w:numId w:val="36"/>
        </w:numPr>
        <w:suppressAutoHyphens w:val="0"/>
        <w:spacing w:after="240" w:line="264" w:lineRule="auto"/>
        <w:ind w:left="426" w:hanging="142"/>
        <w:jc w:val="both"/>
        <w:rPr>
          <w:rFonts w:cs="Arial"/>
          <w:szCs w:val="22"/>
        </w:rPr>
      </w:pPr>
      <w:r w:rsidRPr="00D25B17">
        <w:rPr>
          <w:rFonts w:cs="Arial"/>
          <w:szCs w:val="22"/>
        </w:rPr>
        <w:t>Prodávající, jako významný dodavatel dle zákona č. 181/2014 Sb., o kybernetické bezpečnosti a o změně souvisejících zákonů, ve znění pozdějších předpisů (zákon o kybernetické bezpečnosti) (dále též „</w:t>
      </w:r>
      <w:r w:rsidRPr="00D25B17">
        <w:rPr>
          <w:rFonts w:cs="Arial"/>
          <w:b/>
          <w:bCs/>
          <w:i/>
          <w:iCs/>
          <w:szCs w:val="22"/>
        </w:rPr>
        <w:t>Významný dodavatel</w:t>
      </w:r>
      <w:r w:rsidRPr="00D25B17">
        <w:rPr>
          <w:rFonts w:cs="Arial"/>
          <w:szCs w:val="22"/>
        </w:rPr>
        <w:t>“ a „</w:t>
      </w:r>
      <w:r w:rsidRPr="00D25B17">
        <w:rPr>
          <w:rFonts w:cs="Arial"/>
          <w:b/>
          <w:bCs/>
          <w:i/>
          <w:iCs/>
          <w:szCs w:val="22"/>
        </w:rPr>
        <w:t>ZoKB</w:t>
      </w:r>
      <w:r w:rsidRPr="00D25B17">
        <w:rPr>
          <w:rFonts w:cs="Arial"/>
          <w:szCs w:val="22"/>
        </w:rPr>
        <w:t>“) se zavazuje při plnění dle této Smlouvy postupovat v souladu se ZoKB, jakož i v souladu se souvisejícími prováděcími předpisy a oprávněnými požadavky Kupujícího.</w:t>
      </w:r>
    </w:p>
    <w:p w14:paraId="67BE5C9E" w14:textId="77777777" w:rsidR="00B92400" w:rsidRPr="00D25B17" w:rsidRDefault="00B92400" w:rsidP="00E15BBF">
      <w:pPr>
        <w:numPr>
          <w:ilvl w:val="0"/>
          <w:numId w:val="36"/>
        </w:numPr>
        <w:suppressAutoHyphens w:val="0"/>
        <w:spacing w:after="240" w:line="264" w:lineRule="auto"/>
        <w:ind w:left="426" w:hanging="142"/>
        <w:jc w:val="both"/>
        <w:rPr>
          <w:rFonts w:cs="Arial"/>
          <w:szCs w:val="22"/>
        </w:rPr>
      </w:pPr>
      <w:r w:rsidRPr="00D25B17">
        <w:rPr>
          <w:rFonts w:cs="Arial"/>
          <w:szCs w:val="22"/>
        </w:rPr>
        <w:t xml:space="preserve">Významný dodavatel bere na vědomí, že poskytovaná plnění dle této Smlouvy mohou souviset s užitím, správou, či rozvojem tzv. významného informačního systému ve smyslu ustanovení § 2 písm. d) ZoKB. Kupující však požaduje zabezpečení způsobem stanoveným pro významné informační systémy. Stane-li se Systém v budoucnu významným informačním systémem, </w:t>
      </w:r>
      <w:r w:rsidRPr="00D25B17">
        <w:rPr>
          <w:rFonts w:cs="Arial"/>
          <w:szCs w:val="22"/>
        </w:rPr>
        <w:lastRenderedPageBreak/>
        <w:t xml:space="preserve">zavazuje se Kupující písemně o této skutečnosti Významného dodavatele informovat; smluvní strany pro tento případ sjednávají, že povinnosti podle ZoKB a provádějících předpisů vůči Národnímu úřadu pro kybernetickou a informační bezpečnost provádí Kupující. </w:t>
      </w:r>
    </w:p>
    <w:p w14:paraId="0CF40034" w14:textId="77777777" w:rsidR="00B92400" w:rsidRPr="00D25B17" w:rsidRDefault="00B92400" w:rsidP="00B92400">
      <w:pPr>
        <w:numPr>
          <w:ilvl w:val="0"/>
          <w:numId w:val="36"/>
        </w:numPr>
        <w:suppressAutoHyphens w:val="0"/>
        <w:spacing w:after="240" w:line="264" w:lineRule="auto"/>
        <w:ind w:left="426" w:hanging="142"/>
        <w:jc w:val="both"/>
        <w:rPr>
          <w:rFonts w:cs="Arial"/>
          <w:szCs w:val="22"/>
        </w:rPr>
      </w:pPr>
      <w:r w:rsidRPr="00D25B17">
        <w:rPr>
          <w:rFonts w:cs="Arial"/>
          <w:szCs w:val="22"/>
        </w:rPr>
        <w:t xml:space="preserve">Významný dodavatel se zavazuje podstoupit audit/kontrolu k plnění všech relevantních povinností, ke kterým se dodavatel smluvně zavázal. Typicky půjde o kontrolu způsobu plnění dohodnutých bezpečnostních opatření, způsobu řízení dodavatelů, způsobu nakládání s daty, způsobu identifikace a hlášení kybernetických bezpečnostních incidentů apod. Možnost neakceptace tohoto ustanovení může být nahrazena předaným výstupem auditu ISO 27001 u Významného dodavatele </w:t>
      </w:r>
    </w:p>
    <w:p w14:paraId="07B88676" w14:textId="072DEF23" w:rsidR="00B92400" w:rsidRPr="00D25B17" w:rsidRDefault="00B92400" w:rsidP="00B92400">
      <w:pPr>
        <w:numPr>
          <w:ilvl w:val="0"/>
          <w:numId w:val="36"/>
        </w:numPr>
        <w:suppressAutoHyphens w:val="0"/>
        <w:spacing w:after="120" w:line="264" w:lineRule="auto"/>
        <w:ind w:left="426" w:hanging="142"/>
        <w:jc w:val="both"/>
        <w:rPr>
          <w:rFonts w:cs="Arial"/>
          <w:szCs w:val="22"/>
        </w:rPr>
      </w:pPr>
      <w:r w:rsidRPr="00D25B17">
        <w:rPr>
          <w:rFonts w:cs="Arial"/>
          <w:szCs w:val="22"/>
        </w:rPr>
        <w:t>Kontrola zavedení a užití bezpečnostních opatření a procesů:</w:t>
      </w:r>
    </w:p>
    <w:p w14:paraId="4D0B1FDA" w14:textId="77777777" w:rsidR="00B92400" w:rsidRDefault="00B92400" w:rsidP="004B77F2">
      <w:pPr>
        <w:pStyle w:val="Nadpis2"/>
        <w:ind w:left="709" w:hanging="283"/>
      </w:pPr>
      <w:r>
        <w:t xml:space="preserve">Významný dodavatel se na výzvu zavazuje umožnit Kupujícímu provedení kontroly v rozsahu zavedení a realizace bezpečnostních opatření, jejichž zavedení a užití je vyžadováno ZoKB, prováděcími předpisy k tomuto zákonu nebo vnitřními předpisy Kupujícího. Výzva na Významného dodavatele bude zaslána minimálně 1 měsíc před první takovou kontrolou. Kontrola dle smluvního vztahu popřípadě další kontroly budou prováděny v intervalu maximálně 12 měsíců. Významný dodavatel v této věci poskytne Kupujícímu, nebo jím určené třetí straně, nutnou součinnost. Z kontroly vyhotoví Objednavatel dokument s názvem Zápis z kontroly Významného dodavatele. </w:t>
      </w:r>
    </w:p>
    <w:p w14:paraId="3ED1D6DF" w14:textId="083BD3CE" w:rsidR="00B92400" w:rsidRDefault="00B92400" w:rsidP="004B77F2">
      <w:pPr>
        <w:pStyle w:val="Nadpis2"/>
        <w:ind w:left="709" w:hanging="283"/>
      </w:pPr>
      <w:r>
        <w:t xml:space="preserve">Při těchto kontrolách bude vždy přihlédnuto </w:t>
      </w:r>
      <w:r w:rsidRPr="00751560">
        <w:t xml:space="preserve">rozsahu plnění podle této </w:t>
      </w:r>
      <w:r>
        <w:t>Smlouvy</w:t>
      </w:r>
      <w:r w:rsidRPr="00751560">
        <w:t>.</w:t>
      </w:r>
    </w:p>
    <w:p w14:paraId="132CF957" w14:textId="7B6B3008" w:rsidR="00B92400" w:rsidRDefault="00B92400" w:rsidP="004B77F2">
      <w:pPr>
        <w:pStyle w:val="Nadpis2"/>
        <w:ind w:left="709" w:hanging="283"/>
      </w:pPr>
      <w:r>
        <w:t>Pokud bude během kontroly zjištěno, že Významný dodavatel nesplňuje povinné náležitosti, tj. bezpečnostní organizační a technická opatření nejsou zavedena nebo užita, nebo jsou zavedena či užita v nedostatečném rozsahu, je tato skutečnost zapsána do Zápisu z kontroly Významného dodavatele. Kupující</w:t>
      </w:r>
      <w:r w:rsidR="00120163">
        <w:t xml:space="preserve"> </w:t>
      </w:r>
      <w:r>
        <w:t>v Zápisu z kontroly Významnému dodavateli stanoví závazný termín pro jejich nápravu. Při určení tohoto termínu bude vždy přihlédnuto k povaze bezpečnostního opatření, které není zavedeno či užito, nebo je zavedeno či užito v nedostatečném rozsahu.</w:t>
      </w:r>
    </w:p>
    <w:p w14:paraId="3F66274B" w14:textId="77777777" w:rsidR="00B92400" w:rsidRDefault="00B92400" w:rsidP="004B77F2">
      <w:pPr>
        <w:pStyle w:val="Nadpis2"/>
        <w:ind w:left="709" w:hanging="283"/>
      </w:pPr>
      <w:r>
        <w:t>Všechny náklady ZoKB a</w:t>
      </w:r>
      <w:r w:rsidRPr="00654D69">
        <w:t xml:space="preserve"> </w:t>
      </w:r>
      <w:r>
        <w:t xml:space="preserve">náklady související s kontrolami, plněním požadavků ZoKB, řešením kybernetických bezpečnostních incidentů či přijetím definovaných bezpečnostních opatření jsou vždy na vrub Významného dodavatele jako podnikatelské riziko a není možno je jakkoli přikládat na vrub Kupujícího. </w:t>
      </w:r>
    </w:p>
    <w:p w14:paraId="4CFE33EC" w14:textId="77777777" w:rsidR="00B92400" w:rsidRPr="00D25B17" w:rsidRDefault="00B92400" w:rsidP="00B92400">
      <w:pPr>
        <w:numPr>
          <w:ilvl w:val="0"/>
          <w:numId w:val="36"/>
        </w:numPr>
        <w:suppressAutoHyphens w:val="0"/>
        <w:spacing w:before="240" w:after="240" w:line="264" w:lineRule="auto"/>
        <w:ind w:left="426" w:hanging="142"/>
        <w:jc w:val="both"/>
        <w:rPr>
          <w:rFonts w:cs="Arial"/>
          <w:szCs w:val="22"/>
        </w:rPr>
      </w:pPr>
      <w:r w:rsidRPr="00D25B17">
        <w:rPr>
          <w:rFonts w:cs="Arial"/>
          <w:szCs w:val="22"/>
        </w:rPr>
        <w:t>V případě Kybernetického bezpečnostního incidentu (dále též „</w:t>
      </w:r>
      <w:r w:rsidRPr="00D25B17">
        <w:rPr>
          <w:rFonts w:cs="Arial"/>
          <w:b/>
          <w:bCs/>
          <w:i/>
          <w:iCs/>
          <w:szCs w:val="22"/>
        </w:rPr>
        <w:t>KBI</w:t>
      </w:r>
      <w:r w:rsidRPr="00D25B17">
        <w:rPr>
          <w:rFonts w:cs="Arial"/>
          <w:szCs w:val="22"/>
        </w:rPr>
        <w:t xml:space="preserve">“) vzniklého na Dílu/Službě/Dodávce se Významný dodavatel zavazuje tento KBI neprodleně oznámit Kupujícímu , a následně pracovat na jeho odstranění s cílem uvést Systém do stavu s užitím, správou, či rozvojem významného informačního systému ve smyslu ustanovení § 2 písm. d) ZoKB bez rizika vzniku KBI. Významný dodavatel informuje Kupujícího o odstranění nahlášeného KBI a sepíše akceptační protokol, který bude obsahovat, mimo jiné, popis závady, případně důvod jejího vzniku, způsob odstranění závady, přičemž Kupujícího bude ve věcech kybernetické bezpečnosti zastupovat Manažer kybernetické bezpečnosti Kupujícího. Významný dodavatel se zavazuje umožnit Kupujícímu provést kontrolu procesu odstraňování KBI a vypořádat se s případnými připomínkami Kupujícího k procesu odstraňování KBI. </w:t>
      </w:r>
    </w:p>
    <w:p w14:paraId="4F1AD01B" w14:textId="77777777" w:rsidR="00B92400" w:rsidRPr="00D25B17" w:rsidRDefault="00B92400" w:rsidP="00B92400">
      <w:pPr>
        <w:numPr>
          <w:ilvl w:val="0"/>
          <w:numId w:val="36"/>
        </w:numPr>
        <w:suppressAutoHyphens w:val="0"/>
        <w:spacing w:after="240" w:line="264" w:lineRule="auto"/>
        <w:ind w:left="426" w:hanging="142"/>
        <w:jc w:val="both"/>
        <w:rPr>
          <w:rFonts w:cs="Arial"/>
          <w:szCs w:val="22"/>
        </w:rPr>
      </w:pPr>
      <w:r w:rsidRPr="00D25B17">
        <w:rPr>
          <w:rFonts w:cs="Arial"/>
          <w:szCs w:val="22"/>
        </w:rPr>
        <w:t xml:space="preserve">Seznam vyžadovaných bezpečnostních opatření se může měnit buď v souvislosti se změnou povahy a rozsahu plnění podle této Smlouvy nebo v návaznosti na povinnosti Kupujícího vyplývající z ustanovení § 13 ZoKB. Pokud Národní bezpečnostní úřad Kupujícímu uloží povinnost, v návaznosti na výskyt kybernetické bezpečnostní události či incidentu, zavést či užívat určité bezpečnostní opatření, má Významný dodavatel povinnost toto bezpečnostní opatření zavést či užívat, nebo Kupujícímu poskytnout nutnou součinnost. </w:t>
      </w:r>
    </w:p>
    <w:p w14:paraId="52AE80D0" w14:textId="77777777" w:rsidR="00B92400" w:rsidRPr="00D25B17" w:rsidRDefault="00B92400" w:rsidP="00B92400">
      <w:pPr>
        <w:numPr>
          <w:ilvl w:val="0"/>
          <w:numId w:val="36"/>
        </w:numPr>
        <w:suppressAutoHyphens w:val="0"/>
        <w:spacing w:after="120" w:line="264" w:lineRule="auto"/>
        <w:ind w:left="426" w:hanging="142"/>
        <w:jc w:val="both"/>
        <w:rPr>
          <w:rFonts w:cs="Arial"/>
          <w:szCs w:val="22"/>
        </w:rPr>
      </w:pPr>
      <w:r w:rsidRPr="00D25B17">
        <w:rPr>
          <w:rFonts w:cs="Arial"/>
          <w:szCs w:val="22"/>
        </w:rPr>
        <w:lastRenderedPageBreak/>
        <w:t xml:space="preserve">Jmenovitě se může jednat o tyto kontrolované oblasti a bezpečnostní opatření v prostředí Významného dodavatele nebo související s Předmětem plnění dle této Smlouvy: </w:t>
      </w:r>
    </w:p>
    <w:p w14:paraId="0B907FB6" w14:textId="77777777" w:rsidR="00B92400" w:rsidRPr="0070219E" w:rsidRDefault="00B92400" w:rsidP="004B77F2">
      <w:pPr>
        <w:pStyle w:val="Nadpis2"/>
        <w:ind w:left="709" w:hanging="283"/>
      </w:pPr>
      <w:r w:rsidRPr="0070219E">
        <w:t xml:space="preserve">Existenci a rozsah bezpečnostních politik a bezpečnostní dokumentace; </w:t>
      </w:r>
    </w:p>
    <w:p w14:paraId="41801BEB" w14:textId="77777777" w:rsidR="00B92400" w:rsidRPr="0070219E" w:rsidRDefault="00B92400" w:rsidP="004B77F2">
      <w:pPr>
        <w:pStyle w:val="Nadpis2"/>
        <w:ind w:left="709" w:hanging="283"/>
      </w:pPr>
      <w:r w:rsidRPr="0070219E">
        <w:t xml:space="preserve">Zavedení procesů organizační bezpečnosti včetně zavedení bezpečnostních rolí; </w:t>
      </w:r>
    </w:p>
    <w:p w14:paraId="6ABBE60D" w14:textId="77777777" w:rsidR="00B92400" w:rsidRPr="0070219E" w:rsidRDefault="00B92400" w:rsidP="004B77F2">
      <w:pPr>
        <w:pStyle w:val="Nadpis2"/>
        <w:ind w:left="709" w:hanging="283"/>
      </w:pPr>
      <w:r w:rsidRPr="0070219E">
        <w:t xml:space="preserve">Zavedení procesů a nástroje pro řízení přístupu; </w:t>
      </w:r>
    </w:p>
    <w:p w14:paraId="45757F34" w14:textId="77777777" w:rsidR="00B92400" w:rsidRPr="0070219E" w:rsidRDefault="00B92400" w:rsidP="004B77F2">
      <w:pPr>
        <w:pStyle w:val="Nadpis2"/>
        <w:ind w:left="709" w:hanging="283"/>
      </w:pPr>
      <w:r w:rsidRPr="0070219E">
        <w:t xml:space="preserve">Zavedení procesů zvládání kybernetických bezpečnostních událostí a incidentů včetně nasazení nástroje pro detekci kybernetických bezpečnostních událostí a nasazení nástroje pro sběr a vyhodnocení kybernetických bezpečnostních událostí; </w:t>
      </w:r>
    </w:p>
    <w:p w14:paraId="479DB8BE" w14:textId="77777777" w:rsidR="00B92400" w:rsidRPr="0070219E" w:rsidRDefault="00B92400" w:rsidP="004B77F2">
      <w:pPr>
        <w:pStyle w:val="Nadpis2"/>
        <w:ind w:left="709" w:hanging="283"/>
      </w:pPr>
      <w:r w:rsidRPr="0070219E">
        <w:t xml:space="preserve">Zavedení procesů a nasazení nástroje pro řízení změn včetně zpracování incidentů, servisních požadavků, problémů či změnových požadavků; </w:t>
      </w:r>
    </w:p>
    <w:p w14:paraId="08C53C79" w14:textId="77777777" w:rsidR="00B92400" w:rsidRPr="0070219E" w:rsidRDefault="00B92400" w:rsidP="004B77F2">
      <w:pPr>
        <w:pStyle w:val="Nadpis2"/>
        <w:ind w:left="709" w:hanging="283"/>
      </w:pPr>
      <w:r w:rsidRPr="0070219E">
        <w:t xml:space="preserve">Nasazení nástroje a souvisejících procesů pro zajištění úrovně dostupnosti informací (zálohování, plán a principy testování obnovy dat); </w:t>
      </w:r>
    </w:p>
    <w:p w14:paraId="11ADB392" w14:textId="77777777" w:rsidR="00B92400" w:rsidRPr="0070219E" w:rsidRDefault="00B92400" w:rsidP="004B77F2">
      <w:pPr>
        <w:pStyle w:val="Nadpis2"/>
        <w:ind w:left="709" w:hanging="283"/>
      </w:pPr>
      <w:r w:rsidRPr="0070219E">
        <w:t xml:space="preserve">Způsob vzdáleného připojení do vnitřní sítě a jeho zabezpečení; </w:t>
      </w:r>
    </w:p>
    <w:p w14:paraId="4FCE91B3" w14:textId="77777777" w:rsidR="00B92400" w:rsidRPr="00CC74A0" w:rsidRDefault="00B92400" w:rsidP="004B77F2">
      <w:pPr>
        <w:pStyle w:val="Nadpis2"/>
        <w:ind w:left="709" w:hanging="283"/>
      </w:pPr>
      <w:r w:rsidRPr="00CC74A0">
        <w:t xml:space="preserve">Nasazení nástroje a procesů pro správu a ověřování identit pracovníků </w:t>
      </w:r>
      <w:r>
        <w:t>Významného d</w:t>
      </w:r>
      <w:r w:rsidRPr="00CC74A0">
        <w:t xml:space="preserve">odavatele (koncových uživatelů i administrátorů) včetně nasazení nástroje a souvisejících procesů pro řízení přístupových oprávnění; </w:t>
      </w:r>
    </w:p>
    <w:p w14:paraId="42B85991" w14:textId="77777777" w:rsidR="00B92400" w:rsidRPr="0070219E" w:rsidRDefault="00B92400" w:rsidP="004B77F2">
      <w:pPr>
        <w:pStyle w:val="Nadpis2"/>
        <w:ind w:left="709" w:hanging="283"/>
      </w:pPr>
      <w:r w:rsidRPr="0070219E">
        <w:t xml:space="preserve">Nasazení nástroje pro záznam činnosti uživatelů a administrátorů; </w:t>
      </w:r>
    </w:p>
    <w:p w14:paraId="3550EBD7" w14:textId="77777777" w:rsidR="00B92400" w:rsidRPr="0070219E" w:rsidRDefault="00B92400" w:rsidP="004B77F2">
      <w:pPr>
        <w:pStyle w:val="Nadpis2"/>
        <w:ind w:left="709" w:hanging="283"/>
      </w:pPr>
      <w:r w:rsidRPr="0070219E">
        <w:t xml:space="preserve">Nasazení a provoz nástroje pro ochranu před škodlivým kódem, antivirové kontroly na zařízeních </w:t>
      </w:r>
      <w:r>
        <w:t>Významného d</w:t>
      </w:r>
      <w:r w:rsidRPr="0070219E">
        <w:t xml:space="preserve">odavatele použitých pro plnění předmětu této </w:t>
      </w:r>
      <w:r>
        <w:t>Smlouvy</w:t>
      </w:r>
      <w:r w:rsidRPr="0070219E">
        <w:t xml:space="preserve"> a implementace </w:t>
      </w:r>
      <w:proofErr w:type="spellStart"/>
      <w:r w:rsidRPr="0070219E">
        <w:t>antimalwaru</w:t>
      </w:r>
      <w:proofErr w:type="spellEnd"/>
      <w:r w:rsidRPr="0070219E">
        <w:t xml:space="preserve"> a </w:t>
      </w:r>
      <w:proofErr w:type="spellStart"/>
      <w:r w:rsidRPr="0070219E">
        <w:t>antispywaru</w:t>
      </w:r>
      <w:proofErr w:type="spellEnd"/>
      <w:r w:rsidRPr="0070219E">
        <w:t xml:space="preserve"> a antivirové kontroly na koncových zařízeních včetně navazujících procesů</w:t>
      </w:r>
      <w:r>
        <w:t>.</w:t>
      </w:r>
    </w:p>
    <w:p w14:paraId="7C745A9D" w14:textId="6BF065DA" w:rsidR="00B92400" w:rsidRPr="00D25B17" w:rsidRDefault="00B92400" w:rsidP="004B77F2">
      <w:pPr>
        <w:numPr>
          <w:ilvl w:val="0"/>
          <w:numId w:val="36"/>
        </w:numPr>
        <w:suppressAutoHyphens w:val="0"/>
        <w:spacing w:after="240" w:line="264" w:lineRule="auto"/>
        <w:ind w:left="426" w:hanging="142"/>
        <w:jc w:val="both"/>
        <w:rPr>
          <w:rFonts w:cs="Arial"/>
          <w:szCs w:val="22"/>
        </w:rPr>
      </w:pPr>
      <w:r w:rsidRPr="00D25B17">
        <w:rPr>
          <w:rFonts w:cs="Arial"/>
          <w:szCs w:val="22"/>
        </w:rPr>
        <w:t xml:space="preserve">Ostatní bezpečnostní požadavky jsou uvedeny v Příloze č. </w:t>
      </w:r>
      <w:r w:rsidR="00AB74CF">
        <w:rPr>
          <w:rFonts w:cs="Arial"/>
          <w:szCs w:val="22"/>
        </w:rPr>
        <w:t>3</w:t>
      </w:r>
      <w:r w:rsidRPr="00D25B17">
        <w:rPr>
          <w:rFonts w:cs="Arial"/>
          <w:szCs w:val="22"/>
        </w:rPr>
        <w:t xml:space="preserve"> této Smlouvy.</w:t>
      </w:r>
    </w:p>
    <w:p w14:paraId="0A2A56C1" w14:textId="77777777" w:rsidR="00B92400" w:rsidRPr="004B77F2" w:rsidRDefault="00B92400" w:rsidP="004B77F2">
      <w:pPr>
        <w:pStyle w:val="1lnky"/>
        <w:spacing w:after="240"/>
        <w:jc w:val="left"/>
        <w:outlineLvl w:val="9"/>
        <w:rPr>
          <w:b w:val="0"/>
          <w:bCs/>
          <w:sz w:val="22"/>
          <w:szCs w:val="22"/>
        </w:rPr>
      </w:pPr>
    </w:p>
    <w:p w14:paraId="0C0231C6" w14:textId="4978276F" w:rsidR="00B92400" w:rsidRPr="002C165B" w:rsidRDefault="00B92400" w:rsidP="004B77F2">
      <w:pPr>
        <w:pStyle w:val="1lnky"/>
        <w:keepNext/>
        <w:keepLines/>
        <w:spacing w:after="240"/>
        <w:outlineLvl w:val="9"/>
      </w:pPr>
      <w:r>
        <w:t>Článek VIII.</w:t>
      </w:r>
      <w:r w:rsidR="00E15BBF">
        <w:br/>
      </w:r>
      <w:r w:rsidRPr="002C165B">
        <w:t>Smluvní pokuty a úrok z prodlení</w:t>
      </w:r>
    </w:p>
    <w:p w14:paraId="4B3C213E" w14:textId="5D0EA929" w:rsidR="00B92400" w:rsidRPr="002C165B" w:rsidRDefault="00B92400" w:rsidP="00E63341">
      <w:pPr>
        <w:pStyle w:val="Zkladntext"/>
        <w:keepNext/>
        <w:keepLines/>
        <w:numPr>
          <w:ilvl w:val="0"/>
          <w:numId w:val="11"/>
        </w:numPr>
        <w:tabs>
          <w:tab w:val="clear" w:pos="432"/>
        </w:tabs>
        <w:spacing w:after="240" w:line="264" w:lineRule="auto"/>
        <w:ind w:hanging="148"/>
        <w:jc w:val="both"/>
      </w:pPr>
      <w:r w:rsidRPr="002C165B">
        <w:t xml:space="preserve">Pokud se </w:t>
      </w:r>
      <w:r>
        <w:t>P</w:t>
      </w:r>
      <w:r w:rsidRPr="002C165B">
        <w:t xml:space="preserve">rodávající dostane do prodlení </w:t>
      </w:r>
      <w:r>
        <w:t>s dodáním</w:t>
      </w:r>
      <w:r w:rsidRPr="002C165B">
        <w:t xml:space="preserve"> </w:t>
      </w:r>
      <w:r w:rsidR="00AB74CF">
        <w:t>zboží</w:t>
      </w:r>
      <w:r w:rsidRPr="002C165B">
        <w:t xml:space="preserve"> oproti termín</w:t>
      </w:r>
      <w:r>
        <w:t>u</w:t>
      </w:r>
      <w:r w:rsidRPr="002C165B">
        <w:t xml:space="preserve"> uvedenému v</w:t>
      </w:r>
      <w:r>
        <w:t xml:space="preserve"> čl. II </w:t>
      </w:r>
      <w:r w:rsidRPr="002C165B">
        <w:t xml:space="preserve">odst. 1 této </w:t>
      </w:r>
      <w:r>
        <w:t>Smlouv</w:t>
      </w:r>
      <w:r w:rsidRPr="002C165B">
        <w:t>y</w:t>
      </w:r>
      <w:r>
        <w:t>, nebo p</w:t>
      </w:r>
      <w:r w:rsidRPr="002C165B">
        <w:t xml:space="preserve">okud se </w:t>
      </w:r>
      <w:r>
        <w:t>P</w:t>
      </w:r>
      <w:r w:rsidRPr="002C165B">
        <w:t xml:space="preserve">rodávající dostane do prodlení </w:t>
      </w:r>
      <w:r>
        <w:t>s odstranění vady dodávky zapsané do předávacího protokolu dle čl. II odst. 3 této Smlouvy oproti sjednanému termínu uvedenému na protokolu</w:t>
      </w:r>
      <w:r w:rsidRPr="002C165B">
        <w:t xml:space="preserve">, má </w:t>
      </w:r>
      <w:r>
        <w:t>Kupující</w:t>
      </w:r>
      <w:r w:rsidRPr="002C165B">
        <w:t xml:space="preserve"> právo požadovat po </w:t>
      </w:r>
      <w:r>
        <w:t>P</w:t>
      </w:r>
      <w:r w:rsidRPr="002C165B">
        <w:t xml:space="preserve">rodávajícím </w:t>
      </w:r>
      <w:r>
        <w:t xml:space="preserve">zaplacení </w:t>
      </w:r>
      <w:r w:rsidRPr="002C165B">
        <w:t>smluvní pokut</w:t>
      </w:r>
      <w:r>
        <w:t>y</w:t>
      </w:r>
      <w:r w:rsidRPr="002C165B">
        <w:t xml:space="preserve"> ve výši 0,</w:t>
      </w:r>
      <w:r>
        <w:t>05</w:t>
      </w:r>
      <w:r w:rsidRPr="002C165B">
        <w:t xml:space="preserve"> % (slovy: </w:t>
      </w:r>
      <w:proofErr w:type="spellStart"/>
      <w:r>
        <w:t>pětsetin</w:t>
      </w:r>
      <w:proofErr w:type="spellEnd"/>
      <w:r w:rsidRPr="002C165B">
        <w:t xml:space="preserve"> procenta) z</w:t>
      </w:r>
      <w:r>
        <w:t xml:space="preserve"> celkové </w:t>
      </w:r>
      <w:r w:rsidRPr="002C165B">
        <w:t xml:space="preserve">ceny </w:t>
      </w:r>
      <w:r w:rsidR="00AB74CF">
        <w:t>zboží</w:t>
      </w:r>
      <w:r w:rsidRPr="002C165B">
        <w:t xml:space="preserve"> </w:t>
      </w:r>
      <w:r w:rsidR="00AB74CF">
        <w:t>uvedené v</w:t>
      </w:r>
      <w:r w:rsidRPr="002C165B">
        <w:t xml:space="preserve"> </w:t>
      </w:r>
      <w:r w:rsidR="00AB74CF">
        <w:t>čl. III odst. 1</w:t>
      </w:r>
      <w:r w:rsidRPr="002C165B">
        <w:t xml:space="preserve"> této </w:t>
      </w:r>
      <w:r>
        <w:t>Smlouv</w:t>
      </w:r>
      <w:r w:rsidRPr="002C165B">
        <w:t>y</w:t>
      </w:r>
      <w:r>
        <w:t>, a to</w:t>
      </w:r>
      <w:r w:rsidRPr="002C165B">
        <w:t xml:space="preserve"> za každý i započatý den prodlení</w:t>
      </w:r>
      <w:r>
        <w:t xml:space="preserve"> a za každý typ prodlení</w:t>
      </w:r>
      <w:r w:rsidRPr="002C165B">
        <w:t>.</w:t>
      </w:r>
    </w:p>
    <w:p w14:paraId="5CD416B9" w14:textId="167C6E73" w:rsidR="00B92400" w:rsidRPr="002C165B" w:rsidRDefault="00B92400" w:rsidP="00E63341">
      <w:pPr>
        <w:pStyle w:val="Zkladntext"/>
        <w:numPr>
          <w:ilvl w:val="0"/>
          <w:numId w:val="11"/>
        </w:numPr>
        <w:tabs>
          <w:tab w:val="clear" w:pos="432"/>
        </w:tabs>
        <w:spacing w:after="240" w:line="264" w:lineRule="auto"/>
        <w:ind w:hanging="148"/>
        <w:jc w:val="both"/>
      </w:pPr>
      <w:r w:rsidRPr="002C165B">
        <w:t xml:space="preserve">Pokud se </w:t>
      </w:r>
      <w:r>
        <w:t>P</w:t>
      </w:r>
      <w:r w:rsidRPr="002C165B">
        <w:t xml:space="preserve">rodávající dostane do prodlení </w:t>
      </w:r>
      <w:r>
        <w:t>s instalací</w:t>
      </w:r>
      <w:r w:rsidRPr="002C165B">
        <w:t xml:space="preserve"> </w:t>
      </w:r>
      <w:r w:rsidR="00AB74CF">
        <w:t>zboží</w:t>
      </w:r>
      <w:r w:rsidRPr="002C165B">
        <w:t xml:space="preserve"> </w:t>
      </w:r>
      <w:r>
        <w:t>a je</w:t>
      </w:r>
      <w:r w:rsidR="00AB74CF">
        <w:t>ho</w:t>
      </w:r>
      <w:r>
        <w:t xml:space="preserve"> předáním do rutinního provozu </w:t>
      </w:r>
      <w:r w:rsidRPr="002C165B">
        <w:t>oproti termín</w:t>
      </w:r>
      <w:r>
        <w:t>u</w:t>
      </w:r>
      <w:r w:rsidRPr="002C165B">
        <w:t xml:space="preserve"> uvedenému v</w:t>
      </w:r>
      <w:r>
        <w:t xml:space="preserve"> čl. II </w:t>
      </w:r>
      <w:r w:rsidRPr="002C165B">
        <w:t xml:space="preserve">odst. </w:t>
      </w:r>
      <w:r>
        <w:t>4</w:t>
      </w:r>
      <w:r w:rsidRPr="002C165B">
        <w:t xml:space="preserve"> této </w:t>
      </w:r>
      <w:r>
        <w:t>Smlouv</w:t>
      </w:r>
      <w:r w:rsidRPr="002C165B">
        <w:t>y</w:t>
      </w:r>
      <w:r>
        <w:t>, nebo p</w:t>
      </w:r>
      <w:r w:rsidRPr="002C165B">
        <w:t xml:space="preserve">okud se </w:t>
      </w:r>
      <w:r>
        <w:t>P</w:t>
      </w:r>
      <w:r w:rsidRPr="002C165B">
        <w:t xml:space="preserve">rodávající dostane do prodlení </w:t>
      </w:r>
      <w:r>
        <w:t>s odstraněním vady instalace zapsané do akceptačního protokolu dle čl. II odst. 5 této Smlouvy oproti sjednanému termínu uvedenému na protokolu</w:t>
      </w:r>
      <w:r w:rsidRPr="002C165B">
        <w:t xml:space="preserve">, má </w:t>
      </w:r>
      <w:r>
        <w:t>Kupující</w:t>
      </w:r>
      <w:r w:rsidRPr="002C165B">
        <w:t xml:space="preserve"> právo požadovat po </w:t>
      </w:r>
      <w:r>
        <w:t>P</w:t>
      </w:r>
      <w:r w:rsidRPr="002C165B">
        <w:t xml:space="preserve">rodávajícím </w:t>
      </w:r>
      <w:r>
        <w:t xml:space="preserve">zaplacení </w:t>
      </w:r>
      <w:r w:rsidRPr="002C165B">
        <w:t>smluvní pokut</w:t>
      </w:r>
      <w:r>
        <w:t>y</w:t>
      </w:r>
      <w:r w:rsidRPr="002C165B">
        <w:t xml:space="preserve"> ve výši 0,</w:t>
      </w:r>
      <w:r>
        <w:t>05</w:t>
      </w:r>
      <w:r w:rsidRPr="002C165B">
        <w:t xml:space="preserve"> % (slovy: </w:t>
      </w:r>
      <w:proofErr w:type="spellStart"/>
      <w:r>
        <w:t>pětsetin</w:t>
      </w:r>
      <w:proofErr w:type="spellEnd"/>
      <w:r w:rsidRPr="002C165B">
        <w:t xml:space="preserve"> procenta) z</w:t>
      </w:r>
      <w:r>
        <w:t xml:space="preserve"> celkové </w:t>
      </w:r>
      <w:r w:rsidRPr="002C165B">
        <w:t xml:space="preserve">ceny </w:t>
      </w:r>
      <w:r w:rsidR="00AB74CF">
        <w:t>zboží</w:t>
      </w:r>
      <w:r w:rsidR="00AB74CF" w:rsidRPr="002C165B">
        <w:t xml:space="preserve"> </w:t>
      </w:r>
      <w:r w:rsidR="00AB74CF">
        <w:t>uvedené v</w:t>
      </w:r>
      <w:r w:rsidR="00AB74CF" w:rsidRPr="002C165B">
        <w:t xml:space="preserve"> </w:t>
      </w:r>
      <w:r w:rsidR="00AB74CF">
        <w:t>čl. III odst. 1</w:t>
      </w:r>
      <w:r w:rsidR="00AB74CF" w:rsidRPr="002C165B">
        <w:t xml:space="preserve"> této </w:t>
      </w:r>
      <w:r w:rsidR="00AB74CF">
        <w:t>Smlouv</w:t>
      </w:r>
      <w:r w:rsidR="00AB74CF" w:rsidRPr="002C165B">
        <w:t>y</w:t>
      </w:r>
      <w:r>
        <w:t>, a to</w:t>
      </w:r>
      <w:r w:rsidRPr="002C165B">
        <w:t xml:space="preserve"> za každý i započatý den prodlení</w:t>
      </w:r>
      <w:r>
        <w:t xml:space="preserve"> a za každý typ prodlení</w:t>
      </w:r>
      <w:r w:rsidRPr="002C165B">
        <w:t>.</w:t>
      </w:r>
    </w:p>
    <w:p w14:paraId="4F7890D2" w14:textId="3D6DCC06" w:rsidR="00B92400" w:rsidRDefault="00B92400" w:rsidP="00E63341">
      <w:pPr>
        <w:pStyle w:val="Zkladntext"/>
        <w:numPr>
          <w:ilvl w:val="0"/>
          <w:numId w:val="11"/>
        </w:numPr>
        <w:tabs>
          <w:tab w:val="clear" w:pos="432"/>
        </w:tabs>
        <w:spacing w:after="240" w:line="264" w:lineRule="auto"/>
        <w:ind w:hanging="148"/>
        <w:jc w:val="both"/>
      </w:pPr>
      <w:r w:rsidRPr="002C165B">
        <w:t xml:space="preserve">Pokud se </w:t>
      </w:r>
      <w:r>
        <w:t>P</w:t>
      </w:r>
      <w:r w:rsidRPr="002C165B">
        <w:t xml:space="preserve">rodávající dostane do prodlení </w:t>
      </w:r>
      <w:r>
        <w:t xml:space="preserve">v důsledku nedodržení lhůt </w:t>
      </w:r>
      <w:r w:rsidRPr="002C165B">
        <w:t>servisních zásahů uvedených v</w:t>
      </w:r>
      <w:r w:rsidR="00E63341">
        <w:t xml:space="preserve"> kap. III </w:t>
      </w:r>
      <w:r w:rsidRPr="002C165B">
        <w:t>Přílo</w:t>
      </w:r>
      <w:r w:rsidR="00E63341">
        <w:t>hy</w:t>
      </w:r>
      <w:r w:rsidRPr="002C165B">
        <w:t xml:space="preserve"> č. 1</w:t>
      </w:r>
      <w:r>
        <w:t xml:space="preserve"> </w:t>
      </w:r>
      <w:r w:rsidRPr="002C165B">
        <w:t xml:space="preserve">této </w:t>
      </w:r>
      <w:r>
        <w:t>Smlouv</w:t>
      </w:r>
      <w:r w:rsidRPr="002C165B">
        <w:t xml:space="preserve">y, má </w:t>
      </w:r>
      <w:r>
        <w:t>Kupující</w:t>
      </w:r>
      <w:r w:rsidRPr="002C165B">
        <w:t xml:space="preserve"> právo požadovat po </w:t>
      </w:r>
      <w:r>
        <w:t>P</w:t>
      </w:r>
      <w:r w:rsidRPr="002C165B">
        <w:t xml:space="preserve">rodávajícím </w:t>
      </w:r>
      <w:r>
        <w:t xml:space="preserve">zaplacení </w:t>
      </w:r>
      <w:r w:rsidRPr="002C165B">
        <w:t>smluvní pokut</w:t>
      </w:r>
      <w:r>
        <w:t>y</w:t>
      </w:r>
      <w:r w:rsidRPr="002C165B">
        <w:t xml:space="preserve"> ve výši 0,05 % (slovy: </w:t>
      </w:r>
      <w:proofErr w:type="spellStart"/>
      <w:r w:rsidRPr="002C165B">
        <w:t>pětsetin</w:t>
      </w:r>
      <w:proofErr w:type="spellEnd"/>
      <w:r w:rsidRPr="002C165B">
        <w:t xml:space="preserve"> procenta) z celkové ceny zboží dle </w:t>
      </w:r>
      <w:r>
        <w:t xml:space="preserve">čl. III </w:t>
      </w:r>
      <w:r w:rsidRPr="002C165B">
        <w:t xml:space="preserve">odst. 1 této </w:t>
      </w:r>
      <w:r>
        <w:t>Smlouv</w:t>
      </w:r>
      <w:r w:rsidRPr="002C165B">
        <w:t>y za každou i započatou hodinu prodlení.</w:t>
      </w:r>
    </w:p>
    <w:p w14:paraId="3838E131" w14:textId="748A20B1" w:rsidR="00F001B7" w:rsidRPr="002C165B" w:rsidRDefault="00F001B7" w:rsidP="00E63341">
      <w:pPr>
        <w:pStyle w:val="Zkladntext"/>
        <w:numPr>
          <w:ilvl w:val="0"/>
          <w:numId w:val="11"/>
        </w:numPr>
        <w:tabs>
          <w:tab w:val="clear" w:pos="432"/>
        </w:tabs>
        <w:spacing w:after="240" w:line="264" w:lineRule="auto"/>
        <w:ind w:hanging="148"/>
        <w:jc w:val="both"/>
      </w:pPr>
      <w:r>
        <w:lastRenderedPageBreak/>
        <w:t>V případě porušení povinností Prodávajícího podle ustanovení čl. I. odst. 4 této Smlouvy, je Kupující oprávněn požadovat po Prodávajícím zaplacení smluvní pokuty ve výši 10 000 Kč (slovy: deset tisíc korun českých) za každé jednotlivé porušení.</w:t>
      </w:r>
    </w:p>
    <w:p w14:paraId="5F58AB6B" w14:textId="444DB8C0" w:rsidR="00B92400" w:rsidRDefault="00B92400" w:rsidP="00B92400">
      <w:pPr>
        <w:pStyle w:val="Zkladntext"/>
        <w:numPr>
          <w:ilvl w:val="0"/>
          <w:numId w:val="11"/>
        </w:numPr>
        <w:tabs>
          <w:tab w:val="clear" w:pos="432"/>
        </w:tabs>
        <w:spacing w:after="240" w:line="264" w:lineRule="auto"/>
        <w:ind w:hanging="148"/>
        <w:jc w:val="both"/>
      </w:pPr>
      <w:r w:rsidRPr="002C165B">
        <w:t xml:space="preserve">V případě porušení povinnosti </w:t>
      </w:r>
      <w:r>
        <w:t xml:space="preserve">Prodávajícího </w:t>
      </w:r>
      <w:r w:rsidRPr="002C165B">
        <w:t xml:space="preserve">dle </w:t>
      </w:r>
      <w:r>
        <w:t>čl. V</w:t>
      </w:r>
      <w:r w:rsidR="00203128">
        <w:t>I</w:t>
      </w:r>
      <w:r>
        <w:t xml:space="preserve"> </w:t>
      </w:r>
      <w:r w:rsidRPr="002C165B">
        <w:t xml:space="preserve">této </w:t>
      </w:r>
      <w:r>
        <w:t>Smlouv</w:t>
      </w:r>
      <w:r w:rsidRPr="002C165B">
        <w:t xml:space="preserve">y je </w:t>
      </w:r>
      <w:r>
        <w:t xml:space="preserve">Prodávající </w:t>
      </w:r>
      <w:r w:rsidRPr="002C165B">
        <w:t>povinen uhradit</w:t>
      </w:r>
      <w:r>
        <w:t xml:space="preserve"> Kupujícímu</w:t>
      </w:r>
      <w:r w:rsidRPr="002C165B">
        <w:t xml:space="preserve"> smluvní pokutu </w:t>
      </w:r>
      <w:r w:rsidR="00203128">
        <w:t>100</w:t>
      </w:r>
      <w:r w:rsidR="00120163">
        <w:t> </w:t>
      </w:r>
      <w:r w:rsidR="00203128">
        <w:t>000</w:t>
      </w:r>
      <w:r w:rsidRPr="002C165B">
        <w:t xml:space="preserve"> Kč (slovy: </w:t>
      </w:r>
      <w:r w:rsidR="00203128">
        <w:t>sto</w:t>
      </w:r>
      <w:r>
        <w:t>tisíc</w:t>
      </w:r>
      <w:r w:rsidRPr="002C165B">
        <w:t xml:space="preserve"> korun českých) za každý jednotlivý případ porušení povinností chránit důvěrné informace</w:t>
      </w:r>
      <w:r>
        <w:t>.</w:t>
      </w:r>
    </w:p>
    <w:p w14:paraId="1AFEE1A2" w14:textId="6EBD1253" w:rsidR="00203128" w:rsidRDefault="00203128" w:rsidP="00B92400">
      <w:pPr>
        <w:pStyle w:val="Zkladntext"/>
        <w:numPr>
          <w:ilvl w:val="0"/>
          <w:numId w:val="11"/>
        </w:numPr>
        <w:tabs>
          <w:tab w:val="clear" w:pos="432"/>
        </w:tabs>
        <w:spacing w:after="240" w:line="264" w:lineRule="auto"/>
        <w:ind w:hanging="148"/>
        <w:jc w:val="both"/>
      </w:pPr>
      <w:r w:rsidRPr="002C165B">
        <w:t xml:space="preserve">V případě porušení povinnosti </w:t>
      </w:r>
      <w:r>
        <w:t xml:space="preserve">Prodávajícího </w:t>
      </w:r>
      <w:r w:rsidRPr="002C165B">
        <w:t xml:space="preserve">dle </w:t>
      </w:r>
      <w:r>
        <w:t>čl. VI</w:t>
      </w:r>
      <w:r w:rsidR="00431B25">
        <w:t>I</w:t>
      </w:r>
      <w:r>
        <w:t xml:space="preserve"> </w:t>
      </w:r>
      <w:r w:rsidRPr="002C165B">
        <w:t xml:space="preserve">této </w:t>
      </w:r>
      <w:r>
        <w:t>Smlouv</w:t>
      </w:r>
      <w:r w:rsidRPr="002C165B">
        <w:t xml:space="preserve">y je </w:t>
      </w:r>
      <w:r>
        <w:t xml:space="preserve">Prodávající </w:t>
      </w:r>
      <w:r w:rsidRPr="002C165B">
        <w:t>povinen uhradit</w:t>
      </w:r>
      <w:r>
        <w:t xml:space="preserve"> Kupujícímu</w:t>
      </w:r>
      <w:r w:rsidRPr="002C165B">
        <w:t xml:space="preserve"> smluvní pokutu </w:t>
      </w:r>
      <w:r>
        <w:t>100</w:t>
      </w:r>
      <w:r w:rsidR="00120163">
        <w:t> </w:t>
      </w:r>
      <w:r>
        <w:t>000</w:t>
      </w:r>
      <w:r w:rsidRPr="002C165B">
        <w:t xml:space="preserve"> Kč (slovy:</w:t>
      </w:r>
      <w:r>
        <w:t xml:space="preserve"> stotisíc</w:t>
      </w:r>
      <w:r w:rsidRPr="002C165B">
        <w:t xml:space="preserve"> korun českých) za každý jednotlivý případ porušení povinností </w:t>
      </w:r>
      <w:r>
        <w:t>v tomto článku uvedených.</w:t>
      </w:r>
    </w:p>
    <w:p w14:paraId="67B50D9F" w14:textId="5A75680F" w:rsidR="00B92400" w:rsidRDefault="00B92400" w:rsidP="00B92400">
      <w:pPr>
        <w:pStyle w:val="Zkladntext"/>
        <w:numPr>
          <w:ilvl w:val="0"/>
          <w:numId w:val="11"/>
        </w:numPr>
        <w:tabs>
          <w:tab w:val="clear" w:pos="432"/>
        </w:tabs>
        <w:spacing w:after="240" w:line="264" w:lineRule="auto"/>
        <w:ind w:hanging="148"/>
        <w:jc w:val="both"/>
      </w:pPr>
      <w:r w:rsidRPr="002C165B">
        <w:t xml:space="preserve">Pokud se </w:t>
      </w:r>
      <w:r>
        <w:t>Kupující</w:t>
      </w:r>
      <w:r w:rsidRPr="002C165B">
        <w:t xml:space="preserve"> dostane do prodlení oproti termínu zaplacení smluvené </w:t>
      </w:r>
      <w:r>
        <w:t xml:space="preserve">celkové </w:t>
      </w:r>
      <w:r w:rsidRPr="002C165B">
        <w:t xml:space="preserve">ceny </w:t>
      </w:r>
      <w:r w:rsidR="00AB74CF">
        <w:t>zboží</w:t>
      </w:r>
      <w:r w:rsidR="00AB74CF" w:rsidRPr="002C165B">
        <w:t xml:space="preserve"> </w:t>
      </w:r>
      <w:r w:rsidR="00AB74CF">
        <w:t>uvedené v</w:t>
      </w:r>
      <w:r w:rsidR="00AB74CF" w:rsidRPr="002C165B">
        <w:t xml:space="preserve"> </w:t>
      </w:r>
      <w:r w:rsidR="00AB74CF">
        <w:t>čl. III odst. 1</w:t>
      </w:r>
      <w:r w:rsidR="00AB74CF" w:rsidRPr="002C165B">
        <w:t xml:space="preserve"> této </w:t>
      </w:r>
      <w:r w:rsidR="00AB74CF">
        <w:t>Smlouv</w:t>
      </w:r>
      <w:r w:rsidR="00AB74CF" w:rsidRPr="002C165B">
        <w:t>y</w:t>
      </w:r>
      <w:r w:rsidRPr="002C165B">
        <w:t xml:space="preserve">, má </w:t>
      </w:r>
      <w:r>
        <w:t>P</w:t>
      </w:r>
      <w:r w:rsidRPr="002C165B">
        <w:t xml:space="preserve">rodávající právo požadovat po </w:t>
      </w:r>
      <w:r>
        <w:t>Kupující</w:t>
      </w:r>
      <w:r w:rsidRPr="002C165B">
        <w:t xml:space="preserve">m </w:t>
      </w:r>
      <w:r>
        <w:t xml:space="preserve">zaplacení </w:t>
      </w:r>
      <w:r w:rsidRPr="002C165B">
        <w:t>úrok</w:t>
      </w:r>
      <w:r>
        <w:t>u</w:t>
      </w:r>
      <w:r w:rsidRPr="002C165B">
        <w:t xml:space="preserve"> z prodlení ve výši 0,</w:t>
      </w:r>
      <w:r>
        <w:t>05</w:t>
      </w:r>
      <w:r w:rsidRPr="002C165B">
        <w:t xml:space="preserve"> % (slovy: </w:t>
      </w:r>
      <w:proofErr w:type="spellStart"/>
      <w:r>
        <w:t>pětsetin</w:t>
      </w:r>
      <w:proofErr w:type="spellEnd"/>
      <w:r w:rsidRPr="002C165B">
        <w:t xml:space="preserve"> procenta) z dlužné částky za každý i započatý den prodlení.</w:t>
      </w:r>
    </w:p>
    <w:p w14:paraId="37BC0763" w14:textId="276095AB" w:rsidR="00B92400" w:rsidRPr="002C165B" w:rsidRDefault="00B92400" w:rsidP="00BF55C5">
      <w:pPr>
        <w:pStyle w:val="Zkladntext"/>
        <w:numPr>
          <w:ilvl w:val="0"/>
          <w:numId w:val="11"/>
        </w:numPr>
        <w:tabs>
          <w:tab w:val="clear" w:pos="432"/>
        </w:tabs>
        <w:spacing w:after="240" w:line="264" w:lineRule="auto"/>
        <w:ind w:hanging="148"/>
        <w:jc w:val="both"/>
      </w:pPr>
      <w:r w:rsidRPr="002C165B">
        <w:t xml:space="preserve">Smluvní pokuta se nevztahuje na prodlení, vyvolané provozními, popř. jinými důvody na straně </w:t>
      </w:r>
      <w:r>
        <w:t>Kupující</w:t>
      </w:r>
      <w:r w:rsidRPr="002C165B">
        <w:t>ho.</w:t>
      </w:r>
    </w:p>
    <w:p w14:paraId="43744465" w14:textId="77777777" w:rsidR="00B92400" w:rsidRPr="0099468B" w:rsidRDefault="00B92400" w:rsidP="00B92400">
      <w:pPr>
        <w:pStyle w:val="Zkladntext"/>
        <w:numPr>
          <w:ilvl w:val="0"/>
          <w:numId w:val="11"/>
        </w:numPr>
        <w:tabs>
          <w:tab w:val="clear" w:pos="432"/>
        </w:tabs>
        <w:spacing w:after="240" w:line="264" w:lineRule="auto"/>
        <w:ind w:hanging="148"/>
        <w:jc w:val="both"/>
      </w:pPr>
      <w:r w:rsidRPr="0099468B">
        <w:t>Celková výše smluvních pokut není omezena limitem dohodnuté kupní ceny dle této Smlouvy.</w:t>
      </w:r>
    </w:p>
    <w:p w14:paraId="5E70B1F4" w14:textId="3C8F2325" w:rsidR="00B92400" w:rsidRDefault="00B92400" w:rsidP="00B92400">
      <w:pPr>
        <w:pStyle w:val="Zkladntext"/>
        <w:numPr>
          <w:ilvl w:val="0"/>
          <w:numId w:val="11"/>
        </w:numPr>
        <w:tabs>
          <w:tab w:val="clear" w:pos="432"/>
        </w:tabs>
        <w:spacing w:after="240" w:line="264" w:lineRule="auto"/>
        <w:ind w:hanging="148"/>
        <w:jc w:val="both"/>
      </w:pPr>
      <w:r w:rsidRPr="002C165B">
        <w:t>Smluvní pokuta</w:t>
      </w:r>
      <w:r>
        <w:t xml:space="preserve"> nebo úrok z prodlení </w:t>
      </w:r>
      <w:r w:rsidRPr="002C165B">
        <w:t>j</w:t>
      </w:r>
      <w:r>
        <w:t xml:space="preserve">sou </w:t>
      </w:r>
      <w:r w:rsidRPr="002C165B">
        <w:t>splatn</w:t>
      </w:r>
      <w:r>
        <w:t>é</w:t>
      </w:r>
      <w:r w:rsidRPr="002C165B">
        <w:t xml:space="preserve"> do 30 (třiceti) dnů po doručení oznámení o uložení smluvní pokuty </w:t>
      </w:r>
      <w:r>
        <w:t xml:space="preserve">nebo úroku z prodlení </w:t>
      </w:r>
      <w:r w:rsidRPr="002C165B">
        <w:t xml:space="preserve">jednou </w:t>
      </w:r>
      <w:r>
        <w:t>S</w:t>
      </w:r>
      <w:r w:rsidRPr="002C165B">
        <w:t xml:space="preserve">mluvní stranou druhé </w:t>
      </w:r>
      <w:r>
        <w:t>S</w:t>
      </w:r>
      <w:r w:rsidRPr="002C165B">
        <w:t xml:space="preserve">mluvní straně. Kupující si vyhrazuje právo na určení způsobu úhrady smluvní pokuty, a to včetně formou zápočtu proti splatné pohledávce </w:t>
      </w:r>
      <w:r>
        <w:t>P</w:t>
      </w:r>
      <w:r w:rsidRPr="002C165B">
        <w:t xml:space="preserve">rodávajícího vůči </w:t>
      </w:r>
      <w:r>
        <w:t>Kupující</w:t>
      </w:r>
      <w:r w:rsidRPr="002C165B">
        <w:t>mu.</w:t>
      </w:r>
    </w:p>
    <w:p w14:paraId="5A440EA4" w14:textId="63560713" w:rsidR="00BF55C5" w:rsidRPr="002C165B" w:rsidRDefault="00BF55C5" w:rsidP="00B92400">
      <w:pPr>
        <w:pStyle w:val="Zkladntext"/>
        <w:numPr>
          <w:ilvl w:val="0"/>
          <w:numId w:val="11"/>
        </w:numPr>
        <w:tabs>
          <w:tab w:val="clear" w:pos="432"/>
        </w:tabs>
        <w:spacing w:after="240" w:line="264" w:lineRule="auto"/>
        <w:ind w:hanging="148"/>
        <w:jc w:val="both"/>
      </w:pPr>
      <w:r w:rsidRPr="002C165B">
        <w:t xml:space="preserve">Pokud je </w:t>
      </w:r>
      <w:r>
        <w:t>Prodávající</w:t>
      </w:r>
      <w:r w:rsidR="00120163">
        <w:t xml:space="preserve"> </w:t>
      </w:r>
      <w:r w:rsidRPr="002C165B">
        <w:t>v prodlení s placením smluvní pokuty, je pov</w:t>
      </w:r>
      <w:r>
        <w:t xml:space="preserve">inen </w:t>
      </w:r>
      <w:r w:rsidRPr="002C165B">
        <w:t xml:space="preserve">zaplatit druhé </w:t>
      </w:r>
      <w:r>
        <w:t>Kupujícímu</w:t>
      </w:r>
      <w:r w:rsidRPr="002C165B">
        <w:t xml:space="preserve"> úrok z prodlení ve výši 0,05 % (slovy: </w:t>
      </w:r>
      <w:proofErr w:type="spellStart"/>
      <w:r w:rsidRPr="002C165B">
        <w:t>pětsetin</w:t>
      </w:r>
      <w:proofErr w:type="spellEnd"/>
      <w:r w:rsidRPr="002C165B">
        <w:t xml:space="preserve"> procenta) z neuhrazené smluvní pokuty za každý i započatý den prodlení</w:t>
      </w:r>
    </w:p>
    <w:p w14:paraId="2467C09F" w14:textId="77777777" w:rsidR="00B92400" w:rsidRPr="002C165B" w:rsidRDefault="00B92400" w:rsidP="00B92400">
      <w:pPr>
        <w:pStyle w:val="Zkladntext"/>
        <w:numPr>
          <w:ilvl w:val="0"/>
          <w:numId w:val="11"/>
        </w:numPr>
        <w:tabs>
          <w:tab w:val="clear" w:pos="432"/>
        </w:tabs>
        <w:spacing w:after="240" w:line="264" w:lineRule="auto"/>
        <w:ind w:hanging="148"/>
        <w:jc w:val="both"/>
      </w:pPr>
      <w:r w:rsidRPr="002C165B">
        <w:t>Ve všech případech platí, že úhradou smluvní pokuty není dotčeno právo na náhradu škody způsobené porušením povinnosti, na kterou se smluvní pokuta vztahuje.</w:t>
      </w:r>
    </w:p>
    <w:p w14:paraId="3B556B94" w14:textId="77777777" w:rsidR="00B92400" w:rsidRPr="00891A21" w:rsidRDefault="00B92400" w:rsidP="00B92400">
      <w:pPr>
        <w:spacing w:after="240" w:line="264" w:lineRule="auto"/>
        <w:ind w:left="426"/>
        <w:jc w:val="center"/>
        <w:rPr>
          <w:rFonts w:cs="Arial"/>
        </w:rPr>
      </w:pPr>
    </w:p>
    <w:p w14:paraId="4A265D6C" w14:textId="5477CF3A" w:rsidR="00B83041" w:rsidRPr="003D2C39" w:rsidRDefault="00B83041" w:rsidP="00E63341">
      <w:pPr>
        <w:pStyle w:val="1lnky"/>
        <w:keepNext/>
        <w:keepLines/>
        <w:spacing w:after="240"/>
        <w:outlineLvl w:val="9"/>
        <w:rPr>
          <w:b w:val="0"/>
        </w:rPr>
      </w:pPr>
      <w:r w:rsidRPr="009E1E8D">
        <w:t xml:space="preserve">Článek </w:t>
      </w:r>
      <w:r w:rsidR="00B92400">
        <w:t>IX</w:t>
      </w:r>
      <w:r w:rsidRPr="009E1E8D">
        <w:t>.</w:t>
      </w:r>
      <w:r w:rsidR="00E15BBF">
        <w:br/>
      </w:r>
      <w:r>
        <w:t>Doba trvání Smlouvy a z</w:t>
      </w:r>
      <w:r w:rsidRPr="003D2C39">
        <w:t>ánik závazku</w:t>
      </w:r>
    </w:p>
    <w:p w14:paraId="3CDAC4D0" w14:textId="10D71057" w:rsidR="00B83041" w:rsidRPr="00FE4DCE" w:rsidRDefault="00B83041" w:rsidP="00E63341">
      <w:pPr>
        <w:keepNext/>
        <w:keepLines/>
        <w:numPr>
          <w:ilvl w:val="0"/>
          <w:numId w:val="12"/>
        </w:numPr>
        <w:suppressAutoHyphens w:val="0"/>
        <w:spacing w:after="240" w:line="264" w:lineRule="auto"/>
        <w:ind w:left="426" w:hanging="142"/>
        <w:jc w:val="both"/>
        <w:rPr>
          <w:rFonts w:cs="Arial"/>
          <w:szCs w:val="22"/>
        </w:rPr>
      </w:pPr>
      <w:r w:rsidRPr="00FE4DCE">
        <w:rPr>
          <w:rFonts w:cs="Arial"/>
          <w:szCs w:val="22"/>
        </w:rPr>
        <w:t xml:space="preserve">Tato Smlouva se </w:t>
      </w:r>
      <w:r w:rsidRPr="00E63341">
        <w:rPr>
          <w:rFonts w:cs="Arial"/>
          <w:szCs w:val="22"/>
        </w:rPr>
        <w:t xml:space="preserve">uzavírá na dobu </w:t>
      </w:r>
      <w:r w:rsidR="004466A1" w:rsidRPr="00E63341">
        <w:rPr>
          <w:rFonts w:cs="Arial"/>
          <w:szCs w:val="22"/>
        </w:rPr>
        <w:t>od</w:t>
      </w:r>
      <w:r w:rsidR="004466A1" w:rsidRPr="004466A1">
        <w:rPr>
          <w:rFonts w:cs="Arial"/>
          <w:szCs w:val="22"/>
        </w:rPr>
        <w:t xml:space="preserve"> uveřejnění </w:t>
      </w:r>
      <w:r w:rsidR="00F568D7">
        <w:rPr>
          <w:rFonts w:cs="Arial"/>
          <w:szCs w:val="22"/>
        </w:rPr>
        <w:t xml:space="preserve">této </w:t>
      </w:r>
      <w:r w:rsidR="004466A1" w:rsidRPr="004466A1">
        <w:rPr>
          <w:rFonts w:cs="Arial"/>
          <w:szCs w:val="22"/>
        </w:rPr>
        <w:t xml:space="preserve">Smlouvy v Registru smluv dle </w:t>
      </w:r>
      <w:r w:rsidR="00861ED5">
        <w:rPr>
          <w:rFonts w:cs="Arial"/>
          <w:szCs w:val="22"/>
        </w:rPr>
        <w:t>čl. X</w:t>
      </w:r>
      <w:r w:rsidR="00E63341">
        <w:rPr>
          <w:rFonts w:cs="Arial"/>
          <w:szCs w:val="22"/>
        </w:rPr>
        <w:t xml:space="preserve"> </w:t>
      </w:r>
      <w:r w:rsidR="00E63341" w:rsidRPr="006E6174">
        <w:rPr>
          <w:rFonts w:cs="Arial"/>
          <w:szCs w:val="22"/>
        </w:rPr>
        <w:t>odst.</w:t>
      </w:r>
      <w:r w:rsidR="00E63341">
        <w:rPr>
          <w:rFonts w:cs="Arial"/>
          <w:szCs w:val="22"/>
        </w:rPr>
        <w:t xml:space="preserve"> </w:t>
      </w:r>
      <w:r w:rsidR="00E63341" w:rsidRPr="006E6174">
        <w:rPr>
          <w:rFonts w:cs="Arial"/>
          <w:szCs w:val="22"/>
        </w:rPr>
        <w:t>2</w:t>
      </w:r>
      <w:r w:rsidR="00E63341">
        <w:rPr>
          <w:rFonts w:cs="Arial"/>
          <w:szCs w:val="22"/>
        </w:rPr>
        <w:t xml:space="preserve"> </w:t>
      </w:r>
      <w:r w:rsidR="004466A1" w:rsidRPr="004466A1">
        <w:rPr>
          <w:rFonts w:cs="Arial"/>
          <w:szCs w:val="22"/>
        </w:rPr>
        <w:t xml:space="preserve">této Smlouvy do konce záručního servisu dle podmínek uvedených </w:t>
      </w:r>
      <w:r w:rsidR="00F568D7">
        <w:rPr>
          <w:rFonts w:cs="Arial"/>
          <w:szCs w:val="22"/>
        </w:rPr>
        <w:t>v této</w:t>
      </w:r>
      <w:r>
        <w:t xml:space="preserve"> Smlouv</w:t>
      </w:r>
      <w:r w:rsidR="00F568D7">
        <w:t>ě</w:t>
      </w:r>
      <w:r w:rsidRPr="00FE4DCE">
        <w:rPr>
          <w:rFonts w:cs="Arial"/>
          <w:szCs w:val="22"/>
        </w:rPr>
        <w:t>.</w:t>
      </w:r>
    </w:p>
    <w:p w14:paraId="2FBD2B77" w14:textId="008941FB" w:rsidR="00B83041" w:rsidRPr="00D02C65" w:rsidRDefault="00B83041" w:rsidP="009F7EAF">
      <w:pPr>
        <w:keepNext/>
        <w:keepLines/>
        <w:numPr>
          <w:ilvl w:val="0"/>
          <w:numId w:val="12"/>
        </w:numPr>
        <w:suppressAutoHyphens w:val="0"/>
        <w:spacing w:after="120" w:line="264" w:lineRule="auto"/>
        <w:ind w:left="426" w:hanging="142"/>
        <w:jc w:val="both"/>
        <w:rPr>
          <w:rFonts w:cs="Arial"/>
          <w:szCs w:val="22"/>
        </w:rPr>
      </w:pPr>
      <w:r w:rsidRPr="00D02C65">
        <w:rPr>
          <w:rFonts w:cs="Arial"/>
          <w:szCs w:val="22"/>
        </w:rPr>
        <w:t xml:space="preserve">Závazkový vztah založený mezi oběma Smluvními stranami touto </w:t>
      </w:r>
      <w:r w:rsidR="000509B9">
        <w:rPr>
          <w:rFonts w:cs="Arial"/>
          <w:szCs w:val="22"/>
        </w:rPr>
        <w:t>Smlouvou před uplynutím doby uvedené v odst. 1 tohoto článku</w:t>
      </w:r>
      <w:r w:rsidR="00120163">
        <w:rPr>
          <w:rFonts w:cs="Arial"/>
          <w:szCs w:val="22"/>
        </w:rPr>
        <w:t xml:space="preserve"> </w:t>
      </w:r>
      <w:r w:rsidRPr="00D02C65">
        <w:rPr>
          <w:rFonts w:cs="Arial"/>
          <w:szCs w:val="22"/>
        </w:rPr>
        <w:t>zaniká:</w:t>
      </w:r>
    </w:p>
    <w:p w14:paraId="07394E26" w14:textId="77777777" w:rsidR="00B83041" w:rsidRPr="0099468B" w:rsidRDefault="00B83041" w:rsidP="009F7EAF">
      <w:pPr>
        <w:pStyle w:val="Odstavecseseznamem"/>
        <w:keepNext/>
        <w:keepLines/>
        <w:numPr>
          <w:ilvl w:val="0"/>
          <w:numId w:val="17"/>
        </w:numPr>
        <w:spacing w:after="120" w:line="264" w:lineRule="auto"/>
        <w:contextualSpacing w:val="0"/>
        <w:jc w:val="both"/>
      </w:pPr>
      <w:r w:rsidRPr="0099468B">
        <w:t>písemnou dohodou Smluvních stran,</w:t>
      </w:r>
    </w:p>
    <w:p w14:paraId="3C77BA15" w14:textId="524F0B9E" w:rsidR="00B83041" w:rsidRPr="0099468B" w:rsidRDefault="00B83041" w:rsidP="009F7EAF">
      <w:pPr>
        <w:pStyle w:val="Odstavecseseznamem"/>
        <w:numPr>
          <w:ilvl w:val="0"/>
          <w:numId w:val="17"/>
        </w:numPr>
        <w:spacing w:after="120" w:line="264" w:lineRule="auto"/>
        <w:contextualSpacing w:val="0"/>
        <w:jc w:val="both"/>
      </w:pPr>
      <w:r w:rsidRPr="0099468B">
        <w:t xml:space="preserve">výpovědí i bez uvedení důvodů, přičemž </w:t>
      </w:r>
      <w:r w:rsidRPr="00861ED5">
        <w:t xml:space="preserve">výpovědní lhůta činí </w:t>
      </w:r>
      <w:r w:rsidR="001B0BA6" w:rsidRPr="00861ED5">
        <w:rPr>
          <w:b/>
          <w:bCs/>
        </w:rPr>
        <w:t>3</w:t>
      </w:r>
      <w:r w:rsidRPr="00861ED5">
        <w:rPr>
          <w:b/>
          <w:bCs/>
        </w:rPr>
        <w:t xml:space="preserve"> (</w:t>
      </w:r>
      <w:r w:rsidR="001B0BA6" w:rsidRPr="00861ED5">
        <w:rPr>
          <w:b/>
          <w:bCs/>
        </w:rPr>
        <w:t>tři</w:t>
      </w:r>
      <w:r w:rsidRPr="00861ED5">
        <w:rPr>
          <w:b/>
          <w:bCs/>
        </w:rPr>
        <w:t>) měsíc</w:t>
      </w:r>
      <w:r w:rsidR="001B0BA6" w:rsidRPr="00861ED5">
        <w:rPr>
          <w:b/>
          <w:bCs/>
        </w:rPr>
        <w:t>e</w:t>
      </w:r>
      <w:r w:rsidRPr="0099468B">
        <w:t xml:space="preserve"> a počíná běžet prvním dnem měsíce následujícího po doručení písemné výpovědi druhé Smluvní straně,</w:t>
      </w:r>
    </w:p>
    <w:p w14:paraId="582A8CE5" w14:textId="77777777" w:rsidR="00B83041" w:rsidRPr="0099468B" w:rsidRDefault="00B83041" w:rsidP="009F7EAF">
      <w:pPr>
        <w:pStyle w:val="Odstavecseseznamem"/>
        <w:numPr>
          <w:ilvl w:val="0"/>
          <w:numId w:val="17"/>
        </w:numPr>
        <w:spacing w:after="120" w:line="264" w:lineRule="auto"/>
        <w:contextualSpacing w:val="0"/>
        <w:jc w:val="both"/>
      </w:pPr>
      <w:r w:rsidRPr="0099468B">
        <w:t xml:space="preserve">jednostranným odstoupením od Smlouvy pro porušení této Smlouvy podstatným způsobem druhou Smluvní stranou, s tím, že porušením Smlouvy podstatným způsobem se rozumí zejména: </w:t>
      </w:r>
    </w:p>
    <w:p w14:paraId="736C2227" w14:textId="14D5955A" w:rsidR="00B83041" w:rsidRPr="00861ED5" w:rsidRDefault="00B83041" w:rsidP="00EC72A5">
      <w:pPr>
        <w:pStyle w:val="Odstavecseseznamem"/>
        <w:numPr>
          <w:ilvl w:val="0"/>
          <w:numId w:val="18"/>
        </w:numPr>
        <w:spacing w:after="120" w:line="264" w:lineRule="auto"/>
        <w:ind w:left="1134" w:hanging="141"/>
        <w:contextualSpacing w:val="0"/>
        <w:jc w:val="both"/>
      </w:pPr>
      <w:r w:rsidRPr="00861ED5">
        <w:lastRenderedPageBreak/>
        <w:t>Prodávající se s předáním zboží dle čl. II této Smlouvy zdrží o více než 1 (jeden) měsíc po termínu uvedeném v čl. II odst. 1 této Smlouvy.</w:t>
      </w:r>
    </w:p>
    <w:p w14:paraId="166720C4" w14:textId="39006846" w:rsidR="00B83041" w:rsidRPr="00861ED5" w:rsidRDefault="00B83041" w:rsidP="00EC72A5">
      <w:pPr>
        <w:pStyle w:val="Odstavecseseznamem"/>
        <w:numPr>
          <w:ilvl w:val="0"/>
          <w:numId w:val="18"/>
        </w:numPr>
        <w:spacing w:after="120" w:line="264" w:lineRule="auto"/>
        <w:ind w:left="1134" w:hanging="141"/>
        <w:contextualSpacing w:val="0"/>
        <w:jc w:val="both"/>
      </w:pPr>
      <w:r w:rsidRPr="00861ED5">
        <w:t xml:space="preserve">Prodávající se zdrží se zjednáním nápravy vad </w:t>
      </w:r>
      <w:r w:rsidR="00370199" w:rsidRPr="00861ED5">
        <w:t xml:space="preserve">dodávky </w:t>
      </w:r>
      <w:r w:rsidRPr="00861ED5">
        <w:t xml:space="preserve">zjištěných při </w:t>
      </w:r>
      <w:r w:rsidR="001B0BA6" w:rsidRPr="00861ED5">
        <w:t>převzetí</w:t>
      </w:r>
      <w:r w:rsidRPr="00861ED5">
        <w:t xml:space="preserve"> plnění dle čl. II odst. 3 této Smlouvy o více </w:t>
      </w:r>
      <w:r w:rsidR="00370199" w:rsidRPr="00861ED5">
        <w:t xml:space="preserve">než 1 (jeden) měsíc </w:t>
      </w:r>
      <w:r w:rsidRPr="00861ED5">
        <w:t xml:space="preserve">po termínu sjednaném při </w:t>
      </w:r>
      <w:r w:rsidR="00370199" w:rsidRPr="00861ED5">
        <w:t>převzetí</w:t>
      </w:r>
      <w:r w:rsidRPr="00861ED5">
        <w:t xml:space="preserve"> plnění dle čl. II odst. 3 této Smlouvy.</w:t>
      </w:r>
    </w:p>
    <w:p w14:paraId="0D60B694" w14:textId="77777777" w:rsidR="00B83041" w:rsidRPr="00861ED5" w:rsidRDefault="00B83041" w:rsidP="00EC72A5">
      <w:pPr>
        <w:pStyle w:val="Odstavecseseznamem"/>
        <w:numPr>
          <w:ilvl w:val="0"/>
          <w:numId w:val="18"/>
        </w:numPr>
        <w:spacing w:after="120" w:line="264" w:lineRule="auto"/>
        <w:ind w:left="1134" w:hanging="141"/>
        <w:contextualSpacing w:val="0"/>
        <w:jc w:val="both"/>
      </w:pPr>
      <w:r w:rsidRPr="00861ED5">
        <w:t>Prodávající neplní povinnosti spojené s poskytováním záručního servisu dle čl. I odst. 2 této Smlouvy po dobu delší než 1 (jeden) kalendářní měsíc příp. byl Kupující Prodávajícím nejméně 5x (pětkrát) za uplynulé 3 (tři) po sobě jdoucí kalendářní měsíce písemně vyzván k plnění svých shora uvedených povinností.</w:t>
      </w:r>
    </w:p>
    <w:p w14:paraId="52490828" w14:textId="081622B5" w:rsidR="00B83041" w:rsidRPr="00861ED5" w:rsidRDefault="00B83041" w:rsidP="00EC72A5">
      <w:pPr>
        <w:pStyle w:val="Odstavecseseznamem"/>
        <w:numPr>
          <w:ilvl w:val="0"/>
          <w:numId w:val="18"/>
        </w:numPr>
        <w:spacing w:after="120" w:line="264" w:lineRule="auto"/>
        <w:ind w:left="1134" w:hanging="141"/>
        <w:contextualSpacing w:val="0"/>
        <w:jc w:val="both"/>
      </w:pPr>
      <w:r w:rsidRPr="00861ED5">
        <w:t>Kupující neprovede písemn</w:t>
      </w:r>
      <w:r w:rsidR="00370199" w:rsidRPr="00861ED5">
        <w:t>é převzetí pl</w:t>
      </w:r>
      <w:r w:rsidRPr="00861ED5">
        <w:t>nění předmětu Smlouvy podle čl. II odst. 3 této Smlouvy</w:t>
      </w:r>
      <w:r w:rsidR="00370199" w:rsidRPr="00861ED5">
        <w:t>, ačkoliv nebyla zjištěna žádná vada dodávky,</w:t>
      </w:r>
      <w:r w:rsidRPr="00861ED5">
        <w:t xml:space="preserve"> a to </w:t>
      </w:r>
      <w:r w:rsidR="009E2B2B" w:rsidRPr="00861ED5">
        <w:t xml:space="preserve">ani </w:t>
      </w:r>
      <w:r w:rsidRPr="00861ED5">
        <w:t>do 2 (dvou) kalendářních týdnů od termínu stanoveného tamtéž.</w:t>
      </w:r>
    </w:p>
    <w:p w14:paraId="56CACFCE" w14:textId="630F866A" w:rsidR="00B83041" w:rsidRPr="00861ED5" w:rsidRDefault="00B83041" w:rsidP="00EC72A5">
      <w:pPr>
        <w:pStyle w:val="Odstavecseseznamem"/>
        <w:numPr>
          <w:ilvl w:val="0"/>
          <w:numId w:val="18"/>
        </w:numPr>
        <w:spacing w:after="120" w:line="264" w:lineRule="auto"/>
        <w:ind w:left="1134" w:hanging="141"/>
        <w:contextualSpacing w:val="0"/>
        <w:jc w:val="both"/>
      </w:pPr>
      <w:r w:rsidRPr="00861ED5">
        <w:t xml:space="preserve">Prodávající nemůže předat zboží dle čl. II odst. 1 této Smlouvy z důvodů nepřipravenosti nebo neplnění závazků Kupujícího a nesplní-li je Kupující ani v dodatečné lhůtě </w:t>
      </w:r>
      <w:r w:rsidR="00861ED5">
        <w:t>1</w:t>
      </w:r>
      <w:r w:rsidRPr="00861ED5">
        <w:t> (</w:t>
      </w:r>
      <w:r w:rsidR="00861ED5">
        <w:t>jednoho</w:t>
      </w:r>
      <w:r w:rsidRPr="00861ED5">
        <w:t>) kalendářníh</w:t>
      </w:r>
      <w:r w:rsidR="00861ED5">
        <w:t>o</w:t>
      </w:r>
      <w:r w:rsidRPr="00861ED5">
        <w:t xml:space="preserve"> </w:t>
      </w:r>
      <w:r w:rsidR="00861ED5">
        <w:t>měsíce</w:t>
      </w:r>
      <w:r w:rsidRPr="00861ED5">
        <w:t>.</w:t>
      </w:r>
    </w:p>
    <w:p w14:paraId="3D92F38B" w14:textId="7A004BC8" w:rsidR="00B83041" w:rsidRDefault="00B83041" w:rsidP="00EC72A5">
      <w:pPr>
        <w:pStyle w:val="Odstavecseseznamem"/>
        <w:numPr>
          <w:ilvl w:val="0"/>
          <w:numId w:val="18"/>
        </w:numPr>
        <w:spacing w:after="120" w:line="264" w:lineRule="auto"/>
        <w:ind w:left="1134" w:hanging="141"/>
        <w:contextualSpacing w:val="0"/>
        <w:jc w:val="both"/>
      </w:pPr>
      <w:r w:rsidRPr="002C165B">
        <w:t xml:space="preserve">Kupující se </w:t>
      </w:r>
      <w:r>
        <w:t xml:space="preserve">zdrží se </w:t>
      </w:r>
      <w:r w:rsidRPr="002C165B">
        <w:t>zaplacením smluvené ceny zboží dle </w:t>
      </w:r>
      <w:r>
        <w:t xml:space="preserve">čl. III </w:t>
      </w:r>
      <w:r w:rsidRPr="002C165B">
        <w:t xml:space="preserve">odst. </w:t>
      </w:r>
      <w:r w:rsidR="009E2B2B">
        <w:t>2</w:t>
      </w:r>
      <w:r w:rsidRPr="002C165B">
        <w:t xml:space="preserve"> této </w:t>
      </w:r>
      <w:r>
        <w:t>Smlouv</w:t>
      </w:r>
      <w:r w:rsidRPr="002C165B">
        <w:t>y o více než jeden měsíc po termínu splatnosti uvedeném v</w:t>
      </w:r>
      <w:r>
        <w:t xml:space="preserve"> čl. III </w:t>
      </w:r>
      <w:r w:rsidRPr="002C165B">
        <w:t xml:space="preserve">odst. </w:t>
      </w:r>
      <w:r w:rsidR="009E2B2B">
        <w:t>3</w:t>
      </w:r>
      <w:r w:rsidRPr="002C165B">
        <w:t xml:space="preserve"> této</w:t>
      </w:r>
      <w:r>
        <w:t xml:space="preserve"> Smlouv</w:t>
      </w:r>
      <w:r w:rsidRPr="002C165B">
        <w:t>y.</w:t>
      </w:r>
    </w:p>
    <w:p w14:paraId="3DE4DF02" w14:textId="22D4DAE5" w:rsidR="006413E4" w:rsidRDefault="006413E4" w:rsidP="00EC72A5">
      <w:pPr>
        <w:pStyle w:val="Odstavecseseznamem"/>
        <w:numPr>
          <w:ilvl w:val="0"/>
          <w:numId w:val="18"/>
        </w:numPr>
        <w:spacing w:after="240" w:line="264" w:lineRule="auto"/>
        <w:ind w:left="1134" w:hanging="141"/>
        <w:contextualSpacing w:val="0"/>
        <w:jc w:val="both"/>
        <w:rPr>
          <w:rFonts w:cs="Arial"/>
        </w:rPr>
      </w:pPr>
      <w:r>
        <w:t xml:space="preserve">Prodávající </w:t>
      </w:r>
      <w:r w:rsidRPr="00DF35D9">
        <w:rPr>
          <w:rFonts w:cs="Arial"/>
        </w:rPr>
        <w:t xml:space="preserve">porušil závazek dodržování veškerých obecně závazných právních předpisů vztahující se k vykonávané činnosti vůči svým pracovníkům dle podmínek uvedených v čl. I odst. </w:t>
      </w:r>
      <w:r w:rsidR="00F45B80">
        <w:rPr>
          <w:rFonts w:cs="Arial"/>
        </w:rPr>
        <w:t>5</w:t>
      </w:r>
      <w:r w:rsidRPr="00DF35D9">
        <w:rPr>
          <w:rFonts w:cs="Arial"/>
        </w:rPr>
        <w:t xml:space="preserve"> této Smlouvy a byl orgánem veřejné moci pravomocně uznán vinným ze spáchání přestupku, správního deliktu či jiného obdobného právního jednání.</w:t>
      </w:r>
    </w:p>
    <w:p w14:paraId="28EF6ECE" w14:textId="08C152B1" w:rsidR="00BF55C5" w:rsidRDefault="00BF55C5" w:rsidP="00EC72A5">
      <w:pPr>
        <w:pStyle w:val="Odstavecseseznamem"/>
        <w:numPr>
          <w:ilvl w:val="0"/>
          <w:numId w:val="18"/>
        </w:numPr>
        <w:spacing w:after="240" w:line="264" w:lineRule="auto"/>
        <w:ind w:left="1134" w:hanging="141"/>
        <w:contextualSpacing w:val="0"/>
        <w:jc w:val="both"/>
        <w:rPr>
          <w:rFonts w:cs="Arial"/>
        </w:rPr>
      </w:pPr>
      <w:r>
        <w:rPr>
          <w:rFonts w:cs="Arial"/>
        </w:rPr>
        <w:t>Prodávající poruší jakoukoliv povinnost uvedenou v čl. VI této Smlouvy.</w:t>
      </w:r>
    </w:p>
    <w:p w14:paraId="047AAD79" w14:textId="785D8FC5" w:rsidR="00BF55C5" w:rsidRPr="005B1FE0" w:rsidRDefault="00BF55C5" w:rsidP="00EC72A5">
      <w:pPr>
        <w:pStyle w:val="Odstavecseseznamem"/>
        <w:numPr>
          <w:ilvl w:val="0"/>
          <w:numId w:val="18"/>
        </w:numPr>
        <w:spacing w:after="240" w:line="264" w:lineRule="auto"/>
        <w:ind w:left="1134" w:hanging="141"/>
        <w:contextualSpacing w:val="0"/>
        <w:jc w:val="both"/>
        <w:rPr>
          <w:rFonts w:cs="Arial"/>
        </w:rPr>
      </w:pPr>
      <w:r>
        <w:rPr>
          <w:rFonts w:cs="Arial"/>
        </w:rPr>
        <w:t xml:space="preserve">Prodávající poruší jakoukoliv povinnost uvedenou v čl. VII nebo v Příloze č. </w:t>
      </w:r>
      <w:r w:rsidR="00AB74CF">
        <w:rPr>
          <w:rFonts w:cs="Arial"/>
        </w:rPr>
        <w:t>3</w:t>
      </w:r>
      <w:r>
        <w:rPr>
          <w:rFonts w:cs="Arial"/>
        </w:rPr>
        <w:t xml:space="preserve"> této Smlouvy.</w:t>
      </w:r>
    </w:p>
    <w:p w14:paraId="4995EFF1" w14:textId="77777777" w:rsidR="00B83041" w:rsidRPr="006E6174" w:rsidRDefault="00B83041" w:rsidP="009F7EAF">
      <w:pPr>
        <w:keepNext/>
        <w:keepLines/>
        <w:numPr>
          <w:ilvl w:val="0"/>
          <w:numId w:val="12"/>
        </w:numPr>
        <w:suppressAutoHyphens w:val="0"/>
        <w:spacing w:after="120" w:line="264" w:lineRule="auto"/>
        <w:ind w:left="426" w:hanging="142"/>
        <w:jc w:val="both"/>
        <w:rPr>
          <w:rFonts w:cs="Arial"/>
          <w:szCs w:val="22"/>
        </w:rPr>
      </w:pPr>
      <w:r w:rsidRPr="006E6174">
        <w:rPr>
          <w:rFonts w:cs="Arial"/>
          <w:szCs w:val="22"/>
        </w:rPr>
        <w:t>Kupující je dále oprávněn od této Smlouvy odstoupit:</w:t>
      </w:r>
    </w:p>
    <w:p w14:paraId="1822BF3A" w14:textId="77777777" w:rsidR="00B83041" w:rsidRPr="002C165B" w:rsidRDefault="00B83041" w:rsidP="009F7EAF">
      <w:pPr>
        <w:pStyle w:val="Odstavecseseznamem"/>
        <w:numPr>
          <w:ilvl w:val="0"/>
          <w:numId w:val="19"/>
        </w:numPr>
        <w:spacing w:after="120" w:line="264" w:lineRule="auto"/>
        <w:contextualSpacing w:val="0"/>
      </w:pPr>
      <w:r w:rsidRPr="002C165B">
        <w:t xml:space="preserve">Prodávajícímu bude rozhodnutím správce daně přidělen status nespolehlivého plátce. </w:t>
      </w:r>
    </w:p>
    <w:p w14:paraId="080EE346" w14:textId="77777777" w:rsidR="00B83041" w:rsidRPr="002C165B" w:rsidRDefault="00B83041" w:rsidP="009F7EAF">
      <w:pPr>
        <w:pStyle w:val="Odstavecseseznamem"/>
        <w:numPr>
          <w:ilvl w:val="0"/>
          <w:numId w:val="19"/>
        </w:numPr>
        <w:spacing w:after="240" w:line="264" w:lineRule="auto"/>
        <w:contextualSpacing w:val="0"/>
      </w:pPr>
      <w:r w:rsidRPr="002C165B">
        <w:t xml:space="preserve">Vůči </w:t>
      </w:r>
      <w:r>
        <w:t>P</w:t>
      </w:r>
      <w:r w:rsidRPr="002C165B">
        <w:t>rodávajícímu bylo zahájeno insolvenční řízení nebo vstoupí do likvidace.</w:t>
      </w:r>
    </w:p>
    <w:p w14:paraId="3E31A7AE" w14:textId="77777777" w:rsidR="00B83041" w:rsidRPr="006E6174" w:rsidRDefault="00B83041" w:rsidP="009F7EAF">
      <w:pPr>
        <w:numPr>
          <w:ilvl w:val="0"/>
          <w:numId w:val="12"/>
        </w:numPr>
        <w:suppressAutoHyphens w:val="0"/>
        <w:spacing w:after="240" w:line="264" w:lineRule="auto"/>
        <w:ind w:left="426" w:hanging="142"/>
        <w:jc w:val="both"/>
        <w:rPr>
          <w:rFonts w:cs="Arial"/>
          <w:szCs w:val="22"/>
        </w:rPr>
      </w:pPr>
      <w:r w:rsidRPr="006E6174">
        <w:rPr>
          <w:rFonts w:cs="Arial"/>
          <w:szCs w:val="22"/>
        </w:rPr>
        <w:t>Odstoupením od Smlouvy závazek zaniká ke dni doručení projevu vůle jedné Smluvní strany směřujícího k odstoupení od Smlouvy druhé Smluvní straně. Účinky odstoupení se řídí příslušnými ustanoveními občanského zákoníku.</w:t>
      </w:r>
    </w:p>
    <w:p w14:paraId="11FAA158" w14:textId="77777777" w:rsidR="00B83041" w:rsidRPr="006E6174" w:rsidRDefault="00B83041" w:rsidP="009F7EAF">
      <w:pPr>
        <w:numPr>
          <w:ilvl w:val="0"/>
          <w:numId w:val="12"/>
        </w:numPr>
        <w:suppressAutoHyphens w:val="0"/>
        <w:spacing w:after="240" w:line="264" w:lineRule="auto"/>
        <w:ind w:left="426" w:hanging="142"/>
        <w:jc w:val="both"/>
        <w:rPr>
          <w:rFonts w:cs="Arial"/>
          <w:szCs w:val="22"/>
        </w:rPr>
      </w:pPr>
      <w:r w:rsidRPr="006E6174">
        <w:rPr>
          <w:rFonts w:cs="Arial"/>
          <w:szCs w:val="22"/>
        </w:rPr>
        <w:t>Pokud dojde k odstoupení od Smlouvy z výše uvedených důvodů, mají Smluvní strany nárok na vypořádání vzájemných pohledávek vzniklých do dne odstoupení od Smlouvy.</w:t>
      </w:r>
    </w:p>
    <w:p w14:paraId="570C6C5B" w14:textId="5E5E7CB5" w:rsidR="00B83041" w:rsidRDefault="00B83041" w:rsidP="002C6D3D">
      <w:pPr>
        <w:numPr>
          <w:ilvl w:val="0"/>
          <w:numId w:val="12"/>
        </w:numPr>
        <w:suppressAutoHyphens w:val="0"/>
        <w:spacing w:after="240" w:line="264" w:lineRule="auto"/>
        <w:ind w:left="426" w:hanging="142"/>
        <w:jc w:val="both"/>
        <w:rPr>
          <w:rFonts w:cs="Arial"/>
          <w:szCs w:val="22"/>
        </w:rPr>
      </w:pPr>
      <w:r w:rsidRPr="006E6174">
        <w:rPr>
          <w:rFonts w:cs="Arial"/>
          <w:szCs w:val="22"/>
        </w:rPr>
        <w:t xml:space="preserve">Odstoupení od této Smlouvy musí mít vždy písemnou formu. Účinky odstoupení nastanou dnem doručení oznámení o odstoupení druhé Smluvní straně. Odstoupení se považuje za doručené 3. (třetím) pracovním dnem po jeho prokazatelném odeslání. </w:t>
      </w:r>
    </w:p>
    <w:p w14:paraId="4731D4AE" w14:textId="58D59131" w:rsidR="000509B9" w:rsidRPr="009374FB" w:rsidRDefault="000509B9" w:rsidP="002C6D3D">
      <w:pPr>
        <w:pStyle w:val="Odstavecseseznamem"/>
        <w:numPr>
          <w:ilvl w:val="0"/>
          <w:numId w:val="12"/>
        </w:numPr>
        <w:suppressAutoHyphens w:val="0"/>
        <w:spacing w:after="240" w:line="266" w:lineRule="auto"/>
        <w:ind w:left="426" w:hanging="142"/>
        <w:jc w:val="both"/>
        <w:rPr>
          <w:rFonts w:cs="Arial"/>
          <w:szCs w:val="22"/>
        </w:rPr>
      </w:pPr>
      <w:r w:rsidRPr="00F65DF0">
        <w:rPr>
          <w:lang w:eastAsia="zh-CN"/>
        </w:rPr>
        <w:t xml:space="preserve">Zánik </w:t>
      </w:r>
      <w:r>
        <w:rPr>
          <w:lang w:eastAsia="zh-CN"/>
        </w:rPr>
        <w:t>závazkového vztahu dle této</w:t>
      </w:r>
      <w:r w:rsidRPr="00F65DF0">
        <w:rPr>
          <w:lang w:eastAsia="zh-CN"/>
        </w:rPr>
        <w:t xml:space="preserve"> Rámcové smlouvy se nedotýká zejména </w:t>
      </w:r>
      <w:r>
        <w:rPr>
          <w:lang w:eastAsia="zh-CN"/>
        </w:rPr>
        <w:t xml:space="preserve">záručních podmínek a uplatňování práva z vadného plnění, nároku na </w:t>
      </w:r>
      <w:r w:rsidRPr="00F65DF0">
        <w:rPr>
          <w:lang w:eastAsia="zh-CN"/>
        </w:rPr>
        <w:t>náhradu škody, smluvn</w:t>
      </w:r>
      <w:r>
        <w:rPr>
          <w:lang w:eastAsia="zh-CN"/>
        </w:rPr>
        <w:t>í</w:t>
      </w:r>
      <w:r w:rsidRPr="009374FB">
        <w:rPr>
          <w:rFonts w:cs="Arial"/>
          <w:szCs w:val="22"/>
        </w:rPr>
        <w:t xml:space="preserve"> pokuty, úroku z prodlení a povinnosti mlčenlivosti.</w:t>
      </w:r>
    </w:p>
    <w:p w14:paraId="69E311E1" w14:textId="77777777" w:rsidR="000509B9" w:rsidRPr="006E6174" w:rsidRDefault="000509B9" w:rsidP="002C6D3D">
      <w:pPr>
        <w:suppressAutoHyphens w:val="0"/>
        <w:spacing w:after="240" w:line="264" w:lineRule="auto"/>
        <w:ind w:left="284"/>
        <w:jc w:val="both"/>
        <w:rPr>
          <w:rFonts w:cs="Arial"/>
          <w:szCs w:val="22"/>
        </w:rPr>
      </w:pPr>
    </w:p>
    <w:p w14:paraId="38600C2B" w14:textId="5E182626" w:rsidR="002C165B" w:rsidRPr="007E3EA7" w:rsidRDefault="00D9641E" w:rsidP="002C6D3D">
      <w:pPr>
        <w:pStyle w:val="1lnky"/>
        <w:keepNext/>
        <w:keepLines/>
        <w:spacing w:after="240"/>
        <w:outlineLvl w:val="9"/>
        <w:rPr>
          <w:b w:val="0"/>
          <w:bCs/>
          <w:szCs w:val="22"/>
        </w:rPr>
      </w:pPr>
      <w:r w:rsidRPr="003C3D80">
        <w:lastRenderedPageBreak/>
        <w:t>Článek X.</w:t>
      </w:r>
      <w:r w:rsidR="00E15BBF">
        <w:br/>
      </w:r>
      <w:r w:rsidR="00504CD4" w:rsidRPr="007E3EA7">
        <w:rPr>
          <w:bCs/>
          <w:szCs w:val="22"/>
        </w:rPr>
        <w:t>Uveřejňovací povinnost</w:t>
      </w:r>
    </w:p>
    <w:p w14:paraId="57BF9194" w14:textId="36824E10" w:rsidR="00504CD4" w:rsidRPr="006E6174" w:rsidRDefault="00504CD4" w:rsidP="002C6D3D">
      <w:pPr>
        <w:numPr>
          <w:ilvl w:val="0"/>
          <w:numId w:val="15"/>
        </w:numPr>
        <w:suppressAutoHyphens w:val="0"/>
        <w:spacing w:after="240" w:line="264" w:lineRule="auto"/>
        <w:ind w:left="426" w:hanging="141"/>
        <w:jc w:val="both"/>
        <w:rPr>
          <w:rFonts w:cs="Arial"/>
          <w:szCs w:val="22"/>
        </w:rPr>
      </w:pPr>
      <w:r w:rsidRPr="006E6174">
        <w:rPr>
          <w:rFonts w:cs="Arial"/>
          <w:szCs w:val="22"/>
        </w:rPr>
        <w:t>Prodávající prohlašuje, že si je vědom toho, že Kupující jako povinný subjekt podle zákona č. 340/2015 Sb., o zvláštních podmínkách účinnosti některých smluv, uveřejňování těchto smluv a o registru smluv, ve znění pozdějších předpisů (dále jen "</w:t>
      </w:r>
      <w:r w:rsidRPr="006E6174">
        <w:rPr>
          <w:rFonts w:cs="Arial"/>
          <w:b/>
          <w:bCs/>
          <w:i/>
          <w:iCs/>
          <w:szCs w:val="22"/>
        </w:rPr>
        <w:t>zákon o registru smluv</w:t>
      </w:r>
      <w:r w:rsidRPr="006E6174">
        <w:rPr>
          <w:rFonts w:cs="Arial"/>
          <w:szCs w:val="22"/>
        </w:rPr>
        <w:t>") je povinen uveřejnit v Registru smluv, jehož správcem je Ministerstvo vnitra, tuto Smlouvu včetně jejích případných změn a dodatků, za splnění podmínek k uveřejnění podle zákona o registru smluv a s uveřejněním této Smlouvy v plném znění, souhlasí</w:t>
      </w:r>
      <w:r w:rsidR="00BF55C5">
        <w:rPr>
          <w:rFonts w:cs="Arial"/>
          <w:szCs w:val="22"/>
        </w:rPr>
        <w:t>.</w:t>
      </w:r>
    </w:p>
    <w:p w14:paraId="6B40D14D" w14:textId="77777777" w:rsidR="00504CD4" w:rsidRPr="006E6174" w:rsidRDefault="00504CD4" w:rsidP="002C6D3D">
      <w:pPr>
        <w:numPr>
          <w:ilvl w:val="0"/>
          <w:numId w:val="15"/>
        </w:numPr>
        <w:suppressAutoHyphens w:val="0"/>
        <w:spacing w:after="240" w:line="264" w:lineRule="auto"/>
        <w:ind w:left="426" w:hanging="141"/>
        <w:jc w:val="both"/>
        <w:rPr>
          <w:rFonts w:cs="Arial"/>
          <w:szCs w:val="22"/>
        </w:rPr>
      </w:pPr>
      <w:r w:rsidRPr="006E6174">
        <w:rPr>
          <w:rFonts w:cs="Arial"/>
          <w:szCs w:val="22"/>
        </w:rPr>
        <w:t>Kupující se zavazuje Smlouvu uveřejnit ve lhůtě do 15 dnů od jejího uzavření v Registru smluv. Prodávající je povinen po uplynutí této lhůty, nejpozději do 20 dnů ode dne, kdy byla Smlouva uzavřena, v Registru smluv ověřit, zda Kupující řádně uveřejnil a pokud se tak nestalo, je povinen o této skutečnosti informovat Kupujícího.</w:t>
      </w:r>
    </w:p>
    <w:p w14:paraId="30AA5E73" w14:textId="5B22C87B" w:rsidR="003039C3" w:rsidRPr="006E6174" w:rsidRDefault="00504CD4" w:rsidP="002C6D3D">
      <w:pPr>
        <w:numPr>
          <w:ilvl w:val="0"/>
          <w:numId w:val="15"/>
        </w:numPr>
        <w:suppressAutoHyphens w:val="0"/>
        <w:spacing w:after="240" w:line="264" w:lineRule="auto"/>
        <w:ind w:left="426" w:hanging="141"/>
        <w:jc w:val="both"/>
        <w:rPr>
          <w:rFonts w:cs="Arial"/>
          <w:szCs w:val="22"/>
        </w:rPr>
      </w:pPr>
      <w:r w:rsidRPr="006E6174">
        <w:rPr>
          <w:rFonts w:cs="Arial"/>
          <w:szCs w:val="22"/>
        </w:rPr>
        <w:t xml:space="preserve">Prodávající prohlašuje, že si je vědom toho, že Kupující, jako zadavatel veřejné zakázky, jež je předmětem této Smlouvy, je povinen, v souladu s ustanovením § 219 odst. 3 </w:t>
      </w:r>
      <w:r w:rsidRPr="004A74C1">
        <w:rPr>
          <w:rFonts w:cs="Arial"/>
          <w:szCs w:val="22"/>
        </w:rPr>
        <w:t>ZZVZ</w:t>
      </w:r>
      <w:r w:rsidRPr="006E6174">
        <w:rPr>
          <w:rFonts w:cs="Arial"/>
          <w:szCs w:val="22"/>
        </w:rPr>
        <w:t>, uveřejnit na svém profilu výši skutečně uhrazené ceny za plnění Smlouvy, v souladu s podmínkami a ve lhůtách stanovených ZZVZ, včetně všech případně dalších povinností zadavatele stanovených ZZVZ.</w:t>
      </w:r>
    </w:p>
    <w:p w14:paraId="0A79B829" w14:textId="77777777" w:rsidR="00F02F76" w:rsidRPr="00991255" w:rsidRDefault="00F02F76" w:rsidP="002C6D3D">
      <w:pPr>
        <w:spacing w:after="240" w:line="264" w:lineRule="auto"/>
        <w:jc w:val="both"/>
        <w:rPr>
          <w:rFonts w:cs="Arial"/>
          <w:szCs w:val="22"/>
        </w:rPr>
      </w:pPr>
    </w:p>
    <w:p w14:paraId="1D8965DF" w14:textId="411A7A05" w:rsidR="002C165B" w:rsidRPr="007E3EA7" w:rsidRDefault="00C66E35" w:rsidP="002C6D3D">
      <w:pPr>
        <w:pStyle w:val="1lnky"/>
        <w:keepNext/>
        <w:keepLines/>
        <w:spacing w:after="240"/>
        <w:outlineLvl w:val="9"/>
        <w:rPr>
          <w:b w:val="0"/>
          <w:bCs/>
          <w:szCs w:val="22"/>
        </w:rPr>
      </w:pPr>
      <w:r w:rsidRPr="003C3D80">
        <w:t xml:space="preserve">Článek </w:t>
      </w:r>
      <w:r w:rsidR="00927EE1" w:rsidRPr="003C3D80">
        <w:t>X</w:t>
      </w:r>
      <w:r w:rsidR="003C3D80" w:rsidRPr="003C3D80">
        <w:t>I</w:t>
      </w:r>
      <w:r w:rsidRPr="003C3D80">
        <w:t>.</w:t>
      </w:r>
      <w:r w:rsidR="00E15BBF">
        <w:br/>
      </w:r>
      <w:r w:rsidR="002C165B" w:rsidRPr="007E3EA7">
        <w:rPr>
          <w:bCs/>
          <w:szCs w:val="22"/>
        </w:rPr>
        <w:t>Závěrečná ustanovení</w:t>
      </w:r>
    </w:p>
    <w:p w14:paraId="3B15EE0F" w14:textId="2B2647F7" w:rsidR="002C165B" w:rsidRPr="006E6174" w:rsidRDefault="002C165B" w:rsidP="002C6D3D">
      <w:pPr>
        <w:numPr>
          <w:ilvl w:val="0"/>
          <w:numId w:val="16"/>
        </w:numPr>
        <w:suppressAutoHyphens w:val="0"/>
        <w:spacing w:after="240" w:line="264" w:lineRule="auto"/>
        <w:ind w:left="426" w:hanging="141"/>
        <w:jc w:val="both"/>
        <w:rPr>
          <w:rFonts w:cs="Arial"/>
          <w:szCs w:val="22"/>
        </w:rPr>
      </w:pPr>
      <w:r w:rsidRPr="006E6174">
        <w:rPr>
          <w:rFonts w:cs="Arial"/>
          <w:szCs w:val="22"/>
        </w:rPr>
        <w:t xml:space="preserve">Tato </w:t>
      </w:r>
      <w:r w:rsidR="004F1D91" w:rsidRPr="006E6174">
        <w:rPr>
          <w:rFonts w:cs="Arial"/>
          <w:szCs w:val="22"/>
        </w:rPr>
        <w:t>Smlouv</w:t>
      </w:r>
      <w:r w:rsidRPr="006E6174">
        <w:rPr>
          <w:rFonts w:cs="Arial"/>
          <w:szCs w:val="22"/>
        </w:rPr>
        <w:t xml:space="preserve">a nabývá platnosti dnem jejího podpisu oprávněnými zástupci obou </w:t>
      </w:r>
      <w:r w:rsidR="00504CD4" w:rsidRPr="006E6174">
        <w:rPr>
          <w:rFonts w:cs="Arial"/>
          <w:szCs w:val="22"/>
        </w:rPr>
        <w:t>S</w:t>
      </w:r>
      <w:r w:rsidRPr="006E6174">
        <w:rPr>
          <w:rFonts w:cs="Arial"/>
          <w:szCs w:val="22"/>
        </w:rPr>
        <w:t>mluvních stran a účinnosti dnem uveřejnění v </w:t>
      </w:r>
      <w:bookmarkStart w:id="6" w:name="_Hlk92717159"/>
      <w:r w:rsidRPr="006E6174">
        <w:rPr>
          <w:rFonts w:cs="Arial"/>
          <w:szCs w:val="22"/>
        </w:rPr>
        <w:t xml:space="preserve">Registru smluv dle </w:t>
      </w:r>
      <w:r w:rsidR="00861ED5">
        <w:rPr>
          <w:rFonts w:cs="Arial"/>
          <w:szCs w:val="22"/>
        </w:rPr>
        <w:t>čl. X</w:t>
      </w:r>
      <w:r w:rsidR="00927EE1">
        <w:rPr>
          <w:rFonts w:cs="Arial"/>
          <w:szCs w:val="22"/>
        </w:rPr>
        <w:t xml:space="preserve"> </w:t>
      </w:r>
      <w:r w:rsidRPr="006E6174">
        <w:rPr>
          <w:rFonts w:cs="Arial"/>
          <w:szCs w:val="22"/>
        </w:rPr>
        <w:t>odst.</w:t>
      </w:r>
      <w:r w:rsidR="009E1E8D">
        <w:rPr>
          <w:rFonts w:cs="Arial"/>
          <w:szCs w:val="22"/>
        </w:rPr>
        <w:t xml:space="preserve"> </w:t>
      </w:r>
      <w:r w:rsidR="00DB364D" w:rsidRPr="006E6174">
        <w:rPr>
          <w:rFonts w:cs="Arial"/>
          <w:szCs w:val="22"/>
        </w:rPr>
        <w:t>2</w:t>
      </w:r>
      <w:r w:rsidR="00116BC7" w:rsidRPr="006E6174">
        <w:rPr>
          <w:rFonts w:cs="Arial"/>
          <w:szCs w:val="22"/>
        </w:rPr>
        <w:t xml:space="preserve"> </w:t>
      </w:r>
      <w:r w:rsidRPr="006E6174">
        <w:rPr>
          <w:rFonts w:cs="Arial"/>
          <w:szCs w:val="22"/>
        </w:rPr>
        <w:t xml:space="preserve">této </w:t>
      </w:r>
      <w:r w:rsidR="004F1D91" w:rsidRPr="006E6174">
        <w:rPr>
          <w:rFonts w:cs="Arial"/>
          <w:szCs w:val="22"/>
        </w:rPr>
        <w:t>Smlouv</w:t>
      </w:r>
      <w:r w:rsidRPr="006E6174">
        <w:rPr>
          <w:rFonts w:cs="Arial"/>
          <w:szCs w:val="22"/>
        </w:rPr>
        <w:t>y</w:t>
      </w:r>
      <w:bookmarkEnd w:id="6"/>
      <w:r w:rsidRPr="006E6174">
        <w:rPr>
          <w:rFonts w:cs="Arial"/>
          <w:szCs w:val="22"/>
        </w:rPr>
        <w:t xml:space="preserve">. Za den uzavření </w:t>
      </w:r>
      <w:r w:rsidR="004F1D91" w:rsidRPr="006E6174">
        <w:rPr>
          <w:rFonts w:cs="Arial"/>
          <w:szCs w:val="22"/>
        </w:rPr>
        <w:t>Smlouv</w:t>
      </w:r>
      <w:r w:rsidRPr="006E6174">
        <w:rPr>
          <w:rFonts w:cs="Arial"/>
          <w:szCs w:val="22"/>
        </w:rPr>
        <w:t xml:space="preserve">y se považuje podpis </w:t>
      </w:r>
      <w:r w:rsidR="004F1D91" w:rsidRPr="006E6174">
        <w:rPr>
          <w:rFonts w:cs="Arial"/>
          <w:szCs w:val="22"/>
        </w:rPr>
        <w:t>Smlouv</w:t>
      </w:r>
      <w:r w:rsidRPr="006E6174">
        <w:rPr>
          <w:rFonts w:cs="Arial"/>
          <w:szCs w:val="22"/>
        </w:rPr>
        <w:t xml:space="preserve">y druhou </w:t>
      </w:r>
      <w:r w:rsidR="00DB364D" w:rsidRPr="006E6174">
        <w:rPr>
          <w:rFonts w:cs="Arial"/>
          <w:szCs w:val="22"/>
        </w:rPr>
        <w:t>S</w:t>
      </w:r>
      <w:r w:rsidRPr="006E6174">
        <w:rPr>
          <w:rFonts w:cs="Arial"/>
          <w:szCs w:val="22"/>
        </w:rPr>
        <w:t xml:space="preserve">mluvní stranou. Prodávající je povinen dodat zboží ve lhůtě dohodnuté dle této </w:t>
      </w:r>
      <w:r w:rsidR="004F1D91" w:rsidRPr="006E6174">
        <w:rPr>
          <w:rFonts w:cs="Arial"/>
          <w:szCs w:val="22"/>
        </w:rPr>
        <w:t>Smlouv</w:t>
      </w:r>
      <w:r w:rsidRPr="006E6174">
        <w:rPr>
          <w:rFonts w:cs="Arial"/>
          <w:szCs w:val="22"/>
        </w:rPr>
        <w:t xml:space="preserve">y, ne však dříve, než bude tato </w:t>
      </w:r>
      <w:r w:rsidR="004F1D91" w:rsidRPr="006E6174">
        <w:rPr>
          <w:rFonts w:cs="Arial"/>
          <w:szCs w:val="22"/>
        </w:rPr>
        <w:t>Smlouv</w:t>
      </w:r>
      <w:r w:rsidRPr="006E6174">
        <w:rPr>
          <w:rFonts w:cs="Arial"/>
          <w:szCs w:val="22"/>
        </w:rPr>
        <w:t>a uveřejněna v Registru smluv.</w:t>
      </w:r>
    </w:p>
    <w:p w14:paraId="535A8B51" w14:textId="77777777" w:rsidR="004825E4" w:rsidRPr="006E6174" w:rsidRDefault="002C165B" w:rsidP="002C6D3D">
      <w:pPr>
        <w:numPr>
          <w:ilvl w:val="0"/>
          <w:numId w:val="16"/>
        </w:numPr>
        <w:suppressAutoHyphens w:val="0"/>
        <w:spacing w:after="240" w:line="264" w:lineRule="auto"/>
        <w:ind w:left="426" w:hanging="141"/>
        <w:jc w:val="both"/>
        <w:rPr>
          <w:rFonts w:cs="Arial"/>
          <w:szCs w:val="22"/>
        </w:rPr>
      </w:pPr>
      <w:r w:rsidRPr="006E6174">
        <w:rPr>
          <w:rFonts w:cs="Arial"/>
          <w:szCs w:val="22"/>
        </w:rPr>
        <w:t xml:space="preserve">Jakékoli změny této </w:t>
      </w:r>
      <w:r w:rsidR="004F1D91" w:rsidRPr="006E6174">
        <w:rPr>
          <w:rFonts w:cs="Arial"/>
          <w:szCs w:val="22"/>
        </w:rPr>
        <w:t>Smlouv</w:t>
      </w:r>
      <w:r w:rsidRPr="006E6174">
        <w:rPr>
          <w:rFonts w:cs="Arial"/>
          <w:szCs w:val="22"/>
        </w:rPr>
        <w:t xml:space="preserve">y je možné činit pouze písemně, a to formou dodatků číslovaných vzestupně a podepsaných oprávněnými zástupci obou </w:t>
      </w:r>
      <w:r w:rsidR="00DB364D" w:rsidRPr="006E6174">
        <w:rPr>
          <w:rFonts w:cs="Arial"/>
          <w:szCs w:val="22"/>
        </w:rPr>
        <w:t>S</w:t>
      </w:r>
      <w:r w:rsidRPr="006E6174">
        <w:rPr>
          <w:rFonts w:cs="Arial"/>
          <w:szCs w:val="22"/>
        </w:rPr>
        <w:t>mluvních stran.</w:t>
      </w:r>
    </w:p>
    <w:p w14:paraId="66DA67C9" w14:textId="77777777" w:rsidR="00B82D09" w:rsidRDefault="00C142A2" w:rsidP="00B82D09">
      <w:pPr>
        <w:numPr>
          <w:ilvl w:val="0"/>
          <w:numId w:val="16"/>
        </w:numPr>
        <w:suppressAutoHyphens w:val="0"/>
        <w:spacing w:after="240" w:line="264" w:lineRule="auto"/>
        <w:ind w:left="426" w:hanging="141"/>
        <w:jc w:val="both"/>
        <w:rPr>
          <w:rFonts w:cs="Arial"/>
          <w:szCs w:val="22"/>
        </w:rPr>
      </w:pPr>
      <w:r w:rsidRPr="006E6174">
        <w:rPr>
          <w:rFonts w:cs="Arial"/>
          <w:szCs w:val="22"/>
        </w:rPr>
        <w:t>Smluvní strany se dohodly, že jejich práva a povinnosti založené touto Smlouvou se řídí obsahem Smlouvy. V otázkách neupravených touto Smlouvou se řídí obecně závaznými právními předpisy, zejména pak Občanským zákoníkem. Smluvní strany se ve smyslu § 1 odst. 2 občanského zákoníku odchylují od ustanovení § 2050 občanského zákoníku, jehož režim se pro vztahy</w:t>
      </w:r>
      <w:r w:rsidR="004139CA" w:rsidRPr="006E6174">
        <w:rPr>
          <w:rFonts w:cs="Arial"/>
          <w:szCs w:val="22"/>
        </w:rPr>
        <w:t xml:space="preserve"> </w:t>
      </w:r>
      <w:r w:rsidRPr="006E6174">
        <w:rPr>
          <w:rFonts w:cs="Arial"/>
          <w:szCs w:val="22"/>
        </w:rPr>
        <w:t>Prodávajícího a Kupujícího dle této Smlouvy nepoužije</w:t>
      </w:r>
      <w:r w:rsidR="002C6D3D">
        <w:rPr>
          <w:rFonts w:cs="Arial"/>
          <w:szCs w:val="22"/>
        </w:rPr>
        <w:t>.</w:t>
      </w:r>
    </w:p>
    <w:p w14:paraId="1F72A762" w14:textId="7E2EDCD2" w:rsidR="00B82D09" w:rsidRPr="00B82D09" w:rsidRDefault="00B82D09" w:rsidP="00B82D09">
      <w:pPr>
        <w:numPr>
          <w:ilvl w:val="0"/>
          <w:numId w:val="16"/>
        </w:numPr>
        <w:suppressAutoHyphens w:val="0"/>
        <w:spacing w:after="240" w:line="264" w:lineRule="auto"/>
        <w:ind w:left="426" w:hanging="141"/>
        <w:jc w:val="both"/>
        <w:rPr>
          <w:rFonts w:cs="Arial"/>
          <w:szCs w:val="22"/>
        </w:rPr>
      </w:pPr>
      <w:r w:rsidRPr="00B82D09">
        <w:rPr>
          <w:rFonts w:cs="Arial"/>
          <w:szCs w:val="22"/>
        </w:rPr>
        <w:t>Prodávající na sebe v souladu s ustanovením § 1765 odst. 2 občanského zákoníku přebírá nebezpečí změny okolností, nedohodnou-li se Smluvní strany dohody jinak. Tímto však nejsou nikterak dotčena práva Smluvních stran upravená v této Smlouvě.</w:t>
      </w:r>
    </w:p>
    <w:p w14:paraId="295AC3C6" w14:textId="684C80AA" w:rsidR="004825E4" w:rsidRPr="006E6174" w:rsidRDefault="004825E4" w:rsidP="002C6D3D">
      <w:pPr>
        <w:numPr>
          <w:ilvl w:val="0"/>
          <w:numId w:val="16"/>
        </w:numPr>
        <w:suppressAutoHyphens w:val="0"/>
        <w:spacing w:after="240" w:line="264" w:lineRule="auto"/>
        <w:ind w:left="426" w:hanging="141"/>
        <w:jc w:val="both"/>
        <w:rPr>
          <w:rFonts w:cs="Arial"/>
          <w:szCs w:val="22"/>
        </w:rPr>
      </w:pPr>
      <w:r w:rsidRPr="006E6174">
        <w:rPr>
          <w:rFonts w:cs="Arial"/>
          <w:szCs w:val="22"/>
        </w:rPr>
        <w:t>Je-li anebo stane-li se některé z ustanovení této Smlouvy částečně nebo zcela právně neplatným, neúčinným nebo nesrozumitelným, není tím porušena platnost a účinnost ostatních ustanovení Smlouvy. Smluvní strany se zavazují takové ustanovení bez zbytečného odkladu, nejpozději do 30 dnů od okamžiku, kdy se o této skutečnosti dozvěděly, nahradit jiným ustanovením nejblíže odpovídajícím právnímu a ekonomickému účelu původního ustanovení.</w:t>
      </w:r>
    </w:p>
    <w:p w14:paraId="1A153D4D" w14:textId="77777777" w:rsidR="002C165B" w:rsidRPr="006E6174" w:rsidRDefault="00504CD4" w:rsidP="002C6D3D">
      <w:pPr>
        <w:numPr>
          <w:ilvl w:val="0"/>
          <w:numId w:val="16"/>
        </w:numPr>
        <w:suppressAutoHyphens w:val="0"/>
        <w:spacing w:after="240" w:line="264" w:lineRule="auto"/>
        <w:ind w:left="426" w:hanging="141"/>
        <w:jc w:val="both"/>
        <w:rPr>
          <w:rFonts w:cs="Arial"/>
          <w:szCs w:val="22"/>
        </w:rPr>
      </w:pPr>
      <w:r w:rsidRPr="006E6174">
        <w:rPr>
          <w:rFonts w:cs="Arial"/>
          <w:szCs w:val="22"/>
        </w:rPr>
        <w:lastRenderedPageBreak/>
        <w:t xml:space="preserve">Smluvní strany se dohodly, že spory, které by případně vznikly ze Smlouvy nebo v souvislosti s ní, jakož i otázky její platnosti nebo jejího vzniku a zániku budou přednostně řešeny dohodou smluvních stran. Pokud nebudou vyřešeny dohodou </w:t>
      </w:r>
      <w:r w:rsidR="00DB364D" w:rsidRPr="006E6174">
        <w:rPr>
          <w:rFonts w:cs="Arial"/>
          <w:szCs w:val="22"/>
        </w:rPr>
        <w:t>S</w:t>
      </w:r>
      <w:r w:rsidRPr="006E6174">
        <w:rPr>
          <w:rFonts w:cs="Arial"/>
          <w:szCs w:val="22"/>
        </w:rPr>
        <w:t xml:space="preserve">mluvních stran, </w:t>
      </w:r>
      <w:r w:rsidR="00DB364D" w:rsidRPr="006E6174">
        <w:rPr>
          <w:rFonts w:cs="Arial"/>
          <w:szCs w:val="22"/>
        </w:rPr>
        <w:t>S</w:t>
      </w:r>
      <w:r w:rsidRPr="006E6174">
        <w:rPr>
          <w:rFonts w:cs="Arial"/>
          <w:szCs w:val="22"/>
        </w:rPr>
        <w:t>mluvní strany se dále dohodly na tom, že ve smyslu ustanovení § 89a zákona č. 99/1963 Sb., občanský soudní řád,</w:t>
      </w:r>
      <w:r w:rsidR="00EB20C8" w:rsidRPr="006E6174">
        <w:rPr>
          <w:rFonts w:cs="Arial"/>
          <w:szCs w:val="22"/>
        </w:rPr>
        <w:t xml:space="preserve"> ve znění pozdějších předpisů,</w:t>
      </w:r>
      <w:r w:rsidRPr="006E6174">
        <w:rPr>
          <w:rFonts w:cs="Arial"/>
          <w:szCs w:val="22"/>
        </w:rPr>
        <w:t xml:space="preserve"> bude pro rozhodování případného sporu místně příslušný soud v sídle Kupujíc</w:t>
      </w:r>
      <w:r w:rsidR="00C142A2" w:rsidRPr="006E6174">
        <w:rPr>
          <w:rFonts w:cs="Arial"/>
          <w:szCs w:val="22"/>
        </w:rPr>
        <w:t>ího.</w:t>
      </w:r>
    </w:p>
    <w:p w14:paraId="3BDD798E" w14:textId="77777777" w:rsidR="004825E4" w:rsidRPr="006E6174" w:rsidRDefault="004825E4" w:rsidP="009F7EAF">
      <w:pPr>
        <w:keepNext/>
        <w:keepLines/>
        <w:numPr>
          <w:ilvl w:val="0"/>
          <w:numId w:val="16"/>
        </w:numPr>
        <w:spacing w:after="120" w:line="264" w:lineRule="auto"/>
        <w:ind w:left="426" w:hanging="141"/>
        <w:jc w:val="both"/>
        <w:rPr>
          <w:rFonts w:cs="Arial"/>
          <w:szCs w:val="22"/>
        </w:rPr>
      </w:pPr>
      <w:r w:rsidRPr="006E6174">
        <w:rPr>
          <w:rFonts w:cs="Arial"/>
          <w:szCs w:val="22"/>
        </w:rPr>
        <w:t xml:space="preserve">Osobami pověřenými jednat za </w:t>
      </w:r>
      <w:r w:rsidR="00EB20C8" w:rsidRPr="006E6174">
        <w:rPr>
          <w:rFonts w:cs="Arial"/>
          <w:szCs w:val="22"/>
        </w:rPr>
        <w:t>S</w:t>
      </w:r>
      <w:r w:rsidRPr="006E6174">
        <w:rPr>
          <w:rFonts w:cs="Arial"/>
          <w:szCs w:val="22"/>
        </w:rPr>
        <w:t>mluvní strany během plnění dle této Smlouvy jsou:</w:t>
      </w:r>
    </w:p>
    <w:p w14:paraId="3A8D1A79" w14:textId="731F4C88" w:rsidR="004825E4" w:rsidRPr="00B82D09" w:rsidRDefault="004825E4" w:rsidP="004B77F2">
      <w:pPr>
        <w:pStyle w:val="Odstavecseseznamem"/>
        <w:keepNext/>
        <w:keepLines/>
        <w:numPr>
          <w:ilvl w:val="1"/>
          <w:numId w:val="16"/>
        </w:numPr>
        <w:tabs>
          <w:tab w:val="left" w:pos="10436"/>
        </w:tabs>
        <w:spacing w:after="120" w:line="264" w:lineRule="auto"/>
        <w:ind w:left="851" w:hanging="426"/>
        <w:jc w:val="both"/>
        <w:rPr>
          <w:rFonts w:cs="Arial"/>
          <w:szCs w:val="22"/>
        </w:rPr>
      </w:pPr>
      <w:r w:rsidRPr="00B82D09">
        <w:rPr>
          <w:rFonts w:cs="Arial"/>
          <w:szCs w:val="22"/>
        </w:rPr>
        <w:t xml:space="preserve">za stranu Kupujícího: </w:t>
      </w:r>
    </w:p>
    <w:p w14:paraId="5694E7F8" w14:textId="77777777" w:rsidR="00913463" w:rsidRPr="001B64AF" w:rsidRDefault="00913463" w:rsidP="00DE38ED">
      <w:pPr>
        <w:pStyle w:val="3odrky"/>
        <w:keepLines/>
        <w:spacing w:after="60"/>
        <w:outlineLvl w:val="9"/>
      </w:pPr>
      <w:r w:rsidRPr="001B64AF">
        <w:t>pro případ podepisování předávacích protokolů:</w:t>
      </w:r>
    </w:p>
    <w:p w14:paraId="2993F96D" w14:textId="10584624" w:rsidR="00913463" w:rsidRPr="001B64AF" w:rsidRDefault="00913463" w:rsidP="00DE38ED">
      <w:pPr>
        <w:pStyle w:val="3odrky"/>
        <w:keepLines/>
        <w:numPr>
          <w:ilvl w:val="0"/>
          <w:numId w:val="0"/>
        </w:numPr>
        <w:ind w:left="1260"/>
        <w:outlineLvl w:val="9"/>
      </w:pPr>
      <w:r w:rsidRPr="001B64AF">
        <w:t xml:space="preserve">Ing. </w:t>
      </w:r>
      <w:r>
        <w:t>Jan Chmelík</w:t>
      </w:r>
      <w:r w:rsidRPr="001B64AF">
        <w:t>, ředitel Odboru informačního systému</w:t>
      </w:r>
      <w:r>
        <w:t xml:space="preserve">, tel: 272 095 128, email: </w:t>
      </w:r>
      <w:r w:rsidR="00D5171D">
        <w:t>jchmelik</w:t>
      </w:r>
      <w:r>
        <w:t>@zpmvcr.cz;</w:t>
      </w:r>
    </w:p>
    <w:p w14:paraId="29747AA8" w14:textId="19F6B3B4" w:rsidR="00913463" w:rsidRPr="001B64AF" w:rsidRDefault="00913463" w:rsidP="00DE38ED">
      <w:pPr>
        <w:pStyle w:val="3odrky"/>
        <w:keepLines/>
        <w:spacing w:after="60"/>
        <w:outlineLvl w:val="9"/>
      </w:pPr>
      <w:r w:rsidRPr="001B64AF">
        <w:t xml:space="preserve">pro případ </w:t>
      </w:r>
      <w:r>
        <w:t>řešení smluvních záležitostí</w:t>
      </w:r>
      <w:r w:rsidRPr="001B64AF">
        <w:t>:</w:t>
      </w:r>
    </w:p>
    <w:p w14:paraId="7492507A" w14:textId="752AF28C" w:rsidR="00913463" w:rsidRPr="001B64AF" w:rsidRDefault="00913463" w:rsidP="00DE38ED">
      <w:pPr>
        <w:pStyle w:val="3odrky"/>
        <w:keepLines/>
        <w:numPr>
          <w:ilvl w:val="0"/>
          <w:numId w:val="0"/>
        </w:numPr>
        <w:ind w:left="1260"/>
        <w:outlineLvl w:val="9"/>
      </w:pPr>
      <w:r w:rsidRPr="001B64AF">
        <w:t xml:space="preserve">Ing. </w:t>
      </w:r>
      <w:r>
        <w:t>Jan Jehlička</w:t>
      </w:r>
      <w:r w:rsidRPr="001B64AF">
        <w:t xml:space="preserve">, </w:t>
      </w:r>
      <w:r>
        <w:t>tel: 272 095 252, email: jjehlicka@zpmvcr.cz;</w:t>
      </w:r>
    </w:p>
    <w:p w14:paraId="7E63BEAD" w14:textId="77777777" w:rsidR="004825E4" w:rsidRPr="001B64AF" w:rsidRDefault="004825E4" w:rsidP="002C6D3D">
      <w:pPr>
        <w:pStyle w:val="3odrky"/>
        <w:keepLines/>
        <w:spacing w:after="60"/>
        <w:jc w:val="left"/>
        <w:outlineLvl w:val="9"/>
      </w:pPr>
      <w:r w:rsidRPr="001B64AF">
        <w:t>pro případ řešení technických záležitostí v souvislosti s dodávkou zboží:</w:t>
      </w:r>
    </w:p>
    <w:p w14:paraId="5396E69C" w14:textId="7ED227DC" w:rsidR="004825E4" w:rsidRDefault="004825E4" w:rsidP="002C6D3D">
      <w:pPr>
        <w:pStyle w:val="3odrky"/>
        <w:keepNext w:val="0"/>
        <w:numPr>
          <w:ilvl w:val="0"/>
          <w:numId w:val="0"/>
        </w:numPr>
        <w:spacing w:after="60"/>
        <w:ind w:left="1260"/>
        <w:jc w:val="left"/>
        <w:outlineLvl w:val="9"/>
        <w:rPr>
          <w:color w:val="000000" w:themeColor="text1"/>
          <w:lang w:val="en-US"/>
        </w:rPr>
      </w:pPr>
      <w:r w:rsidRPr="001B64AF">
        <w:t xml:space="preserve">Ing. Jaroslav Bernášek, </w:t>
      </w:r>
      <w:r>
        <w:t>tel: 272 095 325,</w:t>
      </w:r>
      <w:r w:rsidR="00913463">
        <w:t xml:space="preserve"> </w:t>
      </w:r>
      <w:r w:rsidR="002C6D3D">
        <w:t xml:space="preserve">m: </w:t>
      </w:r>
      <w:r w:rsidR="002C6D3D" w:rsidRPr="002C6D3D">
        <w:t>602 528</w:t>
      </w:r>
      <w:r w:rsidR="002C6D3D">
        <w:t> </w:t>
      </w:r>
      <w:r w:rsidR="002C6D3D" w:rsidRPr="002C6D3D">
        <w:t>873</w:t>
      </w:r>
      <w:r w:rsidR="002C6D3D">
        <w:t xml:space="preserve">, </w:t>
      </w:r>
      <w:r w:rsidRPr="001B64AF">
        <w:t xml:space="preserve">email: </w:t>
      </w:r>
      <w:hyperlink r:id="rId14" w:history="1">
        <w:r w:rsidR="00BB5E49" w:rsidRPr="00991255">
          <w:rPr>
            <w:rStyle w:val="Hypertextovodkaz"/>
            <w:color w:val="000000" w:themeColor="text1"/>
            <w:u w:val="none"/>
          </w:rPr>
          <w:t>jbernasek@zpmvcr.cz</w:t>
        </w:r>
      </w:hyperlink>
      <w:r w:rsidRPr="00991255">
        <w:rPr>
          <w:color w:val="000000" w:themeColor="text1"/>
          <w:lang w:val="en-US"/>
        </w:rPr>
        <w:t>;</w:t>
      </w:r>
    </w:p>
    <w:p w14:paraId="3FA47E51" w14:textId="6139C259" w:rsidR="00E15BBF" w:rsidRDefault="002C6D3D" w:rsidP="002C6D3D">
      <w:pPr>
        <w:pStyle w:val="3odrky"/>
        <w:keepNext w:val="0"/>
        <w:numPr>
          <w:ilvl w:val="0"/>
          <w:numId w:val="0"/>
        </w:numPr>
        <w:ind w:left="1260"/>
        <w:jc w:val="left"/>
        <w:outlineLvl w:val="9"/>
        <w:rPr>
          <w:lang w:val="en-US"/>
        </w:rPr>
      </w:pPr>
      <w:r w:rsidRPr="002C6D3D">
        <w:rPr>
          <w:lang w:val="en-US"/>
        </w:rPr>
        <w:t xml:space="preserve">Mgr. Jakub </w:t>
      </w:r>
      <w:proofErr w:type="spellStart"/>
      <w:r w:rsidRPr="002C6D3D">
        <w:rPr>
          <w:lang w:val="en-US"/>
        </w:rPr>
        <w:t>Růžička</w:t>
      </w:r>
      <w:proofErr w:type="spellEnd"/>
      <w:r w:rsidRPr="002C6D3D">
        <w:rPr>
          <w:lang w:val="en-US"/>
        </w:rPr>
        <w:t xml:space="preserve">, </w:t>
      </w:r>
      <w:proofErr w:type="spellStart"/>
      <w:r w:rsidRPr="002C6D3D">
        <w:rPr>
          <w:lang w:val="en-US"/>
        </w:rPr>
        <w:t>tel</w:t>
      </w:r>
      <w:proofErr w:type="spellEnd"/>
      <w:r w:rsidRPr="002C6D3D">
        <w:rPr>
          <w:lang w:val="en-US"/>
        </w:rPr>
        <w:t>: 272</w:t>
      </w:r>
      <w:r>
        <w:rPr>
          <w:lang w:val="en-US"/>
        </w:rPr>
        <w:t> </w:t>
      </w:r>
      <w:r w:rsidRPr="002C6D3D">
        <w:rPr>
          <w:lang w:val="en-US"/>
        </w:rPr>
        <w:t>095</w:t>
      </w:r>
      <w:r>
        <w:t> </w:t>
      </w:r>
      <w:r w:rsidRPr="002C6D3D">
        <w:rPr>
          <w:lang w:val="en-US"/>
        </w:rPr>
        <w:t>324, m: 602</w:t>
      </w:r>
      <w:r>
        <w:rPr>
          <w:lang w:val="en-US"/>
        </w:rPr>
        <w:t> </w:t>
      </w:r>
      <w:r w:rsidRPr="002C6D3D">
        <w:rPr>
          <w:lang w:val="en-US"/>
        </w:rPr>
        <w:t>483</w:t>
      </w:r>
      <w:r>
        <w:rPr>
          <w:lang w:val="en-US"/>
        </w:rPr>
        <w:t> </w:t>
      </w:r>
      <w:r w:rsidRPr="002C6D3D">
        <w:rPr>
          <w:lang w:val="en-US"/>
        </w:rPr>
        <w:t>383</w:t>
      </w:r>
      <w:r>
        <w:rPr>
          <w:lang w:val="en-US"/>
        </w:rPr>
        <w:t xml:space="preserve">, </w:t>
      </w:r>
      <w:r w:rsidRPr="002C6D3D">
        <w:rPr>
          <w:lang w:val="en-US"/>
        </w:rPr>
        <w:t>e-mail: jruzicka@zpmvcr.cz</w:t>
      </w:r>
    </w:p>
    <w:p w14:paraId="7ED73119" w14:textId="77777777" w:rsidR="004825E4" w:rsidRPr="001B64AF" w:rsidRDefault="004825E4" w:rsidP="002C6D3D">
      <w:pPr>
        <w:pStyle w:val="3odrky"/>
        <w:keepLines/>
        <w:spacing w:after="60"/>
        <w:jc w:val="left"/>
        <w:outlineLvl w:val="9"/>
      </w:pPr>
      <w:r w:rsidRPr="001B64AF">
        <w:t>pro případ řešení technických záležitostí v souvislosti se záručním servisem zboží:</w:t>
      </w:r>
    </w:p>
    <w:p w14:paraId="1D977472" w14:textId="77777777" w:rsidR="002C6D3D" w:rsidRDefault="002C6D3D" w:rsidP="002C6D3D">
      <w:pPr>
        <w:pStyle w:val="3odrky"/>
        <w:keepNext w:val="0"/>
        <w:numPr>
          <w:ilvl w:val="0"/>
          <w:numId w:val="0"/>
        </w:numPr>
        <w:spacing w:after="60"/>
        <w:ind w:left="1260"/>
        <w:jc w:val="left"/>
        <w:outlineLvl w:val="9"/>
        <w:rPr>
          <w:color w:val="000000" w:themeColor="text1"/>
          <w:lang w:val="en-US"/>
        </w:rPr>
      </w:pPr>
      <w:r w:rsidRPr="001B64AF">
        <w:t xml:space="preserve">Ing. Jaroslav Bernášek, </w:t>
      </w:r>
      <w:r>
        <w:t xml:space="preserve">tel: 272 095 325, m: </w:t>
      </w:r>
      <w:r w:rsidRPr="002C6D3D">
        <w:t>602 528</w:t>
      </w:r>
      <w:r>
        <w:t> </w:t>
      </w:r>
      <w:r w:rsidRPr="002C6D3D">
        <w:t>873</w:t>
      </w:r>
      <w:r>
        <w:t xml:space="preserve">, </w:t>
      </w:r>
      <w:r w:rsidRPr="001B64AF">
        <w:t xml:space="preserve">email: </w:t>
      </w:r>
      <w:hyperlink r:id="rId15" w:history="1">
        <w:r w:rsidRPr="00991255">
          <w:rPr>
            <w:rStyle w:val="Hypertextovodkaz"/>
            <w:color w:val="000000" w:themeColor="text1"/>
            <w:u w:val="none"/>
          </w:rPr>
          <w:t>jbernasek@zpmvcr.cz</w:t>
        </w:r>
      </w:hyperlink>
      <w:r w:rsidRPr="00991255">
        <w:rPr>
          <w:color w:val="000000" w:themeColor="text1"/>
          <w:lang w:val="en-US"/>
        </w:rPr>
        <w:t>;</w:t>
      </w:r>
    </w:p>
    <w:p w14:paraId="3355E379" w14:textId="77777777" w:rsidR="002C6D3D" w:rsidRDefault="002C6D3D" w:rsidP="002C6D3D">
      <w:pPr>
        <w:pStyle w:val="3odrky"/>
        <w:keepNext w:val="0"/>
        <w:numPr>
          <w:ilvl w:val="0"/>
          <w:numId w:val="0"/>
        </w:numPr>
        <w:spacing w:after="240"/>
        <w:ind w:left="1260"/>
        <w:jc w:val="left"/>
        <w:outlineLvl w:val="9"/>
        <w:rPr>
          <w:lang w:val="en-US"/>
        </w:rPr>
      </w:pPr>
      <w:r w:rsidRPr="002C6D3D">
        <w:rPr>
          <w:lang w:val="en-US"/>
        </w:rPr>
        <w:t xml:space="preserve">Mgr. Jakub </w:t>
      </w:r>
      <w:proofErr w:type="spellStart"/>
      <w:r w:rsidRPr="002C6D3D">
        <w:rPr>
          <w:lang w:val="en-US"/>
        </w:rPr>
        <w:t>Růžička</w:t>
      </w:r>
      <w:proofErr w:type="spellEnd"/>
      <w:r w:rsidRPr="002C6D3D">
        <w:rPr>
          <w:lang w:val="en-US"/>
        </w:rPr>
        <w:t xml:space="preserve">, </w:t>
      </w:r>
      <w:proofErr w:type="spellStart"/>
      <w:r w:rsidRPr="002C6D3D">
        <w:rPr>
          <w:lang w:val="en-US"/>
        </w:rPr>
        <w:t>tel</w:t>
      </w:r>
      <w:proofErr w:type="spellEnd"/>
      <w:r w:rsidRPr="002C6D3D">
        <w:rPr>
          <w:lang w:val="en-US"/>
        </w:rPr>
        <w:t>: 272</w:t>
      </w:r>
      <w:r>
        <w:rPr>
          <w:lang w:val="en-US"/>
        </w:rPr>
        <w:t> </w:t>
      </w:r>
      <w:r w:rsidRPr="002C6D3D">
        <w:rPr>
          <w:lang w:val="en-US"/>
        </w:rPr>
        <w:t>095</w:t>
      </w:r>
      <w:r>
        <w:t> </w:t>
      </w:r>
      <w:r w:rsidRPr="002C6D3D">
        <w:rPr>
          <w:lang w:val="en-US"/>
        </w:rPr>
        <w:t>324, m: 602</w:t>
      </w:r>
      <w:r>
        <w:rPr>
          <w:lang w:val="en-US"/>
        </w:rPr>
        <w:t> </w:t>
      </w:r>
      <w:r w:rsidRPr="002C6D3D">
        <w:rPr>
          <w:lang w:val="en-US"/>
        </w:rPr>
        <w:t>483</w:t>
      </w:r>
      <w:r>
        <w:rPr>
          <w:lang w:val="en-US"/>
        </w:rPr>
        <w:t> </w:t>
      </w:r>
      <w:r w:rsidRPr="002C6D3D">
        <w:rPr>
          <w:lang w:val="en-US"/>
        </w:rPr>
        <w:t>383</w:t>
      </w:r>
      <w:r>
        <w:rPr>
          <w:lang w:val="en-US"/>
        </w:rPr>
        <w:t xml:space="preserve">, </w:t>
      </w:r>
      <w:r w:rsidRPr="002C6D3D">
        <w:rPr>
          <w:lang w:val="en-US"/>
        </w:rPr>
        <w:t>e-mail: jruzicka@zpmvcr.cz</w:t>
      </w:r>
    </w:p>
    <w:p w14:paraId="2EC2D8D0" w14:textId="7B3ED7BF" w:rsidR="004825E4" w:rsidRPr="00B82D09" w:rsidRDefault="004825E4" w:rsidP="004B77F2">
      <w:pPr>
        <w:pStyle w:val="Odstavecseseznamem"/>
        <w:keepNext/>
        <w:keepLines/>
        <w:numPr>
          <w:ilvl w:val="1"/>
          <w:numId w:val="16"/>
        </w:numPr>
        <w:tabs>
          <w:tab w:val="left" w:pos="10436"/>
        </w:tabs>
        <w:spacing w:after="120" w:line="264" w:lineRule="auto"/>
        <w:ind w:left="851" w:hanging="426"/>
        <w:jc w:val="both"/>
        <w:rPr>
          <w:rFonts w:cs="Arial"/>
          <w:szCs w:val="22"/>
        </w:rPr>
      </w:pPr>
      <w:r w:rsidRPr="00B82D09">
        <w:rPr>
          <w:rFonts w:cs="Arial"/>
          <w:szCs w:val="22"/>
        </w:rPr>
        <w:t xml:space="preserve">za stranu Prodávajícího: </w:t>
      </w:r>
    </w:p>
    <w:p w14:paraId="040467D3" w14:textId="77777777" w:rsidR="004825E4" w:rsidRPr="001B64AF" w:rsidRDefault="004825E4" w:rsidP="00DE38ED">
      <w:pPr>
        <w:pStyle w:val="3odrky"/>
        <w:keepNext w:val="0"/>
        <w:spacing w:after="60"/>
        <w:outlineLvl w:val="9"/>
      </w:pPr>
      <w:r w:rsidRPr="001B64AF">
        <w:t>pro případ podepisování předávacích protokolů:</w:t>
      </w:r>
    </w:p>
    <w:p w14:paraId="5191ED3C" w14:textId="7456324A" w:rsidR="004825E4" w:rsidRPr="001B64AF" w:rsidRDefault="004825E4" w:rsidP="00DE38ED">
      <w:pPr>
        <w:pStyle w:val="3odrky"/>
        <w:keepNext w:val="0"/>
        <w:numPr>
          <w:ilvl w:val="0"/>
          <w:numId w:val="0"/>
        </w:numPr>
        <w:ind w:left="1260"/>
        <w:outlineLvl w:val="9"/>
      </w:pPr>
      <w:r w:rsidRPr="00F02F76">
        <w:rPr>
          <w:highlight w:val="green"/>
        </w:rPr>
        <w:t>…………….…………</w:t>
      </w:r>
      <w:r w:rsidR="00913463">
        <w:rPr>
          <w:highlight w:val="green"/>
        </w:rPr>
        <w:t>…..</w:t>
      </w:r>
      <w:r w:rsidRPr="00F02F76">
        <w:rPr>
          <w:highlight w:val="green"/>
        </w:rPr>
        <w:t>.……,</w:t>
      </w:r>
      <w:r w:rsidRPr="001B64AF">
        <w:t xml:space="preserve"> tel.: </w:t>
      </w:r>
      <w:r w:rsidRPr="00F02F76">
        <w:rPr>
          <w:highlight w:val="green"/>
        </w:rPr>
        <w:t>…………….…,</w:t>
      </w:r>
      <w:r w:rsidR="00913463">
        <w:t xml:space="preserve"> </w:t>
      </w:r>
      <w:r w:rsidRPr="001B64AF">
        <w:t xml:space="preserve">e-mail: </w:t>
      </w:r>
      <w:r w:rsidRPr="00F02F76">
        <w:rPr>
          <w:highlight w:val="green"/>
        </w:rPr>
        <w:t>………</w:t>
      </w:r>
      <w:r w:rsidR="00913463">
        <w:rPr>
          <w:highlight w:val="green"/>
        </w:rPr>
        <w:t>…</w:t>
      </w:r>
      <w:r w:rsidRPr="00F02F76">
        <w:rPr>
          <w:highlight w:val="green"/>
        </w:rPr>
        <w:t>…………….</w:t>
      </w:r>
      <w:r>
        <w:t>;</w:t>
      </w:r>
    </w:p>
    <w:p w14:paraId="787A7DD5" w14:textId="0E3A43F3" w:rsidR="00913463" w:rsidRDefault="00913463" w:rsidP="00120163">
      <w:pPr>
        <w:pStyle w:val="3odrky"/>
        <w:keepLines/>
        <w:spacing w:after="60"/>
        <w:outlineLvl w:val="9"/>
      </w:pPr>
      <w:r w:rsidRPr="001B64AF">
        <w:t xml:space="preserve">pro případ </w:t>
      </w:r>
      <w:r>
        <w:t>řešení smluvních záležitostí</w:t>
      </w:r>
      <w:r w:rsidRPr="001B64AF">
        <w:t>:</w:t>
      </w:r>
    </w:p>
    <w:p w14:paraId="3076CADA" w14:textId="77777777" w:rsidR="00913463" w:rsidRPr="001B64AF" w:rsidRDefault="00913463" w:rsidP="00120163">
      <w:pPr>
        <w:pStyle w:val="3odrky"/>
        <w:keepLines/>
        <w:numPr>
          <w:ilvl w:val="0"/>
          <w:numId w:val="0"/>
        </w:numPr>
        <w:ind w:left="1276"/>
        <w:outlineLvl w:val="9"/>
      </w:pPr>
      <w:r w:rsidRPr="00F02F76">
        <w:rPr>
          <w:highlight w:val="green"/>
        </w:rPr>
        <w:t>…………….…………</w:t>
      </w:r>
      <w:r>
        <w:rPr>
          <w:highlight w:val="green"/>
        </w:rPr>
        <w:t>…..</w:t>
      </w:r>
      <w:r w:rsidRPr="00F02F76">
        <w:rPr>
          <w:highlight w:val="green"/>
        </w:rPr>
        <w:t>.……,</w:t>
      </w:r>
      <w:r w:rsidRPr="001B64AF">
        <w:t xml:space="preserve"> tel.: </w:t>
      </w:r>
      <w:r w:rsidRPr="00F02F76">
        <w:rPr>
          <w:highlight w:val="green"/>
        </w:rPr>
        <w:t>…………….…,</w:t>
      </w:r>
      <w:r>
        <w:t xml:space="preserve"> </w:t>
      </w:r>
      <w:r w:rsidRPr="001B64AF">
        <w:t xml:space="preserve">e-mail: </w:t>
      </w:r>
      <w:r w:rsidRPr="00F02F76">
        <w:rPr>
          <w:highlight w:val="green"/>
        </w:rPr>
        <w:t>………</w:t>
      </w:r>
      <w:r>
        <w:rPr>
          <w:highlight w:val="green"/>
        </w:rPr>
        <w:t>…</w:t>
      </w:r>
      <w:r w:rsidRPr="00F02F76">
        <w:rPr>
          <w:highlight w:val="green"/>
        </w:rPr>
        <w:t>…………….</w:t>
      </w:r>
      <w:r>
        <w:t>;</w:t>
      </w:r>
    </w:p>
    <w:p w14:paraId="6646EC37" w14:textId="77777777" w:rsidR="004825E4" w:rsidRPr="001B64AF" w:rsidRDefault="004825E4" w:rsidP="00DE38ED">
      <w:pPr>
        <w:pStyle w:val="3odrky"/>
        <w:keepNext w:val="0"/>
        <w:spacing w:after="60"/>
        <w:outlineLvl w:val="9"/>
      </w:pPr>
      <w:r w:rsidRPr="001B64AF">
        <w:t>pro případ řešení technických záležitostí v souvislosti s dodávkou zboží:</w:t>
      </w:r>
    </w:p>
    <w:p w14:paraId="0FD00B7A" w14:textId="77777777" w:rsidR="00913463" w:rsidRPr="001B64AF" w:rsidRDefault="00913463" w:rsidP="00DE38ED">
      <w:pPr>
        <w:pStyle w:val="3odrky"/>
        <w:keepNext w:val="0"/>
        <w:numPr>
          <w:ilvl w:val="0"/>
          <w:numId w:val="0"/>
        </w:numPr>
        <w:ind w:left="1276"/>
        <w:outlineLvl w:val="9"/>
      </w:pPr>
      <w:r w:rsidRPr="00F02F76">
        <w:rPr>
          <w:highlight w:val="green"/>
        </w:rPr>
        <w:t>…………….…………</w:t>
      </w:r>
      <w:r>
        <w:rPr>
          <w:highlight w:val="green"/>
        </w:rPr>
        <w:t>…..</w:t>
      </w:r>
      <w:r w:rsidRPr="00F02F76">
        <w:rPr>
          <w:highlight w:val="green"/>
        </w:rPr>
        <w:t>.……,</w:t>
      </w:r>
      <w:r w:rsidRPr="001B64AF">
        <w:t xml:space="preserve"> tel.: </w:t>
      </w:r>
      <w:r w:rsidRPr="00F02F76">
        <w:rPr>
          <w:highlight w:val="green"/>
        </w:rPr>
        <w:t>…………….…,</w:t>
      </w:r>
      <w:r>
        <w:t xml:space="preserve"> </w:t>
      </w:r>
      <w:r w:rsidRPr="001B64AF">
        <w:t xml:space="preserve">e-mail: </w:t>
      </w:r>
      <w:r w:rsidRPr="00F02F76">
        <w:rPr>
          <w:highlight w:val="green"/>
        </w:rPr>
        <w:t>………</w:t>
      </w:r>
      <w:r>
        <w:rPr>
          <w:highlight w:val="green"/>
        </w:rPr>
        <w:t>…</w:t>
      </w:r>
      <w:r w:rsidRPr="00F02F76">
        <w:rPr>
          <w:highlight w:val="green"/>
        </w:rPr>
        <w:t>…………….</w:t>
      </w:r>
      <w:r>
        <w:t>;</w:t>
      </w:r>
    </w:p>
    <w:p w14:paraId="7951CAD1" w14:textId="77777777" w:rsidR="004825E4" w:rsidRPr="001B64AF" w:rsidRDefault="004825E4" w:rsidP="00DE38ED">
      <w:pPr>
        <w:pStyle w:val="3odrky"/>
        <w:keepLines/>
        <w:spacing w:after="60"/>
        <w:outlineLvl w:val="9"/>
      </w:pPr>
      <w:r w:rsidRPr="001B64AF">
        <w:t>pro případ řešení technických záležitostí v souvislosti se záručním servisem zboží:</w:t>
      </w:r>
    </w:p>
    <w:p w14:paraId="4D24D726" w14:textId="77777777" w:rsidR="00913463" w:rsidRPr="001B64AF" w:rsidRDefault="00913463" w:rsidP="00DE38ED">
      <w:pPr>
        <w:pStyle w:val="3odrky"/>
        <w:keepLines/>
        <w:numPr>
          <w:ilvl w:val="0"/>
          <w:numId w:val="0"/>
        </w:numPr>
        <w:spacing w:after="240"/>
        <w:ind w:left="1276"/>
        <w:outlineLvl w:val="9"/>
      </w:pPr>
      <w:r w:rsidRPr="00F02F76">
        <w:rPr>
          <w:highlight w:val="green"/>
        </w:rPr>
        <w:t>…………….…………</w:t>
      </w:r>
      <w:r>
        <w:rPr>
          <w:highlight w:val="green"/>
        </w:rPr>
        <w:t>…..</w:t>
      </w:r>
      <w:r w:rsidRPr="00F02F76">
        <w:rPr>
          <w:highlight w:val="green"/>
        </w:rPr>
        <w:t>.……,</w:t>
      </w:r>
      <w:r w:rsidRPr="001B64AF">
        <w:t xml:space="preserve"> tel.: </w:t>
      </w:r>
      <w:r w:rsidRPr="00F02F76">
        <w:rPr>
          <w:highlight w:val="green"/>
        </w:rPr>
        <w:t>…………….…,</w:t>
      </w:r>
      <w:r>
        <w:t xml:space="preserve"> </w:t>
      </w:r>
      <w:r w:rsidRPr="001B64AF">
        <w:t xml:space="preserve">e-mail: </w:t>
      </w:r>
      <w:r w:rsidRPr="00F02F76">
        <w:rPr>
          <w:highlight w:val="green"/>
        </w:rPr>
        <w:t>………</w:t>
      </w:r>
      <w:r>
        <w:rPr>
          <w:highlight w:val="green"/>
        </w:rPr>
        <w:t>…</w:t>
      </w:r>
      <w:r w:rsidRPr="00F02F76">
        <w:rPr>
          <w:highlight w:val="green"/>
        </w:rPr>
        <w:t>…………….</w:t>
      </w:r>
      <w:r>
        <w:t>;</w:t>
      </w:r>
    </w:p>
    <w:p w14:paraId="5486AE94" w14:textId="1BE19FAC" w:rsidR="009E3F21" w:rsidRDefault="009E3F21" w:rsidP="009F7EAF">
      <w:pPr>
        <w:numPr>
          <w:ilvl w:val="0"/>
          <w:numId w:val="16"/>
        </w:numPr>
        <w:suppressAutoHyphens w:val="0"/>
        <w:spacing w:after="240" w:line="264" w:lineRule="auto"/>
        <w:ind w:left="426" w:hanging="141"/>
        <w:jc w:val="both"/>
        <w:rPr>
          <w:rFonts w:cs="Arial"/>
          <w:szCs w:val="22"/>
        </w:rPr>
      </w:pPr>
      <w:r w:rsidRPr="006E6174">
        <w:rPr>
          <w:rFonts w:cs="Arial"/>
          <w:szCs w:val="22"/>
        </w:rPr>
        <w:t>Pro účely této Smlouvy se pod pojmem „bez zbytečného odkladu“ rozumí „nejpozději do 5 (pěti) pracovních dnů“.</w:t>
      </w:r>
    </w:p>
    <w:p w14:paraId="39B75AC8" w14:textId="75081929" w:rsidR="009B2449" w:rsidRDefault="009B2449" w:rsidP="009F7EAF">
      <w:pPr>
        <w:numPr>
          <w:ilvl w:val="0"/>
          <w:numId w:val="16"/>
        </w:numPr>
        <w:suppressAutoHyphens w:val="0"/>
        <w:spacing w:after="240" w:line="264" w:lineRule="auto"/>
        <w:ind w:left="426" w:hanging="141"/>
        <w:jc w:val="both"/>
        <w:rPr>
          <w:rFonts w:cs="Arial"/>
          <w:szCs w:val="22"/>
        </w:rPr>
      </w:pPr>
      <w:r w:rsidRPr="009D0651">
        <w:rPr>
          <w:rFonts w:cs="Arial"/>
          <w:color w:val="000000"/>
          <w:szCs w:val="22"/>
        </w:rPr>
        <w:t>Veškerá oznámení vyplývající z</w:t>
      </w:r>
      <w:r>
        <w:rPr>
          <w:rFonts w:cs="Arial"/>
          <w:color w:val="000000"/>
          <w:szCs w:val="22"/>
        </w:rPr>
        <w:t> </w:t>
      </w:r>
      <w:r w:rsidRPr="009D0651">
        <w:rPr>
          <w:rFonts w:cs="Arial"/>
          <w:color w:val="000000"/>
          <w:szCs w:val="22"/>
        </w:rPr>
        <w:t>této</w:t>
      </w:r>
      <w:r>
        <w:rPr>
          <w:rFonts w:cs="Arial"/>
          <w:color w:val="000000"/>
          <w:szCs w:val="22"/>
        </w:rPr>
        <w:t xml:space="preserve"> Smlouvy</w:t>
      </w:r>
      <w:r w:rsidRPr="009D0651">
        <w:rPr>
          <w:rFonts w:cs="Arial"/>
          <w:color w:val="000000"/>
          <w:szCs w:val="22"/>
        </w:rPr>
        <w:t xml:space="preserve"> budou, pokud není v této </w:t>
      </w:r>
      <w:r>
        <w:rPr>
          <w:rFonts w:cs="Arial"/>
          <w:color w:val="000000"/>
          <w:szCs w:val="22"/>
        </w:rPr>
        <w:t xml:space="preserve">Smlouvě </w:t>
      </w:r>
      <w:r w:rsidRPr="009D0651">
        <w:rPr>
          <w:rFonts w:cs="Arial"/>
          <w:color w:val="000000"/>
          <w:szCs w:val="22"/>
        </w:rPr>
        <w:t xml:space="preserve">výslovně sjednáno jinak, předána osobně proti podpisu, potvrzujícímu jejich převzetí nebo zaslána doporučeně poštou na adresu druhé </w:t>
      </w:r>
      <w:r>
        <w:rPr>
          <w:rFonts w:cs="Arial"/>
          <w:color w:val="000000"/>
          <w:szCs w:val="22"/>
        </w:rPr>
        <w:t>S</w:t>
      </w:r>
      <w:r w:rsidRPr="009D0651">
        <w:rPr>
          <w:rFonts w:cs="Arial"/>
          <w:color w:val="000000"/>
          <w:szCs w:val="22"/>
        </w:rPr>
        <w:t xml:space="preserve">mluvní strany uvedenou v záhlaví této </w:t>
      </w:r>
      <w:r>
        <w:rPr>
          <w:rFonts w:cs="Arial"/>
          <w:color w:val="000000"/>
          <w:szCs w:val="22"/>
        </w:rPr>
        <w:t>Smlouvy</w:t>
      </w:r>
      <w:r w:rsidRPr="009D0651">
        <w:rPr>
          <w:rFonts w:cs="Arial"/>
          <w:color w:val="000000"/>
          <w:szCs w:val="22"/>
        </w:rPr>
        <w:t xml:space="preserve">. Písemnost se považuje za doručenou, i když se adresát o uložení nedozvěděl, a to 5. (slovy: pátým) dnem po jejím odeslání. To platí i v případě, že nebyla doručena na změněnou adresu bydliště nebo sídla, pokud ji příslušná </w:t>
      </w:r>
      <w:r>
        <w:rPr>
          <w:rFonts w:cs="Arial"/>
          <w:color w:val="000000"/>
          <w:szCs w:val="22"/>
        </w:rPr>
        <w:t>S</w:t>
      </w:r>
      <w:r w:rsidRPr="009D0651">
        <w:rPr>
          <w:rFonts w:cs="Arial"/>
          <w:color w:val="000000"/>
          <w:szCs w:val="22"/>
        </w:rPr>
        <w:t xml:space="preserve">mluvní strana druhé </w:t>
      </w:r>
      <w:r>
        <w:rPr>
          <w:rFonts w:cs="Arial"/>
          <w:color w:val="000000"/>
          <w:szCs w:val="22"/>
        </w:rPr>
        <w:t>S</w:t>
      </w:r>
      <w:r w:rsidRPr="009D0651">
        <w:rPr>
          <w:rFonts w:cs="Arial"/>
          <w:color w:val="000000"/>
          <w:szCs w:val="22"/>
        </w:rPr>
        <w:t>mluvní straně písemně neoznámí</w:t>
      </w:r>
    </w:p>
    <w:p w14:paraId="572BAF0D" w14:textId="77777777" w:rsidR="002C165B" w:rsidRPr="006E6174" w:rsidRDefault="002C165B" w:rsidP="009F7EAF">
      <w:pPr>
        <w:numPr>
          <w:ilvl w:val="0"/>
          <w:numId w:val="16"/>
        </w:numPr>
        <w:suppressAutoHyphens w:val="0"/>
        <w:spacing w:after="60" w:line="264" w:lineRule="auto"/>
        <w:ind w:left="426" w:hanging="141"/>
        <w:jc w:val="both"/>
        <w:rPr>
          <w:rFonts w:cs="Arial"/>
          <w:szCs w:val="22"/>
        </w:rPr>
      </w:pPr>
      <w:r w:rsidRPr="006E6174">
        <w:rPr>
          <w:rFonts w:cs="Arial"/>
          <w:szCs w:val="22"/>
        </w:rPr>
        <w:t xml:space="preserve">Nedílnou součástí této </w:t>
      </w:r>
      <w:r w:rsidR="004F1D91" w:rsidRPr="006E6174">
        <w:rPr>
          <w:rFonts w:cs="Arial"/>
          <w:szCs w:val="22"/>
        </w:rPr>
        <w:t>Smlouv</w:t>
      </w:r>
      <w:r w:rsidRPr="006E6174">
        <w:rPr>
          <w:rFonts w:cs="Arial"/>
          <w:szCs w:val="22"/>
        </w:rPr>
        <w:t>y jsou následující přílohy:</w:t>
      </w:r>
    </w:p>
    <w:p w14:paraId="1D5BAF8B" w14:textId="74DFFA53" w:rsidR="003D4C90" w:rsidRPr="006E6174" w:rsidRDefault="003D4C90" w:rsidP="00DE38ED">
      <w:pPr>
        <w:suppressAutoHyphens w:val="0"/>
        <w:spacing w:after="60" w:line="264" w:lineRule="auto"/>
        <w:ind w:left="426"/>
        <w:jc w:val="both"/>
        <w:rPr>
          <w:rFonts w:cs="Arial"/>
          <w:szCs w:val="22"/>
        </w:rPr>
      </w:pPr>
      <w:r w:rsidRPr="006E6174">
        <w:rPr>
          <w:rFonts w:cs="Arial"/>
          <w:szCs w:val="22"/>
        </w:rPr>
        <w:t xml:space="preserve">Příloha č. 1 – Specifikace </w:t>
      </w:r>
      <w:r w:rsidR="008228EE">
        <w:rPr>
          <w:rFonts w:cs="Arial"/>
          <w:szCs w:val="22"/>
        </w:rPr>
        <w:t>zboží</w:t>
      </w:r>
    </w:p>
    <w:p w14:paraId="63F3ACDD" w14:textId="6FB8C6DD" w:rsidR="002C165B" w:rsidRDefault="002C165B" w:rsidP="00433B66">
      <w:pPr>
        <w:suppressAutoHyphens w:val="0"/>
        <w:spacing w:after="60" w:line="264" w:lineRule="auto"/>
        <w:ind w:left="426"/>
        <w:jc w:val="both"/>
        <w:rPr>
          <w:rFonts w:cs="Arial"/>
          <w:szCs w:val="22"/>
        </w:rPr>
      </w:pPr>
      <w:r w:rsidRPr="00433B66">
        <w:rPr>
          <w:rFonts w:cs="Arial"/>
          <w:szCs w:val="22"/>
        </w:rPr>
        <w:lastRenderedPageBreak/>
        <w:t xml:space="preserve">Příloha č. </w:t>
      </w:r>
      <w:r w:rsidR="00AB74CF">
        <w:rPr>
          <w:rFonts w:cs="Arial"/>
          <w:szCs w:val="22"/>
        </w:rPr>
        <w:t>2</w:t>
      </w:r>
      <w:r w:rsidR="00F339AB" w:rsidRPr="00433B66">
        <w:rPr>
          <w:rFonts w:cs="Arial"/>
          <w:szCs w:val="22"/>
        </w:rPr>
        <w:t xml:space="preserve"> </w:t>
      </w:r>
      <w:r w:rsidRPr="00433B66">
        <w:rPr>
          <w:rFonts w:cs="Arial"/>
          <w:szCs w:val="22"/>
        </w:rPr>
        <w:t>– Záruční podmínky</w:t>
      </w:r>
    </w:p>
    <w:p w14:paraId="4AE3F6DE" w14:textId="3549F260" w:rsidR="00433B66" w:rsidRDefault="00433B66" w:rsidP="006B6D72">
      <w:pPr>
        <w:suppressAutoHyphens w:val="0"/>
        <w:spacing w:after="60" w:line="264" w:lineRule="auto"/>
        <w:ind w:left="426"/>
        <w:jc w:val="both"/>
        <w:rPr>
          <w:rFonts w:cs="Arial"/>
          <w:szCs w:val="22"/>
        </w:rPr>
      </w:pPr>
      <w:r w:rsidRPr="00433B66">
        <w:rPr>
          <w:rFonts w:cs="Arial"/>
          <w:szCs w:val="22"/>
        </w:rPr>
        <w:t xml:space="preserve">Příloha č. </w:t>
      </w:r>
      <w:r w:rsidR="00AB74CF">
        <w:rPr>
          <w:rFonts w:cs="Arial"/>
          <w:szCs w:val="22"/>
        </w:rPr>
        <w:t>3</w:t>
      </w:r>
      <w:r w:rsidRPr="00433B66">
        <w:rPr>
          <w:rFonts w:cs="Arial"/>
          <w:szCs w:val="22"/>
        </w:rPr>
        <w:t xml:space="preserve"> – Bezpečnostní požadavky ve smluvních vztazích</w:t>
      </w:r>
    </w:p>
    <w:p w14:paraId="70E41375" w14:textId="06D980C5" w:rsidR="006B6D72" w:rsidRDefault="006B6D72" w:rsidP="00364DEA">
      <w:pPr>
        <w:suppressAutoHyphens w:val="0"/>
        <w:spacing w:after="240" w:line="264" w:lineRule="auto"/>
        <w:ind w:left="426"/>
        <w:jc w:val="both"/>
        <w:rPr>
          <w:rFonts w:cs="Arial"/>
          <w:szCs w:val="22"/>
        </w:rPr>
      </w:pPr>
      <w:r w:rsidRPr="00364DEA">
        <w:rPr>
          <w:rFonts w:cs="Arial"/>
          <w:szCs w:val="22"/>
        </w:rPr>
        <w:t>Příloha č. 4 – Realizační tým Prodávajícího</w:t>
      </w:r>
    </w:p>
    <w:p w14:paraId="0ADB243F" w14:textId="120B9814" w:rsidR="00D17607" w:rsidRPr="00433B66" w:rsidRDefault="00D17607" w:rsidP="009F7EAF">
      <w:pPr>
        <w:numPr>
          <w:ilvl w:val="0"/>
          <w:numId w:val="16"/>
        </w:numPr>
        <w:suppressAutoHyphens w:val="0"/>
        <w:spacing w:after="240" w:line="264" w:lineRule="auto"/>
        <w:ind w:left="426" w:hanging="141"/>
        <w:jc w:val="both"/>
        <w:rPr>
          <w:rFonts w:cs="Arial"/>
          <w:szCs w:val="22"/>
        </w:rPr>
      </w:pPr>
      <w:r w:rsidRPr="00433B66">
        <w:rPr>
          <w:rFonts w:cs="Arial"/>
          <w:szCs w:val="22"/>
        </w:rPr>
        <w:t>V případě, že se některá ustanovení této Smlouvy resp. její Přílohy č. 1</w:t>
      </w:r>
      <w:r w:rsidR="00120163">
        <w:rPr>
          <w:rFonts w:cs="Arial"/>
          <w:szCs w:val="22"/>
        </w:rPr>
        <w:t xml:space="preserve"> </w:t>
      </w:r>
      <w:r w:rsidRPr="00433B66">
        <w:rPr>
          <w:rFonts w:cs="Arial"/>
          <w:szCs w:val="22"/>
        </w:rPr>
        <w:t xml:space="preserve">dostanou do konfliktu s ustanovením Přílohy č. </w:t>
      </w:r>
      <w:r w:rsidR="00AB74CF">
        <w:rPr>
          <w:rFonts w:cs="Arial"/>
          <w:szCs w:val="22"/>
        </w:rPr>
        <w:t>2</w:t>
      </w:r>
      <w:r w:rsidRPr="00433B66">
        <w:rPr>
          <w:rFonts w:cs="Arial"/>
          <w:szCs w:val="22"/>
        </w:rPr>
        <w:t xml:space="preserve"> této Smlouvy, je rozhodné ustanovení této Smlouvy resp. splnění požadavků specifikovaných v Příloze č. 1</w:t>
      </w:r>
      <w:r w:rsidR="00D5171D" w:rsidRPr="00433B66">
        <w:rPr>
          <w:rFonts w:cs="Arial"/>
          <w:szCs w:val="22"/>
        </w:rPr>
        <w:t xml:space="preserve"> </w:t>
      </w:r>
      <w:r w:rsidRPr="00433B66">
        <w:rPr>
          <w:rFonts w:cs="Arial"/>
          <w:szCs w:val="22"/>
        </w:rPr>
        <w:t>této Smlouvy.</w:t>
      </w:r>
      <w:r w:rsidR="001F14D1" w:rsidRPr="00433B66">
        <w:rPr>
          <w:rFonts w:cs="Arial"/>
          <w:szCs w:val="22"/>
        </w:rPr>
        <w:t xml:space="preserve"> Rovněž pokud některé ustanovení Přílohy č. </w:t>
      </w:r>
      <w:r w:rsidR="00AB74CF">
        <w:rPr>
          <w:rFonts w:cs="Arial"/>
          <w:szCs w:val="22"/>
        </w:rPr>
        <w:t>2</w:t>
      </w:r>
      <w:r w:rsidR="001F14D1" w:rsidRPr="00433B66">
        <w:rPr>
          <w:rFonts w:cs="Arial"/>
          <w:szCs w:val="22"/>
        </w:rPr>
        <w:t xml:space="preserve"> této Smlouvy budou zhoršovat postavení Kupujícího, potom se tato ustanovení Přílohy č. </w:t>
      </w:r>
      <w:r w:rsidR="00AB74CF">
        <w:rPr>
          <w:rFonts w:cs="Arial"/>
          <w:szCs w:val="22"/>
        </w:rPr>
        <w:t>2</w:t>
      </w:r>
      <w:r w:rsidR="001F14D1" w:rsidRPr="00433B66">
        <w:rPr>
          <w:rFonts w:cs="Arial"/>
          <w:szCs w:val="22"/>
        </w:rPr>
        <w:t xml:space="preserve"> nepoužijí.</w:t>
      </w:r>
    </w:p>
    <w:p w14:paraId="52A15620" w14:textId="77777777" w:rsidR="00C672FC" w:rsidRPr="006E6174" w:rsidRDefault="004F1D91" w:rsidP="009F7EAF">
      <w:pPr>
        <w:keepNext/>
        <w:keepLines/>
        <w:numPr>
          <w:ilvl w:val="0"/>
          <w:numId w:val="16"/>
        </w:numPr>
        <w:suppressAutoHyphens w:val="0"/>
        <w:spacing w:after="240" w:line="264" w:lineRule="auto"/>
        <w:ind w:left="426" w:hanging="141"/>
        <w:jc w:val="both"/>
        <w:rPr>
          <w:rFonts w:cs="Arial"/>
          <w:szCs w:val="22"/>
        </w:rPr>
      </w:pPr>
      <w:r w:rsidRPr="006E6174">
        <w:rPr>
          <w:rFonts w:cs="Arial"/>
          <w:szCs w:val="22"/>
        </w:rPr>
        <w:t>Smlouv</w:t>
      </w:r>
      <w:r w:rsidR="00C672FC" w:rsidRPr="006E6174">
        <w:rPr>
          <w:rFonts w:cs="Arial"/>
          <w:szCs w:val="22"/>
        </w:rPr>
        <w:t xml:space="preserve">a je sepsána ve dvou vyhotoveních s platností originálu, z nichž každá strana obdrží po jednom vyhotovení. Smluvní strany prohlašují, že tuto </w:t>
      </w:r>
      <w:r w:rsidRPr="006E6174">
        <w:rPr>
          <w:rFonts w:cs="Arial"/>
          <w:szCs w:val="22"/>
        </w:rPr>
        <w:t>Smlouv</w:t>
      </w:r>
      <w:r w:rsidR="00C672FC" w:rsidRPr="006E6174">
        <w:rPr>
          <w:rFonts w:cs="Arial"/>
          <w:szCs w:val="22"/>
        </w:rPr>
        <w:t>u uzavřely svobodně a vážně, na důkaz čehož připojují své podpisy.</w:t>
      </w:r>
    </w:p>
    <w:p w14:paraId="1413D661" w14:textId="41B46E4C" w:rsidR="001223FA" w:rsidRDefault="001223FA" w:rsidP="00DE38ED">
      <w:pPr>
        <w:keepNext/>
        <w:keepLines/>
        <w:spacing w:line="264" w:lineRule="auto"/>
      </w:pPr>
    </w:p>
    <w:p w14:paraId="41F83732" w14:textId="77777777" w:rsidR="001F14D1" w:rsidRDefault="001F14D1" w:rsidP="00DE38ED">
      <w:pPr>
        <w:keepNext/>
        <w:keepLines/>
        <w:spacing w:line="264" w:lineRule="auto"/>
      </w:pPr>
    </w:p>
    <w:p w14:paraId="5814062D" w14:textId="77777777" w:rsidR="001223FA" w:rsidRPr="00F26700" w:rsidRDefault="001223FA" w:rsidP="00DE38ED">
      <w:pPr>
        <w:keepNext/>
        <w:keepLines/>
        <w:spacing w:line="264"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54CC7" w14:paraId="5BE10832" w14:textId="77777777" w:rsidTr="003D4C90">
        <w:tc>
          <w:tcPr>
            <w:tcW w:w="4606" w:type="dxa"/>
          </w:tcPr>
          <w:p w14:paraId="133DDC5E" w14:textId="77777777" w:rsidR="00754CC7" w:rsidRDefault="00754CC7" w:rsidP="00DE38ED">
            <w:pPr>
              <w:keepNext/>
              <w:keepLines/>
              <w:spacing w:after="240" w:line="264" w:lineRule="auto"/>
              <w:jc w:val="both"/>
              <w:rPr>
                <w:rFonts w:cs="Arial"/>
                <w:szCs w:val="24"/>
                <w:lang w:eastAsia="cs-CZ"/>
              </w:rPr>
            </w:pPr>
            <w:r w:rsidRPr="00F26700">
              <w:rPr>
                <w:rFonts w:cs="Arial"/>
                <w:szCs w:val="24"/>
                <w:lang w:eastAsia="cs-CZ"/>
              </w:rPr>
              <w:t>V</w:t>
            </w:r>
            <w:r w:rsidR="00F02F76">
              <w:rPr>
                <w:rFonts w:cs="Arial"/>
                <w:szCs w:val="24"/>
                <w:lang w:eastAsia="cs-CZ"/>
              </w:rPr>
              <w:t xml:space="preserve"> Praze </w:t>
            </w:r>
            <w:r w:rsidRPr="00F26700">
              <w:rPr>
                <w:rFonts w:cs="Arial"/>
                <w:szCs w:val="24"/>
                <w:lang w:eastAsia="cs-CZ"/>
              </w:rPr>
              <w:t xml:space="preserve">dne </w:t>
            </w:r>
            <w:r w:rsidR="00F02F76">
              <w:rPr>
                <w:rFonts w:cs="Arial"/>
                <w:szCs w:val="24"/>
                <w:lang w:eastAsia="cs-CZ"/>
              </w:rPr>
              <w:t>……………………</w:t>
            </w:r>
          </w:p>
        </w:tc>
        <w:tc>
          <w:tcPr>
            <w:tcW w:w="4606" w:type="dxa"/>
          </w:tcPr>
          <w:p w14:paraId="473BCAD4" w14:textId="3E39E3E6" w:rsidR="003D4C90" w:rsidRDefault="003D4C90" w:rsidP="00DE38ED">
            <w:pPr>
              <w:keepNext/>
              <w:keepLines/>
              <w:spacing w:after="240" w:line="264" w:lineRule="auto"/>
              <w:jc w:val="both"/>
              <w:rPr>
                <w:rFonts w:cs="Arial"/>
                <w:szCs w:val="24"/>
                <w:lang w:eastAsia="cs-CZ"/>
              </w:rPr>
            </w:pPr>
          </w:p>
        </w:tc>
      </w:tr>
      <w:tr w:rsidR="00754CC7" w14:paraId="25F50BC0" w14:textId="77777777" w:rsidTr="003D4C90">
        <w:tc>
          <w:tcPr>
            <w:tcW w:w="4606" w:type="dxa"/>
          </w:tcPr>
          <w:p w14:paraId="6304568E" w14:textId="77777777" w:rsidR="00754CC7" w:rsidRDefault="00FC5359" w:rsidP="00DE38ED">
            <w:pPr>
              <w:keepNext/>
              <w:keepLines/>
              <w:spacing w:after="480" w:line="264" w:lineRule="auto"/>
              <w:jc w:val="right"/>
              <w:rPr>
                <w:rFonts w:cs="Arial"/>
                <w:szCs w:val="24"/>
                <w:lang w:eastAsia="cs-CZ"/>
              </w:rPr>
            </w:pPr>
            <w:r>
              <w:rPr>
                <w:rFonts w:cs="Arial"/>
                <w:b/>
                <w:bCs/>
                <w:lang w:eastAsia="cs-CZ"/>
              </w:rPr>
              <w:t>Kupující</w:t>
            </w:r>
            <w:r w:rsidR="00754CC7" w:rsidRPr="00F26700">
              <w:rPr>
                <w:rFonts w:cs="Arial"/>
                <w:bCs/>
                <w:lang w:eastAsia="cs-CZ"/>
              </w:rPr>
              <w:t>:</w:t>
            </w:r>
          </w:p>
        </w:tc>
        <w:tc>
          <w:tcPr>
            <w:tcW w:w="4606" w:type="dxa"/>
          </w:tcPr>
          <w:p w14:paraId="3879711C" w14:textId="77777777" w:rsidR="00754CC7" w:rsidRDefault="00754CC7" w:rsidP="00DE38ED">
            <w:pPr>
              <w:keepNext/>
              <w:keepLines/>
              <w:spacing w:after="480" w:line="264" w:lineRule="auto"/>
              <w:jc w:val="both"/>
              <w:rPr>
                <w:rFonts w:cs="Arial"/>
                <w:szCs w:val="24"/>
                <w:lang w:eastAsia="cs-CZ"/>
              </w:rPr>
            </w:pPr>
          </w:p>
        </w:tc>
      </w:tr>
      <w:tr w:rsidR="00754CC7" w14:paraId="0F2906D7" w14:textId="77777777" w:rsidTr="003D4C90">
        <w:tc>
          <w:tcPr>
            <w:tcW w:w="4606" w:type="dxa"/>
          </w:tcPr>
          <w:p w14:paraId="44D090A7" w14:textId="77777777" w:rsidR="00754CC7" w:rsidRDefault="00754CC7" w:rsidP="00DE38ED">
            <w:pPr>
              <w:keepNext/>
              <w:keepLines/>
              <w:spacing w:line="264" w:lineRule="auto"/>
              <w:jc w:val="both"/>
              <w:rPr>
                <w:rFonts w:cs="Arial"/>
                <w:szCs w:val="24"/>
                <w:lang w:eastAsia="cs-CZ"/>
              </w:rPr>
            </w:pPr>
          </w:p>
        </w:tc>
        <w:tc>
          <w:tcPr>
            <w:tcW w:w="4606" w:type="dxa"/>
          </w:tcPr>
          <w:p w14:paraId="104A3096" w14:textId="77777777" w:rsidR="00754CC7" w:rsidRPr="005138BF" w:rsidRDefault="00F02F76" w:rsidP="00DE38ED">
            <w:pPr>
              <w:keepNext/>
              <w:keepLines/>
              <w:tabs>
                <w:tab w:val="left" w:pos="-1701"/>
                <w:tab w:val="left" w:pos="-1560"/>
                <w:tab w:val="left" w:pos="0"/>
              </w:tabs>
              <w:spacing w:after="120" w:line="264" w:lineRule="auto"/>
              <w:jc w:val="both"/>
              <w:rPr>
                <w:rFonts w:cs="Arial"/>
                <w:bCs/>
                <w:lang w:eastAsia="cs-CZ"/>
              </w:rPr>
            </w:pPr>
            <w:r>
              <w:rPr>
                <w:rFonts w:cs="Arial"/>
                <w:szCs w:val="24"/>
                <w:lang w:eastAsia="cs-CZ"/>
              </w:rPr>
              <w:t>…………………………………………….……</w:t>
            </w:r>
          </w:p>
          <w:p w14:paraId="09369CC6" w14:textId="77777777" w:rsidR="00754CC7" w:rsidRDefault="00754CC7" w:rsidP="00DE38ED">
            <w:pPr>
              <w:keepNext/>
              <w:keepLines/>
              <w:tabs>
                <w:tab w:val="left" w:pos="-1701"/>
                <w:tab w:val="left" w:pos="-1560"/>
                <w:tab w:val="left" w:pos="0"/>
              </w:tabs>
              <w:spacing w:line="264" w:lineRule="auto"/>
              <w:rPr>
                <w:rFonts w:cs="Arial"/>
                <w:szCs w:val="24"/>
                <w:lang w:eastAsia="cs-CZ"/>
              </w:rPr>
            </w:pPr>
            <w:r w:rsidRPr="00F26700">
              <w:rPr>
                <w:rFonts w:cs="Arial"/>
                <w:b/>
                <w:bCs/>
                <w:szCs w:val="24"/>
                <w:lang w:eastAsia="cs-CZ"/>
              </w:rPr>
              <w:t>Zdravotní pojišťovna ministerstva vnitra České republiky</w:t>
            </w:r>
            <w:r w:rsidRPr="00F26700">
              <w:rPr>
                <w:rFonts w:cs="Arial"/>
                <w:bCs/>
                <w:szCs w:val="24"/>
                <w:lang w:eastAsia="cs-CZ"/>
              </w:rPr>
              <w:t>,</w:t>
            </w:r>
          </w:p>
        </w:tc>
      </w:tr>
      <w:tr w:rsidR="00754CC7" w14:paraId="511A2518" w14:textId="77777777" w:rsidTr="003D4C90">
        <w:tc>
          <w:tcPr>
            <w:tcW w:w="4606" w:type="dxa"/>
          </w:tcPr>
          <w:p w14:paraId="33F80E58" w14:textId="77777777" w:rsidR="00754CC7" w:rsidRDefault="00754CC7" w:rsidP="00DE38ED">
            <w:pPr>
              <w:keepNext/>
              <w:keepLines/>
              <w:spacing w:line="264" w:lineRule="auto"/>
              <w:jc w:val="both"/>
              <w:rPr>
                <w:rFonts w:cs="Arial"/>
                <w:szCs w:val="24"/>
                <w:lang w:eastAsia="cs-CZ"/>
              </w:rPr>
            </w:pPr>
          </w:p>
        </w:tc>
        <w:tc>
          <w:tcPr>
            <w:tcW w:w="4606" w:type="dxa"/>
          </w:tcPr>
          <w:p w14:paraId="4E4B0E33" w14:textId="10A9A36C" w:rsidR="00754CC7" w:rsidRPr="00F26700" w:rsidRDefault="00754CC7" w:rsidP="00DE38ED">
            <w:pPr>
              <w:keepNext/>
              <w:keepLines/>
              <w:tabs>
                <w:tab w:val="left" w:pos="-1701"/>
                <w:tab w:val="left" w:pos="-1560"/>
                <w:tab w:val="left" w:pos="0"/>
              </w:tabs>
              <w:spacing w:line="264" w:lineRule="auto"/>
              <w:rPr>
                <w:rFonts w:cs="Arial"/>
                <w:bCs/>
                <w:szCs w:val="24"/>
                <w:lang w:eastAsia="cs-CZ"/>
              </w:rPr>
            </w:pPr>
            <w:r w:rsidRPr="00F26700">
              <w:rPr>
                <w:rFonts w:cs="Arial"/>
                <w:bCs/>
                <w:szCs w:val="24"/>
                <w:lang w:eastAsia="cs-CZ"/>
              </w:rPr>
              <w:t>MUDr. David Kostka,</w:t>
            </w:r>
            <w:r w:rsidR="00913463">
              <w:rPr>
                <w:rFonts w:cs="Arial"/>
                <w:bCs/>
                <w:szCs w:val="24"/>
                <w:lang w:eastAsia="cs-CZ"/>
              </w:rPr>
              <w:t xml:space="preserve"> MBA,</w:t>
            </w:r>
            <w:r w:rsidRPr="00F26700">
              <w:rPr>
                <w:rFonts w:cs="Arial"/>
                <w:bCs/>
                <w:szCs w:val="24"/>
                <w:lang w:eastAsia="cs-CZ"/>
              </w:rPr>
              <w:t xml:space="preserve"> </w:t>
            </w:r>
          </w:p>
          <w:p w14:paraId="306C9844" w14:textId="77777777" w:rsidR="00754CC7" w:rsidRDefault="00754CC7" w:rsidP="00DE38ED">
            <w:pPr>
              <w:keepNext/>
              <w:keepLines/>
              <w:tabs>
                <w:tab w:val="left" w:pos="-1701"/>
                <w:tab w:val="left" w:pos="-1560"/>
                <w:tab w:val="left" w:pos="0"/>
              </w:tabs>
              <w:spacing w:line="264" w:lineRule="auto"/>
              <w:rPr>
                <w:rFonts w:cs="Arial"/>
                <w:szCs w:val="24"/>
                <w:lang w:eastAsia="cs-CZ"/>
              </w:rPr>
            </w:pPr>
            <w:r w:rsidRPr="00F26700">
              <w:rPr>
                <w:rFonts w:cs="Arial"/>
                <w:bCs/>
                <w:szCs w:val="24"/>
                <w:lang w:eastAsia="cs-CZ"/>
              </w:rPr>
              <w:t>generální ředitel</w:t>
            </w:r>
          </w:p>
        </w:tc>
      </w:tr>
      <w:tr w:rsidR="00754CC7" w14:paraId="792FDBFA" w14:textId="77777777" w:rsidTr="003D4C90">
        <w:tc>
          <w:tcPr>
            <w:tcW w:w="9212" w:type="dxa"/>
            <w:gridSpan w:val="2"/>
          </w:tcPr>
          <w:p w14:paraId="4ABCEC7C" w14:textId="77777777" w:rsidR="00754CC7" w:rsidRDefault="00754CC7" w:rsidP="00DE38ED">
            <w:pPr>
              <w:keepNext/>
              <w:keepLines/>
              <w:tabs>
                <w:tab w:val="left" w:pos="-1701"/>
                <w:tab w:val="left" w:pos="-1560"/>
                <w:tab w:val="left" w:pos="0"/>
              </w:tabs>
              <w:spacing w:line="264" w:lineRule="auto"/>
              <w:rPr>
                <w:rFonts w:cs="Arial"/>
                <w:bCs/>
                <w:szCs w:val="24"/>
                <w:lang w:eastAsia="cs-CZ"/>
              </w:rPr>
            </w:pPr>
          </w:p>
          <w:p w14:paraId="730DF2FD" w14:textId="36CBFD30" w:rsidR="003D4C90" w:rsidRPr="00F26700" w:rsidRDefault="003D4C90" w:rsidP="00DE38ED">
            <w:pPr>
              <w:keepNext/>
              <w:keepLines/>
              <w:tabs>
                <w:tab w:val="left" w:pos="-1701"/>
                <w:tab w:val="left" w:pos="-1560"/>
                <w:tab w:val="left" w:pos="0"/>
              </w:tabs>
              <w:spacing w:line="264" w:lineRule="auto"/>
              <w:rPr>
                <w:rFonts w:cs="Arial"/>
                <w:bCs/>
                <w:szCs w:val="24"/>
                <w:lang w:eastAsia="cs-CZ"/>
              </w:rPr>
            </w:pPr>
          </w:p>
        </w:tc>
      </w:tr>
      <w:tr w:rsidR="00754CC7" w14:paraId="1C09CD55" w14:textId="77777777" w:rsidTr="003D4C90">
        <w:tc>
          <w:tcPr>
            <w:tcW w:w="4606" w:type="dxa"/>
          </w:tcPr>
          <w:p w14:paraId="3C1700A1" w14:textId="77777777" w:rsidR="00754CC7" w:rsidRDefault="00754CC7" w:rsidP="00DE38ED">
            <w:pPr>
              <w:keepNext/>
              <w:keepLines/>
              <w:spacing w:after="240" w:line="264" w:lineRule="auto"/>
              <w:jc w:val="both"/>
              <w:rPr>
                <w:rFonts w:cs="Arial"/>
                <w:szCs w:val="24"/>
                <w:lang w:eastAsia="cs-CZ"/>
              </w:rPr>
            </w:pPr>
            <w:r w:rsidRPr="00F26700">
              <w:rPr>
                <w:rFonts w:cs="Arial"/>
                <w:szCs w:val="24"/>
                <w:lang w:eastAsia="cs-CZ"/>
              </w:rPr>
              <w:t xml:space="preserve">V </w:t>
            </w:r>
            <w:r w:rsidR="00F02F76" w:rsidRPr="00F02F76">
              <w:rPr>
                <w:rFonts w:cs="Arial"/>
                <w:szCs w:val="24"/>
                <w:highlight w:val="green"/>
                <w:lang w:eastAsia="cs-CZ"/>
              </w:rPr>
              <w:t>……………………</w:t>
            </w:r>
            <w:r w:rsidRPr="00F26700">
              <w:rPr>
                <w:rFonts w:cs="Arial"/>
                <w:szCs w:val="24"/>
                <w:lang w:eastAsia="cs-CZ"/>
              </w:rPr>
              <w:t xml:space="preserve">dne </w:t>
            </w:r>
            <w:r w:rsidR="00F02F76" w:rsidRPr="006A3DF5">
              <w:rPr>
                <w:rFonts w:cs="Arial"/>
                <w:szCs w:val="24"/>
                <w:lang w:eastAsia="cs-CZ"/>
              </w:rPr>
              <w:t>……………………</w:t>
            </w:r>
          </w:p>
        </w:tc>
        <w:tc>
          <w:tcPr>
            <w:tcW w:w="4606" w:type="dxa"/>
          </w:tcPr>
          <w:p w14:paraId="597FEF3D" w14:textId="4CC926EA" w:rsidR="003D4C90" w:rsidRDefault="003D4C90" w:rsidP="00DE38ED">
            <w:pPr>
              <w:keepNext/>
              <w:keepLines/>
              <w:spacing w:after="240" w:line="264" w:lineRule="auto"/>
              <w:jc w:val="both"/>
              <w:rPr>
                <w:rFonts w:cs="Arial"/>
                <w:szCs w:val="24"/>
                <w:lang w:eastAsia="cs-CZ"/>
              </w:rPr>
            </w:pPr>
          </w:p>
        </w:tc>
      </w:tr>
      <w:tr w:rsidR="00754CC7" w14:paraId="2F0AF6AA" w14:textId="77777777" w:rsidTr="003D4C90">
        <w:tc>
          <w:tcPr>
            <w:tcW w:w="4606" w:type="dxa"/>
          </w:tcPr>
          <w:p w14:paraId="3F16E502" w14:textId="77777777" w:rsidR="00754CC7" w:rsidRDefault="00FC5359" w:rsidP="00DE38ED">
            <w:pPr>
              <w:keepNext/>
              <w:keepLines/>
              <w:spacing w:after="480" w:line="264" w:lineRule="auto"/>
              <w:jc w:val="right"/>
              <w:rPr>
                <w:rFonts w:cs="Arial"/>
                <w:szCs w:val="24"/>
                <w:lang w:eastAsia="cs-CZ"/>
              </w:rPr>
            </w:pPr>
            <w:r>
              <w:rPr>
                <w:rFonts w:cs="Arial"/>
                <w:b/>
                <w:bCs/>
                <w:lang w:eastAsia="cs-CZ"/>
              </w:rPr>
              <w:t>Prodávající</w:t>
            </w:r>
            <w:r w:rsidR="00754CC7" w:rsidRPr="00F26700">
              <w:rPr>
                <w:rFonts w:cs="Arial"/>
                <w:b/>
                <w:bCs/>
                <w:lang w:eastAsia="cs-CZ"/>
              </w:rPr>
              <w:t>:</w:t>
            </w:r>
          </w:p>
        </w:tc>
        <w:tc>
          <w:tcPr>
            <w:tcW w:w="4606" w:type="dxa"/>
          </w:tcPr>
          <w:p w14:paraId="6C5C613B" w14:textId="6473045D" w:rsidR="003D4C90" w:rsidRDefault="003D4C90" w:rsidP="00DE38ED">
            <w:pPr>
              <w:keepNext/>
              <w:keepLines/>
              <w:spacing w:after="480" w:line="264" w:lineRule="auto"/>
              <w:jc w:val="both"/>
              <w:rPr>
                <w:rFonts w:cs="Arial"/>
                <w:szCs w:val="24"/>
                <w:lang w:eastAsia="cs-CZ"/>
              </w:rPr>
            </w:pPr>
          </w:p>
        </w:tc>
      </w:tr>
      <w:tr w:rsidR="00754CC7" w14:paraId="53898960" w14:textId="77777777" w:rsidTr="003D4C90">
        <w:tc>
          <w:tcPr>
            <w:tcW w:w="4606" w:type="dxa"/>
          </w:tcPr>
          <w:p w14:paraId="52A5B6B1" w14:textId="77777777" w:rsidR="00754CC7" w:rsidRDefault="00754CC7" w:rsidP="00DE38ED">
            <w:pPr>
              <w:keepNext/>
              <w:keepLines/>
              <w:spacing w:line="264" w:lineRule="auto"/>
              <w:jc w:val="both"/>
              <w:rPr>
                <w:rFonts w:cs="Arial"/>
                <w:szCs w:val="24"/>
                <w:lang w:eastAsia="cs-CZ"/>
              </w:rPr>
            </w:pPr>
          </w:p>
        </w:tc>
        <w:tc>
          <w:tcPr>
            <w:tcW w:w="4606" w:type="dxa"/>
          </w:tcPr>
          <w:p w14:paraId="3A5E8376" w14:textId="77777777" w:rsidR="00754CC7" w:rsidRPr="005138BF" w:rsidRDefault="00F02F76" w:rsidP="00DE38ED">
            <w:pPr>
              <w:keepNext/>
              <w:keepLines/>
              <w:tabs>
                <w:tab w:val="left" w:pos="-1701"/>
                <w:tab w:val="left" w:pos="-1560"/>
                <w:tab w:val="left" w:pos="0"/>
              </w:tabs>
              <w:spacing w:after="120" w:line="264" w:lineRule="auto"/>
              <w:jc w:val="both"/>
              <w:rPr>
                <w:rFonts w:cs="Arial"/>
                <w:bCs/>
                <w:lang w:eastAsia="cs-CZ"/>
              </w:rPr>
            </w:pPr>
            <w:r>
              <w:rPr>
                <w:rFonts w:cs="Arial"/>
                <w:szCs w:val="24"/>
                <w:lang w:eastAsia="cs-CZ"/>
              </w:rPr>
              <w:t>…………………………………………….……</w:t>
            </w:r>
          </w:p>
          <w:p w14:paraId="56E61391" w14:textId="77777777" w:rsidR="00754CC7" w:rsidRPr="00754CC7" w:rsidRDefault="00754CC7" w:rsidP="00DE38ED">
            <w:pPr>
              <w:keepNext/>
              <w:keepLines/>
              <w:tabs>
                <w:tab w:val="left" w:pos="-1701"/>
                <w:tab w:val="left" w:pos="-1560"/>
                <w:tab w:val="left" w:pos="0"/>
              </w:tabs>
              <w:spacing w:line="264" w:lineRule="auto"/>
              <w:rPr>
                <w:rFonts w:cs="Arial"/>
                <w:bCs/>
                <w:lang w:eastAsia="cs-CZ"/>
              </w:rPr>
            </w:pPr>
            <w:r w:rsidRPr="0052554B">
              <w:rPr>
                <w:rFonts w:cs="Arial"/>
                <w:b/>
                <w:bCs/>
                <w:highlight w:val="green"/>
                <w:lang w:eastAsia="cs-CZ"/>
              </w:rPr>
              <w:t>Název společnost</w:t>
            </w:r>
            <w:r w:rsidRPr="00AD0137">
              <w:rPr>
                <w:rFonts w:cs="Arial"/>
                <w:b/>
                <w:bCs/>
                <w:highlight w:val="green"/>
                <w:lang w:eastAsia="cs-CZ"/>
              </w:rPr>
              <w:t>i</w:t>
            </w:r>
            <w:r w:rsidR="00AD0137" w:rsidRPr="00AD0137">
              <w:rPr>
                <w:rFonts w:cs="Arial"/>
                <w:b/>
                <w:bCs/>
                <w:highlight w:val="green"/>
                <w:lang w:eastAsia="cs-CZ"/>
              </w:rPr>
              <w:t>…………</w:t>
            </w:r>
            <w:r w:rsidR="00AD0137">
              <w:rPr>
                <w:rFonts w:cs="Arial"/>
                <w:b/>
                <w:bCs/>
                <w:highlight w:val="green"/>
                <w:lang w:eastAsia="cs-CZ"/>
              </w:rPr>
              <w:t>……………..</w:t>
            </w:r>
            <w:r w:rsidR="00AD0137" w:rsidRPr="00AD0137">
              <w:rPr>
                <w:rFonts w:cs="Arial"/>
                <w:b/>
                <w:bCs/>
                <w:highlight w:val="green"/>
                <w:lang w:eastAsia="cs-CZ"/>
              </w:rPr>
              <w:t>…</w:t>
            </w:r>
          </w:p>
        </w:tc>
      </w:tr>
      <w:tr w:rsidR="00754CC7" w14:paraId="404DBAB1" w14:textId="77777777" w:rsidTr="003D4C90">
        <w:tc>
          <w:tcPr>
            <w:tcW w:w="4606" w:type="dxa"/>
          </w:tcPr>
          <w:p w14:paraId="5E6810B3" w14:textId="77777777" w:rsidR="00754CC7" w:rsidRDefault="00754CC7" w:rsidP="00DE38ED">
            <w:pPr>
              <w:keepNext/>
              <w:keepLines/>
              <w:spacing w:line="264" w:lineRule="auto"/>
              <w:jc w:val="both"/>
              <w:rPr>
                <w:rFonts w:cs="Arial"/>
                <w:szCs w:val="24"/>
                <w:lang w:eastAsia="cs-CZ"/>
              </w:rPr>
            </w:pPr>
          </w:p>
        </w:tc>
        <w:tc>
          <w:tcPr>
            <w:tcW w:w="4606" w:type="dxa"/>
          </w:tcPr>
          <w:p w14:paraId="666A38F7" w14:textId="77777777" w:rsidR="00754CC7" w:rsidRDefault="00AD0137" w:rsidP="00DE38ED">
            <w:pPr>
              <w:keepNext/>
              <w:keepLines/>
              <w:spacing w:line="264" w:lineRule="auto"/>
              <w:jc w:val="both"/>
              <w:rPr>
                <w:rFonts w:cs="Arial"/>
                <w:bCs/>
                <w:lang w:eastAsia="cs-CZ"/>
              </w:rPr>
            </w:pPr>
            <w:r>
              <w:rPr>
                <w:rFonts w:cs="Arial"/>
                <w:bCs/>
                <w:highlight w:val="green"/>
                <w:lang w:eastAsia="cs-CZ"/>
              </w:rPr>
              <w:t>s</w:t>
            </w:r>
            <w:r w:rsidR="0018303E">
              <w:rPr>
                <w:rFonts w:cs="Arial"/>
                <w:bCs/>
                <w:highlight w:val="green"/>
                <w:lang w:eastAsia="cs-CZ"/>
              </w:rPr>
              <w:t>tatutární zástupce</w:t>
            </w:r>
            <w:r>
              <w:rPr>
                <w:rFonts w:cs="Arial"/>
                <w:bCs/>
                <w:highlight w:val="green"/>
                <w:lang w:eastAsia="cs-CZ"/>
              </w:rPr>
              <w:t>………………..………….</w:t>
            </w:r>
          </w:p>
          <w:p w14:paraId="59558149" w14:textId="6EE871FF" w:rsidR="003D4C90" w:rsidRDefault="003D4C90" w:rsidP="00DE38ED">
            <w:pPr>
              <w:keepNext/>
              <w:keepLines/>
              <w:spacing w:line="264" w:lineRule="auto"/>
              <w:jc w:val="both"/>
              <w:rPr>
                <w:rFonts w:cs="Arial"/>
                <w:szCs w:val="24"/>
                <w:lang w:eastAsia="cs-CZ"/>
              </w:rPr>
            </w:pPr>
          </w:p>
        </w:tc>
      </w:tr>
    </w:tbl>
    <w:p w14:paraId="00FFE4BB" w14:textId="2C9FFBE6" w:rsidR="008877C0" w:rsidRDefault="008877C0" w:rsidP="00DE38ED">
      <w:pPr>
        <w:suppressAutoHyphens w:val="0"/>
        <w:spacing w:line="264" w:lineRule="auto"/>
        <w:rPr>
          <w:rFonts w:cs="Arial"/>
          <w:szCs w:val="24"/>
        </w:rPr>
      </w:pPr>
    </w:p>
    <w:p w14:paraId="514D4009" w14:textId="5B426E8A" w:rsidR="003D4C90" w:rsidRPr="003D4C90" w:rsidRDefault="003D4C90" w:rsidP="00DE38ED">
      <w:pPr>
        <w:pageBreakBefore/>
        <w:pBdr>
          <w:bottom w:val="single" w:sz="4" w:space="1" w:color="auto"/>
        </w:pBdr>
        <w:suppressAutoHyphens w:val="0"/>
        <w:spacing w:after="200" w:line="264" w:lineRule="auto"/>
        <w:rPr>
          <w:rFonts w:eastAsia="Arial" w:cs="Times New Roman"/>
          <w:b/>
          <w:sz w:val="24"/>
          <w:szCs w:val="24"/>
          <w:lang w:eastAsia="en-US"/>
        </w:rPr>
      </w:pPr>
      <w:r w:rsidRPr="003D4C90">
        <w:rPr>
          <w:rFonts w:eastAsia="Arial" w:cs="Times New Roman"/>
          <w:b/>
          <w:sz w:val="24"/>
          <w:szCs w:val="24"/>
          <w:lang w:eastAsia="en-US"/>
        </w:rPr>
        <w:lastRenderedPageBreak/>
        <w:t xml:space="preserve">Příloha č. 1 – Specifikace </w:t>
      </w:r>
      <w:r w:rsidR="00AB642E">
        <w:rPr>
          <w:rFonts w:eastAsia="Arial" w:cs="Times New Roman"/>
          <w:b/>
          <w:sz w:val="24"/>
          <w:szCs w:val="24"/>
          <w:lang w:eastAsia="en-US"/>
        </w:rPr>
        <w:t>zboží</w:t>
      </w:r>
    </w:p>
    <w:p w14:paraId="025B9D63" w14:textId="77777777" w:rsidR="00AB642E" w:rsidRDefault="00AB642E" w:rsidP="00DE38ED">
      <w:pPr>
        <w:suppressAutoHyphens w:val="0"/>
        <w:spacing w:after="120" w:line="264" w:lineRule="auto"/>
        <w:ind w:left="284"/>
        <w:rPr>
          <w:rFonts w:eastAsia="Arial" w:cs="Arial"/>
          <w:b/>
          <w:szCs w:val="24"/>
          <w:lang w:eastAsia="en-US"/>
        </w:rPr>
      </w:pPr>
    </w:p>
    <w:p w14:paraId="1B9E7595" w14:textId="16278345" w:rsidR="003D4C90" w:rsidRDefault="008228EE" w:rsidP="00DE38ED">
      <w:pPr>
        <w:numPr>
          <w:ilvl w:val="0"/>
          <w:numId w:val="6"/>
        </w:numPr>
        <w:tabs>
          <w:tab w:val="left" w:pos="426"/>
        </w:tabs>
        <w:suppressAutoHyphens w:val="0"/>
        <w:spacing w:after="240" w:line="264" w:lineRule="auto"/>
        <w:ind w:left="426" w:hanging="142"/>
        <w:rPr>
          <w:rFonts w:eastAsia="Arial" w:cs="Arial"/>
          <w:b/>
          <w:szCs w:val="24"/>
          <w:lang w:eastAsia="en-US"/>
        </w:rPr>
      </w:pPr>
      <w:r>
        <w:rPr>
          <w:rFonts w:eastAsia="Arial" w:cs="Arial"/>
          <w:b/>
          <w:szCs w:val="24"/>
          <w:lang w:eastAsia="en-US"/>
        </w:rPr>
        <w:t>Technická s</w:t>
      </w:r>
      <w:r w:rsidR="00C20ED7">
        <w:rPr>
          <w:rFonts w:eastAsia="Arial" w:cs="Arial"/>
          <w:b/>
          <w:szCs w:val="24"/>
          <w:lang w:eastAsia="en-US"/>
        </w:rPr>
        <w:t>pecifikace zboží:</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1"/>
        <w:gridCol w:w="6804"/>
        <w:gridCol w:w="2413"/>
      </w:tblGrid>
      <w:tr w:rsidR="00E56749" w:rsidRPr="00E15BBF" w14:paraId="3688F63E" w14:textId="77777777" w:rsidTr="00E15BBF">
        <w:trPr>
          <w:trHeight w:val="593"/>
          <w:jc w:val="center"/>
        </w:trPr>
        <w:tc>
          <w:tcPr>
            <w:tcW w:w="421" w:type="dxa"/>
            <w:tcBorders>
              <w:bottom w:val="single" w:sz="4" w:space="0" w:color="auto"/>
            </w:tcBorders>
            <w:shd w:val="clear" w:color="auto" w:fill="BFBFBF"/>
            <w:vAlign w:val="center"/>
          </w:tcPr>
          <w:p w14:paraId="1684A425" w14:textId="0E1ED4ED" w:rsidR="00E56749" w:rsidRPr="00E15BBF" w:rsidRDefault="00E56749" w:rsidP="00E56749">
            <w:pPr>
              <w:pStyle w:val="Default"/>
              <w:jc w:val="center"/>
              <w:rPr>
                <w:rFonts w:ascii="Arial Narrow" w:hAnsi="Arial Narrow" w:cs="Arial"/>
                <w:b/>
                <w:bCs/>
                <w:sz w:val="20"/>
                <w:szCs w:val="20"/>
              </w:rPr>
            </w:pPr>
            <w:r w:rsidRPr="00E15BBF">
              <w:rPr>
                <w:rFonts w:ascii="Arial Narrow" w:hAnsi="Arial Narrow" w:cs="Arial"/>
                <w:b/>
                <w:bCs/>
                <w:sz w:val="20"/>
                <w:szCs w:val="20"/>
              </w:rPr>
              <w:t>č.</w:t>
            </w:r>
          </w:p>
        </w:tc>
        <w:tc>
          <w:tcPr>
            <w:tcW w:w="6804" w:type="dxa"/>
            <w:tcBorders>
              <w:bottom w:val="single" w:sz="4" w:space="0" w:color="auto"/>
            </w:tcBorders>
            <w:shd w:val="clear" w:color="auto" w:fill="BFBFBF"/>
            <w:vAlign w:val="center"/>
          </w:tcPr>
          <w:p w14:paraId="2CBFFA96" w14:textId="77777777" w:rsidR="00E56749" w:rsidRPr="00E15BBF" w:rsidRDefault="00E56749" w:rsidP="00D716F4">
            <w:pPr>
              <w:pStyle w:val="Default"/>
              <w:rPr>
                <w:rFonts w:ascii="Arial Narrow" w:hAnsi="Arial Narrow" w:cs="Arial"/>
                <w:b/>
                <w:bCs/>
                <w:sz w:val="20"/>
                <w:szCs w:val="20"/>
              </w:rPr>
            </w:pPr>
            <w:r w:rsidRPr="00E15BBF">
              <w:rPr>
                <w:rFonts w:ascii="Arial Narrow" w:hAnsi="Arial Narrow" w:cs="Arial"/>
                <w:b/>
                <w:bCs/>
                <w:sz w:val="20"/>
                <w:szCs w:val="20"/>
              </w:rPr>
              <w:t>Název zboží /</w:t>
            </w:r>
          </w:p>
          <w:p w14:paraId="024CA9C8" w14:textId="5694FD23" w:rsidR="00E56749" w:rsidRPr="00E15BBF" w:rsidRDefault="00E56749" w:rsidP="00D716F4">
            <w:pPr>
              <w:pStyle w:val="Default"/>
              <w:rPr>
                <w:rFonts w:ascii="Arial Narrow" w:hAnsi="Arial Narrow" w:cs="Arial"/>
                <w:sz w:val="20"/>
                <w:szCs w:val="20"/>
              </w:rPr>
            </w:pPr>
            <w:r w:rsidRPr="00E15BBF">
              <w:rPr>
                <w:rFonts w:ascii="Arial Narrow" w:hAnsi="Arial Narrow" w:cs="Arial"/>
                <w:b/>
                <w:bCs/>
                <w:sz w:val="20"/>
                <w:szCs w:val="20"/>
              </w:rPr>
              <w:t>/ Požadované parametry a jejich hodnota</w:t>
            </w:r>
          </w:p>
        </w:tc>
        <w:tc>
          <w:tcPr>
            <w:tcW w:w="2413" w:type="dxa"/>
            <w:tcBorders>
              <w:bottom w:val="single" w:sz="4" w:space="0" w:color="auto"/>
            </w:tcBorders>
            <w:shd w:val="clear" w:color="auto" w:fill="BFBFBF"/>
            <w:vAlign w:val="center"/>
          </w:tcPr>
          <w:p w14:paraId="521A0C90" w14:textId="77777777" w:rsidR="00E56749" w:rsidRPr="00E15BBF" w:rsidRDefault="00E56749" w:rsidP="00D716F4">
            <w:pPr>
              <w:pStyle w:val="Default"/>
              <w:jc w:val="center"/>
              <w:rPr>
                <w:rFonts w:ascii="Arial Narrow" w:hAnsi="Arial Narrow" w:cs="Arial"/>
                <w:b/>
                <w:bCs/>
                <w:sz w:val="20"/>
                <w:szCs w:val="20"/>
              </w:rPr>
            </w:pPr>
            <w:r w:rsidRPr="00E15BBF">
              <w:rPr>
                <w:rFonts w:ascii="Arial Narrow" w:hAnsi="Arial Narrow" w:cs="Arial"/>
                <w:b/>
                <w:bCs/>
                <w:sz w:val="20"/>
                <w:szCs w:val="20"/>
              </w:rPr>
              <w:t>Nabízená hodnota parametru</w:t>
            </w:r>
          </w:p>
          <w:p w14:paraId="4C60BEEA" w14:textId="77777777" w:rsidR="00E56749" w:rsidRPr="00E15BBF" w:rsidRDefault="00E56749" w:rsidP="00D716F4">
            <w:pPr>
              <w:pStyle w:val="Default"/>
              <w:jc w:val="center"/>
              <w:rPr>
                <w:rFonts w:ascii="Arial Narrow" w:hAnsi="Arial Narrow" w:cs="Arial"/>
                <w:b/>
                <w:bCs/>
                <w:sz w:val="20"/>
                <w:szCs w:val="20"/>
              </w:rPr>
            </w:pPr>
            <w:r w:rsidRPr="00E15BBF">
              <w:rPr>
                <w:rFonts w:ascii="Arial Narrow" w:hAnsi="Arial Narrow" w:cs="Arial"/>
                <w:b/>
                <w:bCs/>
                <w:sz w:val="20"/>
                <w:szCs w:val="20"/>
              </w:rPr>
              <w:t>(hodnota nebo „ANO“/“NE“)</w:t>
            </w:r>
          </w:p>
        </w:tc>
      </w:tr>
      <w:tr w:rsidR="00E56749" w:rsidRPr="00891A21" w14:paraId="7BE4D16C" w14:textId="77777777" w:rsidTr="00E56749">
        <w:trPr>
          <w:trHeight w:val="454"/>
          <w:jc w:val="center"/>
        </w:trPr>
        <w:tc>
          <w:tcPr>
            <w:tcW w:w="9638" w:type="dxa"/>
            <w:gridSpan w:val="3"/>
            <w:tcBorders>
              <w:bottom w:val="single" w:sz="8" w:space="0" w:color="auto"/>
            </w:tcBorders>
            <w:shd w:val="clear" w:color="auto" w:fill="auto"/>
            <w:vAlign w:val="center"/>
          </w:tcPr>
          <w:p w14:paraId="7F55066F" w14:textId="2A4BA350" w:rsidR="00E56749" w:rsidRPr="00891A21" w:rsidRDefault="00E56749" w:rsidP="00D716F4">
            <w:pPr>
              <w:pStyle w:val="Default"/>
              <w:rPr>
                <w:rFonts w:ascii="Arial" w:hAnsi="Arial" w:cs="Arial"/>
                <w:b/>
                <w:szCs w:val="20"/>
              </w:rPr>
            </w:pPr>
            <w:r w:rsidRPr="00E15BBF">
              <w:rPr>
                <w:rFonts w:ascii="Arial Narrow" w:eastAsia="Calibri" w:hAnsi="Arial Narrow" w:cs="Arial"/>
                <w:sz w:val="22"/>
                <w:szCs w:val="22"/>
              </w:rPr>
              <w:t>Model</w:t>
            </w:r>
            <w:r w:rsidRPr="00891A21">
              <w:rPr>
                <w:rFonts w:ascii="Arial" w:eastAsia="Calibri" w:hAnsi="Arial" w:cs="Arial"/>
                <w:sz w:val="22"/>
                <w:szCs w:val="22"/>
              </w:rPr>
              <w:t xml:space="preserve">: </w:t>
            </w:r>
            <w:r w:rsidRPr="009A209F">
              <w:rPr>
                <w:rFonts w:ascii="Arial" w:eastAsia="Calibri" w:hAnsi="Arial" w:cs="Arial"/>
                <w:sz w:val="22"/>
                <w:szCs w:val="22"/>
                <w:highlight w:val="green"/>
              </w:rPr>
              <w:t>……………………………………...…………………</w:t>
            </w:r>
            <w:r w:rsidR="00E15BBF">
              <w:rPr>
                <w:rFonts w:ascii="Arial" w:eastAsia="Calibri" w:hAnsi="Arial" w:cs="Arial"/>
                <w:sz w:val="22"/>
                <w:szCs w:val="22"/>
                <w:highlight w:val="green"/>
              </w:rPr>
              <w:t>…</w:t>
            </w:r>
            <w:r w:rsidRPr="009A209F">
              <w:rPr>
                <w:rFonts w:ascii="Arial" w:eastAsia="Calibri" w:hAnsi="Arial" w:cs="Arial"/>
                <w:sz w:val="22"/>
                <w:szCs w:val="22"/>
                <w:highlight w:val="green"/>
              </w:rPr>
              <w:t>…………………</w:t>
            </w:r>
          </w:p>
        </w:tc>
      </w:tr>
      <w:tr w:rsidR="00E56749" w:rsidRPr="00E56749" w14:paraId="226C8C37" w14:textId="0AB2A866"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single" w:sz="8" w:space="0" w:color="auto"/>
              <w:left w:val="single" w:sz="4" w:space="0" w:color="auto"/>
              <w:bottom w:val="single" w:sz="4" w:space="0" w:color="auto"/>
              <w:right w:val="single" w:sz="4" w:space="0" w:color="auto"/>
            </w:tcBorders>
            <w:vAlign w:val="center"/>
          </w:tcPr>
          <w:p w14:paraId="294FE197" w14:textId="4087CED7"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1DBA598" w14:textId="2CCF572B"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Provedení </w:t>
            </w:r>
            <w:proofErr w:type="spellStart"/>
            <w:r w:rsidRPr="00E56749">
              <w:rPr>
                <w:rFonts w:ascii="Arial Narrow" w:hAnsi="Arial Narrow" w:cs="Calibri"/>
                <w:color w:val="000000"/>
                <w:sz w:val="20"/>
                <w:lang w:eastAsia="cs-CZ"/>
              </w:rPr>
              <w:t>Rackmount</w:t>
            </w:r>
            <w:proofErr w:type="spellEnd"/>
            <w:r w:rsidRPr="00E56749">
              <w:rPr>
                <w:rFonts w:ascii="Arial Narrow" w:hAnsi="Arial Narrow" w:cs="Calibri"/>
                <w:color w:val="000000"/>
                <w:sz w:val="20"/>
                <w:lang w:eastAsia="cs-CZ"/>
              </w:rPr>
              <w:t xml:space="preserve"> včetně </w:t>
            </w:r>
            <w:proofErr w:type="spellStart"/>
            <w:r w:rsidRPr="00E56749">
              <w:rPr>
                <w:rFonts w:ascii="Arial Narrow" w:hAnsi="Arial Narrow" w:cs="Calibri"/>
                <w:color w:val="000000"/>
                <w:sz w:val="20"/>
                <w:lang w:eastAsia="cs-CZ"/>
              </w:rPr>
              <w:t>Rack-mount</w:t>
            </w:r>
            <w:proofErr w:type="spellEnd"/>
            <w:r w:rsidRPr="00E56749">
              <w:rPr>
                <w:rFonts w:ascii="Arial Narrow" w:hAnsi="Arial Narrow" w:cs="Calibri"/>
                <w:color w:val="000000"/>
                <w:sz w:val="20"/>
                <w:lang w:eastAsia="cs-CZ"/>
              </w:rPr>
              <w:t xml:space="preserve"> </w:t>
            </w:r>
            <w:proofErr w:type="spellStart"/>
            <w:r w:rsidRPr="00E56749">
              <w:rPr>
                <w:rFonts w:ascii="Arial Narrow" w:hAnsi="Arial Narrow" w:cs="Calibri"/>
                <w:color w:val="000000"/>
                <w:sz w:val="20"/>
                <w:lang w:eastAsia="cs-CZ"/>
              </w:rPr>
              <w:t>kitu</w:t>
            </w:r>
            <w:proofErr w:type="spellEnd"/>
            <w:r w:rsidRPr="00E56749">
              <w:rPr>
                <w:rFonts w:ascii="Arial Narrow" w:hAnsi="Arial Narrow" w:cs="Calibri"/>
                <w:color w:val="000000"/>
                <w:sz w:val="20"/>
                <w:lang w:eastAsia="cs-CZ"/>
              </w:rPr>
              <w:t>.</w:t>
            </w:r>
          </w:p>
        </w:tc>
        <w:tc>
          <w:tcPr>
            <w:tcW w:w="2413" w:type="dxa"/>
            <w:tcBorders>
              <w:top w:val="single" w:sz="8" w:space="0" w:color="auto"/>
              <w:left w:val="single" w:sz="4" w:space="0" w:color="auto"/>
              <w:bottom w:val="single" w:sz="4" w:space="0" w:color="auto"/>
              <w:right w:val="single" w:sz="4" w:space="0" w:color="auto"/>
            </w:tcBorders>
            <w:shd w:val="clear" w:color="auto" w:fill="00FF00"/>
            <w:vAlign w:val="center"/>
          </w:tcPr>
          <w:p w14:paraId="02F3189E"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2FA50A2E" w14:textId="4304046B"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02DEBAA2" w14:textId="3516E087"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394BE536" w14:textId="788E36F1"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Maximální výška celé konfigurace 4U.</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0C2A5E5C"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1619F72A" w14:textId="50729F9A"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6B32400D" w14:textId="49B06D64"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69845E13" w14:textId="35AA8EBA"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Maximální spotřeba celé konfigurace při 100% zatížení 650 VA.</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5861A8EA"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1491EFAA" w14:textId="359A0E46"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421" w:type="dxa"/>
            <w:tcBorders>
              <w:top w:val="nil"/>
              <w:left w:val="single" w:sz="4" w:space="0" w:color="auto"/>
              <w:bottom w:val="single" w:sz="4" w:space="0" w:color="auto"/>
              <w:right w:val="single" w:sz="4" w:space="0" w:color="auto"/>
            </w:tcBorders>
            <w:vAlign w:val="center"/>
          </w:tcPr>
          <w:p w14:paraId="265C1807" w14:textId="106160B6"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7D2BCE30" w14:textId="01D01256"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Komponenty úložiště musí být hot-</w:t>
            </w:r>
            <w:proofErr w:type="spellStart"/>
            <w:r w:rsidRPr="00E56749">
              <w:rPr>
                <w:rFonts w:ascii="Arial Narrow" w:hAnsi="Arial Narrow" w:cs="Calibri"/>
                <w:color w:val="000000"/>
                <w:sz w:val="20"/>
                <w:lang w:eastAsia="cs-CZ"/>
              </w:rPr>
              <w:t>plug</w:t>
            </w:r>
            <w:proofErr w:type="spellEnd"/>
            <w:r w:rsidRPr="00E56749">
              <w:rPr>
                <w:rFonts w:ascii="Arial Narrow" w:hAnsi="Arial Narrow" w:cs="Calibri"/>
                <w:color w:val="000000"/>
                <w:sz w:val="20"/>
                <w:lang w:eastAsia="cs-CZ"/>
              </w:rPr>
              <w:t>, zejména řadiče, ventilátory, zdroje, IO moduly a pevné disky.</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7222512B"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5B7B237F" w14:textId="2990D23D"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01B23108" w14:textId="02C7CF42"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3DA419B6" w14:textId="36129385"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Minimální rozšiřitelnost 260 disků, bez omezení na SSD.</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33DE2C20"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0D5EA1B7" w14:textId="6D4FA9C7"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7344728C" w14:textId="4666BFBD"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1E0DAAD0" w14:textId="2C0FBFF9"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Maximální latence kontrolérů pole 150 µsec pro čtení i zápis.</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2431358D"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6AF518BD" w14:textId="0EE01840"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15ED66E1" w14:textId="6ED6884E"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026EAD25" w14:textId="23EB5375"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Podpora typů RAID 0, 1, 1+0, 5, 5+0, 6, 6+0 s funkcí rychlého zotavení.</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460F014D"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6F48772F" w14:textId="48B1CDB3"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75DD1542" w14:textId="37381697"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57C3029F" w14:textId="4F908221"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Minimální osazení disky: 9 kusů disků SSD 3,84TB a 11 kusů NL-SAS 6TB 3,5“ 7k2RPM .</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682D26FD"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1146A033" w14:textId="273DA562"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4780D9CE" w14:textId="7DC77B3D"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4A1135B8" w14:textId="73BF5594"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Minimální čistá</w:t>
            </w:r>
            <w:r w:rsidR="00CA5BEC">
              <w:rPr>
                <w:rFonts w:ascii="Arial Narrow" w:hAnsi="Arial Narrow" w:cs="Calibri"/>
                <w:color w:val="000000"/>
                <w:sz w:val="20"/>
                <w:lang w:eastAsia="cs-CZ"/>
              </w:rPr>
              <w:t xml:space="preserve"> </w:t>
            </w:r>
            <w:r w:rsidRPr="00E56749">
              <w:rPr>
                <w:rFonts w:ascii="Arial Narrow" w:hAnsi="Arial Narrow" w:cs="Calibri"/>
                <w:color w:val="000000"/>
                <w:sz w:val="20"/>
                <w:lang w:eastAsia="cs-CZ"/>
              </w:rPr>
              <w:t>kapacita pro připojené servery 24,4TB SSD(pro RAID5) a</w:t>
            </w:r>
            <w:r w:rsidR="00CA5BEC">
              <w:rPr>
                <w:rFonts w:ascii="Arial Narrow" w:hAnsi="Arial Narrow" w:cs="Calibri"/>
                <w:color w:val="000000"/>
                <w:sz w:val="20"/>
                <w:lang w:eastAsia="cs-CZ"/>
              </w:rPr>
              <w:t xml:space="preserve"> </w:t>
            </w:r>
            <w:r w:rsidRPr="00E56749">
              <w:rPr>
                <w:rFonts w:ascii="Arial Narrow" w:hAnsi="Arial Narrow" w:cs="Calibri"/>
                <w:color w:val="000000"/>
                <w:sz w:val="20"/>
                <w:lang w:eastAsia="cs-CZ"/>
              </w:rPr>
              <w:t>42,5TB NL-SAS(pro RAID 6).</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02FE628B"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0B9BA9F6" w14:textId="74171BFA"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210BAACB" w14:textId="68CFD1F0"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5D7C7B86" w14:textId="35308283"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Podpora technologie SSD pro výrazné zvýšení rychlosti čtecích operací točivých disků.</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3599297A"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77321526" w14:textId="4FD90E34"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44FB79C4" w14:textId="07B5CAEB"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6DD3F385" w14:textId="57A3E0FF"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Podporované kombinace disků v jedné diskové polici SSD, SAS a NL-SATA.</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5502B569"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6E2EF27A" w14:textId="63F652C9"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586B391B" w14:textId="64364DF8"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576238EE" w14:textId="7E7B39F4"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Podporované kombinace diskových polic 2,5“ a 3,5“.</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7BD2DA75"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5121CE1E" w14:textId="6313BADB"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0E0769EE" w14:textId="125A1091"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1A19215E" w14:textId="247A9734"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Připojení diskových polic SAS-3, 12 </w:t>
            </w:r>
            <w:proofErr w:type="spellStart"/>
            <w:r w:rsidRPr="00E56749">
              <w:rPr>
                <w:rFonts w:ascii="Arial Narrow" w:hAnsi="Arial Narrow" w:cs="Calibri"/>
                <w:color w:val="000000"/>
                <w:sz w:val="20"/>
                <w:lang w:eastAsia="cs-CZ"/>
              </w:rPr>
              <w:t>Gbps</w:t>
            </w:r>
            <w:proofErr w:type="spellEnd"/>
            <w:r w:rsidRPr="00E56749">
              <w:rPr>
                <w:rFonts w:ascii="Arial Narrow" w:hAnsi="Arial Narrow" w:cs="Calibri"/>
                <w:color w:val="000000"/>
                <w:sz w:val="20"/>
                <w:lang w:eastAsia="cs-CZ"/>
              </w:rPr>
              <w:t>, min. 8 kanálů.</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06F4433F"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5DDEFD90" w14:textId="63C479A3"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7C7F8783" w14:textId="243A4C9D"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18ED2CDE" w14:textId="4D77803D"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Volitelná redundance řadičů </w:t>
            </w:r>
            <w:proofErr w:type="spellStart"/>
            <w:r w:rsidRPr="00E56749">
              <w:rPr>
                <w:rFonts w:ascii="Arial Narrow" w:hAnsi="Arial Narrow" w:cs="Calibri"/>
                <w:color w:val="000000"/>
                <w:sz w:val="20"/>
                <w:lang w:eastAsia="cs-CZ"/>
              </w:rPr>
              <w:t>Active-Active</w:t>
            </w:r>
            <w:proofErr w:type="spellEnd"/>
            <w:r w:rsidRPr="00E56749">
              <w:rPr>
                <w:rFonts w:ascii="Arial Narrow" w:hAnsi="Arial Narrow" w:cs="Calibri"/>
                <w:color w:val="000000"/>
                <w:sz w:val="20"/>
                <w:lang w:eastAsia="cs-CZ"/>
              </w:rPr>
              <w:t xml:space="preserve"> i ALUA.</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037B536F"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2EA5F839" w14:textId="2D3C8E69"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6CE30310" w14:textId="6B99F6E1"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4EB27100" w14:textId="437EA73F"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Minimální kapacita </w:t>
            </w:r>
            <w:proofErr w:type="spellStart"/>
            <w:r w:rsidRPr="00E56749">
              <w:rPr>
                <w:rFonts w:ascii="Arial Narrow" w:hAnsi="Arial Narrow" w:cs="Calibri"/>
                <w:color w:val="000000"/>
                <w:sz w:val="20"/>
                <w:lang w:eastAsia="cs-CZ"/>
              </w:rPr>
              <w:t>cache</w:t>
            </w:r>
            <w:proofErr w:type="spellEnd"/>
            <w:r w:rsidRPr="00E56749">
              <w:rPr>
                <w:rFonts w:ascii="Arial Narrow" w:hAnsi="Arial Narrow" w:cs="Calibri"/>
                <w:color w:val="000000"/>
                <w:sz w:val="20"/>
                <w:lang w:eastAsia="cs-CZ"/>
              </w:rPr>
              <w:t xml:space="preserve"> 64GB na řadič.</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073017C2"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4EBC7D51" w14:textId="5B0C1723"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shd w:val="clear" w:color="000000" w:fill="FFFFFF"/>
            <w:vAlign w:val="center"/>
          </w:tcPr>
          <w:p w14:paraId="082D6E74" w14:textId="0CA0F965"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000000" w:fill="FFFFFF"/>
            <w:vAlign w:val="center"/>
            <w:hideMark/>
          </w:tcPr>
          <w:p w14:paraId="303079C6" w14:textId="5BF95B39"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Ochrana </w:t>
            </w:r>
            <w:proofErr w:type="spellStart"/>
            <w:r w:rsidRPr="00E56749">
              <w:rPr>
                <w:rFonts w:ascii="Arial Narrow" w:hAnsi="Arial Narrow" w:cs="Calibri"/>
                <w:color w:val="000000"/>
                <w:sz w:val="20"/>
                <w:lang w:eastAsia="cs-CZ"/>
              </w:rPr>
              <w:t>cache</w:t>
            </w:r>
            <w:proofErr w:type="spellEnd"/>
            <w:r w:rsidRPr="00E56749">
              <w:rPr>
                <w:rFonts w:ascii="Arial Narrow" w:hAnsi="Arial Narrow" w:cs="Calibri"/>
                <w:color w:val="000000"/>
                <w:sz w:val="20"/>
                <w:lang w:eastAsia="cs-CZ"/>
              </w:rPr>
              <w:t xml:space="preserve"> řadičů vůči výpadku napájení. </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79E07340"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65C972D5" w14:textId="32B260C7"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7692813A" w14:textId="168C61A6"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302064D8" w14:textId="51F31C53"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Management LAN port na každém řadiči.</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003775F5"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52166713" w14:textId="6AB4EC4D"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2BB3C2E8" w14:textId="228ADB7F"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7C473057" w14:textId="6D748F8B"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Minimálně 16 ks konfigurovatelných Front-End portů.</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39DA3DEF"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1D187A9C" w14:textId="0486DAA3"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85"/>
        </w:trPr>
        <w:tc>
          <w:tcPr>
            <w:tcW w:w="421" w:type="dxa"/>
            <w:tcBorders>
              <w:top w:val="nil"/>
              <w:left w:val="single" w:sz="4" w:space="0" w:color="auto"/>
              <w:bottom w:val="single" w:sz="4" w:space="0" w:color="auto"/>
              <w:right w:val="single" w:sz="4" w:space="0" w:color="auto"/>
            </w:tcBorders>
            <w:vAlign w:val="center"/>
          </w:tcPr>
          <w:p w14:paraId="4C60E649" w14:textId="441367D6"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407D2C47" w14:textId="2A48F80D"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Podporované typy Front-End portů a jejich libovolné kombinace FC 16 </w:t>
            </w:r>
            <w:proofErr w:type="spellStart"/>
            <w:r w:rsidRPr="00E56749">
              <w:rPr>
                <w:rFonts w:ascii="Arial Narrow" w:hAnsi="Arial Narrow" w:cs="Calibri"/>
                <w:color w:val="000000"/>
                <w:sz w:val="20"/>
                <w:lang w:eastAsia="cs-CZ"/>
              </w:rPr>
              <w:t>Gbps</w:t>
            </w:r>
            <w:proofErr w:type="spellEnd"/>
            <w:r w:rsidRPr="00E56749">
              <w:rPr>
                <w:rFonts w:ascii="Arial Narrow" w:hAnsi="Arial Narrow" w:cs="Calibri"/>
                <w:color w:val="000000"/>
                <w:sz w:val="20"/>
                <w:lang w:eastAsia="cs-CZ"/>
              </w:rPr>
              <w:t xml:space="preserve"> LC, FC 32 </w:t>
            </w:r>
            <w:proofErr w:type="spellStart"/>
            <w:r w:rsidRPr="00E56749">
              <w:rPr>
                <w:rFonts w:ascii="Arial Narrow" w:hAnsi="Arial Narrow" w:cs="Calibri"/>
                <w:color w:val="000000"/>
                <w:sz w:val="20"/>
                <w:lang w:eastAsia="cs-CZ"/>
              </w:rPr>
              <w:t>Gbps</w:t>
            </w:r>
            <w:proofErr w:type="spellEnd"/>
            <w:r w:rsidRPr="00E56749">
              <w:rPr>
                <w:rFonts w:ascii="Arial Narrow" w:hAnsi="Arial Narrow" w:cs="Calibri"/>
                <w:color w:val="000000"/>
                <w:sz w:val="20"/>
                <w:lang w:eastAsia="cs-CZ"/>
              </w:rPr>
              <w:t xml:space="preserve"> LC, </w:t>
            </w:r>
            <w:proofErr w:type="spellStart"/>
            <w:r w:rsidRPr="00E56749">
              <w:rPr>
                <w:rFonts w:ascii="Arial Narrow" w:hAnsi="Arial Narrow" w:cs="Calibri"/>
                <w:color w:val="000000"/>
                <w:sz w:val="20"/>
                <w:lang w:eastAsia="cs-CZ"/>
              </w:rPr>
              <w:t>iSCSI</w:t>
            </w:r>
            <w:proofErr w:type="spellEnd"/>
            <w:r w:rsidRPr="00E56749">
              <w:rPr>
                <w:rFonts w:ascii="Arial Narrow" w:hAnsi="Arial Narrow" w:cs="Calibri"/>
                <w:color w:val="000000"/>
                <w:sz w:val="20"/>
                <w:lang w:eastAsia="cs-CZ"/>
              </w:rPr>
              <w:t xml:space="preserve"> 1 </w:t>
            </w:r>
            <w:proofErr w:type="spellStart"/>
            <w:r w:rsidRPr="00E56749">
              <w:rPr>
                <w:rFonts w:ascii="Arial Narrow" w:hAnsi="Arial Narrow" w:cs="Calibri"/>
                <w:color w:val="000000"/>
                <w:sz w:val="20"/>
                <w:lang w:eastAsia="cs-CZ"/>
              </w:rPr>
              <w:t>Gbps</w:t>
            </w:r>
            <w:proofErr w:type="spellEnd"/>
            <w:r w:rsidRPr="00E56749">
              <w:rPr>
                <w:rFonts w:ascii="Arial Narrow" w:hAnsi="Arial Narrow" w:cs="Calibri"/>
                <w:color w:val="000000"/>
                <w:sz w:val="20"/>
                <w:lang w:eastAsia="cs-CZ"/>
              </w:rPr>
              <w:t xml:space="preserve"> RJ45, </w:t>
            </w:r>
            <w:proofErr w:type="spellStart"/>
            <w:r w:rsidRPr="00E56749">
              <w:rPr>
                <w:rFonts w:ascii="Arial Narrow" w:hAnsi="Arial Narrow" w:cs="Calibri"/>
                <w:color w:val="000000"/>
                <w:sz w:val="20"/>
                <w:lang w:eastAsia="cs-CZ"/>
              </w:rPr>
              <w:t>iSCSI</w:t>
            </w:r>
            <w:proofErr w:type="spellEnd"/>
            <w:r w:rsidRPr="00E56749">
              <w:rPr>
                <w:rFonts w:ascii="Arial Narrow" w:hAnsi="Arial Narrow" w:cs="Calibri"/>
                <w:color w:val="000000"/>
                <w:sz w:val="20"/>
                <w:lang w:eastAsia="cs-CZ"/>
              </w:rPr>
              <w:t xml:space="preserve"> 10 </w:t>
            </w:r>
            <w:proofErr w:type="spellStart"/>
            <w:r w:rsidRPr="00E56749">
              <w:rPr>
                <w:rFonts w:ascii="Arial Narrow" w:hAnsi="Arial Narrow" w:cs="Calibri"/>
                <w:color w:val="000000"/>
                <w:sz w:val="20"/>
                <w:lang w:eastAsia="cs-CZ"/>
              </w:rPr>
              <w:t>Gbps</w:t>
            </w:r>
            <w:proofErr w:type="spellEnd"/>
            <w:r w:rsidRPr="00E56749">
              <w:rPr>
                <w:rFonts w:ascii="Arial Narrow" w:hAnsi="Arial Narrow" w:cs="Calibri"/>
                <w:color w:val="000000"/>
                <w:sz w:val="20"/>
                <w:lang w:eastAsia="cs-CZ"/>
              </w:rPr>
              <w:t xml:space="preserve"> SFP, SAS 12 </w:t>
            </w:r>
            <w:proofErr w:type="spellStart"/>
            <w:r w:rsidRPr="00E56749">
              <w:rPr>
                <w:rFonts w:ascii="Arial Narrow" w:hAnsi="Arial Narrow" w:cs="Calibri"/>
                <w:color w:val="000000"/>
                <w:sz w:val="20"/>
                <w:lang w:eastAsia="cs-CZ"/>
              </w:rPr>
              <w:t>Gbps</w:t>
            </w:r>
            <w:proofErr w:type="spellEnd"/>
            <w:r w:rsidRPr="00E56749">
              <w:rPr>
                <w:rFonts w:ascii="Arial Narrow" w:hAnsi="Arial Narrow" w:cs="Calibri"/>
                <w:color w:val="000000"/>
                <w:sz w:val="20"/>
                <w:lang w:eastAsia="cs-CZ"/>
              </w:rPr>
              <w:t xml:space="preserve"> 8644, NAS (CIFS/NFS) 1 </w:t>
            </w:r>
            <w:proofErr w:type="spellStart"/>
            <w:r w:rsidRPr="00E56749">
              <w:rPr>
                <w:rFonts w:ascii="Arial Narrow" w:hAnsi="Arial Narrow" w:cs="Calibri"/>
                <w:color w:val="000000"/>
                <w:sz w:val="20"/>
                <w:lang w:eastAsia="cs-CZ"/>
              </w:rPr>
              <w:t>Gbps</w:t>
            </w:r>
            <w:proofErr w:type="spellEnd"/>
            <w:r w:rsidRPr="00E56749">
              <w:rPr>
                <w:rFonts w:ascii="Arial Narrow" w:hAnsi="Arial Narrow" w:cs="Calibri"/>
                <w:color w:val="000000"/>
                <w:sz w:val="20"/>
                <w:lang w:eastAsia="cs-CZ"/>
              </w:rPr>
              <w:t xml:space="preserve"> RJ45, NAS (CIFS/NFS) 10 </w:t>
            </w:r>
            <w:proofErr w:type="spellStart"/>
            <w:r w:rsidRPr="00E56749">
              <w:rPr>
                <w:rFonts w:ascii="Arial Narrow" w:hAnsi="Arial Narrow" w:cs="Calibri"/>
                <w:color w:val="000000"/>
                <w:sz w:val="20"/>
                <w:lang w:eastAsia="cs-CZ"/>
              </w:rPr>
              <w:t>Gbps</w:t>
            </w:r>
            <w:proofErr w:type="spellEnd"/>
            <w:r w:rsidRPr="00E56749">
              <w:rPr>
                <w:rFonts w:ascii="Arial Narrow" w:hAnsi="Arial Narrow" w:cs="Calibri"/>
                <w:color w:val="000000"/>
                <w:sz w:val="20"/>
                <w:lang w:eastAsia="cs-CZ"/>
              </w:rPr>
              <w:t xml:space="preserve"> SFP.</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447E4667"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434A07A6" w14:textId="3B5FB72F"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1669D56D" w14:textId="37834845"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4F246BD7" w14:textId="3C6F5703"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Minimální 8 ks konfigurovaných FC portů 32 </w:t>
            </w:r>
            <w:proofErr w:type="spellStart"/>
            <w:r w:rsidRPr="00E56749">
              <w:rPr>
                <w:rFonts w:ascii="Arial Narrow" w:hAnsi="Arial Narrow" w:cs="Calibri"/>
                <w:color w:val="000000"/>
                <w:sz w:val="20"/>
                <w:lang w:eastAsia="cs-CZ"/>
              </w:rPr>
              <w:t>Gbps</w:t>
            </w:r>
            <w:proofErr w:type="spellEnd"/>
            <w:r w:rsidRPr="00E56749">
              <w:rPr>
                <w:rFonts w:ascii="Arial Narrow" w:hAnsi="Arial Narrow" w:cs="Calibri"/>
                <w:color w:val="000000"/>
                <w:sz w:val="20"/>
                <w:lang w:eastAsia="cs-CZ"/>
              </w:rPr>
              <w:t xml:space="preserve"> .</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620350C7"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45AAB9C1" w14:textId="343EBFCE"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69D831BF" w14:textId="42785C81"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0A143E67" w14:textId="752D6713"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Podporuje přímou FC konektivitu k serverům - protokol FC-P2P i FC-AL.</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66510FAF"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6F424B12" w14:textId="4ED3A236"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68B15D9A" w14:textId="1E8187BF"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41A4EDC4" w14:textId="25F95151"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Obsahuje SW pro kompletní vzdálenou správu.</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2802D234"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05199EC2" w14:textId="0F46CD8A"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shd w:val="clear" w:color="000000" w:fill="FFFFFF"/>
            <w:vAlign w:val="center"/>
          </w:tcPr>
          <w:p w14:paraId="54D548BE" w14:textId="6A417DC8"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000000" w:fill="FFFFFF"/>
            <w:vAlign w:val="center"/>
            <w:hideMark/>
          </w:tcPr>
          <w:p w14:paraId="5D46EDB2" w14:textId="3DE14EFF"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Zabezpečení přístupu</w:t>
            </w:r>
            <w:r w:rsidR="00CA5BEC">
              <w:rPr>
                <w:rFonts w:ascii="Arial Narrow" w:hAnsi="Arial Narrow" w:cs="Calibri"/>
                <w:color w:val="000000"/>
                <w:sz w:val="20"/>
                <w:lang w:eastAsia="cs-CZ"/>
              </w:rPr>
              <w:t xml:space="preserve"> </w:t>
            </w:r>
            <w:r w:rsidRPr="00E56749">
              <w:rPr>
                <w:rFonts w:ascii="Arial Narrow" w:hAnsi="Arial Narrow" w:cs="Calibri"/>
                <w:color w:val="000000"/>
                <w:sz w:val="20"/>
                <w:lang w:eastAsia="cs-CZ"/>
              </w:rPr>
              <w:t>k managementu pouze z definovaných IP adres nebo segmentů LAN.</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2A47E6E6"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7933E340" w14:textId="2371CF23"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653F3EDA" w14:textId="6D8341DD"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42EC2AD4" w14:textId="2E6B94CC"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Umí</w:t>
            </w:r>
            <w:r w:rsidR="00CA5BEC">
              <w:rPr>
                <w:rFonts w:ascii="Arial Narrow" w:hAnsi="Arial Narrow" w:cs="Calibri"/>
                <w:color w:val="000000"/>
                <w:sz w:val="20"/>
                <w:lang w:eastAsia="cs-CZ"/>
              </w:rPr>
              <w:t xml:space="preserve"> </w:t>
            </w:r>
            <w:r w:rsidRPr="00E56749">
              <w:rPr>
                <w:rFonts w:ascii="Arial Narrow" w:hAnsi="Arial Narrow" w:cs="Calibri"/>
                <w:color w:val="000000"/>
                <w:sz w:val="20"/>
                <w:lang w:eastAsia="cs-CZ"/>
              </w:rPr>
              <w:t>vlastními nástroji po síti LAN kontaktovat výrobce a hlásit případné poruchy.</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6024336D"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1FC4047A" w14:textId="67D5C1E6"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301ECEC9" w14:textId="5F829DD0"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56A1FF17" w14:textId="465B1AC5"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Minimální počet </w:t>
            </w:r>
            <w:proofErr w:type="spellStart"/>
            <w:r w:rsidRPr="00E56749">
              <w:rPr>
                <w:rFonts w:ascii="Arial Narrow" w:hAnsi="Arial Narrow" w:cs="Calibri"/>
                <w:color w:val="000000"/>
                <w:sz w:val="20"/>
                <w:lang w:eastAsia="cs-CZ"/>
              </w:rPr>
              <w:t>snapshotů</w:t>
            </w:r>
            <w:proofErr w:type="spellEnd"/>
            <w:r w:rsidRPr="00E56749">
              <w:rPr>
                <w:rFonts w:ascii="Arial Narrow" w:hAnsi="Arial Narrow" w:cs="Calibri"/>
                <w:color w:val="000000"/>
                <w:sz w:val="20"/>
                <w:lang w:eastAsia="cs-CZ"/>
              </w:rPr>
              <w:t xml:space="preserve"> a klonů 4000.</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0E7C8493"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34AEBE15" w14:textId="59F6C415"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0F98455C" w14:textId="30ED2F5F"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3DEC7E1C" w14:textId="28EFB8FB"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Funkce komprese a </w:t>
            </w:r>
            <w:proofErr w:type="spellStart"/>
            <w:r w:rsidRPr="00E56749">
              <w:rPr>
                <w:rFonts w:ascii="Arial Narrow" w:hAnsi="Arial Narrow" w:cs="Calibri"/>
                <w:color w:val="000000"/>
                <w:sz w:val="20"/>
                <w:lang w:eastAsia="cs-CZ"/>
              </w:rPr>
              <w:t>deduplikace</w:t>
            </w:r>
            <w:proofErr w:type="spellEnd"/>
            <w:r w:rsidRPr="00E56749">
              <w:rPr>
                <w:rFonts w:ascii="Arial Narrow" w:hAnsi="Arial Narrow" w:cs="Calibri"/>
                <w:color w:val="000000"/>
                <w:sz w:val="20"/>
                <w:lang w:eastAsia="cs-CZ"/>
              </w:rPr>
              <w:t xml:space="preserve"> dat s možností volby konfigurace na úrovni jednotlivých </w:t>
            </w:r>
            <w:proofErr w:type="spellStart"/>
            <w:r w:rsidRPr="00E56749">
              <w:rPr>
                <w:rFonts w:ascii="Arial Narrow" w:hAnsi="Arial Narrow" w:cs="Calibri"/>
                <w:color w:val="000000"/>
                <w:sz w:val="20"/>
                <w:lang w:eastAsia="cs-CZ"/>
              </w:rPr>
              <w:t>LUNů</w:t>
            </w:r>
            <w:proofErr w:type="spellEnd"/>
            <w:r w:rsidRPr="00E56749">
              <w:rPr>
                <w:rFonts w:ascii="Arial Narrow" w:hAnsi="Arial Narrow" w:cs="Calibri"/>
                <w:color w:val="000000"/>
                <w:sz w:val="20"/>
                <w:lang w:eastAsia="cs-CZ"/>
              </w:rPr>
              <w:t xml:space="preserve">. </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6ACD3ACF"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6E36A14F" w14:textId="5E560797"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08C0AAB1" w14:textId="163F1E30"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2EBEF12A" w14:textId="5FA99B88"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Podpora NAS protokolů: CIFS (SMB v2.0, v3.0 a v3.1.1), NFS (v2, v3 a v4).</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256E1761"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204D3025" w14:textId="0B83B0D2"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402BB5FF" w14:textId="0E75E6A4"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40D757B9" w14:textId="62610C8F"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Podporované verze SNMP protokolu: 1, 2c a 3.</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56230DD4"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5414253C" w14:textId="19D657EF"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4290CBE8" w14:textId="5C1DD4D4"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4C3CD069" w14:textId="67F1CEA0"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Podpora funkce LUN </w:t>
            </w:r>
            <w:proofErr w:type="spellStart"/>
            <w:r w:rsidRPr="00E56749">
              <w:rPr>
                <w:rFonts w:ascii="Arial Narrow" w:hAnsi="Arial Narrow" w:cs="Calibri"/>
                <w:color w:val="000000"/>
                <w:sz w:val="20"/>
                <w:lang w:eastAsia="cs-CZ"/>
              </w:rPr>
              <w:t>mapping</w:t>
            </w:r>
            <w:proofErr w:type="spellEnd"/>
            <w:r w:rsidRPr="00E56749">
              <w:rPr>
                <w:rFonts w:ascii="Arial Narrow" w:hAnsi="Arial Narrow" w:cs="Calibri"/>
                <w:color w:val="000000"/>
                <w:sz w:val="20"/>
                <w:lang w:eastAsia="cs-CZ"/>
              </w:rPr>
              <w:t xml:space="preserve"> a LUN </w:t>
            </w:r>
            <w:proofErr w:type="spellStart"/>
            <w:r w:rsidRPr="00E56749">
              <w:rPr>
                <w:rFonts w:ascii="Arial Narrow" w:hAnsi="Arial Narrow" w:cs="Calibri"/>
                <w:color w:val="000000"/>
                <w:sz w:val="20"/>
                <w:lang w:eastAsia="cs-CZ"/>
              </w:rPr>
              <w:t>masking</w:t>
            </w:r>
            <w:proofErr w:type="spellEnd"/>
            <w:r w:rsidRPr="00E56749">
              <w:rPr>
                <w:rFonts w:ascii="Arial Narrow" w:hAnsi="Arial Narrow" w:cs="Calibri"/>
                <w:color w:val="000000"/>
                <w:sz w:val="20"/>
                <w:lang w:eastAsia="cs-CZ"/>
              </w:rPr>
              <w:t>.</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4EF81E1A"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2DF548D4" w14:textId="1FA7A0B7"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2BC7BB48" w14:textId="7F7AAC24"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23E54784" w14:textId="344BE6B5" w:rsidR="00E56749" w:rsidRPr="00E56749" w:rsidRDefault="00364DEA" w:rsidP="00E56749">
            <w:pPr>
              <w:suppressAutoHyphens w:val="0"/>
              <w:rPr>
                <w:rFonts w:ascii="Arial Narrow" w:hAnsi="Arial Narrow" w:cs="Calibri"/>
                <w:color w:val="000000"/>
                <w:sz w:val="20"/>
                <w:lang w:eastAsia="cs-CZ"/>
              </w:rPr>
            </w:pPr>
            <w:r w:rsidRPr="00364DEA">
              <w:rPr>
                <w:rFonts w:ascii="Arial Narrow" w:hAnsi="Arial Narrow" w:cs="Calibri"/>
                <w:color w:val="000000"/>
                <w:sz w:val="20"/>
                <w:lang w:eastAsia="cs-CZ"/>
              </w:rPr>
              <w:t xml:space="preserve">Podporované replikační protokoly do jiného pole FC a </w:t>
            </w:r>
            <w:proofErr w:type="spellStart"/>
            <w:r w:rsidRPr="00364DEA">
              <w:rPr>
                <w:rFonts w:ascii="Arial Narrow" w:hAnsi="Arial Narrow" w:cs="Calibri"/>
                <w:color w:val="000000"/>
                <w:sz w:val="20"/>
                <w:lang w:eastAsia="cs-CZ"/>
              </w:rPr>
              <w:t>iSCSI</w:t>
            </w:r>
            <w:proofErr w:type="spellEnd"/>
            <w:r w:rsidRPr="00364DEA">
              <w:rPr>
                <w:rFonts w:ascii="Arial Narrow" w:hAnsi="Arial Narrow" w:cs="Calibri"/>
                <w:color w:val="000000"/>
                <w:sz w:val="20"/>
                <w:lang w:eastAsia="cs-CZ"/>
              </w:rPr>
              <w:t>.</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7CCD5B14"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7B474BBD" w14:textId="6D2BFCDB"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49CE8C81" w14:textId="202AED32"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35F7B77F" w14:textId="24DBB59F" w:rsidR="00E56749" w:rsidRPr="00E56749" w:rsidRDefault="00364DEA" w:rsidP="00E56749">
            <w:pPr>
              <w:suppressAutoHyphens w:val="0"/>
              <w:rPr>
                <w:rFonts w:ascii="Arial Narrow" w:hAnsi="Arial Narrow" w:cs="Calibri"/>
                <w:color w:val="000000"/>
                <w:sz w:val="20"/>
                <w:lang w:eastAsia="cs-CZ"/>
              </w:rPr>
            </w:pPr>
            <w:r w:rsidRPr="00364DEA">
              <w:rPr>
                <w:rFonts w:ascii="Arial Narrow" w:hAnsi="Arial Narrow" w:cs="Calibri"/>
                <w:color w:val="000000"/>
                <w:sz w:val="20"/>
                <w:lang w:eastAsia="cs-CZ"/>
              </w:rPr>
              <w:t>Replikace musí být kompatibilní se stávajícím úložištěm FUJITSU DX500 S3.Licence je součástí nabídky a je nezávislá na kapacitě pole.</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4B9061A8"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7DC3FC4F" w14:textId="7CFF4CDC"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23175756" w14:textId="29DA646B"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7931923C" w14:textId="13F1174B"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Podpora nativního šifrování na úrovni </w:t>
            </w:r>
            <w:proofErr w:type="spellStart"/>
            <w:r w:rsidRPr="00E56749">
              <w:rPr>
                <w:rFonts w:ascii="Arial Narrow" w:hAnsi="Arial Narrow" w:cs="Calibri"/>
                <w:color w:val="000000"/>
                <w:sz w:val="20"/>
                <w:lang w:eastAsia="cs-CZ"/>
              </w:rPr>
              <w:t>LUNů</w:t>
            </w:r>
            <w:proofErr w:type="spellEnd"/>
            <w:r w:rsidRPr="00E56749">
              <w:rPr>
                <w:rFonts w:ascii="Arial Narrow" w:hAnsi="Arial Narrow" w:cs="Calibri"/>
                <w:color w:val="000000"/>
                <w:sz w:val="20"/>
                <w:lang w:eastAsia="cs-CZ"/>
              </w:rPr>
              <w:t>.</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6934842A"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13C12DE1" w14:textId="1EBF1CFF"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421" w:type="dxa"/>
            <w:tcBorders>
              <w:top w:val="nil"/>
              <w:left w:val="single" w:sz="4" w:space="0" w:color="auto"/>
              <w:bottom w:val="single" w:sz="4" w:space="0" w:color="auto"/>
              <w:right w:val="single" w:sz="4" w:space="0" w:color="auto"/>
            </w:tcBorders>
            <w:vAlign w:val="center"/>
          </w:tcPr>
          <w:p w14:paraId="76AFB32D" w14:textId="3A4B1AC3"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62B34DEB" w14:textId="517E55D5"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Podpora funkce </w:t>
            </w:r>
            <w:proofErr w:type="spellStart"/>
            <w:r w:rsidRPr="00E56749">
              <w:rPr>
                <w:rFonts w:ascii="Arial Narrow" w:hAnsi="Arial Narrow" w:cs="Calibri"/>
                <w:color w:val="000000"/>
                <w:sz w:val="20"/>
                <w:lang w:eastAsia="cs-CZ"/>
              </w:rPr>
              <w:t>ThinProvisioning</w:t>
            </w:r>
            <w:proofErr w:type="spellEnd"/>
            <w:r w:rsidRPr="00E56749">
              <w:rPr>
                <w:rFonts w:ascii="Arial Narrow" w:hAnsi="Arial Narrow" w:cs="Calibri"/>
                <w:color w:val="000000"/>
                <w:sz w:val="20"/>
                <w:lang w:eastAsia="cs-CZ"/>
              </w:rPr>
              <w:t>. Licence musí být součástí nabídky a nesmí být závislá na kapacitě úložiště</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24C81F08"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1426533B" w14:textId="2C5B38D2"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54D2F600" w14:textId="6E4E8606"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7509CDBA" w14:textId="4D79CDA4"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Podpora konfigurace globálních i dedikovaných hot-</w:t>
            </w:r>
            <w:proofErr w:type="spellStart"/>
            <w:r w:rsidRPr="00E56749">
              <w:rPr>
                <w:rFonts w:ascii="Arial Narrow" w:hAnsi="Arial Narrow" w:cs="Calibri"/>
                <w:color w:val="000000"/>
                <w:sz w:val="20"/>
                <w:lang w:eastAsia="cs-CZ"/>
              </w:rPr>
              <w:t>spare</w:t>
            </w:r>
            <w:proofErr w:type="spellEnd"/>
            <w:r w:rsidRPr="00E56749">
              <w:rPr>
                <w:rFonts w:ascii="Arial Narrow" w:hAnsi="Arial Narrow" w:cs="Calibri"/>
                <w:color w:val="000000"/>
                <w:sz w:val="20"/>
                <w:lang w:eastAsia="cs-CZ"/>
              </w:rPr>
              <w:t xml:space="preserve"> disků zároveň.</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429F8BA2" w14:textId="77777777" w:rsidR="00E56749" w:rsidRPr="00E56749" w:rsidRDefault="00E56749" w:rsidP="00E56749">
            <w:pPr>
              <w:suppressAutoHyphens w:val="0"/>
              <w:jc w:val="center"/>
              <w:rPr>
                <w:rFonts w:ascii="Arial Narrow" w:hAnsi="Arial Narrow" w:cs="Calibri"/>
                <w:color w:val="000000"/>
                <w:sz w:val="20"/>
                <w:lang w:eastAsia="cs-CZ"/>
              </w:rPr>
            </w:pPr>
          </w:p>
        </w:tc>
      </w:tr>
      <w:tr w:rsidR="00364DEA" w:rsidRPr="00E56749" w14:paraId="2853B290" w14:textId="77777777"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83"/>
        </w:trPr>
        <w:tc>
          <w:tcPr>
            <w:tcW w:w="421" w:type="dxa"/>
            <w:tcBorders>
              <w:top w:val="nil"/>
              <w:left w:val="single" w:sz="4" w:space="0" w:color="auto"/>
              <w:bottom w:val="single" w:sz="4" w:space="0" w:color="auto"/>
              <w:right w:val="single" w:sz="4" w:space="0" w:color="auto"/>
            </w:tcBorders>
            <w:shd w:val="clear" w:color="000000" w:fill="FFFFFF"/>
            <w:vAlign w:val="center"/>
          </w:tcPr>
          <w:p w14:paraId="5FDD5D03" w14:textId="77777777" w:rsidR="00364DEA" w:rsidRPr="003F32CF" w:rsidRDefault="00364DEA"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4A462105" w14:textId="76425548" w:rsidR="00364DEA" w:rsidRPr="00E56749" w:rsidRDefault="00364DEA" w:rsidP="00E56749">
            <w:pPr>
              <w:suppressAutoHyphens w:val="0"/>
              <w:rPr>
                <w:rFonts w:ascii="Arial Narrow" w:hAnsi="Arial Narrow" w:cs="Calibri"/>
                <w:color w:val="000000"/>
                <w:sz w:val="20"/>
                <w:lang w:eastAsia="cs-CZ"/>
              </w:rPr>
            </w:pPr>
            <w:r w:rsidRPr="00364DEA">
              <w:rPr>
                <w:rFonts w:ascii="Arial Narrow" w:hAnsi="Arial Narrow" w:cs="Calibri"/>
                <w:color w:val="000000"/>
                <w:sz w:val="20"/>
                <w:lang w:eastAsia="cs-CZ"/>
              </w:rPr>
              <w:t xml:space="preserve">Podpora lokálních klonů a </w:t>
            </w:r>
            <w:proofErr w:type="spellStart"/>
            <w:r w:rsidRPr="00364DEA">
              <w:rPr>
                <w:rFonts w:ascii="Arial Narrow" w:hAnsi="Arial Narrow" w:cs="Calibri"/>
                <w:color w:val="000000"/>
                <w:sz w:val="20"/>
                <w:lang w:eastAsia="cs-CZ"/>
              </w:rPr>
              <w:t>snapshotů</w:t>
            </w:r>
            <w:proofErr w:type="spellEnd"/>
            <w:r w:rsidRPr="00364DEA">
              <w:rPr>
                <w:rFonts w:ascii="Arial Narrow" w:hAnsi="Arial Narrow" w:cs="Calibri"/>
                <w:color w:val="000000"/>
                <w:sz w:val="20"/>
                <w:lang w:eastAsia="cs-CZ"/>
              </w:rPr>
              <w:t xml:space="preserve"> </w:t>
            </w:r>
            <w:proofErr w:type="spellStart"/>
            <w:r w:rsidRPr="00364DEA">
              <w:rPr>
                <w:rFonts w:ascii="Arial Narrow" w:hAnsi="Arial Narrow" w:cs="Calibri"/>
                <w:color w:val="000000"/>
                <w:sz w:val="20"/>
                <w:lang w:eastAsia="cs-CZ"/>
              </w:rPr>
              <w:t>LUNů.Licence</w:t>
            </w:r>
            <w:proofErr w:type="spellEnd"/>
            <w:r w:rsidRPr="00364DEA">
              <w:rPr>
                <w:rFonts w:ascii="Arial Narrow" w:hAnsi="Arial Narrow" w:cs="Calibri"/>
                <w:color w:val="000000"/>
                <w:sz w:val="20"/>
                <w:lang w:eastAsia="cs-CZ"/>
              </w:rPr>
              <w:t xml:space="preserve"> je součástí nabídky a je nezávislá na kapacitě pole.</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7F6D89FD" w14:textId="77777777" w:rsidR="00364DEA" w:rsidRPr="00E56749" w:rsidRDefault="00364DEA" w:rsidP="00E56749">
            <w:pPr>
              <w:suppressAutoHyphens w:val="0"/>
              <w:jc w:val="center"/>
              <w:rPr>
                <w:rFonts w:ascii="Arial Narrow" w:hAnsi="Arial Narrow" w:cs="Calibri"/>
                <w:color w:val="000000"/>
                <w:sz w:val="20"/>
                <w:lang w:eastAsia="cs-CZ"/>
              </w:rPr>
            </w:pPr>
          </w:p>
        </w:tc>
      </w:tr>
      <w:tr w:rsidR="00E56749" w:rsidRPr="00E56749" w14:paraId="30DCB24C" w14:textId="7DBC9A4B"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83"/>
        </w:trPr>
        <w:tc>
          <w:tcPr>
            <w:tcW w:w="421" w:type="dxa"/>
            <w:tcBorders>
              <w:top w:val="nil"/>
              <w:left w:val="single" w:sz="4" w:space="0" w:color="auto"/>
              <w:bottom w:val="single" w:sz="4" w:space="0" w:color="auto"/>
              <w:right w:val="single" w:sz="4" w:space="0" w:color="auto"/>
            </w:tcBorders>
            <w:shd w:val="clear" w:color="000000" w:fill="FFFFFF"/>
            <w:vAlign w:val="center"/>
          </w:tcPr>
          <w:p w14:paraId="3D937F25" w14:textId="5578968E"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000000" w:fill="FFFFFF"/>
            <w:vAlign w:val="center"/>
            <w:hideMark/>
          </w:tcPr>
          <w:p w14:paraId="1D53BF40" w14:textId="3C344DA5"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Podpora funkce geograficky rozloženého </w:t>
            </w:r>
            <w:proofErr w:type="spellStart"/>
            <w:r w:rsidRPr="00E56749">
              <w:rPr>
                <w:rFonts w:ascii="Arial Narrow" w:hAnsi="Arial Narrow" w:cs="Calibri"/>
                <w:color w:val="000000"/>
                <w:sz w:val="20"/>
                <w:lang w:eastAsia="cs-CZ"/>
              </w:rPr>
              <w:t>storage</w:t>
            </w:r>
            <w:proofErr w:type="spellEnd"/>
            <w:r w:rsidRPr="00E56749">
              <w:rPr>
                <w:rFonts w:ascii="Arial Narrow" w:hAnsi="Arial Narrow" w:cs="Calibri"/>
                <w:color w:val="000000"/>
                <w:sz w:val="20"/>
                <w:lang w:eastAsia="cs-CZ"/>
              </w:rPr>
              <w:t xml:space="preserve"> </w:t>
            </w:r>
            <w:proofErr w:type="spellStart"/>
            <w:r w:rsidRPr="00E56749">
              <w:rPr>
                <w:rFonts w:ascii="Arial Narrow" w:hAnsi="Arial Narrow" w:cs="Calibri"/>
                <w:color w:val="000000"/>
                <w:sz w:val="20"/>
                <w:lang w:eastAsia="cs-CZ"/>
              </w:rPr>
              <w:t>clusteru.Konfigurace</w:t>
            </w:r>
            <w:proofErr w:type="spellEnd"/>
            <w:r w:rsidRPr="00E56749">
              <w:rPr>
                <w:rFonts w:ascii="Arial Narrow" w:hAnsi="Arial Narrow" w:cs="Calibri"/>
                <w:color w:val="000000"/>
                <w:sz w:val="20"/>
                <w:lang w:eastAsia="cs-CZ"/>
              </w:rPr>
              <w:t xml:space="preserve"> uvažuje řídící mechanismus ve třetí lokalitě. Licence musí být součástí nabídky a nesmí být závislá na kapacitě úložiště.</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47782449"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25E8813F" w14:textId="6714D3DE"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0"/>
        </w:trPr>
        <w:tc>
          <w:tcPr>
            <w:tcW w:w="421" w:type="dxa"/>
            <w:tcBorders>
              <w:top w:val="nil"/>
              <w:left w:val="single" w:sz="4" w:space="0" w:color="auto"/>
              <w:bottom w:val="single" w:sz="4" w:space="0" w:color="auto"/>
              <w:right w:val="single" w:sz="4" w:space="0" w:color="auto"/>
            </w:tcBorders>
            <w:shd w:val="clear" w:color="000000" w:fill="FFFFFF"/>
            <w:vAlign w:val="center"/>
          </w:tcPr>
          <w:p w14:paraId="28C675CE" w14:textId="0E34A187"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000000" w:fill="FFFFFF"/>
            <w:vAlign w:val="center"/>
            <w:hideMark/>
          </w:tcPr>
          <w:p w14:paraId="1DB0E25B" w14:textId="5E817DDD" w:rsidR="00E56749" w:rsidRPr="00E56749" w:rsidRDefault="00E56749" w:rsidP="00E56749">
            <w:pPr>
              <w:suppressAutoHyphens w:val="0"/>
              <w:rPr>
                <w:rFonts w:ascii="Arial Narrow" w:hAnsi="Arial Narrow" w:cs="Calibri"/>
                <w:color w:val="000000"/>
                <w:sz w:val="20"/>
                <w:lang w:eastAsia="cs-CZ"/>
              </w:rPr>
            </w:pPr>
            <w:proofErr w:type="spellStart"/>
            <w:r w:rsidRPr="00E56749">
              <w:rPr>
                <w:rFonts w:ascii="Arial Narrow" w:hAnsi="Arial Narrow" w:cs="Calibri"/>
                <w:color w:val="000000"/>
                <w:sz w:val="20"/>
                <w:lang w:eastAsia="cs-CZ"/>
              </w:rPr>
              <w:t>Storage</w:t>
            </w:r>
            <w:proofErr w:type="spellEnd"/>
            <w:r w:rsidRPr="00E56749">
              <w:rPr>
                <w:rFonts w:ascii="Arial Narrow" w:hAnsi="Arial Narrow" w:cs="Calibri"/>
                <w:color w:val="000000"/>
                <w:sz w:val="20"/>
                <w:lang w:eastAsia="cs-CZ"/>
              </w:rPr>
              <w:t xml:space="preserve"> cluster musí zajistit transparentní </w:t>
            </w:r>
            <w:proofErr w:type="spellStart"/>
            <w:r w:rsidRPr="00E56749">
              <w:rPr>
                <w:rFonts w:ascii="Arial Narrow" w:hAnsi="Arial Narrow" w:cs="Calibri"/>
                <w:color w:val="000000"/>
                <w:sz w:val="20"/>
                <w:lang w:eastAsia="cs-CZ"/>
              </w:rPr>
              <w:t>failover</w:t>
            </w:r>
            <w:proofErr w:type="spellEnd"/>
            <w:r w:rsidRPr="00E56749">
              <w:rPr>
                <w:rFonts w:ascii="Arial Narrow" w:hAnsi="Arial Narrow" w:cs="Calibri"/>
                <w:color w:val="000000"/>
                <w:sz w:val="20"/>
                <w:lang w:eastAsia="cs-CZ"/>
              </w:rPr>
              <w:t xml:space="preserve"> při výpadku na úrovni standardní SAN sítě. </w:t>
            </w:r>
            <w:proofErr w:type="spellStart"/>
            <w:r w:rsidRPr="00E56749">
              <w:rPr>
                <w:rFonts w:ascii="Arial Narrow" w:hAnsi="Arial Narrow" w:cs="Calibri"/>
                <w:color w:val="000000"/>
                <w:sz w:val="20"/>
                <w:lang w:eastAsia="cs-CZ"/>
              </w:rPr>
              <w:t>Failover</w:t>
            </w:r>
            <w:proofErr w:type="spellEnd"/>
            <w:r w:rsidRPr="00E56749">
              <w:rPr>
                <w:rFonts w:ascii="Arial Narrow" w:hAnsi="Arial Narrow" w:cs="Calibri"/>
                <w:color w:val="000000"/>
                <w:sz w:val="20"/>
                <w:lang w:eastAsia="cs-CZ"/>
              </w:rPr>
              <w:t xml:space="preserve"> musí být automatický, bez nutnosti zásahu administrátora a zcela transparentní pro operační systémy serverů. </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2510D334"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66F74B0E" w14:textId="1183266B"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60"/>
        </w:trPr>
        <w:tc>
          <w:tcPr>
            <w:tcW w:w="421" w:type="dxa"/>
            <w:tcBorders>
              <w:top w:val="nil"/>
              <w:left w:val="single" w:sz="4" w:space="0" w:color="auto"/>
              <w:bottom w:val="single" w:sz="4" w:space="0" w:color="auto"/>
              <w:right w:val="single" w:sz="4" w:space="0" w:color="auto"/>
            </w:tcBorders>
            <w:shd w:val="clear" w:color="000000" w:fill="FFFFFF"/>
            <w:vAlign w:val="center"/>
          </w:tcPr>
          <w:p w14:paraId="4A1598D2" w14:textId="142566A7"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000000" w:fill="FFFFFF"/>
            <w:vAlign w:val="center"/>
            <w:hideMark/>
          </w:tcPr>
          <w:p w14:paraId="63B30C9A" w14:textId="60A2369A"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Minimální počet připojitelných serverů 1000. Licence pro jejich připojení a MPIO musí být součástí nabídky.</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6F659702"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0C1AE8D6" w14:textId="275F1426"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14C5ABAB" w14:textId="79DFC764"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3807537E" w14:textId="39949930"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Podpora technologie VAAI (</w:t>
            </w:r>
            <w:proofErr w:type="spellStart"/>
            <w:r w:rsidRPr="00E56749">
              <w:rPr>
                <w:rFonts w:ascii="Arial Narrow" w:hAnsi="Arial Narrow" w:cs="Calibri"/>
                <w:color w:val="000000"/>
                <w:sz w:val="20"/>
                <w:lang w:eastAsia="cs-CZ"/>
              </w:rPr>
              <w:t>vStorage</w:t>
            </w:r>
            <w:proofErr w:type="spellEnd"/>
            <w:r w:rsidRPr="00E56749">
              <w:rPr>
                <w:rFonts w:ascii="Arial Narrow" w:hAnsi="Arial Narrow" w:cs="Calibri"/>
                <w:color w:val="000000"/>
                <w:sz w:val="20"/>
                <w:lang w:eastAsia="cs-CZ"/>
              </w:rPr>
              <w:t xml:space="preserve"> API pro integraci </w:t>
            </w:r>
            <w:proofErr w:type="spellStart"/>
            <w:r w:rsidRPr="00E56749">
              <w:rPr>
                <w:rFonts w:ascii="Arial Narrow" w:hAnsi="Arial Narrow" w:cs="Calibri"/>
                <w:color w:val="000000"/>
                <w:sz w:val="20"/>
                <w:lang w:eastAsia="cs-CZ"/>
              </w:rPr>
              <w:t>Array</w:t>
            </w:r>
            <w:proofErr w:type="spellEnd"/>
            <w:r w:rsidRPr="00E56749">
              <w:rPr>
                <w:rFonts w:ascii="Arial Narrow" w:hAnsi="Arial Narrow" w:cs="Calibri"/>
                <w:color w:val="000000"/>
                <w:sz w:val="20"/>
                <w:lang w:eastAsia="cs-CZ"/>
              </w:rPr>
              <w:t>)</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0594C95B"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1535B812" w14:textId="37FD497A"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7E1BAEFF" w14:textId="18F14669"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7F6307F8" w14:textId="7E5781CE"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Podpora technologie VASA (</w:t>
            </w:r>
            <w:proofErr w:type="spellStart"/>
            <w:r w:rsidRPr="00E56749">
              <w:rPr>
                <w:rFonts w:ascii="Arial Narrow" w:hAnsi="Arial Narrow" w:cs="Calibri"/>
                <w:color w:val="000000"/>
                <w:sz w:val="20"/>
                <w:lang w:eastAsia="cs-CZ"/>
              </w:rPr>
              <w:t>VMware</w:t>
            </w:r>
            <w:proofErr w:type="spellEnd"/>
            <w:r w:rsidRPr="00E56749">
              <w:rPr>
                <w:rFonts w:ascii="Arial Narrow" w:hAnsi="Arial Narrow" w:cs="Calibri"/>
                <w:color w:val="000000"/>
                <w:sz w:val="20"/>
                <w:lang w:eastAsia="cs-CZ"/>
              </w:rPr>
              <w:t xml:space="preserve"> </w:t>
            </w:r>
            <w:proofErr w:type="spellStart"/>
            <w:r w:rsidRPr="00E56749">
              <w:rPr>
                <w:rFonts w:ascii="Arial Narrow" w:hAnsi="Arial Narrow" w:cs="Calibri"/>
                <w:color w:val="000000"/>
                <w:sz w:val="20"/>
                <w:lang w:eastAsia="cs-CZ"/>
              </w:rPr>
              <w:t>vSphere</w:t>
            </w:r>
            <w:proofErr w:type="spellEnd"/>
            <w:r w:rsidRPr="00E56749">
              <w:rPr>
                <w:rFonts w:ascii="Arial Narrow" w:hAnsi="Arial Narrow" w:cs="Calibri"/>
                <w:color w:val="000000"/>
                <w:sz w:val="20"/>
                <w:lang w:eastAsia="cs-CZ"/>
              </w:rPr>
              <w:t xml:space="preserve">® API </w:t>
            </w:r>
            <w:proofErr w:type="spellStart"/>
            <w:r w:rsidRPr="00E56749">
              <w:rPr>
                <w:rFonts w:ascii="Arial Narrow" w:hAnsi="Arial Narrow" w:cs="Calibri"/>
                <w:color w:val="000000"/>
                <w:sz w:val="20"/>
                <w:lang w:eastAsia="cs-CZ"/>
              </w:rPr>
              <w:t>for</w:t>
            </w:r>
            <w:proofErr w:type="spellEnd"/>
            <w:r w:rsidRPr="00E56749">
              <w:rPr>
                <w:rFonts w:ascii="Arial Narrow" w:hAnsi="Arial Narrow" w:cs="Calibri"/>
                <w:color w:val="000000"/>
                <w:sz w:val="20"/>
                <w:lang w:eastAsia="cs-CZ"/>
              </w:rPr>
              <w:t xml:space="preserve"> </w:t>
            </w:r>
            <w:proofErr w:type="spellStart"/>
            <w:r w:rsidRPr="00E56749">
              <w:rPr>
                <w:rFonts w:ascii="Arial Narrow" w:hAnsi="Arial Narrow" w:cs="Calibri"/>
                <w:color w:val="000000"/>
                <w:sz w:val="20"/>
                <w:lang w:eastAsia="cs-CZ"/>
              </w:rPr>
              <w:t>Storage</w:t>
            </w:r>
            <w:proofErr w:type="spellEnd"/>
            <w:r w:rsidRPr="00E56749">
              <w:rPr>
                <w:rFonts w:ascii="Arial Narrow" w:hAnsi="Arial Narrow" w:cs="Calibri"/>
                <w:color w:val="000000"/>
                <w:sz w:val="20"/>
                <w:lang w:eastAsia="cs-CZ"/>
              </w:rPr>
              <w:t xml:space="preserve"> </w:t>
            </w:r>
            <w:proofErr w:type="spellStart"/>
            <w:r w:rsidRPr="00E56749">
              <w:rPr>
                <w:rFonts w:ascii="Arial Narrow" w:hAnsi="Arial Narrow" w:cs="Calibri"/>
                <w:color w:val="000000"/>
                <w:sz w:val="20"/>
                <w:lang w:eastAsia="cs-CZ"/>
              </w:rPr>
              <w:t>Awareness</w:t>
            </w:r>
            <w:proofErr w:type="spellEnd"/>
            <w:r w:rsidRPr="00E56749">
              <w:rPr>
                <w:rFonts w:ascii="Arial Narrow" w:hAnsi="Arial Narrow" w:cs="Calibri"/>
                <w:color w:val="000000"/>
                <w:sz w:val="20"/>
                <w:lang w:eastAsia="cs-CZ"/>
              </w:rPr>
              <w:t>)</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0AF8A79D"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53BA4F80" w14:textId="0042E0CB"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5D0B79B2" w14:textId="7B26E004"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48E3517F" w14:textId="071573E3"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Podpora technologie </w:t>
            </w:r>
            <w:proofErr w:type="spellStart"/>
            <w:r w:rsidRPr="00E56749">
              <w:rPr>
                <w:rFonts w:ascii="Arial Narrow" w:hAnsi="Arial Narrow" w:cs="Calibri"/>
                <w:color w:val="000000"/>
                <w:sz w:val="20"/>
                <w:lang w:eastAsia="cs-CZ"/>
              </w:rPr>
              <w:t>VMware</w:t>
            </w:r>
            <w:proofErr w:type="spellEnd"/>
            <w:r w:rsidRPr="00E56749">
              <w:rPr>
                <w:rFonts w:ascii="Arial Narrow" w:hAnsi="Arial Narrow" w:cs="Calibri"/>
                <w:color w:val="000000"/>
                <w:sz w:val="20"/>
                <w:lang w:eastAsia="cs-CZ"/>
              </w:rPr>
              <w:t xml:space="preserve"> ® </w:t>
            </w:r>
            <w:proofErr w:type="spellStart"/>
            <w:r w:rsidRPr="00E56749">
              <w:rPr>
                <w:rFonts w:ascii="Arial Narrow" w:hAnsi="Arial Narrow" w:cs="Calibri"/>
                <w:color w:val="000000"/>
                <w:sz w:val="20"/>
                <w:lang w:eastAsia="cs-CZ"/>
              </w:rPr>
              <w:t>Site</w:t>
            </w:r>
            <w:proofErr w:type="spellEnd"/>
            <w:r w:rsidRPr="00E56749">
              <w:rPr>
                <w:rFonts w:ascii="Arial Narrow" w:hAnsi="Arial Narrow" w:cs="Calibri"/>
                <w:color w:val="000000"/>
                <w:sz w:val="20"/>
                <w:lang w:eastAsia="cs-CZ"/>
              </w:rPr>
              <w:t xml:space="preserve"> </w:t>
            </w:r>
            <w:proofErr w:type="spellStart"/>
            <w:r w:rsidRPr="00E56749">
              <w:rPr>
                <w:rFonts w:ascii="Arial Narrow" w:hAnsi="Arial Narrow" w:cs="Calibri"/>
                <w:color w:val="000000"/>
                <w:sz w:val="20"/>
                <w:lang w:eastAsia="cs-CZ"/>
              </w:rPr>
              <w:t>Recovery</w:t>
            </w:r>
            <w:proofErr w:type="spellEnd"/>
            <w:r w:rsidRPr="00E56749">
              <w:rPr>
                <w:rFonts w:ascii="Arial Narrow" w:hAnsi="Arial Narrow" w:cs="Calibri"/>
                <w:color w:val="000000"/>
                <w:sz w:val="20"/>
                <w:lang w:eastAsia="cs-CZ"/>
              </w:rPr>
              <w:t xml:space="preserve"> Manager (SRM)</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20B68C69" w14:textId="77777777" w:rsidR="00E56749" w:rsidRPr="00E56749" w:rsidRDefault="00E56749" w:rsidP="00E56749">
            <w:pPr>
              <w:suppressAutoHyphens w:val="0"/>
              <w:jc w:val="center"/>
              <w:rPr>
                <w:rFonts w:ascii="Arial Narrow" w:hAnsi="Arial Narrow" w:cs="Calibri"/>
                <w:color w:val="000000"/>
                <w:sz w:val="20"/>
                <w:lang w:eastAsia="cs-CZ"/>
              </w:rPr>
            </w:pPr>
          </w:p>
        </w:tc>
      </w:tr>
      <w:tr w:rsidR="00E56749" w:rsidRPr="00E56749" w14:paraId="71DE0665" w14:textId="1635689F" w:rsidTr="003F32C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92"/>
        </w:trPr>
        <w:tc>
          <w:tcPr>
            <w:tcW w:w="421" w:type="dxa"/>
            <w:tcBorders>
              <w:top w:val="nil"/>
              <w:left w:val="single" w:sz="4" w:space="0" w:color="auto"/>
              <w:bottom w:val="single" w:sz="4" w:space="0" w:color="auto"/>
              <w:right w:val="single" w:sz="4" w:space="0" w:color="auto"/>
            </w:tcBorders>
            <w:vAlign w:val="center"/>
          </w:tcPr>
          <w:p w14:paraId="242130C1" w14:textId="1D6CEA4C" w:rsidR="00E56749" w:rsidRPr="003F32CF" w:rsidRDefault="00E56749" w:rsidP="00AB74CF">
            <w:pPr>
              <w:numPr>
                <w:ilvl w:val="0"/>
                <w:numId w:val="40"/>
              </w:numPr>
              <w:suppressAutoHyphens w:val="0"/>
              <w:ind w:left="113" w:firstLine="0"/>
              <w:jc w:val="right"/>
              <w:rPr>
                <w:rFonts w:ascii="Arial Narrow" w:hAnsi="Arial Narrow" w:cs="Calibri"/>
                <w:color w:val="000000"/>
                <w:sz w:val="20"/>
                <w:lang w:eastAsia="cs-CZ"/>
              </w:rPr>
            </w:pP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2D88BD97" w14:textId="1C487E47" w:rsidR="00E56749" w:rsidRPr="00E56749" w:rsidRDefault="00E56749" w:rsidP="00E56749">
            <w:pPr>
              <w:suppressAutoHyphens w:val="0"/>
              <w:rPr>
                <w:rFonts w:ascii="Arial Narrow" w:hAnsi="Arial Narrow" w:cs="Calibri"/>
                <w:color w:val="000000"/>
                <w:sz w:val="20"/>
                <w:lang w:eastAsia="cs-CZ"/>
              </w:rPr>
            </w:pPr>
            <w:r w:rsidRPr="00E56749">
              <w:rPr>
                <w:rFonts w:ascii="Arial Narrow" w:hAnsi="Arial Narrow" w:cs="Calibri"/>
                <w:color w:val="000000"/>
                <w:sz w:val="20"/>
                <w:lang w:eastAsia="cs-CZ"/>
              </w:rPr>
              <w:t xml:space="preserve">Podpora technologie </w:t>
            </w:r>
            <w:proofErr w:type="spellStart"/>
            <w:r w:rsidRPr="00E56749">
              <w:rPr>
                <w:rFonts w:ascii="Arial Narrow" w:hAnsi="Arial Narrow" w:cs="Calibri"/>
                <w:color w:val="000000"/>
                <w:sz w:val="20"/>
                <w:lang w:eastAsia="cs-CZ"/>
              </w:rPr>
              <w:t>vRealize</w:t>
            </w:r>
            <w:proofErr w:type="spellEnd"/>
            <w:r w:rsidRPr="00E56749">
              <w:rPr>
                <w:rFonts w:ascii="Arial Narrow" w:hAnsi="Arial Narrow" w:cs="Calibri"/>
                <w:color w:val="000000"/>
                <w:sz w:val="20"/>
                <w:lang w:eastAsia="cs-CZ"/>
              </w:rPr>
              <w:t xml:space="preserve"> (původní </w:t>
            </w:r>
            <w:proofErr w:type="spellStart"/>
            <w:r w:rsidRPr="00E56749">
              <w:rPr>
                <w:rFonts w:ascii="Arial Narrow" w:hAnsi="Arial Narrow" w:cs="Calibri"/>
                <w:color w:val="000000"/>
                <w:sz w:val="20"/>
                <w:lang w:eastAsia="cs-CZ"/>
              </w:rPr>
              <w:t>vCenter</w:t>
            </w:r>
            <w:proofErr w:type="spellEnd"/>
            <w:r w:rsidRPr="00E56749">
              <w:rPr>
                <w:rFonts w:ascii="Arial Narrow" w:hAnsi="Arial Narrow" w:cs="Calibri"/>
                <w:color w:val="000000"/>
                <w:sz w:val="20"/>
                <w:lang w:eastAsia="cs-CZ"/>
              </w:rPr>
              <w:t xml:space="preserve"> </w:t>
            </w:r>
            <w:proofErr w:type="spellStart"/>
            <w:r w:rsidRPr="00E56749">
              <w:rPr>
                <w:rFonts w:ascii="Arial Narrow" w:hAnsi="Arial Narrow" w:cs="Calibri"/>
                <w:color w:val="000000"/>
                <w:sz w:val="20"/>
                <w:lang w:eastAsia="cs-CZ"/>
              </w:rPr>
              <w:t>Operations</w:t>
            </w:r>
            <w:proofErr w:type="spellEnd"/>
            <w:r w:rsidRPr="00E56749">
              <w:rPr>
                <w:rFonts w:ascii="Arial Narrow" w:hAnsi="Arial Narrow" w:cs="Calibri"/>
                <w:color w:val="000000"/>
                <w:sz w:val="20"/>
                <w:lang w:eastAsia="cs-CZ"/>
              </w:rPr>
              <w:t xml:space="preserve"> Manager)</w:t>
            </w:r>
          </w:p>
        </w:tc>
        <w:tc>
          <w:tcPr>
            <w:tcW w:w="2413" w:type="dxa"/>
            <w:tcBorders>
              <w:top w:val="nil"/>
              <w:left w:val="single" w:sz="4" w:space="0" w:color="auto"/>
              <w:bottom w:val="single" w:sz="4" w:space="0" w:color="auto"/>
              <w:right w:val="single" w:sz="4" w:space="0" w:color="auto"/>
            </w:tcBorders>
            <w:shd w:val="clear" w:color="auto" w:fill="00FF00"/>
            <w:vAlign w:val="center"/>
          </w:tcPr>
          <w:p w14:paraId="19FB60C6" w14:textId="77777777" w:rsidR="00E56749" w:rsidRPr="00E56749" w:rsidRDefault="00E56749" w:rsidP="00E56749">
            <w:pPr>
              <w:suppressAutoHyphens w:val="0"/>
              <w:jc w:val="center"/>
              <w:rPr>
                <w:rFonts w:ascii="Arial Narrow" w:hAnsi="Arial Narrow" w:cs="Calibri"/>
                <w:color w:val="000000"/>
                <w:sz w:val="20"/>
                <w:lang w:eastAsia="cs-CZ"/>
              </w:rPr>
            </w:pPr>
          </w:p>
        </w:tc>
      </w:tr>
    </w:tbl>
    <w:p w14:paraId="0D7DF244" w14:textId="77777777" w:rsidR="001A315A" w:rsidRDefault="001A315A" w:rsidP="001A315A">
      <w:pPr>
        <w:tabs>
          <w:tab w:val="left" w:pos="426"/>
        </w:tabs>
        <w:suppressAutoHyphens w:val="0"/>
        <w:spacing w:after="240" w:line="264" w:lineRule="auto"/>
        <w:rPr>
          <w:rFonts w:eastAsia="Arial" w:cs="Arial"/>
          <w:b/>
          <w:szCs w:val="24"/>
          <w:lang w:eastAsia="en-US"/>
        </w:rPr>
      </w:pPr>
    </w:p>
    <w:p w14:paraId="33C3D200" w14:textId="77777777" w:rsidR="001A315A" w:rsidRPr="003D4C90" w:rsidRDefault="001A315A" w:rsidP="001A315A">
      <w:pPr>
        <w:suppressAutoHyphens w:val="0"/>
        <w:spacing w:after="120" w:line="264" w:lineRule="auto"/>
        <w:jc w:val="both"/>
        <w:rPr>
          <w:rFonts w:eastAsia="Arial" w:cs="Arial"/>
          <w:b/>
          <w:color w:val="000000"/>
          <w:szCs w:val="22"/>
          <w:lang w:eastAsia="en-US"/>
        </w:rPr>
      </w:pPr>
    </w:p>
    <w:p w14:paraId="7A5C25C9" w14:textId="5402FA5B" w:rsidR="001A315A" w:rsidRDefault="001A315A" w:rsidP="001A315A">
      <w:pPr>
        <w:keepNext/>
        <w:keepLines/>
        <w:numPr>
          <w:ilvl w:val="0"/>
          <w:numId w:val="6"/>
        </w:numPr>
        <w:tabs>
          <w:tab w:val="left" w:pos="426"/>
        </w:tabs>
        <w:suppressAutoHyphens w:val="0"/>
        <w:spacing w:after="240" w:line="264" w:lineRule="auto"/>
        <w:ind w:left="426" w:hanging="142"/>
        <w:rPr>
          <w:rFonts w:eastAsia="Arial" w:cs="Arial"/>
          <w:b/>
          <w:szCs w:val="24"/>
          <w:lang w:eastAsia="en-US"/>
        </w:rPr>
      </w:pPr>
      <w:r>
        <w:rPr>
          <w:rFonts w:eastAsia="Arial" w:cs="Arial"/>
          <w:b/>
          <w:szCs w:val="24"/>
          <w:lang w:eastAsia="en-US"/>
        </w:rPr>
        <w:t>Rozsah instalace zboží</w:t>
      </w:r>
      <w:r w:rsidRPr="00C20ED7">
        <w:rPr>
          <w:rFonts w:eastAsia="Arial" w:cs="Arial"/>
          <w:b/>
          <w:szCs w:val="24"/>
          <w:lang w:eastAsia="en-US"/>
        </w:rPr>
        <w:t>:</w:t>
      </w:r>
    </w:p>
    <w:p w14:paraId="12322CD8" w14:textId="346987E9" w:rsidR="001A315A" w:rsidRDefault="001A315A" w:rsidP="001A315A">
      <w:pPr>
        <w:numPr>
          <w:ilvl w:val="0"/>
          <w:numId w:val="38"/>
        </w:numPr>
        <w:tabs>
          <w:tab w:val="left" w:pos="3261"/>
        </w:tabs>
        <w:rPr>
          <w:rFonts w:cs="Arial"/>
        </w:rPr>
      </w:pPr>
      <w:r w:rsidRPr="005C09D5">
        <w:rPr>
          <w:rFonts w:cs="Arial"/>
        </w:rPr>
        <w:t xml:space="preserve">instalace </w:t>
      </w:r>
      <w:r>
        <w:rPr>
          <w:rFonts w:cs="Arial"/>
        </w:rPr>
        <w:t xml:space="preserve">zboží </w:t>
      </w:r>
      <w:r w:rsidRPr="005C09D5">
        <w:rPr>
          <w:rFonts w:cs="Arial"/>
        </w:rPr>
        <w:t>do racku</w:t>
      </w:r>
      <w:r>
        <w:rPr>
          <w:rFonts w:cs="Arial"/>
        </w:rPr>
        <w:t xml:space="preserve"> a konfigurace</w:t>
      </w:r>
      <w:r w:rsidR="00CA5BEC">
        <w:rPr>
          <w:rFonts w:cs="Arial"/>
        </w:rPr>
        <w:t xml:space="preserve"> </w:t>
      </w:r>
    </w:p>
    <w:p w14:paraId="29EF0C13" w14:textId="70BF0B5A" w:rsidR="001A315A" w:rsidRDefault="001A315A" w:rsidP="001A315A">
      <w:pPr>
        <w:numPr>
          <w:ilvl w:val="0"/>
          <w:numId w:val="38"/>
        </w:numPr>
        <w:tabs>
          <w:tab w:val="left" w:pos="3261"/>
        </w:tabs>
        <w:rPr>
          <w:rFonts w:cs="Arial"/>
        </w:rPr>
      </w:pPr>
      <w:r w:rsidRPr="00007CAA">
        <w:rPr>
          <w:rFonts w:cs="Arial"/>
        </w:rPr>
        <w:t xml:space="preserve">zapojení do sítě LAN a SAN </w:t>
      </w:r>
    </w:p>
    <w:p w14:paraId="52AEF1D1" w14:textId="09210CE9" w:rsidR="001A315A" w:rsidRDefault="001A315A" w:rsidP="001A315A">
      <w:pPr>
        <w:numPr>
          <w:ilvl w:val="0"/>
          <w:numId w:val="38"/>
        </w:numPr>
        <w:tabs>
          <w:tab w:val="left" w:pos="3261"/>
        </w:tabs>
        <w:rPr>
          <w:rFonts w:cs="Arial"/>
        </w:rPr>
      </w:pPr>
      <w:r>
        <w:rPr>
          <w:rFonts w:cs="Arial"/>
        </w:rPr>
        <w:t>test provozu úložišť</w:t>
      </w:r>
    </w:p>
    <w:p w14:paraId="1C7FD29E" w14:textId="654F8A1D" w:rsidR="001A315A" w:rsidRPr="003F32CF" w:rsidRDefault="001A315A" w:rsidP="001A315A">
      <w:pPr>
        <w:numPr>
          <w:ilvl w:val="0"/>
          <w:numId w:val="38"/>
        </w:numPr>
        <w:tabs>
          <w:tab w:val="left" w:pos="3261"/>
        </w:tabs>
        <w:rPr>
          <w:rFonts w:cs="Arial"/>
        </w:rPr>
      </w:pPr>
      <w:r>
        <w:rPr>
          <w:rFonts w:cs="Arial"/>
        </w:rPr>
        <w:t>test migrace dat z původního úložiště</w:t>
      </w:r>
    </w:p>
    <w:p w14:paraId="6EBFBC41" w14:textId="77777777" w:rsidR="001A315A" w:rsidRDefault="001A315A" w:rsidP="001A315A">
      <w:pPr>
        <w:tabs>
          <w:tab w:val="left" w:pos="426"/>
        </w:tabs>
        <w:suppressAutoHyphens w:val="0"/>
        <w:spacing w:after="240" w:line="264" w:lineRule="auto"/>
        <w:rPr>
          <w:rFonts w:eastAsia="Arial" w:cs="Arial"/>
          <w:b/>
          <w:szCs w:val="24"/>
          <w:lang w:eastAsia="en-US"/>
        </w:rPr>
      </w:pPr>
    </w:p>
    <w:p w14:paraId="4CA6070B" w14:textId="77777777" w:rsidR="001A315A" w:rsidRPr="003D4C90" w:rsidRDefault="001A315A" w:rsidP="001A315A">
      <w:pPr>
        <w:suppressAutoHyphens w:val="0"/>
        <w:spacing w:after="120" w:line="264" w:lineRule="auto"/>
        <w:jc w:val="both"/>
        <w:rPr>
          <w:rFonts w:eastAsia="Arial" w:cs="Arial"/>
          <w:b/>
          <w:color w:val="000000"/>
          <w:szCs w:val="22"/>
          <w:lang w:eastAsia="en-US"/>
        </w:rPr>
      </w:pPr>
    </w:p>
    <w:p w14:paraId="113900C3" w14:textId="1C945785" w:rsidR="001A315A" w:rsidRPr="001A315A" w:rsidRDefault="001A315A" w:rsidP="001A315A">
      <w:pPr>
        <w:keepNext/>
        <w:keepLines/>
        <w:numPr>
          <w:ilvl w:val="0"/>
          <w:numId w:val="6"/>
        </w:numPr>
        <w:tabs>
          <w:tab w:val="left" w:pos="426"/>
        </w:tabs>
        <w:suppressAutoHyphens w:val="0"/>
        <w:spacing w:after="240" w:line="264" w:lineRule="auto"/>
        <w:ind w:left="426" w:hanging="142"/>
        <w:rPr>
          <w:rFonts w:eastAsia="Arial" w:cs="Arial"/>
          <w:b/>
          <w:szCs w:val="24"/>
          <w:lang w:eastAsia="en-US"/>
        </w:rPr>
      </w:pPr>
      <w:r w:rsidRPr="00C20ED7">
        <w:rPr>
          <w:rFonts w:eastAsia="Arial" w:cs="Arial"/>
          <w:b/>
          <w:szCs w:val="24"/>
          <w:lang w:eastAsia="en-US"/>
        </w:rPr>
        <w:t xml:space="preserve">Parametry záruky a </w:t>
      </w:r>
      <w:r>
        <w:rPr>
          <w:rFonts w:eastAsia="Arial" w:cs="Arial"/>
          <w:b/>
          <w:szCs w:val="24"/>
          <w:lang w:eastAsia="en-US"/>
        </w:rPr>
        <w:t xml:space="preserve">záručního </w:t>
      </w:r>
      <w:r w:rsidRPr="00C20ED7">
        <w:rPr>
          <w:rFonts w:eastAsia="Arial" w:cs="Arial"/>
          <w:b/>
          <w:szCs w:val="24"/>
          <w:lang w:eastAsia="en-US"/>
        </w:rPr>
        <w:t>servisu:</w:t>
      </w:r>
    </w:p>
    <w:p w14:paraId="1E4366E1" w14:textId="77777777" w:rsidR="00487DE0" w:rsidRPr="003D4C90" w:rsidRDefault="00487DE0" w:rsidP="009F7EAF">
      <w:pPr>
        <w:numPr>
          <w:ilvl w:val="0"/>
          <w:numId w:val="33"/>
        </w:numPr>
        <w:suppressAutoHyphens w:val="0"/>
        <w:autoSpaceDE w:val="0"/>
        <w:autoSpaceDN w:val="0"/>
        <w:adjustRightInd w:val="0"/>
        <w:spacing w:after="120" w:line="264" w:lineRule="auto"/>
        <w:ind w:left="709"/>
        <w:rPr>
          <w:rFonts w:eastAsia="Arial" w:cs="Arial"/>
          <w:color w:val="000000"/>
          <w:szCs w:val="22"/>
          <w:lang w:eastAsia="en-US"/>
        </w:rPr>
      </w:pPr>
      <w:r>
        <w:rPr>
          <w:rFonts w:eastAsia="Arial" w:cs="Arial"/>
          <w:color w:val="000000"/>
          <w:szCs w:val="22"/>
          <w:lang w:eastAsia="en-US"/>
        </w:rPr>
        <w:t>Z</w:t>
      </w:r>
      <w:r w:rsidRPr="003D4C90">
        <w:rPr>
          <w:rFonts w:eastAsia="Arial" w:cs="Arial"/>
          <w:color w:val="000000"/>
          <w:szCs w:val="22"/>
          <w:lang w:eastAsia="en-US"/>
        </w:rPr>
        <w:t>áruční doba na dodan</w:t>
      </w:r>
      <w:r>
        <w:rPr>
          <w:rFonts w:eastAsia="Arial" w:cs="Arial"/>
          <w:color w:val="000000"/>
          <w:szCs w:val="22"/>
          <w:lang w:eastAsia="en-US"/>
        </w:rPr>
        <w:t xml:space="preserve">é zboží </w:t>
      </w:r>
      <w:r w:rsidRPr="003D4C90">
        <w:rPr>
          <w:rFonts w:eastAsia="Arial" w:cs="Arial"/>
          <w:color w:val="000000"/>
          <w:szCs w:val="22"/>
          <w:lang w:eastAsia="en-US"/>
        </w:rPr>
        <w:t xml:space="preserve">v délce </w:t>
      </w:r>
      <w:r w:rsidRPr="003D4C90">
        <w:rPr>
          <w:rFonts w:eastAsia="Arial" w:cs="Arial"/>
          <w:b/>
          <w:bCs/>
          <w:color w:val="000000"/>
          <w:szCs w:val="22"/>
          <w:lang w:eastAsia="en-US"/>
        </w:rPr>
        <w:t>36 měsíců</w:t>
      </w:r>
    </w:p>
    <w:p w14:paraId="3587109A" w14:textId="50C85FD3" w:rsidR="008228EE" w:rsidRPr="00487DE0" w:rsidRDefault="008228EE" w:rsidP="009F7EAF">
      <w:pPr>
        <w:keepNext/>
        <w:keepLines/>
        <w:numPr>
          <w:ilvl w:val="0"/>
          <w:numId w:val="33"/>
        </w:numPr>
        <w:suppressAutoHyphens w:val="0"/>
        <w:autoSpaceDE w:val="0"/>
        <w:autoSpaceDN w:val="0"/>
        <w:adjustRightInd w:val="0"/>
        <w:spacing w:after="120" w:line="264" w:lineRule="auto"/>
        <w:ind w:left="709"/>
        <w:rPr>
          <w:rFonts w:eastAsia="Arial" w:cs="Arial"/>
          <w:color w:val="000000"/>
          <w:szCs w:val="22"/>
          <w:lang w:eastAsia="en-US"/>
        </w:rPr>
      </w:pPr>
      <w:r w:rsidRPr="00487DE0">
        <w:rPr>
          <w:rFonts w:eastAsia="Arial" w:cs="Arial"/>
          <w:color w:val="000000"/>
          <w:szCs w:val="22"/>
          <w:lang w:eastAsia="en-US"/>
        </w:rPr>
        <w:t xml:space="preserve">Minimální parametry záruční technické podpory </w:t>
      </w:r>
      <w:r w:rsidR="003F32CF">
        <w:rPr>
          <w:rFonts w:eastAsia="Arial" w:cs="Arial"/>
          <w:color w:val="000000"/>
          <w:szCs w:val="22"/>
          <w:lang w:eastAsia="en-US"/>
        </w:rPr>
        <w:t>(</w:t>
      </w:r>
      <w:r w:rsidRPr="00487DE0">
        <w:rPr>
          <w:rFonts w:eastAsia="Arial" w:cs="Arial"/>
          <w:color w:val="000000"/>
          <w:szCs w:val="22"/>
          <w:lang w:eastAsia="en-US"/>
        </w:rPr>
        <w:t>na 36 měsíců</w:t>
      </w:r>
      <w:r w:rsidR="003F32CF">
        <w:rPr>
          <w:rFonts w:eastAsia="Arial" w:cs="Arial"/>
          <w:color w:val="000000"/>
          <w:szCs w:val="22"/>
          <w:lang w:eastAsia="en-US"/>
        </w:rPr>
        <w:t>)</w:t>
      </w:r>
      <w:r w:rsidRPr="00487DE0">
        <w:rPr>
          <w:rFonts w:eastAsia="Arial" w:cs="Arial"/>
          <w:color w:val="000000"/>
          <w:szCs w:val="22"/>
          <w:lang w:eastAsia="en-US"/>
        </w:rPr>
        <w:t>:</w:t>
      </w:r>
    </w:p>
    <w:p w14:paraId="1994A9DB" w14:textId="77777777" w:rsidR="008228EE" w:rsidRDefault="008228EE" w:rsidP="00DE38ED">
      <w:pPr>
        <w:keepNext/>
        <w:keepLines/>
        <w:tabs>
          <w:tab w:val="left" w:pos="2552"/>
        </w:tabs>
        <w:autoSpaceDE w:val="0"/>
        <w:autoSpaceDN w:val="0"/>
        <w:adjustRightInd w:val="0"/>
        <w:spacing w:after="60"/>
        <w:ind w:left="2552" w:hanging="1701"/>
        <w:rPr>
          <w:rFonts w:cs="Arial"/>
          <w:color w:val="000000"/>
        </w:rPr>
      </w:pPr>
      <w:r>
        <w:rPr>
          <w:rFonts w:cs="Arial"/>
        </w:rPr>
        <w:t>Doba reakce:</w:t>
      </w:r>
      <w:r>
        <w:rPr>
          <w:rFonts w:cs="Arial"/>
        </w:rPr>
        <w:tab/>
        <w:t>NBD</w:t>
      </w:r>
      <w:r>
        <w:rPr>
          <w:rFonts w:cs="Arial"/>
          <w:color w:val="000000"/>
        </w:rPr>
        <w:t xml:space="preserve"> od nahlášení (v době časového pokrytí)</w:t>
      </w:r>
    </w:p>
    <w:p w14:paraId="7744FC17" w14:textId="77777777" w:rsidR="008228EE" w:rsidRDefault="008228EE" w:rsidP="00DE38ED">
      <w:pPr>
        <w:keepNext/>
        <w:keepLines/>
        <w:tabs>
          <w:tab w:val="left" w:pos="2552"/>
        </w:tabs>
        <w:autoSpaceDE w:val="0"/>
        <w:autoSpaceDN w:val="0"/>
        <w:adjustRightInd w:val="0"/>
        <w:spacing w:after="60"/>
        <w:ind w:left="2552" w:hanging="1701"/>
        <w:rPr>
          <w:rFonts w:cs="Arial"/>
        </w:rPr>
      </w:pPr>
      <w:r>
        <w:rPr>
          <w:rFonts w:cs="Arial"/>
          <w:color w:val="000000"/>
        </w:rPr>
        <w:t>Doba opravy:</w:t>
      </w:r>
      <w:r>
        <w:rPr>
          <w:rFonts w:cs="Arial"/>
          <w:color w:val="000000"/>
        </w:rPr>
        <w:tab/>
        <w:t>do konce druhého následujícího pracovního dne (2nd NBD) od nahlášení (v době časového pokrytí)</w:t>
      </w:r>
    </w:p>
    <w:p w14:paraId="2C87EDC6" w14:textId="3BCD33DE" w:rsidR="008228EE" w:rsidRDefault="008228EE" w:rsidP="00DE38ED">
      <w:pPr>
        <w:keepNext/>
        <w:keepLines/>
        <w:tabs>
          <w:tab w:val="left" w:pos="2552"/>
        </w:tabs>
        <w:autoSpaceDE w:val="0"/>
        <w:autoSpaceDN w:val="0"/>
        <w:adjustRightInd w:val="0"/>
        <w:spacing w:after="60"/>
        <w:ind w:left="2552" w:hanging="1701"/>
        <w:rPr>
          <w:rFonts w:cs="Arial"/>
          <w:color w:val="000000"/>
        </w:rPr>
      </w:pPr>
      <w:r>
        <w:rPr>
          <w:rFonts w:cs="Arial"/>
        </w:rPr>
        <w:t>Časové pokrytí:</w:t>
      </w:r>
      <w:r>
        <w:rPr>
          <w:rFonts w:cs="Arial"/>
        </w:rPr>
        <w:tab/>
      </w:r>
      <w:r>
        <w:rPr>
          <w:rFonts w:cs="Arial"/>
          <w:color w:val="000000"/>
        </w:rPr>
        <w:t>5</w:t>
      </w:r>
      <w:r w:rsidR="009E2B2B">
        <w:rPr>
          <w:rFonts w:cs="Arial"/>
          <w:color w:val="000000"/>
        </w:rPr>
        <w:t xml:space="preserve"> </w:t>
      </w:r>
      <w:r>
        <w:rPr>
          <w:rFonts w:cs="Arial"/>
          <w:color w:val="000000"/>
        </w:rPr>
        <w:t>x</w:t>
      </w:r>
      <w:r w:rsidR="009E2B2B">
        <w:rPr>
          <w:rFonts w:cs="Arial"/>
          <w:color w:val="000000"/>
        </w:rPr>
        <w:t xml:space="preserve"> </w:t>
      </w:r>
      <w:r>
        <w:rPr>
          <w:rFonts w:cs="Arial"/>
          <w:color w:val="000000"/>
        </w:rPr>
        <w:t>9 = pracovní dny, 7-16 hodin</w:t>
      </w:r>
    </w:p>
    <w:p w14:paraId="7339EDC2" w14:textId="022106A5" w:rsidR="008228EE" w:rsidRDefault="008228EE" w:rsidP="00DE38ED">
      <w:pPr>
        <w:suppressAutoHyphens w:val="0"/>
        <w:autoSpaceDE w:val="0"/>
        <w:autoSpaceDN w:val="0"/>
        <w:adjustRightInd w:val="0"/>
        <w:spacing w:line="264" w:lineRule="auto"/>
        <w:rPr>
          <w:rFonts w:eastAsia="Arial" w:cs="Arial"/>
          <w:color w:val="000000"/>
          <w:szCs w:val="22"/>
          <w:lang w:eastAsia="en-US"/>
        </w:rPr>
      </w:pPr>
    </w:p>
    <w:p w14:paraId="052B2D79" w14:textId="595A9180" w:rsidR="004C3865" w:rsidRPr="003D4C90" w:rsidRDefault="004C3865" w:rsidP="00DE38ED">
      <w:pPr>
        <w:pageBreakBefore/>
        <w:pBdr>
          <w:bottom w:val="single" w:sz="4" w:space="1" w:color="auto"/>
        </w:pBdr>
        <w:suppressAutoHyphens w:val="0"/>
        <w:spacing w:after="200" w:line="264" w:lineRule="auto"/>
        <w:rPr>
          <w:rFonts w:eastAsia="Arial" w:cs="Times New Roman"/>
          <w:b/>
          <w:sz w:val="24"/>
          <w:szCs w:val="24"/>
          <w:lang w:eastAsia="en-US"/>
        </w:rPr>
      </w:pPr>
      <w:r w:rsidRPr="00433B66">
        <w:rPr>
          <w:rFonts w:eastAsia="Arial" w:cs="Times New Roman"/>
          <w:b/>
          <w:sz w:val="24"/>
          <w:szCs w:val="24"/>
          <w:lang w:eastAsia="en-US"/>
        </w:rPr>
        <w:lastRenderedPageBreak/>
        <w:t xml:space="preserve">Příloha č. </w:t>
      </w:r>
      <w:r w:rsidR="00AB74CF">
        <w:rPr>
          <w:rFonts w:eastAsia="Arial" w:cs="Times New Roman"/>
          <w:b/>
          <w:sz w:val="24"/>
          <w:szCs w:val="24"/>
          <w:lang w:eastAsia="en-US"/>
        </w:rPr>
        <w:t>2</w:t>
      </w:r>
      <w:r w:rsidR="00854461" w:rsidRPr="00433B66">
        <w:rPr>
          <w:rFonts w:eastAsia="Arial" w:cs="Times New Roman"/>
          <w:b/>
          <w:sz w:val="24"/>
          <w:szCs w:val="24"/>
          <w:lang w:eastAsia="en-US"/>
        </w:rPr>
        <w:t xml:space="preserve"> </w:t>
      </w:r>
      <w:r w:rsidRPr="00433B66">
        <w:rPr>
          <w:rFonts w:eastAsia="Arial" w:cs="Times New Roman"/>
          <w:b/>
          <w:sz w:val="24"/>
          <w:szCs w:val="24"/>
          <w:lang w:eastAsia="en-US"/>
        </w:rPr>
        <w:t>– Záruční podmínky</w:t>
      </w:r>
    </w:p>
    <w:p w14:paraId="647C3D7E" w14:textId="77777777" w:rsidR="004C3865" w:rsidRDefault="004C3865" w:rsidP="00DE38ED">
      <w:pPr>
        <w:suppressAutoHyphens w:val="0"/>
        <w:autoSpaceDE w:val="0"/>
        <w:autoSpaceDN w:val="0"/>
        <w:adjustRightInd w:val="0"/>
        <w:spacing w:line="264" w:lineRule="auto"/>
        <w:rPr>
          <w:rFonts w:eastAsia="Arial" w:cs="Arial"/>
          <w:color w:val="000000"/>
          <w:szCs w:val="22"/>
          <w:lang w:eastAsia="en-US"/>
        </w:rPr>
      </w:pPr>
    </w:p>
    <w:p w14:paraId="0D4FF001" w14:textId="77777777" w:rsidR="004C3865" w:rsidRDefault="004C3865" w:rsidP="00DE38ED">
      <w:pPr>
        <w:suppressAutoHyphens w:val="0"/>
        <w:autoSpaceDE w:val="0"/>
        <w:autoSpaceDN w:val="0"/>
        <w:adjustRightInd w:val="0"/>
        <w:spacing w:line="264" w:lineRule="auto"/>
        <w:rPr>
          <w:rFonts w:eastAsia="Arial" w:cs="Arial"/>
          <w:color w:val="000000"/>
          <w:szCs w:val="22"/>
          <w:lang w:eastAsia="en-US"/>
        </w:rPr>
      </w:pPr>
    </w:p>
    <w:p w14:paraId="4EB7190D" w14:textId="77777777" w:rsidR="004C3865" w:rsidRDefault="004C3865" w:rsidP="00DE38ED">
      <w:pPr>
        <w:suppressAutoHyphens w:val="0"/>
        <w:autoSpaceDE w:val="0"/>
        <w:autoSpaceDN w:val="0"/>
        <w:adjustRightInd w:val="0"/>
        <w:spacing w:line="264" w:lineRule="auto"/>
        <w:rPr>
          <w:rFonts w:eastAsia="Arial" w:cs="Arial"/>
          <w:color w:val="000000"/>
          <w:szCs w:val="22"/>
          <w:lang w:eastAsia="en-US"/>
        </w:rPr>
      </w:pPr>
      <w:r w:rsidRPr="00011BE4">
        <w:rPr>
          <w:rFonts w:eastAsia="Arial" w:cs="Arial"/>
          <w:color w:val="000000"/>
          <w:szCs w:val="22"/>
          <w:highlight w:val="green"/>
          <w:lang w:eastAsia="en-US"/>
        </w:rPr>
        <w:t>……………………….</w:t>
      </w:r>
    </w:p>
    <w:p w14:paraId="420DF97D" w14:textId="139B8FAA" w:rsidR="004C3865" w:rsidRDefault="004C3865" w:rsidP="00DE38ED">
      <w:pPr>
        <w:suppressAutoHyphens w:val="0"/>
        <w:autoSpaceDE w:val="0"/>
        <w:autoSpaceDN w:val="0"/>
        <w:adjustRightInd w:val="0"/>
        <w:spacing w:line="264" w:lineRule="auto"/>
        <w:rPr>
          <w:rFonts w:eastAsia="Arial" w:cs="Arial"/>
          <w:color w:val="000000"/>
          <w:szCs w:val="22"/>
          <w:lang w:eastAsia="en-US"/>
        </w:rPr>
      </w:pPr>
    </w:p>
    <w:p w14:paraId="51E32195" w14:textId="118C2D25" w:rsidR="00433B66" w:rsidRDefault="00433B66" w:rsidP="00DE38ED">
      <w:pPr>
        <w:suppressAutoHyphens w:val="0"/>
        <w:autoSpaceDE w:val="0"/>
        <w:autoSpaceDN w:val="0"/>
        <w:adjustRightInd w:val="0"/>
        <w:spacing w:line="264" w:lineRule="auto"/>
        <w:rPr>
          <w:rFonts w:eastAsia="Arial" w:cs="Arial"/>
          <w:color w:val="000000"/>
          <w:szCs w:val="22"/>
          <w:lang w:eastAsia="en-US"/>
        </w:rPr>
      </w:pPr>
    </w:p>
    <w:p w14:paraId="1988E854" w14:textId="2BBD8DF6" w:rsidR="00433B66" w:rsidRPr="00874441" w:rsidRDefault="00433B66" w:rsidP="00433B66">
      <w:pPr>
        <w:keepNext/>
        <w:keepLines/>
        <w:pageBreakBefore/>
        <w:pBdr>
          <w:bottom w:val="single" w:sz="4" w:space="1" w:color="auto"/>
        </w:pBdr>
        <w:tabs>
          <w:tab w:val="left" w:pos="426"/>
        </w:tabs>
        <w:spacing w:line="264" w:lineRule="auto"/>
        <w:rPr>
          <w:rFonts w:eastAsiaTheme="minorHAnsi"/>
          <w:bCs/>
          <w:szCs w:val="28"/>
          <w:lang w:eastAsia="zh-CN"/>
        </w:rPr>
      </w:pPr>
      <w:r w:rsidRPr="00441E39">
        <w:rPr>
          <w:rFonts w:cs="Arial"/>
          <w:b/>
          <w:bCs/>
          <w:sz w:val="24"/>
          <w:szCs w:val="22"/>
        </w:rPr>
        <w:lastRenderedPageBreak/>
        <w:t xml:space="preserve">Příloha č. </w:t>
      </w:r>
      <w:r w:rsidR="00AB74CF">
        <w:rPr>
          <w:rFonts w:cs="Arial"/>
          <w:b/>
          <w:bCs/>
          <w:sz w:val="24"/>
          <w:szCs w:val="22"/>
        </w:rPr>
        <w:t>3</w:t>
      </w:r>
      <w:r w:rsidRPr="00441E39">
        <w:rPr>
          <w:rFonts w:cs="Arial"/>
          <w:b/>
          <w:bCs/>
          <w:sz w:val="24"/>
          <w:szCs w:val="22"/>
        </w:rPr>
        <w:t xml:space="preserve"> –</w:t>
      </w:r>
      <w:r>
        <w:rPr>
          <w:rFonts w:cs="Arial"/>
          <w:b/>
          <w:bCs/>
          <w:sz w:val="24"/>
          <w:szCs w:val="22"/>
        </w:rPr>
        <w:t xml:space="preserve"> </w:t>
      </w:r>
      <w:r w:rsidRPr="001D71A6">
        <w:rPr>
          <w:rFonts w:cs="Arial"/>
          <w:b/>
          <w:bCs/>
          <w:sz w:val="24"/>
          <w:szCs w:val="22"/>
        </w:rPr>
        <w:t>Bezpečnostní požadavky ve smluvních vztazích</w:t>
      </w:r>
      <w:r w:rsidRPr="00441E39">
        <w:rPr>
          <w:rFonts w:cs="Arial"/>
          <w:b/>
          <w:bCs/>
          <w:sz w:val="24"/>
          <w:szCs w:val="22"/>
        </w:rPr>
        <w:t>:</w:t>
      </w:r>
    </w:p>
    <w:p w14:paraId="344590F2" w14:textId="77777777" w:rsidR="00433B66" w:rsidRDefault="00433B66" w:rsidP="00433B66">
      <w:pPr>
        <w:suppressAutoHyphens w:val="0"/>
        <w:spacing w:line="264" w:lineRule="auto"/>
        <w:rPr>
          <w:rFonts w:cs="Arial"/>
          <w:szCs w:val="24"/>
        </w:rPr>
      </w:pPr>
    </w:p>
    <w:p w14:paraId="6BD650C1" w14:textId="77777777" w:rsidR="00433B66" w:rsidRPr="00AA270F" w:rsidRDefault="00433B66" w:rsidP="00433B66">
      <w:pPr>
        <w:suppressAutoHyphens w:val="0"/>
        <w:spacing w:line="264" w:lineRule="auto"/>
        <w:rPr>
          <w:rFonts w:cs="Arial"/>
          <w:szCs w:val="24"/>
        </w:rPr>
      </w:pPr>
    </w:p>
    <w:p w14:paraId="17E4E8D6" w14:textId="77777777" w:rsidR="00433B66" w:rsidRDefault="00433B66" w:rsidP="00433B66">
      <w:pPr>
        <w:spacing w:after="120"/>
        <w:ind w:left="-15"/>
        <w:outlineLvl w:val="0"/>
        <w:rPr>
          <w:rFonts w:eastAsia="Arial" w:cs="Arial"/>
          <w:b/>
          <w:w w:val="111"/>
          <w:sz w:val="24"/>
          <w:szCs w:val="24"/>
          <w:lang w:eastAsia="zh-CN"/>
        </w:rPr>
      </w:pPr>
      <w:r w:rsidRPr="00AA270F">
        <w:rPr>
          <w:rFonts w:eastAsia="Arial" w:cs="Arial"/>
          <w:b/>
          <w:w w:val="111"/>
          <w:sz w:val="24"/>
          <w:szCs w:val="24"/>
          <w:lang w:eastAsia="zh-CN"/>
        </w:rPr>
        <w:t>Ostatní všeobecné bezpečnostní požadavky ZP</w:t>
      </w:r>
      <w:r>
        <w:rPr>
          <w:rFonts w:eastAsia="Arial" w:cs="Arial"/>
          <w:b/>
          <w:w w:val="111"/>
          <w:sz w:val="24"/>
          <w:szCs w:val="24"/>
          <w:lang w:eastAsia="zh-CN"/>
        </w:rPr>
        <w:t xml:space="preserve"> </w:t>
      </w:r>
      <w:r w:rsidRPr="00AA270F">
        <w:rPr>
          <w:rFonts w:eastAsia="Arial" w:cs="Arial"/>
          <w:b/>
          <w:w w:val="111"/>
          <w:sz w:val="24"/>
          <w:szCs w:val="24"/>
          <w:lang w:eastAsia="zh-CN"/>
        </w:rPr>
        <w:t>MV</w:t>
      </w:r>
      <w:r>
        <w:rPr>
          <w:rFonts w:eastAsia="Arial" w:cs="Arial"/>
          <w:b/>
          <w:w w:val="111"/>
          <w:sz w:val="24"/>
          <w:szCs w:val="24"/>
          <w:lang w:eastAsia="zh-CN"/>
        </w:rPr>
        <w:t xml:space="preserve"> Č</w:t>
      </w:r>
      <w:r w:rsidRPr="00AA270F">
        <w:rPr>
          <w:rFonts w:eastAsia="Arial" w:cs="Arial"/>
          <w:b/>
          <w:w w:val="111"/>
          <w:sz w:val="24"/>
          <w:szCs w:val="24"/>
          <w:lang w:eastAsia="zh-CN"/>
        </w:rPr>
        <w:t>R</w:t>
      </w:r>
      <w:r>
        <w:rPr>
          <w:rFonts w:eastAsia="Arial" w:cs="Arial"/>
          <w:b/>
          <w:w w:val="111"/>
          <w:sz w:val="24"/>
          <w:szCs w:val="24"/>
          <w:lang w:eastAsia="zh-CN"/>
        </w:rPr>
        <w:t>:</w:t>
      </w:r>
    </w:p>
    <w:p w14:paraId="43C522CC" w14:textId="77777777" w:rsidR="00433B66" w:rsidRPr="00751560" w:rsidRDefault="00433B66" w:rsidP="00433B66">
      <w:pPr>
        <w:spacing w:after="120"/>
        <w:ind w:left="-15"/>
        <w:outlineLvl w:val="0"/>
        <w:rPr>
          <w:rFonts w:eastAsia="Arial" w:cs="Arial"/>
          <w:bCs/>
          <w:w w:val="111"/>
          <w:szCs w:val="22"/>
          <w:lang w:eastAsia="zh-CN"/>
        </w:rPr>
      </w:pPr>
      <w:r w:rsidRPr="00751560">
        <w:rPr>
          <w:rFonts w:eastAsia="Arial" w:cs="Arial"/>
          <w:bCs/>
          <w:w w:val="111"/>
          <w:szCs w:val="22"/>
          <w:lang w:eastAsia="zh-CN"/>
        </w:rPr>
        <w:t>(Kupující pro účely této přílohy dále jako „</w:t>
      </w:r>
      <w:r w:rsidRPr="00751560">
        <w:rPr>
          <w:rFonts w:eastAsia="Arial" w:cs="Arial"/>
          <w:b/>
          <w:i/>
          <w:iCs/>
          <w:w w:val="111"/>
          <w:szCs w:val="22"/>
          <w:lang w:eastAsia="zh-CN"/>
        </w:rPr>
        <w:t>objednatel</w:t>
      </w:r>
      <w:r w:rsidRPr="00751560">
        <w:rPr>
          <w:rFonts w:eastAsia="Arial" w:cs="Arial"/>
          <w:bCs/>
          <w:w w:val="111"/>
          <w:szCs w:val="22"/>
          <w:lang w:eastAsia="zh-CN"/>
        </w:rPr>
        <w:t>“ a Prodávající jako „</w:t>
      </w:r>
      <w:r w:rsidRPr="00751560">
        <w:rPr>
          <w:rFonts w:eastAsia="Arial" w:cs="Arial"/>
          <w:b/>
          <w:i/>
          <w:iCs/>
          <w:w w:val="111"/>
          <w:szCs w:val="22"/>
          <w:lang w:eastAsia="zh-CN"/>
        </w:rPr>
        <w:t>poskytovatel</w:t>
      </w:r>
      <w:r w:rsidRPr="00691834">
        <w:rPr>
          <w:rFonts w:eastAsia="Arial" w:cs="Arial"/>
          <w:bCs/>
          <w:w w:val="111"/>
          <w:szCs w:val="22"/>
          <w:lang w:eastAsia="zh-CN"/>
        </w:rPr>
        <w:t>“</w:t>
      </w:r>
      <w:r w:rsidRPr="00751560">
        <w:rPr>
          <w:rFonts w:eastAsia="Arial" w:cs="Arial"/>
          <w:bCs/>
          <w:w w:val="111"/>
          <w:szCs w:val="22"/>
          <w:lang w:eastAsia="zh-CN"/>
        </w:rPr>
        <w:t>)</w:t>
      </w:r>
    </w:p>
    <w:p w14:paraId="7CD4C9C4" w14:textId="77777777" w:rsidR="00433B66" w:rsidRPr="00751560" w:rsidRDefault="00433B66" w:rsidP="00433B66">
      <w:pPr>
        <w:spacing w:after="120"/>
        <w:ind w:left="-15"/>
        <w:outlineLvl w:val="0"/>
        <w:rPr>
          <w:rFonts w:eastAsia="Arial" w:cs="Arial"/>
          <w:bCs/>
          <w:w w:val="111"/>
          <w:sz w:val="24"/>
          <w:szCs w:val="24"/>
          <w:lang w:eastAsia="zh-CN"/>
        </w:rPr>
      </w:pPr>
    </w:p>
    <w:p w14:paraId="0A4D665B" w14:textId="77777777" w:rsidR="00433B66" w:rsidRPr="00AA270F" w:rsidRDefault="00433B66" w:rsidP="009F7EAF">
      <w:pPr>
        <w:pStyle w:val="Odstavecseseznamem"/>
        <w:numPr>
          <w:ilvl w:val="0"/>
          <w:numId w:val="30"/>
        </w:numPr>
        <w:spacing w:after="120"/>
        <w:contextualSpacing w:val="0"/>
        <w:outlineLvl w:val="0"/>
        <w:rPr>
          <w:rFonts w:eastAsia="Arial" w:cs="Arial"/>
          <w:b/>
          <w:w w:val="111"/>
          <w:sz w:val="24"/>
          <w:szCs w:val="24"/>
          <w:lang w:eastAsia="zh-CN"/>
        </w:rPr>
      </w:pPr>
      <w:r w:rsidRPr="00AA270F">
        <w:rPr>
          <w:rFonts w:eastAsia="Arial" w:cs="Arial"/>
          <w:b/>
          <w:w w:val="111"/>
          <w:sz w:val="24"/>
          <w:szCs w:val="24"/>
          <w:lang w:eastAsia="zh-CN"/>
        </w:rPr>
        <w:t xml:space="preserve">Úvod </w:t>
      </w:r>
    </w:p>
    <w:p w14:paraId="565C782A" w14:textId="77777777" w:rsidR="00433B66" w:rsidRPr="00AA270F" w:rsidRDefault="00433B66" w:rsidP="00433B66">
      <w:pPr>
        <w:spacing w:after="27"/>
        <w:jc w:val="both"/>
        <w:rPr>
          <w:rFonts w:cs="Arial"/>
          <w:szCs w:val="24"/>
          <w:lang w:eastAsia="cs-CZ"/>
        </w:rPr>
      </w:pPr>
      <w:r w:rsidRPr="00AA270F">
        <w:rPr>
          <w:rFonts w:cs="Arial"/>
          <w:szCs w:val="24"/>
          <w:lang w:eastAsia="cs-CZ"/>
        </w:rPr>
        <w:t>Účelem je definovat závazné obecné bezpečnostní požadavky pro poskytovatele, jejichž předmětem plnění pro objednatele je (výhradně či jako součást předmětu plnění jiné služby) vývoj, implementace a/nebo servis software či hardware (dále také jen „</w:t>
      </w:r>
      <w:r w:rsidRPr="00AA270F">
        <w:rPr>
          <w:rFonts w:cs="Arial"/>
          <w:b/>
          <w:bCs/>
          <w:i/>
          <w:iCs/>
          <w:szCs w:val="24"/>
          <w:lang w:eastAsia="cs-CZ"/>
        </w:rPr>
        <w:t>SW</w:t>
      </w:r>
      <w:r w:rsidRPr="00AA270F">
        <w:rPr>
          <w:rFonts w:cs="Arial"/>
          <w:szCs w:val="24"/>
          <w:lang w:eastAsia="cs-CZ"/>
        </w:rPr>
        <w:t>“ či „</w:t>
      </w:r>
      <w:r w:rsidRPr="00AA270F">
        <w:rPr>
          <w:rFonts w:cs="Arial"/>
          <w:b/>
          <w:bCs/>
          <w:i/>
          <w:iCs/>
          <w:szCs w:val="24"/>
          <w:lang w:eastAsia="cs-CZ"/>
        </w:rPr>
        <w:t>HW</w:t>
      </w:r>
      <w:r w:rsidRPr="00AA270F">
        <w:rPr>
          <w:rFonts w:cs="Arial"/>
          <w:szCs w:val="24"/>
          <w:lang w:eastAsia="cs-CZ"/>
        </w:rPr>
        <w:t>“), a/nebo kteří v souvislosti s plněním pro objednatele přistupují do informačního a komunikačního systému objednatele (dále také jen „</w:t>
      </w:r>
      <w:r w:rsidRPr="00AA270F">
        <w:rPr>
          <w:rFonts w:cs="Arial"/>
          <w:b/>
          <w:bCs/>
          <w:i/>
          <w:iCs/>
          <w:szCs w:val="24"/>
          <w:lang w:eastAsia="cs-CZ"/>
        </w:rPr>
        <w:t>systém ICT</w:t>
      </w:r>
      <w:r w:rsidRPr="00AA270F">
        <w:rPr>
          <w:rFonts w:cs="Arial"/>
          <w:szCs w:val="24"/>
          <w:lang w:eastAsia="cs-CZ"/>
        </w:rPr>
        <w:t>“), a/nebo kteří v rámci poskytovaného plnění pro objednatele zpracovávají, a/nebo přenášejí a/nebo ukládají a/nebo archivují jakákoli data a informace objednatele a/nebo jeho zákazníků (dále také jen „</w:t>
      </w:r>
      <w:r w:rsidRPr="00AA270F">
        <w:rPr>
          <w:rFonts w:cs="Arial"/>
          <w:b/>
          <w:bCs/>
          <w:i/>
          <w:iCs/>
          <w:szCs w:val="24"/>
          <w:lang w:eastAsia="cs-CZ"/>
        </w:rPr>
        <w:t>Bezpečnostní požadavky</w:t>
      </w:r>
      <w:r w:rsidRPr="00AA270F">
        <w:rPr>
          <w:rFonts w:cs="Arial"/>
          <w:szCs w:val="24"/>
          <w:lang w:eastAsia="cs-CZ"/>
        </w:rPr>
        <w:t xml:space="preserve">“). Účelem tohoto dokumentu je současně definovat požadavky na dodavatele dle platné právní úpravy, především pak dle ustanovení § 5 odst. 2 písm. e) zákona č. 181/2014 Sb., o kybernetické bezpečnosti a o změně souvisejících zákonů (zákon o kybernetické bezpečnosti) a § 7 vyhlášky č. 82/2018 Sb., o bezpečnostních opatřeních, kybernetických bezpečnostních incidentech, reaktivních opatřeních, náležitostech podání v oblasti kybernetické bezpečnosti a likvidaci dat (vyhláška o kybernetické bezpečnosti), přičemž zohledňuje také ostatní související platné právní předpisy týkající se dané problematiky. </w:t>
      </w:r>
    </w:p>
    <w:p w14:paraId="347ACB8F" w14:textId="77777777" w:rsidR="00433B66" w:rsidRPr="00AA270F" w:rsidRDefault="00433B66" w:rsidP="00433B66">
      <w:pPr>
        <w:spacing w:after="166"/>
        <w:rPr>
          <w:rFonts w:cs="Arial"/>
          <w:lang w:eastAsia="cs-CZ"/>
        </w:rPr>
      </w:pPr>
      <w:r w:rsidRPr="00AA270F">
        <w:rPr>
          <w:rFonts w:cs="Arial"/>
          <w:lang w:eastAsia="cs-CZ"/>
        </w:rPr>
        <w:t xml:space="preserve"> </w:t>
      </w:r>
    </w:p>
    <w:p w14:paraId="65E000CB" w14:textId="77777777" w:rsidR="00433B66" w:rsidRPr="00AA270F" w:rsidRDefault="00433B66" w:rsidP="009F7EAF">
      <w:pPr>
        <w:pStyle w:val="Odstavecseseznamem"/>
        <w:numPr>
          <w:ilvl w:val="0"/>
          <w:numId w:val="30"/>
        </w:numPr>
        <w:spacing w:after="120"/>
        <w:contextualSpacing w:val="0"/>
        <w:outlineLvl w:val="0"/>
        <w:rPr>
          <w:rFonts w:eastAsia="Arial" w:cs="Arial"/>
          <w:b/>
          <w:w w:val="111"/>
          <w:sz w:val="24"/>
          <w:szCs w:val="24"/>
          <w:lang w:eastAsia="zh-CN"/>
        </w:rPr>
      </w:pPr>
      <w:r w:rsidRPr="00AA270F">
        <w:rPr>
          <w:rFonts w:eastAsia="Arial" w:cs="Arial"/>
          <w:b/>
          <w:w w:val="111"/>
          <w:sz w:val="24"/>
          <w:szCs w:val="24"/>
          <w:lang w:eastAsia="zh-CN"/>
        </w:rPr>
        <w:tab/>
        <w:t xml:space="preserve">Obecné požadavky </w:t>
      </w:r>
    </w:p>
    <w:p w14:paraId="5D8B4F66" w14:textId="77777777" w:rsidR="00433B66" w:rsidRPr="00AA270F" w:rsidRDefault="00433B66" w:rsidP="009F7EAF">
      <w:pPr>
        <w:pStyle w:val="Odstavecseseznamem"/>
        <w:numPr>
          <w:ilvl w:val="0"/>
          <w:numId w:val="21"/>
        </w:numPr>
        <w:spacing w:after="120"/>
        <w:ind w:left="426"/>
        <w:contextualSpacing w:val="0"/>
        <w:jc w:val="both"/>
        <w:rPr>
          <w:rFonts w:cs="Arial"/>
          <w:szCs w:val="24"/>
          <w:lang w:eastAsia="cs-CZ"/>
        </w:rPr>
      </w:pPr>
      <w:r w:rsidRPr="00AA270F">
        <w:rPr>
          <w:rFonts w:cs="Arial"/>
          <w:szCs w:val="24"/>
          <w:lang w:eastAsia="cs-CZ"/>
        </w:rPr>
        <w:t>pokud poskytovatel využívá při poskytování plnění subdodavatele, poskytovatel se zavazuje zajistit dodržování Bezpečnostních požadavků rovněž ve smluvních vztazích se svými subdodavateli; přičemž tuto skutečnost se poskytovatel zavazuje doložit objednateli na vyžádání předložením příslušného smluvního vztahu uzavřeného s tímto subdodavatelem poskytovatele, případně předložením čestného prohlášení o řádném naplňování této povinnosti;</w:t>
      </w:r>
      <w:r>
        <w:rPr>
          <w:rFonts w:cs="Arial"/>
          <w:szCs w:val="24"/>
          <w:lang w:eastAsia="cs-CZ"/>
        </w:rPr>
        <w:t xml:space="preserve"> </w:t>
      </w:r>
    </w:p>
    <w:p w14:paraId="4471EC39" w14:textId="77777777" w:rsidR="00433B66" w:rsidRPr="00AA270F" w:rsidRDefault="00433B66" w:rsidP="009F7EAF">
      <w:pPr>
        <w:pStyle w:val="Odstavecseseznamem"/>
        <w:numPr>
          <w:ilvl w:val="0"/>
          <w:numId w:val="21"/>
        </w:numPr>
        <w:spacing w:after="120"/>
        <w:ind w:left="426"/>
        <w:contextualSpacing w:val="0"/>
        <w:jc w:val="both"/>
        <w:rPr>
          <w:rFonts w:cs="Arial"/>
          <w:szCs w:val="24"/>
          <w:lang w:eastAsia="cs-CZ"/>
        </w:rPr>
      </w:pPr>
      <w:r w:rsidRPr="00AA270F">
        <w:rPr>
          <w:rFonts w:cs="Arial"/>
          <w:szCs w:val="24"/>
          <w:lang w:eastAsia="cs-CZ"/>
        </w:rPr>
        <w:t xml:space="preserve">nestanoví-li dohoda stran jinak, poskytovatel jmenuje nejpozději do 3 dnů po uzavření smlouvy zodpovědnou kontaktní osobu pro potřeby zajištění plnění Bezpečnostních požadavků a související komunikace mezi smluvními stranami (dále také jen „Kontaktní osoba“). </w:t>
      </w:r>
    </w:p>
    <w:p w14:paraId="61801D53" w14:textId="77777777" w:rsidR="00433B66" w:rsidRPr="00AA270F" w:rsidRDefault="00433B66" w:rsidP="009F7EAF">
      <w:pPr>
        <w:pStyle w:val="Odstavecseseznamem"/>
        <w:numPr>
          <w:ilvl w:val="0"/>
          <w:numId w:val="21"/>
        </w:numPr>
        <w:spacing w:after="120"/>
        <w:ind w:left="426"/>
        <w:contextualSpacing w:val="0"/>
        <w:jc w:val="both"/>
        <w:rPr>
          <w:rFonts w:cs="Arial"/>
          <w:szCs w:val="24"/>
          <w:lang w:eastAsia="cs-CZ"/>
        </w:rPr>
      </w:pPr>
      <w:r w:rsidRPr="00AA270F">
        <w:rPr>
          <w:rFonts w:cs="Arial"/>
          <w:szCs w:val="24"/>
          <w:lang w:eastAsia="cs-CZ"/>
        </w:rPr>
        <w:t xml:space="preserve">Pokud při plnění předmětu smlouvy dochází ke zpracování osobních údajů, poskytovatel se zavazuje zajistit uzavření samostatných smluv ve smyslu příslušných ustanovení zákona č. 110/2019 Sb., o zpracování osobních údajů v platném znění (zejména pak jeho ustanovení §34 a §47) a Nařízení Evropského parlamentu a Rady (EU) 2016/679, o ochraně fyzických osob v souvislosti se zpracováním osobních údajů a o volném pohybu těchto údajů a o zrušení směrnice 95/46/ES (obecné nařízení o ochraně osobních údajů); </w:t>
      </w:r>
    </w:p>
    <w:p w14:paraId="0AF1D219" w14:textId="77777777" w:rsidR="00433B66" w:rsidRPr="00AA270F" w:rsidRDefault="00433B66" w:rsidP="009F7EAF">
      <w:pPr>
        <w:pStyle w:val="Odstavecseseznamem"/>
        <w:numPr>
          <w:ilvl w:val="0"/>
          <w:numId w:val="21"/>
        </w:numPr>
        <w:spacing w:after="120"/>
        <w:ind w:left="426"/>
        <w:contextualSpacing w:val="0"/>
        <w:jc w:val="both"/>
        <w:rPr>
          <w:rFonts w:cs="Arial"/>
          <w:szCs w:val="24"/>
          <w:lang w:eastAsia="cs-CZ"/>
        </w:rPr>
      </w:pPr>
      <w:r w:rsidRPr="00AA270F">
        <w:rPr>
          <w:rFonts w:cs="Arial"/>
          <w:szCs w:val="24"/>
          <w:lang w:eastAsia="cs-CZ"/>
        </w:rPr>
        <w:t xml:space="preserve">dodržovat příslušná ustanovení bezpečnostních politik, metodik a postupů společnosti objednatele resp. platné řídící dokumentace objednatele či její části, pokud byl s takovými dokumenty nebo jejich částmi seznámen. </w:t>
      </w:r>
    </w:p>
    <w:p w14:paraId="7A15AD7E" w14:textId="77777777" w:rsidR="00433B66" w:rsidRPr="00AA270F" w:rsidRDefault="00433B66" w:rsidP="00433B66">
      <w:pPr>
        <w:spacing w:after="45"/>
        <w:rPr>
          <w:rFonts w:eastAsia="Arial" w:cs="Arial"/>
          <w:b/>
          <w:w w:val="111"/>
          <w:sz w:val="24"/>
          <w:szCs w:val="24"/>
          <w:lang w:eastAsia="zh-CN"/>
        </w:rPr>
      </w:pPr>
      <w:r w:rsidRPr="00AA270F">
        <w:rPr>
          <w:rFonts w:cs="Arial"/>
          <w:lang w:eastAsia="cs-CZ"/>
        </w:rPr>
        <w:t xml:space="preserve"> </w:t>
      </w:r>
    </w:p>
    <w:p w14:paraId="2CADC59E" w14:textId="77777777" w:rsidR="00433B66" w:rsidRPr="00AA270F" w:rsidRDefault="00433B66" w:rsidP="009F7EAF">
      <w:pPr>
        <w:pStyle w:val="Odstavecseseznamem"/>
        <w:numPr>
          <w:ilvl w:val="0"/>
          <w:numId w:val="30"/>
        </w:numPr>
        <w:spacing w:after="120"/>
        <w:contextualSpacing w:val="0"/>
        <w:outlineLvl w:val="0"/>
        <w:rPr>
          <w:rFonts w:eastAsia="Arial" w:cs="Arial"/>
          <w:b/>
          <w:w w:val="111"/>
          <w:sz w:val="24"/>
          <w:szCs w:val="24"/>
          <w:lang w:eastAsia="zh-CN"/>
        </w:rPr>
      </w:pPr>
      <w:r w:rsidRPr="00AA270F">
        <w:rPr>
          <w:rFonts w:eastAsia="Arial" w:cs="Arial"/>
          <w:b/>
          <w:w w:val="111"/>
          <w:sz w:val="24"/>
          <w:szCs w:val="24"/>
          <w:lang w:eastAsia="zh-CN"/>
        </w:rPr>
        <w:t xml:space="preserve">Bezpečnostní požadavky na vývoj SW </w:t>
      </w:r>
    </w:p>
    <w:p w14:paraId="21830834" w14:textId="77777777" w:rsidR="00433B66" w:rsidRPr="00AA270F" w:rsidRDefault="00433B66" w:rsidP="00433B66">
      <w:pPr>
        <w:spacing w:after="120"/>
        <w:rPr>
          <w:rFonts w:cs="Arial"/>
          <w:lang w:eastAsia="cs-CZ"/>
        </w:rPr>
      </w:pPr>
      <w:r w:rsidRPr="00AA270F">
        <w:rPr>
          <w:rFonts w:eastAsia="Calibri" w:cs="Arial"/>
          <w:b/>
          <w:lang w:eastAsia="cs-CZ"/>
        </w:rPr>
        <w:t>Poskytovatel se při poskytování plnění pro objednatele zavazuje:</w:t>
      </w:r>
      <w:r>
        <w:rPr>
          <w:rFonts w:cs="Arial"/>
          <w:lang w:eastAsia="cs-CZ"/>
        </w:rPr>
        <w:t xml:space="preserve"> </w:t>
      </w:r>
    </w:p>
    <w:p w14:paraId="3ADE8982" w14:textId="77777777" w:rsidR="00433B66" w:rsidRPr="00AA270F" w:rsidRDefault="00433B66" w:rsidP="009F7EAF">
      <w:pPr>
        <w:pStyle w:val="Odstavecseseznamem"/>
        <w:numPr>
          <w:ilvl w:val="0"/>
          <w:numId w:val="28"/>
        </w:numPr>
        <w:spacing w:after="120"/>
        <w:contextualSpacing w:val="0"/>
        <w:jc w:val="both"/>
        <w:rPr>
          <w:rFonts w:cs="Arial"/>
          <w:szCs w:val="24"/>
          <w:lang w:eastAsia="cs-CZ"/>
        </w:rPr>
      </w:pPr>
      <w:r w:rsidRPr="00AA270F">
        <w:rPr>
          <w:rFonts w:cs="Arial"/>
          <w:szCs w:val="24"/>
          <w:lang w:eastAsia="cs-CZ"/>
        </w:rPr>
        <w:t xml:space="preserve">poskytovat objednateli v termínech stanovených objednatelem, resp. bez zbytečného odkladu požadovanou součinnost na provedení bezpečnostního testování v průběhu vývoje SW či po jeho předání; </w:t>
      </w:r>
    </w:p>
    <w:p w14:paraId="064E192C" w14:textId="77777777" w:rsidR="00433B66" w:rsidRPr="00AA270F" w:rsidRDefault="00433B66" w:rsidP="009F7EAF">
      <w:pPr>
        <w:pStyle w:val="Odstavecseseznamem"/>
        <w:numPr>
          <w:ilvl w:val="0"/>
          <w:numId w:val="28"/>
        </w:numPr>
        <w:spacing w:after="120"/>
        <w:contextualSpacing w:val="0"/>
        <w:jc w:val="both"/>
        <w:rPr>
          <w:rFonts w:cs="Arial"/>
          <w:szCs w:val="24"/>
          <w:lang w:eastAsia="cs-CZ"/>
        </w:rPr>
      </w:pPr>
      <w:r w:rsidRPr="00AA270F">
        <w:rPr>
          <w:rFonts w:cs="Arial"/>
          <w:szCs w:val="24"/>
          <w:lang w:eastAsia="cs-CZ"/>
        </w:rPr>
        <w:t xml:space="preserve">k dodání systémové a provozní bezpečnostní dokumentace nejpozději do doby předání a převzetí SW způsobem uvedeným ve smlouvě, a to minimálně v rozsahu stanoveném v odst. 4 této přílohy; </w:t>
      </w:r>
    </w:p>
    <w:p w14:paraId="7D285165" w14:textId="77777777" w:rsidR="00433B66" w:rsidRPr="00AA270F" w:rsidRDefault="00433B66" w:rsidP="009F7EAF">
      <w:pPr>
        <w:pStyle w:val="Odstavecseseznamem"/>
        <w:numPr>
          <w:ilvl w:val="0"/>
          <w:numId w:val="28"/>
        </w:numPr>
        <w:spacing w:after="120"/>
        <w:contextualSpacing w:val="0"/>
        <w:jc w:val="both"/>
        <w:rPr>
          <w:rFonts w:cs="Arial"/>
          <w:szCs w:val="24"/>
          <w:lang w:eastAsia="cs-CZ"/>
        </w:rPr>
      </w:pPr>
      <w:r w:rsidRPr="00AA270F">
        <w:rPr>
          <w:rFonts w:cs="Arial"/>
          <w:szCs w:val="24"/>
          <w:lang w:eastAsia="cs-CZ"/>
        </w:rPr>
        <w:lastRenderedPageBreak/>
        <w:t xml:space="preserve">že plnění bude obsahovat jen ty součásti, které jsou objektivně potřebné pro řádné provozování SW a/nebo které jsou specifikovány výslovně ve smlouvě (zejména, že SW nebude obsahovat žádné nepotřebné komponenty, žádné programové vzorky apod.); </w:t>
      </w:r>
    </w:p>
    <w:p w14:paraId="0EC79A89" w14:textId="77777777" w:rsidR="00433B66" w:rsidRPr="00AA270F" w:rsidRDefault="00433B66" w:rsidP="009F7EAF">
      <w:pPr>
        <w:pStyle w:val="Odstavecseseznamem"/>
        <w:numPr>
          <w:ilvl w:val="0"/>
          <w:numId w:val="28"/>
        </w:numPr>
        <w:spacing w:after="120"/>
        <w:contextualSpacing w:val="0"/>
        <w:jc w:val="both"/>
        <w:rPr>
          <w:rFonts w:cs="Arial"/>
          <w:szCs w:val="24"/>
          <w:lang w:eastAsia="cs-CZ"/>
        </w:rPr>
      </w:pPr>
      <w:r w:rsidRPr="00AA270F">
        <w:rPr>
          <w:rFonts w:cs="Arial"/>
          <w:szCs w:val="24"/>
          <w:lang w:eastAsia="cs-CZ"/>
        </w:rPr>
        <w:t xml:space="preserve">že pokud součástí plnění je i instalace operačního systému případně SW třetích stran, v průběhu jeho instalace budou použity nejnovější aktualizované verze těchto produktů; </w:t>
      </w:r>
    </w:p>
    <w:p w14:paraId="1A804394" w14:textId="77777777" w:rsidR="00433B66" w:rsidRPr="00AA270F" w:rsidRDefault="00433B66" w:rsidP="009F7EAF">
      <w:pPr>
        <w:pStyle w:val="Odstavecseseznamem"/>
        <w:numPr>
          <w:ilvl w:val="0"/>
          <w:numId w:val="28"/>
        </w:numPr>
        <w:spacing w:after="120"/>
        <w:contextualSpacing w:val="0"/>
        <w:jc w:val="both"/>
        <w:rPr>
          <w:rFonts w:cs="Arial"/>
          <w:szCs w:val="24"/>
          <w:lang w:eastAsia="cs-CZ"/>
        </w:rPr>
      </w:pPr>
      <w:r w:rsidRPr="00AA270F">
        <w:rPr>
          <w:rFonts w:cs="Arial"/>
          <w:szCs w:val="24"/>
          <w:lang w:eastAsia="cs-CZ"/>
        </w:rPr>
        <w:t>že veškeré důvěrné informace</w:t>
      </w:r>
      <w:r w:rsidRPr="006A55E1">
        <w:rPr>
          <w:rFonts w:cs="Arial"/>
          <w:szCs w:val="24"/>
          <w:vertAlign w:val="superscript"/>
          <w:lang w:eastAsia="cs-CZ"/>
        </w:rPr>
        <w:footnoteReference w:id="1"/>
      </w:r>
      <w:r w:rsidRPr="00AA270F">
        <w:rPr>
          <w:rFonts w:cs="Arial"/>
          <w:szCs w:val="24"/>
          <w:lang w:eastAsia="cs-CZ"/>
        </w:rPr>
        <w:t xml:space="preserve"> poskytnuté objednateli při realizaci plnění nebudou uchovávány v nešifrovaném tvaru a budou chráněna vůči neautorizovanému přístupu, nebude-li mezi smluvními stranami v konkrétním případě dohodnuto jinak; </w:t>
      </w:r>
    </w:p>
    <w:p w14:paraId="45AD3505" w14:textId="77777777" w:rsidR="00433B66" w:rsidRPr="00AA270F" w:rsidRDefault="00433B66" w:rsidP="009F7EAF">
      <w:pPr>
        <w:pStyle w:val="Odstavecseseznamem"/>
        <w:numPr>
          <w:ilvl w:val="0"/>
          <w:numId w:val="28"/>
        </w:numPr>
        <w:spacing w:after="120"/>
        <w:contextualSpacing w:val="0"/>
        <w:jc w:val="both"/>
        <w:rPr>
          <w:rFonts w:cs="Arial"/>
          <w:szCs w:val="24"/>
          <w:lang w:eastAsia="cs-CZ"/>
        </w:rPr>
      </w:pPr>
      <w:r w:rsidRPr="00AA270F">
        <w:rPr>
          <w:rFonts w:cs="Arial"/>
          <w:szCs w:val="24"/>
          <w:lang w:eastAsia="cs-CZ"/>
        </w:rPr>
        <w:t xml:space="preserve">že v rámci poskytovaného plnění bude instalovat SW nebo jejich upgrade podle </w:t>
      </w:r>
      <w:proofErr w:type="spellStart"/>
      <w:r w:rsidRPr="00AA270F">
        <w:rPr>
          <w:rFonts w:cs="Arial"/>
          <w:szCs w:val="24"/>
          <w:lang w:eastAsia="cs-CZ"/>
        </w:rPr>
        <w:t>hardeningových</w:t>
      </w:r>
      <w:proofErr w:type="spellEnd"/>
      <w:r w:rsidRPr="00AA270F">
        <w:rPr>
          <w:rFonts w:cs="Arial"/>
          <w:szCs w:val="24"/>
          <w:lang w:eastAsia="cs-CZ"/>
        </w:rPr>
        <w:t xml:space="preserve"> bezpečnostních politik a v souladu s bezpečnostními standardy objednatele (platí pro poskytovatele, pokud byl s takovými bezpečnostními standardy seznámen);</w:t>
      </w:r>
      <w:r>
        <w:rPr>
          <w:rFonts w:cs="Arial"/>
          <w:szCs w:val="24"/>
          <w:lang w:eastAsia="cs-CZ"/>
        </w:rPr>
        <w:t xml:space="preserve"> </w:t>
      </w:r>
    </w:p>
    <w:p w14:paraId="20D7D9C2" w14:textId="77777777" w:rsidR="00433B66" w:rsidRPr="00AA270F" w:rsidRDefault="00433B66" w:rsidP="009F7EAF">
      <w:pPr>
        <w:pStyle w:val="Odstavecseseznamem"/>
        <w:numPr>
          <w:ilvl w:val="0"/>
          <w:numId w:val="28"/>
        </w:numPr>
        <w:spacing w:after="120"/>
        <w:contextualSpacing w:val="0"/>
        <w:jc w:val="both"/>
        <w:rPr>
          <w:rFonts w:cs="Arial"/>
          <w:szCs w:val="24"/>
          <w:lang w:eastAsia="cs-CZ"/>
        </w:rPr>
      </w:pPr>
      <w:r w:rsidRPr="00AA270F">
        <w:rPr>
          <w:rFonts w:cs="Arial"/>
          <w:szCs w:val="24"/>
          <w:lang w:eastAsia="cs-CZ"/>
        </w:rPr>
        <w:t xml:space="preserve">že v produkčním prostředí systému ICT bude obsažen jen kompilovaný, respektive spustitelný kód a další nezbytná data pro provozování systému ICT; </w:t>
      </w:r>
    </w:p>
    <w:p w14:paraId="13C9B242" w14:textId="77777777" w:rsidR="00433B66" w:rsidRPr="00AA270F" w:rsidRDefault="00433B66" w:rsidP="009F7EAF">
      <w:pPr>
        <w:pStyle w:val="Odstavecseseznamem"/>
        <w:numPr>
          <w:ilvl w:val="0"/>
          <w:numId w:val="28"/>
        </w:numPr>
        <w:spacing w:after="120"/>
        <w:contextualSpacing w:val="0"/>
        <w:jc w:val="both"/>
        <w:rPr>
          <w:rFonts w:cs="Arial"/>
          <w:szCs w:val="24"/>
          <w:lang w:eastAsia="cs-CZ"/>
        </w:rPr>
      </w:pPr>
      <w:r w:rsidRPr="00AA270F">
        <w:rPr>
          <w:rFonts w:cs="Arial"/>
          <w:szCs w:val="24"/>
          <w:lang w:eastAsia="cs-CZ"/>
        </w:rPr>
        <w:t xml:space="preserve">že před spuštěním SW v produkčním prostředí daného systému ICT provede kontrolu souladu daného SW s bezpečnostními požadavky </w:t>
      </w:r>
      <w:proofErr w:type="spellStart"/>
      <w:r w:rsidRPr="00AA270F">
        <w:rPr>
          <w:rFonts w:cs="Arial"/>
          <w:szCs w:val="24"/>
          <w:lang w:eastAsia="cs-CZ"/>
        </w:rPr>
        <w:t>hardeningových</w:t>
      </w:r>
      <w:proofErr w:type="spellEnd"/>
      <w:r w:rsidRPr="00AA270F">
        <w:rPr>
          <w:rFonts w:cs="Arial"/>
          <w:szCs w:val="24"/>
          <w:lang w:eastAsia="cs-CZ"/>
        </w:rPr>
        <w:t xml:space="preserve"> bezpečnostních politik a v případě zjištění nesouladu zajistí bez zbytečného odkladu soulad dodávaného SW s bezpečnostními požadavky </w:t>
      </w:r>
      <w:proofErr w:type="spellStart"/>
      <w:r w:rsidRPr="00AA270F">
        <w:rPr>
          <w:rFonts w:cs="Arial"/>
          <w:szCs w:val="24"/>
          <w:lang w:eastAsia="cs-CZ"/>
        </w:rPr>
        <w:t>hardeningových</w:t>
      </w:r>
      <w:proofErr w:type="spellEnd"/>
      <w:r w:rsidRPr="00AA270F">
        <w:rPr>
          <w:rFonts w:cs="Arial"/>
          <w:szCs w:val="24"/>
          <w:lang w:eastAsia="cs-CZ"/>
        </w:rPr>
        <w:t xml:space="preserve"> politik (platí pro poskytovatele, pokud byl s takovými bezpečnostními standardy seznámen). </w:t>
      </w:r>
    </w:p>
    <w:p w14:paraId="3BC84C18" w14:textId="77777777" w:rsidR="00433B66" w:rsidRPr="00AA270F" w:rsidRDefault="00433B66" w:rsidP="009F7EAF">
      <w:pPr>
        <w:pStyle w:val="Odstavecseseznamem"/>
        <w:numPr>
          <w:ilvl w:val="0"/>
          <w:numId w:val="28"/>
        </w:numPr>
        <w:spacing w:after="120"/>
        <w:contextualSpacing w:val="0"/>
        <w:jc w:val="both"/>
        <w:rPr>
          <w:rFonts w:cs="Arial"/>
          <w:szCs w:val="24"/>
          <w:lang w:eastAsia="cs-CZ"/>
        </w:rPr>
      </w:pPr>
      <w:r w:rsidRPr="00AA270F">
        <w:rPr>
          <w:rFonts w:cs="Arial"/>
          <w:szCs w:val="24"/>
          <w:lang w:eastAsia="cs-CZ"/>
        </w:rPr>
        <w:t>že bude instalovat nový SW nebo nové verze SW pouze na základě objednatelem předem schválených migračních postupů</w:t>
      </w:r>
      <w:r w:rsidRPr="006A55E1">
        <w:rPr>
          <w:rFonts w:cs="Arial"/>
          <w:szCs w:val="24"/>
          <w:vertAlign w:val="superscript"/>
          <w:lang w:eastAsia="cs-CZ"/>
        </w:rPr>
        <w:footnoteReference w:id="2"/>
      </w:r>
      <w:r w:rsidRPr="00AA270F">
        <w:rPr>
          <w:rFonts w:cs="Arial"/>
          <w:szCs w:val="24"/>
          <w:lang w:eastAsia="cs-CZ"/>
        </w:rPr>
        <w:t xml:space="preserve">; </w:t>
      </w:r>
    </w:p>
    <w:p w14:paraId="0E1BFE74" w14:textId="77777777" w:rsidR="00433B66" w:rsidRPr="00AA270F" w:rsidRDefault="00433B66" w:rsidP="00A048A9">
      <w:pPr>
        <w:pStyle w:val="Odstavecseseznamem"/>
        <w:numPr>
          <w:ilvl w:val="0"/>
          <w:numId w:val="28"/>
        </w:numPr>
        <w:spacing w:after="60"/>
        <w:contextualSpacing w:val="0"/>
        <w:jc w:val="both"/>
        <w:rPr>
          <w:rFonts w:cs="Arial"/>
          <w:szCs w:val="24"/>
          <w:lang w:eastAsia="cs-CZ"/>
        </w:rPr>
      </w:pPr>
      <w:r w:rsidRPr="00AA270F">
        <w:rPr>
          <w:rFonts w:cs="Arial"/>
          <w:szCs w:val="24"/>
          <w:lang w:eastAsia="cs-CZ"/>
        </w:rPr>
        <w:t>že ověří integritu zdrojového kódu a předá zdrojový kód objednateli bezpečnou formou zajištující integritu zdrojového kódu, přičemž bude průběžně evidovat a bezpečné ukládat zdrojové kódy provozovaných aplikací, a to i v případě, že budou zdrojové kódy předávány objednateli, přičemž při vývoji SW se poskytovatel zavazuje, že</w:t>
      </w:r>
      <w:r>
        <w:rPr>
          <w:rFonts w:cs="Arial"/>
          <w:szCs w:val="24"/>
          <w:lang w:eastAsia="cs-CZ"/>
        </w:rPr>
        <w:t>:</w:t>
      </w:r>
      <w:r w:rsidRPr="00AA270F">
        <w:rPr>
          <w:rFonts w:cs="Arial"/>
          <w:szCs w:val="24"/>
          <w:lang w:eastAsia="cs-CZ"/>
        </w:rPr>
        <w:t xml:space="preserve"> </w:t>
      </w:r>
    </w:p>
    <w:p w14:paraId="62FD516D" w14:textId="77777777" w:rsidR="00433B66" w:rsidRPr="00AA270F" w:rsidRDefault="00433B66" w:rsidP="00A048A9">
      <w:pPr>
        <w:pStyle w:val="Nadpis2"/>
        <w:spacing w:after="60"/>
        <w:ind w:left="993" w:hanging="284"/>
      </w:pPr>
      <w:r w:rsidRPr="00AA270F">
        <w:t xml:space="preserve">zdrojový kód programů vyvíjených poskytovatelem bude předmětem procesu řízení verzí; </w:t>
      </w:r>
    </w:p>
    <w:p w14:paraId="2B299FA9" w14:textId="77777777" w:rsidR="00433B66" w:rsidRPr="00AA270F" w:rsidRDefault="00433B66" w:rsidP="00A048A9">
      <w:pPr>
        <w:pStyle w:val="Nadpis2"/>
        <w:spacing w:after="60"/>
        <w:ind w:left="993" w:hanging="284"/>
      </w:pPr>
      <w:r w:rsidRPr="00AA270F">
        <w:t xml:space="preserve">zdrojový kód programů je zálohován a uložen mimo produkční prostředí a současně je stanoven postup, jak sestavit systém ze zdrojového kódu; </w:t>
      </w:r>
    </w:p>
    <w:p w14:paraId="76DEE0CC" w14:textId="77777777" w:rsidR="00433B66" w:rsidRPr="00AA270F" w:rsidRDefault="00433B66" w:rsidP="00A048A9">
      <w:pPr>
        <w:pStyle w:val="Nadpis2"/>
        <w:spacing w:after="60"/>
        <w:ind w:left="993" w:hanging="284"/>
      </w:pPr>
      <w:r w:rsidRPr="00AA270F">
        <w:t xml:space="preserve">provádění konfiguračních změn je v souladu s procesem změnového řízení objednatele; </w:t>
      </w:r>
    </w:p>
    <w:p w14:paraId="5F62DA1C" w14:textId="77777777" w:rsidR="00433B66" w:rsidRPr="00AA270F" w:rsidRDefault="00433B66" w:rsidP="00A048A9">
      <w:pPr>
        <w:pStyle w:val="Nadpis2"/>
        <w:spacing w:after="60"/>
        <w:ind w:left="993" w:hanging="284"/>
      </w:pPr>
      <w:r w:rsidRPr="00AA270F">
        <w:t xml:space="preserve">konfigurační soubory jsou pravidelně průběžně zálohovány; </w:t>
      </w:r>
    </w:p>
    <w:p w14:paraId="6E564281" w14:textId="77777777" w:rsidR="00433B66" w:rsidRPr="00AA270F" w:rsidRDefault="00433B66" w:rsidP="00A048A9">
      <w:pPr>
        <w:pStyle w:val="Nadpis2"/>
        <w:ind w:left="993" w:hanging="284"/>
      </w:pPr>
      <w:r w:rsidRPr="00AA270F">
        <w:t xml:space="preserve">eviduje každou změnu konfigurace. </w:t>
      </w:r>
    </w:p>
    <w:p w14:paraId="7E424300" w14:textId="77777777" w:rsidR="00433B66" w:rsidRPr="00AA270F" w:rsidRDefault="00433B66" w:rsidP="00433B66">
      <w:pPr>
        <w:spacing w:after="169"/>
        <w:ind w:left="720"/>
        <w:rPr>
          <w:rFonts w:cs="Arial"/>
          <w:lang w:eastAsia="cs-CZ"/>
        </w:rPr>
      </w:pPr>
      <w:r w:rsidRPr="00AA270F">
        <w:rPr>
          <w:rFonts w:cs="Arial"/>
          <w:lang w:eastAsia="cs-CZ"/>
        </w:rPr>
        <w:t xml:space="preserve"> </w:t>
      </w:r>
    </w:p>
    <w:p w14:paraId="4F1145D1" w14:textId="77777777" w:rsidR="00433B66" w:rsidRPr="00AA270F" w:rsidRDefault="00433B66" w:rsidP="009F7EAF">
      <w:pPr>
        <w:pStyle w:val="Odstavecseseznamem"/>
        <w:numPr>
          <w:ilvl w:val="0"/>
          <w:numId w:val="30"/>
        </w:numPr>
        <w:spacing w:after="120"/>
        <w:contextualSpacing w:val="0"/>
        <w:outlineLvl w:val="0"/>
        <w:rPr>
          <w:rFonts w:eastAsia="Arial" w:cs="Arial"/>
          <w:b/>
          <w:w w:val="111"/>
          <w:sz w:val="24"/>
          <w:szCs w:val="24"/>
          <w:lang w:eastAsia="zh-CN"/>
        </w:rPr>
      </w:pPr>
      <w:r w:rsidRPr="00AA270F">
        <w:rPr>
          <w:rFonts w:eastAsia="Arial" w:cs="Arial"/>
          <w:b/>
          <w:w w:val="111"/>
          <w:sz w:val="24"/>
          <w:szCs w:val="24"/>
          <w:lang w:eastAsia="zh-CN"/>
        </w:rPr>
        <w:t>Požadavky na systémovou a provozní bezpečnostní dokumentaci.</w:t>
      </w:r>
    </w:p>
    <w:p w14:paraId="64B055A4" w14:textId="77777777" w:rsidR="00433B66" w:rsidRPr="00AA270F" w:rsidRDefault="00433B66" w:rsidP="00433B66">
      <w:pPr>
        <w:spacing w:after="27"/>
        <w:jc w:val="both"/>
        <w:rPr>
          <w:rFonts w:cs="Arial"/>
          <w:szCs w:val="24"/>
          <w:lang w:eastAsia="cs-CZ"/>
        </w:rPr>
      </w:pPr>
      <w:r w:rsidRPr="00AA270F">
        <w:rPr>
          <w:rFonts w:cs="Arial"/>
          <w:szCs w:val="24"/>
          <w:lang w:eastAsia="cs-CZ"/>
        </w:rPr>
        <w:t xml:space="preserve">Nedílnou součástí poskytovaného plnění je zdokumentování všech bezpečnostních nastavení, funkcí a mechanismů formou zpracování bezpečnostní dokumentace. Poskytovatel se v rámci poskytovaného plnění pro objednatele zavazuje předat objednateli dokumentaci minimálně v následujícím nebo obdobném rozsahu: </w:t>
      </w:r>
    </w:p>
    <w:p w14:paraId="5BD251F0" w14:textId="77777777" w:rsidR="00433B66" w:rsidRPr="00AA270F" w:rsidRDefault="00433B66" w:rsidP="00A048A9">
      <w:pPr>
        <w:pStyle w:val="Nadpis2"/>
        <w:spacing w:after="0"/>
        <w:ind w:left="709" w:hanging="284"/>
      </w:pPr>
      <w:r w:rsidRPr="00AA270F">
        <w:t xml:space="preserve">strategie obnovy, </w:t>
      </w:r>
    </w:p>
    <w:p w14:paraId="2E9E4A77" w14:textId="77777777" w:rsidR="00433B66" w:rsidRPr="00AA270F" w:rsidRDefault="00433B66" w:rsidP="00A048A9">
      <w:pPr>
        <w:pStyle w:val="Nadpis2"/>
        <w:spacing w:after="0"/>
        <w:ind w:left="709" w:hanging="284"/>
      </w:pPr>
      <w:r w:rsidRPr="00AA270F">
        <w:t xml:space="preserve">dokumentace skutečného provedení, </w:t>
      </w:r>
    </w:p>
    <w:p w14:paraId="099B8EC0" w14:textId="77777777" w:rsidR="00433B66" w:rsidRPr="00AA270F" w:rsidRDefault="00433B66" w:rsidP="00A048A9">
      <w:pPr>
        <w:pStyle w:val="Nadpis2"/>
        <w:spacing w:after="0"/>
        <w:ind w:left="709" w:hanging="284"/>
      </w:pPr>
      <w:r w:rsidRPr="00AA270F">
        <w:t xml:space="preserve">popis autorizačního konceptu a oprávnění, </w:t>
      </w:r>
    </w:p>
    <w:p w14:paraId="2FC01539" w14:textId="77777777" w:rsidR="00433B66" w:rsidRPr="00AA270F" w:rsidRDefault="00433B66" w:rsidP="00A048A9">
      <w:pPr>
        <w:pStyle w:val="Nadpis2"/>
        <w:spacing w:after="0"/>
        <w:ind w:left="709" w:hanging="284"/>
      </w:pPr>
      <w:r w:rsidRPr="00AA270F">
        <w:t xml:space="preserve">zálohovací a archivační postupy, </w:t>
      </w:r>
    </w:p>
    <w:p w14:paraId="76FAEB65" w14:textId="77777777" w:rsidR="00433B66" w:rsidRPr="00AA270F" w:rsidRDefault="00433B66" w:rsidP="00A048A9">
      <w:pPr>
        <w:pStyle w:val="Nadpis2"/>
        <w:spacing w:after="0"/>
        <w:ind w:left="709" w:hanging="284"/>
      </w:pPr>
      <w:r w:rsidRPr="00AA270F">
        <w:t xml:space="preserve">instalační a konfigurační postupy; </w:t>
      </w:r>
    </w:p>
    <w:p w14:paraId="13256AAB" w14:textId="77777777" w:rsidR="00433B66" w:rsidRPr="00AA270F" w:rsidRDefault="00433B66" w:rsidP="00A048A9">
      <w:pPr>
        <w:pStyle w:val="Nadpis2"/>
        <w:spacing w:after="0"/>
        <w:ind w:left="709" w:hanging="284"/>
      </w:pPr>
      <w:r w:rsidRPr="00AA270F">
        <w:t xml:space="preserve">bezpečností nastavení. </w:t>
      </w:r>
    </w:p>
    <w:p w14:paraId="1D79E808" w14:textId="77777777" w:rsidR="00433B66" w:rsidRPr="00AA270F" w:rsidRDefault="00433B66" w:rsidP="00433B66">
      <w:pPr>
        <w:spacing w:after="125"/>
        <w:rPr>
          <w:rFonts w:cs="Arial"/>
          <w:lang w:eastAsia="cs-CZ"/>
        </w:rPr>
      </w:pPr>
      <w:r w:rsidRPr="00AA270F">
        <w:rPr>
          <w:rFonts w:cs="Arial"/>
          <w:lang w:eastAsia="cs-CZ"/>
        </w:rPr>
        <w:t xml:space="preserve"> </w:t>
      </w:r>
    </w:p>
    <w:p w14:paraId="68C74070" w14:textId="77777777" w:rsidR="00433B66" w:rsidRPr="00AA270F" w:rsidRDefault="00433B66" w:rsidP="009F7EAF">
      <w:pPr>
        <w:pStyle w:val="Odstavecseseznamem"/>
        <w:numPr>
          <w:ilvl w:val="0"/>
          <w:numId w:val="30"/>
        </w:numPr>
        <w:spacing w:after="120"/>
        <w:contextualSpacing w:val="0"/>
        <w:outlineLvl w:val="0"/>
        <w:rPr>
          <w:rFonts w:eastAsia="Arial" w:cs="Arial"/>
          <w:b/>
          <w:w w:val="111"/>
          <w:sz w:val="24"/>
          <w:szCs w:val="24"/>
          <w:lang w:eastAsia="zh-CN"/>
        </w:rPr>
      </w:pPr>
      <w:r w:rsidRPr="00AA270F">
        <w:rPr>
          <w:rFonts w:eastAsia="Arial" w:cs="Arial"/>
          <w:b/>
          <w:w w:val="111"/>
          <w:sz w:val="24"/>
          <w:szCs w:val="24"/>
          <w:lang w:eastAsia="zh-CN"/>
        </w:rPr>
        <w:lastRenderedPageBreak/>
        <w:t xml:space="preserve">Fyzická ochrana a bezpečnost prostředí </w:t>
      </w:r>
    </w:p>
    <w:p w14:paraId="3EFFF81B" w14:textId="77777777" w:rsidR="00433B66" w:rsidRPr="00AA270F" w:rsidRDefault="00433B66" w:rsidP="009F7EAF">
      <w:pPr>
        <w:pStyle w:val="Odstavecseseznamem"/>
        <w:numPr>
          <w:ilvl w:val="0"/>
          <w:numId w:val="27"/>
        </w:numPr>
        <w:spacing w:after="120"/>
        <w:contextualSpacing w:val="0"/>
        <w:jc w:val="both"/>
        <w:rPr>
          <w:rFonts w:cs="Arial"/>
          <w:szCs w:val="24"/>
          <w:lang w:eastAsia="cs-CZ"/>
        </w:rPr>
      </w:pPr>
      <w:r w:rsidRPr="00AA270F">
        <w:rPr>
          <w:rFonts w:cs="Arial"/>
          <w:szCs w:val="24"/>
          <w:lang w:eastAsia="cs-CZ"/>
        </w:rPr>
        <w:t xml:space="preserve">Poskytovatel se zavazuje dodržovat provozní řády budov (režimová opatření) a využívaných prostor, zejména pak v oblasti fyzické ochrany bezpečnostních zón, kde jsou umístěny komponenty systémů ICT anebo datové nosiče (dále také jen „Pracoviště“). </w:t>
      </w:r>
    </w:p>
    <w:p w14:paraId="7CDE0177" w14:textId="77777777" w:rsidR="00433B66" w:rsidRPr="00AA270F" w:rsidRDefault="00433B66" w:rsidP="009F7EAF">
      <w:pPr>
        <w:pStyle w:val="Odstavecseseznamem"/>
        <w:numPr>
          <w:ilvl w:val="0"/>
          <w:numId w:val="27"/>
        </w:numPr>
        <w:spacing w:after="120"/>
        <w:contextualSpacing w:val="0"/>
        <w:jc w:val="both"/>
        <w:rPr>
          <w:rFonts w:cs="Arial"/>
          <w:szCs w:val="24"/>
          <w:lang w:eastAsia="cs-CZ"/>
        </w:rPr>
      </w:pPr>
      <w:r w:rsidRPr="00AA270F">
        <w:rPr>
          <w:rFonts w:cs="Arial"/>
          <w:szCs w:val="24"/>
          <w:lang w:eastAsia="cs-CZ"/>
        </w:rPr>
        <w:t xml:space="preserve">Poskytovatel se zavazuje, že na Pracovišti neponechá volně dostupná instalační, záložní nebo archivní média ani dokumentaci k systému ICT, který je předmětem plnění dle této smlouvy. </w:t>
      </w:r>
    </w:p>
    <w:p w14:paraId="6BEB3461" w14:textId="77777777" w:rsidR="00433B66" w:rsidRPr="00AA270F" w:rsidRDefault="00433B66" w:rsidP="00433B66">
      <w:pPr>
        <w:spacing w:after="167"/>
        <w:ind w:left="720"/>
        <w:rPr>
          <w:rFonts w:cs="Arial"/>
          <w:lang w:eastAsia="cs-CZ"/>
        </w:rPr>
      </w:pPr>
      <w:r w:rsidRPr="00AA270F">
        <w:rPr>
          <w:rFonts w:cs="Arial"/>
          <w:lang w:eastAsia="cs-CZ"/>
        </w:rPr>
        <w:t xml:space="preserve"> </w:t>
      </w:r>
    </w:p>
    <w:p w14:paraId="39455AB6" w14:textId="77777777" w:rsidR="00433B66" w:rsidRPr="00AA270F" w:rsidRDefault="00433B66" w:rsidP="009F7EAF">
      <w:pPr>
        <w:pStyle w:val="Odstavecseseznamem"/>
        <w:numPr>
          <w:ilvl w:val="0"/>
          <w:numId w:val="30"/>
        </w:numPr>
        <w:spacing w:after="120"/>
        <w:contextualSpacing w:val="0"/>
        <w:outlineLvl w:val="0"/>
        <w:rPr>
          <w:rFonts w:eastAsia="Arial" w:cs="Arial"/>
          <w:b/>
          <w:w w:val="111"/>
          <w:sz w:val="24"/>
          <w:szCs w:val="24"/>
          <w:lang w:eastAsia="zh-CN"/>
        </w:rPr>
      </w:pPr>
      <w:r w:rsidRPr="00AA270F">
        <w:rPr>
          <w:rFonts w:eastAsia="Arial" w:cs="Arial"/>
          <w:b/>
          <w:w w:val="111"/>
          <w:sz w:val="24"/>
          <w:szCs w:val="24"/>
          <w:lang w:eastAsia="zh-CN"/>
        </w:rPr>
        <w:t xml:space="preserve">Řízení přístupu </w:t>
      </w:r>
    </w:p>
    <w:p w14:paraId="34B5BA21" w14:textId="77777777" w:rsidR="00433B66" w:rsidRPr="00AA270F" w:rsidRDefault="00433B66" w:rsidP="009F7EAF">
      <w:pPr>
        <w:pStyle w:val="Odstavecseseznamem"/>
        <w:numPr>
          <w:ilvl w:val="0"/>
          <w:numId w:val="26"/>
        </w:numPr>
        <w:spacing w:after="120"/>
        <w:contextualSpacing w:val="0"/>
        <w:jc w:val="both"/>
        <w:rPr>
          <w:rFonts w:cs="Arial"/>
          <w:szCs w:val="24"/>
          <w:lang w:eastAsia="cs-CZ"/>
        </w:rPr>
      </w:pPr>
      <w:r w:rsidRPr="00AA270F">
        <w:rPr>
          <w:rFonts w:cs="Arial"/>
          <w:szCs w:val="24"/>
          <w:lang w:eastAsia="cs-CZ"/>
        </w:rPr>
        <w:t xml:space="preserve">Poskytovatel bere na vědomí, že přístup k systému ICT je možné povolit pouze fyzické identitě zaměstnance poskytovatele / poddodavatele poskytovatele zaevidované v registru identit objednatele, a to na základě požadavku poskytovatele na přístup. </w:t>
      </w:r>
    </w:p>
    <w:p w14:paraId="3AB25ECD" w14:textId="77777777" w:rsidR="00433B66" w:rsidRPr="00AA270F" w:rsidRDefault="00433B66" w:rsidP="009F7EAF">
      <w:pPr>
        <w:pStyle w:val="Odstavecseseznamem"/>
        <w:numPr>
          <w:ilvl w:val="0"/>
          <w:numId w:val="26"/>
        </w:numPr>
        <w:spacing w:after="120"/>
        <w:contextualSpacing w:val="0"/>
        <w:jc w:val="both"/>
        <w:rPr>
          <w:rFonts w:cs="Arial"/>
          <w:szCs w:val="24"/>
          <w:lang w:eastAsia="cs-CZ"/>
        </w:rPr>
      </w:pPr>
      <w:r w:rsidRPr="00AA270F">
        <w:rPr>
          <w:rFonts w:cs="Arial"/>
          <w:szCs w:val="24"/>
          <w:lang w:eastAsia="cs-CZ"/>
        </w:rPr>
        <w:t xml:space="preserve">Poskytovatel bere na vědomí, že zaměstnanec poskytovatele musí prokazatelně souhlasit se zpracováním osobních údajů potřebných pro zřízení přístupu, v opačném případě objednatel není povinen přístup k systému ICT zaměstnanci poskytovatele povolit. Zaměstnanec poskytovatele s přiděleným přístupem (fyzickým, logickým) k systému ICT musí prokazatelně souhlasit se zpracováním osobních údajů zpracovávaných během vyhodnocování údajů o pohybu a prováděných aktivitách v prostorách objednatele (např.: monitoring pomocí řešení </w:t>
      </w:r>
      <w:proofErr w:type="spellStart"/>
      <w:r w:rsidRPr="00AA270F">
        <w:rPr>
          <w:rFonts w:cs="Arial"/>
          <w:szCs w:val="24"/>
          <w:lang w:eastAsia="cs-CZ"/>
        </w:rPr>
        <w:t>Security</w:t>
      </w:r>
      <w:proofErr w:type="spellEnd"/>
      <w:r w:rsidRPr="00AA270F">
        <w:rPr>
          <w:rFonts w:cs="Arial"/>
          <w:szCs w:val="24"/>
          <w:lang w:eastAsia="cs-CZ"/>
        </w:rPr>
        <w:t xml:space="preserve"> Incident and Event Monitoring), přičemž takový souhlas musí být proveden souhlasem písemným nebo digitálním formou emailu, není-li smluvními stranami dohodnuto jinak. </w:t>
      </w:r>
    </w:p>
    <w:p w14:paraId="67EBBE01" w14:textId="77777777" w:rsidR="00433B66" w:rsidRPr="00AA270F" w:rsidRDefault="00433B66" w:rsidP="009F7EAF">
      <w:pPr>
        <w:pStyle w:val="Odstavecseseznamem"/>
        <w:numPr>
          <w:ilvl w:val="0"/>
          <w:numId w:val="26"/>
        </w:numPr>
        <w:spacing w:after="120"/>
        <w:contextualSpacing w:val="0"/>
        <w:jc w:val="both"/>
        <w:rPr>
          <w:rFonts w:cs="Arial"/>
          <w:szCs w:val="24"/>
          <w:lang w:eastAsia="cs-CZ"/>
        </w:rPr>
      </w:pPr>
      <w:r w:rsidRPr="00AA270F">
        <w:rPr>
          <w:rFonts w:cs="Arial"/>
          <w:szCs w:val="24"/>
          <w:lang w:eastAsia="cs-CZ"/>
        </w:rPr>
        <w:t xml:space="preserve">Poskytovatel bere na vědomí, že přidělení oprávnění zaměstnanci poskytovatele musí být řízeno principem nezbytného minima a není nárokové. </w:t>
      </w:r>
    </w:p>
    <w:p w14:paraId="59E51CE8" w14:textId="77777777" w:rsidR="00433B66" w:rsidRPr="00AA270F" w:rsidRDefault="00433B66" w:rsidP="009F7EAF">
      <w:pPr>
        <w:pStyle w:val="Odstavecseseznamem"/>
        <w:numPr>
          <w:ilvl w:val="0"/>
          <w:numId w:val="26"/>
        </w:numPr>
        <w:spacing w:after="120"/>
        <w:contextualSpacing w:val="0"/>
        <w:jc w:val="both"/>
        <w:rPr>
          <w:rFonts w:cs="Arial"/>
          <w:szCs w:val="24"/>
          <w:lang w:eastAsia="cs-CZ"/>
        </w:rPr>
      </w:pPr>
      <w:r w:rsidRPr="00AA270F">
        <w:rPr>
          <w:rFonts w:cs="Arial"/>
          <w:szCs w:val="24"/>
          <w:lang w:eastAsia="cs-CZ"/>
        </w:rPr>
        <w:t xml:space="preserve">Poskytovatel se zavazuje, že udělený přístup nesmí být sdílen více zaměstnanci poskytovatele nebo subdodavatele poskytovatele. </w:t>
      </w:r>
    </w:p>
    <w:p w14:paraId="079686A8" w14:textId="77777777" w:rsidR="00AE1CBE" w:rsidRPr="00AE1CBE" w:rsidRDefault="00AE1CBE" w:rsidP="00AE1CBE">
      <w:pPr>
        <w:pStyle w:val="Odstavecseseznamem"/>
        <w:numPr>
          <w:ilvl w:val="0"/>
          <w:numId w:val="26"/>
        </w:numPr>
        <w:spacing w:after="120"/>
        <w:contextualSpacing w:val="0"/>
        <w:jc w:val="both"/>
        <w:rPr>
          <w:rFonts w:cs="Arial"/>
          <w:szCs w:val="24"/>
          <w:lang w:eastAsia="cs-CZ"/>
        </w:rPr>
      </w:pPr>
      <w:r w:rsidRPr="00AE1CBE">
        <w:rPr>
          <w:rFonts w:cs="Arial"/>
          <w:szCs w:val="24"/>
          <w:lang w:eastAsia="cs-CZ"/>
        </w:rPr>
        <w:t>Poskytovatel se zavazuje, že ICT systém bude ověřovat identitu uživatelů, administrátorů a aplikací odpovídajícím způsobem dle nároků definovaných v §19 odst. 3 či 4, případně odst. 5 vyhlášky o kybernetické bezpečnosti.</w:t>
      </w:r>
    </w:p>
    <w:p w14:paraId="4592C360" w14:textId="77777777" w:rsidR="00433B66" w:rsidRPr="00AA270F" w:rsidRDefault="00433B66" w:rsidP="009F7EAF">
      <w:pPr>
        <w:pStyle w:val="Odstavecseseznamem"/>
        <w:numPr>
          <w:ilvl w:val="0"/>
          <w:numId w:val="26"/>
        </w:numPr>
        <w:spacing w:after="120"/>
        <w:contextualSpacing w:val="0"/>
        <w:jc w:val="both"/>
        <w:rPr>
          <w:rFonts w:cs="Arial"/>
          <w:szCs w:val="24"/>
          <w:lang w:eastAsia="cs-CZ"/>
        </w:rPr>
      </w:pPr>
      <w:r w:rsidRPr="00AA270F">
        <w:rPr>
          <w:rFonts w:cs="Arial"/>
          <w:szCs w:val="24"/>
          <w:lang w:eastAsia="cs-CZ"/>
        </w:rPr>
        <w:t xml:space="preserve">Poskytovatel se zavazuje, že přístup do systému ICT prostřednictvím mobilní aplikace bude vždy uskutečněn pouze prostřednictvím zabezpečeného připojení VPN. </w:t>
      </w:r>
    </w:p>
    <w:p w14:paraId="2A5E2493" w14:textId="77777777" w:rsidR="00433B66" w:rsidRPr="00AA270F" w:rsidRDefault="00433B66" w:rsidP="009F7EAF">
      <w:pPr>
        <w:pStyle w:val="Odstavecseseznamem"/>
        <w:numPr>
          <w:ilvl w:val="0"/>
          <w:numId w:val="26"/>
        </w:numPr>
        <w:tabs>
          <w:tab w:val="left" w:pos="5387"/>
        </w:tabs>
        <w:spacing w:after="120"/>
        <w:contextualSpacing w:val="0"/>
        <w:jc w:val="both"/>
        <w:rPr>
          <w:rFonts w:cs="Arial"/>
          <w:szCs w:val="24"/>
          <w:lang w:eastAsia="cs-CZ"/>
        </w:rPr>
      </w:pPr>
      <w:r w:rsidRPr="00AA270F">
        <w:rPr>
          <w:rFonts w:cs="Arial"/>
          <w:szCs w:val="24"/>
          <w:lang w:eastAsia="cs-CZ"/>
        </w:rPr>
        <w:t xml:space="preserve">Poskytovatel se zavazuje, že před připojením koncového zařízení, mobilní koncového zařízení nebo aktivního síťového prvku jako síťové switche, </w:t>
      </w:r>
      <w:proofErr w:type="spellStart"/>
      <w:r w:rsidRPr="00AA270F">
        <w:rPr>
          <w:rFonts w:cs="Arial"/>
          <w:szCs w:val="24"/>
          <w:lang w:eastAsia="cs-CZ"/>
        </w:rPr>
        <w:t>WiFi</w:t>
      </w:r>
      <w:proofErr w:type="spellEnd"/>
      <w:r w:rsidRPr="00AA270F">
        <w:rPr>
          <w:rFonts w:cs="Arial"/>
          <w:szCs w:val="24"/>
          <w:lang w:eastAsia="cs-CZ"/>
        </w:rPr>
        <w:t xml:space="preserve"> </w:t>
      </w:r>
      <w:proofErr w:type="spellStart"/>
      <w:r w:rsidRPr="00AA270F">
        <w:rPr>
          <w:rFonts w:cs="Arial"/>
          <w:szCs w:val="24"/>
          <w:lang w:eastAsia="cs-CZ"/>
        </w:rPr>
        <w:t>access</w:t>
      </w:r>
      <w:proofErr w:type="spellEnd"/>
      <w:r w:rsidRPr="00AA270F">
        <w:rPr>
          <w:rFonts w:cs="Arial"/>
          <w:szCs w:val="24"/>
          <w:lang w:eastAsia="cs-CZ"/>
        </w:rPr>
        <w:t xml:space="preserve"> pointy, routery či huby do počítačové sítě zažádá o schválení připojení kontaktní osobu na straně objednatele </w:t>
      </w:r>
    </w:p>
    <w:p w14:paraId="78ADE80D" w14:textId="77777777" w:rsidR="00433B66" w:rsidRPr="00AA270F" w:rsidRDefault="00433B66" w:rsidP="009F7EAF">
      <w:pPr>
        <w:pStyle w:val="Odstavecseseznamem"/>
        <w:numPr>
          <w:ilvl w:val="0"/>
          <w:numId w:val="26"/>
        </w:numPr>
        <w:spacing w:after="120"/>
        <w:contextualSpacing w:val="0"/>
        <w:jc w:val="both"/>
        <w:rPr>
          <w:rFonts w:cs="Arial"/>
          <w:szCs w:val="24"/>
          <w:lang w:eastAsia="cs-CZ"/>
        </w:rPr>
      </w:pPr>
      <w:r w:rsidRPr="00AA270F">
        <w:rPr>
          <w:rFonts w:cs="Arial"/>
          <w:szCs w:val="24"/>
          <w:lang w:eastAsia="cs-CZ"/>
        </w:rPr>
        <w:t xml:space="preserve">Poskytovatel se zavazuje, že bez zbytečného odkladu deaktivuje všechny nevyužívané zakončení sítě anebo nepoužívané porty aktivního síťového prvku. </w:t>
      </w:r>
    </w:p>
    <w:p w14:paraId="42AC33F5" w14:textId="77777777" w:rsidR="00433B66" w:rsidRPr="00AA270F" w:rsidRDefault="00433B66" w:rsidP="009F7EAF">
      <w:pPr>
        <w:pStyle w:val="Odstavecseseznamem"/>
        <w:numPr>
          <w:ilvl w:val="0"/>
          <w:numId w:val="26"/>
        </w:numPr>
        <w:contextualSpacing w:val="0"/>
        <w:jc w:val="both"/>
        <w:rPr>
          <w:rFonts w:cs="Arial"/>
          <w:szCs w:val="24"/>
          <w:lang w:eastAsia="cs-CZ"/>
        </w:rPr>
      </w:pPr>
      <w:r w:rsidRPr="00AA270F">
        <w:rPr>
          <w:rFonts w:cs="Arial"/>
          <w:szCs w:val="24"/>
          <w:lang w:eastAsia="cs-CZ"/>
        </w:rPr>
        <w:t xml:space="preserve">Poskytovatel se zavazuje, že nebude instalovat a používat tyto typy nástrojů: </w:t>
      </w:r>
    </w:p>
    <w:p w14:paraId="635213F2" w14:textId="77777777" w:rsidR="00433B66" w:rsidRPr="00AA270F" w:rsidRDefault="00433B66" w:rsidP="00A048A9">
      <w:pPr>
        <w:pStyle w:val="Nadpis2"/>
        <w:spacing w:after="0"/>
        <w:ind w:left="993" w:hanging="284"/>
      </w:pPr>
      <w:proofErr w:type="spellStart"/>
      <w:r w:rsidRPr="00AA270F">
        <w:t>Keylogger</w:t>
      </w:r>
      <w:proofErr w:type="spellEnd"/>
      <w:r w:rsidRPr="00AA270F">
        <w:t xml:space="preserve">, </w:t>
      </w:r>
    </w:p>
    <w:p w14:paraId="5ED411DD" w14:textId="77777777" w:rsidR="00433B66" w:rsidRPr="00AA270F" w:rsidRDefault="00433B66" w:rsidP="00A048A9">
      <w:pPr>
        <w:pStyle w:val="Nadpis2"/>
        <w:spacing w:after="0"/>
        <w:ind w:left="993" w:hanging="284"/>
      </w:pPr>
      <w:proofErr w:type="spellStart"/>
      <w:r w:rsidRPr="00AA270F">
        <w:t>Sniffer</w:t>
      </w:r>
      <w:proofErr w:type="spellEnd"/>
      <w:r w:rsidRPr="00AA270F">
        <w:t xml:space="preserve">, </w:t>
      </w:r>
    </w:p>
    <w:p w14:paraId="08BE3B28" w14:textId="77777777" w:rsidR="00433B66" w:rsidRPr="00AA270F" w:rsidRDefault="00433B66" w:rsidP="00A048A9">
      <w:pPr>
        <w:pStyle w:val="Nadpis2"/>
        <w:spacing w:after="0"/>
        <w:ind w:left="993" w:hanging="284"/>
      </w:pPr>
      <w:r w:rsidRPr="00AA270F">
        <w:t xml:space="preserve">Analyzátor zranitelností a Port Scanner, </w:t>
      </w:r>
    </w:p>
    <w:p w14:paraId="04F02847" w14:textId="77777777" w:rsidR="00433B66" w:rsidRPr="00AA270F" w:rsidRDefault="00433B66" w:rsidP="00A048A9">
      <w:pPr>
        <w:pStyle w:val="Nadpis2"/>
        <w:spacing w:after="0"/>
        <w:ind w:left="993" w:hanging="284"/>
      </w:pPr>
      <w:proofErr w:type="spellStart"/>
      <w:r w:rsidRPr="00AA270F">
        <w:t>Backdoor</w:t>
      </w:r>
      <w:proofErr w:type="spellEnd"/>
      <w:r w:rsidRPr="00AA270F">
        <w:t xml:space="preserve">, </w:t>
      </w:r>
      <w:proofErr w:type="spellStart"/>
      <w:r w:rsidRPr="00AA270F">
        <w:t>rootkit</w:t>
      </w:r>
      <w:proofErr w:type="spellEnd"/>
      <w:r w:rsidRPr="00AA270F">
        <w:t xml:space="preserve"> a trojský kůň nebo jinou podobu malware. </w:t>
      </w:r>
    </w:p>
    <w:p w14:paraId="0C45EEDB" w14:textId="77777777" w:rsidR="00433B66" w:rsidRPr="00AA270F" w:rsidRDefault="00433B66" w:rsidP="009F7EAF">
      <w:pPr>
        <w:pStyle w:val="Odstavecseseznamem"/>
        <w:numPr>
          <w:ilvl w:val="0"/>
          <w:numId w:val="26"/>
        </w:numPr>
        <w:spacing w:before="240" w:after="120"/>
        <w:contextualSpacing w:val="0"/>
        <w:jc w:val="both"/>
        <w:rPr>
          <w:rFonts w:cs="Arial"/>
          <w:szCs w:val="24"/>
          <w:lang w:eastAsia="cs-CZ"/>
        </w:rPr>
      </w:pPr>
      <w:r w:rsidRPr="00AA270F">
        <w:rPr>
          <w:rFonts w:cs="Arial"/>
          <w:szCs w:val="24"/>
          <w:lang w:eastAsia="cs-CZ"/>
        </w:rPr>
        <w:t xml:space="preserve">Poskytovatel se zavazuje, že všechny ICT systémy poskytovatele, které se připojují do síťové infrastruktury objednatele, jsou a budou chráněny proti malware. </w:t>
      </w:r>
    </w:p>
    <w:p w14:paraId="71E910D6" w14:textId="77777777" w:rsidR="00433B66" w:rsidRPr="00AA270F" w:rsidRDefault="00433B66" w:rsidP="009F7EAF">
      <w:pPr>
        <w:pStyle w:val="Odstavecseseznamem"/>
        <w:numPr>
          <w:ilvl w:val="0"/>
          <w:numId w:val="26"/>
        </w:numPr>
        <w:spacing w:after="120"/>
        <w:contextualSpacing w:val="0"/>
        <w:jc w:val="both"/>
        <w:rPr>
          <w:rFonts w:cs="Arial"/>
          <w:szCs w:val="24"/>
          <w:lang w:eastAsia="cs-CZ"/>
        </w:rPr>
      </w:pPr>
      <w:r w:rsidRPr="00AA270F">
        <w:rPr>
          <w:rFonts w:cs="Arial"/>
          <w:szCs w:val="24"/>
          <w:lang w:eastAsia="cs-CZ"/>
        </w:rPr>
        <w:t xml:space="preserve">Poskytovatel se zavazuje, že nebude vyvíjet, kompilovat a šířit v jakékoliv části systému ICT programový kód, který má za cíl nelegální ovládnutí, narušení, nebo diskreditaci systému ICT nebo nelegální získání dat a informací. </w:t>
      </w:r>
    </w:p>
    <w:p w14:paraId="1537D44F" w14:textId="77777777" w:rsidR="00433B66" w:rsidRPr="00AA270F" w:rsidRDefault="00433B66" w:rsidP="009F7EAF">
      <w:pPr>
        <w:pStyle w:val="Odstavecseseznamem"/>
        <w:keepNext/>
        <w:keepLines/>
        <w:numPr>
          <w:ilvl w:val="0"/>
          <w:numId w:val="26"/>
        </w:numPr>
        <w:spacing w:after="60"/>
        <w:contextualSpacing w:val="0"/>
        <w:jc w:val="both"/>
        <w:rPr>
          <w:rFonts w:cs="Arial"/>
          <w:szCs w:val="24"/>
          <w:lang w:eastAsia="cs-CZ"/>
        </w:rPr>
      </w:pPr>
      <w:r w:rsidRPr="00AA270F">
        <w:rPr>
          <w:rFonts w:cs="Arial"/>
          <w:szCs w:val="24"/>
          <w:lang w:eastAsia="cs-CZ"/>
        </w:rPr>
        <w:lastRenderedPageBreak/>
        <w:t xml:space="preserve">Poskytovatel se zavazuje zajistit, aby osoby podílející se na poskytování plnění objednateli vyvarují se níže uvedeného jednání při připojení do síťové infrastruktury objednatele/na stanicích připojovaných do síťové infrastruktury objednatele/při poskytování plnění/apod: </w:t>
      </w:r>
    </w:p>
    <w:p w14:paraId="19D8AA33" w14:textId="77777777" w:rsidR="00433B66" w:rsidRPr="00AA270F" w:rsidRDefault="00433B66" w:rsidP="00A048A9">
      <w:pPr>
        <w:pStyle w:val="Nadpis2"/>
        <w:ind w:left="993" w:hanging="284"/>
      </w:pPr>
      <w:r w:rsidRPr="00AA270F">
        <w:t>nenavštěvovali internetové stránky s eticky nevhodným obsahem</w:t>
      </w:r>
      <w:r w:rsidRPr="00AA270F">
        <w:footnoteReference w:id="3"/>
      </w:r>
      <w:r w:rsidRPr="00AA270F">
        <w:t xml:space="preserve">; </w:t>
      </w:r>
    </w:p>
    <w:p w14:paraId="280635A7" w14:textId="77777777" w:rsidR="00433B66" w:rsidRPr="00AA270F" w:rsidRDefault="00433B66" w:rsidP="00A048A9">
      <w:pPr>
        <w:pStyle w:val="Nadpis2"/>
        <w:ind w:left="993" w:hanging="284"/>
      </w:pPr>
      <w:r w:rsidRPr="00AA270F">
        <w:t xml:space="preserve">neukládali a/nebo nesdíleli data i informace eticky nevhodného obsahu, odporující dobrým mravům nebo poškozující jméno objednatele; </w:t>
      </w:r>
    </w:p>
    <w:p w14:paraId="11451A51" w14:textId="77777777" w:rsidR="00433B66" w:rsidRPr="00AA270F" w:rsidRDefault="00433B66" w:rsidP="00A048A9">
      <w:pPr>
        <w:pStyle w:val="Nadpis2"/>
        <w:ind w:left="993" w:hanging="284"/>
      </w:pPr>
      <w:r w:rsidRPr="00AA270F">
        <w:t xml:space="preserve">nestahovali, nesdíleli, neukládali, nearchivovali a/nebo neinstalovali datové a spustitelné soubory v rozporu s licenčními podmínkami nebo autorským zákonem; </w:t>
      </w:r>
    </w:p>
    <w:p w14:paraId="230F5651" w14:textId="77777777" w:rsidR="00433B66" w:rsidRPr="00AA270F" w:rsidRDefault="00433B66" w:rsidP="00A048A9">
      <w:pPr>
        <w:pStyle w:val="Nadpis2"/>
        <w:ind w:left="993" w:hanging="284"/>
      </w:pPr>
      <w:r w:rsidRPr="00AA270F">
        <w:t xml:space="preserve">neukládat a/nebo nesdíleli data a informace společnosti na nepovolených datových úložištích nebo médiích; </w:t>
      </w:r>
    </w:p>
    <w:p w14:paraId="1E6F2071" w14:textId="77777777" w:rsidR="00433B66" w:rsidRPr="00AA270F" w:rsidRDefault="00433B66" w:rsidP="00A048A9">
      <w:pPr>
        <w:pStyle w:val="Nadpis2"/>
        <w:ind w:left="993" w:hanging="284"/>
      </w:pPr>
      <w:r w:rsidRPr="00AA270F">
        <w:t xml:space="preserve">nezasílali řetězové emaily. </w:t>
      </w:r>
    </w:p>
    <w:p w14:paraId="283C5FAD" w14:textId="77777777" w:rsidR="00433B66" w:rsidRPr="00AA270F" w:rsidRDefault="00433B66" w:rsidP="009F7EAF">
      <w:pPr>
        <w:pStyle w:val="Odstavecseseznamem"/>
        <w:numPr>
          <w:ilvl w:val="0"/>
          <w:numId w:val="26"/>
        </w:numPr>
        <w:spacing w:before="240" w:after="60"/>
        <w:contextualSpacing w:val="0"/>
        <w:jc w:val="both"/>
        <w:rPr>
          <w:rFonts w:cs="Arial"/>
          <w:szCs w:val="24"/>
          <w:lang w:eastAsia="cs-CZ"/>
        </w:rPr>
      </w:pPr>
      <w:r w:rsidRPr="00AA270F">
        <w:rPr>
          <w:rFonts w:cs="Arial"/>
          <w:szCs w:val="24"/>
          <w:lang w:eastAsia="cs-CZ"/>
        </w:rPr>
        <w:t xml:space="preserve">Poskytovatel se zavazuje zajistit, aby osoby podílející se na poskytování plnění objednateli, kteří přistupují do interní sítě a/nebo systému ICT objednatele, respektovali a dodržovali následující omezení: </w:t>
      </w:r>
    </w:p>
    <w:p w14:paraId="2F2F3469" w14:textId="77777777" w:rsidR="00433B66" w:rsidRPr="00AA270F" w:rsidRDefault="00433B66" w:rsidP="00A048A9">
      <w:pPr>
        <w:keepNext/>
        <w:spacing w:after="60"/>
        <w:ind w:left="709" w:firstLine="16"/>
        <w:jc w:val="both"/>
        <w:outlineLvl w:val="1"/>
        <w:rPr>
          <w:rFonts w:cs="Arial"/>
          <w:color w:val="000000"/>
          <w:szCs w:val="24"/>
          <w:u w:val="single"/>
          <w:lang w:eastAsia="zh-CN"/>
        </w:rPr>
      </w:pPr>
      <w:r w:rsidRPr="00AA270F">
        <w:rPr>
          <w:rFonts w:cs="Arial"/>
          <w:color w:val="000000"/>
          <w:szCs w:val="24"/>
          <w:u w:val="single"/>
          <w:lang w:eastAsia="zh-CN"/>
        </w:rPr>
        <w:t xml:space="preserve">Zařízení typu notebook/počítač musí mít: </w:t>
      </w:r>
    </w:p>
    <w:p w14:paraId="40FA5B57" w14:textId="77777777" w:rsidR="00433B66" w:rsidRPr="00AA270F" w:rsidRDefault="00433B66" w:rsidP="00A048A9">
      <w:pPr>
        <w:pStyle w:val="Nadpis2"/>
        <w:spacing w:after="60"/>
        <w:ind w:left="993" w:hanging="284"/>
      </w:pPr>
      <w:r w:rsidRPr="00AA270F">
        <w:t>aplikovány bezpečnostní záplaty (operačního systému, internetového prohlížeče a Javy)</w:t>
      </w:r>
      <w:r>
        <w:t>,</w:t>
      </w:r>
      <w:r w:rsidRPr="00AA270F">
        <w:t xml:space="preserve"> </w:t>
      </w:r>
    </w:p>
    <w:p w14:paraId="5F8EDF1D" w14:textId="77777777" w:rsidR="00433B66" w:rsidRPr="00AA270F" w:rsidRDefault="00433B66" w:rsidP="00A048A9">
      <w:pPr>
        <w:pStyle w:val="Nadpis2"/>
        <w:spacing w:after="240"/>
        <w:ind w:left="993" w:hanging="284"/>
      </w:pPr>
      <w:r w:rsidRPr="00AA270F">
        <w:t xml:space="preserve">nainstalovanou, spuštěnou a aktualizovanou antivirovou ochranu; </w:t>
      </w:r>
    </w:p>
    <w:p w14:paraId="07123275" w14:textId="77777777" w:rsidR="00433B66" w:rsidRPr="00AA270F" w:rsidRDefault="00433B66" w:rsidP="009F7EAF">
      <w:pPr>
        <w:pStyle w:val="Odstavecseseznamem"/>
        <w:numPr>
          <w:ilvl w:val="0"/>
          <w:numId w:val="26"/>
        </w:numPr>
        <w:spacing w:after="120"/>
        <w:contextualSpacing w:val="0"/>
        <w:jc w:val="both"/>
        <w:rPr>
          <w:rFonts w:cs="Arial"/>
          <w:szCs w:val="24"/>
          <w:lang w:eastAsia="cs-CZ"/>
        </w:rPr>
      </w:pPr>
      <w:r w:rsidRPr="00AA270F">
        <w:rPr>
          <w:rFonts w:cs="Arial"/>
          <w:szCs w:val="24"/>
          <w:lang w:eastAsia="cs-CZ"/>
        </w:rPr>
        <w:t>Poskytovatel se zavazuje zajistit, aby osoby podílející se na poskytování plnění objednateli, kteří přistupují do interní sítě a/nebo systému ICT objednatele chránili autentizační prostředky a údaje k systémům ICT objednatele. Poskytovatel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Poskytovatel bere na vědomí, že postup zvládání bezpečnostního incidentu či jiný důsledek porušení Bezpečnostních požadavků nebude posuzován jako okolnost vylučující odpovědnost poskytovatele za prodlení s řádným a včasným plněním předmětu smlouvy a nebude důvodem k jakékoli náhradě případné újmy poskytovateli či jiné osobě ze strany objednatele.</w:t>
      </w:r>
      <w:r>
        <w:rPr>
          <w:rFonts w:cs="Arial"/>
          <w:szCs w:val="24"/>
          <w:lang w:eastAsia="cs-CZ"/>
        </w:rPr>
        <w:t xml:space="preserve"> </w:t>
      </w:r>
    </w:p>
    <w:p w14:paraId="60265A97" w14:textId="77777777" w:rsidR="00433B66" w:rsidRPr="00AA270F" w:rsidRDefault="00433B66" w:rsidP="00433B66">
      <w:pPr>
        <w:spacing w:after="120"/>
        <w:rPr>
          <w:rFonts w:cs="Arial"/>
          <w:lang w:eastAsia="cs-CZ"/>
        </w:rPr>
      </w:pPr>
      <w:r w:rsidRPr="00AA270F">
        <w:rPr>
          <w:rFonts w:cs="Arial"/>
          <w:lang w:eastAsia="cs-CZ"/>
        </w:rPr>
        <w:t xml:space="preserve"> </w:t>
      </w:r>
    </w:p>
    <w:p w14:paraId="3A6E3383" w14:textId="77777777" w:rsidR="00433B66" w:rsidRPr="00AA270F" w:rsidRDefault="00433B66" w:rsidP="009F7EAF">
      <w:pPr>
        <w:pStyle w:val="Odstavecseseznamem"/>
        <w:numPr>
          <w:ilvl w:val="0"/>
          <w:numId w:val="30"/>
        </w:numPr>
        <w:spacing w:after="120"/>
        <w:contextualSpacing w:val="0"/>
        <w:outlineLvl w:val="0"/>
        <w:rPr>
          <w:rFonts w:eastAsia="Arial" w:cs="Arial"/>
          <w:b/>
          <w:w w:val="111"/>
          <w:sz w:val="24"/>
          <w:szCs w:val="24"/>
          <w:lang w:eastAsia="zh-CN"/>
        </w:rPr>
      </w:pPr>
      <w:r w:rsidRPr="00AA270F">
        <w:rPr>
          <w:rFonts w:eastAsia="Arial" w:cs="Arial"/>
          <w:b/>
          <w:w w:val="111"/>
          <w:sz w:val="24"/>
          <w:szCs w:val="24"/>
          <w:lang w:eastAsia="zh-CN"/>
        </w:rPr>
        <w:t xml:space="preserve">Monitorování </w:t>
      </w:r>
    </w:p>
    <w:p w14:paraId="30BB0E92" w14:textId="77777777" w:rsidR="00433B66" w:rsidRPr="00AA270F" w:rsidRDefault="00433B66" w:rsidP="009F7EAF">
      <w:pPr>
        <w:pStyle w:val="Odstavecseseznamem"/>
        <w:numPr>
          <w:ilvl w:val="0"/>
          <w:numId w:val="25"/>
        </w:numPr>
        <w:spacing w:after="120"/>
        <w:contextualSpacing w:val="0"/>
        <w:jc w:val="both"/>
        <w:rPr>
          <w:rFonts w:cs="Arial"/>
          <w:szCs w:val="24"/>
          <w:lang w:eastAsia="cs-CZ"/>
        </w:rPr>
      </w:pPr>
      <w:r w:rsidRPr="00AA270F">
        <w:rPr>
          <w:rFonts w:cs="Arial"/>
          <w:szCs w:val="24"/>
          <w:lang w:eastAsia="cs-CZ"/>
        </w:rPr>
        <w:t xml:space="preserve">Poskytovatel bere na vědomí, že veškerá aktivita poskytovatele a jeho plnění realizované v systémovém prostředí objednatele budou objednatelem průběžně a pravidelně monitorovány a vyhodnocovány s ohledem na obsah smlouvy a interních dokumentů objednatele, se kterými byl poskytovatel seznámen. </w:t>
      </w:r>
    </w:p>
    <w:p w14:paraId="132AB2AF" w14:textId="5226BA11" w:rsidR="00433B66" w:rsidRPr="00AA270F" w:rsidRDefault="00433B66" w:rsidP="009F7EAF">
      <w:pPr>
        <w:pStyle w:val="Odstavecseseznamem"/>
        <w:numPr>
          <w:ilvl w:val="0"/>
          <w:numId w:val="25"/>
        </w:numPr>
        <w:spacing w:after="120"/>
        <w:contextualSpacing w:val="0"/>
        <w:jc w:val="both"/>
        <w:rPr>
          <w:rFonts w:cs="Arial"/>
          <w:szCs w:val="24"/>
          <w:lang w:eastAsia="cs-CZ"/>
        </w:rPr>
      </w:pPr>
      <w:r w:rsidRPr="00AA270F">
        <w:rPr>
          <w:rFonts w:cs="Arial"/>
          <w:szCs w:val="24"/>
          <w:lang w:eastAsia="cs-CZ"/>
        </w:rPr>
        <w:t xml:space="preserve">Poskytovatel se zavazuje, že záznamy/logy obsahující výsledky monitorování, úspěšná a neúspěšná přihlášení do ICT systému a záznamy o správě uživatelů je povinen na vyžádání a bez zbytečného odkladu předložit objednateli, a to po celou dobu trvání smlouvy </w:t>
      </w:r>
      <w:r w:rsidR="00AE1CBE" w:rsidRPr="00AE1CBE">
        <w:rPr>
          <w:rFonts w:cs="Arial"/>
          <w:szCs w:val="24"/>
          <w:lang w:eastAsia="cs-CZ"/>
        </w:rPr>
        <w:t>a až 5 let</w:t>
      </w:r>
      <w:r w:rsidR="00CA5BEC">
        <w:rPr>
          <w:rFonts w:cs="Arial"/>
          <w:szCs w:val="24"/>
          <w:lang w:eastAsia="cs-CZ"/>
        </w:rPr>
        <w:t xml:space="preserve"> </w:t>
      </w:r>
      <w:r w:rsidR="00AE1CBE">
        <w:rPr>
          <w:rFonts w:cs="Arial"/>
          <w:szCs w:val="24"/>
          <w:lang w:eastAsia="cs-CZ"/>
        </w:rPr>
        <w:t>p</w:t>
      </w:r>
      <w:r w:rsidRPr="00AA270F">
        <w:rPr>
          <w:rFonts w:cs="Arial"/>
          <w:szCs w:val="24"/>
          <w:lang w:eastAsia="cs-CZ"/>
        </w:rPr>
        <w:t xml:space="preserve">o jejím ukončení. </w:t>
      </w:r>
    </w:p>
    <w:p w14:paraId="6815AD87" w14:textId="77777777" w:rsidR="00433B66" w:rsidRPr="00AA270F" w:rsidRDefault="00433B66" w:rsidP="00433B66">
      <w:pPr>
        <w:spacing w:after="120"/>
        <w:ind w:left="720"/>
        <w:rPr>
          <w:rFonts w:cs="Arial"/>
          <w:lang w:eastAsia="cs-CZ"/>
        </w:rPr>
      </w:pPr>
      <w:r w:rsidRPr="00AA270F">
        <w:rPr>
          <w:rFonts w:cs="Arial"/>
          <w:lang w:eastAsia="cs-CZ"/>
        </w:rPr>
        <w:t xml:space="preserve"> </w:t>
      </w:r>
    </w:p>
    <w:p w14:paraId="22AEF899" w14:textId="77777777" w:rsidR="00433B66" w:rsidRPr="00AA270F" w:rsidRDefault="00433B66" w:rsidP="009F7EAF">
      <w:pPr>
        <w:pStyle w:val="Odstavecseseznamem"/>
        <w:numPr>
          <w:ilvl w:val="0"/>
          <w:numId w:val="30"/>
        </w:numPr>
        <w:spacing w:after="120"/>
        <w:contextualSpacing w:val="0"/>
        <w:outlineLvl w:val="0"/>
        <w:rPr>
          <w:rFonts w:eastAsia="Arial" w:cs="Arial"/>
          <w:b/>
          <w:w w:val="111"/>
          <w:sz w:val="24"/>
          <w:szCs w:val="24"/>
          <w:lang w:eastAsia="zh-CN"/>
        </w:rPr>
      </w:pPr>
      <w:r w:rsidRPr="00AA270F">
        <w:rPr>
          <w:rFonts w:eastAsia="Arial" w:cs="Arial"/>
          <w:b/>
          <w:w w:val="111"/>
          <w:sz w:val="24"/>
          <w:szCs w:val="24"/>
          <w:lang w:eastAsia="zh-CN"/>
        </w:rPr>
        <w:t xml:space="preserve">Předání a převzetí plnění </w:t>
      </w:r>
    </w:p>
    <w:p w14:paraId="2D83D648" w14:textId="77777777" w:rsidR="00433B66" w:rsidRPr="00AA270F" w:rsidRDefault="00433B66" w:rsidP="009F7EAF">
      <w:pPr>
        <w:pStyle w:val="Odstavecseseznamem"/>
        <w:numPr>
          <w:ilvl w:val="0"/>
          <w:numId w:val="24"/>
        </w:numPr>
        <w:spacing w:after="120"/>
        <w:contextualSpacing w:val="0"/>
        <w:jc w:val="both"/>
        <w:rPr>
          <w:rFonts w:cs="Arial"/>
          <w:szCs w:val="24"/>
          <w:lang w:eastAsia="cs-CZ"/>
        </w:rPr>
      </w:pPr>
      <w:r w:rsidRPr="00AA270F">
        <w:rPr>
          <w:rFonts w:cs="Arial"/>
          <w:szCs w:val="24"/>
          <w:lang w:eastAsia="cs-CZ"/>
        </w:rPr>
        <w:t xml:space="preserve">Poskytovatel bere na vědomí, že nedodržení Bezpečnostních požadavků včetně požadavku na předání kompletní systémové a provozní dokumentace je vadou bránící převzetí </w:t>
      </w:r>
      <w:r w:rsidRPr="00AA270F">
        <w:rPr>
          <w:rFonts w:cs="Arial"/>
          <w:szCs w:val="24"/>
          <w:lang w:eastAsia="cs-CZ"/>
        </w:rPr>
        <w:lastRenderedPageBreak/>
        <w:t xml:space="preserve">předmětu smlouvy (je vadou kategorie A), přičemž objednatel není do doby odstranění příslušné vady plnění povinen plnění převzít. </w:t>
      </w:r>
    </w:p>
    <w:p w14:paraId="35C053AF" w14:textId="77777777" w:rsidR="00433B66" w:rsidRPr="00AA270F" w:rsidRDefault="00433B66" w:rsidP="009F7EAF">
      <w:pPr>
        <w:pStyle w:val="Odstavecseseznamem"/>
        <w:numPr>
          <w:ilvl w:val="0"/>
          <w:numId w:val="24"/>
        </w:numPr>
        <w:spacing w:after="120"/>
        <w:contextualSpacing w:val="0"/>
        <w:jc w:val="both"/>
        <w:rPr>
          <w:rFonts w:cs="Arial"/>
          <w:szCs w:val="24"/>
          <w:lang w:eastAsia="cs-CZ"/>
        </w:rPr>
      </w:pPr>
      <w:r w:rsidRPr="00AA270F">
        <w:rPr>
          <w:rFonts w:cs="Arial"/>
          <w:szCs w:val="24"/>
          <w:lang w:eastAsia="cs-CZ"/>
        </w:rPr>
        <w:t>Poskytovatel odpovídá za to, že systémy ICT budou obsahovat nejnovější bezpečnostní aktualizace (patche)</w:t>
      </w:r>
      <w:r w:rsidRPr="006A55E1">
        <w:rPr>
          <w:rFonts w:cs="Arial"/>
          <w:szCs w:val="24"/>
          <w:vertAlign w:val="superscript"/>
          <w:lang w:eastAsia="cs-CZ"/>
        </w:rPr>
        <w:footnoteReference w:id="4"/>
      </w:r>
      <w:r w:rsidRPr="00AA270F">
        <w:rPr>
          <w:rFonts w:cs="Arial"/>
          <w:szCs w:val="24"/>
          <w:lang w:eastAsia="cs-CZ"/>
        </w:rPr>
        <w:t xml:space="preserve"> po celou dobu smlouvy není-li ve smlouvě definováno</w:t>
      </w:r>
      <w:r>
        <w:rPr>
          <w:rFonts w:cs="Arial"/>
          <w:szCs w:val="24"/>
          <w:lang w:eastAsia="cs-CZ"/>
        </w:rPr>
        <w:t xml:space="preserve"> </w:t>
      </w:r>
      <w:r w:rsidRPr="00AA270F">
        <w:rPr>
          <w:rFonts w:cs="Arial"/>
          <w:szCs w:val="24"/>
          <w:lang w:eastAsia="cs-CZ"/>
        </w:rPr>
        <w:t xml:space="preserve">jinak. </w:t>
      </w:r>
    </w:p>
    <w:p w14:paraId="2E573E03" w14:textId="77777777" w:rsidR="00433B66" w:rsidRPr="00AA270F" w:rsidRDefault="00433B66" w:rsidP="00433B66">
      <w:pPr>
        <w:spacing w:after="120"/>
        <w:rPr>
          <w:rFonts w:cs="Arial"/>
          <w:lang w:eastAsia="cs-CZ"/>
        </w:rPr>
      </w:pPr>
      <w:r w:rsidRPr="00AA270F">
        <w:rPr>
          <w:rFonts w:cs="Arial"/>
          <w:lang w:eastAsia="cs-CZ"/>
        </w:rPr>
        <w:t xml:space="preserve"> </w:t>
      </w:r>
    </w:p>
    <w:p w14:paraId="63F2BFF8" w14:textId="77777777" w:rsidR="00433B66" w:rsidRPr="00AA270F" w:rsidRDefault="00433B66" w:rsidP="009F7EAF">
      <w:pPr>
        <w:pStyle w:val="Odstavecseseznamem"/>
        <w:numPr>
          <w:ilvl w:val="0"/>
          <w:numId w:val="30"/>
        </w:numPr>
        <w:spacing w:after="120"/>
        <w:contextualSpacing w:val="0"/>
        <w:outlineLvl w:val="0"/>
        <w:rPr>
          <w:rFonts w:eastAsia="Arial" w:cs="Arial"/>
          <w:b/>
          <w:w w:val="111"/>
          <w:sz w:val="24"/>
          <w:szCs w:val="24"/>
          <w:lang w:eastAsia="zh-CN"/>
        </w:rPr>
      </w:pPr>
      <w:r w:rsidRPr="00AA270F">
        <w:rPr>
          <w:rFonts w:eastAsia="Arial" w:cs="Arial"/>
          <w:b/>
          <w:w w:val="111"/>
          <w:sz w:val="24"/>
          <w:szCs w:val="24"/>
          <w:lang w:eastAsia="zh-CN"/>
        </w:rPr>
        <w:t xml:space="preserve">Výměna informací </w:t>
      </w:r>
    </w:p>
    <w:p w14:paraId="72BB86D9" w14:textId="77777777" w:rsidR="00433B66" w:rsidRPr="00AA270F" w:rsidRDefault="00433B66" w:rsidP="009F7EAF">
      <w:pPr>
        <w:pStyle w:val="Odstavecseseznamem"/>
        <w:numPr>
          <w:ilvl w:val="0"/>
          <w:numId w:val="23"/>
        </w:numPr>
        <w:spacing w:after="120"/>
        <w:contextualSpacing w:val="0"/>
        <w:jc w:val="both"/>
        <w:rPr>
          <w:rFonts w:cs="Arial"/>
          <w:szCs w:val="24"/>
          <w:lang w:eastAsia="cs-CZ"/>
        </w:rPr>
      </w:pPr>
      <w:r w:rsidRPr="00AA270F">
        <w:rPr>
          <w:rFonts w:cs="Arial"/>
          <w:szCs w:val="24"/>
          <w:lang w:eastAsia="cs-CZ"/>
        </w:rPr>
        <w:t xml:space="preserve">Pokud je předmětem smlouvy výměna informací mezi smluvními stranami, musí být mezi smluvními stranami uzavřena dohoda o ochraně předmětných informací, zejména při jejich výměně, uložení, archivaci a ukončení smlouvy. </w:t>
      </w:r>
    </w:p>
    <w:p w14:paraId="1F313968" w14:textId="0E61931F" w:rsidR="00433B66" w:rsidRPr="00AA270F" w:rsidRDefault="00433B66" w:rsidP="009F7EAF">
      <w:pPr>
        <w:pStyle w:val="Odstavecseseznamem"/>
        <w:numPr>
          <w:ilvl w:val="0"/>
          <w:numId w:val="23"/>
        </w:numPr>
        <w:spacing w:after="120"/>
        <w:contextualSpacing w:val="0"/>
        <w:jc w:val="both"/>
        <w:rPr>
          <w:rFonts w:cs="Arial"/>
          <w:szCs w:val="24"/>
          <w:lang w:eastAsia="cs-CZ"/>
        </w:rPr>
      </w:pPr>
      <w:r w:rsidRPr="00AA270F">
        <w:rPr>
          <w:rFonts w:cs="Arial"/>
          <w:szCs w:val="24"/>
          <w:lang w:eastAsia="cs-CZ"/>
        </w:rPr>
        <w:t xml:space="preserve">Poskytovatel se zavazuje, že veškerý přenos dat a informací musí být dostatečně zabezpečen z pohledu bezpečnostní klasifikace </w:t>
      </w:r>
      <w:r w:rsidR="00AE1CBE">
        <w:rPr>
          <w:rFonts w:cs="Arial"/>
          <w:szCs w:val="24"/>
          <w:lang w:eastAsia="cs-CZ"/>
        </w:rPr>
        <w:t>Objednatele</w:t>
      </w:r>
      <w:r w:rsidRPr="00AA270F">
        <w:rPr>
          <w:rFonts w:cs="Arial"/>
          <w:szCs w:val="24"/>
          <w:lang w:eastAsia="cs-CZ"/>
        </w:rPr>
        <w:t xml:space="preserve"> a tedy požadavků na důvěrnost, integritu a dostupnost dat a informací. </w:t>
      </w:r>
    </w:p>
    <w:p w14:paraId="3E7406F3" w14:textId="77777777" w:rsidR="00433B66" w:rsidRPr="00AA270F" w:rsidRDefault="00433B66" w:rsidP="009F7EAF">
      <w:pPr>
        <w:pStyle w:val="Odstavecseseznamem"/>
        <w:numPr>
          <w:ilvl w:val="0"/>
          <w:numId w:val="23"/>
        </w:numPr>
        <w:spacing w:after="120"/>
        <w:contextualSpacing w:val="0"/>
        <w:jc w:val="both"/>
        <w:rPr>
          <w:rFonts w:cs="Arial"/>
          <w:szCs w:val="24"/>
          <w:lang w:eastAsia="cs-CZ"/>
        </w:rPr>
      </w:pPr>
      <w:r w:rsidRPr="00AA270F">
        <w:rPr>
          <w:rFonts w:cs="Arial"/>
          <w:szCs w:val="24"/>
          <w:lang w:eastAsia="cs-CZ"/>
        </w:rPr>
        <w:t xml:space="preserve">Poskytovatel se zavazuje, že on-line transakce realizované prostřednictvím webových technologií budou chráněny SSL certifikáty. </w:t>
      </w:r>
    </w:p>
    <w:p w14:paraId="043B6CA7" w14:textId="77777777" w:rsidR="00433B66" w:rsidRPr="00AA270F" w:rsidRDefault="00433B66" w:rsidP="00433B66">
      <w:pPr>
        <w:spacing w:after="120"/>
        <w:ind w:left="720"/>
        <w:rPr>
          <w:rFonts w:cs="Arial"/>
          <w:lang w:eastAsia="cs-CZ"/>
        </w:rPr>
      </w:pPr>
      <w:r w:rsidRPr="00AA270F">
        <w:rPr>
          <w:rFonts w:cs="Arial"/>
          <w:lang w:eastAsia="cs-CZ"/>
        </w:rPr>
        <w:t xml:space="preserve"> </w:t>
      </w:r>
    </w:p>
    <w:p w14:paraId="76C3E402" w14:textId="77777777" w:rsidR="00433B66" w:rsidRPr="00AA270F" w:rsidRDefault="00433B66" w:rsidP="009F7EAF">
      <w:pPr>
        <w:pStyle w:val="Odstavecseseznamem"/>
        <w:numPr>
          <w:ilvl w:val="0"/>
          <w:numId w:val="30"/>
        </w:numPr>
        <w:spacing w:after="120"/>
        <w:contextualSpacing w:val="0"/>
        <w:outlineLvl w:val="0"/>
        <w:rPr>
          <w:rFonts w:eastAsia="Arial" w:cs="Arial"/>
          <w:b/>
          <w:w w:val="111"/>
          <w:sz w:val="24"/>
          <w:szCs w:val="24"/>
          <w:lang w:eastAsia="zh-CN"/>
        </w:rPr>
      </w:pPr>
      <w:r w:rsidRPr="00AA270F">
        <w:rPr>
          <w:rFonts w:eastAsia="Arial" w:cs="Arial"/>
          <w:b/>
          <w:w w:val="111"/>
          <w:sz w:val="24"/>
          <w:szCs w:val="24"/>
          <w:lang w:eastAsia="zh-CN"/>
        </w:rPr>
        <w:t>Zvládání bezpečnostních incidentů</w:t>
      </w:r>
      <w:r w:rsidRPr="00AA270F">
        <w:rPr>
          <w:rFonts w:eastAsia="Arial" w:cs="Arial"/>
          <w:b/>
          <w:w w:val="111"/>
          <w:sz w:val="24"/>
          <w:szCs w:val="24"/>
          <w:vertAlign w:val="superscript"/>
          <w:lang w:eastAsia="zh-CN"/>
        </w:rPr>
        <w:footnoteReference w:id="5"/>
      </w:r>
      <w:r w:rsidRPr="00AA270F">
        <w:rPr>
          <w:rFonts w:eastAsia="Arial" w:cs="Arial"/>
          <w:b/>
          <w:w w:val="111"/>
          <w:sz w:val="24"/>
          <w:szCs w:val="24"/>
          <w:lang w:eastAsia="zh-CN"/>
        </w:rPr>
        <w:t xml:space="preserve"> </w:t>
      </w:r>
    </w:p>
    <w:p w14:paraId="540F1A69" w14:textId="77777777" w:rsidR="00433B66" w:rsidRPr="00AA270F" w:rsidRDefault="00433B66" w:rsidP="00433B66">
      <w:pPr>
        <w:spacing w:after="120"/>
        <w:ind w:left="355" w:hanging="10"/>
        <w:rPr>
          <w:rFonts w:cs="Arial"/>
          <w:lang w:eastAsia="cs-CZ"/>
        </w:rPr>
      </w:pPr>
      <w:r w:rsidRPr="00AA270F">
        <w:rPr>
          <w:rFonts w:eastAsia="Calibri" w:cs="Arial"/>
          <w:b/>
          <w:lang w:eastAsia="cs-CZ"/>
        </w:rPr>
        <w:t>Poskytovatel se při poskytování plnění pro objednatele zavazuje, že:</w:t>
      </w:r>
      <w:r>
        <w:rPr>
          <w:rFonts w:cs="Arial"/>
          <w:lang w:eastAsia="cs-CZ"/>
        </w:rPr>
        <w:t xml:space="preserve"> </w:t>
      </w:r>
    </w:p>
    <w:p w14:paraId="62750762" w14:textId="77777777" w:rsidR="00433B66" w:rsidRPr="00AA270F" w:rsidRDefault="00433B66" w:rsidP="009F7EAF">
      <w:pPr>
        <w:pStyle w:val="Odstavecseseznamem"/>
        <w:numPr>
          <w:ilvl w:val="0"/>
          <w:numId w:val="22"/>
        </w:numPr>
        <w:spacing w:after="120"/>
        <w:contextualSpacing w:val="0"/>
        <w:jc w:val="both"/>
        <w:rPr>
          <w:rFonts w:cs="Arial"/>
          <w:szCs w:val="24"/>
          <w:lang w:eastAsia="cs-CZ"/>
        </w:rPr>
      </w:pPr>
      <w:r w:rsidRPr="00AA270F">
        <w:rPr>
          <w:rFonts w:cs="Arial"/>
          <w:szCs w:val="24"/>
          <w:lang w:eastAsia="cs-CZ"/>
        </w:rPr>
        <w:t xml:space="preserve">neprodleně nahlásí bezpečnostní událost přes Kontaktní osobu objednatele uvedenou ve smlouvě; </w:t>
      </w:r>
    </w:p>
    <w:p w14:paraId="3EA92141" w14:textId="77777777" w:rsidR="00433B66" w:rsidRPr="00AA270F" w:rsidRDefault="00433B66" w:rsidP="009F7EAF">
      <w:pPr>
        <w:numPr>
          <w:ilvl w:val="0"/>
          <w:numId w:val="22"/>
        </w:numPr>
        <w:spacing w:after="120"/>
        <w:jc w:val="both"/>
        <w:rPr>
          <w:rFonts w:cs="Arial"/>
          <w:szCs w:val="24"/>
          <w:lang w:eastAsia="cs-CZ"/>
        </w:rPr>
      </w:pPr>
      <w:r w:rsidRPr="00AA270F">
        <w:rPr>
          <w:rFonts w:cs="Arial"/>
          <w:szCs w:val="24"/>
          <w:lang w:eastAsia="cs-CZ"/>
        </w:rPr>
        <w:t xml:space="preserve">v případě vzniku bezpečnostní události a následného zvládání a vyhodnocování bezpečnostního incidentu a/nebo v případě podezření na bezpečnostní incident, poskytne objednateli požadovanou součinnost (např.: poskytne logy a identifikační údaje (např. IP adresa, MAC adresa, HW typ, sériové číslo případně IMEI) dotyčného koncového zařízení nebo mobilního koncového zařízení zaměstnance poskytovatele nebo zaměstnance poddodavatele podílející se na realizaci plnění, k analýze obsahu, případně bez zbytečného odkladu zrealizuje opatření požadovaná objednatelem). provede analýzu příčin bezpečnostního incidentu a navrhne opatření s cílem zamezit jeho opakování v případě, že poskytovatel bezpečnostní incident zapříčinil nebo se na jeho vzniku podílel. </w:t>
      </w:r>
    </w:p>
    <w:p w14:paraId="796D8E9B" w14:textId="77777777" w:rsidR="00433B66" w:rsidRPr="00AA270F" w:rsidRDefault="00433B66" w:rsidP="00F001B7">
      <w:pPr>
        <w:pStyle w:val="Nadpis2"/>
        <w:numPr>
          <w:ilvl w:val="0"/>
          <w:numId w:val="0"/>
        </w:numPr>
        <w:ind w:left="574"/>
      </w:pPr>
    </w:p>
    <w:p w14:paraId="7B04C1E6" w14:textId="77777777" w:rsidR="00433B66" w:rsidRPr="00AA270F" w:rsidRDefault="00433B66" w:rsidP="00F001B7">
      <w:pPr>
        <w:pStyle w:val="Nadpis2"/>
        <w:numPr>
          <w:ilvl w:val="0"/>
          <w:numId w:val="0"/>
        </w:numPr>
        <w:ind w:left="574"/>
      </w:pPr>
    </w:p>
    <w:p w14:paraId="008F7C7C" w14:textId="77777777" w:rsidR="00433B66" w:rsidRPr="00AA270F" w:rsidRDefault="00433B66" w:rsidP="00F001B7">
      <w:pPr>
        <w:pStyle w:val="Nadpis2"/>
        <w:numPr>
          <w:ilvl w:val="0"/>
          <w:numId w:val="0"/>
        </w:numPr>
        <w:ind w:left="574"/>
      </w:pPr>
    </w:p>
    <w:p w14:paraId="7AC9A715" w14:textId="77777777" w:rsidR="00433B66" w:rsidRDefault="00433B66" w:rsidP="00F001B7">
      <w:pPr>
        <w:pStyle w:val="Nadpis2"/>
        <w:numPr>
          <w:ilvl w:val="0"/>
          <w:numId w:val="0"/>
        </w:numPr>
        <w:ind w:left="574"/>
      </w:pPr>
    </w:p>
    <w:p w14:paraId="251BC7FE" w14:textId="77777777" w:rsidR="00433B66" w:rsidRPr="00AA270F" w:rsidRDefault="00433B66" w:rsidP="00F001B7">
      <w:pPr>
        <w:pStyle w:val="Nadpis2"/>
        <w:numPr>
          <w:ilvl w:val="0"/>
          <w:numId w:val="0"/>
        </w:numPr>
        <w:ind w:left="574"/>
      </w:pPr>
    </w:p>
    <w:p w14:paraId="7EFA989A" w14:textId="77777777" w:rsidR="00AE1CBE" w:rsidRPr="00AE1CBE" w:rsidRDefault="00AE1CBE" w:rsidP="00AE1CBE">
      <w:pPr>
        <w:widowControl w:val="0"/>
        <w:spacing w:after="240"/>
        <w:ind w:left="-6" w:right="40" w:hanging="11"/>
        <w:jc w:val="both"/>
        <w:rPr>
          <w:rFonts w:cs="Arial"/>
          <w:sz w:val="18"/>
          <w:szCs w:val="18"/>
          <w:lang w:eastAsia="cs-CZ"/>
        </w:rPr>
      </w:pPr>
      <w:bookmarkStart w:id="7" w:name="_Hlk98171622"/>
      <w:r w:rsidRPr="00AE1CBE">
        <w:rPr>
          <w:rFonts w:eastAsia="Calibri" w:cs="Arial"/>
          <w:b/>
          <w:sz w:val="18"/>
          <w:szCs w:val="18"/>
          <w:lang w:eastAsia="cs-CZ"/>
        </w:rPr>
        <w:t>Bezpečnostní událost</w:t>
      </w:r>
      <w:r w:rsidRPr="00AE1CBE">
        <w:rPr>
          <w:rFonts w:cs="Arial"/>
          <w:sz w:val="18"/>
          <w:szCs w:val="18"/>
          <w:lang w:eastAsia="cs-CZ"/>
        </w:rPr>
        <w:t xml:space="preserve">: </w:t>
      </w:r>
      <w:r w:rsidRPr="00AE1CBE">
        <w:rPr>
          <w:rFonts w:cs="Arial"/>
          <w:sz w:val="18"/>
          <w:szCs w:val="18"/>
        </w:rPr>
        <w:t>událost, která může způsobit narušení bezpečnosti informací v informačních systémech nebo narušení bezpečnosti služeb anebo bezpečnosti a integrity sítí elektronických komunikací</w:t>
      </w:r>
      <w:r w:rsidRPr="00AE1CBE" w:rsidDel="003F1768">
        <w:rPr>
          <w:rFonts w:cs="Arial"/>
          <w:sz w:val="18"/>
          <w:szCs w:val="18"/>
          <w:lang w:eastAsia="cs-CZ"/>
        </w:rPr>
        <w:t xml:space="preserve"> </w:t>
      </w:r>
      <w:r w:rsidRPr="00AE1CBE">
        <w:rPr>
          <w:rFonts w:cs="Arial"/>
          <w:sz w:val="18"/>
          <w:szCs w:val="18"/>
          <w:vertAlign w:val="superscript"/>
          <w:lang w:eastAsia="cs-CZ"/>
        </w:rPr>
        <w:footnoteReference w:id="6"/>
      </w:r>
      <w:r w:rsidRPr="00AE1CBE">
        <w:rPr>
          <w:rFonts w:cs="Arial"/>
          <w:sz w:val="18"/>
          <w:szCs w:val="18"/>
          <w:lang w:eastAsia="cs-CZ"/>
        </w:rPr>
        <w:t>.</w:t>
      </w:r>
    </w:p>
    <w:p w14:paraId="6EBD42EE" w14:textId="77777777" w:rsidR="00AE1CBE" w:rsidRPr="00504F97" w:rsidRDefault="00AE1CBE" w:rsidP="00AE1CBE">
      <w:pPr>
        <w:keepNext/>
        <w:keepLines/>
        <w:spacing w:after="240"/>
        <w:jc w:val="both"/>
        <w:rPr>
          <w:rFonts w:cs="Arial"/>
          <w:sz w:val="18"/>
          <w:szCs w:val="18"/>
        </w:rPr>
      </w:pPr>
      <w:r w:rsidRPr="00AE1CBE">
        <w:rPr>
          <w:rFonts w:eastAsia="Calibri" w:cs="Arial"/>
          <w:b/>
          <w:sz w:val="18"/>
          <w:szCs w:val="18"/>
          <w:lang w:eastAsia="cs-CZ"/>
        </w:rPr>
        <w:t>Bezpečnostní incident</w:t>
      </w:r>
      <w:r w:rsidRPr="00AE1CBE">
        <w:rPr>
          <w:rFonts w:cs="Arial"/>
          <w:sz w:val="18"/>
          <w:szCs w:val="18"/>
          <w:lang w:eastAsia="cs-CZ"/>
        </w:rPr>
        <w:t xml:space="preserve">: </w:t>
      </w:r>
      <w:r w:rsidRPr="00AE1CBE">
        <w:rPr>
          <w:rFonts w:cs="Arial"/>
          <w:sz w:val="18"/>
          <w:szCs w:val="18"/>
        </w:rPr>
        <w:t>narušení bezpečnosti informací v informačních systémech nebo narušení bezpečnosti služeb anebo bezpečnosti a integrity sítí elektronických komunikací v důsledku bezpečnostní události.</w:t>
      </w:r>
    </w:p>
    <w:bookmarkEnd w:id="7"/>
    <w:p w14:paraId="49AC9A04" w14:textId="16B14FCF" w:rsidR="006B6D72" w:rsidRDefault="006B6D72" w:rsidP="00DE38ED">
      <w:pPr>
        <w:suppressAutoHyphens w:val="0"/>
        <w:autoSpaceDE w:val="0"/>
        <w:autoSpaceDN w:val="0"/>
        <w:adjustRightInd w:val="0"/>
        <w:spacing w:line="264" w:lineRule="auto"/>
        <w:rPr>
          <w:rFonts w:eastAsia="Arial" w:cs="Arial"/>
          <w:color w:val="000000"/>
          <w:szCs w:val="22"/>
          <w:lang w:eastAsia="en-US"/>
        </w:rPr>
      </w:pPr>
      <w:r>
        <w:rPr>
          <w:rFonts w:eastAsia="Arial" w:cs="Arial"/>
          <w:color w:val="000000"/>
          <w:szCs w:val="22"/>
          <w:lang w:eastAsia="en-US"/>
        </w:rPr>
        <w:br w:type="page"/>
      </w:r>
    </w:p>
    <w:p w14:paraId="23833F42" w14:textId="6F649C63" w:rsidR="006B6D72" w:rsidRPr="003D4C90" w:rsidRDefault="006B6D72" w:rsidP="00B631E0">
      <w:pPr>
        <w:pageBreakBefore/>
        <w:pBdr>
          <w:bottom w:val="single" w:sz="4" w:space="1" w:color="auto"/>
        </w:pBdr>
        <w:suppressAutoHyphens w:val="0"/>
        <w:spacing w:after="200" w:line="264" w:lineRule="auto"/>
        <w:rPr>
          <w:rFonts w:eastAsia="Arial" w:cs="Times New Roman"/>
          <w:b/>
          <w:sz w:val="24"/>
          <w:szCs w:val="24"/>
          <w:lang w:eastAsia="en-US"/>
        </w:rPr>
      </w:pPr>
      <w:bookmarkStart w:id="8" w:name="_Hlk109122330"/>
      <w:r w:rsidRPr="003D4C90">
        <w:rPr>
          <w:rFonts w:eastAsia="Arial" w:cs="Times New Roman"/>
          <w:b/>
          <w:sz w:val="24"/>
          <w:szCs w:val="24"/>
          <w:lang w:eastAsia="en-US"/>
        </w:rPr>
        <w:lastRenderedPageBreak/>
        <w:t xml:space="preserve">Příloha č. </w:t>
      </w:r>
      <w:r>
        <w:rPr>
          <w:rFonts w:eastAsia="Arial" w:cs="Times New Roman"/>
          <w:b/>
          <w:sz w:val="24"/>
          <w:szCs w:val="24"/>
          <w:lang w:eastAsia="en-US"/>
        </w:rPr>
        <w:t>4</w:t>
      </w:r>
      <w:r w:rsidRPr="003D4C90">
        <w:rPr>
          <w:rFonts w:eastAsia="Arial" w:cs="Times New Roman"/>
          <w:b/>
          <w:sz w:val="24"/>
          <w:szCs w:val="24"/>
          <w:lang w:eastAsia="en-US"/>
        </w:rPr>
        <w:t xml:space="preserve"> – </w:t>
      </w:r>
      <w:r>
        <w:rPr>
          <w:rFonts w:eastAsia="Arial" w:cs="Times New Roman"/>
          <w:b/>
          <w:sz w:val="24"/>
          <w:szCs w:val="24"/>
          <w:lang w:eastAsia="en-US"/>
        </w:rPr>
        <w:t>Realizační tým Prodávajícího</w:t>
      </w:r>
    </w:p>
    <w:bookmarkEnd w:id="8"/>
    <w:p w14:paraId="7D1E9B1E" w14:textId="77777777" w:rsidR="006B6D72" w:rsidRDefault="006B6D72" w:rsidP="00B631E0">
      <w:pPr>
        <w:suppressAutoHyphens w:val="0"/>
        <w:autoSpaceDE w:val="0"/>
        <w:autoSpaceDN w:val="0"/>
        <w:adjustRightInd w:val="0"/>
        <w:spacing w:line="264" w:lineRule="auto"/>
        <w:rPr>
          <w:rFonts w:eastAsia="Arial" w:cs="Arial"/>
          <w:color w:val="000000"/>
          <w:szCs w:val="22"/>
          <w:lang w:eastAsia="en-US"/>
        </w:rPr>
      </w:pPr>
    </w:p>
    <w:p w14:paraId="1A31CD6E" w14:textId="77777777" w:rsidR="006B6D72" w:rsidRDefault="006B6D72" w:rsidP="00B631E0">
      <w:pPr>
        <w:suppressAutoHyphens w:val="0"/>
        <w:autoSpaceDE w:val="0"/>
        <w:autoSpaceDN w:val="0"/>
        <w:adjustRightInd w:val="0"/>
        <w:spacing w:line="264" w:lineRule="auto"/>
        <w:rPr>
          <w:rFonts w:eastAsia="Arial" w:cs="Arial"/>
          <w:color w:val="000000"/>
          <w:szCs w:val="22"/>
          <w:lang w:eastAsia="en-US"/>
        </w:rPr>
      </w:pPr>
    </w:p>
    <w:tbl>
      <w:tblPr>
        <w:tblStyle w:val="Mkatabulky1"/>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0"/>
        <w:gridCol w:w="3293"/>
        <w:gridCol w:w="5528"/>
      </w:tblGrid>
      <w:tr w:rsidR="004F1534" w:rsidRPr="007954FA" w14:paraId="18769411" w14:textId="77777777" w:rsidTr="00FB149B">
        <w:trPr>
          <w:trHeight w:val="442"/>
          <w:jc w:val="center"/>
        </w:trPr>
        <w:tc>
          <w:tcPr>
            <w:tcW w:w="810" w:type="dxa"/>
            <w:shd w:val="clear" w:color="auto" w:fill="D9D9D9" w:themeFill="background1" w:themeFillShade="D9"/>
            <w:vAlign w:val="center"/>
          </w:tcPr>
          <w:p w14:paraId="03A2AE6F" w14:textId="77777777" w:rsidR="004F1534" w:rsidRPr="007954FA" w:rsidRDefault="004F1534" w:rsidP="004F1534">
            <w:pPr>
              <w:spacing w:before="120" w:after="120" w:line="264" w:lineRule="auto"/>
              <w:jc w:val="center"/>
              <w:rPr>
                <w:rFonts w:cs="Arial"/>
                <w:b/>
              </w:rPr>
            </w:pPr>
            <w:r w:rsidRPr="007954FA">
              <w:rPr>
                <w:rFonts w:cs="Arial"/>
                <w:b/>
              </w:rPr>
              <w:t>č.</w:t>
            </w:r>
          </w:p>
        </w:tc>
        <w:tc>
          <w:tcPr>
            <w:tcW w:w="3293" w:type="dxa"/>
            <w:shd w:val="clear" w:color="auto" w:fill="D9D9D9" w:themeFill="background1" w:themeFillShade="D9"/>
            <w:vAlign w:val="center"/>
          </w:tcPr>
          <w:p w14:paraId="0A317FDD" w14:textId="1E03E6C2" w:rsidR="004F1534" w:rsidRPr="007954FA" w:rsidRDefault="004F1534" w:rsidP="004F1534">
            <w:pPr>
              <w:spacing w:before="120" w:after="120" w:line="264" w:lineRule="auto"/>
              <w:rPr>
                <w:rFonts w:cs="Arial"/>
                <w:b/>
              </w:rPr>
            </w:pPr>
            <w:r w:rsidRPr="007954FA">
              <w:rPr>
                <w:rFonts w:cs="Arial"/>
                <w:b/>
              </w:rPr>
              <w:t>Jméno a příjmení</w:t>
            </w:r>
          </w:p>
        </w:tc>
        <w:tc>
          <w:tcPr>
            <w:tcW w:w="5528" w:type="dxa"/>
            <w:shd w:val="clear" w:color="auto" w:fill="D9D9D9" w:themeFill="background1" w:themeFillShade="D9"/>
            <w:vAlign w:val="center"/>
          </w:tcPr>
          <w:p w14:paraId="130A9804" w14:textId="38445247" w:rsidR="004F1534" w:rsidRPr="007954FA" w:rsidRDefault="004F1534" w:rsidP="004F1534">
            <w:pPr>
              <w:spacing w:before="120" w:after="120" w:line="264" w:lineRule="auto"/>
              <w:rPr>
                <w:rFonts w:cs="Arial"/>
                <w:b/>
              </w:rPr>
            </w:pPr>
            <w:r>
              <w:rPr>
                <w:rFonts w:cs="Arial"/>
                <w:b/>
              </w:rPr>
              <w:t>Popis praxe / kvalifikace</w:t>
            </w:r>
          </w:p>
        </w:tc>
      </w:tr>
      <w:tr w:rsidR="004F1534" w:rsidRPr="007954FA" w14:paraId="3AB90D35" w14:textId="77777777" w:rsidTr="00FB149B">
        <w:trPr>
          <w:jc w:val="center"/>
        </w:trPr>
        <w:tc>
          <w:tcPr>
            <w:tcW w:w="810" w:type="dxa"/>
            <w:shd w:val="clear" w:color="auto" w:fill="auto"/>
          </w:tcPr>
          <w:p w14:paraId="181B1603" w14:textId="77777777" w:rsidR="004F1534" w:rsidRPr="007954FA" w:rsidRDefault="004F1534" w:rsidP="004F1534">
            <w:pPr>
              <w:spacing w:before="120" w:after="120" w:line="264" w:lineRule="auto"/>
              <w:jc w:val="center"/>
              <w:rPr>
                <w:rFonts w:cs="Arial"/>
              </w:rPr>
            </w:pPr>
            <w:r w:rsidRPr="007954FA">
              <w:rPr>
                <w:rFonts w:cs="Arial"/>
              </w:rPr>
              <w:t>1.</w:t>
            </w:r>
          </w:p>
        </w:tc>
        <w:tc>
          <w:tcPr>
            <w:tcW w:w="3293" w:type="dxa"/>
            <w:shd w:val="clear" w:color="auto" w:fill="auto"/>
            <w:vAlign w:val="center"/>
          </w:tcPr>
          <w:p w14:paraId="16071C69" w14:textId="53A451AB" w:rsidR="004F1534" w:rsidRPr="007954FA" w:rsidRDefault="004F1534" w:rsidP="004F1534">
            <w:pPr>
              <w:spacing w:before="120" w:after="120" w:line="264" w:lineRule="auto"/>
              <w:rPr>
                <w:rFonts w:cs="Arial"/>
                <w:highlight w:val="green"/>
              </w:rPr>
            </w:pPr>
            <w:r w:rsidRPr="007954FA">
              <w:rPr>
                <w:rFonts w:cs="Arial"/>
                <w:highlight w:val="green"/>
              </w:rPr>
              <w:t>………………………………</w:t>
            </w:r>
          </w:p>
        </w:tc>
        <w:tc>
          <w:tcPr>
            <w:tcW w:w="5528" w:type="dxa"/>
            <w:shd w:val="clear" w:color="auto" w:fill="auto"/>
            <w:vAlign w:val="center"/>
          </w:tcPr>
          <w:p w14:paraId="62282FA7" w14:textId="2802FF41" w:rsidR="004F1534" w:rsidRPr="007954FA" w:rsidRDefault="004F1534" w:rsidP="004F1534">
            <w:pPr>
              <w:spacing w:before="120" w:after="120" w:line="264" w:lineRule="auto"/>
              <w:rPr>
                <w:rFonts w:cs="Arial"/>
              </w:rPr>
            </w:pPr>
            <w:r w:rsidRPr="007954FA">
              <w:rPr>
                <w:rFonts w:cs="Arial"/>
                <w:highlight w:val="green"/>
              </w:rPr>
              <w:t>………………………………………</w:t>
            </w:r>
          </w:p>
        </w:tc>
      </w:tr>
      <w:tr w:rsidR="004F1534" w:rsidRPr="003D7461" w14:paraId="316D02B0" w14:textId="77777777" w:rsidTr="00FB149B">
        <w:trPr>
          <w:jc w:val="center"/>
        </w:trPr>
        <w:tc>
          <w:tcPr>
            <w:tcW w:w="810" w:type="dxa"/>
            <w:shd w:val="clear" w:color="auto" w:fill="auto"/>
          </w:tcPr>
          <w:p w14:paraId="683C878A" w14:textId="77777777" w:rsidR="004F1534" w:rsidRPr="007954FA" w:rsidRDefault="004F1534" w:rsidP="004F1534">
            <w:pPr>
              <w:spacing w:before="120" w:after="120" w:line="264" w:lineRule="auto"/>
              <w:jc w:val="center"/>
              <w:rPr>
                <w:rFonts w:cs="Arial"/>
              </w:rPr>
            </w:pPr>
            <w:r w:rsidRPr="007954FA">
              <w:rPr>
                <w:rFonts w:cs="Arial"/>
              </w:rPr>
              <w:t>2.</w:t>
            </w:r>
          </w:p>
        </w:tc>
        <w:tc>
          <w:tcPr>
            <w:tcW w:w="3293" w:type="dxa"/>
            <w:shd w:val="clear" w:color="auto" w:fill="auto"/>
            <w:vAlign w:val="center"/>
          </w:tcPr>
          <w:p w14:paraId="1BE937CC" w14:textId="61DDFE90" w:rsidR="004F1534" w:rsidRPr="007954FA" w:rsidRDefault="004F1534" w:rsidP="004F1534">
            <w:pPr>
              <w:spacing w:before="120" w:after="120" w:line="264" w:lineRule="auto"/>
              <w:rPr>
                <w:rFonts w:cs="Arial"/>
                <w:highlight w:val="green"/>
              </w:rPr>
            </w:pPr>
            <w:r w:rsidRPr="007954FA">
              <w:rPr>
                <w:rFonts w:cs="Arial"/>
                <w:highlight w:val="green"/>
              </w:rPr>
              <w:t>………………………………</w:t>
            </w:r>
          </w:p>
        </w:tc>
        <w:tc>
          <w:tcPr>
            <w:tcW w:w="5528" w:type="dxa"/>
            <w:shd w:val="clear" w:color="auto" w:fill="auto"/>
            <w:vAlign w:val="center"/>
          </w:tcPr>
          <w:p w14:paraId="75289870" w14:textId="29D999AC" w:rsidR="004F1534" w:rsidRPr="007954FA" w:rsidRDefault="004F1534" w:rsidP="004F1534">
            <w:pPr>
              <w:spacing w:before="120" w:after="120" w:line="264" w:lineRule="auto"/>
              <w:rPr>
                <w:rFonts w:cs="Arial"/>
              </w:rPr>
            </w:pPr>
            <w:r w:rsidRPr="007954FA">
              <w:rPr>
                <w:rFonts w:cs="Arial"/>
                <w:highlight w:val="green"/>
              </w:rPr>
              <w:t>………………………………………</w:t>
            </w:r>
          </w:p>
        </w:tc>
      </w:tr>
    </w:tbl>
    <w:p w14:paraId="3E0CF979" w14:textId="77777777" w:rsidR="006B6D72" w:rsidRDefault="006B6D72" w:rsidP="00B631E0">
      <w:pPr>
        <w:suppressAutoHyphens w:val="0"/>
        <w:autoSpaceDE w:val="0"/>
        <w:autoSpaceDN w:val="0"/>
        <w:adjustRightInd w:val="0"/>
        <w:spacing w:line="264" w:lineRule="auto"/>
        <w:rPr>
          <w:rFonts w:eastAsia="Arial" w:cs="Arial"/>
          <w:color w:val="000000"/>
          <w:szCs w:val="22"/>
          <w:lang w:eastAsia="en-US"/>
        </w:rPr>
      </w:pPr>
    </w:p>
    <w:p w14:paraId="12CB6124" w14:textId="77777777" w:rsidR="006B6D72" w:rsidRDefault="006B6D72" w:rsidP="00B631E0">
      <w:pPr>
        <w:suppressAutoHyphens w:val="0"/>
        <w:autoSpaceDE w:val="0"/>
        <w:autoSpaceDN w:val="0"/>
        <w:adjustRightInd w:val="0"/>
        <w:spacing w:line="264" w:lineRule="auto"/>
        <w:rPr>
          <w:rFonts w:eastAsia="Arial" w:cs="Arial"/>
          <w:color w:val="000000"/>
          <w:szCs w:val="22"/>
          <w:lang w:eastAsia="en-US"/>
        </w:rPr>
      </w:pPr>
    </w:p>
    <w:p w14:paraId="1F5A4ED0" w14:textId="3330602E" w:rsidR="006B6D72" w:rsidRDefault="006B6D72" w:rsidP="00B631E0">
      <w:pPr>
        <w:suppressAutoHyphens w:val="0"/>
        <w:autoSpaceDE w:val="0"/>
        <w:autoSpaceDN w:val="0"/>
        <w:adjustRightInd w:val="0"/>
        <w:spacing w:after="120" w:line="264" w:lineRule="auto"/>
        <w:jc w:val="both"/>
        <w:rPr>
          <w:rFonts w:eastAsia="Arial" w:cs="Arial"/>
          <w:color w:val="000000"/>
          <w:szCs w:val="22"/>
          <w:lang w:eastAsia="en-US"/>
        </w:rPr>
      </w:pPr>
      <w:r w:rsidRPr="007E0CA1">
        <w:rPr>
          <w:rFonts w:eastAsia="Arial" w:cs="Arial"/>
          <w:color w:val="000000"/>
          <w:szCs w:val="22"/>
          <w:lang w:eastAsia="en-US"/>
        </w:rPr>
        <w:t xml:space="preserve">Změna </w:t>
      </w:r>
      <w:r>
        <w:rPr>
          <w:rFonts w:eastAsia="Arial" w:cs="Arial"/>
          <w:color w:val="000000"/>
          <w:szCs w:val="22"/>
          <w:lang w:eastAsia="en-US"/>
        </w:rPr>
        <w:t>ve složení</w:t>
      </w:r>
      <w:r w:rsidRPr="007E0CA1">
        <w:rPr>
          <w:rFonts w:eastAsia="Arial" w:cs="Arial"/>
          <w:color w:val="000000"/>
          <w:szCs w:val="22"/>
          <w:lang w:eastAsia="en-US"/>
        </w:rPr>
        <w:t xml:space="preserve"> realizačního týmu může být </w:t>
      </w:r>
      <w:r>
        <w:rPr>
          <w:rFonts w:eastAsia="Arial" w:cs="Arial"/>
          <w:color w:val="000000"/>
          <w:szCs w:val="22"/>
          <w:lang w:eastAsia="en-US"/>
        </w:rPr>
        <w:t xml:space="preserve">provedena </w:t>
      </w:r>
      <w:r w:rsidRPr="007E0CA1">
        <w:rPr>
          <w:rFonts w:eastAsia="Arial" w:cs="Arial"/>
          <w:color w:val="000000"/>
          <w:szCs w:val="22"/>
          <w:lang w:eastAsia="en-US"/>
        </w:rPr>
        <w:t xml:space="preserve">na žádost </w:t>
      </w:r>
      <w:r>
        <w:rPr>
          <w:rFonts w:eastAsia="Arial" w:cs="Arial"/>
          <w:color w:val="000000"/>
          <w:szCs w:val="22"/>
          <w:lang w:eastAsia="en-US"/>
        </w:rPr>
        <w:t>P</w:t>
      </w:r>
      <w:r w:rsidRPr="007E0CA1">
        <w:rPr>
          <w:rFonts w:eastAsia="Arial" w:cs="Arial"/>
          <w:color w:val="000000"/>
          <w:szCs w:val="22"/>
          <w:lang w:eastAsia="en-US"/>
        </w:rPr>
        <w:t xml:space="preserve">rodávajícího </w:t>
      </w:r>
      <w:r>
        <w:rPr>
          <w:rFonts w:eastAsia="Arial" w:cs="Arial"/>
          <w:color w:val="000000"/>
          <w:szCs w:val="22"/>
          <w:lang w:eastAsia="en-US"/>
        </w:rPr>
        <w:t xml:space="preserve">a </w:t>
      </w:r>
      <w:r w:rsidRPr="007E0CA1">
        <w:rPr>
          <w:rFonts w:eastAsia="Arial" w:cs="Arial"/>
          <w:color w:val="000000"/>
          <w:szCs w:val="22"/>
          <w:lang w:eastAsia="en-US"/>
        </w:rPr>
        <w:t xml:space="preserve">se souhlasem </w:t>
      </w:r>
      <w:r>
        <w:rPr>
          <w:rFonts w:eastAsia="Arial" w:cs="Arial"/>
          <w:color w:val="000000"/>
          <w:szCs w:val="22"/>
          <w:lang w:eastAsia="en-US"/>
        </w:rPr>
        <w:t>K</w:t>
      </w:r>
      <w:r w:rsidRPr="007E0CA1">
        <w:rPr>
          <w:rFonts w:eastAsia="Arial" w:cs="Arial"/>
          <w:color w:val="000000"/>
          <w:szCs w:val="22"/>
          <w:lang w:eastAsia="en-US"/>
        </w:rPr>
        <w:t xml:space="preserve">upujícího, přičemž </w:t>
      </w:r>
      <w:r>
        <w:rPr>
          <w:rFonts w:eastAsia="Arial" w:cs="Arial"/>
          <w:color w:val="000000"/>
          <w:szCs w:val="22"/>
          <w:lang w:eastAsia="en-US"/>
        </w:rPr>
        <w:t>nový člen</w:t>
      </w:r>
      <w:r w:rsidRPr="007E0CA1">
        <w:rPr>
          <w:rFonts w:eastAsia="Arial" w:cs="Arial"/>
          <w:color w:val="000000"/>
          <w:szCs w:val="22"/>
          <w:lang w:eastAsia="en-US"/>
        </w:rPr>
        <w:t xml:space="preserve"> realizačního týmu musí splňovat </w:t>
      </w:r>
      <w:r>
        <w:rPr>
          <w:rFonts w:eastAsia="Arial" w:cs="Arial"/>
          <w:color w:val="000000"/>
          <w:szCs w:val="22"/>
          <w:lang w:eastAsia="en-US"/>
        </w:rPr>
        <w:t xml:space="preserve">následující </w:t>
      </w:r>
      <w:r w:rsidRPr="007E0CA1">
        <w:rPr>
          <w:rFonts w:eastAsia="Arial" w:cs="Arial"/>
          <w:color w:val="000000"/>
          <w:szCs w:val="22"/>
          <w:lang w:eastAsia="en-US"/>
        </w:rPr>
        <w:t>podmínky</w:t>
      </w:r>
      <w:r w:rsidR="00AF3B0D">
        <w:rPr>
          <w:rFonts w:eastAsia="Arial" w:cs="Arial"/>
          <w:color w:val="000000"/>
          <w:szCs w:val="22"/>
          <w:lang w:eastAsia="en-US"/>
        </w:rPr>
        <w:t>, jejichž splnění musí Prodávající Kupujícímu písemně doložit</w:t>
      </w:r>
      <w:r>
        <w:rPr>
          <w:rFonts w:eastAsia="Arial" w:cs="Arial"/>
          <w:color w:val="000000"/>
          <w:szCs w:val="22"/>
          <w:lang w:eastAsia="en-US"/>
        </w:rPr>
        <w:t>:</w:t>
      </w:r>
    </w:p>
    <w:p w14:paraId="668E45E5" w14:textId="7F26B93F" w:rsidR="006B6D72" w:rsidRPr="000B2E36" w:rsidRDefault="006B6D72" w:rsidP="00B631E0">
      <w:pPr>
        <w:pStyle w:val="Odstavecseseznamem"/>
        <w:numPr>
          <w:ilvl w:val="0"/>
          <w:numId w:val="41"/>
        </w:numPr>
        <w:suppressAutoHyphens w:val="0"/>
        <w:autoSpaceDE w:val="0"/>
        <w:autoSpaceDN w:val="0"/>
        <w:adjustRightInd w:val="0"/>
        <w:spacing w:after="120" w:line="264" w:lineRule="auto"/>
        <w:contextualSpacing w:val="0"/>
        <w:jc w:val="both"/>
        <w:rPr>
          <w:rFonts w:eastAsia="Arial" w:cs="Arial"/>
          <w:color w:val="000000"/>
          <w:szCs w:val="22"/>
          <w:lang w:eastAsia="en-US"/>
        </w:rPr>
      </w:pPr>
      <w:r w:rsidRPr="000B2E36">
        <w:rPr>
          <w:rFonts w:eastAsia="Arial" w:cs="Arial"/>
          <w:color w:val="000000"/>
          <w:szCs w:val="22"/>
          <w:lang w:eastAsia="en-US"/>
        </w:rPr>
        <w:t xml:space="preserve">minimálně 3 letá praxe, v rámci které </w:t>
      </w:r>
      <w:r>
        <w:rPr>
          <w:rFonts w:eastAsia="Arial" w:cs="Arial"/>
          <w:color w:val="000000"/>
          <w:szCs w:val="22"/>
          <w:lang w:eastAsia="en-US"/>
        </w:rPr>
        <w:t xml:space="preserve">nový člen </w:t>
      </w:r>
      <w:r w:rsidRPr="000B2E36">
        <w:rPr>
          <w:rFonts w:eastAsia="Arial" w:cs="Arial"/>
          <w:color w:val="000000"/>
          <w:szCs w:val="22"/>
          <w:lang w:eastAsia="en-US"/>
        </w:rPr>
        <w:t xml:space="preserve">nabyl </w:t>
      </w:r>
      <w:r>
        <w:rPr>
          <w:rFonts w:eastAsia="Arial" w:cs="Arial"/>
          <w:color w:val="000000"/>
          <w:szCs w:val="22"/>
          <w:lang w:eastAsia="en-US"/>
        </w:rPr>
        <w:t xml:space="preserve">zkušenosti </w:t>
      </w:r>
      <w:r w:rsidRPr="00AD790A">
        <w:rPr>
          <w:rFonts w:eastAsia="Arial" w:cs="Arial"/>
          <w:color w:val="000000"/>
          <w:szCs w:val="22"/>
          <w:lang w:eastAsia="en-US"/>
        </w:rPr>
        <w:t>v potřebném rozsahu</w:t>
      </w:r>
      <w:r w:rsidRPr="00222B5E">
        <w:rPr>
          <w:rFonts w:eastAsia="Arial" w:cs="Arial"/>
          <w:color w:val="000000"/>
          <w:szCs w:val="22"/>
          <w:lang w:eastAsia="en-US"/>
        </w:rPr>
        <w:t xml:space="preserve"> </w:t>
      </w:r>
      <w:r w:rsidRPr="000B2E36">
        <w:rPr>
          <w:rFonts w:eastAsia="Arial" w:cs="Arial"/>
          <w:color w:val="000000"/>
          <w:szCs w:val="22"/>
          <w:lang w:eastAsia="en-US"/>
        </w:rPr>
        <w:t>s pracemi, uvedenými v kap. I</w:t>
      </w:r>
      <w:r w:rsidR="00B631E0">
        <w:rPr>
          <w:rFonts w:eastAsia="Arial" w:cs="Arial"/>
          <w:color w:val="000000"/>
          <w:szCs w:val="22"/>
          <w:lang w:eastAsia="en-US"/>
        </w:rPr>
        <w:t>I</w:t>
      </w:r>
      <w:r w:rsidRPr="000B2E36">
        <w:rPr>
          <w:rFonts w:eastAsia="Arial" w:cs="Arial"/>
          <w:color w:val="000000"/>
          <w:szCs w:val="22"/>
          <w:lang w:eastAsia="en-US"/>
        </w:rPr>
        <w:t xml:space="preserve"> Přílohy č.</w:t>
      </w:r>
      <w:r>
        <w:rPr>
          <w:rFonts w:eastAsia="Arial" w:cs="Arial"/>
          <w:color w:val="000000"/>
          <w:szCs w:val="22"/>
          <w:lang w:eastAsia="en-US"/>
        </w:rPr>
        <w:t xml:space="preserve"> </w:t>
      </w:r>
      <w:r w:rsidRPr="000B2E36">
        <w:rPr>
          <w:rFonts w:eastAsia="Arial" w:cs="Arial"/>
          <w:color w:val="000000"/>
          <w:szCs w:val="22"/>
          <w:lang w:eastAsia="en-US"/>
        </w:rPr>
        <w:t>1 této Smlouvy</w:t>
      </w:r>
      <w:r w:rsidR="00306A13" w:rsidRPr="00306A13">
        <w:rPr>
          <w:rFonts w:cs="Arial"/>
          <w:lang w:eastAsia="cs-CZ"/>
        </w:rPr>
        <w:t xml:space="preserve"> </w:t>
      </w:r>
      <w:r w:rsidR="00306A13">
        <w:rPr>
          <w:rFonts w:cs="Arial"/>
          <w:lang w:eastAsia="cs-CZ"/>
        </w:rPr>
        <w:t xml:space="preserve">provedenými na HW obdobného typu a od téhož výrobce jako je předmět </w:t>
      </w:r>
      <w:r w:rsidR="00C5283E">
        <w:rPr>
          <w:rFonts w:cs="Arial"/>
          <w:lang w:eastAsia="cs-CZ"/>
        </w:rPr>
        <w:t>Smlouvy</w:t>
      </w:r>
      <w:r w:rsidRPr="000B2E36">
        <w:rPr>
          <w:rFonts w:eastAsia="Arial" w:cs="Arial"/>
          <w:color w:val="000000"/>
          <w:szCs w:val="22"/>
          <w:lang w:eastAsia="en-US"/>
        </w:rPr>
        <w:t xml:space="preserve">, </w:t>
      </w:r>
      <w:r>
        <w:rPr>
          <w:rFonts w:eastAsia="Arial" w:cs="Arial"/>
          <w:color w:val="000000"/>
          <w:szCs w:val="22"/>
          <w:lang w:eastAsia="en-US"/>
        </w:rPr>
        <w:t>doložená popisem praxe a</w:t>
      </w:r>
      <w:r w:rsidR="00C5283E">
        <w:rPr>
          <w:rFonts w:eastAsia="Arial" w:cs="Arial"/>
          <w:color w:val="000000"/>
          <w:szCs w:val="22"/>
          <w:lang w:eastAsia="en-US"/>
        </w:rPr>
        <w:t> </w:t>
      </w:r>
      <w:r>
        <w:rPr>
          <w:rFonts w:eastAsia="Arial" w:cs="Arial"/>
          <w:color w:val="000000"/>
          <w:szCs w:val="22"/>
          <w:lang w:eastAsia="en-US"/>
        </w:rPr>
        <w:t xml:space="preserve">popisem, </w:t>
      </w:r>
      <w:r w:rsidRPr="00222B5E">
        <w:rPr>
          <w:rFonts w:eastAsia="Arial" w:cs="Arial"/>
          <w:color w:val="000000"/>
          <w:szCs w:val="22"/>
          <w:lang w:eastAsia="en-US"/>
        </w:rPr>
        <w:t xml:space="preserve">kde </w:t>
      </w:r>
      <w:r>
        <w:rPr>
          <w:rFonts w:eastAsia="Arial" w:cs="Arial"/>
          <w:color w:val="000000"/>
          <w:szCs w:val="22"/>
          <w:lang w:eastAsia="en-US"/>
        </w:rPr>
        <w:t>pracovník</w:t>
      </w:r>
      <w:r w:rsidRPr="00222B5E">
        <w:rPr>
          <w:rFonts w:eastAsia="Arial" w:cs="Arial"/>
          <w:color w:val="000000"/>
          <w:szCs w:val="22"/>
          <w:lang w:eastAsia="en-US"/>
        </w:rPr>
        <w:t xml:space="preserve"> tuto praxi získal</w:t>
      </w:r>
      <w:r>
        <w:rPr>
          <w:rFonts w:eastAsia="Arial" w:cs="Arial"/>
          <w:color w:val="000000"/>
          <w:szCs w:val="22"/>
          <w:lang w:eastAsia="en-US"/>
        </w:rPr>
        <w:t>,</w:t>
      </w:r>
      <w:r w:rsidR="00306A13">
        <w:rPr>
          <w:rFonts w:eastAsia="Arial" w:cs="Arial"/>
          <w:color w:val="000000"/>
          <w:szCs w:val="22"/>
          <w:lang w:eastAsia="en-US"/>
        </w:rPr>
        <w:t xml:space="preserve"> </w:t>
      </w:r>
    </w:p>
    <w:p w14:paraId="7B1C5534" w14:textId="3D754360" w:rsidR="006B6D72" w:rsidRPr="000B2E36" w:rsidRDefault="006B6D72" w:rsidP="00B631E0">
      <w:pPr>
        <w:pStyle w:val="Odstavecseseznamem"/>
        <w:numPr>
          <w:ilvl w:val="0"/>
          <w:numId w:val="41"/>
        </w:numPr>
        <w:suppressAutoHyphens w:val="0"/>
        <w:autoSpaceDE w:val="0"/>
        <w:autoSpaceDN w:val="0"/>
        <w:adjustRightInd w:val="0"/>
        <w:spacing w:after="120" w:line="264" w:lineRule="auto"/>
        <w:contextualSpacing w:val="0"/>
        <w:jc w:val="both"/>
        <w:rPr>
          <w:rFonts w:eastAsia="Arial" w:cs="Arial"/>
          <w:color w:val="000000"/>
          <w:szCs w:val="22"/>
          <w:lang w:eastAsia="en-US"/>
        </w:rPr>
      </w:pPr>
      <w:r w:rsidRPr="000B2E36">
        <w:rPr>
          <w:rFonts w:eastAsia="Arial" w:cs="Arial"/>
          <w:color w:val="000000"/>
          <w:szCs w:val="22"/>
          <w:lang w:eastAsia="en-US"/>
        </w:rPr>
        <w:t xml:space="preserve">odborná způsobilost </w:t>
      </w:r>
      <w:r>
        <w:rPr>
          <w:rFonts w:eastAsia="Arial" w:cs="Arial"/>
          <w:color w:val="000000"/>
          <w:szCs w:val="22"/>
          <w:lang w:eastAsia="en-US"/>
        </w:rPr>
        <w:t xml:space="preserve">nového </w:t>
      </w:r>
      <w:r w:rsidRPr="000B2E36">
        <w:rPr>
          <w:rFonts w:eastAsia="Arial" w:cs="Arial"/>
          <w:color w:val="000000"/>
          <w:szCs w:val="22"/>
          <w:lang w:eastAsia="en-US"/>
        </w:rPr>
        <w:t>člena k práci s</w:t>
      </w:r>
      <w:r w:rsidR="00B631E0">
        <w:rPr>
          <w:rFonts w:eastAsia="Arial" w:cs="Arial"/>
          <w:color w:val="000000"/>
          <w:szCs w:val="22"/>
          <w:lang w:eastAsia="en-US"/>
        </w:rPr>
        <w:t xml:space="preserve">e zbožím </w:t>
      </w:r>
      <w:r w:rsidRPr="000B2E36">
        <w:rPr>
          <w:rFonts w:eastAsia="Arial" w:cs="Arial"/>
          <w:color w:val="000000"/>
          <w:szCs w:val="22"/>
          <w:lang w:eastAsia="en-US"/>
        </w:rPr>
        <w:t>v potřebném rozsahu doložená např. příslušným typem certifikátu</w:t>
      </w:r>
      <w:r w:rsidR="00131016">
        <w:rPr>
          <w:rFonts w:eastAsia="Arial" w:cs="Arial"/>
          <w:color w:val="000000"/>
          <w:szCs w:val="22"/>
          <w:lang w:eastAsia="en-US"/>
        </w:rPr>
        <w:t xml:space="preserve"> </w:t>
      </w:r>
      <w:r w:rsidR="00131016">
        <w:rPr>
          <w:rFonts w:cs="Arial"/>
          <w:lang w:eastAsia="cs-CZ"/>
        </w:rPr>
        <w:t>– např. vydaným výrobcem HW či školicím subjektem, který je certifikovaným partnerem výrobce pro tuto činnost</w:t>
      </w:r>
      <w:r w:rsidRPr="000B2E36">
        <w:rPr>
          <w:rFonts w:eastAsia="Arial" w:cs="Arial"/>
          <w:color w:val="000000"/>
          <w:szCs w:val="22"/>
          <w:lang w:eastAsia="en-US"/>
        </w:rPr>
        <w:t>.</w:t>
      </w:r>
    </w:p>
    <w:p w14:paraId="2B4F7D36" w14:textId="77777777" w:rsidR="00433B66" w:rsidRDefault="00433B66" w:rsidP="00DE38ED">
      <w:pPr>
        <w:suppressAutoHyphens w:val="0"/>
        <w:autoSpaceDE w:val="0"/>
        <w:autoSpaceDN w:val="0"/>
        <w:adjustRightInd w:val="0"/>
        <w:spacing w:line="264" w:lineRule="auto"/>
        <w:rPr>
          <w:rFonts w:eastAsia="Arial" w:cs="Arial"/>
          <w:color w:val="000000"/>
          <w:szCs w:val="22"/>
          <w:lang w:eastAsia="en-US"/>
        </w:rPr>
      </w:pPr>
    </w:p>
    <w:sectPr w:rsidR="00433B66" w:rsidSect="006F76A7">
      <w:footerReference w:type="default" r:id="rId16"/>
      <w:headerReference w:type="first" r:id="rId17"/>
      <w:footerReference w:type="first" r:id="rId18"/>
      <w:pgSz w:w="11906" w:h="16838"/>
      <w:pgMar w:top="1276" w:right="1134" w:bottom="1276" w:left="1134" w:header="709"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3E351" w14:textId="77777777" w:rsidR="000E4A4B" w:rsidRDefault="000E4A4B" w:rsidP="008221A4">
      <w:r>
        <w:separator/>
      </w:r>
    </w:p>
  </w:endnote>
  <w:endnote w:type="continuationSeparator" w:id="0">
    <w:p w14:paraId="6D2C7A3B" w14:textId="77777777" w:rsidR="000E4A4B" w:rsidRDefault="000E4A4B"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___WRD_EMBED_SUB_39">
    <w:altName w:val="Arial"/>
    <w:charset w:val="EE"/>
    <w:family w:val="swiss"/>
    <w:pitch w:val="default"/>
  </w:font>
  <w:font w:name="Arial Nova">
    <w:altName w:val="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C623" w14:textId="77777777" w:rsidR="00B875A2" w:rsidRDefault="00B875A2" w:rsidP="002471EF">
    <w:pPr>
      <w:tabs>
        <w:tab w:val="center" w:pos="4536"/>
        <w:tab w:val="right" w:pos="9072"/>
      </w:tabs>
      <w:ind w:right="360"/>
      <w:jc w:val="both"/>
      <w:rPr>
        <w:rFonts w:ascii="Times New Roman" w:hAnsi="Times New Roman" w:cs="Times New Roman"/>
        <w:sz w:val="16"/>
        <w:szCs w:val="16"/>
        <w:lang w:eastAsia="cs-CZ"/>
      </w:rPr>
    </w:pPr>
  </w:p>
  <w:tbl>
    <w:tblPr>
      <w:tblW w:w="9526" w:type="dxa"/>
      <w:jc w:val="center"/>
      <w:tblBorders>
        <w:top w:val="single" w:sz="4" w:space="0" w:color="000000"/>
      </w:tblBorders>
      <w:tblLayout w:type="fixed"/>
      <w:tblLook w:val="04A0" w:firstRow="1" w:lastRow="0" w:firstColumn="1" w:lastColumn="0" w:noHBand="0" w:noVBand="1"/>
    </w:tblPr>
    <w:tblGrid>
      <w:gridCol w:w="1004"/>
      <w:gridCol w:w="947"/>
      <w:gridCol w:w="7575"/>
    </w:tblGrid>
    <w:tr w:rsidR="00B875A2" w:rsidRPr="006D244D" w14:paraId="3DC69A24" w14:textId="77777777" w:rsidTr="00F02F76">
      <w:trPr>
        <w:trHeight w:val="227"/>
        <w:jc w:val="center"/>
      </w:trPr>
      <w:tc>
        <w:tcPr>
          <w:tcW w:w="9526" w:type="dxa"/>
          <w:gridSpan w:val="3"/>
          <w:tcBorders>
            <w:top w:val="single" w:sz="4" w:space="0" w:color="000000"/>
            <w:bottom w:val="single" w:sz="4" w:space="0" w:color="000000"/>
          </w:tcBorders>
          <w:vAlign w:val="center"/>
        </w:tcPr>
        <w:p w14:paraId="76C9FB9C" w14:textId="77777777" w:rsidR="00B875A2" w:rsidRPr="006974C7" w:rsidRDefault="00B875A2" w:rsidP="00DF22D1">
          <w:pPr>
            <w:pStyle w:val="Zpat"/>
            <w:rPr>
              <w:rFonts w:cs="Arial"/>
              <w:sz w:val="6"/>
              <w:szCs w:val="6"/>
            </w:rPr>
          </w:pPr>
          <w:r w:rsidRPr="00CD0F71">
            <w:rPr>
              <w:rFonts w:cs="Arial"/>
              <w:sz w:val="16"/>
              <w:szCs w:val="16"/>
              <w:lang w:eastAsia="cs-CZ"/>
            </w:rPr>
            <w:t xml:space="preserve">Kupní smlouva– Zdravotní pojišťovna ministerstva vnitra České republiky - </w:t>
          </w:r>
          <w:r>
            <w:rPr>
              <w:rFonts w:cs="Arial"/>
              <w:bCs/>
              <w:sz w:val="16"/>
              <w:szCs w:val="16"/>
              <w:highlight w:val="green"/>
              <w:lang w:eastAsia="cs-CZ"/>
            </w:rPr>
            <w:t>…………………..</w:t>
          </w:r>
          <w:r w:rsidRPr="000E3946">
            <w:rPr>
              <w:rFonts w:cs="Arial"/>
              <w:bCs/>
              <w:sz w:val="16"/>
              <w:szCs w:val="16"/>
              <w:highlight w:val="green"/>
              <w:lang w:eastAsia="cs-CZ"/>
            </w:rPr>
            <w:t>.</w:t>
          </w:r>
        </w:p>
      </w:tc>
    </w:tr>
    <w:tr w:rsidR="00B875A2" w:rsidRPr="006D244D" w14:paraId="6B66261F" w14:textId="77777777" w:rsidTr="00F02F76">
      <w:trPr>
        <w:trHeight w:val="56"/>
        <w:jc w:val="center"/>
      </w:trPr>
      <w:tc>
        <w:tcPr>
          <w:tcW w:w="1004" w:type="dxa"/>
        </w:tcPr>
        <w:p w14:paraId="07142455" w14:textId="77777777" w:rsidR="00B875A2" w:rsidRPr="0092181D" w:rsidRDefault="00B875A2" w:rsidP="00504CD4">
          <w:pPr>
            <w:pStyle w:val="Zpat"/>
            <w:rPr>
              <w:sz w:val="4"/>
              <w:szCs w:val="4"/>
            </w:rPr>
          </w:pPr>
        </w:p>
      </w:tc>
      <w:tc>
        <w:tcPr>
          <w:tcW w:w="947" w:type="dxa"/>
        </w:tcPr>
        <w:p w14:paraId="2AC28EC5" w14:textId="77777777" w:rsidR="00B875A2" w:rsidRPr="0092181D" w:rsidRDefault="00B875A2" w:rsidP="00504CD4">
          <w:pPr>
            <w:pStyle w:val="Zpat"/>
            <w:rPr>
              <w:sz w:val="4"/>
              <w:szCs w:val="4"/>
            </w:rPr>
          </w:pPr>
        </w:p>
      </w:tc>
      <w:tc>
        <w:tcPr>
          <w:tcW w:w="7575" w:type="dxa"/>
        </w:tcPr>
        <w:p w14:paraId="04EBF6C2" w14:textId="77777777" w:rsidR="00B875A2" w:rsidRPr="006D244D" w:rsidRDefault="00B875A2" w:rsidP="00504CD4">
          <w:pPr>
            <w:pStyle w:val="Zpat"/>
            <w:jc w:val="right"/>
            <w:rPr>
              <w:sz w:val="16"/>
              <w:szCs w:val="16"/>
            </w:rPr>
          </w:pPr>
          <w:r w:rsidRPr="006D244D">
            <w:rPr>
              <w:sz w:val="16"/>
              <w:szCs w:val="16"/>
            </w:rPr>
            <w:fldChar w:fldCharType="begin"/>
          </w:r>
          <w:r w:rsidRPr="006D244D">
            <w:rPr>
              <w:sz w:val="16"/>
              <w:szCs w:val="16"/>
            </w:rPr>
            <w:instrText>PAGE</w:instrText>
          </w:r>
          <w:r w:rsidRPr="006D244D">
            <w:rPr>
              <w:sz w:val="16"/>
              <w:szCs w:val="16"/>
            </w:rPr>
            <w:fldChar w:fldCharType="separate"/>
          </w:r>
          <w:r>
            <w:rPr>
              <w:noProof/>
              <w:sz w:val="16"/>
              <w:szCs w:val="16"/>
            </w:rPr>
            <w:t>3</w:t>
          </w:r>
          <w:r w:rsidRPr="006D244D">
            <w:rPr>
              <w:sz w:val="16"/>
              <w:szCs w:val="16"/>
            </w:rPr>
            <w:fldChar w:fldCharType="end"/>
          </w:r>
          <w:r w:rsidRPr="006D244D">
            <w:rPr>
              <w:sz w:val="16"/>
              <w:szCs w:val="16"/>
            </w:rPr>
            <w:t xml:space="preserve"> z </w:t>
          </w:r>
          <w:r w:rsidRPr="006D244D">
            <w:rPr>
              <w:sz w:val="16"/>
              <w:szCs w:val="16"/>
            </w:rPr>
            <w:fldChar w:fldCharType="begin"/>
          </w:r>
          <w:r w:rsidRPr="006D244D">
            <w:rPr>
              <w:sz w:val="16"/>
              <w:szCs w:val="16"/>
            </w:rPr>
            <w:instrText>NUMPAGES</w:instrText>
          </w:r>
          <w:r w:rsidRPr="006D244D">
            <w:rPr>
              <w:sz w:val="16"/>
              <w:szCs w:val="16"/>
            </w:rPr>
            <w:fldChar w:fldCharType="separate"/>
          </w:r>
          <w:r>
            <w:rPr>
              <w:noProof/>
              <w:sz w:val="16"/>
              <w:szCs w:val="16"/>
            </w:rPr>
            <w:t>10</w:t>
          </w:r>
          <w:r w:rsidRPr="006D244D">
            <w:rPr>
              <w:sz w:val="16"/>
              <w:szCs w:val="16"/>
            </w:rPr>
            <w:fldChar w:fldCharType="end"/>
          </w:r>
        </w:p>
      </w:tc>
    </w:tr>
  </w:tbl>
  <w:p w14:paraId="48D17590" w14:textId="77777777" w:rsidR="00B875A2" w:rsidRPr="002471EF" w:rsidRDefault="00B875A2" w:rsidP="002471EF">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31" w:type="dxa"/>
      <w:jc w:val="center"/>
      <w:tblBorders>
        <w:top w:val="single" w:sz="4" w:space="0" w:color="000000"/>
      </w:tblBorders>
      <w:tblLayout w:type="fixed"/>
      <w:tblLook w:val="04A0" w:firstRow="1" w:lastRow="0" w:firstColumn="1" w:lastColumn="0" w:noHBand="0" w:noVBand="1"/>
    </w:tblPr>
    <w:tblGrid>
      <w:gridCol w:w="1004"/>
      <w:gridCol w:w="947"/>
      <w:gridCol w:w="7480"/>
    </w:tblGrid>
    <w:tr w:rsidR="00B875A2" w:rsidRPr="006D244D" w14:paraId="6E2DA47D" w14:textId="77777777" w:rsidTr="00F02F76">
      <w:trPr>
        <w:trHeight w:val="227"/>
        <w:jc w:val="center"/>
      </w:trPr>
      <w:tc>
        <w:tcPr>
          <w:tcW w:w="9431" w:type="dxa"/>
          <w:gridSpan w:val="3"/>
          <w:tcBorders>
            <w:top w:val="single" w:sz="4" w:space="0" w:color="000000"/>
            <w:bottom w:val="single" w:sz="4" w:space="0" w:color="000000"/>
          </w:tcBorders>
          <w:vAlign w:val="center"/>
        </w:tcPr>
        <w:p w14:paraId="2D06851E" w14:textId="77777777" w:rsidR="00B875A2" w:rsidRPr="006974C7" w:rsidRDefault="00B875A2" w:rsidP="00F02F76">
          <w:pPr>
            <w:pStyle w:val="Zpat"/>
            <w:tabs>
              <w:tab w:val="clear" w:pos="9072"/>
            </w:tabs>
            <w:rPr>
              <w:rFonts w:cs="Arial"/>
              <w:sz w:val="6"/>
              <w:szCs w:val="6"/>
            </w:rPr>
          </w:pPr>
          <w:r w:rsidRPr="00CD0F71">
            <w:rPr>
              <w:rFonts w:cs="Arial"/>
              <w:sz w:val="16"/>
              <w:szCs w:val="16"/>
              <w:lang w:eastAsia="cs-CZ"/>
            </w:rPr>
            <w:t xml:space="preserve">Kupní smlouva – Zdravotní pojišťovna ministerstva vnitra České republiky - </w:t>
          </w:r>
          <w:r>
            <w:rPr>
              <w:rFonts w:cs="Arial"/>
              <w:bCs/>
              <w:sz w:val="16"/>
              <w:szCs w:val="16"/>
              <w:highlight w:val="green"/>
              <w:lang w:eastAsia="cs-CZ"/>
            </w:rPr>
            <w:t>…………………..</w:t>
          </w:r>
          <w:r w:rsidRPr="000E3946">
            <w:rPr>
              <w:rFonts w:cs="Arial"/>
              <w:bCs/>
              <w:sz w:val="16"/>
              <w:szCs w:val="16"/>
              <w:highlight w:val="green"/>
              <w:lang w:eastAsia="cs-CZ"/>
            </w:rPr>
            <w:t>.</w:t>
          </w:r>
        </w:p>
      </w:tc>
    </w:tr>
    <w:tr w:rsidR="00B875A2" w:rsidRPr="006D244D" w14:paraId="13F64A35" w14:textId="77777777" w:rsidTr="00F02F76">
      <w:trPr>
        <w:trHeight w:val="849"/>
        <w:jc w:val="center"/>
      </w:trPr>
      <w:tc>
        <w:tcPr>
          <w:tcW w:w="1004" w:type="dxa"/>
          <w:vMerge w:val="restart"/>
          <w:tcBorders>
            <w:top w:val="single" w:sz="4" w:space="0" w:color="000000"/>
          </w:tcBorders>
        </w:tcPr>
        <w:p w14:paraId="680C5262" w14:textId="77777777" w:rsidR="00B875A2" w:rsidRPr="0092181D" w:rsidRDefault="00B875A2" w:rsidP="00504CD4">
          <w:pPr>
            <w:pStyle w:val="Zpat"/>
            <w:rPr>
              <w:sz w:val="4"/>
              <w:szCs w:val="4"/>
            </w:rPr>
          </w:pPr>
        </w:p>
        <w:p w14:paraId="3BC166EC" w14:textId="77777777" w:rsidR="00B875A2" w:rsidRPr="006D244D" w:rsidRDefault="00B875A2" w:rsidP="00504CD4">
          <w:pPr>
            <w:pStyle w:val="Zpat"/>
            <w:jc w:val="center"/>
            <w:rPr>
              <w:sz w:val="16"/>
              <w:szCs w:val="16"/>
            </w:rPr>
          </w:pPr>
          <w:r>
            <w:rPr>
              <w:noProof/>
              <w:sz w:val="16"/>
              <w:szCs w:val="16"/>
              <w:lang w:eastAsia="cs-CZ"/>
            </w:rPr>
            <w:drawing>
              <wp:inline distT="0" distB="0" distL="0" distR="0" wp14:anchorId="1CFDC199" wp14:editId="4DF8C33A">
                <wp:extent cx="485775" cy="485775"/>
                <wp:effectExtent l="0" t="0" r="9525" b="9525"/>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6D244D">
            <w:rPr>
              <w:sz w:val="16"/>
              <w:szCs w:val="16"/>
            </w:rPr>
            <w:t>ISO 9001</w:t>
          </w:r>
        </w:p>
      </w:tc>
      <w:tc>
        <w:tcPr>
          <w:tcW w:w="947" w:type="dxa"/>
          <w:vMerge w:val="restart"/>
          <w:tcBorders>
            <w:top w:val="single" w:sz="4" w:space="0" w:color="000000"/>
          </w:tcBorders>
        </w:tcPr>
        <w:p w14:paraId="0596461A" w14:textId="77777777" w:rsidR="00B875A2" w:rsidRPr="0092181D" w:rsidRDefault="00B875A2" w:rsidP="00504CD4">
          <w:pPr>
            <w:pStyle w:val="Zpat"/>
            <w:rPr>
              <w:sz w:val="4"/>
              <w:szCs w:val="4"/>
            </w:rPr>
          </w:pPr>
        </w:p>
        <w:p w14:paraId="710C092B" w14:textId="77777777" w:rsidR="00B875A2" w:rsidRPr="006D244D" w:rsidRDefault="00B875A2" w:rsidP="00504CD4">
          <w:pPr>
            <w:pStyle w:val="Zpat"/>
            <w:jc w:val="center"/>
            <w:rPr>
              <w:sz w:val="16"/>
              <w:szCs w:val="16"/>
            </w:rPr>
          </w:pPr>
          <w:r>
            <w:rPr>
              <w:noProof/>
              <w:sz w:val="16"/>
              <w:szCs w:val="16"/>
              <w:lang w:eastAsia="cs-CZ"/>
            </w:rPr>
            <w:drawing>
              <wp:inline distT="0" distB="0" distL="0" distR="0" wp14:anchorId="5B666E32" wp14:editId="039E641C">
                <wp:extent cx="485775" cy="485775"/>
                <wp:effectExtent l="0" t="0" r="9525" b="9525"/>
                <wp:docPr id="6" name="Obráze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6D244D">
            <w:rPr>
              <w:sz w:val="16"/>
              <w:szCs w:val="16"/>
            </w:rPr>
            <w:t>ISO 9001</w:t>
          </w:r>
        </w:p>
      </w:tc>
      <w:tc>
        <w:tcPr>
          <w:tcW w:w="7480" w:type="dxa"/>
          <w:tcBorders>
            <w:top w:val="single" w:sz="4" w:space="0" w:color="000000"/>
          </w:tcBorders>
        </w:tcPr>
        <w:p w14:paraId="75C89986" w14:textId="77777777" w:rsidR="00B875A2" w:rsidRPr="00DA2841" w:rsidRDefault="00B875A2" w:rsidP="00504CD4">
          <w:pPr>
            <w:pStyle w:val="Zpat"/>
            <w:rPr>
              <w:sz w:val="6"/>
              <w:szCs w:val="6"/>
            </w:rPr>
          </w:pPr>
        </w:p>
        <w:p w14:paraId="2BB6A0E4" w14:textId="77777777" w:rsidR="00B875A2" w:rsidRPr="006D244D" w:rsidRDefault="00B875A2" w:rsidP="00504CD4">
          <w:pPr>
            <w:pStyle w:val="Zpat"/>
            <w:jc w:val="center"/>
            <w:rPr>
              <w:sz w:val="16"/>
              <w:szCs w:val="16"/>
            </w:rPr>
          </w:pPr>
          <w:r w:rsidRPr="006D244D">
            <w:rPr>
              <w:sz w:val="16"/>
              <w:szCs w:val="16"/>
            </w:rPr>
            <w:t>Zdravotní pojišťovna ministerstva vnitra České republiky,</w:t>
          </w:r>
        </w:p>
        <w:p w14:paraId="1847245F" w14:textId="6D2D4538" w:rsidR="00B875A2" w:rsidRPr="006D244D" w:rsidRDefault="00B875A2" w:rsidP="00504CD4">
          <w:pPr>
            <w:pStyle w:val="Zpat"/>
            <w:jc w:val="center"/>
            <w:rPr>
              <w:sz w:val="16"/>
              <w:szCs w:val="16"/>
            </w:rPr>
          </w:pPr>
          <w:r w:rsidRPr="006D244D">
            <w:rPr>
              <w:sz w:val="16"/>
              <w:szCs w:val="16"/>
            </w:rPr>
            <w:t>se sídlem</w:t>
          </w:r>
          <w:r>
            <w:rPr>
              <w:sz w:val="16"/>
              <w:szCs w:val="16"/>
            </w:rPr>
            <w:t>:</w:t>
          </w:r>
          <w:r w:rsidR="00FB149B">
            <w:rPr>
              <w:sz w:val="16"/>
              <w:szCs w:val="16"/>
            </w:rPr>
            <w:t xml:space="preserve"> </w:t>
          </w:r>
          <w:r w:rsidRPr="000E37DA">
            <w:rPr>
              <w:rFonts w:cs="Arial"/>
              <w:color w:val="000000"/>
              <w:sz w:val="16"/>
              <w:szCs w:val="16"/>
            </w:rPr>
            <w:t>Vinohradská 2577/178</w:t>
          </w:r>
          <w:r>
            <w:rPr>
              <w:rFonts w:cs="Arial"/>
              <w:color w:val="000000"/>
              <w:sz w:val="16"/>
              <w:szCs w:val="16"/>
            </w:rPr>
            <w:t xml:space="preserve">, </w:t>
          </w:r>
          <w:r w:rsidRPr="000E37DA">
            <w:rPr>
              <w:rFonts w:cs="Arial"/>
              <w:color w:val="000000"/>
              <w:sz w:val="16"/>
              <w:szCs w:val="16"/>
            </w:rPr>
            <w:t>130 00 Praha 3</w:t>
          </w:r>
          <w:r w:rsidRPr="006D244D">
            <w:rPr>
              <w:sz w:val="16"/>
              <w:szCs w:val="16"/>
            </w:rPr>
            <w:t>, IČ 47114304,</w:t>
          </w:r>
        </w:p>
        <w:p w14:paraId="7C4B064F" w14:textId="77777777" w:rsidR="00B875A2" w:rsidRPr="006D244D" w:rsidRDefault="00B875A2" w:rsidP="00504CD4">
          <w:pPr>
            <w:pStyle w:val="Zpat"/>
            <w:jc w:val="center"/>
            <w:rPr>
              <w:sz w:val="16"/>
              <w:szCs w:val="16"/>
            </w:rPr>
          </w:pPr>
          <w:r w:rsidRPr="006D244D">
            <w:rPr>
              <w:sz w:val="16"/>
              <w:szCs w:val="16"/>
            </w:rPr>
            <w:t>zapsána v obchodním rejstříku, vedeném Městským soudem v Praze oddíl A, vložka 7216</w:t>
          </w:r>
        </w:p>
        <w:p w14:paraId="653DEE92" w14:textId="77777777" w:rsidR="00B875A2" w:rsidRPr="006D244D" w:rsidRDefault="00B875A2" w:rsidP="00504CD4">
          <w:pPr>
            <w:pStyle w:val="Zpat"/>
            <w:jc w:val="center"/>
            <w:rPr>
              <w:sz w:val="16"/>
              <w:szCs w:val="16"/>
            </w:rPr>
          </w:pPr>
          <w:r>
            <w:rPr>
              <w:sz w:val="16"/>
              <w:szCs w:val="16"/>
            </w:rPr>
            <w:t>Kód po</w:t>
          </w:r>
          <w:r w:rsidRPr="006D244D">
            <w:rPr>
              <w:sz w:val="16"/>
              <w:szCs w:val="16"/>
            </w:rPr>
            <w:t xml:space="preserve">jišťovny 211, infolinka: 844 </w:t>
          </w:r>
          <w:r>
            <w:rPr>
              <w:sz w:val="16"/>
              <w:szCs w:val="16"/>
            </w:rPr>
            <w:t xml:space="preserve">211 </w:t>
          </w:r>
          <w:r w:rsidRPr="006D244D">
            <w:rPr>
              <w:sz w:val="16"/>
              <w:szCs w:val="16"/>
            </w:rPr>
            <w:t>2</w:t>
          </w:r>
          <w:r>
            <w:rPr>
              <w:sz w:val="16"/>
              <w:szCs w:val="16"/>
            </w:rPr>
            <w:t>1</w:t>
          </w:r>
          <w:r w:rsidRPr="006D244D">
            <w:rPr>
              <w:sz w:val="16"/>
              <w:szCs w:val="16"/>
            </w:rPr>
            <w:t>1, e-ma</w:t>
          </w:r>
          <w:r>
            <w:rPr>
              <w:sz w:val="16"/>
              <w:szCs w:val="16"/>
            </w:rPr>
            <w:t>il: info@zpmvcr.cz, www.zpmvcr.</w:t>
          </w:r>
          <w:r w:rsidRPr="006D244D">
            <w:rPr>
              <w:sz w:val="16"/>
              <w:szCs w:val="16"/>
            </w:rPr>
            <w:t>cz</w:t>
          </w:r>
        </w:p>
      </w:tc>
    </w:tr>
    <w:tr w:rsidR="00B875A2" w:rsidRPr="006D244D" w14:paraId="5EF9181C" w14:textId="77777777" w:rsidTr="00F02F76">
      <w:trPr>
        <w:trHeight w:val="56"/>
        <w:jc w:val="center"/>
      </w:trPr>
      <w:tc>
        <w:tcPr>
          <w:tcW w:w="1004" w:type="dxa"/>
          <w:vMerge/>
        </w:tcPr>
        <w:p w14:paraId="6A898DB2" w14:textId="77777777" w:rsidR="00B875A2" w:rsidRPr="0092181D" w:rsidRDefault="00B875A2" w:rsidP="00504CD4">
          <w:pPr>
            <w:pStyle w:val="Zpat"/>
            <w:rPr>
              <w:sz w:val="4"/>
              <w:szCs w:val="4"/>
            </w:rPr>
          </w:pPr>
        </w:p>
      </w:tc>
      <w:tc>
        <w:tcPr>
          <w:tcW w:w="947" w:type="dxa"/>
          <w:vMerge/>
        </w:tcPr>
        <w:p w14:paraId="3A0DD994" w14:textId="77777777" w:rsidR="00B875A2" w:rsidRPr="0092181D" w:rsidRDefault="00B875A2" w:rsidP="00504CD4">
          <w:pPr>
            <w:pStyle w:val="Zpat"/>
            <w:rPr>
              <w:sz w:val="4"/>
              <w:szCs w:val="4"/>
            </w:rPr>
          </w:pPr>
        </w:p>
      </w:tc>
      <w:tc>
        <w:tcPr>
          <w:tcW w:w="7480" w:type="dxa"/>
        </w:tcPr>
        <w:p w14:paraId="4060DC88" w14:textId="77777777" w:rsidR="00B875A2" w:rsidRPr="006D244D" w:rsidRDefault="00B875A2" w:rsidP="00504CD4">
          <w:pPr>
            <w:pStyle w:val="Zpat"/>
            <w:jc w:val="right"/>
            <w:rPr>
              <w:sz w:val="16"/>
              <w:szCs w:val="16"/>
            </w:rPr>
          </w:pPr>
          <w:r w:rsidRPr="006D244D">
            <w:rPr>
              <w:sz w:val="16"/>
              <w:szCs w:val="16"/>
            </w:rPr>
            <w:fldChar w:fldCharType="begin"/>
          </w:r>
          <w:r w:rsidRPr="006D244D">
            <w:rPr>
              <w:sz w:val="16"/>
              <w:szCs w:val="16"/>
            </w:rPr>
            <w:instrText>PAGE</w:instrText>
          </w:r>
          <w:r w:rsidRPr="006D244D">
            <w:rPr>
              <w:sz w:val="16"/>
              <w:szCs w:val="16"/>
            </w:rPr>
            <w:fldChar w:fldCharType="separate"/>
          </w:r>
          <w:r>
            <w:rPr>
              <w:noProof/>
              <w:sz w:val="16"/>
              <w:szCs w:val="16"/>
            </w:rPr>
            <w:t>1</w:t>
          </w:r>
          <w:r w:rsidRPr="006D244D">
            <w:rPr>
              <w:sz w:val="16"/>
              <w:szCs w:val="16"/>
            </w:rPr>
            <w:fldChar w:fldCharType="end"/>
          </w:r>
          <w:r w:rsidRPr="006D244D">
            <w:rPr>
              <w:sz w:val="16"/>
              <w:szCs w:val="16"/>
            </w:rPr>
            <w:t xml:space="preserve"> z </w:t>
          </w:r>
          <w:r w:rsidRPr="006D244D">
            <w:rPr>
              <w:sz w:val="16"/>
              <w:szCs w:val="16"/>
            </w:rPr>
            <w:fldChar w:fldCharType="begin"/>
          </w:r>
          <w:r w:rsidRPr="006D244D">
            <w:rPr>
              <w:sz w:val="16"/>
              <w:szCs w:val="16"/>
            </w:rPr>
            <w:instrText>NUMPAGES</w:instrText>
          </w:r>
          <w:r w:rsidRPr="006D244D">
            <w:rPr>
              <w:sz w:val="16"/>
              <w:szCs w:val="16"/>
            </w:rPr>
            <w:fldChar w:fldCharType="separate"/>
          </w:r>
          <w:r>
            <w:rPr>
              <w:noProof/>
              <w:sz w:val="16"/>
              <w:szCs w:val="16"/>
            </w:rPr>
            <w:t>10</w:t>
          </w:r>
          <w:r w:rsidRPr="006D244D">
            <w:rPr>
              <w:sz w:val="16"/>
              <w:szCs w:val="16"/>
            </w:rPr>
            <w:fldChar w:fldCharType="end"/>
          </w:r>
        </w:p>
      </w:tc>
    </w:tr>
  </w:tbl>
  <w:p w14:paraId="151EC7AF" w14:textId="77777777" w:rsidR="00B875A2" w:rsidRDefault="00B875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190D" w14:textId="77777777" w:rsidR="000E4A4B" w:rsidRDefault="000E4A4B" w:rsidP="008221A4">
      <w:r>
        <w:separator/>
      </w:r>
    </w:p>
  </w:footnote>
  <w:footnote w:type="continuationSeparator" w:id="0">
    <w:p w14:paraId="0C3017CC" w14:textId="77777777" w:rsidR="000E4A4B" w:rsidRDefault="000E4A4B" w:rsidP="008221A4">
      <w:r>
        <w:continuationSeparator/>
      </w:r>
    </w:p>
  </w:footnote>
  <w:footnote w:id="1">
    <w:p w14:paraId="52BCB69B" w14:textId="77777777" w:rsidR="00433B66" w:rsidRPr="00AA270F" w:rsidRDefault="00433B66" w:rsidP="00AE1CBE">
      <w:pPr>
        <w:pStyle w:val="footnotedescription"/>
        <w:spacing w:after="240"/>
        <w:rPr>
          <w:rFonts w:ascii="Arial" w:hAnsi="Arial" w:cs="Arial"/>
          <w:szCs w:val="18"/>
        </w:rPr>
      </w:pPr>
      <w:r w:rsidRPr="00AA270F">
        <w:rPr>
          <w:rStyle w:val="footnotemark"/>
          <w:rFonts w:ascii="Arial" w:hAnsi="Arial" w:cs="Arial"/>
          <w:szCs w:val="18"/>
        </w:rPr>
        <w:footnoteRef/>
      </w:r>
      <w:r w:rsidRPr="00AA270F">
        <w:rPr>
          <w:rFonts w:ascii="Arial" w:hAnsi="Arial" w:cs="Arial"/>
          <w:szCs w:val="18"/>
        </w:rPr>
        <w:t xml:space="preserve"> Za důvěrné informace se ve smyslu této přílohy považují zejména identifikační údaje certifikátu, hesla, konfigurační soubory, systémové programy, kritické knihovny, obnovovací procedury apod. </w:t>
      </w:r>
    </w:p>
  </w:footnote>
  <w:footnote w:id="2">
    <w:p w14:paraId="2CB62DBA" w14:textId="77777777" w:rsidR="00433B66" w:rsidRPr="00AA270F" w:rsidRDefault="00433B66" w:rsidP="00AE1CBE">
      <w:pPr>
        <w:pStyle w:val="3odrky"/>
        <w:keepNext w:val="0"/>
        <w:numPr>
          <w:ilvl w:val="0"/>
          <w:numId w:val="0"/>
        </w:numPr>
        <w:spacing w:after="240" w:line="240" w:lineRule="auto"/>
        <w:rPr>
          <w:rFonts w:eastAsia="Calibri"/>
          <w:sz w:val="18"/>
          <w:szCs w:val="18"/>
          <w:lang w:eastAsia="cs-CZ"/>
        </w:rPr>
      </w:pPr>
      <w:r w:rsidRPr="00AA270F">
        <w:rPr>
          <w:rFonts w:eastAsia="Calibri"/>
          <w:sz w:val="18"/>
          <w:szCs w:val="18"/>
          <w:vertAlign w:val="superscript"/>
          <w:lang w:eastAsia="cs-CZ"/>
        </w:rPr>
        <w:footnoteRef/>
      </w:r>
      <w:r w:rsidRPr="00AA270F">
        <w:rPr>
          <w:rFonts w:eastAsia="Calibri"/>
          <w:sz w:val="18"/>
          <w:szCs w:val="18"/>
          <w:vertAlign w:val="superscript"/>
          <w:lang w:eastAsia="cs-CZ"/>
        </w:rPr>
        <w:t xml:space="preserve"> </w:t>
      </w:r>
      <w:r w:rsidRPr="00AA270F">
        <w:rPr>
          <w:rFonts w:eastAsia="Calibri"/>
          <w:sz w:val="18"/>
          <w:szCs w:val="18"/>
          <w:lang w:eastAsia="cs-CZ"/>
        </w:rPr>
        <w:t xml:space="preserve">Migrační postup – soubor kroků definující převod dat mezi dvěma nebo více systémy ICT. </w:t>
      </w:r>
    </w:p>
  </w:footnote>
  <w:footnote w:id="3">
    <w:p w14:paraId="6405151B" w14:textId="77777777" w:rsidR="00433B66" w:rsidRPr="006A55E1" w:rsidRDefault="00433B66" w:rsidP="00433B66">
      <w:pPr>
        <w:pStyle w:val="footnotedescription"/>
        <w:spacing w:line="249" w:lineRule="auto"/>
        <w:ind w:right="54"/>
        <w:rPr>
          <w:rFonts w:ascii="Arial Nova" w:hAnsi="Arial Nova"/>
        </w:rPr>
      </w:pPr>
      <w:r w:rsidRPr="006A55E1">
        <w:rPr>
          <w:rStyle w:val="footnotemark"/>
          <w:rFonts w:ascii="Arial Nova" w:hAnsi="Arial Nova"/>
        </w:rPr>
        <w:footnoteRef/>
      </w:r>
      <w:r w:rsidRPr="006A55E1">
        <w:rPr>
          <w:rFonts w:ascii="Arial Nova" w:hAnsi="Arial Nova"/>
        </w:rPr>
        <w:t xml:space="preserve"> Data a informace obsahující prvky extrémismu, terorismu, pornografie anebo podněcování k nesnášenlivosti a společenským předsudkům vztahujícím se ke společenské skupině identifikované na základě rasy, náboženství nebo víry, pohlaví, sexuální orientace, národnostní a etnické příslušnosti či jiné odlišnosti. </w:t>
      </w:r>
    </w:p>
  </w:footnote>
  <w:footnote w:id="4">
    <w:p w14:paraId="67A56A61" w14:textId="6D665240" w:rsidR="00433B66" w:rsidRPr="00AE1CBE" w:rsidRDefault="00433B66" w:rsidP="00AE1CBE">
      <w:pPr>
        <w:pStyle w:val="footnotedescription"/>
        <w:spacing w:after="240" w:line="259" w:lineRule="auto"/>
        <w:jc w:val="left"/>
        <w:rPr>
          <w:rFonts w:ascii="Arial" w:hAnsi="Arial" w:cs="Arial"/>
        </w:rPr>
      </w:pPr>
      <w:r w:rsidRPr="00AE1CBE">
        <w:rPr>
          <w:rStyle w:val="footnotemark"/>
          <w:rFonts w:ascii="Arial" w:hAnsi="Arial" w:cs="Arial"/>
        </w:rPr>
        <w:footnoteRef/>
      </w:r>
      <w:r w:rsidRPr="00AE1CBE">
        <w:rPr>
          <w:rFonts w:ascii="Arial" w:hAnsi="Arial" w:cs="Arial"/>
        </w:rPr>
        <w:t xml:space="preserve"> Aktualizace software na vyšší vývojovou verzi. </w:t>
      </w:r>
    </w:p>
  </w:footnote>
  <w:footnote w:id="5">
    <w:p w14:paraId="1B1EDEB5" w14:textId="096E41D6" w:rsidR="00433B66" w:rsidRPr="00AE1CBE" w:rsidRDefault="00433B66" w:rsidP="00AE1CBE">
      <w:pPr>
        <w:pStyle w:val="footnotedescription"/>
        <w:spacing w:after="240" w:line="249" w:lineRule="auto"/>
        <w:ind w:right="65"/>
        <w:rPr>
          <w:rFonts w:ascii="Arial" w:hAnsi="Arial" w:cs="Arial"/>
        </w:rPr>
      </w:pPr>
      <w:r w:rsidRPr="00AE1CBE">
        <w:rPr>
          <w:rStyle w:val="footnotemark"/>
          <w:rFonts w:ascii="Arial" w:hAnsi="Arial" w:cs="Arial"/>
          <w:szCs w:val="18"/>
        </w:rPr>
        <w:footnoteRef/>
      </w:r>
      <w:r w:rsidRPr="00AE1CBE">
        <w:rPr>
          <w:rFonts w:ascii="Arial" w:hAnsi="Arial" w:cs="Arial"/>
          <w:szCs w:val="18"/>
        </w:rPr>
        <w:t xml:space="preserve"> Pojem bezpečnostní incident a bezpečnostní událost je ekvivalentní pojmům Kybernetická bezpečnostní událost / Kybernetický bezpečnostní incident, vydefinovaných zákonem č. 181/2014 Sb. o kybernetické bezpečnosti.</w:t>
      </w:r>
    </w:p>
  </w:footnote>
  <w:footnote w:id="6">
    <w:p w14:paraId="6DBD8F62" w14:textId="140070F5" w:rsidR="00AE1CBE" w:rsidRPr="00AE1CBE" w:rsidRDefault="00AE1CBE" w:rsidP="00AE1CBE">
      <w:pPr>
        <w:pStyle w:val="Textpoznpodarou"/>
        <w:spacing w:after="240"/>
        <w:rPr>
          <w:rFonts w:ascii="Arial" w:hAnsi="Arial" w:cs="Arial"/>
          <w:sz w:val="18"/>
          <w:szCs w:val="18"/>
        </w:rPr>
      </w:pPr>
      <w:r w:rsidRPr="00AE1CBE">
        <w:rPr>
          <w:rStyle w:val="Znakapoznpodarou"/>
          <w:rFonts w:ascii="Arial" w:hAnsi="Arial" w:cs="Arial"/>
          <w:sz w:val="18"/>
          <w:szCs w:val="18"/>
        </w:rPr>
        <w:footnoteRef/>
      </w:r>
      <w:r w:rsidRPr="00AE1CBE">
        <w:rPr>
          <w:rFonts w:ascii="Arial" w:hAnsi="Arial" w:cs="Arial"/>
          <w:sz w:val="18"/>
          <w:szCs w:val="18"/>
        </w:rPr>
        <w:t xml:space="preserve"> Zákon č. 127/2005 Sb., o elektronických komunikacích a o změně některých souvisejících zákonů (zákon o elektronických komunikacích), ve znění pozdějších předpisů</w:t>
      </w:r>
      <w:r w:rsidR="007A706A">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6140" w14:textId="5B0FECBE" w:rsidR="008D6077" w:rsidRDefault="008D6077" w:rsidP="008D6077">
    <w:pPr>
      <w:pStyle w:val="Zhlav"/>
      <w:jc w:val="right"/>
    </w:pPr>
    <w:r w:rsidRPr="008D6077">
      <w:t>Příloha č. I k Výzvě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1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02120F9"/>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7C49CC"/>
    <w:multiLevelType w:val="multilevel"/>
    <w:tmpl w:val="0405001F"/>
    <w:name w:val="WW8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5C2ABB"/>
    <w:multiLevelType w:val="hybridMultilevel"/>
    <w:tmpl w:val="05607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107F09"/>
    <w:multiLevelType w:val="hybridMultilevel"/>
    <w:tmpl w:val="26643FCE"/>
    <w:lvl w:ilvl="0" w:tplc="D454108C">
      <w:start w:val="1"/>
      <w:numFmt w:val="decimal"/>
      <w:lvlText w:val="%1."/>
      <w:lvlJc w:val="right"/>
      <w:pPr>
        <w:ind w:left="1668" w:hanging="360"/>
      </w:pPr>
      <w:rPr>
        <w:rFonts w:hint="default"/>
      </w:rPr>
    </w:lvl>
    <w:lvl w:ilvl="1" w:tplc="04050019" w:tentative="1">
      <w:start w:val="1"/>
      <w:numFmt w:val="lowerLetter"/>
      <w:lvlText w:val="%2."/>
      <w:lvlJc w:val="left"/>
      <w:pPr>
        <w:ind w:left="2388" w:hanging="360"/>
      </w:pPr>
    </w:lvl>
    <w:lvl w:ilvl="2" w:tplc="0405001B" w:tentative="1">
      <w:start w:val="1"/>
      <w:numFmt w:val="lowerRoman"/>
      <w:lvlText w:val="%3."/>
      <w:lvlJc w:val="right"/>
      <w:pPr>
        <w:ind w:left="3108" w:hanging="180"/>
      </w:pPr>
    </w:lvl>
    <w:lvl w:ilvl="3" w:tplc="0405000F" w:tentative="1">
      <w:start w:val="1"/>
      <w:numFmt w:val="decimal"/>
      <w:lvlText w:val="%4."/>
      <w:lvlJc w:val="left"/>
      <w:pPr>
        <w:ind w:left="3828" w:hanging="360"/>
      </w:pPr>
    </w:lvl>
    <w:lvl w:ilvl="4" w:tplc="04050019" w:tentative="1">
      <w:start w:val="1"/>
      <w:numFmt w:val="lowerLetter"/>
      <w:lvlText w:val="%5."/>
      <w:lvlJc w:val="left"/>
      <w:pPr>
        <w:ind w:left="4548" w:hanging="360"/>
      </w:pPr>
    </w:lvl>
    <w:lvl w:ilvl="5" w:tplc="0405001B" w:tentative="1">
      <w:start w:val="1"/>
      <w:numFmt w:val="lowerRoman"/>
      <w:lvlText w:val="%6."/>
      <w:lvlJc w:val="right"/>
      <w:pPr>
        <w:ind w:left="5268" w:hanging="180"/>
      </w:pPr>
    </w:lvl>
    <w:lvl w:ilvl="6" w:tplc="0405000F" w:tentative="1">
      <w:start w:val="1"/>
      <w:numFmt w:val="decimal"/>
      <w:lvlText w:val="%7."/>
      <w:lvlJc w:val="left"/>
      <w:pPr>
        <w:ind w:left="5988" w:hanging="360"/>
      </w:pPr>
    </w:lvl>
    <w:lvl w:ilvl="7" w:tplc="04050019" w:tentative="1">
      <w:start w:val="1"/>
      <w:numFmt w:val="lowerLetter"/>
      <w:lvlText w:val="%8."/>
      <w:lvlJc w:val="left"/>
      <w:pPr>
        <w:ind w:left="6708" w:hanging="360"/>
      </w:pPr>
    </w:lvl>
    <w:lvl w:ilvl="8" w:tplc="0405001B" w:tentative="1">
      <w:start w:val="1"/>
      <w:numFmt w:val="lowerRoman"/>
      <w:lvlText w:val="%9."/>
      <w:lvlJc w:val="right"/>
      <w:pPr>
        <w:ind w:left="7428" w:hanging="180"/>
      </w:pPr>
    </w:lvl>
  </w:abstractNum>
  <w:abstractNum w:abstractNumId="5" w15:restartNumberingAfterBreak="0">
    <w:nsid w:val="08FB2C67"/>
    <w:multiLevelType w:val="hybridMultilevel"/>
    <w:tmpl w:val="FD1A9BDA"/>
    <w:lvl w:ilvl="0" w:tplc="529EDD80">
      <w:start w:val="1"/>
      <w:numFmt w:val="decimal"/>
      <w:lvlText w:val="%1."/>
      <w:lvlJc w:val="right"/>
      <w:pPr>
        <w:ind w:left="1668" w:hanging="360"/>
      </w:pPr>
      <w:rPr>
        <w:rFonts w:hint="default"/>
      </w:rPr>
    </w:lvl>
    <w:lvl w:ilvl="1" w:tplc="04050019" w:tentative="1">
      <w:start w:val="1"/>
      <w:numFmt w:val="lowerLetter"/>
      <w:lvlText w:val="%2."/>
      <w:lvlJc w:val="left"/>
      <w:pPr>
        <w:ind w:left="2388" w:hanging="360"/>
      </w:pPr>
    </w:lvl>
    <w:lvl w:ilvl="2" w:tplc="0405001B" w:tentative="1">
      <w:start w:val="1"/>
      <w:numFmt w:val="lowerRoman"/>
      <w:lvlText w:val="%3."/>
      <w:lvlJc w:val="right"/>
      <w:pPr>
        <w:ind w:left="3108" w:hanging="180"/>
      </w:pPr>
    </w:lvl>
    <w:lvl w:ilvl="3" w:tplc="0405000F" w:tentative="1">
      <w:start w:val="1"/>
      <w:numFmt w:val="decimal"/>
      <w:lvlText w:val="%4."/>
      <w:lvlJc w:val="left"/>
      <w:pPr>
        <w:ind w:left="3828" w:hanging="360"/>
      </w:pPr>
    </w:lvl>
    <w:lvl w:ilvl="4" w:tplc="04050019" w:tentative="1">
      <w:start w:val="1"/>
      <w:numFmt w:val="lowerLetter"/>
      <w:lvlText w:val="%5."/>
      <w:lvlJc w:val="left"/>
      <w:pPr>
        <w:ind w:left="4548" w:hanging="360"/>
      </w:pPr>
    </w:lvl>
    <w:lvl w:ilvl="5" w:tplc="0405001B" w:tentative="1">
      <w:start w:val="1"/>
      <w:numFmt w:val="lowerRoman"/>
      <w:lvlText w:val="%6."/>
      <w:lvlJc w:val="right"/>
      <w:pPr>
        <w:ind w:left="5268" w:hanging="180"/>
      </w:pPr>
    </w:lvl>
    <w:lvl w:ilvl="6" w:tplc="0405000F" w:tentative="1">
      <w:start w:val="1"/>
      <w:numFmt w:val="decimal"/>
      <w:lvlText w:val="%7."/>
      <w:lvlJc w:val="left"/>
      <w:pPr>
        <w:ind w:left="5988" w:hanging="360"/>
      </w:pPr>
    </w:lvl>
    <w:lvl w:ilvl="7" w:tplc="04050019" w:tentative="1">
      <w:start w:val="1"/>
      <w:numFmt w:val="lowerLetter"/>
      <w:lvlText w:val="%8."/>
      <w:lvlJc w:val="left"/>
      <w:pPr>
        <w:ind w:left="6708" w:hanging="360"/>
      </w:pPr>
    </w:lvl>
    <w:lvl w:ilvl="8" w:tplc="0405001B" w:tentative="1">
      <w:start w:val="1"/>
      <w:numFmt w:val="lowerRoman"/>
      <w:lvlText w:val="%9."/>
      <w:lvlJc w:val="right"/>
      <w:pPr>
        <w:ind w:left="7428" w:hanging="180"/>
      </w:pPr>
    </w:lvl>
  </w:abstractNum>
  <w:abstractNum w:abstractNumId="6" w15:restartNumberingAfterBreak="0">
    <w:nsid w:val="0C013D01"/>
    <w:multiLevelType w:val="hybridMultilevel"/>
    <w:tmpl w:val="F3301E3A"/>
    <w:lvl w:ilvl="0" w:tplc="FEFE1596">
      <w:start w:val="1"/>
      <w:numFmt w:val="decimal"/>
      <w:lvlText w:val="%1."/>
      <w:lvlJc w:val="right"/>
      <w:pPr>
        <w:ind w:left="720" w:hanging="360"/>
      </w:pPr>
      <w:rPr>
        <w:rFonts w:ascii="Arial Narrow" w:hAnsi="Arial Narrow" w:hint="default"/>
        <w:b w:val="0"/>
        <w:i w:val="0"/>
        <w:caps w:val="0"/>
        <w:strike w:val="0"/>
        <w:dstrike w:val="0"/>
        <w:vanish w:val="0"/>
        <w:color w:val="auto"/>
        <w:sz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94623"/>
    <w:multiLevelType w:val="hybridMultilevel"/>
    <w:tmpl w:val="FD1A9BDA"/>
    <w:lvl w:ilvl="0" w:tplc="529EDD80">
      <w:start w:val="1"/>
      <w:numFmt w:val="decimal"/>
      <w:lvlText w:val="%1."/>
      <w:lvlJc w:val="right"/>
      <w:pPr>
        <w:ind w:left="1668" w:hanging="360"/>
      </w:pPr>
      <w:rPr>
        <w:rFonts w:hint="default"/>
      </w:rPr>
    </w:lvl>
    <w:lvl w:ilvl="1" w:tplc="04050019" w:tentative="1">
      <w:start w:val="1"/>
      <w:numFmt w:val="lowerLetter"/>
      <w:lvlText w:val="%2."/>
      <w:lvlJc w:val="left"/>
      <w:pPr>
        <w:ind w:left="2388" w:hanging="360"/>
      </w:pPr>
    </w:lvl>
    <w:lvl w:ilvl="2" w:tplc="0405001B" w:tentative="1">
      <w:start w:val="1"/>
      <w:numFmt w:val="lowerRoman"/>
      <w:lvlText w:val="%3."/>
      <w:lvlJc w:val="right"/>
      <w:pPr>
        <w:ind w:left="3108" w:hanging="180"/>
      </w:pPr>
    </w:lvl>
    <w:lvl w:ilvl="3" w:tplc="0405000F" w:tentative="1">
      <w:start w:val="1"/>
      <w:numFmt w:val="decimal"/>
      <w:lvlText w:val="%4."/>
      <w:lvlJc w:val="left"/>
      <w:pPr>
        <w:ind w:left="3828" w:hanging="360"/>
      </w:pPr>
    </w:lvl>
    <w:lvl w:ilvl="4" w:tplc="04050019" w:tentative="1">
      <w:start w:val="1"/>
      <w:numFmt w:val="lowerLetter"/>
      <w:lvlText w:val="%5."/>
      <w:lvlJc w:val="left"/>
      <w:pPr>
        <w:ind w:left="4548" w:hanging="360"/>
      </w:pPr>
    </w:lvl>
    <w:lvl w:ilvl="5" w:tplc="0405001B" w:tentative="1">
      <w:start w:val="1"/>
      <w:numFmt w:val="lowerRoman"/>
      <w:lvlText w:val="%6."/>
      <w:lvlJc w:val="right"/>
      <w:pPr>
        <w:ind w:left="5268" w:hanging="180"/>
      </w:pPr>
    </w:lvl>
    <w:lvl w:ilvl="6" w:tplc="0405000F" w:tentative="1">
      <w:start w:val="1"/>
      <w:numFmt w:val="decimal"/>
      <w:lvlText w:val="%7."/>
      <w:lvlJc w:val="left"/>
      <w:pPr>
        <w:ind w:left="5988" w:hanging="360"/>
      </w:pPr>
    </w:lvl>
    <w:lvl w:ilvl="7" w:tplc="04050019" w:tentative="1">
      <w:start w:val="1"/>
      <w:numFmt w:val="lowerLetter"/>
      <w:lvlText w:val="%8."/>
      <w:lvlJc w:val="left"/>
      <w:pPr>
        <w:ind w:left="6708" w:hanging="360"/>
      </w:pPr>
    </w:lvl>
    <w:lvl w:ilvl="8" w:tplc="0405001B" w:tentative="1">
      <w:start w:val="1"/>
      <w:numFmt w:val="lowerRoman"/>
      <w:lvlText w:val="%9."/>
      <w:lvlJc w:val="right"/>
      <w:pPr>
        <w:ind w:left="7428" w:hanging="180"/>
      </w:pPr>
    </w:lvl>
  </w:abstractNum>
  <w:abstractNum w:abstractNumId="8"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13C51E94"/>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2909F1"/>
    <w:multiLevelType w:val="hybridMultilevel"/>
    <w:tmpl w:val="4EB857E8"/>
    <w:lvl w:ilvl="0" w:tplc="F7121B32">
      <w:start w:val="1"/>
      <w:numFmt w:val="bullet"/>
      <w:pStyle w:val="Nadpis2"/>
      <w:lvlText w:val=""/>
      <w:lvlJc w:val="left"/>
      <w:pPr>
        <w:ind w:left="1418" w:hanging="738"/>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4D3A79"/>
    <w:multiLevelType w:val="multilevel"/>
    <w:tmpl w:val="390048A6"/>
    <w:name w:val="WW8Num1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7486D09"/>
    <w:multiLevelType w:val="hybridMultilevel"/>
    <w:tmpl w:val="88E6613E"/>
    <w:lvl w:ilvl="0" w:tplc="8A50B75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F24242"/>
    <w:multiLevelType w:val="hybridMultilevel"/>
    <w:tmpl w:val="62945434"/>
    <w:lvl w:ilvl="0" w:tplc="3FC61F06">
      <w:start w:val="1"/>
      <w:numFmt w:val="decimal"/>
      <w:lvlText w:val="%1."/>
      <w:lvlJc w:val="right"/>
      <w:pPr>
        <w:ind w:left="720" w:hanging="360"/>
      </w:pPr>
      <w:rPr>
        <w:rFonts w:ascii="Arial" w:hAnsi="Arial" w:hint="default"/>
        <w:b w:val="0"/>
        <w:i w:val="0"/>
        <w:caps w:val="0"/>
        <w:strike w:val="0"/>
        <w:dstrike w:val="0"/>
        <w:vanish w:val="0"/>
        <w:color w:val="auto"/>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396C74"/>
    <w:multiLevelType w:val="hybridMultilevel"/>
    <w:tmpl w:val="E7427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CFA55F1"/>
    <w:multiLevelType w:val="multilevel"/>
    <w:tmpl w:val="8E3656E6"/>
    <w:lvl w:ilvl="0">
      <w:start w:val="1"/>
      <w:numFmt w:val="decimal"/>
      <w:lvlText w:val="%1."/>
      <w:lvlJc w:val="left"/>
      <w:pPr>
        <w:tabs>
          <w:tab w:val="num" w:pos="432"/>
        </w:tabs>
        <w:ind w:left="432" w:hanging="432"/>
      </w:pPr>
      <w:rPr>
        <w:rFonts w:hint="default"/>
      </w:rPr>
    </w:lvl>
    <w:lvl w:ilvl="1">
      <w:start w:val="1"/>
      <w:numFmt w:val="decimal"/>
      <w:pStyle w:val="Nadpis4"/>
      <w:lvlText w:val="%1.%2"/>
      <w:lvlJc w:val="left"/>
      <w:pPr>
        <w:tabs>
          <w:tab w:val="num" w:pos="576"/>
        </w:tabs>
        <w:ind w:left="576"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F565E2C"/>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E54E8A"/>
    <w:multiLevelType w:val="hybridMultilevel"/>
    <w:tmpl w:val="62DE7176"/>
    <w:lvl w:ilvl="0" w:tplc="51C09E4C">
      <w:start w:val="1"/>
      <w:numFmt w:val="bullet"/>
      <w:pStyle w:val="3odrky"/>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24051171"/>
    <w:multiLevelType w:val="hybridMultilevel"/>
    <w:tmpl w:val="E9867350"/>
    <w:lvl w:ilvl="0" w:tplc="04050013">
      <w:start w:val="1"/>
      <w:numFmt w:val="upperRoman"/>
      <w:lvlText w:val="%1."/>
      <w:lvlJc w:val="right"/>
      <w:pPr>
        <w:ind w:left="360" w:hanging="360"/>
      </w:pPr>
    </w:lvl>
    <w:lvl w:ilvl="1" w:tplc="42ECDA14">
      <w:numFmt w:val="bullet"/>
      <w:lvlText w:val="•"/>
      <w:lvlJc w:val="left"/>
      <w:pPr>
        <w:ind w:left="1509" w:hanging="429"/>
      </w:pPr>
      <w:rPr>
        <w:rFonts w:ascii="Arial" w:eastAsia="Arial"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5D27D1"/>
    <w:multiLevelType w:val="hybridMultilevel"/>
    <w:tmpl w:val="6C182C82"/>
    <w:lvl w:ilvl="0" w:tplc="D3807D6A">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F541CB"/>
    <w:multiLevelType w:val="multilevel"/>
    <w:tmpl w:val="9BA0E9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67E3F4A"/>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85506D"/>
    <w:multiLevelType w:val="hybridMultilevel"/>
    <w:tmpl w:val="26643FCE"/>
    <w:lvl w:ilvl="0" w:tplc="D454108C">
      <w:start w:val="1"/>
      <w:numFmt w:val="decimal"/>
      <w:lvlText w:val="%1."/>
      <w:lvlJc w:val="right"/>
      <w:pPr>
        <w:ind w:left="1668" w:hanging="360"/>
      </w:pPr>
      <w:rPr>
        <w:rFonts w:hint="default"/>
      </w:rPr>
    </w:lvl>
    <w:lvl w:ilvl="1" w:tplc="04050019" w:tentative="1">
      <w:start w:val="1"/>
      <w:numFmt w:val="lowerLetter"/>
      <w:lvlText w:val="%2."/>
      <w:lvlJc w:val="left"/>
      <w:pPr>
        <w:ind w:left="2388" w:hanging="360"/>
      </w:pPr>
    </w:lvl>
    <w:lvl w:ilvl="2" w:tplc="0405001B" w:tentative="1">
      <w:start w:val="1"/>
      <w:numFmt w:val="lowerRoman"/>
      <w:lvlText w:val="%3."/>
      <w:lvlJc w:val="right"/>
      <w:pPr>
        <w:ind w:left="3108" w:hanging="180"/>
      </w:pPr>
    </w:lvl>
    <w:lvl w:ilvl="3" w:tplc="0405000F" w:tentative="1">
      <w:start w:val="1"/>
      <w:numFmt w:val="decimal"/>
      <w:lvlText w:val="%4."/>
      <w:lvlJc w:val="left"/>
      <w:pPr>
        <w:ind w:left="3828" w:hanging="360"/>
      </w:pPr>
    </w:lvl>
    <w:lvl w:ilvl="4" w:tplc="04050019" w:tentative="1">
      <w:start w:val="1"/>
      <w:numFmt w:val="lowerLetter"/>
      <w:lvlText w:val="%5."/>
      <w:lvlJc w:val="left"/>
      <w:pPr>
        <w:ind w:left="4548" w:hanging="360"/>
      </w:pPr>
    </w:lvl>
    <w:lvl w:ilvl="5" w:tplc="0405001B" w:tentative="1">
      <w:start w:val="1"/>
      <w:numFmt w:val="lowerRoman"/>
      <w:lvlText w:val="%6."/>
      <w:lvlJc w:val="right"/>
      <w:pPr>
        <w:ind w:left="5268" w:hanging="180"/>
      </w:pPr>
    </w:lvl>
    <w:lvl w:ilvl="6" w:tplc="0405000F" w:tentative="1">
      <w:start w:val="1"/>
      <w:numFmt w:val="decimal"/>
      <w:lvlText w:val="%7."/>
      <w:lvlJc w:val="left"/>
      <w:pPr>
        <w:ind w:left="5988" w:hanging="360"/>
      </w:pPr>
    </w:lvl>
    <w:lvl w:ilvl="7" w:tplc="04050019" w:tentative="1">
      <w:start w:val="1"/>
      <w:numFmt w:val="lowerLetter"/>
      <w:lvlText w:val="%8."/>
      <w:lvlJc w:val="left"/>
      <w:pPr>
        <w:ind w:left="6708" w:hanging="360"/>
      </w:pPr>
    </w:lvl>
    <w:lvl w:ilvl="8" w:tplc="0405001B" w:tentative="1">
      <w:start w:val="1"/>
      <w:numFmt w:val="lowerRoman"/>
      <w:lvlText w:val="%9."/>
      <w:lvlJc w:val="right"/>
      <w:pPr>
        <w:ind w:left="7428" w:hanging="180"/>
      </w:pPr>
    </w:lvl>
  </w:abstractNum>
  <w:abstractNum w:abstractNumId="23" w15:restartNumberingAfterBreak="0">
    <w:nsid w:val="3E016D43"/>
    <w:multiLevelType w:val="multilevel"/>
    <w:tmpl w:val="D73CB37A"/>
    <w:lvl w:ilvl="0">
      <w:start w:val="1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CD24EA"/>
    <w:multiLevelType w:val="multilevel"/>
    <w:tmpl w:val="9BA0E9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1B0199"/>
    <w:multiLevelType w:val="hybridMultilevel"/>
    <w:tmpl w:val="59B00D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4F46CA"/>
    <w:multiLevelType w:val="multilevel"/>
    <w:tmpl w:val="258E387E"/>
    <w:lvl w:ilvl="0">
      <w:start w:val="1"/>
      <w:numFmt w:val="decimal"/>
      <w:lvlText w:val="%1."/>
      <w:lvlJc w:val="right"/>
      <w:pPr>
        <w:ind w:left="1668" w:hanging="360"/>
      </w:pPr>
      <w:rPr>
        <w:rFonts w:hint="default"/>
      </w:rPr>
    </w:lvl>
    <w:lvl w:ilvl="1">
      <w:start w:val="1"/>
      <w:numFmt w:val="decimal"/>
      <w:isLgl/>
      <w:lvlText w:val="%1.%2"/>
      <w:lvlJc w:val="left"/>
      <w:pPr>
        <w:ind w:left="1866" w:hanging="360"/>
      </w:pPr>
      <w:rPr>
        <w:rFonts w:hint="default"/>
      </w:rPr>
    </w:lvl>
    <w:lvl w:ilvl="2">
      <w:start w:val="1"/>
      <w:numFmt w:val="decimal"/>
      <w:isLgl/>
      <w:lvlText w:val="%1.%2.%3"/>
      <w:lvlJc w:val="left"/>
      <w:pPr>
        <w:ind w:left="2424" w:hanging="720"/>
      </w:pPr>
      <w:rPr>
        <w:rFonts w:hint="default"/>
      </w:rPr>
    </w:lvl>
    <w:lvl w:ilvl="3">
      <w:start w:val="1"/>
      <w:numFmt w:val="decimal"/>
      <w:isLgl/>
      <w:lvlText w:val="%1.%2.%3.%4"/>
      <w:lvlJc w:val="left"/>
      <w:pPr>
        <w:ind w:left="2622"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378"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692" w:hanging="1800"/>
      </w:pPr>
      <w:rPr>
        <w:rFonts w:hint="default"/>
      </w:rPr>
    </w:lvl>
  </w:abstractNum>
  <w:abstractNum w:abstractNumId="27" w15:restartNumberingAfterBreak="0">
    <w:nsid w:val="4668478E"/>
    <w:multiLevelType w:val="hybridMultilevel"/>
    <w:tmpl w:val="26643FCE"/>
    <w:lvl w:ilvl="0" w:tplc="D454108C">
      <w:start w:val="1"/>
      <w:numFmt w:val="decimal"/>
      <w:lvlText w:val="%1."/>
      <w:lvlJc w:val="right"/>
      <w:pPr>
        <w:ind w:left="928" w:hanging="360"/>
      </w:pPr>
      <w:rPr>
        <w:rFonts w:hint="default"/>
      </w:rPr>
    </w:lvl>
    <w:lvl w:ilvl="1" w:tplc="04050019" w:tentative="1">
      <w:start w:val="1"/>
      <w:numFmt w:val="lowerLetter"/>
      <w:lvlText w:val="%2."/>
      <w:lvlJc w:val="left"/>
      <w:pPr>
        <w:ind w:left="2388" w:hanging="360"/>
      </w:pPr>
    </w:lvl>
    <w:lvl w:ilvl="2" w:tplc="0405001B" w:tentative="1">
      <w:start w:val="1"/>
      <w:numFmt w:val="lowerRoman"/>
      <w:lvlText w:val="%3."/>
      <w:lvlJc w:val="right"/>
      <w:pPr>
        <w:ind w:left="3108" w:hanging="180"/>
      </w:pPr>
    </w:lvl>
    <w:lvl w:ilvl="3" w:tplc="0405000F" w:tentative="1">
      <w:start w:val="1"/>
      <w:numFmt w:val="decimal"/>
      <w:lvlText w:val="%4."/>
      <w:lvlJc w:val="left"/>
      <w:pPr>
        <w:ind w:left="3828" w:hanging="360"/>
      </w:pPr>
    </w:lvl>
    <w:lvl w:ilvl="4" w:tplc="04050019" w:tentative="1">
      <w:start w:val="1"/>
      <w:numFmt w:val="lowerLetter"/>
      <w:lvlText w:val="%5."/>
      <w:lvlJc w:val="left"/>
      <w:pPr>
        <w:ind w:left="4548" w:hanging="360"/>
      </w:pPr>
    </w:lvl>
    <w:lvl w:ilvl="5" w:tplc="0405001B" w:tentative="1">
      <w:start w:val="1"/>
      <w:numFmt w:val="lowerRoman"/>
      <w:lvlText w:val="%6."/>
      <w:lvlJc w:val="right"/>
      <w:pPr>
        <w:ind w:left="5268" w:hanging="180"/>
      </w:pPr>
    </w:lvl>
    <w:lvl w:ilvl="6" w:tplc="0405000F" w:tentative="1">
      <w:start w:val="1"/>
      <w:numFmt w:val="decimal"/>
      <w:lvlText w:val="%7."/>
      <w:lvlJc w:val="left"/>
      <w:pPr>
        <w:ind w:left="5988" w:hanging="360"/>
      </w:pPr>
    </w:lvl>
    <w:lvl w:ilvl="7" w:tplc="04050019" w:tentative="1">
      <w:start w:val="1"/>
      <w:numFmt w:val="lowerLetter"/>
      <w:lvlText w:val="%8."/>
      <w:lvlJc w:val="left"/>
      <w:pPr>
        <w:ind w:left="6708" w:hanging="360"/>
      </w:pPr>
    </w:lvl>
    <w:lvl w:ilvl="8" w:tplc="0405001B" w:tentative="1">
      <w:start w:val="1"/>
      <w:numFmt w:val="lowerRoman"/>
      <w:lvlText w:val="%9."/>
      <w:lvlJc w:val="right"/>
      <w:pPr>
        <w:ind w:left="7428" w:hanging="180"/>
      </w:pPr>
    </w:lvl>
  </w:abstractNum>
  <w:abstractNum w:abstractNumId="28" w15:restartNumberingAfterBreak="0">
    <w:nsid w:val="4FA81A90"/>
    <w:multiLevelType w:val="hybridMultilevel"/>
    <w:tmpl w:val="9E4AF4B8"/>
    <w:lvl w:ilvl="0" w:tplc="A4F0FBBC">
      <w:start w:val="1"/>
      <w:numFmt w:val="decimal"/>
      <w:lvlText w:val="%1."/>
      <w:lvlJc w:val="left"/>
      <w:pPr>
        <w:ind w:left="720" w:hanging="360"/>
      </w:pPr>
      <w:rPr>
        <w:rFonts w:eastAsia="Arial" w:hint="default"/>
        <w:w w:val="111"/>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376930"/>
    <w:multiLevelType w:val="hybridMultilevel"/>
    <w:tmpl w:val="16FE6784"/>
    <w:lvl w:ilvl="0" w:tplc="C5AAA0F2">
      <w:start w:val="1"/>
      <w:numFmt w:val="decimal"/>
      <w:lvlText w:val="%1."/>
      <w:lvlJc w:val="right"/>
      <w:pPr>
        <w:ind w:left="720" w:hanging="360"/>
      </w:pPr>
      <w:rPr>
        <w:rFonts w:ascii="Arial" w:hAnsi="Arial" w:hint="default"/>
        <w:b/>
        <w:bCs/>
        <w:i w:val="0"/>
        <w:caps w:val="0"/>
        <w:strike w:val="0"/>
        <w:dstrike w:val="0"/>
        <w:vanish w:val="0"/>
        <w:color w:val="auto"/>
        <w:sz w:val="22"/>
        <w:szCs w:val="2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552D05"/>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4F0BA7"/>
    <w:multiLevelType w:val="hybridMultilevel"/>
    <w:tmpl w:val="F642E1F0"/>
    <w:lvl w:ilvl="0" w:tplc="04050013">
      <w:start w:val="1"/>
      <w:numFmt w:val="upperRoman"/>
      <w:lvlText w:val="%1."/>
      <w:lvlJc w:val="right"/>
      <w:pPr>
        <w:ind w:left="1155" w:hanging="360"/>
      </w:pPr>
      <w:rPr>
        <w:rFonts w:hint="default"/>
      </w:rPr>
    </w:lvl>
    <w:lvl w:ilvl="1" w:tplc="04050003">
      <w:start w:val="1"/>
      <w:numFmt w:val="bullet"/>
      <w:lvlText w:val="o"/>
      <w:lvlJc w:val="left"/>
      <w:pPr>
        <w:ind w:left="1875" w:hanging="360"/>
      </w:pPr>
      <w:rPr>
        <w:rFonts w:ascii="Courier New" w:hAnsi="Courier New" w:cs="Courier New" w:hint="default"/>
      </w:rPr>
    </w:lvl>
    <w:lvl w:ilvl="2" w:tplc="04050005">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32" w15:restartNumberingAfterBreak="0">
    <w:nsid w:val="5A426087"/>
    <w:multiLevelType w:val="hybridMultilevel"/>
    <w:tmpl w:val="BD54B3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B50E0A"/>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C538B1"/>
    <w:multiLevelType w:val="multilevel"/>
    <w:tmpl w:val="69CE728C"/>
    <w:lvl w:ilvl="0">
      <w:start w:val="1"/>
      <w:numFmt w:val="decimal"/>
      <w:lvlText w:val="%1."/>
      <w:lvlJc w:val="right"/>
      <w:pPr>
        <w:ind w:left="1668" w:hanging="360"/>
      </w:pPr>
      <w:rPr>
        <w:rFonts w:hint="default"/>
      </w:rPr>
    </w:lvl>
    <w:lvl w:ilvl="1">
      <w:start w:val="2"/>
      <w:numFmt w:val="decimal"/>
      <w:isLgl/>
      <w:lvlText w:val="%1.%2."/>
      <w:lvlJc w:val="left"/>
      <w:pPr>
        <w:ind w:left="2226" w:hanging="720"/>
      </w:pPr>
      <w:rPr>
        <w:rFonts w:hint="default"/>
      </w:rPr>
    </w:lvl>
    <w:lvl w:ilvl="2">
      <w:start w:val="1"/>
      <w:numFmt w:val="decimal"/>
      <w:isLgl/>
      <w:lvlText w:val="%1.%2.%3."/>
      <w:lvlJc w:val="left"/>
      <w:pPr>
        <w:ind w:left="2424" w:hanging="720"/>
      </w:pPr>
      <w:rPr>
        <w:rFonts w:hint="default"/>
      </w:rPr>
    </w:lvl>
    <w:lvl w:ilvl="3">
      <w:start w:val="1"/>
      <w:numFmt w:val="decimal"/>
      <w:isLgl/>
      <w:lvlText w:val="%1.%2.%3.%4."/>
      <w:lvlJc w:val="left"/>
      <w:pPr>
        <w:ind w:left="2982"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738" w:hanging="144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692" w:hanging="1800"/>
      </w:pPr>
      <w:rPr>
        <w:rFonts w:hint="default"/>
      </w:rPr>
    </w:lvl>
  </w:abstractNum>
  <w:abstractNum w:abstractNumId="35" w15:restartNumberingAfterBreak="0">
    <w:nsid w:val="69DE3474"/>
    <w:multiLevelType w:val="multilevel"/>
    <w:tmpl w:val="E91EC9EA"/>
    <w:lvl w:ilvl="0">
      <w:start w:val="1"/>
      <w:numFmt w:val="decimal"/>
      <w:lvlText w:val="%1."/>
      <w:lvlJc w:val="right"/>
      <w:pPr>
        <w:tabs>
          <w:tab w:val="num" w:pos="432"/>
        </w:tabs>
        <w:ind w:left="432" w:hanging="432"/>
      </w:pPr>
      <w:rPr>
        <w:rFonts w:hint="default"/>
      </w:rPr>
    </w:lvl>
    <w:lvl w:ilvl="1">
      <w:start w:val="1"/>
      <w:numFmt w:val="decimal"/>
      <w:lvlText w:val="1.%2."/>
      <w:lvlJc w:val="right"/>
      <w:pPr>
        <w:tabs>
          <w:tab w:val="num" w:pos="576"/>
        </w:tabs>
        <w:ind w:left="576" w:hanging="576"/>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A615BE8"/>
    <w:multiLevelType w:val="hybridMultilevel"/>
    <w:tmpl w:val="39C0E1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0766E1"/>
    <w:multiLevelType w:val="hybridMultilevel"/>
    <w:tmpl w:val="BC6C32A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38" w15:restartNumberingAfterBreak="0">
    <w:nsid w:val="6D7867BF"/>
    <w:multiLevelType w:val="multilevel"/>
    <w:tmpl w:val="9BA0E9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0EC6CD4"/>
    <w:multiLevelType w:val="hybridMultilevel"/>
    <w:tmpl w:val="CEE6F340"/>
    <w:lvl w:ilvl="0" w:tplc="04050017">
      <w:start w:val="1"/>
      <w:numFmt w:val="lowerLetter"/>
      <w:lvlText w:val="%1)"/>
      <w:lvlJc w:val="left"/>
      <w:pPr>
        <w:ind w:left="939" w:hanging="360"/>
      </w:pPr>
    </w:lvl>
    <w:lvl w:ilvl="1" w:tplc="77BA77D0">
      <w:start w:val="1"/>
      <w:numFmt w:val="lowerRoman"/>
      <w:lvlText w:val="%2."/>
      <w:lvlJc w:val="right"/>
      <w:pPr>
        <w:ind w:left="1659" w:hanging="360"/>
      </w:pPr>
      <w:rPr>
        <w:b w:val="0"/>
        <w:bCs w:val="0"/>
      </w:rPr>
    </w:lvl>
    <w:lvl w:ilvl="2" w:tplc="0405001B">
      <w:start w:val="1"/>
      <w:numFmt w:val="lowerRoman"/>
      <w:lvlText w:val="%3."/>
      <w:lvlJc w:val="right"/>
      <w:pPr>
        <w:ind w:left="2379" w:hanging="180"/>
      </w:pPr>
    </w:lvl>
    <w:lvl w:ilvl="3" w:tplc="58E858D0">
      <w:start w:val="1"/>
      <w:numFmt w:val="decimal"/>
      <w:lvlText w:val="%4."/>
      <w:lvlJc w:val="left"/>
      <w:pPr>
        <w:ind w:left="3099" w:hanging="360"/>
      </w:pPr>
      <w:rPr>
        <w:rFonts w:ascii="Arial" w:eastAsia="Times New Roman" w:hAnsi="Arial" w:cs="Arial"/>
      </w:rPr>
    </w:lvl>
    <w:lvl w:ilvl="4" w:tplc="04050019" w:tentative="1">
      <w:start w:val="1"/>
      <w:numFmt w:val="lowerLetter"/>
      <w:lvlText w:val="%5."/>
      <w:lvlJc w:val="left"/>
      <w:pPr>
        <w:ind w:left="3819" w:hanging="360"/>
      </w:pPr>
    </w:lvl>
    <w:lvl w:ilvl="5" w:tplc="0405001B" w:tentative="1">
      <w:start w:val="1"/>
      <w:numFmt w:val="lowerRoman"/>
      <w:lvlText w:val="%6."/>
      <w:lvlJc w:val="right"/>
      <w:pPr>
        <w:ind w:left="4539" w:hanging="180"/>
      </w:pPr>
    </w:lvl>
    <w:lvl w:ilvl="6" w:tplc="0405000F" w:tentative="1">
      <w:start w:val="1"/>
      <w:numFmt w:val="decimal"/>
      <w:lvlText w:val="%7."/>
      <w:lvlJc w:val="left"/>
      <w:pPr>
        <w:ind w:left="5259" w:hanging="360"/>
      </w:pPr>
    </w:lvl>
    <w:lvl w:ilvl="7" w:tplc="04050019" w:tentative="1">
      <w:start w:val="1"/>
      <w:numFmt w:val="lowerLetter"/>
      <w:lvlText w:val="%8."/>
      <w:lvlJc w:val="left"/>
      <w:pPr>
        <w:ind w:left="5979" w:hanging="360"/>
      </w:pPr>
    </w:lvl>
    <w:lvl w:ilvl="8" w:tplc="0405001B" w:tentative="1">
      <w:start w:val="1"/>
      <w:numFmt w:val="lowerRoman"/>
      <w:lvlText w:val="%9."/>
      <w:lvlJc w:val="right"/>
      <w:pPr>
        <w:ind w:left="6699" w:hanging="180"/>
      </w:pPr>
    </w:lvl>
  </w:abstractNum>
  <w:abstractNum w:abstractNumId="40" w15:restartNumberingAfterBreak="0">
    <w:nsid w:val="71330460"/>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DD0365"/>
    <w:multiLevelType w:val="hybridMultilevel"/>
    <w:tmpl w:val="F344F9E4"/>
    <w:lvl w:ilvl="0" w:tplc="302A0AA6">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7246276D"/>
    <w:multiLevelType w:val="multilevel"/>
    <w:tmpl w:val="ADE6E8F8"/>
    <w:name w:val="WW8Num1"/>
    <w:lvl w:ilvl="0">
      <w:start w:val="1"/>
      <w:numFmt w:val="decimal"/>
      <w:lvlText w:val="%1."/>
      <w:lvlJc w:val="right"/>
      <w:pPr>
        <w:ind w:left="708" w:hanging="72"/>
      </w:pPr>
      <w:rPr>
        <w:rFonts w:hint="default"/>
      </w:rPr>
    </w:lvl>
    <w:lvl w:ilvl="1">
      <w:start w:val="1"/>
      <w:numFmt w:val="decimal"/>
      <w:lvlText w:val="%1.%2."/>
      <w:lvlJc w:val="left"/>
      <w:pPr>
        <w:ind w:left="1140" w:hanging="432"/>
      </w:pPr>
      <w:rPr>
        <w:rFonts w:hint="default"/>
      </w:rPr>
    </w:lvl>
    <w:lvl w:ilvl="2">
      <w:start w:val="1"/>
      <w:numFmt w:val="decimal"/>
      <w:lvlText w:val="%1.%2.%3."/>
      <w:lvlJc w:val="left"/>
      <w:pPr>
        <w:ind w:left="1572" w:hanging="504"/>
      </w:pPr>
      <w:rPr>
        <w:rFonts w:hint="default"/>
      </w:rPr>
    </w:lvl>
    <w:lvl w:ilvl="3">
      <w:start w:val="1"/>
      <w:numFmt w:val="decimal"/>
      <w:lvlText w:val="%1.%2.%3.%4."/>
      <w:lvlJc w:val="left"/>
      <w:pPr>
        <w:ind w:left="2076" w:hanging="648"/>
      </w:pPr>
      <w:rPr>
        <w:rFonts w:hint="default"/>
      </w:rPr>
    </w:lvl>
    <w:lvl w:ilvl="4">
      <w:start w:val="1"/>
      <w:numFmt w:val="decimal"/>
      <w:lvlText w:val="%1.%2.%3.%4.%5."/>
      <w:lvlJc w:val="left"/>
      <w:pPr>
        <w:ind w:left="2580" w:hanging="792"/>
      </w:pPr>
      <w:rPr>
        <w:rFonts w:hint="default"/>
      </w:rPr>
    </w:lvl>
    <w:lvl w:ilvl="5">
      <w:start w:val="1"/>
      <w:numFmt w:val="decimal"/>
      <w:lvlText w:val="%1.%2.%3.%4.%5.%6."/>
      <w:lvlJc w:val="left"/>
      <w:pPr>
        <w:ind w:left="3084" w:hanging="936"/>
      </w:pPr>
      <w:rPr>
        <w:rFonts w:hint="default"/>
      </w:rPr>
    </w:lvl>
    <w:lvl w:ilvl="6">
      <w:start w:val="1"/>
      <w:numFmt w:val="decimal"/>
      <w:lvlText w:val="%1.%2.%3.%4.%5.%6.%7."/>
      <w:lvlJc w:val="left"/>
      <w:pPr>
        <w:ind w:left="3588" w:hanging="1080"/>
      </w:pPr>
      <w:rPr>
        <w:rFonts w:hint="default"/>
      </w:rPr>
    </w:lvl>
    <w:lvl w:ilvl="7">
      <w:start w:val="1"/>
      <w:numFmt w:val="decimal"/>
      <w:lvlText w:val="%1.%2.%3.%4.%5.%6.%7.%8."/>
      <w:lvlJc w:val="left"/>
      <w:pPr>
        <w:ind w:left="4092" w:hanging="1224"/>
      </w:pPr>
      <w:rPr>
        <w:rFonts w:hint="default"/>
      </w:rPr>
    </w:lvl>
    <w:lvl w:ilvl="8">
      <w:start w:val="1"/>
      <w:numFmt w:val="decimal"/>
      <w:lvlText w:val="%1.%2.%3.%4.%5.%6.%7.%8.%9."/>
      <w:lvlJc w:val="left"/>
      <w:pPr>
        <w:ind w:left="4668" w:hanging="1440"/>
      </w:pPr>
      <w:rPr>
        <w:rFonts w:hint="default"/>
      </w:rPr>
    </w:lvl>
  </w:abstractNum>
  <w:abstractNum w:abstractNumId="43" w15:restartNumberingAfterBreak="0">
    <w:nsid w:val="78454C4F"/>
    <w:multiLevelType w:val="hybridMultilevel"/>
    <w:tmpl w:val="51000658"/>
    <w:lvl w:ilvl="0" w:tplc="DF323450">
      <w:start w:val="1"/>
      <w:numFmt w:val="upperRoman"/>
      <w:lvlText w:val="%1."/>
      <w:lvlJc w:val="righ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4" w15:restartNumberingAfterBreak="0">
    <w:nsid w:val="7AB24BF0"/>
    <w:multiLevelType w:val="hybridMultilevel"/>
    <w:tmpl w:val="431AAAFA"/>
    <w:lvl w:ilvl="0" w:tplc="51FC91C6">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B5D78C0"/>
    <w:multiLevelType w:val="hybridMultilevel"/>
    <w:tmpl w:val="4598589C"/>
    <w:lvl w:ilvl="0" w:tplc="04050017">
      <w:start w:val="1"/>
      <w:numFmt w:val="lowerLetter"/>
      <w:lvlText w:val="%1)"/>
      <w:lvlJc w:val="left"/>
      <w:pPr>
        <w:ind w:left="720" w:hanging="360"/>
      </w:pPr>
      <w:rPr>
        <w:rFonts w:hint="default"/>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E137B7"/>
    <w:multiLevelType w:val="hybridMultilevel"/>
    <w:tmpl w:val="41D29896"/>
    <w:lvl w:ilvl="0" w:tplc="958CC20E">
      <w:start w:val="1"/>
      <w:numFmt w:val="bullet"/>
      <w:lvlText w:val="-"/>
      <w:lvlJc w:val="left"/>
      <w:pPr>
        <w:ind w:left="1146" w:hanging="360"/>
      </w:pPr>
      <w:rPr>
        <w:rFonts w:ascii="Arial" w:hAnsi="Arial" w:hint="default"/>
      </w:rPr>
    </w:lvl>
    <w:lvl w:ilvl="1" w:tplc="DE7020EA">
      <w:start w:val="1"/>
      <w:numFmt w:val="decimal"/>
      <w:lvlText w:val="6.%2."/>
      <w:lvlJc w:val="right"/>
      <w:pPr>
        <w:ind w:left="1866" w:hanging="360"/>
      </w:pPr>
      <w:rPr>
        <w:rFonts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7" w15:restartNumberingAfterBreak="0">
    <w:nsid w:val="7F0236EB"/>
    <w:multiLevelType w:val="hybridMultilevel"/>
    <w:tmpl w:val="22127468"/>
    <w:lvl w:ilvl="0" w:tplc="5F7C7A9C">
      <w:start w:val="1"/>
      <w:numFmt w:val="lowerLetter"/>
      <w:lvlText w:val="%1)"/>
      <w:lvlJc w:val="left"/>
      <w:pPr>
        <w:ind w:left="720" w:hanging="360"/>
      </w:pPr>
      <w:rPr>
        <w:rFonts w:ascii="Arial" w:hAnsi="Arial" w:hint="default"/>
        <w:caps w:val="0"/>
        <w:strike w:val="0"/>
        <w:dstrike w:val="0"/>
        <w:vanish w:val="0"/>
        <w:kern w:val="0"/>
        <w:sz w:val="22"/>
        <w:vertAlign w:val="baseline"/>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1"/>
  </w:num>
  <w:num w:numId="2">
    <w:abstractNumId w:val="17"/>
  </w:num>
  <w:num w:numId="3">
    <w:abstractNumId w:val="8"/>
  </w:num>
  <w:num w:numId="4">
    <w:abstractNumId w:val="41"/>
    <w:lvlOverride w:ilvl="0">
      <w:startOverride w:val="1"/>
    </w:lvlOverride>
  </w:num>
  <w:num w:numId="5">
    <w:abstractNumId w:val="15"/>
  </w:num>
  <w:num w:numId="6">
    <w:abstractNumId w:val="18"/>
  </w:num>
  <w:num w:numId="7">
    <w:abstractNumId w:val="27"/>
  </w:num>
  <w:num w:numId="8">
    <w:abstractNumId w:val="24"/>
  </w:num>
  <w:num w:numId="9">
    <w:abstractNumId w:val="35"/>
  </w:num>
  <w:num w:numId="10">
    <w:abstractNumId w:val="20"/>
  </w:num>
  <w:num w:numId="11">
    <w:abstractNumId w:val="38"/>
  </w:num>
  <w:num w:numId="12">
    <w:abstractNumId w:val="34"/>
  </w:num>
  <w:num w:numId="13">
    <w:abstractNumId w:val="4"/>
  </w:num>
  <w:num w:numId="14">
    <w:abstractNumId w:val="7"/>
  </w:num>
  <w:num w:numId="15">
    <w:abstractNumId w:val="5"/>
  </w:num>
  <w:num w:numId="16">
    <w:abstractNumId w:val="26"/>
  </w:num>
  <w:num w:numId="17">
    <w:abstractNumId w:val="36"/>
  </w:num>
  <w:num w:numId="18">
    <w:abstractNumId w:val="19"/>
  </w:num>
  <w:num w:numId="19">
    <w:abstractNumId w:val="45"/>
  </w:num>
  <w:num w:numId="20">
    <w:abstractNumId w:val="46"/>
  </w:num>
  <w:num w:numId="21">
    <w:abstractNumId w:val="1"/>
  </w:num>
  <w:num w:numId="22">
    <w:abstractNumId w:val="40"/>
  </w:num>
  <w:num w:numId="23">
    <w:abstractNumId w:val="9"/>
  </w:num>
  <w:num w:numId="24">
    <w:abstractNumId w:val="30"/>
  </w:num>
  <w:num w:numId="25">
    <w:abstractNumId w:val="16"/>
  </w:num>
  <w:num w:numId="26">
    <w:abstractNumId w:val="25"/>
  </w:num>
  <w:num w:numId="27">
    <w:abstractNumId w:val="33"/>
  </w:num>
  <w:num w:numId="28">
    <w:abstractNumId w:val="21"/>
  </w:num>
  <w:num w:numId="29">
    <w:abstractNumId w:val="10"/>
  </w:num>
  <w:num w:numId="30">
    <w:abstractNumId w:val="43"/>
  </w:num>
  <w:num w:numId="31">
    <w:abstractNumId w:val="3"/>
  </w:num>
  <w:num w:numId="32">
    <w:abstractNumId w:val="13"/>
  </w:num>
  <w:num w:numId="33">
    <w:abstractNumId w:val="37"/>
  </w:num>
  <w:num w:numId="34">
    <w:abstractNumId w:val="29"/>
  </w:num>
  <w:num w:numId="35">
    <w:abstractNumId w:val="32"/>
  </w:num>
  <w:num w:numId="36">
    <w:abstractNumId w:val="22"/>
  </w:num>
  <w:num w:numId="37">
    <w:abstractNumId w:val="28"/>
  </w:num>
  <w:num w:numId="38">
    <w:abstractNumId w:val="14"/>
  </w:num>
  <w:num w:numId="39">
    <w:abstractNumId w:val="12"/>
  </w:num>
  <w:num w:numId="40">
    <w:abstractNumId w:val="6"/>
  </w:num>
  <w:num w:numId="41">
    <w:abstractNumId w:val="47"/>
  </w:num>
  <w:num w:numId="42">
    <w:abstractNumId w:val="39"/>
  </w:num>
  <w:num w:numId="43">
    <w:abstractNumId w:val="23"/>
  </w:num>
  <w:num w:numId="44">
    <w:abstractNumId w:val="31"/>
  </w:num>
  <w:num w:numId="45">
    <w:abstractNumId w:val="4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035A0"/>
    <w:rsid w:val="00005433"/>
    <w:rsid w:val="00011BE4"/>
    <w:rsid w:val="000148E6"/>
    <w:rsid w:val="00024206"/>
    <w:rsid w:val="00025B64"/>
    <w:rsid w:val="00026E17"/>
    <w:rsid w:val="0003071A"/>
    <w:rsid w:val="00030EF3"/>
    <w:rsid w:val="000509B9"/>
    <w:rsid w:val="00055930"/>
    <w:rsid w:val="0006126E"/>
    <w:rsid w:val="000644B1"/>
    <w:rsid w:val="00067514"/>
    <w:rsid w:val="000713B3"/>
    <w:rsid w:val="0007222E"/>
    <w:rsid w:val="000750D6"/>
    <w:rsid w:val="00076A6D"/>
    <w:rsid w:val="00082BE2"/>
    <w:rsid w:val="000853F5"/>
    <w:rsid w:val="00096638"/>
    <w:rsid w:val="000A020B"/>
    <w:rsid w:val="000A5DF8"/>
    <w:rsid w:val="000A6103"/>
    <w:rsid w:val="000B162B"/>
    <w:rsid w:val="000B2C08"/>
    <w:rsid w:val="000B2E36"/>
    <w:rsid w:val="000B38BB"/>
    <w:rsid w:val="000C0212"/>
    <w:rsid w:val="000C0E83"/>
    <w:rsid w:val="000D2EFA"/>
    <w:rsid w:val="000D6C5D"/>
    <w:rsid w:val="000E3946"/>
    <w:rsid w:val="000E4A4B"/>
    <w:rsid w:val="000E503F"/>
    <w:rsid w:val="000E5606"/>
    <w:rsid w:val="000E5CCB"/>
    <w:rsid w:val="000F00F5"/>
    <w:rsid w:val="000F63E1"/>
    <w:rsid w:val="0010509B"/>
    <w:rsid w:val="00105FDD"/>
    <w:rsid w:val="00116BC7"/>
    <w:rsid w:val="00120163"/>
    <w:rsid w:val="001223FA"/>
    <w:rsid w:val="00125E72"/>
    <w:rsid w:val="00131016"/>
    <w:rsid w:val="00131EC5"/>
    <w:rsid w:val="00133C0E"/>
    <w:rsid w:val="001416B7"/>
    <w:rsid w:val="00144A64"/>
    <w:rsid w:val="00147C57"/>
    <w:rsid w:val="0015215F"/>
    <w:rsid w:val="00161D9B"/>
    <w:rsid w:val="00163303"/>
    <w:rsid w:val="00173554"/>
    <w:rsid w:val="0017498E"/>
    <w:rsid w:val="001824F7"/>
    <w:rsid w:val="0018303E"/>
    <w:rsid w:val="00184DFD"/>
    <w:rsid w:val="001865AF"/>
    <w:rsid w:val="001A2A2F"/>
    <w:rsid w:val="001A315A"/>
    <w:rsid w:val="001A5151"/>
    <w:rsid w:val="001B0BA6"/>
    <w:rsid w:val="001B15D5"/>
    <w:rsid w:val="001B64AF"/>
    <w:rsid w:val="001D0F7E"/>
    <w:rsid w:val="001D4F22"/>
    <w:rsid w:val="001D548D"/>
    <w:rsid w:val="001E2724"/>
    <w:rsid w:val="001E29CE"/>
    <w:rsid w:val="001E4663"/>
    <w:rsid w:val="001E5E00"/>
    <w:rsid w:val="001F14D1"/>
    <w:rsid w:val="001F1DB9"/>
    <w:rsid w:val="001F5361"/>
    <w:rsid w:val="001F5C1F"/>
    <w:rsid w:val="001F759C"/>
    <w:rsid w:val="0020111D"/>
    <w:rsid w:val="00203128"/>
    <w:rsid w:val="00204949"/>
    <w:rsid w:val="0020502B"/>
    <w:rsid w:val="002055E7"/>
    <w:rsid w:val="00206A0F"/>
    <w:rsid w:val="00214B8A"/>
    <w:rsid w:val="00217C7D"/>
    <w:rsid w:val="00221853"/>
    <w:rsid w:val="00222B5E"/>
    <w:rsid w:val="00224B65"/>
    <w:rsid w:val="00225CB9"/>
    <w:rsid w:val="0024358B"/>
    <w:rsid w:val="00245ACF"/>
    <w:rsid w:val="00246F01"/>
    <w:rsid w:val="002471EF"/>
    <w:rsid w:val="0026460B"/>
    <w:rsid w:val="00270AC3"/>
    <w:rsid w:val="0029166A"/>
    <w:rsid w:val="00291A1E"/>
    <w:rsid w:val="002B177C"/>
    <w:rsid w:val="002C165B"/>
    <w:rsid w:val="002C6D3D"/>
    <w:rsid w:val="002D0AC2"/>
    <w:rsid w:val="002D3230"/>
    <w:rsid w:val="002E2956"/>
    <w:rsid w:val="002F261D"/>
    <w:rsid w:val="002F263E"/>
    <w:rsid w:val="002F5518"/>
    <w:rsid w:val="002F6E75"/>
    <w:rsid w:val="003011BD"/>
    <w:rsid w:val="003032B2"/>
    <w:rsid w:val="003039C3"/>
    <w:rsid w:val="00303CFF"/>
    <w:rsid w:val="00303F22"/>
    <w:rsid w:val="00306A13"/>
    <w:rsid w:val="00313DA6"/>
    <w:rsid w:val="00346792"/>
    <w:rsid w:val="00351210"/>
    <w:rsid w:val="003541FF"/>
    <w:rsid w:val="00355938"/>
    <w:rsid w:val="00360D67"/>
    <w:rsid w:val="00364DEA"/>
    <w:rsid w:val="00370199"/>
    <w:rsid w:val="00370F36"/>
    <w:rsid w:val="00382D21"/>
    <w:rsid w:val="00382E31"/>
    <w:rsid w:val="00382FC2"/>
    <w:rsid w:val="00383458"/>
    <w:rsid w:val="00395D31"/>
    <w:rsid w:val="003964C9"/>
    <w:rsid w:val="0039725D"/>
    <w:rsid w:val="003A167D"/>
    <w:rsid w:val="003A4A7E"/>
    <w:rsid w:val="003B3965"/>
    <w:rsid w:val="003C0274"/>
    <w:rsid w:val="003C29C5"/>
    <w:rsid w:val="003C3D80"/>
    <w:rsid w:val="003C3DAF"/>
    <w:rsid w:val="003D317E"/>
    <w:rsid w:val="003D4C90"/>
    <w:rsid w:val="003E1444"/>
    <w:rsid w:val="003F32CF"/>
    <w:rsid w:val="003F3CCC"/>
    <w:rsid w:val="00407893"/>
    <w:rsid w:val="0041149C"/>
    <w:rsid w:val="00411676"/>
    <w:rsid w:val="004139CA"/>
    <w:rsid w:val="00414079"/>
    <w:rsid w:val="004215A7"/>
    <w:rsid w:val="00427A4C"/>
    <w:rsid w:val="0043051D"/>
    <w:rsid w:val="00431B25"/>
    <w:rsid w:val="00433B66"/>
    <w:rsid w:val="00444DB2"/>
    <w:rsid w:val="004460AF"/>
    <w:rsid w:val="004466A1"/>
    <w:rsid w:val="00447A52"/>
    <w:rsid w:val="0046436C"/>
    <w:rsid w:val="004707FD"/>
    <w:rsid w:val="0047080E"/>
    <w:rsid w:val="00471148"/>
    <w:rsid w:val="00475883"/>
    <w:rsid w:val="004825E4"/>
    <w:rsid w:val="004829D6"/>
    <w:rsid w:val="00487DE0"/>
    <w:rsid w:val="00494D5E"/>
    <w:rsid w:val="004952A1"/>
    <w:rsid w:val="0049550A"/>
    <w:rsid w:val="00497795"/>
    <w:rsid w:val="004A200F"/>
    <w:rsid w:val="004A433D"/>
    <w:rsid w:val="004A74C1"/>
    <w:rsid w:val="004A7535"/>
    <w:rsid w:val="004B1AF6"/>
    <w:rsid w:val="004B742A"/>
    <w:rsid w:val="004B77F2"/>
    <w:rsid w:val="004C09EF"/>
    <w:rsid w:val="004C3865"/>
    <w:rsid w:val="004C67C1"/>
    <w:rsid w:val="004C72D6"/>
    <w:rsid w:val="004E0402"/>
    <w:rsid w:val="004F13F8"/>
    <w:rsid w:val="004F1534"/>
    <w:rsid w:val="004F1D91"/>
    <w:rsid w:val="004F571F"/>
    <w:rsid w:val="00504CD4"/>
    <w:rsid w:val="005138BF"/>
    <w:rsid w:val="00516860"/>
    <w:rsid w:val="00516C61"/>
    <w:rsid w:val="00516C90"/>
    <w:rsid w:val="0052554B"/>
    <w:rsid w:val="00526BAA"/>
    <w:rsid w:val="0053291D"/>
    <w:rsid w:val="005340BB"/>
    <w:rsid w:val="0054033C"/>
    <w:rsid w:val="00540A84"/>
    <w:rsid w:val="00543578"/>
    <w:rsid w:val="005539A3"/>
    <w:rsid w:val="005562E2"/>
    <w:rsid w:val="00565E0B"/>
    <w:rsid w:val="0058074A"/>
    <w:rsid w:val="0058266E"/>
    <w:rsid w:val="00595DD9"/>
    <w:rsid w:val="005A5A94"/>
    <w:rsid w:val="005C4501"/>
    <w:rsid w:val="005C5CFE"/>
    <w:rsid w:val="005D1B09"/>
    <w:rsid w:val="005E4E15"/>
    <w:rsid w:val="005F720F"/>
    <w:rsid w:val="00607564"/>
    <w:rsid w:val="00610C55"/>
    <w:rsid w:val="00616CC0"/>
    <w:rsid w:val="00624B58"/>
    <w:rsid w:val="00631BB0"/>
    <w:rsid w:val="00640A24"/>
    <w:rsid w:val="006413E4"/>
    <w:rsid w:val="00651C23"/>
    <w:rsid w:val="00662BD6"/>
    <w:rsid w:val="00675E8B"/>
    <w:rsid w:val="006779F2"/>
    <w:rsid w:val="00683782"/>
    <w:rsid w:val="00692054"/>
    <w:rsid w:val="00694E46"/>
    <w:rsid w:val="006974C7"/>
    <w:rsid w:val="006A3DF5"/>
    <w:rsid w:val="006B361C"/>
    <w:rsid w:val="006B6683"/>
    <w:rsid w:val="006B6D72"/>
    <w:rsid w:val="006C433E"/>
    <w:rsid w:val="006C53BF"/>
    <w:rsid w:val="006D6A28"/>
    <w:rsid w:val="006E6174"/>
    <w:rsid w:val="006F76A7"/>
    <w:rsid w:val="007047D6"/>
    <w:rsid w:val="00714C75"/>
    <w:rsid w:val="00716058"/>
    <w:rsid w:val="007161D2"/>
    <w:rsid w:val="00730CA5"/>
    <w:rsid w:val="0073355F"/>
    <w:rsid w:val="00735481"/>
    <w:rsid w:val="00736B22"/>
    <w:rsid w:val="00743E3D"/>
    <w:rsid w:val="007522E5"/>
    <w:rsid w:val="00752EB4"/>
    <w:rsid w:val="00754721"/>
    <w:rsid w:val="00754CC7"/>
    <w:rsid w:val="00755BB7"/>
    <w:rsid w:val="007561DF"/>
    <w:rsid w:val="0076432C"/>
    <w:rsid w:val="007778A4"/>
    <w:rsid w:val="00783C4B"/>
    <w:rsid w:val="00786848"/>
    <w:rsid w:val="00790BE5"/>
    <w:rsid w:val="00792C2F"/>
    <w:rsid w:val="007964BD"/>
    <w:rsid w:val="007A25B6"/>
    <w:rsid w:val="007A706A"/>
    <w:rsid w:val="007B145C"/>
    <w:rsid w:val="007B3511"/>
    <w:rsid w:val="007C1995"/>
    <w:rsid w:val="007D7215"/>
    <w:rsid w:val="007E0CA1"/>
    <w:rsid w:val="007E3EA7"/>
    <w:rsid w:val="007F6FC4"/>
    <w:rsid w:val="00821E3F"/>
    <w:rsid w:val="008221A4"/>
    <w:rsid w:val="008228EE"/>
    <w:rsid w:val="00846FD0"/>
    <w:rsid w:val="008511E0"/>
    <w:rsid w:val="008517F6"/>
    <w:rsid w:val="00854461"/>
    <w:rsid w:val="00861ED5"/>
    <w:rsid w:val="0086261B"/>
    <w:rsid w:val="008773F4"/>
    <w:rsid w:val="008877C0"/>
    <w:rsid w:val="008915DD"/>
    <w:rsid w:val="008969B9"/>
    <w:rsid w:val="008A6E82"/>
    <w:rsid w:val="008B5349"/>
    <w:rsid w:val="008B5CB8"/>
    <w:rsid w:val="008C00E7"/>
    <w:rsid w:val="008C3997"/>
    <w:rsid w:val="008C7C0F"/>
    <w:rsid w:val="008D05D0"/>
    <w:rsid w:val="008D2F89"/>
    <w:rsid w:val="008D3C60"/>
    <w:rsid w:val="008D6077"/>
    <w:rsid w:val="008E31CC"/>
    <w:rsid w:val="008E5882"/>
    <w:rsid w:val="008E641E"/>
    <w:rsid w:val="00900037"/>
    <w:rsid w:val="00913463"/>
    <w:rsid w:val="009135B3"/>
    <w:rsid w:val="00924308"/>
    <w:rsid w:val="00927EE1"/>
    <w:rsid w:val="00935268"/>
    <w:rsid w:val="00936457"/>
    <w:rsid w:val="00937474"/>
    <w:rsid w:val="0094078F"/>
    <w:rsid w:val="0094687B"/>
    <w:rsid w:val="0095046F"/>
    <w:rsid w:val="009573E6"/>
    <w:rsid w:val="009608CB"/>
    <w:rsid w:val="009646DD"/>
    <w:rsid w:val="00971B1A"/>
    <w:rsid w:val="009746FF"/>
    <w:rsid w:val="009772CD"/>
    <w:rsid w:val="009818B5"/>
    <w:rsid w:val="009852F5"/>
    <w:rsid w:val="00985617"/>
    <w:rsid w:val="00987D67"/>
    <w:rsid w:val="00991255"/>
    <w:rsid w:val="009939FF"/>
    <w:rsid w:val="0099468B"/>
    <w:rsid w:val="009B2449"/>
    <w:rsid w:val="009B6DD1"/>
    <w:rsid w:val="009C0F1D"/>
    <w:rsid w:val="009E1E8D"/>
    <w:rsid w:val="009E2B2B"/>
    <w:rsid w:val="009E3A18"/>
    <w:rsid w:val="009E3F21"/>
    <w:rsid w:val="009E7508"/>
    <w:rsid w:val="009F56C0"/>
    <w:rsid w:val="009F7EAF"/>
    <w:rsid w:val="00A048A9"/>
    <w:rsid w:val="00A15E8F"/>
    <w:rsid w:val="00A17192"/>
    <w:rsid w:val="00A22C12"/>
    <w:rsid w:val="00A276E5"/>
    <w:rsid w:val="00A33806"/>
    <w:rsid w:val="00A40BCC"/>
    <w:rsid w:val="00A415B7"/>
    <w:rsid w:val="00A476A5"/>
    <w:rsid w:val="00A50AE1"/>
    <w:rsid w:val="00A6319E"/>
    <w:rsid w:val="00A81E88"/>
    <w:rsid w:val="00A8223A"/>
    <w:rsid w:val="00A847DC"/>
    <w:rsid w:val="00A87428"/>
    <w:rsid w:val="00A9113F"/>
    <w:rsid w:val="00A961BB"/>
    <w:rsid w:val="00AA0A08"/>
    <w:rsid w:val="00AA4680"/>
    <w:rsid w:val="00AB23BA"/>
    <w:rsid w:val="00AB642E"/>
    <w:rsid w:val="00AB72F9"/>
    <w:rsid w:val="00AB74CF"/>
    <w:rsid w:val="00AC1339"/>
    <w:rsid w:val="00AC2F9D"/>
    <w:rsid w:val="00AD0137"/>
    <w:rsid w:val="00AD0A60"/>
    <w:rsid w:val="00AE1CBE"/>
    <w:rsid w:val="00AE4B9F"/>
    <w:rsid w:val="00AF270D"/>
    <w:rsid w:val="00AF3B0D"/>
    <w:rsid w:val="00AF3B39"/>
    <w:rsid w:val="00B04D68"/>
    <w:rsid w:val="00B058A1"/>
    <w:rsid w:val="00B0730A"/>
    <w:rsid w:val="00B20585"/>
    <w:rsid w:val="00B20890"/>
    <w:rsid w:val="00B248C0"/>
    <w:rsid w:val="00B24A30"/>
    <w:rsid w:val="00B31EAB"/>
    <w:rsid w:val="00B352F7"/>
    <w:rsid w:val="00B374F7"/>
    <w:rsid w:val="00B40838"/>
    <w:rsid w:val="00B430F2"/>
    <w:rsid w:val="00B52C82"/>
    <w:rsid w:val="00B62875"/>
    <w:rsid w:val="00B631E0"/>
    <w:rsid w:val="00B63933"/>
    <w:rsid w:val="00B72BED"/>
    <w:rsid w:val="00B764E9"/>
    <w:rsid w:val="00B76BED"/>
    <w:rsid w:val="00B82D09"/>
    <w:rsid w:val="00B83041"/>
    <w:rsid w:val="00B875A2"/>
    <w:rsid w:val="00B90D79"/>
    <w:rsid w:val="00B92400"/>
    <w:rsid w:val="00B931FD"/>
    <w:rsid w:val="00B95E6F"/>
    <w:rsid w:val="00BA1426"/>
    <w:rsid w:val="00BA4DD8"/>
    <w:rsid w:val="00BA5430"/>
    <w:rsid w:val="00BB0F7A"/>
    <w:rsid w:val="00BB5E49"/>
    <w:rsid w:val="00BB7FF1"/>
    <w:rsid w:val="00BC5D52"/>
    <w:rsid w:val="00BE0FF9"/>
    <w:rsid w:val="00BE1208"/>
    <w:rsid w:val="00BE5325"/>
    <w:rsid w:val="00BF4062"/>
    <w:rsid w:val="00BF55C5"/>
    <w:rsid w:val="00C06DB5"/>
    <w:rsid w:val="00C142A2"/>
    <w:rsid w:val="00C17543"/>
    <w:rsid w:val="00C20ED7"/>
    <w:rsid w:val="00C21E20"/>
    <w:rsid w:val="00C30D95"/>
    <w:rsid w:val="00C501D1"/>
    <w:rsid w:val="00C5283E"/>
    <w:rsid w:val="00C52BAE"/>
    <w:rsid w:val="00C60D94"/>
    <w:rsid w:val="00C62F11"/>
    <w:rsid w:val="00C66E35"/>
    <w:rsid w:val="00C672FC"/>
    <w:rsid w:val="00C93155"/>
    <w:rsid w:val="00CA5BEC"/>
    <w:rsid w:val="00CA64F7"/>
    <w:rsid w:val="00CB113D"/>
    <w:rsid w:val="00CB271C"/>
    <w:rsid w:val="00CB2869"/>
    <w:rsid w:val="00CB4172"/>
    <w:rsid w:val="00CC368E"/>
    <w:rsid w:val="00CC4F69"/>
    <w:rsid w:val="00CC5DA1"/>
    <w:rsid w:val="00CD0F71"/>
    <w:rsid w:val="00CD6793"/>
    <w:rsid w:val="00CD6C57"/>
    <w:rsid w:val="00CE1464"/>
    <w:rsid w:val="00CE1B28"/>
    <w:rsid w:val="00CE7D5C"/>
    <w:rsid w:val="00CF2AD7"/>
    <w:rsid w:val="00CF3347"/>
    <w:rsid w:val="00CF4279"/>
    <w:rsid w:val="00D008F6"/>
    <w:rsid w:val="00D02C65"/>
    <w:rsid w:val="00D14CD2"/>
    <w:rsid w:val="00D15910"/>
    <w:rsid w:val="00D160BF"/>
    <w:rsid w:val="00D17607"/>
    <w:rsid w:val="00D17803"/>
    <w:rsid w:val="00D21EC5"/>
    <w:rsid w:val="00D31B71"/>
    <w:rsid w:val="00D32BAC"/>
    <w:rsid w:val="00D34EF6"/>
    <w:rsid w:val="00D505E9"/>
    <w:rsid w:val="00D50DD9"/>
    <w:rsid w:val="00D5171D"/>
    <w:rsid w:val="00D5675F"/>
    <w:rsid w:val="00D60C75"/>
    <w:rsid w:val="00D659A2"/>
    <w:rsid w:val="00D7019F"/>
    <w:rsid w:val="00D75A03"/>
    <w:rsid w:val="00D812B4"/>
    <w:rsid w:val="00D9641E"/>
    <w:rsid w:val="00D97156"/>
    <w:rsid w:val="00DA0EED"/>
    <w:rsid w:val="00DA3B9F"/>
    <w:rsid w:val="00DA4DD2"/>
    <w:rsid w:val="00DB364D"/>
    <w:rsid w:val="00DC16FE"/>
    <w:rsid w:val="00DC331F"/>
    <w:rsid w:val="00DD208E"/>
    <w:rsid w:val="00DD6343"/>
    <w:rsid w:val="00DE38ED"/>
    <w:rsid w:val="00DE51FA"/>
    <w:rsid w:val="00DE54AC"/>
    <w:rsid w:val="00DF01C5"/>
    <w:rsid w:val="00DF20DD"/>
    <w:rsid w:val="00DF22D1"/>
    <w:rsid w:val="00DF5EA7"/>
    <w:rsid w:val="00E07340"/>
    <w:rsid w:val="00E109D6"/>
    <w:rsid w:val="00E15BBF"/>
    <w:rsid w:val="00E22537"/>
    <w:rsid w:val="00E30856"/>
    <w:rsid w:val="00E332CD"/>
    <w:rsid w:val="00E3526B"/>
    <w:rsid w:val="00E4227F"/>
    <w:rsid w:val="00E42D5F"/>
    <w:rsid w:val="00E56749"/>
    <w:rsid w:val="00E62999"/>
    <w:rsid w:val="00E63341"/>
    <w:rsid w:val="00E64FE8"/>
    <w:rsid w:val="00E66132"/>
    <w:rsid w:val="00E86A8B"/>
    <w:rsid w:val="00E97945"/>
    <w:rsid w:val="00EA0DB9"/>
    <w:rsid w:val="00EA57B9"/>
    <w:rsid w:val="00EA7B59"/>
    <w:rsid w:val="00EB20C8"/>
    <w:rsid w:val="00EC72A5"/>
    <w:rsid w:val="00EC7540"/>
    <w:rsid w:val="00ED01DD"/>
    <w:rsid w:val="00ED138C"/>
    <w:rsid w:val="00ED3E12"/>
    <w:rsid w:val="00ED5CEC"/>
    <w:rsid w:val="00EE3737"/>
    <w:rsid w:val="00EE514B"/>
    <w:rsid w:val="00EF1853"/>
    <w:rsid w:val="00EF2651"/>
    <w:rsid w:val="00EF5ECF"/>
    <w:rsid w:val="00F001B7"/>
    <w:rsid w:val="00F003B3"/>
    <w:rsid w:val="00F01B9D"/>
    <w:rsid w:val="00F02F76"/>
    <w:rsid w:val="00F051D7"/>
    <w:rsid w:val="00F146F8"/>
    <w:rsid w:val="00F16CAF"/>
    <w:rsid w:val="00F16E55"/>
    <w:rsid w:val="00F22FE4"/>
    <w:rsid w:val="00F26700"/>
    <w:rsid w:val="00F339AB"/>
    <w:rsid w:val="00F362DC"/>
    <w:rsid w:val="00F45B80"/>
    <w:rsid w:val="00F51F6D"/>
    <w:rsid w:val="00F52631"/>
    <w:rsid w:val="00F545FF"/>
    <w:rsid w:val="00F55E8A"/>
    <w:rsid w:val="00F568D7"/>
    <w:rsid w:val="00F60525"/>
    <w:rsid w:val="00F6351A"/>
    <w:rsid w:val="00F65DCF"/>
    <w:rsid w:val="00F75030"/>
    <w:rsid w:val="00F8038F"/>
    <w:rsid w:val="00F83799"/>
    <w:rsid w:val="00F873F4"/>
    <w:rsid w:val="00F90D57"/>
    <w:rsid w:val="00F94F1F"/>
    <w:rsid w:val="00FB149B"/>
    <w:rsid w:val="00FC33C0"/>
    <w:rsid w:val="00FC5359"/>
    <w:rsid w:val="00FC6076"/>
    <w:rsid w:val="00FC6CFD"/>
    <w:rsid w:val="00FD7624"/>
    <w:rsid w:val="00FE4DCE"/>
    <w:rsid w:val="00FF08BA"/>
    <w:rsid w:val="00FF274E"/>
    <w:rsid w:val="00FF643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7998E67"/>
  <w15:docId w15:val="{D62FDCD6-E3A6-49CB-B820-25F3A590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5. Ostatní text"/>
    <w:qFormat/>
    <w:rsid w:val="003F32CF"/>
    <w:pPr>
      <w:suppressAutoHyphens/>
    </w:pPr>
    <w:rPr>
      <w:rFonts w:ascii="Arial" w:hAnsi="Arial" w:cs="Courier New"/>
      <w:sz w:val="22"/>
      <w:lang w:eastAsia="ar-SA"/>
    </w:rPr>
  </w:style>
  <w:style w:type="paragraph" w:styleId="Nadpis1">
    <w:name w:val="heading 1"/>
    <w:aliases w:val="1. Název článku"/>
    <w:basedOn w:val="Obsah6"/>
    <w:next w:val="Nadpis2"/>
    <w:link w:val="Nadpis1Char"/>
    <w:uiPriority w:val="9"/>
    <w:qFormat/>
    <w:rsid w:val="002F6E75"/>
    <w:pPr>
      <w:spacing w:after="120" w:line="264" w:lineRule="auto"/>
      <w:ind w:left="221" w:hanging="221"/>
      <w:jc w:val="center"/>
      <w:outlineLvl w:val="0"/>
    </w:pPr>
    <w:rPr>
      <w:rFonts w:eastAsia="Arial" w:cs="Arial"/>
      <w:b/>
      <w:w w:val="111"/>
      <w:sz w:val="24"/>
      <w:szCs w:val="24"/>
      <w:lang w:eastAsia="zh-CN"/>
    </w:rPr>
  </w:style>
  <w:style w:type="paragraph" w:styleId="Nadpis2">
    <w:name w:val="heading 2"/>
    <w:aliases w:val="2. Body článků"/>
    <w:basedOn w:val="Nadpis4"/>
    <w:link w:val="Nadpis2Char"/>
    <w:autoRedefine/>
    <w:qFormat/>
    <w:rsid w:val="00F001B7"/>
    <w:pPr>
      <w:numPr>
        <w:ilvl w:val="0"/>
        <w:numId w:val="29"/>
      </w:numPr>
      <w:ind w:left="1134" w:hanging="425"/>
      <w:outlineLvl w:val="1"/>
    </w:pPr>
    <w:rPr>
      <w:rFonts w:eastAsiaTheme="minorHAnsi"/>
      <w:lang w:eastAsia="zh-CN"/>
    </w:rPr>
  </w:style>
  <w:style w:type="paragraph" w:styleId="Nadpis3">
    <w:name w:val="heading 3"/>
    <w:aliases w:val="2. Body článků 3"/>
    <w:basedOn w:val="Normln"/>
    <w:next w:val="Normln"/>
    <w:link w:val="Nadpis3Char"/>
    <w:qFormat/>
    <w:rsid w:val="00EE514B"/>
    <w:pPr>
      <w:numPr>
        <w:ilvl w:val="2"/>
        <w:numId w:val="5"/>
      </w:numPr>
      <w:spacing w:after="120"/>
      <w:jc w:val="both"/>
      <w:outlineLvl w:val="2"/>
    </w:pPr>
    <w:rPr>
      <w:rFonts w:cs="Wingdings"/>
      <w:bCs/>
      <w:szCs w:val="22"/>
    </w:rPr>
  </w:style>
  <w:style w:type="paragraph" w:styleId="Nadpis4">
    <w:name w:val="heading 4"/>
    <w:aliases w:val="2. Body článků 2"/>
    <w:basedOn w:val="Normln"/>
    <w:next w:val="Normln"/>
    <w:link w:val="Nadpis4Char"/>
    <w:qFormat/>
    <w:rsid w:val="00EE514B"/>
    <w:pPr>
      <w:numPr>
        <w:ilvl w:val="1"/>
        <w:numId w:val="5"/>
      </w:numPr>
      <w:spacing w:after="120"/>
      <w:jc w:val="both"/>
      <w:outlineLvl w:val="3"/>
    </w:pPr>
    <w:rPr>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rsid w:val="008221A4"/>
    <w:pPr>
      <w:tabs>
        <w:tab w:val="center" w:pos="4536"/>
        <w:tab w:val="right" w:pos="9072"/>
      </w:tabs>
    </w:pPr>
  </w:style>
  <w:style w:type="character" w:customStyle="1" w:styleId="ZpatChar">
    <w:name w:val="Zápatí Char"/>
    <w:basedOn w:val="Standardnpsmoodstavce"/>
    <w:link w:val="Zpat"/>
    <w:uiPriority w:val="99"/>
    <w:rsid w:val="008221A4"/>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 Název článku Char"/>
    <w:basedOn w:val="Standardnpsmoodstavce"/>
    <w:link w:val="Nadpis1"/>
    <w:uiPriority w:val="9"/>
    <w:rsid w:val="002F6E75"/>
    <w:rPr>
      <w:rFonts w:ascii="Arial" w:eastAsia="Arial" w:hAnsi="Arial" w:cs="Arial"/>
      <w:b/>
      <w:w w:val="111"/>
      <w:sz w:val="24"/>
      <w:szCs w:val="24"/>
      <w:lang w:eastAsia="zh-CN"/>
    </w:rPr>
  </w:style>
  <w:style w:type="character" w:customStyle="1" w:styleId="Nadpis2Char">
    <w:name w:val="Nadpis 2 Char"/>
    <w:aliases w:val="2. Body článků Char"/>
    <w:basedOn w:val="Standardnpsmoodstavce"/>
    <w:link w:val="Nadpis2"/>
    <w:rsid w:val="00F001B7"/>
    <w:rPr>
      <w:rFonts w:ascii="Arial" w:eastAsiaTheme="minorHAnsi" w:hAnsi="Arial" w:cs="Courier New"/>
      <w:bCs/>
      <w:sz w:val="22"/>
      <w:szCs w:val="28"/>
      <w:lang w:eastAsia="zh-CN"/>
    </w:rPr>
  </w:style>
  <w:style w:type="character" w:customStyle="1" w:styleId="Nadpis3Char">
    <w:name w:val="Nadpis 3 Char"/>
    <w:aliases w:val="2. Body článků 3 Char"/>
    <w:basedOn w:val="Standardnpsmoodstavce"/>
    <w:link w:val="Nadpis3"/>
    <w:rsid w:val="00EE514B"/>
    <w:rPr>
      <w:rFonts w:ascii="Arial" w:hAnsi="Arial" w:cs="Wingdings"/>
      <w:bCs/>
      <w:sz w:val="22"/>
      <w:szCs w:val="22"/>
      <w:lang w:eastAsia="ar-SA"/>
    </w:rPr>
  </w:style>
  <w:style w:type="character" w:customStyle="1" w:styleId="Nadpis4Char">
    <w:name w:val="Nadpis 4 Char"/>
    <w:aliases w:val="2. Body článků 2 Char"/>
    <w:basedOn w:val="Standardnpsmoodstavce"/>
    <w:link w:val="Nadpis4"/>
    <w:rsid w:val="00EE514B"/>
    <w:rPr>
      <w:rFonts w:ascii="Arial" w:hAnsi="Arial" w:cs="Courier New"/>
      <w:bCs/>
      <w:sz w:val="22"/>
      <w:szCs w:val="28"/>
      <w:lang w:eastAsia="ar-SA"/>
    </w:rPr>
  </w:style>
  <w:style w:type="paragraph" w:styleId="Nzev">
    <w:name w:val="Title"/>
    <w:aliases w:val="5. Název 2"/>
    <w:basedOn w:val="Normln"/>
    <w:next w:val="Normln"/>
    <w:link w:val="NzevChar"/>
    <w:qFormat/>
    <w:rsid w:val="002F6E75"/>
    <w:pPr>
      <w:spacing w:line="264" w:lineRule="auto"/>
      <w:jc w:val="center"/>
    </w:pPr>
    <w:rPr>
      <w:rFonts w:cs="Arial"/>
      <w:b/>
      <w:bCs/>
      <w:smallCaps/>
      <w:spacing w:val="20"/>
      <w:sz w:val="36"/>
      <w:szCs w:val="40"/>
    </w:rPr>
  </w:style>
  <w:style w:type="character" w:customStyle="1" w:styleId="NzevChar">
    <w:name w:val="Název Char"/>
    <w:aliases w:val="5. Název 2 Char"/>
    <w:basedOn w:val="Standardnpsmoodstavce"/>
    <w:link w:val="Nzev"/>
    <w:rsid w:val="002F6E75"/>
    <w:rPr>
      <w:rFonts w:ascii="Arial" w:hAnsi="Arial" w:cs="Arial"/>
      <w:b/>
      <w:bCs/>
      <w:smallCaps/>
      <w:spacing w:val="20"/>
      <w:sz w:val="36"/>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cs="Courier New"/>
      <w:bCs/>
      <w:sz w:val="22"/>
      <w:szCs w:val="28"/>
      <w:lang w:eastAsia="zh-CN"/>
    </w:rPr>
  </w:style>
  <w:style w:type="paragraph" w:styleId="Zkladntext">
    <w:name w:val="Body Text"/>
    <w:basedOn w:val="Normln"/>
    <w:link w:val="ZkladntextChar"/>
    <w:uiPriority w:val="99"/>
    <w:unhideWhenUsed/>
    <w:rsid w:val="006974C7"/>
    <w:pPr>
      <w:spacing w:after="120"/>
    </w:pPr>
  </w:style>
  <w:style w:type="character" w:customStyle="1" w:styleId="ZkladntextChar">
    <w:name w:val="Základní text Char"/>
    <w:basedOn w:val="Standardnpsmoodstavce"/>
    <w:link w:val="Zkladntext"/>
    <w:uiPriority w:val="99"/>
    <w:rsid w:val="006974C7"/>
    <w:rPr>
      <w:rFonts w:ascii="Arial" w:hAnsi="Arial" w:cs="Courier New"/>
      <w:sz w:val="22"/>
      <w:lang w:eastAsia="ar-SA"/>
    </w:rPr>
  </w:style>
  <w:style w:type="paragraph" w:styleId="Bezmezer">
    <w:name w:val="No Spacing"/>
    <w:aliases w:val="6. velká mezera,4. bez mezer"/>
    <w:uiPriority w:val="1"/>
    <w:qFormat/>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qFormat/>
    <w:rsid w:val="002F6E75"/>
    <w:pPr>
      <w:spacing w:after="0"/>
    </w:pPr>
  </w:style>
  <w:style w:type="paragraph" w:customStyle="1" w:styleId="3odrky">
    <w:name w:val="3. odrážky"/>
    <w:basedOn w:val="Normln"/>
    <w:link w:val="3odrkyChar"/>
    <w:qFormat/>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cs="Arial"/>
      <w:b/>
      <w:w w:val="111"/>
      <w:sz w:val="24"/>
      <w:szCs w:val="24"/>
      <w:lang w:eastAsia="zh-CN"/>
    </w:rPr>
  </w:style>
  <w:style w:type="paragraph" w:customStyle="1" w:styleId="3odrkypsmena">
    <w:name w:val="3. odrážky písmena"/>
    <w:basedOn w:val="Normln"/>
    <w:link w:val="3odrkypsmenaChar"/>
    <w:qFormat/>
    <w:rsid w:val="00030EF3"/>
    <w:pPr>
      <w:numPr>
        <w:numId w:val="1"/>
      </w:numPr>
      <w:spacing w:after="120" w:line="264" w:lineRule="auto"/>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8877C0"/>
    <w:pPr>
      <w:spacing w:line="264" w:lineRule="auto"/>
    </w:pPr>
    <w:rPr>
      <w:rFonts w:cs="Arial"/>
      <w:szCs w:val="24"/>
    </w:rPr>
  </w:style>
  <w:style w:type="character" w:customStyle="1" w:styleId="3odrkypsmenaChar">
    <w:name w:val="3. odrážky písmena Char"/>
    <w:basedOn w:val="Standardnpsmoodstavce"/>
    <w:link w:val="3odrkypsmena"/>
    <w:rsid w:val="00030EF3"/>
    <w:rPr>
      <w:rFonts w:ascii="Arial" w:eastAsia="Arial" w:hAnsi="Arial" w:cs="Arial"/>
      <w:color w:val="000000"/>
      <w:sz w:val="22"/>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8877C0"/>
    <w:rPr>
      <w:rFonts w:ascii="Arial" w:hAnsi="Arial" w:cs="Arial"/>
      <w:sz w:val="22"/>
      <w:szCs w:val="24"/>
      <w:lang w:eastAsia="ar-SA"/>
    </w:rPr>
  </w:style>
  <w:style w:type="paragraph" w:customStyle="1" w:styleId="5Nzevprvnstr">
    <w:name w:val="5. Název první str"/>
    <w:basedOn w:val="Normln"/>
    <w:link w:val="5NzevprvnstrChar"/>
    <w:qFormat/>
    <w:rsid w:val="002F6E75"/>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
      <w:bCs/>
      <w:smallCaps/>
      <w:spacing w:val="20"/>
      <w:sz w:val="36"/>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Char">
    <w:name w:val="5. Název první str Char"/>
    <w:basedOn w:val="Standardnpsmoodstavce"/>
    <w:link w:val="5Nzevprvnstr"/>
    <w:rsid w:val="002F6E75"/>
    <w:rPr>
      <w:rFonts w:ascii="Arial" w:hAnsi="Arial" w:cs="Arial"/>
      <w:b/>
      <w:bCs/>
      <w:smallCaps/>
      <w:spacing w:val="20"/>
      <w:sz w:val="36"/>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character" w:styleId="Odkaznakoment">
    <w:name w:val="annotation reference"/>
    <w:basedOn w:val="Standardnpsmoodstavce"/>
    <w:uiPriority w:val="99"/>
    <w:semiHidden/>
    <w:unhideWhenUsed/>
    <w:rsid w:val="00D008F6"/>
    <w:rPr>
      <w:sz w:val="16"/>
      <w:szCs w:val="16"/>
    </w:rPr>
  </w:style>
  <w:style w:type="paragraph" w:styleId="Textkomente">
    <w:name w:val="annotation text"/>
    <w:basedOn w:val="Normln"/>
    <w:link w:val="TextkomenteChar"/>
    <w:uiPriority w:val="99"/>
    <w:semiHidden/>
    <w:unhideWhenUsed/>
    <w:rsid w:val="00D008F6"/>
    <w:rPr>
      <w:sz w:val="20"/>
    </w:rPr>
  </w:style>
  <w:style w:type="character" w:customStyle="1" w:styleId="TextkomenteChar">
    <w:name w:val="Text komentáře Char"/>
    <w:basedOn w:val="Standardnpsmoodstavce"/>
    <w:link w:val="Textkomente"/>
    <w:uiPriority w:val="99"/>
    <w:semiHidden/>
    <w:rsid w:val="00D008F6"/>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D008F6"/>
    <w:rPr>
      <w:b/>
      <w:bCs/>
    </w:rPr>
  </w:style>
  <w:style w:type="character" w:customStyle="1" w:styleId="PedmtkomenteChar">
    <w:name w:val="Předmět komentáře Char"/>
    <w:basedOn w:val="TextkomenteChar"/>
    <w:link w:val="Pedmtkomente"/>
    <w:uiPriority w:val="99"/>
    <w:semiHidden/>
    <w:rsid w:val="00D008F6"/>
    <w:rPr>
      <w:rFonts w:ascii="Arial" w:hAnsi="Arial" w:cs="Courier New"/>
      <w:b/>
      <w:bCs/>
      <w:lang w:eastAsia="ar-SA"/>
    </w:rPr>
  </w:style>
  <w:style w:type="paragraph" w:customStyle="1" w:styleId="Bedingungenoben">
    <w:name w:val="Bedingungen oben"/>
    <w:basedOn w:val="Normln"/>
    <w:next w:val="Normln"/>
    <w:rsid w:val="00595DD9"/>
    <w:pPr>
      <w:tabs>
        <w:tab w:val="left" w:pos="1134"/>
        <w:tab w:val="left" w:pos="2835"/>
      </w:tabs>
      <w:spacing w:before="360" w:after="120"/>
    </w:pPr>
    <w:rPr>
      <w:rFonts w:ascii="Optimum" w:hAnsi="Optimum" w:cs="Times New Roman"/>
      <w:lang w:val="de-DE"/>
    </w:rPr>
  </w:style>
  <w:style w:type="paragraph" w:styleId="Revize">
    <w:name w:val="Revision"/>
    <w:hidden/>
    <w:uiPriority w:val="99"/>
    <w:semiHidden/>
    <w:rsid w:val="00A476A5"/>
    <w:rPr>
      <w:rFonts w:ascii="Arial" w:hAnsi="Arial" w:cs="Courier New"/>
      <w:sz w:val="22"/>
      <w:lang w:eastAsia="ar-SA"/>
    </w:rPr>
  </w:style>
  <w:style w:type="table" w:customStyle="1" w:styleId="Mkatabulky1">
    <w:name w:val="Mřížka tabulky1"/>
    <w:basedOn w:val="Normlntabulka"/>
    <w:next w:val="Mkatabulky"/>
    <w:uiPriority w:val="59"/>
    <w:rsid w:val="003D4C90"/>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99468B"/>
    <w:rPr>
      <w:rFonts w:ascii="Arial" w:hAnsi="Arial" w:cs="Courier New"/>
      <w:sz w:val="22"/>
      <w:lang w:eastAsia="ar-SA"/>
    </w:rPr>
  </w:style>
  <w:style w:type="paragraph" w:customStyle="1" w:styleId="footnotedescription">
    <w:name w:val="footnote description"/>
    <w:next w:val="Normln"/>
    <w:link w:val="footnotedescriptionChar"/>
    <w:hidden/>
    <w:rsid w:val="00B83041"/>
    <w:pPr>
      <w:spacing w:line="255" w:lineRule="auto"/>
      <w:jc w:val="both"/>
    </w:pPr>
    <w:rPr>
      <w:rFonts w:ascii="Calibri" w:eastAsia="Calibri" w:hAnsi="Calibri" w:cs="Calibri"/>
      <w:color w:val="000000"/>
      <w:sz w:val="18"/>
      <w:szCs w:val="22"/>
    </w:rPr>
  </w:style>
  <w:style w:type="character" w:customStyle="1" w:styleId="footnotedescriptionChar">
    <w:name w:val="footnote description Char"/>
    <w:link w:val="footnotedescription"/>
    <w:rsid w:val="00B83041"/>
    <w:rPr>
      <w:rFonts w:ascii="Calibri" w:eastAsia="Calibri" w:hAnsi="Calibri" w:cs="Calibri"/>
      <w:color w:val="000000"/>
      <w:sz w:val="18"/>
      <w:szCs w:val="22"/>
    </w:rPr>
  </w:style>
  <w:style w:type="character" w:customStyle="1" w:styleId="footnotemark">
    <w:name w:val="footnote mark"/>
    <w:hidden/>
    <w:rsid w:val="00B83041"/>
    <w:rPr>
      <w:rFonts w:ascii="Calibri" w:eastAsia="Calibri" w:hAnsi="Calibri" w:cs="Calibri"/>
      <w:color w:val="000000"/>
      <w:sz w:val="18"/>
      <w:vertAlign w:val="superscript"/>
    </w:rPr>
  </w:style>
  <w:style w:type="paragraph" w:styleId="Textpoznpodarou">
    <w:name w:val="footnote text"/>
    <w:basedOn w:val="Normln"/>
    <w:link w:val="TextpoznpodarouChar"/>
    <w:uiPriority w:val="99"/>
    <w:semiHidden/>
    <w:unhideWhenUsed/>
    <w:rsid w:val="00B83041"/>
    <w:pPr>
      <w:suppressAutoHyphens w:val="0"/>
    </w:pPr>
    <w:rPr>
      <w:rFonts w:asciiTheme="minorHAnsi" w:eastAsiaTheme="minorHAnsi" w:hAnsiTheme="minorHAnsi" w:cstheme="minorBidi"/>
      <w:sz w:val="20"/>
      <w:lang w:eastAsia="en-US"/>
    </w:rPr>
  </w:style>
  <w:style w:type="character" w:customStyle="1" w:styleId="TextpoznpodarouChar">
    <w:name w:val="Text pozn. pod čarou Char"/>
    <w:basedOn w:val="Standardnpsmoodstavce"/>
    <w:link w:val="Textpoznpodarou"/>
    <w:uiPriority w:val="99"/>
    <w:semiHidden/>
    <w:rsid w:val="00B83041"/>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B83041"/>
    <w:rPr>
      <w:vertAlign w:val="superscript"/>
    </w:rPr>
  </w:style>
  <w:style w:type="paragraph" w:customStyle="1" w:styleId="Default">
    <w:name w:val="Default"/>
    <w:basedOn w:val="Normln"/>
    <w:rsid w:val="00C20ED7"/>
    <w:pPr>
      <w:autoSpaceDE w:val="0"/>
    </w:pPr>
    <w:rPr>
      <w:rFonts w:ascii="___WRD_EMBED_SUB_39" w:eastAsia="___WRD_EMBED_SUB_39" w:hAnsi="___WRD_EMBED_SUB_39" w:cs="Times New Roman"/>
      <w:color w:val="000000"/>
      <w:kern w:val="1"/>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6475">
      <w:bodyDiv w:val="1"/>
      <w:marLeft w:val="0"/>
      <w:marRight w:val="0"/>
      <w:marTop w:val="0"/>
      <w:marBottom w:val="0"/>
      <w:divBdr>
        <w:top w:val="none" w:sz="0" w:space="0" w:color="auto"/>
        <w:left w:val="none" w:sz="0" w:space="0" w:color="auto"/>
        <w:bottom w:val="none" w:sz="0" w:space="0" w:color="auto"/>
        <w:right w:val="none" w:sz="0" w:space="0" w:color="auto"/>
      </w:divBdr>
    </w:div>
    <w:div w:id="1000812542">
      <w:bodyDiv w:val="1"/>
      <w:marLeft w:val="0"/>
      <w:marRight w:val="0"/>
      <w:marTop w:val="0"/>
      <w:marBottom w:val="0"/>
      <w:divBdr>
        <w:top w:val="none" w:sz="0" w:space="0" w:color="auto"/>
        <w:left w:val="none" w:sz="0" w:space="0" w:color="auto"/>
        <w:bottom w:val="none" w:sz="0" w:space="0" w:color="auto"/>
        <w:right w:val="none" w:sz="0" w:space="0" w:color="auto"/>
      </w:divBdr>
    </w:div>
    <w:div w:id="1033531280">
      <w:bodyDiv w:val="1"/>
      <w:marLeft w:val="0"/>
      <w:marRight w:val="0"/>
      <w:marTop w:val="0"/>
      <w:marBottom w:val="0"/>
      <w:divBdr>
        <w:top w:val="none" w:sz="0" w:space="0" w:color="auto"/>
        <w:left w:val="none" w:sz="0" w:space="0" w:color="auto"/>
        <w:bottom w:val="none" w:sz="0" w:space="0" w:color="auto"/>
        <w:right w:val="none" w:sz="0" w:space="0" w:color="auto"/>
      </w:divBdr>
    </w:div>
    <w:div w:id="1395273877">
      <w:bodyDiv w:val="1"/>
      <w:marLeft w:val="0"/>
      <w:marRight w:val="0"/>
      <w:marTop w:val="0"/>
      <w:marBottom w:val="0"/>
      <w:divBdr>
        <w:top w:val="none" w:sz="0" w:space="0" w:color="auto"/>
        <w:left w:val="none" w:sz="0" w:space="0" w:color="auto"/>
        <w:bottom w:val="none" w:sz="0" w:space="0" w:color="auto"/>
        <w:right w:val="none" w:sz="0" w:space="0" w:color="auto"/>
      </w:divBdr>
    </w:div>
    <w:div w:id="18073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D4B55020"/><Relationship Id="rId5" Type="http://schemas.openxmlformats.org/officeDocument/2006/relationships/numbering" Target="numbering.xml"/><Relationship Id="rId15" Type="http://schemas.openxmlformats.org/officeDocument/2006/relationships/hyperlink" Target="mailto:jbernasek@zpmvcr.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ernasek@zpmvcr.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C9F064D52E2B241BE9DA5C632621F55" ma:contentTypeVersion="8" ma:contentTypeDescription="Vytvoří nový dokument" ma:contentTypeScope="" ma:versionID="36e092e6e5c71bc286e26cb32bad2b21">
  <xsd:schema xmlns:xsd="http://www.w3.org/2001/XMLSchema" xmlns:xs="http://www.w3.org/2001/XMLSchema" xmlns:p="http://schemas.microsoft.com/office/2006/metadata/properties" xmlns:ns2="e9501182-107b-4b07-82cc-bbdeb171ea59" targetNamespace="http://schemas.microsoft.com/office/2006/metadata/properties" ma:root="true" ma:fieldsID="e85d6c48d2841cadc85a3a4b08c644ec" ns2:_="">
    <xsd:import namespace="e9501182-107b-4b07-82cc-bbdeb171ea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01182-107b-4b07-82cc-bbdeb171e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6AB7C-3ECB-4343-9259-08005EFFF5CC}">
  <ds:schemaRefs>
    <ds:schemaRef ds:uri="http://schemas.microsoft.com/sharepoint/v3/contenttype/forms"/>
  </ds:schemaRefs>
</ds:datastoreItem>
</file>

<file path=customXml/itemProps2.xml><?xml version="1.0" encoding="utf-8"?>
<ds:datastoreItem xmlns:ds="http://schemas.openxmlformats.org/officeDocument/2006/customXml" ds:itemID="{80FC9CF5-B447-4FB7-A763-98308A4CD333}">
  <ds:schemaRefs>
    <ds:schemaRef ds:uri="http://schemas.openxmlformats.org/officeDocument/2006/bibliography"/>
  </ds:schemaRefs>
</ds:datastoreItem>
</file>

<file path=customXml/itemProps3.xml><?xml version="1.0" encoding="utf-8"?>
<ds:datastoreItem xmlns:ds="http://schemas.openxmlformats.org/officeDocument/2006/customXml" ds:itemID="{DA9D40F5-7286-4D1D-8CC6-4295D933BA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3B48A1-9562-4AFC-8F89-5C7F571E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01182-107b-4b07-82cc-bbdeb171e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7457</Words>
  <Characters>43997</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Sramek</dc:creator>
  <cp:lastModifiedBy>Kristýna Štorková</cp:lastModifiedBy>
  <cp:revision>15</cp:revision>
  <cp:lastPrinted>2022-10-03T06:44:00Z</cp:lastPrinted>
  <dcterms:created xsi:type="dcterms:W3CDTF">2022-10-10T08:51:00Z</dcterms:created>
  <dcterms:modified xsi:type="dcterms:W3CDTF">2022-10-20T11:37:00Z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0x010100CC9F064D52E2B241BE9DA5C632621F55</vt:lpwstr>
  </property>
</Properties>
</file>