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1BC2" w14:textId="6FCFC8AF" w:rsidR="00A76524" w:rsidRPr="00993432" w:rsidRDefault="00A76524" w:rsidP="00A76524">
      <w:pPr>
        <w:framePr w:w="1993" w:h="1111" w:hRule="exact" w:hSpace="181" w:wrap="notBeside" w:vAnchor="page" w:hAnchor="page" w:x="9077" w:y="569" w:anchorLock="1"/>
        <w:shd w:val="solid" w:color="FFFFFF" w:fill="000000"/>
        <w:snapToGrid w:val="0"/>
        <w:jc w:val="right"/>
        <w:rPr>
          <w:rFonts w:cs="Arial"/>
          <w:szCs w:val="22"/>
        </w:rPr>
      </w:pPr>
    </w:p>
    <w:p w14:paraId="2201B21A" w14:textId="77777777" w:rsidR="00A76524" w:rsidRDefault="00A76524" w:rsidP="00A76524">
      <w:pPr>
        <w:framePr w:w="2957" w:h="592" w:hRule="exact" w:hSpace="113" w:wrap="notBeside" w:vAnchor="page" w:hAnchor="page" w:x="1135" w:y="568" w:anchorLock="1"/>
        <w:shd w:val="solid" w:color="FFFFFF" w:fill="000000"/>
        <w:snapToGrid w:val="0"/>
        <w:rPr>
          <w:rFonts w:cs="Arial"/>
          <w:i/>
          <w:sz w:val="14"/>
          <w:szCs w:val="14"/>
        </w:rPr>
      </w:pPr>
      <w:r>
        <w:rPr>
          <w:noProof/>
          <w:color w:val="2B579A"/>
          <w:shd w:val="clear" w:color="auto" w:fill="E6E6E6"/>
          <w:lang w:eastAsia="cs-CZ"/>
        </w:rPr>
        <w:drawing>
          <wp:inline distT="0" distB="0" distL="0" distR="0" wp14:anchorId="04F808A3" wp14:editId="3A6FF88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361A5401" w14:textId="77777777" w:rsidR="00A76524" w:rsidRDefault="00A76524" w:rsidP="00A76524">
      <w:pPr>
        <w:jc w:val="center"/>
        <w:rPr>
          <w:rFonts w:cs="Arial"/>
          <w:szCs w:val="24"/>
        </w:rPr>
      </w:pPr>
    </w:p>
    <w:p w14:paraId="2B158BEC" w14:textId="77777777" w:rsidR="00A76524" w:rsidRDefault="00A76524" w:rsidP="00A76524">
      <w:pPr>
        <w:jc w:val="center"/>
        <w:rPr>
          <w:rFonts w:cs="Arial"/>
          <w:szCs w:val="24"/>
        </w:rPr>
      </w:pPr>
    </w:p>
    <w:p w14:paraId="74A5A33D" w14:textId="4BE2B3D1" w:rsidR="00101A37" w:rsidRPr="009A5019" w:rsidRDefault="004D2230" w:rsidP="00A76524">
      <w:pPr>
        <w:pStyle w:val="5Nzevprvnstr"/>
        <w:rPr>
          <w:b w:val="0"/>
          <w:bCs w:val="0"/>
          <w:sz w:val="32"/>
          <w:szCs w:val="32"/>
        </w:rPr>
      </w:pPr>
      <w:r>
        <w:rPr>
          <w:b w:val="0"/>
          <w:bCs w:val="0"/>
          <w:sz w:val="32"/>
          <w:szCs w:val="32"/>
        </w:rPr>
        <w:t xml:space="preserve">Rámcová </w:t>
      </w:r>
      <w:r w:rsidR="001713EE">
        <w:rPr>
          <w:b w:val="0"/>
          <w:bCs w:val="0"/>
          <w:sz w:val="32"/>
          <w:szCs w:val="32"/>
        </w:rPr>
        <w:t>dohoda</w:t>
      </w:r>
      <w:r w:rsidR="001713EE" w:rsidRPr="009A5019">
        <w:rPr>
          <w:b w:val="0"/>
          <w:bCs w:val="0"/>
          <w:sz w:val="32"/>
          <w:szCs w:val="32"/>
        </w:rPr>
        <w:t xml:space="preserve"> </w:t>
      </w:r>
      <w:r w:rsidR="00A76524" w:rsidRPr="009A5019">
        <w:rPr>
          <w:b w:val="0"/>
          <w:bCs w:val="0"/>
          <w:sz w:val="32"/>
          <w:szCs w:val="32"/>
        </w:rPr>
        <w:t xml:space="preserve">o </w:t>
      </w:r>
      <w:r w:rsidR="00BA36EA" w:rsidRPr="009A5019">
        <w:rPr>
          <w:b w:val="0"/>
          <w:bCs w:val="0"/>
          <w:sz w:val="32"/>
          <w:szCs w:val="32"/>
        </w:rPr>
        <w:t>marketingové spolupráci</w:t>
      </w:r>
    </w:p>
    <w:p w14:paraId="11745872" w14:textId="4B6612A5" w:rsidR="00A76524" w:rsidRPr="009A5019" w:rsidRDefault="00AC1ED4" w:rsidP="00A76524">
      <w:pPr>
        <w:pStyle w:val="5Nzevprvnstr"/>
        <w:rPr>
          <w:b w:val="0"/>
          <w:bCs w:val="0"/>
          <w:sz w:val="32"/>
          <w:szCs w:val="32"/>
        </w:rPr>
      </w:pPr>
      <w:r>
        <w:rPr>
          <w:b w:val="0"/>
          <w:bCs w:val="0"/>
          <w:sz w:val="32"/>
          <w:szCs w:val="32"/>
        </w:rPr>
        <w:t>„</w:t>
      </w:r>
      <w:r w:rsidR="00A81D2F" w:rsidRPr="009A5019">
        <w:rPr>
          <w:b w:val="0"/>
          <w:bCs w:val="0"/>
          <w:sz w:val="32"/>
          <w:szCs w:val="32"/>
        </w:rPr>
        <w:t>Správa reklamních online kampaní</w:t>
      </w:r>
      <w:r w:rsidR="00532EB2">
        <w:rPr>
          <w:b w:val="0"/>
          <w:bCs w:val="0"/>
          <w:sz w:val="32"/>
          <w:szCs w:val="32"/>
        </w:rPr>
        <w:t xml:space="preserve"> </w:t>
      </w:r>
      <w:r w:rsidR="00A76524" w:rsidRPr="009A5019">
        <w:rPr>
          <w:b w:val="0"/>
          <w:bCs w:val="0"/>
          <w:sz w:val="32"/>
          <w:szCs w:val="32"/>
        </w:rPr>
        <w:t>ZP MV ČR</w:t>
      </w:r>
      <w:r>
        <w:rPr>
          <w:b w:val="0"/>
          <w:bCs w:val="0"/>
          <w:sz w:val="32"/>
          <w:szCs w:val="32"/>
        </w:rPr>
        <w:t>“</w:t>
      </w:r>
    </w:p>
    <w:p w14:paraId="3771B580" w14:textId="77777777" w:rsidR="00A76524" w:rsidRPr="00F26700" w:rsidRDefault="00A76524" w:rsidP="00A76524"/>
    <w:p w14:paraId="204CD029" w14:textId="77777777" w:rsidR="00A76524" w:rsidRPr="005A5A94" w:rsidRDefault="00A76524" w:rsidP="00A76524">
      <w:pPr>
        <w:pStyle w:val="4text"/>
        <w:rPr>
          <w:b/>
        </w:rPr>
      </w:pPr>
      <w:r w:rsidRPr="005A5A94">
        <w:rPr>
          <w:b/>
        </w:rPr>
        <w:t>Zdravotní pojišťovna ministerstva vnitra České republiky</w:t>
      </w:r>
      <w:r w:rsidRPr="000E3946">
        <w:t>,</w:t>
      </w:r>
    </w:p>
    <w:p w14:paraId="3DDA7482" w14:textId="77777777" w:rsidR="00A76524" w:rsidRPr="00F26700" w:rsidRDefault="00A76524" w:rsidP="00A76524">
      <w:pPr>
        <w:pStyle w:val="4text"/>
      </w:pPr>
      <w:r w:rsidRPr="00F26700">
        <w:t xml:space="preserve">se sídlem Praha 3, Vinohrady, Vinohradská 2577/178, PSČ 130 00, </w:t>
      </w:r>
    </w:p>
    <w:p w14:paraId="00B4813D" w14:textId="77777777" w:rsidR="00A76524" w:rsidRPr="00F26700" w:rsidRDefault="00A76524" w:rsidP="00A76524">
      <w:pPr>
        <w:pStyle w:val="4text"/>
      </w:pPr>
      <w:r w:rsidRPr="00F26700">
        <w:t>IČO: 471 14 304,</w:t>
      </w:r>
    </w:p>
    <w:p w14:paraId="27CEA4C1" w14:textId="77777777" w:rsidR="00A76524" w:rsidRPr="00F26700" w:rsidRDefault="00A76524" w:rsidP="00A76524">
      <w:pPr>
        <w:pStyle w:val="4text"/>
      </w:pPr>
      <w:r w:rsidRPr="00F26700">
        <w:t>zapsaná v obchodním rejstříku, vedeném Městským soudem v Praze, oddíl A, vložka 7216,</w:t>
      </w:r>
    </w:p>
    <w:p w14:paraId="3D933E4E" w14:textId="77777777" w:rsidR="00A76524" w:rsidRPr="00F26700" w:rsidRDefault="00A76524" w:rsidP="00A76524">
      <w:pPr>
        <w:pStyle w:val="4text"/>
      </w:pPr>
      <w:r w:rsidRPr="00F26700">
        <w:t>zastoupena MUDr. Davidem Kostkou, MBA, generálním ředitelem,</w:t>
      </w:r>
    </w:p>
    <w:p w14:paraId="54CA1289" w14:textId="77777777" w:rsidR="00A76524" w:rsidRPr="00F26700" w:rsidRDefault="00A76524" w:rsidP="00A76524">
      <w:pPr>
        <w:pStyle w:val="4text"/>
        <w:rPr>
          <w:i/>
          <w:iCs/>
        </w:rPr>
      </w:pPr>
      <w:r w:rsidRPr="00F26700">
        <w:t>bankovní spojení: číslo účtu 2115202031/0710, vedený u České národní banky</w:t>
      </w:r>
      <w:r w:rsidRPr="00F26700">
        <w:rPr>
          <w:i/>
          <w:iCs/>
        </w:rPr>
        <w:t>,</w:t>
      </w:r>
    </w:p>
    <w:p w14:paraId="6735EBFB" w14:textId="77777777" w:rsidR="00A76524" w:rsidRDefault="00A76524" w:rsidP="00A76524">
      <w:pPr>
        <w:pStyle w:val="4malmezera"/>
      </w:pPr>
    </w:p>
    <w:p w14:paraId="1AAAF0B3" w14:textId="77777777" w:rsidR="00A76524" w:rsidRPr="00F26700" w:rsidRDefault="00A76524" w:rsidP="00A76524">
      <w:pPr>
        <w:pStyle w:val="4text"/>
      </w:pPr>
      <w:r w:rsidRPr="00F26700">
        <w:t xml:space="preserve">(dále též jako </w:t>
      </w:r>
      <w:r w:rsidR="009E4461">
        <w:t>„</w:t>
      </w:r>
      <w:r w:rsidR="009E4461" w:rsidRPr="009E4461">
        <w:rPr>
          <w:b/>
          <w:i/>
        </w:rPr>
        <w:t>ZP MV ČR</w:t>
      </w:r>
      <w:r w:rsidR="009E4461">
        <w:t>“</w:t>
      </w:r>
      <w:r w:rsidRPr="00F26700">
        <w:t>)</w:t>
      </w:r>
      <w:r>
        <w:t>,</w:t>
      </w:r>
    </w:p>
    <w:p w14:paraId="2AE0C7D0" w14:textId="77777777" w:rsidR="00A76524" w:rsidRPr="00F26700" w:rsidRDefault="00A76524" w:rsidP="00A76524">
      <w:pPr>
        <w:pStyle w:val="4text"/>
      </w:pPr>
    </w:p>
    <w:p w14:paraId="0C5E46AA" w14:textId="77777777" w:rsidR="00A76524" w:rsidRPr="00F26700" w:rsidRDefault="00A76524" w:rsidP="00A76524">
      <w:pPr>
        <w:pStyle w:val="4text"/>
        <w:rPr>
          <w:b/>
          <w:i/>
        </w:rPr>
      </w:pPr>
      <w:r w:rsidRPr="00F26700">
        <w:rPr>
          <w:b/>
          <w:i/>
        </w:rPr>
        <w:t>a</w:t>
      </w:r>
    </w:p>
    <w:p w14:paraId="17C9A1E8" w14:textId="77777777" w:rsidR="00A76524" w:rsidRDefault="00A76524" w:rsidP="00A76524">
      <w:pPr>
        <w:pStyle w:val="4text"/>
      </w:pPr>
    </w:p>
    <w:p w14:paraId="2D54F2F6" w14:textId="77777777" w:rsidR="00CD4892" w:rsidRPr="009A5019" w:rsidRDefault="00CD4892" w:rsidP="00A76524">
      <w:pPr>
        <w:pStyle w:val="4text"/>
        <w:rPr>
          <w:b/>
          <w:highlight w:val="yellow"/>
        </w:rPr>
      </w:pPr>
      <w:r w:rsidRPr="009A5019">
        <w:rPr>
          <w:highlight w:val="yellow"/>
        </w:rPr>
        <w:t>_____________________________,</w:t>
      </w:r>
    </w:p>
    <w:p w14:paraId="2EF98B41" w14:textId="77777777" w:rsidR="00A76524" w:rsidRPr="009A5019" w:rsidRDefault="00A76524" w:rsidP="00A76524">
      <w:pPr>
        <w:pStyle w:val="4text"/>
        <w:rPr>
          <w:highlight w:val="yellow"/>
        </w:rPr>
      </w:pPr>
      <w:r w:rsidRPr="009A5019">
        <w:rPr>
          <w:highlight w:val="yellow"/>
        </w:rPr>
        <w:t>se sídlem _____________________,</w:t>
      </w:r>
    </w:p>
    <w:p w14:paraId="366005D2" w14:textId="77777777" w:rsidR="00A76524" w:rsidRPr="009A5019" w:rsidRDefault="00A76524" w:rsidP="00A76524">
      <w:pPr>
        <w:pStyle w:val="4text"/>
        <w:rPr>
          <w:highlight w:val="yellow"/>
        </w:rPr>
      </w:pPr>
      <w:r w:rsidRPr="009A5019">
        <w:rPr>
          <w:highlight w:val="yellow"/>
        </w:rPr>
        <w:t>IČO: _____________________,</w:t>
      </w:r>
    </w:p>
    <w:p w14:paraId="1CCC0E86" w14:textId="77777777" w:rsidR="00101A37" w:rsidRPr="009A5019" w:rsidRDefault="00101A37" w:rsidP="00A76524">
      <w:pPr>
        <w:pStyle w:val="4text"/>
        <w:rPr>
          <w:highlight w:val="yellow"/>
        </w:rPr>
      </w:pPr>
      <w:r w:rsidRPr="009A5019">
        <w:rPr>
          <w:highlight w:val="yellow"/>
        </w:rPr>
        <w:t xml:space="preserve">zapsaný/á v obchodním rejstříku vedeném </w:t>
      </w:r>
      <w:r w:rsidR="00CD4892" w:rsidRPr="009A5019">
        <w:rPr>
          <w:highlight w:val="yellow"/>
        </w:rPr>
        <w:t>__________________, oddíl ____ vložka ____,</w:t>
      </w:r>
    </w:p>
    <w:p w14:paraId="5B55FE39" w14:textId="77777777" w:rsidR="00C8389A" w:rsidRPr="009A5019" w:rsidRDefault="00C8389A" w:rsidP="00A76524">
      <w:pPr>
        <w:pStyle w:val="4text"/>
        <w:rPr>
          <w:highlight w:val="yellow"/>
        </w:rPr>
      </w:pPr>
      <w:r w:rsidRPr="009A5019">
        <w:rPr>
          <w:highlight w:val="yellow"/>
        </w:rPr>
        <w:t>zastoupený/á ____________________________________________________________,</w:t>
      </w:r>
    </w:p>
    <w:p w14:paraId="0D06BEDB" w14:textId="77777777" w:rsidR="00A76524" w:rsidRPr="005A5A94" w:rsidRDefault="00A76524" w:rsidP="00A76524">
      <w:pPr>
        <w:pStyle w:val="4text"/>
      </w:pPr>
      <w:r w:rsidRPr="009A5019">
        <w:rPr>
          <w:highlight w:val="yellow"/>
        </w:rPr>
        <w:t>bankovní spojení: _____________________,</w:t>
      </w:r>
    </w:p>
    <w:p w14:paraId="56D48B7C" w14:textId="77777777" w:rsidR="00A76524" w:rsidRPr="005A5A94" w:rsidRDefault="00A76524" w:rsidP="00A76524">
      <w:pPr>
        <w:pStyle w:val="4text"/>
      </w:pPr>
    </w:p>
    <w:p w14:paraId="32F7E92B" w14:textId="77777777" w:rsidR="00A76524" w:rsidRDefault="00A76524" w:rsidP="00A76524">
      <w:pPr>
        <w:pStyle w:val="4malmezera"/>
      </w:pPr>
    </w:p>
    <w:p w14:paraId="6BB8D748" w14:textId="77777777" w:rsidR="00A76524" w:rsidRPr="005A5A94" w:rsidRDefault="00A76524" w:rsidP="00A76524">
      <w:pPr>
        <w:pStyle w:val="4text"/>
      </w:pPr>
      <w:r w:rsidRPr="005A5A94">
        <w:t>(dále též jako „</w:t>
      </w:r>
      <w:r w:rsidR="00BA36EA">
        <w:rPr>
          <w:b/>
          <w:i/>
        </w:rPr>
        <w:t>Poskytova</w:t>
      </w:r>
      <w:r w:rsidR="00F65900">
        <w:rPr>
          <w:b/>
          <w:i/>
        </w:rPr>
        <w:t>tel</w:t>
      </w:r>
      <w:r w:rsidRPr="008C3997">
        <w:t>“),</w:t>
      </w:r>
    </w:p>
    <w:p w14:paraId="2D27DBFE" w14:textId="77777777" w:rsidR="00A76524" w:rsidRDefault="00A76524" w:rsidP="00A76524">
      <w:pPr>
        <w:pStyle w:val="4malmezera"/>
      </w:pPr>
    </w:p>
    <w:p w14:paraId="6D2F7C68" w14:textId="650F07BD" w:rsidR="00A76524" w:rsidRPr="005A5A94" w:rsidRDefault="00A76524" w:rsidP="00075A28">
      <w:pPr>
        <w:pStyle w:val="4text"/>
        <w:jc w:val="both"/>
      </w:pPr>
      <w:r>
        <w:t>(</w:t>
      </w:r>
      <w:r w:rsidR="00BA36EA">
        <w:t>ZP MV ČR</w:t>
      </w:r>
      <w:r>
        <w:t xml:space="preserve"> a </w:t>
      </w:r>
      <w:r w:rsidR="00BA36EA">
        <w:t>Poskytovat</w:t>
      </w:r>
      <w:r w:rsidR="00101A37">
        <w:t xml:space="preserve">el </w:t>
      </w:r>
      <w:r>
        <w:t>společně též jako „</w:t>
      </w:r>
      <w:r w:rsidR="009035EC" w:rsidRPr="27318D1A">
        <w:rPr>
          <w:b/>
          <w:bCs/>
          <w:i/>
          <w:iCs/>
        </w:rPr>
        <w:t>S</w:t>
      </w:r>
      <w:r w:rsidRPr="27318D1A">
        <w:rPr>
          <w:b/>
          <w:bCs/>
          <w:i/>
          <w:iCs/>
        </w:rPr>
        <w:t>mluvní strany</w:t>
      </w:r>
      <w:r>
        <w:t>“</w:t>
      </w:r>
      <w:r w:rsidR="00AC1ED4">
        <w:t xml:space="preserve"> nebo</w:t>
      </w:r>
      <w:r w:rsidR="35CCA5F4">
        <w:t xml:space="preserve"> jednotlivě</w:t>
      </w:r>
      <w:r w:rsidR="00AC1ED4">
        <w:t xml:space="preserve"> „</w:t>
      </w:r>
      <w:r w:rsidR="00AC1ED4" w:rsidRPr="27318D1A">
        <w:rPr>
          <w:b/>
          <w:bCs/>
          <w:i/>
          <w:iCs/>
        </w:rPr>
        <w:t>Smluvní strana</w:t>
      </w:r>
      <w:r w:rsidR="00AC1ED4">
        <w:t>“</w:t>
      </w:r>
      <w:r>
        <w:t>),</w:t>
      </w:r>
    </w:p>
    <w:p w14:paraId="51C49984" w14:textId="77777777" w:rsidR="00A76524" w:rsidRDefault="00A76524" w:rsidP="00A76524">
      <w:pPr>
        <w:spacing w:line="264" w:lineRule="auto"/>
        <w:jc w:val="both"/>
        <w:rPr>
          <w:rFonts w:cs="Arial"/>
          <w:b/>
          <w:bCs/>
          <w:szCs w:val="24"/>
        </w:rPr>
      </w:pPr>
    </w:p>
    <w:p w14:paraId="7E4240FB" w14:textId="77777777" w:rsidR="00A76524" w:rsidRPr="00F26700" w:rsidRDefault="00A76524" w:rsidP="00A76524">
      <w:pPr>
        <w:spacing w:line="264" w:lineRule="auto"/>
        <w:jc w:val="both"/>
        <w:rPr>
          <w:rFonts w:cs="Arial"/>
          <w:b/>
          <w:bCs/>
          <w:szCs w:val="24"/>
        </w:rPr>
      </w:pPr>
    </w:p>
    <w:p w14:paraId="4EC3C9D4" w14:textId="37BDC30C" w:rsidR="00A76524" w:rsidRPr="000E3946" w:rsidRDefault="00A76524" w:rsidP="005E11DE">
      <w:pPr>
        <w:pStyle w:val="4textsted"/>
        <w:jc w:val="both"/>
        <w:rPr>
          <w:i/>
        </w:rPr>
      </w:pPr>
      <w:r w:rsidRPr="000E3946">
        <w:rPr>
          <w:i/>
        </w:rPr>
        <w:t xml:space="preserve">uzavírají </w:t>
      </w:r>
      <w:r w:rsidR="001713EE" w:rsidRPr="00962891">
        <w:rPr>
          <w:rFonts w:cs="Arial"/>
          <w:i/>
          <w:iCs/>
          <w:szCs w:val="24"/>
        </w:rPr>
        <w:t>v souladu s ust. § 131 a následující zákona č. 134/2016 Sb., o zadávání veřejných zakázek, ve znění pozdějších předpisů (dále jen „</w:t>
      </w:r>
      <w:r w:rsidR="001713EE" w:rsidRPr="001079B8">
        <w:rPr>
          <w:rFonts w:cs="Arial"/>
          <w:b/>
          <w:i/>
          <w:iCs/>
          <w:szCs w:val="24"/>
        </w:rPr>
        <w:t>ZZVZ</w:t>
      </w:r>
      <w:r w:rsidR="001713EE" w:rsidRPr="00962891">
        <w:rPr>
          <w:rFonts w:cs="Arial"/>
          <w:i/>
          <w:iCs/>
          <w:szCs w:val="24"/>
        </w:rPr>
        <w:t>“)</w:t>
      </w:r>
      <w:r w:rsidR="001713EE">
        <w:rPr>
          <w:rFonts w:cs="Arial"/>
          <w:szCs w:val="24"/>
        </w:rPr>
        <w:t xml:space="preserve"> a </w:t>
      </w:r>
      <w:r w:rsidRPr="000E3946">
        <w:rPr>
          <w:i/>
        </w:rPr>
        <w:t xml:space="preserve">podle ustanovení </w:t>
      </w:r>
      <w:r w:rsidR="00101A37">
        <w:rPr>
          <w:i/>
        </w:rPr>
        <w:t xml:space="preserve">§ </w:t>
      </w:r>
      <w:r w:rsidR="00BA36EA">
        <w:rPr>
          <w:i/>
        </w:rPr>
        <w:t>1724 ve spojení s § 1746 odst. 2</w:t>
      </w:r>
      <w:r w:rsidRPr="000E3946">
        <w:rPr>
          <w:i/>
        </w:rPr>
        <w:t xml:space="preserve"> zákona č. 89/2012 Sb., občanský zákoník,</w:t>
      </w:r>
      <w:r w:rsidR="00BA36EA">
        <w:rPr>
          <w:i/>
        </w:rPr>
        <w:t xml:space="preserve"> </w:t>
      </w:r>
      <w:r w:rsidRPr="000E3946">
        <w:rPr>
          <w:i/>
        </w:rPr>
        <w:t>ve znění pozdějších předpisů (dále jen „</w:t>
      </w:r>
      <w:r w:rsidRPr="000E3946">
        <w:rPr>
          <w:b/>
          <w:i/>
        </w:rPr>
        <w:t>občanský zákoník</w:t>
      </w:r>
      <w:r w:rsidRPr="000E3946">
        <w:rPr>
          <w:i/>
        </w:rPr>
        <w:t>“),</w:t>
      </w:r>
      <w:r w:rsidR="006A6D41">
        <w:rPr>
          <w:i/>
        </w:rPr>
        <w:t xml:space="preserve"> na základě výsledků veřejné zakázky s názvem „</w:t>
      </w:r>
      <w:r w:rsidR="000950E5">
        <w:rPr>
          <w:i/>
        </w:rPr>
        <w:t>Digitální komunikace ZP MV ČR</w:t>
      </w:r>
      <w:r w:rsidR="006A6D41">
        <w:rPr>
          <w:i/>
        </w:rPr>
        <w:t>“,</w:t>
      </w:r>
      <w:r w:rsidR="000950E5">
        <w:rPr>
          <w:i/>
        </w:rPr>
        <w:t xml:space="preserve"> část </w:t>
      </w:r>
      <w:r w:rsidR="00415D20">
        <w:rPr>
          <w:i/>
        </w:rPr>
        <w:t xml:space="preserve">2 </w:t>
      </w:r>
      <w:r w:rsidR="000950E5">
        <w:rPr>
          <w:i/>
        </w:rPr>
        <w:t>VZ s názvem „Správa reklamních online kampaní ZP MV ČR“</w:t>
      </w:r>
      <w:r w:rsidR="006A6D41">
        <w:rPr>
          <w:i/>
        </w:rPr>
        <w:t xml:space="preserve"> evidované u ZP MV ČR pod č. j. </w:t>
      </w:r>
      <w:r w:rsidR="006A6D41" w:rsidRPr="00213E6C">
        <w:rPr>
          <w:i/>
          <w:highlight w:val="green"/>
        </w:rPr>
        <w:t>………………..</w:t>
      </w:r>
    </w:p>
    <w:p w14:paraId="4822B28A" w14:textId="77777777" w:rsidR="00A76524" w:rsidRPr="005A5A94" w:rsidRDefault="00A76524" w:rsidP="00A76524">
      <w:pPr>
        <w:pStyle w:val="4textsted"/>
      </w:pPr>
      <w:r w:rsidRPr="000E3946">
        <w:rPr>
          <w:i/>
        </w:rPr>
        <w:t>tuto</w:t>
      </w:r>
    </w:p>
    <w:p w14:paraId="762840E1" w14:textId="77777777" w:rsidR="00A76524" w:rsidRPr="00F26700" w:rsidRDefault="00A76524" w:rsidP="00A76524">
      <w:pPr>
        <w:pStyle w:val="Bezmezer"/>
      </w:pPr>
    </w:p>
    <w:p w14:paraId="7AF3BA7B" w14:textId="079B07F1" w:rsidR="00C1072A" w:rsidRDefault="00532EB2" w:rsidP="000E5DCA">
      <w:pPr>
        <w:pStyle w:val="4textsted"/>
        <w:rPr>
          <w:rFonts w:cs="Arial"/>
          <w:smallCaps/>
          <w:spacing w:val="20"/>
          <w:sz w:val="32"/>
          <w:szCs w:val="32"/>
        </w:rPr>
      </w:pPr>
      <w:r>
        <w:rPr>
          <w:rFonts w:cs="Arial"/>
          <w:smallCaps/>
          <w:spacing w:val="20"/>
          <w:sz w:val="32"/>
          <w:szCs w:val="32"/>
        </w:rPr>
        <w:t xml:space="preserve">Rámcovou </w:t>
      </w:r>
      <w:r w:rsidR="001713EE">
        <w:rPr>
          <w:rFonts w:cs="Arial"/>
          <w:smallCaps/>
          <w:spacing w:val="20"/>
          <w:sz w:val="32"/>
          <w:szCs w:val="32"/>
        </w:rPr>
        <w:t xml:space="preserve">dohodu </w:t>
      </w:r>
      <w:r w:rsidR="000E5DCA">
        <w:rPr>
          <w:rFonts w:cs="Arial"/>
          <w:smallCaps/>
          <w:spacing w:val="20"/>
          <w:sz w:val="32"/>
          <w:szCs w:val="32"/>
        </w:rPr>
        <w:t xml:space="preserve">o marketingové spolupráci „Správa reklamních </w:t>
      </w:r>
      <w:r w:rsidR="009363FA">
        <w:rPr>
          <w:rFonts w:cs="Arial"/>
          <w:smallCaps/>
          <w:spacing w:val="20"/>
          <w:sz w:val="32"/>
          <w:szCs w:val="32"/>
        </w:rPr>
        <w:t xml:space="preserve">online </w:t>
      </w:r>
      <w:r w:rsidR="000E5DCA">
        <w:rPr>
          <w:rFonts w:cs="Arial"/>
          <w:smallCaps/>
          <w:spacing w:val="20"/>
          <w:sz w:val="32"/>
          <w:szCs w:val="32"/>
        </w:rPr>
        <w:t xml:space="preserve">kampaní </w:t>
      </w:r>
      <w:r w:rsidR="009363FA">
        <w:rPr>
          <w:rFonts w:cs="Arial"/>
          <w:smallCaps/>
          <w:spacing w:val="20"/>
          <w:sz w:val="32"/>
          <w:szCs w:val="32"/>
        </w:rPr>
        <w:t>ZP MV ČR</w:t>
      </w:r>
      <w:r w:rsidR="00A76524" w:rsidRPr="009A5019">
        <w:rPr>
          <w:rFonts w:cs="Arial"/>
          <w:smallCaps/>
          <w:spacing w:val="20"/>
          <w:sz w:val="32"/>
          <w:szCs w:val="32"/>
        </w:rPr>
        <w:t>“</w:t>
      </w:r>
    </w:p>
    <w:p w14:paraId="26CBEEB2" w14:textId="66926480" w:rsidR="00A76524" w:rsidRPr="009A5019" w:rsidRDefault="00A76524" w:rsidP="00213E6C">
      <w:pPr>
        <w:pStyle w:val="4textsted"/>
        <w:jc w:val="left"/>
        <w:rPr>
          <w:rFonts w:cs="Arial"/>
          <w:smallCaps/>
          <w:color w:val="FF0000"/>
          <w:spacing w:val="20"/>
          <w:sz w:val="32"/>
          <w:szCs w:val="32"/>
        </w:rPr>
      </w:pPr>
      <w:r w:rsidRPr="009A5019">
        <w:rPr>
          <w:rFonts w:cs="Arial"/>
          <w:smallCaps/>
          <w:spacing w:val="20"/>
          <w:sz w:val="32"/>
          <w:szCs w:val="32"/>
        </w:rPr>
        <w:t xml:space="preserve"> </w:t>
      </w:r>
    </w:p>
    <w:p w14:paraId="08E6465A" w14:textId="74F6A67B" w:rsidR="00C1072A" w:rsidRDefault="00C1072A" w:rsidP="00A76524">
      <w:pPr>
        <w:pStyle w:val="4textsted"/>
      </w:pPr>
      <w:r>
        <w:t xml:space="preserve">evidovanou u ZP MV ČR pod č. j. </w:t>
      </w:r>
      <w:r w:rsidRPr="00213E6C">
        <w:rPr>
          <w:highlight w:val="green"/>
        </w:rPr>
        <w:t>................</w:t>
      </w:r>
    </w:p>
    <w:p w14:paraId="6D5DC8AF" w14:textId="46538F2F" w:rsidR="00C1072A" w:rsidRPr="0000601A" w:rsidRDefault="00C1072A" w:rsidP="00213E6C">
      <w:pPr>
        <w:pStyle w:val="Bezmezer"/>
      </w:pPr>
      <w:r>
        <w:rPr>
          <w:lang w:eastAsia="ar-SA" w:bidi="ar-SA"/>
        </w:rPr>
        <w:tab/>
      </w:r>
      <w:r>
        <w:rPr>
          <w:lang w:eastAsia="ar-SA" w:bidi="ar-SA"/>
        </w:rPr>
        <w:tab/>
      </w:r>
      <w:r>
        <w:rPr>
          <w:lang w:eastAsia="ar-SA" w:bidi="ar-SA"/>
        </w:rPr>
        <w:tab/>
        <w:t xml:space="preserve">evidovanou u Poskytovatele pod č.j. </w:t>
      </w:r>
      <w:r w:rsidRPr="00213E6C">
        <w:rPr>
          <w:highlight w:val="yellow"/>
          <w:lang w:eastAsia="ar-SA" w:bidi="ar-SA"/>
        </w:rPr>
        <w:t>………..</w:t>
      </w:r>
    </w:p>
    <w:p w14:paraId="6C2E29CE" w14:textId="1C7A3B2E" w:rsidR="00A76524" w:rsidRDefault="00A76524" w:rsidP="00D05553">
      <w:pPr>
        <w:pStyle w:val="4textsted"/>
      </w:pPr>
      <w:r>
        <w:t>(dále jen</w:t>
      </w:r>
      <w:r w:rsidR="00C1072A">
        <w:t xml:space="preserve"> „</w:t>
      </w:r>
      <w:r w:rsidR="00C1072A" w:rsidRPr="00075A28">
        <w:rPr>
          <w:b/>
          <w:bCs/>
          <w:i/>
          <w:iCs/>
          <w:shd w:val="clear" w:color="auto" w:fill="E6E6E6"/>
        </w:rPr>
        <w:t xml:space="preserve">Rámcová </w:t>
      </w:r>
      <w:r w:rsidR="009F6C40" w:rsidRPr="00075A28">
        <w:rPr>
          <w:b/>
          <w:bCs/>
          <w:i/>
          <w:iCs/>
          <w:shd w:val="clear" w:color="auto" w:fill="E6E6E6"/>
        </w:rPr>
        <w:t>dohoda</w:t>
      </w:r>
      <w:r w:rsidR="00C1072A" w:rsidRPr="004B48C1">
        <w:t>“</w:t>
      </w:r>
      <w:r w:rsidRPr="004B48C1">
        <w:t>)</w:t>
      </w:r>
    </w:p>
    <w:p w14:paraId="183D1640" w14:textId="77777777" w:rsidR="00D05553" w:rsidRPr="00D05553" w:rsidRDefault="00D05553" w:rsidP="00D05553">
      <w:pPr>
        <w:pStyle w:val="Bezmezer"/>
        <w:rPr>
          <w:lang w:eastAsia="ar-SA" w:bidi="ar-SA"/>
        </w:rPr>
      </w:pPr>
    </w:p>
    <w:p w14:paraId="076CC180" w14:textId="77777777" w:rsidR="004B48C1" w:rsidRDefault="004B48C1" w:rsidP="00A76524">
      <w:pPr>
        <w:pStyle w:val="Bezmezer"/>
      </w:pPr>
    </w:p>
    <w:p w14:paraId="4206A35F" w14:textId="77777777" w:rsidR="00A76524" w:rsidRPr="00A276E5" w:rsidRDefault="00BF2ECF" w:rsidP="00A76524">
      <w:pPr>
        <w:pStyle w:val="1lnky"/>
      </w:pPr>
      <w:r>
        <w:t>Č</w:t>
      </w:r>
      <w:r w:rsidR="00A76524" w:rsidRPr="00A276E5">
        <w:t xml:space="preserve">lánek </w:t>
      </w:r>
      <w:r w:rsidR="00A76524">
        <w:t>I</w:t>
      </w:r>
      <w:r w:rsidR="00A76524" w:rsidRPr="00A276E5">
        <w:t>.</w:t>
      </w:r>
    </w:p>
    <w:p w14:paraId="13B63DC5" w14:textId="54B823C7" w:rsidR="00A76524" w:rsidRPr="00A276E5" w:rsidRDefault="00A76524" w:rsidP="00A76524">
      <w:pPr>
        <w:pStyle w:val="Nadpis1"/>
      </w:pPr>
      <w:r>
        <w:t xml:space="preserve">Předmět </w:t>
      </w:r>
      <w:r w:rsidR="4718936D">
        <w:t xml:space="preserve">Rámcové </w:t>
      </w:r>
      <w:r w:rsidR="0DBE6876">
        <w:t>d</w:t>
      </w:r>
      <w:r w:rsidR="009F6C40">
        <w:t>ohody</w:t>
      </w:r>
    </w:p>
    <w:p w14:paraId="14F1BEEF" w14:textId="77CD42AF" w:rsidR="003270CF" w:rsidRPr="003270CF" w:rsidRDefault="00BA36EA" w:rsidP="27318D1A">
      <w:pPr>
        <w:numPr>
          <w:ilvl w:val="0"/>
          <w:numId w:val="25"/>
        </w:numPr>
        <w:suppressAutoHyphens w:val="0"/>
        <w:spacing w:after="120" w:line="264" w:lineRule="auto"/>
        <w:jc w:val="both"/>
        <w:rPr>
          <w:rFonts w:cs="Arial"/>
          <w:lang w:eastAsia="cs-CZ"/>
        </w:rPr>
      </w:pPr>
      <w:r>
        <w:t xml:space="preserve">Předmětem této </w:t>
      </w:r>
      <w:r w:rsidR="20CF6FAE">
        <w:t>Rámcové d</w:t>
      </w:r>
      <w:r w:rsidR="009F6C40">
        <w:t>ohody</w:t>
      </w:r>
      <w:r>
        <w:t xml:space="preserve"> je závazek Poskytovatele zajistit marketingové služby v rozsahu dle Přílohy č. 1 této </w:t>
      </w:r>
      <w:r w:rsidR="4EA01CDC">
        <w:t>Rámcové d</w:t>
      </w:r>
      <w:r w:rsidR="009F6C40">
        <w:t>ohody</w:t>
      </w:r>
      <w:r>
        <w:t xml:space="preserve"> (příp. služby dle čl. IV. odst. </w:t>
      </w:r>
      <w:r w:rsidR="004B48C1">
        <w:t>1</w:t>
      </w:r>
      <w:r>
        <w:t xml:space="preserve"> písm. a) – </w:t>
      </w:r>
      <w:r w:rsidR="00FB1793">
        <w:t>d</w:t>
      </w:r>
      <w:r>
        <w:t xml:space="preserve">) této </w:t>
      </w:r>
      <w:r w:rsidR="27BF3CAC">
        <w:t xml:space="preserve">Rámcové </w:t>
      </w:r>
      <w:r w:rsidR="0A631FA0">
        <w:t>d</w:t>
      </w:r>
      <w:r w:rsidR="009F6C40">
        <w:t>ohody</w:t>
      </w:r>
      <w:r>
        <w:t>) (dále též jen „</w:t>
      </w:r>
      <w:r w:rsidRPr="27318D1A">
        <w:rPr>
          <w:b/>
          <w:bCs/>
          <w:i/>
          <w:iCs/>
        </w:rPr>
        <w:t>služby</w:t>
      </w:r>
      <w:r>
        <w:t xml:space="preserve">“), a to způsobem stanoveným v čl. II. této </w:t>
      </w:r>
      <w:r w:rsidR="48710E3E">
        <w:t xml:space="preserve">Rámcové </w:t>
      </w:r>
      <w:r w:rsidR="2CF45ECC">
        <w:t>d</w:t>
      </w:r>
      <w:r w:rsidR="009F6C40">
        <w:t>ohody</w:t>
      </w:r>
      <w:r>
        <w:t xml:space="preserve"> (dále též jen „</w:t>
      </w:r>
      <w:r w:rsidRPr="27318D1A">
        <w:rPr>
          <w:b/>
          <w:bCs/>
          <w:i/>
          <w:iCs/>
        </w:rPr>
        <w:t>reklamní kampaň</w:t>
      </w:r>
      <w:r>
        <w:t xml:space="preserve">“) a závazek ZP MV ČR zaplatit Poskytovateli za reklamní kampaň sjednanou odměnu. Podrobnější popis rozsahu plnění je uveden v Příloze č. 1 této </w:t>
      </w:r>
      <w:r w:rsidR="6EBB6279">
        <w:t xml:space="preserve">Rámcové </w:t>
      </w:r>
      <w:r w:rsidR="6F78D09C">
        <w:t>d</w:t>
      </w:r>
      <w:r w:rsidR="009F6C40">
        <w:t>ohody</w:t>
      </w:r>
      <w:r>
        <w:t xml:space="preserve">, která tvoří nedílnou součást této </w:t>
      </w:r>
      <w:r w:rsidR="177AC6F0">
        <w:t xml:space="preserve">Rámcové </w:t>
      </w:r>
      <w:r w:rsidR="669FCA5E">
        <w:t>d</w:t>
      </w:r>
      <w:r w:rsidR="009F6C40">
        <w:t>ohody</w:t>
      </w:r>
      <w:r w:rsidR="00A76524">
        <w:t>.</w:t>
      </w:r>
    </w:p>
    <w:p w14:paraId="3ED7D6C0" w14:textId="5CFF19E1" w:rsidR="003270CF" w:rsidRPr="003270CF" w:rsidRDefault="00BA36EA" w:rsidP="27318D1A">
      <w:pPr>
        <w:numPr>
          <w:ilvl w:val="0"/>
          <w:numId w:val="25"/>
        </w:numPr>
        <w:suppressAutoHyphens w:val="0"/>
        <w:spacing w:after="120" w:line="264" w:lineRule="auto"/>
        <w:jc w:val="both"/>
        <w:rPr>
          <w:rFonts w:cs="Arial"/>
          <w:lang w:eastAsia="cs-CZ"/>
        </w:rPr>
      </w:pPr>
      <w:r>
        <w:t xml:space="preserve">Poskytovatel se zavazuje postupovat při výkonu činností dle této </w:t>
      </w:r>
      <w:r w:rsidR="5D26E101">
        <w:t xml:space="preserve">Rámcové </w:t>
      </w:r>
      <w:r w:rsidR="112AD3B1">
        <w:t>d</w:t>
      </w:r>
      <w:r w:rsidR="009F6C40">
        <w:t xml:space="preserve">ohody </w:t>
      </w:r>
      <w:r>
        <w:t xml:space="preserve">výhradně v souladu s pokyny ZP MV ČR a vždy po schválení svých jednotlivých kroků, pokud je toto schválení dle </w:t>
      </w:r>
      <w:r w:rsidR="0E6235ED">
        <w:t xml:space="preserve">Rámcové </w:t>
      </w:r>
      <w:r w:rsidR="32520B89">
        <w:t>d</w:t>
      </w:r>
      <w:r w:rsidR="009F6C40">
        <w:t xml:space="preserve">ohody </w:t>
      </w:r>
      <w:r>
        <w:t>vyžadováno.</w:t>
      </w:r>
    </w:p>
    <w:p w14:paraId="03EEC56E" w14:textId="43D176FE" w:rsidR="003270CF" w:rsidRPr="003270CF" w:rsidRDefault="00BA36EA" w:rsidP="27318D1A">
      <w:pPr>
        <w:numPr>
          <w:ilvl w:val="0"/>
          <w:numId w:val="25"/>
        </w:numPr>
        <w:suppressAutoHyphens w:val="0"/>
        <w:spacing w:after="120" w:line="264" w:lineRule="auto"/>
        <w:jc w:val="both"/>
        <w:rPr>
          <w:rFonts w:cs="Arial"/>
          <w:lang w:eastAsia="cs-CZ"/>
        </w:rPr>
      </w:pPr>
      <w:r>
        <w:t xml:space="preserve">Poskytovatel se zavazuje postupovat při plnění </w:t>
      </w:r>
      <w:r w:rsidR="56DC03A4">
        <w:t>Rámcové d</w:t>
      </w:r>
      <w:r w:rsidR="009F6C40">
        <w:t xml:space="preserve">ohody </w:t>
      </w:r>
      <w:r>
        <w:t>v souladu se schváleným kvartálním mediaplánem internetové kampaně. Kvartální mediaplán pro následující období bude Poskytovatelem předložen vždy k 15. dni předcházejícího měsíce, tedy vždy k 15. 3., 15. 6., 15. 9., a 15. 12. ZP MV ČR se zavazuje sdělit Poskytovateli své připomínky k předanému mediaplánu do 5 pracovních dnů po jeho předložení, přičemž případné připomínky musí být vypořádány vždy nejpozději do 1. 4., 1. 7., 1. 10. a 1. 1. V případě, že Poskytovatel na základě připomínek ZP MV ČR tyto připomínky neakceptuje a nezapracuje</w:t>
      </w:r>
      <w:r w:rsidR="003270CF">
        <w:t xml:space="preserve"> </w:t>
      </w:r>
      <w:r>
        <w:t xml:space="preserve">je do příslušného mediaplánu, má ZP MV ČR právo od této </w:t>
      </w:r>
      <w:r w:rsidR="202F29B2">
        <w:t>Rámcové d</w:t>
      </w:r>
      <w:r w:rsidR="009F6C40">
        <w:t>ohody</w:t>
      </w:r>
      <w:r>
        <w:t xml:space="preserve"> odstoupit.</w:t>
      </w:r>
      <w:r w:rsidR="00EB0BD2">
        <w:t xml:space="preserve"> </w:t>
      </w:r>
    </w:p>
    <w:p w14:paraId="76D9AE6C" w14:textId="2D21C77D" w:rsidR="00EB0BD2" w:rsidRPr="003270CF" w:rsidRDefault="00EB0BD2" w:rsidP="008F6078">
      <w:pPr>
        <w:numPr>
          <w:ilvl w:val="0"/>
          <w:numId w:val="25"/>
        </w:numPr>
        <w:suppressAutoHyphens w:val="0"/>
        <w:spacing w:after="120" w:line="264" w:lineRule="auto"/>
        <w:jc w:val="both"/>
        <w:rPr>
          <w:rFonts w:cs="Arial"/>
          <w:szCs w:val="22"/>
          <w:lang w:eastAsia="cs-CZ"/>
        </w:rPr>
      </w:pPr>
      <w:r w:rsidRPr="00EB0BD2">
        <w:t>ZP MV ČR si vyhrazuje právo, jakkoliv změnit již schválený mediaplán, a to kdykoliv v průběhu realizace</w:t>
      </w:r>
      <w:r w:rsidR="00867DB6">
        <w:t>.</w:t>
      </w:r>
    </w:p>
    <w:p w14:paraId="18054CDD" w14:textId="77777777" w:rsidR="00EB0BD2" w:rsidRDefault="00EB0BD2" w:rsidP="00A04556">
      <w:pPr>
        <w:pStyle w:val="1lnky"/>
        <w:ind w:left="720" w:firstLine="0"/>
        <w:jc w:val="left"/>
      </w:pPr>
    </w:p>
    <w:p w14:paraId="1E6275DB" w14:textId="77777777" w:rsidR="00BF2ECF" w:rsidRPr="00F26700" w:rsidRDefault="00BF2ECF" w:rsidP="00926A03">
      <w:pPr>
        <w:pStyle w:val="1lnky"/>
        <w:ind w:left="426" w:hanging="426"/>
        <w:rPr>
          <w:rFonts w:eastAsia="Times New Roman"/>
        </w:rPr>
      </w:pPr>
      <w:r w:rsidRPr="00F26700">
        <w:t xml:space="preserve">Článek </w:t>
      </w:r>
      <w:r>
        <w:t>II</w:t>
      </w:r>
      <w:r w:rsidRPr="00F26700">
        <w:t>.</w:t>
      </w:r>
    </w:p>
    <w:p w14:paraId="4250158B" w14:textId="083D322B" w:rsidR="00BF2ECF" w:rsidRDefault="00720EF6" w:rsidP="00926A03">
      <w:pPr>
        <w:pStyle w:val="Nadpis1"/>
        <w:ind w:left="426" w:hanging="426"/>
      </w:pPr>
      <w:r w:rsidRPr="00720EF6">
        <w:t xml:space="preserve">Závazky </w:t>
      </w:r>
      <w:r w:rsidR="00FB1793">
        <w:t>P</w:t>
      </w:r>
      <w:r w:rsidRPr="00720EF6">
        <w:t>oskytovatele</w:t>
      </w:r>
    </w:p>
    <w:p w14:paraId="290958E5" w14:textId="7114EFA5" w:rsidR="003270CF" w:rsidRPr="004E4F9F" w:rsidRDefault="00DF5705" w:rsidP="008F6078">
      <w:pPr>
        <w:numPr>
          <w:ilvl w:val="0"/>
          <w:numId w:val="26"/>
        </w:numPr>
        <w:suppressAutoHyphens w:val="0"/>
        <w:spacing w:after="120" w:line="264" w:lineRule="auto"/>
        <w:jc w:val="both"/>
        <w:rPr>
          <w:rFonts w:cs="Arial"/>
          <w:szCs w:val="22"/>
          <w:lang w:eastAsia="cs-CZ"/>
        </w:rPr>
      </w:pPr>
      <w:r w:rsidRPr="00EB0BD2">
        <w:t xml:space="preserve">Poskytovatel se zavazuje pro ZP MV ČR zajišťovat všechny služby nezbytné k bezvadnému splnění předmětu </w:t>
      </w:r>
      <w:r>
        <w:t>Rámcové dohody</w:t>
      </w:r>
      <w:r w:rsidRPr="00EB0BD2">
        <w:t xml:space="preserve"> a službám dle Přílohy č. 1 této </w:t>
      </w:r>
      <w:r>
        <w:t>Rámcové dohody</w:t>
      </w:r>
      <w:r w:rsidR="00BF2ECF">
        <w:t>.</w:t>
      </w:r>
    </w:p>
    <w:p w14:paraId="53C48E4E" w14:textId="3F738DBE" w:rsidR="001A0717" w:rsidRPr="003270CF" w:rsidRDefault="001A0717" w:rsidP="008F6078">
      <w:pPr>
        <w:numPr>
          <w:ilvl w:val="0"/>
          <w:numId w:val="26"/>
        </w:numPr>
        <w:suppressAutoHyphens w:val="0"/>
        <w:spacing w:after="120" w:line="264" w:lineRule="auto"/>
        <w:jc w:val="both"/>
        <w:rPr>
          <w:rFonts w:cs="Arial"/>
          <w:szCs w:val="22"/>
          <w:lang w:eastAsia="cs-CZ"/>
        </w:rPr>
      </w:pPr>
      <w:r>
        <w:t xml:space="preserve">Poskytovatel se zavazuje zajišťovat v průběhu platnosti této </w:t>
      </w:r>
      <w:r w:rsidR="00DF5705">
        <w:t>Rámcové d</w:t>
      </w:r>
      <w:r w:rsidR="009F6C40">
        <w:t xml:space="preserve">ohody </w:t>
      </w:r>
      <w:r>
        <w:t>v rámci jejího plnění především níže uvedené služby:</w:t>
      </w:r>
    </w:p>
    <w:p w14:paraId="691EC962" w14:textId="77777777" w:rsidR="003270CF" w:rsidRDefault="001A0717" w:rsidP="00415D20">
      <w:pPr>
        <w:pStyle w:val="Nadpis2"/>
        <w:numPr>
          <w:ilvl w:val="3"/>
          <w:numId w:val="26"/>
        </w:numPr>
      </w:pPr>
      <w:r>
        <w:t xml:space="preserve">propagace ZP MV ČR v souladu s dodanými podklady, </w:t>
      </w:r>
    </w:p>
    <w:p w14:paraId="6FC5006D" w14:textId="77112E01" w:rsidR="00EB0BD2" w:rsidRDefault="001A0717" w:rsidP="00415D20">
      <w:pPr>
        <w:pStyle w:val="Nadpis2"/>
        <w:numPr>
          <w:ilvl w:val="3"/>
          <w:numId w:val="26"/>
        </w:numPr>
      </w:pPr>
      <w:r>
        <w:t>plánování, nákup a správa online reklamního prostoru.</w:t>
      </w:r>
    </w:p>
    <w:p w14:paraId="633DF205" w14:textId="38DB5CC1" w:rsidR="003270CF" w:rsidRPr="003270CF" w:rsidRDefault="00EB0BD2" w:rsidP="008F6078">
      <w:pPr>
        <w:numPr>
          <w:ilvl w:val="0"/>
          <w:numId w:val="26"/>
        </w:numPr>
        <w:suppressAutoHyphens w:val="0"/>
        <w:spacing w:after="120" w:line="264" w:lineRule="auto"/>
        <w:jc w:val="both"/>
        <w:rPr>
          <w:rFonts w:cs="Arial"/>
          <w:szCs w:val="22"/>
          <w:lang w:eastAsia="cs-CZ"/>
        </w:rPr>
      </w:pPr>
      <w:r w:rsidRPr="00EB0BD2">
        <w:t xml:space="preserve">Poskytovatel prohlašuje, že je seznámen s předmětem činnosti ZP MV ČR a zavazuje se postupovat při plnění předmětu této </w:t>
      </w:r>
      <w:r w:rsidR="00076830">
        <w:t>Rámcové dohody</w:t>
      </w:r>
      <w:r w:rsidR="009F6C40" w:rsidRPr="00EB0BD2">
        <w:t xml:space="preserve"> </w:t>
      </w:r>
      <w:r w:rsidRPr="00EB0BD2">
        <w:t xml:space="preserve">s veškerou vážností a náležitou odbornou péčí tak, aby nebylo poškozeno dobré jméno ZP MV ČR nebo aby ZP MV ČR neutrpěla činností Poskytovatele jinou újmu. Smluvní strany se dále dohodly, že Poskytovatel je povinen na vyžádání ZP MV ČR vyloučit ze zajišťování plnění svých povinností dle této </w:t>
      </w:r>
      <w:r w:rsidR="00076830">
        <w:t>Rámcové dohody</w:t>
      </w:r>
      <w:r w:rsidR="009F6C40" w:rsidRPr="00EB0BD2">
        <w:t xml:space="preserve"> </w:t>
      </w:r>
      <w:r w:rsidRPr="00EB0BD2">
        <w:t>určitou osobu, a to zejména s ohledem na případné porušení ustanovení dle předchozí věty</w:t>
      </w:r>
      <w:r w:rsidR="003270CF">
        <w:t>.</w:t>
      </w:r>
    </w:p>
    <w:p w14:paraId="6CC3EF33" w14:textId="01037F46" w:rsidR="003270CF" w:rsidRPr="002E52F3" w:rsidRDefault="00BD15DC" w:rsidP="008F6078">
      <w:pPr>
        <w:numPr>
          <w:ilvl w:val="0"/>
          <w:numId w:val="26"/>
        </w:numPr>
        <w:suppressAutoHyphens w:val="0"/>
        <w:spacing w:after="120" w:line="264" w:lineRule="auto"/>
        <w:jc w:val="both"/>
        <w:rPr>
          <w:rFonts w:cs="Arial"/>
          <w:szCs w:val="22"/>
          <w:lang w:eastAsia="cs-CZ"/>
        </w:rPr>
      </w:pPr>
      <w:r>
        <w:t xml:space="preserve">Poskytovatel </w:t>
      </w:r>
      <w:r w:rsidR="0002716F" w:rsidRPr="000B30BF">
        <w:t xml:space="preserve">se zavazuje na plnění dle této </w:t>
      </w:r>
      <w:r w:rsidR="00076830">
        <w:t>Rámcové dohody</w:t>
      </w:r>
      <w:r w:rsidR="0002716F" w:rsidRPr="000B30BF">
        <w:t xml:space="preserve"> alokovat pracovní kapacitu osob projektového týmu uvedeného v Příloze č. 2 „Složení projektového týmu“ této </w:t>
      </w:r>
      <w:r w:rsidR="00076830">
        <w:lastRenderedPageBreak/>
        <w:t>Rámcové dohody</w:t>
      </w:r>
      <w:r w:rsidR="009F6C40" w:rsidRPr="000B30BF">
        <w:t xml:space="preserve"> </w:t>
      </w:r>
      <w:r w:rsidR="0002716F" w:rsidRPr="000B30BF">
        <w:t xml:space="preserve">a k plnění dle této </w:t>
      </w:r>
      <w:r w:rsidR="00076830">
        <w:t>Rámcové dohody</w:t>
      </w:r>
      <w:r w:rsidR="009F6C40" w:rsidRPr="000B30BF">
        <w:t xml:space="preserve"> </w:t>
      </w:r>
      <w:r w:rsidR="0002716F" w:rsidRPr="000B30BF">
        <w:t xml:space="preserve">využít výhradně těchto osob. Jakákoliv dodatečná změna osoby projektového týmu musí být předem písemně schválena </w:t>
      </w:r>
      <w:r w:rsidR="000B30BF" w:rsidRPr="000B30BF">
        <w:t>ZP MV ČR</w:t>
      </w:r>
      <w:r w:rsidR="0002716F" w:rsidRPr="000B30BF">
        <w:t xml:space="preserve">; stejně tak musí být změna osoby vždy provedena na žádost </w:t>
      </w:r>
      <w:r w:rsidR="000B30BF" w:rsidRPr="000B30BF">
        <w:t>ZP MV ČR</w:t>
      </w:r>
      <w:r w:rsidR="0002716F" w:rsidRPr="000B30BF">
        <w:t xml:space="preserve"> odůvodněnou vážnými důvody. </w:t>
      </w:r>
      <w:r>
        <w:t>Poskytovatel</w:t>
      </w:r>
      <w:r w:rsidR="0002716F" w:rsidRPr="000B30BF">
        <w:t xml:space="preserve"> se v takovém případě zavazuje nahradit osobu projektového týmu takovou osobou, která disponuje požadovanými minimálními znalostmi a odbornou kvalifikací odpovídající požadavkům příslušné role.</w:t>
      </w:r>
      <w:bookmarkStart w:id="0" w:name="_Hlk81379514"/>
    </w:p>
    <w:p w14:paraId="7111C1B2" w14:textId="2B39A5A8" w:rsidR="002E52F3" w:rsidRDefault="002E52F3" w:rsidP="002E52F3">
      <w:pPr>
        <w:numPr>
          <w:ilvl w:val="0"/>
          <w:numId w:val="26"/>
        </w:numPr>
        <w:suppressAutoHyphens w:val="0"/>
        <w:spacing w:after="120" w:line="264" w:lineRule="auto"/>
        <w:jc w:val="both"/>
        <w:rPr>
          <w:rFonts w:cs="Arial"/>
          <w:szCs w:val="22"/>
          <w:lang w:eastAsia="cs-CZ"/>
        </w:rPr>
      </w:pPr>
      <w:r>
        <w:rPr>
          <w:rFonts w:cs="Arial"/>
          <w:szCs w:val="22"/>
          <w:lang w:eastAsia="cs-CZ"/>
        </w:rPr>
        <w:t>Poskytovatel se zavazuje, že svým konáním při správě sociálních sítí nebude poškozovat zájmy a dobré jméno ZP MV ČR a nebude činit úkony, které by Objednavateli zamezily nepřetržitou kontrolu nad vlastními profily na sociálních sítích.</w:t>
      </w:r>
    </w:p>
    <w:p w14:paraId="34D8458E" w14:textId="21DB8EB5" w:rsidR="00467365" w:rsidRPr="00467365" w:rsidRDefault="009E5E10" w:rsidP="00467365">
      <w:pPr>
        <w:numPr>
          <w:ilvl w:val="0"/>
          <w:numId w:val="26"/>
        </w:numPr>
        <w:suppressAutoHyphens w:val="0"/>
        <w:spacing w:after="120" w:line="264" w:lineRule="auto"/>
        <w:jc w:val="both"/>
        <w:rPr>
          <w:rFonts w:cs="Arial"/>
          <w:szCs w:val="22"/>
          <w:lang w:eastAsia="cs-CZ"/>
        </w:rPr>
      </w:pPr>
      <w:r>
        <w:rPr>
          <w:rFonts w:cs="Arial"/>
          <w:szCs w:val="22"/>
          <w:lang w:eastAsia="cs-CZ"/>
        </w:rPr>
        <w:t>Poskytovatel se zavazuje, že nebude přidělovat přístupy do správy sociálních sítích dalším osobám bez souhlasu Objednatele.</w:t>
      </w:r>
    </w:p>
    <w:p w14:paraId="03BBC654" w14:textId="4204EA17" w:rsidR="003270CF" w:rsidRPr="003270CF" w:rsidRDefault="0027760B" w:rsidP="008F6078">
      <w:pPr>
        <w:numPr>
          <w:ilvl w:val="0"/>
          <w:numId w:val="26"/>
        </w:numPr>
        <w:suppressAutoHyphens w:val="0"/>
        <w:spacing w:after="120" w:line="264" w:lineRule="auto"/>
        <w:jc w:val="both"/>
        <w:rPr>
          <w:rFonts w:cs="Arial"/>
          <w:szCs w:val="22"/>
          <w:lang w:eastAsia="cs-CZ"/>
        </w:rPr>
      </w:pPr>
      <w:r>
        <w:t>Poskytovatel</w:t>
      </w:r>
      <w:r w:rsidRPr="0027760B">
        <w:t xml:space="preserve"> prohlašuje, že si je vědom skutečnosti, že </w:t>
      </w:r>
      <w:r>
        <w:t>ZP MV ČR</w:t>
      </w:r>
      <w:r w:rsidRPr="0027760B">
        <w:t xml:space="preserve"> má zájem na realizaci veřejné zakázky v</w:t>
      </w:r>
      <w:r w:rsidR="009E5E10">
        <w:t> </w:t>
      </w:r>
      <w:r w:rsidRPr="0027760B">
        <w:t xml:space="preserve">souladu se zásadami odpovědného zadávání veřejných zakázek ve smyslu § 6 odst. 4 </w:t>
      </w:r>
      <w:r w:rsidRPr="00075A28">
        <w:t>ZZVZ</w:t>
      </w:r>
      <w:r w:rsidRPr="0027760B">
        <w:t xml:space="preserve">. </w:t>
      </w:r>
      <w:r>
        <w:t>Poskytovatel</w:t>
      </w:r>
      <w:r w:rsidRPr="0027760B">
        <w:t xml:space="preserve"> se zavazuje po celou dobu trvání smluvního vztahu založeného touto </w:t>
      </w:r>
      <w:r w:rsidR="00076830">
        <w:t>Rámcovou dohodou</w:t>
      </w:r>
      <w:r w:rsidR="009F6C40" w:rsidRPr="0027760B">
        <w:t xml:space="preserve"> </w:t>
      </w:r>
      <w:r w:rsidRPr="0027760B">
        <w:t>zajistit dodržování veškerých obecně závazných právních předpisů vztahující se k</w:t>
      </w:r>
      <w:r w:rsidR="009E5E10">
        <w:t> </w:t>
      </w:r>
      <w:r w:rsidRPr="0027760B">
        <w:t xml:space="preserve">vykonávané činnosti, zejména předpisy o bezpečnosti a ochraně zdraví při práci a o požární bezpečnosti, dále interní předpisy </w:t>
      </w:r>
      <w:r>
        <w:t>ZP MV ČR</w:t>
      </w:r>
      <w:r w:rsidRPr="0027760B">
        <w:t xml:space="preserve">, pokud byla příslušná dokumentace zpřístupněna </w:t>
      </w:r>
      <w:r>
        <w:t>Poskytovateli</w:t>
      </w:r>
      <w:r w:rsidRPr="0027760B">
        <w:t xml:space="preserve">, dále se řídit organizačními pokyny odpovědných zaměstnanců </w:t>
      </w:r>
      <w:r>
        <w:t>ZP MV ČR</w:t>
      </w:r>
      <w:r w:rsidRPr="0027760B">
        <w:t xml:space="preserve"> a především pracovněprávních předpisů týkající se odměňování, pracovní doby, doby odpočinku, přesčasů, atd</w:t>
      </w:r>
      <w:r w:rsidR="001B3B12">
        <w:t>.</w:t>
      </w:r>
    </w:p>
    <w:p w14:paraId="7E62AFD8" w14:textId="009C1143" w:rsidR="003270CF" w:rsidRPr="00076830" w:rsidRDefault="00BD15DC" w:rsidP="003270CF">
      <w:pPr>
        <w:numPr>
          <w:ilvl w:val="0"/>
          <w:numId w:val="26"/>
        </w:numPr>
        <w:suppressAutoHyphens w:val="0"/>
        <w:spacing w:after="120" w:line="264" w:lineRule="auto"/>
        <w:jc w:val="both"/>
        <w:rPr>
          <w:rFonts w:cs="Arial"/>
          <w:szCs w:val="22"/>
          <w:lang w:eastAsia="cs-CZ"/>
        </w:rPr>
      </w:pPr>
      <w:r>
        <w:t xml:space="preserve">Poskytovatel se zavazuje po celou dobu platnosti této </w:t>
      </w:r>
      <w:r w:rsidR="00076830">
        <w:t>Rámcové dohody</w:t>
      </w:r>
      <w:r>
        <w:t xml:space="preserve"> mít sjednáno </w:t>
      </w:r>
      <w:r w:rsidRPr="007E6C07">
        <w:t xml:space="preserve">platné </w:t>
      </w:r>
      <w:r w:rsidRPr="00BD15DC">
        <w:t xml:space="preserve">pojištění odpovědnosti za škodu způsobenou třetí osobě při výkonu podnikatelských činností, které jsou součástí plnění této </w:t>
      </w:r>
      <w:r w:rsidR="00076830">
        <w:t>Rámcové dohody</w:t>
      </w:r>
      <w:r w:rsidRPr="00BD15DC">
        <w:t>, a to s</w:t>
      </w:r>
      <w:r w:rsidR="009E5E10">
        <w:t> </w:t>
      </w:r>
      <w:r w:rsidRPr="00BD15DC">
        <w:t>pojistným plněním vyplývajícím z</w:t>
      </w:r>
      <w:r w:rsidR="009E5E10">
        <w:t> </w:t>
      </w:r>
      <w:r w:rsidRPr="00BD15DC">
        <w:t>takového pojištění minimálně v</w:t>
      </w:r>
      <w:r w:rsidR="009E5E10">
        <w:t> </w:t>
      </w:r>
      <w:r w:rsidRPr="00BD15DC">
        <w:t xml:space="preserve">hodnotě </w:t>
      </w:r>
      <w:r w:rsidR="00582D8B">
        <w:t>2</w:t>
      </w:r>
      <w:r w:rsidRPr="00BD15DC">
        <w:t> mil. Kč.</w:t>
      </w:r>
      <w:r w:rsidR="00AC1ED4">
        <w:t xml:space="preserve"> </w:t>
      </w:r>
      <w:r w:rsidR="00852D80">
        <w:t>a</w:t>
      </w:r>
      <w:r w:rsidR="00AC1ED4">
        <w:t xml:space="preserve"> na výzvu </w:t>
      </w:r>
      <w:r w:rsidR="009363FA">
        <w:t>ZP MV ĆR</w:t>
      </w:r>
      <w:r w:rsidR="00AC1ED4">
        <w:t xml:space="preserve"> prokázat </w:t>
      </w:r>
      <w:r w:rsidR="009363FA">
        <w:t>ZP MV ČR</w:t>
      </w:r>
      <w:r w:rsidR="00AC1ED4">
        <w:t xml:space="preserve"> platnost pojištění.</w:t>
      </w:r>
    </w:p>
    <w:p w14:paraId="5175CBEF" w14:textId="1AFFA957" w:rsidR="00076830" w:rsidRPr="00076830" w:rsidRDefault="00076830" w:rsidP="27318D1A">
      <w:pPr>
        <w:numPr>
          <w:ilvl w:val="0"/>
          <w:numId w:val="26"/>
        </w:numPr>
        <w:suppressAutoHyphens w:val="0"/>
        <w:spacing w:after="120" w:line="264" w:lineRule="auto"/>
        <w:jc w:val="both"/>
        <w:rPr>
          <w:rFonts w:cs="Arial"/>
          <w:lang w:eastAsia="cs-CZ"/>
        </w:rPr>
      </w:pPr>
      <w:r>
        <w:t xml:space="preserve">Poskytovatel je povinen </w:t>
      </w:r>
      <w:r w:rsidR="42C7DAC1">
        <w:t xml:space="preserve">nepředávat dalším stranám </w:t>
      </w:r>
      <w:r>
        <w:t xml:space="preserve">podklady převzaté od ZP MV ČR </w:t>
      </w:r>
      <w:r w:rsidR="559AB008">
        <w:t xml:space="preserve">a chránit je </w:t>
      </w:r>
      <w:r>
        <w:t xml:space="preserve">před jejich zneužitím s tím, že </w:t>
      </w:r>
      <w:r w:rsidR="70F9F980">
        <w:t xml:space="preserve">po ukončení platnosti </w:t>
      </w:r>
      <w:r w:rsidR="00852D80">
        <w:t>Rámcové dohody</w:t>
      </w:r>
      <w:r w:rsidR="70F9F980">
        <w:t xml:space="preserve"> se Poskytovatel zavazuje dané podklady v</w:t>
      </w:r>
      <w:r w:rsidR="5C1A1B5D">
        <w:t>y</w:t>
      </w:r>
      <w:r w:rsidR="70F9F980">
        <w:t>mazat</w:t>
      </w:r>
      <w:r w:rsidR="1034F27B">
        <w:t>.</w:t>
      </w:r>
      <w:r>
        <w:t xml:space="preserve"> </w:t>
      </w:r>
      <w:r w:rsidR="00E92D7A">
        <w:t>T</w:t>
      </w:r>
      <w:r>
        <w:t xml:space="preserve">o neplatí pro podklady, na jejichž vrácení bude po skončení této </w:t>
      </w:r>
      <w:r w:rsidR="39D4298A">
        <w:t>Rámcové d</w:t>
      </w:r>
      <w:r>
        <w:t>ohody, nebo kdykoli v průběhu jejího trvání, ZP MV ČR trvat.</w:t>
      </w:r>
    </w:p>
    <w:p w14:paraId="39AA0D54" w14:textId="7E4EDF93" w:rsidR="001B07D3" w:rsidRPr="00076830" w:rsidRDefault="21EF5933" w:rsidP="27318D1A">
      <w:pPr>
        <w:numPr>
          <w:ilvl w:val="0"/>
          <w:numId w:val="26"/>
        </w:numPr>
        <w:suppressAutoHyphens w:val="0"/>
        <w:spacing w:after="120" w:line="264" w:lineRule="auto"/>
        <w:jc w:val="both"/>
        <w:rPr>
          <w:rFonts w:cs="Arial"/>
          <w:lang w:eastAsia="cs-CZ"/>
        </w:rPr>
      </w:pPr>
      <w:r>
        <w:t>Objednatel si vyhrazuje právo dle ustanovení § 100 odst. 1 ZZVZ na změnu předmětu plnění Rámcové dohody. V případě, že bude v </w:t>
      </w:r>
      <w:r w:rsidRPr="2D0F37C8">
        <w:rPr>
          <w:lang w:eastAsia="cs-CZ"/>
        </w:rPr>
        <w:t>průběhu</w:t>
      </w:r>
      <w:r>
        <w:t xml:space="preserve"> plnění Rámcové dohody uvedeno na trh nové médium s vysokým akvizičním potenciálem, na kterém se bude chtít Objednatel prezentovat, nebo se do popředí trhu dostane médium, které dříve nebylo pro prezentaci zajímavé a výhodné, zavazuje se Poskytovatel poskytnout součinnost pro prezentaci</w:t>
      </w:r>
      <w:r w:rsidR="503B26A3">
        <w:t>, vytvoření a správu</w:t>
      </w:r>
      <w:r w:rsidR="00E92D7A">
        <w:t xml:space="preserve"> </w:t>
      </w:r>
      <w:r>
        <w:t>i na takovém médiu na základě změny mediaplánu při zachování vysoutěžených cen, které jsou uvedeny v tabulce</w:t>
      </w:r>
      <w:r w:rsidR="616B3CAB">
        <w:t xml:space="preserve"> v čl. IV. odst. 1</w:t>
      </w:r>
      <w:r>
        <w:t xml:space="preserve"> </w:t>
      </w:r>
      <w:r w:rsidR="61DC4DD9">
        <w:t>této</w:t>
      </w:r>
      <w:r>
        <w:t xml:space="preserve"> Rámcové dohody. Objednatel zahájí jednání s Poskytovatelem ohledně požadavku </w:t>
      </w:r>
      <w:r w:rsidR="45D1190B">
        <w:t>správy</w:t>
      </w:r>
      <w:r>
        <w:t xml:space="preserve"> </w:t>
      </w:r>
      <w:r w:rsidR="503A3ED8">
        <w:t xml:space="preserve">takového </w:t>
      </w:r>
      <w:r>
        <w:t xml:space="preserve">nového mediálního prostoru v online médiu, </w:t>
      </w:r>
      <w:r w:rsidR="18187A76">
        <w:t xml:space="preserve">tj. </w:t>
      </w:r>
      <w:r>
        <w:t xml:space="preserve">zajištění reklamy a správy reklamních online kampaní ZP MV ČR. Objednatel učiní průzkum trhu ohledně ceny nového/prezentačně výhodnějšího média, přičemž je povinen vyhledat/oslovit alespoň 3 další poskytovatele nového/prezentačně výhodnějšího média ke sdělení cenové nabídky, pokud se v dané době bude tento počet na trhu vyskytovat. V případě že nikoliv, tak je Objednatel povinen oslovit doposud známý počet poskytovatelů daného média. Poskytovatel je následně povinen poskytnout Objednateli nové/prezentačně výhodnější médium za cenu nikoliv </w:t>
      </w:r>
      <w:r w:rsidR="63E97B33" w:rsidRPr="00E92D7A">
        <w:t xml:space="preserve">nového </w:t>
      </w:r>
      <w:r>
        <w:t>vyšší, než je maximální přípustná cena stanovená kalkulačním modelem v </w:t>
      </w:r>
      <w:r w:rsidR="50A90782">
        <w:t xml:space="preserve">tabulce </w:t>
      </w:r>
      <w:r w:rsidR="50A90782">
        <w:lastRenderedPageBreak/>
        <w:t xml:space="preserve">v čl. IV. </w:t>
      </w:r>
      <w:r w:rsidR="2F1466C1">
        <w:t>o</w:t>
      </w:r>
      <w:r w:rsidR="50A90782">
        <w:t>dst. 1</w:t>
      </w:r>
      <w:r w:rsidR="11F91BF7">
        <w:t xml:space="preserve"> </w:t>
      </w:r>
      <w:r>
        <w:t>této Rámcové dohody. Nově požadované medium bude Objednatelem implementováno do tabulky v</w:t>
      </w:r>
      <w:r w:rsidR="4F31D15E">
        <w:t xml:space="preserve"> čl. IV. </w:t>
      </w:r>
      <w:r w:rsidR="009327BA">
        <w:t>odst</w:t>
      </w:r>
      <w:r w:rsidR="4F31D15E">
        <w:t>. 1.</w:t>
      </w:r>
      <w:r>
        <w:t xml:space="preserve"> O této skutečnosti bude mezi Objednatelem a Poskytovatelem uzavřen dodatek ve smyslu ustanovení § 222 odst. 2 ZZVZ</w:t>
      </w:r>
      <w:r w:rsidR="62D95E1D">
        <w:t>.</w:t>
      </w:r>
    </w:p>
    <w:bookmarkEnd w:id="0"/>
    <w:p w14:paraId="3440D943" w14:textId="77777777" w:rsidR="00BF2ECF" w:rsidRPr="00846FD0" w:rsidRDefault="00BF2ECF" w:rsidP="00BF2ECF">
      <w:pPr>
        <w:pStyle w:val="1lnky"/>
      </w:pPr>
      <w:r w:rsidRPr="00F83799">
        <w:t>Článek</w:t>
      </w:r>
      <w:r>
        <w:t xml:space="preserve"> III.</w:t>
      </w:r>
    </w:p>
    <w:p w14:paraId="36DBB8CE" w14:textId="77777777" w:rsidR="00BF2ECF" w:rsidRDefault="00720EF6" w:rsidP="00BF2ECF">
      <w:pPr>
        <w:pStyle w:val="Nadpis1"/>
      </w:pPr>
      <w:r w:rsidRPr="00720EF6">
        <w:t>Závazky ZP MV ČR</w:t>
      </w:r>
    </w:p>
    <w:p w14:paraId="264D8C08" w14:textId="2480FDB9" w:rsidR="00720EF6" w:rsidRPr="003270CF" w:rsidRDefault="00720EF6" w:rsidP="008F6078">
      <w:pPr>
        <w:numPr>
          <w:ilvl w:val="0"/>
          <w:numId w:val="28"/>
        </w:numPr>
        <w:suppressAutoHyphens w:val="0"/>
        <w:spacing w:after="120" w:line="264" w:lineRule="auto"/>
        <w:jc w:val="both"/>
        <w:rPr>
          <w:rFonts w:cs="Arial"/>
          <w:szCs w:val="22"/>
          <w:lang w:eastAsia="cs-CZ"/>
        </w:rPr>
      </w:pPr>
      <w:r w:rsidRPr="00720EF6">
        <w:t>ZP MV ČR se zavazuje</w:t>
      </w:r>
      <w:r>
        <w:t>:</w:t>
      </w:r>
      <w:r w:rsidRPr="00720EF6">
        <w:t xml:space="preserve"> </w:t>
      </w:r>
    </w:p>
    <w:p w14:paraId="0801D68B" w14:textId="71571258" w:rsidR="00720EF6" w:rsidRPr="00DA2CC2" w:rsidRDefault="00720EF6" w:rsidP="00415D20">
      <w:pPr>
        <w:pStyle w:val="Nadpis2"/>
        <w:numPr>
          <w:ilvl w:val="0"/>
          <w:numId w:val="5"/>
        </w:numPr>
      </w:pPr>
      <w:r w:rsidRPr="00DA2CC2">
        <w:t>zaplatit Poskytovateli za reklamní kampaň sjednanou odměnu na základě Poskytovatelem, v</w:t>
      </w:r>
      <w:r w:rsidR="009E5E10" w:rsidRPr="00DA2CC2">
        <w:t> </w:t>
      </w:r>
      <w:r w:rsidRPr="00DA2CC2">
        <w:t>souladu s</w:t>
      </w:r>
      <w:r w:rsidR="009E5E10" w:rsidRPr="00DA2CC2">
        <w:t> </w:t>
      </w:r>
      <w:r w:rsidRPr="00DA2CC2">
        <w:t xml:space="preserve">touto </w:t>
      </w:r>
      <w:r w:rsidR="00633314">
        <w:t>Rámcovou dohodou</w:t>
      </w:r>
      <w:r w:rsidRPr="00DA2CC2">
        <w:t>, vystavených účetních dokladů,</w:t>
      </w:r>
    </w:p>
    <w:p w14:paraId="4990387C" w14:textId="52C82AD1" w:rsidR="00720EF6" w:rsidRPr="00DA2CC2" w:rsidRDefault="00720EF6" w:rsidP="00415D20">
      <w:pPr>
        <w:pStyle w:val="Nadpis2"/>
        <w:numPr>
          <w:ilvl w:val="0"/>
          <w:numId w:val="5"/>
        </w:numPr>
      </w:pPr>
      <w:r w:rsidRPr="00DA2CC2">
        <w:t>předat Poskytovateli informace a podklady nutné k</w:t>
      </w:r>
      <w:r w:rsidR="009E5E10" w:rsidRPr="00DA2CC2">
        <w:t> </w:t>
      </w:r>
      <w:r w:rsidRPr="00DA2CC2">
        <w:t xml:space="preserve">naplnění předmětu </w:t>
      </w:r>
      <w:r w:rsidR="00633314">
        <w:t>Rámcové dohody</w:t>
      </w:r>
      <w:r w:rsidRPr="00DA2CC2">
        <w:t xml:space="preserve">, a to nejpozději 3 pracovní dny před plánovaným začátkem kampaně. </w:t>
      </w:r>
    </w:p>
    <w:p w14:paraId="3CD3CA68" w14:textId="4DE62A2C" w:rsidR="00BF2ECF" w:rsidRPr="00DA2CC2" w:rsidRDefault="00720EF6" w:rsidP="00415D20">
      <w:pPr>
        <w:pStyle w:val="Nadpis2"/>
        <w:numPr>
          <w:ilvl w:val="0"/>
          <w:numId w:val="5"/>
        </w:numPr>
      </w:pPr>
      <w:r w:rsidRPr="00DA2CC2">
        <w:t>poskytnout součinnost spočívající v</w:t>
      </w:r>
      <w:r w:rsidR="009E5E10" w:rsidRPr="00DA2CC2">
        <w:t> </w:t>
      </w:r>
      <w:r w:rsidRPr="00DA2CC2">
        <w:t>dodání obrázků či bannerů v</w:t>
      </w:r>
      <w:r w:rsidR="009E5E10" w:rsidRPr="00DA2CC2">
        <w:t> </w:t>
      </w:r>
      <w:r w:rsidRPr="00DA2CC2">
        <w:t>adekvátní specifikaci (bude-li to technicky možné) pro reklamní kampaň připravenou Poskytovatelem.</w:t>
      </w:r>
    </w:p>
    <w:p w14:paraId="2408DE0F" w14:textId="77777777" w:rsidR="003064A0" w:rsidRPr="005B1D0B" w:rsidRDefault="003064A0" w:rsidP="00415D20">
      <w:pPr>
        <w:pStyle w:val="Nadpis2"/>
      </w:pPr>
    </w:p>
    <w:p w14:paraId="033BBCF8" w14:textId="77777777" w:rsidR="00A76524" w:rsidRPr="00F26700" w:rsidRDefault="003064A0" w:rsidP="00A76524">
      <w:pPr>
        <w:pStyle w:val="1lnky"/>
        <w:rPr>
          <w:rFonts w:eastAsia="Times New Roman"/>
        </w:rPr>
      </w:pPr>
      <w:r>
        <w:t xml:space="preserve">Článek </w:t>
      </w:r>
      <w:r w:rsidR="00A76524">
        <w:t>I</w:t>
      </w:r>
      <w:r>
        <w:t>V.</w:t>
      </w:r>
    </w:p>
    <w:p w14:paraId="25CD2F91" w14:textId="77777777" w:rsidR="00A76524" w:rsidRDefault="00720EF6" w:rsidP="00A76524">
      <w:pPr>
        <w:pStyle w:val="Nadpis1"/>
      </w:pPr>
      <w:r w:rsidRPr="00720EF6">
        <w:t>Cenová a platební ujednání</w:t>
      </w:r>
    </w:p>
    <w:p w14:paraId="4F8A28C3" w14:textId="669D43F2" w:rsidR="00A76524" w:rsidRPr="003270CF" w:rsidRDefault="00720EF6" w:rsidP="003270CF">
      <w:pPr>
        <w:numPr>
          <w:ilvl w:val="0"/>
          <w:numId w:val="29"/>
        </w:numPr>
        <w:suppressAutoHyphens w:val="0"/>
        <w:spacing w:after="120" w:line="264" w:lineRule="auto"/>
        <w:jc w:val="both"/>
        <w:rPr>
          <w:rFonts w:cs="Arial"/>
          <w:szCs w:val="22"/>
          <w:lang w:eastAsia="cs-CZ"/>
        </w:rPr>
      </w:pPr>
      <w:r w:rsidRPr="00720EF6">
        <w:t>Cena za jednotlivé služby</w:t>
      </w:r>
      <w:r w:rsidR="00126D6A">
        <w:t>, které jsou uvedené v</w:t>
      </w:r>
      <w:r w:rsidR="009E5E10">
        <w:t> </w:t>
      </w:r>
      <w:r w:rsidR="00126D6A">
        <w:t xml:space="preserve">Příloze č. 1 této </w:t>
      </w:r>
      <w:r w:rsidR="00633314">
        <w:t>Rámcové dohody</w:t>
      </w:r>
      <w:r w:rsidR="0081362A">
        <w:t xml:space="preserve"> (položka</w:t>
      </w:r>
      <w:r w:rsidR="00A64E48">
        <w:t xml:space="preserve"> v</w:t>
      </w:r>
      <w:r w:rsidR="009E5E10">
        <w:t> </w:t>
      </w:r>
      <w:r w:rsidR="00A64E48">
        <w:t>níže uvedené tabulce</w:t>
      </w:r>
      <w:r w:rsidR="0081362A">
        <w:t xml:space="preserve"> vždy koresponduje s</w:t>
      </w:r>
      <w:r w:rsidR="009E5E10">
        <w:t> </w:t>
      </w:r>
      <w:r w:rsidR="0081362A">
        <w:t>označením položky v</w:t>
      </w:r>
      <w:r w:rsidR="009E5E10">
        <w:t> </w:t>
      </w:r>
      <w:r w:rsidR="0081362A">
        <w:t>Příloze č</w:t>
      </w:r>
      <w:r w:rsidR="00A64E48">
        <w:t>.</w:t>
      </w:r>
      <w:r w:rsidR="0081362A">
        <w:t xml:space="preserve"> 1</w:t>
      </w:r>
      <w:r w:rsidR="00A64E48">
        <w:t xml:space="preserve"> k</w:t>
      </w:r>
      <w:r w:rsidR="009E5E10">
        <w:t> </w:t>
      </w:r>
      <w:r w:rsidR="00A64E48">
        <w:t>této</w:t>
      </w:r>
      <w:r w:rsidR="00EC0960">
        <w:t xml:space="preserve"> </w:t>
      </w:r>
      <w:r w:rsidR="00633314">
        <w:t>Rámcové dohodě</w:t>
      </w:r>
      <w:r w:rsidR="0081362A">
        <w:t>),</w:t>
      </w:r>
      <w:r w:rsidRPr="00720EF6">
        <w:t xml:space="preserve"> je dohodnuta níže uvedeným způsobem</w:t>
      </w:r>
      <w:r w:rsidR="00E10727">
        <w:t>:</w:t>
      </w:r>
    </w:p>
    <w:tbl>
      <w:tblPr>
        <w:tblW w:w="0" w:type="auto"/>
        <w:tblInd w:w="392" w:type="dxa"/>
        <w:tblBorders>
          <w:top w:val="single" w:sz="12"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85"/>
        <w:gridCol w:w="6302"/>
        <w:gridCol w:w="2293"/>
      </w:tblGrid>
      <w:tr w:rsidR="00E10727" w:rsidRPr="00E10727" w14:paraId="6E87BFEF" w14:textId="77777777" w:rsidTr="4803B46C">
        <w:trPr>
          <w:trHeight w:val="360"/>
        </w:trPr>
        <w:tc>
          <w:tcPr>
            <w:tcW w:w="6387" w:type="dxa"/>
            <w:gridSpan w:val="2"/>
            <w:tcBorders>
              <w:top w:val="single" w:sz="12" w:space="0" w:color="000001"/>
              <w:left w:val="nil"/>
              <w:bottom w:val="single" w:sz="4" w:space="0" w:color="000001"/>
              <w:right w:val="nil"/>
            </w:tcBorders>
            <w:shd w:val="clear" w:color="auto" w:fill="FFFFFF" w:themeFill="background1"/>
            <w:vAlign w:val="center"/>
          </w:tcPr>
          <w:p w14:paraId="024AA3F9" w14:textId="77777777" w:rsidR="00E10727" w:rsidRPr="00E10727" w:rsidRDefault="00E10727" w:rsidP="00E10727">
            <w:pPr>
              <w:rPr>
                <w:rFonts w:eastAsia="Arial" w:cs="Arial"/>
                <w:b/>
                <w:szCs w:val="22"/>
              </w:rPr>
            </w:pPr>
            <w:r w:rsidRPr="00E10727">
              <w:rPr>
                <w:rFonts w:eastAsia="Arial" w:cs="Arial"/>
                <w:b/>
                <w:szCs w:val="22"/>
              </w:rPr>
              <w:t>Položka</w:t>
            </w:r>
          </w:p>
        </w:tc>
        <w:tc>
          <w:tcPr>
            <w:tcW w:w="2293" w:type="dxa"/>
            <w:tcBorders>
              <w:top w:val="single" w:sz="12" w:space="0" w:color="000001"/>
              <w:left w:val="nil"/>
              <w:bottom w:val="single" w:sz="4" w:space="0" w:color="000001"/>
              <w:right w:val="nil"/>
            </w:tcBorders>
            <w:shd w:val="clear" w:color="auto" w:fill="FFFFFF" w:themeFill="background1"/>
            <w:vAlign w:val="center"/>
          </w:tcPr>
          <w:p w14:paraId="048146DA" w14:textId="272E8A44" w:rsidR="00E10727" w:rsidRPr="00E10727" w:rsidRDefault="00E10727" w:rsidP="00E10727">
            <w:pPr>
              <w:rPr>
                <w:rFonts w:eastAsia="Arial" w:cs="Arial"/>
                <w:b/>
                <w:szCs w:val="22"/>
              </w:rPr>
            </w:pPr>
            <w:r w:rsidRPr="00E10727">
              <w:rPr>
                <w:rFonts w:eastAsia="Arial" w:cs="Arial"/>
                <w:b/>
                <w:szCs w:val="22"/>
              </w:rPr>
              <w:t xml:space="preserve">Cena </w:t>
            </w:r>
            <w:r w:rsidR="00BD15DC">
              <w:rPr>
                <w:rFonts w:eastAsia="Arial" w:cs="Arial"/>
                <w:b/>
                <w:szCs w:val="22"/>
              </w:rPr>
              <w:t>v</w:t>
            </w:r>
            <w:r w:rsidR="009E5E10">
              <w:rPr>
                <w:rFonts w:eastAsia="Arial" w:cs="Arial"/>
                <w:b/>
                <w:szCs w:val="22"/>
              </w:rPr>
              <w:t> </w:t>
            </w:r>
            <w:r w:rsidR="00BD15DC">
              <w:rPr>
                <w:rFonts w:eastAsia="Arial" w:cs="Arial"/>
                <w:b/>
                <w:szCs w:val="22"/>
              </w:rPr>
              <w:t xml:space="preserve">Kč </w:t>
            </w:r>
            <w:r w:rsidRPr="00E10727">
              <w:rPr>
                <w:rFonts w:eastAsia="Arial" w:cs="Arial"/>
                <w:b/>
                <w:szCs w:val="22"/>
              </w:rPr>
              <w:t>bez DPH</w:t>
            </w:r>
          </w:p>
        </w:tc>
      </w:tr>
      <w:tr w:rsidR="00DE224C" w:rsidRPr="00E10727" w14:paraId="587B539B" w14:textId="77777777" w:rsidTr="4803B46C">
        <w:trPr>
          <w:gridBefore w:val="1"/>
          <w:wBefore w:w="85" w:type="dxa"/>
          <w:trHeight w:val="360"/>
        </w:trPr>
        <w:tc>
          <w:tcPr>
            <w:tcW w:w="630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center"/>
          </w:tcPr>
          <w:p w14:paraId="68DB2122" w14:textId="5EDE6831" w:rsidR="00DE224C" w:rsidRPr="00E10727" w:rsidRDefault="00633314" w:rsidP="008D3DEB">
            <w:pPr>
              <w:widowControl w:val="0"/>
              <w:numPr>
                <w:ilvl w:val="0"/>
                <w:numId w:val="3"/>
              </w:numPr>
              <w:rPr>
                <w:rFonts w:eastAsia="Arial" w:cs="Arial"/>
                <w:szCs w:val="22"/>
              </w:rPr>
            </w:pPr>
            <w:r w:rsidRPr="00335A6E">
              <w:rPr>
                <w:rFonts w:eastAsia="Arial" w:cs="Arial"/>
                <w:szCs w:val="22"/>
              </w:rPr>
              <w:t xml:space="preserve">Hodinová sazba, která bude účtována za poskytování služby </w:t>
            </w:r>
            <w:r w:rsidRPr="00335A6E">
              <w:rPr>
                <w:rFonts w:eastAsia="Arial" w:cs="Arial"/>
                <w:b/>
                <w:bCs/>
                <w:szCs w:val="22"/>
              </w:rPr>
              <w:t>„Správa online kampaní“</w:t>
            </w:r>
            <w:r w:rsidRPr="00335A6E">
              <w:rPr>
                <w:rFonts w:eastAsia="Arial" w:cs="Arial"/>
                <w:szCs w:val="22"/>
              </w:rPr>
              <w:t xml:space="preserve"> (Google Ads, Seznam Sklik, Facebook Ads,</w:t>
            </w:r>
            <w:r>
              <w:rPr>
                <w:rFonts w:eastAsia="Arial" w:cs="Arial"/>
                <w:szCs w:val="22"/>
              </w:rPr>
              <w:t xml:space="preserve"> TikTok,</w:t>
            </w:r>
            <w:r w:rsidRPr="00335A6E">
              <w:rPr>
                <w:rFonts w:eastAsia="Arial" w:cs="Arial"/>
                <w:szCs w:val="22"/>
              </w:rPr>
              <w:t xml:space="preserve"> Adserving v ZP MV ČR přímo zakoupených médiích atd.)</w:t>
            </w:r>
            <w:r>
              <w:rPr>
                <w:rFonts w:eastAsia="Arial" w:cs="Arial"/>
                <w:szCs w:val="22"/>
              </w:rPr>
              <w:t xml:space="preserve"> dle Přílohy č.1 Rámcové dohody – Požadovaný rozsah plnění odst. a) (vyjma bodů iv -x</w:t>
            </w:r>
            <w:r w:rsidR="003245DB">
              <w:rPr>
                <w:rFonts w:eastAsia="Arial" w:cs="Arial"/>
                <w:szCs w:val="22"/>
              </w:rPr>
              <w:t>iii</w:t>
            </w:r>
            <w:r>
              <w:rPr>
                <w:rFonts w:eastAsia="Arial" w:cs="Arial"/>
                <w:szCs w:val="22"/>
              </w:rPr>
              <w:t xml:space="preserve">.), </w:t>
            </w:r>
            <w:r w:rsidR="000713ED">
              <w:rPr>
                <w:rFonts w:eastAsia="Arial" w:cs="Arial"/>
                <w:szCs w:val="22"/>
              </w:rPr>
              <w:t xml:space="preserve">odst. </w:t>
            </w:r>
            <w:r>
              <w:rPr>
                <w:rFonts w:eastAsia="Arial" w:cs="Arial"/>
                <w:szCs w:val="22"/>
              </w:rPr>
              <w:t>b)</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399306DE" w14:textId="5A95B5E4" w:rsidR="00DE224C" w:rsidRPr="00E10727" w:rsidRDefault="00DE224C" w:rsidP="00DE224C">
            <w:pPr>
              <w:rPr>
                <w:rFonts w:eastAsia="Arial" w:cs="Arial"/>
                <w:szCs w:val="22"/>
              </w:rPr>
            </w:pPr>
            <w:r w:rsidRPr="00BD15DC">
              <w:rPr>
                <w:rFonts w:eastAsia="Arial" w:cs="Arial"/>
                <w:szCs w:val="22"/>
                <w:highlight w:val="yellow"/>
              </w:rPr>
              <w:t>……..</w:t>
            </w:r>
          </w:p>
        </w:tc>
      </w:tr>
      <w:tr w:rsidR="00DE224C" w:rsidRPr="00E10727" w14:paraId="53FF80F8" w14:textId="77777777" w:rsidTr="4803B46C">
        <w:trPr>
          <w:gridBefore w:val="1"/>
          <w:wBefore w:w="85" w:type="dxa"/>
          <w:trHeight w:val="360"/>
        </w:trPr>
        <w:tc>
          <w:tcPr>
            <w:tcW w:w="6302" w:type="dxa"/>
            <w:tcBorders>
              <w:top w:val="single" w:sz="6" w:space="0" w:color="000001"/>
              <w:left w:val="single" w:sz="6" w:space="0" w:color="000001"/>
              <w:bottom w:val="single" w:sz="6" w:space="0" w:color="000001"/>
              <w:right w:val="single" w:sz="6" w:space="0" w:color="000001"/>
            </w:tcBorders>
            <w:shd w:val="clear" w:color="auto" w:fill="FFFFFF" w:themeFill="background1"/>
            <w:tcMar>
              <w:top w:w="150" w:type="dxa"/>
              <w:left w:w="118" w:type="dxa"/>
              <w:bottom w:w="150" w:type="dxa"/>
              <w:right w:w="150" w:type="dxa"/>
            </w:tcMar>
          </w:tcPr>
          <w:p w14:paraId="46FC124D" w14:textId="234C9807" w:rsidR="00DE224C" w:rsidRPr="00E10727" w:rsidRDefault="00DE224C" w:rsidP="27318D1A">
            <w:pPr>
              <w:widowControl w:val="0"/>
              <w:numPr>
                <w:ilvl w:val="0"/>
                <w:numId w:val="3"/>
              </w:numPr>
              <w:rPr>
                <w:rFonts w:eastAsia="Arial" w:cs="Arial"/>
              </w:rPr>
            </w:pPr>
            <w:r w:rsidRPr="27318D1A">
              <w:rPr>
                <w:rFonts w:eastAsia="Arial" w:cs="Arial"/>
              </w:rPr>
              <w:t xml:space="preserve">Hodinová sazba, která bude účtována za poskytování služby </w:t>
            </w:r>
            <w:r w:rsidRPr="27318D1A">
              <w:rPr>
                <w:rFonts w:eastAsia="Arial" w:cs="Arial"/>
                <w:b/>
                <w:bCs/>
              </w:rPr>
              <w:t>„Správa sociálních sítí“</w:t>
            </w:r>
            <w:r w:rsidRPr="27318D1A">
              <w:rPr>
                <w:rFonts w:eastAsia="Arial" w:cs="Arial"/>
              </w:rPr>
              <w:t xml:space="preserve"> – community a content“ (Facebook, Instagram, LinkedIn</w:t>
            </w:r>
            <w:r w:rsidR="1723C9F7" w:rsidRPr="27318D1A">
              <w:rPr>
                <w:rFonts w:eastAsia="Arial" w:cs="Arial"/>
              </w:rPr>
              <w:t>, TikTok</w:t>
            </w:r>
            <w:r w:rsidRPr="27318D1A">
              <w:rPr>
                <w:rFonts w:eastAsia="Arial" w:cs="Arial"/>
              </w:rPr>
              <w:t xml:space="preserve">) dle </w:t>
            </w:r>
            <w:r w:rsidR="2533DAC3" w:rsidRPr="27318D1A">
              <w:rPr>
                <w:rFonts w:eastAsia="Arial" w:cs="Arial"/>
              </w:rPr>
              <w:t>P</w:t>
            </w:r>
            <w:r w:rsidRPr="27318D1A">
              <w:rPr>
                <w:rFonts w:eastAsia="Arial" w:cs="Arial"/>
              </w:rPr>
              <w:t xml:space="preserve">řílohy č.1 Rámcové </w:t>
            </w:r>
            <w:r w:rsidR="00FC27E8" w:rsidRPr="27318D1A">
              <w:rPr>
                <w:rFonts w:eastAsia="Arial" w:cs="Arial"/>
              </w:rPr>
              <w:t xml:space="preserve">dohody </w:t>
            </w:r>
            <w:r w:rsidRPr="27318D1A">
              <w:rPr>
                <w:rFonts w:eastAsia="Arial" w:cs="Arial"/>
              </w:rPr>
              <w:t xml:space="preserve">– Požadovaný rozsah plnění odst. </w:t>
            </w:r>
            <w:r w:rsidR="00633314" w:rsidRPr="27318D1A">
              <w:rPr>
                <w:rFonts w:eastAsia="Arial" w:cs="Arial"/>
              </w:rPr>
              <w:t>c</w:t>
            </w:r>
            <w:r w:rsidRPr="27318D1A">
              <w:rPr>
                <w:rFonts w:eastAsia="Arial" w:cs="Arial"/>
              </w:rPr>
              <w:t>), d), e), f)</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4F56E798" w14:textId="7F4FF261" w:rsidR="00DE224C" w:rsidRPr="00E10727" w:rsidRDefault="00DE224C" w:rsidP="00DE224C">
            <w:pPr>
              <w:rPr>
                <w:rFonts w:eastAsia="Arial" w:cs="Arial"/>
                <w:szCs w:val="22"/>
              </w:rPr>
            </w:pPr>
            <w:r w:rsidRPr="00BD15DC">
              <w:rPr>
                <w:rFonts w:eastAsia="Arial" w:cs="Arial"/>
                <w:szCs w:val="22"/>
                <w:highlight w:val="yellow"/>
              </w:rPr>
              <w:t>……..</w:t>
            </w:r>
          </w:p>
        </w:tc>
      </w:tr>
      <w:tr w:rsidR="00DE224C" w:rsidRPr="00E10727" w14:paraId="0727D389" w14:textId="77777777" w:rsidTr="4803B46C">
        <w:trPr>
          <w:gridBefore w:val="1"/>
          <w:wBefore w:w="85" w:type="dxa"/>
          <w:trHeight w:val="360"/>
        </w:trPr>
        <w:tc>
          <w:tcPr>
            <w:tcW w:w="6302" w:type="dxa"/>
            <w:tcBorders>
              <w:top w:val="single" w:sz="6" w:space="0" w:color="000001"/>
              <w:left w:val="single" w:sz="6" w:space="0" w:color="000001"/>
              <w:bottom w:val="single" w:sz="6" w:space="0" w:color="000001"/>
              <w:right w:val="single" w:sz="6" w:space="0" w:color="000001"/>
            </w:tcBorders>
            <w:shd w:val="clear" w:color="auto" w:fill="FFFFFF" w:themeFill="background1"/>
            <w:tcMar>
              <w:top w:w="150" w:type="dxa"/>
              <w:left w:w="118" w:type="dxa"/>
              <w:bottom w:w="150" w:type="dxa"/>
              <w:right w:w="150" w:type="dxa"/>
            </w:tcMar>
          </w:tcPr>
          <w:p w14:paraId="238F5318" w14:textId="7E908D4A" w:rsidR="00DE224C" w:rsidRPr="00E10727" w:rsidRDefault="00DE224C" w:rsidP="27318D1A">
            <w:pPr>
              <w:widowControl w:val="0"/>
              <w:numPr>
                <w:ilvl w:val="0"/>
                <w:numId w:val="3"/>
              </w:numPr>
              <w:rPr>
                <w:rFonts w:eastAsia="Arial" w:cs="Arial"/>
              </w:rPr>
            </w:pPr>
            <w:r w:rsidRPr="27318D1A">
              <w:rPr>
                <w:rFonts w:eastAsia="Arial" w:cs="Arial"/>
              </w:rPr>
              <w:t>Hodinová sazba, která bude účtována za poskytování služby</w:t>
            </w:r>
            <w:r w:rsidRPr="27318D1A">
              <w:rPr>
                <w:rFonts w:eastAsia="Arial" w:cs="Arial"/>
                <w:b/>
                <w:bCs/>
              </w:rPr>
              <w:t xml:space="preserve"> „Strategický koncept, výroba kreativ, grafické práce“ </w:t>
            </w:r>
            <w:r w:rsidRPr="27318D1A">
              <w:rPr>
                <w:rFonts w:eastAsia="Arial" w:cs="Arial"/>
              </w:rPr>
              <w:t xml:space="preserve">dle </w:t>
            </w:r>
            <w:r w:rsidR="386E3BB9" w:rsidRPr="27318D1A">
              <w:rPr>
                <w:rFonts w:eastAsia="Arial" w:cs="Arial"/>
              </w:rPr>
              <w:t>P</w:t>
            </w:r>
            <w:r w:rsidRPr="27318D1A">
              <w:rPr>
                <w:rFonts w:eastAsia="Arial" w:cs="Arial"/>
              </w:rPr>
              <w:t xml:space="preserve">řílohy č.1 Rámcové </w:t>
            </w:r>
            <w:r w:rsidR="00FC27E8" w:rsidRPr="27318D1A">
              <w:rPr>
                <w:rFonts w:eastAsia="Arial" w:cs="Arial"/>
              </w:rPr>
              <w:t xml:space="preserve">dohody </w:t>
            </w:r>
            <w:r w:rsidRPr="27318D1A">
              <w:rPr>
                <w:rFonts w:eastAsia="Arial" w:cs="Arial"/>
              </w:rPr>
              <w:t xml:space="preserve">– Požadovaný rozsah plnění odst. </w:t>
            </w:r>
            <w:r w:rsidR="45BFB7D6" w:rsidRPr="27318D1A">
              <w:rPr>
                <w:rFonts w:eastAsia="Arial" w:cs="Arial"/>
              </w:rPr>
              <w:t>g</w:t>
            </w:r>
            <w:r w:rsidRPr="27318D1A">
              <w:rPr>
                <w:rFonts w:eastAsia="Arial" w:cs="Arial"/>
              </w:rPr>
              <w:t>)</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4C7387A6" w14:textId="3912607C" w:rsidR="00DE224C" w:rsidRPr="00E10727" w:rsidRDefault="00DE224C" w:rsidP="00DE224C">
            <w:pPr>
              <w:rPr>
                <w:rFonts w:eastAsia="Arial" w:cs="Arial"/>
                <w:szCs w:val="22"/>
              </w:rPr>
            </w:pPr>
            <w:r w:rsidRPr="00BD15DC">
              <w:rPr>
                <w:rFonts w:eastAsia="Arial" w:cs="Arial"/>
                <w:szCs w:val="22"/>
                <w:highlight w:val="yellow"/>
              </w:rPr>
              <w:t>……..</w:t>
            </w:r>
          </w:p>
        </w:tc>
      </w:tr>
      <w:tr w:rsidR="00DE224C" w:rsidRPr="00E10727" w14:paraId="3EB42441" w14:textId="77777777" w:rsidTr="4803B46C">
        <w:trPr>
          <w:gridBefore w:val="1"/>
          <w:wBefore w:w="85" w:type="dxa"/>
          <w:trHeight w:val="360"/>
        </w:trPr>
        <w:tc>
          <w:tcPr>
            <w:tcW w:w="6302" w:type="dxa"/>
            <w:tcBorders>
              <w:top w:val="single" w:sz="6" w:space="0" w:color="000001"/>
              <w:left w:val="single" w:sz="6" w:space="0" w:color="000001"/>
              <w:bottom w:val="single" w:sz="6" w:space="0" w:color="000001"/>
              <w:right w:val="single" w:sz="6" w:space="0" w:color="000001"/>
            </w:tcBorders>
            <w:shd w:val="clear" w:color="auto" w:fill="FFFFFF" w:themeFill="background1"/>
            <w:tcMar>
              <w:top w:w="150" w:type="dxa"/>
              <w:left w:w="118" w:type="dxa"/>
              <w:bottom w:w="150" w:type="dxa"/>
              <w:right w:w="150" w:type="dxa"/>
            </w:tcMar>
          </w:tcPr>
          <w:p w14:paraId="1DEAD549" w14:textId="13E759CD" w:rsidR="00DE224C" w:rsidRPr="00E10727" w:rsidRDefault="00DE224C" w:rsidP="27318D1A">
            <w:pPr>
              <w:widowControl w:val="0"/>
              <w:numPr>
                <w:ilvl w:val="0"/>
                <w:numId w:val="3"/>
              </w:numPr>
              <w:rPr>
                <w:rFonts w:eastAsia="Arial" w:cs="Arial"/>
              </w:rPr>
            </w:pPr>
            <w:r w:rsidRPr="4803B46C">
              <w:rPr>
                <w:rFonts w:eastAsia="Arial" w:cs="Arial"/>
              </w:rPr>
              <w:t xml:space="preserve">Hodinová sazba, která bude účtována za poskytování služby </w:t>
            </w:r>
            <w:r w:rsidRPr="4803B46C">
              <w:rPr>
                <w:rFonts w:eastAsia="Arial" w:cs="Arial"/>
                <w:b/>
                <w:bCs/>
              </w:rPr>
              <w:t xml:space="preserve">„Reporting, accouting“ </w:t>
            </w:r>
            <w:r w:rsidRPr="4803B46C">
              <w:rPr>
                <w:rFonts w:eastAsia="Arial" w:cs="Arial"/>
              </w:rPr>
              <w:t xml:space="preserve">dle </w:t>
            </w:r>
            <w:r w:rsidR="1DA3C5C5" w:rsidRPr="4803B46C">
              <w:rPr>
                <w:rFonts w:eastAsia="Arial" w:cs="Arial"/>
              </w:rPr>
              <w:t>P</w:t>
            </w:r>
            <w:r w:rsidRPr="4803B46C">
              <w:rPr>
                <w:rFonts w:eastAsia="Arial" w:cs="Arial"/>
              </w:rPr>
              <w:t xml:space="preserve">řílohy č.1 Rámcové </w:t>
            </w:r>
            <w:r w:rsidR="00FC27E8" w:rsidRPr="4803B46C">
              <w:rPr>
                <w:rFonts w:eastAsia="Arial" w:cs="Arial"/>
              </w:rPr>
              <w:t xml:space="preserve">dohody </w:t>
            </w:r>
            <w:r w:rsidRPr="4803B46C">
              <w:rPr>
                <w:rFonts w:eastAsia="Arial" w:cs="Arial"/>
              </w:rPr>
              <w:t xml:space="preserve">– Požadovaný rozsah plnění odst. </w:t>
            </w:r>
            <w:r w:rsidR="000713ED">
              <w:rPr>
                <w:rFonts w:eastAsia="Arial" w:cs="Arial"/>
              </w:rPr>
              <w:t>a</w:t>
            </w:r>
            <w:r w:rsidRPr="4803B46C">
              <w:rPr>
                <w:rFonts w:eastAsia="Arial" w:cs="Arial"/>
              </w:rPr>
              <w:t xml:space="preserve">) body iv. </w:t>
            </w:r>
            <w:r w:rsidR="00633314" w:rsidRPr="4803B46C">
              <w:rPr>
                <w:rFonts w:eastAsia="Arial" w:cs="Arial"/>
              </w:rPr>
              <w:t>a</w:t>
            </w:r>
            <w:r w:rsidRPr="4803B46C">
              <w:rPr>
                <w:rFonts w:eastAsia="Arial" w:cs="Arial"/>
              </w:rPr>
              <w:t>ž x</w:t>
            </w:r>
            <w:r w:rsidR="00BB0666">
              <w:rPr>
                <w:rFonts w:eastAsia="Arial" w:cs="Arial"/>
              </w:rPr>
              <w:t>iii</w:t>
            </w:r>
            <w:r w:rsidRPr="4803B46C">
              <w:rPr>
                <w:rFonts w:eastAsia="Arial" w:cs="Arial"/>
              </w:rPr>
              <w:t>.</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550512EE" w14:textId="110C4898" w:rsidR="00DE224C" w:rsidRPr="00E10727" w:rsidRDefault="00DE224C" w:rsidP="00DE224C">
            <w:pPr>
              <w:rPr>
                <w:rFonts w:eastAsia="Arial" w:cs="Arial"/>
                <w:szCs w:val="22"/>
              </w:rPr>
            </w:pPr>
            <w:r w:rsidRPr="00BD15DC">
              <w:rPr>
                <w:rFonts w:eastAsia="Arial" w:cs="Arial"/>
                <w:szCs w:val="22"/>
                <w:highlight w:val="yellow"/>
              </w:rPr>
              <w:t>……..</w:t>
            </w:r>
          </w:p>
        </w:tc>
      </w:tr>
      <w:tr w:rsidR="00DE224C" w:rsidRPr="00E10727" w14:paraId="66AC7683" w14:textId="77777777" w:rsidTr="4803B46C">
        <w:trPr>
          <w:gridBefore w:val="1"/>
          <w:wBefore w:w="85" w:type="dxa"/>
          <w:trHeight w:val="62"/>
        </w:trPr>
        <w:tc>
          <w:tcPr>
            <w:tcW w:w="6302" w:type="dxa"/>
            <w:tcBorders>
              <w:top w:val="single" w:sz="6" w:space="0" w:color="000001"/>
              <w:left w:val="single" w:sz="6" w:space="0" w:color="000001"/>
              <w:bottom w:val="single" w:sz="6" w:space="0" w:color="000001"/>
              <w:right w:val="single" w:sz="6" w:space="0" w:color="000001"/>
            </w:tcBorders>
            <w:shd w:val="clear" w:color="auto" w:fill="FFFFFF" w:themeFill="background1"/>
            <w:tcMar>
              <w:top w:w="150" w:type="dxa"/>
              <w:left w:w="118" w:type="dxa"/>
              <w:bottom w:w="150" w:type="dxa"/>
              <w:right w:w="150" w:type="dxa"/>
            </w:tcMar>
          </w:tcPr>
          <w:p w14:paraId="1FDFABC1" w14:textId="16977229" w:rsidR="00DE224C" w:rsidRPr="00D05553" w:rsidRDefault="00D05553" w:rsidP="27318D1A">
            <w:pPr>
              <w:widowControl w:val="0"/>
              <w:numPr>
                <w:ilvl w:val="0"/>
                <w:numId w:val="3"/>
              </w:numPr>
              <w:rPr>
                <w:rFonts w:eastAsia="Arial" w:cs="Arial"/>
                <w:b/>
                <w:bCs/>
              </w:rPr>
            </w:pPr>
            <w:r w:rsidRPr="00D05553">
              <w:rPr>
                <w:rFonts w:eastAsia="Arial" w:cs="Arial"/>
                <w:b/>
                <w:bCs/>
              </w:rPr>
              <w:t>Průměrná cena hodinové sazby*</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62CCD24B" w14:textId="1F49B701" w:rsidR="00DE224C" w:rsidRPr="00E10727" w:rsidRDefault="00DE224C" w:rsidP="00DE224C">
            <w:pPr>
              <w:rPr>
                <w:rFonts w:eastAsia="Arial" w:cs="Arial"/>
                <w:szCs w:val="22"/>
              </w:rPr>
            </w:pPr>
            <w:r w:rsidRPr="00BD15DC">
              <w:rPr>
                <w:rFonts w:eastAsia="Arial" w:cs="Arial"/>
                <w:szCs w:val="22"/>
                <w:highlight w:val="yellow"/>
              </w:rPr>
              <w:t>……..</w:t>
            </w:r>
          </w:p>
        </w:tc>
      </w:tr>
      <w:tr w:rsidR="00DE224C" w:rsidRPr="00E10727" w14:paraId="25B6CACC" w14:textId="77777777" w:rsidTr="4803B46C">
        <w:trPr>
          <w:gridBefore w:val="1"/>
          <w:wBefore w:w="85" w:type="dxa"/>
          <w:trHeight w:val="62"/>
        </w:trPr>
        <w:tc>
          <w:tcPr>
            <w:tcW w:w="6302" w:type="dxa"/>
            <w:tcBorders>
              <w:top w:val="single" w:sz="6" w:space="0" w:color="000001"/>
              <w:left w:val="single" w:sz="6" w:space="0" w:color="000001"/>
              <w:bottom w:val="single" w:sz="6" w:space="0" w:color="000001"/>
              <w:right w:val="single" w:sz="6" w:space="0" w:color="000001"/>
            </w:tcBorders>
            <w:shd w:val="clear" w:color="auto" w:fill="FFFFFF" w:themeFill="background1"/>
            <w:tcMar>
              <w:top w:w="150" w:type="dxa"/>
              <w:left w:w="118" w:type="dxa"/>
              <w:bottom w:w="150" w:type="dxa"/>
              <w:right w:w="150" w:type="dxa"/>
            </w:tcMar>
          </w:tcPr>
          <w:p w14:paraId="7235D4FE" w14:textId="394EC1E9" w:rsidR="00DE224C" w:rsidRPr="00D05553" w:rsidRDefault="00D05553" w:rsidP="00D05553">
            <w:pPr>
              <w:pStyle w:val="Odstavecseseznamem"/>
              <w:widowControl w:val="0"/>
              <w:numPr>
                <w:ilvl w:val="0"/>
                <w:numId w:val="3"/>
              </w:numPr>
              <w:rPr>
                <w:rFonts w:eastAsia="Arial" w:cs="Arial"/>
                <w:b/>
                <w:bCs/>
              </w:rPr>
            </w:pPr>
            <w:r w:rsidRPr="00D05553">
              <w:rPr>
                <w:rFonts w:eastAsia="Arial" w:cs="Arial"/>
                <w:b/>
                <w:bCs/>
              </w:rPr>
              <w:lastRenderedPageBreak/>
              <w:t>Měsíční paušál za služby spojené s komplexním zajištěním správy dle Přílohy č. 1 této Rámcové dohody</w:t>
            </w:r>
          </w:p>
        </w:tc>
        <w:tc>
          <w:tcPr>
            <w:tcW w:w="2293"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88" w:type="dxa"/>
            </w:tcMar>
            <w:vAlign w:val="bottom"/>
          </w:tcPr>
          <w:p w14:paraId="16390D10" w14:textId="0F2CEB20" w:rsidR="00DE224C" w:rsidRPr="00BD15DC" w:rsidRDefault="00DE224C" w:rsidP="00DE224C">
            <w:pPr>
              <w:rPr>
                <w:rFonts w:eastAsia="Arial" w:cs="Arial"/>
                <w:szCs w:val="22"/>
                <w:highlight w:val="yellow"/>
              </w:rPr>
            </w:pPr>
            <w:r w:rsidRPr="00BD15DC">
              <w:rPr>
                <w:rFonts w:eastAsia="Arial" w:cs="Arial"/>
                <w:szCs w:val="22"/>
                <w:highlight w:val="yellow"/>
              </w:rPr>
              <w:t>……..</w:t>
            </w:r>
          </w:p>
        </w:tc>
      </w:tr>
    </w:tbl>
    <w:p w14:paraId="6E3DD3D3" w14:textId="492753E2" w:rsidR="00032D78" w:rsidRPr="00DA2CC2" w:rsidRDefault="00DE224C" w:rsidP="00415D20">
      <w:pPr>
        <w:pStyle w:val="Nadpis2"/>
      </w:pPr>
      <w:r w:rsidRPr="00DA2CC2">
        <w:t>* Jedná se o aritmetický průměr hodinových sazeb, uvedených v</w:t>
      </w:r>
      <w:r w:rsidR="009E5E10" w:rsidRPr="00DA2CC2">
        <w:t> </w:t>
      </w:r>
      <w:r w:rsidRPr="00DA2CC2">
        <w:t>položkách a) – d)</w:t>
      </w:r>
    </w:p>
    <w:p w14:paraId="2DD483E8" w14:textId="70A430AA" w:rsidR="00B40863" w:rsidRPr="00B40863" w:rsidRDefault="00E10727" w:rsidP="008F6078">
      <w:pPr>
        <w:numPr>
          <w:ilvl w:val="0"/>
          <w:numId w:val="29"/>
        </w:numPr>
        <w:suppressAutoHyphens w:val="0"/>
        <w:spacing w:after="120" w:line="264" w:lineRule="auto"/>
        <w:jc w:val="both"/>
        <w:rPr>
          <w:rFonts w:cs="Arial"/>
          <w:szCs w:val="22"/>
          <w:lang w:eastAsia="cs-CZ"/>
        </w:rPr>
      </w:pPr>
      <w:r w:rsidRPr="00E10727">
        <w:t>Smluvní strany se dohodly, že na každou službu nad rámec</w:t>
      </w:r>
      <w:r w:rsidR="0002517C">
        <w:t xml:space="preserve"> rozsahu a podmínek služeb, které jsou hrazeny měsíčním paušálem uvedeným v</w:t>
      </w:r>
      <w:r w:rsidR="009E5E10">
        <w:t> </w:t>
      </w:r>
      <w:r w:rsidRPr="00E10727">
        <w:t xml:space="preserve">odstavci </w:t>
      </w:r>
      <w:r w:rsidR="0002517C">
        <w:t>1</w:t>
      </w:r>
      <w:r w:rsidRPr="00E10727">
        <w:t xml:space="preserve"> písm. </w:t>
      </w:r>
      <w:r w:rsidR="000713ED">
        <w:t>f</w:t>
      </w:r>
      <w:r w:rsidRPr="00E10727">
        <w:t>) tohoto článku vystaví ZP MV ČR Poskytovateli závaznou objednávku s</w:t>
      </w:r>
      <w:r w:rsidR="009E5E10">
        <w:t> </w:t>
      </w:r>
      <w:r w:rsidRPr="00E10727">
        <w:t>popisem objednávaných služeb a Poskytovatel je povinen tuto objednávku akceptovat a zaslat zpět ZP MV ČR (dále jen „</w:t>
      </w:r>
      <w:r w:rsidRPr="00B40863">
        <w:rPr>
          <w:b/>
          <w:bCs/>
          <w:i/>
          <w:iCs/>
        </w:rPr>
        <w:t>dílčí smlouva</w:t>
      </w:r>
      <w:r w:rsidRPr="00E10727">
        <w:t>“).   V</w:t>
      </w:r>
      <w:r w:rsidR="009E5E10">
        <w:t> </w:t>
      </w:r>
      <w:r w:rsidRPr="00E10727">
        <w:t>případě, že tato dílčí smlouva splní podmínky pro uveřejnění dle zákona č. 340/2015 Sb.,</w:t>
      </w:r>
      <w:r w:rsidR="00483584">
        <w:t xml:space="preserve"> </w:t>
      </w:r>
      <w:r w:rsidR="001B0321" w:rsidRPr="00B40863">
        <w:rPr>
          <w:rFonts w:eastAsia="Calibri"/>
          <w:szCs w:val="22"/>
        </w:rPr>
        <w:t>o zvláštních podmínkách účinnosti některých smluv, uveřejňování těchto smluv a o registru smluv (zákon o registru smluv), ve znění pozdějších předpisů (dále jen „</w:t>
      </w:r>
      <w:r w:rsidR="001B0321" w:rsidRPr="00B40863">
        <w:rPr>
          <w:rFonts w:eastAsia="Calibri"/>
          <w:b/>
          <w:bCs/>
          <w:i/>
          <w:iCs/>
          <w:szCs w:val="22"/>
        </w:rPr>
        <w:t>zákon o registru smluv</w:t>
      </w:r>
      <w:r w:rsidR="001B0321" w:rsidRPr="00B40863">
        <w:rPr>
          <w:rFonts w:eastAsia="Calibri"/>
          <w:szCs w:val="22"/>
        </w:rPr>
        <w:t>“),</w:t>
      </w:r>
      <w:r w:rsidR="00483584">
        <w:t xml:space="preserve"> </w:t>
      </w:r>
      <w:r w:rsidRPr="00E10727">
        <w:t xml:space="preserve">musí být uzavřena písemně a </w:t>
      </w:r>
      <w:r w:rsidR="006F406B">
        <w:t>S</w:t>
      </w:r>
      <w:r w:rsidRPr="00E10727">
        <w:t xml:space="preserve">mluvní strany jsou povinny postupovat dle čl. IX. </w:t>
      </w:r>
      <w:r w:rsidR="000713ED">
        <w:t>o</w:t>
      </w:r>
      <w:r w:rsidRPr="00E10727">
        <w:t xml:space="preserve">dst. </w:t>
      </w:r>
      <w:r w:rsidR="001B0321">
        <w:t>2</w:t>
      </w:r>
      <w:r w:rsidRPr="00E10727">
        <w:t xml:space="preserve"> této </w:t>
      </w:r>
      <w:r w:rsidR="00483584">
        <w:t>Rámcové dohody</w:t>
      </w:r>
      <w:r w:rsidR="00A76524">
        <w:t>.</w:t>
      </w:r>
    </w:p>
    <w:p w14:paraId="33369E76" w14:textId="65EBEFBA" w:rsidR="00B40863" w:rsidRPr="00B40863" w:rsidRDefault="00E10727" w:rsidP="008F6078">
      <w:pPr>
        <w:numPr>
          <w:ilvl w:val="0"/>
          <w:numId w:val="29"/>
        </w:numPr>
        <w:suppressAutoHyphens w:val="0"/>
        <w:spacing w:after="120" w:line="264" w:lineRule="auto"/>
        <w:jc w:val="both"/>
        <w:rPr>
          <w:rFonts w:cs="Arial"/>
          <w:szCs w:val="22"/>
          <w:lang w:eastAsia="cs-CZ"/>
        </w:rPr>
      </w:pPr>
      <w:r w:rsidRPr="00E10727">
        <w:t xml:space="preserve">Cena je splatná na základě řádně vystaveného a doručeného účetního dokladu. Obě strany se dohodly na vyúčtování plnění dle této </w:t>
      </w:r>
      <w:r w:rsidR="00483584">
        <w:t>Rámcové dohody</w:t>
      </w:r>
      <w:r w:rsidR="00FC27E8" w:rsidRPr="00E10727">
        <w:t xml:space="preserve"> </w:t>
      </w:r>
      <w:r w:rsidRPr="00E10727">
        <w:t>na základě kvartálních mediaplánů v</w:t>
      </w:r>
      <w:r w:rsidR="009E5E10">
        <w:t> </w:t>
      </w:r>
      <w:r w:rsidRPr="00E10727">
        <w:t>souladu s</w:t>
      </w:r>
      <w:r w:rsidR="009E5E10">
        <w:t> </w:t>
      </w:r>
      <w:r w:rsidRPr="00E10727">
        <w:t xml:space="preserve">touto </w:t>
      </w:r>
      <w:r w:rsidR="00483584">
        <w:t>Rámcovou dohodou</w:t>
      </w:r>
      <w:r w:rsidRPr="00E10727">
        <w:t xml:space="preserve">. Právo vyúčtovat měsíční paušální částky dle odst. </w:t>
      </w:r>
      <w:r w:rsidR="0002517C">
        <w:t>1</w:t>
      </w:r>
      <w:r w:rsidRPr="00E10727">
        <w:t xml:space="preserve"> písm. </w:t>
      </w:r>
      <w:r w:rsidR="000713ED">
        <w:t>f</w:t>
      </w:r>
      <w:r w:rsidRPr="00E10727">
        <w:t xml:space="preserve">) tohoto článku nastává 1. den následujícího kvartálu po dodání dohodnutých služeb dle mediaplánu za předcházející období. Přílohou vyúčtování musí být detailní rozpis rozsahu a obsahu plnění a postbuy report (přehled reálně dosažených parametrů mediálního působení). Služby dle odst. </w:t>
      </w:r>
      <w:r w:rsidR="0002517C">
        <w:t>1</w:t>
      </w:r>
      <w:r w:rsidRPr="00E10727">
        <w:t xml:space="preserve"> písm. </w:t>
      </w:r>
      <w:r w:rsidR="00483584">
        <w:t>a</w:t>
      </w:r>
      <w:r w:rsidRPr="00E10727">
        <w:t xml:space="preserve">) </w:t>
      </w:r>
      <w:r w:rsidR="00D64FE0">
        <w:t>–</w:t>
      </w:r>
      <w:r w:rsidRPr="00E10727">
        <w:t xml:space="preserve"> </w:t>
      </w:r>
      <w:r w:rsidR="00D64FE0">
        <w:t>d)</w:t>
      </w:r>
      <w:r w:rsidRPr="00E10727">
        <w:t xml:space="preserve"> tohoto článku je Poskytovatel oprávněn vyúčtovat po jejich poskytnutí ZP MV ČR</w:t>
      </w:r>
      <w:r w:rsidR="00A76524">
        <w:t>.</w:t>
      </w:r>
    </w:p>
    <w:p w14:paraId="3C465887" w14:textId="0C9B01C4" w:rsidR="00B40863" w:rsidRPr="00B40863" w:rsidRDefault="00E10727" w:rsidP="008F6078">
      <w:pPr>
        <w:numPr>
          <w:ilvl w:val="0"/>
          <w:numId w:val="29"/>
        </w:numPr>
        <w:suppressAutoHyphens w:val="0"/>
        <w:spacing w:after="120" w:line="264" w:lineRule="auto"/>
        <w:jc w:val="both"/>
        <w:rPr>
          <w:rFonts w:cs="Arial"/>
          <w:szCs w:val="22"/>
          <w:lang w:eastAsia="cs-CZ"/>
        </w:rPr>
      </w:pPr>
      <w:r w:rsidRPr="00E10727">
        <w:t xml:space="preserve">Vyúčtování musí splňovat požadavky dle zákona o účetnictví, dle ust. § 435 </w:t>
      </w:r>
      <w:r w:rsidR="006F406B">
        <w:t>o</w:t>
      </w:r>
      <w:r w:rsidRPr="00E10727">
        <w:t xml:space="preserve">bčanského zákoníku a náležitosti dohodnuté dle této </w:t>
      </w:r>
      <w:r w:rsidR="00483584">
        <w:t>Rámcové dohody</w:t>
      </w:r>
      <w:r w:rsidR="00A76524">
        <w:t xml:space="preserve">. </w:t>
      </w:r>
    </w:p>
    <w:p w14:paraId="1A807387" w14:textId="77574FDB" w:rsidR="00B40863" w:rsidRPr="00B40863" w:rsidRDefault="00E10727" w:rsidP="008F6078">
      <w:pPr>
        <w:numPr>
          <w:ilvl w:val="0"/>
          <w:numId w:val="29"/>
        </w:numPr>
        <w:suppressAutoHyphens w:val="0"/>
        <w:spacing w:after="120" w:line="264" w:lineRule="auto"/>
        <w:jc w:val="both"/>
        <w:rPr>
          <w:rFonts w:cs="Arial"/>
          <w:szCs w:val="22"/>
          <w:lang w:eastAsia="cs-CZ"/>
        </w:rPr>
      </w:pPr>
      <w:r w:rsidRPr="00E10727">
        <w:t>V</w:t>
      </w:r>
      <w:r w:rsidR="009E5E10">
        <w:t> </w:t>
      </w:r>
      <w:r w:rsidRPr="00E10727">
        <w:t>případě, že účetní doklady nebudou mít odpovídající náležitosti, je ZP MV ČR oprávněna zaslat je ve lhůtě splatnosti zpět Poskytovateli k</w:t>
      </w:r>
      <w:r w:rsidR="009E5E10">
        <w:t> </w:t>
      </w:r>
      <w:r w:rsidRPr="00E10727">
        <w:t>doplnění či opravě, aniž se tak dostane do prodlení se splatností; lhůta splatnosti počíná běžet znovu od data opětovného doručení dokladů ZP MV ČR</w:t>
      </w:r>
      <w:r w:rsidR="00A76524">
        <w:t>.</w:t>
      </w:r>
    </w:p>
    <w:p w14:paraId="09D724CC" w14:textId="77777777" w:rsidR="00B40863" w:rsidRPr="00B40863" w:rsidRDefault="00817B8C" w:rsidP="008F6078">
      <w:pPr>
        <w:numPr>
          <w:ilvl w:val="0"/>
          <w:numId w:val="29"/>
        </w:numPr>
        <w:suppressAutoHyphens w:val="0"/>
        <w:spacing w:after="120" w:line="264" w:lineRule="auto"/>
        <w:jc w:val="both"/>
        <w:rPr>
          <w:rFonts w:cs="Arial"/>
          <w:szCs w:val="22"/>
          <w:lang w:eastAsia="cs-CZ"/>
        </w:rPr>
      </w:pPr>
      <w:r w:rsidRPr="00817B8C">
        <w:t xml:space="preserve">Splatnost předloženého vyúčtování se sjednává na 21 kalendářních dnů od data </w:t>
      </w:r>
      <w:r w:rsidR="00D64FE0">
        <w:t xml:space="preserve">jeho </w:t>
      </w:r>
      <w:r w:rsidRPr="00817B8C">
        <w:t>doručení ZP MV ČR</w:t>
      </w:r>
      <w:r w:rsidR="00A76524">
        <w:t>.</w:t>
      </w:r>
    </w:p>
    <w:p w14:paraId="4DD91D70" w14:textId="77777777" w:rsidR="00B40863" w:rsidRPr="00B40863" w:rsidRDefault="00D64FE0" w:rsidP="008F6078">
      <w:pPr>
        <w:numPr>
          <w:ilvl w:val="0"/>
          <w:numId w:val="29"/>
        </w:numPr>
        <w:suppressAutoHyphens w:val="0"/>
        <w:spacing w:after="120" w:line="264" w:lineRule="auto"/>
        <w:jc w:val="both"/>
        <w:rPr>
          <w:rFonts w:cs="Arial"/>
          <w:szCs w:val="22"/>
          <w:lang w:eastAsia="cs-CZ"/>
        </w:rPr>
      </w:pPr>
      <w:r w:rsidRPr="00B40863">
        <w:rPr>
          <w:rFonts w:eastAsiaTheme="minorHAnsi"/>
        </w:rPr>
        <w:t>Účetní doklad je možné zaslat ZP MV ČR elektronicky ve formátu PDF prostřednictvím datové schránky ZP MV ČR, kód: 9swaix3. Do předmětu zprávy je třeba uvést text „Fakturace_R“. Nedisponuje-li Poskytovatel datovou schránkou, lze účetní doklad též odeslat na emailovou adresu info@zpmvcr.cz a do předmětu zprávy uvést text „Fakturace_R“.</w:t>
      </w:r>
    </w:p>
    <w:p w14:paraId="4A969BFB" w14:textId="78344BA9" w:rsidR="00B40863" w:rsidRPr="00B40863" w:rsidRDefault="00A04556" w:rsidP="008F6078">
      <w:pPr>
        <w:numPr>
          <w:ilvl w:val="0"/>
          <w:numId w:val="29"/>
        </w:numPr>
        <w:suppressAutoHyphens w:val="0"/>
        <w:spacing w:after="120" w:line="264" w:lineRule="auto"/>
        <w:jc w:val="both"/>
        <w:rPr>
          <w:rFonts w:cs="Arial"/>
          <w:szCs w:val="22"/>
          <w:lang w:eastAsia="cs-CZ"/>
        </w:rPr>
      </w:pPr>
      <w:r w:rsidRPr="00B40863">
        <w:rPr>
          <w:rFonts w:eastAsia="Calibri"/>
        </w:rPr>
        <w:t xml:space="preserve"> </w:t>
      </w:r>
      <w:r w:rsidR="00D64FE0" w:rsidRPr="00B40863">
        <w:rPr>
          <w:rFonts w:eastAsia="Calibri"/>
        </w:rPr>
        <w:t>Poskytovatel je dle zákona č. 320/2001 Sb., o finanční kontrole ve veřejné správě a o změně některých zákonů (zákon o finanční kontrole), ve znění pozdějších předpisů, osobou povinnou spolupůsobit při výkonu finanční kontroly prováděné v</w:t>
      </w:r>
      <w:r w:rsidR="009E5E10">
        <w:rPr>
          <w:rFonts w:eastAsia="Calibri"/>
        </w:rPr>
        <w:t> </w:t>
      </w:r>
      <w:r w:rsidR="00D64FE0" w:rsidRPr="00B40863">
        <w:rPr>
          <w:rFonts w:eastAsia="Calibri"/>
        </w:rPr>
        <w:t>souvislosti s</w:t>
      </w:r>
      <w:r w:rsidR="009E5E10">
        <w:rPr>
          <w:rFonts w:eastAsia="Calibri"/>
        </w:rPr>
        <w:t> </w:t>
      </w:r>
      <w:r w:rsidR="00D64FE0" w:rsidRPr="00B40863">
        <w:rPr>
          <w:rFonts w:eastAsia="Calibri"/>
        </w:rPr>
        <w:t xml:space="preserve">úhradou </w:t>
      </w:r>
      <w:r w:rsidR="00852D80">
        <w:rPr>
          <w:rFonts w:eastAsia="Calibri"/>
        </w:rPr>
        <w:t xml:space="preserve">služeb </w:t>
      </w:r>
      <w:r w:rsidR="00D64FE0" w:rsidRPr="00B40863">
        <w:rPr>
          <w:rFonts w:eastAsia="Calibri"/>
        </w:rPr>
        <w:t>z</w:t>
      </w:r>
      <w:r w:rsidR="009E5E10">
        <w:rPr>
          <w:rFonts w:eastAsia="Calibri"/>
        </w:rPr>
        <w:t> </w:t>
      </w:r>
      <w:r w:rsidR="00D64FE0" w:rsidRPr="00B40863">
        <w:rPr>
          <w:rFonts w:eastAsia="Calibri"/>
        </w:rPr>
        <w:t>veřejných výdajů.</w:t>
      </w:r>
    </w:p>
    <w:p w14:paraId="339BFC07" w14:textId="7C238235" w:rsidR="00B40863" w:rsidRPr="00B40863" w:rsidRDefault="00990B30" w:rsidP="27318D1A">
      <w:pPr>
        <w:numPr>
          <w:ilvl w:val="0"/>
          <w:numId w:val="29"/>
        </w:numPr>
        <w:suppressAutoHyphens w:val="0"/>
        <w:spacing w:after="120" w:line="264" w:lineRule="auto"/>
        <w:jc w:val="both"/>
        <w:rPr>
          <w:rFonts w:cs="Arial"/>
          <w:lang w:eastAsia="cs-CZ"/>
        </w:rPr>
      </w:pPr>
      <w:r w:rsidRPr="27318D1A">
        <w:rPr>
          <w:lang w:eastAsia="cs-CZ"/>
        </w:rPr>
        <w:t xml:space="preserve">Pokud </w:t>
      </w:r>
      <w:r>
        <w:t>míra inflace oficiálně stanovená Českým statistickým úřadem za rok 202</w:t>
      </w:r>
      <w:r w:rsidR="711B5330">
        <w:t>5</w:t>
      </w:r>
      <w:r>
        <w:t xml:space="preserve"> bude rovna nebo vyšší než 5 %, má Poskytovatel právo v roce 202</w:t>
      </w:r>
      <w:r w:rsidR="38DD0463">
        <w:t>6</w:t>
      </w:r>
      <w:r>
        <w:t xml:space="preserve"> navrhnout ZP MV ČR navýšení cen služeb uvedených v čl. I odst. 1 této Rámcové dohody o ½ oficiálně stanovené míry inflace pro daný rok. Návrh na navýšení cen musí Poskytovatel předložit ZP MV ČR nejméně 1 měsíc před požadovaným termínem změny cen. Změna cen, odsouhlasená oběma Smluvními stranami, musí být sjednána vždy písemně, a to v podobě </w:t>
      </w:r>
      <w:r>
        <w:lastRenderedPageBreak/>
        <w:t>očíslovaného dodatku k Rámcové dohodě dle § 222 odst. 2 ZZVZ</w:t>
      </w:r>
      <w:r w:rsidRPr="27318D1A">
        <w:rPr>
          <w:lang w:eastAsia="cs-CZ"/>
        </w:rPr>
        <w:t>. Dodatek musí být uveřejněn v Registru smluv podle čl. IX. odst. 2 Rámcové dohody</w:t>
      </w:r>
      <w:r w:rsidR="00FC27E8" w:rsidRPr="27318D1A">
        <w:rPr>
          <w:lang w:eastAsia="cs-CZ"/>
        </w:rPr>
        <w:t>.</w:t>
      </w:r>
    </w:p>
    <w:p w14:paraId="47EB8442" w14:textId="2089D971" w:rsidR="00B40863" w:rsidRPr="00B40863" w:rsidRDefault="00817B8C" w:rsidP="008F6078">
      <w:pPr>
        <w:numPr>
          <w:ilvl w:val="0"/>
          <w:numId w:val="29"/>
        </w:numPr>
        <w:suppressAutoHyphens w:val="0"/>
        <w:spacing w:after="120" w:line="264" w:lineRule="auto"/>
        <w:jc w:val="both"/>
        <w:rPr>
          <w:rFonts w:cs="Arial"/>
          <w:szCs w:val="22"/>
          <w:lang w:eastAsia="cs-CZ"/>
        </w:rPr>
      </w:pPr>
      <w:r w:rsidRPr="00817B8C">
        <w:t>Poskytovatel, jako plátce DPH prohlašuje, že si je vědom své povinnosti přiznat a zaplatit daň z</w:t>
      </w:r>
      <w:r w:rsidR="009E5E10">
        <w:t> </w:t>
      </w:r>
      <w:r w:rsidRPr="00817B8C">
        <w:t>přidané hodnoty z</w:t>
      </w:r>
      <w:r w:rsidR="009E5E10">
        <w:t> </w:t>
      </w:r>
      <w:r w:rsidRPr="00817B8C">
        <w:t xml:space="preserve">ceny za poskytnuté zdanitelné plnění dle této </w:t>
      </w:r>
      <w:r w:rsidR="00990B30">
        <w:rPr>
          <w:szCs w:val="22"/>
          <w:lang w:eastAsia="cs-CZ"/>
        </w:rPr>
        <w:t>Rámcové dohody</w:t>
      </w:r>
      <w:r w:rsidR="00FC27E8" w:rsidRPr="00817B8C">
        <w:t xml:space="preserve"> </w:t>
      </w:r>
      <w:r w:rsidRPr="00817B8C">
        <w:t>dle zák. č. 235/2004 Sb., o dani z</w:t>
      </w:r>
      <w:r w:rsidR="009E5E10">
        <w:t> </w:t>
      </w:r>
      <w:r w:rsidRPr="00817B8C">
        <w:t>přidané hodnoty v</w:t>
      </w:r>
      <w:r w:rsidR="009363FA">
        <w:t xml:space="preserve">e </w:t>
      </w:r>
      <w:r w:rsidRPr="00817B8C">
        <w:t>znění</w:t>
      </w:r>
      <w:r w:rsidR="009363FA">
        <w:t xml:space="preserve"> pozdějších předpisů (dále jen „</w:t>
      </w:r>
      <w:r w:rsidR="009363FA" w:rsidRPr="00B40863">
        <w:rPr>
          <w:b/>
          <w:bCs/>
          <w:i/>
          <w:iCs/>
        </w:rPr>
        <w:t>zákon č. 235/2004 Sb</w:t>
      </w:r>
      <w:r w:rsidR="009363FA">
        <w:t>.“)</w:t>
      </w:r>
      <w:r w:rsidRPr="00817B8C">
        <w:t xml:space="preserve"> a že mu nejsou ke dni uskutečnění zdanitelného plnění dle této </w:t>
      </w:r>
      <w:r w:rsidR="00990B30">
        <w:rPr>
          <w:szCs w:val="22"/>
          <w:lang w:eastAsia="cs-CZ"/>
        </w:rPr>
        <w:t>Rámcové dohody</w:t>
      </w:r>
      <w:r w:rsidR="00FC27E8" w:rsidRPr="00817B8C">
        <w:t xml:space="preserve"> </w:t>
      </w:r>
      <w:r w:rsidRPr="00817B8C">
        <w:t>známy žádné skutečnosti uvedené v § 109 zákona č. 235/2004 Sb., které by splnění těchto povinností bránily</w:t>
      </w:r>
      <w:r w:rsidR="00A76524">
        <w:t>.</w:t>
      </w:r>
    </w:p>
    <w:p w14:paraId="75B34C7F" w14:textId="3E89BEC6" w:rsidR="00D64FE0" w:rsidRPr="00B40863" w:rsidRDefault="00D64FE0" w:rsidP="008F6078">
      <w:pPr>
        <w:numPr>
          <w:ilvl w:val="0"/>
          <w:numId w:val="29"/>
        </w:numPr>
        <w:suppressAutoHyphens w:val="0"/>
        <w:spacing w:after="120" w:line="264" w:lineRule="auto"/>
        <w:jc w:val="both"/>
        <w:rPr>
          <w:rFonts w:cs="Arial"/>
          <w:szCs w:val="22"/>
          <w:lang w:eastAsia="cs-CZ"/>
        </w:rPr>
      </w:pPr>
      <w:r w:rsidRPr="00D64FE0">
        <w:t>Každý účetní doklad musí kromě náležitostí uvedených v</w:t>
      </w:r>
      <w:r w:rsidR="009E5E10">
        <w:t> </w:t>
      </w:r>
      <w:r w:rsidRPr="00D64FE0">
        <w:t xml:space="preserve">odst. 3 a 4, resp. 7 tohoto článku obsahovat číslo </w:t>
      </w:r>
      <w:r w:rsidR="00532EB2" w:rsidRPr="00B40863">
        <w:rPr>
          <w:highlight w:val="green"/>
        </w:rPr>
        <w:t>…………..</w:t>
      </w:r>
      <w:r w:rsidRPr="00D64FE0">
        <w:t xml:space="preserve">, pod kterým je </w:t>
      </w:r>
      <w:r w:rsidR="00990B30">
        <w:rPr>
          <w:szCs w:val="22"/>
          <w:lang w:eastAsia="cs-CZ"/>
        </w:rPr>
        <w:t>Rámcová dohoda</w:t>
      </w:r>
      <w:r w:rsidR="00FC27E8" w:rsidRPr="00D64FE0">
        <w:t xml:space="preserve"> </w:t>
      </w:r>
      <w:r w:rsidRPr="00D64FE0">
        <w:t>evidována u ZP MV ČR.</w:t>
      </w:r>
    </w:p>
    <w:p w14:paraId="5D2BED2F" w14:textId="77777777" w:rsidR="00A76524" w:rsidRPr="001E02FA" w:rsidRDefault="00A76524" w:rsidP="00415D20">
      <w:pPr>
        <w:pStyle w:val="Nadpis2"/>
      </w:pPr>
    </w:p>
    <w:p w14:paraId="79371EA7" w14:textId="77777777" w:rsidR="003064A0" w:rsidRDefault="003064A0" w:rsidP="003064A0">
      <w:pPr>
        <w:pStyle w:val="1lnky"/>
      </w:pPr>
      <w:r>
        <w:t>Článek V</w:t>
      </w:r>
      <w:r w:rsidRPr="00F26700">
        <w:t>.</w:t>
      </w:r>
    </w:p>
    <w:p w14:paraId="529FF32A" w14:textId="1642D98B" w:rsidR="003064A0" w:rsidRDefault="00BE00DC" w:rsidP="003064A0">
      <w:pPr>
        <w:pStyle w:val="Nadpis1"/>
      </w:pPr>
      <w:r>
        <w:t>Mlčenlivost a zpracování osobních údajů</w:t>
      </w:r>
    </w:p>
    <w:p w14:paraId="4BAC2562" w14:textId="5D824EB4" w:rsidR="00DE5FA5" w:rsidRPr="00DE5FA5" w:rsidRDefault="008833F3" w:rsidP="00DE5FA5">
      <w:pPr>
        <w:numPr>
          <w:ilvl w:val="0"/>
          <w:numId w:val="40"/>
        </w:numPr>
        <w:suppressAutoHyphens w:val="0"/>
        <w:spacing w:after="120" w:line="264" w:lineRule="auto"/>
        <w:jc w:val="both"/>
        <w:rPr>
          <w:rFonts w:cs="Arial"/>
          <w:szCs w:val="22"/>
          <w:lang w:eastAsia="cs-CZ"/>
        </w:rPr>
      </w:pPr>
      <w:r w:rsidRPr="00F577C3">
        <w:t xml:space="preserve">Smluvní strany se dohodly, že veškeré informace, které se Poskytovatel dozvěděl v rámci uzavírání a plnění této </w:t>
      </w:r>
      <w:r w:rsidR="00852D80">
        <w:t>Rámcové dohody</w:t>
      </w:r>
      <w:r w:rsidRPr="00F577C3">
        <w:t xml:space="preserve">, </w:t>
      </w:r>
      <w:r w:rsidR="00CD3677">
        <w:t xml:space="preserve">případně dílčí smlouvy, </w:t>
      </w:r>
      <w:r w:rsidRPr="00F577C3">
        <w:t xml:space="preserve">tvořící její obsah, a informace, které Poskytovateli </w:t>
      </w:r>
      <w:r w:rsidR="007F4976">
        <w:t>ZP MV ČR</w:t>
      </w:r>
      <w:r w:rsidRPr="00F577C3">
        <w:t xml:space="preserve"> sdělí nebo jinak vyplynou z plnění </w:t>
      </w:r>
      <w:r w:rsidR="00852D80">
        <w:t>Rámcové dohody</w:t>
      </w:r>
      <w:r w:rsidRPr="00F577C3">
        <w:t>,</w:t>
      </w:r>
      <w:r w:rsidR="00CD3677">
        <w:t xml:space="preserve"> příp. dílčí smlouvy,</w:t>
      </w:r>
      <w:r w:rsidRPr="00F577C3">
        <w:t xml:space="preserve"> musí být Poskytovatelem dle vůle </w:t>
      </w:r>
      <w:r w:rsidR="002328D1">
        <w:t>ZP MV ČR</w:t>
      </w:r>
      <w:r w:rsidRPr="00F577C3">
        <w:t xml:space="preserve"> utajeny (dále jen</w:t>
      </w:r>
      <w:r w:rsidRPr="00FB7AA9">
        <w:t xml:space="preserve"> </w:t>
      </w:r>
      <w:r w:rsidRPr="00DE5FA5">
        <w:rPr>
          <w:b/>
          <w:bCs/>
        </w:rPr>
        <w:t>„</w:t>
      </w:r>
      <w:r w:rsidRPr="00DE5FA5">
        <w:rPr>
          <w:b/>
          <w:bCs/>
          <w:i/>
          <w:iCs/>
        </w:rPr>
        <w:t>důvěrné informace</w:t>
      </w:r>
      <w:r w:rsidRPr="00DE5FA5">
        <w:rPr>
          <w:b/>
          <w:bCs/>
        </w:rPr>
        <w:t>"</w:t>
      </w:r>
      <w:r w:rsidRPr="00F577C3">
        <w:t xml:space="preserve">). Poskytovatel nesmí důvěrné informace </w:t>
      </w:r>
      <w:r w:rsidR="002328D1">
        <w:t xml:space="preserve">ZP MV ČR </w:t>
      </w:r>
      <w:r w:rsidRPr="00F577C3">
        <w:t xml:space="preserve"> použít pro jiné účely než pro poskytnutí plnění dle této </w:t>
      </w:r>
      <w:r w:rsidR="00852D80">
        <w:t>Rámcové dohody</w:t>
      </w:r>
      <w:r w:rsidRPr="00F577C3">
        <w:t>,</w:t>
      </w:r>
      <w:r w:rsidR="00CD3677">
        <w:t xml:space="preserve"> příp. dílčí smlouvy, </w:t>
      </w:r>
      <w:r w:rsidRPr="00F577C3">
        <w:t xml:space="preserve">nesmí je zveřejnit ani poskytnout jiné osobě. Uvedené ustanovení se nevztahuje na obsah </w:t>
      </w:r>
      <w:r w:rsidR="00852D80">
        <w:t>Rámcové dohody</w:t>
      </w:r>
      <w:r w:rsidRPr="00F577C3">
        <w:t>, jejích příloh a případných dodatků</w:t>
      </w:r>
      <w:r w:rsidR="00CD3677">
        <w:t>, resp. dílčích smluv.</w:t>
      </w:r>
    </w:p>
    <w:p w14:paraId="7B7241BF" w14:textId="665AFD16" w:rsidR="001568F0" w:rsidRPr="00DE5FA5" w:rsidRDefault="001568F0" w:rsidP="00F627AC">
      <w:pPr>
        <w:numPr>
          <w:ilvl w:val="0"/>
          <w:numId w:val="40"/>
        </w:numPr>
        <w:suppressAutoHyphens w:val="0"/>
        <w:spacing w:after="120" w:line="266" w:lineRule="auto"/>
        <w:ind w:hanging="357"/>
        <w:jc w:val="both"/>
        <w:rPr>
          <w:rFonts w:cs="Arial"/>
          <w:szCs w:val="22"/>
          <w:lang w:eastAsia="cs-CZ"/>
        </w:rPr>
      </w:pPr>
      <w:r w:rsidRPr="00790464">
        <w:t>Smluvní strany se dohodly, že Poskytovatel nesdělí důvěrné informace třetí osobě a přijme taková opatření, která znemožní jejich přístupnost třetím osobám. Ustanovení předchozí věty se nevztahuje na případy, kdy: </w:t>
      </w:r>
    </w:p>
    <w:p w14:paraId="695129DB" w14:textId="77777777" w:rsidR="001568F0" w:rsidRPr="004E39E3" w:rsidRDefault="001568F0" w:rsidP="00F627AC">
      <w:pPr>
        <w:numPr>
          <w:ilvl w:val="0"/>
          <w:numId w:val="36"/>
        </w:numPr>
        <w:suppressAutoHyphens w:val="0"/>
        <w:spacing w:after="120" w:line="266" w:lineRule="auto"/>
        <w:ind w:hanging="357"/>
        <w:jc w:val="both"/>
        <w:textAlignment w:val="baseline"/>
        <w:rPr>
          <w:rFonts w:cs="Arial"/>
          <w:sz w:val="24"/>
          <w:szCs w:val="22"/>
          <w:lang w:eastAsia="cs-CZ"/>
        </w:rPr>
      </w:pPr>
      <w:r w:rsidRPr="004E39E3">
        <w:rPr>
          <w:rFonts w:cs="Arial"/>
          <w:szCs w:val="22"/>
          <w:lang w:eastAsia="cs-CZ"/>
        </w:rPr>
        <w:t xml:space="preserve">má </w:t>
      </w:r>
      <w:r>
        <w:rPr>
          <w:rFonts w:cs="Arial"/>
          <w:szCs w:val="24"/>
          <w:lang w:eastAsia="cs-CZ"/>
        </w:rPr>
        <w:t>Poskytovatel</w:t>
      </w:r>
      <w:r w:rsidRPr="004E39E3">
        <w:rPr>
          <w:rFonts w:cs="Arial"/>
          <w:szCs w:val="24"/>
          <w:lang w:eastAsia="cs-CZ"/>
        </w:rPr>
        <w:t xml:space="preserve"> </w:t>
      </w:r>
      <w:r w:rsidRPr="004E39E3">
        <w:rPr>
          <w:rFonts w:cs="Arial"/>
          <w:szCs w:val="22"/>
          <w:lang w:eastAsia="cs-CZ"/>
        </w:rPr>
        <w:t>opačnou povinnost stanovenou zákonem, </w:t>
      </w:r>
    </w:p>
    <w:p w14:paraId="69BF9EEE" w14:textId="77777777" w:rsidR="001568F0" w:rsidRPr="004E39E3" w:rsidRDefault="001568F0" w:rsidP="00F627AC">
      <w:pPr>
        <w:numPr>
          <w:ilvl w:val="0"/>
          <w:numId w:val="36"/>
        </w:numPr>
        <w:suppressAutoHyphens w:val="0"/>
        <w:spacing w:after="120" w:line="266" w:lineRule="auto"/>
        <w:ind w:hanging="357"/>
        <w:jc w:val="both"/>
        <w:textAlignment w:val="baseline"/>
        <w:rPr>
          <w:rFonts w:cs="Arial"/>
          <w:sz w:val="24"/>
          <w:szCs w:val="24"/>
          <w:lang w:eastAsia="cs-CZ"/>
        </w:rPr>
      </w:pPr>
      <w:r w:rsidRPr="004E39E3">
        <w:rPr>
          <w:rFonts w:cs="Arial"/>
          <w:szCs w:val="22"/>
          <w:lang w:eastAsia="cs-CZ"/>
        </w:rPr>
        <w:t>se takové důvěrné informace stanou veřejně známými či dostupnými jinak než porušením povinností vyplývajících z tohoto článku, nebo </w:t>
      </w:r>
    </w:p>
    <w:p w14:paraId="4A0B0187" w14:textId="4B204F10" w:rsidR="00DE5FA5" w:rsidRPr="00DE5FA5" w:rsidRDefault="002328D1" w:rsidP="00F627AC">
      <w:pPr>
        <w:numPr>
          <w:ilvl w:val="0"/>
          <w:numId w:val="36"/>
        </w:numPr>
        <w:suppressAutoHyphens w:val="0"/>
        <w:spacing w:after="120" w:line="266" w:lineRule="auto"/>
        <w:ind w:hanging="357"/>
        <w:jc w:val="both"/>
        <w:textAlignment w:val="baseline"/>
        <w:rPr>
          <w:rFonts w:cs="Arial"/>
          <w:szCs w:val="22"/>
          <w:lang w:eastAsia="cs-CZ"/>
        </w:rPr>
      </w:pPr>
      <w:r>
        <w:rPr>
          <w:rFonts w:cs="Arial"/>
          <w:szCs w:val="22"/>
          <w:lang w:eastAsia="cs-CZ"/>
        </w:rPr>
        <w:t>ZP MV ČR</w:t>
      </w:r>
      <w:r w:rsidR="001568F0" w:rsidRPr="004E39E3">
        <w:rPr>
          <w:rFonts w:cs="Arial"/>
          <w:szCs w:val="22"/>
          <w:lang w:eastAsia="cs-CZ"/>
        </w:rPr>
        <w:t xml:space="preserve"> dá k zpřístupnění konkrétní</w:t>
      </w:r>
      <w:r w:rsidR="001568F0" w:rsidRPr="00025345">
        <w:rPr>
          <w:rFonts w:cs="Arial"/>
          <w:szCs w:val="22"/>
          <w:lang w:eastAsia="cs-CZ"/>
        </w:rPr>
        <w:t xml:space="preserve"> důvěrné informace písemný souhlas. </w:t>
      </w:r>
    </w:p>
    <w:p w14:paraId="1794539D" w14:textId="77777777" w:rsidR="00DE5FA5" w:rsidRPr="00DE5FA5" w:rsidRDefault="001568F0" w:rsidP="00F627AC">
      <w:pPr>
        <w:numPr>
          <w:ilvl w:val="0"/>
          <w:numId w:val="40"/>
        </w:numPr>
        <w:suppressAutoHyphens w:val="0"/>
        <w:spacing w:after="120" w:line="266" w:lineRule="auto"/>
        <w:ind w:hanging="357"/>
        <w:jc w:val="both"/>
        <w:rPr>
          <w:rFonts w:cs="Arial"/>
          <w:szCs w:val="22"/>
          <w:lang w:eastAsia="cs-CZ"/>
        </w:rPr>
      </w:pPr>
      <w:r w:rsidRPr="00A44C71">
        <w:t>Povinnost zachovávat mlčenlivost trvá i po skončení tohoto smluvního vztahu.</w:t>
      </w:r>
    </w:p>
    <w:p w14:paraId="000C0D97" w14:textId="4341929E" w:rsidR="00DE5FA5" w:rsidRPr="00DE5FA5" w:rsidRDefault="001568F0" w:rsidP="00DE5FA5">
      <w:pPr>
        <w:numPr>
          <w:ilvl w:val="0"/>
          <w:numId w:val="40"/>
        </w:numPr>
        <w:suppressAutoHyphens w:val="0"/>
        <w:spacing w:after="120" w:line="264" w:lineRule="auto"/>
        <w:jc w:val="both"/>
        <w:rPr>
          <w:rFonts w:cs="Arial"/>
          <w:szCs w:val="22"/>
          <w:lang w:eastAsia="cs-CZ"/>
        </w:rPr>
      </w:pPr>
      <w:r>
        <w:t xml:space="preserve">V souvislosti s plněním této </w:t>
      </w:r>
      <w:r w:rsidR="00CD3677">
        <w:t>Rámcové dohody, příp. dílčí smlouvy,</w:t>
      </w:r>
      <w:r>
        <w:t xml:space="preserve"> Smluvními stranami bude docházet i ke zpracování osobních údajů ve smyslu Nařízení Evropského parlamentu a Rady (EU) 2016/679, o ochraně fyzických osob v souvislosti se zpracováním osobních údajů a o volném pohybu těchto údajů a o zrušení směrnice 95/46/ES (obecné nařízení o ochraně osobních údajů) (dále jen </w:t>
      </w:r>
      <w:r w:rsidRPr="00DE5FA5">
        <w:rPr>
          <w:b/>
          <w:bCs/>
        </w:rPr>
        <w:t>„</w:t>
      </w:r>
      <w:r w:rsidRPr="00DE5FA5">
        <w:rPr>
          <w:b/>
          <w:bCs/>
          <w:i/>
          <w:iCs/>
        </w:rPr>
        <w:t>Nařízen</w:t>
      </w:r>
      <w:r w:rsidRPr="00DE5FA5">
        <w:rPr>
          <w:b/>
          <w:bCs/>
        </w:rPr>
        <w:t>í“</w:t>
      </w:r>
      <w:r>
        <w:t xml:space="preserve">) a zákonem č. 110/2019 Sb., o zpracování osobních údajů ve znění pozdějších předpisů (dále jen </w:t>
      </w:r>
      <w:r w:rsidRPr="00DE5FA5">
        <w:rPr>
          <w:b/>
          <w:bCs/>
        </w:rPr>
        <w:t>„</w:t>
      </w:r>
      <w:r w:rsidRPr="00DE5FA5">
        <w:rPr>
          <w:b/>
          <w:bCs/>
          <w:i/>
          <w:iCs/>
        </w:rPr>
        <w:t>Zákon</w:t>
      </w:r>
      <w:r w:rsidRPr="00DE5FA5">
        <w:rPr>
          <w:b/>
          <w:bCs/>
        </w:rPr>
        <w:t>“</w:t>
      </w:r>
      <w:r>
        <w:t>).</w:t>
      </w:r>
    </w:p>
    <w:p w14:paraId="26423841" w14:textId="466A4DE2" w:rsidR="001D15FA" w:rsidRPr="001D15FA" w:rsidRDefault="002328D1" w:rsidP="00DE5FA5">
      <w:pPr>
        <w:numPr>
          <w:ilvl w:val="0"/>
          <w:numId w:val="40"/>
        </w:numPr>
        <w:suppressAutoHyphens w:val="0"/>
        <w:spacing w:after="120" w:line="264" w:lineRule="auto"/>
        <w:jc w:val="both"/>
        <w:rPr>
          <w:rFonts w:cs="Arial"/>
          <w:szCs w:val="22"/>
          <w:lang w:eastAsia="cs-CZ"/>
        </w:rPr>
      </w:pPr>
      <w:r>
        <w:t>ZP MV ČR</w:t>
      </w:r>
      <w:r w:rsidR="00A904F7">
        <w:t xml:space="preserve"> jakožto správce osobních údajů (dále v tomto článku označen jen jako </w:t>
      </w:r>
      <w:r w:rsidR="00A904F7" w:rsidRPr="00DE5FA5">
        <w:rPr>
          <w:b/>
          <w:bCs/>
        </w:rPr>
        <w:t>„</w:t>
      </w:r>
      <w:r w:rsidR="00A904F7" w:rsidRPr="00DE5FA5">
        <w:rPr>
          <w:b/>
          <w:bCs/>
          <w:i/>
          <w:iCs/>
        </w:rPr>
        <w:t>správce</w:t>
      </w:r>
      <w:r w:rsidR="00A904F7" w:rsidRPr="00DE5FA5">
        <w:rPr>
          <w:b/>
          <w:bCs/>
        </w:rPr>
        <w:t>“</w:t>
      </w:r>
      <w:r w:rsidR="00A904F7">
        <w:t xml:space="preserve">), tímto pověřuje ve smyslu článku 28 Nařízení Poskytovatele jako zpracovatele osobních údajů (dále v tomto článku označena jen jako </w:t>
      </w:r>
      <w:r w:rsidR="00A904F7" w:rsidRPr="00DE5FA5">
        <w:rPr>
          <w:b/>
          <w:bCs/>
        </w:rPr>
        <w:t>„</w:t>
      </w:r>
      <w:r w:rsidR="00A904F7" w:rsidRPr="00DE5FA5">
        <w:rPr>
          <w:b/>
          <w:bCs/>
          <w:i/>
          <w:iCs/>
        </w:rPr>
        <w:t>zpracovatel</w:t>
      </w:r>
      <w:r w:rsidR="00A904F7" w:rsidRPr="00DE5FA5">
        <w:rPr>
          <w:b/>
          <w:bCs/>
        </w:rPr>
        <w:t>“</w:t>
      </w:r>
      <w:r w:rsidR="00A904F7">
        <w:t xml:space="preserve">) zpracováním osobních údajů pro správce za účelem plnění povinností vyplývajících z této </w:t>
      </w:r>
      <w:r w:rsidR="00852D80">
        <w:t>Rámcové dohody</w:t>
      </w:r>
      <w:r w:rsidR="00CD3677">
        <w:t>, příp. dílčí smlouvy (společně dále pro účely toho článku jen „</w:t>
      </w:r>
      <w:r w:rsidR="00CD3677" w:rsidRPr="00075A28">
        <w:rPr>
          <w:b/>
          <w:bCs/>
          <w:i/>
          <w:iCs/>
        </w:rPr>
        <w:t>Rámcová dohoda</w:t>
      </w:r>
      <w:r w:rsidR="00CD3677">
        <w:t>“)</w:t>
      </w:r>
      <w:r w:rsidR="00A904F7">
        <w:t xml:space="preserve">. Zpracování se týká těchto kategorií osobních údajů: </w:t>
      </w:r>
    </w:p>
    <w:p w14:paraId="3B4D9844" w14:textId="2CB4A003" w:rsidR="00585AB1" w:rsidRPr="00205C82" w:rsidRDefault="00467365" w:rsidP="001D15FA">
      <w:pPr>
        <w:numPr>
          <w:ilvl w:val="1"/>
          <w:numId w:val="40"/>
        </w:numPr>
        <w:suppressAutoHyphens w:val="0"/>
        <w:spacing w:after="120" w:line="264" w:lineRule="auto"/>
        <w:jc w:val="both"/>
        <w:rPr>
          <w:rFonts w:cs="Arial"/>
          <w:szCs w:val="22"/>
          <w:lang w:eastAsia="cs-CZ"/>
        </w:rPr>
      </w:pPr>
      <w:r w:rsidRPr="00205C82">
        <w:lastRenderedPageBreak/>
        <w:t>síťové identifikátory</w:t>
      </w:r>
      <w:r w:rsidR="001D15FA" w:rsidRPr="00205C82">
        <w:t xml:space="preserve"> pro subjekty údajů z řad široké veřejnosti, kteří budou adresáty online kampan</w:t>
      </w:r>
      <w:r w:rsidR="00BD3801" w:rsidRPr="00205C82">
        <w:t>í, tj. přes zobrazenou reklamu navštíví internetové stránky správce</w:t>
      </w:r>
      <w:r w:rsidR="00205C82" w:rsidRPr="00205C82">
        <w:t>,</w:t>
      </w:r>
      <w:r w:rsidR="00585AB1" w:rsidRPr="00205C82">
        <w:t xml:space="preserve"> </w:t>
      </w:r>
    </w:p>
    <w:p w14:paraId="31C61DCB" w14:textId="2F871E1F" w:rsidR="00585AB1" w:rsidRPr="00205C82" w:rsidRDefault="00585AB1" w:rsidP="001D15FA">
      <w:pPr>
        <w:numPr>
          <w:ilvl w:val="1"/>
          <w:numId w:val="40"/>
        </w:numPr>
        <w:suppressAutoHyphens w:val="0"/>
        <w:spacing w:after="120" w:line="264" w:lineRule="auto"/>
        <w:jc w:val="both"/>
        <w:rPr>
          <w:rFonts w:cs="Arial"/>
          <w:szCs w:val="22"/>
          <w:lang w:eastAsia="cs-CZ"/>
        </w:rPr>
      </w:pPr>
      <w:r w:rsidRPr="00205C82">
        <w:t xml:space="preserve">identifikační, kontaktní a popisné údaje pro </w:t>
      </w:r>
      <w:r w:rsidR="006D3A37" w:rsidRPr="00205C82">
        <w:t>subjekty údajů navštěvující profily na sociálních sítích správce</w:t>
      </w:r>
      <w:r w:rsidR="00A904F7" w:rsidRPr="00205C82">
        <w:t xml:space="preserve"> </w:t>
      </w:r>
      <w:r w:rsidR="00210534" w:rsidRPr="00205C82">
        <w:t xml:space="preserve">a prostřednictvím svých soukromých profilů se správcem na jeho veřejném </w:t>
      </w:r>
      <w:r w:rsidR="00481FAF" w:rsidRPr="00205C82">
        <w:t>profilu na sociální síti komunikuji, a to včetně komunikace prostřednictvím tzv. direct message.</w:t>
      </w:r>
    </w:p>
    <w:p w14:paraId="7A8CD9B4" w14:textId="07A3D6EF" w:rsidR="00DE5FA5" w:rsidRPr="00DE5FA5" w:rsidRDefault="00A904F7" w:rsidP="00585AB1">
      <w:pPr>
        <w:suppressAutoHyphens w:val="0"/>
        <w:spacing w:after="120" w:line="264" w:lineRule="auto"/>
        <w:ind w:left="360"/>
        <w:jc w:val="both"/>
        <w:rPr>
          <w:rFonts w:cs="Arial"/>
          <w:szCs w:val="22"/>
          <w:lang w:eastAsia="cs-CZ"/>
        </w:rPr>
      </w:pPr>
      <w:r>
        <w:t>Zpracováním se rozumí operace nebo soubory operací s osobními údaji, spočívající konkrétně v</w:t>
      </w:r>
      <w:r w:rsidR="00467365">
        <w:t> </w:t>
      </w:r>
      <w:r>
        <w:t>jejich</w:t>
      </w:r>
      <w:r w:rsidR="00467365">
        <w:t xml:space="preserve"> použití</w:t>
      </w:r>
      <w:r w:rsidR="00D11141">
        <w:t>, vymazání, likvidaci</w:t>
      </w:r>
      <w:r>
        <w:t xml:space="preserve">, případně v dalších operacích zpracování, pokud jsou nutné za účelem plnění této </w:t>
      </w:r>
      <w:r w:rsidR="00852D80">
        <w:t>Rámcové dohody</w:t>
      </w:r>
      <w:r>
        <w:t xml:space="preserve">. </w:t>
      </w:r>
    </w:p>
    <w:p w14:paraId="7E78615A" w14:textId="337938DC" w:rsidR="00DE5FA5" w:rsidRPr="00DE5FA5" w:rsidRDefault="00A904F7" w:rsidP="00DE5FA5">
      <w:pPr>
        <w:numPr>
          <w:ilvl w:val="0"/>
          <w:numId w:val="40"/>
        </w:numPr>
        <w:suppressAutoHyphens w:val="0"/>
        <w:spacing w:after="120" w:line="264" w:lineRule="auto"/>
        <w:jc w:val="both"/>
        <w:rPr>
          <w:rFonts w:cs="Arial"/>
          <w:szCs w:val="22"/>
          <w:lang w:eastAsia="cs-CZ"/>
        </w:rPr>
      </w:pPr>
      <w:r>
        <w:t xml:space="preserve">Zpracovatel bude při své činnosti zpracovávat osobní údaje ve smyslu Zákona a Nařízení. Zpracovatel zpracovává osobní údaje v rozsahu a v souladu se Zákonem, Nařízením, ISO normami, pokud se na zpracování vztahují a dalšími právními předpisy v rozsahu stanoveném touto </w:t>
      </w:r>
      <w:r w:rsidR="00852D80">
        <w:t>Rámcovou dohodou</w:t>
      </w:r>
      <w:r>
        <w:t xml:space="preserve"> tak, aby byla zajištěna zákonnost celého procesu zpracování osobních údajů včetně zajištění práv subjektů údajů. Zpracovatel zpracovává osobní údaje pouze na základě doložených písemných pokynů správce. Jiné zpracování může zpracovatel provést i bez doloženého pokynu správce v případě, že mu je takové zpracování uloženo právním předpisem jako právní povinnost. </w:t>
      </w:r>
    </w:p>
    <w:p w14:paraId="73D8FCD3" w14:textId="69806A3C" w:rsidR="00E61087" w:rsidRPr="00DE5FA5" w:rsidRDefault="00E61087" w:rsidP="00DE5FA5">
      <w:pPr>
        <w:numPr>
          <w:ilvl w:val="0"/>
          <w:numId w:val="40"/>
        </w:numPr>
        <w:suppressAutoHyphens w:val="0"/>
        <w:spacing w:after="120" w:line="264" w:lineRule="auto"/>
        <w:jc w:val="both"/>
        <w:rPr>
          <w:rFonts w:cs="Arial"/>
          <w:szCs w:val="22"/>
          <w:lang w:eastAsia="cs-CZ"/>
        </w:rPr>
      </w:pPr>
      <w:r>
        <w:t>Další povinnosti zpracovatele jsou následující:</w:t>
      </w:r>
    </w:p>
    <w:p w14:paraId="6668332B" w14:textId="725E4E2F" w:rsidR="00E61087" w:rsidRPr="00F65ADC" w:rsidRDefault="00E61087" w:rsidP="00E61087">
      <w:pPr>
        <w:numPr>
          <w:ilvl w:val="0"/>
          <w:numId w:val="37"/>
        </w:numPr>
        <w:tabs>
          <w:tab w:val="left" w:pos="1418"/>
        </w:tabs>
        <w:suppressAutoHyphens w:val="0"/>
        <w:spacing w:after="120"/>
        <w:ind w:left="1418" w:hanging="567"/>
        <w:jc w:val="both"/>
        <w:rPr>
          <w:rFonts w:cs="Arial"/>
          <w:lang w:eastAsia="cs-CZ"/>
        </w:rPr>
      </w:pPr>
      <w:r w:rsidRPr="00F65ADC">
        <w:rPr>
          <w:rFonts w:cs="Arial"/>
          <w:lang w:eastAsia="cs-CZ"/>
        </w:rPr>
        <w:t xml:space="preserve">Zpracovatel osobních údajů zpracovává osobní údaje ve výše uvedeném rozsahu nezbytném pro plnění účelu podle této </w:t>
      </w:r>
      <w:r w:rsidR="00852D80">
        <w:t>Rámcové dohody</w:t>
      </w:r>
      <w:r w:rsidRPr="00F65ADC">
        <w:rPr>
          <w:rFonts w:cs="Arial"/>
          <w:lang w:eastAsia="cs-CZ"/>
        </w:rPr>
        <w:t xml:space="preserve">, a to pouze po nezbytně nutnou dobu; </w:t>
      </w:r>
    </w:p>
    <w:p w14:paraId="467FF706" w14:textId="77777777" w:rsidR="00E61087" w:rsidRPr="00F65ADC" w:rsidRDefault="00E61087" w:rsidP="00E61087">
      <w:pPr>
        <w:numPr>
          <w:ilvl w:val="0"/>
          <w:numId w:val="37"/>
        </w:numPr>
        <w:tabs>
          <w:tab w:val="left" w:pos="1418"/>
        </w:tabs>
        <w:suppressAutoHyphens w:val="0"/>
        <w:spacing w:after="120"/>
        <w:ind w:left="1418" w:hanging="567"/>
        <w:jc w:val="both"/>
        <w:rPr>
          <w:rFonts w:cs="Arial"/>
          <w:lang w:eastAsia="cs-CZ"/>
        </w:rPr>
      </w:pPr>
      <w:r w:rsidRPr="00F65ADC">
        <w:rPr>
          <w:rFonts w:cs="Times New Roman"/>
        </w:rPr>
        <w:t xml:space="preserve">Zpracovatel správce neprodleně písemně informuje v případě, kdy dle podle jeho názoru pokyn správce porušuje právní předpisy v oblasti ochrany osobních údajů. </w:t>
      </w:r>
    </w:p>
    <w:p w14:paraId="36348B6E" w14:textId="77777777" w:rsidR="00E61087" w:rsidRPr="00025345" w:rsidRDefault="00E61087" w:rsidP="00E61087">
      <w:pPr>
        <w:numPr>
          <w:ilvl w:val="0"/>
          <w:numId w:val="37"/>
        </w:numPr>
        <w:tabs>
          <w:tab w:val="left" w:pos="1418"/>
        </w:tabs>
        <w:suppressAutoHyphens w:val="0"/>
        <w:spacing w:after="120"/>
        <w:ind w:left="1418" w:hanging="567"/>
        <w:jc w:val="both"/>
        <w:rPr>
          <w:rFonts w:cs="Arial"/>
          <w:lang w:eastAsia="cs-CZ"/>
        </w:rPr>
      </w:pPr>
      <w:r w:rsidRPr="00025345">
        <w:rPr>
          <w:rFonts w:cs="Times New Roman"/>
        </w:rPr>
        <w:t xml:space="preserve">Povinnost uvedená v odst. 6 tohoto článku se vztahuje rovněž na otázku předávání osobních údajů do třetích zemích nebo mezinárodní organizaci. Pokud existuje takový právní požadavek vůči zpracovateli, má zpracovatel povinnost informovat o něm ještě před započetím zpracování správce osobních údajů, ledaže by právní předpisy takové informování z důležitých důvodů veřejného zájmu zakazovaly. </w:t>
      </w:r>
    </w:p>
    <w:p w14:paraId="18D5C42B" w14:textId="77777777" w:rsidR="00E61087" w:rsidRPr="00025345" w:rsidRDefault="00E61087" w:rsidP="00E61087">
      <w:pPr>
        <w:numPr>
          <w:ilvl w:val="0"/>
          <w:numId w:val="37"/>
        </w:numPr>
        <w:tabs>
          <w:tab w:val="left" w:pos="1418"/>
        </w:tabs>
        <w:suppressAutoHyphens w:val="0"/>
        <w:spacing w:after="120"/>
        <w:ind w:left="1418" w:hanging="567"/>
        <w:jc w:val="both"/>
        <w:rPr>
          <w:rFonts w:cs="Arial"/>
          <w:lang w:eastAsia="cs-CZ"/>
        </w:rPr>
      </w:pPr>
      <w:r w:rsidRPr="00025345">
        <w:rPr>
          <w:rFonts w:cs="Times New Roman"/>
        </w:rPr>
        <w:t>Zpracovatel není oprávněn předat osobní údaje třetí osobě bez předchozího písemného povolení správce, ledaže by takové předání zpracovateli ukládal právní předpis.</w:t>
      </w:r>
    </w:p>
    <w:p w14:paraId="5BD36ADA" w14:textId="77777777" w:rsidR="00E61087" w:rsidRPr="00025345" w:rsidRDefault="00E61087" w:rsidP="00E61087">
      <w:pPr>
        <w:numPr>
          <w:ilvl w:val="0"/>
          <w:numId w:val="37"/>
        </w:numPr>
        <w:tabs>
          <w:tab w:val="left" w:pos="1418"/>
        </w:tabs>
        <w:suppressAutoHyphens w:val="0"/>
        <w:spacing w:after="120"/>
        <w:ind w:left="1418" w:hanging="567"/>
        <w:jc w:val="both"/>
        <w:rPr>
          <w:rFonts w:cs="Arial"/>
          <w:lang w:eastAsia="cs-CZ"/>
        </w:rPr>
      </w:pPr>
      <w:r w:rsidRPr="00025345">
        <w:rPr>
          <w:rFonts w:cs="Times New Roman"/>
        </w:rPr>
        <w:t>Zpracovatel s ohledem na stav techniky, nákladům na provedení, povaze, rozsahu, kontextu a účelům zpracování a s přihlédnutím k různě pravděpodobným a různě závažným rizikům pro práva a svobody fyzických osob přijme vhodná technická a organizační opatření zajišťující úroveň zabezpečení odpovídající danému riziku, a to včetně</w:t>
      </w:r>
    </w:p>
    <w:p w14:paraId="58B7271A" w14:textId="77777777" w:rsidR="00E61087" w:rsidRPr="00025345" w:rsidRDefault="00E61087" w:rsidP="00E61087">
      <w:pPr>
        <w:numPr>
          <w:ilvl w:val="2"/>
          <w:numId w:val="37"/>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pseudonymizace a šifrování,</w:t>
      </w:r>
    </w:p>
    <w:p w14:paraId="0563FE98" w14:textId="77777777" w:rsidR="00E61087" w:rsidRPr="00025345" w:rsidRDefault="00E61087" w:rsidP="00E61087">
      <w:pPr>
        <w:numPr>
          <w:ilvl w:val="2"/>
          <w:numId w:val="37"/>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schopnosti zajistit neustálou důvěrnost, integritu, dostupnost a odolnost systémů a služeb zpracování,</w:t>
      </w:r>
    </w:p>
    <w:p w14:paraId="682AC124" w14:textId="77777777" w:rsidR="00E61087" w:rsidRPr="00025345" w:rsidRDefault="00E61087" w:rsidP="00E61087">
      <w:pPr>
        <w:numPr>
          <w:ilvl w:val="2"/>
          <w:numId w:val="37"/>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schopnosti obnovit dostupnost osobních údajů a přístup k nim v případě fyzických či technických incidentů a problémů,</w:t>
      </w:r>
    </w:p>
    <w:p w14:paraId="4B407D8F" w14:textId="77777777" w:rsidR="00E61087" w:rsidRPr="00025345" w:rsidRDefault="00E61087" w:rsidP="00E61087">
      <w:pPr>
        <w:numPr>
          <w:ilvl w:val="2"/>
          <w:numId w:val="37"/>
        </w:numPr>
        <w:suppressAutoHyphens w:val="0"/>
        <w:spacing w:after="160" w:line="259" w:lineRule="auto"/>
        <w:contextualSpacing/>
        <w:jc w:val="both"/>
        <w:rPr>
          <w:rFonts w:eastAsiaTheme="minorHAnsi" w:cs="Arial"/>
          <w:szCs w:val="22"/>
          <w:lang w:eastAsia="en-US"/>
        </w:rPr>
      </w:pPr>
      <w:r w:rsidRPr="00025345">
        <w:rPr>
          <w:rFonts w:eastAsiaTheme="minorHAnsi" w:cs="Arial"/>
          <w:szCs w:val="22"/>
          <w:lang w:eastAsia="en-US"/>
        </w:rPr>
        <w:t>procesu pravidelného testování, posuzování a hodnocení účinnosti zavedených technických a organizačních opatření pro zajištění bezpečnosti zpracování.</w:t>
      </w:r>
    </w:p>
    <w:p w14:paraId="041DBDFB"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lastRenderedPageBreak/>
        <w:t>Při posuzování vhodné úrovně bezpečnosti zpracovatel zohlední zejména rizika, jako je náhodné nebo protiprávní zničení, ztráta, pozměňování, neoprávněné zpřístupnění předávaných, uložených nebo jinak zpracovávaných osobních údajů, nebo neoprávněný přístup k nim.</w:t>
      </w:r>
    </w:p>
    <w:p w14:paraId="040DF04C"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025345">
        <w:rPr>
          <w:rFonts w:cs="Arial"/>
          <w:lang w:eastAsia="cs-CZ"/>
        </w:rPr>
        <w:t>Zpracovatel</w:t>
      </w:r>
      <w:r w:rsidRPr="0073171B">
        <w:rPr>
          <w:rFonts w:cs="Arial"/>
          <w:lang w:eastAsia="cs-CZ"/>
        </w:rPr>
        <w:t xml:space="preserve"> na výzvu správci sdělí, jaká technická a organizační opatření přijal, aby zajistil úroveň zabezpečení odpovídající danému riziku. V případě, že správce shledá opatření nedostatečnými, může zpracovateli navrhnout přijetí jiných nebo dalších opatření. Tím není dotčena odpovědnost zpracovatele za splnění povinností podle písm.  e)  tohoto odstavce. </w:t>
      </w:r>
    </w:p>
    <w:p w14:paraId="25C84A3C"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Zpracovatel přijme opatření, která zajistí, že kterákoli fyzická osoba, která jedná na pokyn zpracovatele a má přístup k osobním údajům, bude tyto osobní údaje zpracovávat pouze na základě pokynů správce, pokud jí zpracování neukládají právní předpisy. Zpracovatel má povinnost na žádost správce tato opatření doložit.</w:t>
      </w:r>
    </w:p>
    <w:p w14:paraId="0FD4A33C"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Zpracovatel nesmí s poskytnutými osobními údaji jakkoliv nakládat nad rámec účelu, za kterým mu byly poskytnuty, v rámci tohoto účelu pak Zpracovatel musí s osobními údaji nakládat jen v rozsahu nezbytně nutném;</w:t>
      </w:r>
    </w:p>
    <w:p w14:paraId="6B86FA8E"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 xml:space="preserve">Zpracovatel zajistí informovanost a školení svých zaměstnanců pracujících s osobními údaji. Především zajistí, aby jeho zaměstnanci pracující s osobními údaji byli v souladu s platnými právními předpisy vázáni povinností mlčenlivosti ve smyslu Zákona a Nařízení a poučeni o možných následcích pro případ porušení této povinnosti. Mlčenlivost dle tohoto ustanovení se vztahuje na veškeré aspekty zpracování osobních údajů včetně bezpečnostních opatření. Závazky k mlčenlivost zpracovatel na základě žádosti správce doloží; </w:t>
      </w:r>
    </w:p>
    <w:p w14:paraId="3446F78C"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Zpracovatel nezapojí do zpracování žádného dalšího zpracovatele bez předchozího konkrétního písemného souhlasu správce;</w:t>
      </w:r>
    </w:p>
    <w:p w14:paraId="2193874F"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Pokud dojde k zapojení dalšího zpracovatele postupem podle písm. k) tohoto odstavce, zpracovatel má povinnost zajistit, aby další zpracovatel byl smluvně zavázán ve stejném rozsahu, jako je vázán sám zpracovatel vůči správci dle této Smlouvy. Na žádost správce zpracovatel doloží smluvní ujednání mezi ním a dalším zpracovatelem.</w:t>
      </w:r>
    </w:p>
    <w:p w14:paraId="33BAA62F" w14:textId="77777777" w:rsidR="00E61087"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Zpracovatel se zavazuje ohlásit správci nejpozději do 4 hodin od zjištění jakékoliv porušení zabezpečení osobních údajů, a to e-mailem oprávněné osobě zpracovatele. Ohlášení zpracovatele musí obsahovat všechny informace, které vyžaduje článek 33 odst. 3 písm. a) a c) GDPR, a dále navrhovaná opatření k vyřešení daného porušení. Nemůže-li zpracovatel poskytnout veškeré informace týkající se porušení zabezpečení současně, poskytne je správci postupně, avšak vždy bez zbytečného odkladu.</w:t>
      </w:r>
    </w:p>
    <w:p w14:paraId="0DD0F21B" w14:textId="6619376B" w:rsidR="00BE3BAA" w:rsidRPr="00205C82" w:rsidRDefault="00BE3BAA" w:rsidP="00E61087">
      <w:pPr>
        <w:numPr>
          <w:ilvl w:val="0"/>
          <w:numId w:val="37"/>
        </w:numPr>
        <w:tabs>
          <w:tab w:val="left" w:pos="1418"/>
        </w:tabs>
        <w:suppressAutoHyphens w:val="0"/>
        <w:spacing w:after="120"/>
        <w:ind w:left="1418" w:hanging="567"/>
        <w:jc w:val="both"/>
        <w:rPr>
          <w:rFonts w:cs="Arial"/>
          <w:lang w:eastAsia="cs-CZ"/>
        </w:rPr>
      </w:pPr>
      <w:r w:rsidRPr="00205C82">
        <w:rPr>
          <w:rFonts w:cs="Arial"/>
          <w:lang w:eastAsia="cs-CZ"/>
        </w:rPr>
        <w:t xml:space="preserve">Po skončení této </w:t>
      </w:r>
      <w:r w:rsidR="00852D80">
        <w:t>Rámcové dohody</w:t>
      </w:r>
      <w:r w:rsidRPr="00205C82">
        <w:rPr>
          <w:rFonts w:cs="Arial"/>
          <w:lang w:eastAsia="cs-CZ"/>
        </w:rPr>
        <w:t xml:space="preserve"> zpracovatel do 5 kalendářních dnů správci potvrdí, že </w:t>
      </w:r>
      <w:r w:rsidR="005A7C30" w:rsidRPr="00205C82">
        <w:rPr>
          <w:rFonts w:cs="Arial"/>
          <w:lang w:eastAsia="cs-CZ"/>
        </w:rPr>
        <w:t>nadále nedisponuje žádnými osobními údaji</w:t>
      </w:r>
      <w:r w:rsidR="00A07238" w:rsidRPr="00205C82">
        <w:rPr>
          <w:rFonts w:cs="Arial"/>
          <w:lang w:eastAsia="cs-CZ"/>
        </w:rPr>
        <w:t xml:space="preserve">, které pro správce při plnění této smlouvy zpracovával, a to ani včetně </w:t>
      </w:r>
      <w:r w:rsidR="00802CEC" w:rsidRPr="00205C82">
        <w:rPr>
          <w:rFonts w:cs="Arial"/>
          <w:lang w:eastAsia="cs-CZ"/>
        </w:rPr>
        <w:t>jejich případných kopií.</w:t>
      </w:r>
    </w:p>
    <w:p w14:paraId="4AE86F6D" w14:textId="77777777" w:rsidR="00E61087" w:rsidRPr="0073171B" w:rsidRDefault="00E61087" w:rsidP="00E61087">
      <w:pPr>
        <w:numPr>
          <w:ilvl w:val="0"/>
          <w:numId w:val="37"/>
        </w:numPr>
        <w:tabs>
          <w:tab w:val="left" w:pos="1418"/>
        </w:tabs>
        <w:suppressAutoHyphens w:val="0"/>
        <w:spacing w:after="120"/>
        <w:ind w:left="1418" w:hanging="567"/>
        <w:jc w:val="both"/>
        <w:rPr>
          <w:rFonts w:cs="Arial"/>
          <w:lang w:eastAsia="cs-CZ"/>
        </w:rPr>
      </w:pPr>
      <w:r w:rsidRPr="0073171B">
        <w:rPr>
          <w:rFonts w:cs="Arial"/>
          <w:lang w:eastAsia="cs-CZ"/>
        </w:rPr>
        <w:t>Zpracovatel se zavazuje, že s ohledem na povahu zpracování a informace, které má k dispozici, poskytne správci nezbytnou součinnost při:</w:t>
      </w:r>
    </w:p>
    <w:p w14:paraId="52078CB3" w14:textId="77777777" w:rsidR="00E61087" w:rsidRPr="00025345" w:rsidRDefault="00E61087" w:rsidP="00E61087">
      <w:pPr>
        <w:numPr>
          <w:ilvl w:val="0"/>
          <w:numId w:val="38"/>
        </w:numPr>
        <w:suppressAutoHyphens w:val="0"/>
        <w:spacing w:after="120"/>
        <w:ind w:left="2410" w:hanging="283"/>
        <w:jc w:val="both"/>
        <w:rPr>
          <w:rFonts w:cs="Arial"/>
          <w:bCs/>
          <w:color w:val="000000"/>
          <w:szCs w:val="22"/>
          <w:lang w:eastAsia="cs-CZ"/>
        </w:rPr>
      </w:pPr>
      <w:r w:rsidRPr="00025345">
        <w:rPr>
          <w:rFonts w:cs="Arial"/>
          <w:bCs/>
          <w:szCs w:val="22"/>
          <w:lang w:eastAsia="cs-CZ"/>
        </w:rPr>
        <w:t>posouzení vlivu na ochranu osobních údajů při zavádění nového zpracování, které pro správce bude (byť z části) provádět zpracovatel,</w:t>
      </w:r>
    </w:p>
    <w:p w14:paraId="06ADA2A5" w14:textId="77777777" w:rsidR="00E61087" w:rsidRPr="00025345" w:rsidRDefault="00E61087" w:rsidP="00E61087">
      <w:pPr>
        <w:numPr>
          <w:ilvl w:val="0"/>
          <w:numId w:val="38"/>
        </w:numPr>
        <w:suppressAutoHyphens w:val="0"/>
        <w:spacing w:after="120"/>
        <w:ind w:left="2410" w:hanging="283"/>
        <w:jc w:val="both"/>
        <w:rPr>
          <w:rFonts w:cs="Arial"/>
          <w:bCs/>
          <w:color w:val="000000"/>
          <w:szCs w:val="22"/>
          <w:lang w:eastAsia="cs-CZ"/>
        </w:rPr>
      </w:pPr>
      <w:r w:rsidRPr="00025345">
        <w:rPr>
          <w:rFonts w:cs="Arial"/>
          <w:bCs/>
          <w:color w:val="000000"/>
          <w:szCs w:val="22"/>
          <w:lang w:eastAsia="cs-CZ"/>
        </w:rPr>
        <w:t>ohlašování a šetření případu porušení zabezpečení osobních údajů, ke kterému došlo u zpracovatele,</w:t>
      </w:r>
    </w:p>
    <w:p w14:paraId="4E4551D5" w14:textId="77777777" w:rsidR="00E61087" w:rsidRPr="00025345" w:rsidRDefault="00E61087" w:rsidP="00E61087">
      <w:pPr>
        <w:numPr>
          <w:ilvl w:val="0"/>
          <w:numId w:val="38"/>
        </w:numPr>
        <w:suppressAutoHyphens w:val="0"/>
        <w:spacing w:after="120"/>
        <w:ind w:left="2410" w:hanging="283"/>
        <w:jc w:val="both"/>
        <w:rPr>
          <w:rFonts w:cs="Arial"/>
          <w:bCs/>
          <w:color w:val="000000"/>
          <w:szCs w:val="22"/>
          <w:lang w:eastAsia="cs-CZ"/>
        </w:rPr>
      </w:pPr>
      <w:r w:rsidRPr="00025345">
        <w:rPr>
          <w:rFonts w:cs="Arial"/>
          <w:bCs/>
          <w:szCs w:val="22"/>
          <w:lang w:eastAsia="cs-CZ"/>
        </w:rPr>
        <w:lastRenderedPageBreak/>
        <w:t>plnění správcovy povinnosti reagovat na žádosti o výkon práv subjektu údajů, pokud možno prostřednictvím vhodných technických a organizačních opatření.</w:t>
      </w:r>
    </w:p>
    <w:p w14:paraId="54613391" w14:textId="15ACF2AC" w:rsidR="00E61087" w:rsidRPr="00025345" w:rsidRDefault="00E61087" w:rsidP="00E61087">
      <w:pPr>
        <w:numPr>
          <w:ilvl w:val="0"/>
          <w:numId w:val="37"/>
        </w:numPr>
        <w:suppressAutoHyphens w:val="0"/>
        <w:spacing w:before="240" w:after="120"/>
        <w:ind w:left="1560" w:hanging="709"/>
        <w:jc w:val="both"/>
        <w:rPr>
          <w:rFonts w:cs="Arial"/>
          <w:bCs/>
          <w:color w:val="000000"/>
          <w:szCs w:val="22"/>
          <w:lang w:eastAsia="cs-CZ"/>
        </w:rPr>
      </w:pPr>
      <w:r w:rsidRPr="00025345">
        <w:rPr>
          <w:rFonts w:cs="Arial"/>
          <w:bCs/>
          <w:color w:val="000000"/>
          <w:szCs w:val="22"/>
          <w:lang w:eastAsia="cs-CZ"/>
        </w:rPr>
        <w:t>Na žádost správce poskytne zpracovatel veškeré informace nutné k doložení toho, že byla přijata opatření a plněny povinnosti stanovené v článcích 28 a 32 až 36 GDPR a v</w:t>
      </w:r>
      <w:r w:rsidR="00852D80">
        <w:rPr>
          <w:rFonts w:cs="Arial"/>
          <w:bCs/>
          <w:color w:val="000000"/>
          <w:szCs w:val="22"/>
          <w:lang w:eastAsia="cs-CZ"/>
        </w:rPr>
        <w:t> </w:t>
      </w:r>
      <w:r w:rsidRPr="00025345">
        <w:rPr>
          <w:rFonts w:cs="Arial"/>
          <w:bCs/>
          <w:color w:val="000000"/>
          <w:szCs w:val="22"/>
          <w:lang w:eastAsia="cs-CZ"/>
        </w:rPr>
        <w:t>této</w:t>
      </w:r>
      <w:r w:rsidR="00852D80">
        <w:rPr>
          <w:rFonts w:cs="Arial"/>
          <w:bCs/>
          <w:color w:val="000000"/>
          <w:szCs w:val="22"/>
          <w:lang w:eastAsia="cs-CZ"/>
        </w:rPr>
        <w:t xml:space="preserve"> </w:t>
      </w:r>
      <w:r w:rsidR="00852D80">
        <w:t>Rámcové dohodě</w:t>
      </w:r>
      <w:r w:rsidRPr="00025345">
        <w:rPr>
          <w:rFonts w:cs="Arial"/>
          <w:bCs/>
          <w:color w:val="000000"/>
          <w:szCs w:val="22"/>
          <w:lang w:eastAsia="cs-CZ"/>
        </w:rPr>
        <w:t>, a umožní správci nebo jinému jím pověřenému subjektu provedení auditů a inspekcí a poskytne při nich plnou součinnost.</w:t>
      </w:r>
    </w:p>
    <w:p w14:paraId="30041DB0" w14:textId="77777777" w:rsidR="00E61087" w:rsidRPr="00025345" w:rsidRDefault="00E61087" w:rsidP="00E61087">
      <w:pPr>
        <w:numPr>
          <w:ilvl w:val="0"/>
          <w:numId w:val="37"/>
        </w:numPr>
        <w:suppressAutoHyphens w:val="0"/>
        <w:spacing w:before="240" w:after="120"/>
        <w:ind w:left="1560" w:hanging="709"/>
        <w:jc w:val="both"/>
        <w:rPr>
          <w:rFonts w:cs="Arial"/>
          <w:bCs/>
          <w:color w:val="000000"/>
          <w:szCs w:val="22"/>
          <w:lang w:eastAsia="cs-CZ"/>
        </w:rPr>
      </w:pPr>
      <w:r w:rsidRPr="00025345">
        <w:rPr>
          <w:rFonts w:cs="Arial"/>
          <w:bCs/>
          <w:color w:val="000000"/>
          <w:szCs w:val="22"/>
          <w:lang w:eastAsia="cs-CZ"/>
        </w:rPr>
        <w:t>Zpracovatel poskytne správci nezbytnou součinnost, spolupráci a informace</w:t>
      </w:r>
    </w:p>
    <w:p w14:paraId="28F3C4E0"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k vyřízení žádosti, stížnosti nebo dotazu subjektu údajů týkající se zpracování jeho osobních údajů,</w:t>
      </w:r>
    </w:p>
    <w:p w14:paraId="2AD49A58"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v souvislosti se zmírňováním a nápravou porušení zabezpečení osobních údajů,</w:t>
      </w:r>
    </w:p>
    <w:p w14:paraId="3931FB0F"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za účelem opravy, změny, přenesení nebo vymazání osobních údajů</w:t>
      </w:r>
    </w:p>
    <w:p w14:paraId="4D79472A"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za účelem další</w:t>
      </w:r>
      <w:r>
        <w:rPr>
          <w:rFonts w:cs="Arial"/>
          <w:bCs/>
          <w:color w:val="000000"/>
          <w:szCs w:val="22"/>
          <w:lang w:eastAsia="cs-CZ"/>
        </w:rPr>
        <w:t>ch</w:t>
      </w:r>
      <w:r w:rsidRPr="00025345">
        <w:rPr>
          <w:rFonts w:cs="Arial"/>
          <w:bCs/>
          <w:color w:val="000000"/>
          <w:szCs w:val="22"/>
          <w:lang w:eastAsia="cs-CZ"/>
        </w:rPr>
        <w:t xml:space="preserve"> povinností, které se na správce vztahují na základě právních předpisů v oblasti ochrany osobních údajů.</w:t>
      </w:r>
    </w:p>
    <w:p w14:paraId="40ABF27F" w14:textId="26E66550" w:rsidR="00E61087" w:rsidRPr="00025345" w:rsidRDefault="00E61087" w:rsidP="00E61087">
      <w:pPr>
        <w:numPr>
          <w:ilvl w:val="0"/>
          <w:numId w:val="37"/>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 xml:space="preserve">Pokud v souvislosti s ukončením této </w:t>
      </w:r>
      <w:r w:rsidR="00852D80">
        <w:rPr>
          <w:rFonts w:cs="Arial"/>
          <w:bCs/>
          <w:color w:val="000000"/>
          <w:szCs w:val="22"/>
          <w:lang w:eastAsia="cs-CZ"/>
        </w:rPr>
        <w:t>Rámcové dohody</w:t>
      </w:r>
      <w:r w:rsidRPr="00025345">
        <w:rPr>
          <w:rFonts w:cs="Arial"/>
          <w:bCs/>
          <w:color w:val="000000"/>
          <w:szCs w:val="22"/>
          <w:lang w:eastAsia="cs-CZ"/>
        </w:rPr>
        <w:t xml:space="preserve"> hrozí správci škoda, je zpracovatel povinen upozornit správce na potřebu přijmout opatření, která jsou nezbytná pro její odvrácení.</w:t>
      </w:r>
    </w:p>
    <w:p w14:paraId="1F82BC9E" w14:textId="77777777" w:rsidR="00E61087" w:rsidRPr="00025345" w:rsidRDefault="00E61087" w:rsidP="00E61087">
      <w:pPr>
        <w:numPr>
          <w:ilvl w:val="0"/>
          <w:numId w:val="37"/>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Zpracovatel se zavazuje, že osobní údaje pro správce bude zpracovávat výlučně na území Evropské unie. Obdobné platí i v případě, že zpracovatel využije dalšího zpracovatele postupem podle písm. k) tohoto odstavce.</w:t>
      </w:r>
    </w:p>
    <w:p w14:paraId="758AC200" w14:textId="77777777" w:rsidR="00E61087" w:rsidRPr="00025345" w:rsidRDefault="00E61087" w:rsidP="00E61087">
      <w:pPr>
        <w:numPr>
          <w:ilvl w:val="0"/>
          <w:numId w:val="37"/>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Zpracovatel se zavazuje na výzvu správce předložit posouzení rizik, a pokud dojde správce k závěru, že toto posouzení rizik není dostačující, je správce oprávněn se zpracovatelem projednat opatření ke snížení rizik.</w:t>
      </w:r>
    </w:p>
    <w:p w14:paraId="67417A93" w14:textId="7EBA45F3" w:rsidR="00E61087" w:rsidRPr="00025345" w:rsidRDefault="00E61087" w:rsidP="00E61087">
      <w:pPr>
        <w:numPr>
          <w:ilvl w:val="0"/>
          <w:numId w:val="37"/>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Zpracovatel se zavazuje poskytnou veškerou nutnou součinnost Úřadu pro ochranu osobních údajů (dále jen „</w:t>
      </w:r>
      <w:r w:rsidRPr="00025345">
        <w:rPr>
          <w:rFonts w:cs="Arial"/>
          <w:b/>
          <w:i/>
          <w:iCs/>
          <w:color w:val="000000"/>
          <w:szCs w:val="22"/>
          <w:lang w:eastAsia="cs-CZ"/>
        </w:rPr>
        <w:t>Úřad</w:t>
      </w:r>
      <w:r w:rsidRPr="00025345">
        <w:rPr>
          <w:rFonts w:cs="Arial"/>
          <w:bCs/>
          <w:color w:val="000000"/>
          <w:szCs w:val="22"/>
          <w:lang w:eastAsia="cs-CZ"/>
        </w:rPr>
        <w:t xml:space="preserve">“) při výkonu dozoru u správce nebo u zpracovatele v souvislosti se zpracováním osobních údajů pro správce dle této </w:t>
      </w:r>
      <w:r w:rsidR="00852D80">
        <w:t>Rámcové dohody</w:t>
      </w:r>
      <w:r w:rsidRPr="00025345">
        <w:rPr>
          <w:rFonts w:cs="Arial"/>
          <w:bCs/>
          <w:color w:val="000000"/>
          <w:szCs w:val="22"/>
          <w:lang w:eastAsia="cs-CZ"/>
        </w:rPr>
        <w:t>. Zpracovatel se zejména zavazuje řádně a včas reagovat na dotazy a předkládat písemnosti obdržené od správce. Pokud se výkonu pravomocí Úřadu bude vztahovat na služby, které správci poskytuje zpracovatel, pak má zpracovatel povinnost uvědomit správce o výkonu dozoru ze strany Úřadu, a to do dvou (2) pracovních dnů ode dne doručení oznámení o zahájení kontroly. Zpracovatel dále umožní správci vyjádřit se k písemnosti a odpovědím v rámci prováděného výkonu dozoru ve stanovených lhůtách a informovat správce o jednotlivých požadavcích Úřadu v souvislosti s jeho výkonem dozoru ve vztahu ke službách, které zpracovatel správci poskytuje.</w:t>
      </w:r>
    </w:p>
    <w:p w14:paraId="56084DEA" w14:textId="40A42E2F" w:rsidR="00E61087" w:rsidRPr="00025345" w:rsidRDefault="00E61087" w:rsidP="00E61087">
      <w:pPr>
        <w:numPr>
          <w:ilvl w:val="0"/>
          <w:numId w:val="37"/>
        </w:numPr>
        <w:suppressAutoHyphens w:val="0"/>
        <w:spacing w:before="240" w:after="120"/>
        <w:ind w:left="1701" w:hanging="850"/>
        <w:jc w:val="both"/>
        <w:rPr>
          <w:rFonts w:cs="Arial"/>
          <w:bCs/>
          <w:color w:val="000000"/>
          <w:szCs w:val="22"/>
          <w:lang w:eastAsia="cs-CZ"/>
        </w:rPr>
      </w:pPr>
      <w:r w:rsidRPr="00025345">
        <w:rPr>
          <w:rFonts w:cs="Arial"/>
          <w:bCs/>
          <w:color w:val="000000"/>
          <w:szCs w:val="22"/>
          <w:lang w:eastAsia="cs-CZ"/>
        </w:rPr>
        <w:t xml:space="preserve">Zpracovatel má povinnost v návaznosti na písm. </w:t>
      </w:r>
      <w:r w:rsidR="009E462C">
        <w:rPr>
          <w:rFonts w:cs="Arial"/>
          <w:bCs/>
          <w:color w:val="000000"/>
          <w:szCs w:val="22"/>
          <w:lang w:eastAsia="cs-CZ"/>
        </w:rPr>
        <w:t>u</w:t>
      </w:r>
      <w:r w:rsidRPr="00025345">
        <w:rPr>
          <w:rFonts w:cs="Arial"/>
          <w:bCs/>
          <w:color w:val="000000"/>
          <w:szCs w:val="22"/>
          <w:lang w:eastAsia="cs-CZ"/>
        </w:rPr>
        <w:t xml:space="preserve">) tohoto odstavce   informovat správce o doručení protokolu o kontroly a kopii tohoto protokolu správci do dvou (2) pracovních dnů od jeho doručení předat. Zpracovatel je rovněž povinen uvědomit správce o zahájení správního řízení, a to do dvou (2) pracovních dnů od okamžiku, kdy se zpracovatel o tomto zahájení </w:t>
      </w:r>
      <w:r w:rsidRPr="00025345">
        <w:rPr>
          <w:rFonts w:cs="Arial"/>
          <w:bCs/>
          <w:color w:val="000000"/>
          <w:szCs w:val="22"/>
          <w:lang w:eastAsia="cs-CZ"/>
        </w:rPr>
        <w:lastRenderedPageBreak/>
        <w:t xml:space="preserve">dozvěděl. Zpracovatel je povinen podat správci do dvou (2) pracovních dnů podrobné informace o prováděné kontroly či správním řízení. Zpracovatel, pokud se nachází v postavení kontrolované osoby dle zvláštního právního předpisu, či v postavení účastníka řízení dle zvláštního právního předpisu, má v návaznosti na písm. </w:t>
      </w:r>
      <w:r w:rsidR="009E462C">
        <w:rPr>
          <w:rFonts w:cs="Arial"/>
          <w:bCs/>
          <w:color w:val="000000"/>
          <w:szCs w:val="22"/>
          <w:lang w:eastAsia="cs-CZ"/>
        </w:rPr>
        <w:t>u</w:t>
      </w:r>
      <w:r w:rsidRPr="00025345">
        <w:rPr>
          <w:rFonts w:cs="Arial"/>
          <w:bCs/>
          <w:color w:val="000000"/>
          <w:szCs w:val="22"/>
          <w:lang w:eastAsia="cs-CZ"/>
        </w:rPr>
        <w:t>) tohoto odstavce zejména tyto povinnosti:</w:t>
      </w:r>
    </w:p>
    <w:p w14:paraId="17A1F528"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podat v zákonném termínu námitky proti kontrolním zjištěním uvedeným v protokolu o kontrole, pokud o to správce požádá, tuto povinnost zpracovatel nemá, pokud by námitky byly zjevně neopodstatněné,</w:t>
      </w:r>
    </w:p>
    <w:p w14:paraId="3B46CFA1" w14:textId="77777777" w:rsidR="00E61087" w:rsidRPr="00025345" w:rsidRDefault="00E61087" w:rsidP="00E61087">
      <w:pPr>
        <w:numPr>
          <w:ilvl w:val="1"/>
          <w:numId w:val="37"/>
        </w:numPr>
        <w:suppressAutoHyphens w:val="0"/>
        <w:spacing w:before="240" w:after="120"/>
        <w:ind w:left="2410" w:hanging="283"/>
        <w:jc w:val="both"/>
        <w:rPr>
          <w:rFonts w:cs="Arial"/>
          <w:bCs/>
          <w:color w:val="000000"/>
          <w:szCs w:val="22"/>
          <w:lang w:eastAsia="cs-CZ"/>
        </w:rPr>
      </w:pPr>
      <w:r w:rsidRPr="00025345">
        <w:rPr>
          <w:rFonts w:cs="Arial"/>
          <w:bCs/>
          <w:color w:val="000000"/>
          <w:szCs w:val="22"/>
          <w:lang w:eastAsia="cs-CZ"/>
        </w:rPr>
        <w:t>informovat správce bezodkladně, nejdéle však do třiceti (30) dnů, od ukončení správního řízení o provádění opatření k odstranění nedostatků zjištěných Úřadem,</w:t>
      </w:r>
    </w:p>
    <w:p w14:paraId="0E5E6990" w14:textId="5CD44AF1" w:rsidR="00DE5FA5" w:rsidRPr="00DE5FA5" w:rsidRDefault="00E61087" w:rsidP="00DE5FA5">
      <w:pPr>
        <w:numPr>
          <w:ilvl w:val="1"/>
          <w:numId w:val="37"/>
        </w:numPr>
        <w:suppressAutoHyphens w:val="0"/>
        <w:spacing w:before="240" w:after="120"/>
        <w:ind w:left="2410" w:hanging="283"/>
        <w:jc w:val="both"/>
        <w:rPr>
          <w:rFonts w:ascii="Times New Roman" w:hAnsi="Times New Roman" w:cs="Arial"/>
          <w:b/>
          <w:bCs/>
          <w:color w:val="000000"/>
          <w:sz w:val="24"/>
          <w:szCs w:val="22"/>
          <w:lang w:eastAsia="cs-CZ"/>
        </w:rPr>
      </w:pPr>
      <w:r w:rsidRPr="00025345">
        <w:rPr>
          <w:rFonts w:cs="Arial"/>
          <w:bCs/>
          <w:color w:val="000000"/>
          <w:szCs w:val="22"/>
          <w:lang w:eastAsia="cs-CZ"/>
        </w:rPr>
        <w:t>respektovat požadavky správce na odstranění zjištěných nedostatků v souladu s opatřeními uloženými Úřadem, a to na náklady zpracovatele.</w:t>
      </w:r>
    </w:p>
    <w:p w14:paraId="380F95AE" w14:textId="188647AE" w:rsidR="00E61087" w:rsidRPr="00DE5FA5" w:rsidRDefault="00E61087" w:rsidP="00DE5FA5">
      <w:pPr>
        <w:numPr>
          <w:ilvl w:val="0"/>
          <w:numId w:val="40"/>
        </w:numPr>
        <w:suppressAutoHyphens w:val="0"/>
        <w:spacing w:after="120" w:line="264" w:lineRule="auto"/>
        <w:jc w:val="both"/>
        <w:rPr>
          <w:rFonts w:cs="Arial"/>
          <w:szCs w:val="22"/>
          <w:lang w:eastAsia="cs-CZ"/>
        </w:rPr>
      </w:pPr>
      <w:r w:rsidRPr="00F577C3">
        <w:t xml:space="preserve">Správce dle této </w:t>
      </w:r>
      <w:r w:rsidR="00852D80">
        <w:t>Rámcové dohody</w:t>
      </w:r>
      <w:r w:rsidRPr="00F577C3">
        <w:t xml:space="preserve"> </w:t>
      </w:r>
    </w:p>
    <w:p w14:paraId="48EDF819" w14:textId="77777777" w:rsidR="00E61087" w:rsidRPr="0073171B" w:rsidRDefault="00E61087" w:rsidP="00E61087">
      <w:pPr>
        <w:numPr>
          <w:ilvl w:val="0"/>
          <w:numId w:val="39"/>
        </w:numPr>
        <w:suppressAutoHyphens w:val="0"/>
        <w:spacing w:before="240" w:after="120"/>
        <w:jc w:val="both"/>
        <w:rPr>
          <w:rFonts w:cs="Arial"/>
          <w:bCs/>
          <w:color w:val="000000"/>
          <w:szCs w:val="22"/>
          <w:lang w:eastAsia="cs-CZ"/>
        </w:rPr>
      </w:pPr>
      <w:r w:rsidRPr="0073171B">
        <w:rPr>
          <w:rFonts w:cs="Arial"/>
          <w:bCs/>
          <w:color w:val="000000"/>
          <w:szCs w:val="22"/>
          <w:lang w:eastAsia="cs-CZ"/>
        </w:rPr>
        <w:t>je povinen předat zpracovateli včas úplné, pravdivé a přehledné informace a podklady nezbytné ke zpracování osobních údajů, pokud z jejich povahy nevyplývá, že je má zajistit zpracovatel v rámci své činnosti,</w:t>
      </w:r>
    </w:p>
    <w:p w14:paraId="6C53A049" w14:textId="7278AD68" w:rsidR="00E61087" w:rsidRPr="0073171B" w:rsidRDefault="00E61087" w:rsidP="00E61087">
      <w:pPr>
        <w:numPr>
          <w:ilvl w:val="0"/>
          <w:numId w:val="39"/>
        </w:numPr>
        <w:suppressAutoHyphens w:val="0"/>
        <w:spacing w:before="240" w:after="120"/>
        <w:jc w:val="both"/>
        <w:rPr>
          <w:rFonts w:cs="Arial"/>
          <w:bCs/>
          <w:color w:val="000000"/>
          <w:szCs w:val="22"/>
          <w:lang w:eastAsia="cs-CZ"/>
        </w:rPr>
      </w:pPr>
      <w:r w:rsidRPr="0073171B">
        <w:rPr>
          <w:rFonts w:cs="Arial"/>
          <w:bCs/>
          <w:color w:val="000000"/>
          <w:szCs w:val="22"/>
          <w:lang w:eastAsia="cs-CZ"/>
        </w:rPr>
        <w:t xml:space="preserve">je povinen poskytnout zpracovateli po dobu plnění Smlouvy v případě potřeby další nezbytně nutnou součinnost k řádnému plnění této </w:t>
      </w:r>
      <w:r w:rsidR="00852D80">
        <w:t>Rámcové dohody</w:t>
      </w:r>
      <w:r>
        <w:rPr>
          <w:rFonts w:cs="Arial"/>
          <w:bCs/>
          <w:color w:val="000000"/>
          <w:szCs w:val="22"/>
          <w:lang w:eastAsia="cs-CZ"/>
        </w:rPr>
        <w:t>,</w:t>
      </w:r>
    </w:p>
    <w:p w14:paraId="6DEFB0FB" w14:textId="1AA16EC3" w:rsidR="00DE5FA5" w:rsidRPr="00DE5FA5" w:rsidRDefault="00E61087" w:rsidP="00DE5FA5">
      <w:pPr>
        <w:numPr>
          <w:ilvl w:val="0"/>
          <w:numId w:val="39"/>
        </w:numPr>
        <w:suppressAutoHyphens w:val="0"/>
        <w:spacing w:before="240" w:after="120"/>
        <w:jc w:val="both"/>
        <w:rPr>
          <w:rFonts w:cs="Arial"/>
          <w:bCs/>
          <w:color w:val="000000"/>
          <w:szCs w:val="22"/>
          <w:lang w:eastAsia="cs-CZ"/>
        </w:rPr>
      </w:pPr>
      <w:r w:rsidRPr="0073171B">
        <w:rPr>
          <w:rFonts w:cs="Arial"/>
          <w:bCs/>
          <w:color w:val="000000"/>
          <w:szCs w:val="22"/>
          <w:lang w:eastAsia="cs-CZ"/>
        </w:rPr>
        <w:t xml:space="preserve">je oprávněn kdykoli kontrolovat dodržování této </w:t>
      </w:r>
      <w:r w:rsidR="00852D80">
        <w:t>Rámcové dohody</w:t>
      </w:r>
      <w:r w:rsidRPr="0073171B">
        <w:rPr>
          <w:rFonts w:cs="Arial"/>
          <w:bCs/>
          <w:color w:val="000000"/>
          <w:szCs w:val="22"/>
          <w:lang w:eastAsia="cs-CZ"/>
        </w:rPr>
        <w:t xml:space="preserve"> u zpracovatele, a to i bez předchozího upozornění. Za tím účelem může správce sám či prostřednictvím jiných osob především provádět audity zpracování osobních údajů u zpracovatele, vyžadovat dokumenty vztahující se ke zpracování osobních údajů dle této smlouvy a požadovat odpovědi na případné otázky vztahující se ke zpracování osobních údajů zpracovatelem.</w:t>
      </w:r>
    </w:p>
    <w:p w14:paraId="60666952" w14:textId="5CB57F0F" w:rsidR="00DE5FA5" w:rsidRPr="00DE5FA5" w:rsidRDefault="00E61087" w:rsidP="00DE5FA5">
      <w:pPr>
        <w:numPr>
          <w:ilvl w:val="0"/>
          <w:numId w:val="40"/>
        </w:numPr>
        <w:suppressAutoHyphens w:val="0"/>
        <w:spacing w:after="120" w:line="264" w:lineRule="auto"/>
        <w:jc w:val="both"/>
        <w:rPr>
          <w:rFonts w:cs="Arial"/>
          <w:szCs w:val="22"/>
          <w:lang w:eastAsia="cs-CZ"/>
        </w:rPr>
      </w:pPr>
      <w:r w:rsidRPr="003E085E">
        <w:t xml:space="preserve">Smluvní ujednání o zpracování osobních údajů ve smyslu tohoto článku se uzavírá na dobu trvání této </w:t>
      </w:r>
      <w:r w:rsidR="00852D80">
        <w:t>Rámcové dohody</w:t>
      </w:r>
      <w:r w:rsidRPr="003E085E">
        <w:t xml:space="preserve">. Tím nejsou dotčeny povinnosti zpracovatele, které dle této </w:t>
      </w:r>
      <w:r w:rsidR="00852D80">
        <w:t>Rámcové dohody</w:t>
      </w:r>
      <w:r w:rsidRPr="003E085E">
        <w:t xml:space="preserve"> či ze své povahy trvají i po jejím zániku, jakož i nároky správce z důvodu porušení takových povinností.</w:t>
      </w:r>
    </w:p>
    <w:p w14:paraId="297F6020" w14:textId="77777777" w:rsidR="00DE5FA5" w:rsidRPr="00DE5FA5" w:rsidRDefault="00E61087" w:rsidP="00DE5FA5">
      <w:pPr>
        <w:numPr>
          <w:ilvl w:val="0"/>
          <w:numId w:val="40"/>
        </w:numPr>
        <w:suppressAutoHyphens w:val="0"/>
        <w:spacing w:after="120" w:line="264" w:lineRule="auto"/>
        <w:jc w:val="both"/>
        <w:rPr>
          <w:rFonts w:cs="Arial"/>
          <w:szCs w:val="22"/>
          <w:lang w:eastAsia="cs-CZ"/>
        </w:rPr>
      </w:pPr>
      <w:r w:rsidRPr="003E085E">
        <w:t>Další vzájemná práva a povinnosti Smluvních stran, práva a povinnosti Smluvních stran vůči třetím osobám a veřejným orgánům v souvislosti se zpracováním osobních údajů, vyplývající ze Zákona nebo Nařízení, nejsou shora uvedeným dotčeny.</w:t>
      </w:r>
    </w:p>
    <w:p w14:paraId="45DE86B4" w14:textId="39D855EA" w:rsidR="00DE5FA5" w:rsidRPr="00DE5FA5" w:rsidRDefault="00E61087" w:rsidP="00DE5FA5">
      <w:pPr>
        <w:numPr>
          <w:ilvl w:val="0"/>
          <w:numId w:val="40"/>
        </w:numPr>
        <w:suppressAutoHyphens w:val="0"/>
        <w:spacing w:after="120" w:line="264" w:lineRule="auto"/>
        <w:jc w:val="both"/>
        <w:rPr>
          <w:rFonts w:cs="Arial"/>
          <w:szCs w:val="22"/>
          <w:lang w:eastAsia="cs-CZ"/>
        </w:rPr>
      </w:pPr>
      <w:r w:rsidRPr="003E085E">
        <w:t xml:space="preserve">Z tohoto ujednání o zpracování osobních údajů neplynou pro Smluvní strany žádné finanční závazky, odměna za zpracování osobních údajů je již zahrnuta v odměně Poskytovatele stanovené dle této </w:t>
      </w:r>
      <w:r w:rsidR="00852D80">
        <w:t>Rámcové dohody</w:t>
      </w:r>
      <w:r w:rsidRPr="003E085E">
        <w:t>.</w:t>
      </w:r>
    </w:p>
    <w:p w14:paraId="43941866" w14:textId="09BA29B4" w:rsidR="001568F0" w:rsidRPr="00DE5FA5" w:rsidRDefault="00E61087" w:rsidP="00DE5FA5">
      <w:pPr>
        <w:numPr>
          <w:ilvl w:val="0"/>
          <w:numId w:val="40"/>
        </w:numPr>
        <w:suppressAutoHyphens w:val="0"/>
        <w:spacing w:after="120" w:line="264" w:lineRule="auto"/>
        <w:jc w:val="both"/>
        <w:rPr>
          <w:rFonts w:cs="Arial"/>
          <w:szCs w:val="22"/>
          <w:lang w:eastAsia="cs-CZ"/>
        </w:rPr>
      </w:pPr>
      <w:r w:rsidRPr="003E085E">
        <w:t>Smluvní strany se zavazují předávat osobní údaje v šifrované nebo jinak zabezpečené podobě tak, aby nedošlo k neoprávněnému přístupu k osobním údajům nebo k jakémukoli zneužití neoprávněnou osobou. Při předání velkého objemu osobních údajů nebo při předání zvláštní kategorie osobních údajů bude o tomto předání vyhotoven protokol.</w:t>
      </w:r>
    </w:p>
    <w:p w14:paraId="1778CEE2" w14:textId="77777777" w:rsidR="00817B8C" w:rsidRDefault="00817B8C" w:rsidP="00A15D5E">
      <w:pPr>
        <w:pStyle w:val="1lnky"/>
        <w:ind w:left="426"/>
      </w:pPr>
    </w:p>
    <w:p w14:paraId="10A564F5" w14:textId="77777777" w:rsidR="003064A0" w:rsidRPr="00F26700" w:rsidRDefault="003064A0" w:rsidP="003064A0">
      <w:pPr>
        <w:pStyle w:val="1lnky"/>
        <w:rPr>
          <w:rFonts w:eastAsia="Times New Roman"/>
        </w:rPr>
      </w:pPr>
      <w:r>
        <w:t>Článek VI</w:t>
      </w:r>
      <w:r w:rsidRPr="00F26700">
        <w:t>.</w:t>
      </w:r>
    </w:p>
    <w:p w14:paraId="341ECEF7" w14:textId="1D4A778A" w:rsidR="003064A0" w:rsidRPr="001E02FA" w:rsidRDefault="00817B8C" w:rsidP="003064A0">
      <w:pPr>
        <w:pStyle w:val="Nadpis1"/>
        <w:rPr>
          <w:rFonts w:eastAsia="Times New Roman"/>
          <w:w w:val="100"/>
          <w:sz w:val="22"/>
          <w:lang w:eastAsia="cs-CZ"/>
        </w:rPr>
      </w:pPr>
      <w:r w:rsidRPr="00817B8C">
        <w:t>Práva z</w:t>
      </w:r>
      <w:r w:rsidR="009E5E10">
        <w:t> </w:t>
      </w:r>
      <w:r w:rsidRPr="00817B8C">
        <w:t>vadného plnění</w:t>
      </w:r>
    </w:p>
    <w:p w14:paraId="68B0A1D3" w14:textId="75BB343D" w:rsidR="00810A65" w:rsidRPr="00810A65" w:rsidRDefault="00817B8C" w:rsidP="008F6078">
      <w:pPr>
        <w:numPr>
          <w:ilvl w:val="0"/>
          <w:numId w:val="31"/>
        </w:numPr>
        <w:suppressAutoHyphens w:val="0"/>
        <w:spacing w:after="120" w:line="264" w:lineRule="auto"/>
        <w:jc w:val="both"/>
        <w:rPr>
          <w:rFonts w:cs="Arial"/>
          <w:szCs w:val="22"/>
          <w:lang w:eastAsia="cs-CZ"/>
        </w:rPr>
      </w:pPr>
      <w:r w:rsidRPr="00817B8C">
        <w:t>V</w:t>
      </w:r>
      <w:r w:rsidR="009E5E10">
        <w:t> </w:t>
      </w:r>
      <w:r w:rsidRPr="00817B8C">
        <w:t xml:space="preserve">případě, že bude předmět plnění vykazovat vady je Poskytovatel povinen bezodkladně, nejpozději však do 3 následujících pracovních dnů od oznámení vady ZP MV ČR, pokud nebude </w:t>
      </w:r>
      <w:r w:rsidR="006F406B">
        <w:t>S</w:t>
      </w:r>
      <w:r w:rsidRPr="00817B8C">
        <w:t>mluvními stranami dohodnuto jinak, odstranit tyto vady. Nárok ZP MV ČR na náhradu škody není uplatněním nároků z</w:t>
      </w:r>
      <w:r w:rsidR="009E5E10">
        <w:t> </w:t>
      </w:r>
      <w:r w:rsidRPr="00817B8C">
        <w:t>vad předmětu plnění dotčen</w:t>
      </w:r>
      <w:r w:rsidR="009732F7" w:rsidRPr="005B1D0B">
        <w:t>.</w:t>
      </w:r>
    </w:p>
    <w:p w14:paraId="12BE282E" w14:textId="307D6E32" w:rsidR="003064A0" w:rsidRPr="008B0657" w:rsidRDefault="00817B8C" w:rsidP="008B0657">
      <w:pPr>
        <w:numPr>
          <w:ilvl w:val="0"/>
          <w:numId w:val="31"/>
        </w:numPr>
        <w:suppressAutoHyphens w:val="0"/>
        <w:spacing w:after="120" w:line="264" w:lineRule="auto"/>
        <w:jc w:val="both"/>
        <w:rPr>
          <w:rFonts w:cs="Arial"/>
          <w:lang w:eastAsia="cs-CZ"/>
        </w:rPr>
      </w:pPr>
      <w:r>
        <w:t xml:space="preserve">Ohledně vad poskytnutých služeb se </w:t>
      </w:r>
      <w:r w:rsidR="006F406B">
        <w:t>S</w:t>
      </w:r>
      <w:r>
        <w:t>mluvní strany zavazují postupovat v</w:t>
      </w:r>
      <w:r w:rsidR="009E5E10">
        <w:t> </w:t>
      </w:r>
      <w:r>
        <w:t>souladu s</w:t>
      </w:r>
      <w:r w:rsidR="009E5E10">
        <w:t> </w:t>
      </w:r>
      <w:r>
        <w:t xml:space="preserve">ust. § 2615 a násl. </w:t>
      </w:r>
      <w:r w:rsidR="00B92815">
        <w:t>a</w:t>
      </w:r>
      <w:r>
        <w:t xml:space="preserve"> § 2099 a násl. </w:t>
      </w:r>
      <w:r w:rsidR="00B92815">
        <w:t>o</w:t>
      </w:r>
      <w:r>
        <w:t xml:space="preserve">bčanského zákoníku. Oznámení vad bude mezi </w:t>
      </w:r>
      <w:r w:rsidR="006F406B">
        <w:t>S</w:t>
      </w:r>
      <w:r>
        <w:t>mluvními stranami probíhat e-mailem prostřednictvím kontaktních osob uvedených v</w:t>
      </w:r>
      <w:r w:rsidR="009E5E10">
        <w:t> </w:t>
      </w:r>
      <w:r>
        <w:t xml:space="preserve">čl. </w:t>
      </w:r>
      <w:r w:rsidR="006719C6">
        <w:t>X</w:t>
      </w:r>
      <w:r>
        <w:t xml:space="preserve">. </w:t>
      </w:r>
      <w:r w:rsidR="006719C6">
        <w:t>o</w:t>
      </w:r>
      <w:r>
        <w:t xml:space="preserve">dst. </w:t>
      </w:r>
      <w:r w:rsidR="008B0657">
        <w:t>7</w:t>
      </w:r>
      <w:r>
        <w:t xml:space="preserve"> této</w:t>
      </w:r>
      <w:r w:rsidR="2D6047AB">
        <w:t xml:space="preserve"> Rámcové</w:t>
      </w:r>
      <w:r>
        <w:t xml:space="preserve"> </w:t>
      </w:r>
      <w:r w:rsidR="3A180AFB">
        <w:t>d</w:t>
      </w:r>
      <w:r w:rsidR="00FC27E8">
        <w:t>ohody</w:t>
      </w:r>
      <w:r w:rsidR="009732F7">
        <w:t>.</w:t>
      </w:r>
    </w:p>
    <w:p w14:paraId="48CF5614" w14:textId="77777777" w:rsidR="008B0657" w:rsidRPr="008B0657" w:rsidRDefault="008B0657" w:rsidP="008B0657">
      <w:pPr>
        <w:suppressAutoHyphens w:val="0"/>
        <w:spacing w:after="120" w:line="264" w:lineRule="auto"/>
        <w:ind w:left="360"/>
        <w:jc w:val="both"/>
        <w:rPr>
          <w:rFonts w:cs="Arial"/>
          <w:lang w:eastAsia="cs-CZ"/>
        </w:rPr>
      </w:pPr>
    </w:p>
    <w:p w14:paraId="24181806" w14:textId="77777777" w:rsidR="00A76524" w:rsidRPr="00F26700" w:rsidRDefault="00A76524" w:rsidP="00A76524">
      <w:pPr>
        <w:pStyle w:val="1lnky"/>
        <w:rPr>
          <w:rFonts w:eastAsia="Times New Roman"/>
        </w:rPr>
      </w:pPr>
      <w:r w:rsidRPr="00F26700">
        <w:t>Článek VI</w:t>
      </w:r>
      <w:r>
        <w:t>I</w:t>
      </w:r>
      <w:r w:rsidRPr="00F26700">
        <w:t>.</w:t>
      </w:r>
    </w:p>
    <w:p w14:paraId="4B5E5135" w14:textId="6D676739" w:rsidR="00A76524" w:rsidRDefault="006719C6" w:rsidP="00A76524">
      <w:pPr>
        <w:pStyle w:val="Nadpis1"/>
      </w:pPr>
      <w:r>
        <w:t>Smluvní pokuty a úrok z prodlení</w:t>
      </w:r>
    </w:p>
    <w:p w14:paraId="10966C7E" w14:textId="2A0A2289" w:rsidR="006719C6" w:rsidRPr="006719C6" w:rsidRDefault="006719C6" w:rsidP="003064A0">
      <w:pPr>
        <w:numPr>
          <w:ilvl w:val="0"/>
          <w:numId w:val="32"/>
        </w:numPr>
        <w:suppressAutoHyphens w:val="0"/>
        <w:spacing w:after="120" w:line="264" w:lineRule="auto"/>
        <w:jc w:val="both"/>
        <w:rPr>
          <w:rFonts w:cs="Arial"/>
          <w:szCs w:val="22"/>
          <w:lang w:eastAsia="cs-CZ"/>
        </w:rPr>
      </w:pPr>
      <w:r w:rsidRPr="00817B8C">
        <w:t>V případě porušení povinností Poskytovatele dle čl. I. odst. 2 a 3, čl. II. odst. 2</w:t>
      </w:r>
      <w:r>
        <w:t>,</w:t>
      </w:r>
      <w:r w:rsidRPr="00817B8C">
        <w:t xml:space="preserve"> </w:t>
      </w:r>
      <w:r>
        <w:t xml:space="preserve">čl. II. odst. </w:t>
      </w:r>
      <w:r w:rsidR="00944EE8">
        <w:t>9</w:t>
      </w:r>
      <w:r w:rsidRPr="00817B8C">
        <w:t xml:space="preserve"> této </w:t>
      </w:r>
      <w:r>
        <w:t>Rámcové dohody</w:t>
      </w:r>
      <w:r w:rsidRPr="00817B8C">
        <w:t xml:space="preserve"> a dle písm. a) ii. </w:t>
      </w:r>
      <w:r>
        <w:t>–</w:t>
      </w:r>
      <w:r w:rsidRPr="00817B8C">
        <w:t xml:space="preserve"> </w:t>
      </w:r>
      <w:r>
        <w:t>xiii</w:t>
      </w:r>
      <w:r w:rsidRPr="00817B8C">
        <w:t>, písm. c) i., písm. d)</w:t>
      </w:r>
      <w:r w:rsidR="00DA348F">
        <w:t xml:space="preserve">, </w:t>
      </w:r>
      <w:r w:rsidRPr="00817B8C">
        <w:t>písm. e)</w:t>
      </w:r>
      <w:r>
        <w:t xml:space="preserve">, písm. f) nebo písm. g) </w:t>
      </w:r>
      <w:r w:rsidRPr="00817B8C">
        <w:t xml:space="preserve">Přílohy č. 1 této </w:t>
      </w:r>
      <w:r>
        <w:t>Rámcové dohody</w:t>
      </w:r>
      <w:r w:rsidRPr="00817B8C">
        <w:t>, je ZP MV ČR oprávněna požadovat po Poskytovateli zaplacení smluvní pokuty ve výši 10</w:t>
      </w:r>
      <w:r>
        <w:t xml:space="preserve"> </w:t>
      </w:r>
      <w:r w:rsidRPr="00817B8C">
        <w:t>000 Kč za každé porušení, a to i opakovaně</w:t>
      </w:r>
      <w:r w:rsidR="00A76524">
        <w:t>.</w:t>
      </w:r>
    </w:p>
    <w:p w14:paraId="246CCAA4" w14:textId="5F53EC1F" w:rsidR="006719C6" w:rsidRPr="006719C6" w:rsidRDefault="006719C6" w:rsidP="003064A0">
      <w:pPr>
        <w:numPr>
          <w:ilvl w:val="0"/>
          <w:numId w:val="32"/>
        </w:numPr>
        <w:suppressAutoHyphens w:val="0"/>
        <w:spacing w:after="120" w:line="264" w:lineRule="auto"/>
        <w:jc w:val="both"/>
        <w:rPr>
          <w:rFonts w:cs="Arial"/>
          <w:szCs w:val="22"/>
          <w:lang w:eastAsia="cs-CZ"/>
        </w:rPr>
      </w:pPr>
      <w:r>
        <w:t>V případě porušení povinnosti Poskytovatele podle čl. II. odst. 3 této Rámcové dohody je ZP MV ČR oprávněna požadovat po Poskytovateli zaplacení smluvní pokuty ve výši 50 000 Kč za každé jednotlivé porušení.</w:t>
      </w:r>
    </w:p>
    <w:p w14:paraId="319650FB" w14:textId="3F4CCDB4" w:rsidR="006719C6" w:rsidRPr="008B0657" w:rsidRDefault="006719C6" w:rsidP="003064A0">
      <w:pPr>
        <w:numPr>
          <w:ilvl w:val="0"/>
          <w:numId w:val="32"/>
        </w:numPr>
        <w:suppressAutoHyphens w:val="0"/>
        <w:spacing w:after="120" w:line="264" w:lineRule="auto"/>
        <w:jc w:val="both"/>
        <w:rPr>
          <w:rFonts w:cs="Arial"/>
          <w:szCs w:val="22"/>
          <w:lang w:eastAsia="cs-CZ"/>
        </w:rPr>
      </w:pPr>
      <w:r w:rsidRPr="000B30BF">
        <w:t xml:space="preserve">V případě porušení povinnosti Poskytovatele alokovat na plnění dle této </w:t>
      </w:r>
      <w:r>
        <w:t>Rámcové dohody</w:t>
      </w:r>
      <w:r w:rsidRPr="000B30BF">
        <w:t xml:space="preserve"> kapacitu členů realizačního týmu a provádět jejich změny pouze se souhlasem ZP MV ČR dle čl. II odst. </w:t>
      </w:r>
      <w:r>
        <w:t>4</w:t>
      </w:r>
      <w:r w:rsidRPr="000B30BF">
        <w:t xml:space="preserve"> této </w:t>
      </w:r>
      <w:r>
        <w:t>Rámcové dohody</w:t>
      </w:r>
      <w:r w:rsidRPr="000B30BF">
        <w:t xml:space="preserve"> </w:t>
      </w:r>
      <w:r>
        <w:t>je ZP MV ČR oprávněna požadovat po Poskytovateli zaplacení</w:t>
      </w:r>
      <w:r w:rsidR="00944EE8">
        <w:t xml:space="preserve"> </w:t>
      </w:r>
      <w:r w:rsidRPr="000B30BF">
        <w:t>smluvní pokut</w:t>
      </w:r>
      <w:r>
        <w:t>y</w:t>
      </w:r>
      <w:r w:rsidRPr="000B30BF">
        <w:t xml:space="preserve"> ve výši 5</w:t>
      </w:r>
      <w:r>
        <w:t xml:space="preserve"> </w:t>
      </w:r>
      <w:r w:rsidRPr="000B30BF">
        <w:t>000 Kč za každé jednotlivé porušení takovéto povinnosti</w:t>
      </w:r>
      <w:r>
        <w:t>.</w:t>
      </w:r>
    </w:p>
    <w:p w14:paraId="49CA4F66" w14:textId="27A4C1C8" w:rsidR="008B0657" w:rsidRPr="009E5E10" w:rsidRDefault="008B0657" w:rsidP="008B0657">
      <w:pPr>
        <w:numPr>
          <w:ilvl w:val="0"/>
          <w:numId w:val="32"/>
        </w:numPr>
        <w:suppressAutoHyphens w:val="0"/>
        <w:spacing w:after="120" w:line="264" w:lineRule="auto"/>
        <w:jc w:val="both"/>
        <w:rPr>
          <w:rFonts w:cs="Arial"/>
          <w:szCs w:val="22"/>
          <w:lang w:eastAsia="cs-CZ"/>
        </w:rPr>
      </w:pPr>
      <w:r w:rsidRPr="00817B8C">
        <w:t>V</w:t>
      </w:r>
      <w:r>
        <w:t> </w:t>
      </w:r>
      <w:r w:rsidRPr="00817B8C">
        <w:t xml:space="preserve">případě porušení </w:t>
      </w:r>
      <w:r>
        <w:t>závazku</w:t>
      </w:r>
      <w:r w:rsidRPr="00817B8C">
        <w:t xml:space="preserve"> Poskytovatele dle čl. II odst. </w:t>
      </w:r>
      <w:r>
        <w:t>5</w:t>
      </w:r>
      <w:r w:rsidRPr="00817B8C">
        <w:t xml:space="preserve"> této </w:t>
      </w:r>
      <w:r>
        <w:t>Rámcové dohody</w:t>
      </w:r>
      <w:r w:rsidRPr="00817B8C">
        <w:t xml:space="preserve"> je ZP MV ČR oprávněna požadovat po Poskytovateli zaplacení smluvní pokuty ve výši </w:t>
      </w:r>
      <w:r>
        <w:t>1</w:t>
      </w:r>
      <w:r w:rsidRPr="00817B8C">
        <w:t>0</w:t>
      </w:r>
      <w:r>
        <w:t xml:space="preserve">0 </w:t>
      </w:r>
      <w:r w:rsidRPr="00817B8C">
        <w:t>000 Kč za každé porušení, a to i opakovaně</w:t>
      </w:r>
      <w:r>
        <w:t>.</w:t>
      </w:r>
    </w:p>
    <w:p w14:paraId="3D0D507B" w14:textId="6A840CB4" w:rsidR="008B0657" w:rsidRDefault="008B0657" w:rsidP="008B0657">
      <w:pPr>
        <w:numPr>
          <w:ilvl w:val="0"/>
          <w:numId w:val="32"/>
        </w:numPr>
        <w:suppressAutoHyphens w:val="0"/>
        <w:spacing w:after="120" w:line="264" w:lineRule="auto"/>
        <w:jc w:val="both"/>
        <w:rPr>
          <w:rFonts w:cs="Arial"/>
          <w:szCs w:val="22"/>
          <w:lang w:eastAsia="cs-CZ"/>
        </w:rPr>
      </w:pPr>
      <w:r>
        <w:rPr>
          <w:rFonts w:cs="Arial"/>
          <w:szCs w:val="22"/>
          <w:lang w:eastAsia="cs-CZ"/>
        </w:rPr>
        <w:t xml:space="preserve">V případě porušení závazku Poskytovatele dle čl. II odst. 6 této Rámcové dohody je ZP MV ČR oprávněna požadovat po Poskytovateli zaplacení smluvní pokuty ve výši </w:t>
      </w:r>
      <w:r w:rsidR="0033473C">
        <w:rPr>
          <w:rFonts w:cs="Arial"/>
          <w:szCs w:val="22"/>
          <w:lang w:eastAsia="cs-CZ"/>
        </w:rPr>
        <w:t>1</w:t>
      </w:r>
      <w:r>
        <w:rPr>
          <w:rFonts w:cs="Arial"/>
          <w:szCs w:val="22"/>
          <w:lang w:eastAsia="cs-CZ"/>
        </w:rPr>
        <w:t>0 000 Kč za každé porušení, a to i opakovaně.</w:t>
      </w:r>
    </w:p>
    <w:p w14:paraId="24082961" w14:textId="08602974" w:rsidR="00944EE8" w:rsidRPr="00944EE8" w:rsidRDefault="00944EE8" w:rsidP="00944EE8">
      <w:pPr>
        <w:numPr>
          <w:ilvl w:val="0"/>
          <w:numId w:val="32"/>
        </w:numPr>
        <w:suppressAutoHyphens w:val="0"/>
        <w:spacing w:after="120" w:line="264" w:lineRule="auto"/>
        <w:jc w:val="both"/>
        <w:rPr>
          <w:rFonts w:cs="Arial"/>
          <w:szCs w:val="22"/>
          <w:lang w:eastAsia="cs-CZ"/>
        </w:rPr>
      </w:pPr>
      <w:r>
        <w:t>V případě porušení povinnosti</w:t>
      </w:r>
      <w:r w:rsidRPr="00F37B28">
        <w:t xml:space="preserve"> </w:t>
      </w:r>
      <w:r>
        <w:t xml:space="preserve">Poskytovatele uvedené v čl. II. odst. 8 této Rámcové dohody, je ZP MV ČR oprávněna požadovat po Poskytovateli zaplacení smluvní pokuty ve výši </w:t>
      </w:r>
      <w:r w:rsidR="0033473C">
        <w:t>5</w:t>
      </w:r>
      <w:r>
        <w:t>0 000 Kč, a to i opakovaně.</w:t>
      </w:r>
    </w:p>
    <w:p w14:paraId="26583E16" w14:textId="7F9A4299" w:rsidR="006719C6" w:rsidRPr="006719C6" w:rsidRDefault="006719C6" w:rsidP="006719C6">
      <w:pPr>
        <w:numPr>
          <w:ilvl w:val="0"/>
          <w:numId w:val="32"/>
        </w:numPr>
        <w:suppressAutoHyphens w:val="0"/>
        <w:spacing w:after="120" w:line="264" w:lineRule="auto"/>
        <w:jc w:val="both"/>
        <w:rPr>
          <w:rFonts w:cs="Arial"/>
          <w:szCs w:val="22"/>
          <w:lang w:eastAsia="cs-CZ"/>
        </w:rPr>
      </w:pPr>
      <w:r>
        <w:t xml:space="preserve">V případě porušení </w:t>
      </w:r>
      <w:r w:rsidRPr="00F37B28">
        <w:t>povinnosti mlčenlivosti</w:t>
      </w:r>
      <w:r w:rsidR="006F6A10">
        <w:t xml:space="preserve"> a zpracování osobních údajů</w:t>
      </w:r>
      <w:r w:rsidRPr="00F37B28">
        <w:t xml:space="preserve"> </w:t>
      </w:r>
      <w:r>
        <w:t>podle čl</w:t>
      </w:r>
      <w:r w:rsidRPr="00F37B28">
        <w:t xml:space="preserve">. V. této Rámcové </w:t>
      </w:r>
      <w:r>
        <w:t>dohody</w:t>
      </w:r>
      <w:r w:rsidRPr="00F37B28">
        <w:t xml:space="preserve"> je </w:t>
      </w:r>
      <w:r>
        <w:t>P</w:t>
      </w:r>
      <w:r w:rsidRPr="00F37B28">
        <w:t>oskytovatel povinen zaplatit</w:t>
      </w:r>
      <w:r>
        <w:t xml:space="preserve"> ZP MV ČR</w:t>
      </w:r>
      <w:r w:rsidRPr="00F37B28">
        <w:t xml:space="preserve"> smluvní pokutu ve výši </w:t>
      </w:r>
      <w:r>
        <w:t>1</w:t>
      </w:r>
      <w:r w:rsidR="006F6A10">
        <w:t>5</w:t>
      </w:r>
      <w:r>
        <w:t xml:space="preserve">0 </w:t>
      </w:r>
      <w:r w:rsidRPr="00F37B28">
        <w:t>000 Kč</w:t>
      </w:r>
      <w:r>
        <w:t xml:space="preserve"> za každé jednotlivé porušení.</w:t>
      </w:r>
    </w:p>
    <w:p w14:paraId="6E0EEEF2" w14:textId="744B81D1" w:rsidR="006719C6" w:rsidRPr="006719C6" w:rsidRDefault="006719C6" w:rsidP="006719C6">
      <w:pPr>
        <w:numPr>
          <w:ilvl w:val="0"/>
          <w:numId w:val="32"/>
        </w:numPr>
        <w:suppressAutoHyphens w:val="0"/>
        <w:spacing w:after="120" w:line="264" w:lineRule="auto"/>
        <w:jc w:val="both"/>
        <w:rPr>
          <w:rFonts w:cs="Arial"/>
          <w:szCs w:val="22"/>
          <w:lang w:eastAsia="cs-CZ"/>
        </w:rPr>
      </w:pPr>
      <w:r w:rsidRPr="00817B8C">
        <w:t xml:space="preserve">V případě prodlení s vyřízením odstraněním vad v termínu uvedeném v čl. VI odst. 1 této </w:t>
      </w:r>
      <w:r>
        <w:t>Rámcové dohody</w:t>
      </w:r>
      <w:r w:rsidRPr="00817B8C">
        <w:t>, je ZP MV ČR oprávněna požadovat po Poskytovateli smluvní pokutu ve výši 1</w:t>
      </w:r>
      <w:r>
        <w:t> </w:t>
      </w:r>
      <w:r w:rsidRPr="00817B8C">
        <w:t>000 Kč</w:t>
      </w:r>
      <w:r>
        <w:t xml:space="preserve"> </w:t>
      </w:r>
      <w:r w:rsidRPr="00817B8C">
        <w:t>za každý i započatý den prodlení</w:t>
      </w:r>
      <w:r>
        <w:t xml:space="preserve">. </w:t>
      </w:r>
    </w:p>
    <w:p w14:paraId="28B80AD3" w14:textId="77777777" w:rsidR="006719C6" w:rsidRPr="006719C6" w:rsidRDefault="006719C6" w:rsidP="006719C6">
      <w:pPr>
        <w:numPr>
          <w:ilvl w:val="0"/>
          <w:numId w:val="32"/>
        </w:numPr>
        <w:suppressAutoHyphens w:val="0"/>
        <w:spacing w:after="120" w:line="264" w:lineRule="auto"/>
        <w:jc w:val="both"/>
        <w:rPr>
          <w:rFonts w:cs="Arial"/>
          <w:szCs w:val="22"/>
          <w:lang w:eastAsia="cs-CZ"/>
        </w:rPr>
      </w:pPr>
      <w:r w:rsidRPr="00F37B28">
        <w:lastRenderedPageBreak/>
        <w:t xml:space="preserve">V případě prodlení </w:t>
      </w:r>
      <w:r>
        <w:t xml:space="preserve">ZP MV ČR s úhradou dohodnuté ceny </w:t>
      </w:r>
      <w:r w:rsidRPr="00F37B28">
        <w:t xml:space="preserve">za plnění dle této </w:t>
      </w:r>
      <w:r>
        <w:t xml:space="preserve">Rámcové dohody </w:t>
      </w:r>
      <w:r w:rsidRPr="00F37B28">
        <w:t xml:space="preserve">je </w:t>
      </w:r>
      <w:r>
        <w:t>P</w:t>
      </w:r>
      <w:r w:rsidRPr="00F37B28">
        <w:t xml:space="preserve">oskytovatel oprávněn požadovat po </w:t>
      </w:r>
      <w:r>
        <w:t>ZP MV ČR</w:t>
      </w:r>
      <w:r w:rsidRPr="00F37B28">
        <w:t xml:space="preserve"> zaplacení úroku z prodlení ve výši 0,</w:t>
      </w:r>
      <w:r>
        <w:t>0</w:t>
      </w:r>
      <w:r w:rsidRPr="00F37B28">
        <w:t>5 % z dlužné částky za každý i započatý den prodlení</w:t>
      </w:r>
      <w:r>
        <w:t>.</w:t>
      </w:r>
    </w:p>
    <w:p w14:paraId="39E3BF43" w14:textId="77777777" w:rsidR="006719C6" w:rsidRPr="006719C6" w:rsidRDefault="006719C6" w:rsidP="006719C6">
      <w:pPr>
        <w:numPr>
          <w:ilvl w:val="0"/>
          <w:numId w:val="32"/>
        </w:numPr>
        <w:suppressAutoHyphens w:val="0"/>
        <w:spacing w:after="120" w:line="264" w:lineRule="auto"/>
        <w:jc w:val="both"/>
        <w:rPr>
          <w:rFonts w:cs="Arial"/>
          <w:szCs w:val="22"/>
          <w:lang w:eastAsia="cs-CZ"/>
        </w:rPr>
      </w:pPr>
      <w:r w:rsidRPr="00817B8C">
        <w:t>Pokud bude Poskytovatel v prodlení s placením smluvní pokuty, je ZP MV ČR oprávněna požadovat po Poskytovateli úrok z prodlení ve výši 0,05 % z neuhrazené smluvní pokuty za každý den prodlení</w:t>
      </w:r>
      <w:r>
        <w:t>.</w:t>
      </w:r>
    </w:p>
    <w:p w14:paraId="2BFE23F9" w14:textId="52CDBD4B" w:rsidR="006719C6" w:rsidRPr="006719C6" w:rsidRDefault="006719C6" w:rsidP="006719C6">
      <w:pPr>
        <w:numPr>
          <w:ilvl w:val="0"/>
          <w:numId w:val="32"/>
        </w:numPr>
        <w:suppressAutoHyphens w:val="0"/>
        <w:spacing w:after="120" w:line="264" w:lineRule="auto"/>
        <w:jc w:val="both"/>
        <w:rPr>
          <w:rFonts w:cs="Arial"/>
          <w:szCs w:val="22"/>
          <w:lang w:eastAsia="cs-CZ"/>
        </w:rPr>
      </w:pPr>
      <w:r w:rsidRPr="00817B8C">
        <w:t xml:space="preserve">Smluvní pokuta nebo úrok z prodlení jsou splatné do 30 dnů po doručení oznámení o uložení smluvní pokuty nebo vyúčtování úroku z prodlení druhé </w:t>
      </w:r>
      <w:r>
        <w:t>S</w:t>
      </w:r>
      <w:r w:rsidRPr="00817B8C">
        <w:t>mluvní straně. ZP MV ČR si vyhrazuje právo na určení způsobu úhrady smluvní pokuty, a to včetně formou zápočtu proti splatné pohledávce Poskytovatele</w:t>
      </w:r>
      <w:r>
        <w:t>.</w:t>
      </w:r>
    </w:p>
    <w:p w14:paraId="20770FEB" w14:textId="15EA0B19" w:rsidR="006719C6" w:rsidRPr="006719C6" w:rsidRDefault="006719C6" w:rsidP="006719C6">
      <w:pPr>
        <w:numPr>
          <w:ilvl w:val="0"/>
          <w:numId w:val="32"/>
        </w:numPr>
        <w:suppressAutoHyphens w:val="0"/>
        <w:spacing w:after="120" w:line="264" w:lineRule="auto"/>
        <w:jc w:val="both"/>
        <w:rPr>
          <w:rFonts w:cs="Arial"/>
          <w:szCs w:val="22"/>
          <w:lang w:eastAsia="cs-CZ"/>
        </w:rPr>
      </w:pPr>
      <w:r w:rsidRPr="00797371">
        <w:t>Úhradou smluvní pokuty není dotčeno právo na náhradu škody způsobené porušením povinnosti, na kterou se smluvní pokuta vztahuje</w:t>
      </w:r>
      <w:r w:rsidR="0033473C">
        <w:t>.</w:t>
      </w:r>
    </w:p>
    <w:p w14:paraId="57071F1B" w14:textId="77777777" w:rsidR="006719C6" w:rsidRPr="006719C6" w:rsidRDefault="006719C6" w:rsidP="006719C6">
      <w:pPr>
        <w:suppressAutoHyphens w:val="0"/>
        <w:spacing w:after="120" w:line="264" w:lineRule="auto"/>
        <w:ind w:left="360"/>
        <w:jc w:val="both"/>
        <w:rPr>
          <w:rFonts w:cs="Arial"/>
          <w:szCs w:val="22"/>
          <w:lang w:eastAsia="cs-CZ"/>
        </w:rPr>
      </w:pPr>
    </w:p>
    <w:p w14:paraId="0E26071F" w14:textId="77777777" w:rsidR="003064A0" w:rsidRPr="00F26700" w:rsidRDefault="003064A0" w:rsidP="003064A0">
      <w:pPr>
        <w:pStyle w:val="1lnky"/>
        <w:rPr>
          <w:rFonts w:eastAsia="Times New Roman"/>
        </w:rPr>
      </w:pPr>
      <w:r w:rsidRPr="00F26700">
        <w:t xml:space="preserve">Článek </w:t>
      </w:r>
      <w:r>
        <w:t>VIII</w:t>
      </w:r>
      <w:r w:rsidRPr="00F26700">
        <w:t>.</w:t>
      </w:r>
    </w:p>
    <w:p w14:paraId="63EBEE13" w14:textId="119C1953" w:rsidR="003064A0" w:rsidRDefault="001A5274" w:rsidP="003064A0">
      <w:pPr>
        <w:pStyle w:val="Nadpis1"/>
      </w:pPr>
      <w:r w:rsidRPr="001A5274">
        <w:t xml:space="preserve">Doba trvání </w:t>
      </w:r>
      <w:r w:rsidR="00D87EEA">
        <w:t>Rámcové d</w:t>
      </w:r>
      <w:r w:rsidR="00FC27E8">
        <w:t>ohody</w:t>
      </w:r>
      <w:r w:rsidR="00FC27E8" w:rsidRPr="001A5274">
        <w:t xml:space="preserve"> </w:t>
      </w:r>
      <w:r w:rsidRPr="001A5274">
        <w:t>a zánik závazkového vztahu</w:t>
      </w:r>
    </w:p>
    <w:p w14:paraId="6D19497C" w14:textId="6826E287" w:rsidR="003064A0" w:rsidRPr="003E085E" w:rsidRDefault="001A5274" w:rsidP="00415D20">
      <w:pPr>
        <w:pStyle w:val="Nadpis2"/>
      </w:pPr>
      <w:r>
        <w:t xml:space="preserve">Tato </w:t>
      </w:r>
      <w:r w:rsidR="5867BB8B">
        <w:t>Rámcová d</w:t>
      </w:r>
      <w:r w:rsidR="00756D76">
        <w:t xml:space="preserve">ohoda </w:t>
      </w:r>
      <w:r>
        <w:t>se uzavírá na dobu určitou</w:t>
      </w:r>
      <w:r w:rsidR="009D0C2A">
        <w:t>, a to</w:t>
      </w:r>
      <w:r w:rsidR="0002517C">
        <w:t xml:space="preserve"> od 1</w:t>
      </w:r>
      <w:r w:rsidR="00213E6C">
        <w:t>.</w:t>
      </w:r>
      <w:r w:rsidR="0002517C">
        <w:t>4.202</w:t>
      </w:r>
      <w:r w:rsidR="00532EB2">
        <w:t>4</w:t>
      </w:r>
      <w:r w:rsidR="002D5466">
        <w:t xml:space="preserve"> za podmínek uvedených v čl. X odst.</w:t>
      </w:r>
      <w:r w:rsidR="00411BC8">
        <w:t xml:space="preserve"> 1</w:t>
      </w:r>
      <w:r w:rsidR="002D5466">
        <w:t xml:space="preserve"> </w:t>
      </w:r>
      <w:r w:rsidR="00411BC8">
        <w:t>Rámcové dohody</w:t>
      </w:r>
      <w:r w:rsidR="009D0C2A">
        <w:t xml:space="preserve"> </w:t>
      </w:r>
      <w:r w:rsidR="00B92815">
        <w:t>na</w:t>
      </w:r>
      <w:r w:rsidR="009D0C2A">
        <w:t xml:space="preserve"> dobu </w:t>
      </w:r>
      <w:r w:rsidR="00B92815">
        <w:t>tří</w:t>
      </w:r>
      <w:r w:rsidR="009D0C2A">
        <w:t xml:space="preserve"> let.</w:t>
      </w:r>
    </w:p>
    <w:p w14:paraId="403EACB8" w14:textId="36CD47D6" w:rsidR="00B92815" w:rsidRDefault="001A5274" w:rsidP="00415D20">
      <w:pPr>
        <w:pStyle w:val="Nadpis2"/>
      </w:pPr>
      <w:r w:rsidRPr="003E085E">
        <w:t xml:space="preserve">Závazkový vztah dle této </w:t>
      </w:r>
      <w:r w:rsidR="00411BC8">
        <w:t>Rámcové dohody</w:t>
      </w:r>
      <w:r w:rsidR="00756D76" w:rsidRPr="003E085E">
        <w:t xml:space="preserve"> </w:t>
      </w:r>
      <w:r w:rsidRPr="003E085E">
        <w:t xml:space="preserve">lze ukončit dohodou </w:t>
      </w:r>
      <w:r w:rsidR="006F406B" w:rsidRPr="003E085E">
        <w:t>S</w:t>
      </w:r>
      <w:r w:rsidRPr="003E085E">
        <w:t>mluvních stran</w:t>
      </w:r>
      <w:r w:rsidR="00B92815">
        <w:t>, výpovědí nebo odstoupením od Rámcové dohody, jinak je závazkový vztah dle této Rámcové dohody ukončen uplynutím doby, na kterou byla Rámcová dohoda uzavřena.</w:t>
      </w:r>
    </w:p>
    <w:p w14:paraId="7E24FA2D" w14:textId="14B19492" w:rsidR="003064A0" w:rsidRDefault="001A5274" w:rsidP="00415D20">
      <w:pPr>
        <w:pStyle w:val="Nadpis2"/>
      </w:pPr>
      <w:r w:rsidRPr="003E085E">
        <w:t xml:space="preserve"> </w:t>
      </w:r>
      <w:r w:rsidR="00B92815">
        <w:t xml:space="preserve">Smluvní strany jsou oprávněny </w:t>
      </w:r>
      <w:r w:rsidRPr="003E085E">
        <w:t xml:space="preserve">vypovědět </w:t>
      </w:r>
      <w:r w:rsidR="00B92815">
        <w:t>Rámcovou dohodu</w:t>
      </w:r>
      <w:r w:rsidRPr="003E085E">
        <w:t xml:space="preserve"> i bez </w:t>
      </w:r>
      <w:r w:rsidR="00B92815">
        <w:t xml:space="preserve">uvedení </w:t>
      </w:r>
      <w:r w:rsidRPr="003E085E">
        <w:t>důvodu písemnou výpovědí</w:t>
      </w:r>
      <w:r w:rsidR="00B92815">
        <w:t xml:space="preserve">. </w:t>
      </w:r>
      <w:r w:rsidRPr="003E085E">
        <w:t xml:space="preserve">Výpovědní lhůta činí 3 měsíce a </w:t>
      </w:r>
      <w:r w:rsidR="00B92815">
        <w:t>počíná</w:t>
      </w:r>
      <w:r w:rsidRPr="003E085E">
        <w:t xml:space="preserve"> běžet </w:t>
      </w:r>
      <w:r w:rsidR="00B92815">
        <w:t>prvním</w:t>
      </w:r>
      <w:r w:rsidRPr="003E085E">
        <w:t xml:space="preserve"> dne</w:t>
      </w:r>
      <w:r w:rsidR="00B92815">
        <w:t xml:space="preserve">m </w:t>
      </w:r>
      <w:r w:rsidRPr="003E085E">
        <w:t xml:space="preserve">  kalendářního měsíce </w:t>
      </w:r>
      <w:r w:rsidR="00E2025B">
        <w:t xml:space="preserve">následujícího </w:t>
      </w:r>
      <w:r w:rsidRPr="003E085E">
        <w:t>po měsíci, v</w:t>
      </w:r>
      <w:r w:rsidR="00E2025B">
        <w:t xml:space="preserve">e kterém byla výpověď doručena </w:t>
      </w:r>
      <w:r w:rsidRPr="003E085E">
        <w:t xml:space="preserve">druhé </w:t>
      </w:r>
      <w:r w:rsidR="006F406B" w:rsidRPr="003E085E">
        <w:t>S</w:t>
      </w:r>
      <w:r w:rsidRPr="003E085E">
        <w:t>mluvní straně</w:t>
      </w:r>
      <w:r w:rsidR="003064A0" w:rsidRPr="003E085E">
        <w:t>.</w:t>
      </w:r>
    </w:p>
    <w:p w14:paraId="582049F7" w14:textId="1A4116D2" w:rsidR="002030A0" w:rsidRPr="003E085E" w:rsidRDefault="002030A0" w:rsidP="00415D20">
      <w:pPr>
        <w:pStyle w:val="Nadpis2"/>
      </w:pPr>
      <w:r>
        <w:t>Kterákoliv ze Smluvních stran může odstoupit od Rámcové dohody v případě, že druhá Smluvní strana poruší podstatným způsobem své povinnosti vyplývající z Rámcové dohody nebo jednotlivé dílčí smlouvy. Odstoupením od Rámcové dohody zanikají v rozsahu jeho účinků práva a povinnosti Smluvních stran.</w:t>
      </w:r>
    </w:p>
    <w:p w14:paraId="6B9E9259" w14:textId="4B0DB521" w:rsidR="003064A0" w:rsidRPr="003E085E" w:rsidRDefault="00D10F74" w:rsidP="00415D20">
      <w:pPr>
        <w:pStyle w:val="Nadpis2"/>
      </w:pPr>
      <w:r>
        <w:t>Za porušení Rámcové dohody podstatným způsoben se rozumí zejména:</w:t>
      </w:r>
    </w:p>
    <w:p w14:paraId="69B7F7C2" w14:textId="031AC4C8" w:rsidR="003064A0" w:rsidRPr="003E085E" w:rsidRDefault="003064A0" w:rsidP="00415D20">
      <w:pPr>
        <w:pStyle w:val="Nadpis2"/>
      </w:pPr>
    </w:p>
    <w:p w14:paraId="51A8C0DE" w14:textId="254F9FD0" w:rsidR="003064A0" w:rsidRDefault="001A5274" w:rsidP="008D3DEB">
      <w:pPr>
        <w:pStyle w:val="3odrkypsmena"/>
        <w:numPr>
          <w:ilvl w:val="0"/>
          <w:numId w:val="6"/>
        </w:numPr>
      </w:pPr>
      <w:r>
        <w:t xml:space="preserve">Prodlení </w:t>
      </w:r>
      <w:r w:rsidR="000D5E62">
        <w:t xml:space="preserve">Poskytovatele </w:t>
      </w:r>
      <w:r>
        <w:t xml:space="preserve">s předložením mediaplánů v termínech dohodnutých v čl. I odst. 3. této </w:t>
      </w:r>
      <w:r w:rsidR="169F11BE">
        <w:t xml:space="preserve">Rámcové </w:t>
      </w:r>
      <w:r w:rsidR="59113200">
        <w:t>d</w:t>
      </w:r>
      <w:r w:rsidR="00756D76">
        <w:t xml:space="preserve">ohody </w:t>
      </w:r>
      <w:r>
        <w:t xml:space="preserve">po dobu delší než 15 dnů. ZP MV ČR je povinna na toto porušení Poskytovatele písemně upozornit a požádat ho o předložení mediaplánu v náhradním termínu. V případě, že Poskytovatel nezajistí nápravu bez zbytečného prodlení, tj. nejpozději do 15 dnů od obdržení písemné výzvy k nápravě, je ZP MV ČR oprávněna od </w:t>
      </w:r>
      <w:r w:rsidR="00411BC8">
        <w:t>Rámcové dohody</w:t>
      </w:r>
      <w:r w:rsidR="00756D76">
        <w:t xml:space="preserve"> </w:t>
      </w:r>
      <w:r>
        <w:t>odstoupit</w:t>
      </w:r>
      <w:r w:rsidR="003064A0">
        <w:t xml:space="preserve">. </w:t>
      </w:r>
    </w:p>
    <w:p w14:paraId="51FBD3FF" w14:textId="6F9C0CA7" w:rsidR="003064A0" w:rsidRDefault="001A5274" w:rsidP="008D3DEB">
      <w:pPr>
        <w:pStyle w:val="3odrkypsmena"/>
        <w:numPr>
          <w:ilvl w:val="0"/>
          <w:numId w:val="6"/>
        </w:numPr>
      </w:pPr>
      <w:r w:rsidRPr="001A5274">
        <w:t xml:space="preserve">Neakceptace připomínek ZP MV ČR v rámci schvalovacího procesu kreativ Poskytovatelem dle Přílohy č. 1 písm. </w:t>
      </w:r>
      <w:r w:rsidR="000D5E62">
        <w:t>h</w:t>
      </w:r>
      <w:r w:rsidR="00075A28">
        <w:t>)</w:t>
      </w:r>
      <w:r w:rsidRPr="001A5274">
        <w:t xml:space="preserve"> této </w:t>
      </w:r>
      <w:r w:rsidR="00411BC8">
        <w:t>Rámcové dohody</w:t>
      </w:r>
      <w:r w:rsidR="003064A0">
        <w:t>.</w:t>
      </w:r>
    </w:p>
    <w:p w14:paraId="49999D53" w14:textId="6ADEBE66" w:rsidR="003064A0" w:rsidRDefault="001A5274" w:rsidP="008D3DEB">
      <w:pPr>
        <w:pStyle w:val="3odrkypsmena"/>
        <w:numPr>
          <w:ilvl w:val="0"/>
          <w:numId w:val="6"/>
        </w:numPr>
      </w:pPr>
      <w:r w:rsidRPr="001A5274">
        <w:t xml:space="preserve">Neplnění </w:t>
      </w:r>
      <w:r w:rsidR="000D5E62">
        <w:t xml:space="preserve">Poskytovatelem </w:t>
      </w:r>
      <w:r w:rsidRPr="001A5274">
        <w:t>požadovaného počtu příspěvků na sociálních sítích Facebook</w:t>
      </w:r>
      <w:r w:rsidR="00411BC8">
        <w:t>,</w:t>
      </w:r>
      <w:r w:rsidRPr="001A5274">
        <w:t xml:space="preserve"> Instagram</w:t>
      </w:r>
      <w:r w:rsidR="00411BC8">
        <w:t xml:space="preserve"> a TikTok dle Přílohy č. 1 této Rámcové dohody</w:t>
      </w:r>
      <w:r w:rsidR="003064A0">
        <w:t>.</w:t>
      </w:r>
    </w:p>
    <w:p w14:paraId="646618B3" w14:textId="10CB50F7" w:rsidR="0027760B" w:rsidRDefault="00411BC8" w:rsidP="008D3DEB">
      <w:pPr>
        <w:pStyle w:val="3odrkypsmena"/>
        <w:numPr>
          <w:ilvl w:val="0"/>
          <w:numId w:val="6"/>
        </w:numPr>
      </w:pPr>
      <w:r>
        <w:t>Porušení ustanovení čl. V</w:t>
      </w:r>
      <w:r w:rsidR="000D5E62">
        <w:t>I</w:t>
      </w:r>
      <w:r>
        <w:t>. této Rámcové dohody</w:t>
      </w:r>
      <w:r w:rsidR="000D5E62">
        <w:t xml:space="preserve"> Poskytovatelem</w:t>
      </w:r>
      <w:r>
        <w:t>.</w:t>
      </w:r>
    </w:p>
    <w:p w14:paraId="6D1085D2" w14:textId="7836AFAD" w:rsidR="00411BC8" w:rsidRDefault="00411BC8" w:rsidP="00415D20">
      <w:pPr>
        <w:pStyle w:val="Nadpis2"/>
      </w:pPr>
      <w:r w:rsidRPr="00024438">
        <w:lastRenderedPageBreak/>
        <w:t xml:space="preserve"> </w:t>
      </w:r>
      <w:r w:rsidRPr="00F37B28">
        <w:t xml:space="preserve">neuhrazení ceny </w:t>
      </w:r>
      <w:r>
        <w:t xml:space="preserve">ZP MV ČR </w:t>
      </w:r>
      <w:r w:rsidRPr="00F37B28">
        <w:t xml:space="preserve">ani po druhé výzvě </w:t>
      </w:r>
      <w:r>
        <w:t>P</w:t>
      </w:r>
      <w:r w:rsidRPr="00F37B28">
        <w:t>oskytovatele k uhrazení dlužné</w:t>
      </w:r>
      <w:r>
        <w:t xml:space="preserve"> částky</w:t>
      </w:r>
      <w:r w:rsidRPr="00F37B28">
        <w:t xml:space="preserve">, přičemž druhá výzva nesmí následovat dříve než 30 dnů po doručení první </w:t>
      </w:r>
      <w:r>
        <w:t>výzvy</w:t>
      </w:r>
      <w:r w:rsidR="003064A0" w:rsidRPr="003E085E">
        <w:t>.</w:t>
      </w:r>
    </w:p>
    <w:p w14:paraId="6730EE79" w14:textId="77777777" w:rsidR="00114B9D" w:rsidRDefault="00114B9D" w:rsidP="00415D20">
      <w:pPr>
        <w:pStyle w:val="Nadpis2"/>
      </w:pPr>
      <w:r>
        <w:t>ZP MV ČR</w:t>
      </w:r>
      <w:r w:rsidRPr="00F37B28">
        <w:t xml:space="preserve"> je dále oprávněn</w:t>
      </w:r>
      <w:r>
        <w:t>a</w:t>
      </w:r>
      <w:r w:rsidRPr="00F37B28">
        <w:t xml:space="preserve"> odstoupit od této Rámcové </w:t>
      </w:r>
      <w:r>
        <w:t>dohody</w:t>
      </w:r>
      <w:r w:rsidRPr="00F37B28">
        <w:t xml:space="preserve"> v následujících případech:</w:t>
      </w:r>
      <w:r w:rsidRPr="00114B9D">
        <w:t xml:space="preserve"> </w:t>
      </w:r>
    </w:p>
    <w:p w14:paraId="1F05F245" w14:textId="74B4636A" w:rsidR="00114B9D" w:rsidRDefault="00114B9D" w:rsidP="00415D20">
      <w:pPr>
        <w:pStyle w:val="Nadpis2"/>
      </w:pPr>
      <w:r>
        <w:t xml:space="preserve">a) </w:t>
      </w:r>
      <w:r w:rsidRPr="001A5274">
        <w:t>Poskytovateli bude rozhodnutím správce daně přidělen status nespolehlivého plátce</w:t>
      </w:r>
      <w:r>
        <w:t>,</w:t>
      </w:r>
    </w:p>
    <w:p w14:paraId="422BF43E" w14:textId="77777777" w:rsidR="00114B9D" w:rsidRDefault="00114B9D" w:rsidP="00415D20">
      <w:pPr>
        <w:pStyle w:val="Nadpis2"/>
      </w:pPr>
      <w:r>
        <w:t xml:space="preserve">b) bylo vůči </w:t>
      </w:r>
      <w:r w:rsidRPr="001A5274">
        <w:t xml:space="preserve">Poskytovateli </w:t>
      </w:r>
      <w:r>
        <w:t xml:space="preserve">zahájeno insolvenční řízení nebo vstoupil do likvidace, </w:t>
      </w:r>
    </w:p>
    <w:p w14:paraId="2B45CAB0" w14:textId="6C321E0B" w:rsidR="00114B9D" w:rsidRPr="00652379" w:rsidRDefault="00114B9D" w:rsidP="00114B9D">
      <w:pPr>
        <w:suppressAutoHyphens w:val="0"/>
        <w:ind w:left="360"/>
        <w:contextualSpacing/>
        <w:jc w:val="both"/>
        <w:rPr>
          <w:rFonts w:cs="Arial"/>
          <w:lang w:eastAsia="cs-CZ"/>
        </w:rPr>
      </w:pPr>
      <w:r>
        <w:rPr>
          <w:rFonts w:cs="Arial"/>
          <w:lang w:eastAsia="cs-CZ"/>
        </w:rPr>
        <w:t xml:space="preserve">c) </w:t>
      </w:r>
      <w:r>
        <w:rPr>
          <w:rFonts w:cs="Arial"/>
          <w:szCs w:val="22"/>
          <w:lang w:eastAsia="cs-CZ"/>
        </w:rPr>
        <w:t>p</w:t>
      </w:r>
      <w:r w:rsidRPr="009F729A">
        <w:rPr>
          <w:rFonts w:cs="Arial"/>
          <w:szCs w:val="22"/>
          <w:lang w:eastAsia="cs-CZ"/>
        </w:rPr>
        <w:t>orušení závaz</w:t>
      </w:r>
      <w:r>
        <w:rPr>
          <w:rFonts w:cs="Arial"/>
          <w:szCs w:val="22"/>
          <w:lang w:eastAsia="cs-CZ"/>
        </w:rPr>
        <w:t>ku</w:t>
      </w:r>
      <w:r w:rsidRPr="009F729A">
        <w:rPr>
          <w:rFonts w:cs="Arial"/>
          <w:szCs w:val="22"/>
          <w:lang w:eastAsia="cs-CZ"/>
        </w:rPr>
        <w:t xml:space="preserve"> Poskytovatele k dodržování veškerých obecně závazných právních předpisů vztahující se k vykonávané činnosti vůči svým pracovníkům dle podmínek uvedených v </w:t>
      </w:r>
      <w:r w:rsidR="00D10F74">
        <w:rPr>
          <w:rFonts w:cs="Arial"/>
          <w:szCs w:val="22"/>
          <w:lang w:eastAsia="cs-CZ"/>
        </w:rPr>
        <w:t>č</w:t>
      </w:r>
      <w:r w:rsidRPr="009F729A">
        <w:rPr>
          <w:rFonts w:cs="Arial"/>
          <w:szCs w:val="22"/>
          <w:lang w:eastAsia="cs-CZ"/>
        </w:rPr>
        <w:t xml:space="preserve">l. </w:t>
      </w:r>
      <w:r>
        <w:rPr>
          <w:rFonts w:cs="Arial"/>
          <w:szCs w:val="22"/>
          <w:lang w:eastAsia="cs-CZ"/>
        </w:rPr>
        <w:t>II</w:t>
      </w:r>
      <w:r w:rsidRPr="009F729A">
        <w:rPr>
          <w:rFonts w:cs="Arial"/>
          <w:szCs w:val="22"/>
          <w:lang w:eastAsia="cs-CZ"/>
        </w:rPr>
        <w:t xml:space="preserve"> odst. </w:t>
      </w:r>
      <w:r w:rsidR="00D10F74">
        <w:rPr>
          <w:rFonts w:cs="Arial"/>
          <w:szCs w:val="22"/>
          <w:lang w:eastAsia="cs-CZ"/>
        </w:rPr>
        <w:t>7</w:t>
      </w:r>
      <w:r w:rsidRPr="009F729A">
        <w:rPr>
          <w:rFonts w:cs="Arial"/>
          <w:szCs w:val="22"/>
          <w:lang w:eastAsia="cs-CZ"/>
        </w:rPr>
        <w:t xml:space="preserve"> této </w:t>
      </w:r>
      <w:r>
        <w:rPr>
          <w:rFonts w:cs="Arial"/>
          <w:szCs w:val="22"/>
          <w:lang w:eastAsia="cs-CZ"/>
        </w:rPr>
        <w:t>Rámcové dohody</w:t>
      </w:r>
      <w:r w:rsidRPr="009F729A">
        <w:rPr>
          <w:rFonts w:cs="Arial"/>
          <w:szCs w:val="22"/>
          <w:lang w:eastAsia="cs-CZ"/>
        </w:rPr>
        <w:t xml:space="preserve"> a byl orgánem veřejné moci pravomocně uznán vinným ze spáchání přestupku, správního deliktu či jiného obdobného právního jednání</w:t>
      </w:r>
      <w:r w:rsidRPr="00F37B28">
        <w:rPr>
          <w:rFonts w:cs="Arial"/>
          <w:lang w:eastAsia="cs-CZ"/>
        </w:rPr>
        <w:t>.</w:t>
      </w:r>
    </w:p>
    <w:p w14:paraId="2F7D8573" w14:textId="77777777" w:rsidR="00114B9D" w:rsidRDefault="00114B9D" w:rsidP="00114B9D">
      <w:pPr>
        <w:suppressAutoHyphens w:val="0"/>
        <w:ind w:left="720"/>
        <w:contextualSpacing/>
        <w:jc w:val="both"/>
        <w:rPr>
          <w:rFonts w:cs="Arial"/>
          <w:lang w:eastAsia="cs-CZ"/>
        </w:rPr>
      </w:pPr>
    </w:p>
    <w:p w14:paraId="13697AEB" w14:textId="4E10B005" w:rsidR="00114B9D" w:rsidRPr="00F37B28" w:rsidRDefault="00114B9D" w:rsidP="00415D20">
      <w:pPr>
        <w:pStyle w:val="Nadpis2"/>
      </w:pPr>
      <w:r>
        <w:t>Ustanovení o možnosti odstoupení od Rámcové dohody lze analogicky použít i na jednotlivé dílčí smlouvy</w:t>
      </w:r>
      <w:r w:rsidR="00BF7953">
        <w:t>.</w:t>
      </w:r>
    </w:p>
    <w:p w14:paraId="18F623D4" w14:textId="313AEDE3" w:rsidR="00024438" w:rsidRPr="003E085E" w:rsidRDefault="00024438" w:rsidP="00415D20">
      <w:pPr>
        <w:pStyle w:val="Nadpis2"/>
      </w:pPr>
      <w:r w:rsidRPr="003E085E">
        <w:t xml:space="preserve">Právo ZP MV ČR účtovat smluvní pokuty sjednané v této </w:t>
      </w:r>
      <w:r w:rsidR="00411BC8">
        <w:t>Rámcové dohodě</w:t>
      </w:r>
      <w:r w:rsidR="00756D76" w:rsidRPr="003E085E">
        <w:t xml:space="preserve"> </w:t>
      </w:r>
      <w:r w:rsidRPr="003E085E">
        <w:t xml:space="preserve">odstoupením od </w:t>
      </w:r>
      <w:r w:rsidR="00411BC8">
        <w:t>Rámcové dohody</w:t>
      </w:r>
      <w:r w:rsidR="00756D76" w:rsidRPr="003E085E">
        <w:t xml:space="preserve"> </w:t>
      </w:r>
      <w:r w:rsidRPr="003E085E">
        <w:t>nezaniká.</w:t>
      </w:r>
    </w:p>
    <w:p w14:paraId="35C93CD4" w14:textId="3C7C3E72" w:rsidR="00024438" w:rsidRPr="003E085E" w:rsidRDefault="00024438" w:rsidP="00415D20">
      <w:pPr>
        <w:pStyle w:val="Nadpis2"/>
      </w:pPr>
      <w:r w:rsidRPr="003E085E">
        <w:t xml:space="preserve">Odstoupení od </w:t>
      </w:r>
      <w:r w:rsidR="00411BC8">
        <w:t>Rámcové dohody</w:t>
      </w:r>
      <w:r w:rsidR="00756D76" w:rsidRPr="003E085E">
        <w:t xml:space="preserve"> </w:t>
      </w:r>
      <w:r w:rsidRPr="003E085E">
        <w:t xml:space="preserve">musí být učiněno písemně a doručeno druhé </w:t>
      </w:r>
      <w:r w:rsidR="006F406B" w:rsidRPr="003E085E">
        <w:t>S</w:t>
      </w:r>
      <w:r w:rsidRPr="003E085E">
        <w:t xml:space="preserve">mluvní straně. Účinky odstoupení nastávají jeho doručením druhé </w:t>
      </w:r>
      <w:r w:rsidR="006F406B" w:rsidRPr="003E085E">
        <w:t>S</w:t>
      </w:r>
      <w:r w:rsidRPr="003E085E">
        <w:t xml:space="preserve">mluvní straně za podmínek stanovených v </w:t>
      </w:r>
      <w:r w:rsidR="006F406B" w:rsidRPr="003E085E">
        <w:t>o</w:t>
      </w:r>
      <w:r w:rsidRPr="003E085E">
        <w:t>bčanském zákoníku.</w:t>
      </w:r>
    </w:p>
    <w:p w14:paraId="042F6F6E" w14:textId="77777777" w:rsidR="003064A0" w:rsidRPr="00F26700" w:rsidRDefault="003064A0" w:rsidP="003064A0">
      <w:pPr>
        <w:pStyle w:val="Bezmezer"/>
      </w:pPr>
    </w:p>
    <w:p w14:paraId="65FC5BA2" w14:textId="08C205F0" w:rsidR="00B547F0" w:rsidRDefault="00B547F0" w:rsidP="00B547F0">
      <w:pPr>
        <w:pStyle w:val="Odstavecseseznamem"/>
        <w:keepNext/>
        <w:keepLines/>
        <w:ind w:left="0"/>
        <w:jc w:val="center"/>
        <w:rPr>
          <w:rFonts w:cs="Arial"/>
          <w:b/>
          <w:sz w:val="24"/>
          <w:lang w:eastAsia="cs-CZ"/>
        </w:rPr>
      </w:pPr>
      <w:r>
        <w:rPr>
          <w:rFonts w:cs="Arial"/>
          <w:b/>
          <w:sz w:val="24"/>
        </w:rPr>
        <w:t>Článek IX.</w:t>
      </w:r>
    </w:p>
    <w:p w14:paraId="1D544905" w14:textId="77777777" w:rsidR="00B547F0" w:rsidRPr="00C531A3" w:rsidRDefault="00B547F0" w:rsidP="00B547F0">
      <w:pPr>
        <w:pStyle w:val="Odstavecseseznamem"/>
        <w:keepNext/>
        <w:keepLines/>
        <w:spacing w:after="240"/>
        <w:ind w:left="0"/>
        <w:jc w:val="center"/>
        <w:rPr>
          <w:rFonts w:cs="Arial"/>
          <w:b/>
          <w:sz w:val="28"/>
          <w:szCs w:val="28"/>
        </w:rPr>
      </w:pPr>
      <w:r w:rsidRPr="00C531A3">
        <w:rPr>
          <w:rFonts w:cs="Arial"/>
          <w:b/>
          <w:sz w:val="28"/>
          <w:szCs w:val="28"/>
        </w:rPr>
        <w:t>Uveřejňovací povinnost</w:t>
      </w:r>
    </w:p>
    <w:p w14:paraId="4581FF43" w14:textId="59B7902B" w:rsidR="00B547F0" w:rsidRDefault="00B547F0" w:rsidP="008D3DEB">
      <w:pPr>
        <w:numPr>
          <w:ilvl w:val="0"/>
          <w:numId w:val="7"/>
        </w:numPr>
        <w:spacing w:after="240"/>
        <w:ind w:left="426"/>
        <w:jc w:val="both"/>
        <w:outlineLvl w:val="1"/>
        <w:rPr>
          <w:rFonts w:eastAsia="Calibri"/>
          <w:szCs w:val="22"/>
          <w:lang w:eastAsia="zh-CN"/>
        </w:rPr>
      </w:pPr>
      <w:r>
        <w:rPr>
          <w:rFonts w:eastAsia="Calibri"/>
          <w:szCs w:val="22"/>
          <w:lang w:eastAsia="zh-CN"/>
        </w:rPr>
        <w:t xml:space="preserve">Poskytovatel prohlašuje, že si je vědom toho, že </w:t>
      </w:r>
      <w:r>
        <w:rPr>
          <w:rFonts w:cs="Arial"/>
          <w:szCs w:val="22"/>
        </w:rPr>
        <w:t>ZP</w:t>
      </w:r>
      <w:r w:rsidR="00411BC8">
        <w:rPr>
          <w:rFonts w:cs="Arial"/>
          <w:szCs w:val="22"/>
        </w:rPr>
        <w:t xml:space="preserve"> </w:t>
      </w:r>
      <w:r>
        <w:rPr>
          <w:rFonts w:cs="Arial"/>
          <w:szCs w:val="22"/>
        </w:rPr>
        <w:t>MV</w:t>
      </w:r>
      <w:r w:rsidR="00411BC8">
        <w:rPr>
          <w:rFonts w:cs="Arial"/>
          <w:szCs w:val="22"/>
        </w:rPr>
        <w:t xml:space="preserve"> </w:t>
      </w:r>
      <w:r>
        <w:rPr>
          <w:rFonts w:cs="Arial"/>
          <w:szCs w:val="22"/>
        </w:rPr>
        <w:t>ČR</w:t>
      </w:r>
      <w:r>
        <w:rPr>
          <w:rFonts w:eastAsia="Calibri"/>
          <w:szCs w:val="22"/>
          <w:lang w:eastAsia="zh-CN"/>
        </w:rPr>
        <w:t xml:space="preserve"> jako povinný subjekt podle </w:t>
      </w:r>
      <w:r w:rsidR="009D0C2A" w:rsidRPr="009D0C2A">
        <w:rPr>
          <w:rFonts w:eastAsia="Calibri"/>
          <w:szCs w:val="22"/>
          <w:lang w:eastAsia="zh-CN"/>
        </w:rPr>
        <w:t>zákona o registru smluv</w:t>
      </w:r>
      <w:r>
        <w:rPr>
          <w:rFonts w:eastAsia="Calibri"/>
          <w:szCs w:val="22"/>
          <w:lang w:eastAsia="zh-CN"/>
        </w:rPr>
        <w:t xml:space="preserve">, je povinen uveřejnit v Registru smluv, jehož správcem je Ministerstvo vnitra, tuto </w:t>
      </w:r>
      <w:r w:rsidR="00411BC8">
        <w:rPr>
          <w:rFonts w:eastAsia="Calibri"/>
          <w:szCs w:val="22"/>
          <w:lang w:eastAsia="zh-CN"/>
        </w:rPr>
        <w:t>Rámcovou dohodu</w:t>
      </w:r>
      <w:r w:rsidR="00756D76">
        <w:rPr>
          <w:rFonts w:eastAsia="Calibri"/>
          <w:szCs w:val="22"/>
          <w:lang w:eastAsia="zh-CN"/>
        </w:rPr>
        <w:t xml:space="preserve"> </w:t>
      </w:r>
      <w:r>
        <w:rPr>
          <w:rFonts w:eastAsia="Calibri"/>
          <w:szCs w:val="22"/>
          <w:lang w:eastAsia="zh-CN"/>
        </w:rPr>
        <w:t>včetně jejích případných změn a dodatků,</w:t>
      </w:r>
      <w:r w:rsidR="009D0C2A">
        <w:rPr>
          <w:rFonts w:eastAsia="Calibri"/>
          <w:szCs w:val="22"/>
          <w:lang w:eastAsia="zh-CN"/>
        </w:rPr>
        <w:t xml:space="preserve"> případně dílčí smlouvu, pokud splní podmínky pro uveřejnění,</w:t>
      </w:r>
      <w:r>
        <w:rPr>
          <w:rFonts w:eastAsia="Calibri"/>
          <w:szCs w:val="22"/>
          <w:lang w:eastAsia="zh-CN"/>
        </w:rPr>
        <w:t xml:space="preserve"> za splnění podmínek k uveřejnění podle zákona o registru smluv a s uveřejněním této </w:t>
      </w:r>
      <w:r w:rsidR="00852D80">
        <w:t>Rámcové dohody</w:t>
      </w:r>
      <w:r>
        <w:rPr>
          <w:rFonts w:eastAsia="Calibri"/>
          <w:szCs w:val="22"/>
          <w:lang w:eastAsia="zh-CN"/>
        </w:rPr>
        <w:t xml:space="preserve"> v plném znění, </w:t>
      </w:r>
      <w:r w:rsidR="009D0C2A">
        <w:rPr>
          <w:rFonts w:eastAsia="Calibri"/>
          <w:szCs w:val="22"/>
          <w:lang w:eastAsia="zh-CN"/>
        </w:rPr>
        <w:t xml:space="preserve">případně dílčí smlouvy, </w:t>
      </w:r>
      <w:r>
        <w:rPr>
          <w:rFonts w:eastAsia="Calibri"/>
          <w:szCs w:val="22"/>
          <w:lang w:eastAsia="zh-CN"/>
        </w:rPr>
        <w:t>souhlasí.</w:t>
      </w:r>
    </w:p>
    <w:p w14:paraId="272A7AE4" w14:textId="06C2BCD6" w:rsidR="00B547F0" w:rsidRDefault="00B547F0" w:rsidP="008D3DEB">
      <w:pPr>
        <w:pStyle w:val="Odstavecseseznamem"/>
        <w:numPr>
          <w:ilvl w:val="0"/>
          <w:numId w:val="7"/>
        </w:numPr>
        <w:tabs>
          <w:tab w:val="left" w:pos="426"/>
        </w:tabs>
        <w:suppressAutoHyphens w:val="0"/>
        <w:spacing w:after="240"/>
        <w:ind w:left="426"/>
        <w:jc w:val="both"/>
        <w:rPr>
          <w:rFonts w:cs="Arial"/>
          <w:szCs w:val="22"/>
          <w:lang w:eastAsia="cs-CZ"/>
        </w:rPr>
      </w:pPr>
      <w:r>
        <w:rPr>
          <w:rFonts w:cs="Arial"/>
          <w:szCs w:val="22"/>
        </w:rPr>
        <w:t>ZP</w:t>
      </w:r>
      <w:r w:rsidR="00411BC8">
        <w:rPr>
          <w:rFonts w:cs="Arial"/>
          <w:szCs w:val="22"/>
        </w:rPr>
        <w:t xml:space="preserve"> </w:t>
      </w:r>
      <w:r>
        <w:rPr>
          <w:rFonts w:cs="Arial"/>
          <w:szCs w:val="22"/>
        </w:rPr>
        <w:t>MV</w:t>
      </w:r>
      <w:r w:rsidR="00411BC8">
        <w:rPr>
          <w:rFonts w:cs="Arial"/>
          <w:szCs w:val="22"/>
        </w:rPr>
        <w:t xml:space="preserve"> </w:t>
      </w:r>
      <w:r>
        <w:rPr>
          <w:rFonts w:cs="Arial"/>
          <w:szCs w:val="22"/>
        </w:rPr>
        <w:t xml:space="preserve">ČR se zavazuje </w:t>
      </w:r>
      <w:r w:rsidR="00411BC8">
        <w:rPr>
          <w:rFonts w:eastAsia="Calibri"/>
          <w:szCs w:val="22"/>
          <w:lang w:eastAsia="zh-CN"/>
        </w:rPr>
        <w:t>Rámcovou dohodu</w:t>
      </w:r>
      <w:r w:rsidR="009D0C2A">
        <w:rPr>
          <w:rFonts w:cs="Arial"/>
          <w:szCs w:val="22"/>
        </w:rPr>
        <w:t>, případně dílčí smlouvu,</w:t>
      </w:r>
      <w:r>
        <w:rPr>
          <w:rFonts w:cs="Arial"/>
          <w:szCs w:val="22"/>
        </w:rPr>
        <w:t xml:space="preserve"> uveřejnit ve lhůtě do 15 dnů od jejího uzavření v Registru smluv. Poskytovatel je povinen po uplynutí této lhůty, nejpozději do 20 dnů ode dne, kdy byla </w:t>
      </w:r>
      <w:r w:rsidR="00411BC8">
        <w:rPr>
          <w:rFonts w:eastAsia="Calibri"/>
          <w:szCs w:val="22"/>
          <w:lang w:eastAsia="zh-CN"/>
        </w:rPr>
        <w:t>Rámcová dohoda</w:t>
      </w:r>
      <w:r w:rsidR="009D0C2A">
        <w:rPr>
          <w:rFonts w:cs="Arial"/>
          <w:szCs w:val="22"/>
        </w:rPr>
        <w:t>, případně dílčí smlouva</w:t>
      </w:r>
      <w:r>
        <w:rPr>
          <w:rFonts w:cs="Arial"/>
          <w:szCs w:val="22"/>
        </w:rPr>
        <w:t xml:space="preserve"> uzavřena, v Registru smluv ověřit, zda ZPMVČR řádně uveřejnil a pokud se tak nestalo, je povinen </w:t>
      </w:r>
      <w:r w:rsidR="00411BC8">
        <w:rPr>
          <w:rFonts w:eastAsia="Calibri"/>
          <w:szCs w:val="22"/>
          <w:lang w:eastAsia="zh-CN"/>
        </w:rPr>
        <w:t>Rámcovou dohodu</w:t>
      </w:r>
      <w:r w:rsidR="009D0C2A">
        <w:rPr>
          <w:rFonts w:cs="Arial"/>
          <w:szCs w:val="22"/>
        </w:rPr>
        <w:t>, případně dílčí smlouvu</w:t>
      </w:r>
      <w:r>
        <w:rPr>
          <w:rFonts w:cs="Arial"/>
          <w:szCs w:val="22"/>
        </w:rPr>
        <w:t xml:space="preserve"> uveřejnit sám a o této skutečnosti informovat ZP</w:t>
      </w:r>
      <w:r w:rsidR="00411BC8">
        <w:rPr>
          <w:rFonts w:cs="Arial"/>
          <w:szCs w:val="22"/>
        </w:rPr>
        <w:t xml:space="preserve"> </w:t>
      </w:r>
      <w:r>
        <w:rPr>
          <w:rFonts w:cs="Arial"/>
          <w:szCs w:val="22"/>
        </w:rPr>
        <w:t>MV</w:t>
      </w:r>
      <w:r w:rsidR="00411BC8">
        <w:rPr>
          <w:rFonts w:cs="Arial"/>
          <w:szCs w:val="22"/>
        </w:rPr>
        <w:t xml:space="preserve"> </w:t>
      </w:r>
      <w:r>
        <w:rPr>
          <w:rFonts w:cs="Arial"/>
          <w:szCs w:val="22"/>
        </w:rPr>
        <w:t>ČR.</w:t>
      </w:r>
    </w:p>
    <w:p w14:paraId="4F6DD5A0" w14:textId="77777777" w:rsidR="009D0C2A" w:rsidRDefault="009D0C2A" w:rsidP="009D0C2A">
      <w:pPr>
        <w:pStyle w:val="Odstavecseseznamem"/>
        <w:tabs>
          <w:tab w:val="left" w:pos="426"/>
        </w:tabs>
        <w:suppressAutoHyphens w:val="0"/>
        <w:spacing w:after="240"/>
        <w:ind w:left="426"/>
        <w:jc w:val="both"/>
        <w:rPr>
          <w:rFonts w:cs="Arial"/>
          <w:szCs w:val="22"/>
          <w:lang w:eastAsia="cs-CZ"/>
        </w:rPr>
      </w:pPr>
    </w:p>
    <w:p w14:paraId="23B95698" w14:textId="4158B5CA" w:rsidR="00B547F0" w:rsidRDefault="00B547F0" w:rsidP="008D3DEB">
      <w:pPr>
        <w:pStyle w:val="Odstavecseseznamem"/>
        <w:numPr>
          <w:ilvl w:val="0"/>
          <w:numId w:val="7"/>
        </w:numPr>
        <w:tabs>
          <w:tab w:val="left" w:pos="426"/>
        </w:tabs>
        <w:suppressAutoHyphens w:val="0"/>
        <w:spacing w:after="240"/>
        <w:ind w:left="426"/>
        <w:jc w:val="both"/>
        <w:rPr>
          <w:rFonts w:cs="Arial"/>
          <w:szCs w:val="22"/>
        </w:rPr>
      </w:pPr>
      <w:r>
        <w:rPr>
          <w:rFonts w:cs="Arial"/>
          <w:szCs w:val="22"/>
        </w:rPr>
        <w:t>Poskytovatel prohlašuje, že si je vědom toho, že ZP</w:t>
      </w:r>
      <w:r w:rsidR="009D0C2A">
        <w:rPr>
          <w:rFonts w:cs="Arial"/>
          <w:szCs w:val="22"/>
        </w:rPr>
        <w:t xml:space="preserve"> </w:t>
      </w:r>
      <w:r>
        <w:rPr>
          <w:rFonts w:cs="Arial"/>
          <w:szCs w:val="22"/>
        </w:rPr>
        <w:t>MV</w:t>
      </w:r>
      <w:r w:rsidR="009D0C2A">
        <w:rPr>
          <w:rFonts w:cs="Arial"/>
          <w:szCs w:val="22"/>
        </w:rPr>
        <w:t xml:space="preserve"> </w:t>
      </w:r>
      <w:r>
        <w:rPr>
          <w:rFonts w:cs="Arial"/>
          <w:szCs w:val="22"/>
        </w:rPr>
        <w:t xml:space="preserve">ČR, jako zadavatel veřejné zakázky, jež je předmětem této </w:t>
      </w:r>
      <w:r w:rsidR="0073208B">
        <w:rPr>
          <w:rFonts w:eastAsia="Calibri"/>
          <w:szCs w:val="22"/>
          <w:lang w:eastAsia="zh-CN"/>
        </w:rPr>
        <w:t>Rámcové dohody</w:t>
      </w:r>
      <w:r>
        <w:rPr>
          <w:rFonts w:cs="Arial"/>
          <w:szCs w:val="22"/>
        </w:rPr>
        <w:t xml:space="preserve">, je povinen, v souladu s ustanovením § 219 odst. 3 ZZVZ uveřejnit na svém profilu výši skutečně uhrazené ceny za plnění </w:t>
      </w:r>
      <w:r w:rsidR="0073208B">
        <w:rPr>
          <w:rFonts w:eastAsia="Calibri"/>
          <w:szCs w:val="22"/>
          <w:lang w:eastAsia="zh-CN"/>
        </w:rPr>
        <w:t>Rámcové dohody</w:t>
      </w:r>
      <w:r>
        <w:rPr>
          <w:rFonts w:cs="Arial"/>
          <w:szCs w:val="22"/>
        </w:rPr>
        <w:t>, v souladu s podmínkami a ve lhůtách stanovených ZZVZ, včetně všech případně dalších povinností zadavatele stanovených tímto zákonem.</w:t>
      </w:r>
    </w:p>
    <w:p w14:paraId="122603FC" w14:textId="2389625B" w:rsidR="00B547F0" w:rsidRDefault="00B547F0" w:rsidP="003064A0">
      <w:pPr>
        <w:pStyle w:val="1lnky"/>
      </w:pPr>
    </w:p>
    <w:p w14:paraId="688F0C55" w14:textId="52D8F976" w:rsidR="00415D20" w:rsidRDefault="00415D20" w:rsidP="00415D20">
      <w:pPr>
        <w:pStyle w:val="Nadpis1"/>
      </w:pPr>
    </w:p>
    <w:p w14:paraId="68E702E0" w14:textId="77777777" w:rsidR="00415D20" w:rsidRPr="00415D20" w:rsidRDefault="00415D20" w:rsidP="00415D20">
      <w:pPr>
        <w:pStyle w:val="Nadpis2"/>
      </w:pPr>
    </w:p>
    <w:p w14:paraId="2AD27D58" w14:textId="1080B6C2" w:rsidR="003064A0" w:rsidRDefault="003064A0" w:rsidP="003064A0">
      <w:pPr>
        <w:pStyle w:val="1lnky"/>
      </w:pPr>
      <w:r>
        <w:t>Článek X</w:t>
      </w:r>
      <w:r w:rsidRPr="00F26700">
        <w:t>.</w:t>
      </w:r>
    </w:p>
    <w:p w14:paraId="681F5D27" w14:textId="7222AB58" w:rsidR="003064A0" w:rsidRDefault="00024438" w:rsidP="003064A0">
      <w:pPr>
        <w:pStyle w:val="Nadpis1"/>
      </w:pPr>
      <w:r w:rsidRPr="00024438">
        <w:t>Závěrečn</w:t>
      </w:r>
      <w:r w:rsidR="00D87EEA">
        <w:t>á</w:t>
      </w:r>
      <w:r w:rsidRPr="00024438">
        <w:t xml:space="preserve"> ustanovení</w:t>
      </w:r>
    </w:p>
    <w:p w14:paraId="77DF1FD5" w14:textId="3714341F" w:rsidR="0015334D" w:rsidRDefault="00114128" w:rsidP="0015334D">
      <w:pPr>
        <w:numPr>
          <w:ilvl w:val="0"/>
          <w:numId w:val="33"/>
        </w:numPr>
        <w:spacing w:after="240"/>
        <w:ind w:left="426" w:hanging="284"/>
        <w:jc w:val="both"/>
        <w:outlineLvl w:val="1"/>
        <w:rPr>
          <w:rFonts w:eastAsia="Calibri"/>
          <w:szCs w:val="22"/>
          <w:lang w:eastAsia="zh-CN"/>
        </w:rPr>
      </w:pPr>
      <w:r>
        <w:t>Rámcová dohoda</w:t>
      </w:r>
      <w:r w:rsidRPr="00024438">
        <w:t xml:space="preserve"> nabývá platnosti dnem jejího podpisu poslední ze </w:t>
      </w:r>
      <w:r>
        <w:t>S</w:t>
      </w:r>
      <w:r w:rsidRPr="00024438">
        <w:t>mluvních stran</w:t>
      </w:r>
      <w:r>
        <w:t>.</w:t>
      </w:r>
      <w:r w:rsidRPr="00024438">
        <w:t xml:space="preserve"> </w:t>
      </w:r>
      <w:r w:rsidRPr="00AF794E">
        <w:t xml:space="preserve">Smluvní strany si dohodly pozdější účinnost </w:t>
      </w:r>
      <w:r>
        <w:t>Rámcové dohody ke dni 1. 4. 2024</w:t>
      </w:r>
      <w:r w:rsidRPr="00AF794E">
        <w:t xml:space="preserve"> za předpokladu, že </w:t>
      </w:r>
      <w:r>
        <w:t>Rámcová dohoda</w:t>
      </w:r>
      <w:r w:rsidRPr="00AF794E">
        <w:t xml:space="preserve"> bude do této doby u</w:t>
      </w:r>
      <w:r>
        <w:t>veřejněna v Registru smluv dle č</w:t>
      </w:r>
      <w:r w:rsidRPr="00AF794E">
        <w:t xml:space="preserve">l. </w:t>
      </w:r>
      <w:r>
        <w:t xml:space="preserve">IX </w:t>
      </w:r>
      <w:r w:rsidRPr="00AF794E">
        <w:t>odst. 2. t</w:t>
      </w:r>
      <w:r>
        <w:t>éto Rámcové dohody</w:t>
      </w:r>
      <w:r w:rsidRPr="00AF794E">
        <w:t xml:space="preserve">; pokud se tak nestane, nabývá </w:t>
      </w:r>
      <w:r>
        <w:t>Rámcová dohoda</w:t>
      </w:r>
      <w:r w:rsidRPr="00AF794E">
        <w:t xml:space="preserve"> účinnosti dnem uveřejnění </w:t>
      </w:r>
      <w:r>
        <w:t>v Registru smluv</w:t>
      </w:r>
      <w:r w:rsidRPr="00024438">
        <w:t xml:space="preserve">. Za den uzavření </w:t>
      </w:r>
      <w:r>
        <w:t>Rámcov</w:t>
      </w:r>
      <w:r w:rsidR="00D87EEA">
        <w:t>é</w:t>
      </w:r>
      <w:r>
        <w:t xml:space="preserve"> dohody</w:t>
      </w:r>
      <w:r w:rsidRPr="00024438">
        <w:t xml:space="preserve"> se považuje podpis </w:t>
      </w:r>
      <w:r>
        <w:t>Rámcové dohody</w:t>
      </w:r>
      <w:r w:rsidRPr="00024438">
        <w:t xml:space="preserve"> druhou </w:t>
      </w:r>
      <w:r>
        <w:t>S</w:t>
      </w:r>
      <w:r w:rsidRPr="00024438">
        <w:t>mluvní stranou</w:t>
      </w:r>
      <w:r>
        <w:t xml:space="preserve">. </w:t>
      </w:r>
      <w:r w:rsidRPr="003F6622">
        <w:t xml:space="preserve">Poskytovatel je oprávněn zahájit plnění dle této Rámcové </w:t>
      </w:r>
      <w:r>
        <w:t>dohody</w:t>
      </w:r>
      <w:r w:rsidRPr="003F6622">
        <w:t xml:space="preserve"> až po jejím uveřejnění v Registru smluv</w:t>
      </w:r>
      <w:r w:rsidR="003F6622" w:rsidRPr="003F6622">
        <w:t>.</w:t>
      </w:r>
    </w:p>
    <w:p w14:paraId="1B83B75D" w14:textId="7D1BD4EA" w:rsidR="0015334D" w:rsidRDefault="00114128" w:rsidP="0015334D">
      <w:pPr>
        <w:numPr>
          <w:ilvl w:val="0"/>
          <w:numId w:val="33"/>
        </w:numPr>
        <w:spacing w:after="240"/>
        <w:ind w:left="426" w:hanging="284"/>
        <w:jc w:val="both"/>
        <w:outlineLvl w:val="1"/>
        <w:rPr>
          <w:rFonts w:eastAsia="Calibri"/>
          <w:szCs w:val="22"/>
          <w:lang w:eastAsia="zh-CN"/>
        </w:rPr>
      </w:pPr>
      <w:r w:rsidRPr="00F37B28">
        <w:t xml:space="preserve">Smluvní strany se dohodly, že jejich práva a povinnosti založené touto Rámcovou </w:t>
      </w:r>
      <w:r>
        <w:t>dohodou</w:t>
      </w:r>
      <w:r w:rsidRPr="00F37B28">
        <w:t xml:space="preserve"> se řídí obsahem Rámcové </w:t>
      </w:r>
      <w:r>
        <w:t>dohody</w:t>
      </w:r>
      <w:r w:rsidRPr="00F37B28">
        <w:t xml:space="preserve">. V otázkách neupravených touto Rámcovou </w:t>
      </w:r>
      <w:r>
        <w:t>dohodou</w:t>
      </w:r>
      <w:r w:rsidRPr="00F37B28">
        <w:t xml:space="preserve"> se řídí obecně závaznými právními předpisy, zejména pak občanským zákoníkem. Smluvní strany se ve smyslu § 1 odst. 2 občanského zákoníku odchylují od ustanovení § 2050 občanského zákoníku, jehož režim se pro vztahy </w:t>
      </w:r>
      <w:r>
        <w:t>P</w:t>
      </w:r>
      <w:r w:rsidRPr="00F37B28">
        <w:t xml:space="preserve">oskytovatele a </w:t>
      </w:r>
      <w:r>
        <w:t>ZP MV ČR</w:t>
      </w:r>
      <w:r w:rsidRPr="00F37B28">
        <w:t xml:space="preserve"> dle této Rámcové </w:t>
      </w:r>
      <w:r>
        <w:t>dohody</w:t>
      </w:r>
      <w:r w:rsidRPr="00F37B28">
        <w:t xml:space="preserve"> nepoužije</w:t>
      </w:r>
      <w:r w:rsidR="00A76524">
        <w:t>.</w:t>
      </w:r>
    </w:p>
    <w:p w14:paraId="732AF5E8" w14:textId="42A479E5" w:rsidR="0015334D" w:rsidRDefault="00114128" w:rsidP="0015334D">
      <w:pPr>
        <w:numPr>
          <w:ilvl w:val="0"/>
          <w:numId w:val="33"/>
        </w:numPr>
        <w:spacing w:after="240"/>
        <w:ind w:left="426" w:hanging="284"/>
        <w:jc w:val="both"/>
        <w:outlineLvl w:val="1"/>
        <w:rPr>
          <w:rFonts w:eastAsia="Calibri"/>
          <w:szCs w:val="22"/>
          <w:lang w:eastAsia="zh-CN"/>
        </w:rPr>
      </w:pPr>
      <w:r>
        <w:t xml:space="preserve">Poskytovatel </w:t>
      </w:r>
      <w:r w:rsidRPr="001F724A">
        <w:t>na sebe přebírá nebezpečí změny okolností podle ustanovení § 1765 odst. 2 občanského zákoníku.</w:t>
      </w:r>
      <w:r w:rsidRPr="00D364F1">
        <w:t xml:space="preserve"> </w:t>
      </w:r>
      <w:r>
        <w:t>nedohodnou-li se Smluvní strany dohody jinak. Tímto však nejsou nikterak dotčena práva Smluvních stran upravená v této Rámcové dohodě</w:t>
      </w:r>
      <w:r w:rsidR="00B547F0" w:rsidRPr="00D06C3B">
        <w:t>.</w:t>
      </w:r>
    </w:p>
    <w:p w14:paraId="64176818" w14:textId="7A45BECF" w:rsidR="0015334D" w:rsidRDefault="00114128" w:rsidP="0015334D">
      <w:pPr>
        <w:numPr>
          <w:ilvl w:val="0"/>
          <w:numId w:val="33"/>
        </w:numPr>
        <w:spacing w:after="240"/>
        <w:ind w:left="426" w:hanging="284"/>
        <w:jc w:val="both"/>
        <w:outlineLvl w:val="1"/>
        <w:rPr>
          <w:rFonts w:eastAsia="Calibri"/>
          <w:szCs w:val="22"/>
          <w:lang w:eastAsia="zh-CN"/>
        </w:rPr>
      </w:pPr>
      <w:r w:rsidRPr="00024438">
        <w:t xml:space="preserve">Smluvní strany se dohodly, že spory, které by případně vznikly z </w:t>
      </w:r>
      <w:r>
        <w:t>Rámcov</w:t>
      </w:r>
      <w:r w:rsidR="00114B9D">
        <w:t>é</w:t>
      </w:r>
      <w:r>
        <w:t xml:space="preserve"> dohody</w:t>
      </w:r>
      <w:r w:rsidRPr="00024438">
        <w:t xml:space="preserve"> nebo v souvislosti s ní, jakož i otázky její platnosti či neplatnosti nebo jejího vzniku a zániku budou přednostně řešeny dohodou </w:t>
      </w:r>
      <w:r>
        <w:t>S</w:t>
      </w:r>
      <w:r w:rsidRPr="00024438">
        <w:t xml:space="preserve">mluvních stran. Pokud nebudou vyřešeny dohodou </w:t>
      </w:r>
      <w:r>
        <w:t>S</w:t>
      </w:r>
      <w:r w:rsidRPr="00024438">
        <w:t xml:space="preserve">mluvních stran, </w:t>
      </w:r>
      <w:r>
        <w:t>S</w:t>
      </w:r>
      <w:r w:rsidRPr="00024438">
        <w:t>mluvní strany se dále dohodly na tom, že ve smyslu ustanovení § 89a zákona č. 99/1963 Sb., občanský soudní řád, ve znění pozdějších předpisů, bude pro rozhodování případného sporu místně příslušný soud v místě sídla ZP MV ČR</w:t>
      </w:r>
      <w:r w:rsidR="00B547F0" w:rsidRPr="009A765D">
        <w:t xml:space="preserve">. </w:t>
      </w:r>
    </w:p>
    <w:p w14:paraId="7BDF2E61" w14:textId="7FC89FA1" w:rsidR="0015334D" w:rsidRDefault="00114128" w:rsidP="27318D1A">
      <w:pPr>
        <w:numPr>
          <w:ilvl w:val="0"/>
          <w:numId w:val="33"/>
        </w:numPr>
        <w:spacing w:after="240"/>
        <w:ind w:left="426" w:hanging="284"/>
        <w:jc w:val="both"/>
        <w:outlineLvl w:val="1"/>
        <w:rPr>
          <w:rFonts w:eastAsia="Calibri"/>
          <w:lang w:eastAsia="zh-CN"/>
        </w:rPr>
      </w:pPr>
      <w:r>
        <w:t>Veškerá oznámení vyplývající z této Rámcov</w:t>
      </w:r>
      <w:r w:rsidR="00D87EEA">
        <w:t>é</w:t>
      </w:r>
      <w:r>
        <w:t xml:space="preserve"> dohody budou, pokud není v této</w:t>
      </w:r>
      <w:r w:rsidR="5FBC3236">
        <w:t xml:space="preserve"> Rámcové</w:t>
      </w:r>
      <w:r>
        <w:t xml:space="preserve"> </w:t>
      </w:r>
      <w:r w:rsidR="23EEBCC4">
        <w:t>d</w:t>
      </w:r>
      <w:r>
        <w:t>ohodě výslovně sjednáno jinak, předána osobně proti podpisu, potvrzujícímu jejich převzetí nebo zaslána doporučeně poštou na adresu druhé Smluvní strany uvedenou v záhlaví této Rámcov</w:t>
      </w:r>
      <w:r w:rsidR="00D87EEA">
        <w:t>é</w:t>
      </w:r>
      <w:r>
        <w:t xml:space="preserve"> dohody. Písemnost se považuje za doručenou, i když se adresát o uložení nedozvěděl, a to 5. (slovy: pátým) dnem po jejím odeslání. To platí i v případě, že nebyla doručena na změněnou adresu bydliště nebo sídla, pokud ji příslušná Smluvní strana druhé Smluvní straně písemně neoznámí</w:t>
      </w:r>
      <w:r w:rsidR="009732F7">
        <w:t>.</w:t>
      </w:r>
    </w:p>
    <w:p w14:paraId="6A28888E" w14:textId="77777777" w:rsidR="00114B9D" w:rsidRPr="00114B9D" w:rsidRDefault="00114128" w:rsidP="00114B9D">
      <w:pPr>
        <w:numPr>
          <w:ilvl w:val="0"/>
          <w:numId w:val="33"/>
        </w:numPr>
        <w:spacing w:after="240"/>
        <w:ind w:left="426" w:hanging="284"/>
        <w:jc w:val="both"/>
        <w:outlineLvl w:val="1"/>
        <w:rPr>
          <w:rFonts w:eastAsia="Calibri"/>
          <w:szCs w:val="22"/>
          <w:lang w:eastAsia="zh-CN"/>
        </w:rPr>
      </w:pPr>
      <w:r w:rsidRPr="0006242D">
        <w:t>Poskytovatel a ZP MV ČR se zavazují poskytovat si navzájem potřebné informace a součinnost</w:t>
      </w:r>
      <w:r w:rsidR="00583158">
        <w:t>.</w:t>
      </w:r>
    </w:p>
    <w:p w14:paraId="19A28901" w14:textId="506C69ED" w:rsidR="00114B9D" w:rsidRPr="00114B9D" w:rsidRDefault="00114B9D" w:rsidP="00114B9D">
      <w:pPr>
        <w:numPr>
          <w:ilvl w:val="0"/>
          <w:numId w:val="33"/>
        </w:numPr>
        <w:spacing w:after="240"/>
        <w:ind w:left="426" w:hanging="284"/>
        <w:jc w:val="both"/>
        <w:outlineLvl w:val="1"/>
        <w:rPr>
          <w:rFonts w:eastAsia="Calibri"/>
          <w:szCs w:val="22"/>
          <w:lang w:eastAsia="zh-CN"/>
        </w:rPr>
      </w:pPr>
      <w:r w:rsidRPr="0006242D">
        <w:t>Všechny zprávy včetně uplatnění práva z odpovědnosti za vady budou doručovány v písemné podobě následujícím osobám</w:t>
      </w:r>
      <w:r>
        <w:t>:</w:t>
      </w:r>
    </w:p>
    <w:p w14:paraId="0B6EA270" w14:textId="77777777" w:rsidR="00114B9D" w:rsidRPr="00415D20" w:rsidRDefault="00114B9D" w:rsidP="00415D20">
      <w:pPr>
        <w:pStyle w:val="Nadpis2"/>
      </w:pPr>
      <w:r w:rsidRPr="00415D20">
        <w:t xml:space="preserve">za Poskytovatele kontaktní osoba: </w:t>
      </w:r>
    </w:p>
    <w:p w14:paraId="2E5A6992" w14:textId="77777777" w:rsidR="00114B9D" w:rsidRDefault="00114B9D" w:rsidP="00114B9D">
      <w:pPr>
        <w:pStyle w:val="4text"/>
        <w:ind w:left="426"/>
        <w:rPr>
          <w:lang w:eastAsia="zh-CN"/>
        </w:rPr>
      </w:pPr>
      <w:r>
        <w:rPr>
          <w:lang w:eastAsia="zh-CN"/>
        </w:rPr>
        <w:t xml:space="preserve">Jméno a příjmení </w:t>
      </w:r>
      <w:r w:rsidRPr="009A5019">
        <w:rPr>
          <w:highlight w:val="yellow"/>
          <w:lang w:eastAsia="zh-CN"/>
        </w:rPr>
        <w:t>…………………..,</w:t>
      </w:r>
      <w:r>
        <w:rPr>
          <w:lang w:eastAsia="zh-CN"/>
        </w:rPr>
        <w:t xml:space="preserve"> </w:t>
      </w:r>
    </w:p>
    <w:p w14:paraId="5D90D96F" w14:textId="77777777" w:rsidR="00114B9D" w:rsidRDefault="00114B9D" w:rsidP="00114B9D">
      <w:pPr>
        <w:pStyle w:val="4text"/>
        <w:ind w:left="426"/>
        <w:rPr>
          <w:lang w:eastAsia="zh-CN"/>
        </w:rPr>
      </w:pPr>
      <w:r>
        <w:rPr>
          <w:lang w:eastAsia="zh-CN"/>
        </w:rPr>
        <w:t xml:space="preserve">tel: </w:t>
      </w:r>
      <w:r w:rsidRPr="009A5019">
        <w:rPr>
          <w:highlight w:val="yellow"/>
          <w:lang w:eastAsia="zh-CN"/>
        </w:rPr>
        <w:t>.........................</w:t>
      </w:r>
      <w:r>
        <w:rPr>
          <w:lang w:eastAsia="zh-CN"/>
        </w:rPr>
        <w:t xml:space="preserve"> </w:t>
      </w:r>
    </w:p>
    <w:p w14:paraId="18F25789" w14:textId="69FB1D1A" w:rsidR="00114B9D" w:rsidRDefault="00114B9D" w:rsidP="00114B9D">
      <w:pPr>
        <w:pStyle w:val="4text"/>
        <w:spacing w:after="120"/>
        <w:ind w:left="426"/>
        <w:rPr>
          <w:lang w:eastAsia="zh-CN"/>
        </w:rPr>
      </w:pPr>
      <w:r>
        <w:rPr>
          <w:lang w:eastAsia="zh-CN"/>
        </w:rPr>
        <w:t xml:space="preserve">e-mail: </w:t>
      </w:r>
      <w:r w:rsidRPr="009A5019">
        <w:rPr>
          <w:highlight w:val="yellow"/>
          <w:lang w:eastAsia="zh-CN"/>
        </w:rPr>
        <w:t>……………</w:t>
      </w:r>
    </w:p>
    <w:p w14:paraId="61986581" w14:textId="77777777" w:rsidR="00114B9D" w:rsidRDefault="00114B9D" w:rsidP="00114B9D">
      <w:pPr>
        <w:pStyle w:val="4text"/>
        <w:spacing w:after="120"/>
        <w:ind w:left="426"/>
        <w:rPr>
          <w:lang w:eastAsia="zh-CN"/>
        </w:rPr>
      </w:pPr>
    </w:p>
    <w:p w14:paraId="2414DEF0" w14:textId="77777777" w:rsidR="00114B9D" w:rsidRPr="0006242D" w:rsidRDefault="00114B9D" w:rsidP="00114B9D">
      <w:pPr>
        <w:pStyle w:val="4text"/>
        <w:ind w:left="426"/>
      </w:pPr>
      <w:r w:rsidRPr="00415D20">
        <w:rPr>
          <w:b/>
          <w:bCs/>
        </w:rPr>
        <w:t>za ZP MV ČR kontaktní osoba</w:t>
      </w:r>
      <w:r w:rsidRPr="0006242D">
        <w:t xml:space="preserve">: </w:t>
      </w:r>
    </w:p>
    <w:p w14:paraId="4FB9718E" w14:textId="77777777" w:rsidR="00114B9D" w:rsidRDefault="00114B9D" w:rsidP="00114B9D">
      <w:pPr>
        <w:pStyle w:val="4text"/>
        <w:ind w:left="426"/>
        <w:rPr>
          <w:lang w:eastAsia="zh-CN"/>
        </w:rPr>
      </w:pPr>
      <w:r>
        <w:rPr>
          <w:lang w:eastAsia="zh-CN"/>
        </w:rPr>
        <w:t xml:space="preserve">Mgr. Věra Danielová, </w:t>
      </w:r>
    </w:p>
    <w:p w14:paraId="184642A9" w14:textId="77777777" w:rsidR="00114B9D" w:rsidRDefault="00114B9D" w:rsidP="00114B9D">
      <w:pPr>
        <w:pStyle w:val="4text"/>
        <w:ind w:left="426"/>
        <w:rPr>
          <w:lang w:eastAsia="zh-CN"/>
        </w:rPr>
      </w:pPr>
      <w:r>
        <w:rPr>
          <w:lang w:eastAsia="zh-CN"/>
        </w:rPr>
        <w:lastRenderedPageBreak/>
        <w:t xml:space="preserve">tel: 272 095 299, </w:t>
      </w:r>
    </w:p>
    <w:p w14:paraId="6995C675" w14:textId="5A77FA5A" w:rsidR="00114B9D" w:rsidRPr="00114128" w:rsidRDefault="00114B9D" w:rsidP="00114B9D">
      <w:pPr>
        <w:spacing w:after="240"/>
        <w:ind w:left="426"/>
        <w:jc w:val="both"/>
        <w:outlineLvl w:val="1"/>
        <w:rPr>
          <w:rFonts w:eastAsia="Calibri"/>
          <w:szCs w:val="22"/>
          <w:lang w:eastAsia="zh-CN"/>
        </w:rPr>
      </w:pPr>
      <w:r>
        <w:rPr>
          <w:lang w:eastAsia="zh-CN"/>
        </w:rPr>
        <w:t>e-mail: vdanielova@zpmvcr.cz</w:t>
      </w:r>
    </w:p>
    <w:p w14:paraId="7F641AAC" w14:textId="310096CA" w:rsidR="00114128" w:rsidRDefault="00114128" w:rsidP="00F627AC">
      <w:pPr>
        <w:numPr>
          <w:ilvl w:val="0"/>
          <w:numId w:val="33"/>
        </w:numPr>
        <w:spacing w:after="120" w:line="264" w:lineRule="auto"/>
        <w:ind w:left="426" w:hanging="284"/>
        <w:jc w:val="both"/>
        <w:outlineLvl w:val="1"/>
        <w:rPr>
          <w:rFonts w:eastAsia="Calibri"/>
          <w:szCs w:val="22"/>
          <w:lang w:eastAsia="zh-CN"/>
        </w:rPr>
      </w:pPr>
      <w:r w:rsidRPr="00583158">
        <w:t xml:space="preserve">Tato </w:t>
      </w:r>
      <w:r>
        <w:t>Rámcová dohoda</w:t>
      </w:r>
      <w:r w:rsidRPr="00583158">
        <w:t xml:space="preserve"> je sepsána ve dvou vyhotoveních s platností originálu, z nichž každá </w:t>
      </w:r>
      <w:r w:rsidR="00D87EEA">
        <w:t xml:space="preserve">Smluvní </w:t>
      </w:r>
      <w:r w:rsidRPr="00583158">
        <w:t xml:space="preserve">strana obdrží po jednom výtisku. </w:t>
      </w:r>
      <w:r>
        <w:t>Rámcová dohoda</w:t>
      </w:r>
      <w:r w:rsidRPr="00583158">
        <w:t xml:space="preserve"> může být měněna nebo doplněna jen řádně očíslovanými písemnými dodatky, které odsouhlasí a podepíší obě </w:t>
      </w:r>
      <w:r>
        <w:t xml:space="preserve">Smluvní </w:t>
      </w:r>
      <w:r w:rsidRPr="00583158">
        <w:t>strany</w:t>
      </w:r>
      <w:r>
        <w:t>.</w:t>
      </w:r>
    </w:p>
    <w:p w14:paraId="451B3E90" w14:textId="56566B86" w:rsidR="000E5DCA" w:rsidRPr="0015334D" w:rsidRDefault="000E5DCA" w:rsidP="27318D1A">
      <w:pPr>
        <w:numPr>
          <w:ilvl w:val="0"/>
          <w:numId w:val="33"/>
        </w:numPr>
        <w:spacing w:after="240"/>
        <w:ind w:left="426" w:hanging="284"/>
        <w:jc w:val="both"/>
        <w:outlineLvl w:val="1"/>
        <w:rPr>
          <w:rFonts w:eastAsia="Calibri"/>
          <w:lang w:eastAsia="zh-CN"/>
        </w:rPr>
      </w:pPr>
      <w:r>
        <w:t xml:space="preserve">Nedílnou součástí této </w:t>
      </w:r>
      <w:r w:rsidR="37C1A603">
        <w:t xml:space="preserve">Rámcové </w:t>
      </w:r>
      <w:r w:rsidR="4B579F75">
        <w:t>d</w:t>
      </w:r>
      <w:r w:rsidR="0051192C">
        <w:t xml:space="preserve">ohody </w:t>
      </w:r>
      <w:r>
        <w:t>jsou tyto přílohy:</w:t>
      </w:r>
    </w:p>
    <w:p w14:paraId="63707C91" w14:textId="77777777" w:rsidR="0015334D" w:rsidRDefault="000B30BF" w:rsidP="00415D20">
      <w:pPr>
        <w:pStyle w:val="Nadpis2"/>
      </w:pPr>
      <w:r w:rsidRPr="003C0074">
        <w:t xml:space="preserve">Příloha č. 1: </w:t>
      </w:r>
      <w:r w:rsidR="00E00515" w:rsidRPr="003C0074">
        <w:t>Specifikace a požadovaný rozsah plnění</w:t>
      </w:r>
    </w:p>
    <w:p w14:paraId="2A920E7C" w14:textId="137C80FE" w:rsidR="003C0074" w:rsidRDefault="00E91462" w:rsidP="00415D20">
      <w:pPr>
        <w:pStyle w:val="Nadpis2"/>
      </w:pPr>
      <w:r w:rsidRPr="003C0074">
        <w:t>P</w:t>
      </w:r>
      <w:r w:rsidR="0002716F" w:rsidRPr="003C0074">
        <w:t>řílo</w:t>
      </w:r>
      <w:r w:rsidR="00AE51EF" w:rsidRPr="003C0074">
        <w:t>ha</w:t>
      </w:r>
      <w:r w:rsidR="0002716F" w:rsidRPr="003C0074">
        <w:t xml:space="preserve"> č. 2</w:t>
      </w:r>
      <w:r w:rsidR="00AE51EF" w:rsidRPr="003C0074">
        <w:t>:</w:t>
      </w:r>
      <w:r w:rsidR="0002716F" w:rsidRPr="003C0074">
        <w:t xml:space="preserve"> Složení projektového týmu</w:t>
      </w:r>
    </w:p>
    <w:p w14:paraId="3CB5EF75" w14:textId="7E6A4FD8" w:rsidR="00114128" w:rsidRPr="00114B9D" w:rsidRDefault="00114128" w:rsidP="00114B9D">
      <w:pPr>
        <w:numPr>
          <w:ilvl w:val="0"/>
          <w:numId w:val="33"/>
        </w:numPr>
        <w:spacing w:after="240"/>
        <w:ind w:left="426" w:hanging="426"/>
        <w:jc w:val="both"/>
        <w:outlineLvl w:val="1"/>
        <w:rPr>
          <w:rFonts w:eastAsia="Calibri"/>
          <w:lang w:eastAsia="zh-CN"/>
        </w:rPr>
      </w:pPr>
      <w:r w:rsidRPr="00583158">
        <w:t xml:space="preserve">Smluvní strany </w:t>
      </w:r>
      <w:r>
        <w:t>Rámcovou dohodu</w:t>
      </w:r>
      <w:r w:rsidRPr="00583158">
        <w:t xml:space="preserve"> včetně příloh přečetly, s jejím obsahem souhlasí a</w:t>
      </w:r>
      <w:r w:rsidR="00114B9D">
        <w:t xml:space="preserve"> </w:t>
      </w:r>
      <w:r w:rsidRPr="00583158">
        <w:t>na důkaz své pravé, určité a svobodné vůle připojují své podpisy</w:t>
      </w:r>
      <w:r>
        <w:t>.</w:t>
      </w:r>
    </w:p>
    <w:p w14:paraId="2A6D4327" w14:textId="4BF1C5E8" w:rsidR="00114128" w:rsidRDefault="00114128" w:rsidP="00415D20">
      <w:pPr>
        <w:pStyle w:val="Nadpis2"/>
      </w:pPr>
    </w:p>
    <w:p w14:paraId="15423AF6" w14:textId="66957C76" w:rsidR="00114B9D" w:rsidRDefault="00114B9D" w:rsidP="00415D20">
      <w:pPr>
        <w:pStyle w:val="Nadpis2"/>
      </w:pPr>
    </w:p>
    <w:p w14:paraId="0FD4A964" w14:textId="77777777" w:rsidR="00114B9D" w:rsidRDefault="00114B9D" w:rsidP="00415D20">
      <w:pPr>
        <w:pStyle w:val="Nadpis2"/>
      </w:pPr>
    </w:p>
    <w:p w14:paraId="345FEFFC" w14:textId="26CCCE9E" w:rsidR="00AE51EF" w:rsidRPr="00114128" w:rsidRDefault="00AE51EF" w:rsidP="00114128">
      <w:pPr>
        <w:suppressAutoHyphens w:val="0"/>
        <w:spacing w:after="200" w:line="276" w:lineRule="auto"/>
        <w:rPr>
          <w:rFonts w:cs="Arial"/>
          <w:szCs w:val="24"/>
          <w:lang w:eastAsia="zh-C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595"/>
      </w:tblGrid>
      <w:tr w:rsidR="00583158" w14:paraId="7C5A7016" w14:textId="77777777" w:rsidTr="007C5CDA">
        <w:tc>
          <w:tcPr>
            <w:tcW w:w="4606" w:type="dxa"/>
          </w:tcPr>
          <w:p w14:paraId="40428663" w14:textId="77777777" w:rsidR="00526B05" w:rsidRDefault="00526B05" w:rsidP="00583158">
            <w:pPr>
              <w:spacing w:line="264" w:lineRule="auto"/>
              <w:jc w:val="both"/>
              <w:rPr>
                <w:rFonts w:cs="Arial"/>
                <w:sz w:val="22"/>
                <w:szCs w:val="22"/>
                <w:lang w:eastAsia="cs-CZ"/>
              </w:rPr>
            </w:pPr>
          </w:p>
          <w:p w14:paraId="532A478D" w14:textId="77777777" w:rsidR="00583158" w:rsidRPr="00583158" w:rsidRDefault="00583158" w:rsidP="00583158">
            <w:pPr>
              <w:spacing w:line="264" w:lineRule="auto"/>
              <w:jc w:val="both"/>
              <w:rPr>
                <w:rFonts w:cs="Arial"/>
                <w:sz w:val="22"/>
                <w:szCs w:val="22"/>
                <w:lang w:eastAsia="cs-CZ"/>
              </w:rPr>
            </w:pPr>
            <w:r w:rsidRPr="00583158">
              <w:rPr>
                <w:rFonts w:cs="Arial"/>
                <w:sz w:val="22"/>
                <w:szCs w:val="22"/>
                <w:lang w:eastAsia="cs-CZ"/>
              </w:rPr>
              <w:t>V</w:t>
            </w:r>
            <w:r>
              <w:rPr>
                <w:rFonts w:cs="Arial"/>
                <w:sz w:val="22"/>
                <w:szCs w:val="22"/>
                <w:lang w:eastAsia="cs-CZ"/>
              </w:rPr>
              <w:t xml:space="preserve"> Praze                    </w:t>
            </w:r>
            <w:r w:rsidRPr="00583158">
              <w:rPr>
                <w:rFonts w:cs="Arial"/>
                <w:sz w:val="22"/>
                <w:szCs w:val="22"/>
                <w:lang w:eastAsia="cs-CZ"/>
              </w:rPr>
              <w:t>dne ______________</w:t>
            </w:r>
          </w:p>
        </w:tc>
        <w:tc>
          <w:tcPr>
            <w:tcW w:w="4606" w:type="dxa"/>
          </w:tcPr>
          <w:p w14:paraId="1807BFEC" w14:textId="77777777" w:rsidR="00583158" w:rsidRPr="00583158" w:rsidRDefault="00583158" w:rsidP="007C5CDA">
            <w:pPr>
              <w:spacing w:line="264" w:lineRule="auto"/>
              <w:jc w:val="both"/>
              <w:rPr>
                <w:rFonts w:cs="Arial"/>
                <w:sz w:val="22"/>
                <w:szCs w:val="22"/>
                <w:lang w:eastAsia="cs-CZ"/>
              </w:rPr>
            </w:pPr>
          </w:p>
        </w:tc>
      </w:tr>
      <w:tr w:rsidR="00583158" w14:paraId="3E670D61" w14:textId="77777777" w:rsidTr="007C5CDA">
        <w:tc>
          <w:tcPr>
            <w:tcW w:w="4606" w:type="dxa"/>
          </w:tcPr>
          <w:p w14:paraId="348AF467" w14:textId="77777777" w:rsidR="00583158" w:rsidRPr="00583158" w:rsidRDefault="00583158" w:rsidP="007C5CDA">
            <w:pPr>
              <w:spacing w:line="264" w:lineRule="auto"/>
              <w:jc w:val="right"/>
              <w:rPr>
                <w:rFonts w:cs="Arial"/>
                <w:b/>
                <w:bCs/>
                <w:sz w:val="22"/>
                <w:szCs w:val="22"/>
                <w:lang w:eastAsia="cs-CZ"/>
              </w:rPr>
            </w:pPr>
          </w:p>
          <w:p w14:paraId="51CEE95C" w14:textId="77777777" w:rsidR="00583158" w:rsidRPr="00583158" w:rsidRDefault="00583158" w:rsidP="007C5CDA">
            <w:pPr>
              <w:spacing w:line="264" w:lineRule="auto"/>
              <w:jc w:val="right"/>
              <w:rPr>
                <w:rFonts w:cs="Arial"/>
                <w:sz w:val="22"/>
                <w:szCs w:val="22"/>
                <w:lang w:eastAsia="cs-CZ"/>
              </w:rPr>
            </w:pPr>
            <w:r w:rsidRPr="00583158">
              <w:rPr>
                <w:rFonts w:cs="Arial"/>
                <w:b/>
                <w:bCs/>
                <w:sz w:val="22"/>
                <w:szCs w:val="22"/>
                <w:lang w:eastAsia="cs-CZ"/>
              </w:rPr>
              <w:t>ZP MV ČR</w:t>
            </w:r>
            <w:r w:rsidRPr="00583158">
              <w:rPr>
                <w:rFonts w:cs="Arial"/>
                <w:bCs/>
                <w:sz w:val="22"/>
                <w:szCs w:val="22"/>
                <w:lang w:eastAsia="cs-CZ"/>
              </w:rPr>
              <w:t>:</w:t>
            </w:r>
          </w:p>
        </w:tc>
        <w:tc>
          <w:tcPr>
            <w:tcW w:w="4606" w:type="dxa"/>
          </w:tcPr>
          <w:p w14:paraId="09DB5561" w14:textId="77777777" w:rsidR="00583158" w:rsidRPr="00583158" w:rsidRDefault="00583158" w:rsidP="007C5CDA">
            <w:pPr>
              <w:spacing w:line="264" w:lineRule="auto"/>
              <w:jc w:val="both"/>
              <w:rPr>
                <w:rFonts w:cs="Arial"/>
                <w:sz w:val="22"/>
                <w:szCs w:val="22"/>
                <w:lang w:eastAsia="cs-CZ"/>
              </w:rPr>
            </w:pPr>
          </w:p>
        </w:tc>
      </w:tr>
      <w:tr w:rsidR="00583158" w14:paraId="24E0CBA9" w14:textId="77777777" w:rsidTr="007C5CDA">
        <w:tc>
          <w:tcPr>
            <w:tcW w:w="4606" w:type="dxa"/>
          </w:tcPr>
          <w:p w14:paraId="12792359" w14:textId="77777777" w:rsidR="00583158" w:rsidRPr="00583158" w:rsidRDefault="00583158" w:rsidP="007C5CDA">
            <w:pPr>
              <w:spacing w:line="264" w:lineRule="auto"/>
              <w:jc w:val="both"/>
              <w:rPr>
                <w:rFonts w:cs="Arial"/>
                <w:sz w:val="22"/>
                <w:szCs w:val="22"/>
                <w:lang w:eastAsia="cs-CZ"/>
              </w:rPr>
            </w:pPr>
          </w:p>
        </w:tc>
        <w:tc>
          <w:tcPr>
            <w:tcW w:w="4606" w:type="dxa"/>
          </w:tcPr>
          <w:p w14:paraId="4C4DD064" w14:textId="2A94BD47" w:rsidR="00583158" w:rsidRPr="00583158" w:rsidRDefault="00583158" w:rsidP="007C5CDA">
            <w:pPr>
              <w:tabs>
                <w:tab w:val="left" w:pos="-1701"/>
                <w:tab w:val="left" w:pos="-1560"/>
                <w:tab w:val="left" w:pos="0"/>
              </w:tabs>
              <w:jc w:val="both"/>
              <w:rPr>
                <w:rFonts w:cs="Arial"/>
                <w:bCs/>
                <w:sz w:val="22"/>
                <w:szCs w:val="22"/>
                <w:lang w:eastAsia="cs-CZ"/>
              </w:rPr>
            </w:pPr>
            <w:r w:rsidRPr="00583158">
              <w:rPr>
                <w:rFonts w:cs="Arial"/>
                <w:bCs/>
                <w:sz w:val="22"/>
                <w:szCs w:val="22"/>
                <w:lang w:eastAsia="cs-CZ"/>
              </w:rPr>
              <w:t>_____________________</w:t>
            </w:r>
            <w:r w:rsidR="00D87EEA">
              <w:rPr>
                <w:rFonts w:cs="Arial"/>
                <w:bCs/>
                <w:sz w:val="22"/>
                <w:szCs w:val="22"/>
                <w:lang w:eastAsia="cs-CZ"/>
              </w:rPr>
              <w:t>_____________</w:t>
            </w:r>
          </w:p>
          <w:p w14:paraId="60407BF8" w14:textId="77777777" w:rsidR="00583158" w:rsidRPr="00583158" w:rsidRDefault="00583158" w:rsidP="007C5CDA">
            <w:pPr>
              <w:tabs>
                <w:tab w:val="left" w:pos="-1701"/>
                <w:tab w:val="left" w:pos="-1560"/>
                <w:tab w:val="left" w:pos="0"/>
              </w:tabs>
              <w:rPr>
                <w:rFonts w:cs="Arial"/>
                <w:sz w:val="22"/>
                <w:szCs w:val="22"/>
                <w:lang w:eastAsia="cs-CZ"/>
              </w:rPr>
            </w:pPr>
            <w:r w:rsidRPr="00583158">
              <w:rPr>
                <w:rFonts w:cs="Arial"/>
                <w:b/>
                <w:bCs/>
                <w:sz w:val="22"/>
                <w:szCs w:val="22"/>
                <w:lang w:eastAsia="cs-CZ"/>
              </w:rPr>
              <w:t>Zdravotní pojišťovna ministerstva vnitra České republiky</w:t>
            </w:r>
            <w:r w:rsidRPr="00583158">
              <w:rPr>
                <w:rFonts w:cs="Arial"/>
                <w:bCs/>
                <w:sz w:val="22"/>
                <w:szCs w:val="22"/>
                <w:lang w:eastAsia="cs-CZ"/>
              </w:rPr>
              <w:t>,</w:t>
            </w:r>
          </w:p>
        </w:tc>
      </w:tr>
      <w:tr w:rsidR="00583158" w14:paraId="6C7A2C96" w14:textId="77777777" w:rsidTr="007C5CDA">
        <w:tc>
          <w:tcPr>
            <w:tcW w:w="4606" w:type="dxa"/>
          </w:tcPr>
          <w:p w14:paraId="5EF1E1D1" w14:textId="77777777" w:rsidR="00583158" w:rsidRPr="00583158" w:rsidRDefault="00583158" w:rsidP="007C5CDA">
            <w:pPr>
              <w:spacing w:line="264" w:lineRule="auto"/>
              <w:jc w:val="both"/>
              <w:rPr>
                <w:rFonts w:cs="Arial"/>
                <w:sz w:val="22"/>
                <w:szCs w:val="22"/>
                <w:lang w:eastAsia="cs-CZ"/>
              </w:rPr>
            </w:pPr>
          </w:p>
        </w:tc>
        <w:tc>
          <w:tcPr>
            <w:tcW w:w="4606" w:type="dxa"/>
          </w:tcPr>
          <w:p w14:paraId="0070FD73" w14:textId="488027B5" w:rsidR="00583158" w:rsidRPr="00583158" w:rsidRDefault="00583158" w:rsidP="007C5CDA">
            <w:pPr>
              <w:tabs>
                <w:tab w:val="left" w:pos="-1701"/>
                <w:tab w:val="left" w:pos="-1560"/>
                <w:tab w:val="left" w:pos="0"/>
              </w:tabs>
              <w:rPr>
                <w:rFonts w:cs="Arial"/>
                <w:bCs/>
                <w:sz w:val="22"/>
                <w:szCs w:val="22"/>
                <w:lang w:eastAsia="cs-CZ"/>
              </w:rPr>
            </w:pPr>
            <w:r w:rsidRPr="00583158">
              <w:rPr>
                <w:rFonts w:cs="Arial"/>
                <w:bCs/>
                <w:sz w:val="22"/>
                <w:szCs w:val="22"/>
                <w:lang w:eastAsia="cs-CZ"/>
              </w:rPr>
              <w:t xml:space="preserve">MUDr. David Kostka, </w:t>
            </w:r>
            <w:r w:rsidR="00AC1ED4">
              <w:rPr>
                <w:rFonts w:cs="Arial"/>
                <w:bCs/>
                <w:sz w:val="22"/>
                <w:szCs w:val="22"/>
                <w:lang w:eastAsia="cs-CZ"/>
              </w:rPr>
              <w:t>MBA</w:t>
            </w:r>
          </w:p>
          <w:p w14:paraId="09B7D52F" w14:textId="77777777" w:rsidR="00583158" w:rsidRPr="00583158" w:rsidRDefault="00583158" w:rsidP="007C5CDA">
            <w:pPr>
              <w:tabs>
                <w:tab w:val="left" w:pos="-1701"/>
                <w:tab w:val="left" w:pos="-1560"/>
                <w:tab w:val="left" w:pos="0"/>
              </w:tabs>
              <w:rPr>
                <w:rFonts w:cs="Arial"/>
                <w:sz w:val="22"/>
                <w:szCs w:val="22"/>
                <w:lang w:eastAsia="cs-CZ"/>
              </w:rPr>
            </w:pPr>
            <w:r w:rsidRPr="00583158">
              <w:rPr>
                <w:rFonts w:cs="Arial"/>
                <w:bCs/>
                <w:sz w:val="22"/>
                <w:szCs w:val="22"/>
                <w:lang w:eastAsia="cs-CZ"/>
              </w:rPr>
              <w:t>generální ředitel</w:t>
            </w:r>
          </w:p>
        </w:tc>
      </w:tr>
    </w:tbl>
    <w:p w14:paraId="260D6AE5" w14:textId="77777777" w:rsidR="006206E0" w:rsidRDefault="006206E0" w:rsidP="00415D20">
      <w:pPr>
        <w:pStyle w:val="Nadpis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583158" w14:paraId="35917A3D" w14:textId="77777777" w:rsidTr="007C5CDA">
        <w:tc>
          <w:tcPr>
            <w:tcW w:w="4606" w:type="dxa"/>
          </w:tcPr>
          <w:p w14:paraId="204E3FD7" w14:textId="77777777" w:rsidR="003C0074" w:rsidRDefault="003C0074" w:rsidP="007C5CDA">
            <w:pPr>
              <w:spacing w:line="264" w:lineRule="auto"/>
              <w:jc w:val="both"/>
              <w:rPr>
                <w:rFonts w:cs="Arial"/>
                <w:sz w:val="22"/>
                <w:szCs w:val="22"/>
                <w:lang w:eastAsia="cs-CZ"/>
              </w:rPr>
            </w:pPr>
          </w:p>
          <w:p w14:paraId="4AE6BDAB" w14:textId="77777777" w:rsidR="003C0074" w:rsidRDefault="003C0074" w:rsidP="007C5CDA">
            <w:pPr>
              <w:spacing w:line="264" w:lineRule="auto"/>
              <w:jc w:val="both"/>
              <w:rPr>
                <w:rFonts w:cs="Arial"/>
                <w:sz w:val="22"/>
                <w:szCs w:val="22"/>
                <w:lang w:eastAsia="cs-CZ"/>
              </w:rPr>
            </w:pPr>
          </w:p>
          <w:p w14:paraId="599B8BA0" w14:textId="77777777" w:rsidR="003C0074" w:rsidRDefault="003C0074" w:rsidP="007C5CDA">
            <w:pPr>
              <w:spacing w:line="264" w:lineRule="auto"/>
              <w:jc w:val="both"/>
              <w:rPr>
                <w:rFonts w:cs="Arial"/>
                <w:sz w:val="22"/>
                <w:szCs w:val="22"/>
                <w:lang w:eastAsia="cs-CZ"/>
              </w:rPr>
            </w:pPr>
          </w:p>
          <w:p w14:paraId="6BCAA0BD" w14:textId="11072177" w:rsidR="00583158" w:rsidRPr="00583158" w:rsidRDefault="00583158" w:rsidP="007C5CDA">
            <w:pPr>
              <w:spacing w:line="264" w:lineRule="auto"/>
              <w:jc w:val="both"/>
              <w:rPr>
                <w:rFonts w:cs="Arial"/>
                <w:sz w:val="22"/>
                <w:szCs w:val="22"/>
                <w:lang w:eastAsia="cs-CZ"/>
              </w:rPr>
            </w:pPr>
            <w:r w:rsidRPr="00583158">
              <w:rPr>
                <w:rFonts w:cs="Arial"/>
                <w:sz w:val="22"/>
                <w:szCs w:val="22"/>
                <w:lang w:eastAsia="cs-CZ"/>
              </w:rPr>
              <w:t>V ______________ dne ______________</w:t>
            </w:r>
          </w:p>
        </w:tc>
        <w:tc>
          <w:tcPr>
            <w:tcW w:w="4606" w:type="dxa"/>
          </w:tcPr>
          <w:p w14:paraId="578572C9" w14:textId="77777777" w:rsidR="00583158" w:rsidRPr="00583158" w:rsidRDefault="00583158" w:rsidP="007C5CDA">
            <w:pPr>
              <w:spacing w:line="264" w:lineRule="auto"/>
              <w:jc w:val="both"/>
              <w:rPr>
                <w:rFonts w:cs="Arial"/>
                <w:sz w:val="22"/>
                <w:szCs w:val="22"/>
                <w:lang w:eastAsia="cs-CZ"/>
              </w:rPr>
            </w:pPr>
          </w:p>
        </w:tc>
      </w:tr>
      <w:tr w:rsidR="00583158" w14:paraId="5853036F" w14:textId="77777777" w:rsidTr="007C5CDA">
        <w:tc>
          <w:tcPr>
            <w:tcW w:w="4606" w:type="dxa"/>
          </w:tcPr>
          <w:p w14:paraId="290B3B3F" w14:textId="77777777" w:rsidR="00583158" w:rsidRPr="00583158" w:rsidRDefault="00583158" w:rsidP="007C5CDA">
            <w:pPr>
              <w:spacing w:line="264" w:lineRule="auto"/>
              <w:jc w:val="right"/>
              <w:rPr>
                <w:rFonts w:cs="Arial"/>
                <w:b/>
                <w:bCs/>
                <w:sz w:val="22"/>
                <w:szCs w:val="22"/>
                <w:lang w:eastAsia="cs-CZ"/>
              </w:rPr>
            </w:pPr>
          </w:p>
          <w:p w14:paraId="2EECA57F" w14:textId="77777777" w:rsidR="00583158" w:rsidRPr="00583158" w:rsidRDefault="00583158" w:rsidP="007C5CDA">
            <w:pPr>
              <w:spacing w:line="264" w:lineRule="auto"/>
              <w:jc w:val="right"/>
              <w:rPr>
                <w:rFonts w:cs="Arial"/>
                <w:sz w:val="22"/>
                <w:szCs w:val="22"/>
                <w:lang w:eastAsia="cs-CZ"/>
              </w:rPr>
            </w:pPr>
            <w:r w:rsidRPr="00583158">
              <w:rPr>
                <w:rFonts w:cs="Arial"/>
                <w:b/>
                <w:bCs/>
                <w:sz w:val="22"/>
                <w:szCs w:val="22"/>
                <w:lang w:eastAsia="cs-CZ"/>
              </w:rPr>
              <w:t>Poskytovatel:</w:t>
            </w:r>
          </w:p>
        </w:tc>
        <w:tc>
          <w:tcPr>
            <w:tcW w:w="4606" w:type="dxa"/>
          </w:tcPr>
          <w:p w14:paraId="4795C929" w14:textId="77777777" w:rsidR="00583158" w:rsidRPr="00583158" w:rsidRDefault="00583158" w:rsidP="007C5CDA">
            <w:pPr>
              <w:spacing w:line="264" w:lineRule="auto"/>
              <w:jc w:val="both"/>
              <w:rPr>
                <w:rFonts w:cs="Arial"/>
                <w:sz w:val="22"/>
                <w:szCs w:val="22"/>
                <w:lang w:eastAsia="cs-CZ"/>
              </w:rPr>
            </w:pPr>
          </w:p>
        </w:tc>
      </w:tr>
      <w:tr w:rsidR="00583158" w:rsidRPr="00754CC7" w14:paraId="7D97A1B4" w14:textId="77777777" w:rsidTr="007C5CDA">
        <w:tc>
          <w:tcPr>
            <w:tcW w:w="4606" w:type="dxa"/>
          </w:tcPr>
          <w:p w14:paraId="03B7957D" w14:textId="77777777" w:rsidR="00583158" w:rsidRPr="00583158" w:rsidRDefault="00583158" w:rsidP="007C5CDA">
            <w:pPr>
              <w:spacing w:line="264" w:lineRule="auto"/>
              <w:jc w:val="both"/>
              <w:rPr>
                <w:rFonts w:cs="Arial"/>
                <w:sz w:val="22"/>
                <w:szCs w:val="22"/>
                <w:lang w:eastAsia="cs-CZ"/>
              </w:rPr>
            </w:pPr>
          </w:p>
        </w:tc>
        <w:tc>
          <w:tcPr>
            <w:tcW w:w="4606" w:type="dxa"/>
          </w:tcPr>
          <w:p w14:paraId="34EE9FEC" w14:textId="77777777" w:rsidR="00583158" w:rsidRPr="00D06C3B" w:rsidRDefault="00583158" w:rsidP="007C5CDA">
            <w:pPr>
              <w:tabs>
                <w:tab w:val="left" w:pos="-1701"/>
                <w:tab w:val="left" w:pos="-1560"/>
                <w:tab w:val="left" w:pos="0"/>
              </w:tabs>
              <w:jc w:val="both"/>
              <w:rPr>
                <w:rFonts w:cs="Arial"/>
                <w:bCs/>
                <w:sz w:val="22"/>
                <w:szCs w:val="22"/>
                <w:highlight w:val="yellow"/>
                <w:lang w:eastAsia="cs-CZ"/>
              </w:rPr>
            </w:pPr>
            <w:r w:rsidRPr="00C66087">
              <w:rPr>
                <w:rFonts w:cs="Arial"/>
                <w:bCs/>
                <w:szCs w:val="22"/>
                <w:highlight w:val="yellow"/>
                <w:lang w:eastAsia="cs-CZ"/>
              </w:rPr>
              <w:t>_____________________</w:t>
            </w:r>
          </w:p>
          <w:p w14:paraId="4179ED76" w14:textId="77777777" w:rsidR="00583158" w:rsidRPr="00D06C3B" w:rsidRDefault="00583158" w:rsidP="007C5CDA">
            <w:pPr>
              <w:tabs>
                <w:tab w:val="left" w:pos="-1701"/>
                <w:tab w:val="left" w:pos="-1560"/>
                <w:tab w:val="left" w:pos="0"/>
              </w:tabs>
              <w:rPr>
                <w:rFonts w:cs="Arial"/>
                <w:bCs/>
                <w:sz w:val="22"/>
                <w:szCs w:val="22"/>
                <w:highlight w:val="yellow"/>
                <w:lang w:eastAsia="cs-CZ"/>
              </w:rPr>
            </w:pPr>
            <w:r w:rsidRPr="00D06C3B">
              <w:rPr>
                <w:rFonts w:cs="Arial"/>
                <w:b/>
                <w:bCs/>
                <w:szCs w:val="22"/>
                <w:highlight w:val="yellow"/>
                <w:lang w:eastAsia="cs-CZ"/>
              </w:rPr>
              <w:t>Název společnosti</w:t>
            </w:r>
            <w:r w:rsidRPr="00D06C3B">
              <w:rPr>
                <w:rFonts w:cs="Arial"/>
                <w:b/>
                <w:bCs/>
                <w:szCs w:val="22"/>
                <w:highlight w:val="yellow"/>
                <w:lang w:eastAsia="cs-CZ"/>
              </w:rPr>
              <w:tab/>
            </w:r>
            <w:r w:rsidRPr="00D06C3B">
              <w:rPr>
                <w:rFonts w:cs="Arial"/>
                <w:b/>
                <w:bCs/>
                <w:szCs w:val="22"/>
                <w:highlight w:val="yellow"/>
                <w:lang w:eastAsia="cs-CZ"/>
              </w:rPr>
              <w:tab/>
            </w:r>
            <w:r w:rsidRPr="00D06C3B">
              <w:rPr>
                <w:rFonts w:cs="Arial"/>
                <w:b/>
                <w:bCs/>
                <w:szCs w:val="22"/>
                <w:highlight w:val="yellow"/>
                <w:lang w:eastAsia="cs-CZ"/>
              </w:rPr>
              <w:tab/>
            </w:r>
          </w:p>
        </w:tc>
      </w:tr>
      <w:tr w:rsidR="00583158" w14:paraId="04AD8BE1" w14:textId="77777777" w:rsidTr="007C5CDA">
        <w:tc>
          <w:tcPr>
            <w:tcW w:w="4606" w:type="dxa"/>
          </w:tcPr>
          <w:p w14:paraId="3D236E6D" w14:textId="77777777" w:rsidR="00583158" w:rsidRPr="00583158" w:rsidRDefault="00583158" w:rsidP="007C5CDA">
            <w:pPr>
              <w:spacing w:line="264" w:lineRule="auto"/>
              <w:jc w:val="both"/>
              <w:rPr>
                <w:rFonts w:cs="Arial"/>
                <w:sz w:val="22"/>
                <w:szCs w:val="22"/>
                <w:lang w:eastAsia="cs-CZ"/>
              </w:rPr>
            </w:pPr>
          </w:p>
        </w:tc>
        <w:tc>
          <w:tcPr>
            <w:tcW w:w="4606" w:type="dxa"/>
          </w:tcPr>
          <w:p w14:paraId="13502524" w14:textId="77777777" w:rsidR="00583158" w:rsidRPr="00D06C3B" w:rsidRDefault="00583158" w:rsidP="007C5CDA">
            <w:pPr>
              <w:spacing w:line="264" w:lineRule="auto"/>
              <w:jc w:val="both"/>
              <w:rPr>
                <w:rFonts w:cs="Arial"/>
                <w:sz w:val="22"/>
                <w:szCs w:val="22"/>
                <w:highlight w:val="yellow"/>
                <w:lang w:eastAsia="cs-CZ"/>
              </w:rPr>
            </w:pPr>
            <w:r w:rsidRPr="00D06C3B">
              <w:rPr>
                <w:rFonts w:cs="Arial"/>
                <w:bCs/>
                <w:szCs w:val="22"/>
                <w:highlight w:val="yellow"/>
                <w:lang w:eastAsia="cs-CZ"/>
              </w:rPr>
              <w:t>Statutární orgán, jednatel …</w:t>
            </w:r>
          </w:p>
        </w:tc>
      </w:tr>
    </w:tbl>
    <w:p w14:paraId="10DBFA40" w14:textId="77777777" w:rsidR="006206E0" w:rsidRDefault="006206E0" w:rsidP="00415D20">
      <w:pPr>
        <w:pStyle w:val="Nadpis2"/>
      </w:pPr>
    </w:p>
    <w:p w14:paraId="556CD659" w14:textId="4B680027" w:rsidR="006206E0" w:rsidRPr="003C0074" w:rsidRDefault="003C0074" w:rsidP="003C0074">
      <w:pPr>
        <w:suppressAutoHyphens w:val="0"/>
        <w:spacing w:after="200" w:line="276" w:lineRule="auto"/>
        <w:rPr>
          <w:rFonts w:cs="Arial"/>
          <w:b/>
          <w:bCs/>
          <w:szCs w:val="24"/>
          <w:lang w:eastAsia="zh-CN"/>
        </w:rPr>
      </w:pPr>
      <w:r>
        <w:br w:type="page"/>
      </w:r>
    </w:p>
    <w:tbl>
      <w:tblPr>
        <w:tblStyle w:val="Mkatabulky"/>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5"/>
        <w:gridCol w:w="897"/>
      </w:tblGrid>
      <w:tr w:rsidR="00101A37" w14:paraId="73EEAFB6" w14:textId="77777777" w:rsidTr="00583158">
        <w:tc>
          <w:tcPr>
            <w:tcW w:w="4606" w:type="dxa"/>
          </w:tcPr>
          <w:p w14:paraId="1E669E2C" w14:textId="56AD70D4" w:rsidR="003E15E7" w:rsidRDefault="003E15E7" w:rsidP="003E15E7">
            <w:pPr>
              <w:suppressAutoHyphens w:val="0"/>
              <w:rPr>
                <w:rFonts w:cs="Arial"/>
                <w:szCs w:val="24"/>
              </w:rPr>
            </w:pPr>
            <w:r>
              <w:rPr>
                <w:rFonts w:cs="Arial"/>
                <w:szCs w:val="24"/>
              </w:rPr>
              <w:lastRenderedPageBreak/>
              <w:t xml:space="preserve">Příloha č. 2 </w:t>
            </w:r>
            <w:r w:rsidR="00FD0DD3">
              <w:rPr>
                <w:rFonts w:cs="Arial"/>
                <w:szCs w:val="24"/>
              </w:rPr>
              <w:t>Rámcové d</w:t>
            </w:r>
            <w:r w:rsidR="002D6BE8">
              <w:rPr>
                <w:rFonts w:cs="Arial"/>
                <w:szCs w:val="24"/>
              </w:rPr>
              <w:t>ohody</w:t>
            </w:r>
            <w:r>
              <w:rPr>
                <w:rFonts w:cs="Arial"/>
                <w:szCs w:val="24"/>
              </w:rPr>
              <w:t xml:space="preserve"> – Složení projektového týmu</w:t>
            </w:r>
          </w:p>
          <w:p w14:paraId="61CEB8F4" w14:textId="77777777" w:rsidR="003E15E7" w:rsidRDefault="003E15E7" w:rsidP="003E15E7">
            <w:pPr>
              <w:suppressAutoHyphens w:val="0"/>
              <w:rPr>
                <w:rFonts w:cs="Arial"/>
                <w:szCs w:val="24"/>
              </w:rPr>
            </w:pPr>
          </w:p>
          <w:p w14:paraId="529A409B" w14:textId="77777777" w:rsidR="003E15E7" w:rsidRDefault="003E15E7" w:rsidP="003E15E7">
            <w:pPr>
              <w:suppressAutoHyphens w:val="0"/>
              <w:rPr>
                <w:rFonts w:cs="Arial"/>
                <w:szCs w:val="24"/>
              </w:rPr>
            </w:pPr>
          </w:p>
          <w:tbl>
            <w:tblPr>
              <w:tblW w:w="8099" w:type="dxa"/>
              <w:tblCellMar>
                <w:left w:w="10" w:type="dxa"/>
                <w:right w:w="10" w:type="dxa"/>
              </w:tblCellMar>
              <w:tblLook w:val="04A0" w:firstRow="1" w:lastRow="0" w:firstColumn="1" w:lastColumn="0" w:noHBand="0" w:noVBand="1"/>
            </w:tblPr>
            <w:tblGrid>
              <w:gridCol w:w="217"/>
              <w:gridCol w:w="3543"/>
              <w:gridCol w:w="4339"/>
            </w:tblGrid>
            <w:tr w:rsidR="00551EB7" w:rsidRPr="006D11E0" w14:paraId="102F20E6" w14:textId="77777777" w:rsidTr="00213E6C">
              <w:trPr>
                <w:trHeight w:val="936"/>
              </w:trPr>
              <w:tc>
                <w:tcPr>
                  <w:tcW w:w="217" w:type="dxa"/>
                  <w:shd w:val="clear" w:color="auto" w:fill="D9D9D9" w:themeFill="background1" w:themeFillShade="D9"/>
                  <w:vAlign w:val="center"/>
                </w:tcPr>
                <w:p w14:paraId="02AD5D98" w14:textId="77777777" w:rsidR="003E15E7" w:rsidRPr="006D11E0" w:rsidRDefault="003E15E7" w:rsidP="003E15E7">
                  <w:pPr>
                    <w:spacing w:before="120" w:after="120"/>
                    <w:jc w:val="center"/>
                    <w:rPr>
                      <w:rFonts w:cs="Arial"/>
                      <w:b/>
                    </w:rPr>
                  </w:pPr>
                  <w:r w:rsidRPr="006D11E0">
                    <w:rPr>
                      <w:rFonts w:cs="Arial"/>
                      <w:b/>
                    </w:rPr>
                    <w:t>č.</w:t>
                  </w:r>
                </w:p>
              </w:tc>
              <w:tc>
                <w:tcPr>
                  <w:tcW w:w="3543" w:type="dxa"/>
                  <w:shd w:val="clear" w:color="auto" w:fill="D9D9D9" w:themeFill="background1" w:themeFillShade="D9"/>
                  <w:vAlign w:val="center"/>
                </w:tcPr>
                <w:p w14:paraId="4FEC372E" w14:textId="77777777" w:rsidR="003E15E7" w:rsidRPr="006D11E0" w:rsidRDefault="003E15E7" w:rsidP="003E15E7">
                  <w:pPr>
                    <w:spacing w:before="120" w:after="120"/>
                    <w:rPr>
                      <w:rFonts w:cs="Arial"/>
                      <w:b/>
                    </w:rPr>
                  </w:pPr>
                  <w:r w:rsidRPr="006D11E0">
                    <w:rPr>
                      <w:rFonts w:cs="Arial"/>
                      <w:b/>
                    </w:rPr>
                    <w:t>Jméno a příjmení</w:t>
                  </w:r>
                </w:p>
              </w:tc>
              <w:tc>
                <w:tcPr>
                  <w:tcW w:w="4339" w:type="dxa"/>
                  <w:shd w:val="clear" w:color="auto" w:fill="D9D9D9" w:themeFill="background1" w:themeFillShade="D9"/>
                  <w:vAlign w:val="center"/>
                </w:tcPr>
                <w:p w14:paraId="340DCAF0" w14:textId="77777777" w:rsidR="003E15E7" w:rsidRPr="006D11E0" w:rsidRDefault="003E15E7" w:rsidP="003E15E7">
                  <w:pPr>
                    <w:spacing w:before="120" w:after="120"/>
                    <w:jc w:val="center"/>
                    <w:rPr>
                      <w:rFonts w:cs="Arial"/>
                      <w:b/>
                    </w:rPr>
                  </w:pPr>
                  <w:r w:rsidRPr="006D11E0">
                    <w:rPr>
                      <w:rFonts w:cs="Arial"/>
                      <w:b/>
                    </w:rPr>
                    <w:t>Označení</w:t>
                  </w:r>
                  <w:r>
                    <w:rPr>
                      <w:rFonts w:cs="Arial"/>
                      <w:b/>
                    </w:rPr>
                    <w:t>,</w:t>
                  </w:r>
                  <w:r w:rsidRPr="006D11E0">
                    <w:rPr>
                      <w:rFonts w:cs="Arial"/>
                      <w:b/>
                    </w:rPr>
                    <w:t xml:space="preserve"> popis role</w:t>
                  </w:r>
                  <w:r>
                    <w:rPr>
                      <w:rFonts w:cs="Arial"/>
                      <w:b/>
                    </w:rPr>
                    <w:t>, délka praxe, vzdělání</w:t>
                  </w:r>
                </w:p>
              </w:tc>
            </w:tr>
            <w:tr w:rsidR="00551EB7" w:rsidRPr="006D11E0" w14:paraId="1CBC10FD" w14:textId="77777777" w:rsidTr="00213E6C">
              <w:trPr>
                <w:trHeight w:val="1103"/>
              </w:trPr>
              <w:tc>
                <w:tcPr>
                  <w:tcW w:w="217" w:type="dxa"/>
                  <w:vAlign w:val="center"/>
                </w:tcPr>
                <w:p w14:paraId="7B0DC482" w14:textId="77777777" w:rsidR="003E15E7" w:rsidRPr="006D11E0" w:rsidRDefault="003E15E7" w:rsidP="003E15E7">
                  <w:pPr>
                    <w:spacing w:before="120" w:after="120"/>
                    <w:jc w:val="center"/>
                    <w:rPr>
                      <w:rFonts w:cs="Arial"/>
                    </w:rPr>
                  </w:pPr>
                  <w:r w:rsidRPr="006D11E0">
                    <w:rPr>
                      <w:rFonts w:cs="Arial"/>
                    </w:rPr>
                    <w:t>1.</w:t>
                  </w:r>
                </w:p>
              </w:tc>
              <w:tc>
                <w:tcPr>
                  <w:tcW w:w="3543" w:type="dxa"/>
                  <w:vAlign w:val="center"/>
                </w:tcPr>
                <w:p w14:paraId="5A38AED4" w14:textId="77777777" w:rsidR="003E15E7" w:rsidRPr="00B4396C" w:rsidRDefault="003E15E7" w:rsidP="003E15E7">
                  <w:pPr>
                    <w:spacing w:before="120" w:after="120"/>
                    <w:rPr>
                      <w:rFonts w:cs="Arial"/>
                      <w:highlight w:val="yellow"/>
                    </w:rPr>
                  </w:pPr>
                  <w:r w:rsidRPr="00B4396C">
                    <w:rPr>
                      <w:rFonts w:cs="Arial"/>
                      <w:highlight w:val="yellow"/>
                    </w:rPr>
                    <w:t>………………………………………</w:t>
                  </w:r>
                </w:p>
              </w:tc>
              <w:tc>
                <w:tcPr>
                  <w:tcW w:w="4339" w:type="dxa"/>
                  <w:vAlign w:val="center"/>
                </w:tcPr>
                <w:p w14:paraId="4B97E1BE" w14:textId="77777777" w:rsidR="003E15E7" w:rsidRPr="00B4396C" w:rsidRDefault="003E15E7" w:rsidP="003E15E7">
                  <w:pPr>
                    <w:spacing w:before="120" w:after="120"/>
                    <w:jc w:val="center"/>
                    <w:rPr>
                      <w:rFonts w:cs="Arial"/>
                      <w:highlight w:val="yellow"/>
                    </w:rPr>
                  </w:pPr>
                  <w:r w:rsidRPr="00B4396C">
                    <w:rPr>
                      <w:rFonts w:cs="Arial"/>
                      <w:highlight w:val="yellow"/>
                    </w:rPr>
                    <w:t>…………………..…………………….……..</w:t>
                  </w:r>
                </w:p>
              </w:tc>
            </w:tr>
            <w:tr w:rsidR="00551EB7" w:rsidRPr="006D11E0" w14:paraId="572226E2" w14:textId="77777777" w:rsidTr="00213E6C">
              <w:trPr>
                <w:trHeight w:val="1081"/>
              </w:trPr>
              <w:tc>
                <w:tcPr>
                  <w:tcW w:w="217" w:type="dxa"/>
                  <w:vAlign w:val="center"/>
                </w:tcPr>
                <w:p w14:paraId="75E48104" w14:textId="77777777" w:rsidR="003E15E7" w:rsidRPr="006D11E0" w:rsidRDefault="003E15E7" w:rsidP="003E15E7">
                  <w:pPr>
                    <w:spacing w:before="120" w:after="120"/>
                    <w:jc w:val="center"/>
                    <w:rPr>
                      <w:rFonts w:cs="Arial"/>
                    </w:rPr>
                  </w:pPr>
                  <w:r>
                    <w:rPr>
                      <w:rFonts w:cs="Arial"/>
                    </w:rPr>
                    <w:t>2.</w:t>
                  </w:r>
                </w:p>
              </w:tc>
              <w:tc>
                <w:tcPr>
                  <w:tcW w:w="3543" w:type="dxa"/>
                  <w:vAlign w:val="center"/>
                </w:tcPr>
                <w:p w14:paraId="5A365EC1" w14:textId="77777777" w:rsidR="003E15E7" w:rsidRPr="00B4396C" w:rsidRDefault="003E15E7" w:rsidP="003E15E7">
                  <w:pPr>
                    <w:spacing w:before="120" w:after="120"/>
                    <w:rPr>
                      <w:rFonts w:cs="Arial"/>
                      <w:highlight w:val="yellow"/>
                    </w:rPr>
                  </w:pPr>
                  <w:r w:rsidRPr="00B4396C">
                    <w:rPr>
                      <w:rFonts w:cs="Arial"/>
                      <w:highlight w:val="yellow"/>
                    </w:rPr>
                    <w:t>………………………………………</w:t>
                  </w:r>
                </w:p>
              </w:tc>
              <w:tc>
                <w:tcPr>
                  <w:tcW w:w="4339" w:type="dxa"/>
                  <w:vAlign w:val="bottom"/>
                </w:tcPr>
                <w:p w14:paraId="72DDE5F5" w14:textId="77777777" w:rsidR="003E15E7" w:rsidRDefault="003E15E7" w:rsidP="003E15E7">
                  <w:pPr>
                    <w:spacing w:before="120" w:after="120"/>
                    <w:jc w:val="center"/>
                    <w:rPr>
                      <w:rFonts w:cs="Arial"/>
                      <w:highlight w:val="yellow"/>
                    </w:rPr>
                  </w:pPr>
                </w:p>
                <w:p w14:paraId="45CBCBA9" w14:textId="77777777" w:rsidR="003E15E7" w:rsidRPr="00B4396C" w:rsidRDefault="003E15E7" w:rsidP="003E15E7">
                  <w:pPr>
                    <w:spacing w:before="120" w:after="120"/>
                    <w:jc w:val="center"/>
                    <w:rPr>
                      <w:rFonts w:cs="Arial"/>
                      <w:highlight w:val="yellow"/>
                    </w:rPr>
                  </w:pPr>
                  <w:r w:rsidRPr="00B4396C">
                    <w:rPr>
                      <w:rFonts w:cs="Arial"/>
                      <w:highlight w:val="yellow"/>
                    </w:rPr>
                    <w:t>………………..……………………….……..</w:t>
                  </w:r>
                </w:p>
                <w:p w14:paraId="3650DC5A" w14:textId="77777777" w:rsidR="003E15E7" w:rsidRPr="00B4396C" w:rsidRDefault="003E15E7" w:rsidP="003E15E7">
                  <w:pPr>
                    <w:spacing w:before="120" w:after="120"/>
                    <w:jc w:val="center"/>
                    <w:rPr>
                      <w:rFonts w:cs="Arial"/>
                      <w:highlight w:val="yellow"/>
                    </w:rPr>
                  </w:pPr>
                </w:p>
              </w:tc>
            </w:tr>
            <w:tr w:rsidR="00551EB7" w:rsidRPr="006D11E0" w14:paraId="587EDEB4" w14:textId="77777777" w:rsidTr="00213E6C">
              <w:trPr>
                <w:trHeight w:val="1081"/>
              </w:trPr>
              <w:tc>
                <w:tcPr>
                  <w:tcW w:w="217" w:type="dxa"/>
                  <w:vAlign w:val="center"/>
                </w:tcPr>
                <w:p w14:paraId="543AA329" w14:textId="77777777" w:rsidR="003E15E7" w:rsidRPr="006D11E0" w:rsidRDefault="003E15E7" w:rsidP="003E15E7">
                  <w:pPr>
                    <w:spacing w:before="120" w:after="120"/>
                    <w:jc w:val="center"/>
                    <w:rPr>
                      <w:rFonts w:cs="Arial"/>
                    </w:rPr>
                  </w:pPr>
                  <w:r>
                    <w:rPr>
                      <w:rFonts w:cs="Arial"/>
                    </w:rPr>
                    <w:t>3.</w:t>
                  </w:r>
                </w:p>
              </w:tc>
              <w:tc>
                <w:tcPr>
                  <w:tcW w:w="3543" w:type="dxa"/>
                  <w:vAlign w:val="center"/>
                </w:tcPr>
                <w:p w14:paraId="68924DC9" w14:textId="77777777" w:rsidR="003E15E7" w:rsidRPr="00B4396C" w:rsidRDefault="003E15E7" w:rsidP="003E15E7">
                  <w:pPr>
                    <w:spacing w:before="120" w:after="120"/>
                    <w:rPr>
                      <w:rFonts w:cs="Arial"/>
                      <w:highlight w:val="yellow"/>
                    </w:rPr>
                  </w:pPr>
                  <w:r w:rsidRPr="00B4396C">
                    <w:rPr>
                      <w:rFonts w:cs="Arial"/>
                      <w:highlight w:val="yellow"/>
                    </w:rPr>
                    <w:t>………………………………………</w:t>
                  </w:r>
                </w:p>
              </w:tc>
              <w:tc>
                <w:tcPr>
                  <w:tcW w:w="4339" w:type="dxa"/>
                  <w:vAlign w:val="bottom"/>
                </w:tcPr>
                <w:p w14:paraId="4FBEF574" w14:textId="77777777" w:rsidR="003E15E7" w:rsidRDefault="003E15E7" w:rsidP="003E15E7">
                  <w:pPr>
                    <w:spacing w:before="120" w:after="120"/>
                    <w:jc w:val="center"/>
                    <w:rPr>
                      <w:rFonts w:cs="Arial"/>
                      <w:highlight w:val="yellow"/>
                    </w:rPr>
                  </w:pPr>
                </w:p>
                <w:p w14:paraId="6BDB5062" w14:textId="77777777" w:rsidR="003E15E7" w:rsidRPr="00B4396C" w:rsidRDefault="003E15E7" w:rsidP="003E15E7">
                  <w:pPr>
                    <w:spacing w:before="120" w:after="120"/>
                    <w:jc w:val="center"/>
                    <w:rPr>
                      <w:rFonts w:cs="Arial"/>
                      <w:highlight w:val="yellow"/>
                    </w:rPr>
                  </w:pPr>
                  <w:r w:rsidRPr="00B4396C">
                    <w:rPr>
                      <w:rFonts w:cs="Arial"/>
                      <w:highlight w:val="yellow"/>
                    </w:rPr>
                    <w:t>………………..……………………….……..</w:t>
                  </w:r>
                </w:p>
                <w:p w14:paraId="57A7B95C" w14:textId="77777777" w:rsidR="003E15E7" w:rsidRPr="00B4396C" w:rsidRDefault="003E15E7" w:rsidP="003E15E7">
                  <w:pPr>
                    <w:spacing w:before="120" w:after="120"/>
                    <w:jc w:val="center"/>
                    <w:rPr>
                      <w:rFonts w:cs="Arial"/>
                      <w:highlight w:val="yellow"/>
                    </w:rPr>
                  </w:pPr>
                </w:p>
              </w:tc>
            </w:tr>
            <w:tr w:rsidR="00551EB7" w:rsidRPr="006D11E0" w14:paraId="77B42412" w14:textId="77777777" w:rsidTr="00213E6C">
              <w:trPr>
                <w:trHeight w:val="1081"/>
              </w:trPr>
              <w:tc>
                <w:tcPr>
                  <w:tcW w:w="217" w:type="dxa"/>
                  <w:vAlign w:val="center"/>
                </w:tcPr>
                <w:p w14:paraId="163288E4" w14:textId="77777777" w:rsidR="003E15E7" w:rsidRPr="006D11E0" w:rsidRDefault="003E15E7" w:rsidP="003E15E7">
                  <w:pPr>
                    <w:spacing w:before="120" w:after="120"/>
                    <w:jc w:val="center"/>
                    <w:rPr>
                      <w:rFonts w:cs="Arial"/>
                    </w:rPr>
                  </w:pPr>
                  <w:r>
                    <w:rPr>
                      <w:rFonts w:cs="Arial"/>
                    </w:rPr>
                    <w:t>4.</w:t>
                  </w:r>
                </w:p>
              </w:tc>
              <w:tc>
                <w:tcPr>
                  <w:tcW w:w="3543" w:type="dxa"/>
                  <w:vAlign w:val="center"/>
                </w:tcPr>
                <w:p w14:paraId="2BBA6314" w14:textId="77777777" w:rsidR="003E15E7" w:rsidRPr="00B4396C" w:rsidRDefault="003E15E7" w:rsidP="003E15E7">
                  <w:pPr>
                    <w:spacing w:before="120" w:after="120"/>
                    <w:rPr>
                      <w:rFonts w:cs="Arial"/>
                      <w:highlight w:val="yellow"/>
                    </w:rPr>
                  </w:pPr>
                  <w:r w:rsidRPr="00B4396C">
                    <w:rPr>
                      <w:rFonts w:cs="Arial"/>
                      <w:highlight w:val="yellow"/>
                    </w:rPr>
                    <w:t>………………………………………</w:t>
                  </w:r>
                </w:p>
              </w:tc>
              <w:tc>
                <w:tcPr>
                  <w:tcW w:w="4339" w:type="dxa"/>
                  <w:vAlign w:val="bottom"/>
                </w:tcPr>
                <w:p w14:paraId="2877BE59" w14:textId="77777777" w:rsidR="003E15E7" w:rsidRDefault="003E15E7" w:rsidP="003E15E7">
                  <w:pPr>
                    <w:spacing w:before="120" w:after="120"/>
                    <w:jc w:val="center"/>
                    <w:rPr>
                      <w:rFonts w:cs="Arial"/>
                      <w:highlight w:val="yellow"/>
                    </w:rPr>
                  </w:pPr>
                </w:p>
                <w:p w14:paraId="14CE2C22" w14:textId="77777777" w:rsidR="003E15E7" w:rsidRPr="00B4396C" w:rsidRDefault="003E15E7" w:rsidP="003E15E7">
                  <w:pPr>
                    <w:spacing w:before="120" w:after="120"/>
                    <w:jc w:val="center"/>
                    <w:rPr>
                      <w:rFonts w:cs="Arial"/>
                      <w:highlight w:val="yellow"/>
                    </w:rPr>
                  </w:pPr>
                  <w:r w:rsidRPr="00B4396C">
                    <w:rPr>
                      <w:rFonts w:cs="Arial"/>
                      <w:highlight w:val="yellow"/>
                    </w:rPr>
                    <w:t>………………..……………………….……..</w:t>
                  </w:r>
                </w:p>
                <w:p w14:paraId="447FD8FC" w14:textId="77777777" w:rsidR="003E15E7" w:rsidRPr="00B4396C" w:rsidRDefault="003E15E7" w:rsidP="003E15E7">
                  <w:pPr>
                    <w:spacing w:before="120" w:after="120"/>
                    <w:jc w:val="center"/>
                    <w:rPr>
                      <w:rFonts w:cs="Arial"/>
                      <w:highlight w:val="yellow"/>
                    </w:rPr>
                  </w:pPr>
                </w:p>
              </w:tc>
            </w:tr>
            <w:tr w:rsidR="00551EB7" w:rsidRPr="006D11E0" w14:paraId="775D5BEC" w14:textId="77777777" w:rsidTr="00213E6C">
              <w:trPr>
                <w:trHeight w:val="1081"/>
              </w:trPr>
              <w:tc>
                <w:tcPr>
                  <w:tcW w:w="217" w:type="dxa"/>
                  <w:vAlign w:val="center"/>
                </w:tcPr>
                <w:p w14:paraId="54D8AF4A" w14:textId="77777777" w:rsidR="003E15E7" w:rsidRPr="006D11E0" w:rsidRDefault="003E15E7" w:rsidP="003E15E7">
                  <w:pPr>
                    <w:spacing w:before="120" w:after="120"/>
                    <w:jc w:val="center"/>
                    <w:rPr>
                      <w:rFonts w:cs="Arial"/>
                    </w:rPr>
                  </w:pPr>
                  <w:r>
                    <w:rPr>
                      <w:rFonts w:cs="Arial"/>
                    </w:rPr>
                    <w:t>5.</w:t>
                  </w:r>
                </w:p>
              </w:tc>
              <w:tc>
                <w:tcPr>
                  <w:tcW w:w="3543" w:type="dxa"/>
                  <w:vAlign w:val="center"/>
                </w:tcPr>
                <w:p w14:paraId="17C98154" w14:textId="77777777" w:rsidR="003E15E7" w:rsidRPr="00B4396C" w:rsidRDefault="003E15E7" w:rsidP="003E15E7">
                  <w:pPr>
                    <w:spacing w:before="120" w:after="120"/>
                    <w:rPr>
                      <w:rFonts w:cs="Arial"/>
                      <w:highlight w:val="yellow"/>
                    </w:rPr>
                  </w:pPr>
                  <w:r w:rsidRPr="00B4396C">
                    <w:rPr>
                      <w:rFonts w:cs="Arial"/>
                      <w:highlight w:val="yellow"/>
                    </w:rPr>
                    <w:t>………………………………………</w:t>
                  </w:r>
                </w:p>
              </w:tc>
              <w:tc>
                <w:tcPr>
                  <w:tcW w:w="4339" w:type="dxa"/>
                  <w:vAlign w:val="bottom"/>
                </w:tcPr>
                <w:p w14:paraId="28732605" w14:textId="77777777" w:rsidR="003E15E7" w:rsidRDefault="003E15E7" w:rsidP="003E15E7">
                  <w:pPr>
                    <w:spacing w:before="120" w:after="120"/>
                    <w:jc w:val="center"/>
                    <w:rPr>
                      <w:rFonts w:cs="Arial"/>
                      <w:highlight w:val="yellow"/>
                    </w:rPr>
                  </w:pPr>
                </w:p>
                <w:p w14:paraId="648651A0" w14:textId="77777777" w:rsidR="003E15E7" w:rsidRPr="00B4396C" w:rsidRDefault="003E15E7" w:rsidP="003E15E7">
                  <w:pPr>
                    <w:spacing w:before="120" w:after="120"/>
                    <w:jc w:val="center"/>
                    <w:rPr>
                      <w:rFonts w:cs="Arial"/>
                      <w:highlight w:val="yellow"/>
                    </w:rPr>
                  </w:pPr>
                  <w:r w:rsidRPr="00B4396C">
                    <w:rPr>
                      <w:rFonts w:cs="Arial"/>
                      <w:highlight w:val="yellow"/>
                    </w:rPr>
                    <w:t>………………..……………………….……..</w:t>
                  </w:r>
                </w:p>
                <w:p w14:paraId="0FF64FBA" w14:textId="77777777" w:rsidR="003E15E7" w:rsidRPr="00B4396C" w:rsidRDefault="003E15E7" w:rsidP="003E15E7">
                  <w:pPr>
                    <w:spacing w:before="120" w:after="120"/>
                    <w:jc w:val="center"/>
                    <w:rPr>
                      <w:rFonts w:cs="Arial"/>
                      <w:highlight w:val="yellow"/>
                    </w:rPr>
                  </w:pPr>
                </w:p>
              </w:tc>
            </w:tr>
          </w:tbl>
          <w:p w14:paraId="6F4F91A8" w14:textId="77777777" w:rsidR="00101A37" w:rsidRPr="001A148B" w:rsidRDefault="00101A37" w:rsidP="00DF5C14">
            <w:pPr>
              <w:spacing w:line="264" w:lineRule="auto"/>
              <w:jc w:val="right"/>
              <w:rPr>
                <w:rFonts w:cs="Arial"/>
                <w:sz w:val="22"/>
                <w:szCs w:val="22"/>
                <w:lang w:eastAsia="cs-CZ"/>
              </w:rPr>
            </w:pPr>
          </w:p>
        </w:tc>
        <w:tc>
          <w:tcPr>
            <w:tcW w:w="4606" w:type="dxa"/>
          </w:tcPr>
          <w:p w14:paraId="5A93D211" w14:textId="77777777" w:rsidR="00101A37" w:rsidRDefault="00101A37" w:rsidP="00DF5C14">
            <w:pPr>
              <w:spacing w:line="264" w:lineRule="auto"/>
              <w:jc w:val="both"/>
              <w:rPr>
                <w:rFonts w:cs="Arial"/>
                <w:szCs w:val="24"/>
                <w:lang w:eastAsia="cs-CZ"/>
              </w:rPr>
            </w:pPr>
          </w:p>
        </w:tc>
      </w:tr>
      <w:tr w:rsidR="00101A37" w14:paraId="497A4A9C" w14:textId="77777777" w:rsidTr="00583158">
        <w:tc>
          <w:tcPr>
            <w:tcW w:w="4606" w:type="dxa"/>
          </w:tcPr>
          <w:p w14:paraId="26D7DBA5" w14:textId="77777777" w:rsidR="00101A37" w:rsidRDefault="00101A37" w:rsidP="00DF5C14">
            <w:pPr>
              <w:spacing w:line="264" w:lineRule="auto"/>
              <w:jc w:val="both"/>
              <w:rPr>
                <w:rFonts w:cs="Arial"/>
                <w:szCs w:val="24"/>
                <w:lang w:eastAsia="cs-CZ"/>
              </w:rPr>
            </w:pPr>
          </w:p>
        </w:tc>
        <w:tc>
          <w:tcPr>
            <w:tcW w:w="4606" w:type="dxa"/>
          </w:tcPr>
          <w:p w14:paraId="42120C9A" w14:textId="77777777" w:rsidR="00101A37" w:rsidRDefault="00101A37" w:rsidP="00DF5C14">
            <w:pPr>
              <w:tabs>
                <w:tab w:val="left" w:pos="-1701"/>
                <w:tab w:val="left" w:pos="-1560"/>
                <w:tab w:val="left" w:pos="0"/>
              </w:tabs>
              <w:rPr>
                <w:rFonts w:cs="Arial"/>
                <w:szCs w:val="24"/>
                <w:lang w:eastAsia="cs-CZ"/>
              </w:rPr>
            </w:pPr>
          </w:p>
        </w:tc>
      </w:tr>
      <w:tr w:rsidR="00101A37" w14:paraId="302826C2" w14:textId="77777777" w:rsidTr="00583158">
        <w:tc>
          <w:tcPr>
            <w:tcW w:w="4606" w:type="dxa"/>
          </w:tcPr>
          <w:p w14:paraId="738D1444" w14:textId="77777777" w:rsidR="00101A37" w:rsidRDefault="00101A37" w:rsidP="00DF5C14">
            <w:pPr>
              <w:spacing w:line="264" w:lineRule="auto"/>
              <w:jc w:val="both"/>
              <w:rPr>
                <w:rFonts w:cs="Arial"/>
                <w:szCs w:val="24"/>
                <w:lang w:eastAsia="cs-CZ"/>
              </w:rPr>
            </w:pPr>
          </w:p>
        </w:tc>
        <w:tc>
          <w:tcPr>
            <w:tcW w:w="4606" w:type="dxa"/>
          </w:tcPr>
          <w:p w14:paraId="064F6D7E" w14:textId="77777777" w:rsidR="00101A37" w:rsidRDefault="00101A37" w:rsidP="00DF5C14">
            <w:pPr>
              <w:tabs>
                <w:tab w:val="left" w:pos="-1701"/>
                <w:tab w:val="left" w:pos="-1560"/>
                <w:tab w:val="left" w:pos="0"/>
              </w:tabs>
              <w:rPr>
                <w:rFonts w:cs="Arial"/>
                <w:szCs w:val="24"/>
                <w:lang w:eastAsia="cs-CZ"/>
              </w:rPr>
            </w:pPr>
          </w:p>
        </w:tc>
      </w:tr>
      <w:tr w:rsidR="00101A37" w14:paraId="0008CE94" w14:textId="77777777" w:rsidTr="00583158">
        <w:tc>
          <w:tcPr>
            <w:tcW w:w="9212" w:type="dxa"/>
            <w:gridSpan w:val="2"/>
          </w:tcPr>
          <w:p w14:paraId="0F63ABDC" w14:textId="77777777" w:rsidR="00101A37" w:rsidRDefault="00101A37" w:rsidP="00DF5C14">
            <w:pPr>
              <w:tabs>
                <w:tab w:val="left" w:pos="-1701"/>
                <w:tab w:val="left" w:pos="-1560"/>
                <w:tab w:val="left" w:pos="0"/>
              </w:tabs>
              <w:rPr>
                <w:rFonts w:cs="Arial"/>
                <w:bCs/>
                <w:szCs w:val="24"/>
                <w:lang w:eastAsia="cs-CZ"/>
              </w:rPr>
            </w:pPr>
          </w:p>
          <w:p w14:paraId="7DC4C00E" w14:textId="77777777" w:rsidR="00101A37" w:rsidRPr="00F26700" w:rsidRDefault="00101A37" w:rsidP="00DF5C14">
            <w:pPr>
              <w:tabs>
                <w:tab w:val="left" w:pos="-1701"/>
                <w:tab w:val="left" w:pos="-1560"/>
                <w:tab w:val="left" w:pos="0"/>
              </w:tabs>
              <w:rPr>
                <w:rFonts w:cs="Arial"/>
                <w:bCs/>
                <w:szCs w:val="24"/>
                <w:lang w:eastAsia="cs-CZ"/>
              </w:rPr>
            </w:pPr>
          </w:p>
        </w:tc>
      </w:tr>
      <w:tr w:rsidR="00101A37" w14:paraId="78788AD5" w14:textId="77777777" w:rsidTr="00583158">
        <w:tc>
          <w:tcPr>
            <w:tcW w:w="4606" w:type="dxa"/>
          </w:tcPr>
          <w:p w14:paraId="6CE9B00C" w14:textId="77777777" w:rsidR="00101A37" w:rsidRDefault="00101A37" w:rsidP="00DF5C14">
            <w:pPr>
              <w:spacing w:line="264" w:lineRule="auto"/>
              <w:jc w:val="both"/>
              <w:rPr>
                <w:rFonts w:cs="Arial"/>
                <w:szCs w:val="24"/>
                <w:lang w:eastAsia="cs-CZ"/>
              </w:rPr>
            </w:pPr>
          </w:p>
        </w:tc>
        <w:tc>
          <w:tcPr>
            <w:tcW w:w="4606" w:type="dxa"/>
          </w:tcPr>
          <w:p w14:paraId="5C13A39C" w14:textId="77777777" w:rsidR="00101A37" w:rsidRDefault="00101A37" w:rsidP="00DF5C14">
            <w:pPr>
              <w:spacing w:line="264" w:lineRule="auto"/>
              <w:jc w:val="both"/>
              <w:rPr>
                <w:rFonts w:cs="Arial"/>
                <w:szCs w:val="24"/>
                <w:lang w:eastAsia="cs-CZ"/>
              </w:rPr>
            </w:pPr>
          </w:p>
        </w:tc>
      </w:tr>
      <w:tr w:rsidR="00101A37" w14:paraId="56F0AFB1" w14:textId="77777777" w:rsidTr="00583158">
        <w:tc>
          <w:tcPr>
            <w:tcW w:w="4606" w:type="dxa"/>
          </w:tcPr>
          <w:p w14:paraId="4373148D" w14:textId="77777777" w:rsidR="00101A37" w:rsidRDefault="00101A37" w:rsidP="00D2710F">
            <w:pPr>
              <w:spacing w:line="264" w:lineRule="auto"/>
              <w:rPr>
                <w:rFonts w:cs="Arial"/>
                <w:szCs w:val="24"/>
                <w:lang w:eastAsia="cs-CZ"/>
              </w:rPr>
            </w:pPr>
          </w:p>
        </w:tc>
        <w:tc>
          <w:tcPr>
            <w:tcW w:w="4606" w:type="dxa"/>
          </w:tcPr>
          <w:p w14:paraId="30E832C6" w14:textId="77777777" w:rsidR="00101A37" w:rsidRDefault="00101A37" w:rsidP="00DF5C14">
            <w:pPr>
              <w:spacing w:line="264" w:lineRule="auto"/>
              <w:jc w:val="both"/>
              <w:rPr>
                <w:rFonts w:cs="Arial"/>
                <w:szCs w:val="24"/>
                <w:lang w:eastAsia="cs-CZ"/>
              </w:rPr>
            </w:pPr>
          </w:p>
        </w:tc>
      </w:tr>
      <w:tr w:rsidR="00101A37" w14:paraId="2A45423F" w14:textId="77777777" w:rsidTr="00583158">
        <w:tc>
          <w:tcPr>
            <w:tcW w:w="4606" w:type="dxa"/>
          </w:tcPr>
          <w:p w14:paraId="6A910A5E" w14:textId="77777777" w:rsidR="00101A37" w:rsidRDefault="00101A37" w:rsidP="00DF5C14">
            <w:pPr>
              <w:spacing w:line="264" w:lineRule="auto"/>
              <w:jc w:val="both"/>
              <w:rPr>
                <w:rFonts w:cs="Arial"/>
                <w:szCs w:val="24"/>
                <w:lang w:eastAsia="cs-CZ"/>
              </w:rPr>
            </w:pPr>
          </w:p>
        </w:tc>
        <w:tc>
          <w:tcPr>
            <w:tcW w:w="4606" w:type="dxa"/>
          </w:tcPr>
          <w:p w14:paraId="594795A8" w14:textId="77777777" w:rsidR="00101A37" w:rsidRPr="00754CC7" w:rsidRDefault="00101A37" w:rsidP="00DF5C14">
            <w:pPr>
              <w:tabs>
                <w:tab w:val="left" w:pos="-1701"/>
                <w:tab w:val="left" w:pos="-1560"/>
                <w:tab w:val="left" w:pos="0"/>
              </w:tabs>
              <w:rPr>
                <w:rFonts w:cs="Arial"/>
                <w:bCs/>
                <w:lang w:eastAsia="cs-CZ"/>
              </w:rPr>
            </w:pPr>
          </w:p>
        </w:tc>
      </w:tr>
      <w:tr w:rsidR="00101A37" w14:paraId="0A688255" w14:textId="77777777" w:rsidTr="00583158">
        <w:tc>
          <w:tcPr>
            <w:tcW w:w="4606" w:type="dxa"/>
          </w:tcPr>
          <w:p w14:paraId="3E0B3A29" w14:textId="77777777" w:rsidR="00101A37" w:rsidRDefault="00101A37" w:rsidP="00DF5C14">
            <w:pPr>
              <w:spacing w:line="264" w:lineRule="auto"/>
              <w:jc w:val="both"/>
              <w:rPr>
                <w:rFonts w:cs="Arial"/>
                <w:szCs w:val="24"/>
                <w:lang w:eastAsia="cs-CZ"/>
              </w:rPr>
            </w:pPr>
          </w:p>
        </w:tc>
        <w:tc>
          <w:tcPr>
            <w:tcW w:w="4606" w:type="dxa"/>
          </w:tcPr>
          <w:p w14:paraId="4FC3177A" w14:textId="77777777" w:rsidR="00101A37" w:rsidRDefault="00101A37" w:rsidP="00DF5C14">
            <w:pPr>
              <w:spacing w:line="264" w:lineRule="auto"/>
              <w:jc w:val="both"/>
              <w:rPr>
                <w:rFonts w:cs="Arial"/>
                <w:szCs w:val="24"/>
                <w:lang w:eastAsia="cs-CZ"/>
              </w:rPr>
            </w:pPr>
          </w:p>
        </w:tc>
      </w:tr>
    </w:tbl>
    <w:p w14:paraId="665CB6A4" w14:textId="77777777" w:rsidR="00A76524" w:rsidRPr="00F26700" w:rsidRDefault="00A76524" w:rsidP="00D2710F">
      <w:pPr>
        <w:spacing w:line="264" w:lineRule="auto"/>
        <w:rPr>
          <w:rFonts w:cs="Arial"/>
          <w:szCs w:val="24"/>
        </w:rPr>
      </w:pPr>
    </w:p>
    <w:sectPr w:rsidR="00A76524" w:rsidRPr="00F26700" w:rsidSect="00DF5C14">
      <w:headerReference w:type="default" r:id="rId11"/>
      <w:footerReference w:type="default" r:id="rId12"/>
      <w:pgSz w:w="11906" w:h="16838"/>
      <w:pgMar w:top="1276" w:right="1417" w:bottom="1417"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714C" w14:textId="77777777" w:rsidR="00B907AC" w:rsidRDefault="00B907AC" w:rsidP="00A76524">
      <w:r>
        <w:separator/>
      </w:r>
    </w:p>
  </w:endnote>
  <w:endnote w:type="continuationSeparator" w:id="0">
    <w:p w14:paraId="716BA5D2" w14:textId="77777777" w:rsidR="00B907AC" w:rsidRDefault="00B907AC" w:rsidP="00A76524">
      <w:r>
        <w:continuationSeparator/>
      </w:r>
    </w:p>
  </w:endnote>
  <w:endnote w:type="continuationNotice" w:id="1">
    <w:p w14:paraId="32F754C5" w14:textId="77777777" w:rsidR="00B907AC" w:rsidRDefault="00B90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DIN-Regular">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751DC" w:rsidRPr="006D244D" w14:paraId="14FEB03E" w14:textId="77777777" w:rsidTr="00DF5C14">
      <w:trPr>
        <w:trHeight w:val="227"/>
        <w:jc w:val="center"/>
      </w:trPr>
      <w:tc>
        <w:tcPr>
          <w:tcW w:w="10031" w:type="dxa"/>
          <w:gridSpan w:val="3"/>
          <w:tcBorders>
            <w:top w:val="single" w:sz="4" w:space="0" w:color="000000"/>
            <w:bottom w:val="single" w:sz="4" w:space="0" w:color="000000"/>
          </w:tcBorders>
          <w:vAlign w:val="center"/>
        </w:tcPr>
        <w:p w14:paraId="70CA1E70" w14:textId="4367EE87" w:rsidR="008751DC" w:rsidRPr="006974C7" w:rsidRDefault="00842EE9" w:rsidP="00A81D2F">
          <w:pPr>
            <w:pStyle w:val="Zpat"/>
            <w:rPr>
              <w:rFonts w:cs="Arial"/>
              <w:sz w:val="6"/>
              <w:szCs w:val="6"/>
            </w:rPr>
          </w:pPr>
          <w:r>
            <w:rPr>
              <w:rFonts w:cs="Arial"/>
              <w:sz w:val="16"/>
              <w:szCs w:val="16"/>
              <w:lang w:eastAsia="cs-CZ"/>
            </w:rPr>
            <w:t xml:space="preserve">Rámcová </w:t>
          </w:r>
          <w:r w:rsidR="002D6BE8">
            <w:rPr>
              <w:rFonts w:cs="Arial"/>
              <w:sz w:val="16"/>
              <w:szCs w:val="16"/>
              <w:lang w:eastAsia="cs-CZ"/>
            </w:rPr>
            <w:t>dohoda</w:t>
          </w:r>
          <w:r w:rsidR="008751DC" w:rsidRPr="00F65900">
            <w:rPr>
              <w:rFonts w:cs="Arial"/>
              <w:sz w:val="16"/>
              <w:szCs w:val="16"/>
              <w:lang w:eastAsia="cs-CZ"/>
            </w:rPr>
            <w:t xml:space="preserve"> </w:t>
          </w:r>
          <w:r w:rsidR="008751DC">
            <w:rPr>
              <w:rFonts w:cs="Arial"/>
              <w:sz w:val="16"/>
              <w:szCs w:val="16"/>
              <w:lang w:eastAsia="cs-CZ"/>
            </w:rPr>
            <w:t xml:space="preserve">o </w:t>
          </w:r>
          <w:r w:rsidR="000426D9">
            <w:rPr>
              <w:rFonts w:cs="Arial"/>
              <w:sz w:val="16"/>
              <w:szCs w:val="16"/>
              <w:lang w:eastAsia="cs-CZ"/>
            </w:rPr>
            <w:t>marketingové spolupráci</w:t>
          </w:r>
          <w:r w:rsidR="008751DC">
            <w:rPr>
              <w:rFonts w:cs="Arial"/>
              <w:sz w:val="16"/>
              <w:szCs w:val="16"/>
              <w:lang w:eastAsia="cs-CZ"/>
            </w:rPr>
            <w:t xml:space="preserve"> – </w:t>
          </w:r>
          <w:r w:rsidR="00A81D2F">
            <w:rPr>
              <w:rFonts w:cs="Arial"/>
              <w:sz w:val="16"/>
              <w:szCs w:val="16"/>
              <w:lang w:eastAsia="cs-CZ"/>
            </w:rPr>
            <w:t xml:space="preserve">Správa reklamních online kampaní </w:t>
          </w:r>
          <w:r w:rsidR="000426D9">
            <w:rPr>
              <w:rFonts w:cs="Arial"/>
              <w:sz w:val="16"/>
              <w:szCs w:val="16"/>
              <w:lang w:eastAsia="cs-CZ"/>
            </w:rPr>
            <w:t>ZP MV ČR</w:t>
          </w:r>
          <w:r w:rsidR="008751DC" w:rsidRPr="00F65900">
            <w:rPr>
              <w:rFonts w:cs="Arial"/>
              <w:sz w:val="16"/>
              <w:szCs w:val="16"/>
              <w:lang w:eastAsia="cs-CZ"/>
            </w:rPr>
            <w:t xml:space="preserve"> – Zdravotní pojišťovna ministerstva vnitra České republiky</w:t>
          </w:r>
          <w:r w:rsidR="000426D9">
            <w:rPr>
              <w:rFonts w:cs="Arial"/>
              <w:sz w:val="16"/>
              <w:szCs w:val="16"/>
              <w:lang w:eastAsia="cs-CZ"/>
            </w:rPr>
            <w:t xml:space="preserve"> -</w:t>
          </w:r>
          <w:r w:rsidR="002D7074">
            <w:rPr>
              <w:rFonts w:cs="Arial"/>
              <w:sz w:val="16"/>
              <w:szCs w:val="16"/>
              <w:lang w:eastAsia="cs-CZ"/>
            </w:rPr>
            <w:t xml:space="preserve"> </w:t>
          </w:r>
          <w:r w:rsidR="002D7074" w:rsidRPr="009A5019">
            <w:rPr>
              <w:rFonts w:cs="Arial"/>
              <w:sz w:val="16"/>
              <w:szCs w:val="16"/>
              <w:highlight w:val="yellow"/>
              <w:lang w:eastAsia="cs-CZ"/>
            </w:rPr>
            <w:t>……………………………………………………..</w:t>
          </w:r>
        </w:p>
      </w:tc>
    </w:tr>
    <w:tr w:rsidR="008751DC" w:rsidRPr="006D244D" w14:paraId="71F38103" w14:textId="77777777" w:rsidTr="00DF5C14">
      <w:trPr>
        <w:trHeight w:val="849"/>
        <w:jc w:val="center"/>
      </w:trPr>
      <w:tc>
        <w:tcPr>
          <w:tcW w:w="1004" w:type="dxa"/>
          <w:vMerge w:val="restart"/>
          <w:tcBorders>
            <w:top w:val="single" w:sz="4" w:space="0" w:color="000000"/>
          </w:tcBorders>
        </w:tcPr>
        <w:p w14:paraId="09BBF040" w14:textId="77777777" w:rsidR="008751DC" w:rsidRPr="0092181D" w:rsidRDefault="008751DC" w:rsidP="00DF5C14">
          <w:pPr>
            <w:pStyle w:val="Zpat"/>
            <w:rPr>
              <w:sz w:val="4"/>
              <w:szCs w:val="4"/>
            </w:rPr>
          </w:pPr>
        </w:p>
        <w:p w14:paraId="09FC83CC" w14:textId="77777777" w:rsidR="008751DC" w:rsidRPr="006D244D" w:rsidRDefault="008751DC" w:rsidP="00DF5C14">
          <w:pPr>
            <w:pStyle w:val="Zpat"/>
            <w:jc w:val="center"/>
            <w:rPr>
              <w:sz w:val="16"/>
              <w:szCs w:val="16"/>
            </w:rPr>
          </w:pPr>
          <w:r>
            <w:rPr>
              <w:noProof/>
              <w:color w:val="2B579A"/>
              <w:sz w:val="16"/>
              <w:szCs w:val="16"/>
              <w:shd w:val="clear" w:color="auto" w:fill="E6E6E6"/>
              <w:lang w:eastAsia="cs-CZ"/>
            </w:rPr>
            <w:drawing>
              <wp:inline distT="0" distB="0" distL="0" distR="0" wp14:anchorId="735BCB7E" wp14:editId="239AA805">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6D244D">
            <w:rPr>
              <w:sz w:val="16"/>
              <w:szCs w:val="16"/>
            </w:rPr>
            <w:t>ISO 9001</w:t>
          </w:r>
        </w:p>
      </w:tc>
      <w:tc>
        <w:tcPr>
          <w:tcW w:w="947" w:type="dxa"/>
          <w:vMerge w:val="restart"/>
          <w:tcBorders>
            <w:top w:val="single" w:sz="4" w:space="0" w:color="000000"/>
          </w:tcBorders>
        </w:tcPr>
        <w:p w14:paraId="3758D398" w14:textId="77777777" w:rsidR="008751DC" w:rsidRPr="0092181D" w:rsidRDefault="008751DC" w:rsidP="00DF5C14">
          <w:pPr>
            <w:pStyle w:val="Zpat"/>
            <w:rPr>
              <w:sz w:val="4"/>
              <w:szCs w:val="4"/>
            </w:rPr>
          </w:pPr>
        </w:p>
        <w:p w14:paraId="65BA47AE" w14:textId="77777777" w:rsidR="008751DC" w:rsidRPr="006D244D" w:rsidRDefault="008751DC" w:rsidP="00DF5C14">
          <w:pPr>
            <w:pStyle w:val="Zpat"/>
            <w:jc w:val="center"/>
            <w:rPr>
              <w:sz w:val="16"/>
              <w:szCs w:val="16"/>
            </w:rPr>
          </w:pPr>
          <w:r>
            <w:rPr>
              <w:noProof/>
              <w:color w:val="2B579A"/>
              <w:sz w:val="16"/>
              <w:szCs w:val="16"/>
              <w:shd w:val="clear" w:color="auto" w:fill="E6E6E6"/>
              <w:lang w:eastAsia="cs-CZ"/>
            </w:rPr>
            <w:drawing>
              <wp:inline distT="0" distB="0" distL="0" distR="0" wp14:anchorId="7F2C9C68" wp14:editId="6D7944C1">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Pr>
              <w:sz w:val="16"/>
              <w:szCs w:val="16"/>
            </w:rPr>
            <w:t xml:space="preserve"> </w:t>
          </w:r>
          <w:r w:rsidRPr="006D244D">
            <w:rPr>
              <w:sz w:val="16"/>
              <w:szCs w:val="16"/>
            </w:rPr>
            <w:t>ISO 9001</w:t>
          </w:r>
        </w:p>
      </w:tc>
      <w:tc>
        <w:tcPr>
          <w:tcW w:w="8080" w:type="dxa"/>
          <w:tcBorders>
            <w:top w:val="single" w:sz="4" w:space="0" w:color="000000"/>
          </w:tcBorders>
        </w:tcPr>
        <w:p w14:paraId="365CD9C5" w14:textId="77777777" w:rsidR="008751DC" w:rsidRPr="00DA2841" w:rsidRDefault="008751DC" w:rsidP="00DF5C14">
          <w:pPr>
            <w:pStyle w:val="Zpat"/>
            <w:rPr>
              <w:sz w:val="6"/>
              <w:szCs w:val="6"/>
            </w:rPr>
          </w:pPr>
        </w:p>
        <w:p w14:paraId="7CE26A04" w14:textId="77777777" w:rsidR="00D65E05" w:rsidRPr="00F04622" w:rsidRDefault="00D65E05" w:rsidP="00D65E05">
          <w:pPr>
            <w:tabs>
              <w:tab w:val="center" w:pos="4536"/>
              <w:tab w:val="right" w:pos="9072"/>
            </w:tabs>
            <w:jc w:val="center"/>
            <w:rPr>
              <w:sz w:val="16"/>
              <w:szCs w:val="16"/>
            </w:rPr>
          </w:pPr>
          <w:r w:rsidRPr="00F04622">
            <w:rPr>
              <w:sz w:val="16"/>
              <w:szCs w:val="16"/>
            </w:rPr>
            <w:t>Zdravotní pojišťovna ministerstva vnitra České republiky,</w:t>
          </w:r>
        </w:p>
        <w:p w14:paraId="150A22ED" w14:textId="77777777" w:rsidR="00D65E05" w:rsidRPr="00F04622" w:rsidRDefault="00D65E05" w:rsidP="00D65E05">
          <w:pPr>
            <w:tabs>
              <w:tab w:val="center" w:pos="4536"/>
              <w:tab w:val="right" w:pos="9072"/>
            </w:tabs>
            <w:jc w:val="center"/>
            <w:rPr>
              <w:sz w:val="16"/>
              <w:szCs w:val="16"/>
            </w:rPr>
          </w:pPr>
          <w:r w:rsidRPr="00F04622">
            <w:rPr>
              <w:sz w:val="16"/>
              <w:szCs w:val="16"/>
            </w:rPr>
            <w:t>sídlo Vinohradská 2577/178, 130 00 Praha 3, kód pojišťovny 211, IČO 47114304,</w:t>
          </w:r>
        </w:p>
        <w:p w14:paraId="40EAA129" w14:textId="77777777" w:rsidR="00D65E05" w:rsidRPr="00F04622" w:rsidRDefault="00D65E05" w:rsidP="00D65E05">
          <w:pPr>
            <w:tabs>
              <w:tab w:val="center" w:pos="4536"/>
              <w:tab w:val="right" w:pos="9072"/>
            </w:tabs>
            <w:jc w:val="center"/>
            <w:rPr>
              <w:sz w:val="16"/>
              <w:szCs w:val="16"/>
            </w:rPr>
          </w:pPr>
          <w:r w:rsidRPr="00F04622">
            <w:rPr>
              <w:sz w:val="16"/>
              <w:szCs w:val="16"/>
            </w:rPr>
            <w:t>zapsána v obchodním rejstříku vedeném Městským soudem v Praze oddíl A, vložka 7216</w:t>
          </w:r>
        </w:p>
        <w:p w14:paraId="36EE605C" w14:textId="1A106EC0" w:rsidR="008751DC" w:rsidRPr="006D244D" w:rsidRDefault="00D65E05" w:rsidP="00DF5C14">
          <w:pPr>
            <w:pStyle w:val="Zpat"/>
            <w:jc w:val="center"/>
            <w:rPr>
              <w:sz w:val="16"/>
              <w:szCs w:val="16"/>
            </w:rPr>
          </w:pPr>
          <w:r w:rsidRPr="00F04622">
            <w:rPr>
              <w:sz w:val="16"/>
              <w:szCs w:val="16"/>
            </w:rPr>
            <w:t>datová schránka: 9swaix3, infolinka: 222 222 255, e-mail: info@zpmvcr.cz, www.211.cz</w:t>
          </w:r>
        </w:p>
      </w:tc>
    </w:tr>
    <w:tr w:rsidR="008751DC" w:rsidRPr="006D244D" w14:paraId="2CF93054" w14:textId="77777777" w:rsidTr="00DF5C14">
      <w:trPr>
        <w:trHeight w:val="56"/>
        <w:jc w:val="center"/>
      </w:trPr>
      <w:tc>
        <w:tcPr>
          <w:tcW w:w="1004" w:type="dxa"/>
          <w:vMerge/>
        </w:tcPr>
        <w:p w14:paraId="25A936E5" w14:textId="77777777" w:rsidR="008751DC" w:rsidRPr="0092181D" w:rsidRDefault="008751DC" w:rsidP="00DF5C14">
          <w:pPr>
            <w:pStyle w:val="Zpat"/>
            <w:rPr>
              <w:sz w:val="4"/>
              <w:szCs w:val="4"/>
            </w:rPr>
          </w:pPr>
        </w:p>
      </w:tc>
      <w:tc>
        <w:tcPr>
          <w:tcW w:w="947" w:type="dxa"/>
          <w:vMerge/>
        </w:tcPr>
        <w:p w14:paraId="67ABAAC2" w14:textId="77777777" w:rsidR="008751DC" w:rsidRPr="0092181D" w:rsidRDefault="008751DC" w:rsidP="00DF5C14">
          <w:pPr>
            <w:pStyle w:val="Zpat"/>
            <w:rPr>
              <w:sz w:val="4"/>
              <w:szCs w:val="4"/>
            </w:rPr>
          </w:pPr>
        </w:p>
      </w:tc>
      <w:tc>
        <w:tcPr>
          <w:tcW w:w="8080" w:type="dxa"/>
        </w:tcPr>
        <w:p w14:paraId="3FC2BDD3" w14:textId="77777777" w:rsidR="008751DC" w:rsidRPr="006D244D" w:rsidRDefault="008751DC" w:rsidP="00DF5C14">
          <w:pPr>
            <w:pStyle w:val="Zpat"/>
            <w:jc w:val="right"/>
            <w:rPr>
              <w:sz w:val="16"/>
              <w:szCs w:val="16"/>
            </w:rPr>
          </w:pPr>
          <w:r w:rsidRPr="006D244D">
            <w:rPr>
              <w:color w:val="2B579A"/>
              <w:sz w:val="16"/>
              <w:szCs w:val="16"/>
              <w:shd w:val="clear" w:color="auto" w:fill="E6E6E6"/>
            </w:rPr>
            <w:fldChar w:fldCharType="begin"/>
          </w:r>
          <w:r w:rsidRPr="006D244D">
            <w:rPr>
              <w:sz w:val="16"/>
              <w:szCs w:val="16"/>
            </w:rPr>
            <w:instrText>PAGE</w:instrText>
          </w:r>
          <w:r w:rsidRPr="006D244D">
            <w:rPr>
              <w:color w:val="2B579A"/>
              <w:sz w:val="16"/>
              <w:szCs w:val="16"/>
              <w:shd w:val="clear" w:color="auto" w:fill="E6E6E6"/>
            </w:rPr>
            <w:fldChar w:fldCharType="separate"/>
          </w:r>
          <w:r w:rsidR="009A5019">
            <w:rPr>
              <w:noProof/>
              <w:sz w:val="16"/>
              <w:szCs w:val="16"/>
            </w:rPr>
            <w:t>1</w:t>
          </w:r>
          <w:r w:rsidRPr="006D244D">
            <w:rPr>
              <w:color w:val="2B579A"/>
              <w:sz w:val="16"/>
              <w:szCs w:val="16"/>
              <w:shd w:val="clear" w:color="auto" w:fill="E6E6E6"/>
            </w:rPr>
            <w:fldChar w:fldCharType="end"/>
          </w:r>
          <w:r w:rsidRPr="006D244D">
            <w:rPr>
              <w:sz w:val="16"/>
              <w:szCs w:val="16"/>
            </w:rPr>
            <w:t xml:space="preserve"> z </w:t>
          </w:r>
          <w:r w:rsidRPr="006D244D">
            <w:rPr>
              <w:color w:val="2B579A"/>
              <w:sz w:val="16"/>
              <w:szCs w:val="16"/>
              <w:shd w:val="clear" w:color="auto" w:fill="E6E6E6"/>
            </w:rPr>
            <w:fldChar w:fldCharType="begin"/>
          </w:r>
          <w:r w:rsidRPr="006D244D">
            <w:rPr>
              <w:sz w:val="16"/>
              <w:szCs w:val="16"/>
            </w:rPr>
            <w:instrText>NUMPAGES</w:instrText>
          </w:r>
          <w:r w:rsidRPr="006D244D">
            <w:rPr>
              <w:color w:val="2B579A"/>
              <w:sz w:val="16"/>
              <w:szCs w:val="16"/>
              <w:shd w:val="clear" w:color="auto" w:fill="E6E6E6"/>
            </w:rPr>
            <w:fldChar w:fldCharType="separate"/>
          </w:r>
          <w:r w:rsidR="009A5019">
            <w:rPr>
              <w:noProof/>
              <w:sz w:val="16"/>
              <w:szCs w:val="16"/>
            </w:rPr>
            <w:t>10</w:t>
          </w:r>
          <w:r w:rsidRPr="006D244D">
            <w:rPr>
              <w:color w:val="2B579A"/>
              <w:sz w:val="16"/>
              <w:szCs w:val="16"/>
              <w:shd w:val="clear" w:color="auto" w:fill="E6E6E6"/>
            </w:rPr>
            <w:fldChar w:fldCharType="end"/>
          </w:r>
        </w:p>
      </w:tc>
    </w:tr>
  </w:tbl>
  <w:p w14:paraId="6EBFD6D6" w14:textId="77777777" w:rsidR="008751DC" w:rsidRPr="002471EF" w:rsidRDefault="008751DC" w:rsidP="00DF5C14">
    <w:pPr>
      <w:tabs>
        <w:tab w:val="center" w:pos="4536"/>
        <w:tab w:val="right" w:pos="9072"/>
      </w:tabs>
      <w:ind w:right="360"/>
      <w:jc w:val="both"/>
      <w:rPr>
        <w:rFonts w:ascii="Times New Roman" w:hAnsi="Times New Roman" w:cs="Times New Roman"/>
        <w:sz w:val="16"/>
        <w:szCs w:val="16"/>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054A" w14:textId="77777777" w:rsidR="00B907AC" w:rsidRDefault="00B907AC" w:rsidP="00A76524">
      <w:r>
        <w:separator/>
      </w:r>
    </w:p>
  </w:footnote>
  <w:footnote w:type="continuationSeparator" w:id="0">
    <w:p w14:paraId="36DB1C30" w14:textId="77777777" w:rsidR="00B907AC" w:rsidRDefault="00B907AC" w:rsidP="00A76524">
      <w:r>
        <w:continuationSeparator/>
      </w:r>
    </w:p>
  </w:footnote>
  <w:footnote w:type="continuationNotice" w:id="1">
    <w:p w14:paraId="245794BC" w14:textId="77777777" w:rsidR="00B907AC" w:rsidRDefault="00B90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7318D1A" w14:paraId="08694A9A" w14:textId="77777777" w:rsidTr="00E92D7A">
      <w:trPr>
        <w:trHeight w:val="300"/>
      </w:trPr>
      <w:tc>
        <w:tcPr>
          <w:tcW w:w="3020" w:type="dxa"/>
        </w:tcPr>
        <w:p w14:paraId="0D13101B" w14:textId="683F14DA" w:rsidR="27318D1A" w:rsidRDefault="27318D1A" w:rsidP="00E92D7A">
          <w:pPr>
            <w:pStyle w:val="Zhlav"/>
            <w:ind w:left="-115"/>
          </w:pPr>
        </w:p>
      </w:tc>
      <w:tc>
        <w:tcPr>
          <w:tcW w:w="3020" w:type="dxa"/>
        </w:tcPr>
        <w:p w14:paraId="0976F5E6" w14:textId="375D6859" w:rsidR="27318D1A" w:rsidRDefault="27318D1A" w:rsidP="00E92D7A">
          <w:pPr>
            <w:pStyle w:val="Zhlav"/>
            <w:jc w:val="center"/>
          </w:pPr>
        </w:p>
      </w:tc>
      <w:tc>
        <w:tcPr>
          <w:tcW w:w="3020" w:type="dxa"/>
        </w:tcPr>
        <w:p w14:paraId="1124CC0A" w14:textId="64D396AE" w:rsidR="27318D1A" w:rsidRDefault="27318D1A" w:rsidP="00E92D7A">
          <w:pPr>
            <w:pStyle w:val="Zhlav"/>
            <w:ind w:right="-115"/>
            <w:jc w:val="right"/>
          </w:pPr>
        </w:p>
      </w:tc>
    </w:tr>
  </w:tbl>
  <w:p w14:paraId="5B8BA7A5" w14:textId="13DFB84B" w:rsidR="27318D1A" w:rsidRDefault="27318D1A" w:rsidP="00075A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lowerLetter"/>
      <w:lvlText w:val="%1)"/>
      <w:lvlJc w:val="left"/>
      <w:pPr>
        <w:tabs>
          <w:tab w:val="num" w:pos="-1210"/>
        </w:tabs>
        <w:ind w:left="-1210" w:hanging="360"/>
      </w:pPr>
      <w:rPr>
        <w:rFonts w:ascii="Arial" w:hAnsi="Arial" w:cs="Arial"/>
        <w:b w:val="0"/>
        <w:bCs w:val="0"/>
        <w:sz w:val="22"/>
        <w:szCs w:val="22"/>
      </w:rPr>
    </w:lvl>
  </w:abstractNum>
  <w:abstractNum w:abstractNumId="1" w15:restartNumberingAfterBreak="0">
    <w:nsid w:val="0000001C"/>
    <w:multiLevelType w:val="multilevel"/>
    <w:tmpl w:val="9DE843F8"/>
    <w:name w:val="WW8Num30"/>
    <w:lvl w:ilvl="0">
      <w:start w:val="1"/>
      <w:numFmt w:val="decimal"/>
      <w:lvlText w:val="%1."/>
      <w:lvlJc w:val="left"/>
      <w:pPr>
        <w:tabs>
          <w:tab w:val="num" w:pos="360"/>
        </w:tabs>
        <w:ind w:left="360" w:hanging="360"/>
      </w:pPr>
      <w:rPr>
        <w:rFonts w:ascii="Arial" w:hAnsi="Arial" w:cs="SimHei" w:hint="default"/>
        <w:lang w:val="cs-CZ"/>
      </w:rPr>
    </w:lvl>
    <w:lvl w:ilvl="1">
      <w:start w:val="1"/>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5C74369"/>
    <w:multiLevelType w:val="multilevel"/>
    <w:tmpl w:val="8FB0B938"/>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8043F04"/>
    <w:multiLevelType w:val="hybridMultilevel"/>
    <w:tmpl w:val="CEE6F340"/>
    <w:lvl w:ilvl="0" w:tplc="FFFFFFFF">
      <w:start w:val="1"/>
      <w:numFmt w:val="lowerLetter"/>
      <w:lvlText w:val="%1)"/>
      <w:lvlJc w:val="left"/>
      <w:pPr>
        <w:ind w:left="1068" w:hanging="360"/>
      </w:pPr>
    </w:lvl>
    <w:lvl w:ilvl="1" w:tplc="FFFFFFFF">
      <w:start w:val="1"/>
      <w:numFmt w:val="lowerRoman"/>
      <w:lvlText w:val="%2."/>
      <w:lvlJc w:val="right"/>
      <w:pPr>
        <w:ind w:left="1788" w:hanging="360"/>
      </w:pPr>
      <w:rPr>
        <w:b w:val="0"/>
        <w:bCs w:val="0"/>
      </w:r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ascii="Arial" w:eastAsia="Times New Roman" w:hAnsi="Arial" w:cs="Arial"/>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83E5092"/>
    <w:multiLevelType w:val="multilevel"/>
    <w:tmpl w:val="4A589F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8455DE2"/>
    <w:multiLevelType w:val="multilevel"/>
    <w:tmpl w:val="FBC8F2A0"/>
    <w:lvl w:ilvl="0">
      <w:start w:val="1"/>
      <w:numFmt w:val="lowerLetter"/>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A70FEB"/>
    <w:multiLevelType w:val="hybridMultilevel"/>
    <w:tmpl w:val="753E5930"/>
    <w:lvl w:ilvl="0" w:tplc="F3A25716">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C30333C"/>
    <w:multiLevelType w:val="multilevel"/>
    <w:tmpl w:val="D9402404"/>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BC1361"/>
    <w:multiLevelType w:val="hybridMultilevel"/>
    <w:tmpl w:val="3EA24616"/>
    <w:lvl w:ilvl="0" w:tplc="4D4259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E5EBA"/>
    <w:multiLevelType w:val="hybridMultilevel"/>
    <w:tmpl w:val="B51C8AF0"/>
    <w:lvl w:ilvl="0" w:tplc="8246478C">
      <w:start w:val="1"/>
      <w:numFmt w:val="decimal"/>
      <w:lvlText w:val="%1."/>
      <w:lvlJc w:val="left"/>
      <w:pPr>
        <w:ind w:left="1661" w:hanging="360"/>
      </w:pPr>
    </w:lvl>
    <w:lvl w:ilvl="1" w:tplc="04050019" w:tentative="1">
      <w:start w:val="1"/>
      <w:numFmt w:val="lowerLetter"/>
      <w:lvlText w:val="%2."/>
      <w:lvlJc w:val="left"/>
      <w:pPr>
        <w:ind w:left="2381" w:hanging="360"/>
      </w:pPr>
    </w:lvl>
    <w:lvl w:ilvl="2" w:tplc="0405001B" w:tentative="1">
      <w:start w:val="1"/>
      <w:numFmt w:val="lowerRoman"/>
      <w:lvlText w:val="%3."/>
      <w:lvlJc w:val="right"/>
      <w:pPr>
        <w:ind w:left="3101" w:hanging="180"/>
      </w:pPr>
    </w:lvl>
    <w:lvl w:ilvl="3" w:tplc="0405000F" w:tentative="1">
      <w:start w:val="1"/>
      <w:numFmt w:val="decimal"/>
      <w:lvlText w:val="%4."/>
      <w:lvlJc w:val="left"/>
      <w:pPr>
        <w:ind w:left="3821" w:hanging="360"/>
      </w:pPr>
    </w:lvl>
    <w:lvl w:ilvl="4" w:tplc="04050019" w:tentative="1">
      <w:start w:val="1"/>
      <w:numFmt w:val="lowerLetter"/>
      <w:lvlText w:val="%5."/>
      <w:lvlJc w:val="left"/>
      <w:pPr>
        <w:ind w:left="4541" w:hanging="360"/>
      </w:pPr>
    </w:lvl>
    <w:lvl w:ilvl="5" w:tplc="0405001B" w:tentative="1">
      <w:start w:val="1"/>
      <w:numFmt w:val="lowerRoman"/>
      <w:lvlText w:val="%6."/>
      <w:lvlJc w:val="right"/>
      <w:pPr>
        <w:ind w:left="5261" w:hanging="180"/>
      </w:pPr>
    </w:lvl>
    <w:lvl w:ilvl="6" w:tplc="0405000F" w:tentative="1">
      <w:start w:val="1"/>
      <w:numFmt w:val="decimal"/>
      <w:lvlText w:val="%7."/>
      <w:lvlJc w:val="left"/>
      <w:pPr>
        <w:ind w:left="5981" w:hanging="360"/>
      </w:pPr>
    </w:lvl>
    <w:lvl w:ilvl="7" w:tplc="04050019" w:tentative="1">
      <w:start w:val="1"/>
      <w:numFmt w:val="lowerLetter"/>
      <w:lvlText w:val="%8."/>
      <w:lvlJc w:val="left"/>
      <w:pPr>
        <w:ind w:left="6701" w:hanging="360"/>
      </w:pPr>
    </w:lvl>
    <w:lvl w:ilvl="8" w:tplc="0405001B" w:tentative="1">
      <w:start w:val="1"/>
      <w:numFmt w:val="lowerRoman"/>
      <w:lvlText w:val="%9."/>
      <w:lvlJc w:val="right"/>
      <w:pPr>
        <w:ind w:left="7421" w:hanging="180"/>
      </w:pPr>
    </w:lvl>
  </w:abstractNum>
  <w:abstractNum w:abstractNumId="10" w15:restartNumberingAfterBreak="0">
    <w:nsid w:val="22F41AC0"/>
    <w:multiLevelType w:val="hybridMultilevel"/>
    <w:tmpl w:val="74E4ECE4"/>
    <w:lvl w:ilvl="0" w:tplc="7B2CBA50">
      <w:start w:val="1"/>
      <w:numFmt w:val="decimal"/>
      <w:lvlText w:val="%1."/>
      <w:lvlJc w:val="left"/>
      <w:pPr>
        <w:ind w:left="2780" w:hanging="360"/>
      </w:pPr>
    </w:lvl>
    <w:lvl w:ilvl="1" w:tplc="04050019" w:tentative="1">
      <w:start w:val="1"/>
      <w:numFmt w:val="lowerLetter"/>
      <w:lvlText w:val="%2."/>
      <w:lvlJc w:val="left"/>
      <w:pPr>
        <w:ind w:left="3500" w:hanging="360"/>
      </w:pPr>
    </w:lvl>
    <w:lvl w:ilvl="2" w:tplc="0405001B" w:tentative="1">
      <w:start w:val="1"/>
      <w:numFmt w:val="lowerRoman"/>
      <w:lvlText w:val="%3."/>
      <w:lvlJc w:val="right"/>
      <w:pPr>
        <w:ind w:left="4220" w:hanging="180"/>
      </w:pPr>
    </w:lvl>
    <w:lvl w:ilvl="3" w:tplc="0405000F" w:tentative="1">
      <w:start w:val="1"/>
      <w:numFmt w:val="decimal"/>
      <w:lvlText w:val="%4."/>
      <w:lvlJc w:val="left"/>
      <w:pPr>
        <w:ind w:left="4940" w:hanging="360"/>
      </w:pPr>
    </w:lvl>
    <w:lvl w:ilvl="4" w:tplc="04050019" w:tentative="1">
      <w:start w:val="1"/>
      <w:numFmt w:val="lowerLetter"/>
      <w:lvlText w:val="%5."/>
      <w:lvlJc w:val="left"/>
      <w:pPr>
        <w:ind w:left="5660" w:hanging="360"/>
      </w:pPr>
    </w:lvl>
    <w:lvl w:ilvl="5" w:tplc="0405001B" w:tentative="1">
      <w:start w:val="1"/>
      <w:numFmt w:val="lowerRoman"/>
      <w:lvlText w:val="%6."/>
      <w:lvlJc w:val="right"/>
      <w:pPr>
        <w:ind w:left="6380" w:hanging="180"/>
      </w:pPr>
    </w:lvl>
    <w:lvl w:ilvl="6" w:tplc="0405000F" w:tentative="1">
      <w:start w:val="1"/>
      <w:numFmt w:val="decimal"/>
      <w:lvlText w:val="%7."/>
      <w:lvlJc w:val="left"/>
      <w:pPr>
        <w:ind w:left="7100" w:hanging="360"/>
      </w:pPr>
    </w:lvl>
    <w:lvl w:ilvl="7" w:tplc="04050019" w:tentative="1">
      <w:start w:val="1"/>
      <w:numFmt w:val="lowerLetter"/>
      <w:lvlText w:val="%8."/>
      <w:lvlJc w:val="left"/>
      <w:pPr>
        <w:ind w:left="7820" w:hanging="360"/>
      </w:pPr>
    </w:lvl>
    <w:lvl w:ilvl="8" w:tplc="0405001B" w:tentative="1">
      <w:start w:val="1"/>
      <w:numFmt w:val="lowerRoman"/>
      <w:lvlText w:val="%9."/>
      <w:lvlJc w:val="right"/>
      <w:pPr>
        <w:ind w:left="8540" w:hanging="180"/>
      </w:pPr>
    </w:lvl>
  </w:abstractNum>
  <w:abstractNum w:abstractNumId="11"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29F00AB1"/>
    <w:multiLevelType w:val="multilevel"/>
    <w:tmpl w:val="16948DDC"/>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1C87FCD"/>
    <w:multiLevelType w:val="multilevel"/>
    <w:tmpl w:val="F15283D6"/>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3272469"/>
    <w:multiLevelType w:val="hybridMultilevel"/>
    <w:tmpl w:val="1A327454"/>
    <w:lvl w:ilvl="0" w:tplc="5DAAA054">
      <w:start w:val="1"/>
      <w:numFmt w:val="decimal"/>
      <w:lvlText w:val="%1."/>
      <w:lvlJc w:val="left"/>
      <w:pPr>
        <w:ind w:left="36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F1EB03C">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FE3996"/>
    <w:multiLevelType w:val="hybridMultilevel"/>
    <w:tmpl w:val="62E2E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63448804">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611C4E"/>
    <w:multiLevelType w:val="multilevel"/>
    <w:tmpl w:val="B8D8C508"/>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2A75046"/>
    <w:multiLevelType w:val="hybridMultilevel"/>
    <w:tmpl w:val="D22EEC38"/>
    <w:lvl w:ilvl="0" w:tplc="FFFFFFFF">
      <w:start w:val="1"/>
      <w:numFmt w:val="decimal"/>
      <w:lvlText w:val="%1."/>
      <w:lvlJc w:val="left"/>
      <w:pPr>
        <w:ind w:left="792" w:hanging="360"/>
      </w:pPr>
    </w:lvl>
    <w:lvl w:ilvl="1" w:tplc="FFFFFFFF">
      <w:numFmt w:val="bullet"/>
      <w:lvlText w:val="-"/>
      <w:lvlJc w:val="left"/>
      <w:pPr>
        <w:ind w:left="1512" w:hanging="360"/>
      </w:pPr>
      <w:rPr>
        <w:rFonts w:ascii="Arial" w:eastAsia="Times New Roman" w:hAnsi="Arial" w:cs="Arial" w:hint="default"/>
      </w:r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8" w15:restartNumberingAfterBreak="0">
    <w:nsid w:val="476C3DAA"/>
    <w:multiLevelType w:val="hybridMultilevel"/>
    <w:tmpl w:val="31F87ECE"/>
    <w:lvl w:ilvl="0" w:tplc="16901702">
      <w:start w:val="1"/>
      <w:numFmt w:val="decimal"/>
      <w:lvlText w:val="%1."/>
      <w:lvlJc w:val="left"/>
      <w:pPr>
        <w:ind w:left="2780" w:hanging="360"/>
      </w:pPr>
    </w:lvl>
    <w:lvl w:ilvl="1" w:tplc="04050019" w:tentative="1">
      <w:start w:val="1"/>
      <w:numFmt w:val="lowerLetter"/>
      <w:lvlText w:val="%2."/>
      <w:lvlJc w:val="left"/>
      <w:pPr>
        <w:ind w:left="3500" w:hanging="360"/>
      </w:pPr>
    </w:lvl>
    <w:lvl w:ilvl="2" w:tplc="0405001B" w:tentative="1">
      <w:start w:val="1"/>
      <w:numFmt w:val="lowerRoman"/>
      <w:lvlText w:val="%3."/>
      <w:lvlJc w:val="right"/>
      <w:pPr>
        <w:ind w:left="4220" w:hanging="180"/>
      </w:pPr>
    </w:lvl>
    <w:lvl w:ilvl="3" w:tplc="0405000F" w:tentative="1">
      <w:start w:val="1"/>
      <w:numFmt w:val="decimal"/>
      <w:lvlText w:val="%4."/>
      <w:lvlJc w:val="left"/>
      <w:pPr>
        <w:ind w:left="4940" w:hanging="360"/>
      </w:pPr>
    </w:lvl>
    <w:lvl w:ilvl="4" w:tplc="04050019" w:tentative="1">
      <w:start w:val="1"/>
      <w:numFmt w:val="lowerLetter"/>
      <w:lvlText w:val="%5."/>
      <w:lvlJc w:val="left"/>
      <w:pPr>
        <w:ind w:left="5660" w:hanging="360"/>
      </w:pPr>
    </w:lvl>
    <w:lvl w:ilvl="5" w:tplc="0405001B" w:tentative="1">
      <w:start w:val="1"/>
      <w:numFmt w:val="lowerRoman"/>
      <w:lvlText w:val="%6."/>
      <w:lvlJc w:val="right"/>
      <w:pPr>
        <w:ind w:left="6380" w:hanging="180"/>
      </w:pPr>
    </w:lvl>
    <w:lvl w:ilvl="6" w:tplc="0405000F" w:tentative="1">
      <w:start w:val="1"/>
      <w:numFmt w:val="decimal"/>
      <w:lvlText w:val="%7."/>
      <w:lvlJc w:val="left"/>
      <w:pPr>
        <w:ind w:left="7100" w:hanging="360"/>
      </w:pPr>
    </w:lvl>
    <w:lvl w:ilvl="7" w:tplc="04050019" w:tentative="1">
      <w:start w:val="1"/>
      <w:numFmt w:val="lowerLetter"/>
      <w:lvlText w:val="%8."/>
      <w:lvlJc w:val="left"/>
      <w:pPr>
        <w:ind w:left="7820" w:hanging="360"/>
      </w:pPr>
    </w:lvl>
    <w:lvl w:ilvl="8" w:tplc="0405001B" w:tentative="1">
      <w:start w:val="1"/>
      <w:numFmt w:val="lowerRoman"/>
      <w:lvlText w:val="%9."/>
      <w:lvlJc w:val="right"/>
      <w:pPr>
        <w:ind w:left="8540" w:hanging="180"/>
      </w:pPr>
    </w:lvl>
  </w:abstractNum>
  <w:abstractNum w:abstractNumId="19" w15:restartNumberingAfterBreak="0">
    <w:nsid w:val="49976AB2"/>
    <w:multiLevelType w:val="multilevel"/>
    <w:tmpl w:val="856617D8"/>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1DD63B7"/>
    <w:multiLevelType w:val="hybridMultilevel"/>
    <w:tmpl w:val="64188AD2"/>
    <w:lvl w:ilvl="0" w:tplc="04050019">
      <w:start w:val="1"/>
      <w:numFmt w:val="lowerLetter"/>
      <w:lvlText w:val="%1."/>
      <w:lvlJc w:val="left"/>
      <w:pPr>
        <w:ind w:left="1776" w:hanging="360"/>
      </w:pPr>
      <w:rPr>
        <w:rFonts w:cs="Times New Roman"/>
        <w:b w:val="0"/>
        <w:i w:val="0"/>
        <w:sz w:val="22"/>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1" w15:restartNumberingAfterBreak="0">
    <w:nsid w:val="583B2A38"/>
    <w:multiLevelType w:val="hybridMultilevel"/>
    <w:tmpl w:val="D180B1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F0BA7"/>
    <w:multiLevelType w:val="hybridMultilevel"/>
    <w:tmpl w:val="F642E1F0"/>
    <w:lvl w:ilvl="0" w:tplc="04050013">
      <w:start w:val="1"/>
      <w:numFmt w:val="upperRoman"/>
      <w:lvlText w:val="%1."/>
      <w:lvlJc w:val="right"/>
      <w:pPr>
        <w:ind w:left="1155" w:hanging="360"/>
      </w:pPr>
      <w:rPr>
        <w:rFonts w:hint="default"/>
      </w:rPr>
    </w:lvl>
    <w:lvl w:ilvl="1" w:tplc="04050003">
      <w:start w:val="1"/>
      <w:numFmt w:val="bullet"/>
      <w:lvlText w:val="o"/>
      <w:lvlJc w:val="left"/>
      <w:pPr>
        <w:ind w:left="1875" w:hanging="360"/>
      </w:pPr>
      <w:rPr>
        <w:rFonts w:ascii="Courier New" w:hAnsi="Courier New" w:cs="Courier New" w:hint="default"/>
      </w:rPr>
    </w:lvl>
    <w:lvl w:ilvl="2" w:tplc="04050005">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3" w15:restartNumberingAfterBreak="0">
    <w:nsid w:val="5A3C6936"/>
    <w:multiLevelType w:val="multilevel"/>
    <w:tmpl w:val="6D3CF98A"/>
    <w:lvl w:ilvl="0">
      <w:start w:val="1"/>
      <w:numFmt w:val="decimal"/>
      <w:lvlText w:val="%1."/>
      <w:lvlJc w:val="left"/>
      <w:pPr>
        <w:tabs>
          <w:tab w:val="num" w:pos="0"/>
        </w:tabs>
        <w:ind w:left="360" w:hanging="360"/>
      </w:pPr>
      <w:rPr>
        <w:rFonts w:ascii="Arial" w:hAnsi="Arial" w:cs="Arial" w:hint="default"/>
        <w:sz w:val="22"/>
        <w:szCs w:val="22"/>
      </w:rPr>
    </w:lvl>
    <w:lvl w:ilvl="1">
      <w:start w:val="1"/>
      <w:numFmt w:val="lowerLetter"/>
      <w:lvlText w:val="%2)"/>
      <w:lvlJc w:val="left"/>
      <w:pPr>
        <w:ind w:left="928" w:hanging="360"/>
      </w:p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B0F2708"/>
    <w:multiLevelType w:val="hybridMultilevel"/>
    <w:tmpl w:val="5874CC08"/>
    <w:lvl w:ilvl="0" w:tplc="F7540434">
      <w:start w:val="1"/>
      <w:numFmt w:val="decimal"/>
      <w:lvlText w:val="%1."/>
      <w:lvlJc w:val="left"/>
      <w:pPr>
        <w:ind w:left="2780" w:hanging="360"/>
      </w:pPr>
    </w:lvl>
    <w:lvl w:ilvl="1" w:tplc="04050019" w:tentative="1">
      <w:start w:val="1"/>
      <w:numFmt w:val="lowerLetter"/>
      <w:lvlText w:val="%2."/>
      <w:lvlJc w:val="left"/>
      <w:pPr>
        <w:ind w:left="3500" w:hanging="360"/>
      </w:pPr>
    </w:lvl>
    <w:lvl w:ilvl="2" w:tplc="0405001B" w:tentative="1">
      <w:start w:val="1"/>
      <w:numFmt w:val="lowerRoman"/>
      <w:lvlText w:val="%3."/>
      <w:lvlJc w:val="right"/>
      <w:pPr>
        <w:ind w:left="4220" w:hanging="180"/>
      </w:pPr>
    </w:lvl>
    <w:lvl w:ilvl="3" w:tplc="0405000F" w:tentative="1">
      <w:start w:val="1"/>
      <w:numFmt w:val="decimal"/>
      <w:lvlText w:val="%4."/>
      <w:lvlJc w:val="left"/>
      <w:pPr>
        <w:ind w:left="4940" w:hanging="360"/>
      </w:pPr>
    </w:lvl>
    <w:lvl w:ilvl="4" w:tplc="04050019" w:tentative="1">
      <w:start w:val="1"/>
      <w:numFmt w:val="lowerLetter"/>
      <w:lvlText w:val="%5."/>
      <w:lvlJc w:val="left"/>
      <w:pPr>
        <w:ind w:left="5660" w:hanging="360"/>
      </w:pPr>
    </w:lvl>
    <w:lvl w:ilvl="5" w:tplc="0405001B" w:tentative="1">
      <w:start w:val="1"/>
      <w:numFmt w:val="lowerRoman"/>
      <w:lvlText w:val="%6."/>
      <w:lvlJc w:val="right"/>
      <w:pPr>
        <w:ind w:left="6380" w:hanging="180"/>
      </w:pPr>
    </w:lvl>
    <w:lvl w:ilvl="6" w:tplc="0405000F" w:tentative="1">
      <w:start w:val="1"/>
      <w:numFmt w:val="decimal"/>
      <w:lvlText w:val="%7."/>
      <w:lvlJc w:val="left"/>
      <w:pPr>
        <w:ind w:left="7100" w:hanging="360"/>
      </w:pPr>
    </w:lvl>
    <w:lvl w:ilvl="7" w:tplc="04050019" w:tentative="1">
      <w:start w:val="1"/>
      <w:numFmt w:val="lowerLetter"/>
      <w:lvlText w:val="%8."/>
      <w:lvlJc w:val="left"/>
      <w:pPr>
        <w:ind w:left="7820" w:hanging="360"/>
      </w:pPr>
    </w:lvl>
    <w:lvl w:ilvl="8" w:tplc="0405001B" w:tentative="1">
      <w:start w:val="1"/>
      <w:numFmt w:val="lowerRoman"/>
      <w:lvlText w:val="%9."/>
      <w:lvlJc w:val="right"/>
      <w:pPr>
        <w:ind w:left="8540" w:hanging="180"/>
      </w:pPr>
    </w:lvl>
  </w:abstractNum>
  <w:abstractNum w:abstractNumId="25" w15:restartNumberingAfterBreak="0">
    <w:nsid w:val="611479B8"/>
    <w:multiLevelType w:val="hybridMultilevel"/>
    <w:tmpl w:val="86DAD48A"/>
    <w:lvl w:ilvl="0" w:tplc="CA3877D4">
      <w:start w:val="1"/>
      <w:numFmt w:val="lowerLetter"/>
      <w:lvlText w:val="%1)"/>
      <w:lvlJc w:val="left"/>
      <w:pPr>
        <w:ind w:left="2060" w:hanging="360"/>
      </w:pPr>
      <w:rPr>
        <w:rFonts w:hint="default"/>
      </w:rPr>
    </w:lvl>
    <w:lvl w:ilvl="1" w:tplc="04050019" w:tentative="1">
      <w:start w:val="1"/>
      <w:numFmt w:val="lowerLetter"/>
      <w:lvlText w:val="%2."/>
      <w:lvlJc w:val="left"/>
      <w:pPr>
        <w:ind w:left="2780" w:hanging="360"/>
      </w:pPr>
    </w:lvl>
    <w:lvl w:ilvl="2" w:tplc="0405001B" w:tentative="1">
      <w:start w:val="1"/>
      <w:numFmt w:val="lowerRoman"/>
      <w:lvlText w:val="%3."/>
      <w:lvlJc w:val="right"/>
      <w:pPr>
        <w:ind w:left="3500" w:hanging="180"/>
      </w:pPr>
    </w:lvl>
    <w:lvl w:ilvl="3" w:tplc="0405000F" w:tentative="1">
      <w:start w:val="1"/>
      <w:numFmt w:val="decimal"/>
      <w:lvlText w:val="%4."/>
      <w:lvlJc w:val="left"/>
      <w:pPr>
        <w:ind w:left="4220" w:hanging="360"/>
      </w:pPr>
    </w:lvl>
    <w:lvl w:ilvl="4" w:tplc="04050019" w:tentative="1">
      <w:start w:val="1"/>
      <w:numFmt w:val="lowerLetter"/>
      <w:lvlText w:val="%5."/>
      <w:lvlJc w:val="left"/>
      <w:pPr>
        <w:ind w:left="4940" w:hanging="360"/>
      </w:pPr>
    </w:lvl>
    <w:lvl w:ilvl="5" w:tplc="0405001B" w:tentative="1">
      <w:start w:val="1"/>
      <w:numFmt w:val="lowerRoman"/>
      <w:lvlText w:val="%6."/>
      <w:lvlJc w:val="right"/>
      <w:pPr>
        <w:ind w:left="5660" w:hanging="180"/>
      </w:pPr>
    </w:lvl>
    <w:lvl w:ilvl="6" w:tplc="0405000F" w:tentative="1">
      <w:start w:val="1"/>
      <w:numFmt w:val="decimal"/>
      <w:lvlText w:val="%7."/>
      <w:lvlJc w:val="left"/>
      <w:pPr>
        <w:ind w:left="6380" w:hanging="360"/>
      </w:pPr>
    </w:lvl>
    <w:lvl w:ilvl="7" w:tplc="04050019" w:tentative="1">
      <w:start w:val="1"/>
      <w:numFmt w:val="lowerLetter"/>
      <w:lvlText w:val="%8."/>
      <w:lvlJc w:val="left"/>
      <w:pPr>
        <w:ind w:left="7100" w:hanging="360"/>
      </w:pPr>
    </w:lvl>
    <w:lvl w:ilvl="8" w:tplc="0405001B" w:tentative="1">
      <w:start w:val="1"/>
      <w:numFmt w:val="lowerRoman"/>
      <w:lvlText w:val="%9."/>
      <w:lvlJc w:val="right"/>
      <w:pPr>
        <w:ind w:left="7820" w:hanging="180"/>
      </w:pPr>
    </w:lvl>
  </w:abstractNum>
  <w:abstractNum w:abstractNumId="26" w15:restartNumberingAfterBreak="0">
    <w:nsid w:val="63C9649F"/>
    <w:multiLevelType w:val="hybridMultilevel"/>
    <w:tmpl w:val="D22EEC38"/>
    <w:lvl w:ilvl="0" w:tplc="1568B47E">
      <w:start w:val="1"/>
      <w:numFmt w:val="decimal"/>
      <w:lvlText w:val="%1."/>
      <w:lvlJc w:val="left"/>
      <w:pPr>
        <w:ind w:left="792" w:hanging="360"/>
      </w:pPr>
    </w:lvl>
    <w:lvl w:ilvl="1" w:tplc="9DF67BAE">
      <w:numFmt w:val="bullet"/>
      <w:lvlText w:val="-"/>
      <w:lvlJc w:val="left"/>
      <w:pPr>
        <w:ind w:left="1512" w:hanging="360"/>
      </w:pPr>
      <w:rPr>
        <w:rFonts w:ascii="Arial" w:eastAsia="Times New Roman" w:hAnsi="Arial" w:cs="Arial" w:hint="default"/>
      </w:r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27" w15:restartNumberingAfterBreak="0">
    <w:nsid w:val="63E649B3"/>
    <w:multiLevelType w:val="hybridMultilevel"/>
    <w:tmpl w:val="2E889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BFD"/>
    <w:multiLevelType w:val="multilevel"/>
    <w:tmpl w:val="DC2ACA9A"/>
    <w:lvl w:ilvl="0">
      <w:start w:val="1"/>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1000" w:hanging="432"/>
      </w:pPr>
      <w:rPr>
        <w:rFonts w:ascii="Arial" w:hAnsi="Arial" w:cs="Arial" w:hint="default"/>
        <w:sz w:val="22"/>
        <w:szCs w:val="22"/>
      </w:rPr>
    </w:lvl>
    <w:lvl w:ilvl="2">
      <w:start w:val="1"/>
      <w:numFmt w:val="decimal"/>
      <w:lvlText w:val="%1.%2.%3."/>
      <w:lvlJc w:val="left"/>
      <w:pPr>
        <w:tabs>
          <w:tab w:val="num" w:pos="0"/>
        </w:tabs>
        <w:ind w:left="1224" w:hanging="504"/>
      </w:pPr>
      <w:rPr>
        <w:rFonts w:hint="default"/>
      </w:rPr>
    </w:lvl>
    <w:lvl w:ilvl="3">
      <w:start w:val="1"/>
      <w:numFmt w:val="lowerLetter"/>
      <w:lvlText w:val="%4)"/>
      <w:lvlJc w:val="left"/>
      <w:pPr>
        <w:tabs>
          <w:tab w:val="num" w:pos="0"/>
        </w:tabs>
        <w:ind w:left="1728" w:hanging="648"/>
      </w:pPr>
      <w:rPr>
        <w:rFonts w:ascii="Arial" w:hAnsi="Arial" w:cs="Arial" w:hint="default"/>
        <w:sz w:val="22"/>
        <w:szCs w:val="22"/>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6C693E2E"/>
    <w:multiLevelType w:val="hybridMultilevel"/>
    <w:tmpl w:val="F10E2966"/>
    <w:lvl w:ilvl="0" w:tplc="B3124BC4">
      <w:start w:val="1"/>
      <w:numFmt w:val="decimal"/>
      <w:lvlText w:val="%1."/>
      <w:lvlJc w:val="left"/>
      <w:pPr>
        <w:ind w:left="1661" w:hanging="360"/>
      </w:pPr>
    </w:lvl>
    <w:lvl w:ilvl="1" w:tplc="04050019" w:tentative="1">
      <w:start w:val="1"/>
      <w:numFmt w:val="lowerLetter"/>
      <w:lvlText w:val="%2."/>
      <w:lvlJc w:val="left"/>
      <w:pPr>
        <w:ind w:left="2381" w:hanging="360"/>
      </w:pPr>
    </w:lvl>
    <w:lvl w:ilvl="2" w:tplc="0405001B" w:tentative="1">
      <w:start w:val="1"/>
      <w:numFmt w:val="lowerRoman"/>
      <w:lvlText w:val="%3."/>
      <w:lvlJc w:val="right"/>
      <w:pPr>
        <w:ind w:left="3101" w:hanging="180"/>
      </w:pPr>
    </w:lvl>
    <w:lvl w:ilvl="3" w:tplc="0405000F" w:tentative="1">
      <w:start w:val="1"/>
      <w:numFmt w:val="decimal"/>
      <w:lvlText w:val="%4."/>
      <w:lvlJc w:val="left"/>
      <w:pPr>
        <w:ind w:left="3821" w:hanging="360"/>
      </w:pPr>
    </w:lvl>
    <w:lvl w:ilvl="4" w:tplc="04050019" w:tentative="1">
      <w:start w:val="1"/>
      <w:numFmt w:val="lowerLetter"/>
      <w:lvlText w:val="%5."/>
      <w:lvlJc w:val="left"/>
      <w:pPr>
        <w:ind w:left="4541" w:hanging="360"/>
      </w:pPr>
    </w:lvl>
    <w:lvl w:ilvl="5" w:tplc="0405001B" w:tentative="1">
      <w:start w:val="1"/>
      <w:numFmt w:val="lowerRoman"/>
      <w:lvlText w:val="%6."/>
      <w:lvlJc w:val="right"/>
      <w:pPr>
        <w:ind w:left="5261" w:hanging="180"/>
      </w:pPr>
    </w:lvl>
    <w:lvl w:ilvl="6" w:tplc="0405000F" w:tentative="1">
      <w:start w:val="1"/>
      <w:numFmt w:val="decimal"/>
      <w:lvlText w:val="%7."/>
      <w:lvlJc w:val="left"/>
      <w:pPr>
        <w:ind w:left="5981" w:hanging="360"/>
      </w:pPr>
    </w:lvl>
    <w:lvl w:ilvl="7" w:tplc="04050019" w:tentative="1">
      <w:start w:val="1"/>
      <w:numFmt w:val="lowerLetter"/>
      <w:lvlText w:val="%8."/>
      <w:lvlJc w:val="left"/>
      <w:pPr>
        <w:ind w:left="6701" w:hanging="360"/>
      </w:pPr>
    </w:lvl>
    <w:lvl w:ilvl="8" w:tplc="0405001B" w:tentative="1">
      <w:start w:val="1"/>
      <w:numFmt w:val="lowerRoman"/>
      <w:lvlText w:val="%9."/>
      <w:lvlJc w:val="right"/>
      <w:pPr>
        <w:ind w:left="7421" w:hanging="180"/>
      </w:pPr>
    </w:lvl>
  </w:abstractNum>
  <w:abstractNum w:abstractNumId="30" w15:restartNumberingAfterBreak="0">
    <w:nsid w:val="6CD457F3"/>
    <w:multiLevelType w:val="hybridMultilevel"/>
    <w:tmpl w:val="7784A236"/>
    <w:lvl w:ilvl="0" w:tplc="1A98935C">
      <w:start w:val="1"/>
      <w:numFmt w:val="lowerLetter"/>
      <w:pStyle w:val="odrazka1"/>
      <w:lvlText w:val="%1)"/>
      <w:lvlJc w:val="left"/>
      <w:pPr>
        <w:ind w:left="1571" w:hanging="360"/>
      </w:pPr>
      <w:rPr>
        <w:rFonts w:hint="default"/>
        <w:b w:val="0"/>
        <w:i w:val="0"/>
        <w:color w:val="000000"/>
        <w:sz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15:restartNumberingAfterBreak="0">
    <w:nsid w:val="6F084753"/>
    <w:multiLevelType w:val="multilevel"/>
    <w:tmpl w:val="D52EF1D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EC6CD4"/>
    <w:multiLevelType w:val="hybridMultilevel"/>
    <w:tmpl w:val="33189E86"/>
    <w:lvl w:ilvl="0" w:tplc="04050017">
      <w:start w:val="1"/>
      <w:numFmt w:val="lowerLetter"/>
      <w:lvlText w:val="%1)"/>
      <w:lvlJc w:val="left"/>
      <w:pPr>
        <w:ind w:left="939" w:hanging="360"/>
      </w:pPr>
    </w:lvl>
    <w:lvl w:ilvl="1" w:tplc="E9AC1268">
      <w:start w:val="1"/>
      <w:numFmt w:val="lowerRoman"/>
      <w:lvlText w:val="%2."/>
      <w:lvlJc w:val="right"/>
      <w:pPr>
        <w:ind w:left="1659" w:hanging="360"/>
      </w:pPr>
      <w:rPr>
        <w:rFonts w:ascii="Arial" w:hAnsi="Arial" w:cs="Arial" w:hint="default"/>
        <w:b w:val="0"/>
        <w:bCs w:val="0"/>
        <w:sz w:val="22"/>
        <w:szCs w:val="20"/>
      </w:rPr>
    </w:lvl>
    <w:lvl w:ilvl="2" w:tplc="0405001B">
      <w:start w:val="1"/>
      <w:numFmt w:val="lowerRoman"/>
      <w:lvlText w:val="%3."/>
      <w:lvlJc w:val="right"/>
      <w:pPr>
        <w:ind w:left="2379" w:hanging="180"/>
      </w:pPr>
    </w:lvl>
    <w:lvl w:ilvl="3" w:tplc="58E858D0">
      <w:start w:val="1"/>
      <w:numFmt w:val="decimal"/>
      <w:lvlText w:val="%4."/>
      <w:lvlJc w:val="left"/>
      <w:pPr>
        <w:ind w:left="3099" w:hanging="360"/>
      </w:pPr>
      <w:rPr>
        <w:rFonts w:ascii="Arial" w:eastAsia="Times New Roman" w:hAnsi="Arial" w:cs="Arial"/>
      </w:rPr>
    </w:lvl>
    <w:lvl w:ilvl="4" w:tplc="04050019" w:tentative="1">
      <w:start w:val="1"/>
      <w:numFmt w:val="lowerLetter"/>
      <w:lvlText w:val="%5."/>
      <w:lvlJc w:val="left"/>
      <w:pPr>
        <w:ind w:left="3819" w:hanging="360"/>
      </w:pPr>
    </w:lvl>
    <w:lvl w:ilvl="5" w:tplc="0405001B" w:tentative="1">
      <w:start w:val="1"/>
      <w:numFmt w:val="lowerRoman"/>
      <w:lvlText w:val="%6."/>
      <w:lvlJc w:val="right"/>
      <w:pPr>
        <w:ind w:left="4539" w:hanging="180"/>
      </w:pPr>
    </w:lvl>
    <w:lvl w:ilvl="6" w:tplc="0405000F" w:tentative="1">
      <w:start w:val="1"/>
      <w:numFmt w:val="decimal"/>
      <w:lvlText w:val="%7."/>
      <w:lvlJc w:val="left"/>
      <w:pPr>
        <w:ind w:left="5259" w:hanging="360"/>
      </w:pPr>
    </w:lvl>
    <w:lvl w:ilvl="7" w:tplc="04050019" w:tentative="1">
      <w:start w:val="1"/>
      <w:numFmt w:val="lowerLetter"/>
      <w:lvlText w:val="%8."/>
      <w:lvlJc w:val="left"/>
      <w:pPr>
        <w:ind w:left="5979" w:hanging="360"/>
      </w:pPr>
    </w:lvl>
    <w:lvl w:ilvl="8" w:tplc="0405001B" w:tentative="1">
      <w:start w:val="1"/>
      <w:numFmt w:val="lowerRoman"/>
      <w:lvlText w:val="%9."/>
      <w:lvlJc w:val="right"/>
      <w:pPr>
        <w:ind w:left="6699" w:hanging="180"/>
      </w:pPr>
    </w:lvl>
  </w:abstractNum>
  <w:abstractNum w:abstractNumId="33" w15:restartNumberingAfterBreak="0">
    <w:nsid w:val="7A2D5313"/>
    <w:multiLevelType w:val="hybridMultilevel"/>
    <w:tmpl w:val="25A6DA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A84E44E">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F3070"/>
    <w:multiLevelType w:val="hybridMultilevel"/>
    <w:tmpl w:val="A8568FB8"/>
    <w:lvl w:ilvl="0" w:tplc="1340FA50">
      <w:start w:val="1"/>
      <w:numFmt w:val="decimal"/>
      <w:lvlText w:val="%1."/>
      <w:lvlJc w:val="left"/>
      <w:pPr>
        <w:ind w:left="10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1157903">
    <w:abstractNumId w:val="11"/>
  </w:num>
  <w:num w:numId="2" w16cid:durableId="1598903207">
    <w:abstractNumId w:val="30"/>
  </w:num>
  <w:num w:numId="3" w16cid:durableId="861163718">
    <w:abstractNumId w:val="4"/>
  </w:num>
  <w:num w:numId="4" w16cid:durableId="474223562">
    <w:abstractNumId w:val="21"/>
  </w:num>
  <w:num w:numId="5" w16cid:durableId="1083572717">
    <w:abstractNumId w:val="5"/>
  </w:num>
  <w:num w:numId="6" w16cid:durableId="563178494">
    <w:abstractNumId w:val="15"/>
  </w:num>
  <w:num w:numId="7" w16cid:durableId="35765861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4434198">
    <w:abstractNumId w:val="29"/>
  </w:num>
  <w:num w:numId="9" w16cid:durableId="781193397">
    <w:abstractNumId w:val="9"/>
  </w:num>
  <w:num w:numId="10" w16cid:durableId="686173425">
    <w:abstractNumId w:val="25"/>
  </w:num>
  <w:num w:numId="11" w16cid:durableId="1322391908">
    <w:abstractNumId w:val="18"/>
  </w:num>
  <w:num w:numId="12" w16cid:durableId="1161193823">
    <w:abstractNumId w:val="14"/>
  </w:num>
  <w:num w:numId="13" w16cid:durableId="655963062">
    <w:abstractNumId w:val="33"/>
  </w:num>
  <w:num w:numId="14" w16cid:durableId="1644849327">
    <w:abstractNumId w:val="24"/>
  </w:num>
  <w:num w:numId="15" w16cid:durableId="2053579397">
    <w:abstractNumId w:val="6"/>
  </w:num>
  <w:num w:numId="16" w16cid:durableId="634944527">
    <w:abstractNumId w:val="10"/>
  </w:num>
  <w:num w:numId="17" w16cid:durableId="2009558647">
    <w:abstractNumId w:val="8"/>
  </w:num>
  <w:num w:numId="18" w16cid:durableId="1386561225">
    <w:abstractNumId w:val="8"/>
    <w:lvlOverride w:ilvl="0">
      <w:startOverride w:val="1"/>
    </w:lvlOverride>
  </w:num>
  <w:num w:numId="19" w16cid:durableId="1014192781">
    <w:abstractNumId w:val="8"/>
    <w:lvlOverride w:ilvl="0">
      <w:startOverride w:val="1"/>
    </w:lvlOverride>
  </w:num>
  <w:num w:numId="20" w16cid:durableId="963775103">
    <w:abstractNumId w:val="8"/>
    <w:lvlOverride w:ilvl="0">
      <w:startOverride w:val="1"/>
    </w:lvlOverride>
  </w:num>
  <w:num w:numId="21" w16cid:durableId="1303461433">
    <w:abstractNumId w:val="18"/>
    <w:lvlOverride w:ilvl="0">
      <w:startOverride w:val="1"/>
    </w:lvlOverride>
  </w:num>
  <w:num w:numId="22" w16cid:durableId="688338197">
    <w:abstractNumId w:val="18"/>
    <w:lvlOverride w:ilvl="0">
      <w:startOverride w:val="1"/>
    </w:lvlOverride>
  </w:num>
  <w:num w:numId="23" w16cid:durableId="1506434126">
    <w:abstractNumId w:val="14"/>
    <w:lvlOverride w:ilvl="0">
      <w:startOverride w:val="2"/>
    </w:lvlOverride>
  </w:num>
  <w:num w:numId="24" w16cid:durableId="1795174108">
    <w:abstractNumId w:val="27"/>
  </w:num>
  <w:num w:numId="25" w16cid:durableId="754397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4718772">
    <w:abstractNumId w:val="19"/>
  </w:num>
  <w:num w:numId="27" w16cid:durableId="604967803">
    <w:abstractNumId w:val="26"/>
  </w:num>
  <w:num w:numId="28" w16cid:durableId="557742754">
    <w:abstractNumId w:val="28"/>
  </w:num>
  <w:num w:numId="29" w16cid:durableId="839008013">
    <w:abstractNumId w:val="2"/>
  </w:num>
  <w:num w:numId="30" w16cid:durableId="699159702">
    <w:abstractNumId w:val="16"/>
  </w:num>
  <w:num w:numId="31" w16cid:durableId="1007751182">
    <w:abstractNumId w:val="7"/>
  </w:num>
  <w:num w:numId="32" w16cid:durableId="848714481">
    <w:abstractNumId w:val="12"/>
  </w:num>
  <w:num w:numId="33" w16cid:durableId="1547258294">
    <w:abstractNumId w:val="17"/>
  </w:num>
  <w:num w:numId="34" w16cid:durableId="1602109245">
    <w:abstractNumId w:val="31"/>
  </w:num>
  <w:num w:numId="35" w16cid:durableId="16309355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8649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4801900">
    <w:abstractNumId w:val="32"/>
  </w:num>
  <w:num w:numId="38" w16cid:durableId="1769307459">
    <w:abstractNumId w:val="22"/>
  </w:num>
  <w:num w:numId="39" w16cid:durableId="1191801474">
    <w:abstractNumId w:val="3"/>
  </w:num>
  <w:num w:numId="40" w16cid:durableId="738988254">
    <w:abstractNumId w:val="23"/>
  </w:num>
  <w:num w:numId="41" w16cid:durableId="806320979">
    <w:abstractNumId w:val="34"/>
    <w:lvlOverride w:ilvl="0">
      <w:startOverride w:val="1"/>
    </w:lvlOverride>
  </w:num>
  <w:num w:numId="42" w16cid:durableId="1920748684">
    <w:abstractNumId w:val="6"/>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4"/>
    <w:rsid w:val="0000601A"/>
    <w:rsid w:val="00006956"/>
    <w:rsid w:val="000202D5"/>
    <w:rsid w:val="00024438"/>
    <w:rsid w:val="0002517C"/>
    <w:rsid w:val="00025E29"/>
    <w:rsid w:val="0002716F"/>
    <w:rsid w:val="00032D78"/>
    <w:rsid w:val="0004155C"/>
    <w:rsid w:val="000426D9"/>
    <w:rsid w:val="00050074"/>
    <w:rsid w:val="0006242D"/>
    <w:rsid w:val="00066BED"/>
    <w:rsid w:val="000713ED"/>
    <w:rsid w:val="00075A28"/>
    <w:rsid w:val="00076830"/>
    <w:rsid w:val="0009114D"/>
    <w:rsid w:val="000950E5"/>
    <w:rsid w:val="0009639E"/>
    <w:rsid w:val="000B30BF"/>
    <w:rsid w:val="000B460A"/>
    <w:rsid w:val="000D5E62"/>
    <w:rsid w:val="000E579A"/>
    <w:rsid w:val="000E5DCA"/>
    <w:rsid w:val="000F67D1"/>
    <w:rsid w:val="00101A37"/>
    <w:rsid w:val="00114128"/>
    <w:rsid w:val="00114B9D"/>
    <w:rsid w:val="00115CEB"/>
    <w:rsid w:val="0012377E"/>
    <w:rsid w:val="00126D6A"/>
    <w:rsid w:val="001276D3"/>
    <w:rsid w:val="00130867"/>
    <w:rsid w:val="00133506"/>
    <w:rsid w:val="00134E2F"/>
    <w:rsid w:val="0013553C"/>
    <w:rsid w:val="00150AD2"/>
    <w:rsid w:val="0015334D"/>
    <w:rsid w:val="001568F0"/>
    <w:rsid w:val="00170752"/>
    <w:rsid w:val="001713EE"/>
    <w:rsid w:val="00187D03"/>
    <w:rsid w:val="001A0717"/>
    <w:rsid w:val="001A148B"/>
    <w:rsid w:val="001A5274"/>
    <w:rsid w:val="001B0321"/>
    <w:rsid w:val="001B07D3"/>
    <w:rsid w:val="001B3B12"/>
    <w:rsid w:val="001C4F26"/>
    <w:rsid w:val="001C6EA3"/>
    <w:rsid w:val="001D15FA"/>
    <w:rsid w:val="00201801"/>
    <w:rsid w:val="002030A0"/>
    <w:rsid w:val="00205C82"/>
    <w:rsid w:val="00210534"/>
    <w:rsid w:val="002119D5"/>
    <w:rsid w:val="00213E6C"/>
    <w:rsid w:val="00214F7A"/>
    <w:rsid w:val="002215FC"/>
    <w:rsid w:val="0022774F"/>
    <w:rsid w:val="002328D1"/>
    <w:rsid w:val="002330C2"/>
    <w:rsid w:val="00234607"/>
    <w:rsid w:val="00242503"/>
    <w:rsid w:val="00246FD7"/>
    <w:rsid w:val="00270D4B"/>
    <w:rsid w:val="0027760B"/>
    <w:rsid w:val="002839D4"/>
    <w:rsid w:val="002A3184"/>
    <w:rsid w:val="002C4B94"/>
    <w:rsid w:val="002D5466"/>
    <w:rsid w:val="002D6BE8"/>
    <w:rsid w:val="002D7074"/>
    <w:rsid w:val="002E52F3"/>
    <w:rsid w:val="002F5ABC"/>
    <w:rsid w:val="00301ACA"/>
    <w:rsid w:val="003064A0"/>
    <w:rsid w:val="00310829"/>
    <w:rsid w:val="00321A74"/>
    <w:rsid w:val="003245DB"/>
    <w:rsid w:val="003270CF"/>
    <w:rsid w:val="003273B7"/>
    <w:rsid w:val="0033473C"/>
    <w:rsid w:val="003362FD"/>
    <w:rsid w:val="00340A21"/>
    <w:rsid w:val="003739DE"/>
    <w:rsid w:val="00380A8E"/>
    <w:rsid w:val="003A3EA3"/>
    <w:rsid w:val="003B192B"/>
    <w:rsid w:val="003B1C66"/>
    <w:rsid w:val="003B43C9"/>
    <w:rsid w:val="003C0074"/>
    <w:rsid w:val="003D23E3"/>
    <w:rsid w:val="003D37B6"/>
    <w:rsid w:val="003E085E"/>
    <w:rsid w:val="003E15E7"/>
    <w:rsid w:val="003E162A"/>
    <w:rsid w:val="003F25F0"/>
    <w:rsid w:val="003F4E24"/>
    <w:rsid w:val="003F6622"/>
    <w:rsid w:val="00411BC8"/>
    <w:rsid w:val="004151B3"/>
    <w:rsid w:val="00415B16"/>
    <w:rsid w:val="00415D20"/>
    <w:rsid w:val="00427EEC"/>
    <w:rsid w:val="00447400"/>
    <w:rsid w:val="0045365D"/>
    <w:rsid w:val="00462CB5"/>
    <w:rsid w:val="0046507F"/>
    <w:rsid w:val="00467365"/>
    <w:rsid w:val="0046753C"/>
    <w:rsid w:val="00472E82"/>
    <w:rsid w:val="00481FAF"/>
    <w:rsid w:val="00483584"/>
    <w:rsid w:val="004B48C1"/>
    <w:rsid w:val="004C22A5"/>
    <w:rsid w:val="004D2230"/>
    <w:rsid w:val="004E4F9F"/>
    <w:rsid w:val="00501C92"/>
    <w:rsid w:val="0051192C"/>
    <w:rsid w:val="0051579E"/>
    <w:rsid w:val="00522748"/>
    <w:rsid w:val="00526B05"/>
    <w:rsid w:val="00532EB2"/>
    <w:rsid w:val="00551EB7"/>
    <w:rsid w:val="00566DAC"/>
    <w:rsid w:val="00582D8B"/>
    <w:rsid w:val="00583158"/>
    <w:rsid w:val="00584905"/>
    <w:rsid w:val="00585AB1"/>
    <w:rsid w:val="0058715B"/>
    <w:rsid w:val="005A1B01"/>
    <w:rsid w:val="005A5AC9"/>
    <w:rsid w:val="005A7C30"/>
    <w:rsid w:val="005B0B05"/>
    <w:rsid w:val="005B406E"/>
    <w:rsid w:val="005B68A9"/>
    <w:rsid w:val="005B7E10"/>
    <w:rsid w:val="005C6A15"/>
    <w:rsid w:val="005E11DE"/>
    <w:rsid w:val="005F0706"/>
    <w:rsid w:val="006206E0"/>
    <w:rsid w:val="00622C4B"/>
    <w:rsid w:val="00622C82"/>
    <w:rsid w:val="00627385"/>
    <w:rsid w:val="006306E1"/>
    <w:rsid w:val="006328B4"/>
    <w:rsid w:val="00633314"/>
    <w:rsid w:val="006415FF"/>
    <w:rsid w:val="0065449A"/>
    <w:rsid w:val="006719C6"/>
    <w:rsid w:val="00674BA7"/>
    <w:rsid w:val="00681AD0"/>
    <w:rsid w:val="00687579"/>
    <w:rsid w:val="00687A67"/>
    <w:rsid w:val="006A6D41"/>
    <w:rsid w:val="006B2E6C"/>
    <w:rsid w:val="006D3A37"/>
    <w:rsid w:val="006E2C8B"/>
    <w:rsid w:val="006F406B"/>
    <w:rsid w:val="006F6A10"/>
    <w:rsid w:val="007034E5"/>
    <w:rsid w:val="007049B0"/>
    <w:rsid w:val="00705D5E"/>
    <w:rsid w:val="00720EF6"/>
    <w:rsid w:val="0073208B"/>
    <w:rsid w:val="00737BAF"/>
    <w:rsid w:val="007410E6"/>
    <w:rsid w:val="0074611D"/>
    <w:rsid w:val="0075132D"/>
    <w:rsid w:val="00756D76"/>
    <w:rsid w:val="00756FDC"/>
    <w:rsid w:val="00770713"/>
    <w:rsid w:val="0078392B"/>
    <w:rsid w:val="00785BD8"/>
    <w:rsid w:val="00790464"/>
    <w:rsid w:val="00797371"/>
    <w:rsid w:val="007A066F"/>
    <w:rsid w:val="007B4DA0"/>
    <w:rsid w:val="007B7BF5"/>
    <w:rsid w:val="007C5CDA"/>
    <w:rsid w:val="007D40C1"/>
    <w:rsid w:val="007E05E4"/>
    <w:rsid w:val="007E0863"/>
    <w:rsid w:val="007F4976"/>
    <w:rsid w:val="00800375"/>
    <w:rsid w:val="00802CEC"/>
    <w:rsid w:val="00810A65"/>
    <w:rsid w:val="0081362A"/>
    <w:rsid w:val="00817B8C"/>
    <w:rsid w:val="00821509"/>
    <w:rsid w:val="00840705"/>
    <w:rsid w:val="00842EE9"/>
    <w:rsid w:val="00852D80"/>
    <w:rsid w:val="00867DB6"/>
    <w:rsid w:val="0087234D"/>
    <w:rsid w:val="008751DC"/>
    <w:rsid w:val="00875C76"/>
    <w:rsid w:val="00880B39"/>
    <w:rsid w:val="008833F3"/>
    <w:rsid w:val="00886008"/>
    <w:rsid w:val="008A1C6A"/>
    <w:rsid w:val="008B0657"/>
    <w:rsid w:val="008C6C54"/>
    <w:rsid w:val="008D3DEB"/>
    <w:rsid w:val="008E4E5C"/>
    <w:rsid w:val="008F36A6"/>
    <w:rsid w:val="008F6078"/>
    <w:rsid w:val="008F6B57"/>
    <w:rsid w:val="0090170B"/>
    <w:rsid w:val="00901C61"/>
    <w:rsid w:val="009035EC"/>
    <w:rsid w:val="009102A5"/>
    <w:rsid w:val="00910399"/>
    <w:rsid w:val="00926A03"/>
    <w:rsid w:val="009327BA"/>
    <w:rsid w:val="009338AC"/>
    <w:rsid w:val="009363FA"/>
    <w:rsid w:val="00944EE8"/>
    <w:rsid w:val="00956A51"/>
    <w:rsid w:val="009663DE"/>
    <w:rsid w:val="009732F7"/>
    <w:rsid w:val="00981CF1"/>
    <w:rsid w:val="00990B30"/>
    <w:rsid w:val="00996722"/>
    <w:rsid w:val="009A0CDA"/>
    <w:rsid w:val="009A20B4"/>
    <w:rsid w:val="009A5019"/>
    <w:rsid w:val="009A765D"/>
    <w:rsid w:val="009B190B"/>
    <w:rsid w:val="009B6166"/>
    <w:rsid w:val="009B6A1D"/>
    <w:rsid w:val="009D0C2A"/>
    <w:rsid w:val="009E3C3F"/>
    <w:rsid w:val="009E4461"/>
    <w:rsid w:val="009E462C"/>
    <w:rsid w:val="009E5E10"/>
    <w:rsid w:val="009F124B"/>
    <w:rsid w:val="009F6C40"/>
    <w:rsid w:val="00A01BD2"/>
    <w:rsid w:val="00A02BBE"/>
    <w:rsid w:val="00A04556"/>
    <w:rsid w:val="00A07238"/>
    <w:rsid w:val="00A15D5E"/>
    <w:rsid w:val="00A260A3"/>
    <w:rsid w:val="00A31509"/>
    <w:rsid w:val="00A371D9"/>
    <w:rsid w:val="00A44C71"/>
    <w:rsid w:val="00A5175A"/>
    <w:rsid w:val="00A6073C"/>
    <w:rsid w:val="00A61E11"/>
    <w:rsid w:val="00A64E48"/>
    <w:rsid w:val="00A73D0C"/>
    <w:rsid w:val="00A761CC"/>
    <w:rsid w:val="00A7627C"/>
    <w:rsid w:val="00A76524"/>
    <w:rsid w:val="00A81D2F"/>
    <w:rsid w:val="00A904F7"/>
    <w:rsid w:val="00A92740"/>
    <w:rsid w:val="00A92BB1"/>
    <w:rsid w:val="00A94FA3"/>
    <w:rsid w:val="00A9532B"/>
    <w:rsid w:val="00AB5362"/>
    <w:rsid w:val="00AB6813"/>
    <w:rsid w:val="00AC1ED4"/>
    <w:rsid w:val="00AE51EF"/>
    <w:rsid w:val="00B26479"/>
    <w:rsid w:val="00B32EB8"/>
    <w:rsid w:val="00B34463"/>
    <w:rsid w:val="00B40863"/>
    <w:rsid w:val="00B47197"/>
    <w:rsid w:val="00B53CFF"/>
    <w:rsid w:val="00B547F0"/>
    <w:rsid w:val="00B70DFE"/>
    <w:rsid w:val="00B84E2D"/>
    <w:rsid w:val="00B907AC"/>
    <w:rsid w:val="00B92815"/>
    <w:rsid w:val="00BA36EA"/>
    <w:rsid w:val="00BA7D37"/>
    <w:rsid w:val="00BB0666"/>
    <w:rsid w:val="00BB271D"/>
    <w:rsid w:val="00BC7926"/>
    <w:rsid w:val="00BD15DC"/>
    <w:rsid w:val="00BD2594"/>
    <w:rsid w:val="00BD3801"/>
    <w:rsid w:val="00BE00DC"/>
    <w:rsid w:val="00BE12ED"/>
    <w:rsid w:val="00BE3BAA"/>
    <w:rsid w:val="00BE46C8"/>
    <w:rsid w:val="00BF2ECF"/>
    <w:rsid w:val="00BF7953"/>
    <w:rsid w:val="00C0241A"/>
    <w:rsid w:val="00C1072A"/>
    <w:rsid w:val="00C45F72"/>
    <w:rsid w:val="00C531A3"/>
    <w:rsid w:val="00C60F99"/>
    <w:rsid w:val="00C66087"/>
    <w:rsid w:val="00C7153D"/>
    <w:rsid w:val="00C8389A"/>
    <w:rsid w:val="00CD3677"/>
    <w:rsid w:val="00CD4892"/>
    <w:rsid w:val="00D05553"/>
    <w:rsid w:val="00D06C3B"/>
    <w:rsid w:val="00D10F74"/>
    <w:rsid w:val="00D11141"/>
    <w:rsid w:val="00D2710F"/>
    <w:rsid w:val="00D433E3"/>
    <w:rsid w:val="00D51C47"/>
    <w:rsid w:val="00D53DA0"/>
    <w:rsid w:val="00D56112"/>
    <w:rsid w:val="00D56EBC"/>
    <w:rsid w:val="00D64FE0"/>
    <w:rsid w:val="00D65E05"/>
    <w:rsid w:val="00D728B2"/>
    <w:rsid w:val="00D87994"/>
    <w:rsid w:val="00D87EEA"/>
    <w:rsid w:val="00D94396"/>
    <w:rsid w:val="00DA2B11"/>
    <w:rsid w:val="00DA2CC2"/>
    <w:rsid w:val="00DA348F"/>
    <w:rsid w:val="00DA38CE"/>
    <w:rsid w:val="00DA79B8"/>
    <w:rsid w:val="00DD5D37"/>
    <w:rsid w:val="00DD5E75"/>
    <w:rsid w:val="00DD63F8"/>
    <w:rsid w:val="00DE0926"/>
    <w:rsid w:val="00DE224C"/>
    <w:rsid w:val="00DE5FA5"/>
    <w:rsid w:val="00DF11AF"/>
    <w:rsid w:val="00DF546F"/>
    <w:rsid w:val="00DF5705"/>
    <w:rsid w:val="00DF5C14"/>
    <w:rsid w:val="00DF6EF2"/>
    <w:rsid w:val="00E00515"/>
    <w:rsid w:val="00E10727"/>
    <w:rsid w:val="00E10860"/>
    <w:rsid w:val="00E2025B"/>
    <w:rsid w:val="00E5309A"/>
    <w:rsid w:val="00E5557B"/>
    <w:rsid w:val="00E61087"/>
    <w:rsid w:val="00E70793"/>
    <w:rsid w:val="00E7484A"/>
    <w:rsid w:val="00E840E7"/>
    <w:rsid w:val="00E8613D"/>
    <w:rsid w:val="00E91462"/>
    <w:rsid w:val="00E91EF7"/>
    <w:rsid w:val="00E92D7A"/>
    <w:rsid w:val="00EA1AD0"/>
    <w:rsid w:val="00EB0BD2"/>
    <w:rsid w:val="00EB77C2"/>
    <w:rsid w:val="00EC0960"/>
    <w:rsid w:val="00EC0B7C"/>
    <w:rsid w:val="00ED4992"/>
    <w:rsid w:val="00EF285F"/>
    <w:rsid w:val="00EF6E72"/>
    <w:rsid w:val="00F08F89"/>
    <w:rsid w:val="00F33D75"/>
    <w:rsid w:val="00F36264"/>
    <w:rsid w:val="00F41FFB"/>
    <w:rsid w:val="00F44477"/>
    <w:rsid w:val="00F46037"/>
    <w:rsid w:val="00F57103"/>
    <w:rsid w:val="00F577C3"/>
    <w:rsid w:val="00F627AC"/>
    <w:rsid w:val="00F63EB0"/>
    <w:rsid w:val="00F65900"/>
    <w:rsid w:val="00F72E0A"/>
    <w:rsid w:val="00F746A1"/>
    <w:rsid w:val="00F85620"/>
    <w:rsid w:val="00F92555"/>
    <w:rsid w:val="00F97E59"/>
    <w:rsid w:val="00FA1F9E"/>
    <w:rsid w:val="00FB1793"/>
    <w:rsid w:val="00FB7AA9"/>
    <w:rsid w:val="00FC27E8"/>
    <w:rsid w:val="00FD0DD3"/>
    <w:rsid w:val="00FE7F16"/>
    <w:rsid w:val="02029441"/>
    <w:rsid w:val="033ACD41"/>
    <w:rsid w:val="03952DE7"/>
    <w:rsid w:val="0976F5B8"/>
    <w:rsid w:val="09FA1A68"/>
    <w:rsid w:val="0A631FA0"/>
    <w:rsid w:val="0BCBA9B7"/>
    <w:rsid w:val="0C6DDBA4"/>
    <w:rsid w:val="0DBE6876"/>
    <w:rsid w:val="0E6235ED"/>
    <w:rsid w:val="0E8C0D6B"/>
    <w:rsid w:val="0F024E5A"/>
    <w:rsid w:val="1034F27B"/>
    <w:rsid w:val="112AD3B1"/>
    <w:rsid w:val="11F91BF7"/>
    <w:rsid w:val="13446287"/>
    <w:rsid w:val="13489B04"/>
    <w:rsid w:val="13B8D869"/>
    <w:rsid w:val="153C16D6"/>
    <w:rsid w:val="169F11BE"/>
    <w:rsid w:val="1723C9F7"/>
    <w:rsid w:val="177AC6F0"/>
    <w:rsid w:val="180658B0"/>
    <w:rsid w:val="18187A76"/>
    <w:rsid w:val="19D0A418"/>
    <w:rsid w:val="1A11668D"/>
    <w:rsid w:val="1DA3C5C5"/>
    <w:rsid w:val="202F29B2"/>
    <w:rsid w:val="20CF6FAE"/>
    <w:rsid w:val="21EF5933"/>
    <w:rsid w:val="23848224"/>
    <w:rsid w:val="23A4B6B1"/>
    <w:rsid w:val="23A6C2FF"/>
    <w:rsid w:val="23EEBCC4"/>
    <w:rsid w:val="2533DAC3"/>
    <w:rsid w:val="25429360"/>
    <w:rsid w:val="25DA22FE"/>
    <w:rsid w:val="265F328A"/>
    <w:rsid w:val="26BDDCD9"/>
    <w:rsid w:val="27318D1A"/>
    <w:rsid w:val="278282B5"/>
    <w:rsid w:val="27BF3CAC"/>
    <w:rsid w:val="29402A94"/>
    <w:rsid w:val="2AC927C5"/>
    <w:rsid w:val="2CF45ECC"/>
    <w:rsid w:val="2D0F37C8"/>
    <w:rsid w:val="2D24545B"/>
    <w:rsid w:val="2D6047AB"/>
    <w:rsid w:val="2F1466C1"/>
    <w:rsid w:val="2F77D38E"/>
    <w:rsid w:val="304DB35F"/>
    <w:rsid w:val="30EAEE57"/>
    <w:rsid w:val="32520B89"/>
    <w:rsid w:val="35CCA5F4"/>
    <w:rsid w:val="37C1A603"/>
    <w:rsid w:val="386E3BB9"/>
    <w:rsid w:val="38DD0463"/>
    <w:rsid w:val="39D4298A"/>
    <w:rsid w:val="3A180AFB"/>
    <w:rsid w:val="3B54CCD0"/>
    <w:rsid w:val="3F9E03EB"/>
    <w:rsid w:val="40703F51"/>
    <w:rsid w:val="4221EF21"/>
    <w:rsid w:val="42C7DAC1"/>
    <w:rsid w:val="45BFB7D6"/>
    <w:rsid w:val="45D1190B"/>
    <w:rsid w:val="46D7D372"/>
    <w:rsid w:val="4718936D"/>
    <w:rsid w:val="4803B46C"/>
    <w:rsid w:val="48051986"/>
    <w:rsid w:val="48710E3E"/>
    <w:rsid w:val="49A5547D"/>
    <w:rsid w:val="49FCB2A1"/>
    <w:rsid w:val="4B0559A7"/>
    <w:rsid w:val="4B579F75"/>
    <w:rsid w:val="4DC85B54"/>
    <w:rsid w:val="4EA01CDC"/>
    <w:rsid w:val="4F31D15E"/>
    <w:rsid w:val="4FA42FF8"/>
    <w:rsid w:val="503A3ED8"/>
    <w:rsid w:val="503B26A3"/>
    <w:rsid w:val="50A90782"/>
    <w:rsid w:val="52AA1DA2"/>
    <w:rsid w:val="558F7D1A"/>
    <w:rsid w:val="559AB008"/>
    <w:rsid w:val="56DC03A4"/>
    <w:rsid w:val="57B30599"/>
    <w:rsid w:val="58101876"/>
    <w:rsid w:val="5867BB8B"/>
    <w:rsid w:val="59113200"/>
    <w:rsid w:val="5B8E73D6"/>
    <w:rsid w:val="5BCD8E62"/>
    <w:rsid w:val="5C1A1B5D"/>
    <w:rsid w:val="5CB54318"/>
    <w:rsid w:val="5D26E101"/>
    <w:rsid w:val="5DBEAF51"/>
    <w:rsid w:val="5F63D479"/>
    <w:rsid w:val="5FBC3236"/>
    <w:rsid w:val="616B3CAB"/>
    <w:rsid w:val="61DC4DD9"/>
    <w:rsid w:val="62D95E1D"/>
    <w:rsid w:val="63E97B33"/>
    <w:rsid w:val="64A92818"/>
    <w:rsid w:val="669FCA5E"/>
    <w:rsid w:val="6EA2E225"/>
    <w:rsid w:val="6EBB6279"/>
    <w:rsid w:val="6F44A18F"/>
    <w:rsid w:val="6F78D09C"/>
    <w:rsid w:val="70F9F980"/>
    <w:rsid w:val="711B5330"/>
    <w:rsid w:val="735E2508"/>
    <w:rsid w:val="7549C1CB"/>
    <w:rsid w:val="770666F1"/>
    <w:rsid w:val="7735B6D9"/>
    <w:rsid w:val="798CC7BD"/>
    <w:rsid w:val="7A6D579B"/>
    <w:rsid w:val="7E10F881"/>
    <w:rsid w:val="7F40C8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B5C3"/>
  <w15:docId w15:val="{4E28B1C9-2C3A-4DC3-9E5F-456CE90E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5. Ostatní text"/>
    <w:rsid w:val="003270CF"/>
    <w:pPr>
      <w:suppressAutoHyphens/>
      <w:spacing w:after="0" w:line="240" w:lineRule="auto"/>
    </w:pPr>
    <w:rPr>
      <w:rFonts w:ascii="Arial" w:eastAsia="Times New Roman" w:hAnsi="Arial" w:cs="Courier New"/>
      <w:szCs w:val="20"/>
      <w:lang w:eastAsia="ar-SA"/>
    </w:rPr>
  </w:style>
  <w:style w:type="paragraph" w:styleId="Nadpis1">
    <w:name w:val="heading 1"/>
    <w:aliases w:val="1. Název článku"/>
    <w:basedOn w:val="Obsah6"/>
    <w:next w:val="Nadpis2"/>
    <w:link w:val="Nadpis1Char"/>
    <w:qFormat/>
    <w:rsid w:val="00A76524"/>
    <w:pPr>
      <w:spacing w:after="120" w:line="264" w:lineRule="auto"/>
      <w:ind w:left="221" w:hanging="221"/>
      <w:jc w:val="center"/>
      <w:outlineLvl w:val="0"/>
    </w:pPr>
    <w:rPr>
      <w:rFonts w:eastAsia="Arial" w:cs="Arial"/>
      <w:b/>
      <w:w w:val="111"/>
      <w:sz w:val="28"/>
      <w:szCs w:val="24"/>
      <w:lang w:eastAsia="zh-CN"/>
    </w:rPr>
  </w:style>
  <w:style w:type="paragraph" w:styleId="Nadpis2">
    <w:name w:val="heading 2"/>
    <w:aliases w:val="2. Body článků"/>
    <w:basedOn w:val="Odstavecseseznamem"/>
    <w:link w:val="Nadpis2Char"/>
    <w:autoRedefine/>
    <w:qFormat/>
    <w:rsid w:val="00415D20"/>
    <w:pPr>
      <w:spacing w:after="120" w:line="264" w:lineRule="auto"/>
      <w:ind w:left="360"/>
      <w:contextualSpacing w:val="0"/>
      <w:jc w:val="both"/>
      <w:outlineLvl w:val="1"/>
    </w:pPr>
    <w:rPr>
      <w:rFonts w:eastAsia="Arial" w:cs="Arial"/>
      <w:b/>
      <w:bCs/>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ázev článku Char"/>
    <w:basedOn w:val="Standardnpsmoodstavce"/>
    <w:link w:val="Nadpis1"/>
    <w:rsid w:val="00A76524"/>
    <w:rPr>
      <w:rFonts w:ascii="Arial" w:eastAsia="Arial" w:hAnsi="Arial" w:cs="Arial"/>
      <w:b/>
      <w:w w:val="111"/>
      <w:sz w:val="28"/>
      <w:szCs w:val="24"/>
      <w:lang w:eastAsia="zh-CN"/>
    </w:rPr>
  </w:style>
  <w:style w:type="character" w:customStyle="1" w:styleId="Nadpis2Char">
    <w:name w:val="Nadpis 2 Char"/>
    <w:aliases w:val="2. Body článků Char"/>
    <w:basedOn w:val="Standardnpsmoodstavce"/>
    <w:link w:val="Nadpis2"/>
    <w:rsid w:val="00415D20"/>
    <w:rPr>
      <w:rFonts w:ascii="Arial" w:eastAsia="Arial" w:hAnsi="Arial" w:cs="Arial"/>
      <w:b/>
      <w:bCs/>
      <w:szCs w:val="24"/>
      <w:lang w:eastAsia="zh-CN"/>
    </w:rPr>
  </w:style>
  <w:style w:type="paragraph" w:styleId="Zpat">
    <w:name w:val="footer"/>
    <w:basedOn w:val="Normln"/>
    <w:link w:val="ZpatChar"/>
    <w:unhideWhenUsed/>
    <w:rsid w:val="00A76524"/>
    <w:pPr>
      <w:tabs>
        <w:tab w:val="center" w:pos="4536"/>
        <w:tab w:val="right" w:pos="9072"/>
      </w:tabs>
    </w:pPr>
  </w:style>
  <w:style w:type="character" w:customStyle="1" w:styleId="ZpatChar">
    <w:name w:val="Zápatí Char"/>
    <w:basedOn w:val="Standardnpsmoodstavce"/>
    <w:link w:val="Zpat"/>
    <w:uiPriority w:val="99"/>
    <w:rsid w:val="00A76524"/>
    <w:rPr>
      <w:rFonts w:ascii="Arial" w:eastAsia="Times New Roman" w:hAnsi="Arial" w:cs="Courier New"/>
      <w:szCs w:val="20"/>
      <w:lang w:eastAsia="ar-SA"/>
    </w:rPr>
  </w:style>
  <w:style w:type="paragraph" w:styleId="Bezmezer">
    <w:name w:val="No Spacing"/>
    <w:aliases w:val="6. velká mezera"/>
    <w:uiPriority w:val="1"/>
    <w:qFormat/>
    <w:rsid w:val="00A76524"/>
    <w:pPr>
      <w:keepNext/>
      <w:keepLines/>
      <w:suppressAutoHyphens/>
      <w:spacing w:after="0" w:line="240" w:lineRule="auto"/>
    </w:pPr>
    <w:rPr>
      <w:rFonts w:ascii="Arial" w:eastAsia="Microsoft Sans Serif" w:hAnsi="Arial" w:cs="Microsoft Sans Serif"/>
      <w:color w:val="000000"/>
      <w:w w:val="111"/>
      <w:szCs w:val="24"/>
      <w:lang w:eastAsia="cs-CZ" w:bidi="cs-CZ"/>
    </w:rPr>
  </w:style>
  <w:style w:type="paragraph" w:customStyle="1" w:styleId="1lnky">
    <w:name w:val="1. Články č."/>
    <w:basedOn w:val="Nadpis1"/>
    <w:next w:val="Nadpis1"/>
    <w:link w:val="1lnkyChar"/>
    <w:qFormat/>
    <w:rsid w:val="00A76524"/>
    <w:pPr>
      <w:keepNext/>
      <w:spacing w:after="0"/>
    </w:pPr>
    <w:rPr>
      <w:sz w:val="24"/>
    </w:rPr>
  </w:style>
  <w:style w:type="paragraph" w:customStyle="1" w:styleId="3odrky">
    <w:name w:val="3. odrážky"/>
    <w:basedOn w:val="Normln"/>
    <w:link w:val="3odrkyChar"/>
    <w:qFormat/>
    <w:rsid w:val="00A76524"/>
    <w:pPr>
      <w:numPr>
        <w:numId w:val="1"/>
      </w:numPr>
      <w:spacing w:after="120" w:line="264" w:lineRule="auto"/>
      <w:ind w:left="1259" w:hanging="357"/>
      <w:jc w:val="both"/>
      <w:outlineLvl w:val="1"/>
    </w:pPr>
    <w:rPr>
      <w:rFonts w:cs="Arial"/>
      <w:color w:val="000000"/>
      <w:szCs w:val="24"/>
      <w:lang w:eastAsia="zh-CN"/>
    </w:rPr>
  </w:style>
  <w:style w:type="character" w:customStyle="1" w:styleId="1lnkyChar">
    <w:name w:val="1. Články č. Char"/>
    <w:basedOn w:val="Nadpis1Char"/>
    <w:link w:val="1lnky"/>
    <w:rsid w:val="00A76524"/>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A76524"/>
    <w:pPr>
      <w:spacing w:after="120" w:line="264" w:lineRule="auto"/>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A76524"/>
    <w:rPr>
      <w:rFonts w:ascii="Arial" w:eastAsia="Times New Roman" w:hAnsi="Arial" w:cs="Arial"/>
      <w:color w:val="000000"/>
      <w:szCs w:val="24"/>
      <w:lang w:eastAsia="zh-CN"/>
    </w:rPr>
  </w:style>
  <w:style w:type="paragraph" w:customStyle="1" w:styleId="4text">
    <w:name w:val="4. text"/>
    <w:basedOn w:val="Normln"/>
    <w:link w:val="4textChar"/>
    <w:qFormat/>
    <w:rsid w:val="00A76524"/>
    <w:pPr>
      <w:spacing w:line="264" w:lineRule="auto"/>
    </w:pPr>
    <w:rPr>
      <w:rFonts w:cs="Arial"/>
      <w:szCs w:val="24"/>
    </w:rPr>
  </w:style>
  <w:style w:type="character" w:customStyle="1" w:styleId="3odrkypsmenaChar">
    <w:name w:val="3. odrážky písmena Char"/>
    <w:basedOn w:val="Standardnpsmoodstavce"/>
    <w:link w:val="3odrkypsmena"/>
    <w:rsid w:val="00A76524"/>
    <w:rPr>
      <w:rFonts w:ascii="Arial" w:eastAsia="Arial" w:hAnsi="Arial" w:cs="Arial"/>
      <w:color w:val="000000"/>
      <w:szCs w:val="24"/>
      <w:lang w:eastAsia="zh-CN"/>
    </w:rPr>
  </w:style>
  <w:style w:type="table" w:styleId="Mkatabulky">
    <w:name w:val="Table Grid"/>
    <w:basedOn w:val="Normlntabulka"/>
    <w:uiPriority w:val="59"/>
    <w:rsid w:val="00A7652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A76524"/>
    <w:rPr>
      <w:rFonts w:ascii="Arial" w:eastAsia="Times New Roman" w:hAnsi="Arial" w:cs="Arial"/>
      <w:szCs w:val="24"/>
      <w:lang w:eastAsia="ar-SA"/>
    </w:rPr>
  </w:style>
  <w:style w:type="paragraph" w:customStyle="1" w:styleId="5Nzevprvnstr">
    <w:name w:val="5. Název první str"/>
    <w:basedOn w:val="Normln"/>
    <w:link w:val="5NzevprvnstrChar"/>
    <w:qFormat/>
    <w:rsid w:val="00A76524"/>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lang w:eastAsia="cs-CZ"/>
    </w:rPr>
  </w:style>
  <w:style w:type="character" w:customStyle="1" w:styleId="5NzevprvnstrChar">
    <w:name w:val="5. Název první str Char"/>
    <w:basedOn w:val="Standardnpsmoodstavce"/>
    <w:link w:val="5Nzevprvnstr"/>
    <w:rsid w:val="00A76524"/>
    <w:rPr>
      <w:rFonts w:ascii="Arial" w:eastAsia="Times New Roman" w:hAnsi="Arial" w:cs="Arial"/>
      <w:b/>
      <w:bCs/>
      <w:smallCaps/>
      <w:spacing w:val="20"/>
      <w:sz w:val="36"/>
      <w:szCs w:val="20"/>
      <w:shd w:val="pct20" w:color="auto" w:fill="FFFFFF"/>
      <w:lang w:eastAsia="cs-CZ"/>
    </w:rPr>
  </w:style>
  <w:style w:type="paragraph" w:customStyle="1" w:styleId="4textsted">
    <w:name w:val="4. text střed"/>
    <w:basedOn w:val="Normln"/>
    <w:next w:val="Bezmezer"/>
    <w:qFormat/>
    <w:rsid w:val="00A76524"/>
    <w:pPr>
      <w:spacing w:line="264" w:lineRule="auto"/>
      <w:jc w:val="center"/>
    </w:pPr>
  </w:style>
  <w:style w:type="paragraph" w:customStyle="1" w:styleId="4malmezera">
    <w:name w:val="4.  malá mezera"/>
    <w:basedOn w:val="4text"/>
    <w:link w:val="4malmezeraChar"/>
    <w:qFormat/>
    <w:rsid w:val="00A76524"/>
    <w:pPr>
      <w:spacing w:line="120" w:lineRule="exact"/>
    </w:pPr>
  </w:style>
  <w:style w:type="character" w:customStyle="1" w:styleId="4malmezeraChar">
    <w:name w:val="4.  malá mezera Char"/>
    <w:basedOn w:val="4textChar"/>
    <w:link w:val="4malmezera"/>
    <w:rsid w:val="00A76524"/>
    <w:rPr>
      <w:rFonts w:ascii="Arial" w:eastAsia="Times New Roman" w:hAnsi="Arial" w:cs="Arial"/>
      <w:szCs w:val="24"/>
      <w:lang w:eastAsia="ar-SA"/>
    </w:rPr>
  </w:style>
  <w:style w:type="character" w:styleId="Odkaznakoment">
    <w:name w:val="annotation reference"/>
    <w:basedOn w:val="Standardnpsmoodstavce"/>
    <w:uiPriority w:val="99"/>
    <w:semiHidden/>
    <w:unhideWhenUsed/>
    <w:rsid w:val="00A76524"/>
    <w:rPr>
      <w:sz w:val="16"/>
      <w:szCs w:val="16"/>
    </w:rPr>
  </w:style>
  <w:style w:type="paragraph" w:styleId="Textkomente">
    <w:name w:val="annotation text"/>
    <w:basedOn w:val="Normln"/>
    <w:link w:val="TextkomenteChar"/>
    <w:uiPriority w:val="99"/>
    <w:unhideWhenUsed/>
    <w:rsid w:val="00A76524"/>
    <w:rPr>
      <w:sz w:val="20"/>
    </w:rPr>
  </w:style>
  <w:style w:type="character" w:customStyle="1" w:styleId="TextkomenteChar">
    <w:name w:val="Text komentáře Char"/>
    <w:basedOn w:val="Standardnpsmoodstavce"/>
    <w:link w:val="Textkomente"/>
    <w:uiPriority w:val="99"/>
    <w:rsid w:val="00A76524"/>
    <w:rPr>
      <w:rFonts w:ascii="Arial" w:eastAsia="Times New Roman" w:hAnsi="Arial" w:cs="Courier New"/>
      <w:sz w:val="20"/>
      <w:szCs w:val="20"/>
      <w:lang w:eastAsia="ar-SA"/>
    </w:rPr>
  </w:style>
  <w:style w:type="paragraph" w:styleId="Obsah6">
    <w:name w:val="toc 6"/>
    <w:basedOn w:val="Normln"/>
    <w:next w:val="Normln"/>
    <w:autoRedefine/>
    <w:uiPriority w:val="39"/>
    <w:semiHidden/>
    <w:unhideWhenUsed/>
    <w:rsid w:val="00A76524"/>
    <w:pPr>
      <w:spacing w:after="100"/>
      <w:ind w:left="1100"/>
    </w:p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76524"/>
    <w:pPr>
      <w:ind w:left="720"/>
      <w:contextualSpacing/>
    </w:pPr>
  </w:style>
  <w:style w:type="paragraph" w:styleId="Textbubliny">
    <w:name w:val="Balloon Text"/>
    <w:basedOn w:val="Normln"/>
    <w:link w:val="TextbublinyChar"/>
    <w:uiPriority w:val="99"/>
    <w:semiHidden/>
    <w:unhideWhenUsed/>
    <w:rsid w:val="00A76524"/>
    <w:rPr>
      <w:rFonts w:ascii="Tahoma" w:hAnsi="Tahoma" w:cs="Tahoma"/>
      <w:sz w:val="16"/>
      <w:szCs w:val="16"/>
    </w:rPr>
  </w:style>
  <w:style w:type="character" w:customStyle="1" w:styleId="TextbublinyChar">
    <w:name w:val="Text bubliny Char"/>
    <w:basedOn w:val="Standardnpsmoodstavce"/>
    <w:link w:val="Textbubliny"/>
    <w:uiPriority w:val="99"/>
    <w:semiHidden/>
    <w:rsid w:val="00A76524"/>
    <w:rPr>
      <w:rFonts w:ascii="Tahoma" w:eastAsia="Times New Roman" w:hAnsi="Tahoma" w:cs="Tahoma"/>
      <w:sz w:val="16"/>
      <w:szCs w:val="16"/>
      <w:lang w:eastAsia="ar-SA"/>
    </w:rPr>
  </w:style>
  <w:style w:type="paragraph" w:customStyle="1" w:styleId="Vietas1">
    <w:name w:val="Viñetas 1"/>
    <w:basedOn w:val="Normln"/>
    <w:rsid w:val="00A76524"/>
    <w:pPr>
      <w:spacing w:before="120" w:after="120"/>
      <w:jc w:val="both"/>
    </w:pPr>
    <w:rPr>
      <w:rFonts w:ascii="DIN-Regular" w:hAnsi="DIN-Regular" w:cs="DIN-Regular"/>
      <w:szCs w:val="22"/>
      <w:lang w:val="es-ES" w:eastAsia="zh-CN"/>
    </w:rPr>
  </w:style>
  <w:style w:type="paragraph" w:customStyle="1" w:styleId="odrazka1">
    <w:name w:val="odrazka 1"/>
    <w:basedOn w:val="Normln"/>
    <w:rsid w:val="00A76524"/>
    <w:pPr>
      <w:widowControl w:val="0"/>
      <w:numPr>
        <w:numId w:val="2"/>
      </w:numPr>
      <w:spacing w:before="60" w:after="60"/>
      <w:jc w:val="both"/>
    </w:pPr>
    <w:rPr>
      <w:rFonts w:ascii="Calibri" w:hAnsi="Calibri" w:cs="Calibri"/>
      <w:iCs/>
      <w:szCs w:val="22"/>
      <w:lang w:val="x-none" w:eastAsia="zh-CN"/>
    </w:rPr>
  </w:style>
  <w:style w:type="paragraph" w:styleId="Zhlav">
    <w:name w:val="header"/>
    <w:basedOn w:val="Normln"/>
    <w:link w:val="ZhlavChar"/>
    <w:uiPriority w:val="99"/>
    <w:unhideWhenUsed/>
    <w:rsid w:val="00A76524"/>
    <w:pPr>
      <w:tabs>
        <w:tab w:val="center" w:pos="4536"/>
        <w:tab w:val="right" w:pos="9072"/>
      </w:tabs>
    </w:pPr>
  </w:style>
  <w:style w:type="character" w:customStyle="1" w:styleId="ZhlavChar">
    <w:name w:val="Záhlaví Char"/>
    <w:basedOn w:val="Standardnpsmoodstavce"/>
    <w:link w:val="Zhlav"/>
    <w:uiPriority w:val="99"/>
    <w:rsid w:val="00A76524"/>
    <w:rPr>
      <w:rFonts w:ascii="Arial" w:eastAsia="Times New Roman" w:hAnsi="Arial" w:cs="Courier New"/>
      <w:szCs w:val="20"/>
      <w:lang w:eastAsia="ar-SA"/>
    </w:rPr>
  </w:style>
  <w:style w:type="paragraph" w:styleId="Pedmtkomente">
    <w:name w:val="annotation subject"/>
    <w:basedOn w:val="Textkomente"/>
    <w:next w:val="Textkomente"/>
    <w:link w:val="PedmtkomenteChar"/>
    <w:uiPriority w:val="99"/>
    <w:semiHidden/>
    <w:unhideWhenUsed/>
    <w:rsid w:val="0078392B"/>
    <w:rPr>
      <w:b/>
      <w:bCs/>
    </w:rPr>
  </w:style>
  <w:style w:type="character" w:customStyle="1" w:styleId="PedmtkomenteChar">
    <w:name w:val="Předmět komentáře Char"/>
    <w:basedOn w:val="TextkomenteChar"/>
    <w:link w:val="Pedmtkomente"/>
    <w:uiPriority w:val="99"/>
    <w:semiHidden/>
    <w:rsid w:val="0078392B"/>
    <w:rPr>
      <w:rFonts w:ascii="Arial" w:eastAsia="Times New Roman" w:hAnsi="Arial" w:cs="Courier New"/>
      <w:b/>
      <w:bCs/>
      <w:sz w:val="20"/>
      <w:szCs w:val="20"/>
      <w:lang w:eastAsia="ar-SA"/>
    </w:rPr>
  </w:style>
  <w:style w:type="character" w:styleId="Hypertextovodkaz">
    <w:name w:val="Hyperlink"/>
    <w:basedOn w:val="Standardnpsmoodstavce"/>
    <w:uiPriority w:val="99"/>
    <w:unhideWhenUsed/>
    <w:rsid w:val="0074611D"/>
    <w:rPr>
      <w:color w:val="0000FF" w:themeColor="hyperlink"/>
      <w:u w:val="singl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B547F0"/>
    <w:rPr>
      <w:rFonts w:ascii="Arial" w:eastAsia="Times New Roman" w:hAnsi="Arial" w:cs="Courier New"/>
      <w:szCs w:val="20"/>
      <w:lang w:eastAsia="ar-SA"/>
    </w:rPr>
  </w:style>
  <w:style w:type="paragraph" w:styleId="Revize">
    <w:name w:val="Revision"/>
    <w:hidden/>
    <w:uiPriority w:val="99"/>
    <w:semiHidden/>
    <w:rsid w:val="004D2230"/>
    <w:pPr>
      <w:spacing w:after="0" w:line="240" w:lineRule="auto"/>
    </w:pPr>
    <w:rPr>
      <w:rFonts w:ascii="Arial" w:eastAsia="Times New Roman" w:hAnsi="Arial" w:cs="Courier New"/>
      <w:szCs w:val="20"/>
      <w:lang w:eastAsia="ar-SA"/>
    </w:rPr>
  </w:style>
  <w:style w:type="character" w:customStyle="1" w:styleId="WW8Num8z0">
    <w:name w:val="WW8Num8z0"/>
    <w:rsid w:val="00D65E05"/>
    <w:rPr>
      <w:rFonts w:ascii="Symbol" w:hAnsi="Symbol"/>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7090">
      <w:bodyDiv w:val="1"/>
      <w:marLeft w:val="0"/>
      <w:marRight w:val="0"/>
      <w:marTop w:val="0"/>
      <w:marBottom w:val="0"/>
      <w:divBdr>
        <w:top w:val="none" w:sz="0" w:space="0" w:color="auto"/>
        <w:left w:val="none" w:sz="0" w:space="0" w:color="auto"/>
        <w:bottom w:val="none" w:sz="0" w:space="0" w:color="auto"/>
        <w:right w:val="none" w:sz="0" w:space="0" w:color="auto"/>
      </w:divBdr>
    </w:div>
    <w:div w:id="214583426">
      <w:bodyDiv w:val="1"/>
      <w:marLeft w:val="0"/>
      <w:marRight w:val="0"/>
      <w:marTop w:val="0"/>
      <w:marBottom w:val="0"/>
      <w:divBdr>
        <w:top w:val="none" w:sz="0" w:space="0" w:color="auto"/>
        <w:left w:val="none" w:sz="0" w:space="0" w:color="auto"/>
        <w:bottom w:val="none" w:sz="0" w:space="0" w:color="auto"/>
        <w:right w:val="none" w:sz="0" w:space="0" w:color="auto"/>
      </w:divBdr>
    </w:div>
    <w:div w:id="735274562">
      <w:bodyDiv w:val="1"/>
      <w:marLeft w:val="0"/>
      <w:marRight w:val="0"/>
      <w:marTop w:val="0"/>
      <w:marBottom w:val="0"/>
      <w:divBdr>
        <w:top w:val="none" w:sz="0" w:space="0" w:color="auto"/>
        <w:left w:val="none" w:sz="0" w:space="0" w:color="auto"/>
        <w:bottom w:val="none" w:sz="0" w:space="0" w:color="auto"/>
        <w:right w:val="none" w:sz="0" w:space="0" w:color="auto"/>
      </w:divBdr>
    </w:div>
    <w:div w:id="123754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63B10488-1EAD-4124-8892-584033C8426B}">
    <t:Anchor>
      <t:Comment id="247938127"/>
    </t:Anchor>
    <t:History>
      <t:Event id="{27C089D2-B6A0-4918-9DF6-8F9BA153BBE8}" time="2023-10-24T12:43:41.254Z">
        <t:Attribution userId="S::vdanielova@zpmvcr.cz::2747df50-8b52-482f-ae33-3ad7796b88e6" userProvider="AD" userName="Věra Danielová"/>
        <t:Anchor>
          <t:Comment id="1969954603"/>
        </t:Anchor>
        <t:Create/>
      </t:Event>
      <t:Event id="{B4FC235F-8424-4077-9D51-219B74A6BB07}" time="2023-10-24T12:43:41.254Z">
        <t:Attribution userId="S::vdanielova@zpmvcr.cz::2747df50-8b52-482f-ae33-3ad7796b88e6" userProvider="AD" userName="Věra Danielová"/>
        <t:Anchor>
          <t:Comment id="1969954603"/>
        </t:Anchor>
        <t:Assign userId="S::jvanecek@zpmvcr.cz::c2612307-062e-44d0-be38-613b4ab3f5f7" userProvider="AD" userName="Jan Vaněček"/>
      </t:Event>
      <t:Event id="{79451738-652B-43F8-AA72-87F61C2C718A}" time="2023-10-24T12:43:41.254Z">
        <t:Attribution userId="S::vdanielova@zpmvcr.cz::2747df50-8b52-482f-ae33-3ad7796b88e6" userProvider="AD" userName="Věra Danielová"/>
        <t:Anchor>
          <t:Comment id="1969954603"/>
        </t:Anchor>
        <t:SetTitle title="…online kampaně, kdy jsme dodali všechny potřebné informace, nebo například podklady pro tvorbu příspěvků na sociální sítě (interní dokumenty s potřebným obsahem, podklad pro správu community apod.) @Jan Vaněček Nebo tím bylo myšleno něco jiného?"/>
      </t:Event>
      <t:Event id="{66BA9506-4D7A-4D99-B1BF-5CE075A87315}" time="2023-10-26T09:04:18.502Z">
        <t:Attribution userId="S::mbrozova@zpmvcr.cz::09f424ea-2bc0-4a5c-9b90-1ae65e305e13" userProvider="AD" userName="Magdaléna Brožová"/>
        <t:Progress percentComplete="100"/>
      </t:Event>
    </t:History>
  </t:Task>
  <t:Task id="{30897B79-F403-40CE-A5CF-47FD9B9C6313}">
    <t:Anchor>
      <t:Comment id="51625341"/>
    </t:Anchor>
    <t:History>
      <t:Event id="{41EA624A-C7FF-491B-91D9-111DD5504A5C}" time="2023-10-24T12:58:37.856Z">
        <t:Attribution userId="S::vdanielova@zpmvcr.cz::2747df50-8b52-482f-ae33-3ad7796b88e6" userProvider="AD" userName="Věra Danielová"/>
        <t:Anchor>
          <t:Comment id="1301927195"/>
        </t:Anchor>
        <t:Create/>
      </t:Event>
      <t:Event id="{B05AA70D-AAE1-4542-AE55-6D67C24DA333}" time="2023-10-24T12:58:37.856Z">
        <t:Attribution userId="S::vdanielova@zpmvcr.cz::2747df50-8b52-482f-ae33-3ad7796b88e6" userProvider="AD" userName="Věra Danielová"/>
        <t:Anchor>
          <t:Comment id="1301927195"/>
        </t:Anchor>
        <t:Assign userId="S::jvanecek@zpmvcr.cz::c2612307-062e-44d0-be38-613b4ab3f5f7" userProvider="AD" userName="Jan Vaněček"/>
      </t:Event>
      <t:Event id="{995A8890-90F5-4DED-8C66-78DCA6BC0B77}" time="2023-10-24T12:58:37.856Z">
        <t:Attribution userId="S::vdanielova@zpmvcr.cz::2747df50-8b52-482f-ae33-3ad7796b88e6" userProvider="AD" userName="Věra Danielová"/>
        <t:Anchor>
          <t:Comment id="1301927195"/>
        </t:Anchor>
        <t:SetTitle title="@Jan Vaněček Honzi?"/>
      </t:Event>
    </t:History>
  </t:Task>
  <t:Task id="{2074B7B3-1CA5-4392-84AF-3DD2605174AB}">
    <t:Anchor>
      <t:Comment id="1665963152"/>
    </t:Anchor>
    <t:History>
      <t:Event id="{831D72DB-CF73-4321-B349-AC5928F0ADCC}" time="2023-10-24T12:59:46.915Z">
        <t:Attribution userId="S::vdanielova@zpmvcr.cz::2747df50-8b52-482f-ae33-3ad7796b88e6" userProvider="AD" userName="Věra Danielová"/>
        <t:Anchor>
          <t:Comment id="42252275"/>
        </t:Anchor>
        <t:Create/>
      </t:Event>
      <t:Event id="{4F82E4FB-80ED-41D0-9C1D-D8BDC9DBA595}" time="2023-10-24T12:59:46.915Z">
        <t:Attribution userId="S::vdanielova@zpmvcr.cz::2747df50-8b52-482f-ae33-3ad7796b88e6" userProvider="AD" userName="Věra Danielová"/>
        <t:Anchor>
          <t:Comment id="42252275"/>
        </t:Anchor>
        <t:Assign userId="S::jvanecek@zpmvcr.cz::c2612307-062e-44d0-be38-613b4ab3f5f7" userProvider="AD" userName="Jan Vaněček"/>
      </t:Event>
      <t:Event id="{0C268A41-47C8-4772-86C8-CAE07DE9E6E4}" time="2023-10-24T12:59:46.915Z">
        <t:Attribution userId="S::vdanielova@zpmvcr.cz::2747df50-8b52-482f-ae33-3ad7796b88e6" userProvider="AD" userName="Věra Danielová"/>
        <t:Anchor>
          <t:Comment id="42252275"/>
        </t:Anchor>
        <t:SetTitle title="@Jan Vaněček"/>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6D4639F9230A0438CF07BCA3DD15FA3" ma:contentTypeVersion="10" ma:contentTypeDescription="Vytvoří nový dokument" ma:contentTypeScope="" ma:versionID="d754f3b0fdc3022b4c972b5b3e3e6e93">
  <xsd:schema xmlns:xsd="http://www.w3.org/2001/XMLSchema" xmlns:xs="http://www.w3.org/2001/XMLSchema" xmlns:p="http://schemas.microsoft.com/office/2006/metadata/properties" xmlns:ns2="52fe7400-d54a-4e51-a6e0-92691fa092d0" xmlns:ns3="d673555a-a5f6-4153-ab52-f833926499c7" targetNamespace="http://schemas.microsoft.com/office/2006/metadata/properties" ma:root="true" ma:fieldsID="32eff6944d77de3f6c21ffaa6e60ec47" ns2:_="" ns3:_="">
    <xsd:import namespace="52fe7400-d54a-4e51-a6e0-92691fa092d0"/>
    <xsd:import namespace="d673555a-a5f6-4153-ab52-f83392649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7400-d54a-4e51-a6e0-92691fa09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dece7db-9186-42ea-9639-d7046e2b951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3555a-a5f6-4153-ab52-f833926499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aaef52-f887-4a2e-b7a5-4ea390c4139b}" ma:internalName="TaxCatchAll" ma:showField="CatchAllData" ma:web="d673555a-a5f6-4153-ab52-f83392649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778B-8C75-48AD-B0D1-82BE83150759}">
  <ds:schemaRefs>
    <ds:schemaRef ds:uri="http://schemas.openxmlformats.org/officeDocument/2006/bibliography"/>
  </ds:schemaRefs>
</ds:datastoreItem>
</file>

<file path=customXml/itemProps2.xml><?xml version="1.0" encoding="utf-8"?>
<ds:datastoreItem xmlns:ds="http://schemas.openxmlformats.org/officeDocument/2006/customXml" ds:itemID="{91166535-A867-4B84-B4A0-14745888D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e7400-d54a-4e51-a6e0-92691fa092d0"/>
    <ds:schemaRef ds:uri="d673555a-a5f6-4153-ab52-f83392649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02139-8046-4DDC-B618-5A6E8C954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5760</Words>
  <Characters>33986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ZP MV ČR</Company>
  <LinksUpToDate>false</LinksUpToDate>
  <CharactersWithSpaces>39667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Danielova</dc:creator>
  <cp:keywords/>
  <cp:lastModifiedBy>Magdaléna Brožová</cp:lastModifiedBy>
  <cp:revision>7</cp:revision>
  <cp:lastPrinted>2023-10-31T08:34:00Z</cp:lastPrinted>
  <dcterms:created xsi:type="dcterms:W3CDTF">2023-11-02T12:41:00Z</dcterms:created>
  <dcterms:modified xsi:type="dcterms:W3CDTF">2023-11-10T08:10:00Z</dcterms:modified>
</cp:coreProperties>
</file>