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04DF0" w14:textId="77777777" w:rsidR="00EE3FAA" w:rsidRPr="008C0C4A" w:rsidRDefault="00EE3FAA" w:rsidP="00EE3FAA">
      <w:pPr>
        <w:tabs>
          <w:tab w:val="left" w:pos="5954"/>
        </w:tabs>
        <w:spacing w:line="300" w:lineRule="auto"/>
        <w:jc w:val="center"/>
        <w:rPr>
          <w:rFonts w:ascii="Garamond" w:hAnsi="Garamond" w:cs="Arial"/>
          <w:b/>
          <w:bCs/>
          <w:sz w:val="22"/>
          <w:szCs w:val="22"/>
        </w:rPr>
      </w:pPr>
      <w:r w:rsidRPr="008C0C4A">
        <w:rPr>
          <w:rFonts w:ascii="Garamond" w:hAnsi="Garamond"/>
          <w:noProof/>
          <w:sz w:val="22"/>
          <w:szCs w:val="22"/>
        </w:rPr>
        <mc:AlternateContent>
          <mc:Choice Requires="wps">
            <w:drawing>
              <wp:anchor distT="0" distB="0" distL="114300" distR="114300" simplePos="0" relativeHeight="251659264" behindDoc="0" locked="0" layoutInCell="1" allowOverlap="1" wp14:anchorId="1E45BC8B" wp14:editId="745EDFA8">
                <wp:simplePos x="0" y="0"/>
                <wp:positionH relativeFrom="column">
                  <wp:posOffset>6452235</wp:posOffset>
                </wp:positionH>
                <wp:positionV relativeFrom="paragraph">
                  <wp:posOffset>-685800</wp:posOffset>
                </wp:positionV>
                <wp:extent cx="685800" cy="228600"/>
                <wp:effectExtent l="0" t="4445" r="1270" b="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1CB8E" id="Obdĺžnik 1" o:spid="_x0000_s1026" style="position:absolute;margin-left:508.05pt;margin-top:-54pt;width:54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vXa4wEAALQDAAAOAAAAZHJzL2Uyb0RvYy54bWysU8GO0zAQvSPxD5bvNG3VLSVqulp1VYS0&#10;wEoLH+A6TmLheMyM23T5esZOt1vBDZGD5fHMPM97flnfnnonjgbJgq/kbDKVwngNtfVtJb9/271b&#10;SUFR+Vo58KaSz4bk7ebtm/UQSjOHDlxtUDCIp3IIlexiDGVRkO5Mr2gCwXhONoC9ihxiW9SoBkbv&#10;XTGfTpfFAFgHBG2I+PR+TMpNxm8ao+PXpiEThaskzxbzinndp7XYrFXZogqd1ecx1D9M0Svr+dIL&#10;1L2KShzQ/gXVW41A0MSJhr6AprHaZA7MZjb9g81Tp4LJXFgcCheZ6P/B6i/Hp/CIaXQKD6B/kPCw&#10;7ZRvzR0iDJ1RNV83S0IVQ6Dy0pAC4laxHz5DzU+rDhGyBqcG+wTI7MQpS/18kdqcotB8uFzdrKb8&#10;IJpT8/lqyft0gypfmgNS/GigF2lTSeSXzODq+EBxLH0pycODs/XOOpcDbPdbh+Ko+NV3+Tuj03WZ&#10;86nYQ2obEdNJZpmIJQ9RuYf6mUkijNZhq/OmA/wlxcC2qST9PCg0UrhPnoX6MFssks9ysLh5P+cA&#10;rzP764zymqEqGaUYt9s4evMQ0LYd3zTLpD3csbiNzcRfpzoPy9bI0p1tnLx3Heeq159t8xsAAP//&#10;AwBQSwMEFAAGAAgAAAAhABDb9SPgAAAADgEAAA8AAABkcnMvZG93bnJldi54bWxMj8FOwzAQRO9I&#10;/IO1SNxaO6GENo1TIaSegAMtEtdtvE0iYjvEThv+nu2JHmf2aXam2Ey2EycaQuudhmSuQJCrvGld&#10;reFzv50tQYSIzmDnHWn4pQCb8vamwNz4s/ug0y7WgkNcyFFDE2OfSxmqhiyGue/J8e3oB4uR5VBL&#10;M+CZw20nU6UyabF1/KHBnl4aqr53o9WA2cL8vB8f3vavY4arelLbxy+l9f3d9LwGEWmK/zBc6nN1&#10;KLnTwY/OBNGxVkmWMKthlqglz7owSbpg78DeU6pAloW8nlH+AQAA//8DAFBLAQItABQABgAIAAAA&#10;IQC2gziS/gAAAOEBAAATAAAAAAAAAAAAAAAAAAAAAABbQ29udGVudF9UeXBlc10ueG1sUEsBAi0A&#10;FAAGAAgAAAAhADj9If/WAAAAlAEAAAsAAAAAAAAAAAAAAAAALwEAAF9yZWxzLy5yZWxzUEsBAi0A&#10;FAAGAAgAAAAhANQm9drjAQAAtAMAAA4AAAAAAAAAAAAAAAAALgIAAGRycy9lMm9Eb2MueG1sUEsB&#10;Ai0AFAAGAAgAAAAhABDb9SPgAAAADgEAAA8AAAAAAAAAAAAAAAAAPQQAAGRycy9kb3ducmV2Lnht&#10;bFBLBQYAAAAABAAEAPMAAABKBQAAAAA=&#10;" stroked="f"/>
            </w:pict>
          </mc:Fallback>
        </mc:AlternateContent>
      </w:r>
      <w:r w:rsidRPr="008C0C4A">
        <w:rPr>
          <w:rFonts w:ascii="Garamond" w:hAnsi="Garamond" w:cs="Arial"/>
          <w:b/>
          <w:bCs/>
          <w:sz w:val="22"/>
          <w:szCs w:val="22"/>
        </w:rPr>
        <w:t>ZADÁVACÍ DOKUMENTACE</w:t>
      </w:r>
    </w:p>
    <w:p w14:paraId="16EAC250" w14:textId="77777777" w:rsidR="00EE3FAA" w:rsidRPr="008C0C4A" w:rsidRDefault="00EE3FAA" w:rsidP="00EE3FAA">
      <w:pPr>
        <w:tabs>
          <w:tab w:val="left" w:pos="5954"/>
        </w:tabs>
        <w:spacing w:line="300" w:lineRule="auto"/>
        <w:jc w:val="center"/>
        <w:rPr>
          <w:rFonts w:ascii="Garamond" w:hAnsi="Garamond" w:cs="Arial"/>
          <w:b/>
          <w:bCs/>
          <w:sz w:val="22"/>
          <w:szCs w:val="22"/>
        </w:rPr>
      </w:pPr>
    </w:p>
    <w:p w14:paraId="472D2D89" w14:textId="5219B4D7" w:rsidR="00EE3FAA" w:rsidRPr="008C0C4A" w:rsidRDefault="00EE3FAA" w:rsidP="00EE3FAA">
      <w:pPr>
        <w:tabs>
          <w:tab w:val="left" w:pos="5954"/>
        </w:tabs>
        <w:spacing w:line="300" w:lineRule="auto"/>
        <w:jc w:val="center"/>
        <w:rPr>
          <w:rFonts w:ascii="Garamond" w:hAnsi="Garamond" w:cs="Arial"/>
          <w:bCs/>
          <w:sz w:val="22"/>
          <w:szCs w:val="22"/>
        </w:rPr>
      </w:pPr>
      <w:r w:rsidRPr="008C0C4A">
        <w:rPr>
          <w:rFonts w:ascii="Garamond" w:hAnsi="Garamond" w:cs="Arial"/>
          <w:sz w:val="22"/>
          <w:szCs w:val="22"/>
        </w:rPr>
        <w:t xml:space="preserve"> </w:t>
      </w:r>
      <w:r w:rsidR="00E76F75">
        <w:rPr>
          <w:rFonts w:ascii="Garamond" w:hAnsi="Garamond" w:cs="Arial"/>
          <w:bCs/>
          <w:sz w:val="22"/>
          <w:szCs w:val="22"/>
        </w:rPr>
        <w:t xml:space="preserve">sektorová </w:t>
      </w:r>
      <w:r w:rsidRPr="008C0C4A">
        <w:rPr>
          <w:rFonts w:ascii="Garamond" w:hAnsi="Garamond" w:cs="Arial"/>
          <w:bCs/>
          <w:sz w:val="22"/>
          <w:szCs w:val="22"/>
        </w:rPr>
        <w:t xml:space="preserve">zakázka na </w:t>
      </w:r>
      <w:r w:rsidR="00E76F75">
        <w:rPr>
          <w:rFonts w:ascii="Garamond" w:hAnsi="Garamond" w:cs="Arial"/>
          <w:bCs/>
          <w:sz w:val="22"/>
          <w:szCs w:val="22"/>
        </w:rPr>
        <w:t>dodávky</w:t>
      </w:r>
    </w:p>
    <w:p w14:paraId="2B38BCA2" w14:textId="731DB82E" w:rsidR="00EE3FAA" w:rsidRPr="008C0C4A" w:rsidRDefault="00EE3FAA" w:rsidP="00EE3FAA">
      <w:pPr>
        <w:tabs>
          <w:tab w:val="left" w:pos="5954"/>
        </w:tabs>
        <w:spacing w:line="300" w:lineRule="auto"/>
        <w:jc w:val="center"/>
        <w:rPr>
          <w:rFonts w:ascii="Garamond" w:hAnsi="Garamond"/>
          <w:sz w:val="22"/>
          <w:szCs w:val="22"/>
        </w:rPr>
      </w:pPr>
      <w:r w:rsidRPr="008C0C4A">
        <w:rPr>
          <w:rFonts w:ascii="Garamond" w:hAnsi="Garamond" w:cs="Arial"/>
          <w:sz w:val="22"/>
          <w:szCs w:val="22"/>
        </w:rPr>
        <w:t xml:space="preserve">zadávaná </w:t>
      </w:r>
      <w:r w:rsidR="00A3021E">
        <w:rPr>
          <w:rFonts w:ascii="Garamond" w:hAnsi="Garamond" w:cs="Arial"/>
          <w:sz w:val="22"/>
          <w:szCs w:val="22"/>
        </w:rPr>
        <w:t xml:space="preserve">mimo režim </w:t>
      </w:r>
      <w:r w:rsidRPr="008C0C4A">
        <w:rPr>
          <w:rFonts w:ascii="Garamond" w:hAnsi="Garamond" w:cs="Arial"/>
          <w:sz w:val="22"/>
          <w:szCs w:val="22"/>
        </w:rPr>
        <w:t>zákona č. 134/2016 Sb., o zadávání veřejných zakázek, ve znění pozdějších předpisů (dále také jen „</w:t>
      </w:r>
      <w:r w:rsidRPr="008C0C4A">
        <w:rPr>
          <w:rFonts w:ascii="Garamond" w:hAnsi="Garamond" w:cs="Arial"/>
          <w:b/>
          <w:bCs/>
          <w:sz w:val="22"/>
          <w:szCs w:val="22"/>
        </w:rPr>
        <w:t>zákon</w:t>
      </w:r>
      <w:r w:rsidRPr="008C0C4A">
        <w:rPr>
          <w:rFonts w:ascii="Garamond" w:hAnsi="Garamond" w:cs="Arial"/>
          <w:sz w:val="22"/>
          <w:szCs w:val="22"/>
        </w:rPr>
        <w:t>“, nebo „</w:t>
      </w:r>
      <w:r w:rsidRPr="008C0C4A">
        <w:rPr>
          <w:rFonts w:ascii="Garamond" w:hAnsi="Garamond" w:cs="Arial"/>
          <w:b/>
          <w:bCs/>
          <w:sz w:val="22"/>
          <w:szCs w:val="22"/>
        </w:rPr>
        <w:t>ZZVZ</w:t>
      </w:r>
      <w:r w:rsidRPr="008C0C4A">
        <w:rPr>
          <w:rFonts w:ascii="Garamond" w:hAnsi="Garamond" w:cs="Arial"/>
          <w:sz w:val="22"/>
          <w:szCs w:val="22"/>
        </w:rPr>
        <w:t>“)</w:t>
      </w:r>
    </w:p>
    <w:p w14:paraId="3AA960DA" w14:textId="77777777" w:rsidR="00EE3FAA" w:rsidRPr="008C0C4A" w:rsidRDefault="00EE3FAA" w:rsidP="00EE3FAA">
      <w:pPr>
        <w:spacing w:line="360" w:lineRule="auto"/>
        <w:jc w:val="center"/>
        <w:rPr>
          <w:rFonts w:ascii="Garamond" w:hAnsi="Garamond"/>
          <w:sz w:val="22"/>
          <w:szCs w:val="22"/>
        </w:rPr>
      </w:pPr>
    </w:p>
    <w:p w14:paraId="0EF56869" w14:textId="77777777" w:rsidR="00EE3FAA" w:rsidRPr="008C0C4A" w:rsidRDefault="00EE3FAA" w:rsidP="00EE3FAA">
      <w:pPr>
        <w:pStyle w:val="Nzov"/>
        <w:keepLines/>
        <w:spacing w:before="0" w:after="120"/>
        <w:rPr>
          <w:rFonts w:ascii="Garamond" w:hAnsi="Garamond" w:cs="Arial"/>
          <w:sz w:val="22"/>
          <w:szCs w:val="22"/>
          <w:lang w:val="cs-CZ"/>
        </w:rPr>
      </w:pPr>
    </w:p>
    <w:p w14:paraId="77B3361E" w14:textId="77777777" w:rsidR="00EE3FAA" w:rsidRPr="008C0C4A" w:rsidRDefault="00EE3FAA" w:rsidP="00EE3FAA">
      <w:pPr>
        <w:pStyle w:val="Nzov"/>
        <w:keepLines/>
        <w:spacing w:before="0" w:after="120"/>
        <w:rPr>
          <w:rFonts w:ascii="Garamond" w:hAnsi="Garamond" w:cs="Arial"/>
          <w:sz w:val="22"/>
          <w:szCs w:val="22"/>
          <w:lang w:val="cs-CZ"/>
        </w:rPr>
      </w:pPr>
    </w:p>
    <w:p w14:paraId="31302305" w14:textId="36D6309F" w:rsidR="00EE3FAA" w:rsidRPr="008C0C4A" w:rsidRDefault="00EE3FAA" w:rsidP="00EE3FAA">
      <w:pPr>
        <w:pStyle w:val="Zkladntext"/>
        <w:keepLines/>
        <w:tabs>
          <w:tab w:val="left" w:pos="5314"/>
        </w:tabs>
        <w:spacing w:line="360" w:lineRule="auto"/>
        <w:jc w:val="center"/>
        <w:rPr>
          <w:rFonts w:ascii="Garamond" w:hAnsi="Garamond"/>
          <w:sz w:val="22"/>
          <w:szCs w:val="22"/>
        </w:rPr>
      </w:pPr>
      <w:bookmarkStart w:id="0" w:name="_Hlk522111093"/>
      <w:r w:rsidRPr="008C0C4A">
        <w:rPr>
          <w:rFonts w:ascii="Garamond" w:hAnsi="Garamond" w:cs="Arial"/>
          <w:b/>
          <w:kern w:val="28"/>
          <w:sz w:val="22"/>
          <w:szCs w:val="22"/>
        </w:rPr>
        <w:t>„</w:t>
      </w:r>
      <w:bookmarkStart w:id="1" w:name="_Hlk184627178"/>
      <w:r w:rsidR="006677E9">
        <w:rPr>
          <w:rFonts w:ascii="Garamond" w:hAnsi="Garamond" w:cs="Arial"/>
          <w:b/>
          <w:kern w:val="28"/>
          <w:sz w:val="22"/>
          <w:szCs w:val="22"/>
        </w:rPr>
        <w:t>Dodávka a z</w:t>
      </w:r>
      <w:r w:rsidR="005217B0">
        <w:rPr>
          <w:rFonts w:ascii="Garamond" w:hAnsi="Garamond" w:cs="Arial"/>
          <w:b/>
          <w:kern w:val="28"/>
          <w:sz w:val="22"/>
          <w:szCs w:val="22"/>
        </w:rPr>
        <w:t>ajištění p</w:t>
      </w:r>
      <w:r w:rsidR="006677E9">
        <w:rPr>
          <w:rFonts w:ascii="Garamond" w:hAnsi="Garamond" w:cs="Arial"/>
          <w:b/>
          <w:kern w:val="28"/>
          <w:sz w:val="22"/>
          <w:szCs w:val="22"/>
        </w:rPr>
        <w:t>rovoz</w:t>
      </w:r>
      <w:r w:rsidR="005217B0">
        <w:rPr>
          <w:rFonts w:ascii="Garamond" w:hAnsi="Garamond" w:cs="Arial"/>
          <w:b/>
          <w:kern w:val="28"/>
          <w:sz w:val="22"/>
          <w:szCs w:val="22"/>
        </w:rPr>
        <w:t>u</w:t>
      </w:r>
      <w:r w:rsidR="006677E9">
        <w:rPr>
          <w:rFonts w:ascii="Garamond" w:hAnsi="Garamond" w:cs="Arial"/>
          <w:b/>
          <w:kern w:val="28"/>
          <w:sz w:val="22"/>
          <w:szCs w:val="22"/>
        </w:rPr>
        <w:t xml:space="preserve"> odbavovacích zařízení</w:t>
      </w:r>
      <w:r w:rsidR="005217B0">
        <w:rPr>
          <w:rFonts w:ascii="Garamond" w:hAnsi="Garamond" w:cs="Arial"/>
          <w:b/>
          <w:kern w:val="28"/>
          <w:sz w:val="22"/>
          <w:szCs w:val="22"/>
        </w:rPr>
        <w:t xml:space="preserve"> – MHD Jablonec nad Nisou</w:t>
      </w:r>
      <w:bookmarkEnd w:id="1"/>
      <w:r w:rsidRPr="008C0C4A">
        <w:rPr>
          <w:rFonts w:ascii="Garamond" w:hAnsi="Garamond" w:cs="Arial"/>
          <w:b/>
          <w:kern w:val="28"/>
          <w:sz w:val="22"/>
          <w:szCs w:val="22"/>
        </w:rPr>
        <w:t>“</w:t>
      </w:r>
    </w:p>
    <w:bookmarkEnd w:id="0"/>
    <w:p w14:paraId="1EBC560D" w14:textId="77777777" w:rsidR="00EE3FAA" w:rsidRPr="008C0C4A" w:rsidRDefault="00EE3FAA" w:rsidP="00EE3FAA">
      <w:pPr>
        <w:pStyle w:val="Zkladntext"/>
        <w:keepLines/>
        <w:jc w:val="center"/>
        <w:rPr>
          <w:rFonts w:ascii="Garamond" w:hAnsi="Garamond"/>
          <w:sz w:val="22"/>
          <w:szCs w:val="22"/>
        </w:rPr>
      </w:pPr>
    </w:p>
    <w:p w14:paraId="3A3E0564" w14:textId="77777777" w:rsidR="00EE3FAA" w:rsidRPr="008C0C4A" w:rsidRDefault="00EE3FAA" w:rsidP="00EE3FAA">
      <w:pPr>
        <w:pStyle w:val="Zkladntext"/>
        <w:keepLines/>
        <w:jc w:val="center"/>
        <w:rPr>
          <w:rFonts w:ascii="Garamond" w:hAnsi="Garamond"/>
          <w:b/>
          <w:sz w:val="22"/>
          <w:szCs w:val="22"/>
        </w:rPr>
      </w:pPr>
      <w:bookmarkStart w:id="2" w:name="_Toc374330739"/>
      <w:bookmarkStart w:id="3" w:name="_Toc374331641"/>
      <w:bookmarkStart w:id="4" w:name="_Toc375639403"/>
    </w:p>
    <w:bookmarkEnd w:id="2"/>
    <w:bookmarkEnd w:id="3"/>
    <w:bookmarkEnd w:id="4"/>
    <w:p w14:paraId="7861B0E8" w14:textId="77777777" w:rsidR="00EE3FAA" w:rsidRPr="008C0C4A" w:rsidRDefault="00EE3FAA" w:rsidP="00EE3FAA">
      <w:pPr>
        <w:keepLines/>
        <w:tabs>
          <w:tab w:val="left" w:pos="540"/>
          <w:tab w:val="left" w:pos="2700"/>
        </w:tabs>
        <w:jc w:val="center"/>
        <w:rPr>
          <w:rFonts w:ascii="Garamond" w:hAnsi="Garamond" w:cs="Arial"/>
          <w:b/>
          <w:sz w:val="22"/>
          <w:szCs w:val="22"/>
        </w:rPr>
      </w:pPr>
    </w:p>
    <w:p w14:paraId="56CC9D7B" w14:textId="77777777" w:rsidR="00EE3FAA" w:rsidRPr="008C0C4A" w:rsidRDefault="00EE3FAA" w:rsidP="00EE3FAA">
      <w:pPr>
        <w:keepLines/>
        <w:spacing w:line="360" w:lineRule="auto"/>
        <w:jc w:val="center"/>
        <w:rPr>
          <w:rFonts w:ascii="Garamond" w:hAnsi="Garamond" w:cs="Arial"/>
          <w:b/>
          <w:sz w:val="22"/>
          <w:szCs w:val="22"/>
        </w:rPr>
      </w:pPr>
      <w:r w:rsidRPr="008C0C4A">
        <w:rPr>
          <w:rFonts w:ascii="Garamond" w:hAnsi="Garamond" w:cs="Arial"/>
          <w:b/>
          <w:sz w:val="22"/>
          <w:szCs w:val="22"/>
        </w:rPr>
        <w:t>Zadavatel zakázky:</w:t>
      </w:r>
    </w:p>
    <w:p w14:paraId="02C2526D" w14:textId="77777777" w:rsidR="00EE3FAA" w:rsidRPr="008C0C4A" w:rsidRDefault="00EE3FAA" w:rsidP="00EE3FAA">
      <w:pPr>
        <w:keepLines/>
        <w:spacing w:line="360" w:lineRule="auto"/>
        <w:jc w:val="center"/>
        <w:rPr>
          <w:rFonts w:ascii="Garamond" w:hAnsi="Garamond" w:cs="Arial"/>
          <w:b/>
          <w:sz w:val="22"/>
          <w:szCs w:val="22"/>
        </w:rPr>
      </w:pPr>
    </w:p>
    <w:p w14:paraId="73E0D1CC" w14:textId="0F773C3E" w:rsidR="00EE3FAA" w:rsidRPr="008C0C4A" w:rsidRDefault="006677E9" w:rsidP="00EE3FAA">
      <w:pPr>
        <w:spacing w:line="360" w:lineRule="auto"/>
        <w:jc w:val="center"/>
        <w:rPr>
          <w:rFonts w:ascii="Garamond" w:hAnsi="Garamond" w:cs="Arial"/>
          <w:b/>
          <w:sz w:val="22"/>
          <w:szCs w:val="22"/>
        </w:rPr>
      </w:pPr>
      <w:r>
        <w:rPr>
          <w:rFonts w:ascii="Garamond" w:hAnsi="Garamond" w:cs="Arial"/>
          <w:b/>
          <w:sz w:val="22"/>
          <w:szCs w:val="22"/>
        </w:rPr>
        <w:t>Jablonecká dopravní a.s.</w:t>
      </w:r>
    </w:p>
    <w:p w14:paraId="12DD73C7" w14:textId="1E1C3809" w:rsidR="00EE3FAA" w:rsidRPr="008C0C4A" w:rsidRDefault="006677E9" w:rsidP="00EE3FAA">
      <w:pPr>
        <w:spacing w:line="360" w:lineRule="auto"/>
        <w:jc w:val="center"/>
        <w:rPr>
          <w:rFonts w:ascii="Garamond" w:hAnsi="Garamond" w:cs="Arial"/>
          <w:b/>
          <w:sz w:val="22"/>
          <w:szCs w:val="22"/>
        </w:rPr>
      </w:pPr>
      <w:r w:rsidRPr="006677E9">
        <w:rPr>
          <w:rFonts w:ascii="Garamond" w:hAnsi="Garamond" w:cs="Arial"/>
          <w:b/>
          <w:sz w:val="22"/>
          <w:szCs w:val="22"/>
        </w:rPr>
        <w:t>Mírové náměstí 3100/19, 466 01, Jablonec nad Nisou</w:t>
      </w:r>
    </w:p>
    <w:p w14:paraId="54AF5CA7" w14:textId="373E31ED" w:rsidR="00EE3FAA" w:rsidRPr="008C0C4A" w:rsidRDefault="00EE3FAA" w:rsidP="00EE3FAA">
      <w:pPr>
        <w:spacing w:line="360" w:lineRule="auto"/>
        <w:jc w:val="center"/>
        <w:rPr>
          <w:rFonts w:ascii="Garamond" w:hAnsi="Garamond" w:cs="Arial"/>
          <w:b/>
          <w:sz w:val="22"/>
          <w:szCs w:val="22"/>
        </w:rPr>
      </w:pPr>
      <w:r w:rsidRPr="008C0C4A">
        <w:rPr>
          <w:rFonts w:ascii="Garamond" w:hAnsi="Garamond" w:cs="Arial"/>
          <w:b/>
          <w:sz w:val="22"/>
          <w:szCs w:val="22"/>
        </w:rPr>
        <w:t>IČ</w:t>
      </w:r>
      <w:r w:rsidR="006677E9">
        <w:rPr>
          <w:rFonts w:ascii="Garamond" w:hAnsi="Garamond" w:cs="Arial"/>
          <w:b/>
          <w:sz w:val="22"/>
          <w:szCs w:val="22"/>
        </w:rPr>
        <w:t>O</w:t>
      </w:r>
      <w:r w:rsidRPr="008C0C4A">
        <w:rPr>
          <w:rFonts w:ascii="Garamond" w:hAnsi="Garamond" w:cs="Arial"/>
          <w:b/>
          <w:sz w:val="22"/>
          <w:szCs w:val="22"/>
        </w:rPr>
        <w:t xml:space="preserve">: </w:t>
      </w:r>
      <w:r w:rsidR="006677E9" w:rsidRPr="006677E9">
        <w:rPr>
          <w:rFonts w:ascii="Garamond" w:hAnsi="Garamond" w:cs="Arial"/>
          <w:b/>
          <w:sz w:val="22"/>
          <w:szCs w:val="22"/>
        </w:rPr>
        <w:t>06873031</w:t>
      </w:r>
    </w:p>
    <w:p w14:paraId="668257D2" w14:textId="77777777" w:rsidR="00EE3FAA" w:rsidRPr="008C0C4A" w:rsidRDefault="00EE3FAA" w:rsidP="00EE3FAA">
      <w:pPr>
        <w:spacing w:line="360" w:lineRule="auto"/>
        <w:jc w:val="center"/>
        <w:rPr>
          <w:rFonts w:ascii="Garamond" w:hAnsi="Garamond" w:cs="Arial"/>
          <w:b/>
          <w:sz w:val="22"/>
          <w:szCs w:val="22"/>
        </w:rPr>
      </w:pPr>
    </w:p>
    <w:p w14:paraId="316FF55F" w14:textId="77777777" w:rsidR="00EE3FAA" w:rsidRPr="008C0C4A" w:rsidRDefault="00EE3FAA" w:rsidP="00EE3FAA">
      <w:pPr>
        <w:spacing w:line="360" w:lineRule="auto"/>
        <w:jc w:val="center"/>
        <w:rPr>
          <w:rFonts w:ascii="Garamond" w:hAnsi="Garamond" w:cs="Arial"/>
          <w:b/>
          <w:sz w:val="22"/>
          <w:szCs w:val="22"/>
        </w:rPr>
      </w:pPr>
    </w:p>
    <w:p w14:paraId="2F250E70" w14:textId="77777777" w:rsidR="00EE3FAA" w:rsidRPr="008C0C4A" w:rsidRDefault="00EE3FAA" w:rsidP="00EE3FAA">
      <w:pPr>
        <w:spacing w:line="360" w:lineRule="auto"/>
        <w:jc w:val="center"/>
        <w:rPr>
          <w:rFonts w:ascii="Garamond" w:hAnsi="Garamond" w:cs="Calibri"/>
          <w:b/>
          <w:kern w:val="1"/>
          <w:sz w:val="22"/>
          <w:szCs w:val="22"/>
          <w:lang w:eastAsia="ar-SA"/>
        </w:rPr>
      </w:pPr>
      <w:r w:rsidRPr="008C0C4A">
        <w:rPr>
          <w:rFonts w:ascii="Garamond" w:hAnsi="Garamond" w:cs="Calibri"/>
          <w:b/>
          <w:kern w:val="1"/>
          <w:sz w:val="22"/>
          <w:szCs w:val="22"/>
          <w:lang w:eastAsia="ar-SA"/>
        </w:rPr>
        <w:t>SMLUVNÍ ZASTOUPENÍ ZADAVATELE:</w:t>
      </w:r>
    </w:p>
    <w:p w14:paraId="3BA798C2" w14:textId="77777777" w:rsidR="00EE3FAA" w:rsidRPr="008C0C4A" w:rsidRDefault="00EE3FAA" w:rsidP="00EE3FAA">
      <w:pPr>
        <w:spacing w:line="360" w:lineRule="auto"/>
        <w:jc w:val="center"/>
        <w:rPr>
          <w:rFonts w:ascii="Garamond" w:hAnsi="Garamond" w:cs="Arial"/>
          <w:b/>
          <w:sz w:val="22"/>
          <w:szCs w:val="22"/>
        </w:rPr>
      </w:pPr>
    </w:p>
    <w:p w14:paraId="279C1B8D" w14:textId="77777777" w:rsidR="00EE3FAA" w:rsidRPr="008C0C4A" w:rsidRDefault="00EE3FAA" w:rsidP="00EE3FAA">
      <w:pPr>
        <w:spacing w:line="360" w:lineRule="auto"/>
        <w:jc w:val="center"/>
        <w:rPr>
          <w:rFonts w:ascii="Garamond" w:hAnsi="Garamond" w:cs="Arial"/>
          <w:b/>
          <w:sz w:val="22"/>
          <w:szCs w:val="22"/>
        </w:rPr>
      </w:pPr>
      <w:r w:rsidRPr="008C0C4A">
        <w:rPr>
          <w:rFonts w:ascii="Garamond" w:hAnsi="Garamond" w:cs="Arial"/>
          <w:noProof/>
          <w:sz w:val="22"/>
          <w:szCs w:val="22"/>
        </w:rPr>
        <w:drawing>
          <wp:inline distT="0" distB="0" distL="0" distR="0" wp14:anchorId="76B734F3" wp14:editId="6D775778">
            <wp:extent cx="1104900" cy="771525"/>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ok 7"/>
                    <pic:cNvPicPr/>
                  </pic:nvPicPr>
                  <pic:blipFill>
                    <a:blip r:embed="rId8">
                      <a:extLst>
                        <a:ext uri="{28A0092B-C50C-407E-A947-70E740481C1C}">
                          <a14:useLocalDpi xmlns:a14="http://schemas.microsoft.com/office/drawing/2010/main" val="0"/>
                        </a:ext>
                      </a:extLst>
                    </a:blip>
                    <a:stretch>
                      <a:fillRect/>
                    </a:stretch>
                  </pic:blipFill>
                  <pic:spPr>
                    <a:xfrm>
                      <a:off x="0" y="0"/>
                      <a:ext cx="1104900" cy="771525"/>
                    </a:xfrm>
                    <a:prstGeom prst="rect">
                      <a:avLst/>
                    </a:prstGeom>
                  </pic:spPr>
                </pic:pic>
              </a:graphicData>
            </a:graphic>
          </wp:inline>
        </w:drawing>
      </w:r>
    </w:p>
    <w:p w14:paraId="2AD9B83B" w14:textId="77777777" w:rsidR="00EE3FAA" w:rsidRPr="008C0C4A" w:rsidRDefault="00EE3FAA" w:rsidP="00EE3FAA">
      <w:pPr>
        <w:spacing w:line="360" w:lineRule="auto"/>
        <w:jc w:val="center"/>
        <w:rPr>
          <w:rFonts w:ascii="Garamond" w:hAnsi="Garamond" w:cs="Calibri"/>
          <w:b/>
          <w:bCs/>
          <w:sz w:val="22"/>
          <w:szCs w:val="22"/>
          <w:lang w:eastAsia="ar-SA"/>
        </w:rPr>
      </w:pPr>
      <w:r w:rsidRPr="008C0C4A">
        <w:rPr>
          <w:rFonts w:ascii="Garamond" w:hAnsi="Garamond" w:cs="Calibri"/>
          <w:b/>
          <w:bCs/>
          <w:sz w:val="22"/>
          <w:szCs w:val="22"/>
          <w:lang w:eastAsia="ar-SA"/>
        </w:rPr>
        <w:t xml:space="preserve">Advokátní kancelář AGM </w:t>
      </w:r>
      <w:proofErr w:type="spellStart"/>
      <w:r w:rsidRPr="008C0C4A">
        <w:rPr>
          <w:rFonts w:ascii="Garamond" w:hAnsi="Garamond" w:cs="Calibri"/>
          <w:b/>
          <w:bCs/>
          <w:sz w:val="22"/>
          <w:szCs w:val="22"/>
          <w:lang w:eastAsia="ar-SA"/>
        </w:rPr>
        <w:t>partners</w:t>
      </w:r>
      <w:proofErr w:type="spellEnd"/>
      <w:r w:rsidRPr="008C0C4A">
        <w:rPr>
          <w:rFonts w:ascii="Garamond" w:hAnsi="Garamond" w:cs="Calibri"/>
          <w:b/>
          <w:bCs/>
          <w:sz w:val="22"/>
          <w:szCs w:val="22"/>
          <w:lang w:eastAsia="ar-SA"/>
        </w:rPr>
        <w:t xml:space="preserve"> s. r. o.</w:t>
      </w:r>
    </w:p>
    <w:p w14:paraId="7D7D7843" w14:textId="77777777" w:rsidR="00EE3FAA" w:rsidRPr="008C0C4A" w:rsidRDefault="00EE3FAA" w:rsidP="00EE3FAA">
      <w:pPr>
        <w:spacing w:line="360" w:lineRule="auto"/>
        <w:jc w:val="center"/>
        <w:rPr>
          <w:rFonts w:ascii="Garamond" w:hAnsi="Garamond" w:cs="Calibri"/>
          <w:b/>
          <w:bCs/>
          <w:sz w:val="22"/>
          <w:szCs w:val="22"/>
          <w:lang w:eastAsia="ar-SA"/>
        </w:rPr>
      </w:pPr>
    </w:p>
    <w:p w14:paraId="517B9175" w14:textId="51EC6BD5" w:rsidR="00EE3FAA" w:rsidRPr="008C0C4A" w:rsidRDefault="00B23796" w:rsidP="00EE3FAA">
      <w:pPr>
        <w:spacing w:line="360" w:lineRule="auto"/>
        <w:jc w:val="center"/>
        <w:rPr>
          <w:rFonts w:ascii="Garamond" w:hAnsi="Garamond" w:cs="Calibri"/>
          <w:b/>
          <w:bCs/>
          <w:sz w:val="22"/>
          <w:szCs w:val="22"/>
          <w:lang w:eastAsia="ar-SA"/>
        </w:rPr>
      </w:pPr>
      <w:r>
        <w:rPr>
          <w:rFonts w:ascii="Garamond" w:hAnsi="Garamond" w:cs="Calibri"/>
          <w:b/>
          <w:bCs/>
          <w:sz w:val="22"/>
          <w:szCs w:val="22"/>
          <w:lang w:eastAsia="ar-SA"/>
        </w:rPr>
        <w:t>06/</w:t>
      </w:r>
      <w:r w:rsidR="00EE3FAA" w:rsidRPr="008C0C4A">
        <w:rPr>
          <w:rFonts w:ascii="Garamond" w:hAnsi="Garamond" w:cs="Calibri"/>
          <w:b/>
          <w:bCs/>
          <w:sz w:val="22"/>
          <w:szCs w:val="22"/>
          <w:lang w:eastAsia="ar-SA"/>
        </w:rPr>
        <w:t>202</w:t>
      </w:r>
      <w:r w:rsidR="00E76F75">
        <w:rPr>
          <w:rFonts w:ascii="Garamond" w:hAnsi="Garamond" w:cs="Calibri"/>
          <w:b/>
          <w:bCs/>
          <w:sz w:val="22"/>
          <w:szCs w:val="22"/>
          <w:lang w:eastAsia="ar-SA"/>
        </w:rPr>
        <w:t>5</w:t>
      </w:r>
    </w:p>
    <w:p w14:paraId="0C881DBC" w14:textId="77777777" w:rsidR="00EE3FAA" w:rsidRPr="008C0C4A" w:rsidRDefault="00EE3FAA" w:rsidP="00EE3FAA">
      <w:pPr>
        <w:rPr>
          <w:rFonts w:ascii="Garamond" w:hAnsi="Garamond" w:cs="Calibri"/>
          <w:b/>
          <w:bCs/>
          <w:sz w:val="22"/>
          <w:szCs w:val="22"/>
          <w:lang w:eastAsia="ar-SA"/>
        </w:rPr>
      </w:pPr>
      <w:r w:rsidRPr="008C0C4A">
        <w:rPr>
          <w:rFonts w:ascii="Garamond" w:hAnsi="Garamond" w:cs="Calibri"/>
          <w:b/>
          <w:bCs/>
          <w:sz w:val="22"/>
          <w:szCs w:val="22"/>
          <w:lang w:eastAsia="ar-SA"/>
        </w:rPr>
        <w:br w:type="page"/>
      </w:r>
    </w:p>
    <w:tbl>
      <w:tblPr>
        <w:tblW w:w="9349" w:type="dxa"/>
        <w:tblInd w:w="108" w:type="dxa"/>
        <w:tblLook w:val="04A0" w:firstRow="1" w:lastRow="0" w:firstColumn="1" w:lastColumn="0" w:noHBand="0" w:noVBand="1"/>
      </w:tblPr>
      <w:tblGrid>
        <w:gridCol w:w="3436"/>
        <w:gridCol w:w="5913"/>
      </w:tblGrid>
      <w:tr w:rsidR="00EE3FAA" w:rsidRPr="008C0C4A" w14:paraId="7518F782" w14:textId="77777777" w:rsidTr="00E702B9">
        <w:tc>
          <w:tcPr>
            <w:tcW w:w="3436" w:type="dxa"/>
            <w:shd w:val="clear" w:color="auto" w:fill="auto"/>
          </w:tcPr>
          <w:p w14:paraId="5CE95BCF" w14:textId="77777777" w:rsidR="00EE3FAA" w:rsidRPr="008C0C4A" w:rsidRDefault="00EE3FAA" w:rsidP="00E702B9">
            <w:pPr>
              <w:spacing w:line="320" w:lineRule="atLeast"/>
              <w:ind w:left="-108"/>
              <w:jc w:val="both"/>
              <w:rPr>
                <w:rFonts w:ascii="Garamond" w:hAnsi="Garamond" w:cs="Calibri"/>
                <w:b/>
                <w:bCs/>
                <w:sz w:val="22"/>
                <w:szCs w:val="22"/>
                <w:lang w:eastAsia="ar-SA"/>
              </w:rPr>
            </w:pPr>
            <w:r w:rsidRPr="008C0C4A">
              <w:rPr>
                <w:rFonts w:ascii="Garamond" w:hAnsi="Garamond" w:cs="Calibri"/>
                <w:sz w:val="22"/>
                <w:szCs w:val="22"/>
              </w:rPr>
              <w:lastRenderedPageBreak/>
              <w:br w:type="page"/>
            </w:r>
            <w:r w:rsidRPr="008C0C4A">
              <w:rPr>
                <w:rFonts w:ascii="Garamond" w:hAnsi="Garamond" w:cs="Calibri"/>
                <w:snapToGrid w:val="0"/>
                <w:sz w:val="22"/>
                <w:szCs w:val="22"/>
              </w:rPr>
              <w:br w:type="page"/>
            </w:r>
            <w:r w:rsidRPr="008C0C4A">
              <w:rPr>
                <w:rFonts w:ascii="Garamond" w:hAnsi="Garamond" w:cs="Calibri"/>
                <w:b/>
                <w:bCs/>
                <w:sz w:val="22"/>
                <w:szCs w:val="22"/>
              </w:rPr>
              <w:br w:type="page"/>
            </w:r>
            <w:r w:rsidRPr="008C0C4A">
              <w:rPr>
                <w:rFonts w:ascii="Garamond" w:hAnsi="Garamond" w:cs="Calibri"/>
                <w:b/>
                <w:bCs/>
                <w:sz w:val="22"/>
                <w:szCs w:val="22"/>
                <w:lang w:eastAsia="ar-SA"/>
              </w:rPr>
              <w:t>NÁZEV VEŘEJNÉ ZAKÁZKY:</w:t>
            </w:r>
          </w:p>
          <w:p w14:paraId="7F73FBF9" w14:textId="77777777" w:rsidR="00EE3FAA" w:rsidRPr="008C0C4A" w:rsidRDefault="00EE3FAA" w:rsidP="00E702B9">
            <w:pPr>
              <w:spacing w:line="320" w:lineRule="atLeast"/>
              <w:ind w:left="-108"/>
              <w:jc w:val="both"/>
              <w:rPr>
                <w:rFonts w:ascii="Garamond" w:hAnsi="Garamond" w:cs="Calibri"/>
                <w:b/>
                <w:bCs/>
                <w:sz w:val="22"/>
                <w:szCs w:val="22"/>
                <w:lang w:eastAsia="ar-SA"/>
              </w:rPr>
            </w:pPr>
          </w:p>
        </w:tc>
        <w:tc>
          <w:tcPr>
            <w:tcW w:w="5913" w:type="dxa"/>
            <w:shd w:val="clear" w:color="auto" w:fill="auto"/>
          </w:tcPr>
          <w:p w14:paraId="1F966F41" w14:textId="60338D7B" w:rsidR="00EE3FAA" w:rsidRPr="008C0C4A" w:rsidRDefault="00EE3FAA" w:rsidP="00E702B9">
            <w:pPr>
              <w:spacing w:line="320" w:lineRule="atLeast"/>
              <w:jc w:val="both"/>
              <w:rPr>
                <w:rFonts w:ascii="Garamond" w:eastAsia="MS Mincho" w:hAnsi="Garamond" w:cs="Calibri"/>
                <w:b/>
                <w:kern w:val="1"/>
                <w:sz w:val="22"/>
                <w:szCs w:val="22"/>
                <w:lang w:eastAsia="ar-SA"/>
              </w:rPr>
            </w:pPr>
            <w:r w:rsidRPr="008C0C4A">
              <w:rPr>
                <w:rFonts w:ascii="Garamond" w:hAnsi="Garamond" w:cs="Calibri"/>
                <w:sz w:val="22"/>
                <w:szCs w:val="22"/>
                <w:lang w:eastAsia="ar-SA"/>
              </w:rPr>
              <w:t>„</w:t>
            </w:r>
            <w:r w:rsidR="00E76F75">
              <w:rPr>
                <w:rFonts w:ascii="Garamond" w:hAnsi="Garamond" w:cs="Calibri"/>
                <w:b/>
                <w:bCs/>
                <w:sz w:val="22"/>
                <w:szCs w:val="22"/>
                <w:lang w:eastAsia="ar-SA"/>
              </w:rPr>
              <w:t>DODÁVKA</w:t>
            </w:r>
            <w:r w:rsidR="00E76F75" w:rsidRPr="00E76F75">
              <w:rPr>
                <w:rFonts w:ascii="Garamond" w:hAnsi="Garamond" w:cs="Calibri"/>
                <w:b/>
                <w:bCs/>
                <w:sz w:val="22"/>
                <w:szCs w:val="22"/>
                <w:lang w:eastAsia="ar-SA"/>
              </w:rPr>
              <w:t xml:space="preserve"> </w:t>
            </w:r>
            <w:r w:rsidR="00E76F75">
              <w:rPr>
                <w:rFonts w:ascii="Garamond" w:hAnsi="Garamond" w:cs="Calibri"/>
                <w:b/>
                <w:bCs/>
                <w:sz w:val="22"/>
                <w:szCs w:val="22"/>
                <w:lang w:eastAsia="ar-SA"/>
              </w:rPr>
              <w:t>A</w:t>
            </w:r>
            <w:r w:rsidR="00E76F75" w:rsidRPr="00E76F75">
              <w:rPr>
                <w:rFonts w:ascii="Garamond" w:hAnsi="Garamond" w:cs="Calibri"/>
                <w:b/>
                <w:bCs/>
                <w:sz w:val="22"/>
                <w:szCs w:val="22"/>
                <w:lang w:eastAsia="ar-SA"/>
              </w:rPr>
              <w:t xml:space="preserve"> ZAJIŠTĚNÍ PROVOZU ODBAVOVACÍCH ZAŘÍZENÍ IDOL A O POSKYTOVÁNÍ SOUVISEJÍCÍCH SLUŽEB – MHD JABLONEC NAD NISOU</w:t>
            </w:r>
            <w:r w:rsidRPr="008C0C4A">
              <w:rPr>
                <w:rFonts w:ascii="Garamond" w:hAnsi="Garamond" w:cs="Calibri"/>
                <w:b/>
                <w:bCs/>
                <w:sz w:val="22"/>
                <w:szCs w:val="22"/>
                <w:lang w:eastAsia="ar-SA"/>
              </w:rPr>
              <w:t>“</w:t>
            </w:r>
          </w:p>
          <w:p w14:paraId="6936C463" w14:textId="77777777" w:rsidR="00EE3FAA" w:rsidRPr="008C0C4A" w:rsidRDefault="00EE3FAA" w:rsidP="00E702B9">
            <w:pPr>
              <w:spacing w:line="320" w:lineRule="atLeast"/>
              <w:jc w:val="both"/>
              <w:rPr>
                <w:rFonts w:ascii="Garamond" w:hAnsi="Garamond" w:cs="Calibri"/>
                <w:b/>
                <w:bCs/>
                <w:sz w:val="22"/>
                <w:szCs w:val="22"/>
                <w:lang w:eastAsia="ar-SA"/>
              </w:rPr>
            </w:pPr>
          </w:p>
        </w:tc>
      </w:tr>
      <w:tr w:rsidR="00EE3FAA" w:rsidRPr="008C0C4A" w14:paraId="29BDAAEF" w14:textId="77777777" w:rsidTr="00E702B9">
        <w:tc>
          <w:tcPr>
            <w:tcW w:w="3436" w:type="dxa"/>
            <w:shd w:val="clear" w:color="auto" w:fill="auto"/>
          </w:tcPr>
          <w:p w14:paraId="59DC257E" w14:textId="77777777" w:rsidR="00EE3FAA" w:rsidRPr="008C0C4A" w:rsidRDefault="00EE3FAA" w:rsidP="00E702B9">
            <w:pPr>
              <w:spacing w:line="320" w:lineRule="atLeast"/>
              <w:ind w:left="-108"/>
              <w:jc w:val="both"/>
              <w:rPr>
                <w:rFonts w:ascii="Garamond" w:hAnsi="Garamond" w:cs="Calibri"/>
                <w:b/>
                <w:bCs/>
                <w:sz w:val="22"/>
                <w:szCs w:val="22"/>
                <w:lang w:eastAsia="ar-SA"/>
              </w:rPr>
            </w:pPr>
            <w:r w:rsidRPr="008C0C4A">
              <w:rPr>
                <w:rFonts w:ascii="Garamond" w:hAnsi="Garamond" w:cs="Calibri"/>
                <w:b/>
                <w:bCs/>
                <w:sz w:val="22"/>
                <w:szCs w:val="22"/>
                <w:lang w:eastAsia="ar-SA"/>
              </w:rPr>
              <w:t>ZADAVATEL:</w:t>
            </w:r>
          </w:p>
          <w:p w14:paraId="6D9748EF" w14:textId="77777777" w:rsidR="00EE3FAA" w:rsidRPr="008C0C4A" w:rsidRDefault="00EE3FAA" w:rsidP="00E702B9">
            <w:pPr>
              <w:spacing w:line="320" w:lineRule="atLeast"/>
              <w:ind w:left="-108"/>
              <w:jc w:val="both"/>
              <w:rPr>
                <w:rFonts w:ascii="Garamond" w:hAnsi="Garamond" w:cs="Calibri"/>
                <w:b/>
                <w:bCs/>
                <w:sz w:val="22"/>
                <w:szCs w:val="22"/>
                <w:lang w:eastAsia="ar-SA"/>
              </w:rPr>
            </w:pPr>
          </w:p>
        </w:tc>
        <w:tc>
          <w:tcPr>
            <w:tcW w:w="5913" w:type="dxa"/>
            <w:shd w:val="clear" w:color="auto" w:fill="auto"/>
          </w:tcPr>
          <w:p w14:paraId="26AA9750" w14:textId="77777777" w:rsidR="00E76F75" w:rsidRDefault="00E76F75" w:rsidP="00E702B9">
            <w:pPr>
              <w:spacing w:line="320" w:lineRule="atLeast"/>
              <w:jc w:val="both"/>
              <w:rPr>
                <w:rFonts w:ascii="Garamond" w:hAnsi="Garamond" w:cs="Calibri"/>
                <w:b/>
                <w:bCs/>
                <w:sz w:val="22"/>
                <w:szCs w:val="22"/>
                <w:lang w:eastAsia="ar-SA"/>
              </w:rPr>
            </w:pPr>
            <w:r w:rsidRPr="00E76F75">
              <w:rPr>
                <w:rFonts w:ascii="Garamond" w:hAnsi="Garamond" w:cs="Calibri"/>
                <w:b/>
                <w:bCs/>
                <w:sz w:val="22"/>
                <w:szCs w:val="22"/>
                <w:lang w:eastAsia="ar-SA"/>
              </w:rPr>
              <w:t>Jablonecká dopravní a.s.</w:t>
            </w:r>
          </w:p>
          <w:p w14:paraId="66AB7F78" w14:textId="7DDF9305" w:rsidR="00E76F75" w:rsidRDefault="00EE3FAA" w:rsidP="00E702B9">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se sídlem </w:t>
            </w:r>
            <w:r w:rsidR="00E76F75" w:rsidRPr="00E76F75">
              <w:rPr>
                <w:rFonts w:ascii="Garamond" w:hAnsi="Garamond" w:cs="Calibri"/>
                <w:bCs/>
                <w:sz w:val="22"/>
                <w:szCs w:val="22"/>
                <w:lang w:eastAsia="ar-SA"/>
              </w:rPr>
              <w:t>Mírové náměstí 3100/19, 466 01</w:t>
            </w:r>
            <w:r w:rsidR="00E76F75">
              <w:rPr>
                <w:rFonts w:ascii="Garamond" w:hAnsi="Garamond" w:cs="Calibri"/>
                <w:bCs/>
                <w:sz w:val="22"/>
                <w:szCs w:val="22"/>
                <w:lang w:eastAsia="ar-SA"/>
              </w:rPr>
              <w:t>, Jablonec nad Nisou</w:t>
            </w:r>
          </w:p>
          <w:p w14:paraId="15112F51" w14:textId="3B1EC48C" w:rsidR="00EE3FAA" w:rsidRPr="008C0C4A" w:rsidRDefault="00EE3FAA" w:rsidP="00E702B9">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 xml:space="preserve">IČO: </w:t>
            </w:r>
            <w:r w:rsidR="00E76F75" w:rsidRPr="00E76F75">
              <w:rPr>
                <w:rFonts w:ascii="Garamond" w:hAnsi="Garamond" w:cs="Calibri"/>
                <w:bCs/>
                <w:sz w:val="22"/>
                <w:szCs w:val="22"/>
                <w:lang w:eastAsia="ar-SA"/>
              </w:rPr>
              <w:t>06873031</w:t>
            </w:r>
          </w:p>
          <w:p w14:paraId="4F50E75A" w14:textId="77777777" w:rsidR="00EE3FAA" w:rsidRPr="008C0C4A" w:rsidRDefault="00EE3FAA" w:rsidP="00E702B9">
            <w:pPr>
              <w:spacing w:line="320" w:lineRule="atLeast"/>
              <w:jc w:val="both"/>
              <w:rPr>
                <w:rFonts w:ascii="Garamond" w:hAnsi="Garamond" w:cs="Calibri"/>
                <w:bCs/>
                <w:sz w:val="22"/>
                <w:szCs w:val="22"/>
                <w:lang w:eastAsia="ar-SA"/>
              </w:rPr>
            </w:pPr>
            <w:r w:rsidRPr="008C0C4A">
              <w:rPr>
                <w:rFonts w:ascii="Garamond" w:hAnsi="Garamond" w:cs="Calibri"/>
                <w:bCs/>
                <w:sz w:val="22"/>
                <w:szCs w:val="22"/>
                <w:lang w:eastAsia="ar-SA"/>
              </w:rPr>
              <w:t>Osoba oprávněná jednat za zadavatele:</w:t>
            </w:r>
          </w:p>
          <w:p w14:paraId="277FE2A0" w14:textId="77777777" w:rsidR="00996E6F" w:rsidRDefault="00996E6F" w:rsidP="00996E6F">
            <w:pPr>
              <w:spacing w:line="320" w:lineRule="atLeast"/>
              <w:jc w:val="both"/>
              <w:rPr>
                <w:rFonts w:ascii="Garamond" w:hAnsi="Garamond" w:cs="Calibri"/>
                <w:bCs/>
                <w:sz w:val="22"/>
                <w:szCs w:val="22"/>
                <w:lang w:eastAsia="ar-SA"/>
              </w:rPr>
            </w:pPr>
            <w:r w:rsidRPr="00996E6F">
              <w:rPr>
                <w:rFonts w:ascii="Garamond" w:hAnsi="Garamond" w:cs="Calibri"/>
                <w:bCs/>
                <w:sz w:val="22"/>
                <w:szCs w:val="22"/>
                <w:lang w:eastAsia="ar-SA"/>
              </w:rPr>
              <w:t>Mgr. Jaroslav Šída, předseda představenstva</w:t>
            </w:r>
          </w:p>
          <w:p w14:paraId="66857A9C" w14:textId="3925216A" w:rsidR="00EE3FAA" w:rsidRPr="008C0C4A" w:rsidRDefault="00EE3FAA" w:rsidP="00996E6F">
            <w:pPr>
              <w:spacing w:line="320" w:lineRule="atLeast"/>
              <w:jc w:val="both"/>
              <w:rPr>
                <w:rFonts w:ascii="Garamond" w:hAnsi="Garamond" w:cs="Calibri"/>
                <w:bCs/>
                <w:sz w:val="22"/>
                <w:szCs w:val="22"/>
                <w:lang w:eastAsia="ar-SA"/>
              </w:rPr>
            </w:pPr>
            <w:r w:rsidRPr="008C0C4A">
              <w:rPr>
                <w:rFonts w:ascii="Garamond" w:hAnsi="Garamond" w:cs="Calibri"/>
                <w:sz w:val="22"/>
                <w:szCs w:val="22"/>
                <w:lang w:eastAsia="ar-SA"/>
              </w:rPr>
              <w:t xml:space="preserve">e-mail: </w:t>
            </w:r>
            <w:r w:rsidR="00996E6F" w:rsidRPr="00996E6F">
              <w:rPr>
                <w:rFonts w:ascii="Garamond" w:hAnsi="Garamond" w:cs="Calibri"/>
                <w:sz w:val="22"/>
                <w:szCs w:val="22"/>
                <w:lang w:eastAsia="ar-SA"/>
              </w:rPr>
              <w:t>jabloneckadopravni@mestojablonec.cz</w:t>
            </w:r>
          </w:p>
        </w:tc>
      </w:tr>
      <w:tr w:rsidR="00EE3FAA" w:rsidRPr="00C1319F" w14:paraId="3CAB8AD5" w14:textId="77777777" w:rsidTr="00E702B9">
        <w:tc>
          <w:tcPr>
            <w:tcW w:w="3436" w:type="dxa"/>
            <w:shd w:val="clear" w:color="auto" w:fill="auto"/>
          </w:tcPr>
          <w:p w14:paraId="14952A55" w14:textId="77777777" w:rsidR="00EE3FAA" w:rsidRPr="00C1319F" w:rsidRDefault="00EE3FAA" w:rsidP="00E702B9">
            <w:pPr>
              <w:spacing w:line="320" w:lineRule="atLeast"/>
              <w:ind w:left="-108"/>
              <w:rPr>
                <w:rFonts w:ascii="Garamond" w:hAnsi="Garamond" w:cs="Calibri"/>
                <w:b/>
                <w:kern w:val="1"/>
                <w:sz w:val="22"/>
                <w:szCs w:val="22"/>
                <w:lang w:eastAsia="ar-SA"/>
              </w:rPr>
            </w:pPr>
            <w:r w:rsidRPr="00C1319F">
              <w:rPr>
                <w:rFonts w:ascii="Garamond" w:hAnsi="Garamond" w:cs="Calibri"/>
                <w:b/>
                <w:kern w:val="1"/>
                <w:sz w:val="22"/>
                <w:szCs w:val="22"/>
                <w:lang w:eastAsia="ar-SA"/>
              </w:rPr>
              <w:t>SMLUVNÍ ZASTOUPENÍ ZADAVATELE dle § 43 ZZVZ:</w:t>
            </w:r>
          </w:p>
          <w:p w14:paraId="3985C457" w14:textId="77777777" w:rsidR="00EE3FAA" w:rsidRPr="00C1319F" w:rsidRDefault="00EE3FAA" w:rsidP="00E702B9">
            <w:pPr>
              <w:spacing w:line="320" w:lineRule="atLeast"/>
              <w:ind w:left="-108"/>
              <w:jc w:val="both"/>
              <w:rPr>
                <w:rFonts w:ascii="Garamond" w:hAnsi="Garamond" w:cs="Calibri"/>
                <w:b/>
                <w:bCs/>
                <w:sz w:val="22"/>
                <w:szCs w:val="22"/>
                <w:lang w:eastAsia="ar-SA"/>
              </w:rPr>
            </w:pPr>
          </w:p>
        </w:tc>
        <w:tc>
          <w:tcPr>
            <w:tcW w:w="5913" w:type="dxa"/>
            <w:shd w:val="clear" w:color="auto" w:fill="auto"/>
          </w:tcPr>
          <w:p w14:paraId="5BC9FFB1" w14:textId="77777777" w:rsidR="00EE3FAA" w:rsidRPr="00C1319F" w:rsidRDefault="00EE3FAA" w:rsidP="00E702B9">
            <w:pPr>
              <w:spacing w:line="320" w:lineRule="atLeast"/>
              <w:jc w:val="both"/>
              <w:rPr>
                <w:rFonts w:ascii="Garamond" w:hAnsi="Garamond" w:cs="Calibri"/>
                <w:b/>
                <w:bCs/>
                <w:sz w:val="22"/>
                <w:szCs w:val="22"/>
                <w:lang w:eastAsia="ar-SA"/>
              </w:rPr>
            </w:pPr>
            <w:r w:rsidRPr="00C1319F">
              <w:rPr>
                <w:rFonts w:ascii="Garamond" w:hAnsi="Garamond" w:cs="Calibri"/>
                <w:b/>
                <w:bCs/>
                <w:sz w:val="22"/>
                <w:szCs w:val="22"/>
                <w:lang w:eastAsia="ar-SA"/>
              </w:rPr>
              <w:t xml:space="preserve">Advokátní kancelář AGM </w:t>
            </w:r>
            <w:proofErr w:type="spellStart"/>
            <w:r w:rsidRPr="00C1319F">
              <w:rPr>
                <w:rFonts w:ascii="Garamond" w:hAnsi="Garamond" w:cs="Calibri"/>
                <w:b/>
                <w:bCs/>
                <w:sz w:val="22"/>
                <w:szCs w:val="22"/>
                <w:lang w:eastAsia="ar-SA"/>
              </w:rPr>
              <w:t>partners</w:t>
            </w:r>
            <w:proofErr w:type="spellEnd"/>
            <w:r w:rsidRPr="00C1319F">
              <w:rPr>
                <w:rFonts w:ascii="Garamond" w:hAnsi="Garamond" w:cs="Calibri"/>
                <w:b/>
                <w:bCs/>
                <w:sz w:val="22"/>
                <w:szCs w:val="22"/>
                <w:lang w:eastAsia="ar-SA"/>
              </w:rPr>
              <w:t xml:space="preserve"> s. r. o.</w:t>
            </w:r>
          </w:p>
          <w:p w14:paraId="6F630B14" w14:textId="77777777" w:rsidR="00EE3FAA" w:rsidRPr="00C1319F" w:rsidRDefault="00EE3FAA"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se sídlem Sokolovská 663/136c, 186 00 Praha</w:t>
            </w:r>
          </w:p>
          <w:p w14:paraId="45AD000B" w14:textId="77777777" w:rsidR="00EE3FAA" w:rsidRPr="00C1319F" w:rsidRDefault="00EE3FAA"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 xml:space="preserve">IČO: </w:t>
            </w:r>
            <w:r w:rsidRPr="00C1319F">
              <w:rPr>
                <w:rFonts w:ascii="Garamond" w:hAnsi="Garamond" w:cs="Calibri"/>
                <w:bCs/>
                <w:sz w:val="22"/>
                <w:szCs w:val="22"/>
                <w:lang w:eastAsia="ar-SA"/>
              </w:rPr>
              <w:tab/>
              <w:t>21007519</w:t>
            </w:r>
          </w:p>
          <w:p w14:paraId="18E7708D" w14:textId="77777777" w:rsidR="00EE3FAA" w:rsidRPr="00C1319F" w:rsidRDefault="00EE3FAA"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evidenční číslo advokáta v ČAK 21009</w:t>
            </w:r>
          </w:p>
          <w:p w14:paraId="01D5A0CD" w14:textId="77777777" w:rsidR="00EE3FAA" w:rsidRPr="00C1319F" w:rsidRDefault="00EE3FAA"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Kontaktní osoba smluvního zástupce (advokáta):</w:t>
            </w:r>
          </w:p>
          <w:p w14:paraId="7B868833" w14:textId="77777777" w:rsidR="00EE3FAA" w:rsidRPr="00C1319F" w:rsidRDefault="00EE3FAA"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JUDr. Miroslav Cák</w:t>
            </w:r>
          </w:p>
          <w:p w14:paraId="7324016A" w14:textId="77777777" w:rsidR="00EE3FAA" w:rsidRPr="00C1319F" w:rsidRDefault="00EE3FAA"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tel.: +421 940 999 690</w:t>
            </w:r>
          </w:p>
          <w:p w14:paraId="47573E36" w14:textId="77777777" w:rsidR="00EE3FAA" w:rsidRPr="00C1319F" w:rsidRDefault="00EE3FAA"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e-mail:</w:t>
            </w:r>
            <w:r w:rsidRPr="00C1319F">
              <w:rPr>
                <w:rFonts w:ascii="Garamond" w:hAnsi="Garamond" w:cs="Calibri"/>
                <w:bCs/>
                <w:sz w:val="22"/>
                <w:szCs w:val="22"/>
                <w:lang w:eastAsia="ar-SA"/>
              </w:rPr>
              <w:tab/>
            </w:r>
            <w:hyperlink r:id="rId9" w:history="1">
              <w:r w:rsidRPr="00C1319F">
                <w:rPr>
                  <w:rStyle w:val="Hypertextovprepojenie"/>
                  <w:rFonts w:ascii="Garamond" w:hAnsi="Garamond" w:cs="Calibri"/>
                  <w:bCs/>
                  <w:sz w:val="22"/>
                  <w:szCs w:val="22"/>
                  <w:lang w:eastAsia="ar-SA"/>
                </w:rPr>
                <w:t>cak@agmpartners.cz</w:t>
              </w:r>
            </w:hyperlink>
            <w:r w:rsidRPr="00C1319F">
              <w:rPr>
                <w:rFonts w:ascii="Garamond" w:hAnsi="Garamond" w:cs="Calibri"/>
                <w:bCs/>
                <w:sz w:val="22"/>
                <w:szCs w:val="22"/>
                <w:lang w:eastAsia="ar-SA"/>
              </w:rPr>
              <w:t xml:space="preserve"> </w:t>
            </w:r>
          </w:p>
          <w:p w14:paraId="78FA7D73" w14:textId="77777777" w:rsidR="00EE3FAA" w:rsidRPr="00C1319F" w:rsidRDefault="00EE3FAA" w:rsidP="00E702B9">
            <w:pPr>
              <w:spacing w:line="320" w:lineRule="atLeast"/>
              <w:jc w:val="both"/>
              <w:rPr>
                <w:rFonts w:ascii="Garamond" w:hAnsi="Garamond" w:cs="Calibri"/>
                <w:bCs/>
                <w:sz w:val="22"/>
                <w:szCs w:val="22"/>
                <w:lang w:eastAsia="ar-SA"/>
              </w:rPr>
            </w:pPr>
          </w:p>
        </w:tc>
      </w:tr>
      <w:tr w:rsidR="00EE3FAA" w:rsidRPr="00C1319F" w14:paraId="4CDE7DC4" w14:textId="77777777" w:rsidTr="00E702B9">
        <w:tc>
          <w:tcPr>
            <w:tcW w:w="3436" w:type="dxa"/>
            <w:shd w:val="clear" w:color="auto" w:fill="auto"/>
          </w:tcPr>
          <w:p w14:paraId="1BF9D024" w14:textId="77777777" w:rsidR="00EE3FAA" w:rsidRPr="00C1319F" w:rsidRDefault="00EE3FAA" w:rsidP="00E702B9">
            <w:pPr>
              <w:spacing w:line="320" w:lineRule="atLeast"/>
              <w:ind w:left="-108"/>
              <w:jc w:val="both"/>
              <w:rPr>
                <w:rFonts w:ascii="Garamond" w:hAnsi="Garamond" w:cs="Calibri"/>
                <w:b/>
                <w:bCs/>
                <w:sz w:val="22"/>
                <w:szCs w:val="22"/>
              </w:rPr>
            </w:pPr>
            <w:r w:rsidRPr="00C1319F">
              <w:rPr>
                <w:rFonts w:ascii="Garamond" w:hAnsi="Garamond" w:cs="Calibri"/>
                <w:b/>
                <w:bCs/>
                <w:sz w:val="22"/>
                <w:szCs w:val="22"/>
              </w:rPr>
              <w:t>TYP ZAKÁZKY:</w:t>
            </w:r>
          </w:p>
          <w:p w14:paraId="59B2C8D9" w14:textId="77777777" w:rsidR="00EE3FAA" w:rsidRPr="00C1319F" w:rsidRDefault="00EE3FAA" w:rsidP="00E702B9">
            <w:pPr>
              <w:spacing w:line="320" w:lineRule="atLeast"/>
              <w:ind w:left="-108"/>
              <w:jc w:val="both"/>
              <w:rPr>
                <w:rFonts w:ascii="Garamond" w:hAnsi="Garamond" w:cs="Calibri"/>
                <w:b/>
                <w:bCs/>
                <w:sz w:val="22"/>
                <w:szCs w:val="22"/>
                <w:lang w:eastAsia="ar-SA"/>
              </w:rPr>
            </w:pPr>
          </w:p>
        </w:tc>
        <w:tc>
          <w:tcPr>
            <w:tcW w:w="5913" w:type="dxa"/>
            <w:shd w:val="clear" w:color="auto" w:fill="auto"/>
          </w:tcPr>
          <w:p w14:paraId="3AD00985" w14:textId="77B03ED8" w:rsidR="00EE3FAA" w:rsidRPr="00C1319F" w:rsidRDefault="00EE3FAA"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 xml:space="preserve">zakázka na </w:t>
            </w:r>
            <w:r w:rsidR="00A3021E" w:rsidRPr="00C1319F">
              <w:rPr>
                <w:rFonts w:ascii="Garamond" w:hAnsi="Garamond" w:cs="Calibri"/>
                <w:bCs/>
                <w:sz w:val="22"/>
                <w:szCs w:val="22"/>
                <w:lang w:eastAsia="ar-SA"/>
              </w:rPr>
              <w:t xml:space="preserve">dodávky </w:t>
            </w:r>
          </w:p>
          <w:p w14:paraId="5A0A013E" w14:textId="77777777" w:rsidR="00EE3FAA" w:rsidRPr="00C1319F" w:rsidRDefault="00EE3FAA" w:rsidP="00E702B9">
            <w:pPr>
              <w:spacing w:line="320" w:lineRule="atLeast"/>
              <w:jc w:val="both"/>
              <w:rPr>
                <w:rFonts w:ascii="Garamond" w:hAnsi="Garamond" w:cs="Calibri"/>
                <w:bCs/>
                <w:sz w:val="22"/>
                <w:szCs w:val="22"/>
                <w:lang w:eastAsia="ar-SA"/>
              </w:rPr>
            </w:pPr>
          </w:p>
        </w:tc>
      </w:tr>
      <w:tr w:rsidR="00EE3FAA" w:rsidRPr="00C1319F" w14:paraId="3BFFF4EA" w14:textId="77777777" w:rsidTr="00E702B9">
        <w:tc>
          <w:tcPr>
            <w:tcW w:w="3436" w:type="dxa"/>
            <w:shd w:val="clear" w:color="auto" w:fill="auto"/>
          </w:tcPr>
          <w:p w14:paraId="0E8BA4AB" w14:textId="77777777" w:rsidR="00EE3FAA" w:rsidRPr="00C1319F" w:rsidRDefault="00EE3FAA" w:rsidP="00E702B9">
            <w:pPr>
              <w:spacing w:line="320" w:lineRule="atLeast"/>
              <w:ind w:left="-108"/>
              <w:jc w:val="both"/>
              <w:rPr>
                <w:rFonts w:ascii="Garamond" w:hAnsi="Garamond" w:cs="Calibri"/>
                <w:b/>
                <w:bCs/>
                <w:sz w:val="22"/>
                <w:szCs w:val="22"/>
                <w:lang w:eastAsia="ar-SA"/>
              </w:rPr>
            </w:pPr>
            <w:r w:rsidRPr="00C1319F">
              <w:rPr>
                <w:rFonts w:ascii="Garamond" w:hAnsi="Garamond" w:cs="Calibri"/>
                <w:b/>
                <w:bCs/>
                <w:sz w:val="22"/>
                <w:szCs w:val="22"/>
                <w:lang w:eastAsia="ar-SA"/>
              </w:rPr>
              <w:t>DRUH ZADÁVACÍHO ŘÍZENÍ:</w:t>
            </w:r>
          </w:p>
          <w:p w14:paraId="1E38ED25" w14:textId="77777777" w:rsidR="00EE3FAA" w:rsidRPr="00C1319F" w:rsidRDefault="00EE3FAA" w:rsidP="00E702B9">
            <w:pPr>
              <w:spacing w:line="320" w:lineRule="atLeast"/>
              <w:ind w:left="-108"/>
              <w:jc w:val="both"/>
              <w:rPr>
                <w:rFonts w:ascii="Garamond" w:hAnsi="Garamond" w:cs="Calibri"/>
                <w:b/>
                <w:bCs/>
                <w:sz w:val="22"/>
                <w:szCs w:val="22"/>
                <w:lang w:eastAsia="ar-SA"/>
              </w:rPr>
            </w:pPr>
          </w:p>
        </w:tc>
        <w:tc>
          <w:tcPr>
            <w:tcW w:w="5913" w:type="dxa"/>
            <w:shd w:val="clear" w:color="auto" w:fill="auto"/>
          </w:tcPr>
          <w:p w14:paraId="08EE60B0" w14:textId="11FB8206" w:rsidR="00EE3FAA" w:rsidRPr="00C1319F" w:rsidRDefault="00A3021E" w:rsidP="00E702B9">
            <w:pPr>
              <w:spacing w:line="320" w:lineRule="atLeast"/>
              <w:jc w:val="both"/>
              <w:rPr>
                <w:rFonts w:ascii="Garamond" w:hAnsi="Garamond" w:cs="Calibri"/>
                <w:bCs/>
                <w:sz w:val="22"/>
                <w:szCs w:val="22"/>
                <w:lang w:eastAsia="ar-SA"/>
              </w:rPr>
            </w:pPr>
            <w:r w:rsidRPr="00C1319F">
              <w:rPr>
                <w:rFonts w:ascii="Garamond" w:hAnsi="Garamond" w:cs="Calibri"/>
                <w:bCs/>
                <w:sz w:val="22"/>
                <w:szCs w:val="22"/>
                <w:lang w:eastAsia="ar-SA"/>
              </w:rPr>
              <w:t>Soutěž mimo režim ZZVZ</w:t>
            </w:r>
          </w:p>
        </w:tc>
      </w:tr>
    </w:tbl>
    <w:p w14:paraId="65637897" w14:textId="77777777" w:rsidR="00EE3FAA" w:rsidRPr="00C1319F" w:rsidRDefault="00EE3FAA" w:rsidP="00EE3FAA">
      <w:pPr>
        <w:spacing w:line="360" w:lineRule="auto"/>
        <w:jc w:val="both"/>
        <w:rPr>
          <w:rFonts w:ascii="Garamond" w:hAnsi="Garamond" w:cs="Arial"/>
          <w:b/>
          <w:bCs/>
          <w:sz w:val="22"/>
          <w:szCs w:val="22"/>
        </w:rPr>
      </w:pPr>
    </w:p>
    <w:p w14:paraId="341632EA" w14:textId="77777777" w:rsidR="00EE3FAA" w:rsidRPr="00C1319F" w:rsidRDefault="00EE3FAA" w:rsidP="00EE3FAA">
      <w:pPr>
        <w:spacing w:line="360" w:lineRule="auto"/>
        <w:jc w:val="both"/>
        <w:rPr>
          <w:rFonts w:ascii="Garamond" w:hAnsi="Garamond" w:cs="Arial"/>
          <w:b/>
          <w:bCs/>
          <w:sz w:val="22"/>
          <w:szCs w:val="22"/>
        </w:rPr>
      </w:pPr>
      <w:r w:rsidRPr="00C1319F">
        <w:rPr>
          <w:rFonts w:ascii="Garamond" w:hAnsi="Garamond" w:cs="Arial"/>
          <w:b/>
          <w:bCs/>
          <w:sz w:val="22"/>
          <w:szCs w:val="22"/>
        </w:rPr>
        <w:br w:type="page"/>
      </w:r>
    </w:p>
    <w:sdt>
      <w:sdtPr>
        <w:rPr>
          <w:rFonts w:ascii="Garamond" w:eastAsia="Times New Roman" w:hAnsi="Garamond" w:cs="Times New Roman"/>
          <w:color w:val="auto"/>
          <w:sz w:val="22"/>
          <w:szCs w:val="22"/>
          <w:lang w:val="cs-CZ" w:eastAsia="cs-CZ"/>
        </w:rPr>
        <w:id w:val="787852099"/>
        <w:docPartObj>
          <w:docPartGallery w:val="Table of Contents"/>
          <w:docPartUnique/>
        </w:docPartObj>
      </w:sdtPr>
      <w:sdtEndPr>
        <w:rPr>
          <w:b/>
          <w:bCs/>
        </w:rPr>
      </w:sdtEndPr>
      <w:sdtContent>
        <w:p w14:paraId="52AC10BA" w14:textId="77777777" w:rsidR="00EE3FAA" w:rsidRPr="00C1319F" w:rsidRDefault="00EE3FAA" w:rsidP="00EE3FAA">
          <w:pPr>
            <w:pStyle w:val="Hlavikaobsahu"/>
            <w:jc w:val="both"/>
            <w:rPr>
              <w:rFonts w:ascii="Garamond" w:hAnsi="Garamond"/>
              <w:b/>
              <w:bCs/>
              <w:color w:val="auto"/>
              <w:sz w:val="22"/>
              <w:szCs w:val="22"/>
              <w:u w:val="single"/>
              <w:lang w:val="cs-CZ"/>
            </w:rPr>
          </w:pPr>
          <w:r w:rsidRPr="00C1319F">
            <w:rPr>
              <w:rFonts w:ascii="Garamond" w:hAnsi="Garamond"/>
              <w:b/>
              <w:bCs/>
              <w:color w:val="auto"/>
              <w:sz w:val="22"/>
              <w:szCs w:val="22"/>
              <w:u w:val="single"/>
              <w:lang w:val="cs-CZ"/>
            </w:rPr>
            <w:t>OBSAH</w:t>
          </w:r>
        </w:p>
        <w:p w14:paraId="14AA08BE" w14:textId="0BCC30B4" w:rsidR="00DA562C" w:rsidRPr="00C1319F" w:rsidRDefault="00EE3FAA">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r w:rsidRPr="00C1319F">
            <w:rPr>
              <w:rFonts w:ascii="Garamond" w:hAnsi="Garamond"/>
              <w:sz w:val="22"/>
              <w:szCs w:val="22"/>
            </w:rPr>
            <w:fldChar w:fldCharType="begin"/>
          </w:r>
          <w:r w:rsidRPr="00C1319F">
            <w:rPr>
              <w:rFonts w:ascii="Garamond" w:hAnsi="Garamond"/>
              <w:sz w:val="22"/>
              <w:szCs w:val="22"/>
            </w:rPr>
            <w:instrText xml:space="preserve"> TOC \o "1-3" \h \z \u </w:instrText>
          </w:r>
          <w:r w:rsidRPr="00C1319F">
            <w:rPr>
              <w:rFonts w:ascii="Garamond" w:hAnsi="Garamond"/>
              <w:sz w:val="22"/>
              <w:szCs w:val="22"/>
            </w:rPr>
            <w:fldChar w:fldCharType="separate"/>
          </w:r>
          <w:hyperlink w:anchor="_Toc189130585" w:history="1">
            <w:r w:rsidR="00DA562C" w:rsidRPr="00C1319F">
              <w:rPr>
                <w:rStyle w:val="Hypertextovprepojenie"/>
                <w:rFonts w:ascii="Garamond" w:hAnsi="Garamond"/>
                <w:noProof/>
              </w:rPr>
              <w:t>ČÁST A</w:t>
            </w:r>
            <w:r w:rsidR="00DA562C" w:rsidRPr="00C1319F">
              <w:rPr>
                <w:noProof/>
                <w:webHidden/>
              </w:rPr>
              <w:tab/>
            </w:r>
            <w:r w:rsidR="00DA562C" w:rsidRPr="00C1319F">
              <w:rPr>
                <w:noProof/>
                <w:webHidden/>
              </w:rPr>
              <w:fldChar w:fldCharType="begin"/>
            </w:r>
            <w:r w:rsidR="00DA562C" w:rsidRPr="00C1319F">
              <w:rPr>
                <w:noProof/>
                <w:webHidden/>
              </w:rPr>
              <w:instrText xml:space="preserve"> PAGEREF _Toc189130585 \h </w:instrText>
            </w:r>
            <w:r w:rsidR="00DA562C" w:rsidRPr="00C1319F">
              <w:rPr>
                <w:noProof/>
                <w:webHidden/>
              </w:rPr>
            </w:r>
            <w:r w:rsidR="00DA562C" w:rsidRPr="00C1319F">
              <w:rPr>
                <w:noProof/>
                <w:webHidden/>
              </w:rPr>
              <w:fldChar w:fldCharType="separate"/>
            </w:r>
            <w:r w:rsidR="00B23796">
              <w:rPr>
                <w:noProof/>
                <w:webHidden/>
              </w:rPr>
              <w:t>4</w:t>
            </w:r>
            <w:r w:rsidR="00DA562C" w:rsidRPr="00C1319F">
              <w:rPr>
                <w:noProof/>
                <w:webHidden/>
              </w:rPr>
              <w:fldChar w:fldCharType="end"/>
            </w:r>
          </w:hyperlink>
        </w:p>
        <w:p w14:paraId="5A1E11BA" w14:textId="5DD8F9D8"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86" w:history="1">
            <w:r w:rsidRPr="00C1319F">
              <w:rPr>
                <w:rStyle w:val="Hypertextovprepojenie"/>
                <w:rFonts w:ascii="Garamond" w:hAnsi="Garamond"/>
                <w:noProof/>
              </w:rPr>
              <w:t>1</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OBECNÁ USTANOVENÍ</w:t>
            </w:r>
            <w:r w:rsidRPr="00C1319F">
              <w:rPr>
                <w:noProof/>
                <w:webHidden/>
              </w:rPr>
              <w:tab/>
            </w:r>
            <w:r w:rsidRPr="00C1319F">
              <w:rPr>
                <w:noProof/>
                <w:webHidden/>
              </w:rPr>
              <w:fldChar w:fldCharType="begin"/>
            </w:r>
            <w:r w:rsidRPr="00C1319F">
              <w:rPr>
                <w:noProof/>
                <w:webHidden/>
              </w:rPr>
              <w:instrText xml:space="preserve"> PAGEREF _Toc189130586 \h </w:instrText>
            </w:r>
            <w:r w:rsidRPr="00C1319F">
              <w:rPr>
                <w:noProof/>
                <w:webHidden/>
              </w:rPr>
            </w:r>
            <w:r w:rsidRPr="00C1319F">
              <w:rPr>
                <w:noProof/>
                <w:webHidden/>
              </w:rPr>
              <w:fldChar w:fldCharType="separate"/>
            </w:r>
            <w:r w:rsidR="00B23796">
              <w:rPr>
                <w:noProof/>
                <w:webHidden/>
              </w:rPr>
              <w:t>4</w:t>
            </w:r>
            <w:r w:rsidRPr="00C1319F">
              <w:rPr>
                <w:noProof/>
                <w:webHidden/>
              </w:rPr>
              <w:fldChar w:fldCharType="end"/>
            </w:r>
          </w:hyperlink>
        </w:p>
        <w:p w14:paraId="4E9AE8F5" w14:textId="5A819947"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87" w:history="1">
            <w:r w:rsidRPr="00C1319F">
              <w:rPr>
                <w:rStyle w:val="Hypertextovprepojenie"/>
                <w:rFonts w:ascii="Garamond" w:hAnsi="Garamond"/>
                <w:noProof/>
              </w:rPr>
              <w:t>2</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PŘEDMĚT ZAKÁZKY</w:t>
            </w:r>
            <w:r w:rsidRPr="00C1319F">
              <w:rPr>
                <w:noProof/>
                <w:webHidden/>
              </w:rPr>
              <w:tab/>
            </w:r>
            <w:r w:rsidRPr="00C1319F">
              <w:rPr>
                <w:noProof/>
                <w:webHidden/>
              </w:rPr>
              <w:fldChar w:fldCharType="begin"/>
            </w:r>
            <w:r w:rsidRPr="00C1319F">
              <w:rPr>
                <w:noProof/>
                <w:webHidden/>
              </w:rPr>
              <w:instrText xml:space="preserve"> PAGEREF _Toc189130587 \h </w:instrText>
            </w:r>
            <w:r w:rsidRPr="00C1319F">
              <w:rPr>
                <w:noProof/>
                <w:webHidden/>
              </w:rPr>
            </w:r>
            <w:r w:rsidRPr="00C1319F">
              <w:rPr>
                <w:noProof/>
                <w:webHidden/>
              </w:rPr>
              <w:fldChar w:fldCharType="separate"/>
            </w:r>
            <w:r w:rsidR="00B23796">
              <w:rPr>
                <w:noProof/>
                <w:webHidden/>
              </w:rPr>
              <w:t>4</w:t>
            </w:r>
            <w:r w:rsidRPr="00C1319F">
              <w:rPr>
                <w:noProof/>
                <w:webHidden/>
              </w:rPr>
              <w:fldChar w:fldCharType="end"/>
            </w:r>
          </w:hyperlink>
        </w:p>
        <w:p w14:paraId="27E7D76C" w14:textId="57E57500"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88" w:history="1">
            <w:r w:rsidRPr="00C1319F">
              <w:rPr>
                <w:rStyle w:val="Hypertextovprepojenie"/>
                <w:rFonts w:ascii="Garamond" w:hAnsi="Garamond"/>
                <w:noProof/>
              </w:rPr>
              <w:t>3</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PŘEDPOKLÁDANÁ HODNOTA VEŘEJNÉ ZAKÁZKY A ZMĚNA ZÁVAZKU</w:t>
            </w:r>
            <w:r w:rsidRPr="00C1319F">
              <w:rPr>
                <w:noProof/>
                <w:webHidden/>
              </w:rPr>
              <w:tab/>
            </w:r>
            <w:r w:rsidRPr="00C1319F">
              <w:rPr>
                <w:noProof/>
                <w:webHidden/>
              </w:rPr>
              <w:fldChar w:fldCharType="begin"/>
            </w:r>
            <w:r w:rsidRPr="00C1319F">
              <w:rPr>
                <w:noProof/>
                <w:webHidden/>
              </w:rPr>
              <w:instrText xml:space="preserve"> PAGEREF _Toc189130588 \h </w:instrText>
            </w:r>
            <w:r w:rsidRPr="00C1319F">
              <w:rPr>
                <w:noProof/>
                <w:webHidden/>
              </w:rPr>
            </w:r>
            <w:r w:rsidRPr="00C1319F">
              <w:rPr>
                <w:noProof/>
                <w:webHidden/>
              </w:rPr>
              <w:fldChar w:fldCharType="separate"/>
            </w:r>
            <w:r w:rsidR="00B23796">
              <w:rPr>
                <w:noProof/>
                <w:webHidden/>
              </w:rPr>
              <w:t>5</w:t>
            </w:r>
            <w:r w:rsidRPr="00C1319F">
              <w:rPr>
                <w:noProof/>
                <w:webHidden/>
              </w:rPr>
              <w:fldChar w:fldCharType="end"/>
            </w:r>
          </w:hyperlink>
        </w:p>
        <w:p w14:paraId="04400A9A" w14:textId="0D9A7024"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89" w:history="1">
            <w:r w:rsidRPr="00C1319F">
              <w:rPr>
                <w:rStyle w:val="Hypertextovprepojenie"/>
                <w:rFonts w:ascii="Garamond" w:hAnsi="Garamond"/>
                <w:noProof/>
              </w:rPr>
              <w:t>4</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DOBA A MÍSTO PLNĚNÍ ZAKÁZKY</w:t>
            </w:r>
            <w:r w:rsidRPr="00C1319F">
              <w:rPr>
                <w:noProof/>
                <w:webHidden/>
              </w:rPr>
              <w:tab/>
            </w:r>
            <w:r w:rsidRPr="00C1319F">
              <w:rPr>
                <w:noProof/>
                <w:webHidden/>
              </w:rPr>
              <w:fldChar w:fldCharType="begin"/>
            </w:r>
            <w:r w:rsidRPr="00C1319F">
              <w:rPr>
                <w:noProof/>
                <w:webHidden/>
              </w:rPr>
              <w:instrText xml:space="preserve"> PAGEREF _Toc189130589 \h </w:instrText>
            </w:r>
            <w:r w:rsidRPr="00C1319F">
              <w:rPr>
                <w:noProof/>
                <w:webHidden/>
              </w:rPr>
            </w:r>
            <w:r w:rsidRPr="00C1319F">
              <w:rPr>
                <w:noProof/>
                <w:webHidden/>
              </w:rPr>
              <w:fldChar w:fldCharType="separate"/>
            </w:r>
            <w:r w:rsidR="00B23796">
              <w:rPr>
                <w:noProof/>
                <w:webHidden/>
              </w:rPr>
              <w:t>5</w:t>
            </w:r>
            <w:r w:rsidRPr="00C1319F">
              <w:rPr>
                <w:noProof/>
                <w:webHidden/>
              </w:rPr>
              <w:fldChar w:fldCharType="end"/>
            </w:r>
          </w:hyperlink>
        </w:p>
        <w:p w14:paraId="27E36A8C" w14:textId="650E2C0C"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90" w:history="1">
            <w:r w:rsidRPr="00C1319F">
              <w:rPr>
                <w:rStyle w:val="Hypertextovprepojenie"/>
                <w:rFonts w:ascii="Garamond" w:hAnsi="Garamond"/>
                <w:noProof/>
              </w:rPr>
              <w:t>5</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KRITÉRIA A METODA PRO HODNOCENÍ NABÍDEK</w:t>
            </w:r>
            <w:r w:rsidRPr="00C1319F">
              <w:rPr>
                <w:noProof/>
                <w:webHidden/>
              </w:rPr>
              <w:tab/>
            </w:r>
            <w:r w:rsidRPr="00C1319F">
              <w:rPr>
                <w:noProof/>
                <w:webHidden/>
              </w:rPr>
              <w:fldChar w:fldCharType="begin"/>
            </w:r>
            <w:r w:rsidRPr="00C1319F">
              <w:rPr>
                <w:noProof/>
                <w:webHidden/>
              </w:rPr>
              <w:instrText xml:space="preserve"> PAGEREF _Toc189130590 \h </w:instrText>
            </w:r>
            <w:r w:rsidRPr="00C1319F">
              <w:rPr>
                <w:noProof/>
                <w:webHidden/>
              </w:rPr>
            </w:r>
            <w:r w:rsidRPr="00C1319F">
              <w:rPr>
                <w:noProof/>
                <w:webHidden/>
              </w:rPr>
              <w:fldChar w:fldCharType="separate"/>
            </w:r>
            <w:r w:rsidR="00B23796">
              <w:rPr>
                <w:noProof/>
                <w:webHidden/>
              </w:rPr>
              <w:t>6</w:t>
            </w:r>
            <w:r w:rsidRPr="00C1319F">
              <w:rPr>
                <w:noProof/>
                <w:webHidden/>
              </w:rPr>
              <w:fldChar w:fldCharType="end"/>
            </w:r>
          </w:hyperlink>
        </w:p>
        <w:p w14:paraId="5A7B43F7" w14:textId="40CF375E"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91" w:history="1">
            <w:r w:rsidRPr="00C1319F">
              <w:rPr>
                <w:rStyle w:val="Hypertextovprepojenie"/>
                <w:rFonts w:ascii="Garamond" w:hAnsi="Garamond"/>
                <w:noProof/>
              </w:rPr>
              <w:t>6</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OBCHODNÍ PODMÍNKY</w:t>
            </w:r>
            <w:r w:rsidRPr="00C1319F">
              <w:rPr>
                <w:noProof/>
                <w:webHidden/>
              </w:rPr>
              <w:tab/>
            </w:r>
            <w:r w:rsidRPr="00C1319F">
              <w:rPr>
                <w:noProof/>
                <w:webHidden/>
              </w:rPr>
              <w:fldChar w:fldCharType="begin"/>
            </w:r>
            <w:r w:rsidRPr="00C1319F">
              <w:rPr>
                <w:noProof/>
                <w:webHidden/>
              </w:rPr>
              <w:instrText xml:space="preserve"> PAGEREF _Toc189130591 \h </w:instrText>
            </w:r>
            <w:r w:rsidRPr="00C1319F">
              <w:rPr>
                <w:noProof/>
                <w:webHidden/>
              </w:rPr>
            </w:r>
            <w:r w:rsidRPr="00C1319F">
              <w:rPr>
                <w:noProof/>
                <w:webHidden/>
              </w:rPr>
              <w:fldChar w:fldCharType="separate"/>
            </w:r>
            <w:r w:rsidR="00B23796">
              <w:rPr>
                <w:noProof/>
                <w:webHidden/>
              </w:rPr>
              <w:t>6</w:t>
            </w:r>
            <w:r w:rsidRPr="00C1319F">
              <w:rPr>
                <w:noProof/>
                <w:webHidden/>
              </w:rPr>
              <w:fldChar w:fldCharType="end"/>
            </w:r>
          </w:hyperlink>
        </w:p>
        <w:p w14:paraId="45EB4308" w14:textId="5CDF2544"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592" w:history="1">
            <w:r w:rsidRPr="00C1319F">
              <w:rPr>
                <w:rStyle w:val="Hypertextovprepojenie"/>
                <w:rFonts w:ascii="Garamond" w:hAnsi="Garamond"/>
                <w:noProof/>
              </w:rPr>
              <w:t>6.1</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Návrh smlouvy</w:t>
            </w:r>
            <w:r w:rsidRPr="00C1319F">
              <w:rPr>
                <w:noProof/>
                <w:webHidden/>
              </w:rPr>
              <w:tab/>
            </w:r>
            <w:r w:rsidRPr="00C1319F">
              <w:rPr>
                <w:noProof/>
                <w:webHidden/>
              </w:rPr>
              <w:fldChar w:fldCharType="begin"/>
            </w:r>
            <w:r w:rsidRPr="00C1319F">
              <w:rPr>
                <w:noProof/>
                <w:webHidden/>
              </w:rPr>
              <w:instrText xml:space="preserve"> PAGEREF _Toc189130592 \h </w:instrText>
            </w:r>
            <w:r w:rsidRPr="00C1319F">
              <w:rPr>
                <w:noProof/>
                <w:webHidden/>
              </w:rPr>
            </w:r>
            <w:r w:rsidRPr="00C1319F">
              <w:rPr>
                <w:noProof/>
                <w:webHidden/>
              </w:rPr>
              <w:fldChar w:fldCharType="separate"/>
            </w:r>
            <w:r w:rsidR="00B23796">
              <w:rPr>
                <w:noProof/>
                <w:webHidden/>
              </w:rPr>
              <w:t>6</w:t>
            </w:r>
            <w:r w:rsidRPr="00C1319F">
              <w:rPr>
                <w:noProof/>
                <w:webHidden/>
              </w:rPr>
              <w:fldChar w:fldCharType="end"/>
            </w:r>
          </w:hyperlink>
        </w:p>
        <w:p w14:paraId="6D775DC0" w14:textId="271060AA"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593" w:history="1">
            <w:r w:rsidRPr="00C1319F">
              <w:rPr>
                <w:rStyle w:val="Hypertextovprepojenie"/>
                <w:rFonts w:ascii="Garamond" w:hAnsi="Garamond"/>
                <w:noProof/>
              </w:rPr>
              <w:t>6.2</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Způsob zpracování nabídkové ceny</w:t>
            </w:r>
            <w:r w:rsidRPr="00C1319F">
              <w:rPr>
                <w:noProof/>
                <w:webHidden/>
              </w:rPr>
              <w:tab/>
            </w:r>
            <w:r w:rsidRPr="00C1319F">
              <w:rPr>
                <w:noProof/>
                <w:webHidden/>
              </w:rPr>
              <w:fldChar w:fldCharType="begin"/>
            </w:r>
            <w:r w:rsidRPr="00C1319F">
              <w:rPr>
                <w:noProof/>
                <w:webHidden/>
              </w:rPr>
              <w:instrText xml:space="preserve"> PAGEREF _Toc189130593 \h </w:instrText>
            </w:r>
            <w:r w:rsidRPr="00C1319F">
              <w:rPr>
                <w:noProof/>
                <w:webHidden/>
              </w:rPr>
            </w:r>
            <w:r w:rsidRPr="00C1319F">
              <w:rPr>
                <w:noProof/>
                <w:webHidden/>
              </w:rPr>
              <w:fldChar w:fldCharType="separate"/>
            </w:r>
            <w:r w:rsidR="00B23796">
              <w:rPr>
                <w:noProof/>
                <w:webHidden/>
              </w:rPr>
              <w:t>6</w:t>
            </w:r>
            <w:r w:rsidRPr="00C1319F">
              <w:rPr>
                <w:noProof/>
                <w:webHidden/>
              </w:rPr>
              <w:fldChar w:fldCharType="end"/>
            </w:r>
          </w:hyperlink>
        </w:p>
        <w:p w14:paraId="17547268" w14:textId="07856FA4"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94" w:history="1">
            <w:r w:rsidRPr="00C1319F">
              <w:rPr>
                <w:rStyle w:val="Hypertextovprepojenie"/>
                <w:rFonts w:ascii="Garamond" w:hAnsi="Garamond"/>
                <w:noProof/>
              </w:rPr>
              <w:t>7</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POŽADAVEK NA PŘEDLOŽENÍ ÚDAJŮ A DOKUMENTŮ V NABÍDCE K POSOUZENÍ VYPRACOVÁNÍ HODNOTÍCÍHO KRITÉRIA</w:t>
            </w:r>
            <w:r w:rsidRPr="00C1319F">
              <w:rPr>
                <w:noProof/>
                <w:webHidden/>
              </w:rPr>
              <w:tab/>
            </w:r>
            <w:r w:rsidRPr="00C1319F">
              <w:rPr>
                <w:noProof/>
                <w:webHidden/>
              </w:rPr>
              <w:fldChar w:fldCharType="begin"/>
            </w:r>
            <w:r w:rsidRPr="00C1319F">
              <w:rPr>
                <w:noProof/>
                <w:webHidden/>
              </w:rPr>
              <w:instrText xml:space="preserve"> PAGEREF _Toc189130594 \h </w:instrText>
            </w:r>
            <w:r w:rsidRPr="00C1319F">
              <w:rPr>
                <w:noProof/>
                <w:webHidden/>
              </w:rPr>
            </w:r>
            <w:r w:rsidRPr="00C1319F">
              <w:rPr>
                <w:noProof/>
                <w:webHidden/>
              </w:rPr>
              <w:fldChar w:fldCharType="separate"/>
            </w:r>
            <w:r w:rsidR="00B23796">
              <w:rPr>
                <w:noProof/>
                <w:webHidden/>
              </w:rPr>
              <w:t>7</w:t>
            </w:r>
            <w:r w:rsidRPr="00C1319F">
              <w:rPr>
                <w:noProof/>
                <w:webHidden/>
              </w:rPr>
              <w:fldChar w:fldCharType="end"/>
            </w:r>
          </w:hyperlink>
        </w:p>
        <w:p w14:paraId="1DB5C9BD" w14:textId="3DF184B4"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95" w:history="1">
            <w:r w:rsidRPr="00C1319F">
              <w:rPr>
                <w:rStyle w:val="Hypertextovprepojenie"/>
                <w:rFonts w:ascii="Garamond" w:hAnsi="Garamond"/>
                <w:noProof/>
              </w:rPr>
              <w:t>8</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POŽADAVKY NA OBSAHOVÉ ČLENĚNÍ A ZPŮSOB ZPRACOVÁNÍ NABÍDKY</w:t>
            </w:r>
            <w:r w:rsidRPr="00C1319F">
              <w:rPr>
                <w:noProof/>
                <w:webHidden/>
              </w:rPr>
              <w:tab/>
            </w:r>
            <w:r w:rsidRPr="00C1319F">
              <w:rPr>
                <w:noProof/>
                <w:webHidden/>
              </w:rPr>
              <w:fldChar w:fldCharType="begin"/>
            </w:r>
            <w:r w:rsidRPr="00C1319F">
              <w:rPr>
                <w:noProof/>
                <w:webHidden/>
              </w:rPr>
              <w:instrText xml:space="preserve"> PAGEREF _Toc189130595 \h </w:instrText>
            </w:r>
            <w:r w:rsidRPr="00C1319F">
              <w:rPr>
                <w:noProof/>
                <w:webHidden/>
              </w:rPr>
            </w:r>
            <w:r w:rsidRPr="00C1319F">
              <w:rPr>
                <w:noProof/>
                <w:webHidden/>
              </w:rPr>
              <w:fldChar w:fldCharType="separate"/>
            </w:r>
            <w:r w:rsidR="00B23796">
              <w:rPr>
                <w:noProof/>
                <w:webHidden/>
              </w:rPr>
              <w:t>7</w:t>
            </w:r>
            <w:r w:rsidRPr="00C1319F">
              <w:rPr>
                <w:noProof/>
                <w:webHidden/>
              </w:rPr>
              <w:fldChar w:fldCharType="end"/>
            </w:r>
          </w:hyperlink>
        </w:p>
        <w:p w14:paraId="620915D9" w14:textId="4EFF7396"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596" w:history="1">
            <w:r w:rsidRPr="00C1319F">
              <w:rPr>
                <w:rStyle w:val="Hypertextovprepojenie"/>
                <w:rFonts w:ascii="Garamond" w:hAnsi="Garamond"/>
                <w:noProof/>
              </w:rPr>
              <w:t>8.1</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Způsob a forma zpracování nabídky</w:t>
            </w:r>
            <w:r w:rsidRPr="00C1319F">
              <w:rPr>
                <w:noProof/>
                <w:webHidden/>
              </w:rPr>
              <w:tab/>
            </w:r>
            <w:r w:rsidRPr="00C1319F">
              <w:rPr>
                <w:noProof/>
                <w:webHidden/>
              </w:rPr>
              <w:fldChar w:fldCharType="begin"/>
            </w:r>
            <w:r w:rsidRPr="00C1319F">
              <w:rPr>
                <w:noProof/>
                <w:webHidden/>
              </w:rPr>
              <w:instrText xml:space="preserve"> PAGEREF _Toc189130596 \h </w:instrText>
            </w:r>
            <w:r w:rsidRPr="00C1319F">
              <w:rPr>
                <w:noProof/>
                <w:webHidden/>
              </w:rPr>
            </w:r>
            <w:r w:rsidRPr="00C1319F">
              <w:rPr>
                <w:noProof/>
                <w:webHidden/>
              </w:rPr>
              <w:fldChar w:fldCharType="separate"/>
            </w:r>
            <w:r w:rsidR="00B23796">
              <w:rPr>
                <w:noProof/>
                <w:webHidden/>
              </w:rPr>
              <w:t>7</w:t>
            </w:r>
            <w:r w:rsidRPr="00C1319F">
              <w:rPr>
                <w:noProof/>
                <w:webHidden/>
              </w:rPr>
              <w:fldChar w:fldCharType="end"/>
            </w:r>
          </w:hyperlink>
        </w:p>
        <w:p w14:paraId="11981CE5" w14:textId="241B384F"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597" w:history="1">
            <w:r w:rsidRPr="00C1319F">
              <w:rPr>
                <w:rStyle w:val="Hypertextovprepojenie"/>
                <w:rFonts w:ascii="Garamond" w:hAnsi="Garamond"/>
                <w:noProof/>
              </w:rPr>
              <w:t>8.2</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Požadavky na obsah zpracování nabídky</w:t>
            </w:r>
            <w:r w:rsidRPr="00C1319F">
              <w:rPr>
                <w:noProof/>
                <w:webHidden/>
              </w:rPr>
              <w:tab/>
            </w:r>
            <w:r w:rsidRPr="00C1319F">
              <w:rPr>
                <w:noProof/>
                <w:webHidden/>
              </w:rPr>
              <w:fldChar w:fldCharType="begin"/>
            </w:r>
            <w:r w:rsidRPr="00C1319F">
              <w:rPr>
                <w:noProof/>
                <w:webHidden/>
              </w:rPr>
              <w:instrText xml:space="preserve"> PAGEREF _Toc189130597 \h </w:instrText>
            </w:r>
            <w:r w:rsidRPr="00C1319F">
              <w:rPr>
                <w:noProof/>
                <w:webHidden/>
              </w:rPr>
            </w:r>
            <w:r w:rsidRPr="00C1319F">
              <w:rPr>
                <w:noProof/>
                <w:webHidden/>
              </w:rPr>
              <w:fldChar w:fldCharType="separate"/>
            </w:r>
            <w:r w:rsidR="00B23796">
              <w:rPr>
                <w:noProof/>
                <w:webHidden/>
              </w:rPr>
              <w:t>7</w:t>
            </w:r>
            <w:r w:rsidRPr="00C1319F">
              <w:rPr>
                <w:noProof/>
                <w:webHidden/>
              </w:rPr>
              <w:fldChar w:fldCharType="end"/>
            </w:r>
          </w:hyperlink>
        </w:p>
        <w:p w14:paraId="139948B9" w14:textId="517B66A8"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98" w:history="1">
            <w:r w:rsidRPr="00C1319F">
              <w:rPr>
                <w:rStyle w:val="Hypertextovprepojenie"/>
                <w:rFonts w:ascii="Garamond" w:hAnsi="Garamond"/>
                <w:noProof/>
              </w:rPr>
              <w:t>9</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LHŮTA PRO PODANÍ NABÍDEK</w:t>
            </w:r>
            <w:r w:rsidRPr="00C1319F">
              <w:rPr>
                <w:noProof/>
                <w:webHidden/>
              </w:rPr>
              <w:tab/>
            </w:r>
            <w:r w:rsidRPr="00C1319F">
              <w:rPr>
                <w:noProof/>
                <w:webHidden/>
              </w:rPr>
              <w:fldChar w:fldCharType="begin"/>
            </w:r>
            <w:r w:rsidRPr="00C1319F">
              <w:rPr>
                <w:noProof/>
                <w:webHidden/>
              </w:rPr>
              <w:instrText xml:space="preserve"> PAGEREF _Toc189130598 \h </w:instrText>
            </w:r>
            <w:r w:rsidRPr="00C1319F">
              <w:rPr>
                <w:noProof/>
                <w:webHidden/>
              </w:rPr>
            </w:r>
            <w:r w:rsidRPr="00C1319F">
              <w:rPr>
                <w:noProof/>
                <w:webHidden/>
              </w:rPr>
              <w:fldChar w:fldCharType="separate"/>
            </w:r>
            <w:r w:rsidR="00B23796">
              <w:rPr>
                <w:noProof/>
                <w:webHidden/>
              </w:rPr>
              <w:t>8</w:t>
            </w:r>
            <w:r w:rsidRPr="00C1319F">
              <w:rPr>
                <w:noProof/>
                <w:webHidden/>
              </w:rPr>
              <w:fldChar w:fldCharType="end"/>
            </w:r>
          </w:hyperlink>
        </w:p>
        <w:p w14:paraId="7A879847" w14:textId="4C32F3C0"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599" w:history="1">
            <w:r w:rsidRPr="00C1319F">
              <w:rPr>
                <w:rStyle w:val="Hypertextovprepojenie"/>
                <w:rFonts w:ascii="Garamond" w:hAnsi="Garamond"/>
                <w:noProof/>
              </w:rPr>
              <w:t>10</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KVALIFIKACE</w:t>
            </w:r>
            <w:r w:rsidRPr="00C1319F">
              <w:rPr>
                <w:noProof/>
                <w:webHidden/>
              </w:rPr>
              <w:tab/>
            </w:r>
            <w:r w:rsidRPr="00C1319F">
              <w:rPr>
                <w:noProof/>
                <w:webHidden/>
              </w:rPr>
              <w:fldChar w:fldCharType="begin"/>
            </w:r>
            <w:r w:rsidRPr="00C1319F">
              <w:rPr>
                <w:noProof/>
                <w:webHidden/>
              </w:rPr>
              <w:instrText xml:space="preserve"> PAGEREF _Toc189130599 \h </w:instrText>
            </w:r>
            <w:r w:rsidRPr="00C1319F">
              <w:rPr>
                <w:noProof/>
                <w:webHidden/>
              </w:rPr>
            </w:r>
            <w:r w:rsidRPr="00C1319F">
              <w:rPr>
                <w:noProof/>
                <w:webHidden/>
              </w:rPr>
              <w:fldChar w:fldCharType="separate"/>
            </w:r>
            <w:r w:rsidR="00B23796">
              <w:rPr>
                <w:noProof/>
                <w:webHidden/>
              </w:rPr>
              <w:t>8</w:t>
            </w:r>
            <w:r w:rsidRPr="00C1319F">
              <w:rPr>
                <w:noProof/>
                <w:webHidden/>
              </w:rPr>
              <w:fldChar w:fldCharType="end"/>
            </w:r>
          </w:hyperlink>
        </w:p>
        <w:p w14:paraId="3EE9C90A" w14:textId="66AE303B"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00" w:history="1">
            <w:r w:rsidRPr="00C1319F">
              <w:rPr>
                <w:rStyle w:val="Hypertextovprepojenie"/>
                <w:rFonts w:ascii="Garamond" w:hAnsi="Garamond"/>
                <w:noProof/>
              </w:rPr>
              <w:t>11</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POSOUZENÍ A HODNOCENÍ NABÍDEK</w:t>
            </w:r>
            <w:r w:rsidRPr="00C1319F">
              <w:rPr>
                <w:noProof/>
                <w:webHidden/>
              </w:rPr>
              <w:tab/>
            </w:r>
            <w:r w:rsidRPr="00C1319F">
              <w:rPr>
                <w:noProof/>
                <w:webHidden/>
              </w:rPr>
              <w:fldChar w:fldCharType="begin"/>
            </w:r>
            <w:r w:rsidRPr="00C1319F">
              <w:rPr>
                <w:noProof/>
                <w:webHidden/>
              </w:rPr>
              <w:instrText xml:space="preserve"> PAGEREF _Toc189130600 \h </w:instrText>
            </w:r>
            <w:r w:rsidRPr="00C1319F">
              <w:rPr>
                <w:noProof/>
                <w:webHidden/>
              </w:rPr>
            </w:r>
            <w:r w:rsidRPr="00C1319F">
              <w:rPr>
                <w:noProof/>
                <w:webHidden/>
              </w:rPr>
              <w:fldChar w:fldCharType="separate"/>
            </w:r>
            <w:r w:rsidR="00B23796">
              <w:rPr>
                <w:noProof/>
                <w:webHidden/>
              </w:rPr>
              <w:t>8</w:t>
            </w:r>
            <w:r w:rsidRPr="00C1319F">
              <w:rPr>
                <w:noProof/>
                <w:webHidden/>
              </w:rPr>
              <w:fldChar w:fldCharType="end"/>
            </w:r>
          </w:hyperlink>
        </w:p>
        <w:p w14:paraId="29D2582E" w14:textId="350D2E19"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601" w:history="1">
            <w:r w:rsidRPr="00C1319F">
              <w:rPr>
                <w:rStyle w:val="Hypertextovprepojenie"/>
                <w:rFonts w:ascii="Garamond" w:hAnsi="Garamond"/>
                <w:noProof/>
              </w:rPr>
              <w:t>11.1</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Komise pro posouzení a hodnocení nabídek</w:t>
            </w:r>
            <w:r w:rsidRPr="00C1319F">
              <w:rPr>
                <w:noProof/>
                <w:webHidden/>
              </w:rPr>
              <w:tab/>
            </w:r>
            <w:r w:rsidRPr="00C1319F">
              <w:rPr>
                <w:noProof/>
                <w:webHidden/>
              </w:rPr>
              <w:fldChar w:fldCharType="begin"/>
            </w:r>
            <w:r w:rsidRPr="00C1319F">
              <w:rPr>
                <w:noProof/>
                <w:webHidden/>
              </w:rPr>
              <w:instrText xml:space="preserve"> PAGEREF _Toc189130601 \h </w:instrText>
            </w:r>
            <w:r w:rsidRPr="00C1319F">
              <w:rPr>
                <w:noProof/>
                <w:webHidden/>
              </w:rPr>
            </w:r>
            <w:r w:rsidRPr="00C1319F">
              <w:rPr>
                <w:noProof/>
                <w:webHidden/>
              </w:rPr>
              <w:fldChar w:fldCharType="separate"/>
            </w:r>
            <w:r w:rsidR="00B23796">
              <w:rPr>
                <w:noProof/>
                <w:webHidden/>
              </w:rPr>
              <w:t>8</w:t>
            </w:r>
            <w:r w:rsidRPr="00C1319F">
              <w:rPr>
                <w:noProof/>
                <w:webHidden/>
              </w:rPr>
              <w:fldChar w:fldCharType="end"/>
            </w:r>
          </w:hyperlink>
        </w:p>
        <w:p w14:paraId="058DA47F" w14:textId="1B784103"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602" w:history="1">
            <w:r w:rsidRPr="00C1319F">
              <w:rPr>
                <w:rStyle w:val="Hypertextovprepojenie"/>
                <w:rFonts w:ascii="Garamond" w:hAnsi="Garamond"/>
                <w:noProof/>
              </w:rPr>
              <w:t>11.2</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Posouzení nabídek</w:t>
            </w:r>
            <w:r w:rsidRPr="00C1319F">
              <w:rPr>
                <w:noProof/>
                <w:webHidden/>
              </w:rPr>
              <w:tab/>
            </w:r>
            <w:r w:rsidRPr="00C1319F">
              <w:rPr>
                <w:noProof/>
                <w:webHidden/>
              </w:rPr>
              <w:fldChar w:fldCharType="begin"/>
            </w:r>
            <w:r w:rsidRPr="00C1319F">
              <w:rPr>
                <w:noProof/>
                <w:webHidden/>
              </w:rPr>
              <w:instrText xml:space="preserve"> PAGEREF _Toc189130602 \h </w:instrText>
            </w:r>
            <w:r w:rsidRPr="00C1319F">
              <w:rPr>
                <w:noProof/>
                <w:webHidden/>
              </w:rPr>
            </w:r>
            <w:r w:rsidRPr="00C1319F">
              <w:rPr>
                <w:noProof/>
                <w:webHidden/>
              </w:rPr>
              <w:fldChar w:fldCharType="separate"/>
            </w:r>
            <w:r w:rsidR="00B23796">
              <w:rPr>
                <w:noProof/>
                <w:webHidden/>
              </w:rPr>
              <w:t>8</w:t>
            </w:r>
            <w:r w:rsidRPr="00C1319F">
              <w:rPr>
                <w:noProof/>
                <w:webHidden/>
              </w:rPr>
              <w:fldChar w:fldCharType="end"/>
            </w:r>
          </w:hyperlink>
        </w:p>
        <w:p w14:paraId="25EC5010" w14:textId="3CE3CD1B"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03" w:history="1">
            <w:r w:rsidRPr="00C1319F">
              <w:rPr>
                <w:rStyle w:val="Hypertextovprepojenie"/>
                <w:rFonts w:ascii="Garamond" w:hAnsi="Garamond"/>
                <w:noProof/>
              </w:rPr>
              <w:t>12</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VYSVĚTLENÍ ZADÁVACÍ DOKUMENTACE</w:t>
            </w:r>
            <w:r w:rsidRPr="00C1319F">
              <w:rPr>
                <w:noProof/>
                <w:webHidden/>
              </w:rPr>
              <w:tab/>
            </w:r>
            <w:r w:rsidRPr="00C1319F">
              <w:rPr>
                <w:noProof/>
                <w:webHidden/>
              </w:rPr>
              <w:fldChar w:fldCharType="begin"/>
            </w:r>
            <w:r w:rsidRPr="00C1319F">
              <w:rPr>
                <w:noProof/>
                <w:webHidden/>
              </w:rPr>
              <w:instrText xml:space="preserve"> PAGEREF _Toc189130603 \h </w:instrText>
            </w:r>
            <w:r w:rsidRPr="00C1319F">
              <w:rPr>
                <w:noProof/>
                <w:webHidden/>
              </w:rPr>
            </w:r>
            <w:r w:rsidRPr="00C1319F">
              <w:rPr>
                <w:noProof/>
                <w:webHidden/>
              </w:rPr>
              <w:fldChar w:fldCharType="separate"/>
            </w:r>
            <w:r w:rsidR="00B23796">
              <w:rPr>
                <w:noProof/>
                <w:webHidden/>
              </w:rPr>
              <w:t>8</w:t>
            </w:r>
            <w:r w:rsidRPr="00C1319F">
              <w:rPr>
                <w:noProof/>
                <w:webHidden/>
              </w:rPr>
              <w:fldChar w:fldCharType="end"/>
            </w:r>
          </w:hyperlink>
        </w:p>
        <w:p w14:paraId="75C84AEE" w14:textId="5FB2F80C"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04" w:history="1">
            <w:r w:rsidRPr="00C1319F">
              <w:rPr>
                <w:rStyle w:val="Hypertextovprepojenie"/>
                <w:rFonts w:ascii="Garamond" w:hAnsi="Garamond"/>
                <w:noProof/>
              </w:rPr>
              <w:t>13</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PRÁVA ZADAVATELE</w:t>
            </w:r>
            <w:r w:rsidRPr="00C1319F">
              <w:rPr>
                <w:noProof/>
                <w:webHidden/>
              </w:rPr>
              <w:tab/>
            </w:r>
            <w:r w:rsidRPr="00C1319F">
              <w:rPr>
                <w:noProof/>
                <w:webHidden/>
              </w:rPr>
              <w:fldChar w:fldCharType="begin"/>
            </w:r>
            <w:r w:rsidRPr="00C1319F">
              <w:rPr>
                <w:noProof/>
                <w:webHidden/>
              </w:rPr>
              <w:instrText xml:space="preserve"> PAGEREF _Toc189130604 \h </w:instrText>
            </w:r>
            <w:r w:rsidRPr="00C1319F">
              <w:rPr>
                <w:noProof/>
                <w:webHidden/>
              </w:rPr>
            </w:r>
            <w:r w:rsidRPr="00C1319F">
              <w:rPr>
                <w:noProof/>
                <w:webHidden/>
              </w:rPr>
              <w:fldChar w:fldCharType="separate"/>
            </w:r>
            <w:r w:rsidR="00B23796">
              <w:rPr>
                <w:noProof/>
                <w:webHidden/>
              </w:rPr>
              <w:t>9</w:t>
            </w:r>
            <w:r w:rsidRPr="00C1319F">
              <w:rPr>
                <w:noProof/>
                <w:webHidden/>
              </w:rPr>
              <w:fldChar w:fldCharType="end"/>
            </w:r>
          </w:hyperlink>
        </w:p>
        <w:p w14:paraId="1FEF737D" w14:textId="6C45128E"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05" w:history="1">
            <w:r w:rsidRPr="00C1319F">
              <w:rPr>
                <w:rStyle w:val="Hypertextovprepojenie"/>
                <w:rFonts w:ascii="Garamond" w:hAnsi="Garamond"/>
                <w:noProof/>
              </w:rPr>
              <w:t>14</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JINÉ POŽADAVKY PRO PLNĚNÍ VEŘEJNÉ ZAKÁZKY</w:t>
            </w:r>
            <w:r w:rsidRPr="00C1319F">
              <w:rPr>
                <w:noProof/>
                <w:webHidden/>
              </w:rPr>
              <w:tab/>
            </w:r>
            <w:r w:rsidRPr="00C1319F">
              <w:rPr>
                <w:noProof/>
                <w:webHidden/>
              </w:rPr>
              <w:fldChar w:fldCharType="begin"/>
            </w:r>
            <w:r w:rsidRPr="00C1319F">
              <w:rPr>
                <w:noProof/>
                <w:webHidden/>
              </w:rPr>
              <w:instrText xml:space="preserve"> PAGEREF _Toc189130605 \h </w:instrText>
            </w:r>
            <w:r w:rsidRPr="00C1319F">
              <w:rPr>
                <w:noProof/>
                <w:webHidden/>
              </w:rPr>
            </w:r>
            <w:r w:rsidRPr="00C1319F">
              <w:rPr>
                <w:noProof/>
                <w:webHidden/>
              </w:rPr>
              <w:fldChar w:fldCharType="separate"/>
            </w:r>
            <w:r w:rsidR="00B23796">
              <w:rPr>
                <w:noProof/>
                <w:webHidden/>
              </w:rPr>
              <w:t>9</w:t>
            </w:r>
            <w:r w:rsidRPr="00C1319F">
              <w:rPr>
                <w:noProof/>
                <w:webHidden/>
              </w:rPr>
              <w:fldChar w:fldCharType="end"/>
            </w:r>
          </w:hyperlink>
        </w:p>
        <w:p w14:paraId="402E52F5" w14:textId="7838ABF5"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06" w:history="1">
            <w:r w:rsidRPr="00C1319F">
              <w:rPr>
                <w:rStyle w:val="Hypertextovprepojenie"/>
                <w:rFonts w:ascii="Garamond" w:hAnsi="Garamond"/>
                <w:noProof/>
              </w:rPr>
              <w:t>15</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DALŠÍ INFORMACE K PRŮBĚHU A DOKONČENÍ ZADÁVACÍHO ŘÍZENÍ</w:t>
            </w:r>
            <w:r w:rsidRPr="00C1319F">
              <w:rPr>
                <w:noProof/>
                <w:webHidden/>
              </w:rPr>
              <w:tab/>
            </w:r>
            <w:r w:rsidRPr="00C1319F">
              <w:rPr>
                <w:noProof/>
                <w:webHidden/>
              </w:rPr>
              <w:fldChar w:fldCharType="begin"/>
            </w:r>
            <w:r w:rsidRPr="00C1319F">
              <w:rPr>
                <w:noProof/>
                <w:webHidden/>
              </w:rPr>
              <w:instrText xml:space="preserve"> PAGEREF _Toc189130606 \h </w:instrText>
            </w:r>
            <w:r w:rsidRPr="00C1319F">
              <w:rPr>
                <w:noProof/>
                <w:webHidden/>
              </w:rPr>
            </w:r>
            <w:r w:rsidRPr="00C1319F">
              <w:rPr>
                <w:noProof/>
                <w:webHidden/>
              </w:rPr>
              <w:fldChar w:fldCharType="separate"/>
            </w:r>
            <w:r w:rsidR="00B23796">
              <w:rPr>
                <w:noProof/>
                <w:webHidden/>
              </w:rPr>
              <w:t>9</w:t>
            </w:r>
            <w:r w:rsidRPr="00C1319F">
              <w:rPr>
                <w:noProof/>
                <w:webHidden/>
              </w:rPr>
              <w:fldChar w:fldCharType="end"/>
            </w:r>
          </w:hyperlink>
        </w:p>
        <w:p w14:paraId="4C3164F5" w14:textId="2E841023"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607" w:history="1">
            <w:r w:rsidRPr="00C1319F">
              <w:rPr>
                <w:rStyle w:val="Hypertextovprepojenie"/>
                <w:rFonts w:ascii="Garamond" w:hAnsi="Garamond"/>
                <w:noProof/>
              </w:rPr>
              <w:t>15.1</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Poskytnutí součinnosti vybraného dodavatele k uzavření smlouvy</w:t>
            </w:r>
            <w:r w:rsidRPr="00C1319F">
              <w:rPr>
                <w:noProof/>
                <w:webHidden/>
              </w:rPr>
              <w:tab/>
            </w:r>
            <w:r w:rsidRPr="00C1319F">
              <w:rPr>
                <w:noProof/>
                <w:webHidden/>
              </w:rPr>
              <w:fldChar w:fldCharType="begin"/>
            </w:r>
            <w:r w:rsidRPr="00C1319F">
              <w:rPr>
                <w:noProof/>
                <w:webHidden/>
              </w:rPr>
              <w:instrText xml:space="preserve"> PAGEREF _Toc189130607 \h </w:instrText>
            </w:r>
            <w:r w:rsidRPr="00C1319F">
              <w:rPr>
                <w:noProof/>
                <w:webHidden/>
              </w:rPr>
            </w:r>
            <w:r w:rsidRPr="00C1319F">
              <w:rPr>
                <w:noProof/>
                <w:webHidden/>
              </w:rPr>
              <w:fldChar w:fldCharType="separate"/>
            </w:r>
            <w:r w:rsidR="00B23796">
              <w:rPr>
                <w:noProof/>
                <w:webHidden/>
              </w:rPr>
              <w:t>9</w:t>
            </w:r>
            <w:r w:rsidRPr="00C1319F">
              <w:rPr>
                <w:noProof/>
                <w:webHidden/>
              </w:rPr>
              <w:fldChar w:fldCharType="end"/>
            </w:r>
          </w:hyperlink>
        </w:p>
        <w:p w14:paraId="1DFAF0AF" w14:textId="11A0B0FB"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08" w:history="1">
            <w:r w:rsidRPr="00C1319F">
              <w:rPr>
                <w:rStyle w:val="Hypertextovprepojenie"/>
                <w:rFonts w:ascii="Garamond" w:hAnsi="Garamond"/>
                <w:noProof/>
              </w:rPr>
              <w:t>16</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ZPRACOVÁNÍ OSOBNÍCH ÚDAJŮ</w:t>
            </w:r>
            <w:r w:rsidRPr="00C1319F">
              <w:rPr>
                <w:noProof/>
                <w:webHidden/>
              </w:rPr>
              <w:tab/>
            </w:r>
            <w:r w:rsidRPr="00C1319F">
              <w:rPr>
                <w:noProof/>
                <w:webHidden/>
              </w:rPr>
              <w:fldChar w:fldCharType="begin"/>
            </w:r>
            <w:r w:rsidRPr="00C1319F">
              <w:rPr>
                <w:noProof/>
                <w:webHidden/>
              </w:rPr>
              <w:instrText xml:space="preserve"> PAGEREF _Toc189130608 \h </w:instrText>
            </w:r>
            <w:r w:rsidRPr="00C1319F">
              <w:rPr>
                <w:noProof/>
                <w:webHidden/>
              </w:rPr>
            </w:r>
            <w:r w:rsidRPr="00C1319F">
              <w:rPr>
                <w:noProof/>
                <w:webHidden/>
              </w:rPr>
              <w:fldChar w:fldCharType="separate"/>
            </w:r>
            <w:r w:rsidR="00B23796">
              <w:rPr>
                <w:noProof/>
                <w:webHidden/>
              </w:rPr>
              <w:t>9</w:t>
            </w:r>
            <w:r w:rsidRPr="00C1319F">
              <w:rPr>
                <w:noProof/>
                <w:webHidden/>
              </w:rPr>
              <w:fldChar w:fldCharType="end"/>
            </w:r>
          </w:hyperlink>
        </w:p>
        <w:p w14:paraId="3EF02FB5" w14:textId="41021B8E"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09" w:history="1">
            <w:r w:rsidRPr="00C1319F">
              <w:rPr>
                <w:rStyle w:val="Hypertextovprepojenie"/>
                <w:rFonts w:ascii="Garamond" w:hAnsi="Garamond"/>
                <w:noProof/>
              </w:rPr>
              <w:t>Část B</w:t>
            </w:r>
            <w:r w:rsidRPr="00C1319F">
              <w:rPr>
                <w:noProof/>
                <w:webHidden/>
              </w:rPr>
              <w:tab/>
            </w:r>
            <w:r w:rsidRPr="00C1319F">
              <w:rPr>
                <w:noProof/>
                <w:webHidden/>
              </w:rPr>
              <w:fldChar w:fldCharType="begin"/>
            </w:r>
            <w:r w:rsidRPr="00C1319F">
              <w:rPr>
                <w:noProof/>
                <w:webHidden/>
              </w:rPr>
              <w:instrText xml:space="preserve"> PAGEREF _Toc189130609 \h </w:instrText>
            </w:r>
            <w:r w:rsidRPr="00C1319F">
              <w:rPr>
                <w:noProof/>
                <w:webHidden/>
              </w:rPr>
            </w:r>
            <w:r w:rsidRPr="00C1319F">
              <w:rPr>
                <w:noProof/>
                <w:webHidden/>
              </w:rPr>
              <w:fldChar w:fldCharType="separate"/>
            </w:r>
            <w:r w:rsidR="00B23796">
              <w:rPr>
                <w:noProof/>
                <w:webHidden/>
              </w:rPr>
              <w:t>9</w:t>
            </w:r>
            <w:r w:rsidRPr="00C1319F">
              <w:rPr>
                <w:noProof/>
                <w:webHidden/>
              </w:rPr>
              <w:fldChar w:fldCharType="end"/>
            </w:r>
          </w:hyperlink>
        </w:p>
        <w:p w14:paraId="1F630D32" w14:textId="422817FD"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10" w:history="1">
            <w:r w:rsidRPr="00C1319F">
              <w:rPr>
                <w:rStyle w:val="Hypertextovprepojenie"/>
                <w:rFonts w:ascii="Garamond" w:hAnsi="Garamond"/>
                <w:noProof/>
              </w:rPr>
              <w:t>1.</w:t>
            </w:r>
            <w:r w:rsidRPr="00C1319F">
              <w:rPr>
                <w:rFonts w:asciiTheme="minorHAnsi" w:eastAsiaTheme="minorEastAsia" w:hAnsiTheme="minorHAnsi" w:cstheme="minorBidi"/>
                <w:b w:val="0"/>
                <w:bCs w:val="0"/>
                <w:caps w:val="0"/>
                <w:noProof/>
                <w:kern w:val="2"/>
                <w:sz w:val="24"/>
                <w:szCs w:val="24"/>
                <w:lang w:val="sk-SK" w:eastAsia="sk-SK"/>
                <w14:ligatures w14:val="standardContextual"/>
              </w:rPr>
              <w:tab/>
            </w:r>
            <w:r w:rsidRPr="00C1319F">
              <w:rPr>
                <w:rStyle w:val="Hypertextovprepojenie"/>
                <w:rFonts w:ascii="Garamond" w:hAnsi="Garamond"/>
                <w:noProof/>
              </w:rPr>
              <w:t>OBECNÉ POŽADAVKY ZADAVATELE NA PROKÁZÁNÍ KVALIFIKACE</w:t>
            </w:r>
            <w:r w:rsidRPr="00C1319F">
              <w:rPr>
                <w:noProof/>
                <w:webHidden/>
              </w:rPr>
              <w:tab/>
            </w:r>
            <w:r w:rsidRPr="00C1319F">
              <w:rPr>
                <w:noProof/>
                <w:webHidden/>
              </w:rPr>
              <w:fldChar w:fldCharType="begin"/>
            </w:r>
            <w:r w:rsidRPr="00C1319F">
              <w:rPr>
                <w:noProof/>
                <w:webHidden/>
              </w:rPr>
              <w:instrText xml:space="preserve"> PAGEREF _Toc189130610 \h </w:instrText>
            </w:r>
            <w:r w:rsidRPr="00C1319F">
              <w:rPr>
                <w:noProof/>
                <w:webHidden/>
              </w:rPr>
            </w:r>
            <w:r w:rsidRPr="00C1319F">
              <w:rPr>
                <w:noProof/>
                <w:webHidden/>
              </w:rPr>
              <w:fldChar w:fldCharType="separate"/>
            </w:r>
            <w:r w:rsidR="00B23796">
              <w:rPr>
                <w:noProof/>
                <w:webHidden/>
              </w:rPr>
              <w:t>9</w:t>
            </w:r>
            <w:r w:rsidRPr="00C1319F">
              <w:rPr>
                <w:noProof/>
                <w:webHidden/>
              </w:rPr>
              <w:fldChar w:fldCharType="end"/>
            </w:r>
          </w:hyperlink>
        </w:p>
        <w:p w14:paraId="35FDF3DB" w14:textId="39F5D26E"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611" w:history="1">
            <w:r w:rsidRPr="00C1319F">
              <w:rPr>
                <w:rStyle w:val="Hypertextovprepojenie"/>
                <w:rFonts w:ascii="Garamond" w:hAnsi="Garamond"/>
                <w:noProof/>
              </w:rPr>
              <w:t>1.1.</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Společná</w:t>
            </w:r>
            <w:r w:rsidRPr="00C1319F">
              <w:rPr>
                <w:rStyle w:val="Hypertextovprepojenie"/>
                <w:rFonts w:ascii="Garamond" w:hAnsi="Garamond" w:cs="Arial"/>
                <w:noProof/>
              </w:rPr>
              <w:t xml:space="preserve"> </w:t>
            </w:r>
            <w:r w:rsidRPr="00C1319F">
              <w:rPr>
                <w:rStyle w:val="Hypertextovprepojenie"/>
                <w:rFonts w:ascii="Garamond" w:hAnsi="Garamond"/>
                <w:noProof/>
              </w:rPr>
              <w:t>účast</w:t>
            </w:r>
            <w:r w:rsidRPr="00C1319F">
              <w:rPr>
                <w:rStyle w:val="Hypertextovprepojenie"/>
                <w:rFonts w:ascii="Garamond" w:hAnsi="Garamond" w:cs="Arial"/>
                <w:noProof/>
              </w:rPr>
              <w:t xml:space="preserve"> dodavatelů</w:t>
            </w:r>
            <w:r w:rsidRPr="00C1319F">
              <w:rPr>
                <w:noProof/>
                <w:webHidden/>
              </w:rPr>
              <w:tab/>
            </w:r>
            <w:r w:rsidRPr="00C1319F">
              <w:rPr>
                <w:noProof/>
                <w:webHidden/>
              </w:rPr>
              <w:fldChar w:fldCharType="begin"/>
            </w:r>
            <w:r w:rsidRPr="00C1319F">
              <w:rPr>
                <w:noProof/>
                <w:webHidden/>
              </w:rPr>
              <w:instrText xml:space="preserve"> PAGEREF _Toc189130611 \h </w:instrText>
            </w:r>
            <w:r w:rsidRPr="00C1319F">
              <w:rPr>
                <w:noProof/>
                <w:webHidden/>
              </w:rPr>
            </w:r>
            <w:r w:rsidRPr="00C1319F">
              <w:rPr>
                <w:noProof/>
                <w:webHidden/>
              </w:rPr>
              <w:fldChar w:fldCharType="separate"/>
            </w:r>
            <w:r w:rsidR="00B23796">
              <w:rPr>
                <w:noProof/>
                <w:webHidden/>
              </w:rPr>
              <w:t>10</w:t>
            </w:r>
            <w:r w:rsidRPr="00C1319F">
              <w:rPr>
                <w:noProof/>
                <w:webHidden/>
              </w:rPr>
              <w:fldChar w:fldCharType="end"/>
            </w:r>
          </w:hyperlink>
        </w:p>
        <w:p w14:paraId="6A80F757" w14:textId="7AAB7695" w:rsidR="00DA562C" w:rsidRPr="00C1319F" w:rsidRDefault="00DA562C">
          <w:pPr>
            <w:pStyle w:val="Obsah2"/>
            <w:rPr>
              <w:rFonts w:asciiTheme="minorHAnsi" w:eastAsiaTheme="minorEastAsia" w:hAnsiTheme="minorHAnsi" w:cstheme="minorBidi"/>
              <w:smallCaps w:val="0"/>
              <w:noProof/>
              <w:kern w:val="2"/>
              <w:sz w:val="24"/>
              <w:szCs w:val="24"/>
              <w:lang w:val="sk-SK" w:eastAsia="sk-SK"/>
              <w14:ligatures w14:val="standardContextual"/>
            </w:rPr>
          </w:pPr>
          <w:hyperlink w:anchor="_Toc189130612" w:history="1">
            <w:r w:rsidRPr="00C1319F">
              <w:rPr>
                <w:rStyle w:val="Hypertextovprepojenie"/>
                <w:rFonts w:ascii="Garamond" w:hAnsi="Garamond"/>
                <w:noProof/>
              </w:rPr>
              <w:t>1.2.</w:t>
            </w:r>
            <w:r w:rsidRPr="00C1319F">
              <w:rPr>
                <w:rFonts w:asciiTheme="minorHAnsi" w:eastAsiaTheme="minorEastAsia" w:hAnsiTheme="minorHAnsi" w:cstheme="minorBidi"/>
                <w:smallCaps w:val="0"/>
                <w:noProof/>
                <w:kern w:val="2"/>
                <w:sz w:val="24"/>
                <w:szCs w:val="24"/>
                <w:lang w:val="sk-SK" w:eastAsia="sk-SK"/>
                <w14:ligatures w14:val="standardContextual"/>
              </w:rPr>
              <w:tab/>
            </w:r>
            <w:r w:rsidRPr="00C1319F">
              <w:rPr>
                <w:rStyle w:val="Hypertextovprepojenie"/>
                <w:rFonts w:ascii="Garamond" w:hAnsi="Garamond"/>
                <w:noProof/>
              </w:rPr>
              <w:t>Technická kvalifikace</w:t>
            </w:r>
            <w:r w:rsidRPr="00C1319F">
              <w:rPr>
                <w:noProof/>
                <w:webHidden/>
              </w:rPr>
              <w:tab/>
            </w:r>
            <w:r w:rsidRPr="00C1319F">
              <w:rPr>
                <w:noProof/>
                <w:webHidden/>
              </w:rPr>
              <w:fldChar w:fldCharType="begin"/>
            </w:r>
            <w:r w:rsidRPr="00C1319F">
              <w:rPr>
                <w:noProof/>
                <w:webHidden/>
              </w:rPr>
              <w:instrText xml:space="preserve"> PAGEREF _Toc189130612 \h </w:instrText>
            </w:r>
            <w:r w:rsidRPr="00C1319F">
              <w:rPr>
                <w:noProof/>
                <w:webHidden/>
              </w:rPr>
            </w:r>
            <w:r w:rsidRPr="00C1319F">
              <w:rPr>
                <w:noProof/>
                <w:webHidden/>
              </w:rPr>
              <w:fldChar w:fldCharType="separate"/>
            </w:r>
            <w:r w:rsidR="00B23796">
              <w:rPr>
                <w:noProof/>
                <w:webHidden/>
              </w:rPr>
              <w:t>10</w:t>
            </w:r>
            <w:r w:rsidRPr="00C1319F">
              <w:rPr>
                <w:noProof/>
                <w:webHidden/>
              </w:rPr>
              <w:fldChar w:fldCharType="end"/>
            </w:r>
          </w:hyperlink>
        </w:p>
        <w:p w14:paraId="709DBC30" w14:textId="252AA3CE" w:rsidR="00DA562C" w:rsidRPr="00C1319F" w:rsidRDefault="00DA562C">
          <w:pPr>
            <w:pStyle w:val="Obsah1"/>
            <w:rPr>
              <w:rFonts w:asciiTheme="minorHAnsi" w:eastAsiaTheme="minorEastAsia" w:hAnsiTheme="minorHAnsi" w:cstheme="minorBidi"/>
              <w:b w:val="0"/>
              <w:bCs w:val="0"/>
              <w:caps w:val="0"/>
              <w:noProof/>
              <w:kern w:val="2"/>
              <w:sz w:val="24"/>
              <w:szCs w:val="24"/>
              <w:lang w:val="sk-SK" w:eastAsia="sk-SK"/>
              <w14:ligatures w14:val="standardContextual"/>
            </w:rPr>
          </w:pPr>
          <w:hyperlink w:anchor="_Toc189130613" w:history="1">
            <w:r w:rsidRPr="00C1319F">
              <w:rPr>
                <w:rStyle w:val="Hypertextovprepojenie"/>
                <w:rFonts w:ascii="Garamond" w:hAnsi="Garamond"/>
                <w:noProof/>
              </w:rPr>
              <w:t>PŘÍLOHY</w:t>
            </w:r>
            <w:r w:rsidRPr="00C1319F">
              <w:rPr>
                <w:noProof/>
                <w:webHidden/>
              </w:rPr>
              <w:tab/>
            </w:r>
            <w:r w:rsidRPr="00C1319F">
              <w:rPr>
                <w:noProof/>
                <w:webHidden/>
              </w:rPr>
              <w:fldChar w:fldCharType="begin"/>
            </w:r>
            <w:r w:rsidRPr="00C1319F">
              <w:rPr>
                <w:noProof/>
                <w:webHidden/>
              </w:rPr>
              <w:instrText xml:space="preserve"> PAGEREF _Toc189130613 \h </w:instrText>
            </w:r>
            <w:r w:rsidRPr="00C1319F">
              <w:rPr>
                <w:noProof/>
                <w:webHidden/>
              </w:rPr>
            </w:r>
            <w:r w:rsidRPr="00C1319F">
              <w:rPr>
                <w:noProof/>
                <w:webHidden/>
              </w:rPr>
              <w:fldChar w:fldCharType="separate"/>
            </w:r>
            <w:r w:rsidR="00B23796">
              <w:rPr>
                <w:noProof/>
                <w:webHidden/>
              </w:rPr>
              <w:t>10</w:t>
            </w:r>
            <w:r w:rsidRPr="00C1319F">
              <w:rPr>
                <w:noProof/>
                <w:webHidden/>
              </w:rPr>
              <w:fldChar w:fldCharType="end"/>
            </w:r>
          </w:hyperlink>
        </w:p>
        <w:p w14:paraId="607D8862" w14:textId="6E4979BE" w:rsidR="00EE3FAA" w:rsidRPr="00C1319F" w:rsidRDefault="00EE3FAA" w:rsidP="00EE3FAA">
          <w:pPr>
            <w:jc w:val="both"/>
            <w:rPr>
              <w:rFonts w:ascii="Garamond" w:hAnsi="Garamond" w:cs="Arial"/>
              <w:b/>
              <w:bCs/>
              <w:sz w:val="22"/>
              <w:szCs w:val="22"/>
            </w:rPr>
            <w:sectPr w:rsidR="00EE3FAA" w:rsidRPr="00C1319F" w:rsidSect="00EE3FAA">
              <w:headerReference w:type="default" r:id="rId10"/>
              <w:footerReference w:type="default" r:id="rId11"/>
              <w:pgSz w:w="11906" w:h="16838"/>
              <w:pgMar w:top="1417" w:right="1417" w:bottom="899" w:left="1418" w:header="284" w:footer="287" w:gutter="0"/>
              <w:pgNumType w:start="1"/>
              <w:cols w:space="708"/>
              <w:docGrid w:linePitch="360"/>
            </w:sectPr>
          </w:pPr>
          <w:r w:rsidRPr="00C1319F">
            <w:rPr>
              <w:rFonts w:ascii="Garamond" w:hAnsi="Garamond"/>
              <w:b/>
              <w:bCs/>
              <w:sz w:val="22"/>
              <w:szCs w:val="22"/>
            </w:rPr>
            <w:fldChar w:fldCharType="end"/>
          </w:r>
        </w:p>
      </w:sdtContent>
    </w:sdt>
    <w:p w14:paraId="4AE61302" w14:textId="77777777" w:rsidR="00EE3FAA" w:rsidRPr="00C1319F" w:rsidRDefault="00EE3FAA" w:rsidP="00EE3FAA">
      <w:pPr>
        <w:pStyle w:val="Nadpis1"/>
        <w:keepNext w:val="0"/>
        <w:keepLines/>
        <w:numPr>
          <w:ilvl w:val="0"/>
          <w:numId w:val="0"/>
        </w:numPr>
        <w:shd w:val="pct5" w:color="auto" w:fill="auto"/>
        <w:spacing w:line="240" w:lineRule="auto"/>
        <w:ind w:left="425"/>
        <w:jc w:val="center"/>
        <w:rPr>
          <w:rFonts w:ascii="Garamond" w:hAnsi="Garamond"/>
          <w:color w:val="auto"/>
          <w:sz w:val="22"/>
          <w:szCs w:val="22"/>
          <w:lang w:val="cs-CZ"/>
        </w:rPr>
      </w:pPr>
      <w:bookmarkStart w:id="5" w:name="_Toc189130585"/>
      <w:bookmarkStart w:id="6" w:name="_Toc26272043"/>
      <w:r w:rsidRPr="00C1319F">
        <w:rPr>
          <w:rFonts w:ascii="Garamond" w:hAnsi="Garamond"/>
          <w:color w:val="auto"/>
          <w:sz w:val="22"/>
          <w:szCs w:val="22"/>
          <w:lang w:val="cs-CZ"/>
        </w:rPr>
        <w:lastRenderedPageBreak/>
        <w:t>ČÁST A</w:t>
      </w:r>
      <w:bookmarkEnd w:id="5"/>
    </w:p>
    <w:p w14:paraId="777413C8" w14:textId="77777777" w:rsidR="00EE3FAA" w:rsidRPr="00C1319F" w:rsidRDefault="00EE3FAA" w:rsidP="00EE3FAA">
      <w:pPr>
        <w:pStyle w:val="Nadpis1"/>
        <w:keepNext w:val="0"/>
        <w:keepLines/>
        <w:shd w:val="pct5" w:color="auto" w:fill="auto"/>
        <w:tabs>
          <w:tab w:val="clear" w:pos="432"/>
        </w:tabs>
        <w:spacing w:line="240" w:lineRule="auto"/>
        <w:ind w:left="425" w:hanging="425"/>
        <w:rPr>
          <w:rFonts w:ascii="Garamond" w:hAnsi="Garamond"/>
          <w:color w:val="auto"/>
          <w:sz w:val="22"/>
          <w:szCs w:val="22"/>
          <w:lang w:val="cs-CZ"/>
        </w:rPr>
      </w:pPr>
      <w:bookmarkStart w:id="7" w:name="_Toc189130586"/>
      <w:r w:rsidRPr="00C1319F">
        <w:rPr>
          <w:rFonts w:ascii="Garamond" w:hAnsi="Garamond"/>
          <w:color w:val="auto"/>
          <w:sz w:val="22"/>
          <w:szCs w:val="22"/>
          <w:lang w:val="cs-CZ"/>
        </w:rPr>
        <w:t>OBECNÁ USTANOVENÍ</w:t>
      </w:r>
      <w:bookmarkEnd w:id="6"/>
      <w:bookmarkEnd w:id="7"/>
    </w:p>
    <w:p w14:paraId="7BD872D7" w14:textId="47490E8C" w:rsidR="00A3021E" w:rsidRPr="00C1319F" w:rsidRDefault="00A3021E">
      <w:pPr>
        <w:numPr>
          <w:ilvl w:val="0"/>
          <w:numId w:val="13"/>
        </w:numPr>
        <w:ind w:left="0"/>
        <w:jc w:val="both"/>
        <w:rPr>
          <w:rFonts w:ascii="Garamond" w:hAnsi="Garamond"/>
          <w:sz w:val="22"/>
          <w:szCs w:val="22"/>
        </w:rPr>
      </w:pPr>
      <w:r w:rsidRPr="00C1319F">
        <w:rPr>
          <w:rFonts w:ascii="Garamond" w:hAnsi="Garamond" w:cs="Calibri"/>
          <w:sz w:val="22"/>
          <w:szCs w:val="22"/>
          <w:lang w:eastAsia="ar-SA"/>
        </w:rPr>
        <w:t>Vzhledem k tomu, že předpokládaná hodnota zakázky nedosahuje finanční limit pro nadlimitní sektorovou zakázku</w:t>
      </w:r>
      <w:r w:rsidR="005217B0" w:rsidRPr="00C1319F">
        <w:rPr>
          <w:rFonts w:ascii="Garamond" w:hAnsi="Garamond" w:cs="Calibri"/>
          <w:sz w:val="22"/>
          <w:szCs w:val="22"/>
          <w:lang w:eastAsia="ar-SA"/>
        </w:rPr>
        <w:t>,</w:t>
      </w:r>
      <w:r w:rsidRPr="00C1319F">
        <w:rPr>
          <w:rFonts w:ascii="Garamond" w:hAnsi="Garamond" w:cs="Calibri"/>
          <w:sz w:val="22"/>
          <w:szCs w:val="22"/>
          <w:lang w:eastAsia="ar-SA"/>
        </w:rPr>
        <w:t xml:space="preserve"> zadavatel </w:t>
      </w:r>
      <w:r w:rsidR="005217B0" w:rsidRPr="00C1319F">
        <w:rPr>
          <w:rFonts w:ascii="Garamond" w:hAnsi="Garamond" w:cs="Calibri"/>
          <w:sz w:val="22"/>
          <w:szCs w:val="22"/>
          <w:lang w:eastAsia="ar-SA"/>
        </w:rPr>
        <w:t xml:space="preserve">v souladu s § 158 odst. 1 ZZVZ </w:t>
      </w:r>
      <w:r w:rsidRPr="00C1319F">
        <w:rPr>
          <w:rFonts w:ascii="Garamond" w:hAnsi="Garamond" w:cs="Calibri"/>
          <w:sz w:val="22"/>
          <w:szCs w:val="22"/>
          <w:lang w:eastAsia="ar-SA"/>
        </w:rPr>
        <w:t>postupuje mimo rámce ZZVZ</w:t>
      </w:r>
      <w:r w:rsidR="005217B0" w:rsidRPr="00C1319F">
        <w:rPr>
          <w:rFonts w:ascii="Garamond" w:hAnsi="Garamond" w:cs="Calibri"/>
          <w:sz w:val="22"/>
          <w:szCs w:val="22"/>
          <w:lang w:eastAsia="ar-SA"/>
        </w:rPr>
        <w:t>.</w:t>
      </w:r>
      <w:r w:rsidRPr="00C1319F">
        <w:rPr>
          <w:rFonts w:ascii="Garamond" w:hAnsi="Garamond" w:cs="Calibri"/>
          <w:sz w:val="22"/>
          <w:szCs w:val="22"/>
          <w:lang w:eastAsia="ar-SA"/>
        </w:rPr>
        <w:t xml:space="preserve"> Zadavatel se však zavazuje dodržovat zásady </w:t>
      </w:r>
      <w:r w:rsidR="004B5430" w:rsidRPr="00C1319F">
        <w:rPr>
          <w:rFonts w:ascii="Garamond" w:hAnsi="Garamond" w:cs="Calibri"/>
          <w:sz w:val="22"/>
          <w:szCs w:val="22"/>
          <w:lang w:eastAsia="ar-SA"/>
        </w:rPr>
        <w:t xml:space="preserve">zákazu </w:t>
      </w:r>
      <w:r w:rsidRPr="00C1319F">
        <w:rPr>
          <w:rFonts w:ascii="Garamond" w:hAnsi="Garamond" w:cs="Calibri"/>
          <w:sz w:val="22"/>
          <w:szCs w:val="22"/>
          <w:lang w:eastAsia="ar-SA"/>
        </w:rPr>
        <w:t>diskriminace, rovného zacházení</w:t>
      </w:r>
      <w:r w:rsidR="004B5430" w:rsidRPr="00C1319F">
        <w:rPr>
          <w:rFonts w:ascii="Garamond" w:hAnsi="Garamond" w:cs="Calibri"/>
          <w:sz w:val="22"/>
          <w:szCs w:val="22"/>
          <w:lang w:eastAsia="ar-SA"/>
        </w:rPr>
        <w:t>, přiměřenosti a transparentnosti.</w:t>
      </w:r>
    </w:p>
    <w:p w14:paraId="1F4BFA54" w14:textId="6403DF3E" w:rsidR="00A3021E" w:rsidRPr="00C1319F" w:rsidRDefault="004B5430" w:rsidP="0092196C">
      <w:pPr>
        <w:numPr>
          <w:ilvl w:val="0"/>
          <w:numId w:val="13"/>
        </w:numPr>
        <w:ind w:left="0"/>
        <w:jc w:val="both"/>
        <w:rPr>
          <w:rFonts w:ascii="Garamond" w:hAnsi="Garamond"/>
          <w:b/>
          <w:bCs/>
          <w:sz w:val="22"/>
          <w:szCs w:val="22"/>
        </w:rPr>
      </w:pPr>
      <w:r w:rsidRPr="00C1319F">
        <w:rPr>
          <w:rFonts w:ascii="Garamond" w:hAnsi="Garamond" w:cs="Calibri"/>
          <w:b/>
          <w:bCs/>
          <w:sz w:val="22"/>
          <w:szCs w:val="22"/>
          <w:lang w:eastAsia="ar-SA"/>
        </w:rPr>
        <w:t xml:space="preserve">Výzva </w:t>
      </w:r>
      <w:r w:rsidR="00A3021E" w:rsidRPr="00C1319F">
        <w:rPr>
          <w:rFonts w:ascii="Garamond" w:hAnsi="Garamond" w:cs="Calibri"/>
          <w:b/>
          <w:bCs/>
          <w:sz w:val="22"/>
          <w:szCs w:val="22"/>
          <w:lang w:eastAsia="ar-SA"/>
        </w:rPr>
        <w:t xml:space="preserve">na předložení nabídek </w:t>
      </w:r>
      <w:r w:rsidRPr="00C1319F">
        <w:rPr>
          <w:rFonts w:ascii="Garamond" w:hAnsi="Garamond" w:cs="Calibri"/>
          <w:b/>
          <w:bCs/>
          <w:sz w:val="22"/>
          <w:szCs w:val="22"/>
          <w:lang w:eastAsia="ar-SA"/>
        </w:rPr>
        <w:t xml:space="preserve">byla zaslána </w:t>
      </w:r>
      <w:r w:rsidR="00A3021E" w:rsidRPr="00C1319F">
        <w:rPr>
          <w:rFonts w:ascii="Garamond" w:hAnsi="Garamond" w:cs="Calibri"/>
          <w:b/>
          <w:bCs/>
          <w:sz w:val="22"/>
          <w:szCs w:val="22"/>
          <w:lang w:eastAsia="ar-SA"/>
        </w:rPr>
        <w:t>vybranému okruhu tržních subjektů. Zadavatel si</w:t>
      </w:r>
      <w:r w:rsidRPr="00C1319F">
        <w:rPr>
          <w:rFonts w:ascii="Garamond" w:hAnsi="Garamond" w:cs="Calibri"/>
          <w:b/>
          <w:bCs/>
          <w:sz w:val="22"/>
          <w:szCs w:val="22"/>
          <w:lang w:eastAsia="ar-SA"/>
        </w:rPr>
        <w:t xml:space="preserve"> za plného respektování zásady rovného zacházení</w:t>
      </w:r>
      <w:r w:rsidR="00A3021E" w:rsidRPr="00C1319F">
        <w:rPr>
          <w:rFonts w:ascii="Garamond" w:hAnsi="Garamond" w:cs="Calibri"/>
          <w:b/>
          <w:bCs/>
          <w:sz w:val="22"/>
          <w:szCs w:val="22"/>
          <w:lang w:eastAsia="ar-SA"/>
        </w:rPr>
        <w:t xml:space="preserve"> vyhrazuje </w:t>
      </w:r>
      <w:r w:rsidR="0092196C" w:rsidRPr="00C1319F">
        <w:rPr>
          <w:rFonts w:ascii="Garamond" w:hAnsi="Garamond" w:cs="Calibri"/>
          <w:b/>
          <w:bCs/>
          <w:sz w:val="22"/>
          <w:szCs w:val="22"/>
          <w:lang w:eastAsia="ar-SA"/>
        </w:rPr>
        <w:t xml:space="preserve">možnost </w:t>
      </w:r>
      <w:r w:rsidR="00A3021E" w:rsidRPr="00C1319F">
        <w:rPr>
          <w:rFonts w:ascii="Garamond" w:hAnsi="Garamond" w:cs="Calibri"/>
          <w:b/>
          <w:bCs/>
          <w:sz w:val="22"/>
          <w:szCs w:val="22"/>
          <w:lang w:eastAsia="ar-SA"/>
        </w:rPr>
        <w:t>(ne povinnost) s</w:t>
      </w:r>
      <w:r w:rsidRPr="00C1319F">
        <w:rPr>
          <w:rFonts w:ascii="Garamond" w:hAnsi="Garamond" w:cs="Calibri"/>
          <w:b/>
          <w:bCs/>
          <w:sz w:val="22"/>
          <w:szCs w:val="22"/>
          <w:lang w:eastAsia="ar-SA"/>
        </w:rPr>
        <w:t xml:space="preserve"> účastníky jednat o předložených nabídkách, zejména v případě, že </w:t>
      </w:r>
      <w:r w:rsidR="0092196C" w:rsidRPr="00C1319F">
        <w:rPr>
          <w:rFonts w:ascii="Garamond" w:hAnsi="Garamond" w:cs="Calibri"/>
          <w:b/>
          <w:bCs/>
          <w:sz w:val="22"/>
          <w:szCs w:val="22"/>
          <w:lang w:eastAsia="ar-SA"/>
        </w:rPr>
        <w:t>žádná z nabídek nesplní požadované technické parametry O průběhu jednání budou všichni účastníci informováni stejným způsobem</w:t>
      </w:r>
    </w:p>
    <w:p w14:paraId="624EA821" w14:textId="77777777" w:rsidR="00EE3FAA" w:rsidRPr="00C1319F" w:rsidRDefault="00EE3FAA">
      <w:pPr>
        <w:numPr>
          <w:ilvl w:val="0"/>
          <w:numId w:val="13"/>
        </w:numPr>
        <w:ind w:left="0"/>
        <w:jc w:val="both"/>
        <w:rPr>
          <w:rFonts w:ascii="Garamond" w:hAnsi="Garamond" w:cs="Calibri"/>
          <w:sz w:val="22"/>
          <w:szCs w:val="22"/>
          <w:lang w:eastAsia="ar-SA"/>
        </w:rPr>
      </w:pPr>
      <w:r w:rsidRPr="00C1319F">
        <w:rPr>
          <w:rFonts w:ascii="Garamond" w:hAnsi="Garamond" w:cs="Calibri"/>
          <w:sz w:val="22"/>
          <w:szCs w:val="22"/>
          <w:lang w:eastAsia="ar-SA"/>
        </w:rPr>
        <w:t xml:space="preserve">Všechny osoby podílející se na zpracování zadávací dokumentace podepsaly prohlášení o mlčenlivosti a čestné prohlášení o neexistenci střetu zájmů. </w:t>
      </w:r>
    </w:p>
    <w:p w14:paraId="7E94F698" w14:textId="475BB5A2" w:rsidR="00EE3FAA" w:rsidRPr="00C1319F" w:rsidRDefault="00EE3FAA">
      <w:pPr>
        <w:numPr>
          <w:ilvl w:val="0"/>
          <w:numId w:val="13"/>
        </w:numPr>
        <w:ind w:left="0"/>
        <w:jc w:val="both"/>
        <w:rPr>
          <w:rFonts w:ascii="Garamond" w:hAnsi="Garamond"/>
          <w:sz w:val="22"/>
          <w:szCs w:val="22"/>
        </w:rPr>
      </w:pPr>
      <w:r w:rsidRPr="00C1319F">
        <w:rPr>
          <w:rFonts w:ascii="Garamond" w:hAnsi="Garamond" w:cs="Calibri"/>
          <w:sz w:val="22"/>
          <w:szCs w:val="22"/>
          <w:lang w:eastAsia="ar-SA"/>
        </w:rPr>
        <w:t>Při</w:t>
      </w:r>
      <w:r w:rsidRPr="00C1319F">
        <w:rPr>
          <w:rFonts w:ascii="Garamond" w:hAnsi="Garamond"/>
          <w:sz w:val="22"/>
          <w:szCs w:val="22"/>
        </w:rPr>
        <w:t xml:space="preserve"> zpracování nabídky </w:t>
      </w:r>
      <w:r w:rsidRPr="00C1319F">
        <w:rPr>
          <w:rFonts w:ascii="Garamond" w:hAnsi="Garamond" w:cs="Calibri"/>
          <w:sz w:val="22"/>
          <w:szCs w:val="22"/>
          <w:lang w:eastAsia="ar-SA"/>
        </w:rPr>
        <w:t xml:space="preserve">je účastník povinen plně a bezvýhradně respektovat požadavky zadavatele uvedené v této zadávací dokumentaci </w:t>
      </w:r>
      <w:r w:rsidRPr="00C1319F">
        <w:rPr>
          <w:rFonts w:ascii="Garamond" w:hAnsi="Garamond"/>
          <w:sz w:val="22"/>
          <w:szCs w:val="22"/>
        </w:rPr>
        <w:t xml:space="preserve">a ve své nabídce </w:t>
      </w:r>
      <w:r w:rsidRPr="00C1319F">
        <w:rPr>
          <w:rFonts w:ascii="Garamond" w:hAnsi="Garamond" w:cs="Calibri"/>
          <w:sz w:val="22"/>
          <w:szCs w:val="22"/>
          <w:lang w:eastAsia="ar-SA"/>
        </w:rPr>
        <w:t xml:space="preserve">tyto požadavky </w:t>
      </w:r>
      <w:r w:rsidRPr="00C1319F">
        <w:rPr>
          <w:rFonts w:ascii="Garamond" w:hAnsi="Garamond"/>
          <w:sz w:val="22"/>
          <w:szCs w:val="22"/>
        </w:rPr>
        <w:t xml:space="preserve">akceptovat. </w:t>
      </w:r>
    </w:p>
    <w:p w14:paraId="33C518AF" w14:textId="318653D8" w:rsidR="00EE3FAA" w:rsidRPr="00C1319F" w:rsidRDefault="00EE3FAA">
      <w:pPr>
        <w:numPr>
          <w:ilvl w:val="0"/>
          <w:numId w:val="13"/>
        </w:numPr>
        <w:ind w:left="0"/>
        <w:jc w:val="both"/>
        <w:rPr>
          <w:rFonts w:ascii="Garamond" w:hAnsi="Garamond" w:cs="Calibri"/>
          <w:sz w:val="22"/>
          <w:szCs w:val="22"/>
          <w:lang w:eastAsia="ar-SA"/>
        </w:rPr>
      </w:pPr>
      <w:r w:rsidRPr="00C1319F">
        <w:rPr>
          <w:rFonts w:ascii="Garamond" w:hAnsi="Garamond" w:cs="Calibri"/>
          <w:sz w:val="22"/>
          <w:szCs w:val="22"/>
          <w:lang w:eastAsia="ar-SA"/>
        </w:rPr>
        <w:t>S dodavatelem, jehož nabídka bude vybrána jako nejvýhodnější, bude uzavřena</w:t>
      </w:r>
      <w:r w:rsidR="00A35028" w:rsidRPr="00C1319F">
        <w:rPr>
          <w:rFonts w:ascii="Garamond" w:hAnsi="Garamond" w:cs="Calibri"/>
          <w:sz w:val="22"/>
          <w:szCs w:val="22"/>
          <w:lang w:eastAsia="ar-SA"/>
        </w:rPr>
        <w:t xml:space="preserve"> s</w:t>
      </w:r>
      <w:r w:rsidRPr="00C1319F">
        <w:rPr>
          <w:rFonts w:ascii="Garamond" w:hAnsi="Garamond" w:cs="Calibri"/>
          <w:sz w:val="22"/>
          <w:szCs w:val="22"/>
          <w:lang w:eastAsia="ar-SA"/>
        </w:rPr>
        <w:t>mlouva</w:t>
      </w:r>
      <w:r w:rsidR="00A35028" w:rsidRPr="00C1319F">
        <w:rPr>
          <w:rFonts w:ascii="Garamond" w:hAnsi="Garamond" w:cs="Calibri"/>
          <w:sz w:val="22"/>
          <w:szCs w:val="22"/>
          <w:lang w:eastAsia="ar-SA"/>
        </w:rPr>
        <w:t xml:space="preserve"> dle </w:t>
      </w:r>
      <w:r w:rsidRPr="00C1319F">
        <w:rPr>
          <w:rFonts w:ascii="Garamond" w:hAnsi="Garamond" w:cs="Calibri"/>
          <w:b/>
          <w:sz w:val="22"/>
          <w:szCs w:val="22"/>
          <w:lang w:eastAsia="ar-SA"/>
        </w:rPr>
        <w:t>Příloh</w:t>
      </w:r>
      <w:r w:rsidR="00A35028" w:rsidRPr="00C1319F">
        <w:rPr>
          <w:rFonts w:ascii="Garamond" w:hAnsi="Garamond" w:cs="Calibri"/>
          <w:b/>
          <w:sz w:val="22"/>
          <w:szCs w:val="22"/>
          <w:lang w:eastAsia="ar-SA"/>
        </w:rPr>
        <w:t>y</w:t>
      </w:r>
      <w:r w:rsidRPr="00C1319F">
        <w:rPr>
          <w:rFonts w:ascii="Garamond" w:hAnsi="Garamond" w:cs="Calibri"/>
          <w:b/>
          <w:sz w:val="22"/>
          <w:szCs w:val="22"/>
          <w:lang w:eastAsia="ar-SA"/>
        </w:rPr>
        <w:t xml:space="preserve"> č. 2</w:t>
      </w:r>
      <w:r w:rsidRPr="00C1319F">
        <w:rPr>
          <w:rFonts w:ascii="Garamond" w:hAnsi="Garamond" w:cs="Calibri"/>
          <w:sz w:val="22"/>
          <w:szCs w:val="22"/>
          <w:lang w:eastAsia="ar-SA"/>
        </w:rPr>
        <w:t xml:space="preserve"> zadávací dokumentace (dále len „</w:t>
      </w:r>
      <w:r w:rsidR="00934930" w:rsidRPr="00C1319F">
        <w:rPr>
          <w:rFonts w:ascii="Garamond" w:hAnsi="Garamond" w:cs="Calibri"/>
          <w:b/>
          <w:bCs/>
          <w:sz w:val="22"/>
          <w:szCs w:val="22"/>
          <w:lang w:eastAsia="ar-SA"/>
        </w:rPr>
        <w:t>S</w:t>
      </w:r>
      <w:r w:rsidRPr="00C1319F">
        <w:rPr>
          <w:rFonts w:ascii="Garamond" w:hAnsi="Garamond" w:cs="Calibri"/>
          <w:b/>
          <w:bCs/>
          <w:sz w:val="22"/>
          <w:szCs w:val="22"/>
          <w:lang w:eastAsia="ar-SA"/>
        </w:rPr>
        <w:t>mlouva</w:t>
      </w:r>
      <w:r w:rsidRPr="00C1319F">
        <w:rPr>
          <w:rFonts w:ascii="Garamond" w:hAnsi="Garamond" w:cs="Calibri"/>
          <w:sz w:val="22"/>
          <w:szCs w:val="22"/>
          <w:lang w:eastAsia="ar-SA"/>
        </w:rPr>
        <w:t>“).</w:t>
      </w:r>
    </w:p>
    <w:p w14:paraId="2B50C7F8" w14:textId="4EFFEB00" w:rsidR="00EE3FAA" w:rsidRPr="00C1319F" w:rsidRDefault="00EE3FAA">
      <w:pPr>
        <w:numPr>
          <w:ilvl w:val="0"/>
          <w:numId w:val="13"/>
        </w:numPr>
        <w:ind w:left="0"/>
        <w:jc w:val="both"/>
        <w:rPr>
          <w:rFonts w:ascii="Garamond" w:hAnsi="Garamond" w:cs="Calibri"/>
          <w:sz w:val="22"/>
          <w:szCs w:val="22"/>
          <w:lang w:eastAsia="ar-SA"/>
        </w:rPr>
      </w:pPr>
      <w:r w:rsidRPr="00C1319F">
        <w:rPr>
          <w:rFonts w:ascii="Garamond" w:hAnsi="Garamond" w:cs="Calibri"/>
          <w:sz w:val="22"/>
          <w:szCs w:val="22"/>
          <w:lang w:eastAsia="ar-SA"/>
        </w:rPr>
        <w:t>Každý dodavatel může předložit v tomto zadávacím řízení pouze jednu nabídku, samostatně nebo společně s dalšími dodavateli. Pokud dodavatel podá více nabídek samostatně nebo společně s jinými dodavateli, zadavatel tohoto účastníka řízení vyloučí.</w:t>
      </w:r>
    </w:p>
    <w:p w14:paraId="55143921" w14:textId="03982831" w:rsidR="00EE3FAA" w:rsidRPr="00C1319F" w:rsidRDefault="00EE3FAA">
      <w:pPr>
        <w:numPr>
          <w:ilvl w:val="0"/>
          <w:numId w:val="13"/>
        </w:numPr>
        <w:ind w:left="0"/>
        <w:jc w:val="both"/>
        <w:rPr>
          <w:rFonts w:ascii="Garamond" w:hAnsi="Garamond" w:cs="Calibri"/>
          <w:sz w:val="22"/>
          <w:szCs w:val="22"/>
          <w:lang w:eastAsia="ar-SA"/>
        </w:rPr>
      </w:pPr>
      <w:r w:rsidRPr="00C1319F">
        <w:rPr>
          <w:rFonts w:ascii="Garamond" w:hAnsi="Garamond" w:cs="Calibri"/>
          <w:sz w:val="22"/>
          <w:szCs w:val="22"/>
          <w:lang w:eastAsia="ar-SA"/>
        </w:rPr>
        <w:t xml:space="preserve">Komunikace mezi zadavatelem a dodavateli v zadávacím řízení bude probíhat písemně, v </w:t>
      </w:r>
      <w:r w:rsidR="004B5430" w:rsidRPr="00C1319F">
        <w:rPr>
          <w:rFonts w:ascii="Garamond" w:hAnsi="Garamond" w:cs="Calibri"/>
          <w:sz w:val="22"/>
          <w:szCs w:val="22"/>
          <w:lang w:eastAsia="ar-SA"/>
        </w:rPr>
        <w:t xml:space="preserve">případě jednání o nabídkách lze použít i </w:t>
      </w:r>
      <w:r w:rsidRPr="00C1319F">
        <w:rPr>
          <w:rFonts w:ascii="Garamond" w:hAnsi="Garamond" w:cs="Calibri"/>
          <w:sz w:val="22"/>
          <w:szCs w:val="22"/>
          <w:lang w:eastAsia="ar-SA"/>
        </w:rPr>
        <w:t>ústní komunikaci, bude-li její obsah v dostatečné míře zdokumentován.</w:t>
      </w:r>
    </w:p>
    <w:p w14:paraId="56539B58" w14:textId="221CFD8E" w:rsidR="00EE3FAA" w:rsidRPr="00C1319F" w:rsidRDefault="00EE3FAA">
      <w:pPr>
        <w:numPr>
          <w:ilvl w:val="0"/>
          <w:numId w:val="13"/>
        </w:numPr>
        <w:ind w:left="0"/>
        <w:jc w:val="both"/>
        <w:rPr>
          <w:rFonts w:ascii="Garamond" w:hAnsi="Garamond" w:cs="Calibri"/>
          <w:sz w:val="22"/>
          <w:szCs w:val="22"/>
          <w:lang w:eastAsia="ar-SA"/>
        </w:rPr>
      </w:pPr>
      <w:r w:rsidRPr="00C1319F">
        <w:rPr>
          <w:rFonts w:ascii="Garamond" w:hAnsi="Garamond" w:cs="Calibri"/>
          <w:sz w:val="22"/>
          <w:szCs w:val="22"/>
          <w:lang w:eastAsia="ar-SA"/>
        </w:rPr>
        <w:t>Pokud zadavatel vyžaduje předložení dokladu podle právního řádu České republiky, může dodavatel předložit obdobný doklad podle právního řádu státu, ve kterém se tento doklad vydává. Pokud se podle příslušného právního řádu požadovaný doklad nevydává, může být nahrazen čestným pro</w:t>
      </w:r>
      <w:r w:rsidR="00DA1D34" w:rsidRPr="00C1319F">
        <w:rPr>
          <w:rFonts w:ascii="Garamond" w:hAnsi="Garamond" w:cs="Calibri"/>
          <w:sz w:val="22"/>
          <w:szCs w:val="22"/>
          <w:lang w:eastAsia="ar-SA"/>
        </w:rPr>
        <w:t>hlášením.</w:t>
      </w:r>
    </w:p>
    <w:p w14:paraId="607B5343" w14:textId="77777777" w:rsidR="00EE3FAA" w:rsidRPr="00C1319F" w:rsidRDefault="00EE3FAA">
      <w:pPr>
        <w:numPr>
          <w:ilvl w:val="0"/>
          <w:numId w:val="13"/>
        </w:numPr>
        <w:ind w:left="0"/>
        <w:jc w:val="both"/>
        <w:rPr>
          <w:rFonts w:ascii="Garamond" w:hAnsi="Garamond" w:cs="Arial"/>
          <w:sz w:val="22"/>
          <w:szCs w:val="22"/>
        </w:rPr>
      </w:pPr>
      <w:r w:rsidRPr="00C1319F">
        <w:rPr>
          <w:rFonts w:ascii="Garamond" w:hAnsi="Garamond" w:cs="Calibri"/>
          <w:sz w:val="22"/>
          <w:szCs w:val="22"/>
          <w:lang w:eastAsia="ar-SA"/>
        </w:rPr>
        <w:t>Dle nařízení Komise (ES) č. 213/2008, kterým se mění nařízení Evropského parlamentu a Rady (ES) č. 2195/2002 o společném slovníku pro veřejné zakázky (CPV), odpovídá předmět plnění následujícím položkám</w:t>
      </w:r>
    </w:p>
    <w:p w14:paraId="2C0080A4" w14:textId="107419B1" w:rsidR="00A35028" w:rsidRPr="00C1319F" w:rsidRDefault="00A35028">
      <w:pPr>
        <w:pStyle w:val="Odsekzoznamu"/>
        <w:numPr>
          <w:ilvl w:val="0"/>
          <w:numId w:val="37"/>
        </w:numPr>
        <w:jc w:val="both"/>
        <w:rPr>
          <w:rFonts w:ascii="Garamond" w:hAnsi="Garamond" w:cs="Arial"/>
          <w:sz w:val="22"/>
          <w:szCs w:val="22"/>
        </w:rPr>
      </w:pPr>
      <w:r w:rsidRPr="00C1319F">
        <w:rPr>
          <w:rFonts w:ascii="Garamond" w:hAnsi="Garamond" w:cs="Arial"/>
          <w:sz w:val="22"/>
          <w:szCs w:val="22"/>
          <w:lang w:val="sk-SK"/>
        </w:rPr>
        <w:t xml:space="preserve">32441300-9 – </w:t>
      </w:r>
      <w:r w:rsidRPr="00C1319F">
        <w:rPr>
          <w:rFonts w:ascii="Garamond" w:hAnsi="Garamond" w:cs="Arial"/>
          <w:sz w:val="22"/>
          <w:szCs w:val="22"/>
        </w:rPr>
        <w:t xml:space="preserve">Telematické systémy </w:t>
      </w:r>
    </w:p>
    <w:p w14:paraId="5DDB48E1" w14:textId="77777777" w:rsidR="00746198" w:rsidRPr="00C1319F" w:rsidRDefault="00746198" w:rsidP="00746198">
      <w:pPr>
        <w:pStyle w:val="Odsekzoznamu"/>
        <w:numPr>
          <w:ilvl w:val="0"/>
          <w:numId w:val="37"/>
        </w:numPr>
        <w:jc w:val="both"/>
        <w:rPr>
          <w:rFonts w:ascii="Garamond" w:hAnsi="Garamond" w:cs="Arial"/>
          <w:sz w:val="22"/>
          <w:szCs w:val="22"/>
        </w:rPr>
      </w:pPr>
      <w:r w:rsidRPr="00C1319F">
        <w:rPr>
          <w:rFonts w:ascii="Garamond" w:hAnsi="Garamond" w:cs="Arial"/>
          <w:sz w:val="22"/>
          <w:szCs w:val="22"/>
        </w:rPr>
        <w:t>34980000-0 – Jízdenky</w:t>
      </w:r>
    </w:p>
    <w:p w14:paraId="2CD81B33" w14:textId="137C5AAB" w:rsidR="0092196C" w:rsidRPr="00C1319F" w:rsidRDefault="0092196C" w:rsidP="00746198">
      <w:pPr>
        <w:pStyle w:val="Odsekzoznamu"/>
        <w:numPr>
          <w:ilvl w:val="0"/>
          <w:numId w:val="37"/>
        </w:numPr>
        <w:jc w:val="both"/>
        <w:rPr>
          <w:rFonts w:ascii="Garamond" w:hAnsi="Garamond" w:cs="Arial"/>
          <w:sz w:val="22"/>
          <w:szCs w:val="22"/>
        </w:rPr>
      </w:pPr>
      <w:r w:rsidRPr="00C1319F">
        <w:rPr>
          <w:rFonts w:ascii="Garamond" w:hAnsi="Garamond" w:cs="Arial"/>
          <w:sz w:val="22"/>
          <w:szCs w:val="22"/>
        </w:rPr>
        <w:t>30231300-0 – Zařízení pro sběr dat</w:t>
      </w:r>
    </w:p>
    <w:p w14:paraId="4087C531" w14:textId="77777777" w:rsidR="00746198" w:rsidRPr="00C1319F" w:rsidRDefault="00746198" w:rsidP="00746198">
      <w:pPr>
        <w:pStyle w:val="Odsekzoznamu"/>
        <w:numPr>
          <w:ilvl w:val="0"/>
          <w:numId w:val="37"/>
        </w:numPr>
        <w:jc w:val="both"/>
        <w:rPr>
          <w:rFonts w:ascii="Garamond" w:hAnsi="Garamond" w:cs="Arial"/>
          <w:sz w:val="22"/>
          <w:szCs w:val="22"/>
        </w:rPr>
      </w:pPr>
      <w:r w:rsidRPr="00C1319F">
        <w:rPr>
          <w:rFonts w:ascii="Garamond" w:hAnsi="Garamond" w:cs="Arial"/>
          <w:sz w:val="22"/>
          <w:szCs w:val="22"/>
        </w:rPr>
        <w:t>30144200-6 – Stroje na vydávání jízdenek nebo vstupenek</w:t>
      </w:r>
    </w:p>
    <w:p w14:paraId="3E56FC68" w14:textId="77777777" w:rsidR="0026005E" w:rsidRDefault="0092196C" w:rsidP="0092196C">
      <w:pPr>
        <w:pStyle w:val="Odsekzoznamu"/>
        <w:numPr>
          <w:ilvl w:val="0"/>
          <w:numId w:val="37"/>
        </w:numPr>
        <w:jc w:val="both"/>
        <w:rPr>
          <w:rFonts w:ascii="Garamond" w:hAnsi="Garamond" w:cs="Arial"/>
          <w:sz w:val="22"/>
          <w:szCs w:val="22"/>
        </w:rPr>
      </w:pPr>
      <w:r w:rsidRPr="00C1319F">
        <w:rPr>
          <w:rFonts w:ascii="Garamond" w:hAnsi="Garamond" w:cs="Arial"/>
          <w:sz w:val="22"/>
          <w:szCs w:val="22"/>
        </w:rPr>
        <w:t>45311200-2 – Instalace a montáž elektrických zařízení</w:t>
      </w:r>
    </w:p>
    <w:p w14:paraId="2830ADA9" w14:textId="2E7AF6B3" w:rsidR="0092196C" w:rsidRPr="00C1319F" w:rsidRDefault="0092196C" w:rsidP="0092196C">
      <w:pPr>
        <w:pStyle w:val="Odsekzoznamu"/>
        <w:numPr>
          <w:ilvl w:val="0"/>
          <w:numId w:val="37"/>
        </w:numPr>
        <w:jc w:val="both"/>
        <w:rPr>
          <w:rFonts w:ascii="Garamond" w:hAnsi="Garamond" w:cs="Arial"/>
          <w:sz w:val="22"/>
          <w:szCs w:val="22"/>
        </w:rPr>
      </w:pPr>
      <w:r w:rsidRPr="00C1319F">
        <w:rPr>
          <w:rFonts w:ascii="Garamond" w:hAnsi="Garamond" w:cs="Arial"/>
          <w:sz w:val="22"/>
          <w:szCs w:val="22"/>
        </w:rPr>
        <w:t>45314300-4 – Instalace kabeláže</w:t>
      </w:r>
    </w:p>
    <w:p w14:paraId="6F5A184C" w14:textId="7F44215F" w:rsidR="0092196C" w:rsidRPr="00C1319F" w:rsidRDefault="0092196C" w:rsidP="00746198">
      <w:pPr>
        <w:pStyle w:val="Odsekzoznamu"/>
        <w:numPr>
          <w:ilvl w:val="0"/>
          <w:numId w:val="37"/>
        </w:numPr>
        <w:jc w:val="both"/>
        <w:rPr>
          <w:rFonts w:ascii="Garamond" w:hAnsi="Garamond" w:cs="Arial"/>
          <w:sz w:val="22"/>
          <w:szCs w:val="22"/>
        </w:rPr>
      </w:pPr>
      <w:r w:rsidRPr="00C1319F">
        <w:rPr>
          <w:rFonts w:ascii="Garamond" w:hAnsi="Garamond" w:cs="Arial"/>
          <w:sz w:val="22"/>
          <w:szCs w:val="22"/>
        </w:rPr>
        <w:t>48810000-9 – Informační systémy</w:t>
      </w:r>
    </w:p>
    <w:p w14:paraId="33A4C065" w14:textId="0379B67A" w:rsidR="00746198" w:rsidRPr="00C1319F" w:rsidRDefault="00746198" w:rsidP="00746198">
      <w:pPr>
        <w:pStyle w:val="Odsekzoznamu"/>
        <w:numPr>
          <w:ilvl w:val="0"/>
          <w:numId w:val="37"/>
        </w:numPr>
        <w:jc w:val="both"/>
        <w:rPr>
          <w:rFonts w:ascii="Garamond" w:hAnsi="Garamond" w:cs="Arial"/>
          <w:sz w:val="22"/>
          <w:szCs w:val="22"/>
        </w:rPr>
      </w:pPr>
      <w:r w:rsidRPr="00C1319F">
        <w:rPr>
          <w:rFonts w:ascii="Garamond" w:hAnsi="Garamond" w:cs="Arial"/>
          <w:sz w:val="22"/>
          <w:szCs w:val="22"/>
        </w:rPr>
        <w:t>48813200-0 - Systémy s aktuálními informacemi pro cestující</w:t>
      </w:r>
    </w:p>
    <w:p w14:paraId="733A71F1" w14:textId="72AF255F" w:rsidR="00746198" w:rsidRPr="00C1319F" w:rsidRDefault="00746198">
      <w:pPr>
        <w:pStyle w:val="Odsekzoznamu"/>
        <w:numPr>
          <w:ilvl w:val="0"/>
          <w:numId w:val="37"/>
        </w:numPr>
        <w:jc w:val="both"/>
        <w:rPr>
          <w:rFonts w:ascii="Garamond" w:hAnsi="Garamond" w:cs="Arial"/>
          <w:sz w:val="22"/>
          <w:szCs w:val="22"/>
        </w:rPr>
      </w:pPr>
      <w:r w:rsidRPr="00C1319F">
        <w:rPr>
          <w:rFonts w:ascii="Garamond" w:hAnsi="Garamond" w:cs="Arial"/>
          <w:sz w:val="22"/>
          <w:szCs w:val="22"/>
        </w:rPr>
        <w:t>50324100-3 – Údržba systémů</w:t>
      </w:r>
    </w:p>
    <w:p w14:paraId="312E4375" w14:textId="77777777" w:rsidR="00EE3FAA" w:rsidRPr="00C1319F" w:rsidRDefault="00EE3FAA" w:rsidP="00EE3FAA">
      <w:pPr>
        <w:pStyle w:val="Nadpis1"/>
        <w:keepNext w:val="0"/>
        <w:keepLines/>
        <w:shd w:val="pct5" w:color="auto" w:fill="auto"/>
        <w:tabs>
          <w:tab w:val="clear" w:pos="432"/>
        </w:tabs>
        <w:spacing w:line="240" w:lineRule="auto"/>
        <w:ind w:left="425" w:hanging="425"/>
        <w:rPr>
          <w:rFonts w:ascii="Garamond" w:hAnsi="Garamond"/>
          <w:color w:val="auto"/>
          <w:sz w:val="22"/>
          <w:szCs w:val="22"/>
          <w:lang w:val="cs-CZ"/>
        </w:rPr>
      </w:pPr>
      <w:bookmarkStart w:id="8" w:name="_Toc189130587"/>
      <w:r w:rsidRPr="00C1319F">
        <w:rPr>
          <w:rFonts w:ascii="Garamond" w:hAnsi="Garamond"/>
          <w:color w:val="auto"/>
          <w:sz w:val="22"/>
          <w:szCs w:val="22"/>
          <w:lang w:val="cs-CZ"/>
        </w:rPr>
        <w:t>PŘEDMĚT ZAKÁZKY</w:t>
      </w:r>
      <w:bookmarkEnd w:id="8"/>
    </w:p>
    <w:p w14:paraId="56DEA93B" w14:textId="10308AD8" w:rsidR="00EE3FAA" w:rsidRPr="00C1319F" w:rsidRDefault="00EE3FAA">
      <w:pPr>
        <w:pStyle w:val="Odsekzoznamu"/>
        <w:keepLines/>
        <w:numPr>
          <w:ilvl w:val="0"/>
          <w:numId w:val="14"/>
        </w:numPr>
        <w:ind w:left="0"/>
        <w:jc w:val="both"/>
        <w:rPr>
          <w:rFonts w:ascii="Garamond" w:eastAsia="ArialMT" w:hAnsi="Garamond" w:cs="Arial"/>
          <w:sz w:val="22"/>
          <w:szCs w:val="22"/>
        </w:rPr>
      </w:pPr>
      <w:bookmarkStart w:id="9" w:name="_Toc271267040"/>
      <w:r w:rsidRPr="00C1319F">
        <w:rPr>
          <w:rFonts w:ascii="Garamond" w:hAnsi="Garamond" w:cs="Arial"/>
          <w:sz w:val="22"/>
          <w:szCs w:val="22"/>
          <w:lang w:eastAsia="en-US"/>
        </w:rPr>
        <w:t xml:space="preserve">Předmětem této veřejné zakázky </w:t>
      </w:r>
      <w:r w:rsidRPr="00C1319F">
        <w:rPr>
          <w:rFonts w:ascii="Garamond" w:hAnsi="Garamond" w:cs="Arial"/>
          <w:sz w:val="22"/>
          <w:szCs w:val="22"/>
        </w:rPr>
        <w:t xml:space="preserve">je výběr </w:t>
      </w:r>
      <w:r w:rsidR="00A35028" w:rsidRPr="00C1319F">
        <w:rPr>
          <w:rFonts w:ascii="Garamond" w:hAnsi="Garamond" w:cs="Arial"/>
          <w:sz w:val="22"/>
          <w:szCs w:val="22"/>
        </w:rPr>
        <w:t>dodavatele</w:t>
      </w:r>
      <w:r w:rsidRPr="00C1319F">
        <w:rPr>
          <w:rFonts w:ascii="Garamond" w:hAnsi="Garamond" w:cs="Arial"/>
          <w:sz w:val="22"/>
          <w:szCs w:val="22"/>
        </w:rPr>
        <w:t xml:space="preserve"> </w:t>
      </w:r>
      <w:r w:rsidR="00A35028" w:rsidRPr="00C1319F">
        <w:rPr>
          <w:rFonts w:ascii="Garamond" w:hAnsi="Garamond" w:cs="Arial"/>
          <w:sz w:val="22"/>
          <w:szCs w:val="22"/>
        </w:rPr>
        <w:t xml:space="preserve">odbavovacích zařízení do </w:t>
      </w:r>
      <w:r w:rsidR="00614019" w:rsidRPr="00C1319F">
        <w:rPr>
          <w:rFonts w:ascii="Garamond" w:hAnsi="Garamond" w:cs="Arial"/>
          <w:sz w:val="22"/>
          <w:szCs w:val="22"/>
        </w:rPr>
        <w:t>2</w:t>
      </w:r>
      <w:r w:rsidR="00DA1D34" w:rsidRPr="00C1319F">
        <w:rPr>
          <w:rFonts w:ascii="Garamond" w:hAnsi="Garamond" w:cs="Arial"/>
          <w:sz w:val="22"/>
          <w:szCs w:val="22"/>
        </w:rPr>
        <w:t>6</w:t>
      </w:r>
      <w:r w:rsidR="00614019" w:rsidRPr="00C1319F">
        <w:rPr>
          <w:rFonts w:ascii="Garamond" w:hAnsi="Garamond" w:cs="Arial"/>
          <w:sz w:val="22"/>
          <w:szCs w:val="22"/>
        </w:rPr>
        <w:t xml:space="preserve"> </w:t>
      </w:r>
      <w:r w:rsidR="00DA1D34" w:rsidRPr="00C1319F">
        <w:rPr>
          <w:rFonts w:ascii="Garamond" w:hAnsi="Garamond" w:cs="Arial"/>
          <w:sz w:val="22"/>
          <w:szCs w:val="22"/>
        </w:rPr>
        <w:t>vozidel</w:t>
      </w:r>
      <w:r w:rsidR="00614019" w:rsidRPr="00C1319F">
        <w:rPr>
          <w:rFonts w:ascii="Garamond" w:hAnsi="Garamond" w:cs="Arial"/>
          <w:sz w:val="22"/>
          <w:szCs w:val="22"/>
        </w:rPr>
        <w:t>.</w:t>
      </w:r>
      <w:r w:rsidR="00B40454" w:rsidRPr="00C1319F">
        <w:rPr>
          <w:rFonts w:ascii="Garamond" w:hAnsi="Garamond" w:cs="Arial"/>
          <w:sz w:val="22"/>
          <w:szCs w:val="22"/>
        </w:rPr>
        <w:t xml:space="preserve"> </w:t>
      </w:r>
      <w:r w:rsidR="00451FF9" w:rsidRPr="00C1319F">
        <w:rPr>
          <w:rFonts w:ascii="Garamond" w:hAnsi="Garamond" w:cs="Arial"/>
          <w:sz w:val="22"/>
          <w:szCs w:val="22"/>
        </w:rPr>
        <w:t>D</w:t>
      </w:r>
      <w:r w:rsidR="00B40454" w:rsidRPr="00C1319F">
        <w:rPr>
          <w:rFonts w:ascii="Garamond" w:hAnsi="Garamond" w:cs="Arial"/>
          <w:sz w:val="22"/>
          <w:szCs w:val="22"/>
        </w:rPr>
        <w:t>odávka bude představovat</w:t>
      </w:r>
      <w:r w:rsidR="00451FF9" w:rsidRPr="00C1319F">
        <w:rPr>
          <w:rFonts w:ascii="Garamond" w:hAnsi="Garamond" w:cs="Arial"/>
          <w:sz w:val="22"/>
          <w:szCs w:val="22"/>
        </w:rPr>
        <w:t xml:space="preserve"> </w:t>
      </w:r>
      <w:r w:rsidR="00B40454" w:rsidRPr="00C1319F">
        <w:rPr>
          <w:rFonts w:ascii="Garamond" w:hAnsi="Garamond" w:cs="Arial"/>
          <w:sz w:val="22"/>
          <w:szCs w:val="22"/>
        </w:rPr>
        <w:t>3</w:t>
      </w:r>
      <w:r w:rsidR="00451FF9" w:rsidRPr="00C1319F">
        <w:rPr>
          <w:rFonts w:ascii="Garamond" w:hAnsi="Garamond" w:cs="Arial"/>
          <w:sz w:val="22"/>
          <w:szCs w:val="22"/>
        </w:rPr>
        <w:t>2</w:t>
      </w:r>
      <w:r w:rsidR="00B40454" w:rsidRPr="00C1319F">
        <w:rPr>
          <w:rFonts w:ascii="Garamond" w:hAnsi="Garamond" w:cs="Arial"/>
          <w:sz w:val="22"/>
          <w:szCs w:val="22"/>
        </w:rPr>
        <w:t xml:space="preserve"> zařízení, neboť </w:t>
      </w:r>
      <w:r w:rsidR="00451FF9" w:rsidRPr="00C1319F">
        <w:rPr>
          <w:rFonts w:ascii="Garamond" w:hAnsi="Garamond" w:cs="Arial"/>
          <w:sz w:val="22"/>
          <w:szCs w:val="22"/>
        </w:rPr>
        <w:t>5</w:t>
      </w:r>
      <w:r w:rsidR="00B40454" w:rsidRPr="00C1319F">
        <w:rPr>
          <w:rFonts w:ascii="Garamond" w:hAnsi="Garamond" w:cs="Arial"/>
          <w:sz w:val="22"/>
          <w:szCs w:val="22"/>
        </w:rPr>
        <w:t xml:space="preserve"> ks bud</w:t>
      </w:r>
      <w:r w:rsidR="00451FF9" w:rsidRPr="00C1319F">
        <w:rPr>
          <w:rFonts w:ascii="Garamond" w:hAnsi="Garamond" w:cs="Arial"/>
          <w:sz w:val="22"/>
          <w:szCs w:val="22"/>
        </w:rPr>
        <w:t>e</w:t>
      </w:r>
      <w:r w:rsidR="00B40454" w:rsidRPr="00C1319F">
        <w:rPr>
          <w:rFonts w:ascii="Garamond" w:hAnsi="Garamond" w:cs="Arial"/>
          <w:sz w:val="22"/>
          <w:szCs w:val="22"/>
        </w:rPr>
        <w:t xml:space="preserve"> tvořit rezervu</w:t>
      </w:r>
      <w:r w:rsidR="00451FF9" w:rsidRPr="00C1319F">
        <w:rPr>
          <w:rFonts w:ascii="Garamond" w:hAnsi="Garamond" w:cs="Arial"/>
          <w:sz w:val="22"/>
          <w:szCs w:val="22"/>
        </w:rPr>
        <w:t xml:space="preserve"> a 1 kus bude testovací</w:t>
      </w:r>
      <w:r w:rsidR="00B40454" w:rsidRPr="00C1319F">
        <w:rPr>
          <w:rFonts w:ascii="Garamond" w:hAnsi="Garamond" w:cs="Arial"/>
          <w:sz w:val="22"/>
          <w:szCs w:val="22"/>
        </w:rPr>
        <w:t>.</w:t>
      </w:r>
      <w:r w:rsidR="00451FF9" w:rsidRPr="00C1319F">
        <w:rPr>
          <w:rFonts w:ascii="Garamond" w:hAnsi="Garamond" w:cs="Arial"/>
          <w:sz w:val="22"/>
          <w:szCs w:val="22"/>
        </w:rPr>
        <w:t xml:space="preserve"> Zadavatel si navíc vyhrazuje právo opce pro dalších 7 ks zařízení v důsledku čeho celková dodávka může činit až 39 kusů zařízení.</w:t>
      </w:r>
    </w:p>
    <w:p w14:paraId="777F0829" w14:textId="393ABBA2" w:rsidR="00CD5C91" w:rsidRPr="00C1319F" w:rsidRDefault="00C569BD" w:rsidP="0014589A">
      <w:pPr>
        <w:pStyle w:val="Odsekzoznamu"/>
        <w:keepLines/>
        <w:numPr>
          <w:ilvl w:val="0"/>
          <w:numId w:val="14"/>
        </w:numPr>
        <w:jc w:val="both"/>
        <w:rPr>
          <w:rFonts w:ascii="Garamond" w:eastAsia="ArialMT" w:hAnsi="Garamond" w:cs="Arial"/>
          <w:sz w:val="22"/>
          <w:szCs w:val="22"/>
        </w:rPr>
      </w:pPr>
      <w:r w:rsidRPr="00C1319F">
        <w:rPr>
          <w:rFonts w:ascii="Garamond" w:eastAsia="ArialMT" w:hAnsi="Garamond" w:cs="Arial"/>
          <w:sz w:val="22"/>
          <w:szCs w:val="22"/>
        </w:rPr>
        <w:lastRenderedPageBreak/>
        <w:t xml:space="preserve">V souladu s „Koncepcí </w:t>
      </w:r>
      <w:r w:rsidRPr="00C1319F">
        <w:rPr>
          <w:rFonts w:ascii="Garamond" w:eastAsia="ArialMT" w:hAnsi="Garamond" w:cs="Arial"/>
          <w:bCs/>
          <w:sz w:val="22"/>
          <w:szCs w:val="22"/>
        </w:rPr>
        <w:t>poskytování veřejné dopravy ve Statutárním městě Jablonec nad Nisou od roku 2028“ se počítá, že od 1.</w:t>
      </w:r>
      <w:r w:rsidR="00DA1D34" w:rsidRPr="00C1319F">
        <w:rPr>
          <w:rFonts w:ascii="Garamond" w:eastAsia="ArialMT" w:hAnsi="Garamond" w:cs="Arial"/>
          <w:bCs/>
          <w:sz w:val="22"/>
          <w:szCs w:val="22"/>
        </w:rPr>
        <w:t xml:space="preserve"> </w:t>
      </w:r>
      <w:r w:rsidRPr="00C1319F">
        <w:rPr>
          <w:rFonts w:ascii="Garamond" w:eastAsia="ArialMT" w:hAnsi="Garamond" w:cs="Arial"/>
          <w:bCs/>
          <w:sz w:val="22"/>
          <w:szCs w:val="22"/>
        </w:rPr>
        <w:t>2.</w:t>
      </w:r>
      <w:r w:rsidR="00DA1D34" w:rsidRPr="00C1319F">
        <w:rPr>
          <w:rFonts w:ascii="Garamond" w:eastAsia="ArialMT" w:hAnsi="Garamond" w:cs="Arial"/>
          <w:bCs/>
          <w:sz w:val="22"/>
          <w:szCs w:val="22"/>
        </w:rPr>
        <w:t xml:space="preserve"> </w:t>
      </w:r>
      <w:r w:rsidRPr="00C1319F">
        <w:rPr>
          <w:rFonts w:ascii="Garamond" w:eastAsia="ArialMT" w:hAnsi="Garamond" w:cs="Arial"/>
          <w:bCs/>
          <w:sz w:val="22"/>
          <w:szCs w:val="22"/>
        </w:rPr>
        <w:t>2028 bude na území Statutárního města Jablonec nad Nisou (dále jen „</w:t>
      </w:r>
      <w:r w:rsidR="00F24A6B" w:rsidRPr="00C1319F">
        <w:rPr>
          <w:rFonts w:ascii="Garamond" w:eastAsia="ArialMT" w:hAnsi="Garamond" w:cs="Arial"/>
          <w:bCs/>
          <w:sz w:val="22"/>
          <w:szCs w:val="22"/>
        </w:rPr>
        <w:t>SM</w:t>
      </w:r>
      <w:r w:rsidRPr="00C1319F">
        <w:rPr>
          <w:rFonts w:ascii="Garamond" w:eastAsia="ArialMT" w:hAnsi="Garamond" w:cs="Arial"/>
          <w:bCs/>
          <w:sz w:val="22"/>
          <w:szCs w:val="22"/>
        </w:rPr>
        <w:t>JNN“) a přilehlých obcí sdružených do Dopravního sdružení obcí Jablonecka (DSOJ) služby v přepravě cestujících zabezpečovat kombinace smluvního vztahu s externím dopravcem</w:t>
      </w:r>
      <w:r w:rsidR="00451FF9" w:rsidRPr="00C1319F">
        <w:rPr>
          <w:rFonts w:ascii="Garamond" w:eastAsia="ArialMT" w:hAnsi="Garamond" w:cs="Arial"/>
          <w:bCs/>
          <w:sz w:val="22"/>
          <w:szCs w:val="22"/>
        </w:rPr>
        <w:t>,</w:t>
      </w:r>
      <w:r w:rsidRPr="00C1319F">
        <w:rPr>
          <w:rFonts w:ascii="Garamond" w:eastAsia="ArialMT" w:hAnsi="Garamond" w:cs="Arial"/>
          <w:bCs/>
          <w:sz w:val="22"/>
          <w:szCs w:val="22"/>
        </w:rPr>
        <w:t xml:space="preserve"> který bude výsledkem otevřeného zakázkového řízení a in house zakázky mezi </w:t>
      </w:r>
      <w:r w:rsidR="00F24A6B" w:rsidRPr="00C1319F">
        <w:rPr>
          <w:rFonts w:ascii="Garamond" w:eastAsia="ArialMT" w:hAnsi="Garamond" w:cs="Arial"/>
          <w:bCs/>
          <w:sz w:val="22"/>
          <w:szCs w:val="22"/>
        </w:rPr>
        <w:t>SM</w:t>
      </w:r>
      <w:r w:rsidRPr="00C1319F">
        <w:rPr>
          <w:rFonts w:ascii="Garamond" w:eastAsia="ArialMT" w:hAnsi="Garamond" w:cs="Arial"/>
          <w:bCs/>
          <w:sz w:val="22"/>
          <w:szCs w:val="22"/>
        </w:rPr>
        <w:t>JNN a zadavatelem, který bude služby poskytovat vlastními autobusy (8</w:t>
      </w:r>
      <w:r w:rsidR="00DA1D34" w:rsidRPr="00C1319F">
        <w:rPr>
          <w:rFonts w:ascii="Garamond" w:eastAsia="ArialMT" w:hAnsi="Garamond" w:cs="Arial"/>
          <w:bCs/>
          <w:sz w:val="22"/>
          <w:szCs w:val="22"/>
        </w:rPr>
        <w:t xml:space="preserve"> </w:t>
      </w:r>
      <w:r w:rsidRPr="00C1319F">
        <w:rPr>
          <w:rFonts w:ascii="Garamond" w:eastAsia="ArialMT" w:hAnsi="Garamond" w:cs="Arial"/>
          <w:bCs/>
          <w:sz w:val="22"/>
          <w:szCs w:val="22"/>
        </w:rPr>
        <w:t>ks).</w:t>
      </w:r>
      <w:r w:rsidR="004C69BE" w:rsidRPr="00C1319F">
        <w:rPr>
          <w:rFonts w:ascii="Garamond" w:eastAsia="ArialMT" w:hAnsi="Garamond" w:cs="Arial"/>
          <w:bCs/>
          <w:sz w:val="22"/>
          <w:szCs w:val="22"/>
        </w:rPr>
        <w:t xml:space="preserve"> </w:t>
      </w:r>
      <w:r w:rsidR="0014589A" w:rsidRPr="00C1319F">
        <w:rPr>
          <w:rFonts w:ascii="Garamond" w:eastAsia="ArialMT" w:hAnsi="Garamond" w:cs="Arial"/>
          <w:bCs/>
          <w:sz w:val="22"/>
          <w:szCs w:val="22"/>
        </w:rPr>
        <w:t>Zadavatel si vyhrazuje právo jednostranně uplatnit opci na dodatečných 7 ks zařízení, čímž může dojít k rozšíření počtu externích dopravců. Od dodavatele se v takovém případě očekává dodání a instalace odbavovacích zařízení i dalším dopravcům a zajištění požadovaného počtu provozuschopných zařízení včetně jejich nezbytného servisu a údržby během celého trvání Smlouvy (do 31. 1. 203</w:t>
      </w:r>
      <w:r w:rsidR="009232EB" w:rsidRPr="00C1319F">
        <w:rPr>
          <w:rFonts w:ascii="Garamond" w:eastAsia="ArialMT" w:hAnsi="Garamond" w:cs="Arial"/>
          <w:bCs/>
          <w:sz w:val="22"/>
          <w:szCs w:val="22"/>
        </w:rPr>
        <w:t>8</w:t>
      </w:r>
      <w:r w:rsidR="0014589A" w:rsidRPr="00C1319F">
        <w:rPr>
          <w:rFonts w:ascii="Garamond" w:eastAsia="ArialMT" w:hAnsi="Garamond" w:cs="Arial"/>
          <w:bCs/>
          <w:sz w:val="22"/>
          <w:szCs w:val="22"/>
        </w:rPr>
        <w:t xml:space="preserve">). </w:t>
      </w:r>
      <w:r w:rsidR="004307CA" w:rsidRPr="00C1319F">
        <w:rPr>
          <w:rFonts w:ascii="Garamond" w:eastAsia="ArialMT" w:hAnsi="Garamond" w:cs="Arial"/>
          <w:bCs/>
          <w:sz w:val="22"/>
          <w:szCs w:val="22"/>
        </w:rPr>
        <w:t>Předmět zakázky zahrnuje i služby rozvoje SW o maximálním rozsahu 300 hodin.</w:t>
      </w:r>
    </w:p>
    <w:p w14:paraId="0BF42005" w14:textId="662348D8" w:rsidR="005227C6" w:rsidRPr="00C1319F" w:rsidRDefault="005227C6">
      <w:pPr>
        <w:pStyle w:val="Odsekzoznamu"/>
        <w:keepLines/>
        <w:numPr>
          <w:ilvl w:val="0"/>
          <w:numId w:val="14"/>
        </w:numPr>
        <w:ind w:left="0"/>
        <w:jc w:val="both"/>
        <w:rPr>
          <w:rFonts w:ascii="Garamond" w:eastAsia="ArialMT" w:hAnsi="Garamond" w:cs="Arial"/>
          <w:sz w:val="22"/>
          <w:szCs w:val="22"/>
        </w:rPr>
      </w:pPr>
      <w:r w:rsidRPr="00C1319F">
        <w:rPr>
          <w:rFonts w:ascii="Garamond" w:eastAsia="ArialMT" w:hAnsi="Garamond" w:cs="Arial"/>
          <w:bCs/>
          <w:sz w:val="22"/>
          <w:szCs w:val="22"/>
        </w:rPr>
        <w:t xml:space="preserve">Předmětem zakázky je dále: </w:t>
      </w:r>
    </w:p>
    <w:p w14:paraId="2915CCD4" w14:textId="6B3F29DF" w:rsidR="005227C6" w:rsidRPr="00C1319F" w:rsidRDefault="005227C6" w:rsidP="005227C6">
      <w:pPr>
        <w:pStyle w:val="Odsekzoznamu"/>
        <w:keepLines/>
        <w:numPr>
          <w:ilvl w:val="0"/>
          <w:numId w:val="37"/>
        </w:numPr>
        <w:jc w:val="both"/>
        <w:rPr>
          <w:rFonts w:ascii="Garamond" w:eastAsia="ArialMT" w:hAnsi="Garamond" w:cs="Arial"/>
          <w:sz w:val="22"/>
          <w:szCs w:val="22"/>
        </w:rPr>
      </w:pPr>
      <w:r w:rsidRPr="00C1319F">
        <w:rPr>
          <w:rFonts w:ascii="Garamond" w:eastAsia="ArialMT" w:hAnsi="Garamond" w:cs="Arial"/>
          <w:sz w:val="22"/>
          <w:szCs w:val="22"/>
        </w:rPr>
        <w:t xml:space="preserve">Zajištění vstupního zaškolení (maximálně 10 osob) zaměstnanců </w:t>
      </w:r>
      <w:r w:rsidR="0014589A" w:rsidRPr="00C1319F">
        <w:rPr>
          <w:rFonts w:ascii="Garamond" w:eastAsia="ArialMT" w:hAnsi="Garamond" w:cs="Arial"/>
          <w:sz w:val="22"/>
          <w:szCs w:val="22"/>
        </w:rPr>
        <w:t xml:space="preserve">Zadavatele </w:t>
      </w:r>
      <w:r w:rsidRPr="00C1319F">
        <w:rPr>
          <w:rFonts w:ascii="Garamond" w:eastAsia="ArialMT" w:hAnsi="Garamond" w:cs="Arial"/>
          <w:sz w:val="22"/>
          <w:szCs w:val="22"/>
        </w:rPr>
        <w:t xml:space="preserve">a dopravce pro provoz odbavovacího zařízení a </w:t>
      </w:r>
      <w:proofErr w:type="spellStart"/>
      <w:r w:rsidRPr="00C1319F">
        <w:rPr>
          <w:rFonts w:ascii="Garamond" w:eastAsia="ArialMT" w:hAnsi="Garamond" w:cs="Arial"/>
          <w:sz w:val="22"/>
          <w:szCs w:val="22"/>
        </w:rPr>
        <w:t>back</w:t>
      </w:r>
      <w:proofErr w:type="spellEnd"/>
      <w:r w:rsidRPr="00C1319F">
        <w:rPr>
          <w:rFonts w:ascii="Garamond" w:eastAsia="ArialMT" w:hAnsi="Garamond" w:cs="Arial"/>
          <w:sz w:val="22"/>
          <w:szCs w:val="22"/>
        </w:rPr>
        <w:t>-office</w:t>
      </w:r>
    </w:p>
    <w:p w14:paraId="2C107BB0" w14:textId="4E5D0EE6" w:rsidR="005227C6" w:rsidRPr="00C1319F" w:rsidRDefault="005227C6" w:rsidP="005227C6">
      <w:pPr>
        <w:pStyle w:val="Odsekzoznamu"/>
        <w:keepLines/>
        <w:numPr>
          <w:ilvl w:val="0"/>
          <w:numId w:val="37"/>
        </w:numPr>
        <w:jc w:val="both"/>
        <w:rPr>
          <w:rFonts w:ascii="Garamond" w:eastAsia="ArialMT" w:hAnsi="Garamond" w:cs="Arial"/>
          <w:sz w:val="22"/>
          <w:szCs w:val="22"/>
        </w:rPr>
      </w:pPr>
      <w:r w:rsidRPr="00C1319F">
        <w:rPr>
          <w:rFonts w:ascii="Garamond" w:eastAsia="ArialMT" w:hAnsi="Garamond" w:cs="Arial"/>
          <w:sz w:val="22"/>
          <w:szCs w:val="22"/>
        </w:rPr>
        <w:t xml:space="preserve">Poskytování software backoffice v módu „software as a </w:t>
      </w:r>
      <w:proofErr w:type="spellStart"/>
      <w:r w:rsidRPr="00C1319F">
        <w:rPr>
          <w:rFonts w:ascii="Garamond" w:eastAsia="ArialMT" w:hAnsi="Garamond" w:cs="Arial"/>
          <w:sz w:val="22"/>
          <w:szCs w:val="22"/>
        </w:rPr>
        <w:t>service</w:t>
      </w:r>
      <w:proofErr w:type="spellEnd"/>
      <w:r w:rsidRPr="00C1319F">
        <w:rPr>
          <w:rFonts w:ascii="Garamond" w:eastAsia="ArialMT" w:hAnsi="Garamond" w:cs="Arial"/>
          <w:sz w:val="22"/>
          <w:szCs w:val="22"/>
        </w:rPr>
        <w:t>“</w:t>
      </w:r>
    </w:p>
    <w:p w14:paraId="5219CC07" w14:textId="77777777" w:rsidR="005227C6" w:rsidRPr="00C1319F" w:rsidRDefault="005227C6" w:rsidP="005227C6">
      <w:pPr>
        <w:pStyle w:val="Odsekzoznamu"/>
        <w:keepLines/>
        <w:numPr>
          <w:ilvl w:val="0"/>
          <w:numId w:val="37"/>
        </w:numPr>
        <w:jc w:val="both"/>
        <w:rPr>
          <w:rFonts w:ascii="Garamond" w:eastAsia="ArialMT" w:hAnsi="Garamond" w:cs="Arial"/>
          <w:sz w:val="22"/>
          <w:szCs w:val="22"/>
        </w:rPr>
      </w:pPr>
      <w:r w:rsidRPr="00C1319F">
        <w:rPr>
          <w:rFonts w:ascii="Garamond" w:eastAsia="ArialMT" w:hAnsi="Garamond" w:cs="Arial"/>
          <w:sz w:val="22"/>
          <w:szCs w:val="22"/>
        </w:rPr>
        <w:t>Poskytování podpory a údržby systému</w:t>
      </w:r>
    </w:p>
    <w:p w14:paraId="7A589F15" w14:textId="3BD0BE1A" w:rsidR="005227C6" w:rsidRPr="00C1319F" w:rsidRDefault="005227C6" w:rsidP="005227C6">
      <w:pPr>
        <w:pStyle w:val="Odsekzoznamu"/>
        <w:keepLines/>
        <w:numPr>
          <w:ilvl w:val="0"/>
          <w:numId w:val="37"/>
        </w:numPr>
        <w:jc w:val="both"/>
        <w:rPr>
          <w:rFonts w:ascii="Garamond" w:eastAsia="ArialMT" w:hAnsi="Garamond" w:cs="Arial"/>
          <w:sz w:val="22"/>
          <w:szCs w:val="22"/>
        </w:rPr>
      </w:pPr>
      <w:r w:rsidRPr="00C1319F">
        <w:rPr>
          <w:rFonts w:ascii="Garamond" w:eastAsia="ArialMT" w:hAnsi="Garamond" w:cs="Arial"/>
          <w:sz w:val="22"/>
          <w:szCs w:val="22"/>
        </w:rPr>
        <w:t>Poskytování servisu odbavovacích zařízení</w:t>
      </w:r>
    </w:p>
    <w:p w14:paraId="35EF925A" w14:textId="4F9FB850" w:rsidR="005227C6" w:rsidRPr="00C1319F" w:rsidRDefault="005227C6" w:rsidP="005227C6">
      <w:pPr>
        <w:pStyle w:val="Odsekzoznamu"/>
        <w:keepLines/>
        <w:numPr>
          <w:ilvl w:val="0"/>
          <w:numId w:val="37"/>
        </w:numPr>
        <w:jc w:val="both"/>
        <w:rPr>
          <w:rFonts w:ascii="Garamond" w:eastAsia="ArialMT" w:hAnsi="Garamond" w:cs="Arial"/>
          <w:sz w:val="22"/>
          <w:szCs w:val="22"/>
        </w:rPr>
      </w:pPr>
      <w:r w:rsidRPr="00C1319F">
        <w:rPr>
          <w:rFonts w:ascii="Garamond" w:eastAsia="ArialMT" w:hAnsi="Garamond" w:cs="Arial"/>
          <w:sz w:val="22"/>
          <w:szCs w:val="22"/>
        </w:rPr>
        <w:t>Poskytnutí nezbytných licencí k výkonu práva užít software ze strany Zadavatele a jím určených dopravců</w:t>
      </w:r>
    </w:p>
    <w:p w14:paraId="10D01339" w14:textId="0B61C7FC" w:rsidR="005227C6" w:rsidRPr="00C1319F" w:rsidRDefault="005227C6" w:rsidP="005227C6">
      <w:pPr>
        <w:pStyle w:val="Odsekzoznamu"/>
        <w:keepLines/>
        <w:numPr>
          <w:ilvl w:val="0"/>
          <w:numId w:val="37"/>
        </w:numPr>
        <w:jc w:val="both"/>
        <w:rPr>
          <w:rFonts w:ascii="Garamond" w:eastAsia="ArialMT" w:hAnsi="Garamond" w:cs="Arial"/>
          <w:sz w:val="22"/>
          <w:szCs w:val="22"/>
        </w:rPr>
      </w:pPr>
      <w:r w:rsidRPr="00C1319F">
        <w:rPr>
          <w:rFonts w:ascii="Garamond" w:eastAsia="ArialMT" w:hAnsi="Garamond" w:cs="Arial"/>
          <w:sz w:val="22"/>
          <w:szCs w:val="22"/>
        </w:rPr>
        <w:t>Zajištění dalších služeb</w:t>
      </w:r>
    </w:p>
    <w:p w14:paraId="370F3272" w14:textId="7A38FE41" w:rsidR="00EE3FAA" w:rsidRPr="00C1319F" w:rsidRDefault="004204BD">
      <w:pPr>
        <w:pStyle w:val="Odsekzoznamu"/>
        <w:keepLines/>
        <w:numPr>
          <w:ilvl w:val="0"/>
          <w:numId w:val="14"/>
        </w:numPr>
        <w:ind w:left="0"/>
        <w:jc w:val="both"/>
        <w:rPr>
          <w:rFonts w:ascii="Garamond" w:eastAsia="ArialMT" w:hAnsi="Garamond" w:cs="Arial"/>
          <w:sz w:val="22"/>
          <w:szCs w:val="22"/>
        </w:rPr>
      </w:pPr>
      <w:r w:rsidRPr="00C1319F">
        <w:rPr>
          <w:rFonts w:ascii="Garamond" w:hAnsi="Garamond" w:cs="Arial"/>
          <w:sz w:val="22"/>
          <w:szCs w:val="22"/>
        </w:rPr>
        <w:t>Technická specifikace odbavovacích zařízení, p</w:t>
      </w:r>
      <w:r w:rsidR="00614019" w:rsidRPr="00C1319F">
        <w:rPr>
          <w:rFonts w:ascii="Garamond" w:hAnsi="Garamond" w:cs="Arial"/>
          <w:sz w:val="22"/>
          <w:szCs w:val="22"/>
        </w:rPr>
        <w:t>odmínky</w:t>
      </w:r>
      <w:r w:rsidRPr="00C1319F">
        <w:rPr>
          <w:rFonts w:ascii="Garamond" w:hAnsi="Garamond" w:cs="Arial"/>
          <w:sz w:val="22"/>
          <w:szCs w:val="22"/>
        </w:rPr>
        <w:t xml:space="preserve"> pro jejich</w:t>
      </w:r>
      <w:r w:rsidR="00614019" w:rsidRPr="00C1319F">
        <w:rPr>
          <w:rFonts w:ascii="Garamond" w:hAnsi="Garamond" w:cs="Arial"/>
          <w:sz w:val="22"/>
          <w:szCs w:val="22"/>
        </w:rPr>
        <w:t xml:space="preserve"> dodání a zprovoznění jsou blíže specifikovány </w:t>
      </w:r>
      <w:r w:rsidRPr="00C1319F">
        <w:rPr>
          <w:rFonts w:ascii="Garamond" w:hAnsi="Garamond" w:cs="Arial"/>
          <w:sz w:val="22"/>
          <w:szCs w:val="22"/>
        </w:rPr>
        <w:t xml:space="preserve">v příloze č. 3 zadávací dokumentace. </w:t>
      </w:r>
    </w:p>
    <w:p w14:paraId="700C179B" w14:textId="77777777" w:rsidR="00EE3FAA" w:rsidRPr="00C1319F" w:rsidRDefault="00EE3FAA" w:rsidP="00EE3FAA">
      <w:pPr>
        <w:jc w:val="both"/>
        <w:rPr>
          <w:rFonts w:ascii="Garamond" w:hAnsi="Garamond" w:cs="Arial"/>
          <w:b/>
          <w:bCs/>
          <w:iCs/>
          <w:sz w:val="22"/>
          <w:szCs w:val="22"/>
        </w:rPr>
      </w:pPr>
      <w:r w:rsidRPr="00C1319F">
        <w:rPr>
          <w:rFonts w:ascii="Garamond" w:hAnsi="Garamond" w:cs="Arial"/>
          <w:b/>
          <w:bCs/>
          <w:iCs/>
          <w:sz w:val="22"/>
          <w:szCs w:val="22"/>
        </w:rPr>
        <w:t>Technické a kvalitativní podmínky:</w:t>
      </w:r>
    </w:p>
    <w:p w14:paraId="1AF299DC" w14:textId="405199BC" w:rsidR="00EE3FAA" w:rsidRPr="00C1319F" w:rsidRDefault="002C23DE">
      <w:pPr>
        <w:pStyle w:val="Odsekzoznamu"/>
        <w:keepLines/>
        <w:numPr>
          <w:ilvl w:val="0"/>
          <w:numId w:val="14"/>
        </w:numPr>
        <w:ind w:left="0"/>
        <w:jc w:val="both"/>
        <w:rPr>
          <w:rFonts w:ascii="Garamond" w:hAnsi="Garamond" w:cs="Arial"/>
          <w:sz w:val="22"/>
          <w:szCs w:val="22"/>
          <w:lang w:eastAsia="en-US"/>
        </w:rPr>
      </w:pPr>
      <w:bookmarkStart w:id="10" w:name="_Toc118886138"/>
      <w:bookmarkStart w:id="11" w:name="_Toc118891717"/>
      <w:bookmarkStart w:id="12" w:name="_Toc118891798"/>
      <w:bookmarkStart w:id="13" w:name="_Toc118891983"/>
      <w:bookmarkStart w:id="14" w:name="_Toc118892976"/>
      <w:bookmarkStart w:id="15" w:name="_Toc118893429"/>
      <w:bookmarkStart w:id="16" w:name="_Toc118893537"/>
      <w:bookmarkEnd w:id="10"/>
      <w:bookmarkEnd w:id="11"/>
      <w:bookmarkEnd w:id="12"/>
      <w:bookmarkEnd w:id="13"/>
      <w:bookmarkEnd w:id="14"/>
      <w:bookmarkEnd w:id="15"/>
      <w:bookmarkEnd w:id="16"/>
      <w:r w:rsidRPr="00C1319F">
        <w:rPr>
          <w:rFonts w:ascii="Garamond" w:hAnsi="Garamond" w:cs="Arial"/>
          <w:sz w:val="22"/>
          <w:szCs w:val="22"/>
          <w:lang w:eastAsia="en-US"/>
        </w:rPr>
        <w:t>Dodavatel</w:t>
      </w:r>
      <w:r w:rsidR="00EE3FAA" w:rsidRPr="00C1319F">
        <w:rPr>
          <w:rFonts w:ascii="Garamond" w:hAnsi="Garamond" w:cs="Arial"/>
          <w:sz w:val="22"/>
          <w:szCs w:val="22"/>
          <w:lang w:eastAsia="en-US"/>
        </w:rPr>
        <w:t xml:space="preserve"> bude povinen předmět plnění realizovat v souladu se zákony a jinými obecně závaznými předpisy, technickým normami a jinými technickými dokumenty a stavovskými předpisy.</w:t>
      </w:r>
      <w:r w:rsidRPr="00C1319F">
        <w:rPr>
          <w:rFonts w:ascii="Garamond" w:hAnsi="Garamond" w:cs="Arial"/>
          <w:sz w:val="22"/>
          <w:szCs w:val="22"/>
          <w:lang w:eastAsia="en-US"/>
        </w:rPr>
        <w:t xml:space="preserve"> Dodavatel je také povinen postupovat v souladu s aktuálními technickými a provozními standardy zadavatele a předpisy integrátora </w:t>
      </w:r>
      <w:r w:rsidR="00F967FB" w:rsidRPr="00C1319F">
        <w:rPr>
          <w:rFonts w:ascii="Garamond" w:hAnsi="Garamond" w:cs="Arial"/>
          <w:sz w:val="22"/>
          <w:szCs w:val="22"/>
          <w:lang w:eastAsia="en-US"/>
        </w:rPr>
        <w:t>veřejné dopravy (KORID LK a systému IDOL).</w:t>
      </w:r>
    </w:p>
    <w:p w14:paraId="4CD8F305" w14:textId="5A7DCE85" w:rsidR="007E2F8E" w:rsidRPr="00C1319F" w:rsidRDefault="00E44B30">
      <w:pPr>
        <w:pStyle w:val="Odsekzoznamu"/>
        <w:keepLines/>
        <w:numPr>
          <w:ilvl w:val="0"/>
          <w:numId w:val="14"/>
        </w:numPr>
        <w:ind w:left="0"/>
        <w:jc w:val="both"/>
        <w:rPr>
          <w:rFonts w:ascii="Garamond" w:hAnsi="Garamond" w:cs="Arial"/>
          <w:sz w:val="22"/>
          <w:szCs w:val="22"/>
          <w:lang w:eastAsia="en-US"/>
        </w:rPr>
      </w:pPr>
      <w:r w:rsidRPr="00C1319F">
        <w:rPr>
          <w:rFonts w:ascii="Garamond" w:hAnsi="Garamond" w:cs="Arial"/>
          <w:sz w:val="22"/>
          <w:szCs w:val="22"/>
          <w:lang w:eastAsia="en-US"/>
        </w:rPr>
        <w:t xml:space="preserve">Zadavatel požaduje, aby </w:t>
      </w:r>
      <w:bookmarkStart w:id="17" w:name="_Hlk184653157"/>
      <w:r w:rsidRPr="00C1319F">
        <w:rPr>
          <w:rFonts w:ascii="Garamond" w:hAnsi="Garamond" w:cs="Arial"/>
          <w:sz w:val="22"/>
          <w:szCs w:val="22"/>
          <w:lang w:eastAsia="en-US"/>
        </w:rPr>
        <w:t>d</w:t>
      </w:r>
      <w:r w:rsidR="007E2F8E" w:rsidRPr="00C1319F">
        <w:rPr>
          <w:rFonts w:ascii="Garamond" w:hAnsi="Garamond" w:cs="Arial"/>
          <w:sz w:val="22"/>
          <w:szCs w:val="22"/>
          <w:lang w:eastAsia="en-US"/>
        </w:rPr>
        <w:t xml:space="preserve">oba odezvy na </w:t>
      </w:r>
      <w:r w:rsidR="009F2C5D" w:rsidRPr="00C1319F">
        <w:rPr>
          <w:rFonts w:ascii="Garamond" w:hAnsi="Garamond" w:cs="Arial"/>
          <w:sz w:val="22"/>
          <w:szCs w:val="22"/>
          <w:lang w:eastAsia="en-US"/>
        </w:rPr>
        <w:t xml:space="preserve">odbavení </w:t>
      </w:r>
      <w:r w:rsidRPr="00C1319F">
        <w:rPr>
          <w:rFonts w:ascii="Garamond" w:hAnsi="Garamond" w:cs="Arial"/>
          <w:sz w:val="22"/>
          <w:szCs w:val="22"/>
          <w:lang w:eastAsia="en-US"/>
        </w:rPr>
        <w:t xml:space="preserve">1 cestujícího </w:t>
      </w:r>
      <w:r w:rsidR="00450078" w:rsidRPr="00C1319F">
        <w:rPr>
          <w:rFonts w:ascii="Garamond" w:hAnsi="Garamond" w:cs="Arial"/>
          <w:sz w:val="22"/>
          <w:szCs w:val="22"/>
          <w:lang w:eastAsia="en-US"/>
        </w:rPr>
        <w:t>počítána od zadání požadavk</w:t>
      </w:r>
      <w:r w:rsidR="00EC599C" w:rsidRPr="00C1319F">
        <w:rPr>
          <w:rFonts w:ascii="Garamond" w:hAnsi="Garamond" w:cs="Arial"/>
          <w:sz w:val="22"/>
          <w:szCs w:val="22"/>
          <w:lang w:eastAsia="en-US"/>
        </w:rPr>
        <w:t>u</w:t>
      </w:r>
      <w:r w:rsidR="00450078" w:rsidRPr="00C1319F">
        <w:rPr>
          <w:rFonts w:ascii="Garamond" w:hAnsi="Garamond" w:cs="Arial"/>
          <w:sz w:val="22"/>
          <w:szCs w:val="22"/>
          <w:lang w:eastAsia="en-US"/>
        </w:rPr>
        <w:t xml:space="preserve"> </w:t>
      </w:r>
      <w:r w:rsidR="009F2C5D" w:rsidRPr="00C1319F">
        <w:rPr>
          <w:rFonts w:ascii="Garamond" w:hAnsi="Garamond" w:cs="Arial"/>
          <w:sz w:val="22"/>
          <w:szCs w:val="22"/>
          <w:lang w:eastAsia="en-US"/>
        </w:rPr>
        <w:t>řidičem</w:t>
      </w:r>
      <w:r w:rsidR="00EC599C" w:rsidRPr="00C1319F">
        <w:rPr>
          <w:rFonts w:ascii="Garamond" w:hAnsi="Garamond" w:cs="Arial"/>
          <w:sz w:val="22"/>
          <w:szCs w:val="22"/>
          <w:lang w:eastAsia="en-US"/>
        </w:rPr>
        <w:t>, nebo cestujícím</w:t>
      </w:r>
      <w:r w:rsidR="00450078" w:rsidRPr="00C1319F">
        <w:rPr>
          <w:rFonts w:ascii="Garamond" w:hAnsi="Garamond" w:cs="Arial"/>
          <w:sz w:val="22"/>
          <w:szCs w:val="22"/>
          <w:lang w:eastAsia="en-US"/>
        </w:rPr>
        <w:t xml:space="preserve"> po vytištění </w:t>
      </w:r>
      <w:r w:rsidR="007250D0" w:rsidRPr="00C1319F">
        <w:rPr>
          <w:rFonts w:ascii="Garamond" w:hAnsi="Garamond" w:cs="Arial"/>
          <w:sz w:val="22"/>
          <w:szCs w:val="22"/>
          <w:lang w:eastAsia="en-US"/>
        </w:rPr>
        <w:t xml:space="preserve">jízdenky </w:t>
      </w:r>
      <w:r w:rsidRPr="00C1319F">
        <w:rPr>
          <w:rFonts w:ascii="Garamond" w:hAnsi="Garamond" w:cs="Arial"/>
          <w:sz w:val="22"/>
          <w:szCs w:val="22"/>
          <w:lang w:eastAsia="en-US"/>
        </w:rPr>
        <w:t xml:space="preserve">byla </w:t>
      </w:r>
      <w:r w:rsidR="007250D0" w:rsidRPr="00C1319F">
        <w:rPr>
          <w:rFonts w:ascii="Garamond" w:hAnsi="Garamond" w:cs="Arial"/>
          <w:sz w:val="22"/>
          <w:szCs w:val="22"/>
          <w:lang w:eastAsia="en-US"/>
        </w:rPr>
        <w:t>v souladu s časy odbavení které jsou stanoveny v kapitole 5. 2. 4 Technické specifikace</w:t>
      </w:r>
      <w:bookmarkEnd w:id="17"/>
      <w:r w:rsidRPr="00C1319F">
        <w:rPr>
          <w:rFonts w:ascii="Garamond" w:hAnsi="Garamond" w:cs="Arial"/>
          <w:sz w:val="22"/>
          <w:szCs w:val="22"/>
          <w:lang w:eastAsia="en-US"/>
        </w:rPr>
        <w:t xml:space="preserve">. Tuto skutečnost zadavatel prokáže předvedením vzorky, funkčního prototypu, nebo již nainstalovaného zařízení. Zadavatel </w:t>
      </w:r>
      <w:r w:rsidR="009F2C5D" w:rsidRPr="00C1319F">
        <w:rPr>
          <w:rFonts w:ascii="Garamond" w:hAnsi="Garamond" w:cs="Arial"/>
          <w:sz w:val="22"/>
          <w:szCs w:val="22"/>
          <w:lang w:eastAsia="en-US"/>
        </w:rPr>
        <w:t>také</w:t>
      </w:r>
      <w:r w:rsidRPr="00C1319F">
        <w:rPr>
          <w:rFonts w:ascii="Garamond" w:hAnsi="Garamond" w:cs="Arial"/>
          <w:sz w:val="22"/>
          <w:szCs w:val="22"/>
          <w:lang w:eastAsia="en-US"/>
        </w:rPr>
        <w:t xml:space="preserve"> akceptuje videozáznam z předvedení, z kterého bude zřetelný reální čas zpracovaní transakce.</w:t>
      </w:r>
    </w:p>
    <w:p w14:paraId="449F7674" w14:textId="2768A042" w:rsidR="00C725C8" w:rsidRPr="00C1319F" w:rsidRDefault="00C725C8" w:rsidP="00C725C8">
      <w:pPr>
        <w:pStyle w:val="Odsekzoznamu"/>
        <w:numPr>
          <w:ilvl w:val="0"/>
          <w:numId w:val="14"/>
        </w:numPr>
        <w:ind w:left="0"/>
        <w:jc w:val="both"/>
        <w:rPr>
          <w:rFonts w:ascii="Garamond" w:hAnsi="Garamond" w:cs="Arial"/>
          <w:sz w:val="22"/>
          <w:szCs w:val="22"/>
          <w:lang w:eastAsia="en-US"/>
        </w:rPr>
      </w:pPr>
      <w:r w:rsidRPr="00C1319F">
        <w:rPr>
          <w:rFonts w:ascii="Garamond" w:hAnsi="Garamond" w:cs="Arial"/>
          <w:sz w:val="22"/>
          <w:szCs w:val="22"/>
          <w:lang w:eastAsia="en-US"/>
        </w:rPr>
        <w:t>Zadavatel požaduje, aby chybovost systému v odesílaní dát do jediného serveru centrálního dispečinku (MPV) nepřesahovala 2 %, resp. aby přesnost odbavovacího systému byla rovná nebo vyšší než 98</w:t>
      </w:r>
      <w:r w:rsidR="007002B4">
        <w:rPr>
          <w:rFonts w:ascii="Garamond" w:hAnsi="Garamond" w:cs="Arial"/>
          <w:sz w:val="22"/>
          <w:szCs w:val="22"/>
          <w:lang w:eastAsia="en-US"/>
        </w:rPr>
        <w:t xml:space="preserve"> </w:t>
      </w:r>
      <w:r w:rsidRPr="00C1319F">
        <w:rPr>
          <w:rFonts w:ascii="Garamond" w:hAnsi="Garamond" w:cs="Arial"/>
          <w:sz w:val="22"/>
          <w:szCs w:val="22"/>
          <w:lang w:eastAsia="en-US"/>
        </w:rPr>
        <w:t>%. Za chybu se na tyto účely považuje situace, kdy v důsledku vady zařízení nejsou odeslány žádné, nebo korektní data do MPV.</w:t>
      </w:r>
    </w:p>
    <w:p w14:paraId="68054CD5" w14:textId="77777777" w:rsidR="00EE3FAA" w:rsidRPr="00C1319F" w:rsidRDefault="00EE3FAA" w:rsidP="00EE3FAA">
      <w:pPr>
        <w:pStyle w:val="Nadpis1"/>
        <w:keepNext w:val="0"/>
        <w:keepLines/>
        <w:shd w:val="pct5" w:color="auto" w:fill="auto"/>
        <w:tabs>
          <w:tab w:val="clear" w:pos="432"/>
        </w:tabs>
        <w:spacing w:line="240" w:lineRule="auto"/>
        <w:ind w:left="425" w:hanging="425"/>
        <w:rPr>
          <w:rFonts w:ascii="Garamond" w:hAnsi="Garamond"/>
          <w:b w:val="0"/>
          <w:sz w:val="22"/>
          <w:szCs w:val="22"/>
          <w:lang w:val="cs-CZ"/>
        </w:rPr>
      </w:pPr>
      <w:bookmarkStart w:id="18" w:name="_Toc189130588"/>
      <w:r w:rsidRPr="00C1319F">
        <w:rPr>
          <w:rFonts w:ascii="Garamond" w:hAnsi="Garamond"/>
          <w:color w:val="auto"/>
          <w:sz w:val="22"/>
          <w:szCs w:val="22"/>
          <w:lang w:val="cs-CZ"/>
        </w:rPr>
        <w:t>PŘEDPOKLÁDANÁ HODNOTA VEŘEJNÉ ZAKÁZKY A ZMĚNA ZÁVAZKU</w:t>
      </w:r>
      <w:bookmarkEnd w:id="18"/>
      <w:r w:rsidRPr="00C1319F">
        <w:rPr>
          <w:rFonts w:ascii="Garamond" w:hAnsi="Garamond"/>
          <w:color w:val="auto"/>
          <w:sz w:val="22"/>
          <w:szCs w:val="22"/>
          <w:lang w:val="cs-CZ"/>
        </w:rPr>
        <w:t xml:space="preserve"> </w:t>
      </w:r>
    </w:p>
    <w:p w14:paraId="2E618543" w14:textId="15C65816" w:rsidR="00EE3FAA" w:rsidRPr="00C1319F" w:rsidRDefault="00EC599C" w:rsidP="00EE3FAA">
      <w:pPr>
        <w:pStyle w:val="Odsekzoznamu"/>
        <w:keepLines/>
        <w:ind w:left="0" w:right="147"/>
        <w:jc w:val="both"/>
        <w:rPr>
          <w:rFonts w:ascii="Garamond" w:hAnsi="Garamond" w:cs="Arial"/>
          <w:bCs/>
          <w:sz w:val="22"/>
          <w:szCs w:val="22"/>
        </w:rPr>
      </w:pPr>
      <w:r w:rsidRPr="00C1319F">
        <w:rPr>
          <w:rFonts w:ascii="Garamond" w:hAnsi="Garamond" w:cs="Arial"/>
          <w:b/>
          <w:bCs/>
          <w:sz w:val="22"/>
          <w:szCs w:val="22"/>
        </w:rPr>
        <w:t>Zadavatel se rozhodl nezveřejnit předpokládanou hodnotu zakázky z důvodu zajištění hospodářské soutěže a zabránění možnosti přizpůsobení nabídkových cen této hodnotě. Předpokládaná hodnota je součástí interní dokumentace zadavatele</w:t>
      </w:r>
      <w:r w:rsidR="004B5430" w:rsidRPr="00C1319F">
        <w:rPr>
          <w:rFonts w:ascii="Garamond" w:hAnsi="Garamond" w:cs="Arial"/>
          <w:b/>
          <w:bCs/>
          <w:sz w:val="22"/>
          <w:szCs w:val="22"/>
        </w:rPr>
        <w:t>.</w:t>
      </w:r>
    </w:p>
    <w:p w14:paraId="6E4214CF" w14:textId="06FDAD58" w:rsidR="00EE3FAA" w:rsidRPr="00C1319F" w:rsidRDefault="00EE3FAA" w:rsidP="00EE3FAA">
      <w:pPr>
        <w:pStyle w:val="Nadpis1"/>
        <w:keepNext w:val="0"/>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9" w:name="_Toc118886149"/>
      <w:bookmarkStart w:id="20" w:name="_Toc118891728"/>
      <w:bookmarkStart w:id="21" w:name="_Toc118891809"/>
      <w:bookmarkStart w:id="22" w:name="_Toc118891994"/>
      <w:bookmarkStart w:id="23" w:name="_Toc118892987"/>
      <w:bookmarkStart w:id="24" w:name="_Toc118893440"/>
      <w:bookmarkStart w:id="25" w:name="_Toc118893548"/>
      <w:bookmarkStart w:id="26" w:name="_Toc189130589"/>
      <w:bookmarkEnd w:id="19"/>
      <w:bookmarkEnd w:id="20"/>
      <w:bookmarkEnd w:id="21"/>
      <w:bookmarkEnd w:id="22"/>
      <w:bookmarkEnd w:id="23"/>
      <w:bookmarkEnd w:id="24"/>
      <w:bookmarkEnd w:id="25"/>
      <w:r w:rsidRPr="00C1319F">
        <w:rPr>
          <w:rFonts w:ascii="Garamond" w:hAnsi="Garamond"/>
          <w:noProof w:val="0"/>
          <w:color w:val="auto"/>
          <w:sz w:val="22"/>
          <w:szCs w:val="22"/>
          <w:lang w:val="cs-CZ"/>
        </w:rPr>
        <w:t>DOBA A MÍSTO PLNĚNÍ ZAKÁZKY</w:t>
      </w:r>
      <w:bookmarkEnd w:id="9"/>
      <w:bookmarkEnd w:id="26"/>
    </w:p>
    <w:p w14:paraId="78252F40" w14:textId="5D99D28B" w:rsidR="00EE3FAA" w:rsidRPr="00C1319F" w:rsidRDefault="00EE3FAA">
      <w:pPr>
        <w:pStyle w:val="Pta"/>
        <w:numPr>
          <w:ilvl w:val="0"/>
          <w:numId w:val="16"/>
        </w:numPr>
        <w:ind w:left="0"/>
        <w:jc w:val="both"/>
        <w:rPr>
          <w:rFonts w:ascii="Garamond" w:hAnsi="Garamond" w:cs="Arial"/>
          <w:sz w:val="22"/>
          <w:szCs w:val="22"/>
          <w:lang w:val="cs-CZ"/>
        </w:rPr>
      </w:pPr>
      <w:r w:rsidRPr="00C1319F">
        <w:rPr>
          <w:rFonts w:ascii="Garamond" w:hAnsi="Garamond" w:cs="Arial"/>
          <w:b/>
          <w:bCs/>
          <w:sz w:val="22"/>
          <w:szCs w:val="22"/>
          <w:lang w:val="cs-CZ"/>
        </w:rPr>
        <w:t>Doba plnění:</w:t>
      </w:r>
      <w:r w:rsidRPr="00C1319F">
        <w:rPr>
          <w:rFonts w:ascii="Garamond" w:hAnsi="Garamond" w:cs="Arial"/>
          <w:sz w:val="22"/>
          <w:szCs w:val="22"/>
          <w:lang w:val="cs-CZ"/>
        </w:rPr>
        <w:tab/>
        <w:t xml:space="preserve"> Zahájení realizace zakázky se předpokládá </w:t>
      </w:r>
      <w:r w:rsidR="008B4892" w:rsidRPr="00C1319F">
        <w:rPr>
          <w:rFonts w:ascii="Garamond" w:hAnsi="Garamond" w:cs="Arial"/>
          <w:sz w:val="22"/>
          <w:szCs w:val="22"/>
          <w:lang w:val="cs-CZ"/>
        </w:rPr>
        <w:t xml:space="preserve">postupným </w:t>
      </w:r>
      <w:r w:rsidRPr="00C1319F">
        <w:rPr>
          <w:rFonts w:ascii="Garamond" w:hAnsi="Garamond" w:cs="Arial"/>
          <w:sz w:val="22"/>
          <w:szCs w:val="22"/>
          <w:lang w:val="cs-CZ"/>
        </w:rPr>
        <w:t>po nabytí účinnosti smlouvy</w:t>
      </w:r>
      <w:r w:rsidR="008B4892" w:rsidRPr="00C1319F">
        <w:rPr>
          <w:rFonts w:ascii="Garamond" w:hAnsi="Garamond" w:cs="Arial"/>
          <w:sz w:val="22"/>
          <w:szCs w:val="22"/>
          <w:lang w:val="cs-CZ"/>
        </w:rPr>
        <w:t xml:space="preserve"> postupním způsobem v návaznosti na uzavření smluv s jednotlivými dopravci a dodávky autobusů tak, aby byl zabezpečen bezproblémový provoz odbavovacích zařízení v rámci služeb v přepravě od 1</w:t>
      </w:r>
      <w:r w:rsidRPr="00C1319F">
        <w:rPr>
          <w:rFonts w:ascii="Garamond" w:hAnsi="Garamond" w:cs="Arial"/>
          <w:sz w:val="22"/>
          <w:szCs w:val="22"/>
          <w:lang w:val="cs-CZ"/>
        </w:rPr>
        <w:t>.</w:t>
      </w:r>
      <w:r w:rsidR="00EC599C" w:rsidRPr="00C1319F">
        <w:rPr>
          <w:rFonts w:ascii="Garamond" w:hAnsi="Garamond" w:cs="Arial"/>
          <w:sz w:val="22"/>
          <w:szCs w:val="22"/>
          <w:lang w:val="cs-CZ"/>
        </w:rPr>
        <w:t xml:space="preserve"> </w:t>
      </w:r>
      <w:r w:rsidR="008B4892" w:rsidRPr="00C1319F">
        <w:rPr>
          <w:rFonts w:ascii="Garamond" w:hAnsi="Garamond" w:cs="Arial"/>
          <w:sz w:val="22"/>
          <w:szCs w:val="22"/>
          <w:lang w:val="cs-CZ"/>
        </w:rPr>
        <w:t>2.</w:t>
      </w:r>
      <w:r w:rsidR="00C76574" w:rsidRPr="00C1319F">
        <w:rPr>
          <w:rFonts w:ascii="Garamond" w:hAnsi="Garamond" w:cs="Arial"/>
          <w:sz w:val="22"/>
          <w:szCs w:val="22"/>
          <w:lang w:val="cs-CZ"/>
        </w:rPr>
        <w:t xml:space="preserve"> </w:t>
      </w:r>
      <w:r w:rsidR="008B4892" w:rsidRPr="00C1319F">
        <w:rPr>
          <w:rFonts w:ascii="Garamond" w:hAnsi="Garamond" w:cs="Arial"/>
          <w:sz w:val="22"/>
          <w:szCs w:val="22"/>
          <w:lang w:val="cs-CZ"/>
        </w:rPr>
        <w:t>2028</w:t>
      </w:r>
      <w:r w:rsidR="008B4892" w:rsidRPr="00C1319F">
        <w:rPr>
          <w:rFonts w:ascii="Garamond" w:hAnsi="Garamond" w:cs="Arial"/>
          <w:b/>
          <w:bCs/>
          <w:sz w:val="22"/>
          <w:szCs w:val="22"/>
          <w:lang w:val="cs-CZ"/>
        </w:rPr>
        <w:t>.</w:t>
      </w:r>
      <w:r w:rsidR="009F2C5D" w:rsidRPr="00C1319F">
        <w:rPr>
          <w:rFonts w:ascii="Garamond" w:hAnsi="Garamond" w:cs="Arial"/>
          <w:b/>
          <w:bCs/>
          <w:sz w:val="22"/>
          <w:szCs w:val="22"/>
          <w:lang w:val="cs-CZ"/>
        </w:rPr>
        <w:t xml:space="preserve"> </w:t>
      </w:r>
      <w:r w:rsidR="009F2C5D" w:rsidRPr="00C1319F">
        <w:rPr>
          <w:rFonts w:ascii="Garamond" w:hAnsi="Garamond" w:cs="Arial"/>
          <w:sz w:val="22"/>
          <w:szCs w:val="22"/>
          <w:lang w:val="cs-CZ"/>
        </w:rPr>
        <w:t xml:space="preserve">Montáž zařízení do vozidel bude probíhat od </w:t>
      </w:r>
      <w:bookmarkStart w:id="27" w:name="_Hlk187119849"/>
      <w:r w:rsidR="009F2C5D" w:rsidRPr="00C1319F">
        <w:rPr>
          <w:rFonts w:ascii="Garamond" w:hAnsi="Garamond" w:cs="Arial"/>
          <w:sz w:val="22"/>
          <w:szCs w:val="22"/>
          <w:lang w:val="cs-CZ"/>
        </w:rPr>
        <w:t>1. 11. 2027 do 15. 1. 2028</w:t>
      </w:r>
      <w:bookmarkEnd w:id="27"/>
      <w:r w:rsidR="009F2C5D" w:rsidRPr="00C1319F">
        <w:rPr>
          <w:rFonts w:ascii="Garamond" w:hAnsi="Garamond" w:cs="Arial"/>
          <w:b/>
          <w:bCs/>
          <w:sz w:val="22"/>
          <w:szCs w:val="22"/>
          <w:lang w:val="cs-CZ"/>
        </w:rPr>
        <w:t>.</w:t>
      </w:r>
      <w:r w:rsidR="009232EB" w:rsidRPr="00C1319F">
        <w:rPr>
          <w:rFonts w:ascii="Garamond" w:hAnsi="Garamond" w:cs="Arial"/>
          <w:b/>
          <w:bCs/>
          <w:sz w:val="22"/>
          <w:szCs w:val="22"/>
          <w:lang w:val="cs-CZ"/>
        </w:rPr>
        <w:t xml:space="preserve"> </w:t>
      </w:r>
      <w:r w:rsidR="009232EB" w:rsidRPr="00C1319F">
        <w:rPr>
          <w:rFonts w:ascii="Garamond" w:hAnsi="Garamond" w:cs="Arial"/>
          <w:sz w:val="22"/>
          <w:szCs w:val="22"/>
          <w:lang w:val="cs-CZ"/>
        </w:rPr>
        <w:t>Smlouva se uzavírá na období do 31.1.2038.</w:t>
      </w:r>
    </w:p>
    <w:p w14:paraId="45929360" w14:textId="71D8A4F3" w:rsidR="00EE3FAA" w:rsidRPr="00C1319F" w:rsidRDefault="00EE3FAA">
      <w:pPr>
        <w:pStyle w:val="Pta"/>
        <w:numPr>
          <w:ilvl w:val="0"/>
          <w:numId w:val="16"/>
        </w:numPr>
        <w:tabs>
          <w:tab w:val="left" w:pos="1985"/>
        </w:tabs>
        <w:ind w:left="0"/>
        <w:jc w:val="both"/>
        <w:rPr>
          <w:rFonts w:ascii="Garamond" w:hAnsi="Garamond" w:cs="Arial"/>
          <w:sz w:val="22"/>
          <w:szCs w:val="22"/>
          <w:lang w:val="cs-CZ"/>
        </w:rPr>
      </w:pPr>
      <w:r w:rsidRPr="00C1319F">
        <w:rPr>
          <w:rFonts w:ascii="Garamond" w:hAnsi="Garamond" w:cs="Arial"/>
          <w:b/>
          <w:bCs/>
          <w:sz w:val="22"/>
          <w:szCs w:val="22"/>
          <w:lang w:val="cs-CZ"/>
        </w:rPr>
        <w:t>Místo plnění:</w:t>
      </w:r>
      <w:r w:rsidRPr="00C1319F">
        <w:rPr>
          <w:rFonts w:ascii="Garamond" w:hAnsi="Garamond" w:cs="Arial"/>
          <w:sz w:val="22"/>
          <w:szCs w:val="22"/>
          <w:lang w:val="cs-CZ"/>
        </w:rPr>
        <w:t xml:space="preserve"> území </w:t>
      </w:r>
      <w:r w:rsidR="00F24A6B" w:rsidRPr="00C1319F">
        <w:rPr>
          <w:rFonts w:ascii="Garamond" w:hAnsi="Garamond" w:cs="Arial"/>
          <w:sz w:val="22"/>
          <w:szCs w:val="22"/>
          <w:lang w:val="cs-CZ"/>
        </w:rPr>
        <w:t>S</w:t>
      </w:r>
      <w:r w:rsidRPr="00C1319F">
        <w:rPr>
          <w:rFonts w:ascii="Garamond" w:hAnsi="Garamond" w:cs="Arial"/>
          <w:sz w:val="22"/>
          <w:szCs w:val="22"/>
          <w:lang w:val="cs-CZ"/>
        </w:rPr>
        <w:t xml:space="preserve">tatutárního města </w:t>
      </w:r>
      <w:r w:rsidR="00755967" w:rsidRPr="00C1319F">
        <w:rPr>
          <w:rFonts w:ascii="Garamond" w:hAnsi="Garamond" w:cs="Arial"/>
          <w:sz w:val="22"/>
          <w:szCs w:val="22"/>
          <w:lang w:val="cs-CZ"/>
        </w:rPr>
        <w:t>JNN.</w:t>
      </w:r>
    </w:p>
    <w:p w14:paraId="232C9DB9" w14:textId="77777777" w:rsidR="00EE3FAA" w:rsidRPr="00C1319F" w:rsidRDefault="00EE3FAA" w:rsidP="00EE3F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28" w:name="_Toc189130590"/>
      <w:r w:rsidRPr="00C1319F">
        <w:rPr>
          <w:rFonts w:ascii="Garamond" w:hAnsi="Garamond"/>
          <w:noProof w:val="0"/>
          <w:color w:val="auto"/>
          <w:sz w:val="22"/>
          <w:szCs w:val="22"/>
          <w:lang w:val="cs-CZ"/>
        </w:rPr>
        <w:lastRenderedPageBreak/>
        <w:t>KRITÉRIA A METODA PRO HODNOCENÍ NABÍDEK</w:t>
      </w:r>
      <w:bookmarkEnd w:id="28"/>
    </w:p>
    <w:p w14:paraId="61EF55F4" w14:textId="0AAFCF4C" w:rsidR="00EE3FAA" w:rsidRPr="00C1319F" w:rsidRDefault="00EE3FAA">
      <w:pPr>
        <w:pStyle w:val="Odsekzoznamu"/>
        <w:numPr>
          <w:ilvl w:val="0"/>
          <w:numId w:val="17"/>
        </w:numPr>
        <w:ind w:left="0"/>
        <w:jc w:val="both"/>
        <w:rPr>
          <w:rFonts w:ascii="Garamond" w:hAnsi="Garamond" w:cs="FranklinGothic-Book"/>
          <w:sz w:val="22"/>
          <w:szCs w:val="22"/>
          <w:lang w:eastAsia="sk-SK"/>
        </w:rPr>
      </w:pPr>
      <w:r w:rsidRPr="00C1319F">
        <w:rPr>
          <w:rFonts w:ascii="Garamond" w:hAnsi="Garamond" w:cs="Arial"/>
          <w:sz w:val="22"/>
          <w:szCs w:val="22"/>
        </w:rPr>
        <w:t>Podané nabídky budou hodnoceny podle kritéria ekonomické výhodnosti nabídky, a to dle nejnižší nabídkové ceny. Hodnocena bude celková nabídková cena zohledňující i případnou DPH. Cílem je najít nabídku, která je nejvýhodnější z pohledu zadavatele.</w:t>
      </w:r>
    </w:p>
    <w:p w14:paraId="060F3C81" w14:textId="50B01A5B" w:rsidR="00F569DA" w:rsidRPr="00C1319F" w:rsidRDefault="00F569DA">
      <w:pPr>
        <w:pStyle w:val="Odsekzoznamu"/>
        <w:numPr>
          <w:ilvl w:val="0"/>
          <w:numId w:val="17"/>
        </w:numPr>
        <w:ind w:left="0"/>
        <w:jc w:val="both"/>
        <w:rPr>
          <w:rFonts w:ascii="Garamond" w:hAnsi="Garamond" w:cs="FranklinGothic-Book"/>
          <w:sz w:val="22"/>
          <w:szCs w:val="22"/>
          <w:lang w:eastAsia="sk-SK"/>
        </w:rPr>
      </w:pPr>
      <w:r w:rsidRPr="00C1319F">
        <w:rPr>
          <w:rFonts w:ascii="Garamond" w:hAnsi="Garamond" w:cs="FranklinGothic-Book"/>
          <w:sz w:val="22"/>
          <w:szCs w:val="22"/>
          <w:lang w:eastAsia="sk-SK"/>
        </w:rPr>
        <w:t xml:space="preserve">Testovací zařízeni – 1ks, požaduje Zadavatel poskytnout </w:t>
      </w:r>
      <w:r w:rsidR="005227C6" w:rsidRPr="00C1319F">
        <w:rPr>
          <w:rFonts w:ascii="Garamond" w:hAnsi="Garamond" w:cs="FranklinGothic-Book"/>
          <w:sz w:val="22"/>
          <w:szCs w:val="22"/>
          <w:lang w:eastAsia="sk-SK"/>
        </w:rPr>
        <w:t>bezplatně,</w:t>
      </w:r>
      <w:r w:rsidRPr="00C1319F">
        <w:rPr>
          <w:rFonts w:ascii="Garamond" w:hAnsi="Garamond" w:cs="FranklinGothic-Book"/>
          <w:sz w:val="22"/>
          <w:szCs w:val="22"/>
          <w:lang w:eastAsia="sk-SK"/>
        </w:rPr>
        <w:t xml:space="preserve"> a proto se nezapočítává do celkového počtu zařízení pří výpočt</w:t>
      </w:r>
      <w:r w:rsidR="009D770D" w:rsidRPr="00C1319F">
        <w:rPr>
          <w:rFonts w:ascii="Garamond" w:hAnsi="Garamond" w:cs="FranklinGothic-Book"/>
          <w:sz w:val="22"/>
          <w:szCs w:val="22"/>
          <w:lang w:eastAsia="sk-SK"/>
        </w:rPr>
        <w:t>u</w:t>
      </w:r>
      <w:r w:rsidRPr="00C1319F">
        <w:rPr>
          <w:rFonts w:ascii="Garamond" w:hAnsi="Garamond" w:cs="FranklinGothic-Book"/>
          <w:sz w:val="22"/>
          <w:szCs w:val="22"/>
          <w:lang w:eastAsia="sk-SK"/>
        </w:rPr>
        <w:t xml:space="preserve"> celkové nabídkové ceny uvedené níže. </w:t>
      </w:r>
    </w:p>
    <w:p w14:paraId="56C97934" w14:textId="77777777" w:rsidR="00EE3FAA" w:rsidRPr="00C1319F" w:rsidRDefault="00EE3FAA">
      <w:pPr>
        <w:pStyle w:val="Odsekzoznamu"/>
        <w:numPr>
          <w:ilvl w:val="0"/>
          <w:numId w:val="17"/>
        </w:numPr>
        <w:autoSpaceDE w:val="0"/>
        <w:autoSpaceDN w:val="0"/>
        <w:adjustRightInd w:val="0"/>
        <w:ind w:left="0"/>
        <w:jc w:val="both"/>
        <w:rPr>
          <w:rFonts w:ascii="Garamond" w:hAnsi="Garamond" w:cs="FranklinGothic-Book"/>
          <w:b/>
          <w:bCs/>
          <w:sz w:val="22"/>
          <w:szCs w:val="22"/>
          <w:lang w:eastAsia="sk-SK"/>
        </w:rPr>
      </w:pPr>
      <w:r w:rsidRPr="00C1319F">
        <w:rPr>
          <w:rFonts w:ascii="Garamond" w:hAnsi="Garamond" w:cs="FranklinGothic-Book"/>
          <w:b/>
          <w:bCs/>
          <w:sz w:val="22"/>
          <w:szCs w:val="22"/>
          <w:lang w:eastAsia="sk-SK"/>
        </w:rPr>
        <w:t xml:space="preserve">Celková nabídková cena </w:t>
      </w:r>
    </w:p>
    <w:p w14:paraId="0A3BA533" w14:textId="77777777" w:rsidR="00EE3FAA" w:rsidRPr="00C1319F" w:rsidRDefault="00EE3FAA" w:rsidP="00EE3FAA">
      <w:pPr>
        <w:autoSpaceDE w:val="0"/>
        <w:autoSpaceDN w:val="0"/>
        <w:adjustRightInd w:val="0"/>
        <w:jc w:val="both"/>
        <w:rPr>
          <w:rFonts w:ascii="Garamond" w:hAnsi="Garamond" w:cs="FranklinGothic-Book2"/>
          <w:sz w:val="22"/>
          <w:szCs w:val="22"/>
          <w:lang w:eastAsia="sk-SK"/>
        </w:rPr>
      </w:pPr>
      <w:r w:rsidRPr="00C1319F">
        <w:rPr>
          <w:rFonts w:ascii="Garamond" w:hAnsi="Garamond" w:cs="FranklinGothic-Book"/>
          <w:sz w:val="22"/>
          <w:szCs w:val="22"/>
          <w:lang w:eastAsia="sk-SK"/>
        </w:rPr>
        <w:t xml:space="preserve">Nejlépe v </w:t>
      </w:r>
      <w:r w:rsidRPr="00C1319F">
        <w:rPr>
          <w:rFonts w:ascii="Garamond" w:hAnsi="Garamond" w:cs="FranklinGothic-Book2"/>
          <w:sz w:val="22"/>
          <w:szCs w:val="22"/>
          <w:lang w:eastAsia="sk-SK"/>
        </w:rPr>
        <w:t xml:space="preserve">rámci tohoto kritéria bude hodnocená nabídka účastníka, který nabídne nejnižší celkovou nabídkovou cenu </w:t>
      </w:r>
      <w:r w:rsidRPr="00C1319F">
        <w:rPr>
          <w:rFonts w:ascii="Garamond" w:hAnsi="Garamond" w:cs="FranklinGothic-Book"/>
          <w:sz w:val="22"/>
          <w:szCs w:val="22"/>
          <w:lang w:eastAsia="sk-SK"/>
        </w:rPr>
        <w:t xml:space="preserve">včetně </w:t>
      </w:r>
      <w:r w:rsidRPr="00C1319F">
        <w:rPr>
          <w:rFonts w:ascii="Garamond" w:hAnsi="Garamond" w:cs="FranklinGothic-Book2"/>
          <w:sz w:val="22"/>
          <w:szCs w:val="22"/>
          <w:lang w:eastAsia="sk-SK"/>
        </w:rPr>
        <w:t>DPH za dodání předmětu zakázky.</w:t>
      </w:r>
    </w:p>
    <w:p w14:paraId="49707CF9" w14:textId="36B36709" w:rsidR="004307CA" w:rsidRPr="00C1319F" w:rsidRDefault="004307CA" w:rsidP="00EE3FAA">
      <w:pPr>
        <w:autoSpaceDE w:val="0"/>
        <w:autoSpaceDN w:val="0"/>
        <w:adjustRightInd w:val="0"/>
        <w:jc w:val="both"/>
        <w:rPr>
          <w:rFonts w:ascii="Garamond" w:hAnsi="Garamond" w:cs="FranklinGothic-Book2"/>
          <w:sz w:val="22"/>
          <w:szCs w:val="22"/>
          <w:lang w:eastAsia="sk-SK"/>
        </w:rPr>
      </w:pPr>
      <w:r w:rsidRPr="00C1319F">
        <w:rPr>
          <w:rFonts w:ascii="Garamond" w:hAnsi="Garamond" w:cs="FranklinGothic-Book2"/>
          <w:sz w:val="22"/>
          <w:szCs w:val="22"/>
          <w:lang w:eastAsia="sk-SK"/>
        </w:rPr>
        <w:t>Celková nabídková cena (CNC) se vypočítá jako součet ceny za dodávku a provoz zařízení a ceny služby rozvoje SW. Celková platba za dodávku a zprovoznění zařízení se určí jako násobek platby za zajištění provozu 1 odbavovacího zařízení z</w:t>
      </w:r>
      <w:r w:rsidR="00521B49" w:rsidRPr="00C1319F">
        <w:rPr>
          <w:rFonts w:ascii="Garamond" w:hAnsi="Garamond" w:cs="FranklinGothic-Book2"/>
          <w:sz w:val="22"/>
          <w:szCs w:val="22"/>
          <w:lang w:eastAsia="sk-SK"/>
        </w:rPr>
        <w:t>a</w:t>
      </w:r>
      <w:r w:rsidRPr="00C1319F">
        <w:rPr>
          <w:rFonts w:ascii="Garamond" w:hAnsi="Garamond" w:cs="FranklinGothic-Book2"/>
          <w:sz w:val="22"/>
          <w:szCs w:val="22"/>
          <w:lang w:eastAsia="sk-SK"/>
        </w:rPr>
        <w:t xml:space="preserve"> 1 kalendářní měsíc (MP), počtu zařízení (</w:t>
      </w:r>
      <w:r w:rsidR="00451FF9" w:rsidRPr="00C1319F">
        <w:rPr>
          <w:rFonts w:ascii="Garamond" w:hAnsi="Garamond" w:cs="FranklinGothic-Book2"/>
          <w:sz w:val="22"/>
          <w:szCs w:val="22"/>
          <w:lang w:eastAsia="sk-SK"/>
        </w:rPr>
        <w:t>31</w:t>
      </w:r>
      <w:r w:rsidRPr="00C1319F">
        <w:rPr>
          <w:rFonts w:ascii="Garamond" w:hAnsi="Garamond" w:cs="FranklinGothic-Book2"/>
          <w:sz w:val="22"/>
          <w:szCs w:val="22"/>
          <w:lang w:eastAsia="sk-SK"/>
        </w:rPr>
        <w:t xml:space="preserve">) a </w:t>
      </w:r>
      <w:r w:rsidR="009232EB" w:rsidRPr="00C1319F">
        <w:rPr>
          <w:rFonts w:ascii="Garamond" w:hAnsi="Garamond" w:cs="FranklinGothic-Book2"/>
          <w:sz w:val="22"/>
          <w:szCs w:val="22"/>
          <w:lang w:eastAsia="sk-SK"/>
        </w:rPr>
        <w:t>120</w:t>
      </w:r>
      <w:r w:rsidRPr="00C1319F">
        <w:rPr>
          <w:rFonts w:ascii="Garamond" w:hAnsi="Garamond" w:cs="FranklinGothic-Book2"/>
          <w:sz w:val="22"/>
          <w:szCs w:val="22"/>
          <w:lang w:eastAsia="sk-SK"/>
        </w:rPr>
        <w:t xml:space="preserve"> měsíců. Cena rozvoje SW se určí jako násobek hodnoty (ČH) člověkohodiny a maximálního rozsahu hodin (300).</w:t>
      </w:r>
    </w:p>
    <w:p w14:paraId="5210E63F" w14:textId="6F18253C" w:rsidR="004307CA" w:rsidRDefault="004307CA" w:rsidP="004307CA">
      <w:pPr>
        <w:autoSpaceDE w:val="0"/>
        <w:autoSpaceDN w:val="0"/>
        <w:adjustRightInd w:val="0"/>
        <w:jc w:val="center"/>
        <w:rPr>
          <w:rFonts w:ascii="Garamond" w:hAnsi="Garamond" w:cs="FranklinGothic-Book2"/>
          <w:sz w:val="22"/>
          <w:szCs w:val="22"/>
          <w:lang w:eastAsia="sk-SK"/>
        </w:rPr>
      </w:pPr>
      <w:r w:rsidRPr="00C1319F">
        <w:rPr>
          <w:rFonts w:ascii="Garamond" w:hAnsi="Garamond" w:cs="FranklinGothic-Book2"/>
          <w:sz w:val="22"/>
          <w:szCs w:val="22"/>
          <w:lang w:eastAsia="sk-SK"/>
        </w:rPr>
        <w:t>CNC= (MPx</w:t>
      </w:r>
      <w:r w:rsidR="005C5701" w:rsidRPr="00C1319F">
        <w:rPr>
          <w:rFonts w:ascii="Garamond" w:hAnsi="Garamond" w:cs="FranklinGothic-Book2"/>
          <w:sz w:val="22"/>
          <w:szCs w:val="22"/>
          <w:lang w:eastAsia="sk-SK"/>
        </w:rPr>
        <w:t>31</w:t>
      </w:r>
      <w:r w:rsidRPr="00C1319F">
        <w:rPr>
          <w:rFonts w:ascii="Garamond" w:hAnsi="Garamond" w:cs="FranklinGothic-Book2"/>
          <w:sz w:val="22"/>
          <w:szCs w:val="22"/>
          <w:lang w:eastAsia="sk-SK"/>
        </w:rPr>
        <w:t>x</w:t>
      </w:r>
      <w:r w:rsidR="00C76574" w:rsidRPr="00C1319F">
        <w:rPr>
          <w:rFonts w:ascii="Garamond" w:hAnsi="Garamond" w:cs="FranklinGothic-Book2"/>
          <w:sz w:val="22"/>
          <w:szCs w:val="22"/>
          <w:lang w:eastAsia="sk-SK"/>
        </w:rPr>
        <w:t>120</w:t>
      </w:r>
      <w:r w:rsidRPr="00C1319F">
        <w:rPr>
          <w:rFonts w:ascii="Garamond" w:hAnsi="Garamond" w:cs="FranklinGothic-Book2"/>
          <w:sz w:val="22"/>
          <w:szCs w:val="22"/>
          <w:lang w:eastAsia="sk-SK"/>
        </w:rPr>
        <w:t>) + (ČHx300)</w:t>
      </w:r>
    </w:p>
    <w:p w14:paraId="10A1E8F0" w14:textId="7F96573A" w:rsidR="00EE3FAA" w:rsidRPr="008C0C4A" w:rsidRDefault="009713A3">
      <w:pPr>
        <w:pStyle w:val="Odsekzoznamu"/>
        <w:numPr>
          <w:ilvl w:val="0"/>
          <w:numId w:val="17"/>
        </w:numPr>
        <w:ind w:left="0"/>
        <w:jc w:val="both"/>
        <w:rPr>
          <w:rFonts w:ascii="Garamond" w:hAnsi="Garamond" w:cs="Arial"/>
          <w:b/>
          <w:bCs/>
          <w:sz w:val="22"/>
          <w:szCs w:val="22"/>
        </w:rPr>
      </w:pPr>
      <w:r>
        <w:rPr>
          <w:rFonts w:ascii="Garamond" w:hAnsi="Garamond" w:cs="Arial"/>
          <w:b/>
          <w:bCs/>
          <w:sz w:val="22"/>
          <w:szCs w:val="22"/>
        </w:rPr>
        <w:t>Pořadí nabídek</w:t>
      </w:r>
    </w:p>
    <w:p w14:paraId="2E71FDE7" w14:textId="4732D356" w:rsidR="00EE3FAA" w:rsidRPr="008C0C4A" w:rsidRDefault="00EE3FAA" w:rsidP="00EE3FAA">
      <w:pPr>
        <w:jc w:val="both"/>
        <w:rPr>
          <w:rFonts w:ascii="Garamond" w:hAnsi="Garamond" w:cs="Arial"/>
          <w:sz w:val="22"/>
          <w:szCs w:val="22"/>
        </w:rPr>
      </w:pPr>
      <w:r w:rsidRPr="008C0C4A">
        <w:rPr>
          <w:rFonts w:ascii="Garamond" w:hAnsi="Garamond" w:cs="Arial"/>
          <w:sz w:val="22"/>
          <w:szCs w:val="22"/>
        </w:rPr>
        <w:t xml:space="preserve">Pořadí nabídek bude </w:t>
      </w:r>
      <w:r w:rsidR="009713A3">
        <w:rPr>
          <w:rFonts w:ascii="Garamond" w:hAnsi="Garamond" w:cs="Arial"/>
          <w:sz w:val="22"/>
          <w:szCs w:val="22"/>
        </w:rPr>
        <w:t>sestaveno</w:t>
      </w:r>
      <w:r w:rsidRPr="008C0C4A">
        <w:rPr>
          <w:rFonts w:ascii="Garamond" w:hAnsi="Garamond" w:cs="Arial"/>
          <w:sz w:val="22"/>
          <w:szCs w:val="22"/>
        </w:rPr>
        <w:t xml:space="preserve"> </w:t>
      </w:r>
      <w:r w:rsidR="009713A3">
        <w:rPr>
          <w:rFonts w:ascii="Garamond" w:hAnsi="Garamond" w:cs="Arial"/>
          <w:sz w:val="22"/>
          <w:szCs w:val="22"/>
        </w:rPr>
        <w:t>z celkových nabídkových cen</w:t>
      </w:r>
      <w:r w:rsidRPr="008C0C4A">
        <w:rPr>
          <w:rFonts w:ascii="Garamond" w:hAnsi="Garamond" w:cs="Arial"/>
          <w:sz w:val="22"/>
          <w:szCs w:val="22"/>
        </w:rPr>
        <w:t xml:space="preserve"> </w:t>
      </w:r>
      <w:r w:rsidR="009713A3">
        <w:rPr>
          <w:rFonts w:ascii="Garamond" w:hAnsi="Garamond" w:cs="Arial"/>
          <w:sz w:val="22"/>
          <w:szCs w:val="22"/>
        </w:rPr>
        <w:t>účastníků od nejnižší po nejvyšší</w:t>
      </w:r>
      <w:r w:rsidRPr="008C0C4A">
        <w:rPr>
          <w:rFonts w:ascii="Garamond" w:hAnsi="Garamond" w:cs="Arial"/>
          <w:sz w:val="22"/>
          <w:szCs w:val="22"/>
        </w:rPr>
        <w:t xml:space="preserve">. </w:t>
      </w:r>
      <w:r w:rsidR="009713A3">
        <w:rPr>
          <w:rFonts w:ascii="Garamond" w:hAnsi="Garamond" w:cs="Arial"/>
          <w:sz w:val="22"/>
          <w:szCs w:val="22"/>
        </w:rPr>
        <w:t>N</w:t>
      </w:r>
      <w:r w:rsidRPr="008C0C4A">
        <w:rPr>
          <w:rFonts w:ascii="Garamond" w:hAnsi="Garamond" w:cs="Arial"/>
          <w:sz w:val="22"/>
          <w:szCs w:val="22"/>
        </w:rPr>
        <w:t>ejvýhodnější nabídk</w:t>
      </w:r>
      <w:r w:rsidR="009713A3">
        <w:rPr>
          <w:rFonts w:ascii="Garamond" w:hAnsi="Garamond" w:cs="Arial"/>
          <w:sz w:val="22"/>
          <w:szCs w:val="22"/>
        </w:rPr>
        <w:t>ou</w:t>
      </w:r>
      <w:r w:rsidRPr="008C0C4A">
        <w:rPr>
          <w:rFonts w:ascii="Garamond" w:hAnsi="Garamond" w:cs="Arial"/>
          <w:sz w:val="22"/>
          <w:szCs w:val="22"/>
        </w:rPr>
        <w:t xml:space="preserve"> se stane nabídka</w:t>
      </w:r>
      <w:r w:rsidR="009713A3">
        <w:rPr>
          <w:rFonts w:ascii="Garamond" w:hAnsi="Garamond" w:cs="Arial"/>
          <w:sz w:val="22"/>
          <w:szCs w:val="22"/>
        </w:rPr>
        <w:t xml:space="preserve"> s nejnižší cenou</w:t>
      </w:r>
      <w:r w:rsidRPr="008C0C4A">
        <w:rPr>
          <w:rFonts w:ascii="Garamond" w:hAnsi="Garamond" w:cs="Arial"/>
          <w:sz w:val="22"/>
          <w:szCs w:val="22"/>
        </w:rPr>
        <w:t>.</w:t>
      </w:r>
    </w:p>
    <w:p w14:paraId="2709A2B3" w14:textId="40698219" w:rsidR="009E465A" w:rsidRDefault="009E465A" w:rsidP="00EE3FAA">
      <w:pPr>
        <w:jc w:val="both"/>
        <w:rPr>
          <w:rFonts w:ascii="Garamond" w:hAnsi="Garamond" w:cs="Arial"/>
          <w:sz w:val="22"/>
          <w:szCs w:val="22"/>
        </w:rPr>
      </w:pPr>
      <w:r>
        <w:rPr>
          <w:rFonts w:ascii="Garamond" w:hAnsi="Garamond" w:cs="Arial"/>
          <w:sz w:val="22"/>
          <w:szCs w:val="22"/>
        </w:rPr>
        <w:t>V případě rovnosti nabídkových cen bude lépe umístěn účastník, který na účely prokázaní technické kvalifikace dle bodu 1.2 části B této zadávací dokumentace prokáže více instalovaných zařízení.</w:t>
      </w:r>
    </w:p>
    <w:p w14:paraId="66266207" w14:textId="18F3174C" w:rsidR="00EE3FAA" w:rsidRPr="008C0C4A" w:rsidRDefault="00EE3FAA" w:rsidP="00EE3FAA">
      <w:pPr>
        <w:jc w:val="both"/>
        <w:rPr>
          <w:rFonts w:ascii="Garamond" w:hAnsi="Garamond" w:cs="Arial"/>
          <w:sz w:val="22"/>
          <w:szCs w:val="22"/>
        </w:rPr>
      </w:pPr>
      <w:r w:rsidRPr="008C0C4A">
        <w:rPr>
          <w:rFonts w:ascii="Garamond" w:hAnsi="Garamond" w:cs="Arial"/>
          <w:sz w:val="22"/>
          <w:szCs w:val="22"/>
        </w:rPr>
        <w:t>.</w:t>
      </w:r>
    </w:p>
    <w:p w14:paraId="2CD0C756" w14:textId="73D8C995" w:rsidR="00EE3FAA" w:rsidRPr="009B1907" w:rsidRDefault="009B1907">
      <w:pPr>
        <w:pStyle w:val="Odsekzoznamu"/>
        <w:numPr>
          <w:ilvl w:val="0"/>
          <w:numId w:val="17"/>
        </w:numPr>
        <w:ind w:left="0"/>
        <w:jc w:val="both"/>
        <w:rPr>
          <w:rFonts w:ascii="Garamond" w:hAnsi="Garamond" w:cs="Arial"/>
          <w:sz w:val="22"/>
          <w:szCs w:val="22"/>
        </w:rPr>
      </w:pPr>
      <w:r w:rsidRPr="006107FE">
        <w:rPr>
          <w:rFonts w:ascii="Garamond" w:hAnsi="Garamond" w:cs="Arial"/>
          <w:sz w:val="22"/>
          <w:szCs w:val="22"/>
        </w:rPr>
        <w:t>Zadavatel si vyhrazuje právo požadovat objasnění mimořádně nízké nabídkové ceny. Pokud uchazeč v přiměřené lhůtě věrohodně nevysvětlí, jak může za tuto cenu zakázku realizovat, může být jeho nabídka vyloučena.</w:t>
      </w:r>
    </w:p>
    <w:p w14:paraId="5A81B5F6" w14:textId="77777777" w:rsidR="00156956" w:rsidRDefault="00156956" w:rsidP="00156956">
      <w:pPr>
        <w:jc w:val="both"/>
        <w:rPr>
          <w:rFonts w:ascii="Garamond" w:hAnsi="Garamond" w:cs="Arial"/>
          <w:sz w:val="22"/>
          <w:szCs w:val="22"/>
        </w:rPr>
      </w:pPr>
    </w:p>
    <w:p w14:paraId="35D2103E" w14:textId="77777777" w:rsidR="00156956" w:rsidRPr="00156956" w:rsidRDefault="00156956" w:rsidP="00156956">
      <w:pPr>
        <w:jc w:val="both"/>
        <w:rPr>
          <w:rFonts w:ascii="Garamond" w:hAnsi="Garamond" w:cs="Arial"/>
          <w:sz w:val="22"/>
          <w:szCs w:val="22"/>
        </w:rPr>
      </w:pPr>
    </w:p>
    <w:p w14:paraId="607C02D6" w14:textId="77777777" w:rsidR="00EE3FAA" w:rsidRPr="008C0C4A" w:rsidRDefault="00EE3FAA" w:rsidP="00EE3FAA">
      <w:pPr>
        <w:pStyle w:val="Nadpis1"/>
        <w:keepNext w:val="0"/>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29" w:name="_Toc189130591"/>
      <w:r w:rsidRPr="008C0C4A">
        <w:rPr>
          <w:rFonts w:ascii="Garamond" w:hAnsi="Garamond"/>
          <w:noProof w:val="0"/>
          <w:color w:val="auto"/>
          <w:sz w:val="22"/>
          <w:szCs w:val="22"/>
          <w:lang w:val="cs-CZ"/>
        </w:rPr>
        <w:t>OBCHODNÍ PODMÍNKY</w:t>
      </w:r>
      <w:bookmarkEnd w:id="29"/>
    </w:p>
    <w:p w14:paraId="1085A85B" w14:textId="77777777" w:rsidR="00EE3FAA" w:rsidRPr="008C0C4A" w:rsidRDefault="00EE3FAA" w:rsidP="00EE3FAA">
      <w:pPr>
        <w:pStyle w:val="Nadpis2"/>
        <w:tabs>
          <w:tab w:val="clear" w:pos="860"/>
        </w:tabs>
        <w:spacing w:before="120" w:after="120"/>
        <w:ind w:left="567"/>
        <w:rPr>
          <w:rFonts w:ascii="Garamond" w:hAnsi="Garamond"/>
          <w:szCs w:val="22"/>
          <w:lang w:val="cs-CZ"/>
        </w:rPr>
      </w:pPr>
      <w:bookmarkStart w:id="30" w:name="_Toc145474641"/>
      <w:bookmarkStart w:id="31" w:name="_Toc240353022"/>
      <w:bookmarkStart w:id="32" w:name="_Toc271267043"/>
      <w:bookmarkStart w:id="33" w:name="_Toc189130592"/>
      <w:r w:rsidRPr="008C0C4A">
        <w:rPr>
          <w:rFonts w:ascii="Garamond" w:hAnsi="Garamond"/>
          <w:szCs w:val="22"/>
          <w:lang w:val="cs-CZ"/>
        </w:rPr>
        <w:t>Návrh smlouvy</w:t>
      </w:r>
      <w:bookmarkEnd w:id="30"/>
      <w:bookmarkEnd w:id="31"/>
      <w:bookmarkEnd w:id="32"/>
      <w:bookmarkEnd w:id="33"/>
    </w:p>
    <w:p w14:paraId="72987203" w14:textId="77777777" w:rsidR="00EE3FAA" w:rsidRPr="0059057F" w:rsidRDefault="00EE3FAA">
      <w:pPr>
        <w:pStyle w:val="Odsekzoznamu"/>
        <w:numPr>
          <w:ilvl w:val="0"/>
          <w:numId w:val="18"/>
        </w:numPr>
        <w:ind w:left="0"/>
        <w:jc w:val="both"/>
        <w:rPr>
          <w:rFonts w:ascii="Garamond" w:hAnsi="Garamond" w:cs="Arial"/>
          <w:sz w:val="22"/>
          <w:szCs w:val="22"/>
        </w:rPr>
      </w:pPr>
      <w:r w:rsidRPr="008C0C4A">
        <w:rPr>
          <w:rFonts w:ascii="Garamond" w:hAnsi="Garamond" w:cs="Arial"/>
          <w:sz w:val="22"/>
          <w:szCs w:val="22"/>
        </w:rPr>
        <w:t xml:space="preserve">Zadavatel jako součást zadávací dokumentace předkládá obchodní podmínky ve formě a struktuře návrhu smlouvy </w:t>
      </w:r>
      <w:r w:rsidRPr="008C0C4A">
        <w:rPr>
          <w:rFonts w:ascii="Garamond" w:hAnsi="Garamond"/>
          <w:sz w:val="22"/>
          <w:szCs w:val="22"/>
        </w:rPr>
        <w:t>(příloha č. 2 zadávací dokumentace</w:t>
      </w:r>
      <w:r w:rsidRPr="008C0C4A">
        <w:rPr>
          <w:rFonts w:ascii="Garamond" w:hAnsi="Garamond" w:cs="Arial"/>
          <w:sz w:val="22"/>
          <w:szCs w:val="22"/>
        </w:rPr>
        <w:t xml:space="preserve">). </w:t>
      </w:r>
      <w:r w:rsidRPr="008C0C4A">
        <w:rPr>
          <w:rFonts w:ascii="Garamond" w:hAnsi="Garamond" w:cs="Arial"/>
          <w:b/>
          <w:bCs/>
          <w:sz w:val="22"/>
          <w:szCs w:val="22"/>
        </w:rPr>
        <w:t xml:space="preserve">Účastník podáním nabídky vyjadřuje bezvýhradný souhlas s obchodními </w:t>
      </w:r>
      <w:r w:rsidRPr="0059057F">
        <w:rPr>
          <w:rFonts w:ascii="Garamond" w:hAnsi="Garamond" w:cs="Arial"/>
          <w:b/>
          <w:bCs/>
          <w:sz w:val="22"/>
          <w:szCs w:val="22"/>
        </w:rPr>
        <w:t xml:space="preserve">podmínkami, které jsou součástí zadávací dokumentace. </w:t>
      </w:r>
    </w:p>
    <w:p w14:paraId="06456EFB" w14:textId="77777777" w:rsidR="00EE3FAA" w:rsidRPr="008C0C4A" w:rsidRDefault="00EE3FAA">
      <w:pPr>
        <w:pStyle w:val="Odsekzoznamu"/>
        <w:numPr>
          <w:ilvl w:val="0"/>
          <w:numId w:val="18"/>
        </w:numPr>
        <w:ind w:left="0"/>
        <w:jc w:val="both"/>
        <w:rPr>
          <w:rFonts w:ascii="Garamond" w:hAnsi="Garamond" w:cs="Arial"/>
          <w:b/>
          <w:sz w:val="22"/>
          <w:szCs w:val="22"/>
          <w:u w:val="single"/>
        </w:rPr>
      </w:pPr>
      <w:r w:rsidRPr="008C0C4A">
        <w:rPr>
          <w:rFonts w:ascii="Garamond" w:hAnsi="Garamond" w:cs="Arial"/>
          <w:b/>
          <w:bCs/>
          <w:sz w:val="22"/>
          <w:szCs w:val="22"/>
          <w:u w:val="single"/>
        </w:rPr>
        <w:t>Před</w:t>
      </w:r>
      <w:r w:rsidRPr="008C0C4A">
        <w:rPr>
          <w:rFonts w:ascii="Garamond" w:hAnsi="Garamond" w:cs="Arial"/>
          <w:b/>
          <w:sz w:val="22"/>
          <w:szCs w:val="22"/>
          <w:u w:val="single"/>
        </w:rPr>
        <w:t xml:space="preserve"> uzavřením smlouvy vybraný dodavatel předloží:</w:t>
      </w:r>
    </w:p>
    <w:p w14:paraId="30BF3ABF" w14:textId="60A221C1" w:rsidR="00EE3FAA" w:rsidRPr="009F2C5D" w:rsidRDefault="00EE3FAA">
      <w:pPr>
        <w:numPr>
          <w:ilvl w:val="0"/>
          <w:numId w:val="9"/>
        </w:numPr>
        <w:ind w:left="714" w:hanging="357"/>
        <w:jc w:val="both"/>
        <w:rPr>
          <w:rFonts w:ascii="Garamond" w:hAnsi="Garamond" w:cs="Arial"/>
          <w:bCs/>
          <w:sz w:val="22"/>
          <w:szCs w:val="22"/>
        </w:rPr>
      </w:pPr>
      <w:r w:rsidRPr="009F2C5D">
        <w:rPr>
          <w:rFonts w:ascii="Garamond" w:hAnsi="Garamond" w:cs="Arial"/>
          <w:b/>
          <w:sz w:val="22"/>
          <w:szCs w:val="22"/>
          <w:u w:val="single"/>
        </w:rPr>
        <w:t>Pojistnou smlouvu,</w:t>
      </w:r>
      <w:r w:rsidRPr="009F2C5D">
        <w:rPr>
          <w:rFonts w:ascii="Garamond" w:hAnsi="Garamond" w:cs="Arial"/>
          <w:sz w:val="22"/>
          <w:szCs w:val="22"/>
        </w:rPr>
        <w:t xml:space="preserve"> </w:t>
      </w:r>
      <w:r w:rsidRPr="009F2C5D">
        <w:rPr>
          <w:rFonts w:ascii="Garamond" w:hAnsi="Garamond" w:cs="Arial"/>
          <w:bCs/>
          <w:sz w:val="22"/>
          <w:szCs w:val="22"/>
        </w:rPr>
        <w:t xml:space="preserve">jejímž předmětem je pojištění odpovědnosti za škodu způsobenou dodavatelem třetí osobě (pozn.: vybraný dodavatel musí předložit platnou a účinnou pojistnou smlouvu, přičemž minimální pojistná částka předmětného pojištění musí být alespoň ve výši </w:t>
      </w:r>
      <w:r w:rsidR="00565F93" w:rsidRPr="009F2C5D">
        <w:rPr>
          <w:rFonts w:ascii="Garamond" w:hAnsi="Garamond" w:cs="Arial"/>
          <w:bCs/>
          <w:sz w:val="22"/>
          <w:szCs w:val="22"/>
        </w:rPr>
        <w:t>6</w:t>
      </w:r>
      <w:r w:rsidRPr="009F2C5D">
        <w:rPr>
          <w:rFonts w:ascii="Garamond" w:hAnsi="Garamond" w:cs="Arial"/>
          <w:bCs/>
          <w:sz w:val="22"/>
          <w:szCs w:val="22"/>
        </w:rPr>
        <w:t>.000.000 Kč) během celé délky trvání smlouvy.</w:t>
      </w:r>
    </w:p>
    <w:p w14:paraId="333D87A1" w14:textId="77777777" w:rsidR="00EE3FAA" w:rsidRPr="008C0C4A" w:rsidRDefault="00EE3FAA" w:rsidP="00EE3FAA">
      <w:pPr>
        <w:ind w:left="709"/>
        <w:jc w:val="both"/>
        <w:rPr>
          <w:rFonts w:ascii="Garamond" w:hAnsi="Garamond" w:cs="Arial"/>
          <w:i/>
          <w:sz w:val="22"/>
          <w:szCs w:val="22"/>
        </w:rPr>
      </w:pPr>
      <w:r w:rsidRPr="008C0C4A">
        <w:rPr>
          <w:rFonts w:ascii="Garamond" w:hAnsi="Garamond" w:cs="Arial"/>
          <w:b/>
          <w:sz w:val="22"/>
          <w:szCs w:val="22"/>
        </w:rPr>
        <w:t xml:space="preserve">Pojistnou smlouvu není nutné předkládat již v rámci nabídky do zadávacího řízení. Uvedené se bude předkládat až u podpisu samotné smlouvy v rámci poskytnutí součinnosti vybraného dodavatele před podpisem smlouvy. </w:t>
      </w:r>
    </w:p>
    <w:p w14:paraId="5A8907F3" w14:textId="77777777" w:rsidR="00EE3FAA" w:rsidRPr="008C0C4A" w:rsidRDefault="00EE3FAA" w:rsidP="00EE3FAA">
      <w:pPr>
        <w:ind w:right="147"/>
        <w:jc w:val="both"/>
        <w:rPr>
          <w:rFonts w:ascii="Garamond" w:hAnsi="Garamond" w:cs="Arial"/>
          <w:i/>
          <w:sz w:val="22"/>
          <w:szCs w:val="22"/>
        </w:rPr>
      </w:pPr>
      <w:r w:rsidRPr="008C0C4A">
        <w:rPr>
          <w:rFonts w:ascii="Garamond" w:hAnsi="Garamond" w:cs="Arial"/>
          <w:i/>
          <w:sz w:val="22"/>
          <w:szCs w:val="22"/>
        </w:rPr>
        <w:t xml:space="preserve">Pozn.: </w:t>
      </w:r>
      <w:r w:rsidRPr="008C0C4A">
        <w:rPr>
          <w:rFonts w:ascii="Garamond" w:hAnsi="Garamond" w:cs="Arial"/>
          <w:bCs/>
          <w:i/>
          <w:kern w:val="32"/>
          <w:sz w:val="22"/>
          <w:szCs w:val="22"/>
        </w:rPr>
        <w:t xml:space="preserve">Účastník </w:t>
      </w:r>
      <w:r w:rsidRPr="008C0C4A">
        <w:rPr>
          <w:rFonts w:ascii="Garamond" w:hAnsi="Garamond" w:cs="Arial"/>
          <w:i/>
          <w:sz w:val="22"/>
          <w:szCs w:val="22"/>
        </w:rPr>
        <w:t>je oprávněn předložit zadavateli místo pojistné smlouvy pojistku dle občanského zákoníku, která bývá nazývána též pojistný certifikát, a to v případě, že z ní vyplývají výše uvedené požadavky na pojistnou smlouvu.</w:t>
      </w:r>
    </w:p>
    <w:p w14:paraId="45A53A00" w14:textId="77777777" w:rsidR="00EE3FAA" w:rsidRPr="008C0C4A" w:rsidRDefault="00EE3FAA" w:rsidP="00EE3FAA">
      <w:pPr>
        <w:pStyle w:val="Nadpis2"/>
        <w:tabs>
          <w:tab w:val="clear" w:pos="860"/>
        </w:tabs>
        <w:spacing w:before="120" w:after="120"/>
        <w:ind w:left="567"/>
        <w:rPr>
          <w:rFonts w:ascii="Garamond" w:hAnsi="Garamond"/>
          <w:szCs w:val="22"/>
          <w:lang w:val="cs-CZ"/>
        </w:rPr>
      </w:pPr>
      <w:bookmarkStart w:id="34" w:name="_Toc145474648"/>
      <w:bookmarkStart w:id="35" w:name="_Toc240353028"/>
      <w:bookmarkStart w:id="36" w:name="_Toc271267050"/>
      <w:bookmarkStart w:id="37" w:name="_Toc189130593"/>
      <w:r w:rsidRPr="008C0C4A">
        <w:rPr>
          <w:rFonts w:ascii="Garamond" w:hAnsi="Garamond"/>
          <w:szCs w:val="22"/>
          <w:lang w:val="cs-CZ"/>
        </w:rPr>
        <w:t>Způsob zpracování nabídkové c</w:t>
      </w:r>
      <w:bookmarkEnd w:id="34"/>
      <w:r w:rsidRPr="008C0C4A">
        <w:rPr>
          <w:rFonts w:ascii="Garamond" w:hAnsi="Garamond"/>
          <w:szCs w:val="22"/>
          <w:lang w:val="cs-CZ"/>
        </w:rPr>
        <w:t>eny</w:t>
      </w:r>
      <w:bookmarkEnd w:id="35"/>
      <w:bookmarkEnd w:id="36"/>
      <w:bookmarkEnd w:id="37"/>
    </w:p>
    <w:p w14:paraId="6EAEED56" w14:textId="77777777" w:rsidR="00EE3FAA" w:rsidRPr="008C0C4A" w:rsidRDefault="00EE3FAA">
      <w:pPr>
        <w:pStyle w:val="Odsekzoznamu"/>
        <w:numPr>
          <w:ilvl w:val="0"/>
          <w:numId w:val="19"/>
        </w:numPr>
        <w:ind w:left="0"/>
        <w:jc w:val="both"/>
        <w:rPr>
          <w:rFonts w:ascii="Garamond" w:hAnsi="Garamond" w:cs="Arial"/>
          <w:sz w:val="22"/>
          <w:szCs w:val="22"/>
        </w:rPr>
      </w:pPr>
      <w:r w:rsidRPr="008C0C4A">
        <w:rPr>
          <w:rFonts w:ascii="Garamond" w:hAnsi="Garamond" w:cs="Arial"/>
          <w:sz w:val="22"/>
          <w:szCs w:val="22"/>
        </w:rPr>
        <w:t xml:space="preserve">Účastník stanoví nabídkovou cenu jako celkovou cenu za celé plnění zakázky včetně všech souvisejících činností. V této ceně musí být zahrnuty veškeré náklady nezbytné k plnění zakázky a tato cena bude stanovena jako </w:t>
      </w:r>
      <w:r w:rsidRPr="008C0C4A">
        <w:rPr>
          <w:rFonts w:ascii="Garamond" w:hAnsi="Garamond" w:cs="Arial"/>
          <w:b/>
          <w:sz w:val="22"/>
          <w:szCs w:val="22"/>
          <w:u w:val="single"/>
        </w:rPr>
        <w:t>„cena nejvýše přípustná“,</w:t>
      </w:r>
      <w:r w:rsidRPr="008C0C4A">
        <w:rPr>
          <w:rFonts w:ascii="Garamond" w:hAnsi="Garamond" w:cs="Arial"/>
          <w:bCs/>
          <w:sz w:val="22"/>
          <w:szCs w:val="22"/>
        </w:rPr>
        <w:t xml:space="preserve"> vyjma změn</w:t>
      </w:r>
      <w:r w:rsidRPr="008C0C4A">
        <w:rPr>
          <w:rFonts w:ascii="Garamond" w:hAnsi="Garamond" w:cs="Arial"/>
          <w:sz w:val="22"/>
          <w:szCs w:val="22"/>
        </w:rPr>
        <w:t xml:space="preserve"> umožněných smlouvou jako vyhrazená změna závazku.</w:t>
      </w:r>
    </w:p>
    <w:p w14:paraId="47D3E631" w14:textId="77777777" w:rsidR="00EE3FAA" w:rsidRPr="008C0C4A" w:rsidRDefault="00EE3FAA">
      <w:pPr>
        <w:pStyle w:val="Odsekzoznamu"/>
        <w:numPr>
          <w:ilvl w:val="0"/>
          <w:numId w:val="19"/>
        </w:numPr>
        <w:ind w:left="0"/>
        <w:jc w:val="both"/>
        <w:rPr>
          <w:rFonts w:ascii="Garamond" w:hAnsi="Garamond" w:cs="Arial"/>
          <w:sz w:val="22"/>
          <w:szCs w:val="22"/>
        </w:rPr>
      </w:pPr>
      <w:r w:rsidRPr="008C0C4A">
        <w:rPr>
          <w:rFonts w:ascii="Garamond" w:hAnsi="Garamond" w:cs="Arial"/>
          <w:sz w:val="22"/>
          <w:szCs w:val="22"/>
        </w:rPr>
        <w:lastRenderedPageBreak/>
        <w:t>Účastník</w:t>
      </w:r>
      <w:r w:rsidRPr="008C0C4A">
        <w:rPr>
          <w:rFonts w:ascii="Garamond" w:hAnsi="Garamond" w:cs="Arial"/>
          <w:color w:val="000000"/>
          <w:sz w:val="22"/>
          <w:szCs w:val="22"/>
        </w:rPr>
        <w:t xml:space="preserve"> odpovídá za úplnost </w:t>
      </w:r>
      <w:r w:rsidRPr="008C0C4A">
        <w:rPr>
          <w:rFonts w:ascii="Garamond" w:hAnsi="Garamond" w:cs="Arial"/>
          <w:sz w:val="22"/>
          <w:szCs w:val="22"/>
        </w:rPr>
        <w:t>specifikace</w:t>
      </w:r>
      <w:r w:rsidRPr="008C0C4A">
        <w:rPr>
          <w:rFonts w:ascii="Garamond" w:hAnsi="Garamond" w:cs="Arial"/>
          <w:color w:val="000000"/>
          <w:sz w:val="22"/>
          <w:szCs w:val="22"/>
        </w:rPr>
        <w:t xml:space="preserve"> veškerých činností souvisejících s plněním předmětu této zakázky při zpracování nabídkové ceny.</w:t>
      </w:r>
    </w:p>
    <w:p w14:paraId="2732B9A6" w14:textId="77777777" w:rsidR="00EE3FAA" w:rsidRPr="008C0C4A" w:rsidRDefault="00EE3FAA">
      <w:pPr>
        <w:pStyle w:val="Odsekzoznamu"/>
        <w:numPr>
          <w:ilvl w:val="0"/>
          <w:numId w:val="19"/>
        </w:numPr>
        <w:ind w:left="0"/>
        <w:jc w:val="both"/>
        <w:rPr>
          <w:rFonts w:ascii="Garamond" w:hAnsi="Garamond" w:cs="Arial"/>
          <w:b/>
          <w:color w:val="000000"/>
          <w:sz w:val="22"/>
          <w:szCs w:val="22"/>
        </w:rPr>
      </w:pPr>
      <w:r w:rsidRPr="008C0C4A">
        <w:rPr>
          <w:rFonts w:ascii="Garamond" w:hAnsi="Garamond" w:cs="Arial"/>
          <w:b/>
          <w:bCs/>
          <w:sz w:val="22"/>
          <w:szCs w:val="22"/>
        </w:rPr>
        <w:t>Nabídková</w:t>
      </w:r>
      <w:r w:rsidRPr="008C0C4A">
        <w:rPr>
          <w:rFonts w:ascii="Garamond" w:hAnsi="Garamond" w:cs="Arial"/>
          <w:b/>
          <w:color w:val="000000"/>
          <w:sz w:val="22"/>
          <w:szCs w:val="22"/>
        </w:rPr>
        <w:t xml:space="preserve"> cena bude uvedena v Kč, a to v členění dle smlouvy:</w:t>
      </w:r>
    </w:p>
    <w:p w14:paraId="6008D298" w14:textId="77777777" w:rsidR="00EE3FAA" w:rsidRPr="008C0C4A" w:rsidRDefault="00EE3FAA">
      <w:pPr>
        <w:numPr>
          <w:ilvl w:val="0"/>
          <w:numId w:val="10"/>
        </w:numPr>
        <w:ind w:left="1134" w:hanging="567"/>
        <w:jc w:val="both"/>
        <w:rPr>
          <w:rFonts w:ascii="Garamond" w:hAnsi="Garamond" w:cs="Arial"/>
          <w:b/>
          <w:color w:val="000000"/>
          <w:sz w:val="22"/>
          <w:szCs w:val="22"/>
        </w:rPr>
      </w:pPr>
      <w:r w:rsidRPr="008C0C4A">
        <w:rPr>
          <w:rFonts w:ascii="Garamond" w:hAnsi="Garamond" w:cs="Arial"/>
          <w:b/>
          <w:color w:val="000000"/>
          <w:sz w:val="22"/>
          <w:szCs w:val="22"/>
        </w:rPr>
        <w:t>Nabídková cena bez DPH</w:t>
      </w:r>
    </w:p>
    <w:p w14:paraId="4D840163" w14:textId="77777777" w:rsidR="00EE3FAA" w:rsidRPr="008C0C4A" w:rsidRDefault="00EE3FAA">
      <w:pPr>
        <w:numPr>
          <w:ilvl w:val="0"/>
          <w:numId w:val="10"/>
        </w:numPr>
        <w:ind w:left="1134" w:hanging="567"/>
        <w:jc w:val="both"/>
        <w:rPr>
          <w:rFonts w:ascii="Garamond" w:hAnsi="Garamond" w:cs="Arial"/>
          <w:b/>
          <w:color w:val="000000"/>
          <w:sz w:val="22"/>
          <w:szCs w:val="22"/>
        </w:rPr>
      </w:pPr>
      <w:r w:rsidRPr="008C0C4A">
        <w:rPr>
          <w:rFonts w:ascii="Garamond" w:hAnsi="Garamond" w:cs="Arial"/>
          <w:b/>
          <w:color w:val="000000"/>
          <w:sz w:val="22"/>
          <w:szCs w:val="22"/>
        </w:rPr>
        <w:t>DPH z nabídkové ceny</w:t>
      </w:r>
    </w:p>
    <w:p w14:paraId="5C360995" w14:textId="77777777" w:rsidR="00EE3FAA" w:rsidRPr="008C0C4A" w:rsidRDefault="00EE3FAA">
      <w:pPr>
        <w:numPr>
          <w:ilvl w:val="0"/>
          <w:numId w:val="10"/>
        </w:numPr>
        <w:ind w:left="1134" w:hanging="567"/>
        <w:jc w:val="both"/>
        <w:rPr>
          <w:rFonts w:ascii="Garamond" w:hAnsi="Garamond" w:cs="Arial"/>
          <w:b/>
          <w:color w:val="000000"/>
          <w:sz w:val="22"/>
          <w:szCs w:val="22"/>
        </w:rPr>
      </w:pPr>
      <w:r w:rsidRPr="008C0C4A">
        <w:rPr>
          <w:rFonts w:ascii="Garamond" w:hAnsi="Garamond" w:cs="Arial"/>
          <w:b/>
          <w:color w:val="000000"/>
          <w:sz w:val="22"/>
          <w:szCs w:val="22"/>
        </w:rPr>
        <w:t>Nabídková cena včetně DPH</w:t>
      </w:r>
    </w:p>
    <w:p w14:paraId="201A7212" w14:textId="77777777" w:rsidR="00EE3FAA" w:rsidRPr="008C0C4A" w:rsidRDefault="00EE3FAA">
      <w:pPr>
        <w:pStyle w:val="Odsekzoznamu"/>
        <w:keepNext/>
        <w:keepLines/>
        <w:numPr>
          <w:ilvl w:val="0"/>
          <w:numId w:val="19"/>
        </w:numPr>
        <w:ind w:left="0" w:hanging="357"/>
        <w:jc w:val="both"/>
        <w:rPr>
          <w:rFonts w:ascii="Garamond" w:hAnsi="Garamond" w:cs="Arial"/>
          <w:sz w:val="22"/>
          <w:szCs w:val="22"/>
        </w:rPr>
      </w:pPr>
      <w:bookmarkStart w:id="38" w:name="_Toc102898996"/>
      <w:bookmarkStart w:id="39" w:name="_Toc240353029"/>
      <w:bookmarkStart w:id="40" w:name="_Toc271267052"/>
      <w:r w:rsidRPr="008C0C4A">
        <w:rPr>
          <w:rFonts w:ascii="Garamond" w:hAnsi="Garamond" w:cs="Arial"/>
          <w:sz w:val="22"/>
          <w:szCs w:val="22"/>
        </w:rPr>
        <w:t xml:space="preserve">Za </w:t>
      </w:r>
      <w:r w:rsidRPr="008C0C4A">
        <w:rPr>
          <w:rFonts w:ascii="Garamond" w:hAnsi="Garamond" w:cs="Arial"/>
          <w:color w:val="000000"/>
          <w:sz w:val="22"/>
          <w:szCs w:val="22"/>
        </w:rPr>
        <w:t>stanovení</w:t>
      </w:r>
      <w:r w:rsidRPr="008C0C4A">
        <w:rPr>
          <w:rFonts w:ascii="Garamond" w:hAnsi="Garamond" w:cs="Arial"/>
          <w:sz w:val="22"/>
          <w:szCs w:val="22"/>
        </w:rPr>
        <w:t xml:space="preserve"> sazby DPH při zpracování nabídky v souladu s příslušnými právními předpisy odpovídá účastník. Prokáže-li se v budoucnu, že účastník stanovil sazby v rozporu s příslušnými právními předpisy, nese veškeré takto vzniklé náklady účastník a celková nabídková cena včetně DPH musí zůstat nezměněna.</w:t>
      </w:r>
    </w:p>
    <w:p w14:paraId="665BA85C"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41" w:name="_Toc118886156"/>
      <w:bookmarkStart w:id="42" w:name="_Toc118891735"/>
      <w:bookmarkStart w:id="43" w:name="_Toc118891816"/>
      <w:bookmarkStart w:id="44" w:name="_Toc118892001"/>
      <w:bookmarkStart w:id="45" w:name="_Toc118892994"/>
      <w:bookmarkStart w:id="46" w:name="_Toc118893447"/>
      <w:bookmarkStart w:id="47" w:name="_Toc118893555"/>
      <w:bookmarkStart w:id="48" w:name="_Toc118886157"/>
      <w:bookmarkStart w:id="49" w:name="_Toc118891736"/>
      <w:bookmarkStart w:id="50" w:name="_Toc118891817"/>
      <w:bookmarkStart w:id="51" w:name="_Toc118892002"/>
      <w:bookmarkStart w:id="52" w:name="_Toc118892995"/>
      <w:bookmarkStart w:id="53" w:name="_Toc118893448"/>
      <w:bookmarkStart w:id="54" w:name="_Toc118893556"/>
      <w:bookmarkStart w:id="55" w:name="_Toc118886158"/>
      <w:bookmarkStart w:id="56" w:name="_Toc118891737"/>
      <w:bookmarkStart w:id="57" w:name="_Toc118891818"/>
      <w:bookmarkStart w:id="58" w:name="_Toc118892003"/>
      <w:bookmarkStart w:id="59" w:name="_Toc118892996"/>
      <w:bookmarkStart w:id="60" w:name="_Toc118893449"/>
      <w:bookmarkStart w:id="61" w:name="_Toc118893557"/>
      <w:bookmarkStart w:id="62" w:name="_Toc118886159"/>
      <w:bookmarkStart w:id="63" w:name="_Toc118891738"/>
      <w:bookmarkStart w:id="64" w:name="_Toc118891819"/>
      <w:bookmarkStart w:id="65" w:name="_Toc118892004"/>
      <w:bookmarkStart w:id="66" w:name="_Toc118892997"/>
      <w:bookmarkStart w:id="67" w:name="_Toc118893450"/>
      <w:bookmarkStart w:id="68" w:name="_Toc118893558"/>
      <w:bookmarkStart w:id="69" w:name="_Toc118886160"/>
      <w:bookmarkStart w:id="70" w:name="_Toc118891739"/>
      <w:bookmarkStart w:id="71" w:name="_Toc118891820"/>
      <w:bookmarkStart w:id="72" w:name="_Toc118892005"/>
      <w:bookmarkStart w:id="73" w:name="_Toc118892998"/>
      <w:bookmarkStart w:id="74" w:name="_Toc118893451"/>
      <w:bookmarkStart w:id="75" w:name="_Toc118893559"/>
      <w:bookmarkStart w:id="76" w:name="_Toc118886161"/>
      <w:bookmarkStart w:id="77" w:name="_Toc118891740"/>
      <w:bookmarkStart w:id="78" w:name="_Toc118891821"/>
      <w:bookmarkStart w:id="79" w:name="_Toc118892006"/>
      <w:bookmarkStart w:id="80" w:name="_Toc118892999"/>
      <w:bookmarkStart w:id="81" w:name="_Toc118893452"/>
      <w:bookmarkStart w:id="82" w:name="_Toc118893560"/>
      <w:bookmarkStart w:id="83" w:name="_Toc118886162"/>
      <w:bookmarkStart w:id="84" w:name="_Toc118891741"/>
      <w:bookmarkStart w:id="85" w:name="_Toc118891822"/>
      <w:bookmarkStart w:id="86" w:name="_Toc118892007"/>
      <w:bookmarkStart w:id="87" w:name="_Toc118893000"/>
      <w:bookmarkStart w:id="88" w:name="_Toc118893453"/>
      <w:bookmarkStart w:id="89" w:name="_Toc118893561"/>
      <w:bookmarkStart w:id="90" w:name="_Toc118886163"/>
      <w:bookmarkStart w:id="91" w:name="_Toc118891742"/>
      <w:bookmarkStart w:id="92" w:name="_Toc118891823"/>
      <w:bookmarkStart w:id="93" w:name="_Toc118892008"/>
      <w:bookmarkStart w:id="94" w:name="_Toc118893001"/>
      <w:bookmarkStart w:id="95" w:name="_Toc118893454"/>
      <w:bookmarkStart w:id="96" w:name="_Toc118893562"/>
      <w:bookmarkStart w:id="97" w:name="_Toc118886164"/>
      <w:bookmarkStart w:id="98" w:name="_Toc118891743"/>
      <w:bookmarkStart w:id="99" w:name="_Toc118891824"/>
      <w:bookmarkStart w:id="100" w:name="_Toc118892009"/>
      <w:bookmarkStart w:id="101" w:name="_Toc118893002"/>
      <w:bookmarkStart w:id="102" w:name="_Toc118893455"/>
      <w:bookmarkStart w:id="103" w:name="_Toc118893563"/>
      <w:bookmarkStart w:id="104" w:name="_Toc118886165"/>
      <w:bookmarkStart w:id="105" w:name="_Toc118891744"/>
      <w:bookmarkStart w:id="106" w:name="_Toc118891825"/>
      <w:bookmarkStart w:id="107" w:name="_Toc118892010"/>
      <w:bookmarkStart w:id="108" w:name="_Toc118893003"/>
      <w:bookmarkStart w:id="109" w:name="_Toc118893456"/>
      <w:bookmarkStart w:id="110" w:name="_Toc118893564"/>
      <w:bookmarkStart w:id="111" w:name="_Toc118886167"/>
      <w:bookmarkStart w:id="112" w:name="_Toc118891746"/>
      <w:bookmarkStart w:id="113" w:name="_Toc118891827"/>
      <w:bookmarkStart w:id="114" w:name="_Toc118892012"/>
      <w:bookmarkStart w:id="115" w:name="_Toc118893005"/>
      <w:bookmarkStart w:id="116" w:name="_Toc118893458"/>
      <w:bookmarkStart w:id="117" w:name="_Toc118893566"/>
      <w:bookmarkStart w:id="118" w:name="_Toc118886168"/>
      <w:bookmarkStart w:id="119" w:name="_Toc118891747"/>
      <w:bookmarkStart w:id="120" w:name="_Toc118891828"/>
      <w:bookmarkStart w:id="121" w:name="_Toc118892013"/>
      <w:bookmarkStart w:id="122" w:name="_Toc118893006"/>
      <w:bookmarkStart w:id="123" w:name="_Toc118893459"/>
      <w:bookmarkStart w:id="124" w:name="_Toc118893567"/>
      <w:bookmarkStart w:id="125" w:name="_Toc118886169"/>
      <w:bookmarkStart w:id="126" w:name="_Toc118891748"/>
      <w:bookmarkStart w:id="127" w:name="_Toc118891829"/>
      <w:bookmarkStart w:id="128" w:name="_Toc118892014"/>
      <w:bookmarkStart w:id="129" w:name="_Toc118893007"/>
      <w:bookmarkStart w:id="130" w:name="_Toc118893460"/>
      <w:bookmarkStart w:id="131" w:name="_Toc118893568"/>
      <w:bookmarkStart w:id="132" w:name="_Toc189130594"/>
      <w:bookmarkStart w:id="133" w:name="_Toc10289899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8C0C4A">
        <w:rPr>
          <w:rFonts w:ascii="Garamond" w:hAnsi="Garamond"/>
          <w:noProof w:val="0"/>
          <w:color w:val="auto"/>
          <w:sz w:val="22"/>
          <w:szCs w:val="22"/>
          <w:lang w:val="cs-CZ"/>
        </w:rPr>
        <w:t>POŽADAVEK NA PŘEDLOŽENÍ ÚDAJŮ A DOKUMENTŮ V NABÍDCE K POSOUZENÍ VYPRACOVÁNÍ HODNOTÍCÍHO KRITÉRIA</w:t>
      </w:r>
      <w:bookmarkEnd w:id="132"/>
      <w:r w:rsidRPr="008C0C4A">
        <w:rPr>
          <w:rFonts w:ascii="Garamond" w:hAnsi="Garamond"/>
          <w:noProof w:val="0"/>
          <w:color w:val="auto"/>
          <w:sz w:val="22"/>
          <w:szCs w:val="22"/>
          <w:lang w:val="cs-CZ"/>
        </w:rPr>
        <w:t xml:space="preserve"> </w:t>
      </w:r>
    </w:p>
    <w:p w14:paraId="6556CDCD" w14:textId="77777777" w:rsidR="00EE3FAA" w:rsidRPr="008C0C4A" w:rsidRDefault="00EE3FAA" w:rsidP="00EE3FAA">
      <w:pPr>
        <w:pStyle w:val="Odsekzoznamu"/>
        <w:ind w:left="0"/>
        <w:jc w:val="both"/>
        <w:rPr>
          <w:rFonts w:ascii="Garamond" w:hAnsi="Garamond" w:cs="Arial"/>
          <w:sz w:val="22"/>
          <w:szCs w:val="22"/>
        </w:rPr>
      </w:pPr>
      <w:r w:rsidRPr="008C0C4A">
        <w:rPr>
          <w:rFonts w:ascii="Garamond" w:hAnsi="Garamond"/>
          <w:sz w:val="22"/>
          <w:szCs w:val="22"/>
        </w:rPr>
        <w:t>Účastníci jsou při stanovení nabídkové ceny povinni nabídnout zadavateli služby, které splňují, nebo převyšují stanovené minimální technické požadavky na předmět zadávacího řízení, které jsou vymezeny v zadávacích podmínkách.</w:t>
      </w:r>
    </w:p>
    <w:p w14:paraId="4E221F64"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34" w:name="_Toc189130595"/>
      <w:r w:rsidRPr="008C0C4A">
        <w:rPr>
          <w:rFonts w:ascii="Garamond" w:hAnsi="Garamond"/>
          <w:noProof w:val="0"/>
          <w:color w:val="auto"/>
          <w:sz w:val="22"/>
          <w:szCs w:val="22"/>
          <w:lang w:val="cs-CZ"/>
        </w:rPr>
        <w:t>POŽADAVKY NA OBSAHOVÉ ČLENĚNÍ A ZPŮSOB ZPRACOVÁNÍ NABÍDKY</w:t>
      </w:r>
      <w:bookmarkEnd w:id="134"/>
      <w:r w:rsidRPr="008C0C4A">
        <w:rPr>
          <w:rFonts w:ascii="Garamond" w:hAnsi="Garamond"/>
          <w:noProof w:val="0"/>
          <w:color w:val="auto"/>
          <w:sz w:val="22"/>
          <w:szCs w:val="22"/>
          <w:lang w:val="cs-CZ"/>
        </w:rPr>
        <w:t xml:space="preserve"> </w:t>
      </w:r>
    </w:p>
    <w:p w14:paraId="0E1B2B14" w14:textId="77777777" w:rsidR="00EE3FAA" w:rsidRPr="008C0C4A" w:rsidRDefault="00EE3FAA" w:rsidP="00EE3FAA">
      <w:pPr>
        <w:pStyle w:val="Nadpis2"/>
        <w:tabs>
          <w:tab w:val="clear" w:pos="860"/>
        </w:tabs>
        <w:spacing w:before="120" w:after="120"/>
        <w:ind w:left="567"/>
        <w:rPr>
          <w:rFonts w:ascii="Garamond" w:hAnsi="Garamond"/>
          <w:szCs w:val="22"/>
          <w:lang w:val="cs-CZ"/>
        </w:rPr>
      </w:pPr>
      <w:bookmarkStart w:id="135" w:name="_Toc240353030"/>
      <w:bookmarkStart w:id="136" w:name="_Toc271267053"/>
      <w:bookmarkStart w:id="137" w:name="_Toc189130596"/>
      <w:r w:rsidRPr="008C0C4A">
        <w:rPr>
          <w:rFonts w:ascii="Garamond" w:hAnsi="Garamond"/>
          <w:szCs w:val="22"/>
          <w:lang w:val="cs-CZ"/>
        </w:rPr>
        <w:t>Způsob a forma zpracování nabídky</w:t>
      </w:r>
      <w:bookmarkEnd w:id="133"/>
      <w:bookmarkEnd w:id="135"/>
      <w:bookmarkEnd w:id="136"/>
      <w:bookmarkEnd w:id="137"/>
    </w:p>
    <w:p w14:paraId="43505962" w14:textId="3CDB8282" w:rsidR="00EE3FAA" w:rsidRPr="008C0C4A" w:rsidRDefault="00EE3FAA">
      <w:pPr>
        <w:pStyle w:val="Odsekzoznamu"/>
        <w:numPr>
          <w:ilvl w:val="0"/>
          <w:numId w:val="22"/>
        </w:numPr>
        <w:ind w:left="0"/>
        <w:jc w:val="both"/>
        <w:rPr>
          <w:rFonts w:ascii="Garamond" w:hAnsi="Garamond" w:cs="Arial"/>
          <w:iCs/>
          <w:color w:val="000000"/>
          <w:sz w:val="22"/>
          <w:szCs w:val="22"/>
        </w:rPr>
      </w:pPr>
      <w:bookmarkStart w:id="138" w:name="_Hlk89786651"/>
      <w:bookmarkStart w:id="139" w:name="_Toc198536335"/>
      <w:bookmarkStart w:id="140" w:name="_Toc203283582"/>
      <w:bookmarkStart w:id="141" w:name="_Toc243722263"/>
      <w:bookmarkStart w:id="142" w:name="_Toc271267055"/>
      <w:r w:rsidRPr="008C0C4A">
        <w:rPr>
          <w:rFonts w:ascii="Garamond" w:hAnsi="Garamond"/>
          <w:sz w:val="22"/>
          <w:szCs w:val="22"/>
        </w:rPr>
        <w:t>Nabídky</w:t>
      </w:r>
      <w:r w:rsidRPr="008C0C4A">
        <w:rPr>
          <w:rFonts w:ascii="Garamond" w:hAnsi="Garamond" w:cs="Arial"/>
          <w:iCs/>
          <w:color w:val="000000"/>
          <w:sz w:val="22"/>
          <w:szCs w:val="22"/>
        </w:rPr>
        <w:t xml:space="preserve"> se podávají písemně, a to v elektronické podobě výhradně prostřednictvím elektronického nástroje </w:t>
      </w:r>
      <w:r w:rsidR="00FF4F35">
        <w:rPr>
          <w:rFonts w:ascii="Garamond" w:hAnsi="Garamond" w:cs="Arial"/>
          <w:iCs/>
          <w:color w:val="000000"/>
          <w:sz w:val="22"/>
          <w:szCs w:val="22"/>
        </w:rPr>
        <w:t>e-</w:t>
      </w:r>
      <w:proofErr w:type="spellStart"/>
      <w:r w:rsidR="00FF4F35">
        <w:rPr>
          <w:rFonts w:ascii="Garamond" w:hAnsi="Garamond" w:cs="Arial"/>
          <w:iCs/>
          <w:color w:val="000000"/>
          <w:sz w:val="22"/>
          <w:szCs w:val="22"/>
        </w:rPr>
        <w:t>zakazky</w:t>
      </w:r>
      <w:proofErr w:type="spellEnd"/>
      <w:r w:rsidR="00FF4F35">
        <w:rPr>
          <w:rFonts w:ascii="Garamond" w:hAnsi="Garamond" w:cs="Arial"/>
          <w:iCs/>
          <w:color w:val="000000"/>
          <w:sz w:val="22"/>
          <w:szCs w:val="22"/>
        </w:rPr>
        <w:t xml:space="preserve">, </w:t>
      </w:r>
      <w:r w:rsidRPr="008C0C4A">
        <w:rPr>
          <w:rFonts w:ascii="Garamond" w:hAnsi="Garamond" w:cs="Arial"/>
          <w:iCs/>
          <w:color w:val="000000"/>
          <w:sz w:val="22"/>
          <w:szCs w:val="22"/>
        </w:rPr>
        <w:t>na adrese:</w:t>
      </w:r>
      <w:r w:rsidR="000C6537">
        <w:rPr>
          <w:rFonts w:ascii="Garamond" w:hAnsi="Garamond" w:cs="Arial"/>
          <w:iCs/>
          <w:color w:val="000000"/>
          <w:sz w:val="22"/>
          <w:szCs w:val="22"/>
        </w:rPr>
        <w:t xml:space="preserve"> </w:t>
      </w:r>
      <w:hyperlink r:id="rId12" w:history="1">
        <w:r w:rsidR="00FF4F35" w:rsidRPr="00FF4F35">
          <w:rPr>
            <w:rStyle w:val="Hypertextovprepojenie"/>
            <w:rFonts w:ascii="Garamond" w:hAnsi="Garamond"/>
          </w:rPr>
          <w:t>https://www.e-zakazky.cz/Profil-Zadavatele/17332515-e213-4ce7-a193-8edef332a6c8</w:t>
        </w:r>
      </w:hyperlink>
      <w:r w:rsidR="00FF4F35">
        <w:rPr>
          <w:rStyle w:val="Hypertextovprepojenie"/>
          <w:rFonts w:ascii="Garamond" w:hAnsi="Garamond" w:cs="Arial"/>
          <w:iCs/>
        </w:rPr>
        <w:t>.</w:t>
      </w:r>
      <w:r w:rsidRPr="008C0C4A">
        <w:rPr>
          <w:rFonts w:ascii="Garamond" w:hAnsi="Garamond" w:cs="Arial"/>
          <w:iCs/>
          <w:color w:val="000000"/>
          <w:sz w:val="22"/>
          <w:szCs w:val="22"/>
        </w:rPr>
        <w:t xml:space="preserve"> </w:t>
      </w:r>
    </w:p>
    <w:p w14:paraId="7C81EA80" w14:textId="57306080" w:rsidR="00EE3FAA" w:rsidRPr="008C0C4A" w:rsidRDefault="00EE3FAA">
      <w:pPr>
        <w:pStyle w:val="Odsekzoznamu"/>
        <w:numPr>
          <w:ilvl w:val="0"/>
          <w:numId w:val="22"/>
        </w:numPr>
        <w:ind w:left="0"/>
        <w:jc w:val="both"/>
        <w:rPr>
          <w:rFonts w:ascii="Garamond" w:hAnsi="Garamond" w:cs="Arial"/>
          <w:iCs/>
          <w:color w:val="000000"/>
          <w:sz w:val="22"/>
          <w:szCs w:val="22"/>
        </w:rPr>
      </w:pPr>
      <w:r w:rsidRPr="008C0C4A">
        <w:rPr>
          <w:rFonts w:ascii="Garamond" w:hAnsi="Garamond"/>
          <w:sz w:val="22"/>
          <w:szCs w:val="22"/>
        </w:rPr>
        <w:t>Zadavatel</w:t>
      </w:r>
      <w:r w:rsidRPr="008C0C4A">
        <w:rPr>
          <w:rFonts w:ascii="Garamond" w:hAnsi="Garamond" w:cs="Arial"/>
          <w:iCs/>
          <w:color w:val="000000"/>
          <w:sz w:val="22"/>
          <w:szCs w:val="22"/>
        </w:rPr>
        <w:t xml:space="preserve"> upozorňuje uchazeče, že pro plné využití všech možností elektronického nástroje je třeba provést a dokončit tzv. registraci dodavatele. Je povinností každého uchazeče, aby před dokončením registrace do elektronického nástroje E-ZAK své kontaktní údaje zkontroloval a případně upravil či doplnil jiné.</w:t>
      </w:r>
    </w:p>
    <w:p w14:paraId="1F0E31E7" w14:textId="75F300C3" w:rsidR="00EE3FAA" w:rsidRPr="008C0C4A" w:rsidRDefault="00EE3FAA">
      <w:pPr>
        <w:pStyle w:val="Odsekzoznamu"/>
        <w:numPr>
          <w:ilvl w:val="0"/>
          <w:numId w:val="22"/>
        </w:numPr>
        <w:ind w:left="0"/>
        <w:jc w:val="both"/>
        <w:rPr>
          <w:rFonts w:ascii="Garamond" w:hAnsi="Garamond" w:cs="Arial"/>
          <w:iCs/>
          <w:color w:val="000000"/>
          <w:sz w:val="22"/>
          <w:szCs w:val="22"/>
        </w:rPr>
      </w:pPr>
      <w:r w:rsidRPr="008C0C4A">
        <w:rPr>
          <w:rFonts w:ascii="Garamond" w:hAnsi="Garamond" w:cs="Arial"/>
          <w:iCs/>
          <w:color w:val="000000"/>
          <w:sz w:val="22"/>
          <w:szCs w:val="22"/>
        </w:rPr>
        <w:t>Za řádné a včasné seznamování se s informacemi i dokumenty zasílanými zadavatelem prostřednictvím elektronického nástroje, a i za správnost kontaktních údajů uvedených u dodavatele zodpovídá vždy dodavatel.</w:t>
      </w:r>
    </w:p>
    <w:p w14:paraId="7E9D3911" w14:textId="3052DF67" w:rsidR="00EE3FAA" w:rsidRPr="008C0C4A" w:rsidRDefault="00EE3FAA">
      <w:pPr>
        <w:pStyle w:val="Odsekzoznamu"/>
        <w:numPr>
          <w:ilvl w:val="0"/>
          <w:numId w:val="22"/>
        </w:numPr>
        <w:ind w:left="0"/>
        <w:jc w:val="both"/>
        <w:rPr>
          <w:rFonts w:ascii="Garamond" w:hAnsi="Garamond" w:cs="Arial"/>
          <w:iCs/>
          <w:color w:val="000000"/>
          <w:sz w:val="22"/>
          <w:szCs w:val="22"/>
        </w:rPr>
      </w:pPr>
      <w:r w:rsidRPr="008C0C4A">
        <w:rPr>
          <w:rFonts w:ascii="Garamond" w:hAnsi="Garamond"/>
          <w:sz w:val="22"/>
          <w:szCs w:val="22"/>
        </w:rPr>
        <w:t>Nabídka</w:t>
      </w:r>
      <w:r w:rsidRPr="008C0C4A">
        <w:rPr>
          <w:rFonts w:ascii="Garamond" w:hAnsi="Garamond" w:cs="Arial"/>
          <w:iCs/>
          <w:color w:val="000000"/>
          <w:sz w:val="22"/>
          <w:szCs w:val="22"/>
        </w:rPr>
        <w:t xml:space="preserve"> bude předložena v českém jazyce. V případě předkládání cizojazyčných dokumentů v nabídce připojí dodavatel k dokumentům též prostý překlad takovéhoto dokumentu do českého jazyka. Zadavatel je oprávněn, v případě pochybností o správnosti překladu, postupovat požadovat předložení úředně ověřeného překladu dokladu do českého jazyka tlumočníkem zapsaným do seznamu znalců a tlumočníků. Doklad ve slovenském jazyce a doklad o vzdělání v latinském jazyce se předkládají bez překladu. Dodavatel musí zajistit dobrou čitelnost veškerých dokumentů předložených v nabídce. Žádný doklad nesmí obsahovat opravy a přepisy, které by zadavatele mohly uvést v omyl. Za včasné podání nabídky odpovídá účastník.  </w:t>
      </w:r>
    </w:p>
    <w:p w14:paraId="70A32C52" w14:textId="3379A427" w:rsidR="00EE3FAA" w:rsidRPr="008C0C4A" w:rsidRDefault="00EE3FAA">
      <w:pPr>
        <w:pStyle w:val="Odsekzoznamu"/>
        <w:numPr>
          <w:ilvl w:val="0"/>
          <w:numId w:val="22"/>
        </w:numPr>
        <w:ind w:left="0"/>
        <w:jc w:val="both"/>
        <w:rPr>
          <w:rFonts w:ascii="Garamond" w:hAnsi="Garamond" w:cs="Arial"/>
          <w:sz w:val="22"/>
          <w:szCs w:val="22"/>
        </w:rPr>
      </w:pPr>
      <w:r w:rsidRPr="008C0C4A">
        <w:rPr>
          <w:rFonts w:ascii="Garamond" w:hAnsi="Garamond"/>
          <w:sz w:val="22"/>
          <w:szCs w:val="22"/>
        </w:rPr>
        <w:t>Nabídku</w:t>
      </w:r>
      <w:r w:rsidRPr="008C0C4A">
        <w:rPr>
          <w:rFonts w:ascii="Garamond" w:hAnsi="Garamond"/>
          <w:iCs/>
          <w:sz w:val="22"/>
          <w:szCs w:val="22"/>
        </w:rPr>
        <w:t xml:space="preserve"> je nezbytné přiřadit pod konkrétní veřejnou zakázku zadavatele, pro kterou je nabídka zpracována. Nabídka musí být na první straně označena názvem zakázky a identifikačními údaji účastníka</w:t>
      </w:r>
      <w:r w:rsidR="00D94AC4">
        <w:rPr>
          <w:rFonts w:ascii="Garamond" w:hAnsi="Garamond"/>
          <w:iCs/>
          <w:sz w:val="22"/>
          <w:szCs w:val="22"/>
        </w:rPr>
        <w:t xml:space="preserve"> </w:t>
      </w:r>
      <w:r w:rsidR="00D94AC4" w:rsidRPr="00D94AC4">
        <w:rPr>
          <w:rFonts w:ascii="Garamond" w:hAnsi="Garamond"/>
          <w:iCs/>
          <w:sz w:val="22"/>
          <w:szCs w:val="22"/>
        </w:rPr>
        <w:t>a (pokud to elektronický systém vyžaduje) opatřena elektronickým podpisem oprávněné osoby</w:t>
      </w:r>
      <w:r w:rsidRPr="008C0C4A">
        <w:rPr>
          <w:rFonts w:ascii="Garamond" w:hAnsi="Garamond"/>
          <w:iCs/>
          <w:sz w:val="22"/>
          <w:szCs w:val="22"/>
        </w:rPr>
        <w:t xml:space="preserve">. Bližší informace k elektronickému nástroji jsou uvedeny zde: </w:t>
      </w:r>
      <w:hyperlink r:id="rId13" w:history="1">
        <w:r w:rsidR="00FF4F35" w:rsidRPr="00FF4F35">
          <w:rPr>
            <w:rStyle w:val="Hypertextovprepojenie"/>
            <w:rFonts w:ascii="Garamond" w:hAnsi="Garamond"/>
          </w:rPr>
          <w:t>https://www.e-zakazky.cz/</w:t>
        </w:r>
      </w:hyperlink>
      <w:r w:rsidR="00FF4F35">
        <w:t xml:space="preserve"> </w:t>
      </w:r>
      <w:r w:rsidRPr="008C0C4A">
        <w:rPr>
          <w:rFonts w:ascii="Garamond" w:hAnsi="Garamond"/>
          <w:sz w:val="22"/>
          <w:szCs w:val="22"/>
        </w:rPr>
        <w:t xml:space="preserve">. </w:t>
      </w:r>
    </w:p>
    <w:p w14:paraId="3EE83C67" w14:textId="77777777" w:rsidR="00EE3FAA" w:rsidRPr="008C0C4A" w:rsidRDefault="00EE3FAA" w:rsidP="00EE3FAA">
      <w:pPr>
        <w:pStyle w:val="Nadpis2"/>
        <w:tabs>
          <w:tab w:val="clear" w:pos="860"/>
        </w:tabs>
        <w:spacing w:before="120" w:after="120"/>
        <w:ind w:left="567"/>
        <w:rPr>
          <w:rFonts w:ascii="Garamond" w:hAnsi="Garamond"/>
          <w:szCs w:val="22"/>
          <w:lang w:val="cs-CZ"/>
        </w:rPr>
      </w:pPr>
      <w:bookmarkStart w:id="143" w:name="_Toc189130597"/>
      <w:bookmarkEnd w:id="138"/>
      <w:r w:rsidRPr="008C0C4A">
        <w:rPr>
          <w:rFonts w:ascii="Garamond" w:hAnsi="Garamond"/>
          <w:szCs w:val="22"/>
          <w:lang w:val="cs-CZ"/>
        </w:rPr>
        <w:t>Požadavky na obsah zpracování nabídky</w:t>
      </w:r>
      <w:bookmarkEnd w:id="143"/>
      <w:r w:rsidRPr="008C0C4A" w:rsidDel="00637D3A">
        <w:rPr>
          <w:rFonts w:ascii="Garamond" w:hAnsi="Garamond"/>
          <w:szCs w:val="22"/>
          <w:lang w:val="cs-CZ"/>
        </w:rPr>
        <w:t xml:space="preserve"> </w:t>
      </w:r>
    </w:p>
    <w:p w14:paraId="6E620392" w14:textId="660CE7BD" w:rsidR="00EE3FAA" w:rsidRPr="008C0C4A" w:rsidRDefault="00EE3FAA">
      <w:pPr>
        <w:pStyle w:val="Odsekzoznamu"/>
        <w:numPr>
          <w:ilvl w:val="0"/>
          <w:numId w:val="35"/>
        </w:numPr>
        <w:ind w:left="0"/>
        <w:jc w:val="both"/>
        <w:rPr>
          <w:rFonts w:ascii="Garamond" w:hAnsi="Garamond" w:cs="Arial"/>
          <w:sz w:val="22"/>
          <w:szCs w:val="22"/>
        </w:rPr>
      </w:pPr>
      <w:r w:rsidRPr="008C0C4A">
        <w:rPr>
          <w:rFonts w:ascii="Garamond" w:hAnsi="Garamond"/>
          <w:sz w:val="22"/>
          <w:szCs w:val="22"/>
        </w:rPr>
        <w:t>Účastník</w:t>
      </w:r>
      <w:r w:rsidRPr="008C0C4A">
        <w:rPr>
          <w:rFonts w:ascii="Garamond" w:hAnsi="Garamond" w:cs="Arial"/>
          <w:sz w:val="22"/>
          <w:szCs w:val="22"/>
        </w:rPr>
        <w:t xml:space="preserve"> může podat v zadávacím řízení jen jednu nabídku.</w:t>
      </w:r>
    </w:p>
    <w:p w14:paraId="497FFDD6" w14:textId="3996A913" w:rsidR="006107FE" w:rsidRPr="008A3E78" w:rsidRDefault="006107FE">
      <w:pPr>
        <w:pStyle w:val="Odsekzoznamu"/>
        <w:numPr>
          <w:ilvl w:val="0"/>
          <w:numId w:val="35"/>
        </w:numPr>
        <w:ind w:left="0"/>
        <w:jc w:val="both"/>
        <w:rPr>
          <w:rFonts w:ascii="Garamond" w:hAnsi="Garamond" w:cs="Arial"/>
          <w:i/>
          <w:sz w:val="20"/>
          <w:szCs w:val="20"/>
        </w:rPr>
      </w:pPr>
      <w:r w:rsidRPr="008A3E78">
        <w:rPr>
          <w:rStyle w:val="Zvraznenie"/>
          <w:rFonts w:ascii="Garamond" w:hAnsi="Garamond"/>
          <w:i w:val="0"/>
          <w:iCs w:val="0"/>
          <w:sz w:val="22"/>
          <w:szCs w:val="22"/>
        </w:rPr>
        <w:t>Nabídka musí být zpracována v akceptovatelných formátech souborů čitelných pomocí obecně rozšířených softwarových nástrojů (např. .doc, .</w:t>
      </w:r>
      <w:proofErr w:type="spellStart"/>
      <w:r w:rsidRPr="008A3E78">
        <w:rPr>
          <w:rStyle w:val="Zvraznenie"/>
          <w:rFonts w:ascii="Garamond" w:hAnsi="Garamond"/>
          <w:i w:val="0"/>
          <w:iCs w:val="0"/>
          <w:sz w:val="22"/>
          <w:szCs w:val="22"/>
        </w:rPr>
        <w:t>docx</w:t>
      </w:r>
      <w:proofErr w:type="spellEnd"/>
      <w:r w:rsidRPr="008A3E78">
        <w:rPr>
          <w:rStyle w:val="Zvraznenie"/>
          <w:rFonts w:ascii="Garamond" w:hAnsi="Garamond"/>
          <w:i w:val="0"/>
          <w:iCs w:val="0"/>
          <w:sz w:val="22"/>
          <w:szCs w:val="22"/>
        </w:rPr>
        <w:t>, .</w:t>
      </w:r>
      <w:proofErr w:type="spellStart"/>
      <w:r w:rsidRPr="008A3E78">
        <w:rPr>
          <w:rStyle w:val="Zvraznenie"/>
          <w:rFonts w:ascii="Garamond" w:hAnsi="Garamond"/>
          <w:i w:val="0"/>
          <w:iCs w:val="0"/>
          <w:sz w:val="22"/>
          <w:szCs w:val="22"/>
        </w:rPr>
        <w:t>xls</w:t>
      </w:r>
      <w:proofErr w:type="spellEnd"/>
      <w:r w:rsidRPr="008A3E78">
        <w:rPr>
          <w:rStyle w:val="Zvraznenie"/>
          <w:rFonts w:ascii="Garamond" w:hAnsi="Garamond"/>
          <w:i w:val="0"/>
          <w:iCs w:val="0"/>
          <w:sz w:val="22"/>
          <w:szCs w:val="22"/>
        </w:rPr>
        <w:t>, .</w:t>
      </w:r>
      <w:proofErr w:type="spellStart"/>
      <w:r w:rsidRPr="008A3E78">
        <w:rPr>
          <w:rStyle w:val="Zvraznenie"/>
          <w:rFonts w:ascii="Garamond" w:hAnsi="Garamond"/>
          <w:i w:val="0"/>
          <w:iCs w:val="0"/>
          <w:sz w:val="22"/>
          <w:szCs w:val="22"/>
        </w:rPr>
        <w:t>xlsx</w:t>
      </w:r>
      <w:proofErr w:type="spellEnd"/>
      <w:r w:rsidRPr="008A3E78">
        <w:rPr>
          <w:rStyle w:val="Zvraznenie"/>
          <w:rFonts w:ascii="Garamond" w:hAnsi="Garamond"/>
          <w:i w:val="0"/>
          <w:iCs w:val="0"/>
          <w:sz w:val="22"/>
          <w:szCs w:val="22"/>
        </w:rPr>
        <w:t>, .</w:t>
      </w:r>
      <w:proofErr w:type="spellStart"/>
      <w:r w:rsidRPr="008A3E78">
        <w:rPr>
          <w:rStyle w:val="Zvraznenie"/>
          <w:rFonts w:ascii="Garamond" w:hAnsi="Garamond"/>
          <w:i w:val="0"/>
          <w:iCs w:val="0"/>
          <w:sz w:val="22"/>
          <w:szCs w:val="22"/>
        </w:rPr>
        <w:t>pdf</w:t>
      </w:r>
      <w:proofErr w:type="spellEnd"/>
      <w:r w:rsidRPr="008A3E78">
        <w:rPr>
          <w:rStyle w:val="Zvraznenie"/>
          <w:rFonts w:ascii="Garamond" w:hAnsi="Garamond"/>
          <w:i w:val="0"/>
          <w:iCs w:val="0"/>
          <w:sz w:val="22"/>
          <w:szCs w:val="22"/>
        </w:rPr>
        <w:t>). Pokud systém vyžaduje podepsání dokumentů, musí být opatřeny elektronickým podpisem oprávněné osoby. Zadavatel si vyhrazuje právo odmítnout soubory ve formátech, které nejsou běžně dostupné nebo neumožňují ověřitelnost údajů.</w:t>
      </w:r>
    </w:p>
    <w:p w14:paraId="67DD59A5" w14:textId="77777777" w:rsidR="00EE3FAA" w:rsidRPr="008C0C4A" w:rsidRDefault="00EE3FAA">
      <w:pPr>
        <w:pStyle w:val="Odsekzoznamu"/>
        <w:numPr>
          <w:ilvl w:val="0"/>
          <w:numId w:val="35"/>
        </w:numPr>
        <w:ind w:left="0"/>
        <w:jc w:val="both"/>
        <w:rPr>
          <w:rFonts w:ascii="Garamond" w:hAnsi="Garamond" w:cs="Arial"/>
          <w:b/>
          <w:sz w:val="22"/>
          <w:szCs w:val="22"/>
        </w:rPr>
      </w:pPr>
      <w:r w:rsidRPr="008C0C4A">
        <w:rPr>
          <w:rFonts w:ascii="Garamond" w:hAnsi="Garamond"/>
          <w:sz w:val="22"/>
          <w:szCs w:val="22"/>
        </w:rPr>
        <w:t>Účastník</w:t>
      </w:r>
      <w:r w:rsidRPr="008C0C4A">
        <w:rPr>
          <w:rFonts w:ascii="Garamond" w:hAnsi="Garamond" w:cs="Arial"/>
          <w:sz w:val="22"/>
          <w:szCs w:val="22"/>
        </w:rPr>
        <w:t xml:space="preserve"> sestaví nabídku v níže vymezeném pořadí:</w:t>
      </w:r>
    </w:p>
    <w:bookmarkEnd w:id="139"/>
    <w:bookmarkEnd w:id="140"/>
    <w:bookmarkEnd w:id="141"/>
    <w:bookmarkEnd w:id="142"/>
    <w:p w14:paraId="31C505C7" w14:textId="77777777" w:rsidR="00EE3FAA" w:rsidRPr="008C0C4A" w:rsidRDefault="00EE3FAA">
      <w:pPr>
        <w:numPr>
          <w:ilvl w:val="0"/>
          <w:numId w:val="12"/>
        </w:numPr>
        <w:ind w:left="714" w:hanging="357"/>
        <w:jc w:val="both"/>
        <w:rPr>
          <w:rFonts w:ascii="Garamond" w:hAnsi="Garamond" w:cs="Arial"/>
          <w:sz w:val="22"/>
          <w:szCs w:val="22"/>
        </w:rPr>
      </w:pPr>
      <w:r w:rsidRPr="008C0C4A">
        <w:rPr>
          <w:rFonts w:ascii="Garamond" w:hAnsi="Garamond" w:cs="Arial"/>
          <w:sz w:val="22"/>
          <w:szCs w:val="22"/>
        </w:rPr>
        <w:t>Krycí list nabídky,</w:t>
      </w:r>
    </w:p>
    <w:p w14:paraId="12F50D98" w14:textId="3068A413" w:rsidR="00EE3FAA" w:rsidRPr="0059057F" w:rsidRDefault="00EE3FAA">
      <w:pPr>
        <w:numPr>
          <w:ilvl w:val="0"/>
          <w:numId w:val="12"/>
        </w:numPr>
        <w:ind w:left="714" w:hanging="357"/>
        <w:jc w:val="both"/>
        <w:rPr>
          <w:rFonts w:ascii="Garamond" w:hAnsi="Garamond" w:cs="Arial"/>
          <w:sz w:val="22"/>
          <w:szCs w:val="22"/>
        </w:rPr>
      </w:pPr>
      <w:r w:rsidRPr="0059057F">
        <w:rPr>
          <w:rFonts w:ascii="Garamond" w:hAnsi="Garamond" w:cs="Arial"/>
          <w:sz w:val="22"/>
          <w:szCs w:val="22"/>
        </w:rPr>
        <w:t xml:space="preserve">Návrh na plnění hodnotících kritérii vyplněn v souladu s čl. 5 a čl. 6 odst. 6.2. zadávací dokumentace, včetně seznamu referenčních zakázek určených pro účely hodnocení necenového hodnotícího kritéria (lze využít přílohu č. </w:t>
      </w:r>
      <w:r w:rsidR="000A28F8">
        <w:rPr>
          <w:rFonts w:ascii="Garamond" w:hAnsi="Garamond" w:cs="Arial"/>
          <w:sz w:val="22"/>
          <w:szCs w:val="22"/>
        </w:rPr>
        <w:t>4</w:t>
      </w:r>
      <w:r w:rsidRPr="0059057F">
        <w:rPr>
          <w:rFonts w:ascii="Garamond" w:hAnsi="Garamond" w:cs="Arial"/>
          <w:sz w:val="22"/>
          <w:szCs w:val="22"/>
        </w:rPr>
        <w:t xml:space="preserve"> zadávací dokumentace), </w:t>
      </w:r>
    </w:p>
    <w:p w14:paraId="62096B64" w14:textId="68309D6E" w:rsidR="00F24A6B" w:rsidRPr="0059057F" w:rsidRDefault="00F24A6B" w:rsidP="00F24A6B">
      <w:pPr>
        <w:numPr>
          <w:ilvl w:val="0"/>
          <w:numId w:val="12"/>
        </w:numPr>
        <w:ind w:left="714" w:hanging="357"/>
        <w:jc w:val="both"/>
        <w:rPr>
          <w:rFonts w:ascii="Garamond" w:hAnsi="Garamond" w:cs="Arial"/>
          <w:sz w:val="22"/>
          <w:szCs w:val="22"/>
        </w:rPr>
      </w:pPr>
      <w:r w:rsidRPr="0059057F">
        <w:rPr>
          <w:rFonts w:ascii="Garamond" w:hAnsi="Garamond" w:cs="Arial"/>
          <w:sz w:val="22"/>
          <w:szCs w:val="22"/>
        </w:rPr>
        <w:lastRenderedPageBreak/>
        <w:t>Dokumenty pro prokázání kvalifikace (viz část B zadávací dokumentace)</w:t>
      </w:r>
    </w:p>
    <w:p w14:paraId="6DAD7E0A" w14:textId="77777777" w:rsidR="00EE3FAA" w:rsidRPr="008C0C4A" w:rsidRDefault="00EE3FAA">
      <w:pPr>
        <w:numPr>
          <w:ilvl w:val="0"/>
          <w:numId w:val="12"/>
        </w:numPr>
        <w:ind w:left="714" w:hanging="357"/>
        <w:jc w:val="both"/>
        <w:rPr>
          <w:rFonts w:ascii="Garamond" w:hAnsi="Garamond" w:cs="Arial"/>
          <w:sz w:val="22"/>
          <w:szCs w:val="22"/>
        </w:rPr>
      </w:pPr>
      <w:r w:rsidRPr="008C0C4A">
        <w:rPr>
          <w:rFonts w:ascii="Garamond" w:hAnsi="Garamond" w:cs="Arial"/>
          <w:sz w:val="22"/>
          <w:szCs w:val="22"/>
        </w:rPr>
        <w:t>Ostatní dokumenty, pokud jsou potřebné pro doložení nabídky</w:t>
      </w:r>
      <w:r w:rsidRPr="008C0C4A" w:rsidDel="00637D3A">
        <w:rPr>
          <w:rFonts w:ascii="Garamond" w:hAnsi="Garamond" w:cs="Arial"/>
          <w:sz w:val="22"/>
          <w:szCs w:val="22"/>
        </w:rPr>
        <w:t xml:space="preserve"> </w:t>
      </w:r>
      <w:r w:rsidRPr="008C0C4A">
        <w:rPr>
          <w:rFonts w:ascii="Garamond" w:hAnsi="Garamond" w:cs="Arial"/>
          <w:sz w:val="22"/>
          <w:szCs w:val="22"/>
        </w:rPr>
        <w:t>(např. plná moc, aj.).</w:t>
      </w:r>
    </w:p>
    <w:p w14:paraId="33C92697" w14:textId="77777777" w:rsidR="00EE3FAA" w:rsidRPr="008C0C4A" w:rsidRDefault="00EE3FAA">
      <w:pPr>
        <w:pStyle w:val="Odsekzoznamu"/>
        <w:numPr>
          <w:ilvl w:val="0"/>
          <w:numId w:val="35"/>
        </w:numPr>
        <w:ind w:left="0"/>
        <w:jc w:val="both"/>
        <w:rPr>
          <w:rFonts w:ascii="Garamond" w:hAnsi="Garamond" w:cs="Arial"/>
          <w:sz w:val="22"/>
          <w:szCs w:val="22"/>
        </w:rPr>
      </w:pPr>
      <w:r w:rsidRPr="008C0C4A">
        <w:rPr>
          <w:rFonts w:ascii="Garamond" w:hAnsi="Garamond"/>
          <w:sz w:val="22"/>
          <w:szCs w:val="22"/>
        </w:rPr>
        <w:t>Účastník</w:t>
      </w:r>
      <w:r w:rsidRPr="008C0C4A">
        <w:rPr>
          <w:rFonts w:ascii="Garamond" w:hAnsi="Garamond" w:cs="Arial"/>
          <w:sz w:val="22"/>
          <w:szCs w:val="22"/>
        </w:rPr>
        <w:t xml:space="preserve"> zadávacího řízení v nabídce (v krycím listu nabídky) výslovně uvede kontaktní e-mailovou adresu pro elektronický písemný styk mezi účastníkem zadávacího řízení a zadavatelem. Pokud podává nabídku více účastníků zadávacího řízení společně (společná nabídka), uvedou v nabídce kromě kontaktní e-mailové adresy dle předchozí věty též osobu, která bude zmocněna zastupovat tyto účastníky zadávacího řízení při styku se zadavatelem v průběhu zadávacího řízení.</w:t>
      </w:r>
    </w:p>
    <w:p w14:paraId="46DA4A7E" w14:textId="25A73B5D" w:rsidR="00EE3FAA" w:rsidRPr="008C0C4A" w:rsidRDefault="00EE3FAA">
      <w:pPr>
        <w:pStyle w:val="Odsekzoznamu"/>
        <w:numPr>
          <w:ilvl w:val="0"/>
          <w:numId w:val="35"/>
        </w:numPr>
        <w:ind w:left="0"/>
        <w:jc w:val="both"/>
        <w:rPr>
          <w:rFonts w:ascii="Garamond" w:hAnsi="Garamond" w:cs="Arial"/>
          <w:sz w:val="22"/>
          <w:szCs w:val="22"/>
        </w:rPr>
      </w:pPr>
      <w:r w:rsidRPr="008C0C4A">
        <w:rPr>
          <w:rFonts w:ascii="Garamond" w:hAnsi="Garamond"/>
          <w:sz w:val="22"/>
          <w:szCs w:val="22"/>
        </w:rPr>
        <w:t>Nabídka</w:t>
      </w:r>
      <w:r w:rsidRPr="008C0C4A">
        <w:rPr>
          <w:rFonts w:ascii="Garamond" w:hAnsi="Garamond" w:cs="Arial"/>
          <w:sz w:val="22"/>
          <w:szCs w:val="22"/>
        </w:rPr>
        <w:t xml:space="preserve"> nesmí obsahovat přepisy nebo opravy, které by mohly uvést zadavatele v omyl. Zadavatel si vyhrazuje právo ověřit a prověřit údaje uvedené jednotlivými účastníky v nabídkách. </w:t>
      </w:r>
      <w:r w:rsidR="00AB3752" w:rsidRPr="00AB3752">
        <w:rPr>
          <w:rFonts w:ascii="Garamond" w:hAnsi="Garamond" w:cs="Arial"/>
          <w:sz w:val="22"/>
          <w:szCs w:val="22"/>
        </w:rPr>
        <w:t>Pokud účastník uvede ve své nabídce nepravdivé údaje, může být vyloučen ze zadávacího řízení.</w:t>
      </w:r>
      <w:r w:rsidRPr="008C0C4A">
        <w:rPr>
          <w:rFonts w:ascii="Garamond" w:hAnsi="Garamond" w:cs="Arial"/>
          <w:sz w:val="22"/>
          <w:szCs w:val="22"/>
        </w:rPr>
        <w:t xml:space="preserve"> </w:t>
      </w:r>
    </w:p>
    <w:p w14:paraId="3F68A33C" w14:textId="77777777" w:rsidR="00EE3FAA" w:rsidRPr="008C0C4A" w:rsidRDefault="00EE3FAA">
      <w:pPr>
        <w:pStyle w:val="Odsekzoznamu"/>
        <w:numPr>
          <w:ilvl w:val="0"/>
          <w:numId w:val="35"/>
        </w:numPr>
        <w:ind w:left="0"/>
        <w:jc w:val="both"/>
        <w:rPr>
          <w:rFonts w:ascii="Garamond" w:hAnsi="Garamond" w:cs="Arial"/>
          <w:sz w:val="22"/>
          <w:szCs w:val="22"/>
        </w:rPr>
      </w:pPr>
      <w:r w:rsidRPr="008C0C4A">
        <w:rPr>
          <w:rFonts w:ascii="Garamond" w:hAnsi="Garamond"/>
          <w:sz w:val="22"/>
          <w:szCs w:val="22"/>
        </w:rPr>
        <w:t>Zadavatel</w:t>
      </w:r>
      <w:r w:rsidRPr="008C0C4A">
        <w:rPr>
          <w:rFonts w:ascii="Garamond" w:hAnsi="Garamond" w:cs="Arial"/>
          <w:sz w:val="22"/>
          <w:szCs w:val="22"/>
        </w:rPr>
        <w:t xml:space="preserve"> nehradí náklady dodavateli na účast v zadávacím řízení.</w:t>
      </w:r>
    </w:p>
    <w:p w14:paraId="2C4AF802"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44" w:name="_Toc118886174"/>
      <w:bookmarkStart w:id="145" w:name="_Toc118891753"/>
      <w:bookmarkStart w:id="146" w:name="_Toc118891834"/>
      <w:bookmarkStart w:id="147" w:name="_Toc118892019"/>
      <w:bookmarkStart w:id="148" w:name="_Toc118893012"/>
      <w:bookmarkStart w:id="149" w:name="_Toc118893465"/>
      <w:bookmarkStart w:id="150" w:name="_Toc118893573"/>
      <w:bookmarkStart w:id="151" w:name="_Toc118886175"/>
      <w:bookmarkStart w:id="152" w:name="_Toc118891754"/>
      <w:bookmarkStart w:id="153" w:name="_Toc118891835"/>
      <w:bookmarkStart w:id="154" w:name="_Toc118892020"/>
      <w:bookmarkStart w:id="155" w:name="_Toc118893013"/>
      <w:bookmarkStart w:id="156" w:name="_Toc118893466"/>
      <w:bookmarkStart w:id="157" w:name="_Toc118893574"/>
      <w:bookmarkStart w:id="158" w:name="_Toc118886176"/>
      <w:bookmarkStart w:id="159" w:name="_Toc118891755"/>
      <w:bookmarkStart w:id="160" w:name="_Toc118891836"/>
      <w:bookmarkStart w:id="161" w:name="_Toc118892021"/>
      <w:bookmarkStart w:id="162" w:name="_Toc118893014"/>
      <w:bookmarkStart w:id="163" w:name="_Toc118893467"/>
      <w:bookmarkStart w:id="164" w:name="_Toc118893575"/>
      <w:bookmarkStart w:id="165" w:name="_Toc189130598"/>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8C0C4A">
        <w:rPr>
          <w:rFonts w:ascii="Garamond" w:hAnsi="Garamond"/>
          <w:noProof w:val="0"/>
          <w:color w:val="auto"/>
          <w:sz w:val="22"/>
          <w:szCs w:val="22"/>
          <w:lang w:val="cs-CZ"/>
        </w:rPr>
        <w:t>LHŮTA PRO PODANÍ NABÍDEK</w:t>
      </w:r>
      <w:bookmarkEnd w:id="165"/>
    </w:p>
    <w:p w14:paraId="53193BF1" w14:textId="2EEAB86C" w:rsidR="00EE3FAA" w:rsidRPr="006107FE" w:rsidRDefault="006107FE">
      <w:pPr>
        <w:pStyle w:val="Odsekzoznamu"/>
        <w:numPr>
          <w:ilvl w:val="0"/>
          <w:numId w:val="23"/>
        </w:numPr>
        <w:ind w:left="0"/>
        <w:jc w:val="both"/>
        <w:rPr>
          <w:rFonts w:ascii="Garamond" w:hAnsi="Garamond" w:cs="Calibri"/>
          <w:sz w:val="22"/>
          <w:szCs w:val="22"/>
        </w:rPr>
      </w:pPr>
      <w:bookmarkStart w:id="166" w:name="_Toc121649993"/>
      <w:bookmarkStart w:id="167" w:name="_Toc240353036"/>
      <w:bookmarkStart w:id="168" w:name="_Toc271267057"/>
      <w:r w:rsidRPr="006107FE">
        <w:rPr>
          <w:rFonts w:ascii="Garamond" w:hAnsi="Garamond" w:cs="Calibri"/>
          <w:sz w:val="22"/>
          <w:szCs w:val="22"/>
        </w:rPr>
        <w:t xml:space="preserve">Lhůta pro podání nabídek končí dne </w:t>
      </w:r>
      <w:r w:rsidR="00654AD4">
        <w:rPr>
          <w:rFonts w:ascii="Garamond" w:hAnsi="Garamond" w:cs="Calibri"/>
          <w:b/>
          <w:bCs/>
          <w:sz w:val="22"/>
          <w:szCs w:val="22"/>
        </w:rPr>
        <w:t>18</w:t>
      </w:r>
      <w:r w:rsidRPr="006107FE">
        <w:rPr>
          <w:rFonts w:ascii="Garamond" w:hAnsi="Garamond" w:cs="Calibri"/>
          <w:b/>
          <w:bCs/>
          <w:sz w:val="22"/>
          <w:szCs w:val="22"/>
        </w:rPr>
        <w:t>.</w:t>
      </w:r>
      <w:r w:rsidR="007002B4">
        <w:rPr>
          <w:rFonts w:ascii="Garamond" w:hAnsi="Garamond" w:cs="Calibri"/>
          <w:b/>
          <w:bCs/>
          <w:sz w:val="22"/>
          <w:szCs w:val="22"/>
        </w:rPr>
        <w:t>0</w:t>
      </w:r>
      <w:r w:rsidR="00654AD4">
        <w:rPr>
          <w:rFonts w:ascii="Garamond" w:hAnsi="Garamond" w:cs="Calibri"/>
          <w:b/>
          <w:bCs/>
          <w:sz w:val="22"/>
          <w:szCs w:val="22"/>
        </w:rPr>
        <w:t>8</w:t>
      </w:r>
      <w:r w:rsidRPr="006107FE">
        <w:rPr>
          <w:rFonts w:ascii="Garamond" w:hAnsi="Garamond" w:cs="Calibri"/>
          <w:b/>
          <w:bCs/>
          <w:sz w:val="22"/>
          <w:szCs w:val="22"/>
        </w:rPr>
        <w:t xml:space="preserve">.2025 v </w:t>
      </w:r>
      <w:r w:rsidR="007002B4">
        <w:rPr>
          <w:rFonts w:ascii="Garamond" w:hAnsi="Garamond" w:cs="Calibri"/>
          <w:b/>
          <w:bCs/>
          <w:sz w:val="22"/>
          <w:szCs w:val="22"/>
        </w:rPr>
        <w:t>13</w:t>
      </w:r>
      <w:r w:rsidRPr="006107FE">
        <w:rPr>
          <w:rFonts w:ascii="Garamond" w:hAnsi="Garamond" w:cs="Calibri"/>
          <w:b/>
          <w:bCs/>
          <w:sz w:val="22"/>
          <w:szCs w:val="22"/>
        </w:rPr>
        <w:t>:</w:t>
      </w:r>
      <w:r w:rsidR="007002B4">
        <w:rPr>
          <w:rFonts w:ascii="Garamond" w:hAnsi="Garamond" w:cs="Calibri"/>
          <w:b/>
          <w:bCs/>
          <w:sz w:val="22"/>
          <w:szCs w:val="22"/>
        </w:rPr>
        <w:t xml:space="preserve">00 </w:t>
      </w:r>
      <w:r w:rsidRPr="006107FE">
        <w:rPr>
          <w:rFonts w:ascii="Garamond" w:hAnsi="Garamond" w:cs="Calibri"/>
          <w:b/>
          <w:bCs/>
          <w:sz w:val="22"/>
          <w:szCs w:val="22"/>
        </w:rPr>
        <w:t>hodin</w:t>
      </w:r>
      <w:r w:rsidRPr="006107FE">
        <w:rPr>
          <w:rFonts w:ascii="Garamond" w:hAnsi="Garamond" w:cs="Calibri"/>
          <w:sz w:val="22"/>
          <w:szCs w:val="22"/>
        </w:rPr>
        <w:t>. Pokud bude nabídka doručena po uplynutí této lhůty, nebude zadavatelem přijata ani hodnocena. Zadavatel vyrozumí účastníka, jehož nabídka byla podána po uplynutí lhůty pro podání nabídek</w:t>
      </w:r>
      <w:r w:rsidR="00EE3FAA" w:rsidRPr="006107FE">
        <w:rPr>
          <w:rFonts w:ascii="Garamond" w:hAnsi="Garamond" w:cs="Calibri"/>
          <w:sz w:val="22"/>
          <w:szCs w:val="22"/>
        </w:rPr>
        <w:t>.</w:t>
      </w:r>
    </w:p>
    <w:p w14:paraId="0A1D76E1" w14:textId="455AD36D" w:rsidR="00EE3FAA" w:rsidRPr="008C0C4A" w:rsidRDefault="00EE3FAA">
      <w:pPr>
        <w:pStyle w:val="Odsekzoznamu"/>
        <w:numPr>
          <w:ilvl w:val="0"/>
          <w:numId w:val="23"/>
        </w:numPr>
        <w:ind w:left="0"/>
        <w:jc w:val="both"/>
        <w:rPr>
          <w:rFonts w:ascii="Garamond" w:hAnsi="Garamond" w:cs="Calibri"/>
          <w:sz w:val="22"/>
          <w:szCs w:val="22"/>
        </w:rPr>
      </w:pPr>
      <w:r w:rsidRPr="008C0C4A">
        <w:rPr>
          <w:rFonts w:ascii="Garamond" w:hAnsi="Garamond" w:cs="Calibri"/>
          <w:sz w:val="22"/>
          <w:szCs w:val="22"/>
        </w:rPr>
        <w:t>Otevírání nabídek proběhne v sídle zadavatele. Otevřením nabídky v elektronické podobě se rozumí zpřístupnění jejího obsahu zadavatelem. Zadavatel bude otevírat nabídky v elektronické podobě neveřejně (tj. bez přítomnosti dodavatelů, kteří podali nabídku).</w:t>
      </w:r>
    </w:p>
    <w:p w14:paraId="47403784"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69" w:name="_Toc189130599"/>
      <w:r w:rsidRPr="008C0C4A">
        <w:rPr>
          <w:rFonts w:ascii="Garamond" w:hAnsi="Garamond"/>
          <w:noProof w:val="0"/>
          <w:color w:val="auto"/>
          <w:sz w:val="22"/>
          <w:szCs w:val="22"/>
          <w:lang w:val="cs-CZ"/>
        </w:rPr>
        <w:t>KVALIFIKACE</w:t>
      </w:r>
      <w:bookmarkEnd w:id="169"/>
    </w:p>
    <w:p w14:paraId="059EAF01" w14:textId="77777777" w:rsidR="00EE3FAA" w:rsidRPr="008C0C4A" w:rsidRDefault="00EE3FAA" w:rsidP="00EE3FAA">
      <w:pPr>
        <w:pStyle w:val="Odsekzoznamu"/>
        <w:ind w:left="0"/>
        <w:jc w:val="both"/>
        <w:rPr>
          <w:rFonts w:ascii="Garamond" w:hAnsi="Garamond"/>
          <w:sz w:val="22"/>
          <w:szCs w:val="22"/>
        </w:rPr>
      </w:pPr>
      <w:r w:rsidRPr="008C0C4A">
        <w:rPr>
          <w:rFonts w:ascii="Garamond" w:hAnsi="Garamond" w:cs="Calibri"/>
          <w:sz w:val="22"/>
          <w:szCs w:val="22"/>
        </w:rPr>
        <w:t>Podmínky</w:t>
      </w:r>
      <w:r w:rsidRPr="008C0C4A">
        <w:rPr>
          <w:rFonts w:ascii="Garamond" w:hAnsi="Garamond"/>
          <w:sz w:val="22"/>
          <w:szCs w:val="22"/>
          <w:lang w:eastAsia="x-none"/>
        </w:rPr>
        <w:t xml:space="preserve"> kvalifikace jsou upraveny v části B zadávací dokumentace.</w:t>
      </w:r>
    </w:p>
    <w:p w14:paraId="33AC69FE"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sz w:val="22"/>
          <w:szCs w:val="22"/>
          <w:lang w:val="cs-CZ"/>
        </w:rPr>
      </w:pPr>
      <w:bookmarkStart w:id="170" w:name="_Toc189130600"/>
      <w:r w:rsidRPr="008C0C4A">
        <w:rPr>
          <w:rFonts w:ascii="Garamond" w:hAnsi="Garamond"/>
          <w:noProof w:val="0"/>
          <w:color w:val="auto"/>
          <w:sz w:val="22"/>
          <w:szCs w:val="22"/>
          <w:lang w:val="cs-CZ"/>
        </w:rPr>
        <w:t>POSOUZENÍ A HODNOCENÍ NABÍDEK</w:t>
      </w:r>
      <w:bookmarkEnd w:id="170"/>
    </w:p>
    <w:p w14:paraId="786B0AB0" w14:textId="77777777" w:rsidR="00EE3FAA" w:rsidRPr="00F24A6B" w:rsidRDefault="00EE3FAA" w:rsidP="00EE3FAA">
      <w:pPr>
        <w:pStyle w:val="Nadpis2"/>
        <w:tabs>
          <w:tab w:val="clear" w:pos="860"/>
        </w:tabs>
        <w:spacing w:before="120" w:after="120"/>
        <w:ind w:left="0" w:hanging="578"/>
        <w:rPr>
          <w:rFonts w:ascii="Garamond" w:hAnsi="Garamond"/>
          <w:szCs w:val="22"/>
          <w:lang w:val="cs-CZ"/>
        </w:rPr>
      </w:pPr>
      <w:bookmarkStart w:id="171" w:name="_Toc189130601"/>
      <w:r w:rsidRPr="00F24A6B">
        <w:rPr>
          <w:rFonts w:ascii="Garamond" w:hAnsi="Garamond"/>
          <w:szCs w:val="22"/>
          <w:lang w:val="cs-CZ"/>
        </w:rPr>
        <w:t>Komise pro posouzení a hodnocení nabídek</w:t>
      </w:r>
      <w:bookmarkEnd w:id="171"/>
    </w:p>
    <w:p w14:paraId="3D8604D6" w14:textId="6EDBA545" w:rsidR="00EE3FAA" w:rsidRPr="008C0C4A" w:rsidRDefault="00EE3FAA">
      <w:pPr>
        <w:pStyle w:val="Odsekzoznamu"/>
        <w:numPr>
          <w:ilvl w:val="0"/>
          <w:numId w:val="24"/>
        </w:numPr>
        <w:ind w:left="0"/>
        <w:jc w:val="both"/>
        <w:rPr>
          <w:rFonts w:ascii="Garamond" w:hAnsi="Garamond"/>
          <w:sz w:val="22"/>
          <w:szCs w:val="22"/>
          <w:lang w:eastAsia="x-none"/>
        </w:rPr>
      </w:pPr>
      <w:r w:rsidRPr="008C0C4A">
        <w:rPr>
          <w:rFonts w:ascii="Garamond" w:hAnsi="Garamond"/>
          <w:sz w:val="22"/>
          <w:szCs w:val="22"/>
          <w:lang w:eastAsia="x-none"/>
        </w:rPr>
        <w:t xml:space="preserve">Pro </w:t>
      </w:r>
      <w:r w:rsidRPr="008C0C4A">
        <w:rPr>
          <w:rFonts w:ascii="Garamond" w:hAnsi="Garamond" w:cs="Calibri"/>
          <w:sz w:val="22"/>
          <w:szCs w:val="22"/>
        </w:rPr>
        <w:t>posouzení</w:t>
      </w:r>
      <w:r w:rsidRPr="008C0C4A">
        <w:rPr>
          <w:rFonts w:ascii="Garamond" w:hAnsi="Garamond"/>
          <w:sz w:val="22"/>
          <w:szCs w:val="22"/>
          <w:lang w:eastAsia="x-none"/>
        </w:rPr>
        <w:t xml:space="preserve"> a hodnocení nabídek zadavatel ustanoví komisi. Komise bude ustanovena postupem v souladu s interními předpisy zadavatele</w:t>
      </w:r>
      <w:r w:rsidR="009F2C5D">
        <w:rPr>
          <w:rFonts w:ascii="Garamond" w:hAnsi="Garamond"/>
          <w:sz w:val="22"/>
          <w:szCs w:val="22"/>
          <w:lang w:eastAsia="x-none"/>
        </w:rPr>
        <w:t xml:space="preserve"> a bude v ní zastoupen člen představenstva zadavatele, člen dozorčí rady </w:t>
      </w:r>
      <w:r w:rsidR="00F24A6B">
        <w:rPr>
          <w:rFonts w:ascii="Garamond" w:hAnsi="Garamond"/>
          <w:sz w:val="22"/>
          <w:szCs w:val="22"/>
          <w:lang w:eastAsia="x-none"/>
        </w:rPr>
        <w:t>zadavatele a zaměstnance oddělení veřejných zakázek SMJNN.</w:t>
      </w:r>
    </w:p>
    <w:p w14:paraId="59746C2B" w14:textId="4FDDDE32" w:rsidR="00EE3FAA" w:rsidRPr="008C0C4A" w:rsidRDefault="00EE3FAA">
      <w:pPr>
        <w:pStyle w:val="Odsekzoznamu"/>
        <w:numPr>
          <w:ilvl w:val="0"/>
          <w:numId w:val="24"/>
        </w:numPr>
        <w:ind w:left="0"/>
        <w:jc w:val="both"/>
        <w:rPr>
          <w:rFonts w:ascii="Garamond" w:hAnsi="Garamond"/>
          <w:sz w:val="22"/>
          <w:szCs w:val="22"/>
          <w:lang w:eastAsia="x-none"/>
        </w:rPr>
      </w:pPr>
      <w:r w:rsidRPr="008C0C4A">
        <w:rPr>
          <w:rFonts w:ascii="Garamond" w:hAnsi="Garamond" w:cs="Calibri"/>
          <w:sz w:val="22"/>
          <w:szCs w:val="22"/>
        </w:rPr>
        <w:t>Zadavatel</w:t>
      </w:r>
      <w:r w:rsidRPr="008C0C4A">
        <w:rPr>
          <w:rFonts w:ascii="Garamond" w:hAnsi="Garamond"/>
          <w:sz w:val="22"/>
          <w:szCs w:val="22"/>
          <w:lang w:eastAsia="x-none"/>
        </w:rPr>
        <w:t xml:space="preserve"> si vyžádá písemné čestné prohlášení všech členů komise o tom, že nejsou ve střetu zájmů. </w:t>
      </w:r>
    </w:p>
    <w:p w14:paraId="62669312" w14:textId="77777777" w:rsidR="00EE3FAA" w:rsidRPr="008C0C4A" w:rsidRDefault="00EE3FAA" w:rsidP="00EE3FAA">
      <w:pPr>
        <w:pStyle w:val="Nadpis2"/>
        <w:tabs>
          <w:tab w:val="clear" w:pos="860"/>
        </w:tabs>
        <w:spacing w:before="120" w:after="120"/>
        <w:ind w:left="0" w:hanging="578"/>
        <w:rPr>
          <w:rFonts w:ascii="Garamond" w:hAnsi="Garamond"/>
          <w:szCs w:val="22"/>
          <w:lang w:val="cs-CZ"/>
        </w:rPr>
      </w:pPr>
      <w:bookmarkStart w:id="172" w:name="_Toc189130602"/>
      <w:r w:rsidRPr="008C0C4A">
        <w:rPr>
          <w:rFonts w:ascii="Garamond" w:hAnsi="Garamond"/>
          <w:szCs w:val="22"/>
          <w:lang w:val="cs-CZ"/>
        </w:rPr>
        <w:t>Posouzení nabídek</w:t>
      </w:r>
      <w:bookmarkEnd w:id="172"/>
    </w:p>
    <w:p w14:paraId="1425177F" w14:textId="733BE2C3" w:rsidR="00EE3FAA" w:rsidRPr="008C0C4A" w:rsidRDefault="00212DD4">
      <w:pPr>
        <w:pStyle w:val="Odsekzoznamu"/>
        <w:numPr>
          <w:ilvl w:val="0"/>
          <w:numId w:val="25"/>
        </w:numPr>
        <w:spacing w:before="0"/>
        <w:ind w:left="0"/>
        <w:jc w:val="both"/>
        <w:rPr>
          <w:rFonts w:ascii="Garamond" w:hAnsi="Garamond"/>
          <w:color w:val="FF0000"/>
          <w:sz w:val="22"/>
          <w:szCs w:val="22"/>
          <w:lang w:eastAsia="x-none"/>
        </w:rPr>
      </w:pPr>
      <w:r w:rsidRPr="00212DD4">
        <w:rPr>
          <w:rFonts w:ascii="Garamond" w:hAnsi="Garamond"/>
          <w:sz w:val="22"/>
          <w:szCs w:val="22"/>
          <w:lang w:eastAsia="x-none"/>
        </w:rPr>
        <w:t>Zadavatel po otevření nabídek sestaví pořadí účastníků na základě předložených návrhů na plnění hodnotících kritérií. Zadavatel si vyhrazuje právo přednostně posoudit nabídku účastníka, který se v hodnocení umístil na prvním místě. Pokud tato nabídka nesplňuje požadavky zadávacích podmínek, zadavatel ji vyloučí z řízení a přistoupí k posouzení nabídky dalšího účastníka v pořadí. O vyloučení účastníka včetně důvodů bude účastník písemně informován</w:t>
      </w:r>
      <w:r>
        <w:rPr>
          <w:rFonts w:ascii="Garamond" w:hAnsi="Garamond"/>
          <w:sz w:val="22"/>
          <w:szCs w:val="22"/>
          <w:lang w:eastAsia="x-none"/>
        </w:rPr>
        <w:t xml:space="preserve">. </w:t>
      </w:r>
      <w:r w:rsidR="00EE3FAA" w:rsidRPr="008C0C4A">
        <w:rPr>
          <w:rFonts w:ascii="Garamond" w:hAnsi="Garamond"/>
          <w:sz w:val="22"/>
          <w:szCs w:val="22"/>
          <w:lang w:eastAsia="x-none"/>
        </w:rPr>
        <w:t xml:space="preserve"> </w:t>
      </w:r>
    </w:p>
    <w:p w14:paraId="6E032393" w14:textId="73E56590" w:rsidR="00EE3FAA" w:rsidRPr="008C0C4A" w:rsidRDefault="008A3E78">
      <w:pPr>
        <w:pStyle w:val="Odsekzoznamu"/>
        <w:numPr>
          <w:ilvl w:val="0"/>
          <w:numId w:val="25"/>
        </w:numPr>
        <w:ind w:left="0"/>
        <w:jc w:val="both"/>
        <w:rPr>
          <w:rFonts w:ascii="Garamond" w:hAnsi="Garamond"/>
          <w:sz w:val="22"/>
          <w:szCs w:val="22"/>
          <w:lang w:eastAsia="x-none"/>
        </w:rPr>
      </w:pPr>
      <w:r w:rsidRPr="008A3E78">
        <w:rPr>
          <w:rFonts w:ascii="Garamond" w:hAnsi="Garamond"/>
          <w:sz w:val="22"/>
          <w:szCs w:val="22"/>
          <w:lang w:eastAsia="x-none"/>
        </w:rPr>
        <w:t>Zadavatel může pro zajištění řádného průběhu zadávacího řízení požadovat, aby účastník v přiměřené lhůtě objasnil nebo doplnil předložené údaje, doklady, vzorky nebo modely. Zadavatel může tuto žádost učinit opakovaně, případně stanovenou lhůtu prodloužit</w:t>
      </w:r>
      <w:r>
        <w:rPr>
          <w:rFonts w:ascii="Garamond" w:hAnsi="Garamond"/>
          <w:sz w:val="22"/>
          <w:szCs w:val="22"/>
          <w:lang w:eastAsia="x-none"/>
        </w:rPr>
        <w:t xml:space="preserve"> </w:t>
      </w:r>
      <w:r w:rsidRPr="008C0C4A">
        <w:rPr>
          <w:rFonts w:ascii="Garamond" w:hAnsi="Garamond"/>
          <w:sz w:val="22"/>
          <w:szCs w:val="22"/>
          <w:lang w:eastAsia="x-none"/>
        </w:rPr>
        <w:t>nebo prominout její zmeškání</w:t>
      </w:r>
      <w:r w:rsidRPr="008A3E78">
        <w:rPr>
          <w:rFonts w:ascii="Garamond" w:hAnsi="Garamond"/>
          <w:sz w:val="22"/>
          <w:szCs w:val="22"/>
          <w:lang w:eastAsia="x-none"/>
        </w:rPr>
        <w:t>. Úpravy nesmí vést ke změně základních parametrů nabídky</w:t>
      </w:r>
      <w:r>
        <w:rPr>
          <w:rFonts w:ascii="Garamond" w:hAnsi="Garamond"/>
          <w:sz w:val="22"/>
          <w:szCs w:val="22"/>
          <w:lang w:eastAsia="x-none"/>
        </w:rPr>
        <w:t xml:space="preserve">. </w:t>
      </w:r>
    </w:p>
    <w:p w14:paraId="0978A056" w14:textId="0D7406C1" w:rsidR="00EE3FAA" w:rsidRPr="00F24A6B" w:rsidRDefault="008A3E78">
      <w:pPr>
        <w:pStyle w:val="Odsekzoznamu"/>
        <w:numPr>
          <w:ilvl w:val="0"/>
          <w:numId w:val="25"/>
        </w:numPr>
        <w:ind w:left="0"/>
        <w:jc w:val="both"/>
        <w:rPr>
          <w:rFonts w:ascii="Garamond" w:hAnsi="Garamond"/>
          <w:sz w:val="22"/>
          <w:szCs w:val="22"/>
          <w:lang w:eastAsia="x-none"/>
        </w:rPr>
      </w:pPr>
      <w:r w:rsidRPr="008A3E78">
        <w:rPr>
          <w:rFonts w:ascii="Garamond" w:hAnsi="Garamond"/>
          <w:sz w:val="22"/>
          <w:szCs w:val="22"/>
          <w:lang w:eastAsia="x-none"/>
        </w:rPr>
        <w:t>Zadavatel si vyhrazuje právo požádat účastníky o objasnění nabídky. Pokud žádná z nabídek nesplní technické požadavky stanovené v zadávacích podmínkách, může zadavatel zadávací řízení</w:t>
      </w:r>
      <w:r>
        <w:rPr>
          <w:rFonts w:ascii="Garamond" w:hAnsi="Garamond"/>
          <w:sz w:val="22"/>
          <w:szCs w:val="22"/>
          <w:lang w:eastAsia="x-none"/>
        </w:rPr>
        <w:t>.</w:t>
      </w:r>
      <w:r w:rsidRPr="008A3E78">
        <w:rPr>
          <w:rFonts w:ascii="Garamond" w:hAnsi="Garamond"/>
          <w:sz w:val="22"/>
          <w:szCs w:val="22"/>
          <w:lang w:eastAsia="x-none"/>
        </w:rPr>
        <w:t xml:space="preserve"> </w:t>
      </w:r>
    </w:p>
    <w:p w14:paraId="73ABC64D"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sz w:val="22"/>
          <w:szCs w:val="22"/>
          <w:lang w:val="cs-CZ"/>
        </w:rPr>
      </w:pPr>
      <w:bookmarkStart w:id="173" w:name="_Toc189130603"/>
      <w:r w:rsidRPr="008C0C4A">
        <w:rPr>
          <w:rFonts w:ascii="Garamond" w:hAnsi="Garamond"/>
          <w:noProof w:val="0"/>
          <w:color w:val="auto"/>
          <w:sz w:val="22"/>
          <w:szCs w:val="22"/>
          <w:lang w:val="cs-CZ"/>
        </w:rPr>
        <w:t>VYSVĚTLENÍ ZADÁVACÍ DOKUMENTACE</w:t>
      </w:r>
      <w:bookmarkEnd w:id="173"/>
    </w:p>
    <w:p w14:paraId="720AE4BF" w14:textId="4810B32D" w:rsidR="00EE3FAA" w:rsidRPr="00161CF5" w:rsidRDefault="008A3E78">
      <w:pPr>
        <w:pStyle w:val="Odsekzoznamu"/>
        <w:numPr>
          <w:ilvl w:val="0"/>
          <w:numId w:val="26"/>
        </w:numPr>
        <w:ind w:left="0"/>
        <w:jc w:val="both"/>
        <w:rPr>
          <w:rFonts w:ascii="Garamond" w:hAnsi="Garamond" w:cs="Calibri"/>
          <w:sz w:val="22"/>
          <w:szCs w:val="22"/>
        </w:rPr>
      </w:pPr>
      <w:bookmarkStart w:id="174" w:name="_Toc118886184"/>
      <w:bookmarkStart w:id="175" w:name="_Toc118891763"/>
      <w:bookmarkStart w:id="176" w:name="_Toc118891844"/>
      <w:bookmarkStart w:id="177" w:name="_Toc118892029"/>
      <w:bookmarkStart w:id="178" w:name="_Toc118893022"/>
      <w:bookmarkStart w:id="179" w:name="_Toc118893475"/>
      <w:bookmarkStart w:id="180" w:name="_Toc118893583"/>
      <w:bookmarkEnd w:id="174"/>
      <w:bookmarkEnd w:id="175"/>
      <w:bookmarkEnd w:id="176"/>
      <w:bookmarkEnd w:id="177"/>
      <w:bookmarkEnd w:id="178"/>
      <w:bookmarkEnd w:id="179"/>
      <w:bookmarkEnd w:id="180"/>
      <w:r w:rsidRPr="008A3E78">
        <w:rPr>
          <w:rFonts w:ascii="Garamond" w:hAnsi="Garamond"/>
          <w:sz w:val="22"/>
          <w:szCs w:val="22"/>
          <w:lang w:eastAsia="x-none"/>
        </w:rPr>
        <w:t xml:space="preserve">Dodavatel je oprávněn požadovat po zadavateli vysvětlení zadávací dokumentace prostřednictvím elektronického nástroje nebo datové schránky. Žádost musí být doručena nejpozději do </w:t>
      </w:r>
      <w:r w:rsidR="00654AD4">
        <w:rPr>
          <w:rFonts w:ascii="Garamond" w:hAnsi="Garamond"/>
          <w:sz w:val="22"/>
          <w:szCs w:val="22"/>
          <w:lang w:eastAsia="x-none"/>
        </w:rPr>
        <w:t>12</w:t>
      </w:r>
      <w:r w:rsidRPr="008A3E78">
        <w:rPr>
          <w:rFonts w:ascii="Garamond" w:hAnsi="Garamond"/>
          <w:sz w:val="22"/>
          <w:szCs w:val="22"/>
          <w:lang w:eastAsia="x-none"/>
        </w:rPr>
        <w:t>.</w:t>
      </w:r>
      <w:r w:rsidR="0026005E">
        <w:rPr>
          <w:rFonts w:ascii="Garamond" w:hAnsi="Garamond"/>
          <w:sz w:val="22"/>
          <w:szCs w:val="22"/>
          <w:lang w:eastAsia="x-none"/>
        </w:rPr>
        <w:t xml:space="preserve"> 0</w:t>
      </w:r>
      <w:r w:rsidR="00654AD4">
        <w:rPr>
          <w:rFonts w:ascii="Garamond" w:hAnsi="Garamond"/>
          <w:sz w:val="22"/>
          <w:szCs w:val="22"/>
          <w:lang w:eastAsia="x-none"/>
        </w:rPr>
        <w:t>8</w:t>
      </w:r>
      <w:r w:rsidRPr="008A3E78">
        <w:rPr>
          <w:rFonts w:ascii="Garamond" w:hAnsi="Garamond"/>
          <w:sz w:val="22"/>
          <w:szCs w:val="22"/>
          <w:lang w:eastAsia="x-none"/>
        </w:rPr>
        <w:t>.</w:t>
      </w:r>
      <w:r w:rsidR="0026005E">
        <w:rPr>
          <w:rFonts w:ascii="Garamond" w:hAnsi="Garamond"/>
          <w:sz w:val="22"/>
          <w:szCs w:val="22"/>
          <w:lang w:eastAsia="x-none"/>
        </w:rPr>
        <w:t xml:space="preserve"> </w:t>
      </w:r>
      <w:r w:rsidRPr="008A3E78">
        <w:rPr>
          <w:rFonts w:ascii="Garamond" w:hAnsi="Garamond"/>
          <w:sz w:val="22"/>
          <w:szCs w:val="22"/>
          <w:lang w:eastAsia="x-none"/>
        </w:rPr>
        <w:t>2025. Zadavatel poskytne odpověď nejpozději do 3 pracovních dnů od obdržení žádosti a vysvětlení odešle všem dodavatelům, kteří si vyžádali zadávací dokumentaci nebo byli vyzváni k podání nabídky</w:t>
      </w:r>
      <w:r w:rsidR="00161CF5">
        <w:rPr>
          <w:rFonts w:ascii="Garamond" w:hAnsi="Garamond" w:cs="Calibri"/>
          <w:sz w:val="22"/>
          <w:szCs w:val="22"/>
        </w:rPr>
        <w:t>.</w:t>
      </w:r>
    </w:p>
    <w:p w14:paraId="26F6771D" w14:textId="77777777" w:rsidR="00EE3FAA" w:rsidRPr="008C0C4A" w:rsidRDefault="00EE3FAA">
      <w:pPr>
        <w:pStyle w:val="Odsekzoznamu"/>
        <w:numPr>
          <w:ilvl w:val="0"/>
          <w:numId w:val="26"/>
        </w:numPr>
        <w:ind w:left="0"/>
        <w:jc w:val="both"/>
        <w:rPr>
          <w:rFonts w:ascii="Garamond" w:hAnsi="Garamond" w:cs="Calibri"/>
          <w:sz w:val="22"/>
          <w:szCs w:val="22"/>
        </w:rPr>
      </w:pPr>
      <w:r w:rsidRPr="008C0C4A">
        <w:rPr>
          <w:rFonts w:ascii="Garamond" w:hAnsi="Garamond"/>
          <w:sz w:val="22"/>
          <w:szCs w:val="22"/>
          <w:lang w:eastAsia="x-none"/>
        </w:rPr>
        <w:t>Zadavatel</w:t>
      </w:r>
      <w:r w:rsidRPr="008C0C4A">
        <w:rPr>
          <w:rFonts w:ascii="Garamond" w:hAnsi="Garamond" w:cs="Calibri"/>
          <w:sz w:val="22"/>
          <w:szCs w:val="22"/>
        </w:rPr>
        <w:t xml:space="preserve"> může poskytnout dodavatelům vysvětlení zadávací dokumentace i bez předchozí žádosti od dodavatelů, a to prostřednictvím elektronického nástroje.</w:t>
      </w:r>
    </w:p>
    <w:p w14:paraId="5047FA09"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81" w:name="_Toc189130604"/>
      <w:r w:rsidRPr="008C0C4A">
        <w:rPr>
          <w:rFonts w:ascii="Garamond" w:hAnsi="Garamond"/>
          <w:noProof w:val="0"/>
          <w:color w:val="auto"/>
          <w:sz w:val="22"/>
          <w:szCs w:val="22"/>
          <w:lang w:val="cs-CZ"/>
        </w:rPr>
        <w:lastRenderedPageBreak/>
        <w:t>P</w:t>
      </w:r>
      <w:bookmarkEnd w:id="166"/>
      <w:bookmarkEnd w:id="167"/>
      <w:bookmarkEnd w:id="168"/>
      <w:r w:rsidRPr="008C0C4A">
        <w:rPr>
          <w:rFonts w:ascii="Garamond" w:hAnsi="Garamond"/>
          <w:noProof w:val="0"/>
          <w:color w:val="auto"/>
          <w:sz w:val="22"/>
          <w:szCs w:val="22"/>
          <w:lang w:val="cs-CZ"/>
        </w:rPr>
        <w:t>RÁVA ZADAVATELE</w:t>
      </w:r>
      <w:bookmarkEnd w:id="181"/>
    </w:p>
    <w:p w14:paraId="48D0295E" w14:textId="74FEF35E" w:rsidR="00161CF5" w:rsidRDefault="00EE3FAA">
      <w:pPr>
        <w:pStyle w:val="Odsekzoznamu"/>
        <w:numPr>
          <w:ilvl w:val="0"/>
          <w:numId w:val="27"/>
        </w:numPr>
        <w:ind w:left="0"/>
        <w:jc w:val="both"/>
        <w:rPr>
          <w:rFonts w:ascii="Garamond" w:hAnsi="Garamond" w:cs="Arial"/>
          <w:sz w:val="22"/>
          <w:szCs w:val="22"/>
          <w:lang w:eastAsia="en-US"/>
        </w:rPr>
      </w:pPr>
      <w:r w:rsidRPr="008C0C4A">
        <w:rPr>
          <w:rFonts w:ascii="Garamond" w:hAnsi="Garamond"/>
          <w:sz w:val="22"/>
          <w:szCs w:val="22"/>
          <w:lang w:eastAsia="x-none"/>
        </w:rPr>
        <w:t>Zadavatel</w:t>
      </w:r>
      <w:r w:rsidRPr="008C0C4A">
        <w:rPr>
          <w:rFonts w:ascii="Garamond" w:hAnsi="Garamond" w:cs="Arial"/>
          <w:sz w:val="22"/>
          <w:szCs w:val="22"/>
          <w:lang w:eastAsia="en-US"/>
        </w:rPr>
        <w:t xml:space="preserve"> si vyhrazuje právo zrušit zadávací řízení</w:t>
      </w:r>
      <w:r w:rsidR="00161CF5">
        <w:rPr>
          <w:rFonts w:ascii="Garamond" w:hAnsi="Garamond" w:cs="Arial"/>
          <w:sz w:val="22"/>
          <w:szCs w:val="22"/>
          <w:lang w:eastAsia="en-US"/>
        </w:rPr>
        <w:t>, zejména</w:t>
      </w:r>
      <w:r w:rsidR="00E30931">
        <w:rPr>
          <w:rFonts w:ascii="Garamond" w:hAnsi="Garamond" w:cs="Arial"/>
          <w:sz w:val="22"/>
          <w:szCs w:val="22"/>
          <w:lang w:eastAsia="en-US"/>
        </w:rPr>
        <w:t xml:space="preserve"> pokud</w:t>
      </w:r>
      <w:r w:rsidR="00161CF5">
        <w:rPr>
          <w:rFonts w:ascii="Garamond" w:hAnsi="Garamond" w:cs="Arial"/>
          <w:sz w:val="22"/>
          <w:szCs w:val="22"/>
          <w:lang w:eastAsia="en-US"/>
        </w:rPr>
        <w:t>:</w:t>
      </w:r>
    </w:p>
    <w:p w14:paraId="66164977" w14:textId="269B0007" w:rsidR="00161CF5" w:rsidRDefault="00E30931">
      <w:pPr>
        <w:pStyle w:val="Odsekzoznamu"/>
        <w:numPr>
          <w:ilvl w:val="0"/>
          <w:numId w:val="9"/>
        </w:numPr>
        <w:jc w:val="both"/>
        <w:rPr>
          <w:rFonts w:ascii="Garamond" w:hAnsi="Garamond" w:cs="Arial"/>
          <w:sz w:val="22"/>
          <w:szCs w:val="22"/>
          <w:lang w:eastAsia="en-US"/>
        </w:rPr>
      </w:pPr>
      <w:r w:rsidRPr="00E30931">
        <w:rPr>
          <w:rFonts w:ascii="Garamond" w:hAnsi="Garamond" w:cs="Arial"/>
          <w:sz w:val="22"/>
          <w:szCs w:val="22"/>
          <w:lang w:eastAsia="en-US"/>
        </w:rPr>
        <w:t>odpadly důvody pro pokračování v zadávacím řízení v důsledku podstatné změny okolností, která nastala po zahájení zadávacího řízení a kterou zadavatel jednající s řádnou péčí nemohl předvídat a ani ji nezpůsobil</w:t>
      </w:r>
      <w:r>
        <w:rPr>
          <w:rFonts w:ascii="Garamond" w:hAnsi="Garamond" w:cs="Arial"/>
          <w:sz w:val="22"/>
          <w:szCs w:val="22"/>
          <w:lang w:eastAsia="en-US"/>
        </w:rPr>
        <w:t>,</w:t>
      </w:r>
    </w:p>
    <w:p w14:paraId="3905A891" w14:textId="6EA4E073" w:rsidR="00E30931" w:rsidRDefault="00E30931">
      <w:pPr>
        <w:pStyle w:val="Odsekzoznamu"/>
        <w:numPr>
          <w:ilvl w:val="0"/>
          <w:numId w:val="9"/>
        </w:numPr>
        <w:jc w:val="both"/>
        <w:rPr>
          <w:rFonts w:ascii="Garamond" w:hAnsi="Garamond" w:cs="Arial"/>
          <w:sz w:val="22"/>
          <w:szCs w:val="22"/>
          <w:lang w:eastAsia="en-US"/>
        </w:rPr>
      </w:pPr>
      <w:r w:rsidRPr="00E30931">
        <w:rPr>
          <w:rFonts w:ascii="Garamond" w:hAnsi="Garamond" w:cs="Arial"/>
          <w:sz w:val="22"/>
          <w:szCs w:val="22"/>
          <w:lang w:eastAsia="en-US"/>
        </w:rPr>
        <w:t>v průběhu zadávacího řízení se vyskytly důvody hodné zvláštního zřetele, včetně důvodů ekonomických, pro které nelze po zadavateli požadovat, aby v zadávacím řízení pokračoval, bez ohledu na to, zda tyto důvody zadavatel způsobil či nikoliv</w:t>
      </w:r>
      <w:r>
        <w:rPr>
          <w:rFonts w:ascii="Garamond" w:hAnsi="Garamond" w:cs="Arial"/>
          <w:sz w:val="22"/>
          <w:szCs w:val="22"/>
          <w:lang w:eastAsia="en-US"/>
        </w:rPr>
        <w:t>.</w:t>
      </w:r>
    </w:p>
    <w:p w14:paraId="3C8A98B9" w14:textId="77777777" w:rsidR="00EE3FAA" w:rsidRPr="008C0C4A" w:rsidRDefault="00EE3FAA">
      <w:pPr>
        <w:pStyle w:val="Odsekzoznamu"/>
        <w:numPr>
          <w:ilvl w:val="0"/>
          <w:numId w:val="27"/>
        </w:numPr>
        <w:ind w:left="0"/>
        <w:jc w:val="both"/>
        <w:rPr>
          <w:rFonts w:ascii="Garamond" w:hAnsi="Garamond" w:cs="Arial"/>
          <w:sz w:val="22"/>
          <w:szCs w:val="22"/>
          <w:lang w:eastAsia="en-US"/>
        </w:rPr>
      </w:pPr>
      <w:r w:rsidRPr="008C0C4A">
        <w:rPr>
          <w:rFonts w:ascii="Garamond" w:hAnsi="Garamond"/>
          <w:sz w:val="22"/>
          <w:szCs w:val="22"/>
          <w:lang w:eastAsia="x-none"/>
        </w:rPr>
        <w:t>Zadavatel</w:t>
      </w:r>
      <w:r w:rsidRPr="008C0C4A">
        <w:rPr>
          <w:rFonts w:ascii="Garamond" w:hAnsi="Garamond" w:cs="Arial"/>
          <w:sz w:val="22"/>
          <w:szCs w:val="22"/>
          <w:lang w:eastAsia="en-US"/>
        </w:rPr>
        <w:t xml:space="preserve"> upozorňuje, </w:t>
      </w:r>
      <w:r w:rsidRPr="008C0C4A">
        <w:rPr>
          <w:rFonts w:ascii="Garamond" w:hAnsi="Garamond" w:cs="Arial"/>
          <w:iCs/>
          <w:color w:val="000000"/>
          <w:sz w:val="22"/>
          <w:szCs w:val="22"/>
        </w:rPr>
        <w:t>že</w:t>
      </w:r>
      <w:r w:rsidRPr="008C0C4A">
        <w:rPr>
          <w:rFonts w:ascii="Garamond" w:hAnsi="Garamond" w:cs="Arial"/>
          <w:sz w:val="22"/>
          <w:szCs w:val="22"/>
          <w:lang w:eastAsia="en-US"/>
        </w:rPr>
        <w:t xml:space="preserve"> vybraný dodavatel je dle zákona č. 320/2001 Sb., o finanční kontrole, ve znění pozdějších předpisů, osobou povinnou spolupůsobit při výkonu finanční kontroly.</w:t>
      </w:r>
    </w:p>
    <w:p w14:paraId="2C11D324" w14:textId="29824B31" w:rsidR="00EE3FAA" w:rsidRPr="008C0C4A" w:rsidRDefault="009E465A">
      <w:pPr>
        <w:pStyle w:val="Odsekzoznamu"/>
        <w:numPr>
          <w:ilvl w:val="0"/>
          <w:numId w:val="27"/>
        </w:numPr>
        <w:ind w:left="0"/>
        <w:jc w:val="both"/>
        <w:rPr>
          <w:rFonts w:ascii="Garamond" w:hAnsi="Garamond" w:cs="Arial"/>
          <w:sz w:val="22"/>
          <w:szCs w:val="22"/>
        </w:rPr>
      </w:pPr>
      <w:r w:rsidRPr="009E465A">
        <w:rPr>
          <w:rFonts w:ascii="Garamond" w:hAnsi="Garamond"/>
          <w:sz w:val="22"/>
          <w:szCs w:val="22"/>
          <w:lang w:eastAsia="x-none"/>
        </w:rPr>
        <w:t>Zadavatel si vyhrazuje právo provádět změny či doplnění zadávací dokumentace, zejména opravit chyby nebo opomenutí, a to do uplynutí lhůty pro podání nabídek, přičemž tyto změny nesmí měnit základní podmínky zadávacího řízení.</w:t>
      </w:r>
      <w:r>
        <w:rPr>
          <w:rFonts w:ascii="Garamond" w:hAnsi="Garamond"/>
          <w:sz w:val="22"/>
          <w:szCs w:val="22"/>
          <w:lang w:eastAsia="x-none"/>
        </w:rPr>
        <w:t xml:space="preserve"> </w:t>
      </w:r>
    </w:p>
    <w:p w14:paraId="42DDCF10" w14:textId="77777777" w:rsidR="00EE3FAA" w:rsidRPr="008C0C4A" w:rsidRDefault="00EE3FAA">
      <w:pPr>
        <w:pStyle w:val="Odsekzoznamu"/>
        <w:numPr>
          <w:ilvl w:val="0"/>
          <w:numId w:val="27"/>
        </w:numPr>
        <w:ind w:left="0"/>
        <w:jc w:val="both"/>
        <w:rPr>
          <w:rFonts w:ascii="Garamond" w:hAnsi="Garamond" w:cs="Arial"/>
          <w:sz w:val="22"/>
          <w:szCs w:val="22"/>
        </w:rPr>
      </w:pPr>
      <w:r w:rsidRPr="008C0C4A">
        <w:rPr>
          <w:rFonts w:ascii="Garamond" w:hAnsi="Garamond"/>
          <w:sz w:val="22"/>
          <w:szCs w:val="22"/>
          <w:lang w:eastAsia="x-none"/>
        </w:rPr>
        <w:t>Zadavatel</w:t>
      </w:r>
      <w:r w:rsidRPr="008C0C4A">
        <w:rPr>
          <w:rFonts w:ascii="Garamond" w:hAnsi="Garamond" w:cs="Arial"/>
          <w:sz w:val="22"/>
          <w:szCs w:val="22"/>
        </w:rPr>
        <w:t xml:space="preserve"> nepřipouští variantní </w:t>
      </w:r>
      <w:r w:rsidRPr="008C0C4A">
        <w:rPr>
          <w:rFonts w:ascii="Garamond" w:hAnsi="Garamond" w:cs="Arial"/>
          <w:iCs/>
          <w:color w:val="000000"/>
          <w:sz w:val="22"/>
          <w:szCs w:val="22"/>
        </w:rPr>
        <w:t>řešení</w:t>
      </w:r>
      <w:r w:rsidRPr="008C0C4A">
        <w:rPr>
          <w:rFonts w:ascii="Garamond" w:hAnsi="Garamond" w:cs="Arial"/>
          <w:sz w:val="22"/>
          <w:szCs w:val="22"/>
        </w:rPr>
        <w:t xml:space="preserve"> ani rozdělení veřejné zakázky na části.</w:t>
      </w:r>
    </w:p>
    <w:p w14:paraId="525D817D" w14:textId="77777777" w:rsidR="00EE3FAA" w:rsidRPr="008C0C4A" w:rsidRDefault="00EE3FAA">
      <w:pPr>
        <w:pStyle w:val="Odsekzoznamu"/>
        <w:numPr>
          <w:ilvl w:val="0"/>
          <w:numId w:val="27"/>
        </w:numPr>
        <w:ind w:left="0"/>
        <w:jc w:val="both"/>
        <w:rPr>
          <w:rFonts w:ascii="Garamond" w:hAnsi="Garamond" w:cs="Arial"/>
          <w:sz w:val="22"/>
          <w:szCs w:val="22"/>
        </w:rPr>
      </w:pPr>
      <w:r w:rsidRPr="008C0C4A">
        <w:rPr>
          <w:rFonts w:ascii="Garamond" w:hAnsi="Garamond"/>
          <w:sz w:val="22"/>
          <w:szCs w:val="22"/>
          <w:lang w:eastAsia="x-none"/>
        </w:rPr>
        <w:t>Zadavatel</w:t>
      </w:r>
      <w:r w:rsidRPr="008C0C4A">
        <w:rPr>
          <w:rFonts w:ascii="Garamond" w:hAnsi="Garamond" w:cs="Arial"/>
          <w:sz w:val="22"/>
          <w:szCs w:val="22"/>
        </w:rPr>
        <w:t xml:space="preserve"> si vyhrazuje právo </w:t>
      </w:r>
      <w:r w:rsidRPr="008C0C4A">
        <w:rPr>
          <w:rFonts w:ascii="Garamond" w:hAnsi="Garamond" w:cs="Arial"/>
          <w:iCs/>
          <w:color w:val="000000"/>
          <w:sz w:val="22"/>
          <w:szCs w:val="22"/>
        </w:rPr>
        <w:t>ověřit</w:t>
      </w:r>
      <w:r w:rsidRPr="008C0C4A">
        <w:rPr>
          <w:rFonts w:ascii="Garamond" w:hAnsi="Garamond" w:cs="Arial"/>
          <w:sz w:val="22"/>
          <w:szCs w:val="22"/>
        </w:rPr>
        <w:t xml:space="preserve"> informace obsažené v nabídce účastníků u třetích osob.</w:t>
      </w:r>
    </w:p>
    <w:p w14:paraId="683D68BB"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sz w:val="22"/>
          <w:szCs w:val="22"/>
          <w:lang w:val="cs-CZ"/>
        </w:rPr>
      </w:pPr>
      <w:bookmarkStart w:id="182" w:name="_Toc189130605"/>
      <w:r w:rsidRPr="008C0C4A">
        <w:rPr>
          <w:rFonts w:ascii="Garamond" w:hAnsi="Garamond"/>
          <w:noProof w:val="0"/>
          <w:color w:val="auto"/>
          <w:sz w:val="22"/>
          <w:szCs w:val="22"/>
          <w:lang w:val="cs-CZ"/>
        </w:rPr>
        <w:t>JINÉ POŽADAVKY PRO PLNĚNÍ VEŘEJNÉ ZAKÁZKY</w:t>
      </w:r>
      <w:bookmarkEnd w:id="182"/>
    </w:p>
    <w:p w14:paraId="543DF902" w14:textId="37A39BCF" w:rsidR="00EE3FAA" w:rsidRPr="008C0C4A" w:rsidRDefault="009E465A" w:rsidP="00CB0DB9">
      <w:pPr>
        <w:pStyle w:val="Odsekzoznamu"/>
        <w:ind w:left="0"/>
        <w:jc w:val="both"/>
        <w:rPr>
          <w:rFonts w:ascii="Garamond" w:hAnsi="Garamond" w:cs="Calibri"/>
          <w:sz w:val="22"/>
          <w:szCs w:val="22"/>
        </w:rPr>
      </w:pPr>
      <w:r w:rsidRPr="009E465A">
        <w:rPr>
          <w:rFonts w:ascii="Garamond" w:hAnsi="Garamond" w:cs="Calibri"/>
          <w:sz w:val="22"/>
          <w:szCs w:val="22"/>
        </w:rPr>
        <w:t>Pokud dodavatel považuje údaje v nabídce nebo údaje či sdělení, které poskytuje zadavateli v průběhu zadávacího řízení, za důvěrné ve smyslu Občanského zákoníku, označí je jako důvěrné. Tím však není dotčena povinnost dodavatele poskytnout údaje vyžadované zákonem nebo jinými právními předpisy.</w:t>
      </w:r>
      <w:r>
        <w:rPr>
          <w:rFonts w:ascii="Garamond" w:hAnsi="Garamond" w:cs="Calibri"/>
          <w:sz w:val="22"/>
          <w:szCs w:val="22"/>
        </w:rPr>
        <w:t xml:space="preserve"> </w:t>
      </w:r>
    </w:p>
    <w:p w14:paraId="129BDCE2"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83" w:name="_Toc26272079"/>
      <w:bookmarkStart w:id="184" w:name="_Toc189130606"/>
      <w:r w:rsidRPr="008C0C4A">
        <w:rPr>
          <w:rFonts w:ascii="Garamond" w:hAnsi="Garamond"/>
          <w:noProof w:val="0"/>
          <w:color w:val="auto"/>
          <w:sz w:val="22"/>
          <w:szCs w:val="22"/>
          <w:lang w:val="cs-CZ"/>
        </w:rPr>
        <w:t>DALŠÍ INFORMACE K PRŮBĚHU A DOKONČENÍ ZADÁVACÍHO ŘÍZENÍ</w:t>
      </w:r>
      <w:bookmarkEnd w:id="183"/>
      <w:bookmarkEnd w:id="184"/>
    </w:p>
    <w:p w14:paraId="11A7380F" w14:textId="77777777" w:rsidR="00EE3FAA" w:rsidRPr="008C0C4A" w:rsidRDefault="00EE3FAA" w:rsidP="00EE3FAA">
      <w:pPr>
        <w:pStyle w:val="Nadpis2"/>
        <w:tabs>
          <w:tab w:val="clear" w:pos="860"/>
        </w:tabs>
        <w:spacing w:before="120" w:after="120"/>
        <w:ind w:left="0"/>
        <w:rPr>
          <w:rFonts w:ascii="Garamond" w:hAnsi="Garamond"/>
          <w:szCs w:val="22"/>
          <w:u w:val="single"/>
          <w:lang w:val="cs-CZ"/>
        </w:rPr>
      </w:pPr>
      <w:bookmarkStart w:id="185" w:name="_Toc349720846"/>
      <w:bookmarkStart w:id="186" w:name="_Toc26272084"/>
      <w:bookmarkStart w:id="187" w:name="_Toc189130607"/>
      <w:r w:rsidRPr="008C0C4A">
        <w:rPr>
          <w:rFonts w:ascii="Garamond" w:hAnsi="Garamond"/>
          <w:szCs w:val="22"/>
          <w:u w:val="single"/>
          <w:lang w:val="cs-CZ"/>
        </w:rPr>
        <w:t>Poskytnutí součinnosti vybraného dodavatele k uzavření smlouvy</w:t>
      </w:r>
      <w:bookmarkEnd w:id="185"/>
      <w:bookmarkEnd w:id="186"/>
      <w:bookmarkEnd w:id="187"/>
    </w:p>
    <w:p w14:paraId="571E4262" w14:textId="5EC53AC7" w:rsidR="00EE3FAA" w:rsidRPr="008C0C4A" w:rsidRDefault="009E465A">
      <w:pPr>
        <w:pStyle w:val="Odsekzoznamu"/>
        <w:numPr>
          <w:ilvl w:val="0"/>
          <w:numId w:val="29"/>
        </w:numPr>
        <w:ind w:left="0"/>
        <w:jc w:val="both"/>
        <w:rPr>
          <w:rFonts w:ascii="Garamond" w:hAnsi="Garamond"/>
          <w:sz w:val="22"/>
          <w:szCs w:val="22"/>
          <w:lang w:eastAsia="x-none"/>
        </w:rPr>
      </w:pPr>
      <w:r w:rsidRPr="009E465A">
        <w:rPr>
          <w:rFonts w:ascii="Garamond" w:hAnsi="Garamond"/>
          <w:sz w:val="22"/>
          <w:szCs w:val="22"/>
          <w:lang w:eastAsia="x-none"/>
        </w:rPr>
        <w:t>Účastník, jehož nabídka byla vybrána jako ekonomicky nejvýhodnější, předloží do 5 pracovních dnů po vyzvání zadavatelem příslušný počet vyhotovení čistopisu smlouvy, který bude již ze strany účastníka podepsán</w:t>
      </w:r>
      <w:r w:rsidR="00EE3FAA" w:rsidRPr="008C0C4A">
        <w:rPr>
          <w:rFonts w:ascii="Garamond" w:hAnsi="Garamond"/>
          <w:sz w:val="22"/>
          <w:szCs w:val="22"/>
          <w:lang w:eastAsia="x-none"/>
        </w:rPr>
        <w:t>.</w:t>
      </w:r>
    </w:p>
    <w:p w14:paraId="3EE58683" w14:textId="43BF3A30" w:rsidR="00EE3FAA" w:rsidRPr="008C0C4A" w:rsidRDefault="00EE3FAA">
      <w:pPr>
        <w:pStyle w:val="Odsekzoznamu"/>
        <w:numPr>
          <w:ilvl w:val="0"/>
          <w:numId w:val="29"/>
        </w:numPr>
        <w:ind w:left="0"/>
        <w:jc w:val="both"/>
        <w:rPr>
          <w:rFonts w:ascii="Garamond" w:hAnsi="Garamond"/>
          <w:sz w:val="22"/>
          <w:szCs w:val="22"/>
          <w:lang w:eastAsia="x-none"/>
        </w:rPr>
      </w:pPr>
      <w:r w:rsidRPr="008C0C4A">
        <w:rPr>
          <w:rFonts w:ascii="Garamond" w:hAnsi="Garamond"/>
          <w:sz w:val="22"/>
          <w:szCs w:val="22"/>
          <w:lang w:eastAsia="x-none"/>
        </w:rPr>
        <w:t xml:space="preserve">Účastník, jehož nabídka byla vybrána jako ekonomicky nejvýhodnější, předloží neprodleně po vyzvání zadavateli příslušný počet vyhotovení čistopisu smlouvy, který bude již ze strany účastníka podepsán. </w:t>
      </w:r>
    </w:p>
    <w:p w14:paraId="0666326D" w14:textId="77777777" w:rsidR="00EE3FAA" w:rsidRPr="008C0C4A" w:rsidRDefault="00EE3FAA" w:rsidP="00EE3FAA">
      <w:pPr>
        <w:pStyle w:val="Nadpis1"/>
        <w:keepLines/>
        <w:shd w:val="pct5" w:color="auto" w:fill="auto"/>
        <w:tabs>
          <w:tab w:val="clear" w:pos="432"/>
        </w:tabs>
        <w:spacing w:line="240" w:lineRule="auto"/>
        <w:ind w:left="425" w:hanging="425"/>
        <w:rPr>
          <w:rFonts w:ascii="Garamond" w:hAnsi="Garamond"/>
          <w:noProof w:val="0"/>
          <w:color w:val="auto"/>
          <w:sz w:val="22"/>
          <w:szCs w:val="22"/>
          <w:lang w:val="cs-CZ"/>
        </w:rPr>
      </w:pPr>
      <w:bookmarkStart w:id="188" w:name="_Toc189130608"/>
      <w:r w:rsidRPr="008C0C4A">
        <w:rPr>
          <w:rFonts w:ascii="Garamond" w:hAnsi="Garamond"/>
          <w:noProof w:val="0"/>
          <w:color w:val="auto"/>
          <w:sz w:val="22"/>
          <w:szCs w:val="22"/>
          <w:lang w:val="cs-CZ"/>
        </w:rPr>
        <w:t>ZPRACOVÁNÍ OSOBNÍCH ÚDAJŮ</w:t>
      </w:r>
      <w:bookmarkEnd w:id="188"/>
    </w:p>
    <w:p w14:paraId="19A9231E" w14:textId="77777777" w:rsidR="00EE3FAA" w:rsidRPr="008C0C4A" w:rsidRDefault="00EE3FAA">
      <w:pPr>
        <w:pStyle w:val="Odsekzoznamu"/>
        <w:numPr>
          <w:ilvl w:val="0"/>
          <w:numId w:val="30"/>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jako správce osobních údajů tímto informuje, ve smyslu čl. 13 Nařízení Evropského parlamentu a Rady (EU) 2016/679 o ochraně fyzických osob v souvislosti se zpracováním osobních údajů o volném pohybu těchto údajů (dále jen „GDPR“) a zákona č. 110/2019 Sb., o zpracování osobních údajů, ve znění pozdějších předpisů (dále jen „zákon o GDPR“), účastníky zadávacího řízení o zpracování osobních údajů za účelem realizace zadávacího řízení dle zákona.</w:t>
      </w:r>
    </w:p>
    <w:p w14:paraId="08B4ED20" w14:textId="77777777" w:rsidR="00EE3FAA" w:rsidRPr="008C0C4A" w:rsidRDefault="00EE3FAA">
      <w:pPr>
        <w:pStyle w:val="Odsekzoznamu"/>
        <w:numPr>
          <w:ilvl w:val="0"/>
          <w:numId w:val="30"/>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na tomto místě též informuje dodavatele, že bude zpracovávat pouze osobní údaje v rozsahu nezbytném pro zajištění řádného průběhu zadávacího řízení a pouze po dobu stanovenou právními předpisy. Subjekty údajů jsou oprávněny uplatňovat svá práva dle GDPR a zákona o GDPR v písemné formě na adrese sídla zadavatele.</w:t>
      </w:r>
    </w:p>
    <w:p w14:paraId="1FF99315" w14:textId="1A281EC5" w:rsidR="00EE3FAA" w:rsidRPr="008C0C4A" w:rsidRDefault="00EE3FAA">
      <w:pPr>
        <w:pStyle w:val="Odsekzoznamu"/>
        <w:numPr>
          <w:ilvl w:val="0"/>
          <w:numId w:val="30"/>
        </w:numPr>
        <w:ind w:left="0"/>
        <w:jc w:val="both"/>
        <w:rPr>
          <w:rFonts w:ascii="Garamond" w:hAnsi="Garamond" w:cs="Arial"/>
          <w:iCs/>
          <w:color w:val="000000"/>
          <w:sz w:val="22"/>
          <w:szCs w:val="22"/>
        </w:rPr>
      </w:pPr>
      <w:r w:rsidRPr="008C0C4A">
        <w:rPr>
          <w:rFonts w:ascii="Garamond" w:hAnsi="Garamond"/>
          <w:sz w:val="22"/>
          <w:szCs w:val="22"/>
          <w:lang w:eastAsia="x-none"/>
        </w:rPr>
        <w:t>Zadavatel</w:t>
      </w:r>
      <w:r w:rsidRPr="008C0C4A">
        <w:rPr>
          <w:rFonts w:ascii="Garamond" w:hAnsi="Garamond" w:cs="Arial"/>
          <w:iCs/>
          <w:color w:val="000000"/>
          <w:sz w:val="22"/>
          <w:szCs w:val="22"/>
        </w:rPr>
        <w:t xml:space="preserve"> na tomto místě též informuje subjekty údajů, že osobní údaje budou předány ke zpracování zástupci zadavatele jako zpracovateli osobních údajů, a to pro účely administrace zadávacího řízení.</w:t>
      </w:r>
    </w:p>
    <w:p w14:paraId="448C57C8" w14:textId="77777777" w:rsidR="00EE3FAA" w:rsidRDefault="00EE3FAA" w:rsidP="00EE3FAA">
      <w:pPr>
        <w:jc w:val="both"/>
        <w:rPr>
          <w:rFonts w:ascii="Garamond" w:hAnsi="Garamond" w:cs="Arial"/>
          <w:iCs/>
          <w:color w:val="000000"/>
          <w:sz w:val="22"/>
          <w:szCs w:val="22"/>
        </w:rPr>
      </w:pPr>
    </w:p>
    <w:p w14:paraId="49BC4028" w14:textId="77777777" w:rsidR="0059057F" w:rsidRDefault="0059057F" w:rsidP="00EE3FAA">
      <w:pPr>
        <w:jc w:val="both"/>
        <w:rPr>
          <w:rFonts w:ascii="Garamond" w:hAnsi="Garamond" w:cs="Arial"/>
          <w:iCs/>
          <w:color w:val="000000"/>
          <w:sz w:val="22"/>
          <w:szCs w:val="22"/>
        </w:rPr>
      </w:pPr>
    </w:p>
    <w:p w14:paraId="5C45BAD4" w14:textId="77777777" w:rsidR="0059057F" w:rsidRPr="008C0C4A" w:rsidRDefault="0059057F" w:rsidP="00EE3FAA">
      <w:pPr>
        <w:jc w:val="both"/>
        <w:rPr>
          <w:rFonts w:ascii="Garamond" w:hAnsi="Garamond" w:cs="Arial"/>
          <w:iCs/>
          <w:color w:val="000000"/>
          <w:sz w:val="22"/>
          <w:szCs w:val="22"/>
        </w:rPr>
      </w:pPr>
    </w:p>
    <w:p w14:paraId="5710749D" w14:textId="77777777" w:rsidR="00EE3FAA" w:rsidRPr="008C0C4A" w:rsidRDefault="00EE3FAA" w:rsidP="00EE3FAA">
      <w:pPr>
        <w:pStyle w:val="Nadpis1"/>
        <w:keepLines/>
        <w:numPr>
          <w:ilvl w:val="0"/>
          <w:numId w:val="0"/>
        </w:numPr>
        <w:shd w:val="pct5" w:color="auto" w:fill="auto"/>
        <w:spacing w:line="240" w:lineRule="auto"/>
        <w:ind w:left="425"/>
        <w:jc w:val="center"/>
        <w:rPr>
          <w:rFonts w:ascii="Garamond" w:hAnsi="Garamond"/>
          <w:noProof w:val="0"/>
          <w:color w:val="auto"/>
          <w:sz w:val="22"/>
          <w:szCs w:val="22"/>
          <w:lang w:val="cs-CZ"/>
        </w:rPr>
      </w:pPr>
      <w:bookmarkStart w:id="189" w:name="_Toc189130609"/>
      <w:r w:rsidRPr="008C0C4A">
        <w:rPr>
          <w:rFonts w:ascii="Garamond" w:hAnsi="Garamond"/>
          <w:noProof w:val="0"/>
          <w:color w:val="auto"/>
          <w:sz w:val="22"/>
          <w:szCs w:val="22"/>
          <w:lang w:val="cs-CZ"/>
        </w:rPr>
        <w:t>Část B</w:t>
      </w:r>
      <w:bookmarkEnd w:id="189"/>
    </w:p>
    <w:p w14:paraId="2D568686" w14:textId="77777777" w:rsidR="00EE3FAA" w:rsidRPr="008C0C4A" w:rsidRDefault="00EE3FAA">
      <w:pPr>
        <w:pStyle w:val="Nadpis1"/>
        <w:keepLines/>
        <w:numPr>
          <w:ilvl w:val="3"/>
          <w:numId w:val="11"/>
        </w:numPr>
        <w:shd w:val="pct5" w:color="auto" w:fill="auto"/>
        <w:tabs>
          <w:tab w:val="clear" w:pos="2880"/>
        </w:tabs>
        <w:spacing w:line="240" w:lineRule="auto"/>
        <w:ind w:left="426" w:hanging="426"/>
        <w:rPr>
          <w:rFonts w:ascii="Garamond" w:hAnsi="Garamond"/>
          <w:noProof w:val="0"/>
          <w:color w:val="auto"/>
          <w:sz w:val="22"/>
          <w:szCs w:val="22"/>
          <w:lang w:val="cs-CZ"/>
        </w:rPr>
      </w:pPr>
      <w:bookmarkStart w:id="190" w:name="_Toc271270746"/>
      <w:bookmarkStart w:id="191" w:name="_Toc189130610"/>
      <w:r w:rsidRPr="008C0C4A">
        <w:rPr>
          <w:rFonts w:ascii="Garamond" w:hAnsi="Garamond"/>
          <w:noProof w:val="0"/>
          <w:color w:val="auto"/>
          <w:sz w:val="22"/>
          <w:szCs w:val="22"/>
          <w:lang w:val="cs-CZ"/>
        </w:rPr>
        <w:t>OBECNÉ POŽADAVKY ZADAVATELE NA PROKÁZÁNÍ KVALIFIKACE</w:t>
      </w:r>
      <w:bookmarkEnd w:id="190"/>
      <w:bookmarkEnd w:id="191"/>
    </w:p>
    <w:p w14:paraId="6B739433" w14:textId="77777777" w:rsidR="00EE3FAA" w:rsidRPr="008C0C4A" w:rsidRDefault="00EE3FAA">
      <w:pPr>
        <w:pStyle w:val="Odsekzoznamu"/>
        <w:numPr>
          <w:ilvl w:val="0"/>
          <w:numId w:val="31"/>
        </w:numPr>
        <w:ind w:left="0"/>
        <w:jc w:val="both"/>
        <w:rPr>
          <w:rFonts w:ascii="Garamond" w:hAnsi="Garamond" w:cs="Arial"/>
          <w:sz w:val="22"/>
          <w:szCs w:val="22"/>
        </w:rPr>
      </w:pPr>
      <w:r w:rsidRPr="008C0C4A">
        <w:rPr>
          <w:rFonts w:ascii="Garamond" w:hAnsi="Garamond" w:cs="Arial"/>
          <w:sz w:val="22"/>
          <w:szCs w:val="22"/>
        </w:rPr>
        <w:t xml:space="preserve">Dodavatel, který neprokáže splnění níže uvedených požadavků, bude vyloučen z další účasti na zadávacím řízení. </w:t>
      </w:r>
    </w:p>
    <w:p w14:paraId="3A57CAC6" w14:textId="01C51A8F" w:rsidR="00E76D0A" w:rsidRPr="00E76D0A" w:rsidRDefault="00EE3FAA">
      <w:pPr>
        <w:pStyle w:val="Odsekzoznamu"/>
        <w:numPr>
          <w:ilvl w:val="0"/>
          <w:numId w:val="31"/>
        </w:numPr>
        <w:ind w:left="0"/>
        <w:jc w:val="both"/>
        <w:rPr>
          <w:rFonts w:ascii="Garamond" w:hAnsi="Garamond" w:cs="Arial"/>
          <w:i/>
          <w:iCs/>
          <w:sz w:val="22"/>
          <w:szCs w:val="22"/>
        </w:rPr>
      </w:pPr>
      <w:r w:rsidRPr="008C0C4A">
        <w:rPr>
          <w:rFonts w:ascii="Garamond" w:hAnsi="Garamond" w:cs="Arial"/>
          <w:sz w:val="22"/>
          <w:szCs w:val="22"/>
        </w:rPr>
        <w:lastRenderedPageBreak/>
        <w:t xml:space="preserve">Dojde-li v průběhu zadávacího řízení ke změně v kvalifikaci účastníka, je účastník zadávacího řízení povinen </w:t>
      </w:r>
      <w:r w:rsidR="00E76D0A">
        <w:rPr>
          <w:rFonts w:ascii="Garamond" w:hAnsi="Garamond" w:cs="Arial"/>
          <w:sz w:val="22"/>
          <w:szCs w:val="22"/>
        </w:rPr>
        <w:t>bez zbytečného odkladu tuto skutečnost zadavateli oznámit a předložit mu aktuální doklady.</w:t>
      </w:r>
    </w:p>
    <w:p w14:paraId="23D357C3" w14:textId="77777777" w:rsidR="00EE3FAA" w:rsidRPr="008C0C4A" w:rsidRDefault="00EE3FAA">
      <w:pPr>
        <w:pStyle w:val="Nadpis2"/>
        <w:numPr>
          <w:ilvl w:val="1"/>
          <w:numId w:val="36"/>
        </w:numPr>
        <w:spacing w:before="120" w:after="120"/>
        <w:ind w:left="0" w:hanging="426"/>
        <w:rPr>
          <w:rFonts w:ascii="Garamond" w:hAnsi="Garamond" w:cs="Arial"/>
          <w:b w:val="0"/>
          <w:szCs w:val="22"/>
          <w:lang w:val="cs-CZ"/>
        </w:rPr>
      </w:pPr>
      <w:bookmarkStart w:id="192" w:name="_Toc189130611"/>
      <w:r w:rsidRPr="008C0C4A">
        <w:rPr>
          <w:rFonts w:ascii="Garamond" w:hAnsi="Garamond"/>
          <w:szCs w:val="22"/>
          <w:lang w:val="cs-CZ"/>
        </w:rPr>
        <w:t>Společná</w:t>
      </w:r>
      <w:r w:rsidRPr="008C0C4A">
        <w:rPr>
          <w:rFonts w:ascii="Garamond" w:hAnsi="Garamond" w:cs="Arial"/>
          <w:szCs w:val="22"/>
          <w:lang w:val="cs-CZ"/>
        </w:rPr>
        <w:t xml:space="preserve"> </w:t>
      </w:r>
      <w:r w:rsidRPr="008C0C4A">
        <w:rPr>
          <w:rFonts w:ascii="Garamond" w:hAnsi="Garamond"/>
          <w:szCs w:val="22"/>
          <w:lang w:val="cs-CZ"/>
        </w:rPr>
        <w:t>účast</w:t>
      </w:r>
      <w:r w:rsidRPr="008C0C4A">
        <w:rPr>
          <w:rFonts w:ascii="Garamond" w:hAnsi="Garamond" w:cs="Arial"/>
          <w:szCs w:val="22"/>
          <w:lang w:val="cs-CZ"/>
        </w:rPr>
        <w:t xml:space="preserve"> dodavatelů</w:t>
      </w:r>
      <w:bookmarkEnd w:id="192"/>
    </w:p>
    <w:p w14:paraId="7DDA88A9" w14:textId="77777777" w:rsidR="00EE3FAA" w:rsidRPr="008C0C4A" w:rsidRDefault="00EE3FAA">
      <w:pPr>
        <w:pStyle w:val="Odsekzoznamu"/>
        <w:numPr>
          <w:ilvl w:val="0"/>
          <w:numId w:val="32"/>
        </w:numPr>
        <w:ind w:left="0"/>
        <w:jc w:val="both"/>
        <w:rPr>
          <w:rFonts w:ascii="Garamond" w:hAnsi="Garamond" w:cs="Arial"/>
          <w:bCs/>
          <w:sz w:val="22"/>
          <w:szCs w:val="22"/>
        </w:rPr>
      </w:pPr>
      <w:r w:rsidRPr="008C0C4A">
        <w:rPr>
          <w:rFonts w:ascii="Garamond" w:hAnsi="Garamond" w:cs="Arial"/>
          <w:bCs/>
          <w:sz w:val="22"/>
          <w:szCs w:val="22"/>
        </w:rPr>
        <w:t xml:space="preserve">V </w:t>
      </w:r>
      <w:r w:rsidRPr="008C0C4A">
        <w:rPr>
          <w:rFonts w:ascii="Garamond" w:hAnsi="Garamond" w:cs="Arial"/>
          <w:sz w:val="22"/>
          <w:szCs w:val="22"/>
        </w:rPr>
        <w:t>případě</w:t>
      </w:r>
      <w:r w:rsidRPr="008C0C4A">
        <w:rPr>
          <w:rFonts w:ascii="Garamond" w:hAnsi="Garamond" w:cs="Arial"/>
          <w:bCs/>
          <w:sz w:val="22"/>
          <w:szCs w:val="22"/>
        </w:rPr>
        <w:t xml:space="preserve"> společné účasti dodavatelů prokazuje základní způsobilost každý dodavatel samostatně.</w:t>
      </w:r>
    </w:p>
    <w:p w14:paraId="43B9BDC5" w14:textId="77777777" w:rsidR="00EE3FAA" w:rsidRPr="008C0C4A" w:rsidRDefault="00EE3FAA">
      <w:pPr>
        <w:pStyle w:val="Odsekzoznamu"/>
        <w:numPr>
          <w:ilvl w:val="0"/>
          <w:numId w:val="32"/>
        </w:numPr>
        <w:ind w:left="0"/>
        <w:jc w:val="both"/>
        <w:rPr>
          <w:rFonts w:ascii="Garamond" w:hAnsi="Garamond" w:cs="Arial"/>
          <w:bCs/>
          <w:sz w:val="22"/>
          <w:szCs w:val="22"/>
        </w:rPr>
      </w:pPr>
      <w:r w:rsidRPr="008C0C4A">
        <w:rPr>
          <w:rFonts w:ascii="Garamond" w:hAnsi="Garamond" w:cs="Arial"/>
          <w:bCs/>
          <w:sz w:val="22"/>
          <w:szCs w:val="22"/>
        </w:rPr>
        <w:t>Účastníci předkládající společnou nabídku jsou podle zákona povinni přiložit k nabídce společenskou smlouvu, ve které je obsažen závazek, že všichni tito dodavatelé budou vůči zadavateli a třetím osobám z jakýchkoliv právních vztahů vzniklých v souvislosti s veřejnou zakázkou zavázáni společně a nerozdílně, a to po celou dobu plnění veřejné zakázky i po dobu trvání jiných závazků vyplývajících z veřejné zakázky.</w:t>
      </w:r>
    </w:p>
    <w:p w14:paraId="23F608BB" w14:textId="77777777" w:rsidR="00EE3FAA" w:rsidRPr="008C0C4A" w:rsidRDefault="00EE3FAA">
      <w:pPr>
        <w:pStyle w:val="Nadpis2"/>
        <w:numPr>
          <w:ilvl w:val="1"/>
          <w:numId w:val="36"/>
        </w:numPr>
        <w:spacing w:before="120" w:after="120"/>
        <w:ind w:left="0" w:hanging="360"/>
        <w:rPr>
          <w:rFonts w:ascii="Garamond" w:hAnsi="Garamond"/>
          <w:szCs w:val="22"/>
          <w:lang w:val="cs-CZ"/>
        </w:rPr>
      </w:pPr>
      <w:bookmarkStart w:id="193" w:name="_Toc189130612"/>
      <w:r w:rsidRPr="008C0C4A">
        <w:rPr>
          <w:rFonts w:ascii="Garamond" w:hAnsi="Garamond"/>
          <w:szCs w:val="22"/>
          <w:lang w:val="cs-CZ"/>
        </w:rPr>
        <w:t>Technická kvalifikace</w:t>
      </w:r>
      <w:bookmarkEnd w:id="193"/>
    </w:p>
    <w:p w14:paraId="30B9B438" w14:textId="2C8671D4" w:rsidR="00EE3FAA" w:rsidRPr="008C0C4A" w:rsidRDefault="00EE3FAA">
      <w:pPr>
        <w:pStyle w:val="Odsekzoznamu"/>
        <w:numPr>
          <w:ilvl w:val="0"/>
          <w:numId w:val="33"/>
        </w:numPr>
        <w:ind w:left="0"/>
        <w:jc w:val="both"/>
        <w:rPr>
          <w:rFonts w:ascii="Garamond" w:hAnsi="Garamond" w:cs="Arial"/>
          <w:b/>
          <w:sz w:val="22"/>
          <w:szCs w:val="22"/>
        </w:rPr>
      </w:pPr>
      <w:r w:rsidRPr="008C0C4A">
        <w:rPr>
          <w:rFonts w:ascii="Garamond" w:hAnsi="Garamond" w:cs="Arial"/>
          <w:b/>
          <w:bCs/>
          <w:sz w:val="22"/>
          <w:szCs w:val="22"/>
        </w:rPr>
        <w:t>Dodavatel</w:t>
      </w:r>
      <w:r w:rsidRPr="008C0C4A">
        <w:rPr>
          <w:rFonts w:ascii="Garamond" w:hAnsi="Garamond" w:cs="Arial"/>
          <w:b/>
          <w:sz w:val="22"/>
          <w:szCs w:val="22"/>
        </w:rPr>
        <w:t xml:space="preserve"> prokáže technickou kvalifikaci </w:t>
      </w:r>
      <w:r w:rsidR="000E2FAD">
        <w:rPr>
          <w:rFonts w:ascii="Garamond" w:hAnsi="Garamond" w:cs="Arial"/>
          <w:b/>
          <w:sz w:val="22"/>
          <w:szCs w:val="22"/>
        </w:rPr>
        <w:t xml:space="preserve">analogicky dle </w:t>
      </w:r>
      <w:r w:rsidRPr="008C0C4A">
        <w:rPr>
          <w:rFonts w:ascii="Garamond" w:hAnsi="Garamond" w:cs="Arial"/>
          <w:b/>
          <w:sz w:val="22"/>
          <w:szCs w:val="22"/>
        </w:rPr>
        <w:t>§ 79 ZZVZ předložením:</w:t>
      </w:r>
    </w:p>
    <w:p w14:paraId="5F438A5B" w14:textId="067829C0" w:rsidR="00EE3FAA" w:rsidRPr="009232EB" w:rsidRDefault="00EE3FAA">
      <w:pPr>
        <w:pStyle w:val="Odsekzoznamu"/>
        <w:numPr>
          <w:ilvl w:val="0"/>
          <w:numId w:val="34"/>
        </w:numPr>
        <w:ind w:left="851"/>
        <w:jc w:val="both"/>
        <w:rPr>
          <w:rFonts w:ascii="Garamond" w:hAnsi="Garamond" w:cs="Arial"/>
          <w:bCs/>
          <w:sz w:val="22"/>
          <w:szCs w:val="22"/>
        </w:rPr>
      </w:pPr>
      <w:bookmarkStart w:id="194" w:name="_Hlk184135161"/>
      <w:r w:rsidRPr="009232EB">
        <w:rPr>
          <w:rFonts w:ascii="Garamond" w:hAnsi="Garamond" w:cs="Arial"/>
          <w:bCs/>
          <w:sz w:val="22"/>
          <w:szCs w:val="22"/>
        </w:rPr>
        <w:t xml:space="preserve">seznamu významných </w:t>
      </w:r>
      <w:r w:rsidR="00F0215D" w:rsidRPr="009232EB">
        <w:rPr>
          <w:rFonts w:ascii="Garamond" w:hAnsi="Garamond" w:cs="Arial"/>
          <w:bCs/>
          <w:sz w:val="22"/>
          <w:szCs w:val="22"/>
        </w:rPr>
        <w:t xml:space="preserve">dodávek nebo </w:t>
      </w:r>
      <w:r w:rsidRPr="009232EB">
        <w:rPr>
          <w:rFonts w:ascii="Garamond" w:hAnsi="Garamond" w:cs="Arial"/>
          <w:bCs/>
          <w:sz w:val="22"/>
          <w:szCs w:val="22"/>
        </w:rPr>
        <w:t>služeb poskytnutých za posledních 5 (slovy pět) let před zahájením Zadávacího řízení, včetně uvedení ceny a doby jejich poskytnutí a identifikace objednatele. Zadavatel k tomu s odkazem na větu za středníkem citovaného zákonného ustanovení uvádí, že dobu, za kterou bude zohledňovat poskytnutí významných služeb, stanovil v trvání, jaké považuje za vhodné pro zajištění přiměřené úrovně hospodářské soutěže</w:t>
      </w:r>
      <w:bookmarkEnd w:id="194"/>
      <w:r w:rsidR="000E2FAD" w:rsidRPr="009232EB">
        <w:rPr>
          <w:rFonts w:ascii="Garamond" w:hAnsi="Garamond" w:cs="Arial"/>
          <w:bCs/>
          <w:sz w:val="22"/>
          <w:szCs w:val="22"/>
        </w:rPr>
        <w:t xml:space="preserve">. Zadavatel v rámci předloženého seznamu dodávek požaduje prokázaní dodání, instalaci a zprovoznění alespoň 30 ks odbavovacích zařízení. </w:t>
      </w:r>
    </w:p>
    <w:p w14:paraId="51257E0A" w14:textId="31227D35" w:rsidR="00EE3FAA" w:rsidRPr="008C0C4A" w:rsidRDefault="00EE3FAA">
      <w:pPr>
        <w:pStyle w:val="Odsekzoznamu"/>
        <w:numPr>
          <w:ilvl w:val="0"/>
          <w:numId w:val="33"/>
        </w:numPr>
        <w:ind w:left="0"/>
        <w:jc w:val="both"/>
        <w:rPr>
          <w:rFonts w:ascii="Garamond" w:hAnsi="Garamond" w:cs="Arial"/>
          <w:sz w:val="22"/>
          <w:szCs w:val="22"/>
        </w:rPr>
      </w:pPr>
      <w:r w:rsidRPr="008C0C4A">
        <w:rPr>
          <w:rFonts w:ascii="Garamond" w:hAnsi="Garamond" w:cs="Arial"/>
          <w:sz w:val="22"/>
          <w:szCs w:val="22"/>
        </w:rPr>
        <w:t>Významnou službou dle odst. 1 písm. a)</w:t>
      </w:r>
      <w:r w:rsidRPr="008C0C4A">
        <w:rPr>
          <w:rFonts w:ascii="Garamond" w:hAnsi="Garamond" w:cs="Arial"/>
          <w:b/>
          <w:bCs/>
          <w:sz w:val="22"/>
          <w:szCs w:val="22"/>
        </w:rPr>
        <w:t xml:space="preserve"> </w:t>
      </w:r>
      <w:r w:rsidRPr="008C0C4A">
        <w:rPr>
          <w:rFonts w:ascii="Garamond" w:hAnsi="Garamond" w:cs="Arial"/>
          <w:sz w:val="22"/>
          <w:szCs w:val="22"/>
        </w:rPr>
        <w:t xml:space="preserve">se pro účely posuzování technické kvalifikace rozumí </w:t>
      </w:r>
      <w:r w:rsidR="00F0215D">
        <w:rPr>
          <w:rFonts w:ascii="Garamond" w:hAnsi="Garamond" w:cs="Arial"/>
          <w:sz w:val="22"/>
          <w:szCs w:val="22"/>
        </w:rPr>
        <w:t xml:space="preserve">dodávka nebo </w:t>
      </w:r>
      <w:r w:rsidRPr="008C0C4A">
        <w:rPr>
          <w:rFonts w:ascii="Garamond" w:hAnsi="Garamond" w:cs="Arial"/>
          <w:sz w:val="22"/>
          <w:szCs w:val="22"/>
        </w:rPr>
        <w:t xml:space="preserve">služba </w:t>
      </w:r>
      <w:r w:rsidR="00F0215D">
        <w:rPr>
          <w:rFonts w:ascii="Garamond" w:hAnsi="Garamond" w:cs="Arial"/>
          <w:sz w:val="22"/>
          <w:szCs w:val="22"/>
        </w:rPr>
        <w:t xml:space="preserve">instalace odbavovacích zařízení cestujících v autobusech </w:t>
      </w:r>
      <w:r w:rsidRPr="008C0C4A">
        <w:rPr>
          <w:rFonts w:ascii="Garamond" w:hAnsi="Garamond" w:cs="Arial"/>
          <w:sz w:val="22"/>
          <w:szCs w:val="22"/>
        </w:rPr>
        <w:t>(dál jen „referenční zakázka“).</w:t>
      </w:r>
    </w:p>
    <w:p w14:paraId="677436F3" w14:textId="77777777" w:rsidR="00EE3FAA" w:rsidRPr="008C0C4A" w:rsidRDefault="00EE3FAA" w:rsidP="00EE3FAA">
      <w:pPr>
        <w:jc w:val="both"/>
        <w:rPr>
          <w:rFonts w:ascii="Garamond" w:hAnsi="Garamond"/>
          <w:sz w:val="22"/>
          <w:szCs w:val="22"/>
        </w:rPr>
      </w:pPr>
    </w:p>
    <w:p w14:paraId="706CFF09" w14:textId="77777777" w:rsidR="00EE3FAA" w:rsidRPr="008C0C4A" w:rsidRDefault="00EE3FAA" w:rsidP="00EE3FAA">
      <w:pPr>
        <w:pStyle w:val="Nadpis1"/>
        <w:keepLines/>
        <w:numPr>
          <w:ilvl w:val="0"/>
          <w:numId w:val="0"/>
        </w:numPr>
        <w:shd w:val="pct5" w:color="auto" w:fill="auto"/>
        <w:spacing w:line="240" w:lineRule="auto"/>
        <w:ind w:left="425"/>
        <w:rPr>
          <w:rFonts w:ascii="Garamond" w:hAnsi="Garamond" w:cs="Arial"/>
          <w:sz w:val="22"/>
          <w:szCs w:val="22"/>
          <w:lang w:val="cs-CZ"/>
        </w:rPr>
      </w:pPr>
      <w:bookmarkStart w:id="195" w:name="_Toc189130613"/>
      <w:r w:rsidRPr="008C0C4A">
        <w:rPr>
          <w:rFonts w:ascii="Garamond" w:hAnsi="Garamond"/>
          <w:noProof w:val="0"/>
          <w:color w:val="auto"/>
          <w:sz w:val="22"/>
          <w:szCs w:val="22"/>
          <w:lang w:val="cs-CZ"/>
        </w:rPr>
        <w:t>PŘÍLOHY</w:t>
      </w:r>
      <w:bookmarkEnd w:id="195"/>
      <w:r w:rsidRPr="008C0C4A">
        <w:rPr>
          <w:rFonts w:ascii="Garamond" w:hAnsi="Garamond" w:cs="Arial"/>
          <w:sz w:val="22"/>
          <w:szCs w:val="22"/>
          <w:lang w:val="cs-CZ"/>
        </w:rPr>
        <w:t xml:space="preserve"> </w:t>
      </w:r>
    </w:p>
    <w:p w14:paraId="2080F8A7" w14:textId="77777777" w:rsidR="00EE3FAA" w:rsidRPr="008C0C4A" w:rsidRDefault="00EE3FAA">
      <w:pPr>
        <w:numPr>
          <w:ilvl w:val="0"/>
          <w:numId w:val="7"/>
        </w:numPr>
        <w:jc w:val="both"/>
        <w:rPr>
          <w:rFonts w:ascii="Garamond" w:hAnsi="Garamond" w:cs="Arial"/>
          <w:bCs/>
          <w:sz w:val="22"/>
          <w:szCs w:val="22"/>
        </w:rPr>
      </w:pPr>
      <w:r w:rsidRPr="008C0C4A">
        <w:rPr>
          <w:rFonts w:ascii="Garamond" w:hAnsi="Garamond" w:cs="Arial"/>
          <w:bCs/>
          <w:sz w:val="22"/>
          <w:szCs w:val="22"/>
        </w:rPr>
        <w:t>Krycí list nabídky</w:t>
      </w:r>
    </w:p>
    <w:p w14:paraId="0ECFE63A" w14:textId="77777777" w:rsidR="00EE3FAA" w:rsidRPr="008C0C4A" w:rsidRDefault="00EE3FAA">
      <w:pPr>
        <w:numPr>
          <w:ilvl w:val="0"/>
          <w:numId w:val="7"/>
        </w:numPr>
        <w:jc w:val="both"/>
        <w:rPr>
          <w:rFonts w:ascii="Garamond" w:hAnsi="Garamond" w:cs="Arial"/>
          <w:bCs/>
          <w:sz w:val="22"/>
          <w:szCs w:val="22"/>
        </w:rPr>
      </w:pPr>
      <w:r w:rsidRPr="008C0C4A">
        <w:rPr>
          <w:rFonts w:ascii="Garamond" w:hAnsi="Garamond" w:cs="Arial"/>
          <w:bCs/>
          <w:sz w:val="22"/>
          <w:szCs w:val="22"/>
        </w:rPr>
        <w:t xml:space="preserve">Návrh smlouvy </w:t>
      </w:r>
    </w:p>
    <w:p w14:paraId="58C00474" w14:textId="575755CD" w:rsidR="00EE3FAA" w:rsidRPr="00614019" w:rsidRDefault="00614019">
      <w:pPr>
        <w:numPr>
          <w:ilvl w:val="0"/>
          <w:numId w:val="7"/>
        </w:numPr>
        <w:jc w:val="both"/>
        <w:rPr>
          <w:rFonts w:ascii="Garamond" w:hAnsi="Garamond" w:cs="Arial"/>
          <w:bCs/>
          <w:sz w:val="22"/>
          <w:szCs w:val="22"/>
        </w:rPr>
      </w:pPr>
      <w:r>
        <w:rPr>
          <w:rFonts w:ascii="Garamond" w:hAnsi="Garamond" w:cs="Calibri"/>
          <w:sz w:val="22"/>
          <w:szCs w:val="22"/>
          <w:lang w:eastAsia="ar-SA"/>
        </w:rPr>
        <w:t>Opis předmětu plnění</w:t>
      </w:r>
    </w:p>
    <w:p w14:paraId="11372FEA" w14:textId="08D1721E" w:rsidR="00614019" w:rsidRPr="00614019" w:rsidRDefault="00614019" w:rsidP="00614019">
      <w:pPr>
        <w:ind w:left="720"/>
        <w:jc w:val="both"/>
        <w:rPr>
          <w:rFonts w:ascii="Garamond" w:hAnsi="Garamond" w:cs="Arial"/>
          <w:bCs/>
          <w:sz w:val="22"/>
          <w:szCs w:val="22"/>
        </w:rPr>
      </w:pPr>
      <w:proofErr w:type="gramStart"/>
      <w:r>
        <w:rPr>
          <w:rFonts w:ascii="Garamond" w:hAnsi="Garamond" w:cs="Arial"/>
          <w:bCs/>
          <w:sz w:val="22"/>
          <w:szCs w:val="22"/>
        </w:rPr>
        <w:t>3a</w:t>
      </w:r>
      <w:proofErr w:type="gramEnd"/>
      <w:r>
        <w:rPr>
          <w:rFonts w:ascii="Garamond" w:hAnsi="Garamond" w:cs="Arial"/>
          <w:bCs/>
          <w:sz w:val="22"/>
          <w:szCs w:val="22"/>
        </w:rPr>
        <w:t xml:space="preserve"> </w:t>
      </w:r>
      <w:bookmarkStart w:id="196" w:name="_Hlk184646906"/>
      <w:r w:rsidRPr="00614019">
        <w:rPr>
          <w:rFonts w:ascii="Garamond" w:hAnsi="Garamond" w:cs="Arial"/>
          <w:bCs/>
          <w:sz w:val="22"/>
          <w:szCs w:val="22"/>
        </w:rPr>
        <w:t>Technická specifikace</w:t>
      </w:r>
    </w:p>
    <w:p w14:paraId="0E8F5A23" w14:textId="6613A5D0" w:rsidR="001F32C5" w:rsidRDefault="00614019" w:rsidP="00614019">
      <w:pPr>
        <w:ind w:left="720"/>
        <w:jc w:val="both"/>
        <w:rPr>
          <w:rFonts w:ascii="Garamond" w:hAnsi="Garamond" w:cs="Arial"/>
          <w:bCs/>
          <w:sz w:val="22"/>
          <w:szCs w:val="22"/>
        </w:rPr>
      </w:pPr>
      <w:proofErr w:type="gramStart"/>
      <w:r>
        <w:rPr>
          <w:rFonts w:ascii="Garamond" w:hAnsi="Garamond" w:cs="Arial"/>
          <w:bCs/>
          <w:sz w:val="22"/>
          <w:szCs w:val="22"/>
        </w:rPr>
        <w:t>3b</w:t>
      </w:r>
      <w:proofErr w:type="gramEnd"/>
      <w:r>
        <w:rPr>
          <w:rFonts w:ascii="Garamond" w:hAnsi="Garamond" w:cs="Arial"/>
          <w:bCs/>
          <w:sz w:val="22"/>
          <w:szCs w:val="22"/>
        </w:rPr>
        <w:t xml:space="preserve"> </w:t>
      </w:r>
      <w:r w:rsidR="001F32C5">
        <w:rPr>
          <w:rFonts w:ascii="Garamond" w:hAnsi="Garamond" w:cs="Arial"/>
          <w:bCs/>
          <w:sz w:val="22"/>
          <w:szCs w:val="22"/>
        </w:rPr>
        <w:t xml:space="preserve">Metodický pokyn k </w:t>
      </w:r>
      <w:r w:rsidR="00F65C59" w:rsidRPr="00F65C59">
        <w:rPr>
          <w:rFonts w:ascii="Garamond" w:hAnsi="Garamond" w:cs="Arial"/>
          <w:bCs/>
          <w:sz w:val="22"/>
          <w:szCs w:val="22"/>
        </w:rPr>
        <w:t xml:space="preserve">předávání dat mimo </w:t>
      </w:r>
      <w:r w:rsidR="00F65C59">
        <w:rPr>
          <w:rFonts w:ascii="Garamond" w:hAnsi="Garamond" w:cs="Arial"/>
          <w:bCs/>
          <w:sz w:val="22"/>
          <w:szCs w:val="22"/>
        </w:rPr>
        <w:t>zúčtovací centrum</w:t>
      </w:r>
    </w:p>
    <w:p w14:paraId="0D35D1D4" w14:textId="1ACD1041" w:rsidR="00614019" w:rsidRDefault="00F65C59" w:rsidP="00614019">
      <w:pPr>
        <w:ind w:left="720"/>
        <w:jc w:val="both"/>
        <w:rPr>
          <w:rFonts w:ascii="Garamond" w:hAnsi="Garamond" w:cs="Arial"/>
          <w:bCs/>
          <w:sz w:val="22"/>
          <w:szCs w:val="22"/>
        </w:rPr>
      </w:pPr>
      <w:r>
        <w:rPr>
          <w:rFonts w:ascii="Garamond" w:hAnsi="Garamond" w:cs="Arial"/>
          <w:bCs/>
          <w:sz w:val="22"/>
          <w:szCs w:val="22"/>
        </w:rPr>
        <w:t>3c Principy zúčtování</w:t>
      </w:r>
    </w:p>
    <w:p w14:paraId="08AF8B01" w14:textId="47F55279" w:rsidR="00F65C59" w:rsidRDefault="00F65C59" w:rsidP="00614019">
      <w:pPr>
        <w:ind w:left="720"/>
        <w:jc w:val="both"/>
        <w:rPr>
          <w:rFonts w:ascii="Garamond" w:hAnsi="Garamond" w:cs="Arial"/>
          <w:bCs/>
          <w:sz w:val="22"/>
          <w:szCs w:val="22"/>
        </w:rPr>
      </w:pPr>
      <w:proofErr w:type="gramStart"/>
      <w:r>
        <w:rPr>
          <w:rFonts w:ascii="Garamond" w:hAnsi="Garamond" w:cs="Arial"/>
          <w:bCs/>
          <w:sz w:val="22"/>
          <w:szCs w:val="22"/>
        </w:rPr>
        <w:t>3d</w:t>
      </w:r>
      <w:proofErr w:type="gramEnd"/>
      <w:r>
        <w:rPr>
          <w:rFonts w:ascii="Garamond" w:hAnsi="Garamond" w:cs="Arial"/>
          <w:bCs/>
          <w:sz w:val="22"/>
          <w:szCs w:val="22"/>
        </w:rPr>
        <w:t xml:space="preserve"> </w:t>
      </w:r>
      <w:r w:rsidRPr="00F65C59">
        <w:rPr>
          <w:rFonts w:ascii="Garamond" w:hAnsi="Garamond" w:cs="Arial"/>
          <w:bCs/>
          <w:sz w:val="22"/>
          <w:szCs w:val="22"/>
        </w:rPr>
        <w:t>Datové rozhraní do Zúčtovacího centra</w:t>
      </w:r>
    </w:p>
    <w:p w14:paraId="290BA7A2" w14:textId="2969C307" w:rsidR="004E69B4" w:rsidRDefault="004E69B4" w:rsidP="00614019">
      <w:pPr>
        <w:ind w:left="720"/>
        <w:jc w:val="both"/>
        <w:rPr>
          <w:rFonts w:ascii="Garamond" w:hAnsi="Garamond" w:cs="Arial"/>
          <w:bCs/>
          <w:sz w:val="22"/>
          <w:szCs w:val="22"/>
        </w:rPr>
      </w:pPr>
      <w:r>
        <w:rPr>
          <w:rFonts w:ascii="Garamond" w:hAnsi="Garamond" w:cs="Arial"/>
          <w:bCs/>
          <w:sz w:val="22"/>
          <w:szCs w:val="22"/>
        </w:rPr>
        <w:t>3e</w:t>
      </w:r>
      <w:r w:rsidRPr="004E69B4">
        <w:t xml:space="preserve"> </w:t>
      </w:r>
      <w:r w:rsidRPr="004E69B4">
        <w:rPr>
          <w:rFonts w:ascii="Garamond" w:hAnsi="Garamond" w:cs="Arial"/>
          <w:bCs/>
          <w:sz w:val="22"/>
          <w:szCs w:val="22"/>
        </w:rPr>
        <w:t>Metodický pokyn pro řízení dopravy prostřednictvím CED</w:t>
      </w:r>
    </w:p>
    <w:p w14:paraId="64BF7B7B" w14:textId="596B9991" w:rsidR="00614019" w:rsidRPr="00614019" w:rsidRDefault="00614019" w:rsidP="00614019">
      <w:pPr>
        <w:ind w:left="720"/>
        <w:jc w:val="both"/>
        <w:rPr>
          <w:rFonts w:ascii="Garamond" w:hAnsi="Garamond" w:cs="Arial"/>
          <w:bCs/>
          <w:sz w:val="22"/>
          <w:szCs w:val="22"/>
        </w:rPr>
      </w:pPr>
      <w:r>
        <w:rPr>
          <w:rFonts w:ascii="Garamond" w:hAnsi="Garamond" w:cs="Arial"/>
          <w:bCs/>
          <w:sz w:val="22"/>
          <w:szCs w:val="22"/>
        </w:rPr>
        <w:t>3</w:t>
      </w:r>
      <w:r w:rsidR="004E69B4">
        <w:rPr>
          <w:rFonts w:ascii="Garamond" w:hAnsi="Garamond" w:cs="Arial"/>
          <w:bCs/>
          <w:sz w:val="22"/>
          <w:szCs w:val="22"/>
        </w:rPr>
        <w:t>f</w:t>
      </w:r>
      <w:r>
        <w:rPr>
          <w:rFonts w:ascii="Garamond" w:hAnsi="Garamond" w:cs="Arial"/>
          <w:bCs/>
          <w:sz w:val="22"/>
          <w:szCs w:val="22"/>
        </w:rPr>
        <w:t xml:space="preserve"> </w:t>
      </w:r>
      <w:r w:rsidRPr="00614019">
        <w:rPr>
          <w:rFonts w:ascii="Garamond" w:hAnsi="Garamond" w:cs="Arial"/>
          <w:bCs/>
          <w:sz w:val="22"/>
          <w:szCs w:val="22"/>
        </w:rPr>
        <w:t>Smluvní přepravní podmínky IDOL</w:t>
      </w:r>
    </w:p>
    <w:p w14:paraId="6F2E5992" w14:textId="0FEF2818" w:rsidR="00F65C59" w:rsidRDefault="00614019" w:rsidP="00614019">
      <w:pPr>
        <w:ind w:left="720"/>
        <w:jc w:val="both"/>
        <w:rPr>
          <w:rFonts w:ascii="Garamond" w:hAnsi="Garamond" w:cs="Arial"/>
          <w:bCs/>
          <w:sz w:val="22"/>
          <w:szCs w:val="22"/>
        </w:rPr>
      </w:pPr>
      <w:r>
        <w:rPr>
          <w:rFonts w:ascii="Garamond" w:hAnsi="Garamond" w:cs="Arial"/>
          <w:bCs/>
          <w:sz w:val="22"/>
          <w:szCs w:val="22"/>
        </w:rPr>
        <w:t>3</w:t>
      </w:r>
      <w:r w:rsidR="004E69B4">
        <w:rPr>
          <w:rFonts w:ascii="Garamond" w:hAnsi="Garamond" w:cs="Arial"/>
          <w:bCs/>
          <w:sz w:val="22"/>
          <w:szCs w:val="22"/>
        </w:rPr>
        <w:t>g</w:t>
      </w:r>
      <w:r w:rsidR="00F65C59">
        <w:rPr>
          <w:rFonts w:ascii="Garamond" w:hAnsi="Garamond" w:cs="Arial"/>
          <w:bCs/>
          <w:sz w:val="22"/>
          <w:szCs w:val="22"/>
        </w:rPr>
        <w:t xml:space="preserve"> Tarif IDOL</w:t>
      </w:r>
      <w:r>
        <w:rPr>
          <w:rFonts w:ascii="Garamond" w:hAnsi="Garamond" w:cs="Arial"/>
          <w:bCs/>
          <w:sz w:val="22"/>
          <w:szCs w:val="22"/>
        </w:rPr>
        <w:t xml:space="preserve"> </w:t>
      </w:r>
    </w:p>
    <w:p w14:paraId="20F10E7E" w14:textId="64E1E115" w:rsidR="00614019" w:rsidRPr="00614019" w:rsidRDefault="00F65C59" w:rsidP="00614019">
      <w:pPr>
        <w:ind w:left="720"/>
        <w:jc w:val="both"/>
        <w:rPr>
          <w:rFonts w:ascii="Garamond" w:hAnsi="Garamond" w:cs="Arial"/>
          <w:bCs/>
          <w:sz w:val="22"/>
          <w:szCs w:val="22"/>
        </w:rPr>
      </w:pPr>
      <w:r>
        <w:rPr>
          <w:rFonts w:ascii="Garamond" w:hAnsi="Garamond" w:cs="Arial"/>
          <w:bCs/>
          <w:sz w:val="22"/>
          <w:szCs w:val="22"/>
        </w:rPr>
        <w:t>3</w:t>
      </w:r>
      <w:r w:rsidR="004E69B4">
        <w:rPr>
          <w:rFonts w:ascii="Garamond" w:hAnsi="Garamond" w:cs="Arial"/>
          <w:bCs/>
          <w:sz w:val="22"/>
          <w:szCs w:val="22"/>
        </w:rPr>
        <w:t>h</w:t>
      </w:r>
      <w:r>
        <w:rPr>
          <w:rFonts w:ascii="Garamond" w:hAnsi="Garamond" w:cs="Arial"/>
          <w:bCs/>
          <w:sz w:val="22"/>
          <w:szCs w:val="22"/>
        </w:rPr>
        <w:t xml:space="preserve"> </w:t>
      </w:r>
      <w:r w:rsidR="00614019" w:rsidRPr="00614019">
        <w:rPr>
          <w:rFonts w:ascii="Garamond" w:hAnsi="Garamond" w:cs="Arial"/>
          <w:bCs/>
          <w:sz w:val="22"/>
          <w:szCs w:val="22"/>
        </w:rPr>
        <w:t xml:space="preserve">Definice </w:t>
      </w:r>
      <w:r>
        <w:rPr>
          <w:rFonts w:ascii="Garamond" w:hAnsi="Garamond" w:cs="Arial"/>
          <w:bCs/>
          <w:sz w:val="22"/>
          <w:szCs w:val="22"/>
        </w:rPr>
        <w:t xml:space="preserve">tarifních </w:t>
      </w:r>
      <w:r w:rsidR="00614019" w:rsidRPr="00614019">
        <w:rPr>
          <w:rFonts w:ascii="Garamond" w:hAnsi="Garamond" w:cs="Arial"/>
          <w:bCs/>
          <w:sz w:val="22"/>
          <w:szCs w:val="22"/>
        </w:rPr>
        <w:t>souborů</w:t>
      </w:r>
    </w:p>
    <w:p w14:paraId="5AC5A9AD" w14:textId="4884BD97" w:rsidR="00614019" w:rsidRPr="00614019" w:rsidRDefault="00614019" w:rsidP="00614019">
      <w:pPr>
        <w:ind w:left="720"/>
        <w:jc w:val="both"/>
        <w:rPr>
          <w:rFonts w:ascii="Garamond" w:hAnsi="Garamond" w:cs="Arial"/>
          <w:bCs/>
          <w:sz w:val="22"/>
          <w:szCs w:val="22"/>
        </w:rPr>
      </w:pPr>
      <w:r>
        <w:rPr>
          <w:rFonts w:ascii="Garamond" w:hAnsi="Garamond" w:cs="Arial"/>
          <w:bCs/>
          <w:sz w:val="22"/>
          <w:szCs w:val="22"/>
        </w:rPr>
        <w:t>3</w:t>
      </w:r>
      <w:r w:rsidR="004E69B4">
        <w:rPr>
          <w:rFonts w:ascii="Garamond" w:hAnsi="Garamond" w:cs="Arial"/>
          <w:bCs/>
          <w:sz w:val="22"/>
          <w:szCs w:val="22"/>
        </w:rPr>
        <w:t>i</w:t>
      </w:r>
      <w:r>
        <w:rPr>
          <w:rFonts w:ascii="Garamond" w:hAnsi="Garamond" w:cs="Arial"/>
          <w:bCs/>
          <w:sz w:val="22"/>
          <w:szCs w:val="22"/>
        </w:rPr>
        <w:t xml:space="preserve"> </w:t>
      </w:r>
      <w:r w:rsidRPr="00614019">
        <w:rPr>
          <w:rFonts w:ascii="Garamond" w:hAnsi="Garamond" w:cs="Arial"/>
          <w:bCs/>
          <w:sz w:val="22"/>
          <w:szCs w:val="22"/>
        </w:rPr>
        <w:t xml:space="preserve">MPV </w:t>
      </w:r>
      <w:r w:rsidR="007459E5">
        <w:rPr>
          <w:rFonts w:ascii="Garamond" w:hAnsi="Garamond" w:cs="Arial"/>
          <w:bCs/>
          <w:sz w:val="22"/>
          <w:szCs w:val="22"/>
        </w:rPr>
        <w:t>–</w:t>
      </w:r>
      <w:r w:rsidRPr="00614019">
        <w:rPr>
          <w:rFonts w:ascii="Garamond" w:hAnsi="Garamond" w:cs="Arial"/>
          <w:bCs/>
          <w:sz w:val="22"/>
          <w:szCs w:val="22"/>
        </w:rPr>
        <w:t xml:space="preserve"> Vzájemná komunikace mezi servery</w:t>
      </w:r>
    </w:p>
    <w:p w14:paraId="6C0B2AA3" w14:textId="1C635CFD" w:rsidR="00614019" w:rsidRDefault="00614019" w:rsidP="00614019">
      <w:pPr>
        <w:ind w:left="720"/>
        <w:jc w:val="both"/>
        <w:rPr>
          <w:rFonts w:ascii="Garamond" w:hAnsi="Garamond" w:cs="Arial"/>
          <w:bCs/>
          <w:sz w:val="22"/>
          <w:szCs w:val="22"/>
        </w:rPr>
      </w:pPr>
      <w:r>
        <w:rPr>
          <w:rFonts w:ascii="Garamond" w:hAnsi="Garamond" w:cs="Arial"/>
          <w:bCs/>
          <w:sz w:val="22"/>
          <w:szCs w:val="22"/>
        </w:rPr>
        <w:t>3</w:t>
      </w:r>
      <w:r w:rsidR="004E69B4">
        <w:rPr>
          <w:rFonts w:ascii="Garamond" w:hAnsi="Garamond" w:cs="Arial"/>
          <w:bCs/>
          <w:sz w:val="22"/>
          <w:szCs w:val="22"/>
        </w:rPr>
        <w:t>j</w:t>
      </w:r>
      <w:r w:rsidR="00B23796">
        <w:rPr>
          <w:rFonts w:ascii="Garamond" w:hAnsi="Garamond" w:cs="Arial"/>
          <w:bCs/>
          <w:sz w:val="22"/>
          <w:szCs w:val="22"/>
        </w:rPr>
        <w:t xml:space="preserve"> </w:t>
      </w:r>
      <w:r w:rsidR="00F65C59" w:rsidRPr="00F65C59">
        <w:rPr>
          <w:rFonts w:ascii="Garamond" w:hAnsi="Garamond" w:cs="Arial"/>
          <w:bCs/>
          <w:sz w:val="22"/>
          <w:szCs w:val="22"/>
        </w:rPr>
        <w:t>Informační systémy a certifikační proces IDOL</w:t>
      </w:r>
    </w:p>
    <w:p w14:paraId="55392473" w14:textId="2AF31334" w:rsidR="004E69B4" w:rsidRDefault="004E69B4" w:rsidP="00614019">
      <w:pPr>
        <w:ind w:left="720"/>
        <w:jc w:val="both"/>
        <w:rPr>
          <w:rFonts w:ascii="Garamond" w:hAnsi="Garamond" w:cs="Arial"/>
          <w:bCs/>
          <w:sz w:val="22"/>
          <w:szCs w:val="22"/>
        </w:rPr>
      </w:pPr>
      <w:r w:rsidRPr="004E69B4">
        <w:rPr>
          <w:rFonts w:ascii="Garamond" w:hAnsi="Garamond" w:cs="Arial"/>
          <w:bCs/>
          <w:sz w:val="22"/>
          <w:szCs w:val="22"/>
        </w:rPr>
        <w:t>3k Dohoda o ochraně důvěrných informací</w:t>
      </w:r>
    </w:p>
    <w:p w14:paraId="46CC74D1" w14:textId="4A347BB2" w:rsidR="004E69B4" w:rsidRPr="004E69B4" w:rsidRDefault="004E69B4" w:rsidP="004E69B4">
      <w:pPr>
        <w:ind w:firstLine="708"/>
        <w:rPr>
          <w:rFonts w:ascii="Garamond" w:hAnsi="Garamond" w:cs="Arial"/>
          <w:bCs/>
          <w:sz w:val="22"/>
          <w:szCs w:val="22"/>
        </w:rPr>
      </w:pPr>
      <w:proofErr w:type="gramStart"/>
      <w:r w:rsidRPr="004E69B4">
        <w:rPr>
          <w:rFonts w:ascii="Garamond" w:hAnsi="Garamond" w:cs="Arial"/>
          <w:bCs/>
          <w:sz w:val="22"/>
          <w:szCs w:val="22"/>
        </w:rPr>
        <w:t>3l</w:t>
      </w:r>
      <w:proofErr w:type="gramEnd"/>
      <w:r w:rsidRPr="004E69B4">
        <w:rPr>
          <w:rFonts w:ascii="Garamond" w:hAnsi="Garamond" w:cs="Arial"/>
          <w:bCs/>
          <w:sz w:val="22"/>
          <w:szCs w:val="22"/>
        </w:rPr>
        <w:t xml:space="preserve"> SLA parametry SW backoffice</w:t>
      </w:r>
    </w:p>
    <w:p w14:paraId="60199942" w14:textId="6016AED2" w:rsidR="006538F1" w:rsidRDefault="00EE3FAA" w:rsidP="00D45DFE">
      <w:pPr>
        <w:numPr>
          <w:ilvl w:val="0"/>
          <w:numId w:val="7"/>
        </w:numPr>
        <w:jc w:val="both"/>
      </w:pPr>
      <w:bookmarkStart w:id="197" w:name="_Hlk184129421"/>
      <w:bookmarkEnd w:id="196"/>
      <w:r w:rsidRPr="000E5494">
        <w:rPr>
          <w:rFonts w:ascii="Garamond" w:hAnsi="Garamond" w:cs="Arial"/>
          <w:bCs/>
          <w:sz w:val="22"/>
          <w:szCs w:val="22"/>
        </w:rPr>
        <w:t>Návrh na plnění kritérií</w:t>
      </w:r>
      <w:bookmarkEnd w:id="197"/>
    </w:p>
    <w:sectPr w:rsidR="006538F1" w:rsidSect="00EE3FAA">
      <w:footerReference w:type="default" r:id="rId14"/>
      <w:pgSz w:w="11906" w:h="16838"/>
      <w:pgMar w:top="1417" w:right="1417" w:bottom="899" w:left="1418" w:header="284" w:footer="287"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F7963" w14:textId="77777777" w:rsidR="009867A0" w:rsidRDefault="009867A0">
      <w:pPr>
        <w:spacing w:before="0" w:after="0"/>
      </w:pPr>
      <w:r>
        <w:separator/>
      </w:r>
    </w:p>
  </w:endnote>
  <w:endnote w:type="continuationSeparator" w:id="0">
    <w:p w14:paraId="6AACC1CE" w14:textId="77777777" w:rsidR="009867A0" w:rsidRDefault="009867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Times New Roman Bold">
    <w:altName w:val="Times New Roman"/>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Mincho"/>
    <w:panose1 w:val="00000000000000000000"/>
    <w:charset w:val="80"/>
    <w:family w:val="auto"/>
    <w:notTrueType/>
    <w:pitch w:val="default"/>
    <w:sig w:usb0="00000001" w:usb1="08070000" w:usb2="00000010" w:usb3="00000000" w:csb0="00020000" w:csb1="00000000"/>
  </w:font>
  <w:font w:name="FranklinGothic-Book">
    <w:altName w:val="Calibri"/>
    <w:panose1 w:val="00000000000000000000"/>
    <w:charset w:val="00"/>
    <w:family w:val="swiss"/>
    <w:notTrueType/>
    <w:pitch w:val="default"/>
    <w:sig w:usb0="00000003" w:usb1="00000000" w:usb2="00000000" w:usb3="00000000" w:csb0="00000001" w:csb1="00000000"/>
  </w:font>
  <w:font w:name="FranklinGothic-Book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8C7E" w14:textId="77777777" w:rsidR="00E9679A" w:rsidRDefault="00E9679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5516656"/>
      <w:docPartObj>
        <w:docPartGallery w:val="Page Numbers (Bottom of Page)"/>
        <w:docPartUnique/>
      </w:docPartObj>
    </w:sdtPr>
    <w:sdtEndPr>
      <w:rPr>
        <w:rFonts w:ascii="Garamond" w:hAnsi="Garamond"/>
        <w:sz w:val="22"/>
        <w:szCs w:val="22"/>
      </w:rPr>
    </w:sdtEndPr>
    <w:sdtContent>
      <w:p w14:paraId="1A58475E" w14:textId="7656A998" w:rsidR="00E9679A" w:rsidRPr="00D6688C" w:rsidRDefault="00291008">
        <w:pPr>
          <w:pStyle w:val="Pta"/>
          <w:jc w:val="right"/>
          <w:rPr>
            <w:rFonts w:ascii="Garamond" w:hAnsi="Garamond"/>
            <w:sz w:val="22"/>
            <w:szCs w:val="22"/>
          </w:rPr>
        </w:pPr>
        <w:r w:rsidRPr="00D6688C">
          <w:rPr>
            <w:rFonts w:ascii="Garamond" w:hAnsi="Garamond"/>
            <w:sz w:val="22"/>
            <w:szCs w:val="22"/>
          </w:rPr>
          <w:fldChar w:fldCharType="begin"/>
        </w:r>
        <w:r w:rsidRPr="00D6688C">
          <w:rPr>
            <w:rFonts w:ascii="Garamond" w:hAnsi="Garamond"/>
            <w:sz w:val="22"/>
            <w:szCs w:val="22"/>
          </w:rPr>
          <w:instrText>PAGE   \* MERGEFORMAT</w:instrText>
        </w:r>
        <w:r w:rsidRPr="00D6688C">
          <w:rPr>
            <w:rFonts w:ascii="Garamond" w:hAnsi="Garamond"/>
            <w:sz w:val="22"/>
            <w:szCs w:val="22"/>
          </w:rPr>
          <w:fldChar w:fldCharType="separate"/>
        </w:r>
        <w:r w:rsidR="00ED63FA" w:rsidRPr="00ED63FA">
          <w:rPr>
            <w:rFonts w:ascii="Garamond" w:hAnsi="Garamond"/>
            <w:noProof/>
            <w:sz w:val="22"/>
            <w:szCs w:val="22"/>
            <w:lang w:val="sk-SK"/>
          </w:rPr>
          <w:t>10</w:t>
        </w:r>
        <w:r w:rsidRPr="00D6688C">
          <w:rPr>
            <w:rFonts w:ascii="Garamond" w:hAnsi="Garamond"/>
            <w:sz w:val="22"/>
            <w:szCs w:val="22"/>
          </w:rPr>
          <w:fldChar w:fldCharType="end"/>
        </w:r>
      </w:p>
    </w:sdtContent>
  </w:sdt>
  <w:p w14:paraId="47B6A0C3" w14:textId="77777777" w:rsidR="00E9679A" w:rsidRPr="00477D91" w:rsidRDefault="00E9679A" w:rsidP="00477D9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27C5C" w14:textId="77777777" w:rsidR="009867A0" w:rsidRDefault="009867A0">
      <w:pPr>
        <w:spacing w:before="0" w:after="0"/>
      </w:pPr>
      <w:r>
        <w:separator/>
      </w:r>
    </w:p>
  </w:footnote>
  <w:footnote w:type="continuationSeparator" w:id="0">
    <w:p w14:paraId="3D734796" w14:textId="77777777" w:rsidR="009867A0" w:rsidRDefault="009867A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7D47" w14:textId="77777777" w:rsidR="00E9679A" w:rsidRDefault="00E9679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15494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336382424" o:spid="_x0000_i1025" type="#_x0000_t75" style="width:66.15pt;height:41pt;visibility:visible;mso-wrap-style:square">
            <v:imagedata r:id="rId1" o:title=""/>
          </v:shape>
        </w:pict>
      </mc:Choice>
      <mc:Fallback>
        <w:drawing>
          <wp:inline distT="0" distB="0" distL="0" distR="0" wp14:anchorId="25CC067C" wp14:editId="1F219612">
            <wp:extent cx="840105" cy="520700"/>
            <wp:effectExtent l="0" t="0" r="0" b="0"/>
            <wp:docPr id="650149543" name="Obrázok 336382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0105" cy="520700"/>
                    </a:xfrm>
                    <a:prstGeom prst="rect">
                      <a:avLst/>
                    </a:prstGeom>
                    <a:noFill/>
                    <a:ln>
                      <a:noFill/>
                    </a:ln>
                  </pic:spPr>
                </pic:pic>
              </a:graphicData>
            </a:graphic>
          </wp:inline>
        </w:drawing>
      </mc:Fallback>
    </mc:AlternateContent>
  </w:numPicBullet>
  <w:abstractNum w:abstractNumId="0" w15:restartNumberingAfterBreak="0">
    <w:nsid w:val="093C7582"/>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 w15:restartNumberingAfterBreak="0">
    <w:nsid w:val="094E26A0"/>
    <w:multiLevelType w:val="multilevel"/>
    <w:tmpl w:val="5538D856"/>
    <w:lvl w:ilvl="0">
      <w:start w:val="1"/>
      <w:numFmt w:val="decimal"/>
      <w:pStyle w:val="StylNadpis1Arial16bAutomatick"/>
      <w:lvlText w:val="%1"/>
      <w:lvlJc w:val="left"/>
      <w:pPr>
        <w:tabs>
          <w:tab w:val="num" w:pos="432"/>
        </w:tabs>
        <w:ind w:left="432" w:hanging="432"/>
      </w:pPr>
    </w:lvl>
    <w:lvl w:ilvl="1">
      <w:start w:val="1"/>
      <w:numFmt w:val="decimal"/>
      <w:lvlText w:val="%1.%2"/>
      <w:lvlJc w:val="left"/>
      <w:pPr>
        <w:tabs>
          <w:tab w:val="num" w:pos="396"/>
        </w:tabs>
        <w:ind w:left="396" w:hanging="576"/>
      </w:pPr>
    </w:lvl>
    <w:lvl w:ilvl="2">
      <w:start w:val="1"/>
      <w:numFmt w:val="decimal"/>
      <w:lvlText w:val="%1.%2.%3"/>
      <w:lvlJc w:val="left"/>
      <w:pPr>
        <w:tabs>
          <w:tab w:val="num" w:pos="360"/>
        </w:tabs>
        <w:ind w:left="360" w:hanging="720"/>
      </w:pPr>
    </w:lvl>
    <w:lvl w:ilvl="3">
      <w:start w:val="1"/>
      <w:numFmt w:val="decimal"/>
      <w:lvlText w:val="%1.%2.%3.%4"/>
      <w:lvlJc w:val="left"/>
      <w:pPr>
        <w:tabs>
          <w:tab w:val="num" w:pos="504"/>
        </w:tabs>
        <w:ind w:left="504" w:hanging="864"/>
      </w:pPr>
    </w:lvl>
    <w:lvl w:ilvl="4">
      <w:start w:val="1"/>
      <w:numFmt w:val="decimal"/>
      <w:lvlText w:val="%1.%2.%3.%4.%5"/>
      <w:lvlJc w:val="left"/>
      <w:pPr>
        <w:tabs>
          <w:tab w:val="num" w:pos="648"/>
        </w:tabs>
        <w:ind w:left="648" w:hanging="1008"/>
      </w:pPr>
    </w:lvl>
    <w:lvl w:ilvl="5">
      <w:start w:val="1"/>
      <w:numFmt w:val="decimal"/>
      <w:lvlText w:val="%1.%2.%3.%4.%5.%6"/>
      <w:lvlJc w:val="left"/>
      <w:pPr>
        <w:tabs>
          <w:tab w:val="num" w:pos="792"/>
        </w:tabs>
        <w:ind w:left="792" w:hanging="1152"/>
      </w:pPr>
    </w:lvl>
    <w:lvl w:ilvl="6">
      <w:start w:val="1"/>
      <w:numFmt w:val="decimal"/>
      <w:lvlText w:val="%1.%2.%3.%4.%5.%6.%7"/>
      <w:lvlJc w:val="left"/>
      <w:pPr>
        <w:tabs>
          <w:tab w:val="num" w:pos="936"/>
        </w:tabs>
        <w:ind w:left="936" w:hanging="1296"/>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224"/>
        </w:tabs>
        <w:ind w:left="1224" w:hanging="1584"/>
      </w:pPr>
    </w:lvl>
  </w:abstractNum>
  <w:abstractNum w:abstractNumId="2" w15:restartNumberingAfterBreak="0">
    <w:nsid w:val="0A366B78"/>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 w15:restartNumberingAfterBreak="0">
    <w:nsid w:val="0CB948A8"/>
    <w:multiLevelType w:val="hybridMultilevel"/>
    <w:tmpl w:val="AC0E0944"/>
    <w:lvl w:ilvl="0" w:tplc="04050011">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B04A1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5" w15:restartNumberingAfterBreak="0">
    <w:nsid w:val="0E4F2031"/>
    <w:multiLevelType w:val="hybridMultilevel"/>
    <w:tmpl w:val="72128FC8"/>
    <w:lvl w:ilvl="0" w:tplc="153029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1CC69AE"/>
    <w:multiLevelType w:val="hybridMultilevel"/>
    <w:tmpl w:val="AEF6AD48"/>
    <w:lvl w:ilvl="0" w:tplc="21FE5F42">
      <w:start w:val="1"/>
      <w:numFmt w:val="bullet"/>
      <w:pStyle w:val="Normlnodrky"/>
      <w:lvlText w:val=""/>
      <w:lvlJc w:val="left"/>
      <w:pPr>
        <w:tabs>
          <w:tab w:val="num" w:pos="0"/>
        </w:tabs>
        <w:ind w:left="226" w:hanging="226"/>
      </w:pPr>
      <w:rPr>
        <w:rFonts w:ascii="Wingdings" w:hAnsi="Wingdings" w:hint="default"/>
        <w:color w:val="auto"/>
      </w:rPr>
    </w:lvl>
    <w:lvl w:ilvl="1" w:tplc="0405000F">
      <w:start w:val="1"/>
      <w:numFmt w:val="decimal"/>
      <w:lvlText w:val="%2."/>
      <w:lvlJc w:val="left"/>
      <w:pPr>
        <w:tabs>
          <w:tab w:val="num" w:pos="986"/>
        </w:tabs>
        <w:ind w:left="986" w:hanging="360"/>
      </w:pPr>
      <w:rPr>
        <w:rFonts w:hint="default"/>
        <w:color w:val="auto"/>
      </w:rPr>
    </w:lvl>
    <w:lvl w:ilvl="2" w:tplc="04050005" w:tentative="1">
      <w:start w:val="1"/>
      <w:numFmt w:val="bullet"/>
      <w:lvlText w:val=""/>
      <w:lvlJc w:val="left"/>
      <w:pPr>
        <w:tabs>
          <w:tab w:val="num" w:pos="1706"/>
        </w:tabs>
        <w:ind w:left="1706" w:hanging="360"/>
      </w:pPr>
      <w:rPr>
        <w:rFonts w:ascii="Wingdings" w:hAnsi="Wingdings" w:hint="default"/>
      </w:rPr>
    </w:lvl>
    <w:lvl w:ilvl="3" w:tplc="04050001" w:tentative="1">
      <w:start w:val="1"/>
      <w:numFmt w:val="bullet"/>
      <w:lvlText w:val=""/>
      <w:lvlJc w:val="left"/>
      <w:pPr>
        <w:tabs>
          <w:tab w:val="num" w:pos="2426"/>
        </w:tabs>
        <w:ind w:left="2426" w:hanging="360"/>
      </w:pPr>
      <w:rPr>
        <w:rFonts w:ascii="Symbol" w:hAnsi="Symbol" w:hint="default"/>
      </w:rPr>
    </w:lvl>
    <w:lvl w:ilvl="4" w:tplc="04050003" w:tentative="1">
      <w:start w:val="1"/>
      <w:numFmt w:val="bullet"/>
      <w:lvlText w:val="o"/>
      <w:lvlJc w:val="left"/>
      <w:pPr>
        <w:tabs>
          <w:tab w:val="num" w:pos="3146"/>
        </w:tabs>
        <w:ind w:left="3146" w:hanging="360"/>
      </w:pPr>
      <w:rPr>
        <w:rFonts w:ascii="Courier New" w:hAnsi="Courier New" w:cs="Courier New" w:hint="default"/>
      </w:rPr>
    </w:lvl>
    <w:lvl w:ilvl="5" w:tplc="04050005" w:tentative="1">
      <w:start w:val="1"/>
      <w:numFmt w:val="bullet"/>
      <w:lvlText w:val=""/>
      <w:lvlJc w:val="left"/>
      <w:pPr>
        <w:tabs>
          <w:tab w:val="num" w:pos="3866"/>
        </w:tabs>
        <w:ind w:left="3866" w:hanging="360"/>
      </w:pPr>
      <w:rPr>
        <w:rFonts w:ascii="Wingdings" w:hAnsi="Wingdings" w:hint="default"/>
      </w:rPr>
    </w:lvl>
    <w:lvl w:ilvl="6" w:tplc="04050001" w:tentative="1">
      <w:start w:val="1"/>
      <w:numFmt w:val="bullet"/>
      <w:lvlText w:val=""/>
      <w:lvlJc w:val="left"/>
      <w:pPr>
        <w:tabs>
          <w:tab w:val="num" w:pos="4586"/>
        </w:tabs>
        <w:ind w:left="4586" w:hanging="360"/>
      </w:pPr>
      <w:rPr>
        <w:rFonts w:ascii="Symbol" w:hAnsi="Symbol" w:hint="default"/>
      </w:rPr>
    </w:lvl>
    <w:lvl w:ilvl="7" w:tplc="04050003" w:tentative="1">
      <w:start w:val="1"/>
      <w:numFmt w:val="bullet"/>
      <w:lvlText w:val="o"/>
      <w:lvlJc w:val="left"/>
      <w:pPr>
        <w:tabs>
          <w:tab w:val="num" w:pos="5306"/>
        </w:tabs>
        <w:ind w:left="5306" w:hanging="360"/>
      </w:pPr>
      <w:rPr>
        <w:rFonts w:ascii="Courier New" w:hAnsi="Courier New" w:cs="Courier New" w:hint="default"/>
      </w:rPr>
    </w:lvl>
    <w:lvl w:ilvl="8" w:tplc="04050005" w:tentative="1">
      <w:start w:val="1"/>
      <w:numFmt w:val="bullet"/>
      <w:lvlText w:val=""/>
      <w:lvlJc w:val="left"/>
      <w:pPr>
        <w:tabs>
          <w:tab w:val="num" w:pos="6026"/>
        </w:tabs>
        <w:ind w:left="6026" w:hanging="360"/>
      </w:pPr>
      <w:rPr>
        <w:rFonts w:ascii="Wingdings" w:hAnsi="Wingdings" w:hint="default"/>
      </w:rPr>
    </w:lvl>
  </w:abstractNum>
  <w:abstractNum w:abstractNumId="7" w15:restartNumberingAfterBreak="0">
    <w:nsid w:val="18B641D0"/>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8" w15:restartNumberingAfterBreak="0">
    <w:nsid w:val="20E5293F"/>
    <w:multiLevelType w:val="hybridMultilevel"/>
    <w:tmpl w:val="DADA8C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942A5B"/>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0" w15:restartNumberingAfterBreak="0">
    <w:nsid w:val="256E3255"/>
    <w:multiLevelType w:val="hybridMultilevel"/>
    <w:tmpl w:val="B894A8DE"/>
    <w:lvl w:ilvl="0" w:tplc="C1C42DB4">
      <w:start w:val="1"/>
      <w:numFmt w:val="decimal"/>
      <w:lvlText w:val="%1)"/>
      <w:lvlJc w:val="left"/>
      <w:pPr>
        <w:ind w:left="720" w:hanging="360"/>
      </w:pPr>
      <w:rPr>
        <w:rFonts w:ascii="Garamond" w:hAnsi="Garamond" w:cs="Calibri"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96257D6"/>
    <w:multiLevelType w:val="hybridMultilevel"/>
    <w:tmpl w:val="D4902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6E0C20"/>
    <w:multiLevelType w:val="hybridMultilevel"/>
    <w:tmpl w:val="82DA530E"/>
    <w:lvl w:ilvl="0" w:tplc="DF6242D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AF062D2"/>
    <w:multiLevelType w:val="multilevel"/>
    <w:tmpl w:val="D2664F40"/>
    <w:lvl w:ilvl="0">
      <w:start w:val="1"/>
      <w:numFmt w:val="decimal"/>
      <w:pStyle w:val="Nadpis1"/>
      <w:lvlText w:val="%1"/>
      <w:lvlJc w:val="left"/>
      <w:pPr>
        <w:tabs>
          <w:tab w:val="num" w:pos="574"/>
        </w:tabs>
        <w:ind w:left="574" w:hanging="432"/>
      </w:pPr>
      <w:rPr>
        <w:rFonts w:hint="default"/>
        <w:b/>
        <w:bCs w:val="0"/>
        <w:color w:val="auto"/>
      </w:rPr>
    </w:lvl>
    <w:lvl w:ilvl="1">
      <w:start w:val="1"/>
      <w:numFmt w:val="decimal"/>
      <w:pStyle w:val="Nadpis2"/>
      <w:lvlText w:val="%1.%2"/>
      <w:lvlJc w:val="left"/>
      <w:pPr>
        <w:tabs>
          <w:tab w:val="num" w:pos="860"/>
        </w:tabs>
        <w:ind w:left="860"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4" w15:restartNumberingAfterBreak="0">
    <w:nsid w:val="2CBF5F58"/>
    <w:multiLevelType w:val="hybridMultilevel"/>
    <w:tmpl w:val="2F16DDEE"/>
    <w:lvl w:ilvl="0" w:tplc="2A6A850A">
      <w:numFmt w:val="bullet"/>
      <w:lvlText w:val="-"/>
      <w:lvlJc w:val="left"/>
      <w:pPr>
        <w:ind w:left="720" w:hanging="360"/>
      </w:pPr>
      <w:rPr>
        <w:rFonts w:ascii="Garamond" w:eastAsia="Times New Roman" w:hAnsi="Garamond"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DC81115"/>
    <w:multiLevelType w:val="multilevel"/>
    <w:tmpl w:val="FC3A0552"/>
    <w:lvl w:ilvl="0">
      <w:start w:val="1"/>
      <w:numFmt w:val="bullet"/>
      <w:pStyle w:val="Smlouva"/>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195945"/>
    <w:multiLevelType w:val="hybridMultilevel"/>
    <w:tmpl w:val="0150B0C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5DC7F80"/>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18" w15:restartNumberingAfterBreak="0">
    <w:nsid w:val="3A0F1A6E"/>
    <w:multiLevelType w:val="hybridMultilevel"/>
    <w:tmpl w:val="F7A05100"/>
    <w:lvl w:ilvl="0" w:tplc="6AFA630A">
      <w:numFmt w:val="bullet"/>
      <w:pStyle w:val="odrakyrds"/>
      <w:lvlText w:val=""/>
      <w:lvlPicBulletId w:val="0"/>
      <w:lvlJc w:val="left"/>
      <w:pPr>
        <w:tabs>
          <w:tab w:val="num" w:pos="2340"/>
        </w:tabs>
        <w:ind w:left="2340" w:hanging="360"/>
      </w:pPr>
      <w:rPr>
        <w:rFonts w:ascii="Symbol" w:eastAsia="Times New Roman" w:hAnsi="Symbol" w:hint="default"/>
        <w:color w:val="auto"/>
      </w:rPr>
    </w:lvl>
    <w:lvl w:ilvl="1" w:tplc="10BA0258">
      <w:start w:val="1"/>
      <w:numFmt w:val="bullet"/>
      <w:lvlText w:val="o"/>
      <w:lvlJc w:val="left"/>
      <w:pPr>
        <w:tabs>
          <w:tab w:val="num" w:pos="2856"/>
        </w:tabs>
        <w:ind w:left="2856" w:hanging="360"/>
      </w:pPr>
      <w:rPr>
        <w:rFonts w:ascii="Courier New" w:hAnsi="Courier New" w:cs="Courier New" w:hint="default"/>
      </w:rPr>
    </w:lvl>
    <w:lvl w:ilvl="2" w:tplc="2FB47AC0" w:tentative="1">
      <w:start w:val="1"/>
      <w:numFmt w:val="bullet"/>
      <w:lvlText w:val=""/>
      <w:lvlJc w:val="left"/>
      <w:pPr>
        <w:tabs>
          <w:tab w:val="num" w:pos="3576"/>
        </w:tabs>
        <w:ind w:left="3576" w:hanging="360"/>
      </w:pPr>
      <w:rPr>
        <w:rFonts w:ascii="Wingdings" w:hAnsi="Wingdings" w:hint="default"/>
      </w:rPr>
    </w:lvl>
    <w:lvl w:ilvl="3" w:tplc="7E3A1112" w:tentative="1">
      <w:start w:val="1"/>
      <w:numFmt w:val="bullet"/>
      <w:lvlText w:val=""/>
      <w:lvlJc w:val="left"/>
      <w:pPr>
        <w:tabs>
          <w:tab w:val="num" w:pos="4296"/>
        </w:tabs>
        <w:ind w:left="4296" w:hanging="360"/>
      </w:pPr>
      <w:rPr>
        <w:rFonts w:ascii="Symbol" w:hAnsi="Symbol" w:hint="default"/>
      </w:rPr>
    </w:lvl>
    <w:lvl w:ilvl="4" w:tplc="675A852C" w:tentative="1">
      <w:start w:val="1"/>
      <w:numFmt w:val="bullet"/>
      <w:lvlText w:val="o"/>
      <w:lvlJc w:val="left"/>
      <w:pPr>
        <w:tabs>
          <w:tab w:val="num" w:pos="5016"/>
        </w:tabs>
        <w:ind w:left="5016" w:hanging="360"/>
      </w:pPr>
      <w:rPr>
        <w:rFonts w:ascii="Courier New" w:hAnsi="Courier New" w:cs="Courier New" w:hint="default"/>
      </w:rPr>
    </w:lvl>
    <w:lvl w:ilvl="5" w:tplc="73A6277A" w:tentative="1">
      <w:start w:val="1"/>
      <w:numFmt w:val="bullet"/>
      <w:lvlText w:val=""/>
      <w:lvlJc w:val="left"/>
      <w:pPr>
        <w:tabs>
          <w:tab w:val="num" w:pos="5736"/>
        </w:tabs>
        <w:ind w:left="5736" w:hanging="360"/>
      </w:pPr>
      <w:rPr>
        <w:rFonts w:ascii="Wingdings" w:hAnsi="Wingdings" w:hint="default"/>
      </w:rPr>
    </w:lvl>
    <w:lvl w:ilvl="6" w:tplc="D190FE3C" w:tentative="1">
      <w:start w:val="1"/>
      <w:numFmt w:val="bullet"/>
      <w:lvlText w:val=""/>
      <w:lvlJc w:val="left"/>
      <w:pPr>
        <w:tabs>
          <w:tab w:val="num" w:pos="6456"/>
        </w:tabs>
        <w:ind w:left="6456" w:hanging="360"/>
      </w:pPr>
      <w:rPr>
        <w:rFonts w:ascii="Symbol" w:hAnsi="Symbol" w:hint="default"/>
      </w:rPr>
    </w:lvl>
    <w:lvl w:ilvl="7" w:tplc="E1E6CA9A" w:tentative="1">
      <w:start w:val="1"/>
      <w:numFmt w:val="bullet"/>
      <w:lvlText w:val="o"/>
      <w:lvlJc w:val="left"/>
      <w:pPr>
        <w:tabs>
          <w:tab w:val="num" w:pos="7176"/>
        </w:tabs>
        <w:ind w:left="7176" w:hanging="360"/>
      </w:pPr>
      <w:rPr>
        <w:rFonts w:ascii="Courier New" w:hAnsi="Courier New" w:cs="Courier New" w:hint="default"/>
      </w:rPr>
    </w:lvl>
    <w:lvl w:ilvl="8" w:tplc="0C56886A" w:tentative="1">
      <w:start w:val="1"/>
      <w:numFmt w:val="bullet"/>
      <w:lvlText w:val=""/>
      <w:lvlJc w:val="left"/>
      <w:pPr>
        <w:tabs>
          <w:tab w:val="num" w:pos="7896"/>
        </w:tabs>
        <w:ind w:left="7896" w:hanging="360"/>
      </w:pPr>
      <w:rPr>
        <w:rFonts w:ascii="Wingdings" w:hAnsi="Wingdings" w:hint="default"/>
      </w:rPr>
    </w:lvl>
  </w:abstractNum>
  <w:abstractNum w:abstractNumId="19" w15:restartNumberingAfterBreak="0">
    <w:nsid w:val="3C7756E2"/>
    <w:multiLevelType w:val="hybridMultilevel"/>
    <w:tmpl w:val="340286FC"/>
    <w:lvl w:ilvl="0" w:tplc="04050011">
      <w:start w:val="1"/>
      <w:numFmt w:val="decimal"/>
      <w:lvlText w:val="%1)"/>
      <w:lvlJc w:val="left"/>
      <w:pPr>
        <w:ind w:left="6120" w:hanging="360"/>
      </w:pPr>
      <w:rPr>
        <w:rFonts w:hint="default"/>
      </w:rPr>
    </w:lvl>
    <w:lvl w:ilvl="1" w:tplc="041B0019">
      <w:start w:val="1"/>
      <w:numFmt w:val="lowerLetter"/>
      <w:lvlText w:val="%2."/>
      <w:lvlJc w:val="left"/>
      <w:pPr>
        <w:ind w:left="6840" w:hanging="360"/>
      </w:pPr>
    </w:lvl>
    <w:lvl w:ilvl="2" w:tplc="041B001B">
      <w:start w:val="1"/>
      <w:numFmt w:val="lowerRoman"/>
      <w:lvlText w:val="%3."/>
      <w:lvlJc w:val="right"/>
      <w:pPr>
        <w:ind w:left="7560" w:hanging="180"/>
      </w:pPr>
    </w:lvl>
    <w:lvl w:ilvl="3" w:tplc="041B000F" w:tentative="1">
      <w:start w:val="1"/>
      <w:numFmt w:val="decimal"/>
      <w:lvlText w:val="%4."/>
      <w:lvlJc w:val="left"/>
      <w:pPr>
        <w:ind w:left="8280" w:hanging="360"/>
      </w:pPr>
    </w:lvl>
    <w:lvl w:ilvl="4" w:tplc="041B0019" w:tentative="1">
      <w:start w:val="1"/>
      <w:numFmt w:val="lowerLetter"/>
      <w:lvlText w:val="%5."/>
      <w:lvlJc w:val="left"/>
      <w:pPr>
        <w:ind w:left="9000" w:hanging="360"/>
      </w:pPr>
    </w:lvl>
    <w:lvl w:ilvl="5" w:tplc="041B001B" w:tentative="1">
      <w:start w:val="1"/>
      <w:numFmt w:val="lowerRoman"/>
      <w:lvlText w:val="%6."/>
      <w:lvlJc w:val="right"/>
      <w:pPr>
        <w:ind w:left="9720" w:hanging="180"/>
      </w:pPr>
    </w:lvl>
    <w:lvl w:ilvl="6" w:tplc="041B000F" w:tentative="1">
      <w:start w:val="1"/>
      <w:numFmt w:val="decimal"/>
      <w:lvlText w:val="%7."/>
      <w:lvlJc w:val="left"/>
      <w:pPr>
        <w:ind w:left="10440" w:hanging="360"/>
      </w:pPr>
    </w:lvl>
    <w:lvl w:ilvl="7" w:tplc="041B0019" w:tentative="1">
      <w:start w:val="1"/>
      <w:numFmt w:val="lowerLetter"/>
      <w:lvlText w:val="%8."/>
      <w:lvlJc w:val="left"/>
      <w:pPr>
        <w:ind w:left="11160" w:hanging="360"/>
      </w:pPr>
    </w:lvl>
    <w:lvl w:ilvl="8" w:tplc="041B001B" w:tentative="1">
      <w:start w:val="1"/>
      <w:numFmt w:val="lowerRoman"/>
      <w:lvlText w:val="%9."/>
      <w:lvlJc w:val="right"/>
      <w:pPr>
        <w:ind w:left="11880" w:hanging="180"/>
      </w:pPr>
    </w:lvl>
  </w:abstractNum>
  <w:abstractNum w:abstractNumId="20" w15:restartNumberingAfterBreak="0">
    <w:nsid w:val="411E5CA7"/>
    <w:multiLevelType w:val="hybridMultilevel"/>
    <w:tmpl w:val="B2F05664"/>
    <w:lvl w:ilvl="0" w:tplc="88127E38">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21" w15:restartNumberingAfterBreak="0">
    <w:nsid w:val="4814746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22" w15:restartNumberingAfterBreak="0">
    <w:nsid w:val="48CB6511"/>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23" w15:restartNumberingAfterBreak="0">
    <w:nsid w:val="4A736D2E"/>
    <w:multiLevelType w:val="hybridMultilevel"/>
    <w:tmpl w:val="769846B0"/>
    <w:lvl w:ilvl="0" w:tplc="21922502">
      <w:start w:val="1"/>
      <w:numFmt w:val="decimal"/>
      <w:lvlText w:val="%1."/>
      <w:lvlJc w:val="left"/>
      <w:pPr>
        <w:tabs>
          <w:tab w:val="num" w:pos="720"/>
        </w:tabs>
        <w:ind w:left="720" w:hanging="360"/>
      </w:pPr>
      <w:rPr>
        <w:rFonts w:ascii="Garamond" w:hAnsi="Garamond" w:hint="default"/>
        <w:i w:val="0"/>
        <w:sz w:val="22"/>
        <w:szCs w:val="22"/>
      </w:rPr>
    </w:lvl>
    <w:lvl w:ilvl="1" w:tplc="1F1E0A3E">
      <w:start w:val="1"/>
      <w:numFmt w:val="bullet"/>
      <w:lvlText w:val=""/>
      <w:lvlJc w:val="left"/>
      <w:pPr>
        <w:tabs>
          <w:tab w:val="num" w:pos="1440"/>
        </w:tabs>
        <w:ind w:left="1440" w:hanging="360"/>
      </w:pPr>
      <w:rPr>
        <w:rFonts w:ascii="Symbol" w:hAnsi="Symbol" w:hint="default"/>
      </w:rPr>
    </w:lvl>
    <w:lvl w:ilvl="2" w:tplc="561CE03C" w:tentative="1">
      <w:start w:val="1"/>
      <w:numFmt w:val="lowerRoman"/>
      <w:lvlText w:val="%3."/>
      <w:lvlJc w:val="right"/>
      <w:pPr>
        <w:tabs>
          <w:tab w:val="num" w:pos="2160"/>
        </w:tabs>
        <w:ind w:left="2160" w:hanging="180"/>
      </w:pPr>
    </w:lvl>
    <w:lvl w:ilvl="3" w:tplc="EA2EA406" w:tentative="1">
      <w:start w:val="1"/>
      <w:numFmt w:val="decimal"/>
      <w:lvlText w:val="%4."/>
      <w:lvlJc w:val="left"/>
      <w:pPr>
        <w:tabs>
          <w:tab w:val="num" w:pos="2880"/>
        </w:tabs>
        <w:ind w:left="2880" w:hanging="360"/>
      </w:pPr>
    </w:lvl>
    <w:lvl w:ilvl="4" w:tplc="277C4CE2" w:tentative="1">
      <w:start w:val="1"/>
      <w:numFmt w:val="lowerLetter"/>
      <w:lvlText w:val="%5."/>
      <w:lvlJc w:val="left"/>
      <w:pPr>
        <w:tabs>
          <w:tab w:val="num" w:pos="3600"/>
        </w:tabs>
        <w:ind w:left="3600" w:hanging="360"/>
      </w:pPr>
    </w:lvl>
    <w:lvl w:ilvl="5" w:tplc="F72CE0A4" w:tentative="1">
      <w:start w:val="1"/>
      <w:numFmt w:val="lowerRoman"/>
      <w:lvlText w:val="%6."/>
      <w:lvlJc w:val="right"/>
      <w:pPr>
        <w:tabs>
          <w:tab w:val="num" w:pos="4320"/>
        </w:tabs>
        <w:ind w:left="4320" w:hanging="180"/>
      </w:pPr>
    </w:lvl>
    <w:lvl w:ilvl="6" w:tplc="72B27C00" w:tentative="1">
      <w:start w:val="1"/>
      <w:numFmt w:val="decimal"/>
      <w:lvlText w:val="%7."/>
      <w:lvlJc w:val="left"/>
      <w:pPr>
        <w:tabs>
          <w:tab w:val="num" w:pos="5040"/>
        </w:tabs>
        <w:ind w:left="5040" w:hanging="360"/>
      </w:pPr>
    </w:lvl>
    <w:lvl w:ilvl="7" w:tplc="AD5E8B70" w:tentative="1">
      <w:start w:val="1"/>
      <w:numFmt w:val="lowerLetter"/>
      <w:lvlText w:val="%8."/>
      <w:lvlJc w:val="left"/>
      <w:pPr>
        <w:tabs>
          <w:tab w:val="num" w:pos="5760"/>
        </w:tabs>
        <w:ind w:left="5760" w:hanging="360"/>
      </w:pPr>
    </w:lvl>
    <w:lvl w:ilvl="8" w:tplc="F2A65DA2" w:tentative="1">
      <w:start w:val="1"/>
      <w:numFmt w:val="lowerRoman"/>
      <w:lvlText w:val="%9."/>
      <w:lvlJc w:val="right"/>
      <w:pPr>
        <w:tabs>
          <w:tab w:val="num" w:pos="6480"/>
        </w:tabs>
        <w:ind w:left="6480" w:hanging="180"/>
      </w:pPr>
    </w:lvl>
  </w:abstractNum>
  <w:abstractNum w:abstractNumId="24" w15:restartNumberingAfterBreak="0">
    <w:nsid w:val="4C1634CF"/>
    <w:multiLevelType w:val="singleLevel"/>
    <w:tmpl w:val="9C9A581E"/>
    <w:lvl w:ilvl="0">
      <w:start w:val="1"/>
      <w:numFmt w:val="bullet"/>
      <w:pStyle w:val="Odsazen2"/>
      <w:lvlText w:val=""/>
      <w:lvlJc w:val="left"/>
      <w:pPr>
        <w:tabs>
          <w:tab w:val="num" w:pos="737"/>
        </w:tabs>
        <w:ind w:left="737" w:hanging="397"/>
      </w:pPr>
      <w:rPr>
        <w:rFonts w:ascii="Symbol" w:hAnsi="Symbol" w:hint="default"/>
      </w:rPr>
    </w:lvl>
  </w:abstractNum>
  <w:abstractNum w:abstractNumId="25" w15:restartNumberingAfterBreak="0">
    <w:nsid w:val="501E5346"/>
    <w:multiLevelType w:val="hybridMultilevel"/>
    <w:tmpl w:val="106AFF04"/>
    <w:lvl w:ilvl="0" w:tplc="DB0296D0">
      <w:start w:val="1"/>
      <w:numFmt w:val="lowerLetter"/>
      <w:lvlText w:val="%1)"/>
      <w:lvlJc w:val="left"/>
      <w:pPr>
        <w:ind w:left="720" w:hanging="360"/>
      </w:pPr>
      <w:rPr>
        <w:rFonts w:ascii="Garamond" w:eastAsia="Times New Roman" w:hAnsi="Garamond"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05169D4"/>
    <w:multiLevelType w:val="hybridMultilevel"/>
    <w:tmpl w:val="0DFE389C"/>
    <w:lvl w:ilvl="0" w:tplc="04050001">
      <w:start w:val="1"/>
      <w:numFmt w:val="bullet"/>
      <w:lvlText w:val=""/>
      <w:lvlJc w:val="left"/>
      <w:pPr>
        <w:tabs>
          <w:tab w:val="num" w:pos="360"/>
        </w:tabs>
        <w:ind w:left="360" w:hanging="360"/>
      </w:pPr>
      <w:rPr>
        <w:rFonts w:ascii="Symbol" w:hAnsi="Symbol" w:hint="default"/>
      </w:rPr>
    </w:lvl>
    <w:lvl w:ilvl="1" w:tplc="04050003">
      <w:numFmt w:val="bullet"/>
      <w:lvlText w:val="-"/>
      <w:lvlJc w:val="left"/>
      <w:pPr>
        <w:tabs>
          <w:tab w:val="num" w:pos="1095"/>
        </w:tabs>
        <w:ind w:left="1095" w:hanging="375"/>
      </w:pPr>
      <w:rPr>
        <w:rFonts w:ascii="Arial" w:eastAsia="Times New Roman" w:hAnsi="Arial" w:cs="Arial"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7" w15:restartNumberingAfterBreak="0">
    <w:nsid w:val="51D81859"/>
    <w:multiLevelType w:val="hybridMultilevel"/>
    <w:tmpl w:val="063696C2"/>
    <w:lvl w:ilvl="0" w:tplc="0405000F">
      <w:start w:val="1"/>
      <w:numFmt w:val="decimal"/>
      <w:lvlText w:val="%1."/>
      <w:lvlJc w:val="left"/>
      <w:pPr>
        <w:ind w:left="1800" w:hanging="360"/>
      </w:pPr>
      <w:rPr>
        <w:rFonts w:hint="default"/>
        <w:color w:val="auto"/>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8" w15:restartNumberingAfterBreak="0">
    <w:nsid w:val="52F547FD"/>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29" w15:restartNumberingAfterBreak="0">
    <w:nsid w:val="540219C3"/>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0" w15:restartNumberingAfterBreak="0">
    <w:nsid w:val="54255D9D"/>
    <w:multiLevelType w:val="hybridMultilevel"/>
    <w:tmpl w:val="9CBC752C"/>
    <w:lvl w:ilvl="0" w:tplc="7F962DF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1" w15:restartNumberingAfterBreak="0">
    <w:nsid w:val="549F2E7E"/>
    <w:multiLevelType w:val="hybridMultilevel"/>
    <w:tmpl w:val="EBE2EEE4"/>
    <w:lvl w:ilvl="0" w:tplc="0405000F">
      <w:numFmt w:val="bullet"/>
      <w:pStyle w:val="vdaje"/>
      <w:lvlText w:val="-"/>
      <w:lvlJc w:val="left"/>
      <w:pPr>
        <w:tabs>
          <w:tab w:val="num" w:pos="720"/>
        </w:tabs>
        <w:ind w:left="720" w:hanging="360"/>
      </w:pPr>
      <w:rPr>
        <w:rFonts w:ascii="Arial" w:eastAsia="Times New Roman" w:hAnsi="Arial" w:cs="Arial" w:hint="default"/>
      </w:rPr>
    </w:lvl>
    <w:lvl w:ilvl="1" w:tplc="04050019">
      <w:start w:val="1"/>
      <w:numFmt w:val="bullet"/>
      <w:lvlText w:val=""/>
      <w:lvlJc w:val="left"/>
      <w:pPr>
        <w:tabs>
          <w:tab w:val="num" w:pos="1440"/>
        </w:tabs>
        <w:ind w:left="1440" w:hanging="360"/>
      </w:pPr>
      <w:rPr>
        <w:rFonts w:ascii="Wingdings" w:hAnsi="Wingdings" w:hint="default"/>
      </w:rPr>
    </w:lvl>
    <w:lvl w:ilvl="2" w:tplc="0405001B">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B6002A"/>
    <w:multiLevelType w:val="multilevel"/>
    <w:tmpl w:val="11FE9534"/>
    <w:lvl w:ilvl="0">
      <w:start w:val="1"/>
      <w:numFmt w:val="decimal"/>
      <w:pStyle w:val="Nadpis2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0100254"/>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4"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35" w15:restartNumberingAfterBreak="0">
    <w:nsid w:val="735978D2"/>
    <w:multiLevelType w:val="multilevel"/>
    <w:tmpl w:val="E0A228FC"/>
    <w:lvl w:ilvl="0">
      <w:start w:val="1"/>
      <w:numFmt w:val="decimal"/>
      <w:lvlText w:val="%1."/>
      <w:lvlJc w:val="left"/>
      <w:pPr>
        <w:ind w:left="360" w:hanging="36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800" w:hanging="180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36" w15:restartNumberingAfterBreak="0">
    <w:nsid w:val="795B7C44"/>
    <w:multiLevelType w:val="hybridMultilevel"/>
    <w:tmpl w:val="4F10B114"/>
    <w:lvl w:ilvl="0" w:tplc="CF1A9BA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7" w15:restartNumberingAfterBreak="0">
    <w:nsid w:val="7C715F26"/>
    <w:multiLevelType w:val="hybridMultilevel"/>
    <w:tmpl w:val="42C4E008"/>
    <w:lvl w:ilvl="0" w:tplc="5790B79A">
      <w:start w:val="1"/>
      <w:numFmt w:val="decimal"/>
      <w:lvlText w:val="%1)"/>
      <w:lvlJc w:val="left"/>
      <w:pPr>
        <w:ind w:left="6120" w:hanging="360"/>
      </w:pPr>
      <w:rPr>
        <w:rFonts w:hint="default"/>
        <w:b w:val="0"/>
        <w:bCs w:val="0"/>
        <w:color w:val="auto"/>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38" w15:restartNumberingAfterBreak="0">
    <w:nsid w:val="7E666DB7"/>
    <w:multiLevelType w:val="hybridMultilevel"/>
    <w:tmpl w:val="4800BA50"/>
    <w:lvl w:ilvl="0" w:tplc="FFFFFFFF">
      <w:start w:val="1"/>
      <w:numFmt w:val="decimal"/>
      <w:lvlText w:val="%1)"/>
      <w:lvlJc w:val="left"/>
      <w:pPr>
        <w:ind w:left="6120" w:hanging="360"/>
      </w:pPr>
      <w:rPr>
        <w:rFonts w:hint="default"/>
        <w:b w:val="0"/>
        <w:bCs w:val="0"/>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num w:numId="1" w16cid:durableId="694697787">
    <w:abstractNumId w:val="32"/>
  </w:num>
  <w:num w:numId="2" w16cid:durableId="1319992382">
    <w:abstractNumId w:val="18"/>
  </w:num>
  <w:num w:numId="3" w16cid:durableId="340158515">
    <w:abstractNumId w:val="6"/>
  </w:num>
  <w:num w:numId="4" w16cid:durableId="637340062">
    <w:abstractNumId w:val="31"/>
  </w:num>
  <w:num w:numId="5" w16cid:durableId="736589231">
    <w:abstractNumId w:val="1"/>
  </w:num>
  <w:num w:numId="6" w16cid:durableId="2048530396">
    <w:abstractNumId w:val="34"/>
  </w:num>
  <w:num w:numId="7" w16cid:durableId="1665163710">
    <w:abstractNumId w:val="23"/>
  </w:num>
  <w:num w:numId="8" w16cid:durableId="792135397">
    <w:abstractNumId w:val="13"/>
  </w:num>
  <w:num w:numId="9" w16cid:durableId="2043440347">
    <w:abstractNumId w:val="5"/>
  </w:num>
  <w:num w:numId="10" w16cid:durableId="1847862890">
    <w:abstractNumId w:val="11"/>
  </w:num>
  <w:num w:numId="11" w16cid:durableId="1624387364">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670423">
    <w:abstractNumId w:val="16"/>
  </w:num>
  <w:num w:numId="13" w16cid:durableId="1728525343">
    <w:abstractNumId w:val="10"/>
  </w:num>
  <w:num w:numId="14" w16cid:durableId="259996524">
    <w:abstractNumId w:val="3"/>
  </w:num>
  <w:num w:numId="15" w16cid:durableId="596716561">
    <w:abstractNumId w:val="27"/>
  </w:num>
  <w:num w:numId="16" w16cid:durableId="1391733147">
    <w:abstractNumId w:val="19"/>
  </w:num>
  <w:num w:numId="17" w16cid:durableId="2029014666">
    <w:abstractNumId w:val="20"/>
  </w:num>
  <w:num w:numId="18" w16cid:durableId="33123353">
    <w:abstractNumId w:val="36"/>
  </w:num>
  <w:num w:numId="19" w16cid:durableId="1052577711">
    <w:abstractNumId w:val="30"/>
  </w:num>
  <w:num w:numId="20" w16cid:durableId="2112701401">
    <w:abstractNumId w:val="24"/>
  </w:num>
  <w:num w:numId="21" w16cid:durableId="1368028074">
    <w:abstractNumId w:val="15"/>
  </w:num>
  <w:num w:numId="22" w16cid:durableId="665549035">
    <w:abstractNumId w:val="17"/>
  </w:num>
  <w:num w:numId="23" w16cid:durableId="1307785169">
    <w:abstractNumId w:val="7"/>
  </w:num>
  <w:num w:numId="24" w16cid:durableId="787505618">
    <w:abstractNumId w:val="0"/>
  </w:num>
  <w:num w:numId="25" w16cid:durableId="503938120">
    <w:abstractNumId w:val="37"/>
  </w:num>
  <w:num w:numId="26" w16cid:durableId="1627547444">
    <w:abstractNumId w:val="38"/>
  </w:num>
  <w:num w:numId="27" w16cid:durableId="1557624795">
    <w:abstractNumId w:val="28"/>
  </w:num>
  <w:num w:numId="28" w16cid:durableId="85274638">
    <w:abstractNumId w:val="21"/>
  </w:num>
  <w:num w:numId="29" w16cid:durableId="648363565">
    <w:abstractNumId w:val="4"/>
  </w:num>
  <w:num w:numId="30" w16cid:durableId="265583064">
    <w:abstractNumId w:val="22"/>
  </w:num>
  <w:num w:numId="31" w16cid:durableId="2134206927">
    <w:abstractNumId w:val="29"/>
  </w:num>
  <w:num w:numId="32" w16cid:durableId="433941221">
    <w:abstractNumId w:val="33"/>
  </w:num>
  <w:num w:numId="33" w16cid:durableId="1339624803">
    <w:abstractNumId w:val="2"/>
  </w:num>
  <w:num w:numId="34" w16cid:durableId="521239536">
    <w:abstractNumId w:val="25"/>
  </w:num>
  <w:num w:numId="35" w16cid:durableId="1192649116">
    <w:abstractNumId w:val="9"/>
  </w:num>
  <w:num w:numId="36" w16cid:durableId="1388063473">
    <w:abstractNumId w:val="35"/>
  </w:num>
  <w:num w:numId="37" w16cid:durableId="4208027">
    <w:abstractNumId w:val="14"/>
  </w:num>
  <w:num w:numId="38" w16cid:durableId="1527330116">
    <w:abstractNumId w:val="8"/>
  </w:num>
  <w:num w:numId="39" w16cid:durableId="527644908">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FAA"/>
    <w:rsid w:val="00014030"/>
    <w:rsid w:val="0001605A"/>
    <w:rsid w:val="00035671"/>
    <w:rsid w:val="000A28F8"/>
    <w:rsid w:val="000A60EC"/>
    <w:rsid w:val="000C6537"/>
    <w:rsid w:val="000D57EC"/>
    <w:rsid w:val="000E2FAD"/>
    <w:rsid w:val="000E5494"/>
    <w:rsid w:val="000E78EF"/>
    <w:rsid w:val="000F24BD"/>
    <w:rsid w:val="00117908"/>
    <w:rsid w:val="0014589A"/>
    <w:rsid w:val="001461BE"/>
    <w:rsid w:val="00146C17"/>
    <w:rsid w:val="00156956"/>
    <w:rsid w:val="00161CF5"/>
    <w:rsid w:val="00186CA2"/>
    <w:rsid w:val="001A17DC"/>
    <w:rsid w:val="001B6D00"/>
    <w:rsid w:val="001C5139"/>
    <w:rsid w:val="001E20B2"/>
    <w:rsid w:val="001F32C5"/>
    <w:rsid w:val="00212DD4"/>
    <w:rsid w:val="00247BA6"/>
    <w:rsid w:val="0025239C"/>
    <w:rsid w:val="0026005E"/>
    <w:rsid w:val="002613A0"/>
    <w:rsid w:val="002756C5"/>
    <w:rsid w:val="00291008"/>
    <w:rsid w:val="002B2F7E"/>
    <w:rsid w:val="002B5BA1"/>
    <w:rsid w:val="002C23DE"/>
    <w:rsid w:val="002D6069"/>
    <w:rsid w:val="002E4CE8"/>
    <w:rsid w:val="00305E41"/>
    <w:rsid w:val="00324797"/>
    <w:rsid w:val="00377E05"/>
    <w:rsid w:val="003A78AB"/>
    <w:rsid w:val="004204BD"/>
    <w:rsid w:val="004307CA"/>
    <w:rsid w:val="00440AC2"/>
    <w:rsid w:val="004423A2"/>
    <w:rsid w:val="00450078"/>
    <w:rsid w:val="00451FF9"/>
    <w:rsid w:val="00452F00"/>
    <w:rsid w:val="004552AF"/>
    <w:rsid w:val="00496215"/>
    <w:rsid w:val="004A3A8D"/>
    <w:rsid w:val="004B5430"/>
    <w:rsid w:val="004C69BE"/>
    <w:rsid w:val="004D6269"/>
    <w:rsid w:val="004E69B4"/>
    <w:rsid w:val="005217B0"/>
    <w:rsid w:val="00521B49"/>
    <w:rsid w:val="0052248C"/>
    <w:rsid w:val="005227C6"/>
    <w:rsid w:val="00532337"/>
    <w:rsid w:val="00556170"/>
    <w:rsid w:val="00565F93"/>
    <w:rsid w:val="0059057F"/>
    <w:rsid w:val="005914DF"/>
    <w:rsid w:val="005C5701"/>
    <w:rsid w:val="005E63A3"/>
    <w:rsid w:val="00601F0A"/>
    <w:rsid w:val="006039BF"/>
    <w:rsid w:val="006107FE"/>
    <w:rsid w:val="00614019"/>
    <w:rsid w:val="00636F31"/>
    <w:rsid w:val="006417ED"/>
    <w:rsid w:val="006426EC"/>
    <w:rsid w:val="0065213C"/>
    <w:rsid w:val="006538F1"/>
    <w:rsid w:val="00654AD4"/>
    <w:rsid w:val="00654F92"/>
    <w:rsid w:val="0065510A"/>
    <w:rsid w:val="006677E9"/>
    <w:rsid w:val="006C582D"/>
    <w:rsid w:val="006D74CC"/>
    <w:rsid w:val="006D79EA"/>
    <w:rsid w:val="006F7715"/>
    <w:rsid w:val="007000C3"/>
    <w:rsid w:val="007002B4"/>
    <w:rsid w:val="00715250"/>
    <w:rsid w:val="007250D0"/>
    <w:rsid w:val="00740E55"/>
    <w:rsid w:val="00744AC0"/>
    <w:rsid w:val="007459E5"/>
    <w:rsid w:val="00746198"/>
    <w:rsid w:val="00755967"/>
    <w:rsid w:val="00773BEB"/>
    <w:rsid w:val="007835E4"/>
    <w:rsid w:val="007A01AC"/>
    <w:rsid w:val="007A45E4"/>
    <w:rsid w:val="007E2F8E"/>
    <w:rsid w:val="00810C20"/>
    <w:rsid w:val="008269D4"/>
    <w:rsid w:val="00830EE2"/>
    <w:rsid w:val="00843EE4"/>
    <w:rsid w:val="00872E17"/>
    <w:rsid w:val="008A25DE"/>
    <w:rsid w:val="008A3E78"/>
    <w:rsid w:val="008A5BB2"/>
    <w:rsid w:val="008B319E"/>
    <w:rsid w:val="008B4892"/>
    <w:rsid w:val="008B5DE5"/>
    <w:rsid w:val="008E0760"/>
    <w:rsid w:val="00911107"/>
    <w:rsid w:val="00916DB6"/>
    <w:rsid w:val="0092196C"/>
    <w:rsid w:val="009232EB"/>
    <w:rsid w:val="00934930"/>
    <w:rsid w:val="00935037"/>
    <w:rsid w:val="0093533C"/>
    <w:rsid w:val="009713A3"/>
    <w:rsid w:val="00983A74"/>
    <w:rsid w:val="009867A0"/>
    <w:rsid w:val="00996E6F"/>
    <w:rsid w:val="009A16F5"/>
    <w:rsid w:val="009B1907"/>
    <w:rsid w:val="009D770D"/>
    <w:rsid w:val="009E2DA7"/>
    <w:rsid w:val="009E465A"/>
    <w:rsid w:val="009F2C5D"/>
    <w:rsid w:val="00A3021E"/>
    <w:rsid w:val="00A30343"/>
    <w:rsid w:val="00A35028"/>
    <w:rsid w:val="00A7478A"/>
    <w:rsid w:val="00A9360F"/>
    <w:rsid w:val="00AA7327"/>
    <w:rsid w:val="00AB3752"/>
    <w:rsid w:val="00AC356B"/>
    <w:rsid w:val="00AD5EBB"/>
    <w:rsid w:val="00AD7F56"/>
    <w:rsid w:val="00AF14EC"/>
    <w:rsid w:val="00B23796"/>
    <w:rsid w:val="00B33296"/>
    <w:rsid w:val="00B40454"/>
    <w:rsid w:val="00B66A6C"/>
    <w:rsid w:val="00B71568"/>
    <w:rsid w:val="00B73D3F"/>
    <w:rsid w:val="00B85FE9"/>
    <w:rsid w:val="00B923A9"/>
    <w:rsid w:val="00BA16BE"/>
    <w:rsid w:val="00BD2E06"/>
    <w:rsid w:val="00BE2FC0"/>
    <w:rsid w:val="00C1319F"/>
    <w:rsid w:val="00C22E8A"/>
    <w:rsid w:val="00C444BB"/>
    <w:rsid w:val="00C569BD"/>
    <w:rsid w:val="00C725C8"/>
    <w:rsid w:val="00C72D8A"/>
    <w:rsid w:val="00C76574"/>
    <w:rsid w:val="00CA005E"/>
    <w:rsid w:val="00CA60B1"/>
    <w:rsid w:val="00CB0DB9"/>
    <w:rsid w:val="00CD5C91"/>
    <w:rsid w:val="00D157EF"/>
    <w:rsid w:val="00D4170A"/>
    <w:rsid w:val="00D469F9"/>
    <w:rsid w:val="00D6118D"/>
    <w:rsid w:val="00D7081E"/>
    <w:rsid w:val="00D7188F"/>
    <w:rsid w:val="00D94AC4"/>
    <w:rsid w:val="00DA1D34"/>
    <w:rsid w:val="00DA562C"/>
    <w:rsid w:val="00DA66FA"/>
    <w:rsid w:val="00E04D34"/>
    <w:rsid w:val="00E30931"/>
    <w:rsid w:val="00E44B30"/>
    <w:rsid w:val="00E56CA7"/>
    <w:rsid w:val="00E608D4"/>
    <w:rsid w:val="00E73D62"/>
    <w:rsid w:val="00E76D0A"/>
    <w:rsid w:val="00E76F75"/>
    <w:rsid w:val="00E839FB"/>
    <w:rsid w:val="00E9679A"/>
    <w:rsid w:val="00EB0F30"/>
    <w:rsid w:val="00EC599C"/>
    <w:rsid w:val="00ED63FA"/>
    <w:rsid w:val="00EE3FAA"/>
    <w:rsid w:val="00F009DF"/>
    <w:rsid w:val="00F0215D"/>
    <w:rsid w:val="00F06D31"/>
    <w:rsid w:val="00F11C14"/>
    <w:rsid w:val="00F1744C"/>
    <w:rsid w:val="00F24A6B"/>
    <w:rsid w:val="00F26FD4"/>
    <w:rsid w:val="00F55536"/>
    <w:rsid w:val="00F569DA"/>
    <w:rsid w:val="00F64E6B"/>
    <w:rsid w:val="00F65C59"/>
    <w:rsid w:val="00F7424F"/>
    <w:rsid w:val="00F752BD"/>
    <w:rsid w:val="00F94D6F"/>
    <w:rsid w:val="00F967FB"/>
    <w:rsid w:val="00FF4F35"/>
    <w:rsid w:val="00FF586C"/>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30D5D"/>
  <w15:chartTrackingRefBased/>
  <w15:docId w15:val="{D6CAE01F-91DB-4C3D-BF12-0164B615C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3FAA"/>
    <w:pPr>
      <w:spacing w:before="120" w:after="120" w:line="240" w:lineRule="auto"/>
    </w:pPr>
    <w:rPr>
      <w:rFonts w:ascii="Times New Roman" w:eastAsia="Times New Roman" w:hAnsi="Times New Roman" w:cs="Times New Roman"/>
      <w:kern w:val="0"/>
      <w:sz w:val="24"/>
      <w:szCs w:val="24"/>
      <w:lang w:val="cs-CZ" w:eastAsia="cs-CZ"/>
      <w14:ligatures w14:val="none"/>
    </w:rPr>
  </w:style>
  <w:style w:type="paragraph" w:styleId="Nadpis1">
    <w:name w:val="heading 1"/>
    <w:basedOn w:val="Normlny"/>
    <w:next w:val="Normlny"/>
    <w:link w:val="Nadpis1Char"/>
    <w:qFormat/>
    <w:rsid w:val="00EE3FAA"/>
    <w:pPr>
      <w:keepNext/>
      <w:numPr>
        <w:numId w:val="8"/>
      </w:numPr>
      <w:tabs>
        <w:tab w:val="clear" w:pos="574"/>
        <w:tab w:val="num" w:pos="432"/>
      </w:tabs>
      <w:spacing w:line="300" w:lineRule="auto"/>
      <w:ind w:left="432"/>
      <w:jc w:val="both"/>
      <w:outlineLvl w:val="0"/>
    </w:pPr>
    <w:rPr>
      <w:rFonts w:ascii="Arial" w:hAnsi="Arial"/>
      <w:b/>
      <w:bCs/>
      <w:noProof/>
      <w:color w:val="B00040"/>
      <w:kern w:val="32"/>
      <w:szCs w:val="44"/>
      <w:lang w:val="x-none" w:eastAsia="x-none"/>
    </w:rPr>
  </w:style>
  <w:style w:type="paragraph" w:styleId="Nadpis2">
    <w:name w:val="heading 2"/>
    <w:aliases w:val="Outline2 Char,HAA-Section Char,Sub Heading Char,ignorer2 Char,Nadpis_2 Char,adpis 2 Char,Heading 2 Char,Nadpis 2 úroveň Char"/>
    <w:basedOn w:val="Normlny"/>
    <w:next w:val="Normlny"/>
    <w:link w:val="Nadpis2Char1"/>
    <w:qFormat/>
    <w:rsid w:val="00EE3FAA"/>
    <w:pPr>
      <w:keepNext/>
      <w:numPr>
        <w:ilvl w:val="1"/>
        <w:numId w:val="8"/>
      </w:numPr>
      <w:spacing w:before="240" w:after="60"/>
      <w:jc w:val="both"/>
      <w:outlineLvl w:val="1"/>
    </w:pPr>
    <w:rPr>
      <w:rFonts w:ascii="Arial" w:hAnsi="Arial"/>
      <w:b/>
      <w:bCs/>
      <w:iCs/>
      <w:sz w:val="22"/>
      <w:szCs w:val="28"/>
      <w:lang w:val="x-none" w:eastAsia="en-US"/>
    </w:rPr>
  </w:style>
  <w:style w:type="paragraph" w:styleId="Nadpis3">
    <w:name w:val="heading 3"/>
    <w:basedOn w:val="Normlny"/>
    <w:next w:val="Normlny"/>
    <w:link w:val="Nadpis3Char"/>
    <w:qFormat/>
    <w:rsid w:val="00EE3FAA"/>
    <w:pPr>
      <w:keepNext/>
      <w:numPr>
        <w:ilvl w:val="2"/>
        <w:numId w:val="8"/>
      </w:numPr>
      <w:spacing w:before="240" w:after="60"/>
      <w:outlineLvl w:val="2"/>
    </w:pPr>
    <w:rPr>
      <w:rFonts w:ascii="Arial" w:hAnsi="Arial" w:cs="Arial"/>
      <w:b/>
      <w:bCs/>
      <w:sz w:val="26"/>
      <w:szCs w:val="26"/>
    </w:rPr>
  </w:style>
  <w:style w:type="paragraph" w:styleId="Nadpis4">
    <w:name w:val="heading 4"/>
    <w:basedOn w:val="Normlny"/>
    <w:next w:val="Normlny"/>
    <w:link w:val="Nadpis4Char"/>
    <w:qFormat/>
    <w:rsid w:val="00EE3FAA"/>
    <w:pPr>
      <w:keepNext/>
      <w:numPr>
        <w:ilvl w:val="3"/>
        <w:numId w:val="8"/>
      </w:numPr>
      <w:spacing w:before="240" w:after="60" w:line="300" w:lineRule="auto"/>
      <w:jc w:val="both"/>
      <w:outlineLvl w:val="3"/>
    </w:pPr>
    <w:rPr>
      <w:rFonts w:ascii="Arial" w:hAnsi="Arial"/>
      <w:b/>
      <w:bCs/>
      <w:szCs w:val="28"/>
    </w:rPr>
  </w:style>
  <w:style w:type="paragraph" w:styleId="Nadpis5">
    <w:name w:val="heading 5"/>
    <w:basedOn w:val="Normlny"/>
    <w:next w:val="Normlny"/>
    <w:link w:val="Nadpis5Char"/>
    <w:qFormat/>
    <w:rsid w:val="00EE3FAA"/>
    <w:pPr>
      <w:numPr>
        <w:ilvl w:val="4"/>
        <w:numId w:val="8"/>
      </w:numPr>
      <w:spacing w:after="60" w:line="300" w:lineRule="auto"/>
      <w:jc w:val="both"/>
      <w:outlineLvl w:val="4"/>
    </w:pPr>
    <w:rPr>
      <w:rFonts w:ascii="Arial" w:hAnsi="Arial"/>
      <w:bCs/>
      <w:i/>
      <w:iCs/>
      <w:szCs w:val="26"/>
    </w:rPr>
  </w:style>
  <w:style w:type="paragraph" w:styleId="Nadpis6">
    <w:name w:val="heading 6"/>
    <w:basedOn w:val="Normlny"/>
    <w:next w:val="Normlny"/>
    <w:link w:val="Nadpis6Char"/>
    <w:qFormat/>
    <w:rsid w:val="00EE3FAA"/>
    <w:pPr>
      <w:numPr>
        <w:ilvl w:val="5"/>
        <w:numId w:val="8"/>
      </w:numPr>
      <w:spacing w:before="240" w:after="60"/>
      <w:outlineLvl w:val="5"/>
    </w:pPr>
    <w:rPr>
      <w:b/>
      <w:bCs/>
      <w:sz w:val="22"/>
      <w:szCs w:val="22"/>
      <w:lang w:val="x-none" w:eastAsia="x-none"/>
    </w:rPr>
  </w:style>
  <w:style w:type="paragraph" w:styleId="Nadpis7">
    <w:name w:val="heading 7"/>
    <w:basedOn w:val="Normlny"/>
    <w:next w:val="Normlny"/>
    <w:link w:val="Nadpis7Char"/>
    <w:qFormat/>
    <w:rsid w:val="00EE3FAA"/>
    <w:pPr>
      <w:numPr>
        <w:ilvl w:val="6"/>
        <w:numId w:val="8"/>
      </w:numPr>
      <w:spacing w:before="240" w:after="60"/>
      <w:outlineLvl w:val="6"/>
    </w:pPr>
    <w:rPr>
      <w:lang w:val="x-none" w:eastAsia="x-none"/>
    </w:rPr>
  </w:style>
  <w:style w:type="paragraph" w:styleId="Nadpis8">
    <w:name w:val="heading 8"/>
    <w:basedOn w:val="Normlny"/>
    <w:next w:val="Normlny"/>
    <w:link w:val="Nadpis8Char"/>
    <w:qFormat/>
    <w:rsid w:val="00EE3FAA"/>
    <w:pPr>
      <w:numPr>
        <w:ilvl w:val="7"/>
        <w:numId w:val="8"/>
      </w:numPr>
      <w:spacing w:before="240" w:after="60"/>
      <w:outlineLvl w:val="7"/>
    </w:pPr>
    <w:rPr>
      <w:i/>
      <w:iCs/>
      <w:lang w:val="x-none" w:eastAsia="x-none"/>
    </w:rPr>
  </w:style>
  <w:style w:type="paragraph" w:styleId="Nadpis9">
    <w:name w:val="heading 9"/>
    <w:basedOn w:val="Normlny"/>
    <w:next w:val="Normlny"/>
    <w:link w:val="Nadpis9Char"/>
    <w:qFormat/>
    <w:rsid w:val="00EE3FAA"/>
    <w:pPr>
      <w:numPr>
        <w:ilvl w:val="8"/>
        <w:numId w:val="8"/>
      </w:numPr>
      <w:spacing w:before="240" w:after="60"/>
      <w:outlineLvl w:val="8"/>
    </w:pPr>
    <w:rPr>
      <w:rFonts w:ascii="Arial" w:hAnsi="Arial"/>
      <w:sz w:val="22"/>
      <w:szCs w:val="22"/>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22">
    <w:name w:val="Nadpis 22"/>
    <w:basedOn w:val="Normlny"/>
    <w:link w:val="Nadpis22Char"/>
    <w:qFormat/>
    <w:rsid w:val="00B85FE9"/>
    <w:pPr>
      <w:numPr>
        <w:numId w:val="1"/>
      </w:numPr>
      <w:spacing w:line="276" w:lineRule="auto"/>
      <w:ind w:left="357" w:hanging="357"/>
    </w:pPr>
    <w:rPr>
      <w:rFonts w:ascii="Georgia" w:hAnsi="Georgia"/>
      <w:b/>
      <w:color w:val="000000"/>
      <w:sz w:val="18"/>
    </w:rPr>
  </w:style>
  <w:style w:type="character" w:customStyle="1" w:styleId="Nadpis22Char">
    <w:name w:val="Nadpis 22 Char"/>
    <w:basedOn w:val="Predvolenpsmoodseku"/>
    <w:link w:val="Nadpis22"/>
    <w:rsid w:val="00B85FE9"/>
    <w:rPr>
      <w:rFonts w:ascii="Georgia" w:eastAsia="Times New Roman" w:hAnsi="Georgia" w:cs="Times New Roman"/>
      <w:b/>
      <w:color w:val="000000"/>
      <w:kern w:val="0"/>
      <w:sz w:val="18"/>
      <w:szCs w:val="24"/>
      <w:lang w:val="cs-CZ" w:eastAsia="cs-CZ"/>
      <w14:ligatures w14:val="none"/>
    </w:rPr>
  </w:style>
  <w:style w:type="paragraph" w:customStyle="1" w:styleId="Normlny2">
    <w:name w:val="Normálny 2"/>
    <w:basedOn w:val="Normlny"/>
    <w:link w:val="Normlny2Char"/>
    <w:qFormat/>
    <w:rsid w:val="00B85FE9"/>
    <w:pPr>
      <w:suppressAutoHyphens/>
      <w:spacing w:line="276" w:lineRule="auto"/>
      <w:ind w:left="397"/>
      <w:jc w:val="both"/>
    </w:pPr>
    <w:rPr>
      <w:rFonts w:ascii="Georgia" w:eastAsia="Calibri" w:hAnsi="Georgia" w:cs="Calibri"/>
      <w:sz w:val="18"/>
      <w:szCs w:val="18"/>
      <w:lang w:eastAsia="ar-SA"/>
    </w:rPr>
  </w:style>
  <w:style w:type="character" w:customStyle="1" w:styleId="Normlny2Char">
    <w:name w:val="Normálny 2 Char"/>
    <w:basedOn w:val="Predvolenpsmoodseku"/>
    <w:link w:val="Normlny2"/>
    <w:rsid w:val="00B85FE9"/>
    <w:rPr>
      <w:rFonts w:ascii="Georgia" w:eastAsia="Calibri" w:hAnsi="Georgia" w:cs="Calibri"/>
      <w:kern w:val="0"/>
      <w:sz w:val="18"/>
      <w:szCs w:val="18"/>
      <w:lang w:eastAsia="ar-SA"/>
      <w14:ligatures w14:val="none"/>
    </w:rPr>
  </w:style>
  <w:style w:type="character" w:customStyle="1" w:styleId="Nadpis1Char">
    <w:name w:val="Nadpis 1 Char"/>
    <w:basedOn w:val="Predvolenpsmoodseku"/>
    <w:link w:val="Nadpis1"/>
    <w:rsid w:val="00EE3FAA"/>
    <w:rPr>
      <w:rFonts w:ascii="Arial" w:eastAsia="Times New Roman" w:hAnsi="Arial" w:cs="Times New Roman"/>
      <w:b/>
      <w:bCs/>
      <w:noProof/>
      <w:color w:val="B00040"/>
      <w:kern w:val="32"/>
      <w:sz w:val="24"/>
      <w:szCs w:val="44"/>
      <w:lang w:val="x-none" w:eastAsia="x-none"/>
      <w14:ligatures w14:val="none"/>
    </w:rPr>
  </w:style>
  <w:style w:type="character" w:customStyle="1" w:styleId="Nadpis2Char">
    <w:name w:val="Nadpis 2 Char"/>
    <w:basedOn w:val="Predvolenpsmoodseku"/>
    <w:uiPriority w:val="9"/>
    <w:semiHidden/>
    <w:rsid w:val="00EE3FAA"/>
    <w:rPr>
      <w:rFonts w:asciiTheme="majorHAnsi" w:eastAsiaTheme="majorEastAsia" w:hAnsiTheme="majorHAnsi" w:cstheme="majorBidi"/>
      <w:color w:val="2F5496" w:themeColor="accent1" w:themeShade="BF"/>
      <w:kern w:val="0"/>
      <w:sz w:val="26"/>
      <w:szCs w:val="26"/>
      <w:lang w:val="cs-CZ" w:eastAsia="cs-CZ"/>
      <w14:ligatures w14:val="none"/>
    </w:rPr>
  </w:style>
  <w:style w:type="character" w:customStyle="1" w:styleId="Nadpis3Char">
    <w:name w:val="Nadpis 3 Char"/>
    <w:basedOn w:val="Predvolenpsmoodseku"/>
    <w:link w:val="Nadpis3"/>
    <w:rsid w:val="00EE3FAA"/>
    <w:rPr>
      <w:rFonts w:ascii="Arial" w:eastAsia="Times New Roman" w:hAnsi="Arial" w:cs="Arial"/>
      <w:b/>
      <w:bCs/>
      <w:kern w:val="0"/>
      <w:sz w:val="26"/>
      <w:szCs w:val="26"/>
      <w:lang w:val="cs-CZ" w:eastAsia="cs-CZ"/>
      <w14:ligatures w14:val="none"/>
    </w:rPr>
  </w:style>
  <w:style w:type="character" w:customStyle="1" w:styleId="Nadpis4Char">
    <w:name w:val="Nadpis 4 Char"/>
    <w:basedOn w:val="Predvolenpsmoodseku"/>
    <w:link w:val="Nadpis4"/>
    <w:rsid w:val="00EE3FAA"/>
    <w:rPr>
      <w:rFonts w:ascii="Arial" w:eastAsia="Times New Roman" w:hAnsi="Arial" w:cs="Times New Roman"/>
      <w:b/>
      <w:bCs/>
      <w:kern w:val="0"/>
      <w:sz w:val="24"/>
      <w:szCs w:val="28"/>
      <w:lang w:val="cs-CZ" w:eastAsia="cs-CZ"/>
      <w14:ligatures w14:val="none"/>
    </w:rPr>
  </w:style>
  <w:style w:type="character" w:customStyle="1" w:styleId="Nadpis5Char">
    <w:name w:val="Nadpis 5 Char"/>
    <w:basedOn w:val="Predvolenpsmoodseku"/>
    <w:link w:val="Nadpis5"/>
    <w:rsid w:val="00EE3FAA"/>
    <w:rPr>
      <w:rFonts w:ascii="Arial" w:eastAsia="Times New Roman" w:hAnsi="Arial" w:cs="Times New Roman"/>
      <w:bCs/>
      <w:i/>
      <w:iCs/>
      <w:kern w:val="0"/>
      <w:sz w:val="24"/>
      <w:szCs w:val="26"/>
      <w:lang w:val="cs-CZ" w:eastAsia="cs-CZ"/>
      <w14:ligatures w14:val="none"/>
    </w:rPr>
  </w:style>
  <w:style w:type="character" w:customStyle="1" w:styleId="Nadpis6Char">
    <w:name w:val="Nadpis 6 Char"/>
    <w:basedOn w:val="Predvolenpsmoodseku"/>
    <w:link w:val="Nadpis6"/>
    <w:rsid w:val="00EE3FAA"/>
    <w:rPr>
      <w:rFonts w:ascii="Times New Roman" w:eastAsia="Times New Roman" w:hAnsi="Times New Roman" w:cs="Times New Roman"/>
      <w:b/>
      <w:bCs/>
      <w:kern w:val="0"/>
      <w:lang w:val="x-none" w:eastAsia="x-none"/>
      <w14:ligatures w14:val="none"/>
    </w:rPr>
  </w:style>
  <w:style w:type="character" w:customStyle="1" w:styleId="Nadpis7Char">
    <w:name w:val="Nadpis 7 Char"/>
    <w:basedOn w:val="Predvolenpsmoodseku"/>
    <w:link w:val="Nadpis7"/>
    <w:rsid w:val="00EE3FAA"/>
    <w:rPr>
      <w:rFonts w:ascii="Times New Roman" w:eastAsia="Times New Roman" w:hAnsi="Times New Roman" w:cs="Times New Roman"/>
      <w:kern w:val="0"/>
      <w:sz w:val="24"/>
      <w:szCs w:val="24"/>
      <w:lang w:val="x-none" w:eastAsia="x-none"/>
      <w14:ligatures w14:val="none"/>
    </w:rPr>
  </w:style>
  <w:style w:type="character" w:customStyle="1" w:styleId="Nadpis8Char">
    <w:name w:val="Nadpis 8 Char"/>
    <w:basedOn w:val="Predvolenpsmoodseku"/>
    <w:link w:val="Nadpis8"/>
    <w:rsid w:val="00EE3FAA"/>
    <w:rPr>
      <w:rFonts w:ascii="Times New Roman" w:eastAsia="Times New Roman" w:hAnsi="Times New Roman" w:cs="Times New Roman"/>
      <w:i/>
      <w:iCs/>
      <w:kern w:val="0"/>
      <w:sz w:val="24"/>
      <w:szCs w:val="24"/>
      <w:lang w:val="x-none" w:eastAsia="x-none"/>
      <w14:ligatures w14:val="none"/>
    </w:rPr>
  </w:style>
  <w:style w:type="character" w:customStyle="1" w:styleId="Nadpis9Char">
    <w:name w:val="Nadpis 9 Char"/>
    <w:basedOn w:val="Predvolenpsmoodseku"/>
    <w:link w:val="Nadpis9"/>
    <w:rsid w:val="00EE3FAA"/>
    <w:rPr>
      <w:rFonts w:ascii="Arial" w:eastAsia="Times New Roman" w:hAnsi="Arial" w:cs="Times New Roman"/>
      <w:kern w:val="0"/>
      <w:lang w:val="x-none" w:eastAsia="x-none"/>
      <w14:ligatures w14:val="none"/>
    </w:rPr>
  </w:style>
  <w:style w:type="character" w:styleId="Hypertextovprepojenie">
    <w:name w:val="Hyperlink"/>
    <w:uiPriority w:val="99"/>
    <w:rsid w:val="00EE3FAA"/>
    <w:rPr>
      <w:color w:val="0000FF"/>
      <w:u w:val="single"/>
    </w:rPr>
  </w:style>
  <w:style w:type="paragraph" w:styleId="Normlnywebov">
    <w:name w:val="Normal (Web)"/>
    <w:basedOn w:val="Normlny"/>
    <w:uiPriority w:val="99"/>
    <w:rsid w:val="00EE3FAA"/>
  </w:style>
  <w:style w:type="paragraph" w:styleId="Textpoznmkypodiarou">
    <w:name w:val="footnote text"/>
    <w:aliases w:val="Schriftart: 9 pt,Schriftart: 10 pt,Schriftart: 8 pt,pozn. pod čarou,Footnote"/>
    <w:basedOn w:val="Normlny"/>
    <w:link w:val="TextpoznmkypodiarouChar"/>
    <w:semiHidden/>
    <w:rsid w:val="00EE3FAA"/>
    <w:rPr>
      <w:sz w:val="20"/>
      <w:szCs w:val="20"/>
    </w:rPr>
  </w:style>
  <w:style w:type="character" w:customStyle="1" w:styleId="TextpoznmkypodiarouChar">
    <w:name w:val="Text poznámky pod čiarou Char"/>
    <w:aliases w:val="Schriftart: 9 pt Char,Schriftart: 10 pt Char,Schriftart: 8 pt Char,pozn. pod čarou Char,Footnote Char"/>
    <w:basedOn w:val="Predvolenpsmoodseku"/>
    <w:link w:val="Textpoznmkypodiarou"/>
    <w:semiHidden/>
    <w:rsid w:val="00EE3FAA"/>
    <w:rPr>
      <w:rFonts w:ascii="Times New Roman" w:eastAsia="Times New Roman" w:hAnsi="Times New Roman" w:cs="Times New Roman"/>
      <w:kern w:val="0"/>
      <w:sz w:val="20"/>
      <w:szCs w:val="20"/>
      <w:lang w:val="cs-CZ" w:eastAsia="cs-CZ"/>
      <w14:ligatures w14:val="none"/>
    </w:rPr>
  </w:style>
  <w:style w:type="character" w:styleId="Odkaznapoznmkupodiarou">
    <w:name w:val="footnote reference"/>
    <w:semiHidden/>
    <w:rsid w:val="00EE3FAA"/>
    <w:rPr>
      <w:vertAlign w:val="superscript"/>
    </w:rPr>
  </w:style>
  <w:style w:type="paragraph" w:customStyle="1" w:styleId="odrakyrds">
    <w:name w:val="odražky rds"/>
    <w:basedOn w:val="Normlny"/>
    <w:rsid w:val="00EE3FAA"/>
    <w:pPr>
      <w:numPr>
        <w:numId w:val="2"/>
      </w:numPr>
      <w:spacing w:line="300" w:lineRule="auto"/>
      <w:jc w:val="both"/>
    </w:pPr>
    <w:rPr>
      <w:rFonts w:ascii="Arial" w:hAnsi="Arial" w:cs="Arial"/>
      <w:sz w:val="22"/>
    </w:rPr>
  </w:style>
  <w:style w:type="character" w:styleId="Vrazn">
    <w:name w:val="Strong"/>
    <w:uiPriority w:val="22"/>
    <w:qFormat/>
    <w:rsid w:val="00EE3FAA"/>
    <w:rPr>
      <w:b/>
      <w:bCs/>
    </w:rPr>
  </w:style>
  <w:style w:type="paragraph" w:customStyle="1" w:styleId="Default">
    <w:name w:val="Default"/>
    <w:rsid w:val="00EE3FAA"/>
    <w:pPr>
      <w:autoSpaceDE w:val="0"/>
      <w:autoSpaceDN w:val="0"/>
      <w:adjustRightInd w:val="0"/>
      <w:spacing w:after="0" w:line="240" w:lineRule="auto"/>
    </w:pPr>
    <w:rPr>
      <w:rFonts w:ascii="Times New Roman" w:eastAsia="Times New Roman" w:hAnsi="Times New Roman" w:cs="Times New Roman"/>
      <w:color w:val="000000"/>
      <w:kern w:val="0"/>
      <w:sz w:val="24"/>
      <w:szCs w:val="24"/>
      <w:lang w:val="cs-CZ" w:eastAsia="cs-CZ"/>
      <w14:ligatures w14:val="none"/>
    </w:rPr>
  </w:style>
  <w:style w:type="paragraph" w:customStyle="1" w:styleId="3">
    <w:name w:val="3"/>
    <w:basedOn w:val="Nadpis3"/>
    <w:rsid w:val="00EE3FAA"/>
    <w:pPr>
      <w:suppressAutoHyphens/>
      <w:jc w:val="both"/>
    </w:pPr>
    <w:rPr>
      <w:color w:val="000000"/>
      <w:lang w:eastAsia="ar-SA"/>
    </w:rPr>
  </w:style>
  <w:style w:type="character" w:customStyle="1" w:styleId="Znakypropoznmkupodarou">
    <w:name w:val="Znaky pro poznámku pod čarou"/>
    <w:rsid w:val="00EE3FAA"/>
    <w:rPr>
      <w:rFonts w:cs="Tahoma"/>
      <w:vertAlign w:val="superscript"/>
    </w:rPr>
  </w:style>
  <w:style w:type="character" w:customStyle="1" w:styleId="Nadpis2Char1">
    <w:name w:val="Nadpis 2 Char1"/>
    <w:aliases w:val="Outline2 Char Char,HAA-Section Char Char,Sub Heading Char Char,ignorer2 Char Char,Nadpis_2 Char Char,adpis 2 Char Char,Heading 2 Char Char,Nadpis 2 úroveň Char Char"/>
    <w:link w:val="Nadpis2"/>
    <w:rsid w:val="00EE3FAA"/>
    <w:rPr>
      <w:rFonts w:ascii="Arial" w:eastAsia="Times New Roman" w:hAnsi="Arial" w:cs="Times New Roman"/>
      <w:b/>
      <w:bCs/>
      <w:iCs/>
      <w:kern w:val="0"/>
      <w:szCs w:val="28"/>
      <w:lang w:val="x-none"/>
      <w14:ligatures w14:val="none"/>
    </w:rPr>
  </w:style>
  <w:style w:type="paragraph" w:customStyle="1" w:styleId="Normlnodrky">
    <w:name w:val="Normální odrážky"/>
    <w:basedOn w:val="Normlny"/>
    <w:link w:val="NormlnodrkyChar"/>
    <w:rsid w:val="00EE3FAA"/>
    <w:pPr>
      <w:numPr>
        <w:numId w:val="3"/>
      </w:numPr>
      <w:jc w:val="both"/>
    </w:pPr>
    <w:rPr>
      <w:sz w:val="22"/>
      <w:lang w:val="en-US" w:eastAsia="en-US"/>
    </w:rPr>
  </w:style>
  <w:style w:type="character" w:customStyle="1" w:styleId="NormlnodrkyChar">
    <w:name w:val="Normální odrážky Char"/>
    <w:link w:val="Normlnodrky"/>
    <w:rsid w:val="00EE3FAA"/>
    <w:rPr>
      <w:rFonts w:ascii="Times New Roman" w:eastAsia="Times New Roman" w:hAnsi="Times New Roman" w:cs="Times New Roman"/>
      <w:kern w:val="0"/>
      <w:szCs w:val="24"/>
      <w:lang w:val="en-US"/>
      <w14:ligatures w14:val="none"/>
    </w:rPr>
  </w:style>
  <w:style w:type="paragraph" w:styleId="Zkladntext">
    <w:name w:val="Body Text"/>
    <w:basedOn w:val="Normlny"/>
    <w:link w:val="ZkladntextChar"/>
    <w:rsid w:val="00EE3FAA"/>
    <w:pPr>
      <w:ind w:right="150"/>
      <w:jc w:val="both"/>
    </w:pPr>
    <w:rPr>
      <w:rFonts w:ascii="Palatino Linotype" w:hAnsi="Palatino Linotype"/>
      <w:sz w:val="20"/>
      <w:szCs w:val="20"/>
    </w:rPr>
  </w:style>
  <w:style w:type="character" w:customStyle="1" w:styleId="ZkladntextChar">
    <w:name w:val="Základný text Char"/>
    <w:basedOn w:val="Predvolenpsmoodseku"/>
    <w:link w:val="Zkladntext"/>
    <w:rsid w:val="00EE3FAA"/>
    <w:rPr>
      <w:rFonts w:ascii="Palatino Linotype" w:eastAsia="Times New Roman" w:hAnsi="Palatino Linotype" w:cs="Times New Roman"/>
      <w:kern w:val="0"/>
      <w:sz w:val="20"/>
      <w:szCs w:val="20"/>
      <w:lang w:val="cs-CZ" w:eastAsia="cs-CZ"/>
      <w14:ligatures w14:val="none"/>
    </w:rPr>
  </w:style>
  <w:style w:type="paragraph" w:customStyle="1" w:styleId="CharCharChar1CharCharCharCharCharCharCharCharChar1Char1CharChar5CharCharCharChar">
    <w:name w:val="Char Char Char1 Char Char Char Char Char Char Char Char Char1 Char1 Char Char5 Char Char Char Char"/>
    <w:basedOn w:val="Normlny"/>
    <w:rsid w:val="00EE3FAA"/>
    <w:pPr>
      <w:spacing w:after="160" w:line="240" w:lineRule="exact"/>
      <w:jc w:val="both"/>
    </w:pPr>
    <w:rPr>
      <w:rFonts w:ascii="Times New Roman Bold" w:hAnsi="Times New Roman Bold"/>
      <w:sz w:val="22"/>
      <w:szCs w:val="26"/>
      <w:lang w:val="sk-SK" w:eastAsia="en-US"/>
    </w:rPr>
  </w:style>
  <w:style w:type="paragraph" w:customStyle="1" w:styleId="vdaje">
    <w:name w:val="výdaje"/>
    <w:basedOn w:val="Normlny"/>
    <w:rsid w:val="00EE3FAA"/>
    <w:pPr>
      <w:numPr>
        <w:numId w:val="4"/>
      </w:numPr>
      <w:spacing w:line="300" w:lineRule="auto"/>
      <w:jc w:val="both"/>
    </w:pPr>
    <w:rPr>
      <w:rFonts w:ascii="Arial" w:hAnsi="Arial" w:cs="Arial"/>
      <w:sz w:val="22"/>
      <w:szCs w:val="22"/>
    </w:rPr>
  </w:style>
  <w:style w:type="paragraph" w:customStyle="1" w:styleId="Styl1">
    <w:name w:val="Styl1"/>
    <w:basedOn w:val="Normlny"/>
    <w:rsid w:val="00EE3FAA"/>
    <w:pPr>
      <w:tabs>
        <w:tab w:val="num" w:pos="720"/>
      </w:tabs>
      <w:ind w:left="720" w:hanging="360"/>
      <w:jc w:val="both"/>
    </w:pPr>
    <w:rPr>
      <w:rFonts w:ascii="Arial" w:hAnsi="Arial" w:cs="Arial"/>
    </w:rPr>
  </w:style>
  <w:style w:type="paragraph" w:customStyle="1" w:styleId="Styl2">
    <w:name w:val="Styl2"/>
    <w:basedOn w:val="Normlny"/>
    <w:rsid w:val="00EE3FAA"/>
    <w:pPr>
      <w:tabs>
        <w:tab w:val="left" w:pos="0"/>
        <w:tab w:val="num" w:pos="360"/>
      </w:tabs>
      <w:ind w:left="360" w:hanging="360"/>
      <w:jc w:val="both"/>
    </w:pPr>
    <w:rPr>
      <w:rFonts w:ascii="Arial" w:hAnsi="Arial" w:cs="Arial"/>
    </w:rPr>
  </w:style>
  <w:style w:type="paragraph" w:styleId="truktradokumentu">
    <w:name w:val="Document Map"/>
    <w:basedOn w:val="Normlny"/>
    <w:link w:val="truktradokumentuChar"/>
    <w:semiHidden/>
    <w:rsid w:val="00EE3FAA"/>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semiHidden/>
    <w:rsid w:val="00EE3FAA"/>
    <w:rPr>
      <w:rFonts w:ascii="Tahoma" w:eastAsia="Times New Roman" w:hAnsi="Tahoma" w:cs="Tahoma"/>
      <w:kern w:val="0"/>
      <w:sz w:val="20"/>
      <w:szCs w:val="20"/>
      <w:shd w:val="clear" w:color="auto" w:fill="000080"/>
      <w:lang w:val="cs-CZ" w:eastAsia="cs-CZ"/>
      <w14:ligatures w14:val="none"/>
    </w:rPr>
  </w:style>
  <w:style w:type="paragraph" w:styleId="Hlavika">
    <w:name w:val="header"/>
    <w:basedOn w:val="Normlny"/>
    <w:link w:val="HlavikaChar"/>
    <w:uiPriority w:val="99"/>
    <w:rsid w:val="00EE3FAA"/>
    <w:pPr>
      <w:tabs>
        <w:tab w:val="center" w:pos="4536"/>
        <w:tab w:val="right" w:pos="9072"/>
      </w:tabs>
    </w:pPr>
    <w:rPr>
      <w:lang w:val="x-none" w:eastAsia="x-none"/>
    </w:rPr>
  </w:style>
  <w:style w:type="character" w:customStyle="1" w:styleId="HlavikaChar">
    <w:name w:val="Hlavička Char"/>
    <w:basedOn w:val="Predvolenpsmoodseku"/>
    <w:link w:val="Hlavika"/>
    <w:uiPriority w:val="99"/>
    <w:rsid w:val="00EE3FAA"/>
    <w:rPr>
      <w:rFonts w:ascii="Times New Roman" w:eastAsia="Times New Roman" w:hAnsi="Times New Roman" w:cs="Times New Roman"/>
      <w:kern w:val="0"/>
      <w:sz w:val="24"/>
      <w:szCs w:val="24"/>
      <w:lang w:val="x-none" w:eastAsia="x-none"/>
      <w14:ligatures w14:val="none"/>
    </w:rPr>
  </w:style>
  <w:style w:type="paragraph" w:styleId="Pta">
    <w:name w:val="footer"/>
    <w:basedOn w:val="Normlny"/>
    <w:link w:val="PtaChar"/>
    <w:uiPriority w:val="99"/>
    <w:rsid w:val="00EE3FAA"/>
    <w:pPr>
      <w:tabs>
        <w:tab w:val="center" w:pos="4536"/>
        <w:tab w:val="right" w:pos="9072"/>
      </w:tabs>
    </w:pPr>
    <w:rPr>
      <w:lang w:val="x-none" w:eastAsia="x-none"/>
    </w:rPr>
  </w:style>
  <w:style w:type="character" w:customStyle="1" w:styleId="PtaChar">
    <w:name w:val="Päta Char"/>
    <w:basedOn w:val="Predvolenpsmoodseku"/>
    <w:link w:val="Pta"/>
    <w:uiPriority w:val="99"/>
    <w:rsid w:val="00EE3FAA"/>
    <w:rPr>
      <w:rFonts w:ascii="Times New Roman" w:eastAsia="Times New Roman" w:hAnsi="Times New Roman" w:cs="Times New Roman"/>
      <w:kern w:val="0"/>
      <w:sz w:val="24"/>
      <w:szCs w:val="24"/>
      <w:lang w:val="x-none" w:eastAsia="x-none"/>
      <w14:ligatures w14:val="none"/>
    </w:rPr>
  </w:style>
  <w:style w:type="paragraph" w:customStyle="1" w:styleId="CharChar2CharCharCharCharChar">
    <w:name w:val="Char Char2 Char Char Char Char Char"/>
    <w:basedOn w:val="Normlny"/>
    <w:rsid w:val="00EE3FAA"/>
    <w:pPr>
      <w:spacing w:after="160" w:line="240" w:lineRule="exact"/>
    </w:pPr>
    <w:rPr>
      <w:rFonts w:ascii="Times New Roman Bold" w:hAnsi="Times New Roman Bold"/>
      <w:b/>
      <w:sz w:val="26"/>
      <w:szCs w:val="26"/>
      <w:lang w:val="sk-SK" w:eastAsia="en-US"/>
    </w:rPr>
  </w:style>
  <w:style w:type="character" w:styleId="slostrany">
    <w:name w:val="page number"/>
    <w:basedOn w:val="Predvolenpsmoodseku"/>
    <w:rsid w:val="00EE3FAA"/>
  </w:style>
  <w:style w:type="table" w:styleId="Mriekatabuky">
    <w:name w:val="Table Grid"/>
    <w:basedOn w:val="Normlnatabuka"/>
    <w:rsid w:val="00EE3FAA"/>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
    <w:name w:val="nadpis"/>
    <w:basedOn w:val="Normlny"/>
    <w:next w:val="Normlny"/>
    <w:link w:val="nadpisChar"/>
    <w:rsid w:val="00EE3FAA"/>
    <w:pPr>
      <w:pBdr>
        <w:left w:val="single" w:sz="48" w:space="18" w:color="B00040"/>
      </w:pBdr>
      <w:autoSpaceDE w:val="0"/>
      <w:autoSpaceDN w:val="0"/>
      <w:adjustRightInd w:val="0"/>
      <w:jc w:val="both"/>
    </w:pPr>
    <w:rPr>
      <w:rFonts w:ascii="Arial" w:hAnsi="Arial" w:cs="Arial"/>
      <w:b/>
      <w:color w:val="B00040"/>
      <w:sz w:val="20"/>
      <w:szCs w:val="20"/>
    </w:rPr>
  </w:style>
  <w:style w:type="character" w:customStyle="1" w:styleId="nadpisChar">
    <w:name w:val="nadpis Char"/>
    <w:link w:val="nadpis"/>
    <w:rsid w:val="00EE3FAA"/>
    <w:rPr>
      <w:rFonts w:ascii="Arial" w:eastAsia="Times New Roman" w:hAnsi="Arial" w:cs="Arial"/>
      <w:b/>
      <w:color w:val="B00040"/>
      <w:kern w:val="0"/>
      <w:sz w:val="20"/>
      <w:szCs w:val="20"/>
      <w:lang w:val="cs-CZ" w:eastAsia="cs-CZ"/>
      <w14:ligatures w14:val="none"/>
    </w:rPr>
  </w:style>
  <w:style w:type="paragraph" w:customStyle="1" w:styleId="N1">
    <w:name w:val="N1"/>
    <w:basedOn w:val="Normlny"/>
    <w:next w:val="nadpis"/>
    <w:rsid w:val="00EE3FAA"/>
    <w:pPr>
      <w:pBdr>
        <w:left w:val="single" w:sz="48" w:space="18" w:color="B00040"/>
      </w:pBdr>
      <w:autoSpaceDE w:val="0"/>
      <w:autoSpaceDN w:val="0"/>
      <w:adjustRightInd w:val="0"/>
      <w:jc w:val="both"/>
    </w:pPr>
    <w:rPr>
      <w:rFonts w:ascii="Arial" w:hAnsi="Arial" w:cs="Arial"/>
      <w:b/>
      <w:color w:val="B00040"/>
      <w:sz w:val="40"/>
      <w:szCs w:val="20"/>
    </w:rPr>
  </w:style>
  <w:style w:type="table" w:styleId="Webovtabuka2">
    <w:name w:val="Table Web 2"/>
    <w:basedOn w:val="Normlnatabuka"/>
    <w:rsid w:val="00EE3FAA"/>
    <w:pPr>
      <w:spacing w:after="0" w:line="300" w:lineRule="auto"/>
      <w:jc w:val="both"/>
    </w:pPr>
    <w:rPr>
      <w:rFonts w:ascii="Times New Roman" w:eastAsia="Times New Roman" w:hAnsi="Times New Roman" w:cs="Times New Roman"/>
      <w:kern w:val="0"/>
      <w:sz w:val="20"/>
      <w:szCs w:val="20"/>
      <w:lang w:eastAsia="sk-SK"/>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tro2">
    <w:name w:val="intro2"/>
    <w:basedOn w:val="Normlny"/>
    <w:rsid w:val="00EE3FAA"/>
    <w:pPr>
      <w:spacing w:before="100" w:beforeAutospacing="1" w:after="100" w:afterAutospacing="1" w:line="360" w:lineRule="auto"/>
    </w:pPr>
    <w:rPr>
      <w:b/>
      <w:bCs/>
      <w:color w:val="000000"/>
      <w:sz w:val="21"/>
      <w:szCs w:val="21"/>
    </w:rPr>
  </w:style>
  <w:style w:type="character" w:styleId="PouitHypertextovPrepojenie">
    <w:name w:val="FollowedHyperlink"/>
    <w:rsid w:val="00EE3FAA"/>
    <w:rPr>
      <w:color w:val="800080"/>
      <w:u w:val="single"/>
    </w:rPr>
  </w:style>
  <w:style w:type="paragraph" w:styleId="Textbubliny">
    <w:name w:val="Balloon Text"/>
    <w:basedOn w:val="Normlny"/>
    <w:link w:val="TextbublinyChar"/>
    <w:rsid w:val="00EE3FAA"/>
    <w:rPr>
      <w:rFonts w:ascii="Tahoma" w:hAnsi="Tahoma"/>
      <w:sz w:val="16"/>
      <w:szCs w:val="16"/>
      <w:lang w:val="x-none" w:eastAsia="x-none"/>
    </w:rPr>
  </w:style>
  <w:style w:type="character" w:customStyle="1" w:styleId="TextbublinyChar">
    <w:name w:val="Text bubliny Char"/>
    <w:basedOn w:val="Predvolenpsmoodseku"/>
    <w:link w:val="Textbubliny"/>
    <w:rsid w:val="00EE3FAA"/>
    <w:rPr>
      <w:rFonts w:ascii="Tahoma" w:eastAsia="Times New Roman" w:hAnsi="Tahoma" w:cs="Times New Roman"/>
      <w:kern w:val="0"/>
      <w:sz w:val="16"/>
      <w:szCs w:val="16"/>
      <w:lang w:val="x-none" w:eastAsia="x-none"/>
      <w14:ligatures w14:val="none"/>
    </w:rPr>
  </w:style>
  <w:style w:type="paragraph" w:styleId="Obsah1">
    <w:name w:val="toc 1"/>
    <w:basedOn w:val="Normlny"/>
    <w:next w:val="Normlny"/>
    <w:autoRedefine/>
    <w:uiPriority w:val="39"/>
    <w:rsid w:val="00EE3FAA"/>
    <w:pPr>
      <w:tabs>
        <w:tab w:val="left" w:pos="540"/>
        <w:tab w:val="right" w:leader="dot" w:pos="9062"/>
      </w:tabs>
      <w:ind w:left="540" w:hanging="540"/>
    </w:pPr>
    <w:rPr>
      <w:b/>
      <w:bCs/>
      <w:caps/>
      <w:sz w:val="20"/>
      <w:szCs w:val="20"/>
    </w:rPr>
  </w:style>
  <w:style w:type="paragraph" w:styleId="Obsah2">
    <w:name w:val="toc 2"/>
    <w:basedOn w:val="Normlny"/>
    <w:next w:val="Normlny"/>
    <w:autoRedefine/>
    <w:uiPriority w:val="39"/>
    <w:rsid w:val="00EE3FAA"/>
    <w:pPr>
      <w:tabs>
        <w:tab w:val="left" w:pos="900"/>
        <w:tab w:val="right" w:leader="dot" w:pos="9062"/>
      </w:tabs>
      <w:ind w:left="900" w:hanging="660"/>
    </w:pPr>
    <w:rPr>
      <w:smallCaps/>
      <w:sz w:val="20"/>
      <w:szCs w:val="20"/>
    </w:rPr>
  </w:style>
  <w:style w:type="paragraph" w:customStyle="1" w:styleId="normalodsazene">
    <w:name w:val="normalodsazene"/>
    <w:basedOn w:val="Normlny"/>
    <w:rsid w:val="00EE3FAA"/>
    <w:pPr>
      <w:spacing w:before="100" w:beforeAutospacing="1" w:after="100" w:afterAutospacing="1"/>
    </w:pPr>
    <w:rPr>
      <w:sz w:val="20"/>
    </w:rPr>
  </w:style>
  <w:style w:type="paragraph" w:customStyle="1" w:styleId="StylNadpis1Arial16bAutomatick">
    <w:name w:val="Styl Nadpis 1 + Arial 16 b. Automatická"/>
    <w:basedOn w:val="Nadpis1"/>
    <w:rsid w:val="00EE3FAA"/>
    <w:pPr>
      <w:numPr>
        <w:numId w:val="5"/>
      </w:numPr>
    </w:pPr>
    <w:rPr>
      <w:bCs w:val="0"/>
      <w:color w:val="auto"/>
      <w:sz w:val="32"/>
    </w:rPr>
  </w:style>
  <w:style w:type="paragraph" w:styleId="Odsekzoznamu">
    <w:name w:val="List Paragraph"/>
    <w:aliases w:val="Základní styl odstavce,Nad,List Paragraph,Odstavec cíl se seznamem,Odstavec se seznamem5,Odstavec_muj,Odstavec,Reference List,Odstavec se seznamem a odrážkou,1 úroveň Odstavec se seznamem,List Paragraph (Czech Tourism)"/>
    <w:basedOn w:val="Normlny"/>
    <w:link w:val="OdsekzoznamuChar"/>
    <w:uiPriority w:val="99"/>
    <w:qFormat/>
    <w:rsid w:val="00EE3FAA"/>
    <w:pPr>
      <w:ind w:left="708"/>
    </w:pPr>
  </w:style>
  <w:style w:type="paragraph" w:styleId="Obsah3">
    <w:name w:val="toc 3"/>
    <w:basedOn w:val="Normlny"/>
    <w:next w:val="Normlny"/>
    <w:autoRedefine/>
    <w:rsid w:val="00EE3FAA"/>
    <w:pPr>
      <w:ind w:left="480"/>
    </w:pPr>
    <w:rPr>
      <w:i/>
      <w:iCs/>
      <w:sz w:val="20"/>
      <w:szCs w:val="20"/>
    </w:rPr>
  </w:style>
  <w:style w:type="paragraph" w:styleId="Obsah4">
    <w:name w:val="toc 4"/>
    <w:basedOn w:val="Normlny"/>
    <w:next w:val="Normlny"/>
    <w:autoRedefine/>
    <w:rsid w:val="00EE3FAA"/>
    <w:pPr>
      <w:ind w:left="720"/>
    </w:pPr>
    <w:rPr>
      <w:sz w:val="18"/>
      <w:szCs w:val="18"/>
    </w:rPr>
  </w:style>
  <w:style w:type="paragraph" w:styleId="Obsah5">
    <w:name w:val="toc 5"/>
    <w:basedOn w:val="Normlny"/>
    <w:next w:val="Normlny"/>
    <w:autoRedefine/>
    <w:rsid w:val="00EE3FAA"/>
    <w:pPr>
      <w:ind w:left="960"/>
    </w:pPr>
    <w:rPr>
      <w:sz w:val="18"/>
      <w:szCs w:val="18"/>
    </w:rPr>
  </w:style>
  <w:style w:type="paragraph" w:styleId="Obsah6">
    <w:name w:val="toc 6"/>
    <w:basedOn w:val="Normlny"/>
    <w:next w:val="Normlny"/>
    <w:autoRedefine/>
    <w:rsid w:val="00EE3FAA"/>
    <w:pPr>
      <w:ind w:left="1200"/>
    </w:pPr>
    <w:rPr>
      <w:sz w:val="18"/>
      <w:szCs w:val="18"/>
    </w:rPr>
  </w:style>
  <w:style w:type="paragraph" w:styleId="Obsah7">
    <w:name w:val="toc 7"/>
    <w:basedOn w:val="Normlny"/>
    <w:next w:val="Normlny"/>
    <w:autoRedefine/>
    <w:rsid w:val="00EE3FAA"/>
    <w:pPr>
      <w:ind w:left="1440"/>
    </w:pPr>
    <w:rPr>
      <w:sz w:val="18"/>
      <w:szCs w:val="18"/>
    </w:rPr>
  </w:style>
  <w:style w:type="paragraph" w:styleId="Obsah8">
    <w:name w:val="toc 8"/>
    <w:basedOn w:val="Normlny"/>
    <w:next w:val="Normlny"/>
    <w:autoRedefine/>
    <w:rsid w:val="00EE3FAA"/>
    <w:pPr>
      <w:ind w:left="1680"/>
    </w:pPr>
    <w:rPr>
      <w:sz w:val="18"/>
      <w:szCs w:val="18"/>
    </w:rPr>
  </w:style>
  <w:style w:type="paragraph" w:styleId="Obsah9">
    <w:name w:val="toc 9"/>
    <w:basedOn w:val="Normlny"/>
    <w:next w:val="Normlny"/>
    <w:autoRedefine/>
    <w:rsid w:val="00EE3FAA"/>
    <w:pPr>
      <w:ind w:left="1920"/>
    </w:pPr>
    <w:rPr>
      <w:sz w:val="18"/>
      <w:szCs w:val="18"/>
    </w:rPr>
  </w:style>
  <w:style w:type="paragraph" w:customStyle="1" w:styleId="Char4CharCharCharCharCharCharCharCharCharCharCharCharCharCharCharCharChar">
    <w:name w:val="Char4 Char Char Char Char Char Char Char Char Char Char Char Char Char Char Char Char Char"/>
    <w:basedOn w:val="Normlny"/>
    <w:rsid w:val="00EE3FAA"/>
    <w:pPr>
      <w:spacing w:after="160" w:line="240" w:lineRule="exact"/>
    </w:pPr>
    <w:rPr>
      <w:rFonts w:ascii="Times New Roman Bold" w:hAnsi="Times New Roman Bold"/>
      <w:sz w:val="22"/>
      <w:szCs w:val="26"/>
      <w:lang w:val="sk-SK" w:eastAsia="en-US"/>
    </w:rPr>
  </w:style>
  <w:style w:type="paragraph" w:styleId="Register1">
    <w:name w:val="index 1"/>
    <w:basedOn w:val="Normlny"/>
    <w:next w:val="Normlny"/>
    <w:autoRedefine/>
    <w:semiHidden/>
    <w:rsid w:val="00EE3FAA"/>
    <w:pPr>
      <w:ind w:left="240" w:hanging="240"/>
    </w:pPr>
  </w:style>
  <w:style w:type="paragraph" w:customStyle="1" w:styleId="Char">
    <w:name w:val="Char"/>
    <w:basedOn w:val="Normlny"/>
    <w:rsid w:val="00EE3FAA"/>
    <w:pPr>
      <w:spacing w:after="160" w:line="240" w:lineRule="exact"/>
    </w:pPr>
    <w:rPr>
      <w:rFonts w:ascii="Times New Roman Bold" w:hAnsi="Times New Roman Bold"/>
      <w:b/>
      <w:sz w:val="26"/>
      <w:szCs w:val="26"/>
      <w:lang w:val="sk-SK" w:eastAsia="en-US"/>
    </w:rPr>
  </w:style>
  <w:style w:type="character" w:customStyle="1" w:styleId="CharChar4">
    <w:name w:val="Char Char4"/>
    <w:rsid w:val="00EE3FAA"/>
    <w:rPr>
      <w:rFonts w:ascii="Palatino Linotype" w:hAnsi="Palatino Linotype"/>
      <w:lang w:val="cs-CZ" w:eastAsia="cs-CZ" w:bidi="ar-SA"/>
    </w:rPr>
  </w:style>
  <w:style w:type="character" w:customStyle="1" w:styleId="CharChar2">
    <w:name w:val="Char Char2"/>
    <w:rsid w:val="00EE3FAA"/>
    <w:rPr>
      <w:rFonts w:ascii="Palatino Linotype" w:hAnsi="Palatino Linotype"/>
      <w:lang w:val="cs-CZ" w:eastAsia="cs-CZ" w:bidi="ar-SA"/>
    </w:rPr>
  </w:style>
  <w:style w:type="paragraph" w:customStyle="1" w:styleId="CharCharChar1CharCharCharChar">
    <w:name w:val="Char Char Char1 Char Char Char Char"/>
    <w:basedOn w:val="Normlny"/>
    <w:rsid w:val="00EE3FAA"/>
    <w:pPr>
      <w:spacing w:after="160" w:line="240" w:lineRule="exact"/>
      <w:jc w:val="both"/>
    </w:pPr>
    <w:rPr>
      <w:rFonts w:ascii="Times New Roman Bold" w:hAnsi="Times New Roman Bold"/>
      <w:sz w:val="22"/>
      <w:szCs w:val="26"/>
      <w:lang w:val="sk-SK" w:eastAsia="en-US"/>
    </w:rPr>
  </w:style>
  <w:style w:type="paragraph" w:customStyle="1" w:styleId="Textpsmene">
    <w:name w:val="Text písmene"/>
    <w:basedOn w:val="Normlny"/>
    <w:rsid w:val="00EE3FAA"/>
    <w:pPr>
      <w:numPr>
        <w:ilvl w:val="1"/>
        <w:numId w:val="6"/>
      </w:numPr>
      <w:jc w:val="both"/>
      <w:outlineLvl w:val="7"/>
    </w:pPr>
  </w:style>
  <w:style w:type="paragraph" w:customStyle="1" w:styleId="Textodstavce">
    <w:name w:val="Text odstavce"/>
    <w:basedOn w:val="Normlny"/>
    <w:rsid w:val="00EE3FAA"/>
    <w:pPr>
      <w:numPr>
        <w:numId w:val="6"/>
      </w:numPr>
      <w:tabs>
        <w:tab w:val="left" w:pos="851"/>
      </w:tabs>
      <w:jc w:val="both"/>
      <w:outlineLvl w:val="6"/>
    </w:pPr>
  </w:style>
  <w:style w:type="paragraph" w:styleId="Zarkazkladnhotextu3">
    <w:name w:val="Body Text Indent 3"/>
    <w:basedOn w:val="Normlny"/>
    <w:link w:val="Zarkazkladnhotextu3Char"/>
    <w:rsid w:val="00EE3FAA"/>
    <w:pPr>
      <w:ind w:left="283"/>
    </w:pPr>
    <w:rPr>
      <w:sz w:val="16"/>
      <w:szCs w:val="16"/>
      <w:lang w:val="x-none" w:eastAsia="x-none"/>
    </w:rPr>
  </w:style>
  <w:style w:type="character" w:customStyle="1" w:styleId="Zarkazkladnhotextu3Char">
    <w:name w:val="Zarážka základného textu 3 Char"/>
    <w:basedOn w:val="Predvolenpsmoodseku"/>
    <w:link w:val="Zarkazkladnhotextu3"/>
    <w:rsid w:val="00EE3FAA"/>
    <w:rPr>
      <w:rFonts w:ascii="Times New Roman" w:eastAsia="Times New Roman" w:hAnsi="Times New Roman" w:cs="Times New Roman"/>
      <w:kern w:val="0"/>
      <w:sz w:val="16"/>
      <w:szCs w:val="16"/>
      <w:lang w:val="x-none" w:eastAsia="x-none"/>
      <w14:ligatures w14:val="none"/>
    </w:rPr>
  </w:style>
  <w:style w:type="paragraph" w:customStyle="1" w:styleId="NormalJustified">
    <w:name w:val="Normal (Justified)"/>
    <w:basedOn w:val="Normlny"/>
    <w:rsid w:val="00EE3FAA"/>
    <w:pPr>
      <w:widowControl w:val="0"/>
      <w:jc w:val="both"/>
    </w:pPr>
    <w:rPr>
      <w:kern w:val="28"/>
      <w:szCs w:val="20"/>
    </w:rPr>
  </w:style>
  <w:style w:type="paragraph" w:styleId="Textkomentra">
    <w:name w:val="annotation text"/>
    <w:basedOn w:val="Normlny"/>
    <w:link w:val="TextkomentraChar"/>
    <w:unhideWhenUsed/>
    <w:rsid w:val="00EE3FAA"/>
    <w:rPr>
      <w:sz w:val="20"/>
      <w:szCs w:val="20"/>
    </w:rPr>
  </w:style>
  <w:style w:type="character" w:customStyle="1" w:styleId="TextkomentraChar">
    <w:name w:val="Text komentára Char"/>
    <w:basedOn w:val="Predvolenpsmoodseku"/>
    <w:link w:val="Textkomentra"/>
    <w:rsid w:val="00EE3FAA"/>
    <w:rPr>
      <w:rFonts w:ascii="Times New Roman" w:eastAsia="Times New Roman" w:hAnsi="Times New Roman" w:cs="Times New Roman"/>
      <w:kern w:val="0"/>
      <w:sz w:val="20"/>
      <w:szCs w:val="20"/>
      <w:lang w:val="cs-CZ" w:eastAsia="cs-CZ"/>
      <w14:ligatures w14:val="none"/>
    </w:rPr>
  </w:style>
  <w:style w:type="paragraph" w:customStyle="1" w:styleId="zdroj">
    <w:name w:val="zdroj"/>
    <w:basedOn w:val="Normlny"/>
    <w:link w:val="zdrojChar"/>
    <w:rsid w:val="00EE3FAA"/>
    <w:pPr>
      <w:spacing w:line="360" w:lineRule="auto"/>
      <w:jc w:val="both"/>
    </w:pPr>
    <w:rPr>
      <w:rFonts w:ascii="Arial" w:hAnsi="Arial"/>
      <w:i/>
      <w:sz w:val="22"/>
      <w:lang w:val="x-none" w:eastAsia="x-none"/>
    </w:rPr>
  </w:style>
  <w:style w:type="character" w:customStyle="1" w:styleId="zdrojChar">
    <w:name w:val="zdroj Char"/>
    <w:link w:val="zdroj"/>
    <w:rsid w:val="00EE3FAA"/>
    <w:rPr>
      <w:rFonts w:ascii="Arial" w:eastAsia="Times New Roman" w:hAnsi="Arial" w:cs="Times New Roman"/>
      <w:i/>
      <w:kern w:val="0"/>
      <w:szCs w:val="24"/>
      <w:lang w:val="x-none" w:eastAsia="x-none"/>
      <w14:ligatures w14:val="none"/>
    </w:rPr>
  </w:style>
  <w:style w:type="paragraph" w:styleId="Zkladntext2">
    <w:name w:val="Body Text 2"/>
    <w:basedOn w:val="Normlny"/>
    <w:link w:val="Zkladntext2Char"/>
    <w:rsid w:val="00EE3FAA"/>
    <w:pPr>
      <w:spacing w:line="480" w:lineRule="auto"/>
    </w:pPr>
    <w:rPr>
      <w:lang w:val="x-none" w:eastAsia="x-none"/>
    </w:rPr>
  </w:style>
  <w:style w:type="character" w:customStyle="1" w:styleId="Zkladntext2Char">
    <w:name w:val="Základný text 2 Char"/>
    <w:basedOn w:val="Predvolenpsmoodseku"/>
    <w:link w:val="Zkladntext2"/>
    <w:rsid w:val="00EE3FAA"/>
    <w:rPr>
      <w:rFonts w:ascii="Times New Roman" w:eastAsia="Times New Roman" w:hAnsi="Times New Roman" w:cs="Times New Roman"/>
      <w:kern w:val="0"/>
      <w:sz w:val="24"/>
      <w:szCs w:val="24"/>
      <w:lang w:val="x-none" w:eastAsia="x-none"/>
      <w14:ligatures w14:val="none"/>
    </w:rPr>
  </w:style>
  <w:style w:type="paragraph" w:styleId="PredformtovanHTML">
    <w:name w:val="HTML Preformatted"/>
    <w:basedOn w:val="Normlny"/>
    <w:link w:val="PredformtovanHTMLChar"/>
    <w:uiPriority w:val="99"/>
    <w:unhideWhenUsed/>
    <w:rsid w:val="00EE3F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dformtovanHTMLChar">
    <w:name w:val="Predformátované HTML Char"/>
    <w:basedOn w:val="Predvolenpsmoodseku"/>
    <w:link w:val="PredformtovanHTML"/>
    <w:uiPriority w:val="99"/>
    <w:rsid w:val="00EE3FAA"/>
    <w:rPr>
      <w:rFonts w:ascii="Courier New" w:eastAsia="Times New Roman" w:hAnsi="Courier New" w:cs="Times New Roman"/>
      <w:kern w:val="0"/>
      <w:sz w:val="20"/>
      <w:szCs w:val="20"/>
      <w:lang w:val="x-none" w:eastAsia="x-none"/>
      <w14:ligatures w14:val="none"/>
    </w:rPr>
  </w:style>
  <w:style w:type="character" w:customStyle="1" w:styleId="platne1">
    <w:name w:val="platne1"/>
    <w:basedOn w:val="Predvolenpsmoodseku"/>
    <w:rsid w:val="00EE3FAA"/>
  </w:style>
  <w:style w:type="character" w:styleId="Odkaznakomentr">
    <w:name w:val="annotation reference"/>
    <w:rsid w:val="00EE3FAA"/>
    <w:rPr>
      <w:sz w:val="16"/>
      <w:szCs w:val="16"/>
    </w:rPr>
  </w:style>
  <w:style w:type="paragraph" w:styleId="Predmetkomentra">
    <w:name w:val="annotation subject"/>
    <w:basedOn w:val="Textkomentra"/>
    <w:next w:val="Textkomentra"/>
    <w:link w:val="PredmetkomentraChar"/>
    <w:rsid w:val="00EE3FAA"/>
    <w:rPr>
      <w:b/>
      <w:bCs/>
      <w:lang w:val="x-none" w:eastAsia="x-none"/>
    </w:rPr>
  </w:style>
  <w:style w:type="character" w:customStyle="1" w:styleId="PredmetkomentraChar">
    <w:name w:val="Predmet komentára Char"/>
    <w:basedOn w:val="TextkomentraChar"/>
    <w:link w:val="Predmetkomentra"/>
    <w:rsid w:val="00EE3FAA"/>
    <w:rPr>
      <w:rFonts w:ascii="Times New Roman" w:eastAsia="Times New Roman" w:hAnsi="Times New Roman" w:cs="Times New Roman"/>
      <w:b/>
      <w:bCs/>
      <w:kern w:val="0"/>
      <w:sz w:val="20"/>
      <w:szCs w:val="20"/>
      <w:lang w:val="x-none" w:eastAsia="x-none"/>
      <w14:ligatures w14:val="none"/>
    </w:rPr>
  </w:style>
  <w:style w:type="paragraph" w:styleId="Bezriadkovania">
    <w:name w:val="No Spacing"/>
    <w:uiPriority w:val="1"/>
    <w:qFormat/>
    <w:rsid w:val="00EE3FAA"/>
    <w:pPr>
      <w:suppressAutoHyphens/>
      <w:spacing w:after="0" w:line="240" w:lineRule="auto"/>
      <w:jc w:val="both"/>
    </w:pPr>
    <w:rPr>
      <w:rFonts w:ascii="Calibri" w:eastAsia="Times New Roman" w:hAnsi="Calibri" w:cs="Times New Roman"/>
      <w:kern w:val="0"/>
      <w:sz w:val="24"/>
      <w:szCs w:val="24"/>
      <w:lang w:val="cs-CZ" w:eastAsia="ar-SA"/>
      <w14:ligatures w14:val="none"/>
    </w:rPr>
  </w:style>
  <w:style w:type="paragraph" w:styleId="Nzov">
    <w:name w:val="Title"/>
    <w:basedOn w:val="Normlny"/>
    <w:link w:val="NzovChar"/>
    <w:qFormat/>
    <w:rsid w:val="00EE3FAA"/>
    <w:pPr>
      <w:spacing w:before="240" w:after="60"/>
      <w:jc w:val="center"/>
    </w:pPr>
    <w:rPr>
      <w:rFonts w:ascii="Arial" w:hAnsi="Arial"/>
      <w:b/>
      <w:kern w:val="28"/>
      <w:sz w:val="32"/>
      <w:szCs w:val="20"/>
      <w:lang w:val="x-none" w:eastAsia="x-none"/>
    </w:rPr>
  </w:style>
  <w:style w:type="character" w:customStyle="1" w:styleId="NzovChar">
    <w:name w:val="Názov Char"/>
    <w:basedOn w:val="Predvolenpsmoodseku"/>
    <w:link w:val="Nzov"/>
    <w:rsid w:val="00EE3FAA"/>
    <w:rPr>
      <w:rFonts w:ascii="Arial" w:eastAsia="Times New Roman" w:hAnsi="Arial" w:cs="Times New Roman"/>
      <w:b/>
      <w:kern w:val="28"/>
      <w:sz w:val="32"/>
      <w:szCs w:val="20"/>
      <w:lang w:val="x-none" w:eastAsia="x-none"/>
      <w14:ligatures w14:val="none"/>
    </w:rPr>
  </w:style>
  <w:style w:type="character" w:customStyle="1" w:styleId="last">
    <w:name w:val="last"/>
    <w:rsid w:val="00EE3FAA"/>
  </w:style>
  <w:style w:type="paragraph" w:customStyle="1" w:styleId="Textbodu">
    <w:name w:val="Text bodu"/>
    <w:basedOn w:val="Normlny"/>
    <w:rsid w:val="00EE3FAA"/>
    <w:pPr>
      <w:tabs>
        <w:tab w:val="num" w:pos="850"/>
      </w:tabs>
      <w:ind w:left="850" w:hanging="425"/>
      <w:jc w:val="both"/>
      <w:outlineLvl w:val="8"/>
    </w:pPr>
    <w:rPr>
      <w:szCs w:val="20"/>
    </w:rPr>
  </w:style>
  <w:style w:type="character" w:customStyle="1" w:styleId="acshighlight">
    <w:name w:val="acshighlight"/>
    <w:rsid w:val="00EE3FAA"/>
  </w:style>
  <w:style w:type="character" w:customStyle="1" w:styleId="Nevyrieenzmienka1">
    <w:name w:val="Nevyriešená zmienka1"/>
    <w:uiPriority w:val="99"/>
    <w:semiHidden/>
    <w:unhideWhenUsed/>
    <w:rsid w:val="00EE3FAA"/>
    <w:rPr>
      <w:color w:val="605E5C"/>
      <w:shd w:val="clear" w:color="auto" w:fill="E1DFDD"/>
    </w:rPr>
  </w:style>
  <w:style w:type="paragraph" w:styleId="Revzia">
    <w:name w:val="Revision"/>
    <w:hidden/>
    <w:uiPriority w:val="99"/>
    <w:semiHidden/>
    <w:rsid w:val="00EE3FAA"/>
    <w:pPr>
      <w:spacing w:after="0" w:line="240" w:lineRule="auto"/>
    </w:pPr>
    <w:rPr>
      <w:rFonts w:ascii="Times New Roman" w:eastAsia="Times New Roman" w:hAnsi="Times New Roman" w:cs="Times New Roman"/>
      <w:kern w:val="0"/>
      <w:sz w:val="24"/>
      <w:szCs w:val="24"/>
      <w:lang w:val="cs-CZ" w:eastAsia="cs-CZ"/>
      <w14:ligatures w14:val="none"/>
    </w:rPr>
  </w:style>
  <w:style w:type="paragraph" w:styleId="Hlavikaobsahu">
    <w:name w:val="TOC Heading"/>
    <w:basedOn w:val="Nadpis1"/>
    <w:next w:val="Normlny"/>
    <w:uiPriority w:val="39"/>
    <w:unhideWhenUsed/>
    <w:qFormat/>
    <w:rsid w:val="00EE3FAA"/>
    <w:pPr>
      <w:keepLines/>
      <w:numPr>
        <w:numId w:val="0"/>
      </w:numPr>
      <w:spacing w:before="240" w:line="259" w:lineRule="auto"/>
      <w:jc w:val="left"/>
      <w:outlineLvl w:val="9"/>
    </w:pPr>
    <w:rPr>
      <w:rFonts w:asciiTheme="majorHAnsi" w:eastAsiaTheme="majorEastAsia" w:hAnsiTheme="majorHAnsi" w:cstheme="majorBidi"/>
      <w:b w:val="0"/>
      <w:bCs w:val="0"/>
      <w:noProof w:val="0"/>
      <w:color w:val="2F5496" w:themeColor="accent1" w:themeShade="BF"/>
      <w:kern w:val="0"/>
      <w:sz w:val="32"/>
      <w:szCs w:val="32"/>
      <w:lang w:val="sk-SK" w:eastAsia="sk-SK"/>
    </w:rPr>
  </w:style>
  <w:style w:type="paragraph" w:customStyle="1" w:styleId="Odsazen1">
    <w:name w:val="Odsazení 1"/>
    <w:basedOn w:val="Normlny"/>
    <w:autoRedefine/>
    <w:rsid w:val="00EE3FAA"/>
    <w:pPr>
      <w:keepLines/>
      <w:ind w:left="1429"/>
      <w:jc w:val="both"/>
    </w:pPr>
    <w:rPr>
      <w:rFonts w:ascii="Arial" w:hAnsi="Arial" w:cs="Arial"/>
    </w:rPr>
  </w:style>
  <w:style w:type="paragraph" w:customStyle="1" w:styleId="Odsazen2">
    <w:name w:val="Odsazení 2"/>
    <w:basedOn w:val="Normlny"/>
    <w:autoRedefine/>
    <w:rsid w:val="00EE3FAA"/>
    <w:pPr>
      <w:widowControl w:val="0"/>
      <w:numPr>
        <w:numId w:val="20"/>
      </w:numPr>
      <w:jc w:val="both"/>
    </w:pPr>
    <w:rPr>
      <w:szCs w:val="20"/>
    </w:rPr>
  </w:style>
  <w:style w:type="paragraph" w:styleId="Zkladntext3">
    <w:name w:val="Body Text 3"/>
    <w:basedOn w:val="Normlny"/>
    <w:link w:val="Zkladntext3Char"/>
    <w:rsid w:val="00EE3FAA"/>
    <w:pPr>
      <w:jc w:val="both"/>
    </w:pPr>
    <w:rPr>
      <w:rFonts w:ascii="Arial" w:hAnsi="Arial" w:cs="Arial"/>
      <w:sz w:val="22"/>
    </w:rPr>
  </w:style>
  <w:style w:type="character" w:customStyle="1" w:styleId="Zkladntext3Char">
    <w:name w:val="Základný text 3 Char"/>
    <w:basedOn w:val="Predvolenpsmoodseku"/>
    <w:link w:val="Zkladntext3"/>
    <w:rsid w:val="00EE3FAA"/>
    <w:rPr>
      <w:rFonts w:ascii="Arial" w:eastAsia="Times New Roman" w:hAnsi="Arial" w:cs="Arial"/>
      <w:kern w:val="0"/>
      <w:szCs w:val="24"/>
      <w:lang w:val="cs-CZ" w:eastAsia="cs-CZ"/>
      <w14:ligatures w14:val="none"/>
    </w:rPr>
  </w:style>
  <w:style w:type="paragraph" w:styleId="Zarkazkladnhotextu">
    <w:name w:val="Body Text Indent"/>
    <w:basedOn w:val="Normlny"/>
    <w:link w:val="ZarkazkladnhotextuChar"/>
    <w:rsid w:val="00EE3FAA"/>
    <w:pPr>
      <w:ind w:left="708"/>
    </w:pPr>
    <w:rPr>
      <w:rFonts w:ascii="Arial" w:hAnsi="Arial" w:cs="Arial"/>
      <w:sz w:val="22"/>
    </w:rPr>
  </w:style>
  <w:style w:type="character" w:customStyle="1" w:styleId="ZarkazkladnhotextuChar">
    <w:name w:val="Zarážka základného textu Char"/>
    <w:basedOn w:val="Predvolenpsmoodseku"/>
    <w:link w:val="Zarkazkladnhotextu"/>
    <w:rsid w:val="00EE3FAA"/>
    <w:rPr>
      <w:rFonts w:ascii="Arial" w:eastAsia="Times New Roman" w:hAnsi="Arial" w:cs="Arial"/>
      <w:kern w:val="0"/>
      <w:szCs w:val="24"/>
      <w:lang w:val="cs-CZ" w:eastAsia="cs-CZ"/>
      <w14:ligatures w14:val="none"/>
    </w:rPr>
  </w:style>
  <w:style w:type="paragraph" w:styleId="Obyajntext">
    <w:name w:val="Plain Text"/>
    <w:basedOn w:val="Normlny"/>
    <w:link w:val="ObyajntextChar"/>
    <w:rsid w:val="00EE3FAA"/>
    <w:rPr>
      <w:rFonts w:ascii="Courier New" w:hAnsi="Courier New" w:cs="Courier New"/>
      <w:sz w:val="20"/>
      <w:szCs w:val="20"/>
    </w:rPr>
  </w:style>
  <w:style w:type="character" w:customStyle="1" w:styleId="ObyajntextChar">
    <w:name w:val="Obyčajný text Char"/>
    <w:basedOn w:val="Predvolenpsmoodseku"/>
    <w:link w:val="Obyajntext"/>
    <w:rsid w:val="00EE3FAA"/>
    <w:rPr>
      <w:rFonts w:ascii="Courier New" w:eastAsia="Times New Roman" w:hAnsi="Courier New" w:cs="Courier New"/>
      <w:kern w:val="0"/>
      <w:sz w:val="20"/>
      <w:szCs w:val="20"/>
      <w:lang w:val="cs-CZ" w:eastAsia="cs-CZ"/>
      <w14:ligatures w14:val="none"/>
    </w:rPr>
  </w:style>
  <w:style w:type="paragraph" w:customStyle="1" w:styleId="zvraznn">
    <w:name w:val="zvýraznění"/>
    <w:basedOn w:val="Normlny"/>
    <w:autoRedefine/>
    <w:rsid w:val="00EE3FAA"/>
    <w:pPr>
      <w:widowControl w:val="0"/>
      <w:autoSpaceDE w:val="0"/>
      <w:autoSpaceDN w:val="0"/>
      <w:adjustRightInd w:val="0"/>
      <w:jc w:val="both"/>
    </w:pPr>
    <w:rPr>
      <w:rFonts w:ascii="Book Antiqua" w:hAnsi="Book Antiqua" w:cs="Tahoma"/>
      <w:szCs w:val="20"/>
    </w:rPr>
  </w:style>
  <w:style w:type="paragraph" w:styleId="Zoznam">
    <w:name w:val="List"/>
    <w:basedOn w:val="Normlny"/>
    <w:rsid w:val="00EE3FAA"/>
    <w:pPr>
      <w:ind w:left="283" w:hanging="283"/>
    </w:pPr>
    <w:rPr>
      <w:rFonts w:ascii="Arial" w:hAnsi="Arial"/>
      <w:sz w:val="20"/>
      <w:szCs w:val="20"/>
    </w:rPr>
  </w:style>
  <w:style w:type="paragraph" w:styleId="Zarkazkladnhotextu2">
    <w:name w:val="Body Text Indent 2"/>
    <w:basedOn w:val="Normlny"/>
    <w:link w:val="Zarkazkladnhotextu2Char"/>
    <w:rsid w:val="00EE3FAA"/>
    <w:pPr>
      <w:spacing w:line="480" w:lineRule="auto"/>
      <w:ind w:left="283"/>
    </w:pPr>
  </w:style>
  <w:style w:type="character" w:customStyle="1" w:styleId="Zarkazkladnhotextu2Char">
    <w:name w:val="Zarážka základného textu 2 Char"/>
    <w:basedOn w:val="Predvolenpsmoodseku"/>
    <w:link w:val="Zarkazkladnhotextu2"/>
    <w:rsid w:val="00EE3FAA"/>
    <w:rPr>
      <w:rFonts w:ascii="Times New Roman" w:eastAsia="Times New Roman" w:hAnsi="Times New Roman" w:cs="Times New Roman"/>
      <w:kern w:val="0"/>
      <w:sz w:val="24"/>
      <w:szCs w:val="24"/>
      <w:lang w:val="cs-CZ" w:eastAsia="cs-CZ"/>
      <w14:ligatures w14:val="none"/>
    </w:rPr>
  </w:style>
  <w:style w:type="paragraph" w:customStyle="1" w:styleId="Smlouva">
    <w:name w:val="Smlouva"/>
    <w:basedOn w:val="Normlny"/>
    <w:rsid w:val="00EE3FAA"/>
    <w:pPr>
      <w:widowControl w:val="0"/>
      <w:numPr>
        <w:numId w:val="21"/>
      </w:numPr>
    </w:pPr>
    <w:rPr>
      <w:szCs w:val="20"/>
    </w:rPr>
  </w:style>
  <w:style w:type="paragraph" w:customStyle="1" w:styleId="1">
    <w:name w:val="1"/>
    <w:basedOn w:val="Normlny"/>
    <w:rsid w:val="00EE3FAA"/>
    <w:pPr>
      <w:spacing w:after="160" w:line="240" w:lineRule="exact"/>
    </w:pPr>
    <w:rPr>
      <w:rFonts w:ascii="Tahoma" w:hAnsi="Tahoma"/>
      <w:sz w:val="20"/>
      <w:szCs w:val="20"/>
      <w:lang w:val="en-US" w:eastAsia="en-US"/>
    </w:rPr>
  </w:style>
  <w:style w:type="paragraph" w:customStyle="1" w:styleId="StylTextodstavceArial">
    <w:name w:val="Styl Text odstavce + Arial"/>
    <w:basedOn w:val="Textodstavce"/>
    <w:rsid w:val="00EE3FAA"/>
    <w:pPr>
      <w:numPr>
        <w:numId w:val="0"/>
      </w:numPr>
      <w:tabs>
        <w:tab w:val="num" w:pos="720"/>
      </w:tabs>
      <w:ind w:left="720" w:hanging="360"/>
    </w:pPr>
    <w:rPr>
      <w:rFonts w:ascii="Arial" w:hAnsi="Arial"/>
      <w:szCs w:val="20"/>
    </w:rPr>
  </w:style>
  <w:style w:type="character" w:customStyle="1" w:styleId="OdsekzoznamuChar">
    <w:name w:val="Odsek zoznamu Char"/>
    <w:aliases w:val="Základní styl odstavce Char,Nad Char,List Paragraph Char,Odstavec cíl se seznamem Char,Odstavec se seznamem5 Char,Odstavec_muj Char,Odstavec Char,Reference List Char,Odstavec se seznamem a odrážkou Char"/>
    <w:basedOn w:val="Predvolenpsmoodseku"/>
    <w:link w:val="Odsekzoznamu"/>
    <w:uiPriority w:val="99"/>
    <w:qFormat/>
    <w:locked/>
    <w:rsid w:val="00EE3FAA"/>
    <w:rPr>
      <w:rFonts w:ascii="Times New Roman" w:eastAsia="Times New Roman" w:hAnsi="Times New Roman" w:cs="Times New Roman"/>
      <w:kern w:val="0"/>
      <w:sz w:val="24"/>
      <w:szCs w:val="24"/>
      <w:lang w:val="cs-CZ" w:eastAsia="cs-CZ"/>
      <w14:ligatures w14:val="none"/>
    </w:rPr>
  </w:style>
  <w:style w:type="character" w:customStyle="1" w:styleId="Nevyrieenzmienka2">
    <w:name w:val="Nevyriešená zmienka2"/>
    <w:basedOn w:val="Predvolenpsmoodseku"/>
    <w:uiPriority w:val="99"/>
    <w:semiHidden/>
    <w:unhideWhenUsed/>
    <w:rsid w:val="00EE3FAA"/>
    <w:rPr>
      <w:color w:val="605E5C"/>
      <w:shd w:val="clear" w:color="auto" w:fill="E1DFDD"/>
    </w:rPr>
  </w:style>
  <w:style w:type="character" w:customStyle="1" w:styleId="Nevyeenzmnka1">
    <w:name w:val="Nevyřešená zmínka1"/>
    <w:basedOn w:val="Predvolenpsmoodseku"/>
    <w:uiPriority w:val="99"/>
    <w:semiHidden/>
    <w:unhideWhenUsed/>
    <w:rsid w:val="00EE3FAA"/>
    <w:rPr>
      <w:color w:val="605E5C"/>
      <w:shd w:val="clear" w:color="auto" w:fill="E1DFDD"/>
    </w:rPr>
  </w:style>
  <w:style w:type="character" w:styleId="Zvraznenie">
    <w:name w:val="Emphasis"/>
    <w:basedOn w:val="Predvolenpsmoodseku"/>
    <w:uiPriority w:val="20"/>
    <w:qFormat/>
    <w:rsid w:val="00D94A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560526">
      <w:bodyDiv w:val="1"/>
      <w:marLeft w:val="0"/>
      <w:marRight w:val="0"/>
      <w:marTop w:val="0"/>
      <w:marBottom w:val="0"/>
      <w:divBdr>
        <w:top w:val="none" w:sz="0" w:space="0" w:color="auto"/>
        <w:left w:val="none" w:sz="0" w:space="0" w:color="auto"/>
        <w:bottom w:val="none" w:sz="0" w:space="0" w:color="auto"/>
        <w:right w:val="none" w:sz="0" w:space="0" w:color="auto"/>
      </w:divBdr>
    </w:div>
    <w:div w:id="783380072">
      <w:bodyDiv w:val="1"/>
      <w:marLeft w:val="0"/>
      <w:marRight w:val="0"/>
      <w:marTop w:val="0"/>
      <w:marBottom w:val="0"/>
      <w:divBdr>
        <w:top w:val="none" w:sz="0" w:space="0" w:color="auto"/>
        <w:left w:val="none" w:sz="0" w:space="0" w:color="auto"/>
        <w:bottom w:val="none" w:sz="0" w:space="0" w:color="auto"/>
        <w:right w:val="none" w:sz="0" w:space="0" w:color="auto"/>
      </w:divBdr>
    </w:div>
    <w:div w:id="1487552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e-zakazk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zakazky.cz/Profil-Zadavatele/17332515-e213-4ce7-a193-8edef332a6c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k@agmpartners.cz"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C26D2-803B-4CC6-BEA3-D2AD2D1A3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3909</Words>
  <Characters>22283</Characters>
  <Application>Microsoft Office Word</Application>
  <DocSecurity>0</DocSecurity>
  <Lines>185</Lines>
  <Paragraphs>52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Holič</dc:creator>
  <cp:keywords/>
  <dc:description/>
  <cp:lastModifiedBy>Ivan Holič</cp:lastModifiedBy>
  <cp:revision>7</cp:revision>
  <cp:lastPrinted>2025-06-03T08:50:00Z</cp:lastPrinted>
  <dcterms:created xsi:type="dcterms:W3CDTF">2025-06-04T13:37:00Z</dcterms:created>
  <dcterms:modified xsi:type="dcterms:W3CDTF">2025-06-26T15:04:00Z</dcterms:modified>
</cp:coreProperties>
</file>