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B912F" w14:textId="77777777" w:rsidR="001E5B18" w:rsidRDefault="00E42E54">
      <w:pPr>
        <w:keepLines/>
        <w:spacing w:before="120" w:after="0" w:line="288" w:lineRule="auto"/>
        <w:jc w:val="center"/>
        <w:outlineLvl w:val="8"/>
        <w:rPr>
          <w:rFonts w:ascii="Arial" w:eastAsia="Times New Roman" w:hAnsi="Arial" w:cs="Arial"/>
          <w:b/>
          <w:iCs/>
          <w:color w:val="404040"/>
          <w:sz w:val="20"/>
          <w:szCs w:val="20"/>
          <w:lang w:eastAsia="zh-CN"/>
        </w:rPr>
      </w:pPr>
      <w:r>
        <w:rPr>
          <w:rFonts w:ascii="Arial" w:eastAsia="Times New Roman" w:hAnsi="Arial" w:cs="Arial"/>
          <w:b/>
          <w:iCs/>
          <w:color w:val="404040"/>
          <w:sz w:val="20"/>
          <w:szCs w:val="20"/>
          <w:lang w:eastAsia="zh-CN"/>
        </w:rPr>
        <w:t xml:space="preserve">DODATEK č. 2 KE </w:t>
      </w:r>
      <w:r>
        <w:rPr>
          <w:rFonts w:ascii="Arial" w:eastAsia="Times New Roman" w:hAnsi="Arial" w:cs="Arial"/>
          <w:b/>
          <w:iCs/>
          <w:color w:val="404040"/>
          <w:sz w:val="20"/>
          <w:szCs w:val="20"/>
          <w:lang w:val="zh-CN" w:eastAsia="zh-CN"/>
        </w:rPr>
        <w:t>SMLOUV</w:t>
      </w:r>
      <w:r>
        <w:rPr>
          <w:rFonts w:ascii="Arial" w:eastAsia="Times New Roman" w:hAnsi="Arial" w:cs="Arial"/>
          <w:b/>
          <w:iCs/>
          <w:color w:val="404040"/>
          <w:sz w:val="20"/>
          <w:szCs w:val="20"/>
          <w:lang w:eastAsia="zh-CN"/>
        </w:rPr>
        <w:t>Ě</w:t>
      </w:r>
      <w:r>
        <w:rPr>
          <w:rFonts w:ascii="Arial" w:eastAsia="Times New Roman" w:hAnsi="Arial" w:cs="Arial"/>
          <w:b/>
          <w:iCs/>
          <w:color w:val="404040"/>
          <w:sz w:val="20"/>
          <w:szCs w:val="20"/>
          <w:lang w:val="zh-CN" w:eastAsia="zh-CN"/>
        </w:rPr>
        <w:t xml:space="preserve"> O DÍLO</w:t>
      </w:r>
    </w:p>
    <w:p w14:paraId="10CD5680" w14:textId="77777777" w:rsidR="001E5B18" w:rsidRDefault="00E42E54">
      <w:pPr>
        <w:keepLines/>
        <w:spacing w:before="120" w:after="0" w:line="288" w:lineRule="auto"/>
        <w:jc w:val="center"/>
        <w:outlineLvl w:val="8"/>
        <w:rPr>
          <w:rFonts w:ascii="Arial" w:eastAsia="Times New Roman" w:hAnsi="Arial" w:cs="Arial"/>
          <w:i/>
          <w:iCs/>
          <w:color w:val="404040"/>
          <w:sz w:val="20"/>
          <w:szCs w:val="20"/>
          <w:lang w:val="zh-CN" w:eastAsia="zh-CN"/>
        </w:rPr>
      </w:pPr>
      <w:r>
        <w:rPr>
          <w:rFonts w:ascii="Arial" w:eastAsia="Times New Roman" w:hAnsi="Arial" w:cs="Arial"/>
          <w:b/>
          <w:i/>
          <w:iCs/>
          <w:color w:val="404040"/>
          <w:sz w:val="20"/>
          <w:szCs w:val="20"/>
          <w:lang w:val="zh-CN" w:eastAsia="zh-CN"/>
        </w:rPr>
        <w:t>(dále jen „smlouva“)</w:t>
      </w:r>
    </w:p>
    <w:p w14:paraId="307C163D" w14:textId="77777777" w:rsidR="001E5B18" w:rsidRDefault="00E42E54">
      <w:pPr>
        <w:spacing w:before="120" w:after="0" w:line="288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sz w:val="20"/>
          <w:szCs w:val="20"/>
          <w:lang w:eastAsia="cs-CZ"/>
        </w:rPr>
        <w:t>uzavřená</w:t>
      </w:r>
    </w:p>
    <w:p w14:paraId="236DF34F" w14:textId="77777777" w:rsidR="001E5B18" w:rsidRDefault="00E42E54">
      <w:pPr>
        <w:spacing w:before="120" w:after="0" w:line="288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podle § 2586 a násl. zákona č. 89/2012 Sb., občanský zákoník, </w:t>
      </w:r>
    </w:p>
    <w:p w14:paraId="4C1BECAC" w14:textId="77777777" w:rsidR="001E5B18" w:rsidRDefault="00E42E54">
      <w:pPr>
        <w:spacing w:before="120" w:after="0" w:line="288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a v souladu s § 222 odst. 6 zákona č. 134/2016 Sb., o zadávání veřejných zakázek</w:t>
      </w:r>
    </w:p>
    <w:p w14:paraId="66536D8E" w14:textId="77777777" w:rsidR="001E5B18" w:rsidRDefault="00E42E54">
      <w:pPr>
        <w:tabs>
          <w:tab w:val="left" w:pos="4820"/>
        </w:tabs>
        <w:spacing w:before="120" w:after="0" w:line="288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>mezi smluvními stranami</w:t>
      </w:r>
    </w:p>
    <w:p w14:paraId="299ED015" w14:textId="77777777" w:rsidR="001E5B18" w:rsidRDefault="001E5B18">
      <w:pPr>
        <w:tabs>
          <w:tab w:val="left" w:pos="4820"/>
        </w:tabs>
        <w:spacing w:before="120" w:after="0" w:line="288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4CA173E5" w14:textId="77777777" w:rsidR="001E5B18" w:rsidRDefault="00E42E54">
      <w:pPr>
        <w:pStyle w:val="Nadpis1"/>
        <w:spacing w:before="0"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Účastníci</w:t>
      </w:r>
    </w:p>
    <w:p w14:paraId="68E7EFDB" w14:textId="77777777" w:rsidR="001E5B18" w:rsidRDefault="00E42E54">
      <w:pPr>
        <w:pStyle w:val="slovanseznam"/>
        <w:numPr>
          <w:ilvl w:val="1"/>
          <w:numId w:val="4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Obec Řepín</w:t>
      </w:r>
      <w:r>
        <w:rPr>
          <w:rFonts w:ascii="Arial" w:hAnsi="Arial" w:cs="Arial"/>
          <w:sz w:val="20"/>
        </w:rPr>
        <w:t>, se sídlem Hlavní 8, 277 33 Řepín</w:t>
      </w:r>
      <w:r>
        <w:rPr>
          <w:rFonts w:ascii="Arial" w:hAnsi="Arial" w:cs="Arial"/>
          <w:sz w:val="20"/>
        </w:rPr>
        <w:br/>
        <w:t>IČ: 00237175, DIČ: CZ00237175,</w:t>
      </w:r>
    </w:p>
    <w:p w14:paraId="24E99255" w14:textId="53DE4AE2" w:rsidR="001E5B18" w:rsidRDefault="00E42E54">
      <w:pPr>
        <w:pStyle w:val="slovanseznam"/>
        <w:numPr>
          <w:ilvl w:val="0"/>
          <w:numId w:val="0"/>
        </w:numPr>
        <w:spacing w:before="0"/>
        <w:ind w:left="70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Bankovní spojení: </w:t>
      </w:r>
      <w:proofErr w:type="spellStart"/>
      <w:r>
        <w:rPr>
          <w:rFonts w:ascii="Arial" w:hAnsi="Arial" w:cs="Arial"/>
          <w:sz w:val="20"/>
        </w:rPr>
        <w:t>xxxxx</w:t>
      </w:r>
      <w:proofErr w:type="spellEnd"/>
    </w:p>
    <w:p w14:paraId="2F9F7E54" w14:textId="77777777" w:rsidR="001E5B18" w:rsidRDefault="00E42E54">
      <w:pPr>
        <w:pStyle w:val="slovanseznam"/>
        <w:numPr>
          <w:ilvl w:val="0"/>
          <w:numId w:val="0"/>
        </w:numPr>
        <w:spacing w:before="0"/>
        <w:ind w:left="709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zastoupené Jindřichem Urbánkem, starostou</w:t>
      </w:r>
    </w:p>
    <w:p w14:paraId="14BE1FE1" w14:textId="60A18171" w:rsidR="001E5B18" w:rsidRDefault="00E42E54">
      <w:pPr>
        <w:pStyle w:val="slovanseznam"/>
        <w:numPr>
          <w:ilvl w:val="0"/>
          <w:numId w:val="0"/>
        </w:numPr>
        <w:spacing w:before="0"/>
        <w:ind w:left="709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kontaktní osoba ve věcech technických: Ing. Karel </w:t>
      </w:r>
      <w:proofErr w:type="spellStart"/>
      <w:r>
        <w:rPr>
          <w:rFonts w:ascii="Arial" w:hAnsi="Arial" w:cs="Arial"/>
          <w:sz w:val="20"/>
        </w:rPr>
        <w:t>Štrupl</w:t>
      </w:r>
      <w:proofErr w:type="spellEnd"/>
      <w:r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 </w:t>
      </w:r>
    </w:p>
    <w:p w14:paraId="5CD9B987" w14:textId="77777777" w:rsidR="001E5B18" w:rsidRDefault="00E42E54">
      <w:pPr>
        <w:pStyle w:val="slovanseznam"/>
        <w:numPr>
          <w:ilvl w:val="0"/>
          <w:numId w:val="0"/>
        </w:numPr>
        <w:spacing w:before="0"/>
        <w:ind w:left="709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dále jen „objednatel“</w:t>
      </w:r>
    </w:p>
    <w:p w14:paraId="27AF5220" w14:textId="77777777" w:rsidR="001E5B18" w:rsidRDefault="001E5B18">
      <w:pPr>
        <w:pStyle w:val="slovanseznam"/>
        <w:numPr>
          <w:ilvl w:val="0"/>
          <w:numId w:val="0"/>
        </w:numPr>
        <w:spacing w:before="0"/>
        <w:ind w:left="709"/>
        <w:jc w:val="left"/>
        <w:rPr>
          <w:rFonts w:ascii="Arial" w:hAnsi="Arial" w:cs="Arial"/>
          <w:sz w:val="20"/>
        </w:rPr>
      </w:pPr>
    </w:p>
    <w:p w14:paraId="0BEE668D" w14:textId="36A58FD6" w:rsidR="001E5B18" w:rsidRDefault="00E42E54">
      <w:pPr>
        <w:pStyle w:val="slovanseznam"/>
        <w:tabs>
          <w:tab w:val="left" w:pos="709"/>
        </w:tabs>
        <w:spacing w:before="0"/>
        <w:ind w:left="709" w:hanging="709"/>
        <w:jc w:val="left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b/>
          <w:sz w:val="20"/>
          <w:lang w:eastAsia="en-US"/>
        </w:rPr>
        <w:t>Dekllan</w:t>
      </w:r>
      <w:proofErr w:type="spellEnd"/>
      <w:r>
        <w:rPr>
          <w:rFonts w:ascii="Arial" w:hAnsi="Arial" w:cs="Arial"/>
          <w:b/>
          <w:sz w:val="20"/>
          <w:lang w:eastAsia="en-US"/>
        </w:rPr>
        <w:t xml:space="preserve"> Saba </w:t>
      </w:r>
      <w:r>
        <w:rPr>
          <w:rFonts w:ascii="Arial" w:hAnsi="Arial" w:cs="Arial"/>
          <w:sz w:val="20"/>
        </w:rPr>
        <w:t xml:space="preserve">se sídlem </w:t>
      </w:r>
      <w:r>
        <w:rPr>
          <w:rFonts w:ascii="Arial" w:hAnsi="Arial" w:cs="Arial"/>
          <w:sz w:val="20"/>
          <w:lang w:eastAsia="en-US"/>
        </w:rPr>
        <w:t>Na Hřebenkách 815/130, Praha 5, 150 00</w:t>
      </w:r>
      <w:r>
        <w:rPr>
          <w:rFonts w:ascii="Arial" w:hAnsi="Arial" w:cs="Arial"/>
          <w:sz w:val="20"/>
        </w:rPr>
        <w:br/>
        <w:t xml:space="preserve">IČ: </w:t>
      </w:r>
      <w:r>
        <w:rPr>
          <w:rFonts w:ascii="Arial" w:hAnsi="Arial" w:cs="Arial"/>
          <w:sz w:val="20"/>
          <w:lang w:eastAsia="en-US"/>
        </w:rPr>
        <w:t xml:space="preserve">09485481, </w:t>
      </w:r>
      <w:r>
        <w:rPr>
          <w:rFonts w:ascii="Arial" w:hAnsi="Arial" w:cs="Arial"/>
          <w:sz w:val="20"/>
        </w:rPr>
        <w:t>DIČ: CZ09485481</w:t>
      </w:r>
      <w:r>
        <w:rPr>
          <w:rFonts w:ascii="Arial" w:hAnsi="Arial" w:cs="Arial"/>
          <w:sz w:val="20"/>
          <w:lang w:eastAsia="en-US"/>
        </w:rPr>
        <w:t xml:space="preserve">, </w:t>
      </w:r>
      <w:r>
        <w:rPr>
          <w:rFonts w:ascii="Arial" w:hAnsi="Arial" w:cs="Arial"/>
          <w:sz w:val="20"/>
        </w:rPr>
        <w:br/>
        <w:t xml:space="preserve">bankovní spojení: </w:t>
      </w:r>
      <w:proofErr w:type="spellStart"/>
      <w:r>
        <w:rPr>
          <w:rFonts w:ascii="Arial" w:hAnsi="Arial" w:cs="Arial"/>
          <w:color w:val="000000"/>
          <w:sz w:val="20"/>
        </w:rPr>
        <w:t>xxxxxx</w:t>
      </w:r>
      <w:proofErr w:type="spellEnd"/>
      <w:r>
        <w:rPr>
          <w:rFonts w:ascii="Arial" w:hAnsi="Arial" w:cs="Arial"/>
          <w:sz w:val="20"/>
        </w:rPr>
        <w:t xml:space="preserve"> </w:t>
      </w:r>
    </w:p>
    <w:p w14:paraId="53E0E94B" w14:textId="77777777" w:rsidR="001E5B18" w:rsidRDefault="00E42E54">
      <w:pPr>
        <w:pStyle w:val="slovanseznam"/>
        <w:numPr>
          <w:ilvl w:val="0"/>
          <w:numId w:val="0"/>
        </w:numPr>
        <w:spacing w:before="0"/>
        <w:ind w:left="709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zastoupen </w:t>
      </w:r>
      <w:r>
        <w:rPr>
          <w:rFonts w:ascii="Arial" w:hAnsi="Arial" w:cs="Arial"/>
          <w:sz w:val="20"/>
          <w:lang w:eastAsia="en-US"/>
        </w:rPr>
        <w:t>Lenkou Divišovskou, Jednatelkou společnosti</w:t>
      </w:r>
    </w:p>
    <w:p w14:paraId="7662B351" w14:textId="1DD9D048" w:rsidR="001E5B18" w:rsidRDefault="00E42E54">
      <w:pPr>
        <w:pStyle w:val="slovanseznam"/>
        <w:numPr>
          <w:ilvl w:val="0"/>
          <w:numId w:val="0"/>
        </w:numPr>
        <w:spacing w:before="0"/>
        <w:ind w:left="993" w:hanging="284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eastAsia="en-US"/>
        </w:rPr>
        <w:t>kontaktní osoba</w:t>
      </w:r>
      <w:r>
        <w:rPr>
          <w:rFonts w:ascii="Arial" w:hAnsi="Arial" w:cs="Arial"/>
          <w:b/>
          <w:sz w:val="20"/>
          <w:lang w:eastAsia="en-US"/>
        </w:rPr>
        <w:t>: Lenka Divišovská</w:t>
      </w:r>
      <w:r>
        <w:rPr>
          <w:rFonts w:ascii="Arial" w:hAnsi="Arial" w:cs="Arial"/>
          <w:sz w:val="20"/>
          <w:lang w:eastAsia="en-US"/>
        </w:rPr>
        <w:t xml:space="preserve">, tel. </w:t>
      </w:r>
      <w:proofErr w:type="spellStart"/>
      <w:r>
        <w:rPr>
          <w:rFonts w:ascii="Arial" w:hAnsi="Arial" w:cs="Arial"/>
          <w:sz w:val="20"/>
          <w:lang w:eastAsia="en-US"/>
        </w:rPr>
        <w:t>xxxx</w:t>
      </w:r>
      <w:proofErr w:type="spellEnd"/>
      <w:r>
        <w:rPr>
          <w:rFonts w:ascii="Arial" w:hAnsi="Arial" w:cs="Arial"/>
          <w:sz w:val="20"/>
          <w:lang w:eastAsia="en-US"/>
        </w:rPr>
        <w:t xml:space="preserve">, email: </w:t>
      </w:r>
      <w:hyperlink r:id="rId11" w:history="1">
        <w:r>
          <w:rPr>
            <w:rStyle w:val="Hypertextovodkaz"/>
            <w:rFonts w:ascii="Arial" w:hAnsi="Arial" w:cs="Arial"/>
            <w:sz w:val="20"/>
            <w:lang w:eastAsia="en-US"/>
          </w:rPr>
          <w:t>info@dekllan.eu</w:t>
        </w:r>
      </w:hyperlink>
    </w:p>
    <w:p w14:paraId="438618CC" w14:textId="77777777" w:rsidR="001E5B18" w:rsidRDefault="00E42E54">
      <w:pPr>
        <w:pStyle w:val="slovanseznam"/>
        <w:numPr>
          <w:ilvl w:val="0"/>
          <w:numId w:val="0"/>
        </w:numPr>
        <w:spacing w:before="0"/>
        <w:ind w:left="993" w:hanging="284"/>
        <w:jc w:val="left"/>
        <w:rPr>
          <w:rFonts w:ascii="Arial" w:hAnsi="Arial" w:cs="Arial"/>
          <w:sz w:val="20"/>
          <w:lang w:eastAsia="en-US"/>
        </w:rPr>
      </w:pPr>
      <w:r>
        <w:rPr>
          <w:rFonts w:ascii="Arial" w:hAnsi="Arial" w:cs="Arial"/>
          <w:sz w:val="20"/>
        </w:rPr>
        <w:t>společnost zapsána v obchodním rejstříku vedeného Městským</w:t>
      </w:r>
      <w:r>
        <w:rPr>
          <w:rFonts w:ascii="Arial" w:hAnsi="Arial" w:cs="Arial"/>
          <w:sz w:val="20"/>
          <w:lang w:eastAsia="en-US"/>
        </w:rPr>
        <w:t xml:space="preserve"> </w:t>
      </w:r>
      <w:r>
        <w:rPr>
          <w:rFonts w:ascii="Arial" w:hAnsi="Arial" w:cs="Arial"/>
          <w:sz w:val="20"/>
        </w:rPr>
        <w:t>soudem v Praze</w:t>
      </w:r>
      <w:r>
        <w:rPr>
          <w:rFonts w:ascii="Arial" w:hAnsi="Arial" w:cs="Arial"/>
          <w:sz w:val="20"/>
          <w:lang w:eastAsia="en-US"/>
        </w:rPr>
        <w:t xml:space="preserve">, </w:t>
      </w:r>
      <w:r>
        <w:rPr>
          <w:rFonts w:ascii="Arial" w:hAnsi="Arial" w:cs="Arial"/>
          <w:sz w:val="20"/>
        </w:rPr>
        <w:t>oddíl C</w:t>
      </w:r>
      <w:r>
        <w:rPr>
          <w:rFonts w:ascii="Arial" w:hAnsi="Arial" w:cs="Arial"/>
          <w:sz w:val="20"/>
          <w:lang w:eastAsia="en-US"/>
        </w:rPr>
        <w:t>,</w:t>
      </w:r>
    </w:p>
    <w:p w14:paraId="0A721305" w14:textId="77777777" w:rsidR="001E5B18" w:rsidRDefault="00E42E54">
      <w:pPr>
        <w:pStyle w:val="slovanseznam"/>
        <w:numPr>
          <w:ilvl w:val="0"/>
          <w:numId w:val="0"/>
        </w:numPr>
        <w:spacing w:before="0"/>
        <w:ind w:left="993" w:hanging="284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vložka </w:t>
      </w:r>
      <w:r>
        <w:rPr>
          <w:rFonts w:ascii="Arial" w:hAnsi="Arial" w:cs="Arial"/>
          <w:sz w:val="20"/>
          <w:lang w:eastAsia="en-US"/>
        </w:rPr>
        <w:t>336926</w:t>
      </w:r>
      <w:r>
        <w:rPr>
          <w:rFonts w:ascii="Arial" w:hAnsi="Arial" w:cs="Arial"/>
          <w:sz w:val="20"/>
        </w:rPr>
        <w:t>dále jen „zhotovitel“</w:t>
      </w:r>
    </w:p>
    <w:p w14:paraId="5550502D" w14:textId="77777777" w:rsidR="001E5B18" w:rsidRDefault="001E5B18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14:paraId="0520B261" w14:textId="77777777" w:rsidR="001E5B18" w:rsidRDefault="00E42E54">
      <w:pPr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se dohodly níže uvedeného dne, měsíce a roku na uzavření dodatku č. 2 ke smlouvě o dílo: </w:t>
      </w:r>
      <w:r>
        <w:rPr>
          <w:rFonts w:ascii="Arial" w:hAnsi="Arial" w:cs="Arial"/>
          <w:sz w:val="20"/>
          <w:szCs w:val="20"/>
        </w:rPr>
        <w:t>„</w:t>
      </w:r>
      <w:r>
        <w:rPr>
          <w:rFonts w:ascii="Arial" w:hAnsi="Arial" w:cs="Arial"/>
          <w:b/>
          <w:bCs/>
          <w:sz w:val="20"/>
          <w:szCs w:val="20"/>
        </w:rPr>
        <w:t>Obec Řepín – Revitalizace veřejného prostranství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– část 1 Veřejné prostranství – altán, amfiteátr, přípojky vody, kanalizace</w:t>
      </w:r>
      <w:r>
        <w:rPr>
          <w:rFonts w:ascii="Arial" w:hAnsi="Arial" w:cs="Arial"/>
          <w:sz w:val="20"/>
          <w:szCs w:val="20"/>
        </w:rPr>
        <w:t>“ uzavřené smlouvy o dílo ze dne 12. 5. 2025.</w:t>
      </w:r>
    </w:p>
    <w:p w14:paraId="5267F985" w14:textId="77777777" w:rsidR="001E5B18" w:rsidRDefault="001E5B18">
      <w:pPr>
        <w:spacing w:before="120" w:after="0"/>
        <w:jc w:val="both"/>
        <w:rPr>
          <w:rFonts w:ascii="Arial" w:hAnsi="Arial" w:cs="Arial"/>
          <w:bCs/>
          <w:sz w:val="20"/>
          <w:szCs w:val="20"/>
        </w:rPr>
      </w:pPr>
    </w:p>
    <w:p w14:paraId="79DC4BB0" w14:textId="77777777" w:rsidR="001E5B18" w:rsidRDefault="00E42E54">
      <w:pPr>
        <w:spacing w:before="120" w:after="0" w:line="288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>Čl. I. Úvodní ustanovení</w:t>
      </w:r>
    </w:p>
    <w:p w14:paraId="1350A01E" w14:textId="77777777" w:rsidR="001E5B18" w:rsidRDefault="00E42E54">
      <w:pPr>
        <w:pStyle w:val="Odstavecseseznamem"/>
        <w:numPr>
          <w:ilvl w:val="0"/>
          <w:numId w:val="5"/>
        </w:numPr>
        <w:spacing w:before="120" w:after="120" w:line="259" w:lineRule="auto"/>
        <w:ind w:left="357" w:hanging="357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Smluvní strany spolu uzavřely smlouvu o dílo na základě, které se Zhotovitel zavázal provést pro Objednatele dílo s názvem: Obec Řepín – Revitalizace veřejného prostranství</w:t>
      </w:r>
      <w:r>
        <w:rPr>
          <w:rFonts w:ascii="Arial" w:hAnsi="Arial" w:cs="Arial"/>
          <w:sz w:val="20"/>
          <w:szCs w:val="20"/>
        </w:rPr>
        <w:t xml:space="preserve"> – část 1 </w:t>
      </w:r>
      <w:r>
        <w:rPr>
          <w:rFonts w:ascii="Arial" w:eastAsia="Calibri" w:hAnsi="Arial" w:cs="Arial"/>
          <w:sz w:val="20"/>
          <w:szCs w:val="20"/>
        </w:rPr>
        <w:t>Veřejné prostranství – altán, amfiteátr, přípojky vody, kanalizace (dále jen „</w:t>
      </w:r>
      <w:r>
        <w:rPr>
          <w:rFonts w:ascii="Arial" w:eastAsia="Calibri" w:hAnsi="Arial" w:cs="Arial"/>
          <w:b/>
          <w:bCs/>
          <w:sz w:val="20"/>
          <w:szCs w:val="20"/>
        </w:rPr>
        <w:t>Dílo</w:t>
      </w:r>
      <w:r>
        <w:rPr>
          <w:rFonts w:ascii="Arial" w:eastAsia="Calibri" w:hAnsi="Arial" w:cs="Arial"/>
          <w:sz w:val="20"/>
          <w:szCs w:val="20"/>
        </w:rPr>
        <w:t>“).</w:t>
      </w:r>
    </w:p>
    <w:p w14:paraId="171B5812" w14:textId="77777777" w:rsidR="001E5B18" w:rsidRDefault="00E42E54">
      <w:pPr>
        <w:pStyle w:val="Odstavecseseznamem"/>
        <w:numPr>
          <w:ilvl w:val="0"/>
          <w:numId w:val="5"/>
        </w:numPr>
        <w:spacing w:before="120" w:after="0" w:line="259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</w:t>
      </w:r>
      <w:r>
        <w:rPr>
          <w:rFonts w:ascii="Arial" w:eastAsia="Calibri" w:hAnsi="Arial" w:cs="Arial"/>
          <w:sz w:val="20"/>
          <w:szCs w:val="20"/>
        </w:rPr>
        <w:t xml:space="preserve">oužitý materiál </w:t>
      </w:r>
      <w:proofErr w:type="spellStart"/>
      <w:r>
        <w:rPr>
          <w:rFonts w:ascii="Arial" w:eastAsia="Calibri" w:hAnsi="Arial" w:cs="Arial"/>
          <w:sz w:val="20"/>
          <w:szCs w:val="20"/>
        </w:rPr>
        <w:t>Amfiteatru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z betonových </w:t>
      </w:r>
      <w:proofErr w:type="gramStart"/>
      <w:r>
        <w:rPr>
          <w:rFonts w:ascii="Arial" w:eastAsia="Calibri" w:hAnsi="Arial" w:cs="Arial"/>
          <w:sz w:val="20"/>
          <w:szCs w:val="20"/>
        </w:rPr>
        <w:t xml:space="preserve">palisád </w:t>
      </w:r>
      <w:r>
        <w:rPr>
          <w:rFonts w:ascii="Arial" w:eastAsia="Calibri" w:hAnsi="Arial" w:cs="Arial"/>
          <w:sz w:val="20"/>
          <w:szCs w:val="20"/>
        </w:rPr>
        <w:t xml:space="preserve"> je</w:t>
      </w:r>
      <w:proofErr w:type="gramEnd"/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vhodnější pro tvarování nepřímých linií (křivek), které tvoří okrajové části jednotlivých ploch amfiteátru. Palisády byly taktéž použity pro estetické vlastnosti a efektivnější design celkového objektu SO 05. Tento materiál je dražší oproti původně navrženým obrubníkům a ztracenému bednění, ale konečná celková cena je stejná jako původní v naceněném rozpočtu v nabídce. Zároveň je vhodnější pro vytváření kulatých tvarů, lépe se přizpůsobí křivkám – bez změny hodnoty díla (méně i vícepráce jsou ve stejné hodn</w:t>
      </w:r>
      <w:r>
        <w:rPr>
          <w:rFonts w:ascii="Arial" w:eastAsia="Calibri" w:hAnsi="Arial" w:cs="Arial"/>
          <w:sz w:val="20"/>
          <w:szCs w:val="20"/>
        </w:rPr>
        <w:t>otě), viz změnový list č. 2</w:t>
      </w:r>
    </w:p>
    <w:p w14:paraId="0F0E74B9" w14:textId="77777777" w:rsidR="001E5B18" w:rsidRDefault="00E42E54">
      <w:pPr>
        <w:pStyle w:val="Odstavecseseznamem"/>
        <w:spacing w:before="120" w:after="0" w:line="259" w:lineRule="auto"/>
        <w:ind w:left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Dále se neuskutečnila realizace větve C dešťové kanalizace. Realizaci tohoto objektu bude objednatel realizovat až po přidělení dotace na Výstavbu bytů Dostupného nájemního bydlení v objektu SO 01 Polyfunkční areál Řepín – méněpráce ve výši 673 032,92 Kč bez DPH, viz změnový list č. 3.</w:t>
      </w:r>
    </w:p>
    <w:p w14:paraId="38A089F1" w14:textId="77777777" w:rsidR="001E5B18" w:rsidRDefault="00E42E54">
      <w:pPr>
        <w:pStyle w:val="Odstavecseseznamem"/>
        <w:spacing w:before="120" w:after="0" w:line="259" w:lineRule="auto"/>
        <w:ind w:left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Dalším důvodem změn souvisí se změnou materiálu podlahy </w:t>
      </w:r>
      <w:r>
        <w:rPr>
          <w:rFonts w:ascii="Arial" w:eastAsia="Calibri" w:hAnsi="Arial" w:cs="Arial"/>
          <w:sz w:val="20"/>
          <w:szCs w:val="20"/>
        </w:rPr>
        <w:t xml:space="preserve">Altánu </w:t>
      </w:r>
      <w:r>
        <w:rPr>
          <w:rFonts w:ascii="Arial" w:eastAsia="Calibri" w:hAnsi="Arial" w:cs="Arial"/>
          <w:sz w:val="20"/>
          <w:szCs w:val="20"/>
        </w:rPr>
        <w:t xml:space="preserve">a vzniklé chybě rozpočtáře při dělení rozpočtů na jednotlivé objekty pro </w:t>
      </w:r>
      <w:r>
        <w:rPr>
          <w:rFonts w:ascii="Arial" w:eastAsia="Calibri" w:hAnsi="Arial" w:cs="Arial"/>
          <w:sz w:val="20"/>
          <w:szCs w:val="20"/>
        </w:rPr>
        <w:t>výběrové</w:t>
      </w:r>
      <w:r>
        <w:rPr>
          <w:rFonts w:ascii="Arial" w:eastAsia="Calibri" w:hAnsi="Arial" w:cs="Arial"/>
          <w:sz w:val="20"/>
          <w:szCs w:val="20"/>
        </w:rPr>
        <w:t xml:space="preserve"> řízení, kdy projektant zapomněl přiřadit rozpočet pro práce na Elektromontáže – vícepráce ve výši 278 106,56 Kč bez DPH, viz změnový list č. 4.</w:t>
      </w:r>
    </w:p>
    <w:p w14:paraId="01D8A6E4" w14:textId="77777777" w:rsidR="001E5B18" w:rsidRDefault="00E42E54">
      <w:pPr>
        <w:pStyle w:val="Odstavecseseznamem"/>
        <w:numPr>
          <w:ilvl w:val="0"/>
          <w:numId w:val="5"/>
        </w:numPr>
        <w:spacing w:before="120" w:after="0" w:line="259" w:lineRule="auto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Změny se nepožadují za podstatnou změnu závazku dle § 222 odst. 6 ZZVZ.</w:t>
      </w:r>
    </w:p>
    <w:p w14:paraId="6F871F1D" w14:textId="77777777" w:rsidR="001E5B18" w:rsidRDefault="001E5B18">
      <w:pPr>
        <w:spacing w:before="120" w:after="0" w:line="288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bookmarkStart w:id="0" w:name="_Hlk18586008"/>
    </w:p>
    <w:p w14:paraId="5EC70666" w14:textId="77777777" w:rsidR="00E42E54" w:rsidRDefault="00E42E54">
      <w:pPr>
        <w:spacing w:before="120" w:after="0" w:line="288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2DC194C6" w14:textId="77777777" w:rsidR="001E5B18" w:rsidRDefault="00E42E54">
      <w:pPr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lastRenderedPageBreak/>
        <w:t>Čl. II. Předmět dodatku</w:t>
      </w:r>
    </w:p>
    <w:p w14:paraId="7675366F" w14:textId="77777777" w:rsidR="001E5B18" w:rsidRDefault="00E42E54">
      <w:pPr>
        <w:pStyle w:val="Odstavecseseznamem"/>
        <w:numPr>
          <w:ilvl w:val="0"/>
          <w:numId w:val="6"/>
        </w:numPr>
        <w:tabs>
          <w:tab w:val="left" w:pos="4253"/>
        </w:tabs>
        <w:spacing w:line="288" w:lineRule="auto"/>
        <w:ind w:left="426"/>
        <w:rPr>
          <w:rFonts w:ascii="Arial" w:hAnsi="Arial" w:cs="Arial"/>
          <w:bCs/>
          <w:snapToGrid w:val="0"/>
          <w:sz w:val="20"/>
        </w:rPr>
      </w:pPr>
      <w:r>
        <w:rPr>
          <w:rFonts w:ascii="Arial" w:eastAsia="Times New Roman" w:hAnsi="Arial" w:cs="Arial"/>
          <w:bCs/>
          <w:snapToGrid w:val="0"/>
          <w:sz w:val="20"/>
          <w:szCs w:val="20"/>
          <w:lang w:eastAsia="cs-CZ"/>
        </w:rPr>
        <w:t xml:space="preserve">Smluvní strany se dohodly, že předmětem dodatku č. 2 je prodloužení termínu dokončení a předání díla z důvodu zemních prací na sanaci a zavezení silážního žlabu, které byl objeven při probíhajících stavebních prací. Článek 3.1.2. </w:t>
      </w:r>
      <w:r>
        <w:rPr>
          <w:rFonts w:ascii="Arial" w:hAnsi="Arial" w:cs="Arial"/>
          <w:bCs/>
          <w:snapToGrid w:val="0"/>
          <w:sz w:val="20"/>
        </w:rPr>
        <w:t xml:space="preserve">se mění tak, že se mění termín dokončení díla. </w:t>
      </w:r>
    </w:p>
    <w:p w14:paraId="09B63D9C" w14:textId="77777777" w:rsidR="001E5B18" w:rsidRDefault="001E5B18">
      <w:pPr>
        <w:pStyle w:val="Odstavecseseznamem"/>
        <w:tabs>
          <w:tab w:val="left" w:pos="4253"/>
        </w:tabs>
        <w:spacing w:line="288" w:lineRule="auto"/>
        <w:ind w:left="426"/>
        <w:rPr>
          <w:rFonts w:ascii="Arial" w:hAnsi="Arial" w:cs="Arial"/>
          <w:bCs/>
          <w:snapToGrid w:val="0"/>
          <w:color w:val="000000" w:themeColor="text1"/>
          <w:sz w:val="20"/>
        </w:rPr>
      </w:pPr>
    </w:p>
    <w:p w14:paraId="2F6631C3" w14:textId="77777777" w:rsidR="001E5B18" w:rsidRDefault="00E42E54">
      <w:pPr>
        <w:pStyle w:val="Odstavecseseznamem"/>
        <w:tabs>
          <w:tab w:val="left" w:pos="4253"/>
        </w:tabs>
        <w:spacing w:line="288" w:lineRule="auto"/>
        <w:ind w:left="426"/>
        <w:rPr>
          <w:rFonts w:ascii="Arial" w:hAnsi="Arial" w:cs="Arial"/>
          <w:bCs/>
          <w:snapToGrid w:val="0"/>
          <w:color w:val="000000" w:themeColor="text1"/>
          <w:sz w:val="20"/>
        </w:rPr>
      </w:pPr>
      <w:r>
        <w:rPr>
          <w:rFonts w:ascii="Arial" w:hAnsi="Arial" w:cs="Arial"/>
          <w:bCs/>
          <w:snapToGrid w:val="0"/>
          <w:color w:val="000000" w:themeColor="text1"/>
          <w:sz w:val="20"/>
        </w:rPr>
        <w:t>Tento článek nově zní takto:</w:t>
      </w:r>
    </w:p>
    <w:p w14:paraId="7E8FC021" w14:textId="77777777" w:rsidR="001E5B18" w:rsidRDefault="00E42E54">
      <w:pPr>
        <w:pStyle w:val="Odstavecseseznamem"/>
        <w:tabs>
          <w:tab w:val="left" w:pos="4253"/>
        </w:tabs>
        <w:spacing w:line="288" w:lineRule="auto"/>
        <w:ind w:left="426"/>
        <w:jc w:val="both"/>
        <w:rPr>
          <w:rFonts w:ascii="Arial" w:hAnsi="Arial" w:cs="Arial"/>
          <w:b/>
          <w:bCs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 xml:space="preserve">3.1.2. dokončení díla je nejdéle do </w:t>
      </w:r>
      <w:r>
        <w:rPr>
          <w:rFonts w:ascii="Arial" w:hAnsi="Arial" w:cs="Arial"/>
          <w:b/>
          <w:bCs/>
          <w:color w:val="000000" w:themeColor="text1"/>
          <w:sz w:val="20"/>
        </w:rPr>
        <w:t>30. 12. 2025.</w:t>
      </w:r>
    </w:p>
    <w:p w14:paraId="6BCABE54" w14:textId="77777777" w:rsidR="001E5B18" w:rsidRDefault="001E5B18">
      <w:pPr>
        <w:pStyle w:val="Odstavecseseznamem"/>
        <w:tabs>
          <w:tab w:val="left" w:pos="4253"/>
        </w:tabs>
        <w:spacing w:line="288" w:lineRule="auto"/>
        <w:ind w:left="426"/>
        <w:jc w:val="both"/>
        <w:rPr>
          <w:rFonts w:ascii="Arial" w:hAnsi="Arial" w:cs="Arial"/>
          <w:bCs/>
          <w:snapToGrid w:val="0"/>
          <w:color w:val="000000" w:themeColor="text1"/>
          <w:sz w:val="20"/>
          <w:szCs w:val="20"/>
        </w:rPr>
      </w:pPr>
    </w:p>
    <w:p w14:paraId="5BF47E98" w14:textId="77777777" w:rsidR="001E5B18" w:rsidRDefault="00E42E54">
      <w:pPr>
        <w:pStyle w:val="Odstavecseseznamem"/>
        <w:numPr>
          <w:ilvl w:val="0"/>
          <w:numId w:val="6"/>
        </w:numPr>
        <w:tabs>
          <w:tab w:val="left" w:pos="4253"/>
        </w:tabs>
        <w:spacing w:line="288" w:lineRule="auto"/>
        <w:ind w:left="426"/>
        <w:jc w:val="both"/>
        <w:rPr>
          <w:rFonts w:ascii="Arial" w:hAnsi="Arial" w:cs="Arial"/>
          <w:bCs/>
          <w:snapToGrid w:val="0"/>
          <w:sz w:val="20"/>
          <w:szCs w:val="20"/>
        </w:rPr>
      </w:pPr>
      <w:r>
        <w:rPr>
          <w:rFonts w:ascii="Arial" w:eastAsia="Times New Roman" w:hAnsi="Arial" w:cs="Arial"/>
          <w:bCs/>
          <w:snapToGrid w:val="0"/>
          <w:sz w:val="20"/>
          <w:szCs w:val="20"/>
          <w:lang w:eastAsia="cs-CZ"/>
        </w:rPr>
        <w:t xml:space="preserve">Smluvní strany se dohodly, že předmětem dodatku č. 2 je snížení smluvní ceny uvedené v článku 5.1. původní smlouvy o částku 394 926,36 Kč bez DPH. </w:t>
      </w:r>
      <w:r>
        <w:rPr>
          <w:rFonts w:ascii="Arial" w:hAnsi="Arial" w:cs="Arial"/>
          <w:bCs/>
          <w:snapToGrid w:val="0"/>
          <w:sz w:val="20"/>
          <w:szCs w:val="20"/>
        </w:rPr>
        <w:t>Tento článek nově zní takto:</w:t>
      </w:r>
    </w:p>
    <w:bookmarkEnd w:id="0"/>
    <w:p w14:paraId="4DA98494" w14:textId="77777777" w:rsidR="001E5B18" w:rsidRDefault="00E42E54">
      <w:pPr>
        <w:tabs>
          <w:tab w:val="left" w:pos="4253"/>
        </w:tabs>
        <w:spacing w:before="120" w:after="0" w:line="288" w:lineRule="auto"/>
        <w:jc w:val="both"/>
        <w:rPr>
          <w:rFonts w:ascii="Arial" w:eastAsia="Times New Roman" w:hAnsi="Arial" w:cs="Arial"/>
          <w:bCs/>
          <w:snapToGrid w:val="0"/>
          <w:sz w:val="20"/>
          <w:szCs w:val="20"/>
          <w:u w:val="single"/>
          <w:lang w:eastAsia="cs-CZ"/>
        </w:rPr>
      </w:pPr>
      <w:r>
        <w:rPr>
          <w:rFonts w:ascii="Arial" w:hAnsi="Arial" w:cs="Arial"/>
          <w:b/>
          <w:sz w:val="20"/>
          <w:szCs w:val="20"/>
        </w:rPr>
        <w:t>Původní znění:</w:t>
      </w:r>
    </w:p>
    <w:p w14:paraId="7B50092A" w14:textId="77777777" w:rsidR="001E5B18" w:rsidRDefault="00E42E54">
      <w:pPr>
        <w:spacing w:before="120"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zh-CN"/>
        </w:rPr>
        <w:t>Celková cena za provedení díla</w:t>
      </w:r>
      <w:r>
        <w:rPr>
          <w:rFonts w:ascii="Arial" w:hAnsi="Arial" w:cs="Arial"/>
          <w:b/>
          <w:sz w:val="20"/>
          <w:szCs w:val="20"/>
        </w:rPr>
        <w:t>:</w:t>
      </w:r>
    </w:p>
    <w:p w14:paraId="487C8393" w14:textId="77777777" w:rsidR="001E5B18" w:rsidRDefault="00E42E54">
      <w:pPr>
        <w:spacing w:before="120" w:after="0"/>
        <w:rPr>
          <w:rFonts w:ascii="Arial" w:hAnsi="Arial" w:cs="Arial"/>
          <w:sz w:val="20"/>
          <w:szCs w:val="20"/>
          <w:lang w:val="zh-CN"/>
        </w:rPr>
      </w:pPr>
      <w:r>
        <w:rPr>
          <w:rFonts w:ascii="Arial" w:hAnsi="Arial" w:cs="Arial"/>
          <w:sz w:val="20"/>
          <w:szCs w:val="20"/>
          <w:lang w:val="zh-CN"/>
        </w:rPr>
        <w:t xml:space="preserve">bez DPH činí </w:t>
      </w:r>
      <w:r>
        <w:rPr>
          <w:rFonts w:ascii="Arial" w:hAnsi="Arial" w:cs="Arial"/>
          <w:sz w:val="20"/>
          <w:szCs w:val="20"/>
          <w:lang w:val="zh-CN"/>
        </w:rPr>
        <w:tab/>
      </w:r>
      <w:r>
        <w:rPr>
          <w:rFonts w:ascii="Arial" w:hAnsi="Arial" w:cs="Arial"/>
          <w:sz w:val="20"/>
          <w:szCs w:val="20"/>
          <w:lang w:val="zh-CN"/>
        </w:rPr>
        <w:tab/>
      </w:r>
      <w:r>
        <w:rPr>
          <w:rFonts w:ascii="Arial" w:hAnsi="Arial" w:cs="Arial"/>
          <w:sz w:val="20"/>
          <w:szCs w:val="20"/>
          <w:lang w:val="zh-CN"/>
        </w:rPr>
        <w:tab/>
      </w:r>
      <w:r>
        <w:rPr>
          <w:rFonts w:ascii="Arial" w:hAnsi="Arial" w:cs="Arial"/>
          <w:sz w:val="20"/>
          <w:szCs w:val="20"/>
          <w:lang w:val="zh-CN"/>
        </w:rPr>
        <w:tab/>
      </w:r>
      <w:r>
        <w:rPr>
          <w:rFonts w:ascii="Arial" w:hAnsi="Arial" w:cs="Arial"/>
          <w:sz w:val="20"/>
          <w:szCs w:val="20"/>
          <w:lang w:val="zh-CN"/>
        </w:rPr>
        <w:tab/>
      </w:r>
      <w:r>
        <w:rPr>
          <w:rFonts w:ascii="Arial" w:hAnsi="Arial" w:cs="Arial"/>
          <w:sz w:val="20"/>
          <w:szCs w:val="20"/>
          <w:lang w:val="zh-CN"/>
        </w:rPr>
        <w:tab/>
      </w:r>
      <w:r>
        <w:rPr>
          <w:rFonts w:ascii="Arial" w:hAnsi="Arial" w:cs="Arial"/>
          <w:sz w:val="20"/>
          <w:szCs w:val="20"/>
          <w:lang w:val="zh-CN"/>
        </w:rPr>
        <w:tab/>
      </w:r>
      <w:r>
        <w:rPr>
          <w:rFonts w:ascii="Arial" w:hAnsi="Arial" w:cs="Arial"/>
          <w:sz w:val="20"/>
          <w:szCs w:val="20"/>
          <w:lang w:val="zh-CN"/>
        </w:rPr>
        <w:tab/>
      </w:r>
      <w:r>
        <w:rPr>
          <w:rFonts w:ascii="Arial" w:hAnsi="Arial" w:cs="Arial"/>
          <w:sz w:val="20"/>
          <w:szCs w:val="20"/>
        </w:rPr>
        <w:t>4 139 076,49 Kč</w:t>
      </w:r>
    </w:p>
    <w:p w14:paraId="6BD066DB" w14:textId="77777777" w:rsidR="001E5B18" w:rsidRDefault="00E42E54">
      <w:pPr>
        <w:spacing w:before="12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zh-CN"/>
        </w:rPr>
        <w:t xml:space="preserve">Celková cena za provedení díla vč. </w:t>
      </w:r>
      <w:r>
        <w:rPr>
          <w:rFonts w:ascii="Arial" w:hAnsi="Arial" w:cs="Arial"/>
          <w:sz w:val="20"/>
          <w:szCs w:val="20"/>
        </w:rPr>
        <w:t xml:space="preserve">21 % </w:t>
      </w:r>
      <w:r>
        <w:rPr>
          <w:rFonts w:ascii="Arial" w:hAnsi="Arial" w:cs="Arial"/>
          <w:sz w:val="20"/>
          <w:szCs w:val="20"/>
          <w:lang w:val="zh-CN"/>
        </w:rPr>
        <w:t>DPH činí</w:t>
      </w:r>
      <w:r>
        <w:rPr>
          <w:rFonts w:ascii="Arial" w:hAnsi="Arial" w:cs="Arial"/>
          <w:sz w:val="20"/>
          <w:szCs w:val="20"/>
          <w:lang w:val="zh-CN"/>
        </w:rPr>
        <w:tab/>
      </w:r>
      <w:r>
        <w:rPr>
          <w:rFonts w:ascii="Arial" w:hAnsi="Arial" w:cs="Arial"/>
          <w:sz w:val="20"/>
          <w:szCs w:val="20"/>
          <w:lang w:val="zh-CN"/>
        </w:rPr>
        <w:tab/>
      </w:r>
      <w:r>
        <w:rPr>
          <w:rFonts w:ascii="Arial" w:hAnsi="Arial" w:cs="Arial"/>
          <w:sz w:val="20"/>
          <w:szCs w:val="20"/>
          <w:lang w:val="zh-CN"/>
        </w:rPr>
        <w:tab/>
      </w:r>
      <w:r>
        <w:rPr>
          <w:rFonts w:ascii="Arial" w:hAnsi="Arial" w:cs="Arial"/>
          <w:sz w:val="20"/>
          <w:szCs w:val="20"/>
        </w:rPr>
        <w:t>5 008 282,55 Kč</w:t>
      </w:r>
    </w:p>
    <w:p w14:paraId="3506D233" w14:textId="77777777" w:rsidR="001E5B18" w:rsidRDefault="00E42E54">
      <w:pPr>
        <w:spacing w:before="120"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navýšení </w:t>
      </w:r>
      <w:r>
        <w:rPr>
          <w:rFonts w:ascii="Arial" w:hAnsi="Arial" w:cs="Arial"/>
          <w:bCs/>
          <w:sz w:val="20"/>
          <w:szCs w:val="20"/>
        </w:rPr>
        <w:t>bez DPH dodatkem č. 1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   230 536,49 Kč</w:t>
      </w:r>
    </w:p>
    <w:p w14:paraId="61BAC511" w14:textId="77777777" w:rsidR="001E5B18" w:rsidRDefault="00E42E54">
      <w:pPr>
        <w:spacing w:before="120" w:after="0"/>
        <w:rPr>
          <w:rFonts w:ascii="Arial" w:hAnsi="Arial" w:cs="Arial"/>
          <w:sz w:val="20"/>
          <w:szCs w:val="20"/>
          <w:lang w:val="zh-CN"/>
        </w:rPr>
      </w:pPr>
      <w:r>
        <w:rPr>
          <w:rFonts w:ascii="Arial" w:hAnsi="Arial" w:cs="Arial"/>
          <w:b/>
          <w:sz w:val="20"/>
          <w:szCs w:val="20"/>
        </w:rPr>
        <w:t xml:space="preserve">snížení </w:t>
      </w:r>
      <w:r>
        <w:rPr>
          <w:rFonts w:ascii="Arial" w:hAnsi="Arial" w:cs="Arial"/>
          <w:sz w:val="20"/>
          <w:szCs w:val="20"/>
          <w:lang w:val="zh-CN"/>
        </w:rPr>
        <w:t>bez DPH dodatkem č. 2</w:t>
      </w:r>
      <w:r>
        <w:rPr>
          <w:rFonts w:ascii="Arial" w:hAnsi="Arial" w:cs="Arial"/>
          <w:sz w:val="20"/>
          <w:szCs w:val="20"/>
          <w:lang w:val="zh-CN"/>
        </w:rPr>
        <w:tab/>
      </w:r>
      <w:r>
        <w:rPr>
          <w:rFonts w:ascii="Arial" w:hAnsi="Arial" w:cs="Arial"/>
          <w:sz w:val="20"/>
          <w:szCs w:val="20"/>
          <w:lang w:val="zh-CN"/>
        </w:rPr>
        <w:tab/>
      </w:r>
      <w:r>
        <w:rPr>
          <w:rFonts w:ascii="Arial" w:hAnsi="Arial" w:cs="Arial"/>
          <w:sz w:val="20"/>
          <w:szCs w:val="20"/>
          <w:lang w:val="zh-CN"/>
        </w:rPr>
        <w:tab/>
      </w:r>
      <w:proofErr w:type="gramStart"/>
      <w:r>
        <w:rPr>
          <w:rFonts w:ascii="Arial" w:hAnsi="Arial" w:cs="Arial"/>
          <w:sz w:val="20"/>
          <w:szCs w:val="20"/>
          <w:lang w:val="zh-CN"/>
        </w:rPr>
        <w:tab/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proofErr w:type="gramEnd"/>
      <w:r>
        <w:rPr>
          <w:rFonts w:ascii="Arial" w:hAnsi="Arial" w:cs="Arial"/>
          <w:sz w:val="20"/>
          <w:szCs w:val="20"/>
        </w:rPr>
        <w:t xml:space="preserve">   394 926,36 Kč</w:t>
      </w:r>
    </w:p>
    <w:p w14:paraId="55271582" w14:textId="77777777" w:rsidR="001E5B18" w:rsidRDefault="001E5B18">
      <w:pPr>
        <w:spacing w:before="120" w:after="0"/>
        <w:rPr>
          <w:rFonts w:ascii="Arial" w:hAnsi="Arial" w:cs="Arial"/>
          <w:sz w:val="20"/>
          <w:szCs w:val="20"/>
        </w:rPr>
      </w:pPr>
    </w:p>
    <w:p w14:paraId="5771117D" w14:textId="77777777" w:rsidR="001E5B18" w:rsidRDefault="00E42E54">
      <w:pPr>
        <w:spacing w:before="120" w:after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Článek 5. odst. 5.1 Smlouvy o dílo nově zní:</w:t>
      </w:r>
    </w:p>
    <w:p w14:paraId="27B8CC84" w14:textId="77777777" w:rsidR="001E5B18" w:rsidRDefault="00E42E54">
      <w:pPr>
        <w:tabs>
          <w:tab w:val="left" w:pos="6379"/>
        </w:tabs>
        <w:spacing w:before="120"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zh-CN"/>
        </w:rPr>
        <w:t>Celková cena za provedení díla</w:t>
      </w:r>
      <w:r>
        <w:rPr>
          <w:rFonts w:ascii="Arial" w:hAnsi="Arial" w:cs="Arial"/>
          <w:b/>
          <w:bCs/>
          <w:sz w:val="20"/>
          <w:szCs w:val="20"/>
        </w:rPr>
        <w:t xml:space="preserve"> bez DPH č</w:t>
      </w:r>
      <w:r>
        <w:rPr>
          <w:rFonts w:ascii="Arial" w:hAnsi="Arial" w:cs="Arial"/>
          <w:b/>
          <w:bCs/>
          <w:sz w:val="20"/>
          <w:szCs w:val="20"/>
          <w:lang w:val="zh-CN"/>
        </w:rPr>
        <w:t>iní</w:t>
      </w:r>
      <w:r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b/>
          <w:bCs/>
          <w:sz w:val="20"/>
          <w:szCs w:val="20"/>
        </w:rPr>
        <w:tab/>
      </w:r>
      <w:bookmarkStart w:id="1" w:name="_Hlk211804980"/>
      <w:r>
        <w:rPr>
          <w:rFonts w:ascii="Arial" w:hAnsi="Arial" w:cs="Arial"/>
          <w:b/>
          <w:bCs/>
          <w:sz w:val="20"/>
          <w:szCs w:val="20"/>
        </w:rPr>
        <w:t>3 974 686,62 Kč</w:t>
      </w:r>
      <w:bookmarkEnd w:id="1"/>
    </w:p>
    <w:p w14:paraId="778AB133" w14:textId="77777777" w:rsidR="001E5B18" w:rsidRDefault="00E42E54">
      <w:pPr>
        <w:spacing w:before="120"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Celková c</w:t>
      </w:r>
      <w:r>
        <w:rPr>
          <w:rFonts w:ascii="Arial" w:hAnsi="Arial" w:cs="Arial"/>
          <w:b/>
          <w:bCs/>
          <w:sz w:val="20"/>
          <w:szCs w:val="20"/>
          <w:lang w:val="zh-CN"/>
        </w:rPr>
        <w:t>ena za provedení díla vč. DPH činí</w:t>
      </w:r>
      <w:r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4 809 370,81 Kč</w:t>
      </w:r>
    </w:p>
    <w:p w14:paraId="1EBCFC26" w14:textId="77777777" w:rsidR="001E5B18" w:rsidRDefault="001E5B18">
      <w:pPr>
        <w:pStyle w:val="Odstavecseseznamem"/>
        <w:spacing w:before="120" w:after="0" w:line="240" w:lineRule="auto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5321F2C7" w14:textId="77777777" w:rsidR="001E5B18" w:rsidRDefault="00E42E54">
      <w:pPr>
        <w:pStyle w:val="Odstavecseseznamem"/>
        <w:numPr>
          <w:ilvl w:val="0"/>
          <w:numId w:val="6"/>
        </w:numPr>
        <w:spacing w:before="120" w:after="0" w:line="240" w:lineRule="auto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Odůvodnění změn podle § 222 zákona č. 134/2016 Sb., o zadávání veřejných zakázek, ve znění pozdějších předpisů, je uvedeno v samostatných přílohách popsané ve změnových listech.</w:t>
      </w:r>
    </w:p>
    <w:p w14:paraId="586BA63E" w14:textId="77777777" w:rsidR="001E5B18" w:rsidRDefault="00E42E54">
      <w:pPr>
        <w:pStyle w:val="Odstavecseseznamem"/>
        <w:numPr>
          <w:ilvl w:val="0"/>
          <w:numId w:val="6"/>
        </w:numPr>
        <w:spacing w:before="120" w:after="0" w:line="240" w:lineRule="auto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Ostatní ustanovení smlouvy zůstávají beze změn.</w:t>
      </w:r>
    </w:p>
    <w:p w14:paraId="34D56C38" w14:textId="77777777" w:rsidR="001E5B18" w:rsidRDefault="001E5B18">
      <w:pPr>
        <w:spacing w:before="120" w:after="0" w:line="240" w:lineRule="auto"/>
        <w:rPr>
          <w:rFonts w:ascii="Arial" w:hAnsi="Arial" w:cs="Arial"/>
          <w:b/>
          <w:sz w:val="20"/>
          <w:szCs w:val="20"/>
        </w:rPr>
      </w:pPr>
    </w:p>
    <w:p w14:paraId="7AA5760F" w14:textId="77777777" w:rsidR="001E5B18" w:rsidRDefault="00E42E54">
      <w:pPr>
        <w:spacing w:before="120" w:after="0" w:line="240" w:lineRule="auto"/>
        <w:ind w:left="2832" w:hanging="2832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Čl. III. Odůvodnění dodatku</w:t>
      </w:r>
    </w:p>
    <w:p w14:paraId="38AF15DC" w14:textId="77777777" w:rsidR="001E5B18" w:rsidRDefault="00E42E54">
      <w:pPr>
        <w:pStyle w:val="Odstavecseseznamem"/>
        <w:numPr>
          <w:ilvl w:val="0"/>
          <w:numId w:val="7"/>
        </w:numPr>
        <w:spacing w:before="120" w:after="0" w:line="240" w:lineRule="auto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Tento dodatek je uzavřen v souladu s § 222 odst. 6 ZZVZ, kdy potřeba změny smlouvy vyvstala v důsledku nepředvídaných okolností, které nebylo možné předvídat při uzavření smlouvy, a které zároveň nezměnily celkový charakter zakázky.</w:t>
      </w:r>
    </w:p>
    <w:p w14:paraId="2FE66EDE" w14:textId="77777777" w:rsidR="001E5B18" w:rsidRDefault="001E5B18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637FB3D" w14:textId="77777777" w:rsidR="001E5B18" w:rsidRDefault="00E42E54">
      <w:pPr>
        <w:spacing w:before="120" w:after="0" w:line="240" w:lineRule="auto"/>
        <w:ind w:left="2832" w:hanging="2832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Čl. IV. Závěrečné ustanovení</w:t>
      </w:r>
    </w:p>
    <w:p w14:paraId="1CAE1CAB" w14:textId="77777777" w:rsidR="001E5B18" w:rsidRDefault="00E42E54">
      <w:pPr>
        <w:pStyle w:val="Odstavecseseznamem"/>
        <w:numPr>
          <w:ilvl w:val="0"/>
          <w:numId w:val="8"/>
        </w:numPr>
        <w:spacing w:before="120" w:after="0"/>
        <w:ind w:left="426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Uzavření tohoto dodatku bylo schváleno usnesením Zastupitelstva obce číslo 42/2025 ze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color w:val="000000" w:themeColor="text1"/>
          <w:sz w:val="20"/>
          <w:szCs w:val="20"/>
        </w:rPr>
        <w:t>dne 23. 10. 2025.</w:t>
      </w:r>
    </w:p>
    <w:p w14:paraId="5E8E86DD" w14:textId="77777777" w:rsidR="001E5B18" w:rsidRDefault="00E42E54">
      <w:pPr>
        <w:pStyle w:val="Odstavecseseznamem"/>
        <w:numPr>
          <w:ilvl w:val="0"/>
          <w:numId w:val="8"/>
        </w:numPr>
        <w:spacing w:before="120" w:after="0" w:line="240" w:lineRule="auto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Tento dodatek nabývá účinnosti dnem podpisu oběma smluvními stranami.</w:t>
      </w:r>
    </w:p>
    <w:p w14:paraId="1CD8B5B6" w14:textId="77777777" w:rsidR="001E5B18" w:rsidRDefault="00E42E54">
      <w:pPr>
        <w:pStyle w:val="Odstavecseseznamem"/>
        <w:numPr>
          <w:ilvl w:val="0"/>
          <w:numId w:val="8"/>
        </w:numPr>
        <w:spacing w:before="120" w:after="0" w:line="240" w:lineRule="auto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Nedílnou součástí tohoto dodatku jsou změnové listy a naceněné výkazy výměr.</w:t>
      </w:r>
    </w:p>
    <w:p w14:paraId="40BFD066" w14:textId="77777777" w:rsidR="001E5B18" w:rsidRDefault="00E42E54">
      <w:pPr>
        <w:pStyle w:val="Odstavecseseznamem"/>
        <w:numPr>
          <w:ilvl w:val="0"/>
          <w:numId w:val="8"/>
        </w:numPr>
        <w:spacing w:before="120" w:after="0" w:line="240" w:lineRule="auto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Tento dodatek je vyhotoven ve dvou stejnopisech, kdy každá ze smluvních stran obdrží po jednom vyhotovení.</w:t>
      </w:r>
    </w:p>
    <w:p w14:paraId="19AAA542" w14:textId="77777777" w:rsidR="001E5B18" w:rsidRDefault="001E5B18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292A467" w14:textId="77777777" w:rsidR="001E5B18" w:rsidRDefault="00E42E5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EB9CB94" w14:textId="77777777" w:rsidR="001E5B18" w:rsidRDefault="00E42E54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Přílohy:</w:t>
      </w:r>
    </w:p>
    <w:p w14:paraId="08C39D2C" w14:textId="77777777" w:rsidR="001E5B18" w:rsidRDefault="00E42E54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Změnový list č. 2, č. 3, č. 4 vč. kategorizace změn závazků dle § 222 ZZVZ</w:t>
      </w:r>
    </w:p>
    <w:p w14:paraId="5371617F" w14:textId="77777777" w:rsidR="001E5B18" w:rsidRDefault="00E42E54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Rozpočty ke změnovým listům</w:t>
      </w:r>
    </w:p>
    <w:p w14:paraId="3FB62E09" w14:textId="77777777" w:rsidR="001E5B18" w:rsidRDefault="001E5B18">
      <w:pPr>
        <w:pStyle w:val="Datum"/>
        <w:spacing w:before="0" w:after="0"/>
        <w:ind w:left="0"/>
        <w:rPr>
          <w:rFonts w:ascii="Arial" w:hAnsi="Arial" w:cs="Arial"/>
          <w:sz w:val="20"/>
        </w:rPr>
      </w:pPr>
    </w:p>
    <w:p w14:paraId="4B10F47F" w14:textId="77777777" w:rsidR="001E5B18" w:rsidRDefault="00E42E54">
      <w:pPr>
        <w:pStyle w:val="Datum"/>
        <w:spacing w:before="0" w:after="0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 Řepíně,</w:t>
      </w:r>
      <w:r>
        <w:rPr>
          <w:rFonts w:ascii="Arial" w:hAnsi="Arial" w:cs="Arial"/>
          <w:sz w:val="20"/>
        </w:rPr>
        <w:t xml:space="preserve"> 4.11.</w:t>
      </w:r>
      <w:r>
        <w:rPr>
          <w:rFonts w:ascii="Arial" w:hAnsi="Arial" w:cs="Arial"/>
          <w:sz w:val="20"/>
        </w:rPr>
        <w:t xml:space="preserve"> 2025</w:t>
      </w:r>
    </w:p>
    <w:p w14:paraId="6480952F" w14:textId="77777777" w:rsidR="001E5B18" w:rsidRDefault="001E5B18">
      <w:pPr>
        <w:pStyle w:val="Datum"/>
        <w:spacing w:before="0" w:after="0"/>
        <w:ind w:left="0"/>
        <w:rPr>
          <w:rFonts w:ascii="Arial" w:hAnsi="Arial" w:cs="Arial"/>
          <w:sz w:val="20"/>
        </w:rPr>
      </w:pPr>
    </w:p>
    <w:p w14:paraId="33E81F3D" w14:textId="77777777" w:rsidR="001E5B18" w:rsidRDefault="001E5B18">
      <w:pPr>
        <w:pStyle w:val="Datum"/>
        <w:spacing w:before="0" w:after="0"/>
        <w:ind w:left="0"/>
        <w:rPr>
          <w:rFonts w:ascii="Arial" w:hAnsi="Arial" w:cs="Arial"/>
          <w:sz w:val="20"/>
        </w:rPr>
      </w:pPr>
    </w:p>
    <w:p w14:paraId="6B0347F7" w14:textId="77777777" w:rsidR="001E5B18" w:rsidRDefault="001E5B18">
      <w:pPr>
        <w:pStyle w:val="Datum"/>
        <w:spacing w:before="0" w:after="0"/>
        <w:ind w:left="0"/>
        <w:rPr>
          <w:rFonts w:ascii="Arial" w:hAnsi="Arial" w:cs="Arial"/>
          <w:sz w:val="20"/>
        </w:rPr>
      </w:pPr>
    </w:p>
    <w:p w14:paraId="77ECC2A4" w14:textId="77777777" w:rsidR="001E5B18" w:rsidRDefault="001E5B18">
      <w:pPr>
        <w:pStyle w:val="Datum"/>
        <w:spacing w:before="0" w:after="0"/>
        <w:ind w:left="0"/>
        <w:rPr>
          <w:rFonts w:ascii="Arial" w:hAnsi="Arial" w:cs="Arial"/>
          <w:sz w:val="20"/>
        </w:rPr>
      </w:pPr>
    </w:p>
    <w:p w14:paraId="50F40DC8" w14:textId="77777777" w:rsidR="001E5B18" w:rsidRDefault="001E5B18">
      <w:pPr>
        <w:pStyle w:val="Datum"/>
        <w:spacing w:before="0" w:after="0"/>
        <w:ind w:left="0"/>
        <w:rPr>
          <w:rFonts w:ascii="Arial" w:hAnsi="Arial" w:cs="Arial"/>
          <w:sz w:val="20"/>
        </w:rPr>
      </w:pPr>
    </w:p>
    <w:p w14:paraId="3DC18367" w14:textId="77777777" w:rsidR="001E5B18" w:rsidRDefault="00E42E54">
      <w:pPr>
        <w:pStyle w:val="Datum"/>
        <w:spacing w:before="0" w:after="0"/>
        <w:ind w:left="0"/>
        <w:rPr>
          <w:rFonts w:ascii="Arial" w:hAnsi="Arial" w:cs="Arial"/>
          <w:sz w:val="20"/>
          <w:lang w:eastAsia="en-US"/>
        </w:rPr>
      </w:pPr>
      <w:r>
        <w:rPr>
          <w:rFonts w:ascii="Arial" w:hAnsi="Arial" w:cs="Arial"/>
          <w:sz w:val="20"/>
        </w:rPr>
        <w:t>Jindřich Urbánek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  <w:lang w:eastAsia="en-US"/>
        </w:rPr>
        <w:t>Lenka Divišovská</w:t>
      </w:r>
    </w:p>
    <w:p w14:paraId="43DAE6C7" w14:textId="77777777" w:rsidR="001E5B18" w:rsidRDefault="00E42E54">
      <w:pPr>
        <w:pStyle w:val="Datum"/>
        <w:spacing w:before="0" w:after="0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starosta obce</w:t>
      </w:r>
      <w:r>
        <w:rPr>
          <w:rFonts w:ascii="Arial" w:hAnsi="Arial" w:cs="Arial"/>
          <w:sz w:val="20"/>
          <w:lang w:eastAsia="en-US"/>
        </w:rPr>
        <w:t xml:space="preserve"> </w:t>
      </w:r>
      <w:r>
        <w:rPr>
          <w:rFonts w:ascii="Arial" w:hAnsi="Arial" w:cs="Arial"/>
          <w:sz w:val="20"/>
          <w:lang w:eastAsia="en-US"/>
        </w:rPr>
        <w:tab/>
      </w:r>
      <w:r>
        <w:rPr>
          <w:rFonts w:ascii="Arial" w:hAnsi="Arial" w:cs="Arial"/>
          <w:sz w:val="20"/>
          <w:lang w:eastAsia="en-US"/>
        </w:rPr>
        <w:tab/>
      </w:r>
      <w:r>
        <w:rPr>
          <w:rFonts w:ascii="Arial" w:hAnsi="Arial" w:cs="Arial"/>
          <w:sz w:val="20"/>
          <w:lang w:eastAsia="en-US"/>
        </w:rPr>
        <w:tab/>
      </w:r>
      <w:r>
        <w:rPr>
          <w:rFonts w:ascii="Arial" w:hAnsi="Arial" w:cs="Arial"/>
          <w:sz w:val="20"/>
          <w:lang w:eastAsia="en-US"/>
        </w:rPr>
        <w:tab/>
      </w:r>
      <w:r>
        <w:rPr>
          <w:rFonts w:ascii="Arial" w:hAnsi="Arial" w:cs="Arial"/>
          <w:sz w:val="20"/>
          <w:lang w:eastAsia="en-US"/>
        </w:rPr>
        <w:tab/>
        <w:t>jednatelka</w:t>
      </w:r>
      <w:r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br w:type="page"/>
      </w:r>
    </w:p>
    <w:p w14:paraId="3FD42A66" w14:textId="77777777" w:rsidR="001E5B18" w:rsidRDefault="00E42E54">
      <w:pPr>
        <w:keepLines/>
        <w:spacing w:before="120" w:after="0" w:line="288" w:lineRule="auto"/>
        <w:jc w:val="center"/>
        <w:outlineLvl w:val="8"/>
        <w:rPr>
          <w:rFonts w:ascii="Arial" w:eastAsia="Times New Roman" w:hAnsi="Arial" w:cs="Arial"/>
          <w:b/>
          <w:iCs/>
          <w:color w:val="404040"/>
          <w:sz w:val="20"/>
          <w:szCs w:val="20"/>
          <w:lang w:eastAsia="zh-CN"/>
        </w:rPr>
      </w:pPr>
      <w:bookmarkStart w:id="2" w:name="_Hlk215774000"/>
      <w:r>
        <w:rPr>
          <w:rFonts w:ascii="Arial" w:eastAsia="Times New Roman" w:hAnsi="Arial" w:cs="Arial"/>
          <w:b/>
          <w:iCs/>
          <w:color w:val="404040"/>
          <w:sz w:val="20"/>
          <w:szCs w:val="20"/>
          <w:lang w:eastAsia="zh-CN"/>
        </w:rPr>
        <w:lastRenderedPageBreak/>
        <w:t>KATEGORIZACE ZMĚN ZÁVAZKU V DODATKU Č. 2 KE SMLOUVĚ O DÍLO PODLE § 222 ZZVZ – je uvedena v textu změnových listů č. 2 až č. 4</w:t>
      </w:r>
    </w:p>
    <w:bookmarkEnd w:id="2"/>
    <w:p w14:paraId="496B572E" w14:textId="77777777" w:rsidR="001E5B18" w:rsidRDefault="001E5B18">
      <w:pPr>
        <w:tabs>
          <w:tab w:val="left" w:pos="4820"/>
        </w:tabs>
        <w:spacing w:before="120" w:after="0" w:line="288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35FC6E88" w14:textId="77777777" w:rsidR="001E5B18" w:rsidRDefault="00E42E54">
      <w:pPr>
        <w:pStyle w:val="Odstavecseseznamem"/>
        <w:numPr>
          <w:ilvl w:val="0"/>
          <w:numId w:val="9"/>
        </w:numPr>
        <w:spacing w:before="120" w:after="0" w:line="288" w:lineRule="auto"/>
        <w:contextualSpacing w:val="0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>Rekapitulace hodnoty změn v rámci dodatku č. 2</w:t>
      </w:r>
    </w:p>
    <w:p w14:paraId="302923AF" w14:textId="77777777" w:rsidR="001E5B18" w:rsidRDefault="00E42E54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before="120" w:after="0" w:line="240" w:lineRule="auto"/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Původní hodnota závazku ze smlouvy na veřejnou zakázku:</w:t>
      </w:r>
    </w:p>
    <w:p w14:paraId="354AC6F8" w14:textId="77777777" w:rsidR="001E5B18" w:rsidRDefault="00E42E54">
      <w:pPr>
        <w:pStyle w:val="Odstavecseseznamem"/>
        <w:autoSpaceDE w:val="0"/>
        <w:autoSpaceDN w:val="0"/>
        <w:adjustRightInd w:val="0"/>
        <w:spacing w:before="120" w:after="0" w:line="240" w:lineRule="auto"/>
        <w:ind w:left="5948" w:firstLine="42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4 139 076,49 Kč bez DPH</w:t>
      </w:r>
    </w:p>
    <w:p w14:paraId="10BFDC22" w14:textId="77777777" w:rsidR="001E5B18" w:rsidRDefault="00E42E54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before="120" w:after="0" w:line="240" w:lineRule="auto"/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Původní hodnota závazku ze smlouvy a dodatku č. 1 na veřejnou zakázku:</w:t>
      </w:r>
    </w:p>
    <w:p w14:paraId="2B6CB522" w14:textId="77777777" w:rsidR="001E5B18" w:rsidRDefault="00E42E54">
      <w:pPr>
        <w:pStyle w:val="Odstavecseseznamem"/>
        <w:autoSpaceDE w:val="0"/>
        <w:autoSpaceDN w:val="0"/>
        <w:adjustRightInd w:val="0"/>
        <w:spacing w:before="120" w:after="0" w:line="240" w:lineRule="auto"/>
        <w:ind w:left="5948" w:firstLine="42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4 369 612,98 Kč bez DPH</w:t>
      </w:r>
    </w:p>
    <w:p w14:paraId="046D9659" w14:textId="77777777" w:rsidR="001E5B18" w:rsidRDefault="00E42E54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before="120" w:after="0" w:line="240" w:lineRule="auto"/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Změny podle § 222 odst. 6 ZZVZ celkem v rámci dodatku č. 2:</w:t>
      </w:r>
    </w:p>
    <w:p w14:paraId="7B2D8243" w14:textId="77777777" w:rsidR="001E5B18" w:rsidRDefault="00E42E54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Celkem vícepráce: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369 301,16 Kč bez DPH</w:t>
      </w:r>
    </w:p>
    <w:p w14:paraId="1BEB2B72" w14:textId="77777777" w:rsidR="001E5B18" w:rsidRDefault="00E42E54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Celkem méněpráce: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-764 227,52 Kč bez DPH</w:t>
      </w:r>
    </w:p>
    <w:p w14:paraId="27EE657E" w14:textId="77777777" w:rsidR="001E5B18" w:rsidRDefault="00E42E54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Celkem v Kč (absolutní hodnota):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-394 926,36 Kč bez DPH</w:t>
      </w:r>
    </w:p>
    <w:p w14:paraId="7FB86BA3" w14:textId="77777777" w:rsidR="001E5B18" w:rsidRDefault="00E42E54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Celkem v % ve vztahu k původní hodnotě závazku: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6,72 %</w:t>
      </w:r>
    </w:p>
    <w:p w14:paraId="61063663" w14:textId="77777777" w:rsidR="001E5B18" w:rsidRDefault="001E5B18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Arial" w:hAnsi="Arial" w:cs="Arial"/>
          <w:vanish/>
          <w:sz w:val="20"/>
          <w:szCs w:val="20"/>
        </w:rPr>
      </w:pPr>
    </w:p>
    <w:p w14:paraId="46615CA4" w14:textId="77777777" w:rsidR="001E5B18" w:rsidRDefault="001E5B18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Arial" w:hAnsi="Arial" w:cs="Arial"/>
          <w:vanish/>
          <w:sz w:val="20"/>
          <w:szCs w:val="20"/>
        </w:rPr>
      </w:pPr>
    </w:p>
    <w:p w14:paraId="202BCFE7" w14:textId="77777777" w:rsidR="001E5B18" w:rsidRDefault="001E5B18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Arial" w:hAnsi="Arial" w:cs="Arial"/>
          <w:vanish/>
          <w:sz w:val="20"/>
          <w:szCs w:val="20"/>
        </w:rPr>
      </w:pPr>
    </w:p>
    <w:p w14:paraId="4BD39FF8" w14:textId="77777777" w:rsidR="001E5B18" w:rsidRDefault="00E42E54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before="120" w:after="0" w:line="240" w:lineRule="auto"/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Celkový cenový nárust závazku ze smlouvy na veřejnou zakázku podle odst. § 222 odst. 6 ZZVZ </w:t>
      </w:r>
      <w:r>
        <w:rPr>
          <w:rFonts w:ascii="Arial" w:hAnsi="Arial" w:cs="Arial"/>
          <w:sz w:val="20"/>
          <w:szCs w:val="20"/>
        </w:rPr>
        <w:br/>
        <w:t>v % ve vztahu k původní hodnotě závazku (po odečtení méněprací od víceprací):</w:t>
      </w:r>
      <w:r>
        <w:rPr>
          <w:rFonts w:ascii="Arial" w:hAnsi="Arial" w:cs="Arial"/>
          <w:sz w:val="20"/>
          <w:szCs w:val="20"/>
        </w:rPr>
        <w:tab/>
        <w:t>+ 12,29 %</w:t>
      </w:r>
    </w:p>
    <w:p w14:paraId="10ACB8C6" w14:textId="77777777" w:rsidR="001E5B18" w:rsidRDefault="00E42E54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before="120" w:after="0" w:line="240" w:lineRule="auto"/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Nová hodnota závazku ze smlouvy na veřejnou zakázku: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3 974 686,62 Kč bez DPH</w:t>
      </w:r>
    </w:p>
    <w:p w14:paraId="4D3948F0" w14:textId="77777777" w:rsidR="001E5B18" w:rsidRDefault="001E5B18">
      <w:pPr>
        <w:pStyle w:val="Odstavecseseznamem"/>
        <w:autoSpaceDE w:val="0"/>
        <w:autoSpaceDN w:val="0"/>
        <w:adjustRightInd w:val="0"/>
        <w:spacing w:before="120" w:after="0" w:line="240" w:lineRule="auto"/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29B00431" w14:textId="77777777" w:rsidR="001E5B18" w:rsidRDefault="00E42E54">
      <w:pPr>
        <w:pStyle w:val="Odstavecseseznamem"/>
        <w:numPr>
          <w:ilvl w:val="0"/>
          <w:numId w:val="11"/>
        </w:numPr>
        <w:spacing w:before="120" w:after="0" w:line="288" w:lineRule="auto"/>
        <w:contextualSpacing w:val="0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>Rekapitulace hodnoty změn v rámci všech změn (všech dosavadních dodatků)</w:t>
      </w:r>
    </w:p>
    <w:p w14:paraId="609D9FF2" w14:textId="77777777" w:rsidR="001E5B18" w:rsidRDefault="00E42E54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before="120" w:after="0" w:line="240" w:lineRule="auto"/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Původní hodnota závazku ze smlouvy na veřejnou zakázku:</w:t>
      </w:r>
    </w:p>
    <w:p w14:paraId="1A0DE015" w14:textId="77777777" w:rsidR="001E5B18" w:rsidRDefault="00E42E54">
      <w:pPr>
        <w:pStyle w:val="Odstavecseseznamem"/>
        <w:autoSpaceDE w:val="0"/>
        <w:autoSpaceDN w:val="0"/>
        <w:adjustRightInd w:val="0"/>
        <w:spacing w:before="120" w:after="0" w:line="240" w:lineRule="auto"/>
        <w:ind w:left="5948" w:firstLine="42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4 139 076,49 Kč bez DPH</w:t>
      </w:r>
    </w:p>
    <w:p w14:paraId="215A3EF4" w14:textId="77777777" w:rsidR="001E5B18" w:rsidRDefault="00E42E54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before="120" w:after="0" w:line="240" w:lineRule="auto"/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Změny podle § 222 odst. 4 a dost. 6 ZZVZ celkem v rámci všech dodatků:</w:t>
      </w:r>
    </w:p>
    <w:p w14:paraId="1E2DC865" w14:textId="77777777" w:rsidR="001E5B18" w:rsidRDefault="00E42E54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Celkem vícepráce: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599 837,65 Kč bez DPH</w:t>
      </w:r>
    </w:p>
    <w:p w14:paraId="5D6D958B" w14:textId="77777777" w:rsidR="001E5B18" w:rsidRDefault="00E42E54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Celkem méněpráce: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764 227,52 Kč bez DPH</w:t>
      </w:r>
    </w:p>
    <w:p w14:paraId="500EE0F1" w14:textId="77777777" w:rsidR="001E5B18" w:rsidRDefault="00E42E54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Celkem v Kč (absolutní hodnota):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-164 389,87 Kč bez DPH</w:t>
      </w:r>
    </w:p>
    <w:p w14:paraId="65D86985" w14:textId="77777777" w:rsidR="001E5B18" w:rsidRDefault="00E42E54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Celkem v % ve vztahu k původní hodnotě závazku: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12,29 %</w:t>
      </w:r>
    </w:p>
    <w:p w14:paraId="3A5509B4" w14:textId="77777777" w:rsidR="001E5B18" w:rsidRDefault="001E5B18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1E5B18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567" w:right="1417" w:bottom="709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14C68" w14:textId="77777777" w:rsidR="001E5B18" w:rsidRDefault="00E42E54">
      <w:pPr>
        <w:spacing w:line="240" w:lineRule="auto"/>
      </w:pPr>
      <w:r>
        <w:separator/>
      </w:r>
    </w:p>
  </w:endnote>
  <w:endnote w:type="continuationSeparator" w:id="0">
    <w:p w14:paraId="6384315D" w14:textId="77777777" w:rsidR="001E5B18" w:rsidRDefault="00E42E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8A624" w14:textId="77777777" w:rsidR="001E5B18" w:rsidRDefault="001E5B18">
    <w:pPr>
      <w:pStyle w:val="Zpat"/>
      <w:jc w:val="center"/>
    </w:pPr>
  </w:p>
  <w:p w14:paraId="1AAA77A4" w14:textId="77777777" w:rsidR="001E5B18" w:rsidRDefault="001E5B1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4FAC2" w14:textId="77777777" w:rsidR="001E5B18" w:rsidRDefault="00E42E54">
    <w:pPr>
      <w:pStyle w:val="Zpat"/>
      <w:tabs>
        <w:tab w:val="clear" w:pos="4536"/>
        <w:tab w:val="clear" w:pos="9072"/>
        <w:tab w:val="left" w:pos="3990"/>
      </w:tabs>
      <w:rPr>
        <w:rFonts w:ascii="Times New Roman" w:hAnsi="Times New Roman" w:cs="Times New Roman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CE1A0" w14:textId="77777777" w:rsidR="001E5B18" w:rsidRDefault="00E42E54">
      <w:pPr>
        <w:spacing w:after="0"/>
      </w:pPr>
      <w:r>
        <w:separator/>
      </w:r>
    </w:p>
  </w:footnote>
  <w:footnote w:type="continuationSeparator" w:id="0">
    <w:p w14:paraId="417B4BAF" w14:textId="77777777" w:rsidR="001E5B18" w:rsidRDefault="00E42E5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0596E" w14:textId="77777777" w:rsidR="001E5B18" w:rsidRDefault="00E42E54">
    <w:pPr>
      <w:pStyle w:val="Zhlav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</w:rPr>
      <w:tab/>
      <w:t xml:space="preserve"> </w:t>
    </w:r>
  </w:p>
  <w:p w14:paraId="28D3A39C" w14:textId="77777777" w:rsidR="001E5B18" w:rsidRDefault="00E42E54">
    <w:pPr>
      <w:pStyle w:val="Zkladntext"/>
      <w:keepNext/>
      <w:suppressAutoHyphens/>
      <w:jc w:val="right"/>
      <w:rPr>
        <w:b/>
        <w:sz w:val="22"/>
        <w:szCs w:val="22"/>
      </w:rPr>
    </w:pPr>
    <w:r>
      <w:rPr>
        <w:sz w:val="22"/>
        <w:szCs w:val="18"/>
      </w:rPr>
      <w:tab/>
      <w:t>                                                    </w:t>
    </w:r>
  </w:p>
  <w:p w14:paraId="5A38588F" w14:textId="77777777" w:rsidR="001E5B18" w:rsidRDefault="001E5B18">
    <w:pPr>
      <w:pStyle w:val="Zhlav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E3771" w14:textId="77777777" w:rsidR="001E5B18" w:rsidRDefault="00E42E54">
    <w:pPr>
      <w:pStyle w:val="Zhlav"/>
      <w:rPr>
        <w:rFonts w:ascii="Times New Roman" w:hAnsi="Times New Roman" w:cs="Times New Roman"/>
      </w:rPr>
    </w:pPr>
    <w:r>
      <w:rPr>
        <w:noProof/>
        <w:lang w:eastAsia="cs-CZ"/>
      </w:rPr>
      <w:drawing>
        <wp:inline distT="0" distB="0" distL="0" distR="0" wp14:anchorId="7E866B98" wp14:editId="05DA9D82">
          <wp:extent cx="5759450" cy="768985"/>
          <wp:effectExtent l="0" t="0" r="0" b="0"/>
          <wp:docPr id="193426784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4267840" name="Obrázek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768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Times New Roman" w:hAnsi="Times New Roman" w:cs="Times New Roman"/>
      </w:rPr>
      <w:tab/>
      <w:t xml:space="preserve">                                   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F0F08"/>
    <w:multiLevelType w:val="multilevel"/>
    <w:tmpl w:val="052F0F0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8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9CA7545"/>
    <w:multiLevelType w:val="multilevel"/>
    <w:tmpl w:val="29CA754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360F04"/>
    <w:multiLevelType w:val="multilevel"/>
    <w:tmpl w:val="2A360F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C6FCD"/>
    <w:multiLevelType w:val="multilevel"/>
    <w:tmpl w:val="362C6FCD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left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left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left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5B145F5B"/>
    <w:multiLevelType w:val="multilevel"/>
    <w:tmpl w:val="5B145F5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8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0421AD0"/>
    <w:multiLevelType w:val="multilevel"/>
    <w:tmpl w:val="60421A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1258F8"/>
    <w:multiLevelType w:val="multilevel"/>
    <w:tmpl w:val="641258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8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73651BC"/>
    <w:multiLevelType w:val="multilevel"/>
    <w:tmpl w:val="673651BC"/>
    <w:lvl w:ilvl="0">
      <w:start w:val="1"/>
      <w:numFmt w:val="decimal"/>
      <w:pStyle w:val="Nadpis1"/>
      <w:lvlText w:val="%1."/>
      <w:lvlJc w:val="left"/>
      <w:pPr>
        <w:tabs>
          <w:tab w:val="left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lovanseznam"/>
      <w:lvlText w:val="%1.%2."/>
      <w:lvlJc w:val="left"/>
      <w:pPr>
        <w:tabs>
          <w:tab w:val="left" w:pos="709"/>
        </w:tabs>
        <w:ind w:left="709" w:hanging="709"/>
      </w:pPr>
      <w:rPr>
        <w:rFonts w:ascii="Arial" w:hAnsi="Arial" w:cs="Arial" w:hint="default"/>
        <w:i w:val="0"/>
        <w:iCs/>
        <w:sz w:val="20"/>
        <w:szCs w:val="20"/>
      </w:rPr>
    </w:lvl>
    <w:lvl w:ilvl="2">
      <w:start w:val="1"/>
      <w:numFmt w:val="decimal"/>
      <w:pStyle w:val="slovanseznam2"/>
      <w:lvlText w:val="%1.%2.%3."/>
      <w:lvlJc w:val="left"/>
      <w:pPr>
        <w:tabs>
          <w:tab w:val="left" w:pos="1418"/>
        </w:tabs>
        <w:ind w:left="1418" w:hanging="709"/>
      </w:pPr>
      <w:rPr>
        <w:rFonts w:hint="default"/>
      </w:rPr>
    </w:lvl>
    <w:lvl w:ilvl="3">
      <w:start w:val="1"/>
      <w:numFmt w:val="decimal"/>
      <w:pStyle w:val="slovanseznam3"/>
      <w:lvlText w:val="%1.%2.%3.%4."/>
      <w:lvlJc w:val="left"/>
      <w:pPr>
        <w:tabs>
          <w:tab w:val="left" w:pos="2498"/>
        </w:tabs>
        <w:ind w:left="2268" w:hanging="850"/>
      </w:pPr>
      <w:rPr>
        <w:rFonts w:hint="default"/>
      </w:rPr>
    </w:lvl>
    <w:lvl w:ilvl="4">
      <w:start w:val="1"/>
      <w:numFmt w:val="decimal"/>
      <w:pStyle w:val="slovanseznam4"/>
      <w:lvlText w:val="%1.%2.%3.%4.%5."/>
      <w:lvlJc w:val="left"/>
      <w:pPr>
        <w:tabs>
          <w:tab w:val="left" w:pos="3708"/>
        </w:tabs>
        <w:ind w:left="3119" w:hanging="851"/>
      </w:pPr>
      <w:rPr>
        <w:rFonts w:hint="default"/>
      </w:rPr>
    </w:lvl>
    <w:lvl w:ilvl="5">
      <w:start w:val="1"/>
      <w:numFmt w:val="decimal"/>
      <w:pStyle w:val="slovanseznam5"/>
      <w:lvlText w:val="%1.%2.%3.%4.%5.%6."/>
      <w:lvlJc w:val="left"/>
      <w:pPr>
        <w:tabs>
          <w:tab w:val="left" w:pos="4559"/>
        </w:tabs>
        <w:ind w:left="3969" w:hanging="85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5769"/>
        </w:tabs>
        <w:ind w:left="4820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6B38046A"/>
    <w:multiLevelType w:val="multilevel"/>
    <w:tmpl w:val="6B38046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8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B954588"/>
    <w:multiLevelType w:val="multilevel"/>
    <w:tmpl w:val="7B954588"/>
    <w:lvl w:ilvl="0">
      <w:start w:val="1"/>
      <w:numFmt w:val="decimal"/>
      <w:pStyle w:val="Styl1"/>
      <w:lvlText w:val="%1."/>
      <w:lvlJc w:val="left"/>
      <w:pPr>
        <w:tabs>
          <w:tab w:val="left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left" w:pos="420"/>
        </w:tabs>
        <w:ind w:left="420" w:hanging="420"/>
      </w:pPr>
      <w:rPr>
        <w:rFonts w:hint="default"/>
        <w:b/>
      </w:rPr>
    </w:lvl>
    <w:lvl w:ilvl="2">
      <w:start w:val="1"/>
      <w:numFmt w:val="upperRoman"/>
      <w:lvlText w:val="%1.%2.%3."/>
      <w:lvlJc w:val="left"/>
      <w:pPr>
        <w:tabs>
          <w:tab w:val="left" w:pos="1080"/>
        </w:tabs>
        <w:ind w:left="1080" w:hanging="10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left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  <w:rPr>
        <w:rFonts w:hint="default"/>
        <w:b/>
      </w:rPr>
    </w:lvl>
  </w:abstractNum>
  <w:abstractNum w:abstractNumId="10" w15:restartNumberingAfterBreak="0">
    <w:nsid w:val="7FCA4CAE"/>
    <w:multiLevelType w:val="multilevel"/>
    <w:tmpl w:val="7FCA4C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30512893">
    <w:abstractNumId w:val="7"/>
  </w:num>
  <w:num w:numId="2" w16cid:durableId="1311595669">
    <w:abstractNumId w:val="3"/>
  </w:num>
  <w:num w:numId="3" w16cid:durableId="1174567201">
    <w:abstractNumId w:val="9"/>
  </w:num>
  <w:num w:numId="4" w16cid:durableId="162792561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61950791">
    <w:abstractNumId w:val="1"/>
  </w:num>
  <w:num w:numId="6" w16cid:durableId="1053237557">
    <w:abstractNumId w:val="5"/>
  </w:num>
  <w:num w:numId="7" w16cid:durableId="1449662688">
    <w:abstractNumId w:val="10"/>
  </w:num>
  <w:num w:numId="8" w16cid:durableId="1604536869">
    <w:abstractNumId w:val="2"/>
  </w:num>
  <w:num w:numId="9" w16cid:durableId="2081823799">
    <w:abstractNumId w:val="4"/>
  </w:num>
  <w:num w:numId="10" w16cid:durableId="1399404019">
    <w:abstractNumId w:val="0"/>
  </w:num>
  <w:num w:numId="11" w16cid:durableId="1451782741">
    <w:abstractNumId w:val="6"/>
  </w:num>
  <w:num w:numId="12" w16cid:durableId="14064870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B19"/>
    <w:rsid w:val="00001618"/>
    <w:rsid w:val="00004EC9"/>
    <w:rsid w:val="0001176F"/>
    <w:rsid w:val="00013B4B"/>
    <w:rsid w:val="000246D6"/>
    <w:rsid w:val="00026810"/>
    <w:rsid w:val="00031BB1"/>
    <w:rsid w:val="000355A3"/>
    <w:rsid w:val="00037605"/>
    <w:rsid w:val="00043AE4"/>
    <w:rsid w:val="000453FC"/>
    <w:rsid w:val="0004692F"/>
    <w:rsid w:val="00050E94"/>
    <w:rsid w:val="000534A0"/>
    <w:rsid w:val="000559CD"/>
    <w:rsid w:val="00056083"/>
    <w:rsid w:val="0005735F"/>
    <w:rsid w:val="00057C06"/>
    <w:rsid w:val="000711AF"/>
    <w:rsid w:val="00071A6D"/>
    <w:rsid w:val="0007308B"/>
    <w:rsid w:val="000735AF"/>
    <w:rsid w:val="00073723"/>
    <w:rsid w:val="000740AA"/>
    <w:rsid w:val="0007754F"/>
    <w:rsid w:val="000801C3"/>
    <w:rsid w:val="00080D4E"/>
    <w:rsid w:val="0008189E"/>
    <w:rsid w:val="0009228A"/>
    <w:rsid w:val="00092614"/>
    <w:rsid w:val="00093F12"/>
    <w:rsid w:val="00095434"/>
    <w:rsid w:val="000A0985"/>
    <w:rsid w:val="000B34CB"/>
    <w:rsid w:val="000B5751"/>
    <w:rsid w:val="000B70DD"/>
    <w:rsid w:val="000B7494"/>
    <w:rsid w:val="000B7B51"/>
    <w:rsid w:val="000C1100"/>
    <w:rsid w:val="000C2229"/>
    <w:rsid w:val="000C70F0"/>
    <w:rsid w:val="000D47BA"/>
    <w:rsid w:val="000E7B9E"/>
    <w:rsid w:val="00101D83"/>
    <w:rsid w:val="00106018"/>
    <w:rsid w:val="00113232"/>
    <w:rsid w:val="001143A9"/>
    <w:rsid w:val="00117BB2"/>
    <w:rsid w:val="001216DB"/>
    <w:rsid w:val="00122385"/>
    <w:rsid w:val="0012753F"/>
    <w:rsid w:val="00137CAB"/>
    <w:rsid w:val="00140CEB"/>
    <w:rsid w:val="00142536"/>
    <w:rsid w:val="0014530C"/>
    <w:rsid w:val="00145BA0"/>
    <w:rsid w:val="00145E7B"/>
    <w:rsid w:val="001529B2"/>
    <w:rsid w:val="00154381"/>
    <w:rsid w:val="001612FE"/>
    <w:rsid w:val="0016488F"/>
    <w:rsid w:val="00165A32"/>
    <w:rsid w:val="00166E0F"/>
    <w:rsid w:val="00170CAA"/>
    <w:rsid w:val="00173170"/>
    <w:rsid w:val="001732E7"/>
    <w:rsid w:val="001802BD"/>
    <w:rsid w:val="0018196C"/>
    <w:rsid w:val="001875A7"/>
    <w:rsid w:val="001944D1"/>
    <w:rsid w:val="001972CE"/>
    <w:rsid w:val="001A46FA"/>
    <w:rsid w:val="001B21BB"/>
    <w:rsid w:val="001B23BC"/>
    <w:rsid w:val="001B552A"/>
    <w:rsid w:val="001B5D51"/>
    <w:rsid w:val="001B6818"/>
    <w:rsid w:val="001C2C85"/>
    <w:rsid w:val="001C5C37"/>
    <w:rsid w:val="001C7F4B"/>
    <w:rsid w:val="001D0059"/>
    <w:rsid w:val="001D189D"/>
    <w:rsid w:val="001E18CD"/>
    <w:rsid w:val="001E2BC8"/>
    <w:rsid w:val="001E3227"/>
    <w:rsid w:val="001E3AD2"/>
    <w:rsid w:val="001E3F36"/>
    <w:rsid w:val="001E4BBA"/>
    <w:rsid w:val="001E5B18"/>
    <w:rsid w:val="001F0E7A"/>
    <w:rsid w:val="001F31A2"/>
    <w:rsid w:val="001F7F5E"/>
    <w:rsid w:val="002069A3"/>
    <w:rsid w:val="002120DD"/>
    <w:rsid w:val="00215F99"/>
    <w:rsid w:val="00221F06"/>
    <w:rsid w:val="00227BC2"/>
    <w:rsid w:val="00231524"/>
    <w:rsid w:val="0023697A"/>
    <w:rsid w:val="002449A1"/>
    <w:rsid w:val="00244C1D"/>
    <w:rsid w:val="00245C7B"/>
    <w:rsid w:val="002478A4"/>
    <w:rsid w:val="00252141"/>
    <w:rsid w:val="00253B05"/>
    <w:rsid w:val="002625A0"/>
    <w:rsid w:val="00263CED"/>
    <w:rsid w:val="00267586"/>
    <w:rsid w:val="002714AD"/>
    <w:rsid w:val="00271758"/>
    <w:rsid w:val="00275A32"/>
    <w:rsid w:val="00275D72"/>
    <w:rsid w:val="00282916"/>
    <w:rsid w:val="00294111"/>
    <w:rsid w:val="002948C0"/>
    <w:rsid w:val="00294B1A"/>
    <w:rsid w:val="00297199"/>
    <w:rsid w:val="002978AE"/>
    <w:rsid w:val="002A0E91"/>
    <w:rsid w:val="002C3924"/>
    <w:rsid w:val="002C7C7C"/>
    <w:rsid w:val="002D1570"/>
    <w:rsid w:val="002E08DD"/>
    <w:rsid w:val="002E09E4"/>
    <w:rsid w:val="002E2C95"/>
    <w:rsid w:val="002E7EFF"/>
    <w:rsid w:val="002F2B1A"/>
    <w:rsid w:val="002F6CD0"/>
    <w:rsid w:val="00304516"/>
    <w:rsid w:val="00312ED6"/>
    <w:rsid w:val="00313C84"/>
    <w:rsid w:val="00313E81"/>
    <w:rsid w:val="00323C7B"/>
    <w:rsid w:val="00325832"/>
    <w:rsid w:val="00327D3A"/>
    <w:rsid w:val="00327FA7"/>
    <w:rsid w:val="0033213C"/>
    <w:rsid w:val="00332612"/>
    <w:rsid w:val="00336DAB"/>
    <w:rsid w:val="00337888"/>
    <w:rsid w:val="00344886"/>
    <w:rsid w:val="00346101"/>
    <w:rsid w:val="00346559"/>
    <w:rsid w:val="00350B9E"/>
    <w:rsid w:val="003600E6"/>
    <w:rsid w:val="00361758"/>
    <w:rsid w:val="00364B4F"/>
    <w:rsid w:val="00380DA3"/>
    <w:rsid w:val="00381351"/>
    <w:rsid w:val="0038320C"/>
    <w:rsid w:val="00395F22"/>
    <w:rsid w:val="003963BE"/>
    <w:rsid w:val="003A0D1F"/>
    <w:rsid w:val="003A720A"/>
    <w:rsid w:val="003A786D"/>
    <w:rsid w:val="003B40D0"/>
    <w:rsid w:val="003B4491"/>
    <w:rsid w:val="003B528E"/>
    <w:rsid w:val="003B551C"/>
    <w:rsid w:val="003C54AE"/>
    <w:rsid w:val="003D0C2A"/>
    <w:rsid w:val="003D21B7"/>
    <w:rsid w:val="003D375B"/>
    <w:rsid w:val="003D3EC6"/>
    <w:rsid w:val="003D7503"/>
    <w:rsid w:val="003D7879"/>
    <w:rsid w:val="003E07EF"/>
    <w:rsid w:val="003E578B"/>
    <w:rsid w:val="003F0D7B"/>
    <w:rsid w:val="003F1593"/>
    <w:rsid w:val="003F2068"/>
    <w:rsid w:val="003F2F8C"/>
    <w:rsid w:val="003F6C0D"/>
    <w:rsid w:val="00404C36"/>
    <w:rsid w:val="00414852"/>
    <w:rsid w:val="004211AA"/>
    <w:rsid w:val="00423C70"/>
    <w:rsid w:val="00427012"/>
    <w:rsid w:val="00433117"/>
    <w:rsid w:val="00435052"/>
    <w:rsid w:val="00443108"/>
    <w:rsid w:val="00447A83"/>
    <w:rsid w:val="004526CC"/>
    <w:rsid w:val="00460CB8"/>
    <w:rsid w:val="00462907"/>
    <w:rsid w:val="004630E0"/>
    <w:rsid w:val="00463206"/>
    <w:rsid w:val="0046409F"/>
    <w:rsid w:val="00467885"/>
    <w:rsid w:val="00484897"/>
    <w:rsid w:val="00485C34"/>
    <w:rsid w:val="00491808"/>
    <w:rsid w:val="00492433"/>
    <w:rsid w:val="004940EF"/>
    <w:rsid w:val="00494CA4"/>
    <w:rsid w:val="00494EFB"/>
    <w:rsid w:val="00495A8D"/>
    <w:rsid w:val="004975D3"/>
    <w:rsid w:val="004A1A36"/>
    <w:rsid w:val="004A27BE"/>
    <w:rsid w:val="004A2DE3"/>
    <w:rsid w:val="004B2885"/>
    <w:rsid w:val="004C5E36"/>
    <w:rsid w:val="004D0D21"/>
    <w:rsid w:val="004D19FE"/>
    <w:rsid w:val="004D2678"/>
    <w:rsid w:val="004D3A6E"/>
    <w:rsid w:val="004D42DA"/>
    <w:rsid w:val="004D5E06"/>
    <w:rsid w:val="004E25D9"/>
    <w:rsid w:val="004E33CE"/>
    <w:rsid w:val="004E3535"/>
    <w:rsid w:val="004E707D"/>
    <w:rsid w:val="004E7313"/>
    <w:rsid w:val="004E73FD"/>
    <w:rsid w:val="004F480B"/>
    <w:rsid w:val="00502776"/>
    <w:rsid w:val="00503B0C"/>
    <w:rsid w:val="00504786"/>
    <w:rsid w:val="005172B1"/>
    <w:rsid w:val="005251AD"/>
    <w:rsid w:val="005252F9"/>
    <w:rsid w:val="00536167"/>
    <w:rsid w:val="00543020"/>
    <w:rsid w:val="005476E2"/>
    <w:rsid w:val="00551F98"/>
    <w:rsid w:val="0055274F"/>
    <w:rsid w:val="00554FFE"/>
    <w:rsid w:val="005614E4"/>
    <w:rsid w:val="00561CEF"/>
    <w:rsid w:val="005622E7"/>
    <w:rsid w:val="0056245B"/>
    <w:rsid w:val="00562D17"/>
    <w:rsid w:val="00563034"/>
    <w:rsid w:val="005643D1"/>
    <w:rsid w:val="00566057"/>
    <w:rsid w:val="00574BDD"/>
    <w:rsid w:val="00576629"/>
    <w:rsid w:val="00576CB0"/>
    <w:rsid w:val="00577472"/>
    <w:rsid w:val="00585DC1"/>
    <w:rsid w:val="00586738"/>
    <w:rsid w:val="00591EC6"/>
    <w:rsid w:val="00596BE4"/>
    <w:rsid w:val="00597BAF"/>
    <w:rsid w:val="005A4228"/>
    <w:rsid w:val="005B43F3"/>
    <w:rsid w:val="005B4750"/>
    <w:rsid w:val="005C1A4F"/>
    <w:rsid w:val="005C4134"/>
    <w:rsid w:val="005D14E8"/>
    <w:rsid w:val="005D2B1A"/>
    <w:rsid w:val="005D34E6"/>
    <w:rsid w:val="005D43E5"/>
    <w:rsid w:val="005D519C"/>
    <w:rsid w:val="005D6051"/>
    <w:rsid w:val="005D6DF3"/>
    <w:rsid w:val="005D7079"/>
    <w:rsid w:val="005E0629"/>
    <w:rsid w:val="0061085A"/>
    <w:rsid w:val="00616E93"/>
    <w:rsid w:val="0061709C"/>
    <w:rsid w:val="00617747"/>
    <w:rsid w:val="00630746"/>
    <w:rsid w:val="00634394"/>
    <w:rsid w:val="006428B1"/>
    <w:rsid w:val="00643EBC"/>
    <w:rsid w:val="006445FC"/>
    <w:rsid w:val="0064628B"/>
    <w:rsid w:val="00646665"/>
    <w:rsid w:val="006469CE"/>
    <w:rsid w:val="00646E2D"/>
    <w:rsid w:val="00651C4C"/>
    <w:rsid w:val="006615F7"/>
    <w:rsid w:val="006619EB"/>
    <w:rsid w:val="00661ABF"/>
    <w:rsid w:val="00667ACE"/>
    <w:rsid w:val="00673254"/>
    <w:rsid w:val="00675007"/>
    <w:rsid w:val="00685160"/>
    <w:rsid w:val="006907FA"/>
    <w:rsid w:val="00693320"/>
    <w:rsid w:val="006937B5"/>
    <w:rsid w:val="00697D02"/>
    <w:rsid w:val="006A4389"/>
    <w:rsid w:val="006B0A17"/>
    <w:rsid w:val="006B54C6"/>
    <w:rsid w:val="006C2DAB"/>
    <w:rsid w:val="006C3192"/>
    <w:rsid w:val="006C36F8"/>
    <w:rsid w:val="006C3D15"/>
    <w:rsid w:val="006C42FF"/>
    <w:rsid w:val="006C7777"/>
    <w:rsid w:val="006C7ADB"/>
    <w:rsid w:val="006D1F63"/>
    <w:rsid w:val="006D352D"/>
    <w:rsid w:val="006E34F0"/>
    <w:rsid w:val="006E37ED"/>
    <w:rsid w:val="006E7374"/>
    <w:rsid w:val="00703699"/>
    <w:rsid w:val="007045E1"/>
    <w:rsid w:val="00705749"/>
    <w:rsid w:val="00711843"/>
    <w:rsid w:val="007212F4"/>
    <w:rsid w:val="007220A5"/>
    <w:rsid w:val="007225EE"/>
    <w:rsid w:val="0072483D"/>
    <w:rsid w:val="00732BF6"/>
    <w:rsid w:val="00733C88"/>
    <w:rsid w:val="0073411B"/>
    <w:rsid w:val="0073434C"/>
    <w:rsid w:val="00745126"/>
    <w:rsid w:val="00745CF0"/>
    <w:rsid w:val="007473BA"/>
    <w:rsid w:val="00755995"/>
    <w:rsid w:val="00757E1E"/>
    <w:rsid w:val="00757F3C"/>
    <w:rsid w:val="007637B1"/>
    <w:rsid w:val="00764650"/>
    <w:rsid w:val="00765D2B"/>
    <w:rsid w:val="00767CBD"/>
    <w:rsid w:val="00774494"/>
    <w:rsid w:val="0077762F"/>
    <w:rsid w:val="00784240"/>
    <w:rsid w:val="007870C6"/>
    <w:rsid w:val="00791B46"/>
    <w:rsid w:val="00791F71"/>
    <w:rsid w:val="007925A0"/>
    <w:rsid w:val="00794114"/>
    <w:rsid w:val="007958B9"/>
    <w:rsid w:val="007B0A8F"/>
    <w:rsid w:val="007B2308"/>
    <w:rsid w:val="007B5508"/>
    <w:rsid w:val="007B6C8C"/>
    <w:rsid w:val="007B7C39"/>
    <w:rsid w:val="007C23EE"/>
    <w:rsid w:val="007C454D"/>
    <w:rsid w:val="007C4870"/>
    <w:rsid w:val="007C4BE1"/>
    <w:rsid w:val="007C4F56"/>
    <w:rsid w:val="007C5F1F"/>
    <w:rsid w:val="007C7BEA"/>
    <w:rsid w:val="007D0502"/>
    <w:rsid w:val="007D118C"/>
    <w:rsid w:val="007E003C"/>
    <w:rsid w:val="007E03E7"/>
    <w:rsid w:val="007E2079"/>
    <w:rsid w:val="007E248D"/>
    <w:rsid w:val="007F397F"/>
    <w:rsid w:val="0081299D"/>
    <w:rsid w:val="008157C3"/>
    <w:rsid w:val="00821B8D"/>
    <w:rsid w:val="0082745D"/>
    <w:rsid w:val="00834C7B"/>
    <w:rsid w:val="0083521B"/>
    <w:rsid w:val="00835BFE"/>
    <w:rsid w:val="00836725"/>
    <w:rsid w:val="008412CC"/>
    <w:rsid w:val="00845993"/>
    <w:rsid w:val="008545A8"/>
    <w:rsid w:val="00856A1B"/>
    <w:rsid w:val="0086088C"/>
    <w:rsid w:val="008613B9"/>
    <w:rsid w:val="0086155D"/>
    <w:rsid w:val="008620D5"/>
    <w:rsid w:val="008638C3"/>
    <w:rsid w:val="0086669E"/>
    <w:rsid w:val="0086685B"/>
    <w:rsid w:val="008668DC"/>
    <w:rsid w:val="008706CA"/>
    <w:rsid w:val="008756DA"/>
    <w:rsid w:val="00882345"/>
    <w:rsid w:val="00882B62"/>
    <w:rsid w:val="00891CA8"/>
    <w:rsid w:val="00892598"/>
    <w:rsid w:val="00894C7D"/>
    <w:rsid w:val="008964FC"/>
    <w:rsid w:val="008A0597"/>
    <w:rsid w:val="008A1D76"/>
    <w:rsid w:val="008A3CAE"/>
    <w:rsid w:val="008B369A"/>
    <w:rsid w:val="008C2596"/>
    <w:rsid w:val="008C2DF0"/>
    <w:rsid w:val="008C556B"/>
    <w:rsid w:val="008C78DA"/>
    <w:rsid w:val="008D4E02"/>
    <w:rsid w:val="008E64B6"/>
    <w:rsid w:val="008E66C2"/>
    <w:rsid w:val="008F6D4A"/>
    <w:rsid w:val="008F723E"/>
    <w:rsid w:val="0090281B"/>
    <w:rsid w:val="009112E8"/>
    <w:rsid w:val="00911901"/>
    <w:rsid w:val="0091763F"/>
    <w:rsid w:val="00917E5C"/>
    <w:rsid w:val="00922B4E"/>
    <w:rsid w:val="009269A7"/>
    <w:rsid w:val="009269E3"/>
    <w:rsid w:val="00930EAC"/>
    <w:rsid w:val="0093769A"/>
    <w:rsid w:val="00937F33"/>
    <w:rsid w:val="00943F4A"/>
    <w:rsid w:val="00951D43"/>
    <w:rsid w:val="00955296"/>
    <w:rsid w:val="0095703C"/>
    <w:rsid w:val="009611BA"/>
    <w:rsid w:val="009702AF"/>
    <w:rsid w:val="009725BB"/>
    <w:rsid w:val="009872D4"/>
    <w:rsid w:val="009915A0"/>
    <w:rsid w:val="009923F2"/>
    <w:rsid w:val="00996A41"/>
    <w:rsid w:val="00996A70"/>
    <w:rsid w:val="009A357B"/>
    <w:rsid w:val="009A6399"/>
    <w:rsid w:val="009A6F40"/>
    <w:rsid w:val="009B3B28"/>
    <w:rsid w:val="009B6F8D"/>
    <w:rsid w:val="009C0479"/>
    <w:rsid w:val="009C0C84"/>
    <w:rsid w:val="009C1103"/>
    <w:rsid w:val="009D1E24"/>
    <w:rsid w:val="009D376C"/>
    <w:rsid w:val="009D7BC0"/>
    <w:rsid w:val="009E69C2"/>
    <w:rsid w:val="00A04A47"/>
    <w:rsid w:val="00A14CEE"/>
    <w:rsid w:val="00A1536F"/>
    <w:rsid w:val="00A16AC7"/>
    <w:rsid w:val="00A2012D"/>
    <w:rsid w:val="00A21885"/>
    <w:rsid w:val="00A26E5C"/>
    <w:rsid w:val="00A33B39"/>
    <w:rsid w:val="00A33E28"/>
    <w:rsid w:val="00A34426"/>
    <w:rsid w:val="00A355F7"/>
    <w:rsid w:val="00A36BEA"/>
    <w:rsid w:val="00A4041F"/>
    <w:rsid w:val="00A42FC5"/>
    <w:rsid w:val="00A43A7E"/>
    <w:rsid w:val="00A43E20"/>
    <w:rsid w:val="00A5758D"/>
    <w:rsid w:val="00A62B0B"/>
    <w:rsid w:val="00A72E0F"/>
    <w:rsid w:val="00A7739E"/>
    <w:rsid w:val="00A84D3F"/>
    <w:rsid w:val="00A95446"/>
    <w:rsid w:val="00AA0B7B"/>
    <w:rsid w:val="00AA1804"/>
    <w:rsid w:val="00AB30CC"/>
    <w:rsid w:val="00AB32A9"/>
    <w:rsid w:val="00AC6C17"/>
    <w:rsid w:val="00AC71FB"/>
    <w:rsid w:val="00AD317A"/>
    <w:rsid w:val="00AD77AD"/>
    <w:rsid w:val="00AE4B4D"/>
    <w:rsid w:val="00AF05F9"/>
    <w:rsid w:val="00AF0C33"/>
    <w:rsid w:val="00AF4233"/>
    <w:rsid w:val="00AF4300"/>
    <w:rsid w:val="00AF58A2"/>
    <w:rsid w:val="00AF605E"/>
    <w:rsid w:val="00B04178"/>
    <w:rsid w:val="00B0583E"/>
    <w:rsid w:val="00B109E0"/>
    <w:rsid w:val="00B12ACA"/>
    <w:rsid w:val="00B17963"/>
    <w:rsid w:val="00B205A3"/>
    <w:rsid w:val="00B2694E"/>
    <w:rsid w:val="00B2779F"/>
    <w:rsid w:val="00B31702"/>
    <w:rsid w:val="00B3223D"/>
    <w:rsid w:val="00B43FBE"/>
    <w:rsid w:val="00B45A40"/>
    <w:rsid w:val="00B46917"/>
    <w:rsid w:val="00B5070E"/>
    <w:rsid w:val="00B57D83"/>
    <w:rsid w:val="00B626A7"/>
    <w:rsid w:val="00B62CCB"/>
    <w:rsid w:val="00B65D41"/>
    <w:rsid w:val="00B67AE4"/>
    <w:rsid w:val="00B73FFC"/>
    <w:rsid w:val="00B7471F"/>
    <w:rsid w:val="00B751C5"/>
    <w:rsid w:val="00B81EE3"/>
    <w:rsid w:val="00B827B7"/>
    <w:rsid w:val="00B83AA0"/>
    <w:rsid w:val="00B842CC"/>
    <w:rsid w:val="00B90E36"/>
    <w:rsid w:val="00B90E3F"/>
    <w:rsid w:val="00B97B59"/>
    <w:rsid w:val="00BA29DC"/>
    <w:rsid w:val="00BA69AB"/>
    <w:rsid w:val="00BB27F5"/>
    <w:rsid w:val="00BB4203"/>
    <w:rsid w:val="00BC38A5"/>
    <w:rsid w:val="00BC6185"/>
    <w:rsid w:val="00BD55C5"/>
    <w:rsid w:val="00BE1A0B"/>
    <w:rsid w:val="00BE1F7D"/>
    <w:rsid w:val="00BE79DD"/>
    <w:rsid w:val="00BF025C"/>
    <w:rsid w:val="00BF2B19"/>
    <w:rsid w:val="00BF5C9A"/>
    <w:rsid w:val="00BF5E7E"/>
    <w:rsid w:val="00BF62ED"/>
    <w:rsid w:val="00C1307F"/>
    <w:rsid w:val="00C13FD0"/>
    <w:rsid w:val="00C16A1C"/>
    <w:rsid w:val="00C230DD"/>
    <w:rsid w:val="00C231E2"/>
    <w:rsid w:val="00C241A3"/>
    <w:rsid w:val="00C26722"/>
    <w:rsid w:val="00C2730A"/>
    <w:rsid w:val="00C30801"/>
    <w:rsid w:val="00C43105"/>
    <w:rsid w:val="00C47173"/>
    <w:rsid w:val="00C47F2C"/>
    <w:rsid w:val="00C53763"/>
    <w:rsid w:val="00C55B34"/>
    <w:rsid w:val="00C609A2"/>
    <w:rsid w:val="00C60B09"/>
    <w:rsid w:val="00C71954"/>
    <w:rsid w:val="00C72818"/>
    <w:rsid w:val="00C81AC5"/>
    <w:rsid w:val="00C8241F"/>
    <w:rsid w:val="00C8483D"/>
    <w:rsid w:val="00C8627D"/>
    <w:rsid w:val="00C93D07"/>
    <w:rsid w:val="00CA255B"/>
    <w:rsid w:val="00CA269F"/>
    <w:rsid w:val="00CB48C4"/>
    <w:rsid w:val="00CB72F0"/>
    <w:rsid w:val="00CC3338"/>
    <w:rsid w:val="00CC3F09"/>
    <w:rsid w:val="00CC48F2"/>
    <w:rsid w:val="00CC5D7B"/>
    <w:rsid w:val="00CC6374"/>
    <w:rsid w:val="00CC70FE"/>
    <w:rsid w:val="00CD0BF1"/>
    <w:rsid w:val="00CE3E52"/>
    <w:rsid w:val="00CE65AB"/>
    <w:rsid w:val="00CF07FC"/>
    <w:rsid w:val="00CF3B46"/>
    <w:rsid w:val="00D1443A"/>
    <w:rsid w:val="00D25F6F"/>
    <w:rsid w:val="00D345D7"/>
    <w:rsid w:val="00D36023"/>
    <w:rsid w:val="00D4246A"/>
    <w:rsid w:val="00D436AF"/>
    <w:rsid w:val="00D47D31"/>
    <w:rsid w:val="00D526DB"/>
    <w:rsid w:val="00D52854"/>
    <w:rsid w:val="00D5409A"/>
    <w:rsid w:val="00D54A1E"/>
    <w:rsid w:val="00D56466"/>
    <w:rsid w:val="00D5691C"/>
    <w:rsid w:val="00D61C3D"/>
    <w:rsid w:val="00D6259E"/>
    <w:rsid w:val="00D63049"/>
    <w:rsid w:val="00D67E75"/>
    <w:rsid w:val="00D70A24"/>
    <w:rsid w:val="00D761A0"/>
    <w:rsid w:val="00D83B48"/>
    <w:rsid w:val="00D93C4E"/>
    <w:rsid w:val="00D956C3"/>
    <w:rsid w:val="00D9673F"/>
    <w:rsid w:val="00D9780F"/>
    <w:rsid w:val="00D97908"/>
    <w:rsid w:val="00DA5B20"/>
    <w:rsid w:val="00DB71AD"/>
    <w:rsid w:val="00DC2A29"/>
    <w:rsid w:val="00DD418F"/>
    <w:rsid w:val="00DD5548"/>
    <w:rsid w:val="00DD68E3"/>
    <w:rsid w:val="00DD6D4A"/>
    <w:rsid w:val="00DE0FC0"/>
    <w:rsid w:val="00DF0636"/>
    <w:rsid w:val="00DF61CC"/>
    <w:rsid w:val="00DF6A24"/>
    <w:rsid w:val="00DF78A4"/>
    <w:rsid w:val="00DF7B0C"/>
    <w:rsid w:val="00DF7C6C"/>
    <w:rsid w:val="00E02C8D"/>
    <w:rsid w:val="00E02D2D"/>
    <w:rsid w:val="00E04769"/>
    <w:rsid w:val="00E06128"/>
    <w:rsid w:val="00E11FE9"/>
    <w:rsid w:val="00E13A34"/>
    <w:rsid w:val="00E13C2F"/>
    <w:rsid w:val="00E2133E"/>
    <w:rsid w:val="00E229EC"/>
    <w:rsid w:val="00E234E7"/>
    <w:rsid w:val="00E23E3E"/>
    <w:rsid w:val="00E23F9A"/>
    <w:rsid w:val="00E2422B"/>
    <w:rsid w:val="00E268CA"/>
    <w:rsid w:val="00E30146"/>
    <w:rsid w:val="00E34FD9"/>
    <w:rsid w:val="00E350AF"/>
    <w:rsid w:val="00E353BA"/>
    <w:rsid w:val="00E42E54"/>
    <w:rsid w:val="00E4481B"/>
    <w:rsid w:val="00E45419"/>
    <w:rsid w:val="00E5074E"/>
    <w:rsid w:val="00E51C2C"/>
    <w:rsid w:val="00E600E9"/>
    <w:rsid w:val="00E6175B"/>
    <w:rsid w:val="00E725DA"/>
    <w:rsid w:val="00E726CD"/>
    <w:rsid w:val="00E73632"/>
    <w:rsid w:val="00E773F9"/>
    <w:rsid w:val="00E8135E"/>
    <w:rsid w:val="00E865CC"/>
    <w:rsid w:val="00E86EB1"/>
    <w:rsid w:val="00E87597"/>
    <w:rsid w:val="00E87DD9"/>
    <w:rsid w:val="00E934B9"/>
    <w:rsid w:val="00E93D9A"/>
    <w:rsid w:val="00E9496A"/>
    <w:rsid w:val="00EA24B6"/>
    <w:rsid w:val="00EA2CA4"/>
    <w:rsid w:val="00EA4879"/>
    <w:rsid w:val="00EA6133"/>
    <w:rsid w:val="00EA7D26"/>
    <w:rsid w:val="00EC095B"/>
    <w:rsid w:val="00EC40DC"/>
    <w:rsid w:val="00EC41F6"/>
    <w:rsid w:val="00ED09C3"/>
    <w:rsid w:val="00ED6C58"/>
    <w:rsid w:val="00EE1556"/>
    <w:rsid w:val="00EE2349"/>
    <w:rsid w:val="00EE2C62"/>
    <w:rsid w:val="00EE6347"/>
    <w:rsid w:val="00EF1377"/>
    <w:rsid w:val="00EF6D19"/>
    <w:rsid w:val="00F05046"/>
    <w:rsid w:val="00F110B7"/>
    <w:rsid w:val="00F17429"/>
    <w:rsid w:val="00F256BF"/>
    <w:rsid w:val="00F26DA0"/>
    <w:rsid w:val="00F276A2"/>
    <w:rsid w:val="00F301C8"/>
    <w:rsid w:val="00F30685"/>
    <w:rsid w:val="00F323EE"/>
    <w:rsid w:val="00F33377"/>
    <w:rsid w:val="00F344C6"/>
    <w:rsid w:val="00F37A5E"/>
    <w:rsid w:val="00F402EA"/>
    <w:rsid w:val="00F45F14"/>
    <w:rsid w:val="00F504EB"/>
    <w:rsid w:val="00F50CD7"/>
    <w:rsid w:val="00F55544"/>
    <w:rsid w:val="00F57526"/>
    <w:rsid w:val="00F57D6E"/>
    <w:rsid w:val="00F66571"/>
    <w:rsid w:val="00F6770E"/>
    <w:rsid w:val="00F6799B"/>
    <w:rsid w:val="00F7367D"/>
    <w:rsid w:val="00F865CD"/>
    <w:rsid w:val="00F8737C"/>
    <w:rsid w:val="00F90189"/>
    <w:rsid w:val="00F912B2"/>
    <w:rsid w:val="00F91E47"/>
    <w:rsid w:val="00F95387"/>
    <w:rsid w:val="00FA0013"/>
    <w:rsid w:val="00FA5E5A"/>
    <w:rsid w:val="00FB1171"/>
    <w:rsid w:val="00FB2E2F"/>
    <w:rsid w:val="00FB582C"/>
    <w:rsid w:val="00FB68D5"/>
    <w:rsid w:val="00FB6F75"/>
    <w:rsid w:val="00FC3C55"/>
    <w:rsid w:val="00FC4053"/>
    <w:rsid w:val="00FC5012"/>
    <w:rsid w:val="00FC52FE"/>
    <w:rsid w:val="00FD47CE"/>
    <w:rsid w:val="00FD5D33"/>
    <w:rsid w:val="00FE1424"/>
    <w:rsid w:val="00FE4C0C"/>
    <w:rsid w:val="00FE51B5"/>
    <w:rsid w:val="00FF00E9"/>
    <w:rsid w:val="00FF51EF"/>
    <w:rsid w:val="00FF5707"/>
    <w:rsid w:val="236E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7BAAE"/>
  <w15:docId w15:val="{B3A85CB5-C4A4-4CA7-9FD9-C9CB96AF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uiPriority="0" w:qFormat="1"/>
    <w:lsdException w:name="List 2" w:semiHidden="1" w:unhideWhenUsed="1" w:qFormat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0" w:qFormat="1"/>
    <w:lsdException w:name="List Number 3" w:uiPriority="0" w:qFormat="1"/>
    <w:lsdException w:name="List Number 4" w:uiPriority="0" w:qFormat="1"/>
    <w:lsdException w:name="List Number 5" w:uiPriority="0" w:qFormat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slovanseznam"/>
    <w:link w:val="Nadpis1Char"/>
    <w:qFormat/>
    <w:pPr>
      <w:keepNext/>
      <w:numPr>
        <w:numId w:val="1"/>
      </w:numPr>
      <w:spacing w:before="480" w:after="60" w:line="240" w:lineRule="auto"/>
      <w:outlineLvl w:val="0"/>
    </w:pPr>
    <w:rPr>
      <w:rFonts w:ascii="Cambria" w:eastAsia="Times New Roman" w:hAnsi="Cambria" w:cs="Times New Roman"/>
      <w:b/>
      <w:kern w:val="22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lovanseznam">
    <w:name w:val="List Number"/>
    <w:basedOn w:val="Seznam"/>
    <w:qFormat/>
    <w:pPr>
      <w:numPr>
        <w:ilvl w:val="1"/>
        <w:numId w:val="1"/>
      </w:numPr>
      <w:tabs>
        <w:tab w:val="clear" w:pos="709"/>
      </w:tabs>
      <w:spacing w:before="120" w:after="0" w:line="240" w:lineRule="auto"/>
      <w:ind w:left="1440" w:hanging="360"/>
      <w:contextualSpacing w:val="0"/>
      <w:jc w:val="both"/>
    </w:pPr>
    <w:rPr>
      <w:rFonts w:ascii="Calibri" w:eastAsia="Times New Roman" w:hAnsi="Calibri" w:cs="Times New Roman"/>
      <w:szCs w:val="20"/>
      <w:lang w:eastAsia="cs-CZ"/>
    </w:rPr>
  </w:style>
  <w:style w:type="paragraph" w:styleId="Seznam">
    <w:name w:val="List"/>
    <w:basedOn w:val="Normln"/>
    <w:uiPriority w:val="99"/>
    <w:semiHidden/>
    <w:unhideWhenUsed/>
    <w:qFormat/>
    <w:pPr>
      <w:ind w:left="283" w:hanging="283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itulek">
    <w:name w:val="caption"/>
    <w:basedOn w:val="Normln"/>
    <w:next w:val="Normln"/>
    <w:uiPriority w:val="35"/>
    <w:semiHidden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Odkaznakoment">
    <w:name w:val="annotation reference"/>
    <w:uiPriority w:val="99"/>
    <w:semiHidden/>
    <w:unhideWhenUsed/>
    <w:qFormat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val="zh-CN"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pPr>
      <w:spacing w:after="200" w:line="240" w:lineRule="auto"/>
    </w:pPr>
    <w:rPr>
      <w:rFonts w:asciiTheme="minorHAnsi" w:eastAsiaTheme="minorHAnsi" w:hAnsiTheme="minorHAnsi" w:cstheme="minorBidi"/>
      <w:b/>
      <w:bCs/>
      <w:lang w:val="cs-CZ" w:eastAsia="en-US"/>
    </w:rPr>
  </w:style>
  <w:style w:type="paragraph" w:styleId="Datum">
    <w:name w:val="Date"/>
    <w:basedOn w:val="Normln"/>
    <w:link w:val="DatumChar"/>
    <w:qFormat/>
    <w:pPr>
      <w:spacing w:before="240" w:after="600" w:line="240" w:lineRule="auto"/>
      <w:ind w:left="709"/>
    </w:pPr>
    <w:rPr>
      <w:rFonts w:ascii="Calibri" w:eastAsia="Times New Roman" w:hAnsi="Calibri" w:cs="Times New Roman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 w:themeColor="followedHyperlink"/>
      <w:u w:val="single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qFormat/>
    <w:rPr>
      <w:color w:val="0000FF" w:themeColor="hyperlink"/>
      <w:u w:val="single"/>
    </w:rPr>
  </w:style>
  <w:style w:type="paragraph" w:styleId="Seznam2">
    <w:name w:val="List 2"/>
    <w:basedOn w:val="Normln"/>
    <w:uiPriority w:val="99"/>
    <w:semiHidden/>
    <w:unhideWhenUsed/>
    <w:qFormat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qFormat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pPr>
      <w:ind w:left="1415" w:hanging="283"/>
      <w:contextualSpacing/>
    </w:pPr>
  </w:style>
  <w:style w:type="paragraph" w:styleId="slovanseznam2">
    <w:name w:val="List Number 2"/>
    <w:basedOn w:val="Seznam2"/>
    <w:qFormat/>
    <w:pPr>
      <w:numPr>
        <w:ilvl w:val="2"/>
        <w:numId w:val="1"/>
      </w:numPr>
      <w:tabs>
        <w:tab w:val="clear" w:pos="1418"/>
      </w:tabs>
      <w:spacing w:before="120" w:after="0" w:line="240" w:lineRule="auto"/>
      <w:ind w:left="2160" w:hanging="180"/>
      <w:contextualSpacing w:val="0"/>
      <w:jc w:val="both"/>
    </w:pPr>
    <w:rPr>
      <w:rFonts w:ascii="Calibri" w:eastAsia="Times New Roman" w:hAnsi="Calibri" w:cs="Times New Roman"/>
      <w:szCs w:val="20"/>
      <w:lang w:eastAsia="cs-CZ"/>
    </w:rPr>
  </w:style>
  <w:style w:type="paragraph" w:styleId="slovanseznam3">
    <w:name w:val="List Number 3"/>
    <w:basedOn w:val="Seznam3"/>
    <w:qFormat/>
    <w:pPr>
      <w:numPr>
        <w:ilvl w:val="3"/>
        <w:numId w:val="1"/>
      </w:numPr>
      <w:tabs>
        <w:tab w:val="clear" w:pos="2498"/>
      </w:tabs>
      <w:spacing w:before="120" w:after="0" w:line="240" w:lineRule="auto"/>
      <w:ind w:left="2880" w:hanging="360"/>
      <w:contextualSpacing w:val="0"/>
      <w:jc w:val="both"/>
    </w:pPr>
    <w:rPr>
      <w:rFonts w:ascii="Calibri" w:eastAsia="Times New Roman" w:hAnsi="Calibri" w:cs="Times New Roman"/>
      <w:szCs w:val="20"/>
      <w:lang w:eastAsia="cs-CZ"/>
    </w:rPr>
  </w:style>
  <w:style w:type="paragraph" w:styleId="slovanseznam4">
    <w:name w:val="List Number 4"/>
    <w:basedOn w:val="Seznam4"/>
    <w:qFormat/>
    <w:pPr>
      <w:numPr>
        <w:ilvl w:val="4"/>
        <w:numId w:val="1"/>
      </w:numPr>
      <w:tabs>
        <w:tab w:val="clear" w:pos="3708"/>
      </w:tabs>
      <w:spacing w:before="120" w:after="0" w:line="240" w:lineRule="auto"/>
      <w:ind w:left="3600" w:hanging="360"/>
      <w:contextualSpacing w:val="0"/>
      <w:jc w:val="both"/>
    </w:pPr>
    <w:rPr>
      <w:rFonts w:ascii="Calibri" w:eastAsia="Times New Roman" w:hAnsi="Calibri" w:cs="Times New Roman"/>
      <w:szCs w:val="20"/>
      <w:lang w:eastAsia="cs-CZ"/>
    </w:rPr>
  </w:style>
  <w:style w:type="paragraph" w:styleId="slovanseznam5">
    <w:name w:val="List Number 5"/>
    <w:basedOn w:val="Seznam5"/>
    <w:qFormat/>
    <w:pPr>
      <w:numPr>
        <w:ilvl w:val="5"/>
        <w:numId w:val="1"/>
      </w:numPr>
      <w:tabs>
        <w:tab w:val="clear" w:pos="4559"/>
      </w:tabs>
      <w:spacing w:before="120" w:after="0" w:line="240" w:lineRule="auto"/>
      <w:ind w:left="4320" w:hanging="180"/>
      <w:contextualSpacing w:val="0"/>
      <w:jc w:val="both"/>
    </w:pPr>
    <w:rPr>
      <w:rFonts w:ascii="Calibri" w:eastAsia="Times New Roman" w:hAnsi="Calibri" w:cs="Times New Roman"/>
      <w:szCs w:val="20"/>
      <w:lang w:eastAsia="cs-CZ"/>
    </w:rPr>
  </w:style>
  <w:style w:type="paragraph" w:styleId="Podnadpis">
    <w:name w:val="Subtitle"/>
    <w:basedOn w:val="Normln"/>
    <w:link w:val="PodnadpisChar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table" w:styleId="Mkatabulky">
    <w:name w:val="Table Grid"/>
    <w:basedOn w:val="Normlntabulka"/>
    <w:qFormat/>
    <w:pPr>
      <w:tabs>
        <w:tab w:val="left" w:pos="340"/>
      </w:tabs>
      <w:spacing w:before="280"/>
      <w:ind w:firstLine="340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customStyle="1" w:styleId="TSlneksmlouvy">
    <w:name w:val="TS Článek smlouvy"/>
    <w:basedOn w:val="Normln"/>
    <w:next w:val="Normln"/>
    <w:link w:val="TSlneksmlouvyChar"/>
    <w:pPr>
      <w:keepNext/>
      <w:numPr>
        <w:numId w:val="2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zh-CN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Pr>
      <w:rFonts w:ascii="Times New Roman" w:eastAsia="Times New Roman" w:hAnsi="Times New Roman" w:cs="Times New Roman"/>
      <w:sz w:val="20"/>
      <w:szCs w:val="20"/>
      <w:lang w:val="zh-CN" w:eastAsia="zh-CN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</w:style>
  <w:style w:type="character" w:customStyle="1" w:styleId="ZpatChar">
    <w:name w:val="Zápatí Char"/>
    <w:basedOn w:val="Standardnpsmoodstavce"/>
    <w:link w:val="Zpat"/>
    <w:uiPriority w:val="99"/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val="zh-CN" w:eastAsia="zh-CN"/>
    </w:rPr>
  </w:style>
  <w:style w:type="character" w:customStyle="1" w:styleId="TSlneksmlouvyChar">
    <w:name w:val="TS Článek smlouvy Char"/>
    <w:link w:val="TSlneksmlouvy"/>
    <w:rPr>
      <w:rFonts w:ascii="Arial" w:eastAsia="Times New Roman" w:hAnsi="Arial" w:cs="Times New Roman"/>
      <w:b/>
      <w:szCs w:val="24"/>
      <w:u w:val="single"/>
      <w:lang w:val="zh-CN"/>
    </w:rPr>
  </w:style>
  <w:style w:type="paragraph" w:customStyle="1" w:styleId="TSTextlnkuslovan">
    <w:name w:val="TS Text článku číslovaný"/>
    <w:basedOn w:val="Normln"/>
    <w:link w:val="TSTextlnkuslovanChar"/>
    <w:qFormat/>
    <w:pPr>
      <w:spacing w:after="120" w:line="280" w:lineRule="exact"/>
      <w:jc w:val="both"/>
    </w:pPr>
    <w:rPr>
      <w:rFonts w:ascii="Arial" w:eastAsia="Times New Roman" w:hAnsi="Arial" w:cs="Times New Roman"/>
      <w:szCs w:val="24"/>
      <w:lang w:val="zh-CN" w:eastAsia="zh-CN"/>
    </w:rPr>
  </w:style>
  <w:style w:type="character" w:customStyle="1" w:styleId="TSTextlnkuslovanChar">
    <w:name w:val="TS Text článku číslovaný Char"/>
    <w:link w:val="TSTextlnkuslovan"/>
    <w:rPr>
      <w:rFonts w:ascii="Arial" w:eastAsia="Times New Roman" w:hAnsi="Arial" w:cs="Times New Roman"/>
      <w:szCs w:val="24"/>
      <w:lang w:val="zh-CN" w:eastAsia="zh-CN"/>
    </w:rPr>
  </w:style>
  <w:style w:type="paragraph" w:styleId="Bezmezer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rosttext1">
    <w:name w:val="Prostý text1"/>
    <w:basedOn w:val="Normln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PodnadpisChar">
    <w:name w:val="Podnadpis Char"/>
    <w:basedOn w:val="Standardnpsmoodstavce"/>
    <w:link w:val="Podnadpis"/>
    <w:uiPriority w:val="99"/>
    <w:qFormat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customStyle="1" w:styleId="Styl1">
    <w:name w:val="Styl1"/>
    <w:basedOn w:val="Titulek"/>
    <w:autoRedefine/>
    <w:qFormat/>
    <w:pPr>
      <w:numPr>
        <w:numId w:val="3"/>
      </w:numPr>
      <w:tabs>
        <w:tab w:val="clear" w:pos="420"/>
      </w:tabs>
      <w:spacing w:before="120" w:after="120"/>
      <w:ind w:left="3686" w:firstLine="0"/>
      <w:jc w:val="both"/>
    </w:pPr>
    <w:rPr>
      <w:rFonts w:ascii="Arial" w:eastAsia="Times New Roman" w:hAnsi="Arial" w:cs="Times New Roman"/>
      <w:i w:val="0"/>
      <w:iCs w:val="0"/>
      <w:color w:val="auto"/>
      <w:sz w:val="20"/>
      <w:szCs w:val="20"/>
      <w:u w:val="single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qFormat/>
    <w:rPr>
      <w:rFonts w:ascii="Cambria" w:eastAsia="Times New Roman" w:hAnsi="Cambria" w:cs="Times New Roman"/>
      <w:b/>
      <w:kern w:val="22"/>
      <w:sz w:val="28"/>
      <w:szCs w:val="20"/>
      <w:lang w:eastAsia="cs-CZ"/>
    </w:rPr>
  </w:style>
  <w:style w:type="character" w:customStyle="1" w:styleId="DatumChar">
    <w:name w:val="Datum Char"/>
    <w:basedOn w:val="Standardnpsmoodstavce"/>
    <w:link w:val="Datum"/>
    <w:qFormat/>
    <w:rPr>
      <w:rFonts w:ascii="Calibri" w:eastAsia="Times New Roman" w:hAnsi="Calibri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dekllan.e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37d4888-b6b8-4d95-a91f-081b6acdda1a">
      <UserInfo>
        <DisplayName/>
        <AccountId xsi:nil="true"/>
        <AccountType/>
      </UserInfo>
    </SharedWithUsers>
    <lcf76f155ced4ddcb4097134ff3c332f xmlns="12fb0b39-6ebb-44d1-83b6-d2febdc9f95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3E47769BF5B444BADCFD6FCAA83A4A" ma:contentTypeVersion="14" ma:contentTypeDescription="Vytvoří nový dokument" ma:contentTypeScope="" ma:versionID="43a175bf2bc2426d690ca09f9e62eaac">
  <xsd:schema xmlns:xsd="http://www.w3.org/2001/XMLSchema" xmlns:xs="http://www.w3.org/2001/XMLSchema" xmlns:p="http://schemas.microsoft.com/office/2006/metadata/properties" xmlns:ns2="12fb0b39-6ebb-44d1-83b6-d2febdc9f95b" xmlns:ns3="c37d4888-b6b8-4d95-a91f-081b6acdda1a" targetNamespace="http://schemas.microsoft.com/office/2006/metadata/properties" ma:root="true" ma:fieldsID="1132d5cd000d4694fa54dad96c796f8f" ns2:_="" ns3:_="">
    <xsd:import namespace="12fb0b39-6ebb-44d1-83b6-d2febdc9f95b"/>
    <xsd:import namespace="c37d4888-b6b8-4d95-a91f-081b6acdda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b0b39-6ebb-44d1-83b6-d2febdc9f9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5af2754f-5248-4605-879e-1af9b39920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d4888-b6b8-4d95-a91f-081b6acdda1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700AE2-AF17-4B82-950F-D12FCBFC5A01}">
  <ds:schemaRefs/>
</ds:datastoreItem>
</file>

<file path=customXml/itemProps2.xml><?xml version="1.0" encoding="utf-8"?>
<ds:datastoreItem xmlns:ds="http://schemas.openxmlformats.org/officeDocument/2006/customXml" ds:itemID="{BB8AA6AC-6024-4460-BDA2-731C0C4642FC}">
  <ds:schemaRefs/>
</ds:datastoreItem>
</file>

<file path=customXml/itemProps3.xml><?xml version="1.0" encoding="utf-8"?>
<ds:datastoreItem xmlns:ds="http://schemas.openxmlformats.org/officeDocument/2006/customXml" ds:itemID="{BBB7A640-1071-48C1-A584-51C0A986E627}">
  <ds:schemaRefs/>
</ds:datastoreItem>
</file>

<file path=customXml/itemProps4.xml><?xml version="1.0" encoding="utf-8"?>
<ds:datastoreItem xmlns:ds="http://schemas.openxmlformats.org/officeDocument/2006/customXml" ds:itemID="{9946C238-01A9-4341-B67C-1541BC1D8A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880</Words>
  <Characters>5197</Characters>
  <Application>Microsoft Office Word</Application>
  <DocSecurity>0</DocSecurity>
  <Lines>43</Lines>
  <Paragraphs>12</Paragraphs>
  <ScaleCrop>false</ScaleCrop>
  <Company/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Lukešová Simona JUDr.</dc:creator>
  <cp:lastModifiedBy>Petra Řezníčková</cp:lastModifiedBy>
  <cp:revision>2</cp:revision>
  <cp:lastPrinted>2024-08-30T10:14:00Z</cp:lastPrinted>
  <dcterms:created xsi:type="dcterms:W3CDTF">2025-12-05T14:24:00Z</dcterms:created>
  <dcterms:modified xsi:type="dcterms:W3CDTF">2025-12-05T14:24:00Z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0x010100E73E47769BF5B444BADCFD6FCAA83A4A</vt:lpwstr>
  </property>
  <property fmtid="{D5CDD505-2E9C-101B-9397-08002B2CF9AE}" pid="3" name="MediaServiceImageTags">
    <vt:lpwstr/>
  </property>
  <property fmtid="{D5CDD505-2E9C-101B-9397-08002B2CF9AE}" pid="4" name="Order">
    <vt:r8>19513000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KSOProductBuildVer">
    <vt:lpwstr>1033-12.2.0.22549</vt:lpwstr>
  </property>
  <property fmtid="{D5CDD505-2E9C-101B-9397-08002B2CF9AE}" pid="12" name="ICV">
    <vt:lpwstr>6E21561E5B764258821D951B6FE5B3DB_12</vt:lpwstr>
  </property>
</Properties>
</file>