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10F" w:rsidRPr="008A7D24" w:rsidRDefault="004B610F" w:rsidP="004B610F">
      <w:pPr>
        <w:jc w:val="center"/>
        <w:rPr>
          <w:rFonts w:ascii="Times New Roman" w:hAnsi="Times New Roman"/>
          <w:sz w:val="24"/>
        </w:rPr>
      </w:pPr>
      <w:r>
        <w:rPr>
          <w:rFonts w:ascii="Times New Roman" w:hAnsi="Times New Roman"/>
          <w:b/>
          <w:sz w:val="28"/>
          <w:szCs w:val="28"/>
        </w:rPr>
        <w:t>Rámcová s</w:t>
      </w:r>
      <w:r w:rsidRPr="00E02C29">
        <w:rPr>
          <w:rFonts w:ascii="Times New Roman" w:hAnsi="Times New Roman"/>
          <w:b/>
          <w:sz w:val="28"/>
          <w:szCs w:val="28"/>
        </w:rPr>
        <w:t xml:space="preserve">mlouva na dodávku </w:t>
      </w:r>
      <w:r>
        <w:rPr>
          <w:rFonts w:ascii="Times New Roman" w:hAnsi="Times New Roman"/>
          <w:b/>
          <w:sz w:val="28"/>
          <w:szCs w:val="28"/>
        </w:rPr>
        <w:t xml:space="preserve">výpočetní techniky </w:t>
      </w:r>
      <w:r>
        <w:rPr>
          <w:rFonts w:ascii="Times New Roman" w:hAnsi="Times New Roman"/>
          <w:b/>
          <w:sz w:val="28"/>
          <w:szCs w:val="28"/>
        </w:rPr>
        <w:br/>
      </w:r>
      <w:r w:rsidRPr="008A7D24">
        <w:rPr>
          <w:rFonts w:ascii="Times New Roman" w:hAnsi="Times New Roman"/>
          <w:sz w:val="24"/>
        </w:rPr>
        <w:t xml:space="preserve">(ve smyslu ustanovení § </w:t>
      </w:r>
      <w:smartTag w:uri="urn:schemas-microsoft-com:office:smarttags" w:element="metricconverter">
        <w:smartTagPr>
          <w:attr w:name="ProductID" w:val="2079 a"/>
        </w:smartTagPr>
        <w:r w:rsidRPr="008A7D24">
          <w:rPr>
            <w:rFonts w:ascii="Times New Roman" w:hAnsi="Times New Roman"/>
            <w:sz w:val="24"/>
          </w:rPr>
          <w:t>2079 a</w:t>
        </w:r>
      </w:smartTag>
      <w:r w:rsidRPr="008A7D24">
        <w:rPr>
          <w:rFonts w:ascii="Times New Roman" w:hAnsi="Times New Roman"/>
          <w:sz w:val="24"/>
        </w:rPr>
        <w:t xml:space="preserve"> násl. zákona č. 89/2012 Sb., občanského zákoníku)</w:t>
      </w:r>
    </w:p>
    <w:p w:rsidR="004B610F" w:rsidRPr="008A7D24" w:rsidRDefault="004B610F" w:rsidP="004B610F">
      <w:pPr>
        <w:pStyle w:val="Prosttext"/>
        <w:rPr>
          <w:rFonts w:ascii="Times New Roman" w:hAnsi="Times New Roman"/>
          <w:sz w:val="24"/>
          <w:szCs w:val="24"/>
        </w:rPr>
      </w:pPr>
    </w:p>
    <w:p w:rsidR="004B610F" w:rsidRPr="00711D18" w:rsidRDefault="004B610F" w:rsidP="004B610F">
      <w:pPr>
        <w:autoSpaceDE w:val="0"/>
        <w:autoSpaceDN w:val="0"/>
        <w:adjustRightInd w:val="0"/>
        <w:jc w:val="both"/>
        <w:rPr>
          <w:rFonts w:ascii="Times New Roman" w:hAnsi="Times New Roman"/>
          <w:b/>
          <w:sz w:val="24"/>
        </w:rPr>
      </w:pPr>
      <w:r w:rsidRPr="00711D18">
        <w:rPr>
          <w:rStyle w:val="Siln"/>
          <w:rFonts w:ascii="Times New Roman" w:hAnsi="Times New Roman"/>
          <w:sz w:val="24"/>
          <w:shd w:val="clear" w:color="auto" w:fill="FFFFFF"/>
        </w:rPr>
        <w:t>ARCHEOLOGICKÝ ÚSTAV AV ČR, Praha, v. v. i.</w:t>
      </w:r>
    </w:p>
    <w:p w:rsidR="004B610F" w:rsidRPr="00711D18" w:rsidRDefault="004B610F" w:rsidP="004B610F">
      <w:pPr>
        <w:rPr>
          <w:rFonts w:ascii="Times New Roman" w:hAnsi="Times New Roman"/>
          <w:sz w:val="24"/>
        </w:rPr>
      </w:pPr>
      <w:r w:rsidRPr="00711D18">
        <w:rPr>
          <w:rFonts w:ascii="Times New Roman" w:hAnsi="Times New Roman"/>
          <w:sz w:val="24"/>
        </w:rPr>
        <w:t xml:space="preserve">IČ: 67985912, </w:t>
      </w:r>
    </w:p>
    <w:p w:rsidR="004B610F" w:rsidRDefault="004B610F" w:rsidP="004B610F">
      <w:pPr>
        <w:rPr>
          <w:rFonts w:ascii="Times New Roman" w:hAnsi="Times New Roman"/>
          <w:sz w:val="24"/>
        </w:rPr>
      </w:pPr>
      <w:r>
        <w:rPr>
          <w:rFonts w:ascii="Times New Roman" w:hAnsi="Times New Roman"/>
          <w:sz w:val="24"/>
        </w:rPr>
        <w:t>DIČ: CZ</w:t>
      </w:r>
      <w:r w:rsidRPr="004B610F">
        <w:rPr>
          <w:rFonts w:ascii="Times New Roman" w:hAnsi="Times New Roman"/>
          <w:sz w:val="24"/>
        </w:rPr>
        <w:t>67985912</w:t>
      </w:r>
      <w:r>
        <w:rPr>
          <w:rFonts w:ascii="Times New Roman" w:hAnsi="Times New Roman"/>
          <w:sz w:val="24"/>
        </w:rPr>
        <w:t>,</w:t>
      </w:r>
    </w:p>
    <w:p w:rsidR="004B610F" w:rsidRDefault="004B610F" w:rsidP="004B610F">
      <w:pPr>
        <w:jc w:val="both"/>
        <w:rPr>
          <w:rFonts w:ascii="Times New Roman" w:hAnsi="Times New Roman"/>
          <w:sz w:val="24"/>
        </w:rPr>
      </w:pPr>
      <w:r>
        <w:rPr>
          <w:rFonts w:ascii="Times New Roman" w:hAnsi="Times New Roman"/>
          <w:sz w:val="24"/>
        </w:rPr>
        <w:t>instituce zapsaná v rejstříku veřejných výzkumných institucí vedeném MŠMT ČR,</w:t>
      </w:r>
    </w:p>
    <w:p w:rsidR="004B610F" w:rsidRPr="00711D18" w:rsidRDefault="004B610F" w:rsidP="004B610F">
      <w:pPr>
        <w:rPr>
          <w:rFonts w:ascii="Times New Roman" w:hAnsi="Times New Roman"/>
          <w:sz w:val="24"/>
        </w:rPr>
      </w:pPr>
      <w:r w:rsidRPr="00711D18">
        <w:rPr>
          <w:rFonts w:ascii="Times New Roman" w:hAnsi="Times New Roman"/>
          <w:sz w:val="24"/>
        </w:rPr>
        <w:t>se sídlem Letenská 4, 118 01  Praha 1,</w:t>
      </w:r>
    </w:p>
    <w:p w:rsidR="004B610F" w:rsidRPr="00711D18" w:rsidRDefault="004B610F" w:rsidP="004B610F">
      <w:pPr>
        <w:rPr>
          <w:rFonts w:ascii="Times New Roman" w:hAnsi="Times New Roman"/>
          <w:sz w:val="24"/>
        </w:rPr>
      </w:pPr>
      <w:r>
        <w:rPr>
          <w:rFonts w:ascii="Times New Roman" w:hAnsi="Times New Roman"/>
          <w:sz w:val="24"/>
        </w:rPr>
        <w:t>z</w:t>
      </w:r>
      <w:r w:rsidRPr="00711D18">
        <w:rPr>
          <w:rFonts w:ascii="Times New Roman" w:hAnsi="Times New Roman"/>
          <w:sz w:val="24"/>
        </w:rPr>
        <w:t>astoupen</w:t>
      </w:r>
      <w:r>
        <w:rPr>
          <w:rFonts w:ascii="Times New Roman" w:hAnsi="Times New Roman"/>
          <w:sz w:val="24"/>
        </w:rPr>
        <w:t>á</w:t>
      </w:r>
      <w:r w:rsidRPr="00711D18">
        <w:rPr>
          <w:rFonts w:ascii="Times New Roman" w:hAnsi="Times New Roman"/>
          <w:sz w:val="24"/>
        </w:rPr>
        <w:t xml:space="preserve">: </w:t>
      </w:r>
      <w:r>
        <w:rPr>
          <w:rFonts w:ascii="Times New Roman" w:hAnsi="Times New Roman"/>
          <w:sz w:val="24"/>
        </w:rPr>
        <w:t>Mgr. Janem Maříkem</w:t>
      </w:r>
      <w:r w:rsidRPr="00711D18">
        <w:rPr>
          <w:rFonts w:ascii="Times New Roman" w:hAnsi="Times New Roman"/>
          <w:sz w:val="24"/>
        </w:rPr>
        <w:t xml:space="preserve">, </w:t>
      </w:r>
      <w:r>
        <w:rPr>
          <w:rFonts w:ascii="Times New Roman" w:hAnsi="Times New Roman"/>
          <w:sz w:val="24"/>
        </w:rPr>
        <w:t xml:space="preserve">Ph.D. </w:t>
      </w:r>
      <w:r w:rsidRPr="00711D18">
        <w:rPr>
          <w:rFonts w:ascii="Times New Roman" w:hAnsi="Times New Roman"/>
          <w:sz w:val="24"/>
        </w:rPr>
        <w:t>ředitelem</w:t>
      </w:r>
    </w:p>
    <w:p w:rsidR="004B610F" w:rsidRDefault="004B610F" w:rsidP="004B610F">
      <w:pPr>
        <w:jc w:val="both"/>
        <w:rPr>
          <w:rFonts w:ascii="Times New Roman" w:hAnsi="Times New Roman"/>
          <w:sz w:val="24"/>
        </w:rPr>
      </w:pPr>
      <w:r>
        <w:rPr>
          <w:rFonts w:ascii="Times New Roman" w:hAnsi="Times New Roman"/>
          <w:sz w:val="24"/>
        </w:rPr>
        <w:t>jako objednatel na straně jedné</w:t>
      </w:r>
    </w:p>
    <w:p w:rsidR="004B610F" w:rsidRPr="008A7D24" w:rsidRDefault="004B610F" w:rsidP="004B610F">
      <w:pPr>
        <w:jc w:val="both"/>
        <w:rPr>
          <w:rFonts w:ascii="Times New Roman" w:hAnsi="Times New Roman"/>
          <w:sz w:val="24"/>
        </w:rPr>
      </w:pPr>
      <w:r w:rsidRPr="008A7D24">
        <w:rPr>
          <w:rFonts w:ascii="Times New Roman" w:hAnsi="Times New Roman"/>
          <w:sz w:val="24"/>
        </w:rPr>
        <w:t>(dále jen</w:t>
      </w:r>
      <w:r w:rsidRPr="008A7D24">
        <w:rPr>
          <w:rFonts w:ascii="Times New Roman" w:hAnsi="Times New Roman"/>
          <w:color w:val="000000"/>
          <w:sz w:val="24"/>
        </w:rPr>
        <w:t xml:space="preserve"> „</w:t>
      </w:r>
      <w:r>
        <w:rPr>
          <w:rFonts w:ascii="Times New Roman" w:hAnsi="Times New Roman"/>
          <w:b/>
          <w:color w:val="000000"/>
          <w:sz w:val="24"/>
        </w:rPr>
        <w:t>Objedna</w:t>
      </w:r>
      <w:r w:rsidRPr="008A7D24">
        <w:rPr>
          <w:rFonts w:ascii="Times New Roman" w:hAnsi="Times New Roman"/>
          <w:b/>
          <w:color w:val="000000"/>
          <w:sz w:val="24"/>
        </w:rPr>
        <w:t>tel</w:t>
      </w:r>
      <w:r w:rsidRPr="008A7D24">
        <w:rPr>
          <w:rFonts w:ascii="Times New Roman" w:hAnsi="Times New Roman"/>
          <w:color w:val="000000"/>
          <w:sz w:val="24"/>
        </w:rPr>
        <w:t>“)</w:t>
      </w:r>
    </w:p>
    <w:p w:rsidR="004B610F" w:rsidRPr="008A7D24" w:rsidRDefault="004B610F" w:rsidP="004B610F">
      <w:pPr>
        <w:pStyle w:val="Prosttext"/>
        <w:jc w:val="center"/>
        <w:rPr>
          <w:rFonts w:ascii="Times New Roman" w:hAnsi="Times New Roman"/>
          <w:sz w:val="24"/>
          <w:szCs w:val="24"/>
        </w:rPr>
      </w:pPr>
    </w:p>
    <w:p w:rsidR="004B610F" w:rsidRPr="00381D4C" w:rsidRDefault="004B610F" w:rsidP="004B610F">
      <w:pPr>
        <w:pStyle w:val="Prosttext"/>
        <w:jc w:val="both"/>
        <w:rPr>
          <w:rFonts w:ascii="Times New Roman" w:hAnsi="Times New Roman"/>
          <w:b/>
          <w:sz w:val="24"/>
          <w:szCs w:val="24"/>
        </w:rPr>
      </w:pPr>
      <w:r w:rsidRPr="00381D4C">
        <w:rPr>
          <w:rFonts w:ascii="Times New Roman" w:hAnsi="Times New Roman"/>
          <w:b/>
          <w:sz w:val="24"/>
          <w:szCs w:val="24"/>
        </w:rPr>
        <w:t>a</w:t>
      </w:r>
    </w:p>
    <w:p w:rsidR="004B610F" w:rsidRDefault="004B610F" w:rsidP="004B610F">
      <w:pPr>
        <w:pStyle w:val="Prosttext"/>
        <w:jc w:val="both"/>
        <w:rPr>
          <w:rFonts w:ascii="Times New Roman" w:hAnsi="Times New Roman"/>
          <w:sz w:val="24"/>
          <w:szCs w:val="24"/>
        </w:rPr>
      </w:pPr>
    </w:p>
    <w:p w:rsidR="004B610F" w:rsidRPr="002970DF" w:rsidRDefault="004B610F" w:rsidP="004B610F">
      <w:pPr>
        <w:jc w:val="both"/>
        <w:rPr>
          <w:rFonts w:ascii="Times New Roman" w:hAnsi="Times New Roman"/>
          <w:b/>
          <w:sz w:val="24"/>
        </w:rPr>
      </w:pPr>
      <w:r w:rsidRPr="002970DF">
        <w:rPr>
          <w:rFonts w:ascii="Times New Roman" w:hAnsi="Times New Roman"/>
          <w:b/>
          <w:sz w:val="24"/>
          <w:highlight w:val="yellow"/>
        </w:rPr>
        <w:t>[</w:t>
      </w:r>
      <w:r w:rsidRPr="002970DF">
        <w:rPr>
          <w:rFonts w:ascii="Times New Roman" w:hAnsi="Times New Roman"/>
          <w:b/>
          <w:sz w:val="24"/>
          <w:highlight w:val="yellow"/>
        </w:rPr>
        <w:tab/>
      </w:r>
      <w:r w:rsidRPr="002970DF">
        <w:rPr>
          <w:rFonts w:ascii="Times New Roman" w:hAnsi="Times New Roman"/>
          <w:b/>
          <w:sz w:val="24"/>
          <w:highlight w:val="yellow"/>
        </w:rPr>
        <w:tab/>
      </w:r>
      <w:r w:rsidRPr="002970DF">
        <w:rPr>
          <w:rFonts w:ascii="Times New Roman" w:hAnsi="Times New Roman"/>
          <w:b/>
          <w:sz w:val="24"/>
          <w:highlight w:val="yellow"/>
        </w:rPr>
        <w:tab/>
        <w:t>]</w:t>
      </w:r>
    </w:p>
    <w:p w:rsidR="004B610F" w:rsidRDefault="004B610F" w:rsidP="004B610F">
      <w:pPr>
        <w:jc w:val="both"/>
        <w:rPr>
          <w:rFonts w:ascii="Times New Roman" w:hAnsi="Times New Roman"/>
          <w:sz w:val="24"/>
        </w:rPr>
      </w:pPr>
      <w:r w:rsidRPr="008A7D24">
        <w:rPr>
          <w:rFonts w:ascii="Times New Roman" w:hAnsi="Times New Roman"/>
          <w:sz w:val="24"/>
        </w:rPr>
        <w:t xml:space="preserve">IČ: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B610F" w:rsidRPr="008A7D24" w:rsidRDefault="004B610F" w:rsidP="004B610F">
      <w:pPr>
        <w:jc w:val="both"/>
        <w:rPr>
          <w:rFonts w:ascii="Times New Roman" w:hAnsi="Times New Roman"/>
          <w:sz w:val="24"/>
        </w:rPr>
      </w:pPr>
      <w:r>
        <w:rPr>
          <w:rFonts w:ascii="Times New Roman" w:hAnsi="Times New Roman"/>
          <w:sz w:val="24"/>
        </w:rPr>
        <w:t>DIČ:</w:t>
      </w:r>
      <w:r w:rsidRPr="008A7D24">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B610F" w:rsidRPr="008A7D24" w:rsidRDefault="004B610F" w:rsidP="004B610F">
      <w:pPr>
        <w:jc w:val="both"/>
        <w:rPr>
          <w:rFonts w:ascii="Times New Roman" w:hAnsi="Times New Roman"/>
          <w:sz w:val="24"/>
        </w:rPr>
      </w:pPr>
      <w:r>
        <w:rPr>
          <w:rFonts w:ascii="Times New Roman" w:hAnsi="Times New Roman"/>
          <w:sz w:val="24"/>
        </w:rPr>
        <w:t>zapsaná</w:t>
      </w:r>
      <w:r w:rsidRPr="008A7D24">
        <w:rPr>
          <w:rFonts w:ascii="Times New Roman" w:hAnsi="Times New Roman"/>
          <w:sz w:val="24"/>
        </w:rPr>
        <w:t xml:space="preserve"> v obchodním rejstříku vedeném</w:t>
      </w:r>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r>
        <w:rPr>
          <w:rFonts w:ascii="Times New Roman" w:hAnsi="Times New Roman"/>
          <w:sz w:val="24"/>
        </w:rPr>
        <w:t xml:space="preserve"> pod </w:t>
      </w:r>
      <w:proofErr w:type="spellStart"/>
      <w:proofErr w:type="gramStart"/>
      <w:r>
        <w:rPr>
          <w:rFonts w:ascii="Times New Roman" w:hAnsi="Times New Roman"/>
          <w:sz w:val="24"/>
        </w:rPr>
        <w:t>sp.zn</w:t>
      </w:r>
      <w:proofErr w:type="spellEnd"/>
      <w:r>
        <w:rPr>
          <w:rFonts w:ascii="Times New Roman" w:hAnsi="Times New Roman"/>
          <w:sz w:val="24"/>
        </w:rPr>
        <w:t>.</w:t>
      </w:r>
      <w:proofErr w:type="gramEnd"/>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B610F" w:rsidRPr="008A7D24" w:rsidRDefault="004B610F" w:rsidP="004B610F">
      <w:pPr>
        <w:jc w:val="both"/>
        <w:rPr>
          <w:rFonts w:ascii="Times New Roman" w:hAnsi="Times New Roman"/>
          <w:sz w:val="24"/>
        </w:rPr>
      </w:pPr>
      <w:r w:rsidRPr="008A7D24">
        <w:rPr>
          <w:rFonts w:ascii="Times New Roman" w:hAnsi="Times New Roman"/>
          <w:sz w:val="24"/>
        </w:rPr>
        <w:t xml:space="preserve">se sídlem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 xml:space="preserve">]                                                                                    </w:t>
      </w:r>
    </w:p>
    <w:p w:rsidR="004B610F" w:rsidRPr="008A7D24" w:rsidRDefault="004B610F" w:rsidP="004B610F">
      <w:pPr>
        <w:jc w:val="both"/>
        <w:rPr>
          <w:rFonts w:ascii="Times New Roman" w:hAnsi="Times New Roman"/>
          <w:sz w:val="24"/>
        </w:rPr>
      </w:pPr>
      <w:r>
        <w:rPr>
          <w:rFonts w:ascii="Times New Roman" w:hAnsi="Times New Roman"/>
          <w:sz w:val="24"/>
        </w:rPr>
        <w:t>zastoupená</w:t>
      </w:r>
      <w:r w:rsidRPr="008A7D24">
        <w:rPr>
          <w:rFonts w:ascii="Times New Roman" w:hAnsi="Times New Roman"/>
          <w:sz w:val="24"/>
        </w:rPr>
        <w:t xml:space="preserve">: </w:t>
      </w:r>
      <w:r w:rsidRPr="008A7D24">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B610F" w:rsidRPr="004B610F" w:rsidRDefault="004B610F" w:rsidP="004B610F">
      <w:pPr>
        <w:jc w:val="both"/>
        <w:rPr>
          <w:rFonts w:ascii="Times New Roman" w:hAnsi="Times New Roman"/>
          <w:sz w:val="24"/>
        </w:rPr>
      </w:pPr>
      <w:r w:rsidRPr="008A7D24">
        <w:rPr>
          <w:rFonts w:ascii="Times New Roman" w:hAnsi="Times New Roman"/>
          <w:sz w:val="24"/>
        </w:rPr>
        <w:t xml:space="preserve">e-mail: </w:t>
      </w:r>
      <w:r w:rsidRPr="008A7D24">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B610F" w:rsidRDefault="004B610F" w:rsidP="004B610F">
      <w:pPr>
        <w:pStyle w:val="Prosttext"/>
        <w:jc w:val="both"/>
        <w:rPr>
          <w:rFonts w:ascii="Times New Roman" w:hAnsi="Times New Roman"/>
          <w:sz w:val="24"/>
          <w:szCs w:val="24"/>
        </w:rPr>
      </w:pPr>
      <w:r>
        <w:rPr>
          <w:rFonts w:ascii="Times New Roman" w:hAnsi="Times New Roman"/>
          <w:sz w:val="24"/>
          <w:szCs w:val="24"/>
        </w:rPr>
        <w:t xml:space="preserve">jako dodavatel na straně druhé </w:t>
      </w:r>
    </w:p>
    <w:p w:rsidR="004B610F" w:rsidRPr="008A7D24" w:rsidRDefault="004B610F" w:rsidP="004B610F">
      <w:pPr>
        <w:pStyle w:val="Prosttext"/>
        <w:jc w:val="both"/>
        <w:rPr>
          <w:rFonts w:ascii="Times New Roman" w:hAnsi="Times New Roman"/>
          <w:sz w:val="24"/>
          <w:szCs w:val="24"/>
        </w:rPr>
      </w:pPr>
      <w:r w:rsidRPr="008A7D24">
        <w:rPr>
          <w:rFonts w:ascii="Times New Roman" w:hAnsi="Times New Roman"/>
          <w:sz w:val="24"/>
          <w:szCs w:val="24"/>
        </w:rPr>
        <w:t>(dále jen jako „</w:t>
      </w:r>
      <w:r w:rsidRPr="008A7D24">
        <w:rPr>
          <w:rFonts w:ascii="Times New Roman" w:hAnsi="Times New Roman"/>
          <w:b/>
          <w:sz w:val="24"/>
          <w:szCs w:val="24"/>
        </w:rPr>
        <w:t>Dodavatel</w:t>
      </w:r>
      <w:r w:rsidRPr="008A7D24">
        <w:rPr>
          <w:rFonts w:ascii="Times New Roman" w:hAnsi="Times New Roman"/>
          <w:sz w:val="24"/>
          <w:szCs w:val="24"/>
        </w:rPr>
        <w:t>“)</w:t>
      </w:r>
    </w:p>
    <w:p w:rsidR="004B610F" w:rsidRPr="008A7D24" w:rsidRDefault="004B610F" w:rsidP="004B610F">
      <w:pPr>
        <w:pStyle w:val="Prosttext"/>
        <w:jc w:val="both"/>
        <w:rPr>
          <w:rFonts w:ascii="Times New Roman" w:hAnsi="Times New Roman"/>
          <w:sz w:val="24"/>
          <w:szCs w:val="24"/>
        </w:rPr>
      </w:pPr>
    </w:p>
    <w:p w:rsidR="004B610F" w:rsidRPr="00E02C29" w:rsidRDefault="004B610F" w:rsidP="004B610F">
      <w:pPr>
        <w:jc w:val="both"/>
        <w:rPr>
          <w:sz w:val="32"/>
        </w:rPr>
      </w:pPr>
      <w:r>
        <w:rPr>
          <w:rFonts w:ascii="Times New Roman" w:hAnsi="Times New Roman"/>
          <w:sz w:val="24"/>
        </w:rPr>
        <w:t xml:space="preserve">Objednatel a Dodavatel </w:t>
      </w:r>
      <w:r w:rsidR="00D17751">
        <w:rPr>
          <w:rFonts w:ascii="Times New Roman" w:hAnsi="Times New Roman"/>
          <w:sz w:val="24"/>
        </w:rPr>
        <w:t>(</w:t>
      </w:r>
      <w:r w:rsidRPr="00E02C29">
        <w:rPr>
          <w:rFonts w:ascii="Times New Roman" w:hAnsi="Times New Roman"/>
          <w:sz w:val="24"/>
        </w:rPr>
        <w:t>dále rovněž společně označován</w:t>
      </w:r>
      <w:r>
        <w:rPr>
          <w:rFonts w:ascii="Times New Roman" w:hAnsi="Times New Roman"/>
          <w:sz w:val="24"/>
        </w:rPr>
        <w:t>i</w:t>
      </w:r>
      <w:r w:rsidRPr="00E02C29">
        <w:rPr>
          <w:rFonts w:ascii="Times New Roman" w:hAnsi="Times New Roman"/>
          <w:sz w:val="24"/>
        </w:rPr>
        <w:t xml:space="preserve"> jako </w:t>
      </w:r>
      <w:r>
        <w:rPr>
          <w:rFonts w:ascii="Times New Roman" w:hAnsi="Times New Roman"/>
          <w:sz w:val="24"/>
        </w:rPr>
        <w:t>„</w:t>
      </w:r>
      <w:r>
        <w:rPr>
          <w:rFonts w:ascii="Times New Roman" w:hAnsi="Times New Roman"/>
          <w:b/>
          <w:sz w:val="24"/>
        </w:rPr>
        <w:t>S</w:t>
      </w:r>
      <w:r w:rsidRPr="00E02C29">
        <w:rPr>
          <w:rFonts w:ascii="Times New Roman" w:hAnsi="Times New Roman"/>
          <w:b/>
          <w:sz w:val="24"/>
        </w:rPr>
        <w:t>mluvní s</w:t>
      </w:r>
      <w:r w:rsidRPr="00E02C29">
        <w:rPr>
          <w:rFonts w:ascii="Times New Roman" w:hAnsi="Times New Roman"/>
          <w:b/>
          <w:bCs/>
          <w:sz w:val="24"/>
        </w:rPr>
        <w:t>trany</w:t>
      </w:r>
      <w:r>
        <w:rPr>
          <w:rFonts w:ascii="Times New Roman" w:hAnsi="Times New Roman"/>
          <w:sz w:val="24"/>
        </w:rPr>
        <w:t>“ nebo každá z těchto smluvních stran samostatně jako „</w:t>
      </w:r>
      <w:r>
        <w:rPr>
          <w:rFonts w:ascii="Times New Roman" w:hAnsi="Times New Roman"/>
          <w:b/>
          <w:sz w:val="24"/>
        </w:rPr>
        <w:t>S</w:t>
      </w:r>
      <w:r w:rsidRPr="00E02C29">
        <w:rPr>
          <w:rFonts w:ascii="Times New Roman" w:hAnsi="Times New Roman"/>
          <w:b/>
          <w:sz w:val="24"/>
        </w:rPr>
        <w:t>mluvní s</w:t>
      </w:r>
      <w:r w:rsidRPr="00E02C29">
        <w:rPr>
          <w:rFonts w:ascii="Times New Roman" w:hAnsi="Times New Roman"/>
          <w:b/>
          <w:bCs/>
          <w:sz w:val="24"/>
        </w:rPr>
        <w:t>trana</w:t>
      </w:r>
      <w:r>
        <w:rPr>
          <w:rFonts w:ascii="Times New Roman" w:hAnsi="Times New Roman"/>
          <w:sz w:val="24"/>
        </w:rPr>
        <w:t>“</w:t>
      </w:r>
      <w:r w:rsidRPr="00E02C29">
        <w:rPr>
          <w:rFonts w:ascii="Times New Roman" w:hAnsi="Times New Roman"/>
          <w:sz w:val="24"/>
        </w:rPr>
        <w:t xml:space="preserve">) uzavřeli níže uvedeného dne tuto </w:t>
      </w:r>
      <w:r>
        <w:rPr>
          <w:rFonts w:ascii="Times New Roman" w:hAnsi="Times New Roman"/>
          <w:sz w:val="24"/>
        </w:rPr>
        <w:t xml:space="preserve">rámcovou </w:t>
      </w:r>
      <w:r w:rsidRPr="00E02C29">
        <w:rPr>
          <w:rFonts w:ascii="Times New Roman" w:hAnsi="Times New Roman"/>
          <w:sz w:val="24"/>
        </w:rPr>
        <w:t xml:space="preserve">smlouvu na dodávku </w:t>
      </w:r>
      <w:r>
        <w:rPr>
          <w:rFonts w:ascii="Times New Roman" w:hAnsi="Times New Roman"/>
          <w:sz w:val="24"/>
        </w:rPr>
        <w:t>výpočetní techniky (dále jen</w:t>
      </w:r>
      <w:r w:rsidRPr="00E02C29">
        <w:rPr>
          <w:rFonts w:ascii="Times New Roman" w:hAnsi="Times New Roman"/>
          <w:sz w:val="24"/>
        </w:rPr>
        <w:t xml:space="preserve"> „</w:t>
      </w:r>
      <w:r w:rsidRPr="00AF1EBD">
        <w:rPr>
          <w:rFonts w:ascii="Times New Roman" w:hAnsi="Times New Roman"/>
          <w:b/>
          <w:sz w:val="24"/>
        </w:rPr>
        <w:t>Rámcová</w:t>
      </w:r>
      <w:r>
        <w:rPr>
          <w:rFonts w:ascii="Times New Roman" w:hAnsi="Times New Roman"/>
          <w:sz w:val="24"/>
        </w:rPr>
        <w:t xml:space="preserve"> </w:t>
      </w:r>
      <w:r w:rsidRPr="00E02C29">
        <w:rPr>
          <w:rFonts w:ascii="Times New Roman" w:hAnsi="Times New Roman"/>
          <w:b/>
          <w:sz w:val="24"/>
        </w:rPr>
        <w:t>smlouva</w:t>
      </w:r>
      <w:r w:rsidRPr="00E02C29">
        <w:rPr>
          <w:rFonts w:ascii="Times New Roman" w:hAnsi="Times New Roman"/>
          <w:sz w:val="24"/>
        </w:rPr>
        <w:t>“)</w:t>
      </w:r>
      <w:r>
        <w:rPr>
          <w:rFonts w:ascii="Times New Roman" w:hAnsi="Times New Roman"/>
          <w:sz w:val="24"/>
        </w:rPr>
        <w:t>:</w:t>
      </w:r>
    </w:p>
    <w:p w:rsidR="004B610F" w:rsidRDefault="004B610F" w:rsidP="004B610F">
      <w:pPr>
        <w:pStyle w:val="Prosttext"/>
        <w:rPr>
          <w:rFonts w:ascii="Times New Roman" w:hAnsi="Times New Roman"/>
          <w:sz w:val="24"/>
          <w:szCs w:val="24"/>
        </w:rPr>
      </w:pPr>
    </w:p>
    <w:p w:rsidR="004B610F" w:rsidRPr="008A7D24" w:rsidRDefault="004B610F" w:rsidP="004B610F">
      <w:pPr>
        <w:pStyle w:val="Prosttext"/>
        <w:numPr>
          <w:ilvl w:val="0"/>
          <w:numId w:val="39"/>
        </w:numPr>
        <w:tabs>
          <w:tab w:val="left" w:pos="0"/>
        </w:tabs>
        <w:ind w:left="709" w:hanging="567"/>
        <w:rPr>
          <w:rFonts w:ascii="Times New Roman" w:hAnsi="Times New Roman"/>
          <w:b/>
          <w:sz w:val="24"/>
          <w:szCs w:val="24"/>
        </w:rPr>
      </w:pPr>
      <w:r w:rsidRPr="008A7D24">
        <w:rPr>
          <w:rFonts w:ascii="Times New Roman" w:hAnsi="Times New Roman"/>
          <w:b/>
          <w:sz w:val="24"/>
          <w:szCs w:val="24"/>
        </w:rPr>
        <w:t>Úvodní prohlášení</w:t>
      </w:r>
    </w:p>
    <w:p w:rsidR="004B610F" w:rsidRPr="008A7D24" w:rsidRDefault="004B610F" w:rsidP="004B610F">
      <w:pPr>
        <w:pStyle w:val="Prosttext"/>
        <w:tabs>
          <w:tab w:val="left" w:pos="0"/>
          <w:tab w:val="left" w:pos="284"/>
        </w:tabs>
        <w:ind w:left="720"/>
        <w:rPr>
          <w:rFonts w:ascii="Times New Roman" w:hAnsi="Times New Roman"/>
          <w:b/>
          <w:sz w:val="24"/>
          <w:szCs w:val="24"/>
        </w:rPr>
      </w:pPr>
    </w:p>
    <w:p w:rsidR="006C1646" w:rsidRDefault="004B610F" w:rsidP="00CA102E">
      <w:pPr>
        <w:pStyle w:val="Odstavecseseznamem"/>
        <w:numPr>
          <w:ilvl w:val="1"/>
          <w:numId w:val="39"/>
        </w:numPr>
        <w:ind w:left="709"/>
        <w:jc w:val="both"/>
      </w:pPr>
      <w:r w:rsidRPr="00381D4C">
        <w:t>Dodavatel j</w:t>
      </w:r>
      <w:r>
        <w:t>e</w:t>
      </w:r>
      <w:r w:rsidRPr="00381D4C">
        <w:t xml:space="preserve"> vybraným zájemc</w:t>
      </w:r>
      <w:r>
        <w:t>em</w:t>
      </w:r>
      <w:r w:rsidRPr="00381D4C">
        <w:t xml:space="preserve"> ve skončeném výběrovém řízení na veřejnou zakázku malého rozsahu s názvem „</w:t>
      </w:r>
      <w:r w:rsidRPr="00381D4C">
        <w:rPr>
          <w:i/>
        </w:rPr>
        <w:t>Dodávka výpočetní techniky - rámcová smlouva</w:t>
      </w:r>
      <w:r w:rsidR="002E5B34">
        <w:rPr>
          <w:i/>
        </w:rPr>
        <w:t xml:space="preserve"> II</w:t>
      </w:r>
      <w:r w:rsidRPr="00381D4C">
        <w:rPr>
          <w:i/>
        </w:rPr>
        <w:t xml:space="preserve">“ </w:t>
      </w:r>
      <w:r w:rsidRPr="00A46A63">
        <w:t>(dále jen „</w:t>
      </w:r>
      <w:r w:rsidRPr="00A46A63">
        <w:rPr>
          <w:b/>
        </w:rPr>
        <w:t>Výběrové řízení</w:t>
      </w:r>
      <w:r w:rsidRPr="00A46A63">
        <w:t>“).</w:t>
      </w:r>
      <w:r w:rsidRPr="00381D4C">
        <w:t xml:space="preserve"> Výběrové řízení se </w:t>
      </w:r>
      <w:r w:rsidR="00CA102E" w:rsidRPr="00CA102E">
        <w:t>se řídí právní úpravou zadáván</w:t>
      </w:r>
      <w:r w:rsidR="00CA102E">
        <w:t xml:space="preserve">í veřejných zakázek ve smyslu zákona </w:t>
      </w:r>
      <w:r w:rsidR="00CA102E" w:rsidRPr="00CA102E">
        <w:t xml:space="preserve">č. 134/2016 Sb., o zadávání veřejných zakázkách, a to v rozsahu zákonné úpravy na </w:t>
      </w:r>
      <w:r w:rsidR="00CA102E">
        <w:t>zakázky malého rozsahu, avšak s </w:t>
      </w:r>
      <w:r w:rsidR="00CA102E" w:rsidRPr="00CA102E">
        <w:t xml:space="preserve">ohledem na ustanovení § 31 zákona není </w:t>
      </w:r>
      <w:r w:rsidR="00CA102E">
        <w:t>Výběrové řízení realizováno</w:t>
      </w:r>
      <w:r w:rsidR="00CA102E" w:rsidRPr="00CA102E">
        <w:t xml:space="preserve"> v režimu zadávacího řízení</w:t>
      </w:r>
      <w:r w:rsidRPr="00381D4C">
        <w:t>.</w:t>
      </w:r>
    </w:p>
    <w:p w:rsidR="006C1646" w:rsidRPr="006C1646" w:rsidRDefault="006C1646" w:rsidP="006C1646"/>
    <w:p w:rsidR="00CA102E" w:rsidRDefault="004B610F" w:rsidP="005D6AB5">
      <w:pPr>
        <w:pStyle w:val="Odstavecseseznamem"/>
        <w:numPr>
          <w:ilvl w:val="1"/>
          <w:numId w:val="39"/>
        </w:numPr>
        <w:ind w:left="709" w:hanging="709"/>
        <w:jc w:val="both"/>
        <w:rPr>
          <w:szCs w:val="24"/>
        </w:rPr>
      </w:pPr>
      <w:r w:rsidRPr="004D4CC3">
        <w:rPr>
          <w:szCs w:val="24"/>
        </w:rPr>
        <w:t>Tato Rámcová smlouva je uzavírána za podmínek Výběrového řízení dále upravených též ve výzvě k podání nabídky (dále jen jako „</w:t>
      </w:r>
      <w:r w:rsidRPr="004D4CC3">
        <w:rPr>
          <w:b/>
          <w:szCs w:val="24"/>
        </w:rPr>
        <w:t>Výzva</w:t>
      </w:r>
      <w:r w:rsidRPr="004D4CC3">
        <w:rPr>
          <w:szCs w:val="24"/>
        </w:rPr>
        <w:t xml:space="preserve">“). </w:t>
      </w:r>
      <w:r w:rsidR="004D4CC3">
        <w:rPr>
          <w:szCs w:val="24"/>
        </w:rPr>
        <w:t xml:space="preserve">Tato Rámcová smlouva se řídí a musí být vykládána v souladu s podmínkami Výzvy a pravidly </w:t>
      </w:r>
      <w:r w:rsidR="001C2DB9">
        <w:rPr>
          <w:szCs w:val="24"/>
        </w:rPr>
        <w:t>p</w:t>
      </w:r>
      <w:r w:rsidR="004D4CC3">
        <w:rPr>
          <w:szCs w:val="24"/>
        </w:rPr>
        <w:t xml:space="preserve">rojektu, uveřejněnými </w:t>
      </w:r>
      <w:r w:rsidR="005D6AB5">
        <w:rPr>
          <w:szCs w:val="24"/>
        </w:rPr>
        <w:t>na webových stránkách Ministerstva školství, mládeže a tělovýchovy ČR</w:t>
      </w:r>
      <w:r w:rsidR="00CA102E">
        <w:rPr>
          <w:szCs w:val="24"/>
        </w:rPr>
        <w:t xml:space="preserve"> (dále jen „</w:t>
      </w:r>
      <w:r w:rsidR="00CA102E" w:rsidRPr="00CA102E">
        <w:rPr>
          <w:b/>
          <w:szCs w:val="24"/>
        </w:rPr>
        <w:t>Pravidla</w:t>
      </w:r>
      <w:r w:rsidR="00CA102E">
        <w:rPr>
          <w:szCs w:val="24"/>
        </w:rPr>
        <w:t>“)</w:t>
      </w:r>
      <w:r w:rsidR="005D6AB5">
        <w:rPr>
          <w:szCs w:val="24"/>
        </w:rPr>
        <w:t xml:space="preserve">. </w:t>
      </w:r>
      <w:r w:rsidR="004D4CC3">
        <w:rPr>
          <w:szCs w:val="24"/>
        </w:rPr>
        <w:t xml:space="preserve">V případě absence jakéhokoli ustanovení této Rámcové smlouvy oproti požadavku kogentních </w:t>
      </w:r>
      <w:r w:rsidR="001C2DB9">
        <w:rPr>
          <w:szCs w:val="24"/>
        </w:rPr>
        <w:t>P</w:t>
      </w:r>
      <w:r w:rsidR="004D4CC3">
        <w:rPr>
          <w:szCs w:val="24"/>
        </w:rPr>
        <w:t xml:space="preserve">ravidel </w:t>
      </w:r>
      <w:r w:rsidR="001C2DB9">
        <w:rPr>
          <w:szCs w:val="24"/>
        </w:rPr>
        <w:t xml:space="preserve">příslušného </w:t>
      </w:r>
      <w:r w:rsidR="006D5B90">
        <w:rPr>
          <w:szCs w:val="24"/>
        </w:rPr>
        <w:t>projektu</w:t>
      </w:r>
      <w:r w:rsidR="001C2DB9">
        <w:rPr>
          <w:szCs w:val="24"/>
        </w:rPr>
        <w:t>,</w:t>
      </w:r>
      <w:r w:rsidR="006D5B90">
        <w:rPr>
          <w:szCs w:val="24"/>
        </w:rPr>
        <w:t xml:space="preserve"> z něhož bude financován či spolufinancován nákup příslušných dodávek</w:t>
      </w:r>
      <w:r w:rsidR="001C2DB9">
        <w:rPr>
          <w:szCs w:val="24"/>
        </w:rPr>
        <w:t>,</w:t>
      </w:r>
      <w:r w:rsidR="006D5B90">
        <w:rPr>
          <w:szCs w:val="24"/>
        </w:rPr>
        <w:t xml:space="preserve"> </w:t>
      </w:r>
      <w:r w:rsidR="004D4CC3">
        <w:rPr>
          <w:szCs w:val="24"/>
        </w:rPr>
        <w:t xml:space="preserve">či rozporu této Rámcové smlouvy s kogentními </w:t>
      </w:r>
      <w:r w:rsidR="001C2DB9">
        <w:rPr>
          <w:szCs w:val="24"/>
        </w:rPr>
        <w:t>P</w:t>
      </w:r>
      <w:r w:rsidR="004D4CC3">
        <w:rPr>
          <w:szCs w:val="24"/>
        </w:rPr>
        <w:t xml:space="preserve">ravidly </w:t>
      </w:r>
      <w:r w:rsidR="006D5B90">
        <w:rPr>
          <w:szCs w:val="24"/>
        </w:rPr>
        <w:t>příslušného p</w:t>
      </w:r>
      <w:r w:rsidR="004D4CC3">
        <w:rPr>
          <w:szCs w:val="24"/>
        </w:rPr>
        <w:t xml:space="preserve">rojektu se uplatní dotčená ustanovení </w:t>
      </w:r>
      <w:r w:rsidR="001C2DB9">
        <w:rPr>
          <w:szCs w:val="24"/>
        </w:rPr>
        <w:t>P</w:t>
      </w:r>
      <w:r w:rsidR="004D4CC3">
        <w:rPr>
          <w:szCs w:val="24"/>
        </w:rPr>
        <w:t xml:space="preserve">ravidel, která mají před ustanovením Rámcové smlouvy </w:t>
      </w:r>
      <w:r w:rsidR="005D6AB5">
        <w:rPr>
          <w:szCs w:val="24"/>
        </w:rPr>
        <w:t xml:space="preserve">vždy </w:t>
      </w:r>
      <w:r w:rsidR="004D4CC3">
        <w:rPr>
          <w:szCs w:val="24"/>
        </w:rPr>
        <w:t>přednost.</w:t>
      </w:r>
    </w:p>
    <w:p w:rsidR="004B610F" w:rsidRPr="005D6AB5" w:rsidRDefault="004D4CC3" w:rsidP="00CA102E">
      <w:pPr>
        <w:pStyle w:val="Odstavecseseznamem"/>
        <w:ind w:left="709"/>
        <w:jc w:val="both"/>
        <w:rPr>
          <w:szCs w:val="24"/>
        </w:rPr>
      </w:pPr>
      <w:r>
        <w:rPr>
          <w:szCs w:val="24"/>
        </w:rPr>
        <w:lastRenderedPageBreak/>
        <w:t xml:space="preserve"> </w:t>
      </w:r>
    </w:p>
    <w:p w:rsidR="004B610F" w:rsidRPr="00381D4C" w:rsidRDefault="004B610F" w:rsidP="004B610F">
      <w:pPr>
        <w:pStyle w:val="Zptenadresanaoblku"/>
        <w:keepNext/>
        <w:numPr>
          <w:ilvl w:val="1"/>
          <w:numId w:val="39"/>
        </w:numPr>
        <w:ind w:left="709"/>
        <w:jc w:val="both"/>
        <w:rPr>
          <w:sz w:val="24"/>
          <w:szCs w:val="24"/>
        </w:rPr>
      </w:pPr>
      <w:r w:rsidRPr="00381D4C">
        <w:rPr>
          <w:sz w:val="24"/>
          <w:szCs w:val="24"/>
        </w:rPr>
        <w:t xml:space="preserve">Níže jsou uvedeni zástupci </w:t>
      </w:r>
      <w:r>
        <w:rPr>
          <w:sz w:val="24"/>
          <w:szCs w:val="24"/>
        </w:rPr>
        <w:t>S</w:t>
      </w:r>
      <w:r w:rsidRPr="00381D4C">
        <w:rPr>
          <w:sz w:val="24"/>
          <w:szCs w:val="24"/>
        </w:rPr>
        <w:t xml:space="preserve">mluvních stran oprávněni za smluvní strany jednat v záležitosti plnění dle této </w:t>
      </w:r>
      <w:r>
        <w:rPr>
          <w:sz w:val="24"/>
          <w:szCs w:val="24"/>
        </w:rPr>
        <w:t xml:space="preserve">Rámcové </w:t>
      </w:r>
      <w:r w:rsidRPr="00381D4C">
        <w:rPr>
          <w:sz w:val="24"/>
          <w:szCs w:val="24"/>
        </w:rPr>
        <w:t>smlouvy:</w:t>
      </w:r>
    </w:p>
    <w:p w:rsidR="004B610F" w:rsidRPr="006A5CBF" w:rsidRDefault="004B610F" w:rsidP="004B610F">
      <w:pPr>
        <w:pStyle w:val="Zptenadresanaoblku"/>
        <w:keepNext/>
        <w:ind w:left="1080"/>
        <w:jc w:val="both"/>
        <w:rPr>
          <w:sz w:val="24"/>
          <w:szCs w:val="24"/>
        </w:rPr>
      </w:pPr>
    </w:p>
    <w:p w:rsidR="004B610F" w:rsidRPr="006A5CBF" w:rsidRDefault="004B610F" w:rsidP="004B610F">
      <w:pPr>
        <w:pStyle w:val="Zptenadresanaoblku"/>
        <w:keepNext/>
        <w:ind w:left="372" w:firstLine="708"/>
        <w:jc w:val="both"/>
        <w:rPr>
          <w:sz w:val="24"/>
          <w:szCs w:val="24"/>
        </w:rPr>
      </w:pPr>
      <w:r w:rsidRPr="006A5CBF">
        <w:rPr>
          <w:sz w:val="24"/>
          <w:szCs w:val="24"/>
        </w:rPr>
        <w:t>zástupce Objednatele:</w:t>
      </w:r>
    </w:p>
    <w:p w:rsidR="004B610F" w:rsidRPr="006A5CBF" w:rsidRDefault="004B610F" w:rsidP="004B610F">
      <w:pPr>
        <w:ind w:left="372" w:firstLine="708"/>
        <w:jc w:val="both"/>
        <w:rPr>
          <w:rFonts w:ascii="Times New Roman" w:hAnsi="Times New Roman"/>
          <w:sz w:val="24"/>
        </w:rPr>
      </w:pPr>
      <w:r w:rsidRPr="00FA4145">
        <w:rPr>
          <w:rFonts w:ascii="Times New Roman" w:hAnsi="Times New Roman"/>
          <w:b/>
          <w:sz w:val="24"/>
        </w:rPr>
        <w:t>Ing. Čeněk Čišecký</w:t>
      </w:r>
    </w:p>
    <w:p w:rsidR="004B610F" w:rsidRPr="006A5CBF" w:rsidRDefault="004B610F" w:rsidP="004B610F">
      <w:pPr>
        <w:ind w:left="372" w:firstLine="708"/>
        <w:jc w:val="both"/>
        <w:rPr>
          <w:rFonts w:ascii="Times New Roman" w:hAnsi="Times New Roman"/>
          <w:sz w:val="24"/>
        </w:rPr>
      </w:pPr>
      <w:r w:rsidRPr="006A5CBF">
        <w:rPr>
          <w:rFonts w:ascii="Times New Roman" w:hAnsi="Times New Roman"/>
          <w:sz w:val="24"/>
        </w:rPr>
        <w:t xml:space="preserve">správce počítačové sítě </w:t>
      </w:r>
    </w:p>
    <w:p w:rsidR="004B610F" w:rsidRPr="006A5CBF" w:rsidRDefault="004B610F" w:rsidP="004B610F">
      <w:pPr>
        <w:ind w:left="372" w:firstLine="708"/>
        <w:jc w:val="both"/>
        <w:rPr>
          <w:rFonts w:ascii="Times New Roman" w:hAnsi="Times New Roman"/>
          <w:sz w:val="24"/>
        </w:rPr>
      </w:pPr>
      <w:r w:rsidRPr="006A5CBF">
        <w:rPr>
          <w:rFonts w:ascii="Times New Roman" w:hAnsi="Times New Roman"/>
          <w:sz w:val="24"/>
        </w:rPr>
        <w:t>Archeologický ústav</w:t>
      </w:r>
      <w:r>
        <w:rPr>
          <w:rFonts w:ascii="Times New Roman" w:hAnsi="Times New Roman"/>
          <w:sz w:val="24"/>
        </w:rPr>
        <w:t xml:space="preserve"> AV ČR, Praha, </w:t>
      </w:r>
      <w:proofErr w:type="spellStart"/>
      <w:proofErr w:type="gramStart"/>
      <w:r>
        <w:rPr>
          <w:rFonts w:ascii="Times New Roman" w:hAnsi="Times New Roman"/>
          <w:sz w:val="24"/>
        </w:rPr>
        <w:t>v.v.</w:t>
      </w:r>
      <w:proofErr w:type="gramEnd"/>
      <w:r>
        <w:rPr>
          <w:rFonts w:ascii="Times New Roman" w:hAnsi="Times New Roman"/>
          <w:sz w:val="24"/>
        </w:rPr>
        <w:t>i</w:t>
      </w:r>
      <w:proofErr w:type="spellEnd"/>
      <w:r>
        <w:rPr>
          <w:rFonts w:ascii="Times New Roman" w:hAnsi="Times New Roman"/>
          <w:sz w:val="24"/>
        </w:rPr>
        <w:t>.</w:t>
      </w:r>
    </w:p>
    <w:p w:rsidR="004B610F" w:rsidRPr="006A5CBF" w:rsidRDefault="004B610F" w:rsidP="004B610F">
      <w:pPr>
        <w:ind w:left="372" w:firstLine="708"/>
        <w:jc w:val="both"/>
        <w:rPr>
          <w:rFonts w:ascii="Times New Roman" w:hAnsi="Times New Roman"/>
          <w:sz w:val="24"/>
        </w:rPr>
      </w:pPr>
      <w:r w:rsidRPr="006A5CBF">
        <w:rPr>
          <w:rFonts w:ascii="Times New Roman" w:hAnsi="Times New Roman"/>
          <w:sz w:val="24"/>
        </w:rPr>
        <w:t>Letenská 4, 118 01  Praha 1</w:t>
      </w:r>
    </w:p>
    <w:p w:rsidR="004B610F" w:rsidRPr="006A5CBF" w:rsidRDefault="004B610F" w:rsidP="004B610F">
      <w:pPr>
        <w:ind w:left="372" w:firstLine="708"/>
        <w:rPr>
          <w:rFonts w:ascii="Times New Roman" w:hAnsi="Times New Roman"/>
          <w:sz w:val="24"/>
        </w:rPr>
      </w:pPr>
      <w:proofErr w:type="gramStart"/>
      <w:r w:rsidRPr="006A5CBF">
        <w:rPr>
          <w:rFonts w:ascii="Times New Roman" w:hAnsi="Times New Roman"/>
          <w:sz w:val="24"/>
        </w:rPr>
        <w:t>tel.:  257 014 380</w:t>
      </w:r>
      <w:proofErr w:type="gramEnd"/>
      <w:r w:rsidRPr="006A5CBF">
        <w:rPr>
          <w:rFonts w:ascii="Times New Roman" w:hAnsi="Times New Roman"/>
          <w:sz w:val="24"/>
        </w:rPr>
        <w:t xml:space="preserve"> </w:t>
      </w:r>
    </w:p>
    <w:p w:rsidR="004B610F" w:rsidRPr="006A5CBF" w:rsidRDefault="004B610F" w:rsidP="004B610F">
      <w:pPr>
        <w:ind w:left="372" w:firstLine="708"/>
        <w:rPr>
          <w:rFonts w:ascii="Times New Roman" w:hAnsi="Times New Roman"/>
          <w:sz w:val="24"/>
        </w:rPr>
      </w:pPr>
      <w:r w:rsidRPr="006A5CBF">
        <w:rPr>
          <w:rFonts w:ascii="Times New Roman" w:hAnsi="Times New Roman"/>
          <w:sz w:val="24"/>
        </w:rPr>
        <w:t xml:space="preserve">e-mail: </w:t>
      </w:r>
      <w:hyperlink r:id="rId8" w:history="1">
        <w:r w:rsidRPr="006A5CBF">
          <w:rPr>
            <w:rStyle w:val="Hypertextovodkaz"/>
            <w:rFonts w:ascii="Times New Roman" w:hAnsi="Times New Roman"/>
            <w:sz w:val="24"/>
          </w:rPr>
          <w:t>cisecky@arup.cas.cz</w:t>
        </w:r>
      </w:hyperlink>
    </w:p>
    <w:p w:rsidR="004B610F" w:rsidRPr="006A5CBF" w:rsidRDefault="004B610F" w:rsidP="004B610F">
      <w:pPr>
        <w:ind w:left="372" w:firstLine="708"/>
        <w:rPr>
          <w:rFonts w:ascii="Times New Roman" w:hAnsi="Times New Roman"/>
          <w:sz w:val="24"/>
        </w:rPr>
      </w:pPr>
    </w:p>
    <w:p w:rsidR="004B610F" w:rsidRPr="006A5CBF" w:rsidRDefault="004B610F" w:rsidP="004B610F">
      <w:pPr>
        <w:ind w:left="372" w:firstLine="708"/>
        <w:rPr>
          <w:rFonts w:ascii="Times New Roman" w:hAnsi="Times New Roman"/>
          <w:sz w:val="24"/>
        </w:rPr>
      </w:pPr>
      <w:r w:rsidRPr="006A5CBF">
        <w:rPr>
          <w:rFonts w:ascii="Times New Roman" w:hAnsi="Times New Roman"/>
          <w:sz w:val="24"/>
        </w:rPr>
        <w:t>zástupce Dodavatele</w:t>
      </w:r>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6A5CBF">
        <w:rPr>
          <w:rFonts w:ascii="Times New Roman" w:hAnsi="Times New Roman"/>
          <w:sz w:val="24"/>
          <w:highlight w:val="yellow"/>
        </w:rPr>
        <w:t>]</w:t>
      </w:r>
      <w:r w:rsidRPr="006A5CBF">
        <w:rPr>
          <w:rFonts w:ascii="Times New Roman" w:hAnsi="Times New Roman"/>
          <w:sz w:val="24"/>
        </w:rPr>
        <w:t xml:space="preserve">: </w:t>
      </w:r>
    </w:p>
    <w:p w:rsidR="004B610F" w:rsidRPr="006A5CBF" w:rsidRDefault="004B610F" w:rsidP="004B610F">
      <w:pPr>
        <w:ind w:left="372" w:firstLine="708"/>
        <w:rPr>
          <w:rFonts w:ascii="Times New Roman" w:hAnsi="Times New Roman"/>
          <w:sz w:val="24"/>
        </w:rPr>
      </w:pPr>
      <w:r w:rsidRPr="006A5CBF">
        <w:rPr>
          <w:rFonts w:ascii="Times New Roman" w:hAnsi="Times New Roman"/>
          <w:sz w:val="24"/>
          <w:highlight w:val="yellow"/>
        </w:rPr>
        <w:t>[                                           ]</w:t>
      </w:r>
    </w:p>
    <w:p w:rsidR="004B610F" w:rsidRDefault="004B610F" w:rsidP="004B610F">
      <w:pPr>
        <w:ind w:left="372" w:firstLine="708"/>
        <w:rPr>
          <w:rFonts w:ascii="Times New Roman" w:hAnsi="Times New Roman"/>
          <w:sz w:val="24"/>
        </w:rPr>
      </w:pPr>
      <w:r w:rsidRPr="006A5CBF">
        <w:rPr>
          <w:rFonts w:ascii="Times New Roman" w:hAnsi="Times New Roman"/>
          <w:sz w:val="24"/>
          <w:highlight w:val="yellow"/>
        </w:rPr>
        <w:t>[                                           ]</w:t>
      </w:r>
    </w:p>
    <w:p w:rsidR="004B610F" w:rsidRPr="006A5CBF" w:rsidRDefault="004B610F" w:rsidP="004B610F">
      <w:pPr>
        <w:ind w:left="372" w:firstLine="708"/>
        <w:rPr>
          <w:rFonts w:ascii="Times New Roman" w:hAnsi="Times New Roman"/>
          <w:sz w:val="24"/>
        </w:rPr>
      </w:pPr>
      <w:r w:rsidRPr="006A5CBF">
        <w:rPr>
          <w:rFonts w:ascii="Times New Roman" w:hAnsi="Times New Roman"/>
          <w:sz w:val="24"/>
        </w:rPr>
        <w:t xml:space="preserve">tel.: </w:t>
      </w:r>
      <w:r w:rsidRPr="006A5CBF">
        <w:rPr>
          <w:rFonts w:ascii="Times New Roman" w:hAnsi="Times New Roman"/>
          <w:sz w:val="24"/>
          <w:highlight w:val="yellow"/>
        </w:rPr>
        <w:t>[</w:t>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t>]</w:t>
      </w:r>
    </w:p>
    <w:p w:rsidR="004B610F" w:rsidRDefault="004B610F" w:rsidP="004B610F">
      <w:pPr>
        <w:ind w:left="372" w:firstLine="708"/>
        <w:rPr>
          <w:rFonts w:ascii="Times New Roman" w:hAnsi="Times New Roman"/>
          <w:sz w:val="24"/>
        </w:rPr>
      </w:pPr>
      <w:r w:rsidRPr="006A5CBF">
        <w:rPr>
          <w:rFonts w:ascii="Times New Roman" w:hAnsi="Times New Roman"/>
          <w:sz w:val="24"/>
        </w:rPr>
        <w:t xml:space="preserve">e-mail: </w:t>
      </w:r>
      <w:r w:rsidRPr="006A5CBF">
        <w:rPr>
          <w:rFonts w:ascii="Times New Roman" w:hAnsi="Times New Roman"/>
          <w:sz w:val="24"/>
          <w:highlight w:val="yellow"/>
        </w:rPr>
        <w:t>[</w:t>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r>
      <w:r w:rsidRPr="006A5CBF">
        <w:rPr>
          <w:rFonts w:ascii="Times New Roman" w:hAnsi="Times New Roman"/>
          <w:sz w:val="24"/>
          <w:highlight w:val="yellow"/>
        </w:rPr>
        <w:tab/>
        <w:t>]</w:t>
      </w:r>
    </w:p>
    <w:p w:rsidR="006C1646" w:rsidRDefault="006C1646" w:rsidP="006C1646">
      <w:pPr>
        <w:pStyle w:val="Zptenadresanaoblku"/>
        <w:keepNext/>
        <w:jc w:val="both"/>
        <w:rPr>
          <w:sz w:val="24"/>
          <w:szCs w:val="24"/>
        </w:rPr>
      </w:pPr>
    </w:p>
    <w:p w:rsidR="004B610F" w:rsidRPr="00E31562" w:rsidRDefault="004B610F" w:rsidP="006C1646">
      <w:pPr>
        <w:pStyle w:val="Zptenadresanaoblku"/>
        <w:keepNext/>
        <w:numPr>
          <w:ilvl w:val="1"/>
          <w:numId w:val="39"/>
        </w:numPr>
        <w:ind w:left="709"/>
        <w:jc w:val="both"/>
        <w:rPr>
          <w:sz w:val="24"/>
          <w:szCs w:val="24"/>
        </w:rPr>
      </w:pPr>
      <w:r w:rsidRPr="00E31562">
        <w:rPr>
          <w:sz w:val="24"/>
          <w:szCs w:val="24"/>
        </w:rPr>
        <w:t xml:space="preserve">Objednatel a Dodavatel jsou oprávněni měnit své zástupce a jejich náhradníky kdykoliv, pokud o tom předem písemně uvědomí druhou </w:t>
      </w:r>
      <w:r>
        <w:rPr>
          <w:sz w:val="24"/>
          <w:szCs w:val="24"/>
        </w:rPr>
        <w:t>S</w:t>
      </w:r>
      <w:r w:rsidRPr="00E31562">
        <w:rPr>
          <w:sz w:val="24"/>
          <w:szCs w:val="24"/>
        </w:rPr>
        <w:t>mluvní stranu.</w:t>
      </w:r>
    </w:p>
    <w:p w:rsidR="004B610F" w:rsidRPr="00E31562" w:rsidRDefault="004B610F" w:rsidP="004B610F">
      <w:pPr>
        <w:pStyle w:val="Zptenadresanaoblku"/>
        <w:keepNext/>
        <w:jc w:val="both"/>
        <w:rPr>
          <w:sz w:val="24"/>
          <w:szCs w:val="24"/>
        </w:rPr>
      </w:pPr>
    </w:p>
    <w:p w:rsidR="004B610F" w:rsidRPr="00E31562" w:rsidRDefault="004B610F" w:rsidP="004B610F">
      <w:pPr>
        <w:pStyle w:val="Prosttext"/>
        <w:numPr>
          <w:ilvl w:val="0"/>
          <w:numId w:val="39"/>
        </w:numPr>
        <w:tabs>
          <w:tab w:val="left" w:pos="142"/>
        </w:tabs>
        <w:ind w:hanging="578"/>
        <w:rPr>
          <w:rFonts w:ascii="Times New Roman" w:hAnsi="Times New Roman"/>
          <w:b/>
          <w:sz w:val="24"/>
          <w:szCs w:val="24"/>
        </w:rPr>
      </w:pPr>
      <w:r w:rsidRPr="00E31562">
        <w:rPr>
          <w:rFonts w:ascii="Times New Roman" w:hAnsi="Times New Roman"/>
          <w:b/>
          <w:sz w:val="24"/>
          <w:szCs w:val="24"/>
        </w:rPr>
        <w:t>Předmět smlouvy</w:t>
      </w:r>
    </w:p>
    <w:p w:rsidR="004B610F" w:rsidRPr="00E31562" w:rsidRDefault="004B610F" w:rsidP="004B610F">
      <w:pPr>
        <w:pStyle w:val="Prosttext"/>
        <w:tabs>
          <w:tab w:val="left" w:pos="0"/>
          <w:tab w:val="left" w:pos="284"/>
        </w:tabs>
        <w:ind w:left="720"/>
        <w:rPr>
          <w:rFonts w:ascii="Times New Roman" w:hAnsi="Times New Roman"/>
          <w:b/>
          <w:sz w:val="24"/>
          <w:szCs w:val="24"/>
        </w:rPr>
      </w:pPr>
    </w:p>
    <w:p w:rsidR="004B610F" w:rsidRPr="00AA0D08" w:rsidRDefault="004B610F" w:rsidP="004B610F">
      <w:pPr>
        <w:pStyle w:val="Zptenadresanaoblku"/>
        <w:keepNext/>
        <w:numPr>
          <w:ilvl w:val="1"/>
          <w:numId w:val="39"/>
        </w:numPr>
        <w:ind w:left="709"/>
        <w:jc w:val="both"/>
        <w:rPr>
          <w:bCs/>
          <w:iCs/>
          <w:sz w:val="24"/>
          <w:szCs w:val="24"/>
        </w:rPr>
      </w:pPr>
      <w:r w:rsidRPr="00E31562">
        <w:rPr>
          <w:bCs/>
          <w:iCs/>
          <w:sz w:val="24"/>
          <w:szCs w:val="24"/>
        </w:rPr>
        <w:t>Dodavatel se touto</w:t>
      </w:r>
      <w:r>
        <w:rPr>
          <w:bCs/>
          <w:iCs/>
          <w:sz w:val="24"/>
          <w:szCs w:val="24"/>
        </w:rPr>
        <w:t xml:space="preserve"> Rámcovou</w:t>
      </w:r>
      <w:r w:rsidRPr="00E31562">
        <w:rPr>
          <w:bCs/>
          <w:iCs/>
          <w:sz w:val="24"/>
          <w:szCs w:val="24"/>
        </w:rPr>
        <w:t xml:space="preserve"> smlo</w:t>
      </w:r>
      <w:r>
        <w:rPr>
          <w:bCs/>
          <w:iCs/>
          <w:sz w:val="24"/>
          <w:szCs w:val="24"/>
        </w:rPr>
        <w:t>uvou zavazuje</w:t>
      </w:r>
      <w:r w:rsidRPr="00E31562">
        <w:rPr>
          <w:bCs/>
          <w:iCs/>
          <w:sz w:val="24"/>
          <w:szCs w:val="24"/>
        </w:rPr>
        <w:t xml:space="preserve"> dodávat Objednateli n</w:t>
      </w:r>
      <w:r>
        <w:rPr>
          <w:bCs/>
          <w:iCs/>
          <w:sz w:val="24"/>
          <w:szCs w:val="24"/>
        </w:rPr>
        <w:t xml:space="preserve">a základě </w:t>
      </w:r>
      <w:r w:rsidR="005D6AB5">
        <w:rPr>
          <w:bCs/>
          <w:iCs/>
          <w:sz w:val="24"/>
          <w:szCs w:val="24"/>
        </w:rPr>
        <w:t xml:space="preserve">jeho </w:t>
      </w:r>
      <w:r>
        <w:rPr>
          <w:bCs/>
          <w:iCs/>
          <w:sz w:val="24"/>
          <w:szCs w:val="24"/>
        </w:rPr>
        <w:t xml:space="preserve">dílčích </w:t>
      </w:r>
      <w:r w:rsidR="005D6AB5">
        <w:rPr>
          <w:bCs/>
          <w:iCs/>
          <w:sz w:val="24"/>
          <w:szCs w:val="24"/>
        </w:rPr>
        <w:t xml:space="preserve">objednávek </w:t>
      </w:r>
      <w:r w:rsidRPr="00820038">
        <w:rPr>
          <w:bCs/>
          <w:iCs/>
          <w:sz w:val="24"/>
          <w:szCs w:val="24"/>
        </w:rPr>
        <w:t>výpočetní techniku</w:t>
      </w:r>
      <w:r>
        <w:rPr>
          <w:bCs/>
          <w:iCs/>
          <w:sz w:val="24"/>
          <w:szCs w:val="24"/>
        </w:rPr>
        <w:t xml:space="preserve"> </w:t>
      </w:r>
      <w:r w:rsidRPr="00E31562">
        <w:rPr>
          <w:bCs/>
          <w:iCs/>
          <w:sz w:val="24"/>
          <w:szCs w:val="24"/>
        </w:rPr>
        <w:t>(dále jen „</w:t>
      </w:r>
      <w:r w:rsidRPr="00E31562">
        <w:rPr>
          <w:b/>
          <w:bCs/>
          <w:iCs/>
          <w:sz w:val="24"/>
          <w:szCs w:val="24"/>
        </w:rPr>
        <w:t>Zboží</w:t>
      </w:r>
      <w:r w:rsidRPr="00E31562">
        <w:rPr>
          <w:bCs/>
          <w:iCs/>
          <w:sz w:val="24"/>
          <w:szCs w:val="24"/>
        </w:rPr>
        <w:t xml:space="preserve">“) </w:t>
      </w:r>
      <w:r>
        <w:rPr>
          <w:bCs/>
          <w:iCs/>
          <w:sz w:val="24"/>
          <w:szCs w:val="24"/>
        </w:rPr>
        <w:t>specifikovanou v</w:t>
      </w:r>
      <w:r w:rsidR="005D6AB5">
        <w:rPr>
          <w:bCs/>
          <w:iCs/>
          <w:sz w:val="24"/>
          <w:szCs w:val="24"/>
        </w:rPr>
        <w:t> technické specifikaci</w:t>
      </w:r>
      <w:r w:rsidR="00D20023">
        <w:rPr>
          <w:bCs/>
          <w:iCs/>
          <w:sz w:val="24"/>
          <w:szCs w:val="24"/>
        </w:rPr>
        <w:t>, která</w:t>
      </w:r>
      <w:r>
        <w:rPr>
          <w:bCs/>
          <w:iCs/>
          <w:sz w:val="24"/>
          <w:szCs w:val="24"/>
        </w:rPr>
        <w:t xml:space="preserve"> tvoří </w:t>
      </w:r>
      <w:r w:rsidRPr="006A5CBF">
        <w:rPr>
          <w:b/>
          <w:bCs/>
          <w:iCs/>
          <w:sz w:val="24"/>
          <w:szCs w:val="24"/>
          <w:u w:val="single"/>
        </w:rPr>
        <w:t>přílohu č. 1</w:t>
      </w:r>
      <w:r>
        <w:rPr>
          <w:b/>
          <w:bCs/>
          <w:iCs/>
          <w:sz w:val="24"/>
          <w:szCs w:val="24"/>
        </w:rPr>
        <w:t xml:space="preserve"> </w:t>
      </w:r>
      <w:r w:rsidRPr="006A5CBF">
        <w:rPr>
          <w:bCs/>
          <w:iCs/>
          <w:sz w:val="24"/>
          <w:szCs w:val="24"/>
        </w:rPr>
        <w:t xml:space="preserve">této </w:t>
      </w:r>
      <w:r>
        <w:rPr>
          <w:bCs/>
          <w:iCs/>
          <w:sz w:val="24"/>
          <w:szCs w:val="24"/>
        </w:rPr>
        <w:t xml:space="preserve">Rámcové </w:t>
      </w:r>
      <w:r w:rsidRPr="006A5CBF">
        <w:rPr>
          <w:bCs/>
          <w:iCs/>
          <w:sz w:val="24"/>
          <w:szCs w:val="24"/>
        </w:rPr>
        <w:t>smlouvy</w:t>
      </w:r>
      <w:r>
        <w:rPr>
          <w:bCs/>
          <w:iCs/>
          <w:sz w:val="24"/>
          <w:szCs w:val="24"/>
        </w:rPr>
        <w:t xml:space="preserve">, nicméně za všech okolností </w:t>
      </w:r>
      <w:r w:rsidR="005D6AB5">
        <w:rPr>
          <w:bCs/>
          <w:iCs/>
          <w:sz w:val="24"/>
          <w:szCs w:val="24"/>
        </w:rPr>
        <w:t>odpovídající podmínkám Výzvy, a </w:t>
      </w:r>
      <w:r>
        <w:rPr>
          <w:bCs/>
          <w:iCs/>
          <w:sz w:val="24"/>
          <w:szCs w:val="24"/>
        </w:rPr>
        <w:t>to se všemi obvyklými součástmi a </w:t>
      </w:r>
      <w:r w:rsidRPr="00E31562">
        <w:rPr>
          <w:bCs/>
          <w:iCs/>
          <w:sz w:val="24"/>
          <w:szCs w:val="24"/>
        </w:rPr>
        <w:t xml:space="preserve">příslušenstvím </w:t>
      </w:r>
      <w:r>
        <w:rPr>
          <w:bCs/>
          <w:iCs/>
          <w:sz w:val="24"/>
          <w:szCs w:val="24"/>
        </w:rPr>
        <w:t>tohoto Zboží v rozsahu a </w:t>
      </w:r>
      <w:r w:rsidRPr="00E31562">
        <w:rPr>
          <w:bCs/>
          <w:iCs/>
          <w:sz w:val="24"/>
          <w:szCs w:val="24"/>
        </w:rPr>
        <w:t xml:space="preserve">za podmínek </w:t>
      </w:r>
      <w:r w:rsidRPr="00AA0D08">
        <w:rPr>
          <w:bCs/>
          <w:iCs/>
          <w:sz w:val="24"/>
          <w:szCs w:val="24"/>
        </w:rPr>
        <w:t xml:space="preserve">stanovených touto Rámcovou smlouvou, a převést na Objednatele vlastnické právo k tomuto Zboží. Objednatel se touto Rámcovou smlouvou zavazuje zaplatit </w:t>
      </w:r>
      <w:r>
        <w:rPr>
          <w:bCs/>
          <w:iCs/>
          <w:sz w:val="24"/>
          <w:szCs w:val="24"/>
        </w:rPr>
        <w:t xml:space="preserve">Dodavateli </w:t>
      </w:r>
      <w:r w:rsidRPr="00AA0D08">
        <w:rPr>
          <w:bCs/>
          <w:iCs/>
          <w:sz w:val="24"/>
          <w:szCs w:val="24"/>
        </w:rPr>
        <w:t>kupní cenu za dodané Zboží za podmínek stanovených v této Rámcové smlouvě.</w:t>
      </w:r>
    </w:p>
    <w:p w:rsidR="004B610F" w:rsidRPr="00AA0D08" w:rsidRDefault="004B610F" w:rsidP="004B610F">
      <w:pPr>
        <w:pStyle w:val="Zptenadresanaoblku"/>
        <w:keepNext/>
        <w:ind w:left="709"/>
        <w:jc w:val="both"/>
        <w:rPr>
          <w:bCs/>
          <w:iCs/>
          <w:sz w:val="24"/>
          <w:szCs w:val="24"/>
        </w:rPr>
      </w:pPr>
    </w:p>
    <w:p w:rsidR="004B610F" w:rsidRPr="008A30C3" w:rsidRDefault="004B610F" w:rsidP="004B610F">
      <w:pPr>
        <w:pStyle w:val="Zptenadresanaoblku"/>
        <w:keepNext/>
        <w:numPr>
          <w:ilvl w:val="1"/>
          <w:numId w:val="39"/>
        </w:numPr>
        <w:ind w:left="709"/>
        <w:jc w:val="both"/>
        <w:rPr>
          <w:bCs/>
          <w:iCs/>
          <w:sz w:val="24"/>
          <w:szCs w:val="24"/>
        </w:rPr>
      </w:pPr>
      <w:r w:rsidRPr="00AA0D08">
        <w:rPr>
          <w:sz w:val="24"/>
          <w:szCs w:val="24"/>
        </w:rPr>
        <w:t>Účelem této Rámcové smlouvy je upravit podmínky, za nichž bud</w:t>
      </w:r>
      <w:r>
        <w:rPr>
          <w:sz w:val="24"/>
          <w:szCs w:val="24"/>
        </w:rPr>
        <w:t>e</w:t>
      </w:r>
      <w:r w:rsidRPr="00AA0D08">
        <w:rPr>
          <w:sz w:val="24"/>
          <w:szCs w:val="24"/>
        </w:rPr>
        <w:t xml:space="preserve"> Dodavatel dodávat Objednateli Zboží, a upravit vzájemná práva a povinnosti Smluvních stran související s dodávkami Zboží.</w:t>
      </w:r>
    </w:p>
    <w:p w:rsidR="004B610F" w:rsidRPr="008A30C3" w:rsidRDefault="004B610F" w:rsidP="004B610F">
      <w:pPr>
        <w:pStyle w:val="Odstavecseseznamem"/>
      </w:pPr>
    </w:p>
    <w:p w:rsidR="004B610F" w:rsidRPr="008A30C3" w:rsidRDefault="004B610F" w:rsidP="004B610F">
      <w:pPr>
        <w:pStyle w:val="Zptenadresanaoblku"/>
        <w:keepNext/>
        <w:numPr>
          <w:ilvl w:val="1"/>
          <w:numId w:val="39"/>
        </w:numPr>
        <w:ind w:left="709"/>
        <w:jc w:val="both"/>
        <w:rPr>
          <w:bCs/>
          <w:iCs/>
          <w:sz w:val="24"/>
          <w:szCs w:val="24"/>
        </w:rPr>
      </w:pPr>
      <w:r w:rsidRPr="008A30C3">
        <w:rPr>
          <w:sz w:val="24"/>
          <w:szCs w:val="24"/>
        </w:rPr>
        <w:t>Dodávky Zboží budou realizovány v souladu s podmínkami Výzvy, která byla Do</w:t>
      </w:r>
      <w:r>
        <w:rPr>
          <w:sz w:val="24"/>
          <w:szCs w:val="24"/>
        </w:rPr>
        <w:t>davateli</w:t>
      </w:r>
      <w:r w:rsidRPr="008A30C3">
        <w:rPr>
          <w:sz w:val="24"/>
          <w:szCs w:val="24"/>
        </w:rPr>
        <w:t xml:space="preserve"> předložena ve Výběrovém řízení.</w:t>
      </w:r>
    </w:p>
    <w:p w:rsidR="004B610F" w:rsidRPr="008A30C3" w:rsidRDefault="004B610F" w:rsidP="004B610F">
      <w:pPr>
        <w:pStyle w:val="Zptenadresanaoblku"/>
        <w:keepNext/>
        <w:jc w:val="both"/>
        <w:rPr>
          <w:sz w:val="24"/>
          <w:szCs w:val="24"/>
        </w:rPr>
      </w:pPr>
    </w:p>
    <w:p w:rsidR="004B610F" w:rsidRPr="003D48AA" w:rsidRDefault="004B610F" w:rsidP="004B610F">
      <w:pPr>
        <w:pStyle w:val="Prosttext"/>
        <w:numPr>
          <w:ilvl w:val="0"/>
          <w:numId w:val="39"/>
        </w:numPr>
        <w:tabs>
          <w:tab w:val="left" w:pos="142"/>
        </w:tabs>
        <w:ind w:hanging="578"/>
        <w:rPr>
          <w:rFonts w:ascii="Times New Roman" w:hAnsi="Times New Roman"/>
          <w:b/>
          <w:sz w:val="24"/>
          <w:szCs w:val="24"/>
        </w:rPr>
      </w:pPr>
      <w:r w:rsidRPr="003D48AA">
        <w:rPr>
          <w:rFonts w:ascii="Times New Roman" w:hAnsi="Times New Roman"/>
          <w:b/>
          <w:sz w:val="24"/>
          <w:szCs w:val="24"/>
        </w:rPr>
        <w:t>Objednávky</w:t>
      </w:r>
    </w:p>
    <w:p w:rsidR="004B610F" w:rsidRPr="003D48AA" w:rsidRDefault="004B610F" w:rsidP="004B610F">
      <w:pPr>
        <w:tabs>
          <w:tab w:val="left" w:pos="0"/>
          <w:tab w:val="left" w:pos="284"/>
        </w:tabs>
        <w:ind w:left="720"/>
        <w:rPr>
          <w:rFonts w:ascii="Times New Roman" w:hAnsi="Times New Roman"/>
          <w:b/>
          <w:sz w:val="24"/>
        </w:rPr>
      </w:pPr>
    </w:p>
    <w:p w:rsidR="004B610F" w:rsidRPr="005745D6" w:rsidRDefault="004B610F" w:rsidP="004B610F">
      <w:pPr>
        <w:pStyle w:val="Odstavecseseznamem"/>
        <w:numPr>
          <w:ilvl w:val="1"/>
          <w:numId w:val="39"/>
        </w:numPr>
        <w:spacing w:after="120"/>
        <w:ind w:left="709" w:hanging="709"/>
        <w:jc w:val="both"/>
      </w:pPr>
      <w:r w:rsidRPr="005745D6">
        <w:t>Dodavatel se zavazuje dodávat Objednateli Zboží na základě objednávek vystavených a zaslaných Objednatelem.</w:t>
      </w:r>
    </w:p>
    <w:p w:rsidR="004B610F" w:rsidRPr="003D48AA" w:rsidRDefault="004B610F" w:rsidP="004B610F">
      <w:pPr>
        <w:pStyle w:val="Odstavecseseznamem"/>
        <w:numPr>
          <w:ilvl w:val="1"/>
          <w:numId w:val="39"/>
        </w:numPr>
        <w:spacing w:after="120"/>
        <w:ind w:left="709" w:hanging="709"/>
        <w:jc w:val="both"/>
      </w:pPr>
      <w:r w:rsidRPr="003D48AA">
        <w:t>Objednatel v objednávce uvede:</w:t>
      </w:r>
    </w:p>
    <w:p w:rsidR="004B610F" w:rsidRPr="003D48AA" w:rsidRDefault="004B610F" w:rsidP="004B610F">
      <w:pPr>
        <w:numPr>
          <w:ilvl w:val="2"/>
          <w:numId w:val="39"/>
        </w:numPr>
        <w:spacing w:after="120"/>
        <w:jc w:val="both"/>
        <w:rPr>
          <w:rFonts w:ascii="Times New Roman" w:hAnsi="Times New Roman"/>
          <w:sz w:val="24"/>
        </w:rPr>
      </w:pPr>
      <w:r w:rsidRPr="003D48AA">
        <w:rPr>
          <w:rFonts w:ascii="Times New Roman" w:hAnsi="Times New Roman"/>
          <w:sz w:val="24"/>
        </w:rPr>
        <w:t>identifikační údaje Objednatele;</w:t>
      </w:r>
    </w:p>
    <w:p w:rsidR="004B610F" w:rsidRPr="003D48AA" w:rsidRDefault="004B610F" w:rsidP="004B610F">
      <w:pPr>
        <w:numPr>
          <w:ilvl w:val="2"/>
          <w:numId w:val="39"/>
        </w:numPr>
        <w:spacing w:after="120"/>
        <w:jc w:val="both"/>
        <w:rPr>
          <w:rFonts w:ascii="Times New Roman" w:hAnsi="Times New Roman"/>
          <w:sz w:val="24"/>
        </w:rPr>
      </w:pPr>
      <w:r w:rsidRPr="003D48AA">
        <w:rPr>
          <w:rFonts w:ascii="Times New Roman" w:hAnsi="Times New Roman"/>
          <w:sz w:val="24"/>
        </w:rPr>
        <w:t>identifikační údaje Dodavatele;</w:t>
      </w:r>
    </w:p>
    <w:p w:rsidR="004B610F" w:rsidRPr="003D48AA" w:rsidRDefault="00B07804" w:rsidP="004B610F">
      <w:pPr>
        <w:numPr>
          <w:ilvl w:val="2"/>
          <w:numId w:val="39"/>
        </w:numPr>
        <w:spacing w:after="120"/>
        <w:jc w:val="both"/>
        <w:rPr>
          <w:rFonts w:ascii="Times New Roman" w:hAnsi="Times New Roman"/>
          <w:sz w:val="24"/>
        </w:rPr>
      </w:pPr>
      <w:r>
        <w:rPr>
          <w:rFonts w:ascii="Times New Roman" w:hAnsi="Times New Roman"/>
          <w:sz w:val="24"/>
        </w:rPr>
        <w:t>požadované Zboží s uvedením jeho druhu, názvu jeho výrobce a názvu konkrétního výrobku dle technické specifikace</w:t>
      </w:r>
      <w:r w:rsidR="00D20023">
        <w:rPr>
          <w:rFonts w:ascii="Times New Roman" w:hAnsi="Times New Roman"/>
          <w:sz w:val="24"/>
        </w:rPr>
        <w:t>, která</w:t>
      </w:r>
      <w:r>
        <w:rPr>
          <w:rFonts w:ascii="Times New Roman" w:hAnsi="Times New Roman"/>
          <w:sz w:val="24"/>
        </w:rPr>
        <w:t xml:space="preserve"> tvoří </w:t>
      </w:r>
      <w:r w:rsidRPr="00B07804">
        <w:rPr>
          <w:rFonts w:ascii="Times New Roman" w:hAnsi="Times New Roman"/>
          <w:b/>
          <w:sz w:val="24"/>
          <w:u w:val="single"/>
        </w:rPr>
        <w:t>přílohu č. 1</w:t>
      </w:r>
      <w:r>
        <w:rPr>
          <w:rFonts w:ascii="Times New Roman" w:hAnsi="Times New Roman"/>
          <w:sz w:val="24"/>
        </w:rPr>
        <w:t xml:space="preserve"> této Rámcové smlouvy</w:t>
      </w:r>
      <w:r w:rsidR="004B610F" w:rsidRPr="003D48AA">
        <w:rPr>
          <w:rFonts w:ascii="Times New Roman" w:hAnsi="Times New Roman"/>
          <w:sz w:val="24"/>
        </w:rPr>
        <w:t xml:space="preserve">; </w:t>
      </w:r>
    </w:p>
    <w:p w:rsidR="004B610F" w:rsidRPr="003D48AA" w:rsidRDefault="004B610F" w:rsidP="004B610F">
      <w:pPr>
        <w:numPr>
          <w:ilvl w:val="2"/>
          <w:numId w:val="39"/>
        </w:numPr>
        <w:spacing w:after="120"/>
        <w:jc w:val="both"/>
        <w:rPr>
          <w:rFonts w:ascii="Times New Roman" w:hAnsi="Times New Roman"/>
          <w:sz w:val="24"/>
        </w:rPr>
      </w:pPr>
      <w:r w:rsidRPr="003D48AA">
        <w:rPr>
          <w:rFonts w:ascii="Times New Roman" w:hAnsi="Times New Roman"/>
          <w:sz w:val="24"/>
        </w:rPr>
        <w:t xml:space="preserve">množství </w:t>
      </w:r>
      <w:r w:rsidR="00B07804">
        <w:rPr>
          <w:rFonts w:ascii="Times New Roman" w:hAnsi="Times New Roman"/>
          <w:sz w:val="24"/>
        </w:rPr>
        <w:t xml:space="preserve">objednávaného </w:t>
      </w:r>
      <w:r w:rsidRPr="003D48AA">
        <w:rPr>
          <w:rFonts w:ascii="Times New Roman" w:hAnsi="Times New Roman"/>
          <w:sz w:val="24"/>
        </w:rPr>
        <w:t>Zboží;</w:t>
      </w:r>
    </w:p>
    <w:p w:rsidR="004B610F" w:rsidRPr="003D48AA" w:rsidRDefault="004B610F" w:rsidP="004B610F">
      <w:pPr>
        <w:numPr>
          <w:ilvl w:val="2"/>
          <w:numId w:val="39"/>
        </w:numPr>
        <w:spacing w:after="120"/>
        <w:jc w:val="both"/>
        <w:rPr>
          <w:rFonts w:ascii="Times New Roman" w:hAnsi="Times New Roman"/>
          <w:sz w:val="24"/>
        </w:rPr>
      </w:pPr>
      <w:r w:rsidRPr="003D48AA">
        <w:rPr>
          <w:rFonts w:ascii="Times New Roman" w:hAnsi="Times New Roman"/>
          <w:sz w:val="24"/>
        </w:rPr>
        <w:lastRenderedPageBreak/>
        <w:t>datum vystavení objednávky;</w:t>
      </w:r>
    </w:p>
    <w:p w:rsidR="004B610F" w:rsidRPr="003D48AA" w:rsidRDefault="004B610F" w:rsidP="004B610F">
      <w:pPr>
        <w:numPr>
          <w:ilvl w:val="2"/>
          <w:numId w:val="39"/>
        </w:numPr>
        <w:spacing w:after="120"/>
        <w:jc w:val="both"/>
        <w:rPr>
          <w:rFonts w:ascii="Times New Roman" w:hAnsi="Times New Roman"/>
          <w:sz w:val="24"/>
        </w:rPr>
      </w:pPr>
      <w:r w:rsidRPr="003D48AA">
        <w:rPr>
          <w:rFonts w:ascii="Times New Roman" w:hAnsi="Times New Roman"/>
          <w:sz w:val="24"/>
        </w:rPr>
        <w:t>místo dodání;</w:t>
      </w:r>
    </w:p>
    <w:p w:rsidR="004B610F" w:rsidRPr="003D48AA" w:rsidRDefault="004B610F" w:rsidP="004B610F">
      <w:pPr>
        <w:numPr>
          <w:ilvl w:val="2"/>
          <w:numId w:val="39"/>
        </w:numPr>
        <w:spacing w:after="120"/>
        <w:jc w:val="both"/>
        <w:rPr>
          <w:rFonts w:ascii="Times New Roman" w:hAnsi="Times New Roman"/>
          <w:sz w:val="24"/>
        </w:rPr>
      </w:pPr>
      <w:r w:rsidRPr="003D48AA">
        <w:rPr>
          <w:rFonts w:ascii="Times New Roman" w:hAnsi="Times New Roman"/>
          <w:sz w:val="24"/>
        </w:rPr>
        <w:t>případné další údaje.</w:t>
      </w:r>
    </w:p>
    <w:p w:rsidR="004B610F" w:rsidRPr="003D48AA" w:rsidRDefault="004B610F" w:rsidP="004B610F">
      <w:pPr>
        <w:pStyle w:val="Odstavecseseznamem"/>
        <w:numPr>
          <w:ilvl w:val="1"/>
          <w:numId w:val="39"/>
        </w:numPr>
        <w:spacing w:after="120"/>
        <w:ind w:left="709" w:hanging="709"/>
        <w:jc w:val="both"/>
      </w:pPr>
      <w:r w:rsidRPr="003D48AA">
        <w:t xml:space="preserve">Objednatel zašle dílčí objednávku Dodavateli elektronicky prostřednictvím e-mailu </w:t>
      </w:r>
      <w:r w:rsidR="00B07804">
        <w:t>uvedeného</w:t>
      </w:r>
      <w:r w:rsidRPr="003D48AA">
        <w:t xml:space="preserve"> v záhlav</w:t>
      </w:r>
      <w:r>
        <w:t>í této</w:t>
      </w:r>
      <w:r w:rsidR="00B07804">
        <w:t xml:space="preserve"> Rámcové</w:t>
      </w:r>
      <w:r>
        <w:t xml:space="preserve"> smlouvy. Objednávky bude</w:t>
      </w:r>
      <w:r w:rsidRPr="003D48AA">
        <w:t xml:space="preserve"> vystavovat výlučně</w:t>
      </w:r>
      <w:r>
        <w:t xml:space="preserve"> určený</w:t>
      </w:r>
      <w:r w:rsidR="00B07804">
        <w:t xml:space="preserve"> zástupce</w:t>
      </w:r>
      <w:r w:rsidRPr="003D48AA">
        <w:t xml:space="preserve"> Objednatele.</w:t>
      </w:r>
    </w:p>
    <w:p w:rsidR="004B610F" w:rsidRPr="003D48AA" w:rsidRDefault="004B610F" w:rsidP="004B610F">
      <w:pPr>
        <w:pStyle w:val="Odstavecseseznamem"/>
        <w:numPr>
          <w:ilvl w:val="1"/>
          <w:numId w:val="39"/>
        </w:numPr>
        <w:spacing w:after="120"/>
        <w:ind w:left="709" w:hanging="709"/>
        <w:jc w:val="both"/>
      </w:pPr>
      <w:r w:rsidRPr="003D48AA">
        <w:t xml:space="preserve">Objednatelem řádně vystavené a odeslané objednávky v souladu s tímto článkem </w:t>
      </w:r>
      <w:r w:rsidR="00B07804">
        <w:t xml:space="preserve">Rámcové </w:t>
      </w:r>
      <w:r w:rsidRPr="003D48AA">
        <w:t>smlouvy jsou pro Dodavatele závazné. Dodavatel je povinen řádně vystavenou objednávku, kterou obdrží od Objednatele, bez zbytečného odkladu, nejpozději však následující pracovní den, písemně potvrdit, přičemž za písemné potvrzení se považuje i elektronické potvrzení objednávky.</w:t>
      </w:r>
    </w:p>
    <w:p w:rsidR="004B610F" w:rsidRPr="0059558B" w:rsidRDefault="004B610F" w:rsidP="004B610F">
      <w:bookmarkStart w:id="0" w:name="_Toc254199717"/>
      <w:bookmarkStart w:id="1" w:name="_Toc254199742"/>
      <w:bookmarkStart w:id="2" w:name="_Toc257835075"/>
      <w:bookmarkStart w:id="3" w:name="_Toc320533202"/>
    </w:p>
    <w:p w:rsidR="004B610F" w:rsidRPr="0059558B" w:rsidRDefault="004B610F" w:rsidP="004B610F">
      <w:pPr>
        <w:pStyle w:val="Odstavecseseznamem"/>
        <w:numPr>
          <w:ilvl w:val="0"/>
          <w:numId w:val="39"/>
        </w:numPr>
        <w:ind w:hanging="578"/>
        <w:rPr>
          <w:b/>
        </w:rPr>
      </w:pPr>
      <w:r w:rsidRPr="0059558B">
        <w:rPr>
          <w:b/>
        </w:rPr>
        <w:t xml:space="preserve">Podmínky plnění </w:t>
      </w:r>
      <w:bookmarkEnd w:id="0"/>
      <w:bookmarkEnd w:id="1"/>
      <w:bookmarkEnd w:id="2"/>
      <w:bookmarkEnd w:id="3"/>
    </w:p>
    <w:p w:rsidR="004B610F" w:rsidRPr="0059558B" w:rsidRDefault="004B610F" w:rsidP="004B610F"/>
    <w:p w:rsidR="004B610F" w:rsidRDefault="004B610F" w:rsidP="004B610F">
      <w:pPr>
        <w:pStyle w:val="Odstavecseseznamem"/>
        <w:numPr>
          <w:ilvl w:val="1"/>
          <w:numId w:val="39"/>
        </w:numPr>
        <w:ind w:left="709"/>
        <w:jc w:val="both"/>
      </w:pPr>
      <w:r>
        <w:t>Pokud není v</w:t>
      </w:r>
      <w:r w:rsidRPr="0059558B">
        <w:t xml:space="preserve"> jednotlivé </w:t>
      </w:r>
      <w:r>
        <w:t>objednávce</w:t>
      </w:r>
      <w:r w:rsidRPr="0059558B">
        <w:t xml:space="preserve"> </w:t>
      </w:r>
      <w:r w:rsidR="007D414B">
        <w:t>uvedeno</w:t>
      </w:r>
      <w:r w:rsidRPr="0059558B">
        <w:t xml:space="preserve"> jinak, je místem pro předání Zboží sídlo Objednatele na adrese: </w:t>
      </w:r>
      <w:r w:rsidRPr="007D414B">
        <w:rPr>
          <w:b/>
        </w:rPr>
        <w:t>Letenská 4, 118 01 Praha1.</w:t>
      </w:r>
      <w:r w:rsidRPr="0059558B">
        <w:t xml:space="preserve"> </w:t>
      </w:r>
    </w:p>
    <w:p w:rsidR="004B610F" w:rsidRDefault="004B610F" w:rsidP="004B610F">
      <w:pPr>
        <w:pStyle w:val="Odstavecseseznamem"/>
        <w:ind w:left="709"/>
      </w:pPr>
    </w:p>
    <w:p w:rsidR="004B610F" w:rsidRDefault="004B610F" w:rsidP="007D414B">
      <w:pPr>
        <w:pStyle w:val="Odstavecseseznamem"/>
        <w:numPr>
          <w:ilvl w:val="1"/>
          <w:numId w:val="39"/>
        </w:numPr>
        <w:ind w:left="709"/>
        <w:jc w:val="both"/>
      </w:pPr>
      <w:r w:rsidRPr="0059558B">
        <w:t>Dodavatel se zavazuj</w:t>
      </w:r>
      <w:r>
        <w:t>e</w:t>
      </w:r>
      <w:r w:rsidRPr="0059558B">
        <w:t xml:space="preserve"> dodat Objednateli Zboží </w:t>
      </w:r>
      <w:r w:rsidRPr="007D414B">
        <w:rPr>
          <w:b/>
        </w:rPr>
        <w:t>ve lhůtě uvedené v objednávce</w:t>
      </w:r>
      <w:r>
        <w:t>.</w:t>
      </w:r>
      <w:r w:rsidR="007D414B">
        <w:t xml:space="preserve"> Není-li v příslušné objednávce lhůta k dodání Zboží uvedena, platí, že zboží bude dodáno nejpozději </w:t>
      </w:r>
      <w:r w:rsidR="007D414B" w:rsidRPr="007D414B">
        <w:rPr>
          <w:b/>
        </w:rPr>
        <w:t>do 5 pracovních dnů</w:t>
      </w:r>
      <w:r w:rsidR="007D414B">
        <w:t xml:space="preserve"> ode dne doručení objednávky.</w:t>
      </w:r>
    </w:p>
    <w:p w:rsidR="004B610F" w:rsidRDefault="004B610F" w:rsidP="007D414B">
      <w:pPr>
        <w:pStyle w:val="Odstavecseseznamem"/>
        <w:jc w:val="both"/>
      </w:pPr>
    </w:p>
    <w:p w:rsidR="004B610F" w:rsidRDefault="004B610F" w:rsidP="004B610F">
      <w:pPr>
        <w:pStyle w:val="Odstavecseseznamem"/>
        <w:numPr>
          <w:ilvl w:val="1"/>
          <w:numId w:val="39"/>
        </w:numPr>
        <w:ind w:left="709"/>
        <w:jc w:val="both"/>
      </w:pPr>
      <w:r w:rsidRPr="0059558B">
        <w:t>Dodavatel</w:t>
      </w:r>
      <w:r>
        <w:t xml:space="preserve"> bude</w:t>
      </w:r>
      <w:r w:rsidRPr="0059558B">
        <w:t xml:space="preserve"> dodávat Zboží Objednateli či pracovištím Objednatele na zá</w:t>
      </w:r>
      <w:r>
        <w:t>k</w:t>
      </w:r>
      <w:r w:rsidR="007D414B">
        <w:t>ladě dodacích listů, které bude</w:t>
      </w:r>
      <w:r w:rsidRPr="0059558B">
        <w:t xml:space="preserve"> mít k dispozici </w:t>
      </w:r>
      <w:r>
        <w:t xml:space="preserve">vždy </w:t>
      </w:r>
      <w:r w:rsidRPr="0059558B">
        <w:t>ve dvojím vyhotovení. Před dodáním Zboží Objednateli se provede kontrola dodacího listu s</w:t>
      </w:r>
      <w:r>
        <w:t xml:space="preserve"> dílčí </w:t>
      </w:r>
      <w:r w:rsidR="007D414B">
        <w:t>objednávkou</w:t>
      </w:r>
      <w:r w:rsidRPr="0059558B">
        <w:t xml:space="preserve">. Shodu mezi </w:t>
      </w:r>
      <w:r w:rsidR="007D414B">
        <w:t>dílčí objednávkou</w:t>
      </w:r>
      <w:r w:rsidRPr="0059558B">
        <w:t xml:space="preserve"> a dodacím listem potvrdí svým podpisem pověřený pracovník </w:t>
      </w:r>
      <w:r>
        <w:t>Dodavatele a </w:t>
      </w:r>
      <w:r w:rsidRPr="0059558B">
        <w:t>pověřený pracovník Objednatele, z nichž každý obdrží jeden potvrzený originál dodacího listu. Po potvrzení všech vyhotovení dodacích listů provede Dodavatel vykládku Zboží na určené místo a pověřený zástupce Objednatele v tomto místě Zboží převezme. Smluvní strany se dohodly, že kromě výš</w:t>
      </w:r>
      <w:r>
        <w:t>e uvedeného způsobu předávání a </w:t>
      </w:r>
      <w:r w:rsidRPr="0059558B">
        <w:t>potvrzování dodacích listů mohou využít rovněž dodací listy v elektronické podobě. V takovém případě platí výše</w:t>
      </w:r>
      <w:r w:rsidR="007D414B">
        <w:t xml:space="preserve"> uvedená pravidla o předávání a </w:t>
      </w:r>
      <w:r w:rsidRPr="0059558B">
        <w:t xml:space="preserve">potvrzování dodacích listů obdobně. </w:t>
      </w:r>
    </w:p>
    <w:p w:rsidR="004B610F" w:rsidRDefault="004B610F" w:rsidP="004B610F">
      <w:pPr>
        <w:pStyle w:val="Odstavecseseznamem"/>
      </w:pPr>
    </w:p>
    <w:p w:rsidR="004B610F" w:rsidRPr="004542F9" w:rsidRDefault="004B610F" w:rsidP="004B610F">
      <w:pPr>
        <w:pStyle w:val="Odstavecseseznamem"/>
        <w:numPr>
          <w:ilvl w:val="1"/>
          <w:numId w:val="39"/>
        </w:numPr>
        <w:ind w:left="709"/>
        <w:jc w:val="both"/>
      </w:pPr>
      <w:r w:rsidRPr="004542F9">
        <w:t>Dodací list vystavený Dodavatelem musí obsahovat:</w:t>
      </w:r>
    </w:p>
    <w:p w:rsidR="004B610F" w:rsidRDefault="004B610F" w:rsidP="004B610F">
      <w:pPr>
        <w:pStyle w:val="Odstavecseseznamem"/>
        <w:numPr>
          <w:ilvl w:val="0"/>
          <w:numId w:val="43"/>
        </w:numPr>
        <w:ind w:left="1134"/>
        <w:jc w:val="both"/>
      </w:pPr>
      <w:r w:rsidRPr="0059558B">
        <w:t>identifikační údaje Objednatele;</w:t>
      </w:r>
    </w:p>
    <w:p w:rsidR="004B610F" w:rsidRDefault="004B610F" w:rsidP="004B610F">
      <w:pPr>
        <w:pStyle w:val="Odstavecseseznamem"/>
        <w:numPr>
          <w:ilvl w:val="0"/>
          <w:numId w:val="43"/>
        </w:numPr>
        <w:ind w:left="1134"/>
        <w:jc w:val="both"/>
      </w:pPr>
      <w:r w:rsidRPr="002C0AA8">
        <w:t>identifikační údaje Dodavatele;</w:t>
      </w:r>
    </w:p>
    <w:p w:rsidR="004B610F" w:rsidRDefault="004B610F" w:rsidP="004B610F">
      <w:pPr>
        <w:pStyle w:val="Odstavecseseznamem"/>
        <w:numPr>
          <w:ilvl w:val="0"/>
          <w:numId w:val="43"/>
        </w:numPr>
        <w:ind w:left="1134"/>
        <w:jc w:val="both"/>
      </w:pPr>
      <w:r w:rsidRPr="002C0AA8">
        <w:t xml:space="preserve">odkaz na </w:t>
      </w:r>
      <w:r>
        <w:t xml:space="preserve">konkrétní dílčí </w:t>
      </w:r>
      <w:r w:rsidR="007D414B">
        <w:t>objednávku</w:t>
      </w:r>
      <w:r w:rsidRPr="002C0AA8">
        <w:t>;</w:t>
      </w:r>
    </w:p>
    <w:p w:rsidR="004B610F" w:rsidRDefault="007D414B" w:rsidP="004B610F">
      <w:pPr>
        <w:pStyle w:val="Odstavecseseznamem"/>
        <w:numPr>
          <w:ilvl w:val="0"/>
          <w:numId w:val="43"/>
        </w:numPr>
        <w:ind w:left="1134"/>
        <w:jc w:val="both"/>
      </w:pPr>
      <w:r>
        <w:t>specifikaci dodávaného</w:t>
      </w:r>
      <w:r w:rsidR="004B610F" w:rsidRPr="002C0AA8">
        <w:t xml:space="preserve"> Zboží v souladu s</w:t>
      </w:r>
      <w:r w:rsidR="004B610F">
        <w:t> objednávkou Objednatele</w:t>
      </w:r>
      <w:r w:rsidR="004B610F" w:rsidRPr="002C0AA8">
        <w:t>;</w:t>
      </w:r>
    </w:p>
    <w:p w:rsidR="004B610F" w:rsidRDefault="004B610F" w:rsidP="004B610F">
      <w:pPr>
        <w:pStyle w:val="Odstavecseseznamem"/>
        <w:numPr>
          <w:ilvl w:val="0"/>
          <w:numId w:val="43"/>
        </w:numPr>
        <w:ind w:left="1134"/>
        <w:jc w:val="both"/>
      </w:pPr>
      <w:r w:rsidRPr="002C0AA8">
        <w:t xml:space="preserve">množství </w:t>
      </w:r>
      <w:r w:rsidR="007D414B">
        <w:t xml:space="preserve">dodávaného </w:t>
      </w:r>
      <w:r w:rsidRPr="002C0AA8">
        <w:t>Zboží;</w:t>
      </w:r>
    </w:p>
    <w:p w:rsidR="004B610F" w:rsidRDefault="004B610F" w:rsidP="004B610F">
      <w:pPr>
        <w:pStyle w:val="Odstavecseseznamem"/>
        <w:numPr>
          <w:ilvl w:val="0"/>
          <w:numId w:val="43"/>
        </w:numPr>
        <w:ind w:left="1134"/>
        <w:jc w:val="both"/>
      </w:pPr>
      <w:r w:rsidRPr="002C0AA8">
        <w:t>datum vystavení dodacího listu;</w:t>
      </w:r>
    </w:p>
    <w:p w:rsidR="004B610F" w:rsidRDefault="004B610F" w:rsidP="004B610F">
      <w:pPr>
        <w:pStyle w:val="Odstavecseseznamem"/>
        <w:numPr>
          <w:ilvl w:val="0"/>
          <w:numId w:val="43"/>
        </w:numPr>
        <w:ind w:left="1134"/>
        <w:jc w:val="both"/>
      </w:pPr>
      <w:r w:rsidRPr="002C0AA8">
        <w:t>místo dodání;</w:t>
      </w:r>
    </w:p>
    <w:p w:rsidR="004B610F" w:rsidRDefault="004B610F" w:rsidP="004B610F">
      <w:pPr>
        <w:pStyle w:val="Odstavecseseznamem"/>
        <w:numPr>
          <w:ilvl w:val="0"/>
          <w:numId w:val="43"/>
        </w:numPr>
        <w:ind w:left="1134"/>
        <w:jc w:val="both"/>
      </w:pPr>
      <w:r w:rsidRPr="002C0AA8">
        <w:t>potvrzení o převzetí Zboží (podpis a razítko);</w:t>
      </w:r>
    </w:p>
    <w:p w:rsidR="004B610F" w:rsidRDefault="004B610F" w:rsidP="007D414B">
      <w:pPr>
        <w:pStyle w:val="Odstavecseseznamem"/>
        <w:numPr>
          <w:ilvl w:val="0"/>
          <w:numId w:val="43"/>
        </w:numPr>
        <w:ind w:left="1134"/>
        <w:jc w:val="both"/>
      </w:pPr>
      <w:r w:rsidRPr="002C0AA8">
        <w:t>případné výhrady</w:t>
      </w:r>
      <w:r w:rsidR="007D414B">
        <w:t xml:space="preserve"> Objednatele při převzetí Zboží.</w:t>
      </w:r>
    </w:p>
    <w:p w:rsidR="004B610F" w:rsidRPr="00651D5F" w:rsidRDefault="004B610F" w:rsidP="007D414B">
      <w:pPr>
        <w:jc w:val="both"/>
        <w:rPr>
          <w:rFonts w:ascii="Times New Roman" w:hAnsi="Times New Roman"/>
          <w:sz w:val="24"/>
        </w:rPr>
      </w:pPr>
    </w:p>
    <w:p w:rsidR="004B610F" w:rsidRPr="006416FA" w:rsidRDefault="004B610F" w:rsidP="004B610F">
      <w:pPr>
        <w:numPr>
          <w:ilvl w:val="1"/>
          <w:numId w:val="39"/>
        </w:numPr>
        <w:ind w:left="709"/>
        <w:jc w:val="both"/>
        <w:rPr>
          <w:rFonts w:ascii="Times New Roman" w:hAnsi="Times New Roman"/>
          <w:sz w:val="24"/>
        </w:rPr>
      </w:pPr>
      <w:r w:rsidRPr="00E31562">
        <w:rPr>
          <w:rFonts w:ascii="Times New Roman" w:hAnsi="Times New Roman"/>
          <w:sz w:val="24"/>
        </w:rPr>
        <w:t>Objednatel je povinen bezprostředně po dodání Zboží provést jeho kontrolu za účelem zjištění, zda souhlasí objednaný počet kusů či množství pro každý druh Zboží, zda byly dodány požadované druhy a společně s požadovanými technickými parametry Zboží, nicméně kontrolu technických parametrů je Objednatel povinen provádět pouze srovnáním údajů v objednávce s údaji na orig</w:t>
      </w:r>
      <w:r w:rsidR="00F469E6">
        <w:rPr>
          <w:rFonts w:ascii="Times New Roman" w:hAnsi="Times New Roman"/>
          <w:sz w:val="24"/>
        </w:rPr>
        <w:t>inálních obalech dodaného Zboží. Objednatel dále provede kontrolu,</w:t>
      </w:r>
      <w:r w:rsidRPr="00E31562">
        <w:rPr>
          <w:rFonts w:ascii="Times New Roman" w:hAnsi="Times New Roman"/>
          <w:sz w:val="24"/>
        </w:rPr>
        <w:t xml:space="preserve"> zda nejsou porušené či poškozené </w:t>
      </w:r>
      <w:r w:rsidR="00F469E6">
        <w:rPr>
          <w:rFonts w:ascii="Times New Roman" w:hAnsi="Times New Roman"/>
          <w:sz w:val="24"/>
        </w:rPr>
        <w:t xml:space="preserve">vnější </w:t>
      </w:r>
      <w:r w:rsidRPr="00E31562">
        <w:rPr>
          <w:rFonts w:ascii="Times New Roman" w:hAnsi="Times New Roman"/>
          <w:sz w:val="24"/>
        </w:rPr>
        <w:t xml:space="preserve">obaly, ve </w:t>
      </w:r>
      <w:r w:rsidRPr="00E31562">
        <w:rPr>
          <w:rFonts w:ascii="Times New Roman" w:hAnsi="Times New Roman"/>
          <w:sz w:val="24"/>
        </w:rPr>
        <w:lastRenderedPageBreak/>
        <w:t>k</w:t>
      </w:r>
      <w:r w:rsidRPr="006416FA">
        <w:rPr>
          <w:rFonts w:ascii="Times New Roman" w:hAnsi="Times New Roman"/>
          <w:sz w:val="24"/>
        </w:rPr>
        <w:t xml:space="preserve">terých bylo Zboží dodáno. Objednatel není povinen provádět </w:t>
      </w:r>
      <w:r w:rsidR="00F469E6">
        <w:rPr>
          <w:rFonts w:ascii="Times New Roman" w:hAnsi="Times New Roman"/>
          <w:sz w:val="24"/>
        </w:rPr>
        <w:t xml:space="preserve">nad rámec uvedeného </w:t>
      </w:r>
      <w:r w:rsidRPr="006416FA">
        <w:rPr>
          <w:rFonts w:ascii="Times New Roman" w:hAnsi="Times New Roman"/>
          <w:sz w:val="24"/>
        </w:rPr>
        <w:t>žádné další kontroly Zboží či jeho prohlídku.</w:t>
      </w:r>
    </w:p>
    <w:p w:rsidR="004B610F" w:rsidRDefault="004B610F" w:rsidP="004B610F">
      <w:pPr>
        <w:pStyle w:val="Odstavecseseznamem"/>
      </w:pPr>
    </w:p>
    <w:p w:rsidR="004B610F" w:rsidRDefault="004B610F" w:rsidP="004B610F">
      <w:pPr>
        <w:numPr>
          <w:ilvl w:val="1"/>
          <w:numId w:val="39"/>
        </w:numPr>
        <w:ind w:left="709"/>
        <w:jc w:val="both"/>
        <w:rPr>
          <w:rFonts w:ascii="Times New Roman" w:hAnsi="Times New Roman"/>
          <w:sz w:val="24"/>
        </w:rPr>
      </w:pPr>
      <w:r w:rsidRPr="002C0AA8">
        <w:rPr>
          <w:rFonts w:ascii="Times New Roman" w:hAnsi="Times New Roman"/>
          <w:sz w:val="24"/>
        </w:rPr>
        <w:t xml:space="preserve">Přesný termín dodání Zboží dle jednotlivých </w:t>
      </w:r>
      <w:r>
        <w:rPr>
          <w:rFonts w:ascii="Times New Roman" w:hAnsi="Times New Roman"/>
          <w:sz w:val="24"/>
        </w:rPr>
        <w:t>objednávek</w:t>
      </w:r>
      <w:r w:rsidRPr="002C0AA8">
        <w:rPr>
          <w:rFonts w:ascii="Times New Roman" w:hAnsi="Times New Roman"/>
          <w:sz w:val="24"/>
        </w:rPr>
        <w:t xml:space="preserve"> bude dohodnut telefonicky či e-mailem mezi pověřeným pracovníkem Objednatele a pověřeným pracovníkem Dodavatele vždy nejpozději dvacet čtyři (24) hodiny před uplynutím lhůty pro dodání </w:t>
      </w:r>
      <w:r w:rsidR="00F469E6">
        <w:rPr>
          <w:rFonts w:ascii="Times New Roman" w:hAnsi="Times New Roman"/>
          <w:sz w:val="24"/>
        </w:rPr>
        <w:t>Zboží dle uzavřené dílčí objednávky</w:t>
      </w:r>
      <w:r w:rsidRPr="002C0AA8">
        <w:rPr>
          <w:rFonts w:ascii="Times New Roman" w:hAnsi="Times New Roman"/>
          <w:sz w:val="24"/>
        </w:rPr>
        <w:t>. Dodavatel je povinen dodat Zboží do místa dodání v dohodnutý den nejpozději do 14.00 hodin.</w:t>
      </w:r>
    </w:p>
    <w:p w:rsidR="004B610F" w:rsidRDefault="004B610F" w:rsidP="004B610F">
      <w:pPr>
        <w:pStyle w:val="Odstavecseseznamem"/>
      </w:pPr>
    </w:p>
    <w:p w:rsidR="004B610F" w:rsidRDefault="004B610F" w:rsidP="004B610F">
      <w:pPr>
        <w:numPr>
          <w:ilvl w:val="1"/>
          <w:numId w:val="39"/>
        </w:numPr>
        <w:ind w:left="709"/>
        <w:jc w:val="both"/>
        <w:rPr>
          <w:rFonts w:ascii="Times New Roman" w:hAnsi="Times New Roman"/>
          <w:sz w:val="24"/>
        </w:rPr>
      </w:pPr>
      <w:r w:rsidRPr="002C0AA8">
        <w:rPr>
          <w:rFonts w:ascii="Times New Roman" w:hAnsi="Times New Roman"/>
          <w:sz w:val="24"/>
        </w:rPr>
        <w:t>Dodavatel</w:t>
      </w:r>
      <w:r>
        <w:rPr>
          <w:rFonts w:ascii="Times New Roman" w:hAnsi="Times New Roman"/>
          <w:sz w:val="24"/>
        </w:rPr>
        <w:t xml:space="preserve"> (resp. jeho pověření pracovníci) nejsou</w:t>
      </w:r>
      <w:r w:rsidRPr="002C0AA8">
        <w:rPr>
          <w:rFonts w:ascii="Times New Roman" w:hAnsi="Times New Roman"/>
          <w:sz w:val="24"/>
        </w:rPr>
        <w:t xml:space="preserve"> oprávněn</w:t>
      </w:r>
      <w:r>
        <w:rPr>
          <w:rFonts w:ascii="Times New Roman" w:hAnsi="Times New Roman"/>
          <w:sz w:val="24"/>
        </w:rPr>
        <w:t>i</w:t>
      </w:r>
      <w:r w:rsidRPr="002C0AA8">
        <w:rPr>
          <w:rFonts w:ascii="Times New Roman" w:hAnsi="Times New Roman"/>
          <w:sz w:val="24"/>
        </w:rPr>
        <w:t xml:space="preserve"> pohybovat </w:t>
      </w:r>
      <w:r>
        <w:rPr>
          <w:rFonts w:ascii="Times New Roman" w:hAnsi="Times New Roman"/>
          <w:sz w:val="24"/>
        </w:rPr>
        <w:t xml:space="preserve">se </w:t>
      </w:r>
      <w:r w:rsidRPr="002C0AA8">
        <w:rPr>
          <w:rFonts w:ascii="Times New Roman" w:hAnsi="Times New Roman"/>
          <w:sz w:val="24"/>
        </w:rPr>
        <w:t>v provozním areálu Objednatele bez jeho vědomí a souhlasu.</w:t>
      </w:r>
    </w:p>
    <w:p w:rsidR="004B610F" w:rsidRDefault="004B610F" w:rsidP="004B610F">
      <w:pPr>
        <w:pStyle w:val="Odstavecseseznamem"/>
        <w:rPr>
          <w:iCs/>
        </w:rPr>
      </w:pPr>
    </w:p>
    <w:p w:rsidR="004B610F" w:rsidRPr="004542F9" w:rsidRDefault="00F469E6" w:rsidP="004B610F">
      <w:pPr>
        <w:numPr>
          <w:ilvl w:val="1"/>
          <w:numId w:val="39"/>
        </w:numPr>
        <w:ind w:left="709"/>
        <w:jc w:val="both"/>
        <w:rPr>
          <w:rFonts w:ascii="Times New Roman" w:hAnsi="Times New Roman"/>
          <w:sz w:val="24"/>
        </w:rPr>
      </w:pPr>
      <w:r>
        <w:rPr>
          <w:rFonts w:ascii="Times New Roman" w:hAnsi="Times New Roman"/>
          <w:iCs/>
          <w:sz w:val="24"/>
        </w:rPr>
        <w:t>Dodavatel je povinen</w:t>
      </w:r>
      <w:r w:rsidR="004B610F" w:rsidRPr="002C0AA8">
        <w:rPr>
          <w:rFonts w:ascii="Times New Roman" w:hAnsi="Times New Roman"/>
          <w:iCs/>
          <w:sz w:val="24"/>
        </w:rPr>
        <w:t xml:space="preserve"> dodat Zboží vždy nové a nepoužité, v jakosti a provedení, jež se hodí pro účel, k němuž se Zboží obvykle používá, a spolu s doklady, které se ke Zboží obvykle vztahují. Dodavatel</w:t>
      </w:r>
      <w:r w:rsidR="004B610F">
        <w:rPr>
          <w:rFonts w:ascii="Times New Roman" w:hAnsi="Times New Roman"/>
          <w:iCs/>
          <w:sz w:val="24"/>
        </w:rPr>
        <w:t xml:space="preserve"> je povinen</w:t>
      </w:r>
      <w:r w:rsidR="004B610F" w:rsidRPr="002C0AA8">
        <w:rPr>
          <w:rFonts w:ascii="Times New Roman" w:hAnsi="Times New Roman"/>
          <w:iCs/>
          <w:sz w:val="24"/>
        </w:rPr>
        <w:t xml:space="preserve"> dodávat Zboží zabalené vždy v originálním obalu. Dodavatel</w:t>
      </w:r>
      <w:r w:rsidR="004B610F">
        <w:rPr>
          <w:rFonts w:ascii="Times New Roman" w:hAnsi="Times New Roman"/>
          <w:iCs/>
          <w:sz w:val="24"/>
        </w:rPr>
        <w:t xml:space="preserve"> je povinen</w:t>
      </w:r>
      <w:r w:rsidR="004B610F" w:rsidRPr="002C0AA8">
        <w:rPr>
          <w:rFonts w:ascii="Times New Roman" w:hAnsi="Times New Roman"/>
          <w:iCs/>
          <w:sz w:val="24"/>
        </w:rPr>
        <w:t xml:space="preserve"> Zboží zabalit a opatřit pro přepravu způsobem, který zajistí, že Zboží bude dodáno v neporušeném a nepoškozeném stavu, a který Zboží ochrání před nahodilou zkázou, ke které by před dodáním Zboží i po dobu jeho přepravy mohlo dojít.</w:t>
      </w:r>
    </w:p>
    <w:p w:rsidR="004B610F" w:rsidRDefault="004B610F" w:rsidP="004B610F">
      <w:pPr>
        <w:pStyle w:val="Odstavecseseznamem"/>
      </w:pPr>
    </w:p>
    <w:p w:rsidR="004B610F" w:rsidRPr="004542F9" w:rsidRDefault="004B610F" w:rsidP="004B610F">
      <w:pPr>
        <w:numPr>
          <w:ilvl w:val="1"/>
          <w:numId w:val="39"/>
        </w:numPr>
        <w:ind w:left="709"/>
        <w:jc w:val="both"/>
        <w:rPr>
          <w:rFonts w:ascii="Times New Roman" w:hAnsi="Times New Roman"/>
          <w:sz w:val="24"/>
        </w:rPr>
      </w:pPr>
      <w:r w:rsidRPr="004542F9">
        <w:rPr>
          <w:rFonts w:ascii="Times New Roman" w:hAnsi="Times New Roman"/>
          <w:iCs/>
          <w:sz w:val="24"/>
        </w:rPr>
        <w:t>V případě, že Objednateli bude dodáno Zboží v poruše</w:t>
      </w:r>
      <w:r>
        <w:rPr>
          <w:rFonts w:ascii="Times New Roman" w:hAnsi="Times New Roman"/>
          <w:iCs/>
          <w:sz w:val="24"/>
        </w:rPr>
        <w:t>ných či poškozených obalech, je </w:t>
      </w:r>
      <w:r w:rsidRPr="004542F9">
        <w:rPr>
          <w:rFonts w:ascii="Times New Roman" w:hAnsi="Times New Roman"/>
          <w:iCs/>
          <w:sz w:val="24"/>
        </w:rPr>
        <w:t xml:space="preserve">Objednatel oprávněn odmítnout převzetí takového Zboží a </w:t>
      </w:r>
      <w:r>
        <w:rPr>
          <w:rFonts w:ascii="Times New Roman" w:hAnsi="Times New Roman"/>
          <w:iCs/>
          <w:sz w:val="24"/>
        </w:rPr>
        <w:t xml:space="preserve">příslušný </w:t>
      </w:r>
      <w:r w:rsidRPr="004542F9">
        <w:rPr>
          <w:rFonts w:ascii="Times New Roman" w:hAnsi="Times New Roman"/>
          <w:iCs/>
          <w:sz w:val="24"/>
        </w:rPr>
        <w:t xml:space="preserve">Dodavatel je povinen dodat Objednateli Zboží v neporušených a nepoškozených obalech v náhradní lhůtě čtyřiceti osmi (48) hodin. Tím není nijak dotčeno právo Objednatele na náhradu škody či na smluvní pokutu dle této </w:t>
      </w:r>
      <w:r>
        <w:rPr>
          <w:rFonts w:ascii="Times New Roman" w:hAnsi="Times New Roman"/>
          <w:iCs/>
          <w:sz w:val="24"/>
        </w:rPr>
        <w:t xml:space="preserve">Rámcové </w:t>
      </w:r>
      <w:r w:rsidRPr="004542F9">
        <w:rPr>
          <w:rFonts w:ascii="Times New Roman" w:hAnsi="Times New Roman"/>
          <w:iCs/>
          <w:sz w:val="24"/>
        </w:rPr>
        <w:t>smlouvy.</w:t>
      </w:r>
    </w:p>
    <w:p w:rsidR="004B610F" w:rsidRPr="00E31562" w:rsidRDefault="004B610F" w:rsidP="004B610F">
      <w:pPr>
        <w:pStyle w:val="Prosttext"/>
        <w:rPr>
          <w:rFonts w:ascii="Times New Roman" w:hAnsi="Times New Roman"/>
          <w:b/>
          <w:sz w:val="24"/>
          <w:szCs w:val="24"/>
        </w:rPr>
      </w:pPr>
    </w:p>
    <w:p w:rsidR="004B610F" w:rsidRPr="00E31562" w:rsidRDefault="004B610F" w:rsidP="004B610F">
      <w:pPr>
        <w:pStyle w:val="Prosttext"/>
        <w:numPr>
          <w:ilvl w:val="0"/>
          <w:numId w:val="39"/>
        </w:numPr>
        <w:tabs>
          <w:tab w:val="left" w:pos="0"/>
          <w:tab w:val="left" w:pos="284"/>
        </w:tabs>
        <w:ind w:hanging="578"/>
        <w:rPr>
          <w:rFonts w:ascii="Times New Roman" w:hAnsi="Times New Roman"/>
          <w:b/>
          <w:sz w:val="24"/>
          <w:szCs w:val="24"/>
        </w:rPr>
      </w:pPr>
      <w:r w:rsidRPr="00E31562">
        <w:rPr>
          <w:rFonts w:ascii="Times New Roman" w:hAnsi="Times New Roman"/>
          <w:b/>
          <w:sz w:val="24"/>
          <w:szCs w:val="24"/>
        </w:rPr>
        <w:t xml:space="preserve">Cena </w:t>
      </w:r>
      <w:r>
        <w:rPr>
          <w:rFonts w:ascii="Times New Roman" w:hAnsi="Times New Roman"/>
          <w:b/>
          <w:sz w:val="24"/>
          <w:szCs w:val="24"/>
        </w:rPr>
        <w:t>Zboží</w:t>
      </w:r>
      <w:r w:rsidR="00FF67DC">
        <w:rPr>
          <w:rFonts w:ascii="Times New Roman" w:hAnsi="Times New Roman"/>
          <w:b/>
          <w:sz w:val="24"/>
          <w:szCs w:val="24"/>
          <w:lang w:val="cs-CZ"/>
        </w:rPr>
        <w:t xml:space="preserve"> a platební podmínky</w:t>
      </w:r>
    </w:p>
    <w:p w:rsidR="004B610F" w:rsidRPr="00E31562" w:rsidRDefault="004B610F" w:rsidP="004B610F">
      <w:pPr>
        <w:pStyle w:val="Prosttext"/>
        <w:jc w:val="center"/>
        <w:rPr>
          <w:rFonts w:ascii="Times New Roman" w:hAnsi="Times New Roman"/>
          <w:b/>
          <w:sz w:val="24"/>
          <w:szCs w:val="24"/>
        </w:rPr>
      </w:pPr>
    </w:p>
    <w:p w:rsidR="00F469E6" w:rsidRDefault="004B610F" w:rsidP="00F469E6">
      <w:pPr>
        <w:numPr>
          <w:ilvl w:val="1"/>
          <w:numId w:val="39"/>
        </w:numPr>
        <w:tabs>
          <w:tab w:val="left" w:pos="709"/>
          <w:tab w:val="left" w:pos="3119"/>
        </w:tabs>
        <w:ind w:left="709"/>
        <w:jc w:val="both"/>
        <w:rPr>
          <w:rFonts w:ascii="Times New Roman" w:hAnsi="Times New Roman"/>
          <w:sz w:val="24"/>
        </w:rPr>
      </w:pPr>
      <w:r>
        <w:rPr>
          <w:rFonts w:ascii="Times New Roman" w:hAnsi="Times New Roman"/>
          <w:sz w:val="24"/>
        </w:rPr>
        <w:t>Dodavatel se zavazuje, že kupní cena Zboží</w:t>
      </w:r>
      <w:r w:rsidRPr="00DC4371">
        <w:rPr>
          <w:rFonts w:ascii="Times New Roman" w:hAnsi="Times New Roman"/>
          <w:sz w:val="24"/>
        </w:rPr>
        <w:t xml:space="preserve"> </w:t>
      </w:r>
      <w:r>
        <w:rPr>
          <w:rFonts w:ascii="Times New Roman" w:hAnsi="Times New Roman"/>
          <w:sz w:val="24"/>
        </w:rPr>
        <w:t>nepřekročí po celou dobu trvání této Rámcové smlouvy cenu pro jednotlivé položky stanovenou</w:t>
      </w:r>
      <w:r w:rsidRPr="00DC4371">
        <w:rPr>
          <w:rFonts w:ascii="Times New Roman" w:hAnsi="Times New Roman"/>
          <w:sz w:val="24"/>
        </w:rPr>
        <w:t xml:space="preserve"> </w:t>
      </w:r>
      <w:r>
        <w:rPr>
          <w:rFonts w:ascii="Times New Roman" w:hAnsi="Times New Roman"/>
          <w:sz w:val="24"/>
        </w:rPr>
        <w:t>v</w:t>
      </w:r>
      <w:r w:rsidR="00D20023">
        <w:rPr>
          <w:rFonts w:ascii="Times New Roman" w:hAnsi="Times New Roman"/>
          <w:sz w:val="24"/>
        </w:rPr>
        <w:t xml:space="preserve"> jeho </w:t>
      </w:r>
      <w:r w:rsidR="00F87120">
        <w:rPr>
          <w:rFonts w:ascii="Times New Roman" w:hAnsi="Times New Roman"/>
          <w:sz w:val="24"/>
        </w:rPr>
        <w:t xml:space="preserve">cenové </w:t>
      </w:r>
      <w:r w:rsidR="00F469E6">
        <w:rPr>
          <w:rFonts w:ascii="Times New Roman" w:hAnsi="Times New Roman"/>
          <w:sz w:val="24"/>
        </w:rPr>
        <w:t>nabídce</w:t>
      </w:r>
      <w:r w:rsidR="00D20023">
        <w:rPr>
          <w:rFonts w:ascii="Times New Roman" w:hAnsi="Times New Roman"/>
          <w:sz w:val="24"/>
        </w:rPr>
        <w:t>, která</w:t>
      </w:r>
      <w:r>
        <w:rPr>
          <w:rFonts w:ascii="Times New Roman" w:hAnsi="Times New Roman"/>
          <w:sz w:val="24"/>
        </w:rPr>
        <w:t xml:space="preserve"> tvoří</w:t>
      </w:r>
      <w:r w:rsidRPr="00DC4371">
        <w:rPr>
          <w:rFonts w:ascii="Times New Roman" w:hAnsi="Times New Roman"/>
          <w:sz w:val="24"/>
        </w:rPr>
        <w:t> </w:t>
      </w:r>
      <w:r w:rsidRPr="00B23933">
        <w:rPr>
          <w:rFonts w:ascii="Times New Roman" w:hAnsi="Times New Roman"/>
          <w:b/>
          <w:sz w:val="24"/>
          <w:u w:val="single"/>
        </w:rPr>
        <w:t xml:space="preserve">přílohu č. </w:t>
      </w:r>
      <w:r w:rsidR="00D20023">
        <w:rPr>
          <w:rFonts w:ascii="Times New Roman" w:hAnsi="Times New Roman"/>
          <w:b/>
          <w:sz w:val="24"/>
          <w:u w:val="single"/>
        </w:rPr>
        <w:t>2</w:t>
      </w:r>
      <w:r w:rsidRPr="00DC4371">
        <w:rPr>
          <w:rFonts w:ascii="Times New Roman" w:hAnsi="Times New Roman"/>
          <w:sz w:val="24"/>
        </w:rPr>
        <w:t xml:space="preserve"> této </w:t>
      </w:r>
      <w:r>
        <w:rPr>
          <w:rFonts w:ascii="Times New Roman" w:hAnsi="Times New Roman"/>
          <w:sz w:val="24"/>
        </w:rPr>
        <w:t xml:space="preserve">Rámcové </w:t>
      </w:r>
      <w:r w:rsidRPr="00DC4371">
        <w:rPr>
          <w:rFonts w:ascii="Times New Roman" w:hAnsi="Times New Roman"/>
          <w:sz w:val="24"/>
        </w:rPr>
        <w:t xml:space="preserve">smlouvy. </w:t>
      </w:r>
    </w:p>
    <w:p w:rsidR="00F469E6" w:rsidRDefault="00F469E6" w:rsidP="00F469E6">
      <w:pPr>
        <w:tabs>
          <w:tab w:val="left" w:pos="709"/>
          <w:tab w:val="left" w:pos="3119"/>
        </w:tabs>
        <w:ind w:left="709"/>
        <w:jc w:val="both"/>
        <w:rPr>
          <w:rFonts w:ascii="Times New Roman" w:hAnsi="Times New Roman"/>
          <w:sz w:val="24"/>
        </w:rPr>
      </w:pPr>
    </w:p>
    <w:p w:rsidR="00F469E6" w:rsidRDefault="004B610F" w:rsidP="00F469E6">
      <w:pPr>
        <w:numPr>
          <w:ilvl w:val="1"/>
          <w:numId w:val="39"/>
        </w:numPr>
        <w:tabs>
          <w:tab w:val="left" w:pos="709"/>
          <w:tab w:val="left" w:pos="3119"/>
        </w:tabs>
        <w:ind w:left="709"/>
        <w:jc w:val="both"/>
        <w:rPr>
          <w:rFonts w:ascii="Times New Roman" w:hAnsi="Times New Roman"/>
          <w:sz w:val="24"/>
        </w:rPr>
      </w:pPr>
      <w:r w:rsidRPr="00F469E6">
        <w:rPr>
          <w:rFonts w:ascii="Times New Roman" w:hAnsi="Times New Roman"/>
          <w:sz w:val="24"/>
        </w:rPr>
        <w:t>Objednatel se z</w:t>
      </w:r>
      <w:r w:rsidR="00FF67DC">
        <w:rPr>
          <w:rFonts w:ascii="Times New Roman" w:hAnsi="Times New Roman"/>
          <w:sz w:val="24"/>
        </w:rPr>
        <w:t xml:space="preserve">avazuje zaplatit Dodavateli </w:t>
      </w:r>
      <w:r w:rsidRPr="00F469E6">
        <w:rPr>
          <w:rFonts w:ascii="Times New Roman" w:hAnsi="Times New Roman"/>
          <w:sz w:val="24"/>
        </w:rPr>
        <w:t>kupní cenu za dodané Zboží na základě faktur vystavených Dodavatelem v souladu s touto Rámcovou smlouvou a jednotlivými objednávkami.</w:t>
      </w:r>
    </w:p>
    <w:p w:rsidR="00F469E6" w:rsidRDefault="00F469E6" w:rsidP="00F469E6">
      <w:pPr>
        <w:tabs>
          <w:tab w:val="left" w:pos="709"/>
          <w:tab w:val="left" w:pos="3119"/>
        </w:tabs>
        <w:ind w:left="709"/>
        <w:jc w:val="both"/>
        <w:rPr>
          <w:rFonts w:ascii="Times New Roman" w:hAnsi="Times New Roman"/>
          <w:sz w:val="24"/>
        </w:rPr>
      </w:pPr>
    </w:p>
    <w:p w:rsidR="00FF67DC" w:rsidRDefault="004B610F" w:rsidP="00FF67DC">
      <w:pPr>
        <w:numPr>
          <w:ilvl w:val="1"/>
          <w:numId w:val="39"/>
        </w:numPr>
        <w:tabs>
          <w:tab w:val="left" w:pos="709"/>
          <w:tab w:val="left" w:pos="3119"/>
        </w:tabs>
        <w:ind w:left="709"/>
        <w:jc w:val="both"/>
        <w:rPr>
          <w:rFonts w:ascii="Times New Roman" w:hAnsi="Times New Roman"/>
          <w:sz w:val="24"/>
        </w:rPr>
      </w:pPr>
      <w:r w:rsidRPr="00F469E6">
        <w:rPr>
          <w:rFonts w:ascii="Times New Roman" w:hAnsi="Times New Roman"/>
          <w:sz w:val="24"/>
        </w:rPr>
        <w:t xml:space="preserve">Kupní cena </w:t>
      </w:r>
      <w:r w:rsidR="00F469E6">
        <w:rPr>
          <w:rFonts w:ascii="Times New Roman" w:hAnsi="Times New Roman"/>
          <w:sz w:val="24"/>
        </w:rPr>
        <w:t>každé jednotlivé položky uvedená v</w:t>
      </w:r>
      <w:r w:rsidR="00F87120">
        <w:rPr>
          <w:rFonts w:ascii="Times New Roman" w:hAnsi="Times New Roman"/>
          <w:sz w:val="24"/>
        </w:rPr>
        <w:t xml:space="preserve"> cenové </w:t>
      </w:r>
      <w:r w:rsidR="00D20023">
        <w:rPr>
          <w:rFonts w:ascii="Times New Roman" w:hAnsi="Times New Roman"/>
          <w:sz w:val="24"/>
        </w:rPr>
        <w:t xml:space="preserve">nabídce Dodavatele, která tvoří </w:t>
      </w:r>
      <w:r w:rsidR="00F469E6" w:rsidRPr="00F469E6">
        <w:rPr>
          <w:rFonts w:ascii="Times New Roman" w:hAnsi="Times New Roman"/>
          <w:b/>
          <w:sz w:val="24"/>
          <w:u w:val="single"/>
        </w:rPr>
        <w:t xml:space="preserve">přílohu č. </w:t>
      </w:r>
      <w:r w:rsidR="00D20023">
        <w:rPr>
          <w:rFonts w:ascii="Times New Roman" w:hAnsi="Times New Roman"/>
          <w:b/>
          <w:sz w:val="24"/>
          <w:u w:val="single"/>
        </w:rPr>
        <w:t>2</w:t>
      </w:r>
      <w:r w:rsidR="00F469E6" w:rsidRPr="00D20023">
        <w:rPr>
          <w:rFonts w:ascii="Times New Roman" w:hAnsi="Times New Roman"/>
          <w:b/>
          <w:sz w:val="24"/>
        </w:rPr>
        <w:t xml:space="preserve"> </w:t>
      </w:r>
      <w:r w:rsidR="00F469E6">
        <w:rPr>
          <w:rFonts w:ascii="Times New Roman" w:hAnsi="Times New Roman"/>
          <w:sz w:val="24"/>
        </w:rPr>
        <w:t xml:space="preserve">této </w:t>
      </w:r>
      <w:r w:rsidR="00D20023">
        <w:rPr>
          <w:rFonts w:ascii="Times New Roman" w:hAnsi="Times New Roman"/>
          <w:sz w:val="24"/>
        </w:rPr>
        <w:t xml:space="preserve">Rámcové </w:t>
      </w:r>
      <w:r w:rsidR="00F469E6">
        <w:rPr>
          <w:rFonts w:ascii="Times New Roman" w:hAnsi="Times New Roman"/>
          <w:sz w:val="24"/>
        </w:rPr>
        <w:t>smlouvy,</w:t>
      </w:r>
      <w:r w:rsidRPr="00F469E6">
        <w:rPr>
          <w:rFonts w:ascii="Times New Roman" w:hAnsi="Times New Roman"/>
          <w:sz w:val="24"/>
        </w:rPr>
        <w:t xml:space="preserve"> představuje konečnou cenu za Zboží, která v sobě zahrnuje veškeré </w:t>
      </w:r>
      <w:r w:rsidR="00FF67DC">
        <w:rPr>
          <w:rFonts w:ascii="Times New Roman" w:hAnsi="Times New Roman"/>
          <w:sz w:val="24"/>
        </w:rPr>
        <w:t>související náklady</w:t>
      </w:r>
      <w:r w:rsidRPr="00F469E6">
        <w:rPr>
          <w:rFonts w:ascii="Times New Roman" w:hAnsi="Times New Roman"/>
          <w:sz w:val="24"/>
        </w:rPr>
        <w:t xml:space="preserve"> </w:t>
      </w:r>
      <w:r w:rsidR="00FF67DC">
        <w:rPr>
          <w:rFonts w:ascii="Times New Roman" w:hAnsi="Times New Roman"/>
          <w:sz w:val="24"/>
        </w:rPr>
        <w:t xml:space="preserve">včetně </w:t>
      </w:r>
      <w:r w:rsidRPr="00F469E6">
        <w:rPr>
          <w:rFonts w:ascii="Times New Roman" w:hAnsi="Times New Roman"/>
          <w:sz w:val="24"/>
        </w:rPr>
        <w:t xml:space="preserve">nákladů na dopravu Zboží do místa dodání. </w:t>
      </w:r>
      <w:r w:rsidR="00FF67DC">
        <w:rPr>
          <w:rFonts w:ascii="Times New Roman" w:hAnsi="Times New Roman"/>
          <w:sz w:val="24"/>
        </w:rPr>
        <w:t xml:space="preserve">K ceně každé položky bude připočtena a Dodavatelem účtována daň z přidané hodnoty v zákonné výši. </w:t>
      </w:r>
      <w:r w:rsidRPr="00F469E6">
        <w:rPr>
          <w:rFonts w:ascii="Times New Roman" w:hAnsi="Times New Roman"/>
          <w:sz w:val="24"/>
        </w:rPr>
        <w:t>Změna kupní ceny je možná pouze v případě změny příslušných daní a/nebo jiný</w:t>
      </w:r>
      <w:r w:rsidR="00F87120">
        <w:rPr>
          <w:rFonts w:ascii="Times New Roman" w:hAnsi="Times New Roman"/>
          <w:sz w:val="24"/>
        </w:rPr>
        <w:t>ch podobných zákonných plateb a </w:t>
      </w:r>
      <w:r w:rsidRPr="00F469E6">
        <w:rPr>
          <w:rFonts w:ascii="Times New Roman" w:hAnsi="Times New Roman"/>
          <w:sz w:val="24"/>
        </w:rPr>
        <w:t xml:space="preserve">poplatků. Tím není nijak dotčeno ujednání </w:t>
      </w:r>
      <w:r w:rsidR="00FF67DC">
        <w:rPr>
          <w:rFonts w:ascii="Times New Roman" w:hAnsi="Times New Roman"/>
          <w:sz w:val="24"/>
        </w:rPr>
        <w:t xml:space="preserve">dle </w:t>
      </w:r>
      <w:r w:rsidRPr="00F469E6">
        <w:rPr>
          <w:rFonts w:ascii="Times New Roman" w:hAnsi="Times New Roman"/>
          <w:sz w:val="24"/>
        </w:rPr>
        <w:t xml:space="preserve">čl. </w:t>
      </w:r>
      <w:proofErr w:type="gramStart"/>
      <w:r w:rsidRPr="00F469E6">
        <w:rPr>
          <w:rFonts w:ascii="Times New Roman" w:hAnsi="Times New Roman"/>
          <w:sz w:val="24"/>
        </w:rPr>
        <w:t>5.1. této</w:t>
      </w:r>
      <w:proofErr w:type="gramEnd"/>
      <w:r w:rsidRPr="00F469E6">
        <w:rPr>
          <w:rFonts w:ascii="Times New Roman" w:hAnsi="Times New Roman"/>
          <w:sz w:val="24"/>
        </w:rPr>
        <w:t xml:space="preserve"> Rámcové smlouvy.</w:t>
      </w:r>
    </w:p>
    <w:p w:rsidR="00FF67DC" w:rsidRDefault="00FF67DC" w:rsidP="00FF67DC">
      <w:pPr>
        <w:tabs>
          <w:tab w:val="left" w:pos="709"/>
          <w:tab w:val="left" w:pos="3119"/>
        </w:tabs>
        <w:ind w:left="709"/>
        <w:jc w:val="both"/>
        <w:rPr>
          <w:rFonts w:ascii="Times New Roman" w:hAnsi="Times New Roman"/>
          <w:sz w:val="24"/>
        </w:rPr>
      </w:pPr>
    </w:p>
    <w:p w:rsidR="00FF67DC" w:rsidRDefault="004B610F" w:rsidP="00FF67DC">
      <w:pPr>
        <w:numPr>
          <w:ilvl w:val="1"/>
          <w:numId w:val="39"/>
        </w:numPr>
        <w:tabs>
          <w:tab w:val="left" w:pos="709"/>
          <w:tab w:val="left" w:pos="3119"/>
        </w:tabs>
        <w:ind w:left="709"/>
        <w:jc w:val="both"/>
        <w:rPr>
          <w:rFonts w:ascii="Times New Roman" w:hAnsi="Times New Roman"/>
          <w:sz w:val="24"/>
        </w:rPr>
      </w:pPr>
      <w:r w:rsidRPr="00FF67DC">
        <w:rPr>
          <w:rFonts w:ascii="Times New Roman" w:hAnsi="Times New Roman"/>
          <w:sz w:val="24"/>
        </w:rPr>
        <w:t xml:space="preserve">Objednatel uhradí cenu Zboží bezhotovostně bankovním převodem na účet Dodavatele na základě Dodavatelem vystaveného a Objednatelem prokazatelně doručeného daňového dokladu. </w:t>
      </w:r>
    </w:p>
    <w:p w:rsidR="00FF67DC" w:rsidRDefault="00FF67DC" w:rsidP="00FF67DC">
      <w:pPr>
        <w:tabs>
          <w:tab w:val="left" w:pos="709"/>
          <w:tab w:val="left" w:pos="3119"/>
        </w:tabs>
        <w:ind w:left="709"/>
        <w:jc w:val="both"/>
        <w:rPr>
          <w:rFonts w:ascii="Times New Roman" w:hAnsi="Times New Roman"/>
          <w:sz w:val="24"/>
        </w:rPr>
      </w:pPr>
    </w:p>
    <w:p w:rsidR="00FF67DC" w:rsidRDefault="004B610F" w:rsidP="00FF67DC">
      <w:pPr>
        <w:numPr>
          <w:ilvl w:val="1"/>
          <w:numId w:val="39"/>
        </w:numPr>
        <w:tabs>
          <w:tab w:val="left" w:pos="709"/>
          <w:tab w:val="left" w:pos="3119"/>
        </w:tabs>
        <w:ind w:left="709"/>
        <w:jc w:val="both"/>
        <w:rPr>
          <w:rFonts w:ascii="Times New Roman" w:hAnsi="Times New Roman"/>
          <w:sz w:val="24"/>
        </w:rPr>
      </w:pPr>
      <w:r w:rsidRPr="00FF67DC">
        <w:rPr>
          <w:rFonts w:ascii="Times New Roman" w:hAnsi="Times New Roman"/>
          <w:sz w:val="24"/>
        </w:rPr>
        <w:t>Dodavatel</w:t>
      </w:r>
      <w:r w:rsidR="00FF67DC">
        <w:rPr>
          <w:rFonts w:ascii="Times New Roman" w:hAnsi="Times New Roman"/>
          <w:sz w:val="24"/>
        </w:rPr>
        <w:t xml:space="preserve"> je povinen</w:t>
      </w:r>
      <w:r w:rsidRPr="00FF67DC">
        <w:rPr>
          <w:rFonts w:ascii="Times New Roman" w:hAnsi="Times New Roman"/>
          <w:sz w:val="24"/>
        </w:rPr>
        <w:t xml:space="preserve"> zaregistrovat všechny své bankovní účty, na které by měly být poukazovány platby od Objednatele u příslušného správce daně, aby se Objednatel nedostal do pozice ručitele za DPH účtované Dodavatelem v souladu s § 109 zákona č. 235/2004 Sb., o dani z přidané hodnoty v platném znění. Objednatel poukáže jakoukoli platbu pouze na bankovní účty registrované tímto způsobem u správce daně, a to pouze na účty vedené u bankovních subjektů v České republice (dále jen „</w:t>
      </w:r>
      <w:r w:rsidRPr="00FF67DC">
        <w:rPr>
          <w:rFonts w:ascii="Times New Roman" w:hAnsi="Times New Roman"/>
          <w:b/>
          <w:sz w:val="24"/>
        </w:rPr>
        <w:t>Bezpečný účet</w:t>
      </w:r>
      <w:r w:rsidRPr="00FF67DC">
        <w:rPr>
          <w:rFonts w:ascii="Times New Roman" w:hAnsi="Times New Roman"/>
          <w:sz w:val="24"/>
        </w:rPr>
        <w:t>“). Pokud bude požadováno poukázání platby Objednatele na jakýkoli jiný účet, je Objednatel oprávněn zadržet tuto platbu až do doby, kdy Dodavatel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poté dojde k úhradě části platby bez DPH Dodavateli. Pokud dojde k indikaci naplnění jakýchkoli jiných podmínek ručení Objednatele za DPH účtovanou Dodavatelem v souladu s § 109 zákona o dani z přidané hodnoty (v případné vazbě na další související ustanovení), je Objednatel oprávněn</w:t>
      </w:r>
      <w:r w:rsidR="00FF67DC">
        <w:rPr>
          <w:rFonts w:ascii="Times New Roman" w:hAnsi="Times New Roman"/>
          <w:sz w:val="24"/>
        </w:rPr>
        <w:t xml:space="preserve"> zadržet z </w:t>
      </w:r>
      <w:r w:rsidRPr="00FF67DC">
        <w:rPr>
          <w:rFonts w:ascii="Times New Roman" w:hAnsi="Times New Roman"/>
          <w:sz w:val="24"/>
        </w:rPr>
        <w:t xml:space="preserve">každé příslušné platby daň z přidané hodnoty a tuto </w:t>
      </w:r>
      <w:r w:rsidR="00FF67DC">
        <w:rPr>
          <w:rFonts w:ascii="Times New Roman" w:hAnsi="Times New Roman"/>
          <w:sz w:val="24"/>
        </w:rPr>
        <w:t>na výzvu správce daně uhradit v </w:t>
      </w:r>
      <w:r w:rsidRPr="00FF67DC">
        <w:rPr>
          <w:rFonts w:ascii="Times New Roman" w:hAnsi="Times New Roman"/>
          <w:sz w:val="24"/>
        </w:rPr>
        <w:t>pozici ručitele přímo na účet příslušného správce daně. Dojde-li k pozdržení případně neuhrazení jakýchkoli plateb nebo jejich částí z výše uvedených důvodů, nevzniká Dodavateli žádný nárok na úhradu případných úroků z prodlení, penále, náhrady škody nebo jakýchkoli dalších sankcí vůči Objednateli, a to ani v případě, že by mu podobné sankce byly vyměřeny správcem daně.</w:t>
      </w:r>
    </w:p>
    <w:p w:rsidR="00FF67DC" w:rsidRDefault="00FF67DC" w:rsidP="00FF67DC">
      <w:pPr>
        <w:tabs>
          <w:tab w:val="left" w:pos="709"/>
          <w:tab w:val="left" w:pos="3119"/>
        </w:tabs>
        <w:ind w:left="709"/>
        <w:jc w:val="both"/>
        <w:rPr>
          <w:rFonts w:ascii="Times New Roman" w:hAnsi="Times New Roman"/>
          <w:sz w:val="24"/>
        </w:rPr>
      </w:pPr>
    </w:p>
    <w:p w:rsidR="00FF67DC" w:rsidRPr="005E47F1" w:rsidRDefault="004B610F" w:rsidP="005E47F1">
      <w:pPr>
        <w:numPr>
          <w:ilvl w:val="1"/>
          <w:numId w:val="39"/>
        </w:numPr>
        <w:tabs>
          <w:tab w:val="left" w:pos="709"/>
          <w:tab w:val="left" w:pos="3119"/>
        </w:tabs>
        <w:ind w:left="709" w:hanging="709"/>
        <w:jc w:val="both"/>
        <w:rPr>
          <w:rFonts w:ascii="Times New Roman" w:hAnsi="Times New Roman"/>
          <w:sz w:val="24"/>
        </w:rPr>
      </w:pPr>
      <w:r w:rsidRPr="005E47F1">
        <w:rPr>
          <w:rFonts w:ascii="Times New Roman" w:hAnsi="Times New Roman"/>
          <w:sz w:val="24"/>
        </w:rPr>
        <w:t xml:space="preserve">Daňový doklad (faktura) musí obsahovat veškeré náležitosti požadované příslušnými právními předpisy, vždy musí obsahovat cenu Zboží s DPH i bez DPH. Přílohou a součástí daňového dokladu musí být Objednatelem potvrzený dodací list o předání a převzetí Zboží, obsahující vždy i označení dodaného Zboží spolu s uvedením výrobního čísla daného zařízení, jako bezvadné a Objednatelem potvrzený doklad o odstranění všech vad Zboží uvedených v dodacím listu. </w:t>
      </w:r>
      <w:r w:rsidR="005E47F1" w:rsidRPr="005E47F1">
        <w:rPr>
          <w:rFonts w:ascii="Times New Roman" w:hAnsi="Times New Roman"/>
          <w:sz w:val="24"/>
        </w:rPr>
        <w:t>Zároveň musí daňový doklad obsahovat označení</w:t>
      </w:r>
      <w:r w:rsidR="005154DB">
        <w:rPr>
          <w:rFonts w:ascii="Times New Roman" w:hAnsi="Times New Roman"/>
          <w:sz w:val="24"/>
        </w:rPr>
        <w:t xml:space="preserve"> příslušného p</w:t>
      </w:r>
      <w:r w:rsidR="005E47F1" w:rsidRPr="005E47F1">
        <w:rPr>
          <w:rFonts w:ascii="Times New Roman" w:hAnsi="Times New Roman"/>
          <w:sz w:val="24"/>
        </w:rPr>
        <w:t>rojektu.</w:t>
      </w:r>
    </w:p>
    <w:p w:rsidR="00FF67DC" w:rsidRDefault="00FF67DC" w:rsidP="00FF67DC">
      <w:pPr>
        <w:tabs>
          <w:tab w:val="left" w:pos="709"/>
          <w:tab w:val="left" w:pos="3119"/>
        </w:tabs>
        <w:ind w:left="709"/>
        <w:jc w:val="both"/>
        <w:rPr>
          <w:rFonts w:ascii="Times New Roman" w:hAnsi="Times New Roman"/>
          <w:sz w:val="24"/>
        </w:rPr>
      </w:pPr>
    </w:p>
    <w:p w:rsidR="00FF67DC" w:rsidRDefault="004B610F" w:rsidP="00FF67DC">
      <w:pPr>
        <w:numPr>
          <w:ilvl w:val="1"/>
          <w:numId w:val="39"/>
        </w:numPr>
        <w:tabs>
          <w:tab w:val="left" w:pos="709"/>
          <w:tab w:val="left" w:pos="3119"/>
        </w:tabs>
        <w:ind w:left="709"/>
        <w:jc w:val="both"/>
        <w:rPr>
          <w:rFonts w:ascii="Times New Roman" w:hAnsi="Times New Roman"/>
          <w:sz w:val="24"/>
        </w:rPr>
      </w:pPr>
      <w:r w:rsidRPr="00FF67DC">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w:t>
      </w:r>
      <w:r w:rsidR="00FF67DC">
        <w:rPr>
          <w:rFonts w:ascii="Times New Roman" w:hAnsi="Times New Roman"/>
          <w:sz w:val="24"/>
        </w:rPr>
        <w:t>eli</w:t>
      </w:r>
      <w:r w:rsidRPr="00FF67DC">
        <w:rPr>
          <w:rFonts w:ascii="Times New Roman" w:hAnsi="Times New Roman"/>
          <w:sz w:val="24"/>
        </w:rPr>
        <w:t>.</w:t>
      </w:r>
    </w:p>
    <w:p w:rsidR="00FF67DC" w:rsidRDefault="00FF67DC" w:rsidP="00FF67DC">
      <w:pPr>
        <w:tabs>
          <w:tab w:val="left" w:pos="709"/>
          <w:tab w:val="left" w:pos="3119"/>
        </w:tabs>
        <w:ind w:left="709"/>
        <w:jc w:val="both"/>
        <w:rPr>
          <w:rFonts w:ascii="Times New Roman" w:hAnsi="Times New Roman"/>
          <w:sz w:val="24"/>
        </w:rPr>
      </w:pPr>
    </w:p>
    <w:p w:rsidR="00FF67DC" w:rsidRDefault="004B610F" w:rsidP="00FF67DC">
      <w:pPr>
        <w:numPr>
          <w:ilvl w:val="1"/>
          <w:numId w:val="39"/>
        </w:numPr>
        <w:tabs>
          <w:tab w:val="left" w:pos="709"/>
          <w:tab w:val="left" w:pos="3119"/>
        </w:tabs>
        <w:ind w:left="709"/>
        <w:jc w:val="both"/>
        <w:rPr>
          <w:rFonts w:ascii="Times New Roman" w:hAnsi="Times New Roman"/>
          <w:sz w:val="24"/>
        </w:rPr>
      </w:pPr>
      <w:r w:rsidRPr="00FF67DC">
        <w:rPr>
          <w:rFonts w:ascii="Times New Roman" w:hAnsi="Times New Roman"/>
          <w:sz w:val="24"/>
        </w:rPr>
        <w:t>Splatnost daňového dokladu je stanovena dohodou Smluvních stran na 30 dnů od okamžiku jeho doručení Objednateli. Cena Zboží se považuje za uhrazenou okamžikem připsání příslušné částky na účet daného Dodavatele.</w:t>
      </w:r>
    </w:p>
    <w:p w:rsidR="00FF67DC" w:rsidRDefault="00FF67DC" w:rsidP="00FF67DC">
      <w:pPr>
        <w:tabs>
          <w:tab w:val="left" w:pos="709"/>
          <w:tab w:val="left" w:pos="3119"/>
        </w:tabs>
        <w:ind w:left="709"/>
        <w:jc w:val="both"/>
        <w:rPr>
          <w:rFonts w:ascii="Times New Roman" w:hAnsi="Times New Roman"/>
          <w:sz w:val="24"/>
        </w:rPr>
      </w:pPr>
    </w:p>
    <w:p w:rsidR="004B610F" w:rsidRPr="00FF67DC" w:rsidRDefault="004B610F" w:rsidP="00FF67DC">
      <w:pPr>
        <w:numPr>
          <w:ilvl w:val="1"/>
          <w:numId w:val="39"/>
        </w:numPr>
        <w:tabs>
          <w:tab w:val="left" w:pos="709"/>
          <w:tab w:val="left" w:pos="3119"/>
        </w:tabs>
        <w:ind w:left="709"/>
        <w:jc w:val="both"/>
        <w:rPr>
          <w:rFonts w:ascii="Times New Roman" w:hAnsi="Times New Roman"/>
          <w:sz w:val="24"/>
        </w:rPr>
      </w:pPr>
      <w:r w:rsidRPr="00FF67DC">
        <w:rPr>
          <w:rFonts w:ascii="Times New Roman" w:hAnsi="Times New Roman"/>
          <w:sz w:val="24"/>
        </w:rPr>
        <w:t xml:space="preserve">V případě prodlení Objednatele se zaplacením ceny Zboží či její části na základě vystavených faktur za podmínek čl. </w:t>
      </w:r>
      <w:proofErr w:type="gramStart"/>
      <w:r w:rsidRPr="00FF67DC">
        <w:rPr>
          <w:rFonts w:ascii="Times New Roman" w:hAnsi="Times New Roman"/>
          <w:sz w:val="24"/>
        </w:rPr>
        <w:t>5.6. této</w:t>
      </w:r>
      <w:proofErr w:type="gramEnd"/>
      <w:r w:rsidRPr="00FF67DC">
        <w:rPr>
          <w:rFonts w:ascii="Times New Roman" w:hAnsi="Times New Roman"/>
          <w:sz w:val="24"/>
        </w:rPr>
        <w:t xml:space="preserve"> Rámcové smlouvy, je Objednatel povinen uhradit Dodavateli úrok z prodlení je výši 0,02</w:t>
      </w:r>
      <w:r w:rsidR="00FF67DC">
        <w:rPr>
          <w:rFonts w:ascii="Times New Roman" w:hAnsi="Times New Roman"/>
          <w:sz w:val="24"/>
        </w:rPr>
        <w:t xml:space="preserve"> </w:t>
      </w:r>
      <w:r w:rsidRPr="00FF67DC">
        <w:rPr>
          <w:rFonts w:ascii="Times New Roman" w:hAnsi="Times New Roman"/>
          <w:sz w:val="24"/>
        </w:rPr>
        <w:t>% denně z dlužné částky.</w:t>
      </w:r>
    </w:p>
    <w:p w:rsidR="004B610F" w:rsidRPr="00D575C8" w:rsidRDefault="004B610F" w:rsidP="004B610F">
      <w:pPr>
        <w:tabs>
          <w:tab w:val="left" w:pos="2127"/>
          <w:tab w:val="left" w:pos="3119"/>
        </w:tabs>
        <w:jc w:val="both"/>
        <w:rPr>
          <w:rFonts w:ascii="Times New Roman" w:hAnsi="Times New Roman"/>
          <w:sz w:val="24"/>
        </w:rPr>
      </w:pPr>
    </w:p>
    <w:p w:rsidR="004B610F" w:rsidRPr="00E31562" w:rsidRDefault="004B610F" w:rsidP="004B610F">
      <w:pPr>
        <w:pStyle w:val="Odstavecseseznamem"/>
        <w:numPr>
          <w:ilvl w:val="0"/>
          <w:numId w:val="39"/>
        </w:numPr>
        <w:ind w:hanging="578"/>
        <w:rPr>
          <w:b/>
        </w:rPr>
      </w:pPr>
      <w:r w:rsidRPr="00E31562">
        <w:rPr>
          <w:b/>
        </w:rPr>
        <w:t>Nabytí vlastnického práva a přechod nebezpečí škody na Zboží</w:t>
      </w:r>
    </w:p>
    <w:p w:rsidR="004B610F" w:rsidRPr="00E31562" w:rsidRDefault="004B610F" w:rsidP="004B610F">
      <w:pPr>
        <w:rPr>
          <w:rFonts w:ascii="Times New Roman" w:hAnsi="Times New Roman"/>
          <w:sz w:val="24"/>
        </w:rPr>
      </w:pPr>
    </w:p>
    <w:p w:rsidR="004B610F" w:rsidRDefault="004B610F" w:rsidP="004B610F">
      <w:pPr>
        <w:pStyle w:val="Odstavecseseznamem"/>
        <w:numPr>
          <w:ilvl w:val="1"/>
          <w:numId w:val="39"/>
        </w:numPr>
        <w:ind w:left="709"/>
        <w:jc w:val="both"/>
      </w:pPr>
      <w:r w:rsidRPr="00E31562">
        <w:t>Vlastnické právo ke Zboží přechází z Dodavatele na Objednatele v okamžiku převzetí Zboží a zaplacením</w:t>
      </w:r>
      <w:r>
        <w:t xml:space="preserve"> c</w:t>
      </w:r>
      <w:r w:rsidRPr="00E31562">
        <w:t xml:space="preserve">eny na základě faktury dle čl. </w:t>
      </w:r>
      <w:proofErr w:type="gramStart"/>
      <w:r w:rsidRPr="00E31562">
        <w:t>5.2. této</w:t>
      </w:r>
      <w:proofErr w:type="gramEnd"/>
      <w:r w:rsidRPr="00E31562">
        <w:t xml:space="preserve"> </w:t>
      </w:r>
      <w:r>
        <w:t xml:space="preserve">Rámcové </w:t>
      </w:r>
      <w:r w:rsidRPr="00E31562">
        <w:t>smlouvy. Nebezpečí škody na Zboží přechází z Dodavatele na Objednatele v okamžiku převzetí Zboží Objednatelem.</w:t>
      </w:r>
    </w:p>
    <w:p w:rsidR="004B610F" w:rsidRPr="00E31562" w:rsidRDefault="004B610F" w:rsidP="004B610F">
      <w:pPr>
        <w:jc w:val="both"/>
      </w:pPr>
    </w:p>
    <w:p w:rsidR="004B610F" w:rsidRPr="0023720A" w:rsidRDefault="004B610F" w:rsidP="004B610F">
      <w:pPr>
        <w:pStyle w:val="Odstavecseseznamem"/>
        <w:numPr>
          <w:ilvl w:val="0"/>
          <w:numId w:val="39"/>
        </w:numPr>
        <w:ind w:hanging="578"/>
        <w:rPr>
          <w:b/>
        </w:rPr>
      </w:pPr>
      <w:r w:rsidRPr="0023720A">
        <w:rPr>
          <w:b/>
        </w:rPr>
        <w:t>Smluvní pokuty</w:t>
      </w:r>
    </w:p>
    <w:p w:rsidR="004B610F" w:rsidRPr="0023720A" w:rsidRDefault="004B610F" w:rsidP="004B610F"/>
    <w:p w:rsidR="004B610F" w:rsidRPr="00E31562" w:rsidRDefault="004B610F" w:rsidP="004B610F">
      <w:pPr>
        <w:pStyle w:val="Odstavecseseznamem"/>
        <w:numPr>
          <w:ilvl w:val="1"/>
          <w:numId w:val="39"/>
        </w:numPr>
        <w:ind w:left="709"/>
        <w:jc w:val="both"/>
      </w:pPr>
      <w:r w:rsidRPr="0023720A">
        <w:t>Objednatel je</w:t>
      </w:r>
      <w:r w:rsidRPr="00E31562">
        <w:t xml:space="preserve"> oprávněn požadovat po </w:t>
      </w:r>
      <w:r>
        <w:t xml:space="preserve">příslušném </w:t>
      </w:r>
      <w:r w:rsidRPr="00E31562">
        <w:t>Dodavateli uhrazení smluvní pokuty ve výši 0,1</w:t>
      </w:r>
      <w:r>
        <w:t> </w:t>
      </w:r>
      <w:r w:rsidRPr="00E31562">
        <w:t>% z</w:t>
      </w:r>
      <w:r>
        <w:t> </w:t>
      </w:r>
      <w:r w:rsidRPr="00E31562">
        <w:t>ceny</w:t>
      </w:r>
      <w:r>
        <w:t xml:space="preserve"> Zboží dle jednotlivé dílčí </w:t>
      </w:r>
      <w:r w:rsidR="00F24578">
        <w:t>objednávky</w:t>
      </w:r>
      <w:r>
        <w:t>, a to</w:t>
      </w:r>
      <w:r w:rsidRPr="00E31562">
        <w:t xml:space="preserve"> za každý započatý den prodlení s dodáním Zboží či jen jeho části.  </w:t>
      </w:r>
    </w:p>
    <w:p w:rsidR="004B610F" w:rsidRPr="00E31562" w:rsidRDefault="004B610F" w:rsidP="004B610F">
      <w:pPr>
        <w:pStyle w:val="Zptenadresanaoblku"/>
        <w:keepNext/>
        <w:tabs>
          <w:tab w:val="left" w:pos="1578"/>
        </w:tabs>
        <w:ind w:left="709"/>
        <w:jc w:val="both"/>
        <w:rPr>
          <w:sz w:val="24"/>
          <w:szCs w:val="24"/>
        </w:rPr>
      </w:pPr>
      <w:r w:rsidRPr="00E31562">
        <w:rPr>
          <w:sz w:val="24"/>
          <w:szCs w:val="24"/>
        </w:rPr>
        <w:tab/>
      </w:r>
    </w:p>
    <w:p w:rsidR="004B610F" w:rsidRPr="00E31562" w:rsidRDefault="004B610F" w:rsidP="004B610F">
      <w:pPr>
        <w:pStyle w:val="Zptenadresanaoblku"/>
        <w:keepNext/>
        <w:numPr>
          <w:ilvl w:val="1"/>
          <w:numId w:val="39"/>
        </w:numPr>
        <w:ind w:left="709"/>
        <w:jc w:val="both"/>
        <w:rPr>
          <w:sz w:val="24"/>
          <w:szCs w:val="24"/>
        </w:rPr>
      </w:pPr>
      <w:r w:rsidRPr="00E31562">
        <w:rPr>
          <w:sz w:val="24"/>
          <w:szCs w:val="24"/>
        </w:rPr>
        <w:t xml:space="preserve">Objednatel je oprávněn požadovat po </w:t>
      </w:r>
      <w:r>
        <w:rPr>
          <w:sz w:val="24"/>
          <w:szCs w:val="24"/>
        </w:rPr>
        <w:t xml:space="preserve">příslušném </w:t>
      </w:r>
      <w:r w:rsidRPr="00E31562">
        <w:rPr>
          <w:sz w:val="24"/>
          <w:szCs w:val="24"/>
        </w:rPr>
        <w:t>Dodavateli uhrazení smluvní pokuty ve výši 0,1</w:t>
      </w:r>
      <w:r>
        <w:rPr>
          <w:sz w:val="24"/>
          <w:szCs w:val="24"/>
        </w:rPr>
        <w:t> </w:t>
      </w:r>
      <w:r w:rsidRPr="00E31562">
        <w:rPr>
          <w:sz w:val="24"/>
          <w:szCs w:val="24"/>
        </w:rPr>
        <w:t>%</w:t>
      </w:r>
      <w:r>
        <w:rPr>
          <w:sz w:val="24"/>
          <w:szCs w:val="24"/>
        </w:rPr>
        <w:t xml:space="preserve"> </w:t>
      </w:r>
      <w:r w:rsidRPr="00E31562">
        <w:rPr>
          <w:sz w:val="24"/>
          <w:szCs w:val="24"/>
        </w:rPr>
        <w:t xml:space="preserve">z ceny </w:t>
      </w:r>
      <w:r>
        <w:rPr>
          <w:sz w:val="24"/>
          <w:szCs w:val="24"/>
        </w:rPr>
        <w:t>vadného Z</w:t>
      </w:r>
      <w:r w:rsidRPr="00E31562">
        <w:rPr>
          <w:sz w:val="24"/>
          <w:szCs w:val="24"/>
        </w:rPr>
        <w:t>boží za každý započatý den prodlení s odstraněním vady po termínu k odstranění vady stanoveném touto</w:t>
      </w:r>
      <w:r>
        <w:rPr>
          <w:sz w:val="24"/>
          <w:szCs w:val="24"/>
        </w:rPr>
        <w:t xml:space="preserve"> Rámcovou</w:t>
      </w:r>
      <w:r w:rsidRPr="00E31562">
        <w:rPr>
          <w:sz w:val="24"/>
          <w:szCs w:val="24"/>
        </w:rPr>
        <w:t xml:space="preserve"> smlouvou nebo způsobem v této </w:t>
      </w:r>
      <w:r>
        <w:rPr>
          <w:sz w:val="24"/>
          <w:szCs w:val="24"/>
        </w:rPr>
        <w:t xml:space="preserve">Rámcové </w:t>
      </w:r>
      <w:r w:rsidRPr="00E31562">
        <w:rPr>
          <w:sz w:val="24"/>
          <w:szCs w:val="24"/>
        </w:rPr>
        <w:t>smlouvě uvedeným.</w:t>
      </w:r>
    </w:p>
    <w:p w:rsidR="004B610F" w:rsidRPr="00E31562" w:rsidRDefault="004B610F" w:rsidP="004B610F">
      <w:pPr>
        <w:pStyle w:val="Zptenadresanaoblku"/>
        <w:keepNext/>
        <w:ind w:left="709"/>
        <w:jc w:val="both"/>
        <w:rPr>
          <w:sz w:val="24"/>
          <w:szCs w:val="24"/>
        </w:rPr>
      </w:pPr>
    </w:p>
    <w:p w:rsidR="004B610F" w:rsidRPr="00174A2B" w:rsidRDefault="004B610F" w:rsidP="004B610F">
      <w:pPr>
        <w:pStyle w:val="Zptenadresanaoblku"/>
        <w:keepNext/>
        <w:numPr>
          <w:ilvl w:val="1"/>
          <w:numId w:val="39"/>
        </w:numPr>
        <w:ind w:left="709"/>
        <w:jc w:val="both"/>
        <w:rPr>
          <w:sz w:val="24"/>
          <w:szCs w:val="24"/>
        </w:rPr>
      </w:pPr>
      <w:r w:rsidRPr="00E31562">
        <w:rPr>
          <w:sz w:val="24"/>
          <w:szCs w:val="24"/>
        </w:rPr>
        <w:t xml:space="preserve">Ustanovení o smluvní pokutě se nikterak nedotýká práva Objednatele požadovat po </w:t>
      </w:r>
      <w:r>
        <w:rPr>
          <w:sz w:val="24"/>
          <w:szCs w:val="24"/>
        </w:rPr>
        <w:t xml:space="preserve">příslušném </w:t>
      </w:r>
      <w:r w:rsidRPr="00E31562">
        <w:rPr>
          <w:sz w:val="24"/>
          <w:szCs w:val="24"/>
        </w:rPr>
        <w:t>Dodavateli současně náhradu vzniklé škody v plné výši.</w:t>
      </w:r>
    </w:p>
    <w:p w:rsidR="004B610F" w:rsidRPr="00E31562" w:rsidRDefault="004B610F" w:rsidP="004B610F">
      <w:pPr>
        <w:rPr>
          <w:rFonts w:ascii="Times New Roman" w:hAnsi="Times New Roman"/>
          <w:sz w:val="24"/>
        </w:rPr>
      </w:pPr>
    </w:p>
    <w:p w:rsidR="004B610F" w:rsidRPr="00E31562" w:rsidRDefault="004B610F" w:rsidP="004B610F">
      <w:pPr>
        <w:pStyle w:val="Prosttext"/>
        <w:numPr>
          <w:ilvl w:val="0"/>
          <w:numId w:val="39"/>
        </w:numPr>
        <w:tabs>
          <w:tab w:val="left" w:pos="0"/>
          <w:tab w:val="left" w:pos="284"/>
        </w:tabs>
        <w:ind w:hanging="578"/>
        <w:rPr>
          <w:rFonts w:ascii="Times New Roman" w:hAnsi="Times New Roman"/>
          <w:b/>
          <w:sz w:val="24"/>
          <w:szCs w:val="24"/>
        </w:rPr>
      </w:pPr>
      <w:r w:rsidRPr="00E31562">
        <w:rPr>
          <w:rFonts w:ascii="Times New Roman" w:hAnsi="Times New Roman"/>
          <w:b/>
          <w:sz w:val="24"/>
          <w:szCs w:val="24"/>
        </w:rPr>
        <w:t>Záruka, záruční servis a odpovědnost za vady</w:t>
      </w:r>
    </w:p>
    <w:p w:rsidR="004B610F" w:rsidRPr="00E31562" w:rsidRDefault="004B610F" w:rsidP="004B610F">
      <w:pPr>
        <w:rPr>
          <w:rFonts w:ascii="Times New Roman" w:hAnsi="Times New Roman"/>
          <w:sz w:val="24"/>
        </w:rPr>
      </w:pPr>
    </w:p>
    <w:p w:rsidR="004B610F" w:rsidRDefault="0044451B" w:rsidP="004B610F">
      <w:pPr>
        <w:pStyle w:val="Odstavecseseznamem"/>
        <w:numPr>
          <w:ilvl w:val="1"/>
          <w:numId w:val="39"/>
        </w:numPr>
        <w:ind w:left="709"/>
        <w:jc w:val="both"/>
      </w:pPr>
      <w:r>
        <w:t xml:space="preserve">Není-li dále stanoveno jinak, </w:t>
      </w:r>
      <w:r w:rsidR="004B610F" w:rsidRPr="003F1FCF">
        <w:t>poskytuj</w:t>
      </w:r>
      <w:r w:rsidR="004B610F">
        <w:t>e</w:t>
      </w:r>
      <w:r w:rsidR="00D96F5C">
        <w:t xml:space="preserve"> </w:t>
      </w:r>
      <w:r>
        <w:t xml:space="preserve">Dodavatel </w:t>
      </w:r>
      <w:r w:rsidR="00D96F5C">
        <w:t>na jím</w:t>
      </w:r>
      <w:r w:rsidR="004B610F" w:rsidRPr="003F1FCF">
        <w:t xml:space="preserve"> dodané Zboží </w:t>
      </w:r>
      <w:r w:rsidR="00295B0E">
        <w:t xml:space="preserve">záruku v délce trvání </w:t>
      </w:r>
      <w:r w:rsidR="00C22CD0" w:rsidRPr="00551049">
        <w:rPr>
          <w:b/>
        </w:rPr>
        <w:t>60</w:t>
      </w:r>
      <w:r w:rsidR="00DA7144" w:rsidRPr="00551049">
        <w:rPr>
          <w:b/>
        </w:rPr>
        <w:t xml:space="preserve"> měsíců</w:t>
      </w:r>
      <w:r w:rsidR="00DA7144">
        <w:t xml:space="preserve">, </w:t>
      </w:r>
      <w:r>
        <w:t xml:space="preserve">ode dne předání a převzetí příslušného Zboží. Na Zboží v podobě </w:t>
      </w:r>
      <w:proofErr w:type="spellStart"/>
      <w:r>
        <w:t>flash</w:t>
      </w:r>
      <w:proofErr w:type="spellEnd"/>
      <w:r>
        <w:t xml:space="preserve"> disků</w:t>
      </w:r>
      <w:r w:rsidR="00C22CD0">
        <w:t xml:space="preserve">, externích HDD a SSD disků, tiskáren a skenerů </w:t>
      </w:r>
      <w:r>
        <w:t>je poskytována záruka v</w:t>
      </w:r>
      <w:r w:rsidR="00C22CD0">
        <w:t> </w:t>
      </w:r>
      <w:r>
        <w:t xml:space="preserve">trvání </w:t>
      </w:r>
      <w:r w:rsidR="00C22CD0" w:rsidRPr="00551049">
        <w:rPr>
          <w:b/>
        </w:rPr>
        <w:t xml:space="preserve">24 </w:t>
      </w:r>
      <w:r w:rsidRPr="00551049">
        <w:rPr>
          <w:b/>
        </w:rPr>
        <w:t>měsíců</w:t>
      </w:r>
      <w:r>
        <w:t xml:space="preserve"> ode dne jeho předání a převzetí. Záruka se vztahuje na příslušné Zboží </w:t>
      </w:r>
      <w:r w:rsidRPr="003F1FCF">
        <w:t xml:space="preserve">včetně všech </w:t>
      </w:r>
      <w:r>
        <w:t xml:space="preserve">jeho </w:t>
      </w:r>
      <w:r w:rsidRPr="003F1FCF">
        <w:t>součástí a příslu</w:t>
      </w:r>
      <w:r>
        <w:t>šenství. Záruka se vždy prodlužuje o </w:t>
      </w:r>
      <w:r w:rsidR="004B610F" w:rsidRPr="003505BC">
        <w:t xml:space="preserve">dobu, která uplyne ode dne uplatnění reklamace do odstranění vady, na kterou se vztahuje záruka dle této Rámcové smlouvy. </w:t>
      </w:r>
    </w:p>
    <w:p w:rsidR="004B610F" w:rsidRDefault="004B610F" w:rsidP="004B610F">
      <w:pPr>
        <w:pStyle w:val="Odstavecseseznamem"/>
        <w:ind w:left="709"/>
        <w:jc w:val="both"/>
      </w:pPr>
    </w:p>
    <w:p w:rsidR="004B610F" w:rsidRDefault="004B610F" w:rsidP="004B610F">
      <w:pPr>
        <w:pStyle w:val="Odstavecseseznamem"/>
        <w:numPr>
          <w:ilvl w:val="1"/>
          <w:numId w:val="39"/>
        </w:numPr>
        <w:ind w:left="709"/>
        <w:jc w:val="both"/>
      </w:pPr>
      <w:r w:rsidRPr="003505BC">
        <w:t>Dodavatel</w:t>
      </w:r>
      <w:r>
        <w:t xml:space="preserve"> prohlašuje</w:t>
      </w:r>
      <w:r w:rsidRPr="003505BC">
        <w:t xml:space="preserve">, že </w:t>
      </w:r>
      <w:r>
        <w:t xml:space="preserve">jím dodávané </w:t>
      </w:r>
      <w:r w:rsidRPr="003505BC">
        <w:t xml:space="preserve">Zboží a jeho jednotlivé dílčí části, jsou bez jakéhokoliv zatížení právy třetích osob (autorská práva, licence, </w:t>
      </w:r>
      <w:r>
        <w:t>patenty, atp.), které by bránilo</w:t>
      </w:r>
      <w:r w:rsidRPr="003505BC">
        <w:t xml:space="preserve"> jeho užívání Objednatelem v souladu s jeho návodem k obsluze a s jeho určením. V případě, že se toto prohlá</w:t>
      </w:r>
      <w:r>
        <w:t xml:space="preserve">šení ukáže nepravdivým, odpovídá </w:t>
      </w:r>
      <w:r w:rsidRPr="003505BC">
        <w:t>Dodavatel za škodu vzniklou Objednateli.</w:t>
      </w:r>
    </w:p>
    <w:p w:rsidR="004B610F" w:rsidRDefault="004B610F" w:rsidP="004B610F">
      <w:pPr>
        <w:pStyle w:val="Odstavecseseznamem"/>
      </w:pPr>
    </w:p>
    <w:p w:rsidR="004B610F" w:rsidRDefault="004B610F" w:rsidP="004B610F">
      <w:pPr>
        <w:pStyle w:val="Odstavecseseznamem"/>
        <w:numPr>
          <w:ilvl w:val="1"/>
          <w:numId w:val="39"/>
        </w:numPr>
        <w:ind w:left="709"/>
        <w:jc w:val="both"/>
      </w:pPr>
      <w:r w:rsidRPr="003505BC">
        <w:t xml:space="preserve">Poskytnutá záruka znamená, že </w:t>
      </w:r>
      <w:r w:rsidRPr="003505BC">
        <w:rPr>
          <w:bCs/>
        </w:rPr>
        <w:t>Zboží bude bez jakýchkoliv omezení způsobilé pro použití ke smluvenému (jinak obvyklému) účelu a že si zachová obvyklé vlastnosti</w:t>
      </w:r>
      <w:r w:rsidRPr="003505BC">
        <w:t xml:space="preserve">. </w:t>
      </w:r>
    </w:p>
    <w:p w:rsidR="004B610F" w:rsidRDefault="004B610F" w:rsidP="004B610F">
      <w:pPr>
        <w:pStyle w:val="Odstavecseseznamem"/>
      </w:pPr>
    </w:p>
    <w:p w:rsidR="004B610F" w:rsidRDefault="004B610F" w:rsidP="004B610F">
      <w:pPr>
        <w:pStyle w:val="Odstavecseseznamem"/>
        <w:numPr>
          <w:ilvl w:val="1"/>
          <w:numId w:val="39"/>
        </w:numPr>
        <w:ind w:left="709"/>
        <w:jc w:val="both"/>
      </w:pPr>
      <w:r w:rsidRPr="003505BC">
        <w:t>Dodavatel</w:t>
      </w:r>
      <w:r>
        <w:t xml:space="preserve"> se zavazuje</w:t>
      </w:r>
      <w:r w:rsidRPr="003505BC">
        <w:t xml:space="preserve"> přijímat písemná i telefonická oznámení o vadách</w:t>
      </w:r>
      <w:r>
        <w:t xml:space="preserve"> jimi dodaného Zboží</w:t>
      </w:r>
      <w:r w:rsidRPr="003505BC">
        <w:t xml:space="preserve">, na které se vztahuje záruka dle této </w:t>
      </w:r>
      <w:r>
        <w:t xml:space="preserve">Rámcové </w:t>
      </w:r>
      <w:r w:rsidRPr="003505BC">
        <w:t>smlouvy, přičemž za písemná oznámení o vadách bude považováno též oznámení</w:t>
      </w:r>
      <w:r>
        <w:t xml:space="preserve"> na e-mailovou adresu Dodavatel</w:t>
      </w:r>
      <w:r w:rsidR="00295B0E">
        <w:t xml:space="preserve">e </w:t>
      </w:r>
      <w:r>
        <w:t>v </w:t>
      </w:r>
      <w:r w:rsidRPr="003505BC">
        <w:t xml:space="preserve">záhlaví této </w:t>
      </w:r>
      <w:r>
        <w:t xml:space="preserve">Rámcové </w:t>
      </w:r>
      <w:r w:rsidRPr="003505BC">
        <w:t xml:space="preserve">smlouvy. I oznámení o vadách odeslané Objednatelem </w:t>
      </w:r>
      <w:r>
        <w:t xml:space="preserve">v </w:t>
      </w:r>
      <w:r w:rsidRPr="003505BC">
        <w:t xml:space="preserve">poslední den záruční doby se považuje za včas odeslané. </w:t>
      </w:r>
    </w:p>
    <w:p w:rsidR="004B610F" w:rsidRDefault="004B610F" w:rsidP="004B610F">
      <w:pPr>
        <w:pStyle w:val="Odstavecseseznamem"/>
      </w:pPr>
    </w:p>
    <w:p w:rsidR="004B610F" w:rsidRPr="005D236D" w:rsidRDefault="00AB427A" w:rsidP="00973A8A">
      <w:pPr>
        <w:pStyle w:val="Odstavecseseznamem"/>
        <w:numPr>
          <w:ilvl w:val="1"/>
          <w:numId w:val="39"/>
        </w:numPr>
        <w:ind w:left="709"/>
        <w:jc w:val="both"/>
      </w:pPr>
      <w:r>
        <w:t xml:space="preserve">Nedohodnou-li se Smluvní strany jinak, budou veškeré vady Zboží v podobě počítačových sestav, notebooků a monitorů odstraňovány nejpozději následující pracovní den po oznámení vady </w:t>
      </w:r>
      <w:r w:rsidR="0044451B">
        <w:t xml:space="preserve">a to přímo </w:t>
      </w:r>
      <w:r>
        <w:t xml:space="preserve">na pracovišti Objednatele, kde se dané Zboží nachází. </w:t>
      </w:r>
      <w:r w:rsidR="004B610F" w:rsidRPr="003505BC">
        <w:t xml:space="preserve">Nedohodnou-li se </w:t>
      </w:r>
      <w:r w:rsidR="004B610F">
        <w:t>S</w:t>
      </w:r>
      <w:r w:rsidR="004B610F" w:rsidRPr="003505BC">
        <w:t xml:space="preserve">mluvní strany jinak, činí maximální termín pro odstranění vady </w:t>
      </w:r>
      <w:r w:rsidR="00553344">
        <w:t>u </w:t>
      </w:r>
      <w:r>
        <w:t xml:space="preserve">ostatních druhů </w:t>
      </w:r>
      <w:r w:rsidR="00553344">
        <w:t>Zboží 5</w:t>
      </w:r>
      <w:r w:rsidR="004B610F" w:rsidRPr="003505BC">
        <w:t xml:space="preserve"> pracovních dnů ode dne nás</w:t>
      </w:r>
      <w:r w:rsidR="00553344">
        <w:t>ledujícího po dni oznámení vady; Zboží bude po odstranění vady předáno Objednateli na jeho pracovišti, na kterém si jej Dodavatel za účelem odstranění vady převzal, jinak v sídle Objednatele.</w:t>
      </w:r>
      <w:r w:rsidR="004B610F" w:rsidRPr="003505BC">
        <w:t xml:space="preserve">  </w:t>
      </w:r>
    </w:p>
    <w:p w:rsidR="004B610F" w:rsidRDefault="004B610F" w:rsidP="004B610F">
      <w:pPr>
        <w:pStyle w:val="Odstavecseseznamem"/>
      </w:pPr>
    </w:p>
    <w:p w:rsidR="0044451B" w:rsidRPr="0044451B" w:rsidRDefault="0044451B" w:rsidP="0044451B"/>
    <w:p w:rsidR="00112A14" w:rsidRDefault="004B610F" w:rsidP="00112A14">
      <w:pPr>
        <w:pStyle w:val="Odstavecseseznamem"/>
        <w:numPr>
          <w:ilvl w:val="1"/>
          <w:numId w:val="39"/>
        </w:numPr>
        <w:ind w:left="709"/>
        <w:jc w:val="both"/>
      </w:pPr>
      <w:r w:rsidRPr="003505BC">
        <w:t>Objednatel je také v rámci reklamace oprávněn požadovat</w:t>
      </w:r>
      <w:r>
        <w:t xml:space="preserve"> po Dodavateli</w:t>
      </w:r>
      <w:r w:rsidRPr="003505BC">
        <w:t xml:space="preserve"> – (i) odstranění vady opravou, je-li vada tímto způsobem odstranitelná a nepotrvá-li její odstranění déle než </w:t>
      </w:r>
      <w:r w:rsidR="00973A8A">
        <w:t xml:space="preserve">je uvedeno v předchozím odstavci této Rámcové smlouvy </w:t>
      </w:r>
      <w:r w:rsidRPr="003505BC">
        <w:t>nebo (</w:t>
      </w:r>
      <w:proofErr w:type="spellStart"/>
      <w:r w:rsidRPr="003505BC">
        <w:t>ii</w:t>
      </w:r>
      <w:proofErr w:type="spellEnd"/>
      <w:r w:rsidRPr="003505BC">
        <w:t>) dodání nového Zboží či jeho části v případě, že již po první analýze vady bude zjištěno, že vada je neodstranitelná</w:t>
      </w:r>
      <w:r w:rsidR="003B1743">
        <w:t xml:space="preserve">; vady Zboží v podobě dodaných monitorů budou bez ohledu na povahu vady </w:t>
      </w:r>
      <w:r w:rsidR="00E50426">
        <w:t>řešeny</w:t>
      </w:r>
      <w:r w:rsidR="003B1743">
        <w:t xml:space="preserve"> výměnou</w:t>
      </w:r>
      <w:r w:rsidR="00E50426">
        <w:t xml:space="preserve"> </w:t>
      </w:r>
      <w:r w:rsidR="005E1809">
        <w:t xml:space="preserve">daného </w:t>
      </w:r>
      <w:r w:rsidR="00E50426">
        <w:t>Zboží za nové</w:t>
      </w:r>
      <w:r w:rsidR="003B1743">
        <w:t>.</w:t>
      </w:r>
      <w:r w:rsidRPr="003505BC">
        <w:t xml:space="preserve"> V případě, že stejná vada vznikne v průběhu záruční doby již opakovaně, má Objednatel v případě dalšího, tedy minimálně druhého v pořadí, výskytu stejné vady právo na výměnu takové poruchové části Zboží, i kdyby byla vada odstranitelná opravou. </w:t>
      </w:r>
    </w:p>
    <w:p w:rsidR="00112A14" w:rsidRPr="00112A14" w:rsidRDefault="00112A14" w:rsidP="00112A14"/>
    <w:p w:rsidR="00112A14" w:rsidRDefault="00112A14" w:rsidP="00112A14">
      <w:pPr>
        <w:pStyle w:val="Odstavecseseznamem"/>
        <w:numPr>
          <w:ilvl w:val="1"/>
          <w:numId w:val="39"/>
        </w:numPr>
        <w:ind w:left="709"/>
        <w:jc w:val="both"/>
      </w:pPr>
      <w:r>
        <w:t xml:space="preserve">Dodavatel se zavazuje poskytovat Objednateli v rámci poskytnuté záruky rovněž (i) bezplatnou telefonickou podporu </w:t>
      </w:r>
      <w:r w:rsidR="00B55437">
        <w:t>v českém/s</w:t>
      </w:r>
      <w:r w:rsidR="00B55437" w:rsidRPr="00112A14">
        <w:t>lovenském v pracovní dny minimálně v době od 8:00 do 17:00 hod</w:t>
      </w:r>
      <w:r w:rsidR="00B55437">
        <w:t xml:space="preserve"> </w:t>
      </w:r>
      <w:r>
        <w:t>a (</w:t>
      </w:r>
      <w:proofErr w:type="spellStart"/>
      <w:r>
        <w:t>ii</w:t>
      </w:r>
      <w:proofErr w:type="spellEnd"/>
      <w:r>
        <w:t xml:space="preserve">) </w:t>
      </w:r>
      <w:r w:rsidR="009E0AC5">
        <w:t xml:space="preserve">bezplatnou </w:t>
      </w:r>
      <w:r>
        <w:t>podporu prostřednictvím internetu</w:t>
      </w:r>
      <w:r w:rsidR="009E0AC5">
        <w:t xml:space="preserve"> s možností </w:t>
      </w:r>
      <w:r w:rsidR="009E0AC5" w:rsidRPr="00112A14">
        <w:t>stahování ovladačů a manuálů z internetu adresně pro konkrétní zadané sériové číslo zařízení nebo jiný unikátní identifikátor na zařízení.</w:t>
      </w:r>
      <w:r w:rsidR="009E0AC5">
        <w:t xml:space="preserve"> </w:t>
      </w:r>
      <w:r w:rsidR="00B55437">
        <w:t>Nákla</w:t>
      </w:r>
      <w:r w:rsidR="009E0AC5">
        <w:t>dy na telefonickou podporu nepřesáhnou náklady na telefonní hovor v rámci běžného účastnického</w:t>
      </w:r>
      <w:r w:rsidRPr="00112A14">
        <w:t xml:space="preserve"> tarif</w:t>
      </w:r>
      <w:r w:rsidR="009E0AC5">
        <w:t>u</w:t>
      </w:r>
      <w:r w:rsidRPr="00112A14">
        <w:t xml:space="preserve">. </w:t>
      </w:r>
    </w:p>
    <w:p w:rsidR="009E0AC5" w:rsidRPr="009E0AC5" w:rsidRDefault="009E0AC5" w:rsidP="009E0AC5"/>
    <w:p w:rsidR="004B610F" w:rsidRDefault="004B610F" w:rsidP="004B610F">
      <w:pPr>
        <w:pStyle w:val="Odstavecseseznamem"/>
        <w:numPr>
          <w:ilvl w:val="1"/>
          <w:numId w:val="39"/>
        </w:numPr>
        <w:ind w:left="709"/>
        <w:jc w:val="both"/>
      </w:pPr>
      <w:r w:rsidRPr="00C17D28">
        <w:t>Dodavatel se z</w:t>
      </w:r>
      <w:r>
        <w:t>avazuje</w:t>
      </w:r>
      <w:r w:rsidRPr="00C17D28">
        <w:t xml:space="preserve"> na žádost Objednatele poskytnout plnou náhradu vadných disků nebo </w:t>
      </w:r>
      <w:proofErr w:type="spellStart"/>
      <w:r w:rsidRPr="00C17D28">
        <w:t>datonosných</w:t>
      </w:r>
      <w:proofErr w:type="spellEnd"/>
      <w:r w:rsidRPr="00C17D28">
        <w:t xml:space="preserve"> kotoučů u </w:t>
      </w:r>
      <w:r>
        <w:t xml:space="preserve">jimi dodaného </w:t>
      </w:r>
      <w:r w:rsidRPr="00C17D28">
        <w:t>Zboží, jejichž jsou součástí, a to v době záruky bez nároku na jejich vrácení Dodavateli.</w:t>
      </w:r>
    </w:p>
    <w:p w:rsidR="004B610F" w:rsidRDefault="004B610F" w:rsidP="004B610F">
      <w:pPr>
        <w:pStyle w:val="Odstavecseseznamem"/>
      </w:pPr>
    </w:p>
    <w:p w:rsidR="004B610F" w:rsidRDefault="004B610F" w:rsidP="004B610F">
      <w:pPr>
        <w:pStyle w:val="Odstavecseseznamem"/>
        <w:numPr>
          <w:ilvl w:val="1"/>
          <w:numId w:val="39"/>
        </w:numPr>
        <w:ind w:left="709"/>
        <w:jc w:val="both"/>
      </w:pPr>
      <w:r w:rsidRPr="00C17D28">
        <w:t xml:space="preserve">Za odstranění vady, na kterou se vztahuje záruka dle této </w:t>
      </w:r>
      <w:r>
        <w:t xml:space="preserve">Rámcové </w:t>
      </w:r>
      <w:r w:rsidRPr="00C17D28">
        <w:t>smlouvy, se považuje stav, kdy je příslušná součást Zboží bez reklamovaných vad předána Objednateli a způsobilá k užívání ke sjednanému účelu bez omezení.</w:t>
      </w:r>
    </w:p>
    <w:p w:rsidR="004B610F" w:rsidRDefault="004B610F" w:rsidP="004B610F">
      <w:pPr>
        <w:pStyle w:val="Odstavecseseznamem"/>
      </w:pPr>
    </w:p>
    <w:p w:rsidR="004B610F" w:rsidRDefault="004B610F" w:rsidP="004B610F">
      <w:pPr>
        <w:pStyle w:val="Odstavecseseznamem"/>
        <w:numPr>
          <w:ilvl w:val="1"/>
          <w:numId w:val="39"/>
        </w:numPr>
        <w:ind w:left="709"/>
        <w:jc w:val="both"/>
      </w:pPr>
      <w:r w:rsidRPr="00C17D28">
        <w:t>Dodavatel</w:t>
      </w:r>
      <w:r>
        <w:t xml:space="preserve"> se zavazuje</w:t>
      </w:r>
      <w:r w:rsidRPr="00C17D28">
        <w:t xml:space="preserve"> udělit Objednateli souhlas s případným postoupením práv a povinností z této </w:t>
      </w:r>
      <w:r>
        <w:t xml:space="preserve">Rámcové smlouvy </w:t>
      </w:r>
      <w:r w:rsidRPr="00C17D28">
        <w:t>vztahujícím se k zárukám nabyvateli Zboží v</w:t>
      </w:r>
      <w:r>
        <w:t> </w:t>
      </w:r>
      <w:r w:rsidRPr="00C17D28">
        <w:t xml:space="preserve">případě, že Objednatel v průběhu trvání záruk dle této </w:t>
      </w:r>
      <w:r>
        <w:t xml:space="preserve">Rámcové </w:t>
      </w:r>
      <w:r w:rsidRPr="00C17D28">
        <w:t>smlouvy převede vlastnické právo k</w:t>
      </w:r>
      <w:r>
        <w:t>e</w:t>
      </w:r>
      <w:r w:rsidRPr="00C17D28">
        <w:t> Zboží</w:t>
      </w:r>
      <w:r>
        <w:t xml:space="preserve"> dodaným některým z Dodavatelů</w:t>
      </w:r>
      <w:r w:rsidRPr="00C17D28">
        <w:t xml:space="preserve"> třetí osobě. </w:t>
      </w:r>
    </w:p>
    <w:p w:rsidR="004B610F" w:rsidRDefault="004B610F" w:rsidP="004B610F">
      <w:pPr>
        <w:pStyle w:val="Odstavecseseznamem"/>
      </w:pPr>
    </w:p>
    <w:p w:rsidR="004B610F" w:rsidRPr="00C17D28" w:rsidRDefault="004B610F" w:rsidP="004B610F">
      <w:pPr>
        <w:pStyle w:val="Odstavecseseznamem"/>
        <w:numPr>
          <w:ilvl w:val="1"/>
          <w:numId w:val="39"/>
        </w:numPr>
        <w:ind w:left="709"/>
        <w:jc w:val="both"/>
      </w:pPr>
      <w:r w:rsidRPr="00C17D28">
        <w:t>Dodavatel</w:t>
      </w:r>
      <w:r>
        <w:t xml:space="preserve"> se zavazuje</w:t>
      </w:r>
      <w:r w:rsidRPr="00C17D28">
        <w:t xml:space="preserve"> zajistit sběr a likvidaci použitého Z</w:t>
      </w:r>
      <w:r w:rsidR="00112A14">
        <w:t>boží, a to nejen Zboží dodaného</w:t>
      </w:r>
      <w:r>
        <w:t xml:space="preserve"> Dodavatelem </w:t>
      </w:r>
      <w:r w:rsidRPr="00C17D28">
        <w:t xml:space="preserve">přímo na základě této </w:t>
      </w:r>
      <w:r>
        <w:t xml:space="preserve">Rámcové smlouvy a navazujících objednávek, ale i jiného zboží, které bylo Dodavatelem </w:t>
      </w:r>
      <w:r w:rsidRPr="00C17D28">
        <w:t xml:space="preserve">na základě </w:t>
      </w:r>
      <w:r>
        <w:t>příslušné objednávky nahrazováno za Zboží ve smyslu této Rámcové smlouvy</w:t>
      </w:r>
      <w:r w:rsidRPr="00C17D28">
        <w:t>, a to minimálně dva (2) roky od ukončení záruční doby Zboží.</w:t>
      </w:r>
    </w:p>
    <w:p w:rsidR="004B610F" w:rsidRPr="00E31562" w:rsidRDefault="004B610F" w:rsidP="004B610F">
      <w:pPr>
        <w:jc w:val="both"/>
        <w:rPr>
          <w:rFonts w:ascii="Times New Roman" w:hAnsi="Times New Roman"/>
          <w:sz w:val="24"/>
        </w:rPr>
      </w:pPr>
    </w:p>
    <w:p w:rsidR="004B610F" w:rsidRPr="00536D65" w:rsidRDefault="004B610F" w:rsidP="004B610F">
      <w:pPr>
        <w:pStyle w:val="Prosttext"/>
        <w:numPr>
          <w:ilvl w:val="0"/>
          <w:numId w:val="39"/>
        </w:numPr>
        <w:tabs>
          <w:tab w:val="left" w:pos="0"/>
          <w:tab w:val="left" w:pos="284"/>
        </w:tabs>
        <w:ind w:hanging="578"/>
        <w:rPr>
          <w:rFonts w:ascii="Times New Roman" w:hAnsi="Times New Roman"/>
          <w:sz w:val="24"/>
        </w:rPr>
      </w:pPr>
      <w:r w:rsidRPr="00536D65">
        <w:rPr>
          <w:rFonts w:ascii="Times New Roman" w:hAnsi="Times New Roman"/>
          <w:b/>
          <w:sz w:val="24"/>
          <w:szCs w:val="24"/>
        </w:rPr>
        <w:t>Trvání Rámcové smlouvy a možnost</w:t>
      </w:r>
      <w:r>
        <w:rPr>
          <w:rFonts w:ascii="Times New Roman" w:hAnsi="Times New Roman"/>
          <w:b/>
          <w:sz w:val="24"/>
          <w:szCs w:val="24"/>
        </w:rPr>
        <w:t>i</w:t>
      </w:r>
      <w:r w:rsidRPr="00536D65">
        <w:rPr>
          <w:rFonts w:ascii="Times New Roman" w:hAnsi="Times New Roman"/>
          <w:b/>
          <w:sz w:val="24"/>
          <w:szCs w:val="24"/>
        </w:rPr>
        <w:t xml:space="preserve"> od</w:t>
      </w:r>
      <w:r>
        <w:rPr>
          <w:rFonts w:ascii="Times New Roman" w:hAnsi="Times New Roman"/>
          <w:b/>
          <w:sz w:val="24"/>
          <w:szCs w:val="24"/>
        </w:rPr>
        <w:t>stoupení</w:t>
      </w:r>
    </w:p>
    <w:p w:rsidR="004B610F" w:rsidRPr="00536D65" w:rsidRDefault="004B610F" w:rsidP="004B610F">
      <w:pPr>
        <w:pStyle w:val="Prosttext"/>
        <w:tabs>
          <w:tab w:val="left" w:pos="0"/>
          <w:tab w:val="left" w:pos="284"/>
        </w:tabs>
        <w:ind w:left="720"/>
        <w:rPr>
          <w:rFonts w:ascii="Times New Roman" w:hAnsi="Times New Roman"/>
          <w:sz w:val="24"/>
        </w:rPr>
      </w:pPr>
    </w:p>
    <w:p w:rsidR="004B610F" w:rsidRDefault="004B610F" w:rsidP="004B610F">
      <w:pPr>
        <w:pStyle w:val="Odstavecseseznamem"/>
        <w:numPr>
          <w:ilvl w:val="1"/>
          <w:numId w:val="39"/>
        </w:numPr>
        <w:ind w:left="709"/>
        <w:jc w:val="both"/>
      </w:pPr>
      <w:r>
        <w:t>Rámcová s</w:t>
      </w:r>
      <w:r w:rsidRPr="00693CED">
        <w:t xml:space="preserve">mlouva se uzavírá </w:t>
      </w:r>
      <w:r w:rsidR="00112A14">
        <w:rPr>
          <w:b/>
        </w:rPr>
        <w:t>na dobu určitou v trvání 12</w:t>
      </w:r>
      <w:r w:rsidRPr="009A1ECA">
        <w:rPr>
          <w:b/>
        </w:rPr>
        <w:t xml:space="preserve"> měsíců</w:t>
      </w:r>
      <w:r w:rsidRPr="00693CED">
        <w:t xml:space="preserve"> počítaných ode dne účinnosti této </w:t>
      </w:r>
      <w:r>
        <w:t xml:space="preserve">Rámcové </w:t>
      </w:r>
      <w:r w:rsidRPr="00693CED">
        <w:t xml:space="preserve">smlouvy. </w:t>
      </w:r>
    </w:p>
    <w:p w:rsidR="004B610F" w:rsidRDefault="004B610F" w:rsidP="004B610F">
      <w:pPr>
        <w:pStyle w:val="Odstavecseseznamem"/>
        <w:ind w:left="709"/>
        <w:jc w:val="both"/>
      </w:pPr>
    </w:p>
    <w:p w:rsidR="004B610F" w:rsidRPr="005D236D" w:rsidRDefault="004B610F" w:rsidP="004B610F">
      <w:pPr>
        <w:pStyle w:val="Odstavecseseznamem"/>
        <w:numPr>
          <w:ilvl w:val="1"/>
          <w:numId w:val="39"/>
        </w:numPr>
        <w:ind w:left="709"/>
        <w:jc w:val="both"/>
      </w:pPr>
      <w:r w:rsidRPr="005D236D">
        <w:t xml:space="preserve">Smlouva končí i před </w:t>
      </w:r>
      <w:r w:rsidR="009E0AC5">
        <w:t>dobou</w:t>
      </w:r>
      <w:r w:rsidRPr="005D236D">
        <w:t xml:space="preserve"> stanovenou v předchozím odstavci, jestliže bude součtem </w:t>
      </w:r>
      <w:r w:rsidRPr="0063545B">
        <w:t>dílčích kupních cen za Zboží dodané dle této Rámcové smlouvy a navazujících Dílčích smluv dosažena výše</w:t>
      </w:r>
      <w:r w:rsidR="009E0AC5">
        <w:rPr>
          <w:b/>
        </w:rPr>
        <w:t xml:space="preserve"> </w:t>
      </w:r>
      <w:r w:rsidR="00A95895">
        <w:rPr>
          <w:b/>
        </w:rPr>
        <w:t xml:space="preserve">celkové nabídkové ceny </w:t>
      </w:r>
      <w:r w:rsidR="00A95895" w:rsidRPr="00A95895">
        <w:t>v souladu s</w:t>
      </w:r>
      <w:r w:rsidR="00F87120">
        <w:t xml:space="preserve"> cenovou </w:t>
      </w:r>
      <w:r w:rsidR="00A95895" w:rsidRPr="00A95895">
        <w:t>nabídkou Dodavatele učiněnou ve Výběrovém řízení</w:t>
      </w:r>
      <w:r w:rsidR="00F87120">
        <w:t xml:space="preserve">, která </w:t>
      </w:r>
      <w:r w:rsidR="00D20023">
        <w:t>tvoří</w:t>
      </w:r>
      <w:r w:rsidR="00F87120">
        <w:t xml:space="preserve"> </w:t>
      </w:r>
      <w:r w:rsidR="00D20023">
        <w:rPr>
          <w:b/>
          <w:u w:val="single"/>
        </w:rPr>
        <w:t>přílohu č. 2</w:t>
      </w:r>
      <w:r w:rsidR="00F87120">
        <w:t xml:space="preserve"> k této Rámcové smlouvě</w:t>
      </w:r>
      <w:r w:rsidR="00A95895" w:rsidRPr="00A95895">
        <w:t>.</w:t>
      </w:r>
      <w:r w:rsidRPr="0063545B">
        <w:t xml:space="preserve"> V takovém případě končí tato Rámcová smlouva v okamžiku předání poslední dodávky Zboží, kterou byla dosažena </w:t>
      </w:r>
      <w:r w:rsidR="00A95895">
        <w:t>celkový nabídková</w:t>
      </w:r>
      <w:r w:rsidRPr="0063545B">
        <w:t xml:space="preserve"> </w:t>
      </w:r>
      <w:r w:rsidR="00A95895">
        <w:t xml:space="preserve">cena </w:t>
      </w:r>
      <w:r w:rsidRPr="0063545B">
        <w:t>dle předchozí</w:t>
      </w:r>
      <w:r w:rsidRPr="005D236D">
        <w:t xml:space="preserve"> věty. Ukončením</w:t>
      </w:r>
      <w:r>
        <w:t xml:space="preserve"> Rámcové</w:t>
      </w:r>
      <w:r w:rsidRPr="005D236D">
        <w:t xml:space="preserve"> smlouvy nejsou dotčena práva z této </w:t>
      </w:r>
      <w:r>
        <w:t xml:space="preserve">Rámcové </w:t>
      </w:r>
      <w:r w:rsidRPr="005D236D">
        <w:t>smlouvy plynoucí k již dodanému Zboží.</w:t>
      </w:r>
    </w:p>
    <w:p w:rsidR="004B610F" w:rsidRDefault="004B610F" w:rsidP="004B610F">
      <w:pPr>
        <w:pStyle w:val="Odstavecseseznamem"/>
      </w:pPr>
    </w:p>
    <w:p w:rsidR="004B610F" w:rsidRPr="00351265" w:rsidRDefault="004B610F" w:rsidP="004B610F">
      <w:pPr>
        <w:pStyle w:val="Odstavecseseznamem"/>
        <w:numPr>
          <w:ilvl w:val="1"/>
          <w:numId w:val="39"/>
        </w:numPr>
        <w:ind w:left="709"/>
        <w:jc w:val="both"/>
      </w:pPr>
      <w:r w:rsidRPr="00351265">
        <w:t>Dodavatel má právo odstoupit od této Rámcové smlouvy, jestliže Objednatel bude v prodlení s uhrazením kupní ceny Zboží či jeho části déle než třicet (30) dnů.</w:t>
      </w:r>
    </w:p>
    <w:p w:rsidR="004B610F" w:rsidRPr="00351265" w:rsidRDefault="004B610F" w:rsidP="004B610F">
      <w:pPr>
        <w:pStyle w:val="Odstavecseseznamem"/>
      </w:pPr>
    </w:p>
    <w:p w:rsidR="004B610F" w:rsidRPr="00351265" w:rsidRDefault="004B610F" w:rsidP="004B610F">
      <w:pPr>
        <w:pStyle w:val="Odstavecseseznamem"/>
        <w:numPr>
          <w:ilvl w:val="1"/>
          <w:numId w:val="39"/>
        </w:numPr>
        <w:ind w:left="709"/>
        <w:jc w:val="both"/>
      </w:pPr>
      <w:r w:rsidRPr="00351265">
        <w:t xml:space="preserve">Objednatel má právo odstoupit od této Rámcové smlouvy s účinky ex </w:t>
      </w:r>
      <w:proofErr w:type="spellStart"/>
      <w:r w:rsidRPr="00351265">
        <w:t>nunc</w:t>
      </w:r>
      <w:proofErr w:type="spellEnd"/>
      <w:r>
        <w:t xml:space="preserve">, </w:t>
      </w:r>
      <w:r w:rsidRPr="00351265">
        <w:t>zejména v případě, že:</w:t>
      </w:r>
    </w:p>
    <w:p w:rsidR="004B610F" w:rsidRPr="00E31562" w:rsidRDefault="004B610F" w:rsidP="004B610F">
      <w:pPr>
        <w:jc w:val="both"/>
        <w:rPr>
          <w:rFonts w:ascii="Times New Roman" w:hAnsi="Times New Roman"/>
          <w:sz w:val="24"/>
        </w:rPr>
      </w:pPr>
    </w:p>
    <w:p w:rsidR="00A95895" w:rsidRDefault="004B610F" w:rsidP="00A95895">
      <w:pPr>
        <w:numPr>
          <w:ilvl w:val="0"/>
          <w:numId w:val="45"/>
        </w:numPr>
        <w:ind w:left="1134"/>
        <w:jc w:val="both"/>
        <w:rPr>
          <w:rFonts w:ascii="Times New Roman" w:hAnsi="Times New Roman"/>
          <w:sz w:val="24"/>
        </w:rPr>
      </w:pPr>
      <w:r w:rsidRPr="00E31562">
        <w:rPr>
          <w:rFonts w:ascii="Times New Roman" w:hAnsi="Times New Roman"/>
          <w:sz w:val="24"/>
        </w:rPr>
        <w:t xml:space="preserve">Dodavatel opakovaně </w:t>
      </w:r>
      <w:r w:rsidR="00A95895" w:rsidRPr="00E31562">
        <w:rPr>
          <w:rFonts w:ascii="Times New Roman" w:hAnsi="Times New Roman"/>
          <w:sz w:val="24"/>
        </w:rPr>
        <w:t xml:space="preserve">nedodá </w:t>
      </w:r>
      <w:r w:rsidR="00A95895">
        <w:rPr>
          <w:rFonts w:ascii="Times New Roman" w:hAnsi="Times New Roman"/>
          <w:sz w:val="24"/>
        </w:rPr>
        <w:t xml:space="preserve">Zboží </w:t>
      </w:r>
      <w:r>
        <w:rPr>
          <w:rFonts w:ascii="Times New Roman" w:hAnsi="Times New Roman"/>
          <w:sz w:val="24"/>
        </w:rPr>
        <w:t>v</w:t>
      </w:r>
      <w:r w:rsidR="00A95895">
        <w:rPr>
          <w:rFonts w:ascii="Times New Roman" w:hAnsi="Times New Roman"/>
          <w:sz w:val="24"/>
        </w:rPr>
        <w:t>e</w:t>
      </w:r>
      <w:r>
        <w:rPr>
          <w:rFonts w:ascii="Times New Roman" w:hAnsi="Times New Roman"/>
          <w:sz w:val="24"/>
        </w:rPr>
        <w:t> </w:t>
      </w:r>
      <w:r w:rsidR="00A95895">
        <w:rPr>
          <w:rFonts w:ascii="Times New Roman" w:hAnsi="Times New Roman"/>
          <w:sz w:val="24"/>
        </w:rPr>
        <w:t>stanovených</w:t>
      </w:r>
      <w:r>
        <w:rPr>
          <w:rFonts w:ascii="Times New Roman" w:hAnsi="Times New Roman"/>
          <w:sz w:val="24"/>
        </w:rPr>
        <w:t xml:space="preserve"> lhůtách</w:t>
      </w:r>
      <w:r w:rsidRPr="00E31562">
        <w:rPr>
          <w:rFonts w:ascii="Times New Roman" w:hAnsi="Times New Roman"/>
          <w:sz w:val="24"/>
        </w:rPr>
        <w:t xml:space="preserve">, </w:t>
      </w:r>
    </w:p>
    <w:p w:rsidR="00A95895" w:rsidRDefault="004B610F" w:rsidP="00A95895">
      <w:pPr>
        <w:numPr>
          <w:ilvl w:val="0"/>
          <w:numId w:val="45"/>
        </w:numPr>
        <w:ind w:left="1134"/>
        <w:jc w:val="both"/>
        <w:rPr>
          <w:rFonts w:ascii="Times New Roman" w:hAnsi="Times New Roman"/>
          <w:sz w:val="24"/>
        </w:rPr>
      </w:pPr>
      <w:r w:rsidRPr="00A95895">
        <w:rPr>
          <w:rFonts w:ascii="Times New Roman" w:hAnsi="Times New Roman"/>
          <w:sz w:val="24"/>
        </w:rPr>
        <w:t xml:space="preserve">Zboží dodané Dodavatelem nebude opakovaně odpovídat </w:t>
      </w:r>
      <w:r w:rsidR="00A95895">
        <w:rPr>
          <w:rFonts w:ascii="Times New Roman" w:hAnsi="Times New Roman"/>
          <w:sz w:val="24"/>
        </w:rPr>
        <w:t>technické specifikaci</w:t>
      </w:r>
      <w:r w:rsidR="00A95895" w:rsidRPr="00A95895">
        <w:rPr>
          <w:rFonts w:ascii="Times New Roman" w:hAnsi="Times New Roman"/>
          <w:sz w:val="24"/>
        </w:rPr>
        <w:t xml:space="preserve"> </w:t>
      </w:r>
      <w:r w:rsidR="00D20023">
        <w:rPr>
          <w:rFonts w:ascii="Times New Roman" w:hAnsi="Times New Roman"/>
          <w:sz w:val="24"/>
        </w:rPr>
        <w:t>dle</w:t>
      </w:r>
      <w:r w:rsidR="00A95895" w:rsidRPr="00A95895">
        <w:rPr>
          <w:rFonts w:ascii="Times New Roman" w:hAnsi="Times New Roman"/>
          <w:sz w:val="24"/>
        </w:rPr>
        <w:t xml:space="preserve"> </w:t>
      </w:r>
      <w:r w:rsidR="00D20023">
        <w:rPr>
          <w:rFonts w:ascii="Times New Roman" w:hAnsi="Times New Roman"/>
          <w:b/>
          <w:sz w:val="24"/>
          <w:u w:val="single"/>
        </w:rPr>
        <w:t>přílohy</w:t>
      </w:r>
      <w:r w:rsidR="00A95895" w:rsidRPr="00A95895">
        <w:rPr>
          <w:rFonts w:ascii="Times New Roman" w:hAnsi="Times New Roman"/>
          <w:b/>
          <w:sz w:val="24"/>
          <w:u w:val="single"/>
        </w:rPr>
        <w:t xml:space="preserve"> č. 1</w:t>
      </w:r>
      <w:r w:rsidR="00A95895" w:rsidRPr="00A95895">
        <w:rPr>
          <w:rFonts w:ascii="Times New Roman" w:hAnsi="Times New Roman"/>
          <w:sz w:val="24"/>
        </w:rPr>
        <w:t xml:space="preserve"> této Rámcové smlouvy </w:t>
      </w:r>
      <w:r w:rsidR="00A95895">
        <w:rPr>
          <w:rFonts w:ascii="Times New Roman" w:hAnsi="Times New Roman"/>
          <w:sz w:val="24"/>
        </w:rPr>
        <w:t>a/</w:t>
      </w:r>
      <w:r w:rsidRPr="00A95895">
        <w:rPr>
          <w:rFonts w:ascii="Times New Roman" w:hAnsi="Times New Roman"/>
          <w:sz w:val="24"/>
        </w:rPr>
        <w:t xml:space="preserve">nebo </w:t>
      </w:r>
      <w:r w:rsidR="00A95895" w:rsidRPr="00A95895">
        <w:rPr>
          <w:rFonts w:ascii="Times New Roman" w:hAnsi="Times New Roman"/>
          <w:sz w:val="24"/>
        </w:rPr>
        <w:t>podmínkám Výzvy</w:t>
      </w:r>
      <w:r w:rsidRPr="00A95895">
        <w:rPr>
          <w:rFonts w:ascii="Times New Roman" w:hAnsi="Times New Roman"/>
          <w:sz w:val="24"/>
        </w:rPr>
        <w:t>, a to i jen z části,</w:t>
      </w:r>
    </w:p>
    <w:p w:rsidR="00A95895" w:rsidRDefault="004B610F" w:rsidP="00A95895">
      <w:pPr>
        <w:numPr>
          <w:ilvl w:val="0"/>
          <w:numId w:val="45"/>
        </w:numPr>
        <w:ind w:left="1134"/>
        <w:jc w:val="both"/>
        <w:rPr>
          <w:rFonts w:ascii="Times New Roman" w:hAnsi="Times New Roman"/>
          <w:sz w:val="24"/>
        </w:rPr>
      </w:pPr>
      <w:r w:rsidRPr="00A95895">
        <w:rPr>
          <w:rFonts w:ascii="Times New Roman" w:hAnsi="Times New Roman"/>
          <w:sz w:val="24"/>
        </w:rPr>
        <w:t>Dodavatel neodstraní opakovaně vady u jím dodaného Zboží ve lhůtách stanovených touto Rámcovou smlouvou,</w:t>
      </w:r>
    </w:p>
    <w:p w:rsidR="004B610F" w:rsidRPr="00A95895" w:rsidRDefault="004B610F" w:rsidP="00A95895">
      <w:pPr>
        <w:numPr>
          <w:ilvl w:val="0"/>
          <w:numId w:val="45"/>
        </w:numPr>
        <w:ind w:left="1134"/>
        <w:jc w:val="both"/>
        <w:rPr>
          <w:rFonts w:ascii="Times New Roman" w:hAnsi="Times New Roman"/>
          <w:sz w:val="24"/>
        </w:rPr>
      </w:pPr>
      <w:r w:rsidRPr="00A95895">
        <w:rPr>
          <w:rFonts w:ascii="Times New Roman" w:hAnsi="Times New Roman"/>
          <w:sz w:val="24"/>
        </w:rPr>
        <w:t>byl podán návrh na zahájení insolvenčního řízení nebo učiněny úkony k zahájení likvidačního řízení ohledně Dodavatele, neprokáže-li dotčený Dodavatel Objednateli, že je takový návrh nebo úkon svévolný a neodůvodněný.</w:t>
      </w:r>
    </w:p>
    <w:p w:rsidR="004B610F" w:rsidRPr="00E31562" w:rsidRDefault="004B610F" w:rsidP="004B610F">
      <w:pPr>
        <w:ind w:left="720"/>
        <w:jc w:val="both"/>
        <w:rPr>
          <w:rFonts w:ascii="Times New Roman" w:hAnsi="Times New Roman"/>
          <w:sz w:val="24"/>
        </w:rPr>
      </w:pPr>
    </w:p>
    <w:p w:rsidR="004B610F" w:rsidRPr="006304D3" w:rsidRDefault="004B610F" w:rsidP="004B610F">
      <w:pPr>
        <w:pStyle w:val="Odstavecseseznamem"/>
        <w:widowControl w:val="0"/>
        <w:numPr>
          <w:ilvl w:val="1"/>
          <w:numId w:val="39"/>
        </w:numPr>
        <w:autoSpaceDE w:val="0"/>
        <w:autoSpaceDN w:val="0"/>
        <w:adjustRightInd w:val="0"/>
        <w:ind w:left="709"/>
        <w:jc w:val="both"/>
      </w:pPr>
      <w:r w:rsidRPr="006304D3">
        <w:t xml:space="preserve">Objednatel je oprávněn odstoupit </w:t>
      </w:r>
      <w:r>
        <w:t xml:space="preserve">rovněž od </w:t>
      </w:r>
      <w:r w:rsidR="00A95895">
        <w:t xml:space="preserve">dílčí objednávky s účinky ex </w:t>
      </w:r>
      <w:proofErr w:type="spellStart"/>
      <w:r w:rsidRPr="006304D3">
        <w:t>tunc</w:t>
      </w:r>
      <w:proofErr w:type="spellEnd"/>
      <w:r>
        <w:t>, a to</w:t>
      </w:r>
      <w:r w:rsidRPr="006304D3">
        <w:t xml:space="preserve"> zejména v případě, že:</w:t>
      </w:r>
    </w:p>
    <w:p w:rsidR="004B610F" w:rsidRPr="006304D3" w:rsidRDefault="004B610F" w:rsidP="004B610F">
      <w:pPr>
        <w:widowControl w:val="0"/>
        <w:autoSpaceDE w:val="0"/>
        <w:autoSpaceDN w:val="0"/>
        <w:adjustRightInd w:val="0"/>
        <w:ind w:left="709"/>
        <w:jc w:val="both"/>
        <w:rPr>
          <w:rFonts w:ascii="Times New Roman" w:hAnsi="Times New Roman"/>
          <w:sz w:val="24"/>
        </w:rPr>
      </w:pPr>
    </w:p>
    <w:p w:rsidR="00A95895" w:rsidRDefault="004B610F" w:rsidP="00A95895">
      <w:pPr>
        <w:pStyle w:val="Odstavecseseznamem"/>
        <w:numPr>
          <w:ilvl w:val="0"/>
          <w:numId w:val="48"/>
        </w:numPr>
        <w:jc w:val="both"/>
      </w:pPr>
      <w:r w:rsidRPr="006304D3">
        <w:t xml:space="preserve">Dodavatel je </w:t>
      </w:r>
      <w:r>
        <w:t>v prodlení</w:t>
      </w:r>
      <w:r w:rsidR="00701FA1">
        <w:t xml:space="preserve"> s dodáním Zboží dle příslušné objednávky delším než 10 </w:t>
      </w:r>
      <w:r w:rsidR="00F87120">
        <w:t xml:space="preserve">pracovních </w:t>
      </w:r>
      <w:r w:rsidR="00701FA1">
        <w:t>dní,</w:t>
      </w:r>
    </w:p>
    <w:p w:rsidR="00A95895" w:rsidRDefault="00701FA1" w:rsidP="00A95895">
      <w:pPr>
        <w:pStyle w:val="Odstavecseseznamem"/>
        <w:numPr>
          <w:ilvl w:val="0"/>
          <w:numId w:val="48"/>
        </w:numPr>
        <w:jc w:val="both"/>
      </w:pPr>
      <w:r>
        <w:t>Zboží dodané na základě objednávky</w:t>
      </w:r>
      <w:r w:rsidR="004B610F" w:rsidRPr="006304D3">
        <w:t xml:space="preserve"> neodpovídá </w:t>
      </w:r>
      <w:r>
        <w:t>technické specifikaci</w:t>
      </w:r>
      <w:r w:rsidRPr="00A95895">
        <w:t xml:space="preserve"> </w:t>
      </w:r>
      <w:r w:rsidR="00D20023">
        <w:t>dle</w:t>
      </w:r>
      <w:r w:rsidRPr="00A95895">
        <w:t xml:space="preserve"> </w:t>
      </w:r>
      <w:r w:rsidR="00D20023">
        <w:rPr>
          <w:b/>
          <w:u w:val="single"/>
        </w:rPr>
        <w:t>přílohy </w:t>
      </w:r>
      <w:r w:rsidRPr="00A95895">
        <w:rPr>
          <w:b/>
          <w:u w:val="single"/>
        </w:rPr>
        <w:t>č. 1</w:t>
      </w:r>
      <w:r w:rsidRPr="00A95895">
        <w:t xml:space="preserve"> této Rámcové smlouvy </w:t>
      </w:r>
      <w:r>
        <w:t>a/</w:t>
      </w:r>
      <w:r w:rsidRPr="00A95895">
        <w:t>nebo podmínkám Výzvy, a to i jen z</w:t>
      </w:r>
      <w:r>
        <w:t> </w:t>
      </w:r>
      <w:r w:rsidRPr="00A95895">
        <w:t>části</w:t>
      </w:r>
      <w:r>
        <w:t>,</w:t>
      </w:r>
    </w:p>
    <w:p w:rsidR="004B610F" w:rsidRPr="006304D3" w:rsidRDefault="004B610F" w:rsidP="00A95895">
      <w:pPr>
        <w:pStyle w:val="Odstavecseseznamem"/>
        <w:numPr>
          <w:ilvl w:val="0"/>
          <w:numId w:val="48"/>
        </w:numPr>
        <w:jc w:val="both"/>
      </w:pPr>
      <w:r w:rsidRPr="006304D3">
        <w:t xml:space="preserve">Dodavatel neodstraní vady Zboží dodaného na základě </w:t>
      </w:r>
      <w:r>
        <w:t xml:space="preserve">příslušné </w:t>
      </w:r>
      <w:r w:rsidR="00701FA1">
        <w:t>objednávky</w:t>
      </w:r>
      <w:r w:rsidRPr="006304D3">
        <w:t xml:space="preserve"> ve lhůtách stanovených touto Rámcovou smlouvou.</w:t>
      </w:r>
    </w:p>
    <w:p w:rsidR="004B610F" w:rsidRDefault="004B610F" w:rsidP="004B610F">
      <w:pPr>
        <w:pStyle w:val="Odstavecseseznamem"/>
        <w:spacing w:before="60" w:line="276" w:lineRule="auto"/>
        <w:ind w:left="720"/>
        <w:jc w:val="both"/>
      </w:pPr>
    </w:p>
    <w:p w:rsidR="004B610F" w:rsidRDefault="004B610F" w:rsidP="004B610F">
      <w:pPr>
        <w:pStyle w:val="Odstavecseseznamem"/>
        <w:numPr>
          <w:ilvl w:val="1"/>
          <w:numId w:val="39"/>
        </w:numPr>
        <w:ind w:left="709"/>
        <w:jc w:val="both"/>
      </w:pPr>
      <w:r w:rsidRPr="006304D3">
        <w:t xml:space="preserve">Odstoupení </w:t>
      </w:r>
      <w:r>
        <w:t xml:space="preserve">od Rámcové smlouvy či příslušné dílčí smlouvy </w:t>
      </w:r>
      <w:r w:rsidRPr="006304D3">
        <w:t>je účinné okamžikem doručení písemného oznámení o odstoupení druhé Smluvní straně.</w:t>
      </w:r>
      <w:r>
        <w:t xml:space="preserve"> </w:t>
      </w:r>
    </w:p>
    <w:p w:rsidR="004B610F" w:rsidRDefault="004B610F" w:rsidP="004B610F">
      <w:pPr>
        <w:pStyle w:val="Odstavecseseznamem"/>
        <w:ind w:left="709"/>
        <w:jc w:val="both"/>
      </w:pPr>
    </w:p>
    <w:p w:rsidR="004B610F" w:rsidRDefault="004B610F" w:rsidP="004B610F">
      <w:pPr>
        <w:pStyle w:val="Odstavecseseznamem"/>
        <w:numPr>
          <w:ilvl w:val="1"/>
          <w:numId w:val="39"/>
        </w:numPr>
        <w:ind w:left="709"/>
        <w:jc w:val="both"/>
      </w:pPr>
      <w:r w:rsidRPr="00C708B4">
        <w:t xml:space="preserve">Smluvní strany se dohodly, že v případě odstoupení od </w:t>
      </w:r>
      <w:r>
        <w:t>Rámcové s</w:t>
      </w:r>
      <w:r w:rsidRPr="00C708B4">
        <w:t xml:space="preserve">mlouvy zůstanou nadále v platnosti </w:t>
      </w:r>
      <w:r>
        <w:t xml:space="preserve">její </w:t>
      </w:r>
      <w:r w:rsidRPr="00C708B4">
        <w:t xml:space="preserve">ustanovení, kterými se řídí </w:t>
      </w:r>
      <w:r>
        <w:t>z</w:t>
      </w:r>
      <w:r w:rsidRPr="00C708B4">
        <w:t>áruka</w:t>
      </w:r>
      <w:r>
        <w:t>,</w:t>
      </w:r>
      <w:r w:rsidRPr="00C708B4">
        <w:t xml:space="preserve"> odpovědnost za vady</w:t>
      </w:r>
      <w:r>
        <w:t>,</w:t>
      </w:r>
      <w:r w:rsidRPr="00C708B4">
        <w:t xml:space="preserve"> náhrada škody, ustanovení o smluvních pokutách</w:t>
      </w:r>
      <w:r>
        <w:t>,</w:t>
      </w:r>
      <w:r w:rsidRPr="00C708B4">
        <w:t xml:space="preserve"> výpočtu cen a platebních podmínkách</w:t>
      </w:r>
      <w:r>
        <w:t>.</w:t>
      </w:r>
    </w:p>
    <w:p w:rsidR="004B610F" w:rsidRDefault="004B610F" w:rsidP="004B610F">
      <w:pPr>
        <w:jc w:val="both"/>
      </w:pPr>
    </w:p>
    <w:p w:rsidR="004B610F" w:rsidRDefault="00701FA1" w:rsidP="004B610F">
      <w:pPr>
        <w:pStyle w:val="Odstavecseseznamem"/>
        <w:numPr>
          <w:ilvl w:val="1"/>
          <w:numId w:val="39"/>
        </w:numPr>
        <w:ind w:left="709"/>
        <w:jc w:val="both"/>
      </w:pPr>
      <w:r>
        <w:t>Kterákoli ze</w:t>
      </w:r>
      <w:r w:rsidR="004B610F" w:rsidRPr="00F914F2">
        <w:t xml:space="preserve"> </w:t>
      </w:r>
      <w:r>
        <w:t xml:space="preserve">Smluvních stran </w:t>
      </w:r>
      <w:r w:rsidR="004B610F" w:rsidRPr="00F914F2">
        <w:t xml:space="preserve">může ukončit tuto Rámcovou smlouvu písemnou výpovědí. Výpověď je možno podat z jakéhokoliv důvodu nebo i bez uvedení důvodu. </w:t>
      </w:r>
    </w:p>
    <w:p w:rsidR="004B610F" w:rsidRDefault="004B610F" w:rsidP="004B610F">
      <w:pPr>
        <w:pStyle w:val="Odstavecseseznamem"/>
      </w:pPr>
    </w:p>
    <w:p w:rsidR="004B610F" w:rsidRDefault="004B610F" w:rsidP="004B610F">
      <w:pPr>
        <w:pStyle w:val="Odstavecseseznamem"/>
        <w:numPr>
          <w:ilvl w:val="1"/>
          <w:numId w:val="39"/>
        </w:numPr>
        <w:ind w:left="709"/>
        <w:jc w:val="both"/>
      </w:pPr>
      <w:r w:rsidRPr="00F914F2">
        <w:t>Délka výpovědní lhůty činí tři (3) měsíce. Výpovědní lhůta začíná běžet prvním dnem měsíce následujícího po doručení písemné výpovědi druhé Smluvní straně.</w:t>
      </w:r>
    </w:p>
    <w:p w:rsidR="004B610F" w:rsidRDefault="004B610F" w:rsidP="004B610F">
      <w:pPr>
        <w:pStyle w:val="Prosttext"/>
        <w:tabs>
          <w:tab w:val="left" w:pos="0"/>
          <w:tab w:val="left" w:pos="284"/>
        </w:tabs>
        <w:jc w:val="both"/>
        <w:rPr>
          <w:rFonts w:ascii="Times New Roman" w:hAnsi="Times New Roman"/>
          <w:b/>
          <w:sz w:val="24"/>
          <w:szCs w:val="24"/>
        </w:rPr>
      </w:pPr>
    </w:p>
    <w:p w:rsidR="004B610F" w:rsidRPr="00E31562" w:rsidRDefault="004B610F" w:rsidP="004B610F">
      <w:pPr>
        <w:pStyle w:val="Prosttext"/>
        <w:numPr>
          <w:ilvl w:val="0"/>
          <w:numId w:val="39"/>
        </w:numPr>
        <w:tabs>
          <w:tab w:val="left" w:pos="0"/>
          <w:tab w:val="left" w:pos="284"/>
        </w:tabs>
        <w:ind w:left="709" w:hanging="567"/>
        <w:rPr>
          <w:rFonts w:ascii="Times New Roman" w:hAnsi="Times New Roman"/>
          <w:b/>
          <w:sz w:val="24"/>
          <w:szCs w:val="24"/>
        </w:rPr>
      </w:pPr>
      <w:r w:rsidRPr="00E31562">
        <w:rPr>
          <w:rFonts w:ascii="Times New Roman" w:hAnsi="Times New Roman"/>
          <w:b/>
          <w:sz w:val="24"/>
          <w:szCs w:val="24"/>
        </w:rPr>
        <w:t>Rozhodné právo a volba soudu</w:t>
      </w:r>
    </w:p>
    <w:p w:rsidR="004B610F" w:rsidRPr="00E31562" w:rsidRDefault="004B610F" w:rsidP="004B610F">
      <w:pPr>
        <w:rPr>
          <w:rFonts w:ascii="Times New Roman" w:hAnsi="Times New Roman"/>
          <w:sz w:val="24"/>
        </w:rPr>
      </w:pPr>
    </w:p>
    <w:p w:rsidR="004B610F" w:rsidRDefault="004B610F" w:rsidP="004B610F">
      <w:pPr>
        <w:pStyle w:val="Odstavecseseznamem"/>
        <w:numPr>
          <w:ilvl w:val="1"/>
          <w:numId w:val="39"/>
        </w:numPr>
        <w:ind w:left="709"/>
        <w:jc w:val="both"/>
      </w:pPr>
      <w:r w:rsidRPr="00E31562">
        <w:t xml:space="preserve">Celá tato </w:t>
      </w:r>
      <w:r>
        <w:t xml:space="preserve">Rámcová </w:t>
      </w:r>
      <w:r w:rsidRPr="00E31562">
        <w:t xml:space="preserve">smlouva </w:t>
      </w:r>
      <w:r>
        <w:t>a navazující dílčí smlouvy se řídí a jsou vykládány</w:t>
      </w:r>
      <w:r w:rsidRPr="00E31562">
        <w:t xml:space="preserve"> v souladu s platným právem České republiky, zejména ustanoveními § </w:t>
      </w:r>
      <w:smartTag w:uri="urn:schemas-microsoft-com:office:smarttags" w:element="metricconverter">
        <w:smartTagPr>
          <w:attr w:name="ProductID" w:val="3 l"/>
        </w:smartTagPr>
        <w:r w:rsidRPr="00E31562">
          <w:t>2079 a</w:t>
        </w:r>
      </w:smartTag>
      <w:r w:rsidRPr="00E31562">
        <w:t xml:space="preserve"> násl. zákona č. 89/2012 Sb., občanského zákoníku (ve znění pozdějších změn).</w:t>
      </w:r>
    </w:p>
    <w:p w:rsidR="004B610F" w:rsidRDefault="004B610F" w:rsidP="004B610F">
      <w:pPr>
        <w:pStyle w:val="Odstavecseseznamem"/>
        <w:ind w:left="709"/>
        <w:jc w:val="both"/>
      </w:pPr>
    </w:p>
    <w:p w:rsidR="004B610F" w:rsidRDefault="00701FA1" w:rsidP="004B610F">
      <w:pPr>
        <w:pStyle w:val="Odstavecseseznamem"/>
        <w:numPr>
          <w:ilvl w:val="1"/>
          <w:numId w:val="39"/>
        </w:numPr>
        <w:ind w:left="709"/>
        <w:jc w:val="both"/>
      </w:pPr>
      <w:r>
        <w:t>Smluvní strany</w:t>
      </w:r>
      <w:r w:rsidR="004B610F" w:rsidRPr="00E31562">
        <w:t xml:space="preserve"> mají zájem vyřešit vzájemně každý spor ne</w:t>
      </w:r>
      <w:r w:rsidR="004B610F">
        <w:t>bo neshodu smírně, neprodleně a </w:t>
      </w:r>
      <w:r w:rsidR="004B610F" w:rsidRPr="00E31562">
        <w:t>co nejefektivněji z hlediska nákladů za daných okolností</w:t>
      </w:r>
      <w:r w:rsidR="004B610F">
        <w:t>.</w:t>
      </w:r>
    </w:p>
    <w:p w:rsidR="004B610F" w:rsidRDefault="004B610F" w:rsidP="004B610F">
      <w:pPr>
        <w:ind w:left="709"/>
        <w:jc w:val="both"/>
      </w:pPr>
    </w:p>
    <w:p w:rsidR="00E50426" w:rsidRDefault="00E50426" w:rsidP="004B610F">
      <w:pPr>
        <w:ind w:left="709"/>
        <w:jc w:val="both"/>
      </w:pPr>
    </w:p>
    <w:p w:rsidR="004B610F" w:rsidRPr="00E31562" w:rsidRDefault="00701FA1" w:rsidP="004B610F">
      <w:pPr>
        <w:pStyle w:val="Odstavecseseznamem"/>
        <w:numPr>
          <w:ilvl w:val="1"/>
          <w:numId w:val="39"/>
        </w:numPr>
        <w:ind w:left="709"/>
        <w:jc w:val="both"/>
      </w:pPr>
      <w:r>
        <w:t>Smluvní strany</w:t>
      </w:r>
      <w:r w:rsidR="004B610F" w:rsidRPr="00E31562">
        <w:t xml:space="preserve"> se dohodly na volbě místní příslušnosti soudu v souladu s § 89a </w:t>
      </w:r>
      <w:proofErr w:type="spellStart"/>
      <w:r w:rsidR="004B610F" w:rsidRPr="00E31562">
        <w:t>z.č</w:t>
      </w:r>
      <w:proofErr w:type="spellEnd"/>
      <w:r w:rsidR="004B610F" w:rsidRPr="00E31562">
        <w:t xml:space="preserve">. 99/1963 Sb., občanského soudního řádu, tak že případné spory z této </w:t>
      </w:r>
      <w:r w:rsidR="004B610F">
        <w:t xml:space="preserve">Rámcové </w:t>
      </w:r>
      <w:r w:rsidR="004B610F" w:rsidRPr="00E31562">
        <w:t xml:space="preserve">smlouvy </w:t>
      </w:r>
      <w:r w:rsidR="004B610F">
        <w:t xml:space="preserve">či navazujících dílčích smluv </w:t>
      </w:r>
      <w:r w:rsidR="004B610F" w:rsidRPr="00E31562">
        <w:t>budou rozhodovány Obvodním soudem pro Prahu 1 v případě, že bude v prvním stupni věcně příslušný okresní soud, a Městským soudem v Praze v případě, že v prvním stupni má věcnou příslušnost krajský soud.</w:t>
      </w:r>
    </w:p>
    <w:p w:rsidR="004B610F" w:rsidRPr="00E31562" w:rsidRDefault="004B610F" w:rsidP="004B610F">
      <w:pPr>
        <w:pStyle w:val="Odstavecseseznamem"/>
      </w:pPr>
    </w:p>
    <w:p w:rsidR="004B610F" w:rsidRDefault="004B610F" w:rsidP="004B610F">
      <w:pPr>
        <w:pStyle w:val="Prosttext"/>
        <w:numPr>
          <w:ilvl w:val="0"/>
          <w:numId w:val="39"/>
        </w:numPr>
        <w:tabs>
          <w:tab w:val="left" w:pos="0"/>
          <w:tab w:val="left" w:pos="284"/>
        </w:tabs>
        <w:ind w:hanging="578"/>
        <w:rPr>
          <w:rFonts w:ascii="Times New Roman" w:hAnsi="Times New Roman"/>
          <w:b/>
          <w:sz w:val="24"/>
          <w:szCs w:val="24"/>
        </w:rPr>
      </w:pPr>
      <w:r w:rsidRPr="009654AC">
        <w:rPr>
          <w:rFonts w:ascii="Times New Roman" w:hAnsi="Times New Roman"/>
          <w:b/>
          <w:sz w:val="24"/>
          <w:szCs w:val="24"/>
        </w:rPr>
        <w:t xml:space="preserve">Ostatní </w:t>
      </w:r>
      <w:r>
        <w:rPr>
          <w:rFonts w:ascii="Times New Roman" w:hAnsi="Times New Roman"/>
          <w:b/>
          <w:sz w:val="24"/>
          <w:szCs w:val="24"/>
        </w:rPr>
        <w:t>závazky Dodavatele</w:t>
      </w:r>
    </w:p>
    <w:p w:rsidR="004B610F" w:rsidRPr="009654AC" w:rsidRDefault="004B610F" w:rsidP="004B610F">
      <w:pPr>
        <w:pStyle w:val="Prosttext"/>
        <w:tabs>
          <w:tab w:val="left" w:pos="0"/>
          <w:tab w:val="left" w:pos="284"/>
        </w:tabs>
        <w:ind w:left="720"/>
        <w:rPr>
          <w:rFonts w:ascii="Times New Roman" w:hAnsi="Times New Roman"/>
          <w:b/>
          <w:sz w:val="24"/>
          <w:szCs w:val="24"/>
        </w:rPr>
      </w:pPr>
    </w:p>
    <w:p w:rsidR="004B610F" w:rsidRPr="00E31562" w:rsidRDefault="004B610F" w:rsidP="004B610F">
      <w:pPr>
        <w:pStyle w:val="Zptenadresanaoblku"/>
        <w:keepNext/>
        <w:numPr>
          <w:ilvl w:val="1"/>
          <w:numId w:val="39"/>
        </w:numPr>
        <w:ind w:left="709"/>
        <w:jc w:val="both"/>
        <w:rPr>
          <w:sz w:val="24"/>
          <w:szCs w:val="24"/>
        </w:rPr>
      </w:pPr>
      <w:r>
        <w:rPr>
          <w:sz w:val="24"/>
          <w:szCs w:val="24"/>
        </w:rPr>
        <w:t>Dodavatel je</w:t>
      </w:r>
      <w:r w:rsidRPr="00E31562">
        <w:rPr>
          <w:sz w:val="24"/>
          <w:szCs w:val="24"/>
        </w:rPr>
        <w:t xml:space="preserve"> ve smyslu ustanovení § 2 pís</w:t>
      </w:r>
      <w:r>
        <w:rPr>
          <w:sz w:val="24"/>
          <w:szCs w:val="24"/>
        </w:rPr>
        <w:t>m. e) zákona č. 320/2001 Sb., o </w:t>
      </w:r>
      <w:r w:rsidRPr="00E31562">
        <w:rPr>
          <w:sz w:val="24"/>
          <w:szCs w:val="24"/>
        </w:rPr>
        <w:t xml:space="preserve">finanční kontrole ve veřejné správě </w:t>
      </w:r>
      <w:r>
        <w:rPr>
          <w:sz w:val="24"/>
          <w:szCs w:val="24"/>
        </w:rPr>
        <w:t>povinni</w:t>
      </w:r>
      <w:r w:rsidRPr="00E31562">
        <w:rPr>
          <w:sz w:val="24"/>
          <w:szCs w:val="24"/>
        </w:rPr>
        <w:t xml:space="preserve"> spolupůsobit při výkonu finanční kontroly. Dodavatel</w:t>
      </w:r>
      <w:r>
        <w:rPr>
          <w:sz w:val="24"/>
          <w:szCs w:val="24"/>
        </w:rPr>
        <w:t xml:space="preserve"> bere</w:t>
      </w:r>
      <w:r w:rsidRPr="00E31562">
        <w:rPr>
          <w:sz w:val="24"/>
          <w:szCs w:val="24"/>
        </w:rPr>
        <w:t xml:space="preserve"> na vědomí, že </w:t>
      </w:r>
      <w:r>
        <w:rPr>
          <w:sz w:val="24"/>
          <w:szCs w:val="24"/>
        </w:rPr>
        <w:t>je povinen</w:t>
      </w:r>
      <w:r w:rsidRPr="00E31562">
        <w:rPr>
          <w:sz w:val="24"/>
          <w:szCs w:val="24"/>
        </w:rPr>
        <w:t xml:space="preserve"> obdobnou povinností smluvně zavázat ta</w:t>
      </w:r>
      <w:r>
        <w:rPr>
          <w:sz w:val="24"/>
          <w:szCs w:val="24"/>
        </w:rPr>
        <w:t>ké své subdodavatele, které budou</w:t>
      </w:r>
      <w:r w:rsidRPr="00E31562">
        <w:rPr>
          <w:sz w:val="24"/>
          <w:szCs w:val="24"/>
        </w:rPr>
        <w:t xml:space="preserve"> využívat k zajištění dodání Zboží dle této </w:t>
      </w:r>
      <w:r>
        <w:rPr>
          <w:sz w:val="24"/>
          <w:szCs w:val="24"/>
        </w:rPr>
        <w:t xml:space="preserve">Rámcové </w:t>
      </w:r>
      <w:r w:rsidRPr="00E31562">
        <w:rPr>
          <w:sz w:val="24"/>
          <w:szCs w:val="24"/>
        </w:rPr>
        <w:t>smlouvy</w:t>
      </w:r>
      <w:r>
        <w:rPr>
          <w:sz w:val="24"/>
          <w:szCs w:val="24"/>
        </w:rPr>
        <w:t xml:space="preserve"> a dílčích </w:t>
      </w:r>
      <w:r w:rsidR="00701FA1">
        <w:rPr>
          <w:sz w:val="24"/>
          <w:szCs w:val="24"/>
        </w:rPr>
        <w:t>objednávek</w:t>
      </w:r>
      <w:r w:rsidRPr="00E31562">
        <w:rPr>
          <w:sz w:val="24"/>
          <w:szCs w:val="24"/>
        </w:rPr>
        <w:t xml:space="preserve">. </w:t>
      </w:r>
    </w:p>
    <w:p w:rsidR="004B610F" w:rsidRPr="00E31562" w:rsidRDefault="004B610F" w:rsidP="004B610F">
      <w:pPr>
        <w:pStyle w:val="Zptenadresanaoblku"/>
        <w:keepNext/>
        <w:ind w:left="1080"/>
        <w:jc w:val="both"/>
        <w:rPr>
          <w:sz w:val="24"/>
          <w:szCs w:val="24"/>
        </w:rPr>
      </w:pPr>
    </w:p>
    <w:p w:rsidR="004B610F" w:rsidRDefault="004B610F" w:rsidP="004B610F">
      <w:pPr>
        <w:pStyle w:val="Zptenadresanaoblku"/>
        <w:keepNext/>
        <w:numPr>
          <w:ilvl w:val="1"/>
          <w:numId w:val="39"/>
        </w:numPr>
        <w:ind w:left="709"/>
        <w:jc w:val="both"/>
        <w:rPr>
          <w:sz w:val="24"/>
          <w:szCs w:val="24"/>
        </w:rPr>
      </w:pPr>
      <w:r w:rsidRPr="00E31562">
        <w:rPr>
          <w:sz w:val="24"/>
          <w:szCs w:val="24"/>
        </w:rPr>
        <w:t>Dodavatel</w:t>
      </w:r>
      <w:r>
        <w:rPr>
          <w:sz w:val="24"/>
          <w:szCs w:val="24"/>
        </w:rPr>
        <w:t xml:space="preserve"> je</w:t>
      </w:r>
      <w:r w:rsidRPr="00E31562">
        <w:rPr>
          <w:sz w:val="24"/>
          <w:szCs w:val="24"/>
        </w:rPr>
        <w:t xml:space="preserve"> v rámci plnění povinnosti dle předchozího odstavce zejména </w:t>
      </w:r>
      <w:r>
        <w:rPr>
          <w:sz w:val="24"/>
          <w:szCs w:val="24"/>
        </w:rPr>
        <w:t>povinen</w:t>
      </w:r>
      <w:r w:rsidRPr="00E31562">
        <w:rPr>
          <w:sz w:val="24"/>
          <w:szCs w:val="24"/>
        </w:rPr>
        <w:t>:</w:t>
      </w:r>
    </w:p>
    <w:p w:rsidR="004B610F" w:rsidRPr="00E31562" w:rsidRDefault="004B610F" w:rsidP="004B610F">
      <w:pPr>
        <w:pStyle w:val="Zptenadresanaoblku"/>
        <w:keepNext/>
        <w:jc w:val="both"/>
        <w:rPr>
          <w:sz w:val="24"/>
          <w:szCs w:val="24"/>
        </w:rPr>
      </w:pP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seznámit členy kontrolní skupiny s bezpečnostními předpisy, které se vztahují ke kontrolovaným objektům a které jsou tyto osoby povinny v průběhu kontroly dodržovat;</w:t>
      </w: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předložit kontrolní skupině na vyžádání dokumenty o kontrolách jak fyzických, tak finančních, které provedly jiné kontrolní orgány;</w:t>
      </w: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podepsat zápis o provedení kontroly;</w:t>
      </w: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 xml:space="preserve">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w:t>
      </w:r>
      <w:r>
        <w:rPr>
          <w:lang w:eastAsia="en-US"/>
        </w:rPr>
        <w:t xml:space="preserve">Rámcové </w:t>
      </w:r>
      <w:r w:rsidRPr="00E31562">
        <w:rPr>
          <w:lang w:eastAsia="en-US"/>
        </w:rPr>
        <w:t>smlouvy;</w:t>
      </w:r>
    </w:p>
    <w:p w:rsidR="004B610F" w:rsidRPr="00E31562"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předložit kontrolní skupině ve stanovených lhůtách vyžádané doklady a poskytnout informace k předmětu kontroly;</w:t>
      </w:r>
    </w:p>
    <w:p w:rsidR="004B610F" w:rsidRPr="00693CED" w:rsidRDefault="004B610F" w:rsidP="004B610F">
      <w:pPr>
        <w:pStyle w:val="Odstavecseseznamem"/>
        <w:numPr>
          <w:ilvl w:val="0"/>
          <w:numId w:val="40"/>
        </w:numPr>
        <w:autoSpaceDE w:val="0"/>
        <w:autoSpaceDN w:val="0"/>
        <w:adjustRightInd w:val="0"/>
        <w:ind w:left="1418"/>
        <w:contextualSpacing/>
        <w:jc w:val="both"/>
        <w:rPr>
          <w:lang w:eastAsia="en-US"/>
        </w:rPr>
      </w:pPr>
      <w:r w:rsidRPr="00E31562">
        <w:rPr>
          <w:lang w:eastAsia="en-US"/>
        </w:rPr>
        <w:t xml:space="preserve">v nezbytném rozsahu, odpovídajícím povaze její činnosti a technickému </w:t>
      </w:r>
      <w:r w:rsidRPr="00693CED">
        <w:rPr>
          <w:lang w:eastAsia="en-US"/>
        </w:rPr>
        <w:t>vybavení, poskytnout materiální a technické zabezpečení pro výkon kontroly;</w:t>
      </w:r>
    </w:p>
    <w:p w:rsidR="004B610F" w:rsidRPr="00693CED" w:rsidRDefault="004B610F" w:rsidP="004B610F">
      <w:pPr>
        <w:pStyle w:val="Zptenadresanaoblku"/>
        <w:keepNext/>
        <w:jc w:val="both"/>
        <w:rPr>
          <w:sz w:val="24"/>
          <w:szCs w:val="24"/>
          <w:highlight w:val="green"/>
        </w:rPr>
      </w:pPr>
    </w:p>
    <w:p w:rsidR="005E47F1" w:rsidRDefault="004B610F" w:rsidP="005E47F1">
      <w:pPr>
        <w:pStyle w:val="Zptenadresanaoblku"/>
        <w:keepNext/>
        <w:numPr>
          <w:ilvl w:val="1"/>
          <w:numId w:val="39"/>
        </w:numPr>
        <w:jc w:val="both"/>
        <w:rPr>
          <w:sz w:val="24"/>
          <w:szCs w:val="24"/>
        </w:rPr>
      </w:pPr>
      <w:r w:rsidRPr="00693CED">
        <w:rPr>
          <w:sz w:val="24"/>
          <w:szCs w:val="24"/>
        </w:rPr>
        <w:t>Smluvní strany se dohodly, že Dodavatel nesmí po</w:t>
      </w:r>
      <w:r>
        <w:rPr>
          <w:sz w:val="24"/>
          <w:szCs w:val="24"/>
        </w:rPr>
        <w:t>stoupit svá</w:t>
      </w:r>
      <w:r w:rsidRPr="00693CED">
        <w:rPr>
          <w:sz w:val="24"/>
          <w:szCs w:val="24"/>
        </w:rPr>
        <w:t xml:space="preserve"> práva a povinnosti z této </w:t>
      </w:r>
      <w:r>
        <w:rPr>
          <w:sz w:val="24"/>
          <w:szCs w:val="24"/>
        </w:rPr>
        <w:t xml:space="preserve">Rámcové </w:t>
      </w:r>
      <w:r w:rsidRPr="00693CED">
        <w:rPr>
          <w:sz w:val="24"/>
          <w:szCs w:val="24"/>
        </w:rPr>
        <w:t xml:space="preserve">smlouvy </w:t>
      </w:r>
      <w:r>
        <w:rPr>
          <w:sz w:val="24"/>
          <w:szCs w:val="24"/>
        </w:rPr>
        <w:t xml:space="preserve">či uzavřené dílčí smlouvy </w:t>
      </w:r>
      <w:r w:rsidRPr="00693CED">
        <w:rPr>
          <w:sz w:val="24"/>
          <w:szCs w:val="24"/>
        </w:rPr>
        <w:t>na jinou osobu dle ustanovení § 1895 a násl. zákona č. 89/2012 Sb., občanského zákoníku (ve znění pozdějších změn).</w:t>
      </w:r>
    </w:p>
    <w:p w:rsidR="005E47F1" w:rsidRDefault="005E47F1" w:rsidP="005E47F1">
      <w:pPr>
        <w:pStyle w:val="Zptenadresanaoblku"/>
        <w:keepNext/>
        <w:ind w:left="1080"/>
        <w:jc w:val="both"/>
        <w:rPr>
          <w:sz w:val="24"/>
          <w:szCs w:val="24"/>
        </w:rPr>
      </w:pPr>
    </w:p>
    <w:p w:rsidR="005E47F1" w:rsidRPr="005E47F1" w:rsidRDefault="005E47F1" w:rsidP="005E47F1">
      <w:pPr>
        <w:pStyle w:val="Zptenadresanaoblku"/>
        <w:keepNext/>
        <w:numPr>
          <w:ilvl w:val="1"/>
          <w:numId w:val="39"/>
        </w:numPr>
        <w:jc w:val="both"/>
        <w:rPr>
          <w:sz w:val="24"/>
          <w:szCs w:val="24"/>
        </w:rPr>
      </w:pPr>
      <w:r>
        <w:rPr>
          <w:sz w:val="24"/>
          <w:szCs w:val="24"/>
        </w:rPr>
        <w:t>Dodavatel</w:t>
      </w:r>
      <w:r w:rsidRPr="005E47F1">
        <w:rPr>
          <w:sz w:val="24"/>
          <w:szCs w:val="24"/>
        </w:rPr>
        <w:t xml:space="preserve"> je povinen uschovat dokumenty, které v souvislosti s plněním této </w:t>
      </w:r>
      <w:r>
        <w:rPr>
          <w:sz w:val="24"/>
          <w:szCs w:val="24"/>
        </w:rPr>
        <w:t xml:space="preserve">Rámcové </w:t>
      </w:r>
      <w:r w:rsidRPr="005E47F1">
        <w:rPr>
          <w:sz w:val="24"/>
          <w:szCs w:val="24"/>
        </w:rPr>
        <w:t xml:space="preserve">smlouvy </w:t>
      </w:r>
      <w:r>
        <w:rPr>
          <w:sz w:val="24"/>
          <w:szCs w:val="24"/>
        </w:rPr>
        <w:t xml:space="preserve">a dílčích objednávek </w:t>
      </w:r>
      <w:r w:rsidRPr="005E47F1">
        <w:rPr>
          <w:sz w:val="24"/>
          <w:szCs w:val="24"/>
        </w:rPr>
        <w:t xml:space="preserve">obdržel od Objednatele či předal Objednateli, pro případnou kontrolu nejméně do </w:t>
      </w:r>
      <w:proofErr w:type="gramStart"/>
      <w:r w:rsidRPr="005E47F1">
        <w:rPr>
          <w:sz w:val="24"/>
          <w:szCs w:val="24"/>
        </w:rPr>
        <w:t>31.12.2033</w:t>
      </w:r>
      <w:proofErr w:type="gramEnd"/>
      <w:r w:rsidRPr="005E47F1">
        <w:rPr>
          <w:sz w:val="24"/>
          <w:szCs w:val="24"/>
        </w:rPr>
        <w:t xml:space="preserve">, pokud legislativa </w:t>
      </w:r>
      <w:r>
        <w:rPr>
          <w:sz w:val="24"/>
          <w:szCs w:val="24"/>
        </w:rPr>
        <w:t xml:space="preserve">či Pravidla </w:t>
      </w:r>
      <w:r w:rsidRPr="005E47F1">
        <w:rPr>
          <w:sz w:val="24"/>
          <w:szCs w:val="24"/>
        </w:rPr>
        <w:t xml:space="preserve">nestanovuje pro některé typy dokumentů dobu delší. </w:t>
      </w:r>
    </w:p>
    <w:p w:rsidR="00E50426" w:rsidRPr="00551049" w:rsidRDefault="00E50426" w:rsidP="00551049">
      <w:pPr>
        <w:rPr>
          <w:lang w:val="x-none" w:eastAsia="x-none"/>
        </w:rPr>
      </w:pPr>
    </w:p>
    <w:p w:rsidR="004B610F" w:rsidRPr="00E31562" w:rsidRDefault="004B610F" w:rsidP="004B610F">
      <w:pPr>
        <w:pStyle w:val="Prosttext"/>
        <w:numPr>
          <w:ilvl w:val="0"/>
          <w:numId w:val="39"/>
        </w:numPr>
        <w:tabs>
          <w:tab w:val="left" w:pos="0"/>
          <w:tab w:val="left" w:pos="284"/>
        </w:tabs>
        <w:ind w:left="1134" w:hanging="708"/>
        <w:rPr>
          <w:rFonts w:ascii="Times New Roman" w:hAnsi="Times New Roman"/>
          <w:b/>
          <w:sz w:val="24"/>
          <w:szCs w:val="24"/>
        </w:rPr>
      </w:pPr>
      <w:r w:rsidRPr="00E31562">
        <w:rPr>
          <w:rFonts w:ascii="Times New Roman" w:hAnsi="Times New Roman"/>
          <w:b/>
          <w:sz w:val="24"/>
          <w:szCs w:val="24"/>
        </w:rPr>
        <w:t>Závěrečná ustanovení</w:t>
      </w:r>
    </w:p>
    <w:p w:rsidR="004B610F" w:rsidRPr="00E31562" w:rsidRDefault="004B610F" w:rsidP="004B610F">
      <w:pPr>
        <w:rPr>
          <w:rFonts w:ascii="Times New Roman" w:hAnsi="Times New Roman"/>
          <w:sz w:val="24"/>
        </w:rPr>
      </w:pPr>
    </w:p>
    <w:p w:rsidR="004B610F" w:rsidRDefault="004B610F" w:rsidP="004B610F">
      <w:pPr>
        <w:pStyle w:val="Odstavecseseznamem"/>
        <w:numPr>
          <w:ilvl w:val="1"/>
          <w:numId w:val="39"/>
        </w:numPr>
        <w:jc w:val="both"/>
      </w:pPr>
      <w:r w:rsidRPr="00EF3F77">
        <w:t xml:space="preserve">Pro případ, že dojde ke změně kteréhokoli z údajů uvedených v hlavičce této </w:t>
      </w:r>
      <w:r>
        <w:t xml:space="preserve">Rámcové </w:t>
      </w:r>
      <w:r w:rsidRPr="00EF3F77">
        <w:t xml:space="preserve">smlouvy, nebo ve věci osob uvedených v tomto článku, je </w:t>
      </w:r>
      <w:r w:rsidR="00701FA1">
        <w:t>Smluvní strana</w:t>
      </w:r>
      <w:r>
        <w:t>, u </w:t>
      </w:r>
      <w:r w:rsidRPr="00EF3F77">
        <w:t>k</w:t>
      </w:r>
      <w:r w:rsidR="00701FA1">
        <w:t xml:space="preserve">teré daná změna nastala, povinna </w:t>
      </w:r>
      <w:r w:rsidRPr="00EF3F77">
        <w:t xml:space="preserve">informovat o ní </w:t>
      </w:r>
      <w:r>
        <w:t>informovat druhou Smluvní stranu</w:t>
      </w:r>
      <w:r w:rsidRPr="00EF3F77">
        <w:t xml:space="preserve">, a to průkazným způsobem (formou doporučeného dopisu, nebo elektronicky e-mailem, jehož přečtení musí potvrdit druhá </w:t>
      </w:r>
      <w:r>
        <w:t>S</w:t>
      </w:r>
      <w:r w:rsidRPr="00EF3F77">
        <w:t xml:space="preserve">mluvní strana), a to bez zbytečného odkladu. </w:t>
      </w:r>
    </w:p>
    <w:p w:rsidR="004B610F" w:rsidRDefault="004B610F" w:rsidP="004B610F">
      <w:pPr>
        <w:pStyle w:val="Odstavecseseznamem"/>
        <w:ind w:left="1080"/>
        <w:jc w:val="both"/>
      </w:pPr>
    </w:p>
    <w:p w:rsidR="004B610F" w:rsidRDefault="004B610F" w:rsidP="004B610F">
      <w:pPr>
        <w:pStyle w:val="Odstavecseseznamem"/>
        <w:numPr>
          <w:ilvl w:val="1"/>
          <w:numId w:val="39"/>
        </w:numPr>
        <w:jc w:val="both"/>
      </w:pPr>
      <w:r w:rsidRPr="00EF3F77">
        <w:t xml:space="preserve">Jednotlivá ustanovení této </w:t>
      </w:r>
      <w:r>
        <w:t xml:space="preserve">Rámcové </w:t>
      </w:r>
      <w:r w:rsidRPr="00EF3F77">
        <w:t xml:space="preserve">smlouvy jsou oddělitelná v tom smyslu, že neplatnost některého z nich nezpůsobí neplatnost </w:t>
      </w:r>
      <w:r>
        <w:t xml:space="preserve">Rámcové </w:t>
      </w:r>
      <w:r w:rsidRPr="00EF3F77">
        <w:t>smlouvy jako celku. Pokud by se v důsledku vydání obecně závazného právního předpisu kterékoliv ustanovení této</w:t>
      </w:r>
      <w:r>
        <w:t xml:space="preserve"> Rámcové</w:t>
      </w:r>
      <w:r w:rsidRPr="00EF3F77">
        <w:t xml:space="preserve"> smlouvy dostalo do rozporu s právním řádem a tento rozpor by způsoboval neplatnost této </w:t>
      </w:r>
      <w:r>
        <w:t xml:space="preserve">Rámcové </w:t>
      </w:r>
      <w:r w:rsidRPr="00EF3F77">
        <w:t xml:space="preserve">smlouvy jako celku, bude tato </w:t>
      </w:r>
      <w:r>
        <w:t xml:space="preserve">Rámcová </w:t>
      </w:r>
      <w:r w:rsidRPr="00EF3F77">
        <w:t xml:space="preserve">smlouva posuzována jako by takové </w:t>
      </w:r>
      <w:r>
        <w:t>ustanovení nikdy neobsahovala a S</w:t>
      </w:r>
      <w:r w:rsidRPr="00EF3F77">
        <w:t>mluvní strany se v této věci budou řídit obecně závaznými právními předpisy.</w:t>
      </w:r>
    </w:p>
    <w:p w:rsidR="004B610F" w:rsidRDefault="004B610F" w:rsidP="004B610F">
      <w:pPr>
        <w:pStyle w:val="Odstavecseseznamem"/>
      </w:pPr>
    </w:p>
    <w:p w:rsidR="004B610F" w:rsidRDefault="004B610F" w:rsidP="004B610F">
      <w:pPr>
        <w:pStyle w:val="Odstavecseseznamem"/>
        <w:numPr>
          <w:ilvl w:val="1"/>
          <w:numId w:val="39"/>
        </w:numPr>
        <w:jc w:val="both"/>
      </w:pPr>
      <w:r w:rsidRPr="00EF3F77">
        <w:t xml:space="preserve">Tato </w:t>
      </w:r>
      <w:r>
        <w:t xml:space="preserve">Rámcová </w:t>
      </w:r>
      <w:r w:rsidRPr="00EF3F77">
        <w:t xml:space="preserve">smlouva představuje úplnou dohodu </w:t>
      </w:r>
      <w:r w:rsidR="00701FA1">
        <w:t>S</w:t>
      </w:r>
      <w:r w:rsidRPr="00EF3F77">
        <w:t xml:space="preserve">mluvních stran o předmětu této </w:t>
      </w:r>
      <w:r>
        <w:t xml:space="preserve">Rámcové </w:t>
      </w:r>
      <w:r w:rsidRPr="00EF3F77">
        <w:t xml:space="preserve">smlouvy a nahrazuje veškerá předešlá ujednání mezi </w:t>
      </w:r>
      <w:r>
        <w:t>S</w:t>
      </w:r>
      <w:r w:rsidRPr="00EF3F77">
        <w:t>mluvními stranami ústní i písemná.</w:t>
      </w:r>
    </w:p>
    <w:p w:rsidR="004B610F" w:rsidRDefault="004B610F" w:rsidP="004B610F">
      <w:pPr>
        <w:pStyle w:val="Odstavecseseznamem"/>
      </w:pPr>
    </w:p>
    <w:p w:rsidR="004B610F" w:rsidRDefault="004B610F" w:rsidP="004B610F">
      <w:pPr>
        <w:pStyle w:val="Odstavecseseznamem"/>
        <w:numPr>
          <w:ilvl w:val="1"/>
          <w:numId w:val="39"/>
        </w:numPr>
        <w:jc w:val="both"/>
      </w:pPr>
      <w:r w:rsidRPr="00EF3F77">
        <w:t>Není-li v</w:t>
      </w:r>
      <w:r>
        <w:t> </w:t>
      </w:r>
      <w:r w:rsidRPr="00EF3F77">
        <w:t>této</w:t>
      </w:r>
      <w:r>
        <w:t xml:space="preserve"> Rámcové</w:t>
      </w:r>
      <w:r w:rsidRPr="00EF3F77">
        <w:t xml:space="preserve"> smlouvě stanoveno jinak, lze tuto </w:t>
      </w:r>
      <w:r>
        <w:t xml:space="preserve">Rámcovou </w:t>
      </w:r>
      <w:r w:rsidRPr="00EF3F77">
        <w:t xml:space="preserve">smlouvu měnit nebo doplňovat pouze písemnými dodatky podepsanými oprávněnými zástupci obou </w:t>
      </w:r>
      <w:r>
        <w:t>S</w:t>
      </w:r>
      <w:r w:rsidRPr="00EF3F77">
        <w:t xml:space="preserve">mluvních stran. Adresy, jména pracovníků </w:t>
      </w:r>
      <w:r w:rsidR="00701FA1">
        <w:t>Smluvních stran</w:t>
      </w:r>
      <w:r w:rsidRPr="00EF3F77">
        <w:t xml:space="preserve">, telefonní čísla lze měnit i jednostranným písemným oznámením; </w:t>
      </w:r>
      <w:r w:rsidR="00701FA1">
        <w:t>Smluvní strany</w:t>
      </w:r>
      <w:r w:rsidRPr="00EF3F77">
        <w:t xml:space="preserve"> se zavazují neprodleně oznamovat změny uvedených údajů druhé </w:t>
      </w:r>
      <w:r>
        <w:t>S</w:t>
      </w:r>
      <w:r w:rsidRPr="00EF3F77">
        <w:t xml:space="preserve">mluvní straně a v případě porušení této povinnosti se zavazují uhradit veškeré škody a náklady, které druhé </w:t>
      </w:r>
      <w:r>
        <w:t>S</w:t>
      </w:r>
      <w:r w:rsidRPr="00EF3F77">
        <w:t>mluvní straně z porušení této povinnosti vznikly.</w:t>
      </w:r>
    </w:p>
    <w:p w:rsidR="004B610F" w:rsidRDefault="004B610F" w:rsidP="004B610F">
      <w:pPr>
        <w:pStyle w:val="Odstavecseseznamem"/>
      </w:pPr>
    </w:p>
    <w:p w:rsidR="004B610F" w:rsidRDefault="004B610F" w:rsidP="004B610F">
      <w:pPr>
        <w:pStyle w:val="Odstavecseseznamem"/>
        <w:numPr>
          <w:ilvl w:val="1"/>
          <w:numId w:val="39"/>
        </w:numPr>
        <w:jc w:val="both"/>
      </w:pPr>
      <w:r w:rsidRPr="00EF3F77">
        <w:t xml:space="preserve">Tato </w:t>
      </w:r>
      <w:r>
        <w:t xml:space="preserve">Rámcová </w:t>
      </w:r>
      <w:r w:rsidRPr="00EF3F77">
        <w:t>sm</w:t>
      </w:r>
      <w:r w:rsidR="00701FA1">
        <w:t>louva byla vyhotovena ve dvou</w:t>
      </w:r>
      <w:r w:rsidRPr="00EF3F77">
        <w:t xml:space="preserve"> (</w:t>
      </w:r>
      <w:r w:rsidR="00701FA1">
        <w:t>2</w:t>
      </w:r>
      <w:r w:rsidRPr="00EF3F77">
        <w:t xml:space="preserve">) stejnopisech s platností originálu, přičemž </w:t>
      </w:r>
      <w:r w:rsidR="00701FA1">
        <w:t>každá</w:t>
      </w:r>
      <w:r>
        <w:t xml:space="preserve"> z</w:t>
      </w:r>
      <w:r w:rsidR="00701FA1">
        <w:t>e</w:t>
      </w:r>
      <w:r>
        <w:t xml:space="preserve"> </w:t>
      </w:r>
      <w:r w:rsidR="00701FA1">
        <w:t>Smluvních stran</w:t>
      </w:r>
      <w:r w:rsidRPr="00EF3F77">
        <w:t xml:space="preserve"> obdrží </w:t>
      </w:r>
      <w:r>
        <w:t xml:space="preserve">po </w:t>
      </w:r>
      <w:r w:rsidRPr="00EF3F77">
        <w:t>jedno</w:t>
      </w:r>
      <w:r>
        <w:t>m</w:t>
      </w:r>
      <w:r w:rsidRPr="00EF3F77">
        <w:t xml:space="preserve"> (1)</w:t>
      </w:r>
      <w:r>
        <w:t xml:space="preserve"> vyhotovení</w:t>
      </w:r>
      <w:r w:rsidRPr="00EF3F77">
        <w:t>.</w:t>
      </w:r>
    </w:p>
    <w:p w:rsidR="004B610F" w:rsidRDefault="004B610F" w:rsidP="004B610F">
      <w:pPr>
        <w:pStyle w:val="Odstavecseseznamem"/>
      </w:pPr>
    </w:p>
    <w:p w:rsidR="004B610F" w:rsidRDefault="004B610F" w:rsidP="004B610F">
      <w:pPr>
        <w:pStyle w:val="Odstavecseseznamem"/>
        <w:numPr>
          <w:ilvl w:val="1"/>
          <w:numId w:val="39"/>
        </w:numPr>
        <w:jc w:val="both"/>
      </w:pPr>
      <w:r w:rsidRPr="00EF3F77">
        <w:t>Dodavatel</w:t>
      </w:r>
      <w:r>
        <w:t xml:space="preserve"> poskytuje</w:t>
      </w:r>
      <w:r w:rsidRPr="00EF3F77">
        <w:t xml:space="preserve"> souhlas s uveřejněním </w:t>
      </w:r>
      <w:r>
        <w:t xml:space="preserve">Rámcové </w:t>
      </w:r>
      <w:r w:rsidRPr="00EF3F77">
        <w:t xml:space="preserve">smlouvy </w:t>
      </w:r>
      <w:r>
        <w:t xml:space="preserve">a případných dílčích smluv </w:t>
      </w:r>
      <w:r w:rsidRPr="00EF3F77">
        <w:t>v registru smluv zřízeném zákonem č. 340/2015 Sb., o zvláštních podmínkách účinnosti některých smluv, uveřejňování těchto smluv a o registru smluv, ve znění pozdějších předpisů. Dodavatel be</w:t>
      </w:r>
      <w:r>
        <w:t>re na vědomí, že uveřejnění smluv</w:t>
      </w:r>
      <w:r w:rsidRPr="00EF3F77">
        <w:t xml:space="preserve"> v registru smluv zajistí Objednatel. Do registru smluv bude vložen elektronický obraz </w:t>
      </w:r>
      <w:r>
        <w:t xml:space="preserve">textového obsahu příslušné </w:t>
      </w:r>
      <w:r w:rsidRPr="00EF3F77">
        <w:t xml:space="preserve">smlouvy v otevřeném a strojově čitelném formátu a rovněž </w:t>
      </w:r>
      <w:proofErr w:type="spellStart"/>
      <w:r w:rsidRPr="00EF3F77">
        <w:t>metadata</w:t>
      </w:r>
      <w:proofErr w:type="spellEnd"/>
      <w:r w:rsidRPr="00EF3F77">
        <w:t xml:space="preserve"> smlouvy.</w:t>
      </w:r>
    </w:p>
    <w:p w:rsidR="004B610F" w:rsidRDefault="004B610F" w:rsidP="004B610F">
      <w:pPr>
        <w:pStyle w:val="Odstavecseseznamem"/>
      </w:pPr>
    </w:p>
    <w:p w:rsidR="004B610F" w:rsidRDefault="004B610F" w:rsidP="004B610F">
      <w:pPr>
        <w:pStyle w:val="Odstavecseseznamem"/>
        <w:numPr>
          <w:ilvl w:val="1"/>
          <w:numId w:val="39"/>
        </w:numPr>
        <w:jc w:val="both"/>
      </w:pPr>
      <w:r w:rsidRPr="00EF3F77">
        <w:t xml:space="preserve">Tato </w:t>
      </w:r>
      <w:r>
        <w:t xml:space="preserve">Rámcová </w:t>
      </w:r>
      <w:r w:rsidRPr="00EF3F77">
        <w:t xml:space="preserve">smlouva nabývá platnosti okamžikem jejího podpisu </w:t>
      </w:r>
      <w:r w:rsidR="00701FA1">
        <w:t xml:space="preserve">Smluvními stranami </w:t>
      </w:r>
      <w:r w:rsidRPr="00EF3F77">
        <w:t xml:space="preserve">a účinnosti okamžikem uveřejnění v registru smluv dle čl. </w:t>
      </w:r>
      <w:proofErr w:type="gramStart"/>
      <w:r w:rsidRPr="00EF3F77">
        <w:t>1</w:t>
      </w:r>
      <w:r>
        <w:t>2</w:t>
      </w:r>
      <w:r w:rsidRPr="00EF3F77">
        <w:t>.6. této</w:t>
      </w:r>
      <w:proofErr w:type="gramEnd"/>
      <w:r w:rsidRPr="00EF3F77">
        <w:t xml:space="preserve"> </w:t>
      </w:r>
      <w:r>
        <w:t xml:space="preserve">Rámcové </w:t>
      </w:r>
      <w:r w:rsidRPr="00EF3F77">
        <w:t>smlouvy.</w:t>
      </w:r>
    </w:p>
    <w:p w:rsidR="004B610F" w:rsidRDefault="004B610F" w:rsidP="004B610F">
      <w:pPr>
        <w:pStyle w:val="Odstavecseseznamem"/>
      </w:pPr>
    </w:p>
    <w:p w:rsidR="004B610F" w:rsidRPr="00EF3F77" w:rsidRDefault="004B610F" w:rsidP="004B610F">
      <w:pPr>
        <w:pStyle w:val="Odstavecseseznamem"/>
        <w:numPr>
          <w:ilvl w:val="1"/>
          <w:numId w:val="39"/>
        </w:numPr>
        <w:jc w:val="both"/>
      </w:pPr>
      <w:r w:rsidRPr="00EF3F77">
        <w:t xml:space="preserve">Smluvní strany tímto prohlašují, že se s obsahem této </w:t>
      </w:r>
      <w:r>
        <w:t xml:space="preserve">Rámcové </w:t>
      </w:r>
      <w:r w:rsidRPr="00EF3F77">
        <w:t xml:space="preserve">smlouvy řádně seznámily, že tato </w:t>
      </w:r>
      <w:r>
        <w:t xml:space="preserve">Rámcová </w:t>
      </w:r>
      <w:r w:rsidRPr="00EF3F77">
        <w:t xml:space="preserve">smlouva je projevem jejich vážné, svobodné a určité vůle prosté omylu, není uzavřena v tísni a/nebo za nápadně nevýhodných podmínek, na důkaz čehož připojují své níže uvedené podpisy. </w:t>
      </w:r>
    </w:p>
    <w:p w:rsidR="004B610F" w:rsidRDefault="004B610F" w:rsidP="004B610F">
      <w:pPr>
        <w:pStyle w:val="Prosttext"/>
        <w:shd w:val="clear" w:color="auto" w:fill="FFFFFF"/>
        <w:rPr>
          <w:rFonts w:ascii="Times New Roman" w:hAnsi="Times New Roman"/>
          <w:b/>
          <w:sz w:val="24"/>
          <w:szCs w:val="24"/>
        </w:rPr>
      </w:pPr>
    </w:p>
    <w:p w:rsidR="00E50426" w:rsidRPr="00551049" w:rsidRDefault="00E50426" w:rsidP="00551049">
      <w:pPr>
        <w:rPr>
          <w:lang w:val="x-none" w:eastAsia="x-none"/>
        </w:rPr>
      </w:pPr>
    </w:p>
    <w:p w:rsidR="004B610F" w:rsidRDefault="004B610F" w:rsidP="00D20023">
      <w:pPr>
        <w:pStyle w:val="Zptenadresanaoblku"/>
        <w:keepNext/>
        <w:jc w:val="both"/>
        <w:rPr>
          <w:sz w:val="24"/>
        </w:rPr>
      </w:pPr>
      <w:r w:rsidRPr="00FE3263">
        <w:rPr>
          <w:b/>
          <w:sz w:val="24"/>
          <w:szCs w:val="24"/>
        </w:rPr>
        <w:t>Příloha:</w:t>
      </w:r>
      <w:r w:rsidR="00D20023">
        <w:rPr>
          <w:b/>
          <w:sz w:val="24"/>
          <w:szCs w:val="24"/>
        </w:rPr>
        <w:t xml:space="preserve"> </w:t>
      </w:r>
      <w:r w:rsidR="00D20023">
        <w:rPr>
          <w:b/>
          <w:sz w:val="24"/>
          <w:szCs w:val="24"/>
        </w:rPr>
        <w:tab/>
      </w:r>
      <w:r>
        <w:rPr>
          <w:sz w:val="24"/>
        </w:rPr>
        <w:t xml:space="preserve">č. 1 </w:t>
      </w:r>
      <w:r w:rsidR="00D20023">
        <w:rPr>
          <w:sz w:val="24"/>
        </w:rPr>
        <w:t>technická specifikace</w:t>
      </w:r>
      <w:r w:rsidR="00CC5AD0">
        <w:rPr>
          <w:sz w:val="24"/>
        </w:rPr>
        <w:t xml:space="preserve"> (dle vyplněné přílohy č. 4 Výzvy</w:t>
      </w:r>
      <w:bookmarkStart w:id="4" w:name="_GoBack"/>
      <w:bookmarkEnd w:id="4"/>
      <w:r w:rsidR="00CC5AD0">
        <w:rPr>
          <w:sz w:val="24"/>
        </w:rPr>
        <w:t>)</w:t>
      </w:r>
      <w:r w:rsidR="00D20023">
        <w:rPr>
          <w:sz w:val="24"/>
        </w:rPr>
        <w:t>;</w:t>
      </w:r>
    </w:p>
    <w:p w:rsidR="00D20023" w:rsidRPr="00FE3263" w:rsidRDefault="00CC5AD0" w:rsidP="00D20023">
      <w:pPr>
        <w:pStyle w:val="Zptenadresanaoblku"/>
        <w:keepNext/>
        <w:jc w:val="both"/>
        <w:rPr>
          <w:b/>
          <w:sz w:val="24"/>
          <w:szCs w:val="24"/>
        </w:rPr>
      </w:pPr>
      <w:r>
        <w:rPr>
          <w:sz w:val="24"/>
        </w:rPr>
        <w:tab/>
      </w:r>
      <w:r>
        <w:rPr>
          <w:sz w:val="24"/>
        </w:rPr>
        <w:tab/>
        <w:t>č. 2 cenová nabídka (dle vyplněné přílohy č. 5 Výzvy)</w:t>
      </w:r>
    </w:p>
    <w:p w:rsidR="004B610F" w:rsidRPr="00E31562" w:rsidRDefault="004B610F" w:rsidP="004B610F">
      <w:pPr>
        <w:pStyle w:val="Prosttext"/>
        <w:rPr>
          <w:rFonts w:ascii="Times New Roman" w:hAnsi="Times New Roman"/>
          <w:sz w:val="24"/>
          <w:szCs w:val="24"/>
        </w:rPr>
      </w:pPr>
    </w:p>
    <w:p w:rsidR="004B610F" w:rsidRPr="00E31562" w:rsidRDefault="004B610F" w:rsidP="004B610F">
      <w:pPr>
        <w:pStyle w:val="Prosttext"/>
        <w:rPr>
          <w:rFonts w:ascii="Times New Roman" w:hAnsi="Times New Roman"/>
          <w:sz w:val="24"/>
          <w:szCs w:val="24"/>
        </w:rPr>
      </w:pPr>
      <w:r w:rsidRPr="00E31562">
        <w:rPr>
          <w:rFonts w:ascii="Times New Roman" w:hAnsi="Times New Roman"/>
          <w:sz w:val="24"/>
          <w:szCs w:val="24"/>
        </w:rPr>
        <w:t>V Praze dne</w:t>
      </w:r>
      <w:r>
        <w:rPr>
          <w:rFonts w:ascii="Times New Roman" w:hAnsi="Times New Roman"/>
          <w:sz w:val="24"/>
          <w:szCs w:val="24"/>
        </w:rPr>
        <w:t xml:space="preserve"> </w:t>
      </w:r>
      <w:r w:rsidRPr="00E31562">
        <w:rPr>
          <w:rFonts w:ascii="Times New Roman" w:hAnsi="Times New Roman"/>
          <w:sz w:val="24"/>
          <w:szCs w:val="24"/>
        </w:rPr>
        <w:t>…………….</w:t>
      </w:r>
      <w:r w:rsidRPr="00E31562">
        <w:rPr>
          <w:rFonts w:ascii="Times New Roman" w:hAnsi="Times New Roman"/>
          <w:sz w:val="24"/>
          <w:szCs w:val="24"/>
        </w:rPr>
        <w:tab/>
      </w:r>
      <w:r w:rsidRPr="00E315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20023">
        <w:rPr>
          <w:rFonts w:ascii="Times New Roman" w:hAnsi="Times New Roman"/>
          <w:sz w:val="24"/>
          <w:szCs w:val="24"/>
        </w:rPr>
        <w:tab/>
      </w:r>
      <w:r w:rsidRPr="00E31562">
        <w:rPr>
          <w:rFonts w:ascii="Times New Roman" w:hAnsi="Times New Roman"/>
          <w:sz w:val="24"/>
          <w:szCs w:val="24"/>
        </w:rPr>
        <w:t>V ……………. dne …………..</w:t>
      </w:r>
    </w:p>
    <w:p w:rsidR="004B610F" w:rsidRDefault="004B610F" w:rsidP="004B610F">
      <w:pPr>
        <w:pStyle w:val="Prosttext"/>
        <w:rPr>
          <w:rFonts w:ascii="Times New Roman" w:hAnsi="Times New Roman"/>
          <w:sz w:val="24"/>
          <w:szCs w:val="24"/>
        </w:rPr>
      </w:pPr>
    </w:p>
    <w:p w:rsidR="00E50426" w:rsidRDefault="00E50426" w:rsidP="00551049">
      <w:pPr>
        <w:rPr>
          <w:lang w:val="x-none" w:eastAsia="x-none"/>
        </w:rPr>
      </w:pPr>
    </w:p>
    <w:p w:rsidR="00E50426" w:rsidRPr="00551049" w:rsidRDefault="00E50426" w:rsidP="00551049">
      <w:pPr>
        <w:rPr>
          <w:lang w:val="x-none" w:eastAsia="x-none"/>
        </w:rPr>
      </w:pPr>
    </w:p>
    <w:p w:rsidR="004B610F" w:rsidRPr="00E31562" w:rsidRDefault="004B610F" w:rsidP="004B610F">
      <w:pPr>
        <w:pStyle w:val="Prosttext"/>
        <w:rPr>
          <w:rFonts w:ascii="Times New Roman" w:hAnsi="Times New Roman"/>
          <w:sz w:val="24"/>
          <w:szCs w:val="24"/>
        </w:rPr>
      </w:pPr>
      <w:r w:rsidRPr="00E31562">
        <w:rPr>
          <w:rFonts w:ascii="Times New Roman" w:hAnsi="Times New Roman"/>
          <w:sz w:val="24"/>
          <w:szCs w:val="24"/>
        </w:rPr>
        <w:t>_________________________</w:t>
      </w:r>
      <w:r>
        <w:rPr>
          <w:rFonts w:ascii="Times New Roman" w:hAnsi="Times New Roman"/>
          <w:sz w:val="24"/>
          <w:szCs w:val="24"/>
        </w:rPr>
        <w:t>____________________</w:t>
      </w:r>
      <w:r>
        <w:rPr>
          <w:rFonts w:ascii="Times New Roman" w:hAnsi="Times New Roman"/>
          <w:sz w:val="24"/>
          <w:szCs w:val="24"/>
        </w:rPr>
        <w:tab/>
        <w:t xml:space="preserve">      </w:t>
      </w:r>
      <w:r>
        <w:rPr>
          <w:rFonts w:ascii="Times New Roman" w:hAnsi="Times New Roman"/>
          <w:sz w:val="24"/>
          <w:szCs w:val="24"/>
        </w:rPr>
        <w:tab/>
      </w:r>
      <w:r w:rsidRPr="00E31562">
        <w:rPr>
          <w:rFonts w:ascii="Times New Roman" w:hAnsi="Times New Roman"/>
          <w:sz w:val="24"/>
          <w:szCs w:val="24"/>
        </w:rPr>
        <w:t>_____________________</w:t>
      </w:r>
    </w:p>
    <w:p w:rsidR="004B610F" w:rsidRPr="00C55389" w:rsidRDefault="004B610F" w:rsidP="004B610F">
      <w:pPr>
        <w:jc w:val="both"/>
        <w:rPr>
          <w:rFonts w:ascii="Times New Roman" w:hAnsi="Times New Roman"/>
          <w:sz w:val="24"/>
        </w:rPr>
      </w:pPr>
      <w:r w:rsidRPr="00E31562">
        <w:rPr>
          <w:rStyle w:val="Siln"/>
          <w:rFonts w:ascii="Times New Roman" w:hAnsi="Times New Roman"/>
          <w:sz w:val="24"/>
          <w:shd w:val="clear" w:color="auto" w:fill="FFFFFF"/>
        </w:rPr>
        <w:t>ARCHEOLOGI</w:t>
      </w:r>
      <w:r>
        <w:rPr>
          <w:rStyle w:val="Siln"/>
          <w:rFonts w:ascii="Times New Roman" w:hAnsi="Times New Roman"/>
          <w:sz w:val="24"/>
          <w:shd w:val="clear" w:color="auto" w:fill="FFFFFF"/>
        </w:rPr>
        <w:t>CKÝ ÚSTAV AV ČR, Praha, v. v. i</w:t>
      </w:r>
      <w:r>
        <w:rPr>
          <w:rStyle w:val="Siln"/>
          <w:rFonts w:ascii="Times New Roman" w:hAnsi="Times New Roman"/>
          <w:sz w:val="24"/>
          <w:shd w:val="clear" w:color="auto" w:fill="FFFFFF"/>
        </w:rPr>
        <w:tab/>
      </w:r>
      <w:r>
        <w:rPr>
          <w:rStyle w:val="Siln"/>
          <w:rFonts w:ascii="Times New Roman" w:hAnsi="Times New Roman"/>
          <w:sz w:val="24"/>
          <w:shd w:val="clear" w:color="auto" w:fill="FFFFFF"/>
        </w:rPr>
        <w:tab/>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sidRPr="008A7D24">
        <w:rPr>
          <w:rFonts w:ascii="Times New Roman" w:hAnsi="Times New Roman"/>
          <w:sz w:val="24"/>
          <w:highlight w:val="yellow"/>
        </w:rPr>
        <w:t>]</w:t>
      </w:r>
    </w:p>
    <w:p w:rsidR="004B610F" w:rsidRPr="009D48FC" w:rsidRDefault="004B610F" w:rsidP="00D20023">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 Ph.D.,</w:t>
      </w:r>
      <w:r w:rsidR="00D20023">
        <w:rPr>
          <w:rFonts w:ascii="Times New Roman" w:hAnsi="Times New Roman"/>
          <w:sz w:val="24"/>
        </w:rPr>
        <w:t xml:space="preserve"> ředitel</w:t>
      </w:r>
    </w:p>
    <w:p w:rsidR="004B610F" w:rsidRDefault="004B610F" w:rsidP="004B610F"/>
    <w:p w:rsidR="00C10CCD" w:rsidRPr="006136DE" w:rsidRDefault="00C10CCD">
      <w:pPr>
        <w:spacing w:before="120" w:after="120"/>
        <w:ind w:left="1080"/>
        <w:jc w:val="center"/>
        <w:rPr>
          <w:rFonts w:ascii="Times New Roman" w:hAnsi="Times New Roman"/>
          <w:b/>
          <w:sz w:val="22"/>
        </w:rPr>
      </w:pPr>
    </w:p>
    <w:p w:rsidR="00C10CCD" w:rsidRPr="006136DE" w:rsidRDefault="00C10CCD">
      <w:pPr>
        <w:spacing w:before="120" w:after="120"/>
        <w:ind w:left="1080"/>
        <w:jc w:val="center"/>
        <w:rPr>
          <w:rFonts w:ascii="Times New Roman" w:hAnsi="Times New Roman"/>
          <w:b/>
          <w:sz w:val="22"/>
        </w:rPr>
      </w:pPr>
    </w:p>
    <w:sectPr w:rsidR="00C10CCD" w:rsidRPr="006136DE" w:rsidSect="005D6AB5">
      <w:headerReference w:type="default" r:id="rId9"/>
      <w:footerReference w:type="default" r:id="rId10"/>
      <w:headerReference w:type="first" r:id="rId11"/>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17" w:rsidRDefault="00872217">
      <w:r>
        <w:separator/>
      </w:r>
    </w:p>
  </w:endnote>
  <w:endnote w:type="continuationSeparator" w:id="0">
    <w:p w:rsidR="00872217" w:rsidRDefault="0087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CCD" w:rsidRDefault="00C10CCD">
    <w:pPr>
      <w:pStyle w:val="Zpat"/>
      <w:jc w:val="center"/>
      <w:rPr>
        <w:rFonts w:ascii="Garamond" w:hAnsi="Garamond"/>
      </w:rPr>
    </w:pPr>
    <w:r>
      <w:fldChar w:fldCharType="begin"/>
    </w:r>
    <w:r>
      <w:instrText xml:space="preserve"> PAGE   \* MERGEFORMAT </w:instrText>
    </w:r>
    <w:r>
      <w:fldChar w:fldCharType="separate"/>
    </w:r>
    <w:r w:rsidR="00CC5AD0" w:rsidRPr="00CC5AD0">
      <w:rPr>
        <w:rFonts w:ascii="Garamond" w:hAnsi="Garamond" w:cs="Arial"/>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17" w:rsidRDefault="00872217">
      <w:r>
        <w:separator/>
      </w:r>
    </w:p>
  </w:footnote>
  <w:footnote w:type="continuationSeparator" w:id="0">
    <w:p w:rsidR="00872217" w:rsidRDefault="00872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CCD" w:rsidRDefault="00C10CCD">
    <w:pPr>
      <w:pStyle w:val="Prosttext"/>
      <w:jc w:val="right"/>
      <w:rPr>
        <w:rFonts w:ascii="Arial" w:hAnsi="Arial" w:cs="Arial"/>
        <w:sz w:val="24"/>
        <w:u w:val="single"/>
      </w:rPr>
    </w:pPr>
    <w:r>
      <w:rPr>
        <w:rFonts w:ascii="Arial" w:hAnsi="Arial" w:cs="Arial"/>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28" w:rsidRPr="003C4B28" w:rsidRDefault="00551049" w:rsidP="003C4B28">
    <w:pPr>
      <w:jc w:val="right"/>
      <w:rPr>
        <w:rFonts w:cs="Arial"/>
        <w:sz w:val="24"/>
        <w:szCs w:val="24"/>
        <w:u w:val="single"/>
      </w:rPr>
    </w:pPr>
    <w:r w:rsidRPr="003C4B28">
      <w:rPr>
        <w:rFonts w:cs="Arial"/>
        <w:noProof/>
        <w:sz w:val="24"/>
        <w:szCs w:val="24"/>
      </w:rPr>
      <w:drawing>
        <wp:inline distT="0" distB="0" distL="0" distR="0">
          <wp:extent cx="5762625" cy="1276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r w:rsidR="003C4B28" w:rsidRPr="003C4B28">
      <w:rPr>
        <w:rFonts w:cs="Arial"/>
        <w:sz w:val="24"/>
        <w:szCs w:val="24"/>
      </w:rPr>
      <w:t xml:space="preserve">      </w:t>
    </w:r>
  </w:p>
  <w:p w:rsidR="003C4B28" w:rsidRPr="003C4B28" w:rsidRDefault="003C4B28" w:rsidP="003C4B2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2"/>
    <w:multiLevelType w:val="multilevel"/>
    <w:tmpl w:val="E1DA29A4"/>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lvl>
    <w:lvl w:ilvl="2">
      <w:start w:val="1"/>
      <w:numFmt w:val="bullet"/>
      <w:lvlText w:val=""/>
      <w:lvlJc w:val="right"/>
      <w:pPr>
        <w:tabs>
          <w:tab w:val="num" w:pos="1080"/>
        </w:tabs>
        <w:ind w:left="1080" w:hanging="360"/>
      </w:pPr>
      <w:rPr>
        <w:rFonts w:ascii="Symbol" w:hAnsi="Symbol"/>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03"/>
    <w:multiLevelType w:val="multilevel"/>
    <w:tmpl w:val="00000003"/>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000000E"/>
    <w:multiLevelType w:val="multilevel"/>
    <w:tmpl w:val="0000000E"/>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48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00000011"/>
    <w:multiLevelType w:val="multilevel"/>
    <w:tmpl w:val="00000011"/>
    <w:lvl w:ilvl="0">
      <w:start w:val="1"/>
      <w:numFmt w:val="bullet"/>
      <w:lvlText w:val=""/>
      <w:lvlJc w:val="left"/>
      <w:pPr>
        <w:ind w:left="1778" w:hanging="360"/>
      </w:pPr>
      <w:rPr>
        <w:rFonts w:ascii="Symbol" w:hAnsi="Symbol"/>
      </w:rPr>
    </w:lvl>
    <w:lvl w:ilvl="1">
      <w:start w:val="1"/>
      <w:numFmt w:val="bullet"/>
      <w:lvlText w:val="o"/>
      <w:lvlJc w:val="left"/>
      <w:pPr>
        <w:ind w:left="2498" w:hanging="360"/>
      </w:pPr>
      <w:rPr>
        <w:rFonts w:ascii="Courier New" w:hAnsi="Courier New" w:cs="Courier New"/>
      </w:rPr>
    </w:lvl>
    <w:lvl w:ilvl="2">
      <w:start w:val="1"/>
      <w:numFmt w:val="bullet"/>
      <w:lvlText w:val=""/>
      <w:lvlJc w:val="left"/>
      <w:pPr>
        <w:ind w:left="3218" w:hanging="360"/>
      </w:pPr>
      <w:rPr>
        <w:rFonts w:ascii="Wingdings" w:hAnsi="Wingdings"/>
      </w:rPr>
    </w:lvl>
    <w:lvl w:ilvl="3">
      <w:start w:val="1"/>
      <w:numFmt w:val="bullet"/>
      <w:lvlText w:val=""/>
      <w:lvlJc w:val="left"/>
      <w:pPr>
        <w:ind w:left="3938" w:hanging="360"/>
      </w:pPr>
      <w:rPr>
        <w:rFonts w:ascii="Symbol" w:hAnsi="Symbol"/>
      </w:rPr>
    </w:lvl>
    <w:lvl w:ilvl="4">
      <w:start w:val="1"/>
      <w:numFmt w:val="bullet"/>
      <w:lvlText w:val="o"/>
      <w:lvlJc w:val="left"/>
      <w:pPr>
        <w:ind w:left="4658" w:hanging="360"/>
      </w:pPr>
      <w:rPr>
        <w:rFonts w:ascii="Courier New" w:hAnsi="Courier New" w:cs="Courier New"/>
      </w:rPr>
    </w:lvl>
    <w:lvl w:ilvl="5">
      <w:start w:val="1"/>
      <w:numFmt w:val="bullet"/>
      <w:lvlText w:val=""/>
      <w:lvlJc w:val="left"/>
      <w:pPr>
        <w:ind w:left="5378" w:hanging="360"/>
      </w:pPr>
      <w:rPr>
        <w:rFonts w:ascii="Wingdings" w:hAnsi="Wingdings"/>
      </w:rPr>
    </w:lvl>
    <w:lvl w:ilvl="6">
      <w:start w:val="1"/>
      <w:numFmt w:val="bullet"/>
      <w:lvlText w:val=""/>
      <w:lvlJc w:val="left"/>
      <w:pPr>
        <w:ind w:left="6098" w:hanging="360"/>
      </w:pPr>
      <w:rPr>
        <w:rFonts w:ascii="Symbol" w:hAnsi="Symbol"/>
      </w:rPr>
    </w:lvl>
    <w:lvl w:ilvl="7">
      <w:start w:val="1"/>
      <w:numFmt w:val="bullet"/>
      <w:lvlText w:val="o"/>
      <w:lvlJc w:val="left"/>
      <w:pPr>
        <w:ind w:left="6818" w:hanging="360"/>
      </w:pPr>
      <w:rPr>
        <w:rFonts w:ascii="Courier New" w:hAnsi="Courier New" w:cs="Courier New"/>
      </w:rPr>
    </w:lvl>
    <w:lvl w:ilvl="8">
      <w:start w:val="1"/>
      <w:numFmt w:val="bullet"/>
      <w:lvlText w:val=""/>
      <w:lvlJc w:val="left"/>
      <w:pPr>
        <w:ind w:left="7538" w:hanging="360"/>
      </w:pPr>
      <w:rPr>
        <w:rFonts w:ascii="Wingdings" w:hAnsi="Wingdings"/>
      </w:rPr>
    </w:lvl>
  </w:abstractNum>
  <w:abstractNum w:abstractNumId="6" w15:restartNumberingAfterBreak="0">
    <w:nsid w:val="00000012"/>
    <w:multiLevelType w:val="singleLevel"/>
    <w:tmpl w:val="00000012"/>
    <w:lvl w:ilvl="0">
      <w:start w:val="1"/>
      <w:numFmt w:val="decimal"/>
      <w:pStyle w:val="Body"/>
      <w:lvlText w:val="%1."/>
      <w:lvlJc w:val="left"/>
      <w:pPr>
        <w:tabs>
          <w:tab w:val="num" w:pos="360"/>
        </w:tabs>
        <w:ind w:left="360" w:hanging="360"/>
      </w:pPr>
      <w:rPr>
        <w:rFonts w:cs="Times New Roman"/>
      </w:rPr>
    </w:lvl>
  </w:abstractNum>
  <w:abstractNum w:abstractNumId="7" w15:restartNumberingAfterBreak="0">
    <w:nsid w:val="00000014"/>
    <w:multiLevelType w:val="multilevel"/>
    <w:tmpl w:val="188654E0"/>
    <w:lvl w:ilvl="0">
      <w:start w:val="1"/>
      <w:numFmt w:val="decimal"/>
      <w:lvlText w:val="%1."/>
      <w:lvlJc w:val="left"/>
      <w:pPr>
        <w:ind w:left="360" w:hanging="360"/>
      </w:pPr>
      <w:rPr>
        <w:rFonts w:ascii="Garamond" w:hAnsi="Garamond" w:cs="Times New Roman"/>
        <w:b/>
        <w:color w:val="000000"/>
      </w:rPr>
    </w:lvl>
    <w:lvl w:ilvl="1">
      <w:start w:val="1"/>
      <w:numFmt w:val="decimal"/>
      <w:lvlText w:val="%1.%2."/>
      <w:lvlJc w:val="left"/>
      <w:pPr>
        <w:ind w:left="928" w:hanging="360"/>
      </w:pPr>
      <w:rPr>
        <w:rFonts w:ascii="Garamond" w:hAnsi="Garamond" w:cs="Times New Roman"/>
        <w:b/>
        <w:color w:val="000000"/>
      </w:rPr>
    </w:lvl>
    <w:lvl w:ilvl="2">
      <w:start w:val="1"/>
      <w:numFmt w:val="decimal"/>
      <w:lvlText w:val="%1.%2.%3."/>
      <w:lvlJc w:val="left"/>
      <w:pPr>
        <w:ind w:left="720" w:hanging="720"/>
      </w:pPr>
      <w:rPr>
        <w:rFonts w:ascii="Times New Roman" w:hAnsi="Times New Roman" w:cs="Times New Roman"/>
        <w:b/>
        <w:color w:val="000000"/>
        <w:sz w:val="22"/>
      </w:rPr>
    </w:lvl>
    <w:lvl w:ilvl="3">
      <w:start w:val="1"/>
      <w:numFmt w:val="decimal"/>
      <w:lvlText w:val="%1.%2.%3.%4."/>
      <w:lvlJc w:val="left"/>
      <w:pPr>
        <w:ind w:left="1800" w:hanging="720"/>
      </w:pPr>
      <w:rPr>
        <w:rFonts w:ascii="Garamond" w:hAnsi="Garamond" w:cs="Times New Roman"/>
        <w:b/>
        <w:color w:val="000000"/>
      </w:rPr>
    </w:lvl>
    <w:lvl w:ilvl="4">
      <w:start w:val="1"/>
      <w:numFmt w:val="decimal"/>
      <w:lvlText w:val="%1.%2.%3.%4.%5."/>
      <w:lvlJc w:val="left"/>
      <w:pPr>
        <w:ind w:left="2520" w:hanging="1080"/>
      </w:pPr>
      <w:rPr>
        <w:rFonts w:ascii="Garamond" w:hAnsi="Garamond" w:cs="Times New Roman"/>
        <w:b/>
        <w:color w:val="000000"/>
      </w:rPr>
    </w:lvl>
    <w:lvl w:ilvl="5">
      <w:start w:val="1"/>
      <w:numFmt w:val="decimal"/>
      <w:lvlText w:val="%1.%2.%3.%4.%5.%6."/>
      <w:lvlJc w:val="left"/>
      <w:pPr>
        <w:ind w:left="2880" w:hanging="1080"/>
      </w:pPr>
      <w:rPr>
        <w:rFonts w:ascii="Garamond" w:hAnsi="Garamond" w:cs="Times New Roman"/>
        <w:b/>
        <w:color w:val="000000"/>
      </w:rPr>
    </w:lvl>
    <w:lvl w:ilvl="6">
      <w:start w:val="1"/>
      <w:numFmt w:val="decimal"/>
      <w:lvlText w:val="%1.%2.%3.%4.%5.%6.%7."/>
      <w:lvlJc w:val="left"/>
      <w:pPr>
        <w:ind w:left="3600" w:hanging="1440"/>
      </w:pPr>
      <w:rPr>
        <w:rFonts w:ascii="Garamond" w:hAnsi="Garamond" w:cs="Times New Roman"/>
        <w:b/>
        <w:color w:val="000000"/>
      </w:rPr>
    </w:lvl>
    <w:lvl w:ilvl="7">
      <w:start w:val="1"/>
      <w:numFmt w:val="decimal"/>
      <w:lvlText w:val="%1.%2.%3.%4.%5.%6.%7.%8."/>
      <w:lvlJc w:val="left"/>
      <w:pPr>
        <w:ind w:left="3960" w:hanging="1440"/>
      </w:pPr>
      <w:rPr>
        <w:rFonts w:ascii="Garamond" w:hAnsi="Garamond" w:cs="Times New Roman"/>
        <w:b/>
        <w:color w:val="000000"/>
      </w:rPr>
    </w:lvl>
    <w:lvl w:ilvl="8">
      <w:start w:val="1"/>
      <w:numFmt w:val="decimal"/>
      <w:lvlText w:val="%1.%2.%3.%4.%5.%6.%7.%8.%9."/>
      <w:lvlJc w:val="left"/>
      <w:pPr>
        <w:ind w:left="4680" w:hanging="1800"/>
      </w:pPr>
      <w:rPr>
        <w:rFonts w:ascii="Garamond" w:hAnsi="Garamond" w:cs="Times New Roman"/>
        <w:b/>
        <w:color w:val="000000"/>
      </w:rPr>
    </w:lvl>
  </w:abstractNum>
  <w:abstractNum w:abstractNumId="8" w15:restartNumberingAfterBreak="0">
    <w:nsid w:val="00000015"/>
    <w:multiLevelType w:val="multilevel"/>
    <w:tmpl w:val="00000015"/>
    <w:lvl w:ilvl="0">
      <w:start w:val="1"/>
      <w:numFmt w:val="decimal"/>
      <w:pStyle w:val="Textodstavce"/>
      <w:isLgl/>
      <w:lvlText w:val="%1"/>
      <w:lvlJc w:val="left"/>
      <w:pPr>
        <w:tabs>
          <w:tab w:val="num" w:pos="357"/>
        </w:tabs>
        <w:ind w:left="-425"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 w15:restartNumberingAfterBreak="0">
    <w:nsid w:val="00000017"/>
    <w:multiLevelType w:val="multilevel"/>
    <w:tmpl w:val="DE421CD4"/>
    <w:lvl w:ilvl="0">
      <w:start w:val="1"/>
      <w:numFmt w:val="lowerLetter"/>
      <w:lvlText w:val="%1)"/>
      <w:lvlJc w:val="left"/>
      <w:pPr>
        <w:ind w:left="1211" w:hanging="360"/>
      </w:pPr>
      <w:rPr>
        <w:rFonts w:cs="Times New Roman"/>
        <w:b w:val="0"/>
      </w:rPr>
    </w:lvl>
    <w:lvl w:ilvl="1">
      <w:start w:val="1"/>
      <w:numFmt w:val="lowerLetter"/>
      <w:lvlText w:val="%2."/>
      <w:lvlJc w:val="left"/>
      <w:pPr>
        <w:ind w:left="3708" w:hanging="360"/>
      </w:pPr>
      <w:rPr>
        <w:rFonts w:cs="Times New Roman"/>
      </w:rPr>
    </w:lvl>
    <w:lvl w:ilvl="2">
      <w:start w:val="1"/>
      <w:numFmt w:val="lowerRoman"/>
      <w:lvlText w:val="%3."/>
      <w:lvlJc w:val="right"/>
      <w:pPr>
        <w:ind w:left="4428" w:hanging="180"/>
      </w:pPr>
      <w:rPr>
        <w:rFonts w:cs="Times New Roman"/>
      </w:rPr>
    </w:lvl>
    <w:lvl w:ilvl="3">
      <w:start w:val="1"/>
      <w:numFmt w:val="decimal"/>
      <w:lvlText w:val="%4."/>
      <w:lvlJc w:val="left"/>
      <w:pPr>
        <w:ind w:left="5148" w:hanging="360"/>
      </w:pPr>
      <w:rPr>
        <w:rFonts w:cs="Times New Roman"/>
      </w:rPr>
    </w:lvl>
    <w:lvl w:ilvl="4">
      <w:start w:val="1"/>
      <w:numFmt w:val="lowerLetter"/>
      <w:lvlText w:val="%5."/>
      <w:lvlJc w:val="left"/>
      <w:pPr>
        <w:ind w:left="5868" w:hanging="360"/>
      </w:pPr>
      <w:rPr>
        <w:rFonts w:cs="Times New Roman"/>
      </w:rPr>
    </w:lvl>
    <w:lvl w:ilvl="5">
      <w:start w:val="1"/>
      <w:numFmt w:val="lowerRoman"/>
      <w:lvlText w:val="%6."/>
      <w:lvlJc w:val="right"/>
      <w:pPr>
        <w:ind w:left="6588" w:hanging="180"/>
      </w:pPr>
      <w:rPr>
        <w:rFonts w:cs="Times New Roman"/>
      </w:rPr>
    </w:lvl>
    <w:lvl w:ilvl="6">
      <w:start w:val="1"/>
      <w:numFmt w:val="decimal"/>
      <w:lvlText w:val="%7."/>
      <w:lvlJc w:val="left"/>
      <w:pPr>
        <w:ind w:left="7308" w:hanging="360"/>
      </w:pPr>
      <w:rPr>
        <w:rFonts w:cs="Times New Roman"/>
      </w:rPr>
    </w:lvl>
    <w:lvl w:ilvl="7">
      <w:start w:val="1"/>
      <w:numFmt w:val="lowerLetter"/>
      <w:lvlText w:val="%8."/>
      <w:lvlJc w:val="left"/>
      <w:pPr>
        <w:ind w:left="8028" w:hanging="360"/>
      </w:pPr>
      <w:rPr>
        <w:rFonts w:cs="Times New Roman"/>
      </w:rPr>
    </w:lvl>
    <w:lvl w:ilvl="8">
      <w:start w:val="1"/>
      <w:numFmt w:val="lowerRoman"/>
      <w:lvlText w:val="%9."/>
      <w:lvlJc w:val="right"/>
      <w:pPr>
        <w:ind w:left="8748" w:hanging="180"/>
      </w:pPr>
      <w:rPr>
        <w:rFonts w:cs="Times New Roman"/>
      </w:rPr>
    </w:lvl>
  </w:abstractNum>
  <w:abstractNum w:abstractNumId="10" w15:restartNumberingAfterBreak="0">
    <w:nsid w:val="03DD5A93"/>
    <w:multiLevelType w:val="hybridMultilevel"/>
    <w:tmpl w:val="0DEEB348"/>
    <w:lvl w:ilvl="0" w:tplc="1E1EE3F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AFF7C5A"/>
    <w:multiLevelType w:val="hybridMultilevel"/>
    <w:tmpl w:val="04B27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893C00"/>
    <w:multiLevelType w:val="multilevel"/>
    <w:tmpl w:val="0FBC013E"/>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0E1F5F88"/>
    <w:multiLevelType w:val="multilevel"/>
    <w:tmpl w:val="DD0CD7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0EDE0758"/>
    <w:multiLevelType w:val="multilevel"/>
    <w:tmpl w:val="C90A2E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4C7E78"/>
    <w:multiLevelType w:val="multilevel"/>
    <w:tmpl w:val="FFF605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147B5BA4"/>
    <w:multiLevelType w:val="multilevel"/>
    <w:tmpl w:val="40D45206"/>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5790372"/>
    <w:multiLevelType w:val="multilevel"/>
    <w:tmpl w:val="AE069D04"/>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15AA5958"/>
    <w:multiLevelType w:val="multilevel"/>
    <w:tmpl w:val="BF3CE3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F47735"/>
    <w:multiLevelType w:val="multilevel"/>
    <w:tmpl w:val="F12233C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1C435D6B"/>
    <w:multiLevelType w:val="hybridMultilevel"/>
    <w:tmpl w:val="BB5EAB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255C92"/>
    <w:multiLevelType w:val="multilevel"/>
    <w:tmpl w:val="48100B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4715C3"/>
    <w:multiLevelType w:val="multilevel"/>
    <w:tmpl w:val="1B422E1A"/>
    <w:lvl w:ilvl="0">
      <w:start w:val="9"/>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3" w15:restartNumberingAfterBreak="0">
    <w:nsid w:val="25D47DF2"/>
    <w:multiLevelType w:val="multilevel"/>
    <w:tmpl w:val="DCB49C0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7160" w:hanging="144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2170" w:hanging="2160"/>
      </w:pPr>
      <w:rPr>
        <w:rFonts w:hint="default"/>
      </w:rPr>
    </w:lvl>
    <w:lvl w:ilvl="8">
      <w:start w:val="1"/>
      <w:numFmt w:val="decimal"/>
      <w:lvlText w:val="%1.%2.%3.%4.%5.%6.%7.%8.%9."/>
      <w:lvlJc w:val="left"/>
      <w:pPr>
        <w:ind w:left="13600" w:hanging="2160"/>
      </w:pPr>
      <w:rPr>
        <w:rFonts w:hint="default"/>
      </w:rPr>
    </w:lvl>
  </w:abstractNum>
  <w:abstractNum w:abstractNumId="24" w15:restartNumberingAfterBreak="0">
    <w:nsid w:val="28BD22B4"/>
    <w:multiLevelType w:val="hybridMultilevel"/>
    <w:tmpl w:val="39FCD4E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073E1D"/>
    <w:multiLevelType w:val="multilevel"/>
    <w:tmpl w:val="1A76A9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260B9C"/>
    <w:multiLevelType w:val="hybridMultilevel"/>
    <w:tmpl w:val="5CF45C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833453"/>
    <w:multiLevelType w:val="hybridMultilevel"/>
    <w:tmpl w:val="FFF60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5E156D"/>
    <w:multiLevelType w:val="hybridMultilevel"/>
    <w:tmpl w:val="4D925E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D750CD"/>
    <w:multiLevelType w:val="hybridMultilevel"/>
    <w:tmpl w:val="13E0D794"/>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F2486B"/>
    <w:multiLevelType w:val="multilevel"/>
    <w:tmpl w:val="C43E0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AF1A1F"/>
    <w:multiLevelType w:val="multilevel"/>
    <w:tmpl w:val="BEF65916"/>
    <w:lvl w:ilvl="0">
      <w:start w:val="1"/>
      <w:numFmt w:val="decimal"/>
      <w:isLgl/>
      <w:lvlText w:val="%1"/>
      <w:lvlJc w:val="left"/>
      <w:pPr>
        <w:tabs>
          <w:tab w:val="num" w:pos="357"/>
        </w:tabs>
        <w:ind w:left="-425" w:firstLine="425"/>
      </w:pPr>
      <w:rPr>
        <w:rFonts w:cs="Times New Roman" w:hint="default"/>
      </w:rPr>
    </w:lvl>
    <w:lvl w:ilvl="1">
      <w:start w:val="1"/>
      <w:numFmt w:val="decimal"/>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num w:numId="1">
    <w:abstractNumId w:val="3"/>
  </w:num>
  <w:num w:numId="2">
    <w:abstractNumId w:val="6"/>
  </w:num>
  <w:num w:numId="3">
    <w:abstractNumId w:val="8"/>
  </w:num>
  <w:num w:numId="4">
    <w:abstractNumId w:val="0"/>
  </w:num>
  <w:num w:numId="5">
    <w:abstractNumId w:val="4"/>
  </w:num>
  <w:num w:numId="6">
    <w:abstractNumId w:val="2"/>
  </w:num>
  <w:num w:numId="7">
    <w:abstractNumId w:val="9"/>
  </w:num>
  <w:num w:numId="8">
    <w:abstractNumId w:val="7"/>
  </w:num>
  <w:num w:numId="9">
    <w:abstractNumId w:val="5"/>
  </w:num>
  <w:num w:numId="10">
    <w:abstractNumId w:val="1"/>
  </w:num>
  <w:num w:numId="11">
    <w:abstractNumId w:val="13"/>
  </w:num>
  <w:num w:numId="12">
    <w:abstractNumId w:val="18"/>
  </w:num>
  <w:num w:numId="13">
    <w:abstractNumId w:val="25"/>
  </w:num>
  <w:num w:numId="14">
    <w:abstractNumId w:val="14"/>
  </w:num>
  <w:num w:numId="15">
    <w:abstractNumId w:val="11"/>
  </w:num>
  <w:num w:numId="16">
    <w:abstractNumId w:val="30"/>
  </w:num>
  <w:num w:numId="17">
    <w:abstractNumId w:val="31"/>
  </w:num>
  <w:num w:numId="18">
    <w:abstractNumId w:val="17"/>
  </w:num>
  <w:num w:numId="19">
    <w:abstractNumId w:val="8"/>
  </w:num>
  <w:num w:numId="20">
    <w:abstractNumId w:val="12"/>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21"/>
  </w:num>
  <w:num w:numId="32">
    <w:abstractNumId w:val="8"/>
  </w:num>
  <w:num w:numId="33">
    <w:abstractNumId w:val="8"/>
  </w:num>
  <w:num w:numId="34">
    <w:abstractNumId w:val="8"/>
  </w:num>
  <w:num w:numId="35">
    <w:abstractNumId w:val="8"/>
  </w:num>
  <w:num w:numId="36">
    <w:abstractNumId w:val="23"/>
  </w:num>
  <w:num w:numId="37">
    <w:abstractNumId w:val="22"/>
  </w:num>
  <w:num w:numId="38">
    <w:abstractNumId w:val="8"/>
  </w:num>
  <w:num w:numId="39">
    <w:abstractNumId w:val="19"/>
  </w:num>
  <w:num w:numId="40">
    <w:abstractNumId w:val="29"/>
  </w:num>
  <w:num w:numId="41">
    <w:abstractNumId w:val="24"/>
  </w:num>
  <w:num w:numId="42">
    <w:abstractNumId w:val="16"/>
  </w:num>
  <w:num w:numId="43">
    <w:abstractNumId w:val="26"/>
  </w:num>
  <w:num w:numId="44">
    <w:abstractNumId w:val="28"/>
  </w:num>
  <w:num w:numId="45">
    <w:abstractNumId w:val="20"/>
  </w:num>
  <w:num w:numId="46">
    <w:abstractNumId w:val="27"/>
  </w:num>
  <w:num w:numId="47">
    <w:abstractNumId w:val="15"/>
  </w:num>
  <w:num w:numId="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DE"/>
    <w:rsid w:val="0000791B"/>
    <w:rsid w:val="00037E0B"/>
    <w:rsid w:val="000511D7"/>
    <w:rsid w:val="00077BB8"/>
    <w:rsid w:val="00092766"/>
    <w:rsid w:val="000A2F99"/>
    <w:rsid w:val="0010604F"/>
    <w:rsid w:val="00112A14"/>
    <w:rsid w:val="00117072"/>
    <w:rsid w:val="00123A3C"/>
    <w:rsid w:val="0014607A"/>
    <w:rsid w:val="001471BB"/>
    <w:rsid w:val="001623C0"/>
    <w:rsid w:val="001640FE"/>
    <w:rsid w:val="001B2895"/>
    <w:rsid w:val="001C2DB9"/>
    <w:rsid w:val="001F7485"/>
    <w:rsid w:val="00244E9F"/>
    <w:rsid w:val="00253833"/>
    <w:rsid w:val="002706B0"/>
    <w:rsid w:val="00272640"/>
    <w:rsid w:val="00295B0E"/>
    <w:rsid w:val="002970DF"/>
    <w:rsid w:val="002E5B34"/>
    <w:rsid w:val="00390005"/>
    <w:rsid w:val="0039220C"/>
    <w:rsid w:val="00396B0B"/>
    <w:rsid w:val="003B1743"/>
    <w:rsid w:val="003B23C5"/>
    <w:rsid w:val="003C4B28"/>
    <w:rsid w:val="0040023F"/>
    <w:rsid w:val="00431D2F"/>
    <w:rsid w:val="00440FFF"/>
    <w:rsid w:val="0044451B"/>
    <w:rsid w:val="00495575"/>
    <w:rsid w:val="004B610F"/>
    <w:rsid w:val="004D4CC3"/>
    <w:rsid w:val="004F14F0"/>
    <w:rsid w:val="00502D12"/>
    <w:rsid w:val="0051110C"/>
    <w:rsid w:val="005154DB"/>
    <w:rsid w:val="00546A5B"/>
    <w:rsid w:val="00551049"/>
    <w:rsid w:val="00553344"/>
    <w:rsid w:val="00573802"/>
    <w:rsid w:val="00581850"/>
    <w:rsid w:val="005C40CD"/>
    <w:rsid w:val="005D03C3"/>
    <w:rsid w:val="005D3B59"/>
    <w:rsid w:val="005D6AB5"/>
    <w:rsid w:val="005E1809"/>
    <w:rsid w:val="005E47F1"/>
    <w:rsid w:val="00600E27"/>
    <w:rsid w:val="006136DE"/>
    <w:rsid w:val="00677DD9"/>
    <w:rsid w:val="00680F0A"/>
    <w:rsid w:val="00685BC4"/>
    <w:rsid w:val="00692B79"/>
    <w:rsid w:val="006A0977"/>
    <w:rsid w:val="006A4FE8"/>
    <w:rsid w:val="006A7452"/>
    <w:rsid w:val="006B0496"/>
    <w:rsid w:val="006C1646"/>
    <w:rsid w:val="006D5B90"/>
    <w:rsid w:val="00701FA1"/>
    <w:rsid w:val="00705F7E"/>
    <w:rsid w:val="007339BD"/>
    <w:rsid w:val="00777815"/>
    <w:rsid w:val="007B4B82"/>
    <w:rsid w:val="007C2285"/>
    <w:rsid w:val="007D414B"/>
    <w:rsid w:val="007E02FF"/>
    <w:rsid w:val="00807AD1"/>
    <w:rsid w:val="00855300"/>
    <w:rsid w:val="00860C9A"/>
    <w:rsid w:val="00860E8B"/>
    <w:rsid w:val="00872217"/>
    <w:rsid w:val="00876146"/>
    <w:rsid w:val="008C7F9C"/>
    <w:rsid w:val="008D282F"/>
    <w:rsid w:val="008F016A"/>
    <w:rsid w:val="008F173E"/>
    <w:rsid w:val="00920DFE"/>
    <w:rsid w:val="0093658C"/>
    <w:rsid w:val="00962F05"/>
    <w:rsid w:val="009718D2"/>
    <w:rsid w:val="00973A8A"/>
    <w:rsid w:val="00983EE0"/>
    <w:rsid w:val="009A1527"/>
    <w:rsid w:val="009A4387"/>
    <w:rsid w:val="009B47DB"/>
    <w:rsid w:val="009C0317"/>
    <w:rsid w:val="009E0AC5"/>
    <w:rsid w:val="00A22281"/>
    <w:rsid w:val="00A52B97"/>
    <w:rsid w:val="00A62649"/>
    <w:rsid w:val="00A95895"/>
    <w:rsid w:val="00AB427A"/>
    <w:rsid w:val="00AE6A67"/>
    <w:rsid w:val="00AF2E8A"/>
    <w:rsid w:val="00B03DE5"/>
    <w:rsid w:val="00B04E4E"/>
    <w:rsid w:val="00B07804"/>
    <w:rsid w:val="00B40CD8"/>
    <w:rsid w:val="00B55437"/>
    <w:rsid w:val="00B67142"/>
    <w:rsid w:val="00B75A1C"/>
    <w:rsid w:val="00B87D96"/>
    <w:rsid w:val="00BA6D2A"/>
    <w:rsid w:val="00C02F4A"/>
    <w:rsid w:val="00C10CCD"/>
    <w:rsid w:val="00C15D8E"/>
    <w:rsid w:val="00C22CD0"/>
    <w:rsid w:val="00C35E29"/>
    <w:rsid w:val="00C410CF"/>
    <w:rsid w:val="00C6467A"/>
    <w:rsid w:val="00CA102E"/>
    <w:rsid w:val="00CB0AA0"/>
    <w:rsid w:val="00CC0640"/>
    <w:rsid w:val="00CC5AD0"/>
    <w:rsid w:val="00CD6374"/>
    <w:rsid w:val="00CE655E"/>
    <w:rsid w:val="00CF60B0"/>
    <w:rsid w:val="00D03331"/>
    <w:rsid w:val="00D17751"/>
    <w:rsid w:val="00D20023"/>
    <w:rsid w:val="00D217F2"/>
    <w:rsid w:val="00D22D01"/>
    <w:rsid w:val="00D37E19"/>
    <w:rsid w:val="00D673C3"/>
    <w:rsid w:val="00D96F5C"/>
    <w:rsid w:val="00DA2AFD"/>
    <w:rsid w:val="00DA7144"/>
    <w:rsid w:val="00DB562A"/>
    <w:rsid w:val="00DE05F4"/>
    <w:rsid w:val="00E11B8D"/>
    <w:rsid w:val="00E453E8"/>
    <w:rsid w:val="00E50426"/>
    <w:rsid w:val="00E505E0"/>
    <w:rsid w:val="00E60B8D"/>
    <w:rsid w:val="00E736C1"/>
    <w:rsid w:val="00E85783"/>
    <w:rsid w:val="00EA7040"/>
    <w:rsid w:val="00EF2959"/>
    <w:rsid w:val="00F04587"/>
    <w:rsid w:val="00F24578"/>
    <w:rsid w:val="00F469E6"/>
    <w:rsid w:val="00F515C1"/>
    <w:rsid w:val="00F51B8F"/>
    <w:rsid w:val="00F87120"/>
    <w:rsid w:val="00FD2A28"/>
    <w:rsid w:val="00FF6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3CEEEC-D9CD-403C-A06B-81BE6DD3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velope return"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99"/>
    <w:qFormat/>
    <w:rPr>
      <w:rFonts w:ascii="Arial" w:eastAsia="Times New Roman" w:hAnsi="Arial" w:cs="Times New Roman"/>
    </w:rPr>
  </w:style>
  <w:style w:type="paragraph" w:styleId="Nadpis1">
    <w:name w:val="heading 1"/>
    <w:basedOn w:val="Normln"/>
    <w:next w:val="Normln"/>
    <w:link w:val="Nadpis1Char1"/>
    <w:uiPriority w:val="9"/>
    <w:qFormat/>
    <w:pPr>
      <w:keepNext/>
      <w:keepLines/>
      <w:spacing w:before="480"/>
      <w:outlineLvl w:val="0"/>
    </w:pPr>
    <w:rPr>
      <w:rFonts w:ascii="Cambria" w:eastAsia="Cambria" w:hAnsi="Cambria"/>
      <w:b/>
      <w:color w:val="376091"/>
      <w:sz w:val="28"/>
      <w:lang w:val="x-none" w:eastAsia="x-none"/>
    </w:rPr>
  </w:style>
  <w:style w:type="paragraph" w:styleId="Nadpis2">
    <w:name w:val="heading 2"/>
    <w:basedOn w:val="Normln"/>
    <w:next w:val="Normln"/>
    <w:link w:val="Nadpis2Char1"/>
    <w:uiPriority w:val="9"/>
    <w:qFormat/>
    <w:pPr>
      <w:keepNext/>
      <w:keepLines/>
      <w:spacing w:before="200"/>
      <w:outlineLvl w:val="1"/>
    </w:pPr>
    <w:rPr>
      <w:rFonts w:ascii="Cambria" w:eastAsia="Cambria" w:hAnsi="Cambria"/>
      <w:b/>
      <w:color w:val="4F81BD"/>
      <w:sz w:val="26"/>
      <w:lang w:val="x-none" w:eastAsia="x-none"/>
    </w:rPr>
  </w:style>
  <w:style w:type="paragraph" w:styleId="Nadpis3">
    <w:name w:val="heading 3"/>
    <w:basedOn w:val="Normln"/>
    <w:next w:val="Normln"/>
    <w:link w:val="Nadpis3Char1"/>
    <w:uiPriority w:val="9"/>
    <w:qFormat/>
    <w:pPr>
      <w:keepNext/>
      <w:keepLines/>
      <w:spacing w:before="200"/>
      <w:outlineLvl w:val="2"/>
    </w:pPr>
    <w:rPr>
      <w:rFonts w:ascii="Cambria" w:eastAsia="Cambria" w:hAnsi="Cambria"/>
      <w:b/>
      <w:color w:val="4F81BD"/>
      <w:lang w:val="x-none" w:eastAsia="x-none"/>
    </w:rPr>
  </w:style>
  <w:style w:type="paragraph" w:styleId="Nadpis4">
    <w:name w:val="heading 4"/>
    <w:basedOn w:val="Normln"/>
    <w:next w:val="Normln"/>
    <w:link w:val="Nadpis4Char1"/>
    <w:uiPriority w:val="99"/>
    <w:qFormat/>
    <w:pPr>
      <w:keepNext/>
      <w:keepLines/>
      <w:spacing w:before="200"/>
      <w:outlineLvl w:val="3"/>
    </w:pPr>
    <w:rPr>
      <w:rFonts w:eastAsia="Garamond"/>
      <w:b/>
      <w:sz w:val="18"/>
      <w:lang w:val="x-none" w:eastAsia="x-none"/>
    </w:rPr>
  </w:style>
  <w:style w:type="paragraph" w:styleId="Nadpis5">
    <w:name w:val="heading 5"/>
    <w:basedOn w:val="Normln"/>
    <w:next w:val="Normln"/>
    <w:link w:val="Nadpis5Char"/>
    <w:uiPriority w:val="9"/>
    <w:qFormat/>
    <w:pPr>
      <w:keepNext/>
      <w:keepLines/>
      <w:spacing w:before="200"/>
      <w:outlineLvl w:val="4"/>
    </w:pPr>
    <w:rPr>
      <w:rFonts w:ascii="Cambria" w:eastAsia="Cambria" w:hAnsi="Cambria"/>
      <w:color w:val="243F60"/>
      <w:lang w:val="x-none" w:eastAsia="x-none"/>
    </w:rPr>
  </w:style>
  <w:style w:type="paragraph" w:styleId="Nadpis6">
    <w:name w:val="heading 6"/>
    <w:basedOn w:val="Normln"/>
    <w:next w:val="Normln"/>
    <w:link w:val="Nadpis6Char1"/>
    <w:uiPriority w:val="9"/>
    <w:qFormat/>
    <w:pPr>
      <w:keepNext/>
      <w:keepLines/>
      <w:spacing w:before="200"/>
      <w:outlineLvl w:val="5"/>
    </w:pPr>
    <w:rPr>
      <w:rFonts w:ascii="Cambria" w:eastAsia="Cambria" w:hAnsi="Cambria"/>
      <w:i/>
      <w:color w:val="243F60"/>
      <w:lang w:val="x-none" w:eastAsia="x-none"/>
    </w:rPr>
  </w:style>
  <w:style w:type="paragraph" w:styleId="Nadpis7">
    <w:name w:val="heading 7"/>
    <w:basedOn w:val="Normln"/>
    <w:next w:val="Normln"/>
    <w:link w:val="Nadpis7Char1"/>
    <w:uiPriority w:val="99"/>
    <w:qFormat/>
    <w:pPr>
      <w:keepNext/>
      <w:keepLines/>
      <w:spacing w:before="200"/>
      <w:outlineLvl w:val="6"/>
    </w:pPr>
    <w:rPr>
      <w:rFonts w:ascii="Garamond" w:eastAsia="Garamond" w:hAnsi="Garamond"/>
      <w:sz w:val="24"/>
      <w:lang w:val="x-none" w:eastAsia="x-none"/>
    </w:rPr>
  </w:style>
  <w:style w:type="paragraph" w:styleId="Nadpis8">
    <w:name w:val="heading 8"/>
    <w:basedOn w:val="Normln"/>
    <w:next w:val="Normln"/>
    <w:link w:val="Nadpis8Char1"/>
    <w:uiPriority w:val="99"/>
    <w:qFormat/>
    <w:pPr>
      <w:keepNext/>
      <w:keepLines/>
      <w:spacing w:before="200"/>
      <w:outlineLvl w:val="7"/>
    </w:pPr>
    <w:rPr>
      <w:rFonts w:ascii="Garamond" w:eastAsia="Garamond" w:hAnsi="Garamond"/>
      <w:i/>
      <w:sz w:val="24"/>
      <w:lang w:val="x-none" w:eastAsia="x-none"/>
    </w:rPr>
  </w:style>
  <w:style w:type="paragraph" w:styleId="Nadpis9">
    <w:name w:val="heading 9"/>
    <w:basedOn w:val="Normln"/>
    <w:next w:val="Normln"/>
    <w:link w:val="Nadpis9Char1"/>
    <w:uiPriority w:val="99"/>
    <w:qFormat/>
    <w:pPr>
      <w:keepNext/>
      <w:keepLines/>
      <w:spacing w:before="200"/>
      <w:outlineLvl w:val="8"/>
    </w:pPr>
    <w:rPr>
      <w:rFonts w:eastAsia="Garamond"/>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uiPriority w:val="99"/>
    <w:locked/>
    <w:rPr>
      <w:rFonts w:ascii="Arial" w:hAnsi="Arial" w:cs="Arial"/>
    </w:rPr>
  </w:style>
  <w:style w:type="paragraph" w:customStyle="1" w:styleId="Citaceintenzivn">
    <w:name w:val="Citace – intenzivní"/>
    <w:basedOn w:val="Normln"/>
    <w:next w:val="Normln"/>
    <w:link w:val="CitaceintenzivnChar"/>
    <w:uiPriority w:val="30"/>
    <w:qFormat/>
    <w:pPr>
      <w:pBdr>
        <w:bottom w:val="single" w:sz="4" w:space="0" w:color="4F81BD"/>
      </w:pBdr>
      <w:spacing w:before="200" w:after="280"/>
      <w:ind w:left="936" w:right="936"/>
    </w:pPr>
    <w:rPr>
      <w:rFonts w:ascii="Garamond" w:eastAsia="Garamond" w:hAnsi="Garamond"/>
      <w:b/>
      <w:i/>
      <w:color w:val="4F81BD"/>
      <w:lang w:val="x-none" w:eastAsia="x-none"/>
    </w:rPr>
  </w:style>
  <w:style w:type="character" w:customStyle="1" w:styleId="Zvraznn">
    <w:name w:val="Zvýraznění"/>
    <w:uiPriority w:val="20"/>
    <w:qFormat/>
    <w:rPr>
      <w:i/>
    </w:rPr>
  </w:style>
  <w:style w:type="character" w:customStyle="1" w:styleId="Nadpis4Char">
    <w:name w:val="Nadpis 4 Char"/>
    <w:uiPriority w:val="99"/>
    <w:locked/>
    <w:rPr>
      <w:rFonts w:ascii="Arial" w:hAnsi="Arial" w:cs="Arial"/>
      <w:b/>
      <w:sz w:val="18"/>
    </w:rPr>
  </w:style>
  <w:style w:type="paragraph" w:styleId="Zpat">
    <w:name w:val="footer"/>
    <w:basedOn w:val="Normln"/>
    <w:next w:val="Normln"/>
    <w:link w:val="ZpatChar"/>
    <w:uiPriority w:val="99"/>
    <w:pPr>
      <w:tabs>
        <w:tab w:val="center" w:pos="4536"/>
        <w:tab w:val="right" w:pos="9072"/>
      </w:tabs>
    </w:pPr>
    <w:rPr>
      <w:rFonts w:eastAsia="Garamond"/>
      <w:sz w:val="24"/>
    </w:rPr>
  </w:style>
  <w:style w:type="character" w:customStyle="1" w:styleId="Nadpis3Char1">
    <w:name w:val="Nadpis 3 Char1"/>
    <w:link w:val="Nadpis3"/>
    <w:uiPriority w:val="9"/>
    <w:rPr>
      <w:rFonts w:ascii="Cambria" w:eastAsia="Cambria" w:hAnsi="Cambria" w:cs="Cambria"/>
      <w:b/>
      <w:color w:val="4F81BD"/>
    </w:rPr>
  </w:style>
  <w:style w:type="character" w:customStyle="1" w:styleId="Nadpis5Char">
    <w:name w:val="Nadpis 5 Char"/>
    <w:link w:val="Nadpis5"/>
    <w:uiPriority w:val="9"/>
    <w:rPr>
      <w:rFonts w:ascii="Cambria" w:eastAsia="Cambria" w:hAnsi="Cambria" w:cs="Cambria"/>
      <w:color w:val="243F60"/>
    </w:rPr>
  </w:style>
  <w:style w:type="paragraph" w:customStyle="1" w:styleId="Rozvrendokumentu">
    <w:name w:val="Rozvržení dokumentu"/>
    <w:basedOn w:val="Normln"/>
    <w:next w:val="Normln"/>
    <w:link w:val="RozvrendokumentuChar"/>
    <w:uiPriority w:val="99"/>
    <w:semiHidden/>
    <w:pPr>
      <w:shd w:val="clear" w:color="auto" w:fill="000080"/>
    </w:pPr>
    <w:rPr>
      <w:rFonts w:ascii="Tahoma" w:eastAsia="Garamond" w:hAnsi="Tahoma"/>
      <w:lang w:val="x-none" w:eastAsia="x-none"/>
    </w:rPr>
  </w:style>
  <w:style w:type="paragraph" w:customStyle="1" w:styleId="Default">
    <w:name w:val="Default"/>
    <w:next w:val="Normln"/>
    <w:rPr>
      <w:rFonts w:ascii="Arial" w:hAnsi="Arial" w:cs="Arial"/>
      <w:color w:val="000000"/>
      <w:sz w:val="24"/>
    </w:rPr>
  </w:style>
  <w:style w:type="paragraph" w:customStyle="1" w:styleId="Identifikacestran">
    <w:name w:val="Identifikace stran"/>
    <w:basedOn w:val="Normln"/>
    <w:next w:val="Normln"/>
    <w:uiPriority w:val="99"/>
    <w:pPr>
      <w:spacing w:line="280" w:lineRule="atLeast"/>
      <w:jc w:val="both"/>
    </w:pPr>
    <w:rPr>
      <w:rFonts w:ascii="Times New Roman" w:hAnsi="Times New Roman"/>
      <w:sz w:val="24"/>
      <w:lang w:eastAsia="en-US"/>
    </w:rPr>
  </w:style>
  <w:style w:type="character" w:customStyle="1" w:styleId="Nadpis1Char1">
    <w:name w:val="Nadpis 1 Char1"/>
    <w:link w:val="Nadpis1"/>
    <w:uiPriority w:val="9"/>
    <w:rPr>
      <w:rFonts w:ascii="Cambria" w:eastAsia="Cambria" w:hAnsi="Cambria" w:cs="Cambria"/>
      <w:b/>
      <w:color w:val="376091"/>
      <w:sz w:val="28"/>
    </w:rPr>
  </w:style>
  <w:style w:type="character" w:customStyle="1" w:styleId="NzevChar">
    <w:name w:val="Název Char"/>
    <w:uiPriority w:val="99"/>
    <w:locked/>
    <w:rPr>
      <w:rFonts w:ascii="Arial" w:hAnsi="Arial" w:cs="Arial"/>
      <w:b/>
      <w:sz w:val="24"/>
      <w:u w:val="single"/>
    </w:rPr>
  </w:style>
  <w:style w:type="character" w:styleId="Odkaznavysvtlivky">
    <w:name w:val="endnote reference"/>
    <w:uiPriority w:val="99"/>
    <w:semiHidden/>
    <w:unhideWhenUsed/>
    <w:rPr>
      <w:vertAlign w:val="superscript"/>
    </w:rPr>
  </w:style>
  <w:style w:type="character" w:customStyle="1" w:styleId="RozvrendokumentuChar">
    <w:name w:val="Rozvržení dokumentu Char"/>
    <w:link w:val="Rozvrendokumentu"/>
    <w:uiPriority w:val="99"/>
    <w:semiHidden/>
    <w:locked/>
    <w:rPr>
      <w:rFonts w:ascii="Tahoma" w:hAnsi="Tahoma" w:cs="Tahoma"/>
      <w:shd w:val="clear" w:color="auto" w:fill="000080"/>
    </w:rPr>
  </w:style>
  <w:style w:type="character" w:styleId="Zdraznnjemn">
    <w:name w:val="Subtle Emphasis"/>
    <w:uiPriority w:val="19"/>
    <w:qFormat/>
    <w:rPr>
      <w:i/>
      <w:color w:val="808080"/>
    </w:rPr>
  </w:style>
  <w:style w:type="character" w:customStyle="1" w:styleId="Nadpis3Char">
    <w:name w:val="Nadpis 3 Char"/>
    <w:uiPriority w:val="99"/>
    <w:locked/>
    <w:rPr>
      <w:rFonts w:ascii="Arial" w:hAnsi="Arial" w:cs="Arial"/>
      <w:sz w:val="20"/>
    </w:rPr>
  </w:style>
  <w:style w:type="character" w:customStyle="1" w:styleId="TextvysvtlivekChar">
    <w:name w:val="Text vysvětlivek Char"/>
    <w:link w:val="Textvysvtlivek"/>
    <w:uiPriority w:val="99"/>
    <w:semiHidden/>
    <w:rPr>
      <w:sz w:val="20"/>
    </w:rPr>
  </w:style>
  <w:style w:type="paragraph" w:styleId="Zkladntext2">
    <w:name w:val="Body Text 2"/>
    <w:basedOn w:val="Normln"/>
    <w:next w:val="Normln"/>
    <w:link w:val="Zkladntext2Char"/>
    <w:uiPriority w:val="99"/>
    <w:pPr>
      <w:spacing w:after="120" w:line="480" w:lineRule="auto"/>
    </w:pPr>
    <w:rPr>
      <w:rFonts w:eastAsia="Garamond"/>
      <w:sz w:val="24"/>
      <w:lang w:val="x-none" w:eastAsia="x-none"/>
    </w:rPr>
  </w:style>
  <w:style w:type="character" w:customStyle="1" w:styleId="Nadpis7Char">
    <w:name w:val="Nadpis 7 Char"/>
    <w:uiPriority w:val="99"/>
    <w:locked/>
    <w:rPr>
      <w:sz w:val="24"/>
    </w:rPr>
  </w:style>
  <w:style w:type="paragraph" w:styleId="Pedmtkomente">
    <w:name w:val="annotation subject"/>
    <w:basedOn w:val="Textkomente"/>
    <w:next w:val="Textkomente"/>
    <w:link w:val="PedmtkomenteChar"/>
    <w:uiPriority w:val="99"/>
    <w:semiHidden/>
    <w:pPr>
      <w:spacing w:line="240" w:lineRule="auto"/>
      <w:jc w:val="left"/>
    </w:pPr>
    <w:rPr>
      <w:b/>
    </w:rPr>
  </w:style>
  <w:style w:type="paragraph" w:customStyle="1" w:styleId="Odstavecseseznamem1">
    <w:name w:val="Odstavec se seznamem1"/>
    <w:basedOn w:val="Normln"/>
    <w:next w:val="Normln"/>
    <w:uiPriority w:val="99"/>
    <w:pPr>
      <w:ind w:left="720"/>
    </w:pPr>
  </w:style>
  <w:style w:type="character" w:styleId="Hypertextovodkaz">
    <w:name w:val="Hyperlink"/>
    <w:uiPriority w:val="99"/>
    <w:rPr>
      <w:rFonts w:cs="Times New Roman"/>
      <w:color w:val="0000FF"/>
      <w:u w:val="single"/>
    </w:rPr>
  </w:style>
  <w:style w:type="paragraph" w:customStyle="1" w:styleId="Standardntext">
    <w:name w:val="Standardní text"/>
    <w:basedOn w:val="Normln"/>
    <w:next w:val="Normln"/>
    <w:uiPriority w:val="99"/>
    <w:rPr>
      <w:rFonts w:ascii="Times New Roman" w:hAnsi="Times New Roman"/>
      <w:sz w:val="24"/>
    </w:rPr>
  </w:style>
  <w:style w:type="paragraph" w:styleId="Revize">
    <w:name w:val="Revision"/>
    <w:next w:val="Normln"/>
    <w:hidden/>
    <w:uiPriority w:val="99"/>
    <w:semiHidden/>
    <w:rPr>
      <w:rFonts w:ascii="Arial" w:hAnsi="Arial"/>
    </w:rPr>
  </w:style>
  <w:style w:type="paragraph" w:styleId="FormtovanvHTML">
    <w:name w:val="HTML Preformatted"/>
    <w:basedOn w:val="Normln"/>
    <w:next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val="x-none" w:eastAsia="x-none"/>
    </w:rPr>
  </w:style>
  <w:style w:type="character" w:customStyle="1" w:styleId="TextpoznpodarouChar">
    <w:name w:val="Text pozn. pod čarou Char"/>
    <w:link w:val="Textpoznpodarou"/>
    <w:uiPriority w:val="99"/>
    <w:semiHidden/>
    <w:rPr>
      <w:sz w:val="20"/>
    </w:rPr>
  </w:style>
  <w:style w:type="paragraph" w:styleId="Textpoznpodarou">
    <w:name w:val="footnote text"/>
    <w:basedOn w:val="Normln"/>
    <w:next w:val="Normln"/>
    <w:link w:val="TextpoznpodarouChar"/>
    <w:uiPriority w:val="99"/>
    <w:semiHidden/>
    <w:unhideWhenUsed/>
    <w:rPr>
      <w:rFonts w:ascii="Garamond" w:eastAsia="Garamond" w:hAnsi="Garamond"/>
      <w:lang w:val="x-none" w:eastAsia="x-none"/>
    </w:rPr>
  </w:style>
  <w:style w:type="character" w:customStyle="1" w:styleId="Nadpis8Char">
    <w:name w:val="Nadpis 8 Char"/>
    <w:uiPriority w:val="99"/>
    <w:locked/>
    <w:rPr>
      <w:i/>
      <w:sz w:val="24"/>
    </w:rPr>
  </w:style>
  <w:style w:type="character" w:customStyle="1" w:styleId="FormtovanvHTMLChar">
    <w:name w:val="Formátovaný v HTML Char"/>
    <w:link w:val="FormtovanvHTML"/>
    <w:uiPriority w:val="99"/>
    <w:semiHidden/>
    <w:rPr>
      <w:rFonts w:ascii="Courier New" w:eastAsia="Calibri" w:hAnsi="Courier New" w:cs="Courier New"/>
      <w:color w:val="000000"/>
      <w:sz w:val="20"/>
    </w:rPr>
  </w:style>
  <w:style w:type="character" w:customStyle="1" w:styleId="TextbublinyChar">
    <w:name w:val="Text bubliny Char"/>
    <w:link w:val="Textbubliny"/>
    <w:uiPriority w:val="99"/>
    <w:semiHidden/>
    <w:locked/>
    <w:rPr>
      <w:rFonts w:ascii="Tahoma" w:hAnsi="Tahoma" w:cs="Tahoma"/>
      <w:sz w:val="16"/>
    </w:rPr>
  </w:style>
  <w:style w:type="character" w:styleId="Zdraznnintenzivn">
    <w:name w:val="Intense Emphasis"/>
    <w:uiPriority w:val="21"/>
    <w:qFormat/>
    <w:rPr>
      <w:b/>
      <w:i/>
      <w:color w:val="4F81BD"/>
    </w:rPr>
  </w:style>
  <w:style w:type="paragraph" w:styleId="Bezmezer">
    <w:name w:val="No Spacing"/>
    <w:next w:val="Normln"/>
    <w:uiPriority w:val="1"/>
    <w:qFormat/>
  </w:style>
  <w:style w:type="paragraph" w:styleId="Normlnweb">
    <w:name w:val="Normal (Web)"/>
    <w:basedOn w:val="Normln"/>
    <w:next w:val="Normln"/>
    <w:uiPriority w:val="99"/>
    <w:pPr>
      <w:spacing w:before="100" w:after="100" w:line="360" w:lineRule="auto"/>
      <w:jc w:val="both"/>
    </w:pPr>
  </w:style>
  <w:style w:type="character" w:customStyle="1" w:styleId="Nadpis2Char1">
    <w:name w:val="Nadpis 2 Char1"/>
    <w:link w:val="Nadpis2"/>
    <w:uiPriority w:val="9"/>
    <w:rPr>
      <w:rFonts w:ascii="Cambria" w:eastAsia="Cambria" w:hAnsi="Cambria" w:cs="Cambria"/>
      <w:b/>
      <w:color w:val="4F81BD"/>
      <w:sz w:val="26"/>
    </w:rPr>
  </w:style>
  <w:style w:type="character" w:customStyle="1" w:styleId="NzevChar1">
    <w:name w:val="Název Char1"/>
    <w:link w:val="Nzev"/>
    <w:uiPriority w:val="10"/>
    <w:rPr>
      <w:rFonts w:ascii="Cambria" w:eastAsia="Cambria" w:hAnsi="Cambria" w:cs="Cambria"/>
      <w:color w:val="17375D"/>
      <w:spacing w:val="5"/>
      <w:sz w:val="52"/>
    </w:rPr>
  </w:style>
  <w:style w:type="character" w:customStyle="1" w:styleId="TextkomenteChar">
    <w:name w:val="Text komentáře Char"/>
    <w:link w:val="Textkomente"/>
    <w:uiPriority w:val="99"/>
    <w:locked/>
    <w:rPr>
      <w:rFonts w:ascii="Arial" w:hAnsi="Arial" w:cs="Times New Roman"/>
      <w:lang w:val="cs-CZ" w:eastAsia="cs-CZ" w:bidi="ar-SA"/>
    </w:rPr>
  </w:style>
  <w:style w:type="paragraph" w:styleId="Nzev">
    <w:name w:val="Title"/>
    <w:basedOn w:val="Normln"/>
    <w:next w:val="Normln"/>
    <w:link w:val="NzevChar1"/>
    <w:uiPriority w:val="99"/>
    <w:qFormat/>
    <w:pPr>
      <w:pBdr>
        <w:bottom w:val="single" w:sz="8" w:space="0" w:color="4F81BD"/>
      </w:pBdr>
      <w:spacing w:after="300"/>
    </w:pPr>
    <w:rPr>
      <w:rFonts w:eastAsia="Garamond"/>
      <w:b/>
      <w:sz w:val="24"/>
      <w:u w:val="single"/>
      <w:lang w:val="x-none" w:eastAsia="x-none"/>
    </w:rPr>
  </w:style>
  <w:style w:type="character" w:customStyle="1" w:styleId="ZkladntextChar">
    <w:name w:val="Základní text Char"/>
    <w:link w:val="Zkladntext"/>
    <w:uiPriority w:val="99"/>
    <w:locked/>
    <w:rPr>
      <w:rFonts w:ascii="Arial" w:hAnsi="Arial" w:cs="Arial"/>
      <w:sz w:val="24"/>
    </w:rPr>
  </w:style>
  <w:style w:type="paragraph" w:styleId="Zkladntext">
    <w:name w:val="Body Text"/>
    <w:basedOn w:val="Normln"/>
    <w:next w:val="Normln"/>
    <w:link w:val="ZkladntextChar"/>
    <w:uiPriority w:val="99"/>
    <w:pPr>
      <w:tabs>
        <w:tab w:val="left" w:pos="180"/>
      </w:tabs>
      <w:spacing w:line="360" w:lineRule="auto"/>
      <w:ind w:right="-108"/>
      <w:jc w:val="both"/>
    </w:pPr>
    <w:rPr>
      <w:rFonts w:eastAsia="Garamond"/>
      <w:sz w:val="24"/>
      <w:lang w:val="x-none" w:eastAsia="x-none"/>
    </w:rPr>
  </w:style>
  <w:style w:type="character" w:customStyle="1" w:styleId="Nadpis2Char">
    <w:name w:val="Nadpis 2 Char"/>
    <w:uiPriority w:val="99"/>
    <w:locked/>
    <w:rPr>
      <w:rFonts w:ascii="Arial" w:hAnsi="Arial" w:cs="Arial"/>
      <w:b/>
      <w:sz w:val="20"/>
      <w:u w:val="single"/>
    </w:rPr>
  </w:style>
  <w:style w:type="character" w:customStyle="1" w:styleId="CitaceChar">
    <w:name w:val="Citace Char"/>
    <w:link w:val="Citace"/>
    <w:uiPriority w:val="29"/>
    <w:rPr>
      <w:i/>
      <w:color w:val="000000"/>
    </w:rPr>
  </w:style>
  <w:style w:type="character" w:customStyle="1" w:styleId="ProsttextChar">
    <w:name w:val="Prostý text Char"/>
    <w:link w:val="Prosttext"/>
    <w:uiPriority w:val="99"/>
    <w:locked/>
    <w:rPr>
      <w:rFonts w:ascii="Courier New" w:hAnsi="Courier New" w:cs="Courier New"/>
    </w:rPr>
  </w:style>
  <w:style w:type="character" w:customStyle="1" w:styleId="Platne1">
    <w:name w:val="Platne1"/>
    <w:uiPriority w:val="99"/>
    <w:rPr>
      <w:rFonts w:cs="Times New Roman"/>
    </w:rPr>
  </w:style>
  <w:style w:type="character" w:customStyle="1" w:styleId="PedmtkomenteChar">
    <w:name w:val="Předmět komentáře Char"/>
    <w:link w:val="Pedmtkomente"/>
    <w:uiPriority w:val="99"/>
    <w:semiHidden/>
    <w:locked/>
    <w:rPr>
      <w:rFonts w:ascii="Arial" w:hAnsi="Arial" w:cs="Times New Roman"/>
      <w:b/>
      <w:lang w:val="cs-CZ" w:eastAsia="cs-CZ" w:bidi="ar-SA"/>
    </w:rPr>
  </w:style>
  <w:style w:type="paragraph" w:customStyle="1" w:styleId="Body">
    <w:name w:val="Body"/>
    <w:basedOn w:val="Normln"/>
    <w:next w:val="Normln"/>
    <w:uiPriority w:val="99"/>
    <w:pPr>
      <w:numPr>
        <w:numId w:val="2"/>
      </w:numPr>
      <w:spacing w:after="60" w:line="360" w:lineRule="auto"/>
      <w:jc w:val="both"/>
    </w:pPr>
    <w:rPr>
      <w:spacing w:val="6"/>
      <w:sz w:val="18"/>
    </w:rPr>
  </w:style>
  <w:style w:type="character" w:customStyle="1" w:styleId="ZhlavChar">
    <w:name w:val="Záhlaví Char"/>
    <w:link w:val="Zhlav"/>
    <w:uiPriority w:val="99"/>
    <w:locked/>
    <w:rPr>
      <w:rFonts w:ascii="Arial" w:hAnsi="Arial" w:cs="Arial"/>
      <w:sz w:val="24"/>
    </w:rPr>
  </w:style>
  <w:style w:type="character" w:styleId="Znakapoznpodarou">
    <w:name w:val="footnote reference"/>
    <w:uiPriority w:val="99"/>
    <w:semiHidden/>
    <w:unhideWhenUsed/>
    <w:rPr>
      <w:vertAlign w:val="superscript"/>
    </w:rPr>
  </w:style>
  <w:style w:type="character" w:styleId="Siln">
    <w:name w:val="Strong"/>
    <w:uiPriority w:val="22"/>
    <w:qFormat/>
    <w:rPr>
      <w:b/>
    </w:rPr>
  </w:style>
  <w:style w:type="character" w:customStyle="1" w:styleId="Nadpis4Char1">
    <w:name w:val="Nadpis 4 Char1"/>
    <w:link w:val="Nadpis4"/>
    <w:uiPriority w:val="9"/>
    <w:rPr>
      <w:rFonts w:ascii="Cambria" w:eastAsia="Cambria" w:hAnsi="Cambria" w:cs="Cambria"/>
      <w:b/>
      <w:i/>
      <w:color w:val="4F81BD"/>
    </w:rPr>
  </w:style>
  <w:style w:type="character" w:styleId="Odkaznakoment">
    <w:name w:val="annotation reference"/>
    <w:uiPriority w:val="99"/>
    <w:rPr>
      <w:rFonts w:cs="Times New Roman"/>
      <w:sz w:val="16"/>
    </w:rPr>
  </w:style>
  <w:style w:type="paragraph" w:styleId="Textkomente">
    <w:name w:val="annotation text"/>
    <w:basedOn w:val="Normln"/>
    <w:next w:val="Normln"/>
    <w:link w:val="TextkomenteChar"/>
    <w:uiPriority w:val="99"/>
    <w:pPr>
      <w:spacing w:line="360" w:lineRule="auto"/>
      <w:jc w:val="both"/>
    </w:pPr>
    <w:rPr>
      <w:rFonts w:eastAsia="Garamond"/>
    </w:rPr>
  </w:style>
  <w:style w:type="character" w:styleId="Nzevknihy">
    <w:name w:val="Book Title"/>
    <w:uiPriority w:val="33"/>
    <w:qFormat/>
    <w:rPr>
      <w:b/>
      <w:smallCaps/>
      <w:spacing w:val="5"/>
    </w:rPr>
  </w:style>
  <w:style w:type="paragraph" w:customStyle="1" w:styleId="Textbodu">
    <w:name w:val="Text bodu"/>
    <w:basedOn w:val="Normln"/>
    <w:next w:val="Normln"/>
    <w:uiPriority w:val="99"/>
    <w:pPr>
      <w:tabs>
        <w:tab w:val="num" w:pos="851"/>
      </w:tabs>
      <w:ind w:left="851" w:hanging="426"/>
      <w:jc w:val="both"/>
    </w:pPr>
    <w:rPr>
      <w:rFonts w:ascii="Times New Roman" w:hAnsi="Times New Roman"/>
      <w:sz w:val="24"/>
    </w:rPr>
  </w:style>
  <w:style w:type="paragraph" w:customStyle="1" w:styleId="Citace">
    <w:name w:val="Citace"/>
    <w:basedOn w:val="Normln"/>
    <w:next w:val="Normln"/>
    <w:link w:val="CitaceChar"/>
    <w:uiPriority w:val="29"/>
    <w:qFormat/>
    <w:rPr>
      <w:rFonts w:ascii="Garamond" w:eastAsia="Garamond" w:hAnsi="Garamond"/>
      <w:i/>
      <w:color w:val="000000"/>
      <w:lang w:val="x-none" w:eastAsia="x-none"/>
    </w:rPr>
  </w:style>
  <w:style w:type="character" w:styleId="Odkazjemn">
    <w:name w:val="Subtle Reference"/>
    <w:uiPriority w:val="31"/>
    <w:qFormat/>
    <w:rPr>
      <w:smallCaps/>
      <w:color w:val="C0504D"/>
      <w:u w:val="single"/>
    </w:rPr>
  </w:style>
  <w:style w:type="character" w:customStyle="1" w:styleId="CitaceintenzivnChar">
    <w:name w:val="Citace – intenzivní Char"/>
    <w:link w:val="Citaceintenzivn"/>
    <w:uiPriority w:val="30"/>
    <w:rPr>
      <w:b/>
      <w:i/>
      <w:color w:val="4F81BD"/>
    </w:rPr>
  </w:style>
  <w:style w:type="paragraph" w:customStyle="1" w:styleId="Msolistparagraph0">
    <w:name w:val="Msolistparagraph"/>
    <w:basedOn w:val="Normln"/>
    <w:next w:val="Normln"/>
    <w:uiPriority w:val="99"/>
    <w:pPr>
      <w:ind w:left="720"/>
    </w:pPr>
    <w:rPr>
      <w:rFonts w:ascii="Times New Roman" w:hAnsi="Times New Roman"/>
      <w:sz w:val="24"/>
    </w:rPr>
  </w:style>
  <w:style w:type="paragraph" w:customStyle="1" w:styleId="Textpsmene">
    <w:name w:val="Text písmene"/>
    <w:basedOn w:val="Normln"/>
    <w:next w:val="Normln"/>
    <w:uiPriority w:val="99"/>
    <w:pPr>
      <w:numPr>
        <w:ilvl w:val="1"/>
        <w:numId w:val="3"/>
      </w:numPr>
      <w:spacing w:line="360" w:lineRule="auto"/>
      <w:jc w:val="both"/>
    </w:pPr>
  </w:style>
  <w:style w:type="character" w:customStyle="1" w:styleId="CommentTextChar">
    <w:name w:val="Comment Text Char"/>
    <w:uiPriority w:val="99"/>
    <w:semiHidden/>
    <w:locked/>
    <w:rPr>
      <w:rFonts w:ascii="Arial" w:hAnsi="Arial" w:cs="Times New Roman"/>
      <w:sz w:val="20"/>
    </w:rPr>
  </w:style>
  <w:style w:type="character" w:customStyle="1" w:styleId="PlainTextChar">
    <w:name w:val="Plain Text Char"/>
    <w:uiPriority w:val="99"/>
    <w:rPr>
      <w:rFonts w:ascii="Courier New" w:hAnsi="Courier New" w:cs="Courier New"/>
      <w:sz w:val="21"/>
    </w:rPr>
  </w:style>
  <w:style w:type="character" w:customStyle="1" w:styleId="PodtitulChar">
    <w:name w:val="Podtitul Char"/>
    <w:link w:val="Podtitul"/>
    <w:uiPriority w:val="11"/>
    <w:rPr>
      <w:rFonts w:ascii="Cambria" w:eastAsia="Cambria" w:hAnsi="Cambria" w:cs="Cambria"/>
      <w:i/>
      <w:color w:val="4F81BD"/>
      <w:spacing w:val="15"/>
      <w:sz w:val="24"/>
    </w:rPr>
  </w:style>
  <w:style w:type="paragraph" w:styleId="Odstavecseseznamem">
    <w:name w:val="List Paragraph"/>
    <w:basedOn w:val="Normln"/>
    <w:next w:val="Normln"/>
    <w:uiPriority w:val="34"/>
    <w:qFormat/>
    <w:pPr>
      <w:ind w:left="708"/>
    </w:pPr>
    <w:rPr>
      <w:rFonts w:ascii="Times New Roman" w:hAnsi="Times New Roman"/>
      <w:sz w:val="24"/>
    </w:rPr>
  </w:style>
  <w:style w:type="paragraph" w:customStyle="1" w:styleId="TextNormalPrvni">
    <w:name w:val="Text Normal Prvni"/>
    <w:basedOn w:val="Normln"/>
    <w:next w:val="Normln"/>
    <w:uiPriority w:val="99"/>
    <w:pPr>
      <w:spacing w:after="120"/>
      <w:jc w:val="both"/>
    </w:pPr>
    <w:rPr>
      <w:rFonts w:ascii="Times New Roman" w:hAnsi="Times New Roman"/>
      <w:sz w:val="22"/>
    </w:rPr>
  </w:style>
  <w:style w:type="paragraph" w:customStyle="1" w:styleId="Dkanormln">
    <w:name w:val="Dkanormln"/>
    <w:basedOn w:val="Normln"/>
    <w:next w:val="Normln"/>
    <w:uiPriority w:val="99"/>
    <w:pPr>
      <w:spacing w:before="100" w:after="100"/>
    </w:pPr>
    <w:rPr>
      <w:rFonts w:ascii="Times New Roman" w:hAnsi="Times New Roman"/>
      <w:sz w:val="24"/>
    </w:rPr>
  </w:style>
  <w:style w:type="paragraph" w:customStyle="1" w:styleId="Normln1">
    <w:name w:val="Normální1"/>
    <w:basedOn w:val="Normln"/>
    <w:next w:val="Normln"/>
    <w:uiPriority w:val="99"/>
    <w:pPr>
      <w:jc w:val="both"/>
    </w:pPr>
    <w:rPr>
      <w:rFonts w:ascii="Times New Roman" w:hAnsi="Times New Roman"/>
      <w:sz w:val="24"/>
    </w:rPr>
  </w:style>
  <w:style w:type="paragraph" w:styleId="Prosttext">
    <w:name w:val="Plain Text"/>
    <w:basedOn w:val="Normln"/>
    <w:next w:val="Normln"/>
    <w:link w:val="ProsttextChar"/>
    <w:uiPriority w:val="99"/>
    <w:rPr>
      <w:rFonts w:ascii="Courier New" w:eastAsia="Garamond" w:hAnsi="Courier New"/>
      <w:lang w:val="x-none" w:eastAsia="x-none"/>
    </w:rPr>
  </w:style>
  <w:style w:type="paragraph" w:customStyle="1" w:styleId="StylArial10bZarovnatdoblokuprovnnad8bdkovn">
    <w:name w:val="Styl Arial 10 b. Zarovnat do bloku párování nad 8 b. Řádkování..."/>
    <w:basedOn w:val="Normln"/>
    <w:next w:val="Normln"/>
    <w:uiPriority w:val="99"/>
    <w:pPr>
      <w:spacing w:line="360" w:lineRule="auto"/>
      <w:jc w:val="both"/>
    </w:pPr>
  </w:style>
  <w:style w:type="character" w:styleId="Odkazintenzivn">
    <w:name w:val="Intense Reference"/>
    <w:uiPriority w:val="32"/>
    <w:qFormat/>
    <w:rPr>
      <w:b/>
      <w:smallCaps/>
      <w:color w:val="C0504D"/>
      <w:spacing w:val="5"/>
      <w:u w:val="single"/>
    </w:rPr>
  </w:style>
  <w:style w:type="paragraph" w:customStyle="1" w:styleId="Nadpis50">
    <w:name w:val="Nadpis5"/>
    <w:basedOn w:val="Normln"/>
    <w:next w:val="Normln"/>
    <w:uiPriority w:val="99"/>
    <w:pPr>
      <w:spacing w:before="100" w:after="100"/>
    </w:pPr>
    <w:rPr>
      <w:rFonts w:ascii="Times New Roman" w:hAnsi="Times New Roman"/>
      <w:sz w:val="24"/>
    </w:rPr>
  </w:style>
  <w:style w:type="character" w:customStyle="1" w:styleId="Zkladntext2Char">
    <w:name w:val="Základní text 2 Char"/>
    <w:link w:val="Zkladntext2"/>
    <w:uiPriority w:val="99"/>
    <w:locked/>
    <w:rPr>
      <w:rFonts w:ascii="Arial" w:hAnsi="Arial" w:cs="Times New Roman"/>
      <w:sz w:val="24"/>
    </w:rPr>
  </w:style>
  <w:style w:type="numbering" w:styleId="111111">
    <w:name w:val="Outline List 2"/>
    <w:basedOn w:val="Bezseznamu"/>
    <w:uiPriority w:val="99"/>
    <w:locked/>
    <w:pPr>
      <w:numPr>
        <w:numId w:val="1"/>
      </w:numPr>
    </w:pPr>
  </w:style>
  <w:style w:type="paragraph" w:customStyle="1" w:styleId="Level3">
    <w:name w:val="Level 3"/>
    <w:basedOn w:val="Normln"/>
    <w:next w:val="Normln"/>
    <w:uiPriority w:val="99"/>
    <w:pPr>
      <w:tabs>
        <w:tab w:val="num" w:pos="1361"/>
      </w:tabs>
      <w:spacing w:after="60" w:line="288" w:lineRule="auto"/>
      <w:ind w:left="1361" w:hanging="737"/>
      <w:jc w:val="both"/>
    </w:pPr>
    <w:rPr>
      <w:sz w:val="22"/>
      <w:lang w:eastAsia="en-US"/>
    </w:rPr>
  </w:style>
  <w:style w:type="character" w:customStyle="1" w:styleId="ZpatChar">
    <w:name w:val="Zápatí Char"/>
    <w:link w:val="Zpat"/>
    <w:uiPriority w:val="99"/>
    <w:locked/>
    <w:rPr>
      <w:rFonts w:ascii="Arial" w:hAnsi="Arial" w:cs="Times New Roman"/>
      <w:sz w:val="24"/>
      <w:lang w:val="cs-CZ" w:eastAsia="cs-CZ" w:bidi="ar-SA"/>
    </w:rPr>
  </w:style>
  <w:style w:type="paragraph" w:styleId="Textvysvtlivek">
    <w:name w:val="endnote text"/>
    <w:basedOn w:val="Normln"/>
    <w:next w:val="Normln"/>
    <w:link w:val="TextvysvtlivekChar"/>
    <w:uiPriority w:val="99"/>
    <w:semiHidden/>
    <w:unhideWhenUsed/>
    <w:rPr>
      <w:rFonts w:ascii="Garamond" w:eastAsia="Garamond" w:hAnsi="Garamond"/>
      <w:lang w:val="x-none" w:eastAsia="x-none"/>
    </w:rPr>
  </w:style>
  <w:style w:type="paragraph" w:customStyle="1" w:styleId="Level1">
    <w:name w:val="Level 1"/>
    <w:basedOn w:val="Normln"/>
    <w:next w:val="Normln"/>
    <w:uiPriority w:val="99"/>
    <w:pPr>
      <w:keepNext/>
      <w:tabs>
        <w:tab w:val="num" w:pos="624"/>
        <w:tab w:val="num" w:pos="1361"/>
      </w:tabs>
      <w:spacing w:before="120" w:line="360" w:lineRule="auto"/>
      <w:ind w:left="624" w:hanging="624"/>
      <w:jc w:val="both"/>
    </w:pPr>
    <w:rPr>
      <w:b/>
      <w:caps/>
      <w:sz w:val="22"/>
      <w:lang w:eastAsia="en-US"/>
    </w:rPr>
  </w:style>
  <w:style w:type="character" w:customStyle="1" w:styleId="Nadpis6Char1">
    <w:name w:val="Nadpis 6 Char1"/>
    <w:link w:val="Nadpis6"/>
    <w:uiPriority w:val="9"/>
    <w:rPr>
      <w:rFonts w:ascii="Cambria" w:eastAsia="Cambria" w:hAnsi="Cambria" w:cs="Cambria"/>
      <w:i/>
      <w:color w:val="243F60"/>
    </w:rPr>
  </w:style>
  <w:style w:type="paragraph" w:customStyle="1" w:styleId="Textodstavce">
    <w:name w:val="Text odstavce"/>
    <w:basedOn w:val="Normln"/>
    <w:next w:val="Normln"/>
    <w:uiPriority w:val="99"/>
    <w:pPr>
      <w:numPr>
        <w:numId w:val="3"/>
      </w:numPr>
      <w:tabs>
        <w:tab w:val="left" w:pos="851"/>
      </w:tabs>
      <w:spacing w:before="120" w:after="120" w:line="360" w:lineRule="auto"/>
      <w:jc w:val="both"/>
    </w:pPr>
  </w:style>
  <w:style w:type="character" w:customStyle="1" w:styleId="Nadpis1Char">
    <w:name w:val="Nadpis 1 Char"/>
    <w:uiPriority w:val="99"/>
    <w:locked/>
    <w:rPr>
      <w:rFonts w:ascii="Arial" w:hAnsi="Arial"/>
      <w:b/>
      <w:sz w:val="20"/>
    </w:rPr>
  </w:style>
  <w:style w:type="paragraph" w:styleId="Podtitul">
    <w:name w:val="Subtitle"/>
    <w:basedOn w:val="Normln"/>
    <w:next w:val="Normln"/>
    <w:link w:val="PodtitulChar"/>
    <w:uiPriority w:val="11"/>
    <w:qFormat/>
    <w:pPr>
      <w:numPr>
        <w:ilvl w:val="1"/>
      </w:numPr>
    </w:pPr>
    <w:rPr>
      <w:rFonts w:ascii="Cambria" w:eastAsia="Cambria" w:hAnsi="Cambria"/>
      <w:i/>
      <w:color w:val="4F81BD"/>
      <w:spacing w:val="15"/>
      <w:sz w:val="24"/>
      <w:lang w:val="x-none" w:eastAsia="x-none"/>
    </w:rPr>
  </w:style>
  <w:style w:type="character" w:customStyle="1" w:styleId="Nadpis7Char1">
    <w:name w:val="Nadpis 7 Char1"/>
    <w:link w:val="Nadpis7"/>
    <w:uiPriority w:val="9"/>
    <w:rPr>
      <w:rFonts w:ascii="Cambria" w:eastAsia="Cambria" w:hAnsi="Cambria" w:cs="Cambria"/>
      <w:i/>
      <w:color w:val="404040"/>
    </w:rPr>
  </w:style>
  <w:style w:type="character" w:customStyle="1" w:styleId="Nadpis9Char1">
    <w:name w:val="Nadpis 9 Char1"/>
    <w:link w:val="Nadpis9"/>
    <w:uiPriority w:val="9"/>
    <w:rPr>
      <w:rFonts w:ascii="Cambria" w:eastAsia="Cambria" w:hAnsi="Cambria" w:cs="Cambria"/>
      <w:i/>
      <w:color w:val="404040"/>
      <w:sz w:val="20"/>
    </w:rPr>
  </w:style>
  <w:style w:type="character" w:customStyle="1" w:styleId="Nadpis8Char1">
    <w:name w:val="Nadpis 8 Char1"/>
    <w:link w:val="Nadpis8"/>
    <w:uiPriority w:val="9"/>
    <w:rPr>
      <w:rFonts w:ascii="Cambria" w:eastAsia="Cambria" w:hAnsi="Cambria" w:cs="Cambria"/>
      <w:color w:val="404040"/>
      <w:sz w:val="20"/>
    </w:rPr>
  </w:style>
  <w:style w:type="paragraph" w:styleId="Zhlav">
    <w:name w:val="header"/>
    <w:basedOn w:val="Normln"/>
    <w:next w:val="Normln"/>
    <w:link w:val="ZhlavChar"/>
    <w:uiPriority w:val="99"/>
    <w:pPr>
      <w:tabs>
        <w:tab w:val="center" w:pos="4536"/>
        <w:tab w:val="right" w:pos="9072"/>
      </w:tabs>
    </w:pPr>
    <w:rPr>
      <w:rFonts w:eastAsia="Garamond"/>
      <w:sz w:val="24"/>
      <w:lang w:val="x-none" w:eastAsia="x-none"/>
    </w:rPr>
  </w:style>
  <w:style w:type="paragraph" w:styleId="Textbubliny">
    <w:name w:val="Balloon Text"/>
    <w:basedOn w:val="Normln"/>
    <w:next w:val="Normln"/>
    <w:link w:val="TextbublinyChar"/>
    <w:uiPriority w:val="99"/>
    <w:semiHidden/>
    <w:rPr>
      <w:rFonts w:ascii="Tahoma" w:eastAsia="Garamond" w:hAnsi="Tahoma"/>
      <w:sz w:val="16"/>
      <w:lang w:val="x-none" w:eastAsia="x-none"/>
    </w:rPr>
  </w:style>
  <w:style w:type="character" w:customStyle="1" w:styleId="Nadpis6Char">
    <w:name w:val="Nadpis 6 Char"/>
    <w:uiPriority w:val="99"/>
    <w:locked/>
    <w:rPr>
      <w:b/>
    </w:rPr>
  </w:style>
  <w:style w:type="paragraph" w:styleId="Zptenadresanaoblku">
    <w:name w:val="envelope return"/>
    <w:basedOn w:val="Normln"/>
    <w:uiPriority w:val="99"/>
    <w:rsid w:val="004B610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secky@arup.c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EE22-972E-4823-905E-4D25B3A0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3917</Words>
  <Characters>23116</Characters>
  <Application>Microsoft Office Word</Application>
  <DocSecurity>4</DocSecurity>
  <Lines>192</Lines>
  <Paragraphs>53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ARU Praha v.v.i.</Company>
  <LinksUpToDate>false</LinksUpToDate>
  <CharactersWithSpaces>26980</CharactersWithSpaces>
  <SharedDoc>false</SharedDoc>
  <HLinks>
    <vt:vector size="6" baseType="variant">
      <vt:variant>
        <vt:i4>6750236</vt:i4>
      </vt:variant>
      <vt:variant>
        <vt:i4>0</vt:i4>
      </vt:variant>
      <vt:variant>
        <vt:i4>0</vt:i4>
      </vt:variant>
      <vt:variant>
        <vt:i4>5</vt:i4>
      </vt:variant>
      <vt:variant>
        <vt:lpwstr>mailto:cisecky@arup.cas.cz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Tomáš Biem</dc:creator>
  <cp:keywords/>
  <cp:lastModifiedBy>User</cp:lastModifiedBy>
  <cp:revision>2</cp:revision>
  <dcterms:created xsi:type="dcterms:W3CDTF">2020-03-31T15:13:00Z</dcterms:created>
  <dcterms:modified xsi:type="dcterms:W3CDTF">2020-03-31T15:13:00Z</dcterms:modified>
</cp:coreProperties>
</file>