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A460" w14:textId="77777777" w:rsidR="0041687B" w:rsidRDefault="0041687B" w:rsidP="004059D7">
      <w:pPr>
        <w:jc w:val="center"/>
        <w:outlineLvl w:val="0"/>
        <w:rPr>
          <w:rFonts w:ascii="Tahoma" w:hAnsi="Tahoma" w:cs="Tahoma"/>
          <w:b/>
          <w:caps/>
          <w:sz w:val="32"/>
          <w:szCs w:val="32"/>
          <w:u w:val="single"/>
        </w:rPr>
      </w:pPr>
    </w:p>
    <w:p w14:paraId="0567516A" w14:textId="45F69D70" w:rsidR="00FA4E6D" w:rsidRDefault="00FA4E6D" w:rsidP="004059D7">
      <w:pPr>
        <w:jc w:val="center"/>
        <w:outlineLvl w:val="0"/>
        <w:rPr>
          <w:rFonts w:ascii="Tahoma" w:hAnsi="Tahoma" w:cs="Tahoma"/>
          <w:b/>
          <w:caps/>
          <w:sz w:val="32"/>
          <w:szCs w:val="32"/>
          <w:u w:val="single"/>
        </w:rPr>
      </w:pPr>
      <w:r>
        <w:rPr>
          <w:rFonts w:ascii="Tahoma" w:hAnsi="Tahoma" w:cs="Tahoma"/>
          <w:b/>
          <w:caps/>
          <w:sz w:val="32"/>
          <w:szCs w:val="32"/>
          <w:u w:val="single"/>
        </w:rPr>
        <w:t>Smlouva o dílo</w:t>
      </w:r>
    </w:p>
    <w:p w14:paraId="67AB00A9" w14:textId="77777777" w:rsidR="00FA4E6D" w:rsidRDefault="00FA4E6D" w:rsidP="00FA4E6D">
      <w:pPr>
        <w:jc w:val="center"/>
        <w:rPr>
          <w:rFonts w:ascii="Tahoma" w:hAnsi="Tahoma" w:cs="Tahoma"/>
          <w:b/>
          <w:sz w:val="20"/>
          <w:szCs w:val="20"/>
        </w:rPr>
      </w:pPr>
    </w:p>
    <w:p w14:paraId="2645333B" w14:textId="79C5AD70" w:rsidR="00FA4E6D" w:rsidRDefault="00FA4E6D" w:rsidP="00FA4E6D">
      <w:pPr>
        <w:jc w:val="center"/>
        <w:rPr>
          <w:rFonts w:ascii="Tahoma" w:hAnsi="Tahoma" w:cs="Tahoma"/>
          <w:sz w:val="20"/>
          <w:szCs w:val="20"/>
        </w:rPr>
      </w:pPr>
      <w:r>
        <w:rPr>
          <w:rFonts w:ascii="Tahoma" w:hAnsi="Tahoma" w:cs="Tahoma"/>
          <w:sz w:val="20"/>
          <w:szCs w:val="20"/>
        </w:rPr>
        <w:t>uzavřená podle § 2586 a násl. zákona č. 89/2012, občanského zákoníku</w:t>
      </w:r>
      <w:r w:rsidR="00B62594">
        <w:rPr>
          <w:rFonts w:ascii="Tahoma" w:hAnsi="Tahoma" w:cs="Tahoma"/>
          <w:sz w:val="20"/>
          <w:szCs w:val="20"/>
        </w:rPr>
        <w:t>, v platném znění</w:t>
      </w:r>
      <w:r>
        <w:rPr>
          <w:rFonts w:ascii="Tahoma" w:hAnsi="Tahoma" w:cs="Tahoma"/>
          <w:sz w:val="20"/>
          <w:szCs w:val="20"/>
        </w:rPr>
        <w:t xml:space="preserve"> (dále jen „OZ“)</w:t>
      </w:r>
    </w:p>
    <w:p w14:paraId="47CB1E1F" w14:textId="77777777" w:rsidR="00FA4E6D" w:rsidRDefault="00FA4E6D" w:rsidP="00FA4E6D">
      <w:pPr>
        <w:jc w:val="center"/>
        <w:rPr>
          <w:rFonts w:ascii="Tahoma" w:hAnsi="Tahoma" w:cs="Tahoma"/>
          <w:sz w:val="20"/>
          <w:szCs w:val="20"/>
        </w:rPr>
      </w:pPr>
      <w:r>
        <w:rPr>
          <w:rFonts w:ascii="Tahoma" w:hAnsi="Tahoma" w:cs="Tahoma"/>
          <w:sz w:val="20"/>
          <w:szCs w:val="20"/>
        </w:rPr>
        <w:t>(dále jen „Smlouva“)</w:t>
      </w:r>
    </w:p>
    <w:p w14:paraId="4A34D422" w14:textId="77777777" w:rsidR="004059D7" w:rsidRDefault="004059D7" w:rsidP="00FA4E6D">
      <w:pPr>
        <w:jc w:val="center"/>
        <w:rPr>
          <w:rFonts w:ascii="Tahoma" w:hAnsi="Tahoma" w:cs="Tahoma"/>
          <w:sz w:val="20"/>
          <w:szCs w:val="20"/>
        </w:rPr>
      </w:pPr>
    </w:p>
    <w:p w14:paraId="2BC4AE34" w14:textId="77777777" w:rsidR="00FA4E6D" w:rsidRDefault="00FA4E6D" w:rsidP="00FA4E6D">
      <w:pPr>
        <w:spacing w:after="180"/>
        <w:jc w:val="center"/>
        <w:outlineLvl w:val="0"/>
        <w:rPr>
          <w:rFonts w:ascii="Tahoma" w:hAnsi="Tahoma" w:cs="Tahoma"/>
          <w:b/>
          <w:sz w:val="22"/>
          <w:szCs w:val="20"/>
          <w:u w:val="single"/>
        </w:rPr>
      </w:pPr>
      <w:r>
        <w:rPr>
          <w:rFonts w:ascii="Tahoma" w:hAnsi="Tahoma" w:cs="Tahoma"/>
          <w:b/>
          <w:sz w:val="22"/>
          <w:szCs w:val="20"/>
          <w:u w:val="single"/>
        </w:rPr>
        <w:t>Smluvní strany</w:t>
      </w:r>
    </w:p>
    <w:p w14:paraId="224A656E" w14:textId="1212E5B5" w:rsidR="005F70C7" w:rsidRPr="0094555E" w:rsidRDefault="005F70C7" w:rsidP="00951734">
      <w:pPr>
        <w:numPr>
          <w:ilvl w:val="1"/>
          <w:numId w:val="24"/>
        </w:numPr>
        <w:tabs>
          <w:tab w:val="left" w:pos="567"/>
          <w:tab w:val="left" w:pos="2127"/>
        </w:tabs>
        <w:ind w:left="567" w:hanging="567"/>
        <w:rPr>
          <w:rFonts w:ascii="Tahoma" w:hAnsi="Tahoma" w:cs="Tahoma"/>
          <w:sz w:val="20"/>
          <w:szCs w:val="20"/>
        </w:rPr>
      </w:pPr>
      <w:r w:rsidRPr="0094555E">
        <w:rPr>
          <w:rFonts w:ascii="Tahoma" w:hAnsi="Tahoma" w:cs="Tahoma"/>
          <w:sz w:val="20"/>
          <w:szCs w:val="20"/>
        </w:rPr>
        <w:t>Objednatel:</w:t>
      </w:r>
      <w:r w:rsidRPr="0094555E">
        <w:rPr>
          <w:rFonts w:ascii="Tahoma" w:hAnsi="Tahoma" w:cs="Tahoma"/>
          <w:sz w:val="20"/>
          <w:szCs w:val="20"/>
        </w:rPr>
        <w:tab/>
      </w:r>
      <w:r w:rsidRPr="0094555E">
        <w:rPr>
          <w:rFonts w:ascii="Tahoma" w:hAnsi="Tahoma" w:cs="Tahoma"/>
          <w:sz w:val="20"/>
          <w:szCs w:val="20"/>
        </w:rPr>
        <w:tab/>
      </w:r>
      <w:r w:rsidRPr="0094555E">
        <w:rPr>
          <w:rFonts w:ascii="Tahoma" w:hAnsi="Tahoma" w:cs="Tahoma"/>
          <w:sz w:val="20"/>
          <w:szCs w:val="20"/>
        </w:rPr>
        <w:tab/>
      </w:r>
      <w:r w:rsidR="00D339D4" w:rsidRPr="00BF19FF">
        <w:rPr>
          <w:rFonts w:ascii="Tahoma" w:hAnsi="Tahoma" w:cs="Tahoma"/>
          <w:b/>
          <w:sz w:val="20"/>
          <w:szCs w:val="20"/>
        </w:rPr>
        <w:t>Městská část Praha-Křeslice</w:t>
      </w:r>
    </w:p>
    <w:p w14:paraId="1B21FFAF" w14:textId="213DB196" w:rsidR="005F70C7" w:rsidRPr="0094555E" w:rsidRDefault="005F70C7" w:rsidP="005F70C7">
      <w:pPr>
        <w:tabs>
          <w:tab w:val="left" w:pos="567"/>
          <w:tab w:val="left" w:pos="2127"/>
        </w:tabs>
        <w:ind w:left="567"/>
        <w:rPr>
          <w:rFonts w:ascii="Tahoma" w:hAnsi="Tahoma" w:cs="Tahoma"/>
          <w:sz w:val="20"/>
          <w:szCs w:val="20"/>
        </w:rPr>
      </w:pPr>
      <w:r w:rsidRPr="0094555E">
        <w:rPr>
          <w:rFonts w:ascii="Tahoma" w:hAnsi="Tahoma" w:cs="Tahoma"/>
          <w:sz w:val="20"/>
          <w:szCs w:val="20"/>
        </w:rPr>
        <w:t>Sídlo:</w:t>
      </w:r>
      <w:r w:rsidRPr="0094555E">
        <w:rPr>
          <w:rFonts w:ascii="Tahoma" w:hAnsi="Tahoma" w:cs="Tahoma"/>
          <w:sz w:val="20"/>
          <w:szCs w:val="20"/>
        </w:rPr>
        <w:tab/>
      </w:r>
      <w:r w:rsidRPr="0094555E">
        <w:rPr>
          <w:rFonts w:ascii="Tahoma" w:hAnsi="Tahoma" w:cs="Tahoma"/>
          <w:sz w:val="20"/>
          <w:szCs w:val="20"/>
        </w:rPr>
        <w:tab/>
      </w:r>
      <w:r w:rsidRPr="0094555E">
        <w:rPr>
          <w:rFonts w:ascii="Tahoma" w:hAnsi="Tahoma" w:cs="Tahoma"/>
          <w:sz w:val="20"/>
          <w:szCs w:val="20"/>
        </w:rPr>
        <w:tab/>
      </w:r>
      <w:r w:rsidR="00D339D4" w:rsidRPr="00BF19FF">
        <w:rPr>
          <w:rFonts w:ascii="Tahoma" w:hAnsi="Tahoma" w:cs="Tahoma"/>
          <w:sz w:val="20"/>
          <w:szCs w:val="20"/>
        </w:rPr>
        <w:t>Štychova 2/34, 104 00 Praha 10</w:t>
      </w:r>
    </w:p>
    <w:p w14:paraId="025AA46F" w14:textId="28CBEFBB" w:rsidR="005F70C7" w:rsidRPr="0094555E" w:rsidRDefault="005F70C7" w:rsidP="005F70C7">
      <w:pPr>
        <w:tabs>
          <w:tab w:val="left" w:pos="567"/>
          <w:tab w:val="left" w:pos="2127"/>
        </w:tabs>
        <w:ind w:left="1134" w:hanging="567"/>
        <w:rPr>
          <w:rFonts w:ascii="Tahoma" w:hAnsi="Tahoma" w:cs="Tahoma"/>
          <w:sz w:val="20"/>
          <w:szCs w:val="20"/>
        </w:rPr>
      </w:pPr>
      <w:r w:rsidRPr="0094555E">
        <w:rPr>
          <w:rFonts w:ascii="Tahoma" w:hAnsi="Tahoma" w:cs="Tahoma"/>
          <w:sz w:val="20"/>
          <w:szCs w:val="20"/>
        </w:rPr>
        <w:t>IČO:</w:t>
      </w:r>
      <w:r w:rsidRPr="0094555E">
        <w:rPr>
          <w:rFonts w:ascii="Tahoma" w:hAnsi="Tahoma" w:cs="Tahoma"/>
          <w:sz w:val="20"/>
          <w:szCs w:val="20"/>
        </w:rPr>
        <w:tab/>
      </w:r>
      <w:r w:rsidRPr="0094555E">
        <w:rPr>
          <w:rFonts w:ascii="Tahoma" w:hAnsi="Tahoma" w:cs="Tahoma"/>
          <w:sz w:val="20"/>
          <w:szCs w:val="20"/>
        </w:rPr>
        <w:tab/>
      </w:r>
      <w:r w:rsidRPr="0094555E">
        <w:rPr>
          <w:rFonts w:ascii="Tahoma" w:hAnsi="Tahoma" w:cs="Tahoma"/>
          <w:sz w:val="20"/>
          <w:szCs w:val="20"/>
        </w:rPr>
        <w:tab/>
      </w:r>
      <w:r w:rsidRPr="0094555E">
        <w:rPr>
          <w:rFonts w:ascii="Tahoma" w:hAnsi="Tahoma" w:cs="Tahoma"/>
          <w:sz w:val="20"/>
          <w:szCs w:val="20"/>
        </w:rPr>
        <w:tab/>
      </w:r>
      <w:bookmarkStart w:id="0" w:name="_Hlk190949325"/>
      <w:r w:rsidR="00564911" w:rsidRPr="00514779">
        <w:rPr>
          <w:rFonts w:ascii="Tahoma" w:hAnsi="Tahoma" w:cs="Tahoma"/>
          <w:sz w:val="20"/>
          <w:szCs w:val="20"/>
        </w:rPr>
        <w:t>00240389</w:t>
      </w:r>
      <w:bookmarkEnd w:id="0"/>
    </w:p>
    <w:p w14:paraId="6A62F137" w14:textId="5F7E4DB1" w:rsidR="005F70C7" w:rsidRPr="00FA0439" w:rsidRDefault="005F70C7" w:rsidP="005F70C7">
      <w:pPr>
        <w:tabs>
          <w:tab w:val="left" w:pos="567"/>
          <w:tab w:val="left" w:pos="2127"/>
        </w:tabs>
        <w:ind w:left="1134" w:hanging="567"/>
        <w:rPr>
          <w:rFonts w:ascii="Tahoma" w:hAnsi="Tahoma" w:cs="Tahoma"/>
          <w:b/>
          <w:sz w:val="20"/>
          <w:szCs w:val="20"/>
          <w:lang w:eastAsia="x-none"/>
        </w:rPr>
      </w:pPr>
      <w:r w:rsidRPr="0094555E">
        <w:rPr>
          <w:rFonts w:ascii="Tahoma" w:hAnsi="Tahoma" w:cs="Tahoma"/>
          <w:sz w:val="20"/>
          <w:szCs w:val="20"/>
        </w:rPr>
        <w:t>DIČ:</w:t>
      </w:r>
      <w:r w:rsidRPr="0094555E">
        <w:rPr>
          <w:rFonts w:ascii="Tahoma" w:hAnsi="Tahoma" w:cs="Tahoma"/>
          <w:sz w:val="20"/>
          <w:szCs w:val="20"/>
        </w:rPr>
        <w:tab/>
      </w:r>
      <w:r w:rsidRPr="0094555E">
        <w:rPr>
          <w:rFonts w:ascii="Tahoma" w:hAnsi="Tahoma" w:cs="Tahoma"/>
          <w:sz w:val="20"/>
          <w:szCs w:val="20"/>
        </w:rPr>
        <w:tab/>
      </w:r>
      <w:r w:rsidRPr="0094555E">
        <w:rPr>
          <w:rFonts w:ascii="Tahoma" w:hAnsi="Tahoma" w:cs="Tahoma"/>
          <w:sz w:val="20"/>
          <w:szCs w:val="20"/>
        </w:rPr>
        <w:tab/>
      </w:r>
      <w:r w:rsidRPr="0094555E">
        <w:rPr>
          <w:rFonts w:ascii="Tahoma" w:hAnsi="Tahoma" w:cs="Tahoma"/>
          <w:sz w:val="20"/>
          <w:szCs w:val="20"/>
        </w:rPr>
        <w:tab/>
      </w:r>
      <w:r>
        <w:rPr>
          <w:rFonts w:ascii="Tahoma" w:hAnsi="Tahoma" w:cs="Tahoma"/>
          <w:sz w:val="20"/>
          <w:szCs w:val="20"/>
        </w:rPr>
        <w:t>CZ</w:t>
      </w:r>
      <w:r w:rsidR="00564911" w:rsidRPr="00514779">
        <w:rPr>
          <w:rFonts w:ascii="Tahoma" w:hAnsi="Tahoma" w:cs="Tahoma"/>
          <w:sz w:val="20"/>
          <w:szCs w:val="20"/>
        </w:rPr>
        <w:t>00240389</w:t>
      </w:r>
      <w:r w:rsidR="00564911">
        <w:rPr>
          <w:rFonts w:ascii="Tahoma" w:hAnsi="Tahoma" w:cs="Tahoma"/>
          <w:sz w:val="20"/>
          <w:szCs w:val="20"/>
        </w:rPr>
        <w:t xml:space="preserve"> – není plátce DPH</w:t>
      </w:r>
    </w:p>
    <w:p w14:paraId="70CCC257" w14:textId="77777777" w:rsidR="005F70C7" w:rsidRPr="0094555E" w:rsidRDefault="005F70C7" w:rsidP="005F70C7">
      <w:pPr>
        <w:tabs>
          <w:tab w:val="left" w:pos="567"/>
          <w:tab w:val="left" w:pos="2127"/>
        </w:tabs>
        <w:ind w:left="567"/>
        <w:jc w:val="both"/>
        <w:rPr>
          <w:rFonts w:ascii="Tahoma" w:hAnsi="Tahoma" w:cs="Tahoma"/>
          <w:sz w:val="20"/>
          <w:szCs w:val="20"/>
        </w:rPr>
      </w:pPr>
      <w:r w:rsidRPr="0094555E">
        <w:rPr>
          <w:rFonts w:ascii="Tahoma" w:hAnsi="Tahoma" w:cs="Tahoma"/>
          <w:sz w:val="20"/>
          <w:szCs w:val="20"/>
          <w:lang w:eastAsia="x-none"/>
        </w:rPr>
        <w:t>Právní forma:</w:t>
      </w:r>
      <w:r w:rsidRPr="0094555E">
        <w:rPr>
          <w:rFonts w:ascii="Tahoma" w:hAnsi="Tahoma" w:cs="Tahoma"/>
          <w:sz w:val="20"/>
          <w:szCs w:val="20"/>
          <w:lang w:eastAsia="x-none"/>
        </w:rPr>
        <w:tab/>
      </w:r>
      <w:r w:rsidRPr="0094555E">
        <w:rPr>
          <w:rFonts w:ascii="Tahoma" w:hAnsi="Tahoma" w:cs="Tahoma"/>
          <w:sz w:val="20"/>
          <w:szCs w:val="20"/>
          <w:lang w:eastAsia="x-none"/>
        </w:rPr>
        <w:tab/>
      </w:r>
      <w:r w:rsidRPr="0094555E">
        <w:rPr>
          <w:rFonts w:ascii="Tahoma" w:hAnsi="Tahoma" w:cs="Tahoma"/>
          <w:sz w:val="20"/>
          <w:szCs w:val="20"/>
          <w:lang w:eastAsia="x-none"/>
        </w:rPr>
        <w:tab/>
      </w:r>
      <w:bookmarkStart w:id="1" w:name="_Hlk114053284"/>
      <w:r w:rsidRPr="0094555E">
        <w:rPr>
          <w:rFonts w:ascii="Tahoma" w:hAnsi="Tahoma" w:cs="Tahoma"/>
          <w:sz w:val="20"/>
          <w:szCs w:val="20"/>
          <w:lang w:val="x-none" w:eastAsia="x-none"/>
        </w:rPr>
        <w:t>801 - Obec nebo městská část hlavního města Prahy</w:t>
      </w:r>
      <w:bookmarkEnd w:id="1"/>
    </w:p>
    <w:p w14:paraId="7A488202" w14:textId="77777777" w:rsidR="005F70C7" w:rsidRDefault="005F70C7" w:rsidP="005F70C7">
      <w:pPr>
        <w:tabs>
          <w:tab w:val="left" w:pos="3402"/>
        </w:tabs>
        <w:ind w:left="567"/>
        <w:jc w:val="both"/>
        <w:rPr>
          <w:rFonts w:ascii="Tahoma" w:hAnsi="Tahoma" w:cs="Tahoma"/>
          <w:sz w:val="20"/>
          <w:szCs w:val="20"/>
        </w:rPr>
      </w:pPr>
      <w:r>
        <w:rPr>
          <w:rFonts w:ascii="Tahoma" w:hAnsi="Tahoma" w:cs="Tahoma"/>
          <w:sz w:val="20"/>
          <w:szCs w:val="20"/>
        </w:rPr>
        <w:t>Osoba oprávněná jednat ve věcech smluvních:</w:t>
      </w:r>
    </w:p>
    <w:p w14:paraId="4AB0710D" w14:textId="41F7148D" w:rsidR="005F70C7" w:rsidRDefault="005F70C7" w:rsidP="005F70C7">
      <w:pPr>
        <w:tabs>
          <w:tab w:val="left" w:pos="3544"/>
        </w:tabs>
        <w:ind w:left="426"/>
        <w:jc w:val="both"/>
        <w:rPr>
          <w:rFonts w:ascii="Tahoma" w:hAnsi="Tahoma" w:cs="Tahoma"/>
          <w:sz w:val="20"/>
          <w:szCs w:val="20"/>
        </w:rPr>
      </w:pPr>
      <w:r>
        <w:rPr>
          <w:rFonts w:ascii="Tahoma" w:hAnsi="Tahoma" w:cs="Tahoma"/>
          <w:sz w:val="20"/>
          <w:szCs w:val="20"/>
        </w:rPr>
        <w:tab/>
      </w:r>
      <w:bookmarkStart w:id="2" w:name="_Hlk190949370"/>
      <w:r w:rsidR="00564911" w:rsidRPr="00514779">
        <w:rPr>
          <w:rFonts w:ascii="Tahoma" w:hAnsi="Tahoma" w:cs="Tahoma"/>
          <w:sz w:val="20"/>
          <w:szCs w:val="20"/>
        </w:rPr>
        <w:t xml:space="preserve">Milan Kozel, </w:t>
      </w:r>
      <w:r w:rsidR="00564911">
        <w:rPr>
          <w:rFonts w:ascii="Tahoma" w:hAnsi="Tahoma" w:cs="Tahoma"/>
          <w:sz w:val="20"/>
          <w:szCs w:val="20"/>
        </w:rPr>
        <w:t>s</w:t>
      </w:r>
      <w:r w:rsidR="00564911" w:rsidRPr="00514779">
        <w:rPr>
          <w:rFonts w:ascii="Tahoma" w:hAnsi="Tahoma" w:cs="Tahoma"/>
          <w:sz w:val="20"/>
          <w:szCs w:val="20"/>
        </w:rPr>
        <w:t>tarosta</w:t>
      </w:r>
      <w:bookmarkEnd w:id="2"/>
    </w:p>
    <w:p w14:paraId="30C810B1" w14:textId="56062B23" w:rsidR="00564911" w:rsidRDefault="00564911" w:rsidP="00564911">
      <w:pPr>
        <w:tabs>
          <w:tab w:val="left" w:pos="3544"/>
        </w:tabs>
        <w:ind w:left="567"/>
        <w:jc w:val="both"/>
      </w:pPr>
      <w:r>
        <w:rPr>
          <w:rFonts w:ascii="Tahoma" w:hAnsi="Tahoma" w:cs="Tahoma"/>
          <w:sz w:val="20"/>
        </w:rPr>
        <w:t>bankovní spojení:</w:t>
      </w:r>
      <w:r>
        <w:rPr>
          <w:rFonts w:ascii="Tahoma" w:hAnsi="Tahoma" w:cs="Tahoma"/>
          <w:sz w:val="20"/>
        </w:rPr>
        <w:tab/>
      </w:r>
      <w:r w:rsidRPr="0022248A">
        <w:rPr>
          <w:rFonts w:ascii="Tahoma" w:hAnsi="Tahoma" w:cs="Tahoma"/>
          <w:sz w:val="20"/>
        </w:rPr>
        <w:t>Česká spořitelna, a. s.</w:t>
      </w:r>
    </w:p>
    <w:p w14:paraId="06352FFF" w14:textId="77777777" w:rsidR="00564911" w:rsidRDefault="00564911" w:rsidP="00564911">
      <w:pPr>
        <w:tabs>
          <w:tab w:val="left" w:pos="3544"/>
        </w:tabs>
        <w:ind w:left="567"/>
        <w:jc w:val="both"/>
      </w:pPr>
      <w:r>
        <w:rPr>
          <w:rFonts w:ascii="Tahoma" w:hAnsi="Tahoma" w:cs="Tahoma"/>
          <w:sz w:val="20"/>
        </w:rPr>
        <w:t>č. účtu:</w:t>
      </w:r>
      <w:r>
        <w:rPr>
          <w:rFonts w:ascii="Tahoma" w:hAnsi="Tahoma" w:cs="Tahoma"/>
          <w:sz w:val="20"/>
        </w:rPr>
        <w:tab/>
      </w:r>
      <w:r w:rsidRPr="0022248A">
        <w:rPr>
          <w:rFonts w:ascii="Tahoma" w:hAnsi="Tahoma" w:cs="Tahoma"/>
          <w:sz w:val="20"/>
        </w:rPr>
        <w:t>2000723339/0800</w:t>
      </w:r>
    </w:p>
    <w:p w14:paraId="184A8E5C" w14:textId="00A76486" w:rsidR="001011D3" w:rsidRPr="00282D30" w:rsidRDefault="001011D3" w:rsidP="005F70C7">
      <w:pPr>
        <w:tabs>
          <w:tab w:val="left" w:pos="3544"/>
        </w:tabs>
        <w:ind w:left="426" w:firstLine="141"/>
        <w:jc w:val="both"/>
        <w:rPr>
          <w:rFonts w:ascii="Tahoma" w:hAnsi="Tahoma" w:cs="Tahoma"/>
          <w:sz w:val="20"/>
          <w:szCs w:val="20"/>
        </w:rPr>
      </w:pPr>
    </w:p>
    <w:p w14:paraId="05AD26CB" w14:textId="188D6CBA" w:rsidR="00CD721A" w:rsidRDefault="00CD721A" w:rsidP="001011D3">
      <w:pPr>
        <w:tabs>
          <w:tab w:val="left" w:pos="3402"/>
        </w:tabs>
        <w:ind w:left="426" w:hanging="426"/>
        <w:jc w:val="both"/>
        <w:rPr>
          <w:rFonts w:ascii="Tahoma" w:hAnsi="Tahoma" w:cs="Tahoma"/>
          <w:sz w:val="20"/>
          <w:szCs w:val="20"/>
        </w:rPr>
      </w:pPr>
    </w:p>
    <w:p w14:paraId="4247DC61" w14:textId="5EB5F862" w:rsidR="00FA4E6D" w:rsidRDefault="00FA4E6D" w:rsidP="00FA4E6D">
      <w:pPr>
        <w:jc w:val="both"/>
        <w:rPr>
          <w:rFonts w:ascii="Tahoma" w:hAnsi="Tahoma" w:cs="Tahoma"/>
          <w:sz w:val="20"/>
          <w:szCs w:val="20"/>
        </w:rPr>
      </w:pPr>
      <w:r>
        <w:rPr>
          <w:rFonts w:ascii="Tahoma" w:hAnsi="Tahoma" w:cs="Tahoma"/>
          <w:sz w:val="20"/>
          <w:szCs w:val="20"/>
        </w:rPr>
        <w:t>a</w:t>
      </w:r>
    </w:p>
    <w:p w14:paraId="59DE464F" w14:textId="77777777" w:rsidR="00FA4E6D" w:rsidRPr="004479BB" w:rsidRDefault="00FA4E6D" w:rsidP="00FA4E6D">
      <w:pPr>
        <w:jc w:val="both"/>
        <w:rPr>
          <w:rFonts w:ascii="Tahoma" w:hAnsi="Tahoma" w:cs="Tahoma"/>
          <w:sz w:val="12"/>
          <w:szCs w:val="20"/>
        </w:rPr>
      </w:pPr>
    </w:p>
    <w:p w14:paraId="3F3C3312" w14:textId="77777777" w:rsidR="00FA4E6D" w:rsidRDefault="00FA4E6D" w:rsidP="00FA4E6D">
      <w:pPr>
        <w:tabs>
          <w:tab w:val="left" w:pos="3402"/>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r>
        <w:rPr>
          <w:rFonts w:ascii="Tahoma" w:hAnsi="Tahoma" w:cs="Tahoma"/>
          <w:sz w:val="20"/>
          <w:szCs w:val="20"/>
          <w:highlight w:val="yellow"/>
        </w:rPr>
        <w:t>………………………………………</w:t>
      </w:r>
    </w:p>
    <w:p w14:paraId="03800260"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zápis v OR:</w:t>
      </w:r>
      <w:r>
        <w:rPr>
          <w:rFonts w:ascii="Tahoma" w:hAnsi="Tahoma" w:cs="Tahoma"/>
          <w:sz w:val="20"/>
          <w:szCs w:val="20"/>
        </w:rPr>
        <w:tab/>
      </w:r>
      <w:r>
        <w:rPr>
          <w:rFonts w:ascii="Tahoma" w:hAnsi="Tahoma" w:cs="Tahoma"/>
          <w:sz w:val="20"/>
          <w:szCs w:val="20"/>
          <w:highlight w:val="yellow"/>
        </w:rPr>
        <w:t>………………………………………</w:t>
      </w:r>
    </w:p>
    <w:p w14:paraId="60E7BF44"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highlight w:val="yellow"/>
        </w:rPr>
        <w:t>………………………………………</w:t>
      </w:r>
    </w:p>
    <w:p w14:paraId="35A17BDB"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zastoupený:</w:t>
      </w:r>
      <w:r>
        <w:rPr>
          <w:rFonts w:ascii="Tahoma" w:hAnsi="Tahoma" w:cs="Tahoma"/>
          <w:sz w:val="20"/>
          <w:szCs w:val="20"/>
        </w:rPr>
        <w:tab/>
      </w:r>
      <w:r>
        <w:rPr>
          <w:rFonts w:ascii="Tahoma" w:hAnsi="Tahoma" w:cs="Tahoma"/>
          <w:sz w:val="20"/>
          <w:szCs w:val="20"/>
          <w:highlight w:val="yellow"/>
        </w:rPr>
        <w:t>………………………………………</w:t>
      </w:r>
    </w:p>
    <w:p w14:paraId="0F194678"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osoba oprávněná jednat ve věcech smluvních:</w:t>
      </w:r>
    </w:p>
    <w:p w14:paraId="57B12F20"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highlight w:val="yellow"/>
        </w:rPr>
        <w:t>………………………………………</w:t>
      </w:r>
    </w:p>
    <w:p w14:paraId="4369CE0B"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osoba oprávněna jednat ve věcech technických:</w:t>
      </w:r>
    </w:p>
    <w:p w14:paraId="4D1259A8"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highlight w:val="yellow"/>
        </w:rPr>
        <w:t>………………………………………</w:t>
      </w:r>
    </w:p>
    <w:p w14:paraId="54065DD1"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highlight w:val="yellow"/>
        </w:rPr>
        <w:t>………………………</w:t>
      </w:r>
    </w:p>
    <w:p w14:paraId="134A0853" w14:textId="77777777" w:rsidR="006D6A1F" w:rsidRDefault="006D6A1F" w:rsidP="00FA4E6D">
      <w:pPr>
        <w:tabs>
          <w:tab w:val="left" w:pos="3402"/>
        </w:tabs>
        <w:ind w:left="426"/>
        <w:jc w:val="both"/>
        <w:rPr>
          <w:rFonts w:ascii="Tahoma" w:hAnsi="Tahoma" w:cs="Tahoma"/>
          <w:sz w:val="20"/>
          <w:szCs w:val="20"/>
        </w:rPr>
      </w:pPr>
      <w:r>
        <w:rPr>
          <w:rFonts w:ascii="Tahoma" w:hAnsi="Tahoma" w:cs="Tahoma"/>
          <w:sz w:val="20"/>
          <w:szCs w:val="20"/>
        </w:rPr>
        <w:t xml:space="preserve">DIČ: </w:t>
      </w:r>
      <w:r>
        <w:rPr>
          <w:rFonts w:ascii="Tahoma" w:hAnsi="Tahoma" w:cs="Tahoma"/>
          <w:sz w:val="20"/>
          <w:szCs w:val="20"/>
        </w:rPr>
        <w:tab/>
      </w:r>
      <w:r w:rsidRPr="006D6A1F">
        <w:rPr>
          <w:rFonts w:ascii="Tahoma" w:hAnsi="Tahoma" w:cs="Tahoma"/>
          <w:sz w:val="20"/>
          <w:szCs w:val="20"/>
          <w:highlight w:val="yellow"/>
        </w:rPr>
        <w:t>………………………</w:t>
      </w:r>
    </w:p>
    <w:p w14:paraId="1A2E1320"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highlight w:val="yellow"/>
        </w:rPr>
        <w:t>………………………</w:t>
      </w:r>
    </w:p>
    <w:p w14:paraId="74A0643A" w14:textId="77777777" w:rsidR="00FA4E6D" w:rsidRDefault="00FA4E6D" w:rsidP="00FA4E6D">
      <w:pPr>
        <w:tabs>
          <w:tab w:val="left" w:pos="3402"/>
        </w:tabs>
        <w:ind w:left="426"/>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highlight w:val="yellow"/>
        </w:rPr>
        <w:t>………………………</w:t>
      </w:r>
    </w:p>
    <w:p w14:paraId="4831E85A" w14:textId="77777777" w:rsidR="00FA4E6D" w:rsidRDefault="00FA4E6D" w:rsidP="00FA4E6D">
      <w:pPr>
        <w:rPr>
          <w:rFonts w:ascii="Tahoma" w:hAnsi="Tahoma" w:cs="Tahoma"/>
          <w:sz w:val="20"/>
          <w:szCs w:val="20"/>
        </w:rPr>
      </w:pPr>
    </w:p>
    <w:p w14:paraId="3DAB9219" w14:textId="77777777" w:rsidR="00FA4E6D" w:rsidRDefault="00FA4E6D" w:rsidP="00FA4E6D">
      <w:pPr>
        <w:rPr>
          <w:rFonts w:ascii="Tahoma" w:hAnsi="Tahoma" w:cs="Tahoma"/>
          <w:b/>
          <w:sz w:val="20"/>
          <w:szCs w:val="20"/>
        </w:rPr>
      </w:pPr>
      <w:r>
        <w:rPr>
          <w:rFonts w:ascii="Tahoma" w:hAnsi="Tahoma" w:cs="Tahoma"/>
          <w:sz w:val="20"/>
          <w:szCs w:val="20"/>
        </w:rPr>
        <w:t xml:space="preserve">dále též jako </w:t>
      </w:r>
      <w:r>
        <w:rPr>
          <w:rFonts w:ascii="Tahoma" w:hAnsi="Tahoma" w:cs="Tahoma"/>
          <w:b/>
          <w:sz w:val="20"/>
          <w:szCs w:val="20"/>
        </w:rPr>
        <w:t>„smluvní strany“</w:t>
      </w:r>
    </w:p>
    <w:p w14:paraId="7A1094E8" w14:textId="1FA3237F" w:rsidR="00FA4E6D" w:rsidRDefault="00FA4E6D" w:rsidP="00FA4E6D">
      <w:pPr>
        <w:rPr>
          <w:rFonts w:ascii="Tahoma" w:hAnsi="Tahoma" w:cs="Tahoma"/>
          <w:sz w:val="20"/>
          <w:szCs w:val="20"/>
        </w:rPr>
      </w:pPr>
    </w:p>
    <w:p w14:paraId="4CB2A921" w14:textId="3F35EF5A" w:rsidR="00C92ABF" w:rsidRDefault="00C92ABF" w:rsidP="00C92ABF">
      <w:pPr>
        <w:jc w:val="center"/>
        <w:rPr>
          <w:rFonts w:ascii="Tahoma" w:hAnsi="Tahoma" w:cs="Tahoma"/>
          <w:b/>
          <w:sz w:val="22"/>
          <w:szCs w:val="20"/>
          <w:u w:val="single"/>
        </w:rPr>
      </w:pPr>
      <w:r>
        <w:rPr>
          <w:rFonts w:ascii="Tahoma" w:hAnsi="Tahoma" w:cs="Tahoma"/>
          <w:b/>
          <w:sz w:val="22"/>
          <w:szCs w:val="20"/>
          <w:u w:val="single"/>
        </w:rPr>
        <w:t>Vymezení pojmů</w:t>
      </w:r>
    </w:p>
    <w:p w14:paraId="7D0F341F" w14:textId="77777777" w:rsidR="00C92ABF" w:rsidRDefault="00C92ABF" w:rsidP="00C92ABF">
      <w:pPr>
        <w:jc w:val="center"/>
        <w:rPr>
          <w:rFonts w:ascii="Tahoma" w:hAnsi="Tahoma" w:cs="Tahoma"/>
          <w:b/>
          <w:sz w:val="22"/>
          <w:szCs w:val="20"/>
          <w:u w:val="single"/>
        </w:rPr>
      </w:pPr>
    </w:p>
    <w:p w14:paraId="4B4F80FF" w14:textId="77777777" w:rsidR="00C92ABF" w:rsidRDefault="00C92ABF" w:rsidP="00951734">
      <w:pPr>
        <w:numPr>
          <w:ilvl w:val="0"/>
          <w:numId w:val="2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44149AAB" w14:textId="77777777" w:rsidR="00C92ABF" w:rsidRDefault="00C92ABF" w:rsidP="00951734">
      <w:pPr>
        <w:numPr>
          <w:ilvl w:val="0"/>
          <w:numId w:val="2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657E5867" w14:textId="77777777" w:rsidR="00C92ABF" w:rsidRDefault="00C92ABF" w:rsidP="00951734">
      <w:pPr>
        <w:numPr>
          <w:ilvl w:val="0"/>
          <w:numId w:val="2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3B124FCB" w14:textId="77777777" w:rsidR="00C92ABF" w:rsidRDefault="00C92ABF" w:rsidP="00951734">
      <w:pPr>
        <w:numPr>
          <w:ilvl w:val="0"/>
          <w:numId w:val="2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277C01BB" w14:textId="352236D4" w:rsidR="008F2DB6" w:rsidRDefault="003E1B6F" w:rsidP="00951734">
      <w:pPr>
        <w:numPr>
          <w:ilvl w:val="0"/>
          <w:numId w:val="2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Výkazem výměr</w:t>
      </w:r>
      <w:r w:rsidR="00C92ABF">
        <w:rPr>
          <w:rFonts w:ascii="Tahoma" w:hAnsi="Tahoma" w:cs="Tahoma"/>
          <w:sz w:val="20"/>
          <w:szCs w:val="20"/>
        </w:rPr>
        <w:t xml:space="preserve"> je zhotovitelem oceněný soupis stavebních prací dodávek a služeb, v němž jsou zhotovitelem uvedeny jednotkové ceny u všech položek stavebních prací dodávek a služeb a jejich celkové ceny pro zadavatelem vymezené množství.</w:t>
      </w:r>
    </w:p>
    <w:p w14:paraId="3302F461" w14:textId="77777777" w:rsidR="0041687B" w:rsidRDefault="0041687B" w:rsidP="0041687B">
      <w:pPr>
        <w:tabs>
          <w:tab w:val="left" w:pos="567"/>
        </w:tabs>
        <w:autoSpaceDE w:val="0"/>
        <w:autoSpaceDN w:val="0"/>
        <w:adjustRightInd w:val="0"/>
        <w:jc w:val="both"/>
        <w:rPr>
          <w:rFonts w:ascii="Tahoma" w:hAnsi="Tahoma" w:cs="Tahoma"/>
          <w:sz w:val="20"/>
          <w:szCs w:val="20"/>
        </w:rPr>
      </w:pPr>
    </w:p>
    <w:p w14:paraId="72CFA5F8" w14:textId="77777777" w:rsidR="0041687B" w:rsidRPr="00C92ABF" w:rsidRDefault="0041687B" w:rsidP="0041687B">
      <w:pPr>
        <w:tabs>
          <w:tab w:val="left" w:pos="567"/>
        </w:tabs>
        <w:autoSpaceDE w:val="0"/>
        <w:autoSpaceDN w:val="0"/>
        <w:adjustRightInd w:val="0"/>
        <w:jc w:val="both"/>
        <w:rPr>
          <w:rFonts w:ascii="Tahoma" w:hAnsi="Tahoma" w:cs="Tahoma"/>
          <w:sz w:val="20"/>
          <w:szCs w:val="20"/>
        </w:rPr>
      </w:pPr>
    </w:p>
    <w:p w14:paraId="11D15AB2" w14:textId="77777777" w:rsidR="00FA4E6D" w:rsidRDefault="00FA4E6D" w:rsidP="00056C6F">
      <w:pPr>
        <w:spacing w:after="180"/>
        <w:jc w:val="center"/>
        <w:rPr>
          <w:rFonts w:ascii="Tahoma" w:hAnsi="Tahoma" w:cs="Tahoma"/>
          <w:b/>
          <w:sz w:val="22"/>
          <w:szCs w:val="20"/>
          <w:u w:val="single"/>
        </w:rPr>
      </w:pPr>
      <w:bookmarkStart w:id="3" w:name="_Toc255560737"/>
      <w:bookmarkStart w:id="4" w:name="_Toc255560884"/>
      <w:r>
        <w:rPr>
          <w:rFonts w:ascii="Tahoma" w:hAnsi="Tahoma" w:cs="Tahoma"/>
          <w:b/>
          <w:sz w:val="22"/>
          <w:szCs w:val="20"/>
          <w:u w:val="single"/>
        </w:rPr>
        <w:t>I. Předmět smlouvy</w:t>
      </w:r>
    </w:p>
    <w:p w14:paraId="2791142A" w14:textId="77777777" w:rsidR="007F7482" w:rsidRPr="007F7482" w:rsidRDefault="00FA4E6D" w:rsidP="00391A2C">
      <w:pPr>
        <w:pStyle w:val="Zkladntext"/>
        <w:numPr>
          <w:ilvl w:val="0"/>
          <w:numId w:val="4"/>
        </w:numPr>
        <w:tabs>
          <w:tab w:val="left" w:pos="426"/>
        </w:tabs>
        <w:ind w:left="426" w:hanging="426"/>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03BF5D43" w14:textId="77777777" w:rsidR="007F7482" w:rsidRPr="007F7482" w:rsidRDefault="007F7482" w:rsidP="007F7482">
      <w:pPr>
        <w:pStyle w:val="Zkladntext"/>
        <w:tabs>
          <w:tab w:val="left" w:pos="709"/>
        </w:tabs>
        <w:rPr>
          <w:rFonts w:ascii="Tahoma" w:hAnsi="Tahoma" w:cs="Tahoma"/>
          <w:b w:val="0"/>
          <w:sz w:val="20"/>
        </w:rPr>
      </w:pPr>
    </w:p>
    <w:p w14:paraId="5F698A30" w14:textId="7DF224EF" w:rsidR="00FA4E6D" w:rsidRPr="004059D7" w:rsidRDefault="00EE3E46" w:rsidP="001011D3">
      <w:pPr>
        <w:pStyle w:val="Zkladntext"/>
        <w:numPr>
          <w:ilvl w:val="0"/>
          <w:numId w:val="4"/>
        </w:numPr>
        <w:tabs>
          <w:tab w:val="left" w:pos="0"/>
          <w:tab w:val="left" w:pos="426"/>
        </w:tabs>
        <w:ind w:left="426" w:hanging="426"/>
        <w:rPr>
          <w:rFonts w:ascii="Tahoma" w:hAnsi="Tahoma" w:cs="Tahoma"/>
          <w:i/>
          <w:sz w:val="20"/>
        </w:rPr>
      </w:pPr>
      <w:r>
        <w:rPr>
          <w:rFonts w:ascii="Tahoma" w:hAnsi="Tahoma" w:cs="Tahoma"/>
          <w:b w:val="0"/>
          <w:sz w:val="20"/>
        </w:rPr>
        <w:t xml:space="preserve">Podkladem pro uzavření této </w:t>
      </w:r>
      <w:r w:rsidR="00FA4E6D">
        <w:rPr>
          <w:rFonts w:ascii="Tahoma" w:hAnsi="Tahoma" w:cs="Tahoma"/>
          <w:b w:val="0"/>
          <w:sz w:val="20"/>
        </w:rPr>
        <w:t xml:space="preserve">Smlouvy je nabídka zhotovitele předložená na veřejnou zakázku </w:t>
      </w:r>
      <w:r w:rsidR="001011D3">
        <w:rPr>
          <w:rFonts w:ascii="Tahoma" w:hAnsi="Tahoma" w:cs="Tahoma"/>
          <w:b w:val="0"/>
          <w:sz w:val="20"/>
          <w:lang w:val="cs-CZ"/>
        </w:rPr>
        <w:t xml:space="preserve">malého rozsahu </w:t>
      </w:r>
      <w:r w:rsidR="00FA4E6D">
        <w:rPr>
          <w:rFonts w:ascii="Tahoma" w:hAnsi="Tahoma" w:cs="Tahoma"/>
          <w:b w:val="0"/>
          <w:sz w:val="20"/>
        </w:rPr>
        <w:t xml:space="preserve">s názvem </w:t>
      </w:r>
      <w:r w:rsidR="00FA4E6D">
        <w:rPr>
          <w:rFonts w:ascii="Tahoma" w:hAnsi="Tahoma" w:cs="Tahoma"/>
          <w:i/>
          <w:sz w:val="20"/>
        </w:rPr>
        <w:t>„</w:t>
      </w:r>
      <w:r w:rsidR="00A43743" w:rsidRPr="00A43743">
        <w:rPr>
          <w:rFonts w:ascii="Tahoma" w:hAnsi="Tahoma" w:cs="Tahoma"/>
          <w:i/>
          <w:sz w:val="20"/>
        </w:rPr>
        <w:t>Rekonstrukce dětského hřiště v MČ Praha-Křeslice</w:t>
      </w:r>
      <w:r w:rsidR="00FA4E6D" w:rsidRPr="001011D3">
        <w:rPr>
          <w:rFonts w:ascii="Tahoma" w:hAnsi="Tahoma" w:cs="Tahoma"/>
          <w:b w:val="0"/>
          <w:i/>
          <w:sz w:val="20"/>
        </w:rPr>
        <w:t>“</w:t>
      </w:r>
      <w:r w:rsidR="00FA4E6D" w:rsidRPr="001011D3">
        <w:rPr>
          <w:rFonts w:ascii="Tahoma" w:hAnsi="Tahoma" w:cs="Tahoma"/>
          <w:b w:val="0"/>
          <w:sz w:val="20"/>
        </w:rPr>
        <w:t xml:space="preserve"> </w:t>
      </w:r>
      <w:r w:rsidR="0094577B" w:rsidRPr="00870ACA">
        <w:rPr>
          <w:rFonts w:ascii="Tahoma" w:hAnsi="Tahoma" w:cs="Tahoma"/>
          <w:b w:val="0"/>
          <w:sz w:val="20"/>
        </w:rPr>
        <w:t>zadávanou souladu s</w:t>
      </w:r>
      <w:r w:rsidR="0094577B" w:rsidRPr="00870ACA">
        <w:rPr>
          <w:rFonts w:ascii="Tahoma" w:hAnsi="Tahoma" w:cs="Tahoma"/>
          <w:b w:val="0"/>
          <w:sz w:val="20"/>
          <w:lang w:val="cs-CZ"/>
        </w:rPr>
        <w:t> </w:t>
      </w:r>
      <w:r w:rsidR="0094577B" w:rsidRPr="00870ACA">
        <w:rPr>
          <w:rFonts w:ascii="Tahoma" w:hAnsi="Tahoma" w:cs="Tahoma"/>
          <w:b w:val="0"/>
          <w:sz w:val="20"/>
        </w:rPr>
        <w:t xml:space="preserve">ustanovením </w:t>
      </w:r>
      <w:r w:rsidR="0094577B" w:rsidRPr="00870ACA">
        <w:rPr>
          <w:rFonts w:ascii="Tahoma" w:hAnsi="Tahoma" w:cs="Tahoma"/>
          <w:sz w:val="20"/>
        </w:rPr>
        <w:t>§</w:t>
      </w:r>
      <w:r w:rsidR="0094577B" w:rsidRPr="00870ACA">
        <w:rPr>
          <w:rFonts w:ascii="Tahoma" w:hAnsi="Tahoma" w:cs="Tahoma"/>
          <w:sz w:val="20"/>
          <w:lang w:val="cs-CZ"/>
        </w:rPr>
        <w:t> </w:t>
      </w:r>
      <w:r w:rsidR="0094577B" w:rsidRPr="0094577B">
        <w:rPr>
          <w:rFonts w:ascii="Tahoma" w:hAnsi="Tahoma"/>
          <w:sz w:val="20"/>
        </w:rPr>
        <w:t>31 zákona č.</w:t>
      </w:r>
      <w:r w:rsidR="0094577B" w:rsidRPr="00870ACA">
        <w:rPr>
          <w:rFonts w:ascii="Tahoma" w:hAnsi="Tahoma" w:cs="Tahoma"/>
          <w:sz w:val="20"/>
        </w:rPr>
        <w:t> </w:t>
      </w:r>
      <w:r w:rsidR="0094577B" w:rsidRPr="0094577B">
        <w:rPr>
          <w:rFonts w:ascii="Tahoma" w:hAnsi="Tahoma"/>
          <w:sz w:val="20"/>
        </w:rPr>
        <w:t>134/2016 Sb.</w:t>
      </w:r>
      <w:r w:rsidR="0094577B" w:rsidRPr="00870ACA">
        <w:rPr>
          <w:rFonts w:ascii="Tahoma" w:hAnsi="Tahoma" w:cs="Tahoma"/>
          <w:b w:val="0"/>
          <w:sz w:val="20"/>
        </w:rPr>
        <w:t>, o zadávání veřejných zakázek, v</w:t>
      </w:r>
      <w:r w:rsidR="0094577B" w:rsidRPr="0094577B">
        <w:rPr>
          <w:rFonts w:ascii="Tahoma" w:hAnsi="Tahoma"/>
          <w:b w:val="0"/>
          <w:sz w:val="20"/>
          <w:lang w:val="cs-CZ"/>
        </w:rPr>
        <w:t> </w:t>
      </w:r>
      <w:r w:rsidR="0094577B" w:rsidRPr="00870ACA">
        <w:rPr>
          <w:rFonts w:ascii="Tahoma" w:hAnsi="Tahoma" w:cs="Tahoma"/>
          <w:b w:val="0"/>
          <w:sz w:val="20"/>
        </w:rPr>
        <w:t>platném znění (dále jen „ZZVZ“) mimo režim tohoto zákona (dále jen „výběrového řízení“).</w:t>
      </w:r>
    </w:p>
    <w:p w14:paraId="50FA8621" w14:textId="77777777" w:rsidR="00A61DDB" w:rsidRDefault="00A61DDB" w:rsidP="00A61DDB">
      <w:pPr>
        <w:pStyle w:val="Zkladntext"/>
        <w:tabs>
          <w:tab w:val="left" w:pos="426"/>
        </w:tabs>
        <w:rPr>
          <w:rFonts w:ascii="Tahoma" w:hAnsi="Tahoma"/>
          <w:b w:val="0"/>
          <w:color w:val="000000"/>
          <w:spacing w:val="-2"/>
          <w:sz w:val="20"/>
        </w:rPr>
      </w:pPr>
    </w:p>
    <w:p w14:paraId="7FA511AB" w14:textId="6BD6DA78" w:rsidR="00FA4E6D" w:rsidRDefault="00FA4E6D" w:rsidP="00A61DDB">
      <w:pPr>
        <w:pStyle w:val="Zkladntext"/>
        <w:tabs>
          <w:tab w:val="left" w:pos="426"/>
        </w:tabs>
        <w:ind w:left="720"/>
        <w:jc w:val="center"/>
        <w:rPr>
          <w:rFonts w:ascii="Tahoma" w:hAnsi="Tahoma" w:cs="Tahoma"/>
          <w:sz w:val="22"/>
          <w:u w:val="single"/>
        </w:rPr>
      </w:pPr>
      <w:r>
        <w:rPr>
          <w:rFonts w:ascii="Tahoma" w:hAnsi="Tahoma" w:cs="Tahoma"/>
          <w:sz w:val="22"/>
          <w:u w:val="single"/>
        </w:rPr>
        <w:lastRenderedPageBreak/>
        <w:t>II. Specifikace díla</w:t>
      </w:r>
    </w:p>
    <w:p w14:paraId="2C8826AE" w14:textId="77777777" w:rsidR="00CD721A" w:rsidRPr="00A61DDB" w:rsidRDefault="00CD721A" w:rsidP="00A61DDB">
      <w:pPr>
        <w:pStyle w:val="Zkladntext"/>
        <w:tabs>
          <w:tab w:val="left" w:pos="426"/>
        </w:tabs>
        <w:ind w:left="720"/>
        <w:jc w:val="center"/>
        <w:rPr>
          <w:rFonts w:ascii="Tahoma" w:hAnsi="Tahoma" w:cs="Tahoma"/>
          <w:b w:val="0"/>
          <w:sz w:val="20"/>
          <w:szCs w:val="18"/>
          <w:u w:val="single"/>
        </w:rPr>
      </w:pPr>
    </w:p>
    <w:p w14:paraId="1D52D8E2" w14:textId="55AF38C4" w:rsidR="004059D7" w:rsidRPr="00A61DDB" w:rsidRDefault="00FA4E6D" w:rsidP="00A61DDB">
      <w:pPr>
        <w:numPr>
          <w:ilvl w:val="1"/>
          <w:numId w:val="5"/>
        </w:numPr>
        <w:ind w:left="426" w:hanging="426"/>
        <w:jc w:val="both"/>
        <w:rPr>
          <w:rFonts w:ascii="Tahoma" w:hAnsi="Tahoma" w:cs="Tahoma"/>
          <w:sz w:val="20"/>
          <w:szCs w:val="20"/>
        </w:rPr>
      </w:pPr>
      <w:r w:rsidRPr="00CD721A">
        <w:rPr>
          <w:rFonts w:ascii="Tahoma" w:hAnsi="Tahoma" w:cs="Tahoma"/>
          <w:sz w:val="20"/>
          <w:szCs w:val="20"/>
        </w:rPr>
        <w:t xml:space="preserve">Předmětem díla dle této Smlouvy </w:t>
      </w:r>
      <w:r w:rsidR="00091F7A" w:rsidRPr="001C46E6">
        <w:rPr>
          <w:rFonts w:ascii="Tahoma" w:hAnsi="Tahoma" w:cs="Tahoma"/>
          <w:sz w:val="20"/>
          <w:szCs w:val="20"/>
        </w:rPr>
        <w:t>j</w:t>
      </w:r>
      <w:r w:rsidR="00091F7A">
        <w:rPr>
          <w:rFonts w:ascii="Tahoma" w:hAnsi="Tahoma" w:cs="Tahoma"/>
          <w:sz w:val="20"/>
          <w:szCs w:val="20"/>
        </w:rPr>
        <w:t>e r</w:t>
      </w:r>
      <w:r w:rsidR="00091F7A" w:rsidRPr="00D16509">
        <w:rPr>
          <w:rFonts w:ascii="Tahoma" w:hAnsi="Tahoma" w:cs="Tahoma"/>
          <w:sz w:val="20"/>
          <w:szCs w:val="20"/>
        </w:rPr>
        <w:t>ekonstrukce dětského hřiště v MČ Praha-Křeslice</w:t>
      </w:r>
      <w:r w:rsidR="00A61DDB" w:rsidRPr="00F070E0">
        <w:rPr>
          <w:rFonts w:ascii="Tahoma" w:hAnsi="Tahoma" w:cs="Tahoma"/>
          <w:sz w:val="20"/>
          <w:szCs w:val="20"/>
        </w:rPr>
        <w:t>.</w:t>
      </w:r>
    </w:p>
    <w:p w14:paraId="3D78D488" w14:textId="77777777" w:rsidR="004059D7" w:rsidRPr="00CD721A" w:rsidRDefault="004059D7" w:rsidP="00A61DDB">
      <w:pPr>
        <w:ind w:left="360"/>
        <w:jc w:val="both"/>
        <w:rPr>
          <w:rFonts w:ascii="Tahoma" w:hAnsi="Tahoma" w:cs="Tahoma"/>
          <w:sz w:val="20"/>
          <w:szCs w:val="20"/>
        </w:rPr>
      </w:pPr>
    </w:p>
    <w:p w14:paraId="334A0244" w14:textId="426F6920" w:rsidR="0067102E" w:rsidRDefault="00091F7A" w:rsidP="00A61DDB">
      <w:pPr>
        <w:numPr>
          <w:ilvl w:val="1"/>
          <w:numId w:val="5"/>
        </w:numPr>
        <w:ind w:left="426" w:hanging="426"/>
        <w:jc w:val="both"/>
        <w:rPr>
          <w:rFonts w:ascii="Tahoma" w:hAnsi="Tahoma" w:cs="Tahoma"/>
          <w:sz w:val="20"/>
        </w:rPr>
      </w:pPr>
      <w:r w:rsidRPr="0058653F">
        <w:rPr>
          <w:rFonts w:ascii="Tahoma" w:hAnsi="Tahoma" w:cs="Tahoma"/>
          <w:bCs/>
          <w:sz w:val="20"/>
        </w:rPr>
        <w:t>Dílo musí být v souladu s příslušnými českými, případně evropskými technickými platnými normami s obecně závaznými právními předpisy a předpisy pro provádění prací danými charakterem a</w:t>
      </w:r>
      <w:r>
        <w:rPr>
          <w:rFonts w:ascii="Tahoma" w:hAnsi="Tahoma" w:cs="Tahoma"/>
          <w:bCs/>
          <w:sz w:val="20"/>
        </w:rPr>
        <w:t> </w:t>
      </w:r>
      <w:r w:rsidRPr="0058653F">
        <w:rPr>
          <w:rFonts w:ascii="Tahoma" w:hAnsi="Tahoma" w:cs="Tahoma"/>
          <w:bCs/>
          <w:sz w:val="20"/>
        </w:rPr>
        <w:t>rozsahem zakázky</w:t>
      </w:r>
      <w:r>
        <w:rPr>
          <w:rFonts w:ascii="Tahoma" w:hAnsi="Tahoma" w:cs="Tahoma"/>
          <w:bCs/>
          <w:sz w:val="20"/>
        </w:rPr>
        <w:t xml:space="preserve">, </w:t>
      </w:r>
      <w:r w:rsidRPr="00091F7A">
        <w:rPr>
          <w:rFonts w:ascii="Tahoma" w:hAnsi="Tahoma" w:cs="Tahoma"/>
          <w:bCs/>
          <w:sz w:val="20"/>
        </w:rPr>
        <w:t>zejména norem ČSN EN 1176 a 1177 pro dětská hřiště a herní prvky.</w:t>
      </w:r>
      <w:r w:rsidRPr="0058653F">
        <w:rPr>
          <w:rFonts w:ascii="Tahoma" w:hAnsi="Tahoma" w:cs="Tahoma"/>
          <w:bCs/>
          <w:sz w:val="20"/>
        </w:rPr>
        <w:t xml:space="preserve"> </w:t>
      </w:r>
      <w:r w:rsidRPr="0058653F">
        <w:rPr>
          <w:rFonts w:ascii="Tahoma" w:hAnsi="Tahoma" w:cs="Tahoma"/>
          <w:sz w:val="20"/>
          <w:lang w:eastAsia="ar-SA"/>
        </w:rPr>
        <w:t>Veškeré použité výrobky musí splňovat ustanovení zákona č. 22/1997 Sb., o technických požadavcích na výrobky a</w:t>
      </w:r>
      <w:r>
        <w:rPr>
          <w:rFonts w:ascii="Tahoma" w:hAnsi="Tahoma" w:cs="Tahoma"/>
          <w:sz w:val="20"/>
          <w:lang w:eastAsia="ar-SA"/>
        </w:rPr>
        <w:t> </w:t>
      </w:r>
      <w:r w:rsidRPr="0058653F">
        <w:rPr>
          <w:rFonts w:ascii="Tahoma" w:hAnsi="Tahoma" w:cs="Tahoma"/>
          <w:sz w:val="20"/>
          <w:lang w:eastAsia="ar-SA"/>
        </w:rPr>
        <w:t>o</w:t>
      </w:r>
      <w:r>
        <w:rPr>
          <w:rFonts w:ascii="Tahoma" w:hAnsi="Tahoma" w:cs="Tahoma"/>
          <w:sz w:val="20"/>
          <w:lang w:eastAsia="ar-SA"/>
        </w:rPr>
        <w:t> </w:t>
      </w:r>
      <w:r w:rsidRPr="0058653F">
        <w:rPr>
          <w:rFonts w:ascii="Tahoma" w:hAnsi="Tahoma" w:cs="Tahoma"/>
          <w:sz w:val="20"/>
          <w:lang w:eastAsia="ar-SA"/>
        </w:rPr>
        <w:t>změně a</w:t>
      </w:r>
      <w:r w:rsidR="00E8301D">
        <w:rPr>
          <w:rFonts w:ascii="Tahoma" w:hAnsi="Tahoma" w:cs="Tahoma"/>
          <w:sz w:val="20"/>
          <w:lang w:eastAsia="ar-SA"/>
        </w:rPr>
        <w:t> </w:t>
      </w:r>
      <w:r w:rsidRPr="0058653F">
        <w:rPr>
          <w:rFonts w:ascii="Tahoma" w:hAnsi="Tahoma" w:cs="Tahoma"/>
          <w:sz w:val="20"/>
          <w:lang w:eastAsia="ar-SA"/>
        </w:rPr>
        <w:t>doplnění některých zákonů, ve znění pozdějších předpisů</w:t>
      </w:r>
      <w:r>
        <w:rPr>
          <w:rFonts w:ascii="Tahoma" w:hAnsi="Tahoma" w:cs="Tahoma"/>
          <w:sz w:val="20"/>
          <w:lang w:eastAsia="ar-SA"/>
        </w:rPr>
        <w:t>.</w:t>
      </w:r>
    </w:p>
    <w:p w14:paraId="6646D047" w14:textId="77777777" w:rsidR="006544AD" w:rsidRPr="006544AD" w:rsidRDefault="006544AD" w:rsidP="006544AD">
      <w:pPr>
        <w:rPr>
          <w:rFonts w:ascii="Tahoma" w:hAnsi="Tahoma" w:cs="Tahoma"/>
          <w:sz w:val="20"/>
        </w:rPr>
      </w:pPr>
    </w:p>
    <w:p w14:paraId="37F8FE76" w14:textId="7DF0FF71" w:rsidR="006544AD" w:rsidRPr="0041687B" w:rsidRDefault="006544AD" w:rsidP="00A61DDB">
      <w:pPr>
        <w:numPr>
          <w:ilvl w:val="1"/>
          <w:numId w:val="5"/>
        </w:numPr>
        <w:ind w:left="426" w:hanging="426"/>
        <w:jc w:val="both"/>
        <w:rPr>
          <w:rFonts w:ascii="Tahoma" w:hAnsi="Tahoma" w:cs="Tahoma"/>
          <w:b/>
          <w:bCs/>
          <w:sz w:val="20"/>
        </w:rPr>
      </w:pPr>
      <w:r w:rsidRPr="0041687B">
        <w:rPr>
          <w:rFonts w:ascii="Tahoma" w:hAnsi="Tahoma" w:cs="Tahoma"/>
          <w:b/>
          <w:bCs/>
          <w:sz w:val="20"/>
        </w:rPr>
        <w:t>Vyhrazená změna závazku ve vztahu k předmětu plnění:</w:t>
      </w:r>
    </w:p>
    <w:p w14:paraId="2759D12C" w14:textId="2F005D89" w:rsidR="0040112E" w:rsidRDefault="006544AD" w:rsidP="006544AD">
      <w:pPr>
        <w:ind w:left="426"/>
        <w:jc w:val="both"/>
        <w:rPr>
          <w:rFonts w:ascii="Tahoma" w:hAnsi="Tahoma" w:cs="Tahoma"/>
          <w:sz w:val="20"/>
        </w:rPr>
      </w:pPr>
      <w:r>
        <w:rPr>
          <w:rFonts w:ascii="Tahoma" w:hAnsi="Tahoma" w:cs="Tahoma"/>
          <w:sz w:val="20"/>
          <w:szCs w:val="20"/>
        </w:rPr>
        <w:t>Objednatel</w:t>
      </w:r>
      <w:r w:rsidRPr="00A273F2">
        <w:rPr>
          <w:rFonts w:ascii="Tahoma" w:hAnsi="Tahoma" w:cs="Tahoma"/>
          <w:sz w:val="20"/>
          <w:szCs w:val="20"/>
        </w:rPr>
        <w:t xml:space="preserve"> </w:t>
      </w:r>
      <w:r>
        <w:rPr>
          <w:rFonts w:ascii="Tahoma" w:hAnsi="Tahoma" w:cs="Tahoma"/>
          <w:sz w:val="20"/>
        </w:rPr>
        <w:t xml:space="preserve">si vyhrazuje </w:t>
      </w:r>
      <w:r w:rsidRPr="00280C5B">
        <w:rPr>
          <w:rFonts w:ascii="Tahoma" w:hAnsi="Tahoma" w:cs="Tahoma"/>
          <w:sz w:val="20"/>
        </w:rPr>
        <w:t xml:space="preserve">změnu závazku co do předmětu plnění tak, že pokud by se v průběhu </w:t>
      </w:r>
      <w:r>
        <w:rPr>
          <w:rFonts w:ascii="Tahoma" w:hAnsi="Tahoma" w:cs="Tahoma"/>
          <w:sz w:val="20"/>
        </w:rPr>
        <w:t xml:space="preserve">realizace VZMR zjistila potřeba změny </w:t>
      </w:r>
      <w:r>
        <w:rPr>
          <w:rFonts w:ascii="Tahoma" w:hAnsi="Tahoma" w:cs="Tahoma"/>
          <w:sz w:val="20"/>
          <w:szCs w:val="20"/>
        </w:rPr>
        <w:t xml:space="preserve">jednotlivých herních </w:t>
      </w:r>
      <w:r w:rsidRPr="007F37DD">
        <w:rPr>
          <w:rFonts w:ascii="Tahoma" w:hAnsi="Tahoma" w:cs="Tahoma"/>
          <w:sz w:val="20"/>
          <w:szCs w:val="20"/>
        </w:rPr>
        <w:t xml:space="preserve">prvků </w:t>
      </w:r>
      <w:r>
        <w:rPr>
          <w:rFonts w:ascii="Tahoma" w:hAnsi="Tahoma" w:cs="Tahoma"/>
          <w:sz w:val="20"/>
          <w:szCs w:val="20"/>
        </w:rPr>
        <w:t xml:space="preserve">či vybavení venkovních hřišť, </w:t>
      </w:r>
      <w:r>
        <w:rPr>
          <w:rFonts w:ascii="Tahoma" w:hAnsi="Tahoma" w:cs="Tahoma"/>
          <w:sz w:val="20"/>
        </w:rPr>
        <w:t xml:space="preserve">je možné po předchozím souhlasu objednatele tyto prvky či vybavená nahradit jinými, </w:t>
      </w:r>
      <w:r>
        <w:rPr>
          <w:rFonts w:ascii="Tahoma" w:hAnsi="Tahoma" w:cs="Tahoma"/>
          <w:sz w:val="20"/>
          <w:szCs w:val="20"/>
        </w:rPr>
        <w:t xml:space="preserve">avšak </w:t>
      </w:r>
      <w:r>
        <w:rPr>
          <w:rFonts w:ascii="Tahoma" w:hAnsi="Tahoma" w:cs="Tahoma"/>
          <w:sz w:val="20"/>
        </w:rPr>
        <w:t>při</w:t>
      </w:r>
      <w:r>
        <w:rPr>
          <w:rFonts w:ascii="Tahoma" w:hAnsi="Tahoma" w:cs="Tahoma"/>
          <w:sz w:val="20"/>
          <w:szCs w:val="20"/>
        </w:rPr>
        <w:t> dodrže</w:t>
      </w:r>
      <w:r>
        <w:rPr>
          <w:rFonts w:ascii="Tahoma" w:hAnsi="Tahoma" w:cs="Tahoma"/>
          <w:sz w:val="20"/>
        </w:rPr>
        <w:t>ní</w:t>
      </w:r>
      <w:r>
        <w:rPr>
          <w:rFonts w:ascii="Tahoma" w:hAnsi="Tahoma" w:cs="Tahoma"/>
          <w:sz w:val="20"/>
          <w:szCs w:val="20"/>
        </w:rPr>
        <w:t xml:space="preserve"> celkov</w:t>
      </w:r>
      <w:r>
        <w:rPr>
          <w:rFonts w:ascii="Tahoma" w:hAnsi="Tahoma" w:cs="Tahoma"/>
          <w:sz w:val="20"/>
        </w:rPr>
        <w:t>ého</w:t>
      </w:r>
      <w:r>
        <w:rPr>
          <w:rFonts w:ascii="Tahoma" w:hAnsi="Tahoma" w:cs="Tahoma"/>
          <w:sz w:val="20"/>
          <w:szCs w:val="20"/>
        </w:rPr>
        <w:t xml:space="preserve"> záměr</w:t>
      </w:r>
      <w:r>
        <w:rPr>
          <w:rFonts w:ascii="Tahoma" w:hAnsi="Tahoma" w:cs="Tahoma"/>
          <w:sz w:val="20"/>
        </w:rPr>
        <w:t>u</w:t>
      </w:r>
      <w:r>
        <w:rPr>
          <w:rFonts w:ascii="Tahoma" w:hAnsi="Tahoma" w:cs="Tahoma"/>
          <w:sz w:val="20"/>
          <w:szCs w:val="20"/>
        </w:rPr>
        <w:t xml:space="preserve"> uveden</w:t>
      </w:r>
      <w:r>
        <w:rPr>
          <w:rFonts w:ascii="Tahoma" w:hAnsi="Tahoma" w:cs="Tahoma"/>
          <w:sz w:val="20"/>
        </w:rPr>
        <w:t>ého</w:t>
      </w:r>
      <w:r>
        <w:rPr>
          <w:rFonts w:ascii="Tahoma" w:hAnsi="Tahoma" w:cs="Tahoma"/>
          <w:sz w:val="20"/>
          <w:szCs w:val="20"/>
        </w:rPr>
        <w:t xml:space="preserve"> v P</w:t>
      </w:r>
      <w:r w:rsidRPr="007F37DD">
        <w:rPr>
          <w:rFonts w:ascii="Tahoma" w:hAnsi="Tahoma" w:cs="Tahoma"/>
          <w:sz w:val="20"/>
          <w:szCs w:val="20"/>
        </w:rPr>
        <w:t>rojektov</w:t>
      </w:r>
      <w:r>
        <w:rPr>
          <w:rFonts w:ascii="Tahoma" w:hAnsi="Tahoma" w:cs="Tahoma"/>
          <w:sz w:val="20"/>
          <w:szCs w:val="20"/>
        </w:rPr>
        <w:t>é</w:t>
      </w:r>
      <w:r w:rsidRPr="007F37DD">
        <w:rPr>
          <w:rFonts w:ascii="Tahoma" w:hAnsi="Tahoma" w:cs="Tahoma"/>
          <w:sz w:val="20"/>
          <w:szCs w:val="20"/>
        </w:rPr>
        <w:t xml:space="preserve"> dokumentac</w:t>
      </w:r>
      <w:r>
        <w:rPr>
          <w:rFonts w:ascii="Tahoma" w:hAnsi="Tahoma" w:cs="Tahoma"/>
          <w:sz w:val="20"/>
          <w:szCs w:val="20"/>
        </w:rPr>
        <w:t>i.</w:t>
      </w:r>
    </w:p>
    <w:p w14:paraId="30C506A7" w14:textId="77777777" w:rsidR="00A61DDB" w:rsidRPr="0040112E" w:rsidRDefault="00A61DDB" w:rsidP="00A61DDB">
      <w:pPr>
        <w:ind w:left="426"/>
        <w:jc w:val="both"/>
        <w:rPr>
          <w:rFonts w:ascii="Tahoma" w:hAnsi="Tahoma" w:cs="Tahoma"/>
          <w:sz w:val="20"/>
        </w:rPr>
      </w:pPr>
    </w:p>
    <w:p w14:paraId="0F558A26" w14:textId="77777777" w:rsidR="00FA4E6D" w:rsidRDefault="00FA4E6D" w:rsidP="00FA4E6D">
      <w:pPr>
        <w:spacing w:after="180"/>
        <w:jc w:val="center"/>
        <w:outlineLvl w:val="0"/>
        <w:rPr>
          <w:rFonts w:ascii="Tahoma" w:hAnsi="Tahoma" w:cs="Tahoma"/>
          <w:b/>
          <w:sz w:val="22"/>
          <w:szCs w:val="20"/>
          <w:u w:val="single"/>
        </w:rPr>
      </w:pPr>
      <w:r>
        <w:rPr>
          <w:rFonts w:ascii="Tahoma" w:hAnsi="Tahoma" w:cs="Tahoma"/>
          <w:b/>
          <w:sz w:val="22"/>
          <w:szCs w:val="20"/>
          <w:u w:val="single"/>
        </w:rPr>
        <w:t>III. Doba a místo plnění</w:t>
      </w:r>
      <w:bookmarkStart w:id="5" w:name="_Toc255560738"/>
      <w:bookmarkStart w:id="6" w:name="_Toc255560885"/>
      <w:bookmarkEnd w:id="3"/>
      <w:bookmarkEnd w:id="4"/>
    </w:p>
    <w:p w14:paraId="600F89EF" w14:textId="77777777" w:rsidR="00E34D79" w:rsidRPr="00E34D79" w:rsidRDefault="00FA4E6D" w:rsidP="00262352">
      <w:pPr>
        <w:numPr>
          <w:ilvl w:val="0"/>
          <w:numId w:val="6"/>
        </w:numPr>
        <w:ind w:left="426" w:hanging="426"/>
        <w:jc w:val="both"/>
        <w:rPr>
          <w:rFonts w:ascii="Tahoma" w:hAnsi="Tahoma" w:cs="Tahoma"/>
          <w:b/>
          <w:sz w:val="20"/>
          <w:szCs w:val="20"/>
          <w:lang w:eastAsia="ar-SA"/>
        </w:rPr>
      </w:pPr>
      <w:r>
        <w:rPr>
          <w:rFonts w:ascii="Tahoma" w:hAnsi="Tahoma" w:cs="Tahoma"/>
          <w:sz w:val="20"/>
          <w:szCs w:val="20"/>
          <w:lang w:eastAsia="ar-SA"/>
        </w:rPr>
        <w:t>Zhotovitel se zavazuje dílo řádně provést</w:t>
      </w:r>
      <w:r w:rsidR="00E34D79">
        <w:rPr>
          <w:rFonts w:ascii="Tahoma" w:hAnsi="Tahoma" w:cs="Tahoma"/>
          <w:sz w:val="20"/>
          <w:szCs w:val="20"/>
          <w:lang w:eastAsia="ar-SA"/>
        </w:rPr>
        <w:t xml:space="preserve"> v následujících termínech:</w:t>
      </w:r>
    </w:p>
    <w:p w14:paraId="5FA183E8" w14:textId="2C7B6C6F" w:rsidR="00FA4E6D" w:rsidRPr="0053365A" w:rsidRDefault="001011D3" w:rsidP="00A61DDB">
      <w:pPr>
        <w:ind w:left="3261" w:hanging="2835"/>
        <w:jc w:val="both"/>
        <w:rPr>
          <w:rFonts w:ascii="Tahoma" w:hAnsi="Tahoma" w:cs="Tahoma"/>
          <w:b/>
          <w:sz w:val="20"/>
          <w:szCs w:val="20"/>
        </w:rPr>
      </w:pPr>
      <w:r>
        <w:rPr>
          <w:rFonts w:ascii="Tahoma" w:hAnsi="Tahoma" w:cs="Tahoma"/>
          <w:b/>
          <w:sz w:val="20"/>
          <w:szCs w:val="20"/>
        </w:rPr>
        <w:t xml:space="preserve">Předání </w:t>
      </w:r>
      <w:r w:rsidR="00E34D79" w:rsidRPr="0053365A">
        <w:rPr>
          <w:rFonts w:ascii="Tahoma" w:hAnsi="Tahoma" w:cs="Tahoma"/>
          <w:b/>
          <w:sz w:val="20"/>
          <w:szCs w:val="20"/>
        </w:rPr>
        <w:t>staveniště:</w:t>
      </w:r>
      <w:r w:rsidR="00262352" w:rsidRPr="0053365A">
        <w:rPr>
          <w:rFonts w:ascii="Tahoma" w:hAnsi="Tahoma" w:cs="Tahoma"/>
          <w:b/>
          <w:sz w:val="20"/>
          <w:szCs w:val="20"/>
        </w:rPr>
        <w:t xml:space="preserve"> </w:t>
      </w:r>
      <w:r w:rsidR="00AA3975" w:rsidRPr="0053365A">
        <w:rPr>
          <w:rFonts w:ascii="Tahoma" w:hAnsi="Tahoma" w:cs="Tahoma"/>
          <w:b/>
          <w:sz w:val="20"/>
          <w:szCs w:val="20"/>
        </w:rPr>
        <w:tab/>
      </w:r>
      <w:r w:rsidR="00A61DDB">
        <w:rPr>
          <w:rFonts w:ascii="Tahoma" w:hAnsi="Tahoma" w:cs="Tahoma"/>
          <w:b/>
          <w:bCs/>
          <w:sz w:val="20"/>
          <w:szCs w:val="20"/>
        </w:rPr>
        <w:t xml:space="preserve">nejpozději do </w:t>
      </w:r>
      <w:r w:rsidR="00FA3885">
        <w:rPr>
          <w:rFonts w:ascii="Tahoma" w:hAnsi="Tahoma" w:cs="Tahoma"/>
          <w:b/>
          <w:bCs/>
          <w:sz w:val="20"/>
          <w:szCs w:val="20"/>
        </w:rPr>
        <w:t>3</w:t>
      </w:r>
      <w:r w:rsidR="00A61DDB">
        <w:rPr>
          <w:rFonts w:ascii="Tahoma" w:hAnsi="Tahoma" w:cs="Tahoma"/>
          <w:b/>
          <w:bCs/>
          <w:sz w:val="20"/>
          <w:szCs w:val="20"/>
        </w:rPr>
        <w:t>0 kalendářních dnů ode dne nabytí účinnosti smlouvy o dílo</w:t>
      </w:r>
    </w:p>
    <w:p w14:paraId="7C8AEB4D" w14:textId="61F093C7" w:rsidR="00E34D79" w:rsidRPr="0053365A" w:rsidRDefault="00E34D79" w:rsidP="00A61DDB">
      <w:pPr>
        <w:tabs>
          <w:tab w:val="left" w:pos="3261"/>
        </w:tabs>
        <w:ind w:left="426"/>
        <w:jc w:val="both"/>
        <w:rPr>
          <w:rFonts w:ascii="Tahoma" w:hAnsi="Tahoma" w:cs="Tahoma"/>
          <w:b/>
          <w:sz w:val="20"/>
          <w:szCs w:val="20"/>
        </w:rPr>
      </w:pPr>
      <w:r w:rsidRPr="0053365A">
        <w:rPr>
          <w:rFonts w:ascii="Tahoma" w:hAnsi="Tahoma" w:cs="Tahoma"/>
          <w:b/>
          <w:sz w:val="20"/>
          <w:szCs w:val="20"/>
        </w:rPr>
        <w:t>Zahájení realizace díla:</w:t>
      </w:r>
      <w:r w:rsidR="00A61DDB">
        <w:rPr>
          <w:rFonts w:ascii="Tahoma" w:hAnsi="Tahoma" w:cs="Tahoma"/>
          <w:b/>
          <w:sz w:val="20"/>
          <w:szCs w:val="20"/>
        </w:rPr>
        <w:tab/>
      </w:r>
      <w:r w:rsidR="0053365A" w:rsidRPr="0053365A">
        <w:rPr>
          <w:rFonts w:ascii="Tahoma" w:hAnsi="Tahoma" w:cs="Tahoma"/>
          <w:b/>
          <w:sz w:val="20"/>
          <w:szCs w:val="20"/>
        </w:rPr>
        <w:t>ihned po předání staveniště</w:t>
      </w:r>
    </w:p>
    <w:p w14:paraId="01A2AAB8" w14:textId="04838FED" w:rsidR="00E34D79" w:rsidRPr="0053365A" w:rsidRDefault="0053365A" w:rsidP="00A61DDB">
      <w:pPr>
        <w:tabs>
          <w:tab w:val="left" w:pos="3261"/>
        </w:tabs>
        <w:ind w:left="426"/>
        <w:jc w:val="both"/>
        <w:rPr>
          <w:rFonts w:ascii="Tahoma" w:hAnsi="Tahoma" w:cs="Tahoma"/>
          <w:b/>
          <w:sz w:val="20"/>
          <w:szCs w:val="20"/>
        </w:rPr>
      </w:pPr>
      <w:r w:rsidRPr="0053365A">
        <w:rPr>
          <w:rFonts w:ascii="Tahoma" w:hAnsi="Tahoma" w:cs="Tahoma"/>
          <w:b/>
          <w:sz w:val="20"/>
          <w:szCs w:val="20"/>
        </w:rPr>
        <w:t>Dokončení</w:t>
      </w:r>
      <w:r w:rsidR="005E2556" w:rsidRPr="0053365A">
        <w:rPr>
          <w:rFonts w:ascii="Tahoma" w:hAnsi="Tahoma" w:cs="Tahoma"/>
          <w:b/>
          <w:sz w:val="20"/>
          <w:szCs w:val="20"/>
        </w:rPr>
        <w:t xml:space="preserve"> a předání </w:t>
      </w:r>
      <w:r w:rsidR="00E34D79" w:rsidRPr="0053365A">
        <w:rPr>
          <w:rFonts w:ascii="Tahoma" w:hAnsi="Tahoma" w:cs="Tahoma"/>
          <w:b/>
          <w:sz w:val="20"/>
          <w:szCs w:val="20"/>
        </w:rPr>
        <w:t>díla:</w:t>
      </w:r>
      <w:r w:rsidR="00A61DDB">
        <w:rPr>
          <w:rFonts w:ascii="Tahoma" w:hAnsi="Tahoma" w:cs="Tahoma"/>
          <w:b/>
          <w:sz w:val="20"/>
          <w:szCs w:val="20"/>
        </w:rPr>
        <w:tab/>
      </w:r>
      <w:r w:rsidR="00D85121">
        <w:rPr>
          <w:rFonts w:ascii="Tahoma" w:hAnsi="Tahoma" w:cs="Tahoma"/>
          <w:b/>
          <w:bCs/>
          <w:sz w:val="20"/>
          <w:szCs w:val="20"/>
        </w:rPr>
        <w:t xml:space="preserve">dle Technické zprávy, </w:t>
      </w:r>
      <w:r w:rsidR="00D85121">
        <w:rPr>
          <w:rFonts w:ascii="Tahoma" w:hAnsi="Tahoma" w:cs="Tahoma"/>
          <w:b/>
          <w:sz w:val="20"/>
          <w:szCs w:val="20"/>
        </w:rPr>
        <w:t>nejpozději do 20. 12. 2025</w:t>
      </w:r>
    </w:p>
    <w:p w14:paraId="524E4CA6" w14:textId="77777777" w:rsidR="007F7482" w:rsidRDefault="007F7482" w:rsidP="007F7482">
      <w:pPr>
        <w:jc w:val="both"/>
        <w:rPr>
          <w:rFonts w:ascii="Tahoma" w:hAnsi="Tahoma" w:cs="Tahoma"/>
          <w:sz w:val="20"/>
          <w:szCs w:val="20"/>
          <w:lang w:eastAsia="ar-SA"/>
        </w:rPr>
      </w:pPr>
    </w:p>
    <w:p w14:paraId="0D574F04" w14:textId="77777777" w:rsidR="00362638" w:rsidRDefault="00362638" w:rsidP="00951734">
      <w:pPr>
        <w:numPr>
          <w:ilvl w:val="1"/>
          <w:numId w:val="27"/>
        </w:numPr>
        <w:ind w:left="426" w:hanging="426"/>
        <w:jc w:val="both"/>
        <w:rPr>
          <w:rFonts w:ascii="Tahoma" w:hAnsi="Tahoma" w:cs="Tahoma"/>
          <w:sz w:val="20"/>
          <w:szCs w:val="20"/>
          <w:lang w:eastAsia="ar-SA"/>
        </w:rPr>
      </w:pPr>
      <w:r w:rsidRPr="00B41941">
        <w:rPr>
          <w:rFonts w:ascii="Tahoma" w:hAnsi="Tahoma" w:cs="Tahoma"/>
          <w:sz w:val="20"/>
          <w:szCs w:val="20"/>
        </w:rPr>
        <w:t>V případě, že v průběhu realizace díla dojde k prodlení s plněním z důvodů</w:t>
      </w:r>
      <w:r w:rsidRPr="00BD4024">
        <w:rPr>
          <w:rFonts w:ascii="Tahoma" w:hAnsi="Tahoma" w:cs="Tahoma"/>
          <w:sz w:val="20"/>
          <w:szCs w:val="20"/>
        </w:rPr>
        <w:t xml:space="preserve"> vyšší moci, kterými se rozumí např. </w:t>
      </w:r>
      <w:r w:rsidRPr="00BD4024">
        <w:rPr>
          <w:rFonts w:ascii="Tahoma" w:hAnsi="Tahoma" w:cs="Tahoma"/>
          <w:snapToGrid w:val="0"/>
          <w:sz w:val="20"/>
          <w:szCs w:val="20"/>
        </w:rPr>
        <w:t>živelné katastrofy, válka, terorismus, pandemie</w:t>
      </w:r>
      <w:r>
        <w:rPr>
          <w:rFonts w:ascii="Tahoma" w:hAnsi="Tahoma" w:cs="Tahoma"/>
          <w:snapToGrid w:val="0"/>
          <w:sz w:val="20"/>
          <w:szCs w:val="20"/>
        </w:rPr>
        <w:t>, epidemie</w:t>
      </w:r>
      <w:r w:rsidRPr="00BD4024">
        <w:rPr>
          <w:rFonts w:ascii="Tahoma" w:hAnsi="Tahoma" w:cs="Tahoma"/>
          <w:snapToGrid w:val="0"/>
          <w:sz w:val="20"/>
          <w:szCs w:val="20"/>
        </w:rPr>
        <w:t xml:space="preserve"> a revoluce nebo jiné v době uzavření smlouvy zcela nepředvídatelné události</w:t>
      </w:r>
      <w:r w:rsidRPr="00BD4024">
        <w:rPr>
          <w:rFonts w:ascii="Tahoma" w:hAnsi="Tahoma" w:cs="Tahoma"/>
          <w:sz w:val="20"/>
          <w:szCs w:val="20"/>
        </w:rPr>
        <w:t xml:space="preserve"> či neočekávané okolnos</w:t>
      </w:r>
      <w:r w:rsidRPr="00562B76">
        <w:rPr>
          <w:rFonts w:ascii="Tahoma" w:hAnsi="Tahoma" w:cs="Tahoma"/>
          <w:sz w:val="20"/>
          <w:szCs w:val="20"/>
        </w:rPr>
        <w:t>ti</w:t>
      </w:r>
      <w:r w:rsidRPr="003A10AF">
        <w:rPr>
          <w:rFonts w:ascii="Tahoma" w:hAnsi="Tahoma" w:cs="Tahoma"/>
          <w:b/>
          <w:sz w:val="20"/>
          <w:szCs w:val="20"/>
        </w:rPr>
        <w:t xml:space="preserve"> </w:t>
      </w:r>
      <w:r w:rsidRPr="003A10AF">
        <w:rPr>
          <w:rFonts w:ascii="Tahoma" w:hAnsi="Tahoma" w:cs="Tahoma"/>
          <w:sz w:val="20"/>
          <w:szCs w:val="20"/>
        </w:rPr>
        <w:t xml:space="preserve">(např. </w:t>
      </w:r>
      <w:r>
        <w:rPr>
          <w:rFonts w:ascii="Tahoma" w:hAnsi="Tahoma" w:cs="Tahoma"/>
          <w:sz w:val="20"/>
          <w:szCs w:val="20"/>
        </w:rPr>
        <w:t xml:space="preserve">nepříznivé </w:t>
      </w:r>
      <w:r w:rsidRPr="003A10AF">
        <w:rPr>
          <w:rFonts w:ascii="Tahoma" w:hAnsi="Tahoma" w:cs="Tahoma"/>
          <w:sz w:val="20"/>
          <w:szCs w:val="20"/>
        </w:rPr>
        <w:t>klimatické a povětrnostní podmínky neumožňující realizovat práce v souladu s technickými normami, v souladu s technologickými a pracovními postupy a při dodržení předpisů bezpečnosti práce a ochrany zdraví při práci)</w:t>
      </w:r>
      <w:r w:rsidRPr="003A10AF">
        <w:rPr>
          <w:rFonts w:ascii="Tahoma" w:hAnsi="Tahoma" w:cs="Tahoma"/>
          <w:snapToGrid w:val="0"/>
          <w:sz w:val="20"/>
          <w:szCs w:val="20"/>
        </w:rPr>
        <w:t>, které mohou prokazatelně podsta</w:t>
      </w:r>
      <w:r>
        <w:rPr>
          <w:rFonts w:ascii="Tahoma" w:hAnsi="Tahoma" w:cs="Tahoma"/>
          <w:snapToGrid w:val="0"/>
          <w:sz w:val="20"/>
          <w:szCs w:val="20"/>
        </w:rPr>
        <w:t>tně změnit výchozí podmínky, za </w:t>
      </w:r>
      <w:r w:rsidRPr="003A10AF">
        <w:rPr>
          <w:rFonts w:ascii="Tahoma" w:hAnsi="Tahoma" w:cs="Tahoma"/>
          <w:snapToGrid w:val="0"/>
          <w:sz w:val="20"/>
          <w:szCs w:val="20"/>
        </w:rPr>
        <w:t xml:space="preserve">nichž byla smlouva uzavírána, a </w:t>
      </w:r>
      <w:r w:rsidRPr="003A10AF">
        <w:rPr>
          <w:rFonts w:ascii="Tahoma" w:hAnsi="Tahoma" w:cs="Tahoma"/>
          <w:sz w:val="20"/>
          <w:szCs w:val="20"/>
        </w:rPr>
        <w:t>které nastaly bez zavinění některé ze smluvních stran, se smluvní strany dohodnou na přiměřeném prodloužení doby plnění díla, a to maximálně o dobu</w:t>
      </w:r>
      <w:r>
        <w:rPr>
          <w:rFonts w:ascii="Tahoma" w:hAnsi="Tahoma" w:cs="Tahoma"/>
          <w:sz w:val="20"/>
          <w:szCs w:val="20"/>
        </w:rPr>
        <w:t xml:space="preserve"> trvání výše popsaných událostí, </w:t>
      </w:r>
      <w:r w:rsidRPr="003A10AF">
        <w:rPr>
          <w:rFonts w:ascii="Tahoma" w:hAnsi="Tahoma" w:cs="Tahoma"/>
          <w:sz w:val="20"/>
          <w:szCs w:val="20"/>
        </w:rPr>
        <w:t>okolností</w:t>
      </w:r>
      <w:r>
        <w:rPr>
          <w:rFonts w:ascii="Tahoma" w:hAnsi="Tahoma" w:cs="Tahoma"/>
          <w:sz w:val="20"/>
          <w:szCs w:val="20"/>
        </w:rPr>
        <w:t xml:space="preserve"> či prodlev</w:t>
      </w:r>
      <w:r w:rsidRPr="003A10AF">
        <w:rPr>
          <w:rFonts w:ascii="Tahoma" w:hAnsi="Tahoma" w:cs="Tahoma"/>
          <w:sz w:val="20"/>
          <w:szCs w:val="20"/>
        </w:rPr>
        <w:t>, popř. o dobu trvání či odstraňování jejich následků.</w:t>
      </w:r>
    </w:p>
    <w:p w14:paraId="697F0A1E" w14:textId="77777777" w:rsidR="00362638" w:rsidRPr="003A10AF" w:rsidRDefault="00362638" w:rsidP="00A61D67">
      <w:pPr>
        <w:ind w:left="426" w:hanging="426"/>
        <w:jc w:val="both"/>
        <w:rPr>
          <w:rFonts w:ascii="Tahoma" w:hAnsi="Tahoma" w:cs="Tahoma"/>
          <w:sz w:val="20"/>
          <w:szCs w:val="20"/>
          <w:lang w:eastAsia="ar-SA"/>
        </w:rPr>
      </w:pPr>
    </w:p>
    <w:p w14:paraId="49B40D8B" w14:textId="77777777" w:rsidR="00362638" w:rsidRDefault="00362638" w:rsidP="00A61D67">
      <w:pPr>
        <w:tabs>
          <w:tab w:val="left" w:pos="-1900"/>
        </w:tabs>
        <w:spacing w:after="120"/>
        <w:ind w:left="426"/>
        <w:jc w:val="both"/>
        <w:rPr>
          <w:rFonts w:ascii="Tahoma" w:hAnsi="Tahoma" w:cs="Tahoma"/>
          <w:sz w:val="20"/>
          <w:szCs w:val="20"/>
        </w:rPr>
      </w:pPr>
      <w:r w:rsidRPr="00293D3E">
        <w:rPr>
          <w:rFonts w:ascii="Tahoma" w:hAnsi="Tahoma" w:cs="Tahoma"/>
          <w:sz w:val="20"/>
          <w:szCs w:val="20"/>
        </w:rPr>
        <w:t>Za prodlení v plnění smluvně dohodnutých termínů se nepovažují prodlevy vzniklé prokazatelně v důs</w:t>
      </w:r>
      <w:r>
        <w:rPr>
          <w:rFonts w:ascii="Tahoma" w:hAnsi="Tahoma" w:cs="Tahoma"/>
          <w:sz w:val="20"/>
          <w:szCs w:val="20"/>
        </w:rPr>
        <w:t>ledku prokazatelných průtahů ve </w:t>
      </w:r>
      <w:r w:rsidRPr="00293D3E">
        <w:rPr>
          <w:rFonts w:ascii="Tahoma" w:hAnsi="Tahoma" w:cs="Tahoma"/>
          <w:sz w:val="20"/>
          <w:szCs w:val="20"/>
        </w:rPr>
        <w:t>správních řízeních či v důsledku zajišťování stanovisek dotčených orgánů státní správy a</w:t>
      </w:r>
      <w:r>
        <w:rPr>
          <w:rFonts w:ascii="Tahoma" w:hAnsi="Tahoma" w:cs="Tahoma"/>
          <w:sz w:val="20"/>
          <w:szCs w:val="20"/>
        </w:rPr>
        <w:t> </w:t>
      </w:r>
      <w:r w:rsidRPr="00293D3E">
        <w:rPr>
          <w:rFonts w:ascii="Tahoma" w:hAnsi="Tahoma" w:cs="Tahoma"/>
          <w:sz w:val="20"/>
          <w:szCs w:val="20"/>
        </w:rPr>
        <w:t>dotčených organizací.</w:t>
      </w:r>
      <w:r w:rsidRPr="00120E11">
        <w:rPr>
          <w:rFonts w:ascii="Tahoma" w:hAnsi="Tahoma" w:cs="Tahoma"/>
          <w:sz w:val="20"/>
          <w:szCs w:val="20"/>
        </w:rPr>
        <w:t xml:space="preserve"> </w:t>
      </w:r>
      <w:r>
        <w:rPr>
          <w:rFonts w:ascii="Tahoma" w:hAnsi="Tahoma" w:cs="Tahoma"/>
          <w:sz w:val="20"/>
          <w:szCs w:val="20"/>
        </w:rPr>
        <w:t>Smluvní strany se v takovém případě dohodnou na přiměřeném</w:t>
      </w:r>
      <w:r w:rsidRPr="00A844A6">
        <w:rPr>
          <w:rFonts w:ascii="Tahoma" w:hAnsi="Tahoma" w:cs="Tahoma"/>
          <w:sz w:val="20"/>
          <w:szCs w:val="20"/>
        </w:rPr>
        <w:t xml:space="preserve"> prodloužení doby plnění </w:t>
      </w:r>
      <w:r>
        <w:rPr>
          <w:rFonts w:ascii="Tahoma" w:hAnsi="Tahoma" w:cs="Tahoma"/>
          <w:sz w:val="20"/>
          <w:szCs w:val="20"/>
        </w:rPr>
        <w:t>díla, a to maximálně o dobu trvání výše popsaných událostí, okolností či prodlev, popř. o dobu trvání či odstraňování jejich následků</w:t>
      </w:r>
      <w:r w:rsidRPr="00A844A6">
        <w:rPr>
          <w:rFonts w:ascii="Tahoma" w:hAnsi="Tahoma" w:cs="Tahoma"/>
          <w:sz w:val="20"/>
          <w:szCs w:val="20"/>
        </w:rPr>
        <w:t>.</w:t>
      </w:r>
    </w:p>
    <w:p w14:paraId="06354FE0" w14:textId="28E2ADF4" w:rsidR="00C3556F" w:rsidRDefault="00C3556F" w:rsidP="00A61D67">
      <w:pPr>
        <w:pStyle w:val="Bezmezer"/>
        <w:ind w:left="426" w:hanging="426"/>
        <w:jc w:val="both"/>
        <w:rPr>
          <w:rFonts w:ascii="Tahoma" w:hAnsi="Tahoma" w:cs="Tahoma"/>
          <w:sz w:val="20"/>
          <w:szCs w:val="20"/>
          <w:lang w:eastAsia="ar-SA"/>
        </w:rPr>
      </w:pPr>
    </w:p>
    <w:p w14:paraId="1CB8374F" w14:textId="622E9E0D" w:rsidR="00A61D67" w:rsidRDefault="00A61D67" w:rsidP="00CC51A1">
      <w:pPr>
        <w:pStyle w:val="Bezmezer"/>
        <w:ind w:left="426"/>
        <w:jc w:val="both"/>
        <w:rPr>
          <w:rFonts w:ascii="Tahoma" w:hAnsi="Tahoma" w:cs="Tahoma"/>
          <w:b/>
          <w:bCs/>
          <w:sz w:val="20"/>
        </w:rPr>
      </w:pPr>
      <w:r w:rsidRPr="00CD7C75">
        <w:rPr>
          <w:rFonts w:ascii="Tahoma" w:hAnsi="Tahoma" w:cs="Tahoma"/>
          <w:b/>
          <w:bCs/>
          <w:sz w:val="20"/>
        </w:rPr>
        <w:t>Prodloužená doba realizace se však z důvodu čerpání dotace ze strany Magistrátu hl. m. Prahy týká pouze zhotovení dopadových ploch, nikoliv dodání herních prvků</w:t>
      </w:r>
      <w:r w:rsidRPr="00AD6CC1">
        <w:rPr>
          <w:rFonts w:ascii="Tahoma" w:hAnsi="Tahoma" w:cs="Tahoma"/>
          <w:b/>
          <w:bCs/>
          <w:sz w:val="20"/>
        </w:rPr>
        <w:t xml:space="preserve">. </w:t>
      </w:r>
      <w:r w:rsidRPr="00CD7C75">
        <w:rPr>
          <w:rFonts w:ascii="Tahoma" w:hAnsi="Tahoma" w:cs="Tahoma"/>
          <w:b/>
          <w:bCs/>
          <w:sz w:val="20"/>
          <w:u w:val="single"/>
        </w:rPr>
        <w:t>Herní prvky je nutno dodat do 20. 12. 2025</w:t>
      </w:r>
      <w:r w:rsidRPr="00CD7C75">
        <w:rPr>
          <w:rFonts w:ascii="Tahoma" w:hAnsi="Tahoma" w:cs="Tahoma"/>
          <w:b/>
          <w:bCs/>
          <w:sz w:val="20"/>
        </w:rPr>
        <w:t>.</w:t>
      </w:r>
    </w:p>
    <w:p w14:paraId="521CA0E4" w14:textId="77777777" w:rsidR="00A61D67" w:rsidRPr="00E67A94" w:rsidRDefault="00A61D67" w:rsidP="00A61D67">
      <w:pPr>
        <w:pStyle w:val="Bezmezer"/>
        <w:ind w:left="567"/>
        <w:jc w:val="both"/>
        <w:rPr>
          <w:rFonts w:ascii="Tahoma" w:hAnsi="Tahoma" w:cs="Tahoma"/>
          <w:sz w:val="20"/>
          <w:szCs w:val="20"/>
          <w:lang w:eastAsia="ar-SA"/>
        </w:rPr>
      </w:pPr>
    </w:p>
    <w:p w14:paraId="20DB7017" w14:textId="1FA3E1AD" w:rsidR="001011D3" w:rsidRPr="001011D3" w:rsidRDefault="00262352" w:rsidP="00951734">
      <w:pPr>
        <w:pStyle w:val="Odstavecseseznamem"/>
        <w:numPr>
          <w:ilvl w:val="1"/>
          <w:numId w:val="27"/>
        </w:numPr>
        <w:ind w:left="426" w:hanging="426"/>
        <w:jc w:val="both"/>
        <w:rPr>
          <w:rFonts w:ascii="Tahoma" w:hAnsi="Tahoma" w:cs="Tahoma"/>
          <w:sz w:val="20"/>
          <w:szCs w:val="20"/>
        </w:rPr>
      </w:pPr>
      <w:r w:rsidRPr="001011D3">
        <w:rPr>
          <w:rFonts w:ascii="Tahoma" w:hAnsi="Tahoma" w:cs="Tahoma"/>
          <w:sz w:val="20"/>
          <w:szCs w:val="20"/>
        </w:rPr>
        <w:t xml:space="preserve">Místem provádění díla je: </w:t>
      </w:r>
      <w:r w:rsidR="00CC51A1">
        <w:rPr>
          <w:rFonts w:ascii="Tahoma" w:eastAsia="Calibri" w:hAnsi="Tahoma" w:cs="Tahoma"/>
          <w:bCs/>
          <w:sz w:val="20"/>
          <w:szCs w:val="20"/>
          <w:lang w:eastAsia="en-US"/>
        </w:rPr>
        <w:t xml:space="preserve">Dětské hřiště Anýzová ulice, par. c. 420/153 v k.ú. </w:t>
      </w:r>
      <w:r w:rsidR="00CC51A1">
        <w:rPr>
          <w:rFonts w:ascii="Tahoma" w:hAnsi="Tahoma" w:cs="Tahoma"/>
          <w:spacing w:val="-2"/>
          <w:sz w:val="20"/>
          <w:szCs w:val="20"/>
        </w:rPr>
        <w:t>MČ Praha-Křeslice</w:t>
      </w:r>
      <w:r w:rsidR="001011D3" w:rsidRPr="001011D3">
        <w:rPr>
          <w:rFonts w:ascii="Tahoma" w:hAnsi="Tahoma" w:cs="Tahoma"/>
          <w:sz w:val="20"/>
          <w:szCs w:val="20"/>
        </w:rPr>
        <w:t>.</w:t>
      </w:r>
    </w:p>
    <w:p w14:paraId="0802946F" w14:textId="77777777" w:rsidR="004059D7" w:rsidRDefault="004059D7" w:rsidP="00FA4E6D">
      <w:pPr>
        <w:tabs>
          <w:tab w:val="left" w:pos="0"/>
        </w:tabs>
        <w:jc w:val="both"/>
        <w:rPr>
          <w:rFonts w:ascii="Tahoma" w:hAnsi="Tahoma" w:cs="Tahoma"/>
          <w:sz w:val="20"/>
          <w:szCs w:val="20"/>
        </w:rPr>
      </w:pPr>
    </w:p>
    <w:p w14:paraId="2386AD7B" w14:textId="77777777" w:rsidR="00FA4E6D" w:rsidRDefault="00FA4E6D" w:rsidP="00FA4E6D">
      <w:pPr>
        <w:spacing w:after="180"/>
        <w:jc w:val="center"/>
        <w:outlineLvl w:val="0"/>
        <w:rPr>
          <w:rFonts w:ascii="Tahoma" w:hAnsi="Tahoma" w:cs="Tahoma"/>
          <w:b/>
          <w:sz w:val="22"/>
          <w:szCs w:val="20"/>
          <w:u w:val="single"/>
        </w:rPr>
      </w:pPr>
      <w:bookmarkStart w:id="7" w:name="_Toc255560747"/>
      <w:bookmarkStart w:id="8" w:name="_Toc255560894"/>
      <w:r>
        <w:rPr>
          <w:rFonts w:ascii="Tahoma" w:hAnsi="Tahoma" w:cs="Tahoma"/>
          <w:b/>
          <w:sz w:val="22"/>
          <w:szCs w:val="20"/>
          <w:u w:val="single"/>
        </w:rPr>
        <w:t>IV. Cena díla a platební podmínky</w:t>
      </w:r>
      <w:bookmarkEnd w:id="7"/>
      <w:bookmarkEnd w:id="8"/>
    </w:p>
    <w:p w14:paraId="480EE41E" w14:textId="77777777" w:rsidR="00A61DDB" w:rsidRDefault="00A61DDB" w:rsidP="00951734">
      <w:pPr>
        <w:numPr>
          <w:ilvl w:val="0"/>
          <w:numId w:val="25"/>
        </w:numPr>
        <w:spacing w:after="120"/>
        <w:ind w:left="426" w:hanging="426"/>
        <w:jc w:val="both"/>
        <w:rPr>
          <w:rFonts w:ascii="Tahoma" w:hAnsi="Tahoma" w:cs="Tahoma"/>
          <w:b/>
          <w:sz w:val="22"/>
          <w:szCs w:val="20"/>
          <w:u w:val="single"/>
        </w:rPr>
      </w:pPr>
      <w:r>
        <w:rPr>
          <w:rFonts w:ascii="Tahoma" w:hAnsi="Tahoma" w:cs="Tahoma"/>
          <w:bCs/>
          <w:sz w:val="20"/>
        </w:rPr>
        <w:t>Cena díla dle této Smlouvy je stanovena ve výši:</w:t>
      </w:r>
    </w:p>
    <w:p w14:paraId="7E521E93" w14:textId="77777777" w:rsidR="00A61DDB" w:rsidRDefault="00A61DDB" w:rsidP="00C01012">
      <w:pPr>
        <w:tabs>
          <w:tab w:val="right" w:pos="6804"/>
          <w:tab w:val="right" w:pos="8647"/>
          <w:tab w:val="left" w:pos="8789"/>
        </w:tabs>
        <w:autoSpaceDE w:val="0"/>
        <w:autoSpaceDN w:val="0"/>
        <w:spacing w:after="120"/>
        <w:ind w:left="426"/>
        <w:rPr>
          <w:rFonts w:ascii="Tahoma" w:hAnsi="Tahoma" w:cs="Tahoma"/>
          <w:sz w:val="20"/>
          <w:szCs w:val="20"/>
        </w:rPr>
      </w:pPr>
      <w:r>
        <w:rPr>
          <w:rFonts w:ascii="Tahoma" w:hAnsi="Tahoma" w:cs="Tahoma"/>
          <w:sz w:val="20"/>
          <w:szCs w:val="20"/>
        </w:rPr>
        <w:t>Celková nabídková cena bez DPH:</w:t>
      </w:r>
      <w:r>
        <w:rPr>
          <w:rFonts w:ascii="Tahoma" w:hAnsi="Tahoma" w:cs="Tahoma"/>
          <w:sz w:val="20"/>
          <w:szCs w:val="20"/>
        </w:rPr>
        <w:tab/>
        <w:t>………………………………………………</w:t>
      </w:r>
      <w:r>
        <w:rPr>
          <w:rFonts w:ascii="Tahoma" w:hAnsi="Tahoma" w:cs="Tahoma"/>
          <w:sz w:val="20"/>
          <w:szCs w:val="20"/>
        </w:rPr>
        <w:tab/>
      </w:r>
      <w:r w:rsidRPr="009C383B">
        <w:rPr>
          <w:rFonts w:ascii="Tahoma" w:hAnsi="Tahoma" w:cs="Tahoma"/>
          <w:sz w:val="20"/>
          <w:szCs w:val="20"/>
          <w:highlight w:val="yellow"/>
        </w:rPr>
        <w:t>____________</w:t>
      </w:r>
      <w:r>
        <w:rPr>
          <w:rFonts w:ascii="Tahoma" w:hAnsi="Tahoma" w:cs="Tahoma"/>
          <w:sz w:val="20"/>
          <w:szCs w:val="20"/>
        </w:rPr>
        <w:tab/>
        <w:t>Kč</w:t>
      </w:r>
    </w:p>
    <w:p w14:paraId="2F6BD8C7" w14:textId="77777777" w:rsidR="00A61DDB" w:rsidRDefault="00A61DDB" w:rsidP="00C01012">
      <w:pPr>
        <w:tabs>
          <w:tab w:val="left" w:pos="426"/>
          <w:tab w:val="right" w:pos="6804"/>
          <w:tab w:val="right" w:pos="8647"/>
          <w:tab w:val="left" w:pos="8789"/>
        </w:tabs>
        <w:spacing w:after="120"/>
        <w:ind w:left="426"/>
        <w:rPr>
          <w:rFonts w:ascii="Tahoma" w:hAnsi="Tahoma" w:cs="Tahoma"/>
          <w:sz w:val="20"/>
          <w:szCs w:val="20"/>
        </w:rPr>
      </w:pPr>
      <w:r>
        <w:rPr>
          <w:rFonts w:ascii="Tahoma" w:hAnsi="Tahoma" w:cs="Tahoma"/>
          <w:sz w:val="20"/>
          <w:szCs w:val="20"/>
        </w:rPr>
        <w:t>DPH ………%:</w:t>
      </w:r>
      <w:r>
        <w:rPr>
          <w:rFonts w:ascii="Tahoma" w:hAnsi="Tahoma" w:cs="Tahoma"/>
          <w:sz w:val="20"/>
          <w:szCs w:val="20"/>
        </w:rPr>
        <w:tab/>
        <w:t>………………………………………………………………………………</w:t>
      </w:r>
      <w:r>
        <w:rPr>
          <w:rFonts w:ascii="Tahoma" w:hAnsi="Tahoma" w:cs="Tahoma"/>
          <w:sz w:val="20"/>
          <w:szCs w:val="20"/>
        </w:rPr>
        <w:tab/>
      </w:r>
      <w:r w:rsidRPr="009C383B">
        <w:rPr>
          <w:rFonts w:ascii="Tahoma" w:hAnsi="Tahoma" w:cs="Tahoma"/>
          <w:sz w:val="20"/>
          <w:szCs w:val="20"/>
          <w:highlight w:val="yellow"/>
        </w:rPr>
        <w:t>____________</w:t>
      </w:r>
      <w:r>
        <w:rPr>
          <w:rFonts w:ascii="Tahoma" w:hAnsi="Tahoma" w:cs="Tahoma"/>
          <w:sz w:val="20"/>
          <w:szCs w:val="20"/>
        </w:rPr>
        <w:tab/>
        <w:t>Kč</w:t>
      </w:r>
    </w:p>
    <w:p w14:paraId="57680902" w14:textId="77777777" w:rsidR="00A61DDB" w:rsidRDefault="00A61DDB" w:rsidP="00C01012">
      <w:pPr>
        <w:tabs>
          <w:tab w:val="right" w:pos="6804"/>
          <w:tab w:val="right" w:pos="8647"/>
          <w:tab w:val="left" w:pos="8789"/>
        </w:tabs>
        <w:ind w:left="426"/>
        <w:rPr>
          <w:rFonts w:ascii="Tahoma" w:hAnsi="Tahoma" w:cs="Tahoma"/>
          <w:sz w:val="20"/>
          <w:szCs w:val="20"/>
        </w:rPr>
      </w:pPr>
      <w:r>
        <w:rPr>
          <w:rFonts w:ascii="Tahoma" w:hAnsi="Tahoma" w:cs="Tahoma"/>
          <w:sz w:val="20"/>
          <w:szCs w:val="20"/>
        </w:rPr>
        <w:t>Celková nabídková cena včetně DPH:</w:t>
      </w:r>
      <w:r>
        <w:rPr>
          <w:rFonts w:ascii="Tahoma" w:hAnsi="Tahoma" w:cs="Tahoma"/>
          <w:sz w:val="20"/>
          <w:szCs w:val="20"/>
        </w:rPr>
        <w:tab/>
        <w:t>……………………………………………</w:t>
      </w:r>
      <w:r>
        <w:rPr>
          <w:rFonts w:ascii="Tahoma" w:hAnsi="Tahoma" w:cs="Tahoma"/>
          <w:sz w:val="20"/>
          <w:szCs w:val="20"/>
        </w:rPr>
        <w:tab/>
      </w:r>
      <w:r w:rsidRPr="009C383B">
        <w:rPr>
          <w:rFonts w:ascii="Tahoma" w:hAnsi="Tahoma" w:cs="Tahoma"/>
          <w:sz w:val="20"/>
          <w:szCs w:val="20"/>
          <w:highlight w:val="yellow"/>
        </w:rPr>
        <w:t>____________</w:t>
      </w:r>
      <w:r>
        <w:rPr>
          <w:rFonts w:ascii="Tahoma" w:hAnsi="Tahoma" w:cs="Tahoma"/>
          <w:sz w:val="20"/>
          <w:szCs w:val="20"/>
        </w:rPr>
        <w:tab/>
        <w:t>Kč</w:t>
      </w:r>
    </w:p>
    <w:p w14:paraId="224D3E56" w14:textId="1ED6578B" w:rsidR="00FA4E6D" w:rsidRPr="00A61DDB" w:rsidRDefault="00FA4E6D" w:rsidP="00A61DDB">
      <w:pPr>
        <w:jc w:val="both"/>
        <w:rPr>
          <w:rFonts w:ascii="Tahoma" w:hAnsi="Tahoma" w:cs="Tahoma"/>
          <w:bCs/>
          <w:sz w:val="20"/>
          <w:szCs w:val="18"/>
        </w:rPr>
      </w:pPr>
    </w:p>
    <w:p w14:paraId="775FEDCC" w14:textId="312F8253" w:rsidR="00FA4E6D" w:rsidRDefault="00FA4E6D" w:rsidP="00951734">
      <w:pPr>
        <w:pStyle w:val="Odstavecseseznamem"/>
        <w:numPr>
          <w:ilvl w:val="1"/>
          <w:numId w:val="28"/>
        </w:numPr>
        <w:tabs>
          <w:tab w:val="left" w:pos="426"/>
        </w:tabs>
        <w:ind w:left="426" w:hanging="426"/>
        <w:jc w:val="both"/>
        <w:rPr>
          <w:rFonts w:ascii="Tahoma" w:hAnsi="Tahoma" w:cs="Tahoma"/>
          <w:bCs/>
          <w:sz w:val="20"/>
        </w:rPr>
      </w:pPr>
      <w:r w:rsidRPr="00951734">
        <w:rPr>
          <w:rFonts w:ascii="Tahoma" w:hAnsi="Tahoma" w:cs="Tahoma"/>
          <w:bCs/>
          <w:sz w:val="20"/>
        </w:rPr>
        <w:t xml:space="preserve">Podrobná kalkulace ceny díla včetně jednotkových cen je uvedena v oceněném </w:t>
      </w:r>
      <w:r w:rsidR="00951C71" w:rsidRPr="00951734">
        <w:rPr>
          <w:rFonts w:ascii="Tahoma" w:hAnsi="Tahoma" w:cs="Tahoma"/>
          <w:bCs/>
          <w:sz w:val="20"/>
        </w:rPr>
        <w:t>výkazu výměr</w:t>
      </w:r>
      <w:r w:rsidRPr="00951734">
        <w:rPr>
          <w:rFonts w:ascii="Tahoma" w:hAnsi="Tahoma" w:cs="Tahoma"/>
          <w:bCs/>
          <w:sz w:val="20"/>
        </w:rPr>
        <w:t>, který tvoří přílohu č. </w:t>
      </w:r>
      <w:r w:rsidR="00951C71" w:rsidRPr="00951734">
        <w:rPr>
          <w:rFonts w:ascii="Tahoma" w:hAnsi="Tahoma" w:cs="Tahoma"/>
          <w:bCs/>
          <w:sz w:val="20"/>
        </w:rPr>
        <w:t>1</w:t>
      </w:r>
      <w:r w:rsidRPr="00951734">
        <w:rPr>
          <w:rFonts w:ascii="Tahoma" w:hAnsi="Tahoma" w:cs="Tahoma"/>
          <w:bCs/>
          <w:sz w:val="20"/>
        </w:rPr>
        <w:t xml:space="preserve"> této Smlouvy. </w:t>
      </w:r>
      <w:r w:rsidR="00F30936" w:rsidRPr="00951734">
        <w:rPr>
          <w:rFonts w:ascii="Tahoma" w:hAnsi="Tahoma" w:cs="Tahoma"/>
          <w:bCs/>
          <w:sz w:val="20"/>
        </w:rPr>
        <w:t>Cena díla</w:t>
      </w:r>
      <w:r w:rsidRPr="00951734">
        <w:rPr>
          <w:rFonts w:ascii="Tahoma" w:hAnsi="Tahoma" w:cs="Tahoma"/>
          <w:bCs/>
          <w:sz w:val="20"/>
        </w:rPr>
        <w:t xml:space="preserve"> obsahuje všechny náklady související se</w:t>
      </w:r>
      <w:r w:rsidR="00BB3FA9" w:rsidRPr="00951734">
        <w:rPr>
          <w:rFonts w:ascii="Tahoma" w:hAnsi="Tahoma" w:cs="Tahoma"/>
          <w:bCs/>
          <w:sz w:val="20"/>
        </w:rPr>
        <w:t> </w:t>
      </w:r>
      <w:r w:rsidRPr="00951734">
        <w:rPr>
          <w:rFonts w:ascii="Tahoma" w:hAnsi="Tahoma" w:cs="Tahoma"/>
          <w:bCs/>
          <w:sz w:val="20"/>
        </w:rPr>
        <w:t xml:space="preserve">zhotovením díla, vedlejší náklady související s umístěním stavby, zařízení staveniště a také ostatní náklady související s plněním zadávacích podmínek </w:t>
      </w:r>
      <w:r w:rsidR="00F30936" w:rsidRPr="00951734">
        <w:rPr>
          <w:rFonts w:ascii="Tahoma" w:hAnsi="Tahoma" w:cs="Tahoma"/>
          <w:bCs/>
          <w:sz w:val="20"/>
        </w:rPr>
        <w:t>výběrového</w:t>
      </w:r>
      <w:r w:rsidRPr="00951734">
        <w:rPr>
          <w:rFonts w:ascii="Tahoma" w:hAnsi="Tahoma" w:cs="Tahoma"/>
          <w:bCs/>
          <w:sz w:val="20"/>
        </w:rPr>
        <w:t xml:space="preserve"> řízení.</w:t>
      </w:r>
    </w:p>
    <w:p w14:paraId="3E9A9D29" w14:textId="77777777" w:rsidR="00C01012" w:rsidRDefault="00C01012" w:rsidP="00C01012">
      <w:pPr>
        <w:pStyle w:val="Odstavecseseznamem"/>
        <w:tabs>
          <w:tab w:val="left" w:pos="426"/>
        </w:tabs>
        <w:ind w:left="426"/>
        <w:jc w:val="both"/>
        <w:rPr>
          <w:rFonts w:ascii="Tahoma" w:hAnsi="Tahoma" w:cs="Tahoma"/>
          <w:bCs/>
          <w:sz w:val="20"/>
        </w:rPr>
      </w:pPr>
    </w:p>
    <w:p w14:paraId="04AA8549" w14:textId="6A51E36F" w:rsidR="0067102E" w:rsidRPr="00C01012" w:rsidRDefault="00FA4E6D" w:rsidP="00C01012">
      <w:pPr>
        <w:pStyle w:val="Odstavecseseznamem"/>
        <w:numPr>
          <w:ilvl w:val="1"/>
          <w:numId w:val="28"/>
        </w:numPr>
        <w:tabs>
          <w:tab w:val="left" w:pos="426"/>
        </w:tabs>
        <w:ind w:left="426" w:hanging="426"/>
        <w:jc w:val="both"/>
        <w:rPr>
          <w:rFonts w:ascii="Tahoma" w:hAnsi="Tahoma" w:cs="Tahoma"/>
          <w:bCs/>
          <w:sz w:val="20"/>
        </w:rPr>
      </w:pPr>
      <w:bookmarkStart w:id="9" w:name="_Toc255560753"/>
      <w:bookmarkStart w:id="10" w:name="_Toc255560900"/>
      <w:r w:rsidRPr="00C01012">
        <w:rPr>
          <w:rFonts w:ascii="Tahoma" w:hAnsi="Tahoma" w:cs="Tahoma"/>
          <w:sz w:val="20"/>
        </w:rPr>
        <w:lastRenderedPageBreak/>
        <w:t xml:space="preserve">Objednatelem nebudou na cenu za zhotovení díla poskytována jakákoli plnění před zahájením provádění díla. </w:t>
      </w:r>
      <w:r w:rsidR="006544AD" w:rsidRPr="00C01012">
        <w:rPr>
          <w:rFonts w:ascii="Tahoma" w:hAnsi="Tahoma" w:cs="Tahoma"/>
          <w:sz w:val="20"/>
        </w:rPr>
        <w:t xml:space="preserve">Smluvní strany se dohodly, že </w:t>
      </w:r>
      <w:r w:rsidR="00195354">
        <w:rPr>
          <w:rFonts w:ascii="Tahoma" w:hAnsi="Tahoma" w:cs="Tahoma"/>
          <w:sz w:val="20"/>
        </w:rPr>
        <w:t xml:space="preserve">v případě prodloužení doby dodání dopadových ploch dle čl. 3.2. této smlouvy, bude </w:t>
      </w:r>
      <w:r w:rsidR="006544AD" w:rsidRPr="00C01012">
        <w:rPr>
          <w:rFonts w:ascii="Tahoma" w:hAnsi="Tahoma" w:cs="Tahoma"/>
          <w:sz w:val="20"/>
        </w:rPr>
        <w:t>zhotovitel</w:t>
      </w:r>
      <w:r w:rsidR="00195354">
        <w:rPr>
          <w:rFonts w:ascii="Tahoma" w:hAnsi="Tahoma" w:cs="Tahoma"/>
          <w:sz w:val="20"/>
        </w:rPr>
        <w:t>em</w:t>
      </w:r>
      <w:r w:rsidR="006544AD" w:rsidRPr="00C01012">
        <w:rPr>
          <w:rFonts w:ascii="Tahoma" w:hAnsi="Tahoma" w:cs="Tahoma"/>
          <w:sz w:val="20"/>
        </w:rPr>
        <w:t xml:space="preserve"> vystav</w:t>
      </w:r>
      <w:r w:rsidR="00195354">
        <w:rPr>
          <w:rFonts w:ascii="Tahoma" w:hAnsi="Tahoma" w:cs="Tahoma"/>
          <w:sz w:val="20"/>
        </w:rPr>
        <w:t>ena faktura pouze za dodané herní prvky, a to nejpozději do 20. 12. 2025.</w:t>
      </w:r>
      <w:r w:rsidR="006544AD" w:rsidRPr="00C01012">
        <w:rPr>
          <w:rFonts w:ascii="Tahoma" w:hAnsi="Tahoma" w:cs="Tahoma"/>
          <w:sz w:val="20"/>
        </w:rPr>
        <w:t xml:space="preserve"> </w:t>
      </w:r>
      <w:r w:rsidR="00195354">
        <w:rPr>
          <w:rFonts w:ascii="Tahoma" w:hAnsi="Tahoma" w:cs="Tahoma"/>
          <w:sz w:val="20"/>
        </w:rPr>
        <w:t>Faktura za dopadové plochy bude zhotovitelem vystavena po jejich dodání a montáži.</w:t>
      </w:r>
    </w:p>
    <w:p w14:paraId="26CB36BD" w14:textId="77777777" w:rsidR="00B62594" w:rsidRPr="0067102E" w:rsidRDefault="00B62594" w:rsidP="00B62594">
      <w:pPr>
        <w:tabs>
          <w:tab w:val="left" w:pos="426"/>
        </w:tabs>
        <w:ind w:left="426"/>
        <w:jc w:val="both"/>
        <w:rPr>
          <w:rFonts w:ascii="Tahoma" w:hAnsi="Tahoma" w:cs="Tahoma"/>
          <w:sz w:val="20"/>
        </w:rPr>
      </w:pPr>
    </w:p>
    <w:p w14:paraId="291E3369" w14:textId="0051F2B4" w:rsidR="00FA4E6D" w:rsidRDefault="00FA4E6D" w:rsidP="00391A2C">
      <w:pPr>
        <w:numPr>
          <w:ilvl w:val="0"/>
          <w:numId w:val="7"/>
        </w:numPr>
        <w:spacing w:after="120"/>
        <w:ind w:left="426" w:hanging="437"/>
        <w:jc w:val="both"/>
        <w:rPr>
          <w:rFonts w:ascii="Tahoma" w:hAnsi="Tahoma" w:cs="Tahoma"/>
          <w:bCs/>
          <w:sz w:val="20"/>
        </w:rPr>
      </w:pPr>
      <w:bookmarkStart w:id="11" w:name="_Toc255560750"/>
      <w:bookmarkStart w:id="12" w:name="_Toc255560897"/>
      <w:r>
        <w:rPr>
          <w:rFonts w:ascii="Tahoma" w:hAnsi="Tahoma" w:cs="Tahoma"/>
          <w:sz w:val="20"/>
        </w:rPr>
        <w:t xml:space="preserve">Splatnost faktury je </w:t>
      </w:r>
      <w:r w:rsidR="001F711F">
        <w:rPr>
          <w:rFonts w:ascii="Tahoma" w:hAnsi="Tahoma" w:cs="Tahoma"/>
          <w:sz w:val="20"/>
        </w:rPr>
        <w:t>min. 14</w:t>
      </w:r>
      <w:r>
        <w:rPr>
          <w:rFonts w:ascii="Tahoma" w:hAnsi="Tahoma" w:cs="Tahoma"/>
          <w:sz w:val="20"/>
        </w:rPr>
        <w:t xml:space="preserve"> kalendářních dní ode dne doručení faktury objednateli.</w:t>
      </w:r>
      <w:bookmarkEnd w:id="11"/>
      <w:bookmarkEnd w:id="12"/>
    </w:p>
    <w:p w14:paraId="06A6FC2B" w14:textId="77777777" w:rsidR="00FA4E6D" w:rsidRDefault="00FA4E6D" w:rsidP="005D17FD">
      <w:pPr>
        <w:numPr>
          <w:ilvl w:val="0"/>
          <w:numId w:val="7"/>
        </w:numPr>
        <w:ind w:left="426" w:hanging="437"/>
        <w:jc w:val="both"/>
        <w:rPr>
          <w:rFonts w:ascii="Tahoma" w:hAnsi="Tahoma" w:cs="Tahoma"/>
          <w:bCs/>
          <w:sz w:val="20"/>
        </w:rPr>
      </w:pPr>
      <w:r>
        <w:rPr>
          <w:rFonts w:ascii="Tahoma" w:hAnsi="Tahoma" w:cs="Tahoma"/>
          <w:bCs/>
          <w:sz w:val="20"/>
        </w:rPr>
        <w:t>Faktura musí obsahovat tyto náležitosti, jinak je neúplná:</w:t>
      </w:r>
      <w:bookmarkEnd w:id="9"/>
      <w:bookmarkEnd w:id="10"/>
    </w:p>
    <w:p w14:paraId="4F24B9DD" w14:textId="77777777" w:rsidR="00FA4E6D" w:rsidRDefault="00FA4E6D" w:rsidP="0004629F">
      <w:pPr>
        <w:numPr>
          <w:ilvl w:val="1"/>
          <w:numId w:val="8"/>
        </w:numPr>
        <w:spacing w:after="40"/>
        <w:ind w:left="709" w:hanging="283"/>
        <w:jc w:val="both"/>
        <w:rPr>
          <w:rFonts w:ascii="Tahoma" w:hAnsi="Tahoma" w:cs="Tahoma"/>
          <w:sz w:val="20"/>
          <w:szCs w:val="20"/>
        </w:rPr>
      </w:pPr>
      <w:r>
        <w:rPr>
          <w:rFonts w:ascii="Tahoma" w:hAnsi="Tahoma" w:cs="Tahoma"/>
          <w:sz w:val="20"/>
          <w:szCs w:val="20"/>
        </w:rPr>
        <w:t>označení faktury</w:t>
      </w:r>
    </w:p>
    <w:p w14:paraId="4EFB2E9F" w14:textId="77777777" w:rsidR="00FA4E6D" w:rsidRDefault="00FA4E6D" w:rsidP="0004629F">
      <w:pPr>
        <w:numPr>
          <w:ilvl w:val="1"/>
          <w:numId w:val="8"/>
        </w:numPr>
        <w:spacing w:after="40"/>
        <w:ind w:left="709" w:hanging="283"/>
        <w:jc w:val="both"/>
        <w:rPr>
          <w:rFonts w:ascii="Tahoma" w:hAnsi="Tahoma" w:cs="Tahoma"/>
          <w:sz w:val="20"/>
          <w:szCs w:val="20"/>
        </w:rPr>
      </w:pPr>
      <w:r>
        <w:rPr>
          <w:rFonts w:ascii="Tahoma" w:hAnsi="Tahoma" w:cs="Tahoma"/>
          <w:sz w:val="20"/>
          <w:szCs w:val="20"/>
        </w:rPr>
        <w:t>sídlo, IČO, DIČ, bankovní spojení objednatele a zhotovitele</w:t>
      </w:r>
    </w:p>
    <w:p w14:paraId="153873B7" w14:textId="77777777" w:rsidR="00FA4E6D" w:rsidRDefault="00FA4E6D" w:rsidP="0004629F">
      <w:pPr>
        <w:numPr>
          <w:ilvl w:val="1"/>
          <w:numId w:val="8"/>
        </w:numPr>
        <w:spacing w:after="40"/>
        <w:ind w:left="709" w:hanging="283"/>
        <w:jc w:val="both"/>
        <w:rPr>
          <w:rFonts w:ascii="Tahoma" w:hAnsi="Tahoma" w:cs="Tahoma"/>
          <w:sz w:val="20"/>
          <w:szCs w:val="20"/>
        </w:rPr>
      </w:pPr>
      <w:r>
        <w:rPr>
          <w:rFonts w:ascii="Tahoma" w:hAnsi="Tahoma" w:cs="Tahoma"/>
          <w:sz w:val="20"/>
          <w:szCs w:val="20"/>
        </w:rPr>
        <w:t>předmět plnění a den splnění</w:t>
      </w:r>
    </w:p>
    <w:p w14:paraId="31BBE0D0" w14:textId="77777777" w:rsidR="00FA4E6D" w:rsidRDefault="00FA4E6D" w:rsidP="0004629F">
      <w:pPr>
        <w:numPr>
          <w:ilvl w:val="1"/>
          <w:numId w:val="8"/>
        </w:numPr>
        <w:spacing w:after="40"/>
        <w:ind w:left="709" w:hanging="283"/>
        <w:jc w:val="both"/>
        <w:rPr>
          <w:rFonts w:ascii="Tahoma" w:hAnsi="Tahoma" w:cs="Tahoma"/>
          <w:sz w:val="20"/>
          <w:szCs w:val="20"/>
        </w:rPr>
      </w:pPr>
      <w:r>
        <w:rPr>
          <w:rFonts w:ascii="Tahoma" w:hAnsi="Tahoma" w:cs="Tahoma"/>
          <w:sz w:val="20"/>
          <w:szCs w:val="20"/>
        </w:rPr>
        <w:t>cenu díla a částku k fakturaci</w:t>
      </w:r>
    </w:p>
    <w:p w14:paraId="631CD933" w14:textId="77777777" w:rsidR="00FA4E6D" w:rsidRDefault="00FA4E6D" w:rsidP="0004629F">
      <w:pPr>
        <w:numPr>
          <w:ilvl w:val="1"/>
          <w:numId w:val="8"/>
        </w:numPr>
        <w:spacing w:after="40"/>
        <w:ind w:left="709" w:hanging="283"/>
        <w:jc w:val="both"/>
        <w:rPr>
          <w:rFonts w:ascii="Tahoma" w:hAnsi="Tahoma" w:cs="Tahoma"/>
          <w:sz w:val="20"/>
          <w:szCs w:val="20"/>
        </w:rPr>
      </w:pPr>
      <w:r>
        <w:rPr>
          <w:rFonts w:ascii="Tahoma" w:hAnsi="Tahoma" w:cs="Tahoma"/>
          <w:sz w:val="20"/>
          <w:szCs w:val="20"/>
        </w:rPr>
        <w:t>datum odeslání a datum splatnosti faktury</w:t>
      </w:r>
    </w:p>
    <w:p w14:paraId="64C575C2" w14:textId="77777777" w:rsidR="00FA4E6D" w:rsidRDefault="00FA4E6D" w:rsidP="0004629F">
      <w:pPr>
        <w:numPr>
          <w:ilvl w:val="1"/>
          <w:numId w:val="8"/>
        </w:numPr>
        <w:spacing w:after="40"/>
        <w:ind w:left="709" w:hanging="283"/>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06437377" w14:textId="77777777" w:rsidR="00FA4E6D" w:rsidRPr="0004629F" w:rsidRDefault="00FA4E6D" w:rsidP="0004629F">
      <w:pPr>
        <w:numPr>
          <w:ilvl w:val="1"/>
          <w:numId w:val="8"/>
        </w:numPr>
        <w:ind w:left="709" w:hanging="283"/>
        <w:jc w:val="both"/>
        <w:rPr>
          <w:rFonts w:ascii="Tahoma" w:hAnsi="Tahoma" w:cs="Tahoma"/>
          <w:sz w:val="20"/>
          <w:szCs w:val="20"/>
        </w:rPr>
      </w:pPr>
      <w:r w:rsidRPr="0004629F">
        <w:rPr>
          <w:rFonts w:ascii="Tahoma" w:hAnsi="Tahoma" w:cs="Tahoma"/>
          <w:sz w:val="20"/>
          <w:szCs w:val="20"/>
        </w:rPr>
        <w:t>podpis oprávněného zástupce zhotovitele</w:t>
      </w:r>
    </w:p>
    <w:p w14:paraId="7F771981" w14:textId="77777777" w:rsidR="00E025D6" w:rsidRPr="00534B3C" w:rsidRDefault="00E025D6" w:rsidP="00534B3C">
      <w:pPr>
        <w:pStyle w:val="Zkladntext"/>
        <w:rPr>
          <w:rFonts w:ascii="Tahoma" w:hAnsi="Tahoma" w:cs="Tahoma"/>
          <w:b w:val="0"/>
          <w:sz w:val="20"/>
        </w:rPr>
      </w:pPr>
    </w:p>
    <w:p w14:paraId="171A56D0" w14:textId="77777777" w:rsidR="00FA4E6D" w:rsidRPr="006F2794" w:rsidRDefault="00FA4E6D" w:rsidP="00391A2C">
      <w:pPr>
        <w:numPr>
          <w:ilvl w:val="0"/>
          <w:numId w:val="7"/>
        </w:numPr>
        <w:ind w:left="426" w:hanging="437"/>
        <w:jc w:val="both"/>
        <w:rPr>
          <w:rFonts w:ascii="Tahoma" w:hAnsi="Tahoma" w:cs="Tahoma"/>
          <w:b/>
          <w:sz w:val="20"/>
        </w:rPr>
      </w:pPr>
      <w:r>
        <w:rPr>
          <w:rFonts w:ascii="Tahoma" w:hAnsi="Tahoma" w:cs="Tahoma"/>
          <w:sz w:val="20"/>
        </w:rPr>
        <w:t>V</w:t>
      </w:r>
      <w:r w:rsidRPr="00E025D6">
        <w:rPr>
          <w:rFonts w:ascii="Tahoma" w:hAnsi="Tahoma" w:cs="Tahoma"/>
          <w:sz w:val="20"/>
        </w:rPr>
        <w:t> </w:t>
      </w:r>
      <w:r>
        <w:rPr>
          <w:rFonts w:ascii="Tahoma" w:hAnsi="Tahoma" w:cs="Tahoma"/>
          <w:sz w:val="20"/>
        </w:rPr>
        <w:t>případě, že faktura nebude obsahovat výše uvedené náležitosti, objednatel je oprávněn ji vrátit zhotoviteli k doplnění. V takovém případě začne, počínaje dnem doručení opravené faktury objednateli, plynout nová lhůta splatnosti.</w:t>
      </w:r>
    </w:p>
    <w:p w14:paraId="6DA4C796" w14:textId="77777777" w:rsidR="006F2794" w:rsidRPr="006F2794" w:rsidRDefault="006F2794" w:rsidP="006F2794">
      <w:pPr>
        <w:ind w:left="426"/>
        <w:jc w:val="both"/>
        <w:rPr>
          <w:rFonts w:ascii="Tahoma" w:hAnsi="Tahoma" w:cs="Tahoma"/>
          <w:b/>
          <w:sz w:val="20"/>
        </w:rPr>
      </w:pPr>
    </w:p>
    <w:p w14:paraId="41179CBA" w14:textId="77777777" w:rsidR="006F2794" w:rsidRDefault="006F2794" w:rsidP="006F2794">
      <w:pPr>
        <w:numPr>
          <w:ilvl w:val="0"/>
          <w:numId w:val="7"/>
        </w:numPr>
        <w:ind w:hanging="502"/>
        <w:jc w:val="both"/>
        <w:rPr>
          <w:rFonts w:ascii="Tahoma" w:hAnsi="Tahoma" w:cs="Tahoma"/>
          <w:bCs/>
          <w:sz w:val="20"/>
        </w:rPr>
      </w:pPr>
      <w:r w:rsidRPr="0008273A">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w:t>
      </w:r>
      <w:r>
        <w:rPr>
          <w:rFonts w:ascii="Tahoma" w:hAnsi="Tahoma" w:cs="Tahoma"/>
          <w:bCs/>
          <w:sz w:val="20"/>
        </w:rPr>
        <w:t xml:space="preserve"> malého rozsahu</w:t>
      </w:r>
      <w:r w:rsidRPr="0008273A">
        <w:rPr>
          <w:rFonts w:ascii="Tahoma" w:hAnsi="Tahoma" w:cs="Tahoma"/>
          <w:bCs/>
          <w:sz w:val="20"/>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1B0E48B5" w14:textId="77777777" w:rsidR="00F30936" w:rsidRPr="00534B3C" w:rsidRDefault="00F30936" w:rsidP="00FA4E6D">
      <w:pPr>
        <w:pStyle w:val="Zkladntext"/>
        <w:rPr>
          <w:rFonts w:ascii="Tahoma" w:hAnsi="Tahoma" w:cs="Tahoma"/>
          <w:b w:val="0"/>
          <w:sz w:val="20"/>
          <w:lang w:val="cs-CZ"/>
        </w:rPr>
      </w:pPr>
    </w:p>
    <w:p w14:paraId="3181E59B" w14:textId="77777777" w:rsidR="00FA4E6D" w:rsidRDefault="00FA4E6D" w:rsidP="00FA4E6D">
      <w:pPr>
        <w:spacing w:after="180"/>
        <w:jc w:val="center"/>
        <w:outlineLvl w:val="0"/>
        <w:rPr>
          <w:rFonts w:ascii="Tahoma" w:hAnsi="Tahoma" w:cs="Tahoma"/>
          <w:b/>
          <w:sz w:val="22"/>
          <w:szCs w:val="20"/>
          <w:u w:val="single"/>
        </w:rPr>
      </w:pPr>
      <w:r>
        <w:rPr>
          <w:rFonts w:ascii="Tahoma" w:hAnsi="Tahoma" w:cs="Tahoma"/>
          <w:b/>
          <w:sz w:val="22"/>
          <w:szCs w:val="20"/>
          <w:u w:val="single"/>
        </w:rPr>
        <w:t>V. Změny díla</w:t>
      </w:r>
    </w:p>
    <w:p w14:paraId="5F522826" w14:textId="77777777" w:rsidR="00FA4E6D" w:rsidRPr="00391A2C" w:rsidRDefault="00FA4E6D" w:rsidP="00391A2C">
      <w:pPr>
        <w:pStyle w:val="Odstavecseseznamem"/>
        <w:numPr>
          <w:ilvl w:val="0"/>
          <w:numId w:val="9"/>
        </w:numPr>
        <w:ind w:left="426" w:hanging="426"/>
        <w:jc w:val="both"/>
        <w:outlineLvl w:val="0"/>
        <w:rPr>
          <w:rFonts w:ascii="Tahoma" w:hAnsi="Tahoma" w:cs="Tahoma"/>
          <w:sz w:val="22"/>
          <w:szCs w:val="20"/>
        </w:rPr>
      </w:pPr>
      <w:r>
        <w:rPr>
          <w:rFonts w:ascii="Tahoma" w:hAnsi="Tahoma" w:cs="Tahoma"/>
          <w:sz w:val="20"/>
          <w:szCs w:val="20"/>
          <w:lang w:eastAsia="ar-SA"/>
        </w:rPr>
        <w:t xml:space="preserve">Pro účely této Smlouvy smluvní strany v závislosti na dalším výdaji </w:t>
      </w:r>
      <w:r w:rsidR="00391A2C">
        <w:rPr>
          <w:rFonts w:ascii="Tahoma" w:hAnsi="Tahoma" w:cs="Tahoma"/>
          <w:sz w:val="20"/>
          <w:szCs w:val="20"/>
          <w:lang w:eastAsia="ar-SA"/>
        </w:rPr>
        <w:t>finančních prostředků, nebo při </w:t>
      </w:r>
      <w:r>
        <w:rPr>
          <w:rFonts w:ascii="Tahoma" w:hAnsi="Tahoma" w:cs="Tahoma"/>
          <w:sz w:val="20"/>
          <w:szCs w:val="20"/>
          <w:lang w:eastAsia="ar-SA"/>
        </w:rPr>
        <w:t>nenavýšení původní výše ceny díla anebo při úspoře veřejných pros</w:t>
      </w:r>
      <w:r w:rsidR="00C152A7">
        <w:rPr>
          <w:rFonts w:ascii="Tahoma" w:hAnsi="Tahoma" w:cs="Tahoma"/>
          <w:sz w:val="20"/>
          <w:szCs w:val="20"/>
          <w:lang w:eastAsia="ar-SA"/>
        </w:rPr>
        <w:t>tředků, rozdělují změny díla na </w:t>
      </w:r>
      <w:r>
        <w:rPr>
          <w:rFonts w:ascii="Tahoma" w:hAnsi="Tahoma" w:cs="Tahoma"/>
          <w:sz w:val="20"/>
          <w:szCs w:val="20"/>
          <w:lang w:eastAsia="ar-SA"/>
        </w:rPr>
        <w:t>vícepráce a méněpráce</w:t>
      </w:r>
      <w:r>
        <w:rPr>
          <w:rFonts w:ascii="Tahoma" w:hAnsi="Tahoma" w:cs="Tahoma"/>
          <w:snapToGrid w:val="0"/>
          <w:sz w:val="20"/>
          <w:szCs w:val="20"/>
        </w:rPr>
        <w:t>.</w:t>
      </w:r>
    </w:p>
    <w:p w14:paraId="6DDB2686" w14:textId="77777777" w:rsidR="00391A2C" w:rsidRPr="00391A2C" w:rsidRDefault="00391A2C" w:rsidP="00391A2C">
      <w:pPr>
        <w:pStyle w:val="Odstavecseseznamem"/>
        <w:ind w:left="0"/>
        <w:jc w:val="both"/>
        <w:outlineLvl w:val="0"/>
        <w:rPr>
          <w:rFonts w:ascii="Tahoma" w:hAnsi="Tahoma" w:cs="Tahoma"/>
          <w:sz w:val="22"/>
          <w:szCs w:val="20"/>
        </w:rPr>
      </w:pPr>
    </w:p>
    <w:p w14:paraId="0B61D207" w14:textId="4E32C440" w:rsidR="00FA4E6D" w:rsidRDefault="00FA4E6D" w:rsidP="0004629F">
      <w:pPr>
        <w:pStyle w:val="Odstavecseseznamem"/>
        <w:numPr>
          <w:ilvl w:val="0"/>
          <w:numId w:val="9"/>
        </w:numPr>
        <w:spacing w:after="60"/>
        <w:ind w:left="425" w:hanging="425"/>
        <w:jc w:val="both"/>
        <w:outlineLvl w:val="0"/>
        <w:rPr>
          <w:rFonts w:ascii="Tahoma" w:hAnsi="Tahoma" w:cs="Tahoma"/>
          <w:b/>
          <w:sz w:val="22"/>
          <w:szCs w:val="20"/>
          <w:u w:val="single"/>
        </w:rPr>
      </w:pPr>
      <w:r>
        <w:rPr>
          <w:rFonts w:ascii="Tahoma" w:hAnsi="Tahoma" w:cs="Tahoma"/>
          <w:snapToGrid w:val="0"/>
          <w:sz w:val="20"/>
          <w:szCs w:val="20"/>
        </w:rPr>
        <w:t>Smluvní strany se dohodly, že při změně závazku budou postupovat</w:t>
      </w:r>
      <w:r w:rsidR="00B62594">
        <w:rPr>
          <w:rFonts w:ascii="Tahoma" w:hAnsi="Tahoma" w:cs="Tahoma"/>
          <w:snapToGrid w:val="0"/>
          <w:sz w:val="20"/>
          <w:szCs w:val="20"/>
        </w:rPr>
        <w:t xml:space="preserve"> analogicky</w:t>
      </w:r>
      <w:r>
        <w:rPr>
          <w:rFonts w:ascii="Tahoma" w:hAnsi="Tahoma" w:cs="Tahoma"/>
          <w:snapToGrid w:val="0"/>
          <w:sz w:val="20"/>
          <w:szCs w:val="20"/>
        </w:rPr>
        <w:t xml:space="preserve"> dle </w:t>
      </w:r>
      <w:r>
        <w:rPr>
          <w:rFonts w:ascii="Tahoma" w:hAnsi="Tahoma" w:cs="Tahoma"/>
          <w:b/>
          <w:snapToGrid w:val="0"/>
          <w:sz w:val="20"/>
          <w:szCs w:val="20"/>
        </w:rPr>
        <w:t>§ 222 ZZVZ.</w:t>
      </w:r>
      <w:r w:rsidR="00B62594">
        <w:rPr>
          <w:rFonts w:ascii="Tahoma" w:hAnsi="Tahoma" w:cs="Tahoma"/>
          <w:b/>
          <w:snapToGrid w:val="0"/>
          <w:sz w:val="20"/>
          <w:szCs w:val="20"/>
        </w:rPr>
        <w:t xml:space="preserve"> </w:t>
      </w:r>
      <w:r>
        <w:rPr>
          <w:rFonts w:ascii="Tahoma" w:hAnsi="Tahoma" w:cs="Tahoma"/>
          <w:snapToGrid w:val="0"/>
          <w:sz w:val="20"/>
          <w:szCs w:val="20"/>
        </w:rPr>
        <w:t>Dle</w:t>
      </w:r>
      <w:r w:rsidR="00391A2C">
        <w:rPr>
          <w:rFonts w:ascii="Tahoma" w:hAnsi="Tahoma" w:cs="Tahoma"/>
          <w:snapToGrid w:val="0"/>
          <w:sz w:val="20"/>
          <w:szCs w:val="20"/>
        </w:rPr>
        <w:t> </w:t>
      </w:r>
      <w:r w:rsidR="00391A2C">
        <w:rPr>
          <w:rFonts w:ascii="Tahoma" w:hAnsi="Tahoma" w:cs="Tahoma"/>
          <w:b/>
          <w:snapToGrid w:val="0"/>
          <w:sz w:val="20"/>
          <w:szCs w:val="20"/>
        </w:rPr>
        <w:t>§ </w:t>
      </w:r>
      <w:r>
        <w:rPr>
          <w:rFonts w:ascii="Tahoma" w:hAnsi="Tahoma" w:cs="Tahoma"/>
          <w:b/>
          <w:snapToGrid w:val="0"/>
          <w:sz w:val="20"/>
          <w:szCs w:val="20"/>
        </w:rPr>
        <w:t>222 ZZVZ</w:t>
      </w:r>
      <w:r>
        <w:rPr>
          <w:rFonts w:ascii="Tahoma" w:hAnsi="Tahoma" w:cs="Tahoma"/>
          <w:snapToGrid w:val="0"/>
          <w:sz w:val="20"/>
          <w:szCs w:val="20"/>
        </w:rPr>
        <w:t xml:space="preserve"> smluvní strany jakožto nevyhrazenou změnu závazku rozlišují následující vícepráce, popř. méněpráce:</w:t>
      </w:r>
    </w:p>
    <w:p w14:paraId="42C30706" w14:textId="29ED5F57" w:rsidR="00FA4E6D" w:rsidRPr="0004629F" w:rsidRDefault="00FA4E6D" w:rsidP="00951734">
      <w:pPr>
        <w:numPr>
          <w:ilvl w:val="0"/>
          <w:numId w:val="18"/>
        </w:numPr>
        <w:suppressAutoHyphens/>
        <w:spacing w:after="60"/>
        <w:ind w:left="709" w:hanging="284"/>
        <w:jc w:val="both"/>
        <w:rPr>
          <w:rFonts w:ascii="Tahoma" w:hAnsi="Tahoma" w:cs="Tahoma"/>
          <w:sz w:val="20"/>
          <w:szCs w:val="20"/>
        </w:rPr>
      </w:pPr>
      <w:r w:rsidRPr="0004629F">
        <w:rPr>
          <w:rFonts w:ascii="Tahoma" w:hAnsi="Tahoma" w:cs="Tahoma"/>
          <w:sz w:val="20"/>
          <w:szCs w:val="20"/>
        </w:rPr>
        <w:t xml:space="preserve">změna de minimis </w:t>
      </w:r>
      <w:r w:rsidR="008142BD">
        <w:rPr>
          <w:rFonts w:ascii="Tahoma" w:hAnsi="Tahoma" w:cs="Tahoma"/>
          <w:sz w:val="20"/>
          <w:szCs w:val="20"/>
        </w:rPr>
        <w:t xml:space="preserve">analogicky </w:t>
      </w:r>
      <w:r w:rsidRPr="0004629F">
        <w:rPr>
          <w:rFonts w:ascii="Tahoma" w:hAnsi="Tahoma" w:cs="Tahoma"/>
          <w:sz w:val="20"/>
          <w:szCs w:val="20"/>
        </w:rPr>
        <w:t>dle § 222 odst. 4 ZZVZ</w:t>
      </w:r>
    </w:p>
    <w:p w14:paraId="4EF138A9" w14:textId="5D300269" w:rsidR="00FA4E6D" w:rsidRPr="0004629F" w:rsidRDefault="00FA4E6D" w:rsidP="00951734">
      <w:pPr>
        <w:numPr>
          <w:ilvl w:val="0"/>
          <w:numId w:val="18"/>
        </w:numPr>
        <w:suppressAutoHyphens/>
        <w:spacing w:after="60"/>
        <w:ind w:left="709" w:hanging="284"/>
        <w:jc w:val="both"/>
        <w:rPr>
          <w:rFonts w:ascii="Tahoma" w:hAnsi="Tahoma" w:cs="Tahoma"/>
          <w:sz w:val="20"/>
          <w:szCs w:val="20"/>
        </w:rPr>
      </w:pPr>
      <w:r w:rsidRPr="0004629F">
        <w:rPr>
          <w:rFonts w:ascii="Tahoma" w:hAnsi="Tahoma" w:cs="Tahoma"/>
          <w:sz w:val="20"/>
          <w:szCs w:val="20"/>
        </w:rPr>
        <w:t xml:space="preserve">dodatečné stavební práce </w:t>
      </w:r>
      <w:r w:rsidR="008142BD">
        <w:rPr>
          <w:rFonts w:ascii="Tahoma" w:hAnsi="Tahoma" w:cs="Tahoma"/>
          <w:sz w:val="20"/>
          <w:szCs w:val="20"/>
        </w:rPr>
        <w:t>analogicky</w:t>
      </w:r>
      <w:r w:rsidR="008142BD" w:rsidRPr="0004629F">
        <w:rPr>
          <w:rFonts w:ascii="Tahoma" w:hAnsi="Tahoma" w:cs="Tahoma"/>
          <w:sz w:val="20"/>
          <w:szCs w:val="20"/>
        </w:rPr>
        <w:t xml:space="preserve"> </w:t>
      </w:r>
      <w:r w:rsidRPr="0004629F">
        <w:rPr>
          <w:rFonts w:ascii="Tahoma" w:hAnsi="Tahoma" w:cs="Tahoma"/>
          <w:sz w:val="20"/>
          <w:szCs w:val="20"/>
        </w:rPr>
        <w:t>dle § 222 odst. 5 nebo 6 ZZVZ</w:t>
      </w:r>
    </w:p>
    <w:p w14:paraId="1717902D" w14:textId="17D7D415" w:rsidR="00FA4E6D" w:rsidRPr="0004629F" w:rsidRDefault="00FA4E6D" w:rsidP="00951734">
      <w:pPr>
        <w:numPr>
          <w:ilvl w:val="0"/>
          <w:numId w:val="18"/>
        </w:numPr>
        <w:suppressAutoHyphens/>
        <w:ind w:left="709" w:hanging="283"/>
        <w:jc w:val="both"/>
        <w:rPr>
          <w:rFonts w:ascii="Tahoma" w:hAnsi="Tahoma" w:cs="Tahoma"/>
          <w:sz w:val="20"/>
          <w:szCs w:val="20"/>
        </w:rPr>
      </w:pPr>
      <w:r w:rsidRPr="0004629F">
        <w:rPr>
          <w:rFonts w:ascii="Tahoma" w:hAnsi="Tahoma" w:cs="Tahoma"/>
          <w:sz w:val="20"/>
          <w:szCs w:val="20"/>
        </w:rPr>
        <w:t xml:space="preserve">záměna jedné nebo více položek </w:t>
      </w:r>
      <w:r w:rsidR="008D11F5">
        <w:rPr>
          <w:rFonts w:ascii="Tahoma" w:hAnsi="Tahoma" w:cs="Tahoma"/>
          <w:sz w:val="20"/>
          <w:szCs w:val="20"/>
        </w:rPr>
        <w:t>výkazu výměr</w:t>
      </w:r>
      <w:r w:rsidRPr="0004629F">
        <w:rPr>
          <w:rFonts w:ascii="Tahoma" w:hAnsi="Tahoma" w:cs="Tahoma"/>
          <w:sz w:val="20"/>
          <w:szCs w:val="20"/>
        </w:rPr>
        <w:t xml:space="preserve"> jednou či více položka</w:t>
      </w:r>
      <w:r w:rsidR="00936675">
        <w:rPr>
          <w:rFonts w:ascii="Tahoma" w:hAnsi="Tahoma" w:cs="Tahoma"/>
          <w:sz w:val="20"/>
          <w:szCs w:val="20"/>
        </w:rPr>
        <w:t>mi</w:t>
      </w:r>
      <w:r w:rsidRPr="0004629F">
        <w:rPr>
          <w:rFonts w:ascii="Tahoma" w:hAnsi="Tahoma" w:cs="Tahoma"/>
          <w:sz w:val="20"/>
          <w:szCs w:val="20"/>
        </w:rPr>
        <w:t xml:space="preserve"> </w:t>
      </w:r>
      <w:r w:rsidR="00A37D8F">
        <w:rPr>
          <w:rFonts w:ascii="Tahoma" w:hAnsi="Tahoma" w:cs="Tahoma"/>
          <w:sz w:val="20"/>
          <w:szCs w:val="20"/>
        </w:rPr>
        <w:t>výkazu výměr</w:t>
      </w:r>
      <w:r w:rsidRPr="0004629F">
        <w:rPr>
          <w:rFonts w:ascii="Tahoma" w:hAnsi="Tahoma" w:cs="Tahoma"/>
          <w:sz w:val="20"/>
          <w:szCs w:val="20"/>
        </w:rPr>
        <w:t xml:space="preserve"> za splnění podmínek uvedených</w:t>
      </w:r>
      <w:r w:rsidR="008142BD">
        <w:rPr>
          <w:rFonts w:ascii="Tahoma" w:hAnsi="Tahoma" w:cs="Tahoma"/>
          <w:sz w:val="20"/>
          <w:szCs w:val="20"/>
        </w:rPr>
        <w:t xml:space="preserve"> analogicky</w:t>
      </w:r>
      <w:r w:rsidRPr="0004629F">
        <w:rPr>
          <w:rFonts w:ascii="Tahoma" w:hAnsi="Tahoma" w:cs="Tahoma"/>
          <w:sz w:val="20"/>
          <w:szCs w:val="20"/>
        </w:rPr>
        <w:t xml:space="preserve"> v § 222 odst. 7 ZZVZ, tj. nová položka </w:t>
      </w:r>
      <w:r w:rsidR="00A37D8F">
        <w:rPr>
          <w:rFonts w:ascii="Tahoma" w:hAnsi="Tahoma" w:cs="Tahoma"/>
          <w:sz w:val="20"/>
          <w:szCs w:val="20"/>
        </w:rPr>
        <w:t>výkazu výměr</w:t>
      </w:r>
      <w:r w:rsidRPr="0004629F">
        <w:rPr>
          <w:rFonts w:ascii="Tahoma" w:hAnsi="Tahoma" w:cs="Tahoma"/>
          <w:sz w:val="20"/>
          <w:szCs w:val="20"/>
        </w:rPr>
        <w:t xml:space="preserve"> představuje srovnatelný druh práce nebo materiálu ve vztahu k nahrazovaným položkám, jedná se o stejnou nebo vyšší kvalitu a stejnou nebo nižší cenu.</w:t>
      </w:r>
    </w:p>
    <w:p w14:paraId="7E02CD95" w14:textId="77777777" w:rsidR="00391A2C" w:rsidRDefault="00391A2C" w:rsidP="00391A2C">
      <w:pPr>
        <w:tabs>
          <w:tab w:val="left" w:pos="1843"/>
        </w:tabs>
        <w:jc w:val="both"/>
        <w:rPr>
          <w:rFonts w:ascii="Tahoma" w:hAnsi="Tahoma" w:cs="Tahoma"/>
          <w:snapToGrid w:val="0"/>
          <w:sz w:val="20"/>
          <w:szCs w:val="20"/>
        </w:rPr>
      </w:pPr>
    </w:p>
    <w:p w14:paraId="4C95D905" w14:textId="179030A4" w:rsidR="00FA4E6D" w:rsidRDefault="00FA4E6D" w:rsidP="00391A2C">
      <w:pPr>
        <w:pStyle w:val="Odstavecseseznamem"/>
        <w:numPr>
          <w:ilvl w:val="0"/>
          <w:numId w:val="9"/>
        </w:numPr>
        <w:ind w:left="426" w:hanging="426"/>
        <w:jc w:val="both"/>
        <w:outlineLvl w:val="0"/>
        <w:rPr>
          <w:rFonts w:ascii="Tahoma" w:hAnsi="Tahoma" w:cs="Tahoma"/>
          <w:snapToGrid w:val="0"/>
          <w:sz w:val="20"/>
          <w:szCs w:val="20"/>
        </w:rPr>
      </w:pPr>
      <w:r>
        <w:rPr>
          <w:rFonts w:ascii="Tahoma" w:hAnsi="Tahoma" w:cs="Tahoma"/>
          <w:snapToGrid w:val="0"/>
          <w:sz w:val="20"/>
          <w:szCs w:val="20"/>
        </w:rPr>
        <w:t>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w:t>
      </w:r>
      <w:r w:rsidR="00C3556F">
        <w:rPr>
          <w:rFonts w:ascii="Tahoma" w:hAnsi="Tahoma" w:cs="Tahoma"/>
          <w:snapToGrid w:val="0"/>
          <w:sz w:val="20"/>
          <w:szCs w:val="20"/>
        </w:rPr>
        <w:t xml:space="preserve">, </w:t>
      </w:r>
      <w:r>
        <w:rPr>
          <w:rFonts w:ascii="Tahoma" w:hAnsi="Tahoma" w:cs="Tahoma"/>
          <w:snapToGrid w:val="0"/>
          <w:sz w:val="20"/>
          <w:szCs w:val="20"/>
        </w:rPr>
        <w:t>jinak je uzavřený dodatek neplatný a zhotovitel nemá právo na úhradu ceny</w:t>
      </w:r>
      <w:r w:rsidR="00391A2C">
        <w:rPr>
          <w:rFonts w:ascii="Tahoma" w:hAnsi="Tahoma" w:cs="Tahoma"/>
          <w:snapToGrid w:val="0"/>
          <w:sz w:val="20"/>
          <w:szCs w:val="20"/>
        </w:rPr>
        <w:t xml:space="preserve"> díla sjednané v tomto dodatku.</w:t>
      </w:r>
    </w:p>
    <w:p w14:paraId="2BB37374" w14:textId="77777777" w:rsidR="00391A2C" w:rsidRDefault="00391A2C" w:rsidP="00391A2C">
      <w:pPr>
        <w:pStyle w:val="Odstavecseseznamem"/>
        <w:ind w:left="0"/>
        <w:jc w:val="both"/>
        <w:outlineLvl w:val="0"/>
        <w:rPr>
          <w:rFonts w:ascii="Tahoma" w:hAnsi="Tahoma" w:cs="Tahoma"/>
          <w:snapToGrid w:val="0"/>
          <w:sz w:val="20"/>
          <w:szCs w:val="20"/>
        </w:rPr>
      </w:pPr>
    </w:p>
    <w:p w14:paraId="1E60EC6E" w14:textId="77777777" w:rsidR="00FA4E6D" w:rsidRPr="00391A2C" w:rsidRDefault="00FA4E6D" w:rsidP="00391A2C">
      <w:pPr>
        <w:pStyle w:val="Odstavecseseznamem"/>
        <w:numPr>
          <w:ilvl w:val="0"/>
          <w:numId w:val="9"/>
        </w:numPr>
        <w:ind w:left="426" w:hanging="426"/>
        <w:jc w:val="both"/>
        <w:outlineLvl w:val="0"/>
        <w:rPr>
          <w:rFonts w:ascii="Tahoma" w:hAnsi="Tahoma" w:cs="Tahoma"/>
          <w:snapToGrid w:val="0"/>
          <w:sz w:val="20"/>
          <w:szCs w:val="20"/>
        </w:rPr>
      </w:pPr>
      <w:r>
        <w:rPr>
          <w:rFonts w:ascii="Tahoma" w:hAnsi="Tahoma" w:cs="Tahoma"/>
          <w:snapToGrid w:val="0"/>
          <w:spacing w:val="-4"/>
          <w:sz w:val="20"/>
          <w:szCs w:val="20"/>
        </w:rPr>
        <w:t>Pokud zhotovitel provede vícepráce bez uzavření písemného dodatku a</w:t>
      </w:r>
      <w:r w:rsidR="00391A2C">
        <w:rPr>
          <w:rFonts w:ascii="Tahoma" w:hAnsi="Tahoma" w:cs="Tahoma"/>
          <w:snapToGrid w:val="0"/>
          <w:spacing w:val="-4"/>
          <w:sz w:val="20"/>
          <w:szCs w:val="20"/>
        </w:rPr>
        <w:t xml:space="preserve"> nedohodne se s objednatelem na </w:t>
      </w:r>
      <w:r>
        <w:rPr>
          <w:rFonts w:ascii="Tahoma" w:hAnsi="Tahoma" w:cs="Tahoma"/>
          <w:snapToGrid w:val="0"/>
          <w:spacing w:val="-4"/>
          <w:sz w:val="20"/>
          <w:szCs w:val="20"/>
        </w:rPr>
        <w:t>ceně díla postupem dle § 2612 odst. 1 OZ, pak zhotovitel díla nemá právo na úhradu ceny té části díla, která nebyla provedena v souladu se ZZVZ a § 2614 OZ a nelze ze </w:t>
      </w:r>
      <w:r w:rsidR="00391A2C">
        <w:rPr>
          <w:rFonts w:ascii="Tahoma" w:hAnsi="Tahoma" w:cs="Tahoma"/>
          <w:snapToGrid w:val="0"/>
          <w:spacing w:val="-4"/>
          <w:sz w:val="20"/>
          <w:szCs w:val="20"/>
        </w:rPr>
        <w:t>strany Zhotovitele požadovat po </w:t>
      </w:r>
      <w:r>
        <w:rPr>
          <w:rFonts w:ascii="Tahoma" w:hAnsi="Tahoma" w:cs="Tahoma"/>
          <w:snapToGrid w:val="0"/>
          <w:spacing w:val="-4"/>
          <w:sz w:val="20"/>
          <w:szCs w:val="20"/>
        </w:rPr>
        <w:t>objednateli vydání bezdůvodného obohacení z titulu takto zhotovitelem provedených a předem objednatelem neodsouhlasených víceprací.</w:t>
      </w:r>
    </w:p>
    <w:p w14:paraId="075AEFC9" w14:textId="77777777" w:rsidR="00391A2C" w:rsidRDefault="00391A2C" w:rsidP="00391A2C">
      <w:pPr>
        <w:pStyle w:val="Odstavecseseznamem"/>
        <w:ind w:left="0"/>
        <w:jc w:val="both"/>
        <w:outlineLvl w:val="0"/>
        <w:rPr>
          <w:rFonts w:ascii="Tahoma" w:hAnsi="Tahoma" w:cs="Tahoma"/>
          <w:snapToGrid w:val="0"/>
          <w:sz w:val="20"/>
          <w:szCs w:val="20"/>
        </w:rPr>
      </w:pPr>
    </w:p>
    <w:p w14:paraId="46ADB1DC" w14:textId="77777777" w:rsidR="00FA4E6D" w:rsidRPr="00391A2C" w:rsidRDefault="00FA4E6D" w:rsidP="00391A2C">
      <w:pPr>
        <w:pStyle w:val="Odstavecseseznamem"/>
        <w:numPr>
          <w:ilvl w:val="0"/>
          <w:numId w:val="9"/>
        </w:numPr>
        <w:ind w:left="426" w:hanging="426"/>
        <w:jc w:val="both"/>
        <w:outlineLvl w:val="0"/>
        <w:rPr>
          <w:rFonts w:ascii="Tahoma" w:hAnsi="Tahoma" w:cs="Tahoma"/>
          <w:snapToGrid w:val="0"/>
          <w:sz w:val="20"/>
          <w:szCs w:val="20"/>
        </w:rPr>
      </w:pPr>
      <w:r>
        <w:rPr>
          <w:rFonts w:ascii="Tahoma" w:hAnsi="Tahoma" w:cs="Tahoma"/>
          <w:sz w:val="20"/>
          <w:szCs w:val="20"/>
        </w:rPr>
        <w:t>Veškeré vícepráce, které jsou nezbytné pro řádné dokončení díla nebo požadované na základě rozhodnutí stavebního úřadu, musí být písemně dohodnuty osobami oprávněnými je</w:t>
      </w:r>
      <w:r w:rsidR="00BF5F17">
        <w:rPr>
          <w:rFonts w:ascii="Tahoma" w:hAnsi="Tahoma" w:cs="Tahoma"/>
          <w:sz w:val="20"/>
          <w:szCs w:val="20"/>
        </w:rPr>
        <w:t>dnat ve věcech této Smlouvy a v </w:t>
      </w:r>
      <w:r>
        <w:rPr>
          <w:rFonts w:ascii="Tahoma" w:hAnsi="Tahoma" w:cs="Tahoma"/>
          <w:sz w:val="20"/>
          <w:szCs w:val="20"/>
        </w:rPr>
        <w:t>souladu se ZZVZ. V tomto případě budou veškeré změny díla navrženy písemně zhotovitelem objednateli formou změnových listů číslovaných souvislou řadou. Nutnost realizace těchto dodatečných stavebních prací musí být řádně odůvodněna.</w:t>
      </w:r>
    </w:p>
    <w:p w14:paraId="108D1579" w14:textId="77777777" w:rsidR="00391A2C" w:rsidRDefault="00391A2C" w:rsidP="00391A2C">
      <w:pPr>
        <w:pStyle w:val="Odstavecseseznamem"/>
        <w:ind w:left="0"/>
        <w:jc w:val="both"/>
        <w:outlineLvl w:val="0"/>
        <w:rPr>
          <w:rFonts w:ascii="Tahoma" w:hAnsi="Tahoma" w:cs="Tahoma"/>
          <w:snapToGrid w:val="0"/>
          <w:sz w:val="20"/>
          <w:szCs w:val="20"/>
        </w:rPr>
      </w:pPr>
    </w:p>
    <w:p w14:paraId="0F7D808D" w14:textId="0FAA83AC" w:rsidR="00FA4E6D" w:rsidRDefault="00FA4E6D" w:rsidP="00BF5F17">
      <w:pPr>
        <w:pStyle w:val="Odstavecseseznamem"/>
        <w:numPr>
          <w:ilvl w:val="0"/>
          <w:numId w:val="9"/>
        </w:numPr>
        <w:spacing w:after="180"/>
        <w:ind w:left="426" w:hanging="426"/>
        <w:jc w:val="both"/>
        <w:outlineLvl w:val="0"/>
        <w:rPr>
          <w:rFonts w:ascii="Tahoma" w:hAnsi="Tahoma" w:cs="Tahoma"/>
          <w:snapToGrid w:val="0"/>
          <w:sz w:val="20"/>
          <w:szCs w:val="20"/>
        </w:rPr>
      </w:pPr>
      <w:r>
        <w:rPr>
          <w:rFonts w:ascii="Tahoma" w:hAnsi="Tahoma" w:cs="Tahoma"/>
          <w:sz w:val="20"/>
          <w:szCs w:val="20"/>
        </w:rPr>
        <w:t>Na základě písemného soupisu víceprací/méněprací, odsouhlaseného oběma smluvními stranami, doplní zhotovitel do změnového listu jednotkové ceny maximál</w:t>
      </w:r>
      <w:r w:rsidR="009B3CAF">
        <w:rPr>
          <w:rFonts w:ascii="Tahoma" w:hAnsi="Tahoma" w:cs="Tahoma"/>
          <w:sz w:val="20"/>
          <w:szCs w:val="20"/>
        </w:rPr>
        <w:t>ně v té výši, kterou použil pro </w:t>
      </w:r>
      <w:r>
        <w:rPr>
          <w:rFonts w:ascii="Tahoma" w:hAnsi="Tahoma" w:cs="Tahoma"/>
          <w:sz w:val="20"/>
          <w:szCs w:val="20"/>
        </w:rPr>
        <w:t xml:space="preserve">sestavení nabídkové ceny v oceněném </w:t>
      </w:r>
      <w:r w:rsidR="00657944">
        <w:rPr>
          <w:rFonts w:ascii="Tahoma" w:hAnsi="Tahoma" w:cs="Tahoma"/>
          <w:sz w:val="20"/>
          <w:szCs w:val="20"/>
        </w:rPr>
        <w:t>výkazu výměr</w:t>
      </w:r>
      <w:r>
        <w:rPr>
          <w:rFonts w:ascii="Tahoma" w:hAnsi="Tahoma" w:cs="Tahoma"/>
          <w:sz w:val="20"/>
          <w:szCs w:val="20"/>
        </w:rPr>
        <w:t xml:space="preserve">, jenž byl součástí nabídky a je přílohou č. </w:t>
      </w:r>
      <w:r w:rsidR="00F11942">
        <w:rPr>
          <w:rFonts w:ascii="Tahoma" w:hAnsi="Tahoma" w:cs="Tahoma"/>
          <w:sz w:val="20"/>
          <w:szCs w:val="20"/>
        </w:rPr>
        <w:t>1</w:t>
      </w:r>
      <w:r>
        <w:rPr>
          <w:rFonts w:ascii="Tahoma" w:hAnsi="Tahoma" w:cs="Tahoma"/>
          <w:sz w:val="20"/>
          <w:szCs w:val="20"/>
        </w:rPr>
        <w:t xml:space="preserve"> této Smlouvy.</w:t>
      </w:r>
    </w:p>
    <w:p w14:paraId="5CB96089" w14:textId="4855772A" w:rsidR="00FA4E6D" w:rsidRDefault="00FA4E6D" w:rsidP="00BF5F17">
      <w:pPr>
        <w:spacing w:after="120"/>
        <w:ind w:left="426"/>
        <w:jc w:val="both"/>
        <w:rPr>
          <w:rFonts w:ascii="Tahoma" w:hAnsi="Tahoma" w:cs="Tahoma"/>
          <w:sz w:val="20"/>
          <w:szCs w:val="20"/>
        </w:rPr>
      </w:pPr>
      <w:r>
        <w:rPr>
          <w:rFonts w:ascii="Tahoma" w:hAnsi="Tahoma" w:cs="Tahoma"/>
          <w:sz w:val="20"/>
          <w:szCs w:val="20"/>
        </w:rPr>
        <w:t xml:space="preserve">Není-li možné stavební práce, dodávky či služby použité k provedení díla, které jsou předmětem víceprací ocenit dle </w:t>
      </w:r>
      <w:r w:rsidR="00F11942">
        <w:rPr>
          <w:rFonts w:ascii="Tahoma" w:hAnsi="Tahoma" w:cs="Tahoma"/>
          <w:sz w:val="20"/>
          <w:szCs w:val="20"/>
        </w:rPr>
        <w:t>výkazu výměr</w:t>
      </w:r>
      <w:r w:rsidR="00391A2C">
        <w:rPr>
          <w:rFonts w:ascii="Tahoma" w:hAnsi="Tahoma" w:cs="Tahoma"/>
          <w:sz w:val="20"/>
          <w:szCs w:val="20"/>
        </w:rPr>
        <w:t xml:space="preserve">, jenž tvoří přílohu č. </w:t>
      </w:r>
      <w:r w:rsidR="00F11942">
        <w:rPr>
          <w:rFonts w:ascii="Tahoma" w:hAnsi="Tahoma" w:cs="Tahoma"/>
          <w:sz w:val="20"/>
          <w:szCs w:val="20"/>
        </w:rPr>
        <w:t>1</w:t>
      </w:r>
      <w:r w:rsidR="00391A2C">
        <w:rPr>
          <w:rFonts w:ascii="Tahoma" w:hAnsi="Tahoma" w:cs="Tahoma"/>
          <w:sz w:val="20"/>
          <w:szCs w:val="20"/>
        </w:rPr>
        <w:t xml:space="preserve"> této Smlouvy, </w:t>
      </w:r>
      <w:r>
        <w:rPr>
          <w:rFonts w:ascii="Tahoma" w:hAnsi="Tahoma" w:cs="Tahoma"/>
          <w:sz w:val="20"/>
          <w:szCs w:val="20"/>
        </w:rPr>
        <w:t>bude zhotovitel oceňovat tyto položky maximálně ve výši dle oboustranně odsouhlaseného ceníku p</w:t>
      </w:r>
      <w:r w:rsidR="00391A2C">
        <w:rPr>
          <w:rFonts w:ascii="Tahoma" w:hAnsi="Tahoma" w:cs="Tahoma"/>
          <w:sz w:val="20"/>
          <w:szCs w:val="20"/>
        </w:rPr>
        <w:t>ro </w:t>
      </w:r>
      <w:r>
        <w:rPr>
          <w:rFonts w:ascii="Tahoma" w:hAnsi="Tahoma" w:cs="Tahoma"/>
          <w:sz w:val="20"/>
          <w:szCs w:val="20"/>
        </w:rPr>
        <w:t>oceňování stavební</w:t>
      </w:r>
      <w:r w:rsidR="00B62594">
        <w:rPr>
          <w:rFonts w:ascii="Tahoma" w:hAnsi="Tahoma" w:cs="Tahoma"/>
          <w:sz w:val="20"/>
          <w:szCs w:val="20"/>
        </w:rPr>
        <w:t>ch</w:t>
      </w:r>
      <w:r>
        <w:rPr>
          <w:rFonts w:ascii="Tahoma" w:hAnsi="Tahoma" w:cs="Tahoma"/>
          <w:sz w:val="20"/>
          <w:szCs w:val="20"/>
        </w:rPr>
        <w:t xml:space="preserve"> prací (např. Výkonový a honorářový řád</w:t>
      </w:r>
      <w:r w:rsidR="004E2300">
        <w:rPr>
          <w:rFonts w:ascii="Tahoma" w:hAnsi="Tahoma" w:cs="Tahoma"/>
          <w:sz w:val="20"/>
          <w:szCs w:val="20"/>
        </w:rPr>
        <w:t xml:space="preserve">, </w:t>
      </w:r>
      <w:r>
        <w:rPr>
          <w:rFonts w:ascii="Tahoma" w:hAnsi="Tahoma" w:cs="Tahoma"/>
          <w:sz w:val="20"/>
          <w:szCs w:val="20"/>
        </w:rPr>
        <w:t>Sazebn</w:t>
      </w:r>
      <w:r w:rsidR="00391A2C">
        <w:rPr>
          <w:rFonts w:ascii="Tahoma" w:hAnsi="Tahoma" w:cs="Tahoma"/>
          <w:sz w:val="20"/>
          <w:szCs w:val="20"/>
        </w:rPr>
        <w:t xml:space="preserve">ík UNIKA, nebo Cenová soustava </w:t>
      </w:r>
      <w:r>
        <w:rPr>
          <w:rFonts w:ascii="Tahoma" w:hAnsi="Tahoma" w:cs="Tahoma"/>
          <w:sz w:val="20"/>
          <w:szCs w:val="20"/>
        </w:rPr>
        <w:t>ÚRS Praha, a.s.) platného k datu předložení soupisu dod</w:t>
      </w:r>
      <w:r w:rsidR="009B3CAF">
        <w:rPr>
          <w:rFonts w:ascii="Tahoma" w:hAnsi="Tahoma" w:cs="Tahoma"/>
          <w:sz w:val="20"/>
          <w:szCs w:val="20"/>
        </w:rPr>
        <w:t>atečných stavebních prací nebo </w:t>
      </w:r>
      <w:r>
        <w:rPr>
          <w:rFonts w:ascii="Tahoma" w:hAnsi="Tahoma" w:cs="Tahoma"/>
          <w:sz w:val="20"/>
          <w:szCs w:val="20"/>
        </w:rPr>
        <w:t>dodatečných změn stavebních prací objednateli.</w:t>
      </w:r>
    </w:p>
    <w:p w14:paraId="4EB95444" w14:textId="77777777" w:rsidR="00FA4E6D" w:rsidRDefault="00FA4E6D" w:rsidP="00BF5F17">
      <w:pPr>
        <w:ind w:left="426"/>
        <w:jc w:val="both"/>
        <w:rPr>
          <w:rFonts w:ascii="Tahoma" w:hAnsi="Tahoma" w:cs="Tahoma"/>
          <w:sz w:val="20"/>
          <w:szCs w:val="20"/>
        </w:rPr>
      </w:pPr>
      <w:r>
        <w:rPr>
          <w:rFonts w:ascii="Tahoma" w:hAnsi="Tahoma" w:cs="Tahoma"/>
          <w:sz w:val="20"/>
          <w:szCs w:val="20"/>
        </w:rPr>
        <w:t>Jestliže se při zpracování ocenění vyskytnou vícepráce, které n</w:t>
      </w:r>
      <w:r w:rsidR="00BF5F17">
        <w:rPr>
          <w:rFonts w:ascii="Tahoma" w:hAnsi="Tahoma" w:cs="Tahoma"/>
          <w:sz w:val="20"/>
          <w:szCs w:val="20"/>
        </w:rPr>
        <w:t xml:space="preserve">ení možno ocenit výše uvedeným </w:t>
      </w:r>
      <w:r>
        <w:rPr>
          <w:rFonts w:ascii="Tahoma" w:hAnsi="Tahoma" w:cs="Tahoma"/>
          <w:sz w:val="20"/>
          <w:szCs w:val="20"/>
        </w:rPr>
        <w:t>způsobem, budou tyto vícepráce, oceněny individuální kalkulací dl</w:t>
      </w:r>
      <w:r w:rsidR="00BF5F17">
        <w:rPr>
          <w:rFonts w:ascii="Tahoma" w:hAnsi="Tahoma" w:cs="Tahoma"/>
          <w:sz w:val="20"/>
          <w:szCs w:val="20"/>
        </w:rPr>
        <w:t xml:space="preserve">e ceny v místě a čase obvyklé. </w:t>
      </w:r>
      <w:r>
        <w:rPr>
          <w:rFonts w:ascii="Tahoma" w:hAnsi="Tahoma" w:cs="Tahoma"/>
          <w:sz w:val="20"/>
          <w:szCs w:val="20"/>
        </w:rPr>
        <w:t xml:space="preserve">Změnový list, včetně řádného odůvodnění potřeby provedení víceprací/méněprací bude </w:t>
      </w:r>
      <w:r w:rsidR="00BF5F17">
        <w:rPr>
          <w:rFonts w:ascii="Tahoma" w:hAnsi="Tahoma" w:cs="Tahoma"/>
          <w:sz w:val="20"/>
          <w:szCs w:val="20"/>
        </w:rPr>
        <w:t xml:space="preserve">tvořit přílohu </w:t>
      </w:r>
      <w:r>
        <w:rPr>
          <w:rFonts w:ascii="Tahoma" w:hAnsi="Tahoma" w:cs="Tahoma"/>
          <w:sz w:val="20"/>
          <w:szCs w:val="20"/>
        </w:rPr>
        <w:t>dodatku k této Smlouvě.</w:t>
      </w:r>
    </w:p>
    <w:p w14:paraId="36E28F24" w14:textId="77777777" w:rsidR="00BF5F17" w:rsidRDefault="00BF5F17" w:rsidP="00BF5F17">
      <w:pPr>
        <w:jc w:val="both"/>
        <w:rPr>
          <w:rFonts w:ascii="Tahoma" w:hAnsi="Tahoma" w:cs="Tahoma"/>
          <w:sz w:val="20"/>
          <w:szCs w:val="20"/>
        </w:rPr>
      </w:pPr>
    </w:p>
    <w:p w14:paraId="2C9A3B23" w14:textId="77777777" w:rsidR="00FA4E6D" w:rsidRDefault="00FA4E6D" w:rsidP="00BF5F17">
      <w:pPr>
        <w:pStyle w:val="Odstavecseseznamem"/>
        <w:numPr>
          <w:ilvl w:val="0"/>
          <w:numId w:val="9"/>
        </w:numPr>
        <w:spacing w:after="180"/>
        <w:ind w:left="426" w:hanging="426"/>
        <w:jc w:val="both"/>
        <w:outlineLvl w:val="0"/>
        <w:rPr>
          <w:rFonts w:ascii="Tahoma" w:hAnsi="Tahoma" w:cs="Tahoma"/>
          <w:sz w:val="20"/>
          <w:szCs w:val="20"/>
        </w:rPr>
      </w:pPr>
      <w:r>
        <w:rPr>
          <w:rFonts w:ascii="Tahoma" w:hAnsi="Tahoma" w:cs="Tahoma"/>
          <w:sz w:val="20"/>
          <w:szCs w:val="20"/>
        </w:rPr>
        <w:t>Drobné změny a upřesnění díla, která nemají vliv na cenu, termín plnění ani výsledné užitné vlastnosti díla, mohou být oprávněnými zástupci rozhodnuty a pot</w:t>
      </w:r>
      <w:r w:rsidR="009B3CAF">
        <w:rPr>
          <w:rFonts w:ascii="Tahoma" w:hAnsi="Tahoma" w:cs="Tahoma"/>
          <w:sz w:val="20"/>
          <w:szCs w:val="20"/>
        </w:rPr>
        <w:t>vrzeny na staveništi zápisem ve </w:t>
      </w:r>
      <w:r>
        <w:rPr>
          <w:rFonts w:ascii="Tahoma" w:hAnsi="Tahoma" w:cs="Tahoma"/>
          <w:sz w:val="20"/>
          <w:szCs w:val="20"/>
        </w:rPr>
        <w:t>stavebním deníku.</w:t>
      </w:r>
    </w:p>
    <w:p w14:paraId="33DB6623" w14:textId="6F949E71" w:rsidR="00FA4E6D" w:rsidRDefault="00FA4E6D" w:rsidP="00BF5F17">
      <w:pPr>
        <w:pStyle w:val="Odstavecseseznamem"/>
        <w:numPr>
          <w:ilvl w:val="0"/>
          <w:numId w:val="9"/>
        </w:numPr>
        <w:ind w:left="426" w:hanging="426"/>
        <w:jc w:val="both"/>
        <w:outlineLvl w:val="0"/>
        <w:rPr>
          <w:rFonts w:ascii="Tahoma" w:hAnsi="Tahoma" w:cs="Tahoma"/>
          <w:sz w:val="20"/>
          <w:szCs w:val="20"/>
        </w:rPr>
      </w:pPr>
      <w:r>
        <w:rPr>
          <w:rFonts w:ascii="Tahoma" w:hAnsi="Tahoma" w:cs="Tahoma"/>
          <w:sz w:val="20"/>
          <w:szCs w:val="20"/>
        </w:rPr>
        <w:t xml:space="preserve">Objednatel je oprávněn zmenšit rozsah předmětu díla. V tomto případě bude smluvní cena poměrně snížena s použitím cen z oceněného </w:t>
      </w:r>
      <w:r w:rsidR="00210B15">
        <w:rPr>
          <w:rFonts w:ascii="Tahoma" w:hAnsi="Tahoma" w:cs="Tahoma"/>
          <w:sz w:val="20"/>
          <w:szCs w:val="20"/>
        </w:rPr>
        <w:t>výkazu výměr</w:t>
      </w:r>
      <w:r>
        <w:rPr>
          <w:rFonts w:ascii="Tahoma" w:hAnsi="Tahoma" w:cs="Tahoma"/>
          <w:sz w:val="20"/>
          <w:szCs w:val="20"/>
        </w:rPr>
        <w:t>. Nedojde-li mezi oběma stranami k dohodě při odsouhlasení množství nebo druhu provedených prací, dod</w:t>
      </w:r>
      <w:r w:rsidR="009B3CAF">
        <w:rPr>
          <w:rFonts w:ascii="Tahoma" w:hAnsi="Tahoma" w:cs="Tahoma"/>
          <w:sz w:val="20"/>
          <w:szCs w:val="20"/>
        </w:rPr>
        <w:t>ávek a </w:t>
      </w:r>
      <w:r>
        <w:rPr>
          <w:rFonts w:ascii="Tahoma" w:hAnsi="Tahoma" w:cs="Tahoma"/>
          <w:sz w:val="20"/>
          <w:szCs w:val="20"/>
        </w:rPr>
        <w:t>služeb, je zhotovitel oprávněn fakturovat pouze práce, u kterých nedošlo k rozporu.</w:t>
      </w:r>
    </w:p>
    <w:bookmarkEnd w:id="5"/>
    <w:bookmarkEnd w:id="6"/>
    <w:p w14:paraId="6A8B5621" w14:textId="77777777" w:rsidR="00534B3C" w:rsidRDefault="00534B3C" w:rsidP="00FA4E6D">
      <w:pPr>
        <w:jc w:val="both"/>
        <w:rPr>
          <w:rFonts w:ascii="Tahoma" w:hAnsi="Tahoma" w:cs="Tahoma"/>
          <w:sz w:val="20"/>
          <w:szCs w:val="20"/>
        </w:rPr>
      </w:pPr>
    </w:p>
    <w:p w14:paraId="7E7416F0" w14:textId="77777777" w:rsidR="00FA4E6D" w:rsidRDefault="00FA4E6D" w:rsidP="00FA4E6D">
      <w:pPr>
        <w:spacing w:after="180"/>
        <w:jc w:val="center"/>
        <w:outlineLvl w:val="0"/>
        <w:rPr>
          <w:rFonts w:ascii="Tahoma" w:hAnsi="Tahoma" w:cs="Tahoma"/>
          <w:b/>
          <w:sz w:val="22"/>
          <w:szCs w:val="20"/>
          <w:u w:val="single"/>
        </w:rPr>
      </w:pPr>
      <w:bookmarkStart w:id="13" w:name="_Toc255560740"/>
      <w:bookmarkStart w:id="14" w:name="_Toc255560887"/>
      <w:r>
        <w:rPr>
          <w:rFonts w:ascii="Tahoma" w:hAnsi="Tahoma" w:cs="Tahoma"/>
          <w:b/>
          <w:sz w:val="22"/>
          <w:szCs w:val="20"/>
          <w:u w:val="single"/>
        </w:rPr>
        <w:t>VI. Provádění díla</w:t>
      </w:r>
      <w:bookmarkEnd w:id="13"/>
      <w:bookmarkEnd w:id="14"/>
    </w:p>
    <w:p w14:paraId="1D5BFF1E" w14:textId="77777777" w:rsidR="005B58F8" w:rsidRDefault="005B58F8" w:rsidP="005B58F8">
      <w:pPr>
        <w:pStyle w:val="Odstavecseseznamem"/>
        <w:numPr>
          <w:ilvl w:val="0"/>
          <w:numId w:val="10"/>
        </w:numPr>
        <w:ind w:left="567" w:hanging="567"/>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w:t>
      </w:r>
    </w:p>
    <w:p w14:paraId="6D56D4C6" w14:textId="77777777" w:rsidR="005B58F8" w:rsidRDefault="005B58F8" w:rsidP="005B58F8">
      <w:pPr>
        <w:pStyle w:val="Odstavecseseznamem"/>
        <w:ind w:left="567" w:hanging="567"/>
        <w:jc w:val="both"/>
        <w:rPr>
          <w:rFonts w:ascii="Tahoma" w:hAnsi="Tahoma" w:cs="Tahoma"/>
          <w:sz w:val="20"/>
          <w:szCs w:val="20"/>
        </w:rPr>
      </w:pPr>
    </w:p>
    <w:p w14:paraId="372D9695" w14:textId="77777777" w:rsidR="005B58F8" w:rsidRDefault="005B58F8" w:rsidP="005B58F8">
      <w:pPr>
        <w:pStyle w:val="Odstavecseseznamem"/>
        <w:numPr>
          <w:ilvl w:val="0"/>
          <w:numId w:val="10"/>
        </w:numPr>
        <w:ind w:left="567" w:hanging="567"/>
        <w:jc w:val="both"/>
        <w:rPr>
          <w:rFonts w:ascii="Tahoma" w:hAnsi="Tahoma" w:cs="Tahoma"/>
          <w:sz w:val="20"/>
          <w:szCs w:val="20"/>
        </w:rPr>
      </w:pPr>
      <w:r>
        <w:rPr>
          <w:rFonts w:ascii="Tahoma" w:hAnsi="Tahoma" w:cs="Tahoma"/>
          <w:sz w:val="20"/>
          <w:szCs w:val="20"/>
        </w:rPr>
        <w:t>V příloze č. 2 této Smlouvy (Seznam poddodavatelů) jsou specifikovány ty části předmětu plnění dle této Smlouvy, které budou poskytovány podzhotoviteli zhotovitele</w:t>
      </w:r>
      <w:r>
        <w:rPr>
          <w:rFonts w:ascii="Tahoma" w:hAnsi="Tahoma" w:cs="Tahoma"/>
          <w:sz w:val="20"/>
          <w:szCs w:val="20"/>
          <w:lang w:eastAsia="en-US"/>
        </w:rPr>
        <w:t>.</w:t>
      </w:r>
    </w:p>
    <w:p w14:paraId="6AF6A645" w14:textId="77777777" w:rsidR="005B58F8" w:rsidRDefault="005B58F8" w:rsidP="005B58F8">
      <w:pPr>
        <w:tabs>
          <w:tab w:val="left" w:pos="709"/>
        </w:tabs>
        <w:ind w:left="567" w:hanging="567"/>
        <w:jc w:val="both"/>
        <w:rPr>
          <w:rFonts w:ascii="Tahoma" w:hAnsi="Tahoma" w:cs="Tahoma"/>
          <w:sz w:val="20"/>
          <w:szCs w:val="20"/>
        </w:rPr>
      </w:pPr>
    </w:p>
    <w:p w14:paraId="1355A499" w14:textId="77777777" w:rsidR="005B58F8" w:rsidRDefault="005B58F8" w:rsidP="005B58F8">
      <w:pPr>
        <w:tabs>
          <w:tab w:val="left" w:pos="709"/>
        </w:tabs>
        <w:ind w:left="567" w:hanging="567"/>
        <w:jc w:val="both"/>
        <w:rPr>
          <w:rFonts w:ascii="Tahoma" w:hAnsi="Tahoma" w:cs="Tahoma"/>
          <w:sz w:val="20"/>
          <w:szCs w:val="20"/>
        </w:rPr>
      </w:pPr>
      <w:r>
        <w:rPr>
          <w:rFonts w:ascii="Tahoma" w:hAnsi="Tahoma" w:cs="Tahoma"/>
          <w:sz w:val="20"/>
          <w:szCs w:val="20"/>
        </w:rPr>
        <w:tab/>
        <w:t>Zhotovitel je povinen jakoukoliv změnu na pozici podzhotovitele předem písemně oznámit objednateli.</w:t>
      </w:r>
    </w:p>
    <w:p w14:paraId="57983B0D" w14:textId="77777777" w:rsidR="005B58F8" w:rsidRDefault="005B58F8" w:rsidP="005B58F8">
      <w:pPr>
        <w:tabs>
          <w:tab w:val="left" w:pos="709"/>
        </w:tabs>
        <w:ind w:left="567" w:hanging="567"/>
        <w:jc w:val="both"/>
        <w:rPr>
          <w:rFonts w:ascii="Tahoma" w:hAnsi="Tahoma" w:cs="Tahoma"/>
          <w:sz w:val="20"/>
          <w:szCs w:val="20"/>
        </w:rPr>
      </w:pPr>
    </w:p>
    <w:p w14:paraId="061E47C7" w14:textId="77777777" w:rsidR="005B58F8" w:rsidRDefault="005B58F8" w:rsidP="005B58F8">
      <w:pPr>
        <w:ind w:left="567" w:hanging="567"/>
        <w:jc w:val="both"/>
        <w:rPr>
          <w:rFonts w:ascii="Tahoma" w:hAnsi="Tahoma" w:cs="Tahoma"/>
          <w:sz w:val="20"/>
          <w:szCs w:val="20"/>
        </w:rPr>
      </w:pPr>
      <w:r>
        <w:rPr>
          <w:rFonts w:ascii="Tahoma" w:hAnsi="Tahoma" w:cs="Tahoma"/>
          <w:sz w:val="20"/>
          <w:szCs w:val="20"/>
        </w:rPr>
        <w:tab/>
        <w:t>Změna podzhotovitele, prostřednictvím kterého zhotovitel ve výběrovém řízení prokazoval část kvalifikace, je možná jen ve výjimečných případech a s písemným souhlasem objednatele. Objednatel</w:t>
      </w:r>
      <w:r w:rsidRPr="001A001E">
        <w:rPr>
          <w:rFonts w:ascii="Tahoma" w:hAnsi="Tahoma" w:cs="Tahoma"/>
          <w:sz w:val="20"/>
          <w:szCs w:val="20"/>
        </w:rPr>
        <w:t xml:space="preserve"> však nesmí tento souhlas bez závažného důvodu odepřít. </w:t>
      </w:r>
      <w:r>
        <w:rPr>
          <w:rFonts w:ascii="Tahoma" w:hAnsi="Tahoma" w:cs="Tahoma"/>
          <w:sz w:val="20"/>
          <w:szCs w:val="20"/>
        </w:rPr>
        <w:t>V takovém případě musí nový zhotovitel prokázat kvalifikaci min. v takovém rozsahu, v jakém ji ve výběrovém řízení prokázal původní poddodavatel. Doklady o prokázání kvalifikace novým podzhotovitelem musí být objednateli doručeny společně se žádostí o změnu v osobě podzhotovitele. Objednatel je povinen se ve lhůtě 7 pracovních dnů ode dne doručení písemného oznámení vyjádřit, zda změnu podzhotovitele povoluje či nikoliv.</w:t>
      </w:r>
    </w:p>
    <w:p w14:paraId="52B45FE7" w14:textId="77777777" w:rsidR="005B58F8" w:rsidRDefault="005B58F8" w:rsidP="005B58F8">
      <w:pPr>
        <w:tabs>
          <w:tab w:val="left" w:pos="426"/>
        </w:tabs>
        <w:ind w:left="567" w:hanging="567"/>
        <w:jc w:val="both"/>
        <w:rPr>
          <w:rFonts w:ascii="Tahoma" w:hAnsi="Tahoma" w:cs="Tahoma"/>
          <w:sz w:val="20"/>
          <w:szCs w:val="20"/>
        </w:rPr>
      </w:pPr>
    </w:p>
    <w:p w14:paraId="6CD00D1D" w14:textId="77777777" w:rsidR="005B58F8" w:rsidRDefault="005B58F8" w:rsidP="005B58F8">
      <w:pPr>
        <w:pStyle w:val="Odstavecseseznamem"/>
        <w:numPr>
          <w:ilvl w:val="0"/>
          <w:numId w:val="10"/>
        </w:numPr>
        <w:tabs>
          <w:tab w:val="left" w:pos="567"/>
        </w:tabs>
        <w:ind w:left="567" w:hanging="567"/>
        <w:jc w:val="both"/>
        <w:rPr>
          <w:rFonts w:ascii="Tahoma" w:hAnsi="Tahoma" w:cs="Tahoma"/>
          <w:spacing w:val="-2"/>
          <w:sz w:val="20"/>
          <w:szCs w:val="20"/>
        </w:rPr>
      </w:pPr>
      <w:r>
        <w:rPr>
          <w:rFonts w:ascii="Tahoma" w:hAnsi="Tahoma" w:cs="Tahoma"/>
          <w:sz w:val="20"/>
          <w:szCs w:val="20"/>
        </w:rPr>
        <w:t>Všechny</w:t>
      </w:r>
      <w:r>
        <w:rPr>
          <w:rFonts w:ascii="Tahoma" w:hAnsi="Tahoma" w:cs="Tahoma"/>
          <w:spacing w:val="-2"/>
          <w:sz w:val="20"/>
          <w:szCs w:val="20"/>
        </w:rPr>
        <w:t xml:space="preserve"> škody, které vzniknou v důsledku provádění díla porušením povinností na straně zhotovitele třetím osobám, případně objednateli, je povinen uhradit zhotovitel.</w:t>
      </w:r>
    </w:p>
    <w:p w14:paraId="601652F0" w14:textId="77777777" w:rsidR="005B58F8" w:rsidRPr="00561F69" w:rsidRDefault="005B58F8" w:rsidP="00561F69">
      <w:pPr>
        <w:jc w:val="both"/>
        <w:rPr>
          <w:rFonts w:ascii="Tahoma" w:hAnsi="Tahoma" w:cs="Tahoma"/>
          <w:snapToGrid w:val="0"/>
          <w:sz w:val="20"/>
          <w:szCs w:val="20"/>
        </w:rPr>
      </w:pPr>
    </w:p>
    <w:p w14:paraId="53789C60" w14:textId="686C35D3" w:rsidR="005B58F8" w:rsidRDefault="005B58F8" w:rsidP="005B58F8">
      <w:pPr>
        <w:pStyle w:val="Odstavecseseznamem"/>
        <w:numPr>
          <w:ilvl w:val="0"/>
          <w:numId w:val="10"/>
        </w:numPr>
        <w:ind w:left="567" w:hanging="567"/>
        <w:jc w:val="both"/>
        <w:rPr>
          <w:rFonts w:ascii="Tahoma" w:hAnsi="Tahoma" w:cs="Tahoma"/>
          <w:snapToGrid w:val="0"/>
          <w:spacing w:val="-2"/>
          <w:sz w:val="20"/>
          <w:szCs w:val="20"/>
        </w:rPr>
      </w:pPr>
      <w:r>
        <w:rPr>
          <w:rFonts w:ascii="Tahoma" w:hAnsi="Tahoma" w:cs="Tahoma"/>
          <w:snapToGrid w:val="0"/>
          <w:spacing w:val="-2"/>
          <w:sz w:val="20"/>
          <w:szCs w:val="20"/>
        </w:rPr>
        <w:t>Zhotovitel je povinen provádět průběžnou kompletaci a prověřování dokladů o dodávkách materiálů, konstrukcí a technologií požadovaných v obecně závazných právních předpisech</w:t>
      </w:r>
      <w:r w:rsidR="00D64AFE">
        <w:rPr>
          <w:rFonts w:ascii="Tahoma" w:hAnsi="Tahoma" w:cs="Tahoma"/>
          <w:snapToGrid w:val="0"/>
          <w:spacing w:val="-2"/>
          <w:sz w:val="20"/>
          <w:szCs w:val="20"/>
        </w:rPr>
        <w:t xml:space="preserve"> </w:t>
      </w:r>
      <w:r w:rsidR="00D64AFE">
        <w:rPr>
          <w:rFonts w:ascii="Tahoma" w:hAnsi="Tahoma" w:cs="Tahoma"/>
          <w:bCs/>
          <w:sz w:val="20"/>
        </w:rPr>
        <w:t>a</w:t>
      </w:r>
      <w:r w:rsidR="00D64AFE" w:rsidRPr="00091F7A">
        <w:rPr>
          <w:rFonts w:ascii="Tahoma" w:hAnsi="Tahoma" w:cs="Tahoma"/>
          <w:bCs/>
          <w:sz w:val="20"/>
        </w:rPr>
        <w:t xml:space="preserve"> </w:t>
      </w:r>
      <w:r w:rsidR="0043271E">
        <w:rPr>
          <w:rFonts w:ascii="Tahoma" w:hAnsi="Tahoma" w:cs="Tahoma"/>
          <w:bCs/>
          <w:sz w:val="20"/>
        </w:rPr>
        <w:t xml:space="preserve">bezpečnostních </w:t>
      </w:r>
      <w:r w:rsidR="00D64AFE" w:rsidRPr="00091F7A">
        <w:rPr>
          <w:rFonts w:ascii="Tahoma" w:hAnsi="Tahoma" w:cs="Tahoma"/>
          <w:bCs/>
          <w:sz w:val="20"/>
        </w:rPr>
        <w:t>nor</w:t>
      </w:r>
      <w:r w:rsidR="00D64AFE">
        <w:rPr>
          <w:rFonts w:ascii="Tahoma" w:hAnsi="Tahoma" w:cs="Tahoma"/>
          <w:bCs/>
          <w:sz w:val="20"/>
        </w:rPr>
        <w:t xml:space="preserve">mách. </w:t>
      </w:r>
      <w:r>
        <w:rPr>
          <w:rFonts w:ascii="Tahoma" w:hAnsi="Tahoma" w:cs="Tahoma"/>
          <w:snapToGrid w:val="0"/>
          <w:spacing w:val="-2"/>
          <w:sz w:val="20"/>
          <w:szCs w:val="20"/>
        </w:rPr>
        <w:t>Tyto dodávky musí splňovat požadavky zákona č. 22/1997 Sb., o technických požadavcích na výrobky, v platném znění (prohlášení o shodě nebo certifikace)</w:t>
      </w:r>
      <w:r w:rsidR="00D64AFE">
        <w:rPr>
          <w:rFonts w:ascii="Tahoma" w:hAnsi="Tahoma" w:cs="Tahoma"/>
          <w:snapToGrid w:val="0"/>
          <w:spacing w:val="-2"/>
          <w:sz w:val="20"/>
          <w:szCs w:val="20"/>
        </w:rPr>
        <w:t xml:space="preserve">, požadavky </w:t>
      </w:r>
      <w:r w:rsidR="0043271E" w:rsidRPr="0043271E">
        <w:rPr>
          <w:rFonts w:ascii="Tahoma" w:hAnsi="Tahoma" w:cs="Tahoma"/>
          <w:snapToGrid w:val="0"/>
          <w:spacing w:val="-2"/>
          <w:sz w:val="20"/>
          <w:szCs w:val="20"/>
        </w:rPr>
        <w:t>bezpečnostních</w:t>
      </w:r>
      <w:r w:rsidR="0043271E">
        <w:rPr>
          <w:rFonts w:ascii="Tahoma" w:hAnsi="Tahoma" w:cs="Tahoma"/>
          <w:snapToGrid w:val="0"/>
          <w:spacing w:val="-2"/>
          <w:sz w:val="20"/>
          <w:szCs w:val="20"/>
        </w:rPr>
        <w:t xml:space="preserve"> </w:t>
      </w:r>
      <w:r w:rsidR="00D64AFE">
        <w:rPr>
          <w:rFonts w:ascii="Tahoma" w:hAnsi="Tahoma" w:cs="Tahoma"/>
          <w:snapToGrid w:val="0"/>
          <w:spacing w:val="-2"/>
          <w:sz w:val="20"/>
          <w:szCs w:val="20"/>
        </w:rPr>
        <w:t xml:space="preserve">norem </w:t>
      </w:r>
      <w:r w:rsidR="00D64AFE" w:rsidRPr="00091F7A">
        <w:rPr>
          <w:rFonts w:ascii="Tahoma" w:hAnsi="Tahoma" w:cs="Tahoma"/>
          <w:bCs/>
          <w:sz w:val="20"/>
        </w:rPr>
        <w:t>ČSN EN 1176 a 1177 pro</w:t>
      </w:r>
      <w:r w:rsidR="00D64AFE">
        <w:rPr>
          <w:rFonts w:ascii="Tahoma" w:hAnsi="Tahoma" w:cs="Tahoma"/>
          <w:bCs/>
          <w:sz w:val="20"/>
        </w:rPr>
        <w:t> </w:t>
      </w:r>
      <w:r w:rsidR="00D64AFE" w:rsidRPr="00091F7A">
        <w:rPr>
          <w:rFonts w:ascii="Tahoma" w:hAnsi="Tahoma" w:cs="Tahoma"/>
          <w:bCs/>
          <w:sz w:val="20"/>
        </w:rPr>
        <w:t>dětská hřiště a herní prvky</w:t>
      </w:r>
      <w:r>
        <w:rPr>
          <w:rFonts w:ascii="Tahoma" w:hAnsi="Tahoma" w:cs="Tahoma"/>
          <w:snapToGrid w:val="0"/>
          <w:spacing w:val="-2"/>
          <w:sz w:val="20"/>
          <w:szCs w:val="20"/>
        </w:rPr>
        <w:t xml:space="preserve"> a musí mít doklad o všech provedených revizích, zkouškách a</w:t>
      </w:r>
      <w:r w:rsidR="006177D7">
        <w:rPr>
          <w:rFonts w:ascii="Tahoma" w:hAnsi="Tahoma" w:cs="Tahoma"/>
          <w:snapToGrid w:val="0"/>
          <w:spacing w:val="-2"/>
          <w:sz w:val="20"/>
          <w:szCs w:val="20"/>
        </w:rPr>
        <w:t> </w:t>
      </w:r>
      <w:r>
        <w:rPr>
          <w:rFonts w:ascii="Tahoma" w:hAnsi="Tahoma" w:cs="Tahoma"/>
          <w:snapToGrid w:val="0"/>
          <w:spacing w:val="-2"/>
          <w:sz w:val="20"/>
          <w:szCs w:val="20"/>
        </w:rPr>
        <w:t>měřeních, dokládajících kvalitu a způsobilost částí stavby, konstrukcí a technických zařízení a kvalitu mikroklimatu z hlediska požadavků hygienických, požární ochrany, bezpečnosti a ochrany zdraví při</w:t>
      </w:r>
      <w:r w:rsidR="006177D7">
        <w:rPr>
          <w:rFonts w:ascii="Tahoma" w:hAnsi="Tahoma" w:cs="Tahoma"/>
          <w:snapToGrid w:val="0"/>
          <w:spacing w:val="-2"/>
          <w:sz w:val="20"/>
          <w:szCs w:val="20"/>
        </w:rPr>
        <w:t> </w:t>
      </w:r>
      <w:r>
        <w:rPr>
          <w:rFonts w:ascii="Tahoma" w:hAnsi="Tahoma" w:cs="Tahoma"/>
          <w:snapToGrid w:val="0"/>
          <w:spacing w:val="-2"/>
          <w:sz w:val="20"/>
          <w:szCs w:val="20"/>
        </w:rPr>
        <w:t>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31EDE2DF" w14:textId="77777777" w:rsidR="005B58F8" w:rsidRDefault="005B58F8" w:rsidP="00561F69">
      <w:pPr>
        <w:widowControl w:val="0"/>
        <w:jc w:val="both"/>
        <w:rPr>
          <w:rFonts w:ascii="Tahoma" w:hAnsi="Tahoma" w:cs="Tahoma"/>
          <w:snapToGrid w:val="0"/>
          <w:sz w:val="20"/>
          <w:szCs w:val="20"/>
        </w:rPr>
      </w:pPr>
    </w:p>
    <w:p w14:paraId="0E255F3B" w14:textId="77777777" w:rsidR="005B58F8" w:rsidRDefault="005B58F8" w:rsidP="005B58F8">
      <w:pPr>
        <w:pStyle w:val="Odstavecseseznamem"/>
        <w:numPr>
          <w:ilvl w:val="0"/>
          <w:numId w:val="10"/>
        </w:numPr>
        <w:ind w:left="567" w:hanging="567"/>
        <w:jc w:val="both"/>
        <w:rPr>
          <w:rFonts w:ascii="Tahoma" w:hAnsi="Tahoma" w:cs="Tahoma"/>
          <w:snapToGrid w:val="0"/>
          <w:sz w:val="20"/>
          <w:szCs w:val="20"/>
        </w:rPr>
      </w:pPr>
      <w:r>
        <w:rPr>
          <w:rFonts w:ascii="Tahoma" w:hAnsi="Tahoma" w:cs="Tahoma"/>
          <w:snapToGrid w:val="0"/>
          <w:sz w:val="20"/>
          <w:szCs w:val="20"/>
        </w:rPr>
        <w:lastRenderedPageBreak/>
        <w:t>Pokud to vyplývá ze zvláštních právních předpisů, má objednatel povinnost jmenovat koordinátora bezpečnosti práce na staveništi. Tuto povinnost nesmí objednatel žádnou formou přenášet na zhotovitele. Zhotovitel je povinen tento výkon dozoru objednateli umožnit.</w:t>
      </w:r>
    </w:p>
    <w:p w14:paraId="4AC30238" w14:textId="77777777" w:rsidR="005B58F8" w:rsidRDefault="005B58F8" w:rsidP="005B58F8">
      <w:pPr>
        <w:pStyle w:val="Odstavecseseznamem"/>
        <w:ind w:left="567" w:hanging="567"/>
        <w:jc w:val="both"/>
        <w:rPr>
          <w:rFonts w:ascii="Tahoma" w:hAnsi="Tahoma" w:cs="Tahoma"/>
          <w:snapToGrid w:val="0"/>
          <w:sz w:val="20"/>
          <w:szCs w:val="20"/>
        </w:rPr>
      </w:pPr>
    </w:p>
    <w:p w14:paraId="3639097E" w14:textId="77777777" w:rsidR="005B58F8" w:rsidRDefault="005B58F8" w:rsidP="005B58F8">
      <w:pPr>
        <w:pStyle w:val="Odstavecseseznamem"/>
        <w:numPr>
          <w:ilvl w:val="0"/>
          <w:numId w:val="10"/>
        </w:numPr>
        <w:spacing w:after="120"/>
        <w:ind w:left="567" w:hanging="567"/>
        <w:jc w:val="both"/>
        <w:rPr>
          <w:rFonts w:ascii="Tahoma" w:hAnsi="Tahoma" w:cs="Tahoma"/>
          <w:sz w:val="20"/>
        </w:rPr>
      </w:pPr>
      <w:r>
        <w:rPr>
          <w:rFonts w:ascii="Tahoma" w:hAnsi="Tahoma" w:cs="Tahoma"/>
          <w:sz w:val="20"/>
        </w:rPr>
        <w:t>Zhotovitel se zavazuje:</w:t>
      </w:r>
    </w:p>
    <w:p w14:paraId="452DF6DF" w14:textId="77777777" w:rsidR="005B58F8" w:rsidRDefault="005B58F8" w:rsidP="005B58F8">
      <w:pPr>
        <w:pStyle w:val="Odstavecseseznamem"/>
        <w:numPr>
          <w:ilvl w:val="0"/>
          <w:numId w:val="11"/>
        </w:numPr>
        <w:spacing w:after="120"/>
        <w:ind w:left="851" w:hanging="284"/>
        <w:jc w:val="both"/>
        <w:rPr>
          <w:rFonts w:ascii="Tahoma" w:hAnsi="Tahoma" w:cs="Tahoma"/>
          <w:sz w:val="20"/>
        </w:rPr>
      </w:pPr>
      <w:r>
        <w:rPr>
          <w:rFonts w:ascii="Tahoma" w:hAnsi="Tahoma" w:cs="Tahoma"/>
          <w:sz w:val="20"/>
        </w:rPr>
        <w:t>spolupůsobit při výkonu finanční kontroly dle ustanovení § 2 písm. e) zák. č. 320/2001 Sb., o finanční kontrole ve veřejné správě, v platném znění, a to na vlastní náklady;</w:t>
      </w:r>
    </w:p>
    <w:p w14:paraId="0F64A986" w14:textId="77777777" w:rsidR="005B58F8" w:rsidRDefault="005B58F8" w:rsidP="005B58F8">
      <w:pPr>
        <w:pStyle w:val="Odstavecseseznamem"/>
        <w:numPr>
          <w:ilvl w:val="0"/>
          <w:numId w:val="11"/>
        </w:numPr>
        <w:spacing w:after="120"/>
        <w:ind w:left="851" w:hanging="284"/>
        <w:jc w:val="both"/>
        <w:rPr>
          <w:rFonts w:ascii="Tahoma" w:hAnsi="Tahoma" w:cs="Tahoma"/>
          <w:sz w:val="20"/>
        </w:rPr>
      </w:pPr>
      <w:r>
        <w:rPr>
          <w:rFonts w:ascii="Tahoma" w:hAnsi="Tahoma" w:cs="Tahoma"/>
          <w:sz w:val="20"/>
        </w:rPr>
        <w:t>mít po celou dobu provádění díla sjednáno platné pojištění odpovědnosti za škodu způsobenou třetí osobě, včetně možných škod způsobených pracovníky zhotovitele, a to s limitem pojistného plnění minimálně ve výši ceny díla včetně DPH.</w:t>
      </w:r>
      <w:r>
        <w:t xml:space="preserve"> </w:t>
      </w:r>
      <w:r>
        <w:rPr>
          <w:rFonts w:ascii="Tahoma" w:hAnsi="Tahoma" w:cs="Tahoma"/>
          <w:sz w:val="20"/>
        </w:rPr>
        <w:t>Pojistnou smlouvu je zhotovitel povinen předložit kdykoli během provádění díla na písemné vyzvání objednatele;</w:t>
      </w:r>
    </w:p>
    <w:p w14:paraId="23C82B5C" w14:textId="77777777" w:rsidR="005B58F8" w:rsidRDefault="005B58F8" w:rsidP="005B58F8">
      <w:pPr>
        <w:pStyle w:val="Odstavecseseznamem"/>
        <w:numPr>
          <w:ilvl w:val="0"/>
          <w:numId w:val="11"/>
        </w:numPr>
        <w:spacing w:after="120"/>
        <w:ind w:left="851" w:hanging="284"/>
        <w:jc w:val="both"/>
        <w:rPr>
          <w:rFonts w:ascii="Tahoma" w:hAnsi="Tahoma" w:cs="Tahoma"/>
          <w:sz w:val="20"/>
        </w:rPr>
      </w:pPr>
      <w:r>
        <w:rPr>
          <w:rFonts w:ascii="Tahoma" w:hAnsi="Tahoma" w:cs="Tahoma"/>
          <w:sz w:val="20"/>
        </w:rPr>
        <w:t>po celou dobu trvání této Smlouvy splňovat všechny kvalifikační předpoklady bezprostředně související s předmětem plnění díla, které prokázal ve výběrovém řízení;</w:t>
      </w:r>
    </w:p>
    <w:p w14:paraId="037EAF7F" w14:textId="1270D114" w:rsidR="00FA4E6D" w:rsidRPr="005B58F8" w:rsidRDefault="005B58F8" w:rsidP="00FA4E6D">
      <w:pPr>
        <w:pStyle w:val="Odstavecseseznamem"/>
        <w:numPr>
          <w:ilvl w:val="0"/>
          <w:numId w:val="11"/>
        </w:numPr>
        <w:ind w:left="851" w:hanging="284"/>
        <w:jc w:val="both"/>
        <w:rPr>
          <w:rFonts w:ascii="Tahoma" w:hAnsi="Tahoma" w:cs="Tahoma"/>
          <w:sz w:val="20"/>
        </w:rPr>
      </w:pPr>
      <w:r>
        <w:rPr>
          <w:rFonts w:ascii="Tahoma" w:hAnsi="Tahoma" w:cs="Tahoma"/>
          <w:sz w:val="20"/>
          <w:szCs w:val="20"/>
        </w:rPr>
        <w:t>plnit veškeré závazky, které mu budou vyplývat z dodavatelských a </w:t>
      </w:r>
      <w:proofErr w:type="spellStart"/>
      <w:r>
        <w:rPr>
          <w:rFonts w:ascii="Tahoma" w:hAnsi="Tahoma" w:cs="Tahoma"/>
          <w:sz w:val="20"/>
          <w:szCs w:val="20"/>
        </w:rPr>
        <w:t>podzhotovitelských</w:t>
      </w:r>
      <w:proofErr w:type="spellEnd"/>
      <w:r>
        <w:rPr>
          <w:rFonts w:ascii="Tahoma" w:hAnsi="Tahoma" w:cs="Tahoma"/>
          <w:sz w:val="20"/>
          <w:szCs w:val="20"/>
        </w:rPr>
        <w:t xml:space="preserve"> vztahů, a to řádně a včas, aby neohrozil či neomezil předmět díla.</w:t>
      </w:r>
    </w:p>
    <w:p w14:paraId="2E1F5E80" w14:textId="11BDD9AC" w:rsidR="00143E68" w:rsidRDefault="00143E68" w:rsidP="00FA4E6D">
      <w:pPr>
        <w:jc w:val="both"/>
        <w:rPr>
          <w:rFonts w:ascii="Tahoma" w:hAnsi="Tahoma" w:cs="Tahoma"/>
          <w:sz w:val="20"/>
          <w:szCs w:val="20"/>
        </w:rPr>
      </w:pPr>
    </w:p>
    <w:p w14:paraId="7C5E3629" w14:textId="77777777" w:rsidR="0041687B" w:rsidRDefault="0041687B" w:rsidP="00FA4E6D">
      <w:pPr>
        <w:jc w:val="both"/>
        <w:rPr>
          <w:rFonts w:ascii="Tahoma" w:hAnsi="Tahoma" w:cs="Tahoma"/>
          <w:sz w:val="20"/>
          <w:szCs w:val="20"/>
        </w:rPr>
      </w:pPr>
    </w:p>
    <w:p w14:paraId="0479134B" w14:textId="2D375E04" w:rsidR="00FA4E6D" w:rsidRDefault="00FA4E6D" w:rsidP="00FA4E6D">
      <w:pPr>
        <w:spacing w:after="180"/>
        <w:jc w:val="center"/>
        <w:outlineLvl w:val="0"/>
        <w:rPr>
          <w:rFonts w:ascii="Tahoma" w:hAnsi="Tahoma" w:cs="Tahoma"/>
          <w:b/>
          <w:sz w:val="22"/>
          <w:szCs w:val="20"/>
          <w:u w:val="single"/>
        </w:rPr>
      </w:pPr>
      <w:bookmarkStart w:id="15" w:name="_Toc255560741"/>
      <w:bookmarkStart w:id="16" w:name="_Toc255560888"/>
      <w:r>
        <w:rPr>
          <w:rFonts w:ascii="Tahoma" w:hAnsi="Tahoma" w:cs="Tahoma"/>
          <w:b/>
          <w:sz w:val="22"/>
          <w:szCs w:val="20"/>
          <w:u w:val="single"/>
        </w:rPr>
        <w:t>VII. Staveniště, zařízení</w:t>
      </w:r>
      <w:bookmarkEnd w:id="15"/>
      <w:bookmarkEnd w:id="16"/>
      <w:r w:rsidR="00E9630B">
        <w:rPr>
          <w:rFonts w:ascii="Tahoma" w:hAnsi="Tahoma" w:cs="Tahoma"/>
          <w:b/>
          <w:sz w:val="22"/>
          <w:szCs w:val="20"/>
          <w:u w:val="single"/>
        </w:rPr>
        <w:t xml:space="preserve"> staveniště</w:t>
      </w:r>
    </w:p>
    <w:p w14:paraId="33E5DFF7" w14:textId="72E2E25E" w:rsidR="00FA4E6D" w:rsidRDefault="00FA4E6D" w:rsidP="00951734">
      <w:pPr>
        <w:numPr>
          <w:ilvl w:val="1"/>
          <w:numId w:val="15"/>
        </w:numPr>
        <w:ind w:left="426" w:hanging="426"/>
        <w:jc w:val="both"/>
        <w:rPr>
          <w:rFonts w:ascii="Tahoma" w:hAnsi="Tahoma" w:cs="Tahoma"/>
          <w:sz w:val="20"/>
          <w:szCs w:val="20"/>
        </w:rPr>
      </w:pPr>
      <w:r>
        <w:rPr>
          <w:rFonts w:ascii="Tahoma" w:hAnsi="Tahoma" w:cs="Tahoma"/>
          <w:sz w:val="20"/>
          <w:szCs w:val="20"/>
        </w:rPr>
        <w:t xml:space="preserve">Zhotovitel je povinen převzít staveniště </w:t>
      </w:r>
      <w:r w:rsidR="00E34D79" w:rsidRPr="00091EED">
        <w:rPr>
          <w:rFonts w:ascii="Tahoma" w:hAnsi="Tahoma" w:cs="Tahoma"/>
          <w:sz w:val="20"/>
          <w:szCs w:val="20"/>
        </w:rPr>
        <w:t xml:space="preserve">v termínu stanoveném v bodu 3.1 této </w:t>
      </w:r>
      <w:r w:rsidRPr="00091EED">
        <w:rPr>
          <w:rFonts w:ascii="Tahoma" w:hAnsi="Tahoma" w:cs="Tahoma"/>
          <w:sz w:val="20"/>
          <w:szCs w:val="20"/>
        </w:rPr>
        <w:t>Smlouvy</w:t>
      </w:r>
      <w:r>
        <w:rPr>
          <w:rFonts w:ascii="Tahoma" w:hAnsi="Tahoma" w:cs="Tahoma"/>
          <w:sz w:val="20"/>
          <w:szCs w:val="20"/>
        </w:rPr>
        <w:t>.</w:t>
      </w:r>
    </w:p>
    <w:p w14:paraId="14CDD7A8" w14:textId="77777777" w:rsidR="00E9630B" w:rsidRDefault="00E9630B" w:rsidP="004479BB">
      <w:pPr>
        <w:jc w:val="both"/>
        <w:rPr>
          <w:rFonts w:ascii="Tahoma" w:hAnsi="Tahoma" w:cs="Tahoma"/>
          <w:sz w:val="20"/>
          <w:szCs w:val="20"/>
        </w:rPr>
      </w:pPr>
    </w:p>
    <w:p w14:paraId="37D7021A" w14:textId="6F00F5F9" w:rsidR="00FA4E6D" w:rsidRDefault="00FA4E6D" w:rsidP="00951734">
      <w:pPr>
        <w:numPr>
          <w:ilvl w:val="1"/>
          <w:numId w:val="15"/>
        </w:numPr>
        <w:ind w:left="426" w:hanging="426"/>
        <w:jc w:val="both"/>
        <w:rPr>
          <w:rFonts w:ascii="Tahoma" w:hAnsi="Tahoma" w:cs="Tahoma"/>
          <w:sz w:val="20"/>
          <w:szCs w:val="20"/>
        </w:rPr>
      </w:pPr>
      <w:r w:rsidRPr="00E9630B">
        <w:rPr>
          <w:rFonts w:ascii="Tahoma" w:hAnsi="Tahoma" w:cs="Tahoma"/>
          <w:sz w:val="20"/>
          <w:szCs w:val="20"/>
        </w:rPr>
        <w:t>O předání a převzetí staveniště vyhotoví objednatel písemný protokol.</w:t>
      </w:r>
    </w:p>
    <w:p w14:paraId="4E787084" w14:textId="77777777" w:rsidR="00E9630B" w:rsidRDefault="00E9630B" w:rsidP="00E9630B">
      <w:pPr>
        <w:pStyle w:val="Odstavecseseznamem"/>
        <w:ind w:left="0"/>
        <w:rPr>
          <w:rFonts w:ascii="Tahoma" w:hAnsi="Tahoma" w:cs="Tahoma"/>
          <w:sz w:val="20"/>
          <w:szCs w:val="20"/>
        </w:rPr>
      </w:pPr>
    </w:p>
    <w:p w14:paraId="7D816652" w14:textId="77777777" w:rsidR="00FA4E6D" w:rsidRDefault="00FA4E6D" w:rsidP="00951734">
      <w:pPr>
        <w:numPr>
          <w:ilvl w:val="1"/>
          <w:numId w:val="15"/>
        </w:numPr>
        <w:ind w:left="426" w:hanging="426"/>
        <w:jc w:val="both"/>
        <w:rPr>
          <w:rFonts w:ascii="Tahoma" w:hAnsi="Tahoma" w:cs="Tahoma"/>
          <w:sz w:val="20"/>
          <w:szCs w:val="20"/>
        </w:rPr>
      </w:pPr>
      <w:r w:rsidRPr="00E9630B">
        <w:rPr>
          <w:rFonts w:ascii="Tahoma" w:hAnsi="Tahoma" w:cs="Tahoma"/>
          <w:sz w:val="20"/>
          <w:szCs w:val="20"/>
        </w:rPr>
        <w:t>Zhotovitel přebírá v plném rozsahu odpovědnost za předané staveniště a je povinen na něm udržovat pořádek a čistotu, odstraňovat odpady a nečistoty vzniklé jeho pracemi.</w:t>
      </w:r>
    </w:p>
    <w:p w14:paraId="683F46FB" w14:textId="77777777" w:rsidR="00E9630B" w:rsidRDefault="00E9630B" w:rsidP="00E9630B">
      <w:pPr>
        <w:pStyle w:val="Odstavecseseznamem"/>
        <w:ind w:left="0"/>
        <w:rPr>
          <w:rFonts w:ascii="Tahoma" w:hAnsi="Tahoma" w:cs="Tahoma"/>
          <w:sz w:val="20"/>
          <w:szCs w:val="20"/>
        </w:rPr>
      </w:pPr>
    </w:p>
    <w:p w14:paraId="5E92FA4D" w14:textId="77777777" w:rsidR="00FA4E6D" w:rsidRDefault="00FA4E6D" w:rsidP="00951734">
      <w:pPr>
        <w:numPr>
          <w:ilvl w:val="1"/>
          <w:numId w:val="15"/>
        </w:numPr>
        <w:spacing w:after="200"/>
        <w:ind w:left="425" w:hanging="425"/>
        <w:jc w:val="both"/>
        <w:rPr>
          <w:rFonts w:ascii="Tahoma" w:hAnsi="Tahoma" w:cs="Tahoma"/>
          <w:sz w:val="20"/>
          <w:szCs w:val="20"/>
        </w:rPr>
      </w:pPr>
      <w:r w:rsidRPr="00E9630B">
        <w:rPr>
          <w:rFonts w:ascii="Tahoma" w:hAnsi="Tahoma" w:cs="Tahoma"/>
          <w:sz w:val="20"/>
          <w:szCs w:val="20"/>
        </w:rPr>
        <w:t>Objednatel tímto závazně prohlašuje, že v případech, kdy stavba zasahuje na pozemky, jež nejsou v jeho vlastnictví, zajistil</w:t>
      </w:r>
      <w:r w:rsidR="00E67A94" w:rsidRPr="00E9630B">
        <w:rPr>
          <w:rFonts w:ascii="Tahoma" w:hAnsi="Tahoma" w:cs="Tahoma"/>
          <w:sz w:val="20"/>
          <w:szCs w:val="20"/>
        </w:rPr>
        <w:t xml:space="preserve">/zajistí </w:t>
      </w:r>
      <w:r w:rsidRPr="00E9630B">
        <w:rPr>
          <w:rFonts w:ascii="Tahoma" w:hAnsi="Tahoma" w:cs="Tahoma"/>
          <w:sz w:val="20"/>
          <w:szCs w:val="20"/>
        </w:rPr>
        <w:t>souhlasy vlastníků dotčených pozemků.</w:t>
      </w:r>
    </w:p>
    <w:p w14:paraId="4799441F" w14:textId="77777777" w:rsidR="00FA4E6D" w:rsidRDefault="00FA4E6D" w:rsidP="00951734">
      <w:pPr>
        <w:numPr>
          <w:ilvl w:val="1"/>
          <w:numId w:val="15"/>
        </w:numPr>
        <w:ind w:left="426" w:hanging="426"/>
        <w:jc w:val="both"/>
        <w:rPr>
          <w:rFonts w:ascii="Tahoma" w:hAnsi="Tahoma" w:cs="Tahoma"/>
          <w:sz w:val="20"/>
          <w:szCs w:val="20"/>
        </w:rPr>
      </w:pPr>
      <w:r w:rsidRPr="00E9630B">
        <w:rPr>
          <w:rFonts w:ascii="Tahoma" w:hAnsi="Tahoma" w:cs="Tahoma"/>
          <w:sz w:val="20"/>
          <w:szCs w:val="20"/>
        </w:rPr>
        <w:t>Provozní, sociální a případně i výrobní zařízení staveniště zabezpečuje zhotovitel v souladu se svými potřebami, dokumentací předanou objednat</w:t>
      </w:r>
      <w:r w:rsidR="00E9630B">
        <w:rPr>
          <w:rFonts w:ascii="Tahoma" w:hAnsi="Tahoma" w:cs="Tahoma"/>
          <w:sz w:val="20"/>
          <w:szCs w:val="20"/>
        </w:rPr>
        <w:t>elem a s požadavky objednatele.</w:t>
      </w:r>
    </w:p>
    <w:p w14:paraId="7E959F63" w14:textId="77777777" w:rsidR="00E9630B" w:rsidRDefault="00E9630B" w:rsidP="00E9630B">
      <w:pPr>
        <w:pStyle w:val="Odstavecseseznamem"/>
        <w:ind w:left="0"/>
        <w:rPr>
          <w:rFonts w:ascii="Tahoma" w:hAnsi="Tahoma" w:cs="Tahoma"/>
          <w:sz w:val="20"/>
          <w:szCs w:val="20"/>
        </w:rPr>
      </w:pPr>
    </w:p>
    <w:p w14:paraId="07C72E84" w14:textId="15FA18AA" w:rsidR="00E9630B" w:rsidRPr="00561F69" w:rsidRDefault="00FA4E6D" w:rsidP="00561F69">
      <w:pPr>
        <w:numPr>
          <w:ilvl w:val="1"/>
          <w:numId w:val="15"/>
        </w:numPr>
        <w:ind w:left="426" w:hanging="426"/>
        <w:jc w:val="both"/>
        <w:rPr>
          <w:rFonts w:ascii="Tahoma" w:hAnsi="Tahoma" w:cs="Tahoma"/>
          <w:sz w:val="20"/>
          <w:szCs w:val="20"/>
        </w:rPr>
      </w:pPr>
      <w:r w:rsidRPr="00E9630B">
        <w:rPr>
          <w:rFonts w:ascii="Tahoma" w:hAnsi="Tahoma" w:cs="Tahoma"/>
          <w:sz w:val="20"/>
          <w:szCs w:val="20"/>
        </w:rPr>
        <w:t>Zhotovitel je povinen vyklidit staveniště a odstranit zařízení staveniště nejpozději do 7 kalendářních dnů ode dne předání a převzetí díla, pokud se smluvní strany při</w:t>
      </w:r>
      <w:r w:rsidR="00E9630B">
        <w:rPr>
          <w:rFonts w:ascii="Tahoma" w:hAnsi="Tahoma" w:cs="Tahoma"/>
          <w:sz w:val="20"/>
          <w:szCs w:val="20"/>
        </w:rPr>
        <w:t xml:space="preserve"> předání díla nedohodnou jinak.</w:t>
      </w:r>
    </w:p>
    <w:p w14:paraId="72D8ABA1" w14:textId="77777777" w:rsidR="00621AE0" w:rsidRDefault="00621AE0" w:rsidP="00FA4E6D">
      <w:pPr>
        <w:widowControl w:val="0"/>
        <w:jc w:val="both"/>
        <w:rPr>
          <w:rFonts w:ascii="Tahoma" w:hAnsi="Tahoma" w:cs="Tahoma"/>
          <w:snapToGrid w:val="0"/>
          <w:sz w:val="20"/>
          <w:szCs w:val="20"/>
        </w:rPr>
      </w:pPr>
    </w:p>
    <w:p w14:paraId="6F8EC247" w14:textId="77777777" w:rsidR="00561F69" w:rsidRDefault="00561F69" w:rsidP="00FA4E6D">
      <w:pPr>
        <w:widowControl w:val="0"/>
        <w:jc w:val="both"/>
        <w:rPr>
          <w:rFonts w:ascii="Tahoma" w:hAnsi="Tahoma" w:cs="Tahoma"/>
          <w:snapToGrid w:val="0"/>
          <w:sz w:val="20"/>
          <w:szCs w:val="20"/>
        </w:rPr>
      </w:pPr>
    </w:p>
    <w:p w14:paraId="7D3D2F6E" w14:textId="4F8C0A13" w:rsidR="00FA4E6D" w:rsidRDefault="00FA4E6D" w:rsidP="00FA4E6D">
      <w:pPr>
        <w:spacing w:after="180"/>
        <w:jc w:val="center"/>
        <w:outlineLvl w:val="0"/>
        <w:rPr>
          <w:rFonts w:ascii="Tahoma" w:hAnsi="Tahoma" w:cs="Tahoma"/>
          <w:b/>
          <w:sz w:val="22"/>
          <w:szCs w:val="20"/>
          <w:u w:val="single"/>
        </w:rPr>
      </w:pPr>
      <w:bookmarkStart w:id="17" w:name="_Toc255560746"/>
      <w:bookmarkStart w:id="18" w:name="_Toc255560893"/>
      <w:r>
        <w:rPr>
          <w:rFonts w:ascii="Tahoma" w:hAnsi="Tahoma" w:cs="Tahoma"/>
          <w:b/>
          <w:sz w:val="22"/>
          <w:szCs w:val="20"/>
          <w:u w:val="single"/>
        </w:rPr>
        <w:t>VIII. Provedení a převzetí díla</w:t>
      </w:r>
      <w:bookmarkEnd w:id="17"/>
      <w:bookmarkEnd w:id="18"/>
    </w:p>
    <w:p w14:paraId="2F517730" w14:textId="77777777" w:rsidR="00FA4E6D" w:rsidRDefault="00FA4E6D" w:rsidP="00951734">
      <w:pPr>
        <w:pStyle w:val="Odstavecseseznamem"/>
        <w:numPr>
          <w:ilvl w:val="0"/>
          <w:numId w:val="12"/>
        </w:numPr>
        <w:ind w:left="426" w:hanging="426"/>
        <w:jc w:val="both"/>
        <w:outlineLvl w:val="0"/>
        <w:rPr>
          <w:rFonts w:ascii="Tahoma" w:hAnsi="Tahoma" w:cs="Tahoma"/>
          <w:snapToGrid w:val="0"/>
          <w:sz w:val="20"/>
          <w:szCs w:val="20"/>
        </w:rPr>
      </w:pPr>
      <w:r>
        <w:rPr>
          <w:rFonts w:ascii="Tahoma" w:hAnsi="Tahoma" w:cs="Tahoma"/>
          <w:snapToGrid w:val="0"/>
          <w:sz w:val="20"/>
          <w:szCs w:val="20"/>
        </w:rPr>
        <w:t>Dílo je provedeno, je-li dokončeno a předáno.</w:t>
      </w:r>
    </w:p>
    <w:p w14:paraId="63563963" w14:textId="77777777" w:rsidR="00E9630B" w:rsidRDefault="00E9630B" w:rsidP="00E9630B">
      <w:pPr>
        <w:pStyle w:val="Odstavecseseznamem"/>
        <w:ind w:left="426"/>
        <w:jc w:val="both"/>
        <w:outlineLvl w:val="0"/>
        <w:rPr>
          <w:rFonts w:ascii="Tahoma" w:hAnsi="Tahoma" w:cs="Tahoma"/>
          <w:snapToGrid w:val="0"/>
          <w:sz w:val="20"/>
          <w:szCs w:val="20"/>
        </w:rPr>
      </w:pPr>
    </w:p>
    <w:p w14:paraId="7DE479B5" w14:textId="2C603302" w:rsidR="00FA4E6D" w:rsidRPr="00E9630B" w:rsidRDefault="00FA4E6D" w:rsidP="00951734">
      <w:pPr>
        <w:pStyle w:val="Odstavecseseznamem"/>
        <w:numPr>
          <w:ilvl w:val="0"/>
          <w:numId w:val="12"/>
        </w:numPr>
        <w:ind w:left="426" w:hanging="426"/>
        <w:jc w:val="both"/>
        <w:outlineLvl w:val="0"/>
        <w:rPr>
          <w:rFonts w:ascii="Tahoma" w:hAnsi="Tahoma" w:cs="Tahoma"/>
          <w:snapToGrid w:val="0"/>
          <w:sz w:val="20"/>
          <w:szCs w:val="20"/>
        </w:rPr>
      </w:pPr>
      <w:r w:rsidRPr="00E9630B">
        <w:rPr>
          <w:rFonts w:ascii="Tahoma" w:hAnsi="Tahoma" w:cs="Tahoma"/>
          <w:sz w:val="20"/>
          <w:szCs w:val="20"/>
        </w:rPr>
        <w:t>Zhotovitel nejpozději 14 dní před termínem dokončením díla písemně vyzve objednatele k jeho předání a</w:t>
      </w:r>
      <w:r w:rsidR="00E9630B">
        <w:rPr>
          <w:rFonts w:ascii="Tahoma" w:hAnsi="Tahoma" w:cs="Tahoma"/>
          <w:sz w:val="20"/>
          <w:szCs w:val="20"/>
        </w:rPr>
        <w:t> </w:t>
      </w:r>
      <w:r w:rsidRPr="00E9630B">
        <w:rPr>
          <w:rFonts w:ascii="Tahoma" w:hAnsi="Tahoma" w:cs="Tahoma"/>
          <w:sz w:val="20"/>
          <w:szCs w:val="20"/>
        </w:rPr>
        <w:t>převzetí. Objednatel je povinen předání a převzetí díla zorgan</w:t>
      </w:r>
      <w:r w:rsidR="00E9630B">
        <w:rPr>
          <w:rFonts w:ascii="Tahoma" w:hAnsi="Tahoma" w:cs="Tahoma"/>
          <w:sz w:val="20"/>
          <w:szCs w:val="20"/>
        </w:rPr>
        <w:t>izovat. O průběhu předávacího a </w:t>
      </w:r>
      <w:r w:rsidRPr="00E9630B">
        <w:rPr>
          <w:rFonts w:ascii="Tahoma" w:hAnsi="Tahoma" w:cs="Tahoma"/>
          <w:sz w:val="20"/>
          <w:szCs w:val="20"/>
        </w:rPr>
        <w:t>přejímacího řízení pořídí strany písemný zápis, který bude obsahovat obvyklé náležitosti (tj. zejména prohlášení o převzetí/nepřevzetí díla a soupis přípa</w:t>
      </w:r>
      <w:r w:rsidR="009B3CAF">
        <w:rPr>
          <w:rFonts w:ascii="Tahoma" w:hAnsi="Tahoma" w:cs="Tahoma"/>
          <w:sz w:val="20"/>
          <w:szCs w:val="20"/>
        </w:rPr>
        <w:t>dných zjištěných vad a </w:t>
      </w:r>
      <w:r w:rsidRPr="00E9630B">
        <w:rPr>
          <w:rFonts w:ascii="Tahoma" w:hAnsi="Tahoma" w:cs="Tahoma"/>
          <w:sz w:val="20"/>
          <w:szCs w:val="20"/>
        </w:rPr>
        <w:t>nedodělků).</w:t>
      </w:r>
    </w:p>
    <w:p w14:paraId="411E006D" w14:textId="77777777" w:rsidR="00E9630B" w:rsidRDefault="00E9630B" w:rsidP="00E9630B">
      <w:pPr>
        <w:pStyle w:val="Odstavecseseznamem"/>
        <w:ind w:left="0"/>
        <w:rPr>
          <w:rFonts w:ascii="Tahoma" w:hAnsi="Tahoma" w:cs="Tahoma"/>
          <w:snapToGrid w:val="0"/>
          <w:sz w:val="20"/>
          <w:szCs w:val="20"/>
        </w:rPr>
      </w:pPr>
    </w:p>
    <w:p w14:paraId="66DBCD0A" w14:textId="171260C3" w:rsidR="00E63B88" w:rsidRPr="00F30936" w:rsidRDefault="00E63B88" w:rsidP="00951734">
      <w:pPr>
        <w:pStyle w:val="Zkladntext210"/>
        <w:numPr>
          <w:ilvl w:val="0"/>
          <w:numId w:val="12"/>
        </w:numPr>
        <w:spacing w:after="0" w:line="240" w:lineRule="auto"/>
        <w:ind w:left="426" w:hanging="426"/>
        <w:jc w:val="both"/>
        <w:rPr>
          <w:rFonts w:ascii="Tahoma" w:hAnsi="Tahoma" w:cs="Tahoma"/>
          <w:lang w:eastAsia="cs-CZ"/>
        </w:rPr>
      </w:pPr>
      <w:r w:rsidRPr="00F30936">
        <w:rPr>
          <w:rFonts w:ascii="Tahoma" w:hAnsi="Tahoma" w:cs="Tahoma"/>
          <w:lang w:eastAsia="cs-CZ"/>
        </w:rPr>
        <w:t>Zhotovitel doloží objednateli před zahájením přejímacího řízení dokumentaci skutečného provedení díla, evidenci změnových listů, veškerá osvědčení o zkouškách a certifikaci použitých materiálů a</w:t>
      </w:r>
      <w:r w:rsidR="00561F69">
        <w:rPr>
          <w:rFonts w:ascii="Tahoma" w:hAnsi="Tahoma" w:cs="Tahoma"/>
          <w:lang w:eastAsia="cs-CZ"/>
        </w:rPr>
        <w:t> </w:t>
      </w:r>
      <w:r w:rsidRPr="00F30936">
        <w:rPr>
          <w:rFonts w:ascii="Tahoma" w:hAnsi="Tahoma" w:cs="Tahoma"/>
          <w:lang w:eastAsia="cs-CZ"/>
        </w:rPr>
        <w:t>výrobků, revizní zprávy zařízení komplementovaných do díla, potvrzené záruční listy, doklady o</w:t>
      </w:r>
      <w:r w:rsidR="00561F69">
        <w:rPr>
          <w:rFonts w:ascii="Tahoma" w:hAnsi="Tahoma" w:cs="Tahoma"/>
          <w:lang w:eastAsia="cs-CZ"/>
        </w:rPr>
        <w:t> </w:t>
      </w:r>
      <w:r w:rsidRPr="00F30936">
        <w:rPr>
          <w:rFonts w:ascii="Tahoma" w:hAnsi="Tahoma" w:cs="Tahoma"/>
          <w:lang w:eastAsia="cs-CZ"/>
        </w:rPr>
        <w:t>ověření funkčnosti dodaných zařízení k provedení díla a dodávek podle projektu a platných právních předpisů, dále doklad o zabezpečení likvidace odpadu v souladu se zákonem o odpadech, ve znění pozdějších právních předpisů a</w:t>
      </w:r>
      <w:r w:rsidR="0021502C">
        <w:rPr>
          <w:rFonts w:ascii="Tahoma" w:hAnsi="Tahoma" w:cs="Tahoma"/>
          <w:lang w:eastAsia="cs-CZ"/>
        </w:rPr>
        <w:t> </w:t>
      </w:r>
      <w:r w:rsidRPr="00F30936">
        <w:rPr>
          <w:rFonts w:ascii="Tahoma" w:hAnsi="Tahoma" w:cs="Tahoma"/>
          <w:lang w:eastAsia="cs-CZ"/>
        </w:rPr>
        <w:t>předpisů provádějících, a další doklady prokazující splnění podmínek orgánů a organizací, které si v souladu s právními předpisy stanovily.</w:t>
      </w:r>
    </w:p>
    <w:p w14:paraId="1955DE03" w14:textId="77777777" w:rsidR="00E63B88" w:rsidRPr="00F30936" w:rsidRDefault="00E63B88" w:rsidP="00E63B88">
      <w:pPr>
        <w:pStyle w:val="Zkladntext210"/>
        <w:spacing w:after="0" w:line="240" w:lineRule="auto"/>
        <w:ind w:left="720"/>
        <w:jc w:val="both"/>
        <w:rPr>
          <w:rFonts w:ascii="Tahoma" w:hAnsi="Tahoma" w:cs="Tahoma"/>
          <w:lang w:eastAsia="cs-CZ"/>
        </w:rPr>
      </w:pPr>
    </w:p>
    <w:p w14:paraId="0E32E9B7" w14:textId="3521D790" w:rsidR="00E63B88" w:rsidRPr="00F30936" w:rsidRDefault="00E63B88" w:rsidP="00E63B88">
      <w:pPr>
        <w:pStyle w:val="Zkladntext210"/>
        <w:spacing w:after="0" w:line="240" w:lineRule="auto"/>
        <w:ind w:left="426"/>
        <w:jc w:val="both"/>
        <w:rPr>
          <w:rFonts w:ascii="Tahoma" w:hAnsi="Tahoma" w:cs="Tahoma"/>
          <w:lang w:eastAsia="cs-CZ"/>
        </w:rPr>
      </w:pPr>
      <w:r w:rsidRPr="00F30936">
        <w:rPr>
          <w:rFonts w:ascii="Tahoma" w:hAnsi="Tahoma" w:cs="Tahoma"/>
          <w:lang w:eastAsia="cs-CZ"/>
        </w:rPr>
        <w:t>V případě, že nedojde k předložení a předání objednateli shora uvedených dokladů nejpozději při</w:t>
      </w:r>
      <w:r w:rsidR="0021502C">
        <w:rPr>
          <w:rFonts w:ascii="Tahoma" w:hAnsi="Tahoma" w:cs="Tahoma"/>
          <w:lang w:eastAsia="cs-CZ"/>
        </w:rPr>
        <w:t> </w:t>
      </w:r>
      <w:r w:rsidRPr="00F30936">
        <w:rPr>
          <w:rFonts w:ascii="Tahoma" w:hAnsi="Tahoma" w:cs="Tahoma"/>
          <w:lang w:eastAsia="cs-CZ"/>
        </w:rPr>
        <w:t>přejímacím řízení, nepovažuje se dílo za řádně předané.</w:t>
      </w:r>
    </w:p>
    <w:p w14:paraId="1DEB4C53" w14:textId="77777777" w:rsidR="00E63B88" w:rsidRPr="00E63B88" w:rsidRDefault="00E63B88" w:rsidP="00E63B88">
      <w:pPr>
        <w:pStyle w:val="Odstavecseseznamem"/>
        <w:ind w:left="426"/>
        <w:jc w:val="both"/>
        <w:outlineLvl w:val="0"/>
        <w:rPr>
          <w:rFonts w:ascii="Tahoma" w:hAnsi="Tahoma" w:cs="Tahoma"/>
          <w:snapToGrid w:val="0"/>
          <w:sz w:val="20"/>
          <w:szCs w:val="20"/>
        </w:rPr>
      </w:pPr>
    </w:p>
    <w:p w14:paraId="37033030" w14:textId="77777777" w:rsidR="00FA4E6D" w:rsidRPr="00E9630B" w:rsidRDefault="00FA4E6D" w:rsidP="00951734">
      <w:pPr>
        <w:pStyle w:val="Odstavecseseznamem"/>
        <w:numPr>
          <w:ilvl w:val="0"/>
          <w:numId w:val="12"/>
        </w:numPr>
        <w:ind w:left="426" w:hanging="426"/>
        <w:jc w:val="both"/>
        <w:outlineLvl w:val="0"/>
        <w:rPr>
          <w:rFonts w:ascii="Tahoma" w:hAnsi="Tahoma" w:cs="Tahoma"/>
          <w:snapToGrid w:val="0"/>
          <w:sz w:val="20"/>
          <w:szCs w:val="20"/>
        </w:rPr>
      </w:pPr>
      <w:r w:rsidRPr="00E9630B">
        <w:rPr>
          <w:rFonts w:ascii="Tahoma" w:hAnsi="Tahoma" w:cs="Tahoma"/>
          <w:sz w:val="20"/>
          <w:szCs w:val="20"/>
        </w:rPr>
        <w:t>Objednatel nemá právo odmítnout převzetí stavby pro ojedinělé drobné</w:t>
      </w:r>
      <w:r w:rsidR="00E9630B">
        <w:rPr>
          <w:rFonts w:ascii="Tahoma" w:hAnsi="Tahoma" w:cs="Tahoma"/>
          <w:sz w:val="20"/>
          <w:szCs w:val="20"/>
        </w:rPr>
        <w:t xml:space="preserve"> vady, které samy o sobě ani ve </w:t>
      </w:r>
      <w:r w:rsidRPr="00E9630B">
        <w:rPr>
          <w:rFonts w:ascii="Tahoma" w:hAnsi="Tahoma" w:cs="Tahoma"/>
          <w:sz w:val="20"/>
          <w:szCs w:val="20"/>
        </w:rPr>
        <w:t xml:space="preserve">spojení s jinými nebrání užívání stavby funkčně nebo esteticky, ani její užívání podstatným </w:t>
      </w:r>
      <w:r w:rsidRPr="00E9630B">
        <w:rPr>
          <w:rFonts w:ascii="Tahoma" w:hAnsi="Tahoma" w:cs="Tahoma"/>
          <w:sz w:val="20"/>
          <w:szCs w:val="20"/>
        </w:rPr>
        <w:lastRenderedPageBreak/>
        <w:t>způsobem neomezují. V tomto případě budou v předávacím protokole stanoveny podmínky a lhůty pro jejich odstranění.</w:t>
      </w:r>
    </w:p>
    <w:p w14:paraId="105C6C12" w14:textId="77777777" w:rsidR="00E9630B" w:rsidRDefault="00E9630B" w:rsidP="00E9630B">
      <w:pPr>
        <w:pStyle w:val="Odstavecseseznamem"/>
        <w:ind w:left="0"/>
        <w:rPr>
          <w:rFonts w:ascii="Tahoma" w:hAnsi="Tahoma" w:cs="Tahoma"/>
          <w:snapToGrid w:val="0"/>
          <w:sz w:val="20"/>
          <w:szCs w:val="20"/>
        </w:rPr>
      </w:pPr>
    </w:p>
    <w:p w14:paraId="44AA9EB8" w14:textId="77777777" w:rsidR="00FA4E6D" w:rsidRPr="00E9630B" w:rsidRDefault="00FA4E6D" w:rsidP="00951734">
      <w:pPr>
        <w:pStyle w:val="Odstavecseseznamem"/>
        <w:numPr>
          <w:ilvl w:val="0"/>
          <w:numId w:val="12"/>
        </w:numPr>
        <w:ind w:left="426" w:hanging="426"/>
        <w:jc w:val="both"/>
        <w:outlineLvl w:val="0"/>
        <w:rPr>
          <w:rFonts w:ascii="Tahoma" w:hAnsi="Tahoma" w:cs="Tahoma"/>
          <w:snapToGrid w:val="0"/>
          <w:sz w:val="20"/>
          <w:szCs w:val="20"/>
        </w:rPr>
      </w:pPr>
      <w:r w:rsidRPr="00E9630B">
        <w:rPr>
          <w:rFonts w:ascii="Tahoma" w:hAnsi="Tahoma" w:cs="Tahoma"/>
          <w:sz w:val="20"/>
          <w:szCs w:val="20"/>
        </w:rPr>
        <w:t>Obsahuje-li dílo, které je předmětem předání a převzetí vady nebo nedodělky, musí protokol obsahovat také soupis zjištěných vad a nedodělků a dohodu o způsobu a termínech jejich odstranění.</w:t>
      </w:r>
    </w:p>
    <w:p w14:paraId="6097CAD0" w14:textId="77777777" w:rsidR="00E9630B" w:rsidRDefault="00E9630B" w:rsidP="00E9630B">
      <w:pPr>
        <w:pStyle w:val="Odstavecseseznamem"/>
        <w:ind w:left="0"/>
        <w:rPr>
          <w:rFonts w:ascii="Tahoma" w:hAnsi="Tahoma" w:cs="Tahoma"/>
          <w:snapToGrid w:val="0"/>
          <w:sz w:val="20"/>
          <w:szCs w:val="20"/>
        </w:rPr>
      </w:pPr>
    </w:p>
    <w:p w14:paraId="3A4C82D3" w14:textId="77777777" w:rsidR="00FA4E6D" w:rsidRPr="00425535" w:rsidRDefault="00FA4E6D" w:rsidP="00951734">
      <w:pPr>
        <w:pStyle w:val="Odstavecseseznamem"/>
        <w:numPr>
          <w:ilvl w:val="0"/>
          <w:numId w:val="12"/>
        </w:numPr>
        <w:ind w:left="426" w:hanging="426"/>
        <w:jc w:val="both"/>
        <w:outlineLvl w:val="0"/>
        <w:rPr>
          <w:rFonts w:ascii="Tahoma" w:hAnsi="Tahoma" w:cs="Tahoma"/>
          <w:snapToGrid w:val="0"/>
          <w:sz w:val="20"/>
          <w:szCs w:val="20"/>
        </w:rPr>
      </w:pPr>
      <w:r w:rsidRPr="00E9630B">
        <w:rPr>
          <w:rFonts w:ascii="Tahoma" w:hAnsi="Tahoma" w:cs="Tahoma"/>
          <w:sz w:val="20"/>
          <w:szCs w:val="20"/>
        </w:rPr>
        <w:t>V případě, že objednatel odmítne dílo převzít, uvede v protokolu o předán</w:t>
      </w:r>
      <w:r w:rsidR="00E9630B">
        <w:rPr>
          <w:rFonts w:ascii="Tahoma" w:hAnsi="Tahoma" w:cs="Tahoma"/>
          <w:sz w:val="20"/>
          <w:szCs w:val="20"/>
        </w:rPr>
        <w:t>í a převzetí díla i důvody, pro </w:t>
      </w:r>
      <w:r w:rsidRPr="00E9630B">
        <w:rPr>
          <w:rFonts w:ascii="Tahoma" w:hAnsi="Tahoma" w:cs="Tahoma"/>
          <w:sz w:val="20"/>
          <w:szCs w:val="20"/>
        </w:rPr>
        <w:t>které odmítá dílo převzít.</w:t>
      </w:r>
    </w:p>
    <w:p w14:paraId="55AD2BBA" w14:textId="77777777" w:rsidR="00D308BF" w:rsidRDefault="00D308BF" w:rsidP="00FA4E6D">
      <w:pPr>
        <w:jc w:val="both"/>
        <w:outlineLvl w:val="0"/>
        <w:rPr>
          <w:rFonts w:ascii="Tahoma" w:hAnsi="Tahoma" w:cs="Tahoma"/>
          <w:snapToGrid w:val="0"/>
          <w:sz w:val="20"/>
          <w:szCs w:val="20"/>
        </w:rPr>
      </w:pPr>
      <w:bookmarkStart w:id="19" w:name="_Toc255560754"/>
      <w:bookmarkStart w:id="20" w:name="_Toc255560901"/>
    </w:p>
    <w:p w14:paraId="6F7362D2" w14:textId="77777777" w:rsidR="00FA4E6D" w:rsidRDefault="00FA4E6D" w:rsidP="00FA4E6D">
      <w:pPr>
        <w:spacing w:after="180"/>
        <w:jc w:val="center"/>
        <w:outlineLvl w:val="0"/>
        <w:rPr>
          <w:rFonts w:ascii="Tahoma" w:hAnsi="Tahoma" w:cs="Tahoma"/>
          <w:b/>
          <w:sz w:val="22"/>
          <w:szCs w:val="20"/>
          <w:u w:val="single"/>
        </w:rPr>
      </w:pPr>
      <w:r>
        <w:rPr>
          <w:rFonts w:ascii="Tahoma" w:hAnsi="Tahoma" w:cs="Tahoma"/>
          <w:b/>
          <w:sz w:val="22"/>
          <w:szCs w:val="20"/>
          <w:u w:val="single"/>
        </w:rPr>
        <w:t>IX. Smluvní pokuty</w:t>
      </w:r>
      <w:bookmarkStart w:id="21" w:name="_Toc255560755"/>
      <w:bookmarkStart w:id="22" w:name="_Toc255560902"/>
      <w:bookmarkEnd w:id="19"/>
      <w:bookmarkEnd w:id="20"/>
    </w:p>
    <w:p w14:paraId="38A313D7" w14:textId="2E1E9947" w:rsidR="00FA4E6D" w:rsidRDefault="00FA4E6D" w:rsidP="00951734">
      <w:pPr>
        <w:pStyle w:val="Odstavecseseznamem"/>
        <w:numPr>
          <w:ilvl w:val="0"/>
          <w:numId w:val="13"/>
        </w:numPr>
        <w:spacing w:after="200"/>
        <w:ind w:left="425" w:hanging="425"/>
        <w:jc w:val="both"/>
        <w:outlineLvl w:val="0"/>
        <w:rPr>
          <w:rFonts w:ascii="Tahoma" w:hAnsi="Tahoma" w:cs="Tahoma"/>
          <w:sz w:val="20"/>
          <w:szCs w:val="20"/>
        </w:rPr>
      </w:pPr>
      <w:r>
        <w:rPr>
          <w:rFonts w:ascii="Tahoma" w:hAnsi="Tahoma" w:cs="Tahoma"/>
          <w:sz w:val="20"/>
          <w:szCs w:val="20"/>
        </w:rPr>
        <w:t>V případě, že zhotovitel bude v prodlení se svojí povinností splnit včas předmět Smlouvy, tj. nedodrží termín stanovený v čl. III, bod 3.1. této Smlouvy, je povinen zaplati</w:t>
      </w:r>
      <w:r w:rsidR="009B3CAF">
        <w:rPr>
          <w:rFonts w:ascii="Tahoma" w:hAnsi="Tahoma" w:cs="Tahoma"/>
          <w:sz w:val="20"/>
          <w:szCs w:val="20"/>
        </w:rPr>
        <w:t>t objednateli smluvní pokutu ve </w:t>
      </w:r>
      <w:r>
        <w:rPr>
          <w:rFonts w:ascii="Tahoma" w:hAnsi="Tahoma" w:cs="Tahoma"/>
          <w:sz w:val="20"/>
          <w:szCs w:val="20"/>
        </w:rPr>
        <w:t>výši 0,02</w:t>
      </w:r>
      <w:r w:rsidR="00B62594">
        <w:rPr>
          <w:rFonts w:ascii="Tahoma" w:hAnsi="Tahoma" w:cs="Tahoma"/>
          <w:sz w:val="20"/>
          <w:szCs w:val="20"/>
        </w:rPr>
        <w:t xml:space="preserve"> </w:t>
      </w:r>
      <w:r>
        <w:rPr>
          <w:rFonts w:ascii="Tahoma" w:hAnsi="Tahoma" w:cs="Tahoma"/>
          <w:sz w:val="20"/>
          <w:szCs w:val="20"/>
        </w:rPr>
        <w:t xml:space="preserve">% z ceny díla včetně DPH, uvedené v článku IV, bod 4.1. této Smlouvy, a to za každý </w:t>
      </w:r>
      <w:r w:rsidR="00B62594">
        <w:rPr>
          <w:rFonts w:ascii="Tahoma" w:hAnsi="Tahoma" w:cs="Tahoma"/>
          <w:sz w:val="20"/>
          <w:szCs w:val="20"/>
        </w:rPr>
        <w:t xml:space="preserve">i </w:t>
      </w:r>
      <w:r>
        <w:rPr>
          <w:rFonts w:ascii="Tahoma" w:hAnsi="Tahoma" w:cs="Tahoma"/>
          <w:sz w:val="20"/>
          <w:szCs w:val="20"/>
        </w:rPr>
        <w:t>započatý den prodlení. V případě, že zhotovitel prokáže, že prodlení vzniklo z viny na straně objednatele, nemá objednatel právo smluvní pokutu uplatňovat. Zhotovitel není v prodlení, pokud nemohl plnit v důsledku vyšší moci.</w:t>
      </w:r>
    </w:p>
    <w:p w14:paraId="633CFB31" w14:textId="2E0C57FD" w:rsidR="00FA4E6D" w:rsidRPr="001267DD" w:rsidRDefault="00FA4E6D" w:rsidP="00951734">
      <w:pPr>
        <w:pStyle w:val="Odstavecseseznamem"/>
        <w:numPr>
          <w:ilvl w:val="0"/>
          <w:numId w:val="13"/>
        </w:numPr>
        <w:ind w:left="426" w:hanging="426"/>
        <w:jc w:val="both"/>
        <w:outlineLvl w:val="0"/>
        <w:rPr>
          <w:rFonts w:ascii="Tahoma" w:hAnsi="Tahoma" w:cs="Tahoma"/>
          <w:sz w:val="20"/>
          <w:szCs w:val="20"/>
        </w:rPr>
      </w:pPr>
      <w:r w:rsidRPr="001267DD">
        <w:rPr>
          <w:rFonts w:ascii="Tahoma" w:hAnsi="Tahoma" w:cs="Tahoma"/>
          <w:sz w:val="20"/>
        </w:rPr>
        <w:t>V případě, že</w:t>
      </w:r>
      <w:r w:rsidRPr="001267DD">
        <w:rPr>
          <w:rFonts w:ascii="Tahoma" w:hAnsi="Tahoma" w:cs="Tahoma"/>
          <w:sz w:val="20"/>
          <w:szCs w:val="20"/>
        </w:rPr>
        <w:t xml:space="preserve"> </w:t>
      </w:r>
      <w:r w:rsidRPr="001267DD">
        <w:rPr>
          <w:rFonts w:ascii="Tahoma" w:hAnsi="Tahoma" w:cs="Tahoma"/>
          <w:sz w:val="20"/>
        </w:rPr>
        <w:t>bude zhotovitel v prodlení se splněním termínů pro odstranění vad, uvedených v předávacím protokolu, je zhotovitel povinen zaplatit objednateli smluvní pokutu ve v</w:t>
      </w:r>
      <w:r w:rsidR="001267DD">
        <w:rPr>
          <w:rFonts w:ascii="Tahoma" w:hAnsi="Tahoma" w:cs="Tahoma"/>
          <w:sz w:val="20"/>
        </w:rPr>
        <w:t>ýši 1.000,- Kč za každou vadu</w:t>
      </w:r>
      <w:r w:rsidR="00B62594">
        <w:rPr>
          <w:rFonts w:ascii="Tahoma" w:hAnsi="Tahoma" w:cs="Tahoma"/>
          <w:sz w:val="20"/>
          <w:szCs w:val="20"/>
        </w:rPr>
        <w:t>, a to za každý i započatý den prodlení</w:t>
      </w:r>
    </w:p>
    <w:p w14:paraId="357D69B5" w14:textId="77777777" w:rsidR="001267DD" w:rsidRDefault="001267DD" w:rsidP="001267DD">
      <w:pPr>
        <w:pStyle w:val="Odstavecseseznamem"/>
        <w:ind w:left="0"/>
        <w:rPr>
          <w:rFonts w:ascii="Tahoma" w:hAnsi="Tahoma" w:cs="Tahoma"/>
          <w:sz w:val="20"/>
          <w:szCs w:val="20"/>
        </w:rPr>
      </w:pPr>
    </w:p>
    <w:p w14:paraId="274D159A" w14:textId="32947C21" w:rsidR="00FA4E6D" w:rsidRPr="001267DD" w:rsidRDefault="00FA4E6D" w:rsidP="00951734">
      <w:pPr>
        <w:pStyle w:val="Odstavecseseznamem"/>
        <w:numPr>
          <w:ilvl w:val="0"/>
          <w:numId w:val="13"/>
        </w:numPr>
        <w:ind w:left="426" w:hanging="426"/>
        <w:jc w:val="both"/>
        <w:outlineLvl w:val="0"/>
        <w:rPr>
          <w:rFonts w:ascii="Tahoma" w:hAnsi="Tahoma" w:cs="Tahoma"/>
          <w:sz w:val="20"/>
          <w:szCs w:val="20"/>
        </w:rPr>
      </w:pPr>
      <w:r w:rsidRPr="001267DD">
        <w:rPr>
          <w:rFonts w:ascii="Tahoma" w:hAnsi="Tahoma" w:cs="Tahoma"/>
          <w:sz w:val="20"/>
        </w:rPr>
        <w:t>V případě, že</w:t>
      </w:r>
      <w:r w:rsidRPr="001267DD">
        <w:rPr>
          <w:rFonts w:ascii="Tahoma" w:hAnsi="Tahoma" w:cs="Tahoma"/>
          <w:sz w:val="20"/>
          <w:szCs w:val="20"/>
        </w:rPr>
        <w:t xml:space="preserve"> </w:t>
      </w:r>
      <w:r w:rsidRPr="001267DD">
        <w:rPr>
          <w:rFonts w:ascii="Tahoma" w:hAnsi="Tahoma" w:cs="Tahoma"/>
          <w:sz w:val="20"/>
        </w:rPr>
        <w:t>bude zhotovitel v prodlení se splněním termínů pro odstranění vad, na něž se vztahuje záruka za jakost, je zhotovitel povinen zaplatit objednateli smluvní pokutu ve v</w:t>
      </w:r>
      <w:r w:rsidR="009B3CAF">
        <w:rPr>
          <w:rFonts w:ascii="Tahoma" w:hAnsi="Tahoma" w:cs="Tahoma"/>
          <w:sz w:val="20"/>
        </w:rPr>
        <w:t>ýši 1.000,- Kč za </w:t>
      </w:r>
      <w:r w:rsidR="001267DD">
        <w:rPr>
          <w:rFonts w:ascii="Tahoma" w:hAnsi="Tahoma" w:cs="Tahoma"/>
          <w:sz w:val="20"/>
        </w:rPr>
        <w:t>každou vadu</w:t>
      </w:r>
      <w:r w:rsidR="00B62594">
        <w:rPr>
          <w:rFonts w:ascii="Tahoma" w:hAnsi="Tahoma" w:cs="Tahoma"/>
          <w:sz w:val="20"/>
          <w:szCs w:val="20"/>
        </w:rPr>
        <w:t>, a to za každý i započatý den prodlení</w:t>
      </w:r>
    </w:p>
    <w:p w14:paraId="53428E69" w14:textId="77777777" w:rsidR="001267DD" w:rsidRDefault="001267DD" w:rsidP="001267DD">
      <w:pPr>
        <w:pStyle w:val="Odstavecseseznamem"/>
        <w:ind w:left="0"/>
        <w:rPr>
          <w:rFonts w:ascii="Tahoma" w:hAnsi="Tahoma" w:cs="Tahoma"/>
          <w:sz w:val="20"/>
          <w:szCs w:val="20"/>
        </w:rPr>
      </w:pPr>
    </w:p>
    <w:p w14:paraId="3B5E2757" w14:textId="6E683760" w:rsidR="00FA4E6D" w:rsidRDefault="00FA4E6D" w:rsidP="00951734">
      <w:pPr>
        <w:pStyle w:val="Odstavecseseznamem"/>
        <w:numPr>
          <w:ilvl w:val="0"/>
          <w:numId w:val="13"/>
        </w:numPr>
        <w:ind w:left="426" w:hanging="426"/>
        <w:jc w:val="both"/>
        <w:outlineLvl w:val="0"/>
        <w:rPr>
          <w:rFonts w:ascii="Tahoma" w:hAnsi="Tahoma" w:cs="Tahoma"/>
          <w:sz w:val="20"/>
          <w:szCs w:val="20"/>
        </w:rPr>
      </w:pPr>
      <w:r w:rsidRPr="001267DD">
        <w:rPr>
          <w:rFonts w:ascii="Tahoma" w:hAnsi="Tahoma" w:cs="Tahoma"/>
          <w:sz w:val="20"/>
          <w:szCs w:val="20"/>
        </w:rPr>
        <w:t>Zhotovitel se dále zavazuje zaplatit objednateli smluvní pokutu za prod</w:t>
      </w:r>
      <w:r w:rsidR="009B3CAF">
        <w:rPr>
          <w:rFonts w:ascii="Tahoma" w:hAnsi="Tahoma" w:cs="Tahoma"/>
          <w:sz w:val="20"/>
          <w:szCs w:val="20"/>
        </w:rPr>
        <w:t>lení s vyklizením staveniště, a </w:t>
      </w:r>
      <w:r w:rsidRPr="001267DD">
        <w:rPr>
          <w:rFonts w:ascii="Tahoma" w:hAnsi="Tahoma" w:cs="Tahoma"/>
          <w:sz w:val="20"/>
          <w:szCs w:val="20"/>
        </w:rPr>
        <w:t xml:space="preserve">to 0,02 % </w:t>
      </w:r>
      <w:r w:rsidRPr="001267DD">
        <w:rPr>
          <w:rFonts w:ascii="Tahoma" w:hAnsi="Tahoma" w:cs="Tahoma"/>
          <w:sz w:val="20"/>
        </w:rPr>
        <w:t>z ceny díla včetně DPH</w:t>
      </w:r>
      <w:r w:rsidR="00B62594">
        <w:rPr>
          <w:rFonts w:ascii="Tahoma" w:hAnsi="Tahoma" w:cs="Tahoma"/>
          <w:sz w:val="20"/>
          <w:szCs w:val="20"/>
        </w:rPr>
        <w:t>, a to za každý i započatý den prodlení</w:t>
      </w:r>
    </w:p>
    <w:p w14:paraId="2617FC3D" w14:textId="77777777" w:rsidR="001267DD" w:rsidRDefault="001267DD" w:rsidP="001267DD">
      <w:pPr>
        <w:pStyle w:val="Odstavecseseznamem"/>
        <w:ind w:left="0"/>
        <w:rPr>
          <w:rFonts w:ascii="Tahoma" w:hAnsi="Tahoma" w:cs="Tahoma"/>
          <w:sz w:val="20"/>
          <w:szCs w:val="20"/>
        </w:rPr>
      </w:pPr>
    </w:p>
    <w:p w14:paraId="55998AF3" w14:textId="3B4E3BDA" w:rsidR="001267DD" w:rsidRDefault="00FA4E6D" w:rsidP="00951734">
      <w:pPr>
        <w:pStyle w:val="Odstavecseseznamem"/>
        <w:numPr>
          <w:ilvl w:val="0"/>
          <w:numId w:val="13"/>
        </w:numPr>
        <w:ind w:left="426" w:hanging="426"/>
        <w:jc w:val="both"/>
        <w:outlineLvl w:val="0"/>
        <w:rPr>
          <w:rFonts w:ascii="Tahoma" w:hAnsi="Tahoma" w:cs="Tahoma"/>
          <w:sz w:val="20"/>
          <w:szCs w:val="20"/>
        </w:rPr>
      </w:pPr>
      <w:r w:rsidRPr="00B62594">
        <w:rPr>
          <w:rFonts w:ascii="Tahoma" w:hAnsi="Tahoma" w:cs="Tahoma"/>
          <w:sz w:val="20"/>
          <w:szCs w:val="20"/>
        </w:rPr>
        <w:t>V případě, že objednatel bude v prodlení s úhradou řádně vystavené faktury je povinen zaplatit zhotoviteli smluvní pokutu ve výši 0,015</w:t>
      </w:r>
      <w:r w:rsidR="00B62594" w:rsidRPr="00B62594">
        <w:rPr>
          <w:rFonts w:ascii="Tahoma" w:hAnsi="Tahoma" w:cs="Tahoma"/>
          <w:sz w:val="20"/>
          <w:szCs w:val="20"/>
        </w:rPr>
        <w:t xml:space="preserve"> </w:t>
      </w:r>
      <w:r w:rsidR="00B62594">
        <w:rPr>
          <w:rFonts w:ascii="Tahoma" w:hAnsi="Tahoma" w:cs="Tahoma"/>
          <w:sz w:val="20"/>
          <w:szCs w:val="20"/>
        </w:rPr>
        <w:t>% z dlužné částky včetně DPH</w:t>
      </w:r>
      <w:r w:rsidR="00B62594" w:rsidRPr="00B62594">
        <w:rPr>
          <w:rFonts w:ascii="Tahoma" w:hAnsi="Tahoma" w:cs="Tahoma"/>
          <w:sz w:val="20"/>
          <w:szCs w:val="20"/>
        </w:rPr>
        <w:t>, a to za každý i započatý den prodlení</w:t>
      </w:r>
      <w:r w:rsidR="00B62594">
        <w:rPr>
          <w:rFonts w:ascii="Tahoma" w:hAnsi="Tahoma" w:cs="Tahoma"/>
          <w:sz w:val="20"/>
          <w:szCs w:val="20"/>
        </w:rPr>
        <w:t>.</w:t>
      </w:r>
    </w:p>
    <w:p w14:paraId="01F763CC" w14:textId="77777777" w:rsidR="00B62594" w:rsidRPr="00B62594" w:rsidRDefault="00B62594" w:rsidP="00B62594">
      <w:pPr>
        <w:pStyle w:val="Odstavecseseznamem"/>
        <w:ind w:left="426"/>
        <w:jc w:val="both"/>
        <w:outlineLvl w:val="0"/>
        <w:rPr>
          <w:rFonts w:ascii="Tahoma" w:hAnsi="Tahoma" w:cs="Tahoma"/>
          <w:sz w:val="20"/>
          <w:szCs w:val="20"/>
        </w:rPr>
      </w:pPr>
    </w:p>
    <w:p w14:paraId="7E74728D" w14:textId="77777777" w:rsidR="00D308BF" w:rsidRPr="00D308BF" w:rsidRDefault="00FA4E6D" w:rsidP="00951734">
      <w:pPr>
        <w:pStyle w:val="Odstavecseseznamem"/>
        <w:numPr>
          <w:ilvl w:val="0"/>
          <w:numId w:val="13"/>
        </w:numPr>
        <w:ind w:left="426" w:hanging="426"/>
        <w:jc w:val="both"/>
        <w:outlineLvl w:val="0"/>
        <w:rPr>
          <w:rFonts w:ascii="Tahoma" w:hAnsi="Tahoma" w:cs="Tahoma"/>
          <w:sz w:val="20"/>
          <w:szCs w:val="20"/>
        </w:rPr>
      </w:pPr>
      <w:r w:rsidRPr="001267DD">
        <w:rPr>
          <w:rFonts w:ascii="Tahoma" w:hAnsi="Tahoma" w:cs="Tahoma"/>
          <w:sz w:val="20"/>
        </w:rPr>
        <w:t>Sjednáním smluvních pokut není dle § 2050 OZ dotčen nárok objednatele na náhradu škody způsobené porušením povinnosti, zajištěné smluvní pokutou. Pohledávka objednatele na zaplacení smluvní pokuty může být započítána s pohledávkou zhotovitele na zaplacení ceny.</w:t>
      </w:r>
    </w:p>
    <w:p w14:paraId="545B9491" w14:textId="77777777" w:rsidR="001267DD" w:rsidRDefault="001267DD" w:rsidP="001267DD">
      <w:pPr>
        <w:pStyle w:val="Odstavecseseznamem"/>
        <w:ind w:left="0"/>
        <w:rPr>
          <w:rFonts w:ascii="Tahoma" w:hAnsi="Tahoma" w:cs="Tahoma"/>
          <w:sz w:val="20"/>
          <w:szCs w:val="20"/>
        </w:rPr>
      </w:pPr>
    </w:p>
    <w:p w14:paraId="6B9A575E" w14:textId="386C5FE4" w:rsidR="008F2DB6" w:rsidRPr="00E270FE" w:rsidRDefault="00FA4E6D" w:rsidP="00951734">
      <w:pPr>
        <w:pStyle w:val="Odstavecseseznamem"/>
        <w:numPr>
          <w:ilvl w:val="0"/>
          <w:numId w:val="13"/>
        </w:numPr>
        <w:ind w:left="426" w:hanging="426"/>
        <w:jc w:val="both"/>
        <w:outlineLvl w:val="0"/>
        <w:rPr>
          <w:rFonts w:ascii="Tahoma" w:hAnsi="Tahoma" w:cs="Tahoma"/>
          <w:sz w:val="20"/>
          <w:szCs w:val="20"/>
        </w:rPr>
      </w:pPr>
      <w:r w:rsidRPr="001267DD">
        <w:rPr>
          <w:rFonts w:ascii="Tahoma" w:hAnsi="Tahoma" w:cs="Tahoma"/>
          <w:snapToGrid w:val="0"/>
          <w:sz w:val="20"/>
          <w:szCs w:val="20"/>
        </w:rPr>
        <w:t xml:space="preserve">Smluvní pokuty se stávají splatnými </w:t>
      </w:r>
      <w:r w:rsidRPr="001267DD">
        <w:rPr>
          <w:rFonts w:ascii="Tahoma" w:hAnsi="Tahoma" w:cs="Tahoma"/>
          <w:sz w:val="20"/>
          <w:szCs w:val="20"/>
        </w:rPr>
        <w:t xml:space="preserve">30 (třicátý) kalendářní den po doručení vyúčtování smluvní pokuty zhotoviteli. </w:t>
      </w:r>
      <w:r w:rsidRPr="001267DD">
        <w:rPr>
          <w:rFonts w:ascii="Tahoma" w:hAnsi="Tahoma" w:cs="Tahoma"/>
          <w:sz w:val="20"/>
        </w:rPr>
        <w:t>Smluvní pokutu je objednatel oprávněn započíst proti kterékoliv pohledávce zhotovitele.</w:t>
      </w:r>
      <w:bookmarkStart w:id="23" w:name="_Toc255560759"/>
      <w:bookmarkStart w:id="24" w:name="_Toc255560906"/>
      <w:bookmarkEnd w:id="21"/>
      <w:bookmarkEnd w:id="22"/>
    </w:p>
    <w:p w14:paraId="19D17E39" w14:textId="77777777" w:rsidR="00E270FE" w:rsidRPr="00E270FE" w:rsidRDefault="00E270FE" w:rsidP="00E270FE">
      <w:pPr>
        <w:jc w:val="both"/>
        <w:outlineLvl w:val="0"/>
        <w:rPr>
          <w:rFonts w:ascii="Tahoma" w:hAnsi="Tahoma" w:cs="Tahoma"/>
          <w:sz w:val="20"/>
          <w:szCs w:val="20"/>
        </w:rPr>
      </w:pPr>
    </w:p>
    <w:p w14:paraId="7A17A2EC" w14:textId="74F2D7D4" w:rsidR="00F35302" w:rsidRPr="00DE765A" w:rsidRDefault="00F35302" w:rsidP="00E270FE">
      <w:pPr>
        <w:spacing w:after="240"/>
        <w:jc w:val="center"/>
        <w:outlineLvl w:val="0"/>
        <w:rPr>
          <w:rFonts w:ascii="Tahoma" w:hAnsi="Tahoma" w:cs="Tahoma"/>
          <w:b/>
          <w:sz w:val="22"/>
          <w:szCs w:val="20"/>
          <w:u w:val="single"/>
        </w:rPr>
      </w:pPr>
      <w:bookmarkStart w:id="25" w:name="_Toc255560760"/>
      <w:bookmarkStart w:id="26" w:name="_Toc255560907"/>
      <w:bookmarkEnd w:id="23"/>
      <w:bookmarkEnd w:id="24"/>
      <w:r>
        <w:rPr>
          <w:rFonts w:ascii="Tahoma" w:hAnsi="Tahoma" w:cs="Tahoma"/>
          <w:b/>
          <w:sz w:val="22"/>
          <w:szCs w:val="20"/>
          <w:u w:val="single"/>
        </w:rPr>
        <w:t xml:space="preserve">X. </w:t>
      </w:r>
      <w:r w:rsidRPr="00DE765A">
        <w:rPr>
          <w:rFonts w:ascii="Tahoma" w:hAnsi="Tahoma" w:cs="Tahoma"/>
          <w:b/>
          <w:sz w:val="22"/>
          <w:szCs w:val="20"/>
          <w:u w:val="single"/>
        </w:rPr>
        <w:t>Nebezpečí vzniku škody na věci, přechod vlastnického práva a odpovědnost za</w:t>
      </w:r>
      <w:r>
        <w:rPr>
          <w:rFonts w:ascii="Tahoma" w:hAnsi="Tahoma" w:cs="Tahoma"/>
          <w:b/>
          <w:sz w:val="22"/>
          <w:szCs w:val="20"/>
          <w:u w:val="single"/>
        </w:rPr>
        <w:t> </w:t>
      </w:r>
      <w:r w:rsidRPr="00DE765A">
        <w:rPr>
          <w:rFonts w:ascii="Tahoma" w:hAnsi="Tahoma" w:cs="Tahoma"/>
          <w:b/>
          <w:sz w:val="22"/>
          <w:szCs w:val="20"/>
          <w:u w:val="single"/>
        </w:rPr>
        <w:t>škodu</w:t>
      </w:r>
    </w:p>
    <w:p w14:paraId="77D222CE" w14:textId="77777777" w:rsidR="00F35302" w:rsidRPr="009B44A7" w:rsidRDefault="00F35302" w:rsidP="00951734">
      <w:pPr>
        <w:numPr>
          <w:ilvl w:val="1"/>
          <w:numId w:val="23"/>
        </w:numPr>
        <w:tabs>
          <w:tab w:val="left" w:pos="567"/>
        </w:tabs>
        <w:spacing w:after="60"/>
        <w:ind w:left="567" w:hanging="567"/>
        <w:jc w:val="both"/>
        <w:rPr>
          <w:rFonts w:ascii="Tahoma" w:hAnsi="Tahoma" w:cs="Tahoma"/>
          <w:sz w:val="20"/>
          <w:szCs w:val="20"/>
          <w:u w:val="single"/>
        </w:rPr>
      </w:pPr>
      <w:r w:rsidRPr="009B44A7">
        <w:rPr>
          <w:rFonts w:ascii="Tahoma" w:hAnsi="Tahoma" w:cs="Tahoma"/>
          <w:sz w:val="20"/>
          <w:szCs w:val="20"/>
        </w:rPr>
        <w:t>Zhotovitel nese od doby předání staveniště do předání a převzetí hotového díla nebezpečí škody a jiné nebezpečí na:</w:t>
      </w:r>
    </w:p>
    <w:p w14:paraId="538E2867" w14:textId="77777777" w:rsidR="00F35302" w:rsidRPr="009B44A7" w:rsidRDefault="00F35302" w:rsidP="00951734">
      <w:pPr>
        <w:numPr>
          <w:ilvl w:val="0"/>
          <w:numId w:val="20"/>
        </w:numPr>
        <w:tabs>
          <w:tab w:val="clear" w:pos="1069"/>
          <w:tab w:val="num" w:pos="993"/>
        </w:tabs>
        <w:spacing w:after="60"/>
        <w:ind w:left="993" w:hanging="284"/>
        <w:jc w:val="both"/>
        <w:rPr>
          <w:rFonts w:ascii="Tahoma" w:hAnsi="Tahoma" w:cs="Tahoma"/>
          <w:sz w:val="20"/>
          <w:szCs w:val="20"/>
        </w:rPr>
      </w:pPr>
      <w:r w:rsidRPr="009B44A7">
        <w:rPr>
          <w:rFonts w:ascii="Tahoma" w:hAnsi="Tahoma" w:cs="Tahoma"/>
          <w:sz w:val="20"/>
          <w:szCs w:val="20"/>
        </w:rPr>
        <w:t>díle a všech jeho zhotovovaných, upravovaných, dalších částech;</w:t>
      </w:r>
    </w:p>
    <w:p w14:paraId="0FB0E318" w14:textId="77777777" w:rsidR="00F35302" w:rsidRPr="009B44A7" w:rsidRDefault="00F35302" w:rsidP="00951734">
      <w:pPr>
        <w:numPr>
          <w:ilvl w:val="0"/>
          <w:numId w:val="20"/>
        </w:numPr>
        <w:tabs>
          <w:tab w:val="clear" w:pos="1069"/>
          <w:tab w:val="num" w:pos="993"/>
        </w:tabs>
        <w:spacing w:after="60"/>
        <w:ind w:left="993" w:hanging="284"/>
        <w:jc w:val="both"/>
        <w:rPr>
          <w:rFonts w:ascii="Tahoma" w:hAnsi="Tahoma" w:cs="Tahoma"/>
          <w:sz w:val="20"/>
          <w:szCs w:val="20"/>
        </w:rPr>
      </w:pPr>
      <w:r w:rsidRPr="009B44A7">
        <w:rPr>
          <w:rFonts w:ascii="Tahoma" w:hAnsi="Tahoma" w:cs="Tahoma"/>
          <w:sz w:val="20"/>
          <w:szCs w:val="20"/>
        </w:rPr>
        <w:t>na částech či součástech díla, které jsou na staveništi uskladněny;</w:t>
      </w:r>
    </w:p>
    <w:p w14:paraId="1004C3DF" w14:textId="77777777" w:rsidR="00F35302" w:rsidRPr="009B44A7" w:rsidRDefault="00F35302" w:rsidP="00951734">
      <w:pPr>
        <w:numPr>
          <w:ilvl w:val="0"/>
          <w:numId w:val="20"/>
        </w:numPr>
        <w:tabs>
          <w:tab w:val="clear" w:pos="1069"/>
          <w:tab w:val="num" w:pos="993"/>
        </w:tabs>
        <w:spacing w:after="60"/>
        <w:ind w:left="993" w:hanging="284"/>
        <w:jc w:val="both"/>
        <w:rPr>
          <w:rFonts w:ascii="Tahoma" w:hAnsi="Tahoma" w:cs="Tahoma"/>
          <w:sz w:val="20"/>
          <w:szCs w:val="20"/>
        </w:rPr>
      </w:pPr>
      <w:r w:rsidRPr="009B44A7">
        <w:rPr>
          <w:rFonts w:ascii="Tahoma" w:hAnsi="Tahoma" w:cs="Tahoma"/>
          <w:sz w:val="20"/>
          <w:szCs w:val="20"/>
        </w:rPr>
        <w:t xml:space="preserve">na plochách, stávajících prostorech a budovách, a to ode dne jejich převzetí zhotovitelem do doby provedení </w:t>
      </w:r>
      <w:proofErr w:type="gramStart"/>
      <w:r w:rsidRPr="009B44A7">
        <w:rPr>
          <w:rFonts w:ascii="Tahoma" w:hAnsi="Tahoma" w:cs="Tahoma"/>
          <w:sz w:val="20"/>
          <w:szCs w:val="20"/>
        </w:rPr>
        <w:t>díla</w:t>
      </w:r>
      <w:proofErr w:type="gramEnd"/>
      <w:r w:rsidRPr="009B44A7">
        <w:rPr>
          <w:rFonts w:ascii="Tahoma" w:hAnsi="Tahoma" w:cs="Tahoma"/>
          <w:sz w:val="20"/>
          <w:szCs w:val="20"/>
        </w:rPr>
        <w:t xml:space="preserve"> pokud v jednotlivých případech nebude dohodnuto jinak;</w:t>
      </w:r>
    </w:p>
    <w:p w14:paraId="21DB05AD" w14:textId="77777777" w:rsidR="00F35302" w:rsidRPr="009B44A7" w:rsidRDefault="00F35302" w:rsidP="00951734">
      <w:pPr>
        <w:numPr>
          <w:ilvl w:val="0"/>
          <w:numId w:val="20"/>
        </w:numPr>
        <w:tabs>
          <w:tab w:val="clear" w:pos="1069"/>
          <w:tab w:val="num" w:pos="993"/>
        </w:tabs>
        <w:ind w:left="993" w:hanging="284"/>
        <w:jc w:val="both"/>
        <w:rPr>
          <w:rFonts w:ascii="Tahoma" w:hAnsi="Tahoma" w:cs="Tahoma"/>
          <w:sz w:val="20"/>
          <w:szCs w:val="20"/>
        </w:rPr>
      </w:pPr>
      <w:r w:rsidRPr="009B44A7">
        <w:rPr>
          <w:rFonts w:ascii="Tahoma" w:hAnsi="Tahoma" w:cs="Tahoma"/>
          <w:sz w:val="20"/>
          <w:szCs w:val="20"/>
        </w:rPr>
        <w:t>na majetku, zdraví a právech třetích osob v souvislosti s prováděním díla.</w:t>
      </w:r>
    </w:p>
    <w:p w14:paraId="6A757225" w14:textId="77777777" w:rsidR="00F35302" w:rsidRPr="009B44A7" w:rsidRDefault="00F35302" w:rsidP="00F35302">
      <w:pPr>
        <w:pStyle w:val="Seznam2"/>
        <w:ind w:left="709" w:firstLine="0"/>
        <w:jc w:val="both"/>
        <w:rPr>
          <w:rFonts w:ascii="Tahoma" w:hAnsi="Tahoma" w:cs="Tahoma"/>
        </w:rPr>
      </w:pPr>
    </w:p>
    <w:p w14:paraId="36A8ED67" w14:textId="77777777" w:rsidR="00F35302" w:rsidRPr="009B44A7" w:rsidRDefault="00F35302" w:rsidP="00F35302">
      <w:pPr>
        <w:pStyle w:val="Seznam2"/>
        <w:ind w:left="709" w:firstLine="0"/>
        <w:jc w:val="both"/>
        <w:rPr>
          <w:rFonts w:ascii="Tahoma" w:hAnsi="Tahoma" w:cs="Tahoma"/>
        </w:rPr>
      </w:pPr>
      <w:r w:rsidRPr="009B44A7">
        <w:rPr>
          <w:rFonts w:ascii="Tahoma" w:hAnsi="Tahoma" w:cs="Tahoma"/>
        </w:rPr>
        <w:t xml:space="preserve">Odpovědnost na těchto věcech je objektivní a zhotovitel se jí může zprostit jen, pokud by ke škodě došlo i jinak nebo prokáže-li zhotovitel, že porušením povinností, na </w:t>
      </w:r>
      <w:proofErr w:type="gramStart"/>
      <w:r w:rsidRPr="009B44A7">
        <w:rPr>
          <w:rFonts w:ascii="Tahoma" w:hAnsi="Tahoma" w:cs="Tahoma"/>
        </w:rPr>
        <w:t>základě</w:t>
      </w:r>
      <w:proofErr w:type="gramEnd"/>
      <w:r w:rsidRPr="009B44A7">
        <w:rPr>
          <w:rFonts w:ascii="Tahoma" w:hAnsi="Tahoma" w:cs="Tahoma"/>
        </w:rPr>
        <w:t xml:space="preserve"> kterých objednateli vznikla škoda, bylo způsobeno okolnostmi vylučujícími odpovědnost zhotovitele.</w:t>
      </w:r>
    </w:p>
    <w:p w14:paraId="09A85AD8" w14:textId="77777777" w:rsidR="00F35302" w:rsidRPr="009B44A7" w:rsidRDefault="00F35302" w:rsidP="00F35302">
      <w:pPr>
        <w:pStyle w:val="Seznam2"/>
        <w:ind w:left="709" w:firstLine="0"/>
        <w:jc w:val="both"/>
        <w:rPr>
          <w:rFonts w:ascii="Tahoma" w:hAnsi="Tahoma" w:cs="Tahoma"/>
        </w:rPr>
      </w:pPr>
    </w:p>
    <w:p w14:paraId="1AB1BC74" w14:textId="77777777"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2F977985" w14:textId="77777777" w:rsidR="00F35302" w:rsidRPr="009B44A7" w:rsidRDefault="00F35302" w:rsidP="00951734">
      <w:pPr>
        <w:numPr>
          <w:ilvl w:val="0"/>
          <w:numId w:val="21"/>
        </w:numPr>
        <w:tabs>
          <w:tab w:val="clear" w:pos="1069"/>
        </w:tabs>
        <w:spacing w:after="30"/>
        <w:ind w:left="993" w:hanging="284"/>
        <w:jc w:val="both"/>
        <w:rPr>
          <w:rFonts w:ascii="Tahoma" w:hAnsi="Tahoma" w:cs="Tahoma"/>
          <w:sz w:val="20"/>
          <w:szCs w:val="20"/>
        </w:rPr>
      </w:pPr>
      <w:r w:rsidRPr="009B44A7">
        <w:rPr>
          <w:rFonts w:ascii="Tahoma" w:hAnsi="Tahoma" w:cs="Tahoma"/>
          <w:sz w:val="20"/>
          <w:szCs w:val="20"/>
        </w:rPr>
        <w:lastRenderedPageBreak/>
        <w:t>pomocné stavební konstrukce všeho druhu nutné k provedení díla (lešení, podpěrné konstrukce atp.);</w:t>
      </w:r>
    </w:p>
    <w:p w14:paraId="611DB2D0" w14:textId="77777777" w:rsidR="00F35302" w:rsidRPr="009B44A7" w:rsidRDefault="00F35302" w:rsidP="00951734">
      <w:pPr>
        <w:numPr>
          <w:ilvl w:val="0"/>
          <w:numId w:val="21"/>
        </w:numPr>
        <w:tabs>
          <w:tab w:val="clear" w:pos="1069"/>
        </w:tabs>
        <w:spacing w:after="30"/>
        <w:ind w:left="993" w:hanging="284"/>
        <w:jc w:val="both"/>
        <w:rPr>
          <w:rFonts w:ascii="Tahoma" w:hAnsi="Tahoma" w:cs="Tahoma"/>
          <w:sz w:val="20"/>
          <w:szCs w:val="20"/>
        </w:rPr>
      </w:pPr>
      <w:r w:rsidRPr="009B44A7">
        <w:rPr>
          <w:rFonts w:ascii="Tahoma" w:hAnsi="Tahoma" w:cs="Tahoma"/>
          <w:sz w:val="20"/>
          <w:szCs w:val="20"/>
        </w:rPr>
        <w:t>zařízení staveniště provozního, výrobního i sociálního charakteru;</w:t>
      </w:r>
    </w:p>
    <w:p w14:paraId="4B61CB0D" w14:textId="77777777" w:rsidR="00F35302" w:rsidRPr="0085077C" w:rsidRDefault="00F35302" w:rsidP="00951734">
      <w:pPr>
        <w:numPr>
          <w:ilvl w:val="0"/>
          <w:numId w:val="21"/>
        </w:numPr>
        <w:tabs>
          <w:tab w:val="clear" w:pos="1069"/>
        </w:tabs>
        <w:spacing w:after="180"/>
        <w:ind w:left="993" w:hanging="284"/>
        <w:jc w:val="both"/>
        <w:rPr>
          <w:rFonts w:ascii="Tahoma" w:hAnsi="Tahoma" w:cs="Tahoma"/>
          <w:sz w:val="20"/>
          <w:szCs w:val="20"/>
        </w:rPr>
      </w:pPr>
      <w:r w:rsidRPr="0085077C">
        <w:rPr>
          <w:rFonts w:ascii="Tahoma" w:hAnsi="Tahoma" w:cs="Tahoma"/>
          <w:sz w:val="20"/>
          <w:szCs w:val="20"/>
        </w:rPr>
        <w:t>ostatní provizorní konstrukce a objekty v rozsahu vymezeném příslušnou dokumentací a smlouvou; a to jak vůči objednateli, tak vůči třetím osobám.</w:t>
      </w:r>
    </w:p>
    <w:p w14:paraId="01B7845F" w14:textId="77777777"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Předání a převzetí staveniště nemá vliv na odpovědnost za škodu podle obecně závazných předpisů, jakož i škodu způsobenou vadným provedením díla nebo jiným porušením závazku zhotovitele.</w:t>
      </w:r>
    </w:p>
    <w:p w14:paraId="785DF166" w14:textId="77777777"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Smluvní strany se dohodly, že vlastníkem zhotovovaného díla a jeho oddělitelných částí i součástí a příslušenství je od počátku objednatel.</w:t>
      </w:r>
    </w:p>
    <w:p w14:paraId="4702BB6F" w14:textId="77777777"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4EDD78F3" w14:textId="3A3AF849"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Zhotovitel se zavazuje, že ve smlouvách se svými jednotlivými poddodavateli a jejich poddodavateli nebude sjednána tzv. výhrada vlastnictví, tedy takové ustanovení, které by stanovovalo, že zhotovované dílo či jakákoli jeho</w:t>
      </w:r>
      <w:r w:rsidRPr="009B44A7">
        <w:rPr>
          <w:rFonts w:ascii="Tahoma" w:hAnsi="Tahoma" w:cs="Tahoma"/>
        </w:rPr>
        <w:t xml:space="preserve"> </w:t>
      </w:r>
      <w:r w:rsidRPr="002C22A6">
        <w:rPr>
          <w:rFonts w:ascii="Tahoma" w:hAnsi="Tahoma" w:cs="Tahoma"/>
          <w:sz w:val="20"/>
          <w:szCs w:val="20"/>
        </w:rPr>
        <w:t>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100.000,- Kč.</w:t>
      </w:r>
    </w:p>
    <w:p w14:paraId="2175E423" w14:textId="35B81DBD"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42BDCEBC" w14:textId="0DE26C5D"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Zhotovitel odpovídá za poškození stávajících inženýrských sítí a cizích zařízení, k němuž došlo činností či nečinností zhotovitele nebo jeho poddodavatelů.</w:t>
      </w:r>
    </w:p>
    <w:p w14:paraId="06B0C8BC" w14:textId="136A29A6"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Nárok na náhradu škody musí být vždy prokazatelně uplatněn písemným doručením druhé straně nejpozději do 10 kalendářních dnů od data, kdy se poškozená strana o škodě dozvěděla.</w:t>
      </w:r>
    </w:p>
    <w:p w14:paraId="47117DE2" w14:textId="41C3836B"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pacing w:val="-2"/>
          <w:sz w:val="20"/>
          <w:szCs w:val="20"/>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051719AD" w14:textId="1AE20064" w:rsidR="00F35302" w:rsidRPr="002C22A6"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V případě dohody o náhradě škody musí být náhrada škody uhrazena nejpozději do 30 kalendářních dnů od data uzavření dohody.</w:t>
      </w:r>
    </w:p>
    <w:p w14:paraId="6240BBC4" w14:textId="31C49626" w:rsidR="00F35302" w:rsidRDefault="00F35302" w:rsidP="00951734">
      <w:pPr>
        <w:numPr>
          <w:ilvl w:val="1"/>
          <w:numId w:val="23"/>
        </w:numPr>
        <w:tabs>
          <w:tab w:val="left" w:pos="567"/>
        </w:tabs>
        <w:spacing w:after="60"/>
        <w:ind w:left="567" w:hanging="567"/>
        <w:jc w:val="both"/>
        <w:rPr>
          <w:rFonts w:ascii="Tahoma" w:hAnsi="Tahoma" w:cs="Tahoma"/>
          <w:sz w:val="20"/>
          <w:szCs w:val="20"/>
        </w:rPr>
      </w:pPr>
      <w:r w:rsidRPr="002C22A6">
        <w:rPr>
          <w:rFonts w:ascii="Tahoma" w:hAnsi="Tahoma" w:cs="Tahoma"/>
          <w:sz w:val="20"/>
          <w:szCs w:val="20"/>
        </w:rPr>
        <w:t xml:space="preserve">Objednatel má dále nárok na uplatnění náhrady škody v případě, že zhotovitel dílo řádně nedokončí. Náhrada škody bude vypočítána tak, že objednatel provede nové </w:t>
      </w:r>
      <w:r w:rsidR="008B3597" w:rsidRPr="002C22A6">
        <w:rPr>
          <w:rFonts w:ascii="Tahoma" w:hAnsi="Tahoma" w:cs="Tahoma"/>
          <w:sz w:val="20"/>
          <w:szCs w:val="20"/>
        </w:rPr>
        <w:t>výběrové</w:t>
      </w:r>
      <w:r w:rsidRPr="002C22A6">
        <w:rPr>
          <w:rFonts w:ascii="Tahoma" w:hAnsi="Tahoma" w:cs="Tahoma"/>
          <w:sz w:val="20"/>
          <w:szCs w:val="20"/>
        </w:rPr>
        <w:t xml:space="preserve">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w:t>
      </w:r>
      <w:r w:rsidR="008B3597" w:rsidRPr="002C22A6">
        <w:rPr>
          <w:rFonts w:ascii="Tahoma" w:hAnsi="Tahoma" w:cs="Tahoma"/>
          <w:sz w:val="20"/>
          <w:szCs w:val="20"/>
        </w:rPr>
        <w:t xml:space="preserve">výběrové </w:t>
      </w:r>
      <w:r w:rsidRPr="002C22A6">
        <w:rPr>
          <w:rFonts w:ascii="Tahoma" w:hAnsi="Tahoma" w:cs="Tahoma"/>
          <w:sz w:val="20"/>
          <w:szCs w:val="20"/>
        </w:rPr>
        <w:t xml:space="preserve">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w:t>
      </w:r>
      <w:r w:rsidR="008B3597" w:rsidRPr="002C22A6">
        <w:rPr>
          <w:rFonts w:ascii="Tahoma" w:hAnsi="Tahoma" w:cs="Tahoma"/>
          <w:sz w:val="20"/>
          <w:szCs w:val="20"/>
        </w:rPr>
        <w:t xml:space="preserve">výběrového </w:t>
      </w:r>
      <w:r w:rsidRPr="002C22A6">
        <w:rPr>
          <w:rFonts w:ascii="Tahoma" w:hAnsi="Tahoma" w:cs="Tahoma"/>
          <w:sz w:val="20"/>
          <w:szCs w:val="20"/>
        </w:rPr>
        <w:t>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36AB7B19" w14:textId="77777777" w:rsidR="00E270FE" w:rsidRPr="002C22A6" w:rsidRDefault="00E270FE" w:rsidP="00E270FE">
      <w:pPr>
        <w:tabs>
          <w:tab w:val="left" w:pos="567"/>
        </w:tabs>
        <w:spacing w:after="60"/>
        <w:jc w:val="both"/>
        <w:rPr>
          <w:rFonts w:ascii="Tahoma" w:hAnsi="Tahoma" w:cs="Tahoma"/>
          <w:sz w:val="20"/>
          <w:szCs w:val="20"/>
        </w:rPr>
      </w:pPr>
    </w:p>
    <w:p w14:paraId="687037B3" w14:textId="0F4041A3" w:rsidR="00F35302" w:rsidRPr="008B35DA" w:rsidRDefault="00F35302" w:rsidP="00E270FE">
      <w:pPr>
        <w:spacing w:after="180"/>
        <w:jc w:val="center"/>
        <w:outlineLvl w:val="0"/>
        <w:rPr>
          <w:rFonts w:ascii="Tahoma" w:hAnsi="Tahoma" w:cs="Tahoma"/>
          <w:b/>
          <w:sz w:val="22"/>
          <w:szCs w:val="20"/>
          <w:u w:val="single"/>
        </w:rPr>
      </w:pPr>
      <w:r w:rsidRPr="008B35DA">
        <w:rPr>
          <w:rFonts w:ascii="Tahoma" w:hAnsi="Tahoma" w:cs="Tahoma"/>
          <w:b/>
          <w:sz w:val="22"/>
          <w:szCs w:val="20"/>
          <w:u w:val="single"/>
        </w:rPr>
        <w:t>XI. Odpovědnost za vady – záruka</w:t>
      </w:r>
      <w:r w:rsidR="00425535">
        <w:rPr>
          <w:rFonts w:ascii="Tahoma" w:hAnsi="Tahoma" w:cs="Tahoma"/>
          <w:b/>
          <w:sz w:val="22"/>
          <w:szCs w:val="20"/>
          <w:u w:val="single"/>
        </w:rPr>
        <w:t>, servis díla</w:t>
      </w:r>
    </w:p>
    <w:p w14:paraId="3415C4A4" w14:textId="77777777" w:rsidR="00F35302" w:rsidRPr="009B44A7" w:rsidRDefault="00F35302" w:rsidP="00951734">
      <w:pPr>
        <w:numPr>
          <w:ilvl w:val="0"/>
          <w:numId w:val="19"/>
        </w:numPr>
        <w:tabs>
          <w:tab w:val="left" w:pos="0"/>
          <w:tab w:val="left" w:pos="567"/>
        </w:tabs>
        <w:spacing w:after="180"/>
        <w:ind w:left="0" w:firstLine="0"/>
        <w:jc w:val="both"/>
        <w:rPr>
          <w:rFonts w:ascii="Tahoma" w:hAnsi="Tahoma" w:cs="Tahoma"/>
          <w:spacing w:val="-2"/>
          <w:sz w:val="20"/>
          <w:szCs w:val="20"/>
        </w:rPr>
      </w:pPr>
      <w:r w:rsidRPr="009B44A7">
        <w:rPr>
          <w:rFonts w:ascii="Tahoma" w:hAnsi="Tahoma" w:cs="Tahoma"/>
          <w:spacing w:val="-2"/>
          <w:sz w:val="20"/>
          <w:szCs w:val="20"/>
        </w:rPr>
        <w:t xml:space="preserve">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w:t>
      </w:r>
      <w:r w:rsidRPr="009B44A7">
        <w:rPr>
          <w:rFonts w:ascii="Tahoma" w:hAnsi="Tahoma" w:cs="Tahoma"/>
          <w:spacing w:val="-2"/>
          <w:sz w:val="20"/>
          <w:szCs w:val="20"/>
        </w:rPr>
        <w:lastRenderedPageBreak/>
        <w:t>a je nutno ji specifikovat konzultací mezi objednatelem a zhotovitelem, považuje se za den doručení oznámení den konkrétního určení vady.</w:t>
      </w:r>
    </w:p>
    <w:p w14:paraId="42258FA9" w14:textId="77777777" w:rsidR="00F35302" w:rsidRPr="009B44A7" w:rsidRDefault="00F35302" w:rsidP="00951734">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9B44A7">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36051632" w14:textId="77777777" w:rsidR="00F35302" w:rsidRPr="009B44A7" w:rsidRDefault="00F35302" w:rsidP="00951734">
      <w:pPr>
        <w:pStyle w:val="Zkladntext22"/>
        <w:numPr>
          <w:ilvl w:val="0"/>
          <w:numId w:val="19"/>
        </w:numPr>
        <w:tabs>
          <w:tab w:val="left" w:pos="0"/>
          <w:tab w:val="left" w:pos="567"/>
          <w:tab w:val="left" w:pos="1276"/>
        </w:tabs>
        <w:spacing w:after="180"/>
        <w:ind w:left="0" w:firstLine="0"/>
        <w:rPr>
          <w:rFonts w:ascii="Tahoma" w:hAnsi="Tahoma" w:cs="Tahoma"/>
        </w:rPr>
      </w:pPr>
      <w:r w:rsidRPr="009B44A7">
        <w:rPr>
          <w:rFonts w:ascii="Tahoma" w:hAnsi="Tahoma" w:cs="Tahoma"/>
          <w:snapToGrid w:val="0"/>
        </w:rPr>
        <w:t>Dílo má vady, jestliže nebylo provedeno řádně a předmět díla</w:t>
      </w:r>
      <w:r w:rsidRPr="009B44A7">
        <w:rPr>
          <w:rFonts w:ascii="Tahoma" w:hAnsi="Tahoma" w:cs="Tahoma"/>
        </w:rPr>
        <w:t xml:space="preserve">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CF9054E" w14:textId="09F41FDE" w:rsidR="008B3597" w:rsidRPr="008B3597" w:rsidRDefault="00F35302" w:rsidP="00951734">
      <w:pPr>
        <w:pStyle w:val="Zkladntext22"/>
        <w:numPr>
          <w:ilvl w:val="0"/>
          <w:numId w:val="19"/>
        </w:numPr>
        <w:tabs>
          <w:tab w:val="left" w:pos="0"/>
          <w:tab w:val="left" w:pos="567"/>
          <w:tab w:val="left" w:pos="1276"/>
        </w:tabs>
        <w:spacing w:after="180"/>
        <w:ind w:left="0" w:firstLine="0"/>
        <w:rPr>
          <w:rFonts w:ascii="Tahoma" w:hAnsi="Tahoma" w:cs="Tahoma"/>
          <w:snapToGrid w:val="0"/>
        </w:rPr>
      </w:pPr>
      <w:r w:rsidRPr="009B44A7">
        <w:rPr>
          <w:rFonts w:ascii="Tahoma" w:hAnsi="Tahoma" w:cs="Tahoma"/>
          <w:snapToGrid w:val="0"/>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088FBAA3" w14:textId="77777777" w:rsidR="00F35302" w:rsidRPr="009B44A7" w:rsidRDefault="00F35302" w:rsidP="00951734">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9B44A7">
        <w:rPr>
          <w:rFonts w:ascii="Tahoma" w:hAnsi="Tahoma" w:cs="Tahoma"/>
          <w:snapToGrid w:val="0"/>
          <w:sz w:val="20"/>
          <w:szCs w:val="20"/>
        </w:rPr>
        <w:t>Zhotovitel se zavazuje, že dílo bude mít po dobu trvání záruční doby vlastnosti stanovené příslušnou projektovou a technickou dokumentací včetně jejich změn a doplňků, t</w:t>
      </w:r>
      <w:r>
        <w:rPr>
          <w:rFonts w:ascii="Tahoma" w:hAnsi="Tahoma" w:cs="Tahoma"/>
          <w:snapToGrid w:val="0"/>
          <w:sz w:val="20"/>
          <w:szCs w:val="20"/>
        </w:rPr>
        <w:t>echnickými normami, které se na </w:t>
      </w:r>
      <w:r w:rsidRPr="009B44A7">
        <w:rPr>
          <w:rFonts w:ascii="Tahoma" w:hAnsi="Tahoma" w:cs="Tahoma"/>
          <w:snapToGrid w:val="0"/>
          <w:sz w:val="20"/>
          <w:szCs w:val="20"/>
        </w:rPr>
        <w:t xml:space="preserve">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sidRPr="009B44A7">
        <w:rPr>
          <w:rFonts w:ascii="Tahoma" w:hAnsi="Tahoma" w:cs="Tahoma"/>
          <w:b/>
          <w:snapToGrid w:val="0"/>
          <w:sz w:val="20"/>
          <w:szCs w:val="20"/>
        </w:rPr>
        <w:t>§ </w:t>
      </w:r>
      <w:proofErr w:type="gramStart"/>
      <w:r w:rsidRPr="009B44A7">
        <w:rPr>
          <w:rFonts w:ascii="Tahoma" w:hAnsi="Tahoma" w:cs="Tahoma"/>
          <w:b/>
          <w:snapToGrid w:val="0"/>
          <w:sz w:val="20"/>
          <w:szCs w:val="20"/>
        </w:rPr>
        <w:t>2615 – 2619</w:t>
      </w:r>
      <w:proofErr w:type="gramEnd"/>
      <w:r w:rsidRPr="009B44A7">
        <w:rPr>
          <w:rFonts w:ascii="Tahoma" w:hAnsi="Tahoma" w:cs="Tahoma"/>
          <w:b/>
          <w:snapToGrid w:val="0"/>
          <w:sz w:val="20"/>
          <w:szCs w:val="20"/>
        </w:rPr>
        <w:t xml:space="preserve"> OZ</w:t>
      </w:r>
      <w:r w:rsidRPr="009B44A7">
        <w:rPr>
          <w:rFonts w:ascii="Tahoma" w:hAnsi="Tahoma" w:cs="Tahoma"/>
          <w:snapToGrid w:val="0"/>
          <w:sz w:val="20"/>
          <w:szCs w:val="20"/>
        </w:rPr>
        <w:t xml:space="preserve"> a </w:t>
      </w:r>
      <w:r w:rsidRPr="009B44A7">
        <w:rPr>
          <w:rFonts w:ascii="Tahoma" w:hAnsi="Tahoma" w:cs="Tahoma"/>
          <w:b/>
          <w:snapToGrid w:val="0"/>
          <w:sz w:val="20"/>
          <w:szCs w:val="20"/>
        </w:rPr>
        <w:t xml:space="preserve">§ </w:t>
      </w:r>
      <w:proofErr w:type="gramStart"/>
      <w:r w:rsidRPr="009B44A7">
        <w:rPr>
          <w:rFonts w:ascii="Tahoma" w:hAnsi="Tahoma" w:cs="Tahoma"/>
          <w:b/>
          <w:snapToGrid w:val="0"/>
          <w:sz w:val="20"/>
          <w:szCs w:val="20"/>
        </w:rPr>
        <w:t>2629 – 2630</w:t>
      </w:r>
      <w:proofErr w:type="gramEnd"/>
      <w:r w:rsidRPr="009B44A7">
        <w:rPr>
          <w:rFonts w:ascii="Tahoma" w:hAnsi="Tahoma" w:cs="Tahoma"/>
          <w:b/>
          <w:snapToGrid w:val="0"/>
          <w:sz w:val="20"/>
          <w:szCs w:val="20"/>
        </w:rPr>
        <w:t xml:space="preserve"> OZ</w:t>
      </w:r>
      <w:r w:rsidRPr="009B44A7">
        <w:rPr>
          <w:rFonts w:ascii="Tahoma" w:hAnsi="Tahoma" w:cs="Tahoma"/>
          <w:snapToGrid w:val="0"/>
          <w:sz w:val="20"/>
          <w:szCs w:val="20"/>
        </w:rPr>
        <w:t>.</w:t>
      </w:r>
    </w:p>
    <w:p w14:paraId="0CF7C1AE" w14:textId="77777777" w:rsidR="00F35302" w:rsidRPr="009B44A7" w:rsidRDefault="00F35302" w:rsidP="00951734">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9B44A7">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17CDE81C" w14:textId="77777777" w:rsidR="00F35302" w:rsidRPr="009B44A7" w:rsidRDefault="00F35302" w:rsidP="00951734">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9B44A7">
        <w:rPr>
          <w:rFonts w:ascii="Tahoma" w:hAnsi="Tahoma" w:cs="Tahoma"/>
          <w:snapToGrid w:val="0"/>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514E40FA" w14:textId="57026D7F" w:rsidR="00F35302" w:rsidRPr="009B44A7" w:rsidRDefault="00F35302" w:rsidP="00F35302">
      <w:pPr>
        <w:widowControl w:val="0"/>
        <w:ind w:left="1418" w:hanging="709"/>
        <w:jc w:val="both"/>
        <w:rPr>
          <w:rFonts w:ascii="Tahoma" w:hAnsi="Tahoma" w:cs="Tahoma"/>
          <w:snapToGrid w:val="0"/>
          <w:sz w:val="20"/>
          <w:szCs w:val="20"/>
        </w:rPr>
      </w:pPr>
      <w:r w:rsidRPr="009B44A7">
        <w:rPr>
          <w:rFonts w:ascii="Tahoma" w:hAnsi="Tahoma" w:cs="Tahoma"/>
          <w:snapToGrid w:val="0"/>
          <w:sz w:val="20"/>
          <w:szCs w:val="20"/>
        </w:rPr>
        <w:t>1</w:t>
      </w:r>
      <w:r w:rsidR="00F92DAD">
        <w:rPr>
          <w:rFonts w:ascii="Tahoma" w:hAnsi="Tahoma" w:cs="Tahoma"/>
          <w:snapToGrid w:val="0"/>
          <w:sz w:val="20"/>
          <w:szCs w:val="20"/>
        </w:rPr>
        <w:t>1</w:t>
      </w:r>
      <w:r w:rsidRPr="009B44A7">
        <w:rPr>
          <w:rFonts w:ascii="Tahoma" w:hAnsi="Tahoma" w:cs="Tahoma"/>
          <w:snapToGrid w:val="0"/>
          <w:sz w:val="20"/>
          <w:szCs w:val="20"/>
        </w:rPr>
        <w:t>.7.1</w:t>
      </w:r>
      <w:r w:rsidRPr="009B44A7">
        <w:rPr>
          <w:rFonts w:ascii="Tahoma" w:hAnsi="Tahoma" w:cs="Tahoma"/>
          <w:snapToGrid w:val="0"/>
          <w:sz w:val="20"/>
          <w:szCs w:val="20"/>
        </w:rPr>
        <w:tab/>
      </w:r>
      <w:r w:rsidRPr="000C06A0">
        <w:rPr>
          <w:rFonts w:ascii="Tahoma" w:hAnsi="Tahoma" w:cs="Tahoma"/>
          <w:snapToGrid w:val="0"/>
          <w:spacing w:val="-4"/>
          <w:sz w:val="20"/>
          <w:szCs w:val="20"/>
        </w:rPr>
        <w:t>Je-li vadné plnění podstatným porušením smlouvy (</w:t>
      </w:r>
      <w:r w:rsidRPr="000C06A0">
        <w:rPr>
          <w:rFonts w:ascii="Tahoma" w:hAnsi="Tahoma" w:cs="Tahoma"/>
          <w:b/>
          <w:snapToGrid w:val="0"/>
          <w:spacing w:val="-4"/>
          <w:sz w:val="20"/>
          <w:szCs w:val="20"/>
        </w:rPr>
        <w:t>§ 2106 OZ</w:t>
      </w:r>
      <w:r w:rsidRPr="000C06A0">
        <w:rPr>
          <w:rFonts w:ascii="Tahoma" w:hAnsi="Tahoma" w:cs="Tahoma"/>
          <w:snapToGrid w:val="0"/>
          <w:spacing w:val="-4"/>
          <w:sz w:val="20"/>
          <w:szCs w:val="20"/>
        </w:rPr>
        <w:t>), vzniká objednateli právo na:</w:t>
      </w:r>
    </w:p>
    <w:p w14:paraId="421FA99C" w14:textId="77777777" w:rsidR="00F35302" w:rsidRPr="009B44A7" w:rsidRDefault="00F35302" w:rsidP="00951734">
      <w:pPr>
        <w:widowControl w:val="0"/>
        <w:numPr>
          <w:ilvl w:val="0"/>
          <w:numId w:val="22"/>
        </w:numPr>
        <w:ind w:left="1701" w:hanging="283"/>
        <w:jc w:val="both"/>
        <w:rPr>
          <w:rFonts w:ascii="Tahoma" w:hAnsi="Tahoma" w:cs="Tahoma"/>
          <w:snapToGrid w:val="0"/>
          <w:sz w:val="20"/>
          <w:szCs w:val="20"/>
        </w:rPr>
      </w:pPr>
      <w:r w:rsidRPr="009B44A7">
        <w:rPr>
          <w:rFonts w:ascii="Tahoma" w:hAnsi="Tahoma" w:cs="Tahoma"/>
          <w:snapToGrid w:val="0"/>
          <w:sz w:val="20"/>
          <w:szCs w:val="20"/>
        </w:rPr>
        <w:t>odstranění vady dodáním nové věci bez vady nebo dodáním chybějící věci</w:t>
      </w:r>
    </w:p>
    <w:p w14:paraId="53BAAA00" w14:textId="77777777" w:rsidR="00F35302" w:rsidRPr="009B44A7" w:rsidRDefault="00F35302" w:rsidP="00951734">
      <w:pPr>
        <w:widowControl w:val="0"/>
        <w:numPr>
          <w:ilvl w:val="0"/>
          <w:numId w:val="22"/>
        </w:numPr>
        <w:ind w:left="1701" w:hanging="283"/>
        <w:jc w:val="both"/>
        <w:rPr>
          <w:rFonts w:ascii="Tahoma" w:hAnsi="Tahoma" w:cs="Tahoma"/>
          <w:snapToGrid w:val="0"/>
          <w:sz w:val="20"/>
          <w:szCs w:val="20"/>
        </w:rPr>
      </w:pPr>
      <w:r w:rsidRPr="009B44A7">
        <w:rPr>
          <w:rFonts w:ascii="Tahoma" w:hAnsi="Tahoma" w:cs="Tahoma"/>
          <w:snapToGrid w:val="0"/>
          <w:sz w:val="20"/>
          <w:szCs w:val="20"/>
        </w:rPr>
        <w:t>na odstranění vady opravou věci</w:t>
      </w:r>
    </w:p>
    <w:p w14:paraId="3B18A428" w14:textId="77777777" w:rsidR="00F35302" w:rsidRPr="009B44A7" w:rsidRDefault="00F35302" w:rsidP="00951734">
      <w:pPr>
        <w:widowControl w:val="0"/>
        <w:numPr>
          <w:ilvl w:val="0"/>
          <w:numId w:val="22"/>
        </w:numPr>
        <w:ind w:left="1701" w:hanging="283"/>
        <w:jc w:val="both"/>
        <w:rPr>
          <w:rFonts w:ascii="Tahoma" w:hAnsi="Tahoma" w:cs="Tahoma"/>
          <w:snapToGrid w:val="0"/>
          <w:sz w:val="20"/>
          <w:szCs w:val="20"/>
        </w:rPr>
      </w:pPr>
      <w:r w:rsidRPr="009B44A7">
        <w:rPr>
          <w:rFonts w:ascii="Tahoma" w:hAnsi="Tahoma" w:cs="Tahoma"/>
          <w:snapToGrid w:val="0"/>
          <w:sz w:val="20"/>
          <w:szCs w:val="20"/>
        </w:rPr>
        <w:t>na přiměřenou slevu z ceny</w:t>
      </w:r>
    </w:p>
    <w:p w14:paraId="3B5E6A6C" w14:textId="77777777" w:rsidR="00F35302" w:rsidRPr="009B44A7" w:rsidRDefault="00F35302" w:rsidP="00951734">
      <w:pPr>
        <w:widowControl w:val="0"/>
        <w:numPr>
          <w:ilvl w:val="0"/>
          <w:numId w:val="22"/>
        </w:numPr>
        <w:ind w:left="1701" w:hanging="283"/>
        <w:jc w:val="both"/>
        <w:rPr>
          <w:rFonts w:ascii="Tahoma" w:hAnsi="Tahoma" w:cs="Tahoma"/>
          <w:snapToGrid w:val="0"/>
          <w:sz w:val="20"/>
          <w:szCs w:val="20"/>
        </w:rPr>
      </w:pPr>
      <w:r w:rsidRPr="009B44A7">
        <w:rPr>
          <w:rFonts w:ascii="Tahoma" w:hAnsi="Tahoma" w:cs="Tahoma"/>
          <w:snapToGrid w:val="0"/>
          <w:sz w:val="20"/>
          <w:szCs w:val="20"/>
        </w:rPr>
        <w:t>odstoupit od smlouvy.</w:t>
      </w:r>
    </w:p>
    <w:p w14:paraId="30258D8C" w14:textId="77777777" w:rsidR="00F35302" w:rsidRPr="009B44A7" w:rsidRDefault="00F35302" w:rsidP="00F35302">
      <w:pPr>
        <w:widowControl w:val="0"/>
        <w:tabs>
          <w:tab w:val="left" w:pos="0"/>
        </w:tabs>
        <w:jc w:val="both"/>
        <w:rPr>
          <w:rFonts w:ascii="Tahoma" w:hAnsi="Tahoma" w:cs="Tahoma"/>
          <w:snapToGrid w:val="0"/>
          <w:sz w:val="20"/>
          <w:szCs w:val="20"/>
        </w:rPr>
      </w:pPr>
    </w:p>
    <w:p w14:paraId="2BB4054F" w14:textId="224AFAF0" w:rsidR="00F35302" w:rsidRPr="009B44A7" w:rsidRDefault="00F35302" w:rsidP="00F35302">
      <w:pPr>
        <w:widowControl w:val="0"/>
        <w:spacing w:after="180"/>
        <w:ind w:left="1418" w:hanging="709"/>
        <w:jc w:val="both"/>
        <w:rPr>
          <w:rFonts w:ascii="Tahoma" w:hAnsi="Tahoma" w:cs="Tahoma"/>
          <w:snapToGrid w:val="0"/>
          <w:sz w:val="20"/>
          <w:szCs w:val="20"/>
        </w:rPr>
      </w:pPr>
      <w:r w:rsidRPr="009B44A7">
        <w:rPr>
          <w:rFonts w:ascii="Tahoma" w:hAnsi="Tahoma" w:cs="Tahoma"/>
          <w:snapToGrid w:val="0"/>
          <w:sz w:val="20"/>
          <w:szCs w:val="20"/>
        </w:rPr>
        <w:t>1</w:t>
      </w:r>
      <w:r w:rsidR="00F92DAD">
        <w:rPr>
          <w:rFonts w:ascii="Tahoma" w:hAnsi="Tahoma" w:cs="Tahoma"/>
          <w:snapToGrid w:val="0"/>
          <w:sz w:val="20"/>
          <w:szCs w:val="20"/>
        </w:rPr>
        <w:t>1</w:t>
      </w:r>
      <w:r w:rsidRPr="009B44A7">
        <w:rPr>
          <w:rFonts w:ascii="Tahoma" w:hAnsi="Tahoma" w:cs="Tahoma"/>
          <w:snapToGrid w:val="0"/>
          <w:sz w:val="20"/>
          <w:szCs w:val="20"/>
        </w:rPr>
        <w:t>.7.2</w:t>
      </w:r>
      <w:r w:rsidRPr="009B44A7">
        <w:rPr>
          <w:rFonts w:ascii="Tahoma" w:hAnsi="Tahoma" w:cs="Tahoma"/>
          <w:snapToGrid w:val="0"/>
          <w:sz w:val="20"/>
          <w:szCs w:val="20"/>
        </w:rPr>
        <w:tab/>
        <w:t>Je</w:t>
      </w:r>
      <w:r>
        <w:rPr>
          <w:rFonts w:ascii="Tahoma" w:hAnsi="Tahoma" w:cs="Tahoma"/>
          <w:snapToGrid w:val="0"/>
          <w:sz w:val="20"/>
          <w:szCs w:val="20"/>
        </w:rPr>
        <w:t>-</w:t>
      </w:r>
      <w:r w:rsidRPr="009B44A7">
        <w:rPr>
          <w:rFonts w:ascii="Tahoma" w:hAnsi="Tahoma" w:cs="Tahoma"/>
          <w:snapToGrid w:val="0"/>
          <w:sz w:val="20"/>
          <w:szCs w:val="20"/>
        </w:rPr>
        <w:t>li vadné plnění nepodstatným porušením smlouvy (</w:t>
      </w:r>
      <w:r w:rsidRPr="009B44A7">
        <w:rPr>
          <w:rFonts w:ascii="Tahoma" w:hAnsi="Tahoma" w:cs="Tahoma"/>
          <w:b/>
          <w:snapToGrid w:val="0"/>
          <w:sz w:val="20"/>
          <w:szCs w:val="20"/>
        </w:rPr>
        <w:t>§ 2107 OZ</w:t>
      </w:r>
      <w:r w:rsidRPr="009B44A7">
        <w:rPr>
          <w:rFonts w:ascii="Tahoma" w:hAnsi="Tahoma" w:cs="Tahoma"/>
          <w:snapToGrid w:val="0"/>
          <w:sz w:val="20"/>
          <w:szCs w:val="20"/>
        </w:rPr>
        <w:t>), vzniká objednateli právo na odstranění vady nebo na přiměřenou slevu z ceny.</w:t>
      </w:r>
    </w:p>
    <w:p w14:paraId="343C6C2F" w14:textId="295E319D" w:rsidR="00F35302" w:rsidRPr="009B44A7" w:rsidRDefault="00F35302" w:rsidP="00F35302">
      <w:pPr>
        <w:widowControl w:val="0"/>
        <w:spacing w:after="180"/>
        <w:ind w:left="1418" w:hanging="709"/>
        <w:jc w:val="both"/>
        <w:rPr>
          <w:rFonts w:ascii="Tahoma" w:hAnsi="Tahoma" w:cs="Tahoma"/>
          <w:snapToGrid w:val="0"/>
          <w:sz w:val="20"/>
          <w:szCs w:val="20"/>
        </w:rPr>
      </w:pPr>
      <w:r w:rsidRPr="009B44A7">
        <w:rPr>
          <w:rFonts w:ascii="Tahoma" w:hAnsi="Tahoma" w:cs="Tahoma"/>
          <w:snapToGrid w:val="0"/>
          <w:sz w:val="20"/>
          <w:szCs w:val="20"/>
        </w:rPr>
        <w:t>1</w:t>
      </w:r>
      <w:r w:rsidR="00F92DAD">
        <w:rPr>
          <w:rFonts w:ascii="Tahoma" w:hAnsi="Tahoma" w:cs="Tahoma"/>
          <w:snapToGrid w:val="0"/>
          <w:sz w:val="20"/>
          <w:szCs w:val="20"/>
        </w:rPr>
        <w:t>1</w:t>
      </w:r>
      <w:r w:rsidRPr="009B44A7">
        <w:rPr>
          <w:rFonts w:ascii="Tahoma" w:hAnsi="Tahoma" w:cs="Tahoma"/>
          <w:snapToGrid w:val="0"/>
          <w:sz w:val="20"/>
          <w:szCs w:val="20"/>
        </w:rPr>
        <w:t>.7.3.</w:t>
      </w:r>
      <w:r w:rsidRPr="009B44A7">
        <w:rPr>
          <w:rFonts w:ascii="Tahoma" w:hAnsi="Tahoma" w:cs="Tahoma"/>
          <w:snapToGrid w:val="0"/>
          <w:sz w:val="20"/>
          <w:szCs w:val="20"/>
        </w:rPr>
        <w:tab/>
        <w:t>Výš</w:t>
      </w:r>
      <w:r w:rsidR="00F92DAD">
        <w:rPr>
          <w:rFonts w:ascii="Tahoma" w:hAnsi="Tahoma" w:cs="Tahoma"/>
          <w:snapToGrid w:val="0"/>
          <w:sz w:val="20"/>
          <w:szCs w:val="20"/>
        </w:rPr>
        <w:t>e uvedenými ujednáními v čl. X</w:t>
      </w:r>
      <w:r w:rsidRPr="009B44A7">
        <w:rPr>
          <w:rFonts w:ascii="Tahoma" w:hAnsi="Tahoma" w:cs="Tahoma"/>
          <w:snapToGrid w:val="0"/>
          <w:sz w:val="20"/>
          <w:szCs w:val="20"/>
        </w:rPr>
        <w:t>I. body 1</w:t>
      </w:r>
      <w:r w:rsidR="00F92DAD">
        <w:rPr>
          <w:rFonts w:ascii="Tahoma" w:hAnsi="Tahoma" w:cs="Tahoma"/>
          <w:snapToGrid w:val="0"/>
          <w:sz w:val="20"/>
          <w:szCs w:val="20"/>
        </w:rPr>
        <w:t>1</w:t>
      </w:r>
      <w:r w:rsidRPr="009B44A7">
        <w:rPr>
          <w:rFonts w:ascii="Tahoma" w:hAnsi="Tahoma" w:cs="Tahoma"/>
          <w:snapToGrid w:val="0"/>
          <w:sz w:val="20"/>
          <w:szCs w:val="20"/>
        </w:rPr>
        <w:t>.7.1 a 1</w:t>
      </w:r>
      <w:r w:rsidR="00F92DAD">
        <w:rPr>
          <w:rFonts w:ascii="Tahoma" w:hAnsi="Tahoma" w:cs="Tahoma"/>
          <w:snapToGrid w:val="0"/>
          <w:sz w:val="20"/>
          <w:szCs w:val="20"/>
        </w:rPr>
        <w:t>1</w:t>
      </w:r>
      <w:r w:rsidRPr="009B44A7">
        <w:rPr>
          <w:rFonts w:ascii="Tahoma" w:hAnsi="Tahoma" w:cs="Tahoma"/>
          <w:snapToGrid w:val="0"/>
          <w:sz w:val="20"/>
          <w:szCs w:val="20"/>
        </w:rPr>
        <w:t xml:space="preserve">.7.2 není dotčeno ustanovení </w:t>
      </w:r>
      <w:r w:rsidRPr="009B44A7">
        <w:rPr>
          <w:rFonts w:ascii="Tahoma" w:hAnsi="Tahoma" w:cs="Tahoma"/>
          <w:b/>
          <w:snapToGrid w:val="0"/>
          <w:sz w:val="20"/>
          <w:szCs w:val="20"/>
        </w:rPr>
        <w:t>§ 2629</w:t>
      </w:r>
      <w:r w:rsidRPr="009B44A7">
        <w:rPr>
          <w:rFonts w:ascii="Tahoma" w:hAnsi="Tahoma" w:cs="Tahoma"/>
          <w:snapToGrid w:val="0"/>
          <w:sz w:val="20"/>
          <w:szCs w:val="20"/>
        </w:rPr>
        <w:t xml:space="preserve"> a </w:t>
      </w:r>
      <w:r w:rsidRPr="009B44A7">
        <w:rPr>
          <w:rFonts w:ascii="Tahoma" w:hAnsi="Tahoma" w:cs="Tahoma"/>
          <w:b/>
          <w:snapToGrid w:val="0"/>
          <w:sz w:val="20"/>
          <w:szCs w:val="20"/>
        </w:rPr>
        <w:t>§ 2630</w:t>
      </w:r>
      <w:r w:rsidRPr="009B44A7">
        <w:rPr>
          <w:rFonts w:ascii="Tahoma" w:hAnsi="Tahoma" w:cs="Tahoma"/>
          <w:snapToGrid w:val="0"/>
          <w:sz w:val="20"/>
          <w:szCs w:val="20"/>
        </w:rPr>
        <w:t xml:space="preserve"> </w:t>
      </w:r>
      <w:r w:rsidRPr="009B44A7">
        <w:rPr>
          <w:rFonts w:ascii="Tahoma" w:hAnsi="Tahoma" w:cs="Tahoma"/>
          <w:b/>
          <w:snapToGrid w:val="0"/>
          <w:sz w:val="20"/>
          <w:szCs w:val="20"/>
        </w:rPr>
        <w:t>OZ</w:t>
      </w:r>
      <w:r w:rsidRPr="009B44A7">
        <w:rPr>
          <w:rFonts w:ascii="Tahoma" w:hAnsi="Tahoma" w:cs="Tahoma"/>
          <w:snapToGrid w:val="0"/>
          <w:sz w:val="20"/>
          <w:szCs w:val="20"/>
        </w:rPr>
        <w:t xml:space="preserve"> o vadách stavby.</w:t>
      </w:r>
    </w:p>
    <w:p w14:paraId="0D0F21AA" w14:textId="6E5778D1" w:rsidR="00F35302" w:rsidRPr="009B44A7" w:rsidRDefault="00F35302" w:rsidP="00951734">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9B44A7">
        <w:rPr>
          <w:rFonts w:ascii="Tahoma" w:hAnsi="Tahoma" w:cs="Tahoma"/>
          <w:snapToGrid w:val="0"/>
          <w:sz w:val="20"/>
          <w:szCs w:val="20"/>
        </w:rPr>
        <w:t xml:space="preserve">Objednatel má právo volby způsobu odstranění důsledku vadného plnění. Zhotovitel je povinen do 5 </w:t>
      </w:r>
      <w:r w:rsidRPr="009B44A7">
        <w:rPr>
          <w:rFonts w:ascii="Tahoma" w:hAnsi="Tahoma" w:cs="Tahoma"/>
          <w:sz w:val="20"/>
          <w:szCs w:val="20"/>
        </w:rPr>
        <w:t>kalendářních</w:t>
      </w:r>
      <w:r w:rsidRPr="009B44A7">
        <w:rPr>
          <w:rFonts w:ascii="Tahoma" w:hAnsi="Tahoma" w:cs="Tahoma"/>
          <w:snapToGrid w:val="0"/>
          <w:sz w:val="20"/>
          <w:szCs w:val="20"/>
        </w:rPr>
        <w:t xml:space="preserve"> dnů ode dne obdržení reklamace zaslat objednateli své písemné stanovisko s uvedením, zda reklamaci uznává nebo sdělí objednateli své námitky spolu s jejich odůvodněním. Zhotovitel se</w:t>
      </w:r>
      <w:r>
        <w:rPr>
          <w:rFonts w:ascii="Tahoma" w:hAnsi="Tahoma" w:cs="Tahoma"/>
          <w:snapToGrid w:val="0"/>
          <w:sz w:val="20"/>
          <w:szCs w:val="20"/>
        </w:rPr>
        <w:t> </w:t>
      </w:r>
      <w:r w:rsidRPr="009B44A7">
        <w:rPr>
          <w:rFonts w:ascii="Tahoma" w:hAnsi="Tahoma" w:cs="Tahoma"/>
          <w:snapToGrid w:val="0"/>
          <w:sz w:val="20"/>
          <w:szCs w:val="20"/>
        </w:rPr>
        <w:t xml:space="preserve">zavazuje zahájit bezplatné odstranění vad díla nejpozději do 14 </w:t>
      </w:r>
      <w:r w:rsidRPr="009B44A7">
        <w:rPr>
          <w:rFonts w:ascii="Tahoma" w:hAnsi="Tahoma" w:cs="Tahoma"/>
          <w:sz w:val="20"/>
          <w:szCs w:val="20"/>
        </w:rPr>
        <w:t>kalendářních</w:t>
      </w:r>
      <w:r w:rsidRPr="009B44A7">
        <w:rPr>
          <w:rFonts w:ascii="Tahoma" w:hAnsi="Tahoma" w:cs="Tahoma"/>
          <w:snapToGrid w:val="0"/>
          <w:sz w:val="20"/>
          <w:szCs w:val="20"/>
        </w:rPr>
        <w:t xml:space="preserve"> dnů od </w:t>
      </w:r>
      <w:r>
        <w:rPr>
          <w:rFonts w:ascii="Tahoma" w:hAnsi="Tahoma" w:cs="Tahoma"/>
          <w:snapToGrid w:val="0"/>
          <w:sz w:val="20"/>
          <w:szCs w:val="20"/>
        </w:rPr>
        <w:t>obdržení reklamace, a to i </w:t>
      </w:r>
      <w:r w:rsidRPr="009B44A7">
        <w:rPr>
          <w:rFonts w:ascii="Tahoma" w:hAnsi="Tahoma" w:cs="Tahoma"/>
          <w:snapToGrid w:val="0"/>
          <w:sz w:val="20"/>
          <w:szCs w:val="20"/>
        </w:rPr>
        <w:t>tehdy, neuznává-li odpovědnost za své vady. V případě odstranění vady dodáním náhradního plnění běží pro toto náhradní plnění nová záruční doba</w:t>
      </w:r>
      <w:r w:rsidR="0021502C">
        <w:rPr>
          <w:rFonts w:ascii="Tahoma" w:hAnsi="Tahoma" w:cs="Tahoma"/>
          <w:snapToGrid w:val="0"/>
          <w:sz w:val="20"/>
          <w:szCs w:val="20"/>
        </w:rPr>
        <w:t>,</w:t>
      </w:r>
      <w:r w:rsidRPr="009B44A7">
        <w:rPr>
          <w:rFonts w:ascii="Tahoma" w:hAnsi="Tahoma" w:cs="Tahoma"/>
          <w:snapToGrid w:val="0"/>
          <w:sz w:val="20"/>
          <w:szCs w:val="20"/>
        </w:rPr>
        <w:t xml:space="preserve"> a to ode dne převzetí nového plnění objednatelem.</w:t>
      </w:r>
    </w:p>
    <w:p w14:paraId="188B4164" w14:textId="3CFE53E5" w:rsidR="00F35302" w:rsidRPr="009B44A7" w:rsidRDefault="00BD5234" w:rsidP="00951734">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Délka záruční doby na stavební práce</w:t>
      </w:r>
      <w:r w:rsidR="00022D3D">
        <w:rPr>
          <w:rFonts w:ascii="Tahoma" w:hAnsi="Tahoma" w:cs="Tahoma"/>
          <w:b/>
          <w:snapToGrid w:val="0"/>
          <w:sz w:val="20"/>
          <w:szCs w:val="20"/>
        </w:rPr>
        <w:t xml:space="preserve"> </w:t>
      </w:r>
      <w:r w:rsidR="00022D3D" w:rsidRPr="00E36B3A">
        <w:rPr>
          <w:rFonts w:ascii="Tahoma" w:hAnsi="Tahoma" w:cs="Tahoma"/>
          <w:b/>
          <w:snapToGrid w:val="0"/>
          <w:sz w:val="20"/>
          <w:szCs w:val="20"/>
        </w:rPr>
        <w:t xml:space="preserve">je </w:t>
      </w:r>
      <w:r w:rsidR="00022D3D">
        <w:rPr>
          <w:rFonts w:ascii="Tahoma" w:hAnsi="Tahoma" w:cs="Tahoma"/>
          <w:b/>
          <w:snapToGrid w:val="0"/>
          <w:sz w:val="20"/>
          <w:szCs w:val="20"/>
        </w:rPr>
        <w:t>….</w:t>
      </w:r>
      <w:r w:rsidR="00022D3D" w:rsidRPr="00E36B3A">
        <w:rPr>
          <w:rFonts w:ascii="Tahoma" w:hAnsi="Tahoma" w:cs="Tahoma"/>
          <w:b/>
          <w:snapToGrid w:val="0"/>
          <w:sz w:val="20"/>
          <w:szCs w:val="20"/>
        </w:rPr>
        <w:t xml:space="preserve"> měsíců</w:t>
      </w:r>
      <w:r w:rsidRPr="00E36B3A">
        <w:rPr>
          <w:rFonts w:ascii="Tahoma" w:hAnsi="Tahoma" w:cs="Tahoma"/>
          <w:b/>
          <w:snapToGrid w:val="0"/>
          <w:sz w:val="20"/>
          <w:szCs w:val="20"/>
        </w:rPr>
        <w:t xml:space="preserve"> </w:t>
      </w:r>
      <w:r w:rsidR="00022D3D" w:rsidRPr="00022D3D">
        <w:rPr>
          <w:rFonts w:ascii="Tahoma" w:hAnsi="Tahoma" w:cs="Tahoma"/>
          <w:b/>
          <w:snapToGrid w:val="0"/>
          <w:sz w:val="20"/>
          <w:szCs w:val="20"/>
          <w:highlight w:val="yellow"/>
        </w:rPr>
        <w:t>(*doplní dodavatel)</w:t>
      </w:r>
      <w:r w:rsidR="00022D3D">
        <w:rPr>
          <w:rFonts w:ascii="Tahoma" w:hAnsi="Tahoma" w:cs="Tahoma"/>
          <w:b/>
          <w:snapToGrid w:val="0"/>
          <w:sz w:val="20"/>
          <w:szCs w:val="20"/>
        </w:rPr>
        <w:t xml:space="preserve"> </w:t>
      </w:r>
      <w:r w:rsidRPr="00E36B3A">
        <w:rPr>
          <w:rFonts w:ascii="Tahoma" w:hAnsi="Tahoma" w:cs="Tahoma"/>
          <w:b/>
          <w:snapToGrid w:val="0"/>
          <w:sz w:val="20"/>
          <w:szCs w:val="20"/>
        </w:rPr>
        <w:t xml:space="preserve">a </w:t>
      </w:r>
      <w:r w:rsidR="00022D3D" w:rsidRPr="00E36B3A">
        <w:rPr>
          <w:rFonts w:ascii="Tahoma" w:hAnsi="Tahoma" w:cs="Tahoma"/>
          <w:b/>
          <w:snapToGrid w:val="0"/>
          <w:sz w:val="20"/>
          <w:szCs w:val="20"/>
        </w:rPr>
        <w:t>na výrobky a technologie s vlastním záručním listem</w:t>
      </w:r>
      <w:r w:rsidR="00022D3D">
        <w:rPr>
          <w:rFonts w:ascii="Tahoma" w:hAnsi="Tahoma" w:cs="Tahoma"/>
          <w:b/>
          <w:snapToGrid w:val="0"/>
          <w:sz w:val="20"/>
          <w:szCs w:val="20"/>
        </w:rPr>
        <w:t xml:space="preserve"> ….</w:t>
      </w:r>
      <w:r w:rsidR="00022D3D" w:rsidRPr="00E36B3A">
        <w:rPr>
          <w:rFonts w:ascii="Tahoma" w:hAnsi="Tahoma" w:cs="Tahoma"/>
          <w:b/>
          <w:snapToGrid w:val="0"/>
          <w:sz w:val="20"/>
          <w:szCs w:val="20"/>
        </w:rPr>
        <w:t xml:space="preserve"> měsíců </w:t>
      </w:r>
      <w:r w:rsidR="00022D3D" w:rsidRPr="00022D3D">
        <w:rPr>
          <w:rFonts w:ascii="Tahoma" w:hAnsi="Tahoma" w:cs="Tahoma"/>
          <w:b/>
          <w:snapToGrid w:val="0"/>
          <w:sz w:val="20"/>
          <w:szCs w:val="20"/>
          <w:highlight w:val="yellow"/>
        </w:rPr>
        <w:t>(*doplní dodavatel)</w:t>
      </w:r>
      <w:r w:rsidRPr="00E36B3A">
        <w:rPr>
          <w:rFonts w:ascii="Tahoma" w:hAnsi="Tahoma" w:cs="Tahoma"/>
          <w:b/>
          <w:snapToGrid w:val="0"/>
          <w:sz w:val="20"/>
          <w:szCs w:val="20"/>
        </w:rPr>
        <w:t>.</w:t>
      </w:r>
      <w:r>
        <w:rPr>
          <w:rFonts w:ascii="Tahoma" w:hAnsi="Tahoma" w:cs="Tahoma"/>
          <w:b/>
          <w:snapToGrid w:val="0"/>
          <w:sz w:val="20"/>
          <w:szCs w:val="20"/>
        </w:rPr>
        <w:t xml:space="preserve"> </w:t>
      </w:r>
      <w:r w:rsidR="00F35302">
        <w:rPr>
          <w:rFonts w:ascii="Tahoma" w:hAnsi="Tahoma" w:cs="Tahoma"/>
          <w:snapToGrid w:val="0"/>
          <w:sz w:val="20"/>
          <w:szCs w:val="20"/>
        </w:rPr>
        <w:t xml:space="preserve">Záruční doba </w:t>
      </w:r>
      <w:r w:rsidR="00F35302" w:rsidRPr="009B44A7">
        <w:rPr>
          <w:rFonts w:ascii="Tahoma" w:hAnsi="Tahoma" w:cs="Tahoma"/>
          <w:snapToGrid w:val="0"/>
          <w:sz w:val="20"/>
          <w:szCs w:val="20"/>
        </w:rPr>
        <w:t>po</w:t>
      </w:r>
      <w:r w:rsidR="00F35302">
        <w:rPr>
          <w:rFonts w:ascii="Tahoma" w:hAnsi="Tahoma" w:cs="Tahoma"/>
          <w:snapToGrid w:val="0"/>
          <w:sz w:val="20"/>
          <w:szCs w:val="20"/>
        </w:rPr>
        <w:t>č</w:t>
      </w:r>
      <w:r w:rsidR="00F35302" w:rsidRPr="009B44A7">
        <w:rPr>
          <w:rFonts w:ascii="Tahoma" w:hAnsi="Tahoma" w:cs="Tahoma"/>
          <w:snapToGrid w:val="0"/>
          <w:sz w:val="20"/>
          <w:szCs w:val="20"/>
        </w:rPr>
        <w:t>íná běžet od protokolárního převzetí celého předmětu díla objednatelem.</w:t>
      </w:r>
    </w:p>
    <w:p w14:paraId="31584982" w14:textId="77777777" w:rsidR="00F35302" w:rsidRPr="009B44A7" w:rsidRDefault="00F35302" w:rsidP="00951734">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9B44A7">
        <w:rPr>
          <w:rFonts w:ascii="Tahoma" w:hAnsi="Tahoma" w:cs="Tahoma"/>
          <w:snapToGrid w:val="0"/>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2308D233" w14:textId="77777777" w:rsidR="00F35302" w:rsidRDefault="00F35302" w:rsidP="00951734">
      <w:pPr>
        <w:widowControl w:val="0"/>
        <w:numPr>
          <w:ilvl w:val="0"/>
          <w:numId w:val="19"/>
        </w:numPr>
        <w:tabs>
          <w:tab w:val="left" w:pos="0"/>
          <w:tab w:val="left" w:pos="709"/>
        </w:tabs>
        <w:ind w:left="0" w:firstLine="0"/>
        <w:jc w:val="both"/>
        <w:rPr>
          <w:rFonts w:ascii="Tahoma" w:hAnsi="Tahoma" w:cs="Tahoma"/>
          <w:snapToGrid w:val="0"/>
          <w:sz w:val="20"/>
          <w:szCs w:val="20"/>
        </w:rPr>
      </w:pPr>
      <w:r w:rsidRPr="009B44A7">
        <w:rPr>
          <w:rFonts w:ascii="Tahoma" w:hAnsi="Tahoma" w:cs="Tahoma"/>
          <w:snapToGrid w:val="0"/>
          <w:sz w:val="20"/>
          <w:szCs w:val="20"/>
        </w:rPr>
        <w:t xml:space="preserve">Práva a povinnosti </w:t>
      </w:r>
      <w:proofErr w:type="gramStart"/>
      <w:r w:rsidRPr="009B44A7">
        <w:rPr>
          <w:rFonts w:ascii="Tahoma" w:hAnsi="Tahoma" w:cs="Tahoma"/>
          <w:snapToGrid w:val="0"/>
          <w:sz w:val="20"/>
          <w:szCs w:val="20"/>
        </w:rPr>
        <w:t>ze</w:t>
      </w:r>
      <w:proofErr w:type="gramEnd"/>
      <w:r w:rsidRPr="009B44A7">
        <w:rPr>
          <w:rFonts w:ascii="Tahoma" w:hAnsi="Tahoma" w:cs="Tahoma"/>
          <w:snapToGrid w:val="0"/>
          <w:sz w:val="20"/>
          <w:szCs w:val="20"/>
        </w:rPr>
        <w:t xml:space="preserve"> zhotovitelem poskytnuté záruky nezanikají, ohledně objednateli předanému </w:t>
      </w:r>
      <w:r w:rsidRPr="009B44A7">
        <w:rPr>
          <w:rFonts w:ascii="Tahoma" w:hAnsi="Tahoma" w:cs="Tahoma"/>
          <w:snapToGrid w:val="0"/>
          <w:sz w:val="20"/>
          <w:szCs w:val="20"/>
        </w:rPr>
        <w:lastRenderedPageBreak/>
        <w:t>předmětu díla, ani pro případ odstoupení jedné ze stran od smlouvy. Nároky z odpovědnosti za </w:t>
      </w:r>
      <w:r>
        <w:rPr>
          <w:rFonts w:ascii="Tahoma" w:hAnsi="Tahoma" w:cs="Tahoma"/>
          <w:snapToGrid w:val="0"/>
          <w:sz w:val="20"/>
          <w:szCs w:val="20"/>
        </w:rPr>
        <w:t>vady se </w:t>
      </w:r>
      <w:r w:rsidRPr="009B44A7">
        <w:rPr>
          <w:rFonts w:ascii="Tahoma" w:hAnsi="Tahoma" w:cs="Tahoma"/>
          <w:snapToGrid w:val="0"/>
          <w:sz w:val="20"/>
          <w:szCs w:val="20"/>
        </w:rPr>
        <w:t>nedotýkají nároků na náhradu škody nebo na smluvní pokutu.</w:t>
      </w:r>
    </w:p>
    <w:p w14:paraId="566AAD4D" w14:textId="77777777" w:rsidR="000B29D8" w:rsidRDefault="000B29D8" w:rsidP="000B29D8">
      <w:pPr>
        <w:widowControl w:val="0"/>
        <w:tabs>
          <w:tab w:val="left" w:pos="0"/>
          <w:tab w:val="left" w:pos="709"/>
        </w:tabs>
        <w:jc w:val="both"/>
        <w:rPr>
          <w:rFonts w:ascii="Tahoma" w:hAnsi="Tahoma" w:cs="Tahoma"/>
          <w:snapToGrid w:val="0"/>
          <w:sz w:val="20"/>
          <w:szCs w:val="20"/>
        </w:rPr>
      </w:pPr>
    </w:p>
    <w:p w14:paraId="08E778F3" w14:textId="77777777" w:rsidR="000B29D8" w:rsidRPr="000B29D8" w:rsidRDefault="000B29D8" w:rsidP="000B29D8">
      <w:pPr>
        <w:widowControl w:val="0"/>
        <w:numPr>
          <w:ilvl w:val="0"/>
          <w:numId w:val="19"/>
        </w:numPr>
        <w:tabs>
          <w:tab w:val="left" w:pos="0"/>
          <w:tab w:val="left" w:pos="709"/>
        </w:tabs>
        <w:ind w:left="0" w:firstLine="0"/>
        <w:jc w:val="both"/>
        <w:rPr>
          <w:rFonts w:ascii="Tahoma" w:hAnsi="Tahoma" w:cs="Tahoma"/>
          <w:snapToGrid w:val="0"/>
          <w:sz w:val="20"/>
          <w:szCs w:val="20"/>
        </w:rPr>
      </w:pPr>
      <w:r w:rsidRPr="000B29D8">
        <w:rPr>
          <w:rFonts w:ascii="Tahoma" w:hAnsi="Tahoma" w:cs="Tahoma"/>
          <w:snapToGrid w:val="0"/>
          <w:sz w:val="20"/>
          <w:szCs w:val="20"/>
          <w:u w:val="single"/>
        </w:rPr>
        <w:t>Servis díla</w:t>
      </w:r>
    </w:p>
    <w:p w14:paraId="3317C9C3" w14:textId="77777777" w:rsidR="000B29D8" w:rsidRDefault="000B29D8" w:rsidP="000B29D8">
      <w:pPr>
        <w:ind w:firstLine="360"/>
        <w:jc w:val="both"/>
        <w:outlineLvl w:val="0"/>
        <w:rPr>
          <w:rFonts w:ascii="Tahoma" w:hAnsi="Tahoma" w:cs="Tahoma"/>
          <w:snapToGrid w:val="0"/>
          <w:sz w:val="20"/>
          <w:szCs w:val="20"/>
        </w:rPr>
      </w:pPr>
    </w:p>
    <w:p w14:paraId="32A3FC42" w14:textId="4BAE57D6" w:rsidR="000B29D8" w:rsidRDefault="000B29D8" w:rsidP="000B29D8">
      <w:pPr>
        <w:tabs>
          <w:tab w:val="left" w:pos="1276"/>
        </w:tabs>
        <w:ind w:left="1276" w:hanging="992"/>
        <w:jc w:val="both"/>
        <w:outlineLvl w:val="0"/>
        <w:rPr>
          <w:rFonts w:ascii="Tahoma" w:hAnsi="Tahoma" w:cs="Tahoma"/>
          <w:snapToGrid w:val="0"/>
          <w:sz w:val="20"/>
          <w:szCs w:val="20"/>
        </w:rPr>
      </w:pPr>
      <w:r>
        <w:rPr>
          <w:rFonts w:ascii="Tahoma" w:hAnsi="Tahoma" w:cs="Tahoma"/>
          <w:snapToGrid w:val="0"/>
          <w:sz w:val="20"/>
          <w:szCs w:val="20"/>
        </w:rPr>
        <w:t>11</w:t>
      </w:r>
      <w:r w:rsidRPr="00425535">
        <w:rPr>
          <w:rFonts w:ascii="Tahoma" w:hAnsi="Tahoma" w:cs="Tahoma"/>
          <w:snapToGrid w:val="0"/>
          <w:sz w:val="20"/>
          <w:szCs w:val="20"/>
        </w:rPr>
        <w:t>.</w:t>
      </w:r>
      <w:r>
        <w:rPr>
          <w:rFonts w:ascii="Tahoma" w:hAnsi="Tahoma" w:cs="Tahoma"/>
          <w:snapToGrid w:val="0"/>
          <w:sz w:val="20"/>
          <w:szCs w:val="20"/>
        </w:rPr>
        <w:t>12</w:t>
      </w:r>
      <w:r w:rsidRPr="00425535">
        <w:rPr>
          <w:rFonts w:ascii="Tahoma" w:hAnsi="Tahoma" w:cs="Tahoma"/>
          <w:snapToGrid w:val="0"/>
          <w:sz w:val="20"/>
          <w:szCs w:val="20"/>
        </w:rPr>
        <w:t>.1</w:t>
      </w:r>
      <w:r>
        <w:rPr>
          <w:rFonts w:ascii="Tahoma" w:hAnsi="Tahoma" w:cs="Tahoma"/>
          <w:snapToGrid w:val="0"/>
          <w:sz w:val="20"/>
          <w:szCs w:val="20"/>
        </w:rPr>
        <w:tab/>
      </w:r>
      <w:r w:rsidRPr="00B51A18">
        <w:rPr>
          <w:rFonts w:ascii="Tahoma" w:hAnsi="Tahoma" w:cs="Tahoma"/>
          <w:snapToGrid w:val="0"/>
          <w:sz w:val="20"/>
          <w:szCs w:val="20"/>
        </w:rPr>
        <w:t>Zhotovitel je povinen po celou dobu záruky udržovat hřiště v provozuschopném stavu s</w:t>
      </w:r>
      <w:r>
        <w:rPr>
          <w:rFonts w:ascii="Tahoma" w:hAnsi="Tahoma" w:cs="Tahoma"/>
          <w:snapToGrid w:val="0"/>
          <w:sz w:val="20"/>
          <w:szCs w:val="20"/>
        </w:rPr>
        <w:t> </w:t>
      </w:r>
      <w:r w:rsidRPr="00B51A18">
        <w:rPr>
          <w:rFonts w:ascii="Tahoma" w:hAnsi="Tahoma" w:cs="Tahoma"/>
          <w:snapToGrid w:val="0"/>
          <w:sz w:val="20"/>
          <w:szCs w:val="20"/>
        </w:rPr>
        <w:t>ohledem na bezpečnost, hygienu a vizuální stálost a celistvost barevného provedení a</w:t>
      </w:r>
      <w:r>
        <w:rPr>
          <w:rFonts w:ascii="Tahoma" w:hAnsi="Tahoma" w:cs="Tahoma"/>
          <w:snapToGrid w:val="0"/>
          <w:sz w:val="20"/>
          <w:szCs w:val="20"/>
        </w:rPr>
        <w:t> </w:t>
      </w:r>
      <w:r w:rsidRPr="00B51A18">
        <w:rPr>
          <w:rFonts w:ascii="Tahoma" w:hAnsi="Tahoma" w:cs="Tahoma"/>
          <w:snapToGrid w:val="0"/>
          <w:sz w:val="20"/>
          <w:szCs w:val="20"/>
        </w:rPr>
        <w:t>bude provádět pravidelné vizuální, čtvrtletní a revizní kontroly.</w:t>
      </w:r>
    </w:p>
    <w:p w14:paraId="58112F37" w14:textId="77777777" w:rsidR="000B29D8" w:rsidRDefault="000B29D8" w:rsidP="000B29D8">
      <w:pPr>
        <w:tabs>
          <w:tab w:val="left" w:pos="1276"/>
        </w:tabs>
        <w:ind w:left="1276" w:hanging="992"/>
        <w:jc w:val="both"/>
        <w:outlineLvl w:val="0"/>
        <w:rPr>
          <w:rFonts w:ascii="Tahoma" w:hAnsi="Tahoma" w:cs="Tahoma"/>
          <w:snapToGrid w:val="0"/>
          <w:sz w:val="20"/>
          <w:szCs w:val="20"/>
        </w:rPr>
      </w:pPr>
    </w:p>
    <w:p w14:paraId="264D3683" w14:textId="45CBFFF1"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Zhotovitel bude po dobu záruky zajišťovat údržbu a servis dětského hřiště, tj. systematickou a periodickou péči v souladu s vyhláškou č. 259/2024 Sb., o stanovení hygienických požadavků na koupaliště, sauny a hygienické limity písku v pískovištích venkovních hracích ploch ve znění pozdějších předpisů, v souladu s normami ČSN EN 1176–1 až 11 Zařízení a povrch dětských hřišť, ČSN EN 1177 a v souladu se zákonem č. 392/2005 Sb., o ochraně veřejného zdraví.</w:t>
      </w:r>
    </w:p>
    <w:p w14:paraId="5C140E42" w14:textId="77777777" w:rsidR="000B29D8" w:rsidRDefault="000B29D8" w:rsidP="000B29D8">
      <w:pPr>
        <w:pStyle w:val="Odstavecseseznamem"/>
        <w:tabs>
          <w:tab w:val="left" w:pos="1276"/>
        </w:tabs>
        <w:ind w:left="1276"/>
        <w:jc w:val="both"/>
        <w:outlineLvl w:val="0"/>
        <w:rPr>
          <w:rFonts w:ascii="Tahoma" w:hAnsi="Tahoma" w:cs="Tahoma"/>
          <w:snapToGrid w:val="0"/>
          <w:sz w:val="20"/>
          <w:szCs w:val="20"/>
        </w:rPr>
      </w:pPr>
    </w:p>
    <w:p w14:paraId="209EBCB4" w14:textId="4A769BE8"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Zhotovitel se zavazuje jednou v roce vyměnit písek v pískovišti za nový v souladu s</w:t>
      </w:r>
      <w:r>
        <w:rPr>
          <w:rFonts w:ascii="Tahoma" w:hAnsi="Tahoma" w:cs="Tahoma"/>
          <w:snapToGrid w:val="0"/>
          <w:sz w:val="20"/>
          <w:szCs w:val="20"/>
        </w:rPr>
        <w:t> </w:t>
      </w:r>
      <w:r w:rsidRPr="000B29D8">
        <w:rPr>
          <w:rFonts w:ascii="Tahoma" w:hAnsi="Tahoma" w:cs="Tahoma"/>
          <w:snapToGrid w:val="0"/>
          <w:sz w:val="20"/>
          <w:szCs w:val="20"/>
        </w:rPr>
        <w:t>vyhláškou č. 259/2024.</w:t>
      </w:r>
    </w:p>
    <w:p w14:paraId="2343AA0A" w14:textId="77777777" w:rsidR="000B29D8" w:rsidRPr="000B29D8" w:rsidRDefault="000B29D8" w:rsidP="000B29D8">
      <w:pPr>
        <w:pStyle w:val="Odstavecseseznamem"/>
        <w:rPr>
          <w:rFonts w:ascii="Tahoma" w:hAnsi="Tahoma" w:cs="Tahoma"/>
          <w:snapToGrid w:val="0"/>
          <w:sz w:val="20"/>
          <w:szCs w:val="20"/>
        </w:rPr>
      </w:pPr>
    </w:p>
    <w:p w14:paraId="6ED4DF93" w14:textId="77777777"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V rámci pravidelné (vizuální) prohlídky provede běžnou údržbu, tj. např. přitažení šroubků apod.)</w:t>
      </w:r>
    </w:p>
    <w:p w14:paraId="06053D46" w14:textId="77777777" w:rsidR="000B29D8" w:rsidRPr="000B29D8" w:rsidRDefault="000B29D8" w:rsidP="000B29D8">
      <w:pPr>
        <w:pStyle w:val="Odstavecseseznamem"/>
        <w:rPr>
          <w:rFonts w:ascii="Tahoma" w:hAnsi="Tahoma" w:cs="Tahoma"/>
          <w:snapToGrid w:val="0"/>
          <w:sz w:val="20"/>
          <w:szCs w:val="20"/>
        </w:rPr>
      </w:pPr>
    </w:p>
    <w:p w14:paraId="37323F21" w14:textId="77777777"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O pravidelné údržbě (kontrolní vizuální prohlídka 1x týdně) bude zhotovitel vést pravidelné záznamy, tzv. servisní knihu, kde uvede datum a čas provádění servisních prací, stručný průběh prohlídky a stručný popis provedených běžných servisních činností (např. dotažení šroubků, oprava vyčnívajícího spojovacího materiálu apod.).</w:t>
      </w:r>
    </w:p>
    <w:p w14:paraId="4B8B0FFE" w14:textId="77777777" w:rsidR="000B29D8" w:rsidRPr="000B29D8" w:rsidRDefault="000B29D8" w:rsidP="000B29D8">
      <w:pPr>
        <w:pStyle w:val="Odstavecseseznamem"/>
        <w:rPr>
          <w:rFonts w:ascii="Tahoma" w:hAnsi="Tahoma" w:cs="Tahoma"/>
          <w:snapToGrid w:val="0"/>
          <w:sz w:val="20"/>
          <w:szCs w:val="20"/>
        </w:rPr>
      </w:pPr>
    </w:p>
    <w:p w14:paraId="010177A1" w14:textId="478AF5AE"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Veškeré předepsané servisní kontroly (3x ročně vždy v posledním týdnu provozu v</w:t>
      </w:r>
      <w:r>
        <w:rPr>
          <w:rFonts w:ascii="Tahoma" w:hAnsi="Tahoma" w:cs="Tahoma"/>
          <w:snapToGrid w:val="0"/>
          <w:sz w:val="20"/>
          <w:szCs w:val="20"/>
        </w:rPr>
        <w:t> </w:t>
      </w:r>
      <w:r w:rsidRPr="000B29D8">
        <w:rPr>
          <w:rFonts w:ascii="Tahoma" w:hAnsi="Tahoma" w:cs="Tahoma"/>
          <w:snapToGrid w:val="0"/>
          <w:sz w:val="20"/>
          <w:szCs w:val="20"/>
        </w:rPr>
        <w:t>příslušném čtvrtletí) a revize herních prvků (1x ročně vždy v posledním týdnu provozu v</w:t>
      </w:r>
      <w:r>
        <w:rPr>
          <w:rFonts w:ascii="Tahoma" w:hAnsi="Tahoma" w:cs="Tahoma"/>
          <w:snapToGrid w:val="0"/>
          <w:sz w:val="20"/>
          <w:szCs w:val="20"/>
        </w:rPr>
        <w:t> </w:t>
      </w:r>
      <w:r w:rsidRPr="000B29D8">
        <w:rPr>
          <w:rFonts w:ascii="Tahoma" w:hAnsi="Tahoma" w:cs="Tahoma"/>
          <w:snapToGrid w:val="0"/>
          <w:sz w:val="20"/>
          <w:szCs w:val="20"/>
        </w:rPr>
        <w:t>příslušném roce) musí být prováděny osobou s příslušnou kvalifikací či oprávněním k</w:t>
      </w:r>
      <w:r>
        <w:rPr>
          <w:rFonts w:ascii="Tahoma" w:hAnsi="Tahoma" w:cs="Tahoma"/>
          <w:snapToGrid w:val="0"/>
          <w:sz w:val="20"/>
          <w:szCs w:val="20"/>
        </w:rPr>
        <w:t> </w:t>
      </w:r>
      <w:r w:rsidRPr="000B29D8">
        <w:rPr>
          <w:rFonts w:ascii="Tahoma" w:hAnsi="Tahoma" w:cs="Tahoma"/>
          <w:snapToGrid w:val="0"/>
          <w:sz w:val="20"/>
          <w:szCs w:val="20"/>
        </w:rPr>
        <w:t>těmto činnostem v souladu s platnými předpisy a normami.</w:t>
      </w:r>
    </w:p>
    <w:p w14:paraId="42496D6F" w14:textId="77777777" w:rsidR="000B29D8" w:rsidRPr="000B29D8" w:rsidRDefault="000B29D8" w:rsidP="000B29D8">
      <w:pPr>
        <w:pStyle w:val="Odstavecseseznamem"/>
        <w:rPr>
          <w:rFonts w:ascii="Tahoma" w:hAnsi="Tahoma" w:cs="Tahoma"/>
          <w:snapToGrid w:val="0"/>
          <w:sz w:val="20"/>
          <w:szCs w:val="20"/>
        </w:rPr>
      </w:pPr>
    </w:p>
    <w:p w14:paraId="14E6426D" w14:textId="77777777"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Zhotovitel vyhotoví o každé kontrole, resp. revizi písemný protokol, resp. revizní zprávu, kterou do 10 pracovních dnů po vykonání prohlídky předá objednateli prostřednictvím datové schránky.</w:t>
      </w:r>
    </w:p>
    <w:p w14:paraId="45613F46" w14:textId="77777777" w:rsidR="000B29D8" w:rsidRPr="000B29D8" w:rsidRDefault="000B29D8" w:rsidP="000B29D8">
      <w:pPr>
        <w:pStyle w:val="Odstavecseseznamem"/>
        <w:rPr>
          <w:rFonts w:ascii="Tahoma" w:hAnsi="Tahoma" w:cs="Tahoma"/>
          <w:snapToGrid w:val="0"/>
          <w:sz w:val="20"/>
          <w:szCs w:val="20"/>
        </w:rPr>
      </w:pPr>
    </w:p>
    <w:p w14:paraId="6BCFF67A" w14:textId="77777777"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Závady bránící bezpečnému provozu je zhotovitel povinen oznámit objednateli neprodleně po jejich zjištění a odstranit je neprodleně po jejich zjištění nejpozději do 2 pracovních dnů ode dne jejich zjištění.</w:t>
      </w:r>
    </w:p>
    <w:p w14:paraId="172B1F54" w14:textId="77777777" w:rsidR="000B29D8" w:rsidRPr="000B29D8" w:rsidRDefault="000B29D8" w:rsidP="000B29D8">
      <w:pPr>
        <w:pStyle w:val="Odstavecseseznamem"/>
        <w:rPr>
          <w:rFonts w:ascii="Tahoma" w:hAnsi="Tahoma" w:cs="Tahoma"/>
          <w:snapToGrid w:val="0"/>
          <w:sz w:val="20"/>
          <w:szCs w:val="20"/>
        </w:rPr>
      </w:pPr>
    </w:p>
    <w:p w14:paraId="52FA55AA" w14:textId="77777777"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Závady nebránící bezpečnému provozu je zhotovitel povinen oznámit objednateli neprodleně po jejich zjištění a odstranit je nejpozději do 5 pracovních dnů od jejich zjištění.</w:t>
      </w:r>
    </w:p>
    <w:p w14:paraId="4CAF603B" w14:textId="77777777" w:rsidR="000B29D8" w:rsidRPr="000B29D8" w:rsidRDefault="000B29D8" w:rsidP="000B29D8">
      <w:pPr>
        <w:pStyle w:val="Odstavecseseznamem"/>
        <w:rPr>
          <w:rFonts w:ascii="Tahoma" w:hAnsi="Tahoma" w:cs="Tahoma"/>
          <w:snapToGrid w:val="0"/>
          <w:sz w:val="20"/>
          <w:szCs w:val="20"/>
        </w:rPr>
      </w:pPr>
    </w:p>
    <w:p w14:paraId="0C842E2D" w14:textId="0838C30E"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Jestliže zhotovitel neodstraní vadu v termín</w:t>
      </w:r>
      <w:r>
        <w:rPr>
          <w:rFonts w:ascii="Tahoma" w:hAnsi="Tahoma" w:cs="Tahoma"/>
          <w:snapToGrid w:val="0"/>
          <w:sz w:val="20"/>
          <w:szCs w:val="20"/>
        </w:rPr>
        <w:t>ech</w:t>
      </w:r>
      <w:r w:rsidRPr="000B29D8">
        <w:rPr>
          <w:rFonts w:ascii="Tahoma" w:hAnsi="Tahoma" w:cs="Tahoma"/>
          <w:snapToGrid w:val="0"/>
          <w:sz w:val="20"/>
          <w:szCs w:val="20"/>
        </w:rPr>
        <w:t xml:space="preserve"> dle čl. XI odst. 11.12. této smlouvy, je objednatel oprávněn na náklady zhotovitele vadu odstranit sám nebo za</w:t>
      </w:r>
      <w:r>
        <w:rPr>
          <w:rFonts w:ascii="Tahoma" w:hAnsi="Tahoma" w:cs="Tahoma"/>
          <w:snapToGrid w:val="0"/>
          <w:sz w:val="20"/>
          <w:szCs w:val="20"/>
        </w:rPr>
        <w:t> </w:t>
      </w:r>
      <w:r w:rsidRPr="000B29D8">
        <w:rPr>
          <w:rFonts w:ascii="Tahoma" w:hAnsi="Tahoma" w:cs="Tahoma"/>
          <w:snapToGrid w:val="0"/>
          <w:sz w:val="20"/>
          <w:szCs w:val="20"/>
        </w:rPr>
        <w:t>pomoci třetí osoby, přičemž nedojde ke změně záručních podmínek.</w:t>
      </w:r>
    </w:p>
    <w:p w14:paraId="751B7D33" w14:textId="77777777" w:rsidR="000B29D8" w:rsidRPr="000B29D8" w:rsidRDefault="000B29D8" w:rsidP="000B29D8">
      <w:pPr>
        <w:pStyle w:val="Odstavecseseznamem"/>
        <w:rPr>
          <w:rFonts w:ascii="Tahoma" w:hAnsi="Tahoma" w:cs="Tahoma"/>
          <w:snapToGrid w:val="0"/>
          <w:sz w:val="20"/>
          <w:szCs w:val="20"/>
        </w:rPr>
      </w:pPr>
    </w:p>
    <w:p w14:paraId="1280DBA4" w14:textId="77777777" w:rsidR="000B29D8" w:rsidRDefault="000B29D8" w:rsidP="000B29D8">
      <w:pPr>
        <w:pStyle w:val="Odstavecseseznamem"/>
        <w:numPr>
          <w:ilvl w:val="2"/>
          <w:numId w:val="30"/>
        </w:numPr>
        <w:tabs>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Provozní materiál související s běžnou údržbou a servisem dětských hřišť (spojovací materiál, nátěrový materiál atd.) je zahrnut v ceně servisních prací dle této smlouvy.</w:t>
      </w:r>
    </w:p>
    <w:p w14:paraId="2E1EC943" w14:textId="77777777" w:rsidR="000B29D8" w:rsidRPr="000B29D8" w:rsidRDefault="000B29D8" w:rsidP="000B29D8">
      <w:pPr>
        <w:pStyle w:val="Odstavecseseznamem"/>
        <w:rPr>
          <w:rFonts w:ascii="Tahoma" w:hAnsi="Tahoma" w:cs="Tahoma"/>
          <w:snapToGrid w:val="0"/>
          <w:sz w:val="20"/>
          <w:szCs w:val="20"/>
        </w:rPr>
      </w:pPr>
    </w:p>
    <w:p w14:paraId="0638FC32" w14:textId="05AF722A" w:rsidR="000B29D8" w:rsidRPr="000B29D8" w:rsidRDefault="000B29D8" w:rsidP="001D51EE">
      <w:pPr>
        <w:pStyle w:val="Odstavecseseznamem"/>
        <w:widowControl w:val="0"/>
        <w:numPr>
          <w:ilvl w:val="2"/>
          <w:numId w:val="30"/>
        </w:numPr>
        <w:tabs>
          <w:tab w:val="left" w:pos="0"/>
          <w:tab w:val="left" w:pos="709"/>
          <w:tab w:val="left" w:pos="1276"/>
        </w:tabs>
        <w:ind w:left="1276" w:hanging="992"/>
        <w:jc w:val="both"/>
        <w:outlineLvl w:val="0"/>
        <w:rPr>
          <w:rFonts w:ascii="Tahoma" w:hAnsi="Tahoma" w:cs="Tahoma"/>
          <w:snapToGrid w:val="0"/>
          <w:sz w:val="20"/>
          <w:szCs w:val="20"/>
        </w:rPr>
      </w:pPr>
      <w:r w:rsidRPr="000B29D8">
        <w:rPr>
          <w:rFonts w:ascii="Tahoma" w:hAnsi="Tahoma" w:cs="Tahoma"/>
          <w:snapToGrid w:val="0"/>
          <w:sz w:val="20"/>
          <w:szCs w:val="20"/>
        </w:rPr>
        <w:t>Materiál pro výměnu, který bude měněn nad rámec servisních činností (vandalismus), bude zhotovitelem dodáván za ceny obvyklé. Objednatel tento materiál uhradí na základě předem odsouhlasené cenové nabídky.</w:t>
      </w:r>
    </w:p>
    <w:p w14:paraId="4CEA6CD8" w14:textId="77777777" w:rsidR="00E270FE" w:rsidRPr="001267DD" w:rsidRDefault="00E270FE" w:rsidP="001267DD">
      <w:pPr>
        <w:tabs>
          <w:tab w:val="left" w:pos="0"/>
        </w:tabs>
        <w:jc w:val="both"/>
        <w:rPr>
          <w:rFonts w:ascii="Tahoma" w:hAnsi="Tahoma" w:cs="Tahoma"/>
          <w:spacing w:val="-2"/>
          <w:sz w:val="20"/>
          <w:szCs w:val="20"/>
        </w:rPr>
      </w:pPr>
    </w:p>
    <w:p w14:paraId="6199E882" w14:textId="2F27F83E" w:rsidR="00FA4E6D" w:rsidRDefault="00FA4E6D" w:rsidP="00FA4E6D">
      <w:pPr>
        <w:spacing w:after="180"/>
        <w:jc w:val="center"/>
        <w:outlineLvl w:val="0"/>
        <w:rPr>
          <w:rFonts w:ascii="Tahoma" w:hAnsi="Tahoma" w:cs="Tahoma"/>
          <w:b/>
          <w:sz w:val="22"/>
          <w:szCs w:val="20"/>
          <w:u w:val="single"/>
        </w:rPr>
      </w:pPr>
      <w:r>
        <w:rPr>
          <w:rFonts w:ascii="Tahoma" w:hAnsi="Tahoma" w:cs="Tahoma"/>
          <w:b/>
          <w:sz w:val="22"/>
          <w:szCs w:val="20"/>
          <w:u w:val="single"/>
        </w:rPr>
        <w:t>X</w:t>
      </w:r>
      <w:r w:rsidR="00F35302">
        <w:rPr>
          <w:rFonts w:ascii="Tahoma" w:hAnsi="Tahoma" w:cs="Tahoma"/>
          <w:b/>
          <w:sz w:val="22"/>
          <w:szCs w:val="20"/>
          <w:u w:val="single"/>
        </w:rPr>
        <w:t>I</w:t>
      </w:r>
      <w:r>
        <w:rPr>
          <w:rFonts w:ascii="Tahoma" w:hAnsi="Tahoma" w:cs="Tahoma"/>
          <w:b/>
          <w:sz w:val="22"/>
          <w:szCs w:val="20"/>
          <w:u w:val="single"/>
        </w:rPr>
        <w:t xml:space="preserve">I. </w:t>
      </w:r>
      <w:bookmarkEnd w:id="25"/>
      <w:bookmarkEnd w:id="26"/>
      <w:r>
        <w:rPr>
          <w:rFonts w:ascii="Tahoma" w:hAnsi="Tahoma" w:cs="Tahoma"/>
          <w:b/>
          <w:sz w:val="22"/>
          <w:szCs w:val="20"/>
          <w:u w:val="single"/>
        </w:rPr>
        <w:t>Odstoupení od smlouvy</w:t>
      </w:r>
    </w:p>
    <w:p w14:paraId="6879AE99" w14:textId="77777777" w:rsidR="00FA4E6D" w:rsidRDefault="00FA4E6D" w:rsidP="00951734">
      <w:pPr>
        <w:widowControl w:val="0"/>
        <w:numPr>
          <w:ilvl w:val="1"/>
          <w:numId w:val="16"/>
        </w:numPr>
        <w:ind w:left="567" w:hanging="567"/>
        <w:jc w:val="both"/>
        <w:rPr>
          <w:rFonts w:ascii="Tahoma" w:hAnsi="Tahoma" w:cs="Tahoma"/>
          <w:sz w:val="20"/>
          <w:szCs w:val="20"/>
        </w:rPr>
      </w:pPr>
      <w:r>
        <w:rPr>
          <w:rFonts w:ascii="Tahoma" w:hAnsi="Tahoma" w:cs="Tahoma"/>
          <w:sz w:val="20"/>
          <w:szCs w:val="20"/>
        </w:rPr>
        <w:t>Smluvní strany jsou oprávněny od této Smlouvy odstoupit v pří</w:t>
      </w:r>
      <w:r w:rsidR="009B3CAF">
        <w:rPr>
          <w:rFonts w:ascii="Tahoma" w:hAnsi="Tahoma" w:cs="Tahoma"/>
          <w:sz w:val="20"/>
          <w:szCs w:val="20"/>
        </w:rPr>
        <w:t>padech stanovených v OZ, ZZVZ a </w:t>
      </w:r>
      <w:r>
        <w:rPr>
          <w:rFonts w:ascii="Tahoma" w:hAnsi="Tahoma" w:cs="Tahoma"/>
          <w:sz w:val="20"/>
          <w:szCs w:val="20"/>
        </w:rPr>
        <w:t>v této Smlouvě.</w:t>
      </w:r>
    </w:p>
    <w:p w14:paraId="1F2C0896" w14:textId="77777777" w:rsidR="001267DD" w:rsidRDefault="001267DD" w:rsidP="001267DD">
      <w:pPr>
        <w:widowControl w:val="0"/>
        <w:ind w:left="567"/>
        <w:jc w:val="both"/>
        <w:rPr>
          <w:rFonts w:ascii="Tahoma" w:hAnsi="Tahoma" w:cs="Tahoma"/>
          <w:sz w:val="20"/>
          <w:szCs w:val="20"/>
        </w:rPr>
      </w:pPr>
    </w:p>
    <w:p w14:paraId="775236A2" w14:textId="77777777" w:rsidR="00FA4E6D" w:rsidRPr="001267DD" w:rsidRDefault="00FA4E6D" w:rsidP="00951734">
      <w:pPr>
        <w:widowControl w:val="0"/>
        <w:numPr>
          <w:ilvl w:val="1"/>
          <w:numId w:val="16"/>
        </w:numPr>
        <w:spacing w:after="90"/>
        <w:ind w:left="567" w:hanging="567"/>
        <w:jc w:val="both"/>
        <w:rPr>
          <w:rFonts w:ascii="Tahoma" w:hAnsi="Tahoma" w:cs="Tahoma"/>
          <w:sz w:val="20"/>
          <w:szCs w:val="20"/>
        </w:rPr>
      </w:pPr>
      <w:r w:rsidRPr="001267DD">
        <w:rPr>
          <w:rFonts w:ascii="Tahoma" w:hAnsi="Tahoma" w:cs="Tahoma"/>
          <w:sz w:val="20"/>
          <w:szCs w:val="20"/>
        </w:rPr>
        <w:t>Kterákoli ze smluvních stran může odstoupit od této Smlouvy</w:t>
      </w:r>
      <w:r w:rsidRPr="001267DD">
        <w:rPr>
          <w:rFonts w:ascii="Tahoma" w:hAnsi="Tahoma" w:cs="Tahoma"/>
          <w:snapToGrid w:val="0"/>
          <w:sz w:val="20"/>
          <w:szCs w:val="20"/>
        </w:rPr>
        <w:t xml:space="preserve"> v případě podstatného porušení </w:t>
      </w:r>
      <w:r w:rsidRPr="001267DD">
        <w:rPr>
          <w:rFonts w:ascii="Tahoma" w:hAnsi="Tahoma" w:cs="Tahoma"/>
          <w:snapToGrid w:val="0"/>
          <w:sz w:val="20"/>
          <w:szCs w:val="20"/>
        </w:rPr>
        <w:lastRenderedPageBreak/>
        <w:t xml:space="preserve">smlouvy. </w:t>
      </w:r>
      <w:r w:rsidR="001267DD">
        <w:rPr>
          <w:rFonts w:ascii="Tahoma" w:hAnsi="Tahoma" w:cs="Tahoma"/>
          <w:sz w:val="20"/>
          <w:szCs w:val="20"/>
        </w:rPr>
        <w:t>Za </w:t>
      </w:r>
      <w:r w:rsidRPr="001267DD">
        <w:rPr>
          <w:rFonts w:ascii="Tahoma" w:hAnsi="Tahoma" w:cs="Tahoma"/>
          <w:sz w:val="20"/>
          <w:szCs w:val="20"/>
        </w:rPr>
        <w:t>podstatné porušení této Smlouvy se považuje zejména:</w:t>
      </w:r>
    </w:p>
    <w:p w14:paraId="2806E462" w14:textId="31844522" w:rsidR="00FA4E6D" w:rsidRDefault="0021502C" w:rsidP="00951734">
      <w:pPr>
        <w:widowControl w:val="0"/>
        <w:numPr>
          <w:ilvl w:val="0"/>
          <w:numId w:val="14"/>
        </w:numPr>
        <w:spacing w:after="90"/>
        <w:ind w:left="851" w:hanging="284"/>
        <w:jc w:val="both"/>
        <w:rPr>
          <w:rFonts w:ascii="Tahoma" w:hAnsi="Tahoma" w:cs="Tahoma"/>
          <w:snapToGrid w:val="0"/>
          <w:sz w:val="20"/>
          <w:szCs w:val="20"/>
        </w:rPr>
      </w:pPr>
      <w:r w:rsidRPr="0021502C">
        <w:rPr>
          <w:rFonts w:ascii="Tahoma" w:hAnsi="Tahoma" w:cs="Tahoma"/>
          <w:snapToGrid w:val="0"/>
          <w:sz w:val="20"/>
          <w:szCs w:val="20"/>
        </w:rPr>
        <w:t>a)</w:t>
      </w:r>
      <w:r w:rsidRPr="0021502C">
        <w:rPr>
          <w:rFonts w:ascii="Tahoma" w:hAnsi="Tahoma" w:cs="Tahoma"/>
          <w:snapToGrid w:val="0"/>
          <w:sz w:val="20"/>
          <w:szCs w:val="20"/>
        </w:rPr>
        <w:tab/>
        <w:t>pokud dílo není prováděno v souladu s nabídkou zhotovitele předloženou ve výběrovém řízení</w:t>
      </w:r>
      <w:r>
        <w:rPr>
          <w:rFonts w:ascii="Tahoma" w:hAnsi="Tahoma" w:cs="Tahoma"/>
          <w:snapToGrid w:val="0"/>
          <w:sz w:val="20"/>
          <w:szCs w:val="20"/>
        </w:rPr>
        <w:t xml:space="preserve">, </w:t>
      </w:r>
      <w:r w:rsidRPr="0021502C">
        <w:rPr>
          <w:rFonts w:ascii="Tahoma" w:hAnsi="Tahoma" w:cs="Tahoma"/>
          <w:snapToGrid w:val="0"/>
          <w:sz w:val="20"/>
          <w:szCs w:val="20"/>
        </w:rPr>
        <w:t>projektovou dokumentací, výkazem výměr, závaznými normami a ostatními platnými předpisy; a/nebo</w:t>
      </w:r>
    </w:p>
    <w:p w14:paraId="2557C198" w14:textId="77777777" w:rsidR="00FA4E6D" w:rsidRDefault="00FA4E6D" w:rsidP="00951734">
      <w:pPr>
        <w:widowControl w:val="0"/>
        <w:numPr>
          <w:ilvl w:val="0"/>
          <w:numId w:val="14"/>
        </w:numPr>
        <w:spacing w:after="90"/>
        <w:ind w:left="851" w:hanging="284"/>
        <w:jc w:val="both"/>
        <w:rPr>
          <w:rFonts w:ascii="Tahoma" w:hAnsi="Tahoma" w:cs="Tahoma"/>
          <w:snapToGrid w:val="0"/>
          <w:sz w:val="20"/>
          <w:szCs w:val="20"/>
        </w:rPr>
      </w:pPr>
      <w:r>
        <w:rPr>
          <w:rFonts w:ascii="Tahoma" w:hAnsi="Tahoma" w:cs="Tahoma"/>
          <w:snapToGrid w:val="0"/>
          <w:sz w:val="20"/>
          <w:szCs w:val="20"/>
        </w:rPr>
        <w:t>neplacení dohodnutých faktur objednatelem déle než 3 měsíce; a/nebo</w:t>
      </w:r>
    </w:p>
    <w:p w14:paraId="32AAA6D5" w14:textId="77777777" w:rsidR="00FA4E6D" w:rsidRDefault="00FA4E6D" w:rsidP="00951734">
      <w:pPr>
        <w:widowControl w:val="0"/>
        <w:numPr>
          <w:ilvl w:val="0"/>
          <w:numId w:val="14"/>
        </w:numPr>
        <w:spacing w:after="90"/>
        <w:ind w:left="851" w:hanging="284"/>
        <w:jc w:val="both"/>
        <w:rPr>
          <w:rFonts w:ascii="Tahoma" w:hAnsi="Tahoma" w:cs="Tahoma"/>
          <w:snapToGrid w:val="0"/>
          <w:sz w:val="20"/>
          <w:szCs w:val="20"/>
        </w:rPr>
      </w:pPr>
      <w:r>
        <w:rPr>
          <w:rFonts w:ascii="Tahoma" w:hAnsi="Tahoma" w:cs="Tahoma"/>
          <w:snapToGrid w:val="0"/>
          <w:sz w:val="20"/>
          <w:szCs w:val="20"/>
        </w:rPr>
        <w:t>pokud zhotovitel díla neodstraní vady, na které byl upozorněn objednatelem ve stavebním deníku, ani v přiměřené lhůtě za tímto účelem poskytnuté objednatelem; a/nebo</w:t>
      </w:r>
    </w:p>
    <w:p w14:paraId="57CEFF36" w14:textId="77777777" w:rsidR="00FA4E6D" w:rsidRDefault="00FA4E6D" w:rsidP="00951734">
      <w:pPr>
        <w:numPr>
          <w:ilvl w:val="0"/>
          <w:numId w:val="14"/>
        </w:numPr>
        <w:spacing w:after="90"/>
        <w:ind w:left="851" w:hanging="283"/>
        <w:jc w:val="both"/>
        <w:rPr>
          <w:rFonts w:ascii="Tahoma" w:hAnsi="Tahoma" w:cs="Tahoma"/>
          <w:sz w:val="20"/>
          <w:szCs w:val="20"/>
          <w:lang w:eastAsia="ar-SA"/>
        </w:rPr>
      </w:pPr>
      <w:r>
        <w:rPr>
          <w:rFonts w:ascii="Tahoma" w:hAnsi="Tahoma" w:cs="Tahoma"/>
          <w:sz w:val="20"/>
          <w:szCs w:val="20"/>
          <w:lang w:eastAsia="ar-SA"/>
        </w:rPr>
        <w:t xml:space="preserve">jestliže dojde k zahájení insolvenčního řízení, jehož předmětem je dlužníkův (zhotovitelův) úpadek nebo hrozící úpadek, ve smyslu zákona č. 182/2006 Sb., o úpadku a způsobech jeho řešení (insolvenční zákon), </w:t>
      </w:r>
      <w:r w:rsidR="00141A72">
        <w:rPr>
          <w:rFonts w:ascii="Tahoma" w:hAnsi="Tahoma" w:cs="Tahoma"/>
          <w:sz w:val="20"/>
          <w:szCs w:val="20"/>
          <w:lang w:eastAsia="ar-SA"/>
        </w:rPr>
        <w:t>v platném znění</w:t>
      </w:r>
      <w:r>
        <w:rPr>
          <w:rFonts w:ascii="Tahoma" w:hAnsi="Tahoma" w:cs="Tahoma"/>
          <w:sz w:val="20"/>
          <w:szCs w:val="20"/>
        </w:rPr>
        <w:t>; a/nebo</w:t>
      </w:r>
    </w:p>
    <w:p w14:paraId="3B219F8C" w14:textId="77777777" w:rsidR="00FA4E6D" w:rsidRDefault="00FA4E6D" w:rsidP="00951734">
      <w:pPr>
        <w:pStyle w:val="Zkladntext210"/>
        <w:numPr>
          <w:ilvl w:val="0"/>
          <w:numId w:val="14"/>
        </w:numPr>
        <w:spacing w:after="90" w:line="240" w:lineRule="auto"/>
        <w:ind w:left="851" w:hanging="283"/>
        <w:rPr>
          <w:rFonts w:ascii="Tahoma" w:hAnsi="Tahoma" w:cs="Tahoma"/>
        </w:rPr>
      </w:pPr>
      <w:r>
        <w:rPr>
          <w:rFonts w:ascii="Tahoma" w:hAnsi="Tahoma" w:cs="Tahoma"/>
        </w:rPr>
        <w:t>zhotovitel vstoupil do likvidace; a/nebo</w:t>
      </w:r>
    </w:p>
    <w:p w14:paraId="13F28B0A" w14:textId="6639FF44" w:rsidR="00FA4E6D" w:rsidRDefault="00FA4E6D" w:rsidP="00951734">
      <w:pPr>
        <w:pStyle w:val="Zkladntext210"/>
        <w:numPr>
          <w:ilvl w:val="0"/>
          <w:numId w:val="14"/>
        </w:numPr>
        <w:spacing w:after="0" w:line="240" w:lineRule="auto"/>
        <w:ind w:left="851" w:hanging="284"/>
        <w:jc w:val="both"/>
        <w:rPr>
          <w:rFonts w:ascii="Tahoma" w:hAnsi="Tahoma" w:cs="Tahoma"/>
        </w:rPr>
      </w:pPr>
      <w:r>
        <w:rPr>
          <w:rFonts w:ascii="Tahoma" w:hAnsi="Tahoma" w:cs="Tahoma"/>
        </w:rPr>
        <w:t xml:space="preserve">zhotovitel uzavřel smlouvu o prodeji či nájmu podniku či jeho části, na </w:t>
      </w:r>
      <w:proofErr w:type="gramStart"/>
      <w:r>
        <w:rPr>
          <w:rFonts w:ascii="Tahoma" w:hAnsi="Tahoma" w:cs="Tahoma"/>
        </w:rPr>
        <w:t>základě</w:t>
      </w:r>
      <w:proofErr w:type="gramEnd"/>
      <w:r>
        <w:rPr>
          <w:rFonts w:ascii="Tahoma" w:hAnsi="Tahoma" w:cs="Tahoma"/>
        </w:rPr>
        <w:t xml:space="preserve"> které převedl, resp. pronajal, svůj podnik či tu jeho část, jejíž součástí jsou i práva a závazky z právního vztahu </w:t>
      </w:r>
      <w:r w:rsidR="008B3597">
        <w:rPr>
          <w:rFonts w:ascii="Tahoma" w:hAnsi="Tahoma" w:cs="Tahoma"/>
        </w:rPr>
        <w:t>dle této Smlouvy na třetí osobu.</w:t>
      </w:r>
    </w:p>
    <w:p w14:paraId="294A199B" w14:textId="77777777" w:rsidR="008B3597" w:rsidRDefault="008B3597" w:rsidP="008B3597">
      <w:pPr>
        <w:pStyle w:val="Zkladntext210"/>
        <w:spacing w:after="0" w:line="240" w:lineRule="auto"/>
        <w:jc w:val="both"/>
        <w:rPr>
          <w:rFonts w:ascii="Tahoma" w:hAnsi="Tahoma" w:cs="Tahoma"/>
        </w:rPr>
      </w:pPr>
    </w:p>
    <w:p w14:paraId="29629219" w14:textId="0CAC30D5" w:rsidR="0021502C" w:rsidRDefault="0021502C" w:rsidP="008B3597">
      <w:pPr>
        <w:pStyle w:val="Zkladntext210"/>
        <w:spacing w:after="0" w:line="240" w:lineRule="auto"/>
        <w:jc w:val="both"/>
        <w:rPr>
          <w:rFonts w:ascii="Tahoma" w:hAnsi="Tahoma" w:cs="Tahoma"/>
        </w:rPr>
      </w:pPr>
      <w:r w:rsidRPr="0021502C">
        <w:rPr>
          <w:rFonts w:ascii="Tahoma" w:hAnsi="Tahoma" w:cs="Tahoma"/>
          <w:b/>
          <w:bCs/>
        </w:rPr>
        <w:t>12.3</w:t>
      </w:r>
      <w:r>
        <w:rPr>
          <w:rFonts w:ascii="Tahoma" w:hAnsi="Tahoma" w:cs="Tahoma"/>
        </w:rPr>
        <w:tab/>
      </w:r>
      <w:r w:rsidRPr="0021502C">
        <w:rPr>
          <w:rFonts w:ascii="Tahoma" w:hAnsi="Tahoma" w:cs="Tahoma"/>
        </w:rPr>
        <w:t>V případě odstoupení od smlouvy je objednatel povinen uhradit zhotoviteli práce provedené k okamžiku účinků odstoupení od smlouvy, a to v cenách dle přílohy č. 1 této smlouvy.</w:t>
      </w:r>
    </w:p>
    <w:p w14:paraId="04B79A20" w14:textId="77777777" w:rsidR="0021502C" w:rsidRDefault="0021502C" w:rsidP="008B3597">
      <w:pPr>
        <w:pStyle w:val="Zkladntext210"/>
        <w:spacing w:after="0" w:line="240" w:lineRule="auto"/>
        <w:jc w:val="both"/>
        <w:rPr>
          <w:rFonts w:ascii="Tahoma" w:hAnsi="Tahoma" w:cs="Tahoma"/>
        </w:rPr>
      </w:pPr>
    </w:p>
    <w:p w14:paraId="7F9617D3" w14:textId="51331135" w:rsidR="00FA4E6D" w:rsidRDefault="00FA4E6D" w:rsidP="00FA4E6D">
      <w:pPr>
        <w:spacing w:after="180"/>
        <w:jc w:val="center"/>
        <w:outlineLvl w:val="0"/>
        <w:rPr>
          <w:rFonts w:ascii="Tahoma" w:hAnsi="Tahoma" w:cs="Tahoma"/>
          <w:b/>
          <w:sz w:val="22"/>
          <w:szCs w:val="20"/>
          <w:u w:val="single"/>
        </w:rPr>
      </w:pPr>
      <w:bookmarkStart w:id="27" w:name="_Toc255560909"/>
      <w:r>
        <w:rPr>
          <w:rFonts w:ascii="Tahoma" w:hAnsi="Tahoma" w:cs="Tahoma"/>
          <w:b/>
          <w:sz w:val="22"/>
          <w:szCs w:val="20"/>
          <w:u w:val="single"/>
        </w:rPr>
        <w:t>XI</w:t>
      </w:r>
      <w:r w:rsidR="00F35302">
        <w:rPr>
          <w:rFonts w:ascii="Tahoma" w:hAnsi="Tahoma" w:cs="Tahoma"/>
          <w:b/>
          <w:sz w:val="22"/>
          <w:szCs w:val="20"/>
          <w:u w:val="single"/>
        </w:rPr>
        <w:t>I</w:t>
      </w:r>
      <w:r>
        <w:rPr>
          <w:rFonts w:ascii="Tahoma" w:hAnsi="Tahoma" w:cs="Tahoma"/>
          <w:b/>
          <w:sz w:val="22"/>
          <w:szCs w:val="20"/>
          <w:u w:val="single"/>
        </w:rPr>
        <w:t>I. Závěrečná ustanovení</w:t>
      </w:r>
      <w:bookmarkEnd w:id="27"/>
    </w:p>
    <w:p w14:paraId="761FC79B" w14:textId="77777777" w:rsidR="00E270FE" w:rsidRDefault="00E270FE" w:rsidP="00951734">
      <w:pPr>
        <w:pStyle w:val="Zkladntextodsazen"/>
        <w:numPr>
          <w:ilvl w:val="1"/>
          <w:numId w:val="17"/>
        </w:numPr>
        <w:spacing w:after="0"/>
        <w:ind w:left="567" w:hanging="567"/>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 Jakákoliv ústní ujednání při provádění díla, která nejsou písemně potvrzena oprávněnými zástupci obou smluvních stran, jsou právně neúčinná.</w:t>
      </w:r>
    </w:p>
    <w:p w14:paraId="3C396DC2" w14:textId="77777777" w:rsidR="00E270FE" w:rsidRDefault="00E270FE" w:rsidP="00E270FE">
      <w:pPr>
        <w:pStyle w:val="Zkladntextodsazen"/>
        <w:spacing w:after="0"/>
        <w:ind w:left="0"/>
        <w:jc w:val="both"/>
        <w:rPr>
          <w:rFonts w:ascii="Tahoma" w:hAnsi="Tahoma" w:cs="Tahoma"/>
          <w:sz w:val="20"/>
          <w:szCs w:val="20"/>
        </w:rPr>
      </w:pPr>
    </w:p>
    <w:p w14:paraId="02348D69" w14:textId="77777777" w:rsidR="00E270FE" w:rsidRDefault="00E270FE" w:rsidP="00951734">
      <w:pPr>
        <w:pStyle w:val="Zkladntextodsazen"/>
        <w:numPr>
          <w:ilvl w:val="1"/>
          <w:numId w:val="17"/>
        </w:numPr>
        <w:spacing w:after="0"/>
        <w:ind w:left="567" w:hanging="567"/>
        <w:jc w:val="both"/>
        <w:rPr>
          <w:rFonts w:ascii="Tahoma" w:hAnsi="Tahoma" w:cs="Tahoma"/>
          <w:sz w:val="20"/>
          <w:szCs w:val="20"/>
        </w:rPr>
      </w:pPr>
      <w:r w:rsidRPr="00D66F83">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3521B822" w14:textId="77777777" w:rsidR="00E270FE" w:rsidRDefault="00E270FE" w:rsidP="00E270FE">
      <w:pPr>
        <w:pStyle w:val="Odstavecseseznamem"/>
        <w:rPr>
          <w:rFonts w:ascii="Tahoma" w:hAnsi="Tahoma" w:cs="Tahoma"/>
          <w:sz w:val="20"/>
          <w:szCs w:val="20"/>
        </w:rPr>
      </w:pPr>
    </w:p>
    <w:p w14:paraId="69A1B2AA" w14:textId="77777777" w:rsidR="00E270FE" w:rsidRPr="00051AB2" w:rsidRDefault="00E270FE" w:rsidP="00951734">
      <w:pPr>
        <w:pStyle w:val="Zkladntextodsazen"/>
        <w:numPr>
          <w:ilvl w:val="1"/>
          <w:numId w:val="17"/>
        </w:numPr>
        <w:spacing w:after="0"/>
        <w:ind w:left="567" w:hanging="567"/>
        <w:jc w:val="both"/>
        <w:rPr>
          <w:rFonts w:ascii="Tahoma" w:hAnsi="Tahoma" w:cs="Tahoma"/>
          <w:sz w:val="20"/>
          <w:szCs w:val="20"/>
        </w:rPr>
      </w:pPr>
      <w:r>
        <w:rPr>
          <w:rFonts w:ascii="Tahoma" w:hAnsi="Tahoma" w:cs="Tahoma"/>
          <w:sz w:val="20"/>
          <w:szCs w:val="20"/>
        </w:rPr>
        <w:t xml:space="preserve">Zhotovitel a jeho podzhotovitelé </w:t>
      </w:r>
      <w:r w:rsidRPr="00051AB2">
        <w:rPr>
          <w:rFonts w:ascii="Tahoma" w:hAnsi="Tahoma" w:cs="Tahoma"/>
          <w:sz w:val="20"/>
          <w:szCs w:val="20"/>
        </w:rPr>
        <w:t>se zavazují v rámci této veřejné zakázky malého rozsahu k udělení souhlasu zástupcům SFŽP ČR získávat a využívat pořízený fotografický materiál a filmové záběry a ty dále poskytovat třetím stranám.</w:t>
      </w:r>
    </w:p>
    <w:p w14:paraId="7B500B15" w14:textId="77777777" w:rsidR="00E270FE" w:rsidRDefault="00E270FE" w:rsidP="00E270FE">
      <w:pPr>
        <w:pStyle w:val="Odstavecseseznamem"/>
        <w:rPr>
          <w:rFonts w:ascii="Tahoma" w:hAnsi="Tahoma" w:cs="Tahoma"/>
          <w:sz w:val="20"/>
          <w:szCs w:val="20"/>
        </w:rPr>
      </w:pPr>
    </w:p>
    <w:p w14:paraId="48C610FA" w14:textId="3887D846" w:rsidR="00E270FE" w:rsidRDefault="00E270FE" w:rsidP="00951734">
      <w:pPr>
        <w:pStyle w:val="Zkladntextodsazen"/>
        <w:numPr>
          <w:ilvl w:val="1"/>
          <w:numId w:val="17"/>
        </w:numPr>
        <w:ind w:left="567" w:hanging="567"/>
        <w:jc w:val="both"/>
        <w:rPr>
          <w:rFonts w:ascii="Tahoma" w:hAnsi="Tahoma" w:cs="Tahoma"/>
          <w:sz w:val="20"/>
          <w:szCs w:val="20"/>
        </w:rPr>
      </w:pPr>
      <w:r>
        <w:rPr>
          <w:rFonts w:ascii="Tahoma" w:hAnsi="Tahoma" w:cs="Tahoma"/>
          <w:sz w:val="20"/>
          <w:szCs w:val="20"/>
        </w:rPr>
        <w:t xml:space="preserve">Objednatel </w:t>
      </w:r>
      <w:r w:rsidRPr="006E551A">
        <w:rPr>
          <w:rFonts w:ascii="Tahoma" w:hAnsi="Tahoma" w:cs="Tahoma"/>
          <w:sz w:val="20"/>
          <w:szCs w:val="20"/>
        </w:rPr>
        <w:t>je povinen uchovávat dokumentaci o veřejné zakázce a záznamy o elektronických úkonech souvisejících se zadáním veřejné zakázky. Dokumentací o veřejné zakázce se rozumí souhrn všech dokumentů v listinné či elektronické podobě a výstupy z ústní komunikace, jejichž pořízení v průběhu zadávacího řízení, popř. po jeho ukončení, vyžaduj</w:t>
      </w:r>
      <w:r w:rsidR="00DC5B20">
        <w:rPr>
          <w:rFonts w:ascii="Tahoma" w:hAnsi="Tahoma" w:cs="Tahoma"/>
          <w:sz w:val="20"/>
          <w:szCs w:val="20"/>
        </w:rPr>
        <w:t>e</w:t>
      </w:r>
      <w:r w:rsidRPr="006E551A">
        <w:rPr>
          <w:rFonts w:ascii="Tahoma" w:hAnsi="Tahoma" w:cs="Tahoma"/>
          <w:sz w:val="20"/>
          <w:szCs w:val="20"/>
        </w:rPr>
        <w:t xml:space="preserve"> ZZVZ, jedná-li se o veřejnou zakázku zadávanou podle ZZVZ, včetně úplného znění originálů nabídek všech dodavatelů.</w:t>
      </w:r>
    </w:p>
    <w:p w14:paraId="71861378" w14:textId="77777777" w:rsidR="00E270FE" w:rsidRDefault="00E270FE" w:rsidP="00E270FE">
      <w:pPr>
        <w:pStyle w:val="Zkladntextodsazen"/>
        <w:ind w:left="567"/>
        <w:jc w:val="both"/>
        <w:rPr>
          <w:rFonts w:ascii="Tahoma" w:hAnsi="Tahoma" w:cs="Tahoma"/>
          <w:sz w:val="20"/>
          <w:szCs w:val="20"/>
        </w:rPr>
      </w:pPr>
      <w:r w:rsidRPr="006E551A">
        <w:rPr>
          <w:rFonts w:ascii="Tahoma" w:hAnsi="Tahoma" w:cs="Tahoma"/>
          <w:sz w:val="20"/>
          <w:szCs w:val="20"/>
        </w:rPr>
        <w:t xml:space="preserve">Doba, po kterou musí Objednatel (příjemce podpory) uchovávat dokumentaci o veřejné zakázce, </w:t>
      </w:r>
      <w:r>
        <w:rPr>
          <w:rFonts w:ascii="Tahoma" w:hAnsi="Tahoma" w:cs="Tahoma"/>
          <w:sz w:val="20"/>
          <w:szCs w:val="20"/>
        </w:rPr>
        <w:t>bude</w:t>
      </w:r>
      <w:r w:rsidRPr="006E551A">
        <w:rPr>
          <w:rFonts w:ascii="Tahoma" w:hAnsi="Tahoma" w:cs="Tahoma"/>
          <w:sz w:val="20"/>
          <w:szCs w:val="20"/>
        </w:rPr>
        <w:t xml:space="preserve"> stanovena v právním aktu o poskytnutí prostředků</w:t>
      </w:r>
      <w:r>
        <w:rPr>
          <w:rFonts w:ascii="Tahoma" w:hAnsi="Tahoma" w:cs="Tahoma"/>
          <w:sz w:val="20"/>
          <w:szCs w:val="20"/>
        </w:rPr>
        <w:t>.</w:t>
      </w:r>
    </w:p>
    <w:p w14:paraId="3FA5DBD4" w14:textId="77777777" w:rsidR="00E270FE" w:rsidRDefault="00E270FE" w:rsidP="00951734">
      <w:pPr>
        <w:pStyle w:val="Zkladntextodsazen"/>
        <w:numPr>
          <w:ilvl w:val="1"/>
          <w:numId w:val="17"/>
        </w:numPr>
        <w:spacing w:after="0"/>
        <w:ind w:left="567" w:hanging="567"/>
        <w:jc w:val="both"/>
        <w:rPr>
          <w:rFonts w:ascii="Tahoma" w:hAnsi="Tahoma" w:cs="Tahoma"/>
          <w:sz w:val="20"/>
          <w:szCs w:val="20"/>
        </w:rPr>
      </w:pPr>
      <w:r w:rsidRPr="00D66F83">
        <w:rPr>
          <w:rFonts w:ascii="Tahoma" w:hAnsi="Tahoma" w:cs="Tahoma"/>
          <w:sz w:val="20"/>
          <w:szCs w:val="20"/>
        </w:rPr>
        <w:t>Tato Smlouva nabývá platnosti a účinnosti dnem jejího podpisu oběma smluvními stranami. V případě, že má objednatel povinnost uveřejnit smlouvu v Registru smluv, nabývá tato Smlouva účinnosti až dnem uveřejnění v registru smluv.</w:t>
      </w:r>
    </w:p>
    <w:p w14:paraId="58EF29F5" w14:textId="77777777" w:rsidR="00E270FE" w:rsidRDefault="00E270FE" w:rsidP="00E270FE">
      <w:pPr>
        <w:pStyle w:val="Odstavecseseznamem"/>
        <w:ind w:left="0"/>
        <w:rPr>
          <w:rFonts w:ascii="Tahoma" w:hAnsi="Tahoma" w:cs="Tahoma"/>
          <w:sz w:val="20"/>
          <w:szCs w:val="20"/>
        </w:rPr>
      </w:pPr>
    </w:p>
    <w:p w14:paraId="4C167DF0" w14:textId="57622802" w:rsidR="00E270FE" w:rsidRDefault="00E270FE" w:rsidP="00951734">
      <w:pPr>
        <w:pStyle w:val="Zkladntextodsazen"/>
        <w:numPr>
          <w:ilvl w:val="1"/>
          <w:numId w:val="17"/>
        </w:numPr>
        <w:spacing w:after="0"/>
        <w:jc w:val="both"/>
        <w:rPr>
          <w:rFonts w:ascii="Tahoma" w:hAnsi="Tahoma" w:cs="Tahoma"/>
          <w:sz w:val="20"/>
          <w:szCs w:val="20"/>
        </w:rPr>
      </w:pPr>
      <w:r w:rsidRPr="00E270FE">
        <w:rPr>
          <w:rFonts w:ascii="Tahoma" w:hAnsi="Tahoma" w:cs="Tahoma"/>
          <w:sz w:val="20"/>
          <w:szCs w:val="20"/>
        </w:rPr>
        <w:t>VARIANTA 1 / VARIANTA 2 - Bude zadavatelem vybráno před podpisem smlouvy v reakci na</w:t>
      </w:r>
      <w:r>
        <w:rPr>
          <w:rFonts w:ascii="Tahoma" w:hAnsi="Tahoma" w:cs="Tahoma"/>
          <w:sz w:val="20"/>
          <w:szCs w:val="20"/>
        </w:rPr>
        <w:t> </w:t>
      </w:r>
      <w:r w:rsidRPr="00E270FE">
        <w:rPr>
          <w:rFonts w:ascii="Tahoma" w:hAnsi="Tahoma" w:cs="Tahoma"/>
          <w:sz w:val="20"/>
          <w:szCs w:val="20"/>
        </w:rPr>
        <w:t>situaci, zda vybraný dodavatel bude disponovat zaručeným elektronickým podpisem:</w:t>
      </w:r>
    </w:p>
    <w:p w14:paraId="25F8F8EA" w14:textId="77777777" w:rsidR="00E270FE" w:rsidRPr="00E270FE" w:rsidRDefault="00E270FE" w:rsidP="00E270FE">
      <w:pPr>
        <w:pStyle w:val="Zkladntextodsazen"/>
        <w:spacing w:after="0"/>
        <w:ind w:left="0"/>
        <w:jc w:val="both"/>
        <w:rPr>
          <w:rFonts w:ascii="Tahoma" w:hAnsi="Tahoma" w:cs="Tahoma"/>
          <w:sz w:val="20"/>
          <w:szCs w:val="20"/>
        </w:rPr>
      </w:pPr>
    </w:p>
    <w:p w14:paraId="15EA3AB4" w14:textId="482DE643" w:rsidR="00E270FE" w:rsidRPr="00E270FE" w:rsidRDefault="00E270FE" w:rsidP="00E270FE">
      <w:pPr>
        <w:pStyle w:val="Zkladntextodsazen"/>
        <w:spacing w:after="0"/>
        <w:ind w:left="360"/>
        <w:jc w:val="both"/>
        <w:rPr>
          <w:rFonts w:ascii="Tahoma" w:hAnsi="Tahoma" w:cs="Tahoma"/>
          <w:sz w:val="20"/>
          <w:szCs w:val="20"/>
          <w:highlight w:val="cyan"/>
        </w:rPr>
      </w:pPr>
      <w:r w:rsidRPr="00E270FE">
        <w:rPr>
          <w:rFonts w:ascii="Tahoma" w:hAnsi="Tahoma" w:cs="Tahoma"/>
          <w:sz w:val="20"/>
          <w:szCs w:val="20"/>
          <w:highlight w:val="cyan"/>
        </w:rPr>
        <w:t>VARIANTA 1: Tato smlouva je sepsána ve dvou stejnopisech, každý s platností originálu, z nichž každá ze smluvních stran obdrží po jednom vyhotovení.</w:t>
      </w:r>
    </w:p>
    <w:p w14:paraId="55DACF0D" w14:textId="77777777" w:rsidR="00E270FE" w:rsidRPr="00E270FE" w:rsidRDefault="00E270FE" w:rsidP="00E270FE">
      <w:pPr>
        <w:pStyle w:val="Zkladntextodsazen"/>
        <w:spacing w:after="0"/>
        <w:jc w:val="both"/>
        <w:rPr>
          <w:rFonts w:ascii="Tahoma" w:hAnsi="Tahoma" w:cs="Tahoma"/>
          <w:sz w:val="20"/>
          <w:szCs w:val="20"/>
          <w:highlight w:val="cyan"/>
        </w:rPr>
      </w:pPr>
    </w:p>
    <w:p w14:paraId="6A2982F4" w14:textId="46460063" w:rsidR="00E270FE" w:rsidRDefault="00E270FE" w:rsidP="00E270FE">
      <w:pPr>
        <w:pStyle w:val="Zkladntextodsazen"/>
        <w:spacing w:after="0"/>
        <w:jc w:val="both"/>
        <w:rPr>
          <w:rFonts w:ascii="Tahoma" w:hAnsi="Tahoma" w:cs="Tahoma"/>
          <w:sz w:val="20"/>
          <w:szCs w:val="20"/>
        </w:rPr>
      </w:pPr>
      <w:r w:rsidRPr="00E270FE">
        <w:rPr>
          <w:rFonts w:ascii="Tahoma" w:hAnsi="Tahoma" w:cs="Tahoma"/>
          <w:sz w:val="20"/>
          <w:szCs w:val="20"/>
          <w:highlight w:val="cyan"/>
        </w:rPr>
        <w:t>VARIANTA 2: Tato smlouva je sepsána v jednom vyhotovení v elektronické podobě.</w:t>
      </w:r>
    </w:p>
    <w:p w14:paraId="5591BA82" w14:textId="77777777" w:rsidR="00E270FE" w:rsidRDefault="00E270FE" w:rsidP="00E270FE">
      <w:pPr>
        <w:pStyle w:val="Odstavecseseznamem"/>
        <w:ind w:left="0"/>
        <w:rPr>
          <w:rFonts w:ascii="Tahoma" w:hAnsi="Tahoma" w:cs="Tahoma"/>
          <w:sz w:val="20"/>
          <w:szCs w:val="20"/>
        </w:rPr>
      </w:pPr>
    </w:p>
    <w:p w14:paraId="52ACEE55" w14:textId="77777777" w:rsidR="00E270FE" w:rsidRDefault="00E270FE" w:rsidP="00951734">
      <w:pPr>
        <w:pStyle w:val="Zkladntextodsazen"/>
        <w:numPr>
          <w:ilvl w:val="1"/>
          <w:numId w:val="17"/>
        </w:numPr>
        <w:spacing w:after="0"/>
        <w:ind w:left="567" w:hanging="567"/>
        <w:jc w:val="both"/>
        <w:rPr>
          <w:rFonts w:ascii="Tahoma" w:hAnsi="Tahoma" w:cs="Tahoma"/>
          <w:sz w:val="20"/>
          <w:szCs w:val="20"/>
        </w:rPr>
      </w:pPr>
      <w:r w:rsidRPr="00D66F83">
        <w:rPr>
          <w:rFonts w:ascii="Tahoma" w:hAnsi="Tahoma" w:cs="Tahoma"/>
          <w:sz w:val="20"/>
          <w:szCs w:val="20"/>
        </w:rPr>
        <w:t>V případě soudního sporu se místní příslušnost věcně příslušného soudu I. stupně řídí obecným soudem objednatele.</w:t>
      </w:r>
    </w:p>
    <w:p w14:paraId="4F401C4D" w14:textId="77777777" w:rsidR="00E270FE" w:rsidRDefault="00E270FE" w:rsidP="00E270FE">
      <w:pPr>
        <w:pStyle w:val="Odstavecseseznamem"/>
        <w:ind w:left="0"/>
        <w:rPr>
          <w:rFonts w:ascii="Tahoma" w:hAnsi="Tahoma" w:cs="Tahoma"/>
          <w:sz w:val="20"/>
          <w:szCs w:val="20"/>
        </w:rPr>
      </w:pPr>
    </w:p>
    <w:p w14:paraId="0E99C9AD" w14:textId="698AA59D" w:rsidR="00FA4E6D" w:rsidRPr="00E270FE" w:rsidRDefault="00E270FE" w:rsidP="00951734">
      <w:pPr>
        <w:pStyle w:val="Zkladntextodsazen"/>
        <w:numPr>
          <w:ilvl w:val="1"/>
          <w:numId w:val="17"/>
        </w:numPr>
        <w:spacing w:after="0"/>
        <w:ind w:left="567" w:hanging="567"/>
        <w:jc w:val="both"/>
        <w:rPr>
          <w:rFonts w:ascii="Tahoma" w:hAnsi="Tahoma" w:cs="Tahoma"/>
          <w:sz w:val="20"/>
          <w:szCs w:val="20"/>
        </w:rPr>
      </w:pPr>
      <w:r w:rsidRPr="00E270FE">
        <w:rPr>
          <w:rFonts w:ascii="Tahoma" w:hAnsi="Tahoma" w:cs="Tahoma"/>
          <w:sz w:val="20"/>
          <w:szCs w:val="20"/>
        </w:rPr>
        <w:t>Zhotovitel souhlasí se zveřejněním všech náležitostí smluvního vztahu založeného smlouvou o dílo.</w:t>
      </w:r>
    </w:p>
    <w:p w14:paraId="2E60421E" w14:textId="77777777" w:rsidR="002C22A6" w:rsidRPr="00E270FE" w:rsidRDefault="002C22A6" w:rsidP="002C22A6">
      <w:pPr>
        <w:pStyle w:val="Odstavecseseznamem"/>
        <w:rPr>
          <w:rFonts w:ascii="Tahoma" w:hAnsi="Tahoma" w:cs="Tahoma"/>
          <w:sz w:val="20"/>
          <w:szCs w:val="20"/>
        </w:rPr>
      </w:pPr>
    </w:p>
    <w:p w14:paraId="45464B54" w14:textId="710BAF64" w:rsidR="002C22A6" w:rsidRPr="00E270FE" w:rsidRDefault="002C22A6" w:rsidP="00951734">
      <w:pPr>
        <w:pStyle w:val="Zkladntextodsazen"/>
        <w:numPr>
          <w:ilvl w:val="1"/>
          <w:numId w:val="17"/>
        </w:numPr>
        <w:spacing w:after="0"/>
        <w:ind w:left="567" w:hanging="567"/>
        <w:jc w:val="both"/>
        <w:rPr>
          <w:rFonts w:ascii="Tahoma" w:hAnsi="Tahoma" w:cs="Tahoma"/>
          <w:sz w:val="20"/>
          <w:szCs w:val="20"/>
        </w:rPr>
      </w:pPr>
      <w:r w:rsidRPr="00E270FE">
        <w:rPr>
          <w:rFonts w:ascii="Tahoma" w:hAnsi="Tahoma" w:cs="Tahoma"/>
          <w:sz w:val="20"/>
          <w:szCs w:val="20"/>
          <w:highlight w:val="cyan"/>
        </w:rPr>
        <w:t xml:space="preserve">Uzavření této smlouvy bylo schváleno </w:t>
      </w:r>
      <w:r w:rsidR="0067102E" w:rsidRPr="00E270FE">
        <w:rPr>
          <w:rFonts w:ascii="Tahoma" w:hAnsi="Tahoma" w:cs="Tahoma"/>
          <w:sz w:val="20"/>
          <w:szCs w:val="20"/>
          <w:highlight w:val="cyan"/>
        </w:rPr>
        <w:t xml:space="preserve">usnesením </w:t>
      </w:r>
      <w:r w:rsidR="00C84D83">
        <w:rPr>
          <w:rFonts w:ascii="Tahoma" w:hAnsi="Tahoma" w:cs="Tahoma"/>
          <w:sz w:val="20"/>
          <w:szCs w:val="20"/>
          <w:highlight w:val="cyan"/>
        </w:rPr>
        <w:t>ZMČ č.</w:t>
      </w:r>
      <w:r w:rsidR="0067102E" w:rsidRPr="00E270FE">
        <w:rPr>
          <w:rFonts w:ascii="Tahoma" w:hAnsi="Tahoma" w:cs="Tahoma"/>
          <w:sz w:val="20"/>
          <w:szCs w:val="20"/>
          <w:highlight w:val="cyan"/>
        </w:rPr>
        <w:t>……………. ze dne xx.xx.202</w:t>
      </w:r>
      <w:r w:rsidR="00C84D83">
        <w:rPr>
          <w:rFonts w:ascii="Tahoma" w:hAnsi="Tahoma" w:cs="Tahoma"/>
          <w:sz w:val="20"/>
          <w:szCs w:val="20"/>
          <w:highlight w:val="cyan"/>
        </w:rPr>
        <w:t>5</w:t>
      </w:r>
      <w:r w:rsidR="0067102E" w:rsidRPr="00E270FE">
        <w:rPr>
          <w:rFonts w:ascii="Tahoma" w:hAnsi="Tahoma" w:cs="Tahoma"/>
          <w:sz w:val="20"/>
          <w:szCs w:val="20"/>
          <w:highlight w:val="cyan"/>
        </w:rPr>
        <w:t>.</w:t>
      </w:r>
    </w:p>
    <w:p w14:paraId="7526C682" w14:textId="66414563" w:rsidR="008F2DB6" w:rsidRPr="00BB3D29" w:rsidRDefault="008F2DB6" w:rsidP="00BB3D29">
      <w:pPr>
        <w:rPr>
          <w:rFonts w:ascii="Tahoma" w:hAnsi="Tahoma" w:cs="Tahoma"/>
          <w:sz w:val="20"/>
          <w:szCs w:val="20"/>
        </w:rPr>
      </w:pPr>
    </w:p>
    <w:p w14:paraId="2A41BB9F" w14:textId="77777777" w:rsidR="00FA4E6D" w:rsidRPr="00D66F83" w:rsidRDefault="00FA4E6D" w:rsidP="00951734">
      <w:pPr>
        <w:pStyle w:val="Zkladntextodsazen"/>
        <w:numPr>
          <w:ilvl w:val="1"/>
          <w:numId w:val="17"/>
        </w:numPr>
        <w:spacing w:after="60"/>
        <w:ind w:left="567" w:hanging="567"/>
        <w:jc w:val="both"/>
        <w:rPr>
          <w:rFonts w:ascii="Tahoma" w:hAnsi="Tahoma" w:cs="Tahoma"/>
          <w:sz w:val="20"/>
          <w:szCs w:val="20"/>
        </w:rPr>
      </w:pPr>
      <w:r w:rsidRPr="00D66F83">
        <w:rPr>
          <w:rFonts w:ascii="Tahoma" w:hAnsi="Tahoma" w:cs="Tahoma"/>
          <w:sz w:val="20"/>
          <w:szCs w:val="20"/>
        </w:rPr>
        <w:lastRenderedPageBreak/>
        <w:t>Nedílnou součástí této Smlouvy jsou následující přílohy:</w:t>
      </w:r>
    </w:p>
    <w:p w14:paraId="36C7817A" w14:textId="0C5F64C5" w:rsidR="00FA4E6D" w:rsidRDefault="00FA4E6D" w:rsidP="00383027">
      <w:pPr>
        <w:pStyle w:val="slovanodst"/>
        <w:numPr>
          <w:ilvl w:val="0"/>
          <w:numId w:val="0"/>
        </w:numPr>
        <w:tabs>
          <w:tab w:val="left" w:pos="1843"/>
        </w:tabs>
        <w:spacing w:before="0" w:after="60"/>
        <w:ind w:left="1843" w:hanging="1276"/>
        <w:rPr>
          <w:rFonts w:ascii="Tahoma" w:hAnsi="Tahoma" w:cs="Tahoma"/>
          <w:sz w:val="20"/>
        </w:rPr>
      </w:pPr>
      <w:r>
        <w:rPr>
          <w:rFonts w:ascii="Tahoma" w:hAnsi="Tahoma" w:cs="Tahoma"/>
          <w:sz w:val="20"/>
        </w:rPr>
        <w:t>příloha č. 1:</w:t>
      </w:r>
      <w:r w:rsidR="00621AE0">
        <w:rPr>
          <w:rFonts w:ascii="Tahoma" w:hAnsi="Tahoma" w:cs="Tahoma"/>
          <w:sz w:val="20"/>
        </w:rPr>
        <w:tab/>
      </w:r>
      <w:r w:rsidR="00951C71">
        <w:rPr>
          <w:rFonts w:ascii="Tahoma" w:hAnsi="Tahoma" w:cs="Tahoma"/>
          <w:sz w:val="20"/>
        </w:rPr>
        <w:t xml:space="preserve">Oceněný </w:t>
      </w:r>
      <w:r w:rsidR="009C747F">
        <w:rPr>
          <w:rFonts w:ascii="Tahoma" w:hAnsi="Tahoma" w:cs="Tahoma"/>
          <w:sz w:val="20"/>
        </w:rPr>
        <w:t>výkaz výměr</w:t>
      </w:r>
    </w:p>
    <w:p w14:paraId="1EBF006F" w14:textId="184BF13A" w:rsidR="00FA4E6D" w:rsidRDefault="00FA4E6D" w:rsidP="00383027">
      <w:pPr>
        <w:pStyle w:val="slovanodst"/>
        <w:numPr>
          <w:ilvl w:val="0"/>
          <w:numId w:val="0"/>
        </w:numPr>
        <w:tabs>
          <w:tab w:val="left" w:pos="1843"/>
        </w:tabs>
        <w:spacing w:before="0" w:after="60"/>
        <w:ind w:left="1843" w:hanging="1276"/>
        <w:rPr>
          <w:rFonts w:ascii="Tahoma" w:hAnsi="Tahoma" w:cs="Tahoma"/>
          <w:sz w:val="20"/>
        </w:rPr>
      </w:pPr>
      <w:r>
        <w:rPr>
          <w:rFonts w:ascii="Tahoma" w:hAnsi="Tahoma" w:cs="Tahoma"/>
          <w:sz w:val="20"/>
        </w:rPr>
        <w:t>příloha č. 2:</w:t>
      </w:r>
      <w:r w:rsidR="00621AE0">
        <w:rPr>
          <w:rFonts w:ascii="Tahoma" w:hAnsi="Tahoma" w:cs="Tahoma"/>
          <w:sz w:val="20"/>
        </w:rPr>
        <w:tab/>
      </w:r>
      <w:r w:rsidR="00951C71">
        <w:rPr>
          <w:rFonts w:ascii="Tahoma" w:hAnsi="Tahoma" w:cs="Tahoma"/>
          <w:sz w:val="20"/>
        </w:rPr>
        <w:t>Seznam poddodavatelů (podzhotovitelů)</w:t>
      </w:r>
    </w:p>
    <w:p w14:paraId="1A1C92DA" w14:textId="77777777" w:rsidR="00FA4E6D" w:rsidRDefault="00FA4E6D" w:rsidP="00FA4E6D">
      <w:pPr>
        <w:pStyle w:val="slovanodst"/>
        <w:numPr>
          <w:ilvl w:val="0"/>
          <w:numId w:val="0"/>
        </w:numPr>
        <w:tabs>
          <w:tab w:val="left" w:pos="708"/>
        </w:tabs>
        <w:spacing w:before="0"/>
        <w:ind w:left="680" w:hanging="680"/>
        <w:rPr>
          <w:rFonts w:ascii="Tahoma" w:hAnsi="Tahoma" w:cs="Tahoma"/>
          <w:sz w:val="20"/>
        </w:rPr>
      </w:pPr>
    </w:p>
    <w:p w14:paraId="4A45CD16" w14:textId="77777777" w:rsidR="00F93780" w:rsidRDefault="00F93780" w:rsidP="00FA4E6D">
      <w:pPr>
        <w:pStyle w:val="slovanodst"/>
        <w:numPr>
          <w:ilvl w:val="0"/>
          <w:numId w:val="0"/>
        </w:numPr>
        <w:tabs>
          <w:tab w:val="left" w:pos="708"/>
        </w:tabs>
        <w:spacing w:before="0"/>
        <w:ind w:left="680" w:hanging="680"/>
        <w:rPr>
          <w:rFonts w:ascii="Tahoma" w:hAnsi="Tahoma" w:cs="Tahoma"/>
          <w:sz w:val="20"/>
        </w:rPr>
      </w:pPr>
    </w:p>
    <w:p w14:paraId="1F703CEB" w14:textId="77777777" w:rsidR="00F93780" w:rsidRDefault="00F93780" w:rsidP="00FA4E6D">
      <w:pPr>
        <w:pStyle w:val="slovanodst"/>
        <w:numPr>
          <w:ilvl w:val="0"/>
          <w:numId w:val="0"/>
        </w:numPr>
        <w:tabs>
          <w:tab w:val="left" w:pos="708"/>
        </w:tabs>
        <w:spacing w:before="0"/>
        <w:ind w:left="680" w:hanging="680"/>
        <w:rPr>
          <w:rFonts w:ascii="Tahoma" w:hAnsi="Tahoma" w:cs="Tahoma"/>
          <w:sz w:val="20"/>
        </w:rPr>
      </w:pPr>
    </w:p>
    <w:p w14:paraId="4B9121FE" w14:textId="2E041935" w:rsidR="00951C71" w:rsidRPr="0054588A" w:rsidRDefault="00951C71" w:rsidP="00951C71">
      <w:pPr>
        <w:tabs>
          <w:tab w:val="center" w:pos="1701"/>
          <w:tab w:val="center" w:pos="7655"/>
        </w:tabs>
        <w:jc w:val="both"/>
        <w:rPr>
          <w:rFonts w:ascii="Tahoma" w:hAnsi="Tahoma" w:cs="Tahoma"/>
          <w:b/>
          <w:sz w:val="20"/>
          <w:szCs w:val="20"/>
        </w:rPr>
      </w:pPr>
      <w:r>
        <w:rPr>
          <w:rFonts w:ascii="Tahoma" w:hAnsi="Tahoma" w:cs="Tahoma"/>
          <w:b/>
          <w:sz w:val="20"/>
          <w:szCs w:val="20"/>
        </w:rPr>
        <w:t>V </w:t>
      </w:r>
      <w:r w:rsidR="00DC5B20">
        <w:rPr>
          <w:rFonts w:ascii="Tahoma" w:hAnsi="Tahoma" w:cs="Tahoma"/>
          <w:b/>
          <w:sz w:val="20"/>
          <w:szCs w:val="20"/>
        </w:rPr>
        <w:t>Praze</w:t>
      </w:r>
      <w:r>
        <w:rPr>
          <w:rFonts w:ascii="Tahoma" w:hAnsi="Tahoma" w:cs="Tahoma"/>
          <w:b/>
          <w:sz w:val="20"/>
          <w:szCs w:val="20"/>
        </w:rPr>
        <w:t xml:space="preserve"> dne __________</w:t>
      </w:r>
      <w:r>
        <w:rPr>
          <w:rFonts w:ascii="Tahoma" w:hAnsi="Tahoma" w:cs="Tahoma"/>
          <w:b/>
          <w:sz w:val="20"/>
          <w:szCs w:val="20"/>
        </w:rPr>
        <w:tab/>
        <w:t>V ____________dne ____________</w:t>
      </w:r>
    </w:p>
    <w:p w14:paraId="19D1DE0C" w14:textId="77777777" w:rsidR="00951C71" w:rsidRDefault="00951C71" w:rsidP="00951C71">
      <w:pPr>
        <w:tabs>
          <w:tab w:val="center" w:pos="1701"/>
          <w:tab w:val="center" w:pos="7655"/>
        </w:tabs>
        <w:jc w:val="both"/>
        <w:rPr>
          <w:rFonts w:ascii="Tahoma" w:hAnsi="Tahoma" w:cs="Tahoma"/>
          <w:sz w:val="20"/>
          <w:szCs w:val="20"/>
        </w:rPr>
      </w:pPr>
    </w:p>
    <w:p w14:paraId="234044DC" w14:textId="77777777" w:rsidR="00951C71" w:rsidRDefault="00951C71" w:rsidP="00951C71">
      <w:pPr>
        <w:tabs>
          <w:tab w:val="center" w:pos="1701"/>
          <w:tab w:val="center" w:pos="7655"/>
        </w:tabs>
        <w:jc w:val="both"/>
        <w:rPr>
          <w:rFonts w:ascii="Tahoma" w:hAnsi="Tahoma" w:cs="Tahoma"/>
          <w:sz w:val="20"/>
          <w:szCs w:val="20"/>
        </w:rPr>
      </w:pPr>
    </w:p>
    <w:p w14:paraId="739E5EDF" w14:textId="77777777" w:rsidR="00951C71" w:rsidRDefault="00951C71" w:rsidP="00951C71">
      <w:pPr>
        <w:tabs>
          <w:tab w:val="center" w:pos="1701"/>
          <w:tab w:val="center" w:pos="7655"/>
        </w:tabs>
        <w:jc w:val="both"/>
        <w:rPr>
          <w:rFonts w:ascii="Tahoma" w:hAnsi="Tahoma" w:cs="Tahoma"/>
          <w:sz w:val="20"/>
          <w:szCs w:val="20"/>
        </w:rPr>
      </w:pPr>
    </w:p>
    <w:p w14:paraId="1DAA7EA2" w14:textId="77777777" w:rsidR="00951C71" w:rsidRDefault="00951C71" w:rsidP="00951C71">
      <w:pPr>
        <w:tabs>
          <w:tab w:val="center" w:pos="1701"/>
          <w:tab w:val="center" w:pos="7655"/>
        </w:tabs>
        <w:jc w:val="both"/>
        <w:rPr>
          <w:rFonts w:ascii="Tahoma" w:hAnsi="Tahoma" w:cs="Tahoma"/>
          <w:sz w:val="20"/>
          <w:szCs w:val="20"/>
        </w:rPr>
      </w:pPr>
    </w:p>
    <w:p w14:paraId="30C8DCCD" w14:textId="77777777" w:rsidR="00951C71" w:rsidRDefault="00951C71" w:rsidP="00951C71">
      <w:pPr>
        <w:tabs>
          <w:tab w:val="center" w:pos="1701"/>
          <w:tab w:val="center" w:pos="7655"/>
        </w:tabs>
        <w:jc w:val="both"/>
        <w:rPr>
          <w:rFonts w:ascii="Tahoma" w:hAnsi="Tahoma" w:cs="Tahoma"/>
          <w:sz w:val="20"/>
          <w:szCs w:val="20"/>
        </w:rPr>
      </w:pPr>
    </w:p>
    <w:p w14:paraId="24CB770C" w14:textId="77777777" w:rsidR="00951C71" w:rsidRDefault="00951C71" w:rsidP="00951C71">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w:t>
      </w:r>
      <w:r>
        <w:rPr>
          <w:rFonts w:ascii="Tahoma" w:hAnsi="Tahoma" w:cs="Tahoma"/>
          <w:b/>
          <w:sz w:val="20"/>
          <w:szCs w:val="20"/>
        </w:rPr>
        <w:tab/>
        <w:t>________________________</w:t>
      </w:r>
    </w:p>
    <w:p w14:paraId="2CA2C148" w14:textId="77777777" w:rsidR="00951C71" w:rsidRPr="00E67A94" w:rsidRDefault="00951C71" w:rsidP="00951C71">
      <w:pPr>
        <w:tabs>
          <w:tab w:val="center" w:pos="1701"/>
          <w:tab w:val="center" w:pos="7655"/>
        </w:tabs>
        <w:jc w:val="both"/>
        <w:rPr>
          <w:rFonts w:ascii="Tahoma" w:hAnsi="Tahoma" w:cs="Tahoma"/>
          <w:b/>
          <w:sz w:val="20"/>
          <w:szCs w:val="20"/>
        </w:rPr>
      </w:pPr>
      <w:r>
        <w:rPr>
          <w:rFonts w:ascii="Tahoma" w:hAnsi="Tahoma" w:cs="Tahoma"/>
          <w:b/>
          <w:sz w:val="20"/>
          <w:szCs w:val="20"/>
        </w:rPr>
        <w:tab/>
        <w:t>objednatel</w:t>
      </w:r>
      <w:r>
        <w:rPr>
          <w:rFonts w:ascii="Tahoma" w:hAnsi="Tahoma" w:cs="Tahoma"/>
          <w:b/>
          <w:sz w:val="20"/>
          <w:szCs w:val="20"/>
        </w:rPr>
        <w:tab/>
        <w:t>zhotovitel</w:t>
      </w:r>
    </w:p>
    <w:p w14:paraId="06FF1D3C" w14:textId="028EA178" w:rsidR="001762D6" w:rsidRPr="00E67A94" w:rsidRDefault="001762D6" w:rsidP="00F35302">
      <w:pPr>
        <w:tabs>
          <w:tab w:val="center" w:pos="2268"/>
          <w:tab w:val="center" w:pos="7088"/>
        </w:tabs>
        <w:jc w:val="both"/>
        <w:rPr>
          <w:rFonts w:ascii="Tahoma" w:hAnsi="Tahoma" w:cs="Tahoma"/>
          <w:b/>
          <w:sz w:val="20"/>
          <w:szCs w:val="20"/>
        </w:rPr>
      </w:pPr>
    </w:p>
    <w:sectPr w:rsidR="001762D6" w:rsidRPr="00E67A94" w:rsidSect="004059D7">
      <w:headerReference w:type="even" r:id="rId8"/>
      <w:footerReference w:type="default" r:id="rId9"/>
      <w:headerReference w:type="first" r:id="rId10"/>
      <w:pgSz w:w="11906" w:h="16838" w:code="9"/>
      <w:pgMar w:top="1247" w:right="1247" w:bottom="993"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C4B2" w14:textId="77777777" w:rsidR="00F71803" w:rsidRDefault="00F71803">
      <w:r>
        <w:separator/>
      </w:r>
    </w:p>
  </w:endnote>
  <w:endnote w:type="continuationSeparator" w:id="0">
    <w:p w14:paraId="2E8F985A" w14:textId="77777777" w:rsidR="00F71803" w:rsidRDefault="00F7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inion">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829F" w14:textId="77777777" w:rsidR="00325DA4" w:rsidRPr="002946CF" w:rsidRDefault="00325DA4"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B62594">
      <w:rPr>
        <w:rFonts w:ascii="Tahoma" w:hAnsi="Tahoma" w:cs="Tahoma"/>
        <w:bCs/>
        <w:noProof/>
        <w:sz w:val="20"/>
      </w:rPr>
      <w:t>6</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B62594">
      <w:rPr>
        <w:rFonts w:ascii="Tahoma" w:hAnsi="Tahoma" w:cs="Tahoma"/>
        <w:bCs/>
        <w:noProof/>
        <w:sz w:val="20"/>
      </w:rPr>
      <w:t>10</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5FA2" w14:textId="77777777" w:rsidR="00F71803" w:rsidRDefault="00F71803">
      <w:r>
        <w:separator/>
      </w:r>
    </w:p>
  </w:footnote>
  <w:footnote w:type="continuationSeparator" w:id="0">
    <w:p w14:paraId="41E1B13A" w14:textId="77777777" w:rsidR="00F71803" w:rsidRDefault="00F7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B3AE" w14:textId="77777777" w:rsidR="00325DA4" w:rsidRDefault="00325DA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E4FE644" w14:textId="77777777" w:rsidR="00325DA4" w:rsidRDefault="00325DA4">
    <w:pPr>
      <w:pStyle w:val="Zhlav"/>
    </w:pPr>
  </w:p>
  <w:p w14:paraId="7A418030" w14:textId="77777777" w:rsidR="00325DA4" w:rsidRDefault="00325D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09E7" w14:textId="25D009FE" w:rsidR="007A0EF8" w:rsidRDefault="007A0EF8" w:rsidP="007A0EF8">
    <w:pPr>
      <w:outlineLvl w:val="0"/>
      <w:rPr>
        <w:rFonts w:ascii="Tahoma" w:hAnsi="Tahoma" w:cs="Tahoma"/>
        <w:i/>
        <w:sz w:val="18"/>
        <w:szCs w:val="18"/>
      </w:rPr>
    </w:pPr>
  </w:p>
  <w:p w14:paraId="765BDABA" w14:textId="42DDF2FE" w:rsidR="004059D7" w:rsidRPr="007A0EF8" w:rsidRDefault="004059D7" w:rsidP="007A0EF8">
    <w:pPr>
      <w:jc w:val="right"/>
      <w:outlineLvl w:val="0"/>
      <w:rPr>
        <w:rFonts w:ascii="Tahoma" w:hAnsi="Tahoma" w:cs="Tahoma"/>
        <w:bCs/>
        <w:i/>
        <w:iCs/>
        <w:caps/>
        <w:sz w:val="18"/>
        <w:szCs w:val="18"/>
      </w:rPr>
    </w:pPr>
    <w:r w:rsidRPr="000C06A0">
      <w:rPr>
        <w:rFonts w:ascii="Tahoma" w:hAnsi="Tahoma" w:cs="Tahoma"/>
        <w:i/>
        <w:sz w:val="18"/>
        <w:szCs w:val="18"/>
      </w:rPr>
      <w:t xml:space="preserve">Příloha č. 1 </w:t>
    </w:r>
    <w:r>
      <w:rPr>
        <w:rFonts w:ascii="Tahoma" w:hAnsi="Tahoma" w:cs="Tahoma"/>
        <w:i/>
        <w:sz w:val="18"/>
        <w:szCs w:val="18"/>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decimal"/>
      <w:lvlText w:val="2.%1"/>
      <w:lvlJc w:val="left"/>
      <w:pPr>
        <w:tabs>
          <w:tab w:val="num" w:pos="-360"/>
        </w:tabs>
        <w:ind w:left="360" w:hanging="360"/>
      </w:pPr>
      <w:rPr>
        <w:i w:val="0"/>
      </w:rPr>
    </w:lvl>
  </w:abstractNum>
  <w:abstractNum w:abstractNumId="2" w15:restartNumberingAfterBreak="0">
    <w:nsid w:val="00000005"/>
    <w:multiLevelType w:val="multilevel"/>
    <w:tmpl w:val="00000005"/>
    <w:name w:val="WW8Num5"/>
    <w:lvl w:ilvl="0">
      <w:start w:val="5"/>
      <w:numFmt w:val="decimal"/>
      <w:lvlText w:val="%1."/>
      <w:lvlJc w:val="left"/>
      <w:pPr>
        <w:tabs>
          <w:tab w:val="num" w:pos="0"/>
        </w:tabs>
        <w:ind w:left="360" w:hanging="360"/>
      </w:pPr>
    </w:lvl>
    <w:lvl w:ilvl="1">
      <w:start w:val="5"/>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00000008"/>
    <w:multiLevelType w:val="singleLevel"/>
    <w:tmpl w:val="00000008"/>
    <w:name w:val="WW8Num21"/>
    <w:lvl w:ilvl="0">
      <w:start w:val="1"/>
      <w:numFmt w:val="decimal"/>
      <w:lvlText w:val="%1."/>
      <w:lvlJc w:val="left"/>
      <w:pPr>
        <w:tabs>
          <w:tab w:val="num" w:pos="0"/>
        </w:tabs>
        <w:ind w:left="720" w:hanging="360"/>
      </w:pPr>
      <w:rPr>
        <w:rFonts w:ascii="Tahoma" w:hAnsi="Tahoma" w:cs="Tahoma"/>
        <w:b/>
        <w:sz w:val="20"/>
      </w:rPr>
    </w:lvl>
  </w:abstractNum>
  <w:abstractNum w:abstractNumId="4"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5" w15:restartNumberingAfterBreak="0">
    <w:nsid w:val="0000000A"/>
    <w:multiLevelType w:val="multilevel"/>
    <w:tmpl w:val="5EB01B9E"/>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3"/>
    <w:multiLevelType w:val="multilevel"/>
    <w:tmpl w:val="00000013"/>
    <w:name w:val="WW8Num26"/>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1C"/>
    <w:multiLevelType w:val="singleLevel"/>
    <w:tmpl w:val="0000001C"/>
    <w:name w:val="WW8Num47"/>
    <w:lvl w:ilvl="0">
      <w:start w:val="1"/>
      <w:numFmt w:val="decimal"/>
      <w:lvlText w:val="5.%1"/>
      <w:lvlJc w:val="left"/>
      <w:pPr>
        <w:tabs>
          <w:tab w:val="num" w:pos="0"/>
        </w:tabs>
        <w:ind w:left="360" w:hanging="360"/>
      </w:pPr>
      <w:rPr>
        <w:b w:val="0"/>
        <w:color w:val="auto"/>
        <w:sz w:val="20"/>
        <w:szCs w:val="20"/>
      </w:rPr>
    </w:lvl>
  </w:abstractNum>
  <w:abstractNum w:abstractNumId="8" w15:restartNumberingAfterBreak="0">
    <w:nsid w:val="06E66904"/>
    <w:multiLevelType w:val="hybridMultilevel"/>
    <w:tmpl w:val="3AC88B0C"/>
    <w:lvl w:ilvl="0" w:tplc="BA84DA12">
      <w:start w:val="1"/>
      <w:numFmt w:val="ordinal"/>
      <w:lvlText w:val="8.%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07F56C73"/>
    <w:multiLevelType w:val="multilevel"/>
    <w:tmpl w:val="88CA2F10"/>
    <w:lvl w:ilvl="0">
      <w:start w:val="8"/>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11" w15:restartNumberingAfterBreak="0">
    <w:nsid w:val="0E9944AB"/>
    <w:multiLevelType w:val="multilevel"/>
    <w:tmpl w:val="0F3274F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4C03AD0"/>
    <w:multiLevelType w:val="multilevel"/>
    <w:tmpl w:val="C84E0DD8"/>
    <w:lvl w:ilvl="0">
      <w:start w:val="4"/>
      <w:numFmt w:val="decimal"/>
      <w:lvlText w:val="%1."/>
      <w:lvlJc w:val="left"/>
      <w:pPr>
        <w:ind w:left="360" w:hanging="360"/>
      </w:pPr>
      <w:rPr>
        <w:rFonts w:hint="default"/>
      </w:rPr>
    </w:lvl>
    <w:lvl w:ilvl="1">
      <w:start w:val="2"/>
      <w:numFmt w:val="decimal"/>
      <w:lvlText w:val="%1.%2."/>
      <w:lvlJc w:val="left"/>
      <w:pPr>
        <w:ind w:left="862" w:hanging="720"/>
      </w:pPr>
      <w:rPr>
        <w:rFonts w:hint="default"/>
        <w:b/>
        <w:bCs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15" w15:restartNumberingAfterBreak="0">
    <w:nsid w:val="1E3C1BF5"/>
    <w:multiLevelType w:val="hybridMultilevel"/>
    <w:tmpl w:val="6E68F8B2"/>
    <w:lvl w:ilvl="0" w:tplc="4F2A8B20">
      <w:start w:val="1"/>
      <w:numFmt w:val="decimal"/>
      <w:lvlText w:val="5.%1"/>
      <w:lvlJc w:val="left"/>
      <w:pPr>
        <w:ind w:left="720" w:hanging="360"/>
      </w:pPr>
      <w:rPr>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DB3640A"/>
    <w:multiLevelType w:val="hybridMultilevel"/>
    <w:tmpl w:val="3E36047A"/>
    <w:lvl w:ilvl="0" w:tplc="14BA9F0C">
      <w:start w:val="1"/>
      <w:numFmt w:val="decimal"/>
      <w:lvlText w:val="1.%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3E66FD"/>
    <w:multiLevelType w:val="hybridMultilevel"/>
    <w:tmpl w:val="68AC1790"/>
    <w:lvl w:ilvl="0" w:tplc="67AA5A3E">
      <w:start w:val="1"/>
      <w:numFmt w:val="decimal"/>
      <w:lvlText w:val="9.%1"/>
      <w:lvlJc w:val="lef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9"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5201A06"/>
    <w:multiLevelType w:val="hybridMultilevel"/>
    <w:tmpl w:val="C324C49A"/>
    <w:lvl w:ilvl="0" w:tplc="D450A186">
      <w:start w:val="1"/>
      <w:numFmt w:val="decimal"/>
      <w:lvlText w:val="11.%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7940A0"/>
    <w:multiLevelType w:val="hybridMultilevel"/>
    <w:tmpl w:val="0DD63488"/>
    <w:lvl w:ilvl="0" w:tplc="318E6FF8">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2" w15:restartNumberingAfterBreak="0">
    <w:nsid w:val="47821521"/>
    <w:multiLevelType w:val="hybridMultilevel"/>
    <w:tmpl w:val="3C1EBDF6"/>
    <w:lvl w:ilvl="0" w:tplc="660E91C8">
      <w:start w:val="1"/>
      <w:numFmt w:val="decimal"/>
      <w:lvlText w:val="4.%1"/>
      <w:lvlJc w:val="left"/>
      <w:pPr>
        <w:ind w:left="502" w:hanging="360"/>
      </w:pPr>
      <w:rPr>
        <w:rFonts w:ascii="Tahoma" w:hAnsi="Tahoma" w:cs="Tahoma" w:hint="default"/>
        <w:b/>
        <w:color w:val="auto"/>
        <w:sz w:val="20"/>
        <w:szCs w:val="2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23"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9A50B03"/>
    <w:multiLevelType w:val="hybridMultilevel"/>
    <w:tmpl w:val="31BEA7D6"/>
    <w:lvl w:ilvl="0" w:tplc="F5C4EEA4">
      <w:start w:val="1"/>
      <w:numFmt w:val="decimal"/>
      <w:lvlText w:val="6.%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4D265E15"/>
    <w:multiLevelType w:val="multilevel"/>
    <w:tmpl w:val="0FD83B1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3E1245"/>
    <w:multiLevelType w:val="multilevel"/>
    <w:tmpl w:val="D4B26658"/>
    <w:lvl w:ilvl="0">
      <w:start w:val="11"/>
      <w:numFmt w:val="decimal"/>
      <w:lvlText w:val="%1"/>
      <w:lvlJc w:val="left"/>
      <w:pPr>
        <w:ind w:left="375" w:hanging="375"/>
      </w:pPr>
      <w:rPr>
        <w:rFonts w:hint="default"/>
      </w:rPr>
    </w:lvl>
    <w:lvl w:ilvl="1">
      <w:start w:val="1"/>
      <w:numFmt w:val="decimal"/>
      <w:lvlText w:val="1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4358CF"/>
    <w:multiLevelType w:val="multilevel"/>
    <w:tmpl w:val="8AA8E34C"/>
    <w:lvl w:ilvl="0">
      <w:start w:val="11"/>
      <w:numFmt w:val="decimal"/>
      <w:lvlText w:val="%1"/>
      <w:lvlJc w:val="left"/>
      <w:pPr>
        <w:ind w:left="645" w:hanging="645"/>
      </w:pPr>
      <w:rPr>
        <w:rFonts w:hint="default"/>
      </w:rPr>
    </w:lvl>
    <w:lvl w:ilvl="1">
      <w:start w:val="12"/>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6D1A8F"/>
    <w:multiLevelType w:val="multilevel"/>
    <w:tmpl w:val="16ECD218"/>
    <w:lvl w:ilvl="0">
      <w:start w:val="1"/>
      <w:numFmt w:val="decimal"/>
      <w:lvlText w:val="%1."/>
      <w:lvlJc w:val="left"/>
      <w:pPr>
        <w:ind w:left="360" w:hanging="360"/>
      </w:pPr>
      <w:rPr>
        <w:rFonts w:hint="default"/>
        <w:b/>
        <w:color w:val="000000"/>
      </w:rPr>
    </w:lvl>
    <w:lvl w:ilvl="1">
      <w:start w:val="1"/>
      <w:numFmt w:val="decimal"/>
      <w:lvlText w:val="%1.%2."/>
      <w:lvlJc w:val="left"/>
      <w:pPr>
        <w:ind w:left="1080" w:hanging="72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960" w:hanging="1800"/>
      </w:pPr>
      <w:rPr>
        <w:rFonts w:hint="default"/>
        <w:b/>
        <w:color w:val="000000"/>
      </w:rPr>
    </w:lvl>
    <w:lvl w:ilvl="7">
      <w:start w:val="1"/>
      <w:numFmt w:val="decimal"/>
      <w:lvlText w:val="%1.%2.%3.%4.%5.%6.%7.%8."/>
      <w:lvlJc w:val="left"/>
      <w:pPr>
        <w:ind w:left="4320" w:hanging="180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31"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1750CA"/>
    <w:multiLevelType w:val="multilevel"/>
    <w:tmpl w:val="75DC0FCC"/>
    <w:lvl w:ilvl="0">
      <w:start w:val="12"/>
      <w:numFmt w:val="decimal"/>
      <w:lvlText w:val="%1"/>
      <w:lvlJc w:val="left"/>
      <w:pPr>
        <w:ind w:left="375" w:hanging="375"/>
      </w:pPr>
      <w:rPr>
        <w:rFonts w:hint="default"/>
      </w:rPr>
    </w:lvl>
    <w:lvl w:ilvl="1">
      <w:start w:val="1"/>
      <w:numFmt w:val="decimal"/>
      <w:lvlText w:val="1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603F74"/>
    <w:multiLevelType w:val="hybridMultilevel"/>
    <w:tmpl w:val="F18E6E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49F572B"/>
    <w:multiLevelType w:val="multilevel"/>
    <w:tmpl w:val="6FC41F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FF54A4"/>
    <w:multiLevelType w:val="multilevel"/>
    <w:tmpl w:val="AD9CE95E"/>
    <w:lvl w:ilvl="0">
      <w:start w:val="15"/>
      <w:numFmt w:val="decimal"/>
      <w:lvlText w:val="%1"/>
      <w:lvlJc w:val="left"/>
      <w:pPr>
        <w:ind w:left="375" w:hanging="375"/>
      </w:pPr>
      <w:rPr>
        <w:rFonts w:hint="default"/>
        <w:u w:val="none"/>
      </w:rPr>
    </w:lvl>
    <w:lvl w:ilvl="1">
      <w:start w:val="1"/>
      <w:numFmt w:val="decimal"/>
      <w:lvlText w:val="10.%2"/>
      <w:lvlJc w:val="left"/>
      <w:pPr>
        <w:ind w:left="360" w:hanging="360"/>
      </w:pPr>
      <w:rPr>
        <w:rFonts w:hint="default"/>
        <w:b/>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4564106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910083">
    <w:abstractNumId w:val="25"/>
  </w:num>
  <w:num w:numId="3" w16cid:durableId="1287853168">
    <w:abstractNumId w:val="23"/>
  </w:num>
  <w:num w:numId="4" w16cid:durableId="224804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5747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14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433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5391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4498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28676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36007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01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1848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75119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2382005">
    <w:abstractNumId w:val="34"/>
  </w:num>
  <w:num w:numId="16" w16cid:durableId="1788889112">
    <w:abstractNumId w:val="28"/>
  </w:num>
  <w:num w:numId="17" w16cid:durableId="12154570">
    <w:abstractNumId w:val="32"/>
  </w:num>
  <w:num w:numId="18" w16cid:durableId="667560575">
    <w:abstractNumId w:val="33"/>
  </w:num>
  <w:num w:numId="19" w16cid:durableId="1140802138">
    <w:abstractNumId w:val="20"/>
  </w:num>
  <w:num w:numId="20" w16cid:durableId="34276742">
    <w:abstractNumId w:val="14"/>
  </w:num>
  <w:num w:numId="21" w16cid:durableId="1847938388">
    <w:abstractNumId w:val="10"/>
  </w:num>
  <w:num w:numId="22" w16cid:durableId="156043237">
    <w:abstractNumId w:val="12"/>
  </w:num>
  <w:num w:numId="23" w16cid:durableId="985936151">
    <w:abstractNumId w:val="35"/>
  </w:num>
  <w:num w:numId="24" w16cid:durableId="53509642">
    <w:abstractNumId w:val="30"/>
  </w:num>
  <w:num w:numId="25" w16cid:durableId="1248228176">
    <w:abstractNumId w:val="22"/>
  </w:num>
  <w:num w:numId="26" w16cid:durableId="1543790016">
    <w:abstractNumId w:val="31"/>
  </w:num>
  <w:num w:numId="27" w16cid:durableId="854347651">
    <w:abstractNumId w:val="11"/>
  </w:num>
  <w:num w:numId="28" w16cid:durableId="1079793961">
    <w:abstractNumId w:val="13"/>
  </w:num>
  <w:num w:numId="29" w16cid:durableId="48967201">
    <w:abstractNumId w:val="9"/>
  </w:num>
  <w:num w:numId="30" w16cid:durableId="119145046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32"/>
    <w:rsid w:val="00001DE5"/>
    <w:rsid w:val="00002537"/>
    <w:rsid w:val="000025C2"/>
    <w:rsid w:val="000035E8"/>
    <w:rsid w:val="00004D5B"/>
    <w:rsid w:val="00005226"/>
    <w:rsid w:val="000054BC"/>
    <w:rsid w:val="00005BDD"/>
    <w:rsid w:val="00005CAF"/>
    <w:rsid w:val="00005E3A"/>
    <w:rsid w:val="000064DB"/>
    <w:rsid w:val="000072D6"/>
    <w:rsid w:val="00010E6E"/>
    <w:rsid w:val="00011136"/>
    <w:rsid w:val="000116A0"/>
    <w:rsid w:val="0001276C"/>
    <w:rsid w:val="00013322"/>
    <w:rsid w:val="000136F8"/>
    <w:rsid w:val="00013CD0"/>
    <w:rsid w:val="00014E0E"/>
    <w:rsid w:val="00015300"/>
    <w:rsid w:val="00015310"/>
    <w:rsid w:val="0002192E"/>
    <w:rsid w:val="00021955"/>
    <w:rsid w:val="00021A09"/>
    <w:rsid w:val="00022AB6"/>
    <w:rsid w:val="00022D3D"/>
    <w:rsid w:val="00025791"/>
    <w:rsid w:val="00025B2F"/>
    <w:rsid w:val="00026038"/>
    <w:rsid w:val="00026075"/>
    <w:rsid w:val="00027670"/>
    <w:rsid w:val="000279ED"/>
    <w:rsid w:val="00027DEC"/>
    <w:rsid w:val="00030B8D"/>
    <w:rsid w:val="00031103"/>
    <w:rsid w:val="000316C0"/>
    <w:rsid w:val="00032716"/>
    <w:rsid w:val="0003347E"/>
    <w:rsid w:val="00033F2E"/>
    <w:rsid w:val="00034DEE"/>
    <w:rsid w:val="000356EE"/>
    <w:rsid w:val="0004056D"/>
    <w:rsid w:val="00040E85"/>
    <w:rsid w:val="0004343E"/>
    <w:rsid w:val="0004629F"/>
    <w:rsid w:val="000475C6"/>
    <w:rsid w:val="0005392A"/>
    <w:rsid w:val="00054D11"/>
    <w:rsid w:val="00054DF0"/>
    <w:rsid w:val="00056C6F"/>
    <w:rsid w:val="00056D58"/>
    <w:rsid w:val="00061F69"/>
    <w:rsid w:val="0006247C"/>
    <w:rsid w:val="00064F6B"/>
    <w:rsid w:val="00065517"/>
    <w:rsid w:val="00066229"/>
    <w:rsid w:val="0006632C"/>
    <w:rsid w:val="00066459"/>
    <w:rsid w:val="00066BC6"/>
    <w:rsid w:val="00066CC8"/>
    <w:rsid w:val="00066FAA"/>
    <w:rsid w:val="000675CE"/>
    <w:rsid w:val="00071542"/>
    <w:rsid w:val="000722A5"/>
    <w:rsid w:val="00073100"/>
    <w:rsid w:val="0007343C"/>
    <w:rsid w:val="000738DB"/>
    <w:rsid w:val="00073B48"/>
    <w:rsid w:val="000755F4"/>
    <w:rsid w:val="00075EC3"/>
    <w:rsid w:val="00077FAA"/>
    <w:rsid w:val="00080DA2"/>
    <w:rsid w:val="00083530"/>
    <w:rsid w:val="00083DB7"/>
    <w:rsid w:val="00084E04"/>
    <w:rsid w:val="00085DDF"/>
    <w:rsid w:val="00086081"/>
    <w:rsid w:val="00087B0E"/>
    <w:rsid w:val="00091AA6"/>
    <w:rsid w:val="00091EED"/>
    <w:rsid w:val="00091F7A"/>
    <w:rsid w:val="000923A0"/>
    <w:rsid w:val="000946E8"/>
    <w:rsid w:val="0009528D"/>
    <w:rsid w:val="00096968"/>
    <w:rsid w:val="000974E4"/>
    <w:rsid w:val="000978AC"/>
    <w:rsid w:val="00097962"/>
    <w:rsid w:val="00097C18"/>
    <w:rsid w:val="00097CA7"/>
    <w:rsid w:val="000A1533"/>
    <w:rsid w:val="000A2A04"/>
    <w:rsid w:val="000A314A"/>
    <w:rsid w:val="000A333F"/>
    <w:rsid w:val="000A5CCF"/>
    <w:rsid w:val="000B081E"/>
    <w:rsid w:val="000B292F"/>
    <w:rsid w:val="000B29D8"/>
    <w:rsid w:val="000B41AF"/>
    <w:rsid w:val="000B54AF"/>
    <w:rsid w:val="000B6746"/>
    <w:rsid w:val="000B7EE6"/>
    <w:rsid w:val="000C00F4"/>
    <w:rsid w:val="000C06A0"/>
    <w:rsid w:val="000C1C87"/>
    <w:rsid w:val="000C5767"/>
    <w:rsid w:val="000C668E"/>
    <w:rsid w:val="000D0710"/>
    <w:rsid w:val="000D088C"/>
    <w:rsid w:val="000D0FF4"/>
    <w:rsid w:val="000D162E"/>
    <w:rsid w:val="000D2469"/>
    <w:rsid w:val="000D2E72"/>
    <w:rsid w:val="000D32F4"/>
    <w:rsid w:val="000D4EA7"/>
    <w:rsid w:val="000D5A83"/>
    <w:rsid w:val="000D672F"/>
    <w:rsid w:val="000E0747"/>
    <w:rsid w:val="000E0F33"/>
    <w:rsid w:val="000E25BB"/>
    <w:rsid w:val="000E289E"/>
    <w:rsid w:val="000E3879"/>
    <w:rsid w:val="000E449D"/>
    <w:rsid w:val="000E6AF5"/>
    <w:rsid w:val="000E6B69"/>
    <w:rsid w:val="000E734A"/>
    <w:rsid w:val="000E7B6B"/>
    <w:rsid w:val="000F285F"/>
    <w:rsid w:val="000F301B"/>
    <w:rsid w:val="000F31B4"/>
    <w:rsid w:val="000F55C0"/>
    <w:rsid w:val="000F667B"/>
    <w:rsid w:val="00100555"/>
    <w:rsid w:val="00100A2D"/>
    <w:rsid w:val="00100C39"/>
    <w:rsid w:val="00100CFA"/>
    <w:rsid w:val="001011D3"/>
    <w:rsid w:val="00101A49"/>
    <w:rsid w:val="00104FA5"/>
    <w:rsid w:val="00105859"/>
    <w:rsid w:val="001072FD"/>
    <w:rsid w:val="00110ABB"/>
    <w:rsid w:val="00110C51"/>
    <w:rsid w:val="00110CE7"/>
    <w:rsid w:val="0011190D"/>
    <w:rsid w:val="001120A6"/>
    <w:rsid w:val="001138A2"/>
    <w:rsid w:val="00113F53"/>
    <w:rsid w:val="00113F8F"/>
    <w:rsid w:val="00113FAF"/>
    <w:rsid w:val="001175FE"/>
    <w:rsid w:val="0011782C"/>
    <w:rsid w:val="00122F96"/>
    <w:rsid w:val="001241B4"/>
    <w:rsid w:val="0012542A"/>
    <w:rsid w:val="00125A5C"/>
    <w:rsid w:val="001267DD"/>
    <w:rsid w:val="00127BDA"/>
    <w:rsid w:val="00130D9F"/>
    <w:rsid w:val="00131332"/>
    <w:rsid w:val="00131ABD"/>
    <w:rsid w:val="001335D3"/>
    <w:rsid w:val="00133974"/>
    <w:rsid w:val="00133FEF"/>
    <w:rsid w:val="00134552"/>
    <w:rsid w:val="001368E4"/>
    <w:rsid w:val="001369FF"/>
    <w:rsid w:val="00137D3A"/>
    <w:rsid w:val="00141A72"/>
    <w:rsid w:val="00141C53"/>
    <w:rsid w:val="001432F3"/>
    <w:rsid w:val="001438FB"/>
    <w:rsid w:val="00143E68"/>
    <w:rsid w:val="001450C0"/>
    <w:rsid w:val="001474F9"/>
    <w:rsid w:val="00152F0C"/>
    <w:rsid w:val="0015320C"/>
    <w:rsid w:val="001533E7"/>
    <w:rsid w:val="0015345E"/>
    <w:rsid w:val="0015391F"/>
    <w:rsid w:val="00154BFD"/>
    <w:rsid w:val="001605CD"/>
    <w:rsid w:val="00162927"/>
    <w:rsid w:val="00163EFE"/>
    <w:rsid w:val="00165751"/>
    <w:rsid w:val="00165755"/>
    <w:rsid w:val="00165770"/>
    <w:rsid w:val="00165865"/>
    <w:rsid w:val="00166BDA"/>
    <w:rsid w:val="00167280"/>
    <w:rsid w:val="00167DD4"/>
    <w:rsid w:val="00167EE8"/>
    <w:rsid w:val="00170FB0"/>
    <w:rsid w:val="00171036"/>
    <w:rsid w:val="001710F5"/>
    <w:rsid w:val="001714D8"/>
    <w:rsid w:val="00171789"/>
    <w:rsid w:val="00171FE8"/>
    <w:rsid w:val="00175379"/>
    <w:rsid w:val="00175B7F"/>
    <w:rsid w:val="001762D6"/>
    <w:rsid w:val="00177799"/>
    <w:rsid w:val="00180BFA"/>
    <w:rsid w:val="00183B31"/>
    <w:rsid w:val="001853A1"/>
    <w:rsid w:val="00186785"/>
    <w:rsid w:val="00186879"/>
    <w:rsid w:val="00187C2F"/>
    <w:rsid w:val="0019075C"/>
    <w:rsid w:val="00190E55"/>
    <w:rsid w:val="00192110"/>
    <w:rsid w:val="00192124"/>
    <w:rsid w:val="00192216"/>
    <w:rsid w:val="00192225"/>
    <w:rsid w:val="001924E0"/>
    <w:rsid w:val="0019252B"/>
    <w:rsid w:val="00193671"/>
    <w:rsid w:val="001938E3"/>
    <w:rsid w:val="00193BB0"/>
    <w:rsid w:val="001945B3"/>
    <w:rsid w:val="001949B9"/>
    <w:rsid w:val="00195354"/>
    <w:rsid w:val="001A0649"/>
    <w:rsid w:val="001A0902"/>
    <w:rsid w:val="001A1077"/>
    <w:rsid w:val="001A2AF1"/>
    <w:rsid w:val="001A3B04"/>
    <w:rsid w:val="001A5595"/>
    <w:rsid w:val="001A5ACA"/>
    <w:rsid w:val="001B1080"/>
    <w:rsid w:val="001B24AC"/>
    <w:rsid w:val="001B31C3"/>
    <w:rsid w:val="001B4B3A"/>
    <w:rsid w:val="001B50AC"/>
    <w:rsid w:val="001B72A7"/>
    <w:rsid w:val="001C03D8"/>
    <w:rsid w:val="001C0DC9"/>
    <w:rsid w:val="001C0F3D"/>
    <w:rsid w:val="001C1D9B"/>
    <w:rsid w:val="001C208D"/>
    <w:rsid w:val="001C2A49"/>
    <w:rsid w:val="001C30BF"/>
    <w:rsid w:val="001C3242"/>
    <w:rsid w:val="001C7A35"/>
    <w:rsid w:val="001D06A4"/>
    <w:rsid w:val="001D0A6C"/>
    <w:rsid w:val="001D4314"/>
    <w:rsid w:val="001D4AB9"/>
    <w:rsid w:val="001D567B"/>
    <w:rsid w:val="001D770B"/>
    <w:rsid w:val="001D7EDF"/>
    <w:rsid w:val="001E0602"/>
    <w:rsid w:val="001E320B"/>
    <w:rsid w:val="001E35A7"/>
    <w:rsid w:val="001E588D"/>
    <w:rsid w:val="001E58A0"/>
    <w:rsid w:val="001E5D2D"/>
    <w:rsid w:val="001E602A"/>
    <w:rsid w:val="001E63D4"/>
    <w:rsid w:val="001E7AAD"/>
    <w:rsid w:val="001E7B85"/>
    <w:rsid w:val="001F0F9B"/>
    <w:rsid w:val="001F2D12"/>
    <w:rsid w:val="001F5493"/>
    <w:rsid w:val="001F6233"/>
    <w:rsid w:val="001F6539"/>
    <w:rsid w:val="001F711F"/>
    <w:rsid w:val="001F75EC"/>
    <w:rsid w:val="002009DE"/>
    <w:rsid w:val="00201336"/>
    <w:rsid w:val="00201520"/>
    <w:rsid w:val="00206D8D"/>
    <w:rsid w:val="00207387"/>
    <w:rsid w:val="0021014F"/>
    <w:rsid w:val="00210716"/>
    <w:rsid w:val="00210A24"/>
    <w:rsid w:val="00210B15"/>
    <w:rsid w:val="00210B30"/>
    <w:rsid w:val="00210FC3"/>
    <w:rsid w:val="002111C9"/>
    <w:rsid w:val="00212CEF"/>
    <w:rsid w:val="002146E7"/>
    <w:rsid w:val="0021502C"/>
    <w:rsid w:val="002158BA"/>
    <w:rsid w:val="0021603A"/>
    <w:rsid w:val="00216727"/>
    <w:rsid w:val="0021782F"/>
    <w:rsid w:val="00221542"/>
    <w:rsid w:val="00223AB4"/>
    <w:rsid w:val="00224270"/>
    <w:rsid w:val="00225A16"/>
    <w:rsid w:val="00225AAB"/>
    <w:rsid w:val="00227F34"/>
    <w:rsid w:val="00231E91"/>
    <w:rsid w:val="002331A4"/>
    <w:rsid w:val="00234634"/>
    <w:rsid w:val="002438AC"/>
    <w:rsid w:val="00243CA2"/>
    <w:rsid w:val="00245796"/>
    <w:rsid w:val="002460AD"/>
    <w:rsid w:val="002463AE"/>
    <w:rsid w:val="00246542"/>
    <w:rsid w:val="00246653"/>
    <w:rsid w:val="002467E0"/>
    <w:rsid w:val="002502D8"/>
    <w:rsid w:val="00250402"/>
    <w:rsid w:val="00252B1B"/>
    <w:rsid w:val="00252FF4"/>
    <w:rsid w:val="002532E8"/>
    <w:rsid w:val="00255C84"/>
    <w:rsid w:val="00255E2F"/>
    <w:rsid w:val="00257AFA"/>
    <w:rsid w:val="00260077"/>
    <w:rsid w:val="00260F12"/>
    <w:rsid w:val="002622D8"/>
    <w:rsid w:val="00262352"/>
    <w:rsid w:val="0026246C"/>
    <w:rsid w:val="00265BDD"/>
    <w:rsid w:val="00266526"/>
    <w:rsid w:val="00271400"/>
    <w:rsid w:val="002714DD"/>
    <w:rsid w:val="0027350E"/>
    <w:rsid w:val="00274DAC"/>
    <w:rsid w:val="002758F2"/>
    <w:rsid w:val="002767C4"/>
    <w:rsid w:val="00277E75"/>
    <w:rsid w:val="00280B36"/>
    <w:rsid w:val="0028272C"/>
    <w:rsid w:val="00283BFB"/>
    <w:rsid w:val="00284EC4"/>
    <w:rsid w:val="00285DDB"/>
    <w:rsid w:val="0028604D"/>
    <w:rsid w:val="0028747A"/>
    <w:rsid w:val="0029050E"/>
    <w:rsid w:val="002919FB"/>
    <w:rsid w:val="00291B12"/>
    <w:rsid w:val="00292C30"/>
    <w:rsid w:val="00293994"/>
    <w:rsid w:val="002946CF"/>
    <w:rsid w:val="00296A05"/>
    <w:rsid w:val="002A0F82"/>
    <w:rsid w:val="002A1496"/>
    <w:rsid w:val="002A3258"/>
    <w:rsid w:val="002A437C"/>
    <w:rsid w:val="002A6AE7"/>
    <w:rsid w:val="002A7003"/>
    <w:rsid w:val="002B14B8"/>
    <w:rsid w:val="002B1537"/>
    <w:rsid w:val="002B40FF"/>
    <w:rsid w:val="002B4673"/>
    <w:rsid w:val="002B486F"/>
    <w:rsid w:val="002B556B"/>
    <w:rsid w:val="002C0008"/>
    <w:rsid w:val="002C22A6"/>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3B0"/>
    <w:rsid w:val="002E11A3"/>
    <w:rsid w:val="002E12D0"/>
    <w:rsid w:val="002E15A1"/>
    <w:rsid w:val="002E1CF5"/>
    <w:rsid w:val="002E362D"/>
    <w:rsid w:val="002E6441"/>
    <w:rsid w:val="002E7956"/>
    <w:rsid w:val="002E7F1E"/>
    <w:rsid w:val="002F1A3B"/>
    <w:rsid w:val="002F306B"/>
    <w:rsid w:val="002F34DB"/>
    <w:rsid w:val="002F3672"/>
    <w:rsid w:val="002F79F8"/>
    <w:rsid w:val="00300870"/>
    <w:rsid w:val="00300B64"/>
    <w:rsid w:val="0030167E"/>
    <w:rsid w:val="0030491F"/>
    <w:rsid w:val="00307072"/>
    <w:rsid w:val="00307698"/>
    <w:rsid w:val="00307E0F"/>
    <w:rsid w:val="00311D7D"/>
    <w:rsid w:val="00313095"/>
    <w:rsid w:val="0031333D"/>
    <w:rsid w:val="00313FA2"/>
    <w:rsid w:val="003148DE"/>
    <w:rsid w:val="003152FF"/>
    <w:rsid w:val="00315379"/>
    <w:rsid w:val="003164B1"/>
    <w:rsid w:val="00317095"/>
    <w:rsid w:val="003174CE"/>
    <w:rsid w:val="003178A2"/>
    <w:rsid w:val="00321D64"/>
    <w:rsid w:val="003226C0"/>
    <w:rsid w:val="003233D1"/>
    <w:rsid w:val="00325DA4"/>
    <w:rsid w:val="00326F3A"/>
    <w:rsid w:val="00327147"/>
    <w:rsid w:val="00327B5A"/>
    <w:rsid w:val="00327BEB"/>
    <w:rsid w:val="00327E16"/>
    <w:rsid w:val="0033132E"/>
    <w:rsid w:val="00331F90"/>
    <w:rsid w:val="003324BF"/>
    <w:rsid w:val="00332B6B"/>
    <w:rsid w:val="00333D16"/>
    <w:rsid w:val="00333EC3"/>
    <w:rsid w:val="003404F5"/>
    <w:rsid w:val="00343013"/>
    <w:rsid w:val="00347561"/>
    <w:rsid w:val="003476DD"/>
    <w:rsid w:val="003503F0"/>
    <w:rsid w:val="0035189E"/>
    <w:rsid w:val="003519E1"/>
    <w:rsid w:val="0035255D"/>
    <w:rsid w:val="003540CF"/>
    <w:rsid w:val="00354C26"/>
    <w:rsid w:val="00356361"/>
    <w:rsid w:val="003564D9"/>
    <w:rsid w:val="00356DDD"/>
    <w:rsid w:val="00361D57"/>
    <w:rsid w:val="00362638"/>
    <w:rsid w:val="00363813"/>
    <w:rsid w:val="003642CE"/>
    <w:rsid w:val="00364678"/>
    <w:rsid w:val="00364F48"/>
    <w:rsid w:val="0036538A"/>
    <w:rsid w:val="00365DA6"/>
    <w:rsid w:val="0036611D"/>
    <w:rsid w:val="00367093"/>
    <w:rsid w:val="0037182E"/>
    <w:rsid w:val="003759ED"/>
    <w:rsid w:val="00376631"/>
    <w:rsid w:val="00381A04"/>
    <w:rsid w:val="00381B17"/>
    <w:rsid w:val="00383027"/>
    <w:rsid w:val="00384ACF"/>
    <w:rsid w:val="00387178"/>
    <w:rsid w:val="00390783"/>
    <w:rsid w:val="003917C2"/>
    <w:rsid w:val="00391A2C"/>
    <w:rsid w:val="003925E7"/>
    <w:rsid w:val="003933AA"/>
    <w:rsid w:val="00393701"/>
    <w:rsid w:val="003947D8"/>
    <w:rsid w:val="003A0461"/>
    <w:rsid w:val="003A0FA3"/>
    <w:rsid w:val="003A1020"/>
    <w:rsid w:val="003A104B"/>
    <w:rsid w:val="003A180B"/>
    <w:rsid w:val="003A365F"/>
    <w:rsid w:val="003A388B"/>
    <w:rsid w:val="003B0FC4"/>
    <w:rsid w:val="003B1344"/>
    <w:rsid w:val="003B1994"/>
    <w:rsid w:val="003B1A3F"/>
    <w:rsid w:val="003B286A"/>
    <w:rsid w:val="003B31CF"/>
    <w:rsid w:val="003B4AE7"/>
    <w:rsid w:val="003B5A4E"/>
    <w:rsid w:val="003B5E5D"/>
    <w:rsid w:val="003B5F3F"/>
    <w:rsid w:val="003B7FA7"/>
    <w:rsid w:val="003C20C6"/>
    <w:rsid w:val="003C2C09"/>
    <w:rsid w:val="003C2C5C"/>
    <w:rsid w:val="003C3D08"/>
    <w:rsid w:val="003C3EDA"/>
    <w:rsid w:val="003C439B"/>
    <w:rsid w:val="003C461C"/>
    <w:rsid w:val="003C5AC4"/>
    <w:rsid w:val="003D0836"/>
    <w:rsid w:val="003D127F"/>
    <w:rsid w:val="003D154E"/>
    <w:rsid w:val="003D28A7"/>
    <w:rsid w:val="003D32AC"/>
    <w:rsid w:val="003D5A78"/>
    <w:rsid w:val="003D6E70"/>
    <w:rsid w:val="003D7364"/>
    <w:rsid w:val="003D786B"/>
    <w:rsid w:val="003D7D86"/>
    <w:rsid w:val="003E0BBB"/>
    <w:rsid w:val="003E0F18"/>
    <w:rsid w:val="003E168A"/>
    <w:rsid w:val="003E1B6F"/>
    <w:rsid w:val="003E2FC3"/>
    <w:rsid w:val="003E4CBC"/>
    <w:rsid w:val="003E5535"/>
    <w:rsid w:val="003E66D8"/>
    <w:rsid w:val="003E6EDC"/>
    <w:rsid w:val="003F0184"/>
    <w:rsid w:val="003F0AA1"/>
    <w:rsid w:val="003F15A3"/>
    <w:rsid w:val="003F22F6"/>
    <w:rsid w:val="003F24F1"/>
    <w:rsid w:val="003F2EB9"/>
    <w:rsid w:val="003F3BFC"/>
    <w:rsid w:val="003F3D41"/>
    <w:rsid w:val="003F527C"/>
    <w:rsid w:val="003F5746"/>
    <w:rsid w:val="003F629C"/>
    <w:rsid w:val="003F7036"/>
    <w:rsid w:val="0040112E"/>
    <w:rsid w:val="004041A3"/>
    <w:rsid w:val="004048DD"/>
    <w:rsid w:val="00404FC6"/>
    <w:rsid w:val="00405231"/>
    <w:rsid w:val="00405880"/>
    <w:rsid w:val="004059D7"/>
    <w:rsid w:val="00407470"/>
    <w:rsid w:val="004078DA"/>
    <w:rsid w:val="004110F6"/>
    <w:rsid w:val="00411140"/>
    <w:rsid w:val="00412521"/>
    <w:rsid w:val="00412B11"/>
    <w:rsid w:val="0041346D"/>
    <w:rsid w:val="0041494B"/>
    <w:rsid w:val="0041687B"/>
    <w:rsid w:val="00416C32"/>
    <w:rsid w:val="00417381"/>
    <w:rsid w:val="00417D97"/>
    <w:rsid w:val="004211D0"/>
    <w:rsid w:val="004213CB"/>
    <w:rsid w:val="00421EC1"/>
    <w:rsid w:val="00425535"/>
    <w:rsid w:val="0042670A"/>
    <w:rsid w:val="00426871"/>
    <w:rsid w:val="00430272"/>
    <w:rsid w:val="00430745"/>
    <w:rsid w:val="00430BF7"/>
    <w:rsid w:val="00431AD1"/>
    <w:rsid w:val="0043265C"/>
    <w:rsid w:val="0043271E"/>
    <w:rsid w:val="00433146"/>
    <w:rsid w:val="004341CF"/>
    <w:rsid w:val="004355BC"/>
    <w:rsid w:val="00435D86"/>
    <w:rsid w:val="00436F9C"/>
    <w:rsid w:val="00437E9F"/>
    <w:rsid w:val="00442E58"/>
    <w:rsid w:val="004479BB"/>
    <w:rsid w:val="00450E8E"/>
    <w:rsid w:val="00451521"/>
    <w:rsid w:val="0045370D"/>
    <w:rsid w:val="00453BB2"/>
    <w:rsid w:val="00454BC2"/>
    <w:rsid w:val="00456346"/>
    <w:rsid w:val="004563E3"/>
    <w:rsid w:val="00456B1E"/>
    <w:rsid w:val="00457A28"/>
    <w:rsid w:val="004604E4"/>
    <w:rsid w:val="004612A0"/>
    <w:rsid w:val="004652D4"/>
    <w:rsid w:val="00471092"/>
    <w:rsid w:val="00473599"/>
    <w:rsid w:val="00474D4D"/>
    <w:rsid w:val="00477A7F"/>
    <w:rsid w:val="00477C74"/>
    <w:rsid w:val="00481AD9"/>
    <w:rsid w:val="00482667"/>
    <w:rsid w:val="00486803"/>
    <w:rsid w:val="00487C03"/>
    <w:rsid w:val="004917BD"/>
    <w:rsid w:val="0049209D"/>
    <w:rsid w:val="00494DAE"/>
    <w:rsid w:val="004951D4"/>
    <w:rsid w:val="00496068"/>
    <w:rsid w:val="00497A90"/>
    <w:rsid w:val="004A2BC8"/>
    <w:rsid w:val="004A5189"/>
    <w:rsid w:val="004A5C73"/>
    <w:rsid w:val="004A69FA"/>
    <w:rsid w:val="004A7268"/>
    <w:rsid w:val="004A737D"/>
    <w:rsid w:val="004A78E8"/>
    <w:rsid w:val="004B0525"/>
    <w:rsid w:val="004B0F7C"/>
    <w:rsid w:val="004B1BB1"/>
    <w:rsid w:val="004B238B"/>
    <w:rsid w:val="004B30EA"/>
    <w:rsid w:val="004B4006"/>
    <w:rsid w:val="004B427C"/>
    <w:rsid w:val="004B5F7C"/>
    <w:rsid w:val="004B79CB"/>
    <w:rsid w:val="004B7F3B"/>
    <w:rsid w:val="004C0425"/>
    <w:rsid w:val="004C0589"/>
    <w:rsid w:val="004C0DA8"/>
    <w:rsid w:val="004C1984"/>
    <w:rsid w:val="004C2BF2"/>
    <w:rsid w:val="004C54D2"/>
    <w:rsid w:val="004C65DE"/>
    <w:rsid w:val="004C6857"/>
    <w:rsid w:val="004C774C"/>
    <w:rsid w:val="004D17B8"/>
    <w:rsid w:val="004D1863"/>
    <w:rsid w:val="004D2E7B"/>
    <w:rsid w:val="004D35BA"/>
    <w:rsid w:val="004D606E"/>
    <w:rsid w:val="004D66C1"/>
    <w:rsid w:val="004D6DF5"/>
    <w:rsid w:val="004E0703"/>
    <w:rsid w:val="004E2300"/>
    <w:rsid w:val="004E4097"/>
    <w:rsid w:val="004E49FF"/>
    <w:rsid w:val="004E7026"/>
    <w:rsid w:val="004F005A"/>
    <w:rsid w:val="004F00E5"/>
    <w:rsid w:val="004F07F0"/>
    <w:rsid w:val="004F132F"/>
    <w:rsid w:val="004F14B0"/>
    <w:rsid w:val="004F2FD0"/>
    <w:rsid w:val="004F6601"/>
    <w:rsid w:val="004F7C4C"/>
    <w:rsid w:val="00500849"/>
    <w:rsid w:val="005018B9"/>
    <w:rsid w:val="005033E3"/>
    <w:rsid w:val="00503535"/>
    <w:rsid w:val="00504F98"/>
    <w:rsid w:val="0050519F"/>
    <w:rsid w:val="00505753"/>
    <w:rsid w:val="005063FE"/>
    <w:rsid w:val="00506436"/>
    <w:rsid w:val="00507101"/>
    <w:rsid w:val="005107A2"/>
    <w:rsid w:val="00511F73"/>
    <w:rsid w:val="005121A5"/>
    <w:rsid w:val="0051223B"/>
    <w:rsid w:val="00515D1D"/>
    <w:rsid w:val="00516E4D"/>
    <w:rsid w:val="00517171"/>
    <w:rsid w:val="0052050A"/>
    <w:rsid w:val="00523331"/>
    <w:rsid w:val="005254E7"/>
    <w:rsid w:val="00525FD8"/>
    <w:rsid w:val="00527E20"/>
    <w:rsid w:val="00530B3B"/>
    <w:rsid w:val="00531A26"/>
    <w:rsid w:val="00531E8B"/>
    <w:rsid w:val="00532A8C"/>
    <w:rsid w:val="0053365A"/>
    <w:rsid w:val="00533C35"/>
    <w:rsid w:val="00534B3C"/>
    <w:rsid w:val="005357C9"/>
    <w:rsid w:val="00536A25"/>
    <w:rsid w:val="00537B03"/>
    <w:rsid w:val="005405F4"/>
    <w:rsid w:val="00542918"/>
    <w:rsid w:val="00546445"/>
    <w:rsid w:val="00546FDA"/>
    <w:rsid w:val="00547A55"/>
    <w:rsid w:val="005512E9"/>
    <w:rsid w:val="00552958"/>
    <w:rsid w:val="00554FB5"/>
    <w:rsid w:val="00555533"/>
    <w:rsid w:val="0055559F"/>
    <w:rsid w:val="00555DA5"/>
    <w:rsid w:val="00555FF9"/>
    <w:rsid w:val="00560FDE"/>
    <w:rsid w:val="0056102D"/>
    <w:rsid w:val="00561483"/>
    <w:rsid w:val="00561F69"/>
    <w:rsid w:val="00563BC6"/>
    <w:rsid w:val="00564911"/>
    <w:rsid w:val="00564BD7"/>
    <w:rsid w:val="005667A5"/>
    <w:rsid w:val="00570655"/>
    <w:rsid w:val="005711A4"/>
    <w:rsid w:val="005715FB"/>
    <w:rsid w:val="005718C1"/>
    <w:rsid w:val="0057315D"/>
    <w:rsid w:val="00573F78"/>
    <w:rsid w:val="005748A3"/>
    <w:rsid w:val="0057529E"/>
    <w:rsid w:val="00575F00"/>
    <w:rsid w:val="00575F8A"/>
    <w:rsid w:val="00580537"/>
    <w:rsid w:val="00581363"/>
    <w:rsid w:val="005820A2"/>
    <w:rsid w:val="0058223E"/>
    <w:rsid w:val="0058589B"/>
    <w:rsid w:val="00585BD3"/>
    <w:rsid w:val="00585EAB"/>
    <w:rsid w:val="00590E38"/>
    <w:rsid w:val="00591879"/>
    <w:rsid w:val="00591C6A"/>
    <w:rsid w:val="0059254E"/>
    <w:rsid w:val="0059269A"/>
    <w:rsid w:val="00593888"/>
    <w:rsid w:val="0059423A"/>
    <w:rsid w:val="005961AB"/>
    <w:rsid w:val="00596E06"/>
    <w:rsid w:val="00597E50"/>
    <w:rsid w:val="005A19CB"/>
    <w:rsid w:val="005A1DF7"/>
    <w:rsid w:val="005A46A9"/>
    <w:rsid w:val="005B0C11"/>
    <w:rsid w:val="005B2522"/>
    <w:rsid w:val="005B316D"/>
    <w:rsid w:val="005B35E6"/>
    <w:rsid w:val="005B36D3"/>
    <w:rsid w:val="005B3AA2"/>
    <w:rsid w:val="005B433E"/>
    <w:rsid w:val="005B58F8"/>
    <w:rsid w:val="005B5B19"/>
    <w:rsid w:val="005B69E0"/>
    <w:rsid w:val="005B703E"/>
    <w:rsid w:val="005B734C"/>
    <w:rsid w:val="005B7B66"/>
    <w:rsid w:val="005C2F88"/>
    <w:rsid w:val="005C3CB8"/>
    <w:rsid w:val="005C3D70"/>
    <w:rsid w:val="005C3F6E"/>
    <w:rsid w:val="005C4BA1"/>
    <w:rsid w:val="005C57CB"/>
    <w:rsid w:val="005C7305"/>
    <w:rsid w:val="005D024C"/>
    <w:rsid w:val="005D0D2A"/>
    <w:rsid w:val="005D0F6F"/>
    <w:rsid w:val="005D17FD"/>
    <w:rsid w:val="005D1976"/>
    <w:rsid w:val="005D2E59"/>
    <w:rsid w:val="005D51CB"/>
    <w:rsid w:val="005D5510"/>
    <w:rsid w:val="005D7680"/>
    <w:rsid w:val="005D799F"/>
    <w:rsid w:val="005D7A3C"/>
    <w:rsid w:val="005E1280"/>
    <w:rsid w:val="005E137E"/>
    <w:rsid w:val="005E1386"/>
    <w:rsid w:val="005E2556"/>
    <w:rsid w:val="005E2BEA"/>
    <w:rsid w:val="005E38E6"/>
    <w:rsid w:val="005E4B01"/>
    <w:rsid w:val="005E748D"/>
    <w:rsid w:val="005F1933"/>
    <w:rsid w:val="005F1B70"/>
    <w:rsid w:val="005F1BB5"/>
    <w:rsid w:val="005F50EB"/>
    <w:rsid w:val="005F6009"/>
    <w:rsid w:val="005F6231"/>
    <w:rsid w:val="005F70C7"/>
    <w:rsid w:val="00600CA9"/>
    <w:rsid w:val="00601843"/>
    <w:rsid w:val="006022ED"/>
    <w:rsid w:val="006031AE"/>
    <w:rsid w:val="00604D01"/>
    <w:rsid w:val="006067A2"/>
    <w:rsid w:val="00614638"/>
    <w:rsid w:val="00614DFE"/>
    <w:rsid w:val="006177D7"/>
    <w:rsid w:val="00617851"/>
    <w:rsid w:val="00617D7B"/>
    <w:rsid w:val="0062080F"/>
    <w:rsid w:val="00621797"/>
    <w:rsid w:val="00621AE0"/>
    <w:rsid w:val="00622FC1"/>
    <w:rsid w:val="00626919"/>
    <w:rsid w:val="006318B4"/>
    <w:rsid w:val="00631F52"/>
    <w:rsid w:val="006339FB"/>
    <w:rsid w:val="0063530E"/>
    <w:rsid w:val="00635894"/>
    <w:rsid w:val="006362E9"/>
    <w:rsid w:val="00636885"/>
    <w:rsid w:val="00636E18"/>
    <w:rsid w:val="006370E1"/>
    <w:rsid w:val="006376C5"/>
    <w:rsid w:val="006377AD"/>
    <w:rsid w:val="00637FDE"/>
    <w:rsid w:val="00641D70"/>
    <w:rsid w:val="00644F2B"/>
    <w:rsid w:val="006459A7"/>
    <w:rsid w:val="00645AC6"/>
    <w:rsid w:val="00646186"/>
    <w:rsid w:val="00646266"/>
    <w:rsid w:val="00651E0B"/>
    <w:rsid w:val="00653713"/>
    <w:rsid w:val="006544AD"/>
    <w:rsid w:val="00654674"/>
    <w:rsid w:val="00657319"/>
    <w:rsid w:val="0065750A"/>
    <w:rsid w:val="00657944"/>
    <w:rsid w:val="00657CAF"/>
    <w:rsid w:val="00661E64"/>
    <w:rsid w:val="006623B6"/>
    <w:rsid w:val="006675E4"/>
    <w:rsid w:val="0067102E"/>
    <w:rsid w:val="006710D1"/>
    <w:rsid w:val="006735BC"/>
    <w:rsid w:val="00675030"/>
    <w:rsid w:val="00676162"/>
    <w:rsid w:val="006762A2"/>
    <w:rsid w:val="006776CF"/>
    <w:rsid w:val="0068109C"/>
    <w:rsid w:val="00681443"/>
    <w:rsid w:val="006819D2"/>
    <w:rsid w:val="006851B5"/>
    <w:rsid w:val="00685234"/>
    <w:rsid w:val="00685C48"/>
    <w:rsid w:val="00686276"/>
    <w:rsid w:val="006910B2"/>
    <w:rsid w:val="00691C0C"/>
    <w:rsid w:val="0069448D"/>
    <w:rsid w:val="00694CE7"/>
    <w:rsid w:val="00695A88"/>
    <w:rsid w:val="00696C44"/>
    <w:rsid w:val="0069786E"/>
    <w:rsid w:val="006A13B5"/>
    <w:rsid w:val="006A1DA2"/>
    <w:rsid w:val="006A482B"/>
    <w:rsid w:val="006A4C26"/>
    <w:rsid w:val="006A4D3E"/>
    <w:rsid w:val="006A6ED9"/>
    <w:rsid w:val="006A74A9"/>
    <w:rsid w:val="006A762F"/>
    <w:rsid w:val="006B1805"/>
    <w:rsid w:val="006B1861"/>
    <w:rsid w:val="006B2A9C"/>
    <w:rsid w:val="006B2F76"/>
    <w:rsid w:val="006B4D2E"/>
    <w:rsid w:val="006B714B"/>
    <w:rsid w:val="006C09FF"/>
    <w:rsid w:val="006C0FAD"/>
    <w:rsid w:val="006C2812"/>
    <w:rsid w:val="006C2CCB"/>
    <w:rsid w:val="006C2FCE"/>
    <w:rsid w:val="006C3A6C"/>
    <w:rsid w:val="006C3EF1"/>
    <w:rsid w:val="006C4BAB"/>
    <w:rsid w:val="006C79A7"/>
    <w:rsid w:val="006D18FE"/>
    <w:rsid w:val="006D1DB7"/>
    <w:rsid w:val="006D3F5E"/>
    <w:rsid w:val="006D453A"/>
    <w:rsid w:val="006D4657"/>
    <w:rsid w:val="006D5693"/>
    <w:rsid w:val="006D5873"/>
    <w:rsid w:val="006D6A1F"/>
    <w:rsid w:val="006D7568"/>
    <w:rsid w:val="006E0A23"/>
    <w:rsid w:val="006E25E7"/>
    <w:rsid w:val="006E3206"/>
    <w:rsid w:val="006E36C6"/>
    <w:rsid w:val="006E3ECC"/>
    <w:rsid w:val="006E4550"/>
    <w:rsid w:val="006E70E5"/>
    <w:rsid w:val="006E75C0"/>
    <w:rsid w:val="006F0970"/>
    <w:rsid w:val="006F0A8A"/>
    <w:rsid w:val="006F1C3F"/>
    <w:rsid w:val="006F2794"/>
    <w:rsid w:val="006F5991"/>
    <w:rsid w:val="006F79FE"/>
    <w:rsid w:val="007011B0"/>
    <w:rsid w:val="00701C96"/>
    <w:rsid w:val="007029B8"/>
    <w:rsid w:val="007029C1"/>
    <w:rsid w:val="00702E43"/>
    <w:rsid w:val="00703508"/>
    <w:rsid w:val="007060D5"/>
    <w:rsid w:val="007069A5"/>
    <w:rsid w:val="00711065"/>
    <w:rsid w:val="00712A8F"/>
    <w:rsid w:val="007172ED"/>
    <w:rsid w:val="007204EA"/>
    <w:rsid w:val="00720651"/>
    <w:rsid w:val="00721413"/>
    <w:rsid w:val="00721E27"/>
    <w:rsid w:val="00723480"/>
    <w:rsid w:val="00725A85"/>
    <w:rsid w:val="00726036"/>
    <w:rsid w:val="0072618A"/>
    <w:rsid w:val="00730D3C"/>
    <w:rsid w:val="00732160"/>
    <w:rsid w:val="00733346"/>
    <w:rsid w:val="00734666"/>
    <w:rsid w:val="00734772"/>
    <w:rsid w:val="00734B3B"/>
    <w:rsid w:val="007358E2"/>
    <w:rsid w:val="00736143"/>
    <w:rsid w:val="0073644C"/>
    <w:rsid w:val="00736D32"/>
    <w:rsid w:val="00737126"/>
    <w:rsid w:val="0074089A"/>
    <w:rsid w:val="00741253"/>
    <w:rsid w:val="00742663"/>
    <w:rsid w:val="007434C0"/>
    <w:rsid w:val="00743B54"/>
    <w:rsid w:val="00743ED6"/>
    <w:rsid w:val="00744AE0"/>
    <w:rsid w:val="0074608B"/>
    <w:rsid w:val="007479A7"/>
    <w:rsid w:val="0075148D"/>
    <w:rsid w:val="00751826"/>
    <w:rsid w:val="0075208E"/>
    <w:rsid w:val="00754584"/>
    <w:rsid w:val="00754596"/>
    <w:rsid w:val="007548E0"/>
    <w:rsid w:val="00754DFF"/>
    <w:rsid w:val="007557BD"/>
    <w:rsid w:val="00757C6D"/>
    <w:rsid w:val="00760618"/>
    <w:rsid w:val="00761EA2"/>
    <w:rsid w:val="007621EF"/>
    <w:rsid w:val="00764C90"/>
    <w:rsid w:val="0076577F"/>
    <w:rsid w:val="00770738"/>
    <w:rsid w:val="00770A38"/>
    <w:rsid w:val="00771A57"/>
    <w:rsid w:val="0077206E"/>
    <w:rsid w:val="00773304"/>
    <w:rsid w:val="00774383"/>
    <w:rsid w:val="007748AD"/>
    <w:rsid w:val="00774C44"/>
    <w:rsid w:val="00775B25"/>
    <w:rsid w:val="0077638F"/>
    <w:rsid w:val="00776682"/>
    <w:rsid w:val="007769CB"/>
    <w:rsid w:val="00777B15"/>
    <w:rsid w:val="00777F4C"/>
    <w:rsid w:val="0078001F"/>
    <w:rsid w:val="007810D1"/>
    <w:rsid w:val="00782C04"/>
    <w:rsid w:val="00783579"/>
    <w:rsid w:val="00786679"/>
    <w:rsid w:val="00790567"/>
    <w:rsid w:val="00792DD2"/>
    <w:rsid w:val="00793532"/>
    <w:rsid w:val="0079591F"/>
    <w:rsid w:val="0079716A"/>
    <w:rsid w:val="0079799F"/>
    <w:rsid w:val="007A08D2"/>
    <w:rsid w:val="007A0EF8"/>
    <w:rsid w:val="007A2283"/>
    <w:rsid w:val="007A2698"/>
    <w:rsid w:val="007A2DF9"/>
    <w:rsid w:val="007A3666"/>
    <w:rsid w:val="007A4A4F"/>
    <w:rsid w:val="007A538B"/>
    <w:rsid w:val="007A7DF9"/>
    <w:rsid w:val="007B2E59"/>
    <w:rsid w:val="007B6A5B"/>
    <w:rsid w:val="007C1180"/>
    <w:rsid w:val="007C46A9"/>
    <w:rsid w:val="007C68A6"/>
    <w:rsid w:val="007D0597"/>
    <w:rsid w:val="007D0CA6"/>
    <w:rsid w:val="007D6841"/>
    <w:rsid w:val="007E1CBA"/>
    <w:rsid w:val="007E2BDD"/>
    <w:rsid w:val="007E36E3"/>
    <w:rsid w:val="007E566B"/>
    <w:rsid w:val="007E7FFA"/>
    <w:rsid w:val="007F12DB"/>
    <w:rsid w:val="007F20E9"/>
    <w:rsid w:val="007F23B7"/>
    <w:rsid w:val="007F2906"/>
    <w:rsid w:val="007F45F0"/>
    <w:rsid w:val="007F7482"/>
    <w:rsid w:val="007F78AF"/>
    <w:rsid w:val="007F7E06"/>
    <w:rsid w:val="007F7F90"/>
    <w:rsid w:val="008000E0"/>
    <w:rsid w:val="00802256"/>
    <w:rsid w:val="0080274D"/>
    <w:rsid w:val="00803DE9"/>
    <w:rsid w:val="00804ECF"/>
    <w:rsid w:val="008053ED"/>
    <w:rsid w:val="00805EAE"/>
    <w:rsid w:val="00806E50"/>
    <w:rsid w:val="008142BD"/>
    <w:rsid w:val="00814B7A"/>
    <w:rsid w:val="008152CC"/>
    <w:rsid w:val="008156C2"/>
    <w:rsid w:val="008164F0"/>
    <w:rsid w:val="00821664"/>
    <w:rsid w:val="0082182A"/>
    <w:rsid w:val="00822B99"/>
    <w:rsid w:val="0082380D"/>
    <w:rsid w:val="0082405F"/>
    <w:rsid w:val="00824948"/>
    <w:rsid w:val="008250A2"/>
    <w:rsid w:val="00825312"/>
    <w:rsid w:val="008270E6"/>
    <w:rsid w:val="00830036"/>
    <w:rsid w:val="008304B3"/>
    <w:rsid w:val="00830976"/>
    <w:rsid w:val="008310F9"/>
    <w:rsid w:val="00831273"/>
    <w:rsid w:val="008335E0"/>
    <w:rsid w:val="00835456"/>
    <w:rsid w:val="008356E5"/>
    <w:rsid w:val="00835A11"/>
    <w:rsid w:val="008360F4"/>
    <w:rsid w:val="00836F30"/>
    <w:rsid w:val="008407CC"/>
    <w:rsid w:val="008409BD"/>
    <w:rsid w:val="0084175F"/>
    <w:rsid w:val="00842A0F"/>
    <w:rsid w:val="008450D5"/>
    <w:rsid w:val="00845389"/>
    <w:rsid w:val="00845B42"/>
    <w:rsid w:val="008463DA"/>
    <w:rsid w:val="0085077C"/>
    <w:rsid w:val="00852246"/>
    <w:rsid w:val="00856275"/>
    <w:rsid w:val="008573A2"/>
    <w:rsid w:val="00860D08"/>
    <w:rsid w:val="00861C6C"/>
    <w:rsid w:val="008647A6"/>
    <w:rsid w:val="008647E0"/>
    <w:rsid w:val="008653EB"/>
    <w:rsid w:val="0086572F"/>
    <w:rsid w:val="0086581C"/>
    <w:rsid w:val="00867817"/>
    <w:rsid w:val="0086793C"/>
    <w:rsid w:val="00871105"/>
    <w:rsid w:val="008728AB"/>
    <w:rsid w:val="0087329A"/>
    <w:rsid w:val="008748D2"/>
    <w:rsid w:val="00884007"/>
    <w:rsid w:val="008848DF"/>
    <w:rsid w:val="00884F38"/>
    <w:rsid w:val="00887AEB"/>
    <w:rsid w:val="00890236"/>
    <w:rsid w:val="008912C4"/>
    <w:rsid w:val="00892FBB"/>
    <w:rsid w:val="00893AA7"/>
    <w:rsid w:val="00893D6A"/>
    <w:rsid w:val="00894A86"/>
    <w:rsid w:val="0089590A"/>
    <w:rsid w:val="00895C32"/>
    <w:rsid w:val="008972C2"/>
    <w:rsid w:val="008A009F"/>
    <w:rsid w:val="008A0CF1"/>
    <w:rsid w:val="008A1874"/>
    <w:rsid w:val="008A225B"/>
    <w:rsid w:val="008A293E"/>
    <w:rsid w:val="008A29E3"/>
    <w:rsid w:val="008A2E29"/>
    <w:rsid w:val="008A2FF7"/>
    <w:rsid w:val="008A3631"/>
    <w:rsid w:val="008A3D84"/>
    <w:rsid w:val="008A5123"/>
    <w:rsid w:val="008A6934"/>
    <w:rsid w:val="008B0262"/>
    <w:rsid w:val="008B0F8B"/>
    <w:rsid w:val="008B1425"/>
    <w:rsid w:val="008B3597"/>
    <w:rsid w:val="008B35DA"/>
    <w:rsid w:val="008B3A29"/>
    <w:rsid w:val="008B4102"/>
    <w:rsid w:val="008B412F"/>
    <w:rsid w:val="008B4481"/>
    <w:rsid w:val="008B61C7"/>
    <w:rsid w:val="008C0656"/>
    <w:rsid w:val="008C0D96"/>
    <w:rsid w:val="008C1724"/>
    <w:rsid w:val="008C2531"/>
    <w:rsid w:val="008C304B"/>
    <w:rsid w:val="008C3820"/>
    <w:rsid w:val="008C70A5"/>
    <w:rsid w:val="008D02F7"/>
    <w:rsid w:val="008D115E"/>
    <w:rsid w:val="008D11B5"/>
    <w:rsid w:val="008D11F5"/>
    <w:rsid w:val="008D4774"/>
    <w:rsid w:val="008D680F"/>
    <w:rsid w:val="008D6F28"/>
    <w:rsid w:val="008E0BED"/>
    <w:rsid w:val="008E2324"/>
    <w:rsid w:val="008E2566"/>
    <w:rsid w:val="008E2D57"/>
    <w:rsid w:val="008E37DA"/>
    <w:rsid w:val="008E38A3"/>
    <w:rsid w:val="008E3C44"/>
    <w:rsid w:val="008E3E15"/>
    <w:rsid w:val="008E44D6"/>
    <w:rsid w:val="008E4E09"/>
    <w:rsid w:val="008E5974"/>
    <w:rsid w:val="008E6187"/>
    <w:rsid w:val="008E634B"/>
    <w:rsid w:val="008F1310"/>
    <w:rsid w:val="008F241A"/>
    <w:rsid w:val="008F2DB6"/>
    <w:rsid w:val="008F2E33"/>
    <w:rsid w:val="008F3742"/>
    <w:rsid w:val="008F44C0"/>
    <w:rsid w:val="008F68FA"/>
    <w:rsid w:val="008F715B"/>
    <w:rsid w:val="008F7F56"/>
    <w:rsid w:val="00904092"/>
    <w:rsid w:val="009046EB"/>
    <w:rsid w:val="009049E0"/>
    <w:rsid w:val="00904E5A"/>
    <w:rsid w:val="0090782B"/>
    <w:rsid w:val="00907AFB"/>
    <w:rsid w:val="00911548"/>
    <w:rsid w:val="009118FB"/>
    <w:rsid w:val="00911963"/>
    <w:rsid w:val="0091267E"/>
    <w:rsid w:val="00914635"/>
    <w:rsid w:val="00915CA8"/>
    <w:rsid w:val="00915D03"/>
    <w:rsid w:val="0091665E"/>
    <w:rsid w:val="00916CE7"/>
    <w:rsid w:val="009175DB"/>
    <w:rsid w:val="00917AFA"/>
    <w:rsid w:val="00921D6C"/>
    <w:rsid w:val="00924431"/>
    <w:rsid w:val="00924B57"/>
    <w:rsid w:val="0092586D"/>
    <w:rsid w:val="0092662F"/>
    <w:rsid w:val="00927FF9"/>
    <w:rsid w:val="00930194"/>
    <w:rsid w:val="00930CBA"/>
    <w:rsid w:val="00931179"/>
    <w:rsid w:val="00932A00"/>
    <w:rsid w:val="00933A22"/>
    <w:rsid w:val="00933EC9"/>
    <w:rsid w:val="00935038"/>
    <w:rsid w:val="00936372"/>
    <w:rsid w:val="00936675"/>
    <w:rsid w:val="0094024F"/>
    <w:rsid w:val="0094052C"/>
    <w:rsid w:val="00942AA2"/>
    <w:rsid w:val="0094360C"/>
    <w:rsid w:val="0094372A"/>
    <w:rsid w:val="0094577B"/>
    <w:rsid w:val="00947A89"/>
    <w:rsid w:val="00947DDF"/>
    <w:rsid w:val="009505F6"/>
    <w:rsid w:val="00951734"/>
    <w:rsid w:val="00951C71"/>
    <w:rsid w:val="00952371"/>
    <w:rsid w:val="00953505"/>
    <w:rsid w:val="0095454F"/>
    <w:rsid w:val="009547E9"/>
    <w:rsid w:val="00955338"/>
    <w:rsid w:val="00955D12"/>
    <w:rsid w:val="00955F0B"/>
    <w:rsid w:val="00956099"/>
    <w:rsid w:val="00956548"/>
    <w:rsid w:val="009607E0"/>
    <w:rsid w:val="009618E2"/>
    <w:rsid w:val="00962CB5"/>
    <w:rsid w:val="00965041"/>
    <w:rsid w:val="00965113"/>
    <w:rsid w:val="0097016C"/>
    <w:rsid w:val="00971D0C"/>
    <w:rsid w:val="00971F20"/>
    <w:rsid w:val="0097459E"/>
    <w:rsid w:val="00975567"/>
    <w:rsid w:val="00976FB0"/>
    <w:rsid w:val="00976FF7"/>
    <w:rsid w:val="009823A6"/>
    <w:rsid w:val="009850BF"/>
    <w:rsid w:val="00985AAC"/>
    <w:rsid w:val="00985D16"/>
    <w:rsid w:val="00986422"/>
    <w:rsid w:val="00987CDF"/>
    <w:rsid w:val="0099112C"/>
    <w:rsid w:val="009968F1"/>
    <w:rsid w:val="009969FE"/>
    <w:rsid w:val="00996C91"/>
    <w:rsid w:val="00997EA7"/>
    <w:rsid w:val="00997FBE"/>
    <w:rsid w:val="009A19BD"/>
    <w:rsid w:val="009A1AE7"/>
    <w:rsid w:val="009A45C5"/>
    <w:rsid w:val="009A5539"/>
    <w:rsid w:val="009A5E73"/>
    <w:rsid w:val="009B1BAD"/>
    <w:rsid w:val="009B1DC9"/>
    <w:rsid w:val="009B1F36"/>
    <w:rsid w:val="009B253A"/>
    <w:rsid w:val="009B26E2"/>
    <w:rsid w:val="009B384B"/>
    <w:rsid w:val="009B3CAF"/>
    <w:rsid w:val="009B4136"/>
    <w:rsid w:val="009B41AB"/>
    <w:rsid w:val="009B44A7"/>
    <w:rsid w:val="009C19B2"/>
    <w:rsid w:val="009C2869"/>
    <w:rsid w:val="009C2C77"/>
    <w:rsid w:val="009C36F7"/>
    <w:rsid w:val="009C747F"/>
    <w:rsid w:val="009C7B01"/>
    <w:rsid w:val="009D0E42"/>
    <w:rsid w:val="009D0F37"/>
    <w:rsid w:val="009D1367"/>
    <w:rsid w:val="009D2105"/>
    <w:rsid w:val="009D2805"/>
    <w:rsid w:val="009D5314"/>
    <w:rsid w:val="009D54A6"/>
    <w:rsid w:val="009D5683"/>
    <w:rsid w:val="009D6C61"/>
    <w:rsid w:val="009E1F4E"/>
    <w:rsid w:val="009E365B"/>
    <w:rsid w:val="009E4BDF"/>
    <w:rsid w:val="009E5899"/>
    <w:rsid w:val="009E635F"/>
    <w:rsid w:val="009E7073"/>
    <w:rsid w:val="009E7B86"/>
    <w:rsid w:val="009F0AF6"/>
    <w:rsid w:val="009F14A3"/>
    <w:rsid w:val="009F3A38"/>
    <w:rsid w:val="009F4AD8"/>
    <w:rsid w:val="009F5F92"/>
    <w:rsid w:val="009F7695"/>
    <w:rsid w:val="009F7EC0"/>
    <w:rsid w:val="00A04365"/>
    <w:rsid w:val="00A050A1"/>
    <w:rsid w:val="00A05D2A"/>
    <w:rsid w:val="00A06E4A"/>
    <w:rsid w:val="00A07401"/>
    <w:rsid w:val="00A07F7E"/>
    <w:rsid w:val="00A12164"/>
    <w:rsid w:val="00A121E6"/>
    <w:rsid w:val="00A1287B"/>
    <w:rsid w:val="00A12A75"/>
    <w:rsid w:val="00A12E0B"/>
    <w:rsid w:val="00A14D69"/>
    <w:rsid w:val="00A220C3"/>
    <w:rsid w:val="00A22567"/>
    <w:rsid w:val="00A22AF3"/>
    <w:rsid w:val="00A307A1"/>
    <w:rsid w:val="00A31301"/>
    <w:rsid w:val="00A346AF"/>
    <w:rsid w:val="00A35C6E"/>
    <w:rsid w:val="00A37D8F"/>
    <w:rsid w:val="00A41C90"/>
    <w:rsid w:val="00A43743"/>
    <w:rsid w:val="00A437EB"/>
    <w:rsid w:val="00A43FB6"/>
    <w:rsid w:val="00A4498A"/>
    <w:rsid w:val="00A44D35"/>
    <w:rsid w:val="00A45680"/>
    <w:rsid w:val="00A462F6"/>
    <w:rsid w:val="00A51500"/>
    <w:rsid w:val="00A522D1"/>
    <w:rsid w:val="00A530FD"/>
    <w:rsid w:val="00A538DC"/>
    <w:rsid w:val="00A554A2"/>
    <w:rsid w:val="00A5597A"/>
    <w:rsid w:val="00A55E95"/>
    <w:rsid w:val="00A6015C"/>
    <w:rsid w:val="00A603EF"/>
    <w:rsid w:val="00A61BC1"/>
    <w:rsid w:val="00A61D67"/>
    <w:rsid w:val="00A61DDB"/>
    <w:rsid w:val="00A6726B"/>
    <w:rsid w:val="00A674C1"/>
    <w:rsid w:val="00A67E4B"/>
    <w:rsid w:val="00A71708"/>
    <w:rsid w:val="00A71850"/>
    <w:rsid w:val="00A71E78"/>
    <w:rsid w:val="00A734F1"/>
    <w:rsid w:val="00A7738D"/>
    <w:rsid w:val="00A774F7"/>
    <w:rsid w:val="00A802D1"/>
    <w:rsid w:val="00A80357"/>
    <w:rsid w:val="00A811FC"/>
    <w:rsid w:val="00A822DD"/>
    <w:rsid w:val="00A823A4"/>
    <w:rsid w:val="00A83BC4"/>
    <w:rsid w:val="00A83D5F"/>
    <w:rsid w:val="00A85556"/>
    <w:rsid w:val="00A90779"/>
    <w:rsid w:val="00A90D29"/>
    <w:rsid w:val="00A91863"/>
    <w:rsid w:val="00A958F2"/>
    <w:rsid w:val="00A97F20"/>
    <w:rsid w:val="00AA0267"/>
    <w:rsid w:val="00AA0C4C"/>
    <w:rsid w:val="00AA3975"/>
    <w:rsid w:val="00AA61AF"/>
    <w:rsid w:val="00AA6B45"/>
    <w:rsid w:val="00AB3277"/>
    <w:rsid w:val="00AB356D"/>
    <w:rsid w:val="00AB3E55"/>
    <w:rsid w:val="00AB3E87"/>
    <w:rsid w:val="00AB4A7D"/>
    <w:rsid w:val="00AB7E2E"/>
    <w:rsid w:val="00AC0F41"/>
    <w:rsid w:val="00AC1457"/>
    <w:rsid w:val="00AC151D"/>
    <w:rsid w:val="00AC27B4"/>
    <w:rsid w:val="00AC7058"/>
    <w:rsid w:val="00AD0962"/>
    <w:rsid w:val="00AD0E80"/>
    <w:rsid w:val="00AD45B2"/>
    <w:rsid w:val="00AD5099"/>
    <w:rsid w:val="00AD5FB9"/>
    <w:rsid w:val="00AD6E36"/>
    <w:rsid w:val="00AD702D"/>
    <w:rsid w:val="00AE0153"/>
    <w:rsid w:val="00AE2DD6"/>
    <w:rsid w:val="00AE3DAA"/>
    <w:rsid w:val="00AE4F45"/>
    <w:rsid w:val="00AE50BB"/>
    <w:rsid w:val="00AE7871"/>
    <w:rsid w:val="00AF008D"/>
    <w:rsid w:val="00AF1416"/>
    <w:rsid w:val="00AF1953"/>
    <w:rsid w:val="00AF1CF2"/>
    <w:rsid w:val="00AF32BD"/>
    <w:rsid w:val="00AF4999"/>
    <w:rsid w:val="00AF4B83"/>
    <w:rsid w:val="00AF5586"/>
    <w:rsid w:val="00AF6654"/>
    <w:rsid w:val="00AF753E"/>
    <w:rsid w:val="00AF7748"/>
    <w:rsid w:val="00B04949"/>
    <w:rsid w:val="00B05A66"/>
    <w:rsid w:val="00B12F9E"/>
    <w:rsid w:val="00B1430B"/>
    <w:rsid w:val="00B14B04"/>
    <w:rsid w:val="00B14F82"/>
    <w:rsid w:val="00B164AA"/>
    <w:rsid w:val="00B21F29"/>
    <w:rsid w:val="00B22738"/>
    <w:rsid w:val="00B22A11"/>
    <w:rsid w:val="00B2771A"/>
    <w:rsid w:val="00B30D3D"/>
    <w:rsid w:val="00B32A63"/>
    <w:rsid w:val="00B33619"/>
    <w:rsid w:val="00B342BB"/>
    <w:rsid w:val="00B34335"/>
    <w:rsid w:val="00B34763"/>
    <w:rsid w:val="00B369CC"/>
    <w:rsid w:val="00B37876"/>
    <w:rsid w:val="00B41562"/>
    <w:rsid w:val="00B43BB8"/>
    <w:rsid w:val="00B44312"/>
    <w:rsid w:val="00B45BC2"/>
    <w:rsid w:val="00B473F0"/>
    <w:rsid w:val="00B474DF"/>
    <w:rsid w:val="00B50B1D"/>
    <w:rsid w:val="00B51A18"/>
    <w:rsid w:val="00B51D68"/>
    <w:rsid w:val="00B51EB4"/>
    <w:rsid w:val="00B529C8"/>
    <w:rsid w:val="00B52E76"/>
    <w:rsid w:val="00B53219"/>
    <w:rsid w:val="00B5534C"/>
    <w:rsid w:val="00B60E66"/>
    <w:rsid w:val="00B62594"/>
    <w:rsid w:val="00B669F6"/>
    <w:rsid w:val="00B7026F"/>
    <w:rsid w:val="00B70910"/>
    <w:rsid w:val="00B71DAD"/>
    <w:rsid w:val="00B72456"/>
    <w:rsid w:val="00B72BA5"/>
    <w:rsid w:val="00B72E74"/>
    <w:rsid w:val="00B73FDD"/>
    <w:rsid w:val="00B74F3E"/>
    <w:rsid w:val="00B75B19"/>
    <w:rsid w:val="00B77C9D"/>
    <w:rsid w:val="00B81A75"/>
    <w:rsid w:val="00B82DA4"/>
    <w:rsid w:val="00B8383F"/>
    <w:rsid w:val="00B84ACC"/>
    <w:rsid w:val="00B95F1F"/>
    <w:rsid w:val="00B966C0"/>
    <w:rsid w:val="00B97D21"/>
    <w:rsid w:val="00BA32F2"/>
    <w:rsid w:val="00BA3AFD"/>
    <w:rsid w:val="00BA3B0C"/>
    <w:rsid w:val="00BA40E8"/>
    <w:rsid w:val="00BA4300"/>
    <w:rsid w:val="00BA545B"/>
    <w:rsid w:val="00BA616F"/>
    <w:rsid w:val="00BB00D8"/>
    <w:rsid w:val="00BB0DEA"/>
    <w:rsid w:val="00BB1562"/>
    <w:rsid w:val="00BB1ECC"/>
    <w:rsid w:val="00BB2C20"/>
    <w:rsid w:val="00BB3477"/>
    <w:rsid w:val="00BB3CC2"/>
    <w:rsid w:val="00BB3D29"/>
    <w:rsid w:val="00BB3FA9"/>
    <w:rsid w:val="00BB4B4C"/>
    <w:rsid w:val="00BB5559"/>
    <w:rsid w:val="00BC165B"/>
    <w:rsid w:val="00BC20E8"/>
    <w:rsid w:val="00BC3215"/>
    <w:rsid w:val="00BC3342"/>
    <w:rsid w:val="00BC4021"/>
    <w:rsid w:val="00BC5217"/>
    <w:rsid w:val="00BC5D74"/>
    <w:rsid w:val="00BD5234"/>
    <w:rsid w:val="00BD5B2A"/>
    <w:rsid w:val="00BD6E39"/>
    <w:rsid w:val="00BE06A8"/>
    <w:rsid w:val="00BE178F"/>
    <w:rsid w:val="00BE1841"/>
    <w:rsid w:val="00BE25FA"/>
    <w:rsid w:val="00BE26EE"/>
    <w:rsid w:val="00BE4619"/>
    <w:rsid w:val="00BE48FB"/>
    <w:rsid w:val="00BE4EED"/>
    <w:rsid w:val="00BE5A0E"/>
    <w:rsid w:val="00BE63AD"/>
    <w:rsid w:val="00BE6CC0"/>
    <w:rsid w:val="00BF0127"/>
    <w:rsid w:val="00BF064F"/>
    <w:rsid w:val="00BF0BEE"/>
    <w:rsid w:val="00BF2416"/>
    <w:rsid w:val="00BF2AF2"/>
    <w:rsid w:val="00BF2BC4"/>
    <w:rsid w:val="00BF3938"/>
    <w:rsid w:val="00BF3E96"/>
    <w:rsid w:val="00BF433A"/>
    <w:rsid w:val="00BF4685"/>
    <w:rsid w:val="00BF4AB9"/>
    <w:rsid w:val="00BF54E8"/>
    <w:rsid w:val="00BF5F17"/>
    <w:rsid w:val="00BF6211"/>
    <w:rsid w:val="00BF72D9"/>
    <w:rsid w:val="00BF7ABE"/>
    <w:rsid w:val="00C01012"/>
    <w:rsid w:val="00C01930"/>
    <w:rsid w:val="00C02EEA"/>
    <w:rsid w:val="00C044C6"/>
    <w:rsid w:val="00C06243"/>
    <w:rsid w:val="00C107DB"/>
    <w:rsid w:val="00C11AE5"/>
    <w:rsid w:val="00C11E39"/>
    <w:rsid w:val="00C12924"/>
    <w:rsid w:val="00C12E26"/>
    <w:rsid w:val="00C152A7"/>
    <w:rsid w:val="00C17435"/>
    <w:rsid w:val="00C20EB1"/>
    <w:rsid w:val="00C22A7A"/>
    <w:rsid w:val="00C231B6"/>
    <w:rsid w:val="00C24B5F"/>
    <w:rsid w:val="00C2583A"/>
    <w:rsid w:val="00C26712"/>
    <w:rsid w:val="00C2692C"/>
    <w:rsid w:val="00C3043E"/>
    <w:rsid w:val="00C317CC"/>
    <w:rsid w:val="00C31D93"/>
    <w:rsid w:val="00C326B0"/>
    <w:rsid w:val="00C32EAD"/>
    <w:rsid w:val="00C347AC"/>
    <w:rsid w:val="00C34B69"/>
    <w:rsid w:val="00C34C8D"/>
    <w:rsid w:val="00C3556F"/>
    <w:rsid w:val="00C36276"/>
    <w:rsid w:val="00C3637D"/>
    <w:rsid w:val="00C364D9"/>
    <w:rsid w:val="00C36973"/>
    <w:rsid w:val="00C40A43"/>
    <w:rsid w:val="00C40CD2"/>
    <w:rsid w:val="00C41605"/>
    <w:rsid w:val="00C41731"/>
    <w:rsid w:val="00C4222B"/>
    <w:rsid w:val="00C423D9"/>
    <w:rsid w:val="00C42BC1"/>
    <w:rsid w:val="00C42D64"/>
    <w:rsid w:val="00C45CE7"/>
    <w:rsid w:val="00C4616E"/>
    <w:rsid w:val="00C47023"/>
    <w:rsid w:val="00C50E07"/>
    <w:rsid w:val="00C50F33"/>
    <w:rsid w:val="00C52905"/>
    <w:rsid w:val="00C568C5"/>
    <w:rsid w:val="00C57E46"/>
    <w:rsid w:val="00C60555"/>
    <w:rsid w:val="00C61508"/>
    <w:rsid w:val="00C6192C"/>
    <w:rsid w:val="00C6221A"/>
    <w:rsid w:val="00C6281D"/>
    <w:rsid w:val="00C633C4"/>
    <w:rsid w:val="00C63934"/>
    <w:rsid w:val="00C63A6A"/>
    <w:rsid w:val="00C65DF6"/>
    <w:rsid w:val="00C65FAE"/>
    <w:rsid w:val="00C67338"/>
    <w:rsid w:val="00C67C9D"/>
    <w:rsid w:val="00C70BF4"/>
    <w:rsid w:val="00C72354"/>
    <w:rsid w:val="00C725E3"/>
    <w:rsid w:val="00C7477B"/>
    <w:rsid w:val="00C74D3F"/>
    <w:rsid w:val="00C75B6B"/>
    <w:rsid w:val="00C75F8E"/>
    <w:rsid w:val="00C76373"/>
    <w:rsid w:val="00C80236"/>
    <w:rsid w:val="00C80F4E"/>
    <w:rsid w:val="00C81780"/>
    <w:rsid w:val="00C81932"/>
    <w:rsid w:val="00C81B25"/>
    <w:rsid w:val="00C81E47"/>
    <w:rsid w:val="00C8286C"/>
    <w:rsid w:val="00C837F4"/>
    <w:rsid w:val="00C83A52"/>
    <w:rsid w:val="00C84D83"/>
    <w:rsid w:val="00C85007"/>
    <w:rsid w:val="00C87807"/>
    <w:rsid w:val="00C90866"/>
    <w:rsid w:val="00C90EC4"/>
    <w:rsid w:val="00C91AE4"/>
    <w:rsid w:val="00C92ABF"/>
    <w:rsid w:val="00C94DFC"/>
    <w:rsid w:val="00CA20D9"/>
    <w:rsid w:val="00CA59DD"/>
    <w:rsid w:val="00CA5A91"/>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136"/>
    <w:rsid w:val="00CC12CC"/>
    <w:rsid w:val="00CC1719"/>
    <w:rsid w:val="00CC283C"/>
    <w:rsid w:val="00CC2DE9"/>
    <w:rsid w:val="00CC44D4"/>
    <w:rsid w:val="00CC4E2F"/>
    <w:rsid w:val="00CC51A1"/>
    <w:rsid w:val="00CC5D60"/>
    <w:rsid w:val="00CC7354"/>
    <w:rsid w:val="00CD0955"/>
    <w:rsid w:val="00CD0ACE"/>
    <w:rsid w:val="00CD2887"/>
    <w:rsid w:val="00CD2A4C"/>
    <w:rsid w:val="00CD4B39"/>
    <w:rsid w:val="00CD6C11"/>
    <w:rsid w:val="00CD721A"/>
    <w:rsid w:val="00CD7BA9"/>
    <w:rsid w:val="00CE1FD9"/>
    <w:rsid w:val="00CE252E"/>
    <w:rsid w:val="00CE3A92"/>
    <w:rsid w:val="00CE3B3C"/>
    <w:rsid w:val="00CE406B"/>
    <w:rsid w:val="00CE40C4"/>
    <w:rsid w:val="00CE46CF"/>
    <w:rsid w:val="00CE4B99"/>
    <w:rsid w:val="00CE51C0"/>
    <w:rsid w:val="00CE7934"/>
    <w:rsid w:val="00CF1077"/>
    <w:rsid w:val="00CF1D27"/>
    <w:rsid w:val="00CF2887"/>
    <w:rsid w:val="00CF3FC7"/>
    <w:rsid w:val="00CF42D9"/>
    <w:rsid w:val="00CF435F"/>
    <w:rsid w:val="00CF4670"/>
    <w:rsid w:val="00CF47D1"/>
    <w:rsid w:val="00CF53D4"/>
    <w:rsid w:val="00CF6EF9"/>
    <w:rsid w:val="00D00718"/>
    <w:rsid w:val="00D05EAD"/>
    <w:rsid w:val="00D103E4"/>
    <w:rsid w:val="00D12296"/>
    <w:rsid w:val="00D13684"/>
    <w:rsid w:val="00D16BB9"/>
    <w:rsid w:val="00D20684"/>
    <w:rsid w:val="00D20AA8"/>
    <w:rsid w:val="00D21023"/>
    <w:rsid w:val="00D2529F"/>
    <w:rsid w:val="00D308BF"/>
    <w:rsid w:val="00D339D4"/>
    <w:rsid w:val="00D33AA2"/>
    <w:rsid w:val="00D33AD8"/>
    <w:rsid w:val="00D35589"/>
    <w:rsid w:val="00D368C3"/>
    <w:rsid w:val="00D403A7"/>
    <w:rsid w:val="00D40D0A"/>
    <w:rsid w:val="00D43006"/>
    <w:rsid w:val="00D43268"/>
    <w:rsid w:val="00D50464"/>
    <w:rsid w:val="00D50B5D"/>
    <w:rsid w:val="00D52E72"/>
    <w:rsid w:val="00D552CD"/>
    <w:rsid w:val="00D565FD"/>
    <w:rsid w:val="00D579FB"/>
    <w:rsid w:val="00D60099"/>
    <w:rsid w:val="00D6262D"/>
    <w:rsid w:val="00D642FF"/>
    <w:rsid w:val="00D6450B"/>
    <w:rsid w:val="00D64AFE"/>
    <w:rsid w:val="00D65578"/>
    <w:rsid w:val="00D65E6E"/>
    <w:rsid w:val="00D660F0"/>
    <w:rsid w:val="00D66F83"/>
    <w:rsid w:val="00D7033E"/>
    <w:rsid w:val="00D70BE3"/>
    <w:rsid w:val="00D721F7"/>
    <w:rsid w:val="00D7432C"/>
    <w:rsid w:val="00D74378"/>
    <w:rsid w:val="00D7503C"/>
    <w:rsid w:val="00D76D45"/>
    <w:rsid w:val="00D81332"/>
    <w:rsid w:val="00D8280C"/>
    <w:rsid w:val="00D82BE7"/>
    <w:rsid w:val="00D85121"/>
    <w:rsid w:val="00D851AF"/>
    <w:rsid w:val="00D855EA"/>
    <w:rsid w:val="00D87FEC"/>
    <w:rsid w:val="00D90A6E"/>
    <w:rsid w:val="00D91DD8"/>
    <w:rsid w:val="00D93DBA"/>
    <w:rsid w:val="00D946CD"/>
    <w:rsid w:val="00D94AA7"/>
    <w:rsid w:val="00D94EB3"/>
    <w:rsid w:val="00D95943"/>
    <w:rsid w:val="00D962D7"/>
    <w:rsid w:val="00DA17DE"/>
    <w:rsid w:val="00DA1909"/>
    <w:rsid w:val="00DA2044"/>
    <w:rsid w:val="00DA3275"/>
    <w:rsid w:val="00DA3677"/>
    <w:rsid w:val="00DA3730"/>
    <w:rsid w:val="00DA39B4"/>
    <w:rsid w:val="00DA3C59"/>
    <w:rsid w:val="00DA3FCE"/>
    <w:rsid w:val="00DA4678"/>
    <w:rsid w:val="00DA46E8"/>
    <w:rsid w:val="00DB1BAD"/>
    <w:rsid w:val="00DB2560"/>
    <w:rsid w:val="00DB283A"/>
    <w:rsid w:val="00DB2E64"/>
    <w:rsid w:val="00DB3A60"/>
    <w:rsid w:val="00DB3CC2"/>
    <w:rsid w:val="00DB43AC"/>
    <w:rsid w:val="00DB5E16"/>
    <w:rsid w:val="00DB5EBC"/>
    <w:rsid w:val="00DB62FE"/>
    <w:rsid w:val="00DB6766"/>
    <w:rsid w:val="00DB7B1D"/>
    <w:rsid w:val="00DB7E81"/>
    <w:rsid w:val="00DC0AAD"/>
    <w:rsid w:val="00DC0C3E"/>
    <w:rsid w:val="00DC2165"/>
    <w:rsid w:val="00DC3A5A"/>
    <w:rsid w:val="00DC3CA6"/>
    <w:rsid w:val="00DC5B20"/>
    <w:rsid w:val="00DC766D"/>
    <w:rsid w:val="00DD1819"/>
    <w:rsid w:val="00DD2859"/>
    <w:rsid w:val="00DD53B1"/>
    <w:rsid w:val="00DD65FD"/>
    <w:rsid w:val="00DD71F9"/>
    <w:rsid w:val="00DD7485"/>
    <w:rsid w:val="00DE15DB"/>
    <w:rsid w:val="00DE306F"/>
    <w:rsid w:val="00DE312B"/>
    <w:rsid w:val="00DE41ED"/>
    <w:rsid w:val="00DE584F"/>
    <w:rsid w:val="00DE59DD"/>
    <w:rsid w:val="00DE5DA3"/>
    <w:rsid w:val="00DE6BE3"/>
    <w:rsid w:val="00DF16A4"/>
    <w:rsid w:val="00DF1BF7"/>
    <w:rsid w:val="00DF3393"/>
    <w:rsid w:val="00DF35E1"/>
    <w:rsid w:val="00DF3C56"/>
    <w:rsid w:val="00DF605D"/>
    <w:rsid w:val="00DF75C1"/>
    <w:rsid w:val="00DF7B67"/>
    <w:rsid w:val="00E00E08"/>
    <w:rsid w:val="00E025D6"/>
    <w:rsid w:val="00E05558"/>
    <w:rsid w:val="00E07764"/>
    <w:rsid w:val="00E07CF4"/>
    <w:rsid w:val="00E114DF"/>
    <w:rsid w:val="00E115BB"/>
    <w:rsid w:val="00E11D3F"/>
    <w:rsid w:val="00E1638E"/>
    <w:rsid w:val="00E17ADD"/>
    <w:rsid w:val="00E17CBE"/>
    <w:rsid w:val="00E200E3"/>
    <w:rsid w:val="00E20A8A"/>
    <w:rsid w:val="00E2439A"/>
    <w:rsid w:val="00E246C1"/>
    <w:rsid w:val="00E24B33"/>
    <w:rsid w:val="00E256F8"/>
    <w:rsid w:val="00E262B1"/>
    <w:rsid w:val="00E2672C"/>
    <w:rsid w:val="00E26A9C"/>
    <w:rsid w:val="00E270FE"/>
    <w:rsid w:val="00E277DD"/>
    <w:rsid w:val="00E27C24"/>
    <w:rsid w:val="00E27E96"/>
    <w:rsid w:val="00E30BD5"/>
    <w:rsid w:val="00E31C34"/>
    <w:rsid w:val="00E32408"/>
    <w:rsid w:val="00E330F5"/>
    <w:rsid w:val="00E33E2F"/>
    <w:rsid w:val="00E34D79"/>
    <w:rsid w:val="00E36687"/>
    <w:rsid w:val="00E36B15"/>
    <w:rsid w:val="00E37B1E"/>
    <w:rsid w:val="00E37C51"/>
    <w:rsid w:val="00E41654"/>
    <w:rsid w:val="00E43F74"/>
    <w:rsid w:val="00E45EF8"/>
    <w:rsid w:val="00E462D5"/>
    <w:rsid w:val="00E52B2F"/>
    <w:rsid w:val="00E52FB9"/>
    <w:rsid w:val="00E55182"/>
    <w:rsid w:val="00E55644"/>
    <w:rsid w:val="00E60B8E"/>
    <w:rsid w:val="00E61168"/>
    <w:rsid w:val="00E62090"/>
    <w:rsid w:val="00E6293E"/>
    <w:rsid w:val="00E63B88"/>
    <w:rsid w:val="00E63E4F"/>
    <w:rsid w:val="00E669EF"/>
    <w:rsid w:val="00E67A94"/>
    <w:rsid w:val="00E71994"/>
    <w:rsid w:val="00E72A0E"/>
    <w:rsid w:val="00E73874"/>
    <w:rsid w:val="00E751E2"/>
    <w:rsid w:val="00E7592B"/>
    <w:rsid w:val="00E81DCE"/>
    <w:rsid w:val="00E8225E"/>
    <w:rsid w:val="00E8301D"/>
    <w:rsid w:val="00E8384D"/>
    <w:rsid w:val="00E8488F"/>
    <w:rsid w:val="00E85123"/>
    <w:rsid w:val="00E8554F"/>
    <w:rsid w:val="00E85FF9"/>
    <w:rsid w:val="00E9153C"/>
    <w:rsid w:val="00E92B2C"/>
    <w:rsid w:val="00E94DAB"/>
    <w:rsid w:val="00E959FF"/>
    <w:rsid w:val="00E95D29"/>
    <w:rsid w:val="00E95DEF"/>
    <w:rsid w:val="00E9630B"/>
    <w:rsid w:val="00E97A58"/>
    <w:rsid w:val="00EA24B2"/>
    <w:rsid w:val="00EA2E21"/>
    <w:rsid w:val="00EA2E53"/>
    <w:rsid w:val="00EA3763"/>
    <w:rsid w:val="00EA3D49"/>
    <w:rsid w:val="00EA5227"/>
    <w:rsid w:val="00EA76CD"/>
    <w:rsid w:val="00EB05B6"/>
    <w:rsid w:val="00EB17D1"/>
    <w:rsid w:val="00EB17E2"/>
    <w:rsid w:val="00EB224F"/>
    <w:rsid w:val="00EB2D88"/>
    <w:rsid w:val="00EB3003"/>
    <w:rsid w:val="00EB4575"/>
    <w:rsid w:val="00EB5137"/>
    <w:rsid w:val="00EB58A6"/>
    <w:rsid w:val="00EB5FDA"/>
    <w:rsid w:val="00EB696E"/>
    <w:rsid w:val="00EC1A3F"/>
    <w:rsid w:val="00EC1E38"/>
    <w:rsid w:val="00EC2091"/>
    <w:rsid w:val="00EC29C1"/>
    <w:rsid w:val="00EC2FF9"/>
    <w:rsid w:val="00EC32FA"/>
    <w:rsid w:val="00EC36DB"/>
    <w:rsid w:val="00EC4BD9"/>
    <w:rsid w:val="00EC5060"/>
    <w:rsid w:val="00EC527B"/>
    <w:rsid w:val="00EC65D9"/>
    <w:rsid w:val="00ED1FE1"/>
    <w:rsid w:val="00ED2A92"/>
    <w:rsid w:val="00ED36E7"/>
    <w:rsid w:val="00ED3908"/>
    <w:rsid w:val="00ED3BF1"/>
    <w:rsid w:val="00ED5712"/>
    <w:rsid w:val="00ED585D"/>
    <w:rsid w:val="00ED605F"/>
    <w:rsid w:val="00ED611E"/>
    <w:rsid w:val="00ED6434"/>
    <w:rsid w:val="00ED6544"/>
    <w:rsid w:val="00EE0825"/>
    <w:rsid w:val="00EE233B"/>
    <w:rsid w:val="00EE3337"/>
    <w:rsid w:val="00EE3E46"/>
    <w:rsid w:val="00EE5607"/>
    <w:rsid w:val="00EE60A0"/>
    <w:rsid w:val="00EE7092"/>
    <w:rsid w:val="00EF021F"/>
    <w:rsid w:val="00EF0F81"/>
    <w:rsid w:val="00EF2AF5"/>
    <w:rsid w:val="00EF4946"/>
    <w:rsid w:val="00EF4FF0"/>
    <w:rsid w:val="00EF63E1"/>
    <w:rsid w:val="00EF7C5F"/>
    <w:rsid w:val="00F00C4F"/>
    <w:rsid w:val="00F0330D"/>
    <w:rsid w:val="00F03A48"/>
    <w:rsid w:val="00F0583F"/>
    <w:rsid w:val="00F07B43"/>
    <w:rsid w:val="00F10D3F"/>
    <w:rsid w:val="00F11942"/>
    <w:rsid w:val="00F11CEC"/>
    <w:rsid w:val="00F12E1E"/>
    <w:rsid w:val="00F14143"/>
    <w:rsid w:val="00F148B1"/>
    <w:rsid w:val="00F14EEE"/>
    <w:rsid w:val="00F150F6"/>
    <w:rsid w:val="00F171BB"/>
    <w:rsid w:val="00F20694"/>
    <w:rsid w:val="00F23A39"/>
    <w:rsid w:val="00F25B43"/>
    <w:rsid w:val="00F25BD2"/>
    <w:rsid w:val="00F27710"/>
    <w:rsid w:val="00F27899"/>
    <w:rsid w:val="00F278B9"/>
    <w:rsid w:val="00F279B2"/>
    <w:rsid w:val="00F3005A"/>
    <w:rsid w:val="00F30936"/>
    <w:rsid w:val="00F309DB"/>
    <w:rsid w:val="00F30F59"/>
    <w:rsid w:val="00F35302"/>
    <w:rsid w:val="00F3688F"/>
    <w:rsid w:val="00F37971"/>
    <w:rsid w:val="00F4029E"/>
    <w:rsid w:val="00F40393"/>
    <w:rsid w:val="00F4064F"/>
    <w:rsid w:val="00F41796"/>
    <w:rsid w:val="00F41A32"/>
    <w:rsid w:val="00F42B01"/>
    <w:rsid w:val="00F43025"/>
    <w:rsid w:val="00F437E9"/>
    <w:rsid w:val="00F447CB"/>
    <w:rsid w:val="00F460F4"/>
    <w:rsid w:val="00F51CE4"/>
    <w:rsid w:val="00F51E11"/>
    <w:rsid w:val="00F535C7"/>
    <w:rsid w:val="00F55431"/>
    <w:rsid w:val="00F562A6"/>
    <w:rsid w:val="00F56440"/>
    <w:rsid w:val="00F61C60"/>
    <w:rsid w:val="00F63077"/>
    <w:rsid w:val="00F631F7"/>
    <w:rsid w:val="00F634B8"/>
    <w:rsid w:val="00F654A3"/>
    <w:rsid w:val="00F654CC"/>
    <w:rsid w:val="00F65A99"/>
    <w:rsid w:val="00F66428"/>
    <w:rsid w:val="00F71803"/>
    <w:rsid w:val="00F738CA"/>
    <w:rsid w:val="00F73A1F"/>
    <w:rsid w:val="00F757CD"/>
    <w:rsid w:val="00F758C8"/>
    <w:rsid w:val="00F75A6F"/>
    <w:rsid w:val="00F77A89"/>
    <w:rsid w:val="00F77E8A"/>
    <w:rsid w:val="00F77FBC"/>
    <w:rsid w:val="00F800BE"/>
    <w:rsid w:val="00F8031B"/>
    <w:rsid w:val="00F81ED7"/>
    <w:rsid w:val="00F81F5E"/>
    <w:rsid w:val="00F82020"/>
    <w:rsid w:val="00F82ED9"/>
    <w:rsid w:val="00F83034"/>
    <w:rsid w:val="00F84CC9"/>
    <w:rsid w:val="00F86E08"/>
    <w:rsid w:val="00F874DD"/>
    <w:rsid w:val="00F9139C"/>
    <w:rsid w:val="00F92DAD"/>
    <w:rsid w:val="00F93780"/>
    <w:rsid w:val="00F93BEB"/>
    <w:rsid w:val="00F950E8"/>
    <w:rsid w:val="00F95EE7"/>
    <w:rsid w:val="00F95FC7"/>
    <w:rsid w:val="00F96285"/>
    <w:rsid w:val="00F96346"/>
    <w:rsid w:val="00F97E4E"/>
    <w:rsid w:val="00FA03B6"/>
    <w:rsid w:val="00FA0C96"/>
    <w:rsid w:val="00FA1016"/>
    <w:rsid w:val="00FA107E"/>
    <w:rsid w:val="00FA109C"/>
    <w:rsid w:val="00FA1293"/>
    <w:rsid w:val="00FA2C9C"/>
    <w:rsid w:val="00FA3885"/>
    <w:rsid w:val="00FA39BE"/>
    <w:rsid w:val="00FA4E6D"/>
    <w:rsid w:val="00FA4ECD"/>
    <w:rsid w:val="00FA521F"/>
    <w:rsid w:val="00FA68ED"/>
    <w:rsid w:val="00FB0CEB"/>
    <w:rsid w:val="00FB1656"/>
    <w:rsid w:val="00FB42C4"/>
    <w:rsid w:val="00FB42F3"/>
    <w:rsid w:val="00FB7389"/>
    <w:rsid w:val="00FB76EC"/>
    <w:rsid w:val="00FB7C4B"/>
    <w:rsid w:val="00FC16BC"/>
    <w:rsid w:val="00FC16D2"/>
    <w:rsid w:val="00FC3AC9"/>
    <w:rsid w:val="00FC3EED"/>
    <w:rsid w:val="00FC4501"/>
    <w:rsid w:val="00FC4A7C"/>
    <w:rsid w:val="00FC4D5B"/>
    <w:rsid w:val="00FC4D9D"/>
    <w:rsid w:val="00FC58DE"/>
    <w:rsid w:val="00FC7B69"/>
    <w:rsid w:val="00FD07F6"/>
    <w:rsid w:val="00FD2BAB"/>
    <w:rsid w:val="00FD30E4"/>
    <w:rsid w:val="00FD3162"/>
    <w:rsid w:val="00FD37E0"/>
    <w:rsid w:val="00FD4139"/>
    <w:rsid w:val="00FD6F90"/>
    <w:rsid w:val="00FE0705"/>
    <w:rsid w:val="00FE07AB"/>
    <w:rsid w:val="00FE0F27"/>
    <w:rsid w:val="00FE2658"/>
    <w:rsid w:val="00FE288B"/>
    <w:rsid w:val="00FE4B04"/>
    <w:rsid w:val="00FE518E"/>
    <w:rsid w:val="00FE5BC2"/>
    <w:rsid w:val="00FE6509"/>
    <w:rsid w:val="00FE6B86"/>
    <w:rsid w:val="00FF0324"/>
    <w:rsid w:val="00FF190A"/>
    <w:rsid w:val="00FF291A"/>
    <w:rsid w:val="00FF2F47"/>
    <w:rsid w:val="00FF3883"/>
    <w:rsid w:val="00FF3EBD"/>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BC2FE"/>
  <w15:docId w15:val="{A890740F-2327-46CD-82FA-0B4D10ED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2"/>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2"/>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draznn">
    <w:name w:val="Emphasis"/>
    <w:uiPriority w:val="20"/>
    <w:qFormat/>
    <w:rsid w:val="002D4B60"/>
    <w:rPr>
      <w:i/>
      <w:iCs/>
    </w:rPr>
  </w:style>
  <w:style w:type="paragraph" w:styleId="Textkomente">
    <w:name w:val="annotation text"/>
    <w:basedOn w:val="Normln"/>
    <w:link w:val="TextkomenteChar"/>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
    <w:basedOn w:val="Normln"/>
    <w:link w:val="OdstavecseseznamemChar"/>
    <w:uiPriority w:val="34"/>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
      </w:numPr>
      <w:spacing w:after="120" w:line="240" w:lineRule="atLeast"/>
      <w:jc w:val="center"/>
    </w:pPr>
    <w:rPr>
      <w:rFonts w:ascii="Arial" w:hAnsi="Arial" w:cs="Arial"/>
      <w:b/>
      <w:sz w:val="24"/>
      <w:szCs w:val="24"/>
    </w:rPr>
  </w:style>
  <w:style w:type="paragraph" w:customStyle="1" w:styleId="Zkladntextodsazen32">
    <w:name w:val="Základní text odsazený 32"/>
    <w:basedOn w:val="Normln"/>
    <w:rsid w:val="00482667"/>
    <w:pPr>
      <w:suppressAutoHyphens/>
      <w:spacing w:after="120"/>
      <w:ind w:left="283"/>
    </w:pPr>
    <w:rPr>
      <w:sz w:val="16"/>
      <w:szCs w:val="16"/>
      <w:lang w:eastAsia="ar-SA"/>
    </w:rPr>
  </w:style>
  <w:style w:type="character" w:customStyle="1" w:styleId="ZkladntextodsazenChar">
    <w:name w:val="Základní text odsazený Char"/>
    <w:link w:val="Zkladntextodsazen"/>
    <w:rsid w:val="00ED2A92"/>
    <w:rPr>
      <w:sz w:val="24"/>
      <w:szCs w:val="24"/>
    </w:rPr>
  </w:style>
  <w:style w:type="paragraph" w:customStyle="1" w:styleId="Stednstnovn1zvraznn11">
    <w:name w:val="Střední stínování 1 – zvýraznění 11"/>
    <w:uiPriority w:val="1"/>
    <w:qFormat/>
    <w:rsid w:val="00C3556F"/>
    <w:rPr>
      <w:rFonts w:ascii="Calibri" w:eastAsia="Calibri" w:hAnsi="Calibri"/>
      <w:sz w:val="22"/>
      <w:szCs w:val="22"/>
      <w:lang w:eastAsia="en-US"/>
    </w:rPr>
  </w:style>
  <w:style w:type="character" w:customStyle="1" w:styleId="OdstavecseseznamemChar">
    <w:name w:val="Odstavec se seznamem Char"/>
    <w:aliases w:val="Odstavec_muj Char,Nad Char,Odstavec cíl se seznamem Char,Odstavec se seznamem5 Char"/>
    <w:link w:val="Odstavecseseznamem"/>
    <w:qFormat/>
    <w:locked/>
    <w:rsid w:val="00CD721A"/>
    <w:rPr>
      <w:sz w:val="24"/>
      <w:szCs w:val="24"/>
    </w:rPr>
  </w:style>
  <w:style w:type="character" w:styleId="Sledovanodkaz">
    <w:name w:val="FollowedHyperlink"/>
    <w:basedOn w:val="Standardnpsmoodstavce"/>
    <w:semiHidden/>
    <w:unhideWhenUsed/>
    <w:rsid w:val="00091EED"/>
    <w:rPr>
      <w:color w:val="800080" w:themeColor="followedHyperlink"/>
      <w:u w:val="single"/>
    </w:rPr>
  </w:style>
  <w:style w:type="paragraph" w:customStyle="1" w:styleId="Normlnodsazen1">
    <w:name w:val="Normální odsazený1"/>
    <w:basedOn w:val="Normln"/>
    <w:rsid w:val="00091AA6"/>
    <w:pPr>
      <w:suppressAutoHyphens/>
      <w:spacing w:after="240"/>
      <w:ind w:left="1134"/>
    </w:pPr>
    <w:rPr>
      <w:sz w:val="22"/>
      <w:szCs w:val="20"/>
      <w:lang w:eastAsia="ar-SA"/>
    </w:rPr>
  </w:style>
  <w:style w:type="paragraph" w:customStyle="1" w:styleId="Zkladntext22">
    <w:name w:val="Základní text 22"/>
    <w:basedOn w:val="Normln"/>
    <w:rsid w:val="00F35302"/>
    <w:pPr>
      <w:suppressAutoHyphens/>
      <w:overflowPunct w:val="0"/>
      <w:autoSpaceDE w:val="0"/>
      <w:ind w:left="360"/>
      <w:jc w:val="both"/>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899">
      <w:bodyDiv w:val="1"/>
      <w:marLeft w:val="0"/>
      <w:marRight w:val="0"/>
      <w:marTop w:val="0"/>
      <w:marBottom w:val="0"/>
      <w:divBdr>
        <w:top w:val="none" w:sz="0" w:space="0" w:color="auto"/>
        <w:left w:val="none" w:sz="0" w:space="0" w:color="auto"/>
        <w:bottom w:val="none" w:sz="0" w:space="0" w:color="auto"/>
        <w:right w:val="none" w:sz="0" w:space="0" w:color="auto"/>
      </w:divBdr>
    </w:div>
    <w:div w:id="70399023">
      <w:bodyDiv w:val="1"/>
      <w:marLeft w:val="0"/>
      <w:marRight w:val="0"/>
      <w:marTop w:val="0"/>
      <w:marBottom w:val="0"/>
      <w:divBdr>
        <w:top w:val="none" w:sz="0" w:space="0" w:color="auto"/>
        <w:left w:val="none" w:sz="0" w:space="0" w:color="auto"/>
        <w:bottom w:val="none" w:sz="0" w:space="0" w:color="auto"/>
        <w:right w:val="none" w:sz="0" w:space="0" w:color="auto"/>
      </w:divBdr>
    </w:div>
    <w:div w:id="178740943">
      <w:bodyDiv w:val="1"/>
      <w:marLeft w:val="0"/>
      <w:marRight w:val="0"/>
      <w:marTop w:val="0"/>
      <w:marBottom w:val="0"/>
      <w:divBdr>
        <w:top w:val="none" w:sz="0" w:space="0" w:color="auto"/>
        <w:left w:val="none" w:sz="0" w:space="0" w:color="auto"/>
        <w:bottom w:val="none" w:sz="0" w:space="0" w:color="auto"/>
        <w:right w:val="none" w:sz="0" w:space="0" w:color="auto"/>
      </w:divBdr>
    </w:div>
    <w:div w:id="316619245">
      <w:bodyDiv w:val="1"/>
      <w:marLeft w:val="0"/>
      <w:marRight w:val="0"/>
      <w:marTop w:val="0"/>
      <w:marBottom w:val="0"/>
      <w:divBdr>
        <w:top w:val="none" w:sz="0" w:space="0" w:color="auto"/>
        <w:left w:val="none" w:sz="0" w:space="0" w:color="auto"/>
        <w:bottom w:val="none" w:sz="0" w:space="0" w:color="auto"/>
        <w:right w:val="none" w:sz="0" w:space="0" w:color="auto"/>
      </w:divBdr>
      <w:divsChild>
        <w:div w:id="1562791668">
          <w:marLeft w:val="0"/>
          <w:marRight w:val="0"/>
          <w:marTop w:val="0"/>
          <w:marBottom w:val="0"/>
          <w:divBdr>
            <w:top w:val="none" w:sz="0" w:space="0" w:color="auto"/>
            <w:left w:val="none" w:sz="0" w:space="0" w:color="auto"/>
            <w:bottom w:val="none" w:sz="0" w:space="0" w:color="auto"/>
            <w:right w:val="none" w:sz="0" w:space="0" w:color="auto"/>
          </w:divBdr>
          <w:divsChild>
            <w:div w:id="1550648649">
              <w:marLeft w:val="0"/>
              <w:marRight w:val="0"/>
              <w:marTop w:val="0"/>
              <w:marBottom w:val="0"/>
              <w:divBdr>
                <w:top w:val="none" w:sz="0" w:space="0" w:color="auto"/>
                <w:left w:val="none" w:sz="0" w:space="0" w:color="auto"/>
                <w:bottom w:val="none" w:sz="0" w:space="0" w:color="auto"/>
                <w:right w:val="none" w:sz="0" w:space="0" w:color="auto"/>
              </w:divBdr>
              <w:divsChild>
                <w:div w:id="1106385100">
                  <w:marLeft w:val="0"/>
                  <w:marRight w:val="0"/>
                  <w:marTop w:val="0"/>
                  <w:marBottom w:val="0"/>
                  <w:divBdr>
                    <w:top w:val="none" w:sz="0" w:space="0" w:color="auto"/>
                    <w:left w:val="none" w:sz="0" w:space="0" w:color="auto"/>
                    <w:bottom w:val="none" w:sz="0" w:space="0" w:color="auto"/>
                    <w:right w:val="none" w:sz="0" w:space="0" w:color="auto"/>
                  </w:divBdr>
                </w:div>
              </w:divsChild>
            </w:div>
            <w:div w:id="1140615828">
              <w:marLeft w:val="0"/>
              <w:marRight w:val="0"/>
              <w:marTop w:val="0"/>
              <w:marBottom w:val="0"/>
              <w:divBdr>
                <w:top w:val="none" w:sz="0" w:space="0" w:color="auto"/>
                <w:left w:val="none" w:sz="0" w:space="0" w:color="auto"/>
                <w:bottom w:val="none" w:sz="0" w:space="0" w:color="auto"/>
                <w:right w:val="none" w:sz="0" w:space="0" w:color="auto"/>
              </w:divBdr>
              <w:divsChild>
                <w:div w:id="15830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481387104">
      <w:bodyDiv w:val="1"/>
      <w:marLeft w:val="0"/>
      <w:marRight w:val="0"/>
      <w:marTop w:val="0"/>
      <w:marBottom w:val="0"/>
      <w:divBdr>
        <w:top w:val="none" w:sz="0" w:space="0" w:color="auto"/>
        <w:left w:val="none" w:sz="0" w:space="0" w:color="auto"/>
        <w:bottom w:val="none" w:sz="0" w:space="0" w:color="auto"/>
        <w:right w:val="none" w:sz="0" w:space="0" w:color="auto"/>
      </w:divBdr>
    </w:div>
    <w:div w:id="529270453">
      <w:bodyDiv w:val="1"/>
      <w:marLeft w:val="0"/>
      <w:marRight w:val="0"/>
      <w:marTop w:val="0"/>
      <w:marBottom w:val="0"/>
      <w:divBdr>
        <w:top w:val="none" w:sz="0" w:space="0" w:color="auto"/>
        <w:left w:val="none" w:sz="0" w:space="0" w:color="auto"/>
        <w:bottom w:val="none" w:sz="0" w:space="0" w:color="auto"/>
        <w:right w:val="none" w:sz="0" w:space="0" w:color="auto"/>
      </w:divBdr>
    </w:div>
    <w:div w:id="655032803">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951597312">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534613964">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572510">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750810517">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60649">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6DDD0-0529-470E-BC3F-70101AFA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5231</Words>
  <Characters>30523</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Petra Pokorná</dc:creator>
  <cp:lastModifiedBy>Helena Čížková</cp:lastModifiedBy>
  <cp:revision>4</cp:revision>
  <cp:lastPrinted>2020-04-21T13:41:00Z</cp:lastPrinted>
  <dcterms:created xsi:type="dcterms:W3CDTF">2025-10-07T13:02:00Z</dcterms:created>
  <dcterms:modified xsi:type="dcterms:W3CDTF">2025-10-09T12:21:00Z</dcterms:modified>
</cp:coreProperties>
</file>