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DCBF7" w14:textId="48FCF9C8" w:rsidR="00327D13" w:rsidRDefault="00E64791" w:rsidP="00596717">
      <w:pPr>
        <w:spacing w:after="240"/>
        <w:jc w:val="both"/>
      </w:pPr>
      <w:bookmarkStart w:id="0" w:name="_GoBack"/>
      <w:bookmarkEnd w:id="0"/>
      <w:r>
        <w:rPr>
          <w:b/>
          <w:u w:val="single"/>
        </w:rPr>
        <w:t>Obecné o</w:t>
      </w:r>
      <w:r w:rsidR="00596717" w:rsidRPr="001E478D">
        <w:rPr>
          <w:b/>
          <w:u w:val="single"/>
        </w:rPr>
        <w:t>bchodní podmínky platné pro veřejné zakázky zadávané v dynamickém nákupním systému s názvem „DNS – Zakázková výroba TP20_067“</w:t>
      </w:r>
      <w:r w:rsidR="001E478D">
        <w:t xml:space="preserve">: </w:t>
      </w:r>
    </w:p>
    <w:p w14:paraId="7D068138" w14:textId="77777777" w:rsidR="00596717" w:rsidRPr="00596717" w:rsidRDefault="00596717" w:rsidP="00596717">
      <w:pPr>
        <w:pStyle w:val="Odstavecseseznamem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u w:val="single"/>
        </w:rPr>
      </w:pPr>
      <w:r w:rsidRPr="00596717">
        <w:rPr>
          <w:u w:val="single"/>
        </w:rPr>
        <w:t>Platnost obchodních podmínek</w:t>
      </w:r>
      <w:r w:rsidR="00B6405A">
        <w:rPr>
          <w:u w:val="single"/>
        </w:rPr>
        <w:t>, uzavření smlouvy</w:t>
      </w:r>
    </w:p>
    <w:p w14:paraId="7D982DE9" w14:textId="77777777" w:rsidR="00596717" w:rsidRDefault="00596717" w:rsidP="00596717">
      <w:pPr>
        <w:pStyle w:val="Odstavecseseznamem"/>
        <w:spacing w:after="120"/>
        <w:ind w:left="425"/>
        <w:contextualSpacing w:val="0"/>
        <w:jc w:val="both"/>
      </w:pPr>
      <w:r>
        <w:t>Tyto obchodní podmínky platí pro všechny veřejné zakázky zadávané ve shora označeném dynamickém nákupním systému, pokud zadavatel pro některou konkrétní veřejnou zakázku nestanoví obchodní podmínku/ podmínky odlišné.</w:t>
      </w:r>
    </w:p>
    <w:p w14:paraId="52264B7D" w14:textId="77777777" w:rsidR="00596717" w:rsidRDefault="00596717" w:rsidP="00E46B85">
      <w:pPr>
        <w:pStyle w:val="Odstavecseseznamem"/>
        <w:spacing w:after="120"/>
        <w:ind w:left="425"/>
        <w:contextualSpacing w:val="0"/>
        <w:jc w:val="both"/>
      </w:pPr>
      <w:r>
        <w:t>Zadávací podmínky jednotlivých veřejných zakázek budou zpravidla obsahovat další doplňující obchodní podmínky platné pro předmětné veřejné zakázky.</w:t>
      </w:r>
    </w:p>
    <w:p w14:paraId="222AE064" w14:textId="27E22377" w:rsidR="00B6405A" w:rsidRDefault="00E46B85" w:rsidP="00596717">
      <w:pPr>
        <w:pStyle w:val="Odstavecseseznamem"/>
        <w:spacing w:after="240"/>
        <w:ind w:left="425"/>
        <w:contextualSpacing w:val="0"/>
        <w:jc w:val="both"/>
      </w:pPr>
      <w:r>
        <w:t>Kupní smlouva pro plnění jednotlivé veřejné zakázky bude s vybraným dodavatelem jako prodávajícím z</w:t>
      </w:r>
      <w:r w:rsidR="00B6405A">
        <w:t xml:space="preserve">pravidla </w:t>
      </w:r>
      <w:r>
        <w:t>uzavřena odesláním</w:t>
      </w:r>
      <w:r w:rsidR="00E64791">
        <w:t xml:space="preserve"> návrhu na uzavření smlouvy</w:t>
      </w:r>
      <w:r>
        <w:t xml:space="preserve"> </w:t>
      </w:r>
      <w:r w:rsidR="00E64791">
        <w:t>pro</w:t>
      </w:r>
      <w:r>
        <w:t xml:space="preserve"> dodání předmětu plnění </w:t>
      </w:r>
      <w:r w:rsidR="00E64791">
        <w:t xml:space="preserve">obsahujícího veškeré podmínky plnění předmětné veřejné zakázky </w:t>
      </w:r>
      <w:r>
        <w:t>a je</w:t>
      </w:r>
      <w:r w:rsidR="00E64791">
        <w:t>ho</w:t>
      </w:r>
      <w:r>
        <w:t xml:space="preserve"> potvrzením prodávajícím. Bude-li se jednat o smlouvu o dílo (a nikoliv smlouvu kupní) například z důvodu poskytnutí materiálu zadavatelem, použijí se tyto obchodní podmínky</w:t>
      </w:r>
      <w:r w:rsidR="001C7394">
        <w:t xml:space="preserve"> obdobně. </w:t>
      </w:r>
      <w:r>
        <w:t xml:space="preserve"> </w:t>
      </w:r>
    </w:p>
    <w:p w14:paraId="61EF17F8" w14:textId="77777777" w:rsidR="006541F5" w:rsidRPr="006541F5" w:rsidRDefault="006541F5" w:rsidP="006541F5">
      <w:pPr>
        <w:pStyle w:val="Odstavecseseznamem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u w:val="single"/>
        </w:rPr>
      </w:pPr>
      <w:r w:rsidRPr="006541F5">
        <w:rPr>
          <w:u w:val="single"/>
        </w:rPr>
        <w:t>Místo plnění</w:t>
      </w:r>
    </w:p>
    <w:p w14:paraId="2C77756A" w14:textId="34A2E9C3" w:rsidR="00B6405A" w:rsidRDefault="006541F5" w:rsidP="006541F5">
      <w:pPr>
        <w:pStyle w:val="Odstavecseseznamem"/>
        <w:spacing w:after="240"/>
        <w:ind w:left="425"/>
        <w:contextualSpacing w:val="0"/>
        <w:jc w:val="both"/>
      </w:pPr>
      <w:r>
        <w:t xml:space="preserve">Prodávající </w:t>
      </w:r>
      <w:r w:rsidR="00B6405A">
        <w:t xml:space="preserve">zajistí dopravu </w:t>
      </w:r>
      <w:r>
        <w:t>požadovan</w:t>
      </w:r>
      <w:r w:rsidR="00B6405A">
        <w:t>ého</w:t>
      </w:r>
      <w:r>
        <w:t xml:space="preserve"> výrobk</w:t>
      </w:r>
      <w:r w:rsidR="00B6405A">
        <w:t>u</w:t>
      </w:r>
      <w:r>
        <w:t xml:space="preserve"> (výrobk</w:t>
      </w:r>
      <w:r w:rsidR="00B6405A">
        <w:t>ů</w:t>
      </w:r>
      <w:r>
        <w:t xml:space="preserve">) na své náklady do místa plnění, kterým je výzkumné centrum ELI Beamlines </w:t>
      </w:r>
      <w:r w:rsidR="00C75AF1">
        <w:t xml:space="preserve">nebo výzkumné centrum HiLASE </w:t>
      </w:r>
      <w:r>
        <w:t>v Dolních Břežanech, okres Praha-západ</w:t>
      </w:r>
      <w:r w:rsidR="00E64791">
        <w:t>, není-li v případě některé konkrétní veřejné zakázky výjimečně stanoveno jiné místo plnění</w:t>
      </w:r>
      <w:r>
        <w:t>.</w:t>
      </w:r>
    </w:p>
    <w:p w14:paraId="7DE021B2" w14:textId="77777777" w:rsidR="00B6405A" w:rsidRPr="00B6405A" w:rsidRDefault="00B6405A" w:rsidP="00B6405A">
      <w:pPr>
        <w:pStyle w:val="Odstavecseseznamem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u w:val="single"/>
        </w:rPr>
      </w:pPr>
      <w:r w:rsidRPr="00B6405A">
        <w:rPr>
          <w:u w:val="single"/>
        </w:rPr>
        <w:t>Předání a převzetí výrobk</w:t>
      </w:r>
      <w:r>
        <w:rPr>
          <w:u w:val="single"/>
        </w:rPr>
        <w:t>ů, prohlídka výrobků</w:t>
      </w:r>
    </w:p>
    <w:p w14:paraId="1A79A0BA" w14:textId="77777777" w:rsidR="00B6405A" w:rsidRDefault="00B6405A" w:rsidP="00B6405A">
      <w:pPr>
        <w:pStyle w:val="Odstavecseseznamem"/>
        <w:spacing w:after="120"/>
        <w:ind w:left="425"/>
        <w:contextualSpacing w:val="0"/>
        <w:jc w:val="both"/>
      </w:pPr>
      <w:r>
        <w:t xml:space="preserve">Zadavatel jako kupující převezme výrobky a tuto skutečnost potvrdí prodávajícímu do dodacího listu nebo jiného podobného dokumentu.  </w:t>
      </w:r>
    </w:p>
    <w:p w14:paraId="4717CB2C" w14:textId="77777777" w:rsidR="00B6405A" w:rsidRDefault="00B6405A" w:rsidP="00B6405A">
      <w:pPr>
        <w:spacing w:after="120"/>
        <w:ind w:left="425"/>
        <w:jc w:val="both"/>
      </w:pPr>
      <w:r>
        <w:t xml:space="preserve">Kupující není povinen při převzetí výrobků provádět jejich kontrolu s ohledem na splnění požadavků stanovených smlouvou. Převzetí výrobků kupujícím neznamená potvrzení splnění požadavků na výrobky stanovené smlouvou. </w:t>
      </w:r>
    </w:p>
    <w:p w14:paraId="76DA3B63" w14:textId="0A735907" w:rsidR="006541F5" w:rsidRDefault="00B6405A" w:rsidP="00B6405A">
      <w:pPr>
        <w:spacing w:after="240"/>
        <w:ind w:left="426"/>
        <w:jc w:val="both"/>
      </w:pPr>
      <w:r>
        <w:t xml:space="preserve">Prodávající bere na vědomí a souhlasí, že kupující </w:t>
      </w:r>
      <w:r w:rsidR="00E46B85">
        <w:t xml:space="preserve">má na prohlédnutí výrobků a přesvědčení se o jejich vlastnostech </w:t>
      </w:r>
      <w:r w:rsidR="00E46B85" w:rsidRPr="00C75AF1">
        <w:t>lhůtu 6 týdnů</w:t>
      </w:r>
      <w:r w:rsidR="00961577">
        <w:t xml:space="preserve"> od jejich převzetí</w:t>
      </w:r>
      <w:r w:rsidR="00E46B85" w:rsidRPr="00C75AF1">
        <w:t>, ve</w:t>
      </w:r>
      <w:r w:rsidR="00E46B85">
        <w:t xml:space="preserve"> které je oprávněn vytýkat jakékoliv vady.</w:t>
      </w:r>
      <w:r>
        <w:tab/>
      </w:r>
    </w:p>
    <w:p w14:paraId="2D252E17" w14:textId="77777777" w:rsidR="00E46B85" w:rsidRPr="00B6405A" w:rsidRDefault="00E46B85" w:rsidP="00E46B85">
      <w:pPr>
        <w:pStyle w:val="Odstavecseseznamem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u w:val="single"/>
        </w:rPr>
      </w:pPr>
      <w:r w:rsidRPr="00B6405A">
        <w:rPr>
          <w:u w:val="single"/>
        </w:rPr>
        <w:t>P</w:t>
      </w:r>
      <w:r>
        <w:rPr>
          <w:u w:val="single"/>
        </w:rPr>
        <w:t>ráva z vad</w:t>
      </w:r>
    </w:p>
    <w:p w14:paraId="0665FC34" w14:textId="77777777" w:rsidR="00E46B85" w:rsidRDefault="00E46B85" w:rsidP="00E46B85">
      <w:pPr>
        <w:pStyle w:val="Odstavecseseznamem"/>
        <w:spacing w:after="120"/>
        <w:ind w:left="425"/>
        <w:contextualSpacing w:val="0"/>
        <w:jc w:val="both"/>
      </w:pPr>
      <w:r>
        <w:t>Je-li některý z dodaných výrobků vadný (lhostejno zda je tím smlouva porušena podstatně nebo nikoliv), má kupující podle své volby právo požadovat:</w:t>
      </w:r>
    </w:p>
    <w:p w14:paraId="1189142F" w14:textId="77777777" w:rsidR="00E46B85" w:rsidRDefault="00E46B85" w:rsidP="00E46B85">
      <w:pPr>
        <w:pStyle w:val="Odstavecseseznamem"/>
        <w:spacing w:after="60"/>
        <w:ind w:left="425"/>
        <w:contextualSpacing w:val="0"/>
        <w:jc w:val="both"/>
      </w:pPr>
      <w:r>
        <w:t>a) odstranění vady dodáním nové věci bez vady nebo dodáním chybějící věci,</w:t>
      </w:r>
    </w:p>
    <w:p w14:paraId="52D818E1" w14:textId="619A909A" w:rsidR="00E46B85" w:rsidRDefault="00E46B85" w:rsidP="00E46B85">
      <w:pPr>
        <w:pStyle w:val="Odstavecseseznamem"/>
        <w:spacing w:after="60"/>
        <w:ind w:left="425"/>
        <w:contextualSpacing w:val="0"/>
        <w:jc w:val="both"/>
      </w:pPr>
      <w:r>
        <w:t>b) odstranění vady opravou věci,</w:t>
      </w:r>
    </w:p>
    <w:p w14:paraId="473F465B" w14:textId="77777777" w:rsidR="00E46B85" w:rsidRDefault="00E46B85" w:rsidP="00E46B85">
      <w:pPr>
        <w:pStyle w:val="Odstavecseseznamem"/>
        <w:spacing w:after="60"/>
        <w:ind w:left="425"/>
        <w:contextualSpacing w:val="0"/>
        <w:jc w:val="both"/>
      </w:pPr>
      <w:r>
        <w:t>c) na přiměřenou slevu z kupní ceny, nebo</w:t>
      </w:r>
    </w:p>
    <w:p w14:paraId="617AE9FF" w14:textId="77777777" w:rsidR="00E46B85" w:rsidRDefault="00E46B85" w:rsidP="00C34426">
      <w:pPr>
        <w:pStyle w:val="Odstavecseseznamem"/>
        <w:spacing w:after="120"/>
        <w:ind w:left="425"/>
        <w:contextualSpacing w:val="0"/>
        <w:jc w:val="both"/>
      </w:pPr>
      <w:r>
        <w:t>d) odstoupit od smlouvy.</w:t>
      </w:r>
    </w:p>
    <w:p w14:paraId="436FCCC7" w14:textId="3EEE562B" w:rsidR="00C34426" w:rsidRDefault="00C34426" w:rsidP="00C34426">
      <w:pPr>
        <w:pStyle w:val="Odstavecseseznamem"/>
        <w:spacing w:after="240"/>
        <w:ind w:left="425"/>
        <w:contextualSpacing w:val="0"/>
        <w:jc w:val="both"/>
      </w:pPr>
      <w:r>
        <w:t xml:space="preserve">Kupující však není oprávněn požadovat dodání nové věci </w:t>
      </w:r>
      <w:r w:rsidR="008C3600">
        <w:t xml:space="preserve">nebo od smlouvy odstoupit </w:t>
      </w:r>
      <w:r>
        <w:t xml:space="preserve">v případě, že se jedná o vadu odstranitelnou, která se v předmětném výrobku objevila poprvé. V takovém případě má </w:t>
      </w:r>
      <w:r>
        <w:lastRenderedPageBreak/>
        <w:t>prodávající právo odstranit vadu opravou, nedohodnou-li se strany jinak (například na slevě z kupní ceny namísto opravy).</w:t>
      </w:r>
    </w:p>
    <w:p w14:paraId="330FD2C6" w14:textId="77777777" w:rsidR="00805D8A" w:rsidRPr="00C75AF1" w:rsidRDefault="00805D8A" w:rsidP="00805D8A">
      <w:pPr>
        <w:pStyle w:val="Odstavecseseznamem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u w:val="single"/>
        </w:rPr>
      </w:pPr>
      <w:r w:rsidRPr="00C75AF1">
        <w:rPr>
          <w:u w:val="single"/>
        </w:rPr>
        <w:t>Záruka za jakost</w:t>
      </w:r>
    </w:p>
    <w:p w14:paraId="0115BFAA" w14:textId="586C942C" w:rsidR="00805D8A" w:rsidRDefault="00805D8A" w:rsidP="00805D8A">
      <w:pPr>
        <w:pStyle w:val="Odstavecseseznamem"/>
        <w:spacing w:after="240"/>
        <w:ind w:left="425"/>
        <w:contextualSpacing w:val="0"/>
        <w:jc w:val="both"/>
      </w:pPr>
      <w:r>
        <w:t xml:space="preserve">Stanoví-li kupující jako zadavatel v zadávacích podmínkách některé veřejné zakázky délku záruční lhůty, rozumí se tím požadavek na záruku za jakost. Záruční lhůta začíná plynout převzetím výrobku kupujícím v místě plnění. Jsou-li však vytčeny vady, které má výrobek již při jeho převzetí, pak až po odstranění poslední z takových vad. </w:t>
      </w:r>
    </w:p>
    <w:p w14:paraId="3A66860B" w14:textId="77777777" w:rsidR="00805D8A" w:rsidRPr="006541F5" w:rsidRDefault="00805D8A" w:rsidP="00805D8A">
      <w:pPr>
        <w:pStyle w:val="Odstavecseseznamem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u w:val="single"/>
        </w:rPr>
      </w:pPr>
      <w:r>
        <w:rPr>
          <w:u w:val="single"/>
        </w:rPr>
        <w:t>Lhůty pro odstranění vad</w:t>
      </w:r>
    </w:p>
    <w:p w14:paraId="0A313110" w14:textId="77777777" w:rsidR="00805D8A" w:rsidRDefault="00805D8A" w:rsidP="00805D8A">
      <w:pPr>
        <w:pStyle w:val="Odstavecseseznamem"/>
        <w:spacing w:after="120"/>
        <w:ind w:left="425"/>
        <w:contextualSpacing w:val="0"/>
        <w:jc w:val="both"/>
      </w:pPr>
      <w:r>
        <w:t>Vady výrobků (čl. 4 těchto obchodních podmínek) i záruční vady musejí být prodávajícím odstraněny bez zbytečného odkladu ve lhůtě, kterou strany dohodnou. Nedojde-li k dohodě, platí pro odstranění vad tyto termíny:</w:t>
      </w:r>
    </w:p>
    <w:p w14:paraId="1C33E252" w14:textId="2A151A8F" w:rsidR="00805D8A" w:rsidRPr="00B04C88" w:rsidRDefault="00E47CF2" w:rsidP="00805D8A">
      <w:pPr>
        <w:pStyle w:val="Odstavecseseznamem"/>
        <w:numPr>
          <w:ilvl w:val="0"/>
          <w:numId w:val="4"/>
        </w:numPr>
        <w:spacing w:after="120"/>
        <w:contextualSpacing w:val="0"/>
        <w:jc w:val="both"/>
      </w:pPr>
      <w:r w:rsidRPr="00B04C88">
        <w:t>dva týdny</w:t>
      </w:r>
      <w:r w:rsidR="00805D8A" w:rsidRPr="00B04C88">
        <w:t xml:space="preserve"> v případě vady odstra</w:t>
      </w:r>
      <w:r w:rsidR="001C7394" w:rsidRPr="00B04C88">
        <w:t xml:space="preserve">ňované </w:t>
      </w:r>
      <w:r w:rsidR="00805D8A" w:rsidRPr="00B04C88">
        <w:t xml:space="preserve">opravou </w:t>
      </w:r>
    </w:p>
    <w:p w14:paraId="0D7E1D6A" w14:textId="587D530B" w:rsidR="001C7394" w:rsidRPr="00B04C88" w:rsidRDefault="001C7394" w:rsidP="001C7394">
      <w:pPr>
        <w:pStyle w:val="Odstavecseseznamem"/>
        <w:numPr>
          <w:ilvl w:val="0"/>
          <w:numId w:val="4"/>
        </w:numPr>
        <w:spacing w:after="240"/>
        <w:ind w:left="1139" w:hanging="357"/>
        <w:contextualSpacing w:val="0"/>
        <w:jc w:val="both"/>
      </w:pPr>
      <w:r w:rsidRPr="00B04C88">
        <w:t>jedna polovina původní dodací lhůty v případě vady odstraňované dodáním nové věci nebo dodáním chybějící věci.</w:t>
      </w:r>
    </w:p>
    <w:p w14:paraId="3A3B12C5" w14:textId="77777777" w:rsidR="00C34426" w:rsidRPr="00B6405A" w:rsidRDefault="00C34426" w:rsidP="00C34426">
      <w:pPr>
        <w:pStyle w:val="Odstavecseseznamem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u w:val="single"/>
        </w:rPr>
      </w:pPr>
      <w:r>
        <w:rPr>
          <w:u w:val="single"/>
        </w:rPr>
        <w:t>Odstoupení od smlouvy</w:t>
      </w:r>
    </w:p>
    <w:p w14:paraId="074BF04D" w14:textId="0C29FBDB" w:rsidR="000628CE" w:rsidRDefault="00C34426" w:rsidP="00C34426">
      <w:pPr>
        <w:pStyle w:val="Odstavecseseznamem"/>
        <w:spacing w:after="120"/>
        <w:ind w:left="425"/>
        <w:contextualSpacing w:val="0"/>
        <w:jc w:val="both"/>
      </w:pPr>
      <w:r>
        <w:t>Následující situace se považují za závažné pochybení (§ 48 odst. 5 písm. d) zákona č. 134/2016 Sb., o zadávání veřejných zakázek, ve znění platném ke dni zahájení řízení o zavedení tohoto dynamického nákupního systému) a za podstatné porušení smlouvy (§ 2001 a § 2002 občanského zákoníku)</w:t>
      </w:r>
      <w:r w:rsidR="008C3600">
        <w:t xml:space="preserve"> prodávajícím</w:t>
      </w:r>
      <w:r w:rsidR="000628CE">
        <w:t xml:space="preserve">, v důsledku čehož je kupující oprávněn od smlouvy </w:t>
      </w:r>
      <w:r w:rsidR="00DC64B3">
        <w:t xml:space="preserve">na plnění jakékoliv veřejné zakázky </w:t>
      </w:r>
      <w:r w:rsidR="000628CE">
        <w:t>odstoupit:</w:t>
      </w:r>
    </w:p>
    <w:p w14:paraId="074E808F" w14:textId="77777777" w:rsidR="00C34426" w:rsidRDefault="000628CE" w:rsidP="000628CE">
      <w:pPr>
        <w:pStyle w:val="Odstavecseseznamem"/>
        <w:numPr>
          <w:ilvl w:val="0"/>
          <w:numId w:val="3"/>
        </w:numPr>
        <w:spacing w:after="120"/>
        <w:ind w:left="851"/>
        <w:contextualSpacing w:val="0"/>
        <w:jc w:val="both"/>
      </w:pPr>
      <w:r>
        <w:t>prodlení prodávajícího dodat výrobky řádně a včas překročilo délku původní dodací lhůty; do doby prodlení se započítává i doba odstraňování vad ode dne vytčení vady kupujícím do dne jejího odstranění</w:t>
      </w:r>
    </w:p>
    <w:p w14:paraId="69A6A578" w14:textId="77777777" w:rsidR="000628CE" w:rsidRDefault="000628CE" w:rsidP="000628CE">
      <w:pPr>
        <w:pStyle w:val="Odstavecseseznamem"/>
        <w:numPr>
          <w:ilvl w:val="0"/>
          <w:numId w:val="3"/>
        </w:numPr>
        <w:spacing w:after="120"/>
        <w:ind w:left="851"/>
        <w:contextualSpacing w:val="0"/>
        <w:jc w:val="both"/>
      </w:pPr>
      <w:r>
        <w:t xml:space="preserve">výrobky jsou dodány s takovou vadou/ vadami, že je nutno opakovat výrobu </w:t>
      </w:r>
    </w:p>
    <w:p w14:paraId="3926DD49" w14:textId="5399AD07" w:rsidR="000628CE" w:rsidRDefault="000628CE" w:rsidP="001300D1">
      <w:pPr>
        <w:pStyle w:val="Odstavecseseznamem"/>
        <w:numPr>
          <w:ilvl w:val="0"/>
          <w:numId w:val="3"/>
        </w:numPr>
        <w:spacing w:after="120"/>
        <w:ind w:left="850" w:hanging="357"/>
        <w:contextualSpacing w:val="0"/>
        <w:jc w:val="both"/>
      </w:pPr>
      <w:r>
        <w:t>určitý výrobek je vadný opakovaně (tj. znovu po prvním odstra</w:t>
      </w:r>
      <w:r w:rsidR="008C3600">
        <w:t>ňování</w:t>
      </w:r>
      <w:r>
        <w:t xml:space="preserve"> vady</w:t>
      </w:r>
      <w:r w:rsidR="008C3600">
        <w:t>)</w:t>
      </w:r>
      <w:r>
        <w:t>, přičemž se může jednat o vady různé – nikoliv jen tutéž opakující se vadu</w:t>
      </w:r>
      <w:r w:rsidR="008C3600">
        <w:t>.</w:t>
      </w:r>
    </w:p>
    <w:p w14:paraId="498FD124" w14:textId="06D1ABBB" w:rsidR="00817CB5" w:rsidRDefault="00817CB5" w:rsidP="00DC64B3">
      <w:pPr>
        <w:pStyle w:val="Odstavecseseznamem"/>
        <w:numPr>
          <w:ilvl w:val="0"/>
          <w:numId w:val="3"/>
        </w:numPr>
        <w:spacing w:after="240"/>
        <w:ind w:left="850" w:hanging="357"/>
        <w:contextualSpacing w:val="0"/>
        <w:jc w:val="both"/>
      </w:pPr>
      <w:r>
        <w:t xml:space="preserve">prodávající dodává opakovaně vadné výrobky kupujícímu </w:t>
      </w:r>
    </w:p>
    <w:p w14:paraId="23041A8E" w14:textId="77777777" w:rsidR="001C7394" w:rsidRDefault="001C7394" w:rsidP="001C7394">
      <w:pPr>
        <w:spacing w:after="240"/>
        <w:ind w:left="493"/>
        <w:jc w:val="both"/>
      </w:pPr>
      <w:r>
        <w:t xml:space="preserve">Strany můžou od smlouvy odstoupit také v dalších případech mezi nimi dohodnutých nebo stanovených zákonem. </w:t>
      </w:r>
    </w:p>
    <w:p w14:paraId="6F7B75AD" w14:textId="77777777" w:rsidR="00805D8A" w:rsidRPr="006541F5" w:rsidRDefault="00805D8A" w:rsidP="00805D8A">
      <w:pPr>
        <w:pStyle w:val="Odstavecseseznamem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u w:val="single"/>
        </w:rPr>
      </w:pPr>
      <w:r>
        <w:rPr>
          <w:u w:val="single"/>
        </w:rPr>
        <w:t>Nebezpečí škody na věci a vlastnické právo</w:t>
      </w:r>
    </w:p>
    <w:p w14:paraId="6E5E619C" w14:textId="77777777" w:rsidR="00805D8A" w:rsidRPr="00805D8A" w:rsidRDefault="00805D8A" w:rsidP="00805D8A">
      <w:pPr>
        <w:pStyle w:val="Odstavecseseznamem"/>
        <w:spacing w:after="240"/>
        <w:ind w:left="425"/>
        <w:contextualSpacing w:val="0"/>
        <w:jc w:val="both"/>
      </w:pPr>
      <w:r w:rsidRPr="00805D8A">
        <w:t>Nebezpečí škody na věci a vlastnické právo k výrobkům přechází na kupujícího okamžikem převzetí výrobků v místě plnění.</w:t>
      </w:r>
    </w:p>
    <w:p w14:paraId="35D38FF0" w14:textId="5D533BB0" w:rsidR="00596717" w:rsidRPr="006541F5" w:rsidRDefault="006541F5" w:rsidP="00596717">
      <w:pPr>
        <w:pStyle w:val="Odstavecseseznamem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u w:val="single"/>
        </w:rPr>
      </w:pPr>
      <w:r w:rsidRPr="006541F5">
        <w:rPr>
          <w:u w:val="single"/>
        </w:rPr>
        <w:t>Ú</w:t>
      </w:r>
      <w:r w:rsidR="008C3600">
        <w:rPr>
          <w:u w:val="single"/>
        </w:rPr>
        <w:t xml:space="preserve">hrada </w:t>
      </w:r>
      <w:r w:rsidR="008C3600" w:rsidRPr="006541F5">
        <w:rPr>
          <w:u w:val="single"/>
        </w:rPr>
        <w:t>a splatnost</w:t>
      </w:r>
      <w:r w:rsidR="008C3600">
        <w:rPr>
          <w:u w:val="single"/>
        </w:rPr>
        <w:t xml:space="preserve"> smluvní ceny</w:t>
      </w:r>
    </w:p>
    <w:p w14:paraId="1045C42E" w14:textId="77777777" w:rsidR="00DC64B3" w:rsidRDefault="006541F5" w:rsidP="00DC64B3">
      <w:pPr>
        <w:pStyle w:val="Odstavecseseznamem"/>
        <w:spacing w:after="120"/>
        <w:ind w:left="425"/>
        <w:contextualSpacing w:val="0"/>
        <w:jc w:val="both"/>
      </w:pPr>
      <w:r>
        <w:t>Prodávající je oprávněn vyúčtovat kupujícímu smluvní cenu po dodání požadovaného výrobku (výrobků) do místa plnění</w:t>
      </w:r>
      <w:r w:rsidR="00DC64B3">
        <w:t xml:space="preserve"> potvrzeného v dodacím listu. Faktura bude obsahovat náležitosti daňového </w:t>
      </w:r>
      <w:r w:rsidR="00DC64B3">
        <w:lastRenderedPageBreak/>
        <w:t xml:space="preserve">dokladu, její přílohou bude potvrzený dodací list a splatnost účtované částky bude činit 30 dnů ode dne doručení faktury. Faktura bude doručena pouze v elektronické formě na emailovou adresu </w:t>
      </w:r>
      <w:hyperlink r:id="rId5" w:history="1">
        <w:r w:rsidR="00DC64B3" w:rsidRPr="001D03BC">
          <w:rPr>
            <w:rStyle w:val="Hypertextovodkaz"/>
          </w:rPr>
          <w:t>efaktury@fzu.cz</w:t>
        </w:r>
      </w:hyperlink>
      <w:r w:rsidR="00DC64B3">
        <w:t xml:space="preserve">. Bude-li to kupující s dostatečným předstihem požadovat, bude faktura obsahovat také další požadované náležitosti, např. identifikaci určitého dotačního projektu jako zdroje peněz pro úhradu kupní ceny. </w:t>
      </w:r>
    </w:p>
    <w:p w14:paraId="5F83D1F4" w14:textId="77777777" w:rsidR="00DC64B3" w:rsidRPr="006541F5" w:rsidRDefault="00DC64B3" w:rsidP="00DC64B3">
      <w:pPr>
        <w:pStyle w:val="Odstavecseseznamem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u w:val="single"/>
        </w:rPr>
      </w:pPr>
      <w:r>
        <w:rPr>
          <w:u w:val="single"/>
        </w:rPr>
        <w:t>Rozhodné právo</w:t>
      </w:r>
    </w:p>
    <w:p w14:paraId="5F1A7526" w14:textId="77777777" w:rsidR="00DC64B3" w:rsidRDefault="00DC64B3" w:rsidP="00DC64B3">
      <w:pPr>
        <w:pStyle w:val="Odstavecseseznamem"/>
        <w:spacing w:after="120"/>
        <w:ind w:left="425"/>
        <w:contextualSpacing w:val="0"/>
        <w:jc w:val="both"/>
      </w:pPr>
      <w:r>
        <w:t xml:space="preserve">Smlouvy pro plnění jednotlivých veřejných zakázek se budou řídit českým právem a spory mezi stranami budou rozhodovány soudy v České republice příslušnými dle českých právních předpisů. </w:t>
      </w:r>
    </w:p>
    <w:sectPr w:rsidR="00DC64B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AC6BA" w16cex:dateUtc="2020-04-22T11:35:00Z"/>
  <w16cex:commentExtensible w16cex:durableId="224AC69F" w16cex:dateUtc="2020-04-22T11:35:00Z"/>
  <w16cex:commentExtensible w16cex:durableId="224ACC74" w16cex:dateUtc="2020-04-22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2A6B67" w16cid:durableId="224AC6BA"/>
  <w16cid:commentId w16cid:paraId="0C3309E1" w16cid:durableId="224AC69F"/>
  <w16cid:commentId w16cid:paraId="1EE8D008" w16cid:durableId="224ACC7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D6B28"/>
    <w:multiLevelType w:val="hybridMultilevel"/>
    <w:tmpl w:val="7D46774C"/>
    <w:lvl w:ilvl="0" w:tplc="040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>
    <w:nsid w:val="62813591"/>
    <w:multiLevelType w:val="hybridMultilevel"/>
    <w:tmpl w:val="F19A3D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C0CDD"/>
    <w:multiLevelType w:val="hybridMultilevel"/>
    <w:tmpl w:val="7654095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70984E9C"/>
    <w:multiLevelType w:val="hybridMultilevel"/>
    <w:tmpl w:val="BB345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17"/>
    <w:rsid w:val="000628CE"/>
    <w:rsid w:val="001300D1"/>
    <w:rsid w:val="001C7394"/>
    <w:rsid w:val="001E478D"/>
    <w:rsid w:val="00291B06"/>
    <w:rsid w:val="003077A1"/>
    <w:rsid w:val="003435A9"/>
    <w:rsid w:val="004E0053"/>
    <w:rsid w:val="00596717"/>
    <w:rsid w:val="005C28AA"/>
    <w:rsid w:val="006200CB"/>
    <w:rsid w:val="006541F5"/>
    <w:rsid w:val="00805D8A"/>
    <w:rsid w:val="00817CB5"/>
    <w:rsid w:val="008C3600"/>
    <w:rsid w:val="00961577"/>
    <w:rsid w:val="00A651E8"/>
    <w:rsid w:val="00A72D5A"/>
    <w:rsid w:val="00AB0A6D"/>
    <w:rsid w:val="00AE1FF0"/>
    <w:rsid w:val="00B04C88"/>
    <w:rsid w:val="00B6405A"/>
    <w:rsid w:val="00BC0859"/>
    <w:rsid w:val="00C34426"/>
    <w:rsid w:val="00C4600C"/>
    <w:rsid w:val="00C75AF1"/>
    <w:rsid w:val="00DC64B3"/>
    <w:rsid w:val="00E44182"/>
    <w:rsid w:val="00E46B85"/>
    <w:rsid w:val="00E47CF2"/>
    <w:rsid w:val="00E64791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1FF3"/>
  <w15:docId w15:val="{75EE7D06-2996-4608-8D69-38DB1311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671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344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44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44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44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4426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426"/>
    <w:rPr>
      <w:rFonts w:ascii="Segoe UI" w:hAnsi="Segoe UI" w:cs="Segoe UI"/>
      <w:sz w:val="18"/>
      <w:szCs w:val="18"/>
      <w:lang w:val="cs-CZ"/>
    </w:rPr>
  </w:style>
  <w:style w:type="character" w:styleId="Hypertextovodkaz">
    <w:name w:val="Hyperlink"/>
    <w:basedOn w:val="Standardnpsmoodstavce"/>
    <w:uiPriority w:val="99"/>
    <w:unhideWhenUsed/>
    <w:rsid w:val="00DC6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hyperlink" Target="mailto:efaktury@fz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772</Words>
  <Characters>4556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 Radek</dc:creator>
  <cp:lastModifiedBy>Mgr. Bc. Jakub Brada</cp:lastModifiedBy>
  <cp:revision>2</cp:revision>
  <dcterms:created xsi:type="dcterms:W3CDTF">2020-05-21T07:45:00Z</dcterms:created>
  <dcterms:modified xsi:type="dcterms:W3CDTF">2020-05-21T07:45:00Z</dcterms:modified>
</cp:coreProperties>
</file>