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925" w:rsidRDefault="00EC16F4" w:rsidP="005C1925">
      <w:pPr>
        <w:jc w:val="center"/>
        <w:rPr>
          <w:rFonts w:ascii="Tahoma" w:hAnsi="Tahoma" w:cs="Tahoma"/>
          <w:b/>
          <w:bCs/>
          <w:sz w:val="32"/>
          <w:szCs w:val="32"/>
        </w:rPr>
      </w:pPr>
      <w:r>
        <w:rPr>
          <w:rFonts w:ascii="Tahoma" w:hAnsi="Tahoma" w:cs="Tahoma"/>
          <w:b/>
          <w:bCs/>
          <w:sz w:val="32"/>
          <w:szCs w:val="32"/>
        </w:rPr>
        <w:t xml:space="preserve">Příloha </w:t>
      </w:r>
    </w:p>
    <w:p w:rsidR="00680E90" w:rsidRDefault="00680E90" w:rsidP="005C1925">
      <w:pPr>
        <w:jc w:val="center"/>
        <w:rPr>
          <w:rFonts w:ascii="Tahoma" w:hAnsi="Tahoma" w:cs="Tahoma"/>
          <w:b/>
          <w:bCs/>
          <w:sz w:val="32"/>
          <w:szCs w:val="32"/>
        </w:rPr>
      </w:pPr>
    </w:p>
    <w:p w:rsidR="00680E90" w:rsidRPr="007C1D39" w:rsidRDefault="00680E90" w:rsidP="005C1925">
      <w:pPr>
        <w:jc w:val="center"/>
        <w:rPr>
          <w:rFonts w:ascii="Tahoma" w:hAnsi="Tahoma" w:cs="Tahoma"/>
          <w:b/>
          <w:bCs/>
          <w:sz w:val="32"/>
          <w:szCs w:val="32"/>
        </w:rPr>
      </w:pPr>
      <w:r w:rsidRPr="00680E90">
        <w:rPr>
          <w:rFonts w:ascii="Tahoma" w:hAnsi="Tahoma" w:cs="Tahoma"/>
          <w:b/>
          <w:bCs/>
          <w:sz w:val="32"/>
          <w:szCs w:val="32"/>
        </w:rPr>
        <w:t>Čestné prohlášení o splnění kvalifikačních předpokladů</w:t>
      </w:r>
    </w:p>
    <w:p w:rsidR="005C1925" w:rsidRDefault="005C1925" w:rsidP="005C1925">
      <w:pPr>
        <w:jc w:val="center"/>
        <w:rPr>
          <w:rFonts w:ascii="Tahoma" w:hAnsi="Tahoma" w:cs="Tahoma"/>
          <w:sz w:val="20"/>
          <w:szCs w:val="20"/>
        </w:rPr>
      </w:pPr>
    </w:p>
    <w:p w:rsidR="00680E90" w:rsidRPr="007C1D39" w:rsidRDefault="00680E90" w:rsidP="005C1925">
      <w:pPr>
        <w:jc w:val="center"/>
        <w:rPr>
          <w:rFonts w:ascii="Tahoma" w:hAnsi="Tahoma" w:cs="Tahoma"/>
          <w:sz w:val="20"/>
          <w:szCs w:val="20"/>
        </w:rPr>
      </w:pPr>
    </w:p>
    <w:p w:rsidR="00480719" w:rsidRPr="007C1D39" w:rsidRDefault="00806C70" w:rsidP="00480719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mc:AlternateContent>
          <mc:Choice Requires="wpc">
            <w:drawing>
              <wp:inline distT="0" distB="0" distL="0" distR="0">
                <wp:extent cx="5723890" cy="1377315"/>
                <wp:effectExtent l="0" t="0" r="1270" b="4445"/>
                <wp:docPr id="8" name="Plátn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39102" y="35900"/>
                            <a:ext cx="5486486" cy="1212913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008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333399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80719" w:rsidRDefault="00480719" w:rsidP="00480719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</w:p>
                            <w:p w:rsidR="00480719" w:rsidRPr="001E3D42" w:rsidRDefault="00480719" w:rsidP="00480719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1E3D42">
                                <w:rPr>
                                  <w:rFonts w:ascii="Tahoma" w:hAnsi="Tahoma" w:cs="Tahoma"/>
                                  <w:b/>
                                  <w:sz w:val="32"/>
                                  <w:szCs w:val="32"/>
                                </w:rPr>
                                <w:t>Organizátorské služby pro „Dny zdraví“ a akce pořádané pro klienty a širší veřejnost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Plátno 2" o:spid="_x0000_s1026" editas="canvas" style="width:450.7pt;height:108.45pt;mso-position-horizontal-relative:char;mso-position-vertical-relative:line" coordsize="57238,137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7238;height:13773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391;top:359;width:54864;height:121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yyecMA&#10;AADaAAAADwAAAGRycy9kb3ducmV2LnhtbESPT4vCMBTE74LfITzBS1nT7WGVrlF0QZH15L/D3h7N&#10;27bavJQm2vrtjSB4HGbmN8x03plK3KhxpWUFn6MYBHFmdcm5guNh9TEB4TyyxsoyKbiTg/ms35ti&#10;qm3LO7rtfS4ChF2KCgrv61RKlxVk0I1sTRy8f9sY9EE2udQNtgFuKpnE8Zc0WHJYKLCmn4Kyy/5q&#10;FHSRH5/+jrvVOjlXv9Jso2V7jZQaDrrFNwhPnX+HX+2NVpDA80q4AXL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qyyecMAAADaAAAADwAAAAAAAAAAAAAAAACYAgAAZHJzL2Rv&#10;d25yZXYueG1sUEsFBgAAAAAEAAQA9QAAAIgDAAAAAA==&#10;" filled="f" fillcolor="#339" strokecolor="navy" strokeweight="3pt">
                  <v:textbox>
                    <w:txbxContent>
                      <w:p w:rsidR="00480719" w:rsidRDefault="00480719" w:rsidP="00480719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  <w:p w:rsidR="00480719" w:rsidRPr="001E3D42" w:rsidRDefault="00480719" w:rsidP="00480719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1E3D42">
                          <w:rPr>
                            <w:rFonts w:ascii="Tahoma" w:hAnsi="Tahoma" w:cs="Tahoma"/>
                            <w:b/>
                            <w:sz w:val="32"/>
                            <w:szCs w:val="32"/>
                          </w:rPr>
                          <w:t>Organizátorské služby pro „Dny zdraví“ a akce pořádané pro klienty a širší veřejnost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80719" w:rsidRPr="007C1D39" w:rsidRDefault="00480719" w:rsidP="00480719">
      <w:pPr>
        <w:rPr>
          <w:rFonts w:ascii="Tahoma" w:hAnsi="Tahoma" w:cs="Tahoma"/>
          <w:sz w:val="20"/>
          <w:szCs w:val="20"/>
        </w:rPr>
      </w:pPr>
    </w:p>
    <w:p w:rsidR="00480719" w:rsidRDefault="00480719" w:rsidP="00480719">
      <w:pPr>
        <w:rPr>
          <w:rFonts w:ascii="Tahoma" w:hAnsi="Tahoma" w:cs="Tahoma"/>
          <w:b/>
          <w:bCs/>
          <w:color w:val="000080"/>
          <w:sz w:val="20"/>
          <w:szCs w:val="20"/>
        </w:rPr>
      </w:pPr>
    </w:p>
    <w:p w:rsidR="00623CB7" w:rsidRPr="007C1D39" w:rsidRDefault="00623CB7" w:rsidP="00623CB7">
      <w:pPr>
        <w:rPr>
          <w:rFonts w:ascii="Tahoma" w:hAnsi="Tahoma" w:cs="Tahoma"/>
          <w:sz w:val="20"/>
          <w:szCs w:val="20"/>
        </w:rPr>
      </w:pPr>
      <w:r w:rsidRPr="007C1D39">
        <w:rPr>
          <w:rFonts w:ascii="Tahoma" w:hAnsi="Tahoma" w:cs="Tahoma"/>
          <w:b/>
          <w:bCs/>
          <w:color w:val="000080"/>
          <w:sz w:val="20"/>
          <w:szCs w:val="20"/>
        </w:rPr>
        <w:t>ZADAVATEL</w:t>
      </w:r>
    </w:p>
    <w:p w:rsidR="00623CB7" w:rsidRPr="007C1D39" w:rsidRDefault="00623CB7" w:rsidP="00623CB7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4294967291" distB="4294967291" distL="114300" distR="114300" simplePos="0" relativeHeight="251703808" behindDoc="0" locked="1" layoutInCell="1" allowOverlap="1" wp14:anchorId="1658D993" wp14:editId="699F9D23">
                <wp:simplePos x="0" y="0"/>
                <wp:positionH relativeFrom="column">
                  <wp:posOffset>0</wp:posOffset>
                </wp:positionH>
                <wp:positionV relativeFrom="paragraph">
                  <wp:posOffset>114299</wp:posOffset>
                </wp:positionV>
                <wp:extent cx="5715000" cy="0"/>
                <wp:effectExtent l="0" t="0" r="19050" b="19050"/>
                <wp:wrapNone/>
                <wp:docPr id="3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z-index:25170380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9pt" to="450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" strokecolor="navy" strokeweight="1.5pt">
                <w10:anchorlock/>
              </v:line>
            </w:pict>
          </mc:Fallback>
        </mc:AlternateContent>
      </w:r>
      <w:r w:rsidRPr="007C1D39">
        <w:rPr>
          <w:rFonts w:ascii="Tahoma" w:hAnsi="Tahoma" w:cs="Tahoma"/>
          <w:sz w:val="20"/>
          <w:szCs w:val="20"/>
        </w:rPr>
        <w:tab/>
      </w:r>
    </w:p>
    <w:p w:rsidR="00623CB7" w:rsidRPr="007C1D39" w:rsidRDefault="00623CB7" w:rsidP="00623CB7">
      <w:pPr>
        <w:rPr>
          <w:rFonts w:ascii="Tahoma" w:hAnsi="Tahoma" w:cs="Tahoma"/>
          <w:sz w:val="20"/>
          <w:szCs w:val="20"/>
        </w:rPr>
      </w:pPr>
    </w:p>
    <w:p w:rsidR="00623CB7" w:rsidRPr="00AC5C65" w:rsidRDefault="00623CB7" w:rsidP="00623CB7">
      <w:pPr>
        <w:rPr>
          <w:rFonts w:ascii="Tahoma" w:hAnsi="Tahoma" w:cs="Tahoma"/>
          <w:b/>
          <w:sz w:val="20"/>
          <w:szCs w:val="20"/>
        </w:rPr>
      </w:pPr>
      <w:r w:rsidRPr="00AC5C65">
        <w:rPr>
          <w:rFonts w:ascii="Tahoma" w:hAnsi="Tahoma" w:cs="Tahoma"/>
          <w:b/>
          <w:sz w:val="20"/>
          <w:szCs w:val="20"/>
        </w:rPr>
        <w:t>Oborová zdravotní pojišťovna zaměstnanců bank, pojišťoven a stavebnictví</w:t>
      </w:r>
    </w:p>
    <w:p w:rsidR="00623CB7" w:rsidRDefault="00623CB7" w:rsidP="00623CB7">
      <w:pPr>
        <w:rPr>
          <w:rFonts w:ascii="Tahoma" w:hAnsi="Tahoma" w:cs="Tahoma"/>
          <w:sz w:val="20"/>
          <w:szCs w:val="20"/>
        </w:rPr>
      </w:pPr>
    </w:p>
    <w:p w:rsidR="00623CB7" w:rsidRPr="002402AA" w:rsidRDefault="00623CB7" w:rsidP="00623CB7">
      <w:pPr>
        <w:rPr>
          <w:rFonts w:ascii="Tahoma" w:hAnsi="Tahoma" w:cs="Tahoma"/>
          <w:sz w:val="20"/>
          <w:szCs w:val="20"/>
        </w:rPr>
      </w:pPr>
      <w:r w:rsidRPr="002402AA">
        <w:rPr>
          <w:rFonts w:ascii="Tahoma" w:hAnsi="Tahoma" w:cs="Tahoma"/>
          <w:sz w:val="20"/>
          <w:szCs w:val="20"/>
        </w:rPr>
        <w:t xml:space="preserve">Sídlo: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2402AA">
        <w:rPr>
          <w:rFonts w:ascii="Tahoma" w:hAnsi="Tahoma" w:cs="Tahoma"/>
          <w:sz w:val="20"/>
          <w:szCs w:val="20"/>
        </w:rPr>
        <w:t>Praha 4, Roškotova 1225/1, PSČ 140 21</w:t>
      </w:r>
    </w:p>
    <w:p w:rsidR="00623CB7" w:rsidRPr="002402AA" w:rsidRDefault="00623CB7" w:rsidP="00623CB7">
      <w:pPr>
        <w:tabs>
          <w:tab w:val="left" w:pos="1418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IČ: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2402AA">
        <w:rPr>
          <w:rFonts w:ascii="Tahoma" w:hAnsi="Tahoma" w:cs="Tahoma"/>
          <w:sz w:val="20"/>
          <w:szCs w:val="20"/>
        </w:rPr>
        <w:t>47114321</w:t>
      </w:r>
      <w:r w:rsidRPr="002402AA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</w:p>
    <w:p w:rsidR="00623CB7" w:rsidRPr="002402AA" w:rsidRDefault="00623CB7" w:rsidP="00623CB7">
      <w:pPr>
        <w:rPr>
          <w:rFonts w:ascii="Tahoma" w:hAnsi="Tahoma" w:cs="Tahoma"/>
          <w:sz w:val="20"/>
          <w:szCs w:val="20"/>
        </w:rPr>
      </w:pPr>
    </w:p>
    <w:p w:rsidR="00623CB7" w:rsidRPr="002402AA" w:rsidRDefault="00623CB7" w:rsidP="00623CB7">
      <w:pPr>
        <w:rPr>
          <w:rStyle w:val="platne1"/>
          <w:rFonts w:ascii="Tahoma" w:hAnsi="Tahoma" w:cs="Tahoma"/>
        </w:rPr>
      </w:pPr>
      <w:r>
        <w:rPr>
          <w:rFonts w:ascii="Tahoma" w:hAnsi="Tahoma" w:cs="Tahoma"/>
          <w:sz w:val="20"/>
          <w:szCs w:val="20"/>
        </w:rPr>
        <w:t>S</w:t>
      </w:r>
      <w:r w:rsidRPr="002402AA">
        <w:rPr>
          <w:rFonts w:ascii="Tahoma" w:hAnsi="Tahoma" w:cs="Tahoma"/>
          <w:sz w:val="20"/>
          <w:szCs w:val="20"/>
        </w:rPr>
        <w:t>tatutární orgán:</w:t>
      </w:r>
      <w:r>
        <w:rPr>
          <w:rFonts w:ascii="Tahoma" w:hAnsi="Tahoma" w:cs="Tahoma"/>
          <w:sz w:val="20"/>
          <w:szCs w:val="20"/>
        </w:rPr>
        <w:tab/>
      </w:r>
      <w:r w:rsidRPr="002402AA">
        <w:rPr>
          <w:rStyle w:val="platne1"/>
          <w:rFonts w:ascii="Tahoma" w:hAnsi="Tahoma" w:cs="Tahoma"/>
          <w:sz w:val="20"/>
          <w:szCs w:val="20"/>
        </w:rPr>
        <w:t>Ing. Ladislav Friedrich, CSc., generální ředitel</w:t>
      </w:r>
      <w:r w:rsidRPr="002402AA" w:rsidDel="00BA0534">
        <w:rPr>
          <w:rStyle w:val="platne1"/>
          <w:rFonts w:ascii="Tahoma" w:hAnsi="Tahoma" w:cs="Tahoma"/>
        </w:rPr>
        <w:t xml:space="preserve"> </w:t>
      </w:r>
    </w:p>
    <w:p w:rsidR="00623CB7" w:rsidRPr="00914C9E" w:rsidRDefault="00623CB7" w:rsidP="00623CB7">
      <w:pPr>
        <w:pStyle w:val="Prosttext"/>
        <w:ind w:left="2127" w:hanging="2127"/>
        <w:rPr>
          <w:rStyle w:val="platne1"/>
        </w:rPr>
      </w:pPr>
      <w:r w:rsidRPr="00660821">
        <w:rPr>
          <w:rFonts w:ascii="Tahoma" w:hAnsi="Tahoma" w:cs="Tahoma"/>
        </w:rPr>
        <w:t>Pověřená</w:t>
      </w:r>
      <w:r w:rsidRPr="00D53183">
        <w:rPr>
          <w:rFonts w:ascii="Tahoma" w:hAnsi="Tahoma" w:cs="Tahoma"/>
        </w:rPr>
        <w:t xml:space="preserve"> osoba:</w:t>
      </w:r>
      <w:r>
        <w:rPr>
          <w:rStyle w:val="platne1"/>
          <w:rFonts w:ascii="Tahoma" w:hAnsi="Tahoma" w:cs="Tahoma"/>
        </w:rPr>
        <w:t xml:space="preserve"> </w:t>
      </w:r>
      <w:r>
        <w:rPr>
          <w:rStyle w:val="platne1"/>
          <w:rFonts w:ascii="Tahoma" w:hAnsi="Tahoma" w:cs="Tahoma"/>
        </w:rPr>
        <w:tab/>
        <w:t xml:space="preserve">Mgr. et Mgr. Pavla Klusáčková, právník - specialista </w:t>
      </w:r>
      <w:r w:rsidRPr="00914C9E">
        <w:rPr>
          <w:rStyle w:val="platne1"/>
        </w:rPr>
        <w:t xml:space="preserve"> </w:t>
      </w:r>
    </w:p>
    <w:p w:rsidR="00480719" w:rsidRDefault="00480719" w:rsidP="00480719">
      <w:pPr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p w:rsidR="00045E5F" w:rsidRDefault="00045E5F" w:rsidP="00815CB2">
      <w:pPr>
        <w:pStyle w:val="Nzev"/>
        <w:jc w:val="left"/>
        <w:rPr>
          <w:rFonts w:ascii="Tahoma" w:hAnsi="Tahoma" w:cs="Tahoma"/>
          <w:sz w:val="20"/>
        </w:rPr>
      </w:pPr>
    </w:p>
    <w:p w:rsidR="00045E5F" w:rsidRPr="007D5850" w:rsidRDefault="00045E5F" w:rsidP="00BE4C87">
      <w:pPr>
        <w:rPr>
          <w:rFonts w:ascii="Tahoma" w:hAnsi="Tahoma" w:cs="Tahoma"/>
          <w:b/>
          <w:bCs/>
          <w:caps/>
          <w:color w:val="000080"/>
          <w:sz w:val="20"/>
          <w:szCs w:val="20"/>
        </w:rPr>
      </w:pPr>
    </w:p>
    <w:p w:rsidR="00BE4C87" w:rsidRDefault="00EC16F4" w:rsidP="00BE4C87">
      <w:pPr>
        <w:rPr>
          <w:rFonts w:ascii="Tahoma" w:hAnsi="Tahoma" w:cs="Tahoma"/>
          <w:b/>
          <w:bCs/>
          <w:caps/>
          <w:color w:val="000080"/>
          <w:sz w:val="20"/>
          <w:szCs w:val="20"/>
        </w:rPr>
      </w:pPr>
      <w:r>
        <w:rPr>
          <w:rFonts w:ascii="Tahoma" w:hAnsi="Tahoma" w:cs="Tahoma"/>
          <w:b/>
          <w:bCs/>
          <w:caps/>
          <w:color w:val="000080"/>
          <w:sz w:val="20"/>
          <w:szCs w:val="20"/>
        </w:rPr>
        <w:t>UCHAZEČ</w:t>
      </w:r>
    </w:p>
    <w:p w:rsidR="00BE4C87" w:rsidRPr="007C1D39" w:rsidRDefault="00806C70" w:rsidP="00BE4C87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4294967291" distB="4294967291" distL="114300" distR="114300" simplePos="0" relativeHeight="251701760" behindDoc="0" locked="1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114299</wp:posOffset>
                </wp:positionV>
                <wp:extent cx="5715000" cy="0"/>
                <wp:effectExtent l="0" t="0" r="19050" b="19050"/>
                <wp:wrapNone/>
                <wp:docPr id="34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z-index:25170176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9pt" to="450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" strokecolor="navy" strokeweight="1.5pt">
                <w10:anchorlock/>
              </v:line>
            </w:pict>
          </mc:Fallback>
        </mc:AlternateContent>
      </w:r>
      <w:r w:rsidR="00BE4C87" w:rsidRPr="007C1D39">
        <w:rPr>
          <w:rFonts w:ascii="Tahoma" w:hAnsi="Tahoma" w:cs="Tahoma"/>
          <w:sz w:val="20"/>
          <w:szCs w:val="20"/>
        </w:rPr>
        <w:tab/>
      </w:r>
    </w:p>
    <w:p w:rsidR="00EC16F4" w:rsidRDefault="00EC16F4" w:rsidP="00362CD9">
      <w:pPr>
        <w:rPr>
          <w:rFonts w:ascii="Tahoma" w:hAnsi="Tahoma" w:cs="Tahoma"/>
          <w:sz w:val="20"/>
          <w:szCs w:val="20"/>
        </w:rPr>
      </w:pPr>
    </w:p>
    <w:p w:rsidR="00680E90" w:rsidRPr="00680E90" w:rsidRDefault="00680E90" w:rsidP="00680E90">
      <w:pPr>
        <w:rPr>
          <w:rFonts w:ascii="Tahoma" w:hAnsi="Tahoma" w:cs="Tahoma"/>
          <w:b/>
          <w:sz w:val="20"/>
          <w:szCs w:val="20"/>
        </w:rPr>
      </w:pPr>
      <w:r w:rsidRPr="00680E90">
        <w:rPr>
          <w:rFonts w:ascii="Tahoma" w:hAnsi="Tahoma" w:cs="Tahoma"/>
          <w:b/>
          <w:sz w:val="20"/>
          <w:szCs w:val="20"/>
          <w:highlight w:val="yellow"/>
        </w:rPr>
        <w:t>(doplní uchazeč)</w:t>
      </w:r>
    </w:p>
    <w:p w:rsidR="00680E90" w:rsidRPr="00680E90" w:rsidRDefault="00680E90" w:rsidP="00680E90">
      <w:pPr>
        <w:rPr>
          <w:rFonts w:ascii="Tahoma" w:hAnsi="Tahoma" w:cs="Tahoma"/>
          <w:sz w:val="20"/>
          <w:szCs w:val="20"/>
        </w:rPr>
      </w:pPr>
      <w:r w:rsidRPr="00680E90">
        <w:rPr>
          <w:rFonts w:ascii="Tahoma" w:hAnsi="Tahoma" w:cs="Tahoma"/>
          <w:sz w:val="20"/>
          <w:szCs w:val="20"/>
        </w:rPr>
        <w:t>se sídlem:</w:t>
      </w:r>
      <w:r w:rsidRPr="00680E90">
        <w:rPr>
          <w:rFonts w:ascii="Tahoma" w:hAnsi="Tahoma" w:cs="Tahoma"/>
          <w:sz w:val="20"/>
          <w:szCs w:val="20"/>
        </w:rPr>
        <w:tab/>
      </w:r>
      <w:r w:rsidRPr="00680E90">
        <w:rPr>
          <w:rFonts w:ascii="Tahoma" w:hAnsi="Tahoma" w:cs="Tahoma"/>
          <w:sz w:val="20"/>
          <w:szCs w:val="20"/>
        </w:rPr>
        <w:tab/>
      </w:r>
      <w:r w:rsidRPr="00680E90">
        <w:rPr>
          <w:rFonts w:ascii="Tahoma" w:hAnsi="Tahoma" w:cs="Tahoma"/>
          <w:sz w:val="20"/>
          <w:szCs w:val="20"/>
          <w:highlight w:val="yellow"/>
        </w:rPr>
        <w:t>(doplní uchazeč)</w:t>
      </w:r>
      <w:r w:rsidRPr="00680E90">
        <w:rPr>
          <w:rFonts w:ascii="Tahoma" w:hAnsi="Tahoma" w:cs="Tahoma"/>
          <w:sz w:val="20"/>
          <w:szCs w:val="20"/>
        </w:rPr>
        <w:t xml:space="preserve"> </w:t>
      </w:r>
    </w:p>
    <w:p w:rsidR="00680E90" w:rsidRPr="00680E90" w:rsidRDefault="00680E90" w:rsidP="00680E90">
      <w:pPr>
        <w:rPr>
          <w:rFonts w:ascii="Tahoma" w:hAnsi="Tahoma" w:cs="Tahoma"/>
          <w:sz w:val="20"/>
          <w:szCs w:val="20"/>
        </w:rPr>
      </w:pPr>
      <w:r w:rsidRPr="00680E90">
        <w:rPr>
          <w:rFonts w:ascii="Tahoma" w:hAnsi="Tahoma" w:cs="Tahoma"/>
          <w:sz w:val="20"/>
          <w:szCs w:val="20"/>
        </w:rPr>
        <w:t>zastupuje:</w:t>
      </w:r>
      <w:r w:rsidRPr="00680E90">
        <w:rPr>
          <w:rFonts w:ascii="Tahoma" w:hAnsi="Tahoma" w:cs="Tahoma"/>
          <w:sz w:val="20"/>
          <w:szCs w:val="20"/>
        </w:rPr>
        <w:tab/>
      </w:r>
      <w:r w:rsidRPr="00680E90">
        <w:rPr>
          <w:rFonts w:ascii="Tahoma" w:hAnsi="Tahoma" w:cs="Tahoma"/>
          <w:sz w:val="20"/>
          <w:szCs w:val="20"/>
        </w:rPr>
        <w:tab/>
      </w:r>
      <w:r w:rsidRPr="00680E90">
        <w:rPr>
          <w:rFonts w:ascii="Tahoma" w:hAnsi="Tahoma" w:cs="Tahoma"/>
          <w:sz w:val="20"/>
          <w:szCs w:val="20"/>
          <w:highlight w:val="yellow"/>
        </w:rPr>
        <w:t>(doplní uchazeč)</w:t>
      </w:r>
    </w:p>
    <w:p w:rsidR="00EC16F4" w:rsidRPr="00EC16F4" w:rsidRDefault="00680E90" w:rsidP="00680E90">
      <w:pPr>
        <w:rPr>
          <w:rFonts w:ascii="Tahoma" w:hAnsi="Tahoma" w:cs="Tahoma"/>
          <w:sz w:val="20"/>
          <w:szCs w:val="20"/>
        </w:rPr>
      </w:pPr>
      <w:r w:rsidRPr="00680E90">
        <w:rPr>
          <w:rFonts w:ascii="Tahoma" w:hAnsi="Tahoma" w:cs="Tahoma"/>
          <w:sz w:val="20"/>
          <w:szCs w:val="20"/>
        </w:rPr>
        <w:t>IČ:</w:t>
      </w:r>
      <w:r w:rsidRPr="00680E90">
        <w:rPr>
          <w:rFonts w:ascii="Tahoma" w:hAnsi="Tahoma" w:cs="Tahoma"/>
          <w:sz w:val="20"/>
          <w:szCs w:val="20"/>
        </w:rPr>
        <w:tab/>
      </w:r>
      <w:r w:rsidRPr="00680E90">
        <w:rPr>
          <w:rFonts w:ascii="Tahoma" w:hAnsi="Tahoma" w:cs="Tahoma"/>
          <w:sz w:val="20"/>
          <w:szCs w:val="20"/>
        </w:rPr>
        <w:tab/>
      </w:r>
      <w:r w:rsidRPr="00680E90">
        <w:rPr>
          <w:rFonts w:ascii="Tahoma" w:hAnsi="Tahoma" w:cs="Tahoma"/>
          <w:sz w:val="20"/>
          <w:szCs w:val="20"/>
        </w:rPr>
        <w:tab/>
      </w:r>
      <w:r w:rsidRPr="00680E90">
        <w:rPr>
          <w:rFonts w:ascii="Tahoma" w:hAnsi="Tahoma" w:cs="Tahoma"/>
          <w:sz w:val="20"/>
          <w:szCs w:val="20"/>
          <w:highlight w:val="yellow"/>
        </w:rPr>
        <w:t>(doplní uchazeč)</w:t>
      </w:r>
    </w:p>
    <w:p w:rsidR="00680E90" w:rsidRDefault="00680E90" w:rsidP="00EC16F4">
      <w:pPr>
        <w:rPr>
          <w:rFonts w:ascii="Tahoma" w:hAnsi="Tahoma" w:cs="Tahoma"/>
          <w:sz w:val="20"/>
          <w:szCs w:val="20"/>
        </w:rPr>
      </w:pPr>
    </w:p>
    <w:p w:rsidR="00680E90" w:rsidRDefault="00680E90" w:rsidP="00EC16F4">
      <w:pPr>
        <w:rPr>
          <w:rFonts w:ascii="Tahoma" w:hAnsi="Tahoma" w:cs="Tahoma"/>
          <w:sz w:val="20"/>
          <w:szCs w:val="20"/>
        </w:rPr>
      </w:pPr>
    </w:p>
    <w:p w:rsidR="00EC16F4" w:rsidRPr="00680E90" w:rsidRDefault="00EC16F4" w:rsidP="00EC16F4">
      <w:pPr>
        <w:rPr>
          <w:rFonts w:ascii="Tahoma" w:hAnsi="Tahoma" w:cs="Tahoma"/>
          <w:b/>
          <w:sz w:val="20"/>
          <w:szCs w:val="20"/>
        </w:rPr>
      </w:pPr>
      <w:r w:rsidRPr="00680E90">
        <w:rPr>
          <w:rFonts w:ascii="Tahoma" w:hAnsi="Tahoma" w:cs="Tahoma"/>
          <w:b/>
          <w:sz w:val="20"/>
          <w:szCs w:val="20"/>
        </w:rPr>
        <w:t xml:space="preserve">Prohlašuji místopřísežně, že uchazeč o předmětnou veřejnou zakázku: </w:t>
      </w:r>
    </w:p>
    <w:p w:rsidR="00EC16F4" w:rsidRPr="00680E90" w:rsidRDefault="00EC16F4" w:rsidP="00EC16F4">
      <w:pPr>
        <w:rPr>
          <w:rFonts w:ascii="Tahoma" w:hAnsi="Tahoma" w:cs="Tahoma"/>
          <w:b/>
          <w:sz w:val="20"/>
          <w:szCs w:val="20"/>
        </w:rPr>
      </w:pPr>
    </w:p>
    <w:p w:rsidR="00EC16F4" w:rsidRPr="00EC16F4" w:rsidRDefault="00EC16F4" w:rsidP="00680E90">
      <w:pPr>
        <w:ind w:left="705" w:hanging="705"/>
        <w:rPr>
          <w:rFonts w:ascii="Tahoma" w:hAnsi="Tahoma" w:cs="Tahoma"/>
          <w:sz w:val="20"/>
          <w:szCs w:val="20"/>
        </w:rPr>
      </w:pPr>
      <w:r w:rsidRPr="00680E90">
        <w:rPr>
          <w:rFonts w:ascii="Tahoma" w:hAnsi="Tahoma" w:cs="Tahoma"/>
          <w:b/>
          <w:sz w:val="20"/>
          <w:szCs w:val="20"/>
        </w:rPr>
        <w:t>1.</w:t>
      </w:r>
      <w:r w:rsidRPr="00680E90">
        <w:rPr>
          <w:rFonts w:ascii="Tahoma" w:hAnsi="Tahoma" w:cs="Tahoma"/>
          <w:b/>
          <w:sz w:val="20"/>
          <w:szCs w:val="20"/>
        </w:rPr>
        <w:tab/>
        <w:t>splňuje níže uvedené základní kvalifikační předpoklady</w:t>
      </w:r>
      <w:r w:rsidRPr="00EC16F4">
        <w:rPr>
          <w:rFonts w:ascii="Tahoma" w:hAnsi="Tahoma" w:cs="Tahoma"/>
          <w:sz w:val="20"/>
          <w:szCs w:val="20"/>
        </w:rPr>
        <w:t xml:space="preserve"> ve smyslu § 53 odst. 1 zákona</w:t>
      </w:r>
      <w:r w:rsidR="00680E90">
        <w:rPr>
          <w:rFonts w:ascii="Tahoma" w:hAnsi="Tahoma" w:cs="Tahoma"/>
          <w:sz w:val="20"/>
          <w:szCs w:val="20"/>
        </w:rPr>
        <w:t xml:space="preserve"> č. 137/2006 Sb., o veřejných zakázkách, v platném znění (dále jen „zákon“)</w:t>
      </w:r>
      <w:r w:rsidRPr="00EC16F4">
        <w:rPr>
          <w:rFonts w:ascii="Tahoma" w:hAnsi="Tahoma" w:cs="Tahoma"/>
          <w:sz w:val="20"/>
          <w:szCs w:val="20"/>
        </w:rPr>
        <w:t>:</w:t>
      </w:r>
    </w:p>
    <w:p w:rsidR="00EC16F4" w:rsidRPr="00EC16F4" w:rsidRDefault="00EC16F4" w:rsidP="00EC16F4">
      <w:pPr>
        <w:rPr>
          <w:rFonts w:ascii="Tahoma" w:hAnsi="Tahoma" w:cs="Tahoma"/>
          <w:sz w:val="20"/>
          <w:szCs w:val="20"/>
        </w:rPr>
      </w:pPr>
    </w:p>
    <w:p w:rsidR="00EC16F4" w:rsidRDefault="00EC16F4" w:rsidP="00680E90">
      <w:pPr>
        <w:ind w:left="1134" w:hanging="429"/>
        <w:jc w:val="both"/>
        <w:rPr>
          <w:rFonts w:ascii="Tahoma" w:hAnsi="Tahoma" w:cs="Tahoma"/>
          <w:sz w:val="20"/>
          <w:szCs w:val="20"/>
        </w:rPr>
      </w:pPr>
      <w:r w:rsidRPr="00EC16F4">
        <w:rPr>
          <w:rFonts w:ascii="Tahoma" w:hAnsi="Tahoma" w:cs="Tahoma"/>
          <w:sz w:val="20"/>
          <w:szCs w:val="20"/>
        </w:rPr>
        <w:t>a)</w:t>
      </w:r>
      <w:r w:rsidRPr="00EC16F4">
        <w:rPr>
          <w:rFonts w:ascii="Tahoma" w:hAnsi="Tahoma" w:cs="Tahoma"/>
          <w:sz w:val="20"/>
          <w:szCs w:val="20"/>
        </w:rPr>
        <w:tab/>
        <w:t xml:space="preserve">Základní kvalifikační předpoklady dle § 53 odst. 1 písm. a) zákona splňuje Dodavatel, který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</w:t>
      </w:r>
      <w:r w:rsidRPr="00EC16F4">
        <w:rPr>
          <w:rFonts w:ascii="Tahoma" w:hAnsi="Tahoma" w:cs="Tahoma"/>
          <w:sz w:val="20"/>
          <w:szCs w:val="20"/>
        </w:rPr>
        <w:lastRenderedPageBreak/>
        <w:t>podle tohoto písmene splňovat vedle uvedených osob rovněž vedoucí této organizační složky; tento základní kvalifikační předpoklad musí Dodavatel splňovat jak ve vztahu k území České republiky, tak k zemi svého sídla, místa podnikání či bydliště.</w:t>
      </w:r>
    </w:p>
    <w:p w:rsidR="00680E90" w:rsidRPr="00EC16F4" w:rsidRDefault="00680E90" w:rsidP="00680E90">
      <w:pPr>
        <w:ind w:left="1134" w:hanging="429"/>
        <w:rPr>
          <w:rFonts w:ascii="Tahoma" w:hAnsi="Tahoma" w:cs="Tahoma"/>
          <w:sz w:val="20"/>
          <w:szCs w:val="20"/>
        </w:rPr>
      </w:pPr>
    </w:p>
    <w:p w:rsidR="00EC16F4" w:rsidRDefault="00EC16F4" w:rsidP="00680E90">
      <w:pPr>
        <w:ind w:left="1134" w:hanging="429"/>
        <w:jc w:val="both"/>
        <w:rPr>
          <w:rFonts w:ascii="Tahoma" w:hAnsi="Tahoma" w:cs="Tahoma"/>
          <w:sz w:val="20"/>
          <w:szCs w:val="20"/>
        </w:rPr>
      </w:pPr>
      <w:r w:rsidRPr="00EC16F4">
        <w:rPr>
          <w:rFonts w:ascii="Tahoma" w:hAnsi="Tahoma" w:cs="Tahoma"/>
          <w:sz w:val="20"/>
          <w:szCs w:val="20"/>
        </w:rPr>
        <w:t>b)</w:t>
      </w:r>
      <w:r w:rsidRPr="00EC16F4">
        <w:rPr>
          <w:rFonts w:ascii="Tahoma" w:hAnsi="Tahoma" w:cs="Tahoma"/>
          <w:sz w:val="20"/>
          <w:szCs w:val="20"/>
        </w:rPr>
        <w:tab/>
        <w:t>Základní kvalifikační předpoklady dle § 53 odst. 1 písm. b) zákona splňuje Dodavatel, který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bydliště.</w:t>
      </w:r>
    </w:p>
    <w:p w:rsidR="00680E90" w:rsidRPr="00EC16F4" w:rsidRDefault="00680E90" w:rsidP="00680E90">
      <w:pPr>
        <w:ind w:left="1134" w:hanging="429"/>
        <w:jc w:val="both"/>
        <w:rPr>
          <w:rFonts w:ascii="Tahoma" w:hAnsi="Tahoma" w:cs="Tahoma"/>
          <w:sz w:val="20"/>
          <w:szCs w:val="20"/>
        </w:rPr>
      </w:pPr>
    </w:p>
    <w:p w:rsidR="00EC16F4" w:rsidRDefault="00EC16F4" w:rsidP="00680E90">
      <w:pPr>
        <w:ind w:left="1134" w:hanging="429"/>
        <w:jc w:val="both"/>
        <w:rPr>
          <w:rFonts w:ascii="Tahoma" w:hAnsi="Tahoma" w:cs="Tahoma"/>
          <w:sz w:val="20"/>
          <w:szCs w:val="20"/>
        </w:rPr>
      </w:pPr>
      <w:r w:rsidRPr="00EC16F4">
        <w:rPr>
          <w:rFonts w:ascii="Tahoma" w:hAnsi="Tahoma" w:cs="Tahoma"/>
          <w:sz w:val="20"/>
          <w:szCs w:val="20"/>
        </w:rPr>
        <w:t>c)</w:t>
      </w:r>
      <w:r w:rsidRPr="00EC16F4">
        <w:rPr>
          <w:rFonts w:ascii="Tahoma" w:hAnsi="Tahoma" w:cs="Tahoma"/>
          <w:sz w:val="20"/>
          <w:szCs w:val="20"/>
        </w:rPr>
        <w:tab/>
        <w:t>Základní kvalifikační předpoklady dle § 53 odst. 1 písm. c) zákona splňuje Dodavatel, který v posledních 3 letech nenaplnil skutkovou podstatu jednání nekalé soutěže formou podplácení podle zvláštního právního předpisu.</w:t>
      </w:r>
    </w:p>
    <w:p w:rsidR="00680E90" w:rsidRPr="00EC16F4" w:rsidRDefault="00680E90" w:rsidP="00680E90">
      <w:pPr>
        <w:ind w:left="1134" w:hanging="429"/>
        <w:jc w:val="both"/>
        <w:rPr>
          <w:rFonts w:ascii="Tahoma" w:hAnsi="Tahoma" w:cs="Tahoma"/>
          <w:sz w:val="20"/>
          <w:szCs w:val="20"/>
        </w:rPr>
      </w:pPr>
    </w:p>
    <w:p w:rsidR="00EC16F4" w:rsidRDefault="00EC16F4" w:rsidP="00680E90">
      <w:pPr>
        <w:ind w:left="1134" w:hanging="429"/>
        <w:jc w:val="both"/>
        <w:rPr>
          <w:rFonts w:ascii="Tahoma" w:hAnsi="Tahoma" w:cs="Tahoma"/>
          <w:sz w:val="20"/>
          <w:szCs w:val="20"/>
        </w:rPr>
      </w:pPr>
      <w:r w:rsidRPr="00EC16F4">
        <w:rPr>
          <w:rFonts w:ascii="Tahoma" w:hAnsi="Tahoma" w:cs="Tahoma"/>
          <w:sz w:val="20"/>
          <w:szCs w:val="20"/>
        </w:rPr>
        <w:t>d)</w:t>
      </w:r>
      <w:r w:rsidRPr="00EC16F4">
        <w:rPr>
          <w:rFonts w:ascii="Tahoma" w:hAnsi="Tahoma" w:cs="Tahoma"/>
          <w:sz w:val="20"/>
          <w:szCs w:val="20"/>
        </w:rPr>
        <w:tab/>
        <w:t>Základní kvalifikační předpoklady dle § 53 odst. 1 písm. d) zákona splňuje Dodavatel, vůči jehož majetku neprobíhá nebo v posledních 3 letech neproběhlo insolvenční řízení, v němž bylo vydáno rozhodnutí o úpadku nebo insolvenční návrh nebyl zamítnut proto, že majetek nepostačuje k úhradě nákladů insolvenčního řízení, nebo nebyl konkurz zrušen proto, že majetek byl zcela nepostačující nebo zavedena nucená správa podle zvláštních právních předpisů.</w:t>
      </w:r>
    </w:p>
    <w:p w:rsidR="00680E90" w:rsidRPr="00EC16F4" w:rsidRDefault="00680E90" w:rsidP="00680E90">
      <w:pPr>
        <w:ind w:left="1134" w:hanging="429"/>
        <w:rPr>
          <w:rFonts w:ascii="Tahoma" w:hAnsi="Tahoma" w:cs="Tahoma"/>
          <w:sz w:val="20"/>
          <w:szCs w:val="20"/>
        </w:rPr>
      </w:pPr>
    </w:p>
    <w:p w:rsidR="00EC16F4" w:rsidRDefault="00EC16F4" w:rsidP="00680E90">
      <w:pPr>
        <w:ind w:left="1134" w:hanging="429"/>
        <w:jc w:val="both"/>
        <w:rPr>
          <w:rFonts w:ascii="Tahoma" w:hAnsi="Tahoma" w:cs="Tahoma"/>
          <w:sz w:val="20"/>
          <w:szCs w:val="20"/>
        </w:rPr>
      </w:pPr>
      <w:r w:rsidRPr="00EC16F4">
        <w:rPr>
          <w:rFonts w:ascii="Tahoma" w:hAnsi="Tahoma" w:cs="Tahoma"/>
          <w:sz w:val="20"/>
          <w:szCs w:val="20"/>
        </w:rPr>
        <w:t>e)</w:t>
      </w:r>
      <w:r w:rsidRPr="00EC16F4">
        <w:rPr>
          <w:rFonts w:ascii="Tahoma" w:hAnsi="Tahoma" w:cs="Tahoma"/>
          <w:sz w:val="20"/>
          <w:szCs w:val="20"/>
        </w:rPr>
        <w:tab/>
        <w:t>Základní kvalifikační předpoklady dle § 53 odst. 1 písm. e) zákona splňuje Dodavatel, který není v likvidaci.</w:t>
      </w:r>
    </w:p>
    <w:p w:rsidR="00680E90" w:rsidRPr="00EC16F4" w:rsidRDefault="00680E90" w:rsidP="00680E90">
      <w:pPr>
        <w:ind w:left="1134" w:hanging="429"/>
        <w:jc w:val="both"/>
        <w:rPr>
          <w:rFonts w:ascii="Tahoma" w:hAnsi="Tahoma" w:cs="Tahoma"/>
          <w:sz w:val="20"/>
          <w:szCs w:val="20"/>
        </w:rPr>
      </w:pPr>
    </w:p>
    <w:p w:rsidR="00EC16F4" w:rsidRDefault="00EC16F4" w:rsidP="00680E90">
      <w:pPr>
        <w:ind w:left="1134" w:hanging="429"/>
        <w:jc w:val="both"/>
        <w:rPr>
          <w:rFonts w:ascii="Tahoma" w:hAnsi="Tahoma" w:cs="Tahoma"/>
          <w:sz w:val="20"/>
          <w:szCs w:val="20"/>
        </w:rPr>
      </w:pPr>
      <w:r w:rsidRPr="00EC16F4">
        <w:rPr>
          <w:rFonts w:ascii="Tahoma" w:hAnsi="Tahoma" w:cs="Tahoma"/>
          <w:sz w:val="20"/>
          <w:szCs w:val="20"/>
        </w:rPr>
        <w:t>f)</w:t>
      </w:r>
      <w:r w:rsidRPr="00EC16F4">
        <w:rPr>
          <w:rFonts w:ascii="Tahoma" w:hAnsi="Tahoma" w:cs="Tahoma"/>
          <w:sz w:val="20"/>
          <w:szCs w:val="20"/>
        </w:rPr>
        <w:tab/>
        <w:t>Základní kvalifikační předpoklady dle § 53 odst. 1 písm. f) zákona splňuje Dodavatel, který nemá v evidenci daní zachyceny daňové nedoplatky, a to jak v České republice, tak v zemi sídla, místa podnikání či bydliště Dodavatele.</w:t>
      </w:r>
    </w:p>
    <w:p w:rsidR="00680E90" w:rsidRPr="00EC16F4" w:rsidRDefault="00680E90" w:rsidP="00680E90">
      <w:pPr>
        <w:ind w:left="1134" w:hanging="429"/>
        <w:jc w:val="both"/>
        <w:rPr>
          <w:rFonts w:ascii="Tahoma" w:hAnsi="Tahoma" w:cs="Tahoma"/>
          <w:sz w:val="20"/>
          <w:szCs w:val="20"/>
        </w:rPr>
      </w:pPr>
    </w:p>
    <w:p w:rsidR="00EC16F4" w:rsidRDefault="00EC16F4" w:rsidP="00680E90">
      <w:pPr>
        <w:ind w:left="1134" w:hanging="429"/>
        <w:jc w:val="both"/>
        <w:rPr>
          <w:rFonts w:ascii="Tahoma" w:hAnsi="Tahoma" w:cs="Tahoma"/>
          <w:sz w:val="20"/>
          <w:szCs w:val="20"/>
        </w:rPr>
      </w:pPr>
      <w:r w:rsidRPr="00EC16F4">
        <w:rPr>
          <w:rFonts w:ascii="Tahoma" w:hAnsi="Tahoma" w:cs="Tahoma"/>
          <w:sz w:val="20"/>
          <w:szCs w:val="20"/>
        </w:rPr>
        <w:t>g)</w:t>
      </w:r>
      <w:r w:rsidRPr="00EC16F4">
        <w:rPr>
          <w:rFonts w:ascii="Tahoma" w:hAnsi="Tahoma" w:cs="Tahoma"/>
          <w:sz w:val="20"/>
          <w:szCs w:val="20"/>
        </w:rPr>
        <w:tab/>
        <w:t>Základní kvalifikační předpoklady dle § 53 odst. 1 písm. g) zákona splňuje Dodavatel, který nemá nedoplatek na pojistném a na penále na veřejné zdravotní pojištění, a to jak v České republice, tak v zemi sídla, místa podnikání či bydliště Dodavatele.</w:t>
      </w:r>
    </w:p>
    <w:p w:rsidR="00680E90" w:rsidRPr="00EC16F4" w:rsidRDefault="00680E90" w:rsidP="00680E90">
      <w:pPr>
        <w:ind w:left="1134" w:hanging="429"/>
        <w:jc w:val="both"/>
        <w:rPr>
          <w:rFonts w:ascii="Tahoma" w:hAnsi="Tahoma" w:cs="Tahoma"/>
          <w:sz w:val="20"/>
          <w:szCs w:val="20"/>
        </w:rPr>
      </w:pPr>
    </w:p>
    <w:p w:rsidR="00EC16F4" w:rsidRDefault="00EC16F4" w:rsidP="00680E90">
      <w:pPr>
        <w:ind w:left="1134" w:hanging="429"/>
        <w:jc w:val="both"/>
        <w:rPr>
          <w:rFonts w:ascii="Tahoma" w:hAnsi="Tahoma" w:cs="Tahoma"/>
          <w:sz w:val="20"/>
          <w:szCs w:val="20"/>
        </w:rPr>
      </w:pPr>
      <w:r w:rsidRPr="00EC16F4">
        <w:rPr>
          <w:rFonts w:ascii="Tahoma" w:hAnsi="Tahoma" w:cs="Tahoma"/>
          <w:sz w:val="20"/>
          <w:szCs w:val="20"/>
        </w:rPr>
        <w:t>h)</w:t>
      </w:r>
      <w:r w:rsidRPr="00EC16F4">
        <w:rPr>
          <w:rFonts w:ascii="Tahoma" w:hAnsi="Tahoma" w:cs="Tahoma"/>
          <w:sz w:val="20"/>
          <w:szCs w:val="20"/>
        </w:rPr>
        <w:tab/>
        <w:t>Základní kvalifikační předpoklady dle § 53 odst. 1 písm. h) zákona splňuje Dodavatel, který nemá nedoplatek na pojistném a na penále na sociální zabezpečení a příspěvku na státní politiku zaměstnanosti, a to jak v České republice, tak v zemi sídla, místa podnikání či bydliště Dodavatele.</w:t>
      </w:r>
    </w:p>
    <w:p w:rsidR="00680E90" w:rsidRPr="00EC16F4" w:rsidRDefault="00680E90" w:rsidP="00680E90">
      <w:pPr>
        <w:ind w:left="1134" w:hanging="429"/>
        <w:jc w:val="both"/>
        <w:rPr>
          <w:rFonts w:ascii="Tahoma" w:hAnsi="Tahoma" w:cs="Tahoma"/>
          <w:sz w:val="20"/>
          <w:szCs w:val="20"/>
        </w:rPr>
      </w:pPr>
    </w:p>
    <w:p w:rsidR="00EC16F4" w:rsidRDefault="00EC16F4" w:rsidP="00680E90">
      <w:pPr>
        <w:ind w:left="1134" w:hanging="429"/>
        <w:jc w:val="both"/>
        <w:rPr>
          <w:rFonts w:ascii="Tahoma" w:hAnsi="Tahoma" w:cs="Tahoma"/>
          <w:sz w:val="20"/>
          <w:szCs w:val="20"/>
        </w:rPr>
      </w:pPr>
      <w:r w:rsidRPr="00EC16F4">
        <w:rPr>
          <w:rFonts w:ascii="Tahoma" w:hAnsi="Tahoma" w:cs="Tahoma"/>
          <w:sz w:val="20"/>
          <w:szCs w:val="20"/>
        </w:rPr>
        <w:t>i)</w:t>
      </w:r>
      <w:r w:rsidRPr="00EC16F4">
        <w:rPr>
          <w:rFonts w:ascii="Tahoma" w:hAnsi="Tahoma" w:cs="Tahoma"/>
          <w:sz w:val="20"/>
          <w:szCs w:val="20"/>
        </w:rPr>
        <w:tab/>
        <w:t>Základní kvalifikační předpoklady dle § 53 odst. 1 písm. i) zákona splňuje Dodavatel, který nebyl v posledních 3 letech pravomocně disciplinárně potrestán, či mu nebylo pravomocně uloženo kárné opatření podle zvláštních právních předpisů, je-li podle § 54 písm. d) zákona požadováno prokázání odborné způsobilosti podle zvláštních právních předpisů; pokud Dodavatel vykonává tuto činnost prostřednictvím odpovědného zástupce nebo jiné osoby odpovídající za činnost Dodavatele, vztahuje se tento předpoklad na tyto osoby.</w:t>
      </w:r>
    </w:p>
    <w:p w:rsidR="00680E90" w:rsidRPr="00EC16F4" w:rsidRDefault="00680E90" w:rsidP="00680E90">
      <w:pPr>
        <w:ind w:left="1134" w:hanging="429"/>
        <w:jc w:val="both"/>
        <w:rPr>
          <w:rFonts w:ascii="Tahoma" w:hAnsi="Tahoma" w:cs="Tahoma"/>
          <w:sz w:val="20"/>
          <w:szCs w:val="20"/>
        </w:rPr>
      </w:pPr>
    </w:p>
    <w:p w:rsidR="00EC16F4" w:rsidRDefault="00EC16F4" w:rsidP="00680E90">
      <w:pPr>
        <w:ind w:left="1134" w:hanging="429"/>
        <w:jc w:val="both"/>
        <w:rPr>
          <w:rFonts w:ascii="Tahoma" w:hAnsi="Tahoma" w:cs="Tahoma"/>
          <w:sz w:val="20"/>
          <w:szCs w:val="20"/>
        </w:rPr>
      </w:pPr>
      <w:r w:rsidRPr="00EC16F4">
        <w:rPr>
          <w:rFonts w:ascii="Tahoma" w:hAnsi="Tahoma" w:cs="Tahoma"/>
          <w:sz w:val="20"/>
          <w:szCs w:val="20"/>
        </w:rPr>
        <w:t>j)</w:t>
      </w:r>
      <w:r w:rsidRPr="00EC16F4">
        <w:rPr>
          <w:rFonts w:ascii="Tahoma" w:hAnsi="Tahoma" w:cs="Tahoma"/>
          <w:sz w:val="20"/>
          <w:szCs w:val="20"/>
        </w:rPr>
        <w:tab/>
        <w:t>Základní kvalifikační předpoklady dle § 53 odst. 1 písm. j) zákona splňuje Dodavatel, který není veden v rejstříku osob se zákazem plnění veřejných zakázek.</w:t>
      </w:r>
    </w:p>
    <w:p w:rsidR="00680E90" w:rsidRPr="00EC16F4" w:rsidRDefault="00680E90" w:rsidP="00680E90">
      <w:pPr>
        <w:ind w:left="1134" w:hanging="429"/>
        <w:jc w:val="both"/>
        <w:rPr>
          <w:rFonts w:ascii="Tahoma" w:hAnsi="Tahoma" w:cs="Tahoma"/>
          <w:sz w:val="20"/>
          <w:szCs w:val="20"/>
        </w:rPr>
      </w:pPr>
    </w:p>
    <w:p w:rsidR="00EC16F4" w:rsidRPr="00EC16F4" w:rsidRDefault="00EC16F4" w:rsidP="00680E90">
      <w:pPr>
        <w:ind w:left="1134" w:hanging="429"/>
        <w:jc w:val="both"/>
        <w:rPr>
          <w:rFonts w:ascii="Tahoma" w:hAnsi="Tahoma" w:cs="Tahoma"/>
          <w:sz w:val="20"/>
          <w:szCs w:val="20"/>
        </w:rPr>
      </w:pPr>
      <w:r w:rsidRPr="00EC16F4">
        <w:rPr>
          <w:rFonts w:ascii="Tahoma" w:hAnsi="Tahoma" w:cs="Tahoma"/>
          <w:sz w:val="20"/>
          <w:szCs w:val="20"/>
        </w:rPr>
        <w:lastRenderedPageBreak/>
        <w:t>k)</w:t>
      </w:r>
      <w:r w:rsidRPr="00EC16F4">
        <w:rPr>
          <w:rFonts w:ascii="Tahoma" w:hAnsi="Tahoma" w:cs="Tahoma"/>
          <w:sz w:val="20"/>
          <w:szCs w:val="20"/>
        </w:rPr>
        <w:tab/>
        <w:t>Základní kvalifikační předpoklady dle § 53 odst. 1 písm. k) zákona splňuje Dodavatel, kterému nebyla v posledních 3 letech pravomocně uložena pokuta za umožnění výkonu nelegální práce podle zvláštního právního předpisu.</w:t>
      </w:r>
    </w:p>
    <w:p w:rsidR="00680E90" w:rsidRDefault="00680E90" w:rsidP="00EC16F4">
      <w:pPr>
        <w:rPr>
          <w:rFonts w:ascii="Tahoma" w:hAnsi="Tahoma" w:cs="Tahoma"/>
          <w:sz w:val="20"/>
          <w:szCs w:val="20"/>
        </w:rPr>
      </w:pPr>
    </w:p>
    <w:p w:rsidR="000C4FEE" w:rsidRDefault="000C4FEE" w:rsidP="00EC16F4">
      <w:pPr>
        <w:rPr>
          <w:rFonts w:ascii="Tahoma" w:hAnsi="Tahoma" w:cs="Tahoma"/>
          <w:sz w:val="20"/>
          <w:szCs w:val="20"/>
        </w:rPr>
      </w:pPr>
    </w:p>
    <w:p w:rsidR="000C4FEE" w:rsidRPr="00EC16F4" w:rsidRDefault="000C4FEE" w:rsidP="00EC16F4">
      <w:pPr>
        <w:rPr>
          <w:rFonts w:ascii="Tahoma" w:hAnsi="Tahoma" w:cs="Tahoma"/>
          <w:sz w:val="20"/>
          <w:szCs w:val="20"/>
        </w:rPr>
      </w:pPr>
    </w:p>
    <w:p w:rsidR="000C4FEE" w:rsidRDefault="00EC16F4" w:rsidP="000C4FEE">
      <w:pPr>
        <w:pStyle w:val="Textpsmene"/>
        <w:numPr>
          <w:ilvl w:val="0"/>
          <w:numId w:val="0"/>
        </w:numPr>
        <w:tabs>
          <w:tab w:val="left" w:pos="708"/>
        </w:tabs>
        <w:suppressAutoHyphens/>
        <w:ind w:left="705" w:right="-2" w:hanging="705"/>
        <w:rPr>
          <w:rFonts w:ascii="Tahoma" w:hAnsi="Tahoma" w:cs="Tahoma"/>
          <w:i/>
        </w:rPr>
      </w:pPr>
      <w:r w:rsidRPr="00680E90">
        <w:rPr>
          <w:rFonts w:ascii="Tahoma" w:hAnsi="Tahoma" w:cs="Tahoma"/>
          <w:b/>
          <w:sz w:val="20"/>
          <w:szCs w:val="20"/>
        </w:rPr>
        <w:t>2.</w:t>
      </w:r>
      <w:r w:rsidRPr="00680E90">
        <w:rPr>
          <w:rFonts w:ascii="Tahoma" w:hAnsi="Tahoma" w:cs="Tahoma"/>
          <w:b/>
          <w:sz w:val="20"/>
          <w:szCs w:val="20"/>
        </w:rPr>
        <w:tab/>
      </w:r>
      <w:r w:rsidR="000C4FEE" w:rsidRPr="000C4FEE">
        <w:rPr>
          <w:rFonts w:ascii="Tahoma" w:hAnsi="Tahoma" w:cs="Tahoma"/>
          <w:b/>
          <w:sz w:val="20"/>
        </w:rPr>
        <w:t>splňuje profesní kvalifikační předpoklady ve smyslu § 54 zákona a čl. 3.3 Zadávací dokumentace</w:t>
      </w:r>
      <w:r w:rsidR="000C4FEE">
        <w:rPr>
          <w:rFonts w:ascii="Tahoma" w:hAnsi="Tahoma" w:cs="Tahoma"/>
          <w:b/>
          <w:sz w:val="20"/>
        </w:rPr>
        <w:t>.</w:t>
      </w:r>
      <w:r w:rsidR="000C4FEE" w:rsidRPr="00F41D6E">
        <w:rPr>
          <w:rFonts w:ascii="Tahoma" w:hAnsi="Tahoma" w:cs="Tahoma"/>
          <w:i/>
        </w:rPr>
        <w:t xml:space="preserve"> </w:t>
      </w:r>
    </w:p>
    <w:p w:rsidR="000C4FEE" w:rsidRDefault="000C4FEE" w:rsidP="000C4FEE">
      <w:pPr>
        <w:pStyle w:val="Textpsmene"/>
        <w:numPr>
          <w:ilvl w:val="0"/>
          <w:numId w:val="0"/>
        </w:numPr>
        <w:tabs>
          <w:tab w:val="left" w:pos="708"/>
        </w:tabs>
        <w:suppressAutoHyphens/>
        <w:ind w:left="705" w:right="-2" w:hanging="705"/>
        <w:rPr>
          <w:rFonts w:ascii="Tahoma" w:hAnsi="Tahoma" w:cs="Tahoma"/>
          <w:i/>
        </w:rPr>
      </w:pPr>
    </w:p>
    <w:p w:rsidR="00EC16F4" w:rsidRPr="00680E90" w:rsidRDefault="000C4FEE" w:rsidP="00680E90">
      <w:pPr>
        <w:ind w:left="705" w:hanging="705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3.</w:t>
      </w:r>
      <w:r>
        <w:rPr>
          <w:rFonts w:ascii="Tahoma" w:hAnsi="Tahoma" w:cs="Tahoma"/>
          <w:b/>
          <w:sz w:val="20"/>
          <w:szCs w:val="20"/>
        </w:rPr>
        <w:tab/>
      </w:r>
      <w:r w:rsidR="00EC16F4" w:rsidRPr="00680E90">
        <w:rPr>
          <w:rFonts w:ascii="Tahoma" w:hAnsi="Tahoma" w:cs="Tahoma"/>
          <w:b/>
          <w:sz w:val="20"/>
          <w:szCs w:val="20"/>
        </w:rPr>
        <w:t>je ekonomicky a finančně způsobilý splnit veřejnou zakázku ve smyslu § 50 odst. 1 písm. c) zákona</w:t>
      </w:r>
      <w:r>
        <w:rPr>
          <w:rFonts w:ascii="Tahoma" w:hAnsi="Tahoma" w:cs="Tahoma"/>
          <w:b/>
          <w:sz w:val="20"/>
          <w:szCs w:val="20"/>
        </w:rPr>
        <w:t>.</w:t>
      </w:r>
      <w:r w:rsidR="00EC16F4" w:rsidRPr="00680E90">
        <w:rPr>
          <w:rFonts w:ascii="Tahoma" w:hAnsi="Tahoma" w:cs="Tahoma"/>
          <w:b/>
          <w:sz w:val="20"/>
          <w:szCs w:val="20"/>
        </w:rPr>
        <w:t xml:space="preserve"> </w:t>
      </w:r>
    </w:p>
    <w:p w:rsidR="00EC16F4" w:rsidRPr="00EC16F4" w:rsidRDefault="00EC16F4" w:rsidP="00EC16F4">
      <w:pPr>
        <w:rPr>
          <w:rFonts w:ascii="Tahoma" w:hAnsi="Tahoma" w:cs="Tahoma"/>
          <w:sz w:val="20"/>
          <w:szCs w:val="20"/>
        </w:rPr>
      </w:pPr>
    </w:p>
    <w:p w:rsidR="00806C70" w:rsidRDefault="000C4FEE" w:rsidP="00806C70">
      <w:pPr>
        <w:ind w:left="705" w:hanging="705"/>
        <w:jc w:val="both"/>
        <w:rPr>
          <w:rFonts w:ascii="Tahoma" w:hAnsi="Tahoma" w:cs="Tahoma"/>
          <w:b/>
          <w:sz w:val="20"/>
          <w:szCs w:val="20"/>
        </w:rPr>
      </w:pPr>
      <w:r w:rsidRPr="00480719">
        <w:rPr>
          <w:rFonts w:ascii="Tahoma" w:hAnsi="Tahoma" w:cs="Tahoma"/>
          <w:b/>
          <w:sz w:val="20"/>
          <w:szCs w:val="20"/>
        </w:rPr>
        <w:t>4</w:t>
      </w:r>
      <w:r w:rsidR="00EC16F4" w:rsidRPr="00480719">
        <w:rPr>
          <w:rFonts w:ascii="Tahoma" w:hAnsi="Tahoma" w:cs="Tahoma"/>
          <w:b/>
          <w:sz w:val="20"/>
          <w:szCs w:val="20"/>
        </w:rPr>
        <w:t>.</w:t>
      </w:r>
      <w:r w:rsidR="00EC16F4" w:rsidRPr="00480719">
        <w:rPr>
          <w:rFonts w:ascii="Tahoma" w:hAnsi="Tahoma" w:cs="Tahoma"/>
          <w:b/>
          <w:sz w:val="20"/>
          <w:szCs w:val="20"/>
        </w:rPr>
        <w:tab/>
        <w:t>splňuje technické kvalifikační předpoklady</w:t>
      </w:r>
      <w:r w:rsidR="00806C70">
        <w:rPr>
          <w:rFonts w:ascii="Tahoma" w:hAnsi="Tahoma" w:cs="Tahoma"/>
          <w:b/>
          <w:sz w:val="20"/>
          <w:szCs w:val="20"/>
        </w:rPr>
        <w:t xml:space="preserve">, stanovené v čl. 3.5 zadávací dokumentace. </w:t>
      </w:r>
    </w:p>
    <w:p w:rsidR="00806C70" w:rsidRDefault="00806C70" w:rsidP="00806C70">
      <w:pPr>
        <w:ind w:left="705" w:hanging="705"/>
        <w:jc w:val="both"/>
        <w:rPr>
          <w:rFonts w:ascii="Tahoma" w:hAnsi="Tahoma" w:cs="Tahoma"/>
          <w:b/>
          <w:sz w:val="20"/>
          <w:szCs w:val="20"/>
        </w:rPr>
      </w:pPr>
    </w:p>
    <w:p w:rsidR="00806C70" w:rsidRDefault="00806C70" w:rsidP="00806C70">
      <w:pPr>
        <w:jc w:val="both"/>
        <w:rPr>
          <w:rFonts w:ascii="Tahoma" w:hAnsi="Tahoma" w:cs="Tahoma"/>
          <w:b/>
          <w:sz w:val="20"/>
          <w:szCs w:val="20"/>
        </w:rPr>
      </w:pPr>
    </w:p>
    <w:p w:rsidR="00EC16F4" w:rsidRPr="00806C70" w:rsidRDefault="00806C70" w:rsidP="00806C70">
      <w:pPr>
        <w:jc w:val="both"/>
        <w:rPr>
          <w:rFonts w:ascii="Tahoma" w:hAnsi="Tahoma" w:cs="Tahoma"/>
          <w:b/>
          <w:sz w:val="20"/>
          <w:szCs w:val="20"/>
        </w:rPr>
      </w:pPr>
      <w:r w:rsidRPr="00806C70">
        <w:rPr>
          <w:rFonts w:ascii="Tahoma" w:hAnsi="Tahoma" w:cs="Tahoma"/>
          <w:b/>
          <w:sz w:val="20"/>
          <w:szCs w:val="20"/>
        </w:rPr>
        <w:t xml:space="preserve">Uchazeč je </w:t>
      </w:r>
      <w:r w:rsidRPr="00806C70">
        <w:rPr>
          <w:rFonts w:ascii="Tahoma" w:hAnsi="Tahoma" w:cs="Tahoma"/>
          <w:b/>
          <w:sz w:val="20"/>
        </w:rPr>
        <w:t>schopen výše uvedené skutečnosti prokázat způsobem uvedeným v zadávací dokumentaci</w:t>
      </w:r>
      <w:r w:rsidRPr="00806C70">
        <w:rPr>
          <w:rFonts w:ascii="Tahoma" w:hAnsi="Tahoma" w:cs="Tahoma"/>
          <w:b/>
          <w:sz w:val="20"/>
          <w:szCs w:val="20"/>
        </w:rPr>
        <w:t>.</w:t>
      </w:r>
      <w:r w:rsidR="00EC16F4" w:rsidRPr="00806C70">
        <w:rPr>
          <w:rFonts w:ascii="Tahoma" w:hAnsi="Tahoma" w:cs="Tahoma"/>
          <w:b/>
          <w:sz w:val="20"/>
          <w:szCs w:val="20"/>
        </w:rPr>
        <w:t xml:space="preserve">  </w:t>
      </w:r>
    </w:p>
    <w:p w:rsidR="00806C70" w:rsidRDefault="00806C70" w:rsidP="00806C70">
      <w:pPr>
        <w:ind w:left="705" w:hanging="705"/>
        <w:jc w:val="both"/>
        <w:rPr>
          <w:rFonts w:ascii="Tahoma" w:hAnsi="Tahoma" w:cs="Tahoma"/>
          <w:b/>
          <w:sz w:val="20"/>
          <w:szCs w:val="20"/>
        </w:rPr>
      </w:pPr>
    </w:p>
    <w:p w:rsidR="00EC16F4" w:rsidRPr="00EC16F4" w:rsidRDefault="00EC16F4" w:rsidP="00EC16F4">
      <w:pPr>
        <w:rPr>
          <w:rFonts w:ascii="Tahoma" w:hAnsi="Tahoma" w:cs="Tahoma"/>
          <w:sz w:val="20"/>
          <w:szCs w:val="20"/>
        </w:rPr>
      </w:pPr>
    </w:p>
    <w:p w:rsidR="00EC16F4" w:rsidRPr="00EC16F4" w:rsidRDefault="00EC16F4" w:rsidP="00EC16F4">
      <w:pPr>
        <w:rPr>
          <w:rFonts w:ascii="Tahoma" w:hAnsi="Tahoma" w:cs="Tahoma"/>
          <w:sz w:val="20"/>
          <w:szCs w:val="20"/>
        </w:rPr>
      </w:pPr>
    </w:p>
    <w:p w:rsidR="00EC16F4" w:rsidRPr="00EC16F4" w:rsidRDefault="00EC16F4" w:rsidP="00EC16F4">
      <w:pPr>
        <w:rPr>
          <w:rFonts w:ascii="Tahoma" w:hAnsi="Tahoma" w:cs="Tahoma"/>
          <w:sz w:val="20"/>
          <w:szCs w:val="20"/>
        </w:rPr>
      </w:pPr>
      <w:r w:rsidRPr="00EC16F4">
        <w:rPr>
          <w:rFonts w:ascii="Tahoma" w:hAnsi="Tahoma" w:cs="Tahoma"/>
          <w:sz w:val="20"/>
          <w:szCs w:val="20"/>
        </w:rPr>
        <w:t xml:space="preserve">V </w:t>
      </w:r>
      <w:r w:rsidRPr="00680E90">
        <w:rPr>
          <w:rFonts w:ascii="Tahoma" w:hAnsi="Tahoma" w:cs="Tahoma"/>
          <w:sz w:val="20"/>
          <w:szCs w:val="20"/>
          <w:highlight w:val="yellow"/>
        </w:rPr>
        <w:t>(doplní uchazeč)</w:t>
      </w:r>
      <w:r w:rsidRPr="00EC16F4">
        <w:rPr>
          <w:rFonts w:ascii="Tahoma" w:hAnsi="Tahoma" w:cs="Tahoma"/>
          <w:sz w:val="20"/>
          <w:szCs w:val="20"/>
        </w:rPr>
        <w:t xml:space="preserve"> dne </w:t>
      </w:r>
      <w:r w:rsidRPr="00680E90">
        <w:rPr>
          <w:rFonts w:ascii="Tahoma" w:hAnsi="Tahoma" w:cs="Tahoma"/>
          <w:sz w:val="20"/>
          <w:szCs w:val="20"/>
          <w:highlight w:val="yellow"/>
        </w:rPr>
        <w:t>(doplní uchazeč)</w:t>
      </w:r>
    </w:p>
    <w:p w:rsidR="00EC16F4" w:rsidRPr="00EC16F4" w:rsidRDefault="00EC16F4" w:rsidP="00EC16F4">
      <w:pPr>
        <w:rPr>
          <w:rFonts w:ascii="Tahoma" w:hAnsi="Tahoma" w:cs="Tahoma"/>
          <w:sz w:val="20"/>
          <w:szCs w:val="20"/>
        </w:rPr>
      </w:pPr>
      <w:r w:rsidRPr="00EC16F4">
        <w:rPr>
          <w:rFonts w:ascii="Tahoma" w:hAnsi="Tahoma" w:cs="Tahoma"/>
          <w:sz w:val="20"/>
          <w:szCs w:val="20"/>
        </w:rPr>
        <w:t xml:space="preserve">        </w:t>
      </w:r>
      <w:r w:rsidRPr="00EC16F4">
        <w:rPr>
          <w:rFonts w:ascii="Tahoma" w:hAnsi="Tahoma" w:cs="Tahoma"/>
          <w:sz w:val="20"/>
          <w:szCs w:val="20"/>
        </w:rPr>
        <w:tab/>
      </w:r>
      <w:r w:rsidRPr="00EC16F4">
        <w:rPr>
          <w:rFonts w:ascii="Tahoma" w:hAnsi="Tahoma" w:cs="Tahoma"/>
          <w:sz w:val="20"/>
          <w:szCs w:val="20"/>
        </w:rPr>
        <w:tab/>
      </w:r>
    </w:p>
    <w:p w:rsidR="00680E90" w:rsidRDefault="00680E90" w:rsidP="00EC16F4">
      <w:pPr>
        <w:rPr>
          <w:rFonts w:ascii="Tahoma" w:hAnsi="Tahoma" w:cs="Tahoma"/>
          <w:sz w:val="20"/>
          <w:szCs w:val="20"/>
          <w:highlight w:val="yellow"/>
        </w:rPr>
      </w:pPr>
    </w:p>
    <w:p w:rsidR="00680E90" w:rsidRDefault="00680E90" w:rsidP="00EC16F4">
      <w:pPr>
        <w:rPr>
          <w:rFonts w:ascii="Tahoma" w:hAnsi="Tahoma" w:cs="Tahoma"/>
          <w:sz w:val="20"/>
          <w:szCs w:val="20"/>
          <w:highlight w:val="yellow"/>
        </w:rPr>
      </w:pPr>
    </w:p>
    <w:p w:rsidR="00680E90" w:rsidRDefault="00680E90" w:rsidP="00EC16F4">
      <w:pPr>
        <w:rPr>
          <w:rFonts w:ascii="Tahoma" w:hAnsi="Tahoma" w:cs="Tahoma"/>
          <w:sz w:val="20"/>
          <w:szCs w:val="20"/>
          <w:highlight w:val="yellow"/>
        </w:rPr>
      </w:pPr>
    </w:p>
    <w:p w:rsidR="00EC16F4" w:rsidRPr="00EC16F4" w:rsidRDefault="00EC16F4" w:rsidP="00EC16F4">
      <w:pPr>
        <w:rPr>
          <w:rFonts w:ascii="Tahoma" w:hAnsi="Tahoma" w:cs="Tahoma"/>
          <w:sz w:val="20"/>
          <w:szCs w:val="20"/>
        </w:rPr>
      </w:pPr>
      <w:r w:rsidRPr="00680E90">
        <w:rPr>
          <w:rFonts w:ascii="Tahoma" w:hAnsi="Tahoma" w:cs="Tahoma"/>
          <w:sz w:val="20"/>
          <w:szCs w:val="20"/>
          <w:highlight w:val="yellow"/>
        </w:rPr>
        <w:t>(doplní uchazeč – podpis</w:t>
      </w:r>
      <w:r w:rsidR="000C4FEE">
        <w:rPr>
          <w:rFonts w:ascii="Tahoma" w:hAnsi="Tahoma" w:cs="Tahoma"/>
          <w:sz w:val="20"/>
          <w:szCs w:val="20"/>
          <w:highlight w:val="yellow"/>
        </w:rPr>
        <w:t xml:space="preserve">, </w:t>
      </w:r>
      <w:r w:rsidRPr="00680E90">
        <w:rPr>
          <w:rFonts w:ascii="Tahoma" w:hAnsi="Tahoma" w:cs="Tahoma"/>
          <w:sz w:val="20"/>
          <w:szCs w:val="20"/>
          <w:highlight w:val="yellow"/>
        </w:rPr>
        <w:t>jméno a příjmení oprávněné osoby)</w:t>
      </w:r>
    </w:p>
    <w:p w:rsidR="00EC16F4" w:rsidRDefault="00EC16F4" w:rsidP="00EC16F4">
      <w:pPr>
        <w:rPr>
          <w:rFonts w:ascii="Tahoma" w:hAnsi="Tahoma" w:cs="Tahoma"/>
          <w:sz w:val="20"/>
          <w:szCs w:val="20"/>
        </w:rPr>
      </w:pPr>
      <w:r w:rsidRPr="00EC16F4">
        <w:rPr>
          <w:rFonts w:ascii="Tahoma" w:hAnsi="Tahoma" w:cs="Tahoma"/>
          <w:sz w:val="20"/>
          <w:szCs w:val="20"/>
        </w:rPr>
        <w:t>..…………………………………………..</w:t>
      </w:r>
    </w:p>
    <w:p w:rsidR="00EC16F4" w:rsidRDefault="00EC16F4" w:rsidP="00362CD9">
      <w:pPr>
        <w:rPr>
          <w:rFonts w:ascii="Tahoma" w:hAnsi="Tahoma" w:cs="Tahoma"/>
          <w:sz w:val="20"/>
          <w:szCs w:val="20"/>
        </w:rPr>
      </w:pPr>
    </w:p>
    <w:p w:rsidR="00EC16F4" w:rsidRDefault="00EC16F4" w:rsidP="00362CD9">
      <w:pPr>
        <w:rPr>
          <w:rFonts w:ascii="Tahoma" w:hAnsi="Tahoma" w:cs="Tahoma"/>
          <w:sz w:val="20"/>
          <w:szCs w:val="20"/>
        </w:rPr>
      </w:pPr>
    </w:p>
    <w:sectPr w:rsidR="00EC16F4" w:rsidSect="00556A1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620B" w:rsidRDefault="000E620B" w:rsidP="00556A1F">
      <w:r>
        <w:separator/>
      </w:r>
    </w:p>
  </w:endnote>
  <w:endnote w:type="continuationSeparator" w:id="0">
    <w:p w:rsidR="000E620B" w:rsidRDefault="000E620B" w:rsidP="00556A1F">
      <w:r>
        <w:continuationSeparator/>
      </w:r>
    </w:p>
  </w:endnote>
  <w:endnote w:type="continuationNotice" w:id="1">
    <w:p w:rsidR="000E620B" w:rsidRDefault="000E620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06FF" w:rsidRDefault="00FB06FF">
    <w:pPr>
      <w:pStyle w:val="Zpat"/>
      <w:pBdr>
        <w:bottom w:val="single" w:sz="12" w:space="1" w:color="auto"/>
      </w:pBdr>
    </w:pPr>
  </w:p>
  <w:p w:rsidR="00FB06FF" w:rsidRDefault="00FB06FF" w:rsidP="00556A1F">
    <w:pPr>
      <w:pStyle w:val="Zpat"/>
      <w:jc w:val="right"/>
      <w:rPr>
        <w:rFonts w:ascii="Arial" w:hAnsi="Arial" w:cs="Arial"/>
        <w:sz w:val="20"/>
        <w:szCs w:val="20"/>
      </w:rPr>
    </w:pPr>
  </w:p>
  <w:p w:rsidR="00FB06FF" w:rsidRPr="00584ECC" w:rsidRDefault="00FB06FF" w:rsidP="00556A1F">
    <w:pPr>
      <w:pStyle w:val="Zpat"/>
      <w:jc w:val="right"/>
      <w:rPr>
        <w:rFonts w:ascii="Arial" w:hAnsi="Arial" w:cs="Arial"/>
        <w:color w:val="000080"/>
        <w:sz w:val="20"/>
        <w:szCs w:val="20"/>
      </w:rPr>
    </w:pPr>
    <w:r w:rsidRPr="00584ECC">
      <w:rPr>
        <w:rFonts w:ascii="Arial" w:hAnsi="Arial" w:cs="Arial"/>
        <w:color w:val="000080"/>
        <w:sz w:val="20"/>
        <w:szCs w:val="20"/>
      </w:rPr>
      <w:t xml:space="preserve">Strana </w:t>
    </w:r>
    <w:r w:rsidR="00B366AB" w:rsidRPr="00584ECC">
      <w:rPr>
        <w:rFonts w:ascii="Arial" w:hAnsi="Arial" w:cs="Arial"/>
        <w:color w:val="000080"/>
        <w:sz w:val="20"/>
        <w:szCs w:val="20"/>
      </w:rPr>
      <w:fldChar w:fldCharType="begin"/>
    </w:r>
    <w:r w:rsidRPr="00584ECC">
      <w:rPr>
        <w:rFonts w:ascii="Arial" w:hAnsi="Arial" w:cs="Arial"/>
        <w:color w:val="000080"/>
        <w:sz w:val="20"/>
        <w:szCs w:val="20"/>
      </w:rPr>
      <w:instrText xml:space="preserve"> PAGE </w:instrText>
    </w:r>
    <w:r w:rsidR="00B366AB" w:rsidRPr="00584ECC">
      <w:rPr>
        <w:rFonts w:ascii="Arial" w:hAnsi="Arial" w:cs="Arial"/>
        <w:color w:val="000080"/>
        <w:sz w:val="20"/>
        <w:szCs w:val="20"/>
      </w:rPr>
      <w:fldChar w:fldCharType="separate"/>
    </w:r>
    <w:r w:rsidR="00057AD2">
      <w:rPr>
        <w:rFonts w:ascii="Arial" w:hAnsi="Arial" w:cs="Arial"/>
        <w:noProof/>
        <w:color w:val="000080"/>
        <w:sz w:val="20"/>
        <w:szCs w:val="20"/>
      </w:rPr>
      <w:t>1</w:t>
    </w:r>
    <w:r w:rsidR="00B366AB" w:rsidRPr="00584ECC">
      <w:rPr>
        <w:rFonts w:ascii="Arial" w:hAnsi="Arial" w:cs="Arial"/>
        <w:color w:val="000080"/>
        <w:sz w:val="20"/>
        <w:szCs w:val="20"/>
      </w:rPr>
      <w:fldChar w:fldCharType="end"/>
    </w:r>
    <w:r w:rsidRPr="00584ECC">
      <w:rPr>
        <w:rFonts w:ascii="Arial" w:hAnsi="Arial" w:cs="Arial"/>
        <w:color w:val="000080"/>
        <w:sz w:val="20"/>
        <w:szCs w:val="20"/>
      </w:rPr>
      <w:t xml:space="preserve"> (celkem stran </w:t>
    </w:r>
    <w:r w:rsidR="00B366AB" w:rsidRPr="00584ECC">
      <w:rPr>
        <w:rFonts w:ascii="Arial" w:hAnsi="Arial" w:cs="Arial"/>
        <w:color w:val="000080"/>
        <w:sz w:val="20"/>
        <w:szCs w:val="20"/>
      </w:rPr>
      <w:fldChar w:fldCharType="begin"/>
    </w:r>
    <w:r w:rsidRPr="00584ECC">
      <w:rPr>
        <w:rFonts w:ascii="Arial" w:hAnsi="Arial" w:cs="Arial"/>
        <w:color w:val="000080"/>
        <w:sz w:val="20"/>
        <w:szCs w:val="20"/>
      </w:rPr>
      <w:instrText xml:space="preserve"> NUMPAGES </w:instrText>
    </w:r>
    <w:r w:rsidR="00B366AB" w:rsidRPr="00584ECC">
      <w:rPr>
        <w:rFonts w:ascii="Arial" w:hAnsi="Arial" w:cs="Arial"/>
        <w:color w:val="000080"/>
        <w:sz w:val="20"/>
        <w:szCs w:val="20"/>
      </w:rPr>
      <w:fldChar w:fldCharType="separate"/>
    </w:r>
    <w:r w:rsidR="00057AD2">
      <w:rPr>
        <w:rFonts w:ascii="Arial" w:hAnsi="Arial" w:cs="Arial"/>
        <w:noProof/>
        <w:color w:val="000080"/>
        <w:sz w:val="20"/>
        <w:szCs w:val="20"/>
      </w:rPr>
      <w:t>3</w:t>
    </w:r>
    <w:r w:rsidR="00B366AB" w:rsidRPr="00584ECC">
      <w:rPr>
        <w:rFonts w:ascii="Arial" w:hAnsi="Arial" w:cs="Arial"/>
        <w:color w:val="000080"/>
        <w:sz w:val="20"/>
        <w:szCs w:val="20"/>
      </w:rPr>
      <w:fldChar w:fldCharType="end"/>
    </w:r>
    <w:r w:rsidRPr="00584ECC">
      <w:rPr>
        <w:rFonts w:ascii="Arial" w:hAnsi="Arial" w:cs="Arial"/>
        <w:color w:val="000080"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620B" w:rsidRDefault="000E620B" w:rsidP="00556A1F">
      <w:r>
        <w:separator/>
      </w:r>
    </w:p>
  </w:footnote>
  <w:footnote w:type="continuationSeparator" w:id="0">
    <w:p w:rsidR="000E620B" w:rsidRDefault="000E620B" w:rsidP="00556A1F">
      <w:r>
        <w:continuationSeparator/>
      </w:r>
    </w:p>
  </w:footnote>
  <w:footnote w:type="continuationNotice" w:id="1">
    <w:p w:rsidR="000E620B" w:rsidRDefault="000E620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06FF" w:rsidRDefault="00FB06F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79842C7C"/>
    <w:lvl w:ilvl="0">
      <w:start w:val="1"/>
      <w:numFmt w:val="bullet"/>
      <w:pStyle w:val="Textpsmene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1">
    <w:nsid w:val="00000005"/>
    <w:multiLevelType w:val="singleLevel"/>
    <w:tmpl w:val="00000005"/>
    <w:name w:val="WW8Num8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</w:lvl>
  </w:abstractNum>
  <w:abstractNum w:abstractNumId="2">
    <w:nsid w:val="00000007"/>
    <w:multiLevelType w:val="multilevel"/>
    <w:tmpl w:val="FA902C4A"/>
    <w:name w:val="WW8Num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ahoma" w:hAnsi="Tahoma" w:cs="Tahoma"/>
        <w:b/>
        <w:i w:val="0"/>
        <w:color w:val="FFFFFF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418"/>
        </w:tabs>
        <w:ind w:left="1418" w:hanging="851"/>
      </w:pPr>
      <w:rPr>
        <w:rFonts w:ascii="Arial" w:hAnsi="Arial" w:cs="Arial" w:hint="default"/>
        <w:b/>
        <w:i w:val="0"/>
        <w:sz w:val="16"/>
        <w:szCs w:val="16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357" w:hanging="357"/>
      </w:pPr>
      <w:rPr>
        <w:rFonts w:ascii="Arial" w:hAnsi="Arial" w:cs="Times New Roman"/>
        <w:b/>
        <w:i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357" w:hanging="357"/>
      </w:pPr>
      <w:rPr>
        <w:rFonts w:ascii="Arial" w:hAnsi="Arial" w:cs="Times New Roman"/>
        <w:b/>
        <w:i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57" w:hanging="357"/>
      </w:pPr>
      <w:rPr>
        <w:rFonts w:ascii="Arial" w:hAnsi="Arial" w:cs="Times New Roman"/>
        <w:b/>
        <w:i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57" w:hanging="357"/>
      </w:pPr>
      <w:rPr>
        <w:rFonts w:ascii="Arial" w:hAnsi="Arial" w:cs="Times New Roman"/>
        <w:b/>
        <w:i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357" w:hanging="357"/>
      </w:pPr>
      <w:rPr>
        <w:rFonts w:ascii="Arial" w:hAnsi="Arial" w:cs="Times New Roman"/>
        <w:b/>
        <w:i w:val="0"/>
        <w:sz w:val="20"/>
        <w:szCs w:val="20"/>
      </w:rPr>
    </w:lvl>
  </w:abstractNum>
  <w:abstractNum w:abstractNumId="3">
    <w:nsid w:val="01414DB9"/>
    <w:multiLevelType w:val="multilevel"/>
    <w:tmpl w:val="FF341C4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2453925"/>
    <w:multiLevelType w:val="hybridMultilevel"/>
    <w:tmpl w:val="1EB2F800"/>
    <w:lvl w:ilvl="0" w:tplc="69CE63AC">
      <w:start w:val="1"/>
      <w:numFmt w:val="decimal"/>
      <w:lvlText w:val="%1."/>
      <w:lvlJc w:val="left"/>
      <w:pPr>
        <w:ind w:left="644" w:hanging="360"/>
      </w:pPr>
      <w:rPr>
        <w:rFonts w:ascii="Tahoma" w:hAnsi="Tahoma" w:cs="Tahoma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B27DB6"/>
    <w:multiLevelType w:val="hybridMultilevel"/>
    <w:tmpl w:val="683099F2"/>
    <w:lvl w:ilvl="0" w:tplc="0CF80BA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1F46852"/>
    <w:multiLevelType w:val="hybridMultilevel"/>
    <w:tmpl w:val="D8246E24"/>
    <w:lvl w:ilvl="0" w:tplc="F4DEA19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C44CF5"/>
    <w:multiLevelType w:val="hybridMultilevel"/>
    <w:tmpl w:val="424E13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pStyle w:val="Nadpis2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06368E"/>
    <w:multiLevelType w:val="multilevel"/>
    <w:tmpl w:val="5C72E440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16963A2A"/>
    <w:multiLevelType w:val="hybridMultilevel"/>
    <w:tmpl w:val="4050A5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4C100E"/>
    <w:multiLevelType w:val="multilevel"/>
    <w:tmpl w:val="41AE3C6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1A654A67"/>
    <w:multiLevelType w:val="hybridMultilevel"/>
    <w:tmpl w:val="CDC0B69C"/>
    <w:lvl w:ilvl="0" w:tplc="A3EE64A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D8411AA"/>
    <w:multiLevelType w:val="multilevel"/>
    <w:tmpl w:val="99061F6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>
    <w:nsid w:val="1E3B6D71"/>
    <w:multiLevelType w:val="multilevel"/>
    <w:tmpl w:val="9E84A06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1ED15D9C"/>
    <w:multiLevelType w:val="hybridMultilevel"/>
    <w:tmpl w:val="FE9EA0C0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2D29684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405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EE86AE1"/>
    <w:multiLevelType w:val="multilevel"/>
    <w:tmpl w:val="B0CC0E2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1F1A61C8"/>
    <w:multiLevelType w:val="multilevel"/>
    <w:tmpl w:val="E3F84844"/>
    <w:lvl w:ilvl="0">
      <w:start w:val="3"/>
      <w:numFmt w:val="decimal"/>
      <w:lvlText w:val="%1"/>
      <w:lvlJc w:val="left"/>
      <w:pPr>
        <w:ind w:left="435" w:hanging="435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17">
    <w:nsid w:val="1FB22CA2"/>
    <w:multiLevelType w:val="hybridMultilevel"/>
    <w:tmpl w:val="84AA0F30"/>
    <w:lvl w:ilvl="0" w:tplc="7A9A07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FDA2AE0"/>
    <w:multiLevelType w:val="hybridMultilevel"/>
    <w:tmpl w:val="00A070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17F4C54"/>
    <w:multiLevelType w:val="hybridMultilevel"/>
    <w:tmpl w:val="ED882E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2DD2008"/>
    <w:multiLevelType w:val="hybridMultilevel"/>
    <w:tmpl w:val="F7786064"/>
    <w:lvl w:ilvl="0" w:tplc="87D80E1E">
      <w:start w:val="1"/>
      <w:numFmt w:val="bullet"/>
      <w:lvlText w:val="-"/>
      <w:lvlJc w:val="left"/>
      <w:pPr>
        <w:ind w:left="2160" w:hanging="360"/>
      </w:pPr>
      <w:rPr>
        <w:rFonts w:ascii="Stencil" w:hAnsi="Stenci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>
    <w:nsid w:val="2378665F"/>
    <w:multiLevelType w:val="multilevel"/>
    <w:tmpl w:val="1EF05A68"/>
    <w:lvl w:ilvl="0">
      <w:start w:val="7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24DE1314"/>
    <w:multiLevelType w:val="hybridMultilevel"/>
    <w:tmpl w:val="AF5E14FA"/>
    <w:lvl w:ilvl="0" w:tplc="1256C532">
      <w:start w:val="1"/>
      <w:numFmt w:val="decimal"/>
      <w:lvlText w:val="%1."/>
      <w:lvlJc w:val="left"/>
      <w:pPr>
        <w:ind w:left="1146" w:hanging="360"/>
      </w:pPr>
      <w:rPr>
        <w:b/>
        <w:i w:val="0"/>
        <w:sz w:val="20"/>
        <w:szCs w:val="2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29AC6B8A"/>
    <w:multiLevelType w:val="hybridMultilevel"/>
    <w:tmpl w:val="791CAF3A"/>
    <w:lvl w:ilvl="0" w:tplc="651AF0F6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4">
    <w:nsid w:val="2F3E2192"/>
    <w:multiLevelType w:val="hybridMultilevel"/>
    <w:tmpl w:val="12B284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FFC102D"/>
    <w:multiLevelType w:val="multilevel"/>
    <w:tmpl w:val="626C5DC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Arial Unicode MS" w:hint="default"/>
        <w:b w:val="0"/>
      </w:rPr>
    </w:lvl>
    <w:lvl w:ilvl="1">
      <w:start w:val="1"/>
      <w:numFmt w:val="decimal"/>
      <w:lvlText w:val="7.%2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eastAsia="Arial Unicode MS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eastAsia="Arial Unicode MS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eastAsia="Arial Unicode MS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eastAsia="Arial Unicode MS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eastAsia="Arial Unicode MS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eastAsia="Arial Unicode MS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eastAsia="Arial Unicode MS" w:hint="default"/>
        <w:b w:val="0"/>
      </w:rPr>
    </w:lvl>
  </w:abstractNum>
  <w:abstractNum w:abstractNumId="26">
    <w:nsid w:val="30BA7AF8"/>
    <w:multiLevelType w:val="hybridMultilevel"/>
    <w:tmpl w:val="956E298A"/>
    <w:lvl w:ilvl="0" w:tplc="87D80E1E">
      <w:start w:val="1"/>
      <w:numFmt w:val="bullet"/>
      <w:lvlText w:val="-"/>
      <w:lvlJc w:val="left"/>
      <w:pPr>
        <w:ind w:left="720" w:hanging="360"/>
      </w:pPr>
      <w:rPr>
        <w:rFonts w:ascii="Stencil" w:hAnsi="Stenci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2390381"/>
    <w:multiLevelType w:val="multilevel"/>
    <w:tmpl w:val="2B583F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>
      <w:start w:val="2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>
    <w:nsid w:val="336E4206"/>
    <w:multiLevelType w:val="hybridMultilevel"/>
    <w:tmpl w:val="ABBCE6C4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cs="Symbol" w:hint="default"/>
      </w:rPr>
    </w:lvl>
    <w:lvl w:ilvl="2" w:tplc="FFFFFFFF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FFFFFFFF">
      <w:start w:val="1"/>
      <w:numFmt w:val="upperLetter"/>
      <w:lvlText w:val="(%5)"/>
      <w:lvlJc w:val="left"/>
      <w:pPr>
        <w:ind w:left="3600" w:hanging="360"/>
      </w:pPr>
      <w:rPr>
        <w:rFonts w:hint="default"/>
      </w:rPr>
    </w:lvl>
    <w:lvl w:ilvl="5" w:tplc="FFFFFFFF">
      <w:start w:val="1"/>
      <w:numFmt w:val="lowerLetter"/>
      <w:lvlText w:val="(%6)"/>
      <w:lvlJc w:val="left"/>
      <w:pPr>
        <w:ind w:left="4500" w:hanging="360"/>
      </w:pPr>
      <w:rPr>
        <w:rFonts w:hint="default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3E4611D"/>
    <w:multiLevelType w:val="hybridMultilevel"/>
    <w:tmpl w:val="54BC3904"/>
    <w:lvl w:ilvl="0" w:tplc="B7A8226E">
      <w:numFmt w:val="bullet"/>
      <w:lvlText w:val="-"/>
      <w:lvlJc w:val="left"/>
      <w:pPr>
        <w:ind w:left="1211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0">
    <w:nsid w:val="346672AC"/>
    <w:multiLevelType w:val="hybridMultilevel"/>
    <w:tmpl w:val="AB124942"/>
    <w:lvl w:ilvl="0" w:tplc="BB36A260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9E82E5B"/>
    <w:multiLevelType w:val="multilevel"/>
    <w:tmpl w:val="40CC5A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hint="default"/>
      </w:rPr>
    </w:lvl>
  </w:abstractNum>
  <w:abstractNum w:abstractNumId="32">
    <w:nsid w:val="3F2E7B7E"/>
    <w:multiLevelType w:val="multilevel"/>
    <w:tmpl w:val="A9DA9B9E"/>
    <w:lvl w:ilvl="0">
      <w:start w:val="3"/>
      <w:numFmt w:val="decimal"/>
      <w:lvlText w:val="%1"/>
      <w:lvlJc w:val="left"/>
      <w:pPr>
        <w:ind w:left="435" w:hanging="435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33">
    <w:nsid w:val="40DD1596"/>
    <w:multiLevelType w:val="multilevel"/>
    <w:tmpl w:val="414C8D50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483D1C46"/>
    <w:multiLevelType w:val="hybridMultilevel"/>
    <w:tmpl w:val="45D2EC4E"/>
    <w:lvl w:ilvl="0" w:tplc="596AA68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5">
    <w:nsid w:val="497014BD"/>
    <w:multiLevelType w:val="multilevel"/>
    <w:tmpl w:val="40CC5A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hint="default"/>
      </w:rPr>
    </w:lvl>
  </w:abstractNum>
  <w:abstractNum w:abstractNumId="36">
    <w:nsid w:val="4BC92467"/>
    <w:multiLevelType w:val="hybridMultilevel"/>
    <w:tmpl w:val="07AA670A"/>
    <w:lvl w:ilvl="0" w:tplc="7A9A07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4EFB2EC1"/>
    <w:multiLevelType w:val="hybridMultilevel"/>
    <w:tmpl w:val="AB124942"/>
    <w:lvl w:ilvl="0" w:tplc="BB36A260">
      <w:start w:val="1"/>
      <w:numFmt w:val="lowerLetter"/>
      <w:lvlText w:val="%1)"/>
      <w:lvlJc w:val="right"/>
      <w:pPr>
        <w:ind w:left="163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8">
    <w:nsid w:val="52F301B9"/>
    <w:multiLevelType w:val="hybridMultilevel"/>
    <w:tmpl w:val="7DCEAE84"/>
    <w:lvl w:ilvl="0" w:tplc="BB36A260">
      <w:start w:val="1"/>
      <w:numFmt w:val="lowerLetter"/>
      <w:lvlText w:val="%1)"/>
      <w:lvlJc w:val="right"/>
      <w:pPr>
        <w:ind w:left="214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61" w:hanging="360"/>
      </w:pPr>
    </w:lvl>
    <w:lvl w:ilvl="2" w:tplc="0405001B" w:tentative="1">
      <w:start w:val="1"/>
      <w:numFmt w:val="lowerRoman"/>
      <w:lvlText w:val="%3."/>
      <w:lvlJc w:val="right"/>
      <w:pPr>
        <w:ind w:left="3581" w:hanging="180"/>
      </w:pPr>
    </w:lvl>
    <w:lvl w:ilvl="3" w:tplc="0405000F" w:tentative="1">
      <w:start w:val="1"/>
      <w:numFmt w:val="decimal"/>
      <w:lvlText w:val="%4."/>
      <w:lvlJc w:val="left"/>
      <w:pPr>
        <w:ind w:left="4301" w:hanging="360"/>
      </w:pPr>
    </w:lvl>
    <w:lvl w:ilvl="4" w:tplc="04050019" w:tentative="1">
      <w:start w:val="1"/>
      <w:numFmt w:val="lowerLetter"/>
      <w:lvlText w:val="%5."/>
      <w:lvlJc w:val="left"/>
      <w:pPr>
        <w:ind w:left="5021" w:hanging="360"/>
      </w:pPr>
    </w:lvl>
    <w:lvl w:ilvl="5" w:tplc="0405001B" w:tentative="1">
      <w:start w:val="1"/>
      <w:numFmt w:val="lowerRoman"/>
      <w:lvlText w:val="%6."/>
      <w:lvlJc w:val="right"/>
      <w:pPr>
        <w:ind w:left="5741" w:hanging="180"/>
      </w:pPr>
    </w:lvl>
    <w:lvl w:ilvl="6" w:tplc="0405000F" w:tentative="1">
      <w:start w:val="1"/>
      <w:numFmt w:val="decimal"/>
      <w:lvlText w:val="%7."/>
      <w:lvlJc w:val="left"/>
      <w:pPr>
        <w:ind w:left="6461" w:hanging="360"/>
      </w:pPr>
    </w:lvl>
    <w:lvl w:ilvl="7" w:tplc="04050019" w:tentative="1">
      <w:start w:val="1"/>
      <w:numFmt w:val="lowerLetter"/>
      <w:lvlText w:val="%8."/>
      <w:lvlJc w:val="left"/>
      <w:pPr>
        <w:ind w:left="7181" w:hanging="360"/>
      </w:pPr>
    </w:lvl>
    <w:lvl w:ilvl="8" w:tplc="0405001B" w:tentative="1">
      <w:start w:val="1"/>
      <w:numFmt w:val="lowerRoman"/>
      <w:lvlText w:val="%9."/>
      <w:lvlJc w:val="right"/>
      <w:pPr>
        <w:ind w:left="7901" w:hanging="180"/>
      </w:pPr>
    </w:lvl>
  </w:abstractNum>
  <w:abstractNum w:abstractNumId="39">
    <w:nsid w:val="547555C7"/>
    <w:multiLevelType w:val="hybridMultilevel"/>
    <w:tmpl w:val="A678EE30"/>
    <w:lvl w:ilvl="0" w:tplc="ADE4724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>
    <w:nsid w:val="55AB3FD2"/>
    <w:multiLevelType w:val="hybridMultilevel"/>
    <w:tmpl w:val="0F2437EA"/>
    <w:lvl w:ilvl="0" w:tplc="DAB276EE">
      <w:start w:val="2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58F31CB7"/>
    <w:multiLevelType w:val="multilevel"/>
    <w:tmpl w:val="7CE25702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>
    <w:nsid w:val="5CC117F8"/>
    <w:multiLevelType w:val="hybridMultilevel"/>
    <w:tmpl w:val="EA78A4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EE138D2"/>
    <w:multiLevelType w:val="multilevel"/>
    <w:tmpl w:val="D1A2B35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98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4">
    <w:nsid w:val="5EE41F45"/>
    <w:multiLevelType w:val="multilevel"/>
    <w:tmpl w:val="A4F6053E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9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>
    <w:nsid w:val="63C000CD"/>
    <w:multiLevelType w:val="hybridMultilevel"/>
    <w:tmpl w:val="42E23BB0"/>
    <w:lvl w:ilvl="0" w:tplc="32E4D20A">
      <w:numFmt w:val="bullet"/>
      <w:lvlText w:val="-"/>
      <w:lvlJc w:val="left"/>
      <w:pPr>
        <w:ind w:left="1065" w:hanging="705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6645CC8"/>
    <w:multiLevelType w:val="multilevel"/>
    <w:tmpl w:val="9620B6B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6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6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7">
    <w:nsid w:val="6B8D4467"/>
    <w:multiLevelType w:val="hybridMultilevel"/>
    <w:tmpl w:val="E5EC51BC"/>
    <w:lvl w:ilvl="0" w:tplc="560C7458">
      <w:start w:val="3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48">
    <w:nsid w:val="71BD40F3"/>
    <w:multiLevelType w:val="hybridMultilevel"/>
    <w:tmpl w:val="BA1EA108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9">
    <w:nsid w:val="72740C99"/>
    <w:multiLevelType w:val="hybridMultilevel"/>
    <w:tmpl w:val="CE622488"/>
    <w:lvl w:ilvl="0" w:tplc="31329F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0">
    <w:nsid w:val="738A56F9"/>
    <w:multiLevelType w:val="hybridMultilevel"/>
    <w:tmpl w:val="FF44944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780077FD"/>
    <w:multiLevelType w:val="hybridMultilevel"/>
    <w:tmpl w:val="FF2CBE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9CB3F40"/>
    <w:multiLevelType w:val="hybridMultilevel"/>
    <w:tmpl w:val="5BD8C1B6"/>
    <w:lvl w:ilvl="0" w:tplc="87D80E1E">
      <w:start w:val="1"/>
      <w:numFmt w:val="bullet"/>
      <w:lvlText w:val="-"/>
      <w:lvlJc w:val="left"/>
      <w:pPr>
        <w:ind w:left="720" w:hanging="360"/>
      </w:pPr>
      <w:rPr>
        <w:rFonts w:ascii="Stencil" w:hAnsi="Stenci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A351ACA"/>
    <w:multiLevelType w:val="multilevel"/>
    <w:tmpl w:val="77D48E26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4">
    <w:nsid w:val="7B3323F3"/>
    <w:multiLevelType w:val="hybridMultilevel"/>
    <w:tmpl w:val="922ADA40"/>
    <w:lvl w:ilvl="0" w:tplc="D8CA518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28"/>
  </w:num>
  <w:num w:numId="4">
    <w:abstractNumId w:val="50"/>
  </w:num>
  <w:num w:numId="5">
    <w:abstractNumId w:val="7"/>
  </w:num>
  <w:num w:numId="6">
    <w:abstractNumId w:val="21"/>
  </w:num>
  <w:num w:numId="7">
    <w:abstractNumId w:val="48"/>
  </w:num>
  <w:num w:numId="8">
    <w:abstractNumId w:val="19"/>
  </w:num>
  <w:num w:numId="9">
    <w:abstractNumId w:val="18"/>
  </w:num>
  <w:num w:numId="10">
    <w:abstractNumId w:val="23"/>
  </w:num>
  <w:num w:numId="11">
    <w:abstractNumId w:val="2"/>
  </w:num>
  <w:num w:numId="12">
    <w:abstractNumId w:val="10"/>
  </w:num>
  <w:num w:numId="13">
    <w:abstractNumId w:val="17"/>
  </w:num>
  <w:num w:numId="14">
    <w:abstractNumId w:val="11"/>
  </w:num>
  <w:num w:numId="15">
    <w:abstractNumId w:val="6"/>
  </w:num>
  <w:num w:numId="16">
    <w:abstractNumId w:val="24"/>
  </w:num>
  <w:num w:numId="17">
    <w:abstractNumId w:val="9"/>
  </w:num>
  <w:num w:numId="18">
    <w:abstractNumId w:val="36"/>
  </w:num>
  <w:num w:numId="19">
    <w:abstractNumId w:val="7"/>
  </w:num>
  <w:num w:numId="20">
    <w:abstractNumId w:val="7"/>
  </w:num>
  <w:num w:numId="21">
    <w:abstractNumId w:val="15"/>
  </w:num>
  <w:num w:numId="22">
    <w:abstractNumId w:val="25"/>
  </w:num>
  <w:num w:numId="23">
    <w:abstractNumId w:val="53"/>
  </w:num>
  <w:num w:numId="24">
    <w:abstractNumId w:val="2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6"/>
  </w:num>
  <w:num w:numId="26">
    <w:abstractNumId w:val="26"/>
  </w:num>
  <w:num w:numId="27">
    <w:abstractNumId w:val="51"/>
  </w:num>
  <w:num w:numId="28">
    <w:abstractNumId w:val="52"/>
  </w:num>
  <w:num w:numId="29">
    <w:abstractNumId w:val="20"/>
  </w:num>
  <w:num w:numId="30">
    <w:abstractNumId w:val="54"/>
  </w:num>
  <w:num w:numId="31">
    <w:abstractNumId w:val="35"/>
  </w:num>
  <w:num w:numId="32">
    <w:abstractNumId w:val="1"/>
  </w:num>
  <w:num w:numId="33">
    <w:abstractNumId w:val="38"/>
  </w:num>
  <w:num w:numId="34">
    <w:abstractNumId w:val="47"/>
  </w:num>
  <w:num w:numId="35">
    <w:abstractNumId w:val="37"/>
  </w:num>
  <w:num w:numId="36">
    <w:abstractNumId w:val="45"/>
  </w:num>
  <w:num w:numId="37">
    <w:abstractNumId w:val="30"/>
  </w:num>
  <w:num w:numId="38">
    <w:abstractNumId w:val="5"/>
  </w:num>
  <w:num w:numId="39">
    <w:abstractNumId w:val="32"/>
  </w:num>
  <w:num w:numId="40">
    <w:abstractNumId w:val="16"/>
  </w:num>
  <w:num w:numId="41">
    <w:abstractNumId w:val="8"/>
  </w:num>
  <w:num w:numId="42">
    <w:abstractNumId w:val="44"/>
  </w:num>
  <w:num w:numId="43">
    <w:abstractNumId w:val="49"/>
  </w:num>
  <w:num w:numId="44">
    <w:abstractNumId w:val="40"/>
  </w:num>
  <w:num w:numId="45">
    <w:abstractNumId w:val="34"/>
  </w:num>
  <w:num w:numId="46">
    <w:abstractNumId w:val="39"/>
  </w:num>
  <w:num w:numId="47">
    <w:abstractNumId w:val="41"/>
  </w:num>
  <w:num w:numId="48">
    <w:abstractNumId w:val="12"/>
  </w:num>
  <w:num w:numId="49">
    <w:abstractNumId w:val="13"/>
  </w:num>
  <w:num w:numId="50">
    <w:abstractNumId w:val="29"/>
  </w:num>
  <w:num w:numId="51">
    <w:abstractNumId w:val="31"/>
  </w:num>
  <w:num w:numId="52">
    <w:abstractNumId w:val="42"/>
  </w:num>
  <w:num w:numId="53">
    <w:abstractNumId w:val="43"/>
  </w:num>
  <w:num w:numId="54">
    <w:abstractNumId w:val="3"/>
  </w:num>
  <w:num w:numId="55">
    <w:abstractNumId w:val="27"/>
  </w:num>
  <w:num w:numId="56">
    <w:abstractNumId w:val="4"/>
  </w:num>
  <w:num w:numId="57">
    <w:abstractNumId w:val="14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CD9"/>
    <w:rsid w:val="000107ED"/>
    <w:rsid w:val="0001333C"/>
    <w:rsid w:val="00027AD1"/>
    <w:rsid w:val="000330A2"/>
    <w:rsid w:val="00034FAC"/>
    <w:rsid w:val="00036F96"/>
    <w:rsid w:val="00045E5F"/>
    <w:rsid w:val="00053012"/>
    <w:rsid w:val="00057AD2"/>
    <w:rsid w:val="000624A8"/>
    <w:rsid w:val="000702DF"/>
    <w:rsid w:val="00077900"/>
    <w:rsid w:val="00090C32"/>
    <w:rsid w:val="000A7581"/>
    <w:rsid w:val="000B112F"/>
    <w:rsid w:val="000B36B5"/>
    <w:rsid w:val="000C4FEE"/>
    <w:rsid w:val="000D593D"/>
    <w:rsid w:val="000D7633"/>
    <w:rsid w:val="000E620B"/>
    <w:rsid w:val="000F7CAF"/>
    <w:rsid w:val="00113381"/>
    <w:rsid w:val="00124D2E"/>
    <w:rsid w:val="0012566D"/>
    <w:rsid w:val="0012626E"/>
    <w:rsid w:val="0014370E"/>
    <w:rsid w:val="001449A6"/>
    <w:rsid w:val="00161894"/>
    <w:rsid w:val="00161BC1"/>
    <w:rsid w:val="0016350A"/>
    <w:rsid w:val="0016742B"/>
    <w:rsid w:val="001844D8"/>
    <w:rsid w:val="001A1B09"/>
    <w:rsid w:val="001A4D12"/>
    <w:rsid w:val="001B132A"/>
    <w:rsid w:val="001D2D23"/>
    <w:rsid w:val="001E1B0B"/>
    <w:rsid w:val="001E1E3E"/>
    <w:rsid w:val="001F1AF6"/>
    <w:rsid w:val="001F1C77"/>
    <w:rsid w:val="001F66DC"/>
    <w:rsid w:val="002005A5"/>
    <w:rsid w:val="00203A0E"/>
    <w:rsid w:val="00215087"/>
    <w:rsid w:val="0021573E"/>
    <w:rsid w:val="0022485E"/>
    <w:rsid w:val="00231346"/>
    <w:rsid w:val="00243846"/>
    <w:rsid w:val="002553F3"/>
    <w:rsid w:val="00262D53"/>
    <w:rsid w:val="002817B9"/>
    <w:rsid w:val="002A18FB"/>
    <w:rsid w:val="002C1663"/>
    <w:rsid w:val="002C5C6A"/>
    <w:rsid w:val="002D5938"/>
    <w:rsid w:val="002E7736"/>
    <w:rsid w:val="00322A82"/>
    <w:rsid w:val="003402CF"/>
    <w:rsid w:val="003546BC"/>
    <w:rsid w:val="00356268"/>
    <w:rsid w:val="00360CAB"/>
    <w:rsid w:val="00362CD9"/>
    <w:rsid w:val="003739CF"/>
    <w:rsid w:val="00374B65"/>
    <w:rsid w:val="00382F2A"/>
    <w:rsid w:val="00392A6B"/>
    <w:rsid w:val="0039456B"/>
    <w:rsid w:val="0039534B"/>
    <w:rsid w:val="003B3135"/>
    <w:rsid w:val="003C0362"/>
    <w:rsid w:val="003C10C1"/>
    <w:rsid w:val="003D67F9"/>
    <w:rsid w:val="003F0FD6"/>
    <w:rsid w:val="003F1C8C"/>
    <w:rsid w:val="003F75AC"/>
    <w:rsid w:val="0041129F"/>
    <w:rsid w:val="0041227F"/>
    <w:rsid w:val="00414B88"/>
    <w:rsid w:val="00424313"/>
    <w:rsid w:val="004300BF"/>
    <w:rsid w:val="00432E4B"/>
    <w:rsid w:val="00433CA1"/>
    <w:rsid w:val="00434450"/>
    <w:rsid w:val="004350E6"/>
    <w:rsid w:val="004553F3"/>
    <w:rsid w:val="00477FD6"/>
    <w:rsid w:val="00480719"/>
    <w:rsid w:val="00490B63"/>
    <w:rsid w:val="00496CBB"/>
    <w:rsid w:val="004C608D"/>
    <w:rsid w:val="004F5A06"/>
    <w:rsid w:val="004F6DE9"/>
    <w:rsid w:val="00503035"/>
    <w:rsid w:val="005125EF"/>
    <w:rsid w:val="00515319"/>
    <w:rsid w:val="005216B5"/>
    <w:rsid w:val="00522C27"/>
    <w:rsid w:val="005270E7"/>
    <w:rsid w:val="00532E23"/>
    <w:rsid w:val="00535B83"/>
    <w:rsid w:val="00556A1F"/>
    <w:rsid w:val="00565820"/>
    <w:rsid w:val="00572823"/>
    <w:rsid w:val="0057635D"/>
    <w:rsid w:val="00583A06"/>
    <w:rsid w:val="00586E7F"/>
    <w:rsid w:val="005A199C"/>
    <w:rsid w:val="005A3535"/>
    <w:rsid w:val="005A5EBA"/>
    <w:rsid w:val="005B0531"/>
    <w:rsid w:val="005C1925"/>
    <w:rsid w:val="005C45DA"/>
    <w:rsid w:val="005D1ED9"/>
    <w:rsid w:val="005D7CCA"/>
    <w:rsid w:val="005E0AAF"/>
    <w:rsid w:val="005E13F0"/>
    <w:rsid w:val="005E3E5E"/>
    <w:rsid w:val="005F05CD"/>
    <w:rsid w:val="005F3D94"/>
    <w:rsid w:val="005F62A7"/>
    <w:rsid w:val="00603CA5"/>
    <w:rsid w:val="00616F05"/>
    <w:rsid w:val="00617E67"/>
    <w:rsid w:val="00623CB7"/>
    <w:rsid w:val="00642430"/>
    <w:rsid w:val="00646607"/>
    <w:rsid w:val="006631BA"/>
    <w:rsid w:val="0066774C"/>
    <w:rsid w:val="006742BD"/>
    <w:rsid w:val="00677C1E"/>
    <w:rsid w:val="00680E90"/>
    <w:rsid w:val="00686DD8"/>
    <w:rsid w:val="006927DB"/>
    <w:rsid w:val="00693F12"/>
    <w:rsid w:val="006A0FED"/>
    <w:rsid w:val="006A2E81"/>
    <w:rsid w:val="006B4C71"/>
    <w:rsid w:val="006D2C09"/>
    <w:rsid w:val="006E266F"/>
    <w:rsid w:val="006E4C96"/>
    <w:rsid w:val="0070117F"/>
    <w:rsid w:val="00712E3D"/>
    <w:rsid w:val="0072400D"/>
    <w:rsid w:val="0072763E"/>
    <w:rsid w:val="00727EBE"/>
    <w:rsid w:val="0075298A"/>
    <w:rsid w:val="00783726"/>
    <w:rsid w:val="007A4A1A"/>
    <w:rsid w:val="007B2784"/>
    <w:rsid w:val="007C1D39"/>
    <w:rsid w:val="007D2381"/>
    <w:rsid w:val="007D5850"/>
    <w:rsid w:val="007D7650"/>
    <w:rsid w:val="007F6DDE"/>
    <w:rsid w:val="00806C70"/>
    <w:rsid w:val="00812349"/>
    <w:rsid w:val="00815CB2"/>
    <w:rsid w:val="0082048F"/>
    <w:rsid w:val="008315EC"/>
    <w:rsid w:val="008343CA"/>
    <w:rsid w:val="00835645"/>
    <w:rsid w:val="00882D0F"/>
    <w:rsid w:val="008949D3"/>
    <w:rsid w:val="00895FDF"/>
    <w:rsid w:val="008A17FA"/>
    <w:rsid w:val="008B3B22"/>
    <w:rsid w:val="008B4D0E"/>
    <w:rsid w:val="008B5AFB"/>
    <w:rsid w:val="008B6FED"/>
    <w:rsid w:val="008C4F3F"/>
    <w:rsid w:val="008E4EDD"/>
    <w:rsid w:val="008F4A24"/>
    <w:rsid w:val="00905265"/>
    <w:rsid w:val="009164A0"/>
    <w:rsid w:val="0093577B"/>
    <w:rsid w:val="009378FA"/>
    <w:rsid w:val="00946B76"/>
    <w:rsid w:val="009729EA"/>
    <w:rsid w:val="00974274"/>
    <w:rsid w:val="00982550"/>
    <w:rsid w:val="009878FE"/>
    <w:rsid w:val="00995959"/>
    <w:rsid w:val="009B2A80"/>
    <w:rsid w:val="009D5192"/>
    <w:rsid w:val="009F39B9"/>
    <w:rsid w:val="00A03D8F"/>
    <w:rsid w:val="00A049F9"/>
    <w:rsid w:val="00A24E8E"/>
    <w:rsid w:val="00A35877"/>
    <w:rsid w:val="00A426BE"/>
    <w:rsid w:val="00A50B2D"/>
    <w:rsid w:val="00A72C05"/>
    <w:rsid w:val="00A87A0D"/>
    <w:rsid w:val="00A9269A"/>
    <w:rsid w:val="00AD07F7"/>
    <w:rsid w:val="00AD5142"/>
    <w:rsid w:val="00AE0401"/>
    <w:rsid w:val="00AE668E"/>
    <w:rsid w:val="00AF2AB5"/>
    <w:rsid w:val="00AF41D2"/>
    <w:rsid w:val="00B10B04"/>
    <w:rsid w:val="00B116B2"/>
    <w:rsid w:val="00B16B79"/>
    <w:rsid w:val="00B207E5"/>
    <w:rsid w:val="00B20E6B"/>
    <w:rsid w:val="00B215B9"/>
    <w:rsid w:val="00B2163B"/>
    <w:rsid w:val="00B23AEF"/>
    <w:rsid w:val="00B32155"/>
    <w:rsid w:val="00B366AB"/>
    <w:rsid w:val="00B72CE5"/>
    <w:rsid w:val="00B778EA"/>
    <w:rsid w:val="00B80E98"/>
    <w:rsid w:val="00BB1C52"/>
    <w:rsid w:val="00BB1FBE"/>
    <w:rsid w:val="00BC5062"/>
    <w:rsid w:val="00BD5CA0"/>
    <w:rsid w:val="00BE4C87"/>
    <w:rsid w:val="00BE5B7A"/>
    <w:rsid w:val="00BF364C"/>
    <w:rsid w:val="00C05728"/>
    <w:rsid w:val="00C15DF6"/>
    <w:rsid w:val="00C16715"/>
    <w:rsid w:val="00C224AA"/>
    <w:rsid w:val="00C414D4"/>
    <w:rsid w:val="00C46171"/>
    <w:rsid w:val="00C500D9"/>
    <w:rsid w:val="00C50654"/>
    <w:rsid w:val="00C52436"/>
    <w:rsid w:val="00C74FCD"/>
    <w:rsid w:val="00C77CBB"/>
    <w:rsid w:val="00CA2D10"/>
    <w:rsid w:val="00CA78DF"/>
    <w:rsid w:val="00CB15FD"/>
    <w:rsid w:val="00CB56E8"/>
    <w:rsid w:val="00CC029F"/>
    <w:rsid w:val="00CC3B46"/>
    <w:rsid w:val="00CC7ED5"/>
    <w:rsid w:val="00CD2537"/>
    <w:rsid w:val="00CD71AD"/>
    <w:rsid w:val="00CD7ED8"/>
    <w:rsid w:val="00CE1997"/>
    <w:rsid w:val="00CF1D00"/>
    <w:rsid w:val="00CF3A94"/>
    <w:rsid w:val="00CF73FF"/>
    <w:rsid w:val="00CF7897"/>
    <w:rsid w:val="00D17250"/>
    <w:rsid w:val="00D21B3F"/>
    <w:rsid w:val="00D2220D"/>
    <w:rsid w:val="00D255C5"/>
    <w:rsid w:val="00D641C9"/>
    <w:rsid w:val="00D65B48"/>
    <w:rsid w:val="00D65C97"/>
    <w:rsid w:val="00D74A9E"/>
    <w:rsid w:val="00D851A9"/>
    <w:rsid w:val="00D86FC2"/>
    <w:rsid w:val="00D9124F"/>
    <w:rsid w:val="00D97A01"/>
    <w:rsid w:val="00D97B27"/>
    <w:rsid w:val="00DB7115"/>
    <w:rsid w:val="00DE353C"/>
    <w:rsid w:val="00DF4A95"/>
    <w:rsid w:val="00E15C19"/>
    <w:rsid w:val="00E1708E"/>
    <w:rsid w:val="00E270F0"/>
    <w:rsid w:val="00E30D6A"/>
    <w:rsid w:val="00E43D08"/>
    <w:rsid w:val="00E44988"/>
    <w:rsid w:val="00E63E65"/>
    <w:rsid w:val="00E7476E"/>
    <w:rsid w:val="00E84EDD"/>
    <w:rsid w:val="00E86FDA"/>
    <w:rsid w:val="00E96128"/>
    <w:rsid w:val="00EA7FA1"/>
    <w:rsid w:val="00EB11E1"/>
    <w:rsid w:val="00EC048E"/>
    <w:rsid w:val="00EC16F4"/>
    <w:rsid w:val="00EC3FB2"/>
    <w:rsid w:val="00ED428D"/>
    <w:rsid w:val="00EF7D06"/>
    <w:rsid w:val="00F00F19"/>
    <w:rsid w:val="00F019AF"/>
    <w:rsid w:val="00F43880"/>
    <w:rsid w:val="00F53DDF"/>
    <w:rsid w:val="00F57016"/>
    <w:rsid w:val="00F7193E"/>
    <w:rsid w:val="00F73971"/>
    <w:rsid w:val="00F769B4"/>
    <w:rsid w:val="00F77533"/>
    <w:rsid w:val="00F91224"/>
    <w:rsid w:val="00F94F1D"/>
    <w:rsid w:val="00F9779C"/>
    <w:rsid w:val="00FA01A0"/>
    <w:rsid w:val="00FA0657"/>
    <w:rsid w:val="00FB06FF"/>
    <w:rsid w:val="00FB197D"/>
    <w:rsid w:val="00FC1A81"/>
    <w:rsid w:val="00FD3097"/>
    <w:rsid w:val="00FF3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ln">
    <w:name w:val="Normal"/>
    <w:qFormat/>
    <w:rsid w:val="00362C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62CD9"/>
    <w:pPr>
      <w:keepNext/>
      <w:keepLines/>
      <w:tabs>
        <w:tab w:val="num" w:pos="643"/>
        <w:tab w:val="num" w:pos="720"/>
      </w:tabs>
      <w:spacing w:before="480"/>
      <w:ind w:left="720" w:hanging="36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qFormat/>
    <w:rsid w:val="00362CD9"/>
    <w:pPr>
      <w:keepNext/>
      <w:numPr>
        <w:ilvl w:val="1"/>
        <w:numId w:val="5"/>
      </w:numPr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34FA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62CD9"/>
    <w:rPr>
      <w:rFonts w:ascii="Cambria" w:eastAsia="Times New Roman" w:hAnsi="Cambria" w:cs="Times New Roman"/>
      <w:b/>
      <w:bCs/>
      <w:color w:val="365F91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362CD9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styleId="Hypertextovodkaz">
    <w:name w:val="Hyperlink"/>
    <w:uiPriority w:val="99"/>
    <w:rsid w:val="00362CD9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rsid w:val="00362CD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62CD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362CD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62CD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latne1">
    <w:name w:val="platne1"/>
    <w:uiPriority w:val="99"/>
    <w:rsid w:val="00362CD9"/>
  </w:style>
  <w:style w:type="paragraph" w:styleId="Zkladntext">
    <w:name w:val="Body Text"/>
    <w:basedOn w:val="Normln"/>
    <w:link w:val="ZkladntextChar"/>
    <w:uiPriority w:val="99"/>
    <w:rsid w:val="00362CD9"/>
    <w:pPr>
      <w:widowControl w:val="0"/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362CD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psmene">
    <w:name w:val="Text písmene"/>
    <w:basedOn w:val="Normln"/>
    <w:uiPriority w:val="99"/>
    <w:rsid w:val="00362CD9"/>
    <w:pPr>
      <w:numPr>
        <w:numId w:val="1"/>
      </w:numPr>
      <w:tabs>
        <w:tab w:val="clear" w:pos="643"/>
        <w:tab w:val="num" w:pos="0"/>
      </w:tabs>
      <w:ind w:left="0" w:hanging="425"/>
      <w:jc w:val="both"/>
      <w:outlineLvl w:val="7"/>
    </w:pPr>
  </w:style>
  <w:style w:type="paragraph" w:customStyle="1" w:styleId="Textodstavce">
    <w:name w:val="Text odstavce"/>
    <w:basedOn w:val="Normln"/>
    <w:rsid w:val="00362CD9"/>
    <w:pPr>
      <w:tabs>
        <w:tab w:val="num" w:pos="357"/>
        <w:tab w:val="num" w:pos="643"/>
        <w:tab w:val="left" w:pos="851"/>
      </w:tabs>
      <w:spacing w:before="120" w:after="120"/>
      <w:ind w:left="643" w:firstLine="425"/>
      <w:jc w:val="both"/>
      <w:outlineLvl w:val="6"/>
    </w:pPr>
  </w:style>
  <w:style w:type="paragraph" w:styleId="Nadpisobsahu">
    <w:name w:val="TOC Heading"/>
    <w:basedOn w:val="Nadpis1"/>
    <w:next w:val="Normln"/>
    <w:uiPriority w:val="99"/>
    <w:qFormat/>
    <w:rsid w:val="00362CD9"/>
    <w:pPr>
      <w:spacing w:line="276" w:lineRule="auto"/>
      <w:outlineLvl w:val="9"/>
    </w:pPr>
    <w:rPr>
      <w:lang w:eastAsia="en-US"/>
    </w:rPr>
  </w:style>
  <w:style w:type="paragraph" w:styleId="Obsah2">
    <w:name w:val="toc 2"/>
    <w:basedOn w:val="Normln"/>
    <w:next w:val="Normln"/>
    <w:autoRedefine/>
    <w:uiPriority w:val="39"/>
    <w:rsid w:val="00362CD9"/>
    <w:pPr>
      <w:spacing w:after="100"/>
      <w:ind w:left="240"/>
    </w:pPr>
  </w:style>
  <w:style w:type="paragraph" w:styleId="Obsah1">
    <w:name w:val="toc 1"/>
    <w:basedOn w:val="Normln"/>
    <w:next w:val="Normln"/>
    <w:autoRedefine/>
    <w:uiPriority w:val="39"/>
    <w:rsid w:val="00362CD9"/>
    <w:pPr>
      <w:spacing w:after="100"/>
    </w:pPr>
  </w:style>
  <w:style w:type="paragraph" w:styleId="Odstavecseseznamem">
    <w:name w:val="List Paragraph"/>
    <w:basedOn w:val="Normln"/>
    <w:link w:val="OdstavecseseznamemChar"/>
    <w:uiPriority w:val="34"/>
    <w:qFormat/>
    <w:rsid w:val="00362CD9"/>
    <w:pPr>
      <w:ind w:left="720"/>
    </w:pPr>
  </w:style>
  <w:style w:type="paragraph" w:styleId="Prosttext">
    <w:name w:val="Plain Text"/>
    <w:basedOn w:val="Normln"/>
    <w:link w:val="ProsttextChar"/>
    <w:rsid w:val="00362CD9"/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rsid w:val="00362CD9"/>
    <w:rPr>
      <w:rFonts w:ascii="Courier New" w:eastAsia="Times New Roman" w:hAnsi="Courier New" w:cs="Times New Roman"/>
      <w:sz w:val="20"/>
      <w:szCs w:val="20"/>
      <w:lang w:eastAsia="cs-CZ"/>
    </w:rPr>
  </w:style>
  <w:style w:type="paragraph" w:customStyle="1" w:styleId="Default">
    <w:name w:val="Default"/>
    <w:rsid w:val="00362CD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Bezmezer">
    <w:name w:val="No Spacing"/>
    <w:uiPriority w:val="99"/>
    <w:qFormat/>
    <w:rsid w:val="00362CD9"/>
    <w:pPr>
      <w:spacing w:after="0" w:line="240" w:lineRule="auto"/>
    </w:pPr>
    <w:rPr>
      <w:rFonts w:ascii="Calibri" w:eastAsia="Times New Roman" w:hAnsi="Calibri" w:cs="Calibri"/>
    </w:rPr>
  </w:style>
  <w:style w:type="character" w:styleId="Odkaznakoment">
    <w:name w:val="annotation reference"/>
    <w:basedOn w:val="Standardnpsmoodstavce"/>
    <w:uiPriority w:val="99"/>
    <w:unhideWhenUsed/>
    <w:rsid w:val="00C5243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5243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5243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5243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52436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524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2436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cpvselected">
    <w:name w:val="cpvselected"/>
    <w:basedOn w:val="Standardnpsmoodstavce"/>
    <w:rsid w:val="00434450"/>
  </w:style>
  <w:style w:type="paragraph" w:styleId="Revize">
    <w:name w:val="Revision"/>
    <w:hidden/>
    <w:uiPriority w:val="99"/>
    <w:semiHidden/>
    <w:rsid w:val="004344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BodyText21">
    <w:name w:val="Body Text 21"/>
    <w:basedOn w:val="Normln"/>
    <w:rsid w:val="00CF1D00"/>
    <w:pPr>
      <w:widowControl w:val="0"/>
      <w:snapToGrid w:val="0"/>
      <w:jc w:val="both"/>
    </w:pPr>
    <w:rPr>
      <w:sz w:val="22"/>
      <w:szCs w:val="20"/>
    </w:rPr>
  </w:style>
  <w:style w:type="paragraph" w:styleId="Textpoznpodarou">
    <w:name w:val="footnote text"/>
    <w:basedOn w:val="Normln"/>
    <w:link w:val="TextpoznpodarouChar"/>
    <w:semiHidden/>
    <w:rsid w:val="00CF1D0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CF1D0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CF1D00"/>
    <w:rPr>
      <w:vertAlign w:val="superscript"/>
    </w:rPr>
  </w:style>
  <w:style w:type="paragraph" w:customStyle="1" w:styleId="Zkladntext31">
    <w:name w:val="Základní text 31"/>
    <w:basedOn w:val="Normln"/>
    <w:rsid w:val="00EC3FB2"/>
    <w:pPr>
      <w:widowControl w:val="0"/>
      <w:jc w:val="both"/>
    </w:pPr>
    <w:rPr>
      <w:rFonts w:ascii="Arial" w:hAnsi="Arial"/>
      <w:szCs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34FAC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3739CF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3739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1">
    <w:name w:val="Normální1"/>
    <w:rsid w:val="00CE1997"/>
    <w:pPr>
      <w:spacing w:after="0"/>
    </w:pPr>
    <w:rPr>
      <w:rFonts w:ascii="Arial" w:eastAsia="Arial" w:hAnsi="Arial" w:cs="Arial"/>
      <w:color w:val="000000"/>
      <w:lang w:eastAsia="cs-CZ"/>
    </w:rPr>
  </w:style>
  <w:style w:type="character" w:customStyle="1" w:styleId="OdstavecseseznamemChar">
    <w:name w:val="Odstavec se seznamem Char"/>
    <w:link w:val="Odstavecseseznamem"/>
    <w:uiPriority w:val="34"/>
    <w:rsid w:val="00CE1997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203A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link w:val="NzevChar"/>
    <w:qFormat/>
    <w:rsid w:val="00503035"/>
    <w:pPr>
      <w:jc w:val="center"/>
    </w:pPr>
    <w:rPr>
      <w:rFonts w:ascii="Arial" w:hAnsi="Arial"/>
      <w:sz w:val="28"/>
    </w:rPr>
  </w:style>
  <w:style w:type="character" w:customStyle="1" w:styleId="NzevChar">
    <w:name w:val="Název Char"/>
    <w:basedOn w:val="Standardnpsmoodstavce"/>
    <w:link w:val="Nzev"/>
    <w:rsid w:val="00503035"/>
    <w:rPr>
      <w:rFonts w:ascii="Arial" w:eastAsia="Times New Roman" w:hAnsi="Arial" w:cs="Times New Roman"/>
      <w:sz w:val="28"/>
      <w:szCs w:val="24"/>
    </w:rPr>
  </w:style>
  <w:style w:type="paragraph" w:customStyle="1" w:styleId="Odrazka1">
    <w:name w:val="Odrazka 1"/>
    <w:basedOn w:val="Normln"/>
    <w:uiPriority w:val="99"/>
    <w:rsid w:val="000C4FEE"/>
    <w:pPr>
      <w:tabs>
        <w:tab w:val="num" w:pos="397"/>
      </w:tabs>
      <w:spacing w:before="60" w:after="60" w:line="276" w:lineRule="auto"/>
      <w:ind w:left="397" w:hanging="397"/>
    </w:pPr>
    <w:rPr>
      <w:rFonts w:ascii="Calibri" w:eastAsia="Calibri" w:hAnsi="Calibri"/>
      <w:sz w:val="20"/>
      <w:lang w:val="en-US"/>
    </w:rPr>
  </w:style>
  <w:style w:type="paragraph" w:customStyle="1" w:styleId="Odrazka2">
    <w:name w:val="Odrazka 2"/>
    <w:basedOn w:val="Odrazka1"/>
    <w:uiPriority w:val="99"/>
    <w:rsid w:val="000C4FEE"/>
    <w:pPr>
      <w:tabs>
        <w:tab w:val="clear" w:pos="397"/>
        <w:tab w:val="num" w:pos="360"/>
        <w:tab w:val="num" w:pos="1440"/>
        <w:tab w:val="num" w:pos="1701"/>
        <w:tab w:val="num" w:pos="1980"/>
      </w:tabs>
      <w:ind w:left="794"/>
    </w:pPr>
  </w:style>
  <w:style w:type="paragraph" w:customStyle="1" w:styleId="Odrazka3">
    <w:name w:val="Odrazka 3"/>
    <w:basedOn w:val="Odrazka2"/>
    <w:uiPriority w:val="99"/>
    <w:rsid w:val="000C4FEE"/>
    <w:pPr>
      <w:tabs>
        <w:tab w:val="clear" w:pos="1440"/>
        <w:tab w:val="num" w:pos="2160"/>
        <w:tab w:val="num" w:pos="2700"/>
      </w:tabs>
      <w:ind w:left="1304" w:hanging="510"/>
    </w:pPr>
    <w:rPr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ln">
    <w:name w:val="Normal"/>
    <w:qFormat/>
    <w:rsid w:val="00362C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62CD9"/>
    <w:pPr>
      <w:keepNext/>
      <w:keepLines/>
      <w:tabs>
        <w:tab w:val="num" w:pos="643"/>
        <w:tab w:val="num" w:pos="720"/>
      </w:tabs>
      <w:spacing w:before="480"/>
      <w:ind w:left="720" w:hanging="36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qFormat/>
    <w:rsid w:val="00362CD9"/>
    <w:pPr>
      <w:keepNext/>
      <w:numPr>
        <w:ilvl w:val="1"/>
        <w:numId w:val="5"/>
      </w:numPr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34FA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62CD9"/>
    <w:rPr>
      <w:rFonts w:ascii="Cambria" w:eastAsia="Times New Roman" w:hAnsi="Cambria" w:cs="Times New Roman"/>
      <w:b/>
      <w:bCs/>
      <w:color w:val="365F91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362CD9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styleId="Hypertextovodkaz">
    <w:name w:val="Hyperlink"/>
    <w:uiPriority w:val="99"/>
    <w:rsid w:val="00362CD9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rsid w:val="00362CD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62CD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362CD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62CD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latne1">
    <w:name w:val="platne1"/>
    <w:uiPriority w:val="99"/>
    <w:rsid w:val="00362CD9"/>
  </w:style>
  <w:style w:type="paragraph" w:styleId="Zkladntext">
    <w:name w:val="Body Text"/>
    <w:basedOn w:val="Normln"/>
    <w:link w:val="ZkladntextChar"/>
    <w:uiPriority w:val="99"/>
    <w:rsid w:val="00362CD9"/>
    <w:pPr>
      <w:widowControl w:val="0"/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362CD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psmene">
    <w:name w:val="Text písmene"/>
    <w:basedOn w:val="Normln"/>
    <w:uiPriority w:val="99"/>
    <w:rsid w:val="00362CD9"/>
    <w:pPr>
      <w:numPr>
        <w:numId w:val="1"/>
      </w:numPr>
      <w:tabs>
        <w:tab w:val="clear" w:pos="643"/>
        <w:tab w:val="num" w:pos="0"/>
      </w:tabs>
      <w:ind w:left="0" w:hanging="425"/>
      <w:jc w:val="both"/>
      <w:outlineLvl w:val="7"/>
    </w:pPr>
  </w:style>
  <w:style w:type="paragraph" w:customStyle="1" w:styleId="Textodstavce">
    <w:name w:val="Text odstavce"/>
    <w:basedOn w:val="Normln"/>
    <w:rsid w:val="00362CD9"/>
    <w:pPr>
      <w:tabs>
        <w:tab w:val="num" w:pos="357"/>
        <w:tab w:val="num" w:pos="643"/>
        <w:tab w:val="left" w:pos="851"/>
      </w:tabs>
      <w:spacing w:before="120" w:after="120"/>
      <w:ind w:left="643" w:firstLine="425"/>
      <w:jc w:val="both"/>
      <w:outlineLvl w:val="6"/>
    </w:pPr>
  </w:style>
  <w:style w:type="paragraph" w:styleId="Nadpisobsahu">
    <w:name w:val="TOC Heading"/>
    <w:basedOn w:val="Nadpis1"/>
    <w:next w:val="Normln"/>
    <w:uiPriority w:val="99"/>
    <w:qFormat/>
    <w:rsid w:val="00362CD9"/>
    <w:pPr>
      <w:spacing w:line="276" w:lineRule="auto"/>
      <w:outlineLvl w:val="9"/>
    </w:pPr>
    <w:rPr>
      <w:lang w:eastAsia="en-US"/>
    </w:rPr>
  </w:style>
  <w:style w:type="paragraph" w:styleId="Obsah2">
    <w:name w:val="toc 2"/>
    <w:basedOn w:val="Normln"/>
    <w:next w:val="Normln"/>
    <w:autoRedefine/>
    <w:uiPriority w:val="39"/>
    <w:rsid w:val="00362CD9"/>
    <w:pPr>
      <w:spacing w:after="100"/>
      <w:ind w:left="240"/>
    </w:pPr>
  </w:style>
  <w:style w:type="paragraph" w:styleId="Obsah1">
    <w:name w:val="toc 1"/>
    <w:basedOn w:val="Normln"/>
    <w:next w:val="Normln"/>
    <w:autoRedefine/>
    <w:uiPriority w:val="39"/>
    <w:rsid w:val="00362CD9"/>
    <w:pPr>
      <w:spacing w:after="100"/>
    </w:pPr>
  </w:style>
  <w:style w:type="paragraph" w:styleId="Odstavecseseznamem">
    <w:name w:val="List Paragraph"/>
    <w:basedOn w:val="Normln"/>
    <w:link w:val="OdstavecseseznamemChar"/>
    <w:uiPriority w:val="34"/>
    <w:qFormat/>
    <w:rsid w:val="00362CD9"/>
    <w:pPr>
      <w:ind w:left="720"/>
    </w:pPr>
  </w:style>
  <w:style w:type="paragraph" w:styleId="Prosttext">
    <w:name w:val="Plain Text"/>
    <w:basedOn w:val="Normln"/>
    <w:link w:val="ProsttextChar"/>
    <w:rsid w:val="00362CD9"/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rsid w:val="00362CD9"/>
    <w:rPr>
      <w:rFonts w:ascii="Courier New" w:eastAsia="Times New Roman" w:hAnsi="Courier New" w:cs="Times New Roman"/>
      <w:sz w:val="20"/>
      <w:szCs w:val="20"/>
      <w:lang w:eastAsia="cs-CZ"/>
    </w:rPr>
  </w:style>
  <w:style w:type="paragraph" w:customStyle="1" w:styleId="Default">
    <w:name w:val="Default"/>
    <w:rsid w:val="00362CD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Bezmezer">
    <w:name w:val="No Spacing"/>
    <w:uiPriority w:val="99"/>
    <w:qFormat/>
    <w:rsid w:val="00362CD9"/>
    <w:pPr>
      <w:spacing w:after="0" w:line="240" w:lineRule="auto"/>
    </w:pPr>
    <w:rPr>
      <w:rFonts w:ascii="Calibri" w:eastAsia="Times New Roman" w:hAnsi="Calibri" w:cs="Calibri"/>
    </w:rPr>
  </w:style>
  <w:style w:type="character" w:styleId="Odkaznakoment">
    <w:name w:val="annotation reference"/>
    <w:basedOn w:val="Standardnpsmoodstavce"/>
    <w:uiPriority w:val="99"/>
    <w:unhideWhenUsed/>
    <w:rsid w:val="00C5243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5243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5243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5243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52436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524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2436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cpvselected">
    <w:name w:val="cpvselected"/>
    <w:basedOn w:val="Standardnpsmoodstavce"/>
    <w:rsid w:val="00434450"/>
  </w:style>
  <w:style w:type="paragraph" w:styleId="Revize">
    <w:name w:val="Revision"/>
    <w:hidden/>
    <w:uiPriority w:val="99"/>
    <w:semiHidden/>
    <w:rsid w:val="004344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BodyText21">
    <w:name w:val="Body Text 21"/>
    <w:basedOn w:val="Normln"/>
    <w:rsid w:val="00CF1D00"/>
    <w:pPr>
      <w:widowControl w:val="0"/>
      <w:snapToGrid w:val="0"/>
      <w:jc w:val="both"/>
    </w:pPr>
    <w:rPr>
      <w:sz w:val="22"/>
      <w:szCs w:val="20"/>
    </w:rPr>
  </w:style>
  <w:style w:type="paragraph" w:styleId="Textpoznpodarou">
    <w:name w:val="footnote text"/>
    <w:basedOn w:val="Normln"/>
    <w:link w:val="TextpoznpodarouChar"/>
    <w:semiHidden/>
    <w:rsid w:val="00CF1D0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CF1D0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CF1D00"/>
    <w:rPr>
      <w:vertAlign w:val="superscript"/>
    </w:rPr>
  </w:style>
  <w:style w:type="paragraph" w:customStyle="1" w:styleId="Zkladntext31">
    <w:name w:val="Základní text 31"/>
    <w:basedOn w:val="Normln"/>
    <w:rsid w:val="00EC3FB2"/>
    <w:pPr>
      <w:widowControl w:val="0"/>
      <w:jc w:val="both"/>
    </w:pPr>
    <w:rPr>
      <w:rFonts w:ascii="Arial" w:hAnsi="Arial"/>
      <w:szCs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34FAC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3739CF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3739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1">
    <w:name w:val="Normální1"/>
    <w:rsid w:val="00CE1997"/>
    <w:pPr>
      <w:spacing w:after="0"/>
    </w:pPr>
    <w:rPr>
      <w:rFonts w:ascii="Arial" w:eastAsia="Arial" w:hAnsi="Arial" w:cs="Arial"/>
      <w:color w:val="000000"/>
      <w:lang w:eastAsia="cs-CZ"/>
    </w:rPr>
  </w:style>
  <w:style w:type="character" w:customStyle="1" w:styleId="OdstavecseseznamemChar">
    <w:name w:val="Odstavec se seznamem Char"/>
    <w:link w:val="Odstavecseseznamem"/>
    <w:uiPriority w:val="34"/>
    <w:rsid w:val="00CE1997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203A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link w:val="NzevChar"/>
    <w:qFormat/>
    <w:rsid w:val="00503035"/>
    <w:pPr>
      <w:jc w:val="center"/>
    </w:pPr>
    <w:rPr>
      <w:rFonts w:ascii="Arial" w:hAnsi="Arial"/>
      <w:sz w:val="28"/>
    </w:rPr>
  </w:style>
  <w:style w:type="character" w:customStyle="1" w:styleId="NzevChar">
    <w:name w:val="Název Char"/>
    <w:basedOn w:val="Standardnpsmoodstavce"/>
    <w:link w:val="Nzev"/>
    <w:rsid w:val="00503035"/>
    <w:rPr>
      <w:rFonts w:ascii="Arial" w:eastAsia="Times New Roman" w:hAnsi="Arial" w:cs="Times New Roman"/>
      <w:sz w:val="28"/>
      <w:szCs w:val="24"/>
    </w:rPr>
  </w:style>
  <w:style w:type="paragraph" w:customStyle="1" w:styleId="Odrazka1">
    <w:name w:val="Odrazka 1"/>
    <w:basedOn w:val="Normln"/>
    <w:uiPriority w:val="99"/>
    <w:rsid w:val="000C4FEE"/>
    <w:pPr>
      <w:tabs>
        <w:tab w:val="num" w:pos="397"/>
      </w:tabs>
      <w:spacing w:before="60" w:after="60" w:line="276" w:lineRule="auto"/>
      <w:ind w:left="397" w:hanging="397"/>
    </w:pPr>
    <w:rPr>
      <w:rFonts w:ascii="Calibri" w:eastAsia="Calibri" w:hAnsi="Calibri"/>
      <w:sz w:val="20"/>
      <w:lang w:val="en-US"/>
    </w:rPr>
  </w:style>
  <w:style w:type="paragraph" w:customStyle="1" w:styleId="Odrazka2">
    <w:name w:val="Odrazka 2"/>
    <w:basedOn w:val="Odrazka1"/>
    <w:uiPriority w:val="99"/>
    <w:rsid w:val="000C4FEE"/>
    <w:pPr>
      <w:tabs>
        <w:tab w:val="clear" w:pos="397"/>
        <w:tab w:val="num" w:pos="360"/>
        <w:tab w:val="num" w:pos="1440"/>
        <w:tab w:val="num" w:pos="1701"/>
        <w:tab w:val="num" w:pos="1980"/>
      </w:tabs>
      <w:ind w:left="794"/>
    </w:pPr>
  </w:style>
  <w:style w:type="paragraph" w:customStyle="1" w:styleId="Odrazka3">
    <w:name w:val="Odrazka 3"/>
    <w:basedOn w:val="Odrazka2"/>
    <w:uiPriority w:val="99"/>
    <w:rsid w:val="000C4FEE"/>
    <w:pPr>
      <w:tabs>
        <w:tab w:val="clear" w:pos="1440"/>
        <w:tab w:val="num" w:pos="2160"/>
        <w:tab w:val="num" w:pos="2700"/>
      </w:tabs>
      <w:ind w:left="1304" w:hanging="510"/>
    </w:pPr>
    <w:rPr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2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13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1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7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5F75BE-DDA5-4154-8477-4344756CD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880</Words>
  <Characters>5196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Gábi</dc:creator>
  <cp:lastModifiedBy>Klusáčková Pavla</cp:lastModifiedBy>
  <cp:revision>4</cp:revision>
  <cp:lastPrinted>2015-11-13T08:02:00Z</cp:lastPrinted>
  <dcterms:created xsi:type="dcterms:W3CDTF">2015-11-13T08:02:00Z</dcterms:created>
  <dcterms:modified xsi:type="dcterms:W3CDTF">2015-11-13T08:40:00Z</dcterms:modified>
</cp:coreProperties>
</file>