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8E42A7" w14:textId="77777777" w:rsidR="00AB6917" w:rsidRDefault="00AB6917" w:rsidP="0075036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42"/>
        <w:jc w:val="center"/>
        <w:rPr>
          <w:rFonts w:ascii="Tahoma" w:hAnsi="Tahoma" w:cs="Tahoma"/>
          <w:b/>
          <w:bCs/>
          <w:color w:val="auto"/>
          <w:sz w:val="32"/>
          <w:szCs w:val="32"/>
        </w:rPr>
      </w:pPr>
      <w:r>
        <w:rPr>
          <w:rFonts w:ascii="Tahoma" w:hAnsi="Tahoma" w:cs="Tahoma"/>
          <w:b/>
          <w:bCs/>
          <w:color w:val="auto"/>
          <w:sz w:val="32"/>
          <w:szCs w:val="32"/>
        </w:rPr>
        <w:t xml:space="preserve">ČESTNÉ PROHLÁŠENÍ </w:t>
      </w:r>
    </w:p>
    <w:p w14:paraId="173B2529" w14:textId="41739B01" w:rsidR="00750360" w:rsidRDefault="00AB6917" w:rsidP="0075036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42"/>
        <w:jc w:val="center"/>
        <w:rPr>
          <w:rFonts w:ascii="Tahoma" w:hAnsi="Tahoma" w:cs="Tahoma"/>
          <w:b/>
          <w:bCs/>
          <w:color w:val="auto"/>
          <w:sz w:val="32"/>
          <w:szCs w:val="32"/>
        </w:rPr>
      </w:pPr>
      <w:r>
        <w:rPr>
          <w:rFonts w:ascii="Tahoma" w:hAnsi="Tahoma" w:cs="Tahoma"/>
          <w:b/>
          <w:bCs/>
          <w:color w:val="auto"/>
          <w:sz w:val="32"/>
          <w:szCs w:val="32"/>
        </w:rPr>
        <w:t>O NEEXISTENCI VLIVU RUSKÝCH SUBJEKTŮ</w:t>
      </w:r>
    </w:p>
    <w:tbl>
      <w:tblPr>
        <w:tblW w:w="9339" w:type="dxa"/>
        <w:tblInd w:w="-279" w:type="dxa"/>
        <w:tblLayout w:type="fixed"/>
        <w:tblLook w:val="0000" w:firstRow="0" w:lastRow="0" w:firstColumn="0" w:lastColumn="0" w:noHBand="0" w:noVBand="0"/>
      </w:tblPr>
      <w:tblGrid>
        <w:gridCol w:w="3477"/>
        <w:gridCol w:w="5862"/>
      </w:tblGrid>
      <w:tr w:rsidR="00E955C1" w:rsidRPr="00377A4C" w14:paraId="5E626581" w14:textId="77777777" w:rsidTr="005A5325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AA894F" w14:textId="77777777" w:rsidR="00E955C1" w:rsidRPr="00377A4C" w:rsidRDefault="00E955C1" w:rsidP="005A5325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b/>
                <w:color w:val="auto"/>
                <w:sz w:val="20"/>
                <w:szCs w:val="20"/>
              </w:rPr>
              <w:t>Veřejná zakázka</w:t>
            </w:r>
            <w:r w:rsidRPr="00377A4C" w:rsidDel="00522C8E">
              <w:rPr>
                <w:rFonts w:ascii="Tahoma" w:hAnsi="Tahoma" w:cs="Tahoma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E955C1" w:rsidRPr="00377A4C" w14:paraId="30E04BFB" w14:textId="77777777" w:rsidTr="005A5325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DCDC7A" w14:textId="77777777" w:rsidR="00E955C1" w:rsidRPr="00377A4C" w:rsidRDefault="00E955C1" w:rsidP="005A5325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color w:val="auto"/>
                <w:sz w:val="20"/>
                <w:szCs w:val="20"/>
              </w:rPr>
              <w:t>Název veřejné zakázky: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03339F" w14:textId="7446AB22" w:rsidR="00E955C1" w:rsidRPr="00D20C54" w:rsidRDefault="00EA7896" w:rsidP="002A09F2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Rámcová dohoda na nákup stolních počítačů a příslušenství</w:t>
            </w:r>
          </w:p>
        </w:tc>
      </w:tr>
      <w:tr w:rsidR="00E955C1" w:rsidRPr="00377A4C" w14:paraId="636A99AC" w14:textId="77777777" w:rsidTr="005A5325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CFA145" w14:textId="77777777" w:rsidR="00E955C1" w:rsidRPr="00377A4C" w:rsidRDefault="00E955C1" w:rsidP="005A5325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center"/>
              <w:rPr>
                <w:rFonts w:ascii="Tahoma" w:hAnsi="Tahoma" w:cs="Tahoma"/>
                <w:b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b/>
                <w:color w:val="auto"/>
                <w:sz w:val="20"/>
                <w:szCs w:val="20"/>
              </w:rPr>
              <w:t>Zadavatel</w:t>
            </w:r>
          </w:p>
        </w:tc>
      </w:tr>
      <w:tr w:rsidR="00E955C1" w:rsidRPr="00377A4C" w14:paraId="5ADB4A62" w14:textId="77777777" w:rsidTr="005A5325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9651E0" w14:textId="77777777" w:rsidR="00E955C1" w:rsidRPr="00377A4C" w:rsidRDefault="00E955C1" w:rsidP="005A5325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color w:val="auto"/>
                <w:sz w:val="20"/>
                <w:szCs w:val="20"/>
              </w:rPr>
              <w:t>Název: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CFB18E" w14:textId="73F9BFEC" w:rsidR="00E955C1" w:rsidRPr="001F6D70" w:rsidRDefault="001F6D70" w:rsidP="001F6D70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5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1F6D70">
              <w:rPr>
                <w:rFonts w:ascii="Tahoma" w:hAnsi="Tahoma" w:cs="Tahoma"/>
                <w:color w:val="auto"/>
                <w:sz w:val="20"/>
                <w:szCs w:val="20"/>
              </w:rPr>
              <w:t>Oborová zdravotní pojišťovna zaměstnanců bank, pojišťoven a stavebnictví</w:t>
            </w:r>
          </w:p>
        </w:tc>
      </w:tr>
      <w:tr w:rsidR="00E955C1" w:rsidRPr="00377A4C" w14:paraId="782FDA32" w14:textId="77777777" w:rsidTr="005A5325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C17B7A" w14:textId="77777777" w:rsidR="00E955C1" w:rsidRPr="00377A4C" w:rsidRDefault="00E955C1" w:rsidP="005A5325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color w:val="auto"/>
                <w:sz w:val="20"/>
                <w:szCs w:val="20"/>
              </w:rPr>
              <w:t>Sídlo: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AAC40B" w14:textId="2A92C031" w:rsidR="00E955C1" w:rsidRPr="00377A4C" w:rsidRDefault="00EC325F" w:rsidP="005A5325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ED3388">
              <w:rPr>
                <w:rFonts w:ascii="Tahoma" w:hAnsi="Tahoma" w:cs="Tahoma"/>
                <w:bCs/>
                <w:sz w:val="20"/>
                <w:szCs w:val="20"/>
              </w:rPr>
              <w:t>Roškotova 1225/1, 140 00 Praha 4</w:t>
            </w:r>
          </w:p>
        </w:tc>
      </w:tr>
      <w:tr w:rsidR="00E955C1" w:rsidRPr="00377A4C" w14:paraId="3BE6A05C" w14:textId="77777777" w:rsidTr="005A5325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D2A846" w14:textId="77777777" w:rsidR="00E955C1" w:rsidRPr="00377A4C" w:rsidRDefault="00E955C1" w:rsidP="005A5325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color w:val="auto"/>
                <w:sz w:val="20"/>
                <w:szCs w:val="20"/>
              </w:rPr>
              <w:t>IČ: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8E65DD" w14:textId="7A04E493" w:rsidR="00E955C1" w:rsidRPr="00E61FA3" w:rsidRDefault="00BF2454" w:rsidP="00BF2454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bCs/>
                <w:sz w:val="20"/>
                <w:szCs w:val="20"/>
              </w:rPr>
            </w:pPr>
            <w:r w:rsidRPr="00E61FA3">
              <w:rPr>
                <w:rFonts w:ascii="Tahoma" w:hAnsi="Tahoma" w:cs="Tahoma"/>
                <w:bCs/>
                <w:sz w:val="20"/>
                <w:szCs w:val="20"/>
              </w:rPr>
              <w:t>47114321</w:t>
            </w:r>
          </w:p>
        </w:tc>
      </w:tr>
    </w:tbl>
    <w:p w14:paraId="19A2B16E" w14:textId="77777777" w:rsidR="00E955C1" w:rsidRDefault="00E955C1" w:rsidP="00E955C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42"/>
        <w:rPr>
          <w:rFonts w:ascii="Tahoma" w:hAnsi="Tahoma" w:cs="Tahoma"/>
          <w:color w:val="auto"/>
          <w:sz w:val="20"/>
          <w:szCs w:val="20"/>
        </w:rPr>
      </w:pPr>
    </w:p>
    <w:tbl>
      <w:tblPr>
        <w:tblW w:w="9339" w:type="dxa"/>
        <w:tblInd w:w="-279" w:type="dxa"/>
        <w:tblLayout w:type="fixed"/>
        <w:tblLook w:val="0000" w:firstRow="0" w:lastRow="0" w:firstColumn="0" w:lastColumn="0" w:noHBand="0" w:noVBand="0"/>
      </w:tblPr>
      <w:tblGrid>
        <w:gridCol w:w="3477"/>
        <w:gridCol w:w="5862"/>
      </w:tblGrid>
      <w:tr w:rsidR="00E955C1" w:rsidRPr="00701DF0" w14:paraId="194EE181" w14:textId="77777777" w:rsidTr="005A5325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7D91CB" w14:textId="77777777" w:rsidR="00E955C1" w:rsidRPr="00701DF0" w:rsidRDefault="00E955C1" w:rsidP="005A5325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auto"/>
                <w:sz w:val="20"/>
                <w:szCs w:val="20"/>
              </w:rPr>
              <w:t>Ú</w:t>
            </w:r>
            <w:r w:rsidRPr="00701DF0">
              <w:rPr>
                <w:rFonts w:ascii="Tahoma" w:hAnsi="Tahoma" w:cs="Tahoma"/>
                <w:b/>
                <w:color w:val="auto"/>
                <w:sz w:val="20"/>
                <w:szCs w:val="20"/>
              </w:rPr>
              <w:t>častník řízení</w:t>
            </w:r>
            <w:r w:rsidRPr="00701DF0" w:rsidDel="00522C8E">
              <w:rPr>
                <w:rFonts w:ascii="Tahoma" w:hAnsi="Tahoma" w:cs="Tahoma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E955C1" w:rsidRPr="00701DF0" w14:paraId="0BE7BA4E" w14:textId="77777777" w:rsidTr="005A5325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2DD3A8" w14:textId="77777777" w:rsidR="00E955C1" w:rsidRPr="00701DF0" w:rsidRDefault="00E955C1" w:rsidP="005A5325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Název: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1D7394" w14:textId="77777777" w:rsidR="00E955C1" w:rsidRPr="00701DF0" w:rsidRDefault="00E955C1" w:rsidP="005A5325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</w:tbl>
    <w:p w14:paraId="53E2FC08" w14:textId="77777777" w:rsidR="00E955C1" w:rsidRPr="00377A4C" w:rsidRDefault="00E955C1" w:rsidP="00E955C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42"/>
        <w:rPr>
          <w:rFonts w:ascii="Tahoma" w:hAnsi="Tahoma" w:cs="Tahoma"/>
          <w:color w:val="auto"/>
          <w:sz w:val="20"/>
          <w:szCs w:val="20"/>
        </w:rPr>
      </w:pPr>
    </w:p>
    <w:p w14:paraId="2D208A0C" w14:textId="6AF6CBC4" w:rsidR="00AB61E7" w:rsidRPr="0061235A" w:rsidRDefault="007042DC" w:rsidP="007042DC">
      <w:pPr>
        <w:rPr>
          <w:rFonts w:ascii="Tahoma" w:hAnsi="Tahoma" w:cs="Tahoma"/>
          <w:sz w:val="20"/>
          <w:szCs w:val="20"/>
        </w:rPr>
      </w:pPr>
      <w:r w:rsidRPr="0061235A">
        <w:rPr>
          <w:rFonts w:ascii="Tahoma" w:hAnsi="Tahoma" w:cs="Tahoma"/>
          <w:sz w:val="20"/>
          <w:szCs w:val="20"/>
        </w:rPr>
        <w:t xml:space="preserve">Účastník tímto s ohledem na znění </w:t>
      </w:r>
      <w:r w:rsidRPr="0061235A">
        <w:rPr>
          <w:rFonts w:ascii="Tahoma" w:hAnsi="Tahoma" w:cs="Tahoma"/>
          <w:b/>
          <w:bCs/>
          <w:sz w:val="20"/>
          <w:szCs w:val="20"/>
        </w:rPr>
        <w:t xml:space="preserve">zákazu plnění </w:t>
      </w:r>
      <w:r w:rsidR="0061235A" w:rsidRPr="0061235A">
        <w:rPr>
          <w:rFonts w:ascii="Tahoma" w:hAnsi="Tahoma" w:cs="Tahoma"/>
          <w:b/>
          <w:bCs/>
          <w:sz w:val="20"/>
          <w:szCs w:val="20"/>
        </w:rPr>
        <w:t xml:space="preserve">jakýchkoli </w:t>
      </w:r>
      <w:r w:rsidRPr="0061235A">
        <w:rPr>
          <w:rFonts w:ascii="Tahoma" w:hAnsi="Tahoma" w:cs="Tahoma"/>
          <w:b/>
          <w:bCs/>
          <w:sz w:val="20"/>
          <w:szCs w:val="20"/>
        </w:rPr>
        <w:t xml:space="preserve">veřejných zakázek </w:t>
      </w:r>
      <w:r w:rsidR="0061235A" w:rsidRPr="0061235A">
        <w:rPr>
          <w:rFonts w:ascii="Tahoma" w:hAnsi="Tahoma" w:cs="Tahoma"/>
          <w:b/>
          <w:bCs/>
          <w:sz w:val="20"/>
          <w:szCs w:val="20"/>
        </w:rPr>
        <w:t>nebo koncesních smluv ruskými subjekty</w:t>
      </w:r>
      <w:r w:rsidR="0061235A" w:rsidRPr="0061235A">
        <w:rPr>
          <w:rFonts w:ascii="Tahoma" w:hAnsi="Tahoma" w:cs="Tahoma"/>
          <w:sz w:val="20"/>
          <w:szCs w:val="20"/>
        </w:rPr>
        <w:t xml:space="preserve"> </w:t>
      </w:r>
      <w:r w:rsidR="00C967F1">
        <w:rPr>
          <w:rFonts w:ascii="Tahoma" w:hAnsi="Tahoma" w:cs="Tahoma"/>
          <w:sz w:val="20"/>
          <w:szCs w:val="20"/>
        </w:rPr>
        <w:t xml:space="preserve">ve smyslu </w:t>
      </w:r>
      <w:r w:rsidR="00F53CC0" w:rsidRPr="00A16424">
        <w:rPr>
          <w:rFonts w:ascii="Tahoma" w:hAnsi="Tahoma" w:cs="Tahoma"/>
          <w:sz w:val="20"/>
          <w:szCs w:val="20"/>
        </w:rPr>
        <w:t>Nařízení Rady (EU) 202</w:t>
      </w:r>
      <w:r w:rsidR="00F53CC0">
        <w:rPr>
          <w:rFonts w:ascii="Tahoma" w:hAnsi="Tahoma" w:cs="Tahoma"/>
          <w:sz w:val="20"/>
          <w:szCs w:val="20"/>
        </w:rPr>
        <w:t xml:space="preserve">2/576 ze dne 8. 4. 2022 a příslušných ustanovení </w:t>
      </w:r>
      <w:r w:rsidRPr="0061235A">
        <w:rPr>
          <w:rFonts w:ascii="Tahoma" w:hAnsi="Tahoma" w:cs="Tahoma"/>
          <w:sz w:val="20"/>
          <w:szCs w:val="20"/>
        </w:rPr>
        <w:t xml:space="preserve">zadávací dokumentace </w:t>
      </w:r>
      <w:r w:rsidRPr="00F53CC0">
        <w:rPr>
          <w:rFonts w:ascii="Tahoma" w:hAnsi="Tahoma" w:cs="Tahoma"/>
          <w:b/>
          <w:bCs/>
          <w:sz w:val="20"/>
          <w:szCs w:val="20"/>
        </w:rPr>
        <w:t>čestně prohlašuje, že</w:t>
      </w:r>
      <w:r w:rsidRPr="0061235A">
        <w:rPr>
          <w:rFonts w:ascii="Tahoma" w:hAnsi="Tahoma" w:cs="Tahoma"/>
          <w:sz w:val="20"/>
          <w:szCs w:val="20"/>
        </w:rPr>
        <w:t xml:space="preserve">: </w:t>
      </w:r>
    </w:p>
    <w:p w14:paraId="02830045" w14:textId="77777777" w:rsidR="007042DC" w:rsidRDefault="007042DC" w:rsidP="00AB61E7">
      <w:pPr>
        <w:ind w:left="705" w:hanging="705"/>
        <w:rPr>
          <w:rFonts w:ascii="Tahoma" w:hAnsi="Tahoma" w:cs="Tahoma"/>
          <w:b/>
          <w:bCs/>
          <w:sz w:val="20"/>
          <w:szCs w:val="20"/>
        </w:rPr>
      </w:pPr>
    </w:p>
    <w:p w14:paraId="123DBBF6" w14:textId="77777777" w:rsidR="008C44AD" w:rsidRDefault="0061235A" w:rsidP="00377979">
      <w:pPr>
        <w:pStyle w:val="Odstavecseseznamem"/>
        <w:numPr>
          <w:ilvl w:val="0"/>
          <w:numId w:val="1"/>
        </w:numPr>
        <w:spacing w:after="240"/>
        <w:ind w:left="714" w:hanging="357"/>
        <w:contextualSpacing w:val="0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Není ruským státním příslušníkem</w:t>
      </w:r>
      <w:r w:rsidR="008C44AD">
        <w:rPr>
          <w:rFonts w:ascii="Tahoma" w:hAnsi="Tahoma" w:cs="Tahoma"/>
          <w:b/>
          <w:bCs/>
          <w:sz w:val="20"/>
          <w:szCs w:val="20"/>
        </w:rPr>
        <w:t xml:space="preserve">, </w:t>
      </w:r>
      <w:r w:rsidR="008C44AD" w:rsidRPr="004D2E85">
        <w:rPr>
          <w:rFonts w:ascii="Tahoma" w:hAnsi="Tahoma" w:cs="Tahoma"/>
          <w:b/>
          <w:bCs/>
          <w:sz w:val="20"/>
          <w:szCs w:val="20"/>
        </w:rPr>
        <w:t>fyzick</w:t>
      </w:r>
      <w:r w:rsidR="008C44AD">
        <w:rPr>
          <w:rFonts w:ascii="Tahoma" w:hAnsi="Tahoma" w:cs="Tahoma"/>
          <w:b/>
          <w:bCs/>
          <w:sz w:val="20"/>
          <w:szCs w:val="20"/>
        </w:rPr>
        <w:t>ou</w:t>
      </w:r>
      <w:r w:rsidR="008C44AD" w:rsidRPr="004D2E85">
        <w:rPr>
          <w:rFonts w:ascii="Tahoma" w:hAnsi="Tahoma" w:cs="Tahoma"/>
          <w:b/>
          <w:bCs/>
          <w:sz w:val="20"/>
          <w:szCs w:val="20"/>
        </w:rPr>
        <w:t xml:space="preserve"> či právnick</w:t>
      </w:r>
      <w:r w:rsidR="008C44AD">
        <w:rPr>
          <w:rFonts w:ascii="Tahoma" w:hAnsi="Tahoma" w:cs="Tahoma"/>
          <w:b/>
          <w:bCs/>
          <w:sz w:val="20"/>
          <w:szCs w:val="20"/>
        </w:rPr>
        <w:t>ou</w:t>
      </w:r>
      <w:r w:rsidR="008C44AD" w:rsidRPr="004D2E85">
        <w:rPr>
          <w:rFonts w:ascii="Tahoma" w:hAnsi="Tahoma" w:cs="Tahoma"/>
          <w:b/>
          <w:bCs/>
          <w:sz w:val="20"/>
          <w:szCs w:val="20"/>
        </w:rPr>
        <w:t xml:space="preserve"> osob</w:t>
      </w:r>
      <w:r w:rsidR="008C44AD">
        <w:rPr>
          <w:rFonts w:ascii="Tahoma" w:hAnsi="Tahoma" w:cs="Tahoma"/>
          <w:b/>
          <w:bCs/>
          <w:sz w:val="20"/>
          <w:szCs w:val="20"/>
        </w:rPr>
        <w:t>ou</w:t>
      </w:r>
      <w:r w:rsidR="008C44AD" w:rsidRPr="004D2E85">
        <w:rPr>
          <w:rFonts w:ascii="Tahoma" w:hAnsi="Tahoma" w:cs="Tahoma"/>
          <w:b/>
          <w:bCs/>
          <w:sz w:val="20"/>
          <w:szCs w:val="20"/>
        </w:rPr>
        <w:t xml:space="preserve"> nebo subjekt</w:t>
      </w:r>
      <w:r w:rsidR="008C44AD">
        <w:rPr>
          <w:rFonts w:ascii="Tahoma" w:hAnsi="Tahoma" w:cs="Tahoma"/>
          <w:b/>
          <w:bCs/>
          <w:sz w:val="20"/>
          <w:szCs w:val="20"/>
        </w:rPr>
        <w:t>em</w:t>
      </w:r>
      <w:r w:rsidR="008C44AD" w:rsidRPr="004D2E85">
        <w:rPr>
          <w:rFonts w:ascii="Tahoma" w:hAnsi="Tahoma" w:cs="Tahoma"/>
          <w:b/>
          <w:bCs/>
          <w:sz w:val="20"/>
          <w:szCs w:val="20"/>
        </w:rPr>
        <w:t xml:space="preserve"> či orgán</w:t>
      </w:r>
      <w:r w:rsidR="008C44AD">
        <w:rPr>
          <w:rFonts w:ascii="Tahoma" w:hAnsi="Tahoma" w:cs="Tahoma"/>
          <w:b/>
          <w:bCs/>
          <w:sz w:val="20"/>
          <w:szCs w:val="20"/>
        </w:rPr>
        <w:t>em</w:t>
      </w:r>
      <w:r w:rsidR="008C44AD" w:rsidRPr="004D2E85">
        <w:rPr>
          <w:rFonts w:ascii="Tahoma" w:hAnsi="Tahoma" w:cs="Tahoma"/>
          <w:b/>
          <w:bCs/>
          <w:sz w:val="20"/>
          <w:szCs w:val="20"/>
        </w:rPr>
        <w:t xml:space="preserve"> se sídlem v</w:t>
      </w:r>
      <w:r w:rsidR="008C44AD">
        <w:rPr>
          <w:rFonts w:ascii="Tahoma" w:hAnsi="Tahoma" w:cs="Tahoma"/>
          <w:b/>
          <w:bCs/>
          <w:sz w:val="20"/>
          <w:szCs w:val="20"/>
        </w:rPr>
        <w:t> </w:t>
      </w:r>
      <w:r w:rsidR="008C44AD" w:rsidRPr="004D2E85">
        <w:rPr>
          <w:rFonts w:ascii="Tahoma" w:hAnsi="Tahoma" w:cs="Tahoma"/>
          <w:b/>
          <w:bCs/>
          <w:sz w:val="20"/>
          <w:szCs w:val="20"/>
        </w:rPr>
        <w:t>Rusku</w:t>
      </w:r>
      <w:r w:rsidR="008C44AD">
        <w:rPr>
          <w:rFonts w:ascii="Tahoma" w:hAnsi="Tahoma" w:cs="Tahoma"/>
          <w:b/>
          <w:bCs/>
          <w:sz w:val="20"/>
          <w:szCs w:val="20"/>
        </w:rPr>
        <w:t>,</w:t>
      </w:r>
    </w:p>
    <w:p w14:paraId="176EA68A" w14:textId="77777777" w:rsidR="00377979" w:rsidRDefault="008C44AD" w:rsidP="00377979">
      <w:pPr>
        <w:pStyle w:val="Odstavecseseznamem"/>
        <w:numPr>
          <w:ilvl w:val="0"/>
          <w:numId w:val="1"/>
        </w:numPr>
        <w:spacing w:after="240"/>
        <w:ind w:left="714" w:hanging="357"/>
        <w:contextualSpacing w:val="0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Není </w:t>
      </w:r>
      <w:r w:rsidRPr="004D2E85">
        <w:rPr>
          <w:rFonts w:ascii="Tahoma" w:hAnsi="Tahoma" w:cs="Tahoma"/>
          <w:sz w:val="20"/>
          <w:szCs w:val="20"/>
        </w:rPr>
        <w:t>právnick</w:t>
      </w:r>
      <w:r>
        <w:rPr>
          <w:rFonts w:ascii="Tahoma" w:hAnsi="Tahoma" w:cs="Tahoma"/>
          <w:sz w:val="20"/>
          <w:szCs w:val="20"/>
        </w:rPr>
        <w:t>ou</w:t>
      </w:r>
      <w:r w:rsidRPr="004D2E85">
        <w:rPr>
          <w:rFonts w:ascii="Tahoma" w:hAnsi="Tahoma" w:cs="Tahoma"/>
          <w:sz w:val="20"/>
          <w:szCs w:val="20"/>
        </w:rPr>
        <w:t xml:space="preserve"> osob</w:t>
      </w:r>
      <w:r>
        <w:rPr>
          <w:rFonts w:ascii="Tahoma" w:hAnsi="Tahoma" w:cs="Tahoma"/>
          <w:sz w:val="20"/>
          <w:szCs w:val="20"/>
        </w:rPr>
        <w:t>ou</w:t>
      </w:r>
      <w:r w:rsidRPr="004D2E85">
        <w:rPr>
          <w:rFonts w:ascii="Tahoma" w:hAnsi="Tahoma" w:cs="Tahoma"/>
          <w:sz w:val="20"/>
          <w:szCs w:val="20"/>
        </w:rPr>
        <w:t>, subjekt</w:t>
      </w:r>
      <w:r>
        <w:rPr>
          <w:rFonts w:ascii="Tahoma" w:hAnsi="Tahoma" w:cs="Tahoma"/>
          <w:sz w:val="20"/>
          <w:szCs w:val="20"/>
        </w:rPr>
        <w:t>em</w:t>
      </w:r>
      <w:r w:rsidRPr="004D2E85">
        <w:rPr>
          <w:rFonts w:ascii="Tahoma" w:hAnsi="Tahoma" w:cs="Tahoma"/>
          <w:sz w:val="20"/>
          <w:szCs w:val="20"/>
        </w:rPr>
        <w:t xml:space="preserve"> nebo orgán</w:t>
      </w:r>
      <w:r>
        <w:rPr>
          <w:rFonts w:ascii="Tahoma" w:hAnsi="Tahoma" w:cs="Tahoma"/>
          <w:sz w:val="20"/>
          <w:szCs w:val="20"/>
        </w:rPr>
        <w:t>em</w:t>
      </w:r>
      <w:r w:rsidRPr="004D2E85">
        <w:rPr>
          <w:rFonts w:ascii="Tahoma" w:hAnsi="Tahoma" w:cs="Tahoma"/>
          <w:sz w:val="20"/>
          <w:szCs w:val="20"/>
        </w:rPr>
        <w:t xml:space="preserve">, které jsou </w:t>
      </w:r>
      <w:r w:rsidRPr="004D2E85">
        <w:rPr>
          <w:rFonts w:ascii="Tahoma" w:hAnsi="Tahoma" w:cs="Tahoma"/>
          <w:b/>
          <w:bCs/>
          <w:sz w:val="20"/>
          <w:szCs w:val="20"/>
        </w:rPr>
        <w:t>z více než 50 % přímo či nepřímo vlastněny některým ze subjektů uvedených v</w:t>
      </w:r>
      <w:r w:rsidR="00377979">
        <w:rPr>
          <w:rFonts w:ascii="Tahoma" w:hAnsi="Tahoma" w:cs="Tahoma"/>
          <w:b/>
          <w:bCs/>
          <w:sz w:val="20"/>
          <w:szCs w:val="20"/>
        </w:rPr>
        <w:t xml:space="preserve"> odst. 1), </w:t>
      </w:r>
    </w:p>
    <w:p w14:paraId="76107830" w14:textId="77777777" w:rsidR="00AE488C" w:rsidRDefault="000C6D9F" w:rsidP="00AE488C">
      <w:pPr>
        <w:pStyle w:val="Odstavecseseznamem"/>
        <w:numPr>
          <w:ilvl w:val="0"/>
          <w:numId w:val="1"/>
        </w:numPr>
        <w:spacing w:after="240"/>
        <w:ind w:left="714" w:hanging="357"/>
        <w:contextualSpacing w:val="0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Není </w:t>
      </w:r>
      <w:r w:rsidRPr="004D2E85">
        <w:rPr>
          <w:rFonts w:ascii="Tahoma" w:hAnsi="Tahoma" w:cs="Tahoma"/>
          <w:sz w:val="20"/>
          <w:szCs w:val="20"/>
        </w:rPr>
        <w:t>fyzick</w:t>
      </w:r>
      <w:r>
        <w:rPr>
          <w:rFonts w:ascii="Tahoma" w:hAnsi="Tahoma" w:cs="Tahoma"/>
          <w:sz w:val="20"/>
          <w:szCs w:val="20"/>
        </w:rPr>
        <w:t>ou</w:t>
      </w:r>
      <w:r w:rsidRPr="004D2E85">
        <w:rPr>
          <w:rFonts w:ascii="Tahoma" w:hAnsi="Tahoma" w:cs="Tahoma"/>
          <w:sz w:val="20"/>
          <w:szCs w:val="20"/>
        </w:rPr>
        <w:t xml:space="preserve"> nebo právnick</w:t>
      </w:r>
      <w:r>
        <w:rPr>
          <w:rFonts w:ascii="Tahoma" w:hAnsi="Tahoma" w:cs="Tahoma"/>
          <w:sz w:val="20"/>
          <w:szCs w:val="20"/>
        </w:rPr>
        <w:t>ou</w:t>
      </w:r>
      <w:r w:rsidRPr="004D2E85">
        <w:rPr>
          <w:rFonts w:ascii="Tahoma" w:hAnsi="Tahoma" w:cs="Tahoma"/>
          <w:sz w:val="20"/>
          <w:szCs w:val="20"/>
        </w:rPr>
        <w:t xml:space="preserve"> osob</w:t>
      </w:r>
      <w:r>
        <w:rPr>
          <w:rFonts w:ascii="Tahoma" w:hAnsi="Tahoma" w:cs="Tahoma"/>
          <w:sz w:val="20"/>
          <w:szCs w:val="20"/>
        </w:rPr>
        <w:t>ou</w:t>
      </w:r>
      <w:r w:rsidRPr="004D2E85">
        <w:rPr>
          <w:rFonts w:ascii="Tahoma" w:hAnsi="Tahoma" w:cs="Tahoma"/>
          <w:sz w:val="20"/>
          <w:szCs w:val="20"/>
        </w:rPr>
        <w:t>, subjekt</w:t>
      </w:r>
      <w:r>
        <w:rPr>
          <w:rFonts w:ascii="Tahoma" w:hAnsi="Tahoma" w:cs="Tahoma"/>
          <w:sz w:val="20"/>
          <w:szCs w:val="20"/>
        </w:rPr>
        <w:t>em</w:t>
      </w:r>
      <w:r w:rsidRPr="004D2E85">
        <w:rPr>
          <w:rFonts w:ascii="Tahoma" w:hAnsi="Tahoma" w:cs="Tahoma"/>
          <w:sz w:val="20"/>
          <w:szCs w:val="20"/>
        </w:rPr>
        <w:t xml:space="preserve"> nebo orgán</w:t>
      </w:r>
      <w:r>
        <w:rPr>
          <w:rFonts w:ascii="Tahoma" w:hAnsi="Tahoma" w:cs="Tahoma"/>
          <w:sz w:val="20"/>
          <w:szCs w:val="20"/>
        </w:rPr>
        <w:t>em</w:t>
      </w:r>
      <w:r w:rsidRPr="004D2E85">
        <w:rPr>
          <w:rFonts w:ascii="Tahoma" w:hAnsi="Tahoma" w:cs="Tahoma"/>
          <w:sz w:val="20"/>
          <w:szCs w:val="20"/>
        </w:rPr>
        <w:t xml:space="preserve">, </w:t>
      </w:r>
      <w:r w:rsidRPr="00D97363">
        <w:rPr>
          <w:rFonts w:ascii="Tahoma" w:hAnsi="Tahoma" w:cs="Tahoma"/>
          <w:b/>
          <w:bCs/>
          <w:sz w:val="20"/>
          <w:szCs w:val="20"/>
        </w:rPr>
        <w:t>které jednají jménem nebo na pokyn některého ze subjektů uvedených v</w:t>
      </w:r>
      <w:r>
        <w:rPr>
          <w:rFonts w:ascii="Tahoma" w:hAnsi="Tahoma" w:cs="Tahoma"/>
          <w:b/>
          <w:bCs/>
          <w:sz w:val="20"/>
          <w:szCs w:val="20"/>
        </w:rPr>
        <w:t> odst. 1) nebo 2</w:t>
      </w:r>
      <w:r w:rsidR="00AE488C">
        <w:rPr>
          <w:rFonts w:ascii="Tahoma" w:hAnsi="Tahoma" w:cs="Tahoma"/>
          <w:b/>
          <w:bCs/>
          <w:sz w:val="20"/>
          <w:szCs w:val="20"/>
        </w:rPr>
        <w:t xml:space="preserve">), </w:t>
      </w:r>
    </w:p>
    <w:p w14:paraId="51CF70A3" w14:textId="6A71DD6A" w:rsidR="005210E8" w:rsidRPr="005210E8" w:rsidRDefault="00953EB8" w:rsidP="00AE488C">
      <w:pPr>
        <w:pStyle w:val="Odstavecseseznamem"/>
        <w:numPr>
          <w:ilvl w:val="0"/>
          <w:numId w:val="1"/>
        </w:numPr>
        <w:spacing w:after="240"/>
        <w:ind w:left="714" w:hanging="357"/>
        <w:contextualSpacing w:val="0"/>
        <w:rPr>
          <w:rFonts w:ascii="Tahoma" w:hAnsi="Tahoma" w:cs="Tahoma"/>
          <w:sz w:val="20"/>
          <w:szCs w:val="20"/>
        </w:rPr>
      </w:pPr>
      <w:r w:rsidRPr="00953EB8">
        <w:rPr>
          <w:rFonts w:ascii="Tahoma" w:hAnsi="Tahoma" w:cs="Tahoma"/>
          <w:sz w:val="20"/>
          <w:szCs w:val="20"/>
        </w:rPr>
        <w:t>Ne</w:t>
      </w:r>
      <w:r>
        <w:rPr>
          <w:rFonts w:ascii="Tahoma" w:hAnsi="Tahoma" w:cs="Tahoma"/>
          <w:sz w:val="20"/>
          <w:szCs w:val="20"/>
        </w:rPr>
        <w:t xml:space="preserve">podává nabídku </w:t>
      </w:r>
      <w:r w:rsidR="00784EFF">
        <w:rPr>
          <w:rFonts w:ascii="Tahoma" w:hAnsi="Tahoma" w:cs="Tahoma"/>
          <w:sz w:val="20"/>
          <w:szCs w:val="20"/>
        </w:rPr>
        <w:t xml:space="preserve">ani nebude plnit zakázku </w:t>
      </w:r>
      <w:r w:rsidR="00092879">
        <w:rPr>
          <w:rFonts w:ascii="Tahoma" w:hAnsi="Tahoma" w:cs="Tahoma"/>
          <w:sz w:val="20"/>
          <w:szCs w:val="20"/>
        </w:rPr>
        <w:t xml:space="preserve">s využitím způsobilosti </w:t>
      </w:r>
      <w:r w:rsidR="00784EFF">
        <w:rPr>
          <w:rFonts w:ascii="Tahoma" w:hAnsi="Tahoma" w:cs="Tahoma"/>
          <w:sz w:val="20"/>
          <w:szCs w:val="20"/>
        </w:rPr>
        <w:t>sub</w:t>
      </w:r>
      <w:r w:rsidR="00863B1B">
        <w:rPr>
          <w:rFonts w:ascii="Tahoma" w:hAnsi="Tahoma" w:cs="Tahoma"/>
          <w:sz w:val="20"/>
          <w:szCs w:val="20"/>
        </w:rPr>
        <w:t>d</w:t>
      </w:r>
      <w:r w:rsidR="009D2B2D">
        <w:rPr>
          <w:rFonts w:ascii="Tahoma" w:hAnsi="Tahoma" w:cs="Tahoma"/>
          <w:sz w:val="20"/>
          <w:szCs w:val="20"/>
        </w:rPr>
        <w:t xml:space="preserve">odavatelů (poddodavatelů), dodavatelů nebo subjektů, </w:t>
      </w:r>
      <w:r w:rsidR="009D2B2D" w:rsidRPr="004D2E85">
        <w:rPr>
          <w:rFonts w:ascii="Tahoma" w:hAnsi="Tahoma" w:cs="Tahoma"/>
          <w:sz w:val="20"/>
          <w:szCs w:val="20"/>
        </w:rPr>
        <w:t>jejichž způsobilost je využívána ve smyslu směrnic o zadávání veřejných zakázek</w:t>
      </w:r>
      <w:r w:rsidR="006B3878">
        <w:rPr>
          <w:rFonts w:ascii="Tahoma" w:hAnsi="Tahoma" w:cs="Tahoma"/>
          <w:sz w:val="20"/>
          <w:szCs w:val="20"/>
        </w:rPr>
        <w:t>, pokud</w:t>
      </w:r>
      <w:r w:rsidR="006B3878" w:rsidRPr="006B3878">
        <w:rPr>
          <w:rFonts w:ascii="Tahoma" w:hAnsi="Tahoma" w:cs="Tahoma"/>
          <w:b/>
          <w:bCs/>
          <w:sz w:val="20"/>
          <w:szCs w:val="20"/>
        </w:rPr>
        <w:t xml:space="preserve"> </w:t>
      </w:r>
      <w:r w:rsidR="006B3878" w:rsidRPr="00D97363">
        <w:rPr>
          <w:rFonts w:ascii="Tahoma" w:hAnsi="Tahoma" w:cs="Tahoma"/>
          <w:b/>
          <w:bCs/>
          <w:sz w:val="20"/>
          <w:szCs w:val="20"/>
        </w:rPr>
        <w:t>představují více než 10 % hodnoty zakázky</w:t>
      </w:r>
      <w:r w:rsidR="006B3878">
        <w:rPr>
          <w:rFonts w:ascii="Tahoma" w:hAnsi="Tahoma" w:cs="Tahoma"/>
          <w:b/>
          <w:bCs/>
          <w:sz w:val="20"/>
          <w:szCs w:val="20"/>
        </w:rPr>
        <w:t xml:space="preserve"> a naplňují znaky dl</w:t>
      </w:r>
      <w:r w:rsidR="00283AD2">
        <w:rPr>
          <w:rFonts w:ascii="Tahoma" w:hAnsi="Tahoma" w:cs="Tahoma"/>
          <w:b/>
          <w:bCs/>
          <w:sz w:val="20"/>
          <w:szCs w:val="20"/>
        </w:rPr>
        <w:t>e</w:t>
      </w:r>
      <w:r w:rsidR="006B3878">
        <w:rPr>
          <w:rFonts w:ascii="Tahoma" w:hAnsi="Tahoma" w:cs="Tahoma"/>
          <w:b/>
          <w:bCs/>
          <w:sz w:val="20"/>
          <w:szCs w:val="20"/>
        </w:rPr>
        <w:t xml:space="preserve"> </w:t>
      </w:r>
      <w:r w:rsidR="00283AD2">
        <w:rPr>
          <w:rFonts w:ascii="Tahoma" w:hAnsi="Tahoma" w:cs="Tahoma"/>
          <w:b/>
          <w:bCs/>
          <w:sz w:val="20"/>
          <w:szCs w:val="20"/>
        </w:rPr>
        <w:t>odst. 1)</w:t>
      </w:r>
      <w:r w:rsidR="00836349">
        <w:rPr>
          <w:rFonts w:ascii="Tahoma" w:hAnsi="Tahoma" w:cs="Tahoma"/>
          <w:b/>
          <w:bCs/>
          <w:sz w:val="20"/>
          <w:szCs w:val="20"/>
        </w:rPr>
        <w:t xml:space="preserve"> -</w:t>
      </w:r>
      <w:r w:rsidR="00283AD2">
        <w:rPr>
          <w:rFonts w:ascii="Tahoma" w:hAnsi="Tahoma" w:cs="Tahoma"/>
          <w:b/>
          <w:bCs/>
          <w:sz w:val="20"/>
          <w:szCs w:val="20"/>
        </w:rPr>
        <w:t xml:space="preserve"> 3) výše,</w:t>
      </w:r>
    </w:p>
    <w:p w14:paraId="5A1C1F66" w14:textId="0D7FD3C5" w:rsidR="007042DC" w:rsidRDefault="00863B1B" w:rsidP="00AE488C">
      <w:pPr>
        <w:pStyle w:val="Odstavecseseznamem"/>
        <w:numPr>
          <w:ilvl w:val="0"/>
          <w:numId w:val="1"/>
        </w:numPr>
        <w:spacing w:after="240"/>
        <w:ind w:left="714" w:hanging="357"/>
        <w:contextualSpacing w:val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Nepodává nabídku ani nebude plnit veřejnou zakázku společně s</w:t>
      </w:r>
      <w:r w:rsidR="00836349">
        <w:rPr>
          <w:rFonts w:ascii="Tahoma" w:hAnsi="Tahoma" w:cs="Tahoma"/>
          <w:b/>
          <w:bCs/>
          <w:sz w:val="20"/>
          <w:szCs w:val="20"/>
        </w:rPr>
        <w:t xml:space="preserve">e subjekty dle odst. 1) – 4). </w:t>
      </w:r>
      <w:r w:rsidR="006B3878">
        <w:rPr>
          <w:rFonts w:ascii="Tahoma" w:hAnsi="Tahoma" w:cs="Tahoma"/>
          <w:sz w:val="20"/>
          <w:szCs w:val="20"/>
        </w:rPr>
        <w:t xml:space="preserve"> </w:t>
      </w:r>
      <w:r w:rsidR="00953EB8" w:rsidRPr="00953EB8">
        <w:rPr>
          <w:rFonts w:ascii="Tahoma" w:hAnsi="Tahoma" w:cs="Tahoma"/>
          <w:sz w:val="20"/>
          <w:szCs w:val="20"/>
        </w:rPr>
        <w:t xml:space="preserve"> </w:t>
      </w:r>
      <w:r w:rsidR="0061235A" w:rsidRPr="00953EB8">
        <w:rPr>
          <w:rFonts w:ascii="Tahoma" w:hAnsi="Tahoma" w:cs="Tahoma"/>
          <w:sz w:val="20"/>
          <w:szCs w:val="20"/>
        </w:rPr>
        <w:t xml:space="preserve"> </w:t>
      </w:r>
    </w:p>
    <w:p w14:paraId="7E2A5817" w14:textId="77777777" w:rsidR="002A144B" w:rsidRDefault="002A144B" w:rsidP="002A144B">
      <w:pPr>
        <w:spacing w:after="240"/>
        <w:ind w:left="357"/>
        <w:rPr>
          <w:rFonts w:ascii="Tahoma" w:hAnsi="Tahoma" w:cs="Tahoma"/>
          <w:sz w:val="20"/>
          <w:szCs w:val="20"/>
        </w:rPr>
      </w:pPr>
    </w:p>
    <w:p w14:paraId="587832BE" w14:textId="77777777" w:rsidR="002A144B" w:rsidRDefault="002A144B" w:rsidP="002A144B">
      <w:pPr>
        <w:spacing w:after="240"/>
        <w:ind w:left="357"/>
        <w:rPr>
          <w:rFonts w:ascii="Tahoma" w:hAnsi="Tahoma" w:cs="Tahoma"/>
          <w:sz w:val="20"/>
          <w:szCs w:val="20"/>
        </w:rPr>
      </w:pPr>
    </w:p>
    <w:p w14:paraId="0B4460A7" w14:textId="77777777" w:rsidR="002A144B" w:rsidRPr="00EC16F4" w:rsidRDefault="002A144B" w:rsidP="002A144B">
      <w:pPr>
        <w:rPr>
          <w:rFonts w:ascii="Tahoma" w:hAnsi="Tahoma" w:cs="Tahoma"/>
          <w:sz w:val="20"/>
          <w:szCs w:val="20"/>
        </w:rPr>
      </w:pPr>
      <w:r w:rsidRPr="00EC16F4">
        <w:rPr>
          <w:rFonts w:ascii="Tahoma" w:hAnsi="Tahoma" w:cs="Tahoma"/>
          <w:sz w:val="20"/>
          <w:szCs w:val="20"/>
        </w:rPr>
        <w:t xml:space="preserve">V </w:t>
      </w:r>
      <w:r w:rsidRPr="00680E90">
        <w:rPr>
          <w:rFonts w:ascii="Tahoma" w:hAnsi="Tahoma" w:cs="Tahoma"/>
          <w:sz w:val="20"/>
          <w:szCs w:val="20"/>
          <w:highlight w:val="yellow"/>
        </w:rPr>
        <w:t xml:space="preserve">(doplní </w:t>
      </w:r>
      <w:r>
        <w:rPr>
          <w:rFonts w:ascii="Tahoma" w:hAnsi="Tahoma" w:cs="Tahoma"/>
          <w:sz w:val="20"/>
          <w:szCs w:val="20"/>
          <w:highlight w:val="yellow"/>
        </w:rPr>
        <w:t>účastník</w:t>
      </w:r>
      <w:r w:rsidRPr="00680E90">
        <w:rPr>
          <w:rFonts w:ascii="Tahoma" w:hAnsi="Tahoma" w:cs="Tahoma"/>
          <w:sz w:val="20"/>
          <w:szCs w:val="20"/>
          <w:highlight w:val="yellow"/>
        </w:rPr>
        <w:t>)</w:t>
      </w:r>
      <w:r w:rsidRPr="00EC16F4">
        <w:rPr>
          <w:rFonts w:ascii="Tahoma" w:hAnsi="Tahoma" w:cs="Tahoma"/>
          <w:sz w:val="20"/>
          <w:szCs w:val="20"/>
        </w:rPr>
        <w:t xml:space="preserve"> dne </w:t>
      </w:r>
      <w:r w:rsidRPr="00680E90">
        <w:rPr>
          <w:rFonts w:ascii="Tahoma" w:hAnsi="Tahoma" w:cs="Tahoma"/>
          <w:sz w:val="20"/>
          <w:szCs w:val="20"/>
          <w:highlight w:val="yellow"/>
        </w:rPr>
        <w:t xml:space="preserve">(doplní </w:t>
      </w:r>
      <w:r>
        <w:rPr>
          <w:rFonts w:ascii="Tahoma" w:hAnsi="Tahoma" w:cs="Tahoma"/>
          <w:sz w:val="20"/>
          <w:szCs w:val="20"/>
          <w:highlight w:val="yellow"/>
        </w:rPr>
        <w:t>účastník</w:t>
      </w:r>
      <w:r w:rsidRPr="00680E90">
        <w:rPr>
          <w:rFonts w:ascii="Tahoma" w:hAnsi="Tahoma" w:cs="Tahoma"/>
          <w:sz w:val="20"/>
          <w:szCs w:val="20"/>
          <w:highlight w:val="yellow"/>
        </w:rPr>
        <w:t>)</w:t>
      </w:r>
    </w:p>
    <w:p w14:paraId="593CA588" w14:textId="6E014328" w:rsidR="002A144B" w:rsidRPr="00EC16F4" w:rsidRDefault="002A144B" w:rsidP="002A144B">
      <w:pPr>
        <w:rPr>
          <w:rFonts w:ascii="Tahoma" w:hAnsi="Tahoma" w:cs="Tahoma"/>
          <w:sz w:val="20"/>
          <w:szCs w:val="20"/>
        </w:rPr>
      </w:pPr>
      <w:r w:rsidRPr="00EC16F4">
        <w:rPr>
          <w:rFonts w:ascii="Tahoma" w:hAnsi="Tahoma" w:cs="Tahoma"/>
          <w:sz w:val="20"/>
          <w:szCs w:val="20"/>
        </w:rPr>
        <w:t xml:space="preserve">        </w:t>
      </w:r>
      <w:r w:rsidRPr="00EC16F4">
        <w:rPr>
          <w:rFonts w:ascii="Tahoma" w:hAnsi="Tahoma" w:cs="Tahoma"/>
          <w:sz w:val="20"/>
          <w:szCs w:val="20"/>
        </w:rPr>
        <w:tab/>
      </w:r>
    </w:p>
    <w:p w14:paraId="2A97C525" w14:textId="77777777" w:rsidR="002A144B" w:rsidRDefault="002A144B" w:rsidP="002A144B">
      <w:pPr>
        <w:rPr>
          <w:rFonts w:ascii="Tahoma" w:hAnsi="Tahoma" w:cs="Tahoma"/>
          <w:sz w:val="20"/>
          <w:szCs w:val="20"/>
          <w:highlight w:val="yellow"/>
        </w:rPr>
      </w:pPr>
    </w:p>
    <w:p w14:paraId="1B72E9FF" w14:textId="77777777" w:rsidR="002A144B" w:rsidRPr="00EC16F4" w:rsidRDefault="002A144B" w:rsidP="002A144B">
      <w:pPr>
        <w:rPr>
          <w:rFonts w:ascii="Tahoma" w:hAnsi="Tahoma" w:cs="Tahoma"/>
          <w:sz w:val="20"/>
          <w:szCs w:val="20"/>
        </w:rPr>
      </w:pPr>
      <w:r w:rsidRPr="00680E90">
        <w:rPr>
          <w:rFonts w:ascii="Tahoma" w:hAnsi="Tahoma" w:cs="Tahoma"/>
          <w:sz w:val="20"/>
          <w:szCs w:val="20"/>
          <w:highlight w:val="yellow"/>
        </w:rPr>
        <w:t xml:space="preserve">(doplní </w:t>
      </w:r>
      <w:r>
        <w:rPr>
          <w:rFonts w:ascii="Tahoma" w:hAnsi="Tahoma" w:cs="Tahoma"/>
          <w:sz w:val="20"/>
          <w:szCs w:val="20"/>
          <w:highlight w:val="yellow"/>
        </w:rPr>
        <w:t>a podepíše účastník</w:t>
      </w:r>
      <w:r w:rsidRPr="00680E90">
        <w:rPr>
          <w:rFonts w:ascii="Tahoma" w:hAnsi="Tahoma" w:cs="Tahoma"/>
          <w:sz w:val="20"/>
          <w:szCs w:val="20"/>
          <w:highlight w:val="yellow"/>
        </w:rPr>
        <w:t xml:space="preserve"> –</w:t>
      </w:r>
      <w:r>
        <w:rPr>
          <w:rFonts w:ascii="Tahoma" w:hAnsi="Tahoma" w:cs="Tahoma"/>
          <w:sz w:val="20"/>
          <w:szCs w:val="20"/>
          <w:highlight w:val="yellow"/>
        </w:rPr>
        <w:t xml:space="preserve"> </w:t>
      </w:r>
      <w:r w:rsidRPr="00680E90">
        <w:rPr>
          <w:rFonts w:ascii="Tahoma" w:hAnsi="Tahoma" w:cs="Tahoma"/>
          <w:sz w:val="20"/>
          <w:szCs w:val="20"/>
          <w:highlight w:val="yellow"/>
        </w:rPr>
        <w:t>jméno</w:t>
      </w:r>
      <w:r>
        <w:rPr>
          <w:rFonts w:ascii="Tahoma" w:hAnsi="Tahoma" w:cs="Tahoma"/>
          <w:sz w:val="20"/>
          <w:szCs w:val="20"/>
          <w:highlight w:val="yellow"/>
        </w:rPr>
        <w:t xml:space="preserve">, </w:t>
      </w:r>
      <w:r w:rsidRPr="00680E90">
        <w:rPr>
          <w:rFonts w:ascii="Tahoma" w:hAnsi="Tahoma" w:cs="Tahoma"/>
          <w:sz w:val="20"/>
          <w:szCs w:val="20"/>
          <w:highlight w:val="yellow"/>
        </w:rPr>
        <w:t xml:space="preserve">příjmení </w:t>
      </w:r>
      <w:r>
        <w:rPr>
          <w:rFonts w:ascii="Tahoma" w:hAnsi="Tahoma" w:cs="Tahoma"/>
          <w:sz w:val="20"/>
          <w:szCs w:val="20"/>
          <w:highlight w:val="yellow"/>
        </w:rPr>
        <w:t xml:space="preserve">a podpis </w:t>
      </w:r>
      <w:r w:rsidRPr="00680E90">
        <w:rPr>
          <w:rFonts w:ascii="Tahoma" w:hAnsi="Tahoma" w:cs="Tahoma"/>
          <w:sz w:val="20"/>
          <w:szCs w:val="20"/>
          <w:highlight w:val="yellow"/>
        </w:rPr>
        <w:t>oprávněné osoby)</w:t>
      </w:r>
    </w:p>
    <w:p w14:paraId="3435874C" w14:textId="0EDB1EB1" w:rsidR="002A144B" w:rsidRPr="002A144B" w:rsidRDefault="002A144B" w:rsidP="00A07E9D">
      <w:pPr>
        <w:rPr>
          <w:rFonts w:ascii="Tahoma" w:hAnsi="Tahoma" w:cs="Tahoma"/>
          <w:sz w:val="20"/>
          <w:szCs w:val="20"/>
        </w:rPr>
      </w:pPr>
      <w:r w:rsidRPr="00EC16F4">
        <w:rPr>
          <w:rFonts w:ascii="Tahoma" w:hAnsi="Tahoma" w:cs="Tahoma"/>
          <w:sz w:val="20"/>
          <w:szCs w:val="20"/>
        </w:rPr>
        <w:t>..…………………………………………..</w:t>
      </w:r>
    </w:p>
    <w:sectPr w:rsidR="002A144B" w:rsidRPr="002A144B" w:rsidSect="00C714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F6B8E9" w14:textId="77777777" w:rsidR="00BD78E2" w:rsidRDefault="00BD78E2" w:rsidP="00124F9C">
      <w:pPr>
        <w:spacing w:after="0" w:line="240" w:lineRule="auto"/>
      </w:pPr>
      <w:r>
        <w:separator/>
      </w:r>
    </w:p>
  </w:endnote>
  <w:endnote w:type="continuationSeparator" w:id="0">
    <w:p w14:paraId="0139C60D" w14:textId="77777777" w:rsidR="00BD78E2" w:rsidRDefault="00BD78E2" w:rsidP="00124F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62BFB7" w14:textId="77777777" w:rsidR="00BD78E2" w:rsidRDefault="00BD78E2" w:rsidP="00124F9C">
      <w:pPr>
        <w:spacing w:after="0" w:line="240" w:lineRule="auto"/>
      </w:pPr>
      <w:r>
        <w:separator/>
      </w:r>
    </w:p>
  </w:footnote>
  <w:footnote w:type="continuationSeparator" w:id="0">
    <w:p w14:paraId="540BEA1A" w14:textId="77777777" w:rsidR="00BD78E2" w:rsidRDefault="00BD78E2" w:rsidP="00124F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FA699E"/>
    <w:multiLevelType w:val="hybridMultilevel"/>
    <w:tmpl w:val="C8E6BC5A"/>
    <w:lvl w:ilvl="0" w:tplc="882C954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10739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6D2A"/>
    <w:rsid w:val="00002057"/>
    <w:rsid w:val="000336FA"/>
    <w:rsid w:val="00034F5A"/>
    <w:rsid w:val="000476F8"/>
    <w:rsid w:val="00076D2A"/>
    <w:rsid w:val="00091519"/>
    <w:rsid w:val="00092879"/>
    <w:rsid w:val="000C1102"/>
    <w:rsid w:val="000C6D9F"/>
    <w:rsid w:val="000E0EEB"/>
    <w:rsid w:val="00106C7D"/>
    <w:rsid w:val="0012190B"/>
    <w:rsid w:val="00124F9C"/>
    <w:rsid w:val="00167023"/>
    <w:rsid w:val="00194B61"/>
    <w:rsid w:val="001A5A57"/>
    <w:rsid w:val="001D3B64"/>
    <w:rsid w:val="001F6062"/>
    <w:rsid w:val="001F6D70"/>
    <w:rsid w:val="0020426E"/>
    <w:rsid w:val="002162A3"/>
    <w:rsid w:val="00240213"/>
    <w:rsid w:val="00265CB1"/>
    <w:rsid w:val="00267368"/>
    <w:rsid w:val="00283AD2"/>
    <w:rsid w:val="00286DD4"/>
    <w:rsid w:val="002A09F2"/>
    <w:rsid w:val="002A144B"/>
    <w:rsid w:val="002B0DB3"/>
    <w:rsid w:val="002B2042"/>
    <w:rsid w:val="002B38BC"/>
    <w:rsid w:val="002C0B93"/>
    <w:rsid w:val="00377979"/>
    <w:rsid w:val="00377A4C"/>
    <w:rsid w:val="00382408"/>
    <w:rsid w:val="003A1897"/>
    <w:rsid w:val="003A3214"/>
    <w:rsid w:val="003C7771"/>
    <w:rsid w:val="003D1A3A"/>
    <w:rsid w:val="003F2BDE"/>
    <w:rsid w:val="00431782"/>
    <w:rsid w:val="00441866"/>
    <w:rsid w:val="0044473B"/>
    <w:rsid w:val="00460C37"/>
    <w:rsid w:val="004F1284"/>
    <w:rsid w:val="005035C6"/>
    <w:rsid w:val="00507B8C"/>
    <w:rsid w:val="005210E8"/>
    <w:rsid w:val="00531DF5"/>
    <w:rsid w:val="005D1B8A"/>
    <w:rsid w:val="005E4FD6"/>
    <w:rsid w:val="0060194E"/>
    <w:rsid w:val="0061235A"/>
    <w:rsid w:val="00612F4E"/>
    <w:rsid w:val="0069774E"/>
    <w:rsid w:val="006A281F"/>
    <w:rsid w:val="006B3878"/>
    <w:rsid w:val="006E16DE"/>
    <w:rsid w:val="006E270F"/>
    <w:rsid w:val="006F20FA"/>
    <w:rsid w:val="007042DC"/>
    <w:rsid w:val="00750360"/>
    <w:rsid w:val="00784EFF"/>
    <w:rsid w:val="007865EB"/>
    <w:rsid w:val="007928EC"/>
    <w:rsid w:val="007A5794"/>
    <w:rsid w:val="00804FC0"/>
    <w:rsid w:val="00836349"/>
    <w:rsid w:val="00863B1B"/>
    <w:rsid w:val="00866084"/>
    <w:rsid w:val="008C2FC8"/>
    <w:rsid w:val="008C44AD"/>
    <w:rsid w:val="009077E5"/>
    <w:rsid w:val="00953EB8"/>
    <w:rsid w:val="009813B4"/>
    <w:rsid w:val="009B3FA5"/>
    <w:rsid w:val="009C7945"/>
    <w:rsid w:val="009D2B2D"/>
    <w:rsid w:val="009E0827"/>
    <w:rsid w:val="009F5E16"/>
    <w:rsid w:val="00A07E9D"/>
    <w:rsid w:val="00A948BF"/>
    <w:rsid w:val="00AA25B5"/>
    <w:rsid w:val="00AA7335"/>
    <w:rsid w:val="00AB61E7"/>
    <w:rsid w:val="00AB6917"/>
    <w:rsid w:val="00AE488C"/>
    <w:rsid w:val="00B237FD"/>
    <w:rsid w:val="00B25049"/>
    <w:rsid w:val="00B272B9"/>
    <w:rsid w:val="00B7133A"/>
    <w:rsid w:val="00B73654"/>
    <w:rsid w:val="00BC6E8E"/>
    <w:rsid w:val="00BD237B"/>
    <w:rsid w:val="00BD78E2"/>
    <w:rsid w:val="00BE29DB"/>
    <w:rsid w:val="00BF2454"/>
    <w:rsid w:val="00C0588F"/>
    <w:rsid w:val="00C069A3"/>
    <w:rsid w:val="00C253F0"/>
    <w:rsid w:val="00C6469A"/>
    <w:rsid w:val="00C666CC"/>
    <w:rsid w:val="00C71479"/>
    <w:rsid w:val="00C967F1"/>
    <w:rsid w:val="00CA5012"/>
    <w:rsid w:val="00CA6A3C"/>
    <w:rsid w:val="00CF6527"/>
    <w:rsid w:val="00D143AA"/>
    <w:rsid w:val="00D20C54"/>
    <w:rsid w:val="00D5737F"/>
    <w:rsid w:val="00DA6BED"/>
    <w:rsid w:val="00DB2C08"/>
    <w:rsid w:val="00DD6106"/>
    <w:rsid w:val="00DE06B9"/>
    <w:rsid w:val="00E545B6"/>
    <w:rsid w:val="00E577B2"/>
    <w:rsid w:val="00E61FA3"/>
    <w:rsid w:val="00E9384A"/>
    <w:rsid w:val="00E955C1"/>
    <w:rsid w:val="00EA7896"/>
    <w:rsid w:val="00EC325F"/>
    <w:rsid w:val="00EC57DF"/>
    <w:rsid w:val="00F00B60"/>
    <w:rsid w:val="00F041DC"/>
    <w:rsid w:val="00F33002"/>
    <w:rsid w:val="00F36B0F"/>
    <w:rsid w:val="00F53CC0"/>
    <w:rsid w:val="00FB5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8170A3"/>
  <w15:chartTrackingRefBased/>
  <w15:docId w15:val="{3D07056D-E637-4BCF-BCEB-5B85236CF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76D2A"/>
    <w:pPr>
      <w:widowControl w:val="0"/>
      <w:spacing w:after="60" w:line="264" w:lineRule="auto"/>
      <w:jc w:val="both"/>
    </w:pPr>
    <w:rPr>
      <w:rFonts w:ascii="Arial" w:eastAsia="Times New Roman" w:hAnsi="Arial" w:cs="Times New Roman"/>
      <w:color w:val="000000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503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50360"/>
    <w:rPr>
      <w:rFonts w:ascii="Segoe UI" w:eastAsia="Times New Roman" w:hAnsi="Segoe UI" w:cs="Segoe UI"/>
      <w:color w:val="000000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124F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24F9C"/>
    <w:rPr>
      <w:rFonts w:ascii="Arial" w:eastAsia="Times New Roman" w:hAnsi="Arial" w:cs="Times New Roman"/>
      <w:color w:val="000000"/>
      <w:szCs w:val="24"/>
    </w:rPr>
  </w:style>
  <w:style w:type="paragraph" w:styleId="Zpat">
    <w:name w:val="footer"/>
    <w:basedOn w:val="Normln"/>
    <w:link w:val="ZpatChar"/>
    <w:uiPriority w:val="99"/>
    <w:unhideWhenUsed/>
    <w:rsid w:val="00124F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24F9C"/>
    <w:rPr>
      <w:rFonts w:ascii="Arial" w:eastAsia="Times New Roman" w:hAnsi="Arial" w:cs="Times New Roman"/>
      <w:color w:val="000000"/>
      <w:szCs w:val="24"/>
    </w:rPr>
  </w:style>
  <w:style w:type="paragraph" w:styleId="Odstavecseseznamem">
    <w:name w:val="List Paragraph"/>
    <w:basedOn w:val="Normln"/>
    <w:uiPriority w:val="34"/>
    <w:qFormat/>
    <w:rsid w:val="007042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222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Grafnetter</dc:creator>
  <cp:keywords/>
  <dc:description/>
  <cp:lastModifiedBy>Lukáš Svoboda</cp:lastModifiedBy>
  <cp:revision>11</cp:revision>
  <cp:lastPrinted>2021-05-24T08:13:00Z</cp:lastPrinted>
  <dcterms:created xsi:type="dcterms:W3CDTF">2022-06-30T12:45:00Z</dcterms:created>
  <dcterms:modified xsi:type="dcterms:W3CDTF">2022-07-26T08:34:00Z</dcterms:modified>
</cp:coreProperties>
</file>