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zastoupené: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PhDr. Václavem Lacinou LL.M. - ředitelem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sídlo: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IČO: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DIČ: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CZ70188041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Bankovní spojení:</w:t>
      </w:r>
      <w:r w:rsidRPr="00E83D35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č.účtu: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1426-521/0100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tel. / fax: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569 429818, 569 428471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kontaktní osoba:</w:t>
      </w:r>
      <w:r w:rsidRPr="00E83D35">
        <w:rPr>
          <w:rFonts w:ascii="Arial" w:hAnsi="Arial" w:cs="Arial"/>
          <w:sz w:val="20"/>
          <w:szCs w:val="20"/>
        </w:rPr>
        <w:tab/>
        <w:t>Jiří Bukač, vedoucí střediska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E-mail: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hyperlink r:id="rId7" w:history="1">
        <w:r w:rsidRPr="00E83D35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9D6408">
        <w:rPr>
          <w:rFonts w:ascii="Arial" w:hAnsi="Arial" w:cs="Arial"/>
          <w:b/>
          <w:sz w:val="20"/>
          <w:szCs w:val="20"/>
        </w:rPr>
        <w:t>Malé k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omunální vozidlo </w:t>
      </w:r>
      <w:r w:rsidR="004243AE">
        <w:rPr>
          <w:rFonts w:ascii="Arial" w:hAnsi="Arial" w:cs="Arial"/>
          <w:b/>
          <w:sz w:val="20"/>
          <w:szCs w:val="20"/>
        </w:rPr>
        <w:t>pro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 údržbu </w:t>
      </w:r>
      <w:r w:rsidR="009D6408">
        <w:rPr>
          <w:rFonts w:ascii="Arial" w:hAnsi="Arial" w:cs="Arial"/>
          <w:b/>
          <w:sz w:val="20"/>
          <w:szCs w:val="20"/>
        </w:rPr>
        <w:t>chodníků</w:t>
      </w:r>
      <w:r w:rsidR="00E83D35">
        <w:rPr>
          <w:rFonts w:ascii="Arial" w:hAnsi="Arial" w:cs="Arial"/>
          <w:b/>
          <w:sz w:val="20"/>
          <w:szCs w:val="20"/>
        </w:rPr>
        <w:t xml:space="preserve"> 2024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 xml:space="preserve">Nové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určené pro </w:t>
      </w:r>
      <w:r w:rsidR="00A93FE8">
        <w:rPr>
          <w:rFonts w:cs="Calibri"/>
          <w:b/>
        </w:rPr>
        <w:t>údržbu komunikací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CC6371">
        <w:rPr>
          <w:rFonts w:eastAsia="Times New Roman"/>
          <w:b/>
          <w:bCs/>
          <w:lang w:eastAsia="cs-CZ"/>
        </w:rPr>
        <w:t>150 dnů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E83D35">
        <w:rPr>
          <w:rFonts w:ascii="Arial" w:hAnsi="Arial" w:cs="Arial"/>
          <w:b/>
          <w:sz w:val="20"/>
          <w:szCs w:val="20"/>
        </w:rPr>
        <w:t>Jiří Bukač</w:t>
      </w:r>
      <w:r w:rsidR="005608AD">
        <w:rPr>
          <w:rFonts w:ascii="Arial" w:hAnsi="Arial" w:cs="Arial"/>
          <w:b/>
          <w:sz w:val="20"/>
          <w:szCs w:val="20"/>
        </w:rPr>
        <w:t xml:space="preserve">, </w:t>
      </w:r>
      <w:r w:rsidR="009D6408">
        <w:rPr>
          <w:rFonts w:ascii="Arial" w:hAnsi="Arial" w:cs="Arial"/>
          <w:b/>
          <w:sz w:val="20"/>
          <w:szCs w:val="20"/>
        </w:rPr>
        <w:t xml:space="preserve"> </w:t>
      </w:r>
      <w:r w:rsidR="005608AD">
        <w:rPr>
          <w:rFonts w:ascii="Arial" w:hAnsi="Arial" w:cs="Arial"/>
          <w:b/>
          <w:sz w:val="20"/>
          <w:szCs w:val="20"/>
        </w:rPr>
        <w:t>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3D35" w:rsidRPr="00E83D35" w:rsidRDefault="007035D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E83D35" w:rsidRPr="00E83D35">
        <w:rPr>
          <w:rFonts w:ascii="Arial" w:hAnsi="Arial" w:cs="Arial"/>
          <w:sz w:val="20"/>
          <w:szCs w:val="20"/>
        </w:rPr>
        <w:t xml:space="preserve">      kupující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PhDr. Václav Lacina LL.M.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:rsidR="00C81CB7" w:rsidRPr="00F35FEC" w:rsidRDefault="00C81CB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AE" w:rsidRDefault="00DB6AAE">
      <w:r>
        <w:separator/>
      </w:r>
    </w:p>
  </w:endnote>
  <w:endnote w:type="continuationSeparator" w:id="0">
    <w:p w:rsidR="00DB6AAE" w:rsidRDefault="00D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D35">
      <w:rPr>
        <w:noProof/>
      </w:rPr>
      <w:t>5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AE" w:rsidRDefault="00DB6AAE">
      <w:r>
        <w:separator/>
      </w:r>
    </w:p>
  </w:footnote>
  <w:footnote w:type="continuationSeparator" w:id="0">
    <w:p w:rsidR="00DB6AAE" w:rsidRDefault="00D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83D35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B212D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0</TotalTime>
  <Pages>6</Pages>
  <Words>2050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2</cp:revision>
  <cp:lastPrinted>2021-05-11T06:26:00Z</cp:lastPrinted>
  <dcterms:created xsi:type="dcterms:W3CDTF">2024-04-25T09:05:00Z</dcterms:created>
  <dcterms:modified xsi:type="dcterms:W3CDTF">2024-04-25T09:05:00Z</dcterms:modified>
</cp:coreProperties>
</file>