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BC8CC" w14:textId="77777777" w:rsidR="00906F84" w:rsidRPr="00134FEA" w:rsidRDefault="00906F84">
      <w:pPr>
        <w:spacing w:before="80"/>
        <w:jc w:val="center"/>
        <w:rPr>
          <w:rFonts w:ascii="Book Antiqua" w:hAnsi="Book Antiqua" w:cs="Times New Roman"/>
        </w:rPr>
      </w:pPr>
      <w:r w:rsidRPr="00134FEA">
        <w:rPr>
          <w:rFonts w:ascii="Book Antiqua" w:hAnsi="Book Antiqua" w:cs="Times New Roman"/>
        </w:rPr>
        <w:t>SMLOUVA O DÍLO</w:t>
      </w:r>
    </w:p>
    <w:p w14:paraId="741310B9" w14:textId="77777777" w:rsidR="00906F84" w:rsidRPr="00134FEA" w:rsidRDefault="00906F84" w:rsidP="007237DC">
      <w:pPr>
        <w:spacing w:before="80"/>
        <w:jc w:val="center"/>
        <w:rPr>
          <w:rFonts w:ascii="Book Antiqua" w:hAnsi="Book Antiqua" w:cs="Times New Roman"/>
        </w:rPr>
      </w:pPr>
      <w:r w:rsidRPr="00134FEA">
        <w:rPr>
          <w:rFonts w:ascii="Book Antiqua" w:hAnsi="Book Antiqua" w:cs="Times New Roman"/>
        </w:rPr>
        <w:t xml:space="preserve">Uzavřená </w:t>
      </w:r>
      <w:r w:rsidR="007237DC" w:rsidRPr="00134FEA">
        <w:rPr>
          <w:rFonts w:ascii="Book Antiqua" w:hAnsi="Book Antiqua" w:cs="Times New Roman"/>
        </w:rPr>
        <w:t>podle ustanovení § 2586 a následujících zákona č. 89/2012 Sb., občanský zákoník, ve znění pozdějších předpisů (dále jen „občanský zákoník“)</w:t>
      </w:r>
    </w:p>
    <w:p w14:paraId="1A758883" w14:textId="77777777" w:rsidR="00906F84" w:rsidRPr="00134FEA" w:rsidRDefault="00906F84">
      <w:pPr>
        <w:spacing w:before="80"/>
        <w:ind w:left="708"/>
        <w:jc w:val="center"/>
        <w:rPr>
          <w:rFonts w:ascii="Book Antiqua" w:hAnsi="Book Antiqua" w:cs="Times New Roman"/>
        </w:rPr>
      </w:pPr>
    </w:p>
    <w:p w14:paraId="2A02D472" w14:textId="77777777" w:rsidR="00906F84" w:rsidRPr="00134FEA" w:rsidRDefault="00906F84">
      <w:pPr>
        <w:spacing w:before="80"/>
        <w:jc w:val="center"/>
        <w:rPr>
          <w:rFonts w:ascii="Book Antiqua" w:hAnsi="Book Antiqua" w:cs="Times New Roman"/>
          <w:b/>
        </w:rPr>
      </w:pPr>
      <w:r w:rsidRPr="00134FEA">
        <w:rPr>
          <w:rFonts w:ascii="Book Antiqua" w:hAnsi="Book Antiqua" w:cs="Times New Roman"/>
          <w:b/>
        </w:rPr>
        <w:t>I. Smluvní strany</w:t>
      </w:r>
    </w:p>
    <w:p w14:paraId="499CDE7F" w14:textId="77777777" w:rsidR="00906F84" w:rsidRPr="00134FEA" w:rsidRDefault="00906F84">
      <w:pPr>
        <w:jc w:val="center"/>
        <w:rPr>
          <w:rFonts w:ascii="Book Antiqua" w:hAnsi="Book Antiqua" w:cs="Times New Roman"/>
          <w:b/>
        </w:rPr>
      </w:pPr>
    </w:p>
    <w:p w14:paraId="22109A1C" w14:textId="77777777" w:rsidR="00906F84" w:rsidRPr="00134FEA" w:rsidRDefault="00906F84" w:rsidP="004930FC">
      <w:pPr>
        <w:ind w:left="426" w:hanging="426"/>
        <w:rPr>
          <w:rFonts w:ascii="Book Antiqua" w:hAnsi="Book Antiqua" w:cs="Times New Roman"/>
        </w:rPr>
      </w:pPr>
      <w:r w:rsidRPr="00134FEA">
        <w:rPr>
          <w:rFonts w:ascii="Book Antiqua" w:hAnsi="Book Antiqua" w:cs="Times New Roman"/>
        </w:rPr>
        <w:t>1.</w:t>
      </w:r>
      <w:r w:rsidRPr="00134FEA">
        <w:rPr>
          <w:rFonts w:ascii="Book Antiqua" w:hAnsi="Book Antiqua" w:cs="Times New Roman"/>
        </w:rPr>
        <w:tab/>
      </w:r>
      <w:r w:rsidR="00CF7D27" w:rsidRPr="00CF7D27">
        <w:rPr>
          <w:rFonts w:ascii="Book Antiqua" w:hAnsi="Book Antiqua" w:cs="Times New Roman"/>
        </w:rPr>
        <w:t>Městys Kamenice</w:t>
      </w:r>
      <w:r w:rsidR="007237DC" w:rsidRPr="00134FEA">
        <w:rPr>
          <w:rFonts w:ascii="Book Antiqua" w:hAnsi="Book Antiqua" w:cs="Times New Roman"/>
        </w:rPr>
        <w:t xml:space="preserve">, se sídlem </w:t>
      </w:r>
      <w:r w:rsidR="00CF7D27" w:rsidRPr="00CF7D27">
        <w:rPr>
          <w:rFonts w:ascii="Book Antiqua" w:hAnsi="Book Antiqua" w:cs="Times New Roman"/>
        </w:rPr>
        <w:t>Kamenice 481, 588 23 Kamenice u Jihlavy</w:t>
      </w:r>
    </w:p>
    <w:p w14:paraId="71F4F431" w14:textId="6BA394E2" w:rsidR="00906F84" w:rsidRPr="009E656A" w:rsidRDefault="00906F84">
      <w:pPr>
        <w:spacing w:before="80"/>
        <w:ind w:left="426" w:hanging="426"/>
        <w:rPr>
          <w:rFonts w:ascii="Book Antiqua" w:hAnsi="Book Antiqua" w:cs="Times New Roman"/>
        </w:rPr>
      </w:pPr>
      <w:r w:rsidRPr="009E656A">
        <w:rPr>
          <w:rFonts w:ascii="Book Antiqua" w:hAnsi="Book Antiqua" w:cs="Times New Roman"/>
        </w:rPr>
        <w:tab/>
      </w:r>
      <w:r w:rsidR="007B3F0D" w:rsidRPr="009E656A">
        <w:rPr>
          <w:rFonts w:ascii="Book Antiqua" w:hAnsi="Book Antiqua" w:cs="Times New Roman"/>
        </w:rPr>
        <w:t>Z</w:t>
      </w:r>
      <w:r w:rsidRPr="009E656A">
        <w:rPr>
          <w:rFonts w:ascii="Book Antiqua" w:hAnsi="Book Antiqua" w:cs="Times New Roman"/>
        </w:rPr>
        <w:t>astoupen</w:t>
      </w:r>
      <w:r w:rsidR="007B3F0D" w:rsidRPr="009E656A">
        <w:rPr>
          <w:rFonts w:ascii="Book Antiqua" w:hAnsi="Book Antiqua" w:cs="Times New Roman"/>
        </w:rPr>
        <w:t>ý:</w:t>
      </w:r>
      <w:r w:rsidRPr="009E656A">
        <w:rPr>
          <w:rFonts w:ascii="Book Antiqua" w:hAnsi="Book Antiqua" w:cs="Times New Roman"/>
        </w:rPr>
        <w:tab/>
      </w:r>
      <w:r w:rsidRPr="009E656A">
        <w:rPr>
          <w:rFonts w:ascii="Book Antiqua" w:hAnsi="Book Antiqua" w:cs="Times New Roman"/>
        </w:rPr>
        <w:tab/>
      </w:r>
      <w:r w:rsidR="002C7A79">
        <w:rPr>
          <w:rFonts w:ascii="Book Antiqua" w:hAnsi="Book Antiqua" w:cs="Times New Roman"/>
        </w:rPr>
        <w:t>Bc. Hana Krejčová</w:t>
      </w:r>
      <w:r w:rsidR="00CF7D27" w:rsidRPr="009E656A">
        <w:rPr>
          <w:rFonts w:ascii="Book Antiqua" w:hAnsi="Book Antiqua" w:cs="Times New Roman"/>
        </w:rPr>
        <w:t>, starostka</w:t>
      </w:r>
    </w:p>
    <w:p w14:paraId="5D48FBB4" w14:textId="77777777" w:rsidR="00906F84" w:rsidRPr="00134FEA" w:rsidRDefault="00906F84">
      <w:pPr>
        <w:spacing w:before="80"/>
        <w:ind w:left="426" w:hanging="426"/>
        <w:rPr>
          <w:rFonts w:ascii="Book Antiqua" w:hAnsi="Book Antiqua" w:cs="Times New Roman"/>
        </w:rPr>
      </w:pPr>
      <w:r w:rsidRPr="00134FEA">
        <w:rPr>
          <w:rFonts w:ascii="Book Antiqua" w:hAnsi="Book Antiqua" w:cs="Times New Roman"/>
        </w:rPr>
        <w:tab/>
        <w:t>IČ/DIČ:</w:t>
      </w:r>
      <w:r w:rsidRPr="00134FEA">
        <w:rPr>
          <w:rFonts w:ascii="Book Antiqua" w:hAnsi="Book Antiqua" w:cs="Times New Roman"/>
        </w:rPr>
        <w:tab/>
      </w:r>
      <w:r w:rsidRPr="00134FEA">
        <w:rPr>
          <w:rFonts w:ascii="Book Antiqua" w:hAnsi="Book Antiqua" w:cs="Times New Roman"/>
        </w:rPr>
        <w:tab/>
      </w:r>
      <w:r w:rsidRPr="00134FEA">
        <w:rPr>
          <w:rFonts w:ascii="Book Antiqua" w:hAnsi="Book Antiqua" w:cs="Times New Roman"/>
        </w:rPr>
        <w:tab/>
      </w:r>
      <w:r w:rsidR="00CF7D27" w:rsidRPr="00CF7D27">
        <w:rPr>
          <w:rFonts w:ascii="Book Antiqua" w:hAnsi="Book Antiqua" w:cs="Times New Roman"/>
        </w:rPr>
        <w:t>00286079</w:t>
      </w:r>
      <w:r w:rsidR="007237DC" w:rsidRPr="00134FEA">
        <w:rPr>
          <w:rFonts w:ascii="Book Antiqua" w:hAnsi="Book Antiqua" w:cs="Times New Roman"/>
        </w:rPr>
        <w:t>/CZ</w:t>
      </w:r>
      <w:r w:rsidR="00CF7D27" w:rsidRPr="00CF7D27">
        <w:rPr>
          <w:rFonts w:ascii="Book Antiqua" w:hAnsi="Book Antiqua" w:cs="Times New Roman"/>
        </w:rPr>
        <w:t>00286079</w:t>
      </w:r>
    </w:p>
    <w:p w14:paraId="53ED04A0" w14:textId="77777777" w:rsidR="00906F84" w:rsidRPr="00134FEA" w:rsidRDefault="00906F84">
      <w:pPr>
        <w:spacing w:before="80"/>
        <w:ind w:left="426" w:hanging="426"/>
        <w:rPr>
          <w:rFonts w:ascii="Book Antiqua" w:hAnsi="Book Antiqua" w:cs="Times New Roman"/>
        </w:rPr>
      </w:pPr>
      <w:r w:rsidRPr="00134FEA">
        <w:rPr>
          <w:rFonts w:ascii="Book Antiqua" w:hAnsi="Book Antiqua" w:cs="Times New Roman"/>
        </w:rPr>
        <w:tab/>
        <w:t>Bankovní spojení:</w:t>
      </w:r>
      <w:r w:rsidRPr="00134FEA">
        <w:rPr>
          <w:rFonts w:ascii="Book Antiqua" w:hAnsi="Book Antiqua" w:cs="Times New Roman"/>
        </w:rPr>
        <w:tab/>
      </w:r>
      <w:r w:rsidR="00CF7D27">
        <w:rPr>
          <w:rFonts w:ascii="Book Antiqua" w:hAnsi="Book Antiqua" w:cs="Times New Roman"/>
        </w:rPr>
        <w:t>Česká spořitelna</w:t>
      </w:r>
      <w:r w:rsidR="004930FC" w:rsidRPr="00134FEA">
        <w:rPr>
          <w:rFonts w:ascii="Book Antiqua" w:hAnsi="Book Antiqua" w:cs="Times New Roman"/>
        </w:rPr>
        <w:t>, a.s.</w:t>
      </w:r>
      <w:r w:rsidRPr="00134FEA">
        <w:rPr>
          <w:rFonts w:ascii="Book Antiqua" w:hAnsi="Book Antiqua" w:cs="Times New Roman"/>
        </w:rPr>
        <w:tab/>
      </w:r>
    </w:p>
    <w:p w14:paraId="46D75EF8" w14:textId="77777777" w:rsidR="00906F84" w:rsidRPr="00134FEA" w:rsidRDefault="00906F84">
      <w:pPr>
        <w:spacing w:before="80"/>
        <w:ind w:left="426" w:hanging="426"/>
        <w:rPr>
          <w:rFonts w:ascii="Book Antiqua" w:hAnsi="Book Antiqua" w:cs="Times New Roman"/>
        </w:rPr>
      </w:pPr>
      <w:r w:rsidRPr="00134FEA">
        <w:rPr>
          <w:rFonts w:ascii="Book Antiqua" w:hAnsi="Book Antiqua" w:cs="Times New Roman"/>
        </w:rPr>
        <w:tab/>
        <w:t>Číslo účtu:</w:t>
      </w:r>
      <w:r w:rsidRPr="00134FEA">
        <w:rPr>
          <w:rFonts w:ascii="Book Antiqua" w:hAnsi="Book Antiqua" w:cs="Times New Roman"/>
        </w:rPr>
        <w:tab/>
      </w:r>
      <w:r w:rsidRPr="00134FEA">
        <w:rPr>
          <w:rFonts w:ascii="Book Antiqua" w:hAnsi="Book Antiqua" w:cs="Times New Roman"/>
        </w:rPr>
        <w:tab/>
      </w:r>
      <w:r w:rsidR="00CF7D27" w:rsidRPr="00CF7D27">
        <w:rPr>
          <w:rFonts w:ascii="Book Antiqua" w:hAnsi="Book Antiqua" w:cs="Times New Roman"/>
        </w:rPr>
        <w:t>1466050389</w:t>
      </w:r>
      <w:r w:rsidR="004930FC" w:rsidRPr="00134FEA">
        <w:rPr>
          <w:rFonts w:ascii="Book Antiqua" w:hAnsi="Book Antiqua" w:cs="Times New Roman"/>
        </w:rPr>
        <w:t>/0</w:t>
      </w:r>
      <w:r w:rsidR="00CF7D27">
        <w:rPr>
          <w:rFonts w:ascii="Book Antiqua" w:hAnsi="Book Antiqua" w:cs="Times New Roman"/>
        </w:rPr>
        <w:t>8</w:t>
      </w:r>
      <w:r w:rsidR="004930FC" w:rsidRPr="00134FEA">
        <w:rPr>
          <w:rFonts w:ascii="Book Antiqua" w:hAnsi="Book Antiqua" w:cs="Times New Roman"/>
        </w:rPr>
        <w:t>00</w:t>
      </w:r>
      <w:r w:rsidRPr="00134FEA">
        <w:rPr>
          <w:rFonts w:ascii="Book Antiqua" w:hAnsi="Book Antiqua" w:cs="Times New Roman"/>
        </w:rPr>
        <w:tab/>
      </w:r>
    </w:p>
    <w:p w14:paraId="4F6318B3" w14:textId="77777777" w:rsidR="00906F84" w:rsidRPr="00134FEA" w:rsidRDefault="00906F84">
      <w:pPr>
        <w:spacing w:before="80"/>
        <w:ind w:left="426" w:hanging="426"/>
        <w:rPr>
          <w:rFonts w:ascii="Book Antiqua" w:hAnsi="Book Antiqua" w:cs="Times New Roman"/>
        </w:rPr>
      </w:pPr>
      <w:r w:rsidRPr="00134FEA">
        <w:rPr>
          <w:rFonts w:ascii="Book Antiqua" w:hAnsi="Book Antiqua" w:cs="Times New Roman"/>
        </w:rPr>
        <w:tab/>
        <w:t>Ve věcech technických oprávněn jednat</w:t>
      </w:r>
      <w:r w:rsidR="007B3F0D">
        <w:rPr>
          <w:rFonts w:ascii="Book Antiqua" w:hAnsi="Book Antiqua" w:cs="Times New Roman"/>
        </w:rPr>
        <w:t>:</w:t>
      </w:r>
      <w:r w:rsidRPr="00134FEA">
        <w:rPr>
          <w:rFonts w:ascii="Book Antiqua" w:hAnsi="Book Antiqua" w:cs="Times New Roman"/>
        </w:rPr>
        <w:t xml:space="preserve"> </w:t>
      </w:r>
      <w:r w:rsidR="002C7A79">
        <w:rPr>
          <w:rFonts w:ascii="Book Antiqua" w:hAnsi="Book Antiqua" w:cs="Times New Roman"/>
        </w:rPr>
        <w:t>Roman Procházka, místostarosta</w:t>
      </w:r>
    </w:p>
    <w:p w14:paraId="27B7653E" w14:textId="77777777" w:rsidR="00906F84" w:rsidRPr="00134FEA" w:rsidRDefault="00906F84">
      <w:pPr>
        <w:spacing w:before="80"/>
        <w:ind w:left="426" w:hanging="426"/>
        <w:rPr>
          <w:rFonts w:ascii="Book Antiqua" w:hAnsi="Book Antiqua" w:cs="Times New Roman"/>
        </w:rPr>
      </w:pPr>
      <w:r w:rsidRPr="00134FEA">
        <w:rPr>
          <w:rFonts w:ascii="Book Antiqua" w:hAnsi="Book Antiqua" w:cs="Times New Roman"/>
        </w:rPr>
        <w:tab/>
        <w:t>(dále jen „objednatel“)</w:t>
      </w:r>
    </w:p>
    <w:p w14:paraId="41B3C9AD" w14:textId="77777777" w:rsidR="00906F84" w:rsidRPr="00134FEA" w:rsidRDefault="00906F84">
      <w:pPr>
        <w:spacing w:before="80"/>
        <w:ind w:left="426" w:hanging="426"/>
        <w:rPr>
          <w:rFonts w:ascii="Book Antiqua" w:hAnsi="Book Antiqua" w:cs="Times New Roman"/>
        </w:rPr>
      </w:pPr>
    </w:p>
    <w:p w14:paraId="294CB6A2" w14:textId="77777777" w:rsidR="00906F84" w:rsidRPr="00134FEA" w:rsidRDefault="00906F84">
      <w:pPr>
        <w:spacing w:before="80"/>
        <w:ind w:left="426" w:hanging="426"/>
        <w:rPr>
          <w:rFonts w:ascii="Book Antiqua" w:hAnsi="Book Antiqua" w:cs="Times New Roman"/>
        </w:rPr>
      </w:pPr>
    </w:p>
    <w:p w14:paraId="7F0734F2" w14:textId="77777777" w:rsidR="00906F84" w:rsidRPr="00134FEA" w:rsidRDefault="00906F84">
      <w:pPr>
        <w:spacing w:before="80"/>
        <w:ind w:left="426" w:hanging="426"/>
        <w:rPr>
          <w:rFonts w:ascii="Book Antiqua" w:hAnsi="Book Antiqua" w:cs="Times New Roman"/>
        </w:rPr>
      </w:pPr>
      <w:r w:rsidRPr="00134FEA">
        <w:rPr>
          <w:rFonts w:ascii="Book Antiqua" w:hAnsi="Book Antiqua" w:cs="Times New Roman"/>
        </w:rPr>
        <w:t>2.</w:t>
      </w:r>
      <w:r w:rsidRPr="00134FEA">
        <w:rPr>
          <w:rFonts w:ascii="Book Antiqua" w:hAnsi="Book Antiqua" w:cs="Times New Roman"/>
        </w:rPr>
        <w:tab/>
        <w:t>Firma:</w:t>
      </w:r>
    </w:p>
    <w:p w14:paraId="52872EC9" w14:textId="77777777" w:rsidR="00906F84" w:rsidRPr="00134FEA" w:rsidRDefault="00906F84">
      <w:pPr>
        <w:spacing w:before="80"/>
        <w:ind w:left="426" w:hanging="426"/>
        <w:rPr>
          <w:rFonts w:ascii="Book Antiqua" w:hAnsi="Book Antiqua" w:cs="Times New Roman"/>
        </w:rPr>
      </w:pPr>
      <w:r w:rsidRPr="00134FEA">
        <w:rPr>
          <w:rFonts w:ascii="Book Antiqua" w:hAnsi="Book Antiqua" w:cs="Times New Roman"/>
        </w:rPr>
        <w:tab/>
        <w:t>zastoupená</w:t>
      </w:r>
    </w:p>
    <w:p w14:paraId="271AAD10" w14:textId="77777777" w:rsidR="00906F84" w:rsidRPr="00134FEA" w:rsidRDefault="00906F84">
      <w:pPr>
        <w:spacing w:before="80"/>
        <w:ind w:left="426" w:hanging="426"/>
        <w:rPr>
          <w:rFonts w:ascii="Book Antiqua" w:hAnsi="Book Antiqua" w:cs="Times New Roman"/>
        </w:rPr>
      </w:pPr>
      <w:r w:rsidRPr="00134FEA">
        <w:rPr>
          <w:rFonts w:ascii="Book Antiqua" w:hAnsi="Book Antiqua" w:cs="Times New Roman"/>
        </w:rPr>
        <w:tab/>
        <w:t>IČ:</w:t>
      </w:r>
    </w:p>
    <w:p w14:paraId="456E02B3" w14:textId="77777777" w:rsidR="00906F84" w:rsidRPr="00134FEA" w:rsidRDefault="00906F84">
      <w:pPr>
        <w:spacing w:before="80"/>
        <w:ind w:left="426" w:hanging="426"/>
        <w:rPr>
          <w:rFonts w:ascii="Book Antiqua" w:hAnsi="Book Antiqua" w:cs="Times New Roman"/>
        </w:rPr>
      </w:pPr>
      <w:r w:rsidRPr="00134FEA">
        <w:rPr>
          <w:rFonts w:ascii="Book Antiqua" w:hAnsi="Book Antiqua" w:cs="Times New Roman"/>
        </w:rPr>
        <w:tab/>
        <w:t>DIČ:</w:t>
      </w:r>
    </w:p>
    <w:p w14:paraId="286A563C" w14:textId="77777777" w:rsidR="00906F84" w:rsidRPr="00134FEA" w:rsidRDefault="00906F84">
      <w:pPr>
        <w:spacing w:before="80"/>
        <w:ind w:left="426" w:hanging="426"/>
        <w:rPr>
          <w:rFonts w:ascii="Book Antiqua" w:hAnsi="Book Antiqua" w:cs="Times New Roman"/>
        </w:rPr>
      </w:pPr>
      <w:r w:rsidRPr="00134FEA">
        <w:rPr>
          <w:rFonts w:ascii="Book Antiqua" w:hAnsi="Book Antiqua" w:cs="Times New Roman"/>
        </w:rPr>
        <w:tab/>
        <w:t>Bankovní spojení:</w:t>
      </w:r>
    </w:p>
    <w:p w14:paraId="127B0109" w14:textId="77777777" w:rsidR="00906F84" w:rsidRPr="00134FEA" w:rsidRDefault="00906F84">
      <w:pPr>
        <w:spacing w:before="80"/>
        <w:ind w:left="426" w:hanging="426"/>
        <w:rPr>
          <w:rFonts w:ascii="Book Antiqua" w:hAnsi="Book Antiqua" w:cs="Times New Roman"/>
        </w:rPr>
      </w:pPr>
      <w:r w:rsidRPr="00134FEA">
        <w:rPr>
          <w:rFonts w:ascii="Book Antiqua" w:hAnsi="Book Antiqua" w:cs="Times New Roman"/>
        </w:rPr>
        <w:tab/>
        <w:t>Číslo účtu:</w:t>
      </w:r>
    </w:p>
    <w:p w14:paraId="13E36374" w14:textId="77777777" w:rsidR="00906F84" w:rsidRPr="00134FEA" w:rsidRDefault="00906F84">
      <w:pPr>
        <w:spacing w:before="80"/>
        <w:ind w:left="426" w:hanging="426"/>
        <w:rPr>
          <w:rFonts w:ascii="Book Antiqua" w:hAnsi="Book Antiqua" w:cs="Times New Roman"/>
        </w:rPr>
      </w:pPr>
      <w:r w:rsidRPr="00134FEA">
        <w:rPr>
          <w:rFonts w:ascii="Book Antiqua" w:hAnsi="Book Antiqua" w:cs="Times New Roman"/>
        </w:rPr>
        <w:tab/>
        <w:t>(dále jen zhotovitel)</w:t>
      </w:r>
    </w:p>
    <w:p w14:paraId="156B20ED" w14:textId="77777777" w:rsidR="00906F84" w:rsidRPr="00134FEA" w:rsidRDefault="00906F84" w:rsidP="009E656A">
      <w:pPr>
        <w:ind w:left="425" w:hanging="425"/>
        <w:rPr>
          <w:rFonts w:ascii="Book Antiqua" w:hAnsi="Book Antiqua" w:cs="Times New Roman"/>
        </w:rPr>
      </w:pPr>
    </w:p>
    <w:p w14:paraId="49DAD806" w14:textId="77777777" w:rsidR="00906F84" w:rsidRPr="00134FEA" w:rsidRDefault="00906F84" w:rsidP="009E656A">
      <w:pPr>
        <w:ind w:left="425" w:hanging="425"/>
        <w:rPr>
          <w:rFonts w:ascii="Book Antiqua" w:hAnsi="Book Antiqua" w:cs="Times New Roman"/>
        </w:rPr>
      </w:pPr>
    </w:p>
    <w:p w14:paraId="6B9E334C" w14:textId="77777777" w:rsidR="00C570F4" w:rsidRPr="00134FEA" w:rsidRDefault="00C570F4" w:rsidP="009E656A">
      <w:pPr>
        <w:ind w:left="425" w:hanging="425"/>
        <w:jc w:val="center"/>
        <w:rPr>
          <w:rFonts w:ascii="Book Antiqua" w:hAnsi="Book Antiqua" w:cs="Times New Roman"/>
          <w:b/>
        </w:rPr>
      </w:pPr>
    </w:p>
    <w:p w14:paraId="2F22D1A3" w14:textId="77777777" w:rsidR="00906F84" w:rsidRPr="00134FEA" w:rsidRDefault="00906F84" w:rsidP="009E656A">
      <w:pPr>
        <w:ind w:left="425" w:hanging="425"/>
        <w:jc w:val="center"/>
        <w:rPr>
          <w:rFonts w:ascii="Book Antiqua" w:hAnsi="Book Antiqua" w:cs="Times New Roman"/>
          <w:b/>
        </w:rPr>
      </w:pPr>
      <w:r w:rsidRPr="00134FEA">
        <w:rPr>
          <w:rFonts w:ascii="Book Antiqua" w:hAnsi="Book Antiqua" w:cs="Times New Roman"/>
          <w:b/>
        </w:rPr>
        <w:t>II. Význam a účel smlouvy</w:t>
      </w:r>
    </w:p>
    <w:p w14:paraId="65D12AC3" w14:textId="77777777" w:rsidR="00906F84" w:rsidRPr="009E656A" w:rsidRDefault="00906F84">
      <w:pPr>
        <w:rPr>
          <w:rFonts w:ascii="Book Antiqua" w:hAnsi="Book Antiqua"/>
          <w:strike/>
        </w:rPr>
      </w:pPr>
      <w:r w:rsidRPr="009E656A">
        <w:rPr>
          <w:rFonts w:ascii="Book Antiqua" w:hAnsi="Book Antiqua" w:cs="Times New Roman"/>
        </w:rPr>
        <w:t>Účelem této smlouvy je zajištění realizace projektu díla „</w:t>
      </w:r>
      <w:r w:rsidR="00CF7D27" w:rsidRPr="009E656A">
        <w:rPr>
          <w:rFonts w:ascii="Book Antiqua" w:hAnsi="Book Antiqua" w:cs="Times New Roman"/>
        </w:rPr>
        <w:t>Lesní cesta Zděřiny</w:t>
      </w:r>
      <w:r w:rsidRPr="009E656A">
        <w:rPr>
          <w:rFonts w:ascii="Book Antiqua" w:hAnsi="Book Antiqua" w:cs="Times New Roman"/>
        </w:rPr>
        <w:t xml:space="preserve">“, </w:t>
      </w:r>
      <w:r w:rsidR="007A78E7" w:rsidRPr="009E656A">
        <w:rPr>
          <w:rFonts w:ascii="Book Antiqua" w:hAnsi="Book Antiqua" w:cs="Times New Roman"/>
        </w:rPr>
        <w:t xml:space="preserve">předpokládá se, že zakázka bude </w:t>
      </w:r>
      <w:r w:rsidRPr="009E656A">
        <w:rPr>
          <w:rFonts w:ascii="Book Antiqua" w:hAnsi="Book Antiqua" w:cs="Times New Roman"/>
        </w:rPr>
        <w:t>spolufinancov</w:t>
      </w:r>
      <w:r w:rsidR="007A78E7" w:rsidRPr="009E656A">
        <w:rPr>
          <w:rFonts w:ascii="Book Antiqua" w:hAnsi="Book Antiqua" w:cs="Times New Roman"/>
        </w:rPr>
        <w:t>á</w:t>
      </w:r>
      <w:r w:rsidRPr="009E656A">
        <w:rPr>
          <w:rFonts w:ascii="Book Antiqua" w:hAnsi="Book Antiqua" w:cs="Times New Roman"/>
        </w:rPr>
        <w:t>n</w:t>
      </w:r>
      <w:r w:rsidR="007A78E7" w:rsidRPr="009E656A">
        <w:rPr>
          <w:rFonts w:ascii="Book Antiqua" w:hAnsi="Book Antiqua" w:cs="Times New Roman"/>
        </w:rPr>
        <w:t>a</w:t>
      </w:r>
      <w:r w:rsidRPr="009E656A">
        <w:rPr>
          <w:rFonts w:ascii="Book Antiqua" w:hAnsi="Book Antiqua" w:cs="Times New Roman"/>
        </w:rPr>
        <w:t xml:space="preserve"> </w:t>
      </w:r>
      <w:r w:rsidR="009E656A" w:rsidRPr="009E656A">
        <w:rPr>
          <w:rFonts w:ascii="Book Antiqua" w:hAnsi="Book Antiqua" w:cs="Times New Roman"/>
        </w:rPr>
        <w:t>z programu rozvoje venkova 2023–2027 v rámci strategického plánu SZP a jsou financovány Evropským zemědělským záručním fondem (EZZF) a Evropským zemědělským fondem pro rozvoj venkova (EZFRV).</w:t>
      </w:r>
    </w:p>
    <w:p w14:paraId="24625ECC" w14:textId="77777777" w:rsidR="00906F84" w:rsidRPr="00134FEA" w:rsidRDefault="00906F84">
      <w:pPr>
        <w:rPr>
          <w:rFonts w:ascii="Book Antiqua" w:hAnsi="Book Antiqua" w:cs="Times New Roman"/>
        </w:rPr>
      </w:pPr>
    </w:p>
    <w:p w14:paraId="6CDB776C" w14:textId="77777777" w:rsidR="00C570F4" w:rsidRDefault="00C570F4">
      <w:pPr>
        <w:rPr>
          <w:rFonts w:ascii="Book Antiqua" w:hAnsi="Book Antiqua" w:cs="Times New Roman"/>
        </w:rPr>
      </w:pPr>
    </w:p>
    <w:p w14:paraId="3A8156BB" w14:textId="77777777" w:rsidR="009E656A" w:rsidRPr="00134FEA" w:rsidRDefault="009E656A">
      <w:pPr>
        <w:rPr>
          <w:rFonts w:ascii="Book Antiqua" w:hAnsi="Book Antiqua" w:cs="Times New Roman"/>
        </w:rPr>
      </w:pPr>
    </w:p>
    <w:p w14:paraId="0EE91E60" w14:textId="77777777" w:rsidR="00906F84" w:rsidRPr="00134FEA" w:rsidRDefault="00906F84" w:rsidP="00051367">
      <w:pPr>
        <w:jc w:val="center"/>
        <w:rPr>
          <w:rFonts w:ascii="Book Antiqua" w:hAnsi="Book Antiqua" w:cs="Times New Roman"/>
          <w:b/>
        </w:rPr>
      </w:pPr>
      <w:r w:rsidRPr="00134FEA">
        <w:rPr>
          <w:rFonts w:ascii="Book Antiqua" w:hAnsi="Book Antiqua" w:cs="Times New Roman"/>
          <w:b/>
        </w:rPr>
        <w:t>III. Předmět plnění a podklady pro uzavření smlouvy</w:t>
      </w:r>
    </w:p>
    <w:p w14:paraId="203F0592" w14:textId="77777777" w:rsidR="00906F84" w:rsidRPr="00134FEA" w:rsidRDefault="00906F84">
      <w:pPr>
        <w:numPr>
          <w:ilvl w:val="0"/>
          <w:numId w:val="8"/>
        </w:numPr>
        <w:ind w:left="426" w:hanging="426"/>
        <w:rPr>
          <w:rFonts w:ascii="Book Antiqua" w:hAnsi="Book Antiqua" w:cs="Times New Roman"/>
        </w:rPr>
      </w:pPr>
      <w:r w:rsidRPr="00134FEA">
        <w:rPr>
          <w:rFonts w:ascii="Book Antiqua" w:hAnsi="Book Antiqua" w:cs="Times New Roman"/>
        </w:rPr>
        <w:t xml:space="preserve">Zhotovitel se touto smlouvou zavazuje provést pro objednatele dílo dle projektové dokumentace </w:t>
      </w:r>
      <w:r w:rsidRPr="00134FEA">
        <w:rPr>
          <w:rStyle w:val="FontStyle40"/>
          <w:rFonts w:ascii="Book Antiqua" w:eastAsia="Arial Unicode MS" w:hAnsi="Book Antiqua"/>
          <w:b w:val="0"/>
          <w:lang w:eastAsia="hi-IN" w:bidi="hi-IN"/>
        </w:rPr>
        <w:t>„</w:t>
      </w:r>
      <w:r w:rsidR="00CF7D27" w:rsidRPr="00CF7D27">
        <w:rPr>
          <w:rStyle w:val="FontStyle40"/>
          <w:rFonts w:ascii="Book Antiqua" w:eastAsia="Arial Unicode MS" w:hAnsi="Book Antiqua"/>
          <w:b w:val="0"/>
          <w:lang w:eastAsia="hi-IN" w:bidi="hi-IN"/>
        </w:rPr>
        <w:t>Lesní cesta Zděřiny</w:t>
      </w:r>
      <w:r w:rsidR="00CF7D27">
        <w:rPr>
          <w:rStyle w:val="FontStyle40"/>
          <w:rFonts w:ascii="Book Antiqua" w:eastAsia="Arial Unicode MS" w:hAnsi="Book Antiqua"/>
          <w:b w:val="0"/>
          <w:lang w:eastAsia="hi-IN" w:bidi="hi-IN"/>
        </w:rPr>
        <w:t>“</w:t>
      </w:r>
      <w:r w:rsidRPr="00134FEA">
        <w:rPr>
          <w:rStyle w:val="FontStyle40"/>
          <w:rFonts w:ascii="Book Antiqua" w:eastAsia="Arial Unicode MS" w:hAnsi="Book Antiqua"/>
          <w:b w:val="0"/>
          <w:lang w:eastAsia="hi-IN" w:bidi="hi-IN"/>
        </w:rPr>
        <w:t xml:space="preserve"> </w:t>
      </w:r>
      <w:r w:rsidRPr="00134FEA">
        <w:rPr>
          <w:rFonts w:ascii="Book Antiqua" w:hAnsi="Book Antiqua" w:cs="Times New Roman"/>
        </w:rPr>
        <w:t>(dále jen „projektová dokumentace“)</w:t>
      </w:r>
      <w:r w:rsidR="007237DC" w:rsidRPr="00134FEA">
        <w:rPr>
          <w:rFonts w:ascii="Book Antiqua" w:hAnsi="Book Antiqua" w:cs="Times New Roman"/>
        </w:rPr>
        <w:t xml:space="preserve">, kterou zpracoval </w:t>
      </w:r>
      <w:r w:rsidR="00CF7D27" w:rsidRPr="00CF7D27">
        <w:rPr>
          <w:rFonts w:ascii="Book Antiqua" w:hAnsi="Book Antiqua" w:cs="Times New Roman"/>
        </w:rPr>
        <w:t>Ing. Petr Pelikán, Ph.D.</w:t>
      </w:r>
      <w:r w:rsidR="004930FC" w:rsidRPr="00134FEA">
        <w:rPr>
          <w:rFonts w:ascii="Book Antiqua" w:hAnsi="Book Antiqua" w:cs="Times New Roman"/>
        </w:rPr>
        <w:t xml:space="preserve">, </w:t>
      </w:r>
      <w:r w:rsidR="00CF7D27" w:rsidRPr="00CF7D27">
        <w:rPr>
          <w:rFonts w:ascii="Book Antiqua" w:hAnsi="Book Antiqua" w:cs="Times New Roman"/>
        </w:rPr>
        <w:t>Havířská 252, 664 84 Zastávka</w:t>
      </w:r>
      <w:r w:rsidR="004930FC" w:rsidRPr="00134FEA">
        <w:rPr>
          <w:rFonts w:ascii="Book Antiqua" w:hAnsi="Book Antiqua" w:cs="Times New Roman"/>
        </w:rPr>
        <w:t xml:space="preserve">, IČ: </w:t>
      </w:r>
      <w:r w:rsidR="009E656A" w:rsidRPr="00CF7D27">
        <w:rPr>
          <w:rFonts w:ascii="Book Antiqua" w:hAnsi="Book Antiqua" w:cs="Times New Roman"/>
        </w:rPr>
        <w:t>08363676</w:t>
      </w:r>
      <w:r w:rsidR="009E656A" w:rsidRPr="00134FEA">
        <w:rPr>
          <w:rFonts w:ascii="Book Antiqua" w:hAnsi="Book Antiqua" w:cs="Times New Roman"/>
        </w:rPr>
        <w:t>, v</w:t>
      </w:r>
      <w:r w:rsidRPr="00134FEA">
        <w:rPr>
          <w:rFonts w:ascii="Book Antiqua" w:hAnsi="Book Antiqua" w:cs="Times New Roman"/>
        </w:rPr>
        <w:t xml:space="preserve"> souladu s požadavky zadávací dokumentace </w:t>
      </w:r>
      <w:r w:rsidRPr="00134FEA">
        <w:rPr>
          <w:rStyle w:val="FontStyle40"/>
          <w:rFonts w:ascii="Book Antiqua" w:eastAsia="Arial Unicode MS" w:hAnsi="Book Antiqua"/>
          <w:b w:val="0"/>
          <w:lang w:eastAsia="hi-IN" w:bidi="hi-IN"/>
        </w:rPr>
        <w:t>„</w:t>
      </w:r>
      <w:r w:rsidR="00CF7D27" w:rsidRPr="00CF7D27">
        <w:rPr>
          <w:rStyle w:val="FontStyle40"/>
          <w:rFonts w:ascii="Book Antiqua" w:eastAsia="Arial Unicode MS" w:hAnsi="Book Antiqua"/>
          <w:b w:val="0"/>
          <w:lang w:eastAsia="hi-IN" w:bidi="hi-IN"/>
        </w:rPr>
        <w:t>Lesní cesta Zděřiny</w:t>
      </w:r>
      <w:r w:rsidR="004930FC" w:rsidRPr="00134FEA">
        <w:rPr>
          <w:rStyle w:val="FontStyle40"/>
          <w:rFonts w:ascii="Book Antiqua" w:eastAsia="Arial Unicode MS" w:hAnsi="Book Antiqua"/>
          <w:b w:val="0"/>
          <w:lang w:eastAsia="hi-IN" w:bidi="hi-IN"/>
        </w:rPr>
        <w:t>“</w:t>
      </w:r>
      <w:r w:rsidRPr="00134FEA">
        <w:rPr>
          <w:rFonts w:ascii="Book Antiqua" w:hAnsi="Book Antiqua" w:cs="Times New Roman"/>
        </w:rPr>
        <w:t xml:space="preserve">, </w:t>
      </w:r>
      <w:r w:rsidR="007237DC" w:rsidRPr="00134FEA">
        <w:rPr>
          <w:rFonts w:ascii="Book Antiqua" w:hAnsi="Book Antiqua" w:cs="Times New Roman"/>
        </w:rPr>
        <w:t xml:space="preserve">oceněného výkazu výměr, v </w:t>
      </w:r>
      <w:r w:rsidRPr="00134FEA">
        <w:rPr>
          <w:rFonts w:ascii="Book Antiqua" w:hAnsi="Book Antiqua" w:cs="Times New Roman"/>
        </w:rPr>
        <w:t>souladu s</w:t>
      </w:r>
      <w:r w:rsidR="007237DC" w:rsidRPr="00134FEA">
        <w:rPr>
          <w:rFonts w:ascii="Book Antiqua" w:hAnsi="Book Antiqua" w:cs="Times New Roman"/>
        </w:rPr>
        <w:t xml:space="preserve"> nabídkou zhotovitele ze dne </w:t>
      </w:r>
      <w:r w:rsidR="007237DC" w:rsidRPr="009E656A">
        <w:rPr>
          <w:rFonts w:ascii="Book Antiqua" w:hAnsi="Book Antiqua"/>
          <w:highlight w:val="yellow"/>
        </w:rPr>
        <w:t>**</w:t>
      </w:r>
      <w:r w:rsidR="007B3F0D" w:rsidRPr="009E656A">
        <w:rPr>
          <w:rFonts w:ascii="Book Antiqua" w:hAnsi="Book Antiqua"/>
          <w:highlight w:val="yellow"/>
        </w:rPr>
        <w:t>*</w:t>
      </w:r>
      <w:r w:rsidR="007237DC" w:rsidRPr="009E656A">
        <w:rPr>
          <w:rFonts w:ascii="Book Antiqua" w:hAnsi="Book Antiqua"/>
          <w:highlight w:val="yellow"/>
        </w:rPr>
        <w:t xml:space="preserve">* </w:t>
      </w:r>
      <w:r w:rsidR="007B3F0D" w:rsidRPr="007B3F0D">
        <w:rPr>
          <w:rFonts w:ascii="Book Antiqua" w:hAnsi="Book Antiqua" w:cs="Times New Roman"/>
          <w:highlight w:val="yellow"/>
        </w:rPr>
        <w:t>(doplní uchazeč)</w:t>
      </w:r>
      <w:r w:rsidR="007B3F0D">
        <w:rPr>
          <w:rFonts w:ascii="Book Antiqua" w:hAnsi="Book Antiqua" w:cs="Times New Roman"/>
        </w:rPr>
        <w:t xml:space="preserve"> </w:t>
      </w:r>
      <w:r w:rsidR="007237DC" w:rsidRPr="00134FEA">
        <w:rPr>
          <w:rFonts w:ascii="Book Antiqua" w:hAnsi="Book Antiqua" w:cs="Times New Roman"/>
        </w:rPr>
        <w:t>a</w:t>
      </w:r>
      <w:r w:rsidRPr="00134FEA">
        <w:rPr>
          <w:rFonts w:ascii="Book Antiqua" w:hAnsi="Book Antiqua" w:cs="Times New Roman"/>
        </w:rPr>
        <w:t xml:space="preserve"> harmonogramem postupu prací a finančním harmonogramem.</w:t>
      </w:r>
    </w:p>
    <w:p w14:paraId="2CC56A76" w14:textId="77777777" w:rsidR="00906F84" w:rsidRPr="00134FEA" w:rsidRDefault="00906F84">
      <w:pPr>
        <w:numPr>
          <w:ilvl w:val="0"/>
          <w:numId w:val="8"/>
        </w:numPr>
        <w:ind w:left="426" w:hanging="426"/>
        <w:rPr>
          <w:rFonts w:ascii="Book Antiqua" w:hAnsi="Book Antiqua" w:cs="Times New Roman"/>
        </w:rPr>
      </w:pPr>
      <w:r w:rsidRPr="00134FEA">
        <w:rPr>
          <w:rFonts w:ascii="Book Antiqua" w:hAnsi="Book Antiqua" w:cs="Times New Roman"/>
        </w:rPr>
        <w:t>Objednatel se zavazuje dílo od zhotovitele po jeho dokončení převzít a zaplatit mu dohodnutou cenu.</w:t>
      </w:r>
    </w:p>
    <w:p w14:paraId="2C920217" w14:textId="77777777" w:rsidR="002D44A6" w:rsidRPr="00134FEA" w:rsidRDefault="002D44A6" w:rsidP="002D44A6">
      <w:pPr>
        <w:numPr>
          <w:ilvl w:val="0"/>
          <w:numId w:val="8"/>
        </w:numPr>
        <w:tabs>
          <w:tab w:val="clear" w:pos="0"/>
        </w:tabs>
        <w:ind w:left="426" w:hanging="426"/>
        <w:rPr>
          <w:rFonts w:ascii="Book Antiqua" w:hAnsi="Book Antiqua" w:cs="Times New Roman"/>
        </w:rPr>
      </w:pPr>
      <w:r w:rsidRPr="00134FEA">
        <w:rPr>
          <w:rFonts w:ascii="Book Antiqua" w:hAnsi="Book Antiqua" w:cs="Times New Roman"/>
        </w:rPr>
        <w:lastRenderedPageBreak/>
        <w:t xml:space="preserve">Jestliže ze zadávací dokumentace k veřejné zakázce nebo nabídky zhotovitele vyplývají zhotoviteli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zhotovitel je povinen je dodržet. </w:t>
      </w:r>
    </w:p>
    <w:p w14:paraId="7867024C" w14:textId="77777777" w:rsidR="00906F84" w:rsidRPr="00134FEA" w:rsidRDefault="00906F84" w:rsidP="00051367">
      <w:pPr>
        <w:numPr>
          <w:ilvl w:val="0"/>
          <w:numId w:val="8"/>
        </w:numPr>
        <w:ind w:left="426" w:hanging="426"/>
        <w:rPr>
          <w:rFonts w:ascii="Book Antiqua" w:hAnsi="Book Antiqua" w:cs="Times New Roman"/>
        </w:rPr>
      </w:pPr>
      <w:r w:rsidRPr="00134FEA">
        <w:rPr>
          <w:rFonts w:ascii="Book Antiqua" w:hAnsi="Book Antiqua" w:cs="Times New Roman"/>
        </w:rPr>
        <w:t>V rámci plnění této smlouvy zhotovitel zabezpečí především provedení následujících prací a dodávek:</w:t>
      </w:r>
    </w:p>
    <w:p w14:paraId="22D00490" w14:textId="77777777" w:rsidR="001C4B09" w:rsidRPr="00134FEA" w:rsidRDefault="001C4B09" w:rsidP="001C4B09">
      <w:pPr>
        <w:pStyle w:val="Zkladntext"/>
        <w:widowControl w:val="0"/>
        <w:numPr>
          <w:ilvl w:val="0"/>
          <w:numId w:val="38"/>
        </w:numPr>
        <w:tabs>
          <w:tab w:val="left" w:pos="1134"/>
        </w:tabs>
        <w:suppressAutoHyphens w:val="0"/>
        <w:spacing w:after="0" w:line="280" w:lineRule="atLeast"/>
        <w:rPr>
          <w:rFonts w:ascii="Book Antiqua" w:hAnsi="Book Antiqua"/>
        </w:rPr>
      </w:pPr>
      <w:r w:rsidRPr="00134FEA">
        <w:rPr>
          <w:rFonts w:ascii="Book Antiqua" w:hAnsi="Book Antiqua"/>
        </w:rPr>
        <w:t>všechny dodávky specifikované v podrobném soupisu stavebních prací, dodávek a služeb s výkazy výměr, v rozsahu pro provedení stavby;</w:t>
      </w:r>
    </w:p>
    <w:p w14:paraId="214BD1F8" w14:textId="77777777" w:rsidR="001C4B09" w:rsidRPr="00134FEA" w:rsidRDefault="001C4B09" w:rsidP="001C4B09">
      <w:pPr>
        <w:pStyle w:val="Zkladntext1"/>
        <w:numPr>
          <w:ilvl w:val="0"/>
          <w:numId w:val="38"/>
        </w:numPr>
        <w:spacing w:line="280" w:lineRule="atLeast"/>
        <w:ind w:right="-1"/>
        <w:jc w:val="both"/>
        <w:rPr>
          <w:rFonts w:ascii="Book Antiqua" w:hAnsi="Book Antiqua"/>
        </w:rPr>
      </w:pPr>
      <w:r w:rsidRPr="00134FEA">
        <w:rPr>
          <w:rFonts w:ascii="Book Antiqua" w:hAnsi="Book Antiqua"/>
        </w:rPr>
        <w:t>zajištění a splnění podmínek vyplývající ze stavebního povolení nebo jiných dokladů,</w:t>
      </w:r>
    </w:p>
    <w:p w14:paraId="74C2DFC5" w14:textId="77777777" w:rsidR="001C4B09" w:rsidRPr="00134FEA" w:rsidRDefault="001C4B09" w:rsidP="001C4B09">
      <w:pPr>
        <w:pStyle w:val="Zkladntext1"/>
        <w:numPr>
          <w:ilvl w:val="0"/>
          <w:numId w:val="38"/>
        </w:numPr>
        <w:spacing w:line="280" w:lineRule="atLeast"/>
        <w:ind w:right="-1"/>
        <w:jc w:val="both"/>
        <w:rPr>
          <w:rFonts w:ascii="Book Antiqua" w:hAnsi="Book Antiqua"/>
        </w:rPr>
      </w:pPr>
      <w:r w:rsidRPr="00134FEA">
        <w:rPr>
          <w:rFonts w:ascii="Book Antiqua" w:hAnsi="Book Antiqua"/>
        </w:rPr>
        <w:t xml:space="preserve">zajištění a provedení všech opatření organizačního a stavebně technologického charakteru k řádnému provedení díla, </w:t>
      </w:r>
    </w:p>
    <w:p w14:paraId="730F901C" w14:textId="77777777" w:rsidR="001C4B09" w:rsidRPr="00134FEA" w:rsidRDefault="001C4B09" w:rsidP="001C4B09">
      <w:pPr>
        <w:pStyle w:val="Zkladntext1"/>
        <w:numPr>
          <w:ilvl w:val="0"/>
          <w:numId w:val="38"/>
        </w:numPr>
        <w:spacing w:line="280" w:lineRule="atLeast"/>
        <w:ind w:right="-1"/>
        <w:jc w:val="both"/>
        <w:rPr>
          <w:rFonts w:ascii="Book Antiqua" w:hAnsi="Book Antiqua"/>
        </w:rPr>
      </w:pPr>
      <w:r w:rsidRPr="00134FEA">
        <w:rPr>
          <w:rFonts w:ascii="Book Antiqua" w:hAnsi="Book Antiqua"/>
        </w:rPr>
        <w:t>zajištění vytýčení veškerých inženýrských sítí, odpovědnost za jejich neporušení během výstavby a zpětné protokolární předání jejich správcům,</w:t>
      </w:r>
    </w:p>
    <w:p w14:paraId="371872A4" w14:textId="77777777" w:rsidR="001C4B09" w:rsidRPr="00134FEA" w:rsidRDefault="001C4B09" w:rsidP="001C4B09">
      <w:pPr>
        <w:pStyle w:val="Odstavecseseznamem"/>
        <w:numPr>
          <w:ilvl w:val="0"/>
          <w:numId w:val="38"/>
        </w:numPr>
        <w:jc w:val="both"/>
        <w:rPr>
          <w:rFonts w:ascii="Book Antiqua" w:hAnsi="Book Antiqua"/>
          <w:sz w:val="22"/>
          <w:szCs w:val="22"/>
        </w:rPr>
      </w:pPr>
      <w:r w:rsidRPr="00134FEA">
        <w:rPr>
          <w:rFonts w:ascii="Book Antiqua" w:hAnsi="Book Antiqua"/>
        </w:rPr>
        <w:t xml:space="preserve">zajištění </w:t>
      </w:r>
      <w:r w:rsidRPr="00134FEA">
        <w:rPr>
          <w:rFonts w:ascii="Book Antiqua" w:hAnsi="Book Antiqua"/>
          <w:sz w:val="22"/>
          <w:szCs w:val="22"/>
        </w:rPr>
        <w:t>koordinační činnosti jednotlivých profesí a částí projektu v rámci realizace předmětu smlouvy, provedení související inženýrské činnosti a veškerých dalších činností nutných pro zodpovědné a řádné provedení díla.</w:t>
      </w:r>
    </w:p>
    <w:p w14:paraId="3FF2C9C8" w14:textId="77777777" w:rsidR="001C4B09" w:rsidRPr="00134FEA" w:rsidRDefault="001C4B09" w:rsidP="001C4B09">
      <w:pPr>
        <w:pStyle w:val="Zkladntext1"/>
        <w:numPr>
          <w:ilvl w:val="0"/>
          <w:numId w:val="38"/>
        </w:numPr>
        <w:spacing w:line="280" w:lineRule="atLeast"/>
        <w:ind w:right="-1"/>
        <w:jc w:val="both"/>
        <w:rPr>
          <w:rFonts w:ascii="Book Antiqua" w:hAnsi="Book Antiqua"/>
        </w:rPr>
      </w:pPr>
      <w:r w:rsidRPr="00134FEA">
        <w:rPr>
          <w:rFonts w:ascii="Book Antiqua" w:hAnsi="Book Antiqua"/>
        </w:rPr>
        <w:t>zajištění všech nezbytných průzkumů nutných pro řádné provádění a dokončení díla (např. práce geotechnika),</w:t>
      </w:r>
    </w:p>
    <w:p w14:paraId="6033CD14" w14:textId="77777777" w:rsidR="001C4B09" w:rsidRPr="00134FEA" w:rsidRDefault="001C4B09" w:rsidP="001C4B09">
      <w:pPr>
        <w:pStyle w:val="Zkladntext1"/>
        <w:numPr>
          <w:ilvl w:val="0"/>
          <w:numId w:val="38"/>
        </w:numPr>
        <w:spacing w:line="280" w:lineRule="atLeast"/>
        <w:ind w:right="-1"/>
        <w:jc w:val="both"/>
        <w:rPr>
          <w:rFonts w:ascii="Book Antiqua" w:hAnsi="Book Antiqua"/>
        </w:rPr>
      </w:pPr>
      <w:r w:rsidRPr="00134FEA">
        <w:rPr>
          <w:rFonts w:ascii="Book Antiqua" w:hAnsi="Book Antiqua"/>
        </w:rPr>
        <w:t>zajištění zřízení a odstranění staveniště vč. napojení na inženýrské sítě, ostraha stavby a staveniště, zajištění bezpečnosti práce a ochrany životního prostředí,</w:t>
      </w:r>
    </w:p>
    <w:p w14:paraId="3E4F66C9" w14:textId="77777777" w:rsidR="001C4B09" w:rsidRPr="00134FEA" w:rsidRDefault="001C4B09" w:rsidP="001C4B09">
      <w:pPr>
        <w:pStyle w:val="Zkladntext1"/>
        <w:numPr>
          <w:ilvl w:val="0"/>
          <w:numId w:val="38"/>
        </w:numPr>
        <w:spacing w:line="280" w:lineRule="atLeast"/>
        <w:ind w:right="-1"/>
        <w:jc w:val="both"/>
        <w:rPr>
          <w:rFonts w:ascii="Book Antiqua" w:hAnsi="Book Antiqua"/>
        </w:rPr>
      </w:pPr>
      <w:r w:rsidRPr="00134FEA">
        <w:rPr>
          <w:rFonts w:ascii="Book Antiqua" w:hAnsi="Book Antiqua"/>
        </w:rPr>
        <w:t>zajištění dopravního značení k dopravním omezením a dopravně inženýrskému opatření, včetně jejich projednání, zajištění povolení, jejich údržba a přemisťování a následné odstranění,</w:t>
      </w:r>
    </w:p>
    <w:p w14:paraId="072703CA" w14:textId="77777777" w:rsidR="001C4B09" w:rsidRPr="00134FEA" w:rsidRDefault="001C4B09" w:rsidP="001C4B09">
      <w:pPr>
        <w:pStyle w:val="Zkladntext1"/>
        <w:numPr>
          <w:ilvl w:val="0"/>
          <w:numId w:val="38"/>
        </w:numPr>
        <w:spacing w:line="280" w:lineRule="atLeast"/>
        <w:ind w:right="-1"/>
        <w:jc w:val="both"/>
        <w:rPr>
          <w:rFonts w:ascii="Book Antiqua" w:hAnsi="Book Antiqua"/>
        </w:rPr>
      </w:pPr>
      <w:r w:rsidRPr="00134FEA">
        <w:rPr>
          <w:rFonts w:ascii="Book Antiqua" w:hAnsi="Book Antiqua"/>
        </w:rPr>
        <w:t>pojištění stavby, díla a osob,</w:t>
      </w:r>
    </w:p>
    <w:p w14:paraId="7EC91CE4" w14:textId="77777777" w:rsidR="001C4B09" w:rsidRPr="00134FEA" w:rsidRDefault="001C4B09" w:rsidP="001C4B09">
      <w:pPr>
        <w:pStyle w:val="Zkladntext1"/>
        <w:numPr>
          <w:ilvl w:val="0"/>
          <w:numId w:val="38"/>
        </w:numPr>
        <w:spacing w:line="280" w:lineRule="atLeast"/>
        <w:ind w:right="-1"/>
        <w:jc w:val="both"/>
        <w:rPr>
          <w:rFonts w:ascii="Book Antiqua" w:hAnsi="Book Antiqua"/>
        </w:rPr>
      </w:pPr>
      <w:r w:rsidRPr="00134FEA">
        <w:rPr>
          <w:rFonts w:ascii="Book Antiqua" w:hAnsi="Book Antiqua"/>
        </w:rPr>
        <w:t xml:space="preserve">zajištění výroby a osazení informační cedule v místě stavby, </w:t>
      </w:r>
    </w:p>
    <w:p w14:paraId="04666618" w14:textId="77777777" w:rsidR="001C4B09" w:rsidRPr="00134FEA" w:rsidRDefault="001C4B09" w:rsidP="001C4B09">
      <w:pPr>
        <w:pStyle w:val="Zkladntext1"/>
        <w:numPr>
          <w:ilvl w:val="0"/>
          <w:numId w:val="38"/>
        </w:numPr>
        <w:spacing w:line="280" w:lineRule="atLeast"/>
        <w:ind w:right="-1"/>
        <w:jc w:val="both"/>
        <w:rPr>
          <w:rFonts w:ascii="Book Antiqua" w:hAnsi="Book Antiqua"/>
        </w:rPr>
      </w:pPr>
      <w:r w:rsidRPr="00134FEA">
        <w:rPr>
          <w:rFonts w:ascii="Book Antiqua" w:hAnsi="Book Antiqua"/>
        </w:rPr>
        <w:t>zajištění provádění denního úklidu staveniště, průběžné odstraňování znečištění komunikací či škody na nich,</w:t>
      </w:r>
    </w:p>
    <w:p w14:paraId="67676595" w14:textId="77777777" w:rsidR="001C4B09" w:rsidRPr="00134FEA" w:rsidRDefault="001C4B09" w:rsidP="001C4B09">
      <w:pPr>
        <w:pStyle w:val="Odstavecseseznamem"/>
        <w:numPr>
          <w:ilvl w:val="0"/>
          <w:numId w:val="38"/>
        </w:numPr>
        <w:jc w:val="both"/>
        <w:rPr>
          <w:rFonts w:ascii="Book Antiqua" w:hAnsi="Book Antiqua"/>
          <w:sz w:val="22"/>
          <w:szCs w:val="22"/>
        </w:rPr>
      </w:pPr>
      <w:r w:rsidRPr="00134FEA">
        <w:rPr>
          <w:rFonts w:ascii="Book Antiqua" w:hAnsi="Book Antiqua"/>
        </w:rPr>
        <w:t xml:space="preserve">projednání a zajištění </w:t>
      </w:r>
      <w:r w:rsidRPr="00134FEA">
        <w:rPr>
          <w:rFonts w:ascii="Book Antiqua" w:hAnsi="Book Antiqua"/>
          <w:sz w:val="22"/>
          <w:szCs w:val="22"/>
        </w:rPr>
        <w:t>případného zvláštního užívání komunikací a veřejných ploch za účelem realizace stavby, jakož i stanovení a povolení dočasného a trvalého dopravního značení, zajištění dopravního značení k dopravním omezením, jeho údržbu a přemisťování a následné odstranění,</w:t>
      </w:r>
    </w:p>
    <w:p w14:paraId="04B0EE2F" w14:textId="77777777" w:rsidR="001C4B09" w:rsidRPr="00134FEA" w:rsidRDefault="001C4B09" w:rsidP="001C4B09">
      <w:pPr>
        <w:pStyle w:val="Zkladntext1"/>
        <w:numPr>
          <w:ilvl w:val="0"/>
          <w:numId w:val="38"/>
        </w:numPr>
        <w:spacing w:line="280" w:lineRule="atLeast"/>
        <w:ind w:right="-1"/>
        <w:jc w:val="both"/>
        <w:rPr>
          <w:rFonts w:ascii="Book Antiqua" w:hAnsi="Book Antiqua"/>
        </w:rPr>
      </w:pPr>
      <w:r w:rsidRPr="00134FEA">
        <w:rPr>
          <w:rFonts w:ascii="Book Antiqua" w:hAnsi="Book Antiqua"/>
        </w:rPr>
        <w:t>zajištění uvedení dočasných záborů do původního stavu včetně protokolárního předání s vlastníky pozemků dotčených zábory,</w:t>
      </w:r>
    </w:p>
    <w:p w14:paraId="12AE2784" w14:textId="77777777" w:rsidR="001C4B09" w:rsidRPr="00134FEA" w:rsidRDefault="001C4B09" w:rsidP="001C4B09">
      <w:pPr>
        <w:pStyle w:val="Zkladntext1"/>
        <w:numPr>
          <w:ilvl w:val="0"/>
          <w:numId w:val="38"/>
        </w:numPr>
        <w:spacing w:line="280" w:lineRule="atLeast"/>
        <w:ind w:right="-1"/>
        <w:jc w:val="both"/>
        <w:rPr>
          <w:rFonts w:ascii="Book Antiqua" w:hAnsi="Book Antiqua"/>
        </w:rPr>
      </w:pPr>
      <w:r w:rsidRPr="00134FEA">
        <w:rPr>
          <w:rFonts w:ascii="Book Antiqua" w:hAnsi="Book Antiqua"/>
        </w:rPr>
        <w:t xml:space="preserve">odvoz a uložení vytěžené zeminy, vybouraných hmot a stavební suti na skládku včetně poplatku za uskladnění v souladu s ustanoveními zákona č. </w:t>
      </w:r>
      <w:bookmarkStart w:id="0" w:name="_Hlk64489235"/>
      <w:r w:rsidRPr="00134FEA">
        <w:rPr>
          <w:rFonts w:ascii="Book Antiqua" w:hAnsi="Book Antiqua"/>
        </w:rPr>
        <w:t>541/2020</w:t>
      </w:r>
      <w:bookmarkEnd w:id="0"/>
      <w:r w:rsidRPr="00134FEA">
        <w:rPr>
          <w:rFonts w:ascii="Book Antiqua" w:hAnsi="Book Antiqua"/>
        </w:rPr>
        <w:t xml:space="preserve"> Sb., o odpadech a souvisejícími předpisy, doklady budou opatřeny názvem stavby – „</w:t>
      </w:r>
      <w:r w:rsidR="00CF7D27" w:rsidRPr="00CF7D27">
        <w:rPr>
          <w:rFonts w:ascii="Book Antiqua" w:hAnsi="Book Antiqua"/>
        </w:rPr>
        <w:t>Lesní cesta Zděřiny</w:t>
      </w:r>
      <w:r w:rsidRPr="00134FEA">
        <w:rPr>
          <w:rFonts w:ascii="Book Antiqua" w:hAnsi="Book Antiqua"/>
        </w:rPr>
        <w:t>“</w:t>
      </w:r>
    </w:p>
    <w:p w14:paraId="3E2EAD66" w14:textId="77777777" w:rsidR="001C4B09" w:rsidRPr="00134FEA" w:rsidRDefault="001C4B09" w:rsidP="001C4B09">
      <w:pPr>
        <w:pStyle w:val="Zkladntext1"/>
        <w:numPr>
          <w:ilvl w:val="0"/>
          <w:numId w:val="38"/>
        </w:numPr>
        <w:spacing w:line="280" w:lineRule="atLeast"/>
        <w:ind w:right="-1"/>
        <w:jc w:val="both"/>
        <w:rPr>
          <w:rFonts w:ascii="Book Antiqua" w:hAnsi="Book Antiqua"/>
        </w:rPr>
      </w:pPr>
      <w:r w:rsidRPr="00134FEA">
        <w:rPr>
          <w:rFonts w:ascii="Book Antiqua" w:hAnsi="Book Antiqua"/>
        </w:rPr>
        <w:t>uvedení všech povrchů dotčených stavbou do původního stavu (komunikace, chodníky, zeleň, příkopy, propustky apod.), povinnost se týká i okolí stavby a příjezdových komunikací,</w:t>
      </w:r>
    </w:p>
    <w:p w14:paraId="1FBEEF9C" w14:textId="77777777" w:rsidR="001C4B09" w:rsidRPr="00134FEA" w:rsidRDefault="001C4B09" w:rsidP="001C4B09">
      <w:pPr>
        <w:pStyle w:val="Zkladntext1"/>
        <w:numPr>
          <w:ilvl w:val="0"/>
          <w:numId w:val="38"/>
        </w:numPr>
        <w:spacing w:line="280" w:lineRule="atLeast"/>
        <w:ind w:right="-1"/>
        <w:jc w:val="both"/>
        <w:rPr>
          <w:rFonts w:ascii="Book Antiqua" w:hAnsi="Book Antiqua"/>
        </w:rPr>
      </w:pPr>
      <w:r w:rsidRPr="00134FEA">
        <w:rPr>
          <w:rFonts w:ascii="Book Antiqua" w:hAnsi="Book Antiqua"/>
        </w:rPr>
        <w:t>v souladu s platnými rozhodnutími a vyjádřeními oznámit zahájení stavebních prací např. správcům sítí apod.,</w:t>
      </w:r>
    </w:p>
    <w:p w14:paraId="7AFAE712" w14:textId="77777777" w:rsidR="001C4B09" w:rsidRPr="00134FEA" w:rsidRDefault="001C4B09" w:rsidP="001C4B09">
      <w:pPr>
        <w:pStyle w:val="Zkladntext1"/>
        <w:numPr>
          <w:ilvl w:val="0"/>
          <w:numId w:val="38"/>
        </w:numPr>
        <w:spacing w:line="280" w:lineRule="atLeast"/>
        <w:ind w:right="-1"/>
        <w:jc w:val="both"/>
        <w:rPr>
          <w:rFonts w:ascii="Book Antiqua" w:hAnsi="Book Antiqua"/>
        </w:rPr>
      </w:pPr>
      <w:r w:rsidRPr="00134FEA">
        <w:rPr>
          <w:rFonts w:ascii="Book Antiqua" w:hAnsi="Book Antiqua"/>
        </w:rPr>
        <w:t xml:space="preserve">zajištění informování sousedních nemovitostí o zahájení stavby, harmonogramu postupu prací (informace o termínech částečných a úplný uzavírek) a projednání </w:t>
      </w:r>
      <w:r w:rsidRPr="00134FEA">
        <w:rPr>
          <w:rFonts w:ascii="Book Antiqua" w:hAnsi="Book Antiqua"/>
        </w:rPr>
        <w:lastRenderedPageBreak/>
        <w:t xml:space="preserve">technického provedení díla s vlastníky sousedních nemovitostí v blízkosti těchto nemovitostí, </w:t>
      </w:r>
    </w:p>
    <w:p w14:paraId="067F8E9C" w14:textId="77777777" w:rsidR="001C4B09" w:rsidRPr="00134FEA" w:rsidRDefault="001C4B09" w:rsidP="001C4B09">
      <w:pPr>
        <w:pStyle w:val="Zkladntext1"/>
        <w:numPr>
          <w:ilvl w:val="0"/>
          <w:numId w:val="38"/>
        </w:numPr>
        <w:spacing w:line="280" w:lineRule="atLeast"/>
        <w:ind w:right="-1"/>
        <w:jc w:val="both"/>
        <w:rPr>
          <w:rFonts w:ascii="Book Antiqua" w:hAnsi="Book Antiqua"/>
        </w:rPr>
      </w:pPr>
      <w:r w:rsidRPr="00134FEA">
        <w:rPr>
          <w:rFonts w:ascii="Book Antiqua" w:hAnsi="Book Antiqua"/>
        </w:rPr>
        <w:t xml:space="preserve">zajištění zdokumentování stavebně technického stavu sousedních nemovitostí před zahájením výstavby k prokazování nepoškození těchto nemovitostí vlivem výstavby, </w:t>
      </w:r>
    </w:p>
    <w:p w14:paraId="668EADE4" w14:textId="77777777" w:rsidR="001C4B09" w:rsidRPr="00134FEA" w:rsidRDefault="001C4B09" w:rsidP="001C4B09">
      <w:pPr>
        <w:pStyle w:val="Zkladntext1"/>
        <w:numPr>
          <w:ilvl w:val="0"/>
          <w:numId w:val="38"/>
        </w:numPr>
        <w:spacing w:line="280" w:lineRule="atLeast"/>
        <w:ind w:right="-1"/>
        <w:jc w:val="both"/>
        <w:rPr>
          <w:rFonts w:ascii="Book Antiqua" w:hAnsi="Book Antiqua"/>
        </w:rPr>
      </w:pPr>
      <w:r w:rsidRPr="00134FEA">
        <w:rPr>
          <w:rFonts w:ascii="Book Antiqua" w:hAnsi="Book Antiqua"/>
        </w:rPr>
        <w:t xml:space="preserve">zajištění průběžného pořizování fotodokumentace postupu prací a zakrytých částí stavby, kterou předá objednateli na CD při předání díla, </w:t>
      </w:r>
    </w:p>
    <w:p w14:paraId="0AB1FF04" w14:textId="77777777" w:rsidR="001C4B09" w:rsidRPr="00134FEA" w:rsidRDefault="001C4B09" w:rsidP="001C4B09">
      <w:pPr>
        <w:pStyle w:val="Zkladntext1"/>
        <w:numPr>
          <w:ilvl w:val="0"/>
          <w:numId w:val="38"/>
        </w:numPr>
        <w:spacing w:line="280" w:lineRule="atLeast"/>
        <w:ind w:right="-1"/>
        <w:jc w:val="both"/>
        <w:rPr>
          <w:rFonts w:ascii="Book Antiqua" w:hAnsi="Book Antiqua"/>
        </w:rPr>
      </w:pPr>
      <w:r w:rsidRPr="00134FEA">
        <w:rPr>
          <w:rFonts w:ascii="Book Antiqua" w:hAnsi="Book Antiqua"/>
        </w:rPr>
        <w:t xml:space="preserve">zajištění vytýčení prostorové polohy stavby ověřené oprávněným zeměměřickým inženýrem v systému JTSK, Bpv. vč. zajištění základních výškových a směrových bodů vč. dodání protokolu, </w:t>
      </w:r>
    </w:p>
    <w:p w14:paraId="6990E13E" w14:textId="77777777" w:rsidR="001C4B09" w:rsidRPr="00134FEA" w:rsidRDefault="001C4B09" w:rsidP="001C4B09">
      <w:pPr>
        <w:pStyle w:val="Zkladntext1"/>
        <w:numPr>
          <w:ilvl w:val="0"/>
          <w:numId w:val="38"/>
        </w:numPr>
        <w:spacing w:line="280" w:lineRule="atLeast"/>
        <w:ind w:right="-1"/>
        <w:jc w:val="both"/>
        <w:rPr>
          <w:rFonts w:ascii="Book Antiqua" w:hAnsi="Book Antiqua"/>
        </w:rPr>
      </w:pPr>
      <w:r w:rsidRPr="00134FEA">
        <w:rPr>
          <w:rFonts w:ascii="Book Antiqua" w:hAnsi="Book Antiqua"/>
        </w:rPr>
        <w:t xml:space="preserve">zajištění atestů a dokladů o požadovaných vlastnostech výrobků ke kolaudaci (dle zákona č. 91/2016 Sb., o technických požadavcích na výrobky, v platném - prohlášení o shodě), atesty od použitých materiálů a výrobků bude dodavatel dokládat zástupci investora v průběhu stavby, vždy před jejich zabudováním, o tom bude veden záznam ve stavebním deníku, dodací listy od zabudovaných výrobků a materiálů, doklady o hygienické nezávadnosti, atesty od zhutnitelnosti obsypových a zásypových materiálů, doklady o hygienické nezávadnosti), </w:t>
      </w:r>
    </w:p>
    <w:p w14:paraId="761DE87A" w14:textId="77777777" w:rsidR="001C4B09" w:rsidRPr="00134FEA" w:rsidRDefault="001C4B09" w:rsidP="001C4B09">
      <w:pPr>
        <w:pStyle w:val="Zkladntext1"/>
        <w:numPr>
          <w:ilvl w:val="0"/>
          <w:numId w:val="38"/>
        </w:numPr>
        <w:spacing w:line="280" w:lineRule="atLeast"/>
        <w:ind w:right="-1"/>
        <w:jc w:val="both"/>
        <w:rPr>
          <w:rFonts w:ascii="Book Antiqua" w:hAnsi="Book Antiqua"/>
        </w:rPr>
      </w:pPr>
      <w:r w:rsidRPr="00134FEA">
        <w:rPr>
          <w:rFonts w:ascii="Book Antiqua" w:hAnsi="Book Antiqua"/>
        </w:rPr>
        <w:t>zajištění všech požadovaných zkoušek a revizí dle ČSN a případných jiných právních nebo technických předpisů platných v době provádění a předání díla, kterými bude prokázáno dosažení předepsané kvality a předepsaných parametrů díla (všechny zkoušky budou provedeny certifikovanou kanceláří za účasti zástupce investora, který o nich bude informován min. 3 dny předem, výsledek zkoušek bude zaprotokolován),</w:t>
      </w:r>
    </w:p>
    <w:p w14:paraId="746C922B" w14:textId="77777777" w:rsidR="001C4B09" w:rsidRPr="00134FEA" w:rsidRDefault="001C4B09" w:rsidP="001C4B09">
      <w:pPr>
        <w:pStyle w:val="Zkladntext1"/>
        <w:numPr>
          <w:ilvl w:val="0"/>
          <w:numId w:val="38"/>
        </w:numPr>
        <w:spacing w:line="280" w:lineRule="atLeast"/>
        <w:jc w:val="both"/>
        <w:rPr>
          <w:rFonts w:ascii="Book Antiqua" w:hAnsi="Book Antiqua"/>
        </w:rPr>
      </w:pPr>
      <w:r w:rsidRPr="00134FEA">
        <w:rPr>
          <w:rFonts w:ascii="Book Antiqua" w:hAnsi="Book Antiqua"/>
        </w:rPr>
        <w:t xml:space="preserve">případné vytýčení vlastnických hranic dotčených stavbou včetně stabilizace lomových bodů hranice podle zákona č. 344/1992 Sb., Katastrální zákon a prováděcí vyhlášky č. 26/2007 Sb., § 85-87 vytyčování vlastnických hranic, protokol ověřen podle zákona č. 200/1994 Sb., § 13 písmeno a), zákon o zeměměřictví, </w:t>
      </w:r>
    </w:p>
    <w:p w14:paraId="04307396" w14:textId="77777777" w:rsidR="001C4B09" w:rsidRPr="00134FEA" w:rsidRDefault="001C4B09" w:rsidP="001C4B09">
      <w:pPr>
        <w:pStyle w:val="Zkladntext1"/>
        <w:numPr>
          <w:ilvl w:val="0"/>
          <w:numId w:val="38"/>
        </w:numPr>
        <w:spacing w:line="280" w:lineRule="atLeast"/>
        <w:jc w:val="both"/>
        <w:rPr>
          <w:rFonts w:ascii="Book Antiqua" w:hAnsi="Book Antiqua"/>
        </w:rPr>
      </w:pPr>
      <w:r w:rsidRPr="00134FEA">
        <w:rPr>
          <w:rFonts w:ascii="Book Antiqua" w:hAnsi="Book Antiqua"/>
        </w:rPr>
        <w:t>zpracování dokumentace zhotovitele či veškeré jiné projektové dokumentace zhotovitelem zpracovávané v průběhu plnění díla upřesňující nebo doplňující poskytnutou dokumentaci včetně veškerých ostatních souvisejících projektových prací, zejména dopracování realizační projektové dokumentace zpracování potřebné dílenské dokumentace, zpracování dokumentace změnové a upřesnění (specifikování) prováděcí dokumentace stavby z hlediska zhotovitelem prováděných prací, použitých technologií a materiálů.</w:t>
      </w:r>
    </w:p>
    <w:p w14:paraId="51CEEDA0" w14:textId="77777777" w:rsidR="001C4B09" w:rsidRPr="00134FEA" w:rsidRDefault="001C4B09" w:rsidP="001C4B09">
      <w:pPr>
        <w:pStyle w:val="Zkladntext1"/>
        <w:numPr>
          <w:ilvl w:val="0"/>
          <w:numId w:val="38"/>
        </w:numPr>
        <w:spacing w:line="280" w:lineRule="atLeast"/>
        <w:ind w:right="-1"/>
        <w:jc w:val="both"/>
        <w:rPr>
          <w:rFonts w:ascii="Book Antiqua" w:hAnsi="Book Antiqua"/>
        </w:rPr>
      </w:pPr>
      <w:r w:rsidRPr="00134FEA">
        <w:rPr>
          <w:rFonts w:ascii="Book Antiqua" w:hAnsi="Book Antiqua"/>
        </w:rPr>
        <w:t>zpracování dokumentace skutečného provedení stavby v souladu s</w:t>
      </w:r>
      <w:r w:rsidR="00CF7D27">
        <w:rPr>
          <w:rFonts w:ascii="Book Antiqua" w:hAnsi="Book Antiqua"/>
        </w:rPr>
        <w:t xml:space="preserve">e </w:t>
      </w:r>
      <w:r w:rsidR="00CF7D27" w:rsidRPr="00CF7D27">
        <w:rPr>
          <w:rFonts w:ascii="Book Antiqua" w:hAnsi="Book Antiqua"/>
        </w:rPr>
        <w:t>zákonem č. 283/2021 Sb., stavební zákon</w:t>
      </w:r>
      <w:r w:rsidRPr="00134FEA">
        <w:rPr>
          <w:rFonts w:ascii="Book Antiqua" w:hAnsi="Book Antiqua"/>
        </w:rPr>
        <w:t xml:space="preserve">. Elektronická podoba dokumentace bude tzv. otevřené podobě – textové části ve formátu MS Office (DOC, XLS), výkresová dokumentace ve formátu Autocad (DWG verze 2000) a v uzavřené podobě bude dokumentace dokladována ve formátu PDF (textové části, výkresy, rozpisky). Dokumentace bude zpracována ve trojím vyhotovení </w:t>
      </w:r>
    </w:p>
    <w:p w14:paraId="0A7EEC71" w14:textId="77777777" w:rsidR="001C4B09" w:rsidRPr="00134FEA" w:rsidRDefault="001C4B09" w:rsidP="001C4B09">
      <w:pPr>
        <w:pStyle w:val="Zkladntext1"/>
        <w:numPr>
          <w:ilvl w:val="0"/>
          <w:numId w:val="35"/>
        </w:numPr>
        <w:spacing w:line="280" w:lineRule="atLeast"/>
        <w:ind w:left="1418" w:hanging="425"/>
        <w:jc w:val="both"/>
        <w:rPr>
          <w:rFonts w:ascii="Book Antiqua" w:hAnsi="Book Antiqua"/>
        </w:rPr>
      </w:pPr>
      <w:r w:rsidRPr="00134FEA">
        <w:rPr>
          <w:rFonts w:ascii="Book Antiqua" w:hAnsi="Book Antiqua"/>
        </w:rPr>
        <w:t xml:space="preserve">(1*CD+ 3 * listinná podoba), bude provedena podle následujících zásad:  </w:t>
      </w:r>
    </w:p>
    <w:p w14:paraId="4241724F" w14:textId="77777777" w:rsidR="001C4B09" w:rsidRPr="00134FEA" w:rsidRDefault="001C4B09" w:rsidP="001C4B09">
      <w:pPr>
        <w:pStyle w:val="Zkladntext1"/>
        <w:numPr>
          <w:ilvl w:val="0"/>
          <w:numId w:val="35"/>
        </w:numPr>
        <w:spacing w:line="280" w:lineRule="atLeast"/>
        <w:ind w:left="1418" w:hanging="425"/>
        <w:jc w:val="both"/>
        <w:rPr>
          <w:rFonts w:ascii="Book Antiqua" w:hAnsi="Book Antiqua"/>
        </w:rPr>
      </w:pPr>
      <w:r w:rsidRPr="00134FEA">
        <w:rPr>
          <w:rFonts w:ascii="Book Antiqua" w:hAnsi="Book Antiqua"/>
        </w:rPr>
        <w:t>do projektové dokumentace pro provedení stavby všech stavebních objektů budou zřetelně vyznačeny všechny změny, k nimž došlo v průběhu zhotovení díla,</w:t>
      </w:r>
    </w:p>
    <w:p w14:paraId="63CB1092" w14:textId="77777777" w:rsidR="001C4B09" w:rsidRPr="00134FEA" w:rsidRDefault="001C4B09" w:rsidP="001C4B09">
      <w:pPr>
        <w:pStyle w:val="Zkladntext1"/>
        <w:numPr>
          <w:ilvl w:val="0"/>
          <w:numId w:val="35"/>
        </w:numPr>
        <w:spacing w:line="280" w:lineRule="atLeast"/>
        <w:ind w:left="1418" w:hanging="425"/>
        <w:jc w:val="both"/>
        <w:rPr>
          <w:rFonts w:ascii="Book Antiqua" w:hAnsi="Book Antiqua"/>
        </w:rPr>
      </w:pPr>
      <w:r w:rsidRPr="00134FEA">
        <w:rPr>
          <w:rFonts w:ascii="Book Antiqua" w:hAnsi="Book Antiqua"/>
        </w:rPr>
        <w:t xml:space="preserve">ty části projektové dokumentace pro provedení stavby, u kterých nedošlo k žádným změnám, budou označeny nápisem „beze změn“, </w:t>
      </w:r>
    </w:p>
    <w:p w14:paraId="0047A302" w14:textId="77777777" w:rsidR="001C4B09" w:rsidRPr="00134FEA" w:rsidRDefault="001C4B09" w:rsidP="001C4B09">
      <w:pPr>
        <w:pStyle w:val="Zkladntext1"/>
        <w:numPr>
          <w:ilvl w:val="0"/>
          <w:numId w:val="35"/>
        </w:numPr>
        <w:spacing w:line="280" w:lineRule="atLeast"/>
        <w:ind w:left="1418" w:hanging="425"/>
        <w:jc w:val="both"/>
        <w:rPr>
          <w:rFonts w:ascii="Book Antiqua" w:hAnsi="Book Antiqua"/>
        </w:rPr>
      </w:pPr>
      <w:r w:rsidRPr="00134FEA">
        <w:rPr>
          <w:rFonts w:ascii="Book Antiqua" w:hAnsi="Book Antiqua"/>
        </w:rPr>
        <w:t xml:space="preserve">každý výkres dokumentace o skutečném provedení stavby bude opatřen jménem a příjmením zpracovatele dokumentace skutečného provedení stavby, jeho podpisem, datem a razítkem zhotovitele,    </w:t>
      </w:r>
    </w:p>
    <w:p w14:paraId="574541C4" w14:textId="77777777" w:rsidR="001C4B09" w:rsidRPr="00134FEA" w:rsidRDefault="001C4B09" w:rsidP="001C4B09">
      <w:pPr>
        <w:pStyle w:val="Zkladntext1"/>
        <w:numPr>
          <w:ilvl w:val="0"/>
          <w:numId w:val="35"/>
        </w:numPr>
        <w:spacing w:line="280" w:lineRule="atLeast"/>
        <w:ind w:left="1418" w:hanging="425"/>
        <w:jc w:val="both"/>
        <w:rPr>
          <w:rFonts w:ascii="Book Antiqua" w:hAnsi="Book Antiqua"/>
        </w:rPr>
      </w:pPr>
      <w:r w:rsidRPr="00134FEA">
        <w:rPr>
          <w:rFonts w:ascii="Book Antiqua" w:hAnsi="Book Antiqua"/>
        </w:rPr>
        <w:t xml:space="preserve">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  </w:t>
      </w:r>
    </w:p>
    <w:p w14:paraId="16F8E555" w14:textId="77777777" w:rsidR="001C4B09" w:rsidRPr="00134FEA" w:rsidRDefault="001C4B09" w:rsidP="001C4B09">
      <w:pPr>
        <w:pStyle w:val="Zkladntext1"/>
        <w:numPr>
          <w:ilvl w:val="0"/>
          <w:numId w:val="39"/>
        </w:numPr>
        <w:spacing w:line="280" w:lineRule="atLeast"/>
        <w:jc w:val="both"/>
        <w:rPr>
          <w:rFonts w:ascii="Book Antiqua" w:hAnsi="Book Antiqua"/>
        </w:rPr>
      </w:pPr>
      <w:r w:rsidRPr="00134FEA">
        <w:rPr>
          <w:rFonts w:ascii="Book Antiqua" w:hAnsi="Book Antiqua"/>
        </w:rPr>
        <w:t xml:space="preserve">zajištění geodetického zaměření stavby ve trojím vyhotovení (1*CD+ 3*listinná podoba), předaná dokumentace bude opatřena podpisem a razítkem úředně oprávněné autorizované osoby podle § 13 písmeno c), zákona č.200/1994 Sb., zákon o zeměměřictví, </w:t>
      </w:r>
    </w:p>
    <w:p w14:paraId="6582A9AB" w14:textId="77777777" w:rsidR="001C4B09" w:rsidRPr="00134FEA" w:rsidRDefault="001C4B09" w:rsidP="001C4B09">
      <w:pPr>
        <w:pStyle w:val="Odstavecseseznamem"/>
        <w:numPr>
          <w:ilvl w:val="0"/>
          <w:numId w:val="39"/>
        </w:numPr>
        <w:jc w:val="both"/>
        <w:rPr>
          <w:rFonts w:ascii="Book Antiqua" w:hAnsi="Book Antiqua"/>
          <w:sz w:val="22"/>
          <w:szCs w:val="22"/>
        </w:rPr>
      </w:pPr>
      <w:r w:rsidRPr="00134FEA">
        <w:rPr>
          <w:rFonts w:ascii="Book Antiqua" w:hAnsi="Book Antiqua"/>
          <w:sz w:val="22"/>
          <w:szCs w:val="22"/>
        </w:rPr>
        <w:t xml:space="preserve">zajištění geometrických plánů v počtu 6 vyhotovení pro evidenci stavby v katastru nemovitostí, GP budou ověřeny příslušným katastrálním úřadem, </w:t>
      </w:r>
    </w:p>
    <w:p w14:paraId="60B40360" w14:textId="77777777" w:rsidR="001C4B09" w:rsidRPr="00134FEA" w:rsidRDefault="001C4B09" w:rsidP="001C4B09">
      <w:pPr>
        <w:pStyle w:val="Odstavecseseznamem"/>
        <w:numPr>
          <w:ilvl w:val="0"/>
          <w:numId w:val="39"/>
        </w:numPr>
        <w:jc w:val="both"/>
        <w:rPr>
          <w:rFonts w:ascii="Book Antiqua" w:hAnsi="Book Antiqua"/>
          <w:sz w:val="22"/>
          <w:szCs w:val="22"/>
        </w:rPr>
      </w:pPr>
      <w:r w:rsidRPr="00134FEA">
        <w:rPr>
          <w:rFonts w:ascii="Book Antiqua" w:hAnsi="Book Antiqua"/>
          <w:sz w:val="22"/>
          <w:szCs w:val="22"/>
        </w:rPr>
        <w:t>průběžný hrubý úklid zhotovované stavby a pozemků či ploch výstavbou dotčených (likvidace obalového materiálu, čištění komunikací apod.),</w:t>
      </w:r>
    </w:p>
    <w:p w14:paraId="74F2562F" w14:textId="77777777" w:rsidR="001C4B09" w:rsidRPr="00134FEA" w:rsidRDefault="001C4B09" w:rsidP="001C4B09">
      <w:pPr>
        <w:pStyle w:val="Zkladntext1"/>
        <w:numPr>
          <w:ilvl w:val="0"/>
          <w:numId w:val="39"/>
        </w:numPr>
        <w:spacing w:line="280" w:lineRule="atLeast"/>
        <w:jc w:val="both"/>
        <w:rPr>
          <w:rFonts w:ascii="Book Antiqua" w:hAnsi="Book Antiqua"/>
        </w:rPr>
      </w:pPr>
      <w:r w:rsidRPr="00134FEA">
        <w:rPr>
          <w:rFonts w:ascii="Book Antiqua" w:hAnsi="Book Antiqua"/>
        </w:rPr>
        <w:t>zajištění celkového úklidu stavby, staveniště, příjezdových komunikací a okolí před předáním a převzetím díla,</w:t>
      </w:r>
    </w:p>
    <w:p w14:paraId="0FE140E3" w14:textId="77777777" w:rsidR="001C4B09" w:rsidRPr="00134FEA" w:rsidRDefault="001C4B09" w:rsidP="001C4B09">
      <w:pPr>
        <w:pStyle w:val="Odstavecseseznamem"/>
        <w:numPr>
          <w:ilvl w:val="0"/>
          <w:numId w:val="39"/>
        </w:numPr>
        <w:jc w:val="both"/>
        <w:rPr>
          <w:rFonts w:ascii="Book Antiqua" w:hAnsi="Book Antiqua"/>
          <w:sz w:val="22"/>
          <w:szCs w:val="22"/>
        </w:rPr>
      </w:pPr>
      <w:r w:rsidRPr="00134FEA">
        <w:rPr>
          <w:rFonts w:ascii="Book Antiqua" w:hAnsi="Book Antiqua"/>
          <w:sz w:val="22"/>
          <w:szCs w:val="22"/>
        </w:rPr>
        <w:t>uvedení všech povrchů, pozemků a majetku (ve vlastnictví objednatele či třetích osob) dotčených stavbou a stavební činností do původního, resp. návrhového či lepšího stavu (komunikace, chodníky, zeleň, příkopy, propustky apod.). V případě dotčení travních ploch a nebude-li stanoveno jinak, bude provedeno založení trávníku a osetí travním semenem,</w:t>
      </w:r>
    </w:p>
    <w:p w14:paraId="4F830906" w14:textId="77777777" w:rsidR="001C4B09" w:rsidRPr="00134FEA" w:rsidRDefault="001C4B09" w:rsidP="001C4B09">
      <w:pPr>
        <w:pStyle w:val="Zkladntext1"/>
        <w:numPr>
          <w:ilvl w:val="0"/>
          <w:numId w:val="39"/>
        </w:numPr>
        <w:spacing w:line="280" w:lineRule="atLeast"/>
        <w:jc w:val="both"/>
        <w:rPr>
          <w:rFonts w:ascii="Book Antiqua" w:hAnsi="Book Antiqua"/>
        </w:rPr>
      </w:pPr>
      <w:r w:rsidRPr="00134FEA">
        <w:rPr>
          <w:rFonts w:ascii="Book Antiqua" w:hAnsi="Book Antiqua"/>
        </w:rPr>
        <w:t xml:space="preserve">zajištění účasti na řízení stavebního úřadu o užívání dokončené stavby, případě o vydání kolaudačního souhlasu a odstranění případných vad zjištěných stavebním úřadem v daném řízení, </w:t>
      </w:r>
    </w:p>
    <w:p w14:paraId="70FE0CBC" w14:textId="77777777" w:rsidR="001C4B09" w:rsidRPr="00134FEA" w:rsidRDefault="001C4B09" w:rsidP="001C4B09">
      <w:pPr>
        <w:pStyle w:val="Zkladntext1"/>
        <w:numPr>
          <w:ilvl w:val="0"/>
          <w:numId w:val="39"/>
        </w:numPr>
        <w:spacing w:line="280" w:lineRule="atLeast"/>
        <w:jc w:val="both"/>
        <w:rPr>
          <w:rFonts w:ascii="Book Antiqua" w:hAnsi="Book Antiqua"/>
        </w:rPr>
      </w:pPr>
      <w:r w:rsidRPr="00134FEA">
        <w:rPr>
          <w:rFonts w:ascii="Book Antiqua" w:hAnsi="Book Antiqua"/>
        </w:rPr>
        <w:t xml:space="preserve">zajištění dodání všech dokumentů nutných k přejímacímu řízení a řádnému zkolaudování stavby minimálně v rozsahu: </w:t>
      </w:r>
    </w:p>
    <w:p w14:paraId="5D3B752B" w14:textId="77777777" w:rsidR="001C4B09" w:rsidRPr="00134FEA" w:rsidRDefault="001C4B09" w:rsidP="001C4B09">
      <w:pPr>
        <w:pStyle w:val="Zkladntext1"/>
        <w:numPr>
          <w:ilvl w:val="0"/>
          <w:numId w:val="39"/>
        </w:numPr>
        <w:spacing w:line="280" w:lineRule="atLeast"/>
        <w:jc w:val="both"/>
        <w:rPr>
          <w:rFonts w:ascii="Book Antiqua" w:hAnsi="Book Antiqua"/>
        </w:rPr>
      </w:pPr>
      <w:r w:rsidRPr="00134FEA">
        <w:rPr>
          <w:rFonts w:ascii="Book Antiqua" w:hAnsi="Book Antiqua"/>
        </w:rPr>
        <w:t xml:space="preserve">zápis o předání a převzetí staveniště, </w:t>
      </w:r>
    </w:p>
    <w:p w14:paraId="4D0AC99D" w14:textId="77777777" w:rsidR="001C4B09" w:rsidRPr="00134FEA" w:rsidRDefault="001C4B09" w:rsidP="001C4B09">
      <w:pPr>
        <w:pStyle w:val="Zkladntext1"/>
        <w:numPr>
          <w:ilvl w:val="0"/>
          <w:numId w:val="39"/>
        </w:numPr>
        <w:spacing w:line="280" w:lineRule="atLeast"/>
        <w:jc w:val="both"/>
        <w:rPr>
          <w:rFonts w:ascii="Book Antiqua" w:hAnsi="Book Antiqua"/>
        </w:rPr>
      </w:pPr>
      <w:r w:rsidRPr="00134FEA">
        <w:rPr>
          <w:rFonts w:ascii="Book Antiqua" w:hAnsi="Book Antiqua"/>
        </w:rPr>
        <w:t xml:space="preserve">zápis o předání a převzetí díla, </w:t>
      </w:r>
    </w:p>
    <w:p w14:paraId="31E56174" w14:textId="77777777" w:rsidR="001C4B09" w:rsidRPr="00134FEA" w:rsidRDefault="001C4B09" w:rsidP="001C4B09">
      <w:pPr>
        <w:pStyle w:val="Zkladntext1"/>
        <w:numPr>
          <w:ilvl w:val="0"/>
          <w:numId w:val="39"/>
        </w:numPr>
        <w:spacing w:line="280" w:lineRule="atLeast"/>
        <w:jc w:val="both"/>
        <w:rPr>
          <w:rFonts w:ascii="Book Antiqua" w:hAnsi="Book Antiqua"/>
        </w:rPr>
      </w:pPr>
      <w:r w:rsidRPr="00134FEA">
        <w:rPr>
          <w:rFonts w:ascii="Book Antiqua" w:hAnsi="Book Antiqua"/>
        </w:rPr>
        <w:t xml:space="preserve">stavební deník, </w:t>
      </w:r>
    </w:p>
    <w:p w14:paraId="47D87BAD" w14:textId="77777777" w:rsidR="001C4B09" w:rsidRPr="00134FEA" w:rsidRDefault="001C4B09" w:rsidP="001C4B09">
      <w:pPr>
        <w:pStyle w:val="Zkladntext1"/>
        <w:numPr>
          <w:ilvl w:val="0"/>
          <w:numId w:val="39"/>
        </w:numPr>
        <w:spacing w:line="280" w:lineRule="atLeast"/>
        <w:jc w:val="both"/>
        <w:rPr>
          <w:rFonts w:ascii="Book Antiqua" w:hAnsi="Book Antiqua"/>
        </w:rPr>
      </w:pPr>
      <w:r w:rsidRPr="00134FEA">
        <w:rPr>
          <w:rFonts w:ascii="Book Antiqua" w:hAnsi="Book Antiqua"/>
        </w:rPr>
        <w:t>protokol o vytýčení stavby, případně i vlastnických hranic dotčených pozemků ověřený úředně oprávněným zeměměřickým inženýrem,</w:t>
      </w:r>
    </w:p>
    <w:p w14:paraId="570D8233" w14:textId="77777777" w:rsidR="001C4B09" w:rsidRPr="00134FEA" w:rsidRDefault="001C4B09" w:rsidP="001C4B09">
      <w:pPr>
        <w:pStyle w:val="Zkladntext1"/>
        <w:numPr>
          <w:ilvl w:val="0"/>
          <w:numId w:val="39"/>
        </w:numPr>
        <w:spacing w:line="280" w:lineRule="atLeast"/>
        <w:jc w:val="both"/>
        <w:rPr>
          <w:rFonts w:ascii="Book Antiqua" w:hAnsi="Book Antiqua"/>
        </w:rPr>
      </w:pPr>
      <w:r w:rsidRPr="00134FEA">
        <w:rPr>
          <w:rFonts w:ascii="Book Antiqua" w:hAnsi="Book Antiqua"/>
        </w:rPr>
        <w:t xml:space="preserve">geodetická dokumentace skutečného provedení díla, </w:t>
      </w:r>
    </w:p>
    <w:p w14:paraId="3C48BD03" w14:textId="77777777" w:rsidR="001C4B09" w:rsidRPr="00134FEA" w:rsidRDefault="001C4B09" w:rsidP="001C4B09">
      <w:pPr>
        <w:pStyle w:val="Zkladntext1"/>
        <w:numPr>
          <w:ilvl w:val="0"/>
          <w:numId w:val="39"/>
        </w:numPr>
        <w:spacing w:line="280" w:lineRule="atLeast"/>
        <w:jc w:val="both"/>
        <w:rPr>
          <w:rFonts w:ascii="Book Antiqua" w:hAnsi="Book Antiqua"/>
        </w:rPr>
      </w:pPr>
      <w:r w:rsidRPr="00134FEA">
        <w:rPr>
          <w:rFonts w:ascii="Book Antiqua" w:hAnsi="Book Antiqua"/>
        </w:rPr>
        <w:t xml:space="preserve">dokumentace skutečného provedení stavby, </w:t>
      </w:r>
    </w:p>
    <w:p w14:paraId="4D87F7CD" w14:textId="77777777" w:rsidR="001C4B09" w:rsidRPr="00134FEA" w:rsidRDefault="001C4B09" w:rsidP="001C4B09">
      <w:pPr>
        <w:pStyle w:val="Zkladntext1"/>
        <w:numPr>
          <w:ilvl w:val="0"/>
          <w:numId w:val="39"/>
        </w:numPr>
        <w:spacing w:line="240" w:lineRule="atLeast"/>
        <w:jc w:val="both"/>
        <w:rPr>
          <w:rFonts w:ascii="Book Antiqua" w:hAnsi="Book Antiqua"/>
        </w:rPr>
      </w:pPr>
      <w:bookmarkStart w:id="1" w:name="_Hlk66565673"/>
      <w:r w:rsidRPr="00134FEA">
        <w:rPr>
          <w:rFonts w:ascii="Book Antiqua" w:hAnsi="Book Antiqua"/>
        </w:rPr>
        <w:t>doklady o likvidaci a naložení odpadů dle zákona č. 541/2020 Sb., o odpadech, včetně dokladů o uhrazení poplatků, doklady budou označeny názvem stavby – „</w:t>
      </w:r>
      <w:r w:rsidR="00CF7D27" w:rsidRPr="00CF7D27">
        <w:rPr>
          <w:rFonts w:ascii="Book Antiqua" w:hAnsi="Book Antiqua"/>
        </w:rPr>
        <w:t>Lesní cesta Zděřiny</w:t>
      </w:r>
      <w:r w:rsidRPr="00134FEA">
        <w:rPr>
          <w:rFonts w:ascii="Book Antiqua" w:hAnsi="Book Antiqua"/>
        </w:rPr>
        <w:t xml:space="preserve">“ a dále budou doklady obsahovat: </w:t>
      </w:r>
    </w:p>
    <w:p w14:paraId="743A59E6" w14:textId="77777777" w:rsidR="001C4B09" w:rsidRPr="00134FEA" w:rsidRDefault="001C4B09" w:rsidP="001C4B09">
      <w:pPr>
        <w:spacing w:line="240" w:lineRule="atLeast"/>
        <w:ind w:left="1985"/>
        <w:rPr>
          <w:rFonts w:ascii="Book Antiqua" w:hAnsi="Book Antiqua"/>
        </w:rPr>
      </w:pPr>
      <w:r w:rsidRPr="00134FEA">
        <w:rPr>
          <w:rFonts w:ascii="Book Antiqua" w:hAnsi="Book Antiqua"/>
        </w:rPr>
        <w:t>- název příjemce odpadu včetně IČO;</w:t>
      </w:r>
    </w:p>
    <w:p w14:paraId="7D97B201" w14:textId="77777777" w:rsidR="001C4B09" w:rsidRPr="00134FEA" w:rsidRDefault="001C4B09" w:rsidP="001C4B09">
      <w:pPr>
        <w:pStyle w:val="Odstavecseseznamem"/>
        <w:numPr>
          <w:ilvl w:val="2"/>
          <w:numId w:val="37"/>
        </w:numPr>
        <w:tabs>
          <w:tab w:val="clear" w:pos="2160"/>
          <w:tab w:val="num" w:pos="1418"/>
        </w:tabs>
        <w:spacing w:line="240" w:lineRule="atLeast"/>
        <w:contextualSpacing/>
        <w:rPr>
          <w:rFonts w:ascii="Book Antiqua" w:hAnsi="Book Antiqua"/>
          <w:sz w:val="22"/>
        </w:rPr>
      </w:pPr>
      <w:r w:rsidRPr="00134FEA">
        <w:rPr>
          <w:rFonts w:ascii="Book Antiqua" w:hAnsi="Book Antiqua"/>
          <w:sz w:val="22"/>
        </w:rPr>
        <w:t>název původce odpadu;</w:t>
      </w:r>
    </w:p>
    <w:p w14:paraId="3F94CE78" w14:textId="77777777" w:rsidR="001C4B09" w:rsidRPr="00134FEA" w:rsidRDefault="001C4B09" w:rsidP="001C4B09">
      <w:pPr>
        <w:pStyle w:val="Odstavecseseznamem"/>
        <w:numPr>
          <w:ilvl w:val="2"/>
          <w:numId w:val="37"/>
        </w:numPr>
        <w:tabs>
          <w:tab w:val="clear" w:pos="2160"/>
          <w:tab w:val="num" w:pos="1418"/>
        </w:tabs>
        <w:spacing w:line="240" w:lineRule="atLeast"/>
        <w:contextualSpacing/>
        <w:rPr>
          <w:rFonts w:ascii="Book Antiqua" w:hAnsi="Book Antiqua"/>
          <w:sz w:val="22"/>
        </w:rPr>
      </w:pPr>
      <w:r w:rsidRPr="00134FEA">
        <w:rPr>
          <w:rFonts w:ascii="Book Antiqua" w:hAnsi="Book Antiqua"/>
          <w:sz w:val="22"/>
        </w:rPr>
        <w:t>datum a čas uložení odpadu;</w:t>
      </w:r>
    </w:p>
    <w:p w14:paraId="4AC1A00B" w14:textId="77777777" w:rsidR="001C4B09" w:rsidRPr="00134FEA" w:rsidRDefault="001C4B09" w:rsidP="001C4B09">
      <w:pPr>
        <w:pStyle w:val="Odstavecseseznamem"/>
        <w:numPr>
          <w:ilvl w:val="2"/>
          <w:numId w:val="37"/>
        </w:numPr>
        <w:tabs>
          <w:tab w:val="clear" w:pos="2160"/>
          <w:tab w:val="num" w:pos="1418"/>
        </w:tabs>
        <w:spacing w:line="240" w:lineRule="atLeast"/>
        <w:contextualSpacing/>
        <w:rPr>
          <w:rFonts w:ascii="Book Antiqua" w:hAnsi="Book Antiqua"/>
          <w:sz w:val="22"/>
        </w:rPr>
      </w:pPr>
      <w:r w:rsidRPr="00134FEA">
        <w:rPr>
          <w:rFonts w:ascii="Book Antiqua" w:hAnsi="Book Antiqua"/>
          <w:sz w:val="22"/>
        </w:rPr>
        <w:t>registrační značka auta, které odpad přivezlo;</w:t>
      </w:r>
    </w:p>
    <w:p w14:paraId="0125A6A8" w14:textId="77777777" w:rsidR="001C4B09" w:rsidRPr="00134FEA" w:rsidRDefault="001C4B09" w:rsidP="001C4B09">
      <w:pPr>
        <w:pStyle w:val="Odstavecseseznamem"/>
        <w:numPr>
          <w:ilvl w:val="2"/>
          <w:numId w:val="37"/>
        </w:numPr>
        <w:tabs>
          <w:tab w:val="clear" w:pos="2160"/>
          <w:tab w:val="num" w:pos="1418"/>
        </w:tabs>
        <w:spacing w:line="240" w:lineRule="atLeast"/>
        <w:contextualSpacing/>
        <w:rPr>
          <w:rFonts w:ascii="Book Antiqua" w:hAnsi="Book Antiqua"/>
          <w:sz w:val="22"/>
        </w:rPr>
      </w:pPr>
      <w:r w:rsidRPr="00134FEA">
        <w:rPr>
          <w:rFonts w:ascii="Book Antiqua" w:hAnsi="Book Antiqua"/>
          <w:sz w:val="22"/>
        </w:rPr>
        <w:t>hmotnost (příjezd, odjezd – výpočet hmotnosti (rozdíl hmotností);</w:t>
      </w:r>
    </w:p>
    <w:p w14:paraId="1C773AA6" w14:textId="77777777" w:rsidR="001C4B09" w:rsidRPr="00134FEA" w:rsidRDefault="001C4B09" w:rsidP="001C4B09">
      <w:pPr>
        <w:pStyle w:val="Odstavecseseznamem"/>
        <w:numPr>
          <w:ilvl w:val="2"/>
          <w:numId w:val="37"/>
        </w:numPr>
        <w:tabs>
          <w:tab w:val="clear" w:pos="2160"/>
          <w:tab w:val="num" w:pos="1418"/>
        </w:tabs>
        <w:spacing w:line="240" w:lineRule="atLeast"/>
        <w:contextualSpacing/>
        <w:rPr>
          <w:rFonts w:ascii="Book Antiqua" w:hAnsi="Book Antiqua"/>
          <w:sz w:val="22"/>
        </w:rPr>
      </w:pPr>
      <w:r w:rsidRPr="00134FEA">
        <w:rPr>
          <w:rFonts w:ascii="Book Antiqua" w:hAnsi="Book Antiqua"/>
          <w:sz w:val="22"/>
        </w:rPr>
        <w:t>původ odpadu (název stavby);</w:t>
      </w:r>
    </w:p>
    <w:p w14:paraId="2511ADF3" w14:textId="77777777" w:rsidR="001C4B09" w:rsidRPr="00134FEA" w:rsidRDefault="001C4B09" w:rsidP="001C4B09">
      <w:pPr>
        <w:pStyle w:val="Odstavecseseznamem"/>
        <w:numPr>
          <w:ilvl w:val="2"/>
          <w:numId w:val="37"/>
        </w:numPr>
        <w:tabs>
          <w:tab w:val="clear" w:pos="2160"/>
          <w:tab w:val="num" w:pos="1418"/>
        </w:tabs>
        <w:spacing w:line="240" w:lineRule="atLeast"/>
        <w:contextualSpacing/>
        <w:rPr>
          <w:rFonts w:ascii="Book Antiqua" w:hAnsi="Book Antiqua"/>
          <w:sz w:val="22"/>
        </w:rPr>
      </w:pPr>
      <w:r w:rsidRPr="00134FEA">
        <w:rPr>
          <w:rFonts w:ascii="Book Antiqua" w:hAnsi="Book Antiqua"/>
          <w:sz w:val="22"/>
        </w:rPr>
        <w:t>název odpadu;</w:t>
      </w:r>
    </w:p>
    <w:p w14:paraId="324B18BC" w14:textId="77777777" w:rsidR="001C4B09" w:rsidRPr="00134FEA" w:rsidRDefault="001C4B09" w:rsidP="001C4B09">
      <w:pPr>
        <w:pStyle w:val="Odstavecseseznamem"/>
        <w:numPr>
          <w:ilvl w:val="2"/>
          <w:numId w:val="37"/>
        </w:numPr>
        <w:tabs>
          <w:tab w:val="clear" w:pos="2160"/>
          <w:tab w:val="num" w:pos="1418"/>
        </w:tabs>
        <w:spacing w:line="240" w:lineRule="atLeast"/>
        <w:contextualSpacing/>
        <w:rPr>
          <w:rFonts w:ascii="Book Antiqua" w:hAnsi="Book Antiqua"/>
          <w:sz w:val="22"/>
        </w:rPr>
      </w:pPr>
      <w:r w:rsidRPr="00134FEA">
        <w:rPr>
          <w:rFonts w:ascii="Book Antiqua" w:hAnsi="Book Antiqua"/>
          <w:sz w:val="22"/>
        </w:rPr>
        <w:t>kód odpadu;</w:t>
      </w:r>
    </w:p>
    <w:p w14:paraId="0600B124" w14:textId="77777777" w:rsidR="001C4B09" w:rsidRPr="00134FEA" w:rsidRDefault="001C4B09" w:rsidP="001C4B09">
      <w:pPr>
        <w:pStyle w:val="Odstavecseseznamem"/>
        <w:numPr>
          <w:ilvl w:val="2"/>
          <w:numId w:val="37"/>
        </w:numPr>
        <w:tabs>
          <w:tab w:val="clear" w:pos="2160"/>
          <w:tab w:val="num" w:pos="1418"/>
        </w:tabs>
        <w:spacing w:line="240" w:lineRule="atLeast"/>
        <w:contextualSpacing/>
        <w:rPr>
          <w:rFonts w:ascii="Book Antiqua" w:hAnsi="Book Antiqua"/>
          <w:sz w:val="22"/>
        </w:rPr>
      </w:pPr>
      <w:r w:rsidRPr="00134FEA">
        <w:rPr>
          <w:rFonts w:ascii="Book Antiqua" w:hAnsi="Book Antiqua"/>
          <w:sz w:val="22"/>
        </w:rPr>
        <w:t>název či místo provozovny, kde se odpad ukládá;</w:t>
      </w:r>
    </w:p>
    <w:p w14:paraId="63985CD3" w14:textId="77777777" w:rsidR="001C4B09" w:rsidRPr="00134FEA" w:rsidRDefault="001C4B09" w:rsidP="001C4B09">
      <w:pPr>
        <w:pStyle w:val="Odstavecseseznamem"/>
        <w:numPr>
          <w:ilvl w:val="2"/>
          <w:numId w:val="37"/>
        </w:numPr>
        <w:tabs>
          <w:tab w:val="clear" w:pos="2160"/>
          <w:tab w:val="num" w:pos="1418"/>
        </w:tabs>
        <w:spacing w:line="240" w:lineRule="atLeast"/>
        <w:contextualSpacing/>
        <w:rPr>
          <w:rFonts w:ascii="Book Antiqua" w:hAnsi="Book Antiqua"/>
          <w:sz w:val="22"/>
        </w:rPr>
      </w:pPr>
      <w:r w:rsidRPr="00134FEA">
        <w:rPr>
          <w:rFonts w:ascii="Book Antiqua" w:hAnsi="Book Antiqua"/>
          <w:sz w:val="22"/>
        </w:rPr>
        <w:t>kdo odpad převzal;</w:t>
      </w:r>
    </w:p>
    <w:p w14:paraId="672DE952" w14:textId="77777777" w:rsidR="001C4B09" w:rsidRPr="00134FEA" w:rsidRDefault="001C4B09" w:rsidP="001C4B09">
      <w:pPr>
        <w:pStyle w:val="Odstavecseseznamem"/>
        <w:numPr>
          <w:ilvl w:val="2"/>
          <w:numId w:val="37"/>
        </w:numPr>
        <w:tabs>
          <w:tab w:val="clear" w:pos="2160"/>
          <w:tab w:val="num" w:pos="1418"/>
        </w:tabs>
        <w:spacing w:line="240" w:lineRule="atLeast"/>
        <w:contextualSpacing/>
        <w:rPr>
          <w:rFonts w:ascii="Book Antiqua" w:hAnsi="Book Antiqua"/>
          <w:sz w:val="22"/>
        </w:rPr>
      </w:pPr>
      <w:r w:rsidRPr="00134FEA">
        <w:rPr>
          <w:rFonts w:ascii="Book Antiqua" w:hAnsi="Book Antiqua"/>
          <w:sz w:val="22"/>
        </w:rPr>
        <w:t>kdo odpad odevzdal.</w:t>
      </w:r>
    </w:p>
    <w:p w14:paraId="675CEF10" w14:textId="77777777" w:rsidR="001C4B09" w:rsidRPr="00134FEA" w:rsidRDefault="001C4B09" w:rsidP="001C4B09">
      <w:pPr>
        <w:spacing w:line="240" w:lineRule="atLeast"/>
        <w:ind w:left="1134" w:hanging="992"/>
        <w:contextualSpacing/>
        <w:rPr>
          <w:rFonts w:ascii="Book Antiqua" w:hAnsi="Book Antiqua"/>
        </w:rPr>
      </w:pPr>
      <w:r w:rsidRPr="00134FEA">
        <w:rPr>
          <w:rFonts w:ascii="Book Antiqua" w:hAnsi="Book Antiqua"/>
        </w:rPr>
        <w:t xml:space="preserve">                  Budou předány jednotlivé vážní listy a pak měsíční a celková rekapitulace vážních listů.</w:t>
      </w:r>
    </w:p>
    <w:bookmarkEnd w:id="1"/>
    <w:p w14:paraId="734C37D0" w14:textId="77777777" w:rsidR="001C4B09" w:rsidRPr="00134FEA" w:rsidRDefault="001C4B09" w:rsidP="001C4B09">
      <w:pPr>
        <w:pStyle w:val="Zkladntext1"/>
        <w:numPr>
          <w:ilvl w:val="0"/>
          <w:numId w:val="40"/>
        </w:numPr>
        <w:spacing w:line="240" w:lineRule="atLeast"/>
        <w:jc w:val="both"/>
        <w:rPr>
          <w:rFonts w:ascii="Book Antiqua" w:hAnsi="Book Antiqua"/>
        </w:rPr>
      </w:pPr>
      <w:r w:rsidRPr="00134FEA">
        <w:rPr>
          <w:rFonts w:ascii="Book Antiqua" w:hAnsi="Book Antiqua"/>
        </w:rPr>
        <w:t xml:space="preserve">prohlášení o shodě materiálů, certifikáty, dodací listy, průkazy kvalifikace, </w:t>
      </w:r>
    </w:p>
    <w:p w14:paraId="4E062232" w14:textId="77777777" w:rsidR="001C4B09" w:rsidRPr="00134FEA" w:rsidRDefault="001C4B09" w:rsidP="001C4B09">
      <w:pPr>
        <w:pStyle w:val="Zkladntext1"/>
        <w:numPr>
          <w:ilvl w:val="0"/>
          <w:numId w:val="40"/>
        </w:numPr>
        <w:spacing w:line="280" w:lineRule="atLeast"/>
        <w:jc w:val="both"/>
        <w:rPr>
          <w:rFonts w:ascii="Book Antiqua" w:hAnsi="Book Antiqua"/>
        </w:rPr>
      </w:pPr>
      <w:r w:rsidRPr="00134FEA">
        <w:rPr>
          <w:rFonts w:ascii="Book Antiqua" w:hAnsi="Book Antiqua"/>
        </w:rPr>
        <w:t xml:space="preserve">zápisy správců IS o neporušenosti IS před záhozem, </w:t>
      </w:r>
    </w:p>
    <w:p w14:paraId="5C5AA6EA" w14:textId="77777777" w:rsidR="001C4B09" w:rsidRPr="00134FEA" w:rsidRDefault="001C4B09" w:rsidP="001C4B09">
      <w:pPr>
        <w:pStyle w:val="Zkladntext1"/>
        <w:numPr>
          <w:ilvl w:val="0"/>
          <w:numId w:val="40"/>
        </w:numPr>
        <w:spacing w:line="280" w:lineRule="atLeast"/>
        <w:jc w:val="both"/>
        <w:rPr>
          <w:rFonts w:ascii="Book Antiqua" w:hAnsi="Book Antiqua"/>
        </w:rPr>
      </w:pPr>
      <w:r w:rsidRPr="00134FEA">
        <w:rPr>
          <w:rFonts w:ascii="Book Antiqua" w:hAnsi="Book Antiqua"/>
        </w:rPr>
        <w:t xml:space="preserve">protokoly o řádném předání dotčených povrchů do původního stavu (silnice, místní komunikace, chodníky, zeleň) jejich vlastníkům a správcům, </w:t>
      </w:r>
    </w:p>
    <w:p w14:paraId="1CC2352E" w14:textId="77777777" w:rsidR="001C4B09" w:rsidRPr="00134FEA" w:rsidRDefault="001C4B09" w:rsidP="001C4B09">
      <w:pPr>
        <w:pStyle w:val="Zkladntext1"/>
        <w:numPr>
          <w:ilvl w:val="0"/>
          <w:numId w:val="40"/>
        </w:numPr>
        <w:spacing w:line="280" w:lineRule="atLeast"/>
        <w:jc w:val="both"/>
        <w:rPr>
          <w:rFonts w:ascii="Book Antiqua" w:hAnsi="Book Antiqua"/>
        </w:rPr>
      </w:pPr>
      <w:r w:rsidRPr="00134FEA">
        <w:rPr>
          <w:rFonts w:ascii="Book Antiqua" w:hAnsi="Book Antiqua"/>
        </w:rPr>
        <w:t xml:space="preserve">protokoly o řádném předání dočasných záborů jejich vlastníkům, </w:t>
      </w:r>
    </w:p>
    <w:p w14:paraId="617ED4D7" w14:textId="77777777" w:rsidR="001C4B09" w:rsidRPr="00134FEA" w:rsidRDefault="001C4B09" w:rsidP="001C4B09">
      <w:pPr>
        <w:pStyle w:val="Zkladntext1"/>
        <w:numPr>
          <w:ilvl w:val="0"/>
          <w:numId w:val="40"/>
        </w:numPr>
        <w:spacing w:line="280" w:lineRule="atLeast"/>
        <w:jc w:val="both"/>
        <w:rPr>
          <w:rFonts w:ascii="Book Antiqua" w:hAnsi="Book Antiqua"/>
        </w:rPr>
      </w:pPr>
      <w:r w:rsidRPr="00134FEA">
        <w:rPr>
          <w:rFonts w:ascii="Book Antiqua" w:hAnsi="Book Antiqua"/>
        </w:rPr>
        <w:t xml:space="preserve">protokoly od předepsaných zkoušek dle ČSN (průkazní, kontrolní, přejímací), </w:t>
      </w:r>
    </w:p>
    <w:p w14:paraId="59B81F9C" w14:textId="77777777" w:rsidR="001C4B09" w:rsidRPr="00134FEA" w:rsidRDefault="001C4B09" w:rsidP="001C4B09">
      <w:pPr>
        <w:pStyle w:val="Zkladntext1"/>
        <w:numPr>
          <w:ilvl w:val="0"/>
          <w:numId w:val="40"/>
        </w:numPr>
        <w:spacing w:line="280" w:lineRule="atLeast"/>
        <w:jc w:val="both"/>
        <w:rPr>
          <w:rFonts w:ascii="Book Antiqua" w:hAnsi="Book Antiqua"/>
        </w:rPr>
      </w:pPr>
      <w:r w:rsidRPr="00134FEA">
        <w:rPr>
          <w:rFonts w:ascii="Book Antiqua" w:hAnsi="Book Antiqua"/>
        </w:rPr>
        <w:t>revize dle ČSN,</w:t>
      </w:r>
    </w:p>
    <w:p w14:paraId="07A185E8" w14:textId="77777777" w:rsidR="001C4B09" w:rsidRPr="00134FEA" w:rsidRDefault="001C4B09" w:rsidP="001C4B09">
      <w:pPr>
        <w:pStyle w:val="Zkladntext1"/>
        <w:numPr>
          <w:ilvl w:val="0"/>
          <w:numId w:val="40"/>
        </w:numPr>
        <w:spacing w:line="280" w:lineRule="atLeast"/>
        <w:jc w:val="both"/>
        <w:rPr>
          <w:rFonts w:ascii="Book Antiqua" w:hAnsi="Book Antiqua"/>
        </w:rPr>
      </w:pPr>
      <w:r w:rsidRPr="00134FEA">
        <w:rPr>
          <w:rFonts w:ascii="Book Antiqua" w:hAnsi="Book Antiqua"/>
        </w:rPr>
        <w:t>souhlasná vyjádření, stanoviska, závazná stanoviska dotčených orgánů s uvedením stavby do užívání, tj. souhlas s vydáním kolaudačního souhlasu/rozhodnutí,</w:t>
      </w:r>
    </w:p>
    <w:p w14:paraId="5A9ACDC7" w14:textId="77777777" w:rsidR="001C4B09" w:rsidRPr="007B3F0D" w:rsidRDefault="001C4B09" w:rsidP="007B3F0D">
      <w:pPr>
        <w:pStyle w:val="Zkladntext1"/>
        <w:numPr>
          <w:ilvl w:val="0"/>
          <w:numId w:val="40"/>
        </w:numPr>
        <w:spacing w:line="280" w:lineRule="atLeast"/>
        <w:jc w:val="both"/>
        <w:rPr>
          <w:rFonts w:ascii="Book Antiqua" w:hAnsi="Book Antiqua"/>
        </w:rPr>
      </w:pPr>
      <w:r w:rsidRPr="00134FEA">
        <w:rPr>
          <w:rFonts w:ascii="Book Antiqua" w:hAnsi="Book Antiqua"/>
        </w:rPr>
        <w:t>popř. další doklady, stanoviska, závazná stanoviska, vyjádření, rozhodnutí, dokumenty, revize, nutné pro uvedení stavby do užívání,</w:t>
      </w:r>
    </w:p>
    <w:p w14:paraId="7FD5237B" w14:textId="77777777" w:rsidR="00906F84" w:rsidRPr="00134FEA" w:rsidRDefault="007237DC" w:rsidP="001C4B09">
      <w:pPr>
        <w:numPr>
          <w:ilvl w:val="0"/>
          <w:numId w:val="40"/>
        </w:numPr>
        <w:rPr>
          <w:rFonts w:ascii="Book Antiqua" w:hAnsi="Book Antiqua" w:cs="Times New Roman"/>
        </w:rPr>
      </w:pPr>
      <w:r w:rsidRPr="00134FEA">
        <w:rPr>
          <w:rFonts w:ascii="Book Antiqua" w:hAnsi="Book Antiqua" w:cs="Times New Roman"/>
        </w:rPr>
        <w:t>příprava území před výsadbou,</w:t>
      </w:r>
    </w:p>
    <w:p w14:paraId="2EBF1DDF" w14:textId="77777777" w:rsidR="00906F84" w:rsidRPr="00134FEA" w:rsidRDefault="00906F84" w:rsidP="00A33D18">
      <w:pPr>
        <w:numPr>
          <w:ilvl w:val="0"/>
          <w:numId w:val="8"/>
        </w:numPr>
        <w:tabs>
          <w:tab w:val="clear" w:pos="0"/>
        </w:tabs>
        <w:ind w:left="426" w:hanging="426"/>
        <w:rPr>
          <w:rFonts w:ascii="Book Antiqua" w:hAnsi="Book Antiqua" w:cs="Times New Roman"/>
        </w:rPr>
      </w:pPr>
      <w:r w:rsidRPr="00134FEA">
        <w:rPr>
          <w:rFonts w:ascii="Book Antiqua" w:hAnsi="Book Antiqua" w:cs="Times New Roman"/>
        </w:rPr>
        <w:t>Do termínu stanoveného touto smlouvou se zhotovitel zavazuje dokončit práce a dodávky materiálů potřebné pro provedení díla v souladu s jeho určením a zaručuje funkčnost předmětu plnění.</w:t>
      </w:r>
    </w:p>
    <w:p w14:paraId="74E9B4F9" w14:textId="77777777" w:rsidR="00A33D18" w:rsidRPr="00134FEA" w:rsidRDefault="00A33D18" w:rsidP="00A33D18">
      <w:pPr>
        <w:pStyle w:val="Odstavecseseznamem"/>
        <w:numPr>
          <w:ilvl w:val="0"/>
          <w:numId w:val="8"/>
        </w:numPr>
        <w:tabs>
          <w:tab w:val="clear" w:pos="0"/>
        </w:tabs>
        <w:ind w:left="426" w:right="48" w:hanging="426"/>
        <w:jc w:val="both"/>
        <w:rPr>
          <w:rFonts w:ascii="Book Antiqua" w:hAnsi="Book Antiqua"/>
          <w:sz w:val="22"/>
          <w:szCs w:val="22"/>
        </w:rPr>
      </w:pPr>
      <w:r w:rsidRPr="00134FEA">
        <w:rPr>
          <w:rFonts w:ascii="Book Antiqua" w:hAnsi="Book Antiqua"/>
          <w:sz w:val="22"/>
          <w:szCs w:val="22"/>
        </w:rPr>
        <w:t>Nejméně 70 % (hmotnostních) stavebního a demoličního odpadu neklasifikovaného jako nebezpečný (s výjimkou v přírodě se vyskytujících materiálů uvedených v kategorii 17 05 04 v Evropském seznamu odpadů stanoveném rozhodnutím 2000/532/ES) vzniklého na staveništi, je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44D0A0CE" w14:textId="77777777" w:rsidR="00A33D18" w:rsidRDefault="00A33D18" w:rsidP="00A33D18">
      <w:pPr>
        <w:ind w:left="426"/>
        <w:rPr>
          <w:rFonts w:ascii="Book Antiqua" w:hAnsi="Book Antiqua" w:cs="Times New Roman"/>
        </w:rPr>
      </w:pPr>
    </w:p>
    <w:p w14:paraId="12B5CB7E" w14:textId="77777777" w:rsidR="009E656A" w:rsidRPr="00134FEA" w:rsidRDefault="009E656A" w:rsidP="00A33D18">
      <w:pPr>
        <w:ind w:left="426"/>
        <w:rPr>
          <w:rFonts w:ascii="Book Antiqua" w:hAnsi="Book Antiqua" w:cs="Times New Roman"/>
        </w:rPr>
      </w:pPr>
    </w:p>
    <w:p w14:paraId="634C4D47" w14:textId="77777777" w:rsidR="00906F84" w:rsidRPr="00134FEA" w:rsidRDefault="00906F84">
      <w:pPr>
        <w:rPr>
          <w:rFonts w:ascii="Book Antiqua" w:hAnsi="Book Antiqua" w:cs="Times New Roman"/>
        </w:rPr>
      </w:pPr>
    </w:p>
    <w:p w14:paraId="013D98F4" w14:textId="77777777" w:rsidR="00906F84" w:rsidRPr="00134FEA" w:rsidRDefault="00906F84" w:rsidP="00051367">
      <w:pPr>
        <w:jc w:val="center"/>
        <w:rPr>
          <w:rFonts w:ascii="Book Antiqua" w:hAnsi="Book Antiqua" w:cs="Times New Roman"/>
          <w:b/>
        </w:rPr>
      </w:pPr>
      <w:r w:rsidRPr="00134FEA">
        <w:rPr>
          <w:rFonts w:ascii="Book Antiqua" w:hAnsi="Book Antiqua" w:cs="Times New Roman"/>
          <w:b/>
        </w:rPr>
        <w:t>IV. Doba a místo plnění</w:t>
      </w:r>
    </w:p>
    <w:p w14:paraId="33217B4B" w14:textId="77777777" w:rsidR="00906F84" w:rsidRPr="00134FEA" w:rsidRDefault="00906F84">
      <w:pPr>
        <w:numPr>
          <w:ilvl w:val="0"/>
          <w:numId w:val="6"/>
        </w:numPr>
        <w:ind w:left="426" w:hanging="426"/>
        <w:rPr>
          <w:rFonts w:ascii="Book Antiqua" w:hAnsi="Book Antiqua" w:cs="Times New Roman"/>
        </w:rPr>
      </w:pPr>
      <w:r w:rsidRPr="00134FEA">
        <w:rPr>
          <w:rFonts w:ascii="Book Antiqua" w:hAnsi="Book Antiqua" w:cs="Times New Roman"/>
        </w:rPr>
        <w:t>Zhotovitel je povinen provést dílo na základě harmonogramu postupu prací a finančního harmonogramu.</w:t>
      </w:r>
    </w:p>
    <w:p w14:paraId="2683BDFF" w14:textId="77777777" w:rsidR="007A78E7" w:rsidRPr="00134FEA" w:rsidRDefault="004D17C6" w:rsidP="004D17C6">
      <w:pPr>
        <w:tabs>
          <w:tab w:val="left" w:pos="1276"/>
        </w:tabs>
        <w:spacing w:line="280" w:lineRule="atLeast"/>
        <w:ind w:left="426"/>
        <w:rPr>
          <w:rFonts w:ascii="Book Antiqua" w:hAnsi="Book Antiqua"/>
          <w:bCs/>
        </w:rPr>
      </w:pPr>
      <w:r w:rsidRPr="00134FEA">
        <w:rPr>
          <w:rFonts w:ascii="Book Antiqua" w:hAnsi="Book Antiqua"/>
          <w:bCs/>
        </w:rPr>
        <w:t xml:space="preserve">Předpokládané </w:t>
      </w:r>
      <w:r w:rsidR="007A78E7" w:rsidRPr="00134FEA">
        <w:rPr>
          <w:rFonts w:ascii="Book Antiqua" w:hAnsi="Book Antiqua"/>
          <w:bCs/>
        </w:rPr>
        <w:t>termíny realizace prací:</w:t>
      </w:r>
    </w:p>
    <w:p w14:paraId="271CA522" w14:textId="77777777" w:rsidR="008838D9" w:rsidRDefault="008838D9" w:rsidP="008838D9">
      <w:pPr>
        <w:numPr>
          <w:ilvl w:val="0"/>
          <w:numId w:val="47"/>
        </w:numPr>
        <w:spacing w:line="280" w:lineRule="atLeast"/>
        <w:rPr>
          <w:rFonts w:ascii="Book Antiqua" w:hAnsi="Book Antiqua"/>
          <w:bCs/>
        </w:rPr>
      </w:pPr>
      <w:r w:rsidRPr="008838D9">
        <w:rPr>
          <w:rFonts w:ascii="Book Antiqua" w:hAnsi="Book Antiqua"/>
          <w:bCs/>
        </w:rPr>
        <w:t>zahájení stavby do 5 pracovních dnů od předání staveniště</w:t>
      </w:r>
      <w:r>
        <w:rPr>
          <w:rFonts w:ascii="Book Antiqua" w:hAnsi="Book Antiqua"/>
          <w:bCs/>
        </w:rPr>
        <w:t xml:space="preserve"> (předání staveniště je podmíněno nabytím účinnosti této smlouvy)</w:t>
      </w:r>
    </w:p>
    <w:p w14:paraId="10F7E21B" w14:textId="77777777" w:rsidR="007A78E7" w:rsidRPr="00134FEA" w:rsidRDefault="008838D9" w:rsidP="008838D9">
      <w:pPr>
        <w:numPr>
          <w:ilvl w:val="0"/>
          <w:numId w:val="47"/>
        </w:numPr>
        <w:spacing w:line="280" w:lineRule="atLeast"/>
        <w:rPr>
          <w:rFonts w:ascii="Book Antiqua" w:hAnsi="Book Antiqua"/>
          <w:bCs/>
        </w:rPr>
      </w:pPr>
      <w:r w:rsidRPr="008838D9">
        <w:rPr>
          <w:rFonts w:ascii="Book Antiqua" w:hAnsi="Book Antiqua"/>
          <w:bCs/>
        </w:rPr>
        <w:t>dokončení stavebních prací do 180 dnů od předání staveniště</w:t>
      </w:r>
    </w:p>
    <w:p w14:paraId="10A9F25A" w14:textId="77777777" w:rsidR="009813A8" w:rsidRPr="00134FEA" w:rsidRDefault="009813A8" w:rsidP="009813A8">
      <w:pPr>
        <w:numPr>
          <w:ilvl w:val="0"/>
          <w:numId w:val="6"/>
        </w:numPr>
        <w:tabs>
          <w:tab w:val="clear" w:pos="0"/>
        </w:tabs>
        <w:ind w:left="426" w:hanging="426"/>
        <w:rPr>
          <w:rFonts w:ascii="Book Antiqua" w:hAnsi="Book Antiqua" w:cs="Times New Roman"/>
        </w:rPr>
      </w:pPr>
      <w:r w:rsidRPr="009E656A">
        <w:rPr>
          <w:rFonts w:ascii="Book Antiqua" w:hAnsi="Book Antiqua" w:cs="Times New Roman"/>
        </w:rPr>
        <w:t xml:space="preserve">Doba plnění díla se po vzájemné dohodě může přiměřeně prodloužit či přerušit a etapizovat z důvodu dlouhodobě nepříznivých klimatických podmínek, které by </w:t>
      </w:r>
      <w:r w:rsidR="00645B88" w:rsidRPr="009E656A">
        <w:rPr>
          <w:rFonts w:ascii="Book Antiqua" w:hAnsi="Book Antiqua" w:cs="Times New Roman"/>
        </w:rPr>
        <w:t>znemožňovaly stavební činnost</w:t>
      </w:r>
      <w:r w:rsidRPr="009E656A">
        <w:rPr>
          <w:rFonts w:ascii="Book Antiqua" w:hAnsi="Book Antiqua" w:cs="Times New Roman"/>
        </w:rPr>
        <w:t>. Na prodloužení nemá zhotovitel právní nárok. Nepříznivými klimatickými</w:t>
      </w:r>
      <w:r w:rsidRPr="00134FEA">
        <w:rPr>
          <w:rFonts w:ascii="Book Antiqua" w:hAnsi="Book Antiqua" w:cs="Times New Roman"/>
        </w:rPr>
        <w:t xml:space="preserve"> podmínkami se myslí takové, které jsou souvisle minimálně po dobu dvou týdnů výrazně horší, než je pro dané období z dlouhodobého hlediska obvyklé.</w:t>
      </w:r>
    </w:p>
    <w:p w14:paraId="62C31BEE" w14:textId="77777777" w:rsidR="00906F84" w:rsidRPr="00134FEA" w:rsidRDefault="00906F84">
      <w:pPr>
        <w:numPr>
          <w:ilvl w:val="0"/>
          <w:numId w:val="6"/>
        </w:numPr>
        <w:ind w:left="426" w:hanging="426"/>
        <w:rPr>
          <w:rFonts w:ascii="Book Antiqua" w:hAnsi="Book Antiqua" w:cs="Times New Roman"/>
        </w:rPr>
      </w:pPr>
      <w:r w:rsidRPr="00134FEA">
        <w:rPr>
          <w:rFonts w:ascii="Book Antiqua" w:hAnsi="Book Antiqua" w:cs="Times New Roman"/>
        </w:rPr>
        <w:t xml:space="preserve">Místem plnění je </w:t>
      </w:r>
      <w:r w:rsidR="004930FC" w:rsidRPr="00134FEA">
        <w:rPr>
          <w:rFonts w:ascii="Book Antiqua" w:hAnsi="Book Antiqua" w:cs="Times New Roman"/>
        </w:rPr>
        <w:t xml:space="preserve">katastrálním území </w:t>
      </w:r>
      <w:r w:rsidR="00CF7D27" w:rsidRPr="00CF7D27">
        <w:rPr>
          <w:rFonts w:ascii="Book Antiqua" w:hAnsi="Book Antiqua" w:cs="Times New Roman"/>
        </w:rPr>
        <w:t>Kamenička (662658), obec Kamenice, okres Jihlava</w:t>
      </w:r>
      <w:r w:rsidR="004930FC" w:rsidRPr="00134FEA">
        <w:rPr>
          <w:rFonts w:ascii="Book Antiqua" w:hAnsi="Book Antiqua" w:cs="Times New Roman"/>
        </w:rPr>
        <w:t xml:space="preserve">, </w:t>
      </w:r>
      <w:r w:rsidR="00CF7D27">
        <w:rPr>
          <w:rFonts w:ascii="Book Antiqua" w:hAnsi="Book Antiqua" w:cs="Times New Roman"/>
        </w:rPr>
        <w:t>Kraj Vysočina</w:t>
      </w:r>
      <w:r w:rsidR="004930FC" w:rsidRPr="00134FEA">
        <w:rPr>
          <w:rFonts w:ascii="Book Antiqua" w:hAnsi="Book Antiqua" w:cs="Times New Roman"/>
        </w:rPr>
        <w:t xml:space="preserve"> </w:t>
      </w:r>
      <w:r w:rsidRPr="00134FEA">
        <w:rPr>
          <w:rFonts w:ascii="Book Antiqua" w:hAnsi="Book Antiqua" w:cs="Times New Roman"/>
        </w:rPr>
        <w:t>(přesné vymezení je součástí projektové dokumentace).</w:t>
      </w:r>
    </w:p>
    <w:p w14:paraId="7213689D" w14:textId="77777777" w:rsidR="00906F84" w:rsidRPr="00134FEA" w:rsidRDefault="00906F84">
      <w:pPr>
        <w:rPr>
          <w:rFonts w:ascii="Book Antiqua" w:hAnsi="Book Antiqua" w:cs="Times New Roman"/>
        </w:rPr>
      </w:pPr>
    </w:p>
    <w:p w14:paraId="6DA14DD0" w14:textId="77777777" w:rsidR="00906F84" w:rsidRPr="00134FEA" w:rsidRDefault="00906F84">
      <w:pPr>
        <w:rPr>
          <w:rFonts w:ascii="Book Antiqua" w:hAnsi="Book Antiqua" w:cs="Times New Roman"/>
        </w:rPr>
      </w:pPr>
    </w:p>
    <w:p w14:paraId="60330B4A" w14:textId="77777777" w:rsidR="00906F84" w:rsidRPr="00134FEA" w:rsidRDefault="00906F84">
      <w:pPr>
        <w:rPr>
          <w:rFonts w:ascii="Book Antiqua" w:hAnsi="Book Antiqua" w:cs="Times New Roman"/>
        </w:rPr>
      </w:pPr>
    </w:p>
    <w:p w14:paraId="2144F0EC" w14:textId="77777777" w:rsidR="00906F84" w:rsidRPr="00134FEA" w:rsidRDefault="00906F84" w:rsidP="00051367">
      <w:pPr>
        <w:jc w:val="center"/>
        <w:rPr>
          <w:rFonts w:ascii="Book Antiqua" w:hAnsi="Book Antiqua" w:cs="Times New Roman"/>
          <w:b/>
        </w:rPr>
      </w:pPr>
      <w:r w:rsidRPr="00134FEA">
        <w:rPr>
          <w:rFonts w:ascii="Book Antiqua" w:hAnsi="Book Antiqua" w:cs="Times New Roman"/>
          <w:b/>
        </w:rPr>
        <w:t>V. Cena</w:t>
      </w:r>
    </w:p>
    <w:p w14:paraId="6CDB5BCF" w14:textId="77777777" w:rsidR="00906F84" w:rsidRPr="00134FEA" w:rsidRDefault="00906F84">
      <w:pPr>
        <w:ind w:left="426" w:hanging="426"/>
        <w:rPr>
          <w:rFonts w:ascii="Book Antiqua" w:hAnsi="Book Antiqua" w:cs="Times New Roman"/>
        </w:rPr>
      </w:pPr>
      <w:r w:rsidRPr="00134FEA">
        <w:rPr>
          <w:rFonts w:ascii="Book Antiqua" w:hAnsi="Book Antiqua" w:cs="Times New Roman"/>
        </w:rPr>
        <w:t>1.</w:t>
      </w:r>
      <w:r w:rsidRPr="00134FEA">
        <w:rPr>
          <w:rFonts w:ascii="Book Antiqua" w:hAnsi="Book Antiqua" w:cs="Times New Roman"/>
        </w:rPr>
        <w:tab/>
        <w:t>Objednatel neposkytuje zálohy.</w:t>
      </w:r>
    </w:p>
    <w:p w14:paraId="365DF861" w14:textId="77777777" w:rsidR="00906F84" w:rsidRPr="00134FEA" w:rsidRDefault="00906F84">
      <w:pPr>
        <w:ind w:left="426" w:hanging="426"/>
        <w:rPr>
          <w:rFonts w:ascii="Book Antiqua" w:hAnsi="Book Antiqua" w:cs="Times New Roman"/>
        </w:rPr>
      </w:pPr>
      <w:r w:rsidRPr="00134FEA">
        <w:rPr>
          <w:rFonts w:ascii="Book Antiqua" w:hAnsi="Book Antiqua" w:cs="Times New Roman"/>
        </w:rPr>
        <w:t>2.</w:t>
      </w:r>
      <w:r w:rsidRPr="00134FEA">
        <w:rPr>
          <w:rFonts w:ascii="Book Antiqua" w:hAnsi="Book Antiqua" w:cs="Times New Roman"/>
        </w:rPr>
        <w:tab/>
        <w:t xml:space="preserve">Cena za dílo je sjednaná dohodou smluvních stran podle zákona č. 526/1990 Sb. o cenách, ve znění pozdějších změn a </w:t>
      </w:r>
      <w:r w:rsidRPr="009E656A">
        <w:rPr>
          <w:rFonts w:ascii="Book Antiqua" w:hAnsi="Book Antiqua"/>
          <w:highlight w:val="yellow"/>
        </w:rPr>
        <w:t>činí …………...</w:t>
      </w:r>
      <w:r w:rsidRPr="009E656A">
        <w:rPr>
          <w:rFonts w:ascii="Book Antiqua" w:hAnsi="Book Antiqua"/>
          <w:highlight w:val="yellow"/>
        </w:rPr>
        <w:tab/>
        <w:t xml:space="preserve"> bez DPH, DPH samostatně …………, celkem ……………</w:t>
      </w:r>
      <w:r w:rsidRPr="009E656A">
        <w:rPr>
          <w:rFonts w:ascii="Book Antiqua" w:hAnsi="Book Antiqua"/>
          <w:highlight w:val="yellow"/>
        </w:rPr>
        <w:tab/>
        <w:t>s DPH.</w:t>
      </w:r>
    </w:p>
    <w:p w14:paraId="4E0E7588" w14:textId="77777777" w:rsidR="00906F84" w:rsidRPr="00134FEA" w:rsidRDefault="00906F84">
      <w:pPr>
        <w:ind w:left="426" w:hanging="426"/>
        <w:rPr>
          <w:rFonts w:ascii="Book Antiqua" w:hAnsi="Book Antiqua" w:cs="Times New Roman"/>
        </w:rPr>
      </w:pPr>
      <w:r w:rsidRPr="00134FEA">
        <w:rPr>
          <w:rFonts w:ascii="Book Antiqua" w:hAnsi="Book Antiqua" w:cs="Times New Roman"/>
        </w:rPr>
        <w:t>3.</w:t>
      </w:r>
      <w:r w:rsidRPr="00134FEA">
        <w:rPr>
          <w:rFonts w:ascii="Book Antiqua" w:hAnsi="Book Antiqua" w:cs="Times New Roman"/>
        </w:rPr>
        <w:tab/>
        <w:t>Cena za dílo je sjednána jako cena nejvýše přípustná a zahrnuje i zhotovení propagačních panelů a informační desky dle čl. VIII odst. 5. Cenu za dílo je možno překročit jen za těchto podmínek:</w:t>
      </w:r>
    </w:p>
    <w:p w14:paraId="1BBFC983" w14:textId="77777777" w:rsidR="00906F84" w:rsidRPr="00134FEA" w:rsidRDefault="00906F84">
      <w:pPr>
        <w:ind w:left="709" w:hanging="283"/>
        <w:rPr>
          <w:rFonts w:ascii="Book Antiqua" w:hAnsi="Book Antiqua" w:cs="Times New Roman"/>
        </w:rPr>
      </w:pPr>
      <w:r w:rsidRPr="00134FEA">
        <w:rPr>
          <w:rFonts w:ascii="Book Antiqua" w:hAnsi="Book Antiqua" w:cs="Times New Roman"/>
        </w:rPr>
        <w:t>-</w:t>
      </w:r>
      <w:r w:rsidRPr="00134FEA">
        <w:rPr>
          <w:rFonts w:ascii="Book Antiqua" w:hAnsi="Book Antiqua" w:cs="Times New Roman"/>
        </w:rPr>
        <w:tab/>
        <w:t>pokud dojde ke změnám, doplňkům nebo rozšíření předmětu díla proti schválené projektové dokumentaci na základě požadavku objednatele,</w:t>
      </w:r>
    </w:p>
    <w:p w14:paraId="27A257AB" w14:textId="77777777" w:rsidR="00906F84" w:rsidRPr="00134FEA" w:rsidRDefault="00906F84">
      <w:pPr>
        <w:ind w:left="709" w:hanging="283"/>
        <w:rPr>
          <w:rFonts w:ascii="Book Antiqua" w:hAnsi="Book Antiqua" w:cs="Times New Roman"/>
        </w:rPr>
      </w:pPr>
      <w:r w:rsidRPr="00134FEA">
        <w:rPr>
          <w:rFonts w:ascii="Book Antiqua" w:hAnsi="Book Antiqua" w:cs="Times New Roman"/>
        </w:rPr>
        <w:t>-</w:t>
      </w:r>
      <w:r w:rsidRPr="00134FEA">
        <w:rPr>
          <w:rFonts w:ascii="Book Antiqua" w:hAnsi="Book Antiqua" w:cs="Times New Roman"/>
        </w:rPr>
        <w:tab/>
        <w:t>pokud v průběhu provádění díla dojde ke změnám sazeb daně z přidané hodnoty,</w:t>
      </w:r>
    </w:p>
    <w:p w14:paraId="1A0A13FD" w14:textId="77777777" w:rsidR="00906F84" w:rsidRPr="00134FEA" w:rsidRDefault="00906F84">
      <w:pPr>
        <w:ind w:left="709" w:hanging="283"/>
        <w:rPr>
          <w:rFonts w:ascii="Book Antiqua" w:hAnsi="Book Antiqua" w:cs="Times New Roman"/>
        </w:rPr>
      </w:pPr>
      <w:r w:rsidRPr="00134FEA">
        <w:rPr>
          <w:rFonts w:ascii="Book Antiqua" w:hAnsi="Book Antiqua" w:cs="Times New Roman"/>
        </w:rPr>
        <w:t>-</w:t>
      </w:r>
      <w:r w:rsidRPr="00134FEA">
        <w:rPr>
          <w:rFonts w:ascii="Book Antiqua" w:hAnsi="Book Antiqua" w:cs="Times New Roman"/>
        </w:rPr>
        <w:tab/>
        <w:t>pokud v průběhu provádění díla dojde ke změnám legislativních či technických předpisů a norem, které mají prokazatelný vliv na překročení ceny.</w:t>
      </w:r>
    </w:p>
    <w:p w14:paraId="0FAD94B9" w14:textId="77777777" w:rsidR="00906F84" w:rsidRPr="00134FEA" w:rsidRDefault="00906F84" w:rsidP="00C570F4">
      <w:pPr>
        <w:numPr>
          <w:ilvl w:val="0"/>
          <w:numId w:val="16"/>
        </w:numPr>
        <w:tabs>
          <w:tab w:val="clear" w:pos="720"/>
        </w:tabs>
        <w:ind w:left="426" w:hanging="426"/>
        <w:rPr>
          <w:rFonts w:ascii="Book Antiqua" w:hAnsi="Book Antiqua" w:cs="Times New Roman"/>
        </w:rPr>
      </w:pPr>
      <w:r w:rsidRPr="00134FEA">
        <w:rPr>
          <w:rFonts w:ascii="Book Antiqua" w:hAnsi="Book Antiqua" w:cs="Times New Roman"/>
        </w:rPr>
        <w:t>Se sjednanou cenou zhotovitel při fakturaci vyúčtuje objednateli také daň z přidané hodnoty v procentní sazbě odpovídající zákonné úpravě účinné k datu uskutečněného zdanitelného plnění, je-li zhotovitel plátcem DPH.</w:t>
      </w:r>
    </w:p>
    <w:p w14:paraId="112F3F72" w14:textId="77777777" w:rsidR="00906F84" w:rsidRPr="00134FEA" w:rsidRDefault="00906F84">
      <w:pPr>
        <w:ind w:left="426" w:hanging="426"/>
        <w:rPr>
          <w:rFonts w:ascii="Book Antiqua" w:hAnsi="Book Antiqua" w:cs="Times New Roman"/>
        </w:rPr>
      </w:pPr>
      <w:r w:rsidRPr="00134FEA">
        <w:rPr>
          <w:rFonts w:ascii="Book Antiqua" w:hAnsi="Book Antiqua" w:cs="Times New Roman"/>
        </w:rPr>
        <w:t>5.</w:t>
      </w:r>
      <w:r w:rsidRPr="00134FEA">
        <w:rPr>
          <w:rFonts w:ascii="Book Antiqua" w:hAnsi="Book Antiqua" w:cs="Times New Roman"/>
        </w:rPr>
        <w:tab/>
        <w:t xml:space="preserve">Dohodnutá cena zahrnuje veškeré náklady zhotovitele související s provedením díla včetně zařízení pracoviště (mimo vlastní dílo i např. náklady na zřízení, provoz, údržbu a vyklizení zařízení pracoviště, náklady související s pořízením fotodokumentace před a po provedení úpravy, kompletací </w:t>
      </w:r>
      <w:r w:rsidR="009E656A" w:rsidRPr="00134FEA">
        <w:rPr>
          <w:rFonts w:ascii="Book Antiqua" w:hAnsi="Book Antiqua" w:cs="Times New Roman"/>
        </w:rPr>
        <w:t>díla</w:t>
      </w:r>
      <w:r w:rsidRPr="00134FEA">
        <w:rPr>
          <w:rFonts w:ascii="Book Antiqua" w:hAnsi="Book Antiqua" w:cs="Times New Roman"/>
        </w:rPr>
        <w:t xml:space="preserve"> apod.), zisk zhotovitele, daň z přidané hodnoty a očekávaný vývoj cen k datu předání díla. Cena díla dále obsahuje i náklady na zabezpečení bezpečnosti a hygieny práce, opatření k ochraně životního prostředí, pojištění osob z odpovědnosti za škodu způsobenou třetím osobám v rámci činnosti zhotovitele, organizační a koordinační činnost a zajištění nezbytných případných dopravních opatření.</w:t>
      </w:r>
    </w:p>
    <w:p w14:paraId="5CA1C1C4" w14:textId="77777777" w:rsidR="00906F84" w:rsidRPr="00134FEA" w:rsidRDefault="00906F84">
      <w:pPr>
        <w:ind w:left="426" w:hanging="426"/>
        <w:rPr>
          <w:rFonts w:ascii="Book Antiqua" w:hAnsi="Book Antiqua" w:cs="Times New Roman"/>
        </w:rPr>
      </w:pPr>
      <w:r w:rsidRPr="00134FEA">
        <w:rPr>
          <w:rFonts w:ascii="Book Antiqua" w:hAnsi="Book Antiqua" w:cs="Times New Roman"/>
        </w:rPr>
        <w:t>6.</w:t>
      </w:r>
      <w:r w:rsidRPr="00134FEA">
        <w:rPr>
          <w:rFonts w:ascii="Book Antiqua" w:hAnsi="Book Antiqua" w:cs="Times New Roman"/>
        </w:rPr>
        <w:tab/>
        <w:t>Případné práce a dodávky touto smlouvou nesjednané musí být objednatelem předem písemně odsouhlasené. Zhotovitel je povinen předložit objednateli ocenění těchto prací v jednotkových cenách shodných s původním předmětem plnění smlouvy. Navýšení rozsahu prací a dodávek i navýšení ceny musí být zakotveno v písemném dodatku k této smlouvě. Jestliže zhotovitel provede práce vyvolané prováděním díla v rozporu s touto smlouvou či práce uložené správními orgány jako důsledek nekvalitního provádění prací, za něž zhotovitel odpovídá, nemá zhotovitel právo na zaplacení těchto dodatečně provedených prací.</w:t>
      </w:r>
    </w:p>
    <w:p w14:paraId="449375BD" w14:textId="77777777" w:rsidR="00906F84" w:rsidRPr="00134FEA" w:rsidRDefault="00906F84">
      <w:pPr>
        <w:ind w:left="426" w:hanging="426"/>
        <w:rPr>
          <w:rFonts w:ascii="Book Antiqua" w:hAnsi="Book Antiqua" w:cs="Times New Roman"/>
        </w:rPr>
      </w:pPr>
      <w:r w:rsidRPr="00134FEA">
        <w:rPr>
          <w:rFonts w:ascii="Book Antiqua" w:hAnsi="Book Antiqua" w:cs="Times New Roman"/>
        </w:rPr>
        <w:t>7.</w:t>
      </w:r>
      <w:r w:rsidRPr="00134FEA">
        <w:rPr>
          <w:rFonts w:ascii="Book Antiqua" w:hAnsi="Book Antiqua" w:cs="Times New Roman"/>
        </w:rPr>
        <w:tab/>
        <w:t>Ocenění prací je doloženo výkazem výměr vyplněným zhotovitelem (také „oceněný výkaz výměr")</w:t>
      </w:r>
      <w:r w:rsidR="007545CB" w:rsidRPr="00134FEA">
        <w:rPr>
          <w:rFonts w:ascii="Book Antiqua" w:hAnsi="Book Antiqua" w:cs="Times New Roman"/>
        </w:rPr>
        <w:t>, který je přílohou této smlouvy</w:t>
      </w:r>
      <w:r w:rsidRPr="00134FEA">
        <w:rPr>
          <w:rFonts w:ascii="Book Antiqua" w:hAnsi="Book Antiqua" w:cs="Times New Roman"/>
        </w:rPr>
        <w:t>.</w:t>
      </w:r>
    </w:p>
    <w:p w14:paraId="68189EF6" w14:textId="77777777" w:rsidR="00906F84" w:rsidRPr="00134FEA" w:rsidRDefault="00906F84">
      <w:pPr>
        <w:ind w:left="426" w:hanging="426"/>
        <w:rPr>
          <w:rFonts w:ascii="Book Antiqua" w:hAnsi="Book Antiqua" w:cs="Times New Roman"/>
        </w:rPr>
      </w:pPr>
    </w:p>
    <w:p w14:paraId="13973244" w14:textId="77777777" w:rsidR="00906F84" w:rsidRPr="00134FEA" w:rsidRDefault="00906F84" w:rsidP="00051367">
      <w:pPr>
        <w:rPr>
          <w:rFonts w:ascii="Book Antiqua" w:hAnsi="Book Antiqua" w:cs="Times New Roman"/>
          <w:b/>
        </w:rPr>
      </w:pPr>
    </w:p>
    <w:p w14:paraId="2A700796" w14:textId="77777777" w:rsidR="00C570F4" w:rsidRPr="00134FEA" w:rsidRDefault="00C570F4" w:rsidP="00051367">
      <w:pPr>
        <w:ind w:left="426" w:hanging="426"/>
        <w:jc w:val="center"/>
        <w:rPr>
          <w:rFonts w:ascii="Book Antiqua" w:hAnsi="Book Antiqua" w:cs="Times New Roman"/>
          <w:b/>
        </w:rPr>
      </w:pPr>
    </w:p>
    <w:p w14:paraId="26DFD7C4" w14:textId="77777777" w:rsidR="00906F84" w:rsidRPr="00134FEA" w:rsidRDefault="00906F84" w:rsidP="00051367">
      <w:pPr>
        <w:ind w:left="426" w:hanging="426"/>
        <w:jc w:val="center"/>
        <w:rPr>
          <w:rFonts w:ascii="Book Antiqua" w:hAnsi="Book Antiqua" w:cs="Times New Roman"/>
          <w:b/>
        </w:rPr>
      </w:pPr>
      <w:r w:rsidRPr="00134FEA">
        <w:rPr>
          <w:rFonts w:ascii="Book Antiqua" w:hAnsi="Book Antiqua" w:cs="Times New Roman"/>
          <w:b/>
        </w:rPr>
        <w:t>VI. Platební a fakturační podmínky</w:t>
      </w:r>
    </w:p>
    <w:p w14:paraId="74653E9C" w14:textId="77777777" w:rsidR="00645B88" w:rsidRPr="009E656A" w:rsidRDefault="00645B88" w:rsidP="009E656A">
      <w:pPr>
        <w:numPr>
          <w:ilvl w:val="0"/>
          <w:numId w:val="48"/>
        </w:numPr>
        <w:suppressAutoHyphens w:val="0"/>
        <w:rPr>
          <w:rFonts w:ascii="Book Antiqua" w:hAnsi="Book Antiqua"/>
        </w:rPr>
      </w:pPr>
      <w:bookmarkStart w:id="2" w:name="_Hlk69886109"/>
      <w:r w:rsidRPr="009E656A">
        <w:rPr>
          <w:rFonts w:ascii="Book Antiqua" w:hAnsi="Book Antiqua"/>
        </w:rPr>
        <w:t>Cena díla bude zaplacena objednatelem na základě vystaveného daňového dokladu – faktury. Objednatel uhradí zpravidla měsíční fakturaci provedených prací a dodávek na základě vzájemně odsouhlasených soupisů skutečně provedených prací a zjišťovacích protokolů předmětu plnění veřejné zakázky odsouhlasených ze strany TDI, který bude nedílnou přílohou faktur</w:t>
      </w:r>
      <w:r w:rsidRPr="009E656A">
        <w:rPr>
          <w:rFonts w:ascii="Book Antiqua" w:hAnsi="Book Antiqua"/>
          <w:snapToGrid w:val="0"/>
        </w:rPr>
        <w:t>.</w:t>
      </w:r>
    </w:p>
    <w:p w14:paraId="6B1FE0A7" w14:textId="77777777" w:rsidR="00645B88" w:rsidRPr="009E656A" w:rsidRDefault="00645B88" w:rsidP="009E656A">
      <w:pPr>
        <w:numPr>
          <w:ilvl w:val="0"/>
          <w:numId w:val="48"/>
        </w:numPr>
        <w:suppressAutoHyphens w:val="0"/>
        <w:rPr>
          <w:rFonts w:ascii="Book Antiqua" w:hAnsi="Book Antiqua"/>
        </w:rPr>
      </w:pPr>
      <w:r w:rsidRPr="009E656A">
        <w:rPr>
          <w:rFonts w:ascii="Book Antiqua" w:hAnsi="Book Antiqua"/>
          <w:snapToGrid w:val="0"/>
        </w:rPr>
        <w:t xml:space="preserve">Konečná faktura může být objednateli zaslána až po úspěšném přejímacím řízení bez vad a nedodělků, podle položkového rozpočtu provedených prací a dodávek, který bude nedílnou součástí faktury. </w:t>
      </w:r>
    </w:p>
    <w:p w14:paraId="40FA5BC8" w14:textId="77777777" w:rsidR="00645B88" w:rsidRPr="009E656A" w:rsidRDefault="00645B88" w:rsidP="009E656A">
      <w:pPr>
        <w:ind w:left="360"/>
        <w:rPr>
          <w:rFonts w:ascii="Book Antiqua" w:hAnsi="Book Antiqua"/>
        </w:rPr>
      </w:pPr>
      <w:r w:rsidRPr="009E656A">
        <w:rPr>
          <w:rFonts w:ascii="Book Antiqua" w:hAnsi="Book Antiqua"/>
          <w:snapToGrid w:val="0"/>
        </w:rPr>
        <w:t>Faktura musí obsahovat mimo náležitosti uvedené v bodě 6:</w:t>
      </w:r>
    </w:p>
    <w:p w14:paraId="5F9FDDE6" w14:textId="77777777" w:rsidR="00645B88" w:rsidRPr="009E656A" w:rsidRDefault="00645B88" w:rsidP="009E656A">
      <w:pPr>
        <w:widowControl w:val="0"/>
        <w:ind w:left="709" w:hanging="709"/>
        <w:rPr>
          <w:rFonts w:ascii="Book Antiqua" w:hAnsi="Book Antiqua"/>
          <w:snapToGrid w:val="0"/>
        </w:rPr>
      </w:pPr>
      <w:r w:rsidRPr="009E656A">
        <w:rPr>
          <w:rFonts w:ascii="Book Antiqua" w:hAnsi="Book Antiqua"/>
          <w:snapToGrid w:val="0"/>
        </w:rPr>
        <w:tab/>
        <w:t>- výslovný název " konečná faktura "</w:t>
      </w:r>
    </w:p>
    <w:p w14:paraId="13109D05" w14:textId="77777777" w:rsidR="00645B88" w:rsidRPr="009E656A" w:rsidRDefault="00645B88" w:rsidP="009E656A">
      <w:pPr>
        <w:widowControl w:val="0"/>
        <w:ind w:left="709" w:hanging="709"/>
        <w:rPr>
          <w:rFonts w:ascii="Book Antiqua" w:hAnsi="Book Antiqua"/>
          <w:snapToGrid w:val="0"/>
        </w:rPr>
      </w:pPr>
      <w:r w:rsidRPr="009E656A">
        <w:rPr>
          <w:rFonts w:ascii="Book Antiqua" w:hAnsi="Book Antiqua"/>
          <w:snapToGrid w:val="0"/>
        </w:rPr>
        <w:tab/>
        <w:t>- celkovou sjednanou cenu bez DPH (režim přenesené daňové povinnosti)</w:t>
      </w:r>
    </w:p>
    <w:p w14:paraId="7F6481D5" w14:textId="77777777" w:rsidR="00645B88" w:rsidRPr="009E656A" w:rsidRDefault="00645B88" w:rsidP="009E656A">
      <w:pPr>
        <w:widowControl w:val="0"/>
        <w:ind w:left="709" w:hanging="709"/>
        <w:rPr>
          <w:rFonts w:ascii="Book Antiqua" w:hAnsi="Book Antiqua"/>
          <w:snapToGrid w:val="0"/>
        </w:rPr>
      </w:pPr>
      <w:r w:rsidRPr="009E656A">
        <w:rPr>
          <w:rFonts w:ascii="Book Antiqua" w:hAnsi="Book Antiqua"/>
          <w:snapToGrid w:val="0"/>
        </w:rPr>
        <w:tab/>
        <w:t>- soupis všech uhrazených faktur</w:t>
      </w:r>
    </w:p>
    <w:p w14:paraId="4DD5D159" w14:textId="77777777" w:rsidR="00645B88" w:rsidRPr="009E656A" w:rsidRDefault="00645B88" w:rsidP="009E656A">
      <w:pPr>
        <w:widowControl w:val="0"/>
        <w:ind w:left="709" w:hanging="709"/>
        <w:rPr>
          <w:rFonts w:ascii="Book Antiqua" w:hAnsi="Book Antiqua"/>
          <w:snapToGrid w:val="0"/>
        </w:rPr>
      </w:pPr>
      <w:r w:rsidRPr="009E656A">
        <w:rPr>
          <w:rFonts w:ascii="Book Antiqua" w:hAnsi="Book Antiqua"/>
          <w:snapToGrid w:val="0"/>
        </w:rPr>
        <w:tab/>
        <w:t>- částku zbývající k úhradě bez DPH (režim přenesené daňové povinnosti)</w:t>
      </w:r>
    </w:p>
    <w:p w14:paraId="1ECD1EAC" w14:textId="77777777" w:rsidR="00645B88" w:rsidRPr="009E656A" w:rsidRDefault="00645B88" w:rsidP="009E656A">
      <w:pPr>
        <w:widowControl w:val="0"/>
        <w:ind w:left="709" w:hanging="709"/>
        <w:rPr>
          <w:rFonts w:ascii="Book Antiqua" w:hAnsi="Book Antiqua"/>
          <w:snapToGrid w:val="0"/>
        </w:rPr>
      </w:pPr>
      <w:r w:rsidRPr="009E656A">
        <w:rPr>
          <w:rFonts w:ascii="Book Antiqua" w:hAnsi="Book Antiqua"/>
          <w:snapToGrid w:val="0"/>
        </w:rPr>
        <w:tab/>
        <w:t>Bez kterékoliv z těchto náležitostí nebude konečná faktura proplacena.</w:t>
      </w:r>
    </w:p>
    <w:p w14:paraId="3E1E7012" w14:textId="77777777" w:rsidR="00645B88" w:rsidRPr="009E656A" w:rsidRDefault="00645B88" w:rsidP="009E656A">
      <w:pPr>
        <w:numPr>
          <w:ilvl w:val="0"/>
          <w:numId w:val="48"/>
        </w:numPr>
        <w:suppressAutoHyphens w:val="0"/>
        <w:rPr>
          <w:rFonts w:ascii="Book Antiqua" w:hAnsi="Book Antiqua"/>
        </w:rPr>
      </w:pPr>
      <w:r w:rsidRPr="009E656A">
        <w:rPr>
          <w:rFonts w:ascii="Book Antiqua" w:hAnsi="Book Antiqua"/>
        </w:rPr>
        <w:t xml:space="preserve">Podkladem pro vystavení konečné faktury je protokol o předání a převzetí díla bez vad a nedodělků stvrzený oběma smluvními stranami, za objednatele protokol podepisuje též technický dozor investora. </w:t>
      </w:r>
    </w:p>
    <w:p w14:paraId="30BE363C" w14:textId="77777777" w:rsidR="00645B88" w:rsidRPr="009E656A" w:rsidRDefault="00645B88" w:rsidP="009E656A">
      <w:pPr>
        <w:numPr>
          <w:ilvl w:val="0"/>
          <w:numId w:val="48"/>
        </w:numPr>
        <w:suppressAutoHyphens w:val="0"/>
        <w:rPr>
          <w:rFonts w:ascii="Book Antiqua" w:hAnsi="Book Antiqua"/>
        </w:rPr>
      </w:pPr>
      <w:r w:rsidRPr="009E656A">
        <w:rPr>
          <w:rFonts w:ascii="Book Antiqua" w:hAnsi="Book Antiqua"/>
        </w:rPr>
        <w:t xml:space="preserve">Daňový </w:t>
      </w:r>
      <w:r w:rsidR="009E656A" w:rsidRPr="009E656A">
        <w:rPr>
          <w:rFonts w:ascii="Book Antiqua" w:hAnsi="Book Antiqua"/>
        </w:rPr>
        <w:t>doklad – faktura</w:t>
      </w:r>
      <w:r w:rsidRPr="009E656A">
        <w:rPr>
          <w:rFonts w:ascii="Book Antiqua" w:hAnsi="Book Antiqua"/>
        </w:rPr>
        <w:t xml:space="preserve"> obsahuje kromě čísla smlouvy a lhůty splatnosti, která činí </w:t>
      </w:r>
      <w:r w:rsidRPr="009E656A">
        <w:rPr>
          <w:rFonts w:ascii="Book Antiqua" w:hAnsi="Book Antiqua"/>
          <w:b/>
        </w:rPr>
        <w:t>30</w:t>
      </w:r>
      <w:r w:rsidRPr="009E656A">
        <w:rPr>
          <w:rFonts w:ascii="Book Antiqua" w:hAnsi="Book Antiqua"/>
        </w:rPr>
        <w:t xml:space="preserve"> </w:t>
      </w:r>
      <w:r w:rsidRPr="009E656A">
        <w:rPr>
          <w:rFonts w:ascii="Book Antiqua" w:hAnsi="Book Antiqua"/>
          <w:b/>
        </w:rPr>
        <w:t>dnů</w:t>
      </w:r>
      <w:r w:rsidRPr="009E656A">
        <w:rPr>
          <w:rFonts w:ascii="Book Antiqua" w:hAnsi="Book Antiqua"/>
        </w:rPr>
        <w:t xml:space="preserve"> od doručení faktury objednateli, také náležitosti daňového dokladu dle § 28 zákona č. 235/2004 </w:t>
      </w:r>
      <w:r w:rsidR="009E656A" w:rsidRPr="009E656A">
        <w:rPr>
          <w:rFonts w:ascii="Book Antiqua" w:hAnsi="Book Antiqua"/>
        </w:rPr>
        <w:t>Sb.</w:t>
      </w:r>
      <w:r w:rsidRPr="009E656A">
        <w:rPr>
          <w:rFonts w:ascii="Book Antiqua" w:hAnsi="Book Antiqua"/>
        </w:rPr>
        <w:t xml:space="preserve"> V případě, že faktura nebude mít odpovídající náležitosti, je objednatel oprávněn zaslat ji ve lhůtě splatnosti zpět zhotoviteli k doplnění, aniž se tak dostane do prodlení se splatností. Lhůta splatnosti počíná běžet znovu od opětovného zaslání náležitě doplněného či opraveného dokladu. </w:t>
      </w:r>
    </w:p>
    <w:p w14:paraId="0C337185" w14:textId="77777777" w:rsidR="00645B88" w:rsidRPr="009E656A" w:rsidRDefault="00645B88" w:rsidP="009E656A">
      <w:pPr>
        <w:numPr>
          <w:ilvl w:val="0"/>
          <w:numId w:val="48"/>
        </w:numPr>
        <w:suppressAutoHyphens w:val="0"/>
        <w:rPr>
          <w:rFonts w:ascii="Book Antiqua" w:hAnsi="Book Antiqua"/>
        </w:rPr>
      </w:pPr>
      <w:r w:rsidRPr="009E656A">
        <w:rPr>
          <w:rFonts w:ascii="Book Antiqua" w:hAnsi="Book Antiqua"/>
        </w:rPr>
        <w:t>Městys Kamenice, jako příjemce plnění, které je předmětem této smlouvy</w:t>
      </w:r>
      <w:r w:rsidRPr="009E656A">
        <w:rPr>
          <w:rFonts w:ascii="Book Antiqua" w:hAnsi="Book Antiqua"/>
          <w:i/>
        </w:rPr>
        <w:t>,</w:t>
      </w:r>
      <w:r w:rsidRPr="009E656A">
        <w:rPr>
          <w:rFonts w:ascii="Book Antiqua" w:hAnsi="Book Antiqua"/>
        </w:rPr>
        <w:t xml:space="preserve"> tímto prohlašuje, že ve vztahu k danému plnění vystupuje jako osoba povinná k dani a že přijaté plnění použije výlučně pro účely, které jsou předmětem daně z přidané hodnoty. V důsledku těchto skutečností se u předmětného plnění použije režim přenesení daňové povinnosti dle § 92e zákona o DPH. </w:t>
      </w:r>
    </w:p>
    <w:p w14:paraId="2C96A700" w14:textId="77777777" w:rsidR="00645B88" w:rsidRPr="009E656A" w:rsidRDefault="00645B88" w:rsidP="009E656A">
      <w:pPr>
        <w:numPr>
          <w:ilvl w:val="0"/>
          <w:numId w:val="48"/>
        </w:numPr>
        <w:suppressAutoHyphens w:val="0"/>
        <w:rPr>
          <w:rFonts w:ascii="Book Antiqua" w:hAnsi="Book Antiqua"/>
        </w:rPr>
      </w:pPr>
      <w:r w:rsidRPr="009E656A">
        <w:rPr>
          <w:rFonts w:ascii="Book Antiqua" w:hAnsi="Book Antiqua"/>
        </w:rPr>
        <w:t xml:space="preserve">Úhrada ceny díla je provedena bezhotovostní formou převodem na bankovní účet zhotovitele. Obě smluvní strany se dohodly na tom, že peněžitý závazek je splněn dnem, kdy je částka odepsána z účtu objednatele. </w:t>
      </w:r>
    </w:p>
    <w:p w14:paraId="2A9180DF" w14:textId="77777777" w:rsidR="00906F84" w:rsidRPr="00134FEA" w:rsidRDefault="00906F84">
      <w:pPr>
        <w:ind w:left="426" w:hanging="426"/>
        <w:rPr>
          <w:rFonts w:ascii="Book Antiqua" w:hAnsi="Book Antiqua" w:cs="Times New Roman"/>
        </w:rPr>
      </w:pPr>
    </w:p>
    <w:bookmarkEnd w:id="2"/>
    <w:p w14:paraId="2B09A4A2" w14:textId="77777777" w:rsidR="00906F84" w:rsidRDefault="00906F84" w:rsidP="009E656A">
      <w:pPr>
        <w:rPr>
          <w:rFonts w:ascii="Book Antiqua" w:hAnsi="Book Antiqua" w:cs="Times New Roman"/>
        </w:rPr>
      </w:pPr>
    </w:p>
    <w:p w14:paraId="2BFDA87B" w14:textId="77777777" w:rsidR="00645B88" w:rsidRPr="00134FEA" w:rsidRDefault="00645B88">
      <w:pPr>
        <w:rPr>
          <w:rFonts w:ascii="Book Antiqua" w:hAnsi="Book Antiqua" w:cs="Times New Roman"/>
        </w:rPr>
      </w:pPr>
    </w:p>
    <w:p w14:paraId="3D35310E" w14:textId="77777777" w:rsidR="00906F84" w:rsidRPr="00134FEA" w:rsidRDefault="00906F84" w:rsidP="0001361A">
      <w:pPr>
        <w:jc w:val="center"/>
        <w:rPr>
          <w:rFonts w:ascii="Book Antiqua" w:hAnsi="Book Antiqua" w:cs="Times New Roman"/>
          <w:b/>
        </w:rPr>
      </w:pPr>
      <w:r w:rsidRPr="00134FEA">
        <w:rPr>
          <w:rFonts w:ascii="Book Antiqua" w:hAnsi="Book Antiqua" w:cs="Times New Roman"/>
          <w:b/>
        </w:rPr>
        <w:t>VII. Práva a povinnosti objednatele</w:t>
      </w:r>
    </w:p>
    <w:p w14:paraId="3CA7ACAB" w14:textId="77777777" w:rsidR="00906F84" w:rsidRPr="00134FEA" w:rsidRDefault="00906F84">
      <w:pPr>
        <w:numPr>
          <w:ilvl w:val="0"/>
          <w:numId w:val="7"/>
        </w:numPr>
        <w:ind w:left="426" w:hanging="426"/>
        <w:rPr>
          <w:rFonts w:ascii="Book Antiqua" w:hAnsi="Book Antiqua" w:cs="Times New Roman"/>
        </w:rPr>
      </w:pPr>
      <w:r w:rsidRPr="00134FEA">
        <w:rPr>
          <w:rFonts w:ascii="Book Antiqua" w:hAnsi="Book Antiqua" w:cs="Times New Roman"/>
        </w:rPr>
        <w:t>Objednatel, resp. autorský nebo technický dozor objednatele, je oprávněn provádět průběžný technický dozor nad prováděním díla, zúčastňovat se kontrolních dnů na pracovišti a soustavně sledovat zápisy v pracovním deníku, dostavit se na písemnou výzvu zhotovitele ke kontrole prací a včas provádět odsouhlasení soupisu provedených prací.</w:t>
      </w:r>
    </w:p>
    <w:p w14:paraId="0797FA03" w14:textId="77777777" w:rsidR="00906F84" w:rsidRPr="00134FEA" w:rsidRDefault="00906F84">
      <w:pPr>
        <w:numPr>
          <w:ilvl w:val="0"/>
          <w:numId w:val="7"/>
        </w:numPr>
        <w:ind w:left="426" w:hanging="426"/>
        <w:rPr>
          <w:rFonts w:ascii="Book Antiqua" w:hAnsi="Book Antiqua" w:cs="Times New Roman"/>
        </w:rPr>
      </w:pPr>
      <w:r w:rsidRPr="00134FEA">
        <w:rPr>
          <w:rFonts w:ascii="Book Antiqua" w:hAnsi="Book Antiqua" w:cs="Times New Roman"/>
        </w:rPr>
        <w:t>Neplnění smluvních závazků ze strany objednatele může být důvodem pro přerušení prací zhotovitelem. Vyskytne-li se zhotoviteli překážka v práci z důvodů na straně objednatele, zajistí objednatel její bezodkladné odstranění.</w:t>
      </w:r>
    </w:p>
    <w:p w14:paraId="6C5EE90E" w14:textId="77777777" w:rsidR="001E76E0" w:rsidRPr="00134FEA" w:rsidRDefault="00906F84" w:rsidP="001E76E0">
      <w:pPr>
        <w:numPr>
          <w:ilvl w:val="0"/>
          <w:numId w:val="7"/>
        </w:numPr>
        <w:ind w:left="426" w:hanging="426"/>
        <w:rPr>
          <w:rFonts w:ascii="Book Antiqua" w:hAnsi="Book Antiqua" w:cs="Times New Roman"/>
        </w:rPr>
      </w:pPr>
      <w:r w:rsidRPr="00134FEA">
        <w:rPr>
          <w:rFonts w:ascii="Book Antiqua" w:hAnsi="Book Antiqua" w:cs="Times New Roman"/>
        </w:rPr>
        <w:t>Objednatel je povinen předat zhotoviteli pracoviště v celém rozsahu prosté všech vad právních i faktických, včetně práv třetích osob v dohodnutém termínu. O předání pracoviště bude pořízen zápis.</w:t>
      </w:r>
    </w:p>
    <w:p w14:paraId="101F9F1F" w14:textId="77777777" w:rsidR="001E76E0" w:rsidRPr="00134FEA" w:rsidRDefault="001E76E0" w:rsidP="001E76E0">
      <w:pPr>
        <w:ind w:left="426"/>
        <w:rPr>
          <w:rFonts w:ascii="Book Antiqua" w:hAnsi="Book Antiqua" w:cs="Times New Roman"/>
        </w:rPr>
      </w:pPr>
    </w:p>
    <w:p w14:paraId="2828246E" w14:textId="77777777" w:rsidR="001E76E0" w:rsidRPr="00134FEA" w:rsidRDefault="001E76E0" w:rsidP="001E76E0">
      <w:pPr>
        <w:ind w:left="426"/>
        <w:rPr>
          <w:rFonts w:ascii="Book Antiqua" w:hAnsi="Book Antiqua" w:cs="Times New Roman"/>
        </w:rPr>
      </w:pPr>
    </w:p>
    <w:p w14:paraId="270A6455" w14:textId="77777777" w:rsidR="001E76E0" w:rsidRPr="00134FEA" w:rsidRDefault="001E76E0" w:rsidP="001E76E0">
      <w:pPr>
        <w:ind w:left="426"/>
        <w:rPr>
          <w:rFonts w:ascii="Book Antiqua" w:hAnsi="Book Antiqua" w:cs="Times New Roman"/>
        </w:rPr>
      </w:pPr>
    </w:p>
    <w:p w14:paraId="54B7D896" w14:textId="77777777" w:rsidR="00906F84" w:rsidRPr="00134FEA" w:rsidRDefault="00906F84" w:rsidP="0001361A">
      <w:pPr>
        <w:pStyle w:val="Heading40"/>
        <w:keepNext/>
        <w:keepLines/>
        <w:shd w:val="clear" w:color="auto" w:fill="auto"/>
        <w:spacing w:line="280" w:lineRule="atLeast"/>
        <w:jc w:val="center"/>
        <w:rPr>
          <w:rFonts w:ascii="Book Antiqua" w:hAnsi="Book Antiqua"/>
          <w:b/>
        </w:rPr>
      </w:pPr>
      <w:bookmarkStart w:id="3" w:name="bookmark16"/>
      <w:r w:rsidRPr="00134FEA">
        <w:rPr>
          <w:rFonts w:ascii="Book Antiqua" w:hAnsi="Book Antiqua"/>
          <w:b/>
        </w:rPr>
        <w:t>VIII.</w:t>
      </w:r>
      <w:bookmarkEnd w:id="3"/>
      <w:r w:rsidRPr="00134FEA">
        <w:rPr>
          <w:rFonts w:ascii="Book Antiqua" w:hAnsi="Book Antiqua"/>
          <w:b/>
        </w:rPr>
        <w:t xml:space="preserve"> </w:t>
      </w:r>
      <w:bookmarkStart w:id="4" w:name="bookmark17"/>
      <w:r w:rsidRPr="00134FEA">
        <w:rPr>
          <w:rFonts w:ascii="Book Antiqua" w:hAnsi="Book Antiqua"/>
          <w:b/>
        </w:rPr>
        <w:t>Pracovní deník</w:t>
      </w:r>
      <w:bookmarkEnd w:id="4"/>
    </w:p>
    <w:p w14:paraId="2BFCC5D0" w14:textId="77777777" w:rsidR="00906F84" w:rsidRPr="00134FEA" w:rsidRDefault="00906F84">
      <w:pPr>
        <w:pStyle w:val="Zkladntext1"/>
        <w:shd w:val="clear" w:color="auto" w:fill="auto"/>
        <w:spacing w:line="280" w:lineRule="atLeast"/>
        <w:ind w:left="426" w:right="40" w:hanging="426"/>
        <w:jc w:val="both"/>
        <w:rPr>
          <w:rFonts w:ascii="Book Antiqua" w:hAnsi="Book Antiqua"/>
        </w:rPr>
      </w:pPr>
      <w:r w:rsidRPr="00134FEA">
        <w:rPr>
          <w:rFonts w:ascii="Book Antiqua" w:hAnsi="Book Antiqua"/>
        </w:rPr>
        <w:t>1.</w:t>
      </w:r>
      <w:r w:rsidRPr="00134FEA">
        <w:rPr>
          <w:rFonts w:ascii="Book Antiqua" w:hAnsi="Book Antiqua"/>
        </w:rPr>
        <w:tab/>
        <w:t>Zhotovitel je povinen vést po celou dobu platnosti této smlouvy pracovní deník (dále jen „deník"). Do deníku zapisuje záznamy o pracích, které provádí pro objednatele. Zhotovitel je povinen do deníku zapisovat všechny skutečnosti rozhodné pro plnění této smlouvy. Zejména je povinen zapisovat údaje o časovém postupu prací, jejich jakosti, zdůvodnění odchylek (časových, věcných) prováděných prací.</w:t>
      </w:r>
    </w:p>
    <w:p w14:paraId="1B3D95CE" w14:textId="77777777" w:rsidR="00906F84" w:rsidRPr="00134FEA" w:rsidRDefault="00906F84">
      <w:pPr>
        <w:pStyle w:val="Zkladntext1"/>
        <w:numPr>
          <w:ilvl w:val="0"/>
          <w:numId w:val="13"/>
        </w:numPr>
        <w:shd w:val="clear" w:color="auto" w:fill="auto"/>
        <w:spacing w:line="280" w:lineRule="atLeast"/>
        <w:ind w:left="426" w:hanging="426"/>
        <w:jc w:val="both"/>
        <w:rPr>
          <w:rFonts w:ascii="Book Antiqua" w:hAnsi="Book Antiqua"/>
        </w:rPr>
      </w:pPr>
      <w:r w:rsidRPr="00134FEA">
        <w:rPr>
          <w:rFonts w:ascii="Book Antiqua" w:hAnsi="Book Antiqua"/>
        </w:rPr>
        <w:t>V deníku musí být uvedeno mimo jiné:</w:t>
      </w:r>
    </w:p>
    <w:p w14:paraId="24A8C020" w14:textId="77777777" w:rsidR="00906F84" w:rsidRPr="00134FEA" w:rsidRDefault="00906F84">
      <w:pPr>
        <w:pStyle w:val="Zkladntext1"/>
        <w:numPr>
          <w:ilvl w:val="0"/>
          <w:numId w:val="15"/>
        </w:numPr>
        <w:shd w:val="clear" w:color="auto" w:fill="auto"/>
        <w:tabs>
          <w:tab w:val="left" w:pos="857"/>
        </w:tabs>
        <w:spacing w:line="280" w:lineRule="atLeast"/>
        <w:rPr>
          <w:rFonts w:ascii="Book Antiqua" w:hAnsi="Book Antiqua"/>
        </w:rPr>
      </w:pPr>
      <w:r w:rsidRPr="00134FEA">
        <w:rPr>
          <w:rFonts w:ascii="Book Antiqua" w:hAnsi="Book Antiqua"/>
        </w:rPr>
        <w:t>název, sídlo, IČO zhotovitele,</w:t>
      </w:r>
    </w:p>
    <w:p w14:paraId="78DF5F9E" w14:textId="77777777" w:rsidR="00906F84" w:rsidRPr="00134FEA" w:rsidRDefault="00906F84">
      <w:pPr>
        <w:pStyle w:val="Zkladntext1"/>
        <w:numPr>
          <w:ilvl w:val="0"/>
          <w:numId w:val="15"/>
        </w:numPr>
        <w:shd w:val="clear" w:color="auto" w:fill="auto"/>
        <w:tabs>
          <w:tab w:val="left" w:pos="857"/>
        </w:tabs>
        <w:spacing w:line="280" w:lineRule="atLeast"/>
        <w:rPr>
          <w:rFonts w:ascii="Book Antiqua" w:hAnsi="Book Antiqua"/>
        </w:rPr>
      </w:pPr>
      <w:r w:rsidRPr="00134FEA">
        <w:rPr>
          <w:rFonts w:ascii="Book Antiqua" w:hAnsi="Book Antiqua"/>
        </w:rPr>
        <w:t>název, sídlo, IČO objednatele,</w:t>
      </w:r>
    </w:p>
    <w:p w14:paraId="2C6421FE" w14:textId="77777777" w:rsidR="00906F84" w:rsidRPr="00134FEA" w:rsidRDefault="00906F84">
      <w:pPr>
        <w:pStyle w:val="ListParagraph"/>
        <w:numPr>
          <w:ilvl w:val="0"/>
          <w:numId w:val="15"/>
        </w:numPr>
        <w:rPr>
          <w:rFonts w:ascii="Book Antiqua" w:hAnsi="Book Antiqua"/>
        </w:rPr>
      </w:pPr>
      <w:r w:rsidRPr="00134FEA">
        <w:rPr>
          <w:rFonts w:ascii="Book Antiqua" w:hAnsi="Book Antiqua"/>
        </w:rPr>
        <w:t>popis a množství provedených prací a jejich časový postup,</w:t>
      </w:r>
    </w:p>
    <w:p w14:paraId="1878CED7" w14:textId="77777777" w:rsidR="00906F84" w:rsidRPr="00134FEA" w:rsidRDefault="00906F84">
      <w:pPr>
        <w:pStyle w:val="Zkladntext1"/>
        <w:numPr>
          <w:ilvl w:val="0"/>
          <w:numId w:val="15"/>
        </w:numPr>
        <w:shd w:val="clear" w:color="auto" w:fill="auto"/>
        <w:tabs>
          <w:tab w:val="left" w:pos="857"/>
        </w:tabs>
        <w:spacing w:line="280" w:lineRule="atLeast"/>
        <w:rPr>
          <w:rFonts w:ascii="Book Antiqua" w:hAnsi="Book Antiqua"/>
        </w:rPr>
      </w:pPr>
      <w:r w:rsidRPr="00134FEA">
        <w:rPr>
          <w:rFonts w:ascii="Book Antiqua" w:hAnsi="Book Antiqua"/>
        </w:rPr>
        <w:t>dodávky materiálů a rostlin pro realizaci projektu,</w:t>
      </w:r>
    </w:p>
    <w:p w14:paraId="6DA3BF1B" w14:textId="77777777" w:rsidR="00906F84" w:rsidRPr="00134FEA" w:rsidRDefault="00906F84">
      <w:pPr>
        <w:numPr>
          <w:ilvl w:val="0"/>
          <w:numId w:val="15"/>
        </w:numPr>
        <w:rPr>
          <w:rFonts w:ascii="Book Antiqua" w:hAnsi="Book Antiqua"/>
        </w:rPr>
      </w:pPr>
      <w:r w:rsidRPr="00134FEA">
        <w:rPr>
          <w:rFonts w:ascii="Book Antiqua" w:hAnsi="Book Antiqua"/>
        </w:rPr>
        <w:t>počet pracovníků pracujících na realizaci projektu,</w:t>
      </w:r>
    </w:p>
    <w:p w14:paraId="3DE76712" w14:textId="77777777" w:rsidR="00906F84" w:rsidRPr="00134FEA" w:rsidRDefault="00906F84">
      <w:pPr>
        <w:pStyle w:val="ListParagraph"/>
        <w:numPr>
          <w:ilvl w:val="0"/>
          <w:numId w:val="15"/>
        </w:numPr>
        <w:tabs>
          <w:tab w:val="left" w:pos="857"/>
        </w:tabs>
        <w:spacing w:line="280" w:lineRule="atLeast"/>
        <w:rPr>
          <w:rFonts w:ascii="Book Antiqua" w:hAnsi="Book Antiqua"/>
        </w:rPr>
      </w:pPr>
      <w:r w:rsidRPr="00134FEA">
        <w:rPr>
          <w:rFonts w:ascii="Book Antiqua" w:hAnsi="Book Antiqua"/>
        </w:rPr>
        <w:t>nasazení mechanizačních prostředků pro realizaci projektu.</w:t>
      </w:r>
    </w:p>
    <w:p w14:paraId="7169E58B" w14:textId="77777777" w:rsidR="00906F84" w:rsidRPr="00134FEA" w:rsidRDefault="00906F84">
      <w:pPr>
        <w:pStyle w:val="Zkladntext1"/>
        <w:shd w:val="clear" w:color="auto" w:fill="auto"/>
        <w:spacing w:line="280" w:lineRule="atLeast"/>
        <w:ind w:left="426" w:right="40" w:firstLine="0"/>
        <w:jc w:val="both"/>
        <w:rPr>
          <w:rFonts w:ascii="Book Antiqua" w:hAnsi="Book Antiqua"/>
        </w:rPr>
      </w:pPr>
      <w:r w:rsidRPr="00134FEA">
        <w:rPr>
          <w:rFonts w:ascii="Book Antiqua" w:hAnsi="Book Antiqua"/>
        </w:rPr>
        <w:t>Deník je veden se dvěma oddělitelnými průpisy. Originály záznamů jsou součástí pracovního deníku a zůstávají u zhotovitele do dokončení díla. Po dokončení díla předá zhotovitel originál pracovního deníku objednateli. Dva stejnopisy si smluvní strany rozdělí. Veškeré listy deníku musí být očíslovány. V případě, že je postupně použito více deníků, musí být v záhlaví každého z nich uvedeno od kdy a do kdy byl deník veden a jeho pořadové číslo.</w:t>
      </w:r>
    </w:p>
    <w:p w14:paraId="0697F4B2" w14:textId="77777777" w:rsidR="00906F84" w:rsidRPr="00134FEA" w:rsidRDefault="00906F84">
      <w:pPr>
        <w:pStyle w:val="Zkladntext1"/>
        <w:numPr>
          <w:ilvl w:val="0"/>
          <w:numId w:val="13"/>
        </w:numPr>
        <w:shd w:val="clear" w:color="auto" w:fill="auto"/>
        <w:spacing w:line="280" w:lineRule="atLeast"/>
        <w:ind w:left="426" w:right="40" w:hanging="426"/>
        <w:jc w:val="both"/>
        <w:rPr>
          <w:rFonts w:ascii="Book Antiqua" w:hAnsi="Book Antiqua"/>
        </w:rPr>
      </w:pPr>
      <w:r w:rsidRPr="00134FEA">
        <w:rPr>
          <w:rFonts w:ascii="Book Antiqua" w:hAnsi="Book Antiqua"/>
        </w:rPr>
        <w:t>Zápisy do deníku čitelně zapisuje zhotovitel nebo jím pověřený zástupce v den, kdy byly práce provedeny nebo kdy nastaly okolnosti, které jsou předmětem zápisu. Mezi jednotlivými zápisy nesmí být vynechána volná místa. Pokud je nutné z deníku oddělit kopii a stránka deníku ještě není zcela popsána, pak zbývající část stránky originálu i kopie se proškrtne.</w:t>
      </w:r>
    </w:p>
    <w:p w14:paraId="0E92F30F" w14:textId="77777777" w:rsidR="00906F84" w:rsidRPr="00134FEA" w:rsidRDefault="00906F84">
      <w:pPr>
        <w:pStyle w:val="Zkladntext1"/>
        <w:numPr>
          <w:ilvl w:val="0"/>
          <w:numId w:val="13"/>
        </w:numPr>
        <w:shd w:val="clear" w:color="auto" w:fill="auto"/>
        <w:spacing w:line="280" w:lineRule="atLeast"/>
        <w:ind w:left="426" w:right="20" w:hanging="426"/>
        <w:jc w:val="both"/>
        <w:rPr>
          <w:rFonts w:ascii="Book Antiqua" w:hAnsi="Book Antiqua"/>
        </w:rPr>
      </w:pPr>
      <w:r w:rsidRPr="00134FEA">
        <w:rPr>
          <w:rFonts w:ascii="Book Antiqua" w:hAnsi="Book Antiqua"/>
        </w:rPr>
        <w:t>Mimo zhotovitele může do deníku provádět zápisy objednatel nebo jím písemně pověřená osoba nebo příslušné orgány státní správy a pověřené kontrolní orgány objednatele či zhotovitele.</w:t>
      </w:r>
    </w:p>
    <w:p w14:paraId="3683483D" w14:textId="77777777" w:rsidR="00906F84" w:rsidRPr="00134FEA" w:rsidRDefault="00906F84">
      <w:pPr>
        <w:pStyle w:val="Zkladntext1"/>
        <w:numPr>
          <w:ilvl w:val="0"/>
          <w:numId w:val="13"/>
        </w:numPr>
        <w:shd w:val="clear" w:color="auto" w:fill="auto"/>
        <w:spacing w:line="280" w:lineRule="atLeast"/>
        <w:ind w:left="426" w:right="20" w:hanging="426"/>
        <w:jc w:val="both"/>
        <w:rPr>
          <w:rFonts w:ascii="Book Antiqua" w:hAnsi="Book Antiqua"/>
        </w:rPr>
      </w:pPr>
      <w:r w:rsidRPr="00134FEA">
        <w:rPr>
          <w:rFonts w:ascii="Book Antiqua" w:hAnsi="Book Antiqua"/>
        </w:rPr>
        <w:t>Nesouhlasí-li zhotovitel se zápisem, který učinil objednatel nebo jím pověřený zástupce do deníku, musí k tomuto zápisu připojit stanovisko nejpozději do tří pracovních dnů. Po uplynutí této lhůty se má za to, že s uvedeným zápisem souhlasí.</w:t>
      </w:r>
    </w:p>
    <w:p w14:paraId="65771211" w14:textId="77777777" w:rsidR="00906F84" w:rsidRPr="00134FEA" w:rsidRDefault="00906F84">
      <w:pPr>
        <w:pStyle w:val="Zkladntext1"/>
        <w:numPr>
          <w:ilvl w:val="0"/>
          <w:numId w:val="13"/>
        </w:numPr>
        <w:shd w:val="clear" w:color="auto" w:fill="auto"/>
        <w:spacing w:line="280" w:lineRule="atLeast"/>
        <w:ind w:left="426" w:right="20" w:hanging="426"/>
        <w:jc w:val="both"/>
        <w:rPr>
          <w:rFonts w:ascii="Book Antiqua" w:hAnsi="Book Antiqua"/>
        </w:rPr>
      </w:pPr>
      <w:r w:rsidRPr="00134FEA">
        <w:rPr>
          <w:rFonts w:ascii="Book Antiqua" w:hAnsi="Book Antiqua"/>
        </w:rPr>
        <w:t>Zhotovitel předloží deník objednateli vždy na požádání nebo podle dohodnutého harmonogramu, nejméně však i bez žádosti 1x měsíčně se soupisem provedených prací a služeb.</w:t>
      </w:r>
    </w:p>
    <w:p w14:paraId="23FD0213" w14:textId="77777777" w:rsidR="00906F84" w:rsidRPr="00134FEA" w:rsidRDefault="00906F84">
      <w:pPr>
        <w:rPr>
          <w:rFonts w:ascii="Book Antiqua" w:hAnsi="Book Antiqua" w:cs="Times New Roman"/>
        </w:rPr>
      </w:pPr>
    </w:p>
    <w:p w14:paraId="3C455BF5" w14:textId="77777777" w:rsidR="00906F84" w:rsidRPr="00134FEA" w:rsidRDefault="00906F84">
      <w:pPr>
        <w:rPr>
          <w:rFonts w:ascii="Book Antiqua" w:hAnsi="Book Antiqua" w:cs="Times New Roman"/>
        </w:rPr>
      </w:pPr>
    </w:p>
    <w:p w14:paraId="4BE5A3AA" w14:textId="77777777" w:rsidR="00906F84" w:rsidRPr="00134FEA" w:rsidRDefault="00906F84">
      <w:pPr>
        <w:jc w:val="center"/>
        <w:rPr>
          <w:rFonts w:ascii="Book Antiqua" w:hAnsi="Book Antiqua" w:cs="Times New Roman"/>
          <w:b/>
        </w:rPr>
      </w:pPr>
    </w:p>
    <w:p w14:paraId="43C48C8C" w14:textId="77777777" w:rsidR="00906F84" w:rsidRPr="00134FEA" w:rsidRDefault="00906F84" w:rsidP="0001361A">
      <w:pPr>
        <w:jc w:val="center"/>
        <w:rPr>
          <w:rFonts w:ascii="Book Antiqua" w:hAnsi="Book Antiqua" w:cs="Times New Roman"/>
          <w:b/>
        </w:rPr>
      </w:pPr>
      <w:r w:rsidRPr="00134FEA">
        <w:rPr>
          <w:rFonts w:ascii="Book Antiqua" w:hAnsi="Book Antiqua" w:cs="Times New Roman"/>
          <w:b/>
        </w:rPr>
        <w:t>IX. Práva a povinnosti zhotovitele</w:t>
      </w:r>
    </w:p>
    <w:p w14:paraId="66509DE4" w14:textId="77777777" w:rsidR="00906F84" w:rsidRPr="00134FEA" w:rsidRDefault="00906F84">
      <w:pPr>
        <w:numPr>
          <w:ilvl w:val="0"/>
          <w:numId w:val="11"/>
        </w:numPr>
        <w:ind w:left="426" w:hanging="426"/>
        <w:rPr>
          <w:rFonts w:ascii="Book Antiqua" w:hAnsi="Book Antiqua" w:cs="Times New Roman"/>
        </w:rPr>
      </w:pPr>
      <w:r w:rsidRPr="00134FEA">
        <w:rPr>
          <w:rFonts w:ascii="Book Antiqua" w:hAnsi="Book Antiqua" w:cs="Times New Roman"/>
        </w:rPr>
        <w:t>Zhotovitel je povinen vyzvat písemně objednatele k prověrce prací, které budou zakryty nebo se stanou nepřístupnými. Výzva bude učiněna v pracovním deníku tři dny předem. V případě, že zhotovitel tuto povinnost nesplní, je povinen umožnit objednateli provedení dodatečné kontroly a nese náklady s tím spojené. Nedostaví-li se objednatel k prověrce prací, je zhotovitel oprávněn práce zakrýt. Zhotovitel nemůže práce zakrýt dříve, než se objednatel prokazatelně seznámí s aktuálním stavem pracovního deníku v době před zakrytím nebo znepřístupněním prací.</w:t>
      </w:r>
    </w:p>
    <w:p w14:paraId="3DC61529" w14:textId="77777777" w:rsidR="00906F84" w:rsidRPr="00134FEA" w:rsidRDefault="00906F84">
      <w:pPr>
        <w:numPr>
          <w:ilvl w:val="0"/>
          <w:numId w:val="11"/>
        </w:numPr>
        <w:ind w:left="426" w:hanging="426"/>
        <w:rPr>
          <w:rFonts w:ascii="Book Antiqua" w:hAnsi="Book Antiqua" w:cs="Times New Roman"/>
        </w:rPr>
      </w:pPr>
      <w:r w:rsidRPr="00134FEA">
        <w:rPr>
          <w:rFonts w:ascii="Book Antiqua" w:hAnsi="Book Antiqua" w:cs="Times New Roman"/>
        </w:rPr>
        <w:t xml:space="preserve">Zhotovitel odpovídá za bezpečnost a ochranu zdraví všech osob v prostoru pracoviště. Bude-li zhotovitel při provádění díla vykonávat činnosti, u nichž hrozí nebezpečí vzniku požáru, odpovídá za zajištění požární bezpečnosti při těchto činnostech. Zhotovitel dále odpovídá za dodržování protipožárních opatření na pracovišti vyplývajících ze zákona č. 133/1985 Sb., o požární ochraně, ve znění pozdějších předpisů. Zhotovitel je povinen vybavit své pracovníky osobními ochrannými pomůckami a zabezpečit pracoviště z hlediska bezpečnosti a ochrany zdraví při práci. </w:t>
      </w:r>
    </w:p>
    <w:p w14:paraId="73269DDC" w14:textId="77777777" w:rsidR="00906F84" w:rsidRPr="00134FEA" w:rsidRDefault="00906F84">
      <w:pPr>
        <w:numPr>
          <w:ilvl w:val="0"/>
          <w:numId w:val="11"/>
        </w:numPr>
        <w:ind w:left="426" w:hanging="426"/>
        <w:rPr>
          <w:rFonts w:ascii="Book Antiqua" w:hAnsi="Book Antiqua" w:cs="Times New Roman"/>
        </w:rPr>
      </w:pPr>
      <w:r w:rsidRPr="00134FEA">
        <w:rPr>
          <w:rFonts w:ascii="Book Antiqua" w:hAnsi="Book Antiqua" w:cs="Times New Roman"/>
        </w:rPr>
        <w:t>Zhotovitel je povinen zajistit, aby veškeré práce a dodávky byly prováděny kvalifikovanými pracovníky, v souladu s platnými právními předpisy a technickými normami vztahujícími se k předmětu plnění. Materiály, konstrukce, výrobky a díly, které budou zhotovitelem použity pro dílo, musí souhlasit s projektem a normami a musí mít příslušné certifikáty o vlastnostech a jakosti. Vhodnost dodávaných materiálů, které jsou odlišné od materiálů předepsaných v projektové dokumentaci materiálů, musí být objednateli prokázána zhotovitelem před jejich použitím. S použitím odlišných materiálů musí objednatel prokazatelně souhlasit. Pro obnovu zeleně mohou být použity jen takové výrobky, materiály a konstrukce, jejichž vlastnosti z hlediska způsobilosti provádění pro navržený účel zaručují, že dílo při správném provedení a běžné údržbě po dobu předpokládané existence splní požadavky životního prostředí.</w:t>
      </w:r>
    </w:p>
    <w:p w14:paraId="2B82E434" w14:textId="77777777" w:rsidR="00906F84" w:rsidRPr="00134FEA" w:rsidRDefault="00906F84">
      <w:pPr>
        <w:pStyle w:val="ListParagraph"/>
        <w:numPr>
          <w:ilvl w:val="0"/>
          <w:numId w:val="11"/>
        </w:numPr>
        <w:ind w:left="430" w:hanging="430"/>
        <w:rPr>
          <w:rFonts w:ascii="Book Antiqua" w:hAnsi="Book Antiqua" w:cs="Times New Roman"/>
        </w:rPr>
      </w:pPr>
      <w:r w:rsidRPr="00134FEA">
        <w:rPr>
          <w:rFonts w:ascii="Book Antiqua" w:hAnsi="Book Antiqua" w:cs="Times New Roman"/>
        </w:rPr>
        <w:t>Dřevní hmota z pokácených dřevin bude uložena na předem dohodnuté úložiště.</w:t>
      </w:r>
    </w:p>
    <w:p w14:paraId="57796C4A" w14:textId="77777777" w:rsidR="00906F84" w:rsidRPr="00134FEA" w:rsidRDefault="00906F84">
      <w:pPr>
        <w:numPr>
          <w:ilvl w:val="0"/>
          <w:numId w:val="11"/>
        </w:numPr>
        <w:ind w:left="426" w:hanging="426"/>
        <w:rPr>
          <w:rFonts w:ascii="Book Antiqua" w:hAnsi="Book Antiqua" w:cs="Times New Roman"/>
        </w:rPr>
      </w:pPr>
      <w:r w:rsidRPr="00134FEA">
        <w:rPr>
          <w:rFonts w:ascii="Book Antiqua" w:hAnsi="Book Antiqua" w:cs="Times New Roman"/>
        </w:rPr>
        <w:t>Zhotovitel je povinen v průběhu provádění díla upozornit objednatele na nevhodnost jeho pokynů nebo předané dokumentace. Toto upozornění musí mít písemnou formu.</w:t>
      </w:r>
    </w:p>
    <w:p w14:paraId="683C4512" w14:textId="77777777" w:rsidR="00906F84" w:rsidRPr="00134FEA" w:rsidRDefault="00906F84">
      <w:pPr>
        <w:numPr>
          <w:ilvl w:val="0"/>
          <w:numId w:val="11"/>
        </w:numPr>
        <w:ind w:left="426" w:hanging="426"/>
        <w:rPr>
          <w:rFonts w:ascii="Book Antiqua" w:hAnsi="Book Antiqua" w:cs="Times New Roman"/>
        </w:rPr>
      </w:pPr>
      <w:r w:rsidRPr="00134FEA">
        <w:rPr>
          <w:rFonts w:ascii="Book Antiqua" w:hAnsi="Book Antiqua" w:cs="Times New Roman"/>
        </w:rPr>
        <w:t>Zhotovitel je povinen udržovat pracoviště v čistotě a pořádku.</w:t>
      </w:r>
    </w:p>
    <w:p w14:paraId="6B32BCD8" w14:textId="77777777" w:rsidR="00906F84" w:rsidRPr="00134FEA" w:rsidRDefault="00906F84">
      <w:pPr>
        <w:numPr>
          <w:ilvl w:val="0"/>
          <w:numId w:val="11"/>
        </w:numPr>
        <w:ind w:left="426" w:hanging="426"/>
        <w:rPr>
          <w:rFonts w:ascii="Book Antiqua" w:hAnsi="Book Antiqua" w:cs="Times New Roman"/>
        </w:rPr>
      </w:pPr>
      <w:r w:rsidRPr="00134FEA">
        <w:rPr>
          <w:rFonts w:ascii="Book Antiqua" w:hAnsi="Book Antiqua" w:cs="Times New Roman"/>
        </w:rPr>
        <w:t>Ode dne převzetí pracoviště nese zhotovitel nebezpečí všech škod na prováděném díle až do doby jeho dokončení a předání objednateli.</w:t>
      </w:r>
    </w:p>
    <w:p w14:paraId="1483AD99" w14:textId="77777777" w:rsidR="00906F84" w:rsidRPr="00134FEA" w:rsidRDefault="00906F84">
      <w:pPr>
        <w:numPr>
          <w:ilvl w:val="0"/>
          <w:numId w:val="11"/>
        </w:numPr>
        <w:ind w:left="426" w:hanging="426"/>
        <w:rPr>
          <w:rFonts w:ascii="Book Antiqua" w:hAnsi="Book Antiqua" w:cs="Times New Roman"/>
        </w:rPr>
      </w:pPr>
      <w:r w:rsidRPr="00134FEA">
        <w:rPr>
          <w:rFonts w:ascii="Book Antiqua" w:hAnsi="Book Antiqua" w:cs="Times New Roman"/>
        </w:rPr>
        <w:t>V případě, kdy dílo nebo jeho část bude vykazovat nesoulad s projektovou dokumentací či pokyny objednatele, je zhotovitel povinen na žádost objednatele, uplatněnou formou zápisu v pracovním deníku, v objednatelem stanovené lhůtě odstranit vytčené nedostatky. V opačném případě je objednatel oprávněn uvedené nedostatky odstranit prostřednictvím třetí osoby na náklady zhotovitele nebo odstoupit od smlouvy.</w:t>
      </w:r>
    </w:p>
    <w:p w14:paraId="1AA77544" w14:textId="77777777" w:rsidR="00906F84" w:rsidRPr="00134FEA" w:rsidRDefault="00906F84">
      <w:pPr>
        <w:numPr>
          <w:ilvl w:val="0"/>
          <w:numId w:val="11"/>
        </w:numPr>
        <w:ind w:left="426" w:hanging="426"/>
        <w:rPr>
          <w:rFonts w:ascii="Book Antiqua" w:hAnsi="Book Antiqua" w:cs="Times New Roman"/>
        </w:rPr>
      </w:pPr>
      <w:r w:rsidRPr="00134FEA">
        <w:rPr>
          <w:rFonts w:ascii="Book Antiqua" w:hAnsi="Book Antiqua" w:cs="Times New Roman"/>
        </w:rPr>
        <w:t>Pokud činností zhotovitele dojde ke způsobení škody objednateli či jiným subjektům z důvodu opomenutí, nedbalosti nebo nesplnění podmínek této smlouvy o dílo, zákona, ČSN či jiných norem a předpisů, je zhotovitel povinen bez zbytečného odkladu škodu odstranit, není-li to možné, pak finančně uhradit.</w:t>
      </w:r>
    </w:p>
    <w:p w14:paraId="254A6B66" w14:textId="77777777" w:rsidR="00906F84" w:rsidRPr="00134FEA" w:rsidRDefault="00906F84">
      <w:pPr>
        <w:numPr>
          <w:ilvl w:val="0"/>
          <w:numId w:val="11"/>
        </w:numPr>
        <w:ind w:left="426" w:hanging="426"/>
        <w:rPr>
          <w:rFonts w:ascii="Book Antiqua" w:hAnsi="Book Antiqua" w:cs="Times New Roman"/>
        </w:rPr>
      </w:pPr>
      <w:r w:rsidRPr="00134FEA">
        <w:rPr>
          <w:rFonts w:ascii="Book Antiqua" w:hAnsi="Book Antiqua" w:cs="Times New Roman"/>
        </w:rPr>
        <w:t xml:space="preserve">Zhotovitel je povinen stanovit zástupce ve věcech technických. Účast na kontrolním dnu je pro zástupce ve věcech technických povinná a pod sankcí </w:t>
      </w:r>
      <w:r w:rsidR="009E656A" w:rsidRPr="00134FEA">
        <w:rPr>
          <w:rFonts w:ascii="Book Antiqua" w:hAnsi="Book Antiqua" w:cs="Times New Roman"/>
        </w:rPr>
        <w:t>5.000, -</w:t>
      </w:r>
      <w:r w:rsidRPr="00134FEA">
        <w:rPr>
          <w:rFonts w:ascii="Book Antiqua" w:hAnsi="Book Antiqua" w:cs="Times New Roman"/>
        </w:rPr>
        <w:t xml:space="preserve"> Kč za jednu neúčast.</w:t>
      </w:r>
    </w:p>
    <w:p w14:paraId="3306FCA6" w14:textId="77777777" w:rsidR="00906F84" w:rsidRPr="00134FEA" w:rsidRDefault="00906F84">
      <w:pPr>
        <w:numPr>
          <w:ilvl w:val="0"/>
          <w:numId w:val="11"/>
        </w:numPr>
        <w:ind w:left="426" w:hanging="426"/>
        <w:rPr>
          <w:rFonts w:ascii="Book Antiqua" w:hAnsi="Book Antiqua" w:cs="Times New Roman"/>
        </w:rPr>
      </w:pPr>
      <w:r w:rsidRPr="00134FEA">
        <w:rPr>
          <w:rFonts w:ascii="Book Antiqua" w:hAnsi="Book Antiqua" w:cs="Times New Roman"/>
        </w:rPr>
        <w:t>Zhotovitel se zavazuje předávat objednateli v pravidelných jednoměsíčních lhůtách soupis provedených prací včetně finančního ohodnocení v souladu s harmonogramem postupu prací a finančním harmonogramem zpracovaným v souladu se zadávacími podmínkami. Soupis provedených prací bude členěn na oddíly a v rámci oddílů na jednotlivé položky, a to dle projektové dokumentace. Soupis bude předáván zadavateli vždy k poslednímu dni každého kalendářního měsíce.</w:t>
      </w:r>
    </w:p>
    <w:p w14:paraId="2E1748EB" w14:textId="77777777" w:rsidR="00906F84" w:rsidRPr="00134FEA" w:rsidRDefault="00906F84">
      <w:pPr>
        <w:numPr>
          <w:ilvl w:val="0"/>
          <w:numId w:val="11"/>
        </w:numPr>
        <w:ind w:left="426" w:hanging="426"/>
        <w:rPr>
          <w:rFonts w:ascii="Book Antiqua" w:hAnsi="Book Antiqua" w:cs="Times New Roman"/>
        </w:rPr>
      </w:pPr>
      <w:r w:rsidRPr="00134FEA">
        <w:rPr>
          <w:rFonts w:ascii="Book Antiqua" w:hAnsi="Book Antiqua" w:cs="Times New Roman"/>
        </w:rPr>
        <w:t>Zhotovitel je povinen v průběhu provádění díla zaznamenávat do jednoho vyhotovení projektové dokumentace veškeré změny, které vznikly při provádění prací (dokumentace skutečného provedení díla).</w:t>
      </w:r>
    </w:p>
    <w:p w14:paraId="4E552654" w14:textId="77777777" w:rsidR="00906F84" w:rsidRPr="00134FEA" w:rsidRDefault="00906F84">
      <w:pPr>
        <w:numPr>
          <w:ilvl w:val="0"/>
          <w:numId w:val="11"/>
        </w:numPr>
        <w:ind w:left="426" w:hanging="426"/>
        <w:rPr>
          <w:rFonts w:ascii="Book Antiqua" w:hAnsi="Book Antiqua" w:cs="Times New Roman"/>
        </w:rPr>
      </w:pPr>
      <w:r w:rsidRPr="00134FEA">
        <w:rPr>
          <w:rFonts w:ascii="Book Antiqua" w:hAnsi="Book Antiqua" w:cs="Times New Roman"/>
        </w:rPr>
        <w:t>Zhotovitel je povinen před zahájením provádění díla a bezprostředně po jeho dokončení pořídit pro potřeby objednatele fotodokumentaci předmětného díla.</w:t>
      </w:r>
    </w:p>
    <w:p w14:paraId="33AC3EE1" w14:textId="77777777" w:rsidR="00CA71BD" w:rsidRPr="00134FEA" w:rsidRDefault="00CA71BD" w:rsidP="00CA71BD">
      <w:pPr>
        <w:numPr>
          <w:ilvl w:val="0"/>
          <w:numId w:val="11"/>
        </w:numPr>
        <w:ind w:left="426" w:hanging="426"/>
        <w:rPr>
          <w:rFonts w:ascii="Book Antiqua" w:hAnsi="Book Antiqua" w:cs="Times New Roman"/>
        </w:rPr>
      </w:pPr>
      <w:r w:rsidRPr="00134FEA">
        <w:rPr>
          <w:rFonts w:ascii="Book Antiqua" w:hAnsi="Book Antiqua" w:cs="Times New Roman"/>
        </w:rPr>
        <w:t>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prodávajícím či jeho poddodavatelem.</w:t>
      </w:r>
    </w:p>
    <w:p w14:paraId="71F519D3" w14:textId="77777777" w:rsidR="00CA71BD" w:rsidRPr="00134FEA" w:rsidRDefault="00CA71BD" w:rsidP="00CA71BD">
      <w:pPr>
        <w:numPr>
          <w:ilvl w:val="0"/>
          <w:numId w:val="11"/>
        </w:numPr>
        <w:ind w:left="426" w:hanging="426"/>
        <w:rPr>
          <w:rFonts w:ascii="Book Antiqua" w:hAnsi="Book Antiqua" w:cs="Times New Roman"/>
        </w:rPr>
      </w:pPr>
      <w:r w:rsidRPr="00134FEA">
        <w:rPr>
          <w:rFonts w:ascii="Book Antiqua" w:hAnsi="Book Antiqua" w:cs="Times New Roman"/>
        </w:rPr>
        <w:t>Zhotovitel se dále zavazuje po celou dobu trvání smlouvy zajistit u sebe a svých poddodavatelů dodržování zákona č. 198/2009 Sb., o rovném zacházení a o právních prostředcích ochrany před diskriminací a o změně některých zákonů (antidiskriminační zákon).</w:t>
      </w:r>
    </w:p>
    <w:p w14:paraId="62EC968E" w14:textId="77777777" w:rsidR="00906F84" w:rsidRPr="009E656A" w:rsidRDefault="00906F84">
      <w:pPr>
        <w:numPr>
          <w:ilvl w:val="0"/>
          <w:numId w:val="11"/>
        </w:numPr>
        <w:ind w:left="426" w:hanging="426"/>
        <w:rPr>
          <w:rFonts w:ascii="Book Antiqua" w:hAnsi="Book Antiqua" w:cs="Times New Roman"/>
        </w:rPr>
      </w:pPr>
      <w:r w:rsidRPr="009E656A">
        <w:rPr>
          <w:rFonts w:ascii="Book Antiqua" w:hAnsi="Book Antiqua" w:cs="Times New Roman"/>
        </w:rPr>
        <w:t>Zhotovitel prohlašuje, že mu byla objednatelem předána projektová dokumentace včetně výkazu výměr,</w:t>
      </w:r>
      <w:r w:rsidR="009E656A">
        <w:rPr>
          <w:rFonts w:ascii="Book Antiqua" w:hAnsi="Book Antiqua" w:cs="Times New Roman"/>
        </w:rPr>
        <w:t xml:space="preserve"> </w:t>
      </w:r>
      <w:r w:rsidRPr="009E656A">
        <w:rPr>
          <w:rFonts w:ascii="Book Antiqua" w:hAnsi="Book Antiqua" w:cs="Times New Roman"/>
        </w:rPr>
        <w:t>že tuto dokumentaci překontroloval ke dni podpisu smlouvy, považuje ji se zřetelem na předmět smlouvy za úplnou a správnou a nemá vůči ní žádné námitky.</w:t>
      </w:r>
    </w:p>
    <w:p w14:paraId="2958BCCC" w14:textId="77777777" w:rsidR="00906F84" w:rsidRPr="00134FEA" w:rsidRDefault="00906F84">
      <w:pPr>
        <w:rPr>
          <w:rFonts w:ascii="Book Antiqua" w:hAnsi="Book Antiqua" w:cs="Times New Roman"/>
        </w:rPr>
      </w:pPr>
    </w:p>
    <w:p w14:paraId="4C4FB793" w14:textId="77777777" w:rsidR="00906F84" w:rsidRPr="00134FEA" w:rsidRDefault="00906F84">
      <w:pPr>
        <w:rPr>
          <w:rFonts w:ascii="Book Antiqua" w:hAnsi="Book Antiqua" w:cs="Times New Roman"/>
        </w:rPr>
      </w:pPr>
    </w:p>
    <w:p w14:paraId="29425799" w14:textId="77777777" w:rsidR="00906F84" w:rsidRPr="00134FEA" w:rsidRDefault="00906F84" w:rsidP="0001361A">
      <w:pPr>
        <w:jc w:val="center"/>
        <w:rPr>
          <w:rFonts w:ascii="Book Antiqua" w:hAnsi="Book Antiqua" w:cs="Times New Roman"/>
          <w:b/>
        </w:rPr>
      </w:pPr>
      <w:r w:rsidRPr="00134FEA">
        <w:rPr>
          <w:rFonts w:ascii="Book Antiqua" w:hAnsi="Book Antiqua" w:cs="Times New Roman"/>
          <w:b/>
        </w:rPr>
        <w:t>X. Předání a převzetí díla</w:t>
      </w:r>
    </w:p>
    <w:p w14:paraId="71275036" w14:textId="77777777" w:rsidR="00906F84" w:rsidRPr="00134FEA" w:rsidRDefault="00906F84">
      <w:pPr>
        <w:numPr>
          <w:ilvl w:val="0"/>
          <w:numId w:val="4"/>
        </w:numPr>
        <w:ind w:left="426" w:hanging="426"/>
        <w:rPr>
          <w:rFonts w:ascii="Book Antiqua" w:hAnsi="Book Antiqua" w:cs="Times New Roman"/>
        </w:rPr>
      </w:pPr>
      <w:r w:rsidRPr="00134FEA">
        <w:rPr>
          <w:rFonts w:ascii="Book Antiqua" w:hAnsi="Book Antiqua" w:cs="Times New Roman"/>
        </w:rPr>
        <w:t>Závazek zhotovitele provést dílo je splněn jeho řádným a včasným ukončením. Dílo se považuje za řádně ukončené, jestliže bude bez jakýchkoliv vad a nedodělků (nebude mít jedinou vadu či nedodělek).</w:t>
      </w:r>
    </w:p>
    <w:p w14:paraId="0C3D1A56" w14:textId="77777777" w:rsidR="00906F84" w:rsidRPr="00134FEA" w:rsidRDefault="00906F84">
      <w:pPr>
        <w:numPr>
          <w:ilvl w:val="0"/>
          <w:numId w:val="4"/>
        </w:numPr>
        <w:ind w:left="426" w:hanging="426"/>
        <w:rPr>
          <w:rFonts w:ascii="Book Antiqua" w:hAnsi="Book Antiqua" w:cs="Times New Roman"/>
        </w:rPr>
      </w:pPr>
      <w:r w:rsidRPr="00134FEA">
        <w:rPr>
          <w:rFonts w:ascii="Book Antiqua" w:hAnsi="Book Antiqua" w:cs="Times New Roman"/>
        </w:rPr>
        <w:t>Zhotovitel je povinen písemně vyzvat objednatele k převzetí díla (nebo jeho samostatného úseku) nejméně tři dny předem.</w:t>
      </w:r>
    </w:p>
    <w:p w14:paraId="1F280C51" w14:textId="77777777" w:rsidR="00906F84" w:rsidRPr="00134FEA" w:rsidRDefault="00906F84">
      <w:pPr>
        <w:numPr>
          <w:ilvl w:val="0"/>
          <w:numId w:val="4"/>
        </w:numPr>
        <w:ind w:left="426" w:hanging="426"/>
        <w:rPr>
          <w:rFonts w:ascii="Book Antiqua" w:hAnsi="Book Antiqua" w:cs="Times New Roman"/>
        </w:rPr>
      </w:pPr>
      <w:r w:rsidRPr="00134FEA">
        <w:rPr>
          <w:rFonts w:ascii="Book Antiqua" w:hAnsi="Book Antiqua" w:cs="Times New Roman"/>
        </w:rPr>
        <w:t>Pro přejímací řízení připraví zhotovitel všechny doklady vyžadované pro přejímku. Jedná se zejména o doklady a atesty o použitých materiálech a výrobcích, projektovou dokumentaci skutečného provedení a pracovní deník.</w:t>
      </w:r>
    </w:p>
    <w:p w14:paraId="5E6D464E" w14:textId="77777777" w:rsidR="00906F84" w:rsidRPr="00134FEA" w:rsidRDefault="00906F84">
      <w:pPr>
        <w:numPr>
          <w:ilvl w:val="0"/>
          <w:numId w:val="4"/>
        </w:numPr>
        <w:ind w:left="426" w:hanging="426"/>
        <w:rPr>
          <w:rFonts w:ascii="Book Antiqua" w:hAnsi="Book Antiqua" w:cs="Times New Roman"/>
        </w:rPr>
      </w:pPr>
      <w:r w:rsidRPr="00134FEA">
        <w:rPr>
          <w:rFonts w:ascii="Book Antiqua" w:hAnsi="Book Antiqua" w:cs="Times New Roman"/>
        </w:rPr>
        <w:t>Ohledně předání a převzetí díla nebo jeho části sepíší smluvní strany protokol, který podepíší oprávnění zástupci obou smluvních stran. Obsahem protokolu bude zejména zhodnocení jakosti díla nebo jeho části, identifikační údaje o díle, soupis zjištěných vad a nedodělků s termínem pro jejich odstranění, prohlášení objednatele, že předávané dílo nebo jeho část přejímá, soupis provedených změn a odchylek od dokumentace, soupis příloh. V případě, že objednatel odmítne dílo nebo jeho samostatný úsek převzít, vyjádří objednatel v protokolu své stanovisko k příčinám nepřevzetí.</w:t>
      </w:r>
    </w:p>
    <w:p w14:paraId="212F1819" w14:textId="77777777" w:rsidR="00906F84" w:rsidRPr="00134FEA" w:rsidRDefault="00906F84">
      <w:pPr>
        <w:numPr>
          <w:ilvl w:val="0"/>
          <w:numId w:val="4"/>
        </w:numPr>
        <w:ind w:left="426" w:hanging="426"/>
        <w:rPr>
          <w:rFonts w:ascii="Book Antiqua" w:hAnsi="Book Antiqua" w:cs="Times New Roman"/>
        </w:rPr>
      </w:pPr>
      <w:r w:rsidRPr="00134FEA">
        <w:rPr>
          <w:rFonts w:ascii="Book Antiqua" w:hAnsi="Book Antiqua" w:cs="Times New Roman"/>
        </w:rPr>
        <w:t>Objednatel je povinen převzít pouze ukončené dílo nebo jeho samostatnou část bez jakýchkoliv vad a nedodělků,</w:t>
      </w:r>
    </w:p>
    <w:p w14:paraId="26BC30EE" w14:textId="77777777" w:rsidR="00906F84" w:rsidRPr="00134FEA" w:rsidRDefault="00906F84">
      <w:pPr>
        <w:numPr>
          <w:ilvl w:val="0"/>
          <w:numId w:val="4"/>
        </w:numPr>
        <w:ind w:left="426" w:hanging="426"/>
        <w:rPr>
          <w:rFonts w:ascii="Book Antiqua" w:hAnsi="Book Antiqua" w:cs="Times New Roman"/>
        </w:rPr>
      </w:pPr>
      <w:r w:rsidRPr="00134FEA">
        <w:rPr>
          <w:rFonts w:ascii="Book Antiqua" w:hAnsi="Book Antiqua" w:cs="Times New Roman"/>
        </w:rPr>
        <w:t>Objednatel může převzít dílčí plnění (ucelené úseky díla) s vadami či nedodělky, které jsou pouze drobné a ojedinělé.</w:t>
      </w:r>
    </w:p>
    <w:p w14:paraId="1CADD6A1" w14:textId="77777777" w:rsidR="00906F84" w:rsidRPr="00134FEA" w:rsidRDefault="00906F84">
      <w:pPr>
        <w:numPr>
          <w:ilvl w:val="0"/>
          <w:numId w:val="4"/>
        </w:numPr>
        <w:ind w:left="426" w:hanging="426"/>
        <w:rPr>
          <w:rFonts w:ascii="Book Antiqua" w:hAnsi="Book Antiqua" w:cs="Times New Roman"/>
        </w:rPr>
      </w:pPr>
      <w:r w:rsidRPr="00134FEA">
        <w:rPr>
          <w:rFonts w:ascii="Book Antiqua" w:hAnsi="Book Antiqua" w:cs="Times New Roman"/>
        </w:rPr>
        <w:t>Zhotovitel je povinen doložit u přejímacího řízení veškeré nezbytné doklady, zejména:</w:t>
      </w:r>
    </w:p>
    <w:p w14:paraId="540FB2DB" w14:textId="77777777" w:rsidR="00906F84" w:rsidRPr="00134FEA" w:rsidRDefault="00906F84">
      <w:pPr>
        <w:ind w:left="709" w:hanging="283"/>
        <w:rPr>
          <w:rFonts w:ascii="Book Antiqua" w:hAnsi="Book Antiqua" w:cs="Times New Roman"/>
        </w:rPr>
      </w:pPr>
      <w:r w:rsidRPr="00134FEA">
        <w:rPr>
          <w:rFonts w:ascii="Book Antiqua" w:hAnsi="Book Antiqua" w:cs="Times New Roman"/>
        </w:rPr>
        <w:t>-</w:t>
      </w:r>
      <w:r w:rsidRPr="00134FEA">
        <w:rPr>
          <w:rFonts w:ascii="Book Antiqua" w:hAnsi="Book Antiqua" w:cs="Times New Roman"/>
        </w:rPr>
        <w:tab/>
        <w:t>úklid, odvoz a likvidace veškerého vzniklého odpadu s doložením dokladů o likvidaci odpadu,</w:t>
      </w:r>
    </w:p>
    <w:p w14:paraId="794D69A0" w14:textId="77777777" w:rsidR="00906F84" w:rsidRPr="00134FEA" w:rsidRDefault="00906F84">
      <w:pPr>
        <w:ind w:left="709" w:hanging="283"/>
        <w:rPr>
          <w:rFonts w:ascii="Book Antiqua" w:hAnsi="Book Antiqua" w:cs="Times New Roman"/>
        </w:rPr>
      </w:pPr>
      <w:r w:rsidRPr="00134FEA">
        <w:rPr>
          <w:rFonts w:ascii="Book Antiqua" w:hAnsi="Book Antiqua" w:cs="Times New Roman"/>
        </w:rPr>
        <w:t>-</w:t>
      </w:r>
      <w:r w:rsidRPr="00134FEA">
        <w:rPr>
          <w:rFonts w:ascii="Book Antiqua" w:hAnsi="Book Antiqua" w:cs="Times New Roman"/>
        </w:rPr>
        <w:tab/>
        <w:t>dodání atestů použitých materiálů a prohlášení o shodě u použitých výrobků, resp. materiálů, stanoví-li to pro tyto výrobky právní předpis,</w:t>
      </w:r>
    </w:p>
    <w:p w14:paraId="29DA18CF" w14:textId="77777777" w:rsidR="00906F84" w:rsidRPr="00134FEA" w:rsidRDefault="00906F84">
      <w:pPr>
        <w:ind w:left="709" w:hanging="283"/>
        <w:rPr>
          <w:rFonts w:ascii="Book Antiqua" w:hAnsi="Book Antiqua" w:cs="Times New Roman"/>
        </w:rPr>
      </w:pPr>
      <w:r w:rsidRPr="00134FEA">
        <w:rPr>
          <w:rFonts w:ascii="Book Antiqua" w:hAnsi="Book Antiqua" w:cs="Times New Roman"/>
        </w:rPr>
        <w:t>-</w:t>
      </w:r>
      <w:r w:rsidRPr="00134FEA">
        <w:rPr>
          <w:rFonts w:ascii="Book Antiqua" w:hAnsi="Book Antiqua" w:cs="Times New Roman"/>
        </w:rPr>
        <w:tab/>
        <w:t>dodání dokladů o „Dohlídce správců sítí" po dokončení výsadeb (v případě provádění výsadeb v blízkosti inženýrských sítí),</w:t>
      </w:r>
    </w:p>
    <w:p w14:paraId="2EF69671" w14:textId="77777777" w:rsidR="00906F84" w:rsidRPr="00134FEA" w:rsidRDefault="00906F84">
      <w:pPr>
        <w:ind w:left="709" w:hanging="283"/>
        <w:rPr>
          <w:rFonts w:ascii="Book Antiqua" w:hAnsi="Book Antiqua" w:cs="Times New Roman"/>
        </w:rPr>
      </w:pPr>
      <w:r w:rsidRPr="00134FEA">
        <w:rPr>
          <w:rFonts w:ascii="Book Antiqua" w:hAnsi="Book Antiqua" w:cs="Times New Roman"/>
        </w:rPr>
        <w:t>-</w:t>
      </w:r>
      <w:r w:rsidRPr="00134FEA">
        <w:rPr>
          <w:rFonts w:ascii="Book Antiqua" w:hAnsi="Book Antiqua" w:cs="Times New Roman"/>
        </w:rPr>
        <w:tab/>
        <w:t>dodání dokumentace skutečného provedení.</w:t>
      </w:r>
    </w:p>
    <w:p w14:paraId="44F62D57" w14:textId="77777777" w:rsidR="00906F84" w:rsidRPr="00134FEA" w:rsidRDefault="00906F84">
      <w:pPr>
        <w:ind w:left="430" w:hanging="430"/>
        <w:rPr>
          <w:rFonts w:ascii="Book Antiqua" w:hAnsi="Book Antiqua" w:cs="Times New Roman"/>
        </w:rPr>
      </w:pPr>
      <w:r w:rsidRPr="00134FEA">
        <w:rPr>
          <w:rFonts w:ascii="Book Antiqua" w:hAnsi="Book Antiqua" w:cs="Times New Roman"/>
        </w:rPr>
        <w:t>8.</w:t>
      </w:r>
      <w:r w:rsidRPr="00134FEA">
        <w:rPr>
          <w:rFonts w:ascii="Book Antiqua" w:hAnsi="Book Antiqua" w:cs="Times New Roman"/>
        </w:rPr>
        <w:tab/>
        <w:t>Nedoložení kteréhokoliv nezbytného dokladuje důvodem pro nepřevzetí díla.</w:t>
      </w:r>
    </w:p>
    <w:p w14:paraId="3336369A" w14:textId="77777777" w:rsidR="00906F84" w:rsidRPr="00134FEA" w:rsidRDefault="00906F84">
      <w:pPr>
        <w:rPr>
          <w:rFonts w:ascii="Book Antiqua" w:hAnsi="Book Antiqua" w:cs="Times New Roman"/>
        </w:rPr>
      </w:pPr>
    </w:p>
    <w:p w14:paraId="41D97D2C" w14:textId="77777777" w:rsidR="00906F84" w:rsidRPr="00134FEA" w:rsidRDefault="00906F84">
      <w:pPr>
        <w:rPr>
          <w:rFonts w:ascii="Book Antiqua" w:hAnsi="Book Antiqua" w:cs="Times New Roman"/>
        </w:rPr>
      </w:pPr>
    </w:p>
    <w:p w14:paraId="4FA3E8E9" w14:textId="77777777" w:rsidR="00906F84" w:rsidRPr="00134FEA" w:rsidRDefault="00906F84">
      <w:pPr>
        <w:jc w:val="center"/>
        <w:rPr>
          <w:rFonts w:ascii="Book Antiqua" w:hAnsi="Book Antiqua" w:cs="Times New Roman"/>
          <w:b/>
        </w:rPr>
      </w:pPr>
    </w:p>
    <w:p w14:paraId="5E2B0A02" w14:textId="77777777" w:rsidR="00906F84" w:rsidRPr="00134FEA" w:rsidRDefault="00906F84" w:rsidP="0001361A">
      <w:pPr>
        <w:jc w:val="center"/>
        <w:rPr>
          <w:rFonts w:ascii="Book Antiqua" w:hAnsi="Book Antiqua" w:cs="Times New Roman"/>
          <w:b/>
        </w:rPr>
      </w:pPr>
      <w:r w:rsidRPr="00134FEA">
        <w:rPr>
          <w:rFonts w:ascii="Book Antiqua" w:hAnsi="Book Antiqua" w:cs="Times New Roman"/>
          <w:b/>
        </w:rPr>
        <w:t>XI. Vlastnické právo ke zhotovovanému dílu</w:t>
      </w:r>
    </w:p>
    <w:p w14:paraId="342BE6FD" w14:textId="77777777" w:rsidR="004E35C2" w:rsidRPr="00134FEA" w:rsidRDefault="00906F84">
      <w:pPr>
        <w:rPr>
          <w:rFonts w:ascii="Book Antiqua" w:hAnsi="Book Antiqua" w:cs="Times New Roman"/>
        </w:rPr>
      </w:pPr>
      <w:r w:rsidRPr="00134FEA">
        <w:rPr>
          <w:rFonts w:ascii="Book Antiqua" w:hAnsi="Book Antiqua" w:cs="Times New Roman"/>
        </w:rPr>
        <w:t>Zhotovitel je vlastníkem zhotovovaného díla až do okamžiku jeho převzetí objednatelem. Objednatel se stává vlastníkem převzetím díla. Pokud objednatel uplatní u zhotovitele v době trvání tohoto smluvního vztahu nárok na převod vlastnického práva ke zhotovovanému dílu na objednatele, je zhotovitel povinen na tuto změnu</w:t>
      </w:r>
      <w:r w:rsidR="00BC4259">
        <w:rPr>
          <w:rFonts w:ascii="Book Antiqua" w:hAnsi="Book Antiqua" w:cs="Times New Roman"/>
        </w:rPr>
        <w:t xml:space="preserve"> přistoupit dodatkem smlouvy.</w:t>
      </w:r>
    </w:p>
    <w:p w14:paraId="13493FD8" w14:textId="77777777" w:rsidR="004E35C2" w:rsidRPr="00134FEA" w:rsidRDefault="004E35C2">
      <w:pPr>
        <w:rPr>
          <w:rFonts w:ascii="Book Antiqua" w:hAnsi="Book Antiqua" w:cs="Times New Roman"/>
        </w:rPr>
      </w:pPr>
    </w:p>
    <w:p w14:paraId="7C230354" w14:textId="77777777" w:rsidR="00906F84" w:rsidRDefault="00906F84">
      <w:pPr>
        <w:rPr>
          <w:rFonts w:ascii="Book Antiqua" w:hAnsi="Book Antiqua" w:cs="Times New Roman"/>
        </w:rPr>
      </w:pPr>
    </w:p>
    <w:p w14:paraId="6643A0C1" w14:textId="77777777" w:rsidR="009E656A" w:rsidRPr="00134FEA" w:rsidRDefault="009E656A">
      <w:pPr>
        <w:rPr>
          <w:rFonts w:ascii="Book Antiqua" w:hAnsi="Book Antiqua" w:cs="Times New Roman"/>
        </w:rPr>
      </w:pPr>
    </w:p>
    <w:p w14:paraId="4B7AF40A" w14:textId="77777777" w:rsidR="00906F84" w:rsidRPr="00134FEA" w:rsidRDefault="00906F84">
      <w:pPr>
        <w:jc w:val="center"/>
        <w:rPr>
          <w:rFonts w:ascii="Book Antiqua" w:hAnsi="Book Antiqua" w:cs="Times New Roman"/>
          <w:b/>
        </w:rPr>
      </w:pPr>
      <w:r w:rsidRPr="00134FEA">
        <w:rPr>
          <w:rFonts w:ascii="Book Antiqua" w:hAnsi="Book Antiqua" w:cs="Times New Roman"/>
          <w:b/>
        </w:rPr>
        <w:t>XII. Odpovědnost zhotovitele za vady a záruka za dílo</w:t>
      </w:r>
    </w:p>
    <w:p w14:paraId="46F0FB00" w14:textId="77777777" w:rsidR="00906F84" w:rsidRPr="00134FEA" w:rsidRDefault="00906F84">
      <w:pPr>
        <w:numPr>
          <w:ilvl w:val="0"/>
          <w:numId w:val="5"/>
        </w:numPr>
        <w:ind w:left="426" w:hanging="426"/>
        <w:rPr>
          <w:rFonts w:ascii="Book Antiqua" w:hAnsi="Book Antiqua" w:cs="Times New Roman"/>
        </w:rPr>
      </w:pPr>
      <w:r w:rsidRPr="00134FEA">
        <w:rPr>
          <w:rFonts w:ascii="Book Antiqua" w:hAnsi="Book Antiqua" w:cs="Times New Roman"/>
        </w:rPr>
        <w:t>Zhotovitel odpovídá za to, že dílo má v době jeho předání a po dobu běhu záruční doby bude mít vlastnosti stanovené v projektové dokumentaci, v právních předpisech a ve všech technických normách, které se vztahují k materiálům a pracím (případně jednotlivým částem díla) prováděným na základě smlouvy, případně vlastnosti obvyklé. Dále odpovídá za to, že dílo nemá právní vady, je kompletní, splňuje určený účel a odpovídá požadavkům sjednaným ve smlouvě.</w:t>
      </w:r>
    </w:p>
    <w:p w14:paraId="25DA00E6" w14:textId="77777777" w:rsidR="00906F84" w:rsidRPr="00134FEA" w:rsidRDefault="00906F84">
      <w:pPr>
        <w:numPr>
          <w:ilvl w:val="0"/>
          <w:numId w:val="5"/>
        </w:numPr>
        <w:ind w:left="426" w:hanging="426"/>
        <w:rPr>
          <w:rFonts w:ascii="Book Antiqua" w:hAnsi="Book Antiqua" w:cs="Times New Roman"/>
        </w:rPr>
      </w:pPr>
      <w:r w:rsidRPr="00134FEA">
        <w:rPr>
          <w:rFonts w:ascii="Book Antiqua" w:hAnsi="Book Antiqua" w:cs="Times New Roman"/>
        </w:rPr>
        <w:t xml:space="preserve">Vlastnosti uvedené v bodě 1 tohoto článku smlouvy bude mít dílo po dobu </w:t>
      </w:r>
      <w:r w:rsidR="00C137B7" w:rsidRPr="00134FEA">
        <w:rPr>
          <w:rFonts w:ascii="Book Antiqua" w:hAnsi="Book Antiqua" w:cs="Times New Roman"/>
        </w:rPr>
        <w:t>24</w:t>
      </w:r>
      <w:r w:rsidRPr="00134FEA">
        <w:rPr>
          <w:rFonts w:ascii="Book Antiqua" w:hAnsi="Book Antiqua" w:cs="Times New Roman"/>
        </w:rPr>
        <w:t xml:space="preserve"> měsíců od převzetí díla objednatelem. Poskytovaná záruka se nevztahuje na práce a materiály zhotovitelem (nebo jeho subdodavateli) neprováděné a nedodané.</w:t>
      </w:r>
    </w:p>
    <w:p w14:paraId="37613F7D" w14:textId="77777777" w:rsidR="00906F84" w:rsidRPr="00134FEA" w:rsidRDefault="00906F84">
      <w:pPr>
        <w:numPr>
          <w:ilvl w:val="0"/>
          <w:numId w:val="5"/>
        </w:numPr>
        <w:ind w:left="426" w:hanging="426"/>
        <w:rPr>
          <w:rFonts w:ascii="Book Antiqua" w:hAnsi="Book Antiqua" w:cs="Times New Roman"/>
        </w:rPr>
      </w:pPr>
      <w:r w:rsidRPr="00134FEA">
        <w:rPr>
          <w:rFonts w:ascii="Book Antiqua" w:hAnsi="Book Antiqua" w:cs="Times New Roman"/>
        </w:rPr>
        <w:t>Pro ty části díla, které byly v důsledku oprávněné reklamace objednatele zhotovitelem opraveny, běží sjednaná záruční lhůta opětovně od počátku ode dne provedení reklamační opravy.</w:t>
      </w:r>
    </w:p>
    <w:p w14:paraId="28CD6046" w14:textId="77777777" w:rsidR="00906F84" w:rsidRPr="00134FEA" w:rsidRDefault="00906F84">
      <w:pPr>
        <w:numPr>
          <w:ilvl w:val="0"/>
          <w:numId w:val="5"/>
        </w:numPr>
        <w:ind w:left="426" w:hanging="426"/>
        <w:rPr>
          <w:rFonts w:ascii="Book Antiqua" w:hAnsi="Book Antiqua" w:cs="Times New Roman"/>
        </w:rPr>
      </w:pPr>
      <w:r w:rsidRPr="00134FEA">
        <w:rPr>
          <w:rFonts w:ascii="Book Antiqua" w:hAnsi="Book Antiqua" w:cs="Times New Roman"/>
        </w:rPr>
        <w:t>Zhotovitel nese odpovědnost za vhodnost a kvalitu použitých materiálů a jejich zpracování.</w:t>
      </w:r>
    </w:p>
    <w:p w14:paraId="69F32A4E" w14:textId="77777777" w:rsidR="00906F84" w:rsidRPr="00134FEA" w:rsidRDefault="00906F84">
      <w:pPr>
        <w:numPr>
          <w:ilvl w:val="0"/>
          <w:numId w:val="5"/>
        </w:numPr>
        <w:ind w:left="426" w:hanging="426"/>
        <w:rPr>
          <w:rFonts w:ascii="Book Antiqua" w:hAnsi="Book Antiqua" w:cs="Times New Roman"/>
        </w:rPr>
      </w:pPr>
      <w:r w:rsidRPr="00134FEA">
        <w:rPr>
          <w:rFonts w:ascii="Book Antiqua" w:hAnsi="Book Antiqua" w:cs="Times New Roman"/>
        </w:rPr>
        <w:t>Vady, které se projeví nebo budou zjištěny po předání a převzetí díla, je objednatel oprávněn uplatnit u zhotovitele písemnou formou. V reklamaci (oznámení vad) je objednatel povinen vady popsat, případně uvést, jak se projevují.</w:t>
      </w:r>
    </w:p>
    <w:p w14:paraId="30AADA1D" w14:textId="77777777" w:rsidR="00906F84" w:rsidRPr="00134FEA" w:rsidRDefault="00906F84">
      <w:pPr>
        <w:numPr>
          <w:ilvl w:val="0"/>
          <w:numId w:val="5"/>
        </w:numPr>
        <w:ind w:left="426" w:hanging="426"/>
        <w:rPr>
          <w:rFonts w:ascii="Book Antiqua" w:hAnsi="Book Antiqua" w:cs="Times New Roman"/>
        </w:rPr>
      </w:pPr>
      <w:r w:rsidRPr="00134FEA">
        <w:rPr>
          <w:rFonts w:ascii="Book Antiqua" w:hAnsi="Book Antiqua" w:cs="Times New Roman"/>
        </w:rPr>
        <w:t>Objednatel má vůči zhotoviteli tato práva z odpovědnosti za vady:</w:t>
      </w:r>
    </w:p>
    <w:p w14:paraId="257E53F8" w14:textId="77777777" w:rsidR="00906F84" w:rsidRPr="00134FEA" w:rsidRDefault="00906F84">
      <w:pPr>
        <w:numPr>
          <w:ilvl w:val="0"/>
          <w:numId w:val="2"/>
        </w:numPr>
        <w:rPr>
          <w:rFonts w:ascii="Book Antiqua" w:hAnsi="Book Antiqua" w:cs="Times New Roman"/>
        </w:rPr>
      </w:pPr>
      <w:r w:rsidRPr="00134FEA">
        <w:rPr>
          <w:rFonts w:ascii="Book Antiqua" w:hAnsi="Book Antiqua" w:cs="Times New Roman"/>
        </w:rPr>
        <w:t>právo na bezplatné odstranění reklamovaných vad, lze-li vadu odstranit formou opravy,</w:t>
      </w:r>
    </w:p>
    <w:p w14:paraId="7A6804DE" w14:textId="77777777" w:rsidR="00906F84" w:rsidRPr="00134FEA" w:rsidRDefault="00906F84">
      <w:pPr>
        <w:numPr>
          <w:ilvl w:val="0"/>
          <w:numId w:val="2"/>
        </w:numPr>
        <w:rPr>
          <w:rFonts w:ascii="Book Antiqua" w:hAnsi="Book Antiqua" w:cs="Times New Roman"/>
        </w:rPr>
      </w:pPr>
      <w:r w:rsidRPr="00134FEA">
        <w:rPr>
          <w:rFonts w:ascii="Book Antiqua" w:hAnsi="Book Antiqua" w:cs="Times New Roman"/>
        </w:rPr>
        <w:t>právo na zaplacení důvodně vynaložených nákladů na odstranění vad v případě, kdy objednatel vady opraví nebo odstraní sám nebo použije k jejich odstranění třetí osoby,</w:t>
      </w:r>
    </w:p>
    <w:p w14:paraId="038FA633" w14:textId="77777777" w:rsidR="00906F84" w:rsidRPr="00134FEA" w:rsidRDefault="00906F84">
      <w:pPr>
        <w:numPr>
          <w:ilvl w:val="0"/>
          <w:numId w:val="2"/>
        </w:numPr>
        <w:rPr>
          <w:rFonts w:ascii="Book Antiqua" w:hAnsi="Book Antiqua" w:cs="Times New Roman"/>
        </w:rPr>
      </w:pPr>
      <w:r w:rsidRPr="00134FEA">
        <w:rPr>
          <w:rFonts w:ascii="Book Antiqua" w:hAnsi="Book Antiqua" w:cs="Times New Roman"/>
        </w:rPr>
        <w:t>právo na poskytnutí přiměřené slevy z ceny odpovídající rozsahu reklamovaných vad či nedodělků,</w:t>
      </w:r>
    </w:p>
    <w:p w14:paraId="38E79538" w14:textId="77777777" w:rsidR="00906F84" w:rsidRPr="00134FEA" w:rsidRDefault="00906F84">
      <w:pPr>
        <w:numPr>
          <w:ilvl w:val="0"/>
          <w:numId w:val="2"/>
        </w:numPr>
        <w:rPr>
          <w:rFonts w:ascii="Book Antiqua" w:hAnsi="Book Antiqua" w:cs="Times New Roman"/>
        </w:rPr>
      </w:pPr>
      <w:r w:rsidRPr="00134FEA">
        <w:rPr>
          <w:rFonts w:ascii="Book Antiqua" w:hAnsi="Book Antiqua" w:cs="Times New Roman"/>
        </w:rPr>
        <w:t>právo na odstoupení od smlouvy.</w:t>
      </w:r>
    </w:p>
    <w:p w14:paraId="27546302" w14:textId="77777777" w:rsidR="00906F84" w:rsidRPr="00134FEA" w:rsidRDefault="00906F84">
      <w:pPr>
        <w:numPr>
          <w:ilvl w:val="0"/>
          <w:numId w:val="5"/>
        </w:numPr>
        <w:ind w:left="426" w:hanging="426"/>
        <w:rPr>
          <w:rFonts w:ascii="Book Antiqua" w:hAnsi="Book Antiqua" w:cs="Times New Roman"/>
        </w:rPr>
      </w:pPr>
      <w:r w:rsidRPr="00134FEA">
        <w:rPr>
          <w:rFonts w:ascii="Book Antiqua" w:hAnsi="Book Antiqua" w:cs="Times New Roman"/>
        </w:rPr>
        <w:t>Volba mezi možnostmi a) - d) je právem objednatele. Objednatel je povinen sdělit zhotoviteli nejpozději do 14 dnů ode dne doručení oznámení vad, kterou z možností a) - d) si zvolil. Nesdělí-li objednatel do 14 dnů, které právo z odpovědnosti za vady a) - d) uplatňuje, platí, že požaduje bezplatné odstranění reklamovaných vad. Až do okamžiku, než zhotovitel začne odstraňovat vady, může ale objednatel své právo změnit na právo na přiměřenou slevu z ceny.</w:t>
      </w:r>
    </w:p>
    <w:p w14:paraId="6B66F926" w14:textId="77777777" w:rsidR="00906F84" w:rsidRPr="00134FEA" w:rsidRDefault="00906F84">
      <w:pPr>
        <w:numPr>
          <w:ilvl w:val="0"/>
          <w:numId w:val="5"/>
        </w:numPr>
        <w:ind w:left="426" w:hanging="426"/>
        <w:rPr>
          <w:rFonts w:ascii="Book Antiqua" w:hAnsi="Book Antiqua" w:cs="Times New Roman"/>
        </w:rPr>
      </w:pPr>
      <w:r w:rsidRPr="00134FEA">
        <w:rPr>
          <w:rFonts w:ascii="Book Antiqua" w:hAnsi="Book Antiqua" w:cs="Times New Roman"/>
        </w:rPr>
        <w:t>Vyzve-li objednatel zhotovitele k bezplatnému odstranění vad a zhotovitel neprovede opravu v termínu stanoveném touto smlouvou ani v náhradním termínu písemně stanoveném objednatelem, je objednatel oprávněn nechat opravit vady prostřednictvím třetí osoby a požadovat po zhotoviteli zaplacení nákladů vynaložených na odstranění vad nebo požadovat po zhotoviteli slevu z ceny nebo odstoupit od smlouvy.</w:t>
      </w:r>
    </w:p>
    <w:p w14:paraId="68711433" w14:textId="77777777" w:rsidR="00906F84" w:rsidRPr="00134FEA" w:rsidRDefault="00906F84">
      <w:pPr>
        <w:numPr>
          <w:ilvl w:val="0"/>
          <w:numId w:val="5"/>
        </w:numPr>
        <w:ind w:left="426" w:hanging="426"/>
        <w:rPr>
          <w:rFonts w:ascii="Book Antiqua" w:hAnsi="Book Antiqua" w:cs="Times New Roman"/>
        </w:rPr>
      </w:pPr>
      <w:r w:rsidRPr="00134FEA">
        <w:rPr>
          <w:rFonts w:ascii="Book Antiqua" w:hAnsi="Book Antiqua" w:cs="Times New Roman"/>
        </w:rPr>
        <w:t>Zhotovitel neodpovídá za vady, které byly po převzetí způsobeny objednatelem nebo neoprávněným zásahem třetí osoby.</w:t>
      </w:r>
    </w:p>
    <w:p w14:paraId="5520C9DC" w14:textId="77777777" w:rsidR="00906F84" w:rsidRPr="00134FEA" w:rsidRDefault="00906F84">
      <w:pPr>
        <w:numPr>
          <w:ilvl w:val="0"/>
          <w:numId w:val="5"/>
        </w:numPr>
        <w:ind w:left="426" w:hanging="426"/>
        <w:rPr>
          <w:rFonts w:ascii="Book Antiqua" w:hAnsi="Book Antiqua" w:cs="Times New Roman"/>
        </w:rPr>
      </w:pPr>
      <w:r w:rsidRPr="00134FEA">
        <w:rPr>
          <w:rFonts w:ascii="Book Antiqua" w:hAnsi="Book Antiqua" w:cs="Times New Roman"/>
        </w:rPr>
        <w:t>Zhotovitel je povinen zahájit práce na odstranění reklamované závady nejpozději do 1</w:t>
      </w:r>
      <w:r w:rsidR="00B2084B" w:rsidRPr="00134FEA">
        <w:rPr>
          <w:rFonts w:ascii="Book Antiqua" w:hAnsi="Book Antiqua" w:cs="Times New Roman"/>
        </w:rPr>
        <w:t>0</w:t>
      </w:r>
      <w:r w:rsidRPr="00134FEA">
        <w:rPr>
          <w:rFonts w:ascii="Book Antiqua" w:hAnsi="Book Antiqua" w:cs="Times New Roman"/>
        </w:rPr>
        <w:t xml:space="preserve"> dnů od oznámení, pokud nebude písemně s objednatelem dohodnuto jinak. Reklamované vady nebo nedodělky musí zhotovitel odstranit či dokončit nejpozději do 60 dnů od zahájení oprav, není-li s objednatelem písemně dohodnuto jinak. Pokud zhotovitel neodstraní vady v termínu dohodnutém s objednatelem nebo nedojde-li k dohodě v termínu vyplývajícím z tohoto ustanovení smlouvy (tj. nejdéle do 75 dnů od oznámení vad), je v prodlení a je povinen zaplatit objednateli smluvní pokutu.</w:t>
      </w:r>
    </w:p>
    <w:p w14:paraId="65ECD4E3" w14:textId="77777777" w:rsidR="00906F84" w:rsidRPr="00134FEA" w:rsidRDefault="00906F84">
      <w:pPr>
        <w:numPr>
          <w:ilvl w:val="0"/>
          <w:numId w:val="5"/>
        </w:numPr>
        <w:ind w:left="426" w:hanging="426"/>
        <w:rPr>
          <w:rFonts w:ascii="Book Antiqua" w:hAnsi="Book Antiqua" w:cs="Times New Roman"/>
        </w:rPr>
      </w:pPr>
      <w:r w:rsidRPr="00134FEA">
        <w:rPr>
          <w:rFonts w:ascii="Book Antiqua" w:hAnsi="Book Antiqua" w:cs="Times New Roman"/>
        </w:rPr>
        <w:t>Zhotovitel je povinen zahájit práce na odstranění reklamované závady a vadu (vady) odstranit, i když je přesvědčen, že za ně neodpovídá, pokud hrozí nebezpečí vzniku škody na díle nebo na majetku, zdraví či životě druhých osob či jiná podobná událost.</w:t>
      </w:r>
    </w:p>
    <w:p w14:paraId="49AFEBBF" w14:textId="77777777" w:rsidR="00906F84" w:rsidRPr="00134FEA" w:rsidRDefault="00906F84">
      <w:pPr>
        <w:pStyle w:val="Heading40"/>
        <w:keepNext/>
        <w:keepLines/>
        <w:shd w:val="clear" w:color="auto" w:fill="auto"/>
        <w:spacing w:line="280" w:lineRule="atLeast"/>
        <w:jc w:val="center"/>
        <w:rPr>
          <w:rFonts w:ascii="Book Antiqua" w:hAnsi="Book Antiqua"/>
          <w:b/>
        </w:rPr>
      </w:pPr>
    </w:p>
    <w:p w14:paraId="7CF3CBB6" w14:textId="77777777" w:rsidR="00C570F4" w:rsidRPr="00134FEA" w:rsidRDefault="00C570F4">
      <w:pPr>
        <w:pStyle w:val="Heading40"/>
        <w:keepNext/>
        <w:keepLines/>
        <w:shd w:val="clear" w:color="auto" w:fill="auto"/>
        <w:spacing w:line="280" w:lineRule="atLeast"/>
        <w:jc w:val="center"/>
        <w:rPr>
          <w:rFonts w:ascii="Book Antiqua" w:hAnsi="Book Antiqua"/>
          <w:b/>
        </w:rPr>
      </w:pPr>
    </w:p>
    <w:p w14:paraId="2FDAF057" w14:textId="77777777" w:rsidR="00906F84" w:rsidRPr="00134FEA" w:rsidRDefault="00906F84">
      <w:pPr>
        <w:pStyle w:val="Heading40"/>
        <w:shd w:val="clear" w:color="auto" w:fill="auto"/>
        <w:spacing w:line="280" w:lineRule="atLeast"/>
        <w:jc w:val="center"/>
        <w:rPr>
          <w:rFonts w:ascii="Book Antiqua" w:hAnsi="Book Antiqua"/>
          <w:b/>
        </w:rPr>
      </w:pPr>
      <w:bookmarkStart w:id="5" w:name="bookmark20"/>
    </w:p>
    <w:p w14:paraId="7D4310BE" w14:textId="77777777" w:rsidR="00906F84" w:rsidRPr="00134FEA" w:rsidRDefault="00906F84">
      <w:pPr>
        <w:pStyle w:val="Heading40"/>
        <w:keepNext/>
        <w:keepLines/>
        <w:shd w:val="clear" w:color="auto" w:fill="auto"/>
        <w:spacing w:line="280" w:lineRule="atLeast"/>
        <w:jc w:val="center"/>
        <w:rPr>
          <w:rFonts w:ascii="Book Antiqua" w:hAnsi="Book Antiqua"/>
          <w:b/>
        </w:rPr>
      </w:pPr>
      <w:r w:rsidRPr="00134FEA">
        <w:rPr>
          <w:rFonts w:ascii="Book Antiqua" w:hAnsi="Book Antiqua"/>
          <w:b/>
        </w:rPr>
        <w:t>XIII.</w:t>
      </w:r>
      <w:bookmarkEnd w:id="5"/>
      <w:r w:rsidRPr="00134FEA">
        <w:rPr>
          <w:rFonts w:ascii="Book Antiqua" w:hAnsi="Book Antiqua"/>
          <w:b/>
        </w:rPr>
        <w:t xml:space="preserve"> Sankce a smluvní pokuty</w:t>
      </w:r>
    </w:p>
    <w:p w14:paraId="10E652BF" w14:textId="77777777" w:rsidR="00906F84" w:rsidRPr="00134FEA" w:rsidRDefault="00906F84">
      <w:pPr>
        <w:pStyle w:val="Zkladntext1"/>
        <w:numPr>
          <w:ilvl w:val="0"/>
          <w:numId w:val="14"/>
        </w:numPr>
        <w:shd w:val="clear" w:color="auto" w:fill="auto"/>
        <w:tabs>
          <w:tab w:val="left" w:pos="426"/>
        </w:tabs>
        <w:spacing w:line="280" w:lineRule="atLeast"/>
        <w:ind w:left="426" w:right="20" w:hanging="426"/>
        <w:jc w:val="both"/>
        <w:rPr>
          <w:rFonts w:ascii="Book Antiqua" w:hAnsi="Book Antiqua"/>
        </w:rPr>
      </w:pPr>
      <w:r w:rsidRPr="00134FEA">
        <w:rPr>
          <w:rFonts w:ascii="Book Antiqua" w:hAnsi="Book Antiqua"/>
        </w:rPr>
        <w:t>Zjistí-li objednatel vadné plnění zhotovitele nebo plnění zhotovitele v rozporu s touto smlouvou, vzniká objednateli vůči zhotoviteli nárok na zaplacení smluvní pokuty ve výši 1 000,- Kč za každé vadné plnění zhotovitele nebo plnění zhotovitele v rozporu s touto smlouvou, které nebylo odstraněno v termínu dohodnutém s objednatelem.</w:t>
      </w:r>
    </w:p>
    <w:p w14:paraId="6F011777" w14:textId="77777777" w:rsidR="00906F84" w:rsidRPr="00134FEA" w:rsidRDefault="00906F84">
      <w:pPr>
        <w:pStyle w:val="Zkladntext1"/>
        <w:numPr>
          <w:ilvl w:val="0"/>
          <w:numId w:val="14"/>
        </w:numPr>
        <w:shd w:val="clear" w:color="auto" w:fill="auto"/>
        <w:spacing w:line="280" w:lineRule="atLeast"/>
        <w:ind w:left="426" w:right="20" w:hanging="426"/>
        <w:jc w:val="both"/>
        <w:rPr>
          <w:rFonts w:ascii="Book Antiqua" w:hAnsi="Book Antiqua"/>
        </w:rPr>
      </w:pPr>
      <w:r w:rsidRPr="00134FEA">
        <w:rPr>
          <w:rFonts w:ascii="Book Antiqua" w:hAnsi="Book Antiqua"/>
        </w:rPr>
        <w:t xml:space="preserve">Nenastoupí-li zhotovitel k odstranění reklamované vady nejpozději </w:t>
      </w:r>
      <w:r w:rsidR="00B2084B" w:rsidRPr="00134FEA">
        <w:rPr>
          <w:rFonts w:ascii="Book Antiqua" w:hAnsi="Book Antiqua"/>
        </w:rPr>
        <w:t>desátý</w:t>
      </w:r>
      <w:r w:rsidRPr="00134FEA">
        <w:rPr>
          <w:rFonts w:ascii="Book Antiqua" w:hAnsi="Book Antiqua"/>
        </w:rPr>
        <w:t xml:space="preserve"> den po obdržení reklamace, je povinen zaplatit objednateli smluvní pokutu ve výši 1 000,- Kč za každý i započatý den prodlení.</w:t>
      </w:r>
    </w:p>
    <w:p w14:paraId="17EE2545" w14:textId="77777777" w:rsidR="00906F84" w:rsidRPr="00134FEA" w:rsidRDefault="00906F84">
      <w:pPr>
        <w:pStyle w:val="Zkladntext1"/>
        <w:numPr>
          <w:ilvl w:val="0"/>
          <w:numId w:val="14"/>
        </w:numPr>
        <w:shd w:val="clear" w:color="auto" w:fill="auto"/>
        <w:tabs>
          <w:tab w:val="left" w:pos="426"/>
        </w:tabs>
        <w:spacing w:line="280" w:lineRule="atLeast"/>
        <w:ind w:left="426" w:right="20" w:hanging="426"/>
        <w:jc w:val="both"/>
        <w:rPr>
          <w:rFonts w:ascii="Book Antiqua" w:hAnsi="Book Antiqua"/>
        </w:rPr>
      </w:pPr>
      <w:r w:rsidRPr="00134FEA">
        <w:rPr>
          <w:rFonts w:ascii="Book Antiqua" w:hAnsi="Book Antiqua"/>
        </w:rPr>
        <w:t xml:space="preserve">V případě, že zhotovitel bude v prodlení s termínem dokončení a předání provedeného díla, zaplatí objednateli smluvní pokutu ve výši </w:t>
      </w:r>
      <w:r w:rsidR="0001361A" w:rsidRPr="00134FEA">
        <w:rPr>
          <w:rFonts w:ascii="Book Antiqua" w:hAnsi="Book Antiqua"/>
        </w:rPr>
        <w:t>0,</w:t>
      </w:r>
      <w:r w:rsidR="007545CB" w:rsidRPr="00134FEA">
        <w:rPr>
          <w:rFonts w:ascii="Book Antiqua" w:hAnsi="Book Antiqua"/>
        </w:rPr>
        <w:t>0</w:t>
      </w:r>
      <w:r w:rsidR="0001361A" w:rsidRPr="00134FEA">
        <w:rPr>
          <w:rFonts w:ascii="Book Antiqua" w:hAnsi="Book Antiqua"/>
        </w:rPr>
        <w:t>2</w:t>
      </w:r>
      <w:r w:rsidR="00C137B7" w:rsidRPr="00134FEA">
        <w:rPr>
          <w:rFonts w:ascii="Book Antiqua" w:hAnsi="Book Antiqua"/>
        </w:rPr>
        <w:t xml:space="preserve"> </w:t>
      </w:r>
      <w:r w:rsidR="0001361A" w:rsidRPr="00134FEA">
        <w:rPr>
          <w:rFonts w:ascii="Book Antiqua" w:hAnsi="Book Antiqua"/>
        </w:rPr>
        <w:t>% z ceny díla bez DPH</w:t>
      </w:r>
      <w:r w:rsidRPr="00134FEA">
        <w:rPr>
          <w:rFonts w:ascii="Book Antiqua" w:hAnsi="Book Antiqua"/>
        </w:rPr>
        <w:t xml:space="preserve"> za každý i započatý den prodlení.</w:t>
      </w:r>
    </w:p>
    <w:p w14:paraId="2618976B" w14:textId="77777777" w:rsidR="00906F84" w:rsidRPr="00134FEA" w:rsidRDefault="00906F84">
      <w:pPr>
        <w:pStyle w:val="Zkladntext1"/>
        <w:numPr>
          <w:ilvl w:val="0"/>
          <w:numId w:val="14"/>
        </w:numPr>
        <w:shd w:val="clear" w:color="auto" w:fill="auto"/>
        <w:tabs>
          <w:tab w:val="left" w:pos="426"/>
          <w:tab w:val="left" w:pos="728"/>
        </w:tabs>
        <w:spacing w:line="280" w:lineRule="atLeast"/>
        <w:ind w:left="720" w:hanging="680"/>
        <w:jc w:val="both"/>
        <w:rPr>
          <w:rFonts w:ascii="Book Antiqua" w:hAnsi="Book Antiqua"/>
        </w:rPr>
      </w:pPr>
      <w:r w:rsidRPr="00134FEA">
        <w:rPr>
          <w:rFonts w:ascii="Book Antiqua" w:hAnsi="Book Antiqua"/>
        </w:rPr>
        <w:t>Výše uvedené smluvní pokuty je objednatel oprávněn požadovat současně.</w:t>
      </w:r>
    </w:p>
    <w:p w14:paraId="1875A510" w14:textId="77777777" w:rsidR="00906F84" w:rsidRPr="00134FEA" w:rsidRDefault="00906F84">
      <w:pPr>
        <w:pStyle w:val="Zkladntext1"/>
        <w:numPr>
          <w:ilvl w:val="0"/>
          <w:numId w:val="14"/>
        </w:numPr>
        <w:shd w:val="clear" w:color="auto" w:fill="auto"/>
        <w:tabs>
          <w:tab w:val="left" w:pos="426"/>
          <w:tab w:val="left" w:pos="728"/>
        </w:tabs>
        <w:spacing w:line="280" w:lineRule="atLeast"/>
        <w:ind w:left="720" w:hanging="680"/>
        <w:jc w:val="both"/>
        <w:rPr>
          <w:rFonts w:ascii="Book Antiqua" w:hAnsi="Book Antiqua"/>
        </w:rPr>
      </w:pPr>
      <w:r w:rsidRPr="00134FEA">
        <w:rPr>
          <w:rFonts w:ascii="Book Antiqua" w:hAnsi="Book Antiqua"/>
        </w:rPr>
        <w:t>Zhotovitel je povinen výše uvedené smluvní pokuty uhradit.</w:t>
      </w:r>
    </w:p>
    <w:p w14:paraId="744A0B56" w14:textId="77777777" w:rsidR="00906F84" w:rsidRPr="00134FEA" w:rsidRDefault="00906F84">
      <w:pPr>
        <w:pStyle w:val="Zkladntext1"/>
        <w:numPr>
          <w:ilvl w:val="0"/>
          <w:numId w:val="14"/>
        </w:numPr>
        <w:shd w:val="clear" w:color="auto" w:fill="auto"/>
        <w:tabs>
          <w:tab w:val="left" w:pos="426"/>
        </w:tabs>
        <w:spacing w:line="280" w:lineRule="atLeast"/>
        <w:ind w:left="426" w:right="20" w:hanging="386"/>
        <w:jc w:val="both"/>
        <w:rPr>
          <w:rFonts w:ascii="Book Antiqua" w:hAnsi="Book Antiqua"/>
        </w:rPr>
      </w:pPr>
      <w:r w:rsidRPr="00134FEA">
        <w:rPr>
          <w:rFonts w:ascii="Book Antiqua" w:hAnsi="Book Antiqua"/>
        </w:rPr>
        <w:t>Výše uvedené pokuty jsou splatné do 10 dnů, od okamžiku zaslání písemné výzvy k jejímu zaplacení.</w:t>
      </w:r>
    </w:p>
    <w:p w14:paraId="57A1C8BE" w14:textId="77777777" w:rsidR="00906F84" w:rsidRPr="00134FEA" w:rsidRDefault="00906F84">
      <w:pPr>
        <w:pStyle w:val="Zkladntext1"/>
        <w:numPr>
          <w:ilvl w:val="0"/>
          <w:numId w:val="14"/>
        </w:numPr>
        <w:shd w:val="clear" w:color="auto" w:fill="auto"/>
        <w:spacing w:line="280" w:lineRule="atLeast"/>
        <w:ind w:left="426" w:right="20" w:hanging="386"/>
        <w:jc w:val="both"/>
        <w:rPr>
          <w:rFonts w:ascii="Book Antiqua" w:hAnsi="Book Antiqua"/>
        </w:rPr>
      </w:pPr>
      <w:r w:rsidRPr="00134FEA">
        <w:rPr>
          <w:rFonts w:ascii="Book Antiqua" w:hAnsi="Book Antiqua"/>
        </w:rPr>
        <w:t>Pokud bude objednatel v prodlení s úhradou faktury proti sjednanému termínu, je povinen zaplatit zhotoviteli úrok z prodlení ve výši 0,05</w:t>
      </w:r>
      <w:r w:rsidR="00C137B7" w:rsidRPr="00134FEA">
        <w:rPr>
          <w:rFonts w:ascii="Book Antiqua" w:hAnsi="Book Antiqua"/>
        </w:rPr>
        <w:t xml:space="preserve"> </w:t>
      </w:r>
      <w:r w:rsidRPr="00134FEA">
        <w:rPr>
          <w:rFonts w:ascii="Book Antiqua" w:hAnsi="Book Antiqua"/>
        </w:rPr>
        <w:t>% z dlužné částky za každý i započatý den prodlení.</w:t>
      </w:r>
    </w:p>
    <w:p w14:paraId="749F0D71" w14:textId="77777777" w:rsidR="00906F84" w:rsidRPr="00134FEA" w:rsidRDefault="00906F84">
      <w:pPr>
        <w:pStyle w:val="Zkladntext1"/>
        <w:numPr>
          <w:ilvl w:val="0"/>
          <w:numId w:val="14"/>
        </w:numPr>
        <w:shd w:val="clear" w:color="auto" w:fill="auto"/>
        <w:spacing w:line="280" w:lineRule="atLeast"/>
        <w:ind w:left="426" w:right="20" w:hanging="386"/>
        <w:jc w:val="both"/>
        <w:rPr>
          <w:rFonts w:ascii="Book Antiqua" w:hAnsi="Book Antiqua"/>
        </w:rPr>
      </w:pPr>
      <w:r w:rsidRPr="00134FEA">
        <w:rPr>
          <w:rFonts w:ascii="Book Antiqua" w:hAnsi="Book Antiqua"/>
        </w:rPr>
        <w:t>Sankci (smluvní pokutu, úrok z prodlení) vyúčtuje oprávněná strana straně povinné písemnou formou. Ve vyúčtování musí být uvedeno to ustanovení smlouvy, které k vyúčtování sankce opravňuje a způsob výpočtu celkové výše sankce.</w:t>
      </w:r>
    </w:p>
    <w:p w14:paraId="14D3A1E3" w14:textId="77777777" w:rsidR="00906F84" w:rsidRPr="00134FEA" w:rsidRDefault="00906F84">
      <w:pPr>
        <w:pStyle w:val="Zkladntext1"/>
        <w:numPr>
          <w:ilvl w:val="0"/>
          <w:numId w:val="14"/>
        </w:numPr>
        <w:shd w:val="clear" w:color="auto" w:fill="auto"/>
        <w:spacing w:line="280" w:lineRule="atLeast"/>
        <w:ind w:left="426" w:right="20" w:hanging="426"/>
        <w:jc w:val="both"/>
        <w:rPr>
          <w:rFonts w:ascii="Book Antiqua" w:hAnsi="Book Antiqua"/>
        </w:rPr>
      </w:pPr>
      <w:r w:rsidRPr="00134FEA">
        <w:rPr>
          <w:rFonts w:ascii="Book Antiqua" w:hAnsi="Book Antiqua"/>
        </w:rPr>
        <w:t>Objednatel je rovněž oprávněn snížit částku hrazenou zhotoviteli na základě jeho faktury o smluvní pokutu, na kterou mu vzniká nárok, nebo o náklady vynaložené na odstranění vad. Vyúčtování smluvní pokuty nebo nákladů na odstranění vad zašle bez zbytečného odkladu zhotoviteli. Zaplacením smluvní pokuty není dotčeno právo na náhradu škody v plném rozsahu.</w:t>
      </w:r>
    </w:p>
    <w:p w14:paraId="15F6426E" w14:textId="77777777" w:rsidR="00906F84" w:rsidRPr="00134FEA" w:rsidRDefault="00906F84">
      <w:pPr>
        <w:pStyle w:val="Zkladntext1"/>
        <w:shd w:val="clear" w:color="auto" w:fill="auto"/>
        <w:tabs>
          <w:tab w:val="left" w:pos="731"/>
        </w:tabs>
        <w:spacing w:line="280" w:lineRule="atLeast"/>
        <w:ind w:left="720" w:right="20" w:firstLine="0"/>
        <w:jc w:val="both"/>
        <w:rPr>
          <w:rFonts w:ascii="Book Antiqua" w:hAnsi="Book Antiqua"/>
        </w:rPr>
      </w:pPr>
    </w:p>
    <w:p w14:paraId="235F3BF2" w14:textId="77777777" w:rsidR="00906F84" w:rsidRPr="00134FEA" w:rsidRDefault="00906F84">
      <w:pPr>
        <w:rPr>
          <w:rFonts w:ascii="Book Antiqua" w:hAnsi="Book Antiqua" w:cs="Times New Roman"/>
        </w:rPr>
      </w:pPr>
    </w:p>
    <w:p w14:paraId="178B7F6B" w14:textId="77777777" w:rsidR="00906F84" w:rsidRPr="00134FEA" w:rsidRDefault="00906F84">
      <w:pPr>
        <w:rPr>
          <w:rFonts w:ascii="Book Antiqua" w:hAnsi="Book Antiqua" w:cs="Times New Roman"/>
        </w:rPr>
      </w:pPr>
    </w:p>
    <w:p w14:paraId="5DA3F0CE" w14:textId="77777777" w:rsidR="00906F84" w:rsidRPr="00134FEA" w:rsidRDefault="00906F84">
      <w:pPr>
        <w:jc w:val="center"/>
        <w:rPr>
          <w:rFonts w:ascii="Book Antiqua" w:hAnsi="Book Antiqua" w:cs="Times New Roman"/>
          <w:b/>
        </w:rPr>
      </w:pPr>
      <w:r w:rsidRPr="00134FEA">
        <w:rPr>
          <w:rFonts w:ascii="Book Antiqua" w:hAnsi="Book Antiqua" w:cs="Times New Roman"/>
          <w:b/>
        </w:rPr>
        <w:t>XIV. Další smluvní ujednání</w:t>
      </w:r>
    </w:p>
    <w:p w14:paraId="7559ECDE" w14:textId="77777777" w:rsidR="00906F84" w:rsidRPr="00134FEA" w:rsidRDefault="00906F84">
      <w:pPr>
        <w:numPr>
          <w:ilvl w:val="0"/>
          <w:numId w:val="12"/>
        </w:numPr>
        <w:ind w:left="426" w:hanging="426"/>
        <w:rPr>
          <w:rFonts w:ascii="Book Antiqua" w:hAnsi="Book Antiqua" w:cs="Times New Roman"/>
        </w:rPr>
      </w:pPr>
      <w:r w:rsidRPr="00134FEA">
        <w:rPr>
          <w:rFonts w:ascii="Book Antiqua" w:hAnsi="Book Antiqua" w:cs="Times New Roman"/>
        </w:rPr>
        <w:t>Smluvní strany mohou smlouvu ukončit dohodou nebo odstoupením. Dohoda o zrušení práv a závazků musí být písemná, jinak je neplatná.</w:t>
      </w:r>
    </w:p>
    <w:p w14:paraId="15E0FF48" w14:textId="77777777" w:rsidR="00906F84" w:rsidRPr="00134FEA" w:rsidRDefault="00906F84">
      <w:pPr>
        <w:numPr>
          <w:ilvl w:val="0"/>
          <w:numId w:val="12"/>
        </w:numPr>
        <w:ind w:left="426" w:hanging="426"/>
        <w:rPr>
          <w:rFonts w:ascii="Book Antiqua" w:hAnsi="Book Antiqua" w:cs="Times New Roman"/>
        </w:rPr>
      </w:pPr>
      <w:r w:rsidRPr="00134FEA">
        <w:rPr>
          <w:rFonts w:ascii="Book Antiqua" w:hAnsi="Book Antiqua" w:cs="Times New Roman"/>
        </w:rPr>
        <w:t>Objednatel nebo zhotovitel mají právo od smlouvy odstoupit v případech stanovených touto smlouvou nebo zákonem.</w:t>
      </w:r>
    </w:p>
    <w:p w14:paraId="73AE1FBB" w14:textId="77777777" w:rsidR="00906F84" w:rsidRPr="00134FEA" w:rsidRDefault="00906F84">
      <w:pPr>
        <w:numPr>
          <w:ilvl w:val="0"/>
          <w:numId w:val="12"/>
        </w:numPr>
        <w:ind w:left="426" w:hanging="426"/>
        <w:rPr>
          <w:rFonts w:ascii="Book Antiqua" w:hAnsi="Book Antiqua" w:cs="Times New Roman"/>
        </w:rPr>
      </w:pPr>
      <w:r w:rsidRPr="00134FEA">
        <w:rPr>
          <w:rFonts w:ascii="Book Antiqua" w:hAnsi="Book Antiqua" w:cs="Times New Roman"/>
        </w:rPr>
        <w:t>Odstoupení musí mít písemnou formu s tím, že je účinné od jeho doručení druhé smluvní straně. V případě pochybností se má za to, že je odstoupení doručeno třetí den od jeho odeslání.</w:t>
      </w:r>
    </w:p>
    <w:p w14:paraId="7A043A12" w14:textId="77777777" w:rsidR="00906F84" w:rsidRPr="00134FEA" w:rsidRDefault="00906F84">
      <w:pPr>
        <w:numPr>
          <w:ilvl w:val="0"/>
          <w:numId w:val="12"/>
        </w:numPr>
        <w:ind w:left="426" w:hanging="426"/>
        <w:rPr>
          <w:rFonts w:ascii="Book Antiqua" w:hAnsi="Book Antiqua" w:cs="Times New Roman"/>
        </w:rPr>
      </w:pPr>
      <w:r w:rsidRPr="00134FEA">
        <w:rPr>
          <w:rFonts w:ascii="Book Antiqua" w:hAnsi="Book Antiqua" w:cs="Times New Roman"/>
        </w:rPr>
        <w:t>Smluvní strany se dohodly, že za podstatné porušení povinností ze smlouvy považují</w:t>
      </w:r>
    </w:p>
    <w:p w14:paraId="0F34CF89" w14:textId="77777777" w:rsidR="00906F84" w:rsidRPr="00134FEA" w:rsidRDefault="00906F84">
      <w:pPr>
        <w:ind w:left="426"/>
        <w:rPr>
          <w:rFonts w:ascii="Book Antiqua" w:hAnsi="Book Antiqua" w:cs="Times New Roman"/>
        </w:rPr>
      </w:pPr>
      <w:r w:rsidRPr="00134FEA">
        <w:rPr>
          <w:rFonts w:ascii="Book Antiqua" w:hAnsi="Book Antiqua" w:cs="Times New Roman"/>
        </w:rPr>
        <w:t>a.</w:t>
      </w:r>
      <w:r w:rsidRPr="00134FEA">
        <w:rPr>
          <w:rFonts w:ascii="Book Antiqua" w:hAnsi="Book Antiqua" w:cs="Times New Roman"/>
        </w:rPr>
        <w:tab/>
        <w:t>prodlení zhotovitele s dokončením a předáním díla delším než 10 dnů,</w:t>
      </w:r>
    </w:p>
    <w:p w14:paraId="780A6C25" w14:textId="77777777" w:rsidR="00906F84" w:rsidRPr="00134FEA" w:rsidRDefault="00906F84">
      <w:pPr>
        <w:ind w:left="426"/>
        <w:rPr>
          <w:rFonts w:ascii="Book Antiqua" w:hAnsi="Book Antiqua" w:cs="Times New Roman"/>
        </w:rPr>
      </w:pPr>
      <w:r w:rsidRPr="00134FEA">
        <w:rPr>
          <w:rFonts w:ascii="Book Antiqua" w:hAnsi="Book Antiqua" w:cs="Times New Roman"/>
        </w:rPr>
        <w:t>b.</w:t>
      </w:r>
      <w:r w:rsidRPr="00134FEA">
        <w:rPr>
          <w:rFonts w:ascii="Book Antiqua" w:hAnsi="Book Antiqua" w:cs="Times New Roman"/>
        </w:rPr>
        <w:tab/>
        <w:t>neoprávněné přerušení či zastavení prací ze strany zhotovitele,</w:t>
      </w:r>
    </w:p>
    <w:p w14:paraId="42E3BC2E" w14:textId="77777777" w:rsidR="00906F84" w:rsidRPr="00134FEA" w:rsidRDefault="00906F84">
      <w:pPr>
        <w:ind w:left="426"/>
        <w:rPr>
          <w:rFonts w:ascii="Book Antiqua" w:hAnsi="Book Antiqua" w:cs="Times New Roman"/>
        </w:rPr>
      </w:pPr>
      <w:r w:rsidRPr="00134FEA">
        <w:rPr>
          <w:rFonts w:ascii="Book Antiqua" w:hAnsi="Book Antiqua" w:cs="Times New Roman"/>
        </w:rPr>
        <w:t>c.</w:t>
      </w:r>
      <w:r w:rsidRPr="00134FEA">
        <w:rPr>
          <w:rFonts w:ascii="Book Antiqua" w:hAnsi="Book Antiqua" w:cs="Times New Roman"/>
        </w:rPr>
        <w:tab/>
        <w:t>prodlení objednatele s předáním pracoviště zhotoviteli,</w:t>
      </w:r>
    </w:p>
    <w:p w14:paraId="35B70A8D" w14:textId="77777777" w:rsidR="00906F84" w:rsidRPr="00134FEA" w:rsidRDefault="00906F84">
      <w:pPr>
        <w:ind w:left="426"/>
        <w:rPr>
          <w:rFonts w:ascii="Book Antiqua" w:hAnsi="Book Antiqua" w:cs="Times New Roman"/>
        </w:rPr>
      </w:pPr>
      <w:r w:rsidRPr="00134FEA">
        <w:rPr>
          <w:rFonts w:ascii="Book Antiqua" w:hAnsi="Book Antiqua" w:cs="Times New Roman"/>
        </w:rPr>
        <w:t>d.</w:t>
      </w:r>
      <w:r w:rsidRPr="00134FEA">
        <w:rPr>
          <w:rFonts w:ascii="Book Antiqua" w:hAnsi="Book Antiqua" w:cs="Times New Roman"/>
        </w:rPr>
        <w:tab/>
        <w:t>provádění prací v rozporu s projektovou dokumentací,</w:t>
      </w:r>
    </w:p>
    <w:p w14:paraId="4A1C94E5" w14:textId="77777777" w:rsidR="00906F84" w:rsidRPr="00134FEA" w:rsidRDefault="00906F84">
      <w:pPr>
        <w:ind w:left="426"/>
        <w:rPr>
          <w:rFonts w:ascii="Book Antiqua" w:hAnsi="Book Antiqua" w:cs="Times New Roman"/>
        </w:rPr>
      </w:pPr>
      <w:r w:rsidRPr="00134FEA">
        <w:rPr>
          <w:rFonts w:ascii="Book Antiqua" w:hAnsi="Book Antiqua" w:cs="Times New Roman"/>
        </w:rPr>
        <w:t>e.</w:t>
      </w:r>
      <w:r w:rsidRPr="00134FEA">
        <w:rPr>
          <w:rFonts w:ascii="Book Antiqua" w:hAnsi="Book Antiqua" w:cs="Times New Roman"/>
        </w:rPr>
        <w:tab/>
        <w:t>dodání díla s vadami, které nejsou drobné a ojedinělé,</w:t>
      </w:r>
    </w:p>
    <w:p w14:paraId="4588EE95" w14:textId="77777777" w:rsidR="00906F84" w:rsidRPr="009E656A" w:rsidRDefault="00906F84">
      <w:pPr>
        <w:numPr>
          <w:ilvl w:val="0"/>
          <w:numId w:val="12"/>
        </w:numPr>
        <w:ind w:left="426" w:hanging="426"/>
        <w:rPr>
          <w:rFonts w:ascii="Book Antiqua" w:hAnsi="Book Antiqua" w:cs="Times New Roman"/>
        </w:rPr>
      </w:pPr>
      <w:r w:rsidRPr="00134FEA">
        <w:rPr>
          <w:rFonts w:ascii="Book Antiqua" w:hAnsi="Book Antiqua" w:cs="Times New Roman"/>
        </w:rPr>
        <w:t xml:space="preserve">Pokud dojde k odstoupení od smlouvy a v důsledku odstoupení od smlouvy k bezdůvodnému obohacení objednatele, smluvní strany provedou inventuru, soupis a vyúčtování doposud provedených prací na díle. Zhotovitel není oprávněn vyúčtovat a zahrnout do soupisu provedených prací vadně provedené práce. Vadně provedené </w:t>
      </w:r>
      <w:r w:rsidRPr="009E656A">
        <w:rPr>
          <w:rFonts w:ascii="Book Antiqua" w:hAnsi="Book Antiqua" w:cs="Times New Roman"/>
        </w:rPr>
        <w:t>práce není objednatel povinen v rámci finančního vypořádání zaplatit, Zhotovitel současně do 10 dnů od účinného odstoupení od smlouvy vyklidí pracoviště.</w:t>
      </w:r>
    </w:p>
    <w:p w14:paraId="3135985B" w14:textId="77777777" w:rsidR="00906F84" w:rsidRPr="00BC4259" w:rsidRDefault="00906F84">
      <w:pPr>
        <w:numPr>
          <w:ilvl w:val="0"/>
          <w:numId w:val="12"/>
        </w:numPr>
        <w:ind w:left="426" w:hanging="426"/>
        <w:rPr>
          <w:rFonts w:ascii="Book Antiqua" w:hAnsi="Book Antiqua" w:cs="Times New Roman"/>
        </w:rPr>
      </w:pPr>
      <w:r w:rsidRPr="009E656A">
        <w:rPr>
          <w:rFonts w:ascii="Book Antiqua" w:hAnsi="Book Antiqua" w:cs="Times New Roman"/>
        </w:rPr>
        <w:t xml:space="preserve">Objednatel si vyhrazuje právo v případě, že neobdrží </w:t>
      </w:r>
      <w:r w:rsidR="00BC4259" w:rsidRPr="009E656A">
        <w:rPr>
          <w:rFonts w:ascii="Book Antiqua" w:hAnsi="Book Antiqua" w:cs="Times New Roman"/>
        </w:rPr>
        <w:t xml:space="preserve">Rozhodnutí o přidělení dotace </w:t>
      </w:r>
      <w:r w:rsidR="00BC4259" w:rsidRPr="009E656A">
        <w:rPr>
          <w:rFonts w:ascii="Book Antiqua" w:hAnsi="Book Antiqua"/>
        </w:rPr>
        <w:t xml:space="preserve">z programu rozvoje venkova </w:t>
      </w:r>
      <w:r w:rsidR="009E656A" w:rsidRPr="009E656A">
        <w:rPr>
          <w:rFonts w:ascii="Book Antiqua" w:hAnsi="Book Antiqua"/>
        </w:rPr>
        <w:t>2023–2027</w:t>
      </w:r>
      <w:r w:rsidR="00BC4259" w:rsidRPr="009E656A">
        <w:rPr>
          <w:rFonts w:ascii="Book Antiqua" w:hAnsi="Book Antiqua"/>
        </w:rPr>
        <w:t xml:space="preserve"> v rámci strategického plánu SZP </w:t>
      </w:r>
      <w:r w:rsidRPr="009E656A">
        <w:rPr>
          <w:rFonts w:ascii="Book Antiqua" w:hAnsi="Book Antiqua" w:cs="Times New Roman"/>
        </w:rPr>
        <w:t>ani do předpokládaného termínu předání staveniště, od uzavřené</w:t>
      </w:r>
      <w:r w:rsidRPr="00BC4259">
        <w:rPr>
          <w:rFonts w:ascii="Book Antiqua" w:hAnsi="Book Antiqua" w:cs="Times New Roman"/>
        </w:rPr>
        <w:t xml:space="preserve"> smlouvy o dílo odstoupit bez jakýchkoliv sankcí ze strany zhotovitele.</w:t>
      </w:r>
    </w:p>
    <w:p w14:paraId="7022A6CF" w14:textId="77777777" w:rsidR="00906F84" w:rsidRPr="00134FEA" w:rsidRDefault="00906F84">
      <w:pPr>
        <w:numPr>
          <w:ilvl w:val="0"/>
          <w:numId w:val="12"/>
        </w:numPr>
        <w:ind w:left="426" w:hanging="426"/>
        <w:rPr>
          <w:rFonts w:ascii="Book Antiqua" w:hAnsi="Book Antiqua" w:cs="Times New Roman"/>
        </w:rPr>
      </w:pPr>
      <w:r w:rsidRPr="00134FEA">
        <w:rPr>
          <w:rFonts w:ascii="Book Antiqua" w:hAnsi="Book Antiqua" w:cs="Times New Roman"/>
        </w:rPr>
        <w:t>Nebezpečí škod na věcech, které jsou součástí zhotovovaného díla, nese zhotovitel až do okamžiku předání díla a jeho převzetí objednatelem.</w:t>
      </w:r>
    </w:p>
    <w:p w14:paraId="7C664589" w14:textId="77777777" w:rsidR="00906F84" w:rsidRPr="00134FEA" w:rsidRDefault="00906F84">
      <w:pPr>
        <w:numPr>
          <w:ilvl w:val="0"/>
          <w:numId w:val="12"/>
        </w:numPr>
        <w:ind w:left="426" w:hanging="426"/>
        <w:rPr>
          <w:rFonts w:ascii="Book Antiqua" w:hAnsi="Book Antiqua" w:cs="Times New Roman"/>
        </w:rPr>
      </w:pPr>
      <w:r w:rsidRPr="00134FEA">
        <w:rPr>
          <w:rFonts w:ascii="Book Antiqua" w:hAnsi="Book Antiqua" w:cs="Times New Roman"/>
        </w:rPr>
        <w:t>Smluvní strany jsou povinny navzájem se písemně informovat o veškerých změnách, týkajících se kteréhokoliv z údajů uvedených v článku I. této smlouvy, a to nejdéle do jednoho týdne ode dne, kdy ke změně došlo. Jinak každá ze smluvních stran odpovídá za škodu, která nesplněním této povinnosti vznikne druhé smluvní straně.</w:t>
      </w:r>
    </w:p>
    <w:p w14:paraId="7A86A029" w14:textId="77777777" w:rsidR="00906F84" w:rsidRPr="00134FEA" w:rsidRDefault="00906F84">
      <w:pPr>
        <w:numPr>
          <w:ilvl w:val="0"/>
          <w:numId w:val="12"/>
        </w:numPr>
        <w:ind w:left="426" w:hanging="426"/>
        <w:rPr>
          <w:rFonts w:ascii="Book Antiqua" w:hAnsi="Book Antiqua" w:cs="Times New Roman"/>
        </w:rPr>
      </w:pPr>
      <w:r w:rsidRPr="00134FEA">
        <w:rPr>
          <w:rFonts w:ascii="Book Antiqua" w:hAnsi="Book Antiqua" w:cs="Times New Roman"/>
        </w:rPr>
        <w:t>Zhotovitel je oprávněn uzavřít smlouvy na realizaci díla podle této smlouvy pouze se subdodavateli, které navrhl v nabídce nebo kteří byli objednatelem písemně odsouhlaseni.</w:t>
      </w:r>
    </w:p>
    <w:p w14:paraId="19BB4DCB" w14:textId="77777777" w:rsidR="00906F84" w:rsidRPr="00134FEA" w:rsidRDefault="00906F84">
      <w:pPr>
        <w:numPr>
          <w:ilvl w:val="0"/>
          <w:numId w:val="12"/>
        </w:numPr>
        <w:ind w:left="426" w:hanging="426"/>
        <w:rPr>
          <w:rFonts w:ascii="Book Antiqua" w:hAnsi="Book Antiqua" w:cs="Times New Roman"/>
        </w:rPr>
      </w:pPr>
      <w:r w:rsidRPr="00134FEA">
        <w:rPr>
          <w:rFonts w:ascii="Book Antiqua" w:hAnsi="Book Antiqua" w:cs="Times New Roman"/>
        </w:rPr>
        <w:t>Smluvní strany se dohodly, že případné spory budou přednostně řešeny dohodou. Případné spory budou řešeny českými soudy. Místní příslušnost soudu se řídí sídlem objednatele. Rozhodčí řízení je vyloučeno.</w:t>
      </w:r>
    </w:p>
    <w:p w14:paraId="41A412D4" w14:textId="77777777" w:rsidR="00717ACF" w:rsidRPr="00134FEA" w:rsidRDefault="00717ACF" w:rsidP="00717ACF">
      <w:pPr>
        <w:numPr>
          <w:ilvl w:val="0"/>
          <w:numId w:val="12"/>
        </w:numPr>
        <w:tabs>
          <w:tab w:val="clear" w:pos="0"/>
        </w:tabs>
        <w:ind w:left="426" w:hanging="426"/>
        <w:rPr>
          <w:rFonts w:ascii="Book Antiqua" w:hAnsi="Book Antiqua" w:cs="Times New Roman"/>
        </w:rPr>
      </w:pPr>
      <w:r w:rsidRPr="00134FEA">
        <w:rPr>
          <w:rFonts w:ascii="Book Antiqua" w:hAnsi="Book Antiqua" w:cs="Times New Roman"/>
        </w:rPr>
        <w:t>V případě, že bude nutno použít postupy a materiály, které nebudou uvedeny v projektové dokumentaci stavby, lze použít pouze takových, které v době realizace díla budou v souladu s platnými českými technickými normami. Jakékoliv změny oproti schválené projektové dokumentaci stavby musí být předem odsouhlaseny autorským a technickým dozorem objednatele.</w:t>
      </w:r>
    </w:p>
    <w:p w14:paraId="4E731DB1" w14:textId="77777777" w:rsidR="00717ACF" w:rsidRPr="00134FEA" w:rsidRDefault="00717ACF" w:rsidP="00717ACF">
      <w:pPr>
        <w:numPr>
          <w:ilvl w:val="0"/>
          <w:numId w:val="12"/>
        </w:numPr>
        <w:tabs>
          <w:tab w:val="clear" w:pos="0"/>
        </w:tabs>
        <w:ind w:left="426" w:hanging="426"/>
        <w:rPr>
          <w:rFonts w:ascii="Book Antiqua" w:hAnsi="Book Antiqua" w:cs="Times New Roman"/>
        </w:rPr>
      </w:pPr>
      <w:r w:rsidRPr="00134FEA">
        <w:rPr>
          <w:rFonts w:ascii="Book Antiqua" w:hAnsi="Book Antiqua" w:cs="Times New Roman"/>
        </w:rPr>
        <w:t>Jakost dodávaných materiálů a konstrukcí bude dokladována předepsaným způsobem při kontrolních prohlídkách a při předání a převzetí díla nebo jeho části.</w:t>
      </w:r>
    </w:p>
    <w:p w14:paraId="3146DE80" w14:textId="77777777" w:rsidR="00717ACF" w:rsidRPr="00134FEA" w:rsidRDefault="00717ACF" w:rsidP="00717ACF">
      <w:pPr>
        <w:numPr>
          <w:ilvl w:val="0"/>
          <w:numId w:val="12"/>
        </w:numPr>
        <w:tabs>
          <w:tab w:val="clear" w:pos="0"/>
        </w:tabs>
        <w:ind w:left="426" w:hanging="426"/>
        <w:rPr>
          <w:rFonts w:ascii="Book Antiqua" w:hAnsi="Book Antiqua" w:cs="Times New Roman"/>
        </w:rPr>
      </w:pPr>
      <w:r w:rsidRPr="00134FEA">
        <w:rPr>
          <w:rFonts w:ascii="Book Antiqua" w:hAnsi="Book Antiqua" w:cs="Times New Roman"/>
        </w:rPr>
        <w:t>Zhotovitel je povinen zajistit včasné odborné provedení všech zkoušek předepsaných platnými českými technickými normami, bezpečnostními předpisy nebo vyžádaných od příslušných kompetentních orgánů.</w:t>
      </w:r>
    </w:p>
    <w:p w14:paraId="06D2AE1E" w14:textId="77777777" w:rsidR="00717ACF" w:rsidRPr="00134FEA" w:rsidRDefault="00717ACF" w:rsidP="00717ACF">
      <w:pPr>
        <w:numPr>
          <w:ilvl w:val="0"/>
          <w:numId w:val="12"/>
        </w:numPr>
        <w:tabs>
          <w:tab w:val="clear" w:pos="0"/>
        </w:tabs>
        <w:ind w:left="426" w:hanging="426"/>
        <w:rPr>
          <w:rFonts w:ascii="Book Antiqua" w:hAnsi="Book Antiqua" w:cs="Times New Roman"/>
        </w:rPr>
      </w:pPr>
      <w:r w:rsidRPr="00134FEA">
        <w:rPr>
          <w:rFonts w:ascii="Book Antiqua" w:hAnsi="Book Antiqua" w:cs="Times New Roman"/>
        </w:rPr>
        <w:t>Technický dozor nebude vykonáván zhotovitelem ani osobou s ním propojenou.</w:t>
      </w:r>
    </w:p>
    <w:p w14:paraId="5B6E71AA" w14:textId="77777777" w:rsidR="00906F84" w:rsidRPr="00134FEA" w:rsidRDefault="00906F84">
      <w:pPr>
        <w:ind w:left="426"/>
        <w:rPr>
          <w:rFonts w:ascii="Book Antiqua" w:hAnsi="Book Antiqua" w:cs="Times New Roman"/>
        </w:rPr>
      </w:pPr>
    </w:p>
    <w:p w14:paraId="370B6C83" w14:textId="77777777" w:rsidR="00906F84" w:rsidRPr="00134FEA" w:rsidRDefault="00906F84">
      <w:pPr>
        <w:ind w:left="426"/>
        <w:rPr>
          <w:rFonts w:ascii="Book Antiqua" w:hAnsi="Book Antiqua" w:cs="Times New Roman"/>
        </w:rPr>
      </w:pPr>
    </w:p>
    <w:p w14:paraId="4C4EAAB1" w14:textId="77777777" w:rsidR="00906F84" w:rsidRPr="00134FEA" w:rsidRDefault="00906F84">
      <w:pPr>
        <w:rPr>
          <w:rFonts w:ascii="Book Antiqua" w:hAnsi="Book Antiqua" w:cs="Times New Roman"/>
        </w:rPr>
      </w:pPr>
    </w:p>
    <w:p w14:paraId="00F71E9F" w14:textId="77777777" w:rsidR="00906F84" w:rsidRPr="00134FEA" w:rsidRDefault="00906F84">
      <w:pPr>
        <w:jc w:val="center"/>
        <w:rPr>
          <w:rFonts w:ascii="Book Antiqua" w:hAnsi="Book Antiqua" w:cs="Times New Roman"/>
          <w:b/>
        </w:rPr>
      </w:pPr>
      <w:r w:rsidRPr="00134FEA">
        <w:rPr>
          <w:rFonts w:ascii="Book Antiqua" w:hAnsi="Book Antiqua" w:cs="Times New Roman"/>
          <w:b/>
        </w:rPr>
        <w:t>XV. Pojištění</w:t>
      </w:r>
    </w:p>
    <w:p w14:paraId="235E76D5" w14:textId="77777777" w:rsidR="00717ACF" w:rsidRPr="00134FEA" w:rsidRDefault="00717ACF" w:rsidP="00717ACF">
      <w:pPr>
        <w:pStyle w:val="Zkladntext"/>
        <w:numPr>
          <w:ilvl w:val="1"/>
          <w:numId w:val="16"/>
        </w:numPr>
        <w:tabs>
          <w:tab w:val="clear" w:pos="1080"/>
        </w:tabs>
        <w:spacing w:after="0"/>
        <w:ind w:left="426" w:hanging="426"/>
        <w:rPr>
          <w:rFonts w:ascii="Book Antiqua" w:hAnsi="Book Antiqua"/>
        </w:rPr>
      </w:pPr>
      <w:r w:rsidRPr="00134FEA">
        <w:rPr>
          <w:rFonts w:ascii="Book Antiqua" w:hAnsi="Book Antiqua"/>
        </w:rPr>
        <w:t>Nebezpečí škody na realizovaném díle nese zhotovitel v plném rozsahu až do dne ukončení a předání díla objednateli.</w:t>
      </w:r>
    </w:p>
    <w:p w14:paraId="7A017E47" w14:textId="77777777" w:rsidR="00717ACF" w:rsidRPr="00134FEA" w:rsidRDefault="00717ACF" w:rsidP="00717ACF">
      <w:pPr>
        <w:pStyle w:val="Zkladntext"/>
        <w:spacing w:after="0"/>
        <w:ind w:left="426" w:hanging="426"/>
        <w:rPr>
          <w:rFonts w:ascii="Book Antiqua" w:hAnsi="Book Antiqua"/>
        </w:rPr>
      </w:pPr>
      <w:r w:rsidRPr="00134FEA">
        <w:rPr>
          <w:rFonts w:ascii="Book Antiqua" w:hAnsi="Book Antiqua"/>
        </w:rPr>
        <w:t xml:space="preserve">2. </w:t>
      </w:r>
      <w:r w:rsidRPr="00134FEA">
        <w:rPr>
          <w:rFonts w:ascii="Book Antiqua" w:hAnsi="Book Antiqua"/>
        </w:rPr>
        <w:tab/>
        <w:t>Zhotovitel nese odpovědnost původce odpadů a zavazuje se nezpůsobit únik ropných, toxických či jiných škodlivých látek na stavbě.</w:t>
      </w:r>
    </w:p>
    <w:p w14:paraId="26565847" w14:textId="77777777" w:rsidR="00717ACF" w:rsidRPr="00134FEA" w:rsidRDefault="00717ACF" w:rsidP="00717ACF">
      <w:pPr>
        <w:pStyle w:val="Zkladntext"/>
        <w:spacing w:after="0"/>
        <w:ind w:left="426" w:hanging="426"/>
        <w:rPr>
          <w:rFonts w:ascii="Book Antiqua" w:hAnsi="Book Antiqua"/>
        </w:rPr>
      </w:pPr>
      <w:r w:rsidRPr="00134FEA">
        <w:rPr>
          <w:rFonts w:ascii="Book Antiqua" w:hAnsi="Book Antiqua"/>
        </w:rPr>
        <w:t xml:space="preserve">3. </w:t>
      </w:r>
      <w:r w:rsidRPr="00134FEA">
        <w:rPr>
          <w:rFonts w:ascii="Book Antiqua" w:hAnsi="Book Antiqua"/>
        </w:rPr>
        <w:tab/>
        <w:t>Zhotovitel je povinen nahradit objednateli v plné výši škodu, která vznikla při realizaci díla v souvislosti nebo jako důsledek porušení povinností a závazků zhotovitele dle této smlouvy.</w:t>
      </w:r>
    </w:p>
    <w:p w14:paraId="59855C01" w14:textId="77777777" w:rsidR="00717ACF" w:rsidRPr="00134FEA" w:rsidRDefault="00717ACF" w:rsidP="00717ACF">
      <w:pPr>
        <w:pStyle w:val="Zkladntext"/>
        <w:spacing w:after="0"/>
        <w:ind w:left="426" w:hanging="426"/>
        <w:rPr>
          <w:rFonts w:ascii="Book Antiqua" w:hAnsi="Book Antiqua"/>
        </w:rPr>
      </w:pPr>
      <w:r w:rsidRPr="00134FEA">
        <w:rPr>
          <w:rFonts w:ascii="Book Antiqua" w:hAnsi="Book Antiqua"/>
        </w:rPr>
        <w:t>4.</w:t>
      </w:r>
      <w:r w:rsidRPr="00134FEA">
        <w:rPr>
          <w:rFonts w:ascii="Book Antiqua" w:hAnsi="Book Antiqua"/>
        </w:rPr>
        <w:tab/>
        <w:t>Všechny škody a ztráty, které vzniknou na stavebních materiálech, dílech nebo na celé stavbě až do dne, kdy nebezpečí škody přechází na objednatele, tj. dnem předání a převzetí díla nebo jeho části do předčasného užívání, jdou k tíži zhotovitele.</w:t>
      </w:r>
    </w:p>
    <w:p w14:paraId="6C2785C0" w14:textId="77777777" w:rsidR="00717ACF" w:rsidRPr="00134FEA" w:rsidRDefault="00717ACF" w:rsidP="00717ACF">
      <w:pPr>
        <w:pStyle w:val="Zkladntext"/>
        <w:spacing w:after="0"/>
        <w:ind w:left="426" w:hanging="426"/>
        <w:rPr>
          <w:rFonts w:ascii="Book Antiqua" w:hAnsi="Book Antiqua"/>
        </w:rPr>
      </w:pPr>
      <w:r w:rsidRPr="00134FEA">
        <w:rPr>
          <w:rFonts w:ascii="Book Antiqua" w:hAnsi="Book Antiqua"/>
        </w:rPr>
        <w:t>5.</w:t>
      </w:r>
      <w:r w:rsidRPr="00134FEA">
        <w:rPr>
          <w:rFonts w:ascii="Book Antiqua" w:hAnsi="Book Antiqua"/>
        </w:rPr>
        <w:tab/>
        <w:t xml:space="preserve">Za všechny škody, které vzniknou v důsledku provádění stavby třetím, na stavbě nezúčastněným osobám, odpovídá zhotovitel a je povinen hradit vzniklou škodu. To se týká i škod, vzniklých z důvodu nedostatečného obnovení </w:t>
      </w:r>
      <w:r w:rsidRPr="00134FEA">
        <w:rPr>
          <w:rFonts w:ascii="Book Antiqua" w:hAnsi="Book Antiqua"/>
        </w:rPr>
        <w:tab/>
        <w:t>původního stavu stavebního pozemku, poškození hraničních značek, drenáží atd.</w:t>
      </w:r>
      <w:r w:rsidRPr="00134FEA">
        <w:rPr>
          <w:rFonts w:ascii="Book Antiqua" w:hAnsi="Book Antiqua"/>
        </w:rPr>
        <w:tab/>
      </w:r>
    </w:p>
    <w:p w14:paraId="43430C76" w14:textId="77777777" w:rsidR="00717ACF" w:rsidRPr="00134FEA" w:rsidRDefault="00717ACF" w:rsidP="00717ACF">
      <w:pPr>
        <w:widowControl w:val="0"/>
        <w:ind w:left="426" w:hanging="426"/>
        <w:rPr>
          <w:rFonts w:ascii="Book Antiqua" w:hAnsi="Book Antiqua"/>
          <w:sz w:val="20"/>
          <w:szCs w:val="18"/>
        </w:rPr>
      </w:pPr>
      <w:r w:rsidRPr="00134FEA">
        <w:rPr>
          <w:rFonts w:ascii="Book Antiqua" w:hAnsi="Book Antiqua"/>
        </w:rPr>
        <w:t>6.</w:t>
      </w:r>
      <w:r w:rsidRPr="00134FEA">
        <w:rPr>
          <w:rFonts w:ascii="Book Antiqua" w:hAnsi="Book Antiqua"/>
        </w:rPr>
        <w:tab/>
      </w:r>
      <w:r w:rsidRPr="00134FEA">
        <w:rPr>
          <w:rFonts w:ascii="Book Antiqua" w:hAnsi="Book Antiqua"/>
          <w:szCs w:val="18"/>
        </w:rPr>
        <w:t>Po celou dobu provádění stavebního díla, tj. od předání staveniště zhotoviteli a zahájení stavebních prací až do doby předání a převzetí řádně dokončeného díla objednateli, je zhotovitel povinen být pojištěn do výše odpovídající možné výši škod.</w:t>
      </w:r>
    </w:p>
    <w:p w14:paraId="7E41F27D" w14:textId="77777777" w:rsidR="00717ACF" w:rsidRPr="00134FEA" w:rsidRDefault="00717ACF" w:rsidP="00717ACF">
      <w:pPr>
        <w:widowControl w:val="0"/>
        <w:numPr>
          <w:ilvl w:val="0"/>
          <w:numId w:val="30"/>
        </w:numPr>
        <w:tabs>
          <w:tab w:val="clear" w:pos="720"/>
        </w:tabs>
        <w:ind w:left="709" w:hanging="283"/>
        <w:rPr>
          <w:rFonts w:ascii="Book Antiqua" w:hAnsi="Book Antiqua"/>
          <w:szCs w:val="18"/>
        </w:rPr>
      </w:pPr>
      <w:r w:rsidRPr="00134FEA">
        <w:rPr>
          <w:rFonts w:ascii="Book Antiqua" w:hAnsi="Book Antiqua"/>
          <w:szCs w:val="18"/>
        </w:rPr>
        <w:t>Zhotovitel je povinen ve prospěch objednatele na budované stavební dílo dle této smlouvy uzavřít stavební a montážní pojištění CAR/EAR. Pojištění bude sjednáno na krytí všech možných rizik poškození a případného zničení budovaného stavebního díla systémem „ALL RISK“ a to až do výše celkové ceny budovaného stavebního díla (pojistná hodnota).</w:t>
      </w:r>
    </w:p>
    <w:p w14:paraId="4300ADA1" w14:textId="77777777" w:rsidR="00717ACF" w:rsidRPr="00134FEA" w:rsidRDefault="00717ACF" w:rsidP="00717ACF">
      <w:pPr>
        <w:widowControl w:val="0"/>
        <w:numPr>
          <w:ilvl w:val="0"/>
          <w:numId w:val="30"/>
        </w:numPr>
        <w:tabs>
          <w:tab w:val="clear" w:pos="720"/>
        </w:tabs>
        <w:ind w:left="709" w:hanging="283"/>
        <w:rPr>
          <w:rFonts w:ascii="Book Antiqua" w:hAnsi="Book Antiqua"/>
          <w:szCs w:val="18"/>
        </w:rPr>
      </w:pPr>
      <w:r w:rsidRPr="00134FEA">
        <w:rPr>
          <w:rFonts w:ascii="Book Antiqua" w:hAnsi="Book Antiqua"/>
          <w:szCs w:val="18"/>
        </w:rPr>
        <w:t>Zhotovitel je povinen mít uzavřené pojištění odpovědnosti za škodu způsobenou na majetku a na zdraví třetích osob způsobených činností zhotovitele v souvislosti s realizací díla. Pro účely tohoto ustanovení se činnost veškerých poddodavatelů považuje za činnost zhotovitele.</w:t>
      </w:r>
    </w:p>
    <w:p w14:paraId="0C11DC06" w14:textId="77777777" w:rsidR="00717ACF" w:rsidRPr="00134FEA" w:rsidRDefault="00717ACF" w:rsidP="00717ACF">
      <w:pPr>
        <w:widowControl w:val="0"/>
        <w:numPr>
          <w:ilvl w:val="0"/>
          <w:numId w:val="30"/>
        </w:numPr>
        <w:tabs>
          <w:tab w:val="clear" w:pos="720"/>
        </w:tabs>
        <w:ind w:left="709" w:hanging="283"/>
        <w:rPr>
          <w:rFonts w:ascii="Book Antiqua" w:hAnsi="Book Antiqua"/>
          <w:szCs w:val="18"/>
        </w:rPr>
      </w:pPr>
      <w:r w:rsidRPr="00134FEA">
        <w:rPr>
          <w:rFonts w:ascii="Book Antiqua" w:hAnsi="Book Antiqua"/>
          <w:szCs w:val="18"/>
        </w:rPr>
        <w:t>Zhotovitel je povinen zabezpečit pojištění všech osob účastnících se realizace stavebních prací na staveništi proti úrazu včetně pojištění veškerých poddodavatelů v rozsahu jejich dodávky.</w:t>
      </w:r>
    </w:p>
    <w:p w14:paraId="24328030" w14:textId="77777777" w:rsidR="00717ACF" w:rsidRPr="00134FEA" w:rsidRDefault="00717ACF" w:rsidP="00717ACF">
      <w:pPr>
        <w:ind w:left="426"/>
        <w:rPr>
          <w:rFonts w:ascii="Book Antiqua" w:hAnsi="Book Antiqua"/>
          <w:szCs w:val="18"/>
        </w:rPr>
      </w:pPr>
      <w:r w:rsidRPr="00134FEA">
        <w:rPr>
          <w:rFonts w:ascii="Book Antiqua" w:hAnsi="Book Antiqua"/>
          <w:szCs w:val="18"/>
        </w:rPr>
        <w:t>V pojistných smlouvách bude sjednána klausule zahrnující odpovědnost za škody způsobené při odstraňování vad v průběhu záruční doby.</w:t>
      </w:r>
    </w:p>
    <w:p w14:paraId="406C7925" w14:textId="77777777" w:rsidR="00717ACF" w:rsidRPr="00134FEA" w:rsidRDefault="00717ACF" w:rsidP="00717ACF">
      <w:pPr>
        <w:pStyle w:val="Zkladntext"/>
        <w:spacing w:after="0"/>
        <w:ind w:left="426" w:hanging="426"/>
        <w:rPr>
          <w:rFonts w:ascii="Book Antiqua" w:hAnsi="Book Antiqua"/>
        </w:rPr>
      </w:pPr>
      <w:r w:rsidRPr="00134FEA">
        <w:rPr>
          <w:rFonts w:ascii="Book Antiqua" w:hAnsi="Book Antiqua"/>
        </w:rPr>
        <w:t>7.</w:t>
      </w:r>
      <w:r w:rsidRPr="00134FEA">
        <w:rPr>
          <w:rFonts w:ascii="Book Antiqua" w:hAnsi="Book Antiqua"/>
        </w:rPr>
        <w:tab/>
        <w:t xml:space="preserve">Při vzniku pojistné události zabezpečuje veškeré úkony vůči pojistiteli zhotovitel. </w:t>
      </w:r>
    </w:p>
    <w:p w14:paraId="1C7053C4" w14:textId="77777777" w:rsidR="00717ACF" w:rsidRPr="00134FEA" w:rsidRDefault="00717ACF" w:rsidP="00717ACF">
      <w:pPr>
        <w:pStyle w:val="Zkladntext"/>
        <w:spacing w:after="0"/>
        <w:ind w:left="426" w:hanging="426"/>
        <w:rPr>
          <w:rFonts w:ascii="Book Antiqua" w:hAnsi="Book Antiqua"/>
        </w:rPr>
      </w:pPr>
      <w:r w:rsidRPr="00134FEA">
        <w:rPr>
          <w:rFonts w:ascii="Book Antiqua" w:hAnsi="Book Antiqua"/>
        </w:rPr>
        <w:t>8.</w:t>
      </w:r>
      <w:r w:rsidRPr="00134FEA">
        <w:rPr>
          <w:rFonts w:ascii="Book Antiqua" w:hAnsi="Book Antiqua"/>
        </w:rPr>
        <w:tab/>
        <w:t>Náklady na veškeré pojištění nese zhotovitel a má je zahrnuty ve sjednané ceně.</w:t>
      </w:r>
    </w:p>
    <w:p w14:paraId="1C4A3915" w14:textId="77777777" w:rsidR="00717ACF" w:rsidRPr="00134FEA" w:rsidRDefault="00717ACF" w:rsidP="00717ACF">
      <w:pPr>
        <w:pStyle w:val="Zkladntext"/>
        <w:spacing w:after="0"/>
        <w:ind w:left="426" w:hanging="426"/>
        <w:rPr>
          <w:rFonts w:ascii="Book Antiqua" w:hAnsi="Book Antiqua"/>
        </w:rPr>
      </w:pPr>
      <w:r w:rsidRPr="00134FEA">
        <w:rPr>
          <w:rFonts w:ascii="Book Antiqua" w:hAnsi="Book Antiqua"/>
        </w:rPr>
        <w:t>9.</w:t>
      </w:r>
      <w:r w:rsidRPr="00134FEA">
        <w:rPr>
          <w:rFonts w:ascii="Book Antiqua" w:hAnsi="Book Antiqua"/>
        </w:rPr>
        <w:tab/>
        <w:t>Zhotovitel je povinen před zahájením prací pojistit dílo proti všem možným rizikům, zejména proti živlům a krádeži, a to až do celkové hodnoty díla. Doklady o pojištění je povinen na požádání předložit Objednateli.</w:t>
      </w:r>
    </w:p>
    <w:p w14:paraId="667C9AEA" w14:textId="77777777" w:rsidR="00717ACF" w:rsidRPr="00134FEA" w:rsidRDefault="00717ACF" w:rsidP="00717ACF">
      <w:pPr>
        <w:pStyle w:val="Zkladntext"/>
        <w:spacing w:after="0"/>
        <w:ind w:left="426" w:hanging="426"/>
        <w:rPr>
          <w:rFonts w:ascii="Book Antiqua" w:hAnsi="Book Antiqua"/>
        </w:rPr>
      </w:pPr>
      <w:r w:rsidRPr="00134FEA">
        <w:rPr>
          <w:rFonts w:ascii="Book Antiqua" w:hAnsi="Book Antiqua"/>
        </w:rPr>
        <w:t>10.</w:t>
      </w:r>
      <w:r w:rsidRPr="00134FEA">
        <w:rPr>
          <w:rFonts w:ascii="Book Antiqua" w:hAnsi="Book Antiqua"/>
        </w:rPr>
        <w:tab/>
        <w:t>Zhotovitel je povinen dále zabezpečit pojištění osob proti úrazu, pojištění poddodavatelů v rozsahu jejich dodávky</w:t>
      </w:r>
    </w:p>
    <w:p w14:paraId="554FFD5D" w14:textId="77777777" w:rsidR="00717ACF" w:rsidRPr="00134FEA" w:rsidRDefault="00717ACF" w:rsidP="00717ACF">
      <w:pPr>
        <w:pStyle w:val="Zkladntext"/>
        <w:spacing w:after="0"/>
        <w:ind w:left="426" w:hanging="426"/>
        <w:rPr>
          <w:rFonts w:ascii="Book Antiqua" w:hAnsi="Book Antiqua"/>
        </w:rPr>
      </w:pPr>
      <w:r w:rsidRPr="00134FEA">
        <w:rPr>
          <w:rFonts w:ascii="Book Antiqua" w:hAnsi="Book Antiqua"/>
        </w:rPr>
        <w:t>11.</w:t>
      </w:r>
      <w:r w:rsidRPr="00134FEA">
        <w:rPr>
          <w:rFonts w:ascii="Book Antiqua" w:hAnsi="Book Antiqua"/>
        </w:rPr>
        <w:tab/>
        <w:t>Při vzniku pojistné události zabezpečuje veškeré úkony vůči pojistiteli Zhotovitel.</w:t>
      </w:r>
    </w:p>
    <w:p w14:paraId="78B7CA60" w14:textId="77777777" w:rsidR="00717ACF" w:rsidRPr="00134FEA" w:rsidRDefault="00717ACF" w:rsidP="00717ACF">
      <w:pPr>
        <w:pStyle w:val="Zkladntext"/>
        <w:spacing w:line="280" w:lineRule="atLeast"/>
        <w:ind w:left="426" w:hanging="426"/>
        <w:rPr>
          <w:rFonts w:ascii="Book Antiqua" w:hAnsi="Book Antiqua"/>
        </w:rPr>
      </w:pPr>
      <w:r w:rsidRPr="00134FEA">
        <w:rPr>
          <w:rFonts w:ascii="Book Antiqua" w:hAnsi="Book Antiqua"/>
        </w:rPr>
        <w:t>12.</w:t>
      </w:r>
      <w:r w:rsidRPr="00134FEA">
        <w:rPr>
          <w:rFonts w:ascii="Book Antiqua" w:hAnsi="Book Antiqua"/>
        </w:rPr>
        <w:tab/>
        <w:t>Objednatel je povinen poskytnou v souvislosti s pojistnou událostí Zhotoviteli veškerou součinnost, která je v jeho možnostech.</w:t>
      </w:r>
    </w:p>
    <w:p w14:paraId="3DDBACCD" w14:textId="77777777" w:rsidR="00906F84" w:rsidRPr="00134FEA" w:rsidRDefault="00906F84" w:rsidP="00717ACF">
      <w:pPr>
        <w:ind w:left="426"/>
        <w:rPr>
          <w:rFonts w:ascii="Book Antiqua" w:hAnsi="Book Antiqua" w:cs="Times New Roman"/>
        </w:rPr>
      </w:pPr>
    </w:p>
    <w:p w14:paraId="2F810BEA" w14:textId="77777777" w:rsidR="00906F84" w:rsidRPr="00134FEA" w:rsidRDefault="00906F84" w:rsidP="009E656A">
      <w:pPr>
        <w:rPr>
          <w:rFonts w:ascii="Book Antiqua" w:hAnsi="Book Antiqua" w:cs="Times New Roman"/>
        </w:rPr>
      </w:pPr>
    </w:p>
    <w:p w14:paraId="04B2E8E0" w14:textId="77777777" w:rsidR="00906F84" w:rsidRPr="00134FEA" w:rsidRDefault="00906F84">
      <w:pPr>
        <w:rPr>
          <w:rFonts w:ascii="Book Antiqua" w:hAnsi="Book Antiqua" w:cs="Times New Roman"/>
        </w:rPr>
      </w:pPr>
    </w:p>
    <w:p w14:paraId="5E9C9D2F" w14:textId="77777777" w:rsidR="00906F84" w:rsidRPr="00134FEA" w:rsidRDefault="00906F84" w:rsidP="0001361A">
      <w:pPr>
        <w:jc w:val="center"/>
        <w:rPr>
          <w:rFonts w:ascii="Book Antiqua" w:hAnsi="Book Antiqua" w:cs="Times New Roman"/>
          <w:b/>
        </w:rPr>
      </w:pPr>
      <w:r w:rsidRPr="00134FEA">
        <w:rPr>
          <w:rFonts w:ascii="Book Antiqua" w:hAnsi="Book Antiqua" w:cs="Times New Roman"/>
          <w:b/>
        </w:rPr>
        <w:t>XVI. Závěrečná ujednání</w:t>
      </w:r>
    </w:p>
    <w:p w14:paraId="3946FCAD" w14:textId="77777777" w:rsidR="00906F84" w:rsidRPr="00134FEA" w:rsidRDefault="00906F84">
      <w:pPr>
        <w:numPr>
          <w:ilvl w:val="0"/>
          <w:numId w:val="10"/>
        </w:numPr>
        <w:ind w:left="426" w:hanging="426"/>
        <w:rPr>
          <w:rFonts w:ascii="Book Antiqua" w:hAnsi="Book Antiqua" w:cs="Times New Roman"/>
        </w:rPr>
      </w:pPr>
      <w:r w:rsidRPr="00134FEA">
        <w:rPr>
          <w:rFonts w:ascii="Book Antiqua" w:hAnsi="Book Antiqua" w:cs="Times New Roman"/>
        </w:rPr>
        <w:t xml:space="preserve">Právní vztahy touto smlouvou výslovně neupravené se řídí příslušnými ustanoveními </w:t>
      </w:r>
      <w:r w:rsidR="00CB7E22" w:rsidRPr="00134FEA">
        <w:rPr>
          <w:rFonts w:ascii="Book Antiqua" w:hAnsi="Book Antiqua" w:cs="Times New Roman"/>
        </w:rPr>
        <w:t>občanského</w:t>
      </w:r>
      <w:r w:rsidRPr="00134FEA">
        <w:rPr>
          <w:rFonts w:ascii="Book Antiqua" w:hAnsi="Book Antiqua" w:cs="Times New Roman"/>
        </w:rPr>
        <w:t xml:space="preserve"> zákoníku, ve znění pozdějších změn a doplnění, a předpisů souvisejících, a zákonem č. 121/2000 Sb., o autorském právu, o právech souvisejících s právem autorským a o změně některých zákonů (autorský zákon), ve znění pozdějších předpisů.</w:t>
      </w:r>
    </w:p>
    <w:p w14:paraId="73584233" w14:textId="77777777" w:rsidR="00906F84" w:rsidRPr="00134FEA" w:rsidRDefault="00906F84">
      <w:pPr>
        <w:numPr>
          <w:ilvl w:val="0"/>
          <w:numId w:val="10"/>
        </w:numPr>
        <w:ind w:left="426" w:hanging="426"/>
        <w:rPr>
          <w:rFonts w:ascii="Book Antiqua" w:hAnsi="Book Antiqua" w:cs="Times New Roman"/>
        </w:rPr>
      </w:pPr>
      <w:r w:rsidRPr="00134FEA">
        <w:rPr>
          <w:rFonts w:ascii="Book Antiqua" w:hAnsi="Book Antiqua" w:cs="Times New Roman"/>
        </w:rPr>
        <w:t>Bude-li to ve prospěch objednatele, použijí se v tomto smluvním vztahu ustanovení občanského zákoníku nebo zvláštních právních předpisů o spotřebitelských smlouvách, adhezních smlouvách, zneužívajících klauzulích a jiná ustanovení směřující k ochraně spotřebitele. Objednatel nese odpovědnost za porušení povinností z tohoto vztahu podle občanského zákoníku.</w:t>
      </w:r>
    </w:p>
    <w:p w14:paraId="1BF09810" w14:textId="77777777" w:rsidR="00906F84" w:rsidRPr="00134FEA" w:rsidRDefault="00906F84">
      <w:pPr>
        <w:numPr>
          <w:ilvl w:val="0"/>
          <w:numId w:val="10"/>
        </w:numPr>
        <w:ind w:left="426" w:hanging="426"/>
        <w:rPr>
          <w:rFonts w:ascii="Book Antiqua" w:hAnsi="Book Antiqua" w:cs="Times New Roman"/>
        </w:rPr>
      </w:pPr>
      <w:r w:rsidRPr="00134FEA">
        <w:rPr>
          <w:rFonts w:ascii="Book Antiqua" w:hAnsi="Book Antiqua" w:cs="Times New Roman"/>
        </w:rPr>
        <w:t>Zhotovitel bere na vědomí povinnost objednatele vyplývající ze zákona č. 106/1999 Sb., o svobodném přístupu k informacím, ve znění pozdějších předpisů.</w:t>
      </w:r>
    </w:p>
    <w:p w14:paraId="78066943" w14:textId="77777777" w:rsidR="00051367" w:rsidRPr="00134FEA" w:rsidRDefault="00051367" w:rsidP="00051367">
      <w:pPr>
        <w:numPr>
          <w:ilvl w:val="0"/>
          <w:numId w:val="10"/>
        </w:numPr>
        <w:ind w:left="426" w:hanging="426"/>
        <w:rPr>
          <w:rFonts w:ascii="Book Antiqua" w:hAnsi="Book Antiqua" w:cs="Times New Roman"/>
        </w:rPr>
      </w:pPr>
      <w:r w:rsidRPr="00134FEA">
        <w:rPr>
          <w:rFonts w:ascii="Book Antiqua" w:hAnsi="Book Antiqua" w:cs="Times New Roman"/>
        </w:rPr>
        <w:t>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Zhotovitel se zavazuje:</w:t>
      </w:r>
    </w:p>
    <w:p w14:paraId="29012C2C" w14:textId="77777777" w:rsidR="00051367" w:rsidRPr="00134FEA" w:rsidRDefault="00051367" w:rsidP="0001361A">
      <w:pPr>
        <w:numPr>
          <w:ilvl w:val="0"/>
          <w:numId w:val="22"/>
        </w:numPr>
        <w:ind w:left="1134" w:hanging="425"/>
        <w:rPr>
          <w:rFonts w:ascii="Book Antiqua" w:hAnsi="Book Antiqua" w:cs="Times New Roman"/>
        </w:rPr>
      </w:pPr>
      <w:r w:rsidRPr="00134FEA">
        <w:rPr>
          <w:rFonts w:ascii="Book Antiqua" w:hAnsi="Book Antiqua" w:cs="Times New Roman"/>
        </w:rPr>
        <w:t>Poskytovat nezbytné informace týkající se zhotovitelských činností orgánům provádějícím audit.</w:t>
      </w:r>
    </w:p>
    <w:p w14:paraId="2D085F24" w14:textId="77777777" w:rsidR="00051367" w:rsidRPr="00134FEA" w:rsidRDefault="00051367" w:rsidP="0001361A">
      <w:pPr>
        <w:numPr>
          <w:ilvl w:val="0"/>
          <w:numId w:val="22"/>
        </w:numPr>
        <w:ind w:left="1134" w:hanging="425"/>
        <w:rPr>
          <w:rFonts w:ascii="Book Antiqua" w:hAnsi="Book Antiqua" w:cs="Times New Roman"/>
        </w:rPr>
      </w:pPr>
      <w:r w:rsidRPr="00134FEA">
        <w:rPr>
          <w:rFonts w:ascii="Book Antiqua" w:hAnsi="Book Antiqua" w:cs="Times New Roman"/>
        </w:rPr>
        <w:t>Uchovávat dokumentaci související s realizací zakázky a účetních a daňových záznamů min. po dobu 10 let od ukončení realizace díla.</w:t>
      </w:r>
    </w:p>
    <w:p w14:paraId="3536A2AC" w14:textId="77777777" w:rsidR="00906F84" w:rsidRPr="00134FEA" w:rsidRDefault="00051367" w:rsidP="00051367">
      <w:pPr>
        <w:numPr>
          <w:ilvl w:val="0"/>
          <w:numId w:val="10"/>
        </w:numPr>
        <w:ind w:left="426" w:hanging="426"/>
        <w:rPr>
          <w:rFonts w:ascii="Book Antiqua" w:hAnsi="Book Antiqua" w:cs="Times New Roman"/>
        </w:rPr>
      </w:pPr>
      <w:r w:rsidRPr="00134FEA">
        <w:rPr>
          <w:rFonts w:ascii="Book Antiqua" w:hAnsi="Book Antiqua" w:cs="Times New Roman"/>
        </w:rPr>
        <w:t xml:space="preserve">Zhotovitel je povinen minimálně po dobu 10 let od ukončení realizace díla poskytovat požadované informace a dokumentaci související s realizací projektu zaměstnancům </w:t>
      </w:r>
      <w:r w:rsidRPr="009E656A">
        <w:rPr>
          <w:rFonts w:ascii="Book Antiqua" w:hAnsi="Book Antiqua" w:cs="Times New Roman"/>
        </w:rPr>
        <w:t>nebo zmocně</w:t>
      </w:r>
      <w:r w:rsidR="00DC50D8" w:rsidRPr="009E656A">
        <w:rPr>
          <w:rFonts w:ascii="Book Antiqua" w:hAnsi="Book Antiqua" w:cs="Times New Roman"/>
        </w:rPr>
        <w:t>ncům pověřených orgánů (MZe</w:t>
      </w:r>
      <w:r w:rsidRPr="009E656A">
        <w:rPr>
          <w:rFonts w:ascii="Book Antiqua" w:hAnsi="Book Antiqua"/>
        </w:rPr>
        <w:t xml:space="preserve"> ČR</w:t>
      </w:r>
      <w:r w:rsidRPr="009E656A">
        <w:rPr>
          <w:rFonts w:ascii="Book Antiqua" w:hAnsi="Book Antiqua" w:cs="Times New Roman"/>
        </w:rPr>
        <w:t>, MF ČR, Evropské komise, Evropského</w:t>
      </w:r>
      <w:r w:rsidRPr="00134FEA">
        <w:rPr>
          <w:rFonts w:ascii="Book Antiqua" w:hAnsi="Book Antiqua" w:cs="Times New Roman"/>
        </w:rPr>
        <w:t xml:space="preserve">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C0B7BFA" w14:textId="77777777" w:rsidR="00906F84" w:rsidRPr="00134FEA" w:rsidRDefault="00906F84">
      <w:pPr>
        <w:numPr>
          <w:ilvl w:val="0"/>
          <w:numId w:val="10"/>
        </w:numPr>
        <w:ind w:left="426" w:hanging="426"/>
        <w:rPr>
          <w:rFonts w:ascii="Book Antiqua" w:hAnsi="Book Antiqua" w:cs="Times New Roman"/>
        </w:rPr>
      </w:pPr>
      <w:r w:rsidRPr="00134FEA">
        <w:rPr>
          <w:rFonts w:ascii="Book Antiqua" w:hAnsi="Book Antiqua" w:cs="Times New Roman"/>
        </w:rPr>
        <w:t>Smluvní strany se dohodly, že bez souhlasu druhé strany není možné přenést závazky z této smlouvy na třetí subjekt.</w:t>
      </w:r>
    </w:p>
    <w:p w14:paraId="2F9FD0FB" w14:textId="77777777" w:rsidR="00717ACF" w:rsidRPr="00134FEA" w:rsidRDefault="00717ACF" w:rsidP="00717ACF">
      <w:pPr>
        <w:pStyle w:val="Smlouva-slo"/>
        <w:numPr>
          <w:ilvl w:val="0"/>
          <w:numId w:val="10"/>
        </w:numPr>
        <w:spacing w:before="0" w:line="280" w:lineRule="atLeast"/>
        <w:ind w:left="426" w:hanging="426"/>
        <w:rPr>
          <w:rFonts w:ascii="Book Antiqua" w:hAnsi="Book Antiqua"/>
          <w:sz w:val="22"/>
          <w:szCs w:val="22"/>
        </w:rPr>
      </w:pPr>
      <w:r w:rsidRPr="00134FEA">
        <w:rPr>
          <w:rFonts w:ascii="Book Antiqua" w:hAnsi="Book Antiqua"/>
          <w:sz w:val="22"/>
          <w:szCs w:val="22"/>
        </w:rPr>
        <w:t>Zhotovitel bere na vědomí, že v souladu s § 219 zákona bude uzavřená smlouva a její případné dodatky, jakož i skutečně uhrazená cena za plnění veřejné zakázky po zákonem požadovanou dobu uveřejněna na profilu zadavatele (objednatele).</w:t>
      </w:r>
    </w:p>
    <w:p w14:paraId="2120F8A3" w14:textId="77777777" w:rsidR="00717ACF" w:rsidRPr="00134FEA" w:rsidRDefault="00717ACF" w:rsidP="00717ACF">
      <w:pPr>
        <w:pStyle w:val="Zkladntext1"/>
        <w:numPr>
          <w:ilvl w:val="0"/>
          <w:numId w:val="10"/>
        </w:numPr>
        <w:shd w:val="clear" w:color="auto" w:fill="auto"/>
        <w:spacing w:line="280" w:lineRule="atLeast"/>
        <w:ind w:left="426" w:right="-1" w:hanging="426"/>
        <w:jc w:val="both"/>
        <w:rPr>
          <w:rFonts w:ascii="Book Antiqua" w:hAnsi="Book Antiqua"/>
        </w:rPr>
      </w:pPr>
      <w:r w:rsidRPr="00134FEA">
        <w:rPr>
          <w:rFonts w:ascii="Book Antiqua" w:hAnsi="Book Antiqua"/>
        </w:rPr>
        <w:t xml:space="preserve">Nesjednají-li účastníci ve smlouvě něco jiného, platí, že veškeré informace týkající se díla, s nimiž bude zhotovitel přicházet v průběhu provádění díla do styku, jsou důvěrné. Tyto informace nesmí být zhotovitelem použity k jiným účelům než k provádění díla. </w:t>
      </w:r>
    </w:p>
    <w:p w14:paraId="08EF5BB0" w14:textId="77777777" w:rsidR="00717ACF" w:rsidRPr="00134FEA" w:rsidRDefault="00717ACF" w:rsidP="00717ACF">
      <w:pPr>
        <w:pStyle w:val="Zkladntext1"/>
        <w:numPr>
          <w:ilvl w:val="0"/>
          <w:numId w:val="10"/>
        </w:numPr>
        <w:shd w:val="clear" w:color="auto" w:fill="auto"/>
        <w:spacing w:line="280" w:lineRule="atLeast"/>
        <w:ind w:left="426" w:right="-1" w:hanging="426"/>
        <w:jc w:val="both"/>
        <w:rPr>
          <w:rFonts w:ascii="Book Antiqua" w:hAnsi="Book Antiqua"/>
        </w:rPr>
      </w:pPr>
      <w:r w:rsidRPr="00134FEA">
        <w:rPr>
          <w:rFonts w:ascii="Book Antiqua" w:hAnsi="Book Antiqua"/>
        </w:rPr>
        <w:t>Veškerá jednání o stavbě a na stavbě s objednatelem či státními orgány budou probíhat v českém jazyce. Veškeré doklady o stavbě, použitých materiálech a konstrukcích předávané objednateli budou v českém jazyce.</w:t>
      </w:r>
    </w:p>
    <w:p w14:paraId="619D1393" w14:textId="77777777" w:rsidR="00717ACF" w:rsidRPr="00134FEA" w:rsidRDefault="00717ACF" w:rsidP="00717ACF">
      <w:pPr>
        <w:pStyle w:val="Odstavecseseznamem"/>
        <w:numPr>
          <w:ilvl w:val="0"/>
          <w:numId w:val="10"/>
        </w:numPr>
        <w:spacing w:line="280" w:lineRule="atLeast"/>
        <w:ind w:left="426" w:hanging="426"/>
        <w:jc w:val="both"/>
        <w:rPr>
          <w:rFonts w:ascii="Book Antiqua" w:hAnsi="Book Antiqua"/>
          <w:sz w:val="22"/>
          <w:szCs w:val="22"/>
        </w:rPr>
      </w:pPr>
      <w:r w:rsidRPr="00134FEA">
        <w:rPr>
          <w:rFonts w:ascii="Book Antiqua" w:hAnsi="Book Antiqua"/>
          <w:sz w:val="22"/>
          <w:szCs w:val="22"/>
        </w:rPr>
        <w:t>Zhotovitel je povinen po celou dobu trvání smlouvy disponovat kvalifikací, kterou prokázal v rámci zadávacího řízení před uzavřením této smlouvy.</w:t>
      </w:r>
    </w:p>
    <w:p w14:paraId="6204E7C9" w14:textId="77777777" w:rsidR="00717ACF" w:rsidRPr="00134FEA" w:rsidRDefault="00717ACF" w:rsidP="00717ACF">
      <w:pPr>
        <w:pStyle w:val="Zkladntext1"/>
        <w:numPr>
          <w:ilvl w:val="0"/>
          <w:numId w:val="10"/>
        </w:numPr>
        <w:shd w:val="clear" w:color="auto" w:fill="auto"/>
        <w:spacing w:line="280" w:lineRule="atLeast"/>
        <w:ind w:left="426" w:right="-1" w:hanging="426"/>
        <w:jc w:val="both"/>
        <w:rPr>
          <w:rFonts w:ascii="Book Antiqua" w:hAnsi="Book Antiqua"/>
        </w:rPr>
      </w:pPr>
      <w:r w:rsidRPr="00134FEA">
        <w:rPr>
          <w:rFonts w:ascii="Book Antiqua" w:hAnsi="Book Antiqua"/>
        </w:rPr>
        <w:t>Zhotovitel zodpovídá za všechny újmy, které vzniknou porušením jeho povinností stanovených v tomto článku a je povinen tyto v celém rozsahu nahradit. Pro každé porušení jakékoliv povin</w:t>
      </w:r>
      <w:r w:rsidR="00DC50D8">
        <w:rPr>
          <w:rFonts w:ascii="Book Antiqua" w:hAnsi="Book Antiqua"/>
        </w:rPr>
        <w:t>nosti stanovené v tomto článku</w:t>
      </w:r>
      <w:r w:rsidRPr="00134FEA">
        <w:rPr>
          <w:rFonts w:ascii="Book Antiqua" w:hAnsi="Book Antiqua"/>
        </w:rPr>
        <w:t xml:space="preserve"> se sjednává smluvní pokuta ve výši 50.000, - Kč. Strany vylučují použití ustanovení § 2050 Občanského zákoníku.</w:t>
      </w:r>
    </w:p>
    <w:p w14:paraId="713CEDBF" w14:textId="77777777" w:rsidR="00717ACF" w:rsidRPr="00134FEA" w:rsidRDefault="00717ACF" w:rsidP="00717ACF">
      <w:pPr>
        <w:pStyle w:val="Odstavecseseznamem"/>
        <w:numPr>
          <w:ilvl w:val="0"/>
          <w:numId w:val="10"/>
        </w:numPr>
        <w:spacing w:line="280" w:lineRule="atLeast"/>
        <w:ind w:left="426" w:hanging="426"/>
        <w:jc w:val="both"/>
        <w:rPr>
          <w:rFonts w:ascii="Book Antiqua" w:hAnsi="Book Antiqua"/>
          <w:sz w:val="22"/>
          <w:szCs w:val="22"/>
        </w:rPr>
      </w:pPr>
      <w:r w:rsidRPr="00134FEA">
        <w:rPr>
          <w:rFonts w:ascii="Book Antiqua" w:hAnsi="Book Antiqua"/>
          <w:sz w:val="22"/>
          <w:szCs w:val="22"/>
        </w:rPr>
        <w:t>Pro výklad této smlouvy je rovněž závazné znění zadávacích podmínek k veřejné zakázce, na základě, které je plnění dle této smlouvy realizováno. V případě rozporu této smlouvy se zadávacími podmínkami má přednost znění zadávacích podmínek s tím, že pokud stanoví zadávací podmínky či tato smlouva rozdílný rozsah požadavků na zhotovitele, je pro plnění zhotovitele určující součet těchto povinností (požadavků), tj. jak povinnosti vyplývající ze zadávacích podmínek, tak i z této smlouvy.</w:t>
      </w:r>
    </w:p>
    <w:p w14:paraId="4979AF86" w14:textId="77777777" w:rsidR="00717ACF" w:rsidRPr="00DC50D8" w:rsidRDefault="00717ACF" w:rsidP="00DC50D8">
      <w:pPr>
        <w:pStyle w:val="Smlouva-slo"/>
        <w:numPr>
          <w:ilvl w:val="0"/>
          <w:numId w:val="10"/>
        </w:numPr>
        <w:spacing w:before="0" w:line="280" w:lineRule="atLeast"/>
        <w:ind w:left="426" w:hanging="426"/>
        <w:rPr>
          <w:rFonts w:ascii="Book Antiqua" w:hAnsi="Book Antiqua"/>
          <w:sz w:val="22"/>
          <w:szCs w:val="22"/>
        </w:rPr>
      </w:pPr>
      <w:r w:rsidRPr="00134FEA">
        <w:rPr>
          <w:rFonts w:ascii="Book Antiqua" w:hAnsi="Book Antiqua" w:cs="Arial"/>
          <w:sz w:val="22"/>
          <w:szCs w:val="22"/>
        </w:rPr>
        <w:t>Objednatel si vyhrazuje právo zredukovat předmět díla při dodržení § 222 zák. č. 134/2016 Sb., o zadávání veřejných zakázek, ve znění pozdějších předpisů.</w:t>
      </w:r>
    </w:p>
    <w:p w14:paraId="5C4F7A53" w14:textId="77777777" w:rsidR="00717ACF" w:rsidRPr="00134FEA" w:rsidRDefault="00717ACF" w:rsidP="00717ACF">
      <w:pPr>
        <w:pStyle w:val="Smlouva-slo"/>
        <w:numPr>
          <w:ilvl w:val="0"/>
          <w:numId w:val="10"/>
        </w:numPr>
        <w:spacing w:before="0" w:line="280" w:lineRule="atLeast"/>
        <w:ind w:left="426" w:hanging="426"/>
        <w:rPr>
          <w:rFonts w:ascii="Book Antiqua" w:hAnsi="Book Antiqua"/>
          <w:sz w:val="22"/>
          <w:szCs w:val="22"/>
        </w:rPr>
      </w:pPr>
      <w:r w:rsidRPr="00134FEA">
        <w:rPr>
          <w:rFonts w:ascii="Book Antiqua" w:hAnsi="Book Antiqua"/>
          <w:sz w:val="22"/>
          <w:szCs w:val="22"/>
        </w:rPr>
        <w:t>Za podstatné porušení smlouvy dle § 2001n. občanského zákoníku, při kterém je druhá strana oprávněna odstoupit od smlouvy, se považuje zejména:</w:t>
      </w:r>
    </w:p>
    <w:p w14:paraId="7014A967" w14:textId="77777777" w:rsidR="00717ACF" w:rsidRPr="00134FEA" w:rsidRDefault="00717ACF" w:rsidP="004930FC">
      <w:pPr>
        <w:pStyle w:val="Smlouva-slo"/>
        <w:spacing w:before="0" w:line="280" w:lineRule="atLeast"/>
        <w:ind w:left="1134" w:hanging="425"/>
        <w:rPr>
          <w:rFonts w:ascii="Book Antiqua" w:hAnsi="Book Antiqua"/>
          <w:sz w:val="22"/>
          <w:szCs w:val="22"/>
        </w:rPr>
      </w:pPr>
      <w:r w:rsidRPr="00134FEA">
        <w:rPr>
          <w:rFonts w:ascii="Book Antiqua" w:hAnsi="Book Antiqua"/>
          <w:sz w:val="22"/>
          <w:szCs w:val="22"/>
        </w:rPr>
        <w:t>•</w:t>
      </w:r>
      <w:r w:rsidRPr="00134FEA">
        <w:rPr>
          <w:rFonts w:ascii="Book Antiqua" w:hAnsi="Book Antiqua"/>
          <w:sz w:val="22"/>
          <w:szCs w:val="22"/>
        </w:rPr>
        <w:tab/>
        <w:t>vadnost díla již v průběhu jeho provádění, pokud zhotovitel na písemnou výzvu objednatele vady neodstraní v stanovené lhůtě;</w:t>
      </w:r>
    </w:p>
    <w:p w14:paraId="63B3B9CB" w14:textId="77777777" w:rsidR="00717ACF" w:rsidRPr="00134FEA" w:rsidRDefault="00717ACF" w:rsidP="004930FC">
      <w:pPr>
        <w:pStyle w:val="Smlouva-slo"/>
        <w:spacing w:before="0" w:line="280" w:lineRule="atLeast"/>
        <w:ind w:left="1134" w:hanging="425"/>
        <w:rPr>
          <w:rFonts w:ascii="Book Antiqua" w:hAnsi="Book Antiqua"/>
          <w:sz w:val="22"/>
          <w:szCs w:val="22"/>
        </w:rPr>
      </w:pPr>
      <w:r w:rsidRPr="00134FEA">
        <w:rPr>
          <w:rFonts w:ascii="Book Antiqua" w:hAnsi="Book Antiqua"/>
          <w:sz w:val="22"/>
          <w:szCs w:val="22"/>
        </w:rPr>
        <w:t>•</w:t>
      </w:r>
      <w:r w:rsidRPr="00134FEA">
        <w:rPr>
          <w:rFonts w:ascii="Book Antiqua" w:hAnsi="Book Antiqua"/>
          <w:sz w:val="22"/>
          <w:szCs w:val="22"/>
        </w:rPr>
        <w:tab/>
        <w:t>prodlení zhotovitele zahájením stavebních prací delším než 30 dnů od protokolárního předání staveniště;</w:t>
      </w:r>
    </w:p>
    <w:p w14:paraId="00EB97D0" w14:textId="77777777" w:rsidR="00717ACF" w:rsidRPr="00134FEA" w:rsidRDefault="00717ACF" w:rsidP="004930FC">
      <w:pPr>
        <w:pStyle w:val="Smlouva-slo"/>
        <w:numPr>
          <w:ilvl w:val="0"/>
          <w:numId w:val="34"/>
        </w:numPr>
        <w:spacing w:before="0" w:line="280" w:lineRule="atLeast"/>
        <w:ind w:left="1134" w:hanging="425"/>
        <w:rPr>
          <w:rFonts w:ascii="Book Antiqua" w:hAnsi="Book Antiqua"/>
          <w:sz w:val="22"/>
          <w:szCs w:val="22"/>
        </w:rPr>
      </w:pPr>
      <w:r w:rsidRPr="00134FEA">
        <w:rPr>
          <w:rFonts w:ascii="Book Antiqua" w:hAnsi="Book Antiqua"/>
          <w:sz w:val="22"/>
          <w:szCs w:val="22"/>
        </w:rPr>
        <w:t>prodlení zhotovitele s dokončením díla o více než 30 dnů oproti stanovenému termínu;</w:t>
      </w:r>
    </w:p>
    <w:p w14:paraId="692BABBA" w14:textId="77777777" w:rsidR="00717ACF" w:rsidRPr="00134FEA" w:rsidRDefault="00717ACF" w:rsidP="004930FC">
      <w:pPr>
        <w:pStyle w:val="Smlouva-slo"/>
        <w:spacing w:before="0" w:line="280" w:lineRule="atLeast"/>
        <w:ind w:left="1134" w:hanging="425"/>
        <w:rPr>
          <w:rFonts w:ascii="Book Antiqua" w:hAnsi="Book Antiqua"/>
          <w:sz w:val="22"/>
          <w:szCs w:val="22"/>
        </w:rPr>
      </w:pPr>
      <w:r w:rsidRPr="00134FEA">
        <w:rPr>
          <w:rFonts w:ascii="Book Antiqua" w:hAnsi="Book Antiqua"/>
          <w:sz w:val="22"/>
          <w:szCs w:val="22"/>
        </w:rPr>
        <w:t>•</w:t>
      </w:r>
      <w:r w:rsidRPr="00134FEA">
        <w:rPr>
          <w:rFonts w:ascii="Book Antiqua" w:hAnsi="Book Antiqua"/>
          <w:sz w:val="22"/>
          <w:szCs w:val="22"/>
        </w:rPr>
        <w:tab/>
        <w:t>prodlení objednatele s předáním staveniště či jiných podstatných dokladů pro plnění smlouvy o více než 30 dnů;</w:t>
      </w:r>
    </w:p>
    <w:p w14:paraId="4B67DC02" w14:textId="77777777" w:rsidR="00717ACF" w:rsidRPr="00134FEA" w:rsidRDefault="00717ACF" w:rsidP="004930FC">
      <w:pPr>
        <w:pStyle w:val="Smlouva-slo"/>
        <w:spacing w:before="0" w:line="280" w:lineRule="atLeast"/>
        <w:ind w:left="1134" w:hanging="425"/>
        <w:rPr>
          <w:rFonts w:ascii="Book Antiqua" w:hAnsi="Book Antiqua"/>
          <w:sz w:val="22"/>
          <w:szCs w:val="22"/>
        </w:rPr>
      </w:pPr>
      <w:r w:rsidRPr="00134FEA">
        <w:rPr>
          <w:rFonts w:ascii="Book Antiqua" w:hAnsi="Book Antiqua"/>
          <w:sz w:val="22"/>
          <w:szCs w:val="22"/>
        </w:rPr>
        <w:t>•</w:t>
      </w:r>
      <w:r w:rsidRPr="00134FEA">
        <w:rPr>
          <w:rFonts w:ascii="Book Antiqua" w:hAnsi="Book Antiqua"/>
          <w:sz w:val="22"/>
          <w:szCs w:val="22"/>
        </w:rPr>
        <w:tab/>
        <w:t>úpadek objednatele nebo zhotovitele ve smyslu zák. č. 182/2006 Sb., insolvenčního zákona;</w:t>
      </w:r>
    </w:p>
    <w:p w14:paraId="6A700B12" w14:textId="77777777" w:rsidR="00717ACF" w:rsidRPr="00134FEA" w:rsidRDefault="00717ACF" w:rsidP="004930FC">
      <w:pPr>
        <w:pStyle w:val="Smlouva-slo"/>
        <w:spacing w:before="0" w:line="280" w:lineRule="atLeast"/>
        <w:ind w:left="1134" w:hanging="425"/>
        <w:rPr>
          <w:rFonts w:ascii="Book Antiqua" w:hAnsi="Book Antiqua"/>
          <w:sz w:val="22"/>
          <w:szCs w:val="22"/>
        </w:rPr>
      </w:pPr>
      <w:r w:rsidRPr="00134FEA">
        <w:rPr>
          <w:rFonts w:ascii="Book Antiqua" w:hAnsi="Book Antiqua"/>
          <w:sz w:val="22"/>
          <w:szCs w:val="22"/>
        </w:rPr>
        <w:t>•</w:t>
      </w:r>
      <w:r w:rsidRPr="00134FEA">
        <w:rPr>
          <w:rFonts w:ascii="Book Antiqua" w:hAnsi="Book Antiqua"/>
          <w:sz w:val="22"/>
          <w:szCs w:val="22"/>
        </w:rPr>
        <w:tab/>
        <w:t>porušování předpisů bezpečnosti práce a technických zařízení a bezpečnosti provozu na pozemních komunikacích ze stran zhotovitele nebo jeho poddodavatelů;</w:t>
      </w:r>
    </w:p>
    <w:p w14:paraId="6765A347" w14:textId="77777777" w:rsidR="00717ACF" w:rsidRPr="00134FEA" w:rsidRDefault="00717ACF" w:rsidP="004930FC">
      <w:pPr>
        <w:pStyle w:val="Zkladntext1"/>
        <w:numPr>
          <w:ilvl w:val="0"/>
          <w:numId w:val="33"/>
        </w:numPr>
        <w:shd w:val="clear" w:color="auto" w:fill="auto"/>
        <w:spacing w:line="280" w:lineRule="atLeast"/>
        <w:ind w:left="1134" w:hanging="425"/>
        <w:jc w:val="both"/>
        <w:rPr>
          <w:rFonts w:ascii="Book Antiqua" w:hAnsi="Book Antiqua"/>
        </w:rPr>
      </w:pPr>
      <w:r w:rsidRPr="00134FEA">
        <w:rPr>
          <w:rFonts w:ascii="Book Antiqua" w:hAnsi="Book Antiqua"/>
        </w:rPr>
        <w:t>zhotovitel i přes písemnou výzvu k nápravě provádí své práce neodborně nebo v rozporu s projektovou dokumentací nebo používá ke splnění předmětu díla nevhodné, případně jiné než schválené materiály;</w:t>
      </w:r>
    </w:p>
    <w:p w14:paraId="4135D0A8" w14:textId="77777777" w:rsidR="00717ACF" w:rsidRPr="00134FEA" w:rsidRDefault="00717ACF" w:rsidP="004930FC">
      <w:pPr>
        <w:pStyle w:val="Zkladntext1"/>
        <w:numPr>
          <w:ilvl w:val="0"/>
          <w:numId w:val="33"/>
        </w:numPr>
        <w:shd w:val="clear" w:color="auto" w:fill="auto"/>
        <w:spacing w:line="280" w:lineRule="atLeast"/>
        <w:ind w:left="1134" w:hanging="425"/>
        <w:jc w:val="both"/>
        <w:rPr>
          <w:rFonts w:ascii="Book Antiqua" w:hAnsi="Book Antiqua"/>
        </w:rPr>
      </w:pPr>
      <w:r w:rsidRPr="00134FEA">
        <w:rPr>
          <w:rFonts w:ascii="Book Antiqua" w:hAnsi="Book Antiqua"/>
        </w:rPr>
        <w:t>zhotovitel i přes písemnou výzvu k nápravě nedodržuje postup podle schváleného projektu organizace výstavby;</w:t>
      </w:r>
    </w:p>
    <w:p w14:paraId="48928C28" w14:textId="77777777" w:rsidR="00717ACF" w:rsidRPr="00134FEA" w:rsidRDefault="00717ACF" w:rsidP="004930FC">
      <w:pPr>
        <w:pStyle w:val="Zkladntext1"/>
        <w:numPr>
          <w:ilvl w:val="0"/>
          <w:numId w:val="33"/>
        </w:numPr>
        <w:shd w:val="clear" w:color="auto" w:fill="auto"/>
        <w:spacing w:line="280" w:lineRule="atLeast"/>
        <w:ind w:left="1134" w:hanging="425"/>
        <w:jc w:val="both"/>
        <w:rPr>
          <w:rFonts w:ascii="Book Antiqua" w:hAnsi="Book Antiqua"/>
        </w:rPr>
      </w:pPr>
      <w:r w:rsidRPr="00134FEA">
        <w:rPr>
          <w:rFonts w:ascii="Book Antiqua" w:hAnsi="Book Antiqua"/>
        </w:rPr>
        <w:t>zhotovitel i přes písemnou výzvu k nápravě porušuje povinnosti vztahující se k BOZP, znečištění okolí včetně okolních komunikací, k pořádku na staveništi; k obtěžování okolí nebo narušování životního prostředí;</w:t>
      </w:r>
    </w:p>
    <w:p w14:paraId="3917AD2E" w14:textId="77777777" w:rsidR="00717ACF" w:rsidRPr="00134FEA" w:rsidRDefault="00717ACF" w:rsidP="004930FC">
      <w:pPr>
        <w:pStyle w:val="Zkladntext1"/>
        <w:numPr>
          <w:ilvl w:val="0"/>
          <w:numId w:val="33"/>
        </w:numPr>
        <w:shd w:val="clear" w:color="auto" w:fill="auto"/>
        <w:spacing w:line="280" w:lineRule="atLeast"/>
        <w:ind w:left="1134" w:hanging="425"/>
        <w:jc w:val="both"/>
        <w:rPr>
          <w:rFonts w:ascii="Book Antiqua" w:hAnsi="Book Antiqua"/>
        </w:rPr>
      </w:pPr>
      <w:r w:rsidRPr="00134FEA">
        <w:rPr>
          <w:rFonts w:ascii="Book Antiqua" w:hAnsi="Book Antiqua"/>
        </w:rPr>
        <w:t>zhotovitel je v prodlení s placením svým poddodavatelům, přestože objednatel řádně plní své platební povinnosti ze smlouvy;</w:t>
      </w:r>
    </w:p>
    <w:p w14:paraId="5C5B7E99" w14:textId="77777777" w:rsidR="00717ACF" w:rsidRPr="00134FEA" w:rsidRDefault="00717ACF" w:rsidP="004930FC">
      <w:pPr>
        <w:pStyle w:val="Zkladntext1"/>
        <w:numPr>
          <w:ilvl w:val="0"/>
          <w:numId w:val="33"/>
        </w:numPr>
        <w:shd w:val="clear" w:color="auto" w:fill="auto"/>
        <w:spacing w:line="280" w:lineRule="atLeast"/>
        <w:ind w:left="1134" w:hanging="425"/>
        <w:jc w:val="both"/>
        <w:rPr>
          <w:rFonts w:ascii="Book Antiqua" w:hAnsi="Book Antiqua"/>
        </w:rPr>
      </w:pPr>
      <w:r w:rsidRPr="00134FEA">
        <w:rPr>
          <w:rFonts w:ascii="Book Antiqua" w:hAnsi="Book Antiqua"/>
        </w:rPr>
        <w:t>zhotovitel nesplní ani v termínu dodatečně stanoveném objednatelem povinnost doručit platnou bankovní záruku nebo pojistnou smlouvu.</w:t>
      </w:r>
    </w:p>
    <w:p w14:paraId="3D1498F6" w14:textId="77777777" w:rsidR="00717ACF" w:rsidRPr="00134FEA" w:rsidRDefault="00717ACF" w:rsidP="00717ACF">
      <w:pPr>
        <w:pStyle w:val="Zkladntext1"/>
        <w:numPr>
          <w:ilvl w:val="0"/>
          <w:numId w:val="10"/>
        </w:numPr>
        <w:shd w:val="clear" w:color="auto" w:fill="auto"/>
        <w:spacing w:line="280" w:lineRule="atLeast"/>
        <w:ind w:left="426" w:hanging="426"/>
        <w:jc w:val="both"/>
        <w:rPr>
          <w:rFonts w:ascii="Book Antiqua" w:hAnsi="Book Antiqua"/>
        </w:rPr>
      </w:pPr>
      <w:r w:rsidRPr="00134FEA">
        <w:rPr>
          <w:rFonts w:ascii="Book Antiqua" w:hAnsi="Book Antiqua"/>
        </w:rPr>
        <w:t>Objednatel má právo místo odstoupení od smlouvy písemně nařídit (vydat pokyn) zhotoviteli, aby dílo nebo jeho určitou část nadále neprováděl a strpěl, aby zbývající dílo nebo jeho určitou konkretizovanou část provedl sám objednatel nebo objednatelem zvolený náhradní zhotovitel. V takovém případě platí, že zaniká pouze závazek zhotovitele provést příslušnou část díla spolu s nárokem na úhradu za tuto příslušnou část díla, a zhotoviteli vzniká závazek uhradit objednateli neprodleně po vyčíslení (vyúčtování) veškeré náklady spojené s náhradním provedením díla zvýšené o paušální režijní náklady objednatele ve výši 5 % z přímých nákladů na provedení příslušné části díla náhradním zhotovitelem. Smluvní sankce (smluvní pokuty), náhrada škody a jiné nároky jsou tím nedotčeny.</w:t>
      </w:r>
    </w:p>
    <w:p w14:paraId="5A3CE5FD" w14:textId="77777777" w:rsidR="00717ACF" w:rsidRPr="00134FEA" w:rsidRDefault="00717ACF" w:rsidP="00717ACF">
      <w:pPr>
        <w:pStyle w:val="Zkladntext1"/>
        <w:numPr>
          <w:ilvl w:val="0"/>
          <w:numId w:val="10"/>
        </w:numPr>
        <w:shd w:val="clear" w:color="auto" w:fill="auto"/>
        <w:spacing w:line="280" w:lineRule="atLeast"/>
        <w:ind w:left="426" w:hanging="426"/>
        <w:jc w:val="both"/>
        <w:rPr>
          <w:rFonts w:ascii="Book Antiqua" w:hAnsi="Book Antiqua"/>
        </w:rPr>
      </w:pPr>
      <w:r w:rsidRPr="00134FEA">
        <w:rPr>
          <w:rFonts w:ascii="Book Antiqua" w:hAnsi="Book Antiqua"/>
        </w:rPr>
        <w:t>Účinky odstoupení od smlouvy nastávají dnem doručení oznámení o odstoupení druhé straně smlouvy, pokud se účastníci nedohodnou jinak. Tímto není dotčeno právo objednatele na náhradu škody v případě, že by závažným porušením smlouvy ze strany zhotovitele a odstoupením objednatele od smlouvy nebylo objednateli umožněno čerpat evropské či státní dotace. Objednateli náleží náhrada škody až do výše přiznané, ale neposkytnuté dotace v rámci příslušného dotačního titulu.</w:t>
      </w:r>
    </w:p>
    <w:p w14:paraId="6D5005D5" w14:textId="77777777" w:rsidR="00717ACF" w:rsidRPr="00134FEA" w:rsidRDefault="00717ACF" w:rsidP="00717ACF">
      <w:pPr>
        <w:pStyle w:val="Odstavecseseznamem"/>
        <w:numPr>
          <w:ilvl w:val="0"/>
          <w:numId w:val="10"/>
        </w:numPr>
        <w:ind w:left="426" w:hanging="426"/>
        <w:jc w:val="both"/>
        <w:rPr>
          <w:rFonts w:ascii="Book Antiqua" w:eastAsia="Arial" w:hAnsi="Book Antiqua"/>
          <w:sz w:val="22"/>
        </w:rPr>
      </w:pPr>
      <w:r w:rsidRPr="00134FEA">
        <w:rPr>
          <w:rFonts w:ascii="Book Antiqua" w:eastAsia="Arial" w:hAnsi="Book Antiqua"/>
          <w:sz w:val="22"/>
        </w:rPr>
        <w:t>Vzhledem ke skutečnosti, že předmět díla je spolufinancován z dotačních prostředků Evropské unie a Státního rozpočtu si objednatel si vyhrazuje právo od smlouvy v případě nedostatku či omezení finanční prostředků odstoupit, a to písemným jednostranným úkonem adresovaným zhotoviteli, který je účinný 90 dnem od doručení zhotoviteli, ledaže se smluvní strany dohodnou jinak, např. na přerušení díla a zakonzervování rozpracované části anebo na dohodě o ukončení této smlouvy.  Objednatel v tomto případě uhradí zhotoviteli náklady provedené na podkladě této smlouvy o dílo vzniklé do doby odstoupení objednatele dle předešlé věty. Cenu rozpracované části díla a zaplacené dílčí faktury do okamžiku odstoupení od smlouvy, případně jiného způsobu ukončení trvání smlouvy či dohody o přerušení zhotovování díla vypořádají smluvní strany. Zhotoviteli nevzniká v důsledku odstoupení objednatele od této smlouvy z důvodu nedostatku či omezení finanční prostředků žádný nárok na jakoukoliv náhradu škody, ušlý zisk či obdobné finanční nároky.</w:t>
      </w:r>
    </w:p>
    <w:p w14:paraId="31FC9DF0" w14:textId="77777777" w:rsidR="00717ACF" w:rsidRPr="00134FEA" w:rsidRDefault="00717ACF" w:rsidP="00717ACF">
      <w:pPr>
        <w:pStyle w:val="Odstavecseseznamem"/>
        <w:numPr>
          <w:ilvl w:val="0"/>
          <w:numId w:val="10"/>
        </w:numPr>
        <w:ind w:left="426" w:hanging="426"/>
        <w:jc w:val="both"/>
        <w:rPr>
          <w:rFonts w:ascii="Book Antiqua" w:eastAsia="Arial" w:hAnsi="Book Antiqua"/>
          <w:sz w:val="22"/>
        </w:rPr>
      </w:pPr>
      <w:r w:rsidRPr="00134FEA">
        <w:rPr>
          <w:rFonts w:ascii="Book Antiqua" w:eastAsia="Arial" w:hAnsi="Book Antiqua"/>
          <w:sz w:val="22"/>
        </w:rPr>
        <w:t xml:space="preserve">V případě odstoupení od smlouvy bude provedena inventura a vyúčtování dle cenové nabídky zhotovitele a dle ocenění výkazu výměr včetně jednotkových cen v návaznosti na skutečný objem rozestavěného a nedokončeného díla ke dni odstoupení od smlouvy. </w:t>
      </w:r>
    </w:p>
    <w:p w14:paraId="4343C6D8" w14:textId="77777777" w:rsidR="00717ACF" w:rsidRPr="00134FEA" w:rsidRDefault="00717ACF" w:rsidP="00717ACF">
      <w:pPr>
        <w:pStyle w:val="Odstavecseseznamem"/>
        <w:numPr>
          <w:ilvl w:val="0"/>
          <w:numId w:val="10"/>
        </w:numPr>
        <w:ind w:left="426" w:hanging="426"/>
        <w:jc w:val="both"/>
        <w:rPr>
          <w:rFonts w:ascii="Book Antiqua" w:eastAsia="Arial" w:hAnsi="Book Antiqua"/>
          <w:sz w:val="22"/>
        </w:rPr>
      </w:pPr>
      <w:r w:rsidRPr="00134FEA">
        <w:rPr>
          <w:rFonts w:ascii="Book Antiqua" w:eastAsia="Arial" w:hAnsi="Book Antiqua"/>
          <w:sz w:val="22"/>
        </w:rPr>
        <w:t>V případě odstoupení od smlouvy je zhotovitel povinen přerušit práce na díle bez zbytečného odkladu a odborně zabezpečí stavbu tak, aby nedošlo ke škodě. Zhotovitel dále vyklidí zařízení staveniště a staveniště předá objednateli nejpozději do 10 dnů od účinnosti odstoupení od smlouvy (zápis ve stavebním deníku). Smluvní strany se dohodly, že v případě odstoupení od smlouvy zůstávají v platnosti ustanovení této smlouvy týkající se odpovědnosti za vady, o záruce za jakost a provedení (byť jen části) díla, o vlastnictví díla, smluvních pokutách, náhradě škody, cenová a platební ujednání obsažená v této smlouvě, pokud závazky k nim vznikly do doby odstoupení od smlouvy.</w:t>
      </w:r>
    </w:p>
    <w:p w14:paraId="1A303153" w14:textId="77777777" w:rsidR="00717ACF" w:rsidRPr="00134FEA" w:rsidRDefault="00717ACF" w:rsidP="00717ACF">
      <w:pPr>
        <w:pStyle w:val="Odstavecseseznamem"/>
        <w:numPr>
          <w:ilvl w:val="0"/>
          <w:numId w:val="10"/>
        </w:numPr>
        <w:ind w:left="426" w:hanging="426"/>
        <w:jc w:val="both"/>
        <w:rPr>
          <w:rFonts w:ascii="Book Antiqua" w:eastAsia="Arial" w:hAnsi="Book Antiqua"/>
          <w:sz w:val="22"/>
        </w:rPr>
      </w:pPr>
      <w:r w:rsidRPr="00134FEA">
        <w:rPr>
          <w:rFonts w:ascii="Book Antiqua" w:eastAsia="Arial" w:hAnsi="Book Antiqua"/>
          <w:sz w:val="22"/>
        </w:rPr>
        <w:t>Zhotovitel se zavazuje předat a objednatel se zavazuje převzít dosud provedené práce i nedokončené dodávky do 10 dnů ode dne účinnosti odstoupení od smlouvy. O takovém předání a převzetí bude pořízen oběma stranami zápis s náležitostmi protokolu o předání a převzetí díla, bude v něm podrobně popsán stupeň a stav rozpracovanosti díla, provedeno jeho ocenění, vymezeny výhrady, vady a sjednán způsob jejich odstranění. Zhotovitel současně předá objednateli veškeré dokumenty vztahující se k dílu, získané za dobu trvání závazků ze smlouvy, jakož i případné listiny předané objednatelem zhotoviteli k provedení díla Objednatel má v případě odstoupení od smlouvy i u odstranitelných vad právo požadovat slevu z ceny díla, místo jejich odstranění (analog. k ust. §1923 občanského zákoníku). Smluvní strany si výslovně vylučují použití ustanovení §1924, souvětí druhé, občanského zákoníku.</w:t>
      </w:r>
    </w:p>
    <w:p w14:paraId="45E1035C" w14:textId="77777777" w:rsidR="00717ACF" w:rsidRPr="009E656A" w:rsidRDefault="00717ACF" w:rsidP="00717ACF">
      <w:pPr>
        <w:pStyle w:val="Odstavecseseznamem"/>
        <w:numPr>
          <w:ilvl w:val="0"/>
          <w:numId w:val="10"/>
        </w:numPr>
        <w:ind w:left="426" w:hanging="426"/>
        <w:jc w:val="both"/>
        <w:rPr>
          <w:rFonts w:ascii="Book Antiqua" w:eastAsia="Arial" w:hAnsi="Book Antiqua"/>
          <w:sz w:val="22"/>
        </w:rPr>
      </w:pPr>
      <w:r w:rsidRPr="00134FEA">
        <w:rPr>
          <w:rFonts w:ascii="Book Antiqua" w:eastAsia="Arial" w:hAnsi="Book Antiqua"/>
          <w:sz w:val="22"/>
        </w:rPr>
        <w:t xml:space="preserve">Smluvní strany se dále dohodly, že v případě odstoupení od smlouvy budou zejména ujednání o odpovědnosti za vady díla, odpovědnosti za škodu a nemajetkovou újmu a o </w:t>
      </w:r>
      <w:r w:rsidRPr="009E656A">
        <w:rPr>
          <w:rFonts w:ascii="Book Antiqua" w:eastAsia="Arial" w:hAnsi="Book Antiqua"/>
          <w:sz w:val="22"/>
        </w:rPr>
        <w:t>sankcích trvat i po zániku závazků ze smlouvy.</w:t>
      </w:r>
    </w:p>
    <w:p w14:paraId="644AC1D4" w14:textId="77777777" w:rsidR="00717ACF" w:rsidRPr="009E656A" w:rsidRDefault="00717ACF" w:rsidP="00717ACF">
      <w:pPr>
        <w:pStyle w:val="Smlouva-slo"/>
        <w:numPr>
          <w:ilvl w:val="0"/>
          <w:numId w:val="10"/>
        </w:numPr>
        <w:spacing w:before="0" w:line="240" w:lineRule="auto"/>
        <w:ind w:left="426" w:hanging="426"/>
        <w:rPr>
          <w:rFonts w:ascii="Book Antiqua" w:hAnsi="Book Antiqua"/>
          <w:sz w:val="22"/>
        </w:rPr>
      </w:pPr>
      <w:r w:rsidRPr="009E656A">
        <w:rPr>
          <w:rFonts w:ascii="Book Antiqua" w:hAnsi="Book Antiqua"/>
          <w:sz w:val="22"/>
        </w:rPr>
        <w:t xml:space="preserve">Tato smlouva nabývá platnosti dnem jejího podpisu oběma smluvními stranami. </w:t>
      </w:r>
      <w:r w:rsidR="008838D9" w:rsidRPr="009E656A">
        <w:rPr>
          <w:rFonts w:ascii="Book Antiqua" w:hAnsi="Book Antiqua"/>
          <w:sz w:val="22"/>
        </w:rPr>
        <w:t>A</w:t>
      </w:r>
      <w:r w:rsidRPr="009E656A">
        <w:rPr>
          <w:rFonts w:ascii="Book Antiqua" w:hAnsi="Book Antiqua"/>
          <w:sz w:val="22"/>
        </w:rPr>
        <w:t xml:space="preserve"> účinnosti dnem schválení dotace na předmětnou akci (schválením dotace se pro tyto účely rozumí vydání Rozhodnutí o přidělení dotace</w:t>
      </w:r>
      <w:r w:rsidR="00DC50D8" w:rsidRPr="009E656A">
        <w:rPr>
          <w:rFonts w:ascii="Book Antiqua" w:hAnsi="Book Antiqua"/>
          <w:sz w:val="22"/>
        </w:rPr>
        <w:t xml:space="preserve"> a podpis Dohody o poskytnutí dotace ze strany objednatele</w:t>
      </w:r>
      <w:r w:rsidRPr="009E656A">
        <w:rPr>
          <w:rFonts w:ascii="Book Antiqua" w:hAnsi="Book Antiqua"/>
          <w:sz w:val="22"/>
        </w:rPr>
        <w:t>).</w:t>
      </w:r>
    </w:p>
    <w:p w14:paraId="22FAC0F4" w14:textId="77777777" w:rsidR="00717ACF" w:rsidRPr="00DC50D8" w:rsidRDefault="00717ACF" w:rsidP="00DC50D8">
      <w:pPr>
        <w:pStyle w:val="Smlouva-slo"/>
        <w:numPr>
          <w:ilvl w:val="0"/>
          <w:numId w:val="10"/>
        </w:numPr>
        <w:spacing w:before="0" w:line="240" w:lineRule="auto"/>
        <w:ind w:left="426" w:hanging="426"/>
        <w:rPr>
          <w:rFonts w:ascii="Book Antiqua" w:hAnsi="Book Antiqua"/>
          <w:sz w:val="22"/>
          <w:szCs w:val="22"/>
        </w:rPr>
      </w:pPr>
      <w:r w:rsidRPr="009E656A">
        <w:rPr>
          <w:rFonts w:ascii="Book Antiqua" w:hAnsi="Book Antiqua"/>
          <w:sz w:val="22"/>
          <w:szCs w:val="22"/>
        </w:rPr>
        <w:t>Změnit nebo doplnit tuto smlouvu mohou smluvní strany pouze formou písemných dodatků, které budou vzestupně číslovány, výslovně</w:t>
      </w:r>
      <w:r w:rsidRPr="00134FEA">
        <w:rPr>
          <w:rFonts w:ascii="Book Antiqua" w:hAnsi="Book Antiqua"/>
          <w:sz w:val="22"/>
          <w:szCs w:val="22"/>
        </w:rPr>
        <w:t xml:space="preserve"> prohlášeny za dodatek této smlouvy a podepsány oprávněnými zástupci smluvních stran.</w:t>
      </w:r>
    </w:p>
    <w:p w14:paraId="08C90971" w14:textId="77777777" w:rsidR="00717ACF" w:rsidRPr="009E656A" w:rsidRDefault="00717ACF" w:rsidP="009E656A">
      <w:pPr>
        <w:pStyle w:val="Smlouva-slo"/>
        <w:numPr>
          <w:ilvl w:val="0"/>
          <w:numId w:val="10"/>
        </w:numPr>
        <w:spacing w:before="0" w:line="280" w:lineRule="atLeast"/>
        <w:ind w:left="426" w:hanging="426"/>
        <w:rPr>
          <w:rFonts w:ascii="Book Antiqua" w:hAnsi="Book Antiqua"/>
          <w:sz w:val="22"/>
        </w:rPr>
      </w:pPr>
      <w:r w:rsidRPr="00DC50D8">
        <w:rPr>
          <w:rFonts w:ascii="Book Antiqua" w:hAnsi="Book Antiqua"/>
        </w:rPr>
        <w:t xml:space="preserve">Smluvní strany se dohodly, že případné spory budou přednostně řešeny dohodou. V případě, že nedojde k dohodě stran, </w:t>
      </w:r>
      <w:r w:rsidRPr="00DC50D8">
        <w:rPr>
          <w:rStyle w:val="Zdraznn"/>
          <w:rFonts w:ascii="Book Antiqua" w:hAnsi="Book Antiqua"/>
        </w:rPr>
        <w:t xml:space="preserve">všechny spory vznikající z této smlouvy a v souvislosti s ní budou rozhodovány s konečnou platností u místně příslušného soudu </w:t>
      </w:r>
      <w:r w:rsidRPr="00DC50D8">
        <w:rPr>
          <w:rFonts w:ascii="Book Antiqua" w:eastAsia="Arial" w:hAnsi="Book Antiqua" w:cs="Arial"/>
        </w:rPr>
        <w:t>v České republice</w:t>
      </w:r>
      <w:r w:rsidRPr="00DC50D8">
        <w:rPr>
          <w:rStyle w:val="Zdraznn"/>
          <w:rFonts w:ascii="Book Antiqua" w:hAnsi="Book Antiqua"/>
        </w:rPr>
        <w:t xml:space="preserve">. Soudní </w:t>
      </w:r>
      <w:r w:rsidRPr="00DC50D8">
        <w:rPr>
          <w:rFonts w:ascii="Book Antiqua" w:hAnsi="Book Antiqua"/>
        </w:rPr>
        <w:t xml:space="preserve">řízení může začít před dokončením stavby nebo po něm. Skutečnost, že je vedeno soudní řízení během realizace stavby, není překážkou pro plnění povinností smluvních stran. </w:t>
      </w:r>
    </w:p>
    <w:p w14:paraId="237BDB64" w14:textId="77777777" w:rsidR="00717ACF" w:rsidRPr="00134FEA" w:rsidRDefault="00717ACF" w:rsidP="00717ACF">
      <w:pPr>
        <w:pStyle w:val="Smlouva-slo"/>
        <w:numPr>
          <w:ilvl w:val="0"/>
          <w:numId w:val="10"/>
        </w:numPr>
        <w:spacing w:before="0" w:line="280" w:lineRule="atLeast"/>
        <w:ind w:left="426" w:hanging="426"/>
        <w:rPr>
          <w:rFonts w:ascii="Book Antiqua" w:hAnsi="Book Antiqua"/>
          <w:sz w:val="22"/>
          <w:szCs w:val="22"/>
        </w:rPr>
      </w:pPr>
      <w:r w:rsidRPr="00134FEA">
        <w:rPr>
          <w:rFonts w:ascii="Book Antiqua" w:hAnsi="Book Antiqua"/>
          <w:sz w:val="22"/>
          <w:szCs w:val="22"/>
        </w:rPr>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619C4CAA" w14:textId="77777777" w:rsidR="00717ACF" w:rsidRPr="00134FEA" w:rsidRDefault="00717ACF" w:rsidP="00717ACF">
      <w:pPr>
        <w:pStyle w:val="Odstavecseseznamem"/>
        <w:numPr>
          <w:ilvl w:val="0"/>
          <w:numId w:val="10"/>
        </w:numPr>
        <w:ind w:left="426" w:hanging="426"/>
        <w:contextualSpacing/>
        <w:jc w:val="both"/>
        <w:rPr>
          <w:rFonts w:ascii="Book Antiqua" w:hAnsi="Book Antiqua"/>
          <w:snapToGrid w:val="0"/>
          <w:sz w:val="22"/>
          <w:szCs w:val="22"/>
        </w:rPr>
      </w:pPr>
      <w:r w:rsidRPr="00134FEA">
        <w:rPr>
          <w:rFonts w:ascii="Book Antiqua" w:hAnsi="Book Antiqua"/>
          <w:snapToGrid w:val="0"/>
          <w:sz w:val="22"/>
          <w:szCs w:val="22"/>
        </w:rPr>
        <w:t>Zhotovitel na sebe přebírá nebezpečí změny okolností dle ust. § 1765 zákona č. 89/2012 Sb., občanský zákoník.</w:t>
      </w:r>
    </w:p>
    <w:p w14:paraId="4435FE95" w14:textId="77777777" w:rsidR="00717ACF" w:rsidRPr="00134FEA" w:rsidRDefault="00717ACF" w:rsidP="00717ACF">
      <w:pPr>
        <w:pStyle w:val="Smlouva-slo"/>
        <w:numPr>
          <w:ilvl w:val="0"/>
          <w:numId w:val="10"/>
        </w:numPr>
        <w:spacing w:before="0" w:line="280" w:lineRule="atLeast"/>
        <w:ind w:left="426" w:hanging="426"/>
        <w:rPr>
          <w:rFonts w:ascii="Book Antiqua" w:hAnsi="Book Antiqua"/>
          <w:sz w:val="22"/>
          <w:szCs w:val="22"/>
        </w:rPr>
      </w:pPr>
      <w:r w:rsidRPr="00134FEA">
        <w:rPr>
          <w:rFonts w:ascii="Book Antiqua" w:hAnsi="Book Antiqua"/>
          <w:sz w:val="22"/>
          <w:szCs w:val="22"/>
        </w:rPr>
        <w:t>Zhotovitel se zavazuje, že jakékoliv informace, které se dozvěděl v souvislosti s plněním předmětu smlouvy nebo které jsou obsahem předmětu smlouvy, neposkytne třetím osobám.</w:t>
      </w:r>
    </w:p>
    <w:p w14:paraId="66747863" w14:textId="77777777" w:rsidR="00717ACF" w:rsidRPr="00134FEA" w:rsidRDefault="00717ACF" w:rsidP="00717ACF">
      <w:pPr>
        <w:pStyle w:val="Smlouva-slo"/>
        <w:numPr>
          <w:ilvl w:val="0"/>
          <w:numId w:val="10"/>
        </w:numPr>
        <w:spacing w:before="0" w:line="280" w:lineRule="atLeast"/>
        <w:ind w:left="426" w:hanging="426"/>
        <w:rPr>
          <w:rFonts w:ascii="Book Antiqua" w:hAnsi="Book Antiqua"/>
          <w:sz w:val="22"/>
          <w:szCs w:val="22"/>
        </w:rPr>
      </w:pPr>
      <w:r w:rsidRPr="00134FEA">
        <w:rPr>
          <w:rFonts w:ascii="Book Antiqua" w:hAnsi="Book Antiqua"/>
          <w:sz w:val="22"/>
          <w:szCs w:val="22"/>
        </w:rPr>
        <w:t xml:space="preserve">Zhotovitel nemůže bez souhlasu objednatele postoupit svá práva a povinnosti plynoucí ze smlouvy třetí osobě. </w:t>
      </w:r>
    </w:p>
    <w:p w14:paraId="1D3B5B23" w14:textId="77777777" w:rsidR="00717ACF" w:rsidRPr="00134FEA" w:rsidRDefault="00717ACF" w:rsidP="00717ACF">
      <w:pPr>
        <w:pStyle w:val="Smlouva-slo"/>
        <w:numPr>
          <w:ilvl w:val="0"/>
          <w:numId w:val="10"/>
        </w:numPr>
        <w:spacing w:before="0" w:line="280" w:lineRule="atLeast"/>
        <w:ind w:left="426" w:hanging="426"/>
        <w:rPr>
          <w:rFonts w:ascii="Book Antiqua" w:hAnsi="Book Antiqua"/>
          <w:sz w:val="22"/>
          <w:szCs w:val="22"/>
        </w:rPr>
      </w:pPr>
      <w:r w:rsidRPr="00134FEA">
        <w:rPr>
          <w:rFonts w:ascii="Book Antiqua" w:hAnsi="Book Antiqua"/>
          <w:sz w:val="22"/>
          <w:szCs w:val="22"/>
        </w:rPr>
        <w:t>Písemnosti se považují za doručené i v případě, že kterákoliv ze stran její doručení odmítne či jinak znemožní.</w:t>
      </w:r>
    </w:p>
    <w:p w14:paraId="09241A25" w14:textId="77777777" w:rsidR="00717ACF" w:rsidRPr="00134FEA" w:rsidRDefault="00717ACF" w:rsidP="00717ACF">
      <w:pPr>
        <w:pStyle w:val="Zkladntext1"/>
        <w:numPr>
          <w:ilvl w:val="0"/>
          <w:numId w:val="10"/>
        </w:numPr>
        <w:shd w:val="clear" w:color="auto" w:fill="auto"/>
        <w:spacing w:line="280" w:lineRule="atLeast"/>
        <w:ind w:left="426" w:right="-1" w:hanging="426"/>
        <w:jc w:val="both"/>
        <w:rPr>
          <w:rFonts w:ascii="Book Antiqua" w:hAnsi="Book Antiqua"/>
        </w:rPr>
      </w:pPr>
      <w:r w:rsidRPr="00134FEA">
        <w:rPr>
          <w:rFonts w:ascii="Book Antiqua" w:hAnsi="Book Antiqua"/>
        </w:rPr>
        <w:t>V případě rozporu mezi ustanovením vlastního textu této smlouvy a jejími přílohami mají přednost ustanovení této smlouvy.</w:t>
      </w:r>
    </w:p>
    <w:p w14:paraId="490BBB68" w14:textId="77777777" w:rsidR="00717ACF" w:rsidRPr="00134FEA" w:rsidRDefault="00717ACF" w:rsidP="00717ACF">
      <w:pPr>
        <w:pStyle w:val="Smlouva-slo"/>
        <w:numPr>
          <w:ilvl w:val="0"/>
          <w:numId w:val="10"/>
        </w:numPr>
        <w:spacing w:before="0" w:line="280" w:lineRule="atLeast"/>
        <w:ind w:left="426" w:hanging="426"/>
        <w:rPr>
          <w:rFonts w:ascii="Book Antiqua" w:hAnsi="Book Antiqua"/>
          <w:sz w:val="22"/>
          <w:szCs w:val="22"/>
        </w:rPr>
      </w:pPr>
      <w:r w:rsidRPr="00134FEA">
        <w:rPr>
          <w:rFonts w:ascii="Book Antiqua" w:hAnsi="Book Antiqua"/>
          <w:sz w:val="22"/>
          <w:szCs w:val="22"/>
        </w:rPr>
        <w:t>Osoby podepisující tuto smlouvu svými podpisy stvrzují platnost svých jednatelských oprávnění.</w:t>
      </w:r>
    </w:p>
    <w:p w14:paraId="622166F0" w14:textId="77777777" w:rsidR="00717ACF" w:rsidRPr="00134FEA" w:rsidRDefault="00717ACF" w:rsidP="004930FC">
      <w:pPr>
        <w:pStyle w:val="Smlouva-slo"/>
        <w:numPr>
          <w:ilvl w:val="0"/>
          <w:numId w:val="10"/>
        </w:numPr>
        <w:spacing w:before="0" w:line="280" w:lineRule="atLeast"/>
        <w:ind w:left="425" w:hanging="425"/>
        <w:rPr>
          <w:rFonts w:ascii="Book Antiqua" w:hAnsi="Book Antiqua"/>
          <w:sz w:val="22"/>
          <w:szCs w:val="22"/>
        </w:rPr>
      </w:pPr>
      <w:r w:rsidRPr="00134FEA">
        <w:rPr>
          <w:rFonts w:ascii="Book Antiqua" w:hAnsi="Book Antiqua"/>
          <w:sz w:val="22"/>
          <w:szCs w:val="22"/>
        </w:rPr>
        <w:t>Smluvní strany shodně prohlašují, že si tuto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3676DD14" w14:textId="77777777" w:rsidR="00717ACF" w:rsidRPr="00DC50D8" w:rsidRDefault="00717ACF" w:rsidP="009E656A">
      <w:pPr>
        <w:pStyle w:val="Smlouva-slo"/>
        <w:numPr>
          <w:ilvl w:val="0"/>
          <w:numId w:val="10"/>
        </w:numPr>
        <w:spacing w:before="0" w:line="280" w:lineRule="atLeast"/>
        <w:ind w:left="425" w:hanging="425"/>
        <w:rPr>
          <w:rFonts w:ascii="Book Antiqua" w:hAnsi="Book Antiqua"/>
          <w:sz w:val="22"/>
          <w:szCs w:val="22"/>
        </w:rPr>
      </w:pPr>
      <w:r w:rsidRPr="00134FEA">
        <w:rPr>
          <w:rFonts w:ascii="Book Antiqua" w:hAnsi="Book Antiqua"/>
          <w:sz w:val="22"/>
          <w:szCs w:val="22"/>
        </w:rPr>
        <w:t>Tato smlouva může být vyhotovena v elektronické podobě s připojenými elektronickými podpisy smluvních stran. V takovém případě každá ze smluvních stran prohlašuje, že tuto smlouvu podepsala osoba, která jedná jejím jménem a která má právo připojit uznávaný, resp. v případě objednatele kvalifikovaný, elektronický podpis, který splňuje požadavky ust. § 6 odst. 2 zákona č. 279/2016 Sb., o službách vytvářejících důvěru pro elektronické transakce, v platném znění, a že v případě, kdy byl elektronický dokument podepsán způsobem podle ust. § 5 téhož zákona, byl tento dokument opatřen elektronickým časovým razítkem podle ust. § 11 zákona.</w:t>
      </w:r>
      <w:r w:rsidR="00DC50D8">
        <w:rPr>
          <w:rFonts w:ascii="Book Antiqua" w:hAnsi="Book Antiqua"/>
          <w:sz w:val="22"/>
          <w:szCs w:val="22"/>
        </w:rPr>
        <w:t xml:space="preserve"> </w:t>
      </w:r>
      <w:r w:rsidRPr="00DC50D8">
        <w:rPr>
          <w:rFonts w:ascii="Book Antiqua" w:hAnsi="Book Antiqua"/>
          <w:sz w:val="22"/>
          <w:szCs w:val="22"/>
        </w:rPr>
        <w:t>Pro případě, že by tato smlouva byla uzavřena v listinné podobě platí, že smlouva bude vyhotovena ve třech stejnopisech, každý s platností originálu, kdy dvě vyhotovení obdrží objednatel a jedno zhotovitel. Každý stejnopis Smlouvy bude obsahovat pevně připojené přílohy nebo volné – na technickém nosiči dat (bude podepsán permafixem), bude smluvními stranami parafována každá strana těchto dokumentů s výjimkou poslední strany Smlouvy (bez příloh), kde bude Smlouva podepsána osobami oprávněnými jednat za smluvní strany.</w:t>
      </w:r>
    </w:p>
    <w:p w14:paraId="090C2495" w14:textId="77777777" w:rsidR="009E656A" w:rsidRDefault="00717ACF" w:rsidP="009E656A">
      <w:pPr>
        <w:pStyle w:val="Zkladntext1"/>
        <w:numPr>
          <w:ilvl w:val="0"/>
          <w:numId w:val="10"/>
        </w:numPr>
        <w:shd w:val="clear" w:color="auto" w:fill="auto"/>
        <w:spacing w:line="280" w:lineRule="atLeast"/>
        <w:ind w:left="426" w:right="-1" w:hanging="426"/>
        <w:jc w:val="both"/>
        <w:rPr>
          <w:rFonts w:ascii="Book Antiqua" w:hAnsi="Book Antiqua"/>
        </w:rPr>
      </w:pPr>
      <w:r w:rsidRPr="00134FEA">
        <w:rPr>
          <w:rFonts w:ascii="Book Antiqua" w:hAnsi="Book Antiqua"/>
        </w:rPr>
        <w:t>Jednotlivá ustanovení smlouvy jsou oddělitelná v tom smyslu, že neplatnost některého z nich nezpůsobí neplatnost smlouvy jako celku. Pokud by se v důsledku změny právní úpravy některé ustanovení smlouvy dostalo do rozporu s českým právním řádem (dále jen „kolizní ustanovení“) a předmětný rozpor by způsobil neplatnost smlouvy jako takové, bude smlouva posuzována, jako by kolizní ustanovení nikdy neobsahovala a vztah smluvních stran se bude v této záležitosti řídit obecně závaznými právními předpisy, pokud se smluvní strany nedohodnou na znění nového ustanovení, které by nahradilo kolizní ustanovení.</w:t>
      </w:r>
    </w:p>
    <w:p w14:paraId="31E41337" w14:textId="77777777" w:rsidR="00717ACF" w:rsidRPr="009E656A" w:rsidRDefault="00717ACF" w:rsidP="009E656A">
      <w:pPr>
        <w:pStyle w:val="Zkladntext1"/>
        <w:numPr>
          <w:ilvl w:val="0"/>
          <w:numId w:val="10"/>
        </w:numPr>
        <w:shd w:val="clear" w:color="auto" w:fill="auto"/>
        <w:spacing w:line="280" w:lineRule="atLeast"/>
        <w:ind w:left="426" w:right="-1" w:hanging="426"/>
        <w:jc w:val="both"/>
        <w:rPr>
          <w:rFonts w:ascii="Book Antiqua" w:hAnsi="Book Antiqua"/>
        </w:rPr>
      </w:pPr>
      <w:r w:rsidRPr="009E656A">
        <w:rPr>
          <w:rFonts w:ascii="Book Antiqua" w:hAnsi="Book Antiqua"/>
        </w:rPr>
        <w:t>Zhotovitel prohlašuje, že má k provedení všech dohodnutých prací potřebná oprávnění a vedení prací zajistí osobami odborně způsobilými</w:t>
      </w:r>
    </w:p>
    <w:p w14:paraId="15C1E978" w14:textId="77777777" w:rsidR="004930FC" w:rsidRPr="00134FEA" w:rsidRDefault="004930FC" w:rsidP="004930FC">
      <w:pPr>
        <w:pStyle w:val="Smlouva-slo"/>
        <w:numPr>
          <w:ilvl w:val="0"/>
          <w:numId w:val="10"/>
        </w:numPr>
        <w:tabs>
          <w:tab w:val="clear" w:pos="0"/>
        </w:tabs>
        <w:spacing w:before="0" w:line="280" w:lineRule="atLeast"/>
        <w:ind w:left="426" w:hanging="426"/>
        <w:rPr>
          <w:rFonts w:ascii="Book Antiqua" w:hAnsi="Book Antiqua"/>
          <w:b/>
          <w:sz w:val="22"/>
          <w:szCs w:val="22"/>
        </w:rPr>
      </w:pPr>
      <w:r w:rsidRPr="00134FEA">
        <w:rPr>
          <w:rFonts w:ascii="Book Antiqua" w:hAnsi="Book Antiqua"/>
          <w:sz w:val="22"/>
          <w:szCs w:val="22"/>
        </w:rPr>
        <w:t xml:space="preserve">Přílohy: </w:t>
      </w:r>
      <w:r w:rsidRPr="00134FEA">
        <w:rPr>
          <w:rFonts w:ascii="Book Antiqua" w:hAnsi="Book Antiqua"/>
          <w:sz w:val="22"/>
          <w:szCs w:val="22"/>
        </w:rPr>
        <w:tab/>
      </w:r>
    </w:p>
    <w:p w14:paraId="4B2654D2" w14:textId="77777777" w:rsidR="004930FC" w:rsidRPr="00134FEA" w:rsidRDefault="004930FC" w:rsidP="004930FC">
      <w:pPr>
        <w:pStyle w:val="Smlouva-slo"/>
        <w:spacing w:before="0" w:line="280" w:lineRule="atLeast"/>
        <w:ind w:left="397"/>
        <w:rPr>
          <w:rFonts w:ascii="Book Antiqua" w:hAnsi="Book Antiqua"/>
          <w:b/>
          <w:sz w:val="22"/>
          <w:szCs w:val="22"/>
        </w:rPr>
      </w:pPr>
      <w:r w:rsidRPr="00134FEA">
        <w:rPr>
          <w:rFonts w:ascii="Book Antiqua" w:hAnsi="Book Antiqua"/>
          <w:sz w:val="22"/>
          <w:szCs w:val="22"/>
        </w:rPr>
        <w:t>Příloha č. 1 –     Oceněný výkaz výměr</w:t>
      </w:r>
    </w:p>
    <w:p w14:paraId="1890C6EC" w14:textId="77777777" w:rsidR="004930FC" w:rsidRPr="00134FEA" w:rsidRDefault="004930FC" w:rsidP="004930FC">
      <w:pPr>
        <w:pStyle w:val="Smlouva-slo"/>
        <w:spacing w:before="0" w:line="280" w:lineRule="atLeast"/>
        <w:ind w:left="2977" w:hanging="2977"/>
        <w:rPr>
          <w:rFonts w:ascii="Book Antiqua" w:hAnsi="Book Antiqua"/>
          <w:sz w:val="22"/>
          <w:szCs w:val="22"/>
        </w:rPr>
      </w:pPr>
      <w:r w:rsidRPr="00134FEA">
        <w:rPr>
          <w:rFonts w:ascii="Book Antiqua" w:hAnsi="Book Antiqua"/>
          <w:sz w:val="22"/>
          <w:szCs w:val="22"/>
        </w:rPr>
        <w:t xml:space="preserve">       Příloha č. 2 -      Harmonogram postupu prací</w:t>
      </w:r>
    </w:p>
    <w:p w14:paraId="052BFBEB" w14:textId="77777777" w:rsidR="004930FC" w:rsidRPr="00134FEA" w:rsidRDefault="004930FC" w:rsidP="004930FC">
      <w:pPr>
        <w:pStyle w:val="Smlouva-slo"/>
        <w:spacing w:before="0" w:line="280" w:lineRule="atLeast"/>
        <w:rPr>
          <w:rFonts w:ascii="Book Antiqua" w:hAnsi="Book Antiqua"/>
          <w:sz w:val="22"/>
          <w:szCs w:val="22"/>
        </w:rPr>
      </w:pPr>
      <w:r w:rsidRPr="00134FEA">
        <w:rPr>
          <w:rFonts w:ascii="Book Antiqua" w:hAnsi="Book Antiqua"/>
          <w:sz w:val="22"/>
          <w:szCs w:val="22"/>
        </w:rPr>
        <w:t xml:space="preserve">       Příloha č. 3 -      Finanční harmonogram</w:t>
      </w:r>
    </w:p>
    <w:p w14:paraId="036C11FC" w14:textId="77777777" w:rsidR="004930FC" w:rsidRPr="00134FEA" w:rsidRDefault="004930FC" w:rsidP="004930FC">
      <w:pPr>
        <w:pStyle w:val="Smlouva-slo"/>
        <w:spacing w:before="0" w:line="280" w:lineRule="atLeast"/>
        <w:rPr>
          <w:rFonts w:ascii="Book Antiqua" w:hAnsi="Book Antiqua"/>
          <w:sz w:val="22"/>
          <w:szCs w:val="22"/>
        </w:rPr>
      </w:pPr>
      <w:r w:rsidRPr="00134FEA">
        <w:rPr>
          <w:rFonts w:ascii="Book Antiqua" w:hAnsi="Book Antiqua"/>
          <w:sz w:val="22"/>
          <w:szCs w:val="22"/>
        </w:rPr>
        <w:t xml:space="preserve">       Příloha č. 4 –      Seznam poddodavatelů</w:t>
      </w:r>
    </w:p>
    <w:p w14:paraId="63FA9915" w14:textId="77777777" w:rsidR="004930FC" w:rsidRPr="00134FEA" w:rsidRDefault="004930FC" w:rsidP="004930FC">
      <w:pPr>
        <w:pStyle w:val="BodyText21"/>
        <w:widowControl/>
        <w:spacing w:line="280" w:lineRule="atLeast"/>
        <w:rPr>
          <w:rFonts w:ascii="Book Antiqua" w:hAnsi="Book Antiqua" w:cs="Arial"/>
          <w:snapToGrid/>
          <w:szCs w:val="22"/>
        </w:rPr>
      </w:pPr>
      <w:r w:rsidRPr="00134FEA">
        <w:rPr>
          <w:rFonts w:ascii="Book Antiqua" w:hAnsi="Book Antiqua" w:cs="Arial"/>
          <w:snapToGrid/>
          <w:szCs w:val="22"/>
        </w:rPr>
        <w:t xml:space="preserve">       Příloha č. 5 –      Pojistná smlouva – Potvrzení o uzavření pojištění</w:t>
      </w:r>
    </w:p>
    <w:p w14:paraId="1FCF9EBC" w14:textId="77777777" w:rsidR="004930FC" w:rsidRPr="00134FEA" w:rsidRDefault="004930FC" w:rsidP="004930FC">
      <w:pPr>
        <w:pStyle w:val="BodyText21"/>
        <w:widowControl/>
        <w:spacing w:line="280" w:lineRule="atLeast"/>
        <w:rPr>
          <w:rFonts w:ascii="Book Antiqua" w:hAnsi="Book Antiqua" w:cs="Arial"/>
          <w:snapToGrid/>
          <w:szCs w:val="22"/>
        </w:rPr>
      </w:pPr>
      <w:r w:rsidRPr="00134FEA">
        <w:rPr>
          <w:rFonts w:ascii="Book Antiqua" w:hAnsi="Book Antiqua" w:cs="Arial"/>
          <w:snapToGrid/>
          <w:szCs w:val="22"/>
        </w:rPr>
        <w:t xml:space="preserve">       </w:t>
      </w:r>
    </w:p>
    <w:p w14:paraId="7B095F8B" w14:textId="77777777" w:rsidR="004930FC" w:rsidRPr="00134FEA" w:rsidRDefault="004930FC" w:rsidP="004930FC">
      <w:pPr>
        <w:pStyle w:val="BodyText21"/>
        <w:spacing w:line="280" w:lineRule="atLeast"/>
        <w:rPr>
          <w:rFonts w:ascii="Book Antiqua" w:hAnsi="Book Antiqua" w:cs="Arial"/>
          <w:snapToGrid/>
          <w:szCs w:val="22"/>
        </w:rPr>
      </w:pPr>
      <w:r w:rsidRPr="00134FEA">
        <w:rPr>
          <w:rFonts w:ascii="Book Antiqua" w:hAnsi="Book Antiqua" w:cs="Arial"/>
          <w:snapToGrid/>
          <w:szCs w:val="22"/>
        </w:rPr>
        <w:t>Doložka</w:t>
      </w:r>
    </w:p>
    <w:p w14:paraId="31A3621D" w14:textId="77777777" w:rsidR="004930FC" w:rsidRPr="00134FEA" w:rsidRDefault="004930FC" w:rsidP="004930FC">
      <w:pPr>
        <w:pStyle w:val="BodyText21"/>
        <w:widowControl/>
        <w:spacing w:line="280" w:lineRule="atLeast"/>
        <w:rPr>
          <w:rFonts w:ascii="Book Antiqua" w:hAnsi="Book Antiqua" w:cs="Arial"/>
          <w:snapToGrid/>
          <w:szCs w:val="22"/>
        </w:rPr>
      </w:pPr>
      <w:r w:rsidRPr="00134FEA">
        <w:rPr>
          <w:rFonts w:ascii="Book Antiqua" w:hAnsi="Book Antiqua" w:cs="Arial"/>
          <w:snapToGrid/>
          <w:szCs w:val="22"/>
        </w:rPr>
        <w:t xml:space="preserve">Doložka platnosti právního úkonu dle § 41 zákona č. 128/2000 Sb., o obcích (obecní zřízení) ve znění pozdějších předpisů: </w:t>
      </w:r>
      <w:r w:rsidRPr="00134FEA">
        <w:rPr>
          <w:rFonts w:ascii="Book Antiqua" w:hAnsi="Book Antiqua"/>
          <w:szCs w:val="22"/>
        </w:rPr>
        <w:t>Uzavření této smlouvy schválil</w:t>
      </w:r>
      <w:r w:rsidR="00CF7D27">
        <w:rPr>
          <w:rFonts w:ascii="Book Antiqua" w:hAnsi="Book Antiqua"/>
          <w:szCs w:val="22"/>
        </w:rPr>
        <w:t>a</w:t>
      </w:r>
      <w:r w:rsidRPr="00134FEA">
        <w:rPr>
          <w:rFonts w:ascii="Book Antiqua" w:hAnsi="Book Antiqua"/>
          <w:szCs w:val="22"/>
        </w:rPr>
        <w:t xml:space="preserve"> </w:t>
      </w:r>
      <w:r w:rsidR="00CF7D27">
        <w:rPr>
          <w:rFonts w:ascii="Book Antiqua" w:hAnsi="Book Antiqua"/>
          <w:szCs w:val="22"/>
        </w:rPr>
        <w:t>Rada městyse Kamenice</w:t>
      </w:r>
      <w:r w:rsidRPr="00134FEA">
        <w:rPr>
          <w:rFonts w:ascii="Book Antiqua" w:hAnsi="Book Antiqua"/>
          <w:szCs w:val="22"/>
        </w:rPr>
        <w:t xml:space="preserve"> dne xxxxxx ve smyslu § 102 odst. 3. zák. č. 128/2000 Sb., o obcích (viz zápis č. xxxxz jednání </w:t>
      </w:r>
      <w:r w:rsidR="00CF7D27">
        <w:rPr>
          <w:rFonts w:ascii="Book Antiqua" w:hAnsi="Book Antiqua"/>
          <w:szCs w:val="22"/>
        </w:rPr>
        <w:t>Rady městyse Kamenice</w:t>
      </w:r>
      <w:r w:rsidR="001C4B09" w:rsidRPr="00134FEA">
        <w:rPr>
          <w:rFonts w:ascii="Book Antiqua" w:hAnsi="Book Antiqua"/>
          <w:szCs w:val="22"/>
        </w:rPr>
        <w:t xml:space="preserve"> </w:t>
      </w:r>
      <w:r w:rsidRPr="00134FEA">
        <w:rPr>
          <w:rFonts w:ascii="Book Antiqua" w:hAnsi="Book Antiqua"/>
          <w:szCs w:val="22"/>
        </w:rPr>
        <w:t>ze dne xxxxxxx).</w:t>
      </w:r>
    </w:p>
    <w:p w14:paraId="63F7CDDF" w14:textId="77777777" w:rsidR="004930FC" w:rsidRPr="00134FEA" w:rsidRDefault="004930FC" w:rsidP="004930FC">
      <w:pPr>
        <w:pStyle w:val="BodyText21"/>
        <w:widowControl/>
        <w:spacing w:line="280" w:lineRule="atLeast"/>
        <w:rPr>
          <w:rFonts w:ascii="Book Antiqua" w:hAnsi="Book Antiqua" w:cs="Arial"/>
          <w:snapToGrid/>
          <w:szCs w:val="22"/>
        </w:rPr>
      </w:pPr>
    </w:p>
    <w:p w14:paraId="34A1CDF6" w14:textId="77777777" w:rsidR="004930FC" w:rsidRPr="00134FEA" w:rsidRDefault="004930FC" w:rsidP="004930FC">
      <w:pPr>
        <w:pStyle w:val="BodyText21"/>
        <w:widowControl/>
        <w:spacing w:line="280" w:lineRule="atLeast"/>
        <w:rPr>
          <w:rFonts w:ascii="Book Antiqua" w:hAnsi="Book Antiqua" w:cs="Arial"/>
          <w:snapToGrid/>
          <w:szCs w:val="22"/>
        </w:rPr>
      </w:pPr>
    </w:p>
    <w:p w14:paraId="3E672A10" w14:textId="77777777" w:rsidR="004930FC" w:rsidRPr="00134FEA" w:rsidRDefault="002727B5" w:rsidP="004930FC">
      <w:pPr>
        <w:pStyle w:val="BodyText21"/>
        <w:widowControl/>
        <w:spacing w:line="280" w:lineRule="atLeast"/>
        <w:rPr>
          <w:rFonts w:ascii="Book Antiqua" w:hAnsi="Book Antiqua" w:cs="Arial"/>
          <w:b/>
          <w:snapToGrid/>
          <w:szCs w:val="22"/>
        </w:rPr>
      </w:pPr>
      <w:r>
        <w:rPr>
          <w:rFonts w:ascii="Book Antiqua" w:hAnsi="Book Antiqua" w:cs="Arial"/>
          <w:snapToGrid/>
          <w:szCs w:val="22"/>
        </w:rPr>
        <w:t xml:space="preserve">V Kamenici dne    </w:t>
      </w:r>
      <w:r>
        <w:rPr>
          <w:rFonts w:ascii="Book Antiqua" w:hAnsi="Book Antiqua" w:cs="Arial"/>
          <w:snapToGrid/>
          <w:szCs w:val="22"/>
        </w:rPr>
        <w:tab/>
      </w:r>
      <w:r>
        <w:rPr>
          <w:rFonts w:ascii="Book Antiqua" w:hAnsi="Book Antiqua" w:cs="Arial"/>
          <w:snapToGrid/>
          <w:szCs w:val="22"/>
        </w:rPr>
        <w:tab/>
      </w:r>
      <w:r>
        <w:rPr>
          <w:rFonts w:ascii="Book Antiqua" w:hAnsi="Book Antiqua" w:cs="Arial"/>
          <w:snapToGrid/>
          <w:szCs w:val="22"/>
        </w:rPr>
        <w:tab/>
      </w:r>
      <w:r>
        <w:rPr>
          <w:rFonts w:ascii="Book Antiqua" w:hAnsi="Book Antiqua" w:cs="Arial"/>
          <w:snapToGrid/>
          <w:szCs w:val="22"/>
        </w:rPr>
        <w:tab/>
      </w:r>
      <w:r>
        <w:rPr>
          <w:rFonts w:ascii="Book Antiqua" w:hAnsi="Book Antiqua" w:cs="Arial"/>
          <w:snapToGrid/>
          <w:szCs w:val="22"/>
        </w:rPr>
        <w:tab/>
      </w:r>
      <w:r w:rsidR="004930FC" w:rsidRPr="00134FEA">
        <w:rPr>
          <w:rFonts w:ascii="Book Antiqua" w:hAnsi="Book Antiqua" w:cs="Arial"/>
          <w:snapToGrid/>
          <w:szCs w:val="22"/>
        </w:rPr>
        <w:t>V ……………dne…………</w:t>
      </w:r>
      <w:r w:rsidR="004930FC" w:rsidRPr="00134FEA">
        <w:rPr>
          <w:rFonts w:ascii="Book Antiqua" w:hAnsi="Book Antiqua" w:cs="Arial"/>
          <w:snapToGrid/>
          <w:szCs w:val="22"/>
          <w:u w:val="dotted"/>
        </w:rPr>
        <w:t xml:space="preserve">              </w:t>
      </w:r>
    </w:p>
    <w:p w14:paraId="16C57D89" w14:textId="77777777" w:rsidR="004930FC" w:rsidRPr="00134FEA" w:rsidRDefault="004930FC" w:rsidP="004930FC">
      <w:pPr>
        <w:pStyle w:val="BodyText21"/>
        <w:widowControl/>
        <w:rPr>
          <w:rFonts w:ascii="Book Antiqua" w:hAnsi="Book Antiqua" w:cs="Arial"/>
          <w:b/>
          <w:snapToGrid/>
          <w:szCs w:val="22"/>
        </w:rPr>
      </w:pPr>
    </w:p>
    <w:p w14:paraId="316D9C74" w14:textId="77777777" w:rsidR="004930FC" w:rsidRPr="00134FEA" w:rsidRDefault="004930FC" w:rsidP="004930FC">
      <w:pPr>
        <w:pStyle w:val="BodyText21"/>
        <w:widowControl/>
        <w:rPr>
          <w:rFonts w:ascii="Book Antiqua" w:hAnsi="Book Antiqua" w:cs="Arial"/>
          <w:b/>
          <w:snapToGrid/>
          <w:szCs w:val="22"/>
        </w:rPr>
      </w:pPr>
    </w:p>
    <w:p w14:paraId="5517E402" w14:textId="77777777" w:rsidR="004930FC" w:rsidRPr="00134FEA" w:rsidRDefault="004930FC" w:rsidP="004930FC">
      <w:pPr>
        <w:pStyle w:val="BodyText21"/>
        <w:widowControl/>
        <w:rPr>
          <w:rFonts w:ascii="Book Antiqua" w:hAnsi="Book Antiqua" w:cs="Arial"/>
          <w:b/>
          <w:snapToGrid/>
          <w:szCs w:val="22"/>
        </w:rPr>
      </w:pPr>
    </w:p>
    <w:p w14:paraId="109300B7" w14:textId="77777777" w:rsidR="004930FC" w:rsidRPr="00134FEA" w:rsidRDefault="004930FC" w:rsidP="004930FC">
      <w:pPr>
        <w:pStyle w:val="AAOdstavec"/>
        <w:rPr>
          <w:rFonts w:ascii="Book Antiqua" w:hAnsi="Book Antiqua"/>
          <w:caps/>
          <w:sz w:val="22"/>
          <w:szCs w:val="22"/>
        </w:rPr>
      </w:pPr>
      <w:r w:rsidRPr="00134FEA">
        <w:rPr>
          <w:rFonts w:ascii="Book Antiqua" w:hAnsi="Book Antiqua"/>
          <w:sz w:val="22"/>
          <w:szCs w:val="22"/>
        </w:rPr>
        <w:t xml:space="preserve">Za </w:t>
      </w:r>
      <w:r w:rsidR="009E656A" w:rsidRPr="00134FEA">
        <w:rPr>
          <w:rFonts w:ascii="Book Antiqua" w:hAnsi="Book Antiqua"/>
          <w:sz w:val="22"/>
          <w:szCs w:val="22"/>
        </w:rPr>
        <w:t xml:space="preserve">Objednatele:  </w:t>
      </w:r>
      <w:r w:rsidRPr="00134FEA">
        <w:rPr>
          <w:rFonts w:ascii="Book Antiqua" w:hAnsi="Book Antiqua"/>
          <w:sz w:val="22"/>
          <w:szCs w:val="22"/>
        </w:rPr>
        <w:t xml:space="preserve">         </w:t>
      </w:r>
      <w:r w:rsidRPr="00134FEA">
        <w:rPr>
          <w:rFonts w:ascii="Book Antiqua" w:hAnsi="Book Antiqua"/>
          <w:sz w:val="22"/>
          <w:szCs w:val="22"/>
        </w:rPr>
        <w:tab/>
      </w:r>
      <w:r w:rsidRPr="00134FEA">
        <w:rPr>
          <w:rFonts w:ascii="Book Antiqua" w:hAnsi="Book Antiqua"/>
          <w:sz w:val="22"/>
          <w:szCs w:val="22"/>
        </w:rPr>
        <w:tab/>
        <w:t xml:space="preserve">                         Za zhotovitele:  </w:t>
      </w:r>
      <w:r w:rsidRPr="00134FEA">
        <w:rPr>
          <w:rFonts w:ascii="Book Antiqua" w:hAnsi="Book Antiqua"/>
          <w:snapToGrid/>
          <w:sz w:val="22"/>
          <w:szCs w:val="22"/>
        </w:rPr>
        <w:t xml:space="preserve">                                      </w:t>
      </w:r>
    </w:p>
    <w:p w14:paraId="728F13BD" w14:textId="77777777" w:rsidR="00906F84" w:rsidRPr="00051367" w:rsidRDefault="00906F84" w:rsidP="00134FEA">
      <w:pPr>
        <w:rPr>
          <w:rFonts w:ascii="Book Antiqua" w:hAnsi="Book Antiqua" w:cs="Times New Roman"/>
        </w:rPr>
      </w:pPr>
    </w:p>
    <w:sectPr w:rsidR="00906F84" w:rsidRPr="00051367" w:rsidSect="009E656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3D83D" w14:textId="77777777" w:rsidR="00D83B86" w:rsidRDefault="00D83B86" w:rsidP="007237DC">
      <w:r>
        <w:separator/>
      </w:r>
    </w:p>
  </w:endnote>
  <w:endnote w:type="continuationSeparator" w:id="0">
    <w:p w14:paraId="27C923D5" w14:textId="77777777" w:rsidR="00D83B86" w:rsidRDefault="00D83B86" w:rsidP="007237DC">
      <w:r>
        <w:continuationSeparator/>
      </w:r>
    </w:p>
  </w:endnote>
  <w:endnote w:type="continuationNotice" w:id="1">
    <w:p w14:paraId="75E4D557" w14:textId="77777777" w:rsidR="00D83B86" w:rsidRDefault="00D83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Yu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C9021" w14:textId="77777777" w:rsidR="00D83B86" w:rsidRDefault="00D83B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1916A" w14:textId="77777777" w:rsidR="00D83B86" w:rsidRDefault="00D83B86" w:rsidP="007237DC">
      <w:r>
        <w:separator/>
      </w:r>
    </w:p>
  </w:footnote>
  <w:footnote w:type="continuationSeparator" w:id="0">
    <w:p w14:paraId="059741A1" w14:textId="77777777" w:rsidR="00D83B86" w:rsidRDefault="00D83B86" w:rsidP="007237DC">
      <w:r>
        <w:continuationSeparator/>
      </w:r>
    </w:p>
  </w:footnote>
  <w:footnote w:type="continuationNotice" w:id="1">
    <w:p w14:paraId="79F7642E" w14:textId="77777777" w:rsidR="00D83B86" w:rsidRDefault="00D83B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540C1" w14:textId="50FB9AC8" w:rsidR="009E656A" w:rsidRDefault="00D83B86" w:rsidP="009E656A">
    <w:r w:rsidRPr="009E656A">
      <w:rPr>
        <w:rFonts w:eastAsia="Times New Roman"/>
        <w:noProof/>
      </w:rPr>
      <w:drawing>
        <wp:inline distT="0" distB="0" distL="0" distR="0" wp14:anchorId="4C9A91F1" wp14:editId="4A8AFC3D">
          <wp:extent cx="3124200" cy="655320"/>
          <wp:effectExtent l="0" t="0" r="0" b="0"/>
          <wp:docPr id="1" name="obrázek 1" descr="Obsah obrázku text, Písmo, Elektricky modrá,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ah obrázku text, Písmo, Elektricky modrá,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655320"/>
                  </a:xfrm>
                  <a:prstGeom prst="rect">
                    <a:avLst/>
                  </a:prstGeom>
                  <a:noFill/>
                  <a:ln>
                    <a:noFill/>
                  </a:ln>
                </pic:spPr>
              </pic:pic>
            </a:graphicData>
          </a:graphic>
        </wp:inline>
      </w:drawing>
    </w:r>
    <w:r w:rsidRPr="009E656A">
      <w:rPr>
        <w:rFonts w:eastAsia="Times New Roman"/>
        <w:noProof/>
      </w:rPr>
      <w:drawing>
        <wp:inline distT="0" distB="0" distL="0" distR="0" wp14:anchorId="35599B13" wp14:editId="3A38ED04">
          <wp:extent cx="2270760" cy="472440"/>
          <wp:effectExtent l="0" t="0" r="0" b="0"/>
          <wp:docPr id="2" name="obrázek 2" descr="Obsah obrázku Písmo, Barevnost, Grafika,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sah obrázku Písmo, Barevnost, Grafika, grafický design&#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0760" cy="472440"/>
                  </a:xfrm>
                  <a:prstGeom prst="rect">
                    <a:avLst/>
                  </a:prstGeom>
                  <a:noFill/>
                  <a:ln>
                    <a:noFill/>
                  </a:ln>
                </pic:spPr>
              </pic:pic>
            </a:graphicData>
          </a:graphic>
        </wp:inline>
      </w:drawing>
    </w:r>
  </w:p>
  <w:p w14:paraId="5CC21922" w14:textId="77777777" w:rsidR="007237DC" w:rsidRDefault="007237D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2"/>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1065"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color w:val="auto"/>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lvl>
  </w:abstractNum>
  <w:abstractNum w:abstractNumId="9" w15:restartNumberingAfterBreak="0">
    <w:nsid w:val="0000000A"/>
    <w:multiLevelType w:val="multilevel"/>
    <w:tmpl w:val="6CA67B1A"/>
    <w:name w:val="WW8Num10"/>
    <w:lvl w:ilvl="0">
      <w:start w:val="1"/>
      <w:numFmt w:val="decimal"/>
      <w:lvlText w:val="%1."/>
      <w:lvlJc w:val="left"/>
      <w:pPr>
        <w:tabs>
          <w:tab w:val="num" w:pos="0"/>
        </w:tabs>
        <w:ind w:left="720" w:hanging="360"/>
      </w:pPr>
    </w:lvl>
    <w:lvl w:ilvl="1">
      <w:start w:val="14"/>
      <w:numFmt w:val="decimal"/>
      <w:lvlText w:val="%1.%2."/>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2">
      <w:start w:val="14"/>
      <w:numFmt w:val="decimal"/>
      <w:lvlText w:val="%1.%3."/>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3">
      <w:start w:val="16"/>
      <w:numFmt w:val="decimal"/>
      <w:lvlText w:val="%1.%4."/>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4">
      <w:start w:val="14"/>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5">
      <w:start w:val="3"/>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6">
      <w:start w:val="18"/>
      <w:numFmt w:val="decimal"/>
      <w:lvlText w:val="%1.%7."/>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8">
      <w:numFmt w:val="decimal"/>
      <w:lvlText w:val=""/>
      <w:lvlJc w:val="left"/>
      <w:pPr>
        <w:ind w:left="0" w:firstLine="0"/>
      </w:pPr>
      <w:rPr>
        <w:rFonts w:hint="default"/>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20" w:hanging="360"/>
      </w:pPr>
    </w:lvl>
  </w:abstractNum>
  <w:abstractNum w:abstractNumId="12" w15:restartNumberingAfterBreak="0">
    <w:nsid w:val="0000000D"/>
    <w:multiLevelType w:val="multilevel"/>
    <w:tmpl w:val="0000000D"/>
    <w:name w:val="WW8Num14"/>
    <w:lvl w:ilvl="0">
      <w:start w:val="2"/>
      <w:numFmt w:val="decimal"/>
      <w:lvlText w:val="%1."/>
      <w:lvlJc w:val="left"/>
      <w:pPr>
        <w:tabs>
          <w:tab w:val="num" w:pos="0"/>
        </w:tabs>
        <w:ind w:left="0" w:firstLine="0"/>
      </w:pPr>
      <w:rPr>
        <w:b w:val="0"/>
        <w:bCs w:val="0"/>
        <w:i w:val="0"/>
        <w:iCs w:val="0"/>
        <w:caps w:val="0"/>
        <w:smallCaps w:val="0"/>
        <w:strike w:val="0"/>
        <w:dstrike w:val="0"/>
        <w:color w:val="000000"/>
        <w:spacing w:val="0"/>
        <w:w w:val="100"/>
        <w:position w:val="0"/>
        <w:sz w:val="22"/>
        <w:szCs w:val="22"/>
        <w:u w:val="none"/>
        <w:vertAlign w:val="baseline"/>
        <w:lang w:val="cs"/>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cs"/>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cs"/>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3" w15:restartNumberingAfterBreak="0">
    <w:nsid w:val="0000000E"/>
    <w:multiLevelType w:val="multilevel"/>
    <w:tmpl w:val="0000000E"/>
    <w:name w:val="WW8Num15"/>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cs"/>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4" w15:restartNumberingAfterBreak="0">
    <w:nsid w:val="0000000F"/>
    <w:multiLevelType w:val="multilevel"/>
    <w:tmpl w:val="0000000F"/>
    <w:lvl w:ilvl="0">
      <w:start w:val="1"/>
      <w:numFmt w:val="bullet"/>
      <w:lvlText w:val=""/>
      <w:lvlJc w:val="left"/>
      <w:pPr>
        <w:tabs>
          <w:tab w:val="num" w:pos="680"/>
        </w:tabs>
        <w:ind w:left="680" w:hanging="360"/>
      </w:pPr>
      <w:rPr>
        <w:rFonts w:ascii="Symbol" w:hAnsi="Symbol" w:cs="OpenSymbol"/>
      </w:rPr>
    </w:lvl>
    <w:lvl w:ilvl="1">
      <w:start w:val="1"/>
      <w:numFmt w:val="bullet"/>
      <w:lvlText w:val="◦"/>
      <w:lvlJc w:val="left"/>
      <w:pPr>
        <w:tabs>
          <w:tab w:val="num" w:pos="1040"/>
        </w:tabs>
        <w:ind w:left="1040" w:hanging="360"/>
      </w:pPr>
      <w:rPr>
        <w:rFonts w:ascii="OpenSymbol" w:hAnsi="OpenSymbol" w:cs="OpenSymbol"/>
      </w:rPr>
    </w:lvl>
    <w:lvl w:ilvl="2">
      <w:start w:val="1"/>
      <w:numFmt w:val="bullet"/>
      <w:lvlText w:val="▪"/>
      <w:lvlJc w:val="left"/>
      <w:pPr>
        <w:tabs>
          <w:tab w:val="num" w:pos="1400"/>
        </w:tabs>
        <w:ind w:left="1400" w:hanging="360"/>
      </w:pPr>
      <w:rPr>
        <w:rFonts w:ascii="OpenSymbol" w:hAnsi="OpenSymbol" w:cs="OpenSymbol"/>
      </w:rPr>
    </w:lvl>
    <w:lvl w:ilvl="3">
      <w:start w:val="1"/>
      <w:numFmt w:val="bullet"/>
      <w:lvlText w:val=""/>
      <w:lvlJc w:val="left"/>
      <w:pPr>
        <w:tabs>
          <w:tab w:val="num" w:pos="1760"/>
        </w:tabs>
        <w:ind w:left="1760" w:hanging="360"/>
      </w:pPr>
      <w:rPr>
        <w:rFonts w:ascii="Symbol" w:hAnsi="Symbol" w:cs="OpenSymbol"/>
      </w:rPr>
    </w:lvl>
    <w:lvl w:ilvl="4">
      <w:start w:val="1"/>
      <w:numFmt w:val="bullet"/>
      <w:lvlText w:val="◦"/>
      <w:lvlJc w:val="left"/>
      <w:pPr>
        <w:tabs>
          <w:tab w:val="num" w:pos="2120"/>
        </w:tabs>
        <w:ind w:left="2120" w:hanging="360"/>
      </w:pPr>
      <w:rPr>
        <w:rFonts w:ascii="OpenSymbol" w:hAnsi="OpenSymbol" w:cs="OpenSymbol"/>
      </w:rPr>
    </w:lvl>
    <w:lvl w:ilvl="5">
      <w:start w:val="1"/>
      <w:numFmt w:val="bullet"/>
      <w:lvlText w:val="▪"/>
      <w:lvlJc w:val="left"/>
      <w:pPr>
        <w:tabs>
          <w:tab w:val="num" w:pos="2480"/>
        </w:tabs>
        <w:ind w:left="2480" w:hanging="360"/>
      </w:pPr>
      <w:rPr>
        <w:rFonts w:ascii="OpenSymbol" w:hAnsi="OpenSymbol" w:cs="OpenSymbol"/>
      </w:rPr>
    </w:lvl>
    <w:lvl w:ilvl="6">
      <w:start w:val="1"/>
      <w:numFmt w:val="bullet"/>
      <w:lvlText w:val=""/>
      <w:lvlJc w:val="left"/>
      <w:pPr>
        <w:tabs>
          <w:tab w:val="num" w:pos="2840"/>
        </w:tabs>
        <w:ind w:left="2840" w:hanging="360"/>
      </w:pPr>
      <w:rPr>
        <w:rFonts w:ascii="Symbol" w:hAnsi="Symbol" w:cs="OpenSymbol"/>
      </w:rPr>
    </w:lvl>
    <w:lvl w:ilvl="7">
      <w:start w:val="1"/>
      <w:numFmt w:val="bullet"/>
      <w:lvlText w:val="◦"/>
      <w:lvlJc w:val="left"/>
      <w:pPr>
        <w:tabs>
          <w:tab w:val="num" w:pos="3200"/>
        </w:tabs>
        <w:ind w:left="3200" w:hanging="360"/>
      </w:pPr>
      <w:rPr>
        <w:rFonts w:ascii="OpenSymbol" w:hAnsi="OpenSymbol" w:cs="OpenSymbol"/>
      </w:rPr>
    </w:lvl>
    <w:lvl w:ilvl="8">
      <w:start w:val="1"/>
      <w:numFmt w:val="bullet"/>
      <w:lvlText w:val="▪"/>
      <w:lvlJc w:val="left"/>
      <w:pPr>
        <w:tabs>
          <w:tab w:val="num" w:pos="3560"/>
        </w:tabs>
        <w:ind w:left="3560" w:hanging="360"/>
      </w:pPr>
      <w:rPr>
        <w:rFonts w:ascii="OpenSymbol" w:hAnsi="OpenSymbol" w:cs="OpenSymbol"/>
      </w:rPr>
    </w:lvl>
  </w:abstractNum>
  <w:abstractNum w:abstractNumId="15" w15:restartNumberingAfterBreak="0">
    <w:nsid w:val="00000010"/>
    <w:multiLevelType w:val="multilevel"/>
    <w:tmpl w:val="00000010"/>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098052A"/>
    <w:multiLevelType w:val="multilevel"/>
    <w:tmpl w:val="62DE71F0"/>
    <w:lvl w:ilvl="0">
      <w:start w:val="1"/>
      <w:numFmt w:val="decimal"/>
      <w:isLgl/>
      <w:lvlText w:val="%1."/>
      <w:lvlJc w:val="left"/>
      <w:pPr>
        <w:tabs>
          <w:tab w:val="num" w:pos="720"/>
        </w:tabs>
        <w:ind w:left="720" w:hanging="360"/>
      </w:pPr>
      <w:rPr>
        <w:rFonts w:cs="Times New Roman" w:hint="default"/>
        <w:b w:val="0"/>
        <w:strike w:val="0"/>
        <w:sz w:val="22"/>
        <w:szCs w:val="22"/>
      </w:rPr>
    </w:lvl>
    <w:lvl w:ilvl="1">
      <w:start w:val="1"/>
      <w:numFmt w:val="decimal"/>
      <w:lvlText w:val="%1.%2"/>
      <w:lvlJc w:val="left"/>
      <w:pPr>
        <w:tabs>
          <w:tab w:val="num" w:pos="1443"/>
        </w:tabs>
        <w:ind w:left="1443" w:hanging="450"/>
      </w:pPr>
      <w:rPr>
        <w:rFonts w:cs="Times New Roman" w:hint="default"/>
        <w:b w:val="0"/>
      </w:rPr>
    </w:lvl>
    <w:lvl w:ilvl="2">
      <w:start w:val="13"/>
      <w:numFmt w:val="bullet"/>
      <w:lvlText w:val="-"/>
      <w:lvlJc w:val="left"/>
      <w:pPr>
        <w:tabs>
          <w:tab w:val="num" w:pos="2160"/>
        </w:tabs>
        <w:ind w:left="2160" w:hanging="180"/>
      </w:pPr>
      <w:rPr>
        <w:rFonts w:ascii="Times New Roman" w:eastAsia="MS Mincho" w:hAnsi="Times New Roman"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03F20044"/>
    <w:multiLevelType w:val="hybridMultilevel"/>
    <w:tmpl w:val="9F54D27A"/>
    <w:lvl w:ilvl="0" w:tplc="04050017">
      <w:start w:val="1"/>
      <w:numFmt w:val="lowerLetter"/>
      <w:lvlText w:val="%1)"/>
      <w:lvlJc w:val="left"/>
      <w:pPr>
        <w:ind w:left="1287" w:hanging="360"/>
      </w:pPr>
    </w:lvl>
    <w:lvl w:ilvl="1" w:tplc="138E9CAA">
      <w:start w:val="1"/>
      <w:numFmt w:val="lowerRoman"/>
      <w:lvlText w:val="%2.)"/>
      <w:lvlJc w:val="left"/>
      <w:pPr>
        <w:ind w:left="2367" w:hanging="72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042B1C34"/>
    <w:multiLevelType w:val="hybridMultilevel"/>
    <w:tmpl w:val="93D02884"/>
    <w:lvl w:ilvl="0" w:tplc="C2B4F71E">
      <w:start w:val="1"/>
      <w:numFmt w:val="decimal"/>
      <w:lvlText w:val="%1."/>
      <w:lvlJc w:val="left"/>
      <w:pPr>
        <w:tabs>
          <w:tab w:val="num" w:pos="397"/>
        </w:tabs>
        <w:ind w:left="397" w:hanging="397"/>
      </w:pPr>
      <w:rPr>
        <w:rFonts w:ascii="Book Antiqua" w:hAnsi="Book Antiqua"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0D53610F"/>
    <w:multiLevelType w:val="hybridMultilevel"/>
    <w:tmpl w:val="A2C258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0EEB0D82"/>
    <w:multiLevelType w:val="multilevel"/>
    <w:tmpl w:val="6C741C2A"/>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40CC5"/>
    <w:multiLevelType w:val="hybridMultilevel"/>
    <w:tmpl w:val="EFDA0BC4"/>
    <w:lvl w:ilvl="0" w:tplc="38C6946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14A4112A"/>
    <w:multiLevelType w:val="hybridMultilevel"/>
    <w:tmpl w:val="5BFC50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6655E14"/>
    <w:multiLevelType w:val="hybridMultilevel"/>
    <w:tmpl w:val="D3C0024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7A674B0"/>
    <w:multiLevelType w:val="multilevel"/>
    <w:tmpl w:val="C0865932"/>
    <w:lvl w:ilvl="0">
      <w:start w:val="9"/>
      <w:numFmt w:val="upperRoman"/>
      <w:pStyle w:val="Nadpis1"/>
      <w:lvlText w:val="%1."/>
      <w:lvlJc w:val="left"/>
      <w:pPr>
        <w:ind w:left="720" w:firstLine="0"/>
      </w:pPr>
      <w:rPr>
        <w:rFonts w:hint="default"/>
      </w:rPr>
    </w:lvl>
    <w:lvl w:ilvl="1">
      <w:start w:val="4"/>
      <w:numFmt w:val="decimal"/>
      <w:pStyle w:val="Nadpis2"/>
      <w:lvlText w:val="%2."/>
      <w:lvlJc w:val="left"/>
      <w:pPr>
        <w:ind w:left="0" w:firstLine="0"/>
      </w:pPr>
      <w:rPr>
        <w:rFonts w:hint="default"/>
        <w:b w:val="0"/>
        <w:bCs/>
        <w:i w:val="0"/>
      </w:rPr>
    </w:lvl>
    <w:lvl w:ilvl="2">
      <w:start w:val="1"/>
      <w:numFmt w:val="lowerLetter"/>
      <w:pStyle w:val="Nadpis3"/>
      <w:lvlText w:val="%3)"/>
      <w:lvlJc w:val="left"/>
      <w:pPr>
        <w:ind w:left="710" w:firstLine="0"/>
      </w:pPr>
      <w:rPr>
        <w:rFonts w:hint="default"/>
        <w:b w:val="0"/>
        <w:color w:val="auto"/>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26" w15:restartNumberingAfterBreak="0">
    <w:nsid w:val="18FD5B3D"/>
    <w:multiLevelType w:val="hybridMultilevel"/>
    <w:tmpl w:val="1C1E0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93E1E7C"/>
    <w:multiLevelType w:val="multilevel"/>
    <w:tmpl w:val="889E8852"/>
    <w:lvl w:ilvl="0">
      <w:start w:val="2"/>
      <w:numFmt w:val="decimal"/>
      <w:lvlText w:val="2.11.%1."/>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1">
      <w:start w:val="14"/>
      <w:numFmt w:val="decimal"/>
      <w:lvlText w:val="%1.%2."/>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2">
      <w:start w:val="14"/>
      <w:numFmt w:val="decimal"/>
      <w:lvlText w:val="%1.%3."/>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3">
      <w:start w:val="16"/>
      <w:numFmt w:val="decimal"/>
      <w:lvlText w:val="%1.%4."/>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4">
      <w:start w:val="14"/>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5">
      <w:start w:val="3"/>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6">
      <w:start w:val="18"/>
      <w:numFmt w:val="decimal"/>
      <w:lvlText w:val="%1.%7."/>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8">
      <w:numFmt w:val="decimal"/>
      <w:lvlText w:val=""/>
      <w:lvlJc w:val="left"/>
      <w:pPr>
        <w:ind w:left="0" w:firstLine="0"/>
      </w:pPr>
      <w:rPr>
        <w:rFonts w:hint="default"/>
      </w:rPr>
    </w:lvl>
  </w:abstractNum>
  <w:abstractNum w:abstractNumId="28" w15:restartNumberingAfterBreak="0">
    <w:nsid w:val="1AFD2332"/>
    <w:multiLevelType w:val="hybridMultilevel"/>
    <w:tmpl w:val="CCC89CC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15:restartNumberingAfterBreak="0">
    <w:nsid w:val="1F763245"/>
    <w:multiLevelType w:val="hybridMultilevel"/>
    <w:tmpl w:val="7AEE64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64720CD"/>
    <w:multiLevelType w:val="hybridMultilevel"/>
    <w:tmpl w:val="F5AC60CA"/>
    <w:lvl w:ilvl="0" w:tplc="BB3A36C0">
      <w:start w:val="1"/>
      <w:numFmt w:val="decimal"/>
      <w:lvlText w:val="%1."/>
      <w:lvlJc w:val="left"/>
      <w:pPr>
        <w:tabs>
          <w:tab w:val="num" w:pos="397"/>
        </w:tabs>
        <w:ind w:left="397" w:hanging="397"/>
      </w:pPr>
      <w:rPr>
        <w:rFonts w:ascii="Book Antiqua" w:hAnsi="Book Antiqua" w:hint="default"/>
        <w:b w:val="0"/>
        <w:i w:val="0"/>
        <w:strike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3C89070D"/>
    <w:multiLevelType w:val="hybridMultilevel"/>
    <w:tmpl w:val="393C3C96"/>
    <w:lvl w:ilvl="0" w:tplc="37A880A0">
      <w:start w:val="1"/>
      <w:numFmt w:val="bullet"/>
      <w:lvlText w:val="-"/>
      <w:lvlJc w:val="left"/>
      <w:pPr>
        <w:ind w:left="1069" w:hanging="360"/>
      </w:pPr>
      <w:rPr>
        <w:rFonts w:ascii="Arial Narrow" w:eastAsia="Times New Roman" w:hAnsi="Arial Narrow"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2" w15:restartNumberingAfterBreak="0">
    <w:nsid w:val="3DFB03A2"/>
    <w:multiLevelType w:val="hybridMultilevel"/>
    <w:tmpl w:val="12EC6132"/>
    <w:lvl w:ilvl="0" w:tplc="04050017">
      <w:start w:val="1"/>
      <w:numFmt w:val="lowerLetter"/>
      <w:lvlText w:val="%1)"/>
      <w:lvlJc w:val="left"/>
      <w:pPr>
        <w:tabs>
          <w:tab w:val="num" w:pos="720"/>
        </w:tabs>
        <w:ind w:left="720" w:hanging="360"/>
      </w:pPr>
      <w:rPr>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3F8F248D"/>
    <w:multiLevelType w:val="hybridMultilevel"/>
    <w:tmpl w:val="4ABA2AE2"/>
    <w:name w:val="WW8Num10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6B285FBE">
      <w:numFmt w:val="bullet"/>
      <w:lvlText w:val="•"/>
      <w:lvlJc w:val="left"/>
      <w:pPr>
        <w:ind w:left="2655" w:hanging="855"/>
      </w:pPr>
      <w:rPr>
        <w:rFonts w:ascii="Book Antiqua" w:eastAsia="Calibri" w:hAnsi="Book Antiqua" w:cs="Calibri"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61A1F29"/>
    <w:multiLevelType w:val="hybridMultilevel"/>
    <w:tmpl w:val="53D224CC"/>
    <w:lvl w:ilvl="0" w:tplc="4DD669B4">
      <w:start w:val="1"/>
      <w:numFmt w:val="lowerLetter"/>
      <w:lvlText w:val="%1)"/>
      <w:lvlJc w:val="left"/>
      <w:pPr>
        <w:ind w:left="6314" w:hanging="360"/>
      </w:pPr>
      <w:rPr>
        <w:rFonts w:hint="default"/>
      </w:rPr>
    </w:lvl>
    <w:lvl w:ilvl="1" w:tplc="04050019">
      <w:start w:val="1"/>
      <w:numFmt w:val="lowerLetter"/>
      <w:lvlText w:val="%2."/>
      <w:lvlJc w:val="left"/>
      <w:pPr>
        <w:ind w:left="7034" w:hanging="360"/>
      </w:pPr>
    </w:lvl>
    <w:lvl w:ilvl="2" w:tplc="0405001B" w:tentative="1">
      <w:start w:val="1"/>
      <w:numFmt w:val="lowerRoman"/>
      <w:lvlText w:val="%3."/>
      <w:lvlJc w:val="right"/>
      <w:pPr>
        <w:ind w:left="7754" w:hanging="180"/>
      </w:pPr>
    </w:lvl>
    <w:lvl w:ilvl="3" w:tplc="0405000F" w:tentative="1">
      <w:start w:val="1"/>
      <w:numFmt w:val="decimal"/>
      <w:lvlText w:val="%4."/>
      <w:lvlJc w:val="left"/>
      <w:pPr>
        <w:ind w:left="8474" w:hanging="360"/>
      </w:pPr>
    </w:lvl>
    <w:lvl w:ilvl="4" w:tplc="04050019" w:tentative="1">
      <w:start w:val="1"/>
      <w:numFmt w:val="lowerLetter"/>
      <w:lvlText w:val="%5."/>
      <w:lvlJc w:val="left"/>
      <w:pPr>
        <w:ind w:left="9194" w:hanging="360"/>
      </w:pPr>
    </w:lvl>
    <w:lvl w:ilvl="5" w:tplc="0405001B" w:tentative="1">
      <w:start w:val="1"/>
      <w:numFmt w:val="lowerRoman"/>
      <w:lvlText w:val="%6."/>
      <w:lvlJc w:val="right"/>
      <w:pPr>
        <w:ind w:left="9914" w:hanging="180"/>
      </w:pPr>
    </w:lvl>
    <w:lvl w:ilvl="6" w:tplc="0405000F" w:tentative="1">
      <w:start w:val="1"/>
      <w:numFmt w:val="decimal"/>
      <w:lvlText w:val="%7."/>
      <w:lvlJc w:val="left"/>
      <w:pPr>
        <w:ind w:left="10634" w:hanging="360"/>
      </w:pPr>
    </w:lvl>
    <w:lvl w:ilvl="7" w:tplc="04050019" w:tentative="1">
      <w:start w:val="1"/>
      <w:numFmt w:val="lowerLetter"/>
      <w:lvlText w:val="%8."/>
      <w:lvlJc w:val="left"/>
      <w:pPr>
        <w:ind w:left="11354" w:hanging="360"/>
      </w:pPr>
    </w:lvl>
    <w:lvl w:ilvl="8" w:tplc="0405001B" w:tentative="1">
      <w:start w:val="1"/>
      <w:numFmt w:val="lowerRoman"/>
      <w:lvlText w:val="%9."/>
      <w:lvlJc w:val="right"/>
      <w:pPr>
        <w:ind w:left="12074" w:hanging="180"/>
      </w:pPr>
    </w:lvl>
  </w:abstractNum>
  <w:abstractNum w:abstractNumId="35" w15:restartNumberingAfterBreak="0">
    <w:nsid w:val="46CB1AA8"/>
    <w:multiLevelType w:val="hybridMultilevel"/>
    <w:tmpl w:val="9E9A01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6" w15:restartNumberingAfterBreak="0">
    <w:nsid w:val="51085D63"/>
    <w:multiLevelType w:val="hybridMultilevel"/>
    <w:tmpl w:val="CF84917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15:restartNumberingAfterBreak="0">
    <w:nsid w:val="55294D97"/>
    <w:multiLevelType w:val="hybridMultilevel"/>
    <w:tmpl w:val="EE0CD116"/>
    <w:lvl w:ilvl="0" w:tplc="C7E8BC42">
      <w:start w:val="1"/>
      <w:numFmt w:val="decimal"/>
      <w:lvlText w:val="%1."/>
      <w:lvlJc w:val="left"/>
      <w:pPr>
        <w:tabs>
          <w:tab w:val="num" w:pos="360"/>
        </w:tabs>
        <w:ind w:left="360" w:hanging="360"/>
      </w:pPr>
      <w:rPr>
        <w:i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563A257F"/>
    <w:multiLevelType w:val="hybridMultilevel"/>
    <w:tmpl w:val="8C5E6DA0"/>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EB35368"/>
    <w:multiLevelType w:val="hybridMultilevel"/>
    <w:tmpl w:val="12CEBF46"/>
    <w:name w:val="WW8Num102"/>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0" w15:restartNumberingAfterBreak="0">
    <w:nsid w:val="5FE40508"/>
    <w:multiLevelType w:val="hybridMultilevel"/>
    <w:tmpl w:val="0436DEB8"/>
    <w:lvl w:ilvl="0" w:tplc="7340F926">
      <w:start w:val="1"/>
      <w:numFmt w:val="decimal"/>
      <w:lvlText w:val="%1."/>
      <w:lvlJc w:val="left"/>
      <w:pPr>
        <w:tabs>
          <w:tab w:val="num" w:pos="397"/>
        </w:tabs>
        <w:ind w:left="397" w:hanging="397"/>
      </w:pPr>
      <w:rPr>
        <w:rFonts w:ascii="Book Antiqua" w:hAnsi="Book Antiqua" w:hint="default"/>
        <w:b w:val="0"/>
        <w:i w:val="0"/>
        <w:sz w:val="22"/>
        <w:szCs w:val="22"/>
      </w:rPr>
    </w:lvl>
    <w:lvl w:ilvl="1" w:tplc="04050019">
      <w:start w:val="1"/>
      <w:numFmt w:val="lowerLetter"/>
      <w:lvlText w:val="%2."/>
      <w:lvlJc w:val="left"/>
      <w:pPr>
        <w:tabs>
          <w:tab w:val="num" w:pos="1440"/>
        </w:tabs>
        <w:ind w:left="1440" w:hanging="360"/>
      </w:pPr>
    </w:lvl>
    <w:lvl w:ilvl="2" w:tplc="99A6FCD4">
      <w:start w:val="1"/>
      <w:numFmt w:val="bullet"/>
      <w:lvlText w:val="-"/>
      <w:lvlJc w:val="left"/>
      <w:pPr>
        <w:tabs>
          <w:tab w:val="num" w:pos="2547"/>
        </w:tabs>
        <w:ind w:left="2547" w:hanging="567"/>
      </w:pPr>
      <w:rPr>
        <w:rFonts w:ascii="Arial" w:eastAsia="Times New Roman" w:hAnsi="Arial" w:cs="Times New Roman" w:hint="default"/>
        <w:b w:val="0"/>
        <w:i w:val="0"/>
        <w:sz w:val="22"/>
        <w:szCs w:val="22"/>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1" w15:restartNumberingAfterBreak="0">
    <w:nsid w:val="60D75175"/>
    <w:multiLevelType w:val="hybridMultilevel"/>
    <w:tmpl w:val="643E25B6"/>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42" w15:restartNumberingAfterBreak="0">
    <w:nsid w:val="66CF6DD0"/>
    <w:multiLevelType w:val="hybridMultilevel"/>
    <w:tmpl w:val="4B9615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8055F4C"/>
    <w:multiLevelType w:val="hybridMultilevel"/>
    <w:tmpl w:val="9D960048"/>
    <w:lvl w:ilvl="0" w:tplc="0EEE0128">
      <w:start w:val="11"/>
      <w:numFmt w:val="bullet"/>
      <w:lvlText w:val="•"/>
      <w:lvlJc w:val="left"/>
      <w:pPr>
        <w:ind w:left="780" w:hanging="42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A050593"/>
    <w:multiLevelType w:val="hybridMultilevel"/>
    <w:tmpl w:val="F82C6C80"/>
    <w:lvl w:ilvl="0" w:tplc="0EEE0128">
      <w:start w:val="1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B97300A"/>
    <w:multiLevelType w:val="hybridMultilevel"/>
    <w:tmpl w:val="7DD27ED2"/>
    <w:name w:val="WW8Num10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CD55B03"/>
    <w:multiLevelType w:val="hybridMultilevel"/>
    <w:tmpl w:val="93B053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60259740">
    <w:abstractNumId w:val="0"/>
  </w:num>
  <w:num w:numId="2" w16cid:durableId="1609700892">
    <w:abstractNumId w:val="1"/>
  </w:num>
  <w:num w:numId="3" w16cid:durableId="1510561445">
    <w:abstractNumId w:val="2"/>
  </w:num>
  <w:num w:numId="4" w16cid:durableId="1100175006">
    <w:abstractNumId w:val="3"/>
  </w:num>
  <w:num w:numId="5" w16cid:durableId="1122725274">
    <w:abstractNumId w:val="4"/>
  </w:num>
  <w:num w:numId="6" w16cid:durableId="1827280628">
    <w:abstractNumId w:val="5"/>
  </w:num>
  <w:num w:numId="7" w16cid:durableId="1421179988">
    <w:abstractNumId w:val="6"/>
  </w:num>
  <w:num w:numId="8" w16cid:durableId="1795060001">
    <w:abstractNumId w:val="7"/>
  </w:num>
  <w:num w:numId="9" w16cid:durableId="1539198083">
    <w:abstractNumId w:val="8"/>
  </w:num>
  <w:num w:numId="10" w16cid:durableId="148981660">
    <w:abstractNumId w:val="9"/>
  </w:num>
  <w:num w:numId="11" w16cid:durableId="1569338250">
    <w:abstractNumId w:val="10"/>
  </w:num>
  <w:num w:numId="12" w16cid:durableId="2116509789">
    <w:abstractNumId w:val="11"/>
  </w:num>
  <w:num w:numId="13" w16cid:durableId="747773128">
    <w:abstractNumId w:val="12"/>
  </w:num>
  <w:num w:numId="14" w16cid:durableId="1656257831">
    <w:abstractNumId w:val="13"/>
  </w:num>
  <w:num w:numId="15" w16cid:durableId="603535154">
    <w:abstractNumId w:val="14"/>
  </w:num>
  <w:num w:numId="16" w16cid:durableId="1223565839">
    <w:abstractNumId w:val="15"/>
  </w:num>
  <w:num w:numId="17" w16cid:durableId="1245608260">
    <w:abstractNumId w:val="16"/>
  </w:num>
  <w:num w:numId="18" w16cid:durableId="137306571">
    <w:abstractNumId w:val="18"/>
  </w:num>
  <w:num w:numId="19" w16cid:durableId="258834078">
    <w:abstractNumId w:val="22"/>
  </w:num>
  <w:num w:numId="20" w16cid:durableId="1359815875">
    <w:abstractNumId w:val="23"/>
  </w:num>
  <w:num w:numId="21" w16cid:durableId="160899684">
    <w:abstractNumId w:val="43"/>
  </w:num>
  <w:num w:numId="22" w16cid:durableId="443115341">
    <w:abstractNumId w:val="44"/>
  </w:num>
  <w:num w:numId="23" w16cid:durableId="1091586657">
    <w:abstractNumId w:val="25"/>
  </w:num>
  <w:num w:numId="24" w16cid:durableId="806823240">
    <w:abstractNumId w:val="25"/>
  </w:num>
  <w:num w:numId="25" w16cid:durableId="1650867106">
    <w:abstractNumId w:val="46"/>
  </w:num>
  <w:num w:numId="26" w16cid:durableId="2089768957">
    <w:abstractNumId w:val="24"/>
  </w:num>
  <w:num w:numId="27" w16cid:durableId="1019046063">
    <w:abstractNumId w:val="42"/>
  </w:num>
  <w:num w:numId="28" w16cid:durableId="1504735843">
    <w:abstractNumId w:val="29"/>
  </w:num>
  <w:num w:numId="29" w16cid:durableId="381100003">
    <w:abstractNumId w:val="35"/>
  </w:num>
  <w:num w:numId="30" w16cid:durableId="1751990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3064081">
    <w:abstractNumId w:val="19"/>
  </w:num>
  <w:num w:numId="32" w16cid:durableId="1268929612">
    <w:abstractNumId w:val="27"/>
  </w:num>
  <w:num w:numId="33" w16cid:durableId="498548615">
    <w:abstractNumId w:val="21"/>
  </w:num>
  <w:num w:numId="34" w16cid:durableId="1363172291">
    <w:abstractNumId w:val="41"/>
  </w:num>
  <w:num w:numId="35" w16cid:durableId="452865030">
    <w:abstractNumId w:val="31"/>
  </w:num>
  <w:num w:numId="36" w16cid:durableId="649675245">
    <w:abstractNumId w:val="34"/>
  </w:num>
  <w:num w:numId="37" w16cid:durableId="1839733321">
    <w:abstractNumId w:val="17"/>
  </w:num>
  <w:num w:numId="38" w16cid:durableId="699011812">
    <w:abstractNumId w:val="39"/>
  </w:num>
  <w:num w:numId="39" w16cid:durableId="1629235891">
    <w:abstractNumId w:val="45"/>
  </w:num>
  <w:num w:numId="40" w16cid:durableId="1151752954">
    <w:abstractNumId w:val="33"/>
  </w:num>
  <w:num w:numId="41" w16cid:durableId="1820077595">
    <w:abstractNumId w:val="38"/>
  </w:num>
  <w:num w:numId="42" w16cid:durableId="2021080345">
    <w:abstractNumId w:val="30"/>
  </w:num>
  <w:num w:numId="43" w16cid:durableId="456458397">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52411456">
    <w:abstractNumId w:val="36"/>
  </w:num>
  <w:num w:numId="45" w16cid:durableId="108208764">
    <w:abstractNumId w:val="28"/>
  </w:num>
  <w:num w:numId="46" w16cid:durableId="670304305">
    <w:abstractNumId w:val="20"/>
  </w:num>
  <w:num w:numId="47" w16cid:durableId="1802067627">
    <w:abstractNumId w:val="26"/>
  </w:num>
  <w:num w:numId="48" w16cid:durableId="7663765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DC"/>
    <w:rsid w:val="0001361A"/>
    <w:rsid w:val="00051367"/>
    <w:rsid w:val="000777C8"/>
    <w:rsid w:val="000C06E5"/>
    <w:rsid w:val="00134FEA"/>
    <w:rsid w:val="001C0098"/>
    <w:rsid w:val="001C4B09"/>
    <w:rsid w:val="001D313E"/>
    <w:rsid w:val="001E76E0"/>
    <w:rsid w:val="00247B75"/>
    <w:rsid w:val="00256858"/>
    <w:rsid w:val="002727B5"/>
    <w:rsid w:val="00281E8E"/>
    <w:rsid w:val="002B4CE1"/>
    <w:rsid w:val="002C7A79"/>
    <w:rsid w:val="002D44A6"/>
    <w:rsid w:val="00355BE8"/>
    <w:rsid w:val="003656BD"/>
    <w:rsid w:val="00385FCF"/>
    <w:rsid w:val="00404576"/>
    <w:rsid w:val="004100C6"/>
    <w:rsid w:val="00425ABD"/>
    <w:rsid w:val="004552C8"/>
    <w:rsid w:val="004930FC"/>
    <w:rsid w:val="004D17C6"/>
    <w:rsid w:val="004D522F"/>
    <w:rsid w:val="004E35C2"/>
    <w:rsid w:val="00510258"/>
    <w:rsid w:val="00510D12"/>
    <w:rsid w:val="00645B88"/>
    <w:rsid w:val="00694207"/>
    <w:rsid w:val="006C083D"/>
    <w:rsid w:val="00707E7D"/>
    <w:rsid w:val="00717ACF"/>
    <w:rsid w:val="007237DC"/>
    <w:rsid w:val="007545CB"/>
    <w:rsid w:val="007A78E7"/>
    <w:rsid w:val="007B377B"/>
    <w:rsid w:val="007B3F0D"/>
    <w:rsid w:val="007C141A"/>
    <w:rsid w:val="007D4E31"/>
    <w:rsid w:val="008838D9"/>
    <w:rsid w:val="008F69C4"/>
    <w:rsid w:val="00900FA8"/>
    <w:rsid w:val="00906F84"/>
    <w:rsid w:val="00926881"/>
    <w:rsid w:val="009813A8"/>
    <w:rsid w:val="009A3573"/>
    <w:rsid w:val="009E55A7"/>
    <w:rsid w:val="009E656A"/>
    <w:rsid w:val="009F0B95"/>
    <w:rsid w:val="00A15851"/>
    <w:rsid w:val="00A33D18"/>
    <w:rsid w:val="00A367A3"/>
    <w:rsid w:val="00A55387"/>
    <w:rsid w:val="00A855C8"/>
    <w:rsid w:val="00B13551"/>
    <w:rsid w:val="00B2084B"/>
    <w:rsid w:val="00B6253E"/>
    <w:rsid w:val="00B96E23"/>
    <w:rsid w:val="00BC4259"/>
    <w:rsid w:val="00C137B7"/>
    <w:rsid w:val="00C570F4"/>
    <w:rsid w:val="00CA71BD"/>
    <w:rsid w:val="00CB7E22"/>
    <w:rsid w:val="00CF7D27"/>
    <w:rsid w:val="00D1176E"/>
    <w:rsid w:val="00D83B86"/>
    <w:rsid w:val="00DA5694"/>
    <w:rsid w:val="00DC50D8"/>
    <w:rsid w:val="00DF65B4"/>
    <w:rsid w:val="00EA6B6B"/>
    <w:rsid w:val="00ED680B"/>
    <w:rsid w:val="00F72467"/>
    <w:rsid w:val="00F836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chartTrackingRefBased/>
  <w15:docId w15:val="{253570DF-B98C-4274-8F9A-6E73D72DA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jc w:val="both"/>
    </w:pPr>
    <w:rPr>
      <w:rFonts w:ascii="Calibri" w:eastAsia="Calibri" w:hAnsi="Calibri" w:cs="Calibri"/>
      <w:sz w:val="22"/>
      <w:szCs w:val="22"/>
      <w:lang w:eastAsia="ar-SA"/>
    </w:rPr>
  </w:style>
  <w:style w:type="paragraph" w:styleId="Nadpis1">
    <w:name w:val="heading 1"/>
    <w:basedOn w:val="Normln"/>
    <w:next w:val="Normln"/>
    <w:link w:val="Nadpis1Char"/>
    <w:uiPriority w:val="9"/>
    <w:qFormat/>
    <w:rsid w:val="001E76E0"/>
    <w:pPr>
      <w:numPr>
        <w:numId w:val="24"/>
      </w:numPr>
      <w:pBdr>
        <w:bottom w:val="single" w:sz="8" w:space="1" w:color="FF0000"/>
      </w:pBdr>
      <w:suppressAutoHyphens w:val="0"/>
      <w:spacing w:after="200" w:line="276" w:lineRule="auto"/>
      <w:jc w:val="center"/>
      <w:outlineLvl w:val="0"/>
    </w:pPr>
    <w:rPr>
      <w:rFonts w:ascii="Cambria" w:hAnsi="Cambria" w:cs="Times New Roman"/>
      <w:b/>
      <w:sz w:val="28"/>
      <w:szCs w:val="28"/>
      <w:lang w:val="sk-SK" w:eastAsia="en-US"/>
    </w:rPr>
  </w:style>
  <w:style w:type="paragraph" w:styleId="Nadpis2">
    <w:name w:val="heading 2"/>
    <w:basedOn w:val="Normln"/>
    <w:next w:val="Normln"/>
    <w:link w:val="Nadpis2Char"/>
    <w:uiPriority w:val="9"/>
    <w:qFormat/>
    <w:rsid w:val="009E656A"/>
    <w:pPr>
      <w:numPr>
        <w:ilvl w:val="1"/>
        <w:numId w:val="24"/>
      </w:numPr>
      <w:suppressAutoHyphens w:val="0"/>
      <w:spacing w:after="200" w:line="276" w:lineRule="auto"/>
      <w:outlineLvl w:val="1"/>
    </w:pPr>
    <w:rPr>
      <w:rFonts w:ascii="Cambria" w:hAnsi="Cambria" w:cs="Times New Roman"/>
      <w:sz w:val="24"/>
      <w:szCs w:val="24"/>
      <w:lang w:val="sk-SK" w:eastAsia="en-US"/>
    </w:rPr>
  </w:style>
  <w:style w:type="paragraph" w:styleId="Nadpis3">
    <w:name w:val="heading 3"/>
    <w:basedOn w:val="Nadpis2"/>
    <w:next w:val="Normln"/>
    <w:link w:val="Nadpis3Char"/>
    <w:uiPriority w:val="99"/>
    <w:qFormat/>
    <w:rsid w:val="001E76E0"/>
    <w:pPr>
      <w:numPr>
        <w:ilvl w:val="2"/>
      </w:numPr>
      <w:outlineLvl w:val="2"/>
    </w:pPr>
  </w:style>
  <w:style w:type="paragraph" w:styleId="Nadpis6">
    <w:name w:val="heading 6"/>
    <w:basedOn w:val="Normln"/>
    <w:next w:val="Normln"/>
    <w:link w:val="Nadpis6Char"/>
    <w:uiPriority w:val="9"/>
    <w:qFormat/>
    <w:rsid w:val="001E76E0"/>
    <w:pPr>
      <w:keepNext/>
      <w:keepLines/>
      <w:numPr>
        <w:ilvl w:val="5"/>
        <w:numId w:val="24"/>
      </w:numPr>
      <w:suppressAutoHyphens w:val="0"/>
      <w:spacing w:before="200" w:line="276" w:lineRule="auto"/>
      <w:jc w:val="left"/>
      <w:outlineLvl w:val="5"/>
    </w:pPr>
    <w:rPr>
      <w:rFonts w:ascii="Cambria" w:eastAsia="Times New Roman" w:hAnsi="Cambria" w:cs="Times New Roman"/>
      <w:i/>
      <w:iCs/>
      <w:color w:val="243F60"/>
      <w:lang w:val="sk-SK" w:eastAsia="en-US"/>
    </w:rPr>
  </w:style>
  <w:style w:type="paragraph" w:styleId="Nadpis7">
    <w:name w:val="heading 7"/>
    <w:basedOn w:val="Normln"/>
    <w:next w:val="Normln"/>
    <w:link w:val="Nadpis7Char"/>
    <w:uiPriority w:val="9"/>
    <w:qFormat/>
    <w:rsid w:val="001E76E0"/>
    <w:pPr>
      <w:keepNext/>
      <w:keepLines/>
      <w:numPr>
        <w:ilvl w:val="6"/>
        <w:numId w:val="24"/>
      </w:numPr>
      <w:suppressAutoHyphens w:val="0"/>
      <w:spacing w:before="200" w:line="276" w:lineRule="auto"/>
      <w:jc w:val="left"/>
      <w:outlineLvl w:val="6"/>
    </w:pPr>
    <w:rPr>
      <w:rFonts w:ascii="Cambria" w:eastAsia="Times New Roman" w:hAnsi="Cambria" w:cs="Times New Roman"/>
      <w:i/>
      <w:iCs/>
      <w:color w:val="404040"/>
      <w:lang w:val="sk-SK" w:eastAsia="en-US"/>
    </w:rPr>
  </w:style>
  <w:style w:type="paragraph" w:styleId="Nadpis8">
    <w:name w:val="heading 8"/>
    <w:basedOn w:val="Normln"/>
    <w:next w:val="Normln"/>
    <w:link w:val="Nadpis8Char"/>
    <w:uiPriority w:val="9"/>
    <w:qFormat/>
    <w:rsid w:val="001E76E0"/>
    <w:pPr>
      <w:keepNext/>
      <w:keepLines/>
      <w:numPr>
        <w:ilvl w:val="7"/>
        <w:numId w:val="24"/>
      </w:numPr>
      <w:suppressAutoHyphens w:val="0"/>
      <w:spacing w:before="200" w:line="276" w:lineRule="auto"/>
      <w:jc w:val="left"/>
      <w:outlineLvl w:val="7"/>
    </w:pPr>
    <w:rPr>
      <w:rFonts w:ascii="Cambria" w:eastAsia="Times New Roman" w:hAnsi="Cambria" w:cs="Times New Roman"/>
      <w:color w:val="404040"/>
      <w:sz w:val="20"/>
      <w:szCs w:val="20"/>
      <w:lang w:val="sk-SK" w:eastAsia="en-US"/>
    </w:rPr>
  </w:style>
  <w:style w:type="paragraph" w:styleId="Nadpis9">
    <w:name w:val="heading 9"/>
    <w:basedOn w:val="Normln"/>
    <w:next w:val="Normln"/>
    <w:link w:val="Nadpis9Char"/>
    <w:uiPriority w:val="9"/>
    <w:qFormat/>
    <w:rsid w:val="001E76E0"/>
    <w:pPr>
      <w:keepNext/>
      <w:keepLines/>
      <w:numPr>
        <w:ilvl w:val="8"/>
        <w:numId w:val="24"/>
      </w:numPr>
      <w:suppressAutoHyphens w:val="0"/>
      <w:spacing w:before="200" w:line="276" w:lineRule="auto"/>
      <w:jc w:val="left"/>
      <w:outlineLvl w:val="8"/>
    </w:pPr>
    <w:rPr>
      <w:rFonts w:ascii="Cambria" w:eastAsia="Times New Roman" w:hAnsi="Cambria" w:cs="Times New Roman"/>
      <w:i/>
      <w:iCs/>
      <w:color w:val="404040"/>
      <w:sz w:val="20"/>
      <w:szCs w:val="20"/>
      <w:lang w:val="sk-SK" w:eastAsia="en-US"/>
    </w:rPr>
  </w:style>
  <w:style w:type="character" w:default="1" w:styleId="Standardnpsmoodstavce">
    <w:name w:val="Default Paragraph Fon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eastAsia="Calibri" w:hAnsi="Times New Roman" w:cs="Times New Roman"/>
    </w:rPr>
  </w:style>
  <w:style w:type="character" w:customStyle="1" w:styleId="WW8Num5z0">
    <w:name w:val="WW8Num5z0"/>
    <w:rPr>
      <w:color w:val="auto"/>
    </w:rPr>
  </w:style>
  <w:style w:type="character" w:customStyle="1" w:styleId="WW8Num13z0">
    <w:name w:val="WW8Num13z0"/>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cs"/>
    </w:rPr>
  </w:style>
  <w:style w:type="character" w:customStyle="1" w:styleId="WW8Num14z0">
    <w:name w:val="WW8Num14z0"/>
    <w:rPr>
      <w:b w:val="0"/>
      <w:bCs w:val="0"/>
      <w:i w:val="0"/>
      <w:iCs w:val="0"/>
      <w:caps w:val="0"/>
      <w:smallCaps w:val="0"/>
      <w:strike w:val="0"/>
      <w:dstrike w:val="0"/>
      <w:color w:val="000000"/>
      <w:spacing w:val="0"/>
      <w:w w:val="100"/>
      <w:position w:val="0"/>
      <w:sz w:val="22"/>
      <w:szCs w:val="22"/>
      <w:u w:val="none"/>
      <w:vertAlign w:val="baseline"/>
      <w:lang w:val="cs"/>
    </w:rPr>
  </w:style>
  <w:style w:type="character" w:customStyle="1" w:styleId="WW8Num14z1">
    <w:name w:val="WW8Num14z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cs"/>
    </w:rPr>
  </w:style>
  <w:style w:type="character" w:customStyle="1" w:styleId="WW8Num15z0">
    <w:name w:val="WW8Num15z0"/>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cs"/>
    </w:rPr>
  </w:style>
  <w:style w:type="character" w:customStyle="1" w:styleId="Standardnpsmoodstavce4">
    <w:name w:val="Standardní písmo odstavce4"/>
  </w:style>
  <w:style w:type="character" w:customStyle="1" w:styleId="WW8Num16z0">
    <w:name w:val="WW8Num16z0"/>
    <w:rPr>
      <w:b w:val="0"/>
      <w:bCs w:val="0"/>
      <w:i w:val="0"/>
      <w:iCs w:val="0"/>
      <w:caps w:val="0"/>
      <w:smallCaps w:val="0"/>
      <w:strike w:val="0"/>
      <w:dstrike w:val="0"/>
      <w:color w:val="000000"/>
      <w:spacing w:val="0"/>
      <w:w w:val="100"/>
      <w:position w:val="0"/>
      <w:sz w:val="22"/>
      <w:szCs w:val="22"/>
      <w:u w:val="none"/>
      <w:vertAlign w:val="baseline"/>
      <w:lang w:val="cs"/>
    </w:rPr>
  </w:style>
  <w:style w:type="character" w:customStyle="1" w:styleId="WW8Num16z1">
    <w:name w:val="WW8Num16z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cs"/>
    </w:rPr>
  </w:style>
  <w:style w:type="character" w:customStyle="1" w:styleId="WW8Num17z0">
    <w:name w:val="WW8Num17z0"/>
    <w:rPr>
      <w:b w:val="0"/>
      <w:bCs w:val="0"/>
      <w:i w:val="0"/>
      <w:iCs w:val="0"/>
      <w:caps w:val="0"/>
      <w:smallCaps w:val="0"/>
      <w:strike w:val="0"/>
      <w:dstrike w:val="0"/>
      <w:color w:val="000000"/>
      <w:spacing w:val="0"/>
      <w:w w:val="100"/>
      <w:position w:val="0"/>
      <w:sz w:val="22"/>
      <w:szCs w:val="22"/>
      <w:u w:val="none"/>
      <w:vertAlign w:val="baseline"/>
      <w:lang w:val="cs"/>
    </w:rPr>
  </w:style>
  <w:style w:type="character" w:customStyle="1" w:styleId="Standardnpsmoodstavce3">
    <w:name w:val="Standardní písmo odstavce3"/>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8z0">
    <w:name w:val="WW8Num8z0"/>
    <w:rPr>
      <w:rFonts w:ascii="Times New Roman" w:eastAsia="Calibri"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Times New Roman" w:eastAsia="Calibri"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1z0">
    <w:name w:val="WW8Num11z0"/>
    <w:rPr>
      <w:rFonts w:ascii="Times New Roman" w:eastAsia="Calibri"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Calibri"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9z0">
    <w:name w:val="WW8Num19z0"/>
    <w:rPr>
      <w:rFonts w:ascii="Times New Roman" w:eastAsia="Calibri" w:hAnsi="Times New Roman" w:cs="Times New Roman"/>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rPr>
  </w:style>
  <w:style w:type="character" w:customStyle="1" w:styleId="WW8Num19z5">
    <w:name w:val="WW8Num19z5"/>
    <w:rPr>
      <w:rFonts w:ascii="Wingdings" w:hAnsi="Wingdings"/>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Standardnpsmoodstavce2">
    <w:name w:val="Standardní písmo odstavce2"/>
  </w:style>
  <w:style w:type="character" w:customStyle="1" w:styleId="Standardnpsmoodstavce1">
    <w:name w:val="Standardní písmo odstavce1"/>
  </w:style>
  <w:style w:type="character" w:customStyle="1" w:styleId="FontStyle39">
    <w:name w:val="Font Style39"/>
    <w:rPr>
      <w:rFonts w:ascii="Times New Roman" w:eastAsia="Times New Roman" w:hAnsi="Times New Roman" w:cs="Times New Roman"/>
      <w:sz w:val="22"/>
      <w:szCs w:val="22"/>
    </w:rPr>
  </w:style>
  <w:style w:type="character" w:customStyle="1" w:styleId="FontStyle40">
    <w:name w:val="Font Style40"/>
    <w:rPr>
      <w:rFonts w:ascii="Times New Roman" w:eastAsia="Times New Roman" w:hAnsi="Times New Roman" w:cs="Times New Roman"/>
      <w:b/>
      <w:bCs/>
      <w:sz w:val="22"/>
      <w:szCs w:val="22"/>
    </w:rPr>
  </w:style>
  <w:style w:type="character" w:customStyle="1" w:styleId="FontStyle41">
    <w:name w:val="Font Style41"/>
    <w:rPr>
      <w:rFonts w:ascii="Times New Roman" w:eastAsia="Times New Roman" w:hAnsi="Times New Roman" w:cs="Times New Roman"/>
      <w:sz w:val="24"/>
      <w:szCs w:val="24"/>
    </w:rPr>
  </w:style>
  <w:style w:type="character" w:customStyle="1" w:styleId="FontStyle42">
    <w:name w:val="Font Style42"/>
    <w:rPr>
      <w:rFonts w:ascii="Times New Roman" w:eastAsia="Times New Roman" w:hAnsi="Times New Roman" w:cs="Times New Roman"/>
      <w:sz w:val="30"/>
      <w:szCs w:val="30"/>
    </w:rPr>
  </w:style>
  <w:style w:type="character" w:styleId="Hypertextovodkaz">
    <w:name w:val="Hyperlink"/>
    <w:rPr>
      <w:color w:val="000080"/>
      <w:u w:val="single"/>
      <w:lang/>
    </w:rPr>
  </w:style>
  <w:style w:type="character" w:customStyle="1" w:styleId="Symbolyproslovn">
    <w:name w:val="Symboly pro číslování"/>
  </w:style>
  <w:style w:type="character" w:customStyle="1" w:styleId="Bodytext">
    <w:name w:val="Body text_"/>
    <w:rPr>
      <w:sz w:val="22"/>
      <w:szCs w:val="22"/>
      <w:shd w:val="clear" w:color="auto" w:fill="FFFFFF"/>
    </w:rPr>
  </w:style>
  <w:style w:type="character" w:customStyle="1" w:styleId="Heading4">
    <w:name w:val="Heading #4_"/>
    <w:rPr>
      <w:sz w:val="22"/>
      <w:szCs w:val="22"/>
      <w:shd w:val="clear" w:color="auto" w:fill="FFFFFF"/>
    </w:rPr>
  </w:style>
  <w:style w:type="character" w:customStyle="1" w:styleId="Bodytext4">
    <w:name w:val="Body text (4)_"/>
    <w:rPr>
      <w:sz w:val="22"/>
      <w:szCs w:val="22"/>
      <w:shd w:val="clear" w:color="auto" w:fill="FFFFFF"/>
    </w:rPr>
  </w:style>
  <w:style w:type="character" w:customStyle="1" w:styleId="ListLabel1">
    <w:name w:val="ListLabel 1"/>
    <w:rPr>
      <w:rFonts w:cs="Courier New"/>
    </w:rPr>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ascii="Arial" w:eastAsia="Lucida Sans Unicode"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Style3">
    <w:name w:val="Style3"/>
    <w:basedOn w:val="Normln"/>
    <w:next w:val="Normln"/>
    <w:pPr>
      <w:widowControl w:val="0"/>
      <w:autoSpaceDE w:val="0"/>
      <w:spacing w:line="274" w:lineRule="exact"/>
      <w:jc w:val="center"/>
    </w:pPr>
    <w:rPr>
      <w:rFonts w:ascii="Arial Unicode MS" w:eastAsia="Arial Unicode MS" w:hAnsi="Arial Unicode MS" w:cs="Arial Unicode MS"/>
      <w:sz w:val="24"/>
      <w:szCs w:val="24"/>
      <w:lang w:eastAsia="hi-IN" w:bidi="hi-IN"/>
    </w:rPr>
  </w:style>
  <w:style w:type="paragraph" w:customStyle="1" w:styleId="Style4">
    <w:name w:val="Style4"/>
    <w:basedOn w:val="Normln"/>
    <w:next w:val="Normln"/>
    <w:pPr>
      <w:widowControl w:val="0"/>
      <w:autoSpaceDE w:val="0"/>
      <w:spacing w:line="276" w:lineRule="exact"/>
    </w:pPr>
    <w:rPr>
      <w:rFonts w:ascii="Arial Unicode MS" w:eastAsia="Arial Unicode MS" w:hAnsi="Arial Unicode MS" w:cs="Arial Unicode MS"/>
      <w:sz w:val="24"/>
      <w:szCs w:val="24"/>
      <w:lang w:eastAsia="hi-IN" w:bidi="hi-IN"/>
    </w:rPr>
  </w:style>
  <w:style w:type="paragraph" w:customStyle="1" w:styleId="Style6">
    <w:name w:val="Style6"/>
    <w:basedOn w:val="Normln"/>
    <w:next w:val="Normln"/>
    <w:pPr>
      <w:widowControl w:val="0"/>
      <w:autoSpaceDE w:val="0"/>
      <w:jc w:val="right"/>
    </w:pPr>
    <w:rPr>
      <w:rFonts w:ascii="Arial Unicode MS" w:eastAsia="Arial Unicode MS" w:hAnsi="Arial Unicode MS" w:cs="Arial Unicode MS"/>
      <w:sz w:val="24"/>
      <w:szCs w:val="24"/>
      <w:lang w:eastAsia="hi-IN" w:bidi="hi-IN"/>
    </w:rPr>
  </w:style>
  <w:style w:type="paragraph" w:customStyle="1" w:styleId="Style7">
    <w:name w:val="Style7"/>
    <w:basedOn w:val="Normln"/>
    <w:next w:val="Normln"/>
    <w:pPr>
      <w:widowControl w:val="0"/>
      <w:autoSpaceDE w:val="0"/>
    </w:pPr>
    <w:rPr>
      <w:rFonts w:ascii="Arial Unicode MS" w:eastAsia="Arial Unicode MS" w:hAnsi="Arial Unicode MS" w:cs="Arial Unicode MS"/>
      <w:sz w:val="24"/>
      <w:szCs w:val="24"/>
      <w:lang w:eastAsia="hi-IN" w:bidi="hi-IN"/>
    </w:rPr>
  </w:style>
  <w:style w:type="paragraph" w:customStyle="1" w:styleId="Style12">
    <w:name w:val="Style12"/>
    <w:basedOn w:val="Normln"/>
    <w:next w:val="Normln"/>
    <w:pPr>
      <w:widowControl w:val="0"/>
      <w:autoSpaceDE w:val="0"/>
      <w:spacing w:line="274" w:lineRule="exact"/>
      <w:ind w:hanging="547"/>
      <w:jc w:val="left"/>
    </w:pPr>
    <w:rPr>
      <w:rFonts w:ascii="Arial Unicode MS" w:eastAsia="Arial Unicode MS" w:hAnsi="Arial Unicode MS" w:cs="Arial Unicode MS"/>
      <w:sz w:val="24"/>
      <w:szCs w:val="24"/>
      <w:lang w:eastAsia="hi-IN" w:bidi="hi-IN"/>
    </w:rPr>
  </w:style>
  <w:style w:type="paragraph" w:customStyle="1" w:styleId="Zkladntext1">
    <w:name w:val="Základní text1"/>
    <w:basedOn w:val="Normln"/>
    <w:pPr>
      <w:shd w:val="clear" w:color="auto" w:fill="FFFFFF"/>
      <w:suppressAutoHyphens w:val="0"/>
      <w:spacing w:line="356" w:lineRule="exact"/>
      <w:ind w:hanging="760"/>
      <w:jc w:val="left"/>
    </w:pPr>
    <w:rPr>
      <w:rFonts w:ascii="Times New Roman" w:eastAsia="Times New Roman" w:hAnsi="Times New Roman" w:cs="Times New Roman"/>
    </w:rPr>
  </w:style>
  <w:style w:type="paragraph" w:customStyle="1" w:styleId="Heading40">
    <w:name w:val="Heading #4"/>
    <w:basedOn w:val="Normln"/>
    <w:pPr>
      <w:shd w:val="clear" w:color="auto" w:fill="FFFFFF"/>
      <w:suppressAutoHyphens w:val="0"/>
      <w:spacing w:line="356" w:lineRule="exact"/>
      <w:jc w:val="left"/>
    </w:pPr>
    <w:rPr>
      <w:rFonts w:ascii="Times New Roman" w:eastAsia="Times New Roman" w:hAnsi="Times New Roman" w:cs="Times New Roman"/>
    </w:rPr>
  </w:style>
  <w:style w:type="paragraph" w:customStyle="1" w:styleId="Bodytext40">
    <w:name w:val="Body text (4)"/>
    <w:basedOn w:val="Normln"/>
    <w:pPr>
      <w:shd w:val="clear" w:color="auto" w:fill="FFFFFF"/>
      <w:suppressAutoHyphens w:val="0"/>
      <w:spacing w:before="120" w:after="120" w:line="0" w:lineRule="atLeast"/>
      <w:jc w:val="left"/>
    </w:pPr>
    <w:rPr>
      <w:rFonts w:ascii="Times New Roman" w:eastAsia="Times New Roman" w:hAnsi="Times New Roman" w:cs="Times New Roman"/>
    </w:rPr>
  </w:style>
  <w:style w:type="paragraph" w:customStyle="1" w:styleId="ListParagraph">
    <w:name w:val="List Paragraph"/>
    <w:basedOn w:val="Normln"/>
  </w:style>
  <w:style w:type="paragraph" w:styleId="Zhlav">
    <w:name w:val="header"/>
    <w:basedOn w:val="Normln"/>
    <w:link w:val="ZhlavChar"/>
    <w:uiPriority w:val="99"/>
    <w:unhideWhenUsed/>
    <w:rsid w:val="007237DC"/>
    <w:pPr>
      <w:tabs>
        <w:tab w:val="center" w:pos="4536"/>
        <w:tab w:val="right" w:pos="9072"/>
      </w:tabs>
    </w:pPr>
  </w:style>
  <w:style w:type="character" w:customStyle="1" w:styleId="ZhlavChar">
    <w:name w:val="Záhlaví Char"/>
    <w:link w:val="Zhlav"/>
    <w:uiPriority w:val="99"/>
    <w:rsid w:val="007237DC"/>
    <w:rPr>
      <w:rFonts w:ascii="Calibri" w:eastAsia="Calibri" w:hAnsi="Calibri" w:cs="Calibri"/>
      <w:sz w:val="22"/>
      <w:szCs w:val="22"/>
      <w:lang w:eastAsia="ar-SA"/>
    </w:rPr>
  </w:style>
  <w:style w:type="paragraph" w:styleId="Zpat">
    <w:name w:val="footer"/>
    <w:basedOn w:val="Normln"/>
    <w:link w:val="ZpatChar"/>
    <w:uiPriority w:val="99"/>
    <w:unhideWhenUsed/>
    <w:rsid w:val="007237DC"/>
    <w:pPr>
      <w:tabs>
        <w:tab w:val="center" w:pos="4536"/>
        <w:tab w:val="right" w:pos="9072"/>
      </w:tabs>
    </w:pPr>
  </w:style>
  <w:style w:type="character" w:customStyle="1" w:styleId="ZpatChar">
    <w:name w:val="Zápatí Char"/>
    <w:link w:val="Zpat"/>
    <w:uiPriority w:val="99"/>
    <w:rsid w:val="007237DC"/>
    <w:rPr>
      <w:rFonts w:ascii="Calibri" w:eastAsia="Calibri" w:hAnsi="Calibri" w:cs="Calibri"/>
      <w:sz w:val="22"/>
      <w:szCs w:val="22"/>
      <w:lang w:eastAsia="ar-SA"/>
    </w:rPr>
  </w:style>
  <w:style w:type="paragraph" w:styleId="Textbubliny">
    <w:name w:val="Balloon Text"/>
    <w:basedOn w:val="Normln"/>
    <w:link w:val="TextbublinyChar"/>
    <w:uiPriority w:val="99"/>
    <w:semiHidden/>
    <w:unhideWhenUsed/>
    <w:rsid w:val="001E76E0"/>
    <w:rPr>
      <w:rFonts w:ascii="Segoe UI" w:hAnsi="Segoe UI" w:cs="Segoe UI"/>
      <w:sz w:val="18"/>
      <w:szCs w:val="18"/>
    </w:rPr>
  </w:style>
  <w:style w:type="character" w:customStyle="1" w:styleId="TextbublinyChar">
    <w:name w:val="Text bubliny Char"/>
    <w:link w:val="Textbubliny"/>
    <w:uiPriority w:val="99"/>
    <w:semiHidden/>
    <w:rsid w:val="001E76E0"/>
    <w:rPr>
      <w:rFonts w:ascii="Segoe UI" w:eastAsia="Calibri" w:hAnsi="Segoe UI" w:cs="Segoe UI"/>
      <w:sz w:val="18"/>
      <w:szCs w:val="18"/>
      <w:lang w:eastAsia="ar-SA"/>
    </w:rPr>
  </w:style>
  <w:style w:type="character" w:customStyle="1" w:styleId="Nadpis1Char">
    <w:name w:val="Nadpis 1 Char"/>
    <w:link w:val="Nadpis1"/>
    <w:uiPriority w:val="9"/>
    <w:rsid w:val="001E76E0"/>
    <w:rPr>
      <w:rFonts w:ascii="Cambria" w:eastAsia="Calibri" w:hAnsi="Cambria"/>
      <w:b/>
      <w:sz w:val="28"/>
      <w:szCs w:val="28"/>
      <w:lang w:val="sk-SK" w:eastAsia="en-US"/>
    </w:rPr>
  </w:style>
  <w:style w:type="character" w:customStyle="1" w:styleId="Nadpis2Char">
    <w:name w:val="Nadpis 2 Char"/>
    <w:link w:val="Nadpis2"/>
    <w:uiPriority w:val="9"/>
    <w:rsid w:val="001E76E0"/>
    <w:rPr>
      <w:rFonts w:ascii="Cambria" w:eastAsia="Calibri" w:hAnsi="Cambria"/>
      <w:sz w:val="24"/>
      <w:szCs w:val="24"/>
      <w:lang w:val="sk-SK" w:eastAsia="en-US"/>
    </w:rPr>
  </w:style>
  <w:style w:type="character" w:customStyle="1" w:styleId="Nadpis3Char">
    <w:name w:val="Nadpis 3 Char"/>
    <w:link w:val="Nadpis3"/>
    <w:uiPriority w:val="99"/>
    <w:rsid w:val="001E76E0"/>
    <w:rPr>
      <w:rFonts w:ascii="Cambria" w:eastAsia="Calibri" w:hAnsi="Cambria"/>
      <w:sz w:val="24"/>
      <w:szCs w:val="24"/>
      <w:lang w:val="sk-SK" w:eastAsia="en-US"/>
    </w:rPr>
  </w:style>
  <w:style w:type="character" w:customStyle="1" w:styleId="Nadpis6Char">
    <w:name w:val="Nadpis 6 Char"/>
    <w:link w:val="Nadpis6"/>
    <w:uiPriority w:val="9"/>
    <w:rsid w:val="001E76E0"/>
    <w:rPr>
      <w:rFonts w:ascii="Cambria" w:hAnsi="Cambria"/>
      <w:i/>
      <w:iCs/>
      <w:color w:val="243F60"/>
      <w:sz w:val="22"/>
      <w:szCs w:val="22"/>
      <w:lang w:val="sk-SK" w:eastAsia="en-US"/>
    </w:rPr>
  </w:style>
  <w:style w:type="character" w:customStyle="1" w:styleId="Nadpis7Char">
    <w:name w:val="Nadpis 7 Char"/>
    <w:link w:val="Nadpis7"/>
    <w:uiPriority w:val="9"/>
    <w:rsid w:val="001E76E0"/>
    <w:rPr>
      <w:rFonts w:ascii="Cambria" w:hAnsi="Cambria"/>
      <w:i/>
      <w:iCs/>
      <w:color w:val="404040"/>
      <w:sz w:val="22"/>
      <w:szCs w:val="22"/>
      <w:lang w:val="sk-SK" w:eastAsia="en-US"/>
    </w:rPr>
  </w:style>
  <w:style w:type="character" w:customStyle="1" w:styleId="Nadpis8Char">
    <w:name w:val="Nadpis 8 Char"/>
    <w:link w:val="Nadpis8"/>
    <w:uiPriority w:val="9"/>
    <w:rsid w:val="001E76E0"/>
    <w:rPr>
      <w:rFonts w:ascii="Cambria" w:hAnsi="Cambria"/>
      <w:color w:val="404040"/>
      <w:lang w:val="sk-SK" w:eastAsia="en-US"/>
    </w:rPr>
  </w:style>
  <w:style w:type="character" w:customStyle="1" w:styleId="Nadpis9Char">
    <w:name w:val="Nadpis 9 Char"/>
    <w:link w:val="Nadpis9"/>
    <w:uiPriority w:val="9"/>
    <w:rsid w:val="001E76E0"/>
    <w:rPr>
      <w:rFonts w:ascii="Cambria" w:hAnsi="Cambria"/>
      <w:i/>
      <w:iCs/>
      <w:color w:val="404040"/>
      <w:lang w:val="sk-SK" w:eastAsia="en-US"/>
    </w:rPr>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link w:val="OdstavecseseznamemChar"/>
    <w:uiPriority w:val="34"/>
    <w:qFormat/>
    <w:rsid w:val="001E76E0"/>
    <w:pPr>
      <w:suppressAutoHyphens w:val="0"/>
      <w:ind w:left="708"/>
      <w:jc w:val="left"/>
    </w:pPr>
    <w:rPr>
      <w:rFonts w:ascii="Times New Roman" w:eastAsia="Times New Roman" w:hAnsi="Times New Roman" w:cs="Times New Roman"/>
      <w:sz w:val="24"/>
      <w:szCs w:val="20"/>
      <w:lang w:eastAsia="cs-CZ"/>
    </w:rPr>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34"/>
    <w:locked/>
    <w:rsid w:val="001E76E0"/>
    <w:rPr>
      <w:sz w:val="24"/>
    </w:rPr>
  </w:style>
  <w:style w:type="paragraph" w:customStyle="1" w:styleId="Smlouva-slo">
    <w:name w:val="Smlouva-číslo"/>
    <w:basedOn w:val="Normln"/>
    <w:rsid w:val="00717ACF"/>
    <w:pPr>
      <w:widowControl w:val="0"/>
      <w:suppressAutoHyphens w:val="0"/>
      <w:spacing w:before="120" w:line="240" w:lineRule="atLeast"/>
    </w:pPr>
    <w:rPr>
      <w:rFonts w:ascii="Times New Roman" w:eastAsia="Times New Roman" w:hAnsi="Times New Roman" w:cs="Times New Roman"/>
      <w:snapToGrid w:val="0"/>
      <w:sz w:val="24"/>
      <w:szCs w:val="20"/>
      <w:lang w:eastAsia="cs-CZ"/>
    </w:rPr>
  </w:style>
  <w:style w:type="character" w:styleId="Zdraznn">
    <w:name w:val="Emphasis"/>
    <w:qFormat/>
    <w:rsid w:val="00717ACF"/>
    <w:rPr>
      <w:i/>
      <w:iCs/>
    </w:rPr>
  </w:style>
  <w:style w:type="paragraph" w:customStyle="1" w:styleId="AAOdstavec">
    <w:name w:val="AA_Odstavec"/>
    <w:basedOn w:val="Normln"/>
    <w:rsid w:val="004930FC"/>
    <w:pPr>
      <w:suppressAutoHyphens w:val="0"/>
    </w:pPr>
    <w:rPr>
      <w:rFonts w:ascii="Arial" w:eastAsia="Times New Roman" w:hAnsi="Arial" w:cs="Arial"/>
      <w:snapToGrid w:val="0"/>
      <w:sz w:val="20"/>
      <w:szCs w:val="20"/>
      <w:lang w:eastAsia="en-US"/>
    </w:rPr>
  </w:style>
  <w:style w:type="paragraph" w:customStyle="1" w:styleId="BodyText21">
    <w:name w:val="Body Text 21"/>
    <w:basedOn w:val="Normln"/>
    <w:rsid w:val="004930FC"/>
    <w:pPr>
      <w:widowControl w:val="0"/>
      <w:suppressAutoHyphens w:val="0"/>
    </w:pPr>
    <w:rPr>
      <w:rFonts w:ascii="Times New Roman" w:eastAsia="Times New Roman" w:hAnsi="Times New Roman" w:cs="Times New Roman"/>
      <w:snapToGrid w:val="0"/>
      <w:szCs w:val="20"/>
      <w:lang w:eastAsia="cs-CZ"/>
    </w:rPr>
  </w:style>
  <w:style w:type="paragraph" w:customStyle="1" w:styleId="Import6">
    <w:name w:val="Import 6"/>
    <w:basedOn w:val="Normln"/>
    <w:rsid w:val="001C4B09"/>
    <w:pPr>
      <w:widowControl w:val="0"/>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overflowPunct w:val="0"/>
      <w:autoSpaceDE w:val="0"/>
      <w:spacing w:line="264" w:lineRule="auto"/>
      <w:ind w:hanging="720"/>
      <w:jc w:val="left"/>
      <w:textAlignment w:val="baseline"/>
    </w:pPr>
    <w:rPr>
      <w:rFonts w:ascii="Courier New" w:eastAsia="Courier New" w:hAnsi="Courier New" w:cs="Courier New"/>
      <w:sz w:val="24"/>
      <w:szCs w:val="24"/>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0079355">
      <w:bodyDiv w:val="1"/>
      <w:marLeft w:val="0"/>
      <w:marRight w:val="0"/>
      <w:marTop w:val="0"/>
      <w:marBottom w:val="0"/>
      <w:divBdr>
        <w:top w:val="none" w:sz="0" w:space="0" w:color="auto"/>
        <w:left w:val="none" w:sz="0" w:space="0" w:color="auto"/>
        <w:bottom w:val="none" w:sz="0" w:space="0" w:color="auto"/>
        <w:right w:val="none" w:sz="0" w:space="0" w:color="auto"/>
      </w:divBdr>
    </w:div>
    <w:div w:id="1185552661">
      <w:bodyDiv w:val="1"/>
      <w:marLeft w:val="0"/>
      <w:marRight w:val="0"/>
      <w:marTop w:val="0"/>
      <w:marBottom w:val="0"/>
      <w:divBdr>
        <w:top w:val="none" w:sz="0" w:space="0" w:color="auto"/>
        <w:left w:val="none" w:sz="0" w:space="0" w:color="auto"/>
        <w:bottom w:val="none" w:sz="0" w:space="0" w:color="auto"/>
        <w:right w:val="none" w:sz="0" w:space="0" w:color="auto"/>
      </w:divBdr>
    </w:div>
    <w:div w:id="1739210549">
      <w:bodyDiv w:val="1"/>
      <w:marLeft w:val="0"/>
      <w:marRight w:val="0"/>
      <w:marTop w:val="0"/>
      <w:marBottom w:val="0"/>
      <w:divBdr>
        <w:top w:val="none" w:sz="0" w:space="0" w:color="auto"/>
        <w:left w:val="none" w:sz="0" w:space="0" w:color="auto"/>
        <w:bottom w:val="none" w:sz="0" w:space="0" w:color="auto"/>
        <w:right w:val="none" w:sz="0" w:space="0" w:color="auto"/>
      </w:divBdr>
    </w:div>
    <w:div w:id="214126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7851</Words>
  <Characters>46322</Characters>
  <Application>Microsoft Office Word</Application>
  <DocSecurity>0</DocSecurity>
  <Lines>386</Lines>
  <Paragraphs>108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jilek</dc:creator>
  <cp:keywords/>
  <cp:lastModifiedBy>Martin Budiš</cp:lastModifiedBy>
  <cp:revision>1</cp:revision>
  <cp:lastPrinted>2013-03-07T09:33:00Z</cp:lastPrinted>
  <dcterms:created xsi:type="dcterms:W3CDTF">2024-08-05T10:59:00Z</dcterms:created>
  <dcterms:modified xsi:type="dcterms:W3CDTF">2024-08-06T08:32:00Z</dcterms:modified>
</cp:coreProperties>
</file>