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EC" w:rsidRPr="009D3A89" w:rsidRDefault="009D3A89" w:rsidP="009D3A89">
      <w:pPr>
        <w:jc w:val="left"/>
        <w:rPr>
          <w:b/>
          <w:sz w:val="28"/>
        </w:rPr>
      </w:pPr>
      <w:r w:rsidRPr="009D3A89">
        <w:rPr>
          <w:b/>
          <w:sz w:val="28"/>
        </w:rPr>
        <w:t xml:space="preserve">Příloha č. 2 </w:t>
      </w:r>
      <w:r w:rsidR="00475BEC" w:rsidRPr="009D3A89">
        <w:rPr>
          <w:b/>
          <w:sz w:val="28"/>
        </w:rPr>
        <w:t>Zadá</w:t>
      </w:r>
      <w:r w:rsidR="003A4198" w:rsidRPr="009D3A89">
        <w:rPr>
          <w:b/>
          <w:sz w:val="28"/>
        </w:rPr>
        <w:t>vací dokumentace na projekt dodávky automatického horizontálního lisu na odpady</w:t>
      </w:r>
    </w:p>
    <w:p w:rsidR="00475BEC" w:rsidRDefault="009D3A89" w:rsidP="009D3A89">
      <w:pPr>
        <w:pStyle w:val="cislovani1"/>
      </w:pPr>
      <w:r>
        <w:t>Smluvní strany</w:t>
      </w:r>
    </w:p>
    <w:p w:rsidR="009D3A89" w:rsidRDefault="009D3A89" w:rsidP="009D3A89">
      <w:pPr>
        <w:pStyle w:val="Cislovani2"/>
      </w:pPr>
      <w:r>
        <w:t>Kupující</w:t>
      </w:r>
    </w:p>
    <w:p w:rsidR="00CC2210" w:rsidRDefault="00CC2210" w:rsidP="009D3A89">
      <w:pPr>
        <w:rPr>
          <w:rFonts w:ascii="JohnSansTextPro" w:hAnsi="JohnSansTextPro" w:cs="JohnSansTextPro"/>
          <w:szCs w:val="18"/>
        </w:rPr>
      </w:pP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Firma: 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RELIMEX spol. s r.o.</w:t>
      </w:r>
    </w:p>
    <w:p w:rsidR="009D3A89" w:rsidRDefault="00C8667B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Zápis </w:t>
      </w:r>
      <w:proofErr w:type="spellStart"/>
      <w:proofErr w:type="gramStart"/>
      <w:r>
        <w:rPr>
          <w:rFonts w:ascii="JohnSansTextPro" w:hAnsi="JohnSansTextPro" w:cs="JohnSansTextPro"/>
          <w:szCs w:val="18"/>
        </w:rPr>
        <w:t>obch</w:t>
      </w:r>
      <w:proofErr w:type="gramEnd"/>
      <w:r>
        <w:rPr>
          <w:rFonts w:ascii="JohnSansTextPro" w:hAnsi="JohnSansTextPro" w:cs="JohnSansTextPro"/>
          <w:szCs w:val="18"/>
        </w:rPr>
        <w:t>.</w:t>
      </w:r>
      <w:proofErr w:type="gramStart"/>
      <w:r>
        <w:rPr>
          <w:rFonts w:ascii="JohnSansTextPro" w:hAnsi="JohnSansTextPro" w:cs="JohnSansTextPro"/>
          <w:szCs w:val="18"/>
        </w:rPr>
        <w:t>rej</w:t>
      </w:r>
      <w:proofErr w:type="spellEnd"/>
      <w:proofErr w:type="gramEnd"/>
      <w:r>
        <w:rPr>
          <w:rFonts w:ascii="JohnSansTextPro" w:hAnsi="JohnSansTextPro" w:cs="JohnSansTextPro"/>
          <w:szCs w:val="18"/>
        </w:rPr>
        <w:t>.: obchodní rejstřík vedený Městským soudem v Praze, odd. C, vložka 35337</w:t>
      </w: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IČ: 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62913972</w:t>
      </w: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>DIC: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CZ62913972</w:t>
      </w:r>
    </w:p>
    <w:p w:rsidR="009D3A89" w:rsidRDefault="009D3A89" w:rsidP="009D3A89">
      <w:r>
        <w:t>Sídlo:</w:t>
      </w:r>
      <w:r>
        <w:tab/>
      </w:r>
      <w:r>
        <w:tab/>
      </w:r>
      <w:r w:rsidR="000E7E59">
        <w:t>Radhošťská 12, 130 00 Praha 3</w:t>
      </w:r>
    </w:p>
    <w:p w:rsidR="000E7E59" w:rsidRDefault="000E7E59" w:rsidP="009D3A89">
      <w:r>
        <w:t>Provozovna:</w:t>
      </w:r>
      <w:r>
        <w:tab/>
      </w:r>
      <w:proofErr w:type="spellStart"/>
      <w:r>
        <w:rPr>
          <w:rFonts w:ascii="JohnSansTextPro" w:hAnsi="JohnSansTextPro" w:cs="JohnSansTextPro"/>
          <w:szCs w:val="18"/>
        </w:rPr>
        <w:t>Martinov</w:t>
      </w:r>
      <w:proofErr w:type="spellEnd"/>
      <w:r>
        <w:rPr>
          <w:rFonts w:ascii="JohnSansTextPro" w:hAnsi="JohnSansTextPro" w:cs="JohnSansTextPro"/>
          <w:szCs w:val="18"/>
        </w:rPr>
        <w:t xml:space="preserve"> 285, </w:t>
      </w:r>
      <w:proofErr w:type="spellStart"/>
      <w:r>
        <w:rPr>
          <w:rFonts w:ascii="JohnSansTextPro" w:hAnsi="JohnSansTextPro" w:cs="JohnSansTextPro"/>
          <w:szCs w:val="18"/>
        </w:rPr>
        <w:t>Martinov</w:t>
      </w:r>
      <w:proofErr w:type="spellEnd"/>
      <w:r>
        <w:rPr>
          <w:rFonts w:ascii="JohnSansTextPro" w:hAnsi="JohnSansTextPro" w:cs="JohnSansTextPro"/>
          <w:szCs w:val="18"/>
        </w:rPr>
        <w:t>-Záryby, 277 13 Kostelec nad Labem</w:t>
      </w:r>
    </w:p>
    <w:p w:rsidR="000E7E59" w:rsidRDefault="000E7E59" w:rsidP="009D3A89">
      <w:r>
        <w:t>Zastoupená:</w:t>
      </w:r>
      <w:r>
        <w:tab/>
        <w:t>Martin Reisinger, jednatel</w:t>
      </w:r>
    </w:p>
    <w:p w:rsidR="009D3A89" w:rsidRDefault="009D3A89" w:rsidP="009D3A89">
      <w:pPr>
        <w:pStyle w:val="Cislovani2"/>
      </w:pPr>
      <w:r>
        <w:t>Prodávající</w:t>
      </w:r>
    </w:p>
    <w:p w:rsidR="00C8667B" w:rsidRDefault="00C8667B" w:rsidP="00CC2210"/>
    <w:p w:rsidR="00CC2210" w:rsidRPr="00CC2210" w:rsidRDefault="00CC2210" w:rsidP="00CC2210">
      <w:r w:rsidRPr="00CC2210">
        <w:t xml:space="preserve">Firma: </w:t>
      </w:r>
      <w:r w:rsidRPr="00CC2210">
        <w:tab/>
      </w:r>
      <w:r w:rsidR="00826948">
        <w:tab/>
        <w:t>…(doplnit)…</w:t>
      </w:r>
      <w:r w:rsidRPr="00CC2210">
        <w:tab/>
        <w:t xml:space="preserve"> </w:t>
      </w:r>
    </w:p>
    <w:p w:rsidR="00CC2210" w:rsidRPr="00CC2210" w:rsidRDefault="00CC2210" w:rsidP="00CC2210">
      <w:r w:rsidRPr="00CC2210">
        <w:t xml:space="preserve">Zápis </w:t>
      </w:r>
      <w:proofErr w:type="spellStart"/>
      <w:proofErr w:type="gramStart"/>
      <w:r w:rsidRPr="00CC2210">
        <w:t>obch</w:t>
      </w:r>
      <w:proofErr w:type="gramEnd"/>
      <w:r w:rsidRPr="00CC2210">
        <w:t>.</w:t>
      </w:r>
      <w:proofErr w:type="gramStart"/>
      <w:r w:rsidRPr="00CC2210">
        <w:t>rej</w:t>
      </w:r>
      <w:proofErr w:type="spellEnd"/>
      <w:proofErr w:type="gramEnd"/>
      <w:r w:rsidRPr="00CC2210">
        <w:t xml:space="preserve">.: </w:t>
      </w:r>
      <w:r w:rsidR="00826948">
        <w:t>…(doplnit)…</w:t>
      </w:r>
      <w:r w:rsidRPr="00CC2210">
        <w:tab/>
      </w:r>
    </w:p>
    <w:p w:rsidR="00CC2210" w:rsidRPr="00CC2210" w:rsidRDefault="00C8667B" w:rsidP="00CC2210">
      <w:r>
        <w:t xml:space="preserve">IČ: </w:t>
      </w:r>
      <w:r>
        <w:tab/>
      </w:r>
      <w:r>
        <w:tab/>
      </w:r>
      <w:r w:rsidR="00826948">
        <w:t>…(doplnit)…</w:t>
      </w:r>
    </w:p>
    <w:p w:rsidR="00CC2210" w:rsidRPr="00CC2210" w:rsidRDefault="00CC2210" w:rsidP="00CC2210">
      <w:r w:rsidRPr="00CC2210">
        <w:t>DIC:</w:t>
      </w:r>
      <w:r w:rsidRPr="00CC2210">
        <w:tab/>
      </w:r>
      <w:r w:rsidRPr="00CC2210">
        <w:tab/>
      </w:r>
      <w:r w:rsidR="00826948">
        <w:t>…(doplnit)…</w:t>
      </w:r>
    </w:p>
    <w:p w:rsidR="00CC2210" w:rsidRPr="00CC2210" w:rsidRDefault="00CC2210" w:rsidP="00CC2210">
      <w:r w:rsidRPr="00CC2210">
        <w:t>Sídlo:</w:t>
      </w:r>
      <w:r w:rsidRPr="00CC2210">
        <w:tab/>
      </w:r>
      <w:r w:rsidRPr="00CC2210">
        <w:tab/>
        <w:t xml:space="preserve"> </w:t>
      </w:r>
      <w:r w:rsidR="00826948">
        <w:t>…(doplnit)…</w:t>
      </w:r>
    </w:p>
    <w:p w:rsidR="00CC2210" w:rsidRPr="00CC2210" w:rsidRDefault="00CC2210" w:rsidP="00CC2210">
      <w:r w:rsidRPr="00CC2210">
        <w:t>Zastoupená:</w:t>
      </w:r>
      <w:r w:rsidRPr="00CC2210">
        <w:tab/>
        <w:t xml:space="preserve"> </w:t>
      </w:r>
      <w:r w:rsidR="00826948">
        <w:t>…(doplnit)…</w:t>
      </w:r>
    </w:p>
    <w:p w:rsidR="009D3A89" w:rsidRDefault="009D3A89" w:rsidP="009D3A89"/>
    <w:p w:rsidR="009D3A89" w:rsidRDefault="009D3A89" w:rsidP="009D3A89"/>
    <w:p w:rsidR="009D3A89" w:rsidRDefault="009D3A89" w:rsidP="009D3A89">
      <w:proofErr w:type="gramStart"/>
      <w:r w:rsidRPr="00572D4E">
        <w:t>se dohodly</w:t>
      </w:r>
      <w:proofErr w:type="gramEnd"/>
      <w:r w:rsidRPr="00572D4E">
        <w:t xml:space="preserve"> na uzavření této kupní smlouvy dle § 409 a násl. </w:t>
      </w:r>
      <w:r w:rsidR="00572D4E" w:rsidRPr="00572D4E">
        <w:t>zákona č. 513/1991 Sb., obchodního zákoníku.</w:t>
      </w:r>
    </w:p>
    <w:p w:rsidR="00CC2210" w:rsidRDefault="00CC2210" w:rsidP="00CC2210">
      <w:pPr>
        <w:pStyle w:val="cislovani1"/>
      </w:pPr>
      <w:r>
        <w:t>Předmět kupní smlouvy</w:t>
      </w:r>
    </w:p>
    <w:p w:rsidR="00CC2210" w:rsidRPr="00050C09" w:rsidRDefault="000F680D" w:rsidP="00050C09">
      <w:pPr>
        <w:pStyle w:val="Cislovani2"/>
      </w:pPr>
      <w:r w:rsidRPr="00050C09">
        <w:t xml:space="preserve">Prodávající </w:t>
      </w:r>
      <w:r w:rsidR="0057644E" w:rsidRPr="00050C09">
        <w:t xml:space="preserve">se </w:t>
      </w:r>
      <w:r w:rsidRPr="00050C09">
        <w:t xml:space="preserve">touto smlouvou </w:t>
      </w:r>
      <w:r w:rsidR="0057644E" w:rsidRPr="00050C09">
        <w:t xml:space="preserve">zavazuje </w:t>
      </w:r>
      <w:r w:rsidRPr="00050C09">
        <w:t>prod</w:t>
      </w:r>
      <w:r w:rsidR="0057644E" w:rsidRPr="00050C09">
        <w:t>at</w:t>
      </w:r>
      <w:r w:rsidRPr="00050C09">
        <w:t xml:space="preserve"> kupujícímu</w:t>
      </w:r>
      <w:r w:rsidR="004745CE" w:rsidRPr="00050C09">
        <w:t xml:space="preserve"> </w:t>
      </w:r>
      <w:r w:rsidR="002A752F" w:rsidRPr="00050C09">
        <w:t xml:space="preserve">nový </w:t>
      </w:r>
      <w:r w:rsidR="00CC2210" w:rsidRPr="00050C09">
        <w:t>automatick</w:t>
      </w:r>
      <w:r w:rsidRPr="00050C09">
        <w:t>ý</w:t>
      </w:r>
      <w:r w:rsidR="00CC2210" w:rsidRPr="00050C09">
        <w:t xml:space="preserve"> horizontální lis na odpady</w:t>
      </w:r>
      <w:r w:rsidR="0057644E" w:rsidRPr="00050C09">
        <w:t xml:space="preserve"> v množství jeden kus</w:t>
      </w:r>
      <w:r w:rsidR="002A752F" w:rsidRPr="00050C09">
        <w:t xml:space="preserve"> včetně montáže</w:t>
      </w:r>
      <w:r w:rsidRPr="00050C09">
        <w:t xml:space="preserve">, dle technické specifikace, která je </w:t>
      </w:r>
      <w:r w:rsidRPr="00EA70C8">
        <w:t>uvedena v příloze této smlouvy</w:t>
      </w:r>
      <w:r w:rsidR="004745CE" w:rsidRPr="00EA70C8">
        <w:t xml:space="preserve"> a převést na něj vlastnické právo</w:t>
      </w:r>
      <w:r w:rsidR="00545BA9" w:rsidRPr="00EA70C8">
        <w:t xml:space="preserve"> (dále jen „Předmět</w:t>
      </w:r>
      <w:r w:rsidR="00545BA9" w:rsidRPr="00050C09">
        <w:t xml:space="preserve"> prodeje“)</w:t>
      </w:r>
      <w:r w:rsidR="004745CE" w:rsidRPr="00050C09">
        <w:t>. K</w:t>
      </w:r>
      <w:r w:rsidR="0057644E" w:rsidRPr="00050C09">
        <w:t>upující toto zboží od prodávajícího kupuje do svého vlastnictví za níže uvedenou dohodnutou kupní cenu.</w:t>
      </w:r>
    </w:p>
    <w:p w:rsidR="00C6150F" w:rsidRPr="00050C09" w:rsidRDefault="002A752F" w:rsidP="00050C09">
      <w:pPr>
        <w:pStyle w:val="Cislovani2"/>
      </w:pPr>
      <w:r w:rsidRPr="00050C09">
        <w:t xml:space="preserve">Nákup Předmětu prodeje </w:t>
      </w:r>
      <w:r w:rsidR="00C6150F" w:rsidRPr="00050C09">
        <w:t>je spolufinancován Evropskou unií – Evropským fondem pro regionální rozvoj a Státním fondem životního prostředí ČR v rámci Operačního programu Životní prostředí.</w:t>
      </w:r>
      <w:r w:rsidR="000019DD">
        <w:t xml:space="preserve"> Prodávající</w:t>
      </w:r>
      <w:r w:rsidR="000019DD">
        <w:rPr>
          <w:rFonts w:ascii="JohnSans Text Pro CE" w:hAnsi="JohnSans Text Pro CE"/>
        </w:rPr>
        <w:t xml:space="preserve"> je povinen na žádost kupujícího či příslušného kontrolního orgánu poskytnout jako osoba povinná součinnost při výkonu finanční kontroly dle zákona č. 320/2001 Sb.</w:t>
      </w:r>
    </w:p>
    <w:p w:rsidR="0057644E" w:rsidRPr="009D3A89" w:rsidRDefault="0057644E" w:rsidP="0057644E">
      <w:pPr>
        <w:pStyle w:val="cislovani1"/>
      </w:pPr>
      <w:r>
        <w:lastRenderedPageBreak/>
        <w:t>Kupní cena</w:t>
      </w:r>
    </w:p>
    <w:p w:rsidR="00C6150F" w:rsidRDefault="00C6150F" w:rsidP="00CA4C28">
      <w:pPr>
        <w:pStyle w:val="Cislovani2"/>
      </w:pPr>
      <w:r>
        <w:t>Smluvní strany se dohodly, že celková kupní cena za Předmět prodeje činí:</w:t>
      </w:r>
    </w:p>
    <w:p w:rsidR="00111FEF" w:rsidRDefault="00C6150F" w:rsidP="00C6150F">
      <w:pPr>
        <w:pStyle w:val="Odstavecseseznamem"/>
        <w:numPr>
          <w:ilvl w:val="0"/>
          <w:numId w:val="33"/>
        </w:numPr>
      </w:pPr>
      <w:r>
        <w:t xml:space="preserve">…(doplnit)… Kč bez DPH, </w:t>
      </w:r>
    </w:p>
    <w:p w:rsidR="00C6150F" w:rsidRDefault="00C6150F" w:rsidP="00C6150F">
      <w:pPr>
        <w:pStyle w:val="Odstavecseseznamem"/>
        <w:numPr>
          <w:ilvl w:val="0"/>
          <w:numId w:val="33"/>
        </w:numPr>
      </w:pPr>
      <w:r>
        <w:t>…(doplnit)… Kč DPH,</w:t>
      </w:r>
    </w:p>
    <w:p w:rsidR="00C6150F" w:rsidRDefault="00C6150F" w:rsidP="00C6150F">
      <w:pPr>
        <w:pStyle w:val="Odstavecseseznamem"/>
        <w:numPr>
          <w:ilvl w:val="0"/>
          <w:numId w:val="33"/>
        </w:numPr>
      </w:pPr>
      <w:r>
        <w:t>…(doplnit)… Kč vč. DPH</w:t>
      </w:r>
    </w:p>
    <w:p w:rsidR="007173F9" w:rsidRDefault="004C4D05" w:rsidP="003807B3">
      <w:pPr>
        <w:pStyle w:val="Cislovani2"/>
      </w:pPr>
      <w:r>
        <w:t>Kupující</w:t>
      </w:r>
      <w:r w:rsidR="00F01076">
        <w:t xml:space="preserve"> </w:t>
      </w:r>
      <w:r w:rsidR="007173F9">
        <w:t xml:space="preserve">neposkytuje </w:t>
      </w:r>
      <w:r w:rsidR="00F01076">
        <w:t xml:space="preserve">na dodání zboží </w:t>
      </w:r>
      <w:r w:rsidR="007173F9">
        <w:t>zálohy.</w:t>
      </w:r>
      <w:r w:rsidR="00F01076">
        <w:t xml:space="preserve"> Kupní cena bude uhrazena na základě faktury</w:t>
      </w:r>
      <w:r w:rsidR="00A14DA4">
        <w:t xml:space="preserve"> obsahující náležitosti daňového dokladu vystaveného prodávajícím kupujícímu</w:t>
      </w:r>
      <w:r w:rsidR="00F01076">
        <w:t>, a to ve výši:</w:t>
      </w:r>
    </w:p>
    <w:p w:rsidR="00F01076" w:rsidRDefault="00F01076" w:rsidP="00F01076">
      <w:pPr>
        <w:pStyle w:val="Cislovani3"/>
        <w:numPr>
          <w:ilvl w:val="0"/>
          <w:numId w:val="35"/>
        </w:numPr>
      </w:pPr>
      <w:r>
        <w:t>90 % kupní ceny po dodání zboží,</w:t>
      </w:r>
    </w:p>
    <w:p w:rsidR="00F01076" w:rsidRDefault="00F01076" w:rsidP="00F01076">
      <w:pPr>
        <w:pStyle w:val="Cislovani3"/>
        <w:numPr>
          <w:ilvl w:val="0"/>
          <w:numId w:val="35"/>
        </w:numPr>
      </w:pPr>
      <w:r>
        <w:t>10% kupní ceny po předání a převzetí zboží.</w:t>
      </w:r>
    </w:p>
    <w:p w:rsidR="007173F9" w:rsidRPr="00A14DA4" w:rsidRDefault="007173F9" w:rsidP="003807B3">
      <w:pPr>
        <w:pStyle w:val="Cislovani2"/>
      </w:pPr>
      <w:r w:rsidRPr="00A14DA4">
        <w:t>Splatnost faktur nebude kratší než 30 dnů</w:t>
      </w:r>
      <w:r w:rsidR="00A14DA4">
        <w:t xml:space="preserve"> od doručení kupujícímu</w:t>
      </w:r>
      <w:r w:rsidRPr="00A14DA4">
        <w:t>.</w:t>
      </w:r>
    </w:p>
    <w:p w:rsidR="007173F9" w:rsidRDefault="007173F9" w:rsidP="003807B3">
      <w:pPr>
        <w:pStyle w:val="Cislovani2"/>
      </w:pPr>
      <w:r>
        <w:t xml:space="preserve">V případě, že účetní doklady nebudou obsahovat požadované náležitosti, je </w:t>
      </w:r>
      <w:r w:rsidR="003807B3">
        <w:t xml:space="preserve">kupující </w:t>
      </w:r>
      <w:r>
        <w:t>oprávněn je vrátit zpět k doplnění, lhůta splatnosti počne běžet znovu od dor</w:t>
      </w:r>
      <w:r w:rsidR="003807B3">
        <w:t>učení řádně opraveného dokladu.</w:t>
      </w:r>
    </w:p>
    <w:p w:rsidR="00297533" w:rsidRDefault="007173F9" w:rsidP="00456119">
      <w:pPr>
        <w:pStyle w:val="Cislovani2"/>
      </w:pPr>
      <w:r>
        <w:t xml:space="preserve">Veškeré účetní doklady budou vystaveny v české měně </w:t>
      </w:r>
      <w:r w:rsidR="00A14DA4">
        <w:t>(</w:t>
      </w:r>
      <w:r>
        <w:t>CZK</w:t>
      </w:r>
      <w:r w:rsidR="00A14DA4">
        <w:t>)</w:t>
      </w:r>
      <w:r>
        <w:t>.</w:t>
      </w:r>
      <w:bookmarkStart w:id="0" w:name="_GoBack"/>
      <w:bookmarkEnd w:id="0"/>
    </w:p>
    <w:p w:rsidR="00C6150F" w:rsidRDefault="00297533" w:rsidP="00297533">
      <w:pPr>
        <w:pStyle w:val="cislovani1"/>
      </w:pPr>
      <w:r>
        <w:t>Dodání zboží</w:t>
      </w:r>
    </w:p>
    <w:p w:rsidR="00297533" w:rsidRPr="00297533" w:rsidRDefault="00297533" w:rsidP="00297533">
      <w:pPr>
        <w:pStyle w:val="Cislovani2"/>
      </w:pPr>
      <w:r w:rsidRPr="00050C09">
        <w:t xml:space="preserve">Místem předání a převzetí Předmětu prodeje je provozovna kupujícího na adrese: </w:t>
      </w:r>
      <w:proofErr w:type="spellStart"/>
      <w:r w:rsidRPr="00050C09">
        <w:rPr>
          <w:szCs w:val="18"/>
        </w:rPr>
        <w:t>Martinov</w:t>
      </w:r>
      <w:proofErr w:type="spellEnd"/>
      <w:r w:rsidRPr="00050C09">
        <w:rPr>
          <w:szCs w:val="18"/>
        </w:rPr>
        <w:t xml:space="preserve"> 285, </w:t>
      </w:r>
      <w:proofErr w:type="spellStart"/>
      <w:r w:rsidRPr="00050C09">
        <w:rPr>
          <w:szCs w:val="18"/>
        </w:rPr>
        <w:t>Martinov</w:t>
      </w:r>
      <w:proofErr w:type="spellEnd"/>
      <w:r w:rsidRPr="00050C09">
        <w:rPr>
          <w:szCs w:val="18"/>
        </w:rPr>
        <w:t>-Záryby, 277 13 Kostelec nad Labem.</w:t>
      </w:r>
    </w:p>
    <w:p w:rsidR="005369AB" w:rsidRPr="003D2677" w:rsidRDefault="005369AB" w:rsidP="005369AB">
      <w:pPr>
        <w:pStyle w:val="Cislovani2"/>
      </w:pPr>
      <w:r>
        <w:t>Prodávající</w:t>
      </w:r>
      <w:r w:rsidRPr="003D2677">
        <w:t xml:space="preserve"> se zavazuje </w:t>
      </w:r>
      <w:r>
        <w:t>dodat zboží včetně montáže</w:t>
      </w:r>
      <w:r w:rsidRPr="003D2677">
        <w:t xml:space="preserve"> v následující</w:t>
      </w:r>
      <w:r>
        <w:t>m</w:t>
      </w:r>
      <w:r w:rsidRPr="003D2677">
        <w:t xml:space="preserve"> termín</w:t>
      </w:r>
      <w:r>
        <w:t>u:</w:t>
      </w:r>
    </w:p>
    <w:p w:rsidR="005369AB" w:rsidRPr="00EA70C8" w:rsidRDefault="005369AB" w:rsidP="005369AB">
      <w:pPr>
        <w:pStyle w:val="Odstavecseseznamem"/>
        <w:numPr>
          <w:ilvl w:val="0"/>
          <w:numId w:val="26"/>
        </w:numPr>
      </w:pPr>
      <w:r w:rsidRPr="00EA70C8">
        <w:t xml:space="preserve">zahájení prací: duben </w:t>
      </w:r>
      <w:r w:rsidR="00E84772">
        <w:t xml:space="preserve">až květen </w:t>
      </w:r>
      <w:r w:rsidRPr="00EA70C8">
        <w:t>2014</w:t>
      </w:r>
    </w:p>
    <w:p w:rsidR="005369AB" w:rsidRPr="00EA70C8" w:rsidRDefault="005369AB" w:rsidP="005369AB">
      <w:pPr>
        <w:pStyle w:val="Odstavecseseznamem"/>
        <w:numPr>
          <w:ilvl w:val="0"/>
          <w:numId w:val="26"/>
        </w:numPr>
        <w:rPr>
          <w:rFonts w:ascii="JohnSans Text Pro CE" w:hAnsi="JohnSans Text Pro CE"/>
        </w:rPr>
      </w:pPr>
      <w:r w:rsidRPr="00EA70C8">
        <w:rPr>
          <w:rFonts w:ascii="JohnSans Text Pro CE" w:hAnsi="JohnSans Text Pro CE"/>
        </w:rPr>
        <w:t xml:space="preserve">dokončení a předání zboží </w:t>
      </w:r>
      <w:r w:rsidR="001E6653" w:rsidRPr="00EA70C8">
        <w:rPr>
          <w:rFonts w:ascii="JohnSans Text Pro CE" w:hAnsi="JohnSans Text Pro CE"/>
        </w:rPr>
        <w:t>kupujícímu</w:t>
      </w:r>
      <w:r w:rsidRPr="00EA70C8">
        <w:rPr>
          <w:rFonts w:ascii="JohnSans Text Pro CE" w:hAnsi="JohnSans Text Pro CE"/>
        </w:rPr>
        <w:t>: do 8 pracovních dnů od zahájení prací</w:t>
      </w:r>
    </w:p>
    <w:p w:rsidR="005369AB" w:rsidRDefault="00A27170" w:rsidP="005369AB">
      <w:pPr>
        <w:pStyle w:val="cislovani4odrazky"/>
        <w:numPr>
          <w:ilvl w:val="0"/>
          <w:numId w:val="0"/>
        </w:numPr>
        <w:ind w:left="851"/>
        <w:rPr>
          <w:rFonts w:ascii="JohnSans Text Pro CE" w:hAnsi="JohnSans Text Pro CE"/>
        </w:rPr>
      </w:pPr>
      <w:r>
        <w:rPr>
          <w:rFonts w:ascii="JohnSans Text Pro CE" w:hAnsi="JohnSans Text Pro CE"/>
        </w:rPr>
        <w:t xml:space="preserve">Kupující si vyhrazuje právo posunout termín zahájení prací až o </w:t>
      </w:r>
      <w:r w:rsidR="00456119">
        <w:rPr>
          <w:rFonts w:ascii="JohnSans Text Pro CE" w:hAnsi="JohnSans Text Pro CE"/>
        </w:rPr>
        <w:t>dva měsíce</w:t>
      </w:r>
      <w:r>
        <w:rPr>
          <w:rFonts w:ascii="JohnSans Text Pro CE" w:hAnsi="JohnSans Text Pro CE"/>
        </w:rPr>
        <w:t xml:space="preserve"> </w:t>
      </w:r>
      <w:r w:rsidR="008939AF">
        <w:rPr>
          <w:rFonts w:ascii="JohnSans Text Pro CE" w:hAnsi="JohnSans Text Pro CE"/>
        </w:rPr>
        <w:t>z důvodů</w:t>
      </w:r>
      <w:r>
        <w:rPr>
          <w:rFonts w:ascii="JohnSans Text Pro CE" w:hAnsi="JohnSans Text Pro CE"/>
        </w:rPr>
        <w:t xml:space="preserve"> </w:t>
      </w:r>
      <w:r w:rsidR="008939AF">
        <w:rPr>
          <w:rFonts w:ascii="JohnSans Text Pro CE" w:hAnsi="JohnSans Text Pro CE"/>
        </w:rPr>
        <w:t>provozních či organizačních</w:t>
      </w:r>
      <w:r w:rsidR="00456119">
        <w:rPr>
          <w:rFonts w:ascii="JohnSans Text Pro CE" w:hAnsi="JohnSans Text Pro CE"/>
        </w:rPr>
        <w:t>, s tím, že dodavateli nevzniká právo jakýchkoliv smluvních pokut, navýšení ceny či náhrady škody</w:t>
      </w:r>
      <w:r w:rsidR="008939AF">
        <w:rPr>
          <w:rFonts w:ascii="JohnSans Text Pro CE" w:hAnsi="JohnSans Text Pro CE"/>
        </w:rPr>
        <w:t>.</w:t>
      </w:r>
      <w:r>
        <w:rPr>
          <w:rFonts w:ascii="JohnSans Text Pro CE" w:hAnsi="JohnSans Text Pro CE"/>
        </w:rPr>
        <w:t xml:space="preserve"> </w:t>
      </w:r>
      <w:r w:rsidR="005369AB">
        <w:rPr>
          <w:rFonts w:ascii="JohnSans Text Pro CE" w:hAnsi="JohnSans Text Pro CE"/>
        </w:rPr>
        <w:t>O předání díla bude sepsán protokol.</w:t>
      </w:r>
    </w:p>
    <w:p w:rsidR="005369AB" w:rsidRDefault="005369AB" w:rsidP="005369AB">
      <w:pPr>
        <w:ind w:left="851"/>
        <w:rPr>
          <w:rFonts w:ascii="JohnSans Text Pro CE" w:hAnsi="JohnSans Text Pro CE"/>
        </w:rPr>
      </w:pPr>
      <w:r>
        <w:rPr>
          <w:rFonts w:ascii="JohnSans Text Pro CE" w:hAnsi="JohnSans Text Pro CE"/>
        </w:rPr>
        <w:t xml:space="preserve">Pokud v důsledku okolností, které nemůže ovlivnit ani </w:t>
      </w:r>
      <w:r w:rsidR="001E6653">
        <w:rPr>
          <w:rFonts w:ascii="JohnSans Text Pro CE" w:hAnsi="JohnSans Text Pro CE"/>
        </w:rPr>
        <w:t>kupující</w:t>
      </w:r>
      <w:r>
        <w:rPr>
          <w:rFonts w:ascii="JohnSans Text Pro CE" w:hAnsi="JohnSans Text Pro CE"/>
        </w:rPr>
        <w:t xml:space="preserve">, ani </w:t>
      </w:r>
      <w:r w:rsidR="001E6653">
        <w:rPr>
          <w:rFonts w:ascii="JohnSans Text Pro CE" w:hAnsi="JohnSans Text Pro CE"/>
        </w:rPr>
        <w:t xml:space="preserve">prodávající </w:t>
      </w:r>
      <w:r>
        <w:rPr>
          <w:rFonts w:ascii="JohnSans Text Pro CE" w:hAnsi="JohnSans Text Pro CE"/>
        </w:rPr>
        <w:t>(prodloužení zadávacího řízení z důvodu pod</w:t>
      </w:r>
      <w:r w:rsidR="001E6653">
        <w:rPr>
          <w:rFonts w:ascii="JohnSans Text Pro CE" w:hAnsi="JohnSans Text Pro CE"/>
        </w:rPr>
        <w:t>aných námitek nebo řízení před Ú</w:t>
      </w:r>
      <w:r>
        <w:rPr>
          <w:rFonts w:ascii="JohnSans Text Pro CE" w:hAnsi="JohnSans Text Pro CE"/>
        </w:rPr>
        <w:t xml:space="preserve">OHS) dojde k situaci, že předpokládaný termín zahájení nebude možné dodržet, posunuje se termín plnění o dobu, po kterou trvá překážka, pro kterou nelze </w:t>
      </w:r>
      <w:r w:rsidR="001E6653">
        <w:rPr>
          <w:rFonts w:ascii="JohnSans Text Pro CE" w:hAnsi="JohnSans Text Pro CE"/>
        </w:rPr>
        <w:t xml:space="preserve">dodání </w:t>
      </w:r>
      <w:r>
        <w:rPr>
          <w:rFonts w:ascii="JohnSans Text Pro CE" w:hAnsi="JohnSans Text Pro CE"/>
        </w:rPr>
        <w:t>zahájit.</w:t>
      </w:r>
    </w:p>
    <w:p w:rsidR="005369AB" w:rsidRPr="00EA70C8" w:rsidRDefault="00833CF2" w:rsidP="00833CF2">
      <w:pPr>
        <w:pStyle w:val="Cislovani2"/>
      </w:pPr>
      <w:r w:rsidRPr="00EA70C8">
        <w:t>Prodávající</w:t>
      </w:r>
      <w:r w:rsidR="005369AB" w:rsidRPr="00EA70C8">
        <w:t xml:space="preserve"> se zavazuje provést </w:t>
      </w:r>
      <w:r w:rsidRPr="00EA70C8">
        <w:t xml:space="preserve">dodání zboží včetně montáže </w:t>
      </w:r>
      <w:r w:rsidR="005369AB" w:rsidRPr="00EA70C8">
        <w:t>bez zásahu do stavební konstrukce haly, zejména nebude zasahovat do konstrukce podlah</w:t>
      </w:r>
    </w:p>
    <w:p w:rsidR="005369AB" w:rsidRDefault="005369AB" w:rsidP="00531473">
      <w:pPr>
        <w:pStyle w:val="Cislovani2"/>
      </w:pPr>
      <w:r>
        <w:t>V</w:t>
      </w:r>
      <w:r w:rsidR="00833CF2">
        <w:t> </w:t>
      </w:r>
      <w:r>
        <w:t>případě</w:t>
      </w:r>
      <w:r w:rsidR="00833CF2">
        <w:t>, že prodávající nedodá zboží řádně a včas, zaplatí kupujícímu smluvní pokutu ve výši 0,1</w:t>
      </w:r>
      <w:r>
        <w:t xml:space="preserve"> % z </w:t>
      </w:r>
      <w:r w:rsidR="00531473">
        <w:t>kupní</w:t>
      </w:r>
      <w:r>
        <w:t xml:space="preserve"> ceny bez DPH za každý započatý den prodlení. Zaplacením smluvní pokuty není dotčen nárok na náhradu škody.</w:t>
      </w:r>
    </w:p>
    <w:p w:rsidR="005369AB" w:rsidRPr="00EA70C8" w:rsidRDefault="00531473" w:rsidP="003C4849">
      <w:pPr>
        <w:pStyle w:val="Cislovani2"/>
      </w:pPr>
      <w:r w:rsidRPr="00EA70C8">
        <w:t xml:space="preserve">Prodávající </w:t>
      </w:r>
      <w:r w:rsidR="005369AB" w:rsidRPr="00EA70C8">
        <w:t>je povinen zabezpečit v místě realizace identifikační tabuli v provedení a rozměrech obvyklých, s uvedením údajů o stavbě (zejména název akce, termíny provedení a předpokládané nákl</w:t>
      </w:r>
      <w:r w:rsidRPr="00EA70C8">
        <w:t>ady stavby) a údajů o prodávajícím a</w:t>
      </w:r>
      <w:r w:rsidR="005369AB" w:rsidRPr="00EA70C8">
        <w:t xml:space="preserve"> </w:t>
      </w:r>
      <w:r w:rsidRPr="00EA70C8">
        <w:t>kupujícím</w:t>
      </w:r>
      <w:r w:rsidR="005369AB" w:rsidRPr="00EA70C8">
        <w:t>.</w:t>
      </w:r>
      <w:r w:rsidRPr="00EA70C8">
        <w:t xml:space="preserve"> </w:t>
      </w:r>
      <w:r w:rsidR="005369AB" w:rsidRPr="00EA70C8">
        <w:t>Jiné reklamní či identifikační tabule (např. subdodavatelů) lze umíst</w:t>
      </w:r>
      <w:r w:rsidRPr="00EA70C8">
        <w:t>it pouze se souhlasem kupujícího</w:t>
      </w:r>
      <w:r w:rsidR="005369AB" w:rsidRPr="00EA70C8">
        <w:t>.</w:t>
      </w:r>
    </w:p>
    <w:p w:rsidR="00475BEC" w:rsidRDefault="00050C09" w:rsidP="00050C09">
      <w:pPr>
        <w:pStyle w:val="cislovani1"/>
      </w:pPr>
      <w:r>
        <w:lastRenderedPageBreak/>
        <w:t>Záruka za jakost</w:t>
      </w:r>
    </w:p>
    <w:p w:rsidR="00475BEC" w:rsidRDefault="00C85BBD" w:rsidP="000019DD">
      <w:pPr>
        <w:pStyle w:val="Cislovani2"/>
      </w:pPr>
      <w:r>
        <w:t>Prodávající přijímá závazek záruky za jakost (z</w:t>
      </w:r>
      <w:r w:rsidR="00475BEC">
        <w:t>áruční dob</w:t>
      </w:r>
      <w:r>
        <w:t>a) v dálce</w:t>
      </w:r>
      <w:r w:rsidR="00475BEC">
        <w:t xml:space="preserve"> </w:t>
      </w:r>
      <w:r w:rsidR="008921B2">
        <w:t>…(doplnit)…</w:t>
      </w:r>
      <w:r w:rsidR="003C4849">
        <w:t xml:space="preserve"> měsíců</w:t>
      </w:r>
      <w:r w:rsidR="00781865">
        <w:t xml:space="preserve"> od předání a převzetí zboží</w:t>
      </w:r>
      <w:r w:rsidR="003C4849">
        <w:t>.</w:t>
      </w:r>
    </w:p>
    <w:p w:rsidR="007173F9" w:rsidRDefault="00FE278F" w:rsidP="000019DD">
      <w:pPr>
        <w:pStyle w:val="Cislovani2"/>
      </w:pPr>
      <w:r>
        <w:t xml:space="preserve">Prodávající se zavazuje zajistit v záruční době </w:t>
      </w:r>
      <w:r w:rsidR="00FE2897">
        <w:t xml:space="preserve">bezplatný </w:t>
      </w:r>
      <w:r w:rsidRPr="00FE278F">
        <w:t>záru</w:t>
      </w:r>
      <w:r w:rsidRPr="00FE278F">
        <w:rPr>
          <w:rFonts w:hint="eastAsia"/>
        </w:rPr>
        <w:t>č</w:t>
      </w:r>
      <w:r w:rsidRPr="00FE278F">
        <w:t>ní servis</w:t>
      </w:r>
      <w:r>
        <w:t xml:space="preserve"> s garancí </w:t>
      </w:r>
      <w:r w:rsidRPr="00FE278F">
        <w:t>lh</w:t>
      </w:r>
      <w:r w:rsidRPr="00FE278F">
        <w:rPr>
          <w:rFonts w:hint="eastAsia"/>
        </w:rPr>
        <w:t>ů</w:t>
      </w:r>
      <w:r w:rsidRPr="00FE278F">
        <w:t>ty provedení servisního zásahu (od nahlášení závady do jejího odstran</w:t>
      </w:r>
      <w:r w:rsidRPr="00FE278F">
        <w:rPr>
          <w:rFonts w:hint="eastAsia"/>
        </w:rPr>
        <w:t>ě</w:t>
      </w:r>
      <w:r w:rsidRPr="00FE278F">
        <w:t xml:space="preserve">ní) </w:t>
      </w:r>
      <w:r w:rsidR="001466A9">
        <w:t xml:space="preserve">maximálně </w:t>
      </w:r>
      <w:r>
        <w:t>…(doplnit)…</w:t>
      </w:r>
      <w:r w:rsidR="001466A9">
        <w:t xml:space="preserve"> pracovních dnů</w:t>
      </w:r>
      <w:r>
        <w:t xml:space="preserve"> </w:t>
      </w:r>
      <w:r w:rsidRPr="00FE278F">
        <w:t>v</w:t>
      </w:r>
      <w:r w:rsidRPr="00FE278F">
        <w:rPr>
          <w:rFonts w:hint="eastAsia"/>
        </w:rPr>
        <w:t>č</w:t>
      </w:r>
      <w:r w:rsidRPr="00FE278F">
        <w:t>etn</w:t>
      </w:r>
      <w:r w:rsidRPr="00FE278F">
        <w:rPr>
          <w:rFonts w:hint="eastAsia"/>
        </w:rPr>
        <w:t>ě</w:t>
      </w:r>
      <w:r w:rsidRPr="00FE278F">
        <w:t xml:space="preserve"> dodání </w:t>
      </w:r>
      <w:r w:rsidR="008D5C9B">
        <w:t xml:space="preserve">potřebných </w:t>
      </w:r>
      <w:r w:rsidRPr="00FE278F">
        <w:t>náhradních díl</w:t>
      </w:r>
      <w:r w:rsidRPr="00FE278F">
        <w:rPr>
          <w:rFonts w:hint="eastAsia"/>
        </w:rPr>
        <w:t>ů</w:t>
      </w:r>
      <w:r w:rsidRPr="00FE278F">
        <w:t>.</w:t>
      </w:r>
    </w:p>
    <w:p w:rsidR="008D5C9B" w:rsidRDefault="008D5C9B" w:rsidP="000019DD">
      <w:pPr>
        <w:pStyle w:val="Cislovani2"/>
      </w:pPr>
      <w:r>
        <w:t xml:space="preserve">Prodávající se zavazuje zajistit v době po skončení záruční doby tzv. </w:t>
      </w:r>
      <w:r w:rsidRPr="008D5C9B">
        <w:t>pozáru</w:t>
      </w:r>
      <w:r w:rsidRPr="008D5C9B">
        <w:rPr>
          <w:rFonts w:hint="eastAsia"/>
        </w:rPr>
        <w:t>č</w:t>
      </w:r>
      <w:r>
        <w:t>ní</w:t>
      </w:r>
      <w:r w:rsidRPr="008D5C9B">
        <w:t xml:space="preserve"> servis</w:t>
      </w:r>
      <w:r w:rsidR="00FE2897">
        <w:t xml:space="preserve"> za ceny obvyklé s </w:t>
      </w:r>
      <w:r w:rsidRPr="008D5C9B">
        <w:t>garanc</w:t>
      </w:r>
      <w:r w:rsidR="00FE2897">
        <w:t>í</w:t>
      </w:r>
      <w:r w:rsidRPr="008D5C9B">
        <w:t xml:space="preserve"> dostupnosti náhradních díl</w:t>
      </w:r>
      <w:r w:rsidRPr="008D5C9B">
        <w:rPr>
          <w:rFonts w:hint="eastAsia"/>
        </w:rPr>
        <w:t>ů</w:t>
      </w:r>
      <w:r w:rsidR="00FE2897">
        <w:t xml:space="preserve"> …(doplnit)…</w:t>
      </w:r>
      <w:r w:rsidRPr="008D5C9B">
        <w:t>. Po dobu garance dostupnosti náhradních díl</w:t>
      </w:r>
      <w:r w:rsidRPr="008D5C9B">
        <w:rPr>
          <w:rFonts w:hint="eastAsia"/>
        </w:rPr>
        <w:t>ů</w:t>
      </w:r>
      <w:r w:rsidRPr="008D5C9B">
        <w:t xml:space="preserve"> se </w:t>
      </w:r>
      <w:r w:rsidR="00FE2897">
        <w:t xml:space="preserve">prodávající </w:t>
      </w:r>
      <w:r w:rsidRPr="008D5C9B">
        <w:t>zavazuje dodat pot</w:t>
      </w:r>
      <w:r w:rsidRPr="008D5C9B">
        <w:rPr>
          <w:rFonts w:hint="eastAsia"/>
        </w:rPr>
        <w:t>ř</w:t>
      </w:r>
      <w:r w:rsidRPr="008D5C9B">
        <w:t xml:space="preserve">ebné náhradní díly do </w:t>
      </w:r>
      <w:r w:rsidR="00FE2897">
        <w:t>dvou</w:t>
      </w:r>
      <w:r w:rsidRPr="008D5C9B">
        <w:t xml:space="preserve"> pracovních dn</w:t>
      </w:r>
      <w:r w:rsidRPr="008D5C9B">
        <w:rPr>
          <w:rFonts w:hint="eastAsia"/>
        </w:rPr>
        <w:t>ů</w:t>
      </w:r>
      <w:r w:rsidRPr="008D5C9B">
        <w:t>.</w:t>
      </w:r>
    </w:p>
    <w:p w:rsidR="005842F7" w:rsidRDefault="007173F9" w:rsidP="000019DD">
      <w:pPr>
        <w:pStyle w:val="Cislovani2"/>
      </w:pPr>
      <w:r w:rsidRPr="007173F9">
        <w:t>Prodávající prohlašuje, že dodané zboží nemá právní vady, tedy že není zatíženo právem t</w:t>
      </w:r>
      <w:r w:rsidRPr="007173F9">
        <w:rPr>
          <w:rFonts w:hint="eastAsia"/>
        </w:rPr>
        <w:t>ř</w:t>
      </w:r>
      <w:r w:rsidRPr="007173F9">
        <w:t>etích osob.</w:t>
      </w:r>
    </w:p>
    <w:p w:rsidR="003C4849" w:rsidRDefault="0049727C" w:rsidP="0049727C">
      <w:pPr>
        <w:pStyle w:val="cislovani1"/>
      </w:pPr>
      <w:r>
        <w:t>Ostatní ujednání</w:t>
      </w:r>
    </w:p>
    <w:p w:rsidR="00297533" w:rsidRDefault="005842F7" w:rsidP="003C4849">
      <w:pPr>
        <w:pStyle w:val="Cislovani2"/>
      </w:pPr>
      <w:r>
        <w:t xml:space="preserve">Po dobu realizace bude veden deník realizace. Prodávající je povinen zajistit, aby údaje v deníku realizace byly vždy aktuální. Prodávající dále povede evidenci o nakládání </w:t>
      </w:r>
      <w:r>
        <w:br/>
        <w:t>s odpady, jež při plnění veřejné zakázky vzniknou, včetně dokladů o jejich využití, odstranění či předání oprávněné osobě.</w:t>
      </w:r>
    </w:p>
    <w:p w:rsidR="00475BEC" w:rsidRDefault="00475BEC" w:rsidP="00297533">
      <w:pPr>
        <w:pStyle w:val="Cislovani2"/>
      </w:pPr>
      <w:r>
        <w:t>Dodavatel akcept</w:t>
      </w:r>
      <w:r w:rsidR="007A7576">
        <w:t>uje</w:t>
      </w:r>
      <w:r>
        <w:t xml:space="preserve"> omezení</w:t>
      </w:r>
      <w:r w:rsidR="007A7576">
        <w:t xml:space="preserve"> případných</w:t>
      </w:r>
      <w:r>
        <w:t xml:space="preserve"> subdodávek </w:t>
      </w:r>
      <w:r w:rsidR="00642A1A">
        <w:t xml:space="preserve">na stavebních projektech </w:t>
      </w:r>
      <w:r>
        <w:t>stanovené Závaznými pokyny</w:t>
      </w:r>
      <w:r w:rsidR="00D56DB2">
        <w:t>:</w:t>
      </w:r>
      <w:r>
        <w:t xml:space="preserve"> „Maximální přípustný objem subdodávek na veřejnou zakázku může dosáhnout max. 30 % z objemu stavebních nákladů veřejné zakázky. Za subdodávku je pro tento účel považována realizace dílčích zakázek stavebních prací jinými subjekty pro vítěze zadávacího řízení“. </w:t>
      </w:r>
    </w:p>
    <w:p w:rsidR="00475BEC" w:rsidRDefault="00297533" w:rsidP="00297533">
      <w:pPr>
        <w:pStyle w:val="Cislovani2"/>
      </w:pPr>
      <w:r>
        <w:t>Kupující</w:t>
      </w:r>
      <w:r w:rsidR="00475BEC">
        <w:t xml:space="preserve"> je oprávněn od smlouvy odstoupit bez jakýchkoliv sankcí v případě, že mu nebude poskytnuta dotace z OPŽP.</w:t>
      </w:r>
    </w:p>
    <w:p w:rsidR="00475BEC" w:rsidRDefault="00475BEC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</w:p>
    <w:p w:rsidR="00E26039" w:rsidRDefault="00E26039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  <w:r>
        <w:rPr>
          <w:rFonts w:ascii="JohnSans Text Pro CE" w:hAnsi="JohnSans Text Pro CE"/>
        </w:rPr>
        <w:t>Příloha: Technická specifikace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E26039" w:rsidTr="00E26039"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left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Prodávající:</w:t>
            </w:r>
          </w:p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center"/>
              <w:rPr>
                <w:rFonts w:ascii="JohnSans Text Pro CE" w:hAnsi="JohnSans Text Pro CE"/>
              </w:rPr>
            </w:pPr>
          </w:p>
        </w:tc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left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Kupující:</w:t>
            </w:r>
          </w:p>
        </w:tc>
      </w:tr>
      <w:tr w:rsidR="00E26039" w:rsidTr="00E26039"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 xml:space="preserve">. . . . . . . . . . . . . . . . . . . . . . . . . . </w:t>
            </w:r>
          </w:p>
        </w:tc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. . . . . . . . . . . . . . . . . . . . . . . . . .</w:t>
            </w:r>
          </w:p>
        </w:tc>
      </w:tr>
      <w:tr w:rsidR="00E26039" w:rsidTr="00E26039"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…(doplnit)…</w:t>
            </w:r>
          </w:p>
        </w:tc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 xml:space="preserve">Martin </w:t>
            </w:r>
            <w:proofErr w:type="spellStart"/>
            <w:r>
              <w:rPr>
                <w:rFonts w:ascii="JohnSans Text Pro CE" w:hAnsi="JohnSans Text Pro CE"/>
              </w:rPr>
              <w:t>Resinger</w:t>
            </w:r>
            <w:proofErr w:type="spellEnd"/>
            <w:r>
              <w:rPr>
                <w:rFonts w:ascii="JohnSans Text Pro CE" w:hAnsi="JohnSans Text Pro CE"/>
              </w:rPr>
              <w:t>, jednatel</w:t>
            </w:r>
            <w:r>
              <w:rPr>
                <w:rFonts w:ascii="JohnSans Text Pro CE" w:hAnsi="JohnSans Text Pro CE"/>
              </w:rPr>
              <w:br/>
              <w:t xml:space="preserve">RELIMEX </w:t>
            </w:r>
            <w:proofErr w:type="spellStart"/>
            <w:proofErr w:type="gramStart"/>
            <w:r>
              <w:rPr>
                <w:rFonts w:ascii="JohnSans Text Pro CE" w:hAnsi="JohnSans Text Pro CE"/>
              </w:rPr>
              <w:t>spol.s</w:t>
            </w:r>
            <w:proofErr w:type="spellEnd"/>
            <w:r>
              <w:rPr>
                <w:rFonts w:ascii="JohnSans Text Pro CE" w:hAnsi="JohnSans Text Pro CE"/>
              </w:rPr>
              <w:t xml:space="preserve"> r.</w:t>
            </w:r>
            <w:proofErr w:type="gramEnd"/>
            <w:r>
              <w:rPr>
                <w:rFonts w:ascii="JohnSans Text Pro CE" w:hAnsi="JohnSans Text Pro CE"/>
              </w:rPr>
              <w:t>o.</w:t>
            </w:r>
          </w:p>
        </w:tc>
      </w:tr>
    </w:tbl>
    <w:p w:rsidR="00E26039" w:rsidRDefault="00E26039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</w:p>
    <w:p w:rsidR="00E26039" w:rsidRDefault="00E26039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</w:p>
    <w:p w:rsidR="00AC3491" w:rsidRDefault="00AC3491">
      <w:pPr>
        <w:spacing w:line="240" w:lineRule="auto"/>
        <w:jc w:val="left"/>
        <w:rPr>
          <w:b/>
          <w:caps/>
          <w:sz w:val="24"/>
        </w:rPr>
      </w:pPr>
      <w:r>
        <w:br w:type="page"/>
      </w:r>
    </w:p>
    <w:p w:rsidR="008846A9" w:rsidRDefault="008846A9" w:rsidP="008846A9">
      <w:pPr>
        <w:pStyle w:val="cislovani1"/>
        <w:numPr>
          <w:ilvl w:val="0"/>
          <w:numId w:val="0"/>
        </w:numPr>
      </w:pPr>
      <w:r>
        <w:lastRenderedPageBreak/>
        <w:t>Příloha – techická specifikace</w:t>
      </w:r>
    </w:p>
    <w:p w:rsidR="008846A9" w:rsidRDefault="008846A9" w:rsidP="008846A9">
      <w:pPr>
        <w:pStyle w:val="Nadpis2"/>
      </w:pPr>
      <w:bookmarkStart w:id="1" w:name="_Toc332803512"/>
      <w:r w:rsidRPr="00104A22">
        <w:t>1.</w:t>
      </w:r>
      <w:r>
        <w:t xml:space="preserve"> </w:t>
      </w:r>
      <w:r w:rsidRPr="00CA1783">
        <w:rPr>
          <w:rFonts w:eastAsia="Calibri"/>
        </w:rPr>
        <w:t xml:space="preserve">Kapacita zařízení </w:t>
      </w:r>
      <w:r>
        <w:rPr>
          <w:rFonts w:eastAsia="Calibri"/>
        </w:rPr>
        <w:t>dle</w:t>
      </w:r>
      <w:r w:rsidRPr="00CA1783">
        <w:rPr>
          <w:rFonts w:eastAsia="Calibri"/>
        </w:rPr>
        <w:t xml:space="preserve"> technických parametrů </w:t>
      </w:r>
      <w:r>
        <w:t>nového lisu</w:t>
      </w:r>
      <w:bookmarkEnd w:id="1"/>
    </w:p>
    <w:p w:rsidR="008846A9" w:rsidRPr="00EF6F28" w:rsidRDefault="008846A9" w:rsidP="008846A9">
      <w:pPr>
        <w:autoSpaceDE w:val="0"/>
        <w:autoSpaceDN w:val="0"/>
        <w:adjustRightInd w:val="0"/>
        <w:spacing w:before="120" w:line="240" w:lineRule="auto"/>
        <w:rPr>
          <w:rFonts w:cstheme="minorHAnsi"/>
          <w:szCs w:val="20"/>
        </w:rPr>
      </w:pPr>
      <w:r w:rsidRPr="00EF6F28">
        <w:rPr>
          <w:rFonts w:cstheme="minorHAnsi"/>
          <w:szCs w:val="20"/>
        </w:rPr>
        <w:t xml:space="preserve">Hmotnostní výkon lisu (t/hod.) při lisování materiálů s různou sypnou hmotností </w:t>
      </w:r>
    </w:p>
    <w:p w:rsidR="008846A9" w:rsidRPr="00EF6F28" w:rsidRDefault="008846A9" w:rsidP="008846A9">
      <w:pPr>
        <w:autoSpaceDE w:val="0"/>
        <w:autoSpaceDN w:val="0"/>
        <w:adjustRightInd w:val="0"/>
        <w:spacing w:before="120" w:line="240" w:lineRule="auto"/>
        <w:rPr>
          <w:rFonts w:cstheme="minorHAnsi"/>
          <w:szCs w:val="20"/>
        </w:rPr>
      </w:pPr>
      <w:r w:rsidRPr="00EF6F28">
        <w:rPr>
          <w:rFonts w:cstheme="minorHAnsi"/>
          <w:szCs w:val="20"/>
        </w:rPr>
        <w:t>Parametry nového lisu</w:t>
      </w:r>
    </w:p>
    <w:p w:rsidR="008846A9" w:rsidRPr="00EF6F28" w:rsidRDefault="008846A9" w:rsidP="008846A9">
      <w:pPr>
        <w:autoSpaceDE w:val="0"/>
        <w:autoSpaceDN w:val="0"/>
        <w:adjustRightInd w:val="0"/>
        <w:spacing w:before="120" w:line="240" w:lineRule="auto"/>
        <w:rPr>
          <w:rFonts w:cstheme="minorHAnsi"/>
          <w:szCs w:val="20"/>
        </w:rPr>
      </w:pPr>
    </w:p>
    <w:tbl>
      <w:tblPr>
        <w:tblW w:w="7023" w:type="dxa"/>
        <w:jc w:val="center"/>
        <w:tblInd w:w="-1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5"/>
        <w:gridCol w:w="2498"/>
      </w:tblGrid>
      <w:tr w:rsidR="008846A9" w:rsidRPr="00EF6F28" w:rsidTr="00F22132">
        <w:trPr>
          <w:trHeight w:val="468"/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Sypná hmotnost materiálu (kg/m</w:t>
            </w:r>
            <w:r w:rsidRPr="00EF6F28">
              <w:rPr>
                <w:rFonts w:cstheme="minorHAnsi"/>
                <w:b/>
                <w:szCs w:val="20"/>
                <w:vertAlign w:val="superscript"/>
              </w:rPr>
              <w:t>3</w:t>
            </w:r>
            <w:r w:rsidRPr="00EF6F28">
              <w:rPr>
                <w:rFonts w:cstheme="minorHAnsi"/>
                <w:b/>
                <w:szCs w:val="20"/>
              </w:rPr>
              <w:t>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Maximální hmotnostní výkon alespoň (t/hod.)</w:t>
            </w:r>
          </w:p>
        </w:tc>
      </w:tr>
      <w:tr w:rsidR="008846A9" w:rsidRPr="00EF6F28" w:rsidTr="00F22132">
        <w:trPr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100 (např. noviny, časopisy, smíšený papír)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29</w:t>
            </w:r>
          </w:p>
        </w:tc>
      </w:tr>
      <w:tr w:rsidR="008846A9" w:rsidRPr="00EF6F28" w:rsidTr="00F22132">
        <w:trPr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40 (např. vlnitá lepenka)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15</w:t>
            </w:r>
          </w:p>
        </w:tc>
      </w:tr>
      <w:tr w:rsidR="008846A9" w:rsidRPr="00EF6F28" w:rsidTr="00F22132">
        <w:trPr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10 (např. PET láhve)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4,5</w:t>
            </w:r>
          </w:p>
        </w:tc>
      </w:tr>
    </w:tbl>
    <w:p w:rsidR="008846A9" w:rsidRPr="00EF6F28" w:rsidRDefault="008846A9" w:rsidP="008846A9">
      <w:pPr>
        <w:autoSpaceDE w:val="0"/>
        <w:autoSpaceDN w:val="0"/>
        <w:adjustRightInd w:val="0"/>
        <w:rPr>
          <w:rFonts w:eastAsia="Calibri" w:cstheme="minorHAnsi"/>
          <w:szCs w:val="20"/>
        </w:rPr>
      </w:pPr>
    </w:p>
    <w:p w:rsidR="008846A9" w:rsidRPr="00EF6F28" w:rsidRDefault="008846A9" w:rsidP="008846A9">
      <w:pPr>
        <w:pStyle w:val="Nadpis2"/>
        <w:rPr>
          <w:szCs w:val="20"/>
        </w:rPr>
      </w:pPr>
      <w:bookmarkStart w:id="2" w:name="_Toc332803513"/>
      <w:r w:rsidRPr="00EF6F28">
        <w:rPr>
          <w:szCs w:val="20"/>
        </w:rPr>
        <w:t>2. Technický popis nově pořizovaného zařízení - lis</w:t>
      </w:r>
      <w:bookmarkEnd w:id="2"/>
    </w:p>
    <w:p w:rsidR="008846A9" w:rsidRPr="00EF6F28" w:rsidRDefault="008846A9" w:rsidP="008846A9">
      <w:pPr>
        <w:rPr>
          <w:rFonts w:cstheme="minorHAnsi"/>
          <w:szCs w:val="20"/>
        </w:rPr>
      </w:pPr>
      <w:r w:rsidRPr="00EF6F28">
        <w:rPr>
          <w:rFonts w:cstheme="minorHAnsi"/>
          <w:szCs w:val="20"/>
        </w:rPr>
        <w:t>Technický popis nově pořizovaného zařízení vychází z obecného popisu technologického zařízení daného typu a z požadavků na funkčnost, kapacitu a další technické aspekty potřebné pro provoz.</w:t>
      </w:r>
    </w:p>
    <w:p w:rsidR="008846A9" w:rsidRPr="00EF6F28" w:rsidRDefault="008846A9" w:rsidP="008846A9">
      <w:pPr>
        <w:rPr>
          <w:rFonts w:cstheme="minorHAnsi"/>
          <w:b/>
          <w:szCs w:val="20"/>
        </w:rPr>
      </w:pPr>
      <w:r w:rsidRPr="00EF6F28">
        <w:rPr>
          <w:rFonts w:cstheme="minorHAnsi"/>
          <w:b/>
          <w:szCs w:val="20"/>
        </w:rPr>
        <w:t>Požadované technické parametry lisu – typ automatický, horizontální kontinuální lis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5264"/>
      </w:tblGrid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Maximální rozměry</w:t>
            </w:r>
            <w:r w:rsidRPr="00EF6F28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jc w:val="left"/>
              <w:rPr>
                <w:sz w:val="20"/>
                <w:szCs w:val="20"/>
              </w:rPr>
            </w:pPr>
            <w:r w:rsidRPr="00EF6F28">
              <w:rPr>
                <w:sz w:val="20"/>
                <w:szCs w:val="20"/>
              </w:rPr>
              <w:t xml:space="preserve">délka 11 000 mm, výška celková 6 700 mm, šířka 2 800 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Hmotnost lisu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35 – 45 tun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Elektrický příkon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Do 90 kW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Vázání balíků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Automatické, vertikální, 5 drátů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Rozměr balíků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1100 x 1100 mm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Nastavitelná délka balíků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Minimálně 800 – maximálně 2500 mm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Rozměry násypky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1800 x 1000 mm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Lisovací síla (provozní)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110 – 130 tun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Lisovací síla (maximální)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150 – 170 tun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Objem lisovací komory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  <w:vertAlign w:val="superscript"/>
              </w:rPr>
            </w:pPr>
            <w:r w:rsidRPr="00EF6F28">
              <w:rPr>
                <w:rFonts w:cstheme="minorHAnsi"/>
                <w:sz w:val="20"/>
                <w:szCs w:val="20"/>
              </w:rPr>
              <w:t>2 – 2,5 m</w:t>
            </w:r>
            <w:r w:rsidRPr="00EF6F28">
              <w:rPr>
                <w:rFonts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Měrný tlak na lisovaný materiál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 xml:space="preserve">Až 10 </w:t>
            </w:r>
            <w:proofErr w:type="spellStart"/>
            <w:r w:rsidRPr="00EF6F28">
              <w:rPr>
                <w:rFonts w:cstheme="minorHAnsi"/>
                <w:sz w:val="20"/>
                <w:szCs w:val="20"/>
              </w:rPr>
              <w:t>kp</w:t>
            </w:r>
            <w:proofErr w:type="spellEnd"/>
            <w:r w:rsidRPr="00EF6F28">
              <w:rPr>
                <w:rFonts w:cstheme="minorHAnsi"/>
                <w:sz w:val="20"/>
                <w:szCs w:val="20"/>
              </w:rPr>
              <w:t>/cm</w:t>
            </w:r>
            <w:r w:rsidRPr="00EF6F28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Objemový výkon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až 700 m</w:t>
            </w:r>
            <w:r w:rsidRPr="00EF6F28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 w:rsidRPr="00EF6F28">
              <w:rPr>
                <w:rFonts w:cstheme="minorHAnsi"/>
                <w:sz w:val="20"/>
                <w:szCs w:val="20"/>
              </w:rPr>
              <w:t>/hod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Počet cyklů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minimálně 4 za minutu</w:t>
            </w:r>
          </w:p>
        </w:tc>
      </w:tr>
    </w:tbl>
    <w:p w:rsidR="008846A9" w:rsidRPr="00EF6F28" w:rsidRDefault="008846A9" w:rsidP="008846A9">
      <w:pPr>
        <w:rPr>
          <w:szCs w:val="20"/>
        </w:rPr>
      </w:pPr>
    </w:p>
    <w:p w:rsidR="008846A9" w:rsidRPr="00EF6F28" w:rsidRDefault="008846A9" w:rsidP="008846A9">
      <w:pPr>
        <w:rPr>
          <w:szCs w:val="20"/>
        </w:rPr>
      </w:pPr>
    </w:p>
    <w:p w:rsidR="008846A9" w:rsidRPr="00EF6F28" w:rsidRDefault="008846A9" w:rsidP="008846A9">
      <w:pPr>
        <w:rPr>
          <w:rFonts w:eastAsia="Calibri"/>
          <w:b/>
          <w:szCs w:val="20"/>
        </w:rPr>
      </w:pPr>
      <w:r w:rsidRPr="00EF6F28">
        <w:rPr>
          <w:b/>
          <w:szCs w:val="20"/>
        </w:rPr>
        <w:t>Požadavky na vybavení lisu: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 xml:space="preserve">hydraulická pohonná centrála včetně čerpadel </w:t>
      </w:r>
      <w:r w:rsidRPr="00EF6F28">
        <w:rPr>
          <w:rFonts w:eastAsia="Calibri"/>
          <w:szCs w:val="20"/>
        </w:rPr>
        <w:t>mimo lis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výkonná hydraulická čerpadla s proměnlivou dodávkou oleje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hydraulické rozvaděče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lastRenderedPageBreak/>
        <w:t>elektrické motory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panel</w:t>
      </w:r>
      <w:r w:rsidRPr="00EF6F28">
        <w:rPr>
          <w:rFonts w:eastAsia="Calibri"/>
          <w:szCs w:val="20"/>
        </w:rPr>
        <w:t xml:space="preserve"> s barevným </w:t>
      </w:r>
      <w:r w:rsidRPr="00EF6F28">
        <w:rPr>
          <w:szCs w:val="20"/>
        </w:rPr>
        <w:t>dotykovým displejem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PLC jednotka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fotobuňky</w:t>
      </w:r>
      <w:r w:rsidRPr="00EF6F28">
        <w:rPr>
          <w:rFonts w:eastAsia="Calibri"/>
          <w:szCs w:val="20"/>
        </w:rPr>
        <w:t xml:space="preserve"> beranu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fotobuňky</w:t>
      </w:r>
      <w:r w:rsidRPr="00EF6F28">
        <w:rPr>
          <w:rFonts w:eastAsia="Calibri"/>
          <w:szCs w:val="20"/>
        </w:rPr>
        <w:t xml:space="preserve"> plnění lisu (ovládání podávacího dopravníku)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rFonts w:eastAsia="Calibri"/>
          <w:szCs w:val="20"/>
        </w:rPr>
        <w:t>úchyty a vedení pro vázací drát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proofErr w:type="spellStart"/>
      <w:r w:rsidRPr="00EF6F28">
        <w:rPr>
          <w:szCs w:val="20"/>
        </w:rPr>
        <w:t>protiostří</w:t>
      </w:r>
      <w:proofErr w:type="spellEnd"/>
      <w:r w:rsidRPr="00EF6F28">
        <w:rPr>
          <w:rFonts w:eastAsia="Calibri"/>
          <w:szCs w:val="20"/>
        </w:rPr>
        <w:t xml:space="preserve"> v lisovací komoře („V“ tvar)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vertikální</w:t>
      </w:r>
      <w:r w:rsidRPr="00EF6F28">
        <w:rPr>
          <w:rFonts w:eastAsia="Calibri"/>
          <w:szCs w:val="20"/>
        </w:rPr>
        <w:t xml:space="preserve"> el</w:t>
      </w:r>
      <w:r w:rsidRPr="00EF6F28">
        <w:rPr>
          <w:szCs w:val="20"/>
        </w:rPr>
        <w:t>ektromechanické jehly</w:t>
      </w:r>
      <w:r w:rsidRPr="00EF6F28">
        <w:rPr>
          <w:rFonts w:eastAsia="Calibri"/>
          <w:szCs w:val="20"/>
        </w:rPr>
        <w:t xml:space="preserve"> se samočištěním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automatické vázání (5 drátů)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elektrohydraulické ventily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skluz</w:t>
      </w:r>
      <w:r w:rsidRPr="00EF6F28">
        <w:rPr>
          <w:rFonts w:eastAsia="Calibri"/>
          <w:szCs w:val="20"/>
        </w:rPr>
        <w:t xml:space="preserve"> hotových balíků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velké odvíjecí</w:t>
      </w:r>
      <w:r w:rsidRPr="00EF6F28">
        <w:rPr>
          <w:rFonts w:eastAsia="Calibri"/>
          <w:szCs w:val="20"/>
        </w:rPr>
        <w:t xml:space="preserve"> stojany („odvíječe“) na velká klubk</w:t>
      </w:r>
      <w:r w:rsidRPr="00EF6F28">
        <w:rPr>
          <w:szCs w:val="20"/>
        </w:rPr>
        <w:t>a vázacího drátu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chladiče oleje a systém</w:t>
      </w:r>
      <w:r w:rsidRPr="00EF6F28">
        <w:rPr>
          <w:rFonts w:eastAsia="Calibri"/>
          <w:szCs w:val="20"/>
        </w:rPr>
        <w:t xml:space="preserve"> přihřívání hydraulického oleje (pro zimní provoz) a dalším příslušenstvím.</w:t>
      </w:r>
    </w:p>
    <w:p w:rsidR="008846A9" w:rsidRPr="00EF6F28" w:rsidRDefault="008846A9" w:rsidP="008846A9">
      <w:pPr>
        <w:rPr>
          <w:rFonts w:eastAsia="Calibri"/>
          <w:szCs w:val="20"/>
        </w:rPr>
      </w:pPr>
      <w:r w:rsidRPr="00EF6F28">
        <w:rPr>
          <w:rFonts w:eastAsia="Calibri"/>
          <w:szCs w:val="20"/>
        </w:rPr>
        <w:t>Celková cena za dodávku lisu musí také zahrnovat:</w:t>
      </w:r>
    </w:p>
    <w:p w:rsidR="008846A9" w:rsidRPr="00EF6F28" w:rsidRDefault="008846A9" w:rsidP="008846A9">
      <w:pPr>
        <w:pStyle w:val="Odstavecseseznamem"/>
        <w:numPr>
          <w:ilvl w:val="0"/>
          <w:numId w:val="30"/>
        </w:numPr>
        <w:rPr>
          <w:rFonts w:eastAsia="Calibri"/>
          <w:szCs w:val="20"/>
        </w:rPr>
      </w:pPr>
      <w:r w:rsidRPr="00EF6F28">
        <w:rPr>
          <w:rFonts w:eastAsia="Calibri"/>
          <w:szCs w:val="20"/>
        </w:rPr>
        <w:t>šéfmontáž a zaškolení obsluhy lisu</w:t>
      </w:r>
    </w:p>
    <w:p w:rsidR="008846A9" w:rsidRPr="00EF6F28" w:rsidRDefault="008846A9" w:rsidP="008846A9">
      <w:pPr>
        <w:pStyle w:val="Odstavecseseznamem"/>
        <w:numPr>
          <w:ilvl w:val="0"/>
          <w:numId w:val="30"/>
        </w:numPr>
        <w:rPr>
          <w:rFonts w:eastAsia="Calibri"/>
          <w:szCs w:val="20"/>
        </w:rPr>
      </w:pPr>
      <w:r w:rsidRPr="00EF6F28">
        <w:rPr>
          <w:szCs w:val="20"/>
        </w:rPr>
        <w:t>základní technickou dokumentaci („Manuál“) a popis ovladačů a displeje ovládací jednotky v českém jazyce.</w:t>
      </w:r>
    </w:p>
    <w:p w:rsidR="008846A9" w:rsidRPr="00C66E95" w:rsidRDefault="008846A9" w:rsidP="008846A9">
      <w:pPr>
        <w:pStyle w:val="Cislovani2"/>
        <w:numPr>
          <w:ilvl w:val="0"/>
          <w:numId w:val="0"/>
        </w:numPr>
        <w:rPr>
          <w:highlight w:val="green"/>
        </w:rPr>
      </w:pPr>
    </w:p>
    <w:p w:rsidR="008846A9" w:rsidRPr="008846A9" w:rsidRDefault="008846A9" w:rsidP="008846A9"/>
    <w:sectPr w:rsidR="008846A9" w:rsidRPr="008846A9" w:rsidSect="00026600"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273" w:rsidRDefault="00392273">
      <w:r>
        <w:separator/>
      </w:r>
    </w:p>
  </w:endnote>
  <w:endnote w:type="continuationSeparator" w:id="0">
    <w:p w:rsidR="00392273" w:rsidRDefault="0039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JohnSans Text Pro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4C4D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>
              <wp:simplePos x="0" y="0"/>
              <wp:positionH relativeFrom="column">
                <wp:posOffset>5727700</wp:posOffset>
              </wp:positionH>
              <wp:positionV relativeFrom="page">
                <wp:posOffset>10045065</wp:posOffset>
              </wp:positionV>
              <wp:extent cx="925195" cy="142875"/>
              <wp:effectExtent l="0" t="0" r="8255" b="952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BEC" w:rsidRDefault="00C018E1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456119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456119">
                            <w:rPr>
                              <w:rStyle w:val="slostrnky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1pt;margin-top:790.95pt;width:72.8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VUUqgIAAKg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" filled="f" stroked="f">
              <v:textbox inset="0,0,0,0">
                <w:txbxContent>
                  <w:p w:rsidR="00475BEC" w:rsidRDefault="00C018E1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475BEC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456119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 w:rsidR="00475BEC"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 w:rsidR="00475BEC"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456119">
                      <w:rPr>
                        <w:rStyle w:val="slostrnky"/>
                        <w:noProof/>
                        <w:sz w:val="16"/>
                      </w:rPr>
                      <w:t>5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4C4D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BEC" w:rsidRDefault="00C018E1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84772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E84772">
                            <w:rPr>
                              <w:rStyle w:val="slostrnky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51.4pt;margin-top:790.95pt;width:72.4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/srAIAAK8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" filled="f" stroked="f">
              <v:textbox inset="0,0,0,0">
                <w:txbxContent>
                  <w:p w:rsidR="00475BEC" w:rsidRDefault="00C018E1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475BEC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84772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 w:rsidR="00475BEC"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 w:rsidR="00475BEC"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E84772">
                      <w:rPr>
                        <w:rStyle w:val="slostrnky"/>
                        <w:noProof/>
                        <w:sz w:val="16"/>
                      </w:rPr>
                      <w:t>5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273" w:rsidRDefault="00392273">
      <w:r>
        <w:separator/>
      </w:r>
    </w:p>
  </w:footnote>
  <w:footnote w:type="continuationSeparator" w:id="0">
    <w:p w:rsidR="00392273" w:rsidRDefault="00392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15056E">
    <w:pPr>
      <w:pStyle w:val="Zhlav"/>
    </w:pPr>
    <w:r>
      <w:rPr>
        <w:noProof/>
      </w:rPr>
      <w:drawing>
        <wp:anchor distT="0" distB="648335" distL="114300" distR="114300" simplePos="0" relativeHeight="251657728" behindDoc="0" locked="0" layoutInCell="1" allowOverlap="0">
          <wp:simplePos x="0" y="0"/>
          <wp:positionH relativeFrom="column">
            <wp:posOffset>0</wp:posOffset>
          </wp:positionH>
          <wp:positionV relativeFrom="page">
            <wp:posOffset>360045</wp:posOffset>
          </wp:positionV>
          <wp:extent cx="5763895" cy="613410"/>
          <wp:effectExtent l="0" t="0" r="8255" b="0"/>
          <wp:wrapTopAndBottom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C7425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FE08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2BE72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812E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E92C3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1AC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72EC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DEF2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3CD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F847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12">
    <w:nsid w:val="07FB551E"/>
    <w:multiLevelType w:val="multilevel"/>
    <w:tmpl w:val="B7D6337C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C633F7"/>
    <w:multiLevelType w:val="hybridMultilevel"/>
    <w:tmpl w:val="D02A8FFE"/>
    <w:lvl w:ilvl="0" w:tplc="D73A7602">
      <w:start w:val="1"/>
      <w:numFmt w:val="bullet"/>
      <w:pStyle w:val="cislovaniodrazky15"/>
      <w:lvlText w:val="–"/>
      <w:lvlJc w:val="left"/>
      <w:pPr>
        <w:ind w:left="1211" w:hanging="36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5A727F"/>
    <w:multiLevelType w:val="hybridMultilevel"/>
    <w:tmpl w:val="7F1E0ED2"/>
    <w:lvl w:ilvl="0" w:tplc="FA6CB53E">
      <w:start w:val="1"/>
      <w:numFmt w:val="lowerLetter"/>
      <w:pStyle w:val="slovn"/>
      <w:lvlText w:val="%1)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744058"/>
    <w:multiLevelType w:val="hybridMultilevel"/>
    <w:tmpl w:val="41F6EA68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13734418"/>
    <w:multiLevelType w:val="hybridMultilevel"/>
    <w:tmpl w:val="9C2E22EA"/>
    <w:lvl w:ilvl="0" w:tplc="C55A89E4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5481B6C"/>
    <w:multiLevelType w:val="hybridMultilevel"/>
    <w:tmpl w:val="617A1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8C3D4B"/>
    <w:multiLevelType w:val="hybridMultilevel"/>
    <w:tmpl w:val="48647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54040C"/>
    <w:multiLevelType w:val="hybridMultilevel"/>
    <w:tmpl w:val="03BCB35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2A676F33"/>
    <w:multiLevelType w:val="hybridMultilevel"/>
    <w:tmpl w:val="866EBE0E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0515B44"/>
    <w:multiLevelType w:val="singleLevel"/>
    <w:tmpl w:val="F650E620"/>
    <w:lvl w:ilvl="0">
      <w:start w:val="3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0F97DED"/>
    <w:multiLevelType w:val="hybridMultilevel"/>
    <w:tmpl w:val="9B521AE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1FA5B17"/>
    <w:multiLevelType w:val="hybridMultilevel"/>
    <w:tmpl w:val="BC9AED9A"/>
    <w:lvl w:ilvl="0" w:tplc="D50600DC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  <w:sz w:val="20"/>
        <w:szCs w:val="20"/>
      </w:rPr>
    </w:lvl>
    <w:lvl w:ilvl="1" w:tplc="AEBACC9C">
      <w:start w:val="1"/>
      <w:numFmt w:val="lowerLetter"/>
      <w:pStyle w:val="cislovani"/>
      <w:lvlText w:val="%2)"/>
      <w:lvlJc w:val="left"/>
      <w:pPr>
        <w:ind w:left="135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>
    <w:nsid w:val="42004B4A"/>
    <w:multiLevelType w:val="hybridMultilevel"/>
    <w:tmpl w:val="683C2D8C"/>
    <w:lvl w:ilvl="0" w:tplc="2AA0C28E">
      <w:start w:val="1"/>
      <w:numFmt w:val="bullet"/>
      <w:pStyle w:val="cislovani4odrazky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3F6677F"/>
    <w:multiLevelType w:val="hybridMultilevel"/>
    <w:tmpl w:val="9CF01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A85A86"/>
    <w:multiLevelType w:val="hybridMultilevel"/>
    <w:tmpl w:val="38F0E064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>
    <w:nsid w:val="5F43680D"/>
    <w:multiLevelType w:val="hybridMultilevel"/>
    <w:tmpl w:val="2F68F738"/>
    <w:lvl w:ilvl="0" w:tplc="A9DE21FA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755E2F"/>
    <w:multiLevelType w:val="hybridMultilevel"/>
    <w:tmpl w:val="DCB6A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BE275E"/>
    <w:multiLevelType w:val="hybridMultilevel"/>
    <w:tmpl w:val="F286AA44"/>
    <w:lvl w:ilvl="0" w:tplc="F650E620">
      <w:start w:val="370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24720F"/>
    <w:multiLevelType w:val="multilevel"/>
    <w:tmpl w:val="B7D6337C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807553"/>
    <w:multiLevelType w:val="hybridMultilevel"/>
    <w:tmpl w:val="C5BEBD06"/>
    <w:lvl w:ilvl="0" w:tplc="18888E6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4"/>
  </w:num>
  <w:num w:numId="5">
    <w:abstractNumId w:val="10"/>
  </w:num>
  <w:num w:numId="6">
    <w:abstractNumId w:val="23"/>
  </w:num>
  <w:num w:numId="7">
    <w:abstractNumId w:val="12"/>
  </w:num>
  <w:num w:numId="8">
    <w:abstractNumId w:val="30"/>
  </w:num>
  <w:num w:numId="9">
    <w:abstractNumId w:val="1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27"/>
  </w:num>
  <w:num w:numId="21">
    <w:abstractNumId w:val="15"/>
  </w:num>
  <w:num w:numId="22">
    <w:abstractNumId w:val="28"/>
  </w:num>
  <w:num w:numId="23">
    <w:abstractNumId w:val="25"/>
  </w:num>
  <w:num w:numId="24">
    <w:abstractNumId w:val="31"/>
  </w:num>
  <w:num w:numId="25">
    <w:abstractNumId w:val="20"/>
  </w:num>
  <w:num w:numId="26">
    <w:abstractNumId w:val="22"/>
  </w:num>
  <w:num w:numId="27">
    <w:abstractNumId w:val="21"/>
  </w:num>
  <w:num w:numId="28">
    <w:abstractNumId w:val="29"/>
  </w:num>
  <w:num w:numId="29">
    <w:abstractNumId w:val="18"/>
  </w:num>
  <w:num w:numId="30">
    <w:abstractNumId w:val="17"/>
  </w:num>
  <w:num w:numId="31">
    <w:abstractNumId w:val="11"/>
  </w:num>
  <w:num w:numId="32">
    <w:abstractNumId w:val="11"/>
  </w:num>
  <w:num w:numId="33">
    <w:abstractNumId w:val="19"/>
  </w:num>
  <w:num w:numId="34">
    <w:abstractNumId w:val="1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6D"/>
    <w:rsid w:val="000019DD"/>
    <w:rsid w:val="00007290"/>
    <w:rsid w:val="00022532"/>
    <w:rsid w:val="00026600"/>
    <w:rsid w:val="000456FA"/>
    <w:rsid w:val="00050C09"/>
    <w:rsid w:val="00053C50"/>
    <w:rsid w:val="00072A42"/>
    <w:rsid w:val="000730C4"/>
    <w:rsid w:val="000A6609"/>
    <w:rsid w:val="000B2737"/>
    <w:rsid w:val="000E2BCD"/>
    <w:rsid w:val="000E7E59"/>
    <w:rsid w:val="000F680D"/>
    <w:rsid w:val="00104C11"/>
    <w:rsid w:val="00111FEF"/>
    <w:rsid w:val="00121AEF"/>
    <w:rsid w:val="001466A9"/>
    <w:rsid w:val="0015056E"/>
    <w:rsid w:val="001900B5"/>
    <w:rsid w:val="001B16D9"/>
    <w:rsid w:val="001E6653"/>
    <w:rsid w:val="001F512F"/>
    <w:rsid w:val="002552B9"/>
    <w:rsid w:val="00276BC4"/>
    <w:rsid w:val="0029076D"/>
    <w:rsid w:val="00296F97"/>
    <w:rsid w:val="00297533"/>
    <w:rsid w:val="002A5148"/>
    <w:rsid w:val="002A752F"/>
    <w:rsid w:val="003764D8"/>
    <w:rsid w:val="003807B3"/>
    <w:rsid w:val="00392273"/>
    <w:rsid w:val="003A024C"/>
    <w:rsid w:val="003A4198"/>
    <w:rsid w:val="003C4849"/>
    <w:rsid w:val="003C4E71"/>
    <w:rsid w:val="003D2677"/>
    <w:rsid w:val="003D66CA"/>
    <w:rsid w:val="003E2492"/>
    <w:rsid w:val="003E2958"/>
    <w:rsid w:val="00444FF9"/>
    <w:rsid w:val="0044505C"/>
    <w:rsid w:val="00456119"/>
    <w:rsid w:val="004745CE"/>
    <w:rsid w:val="00475BEC"/>
    <w:rsid w:val="0049727C"/>
    <w:rsid w:val="004B3D3A"/>
    <w:rsid w:val="004C4D05"/>
    <w:rsid w:val="00531473"/>
    <w:rsid w:val="0053188E"/>
    <w:rsid w:val="005369AB"/>
    <w:rsid w:val="00545BA9"/>
    <w:rsid w:val="00563AAF"/>
    <w:rsid w:val="00572D4E"/>
    <w:rsid w:val="00574193"/>
    <w:rsid w:val="0057644E"/>
    <w:rsid w:val="00583229"/>
    <w:rsid w:val="005842F7"/>
    <w:rsid w:val="005B1865"/>
    <w:rsid w:val="005B45CB"/>
    <w:rsid w:val="005E6FB5"/>
    <w:rsid w:val="005F49D8"/>
    <w:rsid w:val="006068CF"/>
    <w:rsid w:val="006128A8"/>
    <w:rsid w:val="00621AEC"/>
    <w:rsid w:val="00642A1A"/>
    <w:rsid w:val="00672268"/>
    <w:rsid w:val="00672B9F"/>
    <w:rsid w:val="006B62EA"/>
    <w:rsid w:val="006E547F"/>
    <w:rsid w:val="006E77DB"/>
    <w:rsid w:val="006F2611"/>
    <w:rsid w:val="00714F84"/>
    <w:rsid w:val="007173F9"/>
    <w:rsid w:val="0071762A"/>
    <w:rsid w:val="0072766D"/>
    <w:rsid w:val="0073642C"/>
    <w:rsid w:val="007769A0"/>
    <w:rsid w:val="00781865"/>
    <w:rsid w:val="007A7576"/>
    <w:rsid w:val="007F170B"/>
    <w:rsid w:val="007F1ABB"/>
    <w:rsid w:val="0081311F"/>
    <w:rsid w:val="00823773"/>
    <w:rsid w:val="00826948"/>
    <w:rsid w:val="00833CF2"/>
    <w:rsid w:val="00844B94"/>
    <w:rsid w:val="008846A9"/>
    <w:rsid w:val="00887C1A"/>
    <w:rsid w:val="008921B2"/>
    <w:rsid w:val="00892F3D"/>
    <w:rsid w:val="008939AF"/>
    <w:rsid w:val="008D5C9B"/>
    <w:rsid w:val="008F5631"/>
    <w:rsid w:val="009303A2"/>
    <w:rsid w:val="009750B3"/>
    <w:rsid w:val="009D3A89"/>
    <w:rsid w:val="009D60B8"/>
    <w:rsid w:val="009E05B9"/>
    <w:rsid w:val="00A025A4"/>
    <w:rsid w:val="00A14DA4"/>
    <w:rsid w:val="00A23B6C"/>
    <w:rsid w:val="00A27170"/>
    <w:rsid w:val="00A271FF"/>
    <w:rsid w:val="00A44243"/>
    <w:rsid w:val="00AA30F5"/>
    <w:rsid w:val="00AA3C4D"/>
    <w:rsid w:val="00AC3491"/>
    <w:rsid w:val="00AC3DA8"/>
    <w:rsid w:val="00AE77AE"/>
    <w:rsid w:val="00B06DF8"/>
    <w:rsid w:val="00B0772F"/>
    <w:rsid w:val="00B507B9"/>
    <w:rsid w:val="00B5619F"/>
    <w:rsid w:val="00B85D10"/>
    <w:rsid w:val="00BA4D2E"/>
    <w:rsid w:val="00BB7705"/>
    <w:rsid w:val="00BF2361"/>
    <w:rsid w:val="00BF295A"/>
    <w:rsid w:val="00C018E1"/>
    <w:rsid w:val="00C1511C"/>
    <w:rsid w:val="00C1763B"/>
    <w:rsid w:val="00C36CA3"/>
    <w:rsid w:val="00C6150F"/>
    <w:rsid w:val="00C66E95"/>
    <w:rsid w:val="00C85BBD"/>
    <w:rsid w:val="00C8667B"/>
    <w:rsid w:val="00CA4C28"/>
    <w:rsid w:val="00CC2210"/>
    <w:rsid w:val="00D13BF2"/>
    <w:rsid w:val="00D345A3"/>
    <w:rsid w:val="00D45C4E"/>
    <w:rsid w:val="00D46A15"/>
    <w:rsid w:val="00D56DB2"/>
    <w:rsid w:val="00DB63F2"/>
    <w:rsid w:val="00DE0678"/>
    <w:rsid w:val="00DF4228"/>
    <w:rsid w:val="00E26039"/>
    <w:rsid w:val="00E75685"/>
    <w:rsid w:val="00E84772"/>
    <w:rsid w:val="00EA70C8"/>
    <w:rsid w:val="00EF3BB3"/>
    <w:rsid w:val="00EF5FCD"/>
    <w:rsid w:val="00EF6F28"/>
    <w:rsid w:val="00F01076"/>
    <w:rsid w:val="00F63817"/>
    <w:rsid w:val="00F653BC"/>
    <w:rsid w:val="00F7173C"/>
    <w:rsid w:val="00F732CB"/>
    <w:rsid w:val="00F96D6A"/>
    <w:rsid w:val="00FB602D"/>
    <w:rsid w:val="00FC2B2A"/>
    <w:rsid w:val="00FD6C84"/>
    <w:rsid w:val="00FE278F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600"/>
    <w:pPr>
      <w:spacing w:line="288" w:lineRule="auto"/>
      <w:jc w:val="both"/>
    </w:pPr>
    <w:rPr>
      <w:rFonts w:ascii="JohnSans Text Pro" w:hAnsi="JohnSans Text Pro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26600"/>
    <w:pPr>
      <w:spacing w:before="240" w:after="360"/>
      <w:jc w:val="left"/>
      <w:outlineLvl w:val="0"/>
    </w:pPr>
    <w:rPr>
      <w:rFonts w:cs="Arial"/>
      <w:bCs/>
      <w:caps/>
      <w:color w:val="0046A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26600"/>
    <w:pPr>
      <w:keepNext/>
      <w:spacing w:before="240" w:after="60"/>
      <w:jc w:val="left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26600"/>
    <w:pPr>
      <w:keepNext/>
      <w:pBdr>
        <w:bottom w:val="single" w:sz="8" w:space="1" w:color="auto"/>
      </w:pBdr>
      <w:spacing w:before="240" w:after="60"/>
      <w:jc w:val="left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2660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02660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026600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rsid w:val="0002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026600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customStyle="1" w:styleId="Tucne">
    <w:name w:val="Tucne"/>
    <w:basedOn w:val="Normln"/>
    <w:rsid w:val="00026600"/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02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6600"/>
    <w:rPr>
      <w:rFonts w:ascii="Tahoma" w:hAnsi="Tahoma" w:cs="Tahoma"/>
      <w:sz w:val="16"/>
      <w:szCs w:val="16"/>
    </w:rPr>
  </w:style>
  <w:style w:type="paragraph" w:customStyle="1" w:styleId="TabNL">
    <w:name w:val="Tab_N_L"/>
    <w:basedOn w:val="Normln"/>
    <w:rsid w:val="00026600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026600"/>
    <w:pPr>
      <w:jc w:val="center"/>
    </w:pPr>
  </w:style>
  <w:style w:type="paragraph" w:customStyle="1" w:styleId="TabNR">
    <w:name w:val="Tab_N_R"/>
    <w:basedOn w:val="TabNL"/>
    <w:rsid w:val="00026600"/>
    <w:pPr>
      <w:jc w:val="right"/>
    </w:pPr>
  </w:style>
  <w:style w:type="paragraph" w:customStyle="1" w:styleId="TabtextL">
    <w:name w:val="Tab_text_L"/>
    <w:basedOn w:val="Normln"/>
    <w:rsid w:val="00026600"/>
    <w:pPr>
      <w:jc w:val="left"/>
    </w:pPr>
    <w:rPr>
      <w:sz w:val="18"/>
    </w:rPr>
  </w:style>
  <w:style w:type="paragraph" w:customStyle="1" w:styleId="TabtextM">
    <w:name w:val="Tab_text_M"/>
    <w:basedOn w:val="TabtextL"/>
    <w:rsid w:val="00026600"/>
  </w:style>
  <w:style w:type="paragraph" w:customStyle="1" w:styleId="TabtextR">
    <w:name w:val="Tab_text_R"/>
    <w:basedOn w:val="TabtextL"/>
    <w:rsid w:val="00026600"/>
    <w:pPr>
      <w:jc w:val="right"/>
    </w:pPr>
  </w:style>
  <w:style w:type="paragraph" w:customStyle="1" w:styleId="podpiscara1">
    <w:name w:val="podpis_cara_1"/>
    <w:basedOn w:val="Normln"/>
    <w:next w:val="podpis1"/>
    <w:rsid w:val="00026600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ln"/>
    <w:rsid w:val="00026600"/>
    <w:pPr>
      <w:tabs>
        <w:tab w:val="clear" w:pos="5103"/>
        <w:tab w:val="clear" w:pos="9072"/>
        <w:tab w:val="left" w:pos="5160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026600"/>
    <w:pPr>
      <w:tabs>
        <w:tab w:val="left" w:leader="dot" w:pos="3969"/>
      </w:tabs>
    </w:pPr>
  </w:style>
  <w:style w:type="character" w:styleId="slostrnky">
    <w:name w:val="page number"/>
    <w:basedOn w:val="Standardnpsmoodstavce"/>
    <w:uiPriority w:val="99"/>
    <w:semiHidden/>
    <w:rsid w:val="00026600"/>
    <w:rPr>
      <w:rFonts w:cs="Times New Roman"/>
    </w:rPr>
  </w:style>
  <w:style w:type="paragraph" w:customStyle="1" w:styleId="Nadpis2a">
    <w:name w:val="Nadpis 2a"/>
    <w:basedOn w:val="Nadpis2"/>
    <w:rsid w:val="00026600"/>
    <w:rPr>
      <w:smallCaps/>
    </w:rPr>
  </w:style>
  <w:style w:type="paragraph" w:customStyle="1" w:styleId="odrazky">
    <w:name w:val="odrazky"/>
    <w:basedOn w:val="Normln"/>
    <w:rsid w:val="00026600"/>
    <w:pPr>
      <w:numPr>
        <w:numId w:val="5"/>
      </w:numPr>
      <w:tabs>
        <w:tab w:val="left" w:pos="284"/>
      </w:tabs>
      <w:ind w:left="284" w:hanging="284"/>
    </w:pPr>
    <w:rPr>
      <w:rFonts w:cs="JohnSans Text Pro"/>
    </w:rPr>
  </w:style>
  <w:style w:type="paragraph" w:customStyle="1" w:styleId="cislovani1">
    <w:name w:val="cislovani 1"/>
    <w:basedOn w:val="Normln"/>
    <w:next w:val="Normln"/>
    <w:rsid w:val="00026600"/>
    <w:pPr>
      <w:keepNext/>
      <w:numPr>
        <w:numId w:val="3"/>
      </w:numPr>
      <w:spacing w:before="480"/>
      <w:jc w:val="left"/>
    </w:pPr>
    <w:rPr>
      <w:b/>
      <w:caps/>
      <w:sz w:val="24"/>
    </w:rPr>
  </w:style>
  <w:style w:type="paragraph" w:customStyle="1" w:styleId="Cislovani2">
    <w:name w:val="Cislovani 2"/>
    <w:basedOn w:val="Normln"/>
    <w:rsid w:val="00050C09"/>
    <w:pPr>
      <w:numPr>
        <w:ilvl w:val="1"/>
        <w:numId w:val="3"/>
      </w:numPr>
      <w:tabs>
        <w:tab w:val="left" w:pos="851"/>
        <w:tab w:val="left" w:pos="1021"/>
      </w:tabs>
      <w:spacing w:before="240"/>
      <w:ind w:left="851" w:hanging="851"/>
    </w:pPr>
  </w:style>
  <w:style w:type="character" w:customStyle="1" w:styleId="Cislovani2Char">
    <w:name w:val="Cislovani 2 Char"/>
    <w:basedOn w:val="Standardnpsmoodstavce"/>
    <w:rsid w:val="00026600"/>
    <w:rPr>
      <w:rFonts w:ascii="JohnSans Text Pro" w:hAnsi="JohnSans Text Pro" w:cs="Times New Roman"/>
      <w:b/>
      <w:caps/>
      <w:sz w:val="24"/>
      <w:szCs w:val="24"/>
    </w:rPr>
  </w:style>
  <w:style w:type="paragraph" w:customStyle="1" w:styleId="Cislovani3">
    <w:name w:val="Cislovani 3"/>
    <w:basedOn w:val="Normln"/>
    <w:rsid w:val="00BA4D2E"/>
    <w:pPr>
      <w:numPr>
        <w:ilvl w:val="2"/>
        <w:numId w:val="3"/>
      </w:numPr>
      <w:tabs>
        <w:tab w:val="left" w:pos="851"/>
      </w:tabs>
      <w:spacing w:before="120"/>
      <w:ind w:left="227" w:firstLine="0"/>
    </w:pPr>
  </w:style>
  <w:style w:type="paragraph" w:customStyle="1" w:styleId="Cislovani4">
    <w:name w:val="Cislovani 4"/>
    <w:basedOn w:val="Normln"/>
    <w:rsid w:val="003D2677"/>
    <w:pPr>
      <w:numPr>
        <w:ilvl w:val="3"/>
        <w:numId w:val="3"/>
      </w:numPr>
      <w:tabs>
        <w:tab w:val="left" w:pos="851"/>
      </w:tabs>
      <w:spacing w:before="120"/>
      <w:ind w:left="1248" w:hanging="851"/>
    </w:pPr>
  </w:style>
  <w:style w:type="paragraph" w:customStyle="1" w:styleId="cislovanibezne">
    <w:name w:val="cislovani bezne"/>
    <w:basedOn w:val="Normln"/>
    <w:rsid w:val="00026600"/>
    <w:pPr>
      <w:numPr>
        <w:numId w:val="1"/>
      </w:numPr>
      <w:spacing w:before="240"/>
    </w:pPr>
  </w:style>
  <w:style w:type="paragraph" w:customStyle="1" w:styleId="cislovanibeznetext">
    <w:name w:val="cislovani_bezne_text"/>
    <w:basedOn w:val="cislovanibezne"/>
    <w:rsid w:val="00026600"/>
    <w:pPr>
      <w:numPr>
        <w:numId w:val="0"/>
      </w:numPr>
      <w:ind w:left="454"/>
    </w:pPr>
  </w:style>
  <w:style w:type="paragraph" w:styleId="Obsah2">
    <w:name w:val="toc 2"/>
    <w:basedOn w:val="Normln"/>
    <w:next w:val="Normln"/>
    <w:autoRedefine/>
    <w:uiPriority w:val="39"/>
    <w:semiHidden/>
    <w:rsid w:val="00026600"/>
    <w:pPr>
      <w:tabs>
        <w:tab w:val="left" w:pos="567"/>
        <w:tab w:val="left" w:leader="dot" w:pos="8845"/>
      </w:tabs>
    </w:pPr>
  </w:style>
  <w:style w:type="paragraph" w:styleId="Obsah1">
    <w:name w:val="toc 1"/>
    <w:basedOn w:val="Normln"/>
    <w:next w:val="Normln"/>
    <w:autoRedefine/>
    <w:uiPriority w:val="39"/>
    <w:semiHidden/>
    <w:rsid w:val="00026600"/>
    <w:pPr>
      <w:tabs>
        <w:tab w:val="left" w:leader="dot" w:pos="8845"/>
      </w:tabs>
      <w:spacing w:before="12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semiHidden/>
    <w:rsid w:val="00026600"/>
    <w:pPr>
      <w:ind w:left="400"/>
    </w:pPr>
  </w:style>
  <w:style w:type="paragraph" w:customStyle="1" w:styleId="Cislovani2text">
    <w:name w:val="Cislovani 2 text"/>
    <w:basedOn w:val="Normln"/>
    <w:rsid w:val="00026600"/>
    <w:pPr>
      <w:spacing w:before="120"/>
      <w:ind w:left="680"/>
    </w:pPr>
    <w:rPr>
      <w:b/>
      <w:caps/>
    </w:rPr>
  </w:style>
  <w:style w:type="paragraph" w:customStyle="1" w:styleId="cislovaniodrazky15">
    <w:name w:val="cislovani odrazky +15"/>
    <w:basedOn w:val="Normln"/>
    <w:rsid w:val="00026600"/>
    <w:pPr>
      <w:numPr>
        <w:numId w:val="2"/>
      </w:numPr>
      <w:tabs>
        <w:tab w:val="left" w:pos="851"/>
      </w:tabs>
      <w:spacing w:after="60"/>
      <w:ind w:left="851"/>
    </w:pPr>
  </w:style>
  <w:style w:type="paragraph" w:customStyle="1" w:styleId="cislovani3text">
    <w:name w:val="cislovani 3 text"/>
    <w:basedOn w:val="Normln"/>
    <w:rsid w:val="00026600"/>
    <w:pPr>
      <w:ind w:left="1134"/>
    </w:pPr>
  </w:style>
  <w:style w:type="paragraph" w:customStyle="1" w:styleId="cislovani4odrazky">
    <w:name w:val="cislovani 4 odrazky"/>
    <w:basedOn w:val="cislovaniodrazky15"/>
    <w:rsid w:val="00026600"/>
    <w:pPr>
      <w:numPr>
        <w:numId w:val="4"/>
      </w:numPr>
    </w:pPr>
  </w:style>
  <w:style w:type="paragraph" w:styleId="Obsah4">
    <w:name w:val="toc 4"/>
    <w:basedOn w:val="Normln"/>
    <w:next w:val="Normln"/>
    <w:autoRedefine/>
    <w:uiPriority w:val="39"/>
    <w:semiHidden/>
    <w:rsid w:val="00026600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39"/>
    <w:semiHidden/>
    <w:rsid w:val="00026600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39"/>
    <w:semiHidden/>
    <w:rsid w:val="00026600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39"/>
    <w:semiHidden/>
    <w:rsid w:val="00026600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39"/>
    <w:semiHidden/>
    <w:rsid w:val="00026600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39"/>
    <w:semiHidden/>
    <w:rsid w:val="00026600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26600"/>
    <w:pPr>
      <w:spacing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26600"/>
    <w:rPr>
      <w:rFonts w:ascii="JohnSans Text Pro" w:hAnsi="JohnSans Text Pro" w:cs="Times New Roman"/>
    </w:rPr>
  </w:style>
  <w:style w:type="character" w:styleId="Znakapoznpodarou">
    <w:name w:val="footnote reference"/>
    <w:basedOn w:val="Standardnpsmoodstavce"/>
    <w:uiPriority w:val="99"/>
    <w:semiHidden/>
    <w:rsid w:val="00026600"/>
    <w:rPr>
      <w:rFonts w:cs="Times New Roman"/>
      <w:vertAlign w:val="superscript"/>
    </w:rPr>
  </w:style>
  <w:style w:type="paragraph" w:styleId="Normlnodsazen">
    <w:name w:val="Normal Indent"/>
    <w:basedOn w:val="Normln"/>
    <w:uiPriority w:val="99"/>
    <w:semiHidden/>
    <w:rsid w:val="00026600"/>
    <w:pPr>
      <w:ind w:left="851"/>
    </w:pPr>
  </w:style>
  <w:style w:type="paragraph" w:customStyle="1" w:styleId="Cislovani4text">
    <w:name w:val="Cislovani 4 text"/>
    <w:basedOn w:val="Normln"/>
    <w:qFormat/>
    <w:rsid w:val="00026600"/>
    <w:pPr>
      <w:numPr>
        <w:ilvl w:val="4"/>
        <w:numId w:val="3"/>
      </w:numPr>
      <w:tabs>
        <w:tab w:val="left" w:pos="851"/>
      </w:tabs>
      <w:spacing w:before="120"/>
      <w:ind w:left="851" w:hanging="851"/>
    </w:pPr>
    <w:rPr>
      <w:i/>
    </w:rPr>
  </w:style>
  <w:style w:type="paragraph" w:customStyle="1" w:styleId="Textnadtabulkou">
    <w:name w:val="Text nad tabulkou"/>
    <w:basedOn w:val="Normln"/>
    <w:qFormat/>
    <w:rsid w:val="00026600"/>
    <w:pPr>
      <w:spacing w:after="60"/>
    </w:pPr>
    <w:rPr>
      <w:b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026600"/>
  </w:style>
  <w:style w:type="character" w:customStyle="1" w:styleId="NadpispoznmkyChar">
    <w:name w:val="Nadpis poznámky Char"/>
    <w:basedOn w:val="Standardnpsmoodstavce"/>
    <w:link w:val="Nadpispoznmky"/>
    <w:uiPriority w:val="99"/>
    <w:locked/>
    <w:rsid w:val="00026600"/>
    <w:rPr>
      <w:rFonts w:ascii="JohnSans Text Pro" w:hAnsi="JohnSans Text Pro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026600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026600"/>
    <w:rPr>
      <w:rFonts w:ascii="JohnSans Text Pro" w:hAnsi="JohnSans Text Pro" w:cs="Times New Roman"/>
    </w:rPr>
  </w:style>
  <w:style w:type="paragraph" w:customStyle="1" w:styleId="StylTextpoznpodtabulkou">
    <w:name w:val="Styl Text pozn. pod tabulkou"/>
    <w:basedOn w:val="Textpoznpodarou"/>
    <w:rsid w:val="00026600"/>
    <w:pPr>
      <w:spacing w:before="120"/>
    </w:pPr>
    <w:rPr>
      <w:szCs w:val="20"/>
    </w:rPr>
  </w:style>
  <w:style w:type="paragraph" w:customStyle="1" w:styleId="odrazky150">
    <w:name w:val="odrazky +15"/>
    <w:basedOn w:val="odrazky"/>
    <w:qFormat/>
    <w:rsid w:val="00026600"/>
    <w:pPr>
      <w:ind w:left="1135"/>
    </w:pPr>
  </w:style>
  <w:style w:type="paragraph" w:customStyle="1" w:styleId="Normln3zaodstavcem">
    <w:name w:val="Normální + 3 za odstavcem"/>
    <w:basedOn w:val="Normln"/>
    <w:qFormat/>
    <w:rsid w:val="00026600"/>
    <w:pPr>
      <w:spacing w:after="60"/>
    </w:pPr>
  </w:style>
  <w:style w:type="paragraph" w:customStyle="1" w:styleId="cislovani">
    <w:name w:val="cislovani"/>
    <w:basedOn w:val="odrazky"/>
    <w:qFormat/>
    <w:rsid w:val="00026600"/>
    <w:pPr>
      <w:numPr>
        <w:ilvl w:val="1"/>
        <w:numId w:val="6"/>
      </w:numPr>
      <w:ind w:left="1135"/>
    </w:pPr>
  </w:style>
  <w:style w:type="paragraph" w:customStyle="1" w:styleId="slovn">
    <w:name w:val="číslování"/>
    <w:basedOn w:val="Normln"/>
    <w:qFormat/>
    <w:rsid w:val="00026600"/>
    <w:pPr>
      <w:numPr>
        <w:numId w:val="9"/>
      </w:numPr>
      <w:tabs>
        <w:tab w:val="left" w:pos="284"/>
      </w:tabs>
      <w:ind w:left="284" w:hanging="284"/>
    </w:pPr>
  </w:style>
  <w:style w:type="paragraph" w:customStyle="1" w:styleId="slovni1">
    <w:name w:val="Číslováni 1"/>
    <w:aliases w:val="0,za 12"/>
    <w:basedOn w:val="Normln"/>
    <w:next w:val="Normln"/>
    <w:qFormat/>
    <w:rsid w:val="00026600"/>
    <w:pPr>
      <w:spacing w:after="240"/>
    </w:pPr>
  </w:style>
  <w:style w:type="paragraph" w:customStyle="1" w:styleId="Stylcislovani1ped24bZa12b">
    <w:name w:val="Styl cislovani 1 + před 24 b.Za:  12 b."/>
    <w:basedOn w:val="cislovani1"/>
    <w:autoRedefine/>
    <w:rsid w:val="00026600"/>
    <w:pPr>
      <w:spacing w:after="240"/>
    </w:pPr>
    <w:rPr>
      <w:bCs/>
      <w:szCs w:val="20"/>
    </w:rPr>
  </w:style>
  <w:style w:type="paragraph" w:customStyle="1" w:styleId="odrazky15">
    <w:name w:val="odrazky + 15"/>
    <w:basedOn w:val="cislovaniodrazky15"/>
    <w:qFormat/>
    <w:rsid w:val="00026600"/>
    <w:pPr>
      <w:numPr>
        <w:numId w:val="20"/>
      </w:numPr>
      <w:spacing w:after="0"/>
      <w:ind w:left="1135"/>
    </w:pPr>
  </w:style>
  <w:style w:type="paragraph" w:customStyle="1" w:styleId="text8bod">
    <w:name w:val="text 8 bodů"/>
    <w:basedOn w:val="Normln"/>
    <w:rsid w:val="00026600"/>
    <w:pPr>
      <w:autoSpaceDE w:val="0"/>
      <w:autoSpaceDN w:val="0"/>
      <w:adjustRightInd w:val="0"/>
      <w:spacing w:line="200" w:lineRule="atLeast"/>
      <w:jc w:val="left"/>
      <w:textAlignment w:val="baseline"/>
    </w:pPr>
    <w:rPr>
      <w:rFonts w:cs="JohnSans Text Pro"/>
      <w:color w:val="70777C"/>
      <w:sz w:val="16"/>
      <w:szCs w:val="16"/>
    </w:rPr>
  </w:style>
  <w:style w:type="character" w:customStyle="1" w:styleId="text8bod1">
    <w:name w:val="text 8 bodů1"/>
    <w:basedOn w:val="Standardnpsmoodstavce"/>
    <w:rsid w:val="00026600"/>
    <w:rPr>
      <w:rFonts w:ascii="JohnSans Text Pro" w:hAnsi="JohnSans Text Pro" w:cs="JohnSans Text Pro"/>
      <w:color w:val="70777C"/>
      <w:sz w:val="16"/>
      <w:szCs w:val="16"/>
      <w:u w:val="none"/>
      <w:lang w:val="cs-CZ"/>
    </w:rPr>
  </w:style>
  <w:style w:type="paragraph" w:customStyle="1" w:styleId="Stylcislovani1Za12b">
    <w:name w:val="Styl cislovani 1 + Za:  12 b."/>
    <w:basedOn w:val="cislovani1"/>
    <w:rsid w:val="00026600"/>
    <w:pPr>
      <w:spacing w:after="240"/>
    </w:pPr>
    <w:rPr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A4198"/>
    <w:rPr>
      <w:rFonts w:cs="Times New Roman"/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E06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67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678"/>
    <w:rPr>
      <w:rFonts w:ascii="JohnSans Text Pro" w:hAnsi="JohnSans Text Pr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6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678"/>
    <w:rPr>
      <w:rFonts w:ascii="JohnSans Text Pro" w:hAnsi="JohnSans Text Pro"/>
      <w:b/>
      <w:bCs/>
    </w:rPr>
  </w:style>
  <w:style w:type="paragraph" w:styleId="Odstavecseseznamem">
    <w:name w:val="List Paragraph"/>
    <w:basedOn w:val="Normln"/>
    <w:uiPriority w:val="34"/>
    <w:qFormat/>
    <w:rsid w:val="001F512F"/>
    <w:pPr>
      <w:ind w:left="720"/>
      <w:contextualSpacing/>
    </w:pPr>
  </w:style>
  <w:style w:type="table" w:styleId="Mkatabulky">
    <w:name w:val="Table Grid"/>
    <w:basedOn w:val="Normlntabulka"/>
    <w:uiPriority w:val="59"/>
    <w:rsid w:val="007176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600"/>
    <w:pPr>
      <w:spacing w:line="288" w:lineRule="auto"/>
      <w:jc w:val="both"/>
    </w:pPr>
    <w:rPr>
      <w:rFonts w:ascii="JohnSans Text Pro" w:hAnsi="JohnSans Text Pro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26600"/>
    <w:pPr>
      <w:spacing w:before="240" w:after="360"/>
      <w:jc w:val="left"/>
      <w:outlineLvl w:val="0"/>
    </w:pPr>
    <w:rPr>
      <w:rFonts w:cs="Arial"/>
      <w:bCs/>
      <w:caps/>
      <w:color w:val="0046A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26600"/>
    <w:pPr>
      <w:keepNext/>
      <w:spacing w:before="240" w:after="60"/>
      <w:jc w:val="left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26600"/>
    <w:pPr>
      <w:keepNext/>
      <w:pBdr>
        <w:bottom w:val="single" w:sz="8" w:space="1" w:color="auto"/>
      </w:pBdr>
      <w:spacing w:before="240" w:after="60"/>
      <w:jc w:val="left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2660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02660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026600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rsid w:val="0002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026600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customStyle="1" w:styleId="Tucne">
    <w:name w:val="Tucne"/>
    <w:basedOn w:val="Normln"/>
    <w:rsid w:val="00026600"/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02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6600"/>
    <w:rPr>
      <w:rFonts w:ascii="Tahoma" w:hAnsi="Tahoma" w:cs="Tahoma"/>
      <w:sz w:val="16"/>
      <w:szCs w:val="16"/>
    </w:rPr>
  </w:style>
  <w:style w:type="paragraph" w:customStyle="1" w:styleId="TabNL">
    <w:name w:val="Tab_N_L"/>
    <w:basedOn w:val="Normln"/>
    <w:rsid w:val="00026600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026600"/>
    <w:pPr>
      <w:jc w:val="center"/>
    </w:pPr>
  </w:style>
  <w:style w:type="paragraph" w:customStyle="1" w:styleId="TabNR">
    <w:name w:val="Tab_N_R"/>
    <w:basedOn w:val="TabNL"/>
    <w:rsid w:val="00026600"/>
    <w:pPr>
      <w:jc w:val="right"/>
    </w:pPr>
  </w:style>
  <w:style w:type="paragraph" w:customStyle="1" w:styleId="TabtextL">
    <w:name w:val="Tab_text_L"/>
    <w:basedOn w:val="Normln"/>
    <w:rsid w:val="00026600"/>
    <w:pPr>
      <w:jc w:val="left"/>
    </w:pPr>
    <w:rPr>
      <w:sz w:val="18"/>
    </w:rPr>
  </w:style>
  <w:style w:type="paragraph" w:customStyle="1" w:styleId="TabtextM">
    <w:name w:val="Tab_text_M"/>
    <w:basedOn w:val="TabtextL"/>
    <w:rsid w:val="00026600"/>
  </w:style>
  <w:style w:type="paragraph" w:customStyle="1" w:styleId="TabtextR">
    <w:name w:val="Tab_text_R"/>
    <w:basedOn w:val="TabtextL"/>
    <w:rsid w:val="00026600"/>
    <w:pPr>
      <w:jc w:val="right"/>
    </w:pPr>
  </w:style>
  <w:style w:type="paragraph" w:customStyle="1" w:styleId="podpiscara1">
    <w:name w:val="podpis_cara_1"/>
    <w:basedOn w:val="Normln"/>
    <w:next w:val="podpis1"/>
    <w:rsid w:val="00026600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ln"/>
    <w:rsid w:val="00026600"/>
    <w:pPr>
      <w:tabs>
        <w:tab w:val="clear" w:pos="5103"/>
        <w:tab w:val="clear" w:pos="9072"/>
        <w:tab w:val="left" w:pos="5160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026600"/>
    <w:pPr>
      <w:tabs>
        <w:tab w:val="left" w:leader="dot" w:pos="3969"/>
      </w:tabs>
    </w:pPr>
  </w:style>
  <w:style w:type="character" w:styleId="slostrnky">
    <w:name w:val="page number"/>
    <w:basedOn w:val="Standardnpsmoodstavce"/>
    <w:uiPriority w:val="99"/>
    <w:semiHidden/>
    <w:rsid w:val="00026600"/>
    <w:rPr>
      <w:rFonts w:cs="Times New Roman"/>
    </w:rPr>
  </w:style>
  <w:style w:type="paragraph" w:customStyle="1" w:styleId="Nadpis2a">
    <w:name w:val="Nadpis 2a"/>
    <w:basedOn w:val="Nadpis2"/>
    <w:rsid w:val="00026600"/>
    <w:rPr>
      <w:smallCaps/>
    </w:rPr>
  </w:style>
  <w:style w:type="paragraph" w:customStyle="1" w:styleId="odrazky">
    <w:name w:val="odrazky"/>
    <w:basedOn w:val="Normln"/>
    <w:rsid w:val="00026600"/>
    <w:pPr>
      <w:numPr>
        <w:numId w:val="5"/>
      </w:numPr>
      <w:tabs>
        <w:tab w:val="left" w:pos="284"/>
      </w:tabs>
      <w:ind w:left="284" w:hanging="284"/>
    </w:pPr>
    <w:rPr>
      <w:rFonts w:cs="JohnSans Text Pro"/>
    </w:rPr>
  </w:style>
  <w:style w:type="paragraph" w:customStyle="1" w:styleId="cislovani1">
    <w:name w:val="cislovani 1"/>
    <w:basedOn w:val="Normln"/>
    <w:next w:val="Normln"/>
    <w:rsid w:val="00026600"/>
    <w:pPr>
      <w:keepNext/>
      <w:numPr>
        <w:numId w:val="3"/>
      </w:numPr>
      <w:spacing w:before="480"/>
      <w:jc w:val="left"/>
    </w:pPr>
    <w:rPr>
      <w:b/>
      <w:caps/>
      <w:sz w:val="24"/>
    </w:rPr>
  </w:style>
  <w:style w:type="paragraph" w:customStyle="1" w:styleId="Cislovani2">
    <w:name w:val="Cislovani 2"/>
    <w:basedOn w:val="Normln"/>
    <w:rsid w:val="00050C09"/>
    <w:pPr>
      <w:numPr>
        <w:ilvl w:val="1"/>
        <w:numId w:val="3"/>
      </w:numPr>
      <w:tabs>
        <w:tab w:val="left" w:pos="851"/>
        <w:tab w:val="left" w:pos="1021"/>
      </w:tabs>
      <w:spacing w:before="240"/>
      <w:ind w:left="851" w:hanging="851"/>
    </w:pPr>
  </w:style>
  <w:style w:type="character" w:customStyle="1" w:styleId="Cislovani2Char">
    <w:name w:val="Cislovani 2 Char"/>
    <w:basedOn w:val="Standardnpsmoodstavce"/>
    <w:rsid w:val="00026600"/>
    <w:rPr>
      <w:rFonts w:ascii="JohnSans Text Pro" w:hAnsi="JohnSans Text Pro" w:cs="Times New Roman"/>
      <w:b/>
      <w:caps/>
      <w:sz w:val="24"/>
      <w:szCs w:val="24"/>
    </w:rPr>
  </w:style>
  <w:style w:type="paragraph" w:customStyle="1" w:styleId="Cislovani3">
    <w:name w:val="Cislovani 3"/>
    <w:basedOn w:val="Normln"/>
    <w:rsid w:val="00BA4D2E"/>
    <w:pPr>
      <w:numPr>
        <w:ilvl w:val="2"/>
        <w:numId w:val="3"/>
      </w:numPr>
      <w:tabs>
        <w:tab w:val="left" w:pos="851"/>
      </w:tabs>
      <w:spacing w:before="120"/>
      <w:ind w:left="227" w:firstLine="0"/>
    </w:pPr>
  </w:style>
  <w:style w:type="paragraph" w:customStyle="1" w:styleId="Cislovani4">
    <w:name w:val="Cislovani 4"/>
    <w:basedOn w:val="Normln"/>
    <w:rsid w:val="003D2677"/>
    <w:pPr>
      <w:numPr>
        <w:ilvl w:val="3"/>
        <w:numId w:val="3"/>
      </w:numPr>
      <w:tabs>
        <w:tab w:val="left" w:pos="851"/>
      </w:tabs>
      <w:spacing w:before="120"/>
      <w:ind w:left="1248" w:hanging="851"/>
    </w:pPr>
  </w:style>
  <w:style w:type="paragraph" w:customStyle="1" w:styleId="cislovanibezne">
    <w:name w:val="cislovani bezne"/>
    <w:basedOn w:val="Normln"/>
    <w:rsid w:val="00026600"/>
    <w:pPr>
      <w:numPr>
        <w:numId w:val="1"/>
      </w:numPr>
      <w:spacing w:before="240"/>
    </w:pPr>
  </w:style>
  <w:style w:type="paragraph" w:customStyle="1" w:styleId="cislovanibeznetext">
    <w:name w:val="cislovani_bezne_text"/>
    <w:basedOn w:val="cislovanibezne"/>
    <w:rsid w:val="00026600"/>
    <w:pPr>
      <w:numPr>
        <w:numId w:val="0"/>
      </w:numPr>
      <w:ind w:left="454"/>
    </w:pPr>
  </w:style>
  <w:style w:type="paragraph" w:styleId="Obsah2">
    <w:name w:val="toc 2"/>
    <w:basedOn w:val="Normln"/>
    <w:next w:val="Normln"/>
    <w:autoRedefine/>
    <w:uiPriority w:val="39"/>
    <w:semiHidden/>
    <w:rsid w:val="00026600"/>
    <w:pPr>
      <w:tabs>
        <w:tab w:val="left" w:pos="567"/>
        <w:tab w:val="left" w:leader="dot" w:pos="8845"/>
      </w:tabs>
    </w:pPr>
  </w:style>
  <w:style w:type="paragraph" w:styleId="Obsah1">
    <w:name w:val="toc 1"/>
    <w:basedOn w:val="Normln"/>
    <w:next w:val="Normln"/>
    <w:autoRedefine/>
    <w:uiPriority w:val="39"/>
    <w:semiHidden/>
    <w:rsid w:val="00026600"/>
    <w:pPr>
      <w:tabs>
        <w:tab w:val="left" w:leader="dot" w:pos="8845"/>
      </w:tabs>
      <w:spacing w:before="12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semiHidden/>
    <w:rsid w:val="00026600"/>
    <w:pPr>
      <w:ind w:left="400"/>
    </w:pPr>
  </w:style>
  <w:style w:type="paragraph" w:customStyle="1" w:styleId="Cislovani2text">
    <w:name w:val="Cislovani 2 text"/>
    <w:basedOn w:val="Normln"/>
    <w:rsid w:val="00026600"/>
    <w:pPr>
      <w:spacing w:before="120"/>
      <w:ind w:left="680"/>
    </w:pPr>
    <w:rPr>
      <w:b/>
      <w:caps/>
    </w:rPr>
  </w:style>
  <w:style w:type="paragraph" w:customStyle="1" w:styleId="cislovaniodrazky15">
    <w:name w:val="cislovani odrazky +15"/>
    <w:basedOn w:val="Normln"/>
    <w:rsid w:val="00026600"/>
    <w:pPr>
      <w:numPr>
        <w:numId w:val="2"/>
      </w:numPr>
      <w:tabs>
        <w:tab w:val="left" w:pos="851"/>
      </w:tabs>
      <w:spacing w:after="60"/>
      <w:ind w:left="851"/>
    </w:pPr>
  </w:style>
  <w:style w:type="paragraph" w:customStyle="1" w:styleId="cislovani3text">
    <w:name w:val="cislovani 3 text"/>
    <w:basedOn w:val="Normln"/>
    <w:rsid w:val="00026600"/>
    <w:pPr>
      <w:ind w:left="1134"/>
    </w:pPr>
  </w:style>
  <w:style w:type="paragraph" w:customStyle="1" w:styleId="cislovani4odrazky">
    <w:name w:val="cislovani 4 odrazky"/>
    <w:basedOn w:val="cislovaniodrazky15"/>
    <w:rsid w:val="00026600"/>
    <w:pPr>
      <w:numPr>
        <w:numId w:val="4"/>
      </w:numPr>
    </w:pPr>
  </w:style>
  <w:style w:type="paragraph" w:styleId="Obsah4">
    <w:name w:val="toc 4"/>
    <w:basedOn w:val="Normln"/>
    <w:next w:val="Normln"/>
    <w:autoRedefine/>
    <w:uiPriority w:val="39"/>
    <w:semiHidden/>
    <w:rsid w:val="00026600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39"/>
    <w:semiHidden/>
    <w:rsid w:val="00026600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39"/>
    <w:semiHidden/>
    <w:rsid w:val="00026600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39"/>
    <w:semiHidden/>
    <w:rsid w:val="00026600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39"/>
    <w:semiHidden/>
    <w:rsid w:val="00026600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39"/>
    <w:semiHidden/>
    <w:rsid w:val="00026600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26600"/>
    <w:pPr>
      <w:spacing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26600"/>
    <w:rPr>
      <w:rFonts w:ascii="JohnSans Text Pro" w:hAnsi="JohnSans Text Pro" w:cs="Times New Roman"/>
    </w:rPr>
  </w:style>
  <w:style w:type="character" w:styleId="Znakapoznpodarou">
    <w:name w:val="footnote reference"/>
    <w:basedOn w:val="Standardnpsmoodstavce"/>
    <w:uiPriority w:val="99"/>
    <w:semiHidden/>
    <w:rsid w:val="00026600"/>
    <w:rPr>
      <w:rFonts w:cs="Times New Roman"/>
      <w:vertAlign w:val="superscript"/>
    </w:rPr>
  </w:style>
  <w:style w:type="paragraph" w:styleId="Normlnodsazen">
    <w:name w:val="Normal Indent"/>
    <w:basedOn w:val="Normln"/>
    <w:uiPriority w:val="99"/>
    <w:semiHidden/>
    <w:rsid w:val="00026600"/>
    <w:pPr>
      <w:ind w:left="851"/>
    </w:pPr>
  </w:style>
  <w:style w:type="paragraph" w:customStyle="1" w:styleId="Cislovani4text">
    <w:name w:val="Cislovani 4 text"/>
    <w:basedOn w:val="Normln"/>
    <w:qFormat/>
    <w:rsid w:val="00026600"/>
    <w:pPr>
      <w:numPr>
        <w:ilvl w:val="4"/>
        <w:numId w:val="3"/>
      </w:numPr>
      <w:tabs>
        <w:tab w:val="left" w:pos="851"/>
      </w:tabs>
      <w:spacing w:before="120"/>
      <w:ind w:left="851" w:hanging="851"/>
    </w:pPr>
    <w:rPr>
      <w:i/>
    </w:rPr>
  </w:style>
  <w:style w:type="paragraph" w:customStyle="1" w:styleId="Textnadtabulkou">
    <w:name w:val="Text nad tabulkou"/>
    <w:basedOn w:val="Normln"/>
    <w:qFormat/>
    <w:rsid w:val="00026600"/>
    <w:pPr>
      <w:spacing w:after="60"/>
    </w:pPr>
    <w:rPr>
      <w:b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026600"/>
  </w:style>
  <w:style w:type="character" w:customStyle="1" w:styleId="NadpispoznmkyChar">
    <w:name w:val="Nadpis poznámky Char"/>
    <w:basedOn w:val="Standardnpsmoodstavce"/>
    <w:link w:val="Nadpispoznmky"/>
    <w:uiPriority w:val="99"/>
    <w:locked/>
    <w:rsid w:val="00026600"/>
    <w:rPr>
      <w:rFonts w:ascii="JohnSans Text Pro" w:hAnsi="JohnSans Text Pro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026600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026600"/>
    <w:rPr>
      <w:rFonts w:ascii="JohnSans Text Pro" w:hAnsi="JohnSans Text Pro" w:cs="Times New Roman"/>
    </w:rPr>
  </w:style>
  <w:style w:type="paragraph" w:customStyle="1" w:styleId="StylTextpoznpodtabulkou">
    <w:name w:val="Styl Text pozn. pod tabulkou"/>
    <w:basedOn w:val="Textpoznpodarou"/>
    <w:rsid w:val="00026600"/>
    <w:pPr>
      <w:spacing w:before="120"/>
    </w:pPr>
    <w:rPr>
      <w:szCs w:val="20"/>
    </w:rPr>
  </w:style>
  <w:style w:type="paragraph" w:customStyle="1" w:styleId="odrazky150">
    <w:name w:val="odrazky +15"/>
    <w:basedOn w:val="odrazky"/>
    <w:qFormat/>
    <w:rsid w:val="00026600"/>
    <w:pPr>
      <w:ind w:left="1135"/>
    </w:pPr>
  </w:style>
  <w:style w:type="paragraph" w:customStyle="1" w:styleId="Normln3zaodstavcem">
    <w:name w:val="Normální + 3 za odstavcem"/>
    <w:basedOn w:val="Normln"/>
    <w:qFormat/>
    <w:rsid w:val="00026600"/>
    <w:pPr>
      <w:spacing w:after="60"/>
    </w:pPr>
  </w:style>
  <w:style w:type="paragraph" w:customStyle="1" w:styleId="cislovani">
    <w:name w:val="cislovani"/>
    <w:basedOn w:val="odrazky"/>
    <w:qFormat/>
    <w:rsid w:val="00026600"/>
    <w:pPr>
      <w:numPr>
        <w:ilvl w:val="1"/>
        <w:numId w:val="6"/>
      </w:numPr>
      <w:ind w:left="1135"/>
    </w:pPr>
  </w:style>
  <w:style w:type="paragraph" w:customStyle="1" w:styleId="slovn">
    <w:name w:val="číslování"/>
    <w:basedOn w:val="Normln"/>
    <w:qFormat/>
    <w:rsid w:val="00026600"/>
    <w:pPr>
      <w:numPr>
        <w:numId w:val="9"/>
      </w:numPr>
      <w:tabs>
        <w:tab w:val="left" w:pos="284"/>
      </w:tabs>
      <w:ind w:left="284" w:hanging="284"/>
    </w:pPr>
  </w:style>
  <w:style w:type="paragraph" w:customStyle="1" w:styleId="slovni1">
    <w:name w:val="Číslováni 1"/>
    <w:aliases w:val="0,za 12"/>
    <w:basedOn w:val="Normln"/>
    <w:next w:val="Normln"/>
    <w:qFormat/>
    <w:rsid w:val="00026600"/>
    <w:pPr>
      <w:spacing w:after="240"/>
    </w:pPr>
  </w:style>
  <w:style w:type="paragraph" w:customStyle="1" w:styleId="Stylcislovani1ped24bZa12b">
    <w:name w:val="Styl cislovani 1 + před 24 b.Za:  12 b."/>
    <w:basedOn w:val="cislovani1"/>
    <w:autoRedefine/>
    <w:rsid w:val="00026600"/>
    <w:pPr>
      <w:spacing w:after="240"/>
    </w:pPr>
    <w:rPr>
      <w:bCs/>
      <w:szCs w:val="20"/>
    </w:rPr>
  </w:style>
  <w:style w:type="paragraph" w:customStyle="1" w:styleId="odrazky15">
    <w:name w:val="odrazky + 15"/>
    <w:basedOn w:val="cislovaniodrazky15"/>
    <w:qFormat/>
    <w:rsid w:val="00026600"/>
    <w:pPr>
      <w:numPr>
        <w:numId w:val="20"/>
      </w:numPr>
      <w:spacing w:after="0"/>
      <w:ind w:left="1135"/>
    </w:pPr>
  </w:style>
  <w:style w:type="paragraph" w:customStyle="1" w:styleId="text8bod">
    <w:name w:val="text 8 bodů"/>
    <w:basedOn w:val="Normln"/>
    <w:rsid w:val="00026600"/>
    <w:pPr>
      <w:autoSpaceDE w:val="0"/>
      <w:autoSpaceDN w:val="0"/>
      <w:adjustRightInd w:val="0"/>
      <w:spacing w:line="200" w:lineRule="atLeast"/>
      <w:jc w:val="left"/>
      <w:textAlignment w:val="baseline"/>
    </w:pPr>
    <w:rPr>
      <w:rFonts w:cs="JohnSans Text Pro"/>
      <w:color w:val="70777C"/>
      <w:sz w:val="16"/>
      <w:szCs w:val="16"/>
    </w:rPr>
  </w:style>
  <w:style w:type="character" w:customStyle="1" w:styleId="text8bod1">
    <w:name w:val="text 8 bodů1"/>
    <w:basedOn w:val="Standardnpsmoodstavce"/>
    <w:rsid w:val="00026600"/>
    <w:rPr>
      <w:rFonts w:ascii="JohnSans Text Pro" w:hAnsi="JohnSans Text Pro" w:cs="JohnSans Text Pro"/>
      <w:color w:val="70777C"/>
      <w:sz w:val="16"/>
      <w:szCs w:val="16"/>
      <w:u w:val="none"/>
      <w:lang w:val="cs-CZ"/>
    </w:rPr>
  </w:style>
  <w:style w:type="paragraph" w:customStyle="1" w:styleId="Stylcislovani1Za12b">
    <w:name w:val="Styl cislovani 1 + Za:  12 b."/>
    <w:basedOn w:val="cislovani1"/>
    <w:rsid w:val="00026600"/>
    <w:pPr>
      <w:spacing w:after="240"/>
    </w:pPr>
    <w:rPr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A4198"/>
    <w:rPr>
      <w:rFonts w:cs="Times New Roman"/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E06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67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678"/>
    <w:rPr>
      <w:rFonts w:ascii="JohnSans Text Pro" w:hAnsi="JohnSans Text Pr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6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678"/>
    <w:rPr>
      <w:rFonts w:ascii="JohnSans Text Pro" w:hAnsi="JohnSans Text Pro"/>
      <w:b/>
      <w:bCs/>
    </w:rPr>
  </w:style>
  <w:style w:type="paragraph" w:styleId="Odstavecseseznamem">
    <w:name w:val="List Paragraph"/>
    <w:basedOn w:val="Normln"/>
    <w:uiPriority w:val="34"/>
    <w:qFormat/>
    <w:rsid w:val="001F512F"/>
    <w:pPr>
      <w:ind w:left="720"/>
      <w:contextualSpacing/>
    </w:pPr>
  </w:style>
  <w:style w:type="table" w:styleId="Mkatabulky">
    <w:name w:val="Table Grid"/>
    <w:basedOn w:val="Normlntabulka"/>
    <w:uiPriority w:val="59"/>
    <w:rsid w:val="007176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linska\Plocha\docasny\zadavacka_vzor\100201_VZOR_OPZP_dokumen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67B31-00B0-4AD9-9F98-994CB3C5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100201_VZOR_OPZP_dokument.dot</Template>
  <TotalTime>4</TotalTime>
  <Pages>5</Pages>
  <Words>1111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dokumentu</vt:lpstr>
    </vt:vector>
  </TitlesOfParts>
  <Company>SFZP</Company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dokumentu</dc:title>
  <dc:creator>INF</dc:creator>
  <cp:lastModifiedBy>mk</cp:lastModifiedBy>
  <cp:revision>3</cp:revision>
  <cp:lastPrinted>2009-11-18T10:55:00Z</cp:lastPrinted>
  <dcterms:created xsi:type="dcterms:W3CDTF">2013-12-20T13:33:00Z</dcterms:created>
  <dcterms:modified xsi:type="dcterms:W3CDTF">2013-12-20T13:40:00Z</dcterms:modified>
</cp:coreProperties>
</file>