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0448B" w14:textId="77777777" w:rsidR="000235B4" w:rsidRDefault="000235B4" w:rsidP="000235B4">
      <w:r>
        <w:t>Dotaz č.1</w:t>
      </w:r>
    </w:p>
    <w:p w14:paraId="68328493" w14:textId="77777777" w:rsidR="00974050" w:rsidRPr="00452E03" w:rsidRDefault="00DA4852" w:rsidP="00974050">
      <w:pPr>
        <w:pStyle w:val="Odstavecseseznamem"/>
        <w:numPr>
          <w:ilvl w:val="0"/>
          <w:numId w:val="1"/>
        </w:numPr>
      </w:pPr>
      <w:r w:rsidRPr="00452E03">
        <w:t xml:space="preserve">V ZD článek 5.1 Doba plnění veřejné zakázky uvádíte předpokládanou dobu plnění 5 let, resp. </w:t>
      </w:r>
      <w:r w:rsidR="0068638C" w:rsidRPr="00452E03">
        <w:t>d</w:t>
      </w:r>
      <w:r w:rsidRPr="00452E03">
        <w:t>o vyčerpání objemu finančních prostředků vyhrazených na tuto veřejnou zakázku. Toto je však v rozporu s uváděnou dobou plnění v návrhu smlouvy (III. Doba a místo plnění smlouvy, odst. 1).</w:t>
      </w:r>
    </w:p>
    <w:p w14:paraId="7514F3CF" w14:textId="77777777" w:rsidR="00AE05AF" w:rsidRPr="00452E03" w:rsidRDefault="00DA4852" w:rsidP="00AE05AF">
      <w:pPr>
        <w:pStyle w:val="Odstavecseseznamem"/>
        <w:numPr>
          <w:ilvl w:val="0"/>
          <w:numId w:val="1"/>
        </w:numPr>
      </w:pPr>
      <w:r w:rsidRPr="00452E03">
        <w:t xml:space="preserve">Jaká je tedy doba plnění, potažmo finanční </w:t>
      </w:r>
      <w:proofErr w:type="gramStart"/>
      <w:r w:rsidRPr="00452E03">
        <w:t>objem</w:t>
      </w:r>
      <w:proofErr w:type="gramEnd"/>
      <w:r w:rsidRPr="00452E03">
        <w:t xml:space="preserve"> který se bude čerpat v průběhu trvání smlouvy?</w:t>
      </w:r>
    </w:p>
    <w:p w14:paraId="3FDA486E" w14:textId="17A818CD" w:rsidR="00AE05AF" w:rsidRDefault="00AE05AF" w:rsidP="00AE05AF">
      <w:pPr>
        <w:pStyle w:val="Odstavecseseznamem"/>
        <w:rPr>
          <w:i/>
          <w:color w:val="FF0000"/>
        </w:rPr>
      </w:pPr>
    </w:p>
    <w:p w14:paraId="4EC01AC2" w14:textId="1AB361CE" w:rsidR="003E612B" w:rsidRPr="00452E03" w:rsidRDefault="003E612B" w:rsidP="00A6074C">
      <w:pPr>
        <w:ind w:left="360"/>
        <w:jc w:val="both"/>
        <w:rPr>
          <w:color w:val="FF0000"/>
        </w:rPr>
      </w:pPr>
      <w:r w:rsidRPr="00452E03">
        <w:rPr>
          <w:color w:val="FF0000"/>
        </w:rPr>
        <w:t>Zadavatel v tomto nevidí rozpor, když doba plnění veřejné zakázky je stanovena tak, že má být plněno do vyčerpání objemu finančních prostředků vyhraz</w:t>
      </w:r>
      <w:r w:rsidR="00EF13B6" w:rsidRPr="00452E03">
        <w:rPr>
          <w:color w:val="FF0000"/>
        </w:rPr>
        <w:t xml:space="preserve">ených na tuto veřejnou zakázku </w:t>
      </w:r>
      <w:r w:rsidRPr="00452E03">
        <w:rPr>
          <w:color w:val="FF0000"/>
        </w:rPr>
        <w:t>ve v</w:t>
      </w:r>
      <w:r w:rsidR="00477244" w:rsidRPr="00452E03">
        <w:rPr>
          <w:color w:val="FF0000"/>
        </w:rPr>
        <w:t>ýši celkové</w:t>
      </w:r>
      <w:r w:rsidR="00EF13B6" w:rsidRPr="00452E03">
        <w:rPr>
          <w:color w:val="FF0000"/>
        </w:rPr>
        <w:t xml:space="preserve"> nabídkové ceny b</w:t>
      </w:r>
      <w:bookmarkStart w:id="0" w:name="_GoBack"/>
      <w:bookmarkEnd w:id="0"/>
      <w:r w:rsidR="00EF13B6" w:rsidRPr="00452E03">
        <w:rPr>
          <w:color w:val="FF0000"/>
        </w:rPr>
        <w:t xml:space="preserve">ez DPH nebo na dobu 5 let, </w:t>
      </w:r>
      <w:r w:rsidRPr="00452E03">
        <w:rPr>
          <w:color w:val="FF0000"/>
        </w:rPr>
        <w:t>podle toho,</w:t>
      </w:r>
      <w:r w:rsidR="00EF13B6" w:rsidRPr="00452E03">
        <w:rPr>
          <w:color w:val="FF0000"/>
        </w:rPr>
        <w:t xml:space="preserve"> která skutečnost nastane dříve.</w:t>
      </w:r>
    </w:p>
    <w:p w14:paraId="112767A2" w14:textId="77777777" w:rsidR="006913E1" w:rsidRPr="000A5936" w:rsidRDefault="006913E1" w:rsidP="00AE05AF">
      <w:pPr>
        <w:pStyle w:val="Odstavecseseznamem"/>
        <w:rPr>
          <w:i/>
          <w:color w:val="FF0000"/>
        </w:rPr>
      </w:pPr>
    </w:p>
    <w:p w14:paraId="34198418" w14:textId="77777777" w:rsidR="000235B4" w:rsidRDefault="000235B4" w:rsidP="000235B4">
      <w:r>
        <w:t>Dotaz č.2</w:t>
      </w:r>
    </w:p>
    <w:p w14:paraId="51ED6848" w14:textId="77777777" w:rsidR="0068638C" w:rsidRDefault="00DA4852" w:rsidP="00DA4852">
      <w:pPr>
        <w:pStyle w:val="Odstavecseseznamem"/>
        <w:numPr>
          <w:ilvl w:val="0"/>
          <w:numId w:val="1"/>
        </w:numPr>
      </w:pPr>
      <w:r>
        <w:t>V příloze číslo 3. – tabulkový rozpočet jsou patrně nastaveny chybně vzorce. V kolonce „cena celkem za 60 měsíců“ je nastaven vzorec na 48 měsíců.</w:t>
      </w:r>
    </w:p>
    <w:p w14:paraId="1BC66AA6" w14:textId="77777777" w:rsidR="0068638C" w:rsidRDefault="0068638C" w:rsidP="00DA4852">
      <w:pPr>
        <w:pStyle w:val="Odstavecseseznamem"/>
        <w:numPr>
          <w:ilvl w:val="0"/>
          <w:numId w:val="1"/>
        </w:numPr>
      </w:pPr>
      <w:r>
        <w:t>Cena za potiskovací zařízení se nepropisuje do celkové ceny.</w:t>
      </w:r>
    </w:p>
    <w:p w14:paraId="25F629A3" w14:textId="77777777" w:rsidR="00974050" w:rsidRDefault="0068638C" w:rsidP="00DA4852">
      <w:pPr>
        <w:pStyle w:val="Odstavecseseznamem"/>
        <w:numPr>
          <w:ilvl w:val="0"/>
          <w:numId w:val="1"/>
        </w:numPr>
      </w:pPr>
      <w:r>
        <w:t xml:space="preserve">Můžete upřesnit Typy zařízení ZEBRA a OKI u kterých se má </w:t>
      </w:r>
      <w:r w:rsidR="00AE05AF">
        <w:t>necenit</w:t>
      </w:r>
      <w:r>
        <w:t xml:space="preserve"> cena za servis u stávajících zařízení?</w:t>
      </w:r>
      <w:r w:rsidR="00DA4852">
        <w:t xml:space="preserve"> </w:t>
      </w:r>
    </w:p>
    <w:p w14:paraId="4BE561BE" w14:textId="7A3A9EC4" w:rsidR="000A5936" w:rsidRPr="000A5936" w:rsidRDefault="00A6074C" w:rsidP="000A5936">
      <w:pPr>
        <w:ind w:left="360"/>
        <w:rPr>
          <w:color w:val="FF0000"/>
        </w:rPr>
      </w:pPr>
      <w:r>
        <w:rPr>
          <w:color w:val="FF0000"/>
        </w:rPr>
        <w:t>Zadavatel chybné vzorce v tabulkovém rozpočtu v příloze č. 3 ZD opravil.</w:t>
      </w:r>
    </w:p>
    <w:p w14:paraId="6FA8290E" w14:textId="72FC57D7" w:rsidR="00DA4852" w:rsidRPr="000A5936" w:rsidRDefault="000A5936" w:rsidP="00A6074C">
      <w:pPr>
        <w:ind w:left="360"/>
        <w:rPr>
          <w:color w:val="FF0000"/>
        </w:rPr>
      </w:pPr>
      <w:r w:rsidRPr="000A5936">
        <w:rPr>
          <w:color w:val="FF0000"/>
        </w:rPr>
        <w:t xml:space="preserve">Tiskárny Zebra mají označení TLP 2844Z a GK42 oba typy slouží pro </w:t>
      </w:r>
      <w:proofErr w:type="spellStart"/>
      <w:r w:rsidRPr="000A5936">
        <w:rPr>
          <w:color w:val="FF0000"/>
        </w:rPr>
        <w:t>termotisk</w:t>
      </w:r>
      <w:proofErr w:type="spellEnd"/>
      <w:r w:rsidRPr="000A5936">
        <w:rPr>
          <w:color w:val="FF0000"/>
        </w:rPr>
        <w:t xml:space="preserve"> štítků, dále tiskárny OKIML390FB jedná se o jehličkovou tiskárnu pro tisk povolenek formátu A6</w:t>
      </w:r>
      <w:r w:rsidR="00452E03">
        <w:rPr>
          <w:color w:val="FF0000"/>
        </w:rPr>
        <w:t>.</w:t>
      </w:r>
    </w:p>
    <w:sectPr w:rsidR="00DA4852" w:rsidRPr="000A5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82358"/>
    <w:multiLevelType w:val="hybridMultilevel"/>
    <w:tmpl w:val="CF00D32C"/>
    <w:lvl w:ilvl="0" w:tplc="36ACCE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5B4"/>
    <w:rsid w:val="000235B4"/>
    <w:rsid w:val="000A5936"/>
    <w:rsid w:val="001D4E68"/>
    <w:rsid w:val="002008DE"/>
    <w:rsid w:val="002C5771"/>
    <w:rsid w:val="00305011"/>
    <w:rsid w:val="003E612B"/>
    <w:rsid w:val="00452E03"/>
    <w:rsid w:val="00477244"/>
    <w:rsid w:val="0068638C"/>
    <w:rsid w:val="006913E1"/>
    <w:rsid w:val="00974050"/>
    <w:rsid w:val="00A6074C"/>
    <w:rsid w:val="00AE05AF"/>
    <w:rsid w:val="00B023E8"/>
    <w:rsid w:val="00CA2C50"/>
    <w:rsid w:val="00DA4852"/>
    <w:rsid w:val="00E000EC"/>
    <w:rsid w:val="00EF13B6"/>
    <w:rsid w:val="00EF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D6EE64"/>
  <w15:docId w15:val="{C2741CDB-1CCD-4813-BDDF-E24F03A34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4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Konečný</dc:creator>
  <cp:lastModifiedBy>AK</cp:lastModifiedBy>
  <cp:revision>3</cp:revision>
  <dcterms:created xsi:type="dcterms:W3CDTF">2017-08-25T14:35:00Z</dcterms:created>
  <dcterms:modified xsi:type="dcterms:W3CDTF">2017-08-28T14:44:00Z</dcterms:modified>
</cp:coreProperties>
</file>