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25AA0" w:rsidRPr="00AA3DDA" w:rsidRDefault="00D25AA0">
      <w:pPr>
        <w:jc w:val="center"/>
        <w:rPr>
          <w:rFonts w:ascii="Calibri" w:hAnsi="Calibri"/>
          <w:b/>
          <w:smallCaps/>
          <w:sz w:val="36"/>
          <w:szCs w:val="36"/>
        </w:rPr>
      </w:pPr>
      <w:bookmarkStart w:id="0" w:name="_GoBack"/>
      <w:bookmarkEnd w:id="0"/>
      <w:r w:rsidRPr="00AA3DDA">
        <w:rPr>
          <w:rFonts w:ascii="Calibri" w:hAnsi="Calibri"/>
          <w:b/>
          <w:smallCaps/>
          <w:sz w:val="36"/>
          <w:szCs w:val="36"/>
        </w:rPr>
        <w:t xml:space="preserve">Smlouva </w:t>
      </w:r>
    </w:p>
    <w:p w:rsidR="00D25AA0" w:rsidRPr="00AA3DDA" w:rsidRDefault="00D25AA0">
      <w:pPr>
        <w:jc w:val="center"/>
        <w:rPr>
          <w:rFonts w:ascii="Calibri" w:hAnsi="Calibri"/>
          <w:b/>
          <w:smallCaps/>
          <w:sz w:val="36"/>
          <w:szCs w:val="36"/>
        </w:rPr>
      </w:pPr>
      <w:r w:rsidRPr="00AA3DDA">
        <w:rPr>
          <w:rFonts w:ascii="Calibri" w:hAnsi="Calibri"/>
          <w:b/>
          <w:smallCaps/>
          <w:sz w:val="36"/>
          <w:szCs w:val="36"/>
        </w:rPr>
        <w:t>o provádění těžebních činností</w:t>
      </w:r>
    </w:p>
    <w:p w:rsidR="00D25AA0" w:rsidRPr="00AA3DDA" w:rsidRDefault="00D25AA0">
      <w:pPr>
        <w:jc w:val="center"/>
        <w:rPr>
          <w:rFonts w:ascii="Calibri" w:hAnsi="Calibri"/>
          <w:b/>
          <w:smallCaps/>
          <w:sz w:val="36"/>
          <w:szCs w:val="36"/>
        </w:rPr>
      </w:pPr>
      <w:r w:rsidRPr="00AA3DDA">
        <w:rPr>
          <w:rFonts w:ascii="Calibri" w:hAnsi="Calibri"/>
          <w:b/>
          <w:smallCaps/>
          <w:sz w:val="36"/>
          <w:szCs w:val="36"/>
        </w:rPr>
        <w:t>č. _____</w:t>
      </w:r>
    </w:p>
    <w:p w:rsidR="00D25AA0" w:rsidRPr="00AA3DDA" w:rsidRDefault="00D25AA0">
      <w:pPr>
        <w:rPr>
          <w:rFonts w:ascii="Calibri" w:hAnsi="Calibri"/>
        </w:rPr>
      </w:pPr>
    </w:p>
    <w:p w:rsidR="00D25AA0" w:rsidRPr="00AA3DDA" w:rsidRDefault="00D25AA0" w:rsidP="009275A5">
      <w:pPr>
        <w:jc w:val="center"/>
        <w:rPr>
          <w:rFonts w:ascii="Calibri" w:hAnsi="Calibri"/>
        </w:rPr>
      </w:pPr>
      <w:r w:rsidRPr="00AA3DDA">
        <w:rPr>
          <w:rFonts w:ascii="Calibri" w:hAnsi="Calibri"/>
        </w:rPr>
        <w:t xml:space="preserve">uzavřená podle </w:t>
      </w:r>
      <w:r w:rsidRPr="006222AC">
        <w:rPr>
          <w:rFonts w:ascii="Calibri" w:hAnsi="Calibri"/>
        </w:rPr>
        <w:t>§ 1724 až 1730 NOZ mezi</w:t>
      </w:r>
      <w:r w:rsidRPr="00AA3DDA">
        <w:rPr>
          <w:rFonts w:ascii="Calibri" w:hAnsi="Calibri"/>
        </w:rPr>
        <w:t>:</w:t>
      </w:r>
    </w:p>
    <w:p w:rsidR="00D25AA0" w:rsidRPr="00AA3DDA" w:rsidRDefault="00D25AA0">
      <w:pPr>
        <w:rPr>
          <w:rFonts w:ascii="Calibri" w:hAnsi="Calibri"/>
        </w:rPr>
      </w:pPr>
    </w:p>
    <w:p w:rsidR="00D25AA0" w:rsidRPr="00AA3DDA" w:rsidRDefault="00D25AA0">
      <w:pPr>
        <w:numPr>
          <w:ilvl w:val="0"/>
          <w:numId w:val="10"/>
        </w:numPr>
        <w:tabs>
          <w:tab w:val="left" w:pos="360"/>
        </w:tabs>
        <w:ind w:left="360" w:hanging="360"/>
        <w:rPr>
          <w:rStyle w:val="platne1"/>
          <w:rFonts w:ascii="Calibri" w:hAnsi="Calibri"/>
          <w:b/>
        </w:rPr>
      </w:pPr>
      <w:r w:rsidRPr="00AA3DDA">
        <w:rPr>
          <w:rStyle w:val="platne1"/>
          <w:rFonts w:ascii="Calibri" w:hAnsi="Calibri"/>
          <w:b/>
        </w:rPr>
        <w:t xml:space="preserve">Město Úštěk zastoupené starostou Pavlem </w:t>
      </w:r>
      <w:proofErr w:type="spellStart"/>
      <w:r w:rsidRPr="00AA3DDA">
        <w:rPr>
          <w:rStyle w:val="platne1"/>
          <w:rFonts w:ascii="Calibri" w:hAnsi="Calibri"/>
          <w:b/>
        </w:rPr>
        <w:t>Kundrátem</w:t>
      </w:r>
      <w:proofErr w:type="spellEnd"/>
    </w:p>
    <w:p w:rsidR="00D25AA0" w:rsidRPr="00AA3DDA" w:rsidRDefault="00D25AA0">
      <w:pPr>
        <w:ind w:firstLine="709"/>
        <w:rPr>
          <w:rStyle w:val="platne1"/>
          <w:rFonts w:ascii="Calibri" w:hAnsi="Calibri"/>
        </w:rPr>
      </w:pPr>
      <w:r w:rsidRPr="00AA3DDA">
        <w:rPr>
          <w:rFonts w:ascii="Calibri" w:hAnsi="Calibri"/>
        </w:rPr>
        <w:t>se sídlem Mírové náměstí 83</w:t>
      </w:r>
      <w:r w:rsidRPr="00AA3DDA">
        <w:rPr>
          <w:rStyle w:val="platne1"/>
          <w:rFonts w:ascii="Calibri" w:hAnsi="Calibri"/>
        </w:rPr>
        <w:t>, Úštěk  PSČ 411 45</w:t>
      </w:r>
    </w:p>
    <w:p w:rsidR="00D25AA0" w:rsidRPr="00AA3DDA" w:rsidRDefault="00D25AA0">
      <w:pPr>
        <w:ind w:firstLine="709"/>
        <w:rPr>
          <w:rStyle w:val="platne1"/>
          <w:rFonts w:ascii="Calibri" w:hAnsi="Calibri"/>
        </w:rPr>
      </w:pPr>
      <w:r w:rsidRPr="00AA3DDA">
        <w:rPr>
          <w:rFonts w:ascii="Calibri" w:hAnsi="Calibri"/>
        </w:rPr>
        <w:t>IČ: 00264571</w:t>
      </w:r>
    </w:p>
    <w:p w:rsidR="00D25AA0" w:rsidRPr="00AA3DDA" w:rsidRDefault="00D25AA0">
      <w:pPr>
        <w:ind w:firstLine="709"/>
        <w:rPr>
          <w:rFonts w:ascii="Calibri" w:hAnsi="Calibri"/>
        </w:rPr>
      </w:pPr>
      <w:r w:rsidRPr="00AA3DDA">
        <w:rPr>
          <w:rFonts w:ascii="Calibri" w:hAnsi="Calibri"/>
        </w:rPr>
        <w:t xml:space="preserve">bankovní spojení: </w:t>
      </w:r>
      <w:r w:rsidRPr="00AA3DDA">
        <w:rPr>
          <w:rFonts w:ascii="Calibri" w:hAnsi="Calibri"/>
        </w:rPr>
        <w:tab/>
        <w:t>Česká spořitelna a.s. Úštěk</w:t>
      </w:r>
    </w:p>
    <w:p w:rsidR="00D25AA0" w:rsidRPr="00AA3DDA" w:rsidRDefault="00D25AA0">
      <w:pPr>
        <w:ind w:firstLine="709"/>
        <w:rPr>
          <w:rFonts w:ascii="Calibri" w:hAnsi="Calibri"/>
        </w:rPr>
      </w:pPr>
      <w:r w:rsidRPr="00AA3DDA">
        <w:rPr>
          <w:rFonts w:ascii="Calibri" w:hAnsi="Calibri"/>
        </w:rPr>
        <w:tab/>
      </w:r>
      <w:r w:rsidRPr="00AA3DDA">
        <w:rPr>
          <w:rFonts w:ascii="Calibri" w:hAnsi="Calibri"/>
        </w:rPr>
        <w:tab/>
      </w:r>
      <w:r w:rsidRPr="00AA3DDA">
        <w:rPr>
          <w:rFonts w:ascii="Calibri" w:hAnsi="Calibri"/>
        </w:rPr>
        <w:tab/>
        <w:t>číslo účtu: 27-1003723399/0800</w:t>
      </w:r>
    </w:p>
    <w:p w:rsidR="00D25AA0" w:rsidRPr="00AA3DDA" w:rsidRDefault="00D25AA0">
      <w:pPr>
        <w:ind w:firstLine="709"/>
        <w:rPr>
          <w:rFonts w:ascii="Calibri" w:hAnsi="Calibri"/>
          <w:szCs w:val="20"/>
        </w:rPr>
      </w:pPr>
      <w:r w:rsidRPr="00AA3DDA">
        <w:rPr>
          <w:rFonts w:ascii="Calibri" w:hAnsi="Calibri"/>
          <w:szCs w:val="20"/>
        </w:rPr>
        <w:t>tel. 416795609, fax 416795363, e-mail : ustek@iol.cz</w:t>
      </w:r>
    </w:p>
    <w:p w:rsidR="00D25AA0" w:rsidRPr="00AA3DDA" w:rsidRDefault="00D25AA0">
      <w:pPr>
        <w:ind w:left="708" w:firstLine="1"/>
        <w:rPr>
          <w:rFonts w:ascii="Calibri" w:hAnsi="Calibri"/>
        </w:rPr>
      </w:pPr>
      <w:r w:rsidRPr="00AA3DDA">
        <w:rPr>
          <w:rFonts w:ascii="Calibri" w:hAnsi="Calibri"/>
        </w:rPr>
        <w:t>(dále jen „Město Úštěk“) na straně jedné</w:t>
      </w:r>
    </w:p>
    <w:p w:rsidR="00D25AA0" w:rsidRPr="00AA3DDA" w:rsidRDefault="00D25AA0">
      <w:pPr>
        <w:ind w:firstLine="709"/>
        <w:rPr>
          <w:rFonts w:ascii="Calibri" w:hAnsi="Calibri"/>
        </w:rPr>
      </w:pPr>
    </w:p>
    <w:p w:rsidR="00D25AA0" w:rsidRPr="00AA3DDA" w:rsidRDefault="00D25AA0">
      <w:pPr>
        <w:ind w:firstLine="709"/>
        <w:rPr>
          <w:rFonts w:ascii="Calibri" w:hAnsi="Calibri"/>
        </w:rPr>
      </w:pPr>
      <w:r w:rsidRPr="00AA3DDA">
        <w:rPr>
          <w:rFonts w:ascii="Calibri" w:hAnsi="Calibri"/>
        </w:rPr>
        <w:t>a</w:t>
      </w:r>
    </w:p>
    <w:p w:rsidR="00D25AA0" w:rsidRPr="00AA3DDA" w:rsidRDefault="00D25AA0">
      <w:pPr>
        <w:rPr>
          <w:rFonts w:ascii="Calibri" w:hAnsi="Calibri"/>
          <w:i/>
        </w:rPr>
      </w:pPr>
      <w:r w:rsidRPr="00AA3DDA">
        <w:rPr>
          <w:rFonts w:ascii="Calibri" w:hAnsi="Calibri"/>
        </w:rPr>
        <w:t>2.</w:t>
      </w:r>
      <w:r w:rsidRPr="00AA3DDA">
        <w:rPr>
          <w:rFonts w:ascii="Calibri" w:hAnsi="Calibri"/>
        </w:rPr>
        <w:tab/>
      </w:r>
      <w:r w:rsidRPr="00AA3DDA">
        <w:rPr>
          <w:rFonts w:ascii="Calibri" w:hAnsi="Calibri"/>
          <w:shd w:val="clear" w:color="auto" w:fill="FFFF00"/>
        </w:rPr>
        <w:t>______________</w:t>
      </w:r>
      <w:r w:rsidRPr="00AA3DDA">
        <w:rPr>
          <w:rFonts w:ascii="Calibri" w:hAnsi="Calibri"/>
        </w:rPr>
        <w:t xml:space="preserve"> </w:t>
      </w:r>
      <w:r w:rsidRPr="00AA3DDA">
        <w:rPr>
          <w:rFonts w:ascii="Calibri" w:hAnsi="Calibri"/>
          <w:i/>
        </w:rPr>
        <w:t>(firma právnické osoby, jméno a příjmení fyzické osoby)</w:t>
      </w:r>
    </w:p>
    <w:p w:rsidR="00D25AA0" w:rsidRPr="00AA3DDA" w:rsidRDefault="00D25AA0">
      <w:pPr>
        <w:ind w:firstLine="709"/>
        <w:rPr>
          <w:rFonts w:ascii="Calibri" w:hAnsi="Calibri"/>
          <w:shd w:val="clear" w:color="auto" w:fill="FFFF00"/>
        </w:rPr>
      </w:pPr>
      <w:r w:rsidRPr="00AA3DDA">
        <w:rPr>
          <w:rFonts w:ascii="Calibri" w:hAnsi="Calibri"/>
        </w:rPr>
        <w:t xml:space="preserve">se sídlem </w:t>
      </w:r>
      <w:r w:rsidRPr="00AA3DDA">
        <w:rPr>
          <w:rFonts w:ascii="Calibri" w:hAnsi="Calibri"/>
          <w:i/>
        </w:rPr>
        <w:t>(právnická osoba)</w:t>
      </w:r>
      <w:r w:rsidRPr="00AA3DDA">
        <w:rPr>
          <w:rFonts w:ascii="Calibri" w:hAnsi="Calibri"/>
        </w:rPr>
        <w:t xml:space="preserve">/místem podnikání </w:t>
      </w:r>
      <w:r w:rsidRPr="00AA3DDA">
        <w:rPr>
          <w:rFonts w:ascii="Calibri" w:hAnsi="Calibri"/>
          <w:i/>
        </w:rPr>
        <w:t xml:space="preserve">(fyzická osoba) </w:t>
      </w:r>
      <w:r w:rsidRPr="00AA3DDA">
        <w:rPr>
          <w:rFonts w:ascii="Calibri" w:hAnsi="Calibri"/>
          <w:shd w:val="clear" w:color="auto" w:fill="FFFF00"/>
        </w:rPr>
        <w:t>______________</w:t>
      </w:r>
    </w:p>
    <w:p w:rsidR="00D25AA0" w:rsidRPr="00AA3DDA" w:rsidRDefault="00D25AA0">
      <w:pPr>
        <w:ind w:left="708" w:firstLine="1"/>
        <w:rPr>
          <w:rFonts w:ascii="Calibri" w:hAnsi="Calibri"/>
          <w:shd w:val="clear" w:color="auto" w:fill="FFFF00"/>
        </w:rPr>
      </w:pPr>
      <w:r w:rsidRPr="00AA3DDA">
        <w:rPr>
          <w:rFonts w:ascii="Calibri" w:hAnsi="Calibri"/>
        </w:rPr>
        <w:t>zapsaná v </w:t>
      </w:r>
      <w:proofErr w:type="gramStart"/>
      <w:r w:rsidRPr="00AA3DDA">
        <w:rPr>
          <w:rFonts w:ascii="Calibri" w:hAnsi="Calibri"/>
        </w:rPr>
        <w:t>obch./</w:t>
      </w:r>
      <w:proofErr w:type="spellStart"/>
      <w:r w:rsidRPr="00AA3DDA">
        <w:rPr>
          <w:rFonts w:ascii="Calibri" w:hAnsi="Calibri"/>
        </w:rPr>
        <w:t>živn</w:t>
      </w:r>
      <w:proofErr w:type="spellEnd"/>
      <w:proofErr w:type="gramEnd"/>
      <w:r w:rsidRPr="00AA3DDA">
        <w:rPr>
          <w:rFonts w:ascii="Calibri" w:hAnsi="Calibri"/>
        </w:rPr>
        <w:t xml:space="preserve">. rejstříku u </w:t>
      </w:r>
      <w:r w:rsidRPr="00AA3DDA">
        <w:rPr>
          <w:rFonts w:ascii="Calibri" w:hAnsi="Calibri"/>
          <w:shd w:val="clear" w:color="auto" w:fill="FFFF00"/>
        </w:rPr>
        <w:t>________</w:t>
      </w:r>
      <w:r w:rsidRPr="00AA3DDA">
        <w:rPr>
          <w:rFonts w:ascii="Calibri" w:hAnsi="Calibri"/>
        </w:rPr>
        <w:t xml:space="preserve"> v </w:t>
      </w:r>
      <w:r w:rsidRPr="00AA3DDA">
        <w:rPr>
          <w:rFonts w:ascii="Calibri" w:hAnsi="Calibri"/>
          <w:shd w:val="clear" w:color="auto" w:fill="FFFF00"/>
        </w:rPr>
        <w:t>________</w:t>
      </w:r>
      <w:r w:rsidRPr="00AA3DDA">
        <w:rPr>
          <w:rFonts w:ascii="Calibri" w:hAnsi="Calibri"/>
        </w:rPr>
        <w:t xml:space="preserve">, odd. </w:t>
      </w:r>
      <w:r w:rsidRPr="00AA3DDA">
        <w:rPr>
          <w:rFonts w:ascii="Calibri" w:hAnsi="Calibri"/>
          <w:shd w:val="clear" w:color="auto" w:fill="FFFF00"/>
        </w:rPr>
        <w:t>______</w:t>
      </w:r>
      <w:r w:rsidRPr="00AA3DDA">
        <w:rPr>
          <w:rFonts w:ascii="Calibri" w:hAnsi="Calibri"/>
        </w:rPr>
        <w:t xml:space="preserve">, </w:t>
      </w:r>
      <w:proofErr w:type="spellStart"/>
      <w:r w:rsidRPr="00AA3DDA">
        <w:rPr>
          <w:rFonts w:ascii="Calibri" w:hAnsi="Calibri"/>
        </w:rPr>
        <w:t>vl</w:t>
      </w:r>
      <w:proofErr w:type="spellEnd"/>
      <w:r w:rsidRPr="00AA3DDA">
        <w:rPr>
          <w:rFonts w:ascii="Calibri" w:hAnsi="Calibri"/>
        </w:rPr>
        <w:t xml:space="preserve">. </w:t>
      </w:r>
      <w:r w:rsidRPr="00AA3DDA">
        <w:rPr>
          <w:rFonts w:ascii="Calibri" w:hAnsi="Calibri"/>
          <w:shd w:val="clear" w:color="auto" w:fill="FFFF00"/>
        </w:rPr>
        <w:t>______</w:t>
      </w:r>
    </w:p>
    <w:p w:rsidR="00D25AA0" w:rsidRPr="00AA3DDA" w:rsidRDefault="00D25AA0">
      <w:pPr>
        <w:ind w:firstLine="709"/>
        <w:rPr>
          <w:rFonts w:ascii="Calibri" w:hAnsi="Calibri"/>
          <w:shd w:val="clear" w:color="auto" w:fill="FFFF00"/>
        </w:rPr>
      </w:pPr>
      <w:r w:rsidRPr="00AA3DDA">
        <w:rPr>
          <w:rFonts w:ascii="Calibri" w:hAnsi="Calibri"/>
        </w:rPr>
        <w:t xml:space="preserve">IČ: </w:t>
      </w:r>
      <w:r w:rsidRPr="00AA3DDA">
        <w:rPr>
          <w:rFonts w:ascii="Calibri" w:hAnsi="Calibri"/>
          <w:shd w:val="clear" w:color="auto" w:fill="FFFF00"/>
        </w:rPr>
        <w:t>______________</w:t>
      </w:r>
      <w:r w:rsidRPr="00AA3DDA">
        <w:rPr>
          <w:rFonts w:ascii="Calibri" w:hAnsi="Calibri"/>
        </w:rPr>
        <w:t xml:space="preserve">, DIČ: </w:t>
      </w:r>
      <w:r w:rsidRPr="00AA3DDA">
        <w:rPr>
          <w:rFonts w:ascii="Calibri" w:hAnsi="Calibri"/>
          <w:shd w:val="clear" w:color="auto" w:fill="FFFF00"/>
        </w:rPr>
        <w:t>______________</w:t>
      </w:r>
    </w:p>
    <w:p w:rsidR="00D25AA0" w:rsidRPr="00AA3DDA" w:rsidRDefault="00D25AA0">
      <w:pPr>
        <w:ind w:firstLine="709"/>
        <w:rPr>
          <w:rFonts w:ascii="Calibri" w:hAnsi="Calibri"/>
          <w:shd w:val="clear" w:color="auto" w:fill="FFFF00"/>
        </w:rPr>
      </w:pPr>
      <w:r w:rsidRPr="00AA3DDA">
        <w:rPr>
          <w:rFonts w:ascii="Calibri" w:hAnsi="Calibri"/>
        </w:rPr>
        <w:t xml:space="preserve">bankovní spojení: </w:t>
      </w:r>
      <w:r w:rsidRPr="00AA3DDA">
        <w:rPr>
          <w:rFonts w:ascii="Calibri" w:hAnsi="Calibri"/>
        </w:rPr>
        <w:tab/>
        <w:t xml:space="preserve">banka </w:t>
      </w:r>
      <w:r w:rsidRPr="00AA3DDA">
        <w:rPr>
          <w:rFonts w:ascii="Calibri" w:hAnsi="Calibri"/>
          <w:shd w:val="clear" w:color="auto" w:fill="FFFF00"/>
        </w:rPr>
        <w:t>______________</w:t>
      </w:r>
    </w:p>
    <w:p w:rsidR="00D25AA0" w:rsidRPr="00AA3DDA" w:rsidRDefault="00D25AA0">
      <w:pPr>
        <w:ind w:left="2880"/>
        <w:rPr>
          <w:rFonts w:ascii="Calibri" w:hAnsi="Calibri"/>
          <w:shd w:val="clear" w:color="auto" w:fill="FFFF00"/>
        </w:rPr>
      </w:pPr>
      <w:r w:rsidRPr="00AA3DDA">
        <w:rPr>
          <w:rFonts w:ascii="Calibri" w:hAnsi="Calibri"/>
        </w:rPr>
        <w:t xml:space="preserve">číslo účtu </w:t>
      </w:r>
      <w:r w:rsidRPr="00AA3DDA">
        <w:rPr>
          <w:rFonts w:ascii="Calibri" w:hAnsi="Calibri"/>
          <w:shd w:val="clear" w:color="auto" w:fill="FFFF00"/>
        </w:rPr>
        <w:t>_________/_____</w:t>
      </w:r>
    </w:p>
    <w:p w:rsidR="00D25AA0" w:rsidRPr="00AA3DDA" w:rsidRDefault="00D25AA0">
      <w:pPr>
        <w:ind w:firstLine="709"/>
        <w:rPr>
          <w:rFonts w:ascii="Calibri" w:hAnsi="Calibri"/>
          <w:shd w:val="clear" w:color="auto" w:fill="FFFF00"/>
        </w:rPr>
      </w:pPr>
      <w:r w:rsidRPr="00AA3DDA">
        <w:rPr>
          <w:rFonts w:ascii="Calibri" w:hAnsi="Calibri"/>
        </w:rPr>
        <w:t xml:space="preserve">jejímž jménem jedná </w:t>
      </w:r>
      <w:r w:rsidRPr="00AA3DDA">
        <w:rPr>
          <w:rFonts w:ascii="Calibri" w:hAnsi="Calibri"/>
          <w:shd w:val="clear" w:color="auto" w:fill="FFFF00"/>
        </w:rPr>
        <w:t>______________</w:t>
      </w:r>
    </w:p>
    <w:p w:rsidR="00D25AA0" w:rsidRPr="00AA3DDA" w:rsidRDefault="00D25AA0">
      <w:pPr>
        <w:ind w:firstLine="709"/>
        <w:rPr>
          <w:rFonts w:ascii="Calibri" w:hAnsi="Calibri"/>
          <w:shd w:val="clear" w:color="auto" w:fill="FFFF00"/>
        </w:rPr>
      </w:pPr>
      <w:r w:rsidRPr="00AA3DDA">
        <w:rPr>
          <w:rFonts w:ascii="Calibri" w:hAnsi="Calibri"/>
        </w:rPr>
        <w:t xml:space="preserve">adresa elektronické pošty: </w:t>
      </w:r>
      <w:r w:rsidRPr="00AA3DDA">
        <w:rPr>
          <w:rFonts w:ascii="Calibri" w:hAnsi="Calibri"/>
          <w:shd w:val="clear" w:color="auto" w:fill="FFFF00"/>
        </w:rPr>
        <w:t>______________</w:t>
      </w:r>
    </w:p>
    <w:p w:rsidR="00D25AA0" w:rsidRPr="00AA3DDA" w:rsidRDefault="00D25AA0">
      <w:pPr>
        <w:ind w:firstLine="709"/>
        <w:rPr>
          <w:rFonts w:ascii="Calibri" w:hAnsi="Calibri"/>
        </w:rPr>
      </w:pPr>
      <w:r w:rsidRPr="00AA3DDA">
        <w:rPr>
          <w:rFonts w:ascii="Calibri" w:hAnsi="Calibri"/>
        </w:rPr>
        <w:t>(dále jen „Smluvní partner“) na straně druhé</w:t>
      </w:r>
    </w:p>
    <w:p w:rsidR="00D25AA0" w:rsidRPr="00AA3DDA" w:rsidRDefault="00D25AA0">
      <w:pPr>
        <w:rPr>
          <w:rFonts w:ascii="Calibri" w:hAnsi="Calibri"/>
        </w:rPr>
      </w:pPr>
    </w:p>
    <w:p w:rsidR="00D25AA0" w:rsidRPr="00AA3DDA" w:rsidRDefault="00D25AA0">
      <w:pPr>
        <w:rPr>
          <w:rFonts w:ascii="Calibri" w:hAnsi="Calibri"/>
        </w:rPr>
      </w:pPr>
    </w:p>
    <w:p w:rsidR="00D25AA0" w:rsidRPr="00AA3DDA" w:rsidRDefault="00D25AA0">
      <w:pPr>
        <w:numPr>
          <w:ilvl w:val="0"/>
          <w:numId w:val="9"/>
        </w:numPr>
        <w:tabs>
          <w:tab w:val="left" w:pos="720"/>
        </w:tabs>
        <w:ind w:left="720" w:hanging="720"/>
        <w:jc w:val="center"/>
        <w:rPr>
          <w:rFonts w:ascii="Calibri" w:hAnsi="Calibri"/>
          <w:b/>
        </w:rPr>
      </w:pPr>
    </w:p>
    <w:p w:rsidR="00D25AA0" w:rsidRPr="00AA3DDA" w:rsidRDefault="00D25AA0" w:rsidP="00926DA6">
      <w:pPr>
        <w:tabs>
          <w:tab w:val="left" w:pos="720"/>
        </w:tabs>
        <w:jc w:val="center"/>
        <w:rPr>
          <w:rFonts w:ascii="Calibri" w:hAnsi="Calibri"/>
          <w:b/>
        </w:rPr>
      </w:pPr>
      <w:r w:rsidRPr="00AA3DDA">
        <w:rPr>
          <w:rFonts w:ascii="Calibri" w:hAnsi="Calibri"/>
          <w:b/>
        </w:rPr>
        <w:t>Předmět Smlouvy</w:t>
      </w:r>
    </w:p>
    <w:p w:rsidR="00D25AA0" w:rsidRPr="00AA3DDA" w:rsidRDefault="00D25AA0">
      <w:pPr>
        <w:numPr>
          <w:ilvl w:val="0"/>
          <w:numId w:val="19"/>
        </w:numPr>
        <w:tabs>
          <w:tab w:val="left" w:pos="360"/>
          <w:tab w:val="left" w:pos="567"/>
        </w:tabs>
        <w:ind w:left="360" w:hanging="360"/>
        <w:jc w:val="both"/>
        <w:rPr>
          <w:rFonts w:ascii="Calibri" w:hAnsi="Calibri"/>
        </w:rPr>
      </w:pPr>
      <w:r w:rsidRPr="00AA3DDA">
        <w:rPr>
          <w:rFonts w:ascii="Calibri" w:hAnsi="Calibri"/>
        </w:rPr>
        <w:t xml:space="preserve">Smluvní partner se touto Smlouvou zavazuje poskytovat Městu Úštěk služby spočívající v provádění těžebních činností v lese, včetně služeb spočívajících ve výrobě sortimentů dříví, a plnit další povinnosti převzaté touto Smlouvou, v rozsahu a za podmínek stanovených touto Smlouvou, a Město Úštěk se za tyto služby zavazuje Smluvnímu partnerovi uhradit cenu za těžební činnosti podle Smlouvy. </w:t>
      </w:r>
    </w:p>
    <w:p w:rsidR="00D25AA0" w:rsidRPr="00AA3DDA" w:rsidRDefault="00D25AA0">
      <w:pPr>
        <w:numPr>
          <w:ilvl w:val="0"/>
          <w:numId w:val="19"/>
        </w:numPr>
        <w:tabs>
          <w:tab w:val="left" w:pos="360"/>
          <w:tab w:val="left" w:pos="567"/>
        </w:tabs>
        <w:ind w:left="360" w:hanging="360"/>
        <w:jc w:val="both"/>
        <w:rPr>
          <w:rFonts w:ascii="Calibri" w:hAnsi="Calibri"/>
        </w:rPr>
      </w:pPr>
      <w:r w:rsidRPr="00AA3DDA">
        <w:rPr>
          <w:rFonts w:ascii="Calibri" w:hAnsi="Calibri"/>
        </w:rPr>
        <w:t>Těžebními činnostmi se pro účely Smlouvy rozumějí v</w:t>
      </w:r>
      <w:r w:rsidRPr="00AA3DDA">
        <w:rPr>
          <w:rFonts w:ascii="Calibri" w:hAnsi="Calibri"/>
          <w:color w:val="000000"/>
        </w:rPr>
        <w:t xml:space="preserve">eškeré dílčí operace těžebních činností končící na Lokalitě OM, jejichž výsledkem je výroba sortimentů dříví; konkrétně se jedná o </w:t>
      </w:r>
      <w:r w:rsidRPr="00AA3DDA">
        <w:rPr>
          <w:rFonts w:ascii="Calibri" w:hAnsi="Calibri"/>
        </w:rPr>
        <w:t>následující činnosti:</w:t>
      </w:r>
    </w:p>
    <w:p w:rsidR="00D25AA0" w:rsidRPr="00AA3DDA" w:rsidRDefault="00D25AA0">
      <w:pPr>
        <w:numPr>
          <w:ilvl w:val="1"/>
          <w:numId w:val="19"/>
        </w:numPr>
        <w:tabs>
          <w:tab w:val="left" w:pos="1950"/>
        </w:tabs>
        <w:ind w:left="1950" w:hanging="870"/>
        <w:jc w:val="both"/>
        <w:rPr>
          <w:rFonts w:ascii="Calibri" w:hAnsi="Calibri"/>
        </w:rPr>
      </w:pPr>
      <w:r w:rsidRPr="00AA3DDA">
        <w:rPr>
          <w:rFonts w:ascii="Calibri" w:hAnsi="Calibri"/>
        </w:rPr>
        <w:t>kácení;</w:t>
      </w:r>
    </w:p>
    <w:p w:rsidR="00D25AA0" w:rsidRPr="00AA3DDA" w:rsidRDefault="00D25AA0">
      <w:pPr>
        <w:numPr>
          <w:ilvl w:val="1"/>
          <w:numId w:val="19"/>
        </w:numPr>
        <w:tabs>
          <w:tab w:val="left" w:pos="1950"/>
        </w:tabs>
        <w:ind w:left="1950" w:hanging="870"/>
        <w:jc w:val="both"/>
        <w:rPr>
          <w:rFonts w:ascii="Calibri" w:hAnsi="Calibri"/>
        </w:rPr>
      </w:pPr>
      <w:r w:rsidRPr="00AA3DDA">
        <w:rPr>
          <w:rFonts w:ascii="Calibri" w:hAnsi="Calibri"/>
        </w:rPr>
        <w:t>odvětvování;</w:t>
      </w:r>
    </w:p>
    <w:p w:rsidR="00D25AA0" w:rsidRPr="00AA3DDA" w:rsidRDefault="00D25AA0">
      <w:pPr>
        <w:numPr>
          <w:ilvl w:val="1"/>
          <w:numId w:val="19"/>
        </w:numPr>
        <w:tabs>
          <w:tab w:val="left" w:pos="1950"/>
        </w:tabs>
        <w:ind w:left="1950" w:hanging="870"/>
        <w:jc w:val="both"/>
        <w:rPr>
          <w:rFonts w:ascii="Calibri" w:hAnsi="Calibri"/>
        </w:rPr>
      </w:pPr>
      <w:r w:rsidRPr="00AA3DDA">
        <w:rPr>
          <w:rFonts w:ascii="Calibri" w:hAnsi="Calibri"/>
        </w:rPr>
        <w:t>druhování a manipulace;</w:t>
      </w:r>
    </w:p>
    <w:p w:rsidR="00D25AA0" w:rsidRPr="00AA3DDA" w:rsidRDefault="00D25AA0">
      <w:pPr>
        <w:numPr>
          <w:ilvl w:val="1"/>
          <w:numId w:val="19"/>
        </w:numPr>
        <w:tabs>
          <w:tab w:val="left" w:pos="1950"/>
        </w:tabs>
        <w:ind w:left="1950" w:hanging="870"/>
        <w:jc w:val="both"/>
        <w:rPr>
          <w:rFonts w:ascii="Calibri" w:hAnsi="Calibri"/>
        </w:rPr>
      </w:pPr>
      <w:r w:rsidRPr="00AA3DDA">
        <w:rPr>
          <w:rFonts w:ascii="Calibri" w:hAnsi="Calibri"/>
        </w:rPr>
        <w:t>příjem a evidence dříví, a to:</w:t>
      </w:r>
    </w:p>
    <w:p w:rsidR="00D25AA0" w:rsidRPr="00AA3DDA" w:rsidRDefault="00D25AA0">
      <w:pPr>
        <w:numPr>
          <w:ilvl w:val="2"/>
          <w:numId w:val="19"/>
        </w:numPr>
        <w:tabs>
          <w:tab w:val="left" w:pos="2160"/>
          <w:tab w:val="left" w:pos="2268"/>
        </w:tabs>
        <w:ind w:left="2160" w:hanging="180"/>
        <w:jc w:val="both"/>
        <w:rPr>
          <w:rFonts w:ascii="Calibri" w:hAnsi="Calibri"/>
        </w:rPr>
      </w:pPr>
      <w:r w:rsidRPr="00AA3DDA">
        <w:rPr>
          <w:rFonts w:ascii="Calibri" w:hAnsi="Calibri"/>
        </w:rPr>
        <w:t>zjišťování objemu hmoty;</w:t>
      </w:r>
    </w:p>
    <w:p w:rsidR="00D25AA0" w:rsidRPr="00AA3DDA" w:rsidRDefault="00D25AA0">
      <w:pPr>
        <w:numPr>
          <w:ilvl w:val="2"/>
          <w:numId w:val="19"/>
        </w:numPr>
        <w:tabs>
          <w:tab w:val="left" w:pos="2160"/>
          <w:tab w:val="left" w:pos="2268"/>
        </w:tabs>
        <w:ind w:left="2160" w:hanging="180"/>
        <w:jc w:val="both"/>
        <w:rPr>
          <w:rFonts w:ascii="Calibri" w:hAnsi="Calibri"/>
        </w:rPr>
      </w:pPr>
      <w:r w:rsidRPr="00AA3DDA">
        <w:rPr>
          <w:rFonts w:ascii="Calibri" w:hAnsi="Calibri"/>
        </w:rPr>
        <w:t>adjustace dříví;</w:t>
      </w:r>
    </w:p>
    <w:p w:rsidR="00D25AA0" w:rsidRPr="00AA3DDA" w:rsidRDefault="00D25AA0">
      <w:pPr>
        <w:numPr>
          <w:ilvl w:val="2"/>
          <w:numId w:val="19"/>
        </w:numPr>
        <w:tabs>
          <w:tab w:val="left" w:pos="2160"/>
          <w:tab w:val="left" w:pos="2268"/>
        </w:tabs>
        <w:ind w:left="2160" w:hanging="180"/>
        <w:jc w:val="both"/>
        <w:rPr>
          <w:rFonts w:ascii="Calibri" w:hAnsi="Calibri"/>
        </w:rPr>
      </w:pPr>
      <w:r w:rsidRPr="00AA3DDA">
        <w:rPr>
          <w:rFonts w:ascii="Calibri" w:hAnsi="Calibri"/>
        </w:rPr>
        <w:t>vyhotovování Číselníku vytěženého a soustředěného dříví dle porostních skupin;</w:t>
      </w:r>
    </w:p>
    <w:p w:rsidR="00D25AA0" w:rsidRPr="00AA3DDA" w:rsidRDefault="00D25AA0">
      <w:pPr>
        <w:numPr>
          <w:ilvl w:val="1"/>
          <w:numId w:val="19"/>
        </w:numPr>
        <w:tabs>
          <w:tab w:val="left" w:pos="1950"/>
        </w:tabs>
        <w:ind w:left="1950" w:hanging="870"/>
        <w:jc w:val="both"/>
        <w:rPr>
          <w:rFonts w:ascii="Calibri" w:hAnsi="Calibri"/>
        </w:rPr>
      </w:pPr>
      <w:r w:rsidRPr="00AA3DDA">
        <w:rPr>
          <w:rFonts w:ascii="Calibri" w:hAnsi="Calibri"/>
        </w:rPr>
        <w:t>soustřeďování dříví na Lokalitu OM.</w:t>
      </w:r>
    </w:p>
    <w:p w:rsidR="00D25AA0" w:rsidRPr="00AA3DDA" w:rsidRDefault="00D25AA0">
      <w:pPr>
        <w:numPr>
          <w:ilvl w:val="0"/>
          <w:numId w:val="19"/>
        </w:numPr>
        <w:tabs>
          <w:tab w:val="left" w:pos="360"/>
          <w:tab w:val="left" w:pos="567"/>
        </w:tabs>
        <w:ind w:left="360" w:hanging="360"/>
        <w:jc w:val="both"/>
        <w:rPr>
          <w:rFonts w:ascii="Calibri" w:hAnsi="Calibri"/>
        </w:rPr>
      </w:pPr>
      <w:r w:rsidRPr="00AA3DDA">
        <w:rPr>
          <w:rFonts w:ascii="Calibri" w:hAnsi="Calibri"/>
        </w:rPr>
        <w:lastRenderedPageBreak/>
        <w:t xml:space="preserve">Rozsah a specifikace podmínek provádění těžebních činností, včetně výroby sortimentů dříví podle této Smlouvy jsou obsaženy v Těžebním </w:t>
      </w:r>
      <w:r w:rsidR="0084176F" w:rsidRPr="00AA3DDA">
        <w:rPr>
          <w:rFonts w:ascii="Calibri" w:hAnsi="Calibri"/>
        </w:rPr>
        <w:t>projektu, Podrobných</w:t>
      </w:r>
      <w:r w:rsidRPr="00AA3DDA">
        <w:rPr>
          <w:rFonts w:ascii="Calibri" w:hAnsi="Calibri"/>
        </w:rPr>
        <w:t xml:space="preserve"> podmínkách provádění těžebních činností (příloha T1 Smlouvy), a v Zadávacím listu </w:t>
      </w:r>
    </w:p>
    <w:p w:rsidR="00D25AA0" w:rsidRPr="00AA3DDA" w:rsidRDefault="00D25AA0">
      <w:pPr>
        <w:numPr>
          <w:ilvl w:val="0"/>
          <w:numId w:val="19"/>
        </w:numPr>
        <w:tabs>
          <w:tab w:val="left" w:pos="360"/>
          <w:tab w:val="left" w:pos="567"/>
        </w:tabs>
        <w:ind w:left="360" w:hanging="360"/>
        <w:jc w:val="both"/>
        <w:rPr>
          <w:rFonts w:ascii="Calibri" w:hAnsi="Calibri"/>
        </w:rPr>
      </w:pPr>
      <w:r w:rsidRPr="00AA3DDA">
        <w:rPr>
          <w:rFonts w:ascii="Calibri" w:hAnsi="Calibri"/>
        </w:rPr>
        <w:t xml:space="preserve">Výkon těžebních činností je vázán na smluvní územní jednotku </w:t>
      </w:r>
      <w:r w:rsidRPr="00AA3DDA">
        <w:rPr>
          <w:rFonts w:ascii="Calibri" w:hAnsi="Calibri"/>
          <w:shd w:val="clear" w:color="auto" w:fill="FFFF00"/>
        </w:rPr>
        <w:t>_Lesy Města Úštěk</w:t>
      </w:r>
      <w:r w:rsidRPr="00AA3DDA">
        <w:rPr>
          <w:rFonts w:ascii="Calibri" w:hAnsi="Calibri"/>
        </w:rPr>
        <w:t>.</w:t>
      </w:r>
    </w:p>
    <w:p w:rsidR="00D25AA0" w:rsidRPr="00AA3DDA" w:rsidRDefault="00D25AA0">
      <w:pPr>
        <w:numPr>
          <w:ilvl w:val="0"/>
          <w:numId w:val="19"/>
        </w:numPr>
        <w:tabs>
          <w:tab w:val="left" w:pos="360"/>
          <w:tab w:val="left" w:pos="567"/>
        </w:tabs>
        <w:ind w:left="360" w:hanging="360"/>
        <w:jc w:val="both"/>
        <w:rPr>
          <w:rFonts w:ascii="Calibri" w:hAnsi="Calibri"/>
        </w:rPr>
      </w:pPr>
      <w:r w:rsidRPr="00AA3DDA">
        <w:rPr>
          <w:rFonts w:ascii="Calibri" w:hAnsi="Calibri"/>
        </w:rPr>
        <w:t>Smluvní partner je povinen provádět těžební činnosti a plnit ostatní povinnosti podle Smlouvy s odbornou péčí, vlastním jménem a na vlastní odpovědnost.</w:t>
      </w:r>
    </w:p>
    <w:p w:rsidR="00D25AA0" w:rsidRPr="00AA3DDA" w:rsidRDefault="00D25AA0">
      <w:pPr>
        <w:numPr>
          <w:ilvl w:val="0"/>
          <w:numId w:val="19"/>
        </w:numPr>
        <w:tabs>
          <w:tab w:val="left" w:pos="360"/>
          <w:tab w:val="left" w:pos="567"/>
        </w:tabs>
        <w:ind w:left="360" w:hanging="360"/>
        <w:jc w:val="both"/>
        <w:rPr>
          <w:rFonts w:ascii="Calibri" w:hAnsi="Calibri"/>
        </w:rPr>
      </w:pPr>
      <w:r w:rsidRPr="00AA3DDA">
        <w:rPr>
          <w:rFonts w:ascii="Calibri" w:hAnsi="Calibri"/>
        </w:rPr>
        <w:t xml:space="preserve">Dříví je po celou dobu provádění těžebních činností ve vlastnictví Města Úštěk. </w:t>
      </w:r>
    </w:p>
    <w:p w:rsidR="00D25AA0" w:rsidRPr="00AA3DDA" w:rsidRDefault="00D25AA0">
      <w:pPr>
        <w:ind w:left="567" w:hanging="567"/>
        <w:jc w:val="both"/>
        <w:rPr>
          <w:rFonts w:ascii="Calibri" w:hAnsi="Calibri"/>
        </w:rPr>
      </w:pPr>
    </w:p>
    <w:p w:rsidR="00D25AA0" w:rsidRPr="00AA3DDA" w:rsidRDefault="00D25AA0">
      <w:pPr>
        <w:numPr>
          <w:ilvl w:val="0"/>
          <w:numId w:val="9"/>
        </w:numPr>
        <w:tabs>
          <w:tab w:val="left" w:pos="720"/>
        </w:tabs>
        <w:ind w:left="720" w:hanging="720"/>
        <w:jc w:val="center"/>
        <w:rPr>
          <w:rFonts w:ascii="Calibri" w:hAnsi="Calibri"/>
          <w:b/>
        </w:rPr>
      </w:pPr>
      <w:r w:rsidRPr="00AA3DDA">
        <w:rPr>
          <w:rFonts w:ascii="Calibri" w:hAnsi="Calibri"/>
          <w:b/>
        </w:rPr>
        <w:t>Práva a povinnosti Města Úštěk</w:t>
      </w:r>
    </w:p>
    <w:p w:rsidR="00D25AA0" w:rsidRPr="00AA3DDA" w:rsidRDefault="00D25AA0">
      <w:pPr>
        <w:numPr>
          <w:ilvl w:val="0"/>
          <w:numId w:val="7"/>
        </w:numPr>
        <w:tabs>
          <w:tab w:val="left" w:pos="360"/>
          <w:tab w:val="left" w:pos="567"/>
        </w:tabs>
        <w:ind w:left="360" w:hanging="360"/>
        <w:jc w:val="both"/>
        <w:rPr>
          <w:rFonts w:ascii="Calibri" w:hAnsi="Calibri"/>
        </w:rPr>
      </w:pPr>
      <w:r w:rsidRPr="00AA3DDA">
        <w:rPr>
          <w:rFonts w:ascii="Calibri" w:hAnsi="Calibri"/>
        </w:rPr>
        <w:t xml:space="preserve">Město Úštěk je povinno do 10 dnů od uzavření Smlouvy v sídle příslušné LS předat Smluvnímu partnerovi a poskytnout mu do výpůjčky na dobu trvání </w:t>
      </w:r>
      <w:r w:rsidR="0084176F" w:rsidRPr="00AA3DDA">
        <w:rPr>
          <w:rFonts w:ascii="Calibri" w:hAnsi="Calibri"/>
        </w:rPr>
        <w:t>Smlouvy:</w:t>
      </w:r>
    </w:p>
    <w:p w:rsidR="00D25AA0" w:rsidRPr="00AA3DDA" w:rsidRDefault="00D25AA0" w:rsidP="003E0AEA">
      <w:pPr>
        <w:pStyle w:val="Nzev"/>
        <w:numPr>
          <w:ilvl w:val="1"/>
          <w:numId w:val="15"/>
        </w:numPr>
        <w:tabs>
          <w:tab w:val="left" w:pos="1080"/>
          <w:tab w:val="left" w:pos="1134"/>
        </w:tabs>
        <w:ind w:left="1080" w:hanging="360"/>
        <w:jc w:val="both"/>
        <w:rPr>
          <w:rFonts w:ascii="Calibri" w:hAnsi="Calibri"/>
          <w:b w:val="0"/>
          <w:color w:val="000000"/>
          <w:szCs w:val="24"/>
        </w:rPr>
      </w:pPr>
      <w:r w:rsidRPr="00AA3DDA">
        <w:rPr>
          <w:rFonts w:ascii="Calibri" w:hAnsi="Calibri"/>
          <w:b w:val="0"/>
          <w:color w:val="000000"/>
          <w:szCs w:val="24"/>
        </w:rPr>
        <w:t>porostní mapy;</w:t>
      </w:r>
    </w:p>
    <w:p w:rsidR="00D25AA0" w:rsidRPr="00AA3DDA" w:rsidRDefault="00D25AA0" w:rsidP="00896C06">
      <w:pPr>
        <w:pStyle w:val="Nzev"/>
        <w:numPr>
          <w:ilvl w:val="1"/>
          <w:numId w:val="15"/>
        </w:numPr>
        <w:tabs>
          <w:tab w:val="left" w:pos="1080"/>
          <w:tab w:val="left" w:pos="1134"/>
        </w:tabs>
        <w:ind w:left="1080" w:hanging="360"/>
        <w:jc w:val="both"/>
        <w:rPr>
          <w:rFonts w:ascii="Calibri" w:hAnsi="Calibri"/>
          <w:b w:val="0"/>
          <w:color w:val="000000"/>
          <w:szCs w:val="24"/>
        </w:rPr>
      </w:pPr>
      <w:bookmarkStart w:id="1" w:name="OLE_LINK1"/>
      <w:r w:rsidRPr="00AA3DDA">
        <w:rPr>
          <w:rFonts w:ascii="Calibri" w:hAnsi="Calibri"/>
          <w:b w:val="0"/>
          <w:color w:val="000000"/>
          <w:szCs w:val="24"/>
        </w:rPr>
        <w:t>soupis porostů s omezeným režimem hospodaření (ochrana přírody, ochrana vodních zdrojů, ochrana kulturních památek atd.)</w:t>
      </w:r>
    </w:p>
    <w:bookmarkEnd w:id="1"/>
    <w:p w:rsidR="00D25AA0" w:rsidRPr="00AA3DDA" w:rsidRDefault="00D25AA0">
      <w:pPr>
        <w:numPr>
          <w:ilvl w:val="0"/>
          <w:numId w:val="7"/>
        </w:numPr>
        <w:tabs>
          <w:tab w:val="left" w:pos="360"/>
          <w:tab w:val="left" w:pos="567"/>
        </w:tabs>
        <w:ind w:left="360" w:hanging="360"/>
        <w:jc w:val="both"/>
        <w:rPr>
          <w:rFonts w:ascii="Calibri" w:hAnsi="Calibri"/>
        </w:rPr>
      </w:pPr>
      <w:r w:rsidRPr="00AA3DDA">
        <w:rPr>
          <w:rFonts w:ascii="Calibri" w:hAnsi="Calibri"/>
        </w:rPr>
        <w:t xml:space="preserve">Dojde-li ke změně skutečností, které jsou obsaženy v dokladech předaných podle odstavce 1, Město Úštěk tyto změny oznámí Smluvnímu partnerovi ve lhůtě dvou (2) týdnů od okamžiku, kdy se o těchto změnách dozví. </w:t>
      </w:r>
    </w:p>
    <w:p w:rsidR="00D25AA0" w:rsidRPr="00AA3DDA" w:rsidRDefault="00D25AA0">
      <w:pPr>
        <w:numPr>
          <w:ilvl w:val="0"/>
          <w:numId w:val="7"/>
        </w:numPr>
        <w:tabs>
          <w:tab w:val="left" w:pos="360"/>
          <w:tab w:val="left" w:pos="567"/>
        </w:tabs>
        <w:ind w:left="360" w:hanging="360"/>
        <w:jc w:val="both"/>
        <w:rPr>
          <w:rFonts w:ascii="Calibri" w:hAnsi="Calibri"/>
        </w:rPr>
      </w:pPr>
      <w:r w:rsidRPr="00AA3DDA">
        <w:rPr>
          <w:rFonts w:ascii="Calibri" w:hAnsi="Calibri"/>
        </w:rPr>
        <w:t xml:space="preserve">Návrhy na změnu Těžebního projektu je Město Úštěk povinno předložit 1 měsíc před započetím těžby. </w:t>
      </w:r>
    </w:p>
    <w:p w:rsidR="00D25AA0" w:rsidRPr="00AA3DDA" w:rsidRDefault="00D25AA0">
      <w:pPr>
        <w:numPr>
          <w:ilvl w:val="0"/>
          <w:numId w:val="7"/>
        </w:numPr>
        <w:tabs>
          <w:tab w:val="left" w:pos="360"/>
          <w:tab w:val="left" w:pos="567"/>
        </w:tabs>
        <w:ind w:left="360" w:hanging="360"/>
        <w:jc w:val="both"/>
        <w:rPr>
          <w:rFonts w:ascii="Calibri" w:hAnsi="Calibri"/>
          <w:color w:val="000000"/>
        </w:rPr>
      </w:pPr>
      <w:r w:rsidRPr="00AA3DDA">
        <w:rPr>
          <w:rFonts w:ascii="Calibri" w:hAnsi="Calibri"/>
          <w:color w:val="000000"/>
        </w:rPr>
        <w:t>Za změnu Těžebního projektu se považuje změna:</w:t>
      </w:r>
    </w:p>
    <w:p w:rsidR="00D25AA0" w:rsidRPr="00AA3DDA" w:rsidRDefault="00D25AA0">
      <w:pPr>
        <w:pStyle w:val="Nzev"/>
        <w:numPr>
          <w:ilvl w:val="0"/>
          <w:numId w:val="16"/>
        </w:numPr>
        <w:tabs>
          <w:tab w:val="left" w:pos="1080"/>
          <w:tab w:val="left" w:pos="1134"/>
        </w:tabs>
        <w:ind w:left="1080" w:hanging="360"/>
        <w:jc w:val="both"/>
        <w:rPr>
          <w:rFonts w:ascii="Calibri" w:hAnsi="Calibri"/>
          <w:b w:val="0"/>
          <w:color w:val="000000"/>
          <w:szCs w:val="24"/>
        </w:rPr>
      </w:pPr>
      <w:r w:rsidRPr="00AA3DDA">
        <w:rPr>
          <w:rFonts w:ascii="Calibri" w:hAnsi="Calibri"/>
          <w:b w:val="0"/>
          <w:color w:val="000000"/>
          <w:szCs w:val="24"/>
        </w:rPr>
        <w:t>v druhu činnosti;</w:t>
      </w:r>
    </w:p>
    <w:p w:rsidR="00D25AA0" w:rsidRPr="00AA3DDA" w:rsidRDefault="00D25AA0">
      <w:pPr>
        <w:pStyle w:val="Nzev"/>
        <w:numPr>
          <w:ilvl w:val="0"/>
          <w:numId w:val="16"/>
        </w:numPr>
        <w:tabs>
          <w:tab w:val="left" w:pos="1080"/>
          <w:tab w:val="left" w:pos="1134"/>
        </w:tabs>
        <w:ind w:left="1080" w:hanging="360"/>
        <w:jc w:val="both"/>
        <w:rPr>
          <w:rFonts w:ascii="Calibri" w:hAnsi="Calibri"/>
          <w:b w:val="0"/>
          <w:color w:val="000000"/>
          <w:szCs w:val="24"/>
        </w:rPr>
      </w:pPr>
      <w:r w:rsidRPr="00AA3DDA">
        <w:rPr>
          <w:rFonts w:ascii="Calibri" w:hAnsi="Calibri"/>
          <w:b w:val="0"/>
          <w:color w:val="000000"/>
          <w:szCs w:val="24"/>
        </w:rPr>
        <w:t>porostů, ve kterých mají být činnosti prováděny;</w:t>
      </w:r>
    </w:p>
    <w:p w:rsidR="00D25AA0" w:rsidRPr="00AA3DDA" w:rsidRDefault="00D25AA0">
      <w:pPr>
        <w:pStyle w:val="Nzev"/>
        <w:numPr>
          <w:ilvl w:val="0"/>
          <w:numId w:val="16"/>
        </w:numPr>
        <w:tabs>
          <w:tab w:val="left" w:pos="1080"/>
          <w:tab w:val="left" w:pos="1134"/>
        </w:tabs>
        <w:ind w:left="1080" w:hanging="360"/>
        <w:jc w:val="both"/>
        <w:rPr>
          <w:rFonts w:ascii="Calibri" w:hAnsi="Calibri"/>
          <w:b w:val="0"/>
          <w:color w:val="000000"/>
          <w:szCs w:val="24"/>
        </w:rPr>
      </w:pPr>
      <w:r w:rsidRPr="00AA3DDA">
        <w:rPr>
          <w:rFonts w:ascii="Calibri" w:hAnsi="Calibri"/>
          <w:b w:val="0"/>
          <w:color w:val="000000"/>
          <w:szCs w:val="24"/>
        </w:rPr>
        <w:t>v technologii a jejím umístění v porostech oproti původnímu Těžebnímu projektu;</w:t>
      </w:r>
    </w:p>
    <w:p w:rsidR="00D25AA0" w:rsidRPr="00AA3DDA" w:rsidRDefault="00D25AA0">
      <w:pPr>
        <w:pStyle w:val="Nzev"/>
        <w:numPr>
          <w:ilvl w:val="0"/>
          <w:numId w:val="16"/>
        </w:numPr>
        <w:tabs>
          <w:tab w:val="left" w:pos="1080"/>
          <w:tab w:val="left" w:pos="1134"/>
        </w:tabs>
        <w:ind w:left="1080" w:hanging="360"/>
        <w:jc w:val="both"/>
        <w:rPr>
          <w:rFonts w:ascii="Calibri" w:hAnsi="Calibri"/>
          <w:b w:val="0"/>
          <w:color w:val="000000"/>
          <w:szCs w:val="24"/>
        </w:rPr>
      </w:pPr>
      <w:r w:rsidRPr="00AA3DDA">
        <w:rPr>
          <w:rFonts w:ascii="Calibri" w:hAnsi="Calibri"/>
          <w:b w:val="0"/>
          <w:color w:val="000000"/>
          <w:szCs w:val="24"/>
        </w:rPr>
        <w:t>v termínu realizace</w:t>
      </w:r>
    </w:p>
    <w:p w:rsidR="00D25AA0" w:rsidRPr="00AA3DDA" w:rsidRDefault="00D25AA0">
      <w:pPr>
        <w:numPr>
          <w:ilvl w:val="0"/>
          <w:numId w:val="7"/>
        </w:numPr>
        <w:tabs>
          <w:tab w:val="left" w:pos="360"/>
          <w:tab w:val="left" w:pos="567"/>
        </w:tabs>
        <w:ind w:left="360" w:hanging="360"/>
        <w:jc w:val="both"/>
        <w:rPr>
          <w:rFonts w:ascii="Calibri" w:hAnsi="Calibri"/>
          <w:color w:val="000000"/>
        </w:rPr>
      </w:pPr>
      <w:r w:rsidRPr="00AA3DDA">
        <w:rPr>
          <w:rFonts w:ascii="Calibri" w:hAnsi="Calibri"/>
          <w:color w:val="000000"/>
        </w:rPr>
        <w:t>Změna Těžebního projektu se navrhuje prostřednictvím protokolu o změně těžby potvrzeném oběma smluvními partnery.</w:t>
      </w:r>
    </w:p>
    <w:p w:rsidR="00D25AA0" w:rsidRPr="00AA3DDA" w:rsidRDefault="00D25AA0">
      <w:pPr>
        <w:numPr>
          <w:ilvl w:val="0"/>
          <w:numId w:val="7"/>
        </w:numPr>
        <w:tabs>
          <w:tab w:val="left" w:pos="360"/>
        </w:tabs>
        <w:ind w:left="360" w:hanging="360"/>
        <w:jc w:val="both"/>
        <w:rPr>
          <w:rFonts w:ascii="Calibri" w:hAnsi="Calibri"/>
          <w:color w:val="000000"/>
        </w:rPr>
      </w:pPr>
      <w:r w:rsidRPr="00AA3DDA">
        <w:rPr>
          <w:rFonts w:ascii="Calibri" w:hAnsi="Calibri"/>
        </w:rPr>
        <w:t xml:space="preserve">Město Úštěk je povinno přebírat od Smluvního partnera nejméně jedenkrát (1x) týdně soupis provedených těžebních činností podle jednotlivých porostů. Dále jsou povinny zúčastnit se jednou měsíčně převzetí těžebních činností, které Smluvní partner řádně provedl; převzetí proběhne na základě předaných soupisů; Město Úštěk se ho účastní prostřednictvím svého pověřeného pracovníka. Převzetí těžebních činností musí být vždy ukončeno a potvrzeno smluvními stranami nejpozději do prvního pracovního dne kalendářního měsíce následujícího po kalendářním měsíci, v němž byly těžební činnosti provedeny.  Potvrzení Číselníku ze strany Města Úštěk není na překážku později vzneseným námitkám ke kvalitě plnění a nárokům z titulu odpovědnosti za vady či za škodu. Město Úštěk je oprávněno odmítnout převzetí těžebních činností od Smluvního partnera v případě, že práce nebyly provedeny řádně, zejména jestliže nebyly provedeny v souladu s předaným Těžebním projektem  a/nebo Zadávacím listem těžby nebo nebyly provedeny v souladu s Podrobnými podmínkami provádění těžebních činností (příloha T1 Smlouvy). V takovém případě uvede Město Úštěk na Číselnících provedených prací těžební činnosti důvod </w:t>
      </w:r>
      <w:r w:rsidRPr="00AA3DDA">
        <w:rPr>
          <w:rFonts w:ascii="Calibri" w:hAnsi="Calibri"/>
          <w:color w:val="000000"/>
        </w:rPr>
        <w:t xml:space="preserve">nepřevzetí a dle okolností stanoví i lhůtu pro odstranění </w:t>
      </w:r>
      <w:r w:rsidRPr="00AA3DDA">
        <w:rPr>
          <w:rFonts w:ascii="Calibri" w:hAnsi="Calibri"/>
        </w:rPr>
        <w:t>z</w:t>
      </w:r>
      <w:r w:rsidRPr="00AA3DDA">
        <w:rPr>
          <w:rFonts w:ascii="Calibri" w:hAnsi="Calibri"/>
          <w:color w:val="000000"/>
        </w:rPr>
        <w:t>ávad.</w:t>
      </w:r>
    </w:p>
    <w:p w:rsidR="00D25AA0" w:rsidRPr="00AA3DDA" w:rsidRDefault="00D25AA0">
      <w:pPr>
        <w:numPr>
          <w:ilvl w:val="0"/>
          <w:numId w:val="7"/>
        </w:numPr>
        <w:tabs>
          <w:tab w:val="left" w:pos="360"/>
          <w:tab w:val="left" w:pos="567"/>
        </w:tabs>
        <w:ind w:left="360" w:hanging="360"/>
        <w:jc w:val="both"/>
        <w:rPr>
          <w:rFonts w:ascii="Calibri" w:hAnsi="Calibri"/>
        </w:rPr>
      </w:pPr>
      <w:r w:rsidRPr="00AA3DDA">
        <w:rPr>
          <w:rFonts w:ascii="Calibri" w:hAnsi="Calibri"/>
          <w:color w:val="000000"/>
        </w:rPr>
        <w:t>Město Úštěk</w:t>
      </w:r>
      <w:r w:rsidRPr="00AA3DDA">
        <w:rPr>
          <w:rFonts w:ascii="Calibri" w:hAnsi="Calibri"/>
        </w:rPr>
        <w:t xml:space="preserve"> je povinno vyznačit v místě plnění úmyslné zásahy, přibližovací linky a místa pro skládky a manipulaci vždy 1 měsíc předem. Dále je povinno vyznačit přednostně kůrovcové dříví k těžbě a jinou těžbu nahodilou, na kterou se vztahuje ustanovení § 33 odst. 1 Lesního zákona; oznámení dle § 33 odst. 1 věty druhé Lesního zákona provede Město Úštěk. </w:t>
      </w:r>
    </w:p>
    <w:p w:rsidR="00D25AA0" w:rsidRPr="00AA3DDA" w:rsidRDefault="00D25AA0">
      <w:pPr>
        <w:numPr>
          <w:ilvl w:val="0"/>
          <w:numId w:val="7"/>
        </w:numPr>
        <w:tabs>
          <w:tab w:val="left" w:pos="360"/>
          <w:tab w:val="left" w:pos="567"/>
        </w:tabs>
        <w:ind w:left="360" w:hanging="360"/>
        <w:jc w:val="both"/>
        <w:rPr>
          <w:rFonts w:ascii="Calibri" w:hAnsi="Calibri"/>
        </w:rPr>
      </w:pPr>
      <w:r w:rsidRPr="00AA3DDA">
        <w:rPr>
          <w:rFonts w:ascii="Calibri" w:hAnsi="Calibri"/>
        </w:rPr>
        <w:t>Město Úštěk je oprávněno požadovat na Smluvním partnerovi omezení či zastavení provádění těžebních činností, jestliže dosavadní výkon těchto prací ohrožuje životní prostředí či jiné obecné zájmy, nebo je v rozporu s obecně závaznými právními předpisy, nebo jestliže dojde k p</w:t>
      </w:r>
      <w:r w:rsidRPr="00AA3DDA">
        <w:rPr>
          <w:rFonts w:ascii="Calibri" w:hAnsi="Calibri"/>
          <w:color w:val="000000"/>
        </w:rPr>
        <w:t xml:space="preserve">orušení této Smlouvy, jehož následkem je vznik škody nebo </w:t>
      </w:r>
      <w:r w:rsidRPr="00AA3DDA">
        <w:rPr>
          <w:rFonts w:ascii="Calibri" w:hAnsi="Calibri"/>
        </w:rPr>
        <w:t>b</w:t>
      </w:r>
      <w:r w:rsidRPr="00AA3DDA">
        <w:rPr>
          <w:rFonts w:ascii="Calibri" w:hAnsi="Calibri"/>
          <w:color w:val="000000"/>
        </w:rPr>
        <w:t>ezpros</w:t>
      </w:r>
      <w:r w:rsidRPr="00AA3DDA">
        <w:rPr>
          <w:rFonts w:ascii="Calibri" w:hAnsi="Calibri"/>
        </w:rPr>
        <w:t xml:space="preserve">tředně hrozící vznik </w:t>
      </w:r>
      <w:r w:rsidRPr="00AA3DDA">
        <w:rPr>
          <w:rFonts w:ascii="Calibri" w:hAnsi="Calibri"/>
        </w:rPr>
        <w:lastRenderedPageBreak/>
        <w:t xml:space="preserve">škody. Požadavek Města Úštěk na omezení či zastavení těžebních činností musí být učiněn v písemné formě. </w:t>
      </w:r>
    </w:p>
    <w:p w:rsidR="00D25AA0" w:rsidRPr="00AA3DDA" w:rsidRDefault="00D25AA0">
      <w:pPr>
        <w:numPr>
          <w:ilvl w:val="0"/>
          <w:numId w:val="7"/>
        </w:numPr>
        <w:tabs>
          <w:tab w:val="left" w:pos="360"/>
          <w:tab w:val="left" w:pos="567"/>
        </w:tabs>
        <w:ind w:left="360" w:hanging="360"/>
        <w:jc w:val="both"/>
        <w:rPr>
          <w:rFonts w:ascii="Calibri" w:hAnsi="Calibri"/>
        </w:rPr>
      </w:pPr>
      <w:r w:rsidRPr="00AA3DDA">
        <w:rPr>
          <w:rFonts w:ascii="Calibri" w:hAnsi="Calibri"/>
        </w:rPr>
        <w:t xml:space="preserve">Množství dříví vytěžené v jednotlivých porostech a soustředěné na lokalitu OM se bude stanovovat měřením jednotlivých vyrobených sortimentů dříví a bude evidováno v Číselníku vyhotoveném dle přílohy T1 Smlouvy (Podrobné podmínky provádění těžebních činností), pokud se smluvní strany nedohodnou na jiném způsobu měření a evidence. </w:t>
      </w:r>
    </w:p>
    <w:p w:rsidR="00D25AA0" w:rsidRPr="00AA3DDA" w:rsidRDefault="00D25AA0">
      <w:pPr>
        <w:numPr>
          <w:ilvl w:val="0"/>
          <w:numId w:val="7"/>
        </w:numPr>
        <w:tabs>
          <w:tab w:val="left" w:pos="360"/>
          <w:tab w:val="left" w:pos="540"/>
        </w:tabs>
        <w:ind w:left="360" w:hanging="360"/>
        <w:jc w:val="both"/>
        <w:rPr>
          <w:rFonts w:ascii="Calibri" w:hAnsi="Calibri"/>
        </w:rPr>
      </w:pPr>
      <w:r w:rsidRPr="00AA3DDA">
        <w:rPr>
          <w:rFonts w:ascii="Calibri" w:hAnsi="Calibri"/>
        </w:rPr>
        <w:t xml:space="preserve">Město Úštěk je povinno Smluvnímu partnerovi poskytnout součinnost potřebnou k plnění jeho povinností (např. vstup na cizí pozemky, zvláštní užívání cest atd.). </w:t>
      </w:r>
    </w:p>
    <w:p w:rsidR="00D25AA0" w:rsidRPr="00AA3DDA" w:rsidRDefault="00D25AA0">
      <w:pPr>
        <w:jc w:val="both"/>
        <w:rPr>
          <w:rFonts w:ascii="Calibri" w:hAnsi="Calibri"/>
        </w:rPr>
      </w:pPr>
    </w:p>
    <w:p w:rsidR="00D25AA0" w:rsidRPr="00AA3DDA" w:rsidRDefault="00D25AA0">
      <w:pPr>
        <w:numPr>
          <w:ilvl w:val="0"/>
          <w:numId w:val="9"/>
        </w:numPr>
        <w:tabs>
          <w:tab w:val="left" w:pos="720"/>
        </w:tabs>
        <w:ind w:left="720" w:hanging="720"/>
        <w:jc w:val="center"/>
        <w:rPr>
          <w:rFonts w:ascii="Calibri" w:hAnsi="Calibri"/>
          <w:b/>
        </w:rPr>
      </w:pPr>
      <w:r w:rsidRPr="00AA3DDA">
        <w:rPr>
          <w:rFonts w:ascii="Calibri" w:hAnsi="Calibri"/>
          <w:b/>
        </w:rPr>
        <w:t>Práva a povinnosti Smluvního partnera</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 xml:space="preserve">Smluvní partner je povinen provádět těžební činnosti řádně, s odbornou péčí a v souladu se  Smlouvou, předcházet vzniku škod a chránit oprávněné zájmy Města Úštěk. Smluvní partner je povinen provést těžební činnosti dle Těžebního projektu ve čtvrtletí, v němž mají být tyto činnosti dle Těžebního projektu provedeny. </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Smluvní partner je povinen pravidelně jedenkrát (1x) týdně předkládat Městu Úštěk písemný soupis provedených těžebních činností podle porostů (k rukám odborného lesního hospodáře), a na základě těchto soupisů předávat řádně provedené těžební činnosti ve lhůtě do druhého pracovního dne kalendářního měsíce následujícího po kalendářním měsíci, v němž byly těžební činnosti provedeny. Rovněž je povinen předávat Městu Úštěk Číselníky vytěženého dříví vždy do tří (3) pracovních dnů po ukončení činností v Porostu. V případě ukončení těžební činnosti v posledních třech (3) dnech kalendářního měsíce musí být Číselníky vytěženého dříví předány do prvního pracovního dne následujícího kalendářního měsíce.</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Smluvní partner je povinen jednotlivé sortimenty dříví roztříděné na samostatných skládkách dle pokynů odborného lesního hospodáře Města Úštěk dodávat na Lokalitu OM. Smluvní partner je povinen dodávat sortimenty dříví průběžně ve lhůtách stanovených v Zadávacím listu těžby.</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Smluvní partner je dále povinen:</w:t>
      </w:r>
    </w:p>
    <w:p w:rsidR="00D25AA0" w:rsidRPr="00AA3DDA" w:rsidRDefault="00D25AA0">
      <w:pPr>
        <w:pStyle w:val="Nzev"/>
        <w:numPr>
          <w:ilvl w:val="0"/>
          <w:numId w:val="1"/>
        </w:numPr>
        <w:tabs>
          <w:tab w:val="left" w:pos="990"/>
        </w:tabs>
        <w:ind w:left="990" w:hanging="360"/>
        <w:jc w:val="both"/>
        <w:rPr>
          <w:rFonts w:ascii="Calibri" w:hAnsi="Calibri"/>
          <w:b w:val="0"/>
          <w:color w:val="000000"/>
          <w:szCs w:val="24"/>
        </w:rPr>
      </w:pPr>
      <w:r w:rsidRPr="00AA3DDA">
        <w:rPr>
          <w:rFonts w:ascii="Calibri" w:hAnsi="Calibri"/>
          <w:b w:val="0"/>
          <w:color w:val="000000"/>
          <w:szCs w:val="24"/>
        </w:rPr>
        <w:t>zpracovávat přednostně před ostatními těžbami nahodilé těžby, zejména kůrovcové a kůrovcem ohrožené dříví, ve lhůtách stanovených Městem Úštěk a v souladu s  § 32 odst. 1 písm. b) a § 33 odst. 1 věty první Lesního zákona a s prováděcími předpisy k Lesnímu zákonu.</w:t>
      </w:r>
    </w:p>
    <w:p w:rsidR="00D25AA0" w:rsidRPr="00AA3DDA" w:rsidRDefault="00D25AA0" w:rsidP="00B6409F">
      <w:pPr>
        <w:pStyle w:val="Nzev"/>
        <w:numPr>
          <w:ilvl w:val="0"/>
          <w:numId w:val="1"/>
        </w:numPr>
        <w:tabs>
          <w:tab w:val="left" w:pos="990"/>
        </w:tabs>
        <w:ind w:left="990" w:hanging="360"/>
        <w:jc w:val="both"/>
        <w:rPr>
          <w:rFonts w:ascii="Calibri" w:hAnsi="Calibri"/>
          <w:b w:val="0"/>
          <w:color w:val="000000"/>
          <w:szCs w:val="24"/>
        </w:rPr>
      </w:pPr>
      <w:r w:rsidRPr="00AA3DDA">
        <w:rPr>
          <w:rFonts w:ascii="Calibri" w:hAnsi="Calibri"/>
          <w:b w:val="0"/>
          <w:color w:val="000000"/>
          <w:szCs w:val="24"/>
        </w:rPr>
        <w:t>dodržovat časové umístění těžeb dané Těžebním projektem a/nebo Zadávacím listem těžby;</w:t>
      </w:r>
    </w:p>
    <w:p w:rsidR="00D25AA0" w:rsidRPr="00AA3DDA" w:rsidRDefault="00D25AA0">
      <w:pPr>
        <w:pStyle w:val="Nzev"/>
        <w:numPr>
          <w:ilvl w:val="0"/>
          <w:numId w:val="1"/>
        </w:numPr>
        <w:tabs>
          <w:tab w:val="left" w:pos="990"/>
        </w:tabs>
        <w:ind w:left="990" w:hanging="360"/>
        <w:jc w:val="both"/>
        <w:rPr>
          <w:rFonts w:ascii="Calibri" w:hAnsi="Calibri"/>
          <w:b w:val="0"/>
          <w:color w:val="000000"/>
          <w:szCs w:val="24"/>
        </w:rPr>
      </w:pPr>
      <w:r w:rsidRPr="00AA3DDA">
        <w:rPr>
          <w:rFonts w:ascii="Calibri" w:hAnsi="Calibri"/>
          <w:b w:val="0"/>
          <w:color w:val="000000"/>
          <w:szCs w:val="24"/>
        </w:rPr>
        <w:t xml:space="preserve">pokud způsobí poškození spočívající v poškození kořenových náběhů nebo kmenů stojících stromů, provést na </w:t>
      </w:r>
      <w:r w:rsidRPr="00AA3DDA">
        <w:rPr>
          <w:rFonts w:ascii="Calibri" w:hAnsi="Calibri"/>
          <w:b w:val="0"/>
          <w:iCs/>
          <w:color w:val="000000"/>
          <w:szCs w:val="24"/>
        </w:rPr>
        <w:t>své</w:t>
      </w:r>
      <w:r w:rsidRPr="00AA3DDA">
        <w:rPr>
          <w:rFonts w:ascii="Calibri" w:hAnsi="Calibri"/>
          <w:b w:val="0"/>
          <w:i/>
          <w:color w:val="000000"/>
          <w:szCs w:val="24"/>
        </w:rPr>
        <w:t xml:space="preserve"> </w:t>
      </w:r>
      <w:r w:rsidRPr="00AA3DDA">
        <w:rPr>
          <w:rFonts w:ascii="Calibri" w:hAnsi="Calibri"/>
          <w:b w:val="0"/>
          <w:iCs/>
          <w:color w:val="000000"/>
          <w:szCs w:val="24"/>
        </w:rPr>
        <w:t>náklady</w:t>
      </w:r>
      <w:r w:rsidRPr="00AA3DDA">
        <w:rPr>
          <w:rFonts w:ascii="Calibri" w:hAnsi="Calibri"/>
          <w:b w:val="0"/>
          <w:color w:val="000000"/>
          <w:szCs w:val="24"/>
        </w:rPr>
        <w:t xml:space="preserve"> ošetření poškození kořenových náběhů a kmenů stojících stromů proti dřevokazným houbám vzniklé těžbou a soustřeďováním dříví nejpozději do konce pracovní směny, během níž k poškození došlo;</w:t>
      </w:r>
    </w:p>
    <w:p w:rsidR="00D25AA0" w:rsidRPr="00AA3DDA" w:rsidRDefault="00D25AA0">
      <w:pPr>
        <w:pStyle w:val="Nzev"/>
        <w:numPr>
          <w:ilvl w:val="0"/>
          <w:numId w:val="1"/>
        </w:numPr>
        <w:tabs>
          <w:tab w:val="left" w:pos="990"/>
        </w:tabs>
        <w:ind w:left="990" w:hanging="360"/>
        <w:jc w:val="both"/>
        <w:rPr>
          <w:rFonts w:ascii="Calibri" w:hAnsi="Calibri"/>
          <w:b w:val="0"/>
          <w:color w:val="000000"/>
          <w:szCs w:val="24"/>
        </w:rPr>
      </w:pPr>
      <w:r w:rsidRPr="00AA3DDA">
        <w:rPr>
          <w:rFonts w:ascii="Calibri" w:hAnsi="Calibri"/>
          <w:b w:val="0"/>
          <w:color w:val="000000"/>
          <w:szCs w:val="24"/>
        </w:rPr>
        <w:t>oznámit Městu Úštěk ukončení činností na pracovišti do konce týdne následujícího po jejich ukončení a provést v termínu podle přílohy T1 Smlouvy (Podrobné podmínky provádění těžebních činností), jinak bez zbytečného odkladu po ukončení činnosti v dané lokalitě, na své náklady úpravu přibližovacích linek, svážnic, odvozních cest a turistických a ostatních značených stezek, včetně příkopů, vodních toků a skládek tak, aby jejich stav odpovídal běžnému opotřebení;</w:t>
      </w:r>
    </w:p>
    <w:p w:rsidR="00D25AA0" w:rsidRPr="00AA3DDA" w:rsidRDefault="00D25AA0">
      <w:pPr>
        <w:pStyle w:val="Nzev"/>
        <w:numPr>
          <w:ilvl w:val="0"/>
          <w:numId w:val="1"/>
        </w:numPr>
        <w:tabs>
          <w:tab w:val="left" w:pos="990"/>
        </w:tabs>
        <w:ind w:left="990" w:hanging="360"/>
        <w:jc w:val="both"/>
        <w:rPr>
          <w:rFonts w:ascii="Calibri" w:hAnsi="Calibri"/>
          <w:b w:val="0"/>
          <w:color w:val="000000"/>
          <w:szCs w:val="24"/>
        </w:rPr>
      </w:pPr>
      <w:r w:rsidRPr="00AA3DDA">
        <w:rPr>
          <w:rFonts w:ascii="Calibri" w:hAnsi="Calibri"/>
          <w:b w:val="0"/>
          <w:color w:val="000000"/>
          <w:szCs w:val="24"/>
        </w:rPr>
        <w:t>provést na své náklady likvidaci zbytků po těžbě a po manipulaci nacházející se mimo plochy těžebního zásahu (skládky, cesty, příkopy, vodní toky apod.), včetně zbytků na Lokalitě OM.</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Smluvní partner písemně potvrdí převzetí listin uvedených v čl. IV. odst. 1 a 2 této Smlouvy a zavazuje se tyto listiny vrátit Městu Úštěk neprodleně po ukončení doby trvání této Smlouvy.</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lastRenderedPageBreak/>
        <w:t xml:space="preserve">Smluvní partner je oprávněn za účelem řádného provádění těžebních činností dle této Smlouvy bezplatně používat k dopravě LDS Města Úštěk, a to způsobem podle čl.  </w:t>
      </w:r>
      <w:r w:rsidRPr="00AA3DDA">
        <w:rPr>
          <w:rFonts w:ascii="Calibri" w:hAnsi="Calibri"/>
        </w:rPr>
        <w:br/>
      </w:r>
      <w:r w:rsidR="0084176F" w:rsidRPr="00AA3DDA">
        <w:rPr>
          <w:rFonts w:ascii="Calibri" w:hAnsi="Calibri"/>
        </w:rPr>
        <w:t>odst. 3 smlouvy</w:t>
      </w:r>
      <w:r w:rsidRPr="00AA3DDA">
        <w:rPr>
          <w:rFonts w:ascii="Calibri" w:hAnsi="Calibri"/>
        </w:rPr>
        <w:t>.</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Na žádost Města Úštěk podle čl. III. odst. 9 této Smlouvy je Smluvní partner povinen okamžitě omezit nebo zastavit těžební činnosti prováděné dle této Smlouvy nebo okamžitě ukončit neoprávněnou činnost.</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Město Úštěk je oprávněno kontrolovat provádění těžebních činností. Zjistí-li Město Úštěk, že Smluvní partner provádí těžební činnosti v rozporu se svými povinnostmi, je Město Úštěk oprávněno požadovat, aby Smluvní partner odstranil vady vzniklé vadným prováděním a těžební činnosti prováděl řádným způsobem nebo okamžitě ukončil neoprávněnou činnost. Jestliže tak Smluvní partner neučiní ani  v přiměřené lhůtě mu k tomu poskytnuté, je Město Úštěk oprávněno odstoupit od této Smlouvy.</w:t>
      </w:r>
    </w:p>
    <w:p w:rsidR="00D25AA0" w:rsidRPr="00AA3DDA" w:rsidRDefault="00D25AA0">
      <w:pPr>
        <w:numPr>
          <w:ilvl w:val="0"/>
          <w:numId w:val="20"/>
        </w:numPr>
        <w:tabs>
          <w:tab w:val="left" w:pos="360"/>
          <w:tab w:val="left" w:pos="567"/>
        </w:tabs>
        <w:ind w:left="360" w:hanging="360"/>
        <w:jc w:val="both"/>
        <w:rPr>
          <w:rFonts w:ascii="Calibri" w:hAnsi="Calibri"/>
        </w:rPr>
      </w:pPr>
      <w:r w:rsidRPr="00AA3DDA">
        <w:rPr>
          <w:rFonts w:ascii="Calibri" w:hAnsi="Calibri"/>
        </w:rPr>
        <w:t xml:space="preserve">Smluvní partner je povinen upozornit Město Úštěk bez zbytečného odkladu na nevhodnou povahu pokynů daných mu Městem Úštěk k provedení těžebních činností (včetně nevhodnosti Těžebního projektu), jestliže Smluvní partner mohl tuto nevhodnost zjistit při vynaložení odborné péče. Jestliže nevhodné pokyny Města Úštěk překážejí v řádném provádění těžebních činností, je Smluvní partner povinen jejich provádění v nezbytném rozsahu přerušit do doby změny pokynů Města Úštěk nebo písemného sdělení, že Město Úštěk trvá na provádění těžebních činností podle daných pokynů. O dobu, po kterou bylo nutno provádění těžebních činností přerušit, se prodlužuje lhůta stanovená pro jejich dokončení. </w:t>
      </w:r>
    </w:p>
    <w:p w:rsidR="00D25AA0" w:rsidRPr="00AA3DDA" w:rsidRDefault="00D25AA0">
      <w:pPr>
        <w:numPr>
          <w:ilvl w:val="0"/>
          <w:numId w:val="20"/>
        </w:numPr>
        <w:tabs>
          <w:tab w:val="left" w:pos="360"/>
          <w:tab w:val="left" w:pos="540"/>
        </w:tabs>
        <w:ind w:left="360" w:hanging="360"/>
        <w:jc w:val="both"/>
        <w:rPr>
          <w:rFonts w:ascii="Calibri" w:hAnsi="Calibri"/>
          <w:szCs w:val="20"/>
        </w:rPr>
      </w:pPr>
      <w:r w:rsidRPr="00AA3DDA">
        <w:rPr>
          <w:rFonts w:ascii="Calibri" w:hAnsi="Calibri"/>
          <w:szCs w:val="20"/>
        </w:rPr>
        <w:t xml:space="preserve">Smluvní partner je dále povinen při své činnosti dodržovat zákon č. 326/2004 Sb. o rostlinolékařské péči a o změně některých souvisejících zákonů, ve znění pozdějších předpisů. </w:t>
      </w:r>
    </w:p>
    <w:p w:rsidR="00D25AA0" w:rsidRPr="00AA3DDA" w:rsidRDefault="00D25AA0">
      <w:pPr>
        <w:jc w:val="both"/>
        <w:rPr>
          <w:rFonts w:ascii="Calibri" w:hAnsi="Calibri"/>
          <w:color w:val="000000"/>
        </w:rPr>
      </w:pPr>
    </w:p>
    <w:p w:rsidR="00D25AA0" w:rsidRPr="00AA3DDA" w:rsidRDefault="00D25AA0">
      <w:pPr>
        <w:numPr>
          <w:ilvl w:val="0"/>
          <w:numId w:val="9"/>
        </w:numPr>
        <w:tabs>
          <w:tab w:val="left" w:pos="720"/>
        </w:tabs>
        <w:ind w:left="720" w:hanging="720"/>
        <w:jc w:val="center"/>
        <w:rPr>
          <w:rFonts w:ascii="Calibri" w:hAnsi="Calibri"/>
          <w:b/>
          <w:bCs/>
          <w:color w:val="000000"/>
        </w:rPr>
      </w:pPr>
      <w:r w:rsidRPr="00AA3DDA">
        <w:rPr>
          <w:rFonts w:ascii="Calibri" w:hAnsi="Calibri"/>
          <w:b/>
          <w:bCs/>
          <w:color w:val="000000"/>
        </w:rPr>
        <w:t>Cena těžebních činností</w:t>
      </w:r>
    </w:p>
    <w:p w:rsidR="00D25AA0" w:rsidRPr="00AA3DDA" w:rsidRDefault="00D25AA0">
      <w:pPr>
        <w:numPr>
          <w:ilvl w:val="0"/>
          <w:numId w:val="8"/>
        </w:numPr>
        <w:tabs>
          <w:tab w:val="left" w:pos="360"/>
          <w:tab w:val="left" w:pos="567"/>
        </w:tabs>
        <w:ind w:left="360" w:hanging="360"/>
        <w:jc w:val="both"/>
        <w:rPr>
          <w:rFonts w:ascii="Calibri" w:hAnsi="Calibri"/>
        </w:rPr>
      </w:pPr>
      <w:r w:rsidRPr="00AA3DDA">
        <w:rPr>
          <w:rFonts w:ascii="Calibri" w:hAnsi="Calibri"/>
        </w:rPr>
        <w:t xml:space="preserve">Ceny za provádění jednotlivých těžebních činností jsou uvedeny v ceníku, který tvoří přílohu T2 této Smlouvy (Ceník těžebních činností). Tyto ceny jsou platné po celou dobu platnosti této Smlouvy. </w:t>
      </w:r>
    </w:p>
    <w:p w:rsidR="00D25AA0" w:rsidRPr="00AA3DDA" w:rsidRDefault="00D25AA0">
      <w:pPr>
        <w:numPr>
          <w:ilvl w:val="0"/>
          <w:numId w:val="8"/>
        </w:numPr>
        <w:tabs>
          <w:tab w:val="left" w:pos="360"/>
        </w:tabs>
        <w:ind w:left="360" w:hanging="360"/>
        <w:jc w:val="both"/>
        <w:rPr>
          <w:rFonts w:ascii="Calibri" w:hAnsi="Calibri"/>
        </w:rPr>
      </w:pPr>
      <w:r w:rsidRPr="00AA3DDA">
        <w:rPr>
          <w:rFonts w:ascii="Calibri" w:hAnsi="Calibri"/>
        </w:rPr>
        <w:t>Podkladem pro fakturaci za poskytnuté plnění těžebních činností je sestava těžebních činností vytvořená na základě předaných a odsouhlasených Číselníků těžebních činností provedených za daný kalendářní měsíc a potvrzená Městem Úštěk a Smluvním partnerem.</w:t>
      </w:r>
    </w:p>
    <w:p w:rsidR="00D25AA0" w:rsidRPr="006222AC" w:rsidRDefault="00D25AA0">
      <w:pPr>
        <w:numPr>
          <w:ilvl w:val="0"/>
          <w:numId w:val="8"/>
        </w:numPr>
        <w:tabs>
          <w:tab w:val="left" w:pos="360"/>
          <w:tab w:val="left" w:pos="567"/>
        </w:tabs>
        <w:ind w:left="360" w:hanging="360"/>
        <w:jc w:val="both"/>
        <w:rPr>
          <w:rFonts w:ascii="Calibri" w:hAnsi="Calibri"/>
        </w:rPr>
      </w:pPr>
      <w:r w:rsidRPr="00AA3DDA">
        <w:rPr>
          <w:rFonts w:ascii="Calibri" w:hAnsi="Calibri"/>
        </w:rPr>
        <w:t xml:space="preserve">Způsob fakturace a ostatní podmínky placení ceny stanoví smlouva v souladu s ustanoveními </w:t>
      </w:r>
      <w:r w:rsidRPr="006222AC">
        <w:rPr>
          <w:rFonts w:ascii="Calibri" w:hAnsi="Calibri"/>
        </w:rPr>
        <w:t>nového občanského zákoníku upravující smlouvu o dílo.</w:t>
      </w:r>
    </w:p>
    <w:p w:rsidR="00D25AA0" w:rsidRPr="006222AC" w:rsidRDefault="00D25AA0">
      <w:pPr>
        <w:ind w:left="567" w:hanging="567"/>
        <w:jc w:val="center"/>
        <w:rPr>
          <w:rFonts w:ascii="Calibri" w:hAnsi="Calibri"/>
          <w:b/>
        </w:rPr>
      </w:pPr>
    </w:p>
    <w:p w:rsidR="00D25AA0" w:rsidRPr="006222AC" w:rsidRDefault="00D25AA0">
      <w:pPr>
        <w:numPr>
          <w:ilvl w:val="0"/>
          <w:numId w:val="9"/>
        </w:numPr>
        <w:tabs>
          <w:tab w:val="left" w:pos="720"/>
        </w:tabs>
        <w:ind w:left="720" w:hanging="720"/>
        <w:jc w:val="center"/>
        <w:rPr>
          <w:rFonts w:ascii="Calibri" w:hAnsi="Calibri"/>
          <w:b/>
        </w:rPr>
      </w:pPr>
      <w:r w:rsidRPr="006222AC">
        <w:rPr>
          <w:rFonts w:ascii="Calibri" w:hAnsi="Calibri"/>
          <w:b/>
        </w:rPr>
        <w:t>Odpovědnost za vady</w:t>
      </w:r>
    </w:p>
    <w:p w:rsidR="00D25AA0" w:rsidRPr="006222AC" w:rsidRDefault="00D25AA0">
      <w:pPr>
        <w:numPr>
          <w:ilvl w:val="0"/>
          <w:numId w:val="18"/>
        </w:numPr>
        <w:tabs>
          <w:tab w:val="left" w:pos="360"/>
          <w:tab w:val="left" w:pos="567"/>
        </w:tabs>
        <w:ind w:left="360" w:hanging="360"/>
        <w:jc w:val="both"/>
        <w:rPr>
          <w:rFonts w:ascii="Calibri" w:hAnsi="Calibri"/>
        </w:rPr>
      </w:pPr>
      <w:r w:rsidRPr="006222AC">
        <w:rPr>
          <w:rFonts w:ascii="Calibri" w:hAnsi="Calibri"/>
        </w:rPr>
        <w:t>Odpovědnost za vady se obdobně řídí příslušnými ustanoveními nového občanského zákoníku upravujícími smlouvu o dílo.</w:t>
      </w:r>
    </w:p>
    <w:p w:rsidR="00D25AA0" w:rsidRPr="00AA3DDA" w:rsidRDefault="00D25AA0">
      <w:pPr>
        <w:numPr>
          <w:ilvl w:val="0"/>
          <w:numId w:val="18"/>
        </w:numPr>
        <w:tabs>
          <w:tab w:val="left" w:pos="360"/>
          <w:tab w:val="left" w:pos="567"/>
        </w:tabs>
        <w:ind w:left="360" w:hanging="360"/>
        <w:jc w:val="both"/>
        <w:rPr>
          <w:rFonts w:ascii="Calibri" w:hAnsi="Calibri"/>
        </w:rPr>
      </w:pPr>
      <w:r w:rsidRPr="00AA3DDA">
        <w:rPr>
          <w:rFonts w:ascii="Calibri" w:hAnsi="Calibri"/>
        </w:rPr>
        <w:t>V případě odstranitelných vad Město Úštěk přednostně uplatní právo na bezplatné odstranění vady. Jestliže reklamovaná vada není včas a řádně odstraněna, má Město Úštěk právo na přiměřenou slevu z ceny nebo na odstranění vady vlastními zaměstnanci či třetími osobami na náklady Smluvního partnera; tím nejsou dotčena práva, která přísluší Městu Úštěk ze zákona.</w:t>
      </w:r>
    </w:p>
    <w:p w:rsidR="00D25AA0" w:rsidRPr="00AA3DDA" w:rsidRDefault="00D25AA0">
      <w:pPr>
        <w:ind w:left="567" w:hanging="567"/>
        <w:jc w:val="both"/>
        <w:rPr>
          <w:rFonts w:ascii="Calibri" w:hAnsi="Calibri"/>
        </w:rPr>
      </w:pPr>
    </w:p>
    <w:p w:rsidR="00D25AA0" w:rsidRPr="00AA3DDA" w:rsidRDefault="00D25AA0">
      <w:pPr>
        <w:numPr>
          <w:ilvl w:val="0"/>
          <w:numId w:val="9"/>
        </w:numPr>
        <w:tabs>
          <w:tab w:val="left" w:pos="862"/>
        </w:tabs>
        <w:ind w:left="862" w:hanging="720"/>
        <w:jc w:val="center"/>
        <w:rPr>
          <w:rFonts w:ascii="Calibri" w:hAnsi="Calibri"/>
          <w:b/>
        </w:rPr>
      </w:pPr>
      <w:r w:rsidRPr="00AA3DDA">
        <w:rPr>
          <w:rFonts w:ascii="Calibri" w:hAnsi="Calibri"/>
          <w:b/>
        </w:rPr>
        <w:t>Odpovědnost za škodu</w:t>
      </w:r>
    </w:p>
    <w:p w:rsidR="00D25AA0" w:rsidRPr="00AA3DDA" w:rsidRDefault="00D25AA0" w:rsidP="00F04F7A">
      <w:pPr>
        <w:numPr>
          <w:ilvl w:val="0"/>
          <w:numId w:val="14"/>
        </w:numPr>
        <w:tabs>
          <w:tab w:val="left" w:pos="360"/>
          <w:tab w:val="left" w:pos="567"/>
        </w:tabs>
        <w:ind w:left="360" w:hanging="360"/>
        <w:jc w:val="both"/>
        <w:rPr>
          <w:rFonts w:ascii="Calibri" w:hAnsi="Calibri"/>
        </w:rPr>
      </w:pPr>
      <w:r w:rsidRPr="00AA3DDA">
        <w:rPr>
          <w:rFonts w:ascii="Calibri" w:hAnsi="Calibri"/>
        </w:rPr>
        <w:t>Smluvní partner odpovídá (</w:t>
      </w:r>
      <w:r w:rsidRPr="00AA3DDA">
        <w:rPr>
          <w:rFonts w:ascii="Calibri" w:hAnsi="Calibri"/>
          <w:color w:val="000000"/>
        </w:rPr>
        <w:t>a to i v případě, že tyto činnosti bude Smluvní partner provádět prostřednictvím třetích osob</w:t>
      </w:r>
      <w:r w:rsidRPr="00AA3DDA">
        <w:rPr>
          <w:rFonts w:ascii="Calibri" w:hAnsi="Calibri"/>
        </w:rPr>
        <w:t xml:space="preserve">) zejména </w:t>
      </w:r>
      <w:proofErr w:type="gramStart"/>
      <w:r w:rsidRPr="00AA3DDA">
        <w:rPr>
          <w:rFonts w:ascii="Calibri" w:hAnsi="Calibri"/>
        </w:rPr>
        <w:t>za</w:t>
      </w:r>
      <w:proofErr w:type="gramEnd"/>
      <w:r w:rsidRPr="00AA3DDA">
        <w:rPr>
          <w:rFonts w:ascii="Calibri" w:hAnsi="Calibri"/>
        </w:rPr>
        <w:t>:</w:t>
      </w:r>
    </w:p>
    <w:p w:rsidR="00D25AA0" w:rsidRPr="00AA3DDA" w:rsidRDefault="00D25AA0">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 xml:space="preserve">škody na životním prostředí, životech a zdraví lidí, </w:t>
      </w:r>
      <w:r w:rsidRPr="00AA3DDA">
        <w:rPr>
          <w:rFonts w:ascii="Calibri" w:hAnsi="Calibri"/>
          <w:b w:val="0"/>
          <w:szCs w:val="24"/>
        </w:rPr>
        <w:t>živočichů, rostlin,</w:t>
      </w:r>
      <w:r w:rsidRPr="00AA3DDA">
        <w:rPr>
          <w:rFonts w:ascii="Calibri" w:hAnsi="Calibri"/>
          <w:b w:val="0"/>
        </w:rPr>
        <w:t xml:space="preserve"> kulturních památkách, zvláště chráněných druzích rostlin či živočichů, </w:t>
      </w:r>
      <w:r w:rsidRPr="00AA3DDA">
        <w:rPr>
          <w:rFonts w:ascii="Calibri" w:hAnsi="Calibri"/>
          <w:b w:val="0"/>
          <w:szCs w:val="24"/>
        </w:rPr>
        <w:t>a škody</w:t>
      </w:r>
      <w:r w:rsidRPr="00AA3DDA">
        <w:rPr>
          <w:rFonts w:ascii="Calibri" w:hAnsi="Calibri"/>
          <w:b w:val="0"/>
          <w:color w:val="000000"/>
          <w:szCs w:val="24"/>
        </w:rPr>
        <w:t xml:space="preserve"> na majetku České republiky nebo Města Úštěk či dalších osob, ke kterým dojde v důsledku používání </w:t>
      </w:r>
      <w:r w:rsidRPr="00AA3DDA">
        <w:rPr>
          <w:rFonts w:ascii="Calibri" w:hAnsi="Calibri"/>
          <w:b w:val="0"/>
          <w:color w:val="000000"/>
          <w:szCs w:val="24"/>
        </w:rPr>
        <w:lastRenderedPageBreak/>
        <w:t xml:space="preserve">nevhodných či nedovolených technologií či postupů, používání nevhodných či nedovolených ropných produktů, nepovolených chemikálií, závadných látek a materiálů, či nedodržením platných právních předpisů, např. zákona č. 326/2004 Sb., o rostlinolékařské péči a o změně některých souvisejících zákonů, zákona č. 185/2001 Sb., o odpadech a o změně některých dalších zákonů, zákona č. 254/2001 Sb., o vodách a o změně některých dalších zákonů (vodní zákon), zákona č. 114/1992 Sb., o ochraně přírody a krajiny, zákona č. 20/1987 Sb., o státní památkové péči, vyhlášky č. 327/2004 Sb., ochraně včel, zvěře, vodních organismů a dalších necílových organismů při použití přípravků na ochranu rostlin (všechny ve znění pozdějších předpisů); </w:t>
      </w:r>
    </w:p>
    <w:p w:rsidR="00D25AA0" w:rsidRPr="00AA3DDA" w:rsidRDefault="00D25AA0">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 xml:space="preserve">dodržování povinností vyplývajících pro vlastníka lesa z ustanovení § 32 odst. 8, </w:t>
      </w:r>
      <w:r w:rsidRPr="00AA3DDA">
        <w:rPr>
          <w:rFonts w:ascii="Calibri" w:hAnsi="Calibri"/>
          <w:b w:val="0"/>
          <w:color w:val="000000"/>
          <w:szCs w:val="24"/>
        </w:rPr>
        <w:br/>
        <w:t>§ 33 odst. 1 (vyjma hlášení dle druhé věty),</w:t>
      </w:r>
      <w:r w:rsidRPr="00AA3DDA">
        <w:rPr>
          <w:rFonts w:ascii="Calibri" w:hAnsi="Calibri"/>
          <w:b w:val="0"/>
        </w:rPr>
        <w:t xml:space="preserve"> § 33 odst. 5, </w:t>
      </w:r>
      <w:r w:rsidRPr="00AA3DDA">
        <w:rPr>
          <w:rFonts w:ascii="Calibri" w:hAnsi="Calibri"/>
          <w:b w:val="0"/>
          <w:color w:val="000000"/>
          <w:szCs w:val="24"/>
        </w:rPr>
        <w:t>a § 34 odst. 1 a 2 Lesního zákona;</w:t>
      </w:r>
    </w:p>
    <w:p w:rsidR="00D25AA0" w:rsidRPr="00AA3DDA" w:rsidRDefault="00D25AA0">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újmu vzniklou nedodržením termínů dle ustanovení norem citovaných v této Smlouvě, včetně tím vzniklých nákladů na asanaci dříví proti škůdcům a na ochranu okolních porostů;</w:t>
      </w:r>
    </w:p>
    <w:p w:rsidR="00D25AA0" w:rsidRPr="00AA3DDA" w:rsidRDefault="00D25AA0" w:rsidP="001C7461">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zajištění ochrany zdraví a bezpečnosti práce;</w:t>
      </w:r>
    </w:p>
    <w:p w:rsidR="00D25AA0" w:rsidRPr="00AA3DDA" w:rsidRDefault="00D25AA0">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zabezpečení požární ochrany;</w:t>
      </w:r>
    </w:p>
    <w:p w:rsidR="00D25AA0" w:rsidRPr="00AA3DDA" w:rsidRDefault="00D25AA0">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posouzení požárního nebezpečí podle § 6 zákona ČNR č. 133/1985 Sb., o požární ochraně, ve znění pozdějších předpisů, a to u činností a užívaných objektů se zvýšeným požárním nebezpečím a vysokým požárním nebezpečím, vyjmenovaných v příloze uvedeného zákona.</w:t>
      </w:r>
    </w:p>
    <w:p w:rsidR="00D25AA0" w:rsidRPr="00AA3DDA" w:rsidRDefault="00D25AA0">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vypracování a používání organizačních a technických opatření k zajištění požární ochrany u provozovaných činností, u nichž hrozí nebezpečí vzniku požáru;</w:t>
      </w:r>
    </w:p>
    <w:p w:rsidR="00D25AA0" w:rsidRPr="00AA3DDA" w:rsidRDefault="00D25AA0">
      <w:pPr>
        <w:pStyle w:val="Nzev"/>
        <w:numPr>
          <w:ilvl w:val="0"/>
          <w:numId w:val="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dodržování obecně závazných bezpečnostních a požárních předpisů u pronajatých či užívaných provozních, výrobních a ubytovacích zařízení, která jsou v majetku České republiky nebo ve správě Města Úštěk, nebo se nacházejí na pozemcích, kterých se dotýká plnění dle této smlouvy;</w:t>
      </w:r>
    </w:p>
    <w:p w:rsidR="00D25AA0" w:rsidRPr="00AA3DDA" w:rsidRDefault="00D25AA0" w:rsidP="001C7461">
      <w:pPr>
        <w:numPr>
          <w:ilvl w:val="0"/>
          <w:numId w:val="14"/>
        </w:numPr>
        <w:tabs>
          <w:tab w:val="left" w:pos="360"/>
          <w:tab w:val="left" w:pos="567"/>
        </w:tabs>
        <w:ind w:left="360" w:hanging="360"/>
        <w:jc w:val="both"/>
        <w:rPr>
          <w:rFonts w:ascii="Calibri" w:hAnsi="Calibri"/>
        </w:rPr>
      </w:pPr>
      <w:r w:rsidRPr="00AA3DDA">
        <w:rPr>
          <w:rFonts w:ascii="Calibri" w:hAnsi="Calibri"/>
        </w:rPr>
        <w:t>Město Úštěk neodpovídá za protiprávní jednání, kterých se dopustí Smluvní partner, a za škody, které Smluvní partner způsobí při plnění podle této Smlouvy nebo při plnění v rozporu s touto Smlouvou. Toto platí i v případě, bude-li Smluvní partner plnit prostřednictvím třetí osoby.</w:t>
      </w:r>
    </w:p>
    <w:p w:rsidR="00D25AA0" w:rsidRPr="00AA3DDA" w:rsidRDefault="00D25AA0">
      <w:pPr>
        <w:ind w:left="567" w:hanging="567"/>
        <w:jc w:val="both"/>
        <w:rPr>
          <w:rFonts w:ascii="Calibri" w:hAnsi="Calibri"/>
        </w:rPr>
      </w:pPr>
    </w:p>
    <w:p w:rsidR="00D25AA0" w:rsidRPr="00AA3DDA" w:rsidRDefault="00D25AA0">
      <w:pPr>
        <w:numPr>
          <w:ilvl w:val="0"/>
          <w:numId w:val="9"/>
        </w:numPr>
        <w:tabs>
          <w:tab w:val="left" w:pos="720"/>
        </w:tabs>
        <w:ind w:left="720" w:hanging="720"/>
        <w:jc w:val="center"/>
        <w:rPr>
          <w:rFonts w:ascii="Calibri" w:hAnsi="Calibri"/>
          <w:b/>
        </w:rPr>
      </w:pPr>
      <w:r w:rsidRPr="00AA3DDA">
        <w:rPr>
          <w:rFonts w:ascii="Calibri" w:hAnsi="Calibri"/>
          <w:b/>
        </w:rPr>
        <w:t>Doba trvání Smlouvy</w:t>
      </w:r>
    </w:p>
    <w:p w:rsidR="00D25AA0" w:rsidRPr="00AA3DDA" w:rsidRDefault="00D25AA0">
      <w:pPr>
        <w:numPr>
          <w:ilvl w:val="0"/>
          <w:numId w:val="4"/>
        </w:numPr>
        <w:tabs>
          <w:tab w:val="left" w:pos="360"/>
          <w:tab w:val="left" w:pos="567"/>
        </w:tabs>
        <w:ind w:left="360" w:hanging="360"/>
        <w:jc w:val="both"/>
        <w:rPr>
          <w:rFonts w:ascii="Calibri" w:hAnsi="Calibri"/>
        </w:rPr>
      </w:pPr>
      <w:r w:rsidRPr="00AA3DDA">
        <w:rPr>
          <w:rFonts w:ascii="Calibri" w:hAnsi="Calibri"/>
        </w:rPr>
        <w:t>Tato Smlouva nabývá účinnosti dnem jejího uzavření a uzavírá se na dobu ur</w:t>
      </w:r>
      <w:r>
        <w:rPr>
          <w:rFonts w:ascii="Calibri" w:hAnsi="Calibri"/>
        </w:rPr>
        <w:t>čitou – s termínem do 31. 12. 201</w:t>
      </w:r>
      <w:r w:rsidR="009C3FE4">
        <w:rPr>
          <w:rFonts w:ascii="Calibri" w:hAnsi="Calibri"/>
        </w:rPr>
        <w:t>6</w:t>
      </w:r>
      <w:r w:rsidRPr="00AA3DDA">
        <w:rPr>
          <w:rFonts w:ascii="Calibri" w:hAnsi="Calibri"/>
        </w:rPr>
        <w:t>.</w:t>
      </w:r>
    </w:p>
    <w:p w:rsidR="00D25AA0" w:rsidRPr="00AA3DDA" w:rsidRDefault="00D25AA0">
      <w:pPr>
        <w:numPr>
          <w:ilvl w:val="0"/>
          <w:numId w:val="4"/>
        </w:numPr>
        <w:tabs>
          <w:tab w:val="left" w:pos="360"/>
          <w:tab w:val="left" w:pos="567"/>
        </w:tabs>
        <w:ind w:left="360" w:hanging="360"/>
        <w:jc w:val="both"/>
        <w:rPr>
          <w:rFonts w:ascii="Calibri" w:hAnsi="Calibri"/>
        </w:rPr>
      </w:pPr>
      <w:r w:rsidRPr="00AA3DDA">
        <w:rPr>
          <w:rFonts w:ascii="Calibri" w:hAnsi="Calibri"/>
        </w:rPr>
        <w:t>Smlouva zaniká:</w:t>
      </w:r>
    </w:p>
    <w:p w:rsidR="00D25AA0" w:rsidRPr="00AA3DDA" w:rsidRDefault="00D25AA0">
      <w:pPr>
        <w:numPr>
          <w:ilvl w:val="0"/>
          <w:numId w:val="6"/>
        </w:numPr>
        <w:tabs>
          <w:tab w:val="left" w:pos="1080"/>
        </w:tabs>
        <w:ind w:left="1080" w:hanging="360"/>
        <w:jc w:val="both"/>
        <w:rPr>
          <w:rFonts w:ascii="Calibri" w:hAnsi="Calibri"/>
        </w:rPr>
      </w:pPr>
      <w:r w:rsidRPr="00AA3DDA">
        <w:rPr>
          <w:rFonts w:ascii="Calibri" w:hAnsi="Calibri"/>
        </w:rPr>
        <w:t>uplynutím doby, na kterou byla sjednána;</w:t>
      </w:r>
    </w:p>
    <w:p w:rsidR="00D25AA0" w:rsidRPr="00AA3DDA" w:rsidRDefault="00D25AA0">
      <w:pPr>
        <w:numPr>
          <w:ilvl w:val="0"/>
          <w:numId w:val="6"/>
        </w:numPr>
        <w:tabs>
          <w:tab w:val="left" w:pos="1080"/>
        </w:tabs>
        <w:ind w:left="1080" w:hanging="360"/>
        <w:jc w:val="both"/>
        <w:rPr>
          <w:rFonts w:ascii="Calibri" w:hAnsi="Calibri"/>
        </w:rPr>
      </w:pPr>
      <w:r w:rsidRPr="00AA3DDA">
        <w:rPr>
          <w:rFonts w:ascii="Calibri" w:hAnsi="Calibri"/>
        </w:rPr>
        <w:t>dohodou účastníků uzavřenou v písemné formě;</w:t>
      </w:r>
    </w:p>
    <w:p w:rsidR="00D25AA0" w:rsidRPr="00AA3DDA" w:rsidRDefault="00D25AA0" w:rsidP="001C7461">
      <w:pPr>
        <w:numPr>
          <w:ilvl w:val="0"/>
          <w:numId w:val="6"/>
        </w:numPr>
        <w:tabs>
          <w:tab w:val="left" w:pos="1080"/>
        </w:tabs>
        <w:ind w:left="1080" w:hanging="360"/>
        <w:jc w:val="both"/>
        <w:rPr>
          <w:rFonts w:ascii="Calibri" w:hAnsi="Calibri"/>
        </w:rPr>
      </w:pPr>
      <w:r>
        <w:rPr>
          <w:rFonts w:ascii="Calibri" w:hAnsi="Calibri"/>
        </w:rPr>
        <w:t>odstoupením od Smlouvy;</w:t>
      </w:r>
    </w:p>
    <w:p w:rsidR="00D25AA0" w:rsidRPr="00AA3DDA" w:rsidRDefault="00D25AA0">
      <w:pPr>
        <w:numPr>
          <w:ilvl w:val="0"/>
          <w:numId w:val="6"/>
        </w:numPr>
        <w:tabs>
          <w:tab w:val="left" w:pos="1080"/>
        </w:tabs>
        <w:ind w:left="1080" w:hanging="360"/>
        <w:jc w:val="both"/>
        <w:rPr>
          <w:rFonts w:ascii="Calibri" w:hAnsi="Calibri"/>
        </w:rPr>
      </w:pPr>
      <w:r>
        <w:rPr>
          <w:rFonts w:ascii="Calibri" w:hAnsi="Calibri"/>
        </w:rPr>
        <w:t>z</w:t>
      </w:r>
      <w:r w:rsidRPr="00AA3DDA">
        <w:rPr>
          <w:rFonts w:ascii="Calibri" w:hAnsi="Calibri"/>
        </w:rPr>
        <w:t>ánikem smlouvy;</w:t>
      </w:r>
    </w:p>
    <w:p w:rsidR="00D25AA0" w:rsidRPr="00AA3DDA" w:rsidRDefault="00D25AA0">
      <w:pPr>
        <w:numPr>
          <w:ilvl w:val="0"/>
          <w:numId w:val="6"/>
        </w:numPr>
        <w:tabs>
          <w:tab w:val="left" w:pos="1080"/>
        </w:tabs>
        <w:ind w:left="1080" w:hanging="360"/>
        <w:jc w:val="both"/>
        <w:rPr>
          <w:rFonts w:ascii="Calibri" w:hAnsi="Calibri"/>
        </w:rPr>
      </w:pPr>
      <w:r w:rsidRPr="00AA3DDA">
        <w:rPr>
          <w:rFonts w:ascii="Calibri" w:hAnsi="Calibri"/>
        </w:rPr>
        <w:t>zánikem některé ze smluvních stran bez právního nástupce.</w:t>
      </w:r>
    </w:p>
    <w:p w:rsidR="00D25AA0" w:rsidRPr="00AA3DDA" w:rsidRDefault="00D25AA0">
      <w:pPr>
        <w:numPr>
          <w:ilvl w:val="0"/>
          <w:numId w:val="4"/>
        </w:numPr>
        <w:tabs>
          <w:tab w:val="left" w:pos="360"/>
          <w:tab w:val="left" w:pos="567"/>
        </w:tabs>
        <w:ind w:left="360" w:hanging="360"/>
        <w:jc w:val="both"/>
        <w:rPr>
          <w:rFonts w:ascii="Calibri" w:hAnsi="Calibri"/>
        </w:rPr>
      </w:pPr>
      <w:r w:rsidRPr="00AA3DDA">
        <w:rPr>
          <w:rFonts w:ascii="Calibri" w:hAnsi="Calibri"/>
        </w:rPr>
        <w:t>Kterákoliv ze smluvních stran je oprávněna od Smlouvy jednostranně odstoupit z důvodů uvedených obecně závaznými právními předpisy nebo z důvodů uvedených ve Smlouvě. Oznámení o odstoupení musí obsahovat důvody odstoupení.</w:t>
      </w:r>
    </w:p>
    <w:p w:rsidR="00D25AA0" w:rsidRPr="00AA3DDA" w:rsidRDefault="00D25AA0">
      <w:pPr>
        <w:numPr>
          <w:ilvl w:val="0"/>
          <w:numId w:val="4"/>
        </w:numPr>
        <w:tabs>
          <w:tab w:val="left" w:pos="360"/>
          <w:tab w:val="left" w:pos="567"/>
        </w:tabs>
        <w:ind w:left="360" w:hanging="360"/>
        <w:jc w:val="both"/>
        <w:rPr>
          <w:rFonts w:ascii="Calibri" w:hAnsi="Calibri"/>
        </w:rPr>
      </w:pPr>
      <w:r w:rsidRPr="00AA3DDA">
        <w:rPr>
          <w:rFonts w:ascii="Calibri" w:hAnsi="Calibri"/>
        </w:rPr>
        <w:t>Město Úštěk je oprávněno odstoupit od Smlouvy, pokud:</w:t>
      </w:r>
    </w:p>
    <w:p w:rsidR="00D25AA0" w:rsidRPr="00AA3DDA" w:rsidRDefault="00D25AA0">
      <w:pPr>
        <w:numPr>
          <w:ilvl w:val="0"/>
          <w:numId w:val="11"/>
        </w:numPr>
        <w:tabs>
          <w:tab w:val="left" w:pos="1080"/>
        </w:tabs>
        <w:ind w:left="1080" w:hanging="360"/>
        <w:jc w:val="both"/>
        <w:rPr>
          <w:rFonts w:ascii="Calibri" w:hAnsi="Calibri"/>
        </w:rPr>
      </w:pPr>
      <w:r w:rsidRPr="00AA3DDA">
        <w:rPr>
          <w:rFonts w:ascii="Calibri" w:hAnsi="Calibri"/>
        </w:rPr>
        <w:t xml:space="preserve">Smluvní partner nepřijme nebo odmítne návrh na změnu Těžebního projektu, kterou mu Město Úštěk předložilo podle čl. II. odst. 2 </w:t>
      </w:r>
      <w:proofErr w:type="gramStart"/>
      <w:r w:rsidRPr="00AA3DDA">
        <w:rPr>
          <w:rFonts w:ascii="Calibri" w:hAnsi="Calibri"/>
        </w:rPr>
        <w:t>této</w:t>
      </w:r>
      <w:proofErr w:type="gramEnd"/>
      <w:r w:rsidRPr="00AA3DDA">
        <w:rPr>
          <w:rFonts w:ascii="Calibri" w:hAnsi="Calibri"/>
        </w:rPr>
        <w:t xml:space="preserve"> smlouvy;</w:t>
      </w:r>
    </w:p>
    <w:p w:rsidR="00D25AA0" w:rsidRPr="00AA3DDA" w:rsidRDefault="00D25AA0">
      <w:pPr>
        <w:numPr>
          <w:ilvl w:val="0"/>
          <w:numId w:val="11"/>
        </w:numPr>
        <w:tabs>
          <w:tab w:val="left" w:pos="1080"/>
        </w:tabs>
        <w:ind w:left="1080" w:hanging="360"/>
        <w:jc w:val="both"/>
        <w:rPr>
          <w:rFonts w:ascii="Calibri" w:hAnsi="Calibri"/>
          <w:color w:val="000000"/>
        </w:rPr>
      </w:pPr>
      <w:r w:rsidRPr="00AA3DDA">
        <w:rPr>
          <w:rFonts w:ascii="Calibri" w:hAnsi="Calibri"/>
        </w:rPr>
        <w:lastRenderedPageBreak/>
        <w:t>Smluvní partner bude v </w:t>
      </w:r>
      <w:r w:rsidRPr="00AA3DDA">
        <w:rPr>
          <w:rFonts w:ascii="Calibri" w:hAnsi="Calibri"/>
          <w:color w:val="000000"/>
        </w:rPr>
        <w:t>prodlení s plněním objemu těžebních činností podle Těžebního projektu o více než 20 %, s výjimkou případů, kdy bude toto prodlení způsobeno okolnostmi nezávislými na vůli Smluvního partnera;</w:t>
      </w:r>
    </w:p>
    <w:p w:rsidR="00D25AA0" w:rsidRPr="00AA3DDA" w:rsidRDefault="00D25AA0">
      <w:pPr>
        <w:numPr>
          <w:ilvl w:val="0"/>
          <w:numId w:val="11"/>
        </w:numPr>
        <w:tabs>
          <w:tab w:val="left" w:pos="1080"/>
        </w:tabs>
        <w:ind w:left="1080" w:hanging="360"/>
        <w:jc w:val="both"/>
        <w:rPr>
          <w:rFonts w:ascii="Calibri" w:hAnsi="Calibri"/>
          <w:color w:val="000000"/>
        </w:rPr>
      </w:pPr>
      <w:r w:rsidRPr="00AA3DDA">
        <w:rPr>
          <w:rFonts w:ascii="Calibri" w:hAnsi="Calibri"/>
          <w:color w:val="000000"/>
        </w:rPr>
        <w:t>Smluvní partner provede opakovaně neoprávněnou těžbu dříví mimo určené porosty přesahující v jednotlivém případě 50 m</w:t>
      </w:r>
      <w:r w:rsidRPr="00AA3DDA">
        <w:rPr>
          <w:rFonts w:ascii="Calibri" w:hAnsi="Calibri"/>
          <w:color w:val="000000"/>
          <w:vertAlign w:val="superscript"/>
        </w:rPr>
        <w:t>3</w:t>
      </w:r>
      <w:r w:rsidRPr="00AA3DDA">
        <w:rPr>
          <w:rFonts w:ascii="Calibri" w:hAnsi="Calibri"/>
          <w:color w:val="000000"/>
        </w:rPr>
        <w:t>, nebo provede neoprávněnou těžbu dříví přesahující v jednotlivém případě 150 m</w:t>
      </w:r>
      <w:r w:rsidRPr="00AA3DDA">
        <w:rPr>
          <w:rFonts w:ascii="Calibri" w:hAnsi="Calibri"/>
          <w:color w:val="000000"/>
          <w:vertAlign w:val="superscript"/>
        </w:rPr>
        <w:t>3</w:t>
      </w:r>
      <w:r w:rsidRPr="00AA3DDA">
        <w:rPr>
          <w:rFonts w:ascii="Calibri" w:hAnsi="Calibri"/>
          <w:color w:val="000000"/>
        </w:rPr>
        <w:t>;</w:t>
      </w:r>
    </w:p>
    <w:p w:rsidR="00D25AA0" w:rsidRDefault="00D25AA0" w:rsidP="001C7461">
      <w:pPr>
        <w:numPr>
          <w:ilvl w:val="0"/>
          <w:numId w:val="11"/>
        </w:numPr>
        <w:tabs>
          <w:tab w:val="left" w:pos="1080"/>
        </w:tabs>
        <w:ind w:left="1080" w:hanging="360"/>
        <w:jc w:val="both"/>
        <w:rPr>
          <w:rFonts w:ascii="Calibri" w:hAnsi="Calibri"/>
        </w:rPr>
      </w:pPr>
      <w:r w:rsidRPr="00AA3DDA">
        <w:rPr>
          <w:rFonts w:ascii="Calibri" w:hAnsi="Calibri"/>
        </w:rPr>
        <w:t>Smluvní partner na žádost Města Úštěk podle čl. II. odst. 8 Smlouvy v požadovaném rozsahu neomezí nebo nezastaví těžební činnosti prováděné dle této Smlouvy.</w:t>
      </w:r>
    </w:p>
    <w:p w:rsidR="006222AC" w:rsidRPr="00AA3DDA" w:rsidRDefault="006222AC" w:rsidP="006222AC">
      <w:pPr>
        <w:jc w:val="both"/>
        <w:rPr>
          <w:rFonts w:ascii="Calibri" w:hAnsi="Calibri"/>
        </w:rPr>
      </w:pPr>
    </w:p>
    <w:p w:rsidR="00D25AA0" w:rsidRPr="00AA3DDA" w:rsidRDefault="006222AC" w:rsidP="006222AC">
      <w:pPr>
        <w:numPr>
          <w:ilvl w:val="0"/>
          <w:numId w:val="9"/>
        </w:numPr>
        <w:tabs>
          <w:tab w:val="left" w:pos="720"/>
        </w:tabs>
        <w:ind w:left="720" w:hanging="720"/>
        <w:jc w:val="center"/>
        <w:rPr>
          <w:rFonts w:ascii="Calibri" w:hAnsi="Calibri"/>
          <w:b/>
        </w:rPr>
      </w:pPr>
      <w:r w:rsidRPr="006222AC">
        <w:rPr>
          <w:rFonts w:ascii="Calibri" w:hAnsi="Calibri"/>
          <w:b/>
        </w:rPr>
        <w:t>Smluvní pokuty</w:t>
      </w:r>
    </w:p>
    <w:p w:rsidR="00D25AA0" w:rsidRPr="00AA3DDA" w:rsidRDefault="00D25AA0">
      <w:pPr>
        <w:numPr>
          <w:ilvl w:val="0"/>
          <w:numId w:val="13"/>
        </w:numPr>
        <w:tabs>
          <w:tab w:val="left" w:pos="360"/>
          <w:tab w:val="left" w:pos="567"/>
        </w:tabs>
        <w:ind w:left="360" w:hanging="360"/>
        <w:jc w:val="both"/>
        <w:rPr>
          <w:rFonts w:ascii="Calibri" w:hAnsi="Calibri"/>
        </w:rPr>
      </w:pPr>
      <w:r w:rsidRPr="00AA3DDA">
        <w:rPr>
          <w:rFonts w:ascii="Calibri" w:hAnsi="Calibri"/>
        </w:rPr>
        <w:t xml:space="preserve">Město Úštěk je oprávněno požadovat po Smluvním partnerovi zaplacení smluvní pokuty: </w:t>
      </w:r>
    </w:p>
    <w:p w:rsidR="00D25AA0" w:rsidRPr="00AA3DDA" w:rsidRDefault="00D25AA0">
      <w:pPr>
        <w:numPr>
          <w:ilvl w:val="0"/>
          <w:numId w:val="12"/>
        </w:numPr>
        <w:tabs>
          <w:tab w:val="left" w:pos="1080"/>
        </w:tabs>
        <w:ind w:left="1080" w:hanging="360"/>
        <w:jc w:val="both"/>
        <w:rPr>
          <w:rFonts w:ascii="Calibri" w:hAnsi="Calibri"/>
        </w:rPr>
      </w:pPr>
      <w:r w:rsidRPr="00AA3DDA">
        <w:rPr>
          <w:rFonts w:ascii="Calibri" w:hAnsi="Calibri"/>
        </w:rPr>
        <w:t>za porušení zásad užívání LDS ve výši 15.000,- Kč za každý jednotlivý případ porušení režimu dle přílohy T1 Smlouvy (Podrobné podmínky provádění těžebních činností);</w:t>
      </w:r>
    </w:p>
    <w:p w:rsidR="00D25AA0" w:rsidRPr="00AA3DDA" w:rsidRDefault="00D25AA0">
      <w:pPr>
        <w:numPr>
          <w:ilvl w:val="0"/>
          <w:numId w:val="12"/>
        </w:numPr>
        <w:tabs>
          <w:tab w:val="left" w:pos="1080"/>
        </w:tabs>
        <w:ind w:left="1080" w:hanging="360"/>
        <w:jc w:val="both"/>
        <w:rPr>
          <w:rFonts w:ascii="Calibri" w:hAnsi="Calibri"/>
        </w:rPr>
      </w:pPr>
      <w:r w:rsidRPr="00AA3DDA">
        <w:rPr>
          <w:rFonts w:ascii="Calibri" w:hAnsi="Calibri"/>
        </w:rPr>
        <w:t>za včasné neošetření kořenových náběhů či kmenů, které Smluvní partner poškodí při těžbě či přibližování, ve výši 300,- Kč za každý včas neošetřený kořenový náběh či kmen stojícího stromu;</w:t>
      </w:r>
    </w:p>
    <w:p w:rsidR="00D25AA0" w:rsidRPr="00AA3DDA" w:rsidRDefault="00D25AA0">
      <w:pPr>
        <w:numPr>
          <w:ilvl w:val="0"/>
          <w:numId w:val="12"/>
        </w:numPr>
        <w:tabs>
          <w:tab w:val="left" w:pos="1080"/>
        </w:tabs>
        <w:ind w:left="1080" w:hanging="360"/>
        <w:jc w:val="both"/>
        <w:rPr>
          <w:rFonts w:ascii="Calibri" w:hAnsi="Calibri"/>
        </w:rPr>
      </w:pPr>
      <w:r w:rsidRPr="00AA3DDA">
        <w:rPr>
          <w:rFonts w:ascii="Calibri" w:hAnsi="Calibri"/>
        </w:rPr>
        <w:t>za provedení neoprávněné těžby dříví ve výši 1.000,- Kč za každý m</w:t>
      </w:r>
      <w:r w:rsidRPr="00AA3DDA">
        <w:rPr>
          <w:rFonts w:ascii="Calibri" w:hAnsi="Calibri"/>
          <w:vertAlign w:val="superscript"/>
        </w:rPr>
        <w:t>3</w:t>
      </w:r>
      <w:r w:rsidRPr="00AA3DDA">
        <w:rPr>
          <w:rFonts w:ascii="Calibri" w:hAnsi="Calibri"/>
        </w:rPr>
        <w:t xml:space="preserve"> neoprávněně vytěženého dříví;</w:t>
      </w:r>
    </w:p>
    <w:p w:rsidR="00D25AA0" w:rsidRPr="00AA3DDA" w:rsidRDefault="00D25AA0" w:rsidP="003209E1">
      <w:pPr>
        <w:numPr>
          <w:ilvl w:val="0"/>
          <w:numId w:val="12"/>
        </w:numPr>
        <w:tabs>
          <w:tab w:val="left" w:pos="1080"/>
        </w:tabs>
        <w:ind w:left="1080" w:hanging="360"/>
        <w:jc w:val="both"/>
        <w:rPr>
          <w:rFonts w:ascii="Calibri" w:hAnsi="Calibri"/>
          <w:bCs/>
          <w:color w:val="000000"/>
        </w:rPr>
      </w:pPr>
      <w:r w:rsidRPr="00AA3DDA">
        <w:rPr>
          <w:rFonts w:ascii="Calibri" w:hAnsi="Calibri"/>
          <w:bCs/>
        </w:rPr>
        <w:t xml:space="preserve">za každý do stabilní polohy neuvedený vývrat dle přílohy T1 Smlouvy (Podrobné podmínky provádění těžebních činností) ve výši 100,- Kč; </w:t>
      </w:r>
    </w:p>
    <w:p w:rsidR="00D25AA0" w:rsidRPr="00AA3DDA" w:rsidRDefault="00D25AA0">
      <w:pPr>
        <w:numPr>
          <w:ilvl w:val="0"/>
          <w:numId w:val="12"/>
        </w:numPr>
        <w:tabs>
          <w:tab w:val="left" w:pos="1080"/>
        </w:tabs>
        <w:ind w:left="1080" w:hanging="360"/>
        <w:jc w:val="both"/>
        <w:rPr>
          <w:rFonts w:ascii="Calibri" w:hAnsi="Calibri"/>
          <w:bCs/>
        </w:rPr>
      </w:pPr>
      <w:r w:rsidRPr="00AA3DDA">
        <w:rPr>
          <w:rFonts w:ascii="Calibri" w:hAnsi="Calibri"/>
          <w:bCs/>
        </w:rPr>
        <w:t>za každý jednotlivý zavěšený strom, který nebyl odstraněn ve stanovené lhůtě dle přílohy T1 Smlouvy (Podrobné podmínky provádění těžebních činností), ve výši 1.000,- Kč;</w:t>
      </w:r>
    </w:p>
    <w:p w:rsidR="00D25AA0" w:rsidRDefault="00D25AA0">
      <w:pPr>
        <w:numPr>
          <w:ilvl w:val="0"/>
          <w:numId w:val="12"/>
        </w:numPr>
        <w:tabs>
          <w:tab w:val="left" w:pos="1080"/>
        </w:tabs>
        <w:ind w:left="1080" w:hanging="360"/>
        <w:jc w:val="both"/>
        <w:rPr>
          <w:rFonts w:ascii="Calibri" w:hAnsi="Calibri"/>
          <w:bCs/>
        </w:rPr>
      </w:pPr>
      <w:r w:rsidRPr="00AA3DDA">
        <w:rPr>
          <w:rFonts w:ascii="Calibri" w:hAnsi="Calibri"/>
          <w:bCs/>
        </w:rPr>
        <w:t>pokud budou při přejímce dříví vyrobeného Smluvním partnerem podle této Smlouvy pro Město Úštěk zjištěny výrobní vady, které jsou neodstranitelné a které mají za následek snížení ceny zboží, tj. nedodržení stanovených technických požadavků výroby jednotlivých sortimentů a nedodržení nadměrku, je Smluvní partner povinen zaplatit Městu Úštěk smluvní pokutu ve výši 1.000,- Kč za každý m</w:t>
      </w:r>
      <w:r w:rsidRPr="00AA3DDA">
        <w:rPr>
          <w:rFonts w:ascii="Calibri" w:hAnsi="Calibri"/>
          <w:bCs/>
          <w:vertAlign w:val="superscript"/>
        </w:rPr>
        <w:t>3</w:t>
      </w:r>
      <w:r w:rsidRPr="00AA3DDA">
        <w:rPr>
          <w:rFonts w:ascii="Calibri" w:hAnsi="Calibri"/>
          <w:bCs/>
        </w:rPr>
        <w:t xml:space="preserve"> vadného dříví. Za tuto vadu se považují i barevné změny dříví a výsušné trhliny způsobené opožděným soustřeďováním, resp. </w:t>
      </w:r>
      <w:r w:rsidR="00144AA6">
        <w:rPr>
          <w:rFonts w:ascii="Calibri" w:hAnsi="Calibri"/>
          <w:bCs/>
        </w:rPr>
        <w:t>pozdním dodáním na Lokalitu OM.</w:t>
      </w:r>
    </w:p>
    <w:p w:rsidR="00144AA6" w:rsidRPr="001D6324" w:rsidRDefault="00144AA6" w:rsidP="00144AA6">
      <w:pPr>
        <w:numPr>
          <w:ilvl w:val="0"/>
          <w:numId w:val="12"/>
        </w:numPr>
        <w:tabs>
          <w:tab w:val="left" w:pos="1080"/>
        </w:tabs>
        <w:ind w:left="1080" w:hanging="360"/>
        <w:jc w:val="both"/>
        <w:rPr>
          <w:rFonts w:ascii="Calibri" w:hAnsi="Calibri"/>
          <w:bCs/>
        </w:rPr>
      </w:pPr>
      <w:r w:rsidRPr="001D6324">
        <w:rPr>
          <w:rFonts w:ascii="Calibri" w:hAnsi="Calibri"/>
          <w:bCs/>
        </w:rPr>
        <w:t xml:space="preserve">pokud nebudou dokončeny těžební práce </w:t>
      </w:r>
      <w:r w:rsidR="00B47081" w:rsidRPr="001D6324">
        <w:rPr>
          <w:rFonts w:ascii="Calibri" w:hAnsi="Calibri"/>
          <w:bCs/>
        </w:rPr>
        <w:t xml:space="preserve">objednatelem vyznačených porostů </w:t>
      </w:r>
      <w:r w:rsidRPr="001D6324">
        <w:rPr>
          <w:rFonts w:ascii="Calibri" w:hAnsi="Calibri"/>
          <w:bCs/>
        </w:rPr>
        <w:t xml:space="preserve">v daném lesním porostu dle termínu uvedeném v </w:t>
      </w:r>
      <w:r w:rsidRPr="001D6324">
        <w:rPr>
          <w:rFonts w:ascii="Calibri" w:hAnsi="Calibri"/>
          <w:bCs/>
          <w:i/>
        </w:rPr>
        <w:t>Projektu těžební činnosti na rok 2015</w:t>
      </w:r>
      <w:r w:rsidRPr="001D6324">
        <w:rPr>
          <w:rFonts w:ascii="Calibri" w:hAnsi="Calibri"/>
          <w:bCs/>
        </w:rPr>
        <w:t xml:space="preserve"> (Těžební projekt) do posledního dne následujícího měsíce po termínu uvedeném v T</w:t>
      </w:r>
      <w:r w:rsidR="00B47081" w:rsidRPr="001D6324">
        <w:rPr>
          <w:rFonts w:ascii="Calibri" w:hAnsi="Calibri"/>
          <w:bCs/>
        </w:rPr>
        <w:t>ě</w:t>
      </w:r>
      <w:r w:rsidRPr="001D6324">
        <w:rPr>
          <w:rFonts w:ascii="Calibri" w:hAnsi="Calibri"/>
          <w:bCs/>
        </w:rPr>
        <w:t>žebním projektu, bude objednatel uplatňovat smluvní penále ve výši 1.000,- Kč</w:t>
      </w:r>
      <w:r w:rsidR="00B47081" w:rsidRPr="001D6324">
        <w:rPr>
          <w:rFonts w:ascii="Calibri" w:hAnsi="Calibri"/>
          <w:bCs/>
        </w:rPr>
        <w:t xml:space="preserve"> za každý den prodlení a každý porost</w:t>
      </w:r>
      <w:r w:rsidRPr="001D6324">
        <w:rPr>
          <w:rFonts w:ascii="Calibri" w:hAnsi="Calibri"/>
          <w:bCs/>
        </w:rPr>
        <w:t>;</w:t>
      </w:r>
    </w:p>
    <w:p w:rsidR="00D25AA0" w:rsidRPr="00AA3DDA" w:rsidRDefault="00D25AA0">
      <w:pPr>
        <w:numPr>
          <w:ilvl w:val="0"/>
          <w:numId w:val="13"/>
        </w:numPr>
        <w:tabs>
          <w:tab w:val="left" w:pos="360"/>
          <w:tab w:val="left" w:pos="567"/>
        </w:tabs>
        <w:ind w:left="360" w:hanging="360"/>
        <w:jc w:val="both"/>
        <w:rPr>
          <w:rFonts w:ascii="Calibri" w:hAnsi="Calibri"/>
        </w:rPr>
      </w:pPr>
      <w:r w:rsidRPr="00AA3DDA">
        <w:rPr>
          <w:rFonts w:ascii="Calibri" w:hAnsi="Calibri"/>
        </w:rPr>
        <w:t>Smluvní partner je oprávněn požadovat po Městu Úštěk zaplacení smluvní pokuty:</w:t>
      </w:r>
    </w:p>
    <w:p w:rsidR="00D25AA0" w:rsidRPr="00AA3DDA" w:rsidRDefault="00D25AA0">
      <w:pPr>
        <w:pStyle w:val="Nzev"/>
        <w:numPr>
          <w:ilvl w:val="0"/>
          <w:numId w:val="23"/>
        </w:numPr>
        <w:tabs>
          <w:tab w:val="left" w:pos="1080"/>
        </w:tabs>
        <w:ind w:left="1080" w:hanging="360"/>
        <w:jc w:val="both"/>
        <w:rPr>
          <w:rFonts w:ascii="Calibri" w:hAnsi="Calibri"/>
          <w:b w:val="0"/>
          <w:color w:val="000000"/>
          <w:szCs w:val="24"/>
        </w:rPr>
      </w:pPr>
      <w:r w:rsidRPr="00AA3DDA">
        <w:rPr>
          <w:rFonts w:ascii="Calibri" w:hAnsi="Calibri"/>
          <w:b w:val="0"/>
          <w:color w:val="000000"/>
          <w:szCs w:val="24"/>
        </w:rPr>
        <w:t>za nedodržení celkového sjednaného objemu daných těžebních činností v m</w:t>
      </w:r>
      <w:r w:rsidRPr="00AA3DDA">
        <w:rPr>
          <w:rFonts w:ascii="Calibri" w:hAnsi="Calibri"/>
          <w:b w:val="0"/>
          <w:color w:val="000000"/>
          <w:szCs w:val="24"/>
          <w:vertAlign w:val="superscript"/>
        </w:rPr>
        <w:t>3</w:t>
      </w:r>
      <w:r w:rsidRPr="00144AA6">
        <w:rPr>
          <w:rFonts w:ascii="Calibri" w:hAnsi="Calibri"/>
          <w:b w:val="0"/>
          <w:color w:val="000000"/>
          <w:szCs w:val="24"/>
        </w:rPr>
        <w:t xml:space="preserve"> </w:t>
      </w:r>
      <w:r w:rsidRPr="00AA3DDA">
        <w:rPr>
          <w:rFonts w:ascii="Calibri" w:hAnsi="Calibri"/>
          <w:b w:val="0"/>
          <w:color w:val="000000"/>
          <w:szCs w:val="24"/>
        </w:rPr>
        <w:t xml:space="preserve">dle Těžebního projektu o více než 25 % ve výši 5 % z finančního objemu části plnění, o kterou byl skutečně realizovaný objem těžebních činností nižší než 75 % objemu těžebních činností dle Těžebního projektu; </w:t>
      </w:r>
    </w:p>
    <w:p w:rsidR="00D25AA0" w:rsidRPr="00AA3DDA" w:rsidRDefault="00D25AA0" w:rsidP="001110FB">
      <w:pPr>
        <w:pStyle w:val="Nzev"/>
        <w:numPr>
          <w:ilvl w:val="0"/>
          <w:numId w:val="23"/>
        </w:numPr>
        <w:tabs>
          <w:tab w:val="left" w:pos="1080"/>
        </w:tabs>
        <w:ind w:left="1080" w:hanging="360"/>
        <w:jc w:val="both"/>
        <w:rPr>
          <w:rFonts w:ascii="Calibri" w:hAnsi="Calibri"/>
          <w:b w:val="0"/>
          <w:szCs w:val="24"/>
        </w:rPr>
      </w:pPr>
      <w:r w:rsidRPr="00AA3DDA">
        <w:rPr>
          <w:rFonts w:ascii="Calibri" w:hAnsi="Calibri"/>
          <w:b w:val="0"/>
          <w:szCs w:val="24"/>
        </w:rPr>
        <w:t>za opožděné vyznačení projektované úmyslné nebo výchovné těžby 1.000,- Kč za každý jeden celý hektar nevyznačeného těžebního zásahu, jestliže prodlení s tímto vyznačením přesáhlo 1 měsíc.</w:t>
      </w:r>
    </w:p>
    <w:p w:rsidR="00D25AA0" w:rsidRPr="00AA3DDA" w:rsidRDefault="00D25AA0">
      <w:pPr>
        <w:ind w:left="567" w:hanging="567"/>
        <w:jc w:val="both"/>
        <w:rPr>
          <w:rFonts w:ascii="Calibri" w:hAnsi="Calibri"/>
        </w:rPr>
      </w:pPr>
    </w:p>
    <w:p w:rsidR="00D25AA0" w:rsidRPr="00AA3DDA" w:rsidRDefault="00D25AA0">
      <w:pPr>
        <w:numPr>
          <w:ilvl w:val="0"/>
          <w:numId w:val="9"/>
        </w:numPr>
        <w:tabs>
          <w:tab w:val="left" w:pos="720"/>
        </w:tabs>
        <w:ind w:left="720" w:hanging="720"/>
        <w:jc w:val="center"/>
        <w:rPr>
          <w:rFonts w:ascii="Calibri" w:hAnsi="Calibri"/>
          <w:b/>
        </w:rPr>
      </w:pPr>
      <w:r w:rsidRPr="00AA3DDA">
        <w:rPr>
          <w:rFonts w:ascii="Calibri" w:hAnsi="Calibri"/>
          <w:b/>
        </w:rPr>
        <w:t>Vzájemná komunikace</w:t>
      </w:r>
    </w:p>
    <w:p w:rsidR="00D25AA0" w:rsidRPr="00AA3DDA" w:rsidRDefault="00D25AA0">
      <w:pPr>
        <w:numPr>
          <w:ilvl w:val="0"/>
          <w:numId w:val="5"/>
        </w:numPr>
        <w:tabs>
          <w:tab w:val="left" w:pos="360"/>
          <w:tab w:val="left" w:pos="567"/>
        </w:tabs>
        <w:ind w:left="360" w:hanging="360"/>
        <w:jc w:val="both"/>
        <w:rPr>
          <w:rFonts w:ascii="Calibri" w:hAnsi="Calibri"/>
        </w:rPr>
      </w:pPr>
      <w:r w:rsidRPr="00AA3DDA">
        <w:rPr>
          <w:rFonts w:ascii="Calibri" w:hAnsi="Calibri"/>
        </w:rPr>
        <w:t>Kontaktními osobami jednotlivých smluvních stran pro operativní provozní jednání podle této Smlouvy jsou:</w:t>
      </w:r>
    </w:p>
    <w:p w:rsidR="00D25AA0" w:rsidRPr="00AA3DDA" w:rsidRDefault="00D25AA0">
      <w:pPr>
        <w:ind w:left="1134" w:hanging="567"/>
        <w:jc w:val="both"/>
        <w:rPr>
          <w:rFonts w:ascii="Calibri" w:hAnsi="Calibri"/>
        </w:rPr>
      </w:pPr>
      <w:r w:rsidRPr="00AA3DDA">
        <w:rPr>
          <w:rFonts w:ascii="Calibri" w:hAnsi="Calibri"/>
          <w:u w:val="single"/>
        </w:rPr>
        <w:t>za Město Úštěk</w:t>
      </w:r>
      <w:r w:rsidRPr="00AA3DDA">
        <w:rPr>
          <w:rFonts w:ascii="Calibri" w:hAnsi="Calibri"/>
        </w:rPr>
        <w:t>:</w:t>
      </w:r>
      <w:r w:rsidRPr="00AA3DDA">
        <w:rPr>
          <w:rFonts w:ascii="Calibri" w:hAnsi="Calibri"/>
        </w:rPr>
        <w:tab/>
        <w:t>jméno a příjmení:</w:t>
      </w:r>
      <w:r w:rsidRPr="00AA3DDA">
        <w:rPr>
          <w:rFonts w:ascii="Calibri" w:hAnsi="Calibri"/>
        </w:rPr>
        <w:tab/>
        <w:t>________________</w:t>
      </w:r>
    </w:p>
    <w:p w:rsidR="00D25AA0" w:rsidRPr="00AA3DDA" w:rsidRDefault="00D25AA0">
      <w:pPr>
        <w:ind w:left="1854" w:firstLine="306"/>
        <w:jc w:val="both"/>
        <w:rPr>
          <w:rFonts w:ascii="Calibri" w:hAnsi="Calibri"/>
        </w:rPr>
      </w:pPr>
      <w:r w:rsidRPr="00AA3DDA">
        <w:rPr>
          <w:rFonts w:ascii="Calibri" w:hAnsi="Calibri"/>
        </w:rPr>
        <w:t xml:space="preserve">funkce: </w:t>
      </w:r>
      <w:r w:rsidRPr="00AA3DDA">
        <w:rPr>
          <w:rFonts w:ascii="Calibri" w:hAnsi="Calibri"/>
        </w:rPr>
        <w:tab/>
      </w:r>
      <w:r w:rsidRPr="00AA3DDA">
        <w:rPr>
          <w:rFonts w:ascii="Calibri" w:hAnsi="Calibri"/>
        </w:rPr>
        <w:tab/>
        <w:t>odborný lesní hospodář</w:t>
      </w:r>
    </w:p>
    <w:p w:rsidR="00D25AA0" w:rsidRPr="00AA3DDA" w:rsidRDefault="00D25AA0">
      <w:pPr>
        <w:ind w:left="1701" w:firstLine="459"/>
        <w:jc w:val="both"/>
        <w:rPr>
          <w:rFonts w:ascii="Calibri" w:hAnsi="Calibri"/>
        </w:rPr>
      </w:pPr>
      <w:r w:rsidRPr="00AA3DDA">
        <w:rPr>
          <w:rFonts w:ascii="Calibri" w:hAnsi="Calibri"/>
        </w:rPr>
        <w:lastRenderedPageBreak/>
        <w:t>adresa:</w:t>
      </w:r>
      <w:r w:rsidRPr="00AA3DDA">
        <w:rPr>
          <w:rFonts w:ascii="Calibri" w:hAnsi="Calibri"/>
        </w:rPr>
        <w:tab/>
      </w:r>
      <w:r w:rsidRPr="00AA3DDA">
        <w:rPr>
          <w:rFonts w:ascii="Calibri" w:hAnsi="Calibri"/>
        </w:rPr>
        <w:tab/>
        <w:t>________________</w:t>
      </w:r>
    </w:p>
    <w:p w:rsidR="00D25AA0" w:rsidRPr="00AA3DDA" w:rsidRDefault="00D25AA0">
      <w:pPr>
        <w:ind w:left="1854" w:firstLine="306"/>
        <w:jc w:val="both"/>
        <w:rPr>
          <w:rFonts w:ascii="Calibri" w:hAnsi="Calibri"/>
        </w:rPr>
      </w:pPr>
      <w:r w:rsidRPr="00AA3DDA">
        <w:rPr>
          <w:rFonts w:ascii="Calibri" w:hAnsi="Calibri"/>
        </w:rPr>
        <w:t>e-mail:</w:t>
      </w:r>
      <w:r w:rsidRPr="00AA3DDA">
        <w:rPr>
          <w:rFonts w:ascii="Calibri" w:hAnsi="Calibri"/>
        </w:rPr>
        <w:tab/>
      </w:r>
      <w:r w:rsidRPr="00AA3DDA">
        <w:rPr>
          <w:rFonts w:ascii="Calibri" w:hAnsi="Calibri"/>
        </w:rPr>
        <w:tab/>
        <w:t>ustek@iol.cz</w:t>
      </w:r>
    </w:p>
    <w:p w:rsidR="00D25AA0" w:rsidRPr="00AA3DDA" w:rsidRDefault="00D25AA0">
      <w:pPr>
        <w:ind w:left="1854" w:firstLine="306"/>
        <w:jc w:val="both"/>
        <w:rPr>
          <w:rFonts w:ascii="Calibri" w:hAnsi="Calibri"/>
        </w:rPr>
      </w:pPr>
      <w:r w:rsidRPr="00AA3DDA">
        <w:rPr>
          <w:rFonts w:ascii="Calibri" w:hAnsi="Calibri"/>
        </w:rPr>
        <w:t>fax:</w:t>
      </w:r>
      <w:r w:rsidRPr="00AA3DDA">
        <w:rPr>
          <w:rFonts w:ascii="Calibri" w:hAnsi="Calibri"/>
        </w:rPr>
        <w:tab/>
      </w:r>
      <w:r w:rsidRPr="00AA3DDA">
        <w:rPr>
          <w:rFonts w:ascii="Calibri" w:hAnsi="Calibri"/>
        </w:rPr>
        <w:tab/>
      </w:r>
      <w:r w:rsidRPr="00AA3DDA">
        <w:rPr>
          <w:rFonts w:ascii="Calibri" w:hAnsi="Calibri"/>
        </w:rPr>
        <w:tab/>
        <w:t xml:space="preserve">416795363  </w:t>
      </w:r>
    </w:p>
    <w:p w:rsidR="00D25AA0" w:rsidRDefault="00D25AA0">
      <w:pPr>
        <w:ind w:left="1854" w:firstLine="306"/>
        <w:jc w:val="both"/>
        <w:rPr>
          <w:rFonts w:ascii="Calibri" w:hAnsi="Calibri"/>
        </w:rPr>
      </w:pPr>
      <w:r w:rsidRPr="00AA3DDA">
        <w:rPr>
          <w:rFonts w:ascii="Calibri" w:hAnsi="Calibri"/>
        </w:rPr>
        <w:t>tel.:</w:t>
      </w:r>
      <w:r w:rsidRPr="00AA3DDA">
        <w:rPr>
          <w:rFonts w:ascii="Calibri" w:hAnsi="Calibri"/>
        </w:rPr>
        <w:tab/>
      </w:r>
      <w:r w:rsidRPr="00AA3DDA">
        <w:rPr>
          <w:rFonts w:ascii="Calibri" w:hAnsi="Calibri"/>
        </w:rPr>
        <w:tab/>
      </w:r>
      <w:r w:rsidRPr="00AA3DDA">
        <w:rPr>
          <w:rFonts w:ascii="Calibri" w:hAnsi="Calibri"/>
        </w:rPr>
        <w:tab/>
        <w:t>416795609</w:t>
      </w:r>
    </w:p>
    <w:p w:rsidR="00144AA6" w:rsidRPr="00AA3DDA" w:rsidRDefault="00144AA6">
      <w:pPr>
        <w:ind w:left="1854" w:firstLine="306"/>
        <w:jc w:val="both"/>
        <w:rPr>
          <w:rFonts w:ascii="Calibri" w:hAnsi="Calibri"/>
        </w:rPr>
      </w:pPr>
    </w:p>
    <w:p w:rsidR="00D25AA0" w:rsidRPr="00AA3DDA" w:rsidRDefault="00D25AA0">
      <w:pPr>
        <w:ind w:left="1134" w:hanging="567"/>
        <w:jc w:val="both"/>
        <w:rPr>
          <w:rFonts w:ascii="Calibri" w:hAnsi="Calibri"/>
          <w:shd w:val="clear" w:color="auto" w:fill="FFFF00"/>
        </w:rPr>
      </w:pPr>
      <w:r w:rsidRPr="00AA3DDA">
        <w:rPr>
          <w:rFonts w:ascii="Calibri" w:hAnsi="Calibri"/>
          <w:u w:val="single"/>
        </w:rPr>
        <w:t xml:space="preserve">za </w:t>
      </w:r>
      <w:proofErr w:type="spellStart"/>
      <w:r w:rsidRPr="00AA3DDA">
        <w:rPr>
          <w:rFonts w:ascii="Calibri" w:hAnsi="Calibri"/>
          <w:u w:val="single"/>
        </w:rPr>
        <w:t>Sml</w:t>
      </w:r>
      <w:proofErr w:type="spellEnd"/>
      <w:r w:rsidRPr="00AA3DDA">
        <w:rPr>
          <w:rFonts w:ascii="Calibri" w:hAnsi="Calibri"/>
          <w:u w:val="single"/>
        </w:rPr>
        <w:t>. partnera</w:t>
      </w:r>
      <w:r w:rsidRPr="00AA3DDA">
        <w:rPr>
          <w:rFonts w:ascii="Calibri" w:hAnsi="Calibri"/>
        </w:rPr>
        <w:t>:jméno a příjmení:</w:t>
      </w:r>
      <w:r w:rsidRPr="00AA3DDA">
        <w:rPr>
          <w:rFonts w:ascii="Calibri" w:hAnsi="Calibri"/>
        </w:rPr>
        <w:tab/>
      </w:r>
      <w:r w:rsidRPr="00AA3DDA">
        <w:rPr>
          <w:rFonts w:ascii="Calibri" w:hAnsi="Calibri"/>
          <w:shd w:val="clear" w:color="auto" w:fill="FFFF00"/>
        </w:rPr>
        <w:t>________________</w:t>
      </w:r>
    </w:p>
    <w:p w:rsidR="00D25AA0" w:rsidRPr="00AA3DDA" w:rsidRDefault="00D25AA0">
      <w:pPr>
        <w:ind w:left="1854" w:firstLine="306"/>
        <w:jc w:val="both"/>
        <w:rPr>
          <w:rFonts w:ascii="Calibri" w:hAnsi="Calibri"/>
          <w:shd w:val="clear" w:color="auto" w:fill="FFFF00"/>
        </w:rPr>
      </w:pPr>
      <w:r w:rsidRPr="00AA3DDA">
        <w:rPr>
          <w:rFonts w:ascii="Calibri" w:hAnsi="Calibri"/>
        </w:rPr>
        <w:t xml:space="preserve">funkce: </w:t>
      </w:r>
      <w:r w:rsidRPr="00AA3DDA">
        <w:rPr>
          <w:rFonts w:ascii="Calibri" w:hAnsi="Calibri"/>
        </w:rPr>
        <w:tab/>
      </w:r>
      <w:r w:rsidRPr="00AA3DDA">
        <w:rPr>
          <w:rFonts w:ascii="Calibri" w:hAnsi="Calibri"/>
        </w:rPr>
        <w:tab/>
      </w:r>
      <w:r w:rsidRPr="00AA3DDA">
        <w:rPr>
          <w:rFonts w:ascii="Calibri" w:hAnsi="Calibri"/>
          <w:shd w:val="clear" w:color="auto" w:fill="FFFF00"/>
        </w:rPr>
        <w:t>________________</w:t>
      </w:r>
    </w:p>
    <w:p w:rsidR="00D25AA0" w:rsidRPr="00AA3DDA" w:rsidRDefault="00D25AA0">
      <w:pPr>
        <w:ind w:left="1701" w:firstLine="459"/>
        <w:jc w:val="both"/>
        <w:rPr>
          <w:rFonts w:ascii="Calibri" w:hAnsi="Calibri"/>
          <w:shd w:val="clear" w:color="auto" w:fill="FFFF00"/>
        </w:rPr>
      </w:pPr>
      <w:r w:rsidRPr="00AA3DDA">
        <w:rPr>
          <w:rFonts w:ascii="Calibri" w:hAnsi="Calibri"/>
        </w:rPr>
        <w:t>adresa:</w:t>
      </w:r>
      <w:r w:rsidRPr="00AA3DDA">
        <w:rPr>
          <w:rFonts w:ascii="Calibri" w:hAnsi="Calibri"/>
        </w:rPr>
        <w:tab/>
      </w:r>
      <w:r w:rsidRPr="00AA3DDA">
        <w:rPr>
          <w:rFonts w:ascii="Calibri" w:hAnsi="Calibri"/>
        </w:rPr>
        <w:tab/>
      </w:r>
      <w:r w:rsidRPr="00AA3DDA">
        <w:rPr>
          <w:rFonts w:ascii="Calibri" w:hAnsi="Calibri"/>
          <w:shd w:val="clear" w:color="auto" w:fill="FFFF00"/>
        </w:rPr>
        <w:t>________________</w:t>
      </w:r>
    </w:p>
    <w:p w:rsidR="00D25AA0" w:rsidRPr="00AA3DDA" w:rsidRDefault="00D25AA0">
      <w:pPr>
        <w:ind w:left="1854" w:firstLine="306"/>
        <w:jc w:val="both"/>
        <w:rPr>
          <w:rFonts w:ascii="Calibri" w:hAnsi="Calibri"/>
          <w:shd w:val="clear" w:color="auto" w:fill="FFFF00"/>
        </w:rPr>
      </w:pPr>
      <w:r w:rsidRPr="00AA3DDA">
        <w:rPr>
          <w:rFonts w:ascii="Calibri" w:hAnsi="Calibri"/>
        </w:rPr>
        <w:t>e-mail:</w:t>
      </w:r>
      <w:r w:rsidRPr="00AA3DDA">
        <w:rPr>
          <w:rFonts w:ascii="Calibri" w:hAnsi="Calibri"/>
        </w:rPr>
        <w:tab/>
      </w:r>
      <w:r w:rsidRPr="00AA3DDA">
        <w:rPr>
          <w:rFonts w:ascii="Calibri" w:hAnsi="Calibri"/>
        </w:rPr>
        <w:tab/>
      </w:r>
      <w:r w:rsidR="006222AC">
        <w:rPr>
          <w:rFonts w:ascii="Calibri" w:hAnsi="Calibri"/>
        </w:rPr>
        <w:t xml:space="preserve">            </w:t>
      </w:r>
      <w:r w:rsidRPr="00AA3DDA">
        <w:rPr>
          <w:rFonts w:ascii="Calibri" w:hAnsi="Calibri"/>
          <w:shd w:val="clear" w:color="auto" w:fill="FFFF00"/>
        </w:rPr>
        <w:t>xx@xxx.xx</w:t>
      </w:r>
    </w:p>
    <w:p w:rsidR="00D25AA0" w:rsidRPr="00AA3DDA" w:rsidRDefault="00D25AA0">
      <w:pPr>
        <w:ind w:left="1854" w:firstLine="306"/>
        <w:jc w:val="both"/>
        <w:rPr>
          <w:rFonts w:ascii="Calibri" w:hAnsi="Calibri"/>
        </w:rPr>
      </w:pPr>
      <w:r w:rsidRPr="00AA3DDA">
        <w:rPr>
          <w:rFonts w:ascii="Calibri" w:hAnsi="Calibri"/>
        </w:rPr>
        <w:t>fax:</w:t>
      </w:r>
      <w:r w:rsidRPr="00AA3DDA">
        <w:rPr>
          <w:rFonts w:ascii="Calibri" w:hAnsi="Calibri"/>
        </w:rPr>
        <w:tab/>
      </w:r>
      <w:r w:rsidRPr="00AA3DDA">
        <w:rPr>
          <w:rFonts w:ascii="Calibri" w:hAnsi="Calibri"/>
        </w:rPr>
        <w:tab/>
      </w:r>
      <w:r w:rsidRPr="00AA3DDA">
        <w:rPr>
          <w:rFonts w:ascii="Calibri" w:hAnsi="Calibri"/>
        </w:rPr>
        <w:tab/>
      </w:r>
      <w:proofErr w:type="spellStart"/>
      <w:r w:rsidRPr="00AA3DDA">
        <w:rPr>
          <w:rFonts w:ascii="Calibri" w:hAnsi="Calibri"/>
          <w:shd w:val="clear" w:color="auto" w:fill="FFFF00"/>
        </w:rPr>
        <w:t>xxx</w:t>
      </w:r>
      <w:proofErr w:type="spellEnd"/>
      <w:r w:rsidRPr="00AA3DDA">
        <w:rPr>
          <w:rFonts w:ascii="Calibri" w:hAnsi="Calibri"/>
          <w:shd w:val="clear" w:color="auto" w:fill="FFFF00"/>
        </w:rPr>
        <w:t xml:space="preserve"> </w:t>
      </w:r>
      <w:proofErr w:type="spellStart"/>
      <w:r w:rsidRPr="00AA3DDA">
        <w:rPr>
          <w:rFonts w:ascii="Calibri" w:hAnsi="Calibri"/>
          <w:shd w:val="clear" w:color="auto" w:fill="FFFF00"/>
        </w:rPr>
        <w:t>xxx</w:t>
      </w:r>
      <w:proofErr w:type="spellEnd"/>
      <w:r w:rsidRPr="00AA3DDA">
        <w:rPr>
          <w:rFonts w:ascii="Calibri" w:hAnsi="Calibri"/>
          <w:shd w:val="clear" w:color="auto" w:fill="FFFF00"/>
        </w:rPr>
        <w:t xml:space="preserve"> </w:t>
      </w:r>
      <w:proofErr w:type="spellStart"/>
      <w:r w:rsidRPr="00AA3DDA">
        <w:rPr>
          <w:rFonts w:ascii="Calibri" w:hAnsi="Calibri"/>
          <w:shd w:val="clear" w:color="auto" w:fill="FFFF00"/>
        </w:rPr>
        <w:t>xxx</w:t>
      </w:r>
      <w:proofErr w:type="spellEnd"/>
      <w:r w:rsidRPr="00AA3DDA">
        <w:rPr>
          <w:rFonts w:ascii="Calibri" w:hAnsi="Calibri"/>
        </w:rPr>
        <w:t xml:space="preserve">  </w:t>
      </w:r>
    </w:p>
    <w:p w:rsidR="00D25AA0" w:rsidRPr="00AA3DDA" w:rsidRDefault="00D25AA0">
      <w:pPr>
        <w:ind w:left="1854" w:firstLine="306"/>
        <w:jc w:val="both"/>
        <w:rPr>
          <w:rFonts w:ascii="Calibri" w:hAnsi="Calibri"/>
          <w:shd w:val="clear" w:color="auto" w:fill="FFFF00"/>
        </w:rPr>
      </w:pPr>
      <w:r w:rsidRPr="00AA3DDA">
        <w:rPr>
          <w:rFonts w:ascii="Calibri" w:hAnsi="Calibri"/>
        </w:rPr>
        <w:t>tel.:</w:t>
      </w:r>
      <w:r w:rsidRPr="00AA3DDA">
        <w:rPr>
          <w:rFonts w:ascii="Calibri" w:hAnsi="Calibri"/>
        </w:rPr>
        <w:tab/>
      </w:r>
      <w:r w:rsidRPr="00AA3DDA">
        <w:rPr>
          <w:rFonts w:ascii="Calibri" w:hAnsi="Calibri"/>
        </w:rPr>
        <w:tab/>
      </w:r>
      <w:r w:rsidRPr="00AA3DDA">
        <w:rPr>
          <w:rFonts w:ascii="Calibri" w:hAnsi="Calibri"/>
        </w:rPr>
        <w:tab/>
      </w:r>
      <w:proofErr w:type="spellStart"/>
      <w:r w:rsidRPr="00AA3DDA">
        <w:rPr>
          <w:rFonts w:ascii="Calibri" w:hAnsi="Calibri"/>
          <w:shd w:val="clear" w:color="auto" w:fill="FFFF00"/>
        </w:rPr>
        <w:t>xxx</w:t>
      </w:r>
      <w:proofErr w:type="spellEnd"/>
      <w:r w:rsidRPr="00AA3DDA">
        <w:rPr>
          <w:rFonts w:ascii="Calibri" w:hAnsi="Calibri"/>
          <w:shd w:val="clear" w:color="auto" w:fill="FFFF00"/>
        </w:rPr>
        <w:t xml:space="preserve"> </w:t>
      </w:r>
      <w:proofErr w:type="spellStart"/>
      <w:r w:rsidRPr="00AA3DDA">
        <w:rPr>
          <w:rFonts w:ascii="Calibri" w:hAnsi="Calibri"/>
          <w:shd w:val="clear" w:color="auto" w:fill="FFFF00"/>
        </w:rPr>
        <w:t>xxx</w:t>
      </w:r>
      <w:proofErr w:type="spellEnd"/>
      <w:r w:rsidRPr="00AA3DDA">
        <w:rPr>
          <w:rFonts w:ascii="Calibri" w:hAnsi="Calibri"/>
          <w:shd w:val="clear" w:color="auto" w:fill="FFFF00"/>
        </w:rPr>
        <w:t xml:space="preserve"> </w:t>
      </w:r>
      <w:proofErr w:type="spellStart"/>
      <w:r w:rsidRPr="00AA3DDA">
        <w:rPr>
          <w:rFonts w:ascii="Calibri" w:hAnsi="Calibri"/>
          <w:shd w:val="clear" w:color="auto" w:fill="FFFF00"/>
        </w:rPr>
        <w:t>xxx</w:t>
      </w:r>
      <w:proofErr w:type="spellEnd"/>
    </w:p>
    <w:p w:rsidR="00D25AA0" w:rsidRPr="00AA3DDA" w:rsidRDefault="00D25AA0">
      <w:pPr>
        <w:ind w:left="1854" w:firstLine="306"/>
        <w:jc w:val="both"/>
        <w:rPr>
          <w:rFonts w:ascii="Calibri" w:hAnsi="Calibri"/>
        </w:rPr>
      </w:pPr>
    </w:p>
    <w:p w:rsidR="00D25AA0" w:rsidRPr="00AA3DDA" w:rsidRDefault="00D25AA0">
      <w:pPr>
        <w:numPr>
          <w:ilvl w:val="0"/>
          <w:numId w:val="5"/>
        </w:numPr>
        <w:tabs>
          <w:tab w:val="left" w:pos="360"/>
          <w:tab w:val="left" w:pos="567"/>
        </w:tabs>
        <w:ind w:left="360" w:hanging="360"/>
        <w:jc w:val="both"/>
        <w:rPr>
          <w:rFonts w:ascii="Calibri" w:hAnsi="Calibri"/>
        </w:rPr>
      </w:pPr>
      <w:r w:rsidRPr="00AA3DDA">
        <w:rPr>
          <w:rFonts w:ascii="Calibri" w:hAnsi="Calibri"/>
        </w:rPr>
        <w:t>Kontaktní osoby nejsou bez dalšího oprávněny činit jménem smluvních stran právní úkony směřující ke změně, doplnění či zrušení Smlouvy. Každá ze smluvních stran je oprávněna své kontaktní osoby jednostranně změnit, a to prostřednictvím písemného oznámení doručeného druhé smluvní straně.</w:t>
      </w:r>
    </w:p>
    <w:p w:rsidR="00D25AA0" w:rsidRPr="00AA3DDA" w:rsidRDefault="00D25AA0">
      <w:pPr>
        <w:jc w:val="both"/>
        <w:rPr>
          <w:rFonts w:ascii="Calibri" w:hAnsi="Calibri"/>
        </w:rPr>
      </w:pPr>
    </w:p>
    <w:p w:rsidR="00D25AA0" w:rsidRPr="00AA3DDA" w:rsidRDefault="00D25AA0">
      <w:pPr>
        <w:numPr>
          <w:ilvl w:val="0"/>
          <w:numId w:val="9"/>
        </w:numPr>
        <w:tabs>
          <w:tab w:val="left" w:pos="1800"/>
        </w:tabs>
        <w:ind w:left="1800" w:hanging="720"/>
        <w:jc w:val="center"/>
        <w:rPr>
          <w:rFonts w:ascii="Calibri" w:hAnsi="Calibri"/>
          <w:b/>
        </w:rPr>
      </w:pPr>
      <w:r w:rsidRPr="00AA3DDA">
        <w:rPr>
          <w:rFonts w:ascii="Calibri" w:hAnsi="Calibri"/>
          <w:b/>
        </w:rPr>
        <w:t>Závěrečná ustanovení</w:t>
      </w:r>
    </w:p>
    <w:p w:rsidR="00D25AA0" w:rsidRPr="00AA3DDA" w:rsidRDefault="00D25AA0">
      <w:pPr>
        <w:numPr>
          <w:ilvl w:val="0"/>
          <w:numId w:val="17"/>
        </w:numPr>
        <w:tabs>
          <w:tab w:val="left" w:pos="360"/>
          <w:tab w:val="left" w:pos="567"/>
        </w:tabs>
        <w:ind w:left="360" w:hanging="360"/>
        <w:jc w:val="both"/>
        <w:rPr>
          <w:rFonts w:ascii="Calibri" w:hAnsi="Calibri"/>
        </w:rPr>
      </w:pPr>
      <w:r w:rsidRPr="00AA3DDA">
        <w:rPr>
          <w:rFonts w:ascii="Calibri" w:hAnsi="Calibri"/>
        </w:rPr>
        <w:t xml:space="preserve">Tuto Smlouvu lze měnit či doplňovat jen formou písemného dodatku podepsaného oběma smluvními stranami. Písemná forma je nezbytná i pro právní úkony směřující ke zrušení Smlouvy a pro vzdání se písemné formy. </w:t>
      </w:r>
    </w:p>
    <w:p w:rsidR="00D25AA0" w:rsidRPr="00AA3DDA" w:rsidRDefault="00D25AA0">
      <w:pPr>
        <w:numPr>
          <w:ilvl w:val="0"/>
          <w:numId w:val="17"/>
        </w:numPr>
        <w:tabs>
          <w:tab w:val="left" w:pos="360"/>
          <w:tab w:val="left" w:pos="567"/>
        </w:tabs>
        <w:ind w:left="360" w:hanging="360"/>
        <w:jc w:val="both"/>
        <w:rPr>
          <w:rFonts w:ascii="Calibri" w:hAnsi="Calibri"/>
        </w:rPr>
      </w:pPr>
      <w:r w:rsidRPr="00AA3DDA">
        <w:rPr>
          <w:rFonts w:ascii="Calibri" w:hAnsi="Calibri"/>
        </w:rPr>
        <w:t>Tato Smlouva je sepsána ve čtyřech vyhotoveních, z nichž po podpisu obdrží každá strana po dvou vyhotoveních.</w:t>
      </w:r>
    </w:p>
    <w:p w:rsidR="00D25AA0" w:rsidRPr="00AA3DDA" w:rsidRDefault="00D25AA0">
      <w:pPr>
        <w:numPr>
          <w:ilvl w:val="0"/>
          <w:numId w:val="17"/>
        </w:numPr>
        <w:tabs>
          <w:tab w:val="left" w:pos="360"/>
          <w:tab w:val="left" w:pos="567"/>
        </w:tabs>
        <w:ind w:left="360" w:hanging="360"/>
        <w:jc w:val="both"/>
        <w:rPr>
          <w:rFonts w:ascii="Calibri" w:hAnsi="Calibri"/>
        </w:rPr>
      </w:pPr>
      <w:r w:rsidRPr="00AA3DDA">
        <w:rPr>
          <w:rFonts w:ascii="Calibri" w:hAnsi="Calibri"/>
        </w:rPr>
        <w:t>Fyzické osoby, které Smlouvu uzavírají jménem jednotlivých smluvních stran, tímto prohlašují, že jsou plně oprávněny k platnému uzavření Smlouvy.</w:t>
      </w:r>
    </w:p>
    <w:p w:rsidR="00D25AA0" w:rsidRPr="00AA3DDA" w:rsidRDefault="00D25AA0">
      <w:pPr>
        <w:numPr>
          <w:ilvl w:val="0"/>
          <w:numId w:val="17"/>
        </w:numPr>
        <w:tabs>
          <w:tab w:val="left" w:pos="360"/>
          <w:tab w:val="left" w:pos="567"/>
        </w:tabs>
        <w:ind w:left="360" w:hanging="360"/>
        <w:jc w:val="both"/>
        <w:rPr>
          <w:rFonts w:ascii="Calibri" w:hAnsi="Calibri"/>
        </w:rPr>
      </w:pPr>
      <w:r w:rsidRPr="00AA3DDA">
        <w:rPr>
          <w:rFonts w:ascii="Calibri" w:hAnsi="Calibri"/>
        </w:rPr>
        <w:t>Smluvní strany prohlašují, že si Smlouvu před podpisem pozorně přečetly, porozuměly Smlouvě i všem jejím jednotlivým ustanovením a používaným pojmům a obratům a souhlasí s celým jejím obsahem, který vyjadřuje jejich pravou a svobodnou vůli, což stvrzují svými podpisy. Smluvní strany shodně prohlašují, že Smlouva byla uzavřena v rámci běžného obchodního styku.</w:t>
      </w:r>
    </w:p>
    <w:p w:rsidR="00D25AA0" w:rsidRPr="00AA3DDA" w:rsidRDefault="00D25AA0">
      <w:pPr>
        <w:numPr>
          <w:ilvl w:val="0"/>
          <w:numId w:val="17"/>
        </w:numPr>
        <w:tabs>
          <w:tab w:val="left" w:pos="360"/>
          <w:tab w:val="left" w:pos="567"/>
        </w:tabs>
        <w:ind w:left="360" w:hanging="360"/>
        <w:jc w:val="both"/>
        <w:rPr>
          <w:rFonts w:ascii="Calibri" w:hAnsi="Calibri"/>
        </w:rPr>
      </w:pPr>
      <w:r w:rsidRPr="00AA3DDA">
        <w:rPr>
          <w:rFonts w:ascii="Calibri" w:hAnsi="Calibri"/>
        </w:rPr>
        <w:t>Tato Smlouva obsahuje tyto přílohy, jež tvoří její nedílnou součást:</w:t>
      </w:r>
    </w:p>
    <w:p w:rsidR="00D25AA0" w:rsidRPr="00AA3DDA" w:rsidRDefault="00D25AA0">
      <w:pPr>
        <w:jc w:val="both"/>
        <w:rPr>
          <w:rFonts w:ascii="Calibri" w:hAnsi="Calibri"/>
        </w:rPr>
      </w:pPr>
    </w:p>
    <w:p w:rsidR="00D25AA0" w:rsidRPr="00AA3DDA" w:rsidRDefault="00D25AA0" w:rsidP="001110FB">
      <w:pPr>
        <w:ind w:firstLine="567"/>
        <w:jc w:val="both"/>
        <w:rPr>
          <w:rFonts w:ascii="Calibri" w:hAnsi="Calibri"/>
        </w:rPr>
      </w:pPr>
      <w:r w:rsidRPr="00AA3DDA">
        <w:rPr>
          <w:rFonts w:ascii="Calibri" w:hAnsi="Calibri"/>
        </w:rPr>
        <w:t xml:space="preserve">Příloha T1 – Podrobné podmínky provádění těžebních činností </w:t>
      </w:r>
    </w:p>
    <w:p w:rsidR="00D25AA0" w:rsidRPr="00AA3DDA" w:rsidRDefault="00D25AA0">
      <w:pPr>
        <w:ind w:firstLine="567"/>
        <w:jc w:val="both"/>
        <w:rPr>
          <w:rFonts w:ascii="Calibri" w:hAnsi="Calibri"/>
        </w:rPr>
      </w:pPr>
      <w:r w:rsidRPr="00AA3DDA">
        <w:rPr>
          <w:rFonts w:ascii="Calibri" w:hAnsi="Calibri"/>
        </w:rPr>
        <w:t xml:space="preserve">                  – Těžební projekt </w:t>
      </w:r>
    </w:p>
    <w:p w:rsidR="00D25AA0" w:rsidRPr="00AA3DDA" w:rsidRDefault="00D25AA0">
      <w:pPr>
        <w:ind w:firstLine="567"/>
        <w:jc w:val="both"/>
        <w:rPr>
          <w:rFonts w:ascii="Calibri" w:hAnsi="Calibri"/>
        </w:rPr>
      </w:pPr>
      <w:r w:rsidRPr="00AA3DDA">
        <w:rPr>
          <w:rFonts w:ascii="Calibri" w:hAnsi="Calibri"/>
        </w:rPr>
        <w:t>Příloha T2 – Ceník těžebních činností</w:t>
      </w:r>
    </w:p>
    <w:p w:rsidR="00D25AA0" w:rsidRPr="00AA3DDA" w:rsidRDefault="00D25AA0">
      <w:pPr>
        <w:ind w:firstLine="567"/>
        <w:jc w:val="both"/>
        <w:rPr>
          <w:rFonts w:ascii="Calibri" w:hAnsi="Calibri"/>
        </w:rPr>
      </w:pPr>
    </w:p>
    <w:p w:rsidR="00D25AA0" w:rsidRPr="00AA3DDA" w:rsidRDefault="00D25AA0">
      <w:pPr>
        <w:jc w:val="both"/>
        <w:rPr>
          <w:rFonts w:ascii="Calibri" w:hAnsi="Calibri"/>
        </w:rPr>
      </w:pPr>
    </w:p>
    <w:p w:rsidR="00D25AA0" w:rsidRPr="00AA3DDA" w:rsidRDefault="00D25AA0">
      <w:pPr>
        <w:jc w:val="both"/>
        <w:rPr>
          <w:rFonts w:ascii="Calibri" w:hAnsi="Calibri"/>
        </w:rPr>
      </w:pPr>
    </w:p>
    <w:p w:rsidR="00D25AA0" w:rsidRPr="00AA3DDA" w:rsidRDefault="00D25AA0">
      <w:pPr>
        <w:jc w:val="both"/>
        <w:rPr>
          <w:rFonts w:ascii="Calibri" w:hAnsi="Calibri"/>
        </w:rPr>
      </w:pPr>
    </w:p>
    <w:p w:rsidR="00D25AA0" w:rsidRPr="00AA3DDA" w:rsidRDefault="00D25AA0">
      <w:pPr>
        <w:rPr>
          <w:rFonts w:ascii="Calibri" w:hAnsi="Calibri"/>
          <w:shd w:val="clear" w:color="auto" w:fill="FFFF00"/>
        </w:rPr>
      </w:pPr>
      <w:r w:rsidRPr="00AA3DDA">
        <w:rPr>
          <w:rFonts w:ascii="Calibri" w:hAnsi="Calibri"/>
        </w:rPr>
        <w:t>V ________________ dne __________</w:t>
      </w:r>
      <w:r w:rsidRPr="00AA3DDA">
        <w:rPr>
          <w:rFonts w:ascii="Calibri" w:hAnsi="Calibri"/>
        </w:rPr>
        <w:tab/>
        <w:t>V </w:t>
      </w:r>
      <w:r w:rsidRPr="00AA3DDA">
        <w:rPr>
          <w:rFonts w:ascii="Calibri" w:hAnsi="Calibri"/>
          <w:shd w:val="clear" w:color="auto" w:fill="FFFF00"/>
        </w:rPr>
        <w:t>________________</w:t>
      </w:r>
      <w:r w:rsidRPr="00AA3DDA">
        <w:rPr>
          <w:rFonts w:ascii="Calibri" w:hAnsi="Calibri"/>
        </w:rPr>
        <w:t xml:space="preserve"> dne </w:t>
      </w:r>
      <w:r w:rsidRPr="00AA3DDA">
        <w:rPr>
          <w:rFonts w:ascii="Calibri" w:hAnsi="Calibri"/>
          <w:shd w:val="clear" w:color="auto" w:fill="FFFF00"/>
        </w:rPr>
        <w:t>__________</w:t>
      </w:r>
    </w:p>
    <w:p w:rsidR="00D25AA0" w:rsidRPr="00AA3DDA" w:rsidRDefault="00D25AA0">
      <w:pPr>
        <w:jc w:val="both"/>
        <w:rPr>
          <w:rFonts w:ascii="Calibri" w:hAnsi="Calibri"/>
        </w:rPr>
      </w:pPr>
    </w:p>
    <w:p w:rsidR="00D25AA0" w:rsidRPr="00AA3DDA" w:rsidRDefault="00D25AA0">
      <w:pPr>
        <w:jc w:val="both"/>
        <w:rPr>
          <w:rFonts w:ascii="Calibri" w:hAnsi="Calibri"/>
        </w:rPr>
      </w:pPr>
    </w:p>
    <w:p w:rsidR="00D25AA0" w:rsidRPr="00AA3DDA" w:rsidRDefault="00D25AA0">
      <w:pPr>
        <w:jc w:val="both"/>
        <w:rPr>
          <w:rFonts w:ascii="Calibri" w:hAnsi="Calibri"/>
        </w:rPr>
      </w:pPr>
    </w:p>
    <w:p w:rsidR="00D25AA0" w:rsidRPr="00AA3DDA" w:rsidRDefault="00D25AA0">
      <w:pPr>
        <w:jc w:val="both"/>
        <w:rPr>
          <w:rFonts w:ascii="Calibri" w:hAnsi="Calibri"/>
        </w:rPr>
      </w:pPr>
    </w:p>
    <w:p w:rsidR="00D25AA0" w:rsidRPr="00AA3DDA" w:rsidRDefault="00D25AA0">
      <w:pPr>
        <w:jc w:val="both"/>
        <w:rPr>
          <w:rFonts w:ascii="Calibri" w:hAnsi="Calibri"/>
        </w:rPr>
      </w:pPr>
    </w:p>
    <w:p w:rsidR="00D25AA0" w:rsidRPr="00AA3DDA" w:rsidRDefault="00D25AA0">
      <w:pPr>
        <w:jc w:val="both"/>
        <w:rPr>
          <w:rFonts w:ascii="Calibri" w:hAnsi="Calibri"/>
          <w:shd w:val="clear" w:color="auto" w:fill="FFFF00"/>
        </w:rPr>
      </w:pPr>
      <w:r w:rsidRPr="00AA3DDA">
        <w:rPr>
          <w:rFonts w:ascii="Calibri" w:hAnsi="Calibri"/>
        </w:rPr>
        <w:t>_______________________</w:t>
      </w:r>
      <w:r w:rsidRPr="00AA3DDA">
        <w:rPr>
          <w:rFonts w:ascii="Calibri" w:hAnsi="Calibri"/>
        </w:rPr>
        <w:tab/>
      </w:r>
      <w:r w:rsidRPr="00AA3DDA">
        <w:rPr>
          <w:rFonts w:ascii="Calibri" w:hAnsi="Calibri"/>
        </w:rPr>
        <w:tab/>
      </w:r>
      <w:r w:rsidRPr="00AA3DDA">
        <w:rPr>
          <w:rFonts w:ascii="Calibri" w:hAnsi="Calibri"/>
        </w:rPr>
        <w:tab/>
      </w:r>
      <w:r w:rsidRPr="00AA3DDA">
        <w:rPr>
          <w:rFonts w:ascii="Calibri" w:hAnsi="Calibri"/>
          <w:shd w:val="clear" w:color="auto" w:fill="FFFF00"/>
        </w:rPr>
        <w:t>_______________________</w:t>
      </w:r>
    </w:p>
    <w:p w:rsidR="00D25AA0" w:rsidRPr="00AA3DDA" w:rsidRDefault="00D25AA0">
      <w:pPr>
        <w:jc w:val="both"/>
        <w:rPr>
          <w:rFonts w:ascii="Calibri" w:hAnsi="Calibri"/>
          <w:shd w:val="clear" w:color="auto" w:fill="FFFF00"/>
        </w:rPr>
      </w:pPr>
      <w:r w:rsidRPr="00AA3DDA">
        <w:rPr>
          <w:rFonts w:ascii="Calibri" w:hAnsi="Calibri"/>
        </w:rPr>
        <w:t xml:space="preserve">Jméno: </w:t>
      </w:r>
      <w:r w:rsidRPr="00AA3DDA">
        <w:rPr>
          <w:rFonts w:ascii="Calibri" w:hAnsi="Calibri"/>
        </w:rPr>
        <w:tab/>
      </w:r>
      <w:r w:rsidRPr="00AA3DDA">
        <w:rPr>
          <w:rFonts w:ascii="Calibri" w:hAnsi="Calibri"/>
        </w:rPr>
        <w:tab/>
      </w:r>
      <w:r w:rsidRPr="00AA3DDA">
        <w:rPr>
          <w:rFonts w:ascii="Calibri" w:hAnsi="Calibri"/>
        </w:rPr>
        <w:tab/>
      </w:r>
      <w:r w:rsidRPr="00AA3DDA">
        <w:rPr>
          <w:rFonts w:ascii="Calibri" w:hAnsi="Calibri"/>
        </w:rPr>
        <w:tab/>
      </w:r>
      <w:r w:rsidRPr="00AA3DDA">
        <w:rPr>
          <w:rFonts w:ascii="Calibri" w:hAnsi="Calibri"/>
        </w:rPr>
        <w:tab/>
        <w:t xml:space="preserve">Jméno: </w:t>
      </w:r>
      <w:r w:rsidRPr="00AA3DDA">
        <w:rPr>
          <w:rFonts w:ascii="Calibri" w:hAnsi="Calibri"/>
          <w:shd w:val="clear" w:color="auto" w:fill="FFFF00"/>
        </w:rPr>
        <w:t>________________</w:t>
      </w:r>
    </w:p>
    <w:p w:rsidR="00D25AA0" w:rsidRPr="00AA3DDA" w:rsidRDefault="00D25AA0">
      <w:pPr>
        <w:jc w:val="both"/>
        <w:rPr>
          <w:rFonts w:ascii="Calibri" w:hAnsi="Calibri"/>
          <w:shd w:val="clear" w:color="auto" w:fill="FFFF00"/>
        </w:rPr>
      </w:pPr>
      <w:r w:rsidRPr="00AA3DDA">
        <w:rPr>
          <w:rFonts w:ascii="Calibri" w:hAnsi="Calibri"/>
        </w:rPr>
        <w:t>Funkce:</w:t>
      </w:r>
      <w:r w:rsidRPr="00AA3DDA">
        <w:rPr>
          <w:rFonts w:ascii="Calibri" w:hAnsi="Calibri"/>
        </w:rPr>
        <w:tab/>
      </w:r>
      <w:r w:rsidRPr="00AA3DDA">
        <w:rPr>
          <w:rFonts w:ascii="Calibri" w:hAnsi="Calibri"/>
        </w:rPr>
        <w:tab/>
      </w:r>
      <w:r w:rsidRPr="00AA3DDA">
        <w:rPr>
          <w:rFonts w:ascii="Calibri" w:hAnsi="Calibri"/>
        </w:rPr>
        <w:tab/>
        <w:t xml:space="preserve">     </w:t>
      </w:r>
      <w:r w:rsidRPr="00AA3DDA">
        <w:rPr>
          <w:rFonts w:ascii="Calibri" w:hAnsi="Calibri"/>
        </w:rPr>
        <w:tab/>
      </w:r>
      <w:r w:rsidRPr="00AA3DDA">
        <w:rPr>
          <w:rFonts w:ascii="Calibri" w:hAnsi="Calibri"/>
        </w:rPr>
        <w:tab/>
        <w:t xml:space="preserve">Funkce: </w:t>
      </w:r>
      <w:r w:rsidRPr="00AA3DDA">
        <w:rPr>
          <w:rFonts w:ascii="Calibri" w:hAnsi="Calibri"/>
          <w:shd w:val="clear" w:color="auto" w:fill="FFFF00"/>
        </w:rPr>
        <w:t>_______________</w:t>
      </w:r>
    </w:p>
    <w:p w:rsidR="00D25AA0" w:rsidRPr="00AA3DDA" w:rsidRDefault="00D25AA0">
      <w:pPr>
        <w:rPr>
          <w:rFonts w:ascii="Calibri" w:hAnsi="Calibri"/>
        </w:rPr>
      </w:pPr>
      <w:r w:rsidRPr="00AA3DDA">
        <w:rPr>
          <w:rFonts w:ascii="Calibri" w:hAnsi="Calibri"/>
        </w:rPr>
        <w:t xml:space="preserve">za </w:t>
      </w:r>
      <w:r>
        <w:rPr>
          <w:rFonts w:ascii="Calibri" w:hAnsi="Calibri"/>
        </w:rPr>
        <w:t>Město Úštěk</w:t>
      </w:r>
      <w:r>
        <w:rPr>
          <w:rFonts w:ascii="Calibri" w:hAnsi="Calibri"/>
        </w:rPr>
        <w:tab/>
      </w:r>
      <w:r>
        <w:rPr>
          <w:rFonts w:ascii="Calibri" w:hAnsi="Calibri"/>
        </w:rPr>
        <w:tab/>
      </w:r>
      <w:r>
        <w:rPr>
          <w:rFonts w:ascii="Calibri" w:hAnsi="Calibri"/>
        </w:rPr>
        <w:tab/>
      </w:r>
      <w:r>
        <w:rPr>
          <w:rFonts w:ascii="Calibri" w:hAnsi="Calibri"/>
        </w:rPr>
        <w:tab/>
      </w:r>
      <w:r w:rsidRPr="00AA3DDA">
        <w:rPr>
          <w:rFonts w:ascii="Calibri" w:hAnsi="Calibri"/>
        </w:rPr>
        <w:t>za Smluvního partnera</w:t>
      </w:r>
    </w:p>
    <w:sectPr w:rsidR="00D25AA0" w:rsidRPr="00AA3DDA" w:rsidSect="00E77D19">
      <w:footerReference w:type="default" r:id="rId7"/>
      <w:headerReference w:type="first" r:id="rId8"/>
      <w:footerReference w:type="first" r:id="rId9"/>
      <w:footnotePr>
        <w:pos w:val="beneathText"/>
      </w:footnotePr>
      <w:pgSz w:w="11905" w:h="16837"/>
      <w:pgMar w:top="907" w:right="1191" w:bottom="907" w:left="1191" w:header="708" w:footer="51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530E" w:rsidRDefault="00E7530E">
      <w:r>
        <w:separator/>
      </w:r>
    </w:p>
  </w:endnote>
  <w:endnote w:type="continuationSeparator" w:id="0">
    <w:p w:rsidR="00E7530E" w:rsidRDefault="00E753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A0" w:rsidRDefault="00D25AA0">
    <w:pPr>
      <w:pStyle w:val="Zpat"/>
      <w:jc w:val="right"/>
    </w:pPr>
  </w:p>
  <w:p w:rsidR="00D25AA0" w:rsidRDefault="00D25AA0">
    <w:pPr>
      <w:pStyle w:val="Zpat"/>
      <w:rPr>
        <w:rFonts w:ascii="Arial" w:hAnsi="Arial" w:cs="Arial"/>
        <w:sz w:val="20"/>
        <w:szCs w:val="20"/>
      </w:rPr>
    </w:pPr>
    <w:r>
      <w:rPr>
        <w:rFonts w:ascii="Arial" w:hAnsi="Arial" w:cs="Arial"/>
        <w:sz w:val="20"/>
        <w:szCs w:val="20"/>
      </w:rPr>
      <w:br/>
      <w:t xml:space="preserve">Smlouva o provádění těžebních činností </w:t>
    </w:r>
  </w:p>
  <w:p w:rsidR="00D25AA0" w:rsidRDefault="00D9781B">
    <w:pPr>
      <w:pStyle w:val="Zpat"/>
      <w:jc w:val="right"/>
    </w:pPr>
    <w:r>
      <w:rPr>
        <w:noProof/>
        <w:lang w:eastAsia="cs-CZ"/>
      </w:rPr>
      <w:pict>
        <v:line id="_x0000_s2049" style="position:absolute;left:0;text-align:left;z-index:-2" from="0,-15pt" to="417.6pt,-15pt" strokeweight=".53mm">
          <v:stroke joinstyle="miter"/>
        </v:line>
      </w:pict>
    </w:r>
    <w:r w:rsidR="00D25AA0">
      <w:rPr>
        <w:rFonts w:ascii="Arial" w:hAnsi="Arial" w:cs="Arial"/>
        <w:sz w:val="20"/>
        <w:szCs w:val="20"/>
      </w:rPr>
      <w:t xml:space="preserve">strana </w:t>
    </w:r>
    <w:r>
      <w:rPr>
        <w:rFonts w:cs="Arial"/>
        <w:sz w:val="20"/>
        <w:szCs w:val="20"/>
      </w:rPr>
      <w:fldChar w:fldCharType="begin"/>
    </w:r>
    <w:r w:rsidR="00D25AA0">
      <w:rPr>
        <w:rFonts w:cs="Arial"/>
        <w:sz w:val="20"/>
        <w:szCs w:val="20"/>
      </w:rPr>
      <w:instrText xml:space="preserve"> PAGE </w:instrText>
    </w:r>
    <w:r>
      <w:rPr>
        <w:rFonts w:cs="Arial"/>
        <w:sz w:val="20"/>
        <w:szCs w:val="20"/>
      </w:rPr>
      <w:fldChar w:fldCharType="separate"/>
    </w:r>
    <w:r w:rsidR="009C3FE4">
      <w:rPr>
        <w:rFonts w:cs="Arial"/>
        <w:noProof/>
        <w:sz w:val="20"/>
        <w:szCs w:val="20"/>
      </w:rPr>
      <w:t>7</w:t>
    </w:r>
    <w:r>
      <w:rPr>
        <w:rFonts w:cs="Arial"/>
        <w:sz w:val="20"/>
        <w:szCs w:val="20"/>
      </w:rPr>
      <w:fldChar w:fldCharType="end"/>
    </w:r>
    <w:r w:rsidR="00D25AA0">
      <w:rPr>
        <w:rFonts w:ascii="Arial" w:hAnsi="Arial" w:cs="Arial"/>
        <w:sz w:val="20"/>
        <w:szCs w:val="20"/>
      </w:rPr>
      <w:t xml:space="preserve"> / </w:t>
    </w:r>
    <w:r>
      <w:fldChar w:fldCharType="begin"/>
    </w:r>
    <w:r w:rsidR="00D25AA0">
      <w:instrText xml:space="preserve">ref </w:instrText>
    </w:r>
    <w:r w:rsidR="00D25AA0">
      <w:rPr>
        <w:rFonts w:cs="Arial"/>
        <w:sz w:val="20"/>
        <w:szCs w:val="20"/>
      </w:rPr>
      <w:instrText xml:space="preserve"> NUMPAGE \*Arabic </w:instrText>
    </w:r>
    <w:r>
      <w:fldChar w:fldCharType="separate"/>
    </w:r>
    <w:r w:rsidR="00D25AA0">
      <w:rPr>
        <w:rFonts w:cs="Arial"/>
        <w:noProof/>
        <w:sz w:val="20"/>
        <w:szCs w:val="20"/>
      </w:rPr>
      <w:t>7</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A0" w:rsidRDefault="00D25AA0">
    <w:pPr>
      <w:pStyle w:val="Zpat"/>
      <w:jc w:val="right"/>
    </w:pPr>
  </w:p>
  <w:p w:rsidR="00D25AA0" w:rsidRDefault="00D9781B">
    <w:pPr>
      <w:pStyle w:val="Zpat"/>
      <w:rPr>
        <w:rFonts w:ascii="Arial" w:hAnsi="Arial" w:cs="Arial"/>
        <w:sz w:val="20"/>
        <w:szCs w:val="20"/>
      </w:rPr>
    </w:pPr>
    <w:r w:rsidRPr="00D9781B">
      <w:rPr>
        <w:noProof/>
        <w:lang w:eastAsia="cs-CZ"/>
      </w:rPr>
      <w:pict>
        <v:line id="_x0000_s2050" style="position:absolute;z-index:-1" from="0,7.85pt" to="424.8pt,7.85pt" strokeweight=".53mm">
          <v:stroke joinstyle="miter"/>
        </v:line>
      </w:pict>
    </w:r>
    <w:r w:rsidR="00D25AA0">
      <w:br/>
    </w:r>
    <w:r w:rsidR="00D25AA0">
      <w:rPr>
        <w:rFonts w:ascii="Arial" w:hAnsi="Arial" w:cs="Arial"/>
        <w:sz w:val="20"/>
        <w:szCs w:val="20"/>
      </w:rPr>
      <w:t xml:space="preserve">Smlouva o provádění těžebních činností </w:t>
    </w:r>
  </w:p>
  <w:p w:rsidR="00D25AA0" w:rsidRDefault="00D25AA0">
    <w:pPr>
      <w:pStyle w:val="Zpat"/>
      <w:jc w:val="right"/>
    </w:pPr>
    <w:r>
      <w:rPr>
        <w:rFonts w:ascii="Arial" w:hAnsi="Arial" w:cs="Arial"/>
        <w:sz w:val="20"/>
        <w:szCs w:val="20"/>
      </w:rPr>
      <w:t xml:space="preserve">strana </w:t>
    </w:r>
    <w:r w:rsidR="00D9781B">
      <w:rPr>
        <w:rFonts w:cs="Arial"/>
        <w:sz w:val="20"/>
        <w:szCs w:val="20"/>
      </w:rPr>
      <w:fldChar w:fldCharType="begin"/>
    </w:r>
    <w:r>
      <w:rPr>
        <w:rFonts w:cs="Arial"/>
        <w:sz w:val="20"/>
        <w:szCs w:val="20"/>
      </w:rPr>
      <w:instrText xml:space="preserve"> PAGE </w:instrText>
    </w:r>
    <w:r w:rsidR="00D9781B">
      <w:rPr>
        <w:rFonts w:cs="Arial"/>
        <w:sz w:val="20"/>
        <w:szCs w:val="20"/>
      </w:rPr>
      <w:fldChar w:fldCharType="separate"/>
    </w:r>
    <w:r w:rsidR="009C3FE4">
      <w:rPr>
        <w:rFonts w:cs="Arial"/>
        <w:noProof/>
        <w:sz w:val="20"/>
        <w:szCs w:val="20"/>
      </w:rPr>
      <w:t>1</w:t>
    </w:r>
    <w:r w:rsidR="00D9781B">
      <w:rPr>
        <w:rFonts w:cs="Arial"/>
        <w:sz w:val="20"/>
        <w:szCs w:val="20"/>
      </w:rPr>
      <w:fldChar w:fldCharType="end"/>
    </w:r>
    <w:r>
      <w:rPr>
        <w:rFonts w:ascii="Arial" w:hAnsi="Arial" w:cs="Arial"/>
        <w:sz w:val="20"/>
        <w:szCs w:val="20"/>
      </w:rPr>
      <w:t xml:space="preserve"> / </w:t>
    </w:r>
    <w:r w:rsidR="00342F83">
      <w:rPr>
        <w:rFonts w:ascii="Arial" w:hAnsi="Arial" w:cs="Arial"/>
        <w:sz w:val="20"/>
        <w:szCs w:val="20"/>
      </w:rPr>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530E" w:rsidRDefault="00E7530E">
      <w:r>
        <w:separator/>
      </w:r>
    </w:p>
  </w:footnote>
  <w:footnote w:type="continuationSeparator" w:id="0">
    <w:p w:rsidR="00E7530E" w:rsidRDefault="00E75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A0" w:rsidRDefault="00D25AA0">
    <w:pPr>
      <w:pStyle w:val="Zhlav"/>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990"/>
        </w:tabs>
      </w:pPr>
      <w:rPr>
        <w:rFonts w:cs="Times New Roman"/>
      </w:rPr>
    </w:lvl>
  </w:abstractNum>
  <w:abstractNum w:abstractNumId="1">
    <w:nsid w:val="00000002"/>
    <w:multiLevelType w:val="singleLevel"/>
    <w:tmpl w:val="00000002"/>
    <w:name w:val="WW8Num2"/>
    <w:lvl w:ilvl="0">
      <w:start w:val="1"/>
      <w:numFmt w:val="lowerLetter"/>
      <w:lvlText w:val="%1)"/>
      <w:lvlJc w:val="left"/>
      <w:pPr>
        <w:tabs>
          <w:tab w:val="num" w:pos="720"/>
        </w:tabs>
      </w:pPr>
      <w:rPr>
        <w:rFonts w:cs="Times New Roman"/>
      </w:rPr>
    </w:lvl>
  </w:abstractNum>
  <w:abstractNum w:abstractNumId="2">
    <w:nsid w:val="00000003"/>
    <w:multiLevelType w:val="singleLevel"/>
    <w:tmpl w:val="00000003"/>
    <w:name w:val="WW8Num3"/>
    <w:lvl w:ilvl="0">
      <w:start w:val="1"/>
      <w:numFmt w:val="lowerLetter"/>
      <w:lvlText w:val="%1)"/>
      <w:lvlJc w:val="left"/>
      <w:pPr>
        <w:tabs>
          <w:tab w:val="num" w:pos="540"/>
        </w:tabs>
      </w:pPr>
      <w:rPr>
        <w:rFonts w:cs="Times New Roman"/>
      </w:rPr>
    </w:lvl>
  </w:abstractNum>
  <w:abstractNum w:abstractNumId="3">
    <w:nsid w:val="00000004"/>
    <w:multiLevelType w:val="singleLevel"/>
    <w:tmpl w:val="00000004"/>
    <w:name w:val="WW8Num4"/>
    <w:lvl w:ilvl="0">
      <w:start w:val="1"/>
      <w:numFmt w:val="decimal"/>
      <w:lvlText w:val="%1."/>
      <w:lvlJc w:val="left"/>
      <w:pPr>
        <w:tabs>
          <w:tab w:val="num" w:pos="360"/>
        </w:tabs>
      </w:pPr>
      <w:rPr>
        <w:rFonts w:ascii="Times New Roman" w:hAnsi="Times New Roman" w:cs="Arial"/>
        <w:sz w:val="24"/>
        <w:szCs w:val="24"/>
      </w:rPr>
    </w:lvl>
  </w:abstractNum>
  <w:abstractNum w:abstractNumId="4">
    <w:nsid w:val="00000005"/>
    <w:multiLevelType w:val="singleLevel"/>
    <w:tmpl w:val="00000005"/>
    <w:name w:val="WW8Num5"/>
    <w:lvl w:ilvl="0">
      <w:start w:val="1"/>
      <w:numFmt w:val="decimal"/>
      <w:lvlText w:val="%1."/>
      <w:lvlJc w:val="left"/>
      <w:pPr>
        <w:tabs>
          <w:tab w:val="num" w:pos="360"/>
        </w:tabs>
      </w:pPr>
      <w:rPr>
        <w:rFonts w:ascii="Times New Roman" w:hAnsi="Times New Roman" w:cs="Arial"/>
        <w:sz w:val="24"/>
        <w:szCs w:val="24"/>
      </w:rPr>
    </w:lvl>
  </w:abstractNum>
  <w:abstractNum w:abstractNumId="5">
    <w:nsid w:val="00000006"/>
    <w:multiLevelType w:val="singleLevel"/>
    <w:tmpl w:val="00000006"/>
    <w:name w:val="WW8Num6"/>
    <w:lvl w:ilvl="0">
      <w:start w:val="1"/>
      <w:numFmt w:val="lowerLetter"/>
      <w:lvlText w:val="%1)"/>
      <w:lvlJc w:val="left"/>
      <w:pPr>
        <w:tabs>
          <w:tab w:val="num" w:pos="2073"/>
        </w:tabs>
      </w:pPr>
      <w:rPr>
        <w:rFonts w:cs="Times New Roman"/>
      </w:rPr>
    </w:lvl>
  </w:abstractNum>
  <w:abstractNum w:abstractNumId="6">
    <w:nsid w:val="00000007"/>
    <w:multiLevelType w:val="singleLevel"/>
    <w:tmpl w:val="00000007"/>
    <w:name w:val="WW8Num7"/>
    <w:lvl w:ilvl="0">
      <w:start w:val="1"/>
      <w:numFmt w:val="decimal"/>
      <w:lvlText w:val="%1."/>
      <w:lvlJc w:val="left"/>
      <w:pPr>
        <w:tabs>
          <w:tab w:val="num" w:pos="360"/>
        </w:tabs>
      </w:pPr>
      <w:rPr>
        <w:rFonts w:ascii="Times New Roman" w:hAnsi="Times New Roman" w:cs="Arial"/>
        <w:sz w:val="24"/>
        <w:szCs w:val="24"/>
      </w:rPr>
    </w:lvl>
  </w:abstractNum>
  <w:abstractNum w:abstractNumId="7">
    <w:nsid w:val="00000008"/>
    <w:multiLevelType w:val="singleLevel"/>
    <w:tmpl w:val="00000008"/>
    <w:name w:val="WW8Num8"/>
    <w:lvl w:ilvl="0">
      <w:start w:val="1"/>
      <w:numFmt w:val="decimal"/>
      <w:lvlText w:val="%1."/>
      <w:lvlJc w:val="left"/>
      <w:pPr>
        <w:tabs>
          <w:tab w:val="num" w:pos="360"/>
        </w:tabs>
      </w:pPr>
      <w:rPr>
        <w:rFonts w:ascii="Times New Roman" w:hAnsi="Times New Roman" w:cs="Arial"/>
        <w:sz w:val="24"/>
        <w:szCs w:val="24"/>
      </w:rPr>
    </w:lvl>
  </w:abstractNum>
  <w:abstractNum w:abstractNumId="8">
    <w:nsid w:val="00000009"/>
    <w:multiLevelType w:val="singleLevel"/>
    <w:tmpl w:val="00000009"/>
    <w:name w:val="WW8Num9"/>
    <w:lvl w:ilvl="0">
      <w:start w:val="1"/>
      <w:numFmt w:val="upperRoman"/>
      <w:lvlText w:val="%1."/>
      <w:lvlJc w:val="left"/>
      <w:pPr>
        <w:tabs>
          <w:tab w:val="num" w:pos="1800"/>
        </w:tabs>
      </w:pPr>
      <w:rPr>
        <w:rFonts w:cs="Times New Roman"/>
      </w:rPr>
    </w:lvl>
  </w:abstractNum>
  <w:abstractNum w:abstractNumId="9">
    <w:nsid w:val="0000000A"/>
    <w:multiLevelType w:val="singleLevel"/>
    <w:tmpl w:val="0000000A"/>
    <w:name w:val="WW8Num10"/>
    <w:lvl w:ilvl="0">
      <w:start w:val="1"/>
      <w:numFmt w:val="decimal"/>
      <w:lvlText w:val="%1."/>
      <w:lvlJc w:val="left"/>
      <w:pPr>
        <w:tabs>
          <w:tab w:val="num" w:pos="720"/>
        </w:tabs>
      </w:pPr>
      <w:rPr>
        <w:rFonts w:cs="Times New Roman"/>
      </w:rPr>
    </w:lvl>
  </w:abstractNum>
  <w:abstractNum w:abstractNumId="10">
    <w:nsid w:val="0000000B"/>
    <w:multiLevelType w:val="singleLevel"/>
    <w:tmpl w:val="0000000B"/>
    <w:name w:val="WW8Num11"/>
    <w:lvl w:ilvl="0">
      <w:start w:val="1"/>
      <w:numFmt w:val="lowerLetter"/>
      <w:lvlText w:val="%1)"/>
      <w:lvlJc w:val="left"/>
      <w:pPr>
        <w:tabs>
          <w:tab w:val="num" w:pos="1080"/>
        </w:tabs>
      </w:pPr>
      <w:rPr>
        <w:rFonts w:cs="Times New Roman"/>
      </w:rPr>
    </w:lvl>
  </w:abstractNum>
  <w:abstractNum w:abstractNumId="11">
    <w:nsid w:val="0000000C"/>
    <w:multiLevelType w:val="singleLevel"/>
    <w:tmpl w:val="0000000C"/>
    <w:name w:val="WW8Num14"/>
    <w:lvl w:ilvl="0">
      <w:start w:val="1"/>
      <w:numFmt w:val="lowerLetter"/>
      <w:lvlText w:val="%1)"/>
      <w:lvlJc w:val="left"/>
      <w:pPr>
        <w:tabs>
          <w:tab w:val="num" w:pos="1080"/>
        </w:tabs>
      </w:pPr>
      <w:rPr>
        <w:rFonts w:cs="Times New Roman"/>
      </w:rPr>
    </w:lvl>
  </w:abstractNum>
  <w:abstractNum w:abstractNumId="12">
    <w:nsid w:val="0000000D"/>
    <w:multiLevelType w:val="singleLevel"/>
    <w:tmpl w:val="0000000D"/>
    <w:name w:val="WW8Num15"/>
    <w:lvl w:ilvl="0">
      <w:start w:val="1"/>
      <w:numFmt w:val="decimal"/>
      <w:lvlText w:val="%1."/>
      <w:lvlJc w:val="left"/>
      <w:pPr>
        <w:tabs>
          <w:tab w:val="num" w:pos="360"/>
        </w:tabs>
      </w:pPr>
      <w:rPr>
        <w:rFonts w:ascii="Times New Roman" w:hAnsi="Times New Roman" w:cs="Arial"/>
        <w:sz w:val="24"/>
        <w:szCs w:val="24"/>
      </w:rPr>
    </w:lvl>
  </w:abstractNum>
  <w:abstractNum w:abstractNumId="13">
    <w:nsid w:val="0000000E"/>
    <w:multiLevelType w:val="singleLevel"/>
    <w:tmpl w:val="0000000E"/>
    <w:name w:val="WW8Num16"/>
    <w:lvl w:ilvl="0">
      <w:start w:val="1"/>
      <w:numFmt w:val="decimal"/>
      <w:lvlText w:val="%1."/>
      <w:lvlJc w:val="left"/>
      <w:pPr>
        <w:tabs>
          <w:tab w:val="num" w:pos="360"/>
        </w:tabs>
      </w:pPr>
      <w:rPr>
        <w:rFonts w:ascii="Times New Roman" w:hAnsi="Times New Roman" w:cs="Arial"/>
        <w:sz w:val="24"/>
        <w:szCs w:val="24"/>
      </w:rPr>
    </w:lvl>
  </w:abstractNum>
  <w:abstractNum w:abstractNumId="14">
    <w:nsid w:val="0000000F"/>
    <w:multiLevelType w:val="multilevel"/>
    <w:tmpl w:val="F110812A"/>
    <w:name w:val="WW8Num17"/>
    <w:lvl w:ilvl="0">
      <w:start w:val="1"/>
      <w:numFmt w:val="none"/>
      <w:suff w:val="nothing"/>
      <w:lvlText w:val="2.1."/>
      <w:lvlJc w:val="left"/>
      <w:pPr>
        <w:tabs>
          <w:tab w:val="num" w:pos="900"/>
        </w:tabs>
      </w:pPr>
      <w:rPr>
        <w:rFonts w:cs="Times New Roman"/>
      </w:rPr>
    </w:lvl>
    <w:lvl w:ilvl="1">
      <w:start w:val="1"/>
      <w:numFmt w:val="lowerLetter"/>
      <w:lvlText w:val="%2)"/>
      <w:lvlJc w:val="left"/>
      <w:pPr>
        <w:tabs>
          <w:tab w:val="num" w:pos="1440"/>
        </w:tabs>
      </w:pPr>
      <w:rPr>
        <w:rFonts w:ascii="Times New Roman" w:eastAsia="Times New Roman" w:hAnsi="Times New Roman" w:cs="Times New Roman"/>
      </w:rPr>
    </w:lvl>
    <w:lvl w:ilvl="2">
      <w:start w:val="1"/>
      <w:numFmt w:val="none"/>
      <w:suff w:val="nothing"/>
      <w:lvlText w:val="2.2."/>
      <w:lvlJc w:val="left"/>
      <w:pPr>
        <w:tabs>
          <w:tab w:val="num" w:pos="2340"/>
        </w:tabs>
      </w:pPr>
      <w:rPr>
        <w:rFonts w:cs="Times New Roman"/>
      </w:rPr>
    </w:lvl>
    <w:lvl w:ilvl="3">
      <w:start w:val="1"/>
      <w:numFmt w:val="decimal"/>
      <w:lvlText w:val=".%4"/>
      <w:lvlJc w:val="left"/>
      <w:pPr>
        <w:tabs>
          <w:tab w:val="num" w:pos="2880"/>
        </w:tabs>
      </w:pPr>
      <w:rPr>
        <w:rFonts w:cs="Times New Roman"/>
      </w:rPr>
    </w:lvl>
    <w:lvl w:ilvl="4">
      <w:start w:val="1"/>
      <w:numFmt w:val="lowerLetter"/>
      <w:lvlText w:val=".%5"/>
      <w:lvlJc w:val="left"/>
      <w:pPr>
        <w:tabs>
          <w:tab w:val="num" w:pos="3600"/>
        </w:tabs>
      </w:pPr>
      <w:rPr>
        <w:rFonts w:cs="Times New Roman"/>
      </w:rPr>
    </w:lvl>
    <w:lvl w:ilvl="5">
      <w:start w:val="1"/>
      <w:numFmt w:val="lowerRoman"/>
      <w:lvlText w:val=".%6"/>
      <w:lvlJc w:val="righ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lowerLetter"/>
      <w:lvlText w:val=".%8"/>
      <w:lvlJc w:val="left"/>
      <w:pPr>
        <w:tabs>
          <w:tab w:val="num" w:pos="5760"/>
        </w:tabs>
      </w:pPr>
      <w:rPr>
        <w:rFonts w:cs="Times New Roman"/>
      </w:rPr>
    </w:lvl>
    <w:lvl w:ilvl="8">
      <w:start w:val="1"/>
      <w:numFmt w:val="lowerRoman"/>
      <w:lvlText w:val=".%9"/>
      <w:lvlJc w:val="right"/>
      <w:pPr>
        <w:tabs>
          <w:tab w:val="num" w:pos="6480"/>
        </w:tabs>
      </w:pPr>
      <w:rPr>
        <w:rFonts w:cs="Times New Roman"/>
      </w:rPr>
    </w:lvl>
  </w:abstractNum>
  <w:abstractNum w:abstractNumId="15">
    <w:nsid w:val="00000010"/>
    <w:multiLevelType w:val="singleLevel"/>
    <w:tmpl w:val="00000010"/>
    <w:name w:val="WW8Num18"/>
    <w:lvl w:ilvl="0">
      <w:start w:val="1"/>
      <w:numFmt w:val="lowerLetter"/>
      <w:lvlText w:val="%1)"/>
      <w:lvlJc w:val="left"/>
      <w:pPr>
        <w:tabs>
          <w:tab w:val="num" w:pos="852"/>
        </w:tabs>
      </w:pPr>
      <w:rPr>
        <w:rFonts w:cs="Times New Roman"/>
      </w:rPr>
    </w:lvl>
  </w:abstractNum>
  <w:abstractNum w:abstractNumId="16">
    <w:nsid w:val="00000011"/>
    <w:multiLevelType w:val="singleLevel"/>
    <w:tmpl w:val="00000011"/>
    <w:name w:val="WW8Num19"/>
    <w:lvl w:ilvl="0">
      <w:start w:val="1"/>
      <w:numFmt w:val="decimal"/>
      <w:lvlText w:val="%1."/>
      <w:lvlJc w:val="left"/>
      <w:pPr>
        <w:tabs>
          <w:tab w:val="num" w:pos="360"/>
        </w:tabs>
      </w:pPr>
      <w:rPr>
        <w:rFonts w:ascii="Times New Roman" w:hAnsi="Times New Roman" w:cs="Arial"/>
        <w:sz w:val="24"/>
        <w:szCs w:val="24"/>
      </w:rPr>
    </w:lvl>
  </w:abstractNum>
  <w:abstractNum w:abstractNumId="17">
    <w:nsid w:val="00000012"/>
    <w:multiLevelType w:val="singleLevel"/>
    <w:tmpl w:val="00000012"/>
    <w:name w:val="WW8Num20"/>
    <w:lvl w:ilvl="0">
      <w:start w:val="1"/>
      <w:numFmt w:val="decimal"/>
      <w:lvlText w:val="%1."/>
      <w:lvlJc w:val="left"/>
      <w:pPr>
        <w:tabs>
          <w:tab w:val="num" w:pos="360"/>
        </w:tabs>
      </w:pPr>
      <w:rPr>
        <w:rFonts w:ascii="Times New Roman" w:hAnsi="Times New Roman" w:cs="Arial"/>
        <w:sz w:val="24"/>
        <w:szCs w:val="24"/>
      </w:rPr>
    </w:lvl>
  </w:abstractNum>
  <w:abstractNum w:abstractNumId="18">
    <w:nsid w:val="00000013"/>
    <w:multiLevelType w:val="multilevel"/>
    <w:tmpl w:val="00000013"/>
    <w:name w:val="WW8Num21"/>
    <w:lvl w:ilvl="0">
      <w:start w:val="1"/>
      <w:numFmt w:val="decimal"/>
      <w:lvlText w:val="%1."/>
      <w:lvlJc w:val="left"/>
      <w:pPr>
        <w:tabs>
          <w:tab w:val="num" w:pos="360"/>
        </w:tabs>
      </w:pPr>
      <w:rPr>
        <w:rFonts w:ascii="Times New Roman" w:hAnsi="Times New Roman" w:cs="Arial"/>
        <w:sz w:val="24"/>
        <w:szCs w:val="24"/>
      </w:rPr>
    </w:lvl>
    <w:lvl w:ilvl="1">
      <w:start w:val="1"/>
      <w:numFmt w:val="lowerLetter"/>
      <w:lvlText w:val="%2)"/>
      <w:lvlJc w:val="left"/>
      <w:pPr>
        <w:tabs>
          <w:tab w:val="num" w:pos="1950"/>
        </w:tabs>
      </w:pPr>
      <w:rPr>
        <w:rFonts w:cs="Times New Roman"/>
      </w:rPr>
    </w:lvl>
    <w:lvl w:ilvl="2">
      <w:start w:val="1"/>
      <w:numFmt w:val="lowerRoman"/>
      <w:lvlText w:val="%3."/>
      <w:lvlJc w:val="righ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lowerLetter"/>
      <w:lvlText w:val="%5."/>
      <w:lvlJc w:val="left"/>
      <w:pPr>
        <w:tabs>
          <w:tab w:val="num" w:pos="3600"/>
        </w:tabs>
      </w:pPr>
      <w:rPr>
        <w:rFonts w:cs="Times New Roman"/>
      </w:rPr>
    </w:lvl>
    <w:lvl w:ilvl="5">
      <w:start w:val="1"/>
      <w:numFmt w:val="lowerRoman"/>
      <w:lvlText w:val="%6."/>
      <w:lvlJc w:val="righ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lowerLetter"/>
      <w:lvlText w:val="%8."/>
      <w:lvlJc w:val="left"/>
      <w:pPr>
        <w:tabs>
          <w:tab w:val="num" w:pos="5760"/>
        </w:tabs>
      </w:pPr>
      <w:rPr>
        <w:rFonts w:cs="Times New Roman"/>
      </w:rPr>
    </w:lvl>
    <w:lvl w:ilvl="8">
      <w:start w:val="1"/>
      <w:numFmt w:val="lowerRoman"/>
      <w:lvlText w:val="%9."/>
      <w:lvlJc w:val="right"/>
      <w:pPr>
        <w:tabs>
          <w:tab w:val="num" w:pos="6480"/>
        </w:tabs>
      </w:pPr>
      <w:rPr>
        <w:rFonts w:cs="Times New Roman"/>
      </w:rPr>
    </w:lvl>
  </w:abstractNum>
  <w:abstractNum w:abstractNumId="19">
    <w:nsid w:val="00000014"/>
    <w:multiLevelType w:val="singleLevel"/>
    <w:tmpl w:val="00000014"/>
    <w:name w:val="WW8Num22"/>
    <w:lvl w:ilvl="0">
      <w:start w:val="1"/>
      <w:numFmt w:val="decimal"/>
      <w:lvlText w:val="%1."/>
      <w:lvlJc w:val="left"/>
      <w:pPr>
        <w:tabs>
          <w:tab w:val="num" w:pos="360"/>
        </w:tabs>
      </w:pPr>
      <w:rPr>
        <w:rFonts w:ascii="Times New Roman" w:hAnsi="Times New Roman" w:cs="Arial"/>
        <w:sz w:val="24"/>
        <w:szCs w:val="24"/>
      </w:rPr>
    </w:lvl>
  </w:abstractNum>
  <w:abstractNum w:abstractNumId="20">
    <w:nsid w:val="00000015"/>
    <w:multiLevelType w:val="singleLevel"/>
    <w:tmpl w:val="00000015"/>
    <w:name w:val="WW8Num23"/>
    <w:lvl w:ilvl="0">
      <w:start w:val="1"/>
      <w:numFmt w:val="decimal"/>
      <w:lvlText w:val="%1."/>
      <w:lvlJc w:val="left"/>
      <w:pPr>
        <w:tabs>
          <w:tab w:val="num" w:pos="360"/>
        </w:tabs>
      </w:pPr>
      <w:rPr>
        <w:rFonts w:ascii="Times New Roman" w:hAnsi="Times New Roman" w:cs="Arial"/>
        <w:sz w:val="24"/>
        <w:szCs w:val="24"/>
      </w:rPr>
    </w:lvl>
  </w:abstractNum>
  <w:abstractNum w:abstractNumId="21">
    <w:nsid w:val="00000016"/>
    <w:multiLevelType w:val="multilevel"/>
    <w:tmpl w:val="00000016"/>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2">
    <w:nsid w:val="00000017"/>
    <w:multiLevelType w:val="multilevel"/>
    <w:tmpl w:val="00000017"/>
    <w:lvl w:ilvl="0">
      <w:start w:val="1"/>
      <w:numFmt w:val="lowerLetter"/>
      <w:lvlText w:val="%1)"/>
      <w:lvlJc w:val="left"/>
      <w:pPr>
        <w:tabs>
          <w:tab w:val="num" w:pos="720"/>
        </w:tabs>
      </w:pPr>
      <w:rPr>
        <w:rFonts w:cs="Times New Roman"/>
      </w:rPr>
    </w:lvl>
    <w:lvl w:ilvl="1">
      <w:start w:val="1"/>
      <w:numFmt w:val="lowerLetter"/>
      <w:lvlText w:val="%2."/>
      <w:lvlJc w:val="left"/>
      <w:pPr>
        <w:tabs>
          <w:tab w:val="num" w:pos="1440"/>
        </w:tabs>
      </w:pPr>
      <w:rPr>
        <w:rFonts w:cs="Times New Roman"/>
      </w:rPr>
    </w:lvl>
    <w:lvl w:ilvl="2">
      <w:start w:val="1"/>
      <w:numFmt w:val="lowerRoman"/>
      <w:lvlText w:val="%3."/>
      <w:lvlJc w:val="right"/>
      <w:pPr>
        <w:tabs>
          <w:tab w:val="num" w:pos="2160"/>
        </w:tabs>
      </w:pPr>
      <w:rPr>
        <w:rFonts w:cs="Times New Roman"/>
      </w:rPr>
    </w:lvl>
    <w:lvl w:ilvl="3">
      <w:start w:val="1"/>
      <w:numFmt w:val="decimal"/>
      <w:lvlText w:val="%4."/>
      <w:lvlJc w:val="left"/>
      <w:pPr>
        <w:tabs>
          <w:tab w:val="num" w:pos="2880"/>
        </w:tabs>
      </w:pPr>
      <w:rPr>
        <w:rFonts w:cs="Times New Roman"/>
      </w:rPr>
    </w:lvl>
    <w:lvl w:ilvl="4">
      <w:start w:val="1"/>
      <w:numFmt w:val="lowerLetter"/>
      <w:lvlText w:val="%5."/>
      <w:lvlJc w:val="left"/>
      <w:pPr>
        <w:tabs>
          <w:tab w:val="num" w:pos="3600"/>
        </w:tabs>
      </w:pPr>
      <w:rPr>
        <w:rFonts w:cs="Times New Roman"/>
      </w:rPr>
    </w:lvl>
    <w:lvl w:ilvl="5">
      <w:start w:val="1"/>
      <w:numFmt w:val="lowerRoman"/>
      <w:lvlText w:val="%6."/>
      <w:lvlJc w:val="right"/>
      <w:pPr>
        <w:tabs>
          <w:tab w:val="num" w:pos="4320"/>
        </w:tabs>
      </w:pPr>
      <w:rPr>
        <w:rFonts w:cs="Times New Roman"/>
      </w:rPr>
    </w:lvl>
    <w:lvl w:ilvl="6">
      <w:start w:val="1"/>
      <w:numFmt w:val="decimal"/>
      <w:lvlText w:val="%7."/>
      <w:lvlJc w:val="left"/>
      <w:pPr>
        <w:tabs>
          <w:tab w:val="num" w:pos="5040"/>
        </w:tabs>
      </w:pPr>
      <w:rPr>
        <w:rFonts w:cs="Times New Roman"/>
      </w:rPr>
    </w:lvl>
    <w:lvl w:ilvl="7">
      <w:start w:val="1"/>
      <w:numFmt w:val="lowerLetter"/>
      <w:lvlText w:val="%8."/>
      <w:lvlJc w:val="left"/>
      <w:pPr>
        <w:tabs>
          <w:tab w:val="num" w:pos="5760"/>
        </w:tabs>
      </w:pPr>
      <w:rPr>
        <w:rFonts w:cs="Times New Roman"/>
      </w:rPr>
    </w:lvl>
    <w:lvl w:ilvl="8">
      <w:start w:val="1"/>
      <w:numFmt w:val="lowerRoman"/>
      <w:lvlText w:val="%9."/>
      <w:lvlJc w:val="right"/>
      <w:pPr>
        <w:tabs>
          <w:tab w:val="num" w:pos="6480"/>
        </w:tabs>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ocumentProtection w:edit="trackedChanges" w:enforcement="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8"/>
    <o:shapelayout v:ext="edit">
      <o:idmap v:ext="edit" data="2"/>
    </o:shapelayout>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A355E"/>
    <w:rsid w:val="000160FE"/>
    <w:rsid w:val="00054000"/>
    <w:rsid w:val="001110FB"/>
    <w:rsid w:val="00120FDD"/>
    <w:rsid w:val="00144AA6"/>
    <w:rsid w:val="00165422"/>
    <w:rsid w:val="001C3AF5"/>
    <w:rsid w:val="001C7461"/>
    <w:rsid w:val="001D6324"/>
    <w:rsid w:val="002478C3"/>
    <w:rsid w:val="0028085A"/>
    <w:rsid w:val="002B68D8"/>
    <w:rsid w:val="00307A98"/>
    <w:rsid w:val="003209E1"/>
    <w:rsid w:val="00320A94"/>
    <w:rsid w:val="00342F83"/>
    <w:rsid w:val="003872AD"/>
    <w:rsid w:val="003A020D"/>
    <w:rsid w:val="003A5591"/>
    <w:rsid w:val="003A5F8C"/>
    <w:rsid w:val="003D4F56"/>
    <w:rsid w:val="003E0AEA"/>
    <w:rsid w:val="004A355E"/>
    <w:rsid w:val="004C5FD5"/>
    <w:rsid w:val="004D710B"/>
    <w:rsid w:val="00514D6B"/>
    <w:rsid w:val="00520EE8"/>
    <w:rsid w:val="00526C62"/>
    <w:rsid w:val="005D1DC2"/>
    <w:rsid w:val="005E0084"/>
    <w:rsid w:val="0060495C"/>
    <w:rsid w:val="00620B17"/>
    <w:rsid w:val="006222AC"/>
    <w:rsid w:val="00640DFF"/>
    <w:rsid w:val="006B3B95"/>
    <w:rsid w:val="006D526E"/>
    <w:rsid w:val="006D5B6B"/>
    <w:rsid w:val="0084176F"/>
    <w:rsid w:val="00874551"/>
    <w:rsid w:val="00881A4B"/>
    <w:rsid w:val="00893C9B"/>
    <w:rsid w:val="008942FF"/>
    <w:rsid w:val="00896C06"/>
    <w:rsid w:val="008E3596"/>
    <w:rsid w:val="009235AE"/>
    <w:rsid w:val="00926DA6"/>
    <w:rsid w:val="009275A5"/>
    <w:rsid w:val="00944307"/>
    <w:rsid w:val="00966E24"/>
    <w:rsid w:val="00973CBD"/>
    <w:rsid w:val="009C3FE4"/>
    <w:rsid w:val="00A04C29"/>
    <w:rsid w:val="00A21A7C"/>
    <w:rsid w:val="00A85FCB"/>
    <w:rsid w:val="00AA3DDA"/>
    <w:rsid w:val="00B11A22"/>
    <w:rsid w:val="00B30C7F"/>
    <w:rsid w:val="00B47081"/>
    <w:rsid w:val="00B6409F"/>
    <w:rsid w:val="00C33CA5"/>
    <w:rsid w:val="00C37396"/>
    <w:rsid w:val="00C805E1"/>
    <w:rsid w:val="00C90479"/>
    <w:rsid w:val="00CF314F"/>
    <w:rsid w:val="00D009D3"/>
    <w:rsid w:val="00D25AA0"/>
    <w:rsid w:val="00D500D7"/>
    <w:rsid w:val="00D7441D"/>
    <w:rsid w:val="00D84348"/>
    <w:rsid w:val="00D9781B"/>
    <w:rsid w:val="00DD28C7"/>
    <w:rsid w:val="00E7530E"/>
    <w:rsid w:val="00E77D19"/>
    <w:rsid w:val="00EA60B3"/>
    <w:rsid w:val="00ED600F"/>
    <w:rsid w:val="00F04F7A"/>
    <w:rsid w:val="00F65484"/>
    <w:rsid w:val="00F96268"/>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77D19"/>
    <w:pPr>
      <w:suppressAutoHyphens/>
    </w:pPr>
    <w:rPr>
      <w:sz w:val="24"/>
      <w:szCs w:val="24"/>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4z0">
    <w:name w:val="WW8Num4z0"/>
    <w:uiPriority w:val="99"/>
    <w:rsid w:val="00E77D19"/>
    <w:rPr>
      <w:rFonts w:ascii="Times New Roman" w:hAnsi="Times New Roman"/>
      <w:sz w:val="24"/>
    </w:rPr>
  </w:style>
  <w:style w:type="character" w:customStyle="1" w:styleId="WW8Num5z0">
    <w:name w:val="WW8Num5z0"/>
    <w:uiPriority w:val="99"/>
    <w:rsid w:val="00E77D19"/>
    <w:rPr>
      <w:rFonts w:ascii="Times New Roman" w:hAnsi="Times New Roman"/>
      <w:sz w:val="24"/>
    </w:rPr>
  </w:style>
  <w:style w:type="character" w:customStyle="1" w:styleId="WW8Num7z0">
    <w:name w:val="WW8Num7z0"/>
    <w:uiPriority w:val="99"/>
    <w:rsid w:val="00E77D19"/>
    <w:rPr>
      <w:rFonts w:ascii="Times New Roman" w:hAnsi="Times New Roman"/>
      <w:sz w:val="24"/>
    </w:rPr>
  </w:style>
  <w:style w:type="character" w:customStyle="1" w:styleId="WW8Num8z0">
    <w:name w:val="WW8Num8z0"/>
    <w:uiPriority w:val="99"/>
    <w:rsid w:val="00E77D19"/>
    <w:rPr>
      <w:rFonts w:ascii="Times New Roman" w:hAnsi="Times New Roman"/>
      <w:sz w:val="24"/>
    </w:rPr>
  </w:style>
  <w:style w:type="character" w:customStyle="1" w:styleId="WW8Num15z0">
    <w:name w:val="WW8Num15z0"/>
    <w:uiPriority w:val="99"/>
    <w:rsid w:val="00E77D19"/>
    <w:rPr>
      <w:rFonts w:ascii="Times New Roman" w:hAnsi="Times New Roman"/>
      <w:sz w:val="24"/>
    </w:rPr>
  </w:style>
  <w:style w:type="character" w:customStyle="1" w:styleId="WW8Num16z0">
    <w:name w:val="WW8Num16z0"/>
    <w:uiPriority w:val="99"/>
    <w:rsid w:val="00E77D19"/>
    <w:rPr>
      <w:rFonts w:ascii="Times New Roman" w:hAnsi="Times New Roman"/>
      <w:sz w:val="24"/>
    </w:rPr>
  </w:style>
  <w:style w:type="character" w:customStyle="1" w:styleId="WW8Num19z0">
    <w:name w:val="WW8Num19z0"/>
    <w:uiPriority w:val="99"/>
    <w:rsid w:val="00E77D19"/>
    <w:rPr>
      <w:rFonts w:ascii="Times New Roman" w:hAnsi="Times New Roman"/>
      <w:sz w:val="24"/>
    </w:rPr>
  </w:style>
  <w:style w:type="character" w:customStyle="1" w:styleId="WW8Num20z0">
    <w:name w:val="WW8Num20z0"/>
    <w:uiPriority w:val="99"/>
    <w:rsid w:val="00E77D19"/>
    <w:rPr>
      <w:rFonts w:ascii="Times New Roman" w:hAnsi="Times New Roman"/>
      <w:sz w:val="24"/>
    </w:rPr>
  </w:style>
  <w:style w:type="character" w:customStyle="1" w:styleId="WW8Num21z0">
    <w:name w:val="WW8Num21z0"/>
    <w:uiPriority w:val="99"/>
    <w:rsid w:val="00E77D19"/>
    <w:rPr>
      <w:rFonts w:ascii="Times New Roman" w:hAnsi="Times New Roman"/>
      <w:sz w:val="24"/>
    </w:rPr>
  </w:style>
  <w:style w:type="character" w:customStyle="1" w:styleId="WW8Num22z0">
    <w:name w:val="WW8Num22z0"/>
    <w:uiPriority w:val="99"/>
    <w:rsid w:val="00E77D19"/>
    <w:rPr>
      <w:rFonts w:ascii="Times New Roman" w:hAnsi="Times New Roman"/>
      <w:sz w:val="24"/>
    </w:rPr>
  </w:style>
  <w:style w:type="character" w:customStyle="1" w:styleId="WW8Num23z0">
    <w:name w:val="WW8Num23z0"/>
    <w:uiPriority w:val="99"/>
    <w:rsid w:val="00E77D19"/>
    <w:rPr>
      <w:rFonts w:ascii="Times New Roman" w:hAnsi="Times New Roman"/>
      <w:sz w:val="24"/>
    </w:rPr>
  </w:style>
  <w:style w:type="character" w:customStyle="1" w:styleId="platne1">
    <w:name w:val="platne1"/>
    <w:uiPriority w:val="99"/>
    <w:rsid w:val="00E77D19"/>
    <w:rPr>
      <w:rFonts w:cs="Times New Roman"/>
    </w:rPr>
  </w:style>
  <w:style w:type="character" w:styleId="Zvraznn">
    <w:name w:val="Emphasis"/>
    <w:uiPriority w:val="99"/>
    <w:qFormat/>
    <w:rsid w:val="00E77D19"/>
    <w:rPr>
      <w:rFonts w:cs="Times New Roman"/>
      <w:i/>
      <w:iCs/>
    </w:rPr>
  </w:style>
  <w:style w:type="character" w:styleId="Odkaznakoment">
    <w:name w:val="annotation reference"/>
    <w:uiPriority w:val="99"/>
    <w:rsid w:val="00E77D19"/>
    <w:rPr>
      <w:rFonts w:cs="Times New Roman"/>
      <w:sz w:val="16"/>
      <w:szCs w:val="16"/>
    </w:rPr>
  </w:style>
  <w:style w:type="character" w:customStyle="1" w:styleId="TextkomenteChar">
    <w:name w:val="Text komentáře Char"/>
    <w:uiPriority w:val="99"/>
    <w:rsid w:val="00E77D19"/>
    <w:rPr>
      <w:rFonts w:cs="Times New Roman"/>
    </w:rPr>
  </w:style>
  <w:style w:type="character" w:customStyle="1" w:styleId="PedmtkomenteChar">
    <w:name w:val="Předmět komentáře Char"/>
    <w:uiPriority w:val="99"/>
    <w:rsid w:val="00E77D19"/>
    <w:rPr>
      <w:rFonts w:cs="Times New Roman"/>
      <w:b/>
      <w:bCs/>
    </w:rPr>
  </w:style>
  <w:style w:type="character" w:customStyle="1" w:styleId="Znakyprovysvtlivky">
    <w:name w:val="Znaky pro vysvětlivky"/>
    <w:uiPriority w:val="99"/>
    <w:rsid w:val="00E77D19"/>
    <w:rPr>
      <w:rFonts w:cs="Times New Roman"/>
      <w:vertAlign w:val="superscript"/>
    </w:rPr>
  </w:style>
  <w:style w:type="paragraph" w:customStyle="1" w:styleId="Nadpis">
    <w:name w:val="Nadpis"/>
    <w:basedOn w:val="Normln"/>
    <w:next w:val="Zkladntext"/>
    <w:uiPriority w:val="99"/>
    <w:rsid w:val="00E77D19"/>
    <w:pPr>
      <w:keepNext/>
      <w:spacing w:before="240" w:after="120"/>
    </w:pPr>
    <w:rPr>
      <w:rFonts w:ascii="Arial" w:hAnsi="Arial" w:cs="Tahoma"/>
      <w:sz w:val="28"/>
      <w:szCs w:val="28"/>
    </w:rPr>
  </w:style>
  <w:style w:type="paragraph" w:styleId="Zkladntext">
    <w:name w:val="Body Text"/>
    <w:basedOn w:val="Normln"/>
    <w:link w:val="ZkladntextChar"/>
    <w:uiPriority w:val="99"/>
    <w:semiHidden/>
    <w:rsid w:val="00E77D19"/>
    <w:pPr>
      <w:spacing w:after="120"/>
    </w:pPr>
    <w:rPr>
      <w:lang/>
    </w:rPr>
  </w:style>
  <w:style w:type="character" w:customStyle="1" w:styleId="ZkladntextChar">
    <w:name w:val="Základní text Char"/>
    <w:link w:val="Zkladntext"/>
    <w:uiPriority w:val="99"/>
    <w:semiHidden/>
    <w:rsid w:val="00C35157"/>
    <w:rPr>
      <w:sz w:val="24"/>
      <w:szCs w:val="24"/>
      <w:lang w:eastAsia="ar-SA"/>
    </w:rPr>
  </w:style>
  <w:style w:type="paragraph" w:styleId="Seznam">
    <w:name w:val="List"/>
    <w:basedOn w:val="Zkladntext"/>
    <w:uiPriority w:val="99"/>
    <w:semiHidden/>
    <w:rsid w:val="00E77D19"/>
    <w:rPr>
      <w:rFonts w:cs="Tahoma"/>
    </w:rPr>
  </w:style>
  <w:style w:type="paragraph" w:customStyle="1" w:styleId="Popisek">
    <w:name w:val="Popisek"/>
    <w:basedOn w:val="Normln"/>
    <w:uiPriority w:val="99"/>
    <w:rsid w:val="00E77D19"/>
    <w:pPr>
      <w:suppressLineNumbers/>
      <w:spacing w:before="120" w:after="120"/>
    </w:pPr>
    <w:rPr>
      <w:rFonts w:cs="Tahoma"/>
      <w:i/>
      <w:iCs/>
    </w:rPr>
  </w:style>
  <w:style w:type="paragraph" w:customStyle="1" w:styleId="Rejstk">
    <w:name w:val="Rejstřík"/>
    <w:basedOn w:val="Normln"/>
    <w:uiPriority w:val="99"/>
    <w:rsid w:val="00E77D19"/>
    <w:pPr>
      <w:suppressLineNumbers/>
    </w:pPr>
    <w:rPr>
      <w:rFonts w:cs="Tahoma"/>
    </w:rPr>
  </w:style>
  <w:style w:type="paragraph" w:styleId="Nzev">
    <w:name w:val="Title"/>
    <w:basedOn w:val="Normln"/>
    <w:next w:val="Podtitul"/>
    <w:link w:val="NzevChar"/>
    <w:uiPriority w:val="10"/>
    <w:qFormat/>
    <w:rsid w:val="00E77D19"/>
    <w:pPr>
      <w:jc w:val="center"/>
    </w:pPr>
    <w:rPr>
      <w:rFonts w:ascii="Cambria" w:hAnsi="Cambria"/>
      <w:b/>
      <w:bCs/>
      <w:kern w:val="28"/>
      <w:sz w:val="32"/>
      <w:szCs w:val="32"/>
      <w:lang/>
    </w:rPr>
  </w:style>
  <w:style w:type="character" w:customStyle="1" w:styleId="NzevChar">
    <w:name w:val="Název Char"/>
    <w:link w:val="Nzev"/>
    <w:uiPriority w:val="10"/>
    <w:rsid w:val="00C35157"/>
    <w:rPr>
      <w:rFonts w:ascii="Cambria" w:eastAsia="Times New Roman" w:hAnsi="Cambria" w:cs="Times New Roman"/>
      <w:b/>
      <w:bCs/>
      <w:kern w:val="28"/>
      <w:sz w:val="32"/>
      <w:szCs w:val="32"/>
      <w:lang w:eastAsia="ar-SA"/>
    </w:rPr>
  </w:style>
  <w:style w:type="paragraph" w:styleId="Podtitul">
    <w:name w:val="Subtitle"/>
    <w:basedOn w:val="Nadpis"/>
    <w:next w:val="Zkladntext"/>
    <w:link w:val="PodtitulChar"/>
    <w:uiPriority w:val="11"/>
    <w:qFormat/>
    <w:rsid w:val="00E77D19"/>
    <w:pPr>
      <w:jc w:val="center"/>
    </w:pPr>
    <w:rPr>
      <w:rFonts w:ascii="Cambria" w:hAnsi="Cambria" w:cs="Times New Roman"/>
      <w:sz w:val="24"/>
      <w:szCs w:val="24"/>
      <w:lang/>
    </w:rPr>
  </w:style>
  <w:style w:type="character" w:customStyle="1" w:styleId="PodtitulChar">
    <w:name w:val="Podtitul Char"/>
    <w:link w:val="Podtitul"/>
    <w:uiPriority w:val="11"/>
    <w:rsid w:val="00C35157"/>
    <w:rPr>
      <w:rFonts w:ascii="Cambria" w:eastAsia="Times New Roman" w:hAnsi="Cambria" w:cs="Times New Roman"/>
      <w:sz w:val="24"/>
      <w:szCs w:val="24"/>
      <w:lang w:eastAsia="ar-SA"/>
    </w:rPr>
  </w:style>
  <w:style w:type="paragraph" w:styleId="Zpat">
    <w:name w:val="footer"/>
    <w:basedOn w:val="Normln"/>
    <w:link w:val="ZpatChar"/>
    <w:uiPriority w:val="99"/>
    <w:semiHidden/>
    <w:rsid w:val="00E77D19"/>
    <w:pPr>
      <w:tabs>
        <w:tab w:val="center" w:pos="4153"/>
        <w:tab w:val="right" w:pos="8306"/>
      </w:tabs>
    </w:pPr>
    <w:rPr>
      <w:lang/>
    </w:rPr>
  </w:style>
  <w:style w:type="character" w:customStyle="1" w:styleId="ZpatChar">
    <w:name w:val="Zápatí Char"/>
    <w:link w:val="Zpat"/>
    <w:uiPriority w:val="99"/>
    <w:semiHidden/>
    <w:rsid w:val="00C35157"/>
    <w:rPr>
      <w:sz w:val="24"/>
      <w:szCs w:val="24"/>
      <w:lang w:eastAsia="ar-SA"/>
    </w:rPr>
  </w:style>
  <w:style w:type="paragraph" w:styleId="Zhlav">
    <w:name w:val="header"/>
    <w:basedOn w:val="Normln"/>
    <w:link w:val="ZhlavChar"/>
    <w:uiPriority w:val="99"/>
    <w:semiHidden/>
    <w:rsid w:val="00E77D19"/>
    <w:pPr>
      <w:tabs>
        <w:tab w:val="center" w:pos="4153"/>
        <w:tab w:val="right" w:pos="8306"/>
      </w:tabs>
    </w:pPr>
    <w:rPr>
      <w:lang/>
    </w:rPr>
  </w:style>
  <w:style w:type="character" w:customStyle="1" w:styleId="ZhlavChar">
    <w:name w:val="Záhlaví Char"/>
    <w:link w:val="Zhlav"/>
    <w:uiPriority w:val="99"/>
    <w:semiHidden/>
    <w:rsid w:val="00C35157"/>
    <w:rPr>
      <w:sz w:val="24"/>
      <w:szCs w:val="24"/>
      <w:lang w:eastAsia="ar-SA"/>
    </w:rPr>
  </w:style>
  <w:style w:type="paragraph" w:styleId="Textbubliny">
    <w:name w:val="Balloon Text"/>
    <w:basedOn w:val="Normln"/>
    <w:link w:val="TextbublinyChar"/>
    <w:uiPriority w:val="99"/>
    <w:rsid w:val="00E77D19"/>
    <w:rPr>
      <w:sz w:val="0"/>
      <w:szCs w:val="0"/>
      <w:lang/>
    </w:rPr>
  </w:style>
  <w:style w:type="character" w:customStyle="1" w:styleId="TextbublinyChar">
    <w:name w:val="Text bubliny Char"/>
    <w:link w:val="Textbubliny"/>
    <w:uiPriority w:val="99"/>
    <w:semiHidden/>
    <w:rsid w:val="00C35157"/>
    <w:rPr>
      <w:sz w:val="0"/>
      <w:szCs w:val="0"/>
      <w:lang w:eastAsia="ar-SA"/>
    </w:rPr>
  </w:style>
  <w:style w:type="paragraph" w:styleId="Normlnweb">
    <w:name w:val="Normal (Web)"/>
    <w:basedOn w:val="Normln"/>
    <w:uiPriority w:val="99"/>
    <w:rsid w:val="00E77D19"/>
    <w:pPr>
      <w:spacing w:before="280" w:after="280"/>
    </w:pPr>
    <w:rPr>
      <w:rFonts w:ascii="Arial Unicode MS" w:eastAsia="Arial Unicode MS" w:hAnsi="Arial Unicode MS" w:cs="Arial Unicode MS"/>
    </w:rPr>
  </w:style>
  <w:style w:type="paragraph" w:styleId="Textkomente">
    <w:name w:val="annotation text"/>
    <w:basedOn w:val="Normln"/>
    <w:link w:val="TextkomenteChar1"/>
    <w:uiPriority w:val="99"/>
    <w:rsid w:val="00E77D19"/>
    <w:rPr>
      <w:sz w:val="20"/>
      <w:szCs w:val="20"/>
      <w:lang/>
    </w:rPr>
  </w:style>
  <w:style w:type="character" w:customStyle="1" w:styleId="TextkomenteChar1">
    <w:name w:val="Text komentáře Char1"/>
    <w:link w:val="Textkomente"/>
    <w:uiPriority w:val="99"/>
    <w:semiHidden/>
    <w:rsid w:val="00C35157"/>
    <w:rPr>
      <w:sz w:val="20"/>
      <w:szCs w:val="20"/>
      <w:lang w:eastAsia="ar-SA"/>
    </w:rPr>
  </w:style>
  <w:style w:type="paragraph" w:styleId="Pedmtkomente">
    <w:name w:val="annotation subject"/>
    <w:basedOn w:val="Textkomente"/>
    <w:next w:val="Textkomente"/>
    <w:link w:val="PedmtkomenteChar1"/>
    <w:uiPriority w:val="99"/>
    <w:rsid w:val="00E77D19"/>
    <w:rPr>
      <w:b/>
      <w:bCs/>
    </w:rPr>
  </w:style>
  <w:style w:type="character" w:customStyle="1" w:styleId="PedmtkomenteChar1">
    <w:name w:val="Předmět komentáře Char1"/>
    <w:link w:val="Pedmtkomente"/>
    <w:uiPriority w:val="99"/>
    <w:semiHidden/>
    <w:rsid w:val="00C35157"/>
    <w:rPr>
      <w:b/>
      <w:bCs/>
      <w:sz w:val="20"/>
      <w:szCs w:val="20"/>
      <w:lang w:eastAsia="ar-SA"/>
    </w:rPr>
  </w:style>
  <w:style w:type="paragraph" w:styleId="Textvysvtlivek">
    <w:name w:val="endnote text"/>
    <w:basedOn w:val="Normln"/>
    <w:link w:val="TextvysvtlivekChar"/>
    <w:uiPriority w:val="99"/>
    <w:semiHidden/>
    <w:rsid w:val="00E77D19"/>
    <w:rPr>
      <w:sz w:val="20"/>
      <w:szCs w:val="20"/>
      <w:lang/>
    </w:rPr>
  </w:style>
  <w:style w:type="character" w:customStyle="1" w:styleId="TextvysvtlivekChar">
    <w:name w:val="Text vysvětlivek Char"/>
    <w:link w:val="Textvysvtlivek"/>
    <w:uiPriority w:val="99"/>
    <w:semiHidden/>
    <w:rsid w:val="00C35157"/>
    <w:rP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2856</Words>
  <Characters>16853</Characters>
  <Application>Microsoft Office Word</Application>
  <DocSecurity>0</DocSecurity>
  <Lines>140</Lines>
  <Paragraphs>39</Paragraphs>
  <ScaleCrop>false</ScaleCrop>
  <HeadingPairs>
    <vt:vector size="2" baseType="variant">
      <vt:variant>
        <vt:lpstr>Název</vt:lpstr>
      </vt:variant>
      <vt:variant>
        <vt:i4>1</vt:i4>
      </vt:variant>
    </vt:vector>
  </HeadingPairs>
  <TitlesOfParts>
    <vt:vector size="1" baseType="lpstr">
      <vt:lpstr>SMLOUVA</vt:lpstr>
    </vt:vector>
  </TitlesOfParts>
  <Company>LCR</Company>
  <LinksUpToDate>false</LinksUpToDate>
  <CharactersWithSpaces>19670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dc:title>
  <dc:subject/>
  <dc:creator>Peterkova</dc:creator>
  <cp:keywords/>
  <dc:description/>
  <cp:lastModifiedBy>Vrany</cp:lastModifiedBy>
  <cp:revision>11</cp:revision>
  <cp:lastPrinted>2012-03-05T09:53:00Z</cp:lastPrinted>
  <dcterms:created xsi:type="dcterms:W3CDTF">2014-02-04T09:41:00Z</dcterms:created>
  <dcterms:modified xsi:type="dcterms:W3CDTF">2015-12-11T16:46:00Z</dcterms:modified>
</cp:coreProperties>
</file>