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3DD67" w14:textId="7804A55F" w:rsidR="00B65ABD" w:rsidRPr="00AB3171" w:rsidRDefault="002B1ED4" w:rsidP="006A561F">
      <w:pPr>
        <w:jc w:val="center"/>
        <w:rPr>
          <w:b/>
          <w:bCs/>
          <w:sz w:val="28"/>
          <w:szCs w:val="28"/>
        </w:rPr>
      </w:pPr>
      <w:r w:rsidRPr="00AB3171">
        <w:rPr>
          <w:b/>
          <w:bCs/>
          <w:sz w:val="28"/>
          <w:szCs w:val="28"/>
        </w:rPr>
        <w:t>Elementární analyzátor</w:t>
      </w:r>
    </w:p>
    <w:p w14:paraId="0F3D9889" w14:textId="73810803" w:rsidR="002B1ED4" w:rsidRPr="00AB3171" w:rsidRDefault="002B1ED4"/>
    <w:tbl>
      <w:tblPr>
        <w:tblW w:w="9215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5"/>
      </w:tblGrid>
      <w:tr w:rsidR="00AB3171" w:rsidRPr="00AB3171" w14:paraId="2AC483D2" w14:textId="77777777" w:rsidTr="002D6AB7">
        <w:trPr>
          <w:trHeight w:val="580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C7C2C" w14:textId="44A7C900" w:rsidR="002B1ED4" w:rsidRPr="006F0CC9" w:rsidRDefault="002B1ED4">
            <w:pPr>
              <w:spacing w:after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6F0CC9">
              <w:rPr>
                <w:rFonts w:cs="Calibri"/>
                <w:b/>
                <w:bCs/>
                <w:sz w:val="24"/>
                <w:szCs w:val="24"/>
              </w:rPr>
              <w:t>Elementární analyzátor</w:t>
            </w:r>
            <w:r w:rsidR="0097165D" w:rsidRPr="006F0CC9">
              <w:rPr>
                <w:rFonts w:cs="Calibri"/>
                <w:b/>
                <w:bCs/>
                <w:sz w:val="24"/>
                <w:szCs w:val="24"/>
              </w:rPr>
              <w:t xml:space="preserve"> se spalovací jednotkou</w:t>
            </w:r>
          </w:p>
        </w:tc>
      </w:tr>
      <w:tr w:rsidR="00AB3171" w:rsidRPr="00AB3171" w14:paraId="706E35CB" w14:textId="77777777" w:rsidTr="002D6AB7">
        <w:trPr>
          <w:trHeight w:val="580"/>
        </w:trPr>
        <w:tc>
          <w:tcPr>
            <w:tcW w:w="9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01CEFA" w14:textId="74C33E4B" w:rsidR="002B1ED4" w:rsidRPr="006F0CC9" w:rsidRDefault="002B1ED4">
            <w:pPr>
              <w:spacing w:after="0"/>
              <w:jc w:val="both"/>
            </w:pPr>
            <w:r w:rsidRPr="006F0CC9">
              <w:rPr>
                <w:rFonts w:eastAsia="Times New Roman" w:cs="Calibri"/>
                <w:sz w:val="24"/>
                <w:szCs w:val="24"/>
                <w:lang w:eastAsia="cs-CZ"/>
              </w:rPr>
              <w:t xml:space="preserve">Analyzátor pro stanovení celkového obsahu </w:t>
            </w:r>
            <w:r w:rsidRPr="006F0CC9">
              <w:rPr>
                <w:rFonts w:eastAsia="Times New Roman" w:cs="Calibri"/>
                <w:bCs/>
                <w:sz w:val="24"/>
                <w:szCs w:val="24"/>
                <w:lang w:eastAsia="cs-CZ"/>
              </w:rPr>
              <w:t>C-H-N-S-O</w:t>
            </w:r>
            <w:r w:rsidRPr="006F0CC9">
              <w:rPr>
                <w:rFonts w:eastAsia="Times New Roman" w:cs="Calibri"/>
                <w:sz w:val="24"/>
                <w:szCs w:val="24"/>
                <w:lang w:eastAsia="cs-CZ"/>
              </w:rPr>
              <w:t xml:space="preserve"> v pevných vzorcích na principu Dumasovské chromatografie</w:t>
            </w:r>
          </w:p>
        </w:tc>
      </w:tr>
      <w:tr w:rsidR="00AB3171" w:rsidRPr="00AB3171" w14:paraId="17823A7B" w14:textId="77777777" w:rsidTr="002D6AB7">
        <w:trPr>
          <w:trHeight w:val="580"/>
        </w:trPr>
        <w:tc>
          <w:tcPr>
            <w:tcW w:w="9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298F1" w14:textId="77777777" w:rsidR="002B1ED4" w:rsidRPr="00AB3171" w:rsidRDefault="002B1ED4">
            <w:pPr>
              <w:spacing w:after="0"/>
              <w:jc w:val="both"/>
            </w:pPr>
            <w:r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Analyzátor vybavený 2 vertikálními pecemi </w:t>
            </w:r>
          </w:p>
        </w:tc>
      </w:tr>
      <w:tr w:rsidR="00AB3171" w:rsidRPr="00AB3171" w14:paraId="7859CE34" w14:textId="77777777" w:rsidTr="002D6AB7">
        <w:trPr>
          <w:trHeight w:val="580"/>
        </w:trPr>
        <w:tc>
          <w:tcPr>
            <w:tcW w:w="9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A4DDB" w14:textId="0B7845A4" w:rsidR="002B1ED4" w:rsidRPr="00AB3171" w:rsidRDefault="006F0CC9">
            <w:pPr>
              <w:spacing w:after="0"/>
              <w:jc w:val="both"/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S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>oučasné stanovení C, N, S v širokém dynamickém rozsahu po spálení při teplotě až 1100 °C s vizuální kontrolou hoření vzorku, separace vzniklých plynů na GC koloně a detekcí na TCD detektoru</w:t>
            </w:r>
          </w:p>
        </w:tc>
      </w:tr>
      <w:tr w:rsidR="00AB3171" w:rsidRPr="00AB3171" w14:paraId="062D9DE6" w14:textId="77777777" w:rsidTr="002D6AB7">
        <w:trPr>
          <w:trHeight w:val="580"/>
        </w:trPr>
        <w:tc>
          <w:tcPr>
            <w:tcW w:w="9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8A6A4" w14:textId="16FCF809" w:rsidR="002B1ED4" w:rsidRPr="00AB3171" w:rsidRDefault="006F0CC9">
            <w:pPr>
              <w:spacing w:after="0"/>
              <w:jc w:val="both"/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S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>oučasné stanovení O, H na pyrolytick</w:t>
            </w:r>
            <w:r w:rsidR="006A561F">
              <w:rPr>
                <w:rFonts w:eastAsia="Times New Roman" w:cs="Calibri"/>
                <w:sz w:val="24"/>
                <w:szCs w:val="24"/>
                <w:lang w:eastAsia="cs-CZ"/>
              </w:rPr>
              <w:t>ém reaktoru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>, s nastavení</w:t>
            </w:r>
            <w:r w:rsidR="006A561F">
              <w:rPr>
                <w:rFonts w:eastAsia="Times New Roman" w:cs="Calibri"/>
                <w:sz w:val="24"/>
                <w:szCs w:val="24"/>
                <w:lang w:eastAsia="cs-CZ"/>
              </w:rPr>
              <w:t>m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 teploty až 1450 °C, separace na GC koloně, detekce na TCD </w:t>
            </w:r>
          </w:p>
        </w:tc>
      </w:tr>
      <w:tr w:rsidR="00AB3171" w:rsidRPr="00AB3171" w14:paraId="2690B9F7" w14:textId="77777777" w:rsidTr="002D6AB7">
        <w:trPr>
          <w:trHeight w:val="580"/>
        </w:trPr>
        <w:tc>
          <w:tcPr>
            <w:tcW w:w="9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F3C80" w14:textId="571A36A2" w:rsidR="002B1ED4" w:rsidRPr="00AB3171" w:rsidRDefault="006A561F">
            <w:pPr>
              <w:spacing w:after="0"/>
              <w:jc w:val="both"/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N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astavení teplotního gradientu na GC koloně minimálně v rozmezí 50–240 °C </w:t>
            </w:r>
          </w:p>
        </w:tc>
      </w:tr>
      <w:tr w:rsidR="00AB3171" w:rsidRPr="00AB3171" w14:paraId="0966E6AC" w14:textId="77777777" w:rsidTr="002D6AB7">
        <w:trPr>
          <w:trHeight w:val="580"/>
        </w:trPr>
        <w:tc>
          <w:tcPr>
            <w:tcW w:w="9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B0CCD" w14:textId="02677C1D" w:rsidR="002B1ED4" w:rsidRPr="00AB3171" w:rsidRDefault="006F0CC9">
            <w:pPr>
              <w:spacing w:after="0"/>
              <w:jc w:val="both"/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M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aximální spotřeba nosného plynu </w:t>
            </w:r>
            <w:r w:rsidR="008D1C06"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He 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pro CNS analýzu 1,5 litru He na vzorek </w:t>
            </w:r>
          </w:p>
        </w:tc>
      </w:tr>
      <w:tr w:rsidR="00AB3171" w:rsidRPr="00AB3171" w14:paraId="233888D7" w14:textId="77777777" w:rsidTr="002D6AB7">
        <w:trPr>
          <w:trHeight w:val="580"/>
        </w:trPr>
        <w:tc>
          <w:tcPr>
            <w:tcW w:w="9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C11ED" w14:textId="2B6F7DA8" w:rsidR="002B1ED4" w:rsidRPr="00AB3171" w:rsidRDefault="002B1ED4">
            <w:pPr>
              <w:spacing w:after="0"/>
              <w:jc w:val="both"/>
            </w:pPr>
            <w:r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Maximální spotřeba nosného plynu </w:t>
            </w:r>
            <w:r w:rsidR="008D1C06"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He </w:t>
            </w:r>
            <w:r w:rsidRPr="00AB3171">
              <w:rPr>
                <w:rFonts w:eastAsia="Times New Roman" w:cs="Calibri"/>
                <w:sz w:val="24"/>
                <w:szCs w:val="24"/>
                <w:lang w:eastAsia="cs-CZ"/>
              </w:rPr>
              <w:t>pro stanovení HO 1,1 litru He na vzorek</w:t>
            </w:r>
          </w:p>
        </w:tc>
      </w:tr>
      <w:tr w:rsidR="00AB3171" w:rsidRPr="00AB3171" w14:paraId="05293E60" w14:textId="77777777" w:rsidTr="002D6AB7">
        <w:trPr>
          <w:trHeight w:val="580"/>
        </w:trPr>
        <w:tc>
          <w:tcPr>
            <w:tcW w:w="9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66E7B" w14:textId="77777777" w:rsidR="002B1ED4" w:rsidRPr="00AB3171" w:rsidRDefault="002B1ED4">
            <w:pPr>
              <w:spacing w:after="0"/>
              <w:jc w:val="both"/>
            </w:pPr>
            <w:r w:rsidRPr="00AB3171">
              <w:rPr>
                <w:rFonts w:eastAsia="Times New Roman" w:cs="Calibri"/>
                <w:sz w:val="24"/>
                <w:szCs w:val="24"/>
                <w:lang w:eastAsia="cs-CZ"/>
              </w:rPr>
              <w:t>Automatické softwarové přepnutí mezi měřením na spalovací části (CNS) na část pyrolytickou (OH), (bez zásahu člověka) a obráceně</w:t>
            </w:r>
          </w:p>
        </w:tc>
      </w:tr>
      <w:tr w:rsidR="00AB3171" w:rsidRPr="00AB3171" w14:paraId="3DCCBE4E" w14:textId="77777777" w:rsidTr="002D6AB7">
        <w:trPr>
          <w:trHeight w:val="580"/>
        </w:trPr>
        <w:tc>
          <w:tcPr>
            <w:tcW w:w="9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AAC9D" w14:textId="47EF6473" w:rsidR="002B1ED4" w:rsidRPr="00AB3171" w:rsidRDefault="006F0CC9">
            <w:pPr>
              <w:spacing w:after="0"/>
              <w:jc w:val="both"/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S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>ystém vybaven 2 autosamplery, na každé peci jeden sampler s kapacitou minimálně 30 vzorků</w:t>
            </w:r>
          </w:p>
        </w:tc>
      </w:tr>
      <w:tr w:rsidR="00AB3171" w:rsidRPr="00AB3171" w14:paraId="05A6955D" w14:textId="77777777" w:rsidTr="002D6AB7">
        <w:trPr>
          <w:trHeight w:val="580"/>
        </w:trPr>
        <w:tc>
          <w:tcPr>
            <w:tcW w:w="9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D83CF" w14:textId="0C3B0562" w:rsidR="002B1ED4" w:rsidRPr="00AB3171" w:rsidRDefault="006A561F">
            <w:pPr>
              <w:spacing w:after="0"/>
              <w:jc w:val="both"/>
            </w:pPr>
            <w:r>
              <w:rPr>
                <w:rFonts w:eastAsia="Times New Roman" w:cs="Calibri"/>
                <w:sz w:val="24"/>
                <w:szCs w:val="24"/>
                <w:lang w:eastAsia="cs-CZ"/>
              </w:rPr>
              <w:t>R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>ozšíření kapacity samplerů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 xml:space="preserve"> až na 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>250</w:t>
            </w:r>
            <w:r>
              <w:rPr>
                <w:rFonts w:eastAsia="Times New Roman" w:cs="Calibri"/>
                <w:sz w:val="24"/>
                <w:szCs w:val="24"/>
                <w:lang w:eastAsia="cs-CZ"/>
              </w:rPr>
              <w:t>-300</w:t>
            </w:r>
            <w:r w:rsidR="002B1ED4"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 vzorků </w:t>
            </w:r>
          </w:p>
        </w:tc>
      </w:tr>
      <w:tr w:rsidR="00AB3171" w:rsidRPr="00AB3171" w14:paraId="7D1E62E4" w14:textId="77777777" w:rsidTr="002D6AB7">
        <w:trPr>
          <w:trHeight w:val="580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BCB952" w14:textId="0389663B" w:rsidR="002B1ED4" w:rsidRPr="00AB3171" w:rsidRDefault="002B1ED4" w:rsidP="004B21D5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Součástí dodávky je </w:t>
            </w:r>
            <w:r w:rsidR="004B21D5">
              <w:rPr>
                <w:rFonts w:eastAsia="Times New Roman" w:cs="Calibri"/>
                <w:sz w:val="24"/>
                <w:szCs w:val="24"/>
                <w:lang w:eastAsia="cs-CZ"/>
              </w:rPr>
              <w:t xml:space="preserve">spotřební materiál </w:t>
            </w:r>
            <w:r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na </w:t>
            </w:r>
            <w:r w:rsidR="004B21D5">
              <w:rPr>
                <w:rFonts w:eastAsia="Times New Roman" w:cs="Calibri"/>
                <w:sz w:val="24"/>
                <w:szCs w:val="24"/>
                <w:lang w:eastAsia="cs-CZ"/>
              </w:rPr>
              <w:t xml:space="preserve">minimálně </w:t>
            </w:r>
            <w:r w:rsidRPr="00AB3171">
              <w:rPr>
                <w:rFonts w:eastAsia="Times New Roman" w:cs="Calibri"/>
                <w:sz w:val="24"/>
                <w:szCs w:val="24"/>
                <w:lang w:eastAsia="cs-CZ"/>
              </w:rPr>
              <w:t xml:space="preserve">1000 analýz </w:t>
            </w:r>
          </w:p>
        </w:tc>
      </w:tr>
      <w:tr w:rsidR="006F0CC9" w:rsidRPr="00AB3171" w14:paraId="7C6143F3" w14:textId="77777777" w:rsidTr="006F0CC9">
        <w:trPr>
          <w:trHeight w:val="728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B6A13" w14:textId="699CAF1C" w:rsidR="006F0CC9" w:rsidRPr="00AB3171" w:rsidRDefault="006F0CC9" w:rsidP="004B21D5">
            <w:pPr>
              <w:spacing w:after="0"/>
              <w:jc w:val="both"/>
              <w:rPr>
                <w:rFonts w:eastAsia="Times New Roman" w:cs="Calibri"/>
                <w:sz w:val="24"/>
                <w:szCs w:val="24"/>
                <w:lang w:eastAsia="cs-CZ"/>
              </w:rPr>
            </w:pPr>
            <w:r w:rsidRPr="002249C4">
              <w:rPr>
                <w:rFonts w:cs="Calibri"/>
                <w:sz w:val="24"/>
                <w:szCs w:val="24"/>
              </w:rPr>
              <w:t>Hardwarové propojení s příslušný</w:t>
            </w:r>
            <w:r>
              <w:rPr>
                <w:rFonts w:cs="Calibri"/>
                <w:sz w:val="24"/>
                <w:szCs w:val="24"/>
              </w:rPr>
              <w:t>m</w:t>
            </w:r>
            <w:r w:rsidRPr="002249C4">
              <w:rPr>
                <w:rFonts w:cs="Calibri"/>
                <w:sz w:val="24"/>
                <w:szCs w:val="24"/>
              </w:rPr>
              <w:t xml:space="preserve"> plynový</w:t>
            </w:r>
            <w:r>
              <w:rPr>
                <w:rFonts w:cs="Calibri"/>
                <w:sz w:val="24"/>
                <w:szCs w:val="24"/>
              </w:rPr>
              <w:t>m</w:t>
            </w:r>
            <w:r w:rsidRPr="002249C4">
              <w:rPr>
                <w:rFonts w:cs="Calibri"/>
                <w:sz w:val="24"/>
                <w:szCs w:val="24"/>
              </w:rPr>
              <w:t xml:space="preserve"> interface</w:t>
            </w:r>
            <w:r>
              <w:rPr>
                <w:rFonts w:cs="Calibri"/>
                <w:sz w:val="24"/>
                <w:szCs w:val="24"/>
              </w:rPr>
              <w:t>m</w:t>
            </w:r>
            <w:r w:rsidRPr="002249C4">
              <w:rPr>
                <w:rFonts w:cs="Calibri"/>
                <w:sz w:val="24"/>
                <w:szCs w:val="24"/>
              </w:rPr>
              <w:t xml:space="preserve"> (kontinuální průtok plynů – flow control solutions)</w:t>
            </w:r>
          </w:p>
        </w:tc>
      </w:tr>
      <w:tr w:rsidR="00424B1C" w:rsidRPr="00AB3171" w14:paraId="76BCFC57" w14:textId="77777777" w:rsidTr="006F0CC9">
        <w:trPr>
          <w:trHeight w:val="728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17F4A" w14:textId="02C673D1" w:rsidR="00424B1C" w:rsidRPr="002249C4" w:rsidRDefault="00424B1C" w:rsidP="004B21D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19309B2" w14:textId="583205D1" w:rsidR="002B1ED4" w:rsidRDefault="002B1ED4">
      <w:bookmarkStart w:id="0" w:name="_GoBack"/>
      <w:bookmarkEnd w:id="0"/>
    </w:p>
    <w:sectPr w:rsidR="002B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5458"/>
    <w:multiLevelType w:val="hybridMultilevel"/>
    <w:tmpl w:val="1780F37C"/>
    <w:lvl w:ilvl="0" w:tplc="169E1A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4"/>
    <w:rsid w:val="001516D8"/>
    <w:rsid w:val="00154F02"/>
    <w:rsid w:val="001D7BAE"/>
    <w:rsid w:val="002249C4"/>
    <w:rsid w:val="002B1ED4"/>
    <w:rsid w:val="002D6AB7"/>
    <w:rsid w:val="00424B1C"/>
    <w:rsid w:val="004B21D5"/>
    <w:rsid w:val="006A561F"/>
    <w:rsid w:val="006F0CC9"/>
    <w:rsid w:val="008D1C06"/>
    <w:rsid w:val="0097165D"/>
    <w:rsid w:val="00A41040"/>
    <w:rsid w:val="00AB3171"/>
    <w:rsid w:val="00B65ABD"/>
    <w:rsid w:val="00C178A1"/>
    <w:rsid w:val="00F8285A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697E"/>
  <w15:chartTrackingRefBased/>
  <w15:docId w15:val="{BF521705-75DB-4ED1-9DC9-7124C108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ED4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643496057893498292default">
    <w:name w:val="m_4643496057893498292default"/>
    <w:basedOn w:val="Normal"/>
    <w:rsid w:val="00F8285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22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Biem</dc:creator>
  <cp:keywords/>
  <dc:description/>
  <cp:lastModifiedBy>Mgr. Tomáš Biem</cp:lastModifiedBy>
  <cp:revision>3</cp:revision>
  <dcterms:created xsi:type="dcterms:W3CDTF">2021-04-15T20:53:00Z</dcterms:created>
  <dcterms:modified xsi:type="dcterms:W3CDTF">2021-04-20T16:29:00Z</dcterms:modified>
</cp:coreProperties>
</file>