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5BF6" w14:textId="77777777" w:rsidR="00F8212E" w:rsidRDefault="00F8212E" w:rsidP="00F8212E">
      <w:pPr>
        <w:widowControl w:val="0"/>
        <w:jc w:val="center"/>
        <w:rPr>
          <w:rFonts w:ascii="Calibri" w:hAnsi="Calibri" w:cs="Calibri"/>
        </w:rPr>
      </w:pPr>
    </w:p>
    <w:p w14:paraId="3E31CB9A" w14:textId="77777777" w:rsidR="00F8212E" w:rsidRDefault="00F8212E" w:rsidP="00F8212E">
      <w:pPr>
        <w:pStyle w:val="Zkladntex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 </w:t>
      </w:r>
    </w:p>
    <w:p w14:paraId="175CA79E" w14:textId="77777777" w:rsidR="00F8212E" w:rsidRDefault="00F8212E" w:rsidP="00F8212E">
      <w:pPr>
        <w:pStyle w:val="Zkladntext"/>
        <w:spacing w:after="0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 </w:t>
      </w:r>
    </w:p>
    <w:p w14:paraId="5897159D" w14:textId="77777777" w:rsidR="00F8212E" w:rsidRDefault="00F8212E" w:rsidP="006F6987">
      <w:pPr>
        <w:pStyle w:val="Nadpis2"/>
        <w:jc w:val="center"/>
      </w:pPr>
    </w:p>
    <w:p w14:paraId="3725113C" w14:textId="77777777" w:rsidR="00D4274E" w:rsidRPr="00A65BED" w:rsidRDefault="00D4274E" w:rsidP="006F6987">
      <w:pPr>
        <w:pStyle w:val="Nadpis2"/>
        <w:jc w:val="center"/>
      </w:pPr>
      <w:r w:rsidRPr="00A65BED">
        <w:t>KUPNÍ SMLOUVA</w:t>
      </w:r>
    </w:p>
    <w:p w14:paraId="24130589" w14:textId="77777777" w:rsidR="00D4274E" w:rsidRPr="00A65BED" w:rsidRDefault="00D4274E" w:rsidP="00D4274E">
      <w:pPr>
        <w:pStyle w:val="Nadpis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08C83157" w14:textId="77777777" w:rsidR="00D4274E" w:rsidRPr="00A65BED" w:rsidRDefault="00D4274E" w:rsidP="00D4274E">
      <w:pPr>
        <w:pStyle w:val="Podnzev"/>
        <w:rPr>
          <w:rStyle w:val="Siln"/>
          <w:color w:val="auto"/>
        </w:rPr>
      </w:pPr>
      <w:r w:rsidRPr="00A65BED">
        <w:rPr>
          <w:rStyle w:val="Siln"/>
          <w:rFonts w:asciiTheme="minorHAnsi" w:hAnsiTheme="minorHAnsi" w:cstheme="minorHAnsi"/>
          <w:color w:val="auto"/>
          <w:sz w:val="22"/>
          <w:szCs w:val="22"/>
        </w:rPr>
        <w:t>uzavřená dle § 2079 a násl. zákona č. 89/2012 Sb., občanský zákoník</w:t>
      </w:r>
      <w:r w:rsidR="006F6987" w:rsidRPr="00A65BED">
        <w:rPr>
          <w:rStyle w:val="Siln"/>
          <w:rFonts w:asciiTheme="minorHAnsi" w:hAnsiTheme="minorHAnsi" w:cstheme="minorHAnsi"/>
          <w:color w:val="auto"/>
          <w:sz w:val="22"/>
          <w:szCs w:val="22"/>
        </w:rPr>
        <w:t>, ve znění pozdějších předpisů,</w:t>
      </w:r>
      <w:r w:rsidRPr="00A65BED">
        <w:rPr>
          <w:rStyle w:val="Siln"/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6F6987" w:rsidRPr="00A65BED">
        <w:rPr>
          <w:rStyle w:val="Siln"/>
          <w:rFonts w:asciiTheme="minorHAnsi" w:hAnsiTheme="minorHAnsi" w:cstheme="minorHAnsi"/>
          <w:color w:val="auto"/>
          <w:sz w:val="22"/>
          <w:szCs w:val="22"/>
        </w:rPr>
        <w:t xml:space="preserve">dále jen </w:t>
      </w:r>
      <w:r w:rsidRPr="00A65BED">
        <w:rPr>
          <w:rStyle w:val="Siln"/>
          <w:rFonts w:asciiTheme="minorHAnsi" w:hAnsiTheme="minorHAnsi" w:cstheme="minorHAnsi"/>
          <w:color w:val="auto"/>
          <w:sz w:val="22"/>
          <w:szCs w:val="22"/>
        </w:rPr>
        <w:t>„občanský zákoník“)</w:t>
      </w:r>
    </w:p>
    <w:p w14:paraId="03197E8C" w14:textId="77777777" w:rsidR="006F6987" w:rsidRPr="00A65BED" w:rsidRDefault="00D4274E" w:rsidP="00D4274E">
      <w:pPr>
        <w:pStyle w:val="Zkladntext"/>
        <w:spacing w:line="240" w:lineRule="atLeast"/>
        <w:ind w:right="68"/>
        <w:rPr>
          <w:rFonts w:cstheme="minorHAnsi"/>
          <w:sz w:val="22"/>
          <w:szCs w:val="22"/>
        </w:rPr>
      </w:pPr>
      <w:r w:rsidRPr="00A65BED">
        <w:rPr>
          <w:rFonts w:cstheme="minorHAnsi"/>
          <w:sz w:val="22"/>
          <w:szCs w:val="22"/>
        </w:rPr>
        <w:t xml:space="preserve">                                   </w:t>
      </w:r>
    </w:p>
    <w:p w14:paraId="04186D39" w14:textId="77777777" w:rsidR="00D4274E" w:rsidRPr="00A65BED" w:rsidRDefault="00D4274E" w:rsidP="006F6987">
      <w:pPr>
        <w:pStyle w:val="Zkladntext"/>
        <w:spacing w:line="240" w:lineRule="atLeast"/>
        <w:ind w:right="68"/>
        <w:jc w:val="center"/>
      </w:pPr>
      <w:r w:rsidRPr="00A65BED">
        <w:rPr>
          <w:rFonts w:cstheme="minorHAnsi"/>
          <w:sz w:val="22"/>
          <w:szCs w:val="22"/>
        </w:rPr>
        <w:t xml:space="preserve">číslo smlouvy </w:t>
      </w:r>
      <w:r w:rsidR="004D1A52" w:rsidRPr="00A65BED">
        <w:rPr>
          <w:rFonts w:cstheme="minorHAnsi"/>
          <w:sz w:val="22"/>
          <w:szCs w:val="22"/>
        </w:rPr>
        <w:t>kupujícího</w:t>
      </w:r>
      <w:r w:rsidRPr="00A65BED">
        <w:rPr>
          <w:rFonts w:cstheme="minorHAnsi"/>
          <w:sz w:val="22"/>
          <w:szCs w:val="22"/>
        </w:rPr>
        <w:t>:</w:t>
      </w:r>
    </w:p>
    <w:p w14:paraId="3822C534" w14:textId="77777777" w:rsidR="00D4274E" w:rsidRPr="00A65BED" w:rsidRDefault="00D4274E" w:rsidP="00D4274E">
      <w:pPr>
        <w:pStyle w:val="Zkladntext"/>
        <w:spacing w:line="240" w:lineRule="atLeast"/>
        <w:ind w:right="68"/>
        <w:rPr>
          <w:rFonts w:cstheme="minorHAnsi"/>
          <w:sz w:val="22"/>
          <w:szCs w:val="22"/>
        </w:rPr>
      </w:pPr>
    </w:p>
    <w:p w14:paraId="6409BC71" w14:textId="55B9041D" w:rsidR="00A474ED" w:rsidRPr="00D1396C" w:rsidRDefault="00A474ED" w:rsidP="00A474ED">
      <w:pPr>
        <w:pStyle w:val="Zkladntext"/>
        <w:spacing w:line="240" w:lineRule="atLeast"/>
        <w:ind w:right="6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Kupující</w:t>
      </w:r>
      <w:r w:rsidRPr="00D1396C">
        <w:rPr>
          <w:rFonts w:ascii="Calibri" w:hAnsi="Calibri" w:cs="Calibri"/>
          <w:b/>
          <w:sz w:val="22"/>
          <w:szCs w:val="22"/>
        </w:rPr>
        <w:t>:</w:t>
      </w:r>
      <w:r w:rsidRPr="00D1396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>Město Hranice</w:t>
      </w:r>
    </w:p>
    <w:p w14:paraId="648F1F01" w14:textId="77777777" w:rsidR="00A474ED" w:rsidRPr="00D1396C" w:rsidRDefault="00A474ED" w:rsidP="00A474E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Sídlo: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/>
          <w:sz w:val="22"/>
          <w:szCs w:val="22"/>
        </w:rPr>
        <w:t>Pernštejnské náměstí 1, 753 01 Hranice</w:t>
      </w:r>
    </w:p>
    <w:p w14:paraId="61A54F0A" w14:textId="77777777" w:rsidR="00A474ED" w:rsidRPr="00D1396C" w:rsidRDefault="00A474ED" w:rsidP="00A474ED">
      <w:pPr>
        <w:pStyle w:val="Zkladntext"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zastoupeno: </w:t>
      </w:r>
      <w:r w:rsidRPr="00D1396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Danielem Vitonským</w:t>
      </w:r>
      <w:r w:rsidRPr="00D1396C">
        <w:rPr>
          <w:rFonts w:ascii="Calibri" w:hAnsi="Calibri"/>
          <w:sz w:val="22"/>
          <w:szCs w:val="22"/>
        </w:rPr>
        <w:t>, starostou</w:t>
      </w:r>
    </w:p>
    <w:p w14:paraId="1DD61F22" w14:textId="77777777" w:rsidR="00A474ED" w:rsidRPr="00D1396C" w:rsidRDefault="00A474ED" w:rsidP="00A474ED">
      <w:pPr>
        <w:pStyle w:val="Zkladntext"/>
        <w:tabs>
          <w:tab w:val="left" w:pos="8250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IČO: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D1396C">
        <w:rPr>
          <w:rFonts w:ascii="Calibri" w:hAnsi="Calibri"/>
          <w:sz w:val="22"/>
          <w:szCs w:val="22"/>
        </w:rPr>
        <w:t>00301311</w:t>
      </w:r>
      <w:r>
        <w:rPr>
          <w:rFonts w:ascii="Calibri" w:hAnsi="Calibri"/>
          <w:sz w:val="22"/>
          <w:szCs w:val="22"/>
        </w:rPr>
        <w:tab/>
      </w:r>
    </w:p>
    <w:p w14:paraId="3A750F6D" w14:textId="77777777" w:rsidR="00A474ED" w:rsidRPr="00D1396C" w:rsidRDefault="00A474ED" w:rsidP="00A474ED">
      <w:pPr>
        <w:pStyle w:val="Zkladntext"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DIČ: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/>
          <w:sz w:val="22"/>
          <w:szCs w:val="22"/>
        </w:rPr>
        <w:t>CZ00301311</w:t>
      </w:r>
    </w:p>
    <w:p w14:paraId="37DDABA7" w14:textId="77777777" w:rsidR="00A474ED" w:rsidRPr="00D1396C" w:rsidRDefault="00A474ED" w:rsidP="00A474ED">
      <w:pPr>
        <w:jc w:val="both"/>
        <w:rPr>
          <w:rFonts w:ascii="Calibri" w:hAnsi="Calibri"/>
        </w:rPr>
      </w:pPr>
      <w:r>
        <w:rPr>
          <w:rFonts w:ascii="Calibri" w:hAnsi="Calibri"/>
        </w:rPr>
        <w:t>Bankovní spojení</w:t>
      </w:r>
      <w:r w:rsidRPr="00D1396C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D1396C">
        <w:rPr>
          <w:rFonts w:ascii="Calibri" w:hAnsi="Calibri"/>
        </w:rPr>
        <w:t>Komerční banka, a.s., pobočka Hranice</w:t>
      </w:r>
    </w:p>
    <w:p w14:paraId="4E0F0474" w14:textId="77777777" w:rsidR="00A474ED" w:rsidRPr="00D1396C" w:rsidRDefault="00A474ED" w:rsidP="00A474ED">
      <w:pPr>
        <w:jc w:val="both"/>
        <w:rPr>
          <w:rFonts w:ascii="Calibri" w:hAnsi="Calibri"/>
        </w:rPr>
      </w:pPr>
      <w:r>
        <w:rPr>
          <w:rFonts w:ascii="Calibri" w:hAnsi="Calibri"/>
        </w:rPr>
        <w:t>Číslo účtu</w:t>
      </w:r>
      <w:r w:rsidRPr="00D1396C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1396C">
        <w:rPr>
          <w:rFonts w:ascii="Calibri" w:hAnsi="Calibri"/>
        </w:rPr>
        <w:t>1320831/0100</w:t>
      </w:r>
    </w:p>
    <w:p w14:paraId="312AA75D" w14:textId="77777777" w:rsidR="00A474ED" w:rsidRPr="00D1396C" w:rsidRDefault="00A474ED" w:rsidP="00A474ED">
      <w:pPr>
        <w:jc w:val="both"/>
        <w:rPr>
          <w:rFonts w:ascii="Calibri" w:hAnsi="Calibri"/>
        </w:rPr>
      </w:pPr>
      <w:r>
        <w:rPr>
          <w:rFonts w:ascii="Calibri" w:hAnsi="Calibri"/>
        </w:rPr>
        <w:t>Telefon</w:t>
      </w:r>
      <w:r w:rsidRPr="00D1396C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1396C">
        <w:rPr>
          <w:rFonts w:ascii="Calibri" w:hAnsi="Calibri"/>
        </w:rPr>
        <w:t>581 828 200</w:t>
      </w:r>
    </w:p>
    <w:p w14:paraId="4C6370BA" w14:textId="77777777" w:rsidR="00A474ED" w:rsidRPr="00D1396C" w:rsidRDefault="00A474ED" w:rsidP="00A474ED">
      <w:pPr>
        <w:pStyle w:val="Seznam3"/>
        <w:ind w:left="0" w:firstLine="0"/>
        <w:rPr>
          <w:rFonts w:ascii="Calibri" w:hAnsi="Calibri"/>
          <w:sz w:val="22"/>
          <w:szCs w:val="22"/>
        </w:rPr>
      </w:pPr>
    </w:p>
    <w:p w14:paraId="1DE87686" w14:textId="77777777" w:rsidR="00A474ED" w:rsidRPr="00D1396C" w:rsidRDefault="00A474ED" w:rsidP="00A474ED">
      <w:pPr>
        <w:pStyle w:val="Seznam3"/>
        <w:ind w:left="0" w:firstLine="0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Osoby oprávněné jednat ve věcech </w:t>
      </w:r>
    </w:p>
    <w:p w14:paraId="7A17BC2E" w14:textId="77777777" w:rsidR="00A474ED" w:rsidRPr="00D1396C" w:rsidRDefault="00A474ED" w:rsidP="00A474ED">
      <w:pPr>
        <w:pStyle w:val="Seznam3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1396C">
        <w:rPr>
          <w:rFonts w:ascii="Calibri" w:hAnsi="Calibri"/>
          <w:sz w:val="22"/>
          <w:szCs w:val="22"/>
        </w:rPr>
        <w:t xml:space="preserve">smluvních: </w:t>
      </w:r>
      <w:r>
        <w:rPr>
          <w:rFonts w:ascii="Calibri" w:hAnsi="Calibri"/>
          <w:sz w:val="22"/>
          <w:szCs w:val="22"/>
        </w:rPr>
        <w:t xml:space="preserve">Ing. Daniel Vitonský </w:t>
      </w:r>
    </w:p>
    <w:p w14:paraId="0CC72623" w14:textId="6B586C18" w:rsidR="00A474ED" w:rsidRDefault="00A474ED" w:rsidP="00A474E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D1396C">
        <w:rPr>
          <w:rFonts w:ascii="Calibri" w:hAnsi="Calibri" w:cs="Calibri"/>
          <w:sz w:val="22"/>
          <w:szCs w:val="22"/>
        </w:rPr>
        <w:t xml:space="preserve"> technických:</w:t>
      </w:r>
      <w:r>
        <w:rPr>
          <w:rFonts w:ascii="Calibri" w:hAnsi="Calibri" w:cs="Calibri"/>
          <w:sz w:val="22"/>
          <w:szCs w:val="22"/>
        </w:rPr>
        <w:t xml:space="preserve">   Bc. Vlasta Zapatová</w:t>
      </w:r>
      <w:r w:rsidRPr="00D1396C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DC3A17">
          <w:rPr>
            <w:rStyle w:val="Hypertextovodkaz"/>
            <w:rFonts w:ascii="Calibri" w:hAnsi="Calibri" w:cs="Calibri"/>
            <w:sz w:val="22"/>
            <w:szCs w:val="22"/>
          </w:rPr>
          <w:t>vlasta.zapatova@mesto-hranice.cz</w:t>
        </w:r>
      </w:hyperlink>
      <w:r w:rsidRPr="00DC3A17">
        <w:rPr>
          <w:rStyle w:val="Hypertextovodkaz"/>
        </w:rPr>
        <w:t>;</w:t>
      </w:r>
      <w:r>
        <w:rPr>
          <w:rFonts w:ascii="Calibri" w:hAnsi="Calibri" w:cs="Calibri"/>
          <w:sz w:val="22"/>
          <w:szCs w:val="22"/>
        </w:rPr>
        <w:t xml:space="preserve"> tel: 581 828</w:t>
      </w:r>
      <w:r w:rsidR="008B144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232</w:t>
      </w:r>
    </w:p>
    <w:p w14:paraId="6C714ADE" w14:textId="1356B518" w:rsidR="008B1443" w:rsidRPr="00D1396C" w:rsidRDefault="008B1443" w:rsidP="00A474E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Mgr. Magda Skácelová, </w:t>
      </w:r>
      <w:hyperlink r:id="rId10" w:history="1">
        <w:r w:rsidRPr="000F2E28">
          <w:rPr>
            <w:rStyle w:val="Hypertextovodkaz"/>
            <w:rFonts w:ascii="Calibri" w:hAnsi="Calibri" w:cs="Calibri"/>
            <w:sz w:val="22"/>
            <w:szCs w:val="22"/>
          </w:rPr>
          <w:t>magda.skacelova@mesto-hranice.cz</w:t>
        </w:r>
      </w:hyperlink>
      <w:r>
        <w:rPr>
          <w:rFonts w:ascii="Calibri" w:hAnsi="Calibri" w:cs="Calibri"/>
          <w:sz w:val="22"/>
          <w:szCs w:val="22"/>
        </w:rPr>
        <w:t>; tel: 581 828 202</w:t>
      </w:r>
    </w:p>
    <w:p w14:paraId="64533271" w14:textId="77777777" w:rsidR="003C361A" w:rsidRPr="00CB0FA6" w:rsidRDefault="003C361A" w:rsidP="003C361A">
      <w:pPr>
        <w:pStyle w:val="Zkladntext"/>
        <w:spacing w:after="0" w:line="276" w:lineRule="auto"/>
        <w:ind w:left="1418" w:right="68"/>
        <w:rPr>
          <w:rFonts w:ascii="Calibri" w:hAnsi="Calibri" w:cs="Calibri"/>
          <w:sz w:val="22"/>
          <w:szCs w:val="22"/>
        </w:rPr>
      </w:pPr>
    </w:p>
    <w:p w14:paraId="66C3180D" w14:textId="77777777" w:rsidR="00D4274E" w:rsidRPr="00A65BED" w:rsidRDefault="00D4274E" w:rsidP="003C361A">
      <w:pPr>
        <w:rPr>
          <w:rFonts w:cstheme="minorHAnsi"/>
        </w:rPr>
      </w:pPr>
      <w:r w:rsidRPr="00A65BED">
        <w:rPr>
          <w:rFonts w:cstheme="minorHAnsi"/>
        </w:rPr>
        <w:t>dále také „</w:t>
      </w:r>
      <w:r w:rsidRPr="00A65BED">
        <w:rPr>
          <w:rFonts w:cstheme="minorHAnsi"/>
          <w:b/>
        </w:rPr>
        <w:t>kupující</w:t>
      </w:r>
      <w:r w:rsidRPr="00A65BED">
        <w:rPr>
          <w:rFonts w:cstheme="minorHAnsi"/>
        </w:rPr>
        <w:t>“ na straně jedné</w:t>
      </w:r>
    </w:p>
    <w:p w14:paraId="657EA65A" w14:textId="77777777" w:rsidR="00D4274E" w:rsidRDefault="00D4274E" w:rsidP="00D4274E">
      <w:pPr>
        <w:rPr>
          <w:rFonts w:cstheme="minorHAnsi"/>
        </w:rPr>
      </w:pPr>
      <w:r w:rsidRPr="00A65BED">
        <w:rPr>
          <w:rFonts w:cstheme="minorHAnsi"/>
        </w:rPr>
        <w:t>a</w:t>
      </w:r>
    </w:p>
    <w:p w14:paraId="46C0BFA9" w14:textId="6D0A92DC" w:rsidR="003C361A" w:rsidRPr="00D1396C" w:rsidRDefault="007C17CD" w:rsidP="003C361A">
      <w:pPr>
        <w:pStyle w:val="Zkladntext"/>
        <w:spacing w:line="240" w:lineRule="atLeast"/>
        <w:ind w:right="6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Prodávající</w:t>
      </w:r>
      <w:r w:rsidR="003C361A" w:rsidRPr="00D1396C">
        <w:rPr>
          <w:rFonts w:ascii="Calibri" w:hAnsi="Calibri" w:cs="Calibri"/>
          <w:b/>
          <w:sz w:val="22"/>
          <w:szCs w:val="22"/>
        </w:rPr>
        <w:t>:</w:t>
      </w:r>
      <w:r w:rsidR="003C361A" w:rsidRPr="00D1396C">
        <w:rPr>
          <w:rFonts w:ascii="Calibri" w:hAnsi="Calibri" w:cs="Calibri"/>
          <w:b/>
          <w:sz w:val="22"/>
          <w:szCs w:val="22"/>
        </w:rPr>
        <w:tab/>
      </w:r>
      <w:r w:rsidR="003C361A" w:rsidRPr="00D1396C">
        <w:rPr>
          <w:rFonts w:ascii="Calibri" w:hAnsi="Calibri" w:cs="Calibri"/>
          <w:b/>
          <w:sz w:val="22"/>
          <w:szCs w:val="22"/>
          <w:highlight w:val="yellow"/>
        </w:rPr>
        <w:t>……………………………………….</w:t>
      </w:r>
    </w:p>
    <w:p w14:paraId="6B857EA0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Sídlo: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</w:p>
    <w:p w14:paraId="7B579DDB" w14:textId="77777777" w:rsidR="003C361A" w:rsidRPr="00D1396C" w:rsidRDefault="003C361A" w:rsidP="003C361A">
      <w:pPr>
        <w:pStyle w:val="Zkladntext"/>
        <w:spacing w:line="240" w:lineRule="atLeast"/>
        <w:ind w:right="68" w:firstLine="709"/>
        <w:rPr>
          <w:rFonts w:ascii="Calibri" w:hAnsi="Calibri" w:cs="Calibri"/>
          <w:sz w:val="22"/>
          <w:szCs w:val="22"/>
        </w:rPr>
      </w:pPr>
    </w:p>
    <w:p w14:paraId="6B4FE3C0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zapsaný v OR vedeném ………………soudem v ………………,oddíl……………,vložka…………………………………..</w:t>
      </w:r>
    </w:p>
    <w:p w14:paraId="72E12D11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zastoupen: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…………………………………………………………………</w:t>
      </w:r>
    </w:p>
    <w:p w14:paraId="438AC9CE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IČO: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………………………………………….</w:t>
      </w:r>
    </w:p>
    <w:p w14:paraId="3E6CBB94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DIČ: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</w:p>
    <w:p w14:paraId="6C64EB23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Bank. spojení :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  <w:r w:rsidRPr="00D1396C">
        <w:rPr>
          <w:rFonts w:ascii="Calibri" w:hAnsi="Calibri" w:cs="Calibri"/>
          <w:sz w:val="22"/>
          <w:szCs w:val="22"/>
        </w:rPr>
        <w:t>.</w:t>
      </w:r>
    </w:p>
    <w:p w14:paraId="769D9DC4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Telefon: 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………………………………….</w:t>
      </w:r>
    </w:p>
    <w:p w14:paraId="17BA5261" w14:textId="77777777" w:rsidR="003C361A" w:rsidRPr="00D1396C" w:rsidRDefault="003C361A" w:rsidP="003C361A">
      <w:pPr>
        <w:shd w:val="clear" w:color="auto" w:fill="FFFFFF"/>
        <w:spacing w:line="250" w:lineRule="exact"/>
        <w:jc w:val="both"/>
        <w:rPr>
          <w:rFonts w:ascii="Calibri" w:hAnsi="Calibri"/>
        </w:rPr>
      </w:pPr>
      <w:r w:rsidRPr="00D1396C">
        <w:rPr>
          <w:rFonts w:ascii="Calibri" w:hAnsi="Calibri"/>
        </w:rPr>
        <w:t>E-mail:</w:t>
      </w:r>
      <w:r w:rsidRPr="00D1396C">
        <w:tab/>
      </w:r>
      <w:r w:rsidRPr="00D1396C">
        <w:tab/>
      </w:r>
      <w:r w:rsidRPr="00D1396C">
        <w:rPr>
          <w:rFonts w:ascii="Calibri" w:hAnsi="Calibri" w:cs="Calibri"/>
          <w:highlight w:val="yellow"/>
        </w:rPr>
        <w:t>……………………………………..</w:t>
      </w:r>
    </w:p>
    <w:p w14:paraId="61F7158C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5F02928B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Osoby pověřené jednáním v rozsahu této smlouvy:</w:t>
      </w:r>
    </w:p>
    <w:p w14:paraId="00BCD3EA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ve věcech smluvních: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………………………………………………………………..</w:t>
      </w:r>
    </w:p>
    <w:p w14:paraId="671A5D52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 xml:space="preserve">tel.: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………………………………………………………….</w:t>
      </w:r>
    </w:p>
    <w:p w14:paraId="797AFE29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 xml:space="preserve">email: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…………………………………………………….</w:t>
      </w:r>
    </w:p>
    <w:p w14:paraId="7E755B5C" w14:textId="77777777" w:rsidR="003C361A" w:rsidRPr="00D1396C" w:rsidRDefault="003C361A" w:rsidP="003C361A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</w:p>
    <w:p w14:paraId="773ECAFC" w14:textId="77777777" w:rsidR="003C361A" w:rsidRPr="00D1396C" w:rsidRDefault="003C361A" w:rsidP="003C361A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>ve věcech technických: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</w:t>
      </w:r>
      <w:r w:rsidRPr="00D1396C">
        <w:rPr>
          <w:rFonts w:ascii="Calibri" w:hAnsi="Calibri" w:cs="Calibri"/>
          <w:sz w:val="22"/>
          <w:szCs w:val="22"/>
        </w:rPr>
        <w:tab/>
      </w:r>
    </w:p>
    <w:p w14:paraId="3EFE1B69" w14:textId="77777777" w:rsidR="003C361A" w:rsidRPr="00D1396C" w:rsidRDefault="003C361A" w:rsidP="003C361A">
      <w:pPr>
        <w:pStyle w:val="Zkladntext"/>
        <w:spacing w:line="240" w:lineRule="atLeast"/>
        <w:ind w:left="1418" w:right="68" w:firstLine="709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tel.: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………………………………………………………….</w:t>
      </w:r>
    </w:p>
    <w:p w14:paraId="356E5A58" w14:textId="77777777" w:rsidR="003C361A" w:rsidRPr="00D1396C" w:rsidRDefault="003C361A" w:rsidP="003C361A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 xml:space="preserve">email: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…………………………………………………….</w:t>
      </w:r>
    </w:p>
    <w:p w14:paraId="658CBB95" w14:textId="77777777" w:rsidR="003C361A" w:rsidRPr="00A65BED" w:rsidRDefault="003C361A" w:rsidP="00D4274E">
      <w:pPr>
        <w:rPr>
          <w:rFonts w:cstheme="minorHAnsi"/>
        </w:rPr>
      </w:pPr>
    </w:p>
    <w:p w14:paraId="63052642" w14:textId="77777777" w:rsidR="00D4274E" w:rsidRPr="00027053" w:rsidRDefault="00D4274E" w:rsidP="00D4274E">
      <w:pPr>
        <w:spacing w:before="120"/>
        <w:rPr>
          <w:rFonts w:eastAsiaTheme="minorEastAsia" w:cstheme="minorHAnsi"/>
          <w:lang w:val="es-ES_tradnl" w:eastAsia="es-ES"/>
        </w:rPr>
      </w:pPr>
      <w:r w:rsidRPr="00A65BED">
        <w:rPr>
          <w:rFonts w:cstheme="minorHAnsi"/>
        </w:rPr>
        <w:t>dále jen “</w:t>
      </w:r>
      <w:r w:rsidRPr="00A65BED">
        <w:rPr>
          <w:rFonts w:cstheme="minorHAnsi"/>
          <w:b/>
        </w:rPr>
        <w:t>prodávající</w:t>
      </w:r>
      <w:r w:rsidRPr="00A65BED">
        <w:rPr>
          <w:rFonts w:cstheme="minorHAnsi"/>
        </w:rPr>
        <w:t xml:space="preserve">”  na </w:t>
      </w:r>
      <w:r w:rsidRPr="00027053">
        <w:rPr>
          <w:rFonts w:cstheme="minorHAnsi"/>
        </w:rPr>
        <w:t>straně druhé</w:t>
      </w:r>
    </w:p>
    <w:p w14:paraId="579997BA" w14:textId="0D5828B5" w:rsidR="00D4274E" w:rsidRPr="00A65BED" w:rsidRDefault="00D4274E" w:rsidP="00D4274E">
      <w:pPr>
        <w:pStyle w:val="Nadpis1"/>
        <w:spacing w:before="1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Tato kupní smlouva se uzavírá na základě </w:t>
      </w:r>
      <w:r w:rsidR="003870F2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veřejné zakázky </w:t>
      </w:r>
      <w:r w:rsidR="00DE181A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>dle zákona č. 134/2016  Sb., o zadávání veřejnýcn zakázek, ve znění pozdějších předpisů,</w:t>
      </w:r>
      <w:r w:rsidR="003870F2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 názvem </w:t>
      </w:r>
      <w:r w:rsidR="00155C8B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>„Podzemní kontejnery Partyzánská a nádoby na BRO“ – ČÁST 1 - dodávka nových</w:t>
      </w:r>
      <w:r w:rsidR="000270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nepoužitých nádob na bioologicky rozložitelný odpad (BRO)</w:t>
      </w:r>
      <w:r w:rsidR="00BC0D08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3870F2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vyhlášené kupujícím </w:t>
      </w:r>
      <w:r w:rsidR="00C26560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>........</w:t>
      </w:r>
      <w:r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(dále jen „veřejná zakázk</w:t>
      </w:r>
      <w:r w:rsidR="003F0C04"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Pr="00027053">
        <w:rPr>
          <w:rFonts w:asciiTheme="minorHAnsi" w:hAnsiTheme="minorHAnsi" w:cstheme="minorHAnsi"/>
          <w:b w:val="0"/>
          <w:color w:val="auto"/>
          <w:sz w:val="22"/>
          <w:szCs w:val="22"/>
        </w:rPr>
        <w:t>“).</w:t>
      </w:r>
    </w:p>
    <w:p w14:paraId="3A5EAE09" w14:textId="77777777" w:rsidR="00D4274E" w:rsidRPr="00A65BED" w:rsidRDefault="00D4274E" w:rsidP="00D4274E">
      <w:pPr>
        <w:rPr>
          <w:sz w:val="24"/>
          <w:szCs w:val="24"/>
        </w:rPr>
      </w:pPr>
    </w:p>
    <w:p w14:paraId="5D476596" w14:textId="77777777" w:rsidR="00D4274E" w:rsidRPr="00D5560E" w:rsidRDefault="00D4274E" w:rsidP="006F0A31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560E">
        <w:rPr>
          <w:rFonts w:asciiTheme="minorHAnsi" w:hAnsiTheme="minorHAnsi" w:cstheme="minorHAnsi"/>
          <w:color w:val="auto"/>
          <w:sz w:val="22"/>
          <w:szCs w:val="22"/>
        </w:rPr>
        <w:t>Předmět smlouvy</w:t>
      </w:r>
    </w:p>
    <w:p w14:paraId="17110EED" w14:textId="273569F6" w:rsidR="00D4274E" w:rsidRPr="00D5560E" w:rsidRDefault="00D4274E" w:rsidP="0076578C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jc w:val="left"/>
        <w:rPr>
          <w:rFonts w:asciiTheme="minorHAnsi" w:hAnsiTheme="minorHAnsi" w:cstheme="minorHAnsi"/>
          <w:sz w:val="22"/>
          <w:szCs w:val="22"/>
        </w:rPr>
      </w:pPr>
      <w:r w:rsidRPr="00B863AE">
        <w:rPr>
          <w:rFonts w:asciiTheme="minorHAnsi" w:hAnsiTheme="minorHAnsi" w:cstheme="minorHAnsi"/>
          <w:sz w:val="22"/>
          <w:szCs w:val="22"/>
        </w:rPr>
        <w:t>Předmětem této smlouvy je dodávka nových a nepoužitých</w:t>
      </w:r>
      <w:r w:rsidR="000A4E62" w:rsidRPr="00B863AE">
        <w:rPr>
          <w:rFonts w:asciiTheme="minorHAnsi" w:hAnsiTheme="minorHAnsi" w:cstheme="minorHAnsi"/>
          <w:sz w:val="22"/>
          <w:szCs w:val="22"/>
        </w:rPr>
        <w:br/>
      </w:r>
      <w:r w:rsidR="00D6302D" w:rsidRPr="00EE294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C0D08" w:rsidRPr="00EE2943">
        <w:rPr>
          <w:rFonts w:ascii="Calibri" w:eastAsia="Calibri" w:hAnsi="Calibri" w:cs="Times New Roman"/>
          <w:sz w:val="22"/>
          <w:szCs w:val="22"/>
        </w:rPr>
        <w:t>400 ks nádob na bioodpad o objemu 240 l</w:t>
      </w:r>
      <w:r w:rsidR="00BC0D08" w:rsidRPr="00EE2943">
        <w:rPr>
          <w:rFonts w:ascii="Calibri" w:hAnsi="Calibri" w:cs="Calibri"/>
          <w:sz w:val="22"/>
          <w:szCs w:val="22"/>
        </w:rPr>
        <w:t xml:space="preserve"> </w:t>
      </w:r>
      <w:r w:rsidR="00865C6F" w:rsidRPr="00EE2943">
        <w:rPr>
          <w:rFonts w:asciiTheme="minorHAnsi" w:hAnsiTheme="minorHAnsi" w:cstheme="minorHAnsi"/>
          <w:sz w:val="22"/>
          <w:szCs w:val="22"/>
        </w:rPr>
        <w:t>dle přílohy</w:t>
      </w:r>
      <w:r w:rsidR="00865C6F" w:rsidRPr="00B863AE">
        <w:rPr>
          <w:rFonts w:asciiTheme="minorHAnsi" w:hAnsiTheme="minorHAnsi" w:cstheme="minorHAnsi"/>
          <w:sz w:val="22"/>
          <w:szCs w:val="22"/>
        </w:rPr>
        <w:t xml:space="preserve"> č. 1 – Technická specifikace předmětu plnění.</w:t>
      </w:r>
      <w:r w:rsidRPr="00D5560E">
        <w:rPr>
          <w:rFonts w:asciiTheme="minorHAnsi" w:hAnsiTheme="minorHAnsi" w:cstheme="minorHAnsi"/>
          <w:sz w:val="22"/>
          <w:szCs w:val="22"/>
        </w:rPr>
        <w:t xml:space="preserve"> </w:t>
      </w:r>
      <w:r w:rsidR="000A4E62" w:rsidRPr="00D5560E">
        <w:rPr>
          <w:rFonts w:asciiTheme="minorHAnsi" w:hAnsiTheme="minorHAnsi" w:cstheme="minorHAnsi"/>
          <w:sz w:val="22"/>
          <w:szCs w:val="22"/>
        </w:rPr>
        <w:t xml:space="preserve">  </w:t>
      </w:r>
      <w:r w:rsidRPr="00D5560E">
        <w:rPr>
          <w:rFonts w:asciiTheme="minorHAnsi" w:hAnsiTheme="minorHAnsi" w:cstheme="minorHAnsi"/>
          <w:sz w:val="22"/>
          <w:szCs w:val="22"/>
        </w:rPr>
        <w:t xml:space="preserve">(dále </w:t>
      </w:r>
      <w:r w:rsidR="00055142" w:rsidRPr="00D5560E">
        <w:rPr>
          <w:rFonts w:asciiTheme="minorHAnsi" w:hAnsiTheme="minorHAnsi" w:cstheme="minorHAnsi"/>
          <w:sz w:val="22"/>
          <w:szCs w:val="22"/>
        </w:rPr>
        <w:t xml:space="preserve">také </w:t>
      </w:r>
      <w:r w:rsidRPr="00D5560E">
        <w:rPr>
          <w:rFonts w:asciiTheme="minorHAnsi" w:hAnsiTheme="minorHAnsi" w:cstheme="minorHAnsi"/>
          <w:sz w:val="22"/>
          <w:szCs w:val="22"/>
        </w:rPr>
        <w:t xml:space="preserve">„dodávka“). </w:t>
      </w:r>
    </w:p>
    <w:p w14:paraId="04764F00" w14:textId="77777777" w:rsidR="00D4274E" w:rsidRPr="00EE2943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D5560E">
        <w:rPr>
          <w:rFonts w:asciiTheme="minorHAnsi" w:hAnsiTheme="minorHAnsi" w:cstheme="minorHAnsi"/>
          <w:sz w:val="22"/>
          <w:szCs w:val="22"/>
        </w:rPr>
        <w:t>Prodávající se zavazuje předat kupujícímu dodávku a umožnit kupujícímu nabýt vlastnické právo k dodávce, a kupující se zavazuje dodávku převzít</w:t>
      </w:r>
      <w:r w:rsidR="009133E5" w:rsidRPr="00D5560E">
        <w:rPr>
          <w:rFonts w:asciiTheme="minorHAnsi" w:hAnsiTheme="minorHAnsi" w:cstheme="minorHAnsi"/>
          <w:sz w:val="22"/>
          <w:szCs w:val="22"/>
        </w:rPr>
        <w:t xml:space="preserve">, pokud je bez vad a v souladu s požadovanou </w:t>
      </w:r>
      <w:r w:rsidR="009133E5" w:rsidRPr="00EE2943">
        <w:rPr>
          <w:rFonts w:asciiTheme="minorHAnsi" w:hAnsiTheme="minorHAnsi" w:cstheme="minorHAnsi"/>
          <w:sz w:val="22"/>
          <w:szCs w:val="22"/>
        </w:rPr>
        <w:t>specifikací</w:t>
      </w:r>
      <w:r w:rsidRPr="00EE2943">
        <w:rPr>
          <w:rFonts w:asciiTheme="minorHAnsi" w:hAnsiTheme="minorHAnsi" w:cstheme="minorHAnsi"/>
          <w:sz w:val="22"/>
          <w:szCs w:val="22"/>
        </w:rPr>
        <w:t xml:space="preserve"> a zaplatit za dodávku dále sjednanou kupní cenu.</w:t>
      </w:r>
    </w:p>
    <w:p w14:paraId="49C16F9E" w14:textId="77777777" w:rsidR="00D4274E" w:rsidRPr="00EE2943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="Calibri" w:eastAsia="Calibri" w:hAnsi="Calibri" w:cs="Times New Roman"/>
          <w:sz w:val="22"/>
          <w:szCs w:val="22"/>
        </w:rPr>
      </w:pPr>
      <w:r w:rsidRPr="00EE2943">
        <w:rPr>
          <w:rFonts w:asciiTheme="minorHAnsi" w:hAnsiTheme="minorHAnsi" w:cstheme="minorHAnsi"/>
          <w:sz w:val="22"/>
          <w:szCs w:val="22"/>
        </w:rPr>
        <w:t xml:space="preserve">Zboží musí být dodáno v kvalitě dle všech platných norem a předpisů vztahujících se k předmětu dodávky a které jsou potřebné pro jeho užívání. </w:t>
      </w:r>
    </w:p>
    <w:p w14:paraId="1CE3D838" w14:textId="46CB60EB" w:rsidR="00EE59C2" w:rsidRPr="00EE2943" w:rsidRDefault="00D4274E" w:rsidP="00C93DD8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="Calibri" w:eastAsia="Calibri" w:hAnsi="Calibri" w:cs="Times New Roman"/>
          <w:sz w:val="22"/>
          <w:szCs w:val="22"/>
        </w:rPr>
      </w:pPr>
      <w:r w:rsidRPr="00EE2943">
        <w:rPr>
          <w:rFonts w:ascii="Calibri" w:eastAsia="Calibri" w:hAnsi="Calibri" w:cs="Times New Roman"/>
          <w:sz w:val="22"/>
          <w:szCs w:val="22"/>
        </w:rPr>
        <w:t xml:space="preserve">Součástí dodávky je </w:t>
      </w:r>
      <w:r w:rsidR="007713C6" w:rsidRPr="00EE2943">
        <w:rPr>
          <w:rFonts w:ascii="Calibri" w:eastAsia="Calibri" w:hAnsi="Calibri" w:cs="Times New Roman"/>
          <w:sz w:val="22"/>
          <w:szCs w:val="22"/>
        </w:rPr>
        <w:t xml:space="preserve">bezplatná </w:t>
      </w:r>
      <w:r w:rsidRPr="00EE2943">
        <w:rPr>
          <w:rFonts w:ascii="Calibri" w:eastAsia="Calibri" w:hAnsi="Calibri" w:cs="Times New Roman"/>
          <w:sz w:val="22"/>
          <w:szCs w:val="22"/>
        </w:rPr>
        <w:t xml:space="preserve">doprava a </w:t>
      </w:r>
      <w:r w:rsidR="00C72DB1" w:rsidRPr="00EE2943">
        <w:rPr>
          <w:rFonts w:ascii="Calibri" w:eastAsia="Calibri" w:hAnsi="Calibri" w:cs="Times New Roman"/>
          <w:sz w:val="22"/>
          <w:szCs w:val="22"/>
        </w:rPr>
        <w:t>uložení kontejnerů</w:t>
      </w:r>
      <w:r w:rsidR="007713C6" w:rsidRPr="00EE2943">
        <w:rPr>
          <w:rFonts w:ascii="Calibri" w:eastAsia="Calibri" w:hAnsi="Calibri" w:cs="Times New Roman"/>
          <w:sz w:val="22"/>
          <w:szCs w:val="22"/>
        </w:rPr>
        <w:t xml:space="preserve"> do místa plnění</w:t>
      </w:r>
      <w:r w:rsidR="00C93DD8" w:rsidRPr="00EE2943">
        <w:rPr>
          <w:rFonts w:ascii="Calibri" w:eastAsia="Calibri" w:hAnsi="Calibri" w:cs="Times New Roman"/>
          <w:sz w:val="22"/>
          <w:szCs w:val="22"/>
        </w:rPr>
        <w:t xml:space="preserve"> na adres</w:t>
      </w:r>
      <w:r w:rsidR="003410A2" w:rsidRPr="00EE2943">
        <w:rPr>
          <w:rFonts w:ascii="Calibri" w:eastAsia="Calibri" w:hAnsi="Calibri" w:cs="Times New Roman"/>
          <w:sz w:val="22"/>
          <w:szCs w:val="22"/>
        </w:rPr>
        <w:t>u</w:t>
      </w:r>
      <w:r w:rsidR="00C93DD8" w:rsidRPr="00EE2943">
        <w:rPr>
          <w:rFonts w:ascii="Calibri" w:eastAsia="Calibri" w:hAnsi="Calibri" w:cs="Times New Roman"/>
          <w:sz w:val="22"/>
          <w:szCs w:val="22"/>
        </w:rPr>
        <w:t xml:space="preserve"> </w:t>
      </w:r>
      <w:r w:rsidR="00EE2943" w:rsidRPr="00EE2943">
        <w:rPr>
          <w:rFonts w:ascii="Calibri" w:eastAsia="Calibri" w:hAnsi="Calibri" w:cs="Times New Roman"/>
          <w:sz w:val="22"/>
          <w:szCs w:val="22"/>
        </w:rPr>
        <w:t xml:space="preserve">Ekoltes Hranice, a.s., se sídlem </w:t>
      </w:r>
      <w:r w:rsidR="00C93DD8" w:rsidRPr="00EE2943">
        <w:rPr>
          <w:rFonts w:ascii="Calibri" w:eastAsia="Calibri" w:hAnsi="Calibri" w:cs="Times New Roman"/>
          <w:sz w:val="22"/>
          <w:szCs w:val="22"/>
        </w:rPr>
        <w:t>Zborovská 606, 753 01 Hranice</w:t>
      </w:r>
      <w:r w:rsidR="00EE2943" w:rsidRPr="00EE2943">
        <w:rPr>
          <w:rFonts w:ascii="Calibri" w:eastAsia="Calibri" w:hAnsi="Calibri" w:cs="Times New Roman"/>
          <w:sz w:val="22"/>
          <w:szCs w:val="22"/>
        </w:rPr>
        <w:t>, (areál Sběrného dvora)</w:t>
      </w:r>
    </w:p>
    <w:p w14:paraId="6BEA8B52" w14:textId="3EFBF7CC" w:rsidR="00D4274E" w:rsidRPr="00990D0F" w:rsidRDefault="007713C6" w:rsidP="0005046A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990D0F">
        <w:rPr>
          <w:rFonts w:asciiTheme="minorHAnsi" w:hAnsiTheme="minorHAnsi" w:cstheme="minorHAnsi"/>
          <w:sz w:val="22"/>
          <w:szCs w:val="22"/>
        </w:rPr>
        <w:lastRenderedPageBreak/>
        <w:t>Předmět smlouvy</w:t>
      </w:r>
      <w:r w:rsidR="00D4274E" w:rsidRPr="00990D0F">
        <w:rPr>
          <w:rFonts w:asciiTheme="minorHAnsi" w:hAnsiTheme="minorHAnsi" w:cstheme="minorHAnsi"/>
          <w:sz w:val="22"/>
          <w:szCs w:val="22"/>
        </w:rPr>
        <w:t xml:space="preserve"> </w:t>
      </w:r>
      <w:r w:rsidRPr="00990D0F">
        <w:rPr>
          <w:rFonts w:asciiTheme="minorHAnsi" w:hAnsiTheme="minorHAnsi" w:cstheme="minorHAnsi"/>
          <w:sz w:val="22"/>
          <w:szCs w:val="22"/>
        </w:rPr>
        <w:t xml:space="preserve">je spolufinancován Evropskou unií – </w:t>
      </w:r>
      <w:r w:rsidR="00905B0C" w:rsidRPr="00990D0F">
        <w:rPr>
          <w:rFonts w:asciiTheme="minorHAnsi" w:hAnsiTheme="minorHAnsi" w:cstheme="minorHAnsi"/>
          <w:sz w:val="22"/>
          <w:szCs w:val="22"/>
        </w:rPr>
        <w:t xml:space="preserve"> Státním fondem životního prostředí</w:t>
      </w:r>
      <w:r w:rsidR="00D4274E" w:rsidRPr="00990D0F">
        <w:rPr>
          <w:rFonts w:asciiTheme="minorHAnsi" w:hAnsiTheme="minorHAnsi" w:cstheme="minorHAnsi"/>
          <w:sz w:val="22"/>
          <w:szCs w:val="22"/>
        </w:rPr>
        <w:t xml:space="preserve">, </w:t>
      </w:r>
      <w:r w:rsidR="00905B0C" w:rsidRPr="00990D0F">
        <w:rPr>
          <w:rFonts w:asciiTheme="minorHAnsi" w:hAnsiTheme="minorHAnsi" w:cstheme="minorHAnsi"/>
          <w:sz w:val="22"/>
          <w:szCs w:val="22"/>
        </w:rPr>
        <w:t xml:space="preserve">Název projektu: </w:t>
      </w:r>
      <w:r w:rsidR="0005046A" w:rsidRPr="00990D0F">
        <w:rPr>
          <w:rFonts w:ascii="Calibri" w:hAnsi="Calibri" w:cs="Calibri"/>
          <w:sz w:val="22"/>
          <w:szCs w:val="22"/>
        </w:rPr>
        <w:t>Podzemní kontejnery Partyzánská a nádoby na BRO</w:t>
      </w:r>
      <w:r w:rsidR="00905B0C" w:rsidRPr="00990D0F">
        <w:rPr>
          <w:rFonts w:asciiTheme="minorHAnsi" w:hAnsiTheme="minorHAnsi" w:cstheme="minorHAnsi"/>
          <w:sz w:val="22"/>
          <w:szCs w:val="22"/>
        </w:rPr>
        <w:t xml:space="preserve">, registrační číslo projektu: </w:t>
      </w:r>
      <w:r w:rsidR="0005046A" w:rsidRPr="00990D0F">
        <w:rPr>
          <w:rFonts w:asciiTheme="minorHAnsi" w:hAnsiTheme="minorHAnsi" w:cstheme="minorHAnsi"/>
          <w:sz w:val="22"/>
          <w:szCs w:val="22"/>
        </w:rPr>
        <w:t>CZ.05.01.05/05/23_059/0003290</w:t>
      </w:r>
      <w:r w:rsidR="003410A2" w:rsidRPr="00990D0F">
        <w:rPr>
          <w:rFonts w:asciiTheme="minorHAnsi" w:hAnsiTheme="minorHAnsi" w:cstheme="minorHAnsi"/>
          <w:sz w:val="22"/>
          <w:szCs w:val="22"/>
        </w:rPr>
        <w:t>.</w:t>
      </w:r>
    </w:p>
    <w:p w14:paraId="1FEFC4B9" w14:textId="77777777" w:rsidR="00D4274E" w:rsidRPr="00D5560E" w:rsidRDefault="00D4274E" w:rsidP="00D251D8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sz w:val="22"/>
          <w:szCs w:val="22"/>
        </w:rPr>
      </w:pPr>
      <w:r w:rsidRPr="00D5560E">
        <w:rPr>
          <w:rFonts w:asciiTheme="minorHAnsi" w:hAnsiTheme="minorHAnsi" w:cstheme="minorHAnsi"/>
          <w:sz w:val="22"/>
          <w:szCs w:val="22"/>
        </w:rPr>
        <w:t xml:space="preserve">Realizace akce je podmíněna získáním dotace. </w:t>
      </w:r>
      <w:r w:rsidR="004D1A52" w:rsidRPr="00D5560E">
        <w:rPr>
          <w:rFonts w:asciiTheme="minorHAnsi" w:hAnsiTheme="minorHAnsi" w:cstheme="minorHAnsi"/>
          <w:sz w:val="22"/>
          <w:szCs w:val="22"/>
        </w:rPr>
        <w:t>Kupující</w:t>
      </w:r>
      <w:r w:rsidRPr="00D5560E">
        <w:rPr>
          <w:rFonts w:asciiTheme="minorHAnsi" w:hAnsiTheme="minorHAnsi" w:cstheme="minorHAnsi"/>
          <w:sz w:val="22"/>
          <w:szCs w:val="22"/>
        </w:rPr>
        <w:t xml:space="preserve"> si vyhrazuje právo v případě nezískání dotace odstoupit od </w:t>
      </w:r>
      <w:r w:rsidR="00134DA8" w:rsidRPr="00D5560E">
        <w:rPr>
          <w:rFonts w:asciiTheme="minorHAnsi" w:hAnsiTheme="minorHAnsi" w:cstheme="minorHAnsi"/>
          <w:sz w:val="22"/>
          <w:szCs w:val="22"/>
        </w:rPr>
        <w:t>této kupní smlouvy</w:t>
      </w:r>
      <w:r w:rsidRPr="00D5560E">
        <w:rPr>
          <w:rFonts w:asciiTheme="minorHAnsi" w:hAnsiTheme="minorHAnsi" w:cstheme="minorHAnsi"/>
          <w:sz w:val="22"/>
          <w:szCs w:val="22"/>
        </w:rPr>
        <w:t xml:space="preserve"> bez jakýchkoliv sankcí.</w:t>
      </w:r>
      <w:r w:rsidR="001D528B" w:rsidRPr="00D5560E">
        <w:rPr>
          <w:rFonts w:asciiTheme="minorHAnsi" w:hAnsiTheme="minorHAnsi" w:cstheme="minorHAnsi"/>
          <w:sz w:val="22"/>
          <w:szCs w:val="22"/>
        </w:rPr>
        <w:t xml:space="preserve"> O této skutečnosti a důvodech odstoupení kupující písemně prodávajícího vyrozumí.</w:t>
      </w:r>
    </w:p>
    <w:p w14:paraId="4C5AB177" w14:textId="2EC2B5D4" w:rsidR="00D251D8" w:rsidRPr="00D5560E" w:rsidRDefault="00D251D8" w:rsidP="00D251D8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sz w:val="22"/>
          <w:szCs w:val="22"/>
        </w:rPr>
      </w:pPr>
      <w:r w:rsidRPr="00D5560E">
        <w:rPr>
          <w:rFonts w:asciiTheme="minorHAnsi" w:hAnsiTheme="minorHAnsi" w:cstheme="minorHAnsi"/>
          <w:sz w:val="22"/>
          <w:szCs w:val="22"/>
        </w:rPr>
        <w:t xml:space="preserve">Splnění předmětu smlouvy se rozumí řádné dodání </w:t>
      </w:r>
      <w:r w:rsidR="002C6315">
        <w:rPr>
          <w:rFonts w:asciiTheme="minorHAnsi" w:hAnsiTheme="minorHAnsi" w:cstheme="minorHAnsi"/>
          <w:sz w:val="22"/>
          <w:szCs w:val="22"/>
        </w:rPr>
        <w:t xml:space="preserve">kontejnerů </w:t>
      </w:r>
      <w:r w:rsidRPr="00D5560E">
        <w:rPr>
          <w:rFonts w:asciiTheme="minorHAnsi" w:hAnsiTheme="minorHAnsi" w:cstheme="minorHAnsi"/>
          <w:sz w:val="22"/>
          <w:szCs w:val="22"/>
        </w:rPr>
        <w:t>v</w:t>
      </w:r>
      <w:r w:rsidR="003410A2">
        <w:rPr>
          <w:rFonts w:asciiTheme="minorHAnsi" w:hAnsiTheme="minorHAnsi" w:cstheme="minorHAnsi"/>
          <w:sz w:val="22"/>
          <w:szCs w:val="22"/>
        </w:rPr>
        <w:t> </w:t>
      </w:r>
      <w:r w:rsidRPr="00D5560E">
        <w:rPr>
          <w:rFonts w:asciiTheme="minorHAnsi" w:hAnsiTheme="minorHAnsi" w:cstheme="minorHAnsi"/>
          <w:sz w:val="22"/>
          <w:szCs w:val="22"/>
        </w:rPr>
        <w:t>požadovan</w:t>
      </w:r>
      <w:r w:rsidR="003410A2">
        <w:rPr>
          <w:rFonts w:asciiTheme="minorHAnsi" w:hAnsiTheme="minorHAnsi" w:cstheme="minorHAnsi"/>
          <w:sz w:val="22"/>
          <w:szCs w:val="22"/>
        </w:rPr>
        <w:t>ém počtu</w:t>
      </w:r>
      <w:r w:rsidRPr="00D5560E">
        <w:rPr>
          <w:rFonts w:asciiTheme="minorHAnsi" w:hAnsiTheme="minorHAnsi" w:cstheme="minorHAnsi"/>
          <w:sz w:val="22"/>
          <w:szCs w:val="22"/>
        </w:rPr>
        <w:t xml:space="preserve"> kus</w:t>
      </w:r>
      <w:r w:rsidR="003410A2">
        <w:rPr>
          <w:rFonts w:asciiTheme="minorHAnsi" w:hAnsiTheme="minorHAnsi" w:cstheme="minorHAnsi"/>
          <w:sz w:val="22"/>
          <w:szCs w:val="22"/>
        </w:rPr>
        <w:t>ů</w:t>
      </w:r>
      <w:r w:rsidRPr="00D5560E">
        <w:rPr>
          <w:rFonts w:asciiTheme="minorHAnsi" w:hAnsiTheme="minorHAnsi" w:cstheme="minorHAnsi"/>
          <w:sz w:val="22"/>
          <w:szCs w:val="22"/>
        </w:rPr>
        <w:t xml:space="preserve"> včetně </w:t>
      </w:r>
      <w:r w:rsidRPr="00B863AE">
        <w:rPr>
          <w:rFonts w:asciiTheme="minorHAnsi" w:hAnsiTheme="minorHAnsi" w:cstheme="minorHAnsi"/>
          <w:sz w:val="22"/>
          <w:szCs w:val="22"/>
        </w:rPr>
        <w:t>příslušné dokumentace a návodů k obsluze</w:t>
      </w:r>
      <w:r w:rsidR="002C6315" w:rsidRPr="00B863AE">
        <w:rPr>
          <w:rFonts w:asciiTheme="minorHAnsi" w:hAnsiTheme="minorHAnsi" w:cstheme="minorHAnsi"/>
          <w:sz w:val="22"/>
          <w:szCs w:val="22"/>
        </w:rPr>
        <w:t>, vše</w:t>
      </w:r>
      <w:r w:rsidR="002C6315">
        <w:rPr>
          <w:rFonts w:asciiTheme="minorHAnsi" w:hAnsiTheme="minorHAnsi" w:cstheme="minorHAnsi"/>
          <w:sz w:val="22"/>
          <w:szCs w:val="22"/>
        </w:rPr>
        <w:t xml:space="preserve"> bez vad. </w:t>
      </w:r>
    </w:p>
    <w:p w14:paraId="4E570E47" w14:textId="77777777" w:rsidR="00D4274E" w:rsidRPr="00D5560E" w:rsidRDefault="00D4274E" w:rsidP="006F0A31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560E">
        <w:rPr>
          <w:rFonts w:asciiTheme="minorHAnsi" w:hAnsiTheme="minorHAnsi" w:cstheme="minorHAnsi"/>
          <w:color w:val="auto"/>
          <w:sz w:val="22"/>
          <w:szCs w:val="22"/>
        </w:rPr>
        <w:t>Místo a čas plnění</w:t>
      </w:r>
    </w:p>
    <w:p w14:paraId="7CCB90C8" w14:textId="7EFEDB06" w:rsidR="00D4274E" w:rsidRPr="003C7B5C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D5560E">
        <w:rPr>
          <w:rFonts w:asciiTheme="minorHAnsi" w:hAnsiTheme="minorHAnsi" w:cstheme="minorHAnsi"/>
          <w:sz w:val="22"/>
          <w:szCs w:val="22"/>
        </w:rPr>
        <w:t xml:space="preserve">Místem dodání předmětu kupní smlouvy se </w:t>
      </w:r>
      <w:r w:rsidRPr="00990D0F">
        <w:rPr>
          <w:rFonts w:asciiTheme="minorHAnsi" w:hAnsiTheme="minorHAnsi" w:cstheme="minorHAnsi"/>
          <w:sz w:val="22"/>
          <w:szCs w:val="22"/>
        </w:rPr>
        <w:t xml:space="preserve">sjednává: </w:t>
      </w:r>
      <w:r w:rsidR="00990D0F" w:rsidRPr="00990D0F">
        <w:rPr>
          <w:rFonts w:ascii="Calibri" w:eastAsia="Calibri" w:hAnsi="Calibri" w:cs="Times New Roman"/>
          <w:sz w:val="22"/>
          <w:szCs w:val="22"/>
        </w:rPr>
        <w:t>Ekoltes Hranice, a.s., se sídlem Zborovská 606, 753 01 Hranice, (areál Sběrného dvora)</w:t>
      </w:r>
    </w:p>
    <w:p w14:paraId="287E4471" w14:textId="2D875830" w:rsidR="00D4274E" w:rsidRPr="00B863AE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sz w:val="22"/>
          <w:szCs w:val="22"/>
        </w:rPr>
      </w:pPr>
      <w:r w:rsidRPr="00B863AE">
        <w:rPr>
          <w:rFonts w:asciiTheme="minorHAnsi" w:hAnsiTheme="minorHAnsi" w:cstheme="minorHAnsi"/>
          <w:b/>
          <w:sz w:val="22"/>
          <w:szCs w:val="22"/>
        </w:rPr>
        <w:t xml:space="preserve">Prodávající je povinen dodat veškerou dodávku dle článku 1. této smlouvy nejpozději </w:t>
      </w:r>
      <w:r w:rsidRPr="00B8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0E25B2">
        <w:rPr>
          <w:rFonts w:asciiTheme="minorHAnsi" w:hAnsiTheme="minorHAnsi" w:cstheme="minorHAnsi"/>
          <w:b/>
          <w:sz w:val="22"/>
          <w:szCs w:val="22"/>
          <w:u w:val="single"/>
        </w:rPr>
        <w:t xml:space="preserve">60 </w:t>
      </w:r>
      <w:r w:rsidRPr="00B863AE">
        <w:rPr>
          <w:rFonts w:asciiTheme="minorHAnsi" w:hAnsiTheme="minorHAnsi" w:cstheme="minorHAnsi"/>
          <w:b/>
          <w:sz w:val="22"/>
          <w:szCs w:val="22"/>
          <w:u w:val="single"/>
        </w:rPr>
        <w:t>dnů</w:t>
      </w:r>
      <w:r w:rsidRPr="00B8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13C6" w:rsidRPr="00B863AE">
        <w:rPr>
          <w:rFonts w:asciiTheme="minorHAnsi" w:hAnsiTheme="minorHAnsi" w:cstheme="minorHAnsi"/>
          <w:b/>
          <w:sz w:val="22"/>
          <w:szCs w:val="22"/>
        </w:rPr>
        <w:t>ode dne nabytí účinnosti této smlouvy</w:t>
      </w:r>
      <w:r w:rsidR="00990458" w:rsidRPr="00B863AE">
        <w:rPr>
          <w:rFonts w:asciiTheme="minorHAnsi" w:hAnsiTheme="minorHAnsi" w:cstheme="minorHAnsi"/>
          <w:b/>
          <w:sz w:val="22"/>
          <w:szCs w:val="22"/>
        </w:rPr>
        <w:t>.</w:t>
      </w:r>
      <w:r w:rsidRPr="00B863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14593A" w14:textId="5DC5D271" w:rsidR="00D4274E" w:rsidRPr="00D5560E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D5560E">
        <w:rPr>
          <w:rFonts w:asciiTheme="minorHAnsi" w:hAnsiTheme="minorHAnsi" w:cstheme="minorHAnsi"/>
          <w:sz w:val="22"/>
          <w:szCs w:val="22"/>
        </w:rPr>
        <w:t xml:space="preserve">O předání a převzetí </w:t>
      </w:r>
      <w:r w:rsidR="00055142" w:rsidRPr="00D5560E">
        <w:rPr>
          <w:rFonts w:asciiTheme="minorHAnsi" w:hAnsiTheme="minorHAnsi" w:cstheme="minorHAnsi"/>
          <w:sz w:val="22"/>
          <w:szCs w:val="22"/>
        </w:rPr>
        <w:t>dodávky</w:t>
      </w:r>
      <w:r w:rsidRPr="00D5560E">
        <w:rPr>
          <w:rFonts w:asciiTheme="minorHAnsi" w:hAnsiTheme="minorHAnsi" w:cstheme="minorHAnsi"/>
          <w:sz w:val="22"/>
          <w:szCs w:val="22"/>
        </w:rPr>
        <w:t xml:space="preserve"> bude smluvními stranami sepsán předávací protokol ve dvou vyhotoveních, z nichž jedno</w:t>
      </w:r>
      <w:r w:rsidR="00055142" w:rsidRPr="00D5560E">
        <w:rPr>
          <w:rFonts w:asciiTheme="minorHAnsi" w:hAnsiTheme="minorHAnsi" w:cstheme="minorHAnsi"/>
          <w:sz w:val="22"/>
          <w:szCs w:val="22"/>
        </w:rPr>
        <w:t xml:space="preserve"> vyhotovení</w:t>
      </w:r>
      <w:r w:rsidRPr="00D5560E">
        <w:rPr>
          <w:rFonts w:asciiTheme="minorHAnsi" w:hAnsiTheme="minorHAnsi" w:cstheme="minorHAnsi"/>
          <w:sz w:val="22"/>
          <w:szCs w:val="22"/>
        </w:rPr>
        <w:t xml:space="preserve"> obdrží kupující nebo oprávněná osoba kupujícího a jedno prodávající.</w:t>
      </w:r>
      <w:r w:rsidR="00D80E7A" w:rsidRPr="00D5560E">
        <w:rPr>
          <w:rFonts w:asciiTheme="minorHAnsi" w:hAnsiTheme="minorHAnsi" w:cstheme="minorHAnsi"/>
          <w:sz w:val="22"/>
          <w:szCs w:val="22"/>
        </w:rPr>
        <w:t xml:space="preserve"> Prodávající je povinen spolu s předmětem </w:t>
      </w:r>
      <w:r w:rsidR="00D80E7A" w:rsidRPr="00990D0F">
        <w:rPr>
          <w:rFonts w:asciiTheme="minorHAnsi" w:hAnsiTheme="minorHAnsi" w:cstheme="minorHAnsi"/>
          <w:sz w:val="22"/>
          <w:szCs w:val="22"/>
        </w:rPr>
        <w:t>dodávky předat kupujícímu veškeré listiny</w:t>
      </w:r>
      <w:r w:rsidR="000E2152" w:rsidRPr="00990D0F">
        <w:rPr>
          <w:rFonts w:asciiTheme="minorHAnsi" w:hAnsiTheme="minorHAnsi" w:cstheme="minorHAnsi"/>
          <w:sz w:val="22"/>
          <w:szCs w:val="22"/>
        </w:rPr>
        <w:t xml:space="preserve">, jichž je třeba k nakládání a k řádnému užívání předmětu dodávky, zejména technickou dokumentaci </w:t>
      </w:r>
      <w:r w:rsidR="00901156" w:rsidRPr="00990D0F">
        <w:rPr>
          <w:rFonts w:asciiTheme="minorHAnsi" w:hAnsiTheme="minorHAnsi" w:cstheme="minorHAnsi"/>
          <w:sz w:val="22"/>
          <w:szCs w:val="22"/>
        </w:rPr>
        <w:t>nádob</w:t>
      </w:r>
      <w:r w:rsidR="00AF4FB8" w:rsidRPr="00990D0F">
        <w:rPr>
          <w:rFonts w:asciiTheme="minorHAnsi" w:hAnsiTheme="minorHAnsi" w:cstheme="minorHAnsi"/>
          <w:sz w:val="22"/>
          <w:szCs w:val="22"/>
        </w:rPr>
        <w:t xml:space="preserve"> i návod k použití.</w:t>
      </w:r>
    </w:p>
    <w:p w14:paraId="1AAFC610" w14:textId="77777777" w:rsidR="00D80E7A" w:rsidRPr="00D5560E" w:rsidRDefault="00D80E7A" w:rsidP="000E2152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D5560E">
        <w:rPr>
          <w:rFonts w:asciiTheme="minorHAnsi" w:hAnsiTheme="minorHAnsi" w:cstheme="minorHAnsi"/>
          <w:sz w:val="22"/>
          <w:szCs w:val="22"/>
        </w:rPr>
        <w:t>Kupující je oprávněn odmítnout převzetí dodávky, bude-li se na ní či na její části vyskytovat v okamžiku odevzdání vada či více vad. Dodávka se považuje za odevzdan</w:t>
      </w:r>
      <w:r w:rsidR="000E2152" w:rsidRPr="00D5560E">
        <w:rPr>
          <w:rFonts w:asciiTheme="minorHAnsi" w:hAnsiTheme="minorHAnsi" w:cstheme="minorHAnsi"/>
          <w:sz w:val="22"/>
          <w:szCs w:val="22"/>
        </w:rPr>
        <w:t xml:space="preserve">ou a povinnost prodávajícího odevzdat dodávku je splněna až okamžikem převzetí dodávky kupujícím bez vad. </w:t>
      </w:r>
    </w:p>
    <w:p w14:paraId="644E0BEF" w14:textId="77777777" w:rsidR="00D4274E" w:rsidRPr="00A65BED" w:rsidRDefault="00D4274E" w:rsidP="00D4274E">
      <w:pPr>
        <w:pStyle w:val="Styl11"/>
        <w:tabs>
          <w:tab w:val="left" w:pos="708"/>
        </w:tabs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212CAB8A" w14:textId="77777777" w:rsidR="00D4274E" w:rsidRPr="00A65BED" w:rsidRDefault="00D4274E" w:rsidP="006F0A31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65BED">
        <w:rPr>
          <w:rFonts w:asciiTheme="minorHAnsi" w:hAnsiTheme="minorHAnsi" w:cstheme="minorHAnsi"/>
          <w:color w:val="auto"/>
          <w:sz w:val="22"/>
          <w:szCs w:val="22"/>
        </w:rPr>
        <w:t>Kupní cena a platební podmínky</w:t>
      </w:r>
    </w:p>
    <w:p w14:paraId="49BD8D32" w14:textId="77777777" w:rsidR="00FB5112" w:rsidRDefault="00D4274E" w:rsidP="00FB5112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jc w:val="left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Kupní cena dodávky, jež je předmětem plnění smlouvy, je </w:t>
      </w:r>
      <w:r w:rsidR="007713C6" w:rsidRPr="00A65BED">
        <w:rPr>
          <w:rFonts w:asciiTheme="minorHAnsi" w:hAnsiTheme="minorHAnsi" w:cstheme="minorHAnsi"/>
          <w:sz w:val="22"/>
          <w:szCs w:val="22"/>
        </w:rPr>
        <w:t>stanovena na základě veřejné zakázky a činí</w:t>
      </w:r>
      <w:r w:rsidR="00FB5112">
        <w:rPr>
          <w:rFonts w:asciiTheme="minorHAnsi" w:hAnsiTheme="minorHAnsi" w:cstheme="minorHAnsi"/>
          <w:sz w:val="22"/>
          <w:szCs w:val="22"/>
        </w:rPr>
        <w:t xml:space="preserve"> částku:</w:t>
      </w:r>
    </w:p>
    <w:p w14:paraId="37E0A78C" w14:textId="12C517FA" w:rsidR="00901156" w:rsidRDefault="00901156" w:rsidP="00901156">
      <w:pPr>
        <w:pStyle w:val="Styl11"/>
        <w:tabs>
          <w:tab w:val="clear" w:pos="3658"/>
          <w:tab w:val="left" w:pos="708"/>
        </w:tabs>
        <w:spacing w:before="0" w:after="0" w:line="480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990D0F">
        <w:rPr>
          <w:rFonts w:asciiTheme="minorHAnsi" w:hAnsiTheme="minorHAnsi" w:cstheme="minorHAnsi"/>
          <w:sz w:val="22"/>
          <w:szCs w:val="22"/>
        </w:rPr>
        <w:t>Cena za 1 ks</w:t>
      </w:r>
      <w:r w:rsidR="00234E44" w:rsidRPr="00A65BED">
        <w:rPr>
          <w:rFonts w:asciiTheme="minorHAnsi" w:hAnsiTheme="minorHAnsi" w:cstheme="minorHAnsi"/>
          <w:sz w:val="22"/>
          <w:szCs w:val="22"/>
        </w:rPr>
        <w:br/>
      </w:r>
      <w:r w:rsidR="00111208" w:rsidRPr="00111208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  <w:r w:rsidR="00D4274E" w:rsidRPr="005D7E4E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  <w:r w:rsidR="00D4274E" w:rsidRPr="005D7E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ACF1C" w14:textId="77777777" w:rsidR="00901156" w:rsidRDefault="00901156" w:rsidP="00901156">
      <w:pPr>
        <w:pStyle w:val="Styl11"/>
        <w:tabs>
          <w:tab w:val="clear" w:pos="3658"/>
          <w:tab w:val="left" w:pos="708"/>
        </w:tabs>
        <w:spacing w:before="0" w:after="0" w:line="480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111208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  <w:r w:rsidRPr="005D7E4E">
        <w:rPr>
          <w:rFonts w:asciiTheme="minorHAnsi" w:hAnsiTheme="minorHAnsi" w:cstheme="minorHAnsi"/>
          <w:b/>
          <w:sz w:val="22"/>
          <w:szCs w:val="22"/>
        </w:rPr>
        <w:t xml:space="preserve"> Kč </w:t>
      </w:r>
      <w:r>
        <w:rPr>
          <w:rFonts w:asciiTheme="minorHAnsi" w:hAnsiTheme="minorHAnsi" w:cstheme="minorHAnsi"/>
          <w:b/>
          <w:sz w:val="22"/>
          <w:szCs w:val="22"/>
        </w:rPr>
        <w:t>DPH</w:t>
      </w:r>
      <w:r w:rsidR="00234E44" w:rsidRPr="005D7E4E">
        <w:rPr>
          <w:rFonts w:asciiTheme="minorHAnsi" w:hAnsiTheme="minorHAnsi" w:cstheme="minorHAnsi"/>
          <w:sz w:val="22"/>
          <w:szCs w:val="22"/>
        </w:rPr>
        <w:br/>
      </w:r>
      <w:r w:rsidR="00111208" w:rsidRPr="00111208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  <w:r w:rsidR="00111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274E" w:rsidRPr="005D7E4E">
        <w:rPr>
          <w:rFonts w:asciiTheme="minorHAnsi" w:hAnsiTheme="minorHAnsi" w:cstheme="minorHAnsi"/>
          <w:b/>
          <w:sz w:val="22"/>
          <w:szCs w:val="22"/>
        </w:rPr>
        <w:t>Kč</w:t>
      </w:r>
      <w:r w:rsidR="00D4274E" w:rsidRPr="005D7E4E">
        <w:rPr>
          <w:rFonts w:asciiTheme="minorHAnsi" w:hAnsiTheme="minorHAnsi" w:cstheme="minorHAnsi"/>
          <w:sz w:val="22"/>
          <w:szCs w:val="22"/>
        </w:rPr>
        <w:t xml:space="preserve"> </w:t>
      </w:r>
      <w:r w:rsidR="00D4274E" w:rsidRPr="005D7E4E">
        <w:rPr>
          <w:rFonts w:asciiTheme="minorHAnsi" w:hAnsiTheme="minorHAnsi" w:cstheme="minorHAnsi"/>
          <w:b/>
          <w:sz w:val="22"/>
          <w:szCs w:val="22"/>
        </w:rPr>
        <w:t>včetně DPH</w:t>
      </w:r>
      <w:r w:rsidR="00D4274E" w:rsidRPr="00A65B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A5EDAD" w14:textId="016FF6EF" w:rsidR="00901156" w:rsidRDefault="00901156" w:rsidP="00901156">
      <w:pPr>
        <w:pStyle w:val="Styl11"/>
        <w:tabs>
          <w:tab w:val="clear" w:pos="3658"/>
          <w:tab w:val="left" w:pos="708"/>
        </w:tabs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990D0F">
        <w:rPr>
          <w:rFonts w:asciiTheme="minorHAnsi" w:hAnsiTheme="minorHAnsi" w:cstheme="minorHAnsi"/>
          <w:sz w:val="22"/>
          <w:szCs w:val="22"/>
        </w:rPr>
        <w:t>Cena celkem za 400 ks (včetně dopravy)</w:t>
      </w:r>
    </w:p>
    <w:p w14:paraId="2942F8B4" w14:textId="77777777" w:rsidR="00901156" w:rsidRDefault="00901156" w:rsidP="00901156">
      <w:pPr>
        <w:pStyle w:val="Styl11"/>
        <w:tabs>
          <w:tab w:val="clear" w:pos="3658"/>
          <w:tab w:val="left" w:pos="708"/>
        </w:tabs>
        <w:spacing w:before="0" w:after="0" w:line="480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111208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  <w:r w:rsidRPr="005D7E4E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  <w:r w:rsidRPr="005D7E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4BE65D" w14:textId="77777777" w:rsidR="00901156" w:rsidRDefault="00901156" w:rsidP="00901156">
      <w:pPr>
        <w:pStyle w:val="Styl11"/>
        <w:tabs>
          <w:tab w:val="clear" w:pos="3658"/>
          <w:tab w:val="left" w:pos="708"/>
        </w:tabs>
        <w:spacing w:before="0" w:after="0" w:line="480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111208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  <w:r w:rsidRPr="005D7E4E">
        <w:rPr>
          <w:rFonts w:asciiTheme="minorHAnsi" w:hAnsiTheme="minorHAnsi" w:cstheme="minorHAnsi"/>
          <w:b/>
          <w:sz w:val="22"/>
          <w:szCs w:val="22"/>
        </w:rPr>
        <w:t xml:space="preserve"> Kč </w:t>
      </w:r>
      <w:r>
        <w:rPr>
          <w:rFonts w:asciiTheme="minorHAnsi" w:hAnsiTheme="minorHAnsi" w:cstheme="minorHAnsi"/>
          <w:b/>
          <w:sz w:val="22"/>
          <w:szCs w:val="22"/>
        </w:rPr>
        <w:t>DPH</w:t>
      </w:r>
      <w:r w:rsidRPr="005D7E4E">
        <w:rPr>
          <w:rFonts w:asciiTheme="minorHAnsi" w:hAnsiTheme="minorHAnsi" w:cstheme="minorHAnsi"/>
          <w:sz w:val="22"/>
          <w:szCs w:val="22"/>
        </w:rPr>
        <w:br/>
      </w:r>
      <w:r w:rsidRPr="00111208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7E4E">
        <w:rPr>
          <w:rFonts w:asciiTheme="minorHAnsi" w:hAnsiTheme="minorHAnsi" w:cstheme="minorHAnsi"/>
          <w:b/>
          <w:sz w:val="22"/>
          <w:szCs w:val="22"/>
        </w:rPr>
        <w:t>Kč</w:t>
      </w:r>
      <w:r w:rsidRPr="005D7E4E">
        <w:rPr>
          <w:rFonts w:asciiTheme="minorHAnsi" w:hAnsiTheme="minorHAnsi" w:cstheme="minorHAnsi"/>
          <w:sz w:val="22"/>
          <w:szCs w:val="22"/>
        </w:rPr>
        <w:t xml:space="preserve"> </w:t>
      </w:r>
      <w:r w:rsidRPr="005D7E4E">
        <w:rPr>
          <w:rFonts w:asciiTheme="minorHAnsi" w:hAnsiTheme="minorHAnsi" w:cstheme="minorHAnsi"/>
          <w:b/>
          <w:sz w:val="22"/>
          <w:szCs w:val="22"/>
        </w:rPr>
        <w:t>včetně DPH</w:t>
      </w:r>
      <w:r w:rsidRPr="00A65B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4D9E92" w14:textId="77777777" w:rsidR="00901156" w:rsidRDefault="00901156" w:rsidP="00901156">
      <w:pPr>
        <w:pStyle w:val="Styl11"/>
        <w:tabs>
          <w:tab w:val="clear" w:pos="3658"/>
          <w:tab w:val="left" w:pos="708"/>
        </w:tabs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22B30FE" w14:textId="570D76D5" w:rsidR="00234E44" w:rsidRPr="00FB5112" w:rsidRDefault="00234E44" w:rsidP="00990D0F">
      <w:pPr>
        <w:pStyle w:val="Styl11"/>
        <w:tabs>
          <w:tab w:val="clear" w:pos="3658"/>
          <w:tab w:val="left" w:pos="708"/>
        </w:tabs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4E0340B6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  <w:lang w:eastAsia="cs-CZ"/>
        </w:rPr>
      </w:pPr>
      <w:r w:rsidRPr="00A65BED">
        <w:rPr>
          <w:rFonts w:asciiTheme="minorHAnsi" w:hAnsiTheme="minorHAnsi" w:cstheme="minorHAnsi"/>
          <w:sz w:val="22"/>
          <w:szCs w:val="22"/>
          <w:lang w:eastAsia="cs-CZ"/>
        </w:rPr>
        <w:t xml:space="preserve">Cena zboží je konečná a nepřekročitelná a obsahuje veškeré náklady, jejichž vynaložení prodávající předpokládá a jsou obvyklé při plnění předmětu smlouvy a to včetně, ale ne výhradně, rizik, zisků, dopravy a pojištění pro transport, poplatků, odstranění veškerých případných vad a nedodělků zjištěných při předání zboží kupujícím.  </w:t>
      </w:r>
    </w:p>
    <w:p w14:paraId="6DD6680C" w14:textId="1AF9B37D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  <w:lang w:eastAsia="cs-CZ"/>
        </w:rPr>
      </w:pPr>
      <w:r w:rsidRPr="00A65BED">
        <w:rPr>
          <w:rFonts w:asciiTheme="minorHAnsi" w:hAnsiTheme="minorHAnsi" w:cstheme="minorHAnsi"/>
          <w:sz w:val="22"/>
          <w:szCs w:val="22"/>
          <w:lang w:eastAsia="cs-CZ"/>
        </w:rPr>
        <w:t>Prodávající vystaví kupujícímu nebo oprávněné osobě kupujícího fakturu/daňový doklad nejdříve ke dni dodání plnění</w:t>
      </w:r>
      <w:r w:rsidR="00AD76C4">
        <w:rPr>
          <w:rFonts w:asciiTheme="minorHAnsi" w:hAnsiTheme="minorHAnsi" w:cstheme="minorHAnsi"/>
          <w:sz w:val="22"/>
          <w:szCs w:val="22"/>
          <w:lang w:eastAsia="cs-CZ"/>
        </w:rPr>
        <w:t xml:space="preserve"> bez vad. </w:t>
      </w:r>
      <w:r w:rsidRPr="00A65BED">
        <w:rPr>
          <w:rFonts w:asciiTheme="minorHAnsi" w:hAnsiTheme="minorHAnsi" w:cstheme="minorHAnsi"/>
          <w:sz w:val="22"/>
          <w:szCs w:val="22"/>
          <w:lang w:eastAsia="cs-CZ"/>
        </w:rPr>
        <w:t xml:space="preserve">Přílohou této faktury bude kopie předávacího protokolu na všechny </w:t>
      </w:r>
      <w:r w:rsidR="001D528B" w:rsidRPr="00A65BED">
        <w:rPr>
          <w:rFonts w:asciiTheme="minorHAnsi" w:hAnsiTheme="minorHAnsi" w:cstheme="minorHAnsi"/>
          <w:sz w:val="22"/>
          <w:szCs w:val="22"/>
          <w:lang w:eastAsia="cs-CZ"/>
        </w:rPr>
        <w:t xml:space="preserve">dodané </w:t>
      </w:r>
      <w:r w:rsidRPr="00A65BED">
        <w:rPr>
          <w:rFonts w:asciiTheme="minorHAnsi" w:hAnsiTheme="minorHAnsi" w:cstheme="minorHAnsi"/>
          <w:sz w:val="22"/>
          <w:szCs w:val="22"/>
          <w:lang w:eastAsia="cs-CZ"/>
        </w:rPr>
        <w:t>součásti potvrzeného kupujícím nebo oprávněnou osobou kupujícího.</w:t>
      </w:r>
    </w:p>
    <w:p w14:paraId="556294B6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DPH bude vyúčtována dle právních předpisů platných ke dni fakturace.</w:t>
      </w:r>
    </w:p>
    <w:p w14:paraId="41EFE9CD" w14:textId="7EC6506A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Splatnost faktur</w:t>
      </w:r>
      <w:r w:rsidR="003410A2">
        <w:rPr>
          <w:rFonts w:asciiTheme="minorHAnsi" w:hAnsiTheme="minorHAnsi" w:cstheme="minorHAnsi"/>
          <w:sz w:val="22"/>
          <w:szCs w:val="22"/>
        </w:rPr>
        <w:t>y</w:t>
      </w:r>
      <w:r w:rsidRPr="00A65BED">
        <w:rPr>
          <w:rFonts w:asciiTheme="minorHAnsi" w:hAnsiTheme="minorHAnsi" w:cstheme="minorHAnsi"/>
          <w:sz w:val="22"/>
          <w:szCs w:val="22"/>
        </w:rPr>
        <w:t xml:space="preserve"> činí 30 dnů ode dne jejího prokazatelného doručení do sídla kupujícího</w:t>
      </w:r>
      <w:r w:rsidR="00EF62D9" w:rsidRPr="00A65BED">
        <w:rPr>
          <w:rFonts w:asciiTheme="minorHAnsi" w:hAnsiTheme="minorHAnsi" w:cstheme="minorHAnsi"/>
          <w:sz w:val="22"/>
          <w:szCs w:val="22"/>
        </w:rPr>
        <w:t>.</w:t>
      </w:r>
      <w:r w:rsidRPr="00A65B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E93597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Za den platby se považuje den, kdy došlo k jejímu odepsání z účtu kupujícího</w:t>
      </w:r>
      <w:r w:rsidR="00150897" w:rsidRPr="00A65BED">
        <w:rPr>
          <w:rFonts w:asciiTheme="minorHAnsi" w:hAnsiTheme="minorHAnsi" w:cstheme="minorHAnsi"/>
          <w:sz w:val="22"/>
          <w:szCs w:val="22"/>
        </w:rPr>
        <w:t>.</w:t>
      </w:r>
    </w:p>
    <w:p w14:paraId="2CB9ACB6" w14:textId="77777777" w:rsidR="003E22C1" w:rsidRPr="00A65BED" w:rsidRDefault="003E22C1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V případě, že kupujícím nebude dodávka převzata z důvodů uvedených v bodu 2.4. této smlouvy, není kupující do doby, než prodávající vady odstraní, povinen uhradit prodávajícímu kupní cenu či její část a ohledně úhrady kupní ceny či její nesplacené části se v takových případech kupující neocitá v prodlení. </w:t>
      </w:r>
    </w:p>
    <w:p w14:paraId="6A238733" w14:textId="77777777" w:rsidR="00D4274E" w:rsidRPr="009F134C" w:rsidRDefault="00D4274E" w:rsidP="00150897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Každá faktura/daňový doklad musí obsahovat veškeré náležitosti dle zákona č. 235/2004 Sb., o DPH, v platném znění. V případě, že faktury/daňové doklady nebudou obsahovat požadované zákonné náležitosti, je </w:t>
      </w:r>
      <w:r w:rsidRPr="00A65BED">
        <w:rPr>
          <w:rFonts w:asciiTheme="minorHAnsi" w:hAnsiTheme="minorHAnsi" w:cstheme="minorHAnsi"/>
          <w:sz w:val="22"/>
          <w:szCs w:val="22"/>
          <w:lang w:eastAsia="cs-CZ"/>
        </w:rPr>
        <w:t>kupující nebo oprávněná osoba kupujícího</w:t>
      </w:r>
      <w:r w:rsidRPr="00A65BED">
        <w:rPr>
          <w:rFonts w:asciiTheme="minorHAnsi" w:hAnsiTheme="minorHAnsi" w:cstheme="minorHAnsi"/>
          <w:sz w:val="22"/>
          <w:szCs w:val="22"/>
        </w:rPr>
        <w:t xml:space="preserve"> oprávněn vrátit fakturu/daňový doklad zpět k doplnění, lhůta splatnosti počne běžet znovu od doručení řádně </w:t>
      </w:r>
      <w:r w:rsidRPr="009F134C">
        <w:rPr>
          <w:rFonts w:asciiTheme="minorHAnsi" w:hAnsiTheme="minorHAnsi" w:cstheme="minorHAnsi"/>
          <w:sz w:val="22"/>
          <w:szCs w:val="22"/>
        </w:rPr>
        <w:t>opraveného dokladu.</w:t>
      </w:r>
    </w:p>
    <w:p w14:paraId="70069B7F" w14:textId="190800E0" w:rsidR="00D4274E" w:rsidRPr="00C02C45" w:rsidRDefault="00D4274E" w:rsidP="00C02C45">
      <w:pPr>
        <w:pStyle w:val="Styl11"/>
        <w:numPr>
          <w:ilvl w:val="1"/>
          <w:numId w:val="2"/>
        </w:numPr>
        <w:ind w:left="567" w:hanging="573"/>
        <w:rPr>
          <w:rFonts w:cstheme="minorHAnsi"/>
          <w:b/>
          <w:i/>
        </w:rPr>
      </w:pPr>
      <w:r w:rsidRPr="009F134C">
        <w:rPr>
          <w:rFonts w:asciiTheme="minorHAnsi" w:hAnsiTheme="minorHAnsi" w:cstheme="minorHAnsi"/>
          <w:sz w:val="22"/>
          <w:szCs w:val="22"/>
        </w:rPr>
        <w:t xml:space="preserve">Každá </w:t>
      </w:r>
      <w:r w:rsidRPr="0059006D">
        <w:rPr>
          <w:rFonts w:asciiTheme="minorHAnsi" w:hAnsiTheme="minorHAnsi" w:cstheme="minorHAnsi"/>
          <w:b/>
          <w:sz w:val="22"/>
          <w:szCs w:val="22"/>
        </w:rPr>
        <w:t>faktura musí být označena</w:t>
      </w:r>
      <w:r w:rsidR="004C495A">
        <w:rPr>
          <w:rFonts w:asciiTheme="minorHAnsi" w:hAnsiTheme="minorHAnsi" w:cstheme="minorHAnsi"/>
          <w:sz w:val="22"/>
          <w:szCs w:val="22"/>
        </w:rPr>
        <w:t xml:space="preserve"> </w:t>
      </w:r>
      <w:r w:rsidR="004C495A" w:rsidRPr="00B863AE">
        <w:rPr>
          <w:rFonts w:asciiTheme="minorHAnsi" w:hAnsiTheme="minorHAnsi" w:cstheme="minorHAnsi"/>
          <w:sz w:val="22"/>
          <w:szCs w:val="22"/>
        </w:rPr>
        <w:t xml:space="preserve">názvem projektu: </w:t>
      </w:r>
      <w:r w:rsidR="00C02C45">
        <w:rPr>
          <w:rFonts w:asciiTheme="minorHAnsi" w:hAnsiTheme="minorHAnsi" w:cstheme="minorHAnsi"/>
          <w:sz w:val="22"/>
          <w:szCs w:val="22"/>
        </w:rPr>
        <w:t>„</w:t>
      </w:r>
      <w:bookmarkStart w:id="0" w:name="_GoBack"/>
      <w:bookmarkEnd w:id="0"/>
      <w:r w:rsidR="00C02C45" w:rsidRPr="00172269">
        <w:rPr>
          <w:rFonts w:ascii="Calibri" w:hAnsi="Calibri" w:cs="Calibri"/>
          <w:sz w:val="22"/>
          <w:szCs w:val="22"/>
        </w:rPr>
        <w:t>Podzemní kontejnery Partyzánská a nádoby na BRO“</w:t>
      </w:r>
      <w:r w:rsidR="004C495A" w:rsidRPr="00172269">
        <w:rPr>
          <w:rFonts w:asciiTheme="minorHAnsi" w:hAnsiTheme="minorHAnsi" w:cstheme="minorHAnsi"/>
          <w:sz w:val="22"/>
          <w:szCs w:val="22"/>
        </w:rPr>
        <w:t xml:space="preserve">, registrační číslo projektu: </w:t>
      </w:r>
      <w:r w:rsidR="00C02C45" w:rsidRPr="00172269">
        <w:rPr>
          <w:rFonts w:ascii="Calibri" w:hAnsi="Calibri" w:cs="Calibri"/>
          <w:sz w:val="22"/>
          <w:szCs w:val="22"/>
        </w:rPr>
        <w:t>CZ.05.01.05/05/23_059/0003290</w:t>
      </w:r>
      <w:r w:rsidR="003410A2" w:rsidRPr="00172269">
        <w:rPr>
          <w:rFonts w:ascii="Calibri" w:hAnsi="Calibri" w:cs="Calibri"/>
          <w:sz w:val="22"/>
          <w:szCs w:val="22"/>
        </w:rPr>
        <w:t>.</w:t>
      </w:r>
    </w:p>
    <w:p w14:paraId="48884D86" w14:textId="77777777" w:rsidR="00D4274E" w:rsidRPr="009F134C" w:rsidRDefault="00D4274E" w:rsidP="00D4274E">
      <w:pPr>
        <w:pStyle w:val="Styl11"/>
        <w:tabs>
          <w:tab w:val="left" w:pos="70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12E738" w14:textId="77777777" w:rsidR="00D4274E" w:rsidRPr="00A65BED" w:rsidRDefault="00D4274E" w:rsidP="00792094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65BED">
        <w:rPr>
          <w:rFonts w:asciiTheme="minorHAnsi" w:hAnsiTheme="minorHAnsi" w:cstheme="minorHAnsi"/>
          <w:color w:val="auto"/>
          <w:sz w:val="22"/>
          <w:szCs w:val="22"/>
        </w:rPr>
        <w:t>Záruka, vady, reklamace</w:t>
      </w:r>
    </w:p>
    <w:p w14:paraId="7A8D3669" w14:textId="6644096F" w:rsidR="00B863AE" w:rsidRPr="00B863AE" w:rsidRDefault="00B863AE" w:rsidP="00150897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B863AE">
        <w:rPr>
          <w:rFonts w:asciiTheme="minorHAnsi" w:hAnsiTheme="minorHAnsi" w:cstheme="minorHAnsi"/>
          <w:sz w:val="22"/>
          <w:szCs w:val="22"/>
        </w:rPr>
        <w:t xml:space="preserve">Délka záruční doby na dodávku (záruka za jakost) je stanovená v délce </w:t>
      </w:r>
      <w:commentRangeStart w:id="1"/>
      <w:commentRangeEnd w:id="1"/>
      <w:r w:rsidR="003A146A">
        <w:rPr>
          <w:rFonts w:asciiTheme="minorHAnsi" w:hAnsiTheme="minorHAnsi" w:cstheme="minorHAnsi"/>
          <w:sz w:val="22"/>
          <w:szCs w:val="22"/>
        </w:rPr>
        <w:t>24</w:t>
      </w:r>
      <w:r w:rsidR="005878D2">
        <w:rPr>
          <w:rFonts w:asciiTheme="minorHAnsi" w:hAnsiTheme="minorHAnsi" w:cstheme="minorHAnsi"/>
          <w:sz w:val="22"/>
          <w:szCs w:val="22"/>
        </w:rPr>
        <w:t xml:space="preserve"> </w:t>
      </w:r>
      <w:r w:rsidRPr="00B863AE">
        <w:rPr>
          <w:rFonts w:asciiTheme="minorHAnsi" w:hAnsiTheme="minorHAnsi" w:cstheme="minorHAnsi"/>
          <w:sz w:val="22"/>
          <w:szCs w:val="22"/>
        </w:rPr>
        <w:t>měsíců od protokolárního předání a převzetí dodávky.</w:t>
      </w:r>
    </w:p>
    <w:p w14:paraId="25BADDBD" w14:textId="2105E775" w:rsidR="00D4274E" w:rsidRPr="00A65BED" w:rsidRDefault="00D4274E" w:rsidP="00150897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Vady, poruchy nebo reklamace všech položek dodávky kupující nebo oprávněná osoba kupujícího uplatňuje přímo u prodávajícího písemnou formou. </w:t>
      </w:r>
      <w:r w:rsidR="003D094A" w:rsidRPr="00A65BED">
        <w:rPr>
          <w:rFonts w:asciiTheme="minorHAnsi" w:hAnsiTheme="minorHAnsi" w:cstheme="minorHAnsi"/>
          <w:sz w:val="22"/>
          <w:szCs w:val="22"/>
        </w:rPr>
        <w:t>Prodávající</w:t>
      </w:r>
      <w:r w:rsidRPr="00A65BED">
        <w:rPr>
          <w:rFonts w:asciiTheme="minorHAnsi" w:hAnsiTheme="minorHAnsi" w:cstheme="minorHAnsi"/>
          <w:sz w:val="22"/>
          <w:szCs w:val="22"/>
        </w:rPr>
        <w:t xml:space="preserve"> se zavazuje k tomu, že odstraňování závad reklamovaných </w:t>
      </w:r>
      <w:r w:rsidR="004D1A52" w:rsidRPr="00A65BED">
        <w:rPr>
          <w:rFonts w:asciiTheme="minorHAnsi" w:hAnsiTheme="minorHAnsi" w:cstheme="minorHAnsi"/>
          <w:sz w:val="22"/>
          <w:szCs w:val="22"/>
        </w:rPr>
        <w:t>kupujícím</w:t>
      </w:r>
      <w:r w:rsidRPr="00A65BED">
        <w:rPr>
          <w:rFonts w:asciiTheme="minorHAnsi" w:hAnsiTheme="minorHAnsi" w:cstheme="minorHAnsi"/>
          <w:sz w:val="22"/>
          <w:szCs w:val="22"/>
        </w:rPr>
        <w:t xml:space="preserve"> v záruční lhůtě bude zahájeno nejpozději do 7 pracovních dnů, a to způsobem a v rozsahu dle dané závady tak, aby odstranění závad bylo provedeno nejpozději do 3 týdnů od reklamace závady, nebude-li smluvními stranami písemně dohodnut jiný termín k odstranění vady. V případě nedodržení těchto prováděcích termínů je </w:t>
      </w:r>
      <w:r w:rsidR="004D1A52" w:rsidRPr="00A65BED">
        <w:rPr>
          <w:rFonts w:asciiTheme="minorHAnsi" w:hAnsiTheme="minorHAnsi" w:cstheme="minorHAnsi"/>
          <w:sz w:val="22"/>
          <w:szCs w:val="22"/>
        </w:rPr>
        <w:t>kupující</w:t>
      </w:r>
      <w:r w:rsidRPr="00A65BED">
        <w:rPr>
          <w:rFonts w:asciiTheme="minorHAnsi" w:hAnsiTheme="minorHAnsi" w:cstheme="minorHAnsi"/>
          <w:sz w:val="22"/>
          <w:szCs w:val="22"/>
        </w:rPr>
        <w:t xml:space="preserve"> dále oprávněn nedostatky nechat odstranit třetí osobou na náklady </w:t>
      </w:r>
      <w:r w:rsidR="003D094A" w:rsidRPr="00A65BED">
        <w:rPr>
          <w:rFonts w:asciiTheme="minorHAnsi" w:hAnsiTheme="minorHAnsi" w:cstheme="minorHAnsi"/>
          <w:sz w:val="22"/>
          <w:szCs w:val="22"/>
        </w:rPr>
        <w:t>prodávajícího</w:t>
      </w:r>
      <w:r w:rsidRPr="00A65BED">
        <w:rPr>
          <w:rFonts w:asciiTheme="minorHAnsi" w:hAnsiTheme="minorHAnsi" w:cstheme="minorHAnsi"/>
          <w:sz w:val="22"/>
          <w:szCs w:val="22"/>
        </w:rPr>
        <w:t xml:space="preserve"> bez předchozího upozornění na tuto skutečnost. Pokud nelze z technologických důvodů vady odstranit v dohodnuté lhůtě, dohodnou strany nový termín odstranění vady. I přes odstranění vady jiným </w:t>
      </w:r>
      <w:r w:rsidR="003D094A" w:rsidRPr="00A65BED">
        <w:rPr>
          <w:rFonts w:asciiTheme="minorHAnsi" w:hAnsiTheme="minorHAnsi" w:cstheme="minorHAnsi"/>
          <w:sz w:val="22"/>
          <w:szCs w:val="22"/>
        </w:rPr>
        <w:t>prodávajícím</w:t>
      </w:r>
      <w:r w:rsidRPr="00A65BED">
        <w:rPr>
          <w:rFonts w:asciiTheme="minorHAnsi" w:hAnsiTheme="minorHAnsi" w:cstheme="minorHAnsi"/>
          <w:sz w:val="22"/>
          <w:szCs w:val="22"/>
        </w:rPr>
        <w:t xml:space="preserve"> není dotčena sjednaná záruka za jakost. </w:t>
      </w:r>
    </w:p>
    <w:p w14:paraId="0CD96864" w14:textId="77777777" w:rsidR="00D4274E" w:rsidRPr="00A65BED" w:rsidRDefault="004D1A52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Prodávající</w:t>
      </w:r>
      <w:r w:rsidR="00D4274E" w:rsidRPr="00A65BED">
        <w:rPr>
          <w:rFonts w:asciiTheme="minorHAnsi" w:hAnsiTheme="minorHAnsi" w:cstheme="minorHAnsi"/>
          <w:sz w:val="22"/>
          <w:szCs w:val="22"/>
        </w:rPr>
        <w:t xml:space="preserve"> odpovídá za kvalitu, funkčnost a úplnost </w:t>
      </w:r>
      <w:r w:rsidR="00EF62D9" w:rsidRPr="00A65BED">
        <w:rPr>
          <w:rFonts w:asciiTheme="minorHAnsi" w:hAnsiTheme="minorHAnsi" w:cstheme="minorHAnsi"/>
          <w:sz w:val="22"/>
          <w:szCs w:val="22"/>
        </w:rPr>
        <w:t>veškeré</w:t>
      </w:r>
      <w:r w:rsidR="00D4274E" w:rsidRPr="00A65BED">
        <w:rPr>
          <w:rFonts w:asciiTheme="minorHAnsi" w:hAnsiTheme="minorHAnsi" w:cstheme="minorHAnsi"/>
          <w:sz w:val="22"/>
          <w:szCs w:val="22"/>
        </w:rPr>
        <w:t xml:space="preserve"> dodávky dle čl. 1. odst. 1.1. této smlouvy a zaručuje se, že dodávku provede v souladu s podmínkami této smlouvy a v parametrech určených projektovou dokumentací a jejím popisem, v jakosti, která bude </w:t>
      </w:r>
      <w:r w:rsidR="00D4274E" w:rsidRPr="00A65BED">
        <w:rPr>
          <w:rFonts w:asciiTheme="minorHAnsi" w:hAnsiTheme="minorHAnsi" w:cstheme="minorHAnsi"/>
          <w:sz w:val="22"/>
          <w:szCs w:val="22"/>
        </w:rPr>
        <w:lastRenderedPageBreak/>
        <w:t xml:space="preserve">odpovídat obecně závazným předpisům ČSN platným v ČR v době realizace, standardům a jiným předpisům a směrnicím výrobců a dodavatelů materiálů a technických zařízení platným v ČR v době jeho realizace. </w:t>
      </w:r>
    </w:p>
    <w:p w14:paraId="0B8677CF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Záruční doba začíná plynout ode dne protokolárního předání a převzetí dodávky bez vad a nedodělků a je platná za předpokladu dodržení všech stanovených pravidel pro údržbu a obsluhu </w:t>
      </w:r>
      <w:r w:rsidR="004D1A52" w:rsidRPr="00A65BED">
        <w:rPr>
          <w:rFonts w:asciiTheme="minorHAnsi" w:hAnsiTheme="minorHAnsi" w:cstheme="minorHAnsi"/>
          <w:sz w:val="22"/>
          <w:szCs w:val="22"/>
        </w:rPr>
        <w:t>kupujícím</w:t>
      </w:r>
      <w:r w:rsidRPr="00A65BED">
        <w:rPr>
          <w:rFonts w:asciiTheme="minorHAnsi" w:hAnsiTheme="minorHAnsi" w:cstheme="minorHAnsi"/>
          <w:sz w:val="22"/>
          <w:szCs w:val="22"/>
        </w:rPr>
        <w:t>. K</w:t>
      </w:r>
      <w:r w:rsidR="004D1A52" w:rsidRPr="00A65BED">
        <w:rPr>
          <w:rFonts w:asciiTheme="minorHAnsi" w:hAnsiTheme="minorHAnsi" w:cstheme="minorHAnsi"/>
          <w:sz w:val="22"/>
          <w:szCs w:val="22"/>
        </w:rPr>
        <w:t>aždá prokázaná závada zaviněná prodávajícím</w:t>
      </w:r>
      <w:r w:rsidRPr="00A65BED">
        <w:rPr>
          <w:rFonts w:asciiTheme="minorHAnsi" w:hAnsiTheme="minorHAnsi" w:cstheme="minorHAnsi"/>
          <w:sz w:val="22"/>
          <w:szCs w:val="22"/>
        </w:rPr>
        <w:t xml:space="preserve">, která se projeví během záruční doby, bude odstraněna </w:t>
      </w:r>
      <w:r w:rsidR="004D1A52" w:rsidRPr="00A65BED">
        <w:rPr>
          <w:rFonts w:asciiTheme="minorHAnsi" w:hAnsiTheme="minorHAnsi" w:cstheme="minorHAnsi"/>
          <w:sz w:val="22"/>
          <w:szCs w:val="22"/>
        </w:rPr>
        <w:t>prodávajícím</w:t>
      </w:r>
      <w:r w:rsidRPr="00A65BED">
        <w:rPr>
          <w:rFonts w:asciiTheme="minorHAnsi" w:hAnsiTheme="minorHAnsi" w:cstheme="minorHAnsi"/>
          <w:sz w:val="22"/>
          <w:szCs w:val="22"/>
        </w:rPr>
        <w:t xml:space="preserve"> zcela na jeho náklady. Záruka za jakost se prodlužuje o dobu, po kterou bude trvat odstraňování vad </w:t>
      </w:r>
      <w:r w:rsidR="004D1A52" w:rsidRPr="00A65BED">
        <w:rPr>
          <w:rFonts w:asciiTheme="minorHAnsi" w:hAnsiTheme="minorHAnsi" w:cstheme="minorHAnsi"/>
          <w:sz w:val="22"/>
          <w:szCs w:val="22"/>
        </w:rPr>
        <w:t>prodávajícím</w:t>
      </w:r>
      <w:r w:rsidRPr="00A65BED">
        <w:rPr>
          <w:rFonts w:asciiTheme="minorHAnsi" w:hAnsiTheme="minorHAnsi" w:cstheme="minorHAnsi"/>
          <w:sz w:val="22"/>
          <w:szCs w:val="22"/>
        </w:rPr>
        <w:t>.</w:t>
      </w:r>
    </w:p>
    <w:p w14:paraId="40AEEB82" w14:textId="77777777" w:rsidR="00D4274E" w:rsidRPr="00A65BED" w:rsidRDefault="00D4274E" w:rsidP="00D4274E">
      <w:pPr>
        <w:pStyle w:val="Styl1"/>
        <w:numPr>
          <w:ilvl w:val="0"/>
          <w:numId w:val="0"/>
        </w:numPr>
        <w:ind w:left="567"/>
        <w:rPr>
          <w:rFonts w:cstheme="minorHAnsi"/>
          <w:b/>
          <w:bCs/>
        </w:rPr>
      </w:pPr>
    </w:p>
    <w:p w14:paraId="118DB39F" w14:textId="77777777" w:rsidR="00D4274E" w:rsidRPr="00A65BED" w:rsidRDefault="00D4274E" w:rsidP="00A4084B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65BED">
        <w:rPr>
          <w:rFonts w:asciiTheme="minorHAnsi" w:hAnsiTheme="minorHAnsi" w:cstheme="minorHAnsi"/>
          <w:color w:val="auto"/>
          <w:sz w:val="22"/>
          <w:szCs w:val="22"/>
        </w:rPr>
        <w:t>Smluvní sankce</w:t>
      </w:r>
    </w:p>
    <w:p w14:paraId="043082A1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Ocitne-li se kupující v prodlení s úhradou kupní ceny nebo její části, vzniká prodávajícímu nárok na smluvní pokutu v sazbě 0,05 % z dlužné částky bez DPH za každý i započatý den prodlení.</w:t>
      </w:r>
    </w:p>
    <w:p w14:paraId="540FFFE0" w14:textId="77777777" w:rsidR="00D4274E" w:rsidRPr="00A65BED" w:rsidRDefault="00EF62D9" w:rsidP="00EF62D9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V </w:t>
      </w:r>
      <w:r w:rsidR="00D4274E" w:rsidRPr="00A65BED">
        <w:rPr>
          <w:rFonts w:asciiTheme="minorHAnsi" w:hAnsiTheme="minorHAnsi" w:cstheme="minorHAnsi"/>
          <w:sz w:val="22"/>
          <w:szCs w:val="22"/>
        </w:rPr>
        <w:t>případě prodlení prodávajícího s</w:t>
      </w:r>
      <w:r w:rsidRPr="00A65BED">
        <w:rPr>
          <w:rFonts w:asciiTheme="minorHAnsi" w:hAnsiTheme="minorHAnsi" w:cstheme="minorHAnsi"/>
          <w:sz w:val="22"/>
          <w:szCs w:val="22"/>
        </w:rPr>
        <w:t> </w:t>
      </w:r>
      <w:r w:rsidR="00D4274E" w:rsidRPr="00A65BED">
        <w:rPr>
          <w:rFonts w:asciiTheme="minorHAnsi" w:hAnsiTheme="minorHAnsi" w:cstheme="minorHAnsi"/>
          <w:sz w:val="22"/>
          <w:szCs w:val="22"/>
        </w:rPr>
        <w:t>plněním</w:t>
      </w:r>
      <w:r w:rsidRPr="00A65BED">
        <w:rPr>
          <w:rFonts w:asciiTheme="minorHAnsi" w:hAnsiTheme="minorHAnsi" w:cstheme="minorHAnsi"/>
          <w:sz w:val="22"/>
          <w:szCs w:val="22"/>
        </w:rPr>
        <w:t xml:space="preserve"> dodávky</w:t>
      </w:r>
      <w:r w:rsidR="003942F0" w:rsidRPr="00A65BED">
        <w:rPr>
          <w:rFonts w:asciiTheme="minorHAnsi" w:hAnsiTheme="minorHAnsi" w:cstheme="minorHAnsi"/>
          <w:sz w:val="22"/>
          <w:szCs w:val="22"/>
        </w:rPr>
        <w:t xml:space="preserve"> </w:t>
      </w:r>
      <w:r w:rsidR="005F5F65" w:rsidRPr="00A65BED">
        <w:rPr>
          <w:rFonts w:asciiTheme="minorHAnsi" w:hAnsiTheme="minorHAnsi" w:cstheme="minorHAnsi"/>
          <w:sz w:val="22"/>
          <w:szCs w:val="22"/>
        </w:rPr>
        <w:t xml:space="preserve">v termínech </w:t>
      </w:r>
      <w:r w:rsidR="003942F0" w:rsidRPr="00A65BED">
        <w:rPr>
          <w:rFonts w:asciiTheme="minorHAnsi" w:hAnsiTheme="minorHAnsi" w:cstheme="minorHAnsi"/>
          <w:sz w:val="22"/>
          <w:szCs w:val="22"/>
        </w:rPr>
        <w:t>dle této smlouvy</w:t>
      </w:r>
      <w:r w:rsidR="005F5F65" w:rsidRPr="00A65BED">
        <w:rPr>
          <w:rFonts w:asciiTheme="minorHAnsi" w:hAnsiTheme="minorHAnsi" w:cstheme="minorHAnsi"/>
          <w:sz w:val="22"/>
          <w:szCs w:val="22"/>
        </w:rPr>
        <w:t xml:space="preserve"> sjednaných</w:t>
      </w:r>
      <w:r w:rsidRPr="00A65BED">
        <w:rPr>
          <w:rFonts w:asciiTheme="minorHAnsi" w:hAnsiTheme="minorHAnsi" w:cstheme="minorHAnsi"/>
          <w:sz w:val="22"/>
          <w:szCs w:val="22"/>
        </w:rPr>
        <w:t>,</w:t>
      </w:r>
      <w:r w:rsidR="00D4274E" w:rsidRPr="00A65BED">
        <w:rPr>
          <w:rFonts w:asciiTheme="minorHAnsi" w:hAnsiTheme="minorHAnsi" w:cstheme="minorHAnsi"/>
          <w:sz w:val="22"/>
          <w:szCs w:val="22"/>
        </w:rPr>
        <w:t xml:space="preserve"> je prodávající povinen zaplatit kupující</w:t>
      </w:r>
      <w:r w:rsidR="00B90C84" w:rsidRPr="00A65BED">
        <w:rPr>
          <w:rFonts w:asciiTheme="minorHAnsi" w:hAnsiTheme="minorHAnsi" w:cstheme="minorHAnsi"/>
          <w:sz w:val="22"/>
          <w:szCs w:val="22"/>
        </w:rPr>
        <w:t>mu smluvní pokutu ve výši 5.000,- Kč</w:t>
      </w:r>
      <w:r w:rsidR="00150897" w:rsidRPr="00A65BED">
        <w:rPr>
          <w:rFonts w:asciiTheme="minorHAnsi" w:hAnsiTheme="minorHAnsi" w:cstheme="minorHAnsi"/>
          <w:sz w:val="22"/>
          <w:szCs w:val="22"/>
        </w:rPr>
        <w:t>,</w:t>
      </w:r>
      <w:r w:rsidR="00B90C84" w:rsidRPr="00A65BED">
        <w:rPr>
          <w:rFonts w:asciiTheme="minorHAnsi" w:hAnsiTheme="minorHAnsi" w:cstheme="minorHAnsi"/>
          <w:sz w:val="22"/>
          <w:szCs w:val="22"/>
        </w:rPr>
        <w:t xml:space="preserve"> </w:t>
      </w:r>
      <w:r w:rsidR="00D4274E" w:rsidRPr="00A65BED">
        <w:rPr>
          <w:rFonts w:asciiTheme="minorHAnsi" w:hAnsiTheme="minorHAnsi" w:cstheme="minorHAnsi"/>
          <w:sz w:val="22"/>
          <w:szCs w:val="22"/>
        </w:rPr>
        <w:t>a to za každý i započatý den prodlení</w:t>
      </w:r>
      <w:r w:rsidR="003942F0" w:rsidRPr="00A65BED">
        <w:rPr>
          <w:rFonts w:asciiTheme="minorHAnsi" w:hAnsiTheme="minorHAnsi" w:cstheme="minorHAnsi"/>
          <w:sz w:val="22"/>
          <w:szCs w:val="22"/>
        </w:rPr>
        <w:t xml:space="preserve"> se  splněním dodávky.</w:t>
      </w:r>
      <w:r w:rsidR="00D4274E" w:rsidRPr="00A65B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826B8" w14:textId="0AAB1F6F" w:rsidR="00D4274E" w:rsidRPr="00A65BED" w:rsidRDefault="00D4274E" w:rsidP="00D4274E">
      <w:pPr>
        <w:pStyle w:val="Styl1"/>
        <w:ind w:left="567" w:hanging="567"/>
        <w:rPr>
          <w:rFonts w:cstheme="minorHAnsi"/>
        </w:rPr>
      </w:pPr>
      <w:r w:rsidRPr="00A65BED">
        <w:rPr>
          <w:rFonts w:cstheme="minorHAnsi"/>
        </w:rPr>
        <w:t xml:space="preserve">V případě, že je prodávající v prodlení s odstraněním vady dohodnutého v předávacím protokolu, je povinen zaplatit 500,- Kč za každou vadu a za každý </w:t>
      </w:r>
      <w:r w:rsidR="005F5F65" w:rsidRPr="00A65BED">
        <w:rPr>
          <w:rFonts w:cstheme="minorHAnsi"/>
        </w:rPr>
        <w:t xml:space="preserve">i započatý </w:t>
      </w:r>
      <w:r w:rsidRPr="00A65BED">
        <w:rPr>
          <w:rFonts w:cstheme="minorHAnsi"/>
        </w:rPr>
        <w:t>den prodlení oproti sjednanému termínu odstranění.</w:t>
      </w:r>
    </w:p>
    <w:p w14:paraId="73521B5C" w14:textId="77777777" w:rsidR="00D4274E" w:rsidRPr="00A65BED" w:rsidRDefault="00D4274E" w:rsidP="00D4274E">
      <w:pPr>
        <w:pStyle w:val="Styl1"/>
        <w:ind w:left="567" w:hanging="567"/>
        <w:rPr>
          <w:rFonts w:cstheme="minorHAnsi"/>
        </w:rPr>
      </w:pPr>
      <w:r w:rsidRPr="00A65BED">
        <w:rPr>
          <w:rFonts w:cstheme="minorHAnsi"/>
        </w:rPr>
        <w:t>V případě, že je prodávající v prodlení s odstraněním vady v průběhu záruční doby je povinen zaplatit 500,- Kč za každou vadu a za každý</w:t>
      </w:r>
      <w:r w:rsidR="00EF62D9" w:rsidRPr="00A65BED">
        <w:rPr>
          <w:rFonts w:cstheme="minorHAnsi"/>
        </w:rPr>
        <w:t xml:space="preserve"> i započatý</w:t>
      </w:r>
      <w:r w:rsidRPr="00A65BED">
        <w:rPr>
          <w:rFonts w:cstheme="minorHAnsi"/>
        </w:rPr>
        <w:t xml:space="preserve"> den prodlení oproti sjednanému termínu odstranění</w:t>
      </w:r>
      <w:r w:rsidR="00EF62D9" w:rsidRPr="00A65BED">
        <w:rPr>
          <w:rFonts w:cstheme="minorHAnsi"/>
        </w:rPr>
        <w:t xml:space="preserve"> zjištěné vady</w:t>
      </w:r>
      <w:r w:rsidRPr="00A65BED">
        <w:rPr>
          <w:rFonts w:cstheme="minorHAnsi"/>
        </w:rPr>
        <w:t>.</w:t>
      </w:r>
    </w:p>
    <w:p w14:paraId="2FF0934E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Zaplacením výše uvedených smluvních pokut není dotčen nárok na náhradu škody.</w:t>
      </w:r>
    </w:p>
    <w:p w14:paraId="3B4FECFB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autoSpaceDE w:val="0"/>
        <w:autoSpaceDN w:val="0"/>
        <w:adjustRightInd w:val="0"/>
        <w:ind w:left="567" w:hanging="573"/>
        <w:rPr>
          <w:rFonts w:asciiTheme="minorHAnsi" w:hAnsiTheme="minorHAnsi" w:cstheme="minorHAnsi"/>
          <w:sz w:val="22"/>
          <w:szCs w:val="22"/>
          <w:lang w:eastAsia="cs-CZ"/>
        </w:rPr>
      </w:pPr>
      <w:r w:rsidRPr="00A65BED">
        <w:rPr>
          <w:rFonts w:asciiTheme="minorHAnsi" w:hAnsiTheme="minorHAnsi" w:cstheme="minorHAnsi"/>
          <w:sz w:val="22"/>
          <w:szCs w:val="22"/>
        </w:rPr>
        <w:t>Sankci (smluvní pokutu, úrok z prodlení) vyúčtuje oprávněná strana straně povinné písemnou formou. Strana povinná je povinna uhradit vyúčtované sankce nejpozději do 30 kalendářních dnů ode dne obdržení příslušného vyúčtování.</w:t>
      </w:r>
    </w:p>
    <w:p w14:paraId="04432444" w14:textId="77777777" w:rsidR="00D47BB1" w:rsidRPr="00A65BED" w:rsidRDefault="00D47BB1" w:rsidP="00D4274E">
      <w:pPr>
        <w:pStyle w:val="Styl11"/>
        <w:tabs>
          <w:tab w:val="left" w:pos="708"/>
        </w:tabs>
        <w:autoSpaceDE w:val="0"/>
        <w:autoSpaceDN w:val="0"/>
        <w:adjustRightInd w:val="0"/>
        <w:ind w:left="567" w:firstLine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ED2F855" w14:textId="77777777" w:rsidR="00D4274E" w:rsidRPr="00A65BED" w:rsidRDefault="00D4274E" w:rsidP="001C382D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65BED">
        <w:rPr>
          <w:rFonts w:asciiTheme="minorHAnsi" w:hAnsiTheme="minorHAnsi" w:cstheme="minorHAnsi"/>
          <w:color w:val="auto"/>
          <w:sz w:val="22"/>
          <w:szCs w:val="22"/>
        </w:rPr>
        <w:t>Další ujednání</w:t>
      </w:r>
    </w:p>
    <w:p w14:paraId="1E8D8E20" w14:textId="2C626BC4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Prodávající se zavazuje předat kupujícímu nebo oprávněné osobě kupujícího spolu s dodávkou i doklady</w:t>
      </w:r>
      <w:r w:rsidR="003410A2">
        <w:rPr>
          <w:rFonts w:asciiTheme="minorHAnsi" w:hAnsiTheme="minorHAnsi" w:cstheme="minorHAnsi"/>
          <w:sz w:val="22"/>
          <w:szCs w:val="22"/>
        </w:rPr>
        <w:t xml:space="preserve"> ke kontejnerům</w:t>
      </w:r>
      <w:r w:rsidRPr="00A65BED">
        <w:rPr>
          <w:rFonts w:asciiTheme="minorHAnsi" w:hAnsiTheme="minorHAnsi" w:cstheme="minorHAnsi"/>
          <w:sz w:val="22"/>
          <w:szCs w:val="22"/>
        </w:rPr>
        <w:t>, které se k dodávce vztahují a jsou potřebné k jejich řádnému užívání.</w:t>
      </w:r>
    </w:p>
    <w:p w14:paraId="379232C6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Za účelem zajištění realizace dodávek vyplývajících z výše uvedené veřejné zakázky je prodávající oprávněn poskytnout dodávky prostřednictvím svých poddodavatelů. Prodávající je povinen vést a průběžně aktualizovat seznam všech poddodavatelů včetně výše jejich podílu na dodávkách. O každé aktualizaci je prodávající povinen informovat kupujícího. </w:t>
      </w:r>
    </w:p>
    <w:p w14:paraId="7EB2A4E7" w14:textId="77777777" w:rsidR="00D4274E" w:rsidRDefault="00D4274E" w:rsidP="00D4274E">
      <w:pPr>
        <w:pStyle w:val="Styl11"/>
        <w:tabs>
          <w:tab w:val="left" w:pos="708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V případě, že by prodávající hodlal provést změnu v seznamu poddodavatelů a zároveň by se jednalo o poddodavatele, prostřednictvím kterého prodávající prokazoval v zadávacím řízení kvalifikaci, musí nový poddodavatel splňovat stejnou kvalifikaci jako poddodavatel původní. </w:t>
      </w:r>
    </w:p>
    <w:p w14:paraId="266D1CFE" w14:textId="77777777" w:rsidR="006549B2" w:rsidRPr="00A65BED" w:rsidRDefault="006549B2" w:rsidP="00D4274E">
      <w:pPr>
        <w:pStyle w:val="Styl11"/>
        <w:tabs>
          <w:tab w:val="left" w:pos="708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Seznam poddodavatelů: </w:t>
      </w:r>
      <w:r w:rsidRPr="006549B2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……………………………………………………….</w:t>
      </w:r>
    </w:p>
    <w:p w14:paraId="42FE057B" w14:textId="77777777" w:rsidR="00D4274E" w:rsidRPr="00422D0C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422D0C">
        <w:rPr>
          <w:rFonts w:asciiTheme="minorHAnsi" w:hAnsiTheme="minorHAnsi" w:cstheme="minorHAnsi"/>
          <w:sz w:val="22"/>
          <w:szCs w:val="22"/>
        </w:rPr>
        <w:t>Prodávající je povinen na žádost kupujícího či příslušného kontrolního orgánu</w:t>
      </w:r>
      <w:r w:rsidR="00163487" w:rsidRPr="00422D0C">
        <w:rPr>
          <w:rFonts w:asciiTheme="minorHAnsi" w:hAnsiTheme="minorHAnsi" w:cstheme="minorHAnsi"/>
          <w:sz w:val="22"/>
          <w:szCs w:val="22"/>
        </w:rPr>
        <w:t xml:space="preserve"> (poskytovateli dotace)</w:t>
      </w:r>
      <w:r w:rsidRPr="00422D0C">
        <w:rPr>
          <w:rFonts w:asciiTheme="minorHAnsi" w:hAnsiTheme="minorHAnsi" w:cstheme="minorHAnsi"/>
          <w:sz w:val="22"/>
          <w:szCs w:val="22"/>
        </w:rPr>
        <w:t xml:space="preserve"> poskytnout jako osoba povinná součinnost při výkonu finanční kontroly </w:t>
      </w:r>
      <w:r w:rsidR="00CC0607" w:rsidRPr="00422D0C">
        <w:rPr>
          <w:rFonts w:ascii="Calibri" w:hAnsi="Calibri" w:cs="Calibri"/>
          <w:sz w:val="22"/>
          <w:szCs w:val="22"/>
        </w:rPr>
        <w:t xml:space="preserve">(zákon č. </w:t>
      </w:r>
      <w:r w:rsidR="00CC0607" w:rsidRPr="00422D0C">
        <w:rPr>
          <w:rFonts w:ascii="Calibri" w:hAnsi="Calibri" w:cs="Calibri"/>
          <w:sz w:val="22"/>
          <w:szCs w:val="22"/>
        </w:rPr>
        <w:lastRenderedPageBreak/>
        <w:t>320/2001 Sb., o finanční kontrole ve veřejné správě a o změně některých zákonů, ve znění pozdějších předpisů).</w:t>
      </w:r>
    </w:p>
    <w:p w14:paraId="262504EB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V případě, že obchodní podmínky prodávajícího stanoví něco jiného než tato smlouva, použije se tato smlouva.</w:t>
      </w:r>
    </w:p>
    <w:p w14:paraId="73FEAB0C" w14:textId="18B86BA5" w:rsidR="00827B12" w:rsidRPr="00A65BED" w:rsidRDefault="00827B12" w:rsidP="00827B12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Kupující si vyhrazuje právo odstoupit od smlouvy bez jakýchkoli sankcí v případě podstatného porušení této smlouvy, přičemž za podstatné porušení této smlouvy se zejména považuje nedodržení dodací lhůty prodávajícím dle této smlouvy nebo dodávka vadného zboží. </w:t>
      </w:r>
      <w:r>
        <w:rPr>
          <w:rFonts w:asciiTheme="minorHAnsi" w:hAnsiTheme="minorHAnsi" w:cstheme="minorHAnsi"/>
          <w:sz w:val="22"/>
          <w:szCs w:val="22"/>
        </w:rPr>
        <w:t xml:space="preserve">Odstoupením od smlouvy se závazek založený touto smlouvou ruší od počátku (ex tunc) a strany jsou povinny vrátit si navzájem vše, co dosud plnily, a to bez zbytečného odkladu, nejpozději do 30 dnů ode dne doručení písemného oznámení o odstoupení prodávajícímu.  </w:t>
      </w:r>
    </w:p>
    <w:p w14:paraId="6023C527" w14:textId="77777777" w:rsidR="00D4274E" w:rsidRPr="00A65BED" w:rsidRDefault="00D4274E" w:rsidP="00AC0876">
      <w:pPr>
        <w:pStyle w:val="Styl11"/>
        <w:tabs>
          <w:tab w:val="left" w:pos="708"/>
        </w:tabs>
        <w:ind w:left="567" w:firstLine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74F439B" w14:textId="77777777" w:rsidR="00D4274E" w:rsidRPr="00A65BED" w:rsidRDefault="00D4274E" w:rsidP="00AC0876">
      <w:pPr>
        <w:pStyle w:val="Nadpis1"/>
        <w:numPr>
          <w:ilvl w:val="0"/>
          <w:numId w:val="2"/>
        </w:numPr>
        <w:spacing w:before="120" w:after="120" w:line="276" w:lineRule="auto"/>
        <w:ind w:left="567" w:hanging="567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65BED">
        <w:rPr>
          <w:rFonts w:asciiTheme="minorHAnsi" w:hAnsiTheme="minorHAnsi" w:cstheme="minorHAnsi"/>
          <w:color w:val="auto"/>
          <w:sz w:val="22"/>
          <w:szCs w:val="22"/>
        </w:rPr>
        <w:t>Závěrečná ujednání</w:t>
      </w:r>
    </w:p>
    <w:p w14:paraId="16E1745E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Právní vztahy touto smlouvou výslovně neupravené se řídí právním řádem České republiky, zejména ustanoveními občanského zákoníku.</w:t>
      </w:r>
    </w:p>
    <w:p w14:paraId="6239F291" w14:textId="77777777" w:rsidR="003942F0" w:rsidRPr="00A65BED" w:rsidRDefault="00535B4B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Případné spory vzniklé z</w:t>
      </w:r>
      <w:r w:rsidR="003942F0" w:rsidRPr="00A65BED">
        <w:rPr>
          <w:rFonts w:asciiTheme="minorHAnsi" w:hAnsiTheme="minorHAnsi" w:cstheme="minorHAnsi"/>
          <w:sz w:val="22"/>
          <w:szCs w:val="22"/>
        </w:rPr>
        <w:t xml:space="preserve"> této smlouvy budou smluvní strany řešit především vzájemnou dohodou; </w:t>
      </w:r>
      <w:r w:rsidRPr="00A65BED">
        <w:rPr>
          <w:rFonts w:asciiTheme="minorHAnsi" w:hAnsiTheme="minorHAnsi" w:cstheme="minorHAnsi"/>
          <w:sz w:val="22"/>
          <w:szCs w:val="22"/>
        </w:rPr>
        <w:t xml:space="preserve">v případě, že se smluvní strany nedohodnou, k řešení sporů je oprávněn toliko příslušný </w:t>
      </w:r>
      <w:r w:rsidR="003942F0" w:rsidRPr="00A65BED">
        <w:rPr>
          <w:rFonts w:asciiTheme="minorHAnsi" w:hAnsiTheme="minorHAnsi" w:cstheme="minorHAnsi"/>
          <w:sz w:val="22"/>
          <w:szCs w:val="22"/>
        </w:rPr>
        <w:t>obecný soud. Rozhodčí řízení je vyloučeno.</w:t>
      </w:r>
    </w:p>
    <w:p w14:paraId="641B9C42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S</w:t>
      </w:r>
      <w:r w:rsidR="004965AB" w:rsidRPr="00A65BED">
        <w:rPr>
          <w:rFonts w:asciiTheme="minorHAnsi" w:hAnsiTheme="minorHAnsi" w:cstheme="minorHAnsi"/>
          <w:sz w:val="22"/>
          <w:szCs w:val="22"/>
        </w:rPr>
        <w:t>mlouva bude zveřejněna</w:t>
      </w:r>
      <w:r w:rsidRPr="00A65BED">
        <w:rPr>
          <w:rFonts w:asciiTheme="minorHAnsi" w:hAnsiTheme="minorHAnsi" w:cstheme="minorHAnsi"/>
          <w:sz w:val="22"/>
          <w:szCs w:val="22"/>
        </w:rPr>
        <w:t xml:space="preserve"> jako povinně zveřejňovaná smlouva ve smyslu zákona č. 340/2015 Sb., o zvláštních podmínkách účinnosti některých smluv, uveřejňování těchto smluv a o registru smluv (zákon o registru smluv), ve znění pozdějšího předpisu. Smluvní strany se dohodly, že tuto smlouvu zašle kupující správci registru smluv k uveřejnění prostřednictvím registru smluv.</w:t>
      </w:r>
    </w:p>
    <w:p w14:paraId="12468C49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Smluvní strany vysloveně souhlasí se zveřejněním této smlouvy v jejím plném rozsahu, včetně příloh a dodatků v registru smluv vedeném Ministerstvem vnitra ve smyslu zákona o registru smluv.</w:t>
      </w:r>
      <w:r w:rsidRPr="00A65B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5BED">
        <w:rPr>
          <w:rFonts w:asciiTheme="minorHAnsi" w:hAnsiTheme="minorHAnsi" w:cstheme="minorHAnsi"/>
          <w:sz w:val="22"/>
          <w:szCs w:val="22"/>
        </w:rPr>
        <w:t xml:space="preserve">Smluvní strany shodně prohlašují, že obsah této smlouvy není obchodním tajemstvím ve smyslu ustanovení § 504 občanského zákoníku a souhlasí se zveřejněním obsahu této smlouvy. </w:t>
      </w:r>
    </w:p>
    <w:p w14:paraId="37808D1C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Tato smlouva nabývá platnosti dnem jejího podpisu</w:t>
      </w:r>
      <w:r w:rsidR="005174D1" w:rsidRPr="00A65BED">
        <w:rPr>
          <w:rFonts w:asciiTheme="minorHAnsi" w:hAnsiTheme="minorHAnsi" w:cstheme="minorHAnsi"/>
          <w:sz w:val="22"/>
          <w:szCs w:val="22"/>
        </w:rPr>
        <w:t xml:space="preserve"> smluvními stranami a účinnosti</w:t>
      </w:r>
      <w:r w:rsidRPr="00A65BED">
        <w:rPr>
          <w:rFonts w:asciiTheme="minorHAnsi" w:hAnsiTheme="minorHAnsi" w:cstheme="minorHAnsi"/>
          <w:sz w:val="22"/>
          <w:szCs w:val="22"/>
        </w:rPr>
        <w:t xml:space="preserve"> dnem </w:t>
      </w:r>
      <w:r w:rsidR="005174D1" w:rsidRPr="00A65BED">
        <w:rPr>
          <w:rFonts w:asciiTheme="minorHAnsi" w:hAnsiTheme="minorHAnsi" w:cstheme="minorHAnsi"/>
          <w:sz w:val="22"/>
          <w:szCs w:val="22"/>
        </w:rPr>
        <w:t xml:space="preserve">jejího </w:t>
      </w:r>
      <w:r w:rsidRPr="00A65BED">
        <w:rPr>
          <w:rFonts w:asciiTheme="minorHAnsi" w:hAnsiTheme="minorHAnsi" w:cstheme="minorHAnsi"/>
          <w:sz w:val="22"/>
          <w:szCs w:val="22"/>
        </w:rPr>
        <w:t>uveřejnění v registru smluv.</w:t>
      </w:r>
    </w:p>
    <w:p w14:paraId="59B234AD" w14:textId="77777777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Pokud by bylo jedno z výše uvedených ustanovení zcela nebo zčásti právně neúčinné, zůstává tím nedotčena právní účinnost ostatních ustanovení. </w:t>
      </w:r>
    </w:p>
    <w:p w14:paraId="249BB1F5" w14:textId="77777777" w:rsidR="005174D1" w:rsidRPr="00A65BED" w:rsidRDefault="005174D1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bCs/>
          <w:sz w:val="22"/>
          <w:szCs w:val="22"/>
        </w:rPr>
        <w:t>Veškeré změny a doplnění této smlouvy musí být provedeny písemnou formou oboustranně podepsaného a očíslovaného dodatku.</w:t>
      </w:r>
    </w:p>
    <w:p w14:paraId="0406C712" w14:textId="117EA214" w:rsidR="00D4274E" w:rsidRPr="00A65BED" w:rsidRDefault="00D4274E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b/>
          <w:bCs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>Tato smlouva je vyhotovena ve 4 stejnopisech, z nichž každý má platnost originálu. Prodávající obdrží jeden stejnopis a kupují</w:t>
      </w:r>
      <w:r w:rsidR="00154CAD">
        <w:rPr>
          <w:rFonts w:asciiTheme="minorHAnsi" w:hAnsiTheme="minorHAnsi" w:cstheme="minorHAnsi"/>
          <w:sz w:val="22"/>
          <w:szCs w:val="22"/>
        </w:rPr>
        <w:t>cí</w:t>
      </w:r>
      <w:r w:rsidRPr="00A65BED">
        <w:rPr>
          <w:rFonts w:asciiTheme="minorHAnsi" w:hAnsiTheme="minorHAnsi" w:cstheme="minorHAnsi"/>
          <w:sz w:val="22"/>
          <w:szCs w:val="22"/>
        </w:rPr>
        <w:t xml:space="preserve"> tři stejnopisy.</w:t>
      </w:r>
    </w:p>
    <w:p w14:paraId="130FA075" w14:textId="77777777" w:rsidR="00D4274E" w:rsidRPr="00A65BED" w:rsidRDefault="00D4274E" w:rsidP="00D4274E">
      <w:pPr>
        <w:pStyle w:val="Styl1"/>
        <w:ind w:left="567" w:hanging="567"/>
        <w:rPr>
          <w:rFonts w:cstheme="minorHAnsi"/>
          <w:bCs/>
        </w:rPr>
      </w:pPr>
      <w:r w:rsidRPr="00A65BED">
        <w:rPr>
          <w:rFonts w:cstheme="minorHAnsi"/>
          <w:bCs/>
        </w:rPr>
        <w:t>Smluvní strany si smlouvu přečetly, s jejím obsahem souhlasí, smlouva vyjadřuje pravou, svobodnou a vážnou vůli smluvních stran a na důkaz toho k ní smluvní strany připojují svůj podpis.</w:t>
      </w:r>
    </w:p>
    <w:p w14:paraId="598B74B4" w14:textId="77777777" w:rsidR="00D4274E" w:rsidRPr="00A65BED" w:rsidRDefault="00611BB0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t xml:space="preserve">Prodávající je povinen uchovávat veškerou dokumentaci související s realizací projektu včetně účetních dokladů minimálně do konce </w:t>
      </w:r>
      <w:r w:rsidR="005D3222">
        <w:rPr>
          <w:rFonts w:asciiTheme="minorHAnsi" w:hAnsiTheme="minorHAnsi" w:cstheme="minorHAnsi"/>
          <w:sz w:val="22"/>
          <w:szCs w:val="22"/>
        </w:rPr>
        <w:t>roku 203</w:t>
      </w:r>
      <w:r w:rsidR="00224AE6">
        <w:rPr>
          <w:rFonts w:asciiTheme="minorHAnsi" w:hAnsiTheme="minorHAnsi" w:cstheme="minorHAnsi"/>
          <w:sz w:val="22"/>
          <w:szCs w:val="22"/>
        </w:rPr>
        <w:t>5</w:t>
      </w:r>
      <w:r w:rsidRPr="00A65BED">
        <w:rPr>
          <w:rFonts w:asciiTheme="minorHAnsi" w:hAnsiTheme="minorHAnsi" w:cstheme="minorHAnsi"/>
          <w:sz w:val="22"/>
          <w:szCs w:val="22"/>
        </w:rPr>
        <w:t>. Pokud je v českých právních předpisech stanovena lhůta delší, musí ji žadatel/příjemce použít.</w:t>
      </w:r>
      <w:r w:rsidR="00D4274E" w:rsidRPr="00A65B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9132D" w14:textId="77777777" w:rsidR="00D4274E" w:rsidRPr="00A65BED" w:rsidRDefault="00611BB0" w:rsidP="00D4274E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A65BED">
        <w:rPr>
          <w:rFonts w:asciiTheme="minorHAnsi" w:hAnsiTheme="minorHAnsi" w:cstheme="minorHAnsi"/>
          <w:sz w:val="22"/>
          <w:szCs w:val="22"/>
        </w:rPr>
        <w:lastRenderedPageBreak/>
        <w:t>Prodávající je pov</w:t>
      </w:r>
      <w:r w:rsidR="005D3222">
        <w:rPr>
          <w:rFonts w:asciiTheme="minorHAnsi" w:hAnsiTheme="minorHAnsi" w:cstheme="minorHAnsi"/>
          <w:sz w:val="22"/>
          <w:szCs w:val="22"/>
        </w:rPr>
        <w:t>inen minimálně do konce roku 203</w:t>
      </w:r>
      <w:r w:rsidR="00224AE6">
        <w:rPr>
          <w:rFonts w:asciiTheme="minorHAnsi" w:hAnsiTheme="minorHAnsi" w:cstheme="minorHAnsi"/>
          <w:sz w:val="22"/>
          <w:szCs w:val="22"/>
        </w:rPr>
        <w:t>5</w:t>
      </w:r>
      <w:r w:rsidRPr="00A65BED">
        <w:rPr>
          <w:rFonts w:asciiTheme="minorHAnsi" w:hAnsiTheme="minorHAnsi" w:cstheme="minorHAnsi"/>
          <w:sz w:val="22"/>
          <w:szCs w:val="22"/>
        </w:rPr>
        <w:t xml:space="preserve"> poskytovat požadované informace a dokumentaci související s realizací projektu zaměstnancům nebo zmocněncům pověřených orgánů (</w:t>
      </w:r>
      <w:r w:rsidR="00291723">
        <w:rPr>
          <w:rFonts w:asciiTheme="minorHAnsi" w:hAnsiTheme="minorHAnsi" w:cstheme="minorHAnsi"/>
          <w:sz w:val="22"/>
          <w:szCs w:val="22"/>
        </w:rPr>
        <w:t xml:space="preserve">Ministerstvo životního prostředí, </w:t>
      </w:r>
      <w:r w:rsidRPr="00A65BED">
        <w:rPr>
          <w:rFonts w:asciiTheme="minorHAnsi" w:hAnsiTheme="minorHAnsi" w:cstheme="minorHAnsi"/>
          <w:sz w:val="22"/>
          <w:szCs w:val="22"/>
        </w:rPr>
        <w:t>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53193DE" w14:textId="77777777" w:rsidR="00D4274E" w:rsidRPr="00A65BED" w:rsidRDefault="004D1A52" w:rsidP="003F0C04">
      <w:pPr>
        <w:pStyle w:val="Styl11"/>
        <w:numPr>
          <w:ilvl w:val="1"/>
          <w:numId w:val="2"/>
        </w:numPr>
        <w:tabs>
          <w:tab w:val="left" w:pos="708"/>
        </w:tabs>
        <w:ind w:left="567" w:hanging="573"/>
        <w:rPr>
          <w:rFonts w:asciiTheme="minorHAnsi" w:hAnsiTheme="minorHAnsi" w:cstheme="minorHAnsi"/>
          <w:sz w:val="22"/>
          <w:szCs w:val="22"/>
        </w:rPr>
      </w:pPr>
      <w:r w:rsidRPr="00F83AB9">
        <w:rPr>
          <w:rFonts w:asciiTheme="minorHAnsi" w:hAnsiTheme="minorHAnsi" w:cstheme="minorHAnsi"/>
          <w:sz w:val="22"/>
          <w:szCs w:val="22"/>
        </w:rPr>
        <w:t>Kupující</w:t>
      </w:r>
      <w:r w:rsidR="00D4274E" w:rsidRPr="00F83AB9">
        <w:rPr>
          <w:rFonts w:asciiTheme="minorHAnsi" w:hAnsiTheme="minorHAnsi" w:cstheme="minorHAnsi"/>
          <w:sz w:val="22"/>
          <w:szCs w:val="22"/>
        </w:rPr>
        <w:t xml:space="preserve"> prohlašuje, že byly splněny podmínky platnosti tohoto právního </w:t>
      </w:r>
      <w:r w:rsidR="004965AB" w:rsidRPr="00F83AB9">
        <w:rPr>
          <w:rFonts w:asciiTheme="minorHAnsi" w:hAnsiTheme="minorHAnsi" w:cstheme="minorHAnsi"/>
          <w:sz w:val="22"/>
          <w:szCs w:val="22"/>
        </w:rPr>
        <w:t>jednání</w:t>
      </w:r>
      <w:r w:rsidR="00D4274E" w:rsidRPr="00F83AB9">
        <w:rPr>
          <w:rFonts w:asciiTheme="minorHAnsi" w:hAnsiTheme="minorHAnsi" w:cstheme="minorHAnsi"/>
          <w:sz w:val="22"/>
          <w:szCs w:val="22"/>
        </w:rPr>
        <w:t xml:space="preserve"> podmíněné jeho předchozím schválením us</w:t>
      </w:r>
      <w:r w:rsidR="00D251D8" w:rsidRPr="00F83AB9">
        <w:rPr>
          <w:rFonts w:asciiTheme="minorHAnsi" w:hAnsiTheme="minorHAnsi" w:cstheme="minorHAnsi"/>
          <w:sz w:val="22"/>
          <w:szCs w:val="22"/>
        </w:rPr>
        <w:t>nesením R</w:t>
      </w:r>
      <w:r w:rsidR="00D4274E" w:rsidRPr="00F83AB9">
        <w:rPr>
          <w:rFonts w:asciiTheme="minorHAnsi" w:hAnsiTheme="minorHAnsi" w:cstheme="minorHAnsi"/>
          <w:sz w:val="22"/>
          <w:szCs w:val="22"/>
        </w:rPr>
        <w:t>ady města</w:t>
      </w:r>
      <w:r w:rsidR="00D251D8" w:rsidRPr="00F83AB9">
        <w:rPr>
          <w:rFonts w:asciiTheme="minorHAnsi" w:hAnsiTheme="minorHAnsi" w:cstheme="minorHAnsi"/>
          <w:sz w:val="22"/>
          <w:szCs w:val="22"/>
        </w:rPr>
        <w:t xml:space="preserve"> </w:t>
      </w:r>
      <w:r w:rsidR="002B6E40" w:rsidRPr="00F83AB9">
        <w:rPr>
          <w:rFonts w:asciiTheme="minorHAnsi" w:hAnsiTheme="minorHAnsi" w:cstheme="minorHAnsi"/>
          <w:sz w:val="22"/>
          <w:szCs w:val="22"/>
        </w:rPr>
        <w:t xml:space="preserve">číslo </w:t>
      </w:r>
      <w:r w:rsidR="009358F1" w:rsidRPr="00F83AB9">
        <w:rPr>
          <w:rFonts w:asciiTheme="minorHAnsi" w:hAnsiTheme="minorHAnsi" w:cstheme="minorHAnsi"/>
          <w:sz w:val="22"/>
          <w:szCs w:val="22"/>
        </w:rPr>
        <w:t>………………</w:t>
      </w:r>
      <w:r w:rsidR="006A5347" w:rsidRPr="00F83AB9">
        <w:rPr>
          <w:rFonts w:asciiTheme="minorHAnsi" w:hAnsiTheme="minorHAnsi" w:cstheme="minorHAnsi"/>
          <w:sz w:val="22"/>
          <w:szCs w:val="22"/>
        </w:rPr>
        <w:t xml:space="preserve"> – </w:t>
      </w:r>
      <w:r w:rsidR="009358F1" w:rsidRPr="00F83AB9">
        <w:rPr>
          <w:rFonts w:asciiTheme="minorHAnsi" w:hAnsiTheme="minorHAnsi" w:cstheme="minorHAnsi"/>
          <w:sz w:val="22"/>
          <w:szCs w:val="22"/>
        </w:rPr>
        <w:t>…………</w:t>
      </w:r>
      <w:r w:rsidR="006A5347" w:rsidRPr="00F83AB9">
        <w:rPr>
          <w:rFonts w:asciiTheme="minorHAnsi" w:hAnsiTheme="minorHAnsi" w:cstheme="minorHAnsi"/>
          <w:sz w:val="22"/>
          <w:szCs w:val="22"/>
        </w:rPr>
        <w:t xml:space="preserve"> ze dne </w:t>
      </w:r>
      <w:r w:rsidR="009358F1" w:rsidRPr="00F83AB9">
        <w:rPr>
          <w:rFonts w:asciiTheme="minorHAnsi" w:hAnsiTheme="minorHAnsi" w:cstheme="minorHAnsi"/>
          <w:sz w:val="22"/>
          <w:szCs w:val="22"/>
        </w:rPr>
        <w:t>………….</w:t>
      </w:r>
      <w:r w:rsidR="006A5347" w:rsidRPr="00F83AB9">
        <w:rPr>
          <w:rFonts w:asciiTheme="minorHAnsi" w:hAnsiTheme="minorHAnsi" w:cstheme="minorHAnsi"/>
          <w:sz w:val="22"/>
          <w:szCs w:val="22"/>
        </w:rPr>
        <w:t>.</w:t>
      </w:r>
      <w:r w:rsidR="00D4274E" w:rsidRPr="00F83A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5B2CEC" w14:textId="77777777" w:rsidR="00154CAD" w:rsidRDefault="00154CAD" w:rsidP="00154CAD">
      <w:pPr>
        <w:pStyle w:val="Odstavecseseznamem"/>
        <w:ind w:left="360"/>
        <w:rPr>
          <w:rFonts w:eastAsiaTheme="minorEastAsia" w:cstheme="minorHAnsi"/>
          <w:b/>
          <w:lang w:val="es-ES_tradnl" w:eastAsia="es-ES"/>
        </w:rPr>
      </w:pPr>
    </w:p>
    <w:p w14:paraId="15C8C595" w14:textId="1F2F186E" w:rsidR="00154CAD" w:rsidRPr="00154CAD" w:rsidRDefault="00154CAD" w:rsidP="00154CAD">
      <w:pPr>
        <w:pStyle w:val="Odstavecseseznamem"/>
        <w:ind w:left="360"/>
        <w:rPr>
          <w:rFonts w:eastAsiaTheme="minorEastAsia" w:cstheme="minorHAnsi"/>
          <w:b/>
          <w:color w:val="FF0000"/>
          <w:lang w:val="es-ES_tradnl" w:eastAsia="es-ES"/>
        </w:rPr>
      </w:pPr>
      <w:r w:rsidRPr="00154CAD">
        <w:rPr>
          <w:rFonts w:eastAsiaTheme="minorEastAsia" w:cstheme="minorHAnsi"/>
          <w:b/>
          <w:lang w:val="es-ES_tradnl" w:eastAsia="es-ES"/>
        </w:rPr>
        <w:t xml:space="preserve">Příloha č. 1 – Technická specifikace předmětu plnění  </w:t>
      </w:r>
    </w:p>
    <w:p w14:paraId="4A02826A" w14:textId="7AD73811" w:rsidR="00D4274E" w:rsidRDefault="00D4274E" w:rsidP="00D4274E">
      <w:pPr>
        <w:rPr>
          <w:rFonts w:cstheme="minorHAnsi"/>
          <w:lang w:eastAsia="cs-CZ"/>
        </w:rPr>
      </w:pPr>
    </w:p>
    <w:p w14:paraId="2D8ED851" w14:textId="5C0D63E1" w:rsidR="00154CAD" w:rsidRDefault="00154CAD" w:rsidP="00D4274E">
      <w:pPr>
        <w:rPr>
          <w:rFonts w:cstheme="minorHAnsi"/>
          <w:lang w:eastAsia="cs-CZ"/>
        </w:rPr>
      </w:pPr>
    </w:p>
    <w:p w14:paraId="08BDA162" w14:textId="77777777" w:rsidR="00154CAD" w:rsidRPr="00A65BED" w:rsidRDefault="00154CAD" w:rsidP="00D4274E">
      <w:pPr>
        <w:rPr>
          <w:rFonts w:cstheme="minorHAnsi"/>
          <w:lang w:eastAsia="cs-CZ"/>
        </w:rPr>
      </w:pPr>
    </w:p>
    <w:tbl>
      <w:tblPr>
        <w:tblpPr w:leftFromText="141" w:rightFromText="141" w:bottomFromText="160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A65BED" w:rsidRPr="00A65BED" w14:paraId="1B51A6BB" w14:textId="77777777" w:rsidTr="00D4274E">
        <w:trPr>
          <w:trHeight w:val="315"/>
        </w:trPr>
        <w:tc>
          <w:tcPr>
            <w:tcW w:w="4622" w:type="dxa"/>
            <w:hideMark/>
          </w:tcPr>
          <w:p w14:paraId="5D520362" w14:textId="2871EC05" w:rsidR="00D4274E" w:rsidRPr="00A65BED" w:rsidRDefault="00D4274E">
            <w:pPr>
              <w:spacing w:before="120" w:line="256" w:lineRule="auto"/>
              <w:rPr>
                <w:rFonts w:cstheme="minorHAnsi"/>
                <w:lang w:eastAsia="es-ES"/>
              </w:rPr>
            </w:pPr>
            <w:r w:rsidRPr="00A65BED">
              <w:rPr>
                <w:rFonts w:cstheme="minorHAnsi"/>
              </w:rPr>
              <w:t xml:space="preserve">V Hranicích dne: </w:t>
            </w:r>
            <w:r w:rsidR="005229E4">
              <w:rPr>
                <w:rFonts w:cstheme="minorHAnsi"/>
              </w:rPr>
              <w:t>……………..</w:t>
            </w:r>
          </w:p>
        </w:tc>
        <w:tc>
          <w:tcPr>
            <w:tcW w:w="4622" w:type="dxa"/>
            <w:hideMark/>
          </w:tcPr>
          <w:p w14:paraId="2E58AF81" w14:textId="67A8A5FF" w:rsidR="00D4274E" w:rsidRPr="00A65BED" w:rsidRDefault="005229E4" w:rsidP="005229E4">
            <w:pPr>
              <w:spacing w:before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D4274E" w:rsidRPr="00A65BED">
              <w:rPr>
                <w:rFonts w:cstheme="minorHAnsi"/>
              </w:rPr>
              <w:t>V </w:t>
            </w:r>
            <w:r w:rsidR="00D3358B" w:rsidRPr="00206A63">
              <w:rPr>
                <w:rFonts w:cstheme="minorHAnsi"/>
                <w:highlight w:val="yellow"/>
              </w:rPr>
              <w:t>…………….</w:t>
            </w:r>
            <w:r w:rsidR="00D3358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dne</w:t>
            </w:r>
            <w:r w:rsidR="00D4274E" w:rsidRPr="00A65BED">
              <w:rPr>
                <w:rFonts w:cstheme="minorHAnsi"/>
              </w:rPr>
              <w:t xml:space="preserve"> </w:t>
            </w:r>
            <w:r w:rsidRPr="00206A63">
              <w:rPr>
                <w:rFonts w:cstheme="minorHAnsi"/>
                <w:highlight w:val="yellow"/>
              </w:rPr>
              <w:t>……………..</w:t>
            </w:r>
          </w:p>
        </w:tc>
      </w:tr>
      <w:tr w:rsidR="00A65BED" w:rsidRPr="00A65BED" w14:paraId="47F8FE10" w14:textId="77777777" w:rsidTr="00D4274E">
        <w:trPr>
          <w:trHeight w:val="600"/>
        </w:trPr>
        <w:tc>
          <w:tcPr>
            <w:tcW w:w="4622" w:type="dxa"/>
          </w:tcPr>
          <w:p w14:paraId="2676169F" w14:textId="77777777" w:rsidR="00D4274E" w:rsidRPr="00A65BED" w:rsidRDefault="00D4274E">
            <w:pPr>
              <w:spacing w:before="120" w:line="256" w:lineRule="auto"/>
              <w:rPr>
                <w:rFonts w:cstheme="minorHAnsi"/>
              </w:rPr>
            </w:pPr>
          </w:p>
          <w:p w14:paraId="1B4E9E91" w14:textId="77777777" w:rsidR="00D4274E" w:rsidRPr="00A65BED" w:rsidRDefault="00D4274E">
            <w:pPr>
              <w:spacing w:before="120" w:line="256" w:lineRule="auto"/>
              <w:rPr>
                <w:rFonts w:cstheme="minorHAnsi"/>
              </w:rPr>
            </w:pPr>
          </w:p>
          <w:p w14:paraId="3225DB1F" w14:textId="77777777" w:rsidR="00D4274E" w:rsidRPr="00A65BED" w:rsidRDefault="00D4274E" w:rsidP="00F83AB9">
            <w:pPr>
              <w:spacing w:after="0" w:line="256" w:lineRule="auto"/>
              <w:rPr>
                <w:rFonts w:cstheme="minorHAnsi"/>
              </w:rPr>
            </w:pPr>
            <w:r w:rsidRPr="00A65BED">
              <w:rPr>
                <w:rFonts w:cstheme="minorHAnsi"/>
              </w:rPr>
              <w:t>……………………………………</w:t>
            </w:r>
          </w:p>
          <w:p w14:paraId="715401CF" w14:textId="7CFAEE2A" w:rsidR="00F83AB9" w:rsidRDefault="001D0C8C" w:rsidP="00F83AB9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Ing</w:t>
            </w:r>
            <w:r w:rsidR="00F83AB9">
              <w:rPr>
                <w:rFonts w:cstheme="minorHAnsi"/>
              </w:rPr>
              <w:t>. Daniel Vitonský</w:t>
            </w:r>
          </w:p>
          <w:p w14:paraId="3ED66254" w14:textId="77777777" w:rsidR="006A5347" w:rsidRPr="00A65BED" w:rsidRDefault="006A5347" w:rsidP="00F83AB9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</w:tc>
        <w:tc>
          <w:tcPr>
            <w:tcW w:w="4622" w:type="dxa"/>
          </w:tcPr>
          <w:p w14:paraId="4186FB5F" w14:textId="77777777" w:rsidR="00D4274E" w:rsidRPr="00A65BED" w:rsidRDefault="00D4274E">
            <w:pPr>
              <w:spacing w:before="120" w:line="256" w:lineRule="auto"/>
              <w:rPr>
                <w:rFonts w:cstheme="minorHAnsi"/>
              </w:rPr>
            </w:pPr>
          </w:p>
          <w:p w14:paraId="72663098" w14:textId="77777777" w:rsidR="00D4274E" w:rsidRPr="00A65BED" w:rsidRDefault="00D4274E">
            <w:pPr>
              <w:spacing w:before="120" w:line="256" w:lineRule="auto"/>
              <w:rPr>
                <w:rFonts w:cstheme="minorHAnsi"/>
              </w:rPr>
            </w:pPr>
          </w:p>
          <w:p w14:paraId="55632330" w14:textId="77777777" w:rsidR="00D4274E" w:rsidRPr="00A65BED" w:rsidRDefault="00D4274E">
            <w:pPr>
              <w:spacing w:before="120" w:line="256" w:lineRule="auto"/>
              <w:jc w:val="center"/>
              <w:rPr>
                <w:rFonts w:cstheme="minorHAnsi"/>
              </w:rPr>
            </w:pPr>
            <w:r w:rsidRPr="00206A63">
              <w:rPr>
                <w:rFonts w:cstheme="minorHAnsi"/>
                <w:highlight w:val="yellow"/>
              </w:rPr>
              <w:t>……………………………………</w:t>
            </w:r>
          </w:p>
          <w:p w14:paraId="5749DEE6" w14:textId="77777777" w:rsidR="00D4274E" w:rsidRPr="00A65BED" w:rsidRDefault="00D4274E">
            <w:pPr>
              <w:spacing w:before="120" w:line="256" w:lineRule="auto"/>
              <w:jc w:val="center"/>
              <w:rPr>
                <w:rFonts w:cstheme="minorHAnsi"/>
              </w:rPr>
            </w:pPr>
          </w:p>
        </w:tc>
      </w:tr>
    </w:tbl>
    <w:p w14:paraId="363783DB" w14:textId="77777777" w:rsidR="00907158" w:rsidRDefault="00907158" w:rsidP="00D4274E">
      <w:pPr>
        <w:rPr>
          <w:rFonts w:eastAsiaTheme="minorEastAsia" w:cstheme="minorHAnsi"/>
          <w:b/>
          <w:lang w:val="es-ES_tradnl" w:eastAsia="es-ES"/>
        </w:rPr>
      </w:pPr>
    </w:p>
    <w:p w14:paraId="0917DA9F" w14:textId="77777777" w:rsidR="00D4274E" w:rsidRPr="00A65BED" w:rsidRDefault="00D4274E" w:rsidP="00D4274E">
      <w:pPr>
        <w:rPr>
          <w:rFonts w:cstheme="minorHAnsi"/>
        </w:rPr>
      </w:pPr>
    </w:p>
    <w:p w14:paraId="732ACAFE" w14:textId="77777777" w:rsidR="00D4274E" w:rsidRPr="00A65BED" w:rsidRDefault="00D4274E" w:rsidP="00D4274E">
      <w:pPr>
        <w:rPr>
          <w:sz w:val="24"/>
          <w:szCs w:val="24"/>
        </w:rPr>
      </w:pPr>
    </w:p>
    <w:p w14:paraId="4BBA6C2E" w14:textId="77777777" w:rsidR="004F6D51" w:rsidRPr="00A65BED" w:rsidRDefault="004F6D51">
      <w:pPr>
        <w:rPr>
          <w:rFonts w:ascii="Arial" w:hAnsi="Arial" w:cs="Arial"/>
        </w:rPr>
      </w:pPr>
    </w:p>
    <w:sectPr w:rsidR="004F6D51" w:rsidRPr="00A65BED" w:rsidSect="00452D39">
      <w:headerReference w:type="default" r:id="rId11"/>
      <w:footerReference w:type="default" r:id="rId12"/>
      <w:headerReference w:type="first" r:id="rId13"/>
      <w:pgSz w:w="11906" w:h="16838"/>
      <w:pgMar w:top="1346" w:right="1417" w:bottom="1417" w:left="1417" w:header="426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481077" w16cex:dateUtc="2024-03-07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5A299" w16cid:durableId="0520E1E1"/>
  <w16cid:commentId w16cid:paraId="6E99F66C" w16cid:durableId="78E0F76B"/>
  <w16cid:commentId w16cid:paraId="6908A91B" w16cid:durableId="014810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1FDA" w14:textId="77777777" w:rsidR="002D073A" w:rsidRDefault="002D073A" w:rsidP="00151B5D">
      <w:pPr>
        <w:spacing w:after="0" w:line="240" w:lineRule="auto"/>
      </w:pPr>
      <w:r>
        <w:separator/>
      </w:r>
    </w:p>
  </w:endnote>
  <w:endnote w:type="continuationSeparator" w:id="0">
    <w:p w14:paraId="1E0D1774" w14:textId="77777777" w:rsidR="002D073A" w:rsidRDefault="002D073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05329"/>
      <w:docPartObj>
        <w:docPartGallery w:val="Page Numbers (Bottom of Page)"/>
        <w:docPartUnique/>
      </w:docPartObj>
    </w:sdtPr>
    <w:sdtEndPr/>
    <w:sdtContent>
      <w:p w14:paraId="383ED412" w14:textId="19D0F62F" w:rsidR="00D47BB1" w:rsidRDefault="00D47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69">
          <w:rPr>
            <w:noProof/>
          </w:rPr>
          <w:t>7</w:t>
        </w:r>
        <w:r>
          <w:fldChar w:fldCharType="end"/>
        </w:r>
      </w:p>
    </w:sdtContent>
  </w:sdt>
  <w:p w14:paraId="5D5A86C9" w14:textId="77777777" w:rsidR="00D47BB1" w:rsidRDefault="00D47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0D3F" w14:textId="77777777" w:rsidR="002D073A" w:rsidRDefault="002D073A" w:rsidP="00151B5D">
      <w:pPr>
        <w:spacing w:after="0" w:line="240" w:lineRule="auto"/>
      </w:pPr>
      <w:r>
        <w:separator/>
      </w:r>
    </w:p>
  </w:footnote>
  <w:footnote w:type="continuationSeparator" w:id="0">
    <w:p w14:paraId="2695C736" w14:textId="77777777" w:rsidR="002D073A" w:rsidRDefault="002D073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AA1B" w14:textId="70100BB3" w:rsidR="00151B5D" w:rsidRPr="007745A4" w:rsidRDefault="00151B5D" w:rsidP="00F21715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2408" w14:textId="77777777" w:rsidR="00452D39" w:rsidRDefault="00452D39" w:rsidP="00452D39">
    <w:pPr>
      <w:spacing w:after="0"/>
      <w:jc w:val="center"/>
      <w:rPr>
        <w:rFonts w:ascii="Arial" w:hAnsi="Arial" w:cs="Arial"/>
        <w:sz w:val="20"/>
        <w:szCs w:val="20"/>
      </w:rPr>
    </w:pPr>
    <w:r w:rsidRPr="001A2DD8">
      <w:rPr>
        <w:noProof/>
        <w:lang w:eastAsia="cs-CZ"/>
      </w:rPr>
      <w:drawing>
        <wp:inline distT="0" distB="0" distL="0" distR="0" wp14:anchorId="6BD26135" wp14:editId="00E82312">
          <wp:extent cx="4766734" cy="5861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1068" name=""/>
                  <pic:cNvPicPr/>
                </pic:nvPicPr>
                <pic:blipFill rotWithShape="1">
                  <a:blip r:embed="rId1"/>
                  <a:srcRect r="17836"/>
                  <a:stretch/>
                </pic:blipFill>
                <pic:spPr bwMode="auto">
                  <a:xfrm>
                    <a:off x="0" y="0"/>
                    <a:ext cx="4770784" cy="586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1CFB0E" w14:textId="77777777" w:rsidR="00452D39" w:rsidRPr="00950183" w:rsidRDefault="00452D39" w:rsidP="00452D39">
    <w:pPr>
      <w:spacing w:before="100" w:beforeAutospacing="1" w:after="100" w:afterAutospacing="1"/>
      <w:jc w:val="center"/>
      <w:outlineLvl w:val="0"/>
      <w:rPr>
        <w:rFonts w:ascii="Calibri" w:hAnsi="Calibri" w:cs="Calibri"/>
        <w:b/>
      </w:rPr>
    </w:pPr>
    <w:r w:rsidRPr="00950183">
      <w:rPr>
        <w:rFonts w:ascii="Calibri" w:hAnsi="Calibri" w:cs="Calibri"/>
        <w:b/>
      </w:rPr>
      <w:t>Tento projekt je spolufinancován Evropskou unií</w:t>
    </w:r>
  </w:p>
  <w:p w14:paraId="67D8321B" w14:textId="77777777" w:rsidR="00452D39" w:rsidRDefault="00452D39" w:rsidP="00452D39">
    <w:pPr>
      <w:jc w:val="center"/>
      <w:rPr>
        <w:rFonts w:ascii="Calibri" w:hAnsi="Calibri" w:cs="Calibri"/>
        <w:b/>
      </w:rPr>
    </w:pPr>
    <w:r w:rsidRPr="00950183">
      <w:rPr>
        <w:rFonts w:ascii="Calibri" w:hAnsi="Calibri" w:cs="Calibri"/>
        <w:b/>
      </w:rPr>
      <w:t>Název projektu: Podzemní kontejnery Partyzánská a nádoby na BRO</w:t>
    </w:r>
  </w:p>
  <w:p w14:paraId="6C0736E8" w14:textId="77777777" w:rsidR="00452D39" w:rsidRPr="00950183" w:rsidRDefault="00452D39" w:rsidP="00452D39">
    <w:pPr>
      <w:jc w:val="center"/>
      <w:rPr>
        <w:rFonts w:ascii="Calibri" w:hAnsi="Calibri" w:cs="Calibri"/>
        <w:b/>
      </w:rPr>
    </w:pPr>
    <w:r w:rsidRPr="00950183">
      <w:rPr>
        <w:rFonts w:ascii="Calibri" w:hAnsi="Calibri" w:cs="Calibri"/>
        <w:b/>
      </w:rPr>
      <w:t>Číslo projektu: CZ.05.01.05/05/23_059/0003290</w:t>
    </w:r>
  </w:p>
  <w:p w14:paraId="689E2E0B" w14:textId="77777777" w:rsidR="00452D39" w:rsidRDefault="00452D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758"/>
    <w:multiLevelType w:val="hybridMultilevel"/>
    <w:tmpl w:val="65F60A58"/>
    <w:lvl w:ilvl="0" w:tplc="B55C308E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73481"/>
    <w:multiLevelType w:val="singleLevel"/>
    <w:tmpl w:val="200857D6"/>
    <w:lvl w:ilvl="0">
      <w:start w:val="1"/>
      <w:numFmt w:val="decimal"/>
      <w:lvlText w:val="4.%1"/>
      <w:lvlJc w:val="left"/>
      <w:pPr>
        <w:ind w:left="283" w:hanging="283"/>
      </w:pPr>
      <w:rPr>
        <w:rFonts w:hint="default"/>
        <w:color w:val="auto"/>
      </w:rPr>
    </w:lvl>
  </w:abstractNum>
  <w:abstractNum w:abstractNumId="2" w15:restartNumberingAfterBreak="0">
    <w:nsid w:val="3D5D4C9A"/>
    <w:multiLevelType w:val="multilevel"/>
    <w:tmpl w:val="0FDE25B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C490650"/>
    <w:multiLevelType w:val="multilevel"/>
    <w:tmpl w:val="22A45E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Styl1"/>
      <w:lvlText w:val="%1.%2."/>
      <w:lvlJc w:val="left"/>
      <w:pPr>
        <w:ind w:left="716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21D1BB7"/>
    <w:multiLevelType w:val="hybridMultilevel"/>
    <w:tmpl w:val="FC7010CA"/>
    <w:lvl w:ilvl="0" w:tplc="0405000F">
      <w:start w:val="1"/>
      <w:numFmt w:val="decimal"/>
      <w:lvlText w:val="%1."/>
      <w:lvlJc w:val="left"/>
      <w:pPr>
        <w:ind w:left="228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00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2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4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16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88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60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32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0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7053"/>
    <w:rsid w:val="00043581"/>
    <w:rsid w:val="0005046A"/>
    <w:rsid w:val="00055142"/>
    <w:rsid w:val="000562D7"/>
    <w:rsid w:val="000648C1"/>
    <w:rsid w:val="00070B62"/>
    <w:rsid w:val="00080052"/>
    <w:rsid w:val="00084D9A"/>
    <w:rsid w:val="000920A0"/>
    <w:rsid w:val="000A4E62"/>
    <w:rsid w:val="000A5F41"/>
    <w:rsid w:val="000D4679"/>
    <w:rsid w:val="000E20BE"/>
    <w:rsid w:val="000E2152"/>
    <w:rsid w:val="000E25B2"/>
    <w:rsid w:val="000F7A47"/>
    <w:rsid w:val="00105E42"/>
    <w:rsid w:val="00111208"/>
    <w:rsid w:val="00114D08"/>
    <w:rsid w:val="00116713"/>
    <w:rsid w:val="00133469"/>
    <w:rsid w:val="00134DA8"/>
    <w:rsid w:val="001416EA"/>
    <w:rsid w:val="00150897"/>
    <w:rsid w:val="00151B5D"/>
    <w:rsid w:val="00154CAD"/>
    <w:rsid w:val="00155C8B"/>
    <w:rsid w:val="00163487"/>
    <w:rsid w:val="00172269"/>
    <w:rsid w:val="00190AF7"/>
    <w:rsid w:val="00192FE0"/>
    <w:rsid w:val="001A11CB"/>
    <w:rsid w:val="001B3BEE"/>
    <w:rsid w:val="001C382D"/>
    <w:rsid w:val="001D0C8C"/>
    <w:rsid w:val="001D528B"/>
    <w:rsid w:val="001E08BC"/>
    <w:rsid w:val="00206A63"/>
    <w:rsid w:val="00224AE6"/>
    <w:rsid w:val="00234E44"/>
    <w:rsid w:val="00266425"/>
    <w:rsid w:val="00271877"/>
    <w:rsid w:val="00272E5B"/>
    <w:rsid w:val="00291723"/>
    <w:rsid w:val="00296483"/>
    <w:rsid w:val="002A4A2B"/>
    <w:rsid w:val="002A7AAD"/>
    <w:rsid w:val="002B4CDF"/>
    <w:rsid w:val="002B5E75"/>
    <w:rsid w:val="002B6E40"/>
    <w:rsid w:val="002C6315"/>
    <w:rsid w:val="002D036D"/>
    <w:rsid w:val="002D073A"/>
    <w:rsid w:val="0030257F"/>
    <w:rsid w:val="003040FA"/>
    <w:rsid w:val="00317075"/>
    <w:rsid w:val="003410A2"/>
    <w:rsid w:val="00344269"/>
    <w:rsid w:val="003870F2"/>
    <w:rsid w:val="003942F0"/>
    <w:rsid w:val="003A146A"/>
    <w:rsid w:val="003A7CED"/>
    <w:rsid w:val="003B211B"/>
    <w:rsid w:val="003B2F21"/>
    <w:rsid w:val="003B37DA"/>
    <w:rsid w:val="003C34F7"/>
    <w:rsid w:val="003C361A"/>
    <w:rsid w:val="003C7B5C"/>
    <w:rsid w:val="003D094A"/>
    <w:rsid w:val="003D286A"/>
    <w:rsid w:val="003E22C1"/>
    <w:rsid w:val="003E2DE5"/>
    <w:rsid w:val="003F0C04"/>
    <w:rsid w:val="00401FA8"/>
    <w:rsid w:val="00405736"/>
    <w:rsid w:val="00422D0C"/>
    <w:rsid w:val="00426709"/>
    <w:rsid w:val="0043082D"/>
    <w:rsid w:val="00452D39"/>
    <w:rsid w:val="0048229D"/>
    <w:rsid w:val="004965AB"/>
    <w:rsid w:val="004B4854"/>
    <w:rsid w:val="004C495A"/>
    <w:rsid w:val="004D1A52"/>
    <w:rsid w:val="004E1D90"/>
    <w:rsid w:val="004F6D51"/>
    <w:rsid w:val="005174D1"/>
    <w:rsid w:val="00521E99"/>
    <w:rsid w:val="005229E4"/>
    <w:rsid w:val="00535B4B"/>
    <w:rsid w:val="0054191A"/>
    <w:rsid w:val="00544A76"/>
    <w:rsid w:val="00552D8D"/>
    <w:rsid w:val="00553AD0"/>
    <w:rsid w:val="00563DFD"/>
    <w:rsid w:val="0056629C"/>
    <w:rsid w:val="00580A77"/>
    <w:rsid w:val="00586692"/>
    <w:rsid w:val="005878D2"/>
    <w:rsid w:val="0059006D"/>
    <w:rsid w:val="0059344C"/>
    <w:rsid w:val="00593583"/>
    <w:rsid w:val="005D2145"/>
    <w:rsid w:val="005D3222"/>
    <w:rsid w:val="005D7E4E"/>
    <w:rsid w:val="005F5F65"/>
    <w:rsid w:val="006103C4"/>
    <w:rsid w:val="00611BB0"/>
    <w:rsid w:val="00611F72"/>
    <w:rsid w:val="006549B2"/>
    <w:rsid w:val="00690B26"/>
    <w:rsid w:val="006A5347"/>
    <w:rsid w:val="006C27E8"/>
    <w:rsid w:val="006C51CD"/>
    <w:rsid w:val="006D52BB"/>
    <w:rsid w:val="006F0A31"/>
    <w:rsid w:val="006F2777"/>
    <w:rsid w:val="006F6987"/>
    <w:rsid w:val="00742FD3"/>
    <w:rsid w:val="0076578C"/>
    <w:rsid w:val="007713C6"/>
    <w:rsid w:val="007745A4"/>
    <w:rsid w:val="0078660E"/>
    <w:rsid w:val="00792094"/>
    <w:rsid w:val="00796989"/>
    <w:rsid w:val="007B5060"/>
    <w:rsid w:val="007B7E8D"/>
    <w:rsid w:val="007C17CD"/>
    <w:rsid w:val="007D6135"/>
    <w:rsid w:val="007E288F"/>
    <w:rsid w:val="007F5FDC"/>
    <w:rsid w:val="00800DAE"/>
    <w:rsid w:val="00803575"/>
    <w:rsid w:val="00806535"/>
    <w:rsid w:val="00824AB0"/>
    <w:rsid w:val="00827B12"/>
    <w:rsid w:val="00865C6F"/>
    <w:rsid w:val="00865F06"/>
    <w:rsid w:val="00886EDD"/>
    <w:rsid w:val="00892413"/>
    <w:rsid w:val="008B1443"/>
    <w:rsid w:val="008D370E"/>
    <w:rsid w:val="00901156"/>
    <w:rsid w:val="00902C59"/>
    <w:rsid w:val="00904B2B"/>
    <w:rsid w:val="00905B0C"/>
    <w:rsid w:val="00907158"/>
    <w:rsid w:val="0091042E"/>
    <w:rsid w:val="009133E5"/>
    <w:rsid w:val="009247D7"/>
    <w:rsid w:val="009358F1"/>
    <w:rsid w:val="00964659"/>
    <w:rsid w:val="00990458"/>
    <w:rsid w:val="00990D0F"/>
    <w:rsid w:val="00991569"/>
    <w:rsid w:val="009916FD"/>
    <w:rsid w:val="00992905"/>
    <w:rsid w:val="009D471D"/>
    <w:rsid w:val="009E15BF"/>
    <w:rsid w:val="009F134C"/>
    <w:rsid w:val="00A00A0E"/>
    <w:rsid w:val="00A02B1E"/>
    <w:rsid w:val="00A03006"/>
    <w:rsid w:val="00A075A8"/>
    <w:rsid w:val="00A4084B"/>
    <w:rsid w:val="00A474ED"/>
    <w:rsid w:val="00A65BED"/>
    <w:rsid w:val="00A85002"/>
    <w:rsid w:val="00AB6F9C"/>
    <w:rsid w:val="00AC0876"/>
    <w:rsid w:val="00AC0F3E"/>
    <w:rsid w:val="00AC44AE"/>
    <w:rsid w:val="00AD717E"/>
    <w:rsid w:val="00AD76C4"/>
    <w:rsid w:val="00AF4FB8"/>
    <w:rsid w:val="00B13744"/>
    <w:rsid w:val="00B34593"/>
    <w:rsid w:val="00B4115A"/>
    <w:rsid w:val="00B863AE"/>
    <w:rsid w:val="00B90C84"/>
    <w:rsid w:val="00BC0D08"/>
    <w:rsid w:val="00BD4299"/>
    <w:rsid w:val="00C02C45"/>
    <w:rsid w:val="00C06FE9"/>
    <w:rsid w:val="00C26560"/>
    <w:rsid w:val="00C3013F"/>
    <w:rsid w:val="00C31748"/>
    <w:rsid w:val="00C64AD3"/>
    <w:rsid w:val="00C67B6B"/>
    <w:rsid w:val="00C72DB1"/>
    <w:rsid w:val="00C85479"/>
    <w:rsid w:val="00C93DD8"/>
    <w:rsid w:val="00C943E1"/>
    <w:rsid w:val="00CB0FA6"/>
    <w:rsid w:val="00CC0607"/>
    <w:rsid w:val="00CD5CDB"/>
    <w:rsid w:val="00D251D8"/>
    <w:rsid w:val="00D3358B"/>
    <w:rsid w:val="00D4274E"/>
    <w:rsid w:val="00D47BB1"/>
    <w:rsid w:val="00D5560E"/>
    <w:rsid w:val="00D6302D"/>
    <w:rsid w:val="00D74B9C"/>
    <w:rsid w:val="00D76038"/>
    <w:rsid w:val="00D80E7A"/>
    <w:rsid w:val="00D96DB3"/>
    <w:rsid w:val="00DC0398"/>
    <w:rsid w:val="00DE181A"/>
    <w:rsid w:val="00E15F26"/>
    <w:rsid w:val="00E2466E"/>
    <w:rsid w:val="00E253F4"/>
    <w:rsid w:val="00E267B9"/>
    <w:rsid w:val="00E379CE"/>
    <w:rsid w:val="00E90F7D"/>
    <w:rsid w:val="00EC49AE"/>
    <w:rsid w:val="00ED2EA3"/>
    <w:rsid w:val="00ED6E51"/>
    <w:rsid w:val="00EE2943"/>
    <w:rsid w:val="00EE4129"/>
    <w:rsid w:val="00EE59C2"/>
    <w:rsid w:val="00EF62D9"/>
    <w:rsid w:val="00F21715"/>
    <w:rsid w:val="00F22CE9"/>
    <w:rsid w:val="00F51A76"/>
    <w:rsid w:val="00F8212E"/>
    <w:rsid w:val="00F83AB9"/>
    <w:rsid w:val="00FB5112"/>
    <w:rsid w:val="00FD3412"/>
    <w:rsid w:val="00FD3D7C"/>
    <w:rsid w:val="00FE0152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1980B"/>
  <w15:docId w15:val="{1FBE4C39-9856-4E24-AF4F-B5893C7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427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paragraph" w:styleId="Nadpis2">
    <w:name w:val="heading 2"/>
    <w:basedOn w:val="Normln"/>
    <w:next w:val="Normln"/>
    <w:link w:val="Nadpis2Char"/>
    <w:unhideWhenUsed/>
    <w:qFormat/>
    <w:rsid w:val="00D427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D427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character" w:customStyle="1" w:styleId="Nadpis2Char">
    <w:name w:val="Nadpis 2 Char"/>
    <w:basedOn w:val="Standardnpsmoodstavce"/>
    <w:link w:val="Nadpis2"/>
    <w:rsid w:val="00D4274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eznam3">
    <w:name w:val="List 3"/>
    <w:basedOn w:val="Normln"/>
    <w:semiHidden/>
    <w:unhideWhenUsed/>
    <w:rsid w:val="00D4274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4274E"/>
    <w:pPr>
      <w:spacing w:after="12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ZkladntextChar">
    <w:name w:val="Základní text Char"/>
    <w:basedOn w:val="Standardnpsmoodstavce"/>
    <w:link w:val="Zkladntext"/>
    <w:rsid w:val="00D4274E"/>
    <w:rPr>
      <w:rFonts w:eastAsiaTheme="minorEastAsia"/>
      <w:sz w:val="24"/>
      <w:szCs w:val="24"/>
      <w:lang w:val="es-ES_tradnl" w:eastAsia="es-ES"/>
    </w:rPr>
  </w:style>
  <w:style w:type="paragraph" w:customStyle="1" w:styleId="mojeodstavce">
    <w:name w:val="moje odstavce"/>
    <w:basedOn w:val="Normln"/>
    <w:rsid w:val="00D4274E"/>
    <w:pPr>
      <w:widowControl w:val="0"/>
      <w:numPr>
        <w:numId w:val="1"/>
      </w:numPr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4274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yl2">
    <w:name w:val="Styl2"/>
    <w:basedOn w:val="Normln"/>
    <w:link w:val="Styl2Char"/>
    <w:uiPriority w:val="99"/>
    <w:rsid w:val="00D4274E"/>
    <w:pPr>
      <w:widowControl w:val="0"/>
      <w:numPr>
        <w:ilvl w:val="3"/>
        <w:numId w:val="1"/>
      </w:numPr>
      <w:adjustRightInd w:val="0"/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nzevChar">
    <w:name w:val="Podnázev Char"/>
    <w:basedOn w:val="Standardnpsmoodstavce"/>
    <w:link w:val="Podnzev"/>
    <w:uiPriority w:val="99"/>
    <w:locked/>
    <w:rsid w:val="00D4274E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Podnzev">
    <w:name w:val="Podnázev"/>
    <w:basedOn w:val="Normln"/>
    <w:link w:val="PodnzevChar"/>
    <w:uiPriority w:val="99"/>
    <w:rsid w:val="00D4274E"/>
    <w:pPr>
      <w:spacing w:after="0"/>
      <w:jc w:val="center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uiPriority w:val="99"/>
    <w:locked/>
    <w:rsid w:val="00D4274E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Tabulka">
    <w:name w:val="Tabulka"/>
    <w:basedOn w:val="Normln"/>
    <w:link w:val="TabulkaChar"/>
    <w:uiPriority w:val="99"/>
    <w:rsid w:val="00D4274E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Styl1Char">
    <w:name w:val="Styl1 Char"/>
    <w:basedOn w:val="Standardnpsmoodstavce"/>
    <w:link w:val="Styl1"/>
    <w:uiPriority w:val="99"/>
    <w:locked/>
    <w:rsid w:val="00D4274E"/>
  </w:style>
  <w:style w:type="paragraph" w:customStyle="1" w:styleId="Styl1">
    <w:name w:val="Styl1"/>
    <w:basedOn w:val="Odstavecseseznamem"/>
    <w:link w:val="Styl1Char"/>
    <w:uiPriority w:val="99"/>
    <w:rsid w:val="00D4274E"/>
    <w:pPr>
      <w:numPr>
        <w:ilvl w:val="1"/>
        <w:numId w:val="2"/>
      </w:numPr>
      <w:spacing w:before="120" w:after="120"/>
      <w:contextualSpacing w:val="0"/>
      <w:jc w:val="both"/>
    </w:pPr>
  </w:style>
  <w:style w:type="character" w:customStyle="1" w:styleId="Styl11Char">
    <w:name w:val="Styl 1.1. Char"/>
    <w:basedOn w:val="Styl1Char"/>
    <w:link w:val="Styl11"/>
    <w:locked/>
    <w:rsid w:val="00D4274E"/>
    <w:rPr>
      <w:rFonts w:ascii="Arial" w:hAnsi="Arial" w:cs="Arial"/>
      <w:sz w:val="20"/>
      <w:szCs w:val="20"/>
    </w:rPr>
  </w:style>
  <w:style w:type="paragraph" w:customStyle="1" w:styleId="Styl11">
    <w:name w:val="Styl 1.1."/>
    <w:basedOn w:val="Styl1"/>
    <w:link w:val="Styl11Char"/>
    <w:rsid w:val="00D4274E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99"/>
    <w:qFormat/>
    <w:rsid w:val="00D4274E"/>
    <w:rPr>
      <w:b/>
      <w:bCs/>
    </w:rPr>
  </w:style>
  <w:style w:type="paragraph" w:styleId="Odstavecseseznamem">
    <w:name w:val="List Paragraph"/>
    <w:basedOn w:val="Normln"/>
    <w:uiPriority w:val="34"/>
    <w:qFormat/>
    <w:rsid w:val="00D4274E"/>
    <w:pPr>
      <w:ind w:left="720"/>
      <w:contextualSpacing/>
    </w:pPr>
  </w:style>
  <w:style w:type="character" w:customStyle="1" w:styleId="datalabel">
    <w:name w:val="datalabel"/>
    <w:basedOn w:val="Standardnpsmoodstavce"/>
    <w:rsid w:val="00553AD0"/>
  </w:style>
  <w:style w:type="table" w:styleId="Mkatabulky">
    <w:name w:val="Table Grid"/>
    <w:basedOn w:val="Normlntabulka"/>
    <w:rsid w:val="0023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F6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6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6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2D9"/>
    <w:rPr>
      <w:b/>
      <w:bCs/>
      <w:sz w:val="20"/>
      <w:szCs w:val="20"/>
    </w:rPr>
  </w:style>
  <w:style w:type="character" w:styleId="Hypertextovodkaz">
    <w:name w:val="Hyperlink"/>
    <w:rsid w:val="00563DFD"/>
    <w:rPr>
      <w:color w:val="0000FF"/>
      <w:u w:val="single"/>
    </w:rPr>
  </w:style>
  <w:style w:type="paragraph" w:styleId="Revize">
    <w:name w:val="Revision"/>
    <w:hidden/>
    <w:uiPriority w:val="99"/>
    <w:semiHidden/>
    <w:rsid w:val="00154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.skacelova@mesto-hranice.cz" TargetMode="External"/><Relationship Id="rId4" Type="http://schemas.openxmlformats.org/officeDocument/2006/relationships/styles" Target="styles.xml"/><Relationship Id="rId9" Type="http://schemas.openxmlformats.org/officeDocument/2006/relationships/hyperlink" Target="mailto:vlasta.zapatova@mesto-hranic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0B371-318A-432F-8A8E-31E70458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8C23-D12B-4768-9EEC-EEDEDFDF1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2047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Nováková Klára</cp:lastModifiedBy>
  <cp:revision>7</cp:revision>
  <cp:lastPrinted>2023-03-29T04:51:00Z</cp:lastPrinted>
  <dcterms:created xsi:type="dcterms:W3CDTF">2024-03-18T18:12:00Z</dcterms:created>
  <dcterms:modified xsi:type="dcterms:W3CDTF">2024-03-19T07:40:00Z</dcterms:modified>
</cp:coreProperties>
</file>