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9A4" w14:textId="413A9548" w:rsidR="0012728C" w:rsidRPr="00802CE7" w:rsidRDefault="0012728C" w:rsidP="00B82627">
      <w:pPr>
        <w:pStyle w:val="Ploha"/>
        <w:pageBreakBefore/>
        <w:spacing w:after="0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4B73C5">
        <w:rPr>
          <w:rFonts w:ascii="Segoe UI" w:hAnsi="Segoe UI" w:cs="Segoe UI"/>
          <w:color w:val="73767D"/>
          <w:sz w:val="22"/>
          <w:szCs w:val="22"/>
        </w:rPr>
        <w:t>7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</w:t>
      </w:r>
      <w:r w:rsidR="005E6079">
        <w:rPr>
          <w:rFonts w:ascii="Segoe UI" w:hAnsi="Segoe UI" w:cs="Segoe UI"/>
          <w:color w:val="73767D"/>
          <w:sz w:val="22"/>
          <w:szCs w:val="22"/>
        </w:rPr>
        <w:t xml:space="preserve"> </w:t>
      </w:r>
      <w:r w:rsidRPr="00802CE7">
        <w:rPr>
          <w:rFonts w:ascii="Segoe UI" w:hAnsi="Segoe UI" w:cs="Segoe UI"/>
          <w:color w:val="73767D"/>
          <w:sz w:val="22"/>
          <w:szCs w:val="22"/>
        </w:rPr>
        <w:t>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50D61D9B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5E6079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8122F8" w:rsidRPr="008122F8">
        <w:rPr>
          <w:rFonts w:ascii="Segoe UI" w:eastAsia="Calibri" w:hAnsi="Segoe UI" w:cs="Segoe UI"/>
          <w:b/>
          <w:sz w:val="22"/>
          <w:szCs w:val="22"/>
        </w:rPr>
        <w:t>Šitbořice – instalace FVE na veřejných budovách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03518160" w14:textId="77777777" w:rsidR="00B82627" w:rsidRDefault="00B82627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7FE7E0A6" w14:textId="104006CC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DDFB54A" w14:textId="6EE9892A" w:rsidR="00B82627" w:rsidRDefault="0012728C" w:rsidP="00B82627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00A42789" w14:textId="77777777" w:rsidR="00B82627" w:rsidRPr="00B82627" w:rsidRDefault="00B82627" w:rsidP="00B82627">
      <w:pPr>
        <w:pStyle w:val="Bezmezer"/>
        <w:rPr>
          <w:rFonts w:cs="Segoe UI"/>
          <w:sz w:val="22"/>
        </w:rPr>
      </w:pPr>
    </w:p>
    <w:sectPr w:rsidR="00B82627" w:rsidRPr="00B82627" w:rsidSect="00776D08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04D" w14:textId="77777777" w:rsidR="00776D08" w:rsidRDefault="00776D08" w:rsidP="0012728C">
      <w:r>
        <w:separator/>
      </w:r>
    </w:p>
  </w:endnote>
  <w:endnote w:type="continuationSeparator" w:id="0">
    <w:p w14:paraId="6FB0E4E5" w14:textId="77777777" w:rsidR="00776D08" w:rsidRDefault="00776D08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DE07" w14:textId="77777777" w:rsidR="00776D08" w:rsidRDefault="00776D08" w:rsidP="0012728C">
      <w:r>
        <w:separator/>
      </w:r>
    </w:p>
  </w:footnote>
  <w:footnote w:type="continuationSeparator" w:id="0">
    <w:p w14:paraId="1567962E" w14:textId="77777777" w:rsidR="00776D08" w:rsidRDefault="00776D08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08E2" w14:textId="464A90A1" w:rsidR="00B82627" w:rsidRDefault="00B82627" w:rsidP="00B82627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57776B7D" wp14:editId="1B638CC1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C96A2A5" w14:textId="363EA6D2" w:rsidR="00FE15A8" w:rsidRDefault="00FE15A8">
    <w:pPr>
      <w:pStyle w:val="Zhlav"/>
    </w:pPr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0D09DE"/>
    <w:rsid w:val="0012728C"/>
    <w:rsid w:val="0045507E"/>
    <w:rsid w:val="00467FF6"/>
    <w:rsid w:val="004B73C5"/>
    <w:rsid w:val="005E6079"/>
    <w:rsid w:val="00607598"/>
    <w:rsid w:val="00776D08"/>
    <w:rsid w:val="008122F8"/>
    <w:rsid w:val="00844879"/>
    <w:rsid w:val="009F29F2"/>
    <w:rsid w:val="00AA15AA"/>
    <w:rsid w:val="00B82627"/>
    <w:rsid w:val="00D7134B"/>
    <w:rsid w:val="00D97F90"/>
    <w:rsid w:val="00DD7C84"/>
    <w:rsid w:val="00E467EE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11</cp:revision>
  <dcterms:created xsi:type="dcterms:W3CDTF">2023-06-12T08:47:00Z</dcterms:created>
  <dcterms:modified xsi:type="dcterms:W3CDTF">2025-04-02T10:07:00Z</dcterms:modified>
</cp:coreProperties>
</file>