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B189" w14:textId="77777777" w:rsidR="00DE14F8" w:rsidRPr="005D0D73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5D0D73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5D0D73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28027C42" w14:textId="77777777"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0265BF42" w14:textId="77777777"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14:paraId="6BF555DD" w14:textId="77777777" w:rsidR="0090047E" w:rsidRPr="0090047E" w:rsidRDefault="0090047E" w:rsidP="0090047E">
      <w:pPr>
        <w:pStyle w:val="bllzaklad"/>
        <w:keepNext/>
        <w:rPr>
          <w:rFonts w:ascii="Tahoma" w:hAnsi="Tahoma" w:cs="Tahoma"/>
          <w:b/>
          <w:sz w:val="21"/>
          <w:szCs w:val="21"/>
        </w:rPr>
      </w:pPr>
      <w:r w:rsidRPr="0090047E">
        <w:rPr>
          <w:rFonts w:ascii="Tahoma" w:hAnsi="Tahoma" w:cs="Tahoma"/>
          <w:b/>
          <w:sz w:val="21"/>
          <w:szCs w:val="21"/>
        </w:rPr>
        <w:t>TS a.s.</w:t>
      </w:r>
    </w:p>
    <w:p w14:paraId="3DEBEE8E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se sídlem: 17 listopadu 910, Místek, 738 01 Frýdek-Místek</w:t>
      </w:r>
    </w:p>
    <w:p w14:paraId="1F2B8D63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zastoupena: Ing. Vladimírem Macurou, předsedou představenstva</w:t>
      </w:r>
    </w:p>
    <w:p w14:paraId="64DBD399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IČ: 60793716</w:t>
      </w:r>
    </w:p>
    <w:p w14:paraId="60517D1B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DIČ: CZ60793716</w:t>
      </w:r>
    </w:p>
    <w:p w14:paraId="31395D8F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bankovní spojení/číslo účtu: ČSOB a.s./ 198232455/0300</w:t>
      </w:r>
    </w:p>
    <w:p w14:paraId="00C70E3F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ID datové schránky: u3rgr54</w:t>
      </w:r>
    </w:p>
    <w:p w14:paraId="6F7A2B73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kontaktní osoba ve věcech technických:</w:t>
      </w:r>
    </w:p>
    <w:p w14:paraId="3CE1CD32" w14:textId="77777777" w:rsidR="0090047E" w:rsidRPr="0090047E" w:rsidRDefault="0090047E" w:rsidP="0090047E">
      <w:pPr>
        <w:pStyle w:val="bllzaklad"/>
        <w:keepNext/>
        <w:spacing w:after="0"/>
        <w:ind w:left="2124" w:firstLine="708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Bc. Radek Skotnica – vedoucí provozu</w:t>
      </w:r>
    </w:p>
    <w:p w14:paraId="3D89C444" w14:textId="77777777" w:rsidR="0090047E" w:rsidRPr="0090047E" w:rsidRDefault="0090047E" w:rsidP="0090047E">
      <w:pPr>
        <w:pStyle w:val="bllzaklad"/>
        <w:keepNext/>
        <w:spacing w:after="0"/>
        <w:ind w:left="2124" w:firstLine="708"/>
        <w:rPr>
          <w:rFonts w:ascii="Tahoma" w:hAnsi="Tahoma" w:cs="Tahoma"/>
          <w:bCs/>
          <w:sz w:val="21"/>
          <w:szCs w:val="21"/>
          <w:u w:val="single"/>
        </w:rPr>
      </w:pPr>
      <w:r w:rsidRPr="0090047E">
        <w:rPr>
          <w:rFonts w:ascii="Tahoma" w:hAnsi="Tahoma" w:cs="Tahoma"/>
          <w:bCs/>
          <w:sz w:val="21"/>
          <w:szCs w:val="21"/>
        </w:rPr>
        <w:t>tel.: 558 443 216/email: radek.skotnica@tsfm.cz</w:t>
      </w:r>
    </w:p>
    <w:p w14:paraId="6FECF08A" w14:textId="77777777" w:rsidR="00E403BB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6FD4DEEF" w14:textId="77777777" w:rsidR="00CF0A7D" w:rsidRPr="005D0D73" w:rsidRDefault="00DE14F8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14:paraId="547959F4" w14:textId="77777777"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E7CCB78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14:paraId="24968EAA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EEBE1F4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7A483171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3E9DBA2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43FB5EF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IČ</w:t>
      </w:r>
      <w:r w:rsidR="008E0EF2">
        <w:rPr>
          <w:rFonts w:ascii="Tahoma" w:hAnsi="Tahoma" w:cs="Tahoma"/>
          <w:sz w:val="21"/>
          <w:szCs w:val="21"/>
          <w:lang w:eastAsia="cs-CZ"/>
        </w:rPr>
        <w:t>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14:paraId="1D77A3D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11D55516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sp. zn. Oddíl ………. vložka …………..  </w:t>
      </w:r>
    </w:p>
    <w:p w14:paraId="402DE8A3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3C427F2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78D6840B" w14:textId="77777777" w:rsidR="009218A7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</w:p>
    <w:p w14:paraId="5983323C" w14:textId="192B1605" w:rsidR="004D3046" w:rsidRPr="005D0D73" w:rsidRDefault="004D3046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047E">
        <w:rPr>
          <w:rFonts w:ascii="Tahoma" w:hAnsi="Tahoma" w:cs="Tahoma"/>
          <w:bCs/>
          <w:sz w:val="21"/>
          <w:szCs w:val="21"/>
        </w:rPr>
        <w:t>ID datové schránky:</w:t>
      </w:r>
    </w:p>
    <w:p w14:paraId="58948BE3" w14:textId="77777777"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5C760E6" w14:textId="77777777" w:rsidR="006F6C91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14:paraId="5CDD44CC" w14:textId="77777777"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2FA53FDF" w14:textId="77777777" w:rsidR="00E429FE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719007DB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D8A3F17" w14:textId="71F00070" w:rsidR="00CF0A7D" w:rsidRPr="005D0D73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5D0D73">
        <w:rPr>
          <w:rFonts w:ascii="Tahoma" w:hAnsi="Tahoma" w:cs="Tahoma"/>
          <w:sz w:val="21"/>
          <w:szCs w:val="21"/>
        </w:rPr>
        <w:t>podle § 2586 a násl. zákona č. 89/2012 Sb., o</w:t>
      </w:r>
      <w:r w:rsidRPr="005D0D73">
        <w:rPr>
          <w:rFonts w:ascii="Tahoma" w:hAnsi="Tahoma" w:cs="Tahoma"/>
          <w:sz w:val="21"/>
          <w:szCs w:val="21"/>
        </w:rPr>
        <w:t>bčanský zákoník, ve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znění pozdějších předpisů tuto Smlouvu o dílo k veřejné zakázce</w:t>
      </w:r>
      <w:r w:rsidR="00925928" w:rsidRPr="005D0D73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b/>
          <w:sz w:val="21"/>
          <w:szCs w:val="21"/>
        </w:rPr>
        <w:t>„</w:t>
      </w:r>
      <w:r w:rsidR="0090047E">
        <w:rPr>
          <w:rFonts w:ascii="Tahoma" w:hAnsi="Tahoma" w:cs="Tahoma"/>
          <w:b/>
          <w:sz w:val="21"/>
          <w:szCs w:val="21"/>
        </w:rPr>
        <w:t>Dodávka herních prvků pro</w:t>
      </w:r>
      <w:r w:rsidR="005C5C9A">
        <w:rPr>
          <w:rFonts w:ascii="Tahoma" w:hAnsi="Tahoma" w:cs="Tahoma"/>
          <w:b/>
          <w:sz w:val="21"/>
          <w:szCs w:val="21"/>
        </w:rPr>
        <w:t> </w:t>
      </w:r>
      <w:r w:rsidR="0090047E">
        <w:rPr>
          <w:rFonts w:ascii="Tahoma" w:hAnsi="Tahoma" w:cs="Tahoma"/>
          <w:b/>
          <w:sz w:val="21"/>
          <w:szCs w:val="21"/>
        </w:rPr>
        <w:t>volnočasový areál</w:t>
      </w:r>
      <w:r w:rsidR="001F1EFD">
        <w:rPr>
          <w:rFonts w:ascii="Tahoma" w:hAnsi="Tahoma" w:cs="Tahoma"/>
          <w:b/>
          <w:sz w:val="21"/>
          <w:szCs w:val="21"/>
        </w:rPr>
        <w:t xml:space="preserve"> </w:t>
      </w:r>
      <w:r w:rsidR="007E38F0">
        <w:rPr>
          <w:rFonts w:ascii="Tahoma" w:hAnsi="Tahoma" w:cs="Tahoma"/>
          <w:b/>
          <w:sz w:val="21"/>
          <w:szCs w:val="21"/>
        </w:rPr>
        <w:t>–</w:t>
      </w:r>
      <w:r w:rsidR="001F1EFD">
        <w:rPr>
          <w:rFonts w:ascii="Tahoma" w:hAnsi="Tahoma" w:cs="Tahoma"/>
          <w:b/>
          <w:sz w:val="21"/>
          <w:szCs w:val="21"/>
        </w:rPr>
        <w:t xml:space="preserve"> loď</w:t>
      </w:r>
      <w:r w:rsidR="007E38F0">
        <w:rPr>
          <w:rFonts w:ascii="Tahoma" w:hAnsi="Tahoma" w:cs="Tahoma"/>
          <w:b/>
          <w:sz w:val="21"/>
          <w:szCs w:val="21"/>
        </w:rPr>
        <w:t xml:space="preserve"> – II.</w:t>
      </w:r>
      <w:r w:rsidR="00BD5ED3" w:rsidRPr="00BD5ED3">
        <w:rPr>
          <w:rFonts w:ascii="Tahoma" w:hAnsi="Tahoma" w:cs="Tahoma"/>
          <w:b/>
          <w:sz w:val="21"/>
          <w:szCs w:val="21"/>
        </w:rPr>
        <w:t>“</w:t>
      </w:r>
      <w:r w:rsidR="00DE14F8" w:rsidRPr="005D0D73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7BA329CC" w14:textId="77777777" w:rsidR="007A563E" w:rsidRDefault="007A563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D876C26" w14:textId="77777777" w:rsidR="005768F5" w:rsidRPr="005D0D73" w:rsidRDefault="005768F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F4CBD28" w14:textId="77777777" w:rsidR="00CF0A7D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1</w:t>
      </w:r>
    </w:p>
    <w:p w14:paraId="0E0168B9" w14:textId="77777777" w:rsidR="00DF7532" w:rsidRPr="005D0D73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671B35BB" w14:textId="77777777" w:rsidR="00DE14F8" w:rsidRPr="005D0D73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19E92D70" w14:textId="77777777" w:rsidR="00DF7532" w:rsidRPr="005D0D73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2180E7BF" w14:textId="2A79B459" w:rsidR="00DE14F8" w:rsidRPr="005D0D73" w:rsidRDefault="005748CC" w:rsidP="002D4324">
      <w:pPr>
        <w:pStyle w:val="Odstavecseseznamem"/>
        <w:numPr>
          <w:ilvl w:val="0"/>
          <w:numId w:val="5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</w:t>
      </w:r>
      <w:r w:rsidR="00053788" w:rsidRPr="005D0D73">
        <w:rPr>
          <w:rFonts w:ascii="Tahoma" w:hAnsi="Tahoma" w:cs="Tahoma"/>
          <w:sz w:val="21"/>
          <w:szCs w:val="21"/>
        </w:rPr>
        <w:t xml:space="preserve">bjednatel má </w:t>
      </w:r>
      <w:r w:rsidR="00A37146">
        <w:rPr>
          <w:rFonts w:ascii="Tahoma" w:hAnsi="Tahoma" w:cs="Tahoma"/>
          <w:sz w:val="21"/>
          <w:szCs w:val="21"/>
        </w:rPr>
        <w:t>záměr realizovat</w:t>
      </w:r>
      <w:r w:rsidR="00053788" w:rsidRPr="005D0D73">
        <w:rPr>
          <w:rFonts w:ascii="Tahoma" w:hAnsi="Tahoma" w:cs="Tahoma"/>
          <w:sz w:val="21"/>
          <w:szCs w:val="21"/>
        </w:rPr>
        <w:t xml:space="preserve"> </w:t>
      </w:r>
      <w:r w:rsidR="00A37146">
        <w:rPr>
          <w:rFonts w:ascii="Tahoma" w:hAnsi="Tahoma" w:cs="Tahoma"/>
          <w:sz w:val="21"/>
          <w:szCs w:val="21"/>
        </w:rPr>
        <w:t xml:space="preserve">dodávku herního prvku – loď, včetně jeho montáže a nezbytných stavebních prací a to v prostorách budovaného volnočasového areálu ve Frýdku-Místku na ul. 28 října. </w:t>
      </w:r>
      <w:r w:rsidR="00FE1B3D">
        <w:rPr>
          <w:rFonts w:ascii="Tahoma" w:hAnsi="Tahoma" w:cs="Tahoma"/>
          <w:sz w:val="21"/>
          <w:szCs w:val="21"/>
        </w:rPr>
        <w:t>Z</w:t>
      </w:r>
      <w:r w:rsidR="00DE14F8" w:rsidRPr="00A37146">
        <w:rPr>
          <w:rFonts w:ascii="Tahoma" w:hAnsi="Tahoma" w:cs="Tahoma"/>
          <w:sz w:val="21"/>
          <w:szCs w:val="21"/>
        </w:rPr>
        <w:t>a tím</w:t>
      </w:r>
      <w:r w:rsidR="00672D01" w:rsidRPr="00A37146">
        <w:rPr>
          <w:rFonts w:ascii="Tahoma" w:hAnsi="Tahoma" w:cs="Tahoma"/>
          <w:sz w:val="21"/>
          <w:szCs w:val="21"/>
        </w:rPr>
        <w:t>to</w:t>
      </w:r>
      <w:r w:rsidR="0011058A" w:rsidRPr="00A37146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A37146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A37146">
        <w:rPr>
          <w:rFonts w:ascii="Tahoma" w:hAnsi="Tahoma" w:cs="Tahoma"/>
          <w:sz w:val="21"/>
          <w:szCs w:val="21"/>
        </w:rPr>
        <w:t xml:space="preserve">zadávacím řízením </w:t>
      </w:r>
      <w:r w:rsidR="00787448" w:rsidRPr="00A37146">
        <w:rPr>
          <w:rFonts w:ascii="Tahoma" w:hAnsi="Tahoma" w:cs="Tahoma"/>
          <w:sz w:val="21"/>
          <w:szCs w:val="21"/>
        </w:rPr>
        <w:t xml:space="preserve">podle </w:t>
      </w:r>
      <w:r w:rsidR="00D136DA" w:rsidRPr="00A37146">
        <w:rPr>
          <w:rFonts w:ascii="Tahoma" w:hAnsi="Tahoma" w:cs="Tahoma"/>
          <w:sz w:val="21"/>
          <w:szCs w:val="21"/>
        </w:rPr>
        <w:t>zákona</w:t>
      </w:r>
      <w:r w:rsidR="00AB5096" w:rsidRPr="00A37146">
        <w:rPr>
          <w:rFonts w:ascii="Tahoma" w:hAnsi="Tahoma" w:cs="Tahoma"/>
          <w:sz w:val="21"/>
          <w:szCs w:val="21"/>
        </w:rPr>
        <w:t xml:space="preserve"> </w:t>
      </w:r>
      <w:r w:rsidR="00EA057C" w:rsidRPr="00A37146">
        <w:rPr>
          <w:rFonts w:ascii="Tahoma" w:hAnsi="Tahoma" w:cs="Tahoma"/>
          <w:sz w:val="21"/>
          <w:szCs w:val="21"/>
        </w:rPr>
        <w:t xml:space="preserve"> </w:t>
      </w:r>
      <w:r w:rsidR="00D136DA" w:rsidRPr="00A37146">
        <w:rPr>
          <w:rFonts w:ascii="Tahoma" w:hAnsi="Tahoma" w:cs="Tahoma"/>
          <w:sz w:val="21"/>
          <w:szCs w:val="21"/>
        </w:rPr>
        <w:t>č.</w:t>
      </w:r>
      <w:r w:rsidR="00BB3DD7" w:rsidRPr="00A37146">
        <w:rPr>
          <w:rFonts w:ascii="Tahoma" w:hAnsi="Tahoma" w:cs="Tahoma"/>
          <w:sz w:val="21"/>
          <w:szCs w:val="21"/>
        </w:rPr>
        <w:t xml:space="preserve"> 134/201</w:t>
      </w:r>
      <w:r w:rsidR="00DE14F8" w:rsidRPr="00A37146">
        <w:rPr>
          <w:rFonts w:ascii="Tahoma" w:hAnsi="Tahoma" w:cs="Tahoma"/>
          <w:sz w:val="21"/>
          <w:szCs w:val="21"/>
        </w:rPr>
        <w:t xml:space="preserve">6 Sb., o </w:t>
      </w:r>
      <w:r w:rsidR="00BB3DD7" w:rsidRPr="00A37146">
        <w:rPr>
          <w:rFonts w:ascii="Tahoma" w:hAnsi="Tahoma" w:cs="Tahoma"/>
          <w:sz w:val="21"/>
          <w:szCs w:val="21"/>
        </w:rPr>
        <w:t xml:space="preserve">zadávání </w:t>
      </w:r>
      <w:r w:rsidR="00DE14F8" w:rsidRPr="00A37146">
        <w:rPr>
          <w:rFonts w:ascii="Tahoma" w:hAnsi="Tahoma" w:cs="Tahoma"/>
          <w:sz w:val="21"/>
          <w:szCs w:val="21"/>
        </w:rPr>
        <w:t>veřejných zakáz</w:t>
      </w:r>
      <w:r w:rsidR="00BB3DD7" w:rsidRPr="00A37146">
        <w:rPr>
          <w:rFonts w:ascii="Tahoma" w:hAnsi="Tahoma" w:cs="Tahoma"/>
          <w:sz w:val="21"/>
          <w:szCs w:val="21"/>
        </w:rPr>
        <w:t>e</w:t>
      </w:r>
      <w:r w:rsidR="00DE14F8" w:rsidRPr="00A37146">
        <w:rPr>
          <w:rFonts w:ascii="Tahoma" w:hAnsi="Tahoma" w:cs="Tahoma"/>
          <w:sz w:val="21"/>
          <w:szCs w:val="21"/>
        </w:rPr>
        <w:t>k, ve znění pozdějšíc</w:t>
      </w:r>
      <w:r w:rsidR="00672D01" w:rsidRPr="00A37146">
        <w:rPr>
          <w:rFonts w:ascii="Tahoma" w:hAnsi="Tahoma" w:cs="Tahoma"/>
          <w:sz w:val="21"/>
          <w:szCs w:val="21"/>
        </w:rPr>
        <w:t xml:space="preserve">h předpisů (dále jen </w:t>
      </w:r>
      <w:r w:rsidRPr="00A37146">
        <w:rPr>
          <w:rFonts w:ascii="Tahoma" w:hAnsi="Tahoma" w:cs="Tahoma"/>
          <w:sz w:val="21"/>
          <w:szCs w:val="21"/>
        </w:rPr>
        <w:t>Z</w:t>
      </w:r>
      <w:r w:rsidR="00672D01" w:rsidRPr="00A37146">
        <w:rPr>
          <w:rFonts w:ascii="Tahoma" w:hAnsi="Tahoma" w:cs="Tahoma"/>
          <w:sz w:val="21"/>
          <w:szCs w:val="21"/>
        </w:rPr>
        <w:t>ZVZ</w:t>
      </w:r>
      <w:r w:rsidR="00A37146">
        <w:rPr>
          <w:rFonts w:ascii="Tahoma" w:hAnsi="Tahoma" w:cs="Tahoma"/>
          <w:sz w:val="21"/>
          <w:szCs w:val="21"/>
        </w:rPr>
        <w:t>).</w:t>
      </w:r>
      <w:r w:rsidR="005A3F38" w:rsidRPr="005D0D73">
        <w:rPr>
          <w:rFonts w:ascii="Tahoma" w:hAnsi="Tahoma" w:cs="Tahoma"/>
          <w:sz w:val="21"/>
          <w:szCs w:val="21"/>
        </w:rPr>
        <w:t xml:space="preserve"> </w:t>
      </w:r>
    </w:p>
    <w:p w14:paraId="69475DDB" w14:textId="77777777" w:rsidR="00DE14F8" w:rsidRPr="005D0D73" w:rsidRDefault="00B31667" w:rsidP="002D4324">
      <w:pPr>
        <w:pStyle w:val="bllzaklad"/>
        <w:numPr>
          <w:ilvl w:val="0"/>
          <w:numId w:val="5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5D0D73">
        <w:rPr>
          <w:rFonts w:ascii="Tahoma" w:hAnsi="Tahoma" w:cs="Tahoma"/>
          <w:sz w:val="21"/>
          <w:szCs w:val="21"/>
        </w:rPr>
        <w:t>o</w:t>
      </w:r>
      <w:r w:rsidR="00DE14F8" w:rsidRPr="005D0D73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71E881BB" w14:textId="77777777" w:rsidR="00826592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7FC5E7B4" w14:textId="77777777" w:rsidR="00DE14F8" w:rsidRPr="005D0D73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6656DF7F" w14:textId="77777777" w:rsidR="009E2FFE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Předmětem smlouvy je</w:t>
      </w:r>
      <w:r w:rsidR="009E2FFE" w:rsidRPr="005D0D73">
        <w:rPr>
          <w:rFonts w:ascii="Tahoma" w:hAnsi="Tahoma" w:cs="Tahoma"/>
          <w:sz w:val="21"/>
          <w:szCs w:val="21"/>
        </w:rPr>
        <w:t>:</w:t>
      </w:r>
    </w:p>
    <w:p w14:paraId="2DC8F5C3" w14:textId="77777777" w:rsidR="00461D23" w:rsidRPr="005D0D73" w:rsidRDefault="00461D23" w:rsidP="00461D23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188FF87" w14:textId="0A4DB147" w:rsidR="00C475DB" w:rsidRPr="005D0D73" w:rsidRDefault="00F16F49" w:rsidP="002D432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5D0D73">
        <w:rPr>
          <w:rFonts w:ascii="Tahoma" w:hAnsi="Tahoma" w:cs="Tahoma"/>
          <w:sz w:val="21"/>
          <w:szCs w:val="21"/>
        </w:rPr>
        <w:t xml:space="preserve">pro objednatele </w:t>
      </w:r>
      <w:r w:rsidR="00AF4C48" w:rsidRPr="005D0D73">
        <w:rPr>
          <w:rFonts w:ascii="Tahoma" w:hAnsi="Tahoma" w:cs="Tahoma"/>
          <w:sz w:val="21"/>
          <w:szCs w:val="21"/>
        </w:rPr>
        <w:t>na vlastní náklad</w:t>
      </w:r>
      <w:r w:rsidR="0011058A" w:rsidRPr="005D0D73">
        <w:rPr>
          <w:rFonts w:ascii="Tahoma" w:hAnsi="Tahoma" w:cs="Tahoma"/>
          <w:sz w:val="21"/>
          <w:szCs w:val="21"/>
        </w:rPr>
        <w:t xml:space="preserve"> a nebezpečí</w:t>
      </w:r>
      <w:r w:rsidR="00735466" w:rsidRPr="005D0D73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FE1B3D">
        <w:rPr>
          <w:rFonts w:ascii="Tahoma" w:hAnsi="Tahoma" w:cs="Tahoma"/>
          <w:sz w:val="21"/>
          <w:szCs w:val="21"/>
        </w:rPr>
        <w:t>výrobu a montáž herního prvku – l</w:t>
      </w:r>
      <w:r w:rsidR="005C5C9A">
        <w:rPr>
          <w:rFonts w:ascii="Tahoma" w:hAnsi="Tahoma" w:cs="Tahoma"/>
          <w:sz w:val="21"/>
          <w:szCs w:val="21"/>
        </w:rPr>
        <w:t>od</w:t>
      </w:r>
      <w:r w:rsidR="00FE1B3D">
        <w:rPr>
          <w:rFonts w:ascii="Tahoma" w:hAnsi="Tahoma" w:cs="Tahoma"/>
          <w:sz w:val="21"/>
          <w:szCs w:val="21"/>
        </w:rPr>
        <w:t>i, včetně provedení nezbytných stavebních prací</w:t>
      </w:r>
      <w:r w:rsidR="00EA057C" w:rsidRPr="00410D62">
        <w:rPr>
          <w:rFonts w:ascii="Tahoma" w:hAnsi="Tahoma" w:cs="Tahoma"/>
          <w:sz w:val="21"/>
          <w:szCs w:val="21"/>
        </w:rPr>
        <w:t xml:space="preserve"> v </w:t>
      </w:r>
      <w:r w:rsidR="00FE1B3D" w:rsidRPr="00FE1B3D">
        <w:rPr>
          <w:rFonts w:ascii="Tahoma" w:hAnsi="Tahoma" w:cs="Tahoma"/>
          <w:sz w:val="21"/>
          <w:szCs w:val="21"/>
        </w:rPr>
        <w:t>prostorách budovaného volnočasového areálu ve Frýdku-Místku na ul. 28 října</w:t>
      </w:r>
      <w:r w:rsidR="0016611E">
        <w:rPr>
          <w:rFonts w:ascii="Tahoma" w:hAnsi="Tahoma" w:cs="Tahoma"/>
          <w:sz w:val="21"/>
          <w:szCs w:val="21"/>
        </w:rPr>
        <w:t>,</w:t>
      </w:r>
      <w:r w:rsidR="00C475DB" w:rsidRPr="005D0D73">
        <w:rPr>
          <w:rFonts w:ascii="Tahoma" w:hAnsi="Tahoma" w:cs="Tahoma"/>
          <w:sz w:val="21"/>
          <w:szCs w:val="21"/>
        </w:rPr>
        <w:t xml:space="preserve"> to vše</w:t>
      </w:r>
      <w:r w:rsidR="00587902" w:rsidRPr="005D0D73">
        <w:rPr>
          <w:rFonts w:ascii="Tahoma" w:hAnsi="Tahoma" w:cs="Tahoma"/>
          <w:sz w:val="21"/>
          <w:szCs w:val="21"/>
        </w:rPr>
        <w:t xml:space="preserve"> v</w:t>
      </w:r>
      <w:r w:rsidR="00FE1B3D">
        <w:rPr>
          <w:rFonts w:ascii="Tahoma" w:hAnsi="Tahoma" w:cs="Tahoma"/>
          <w:sz w:val="21"/>
          <w:szCs w:val="21"/>
        </w:rPr>
        <w:t> </w:t>
      </w:r>
      <w:r w:rsidR="00587902" w:rsidRPr="005D0D73">
        <w:rPr>
          <w:rFonts w:ascii="Tahoma" w:hAnsi="Tahoma" w:cs="Tahoma"/>
          <w:sz w:val="21"/>
          <w:szCs w:val="21"/>
        </w:rPr>
        <w:t>rozsahu</w:t>
      </w:r>
      <w:r w:rsidR="00C475DB" w:rsidRPr="005D0D73">
        <w:rPr>
          <w:rFonts w:ascii="Tahoma" w:hAnsi="Tahoma" w:cs="Tahoma"/>
          <w:sz w:val="21"/>
          <w:szCs w:val="21"/>
        </w:rPr>
        <w:t>:</w:t>
      </w:r>
    </w:p>
    <w:p w14:paraId="09861323" w14:textId="14BF9658" w:rsidR="00FE1B3D" w:rsidRDefault="00FE1B3D" w:rsidP="002D43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E1B3D">
        <w:rPr>
          <w:rFonts w:ascii="Tahoma" w:hAnsi="Tahoma" w:cs="Tahoma"/>
          <w:sz w:val="21"/>
          <w:szCs w:val="21"/>
        </w:rPr>
        <w:t>projektové dokumentac</w:t>
      </w:r>
      <w:r>
        <w:rPr>
          <w:rFonts w:ascii="Tahoma" w:hAnsi="Tahoma" w:cs="Tahoma"/>
          <w:sz w:val="21"/>
          <w:szCs w:val="21"/>
        </w:rPr>
        <w:t>e</w:t>
      </w:r>
      <w:r w:rsidRPr="00FE1B3D">
        <w:rPr>
          <w:rFonts w:ascii="Tahoma" w:hAnsi="Tahoma" w:cs="Tahoma"/>
          <w:sz w:val="21"/>
          <w:szCs w:val="21"/>
        </w:rPr>
        <w:t xml:space="preserve"> pod názvem „Volnočasový areál ve Frýdku-Místku“ (SO-06.1 – Loď), kterou vypracovalo PROJEKTSTUDIO EUCZ, s.r.o. Opavská 6230/29A, 708 00, Ostrava-Poru</w:t>
      </w:r>
      <w:r>
        <w:rPr>
          <w:rFonts w:ascii="Tahoma" w:hAnsi="Tahoma" w:cs="Tahoma"/>
          <w:sz w:val="21"/>
          <w:szCs w:val="21"/>
        </w:rPr>
        <w:t>ba,</w:t>
      </w:r>
    </w:p>
    <w:p w14:paraId="738FCAFE" w14:textId="6C2E5033" w:rsidR="00FE1B3D" w:rsidRPr="00E8527C" w:rsidRDefault="00FE1B3D" w:rsidP="00E8527C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E1B3D">
        <w:rPr>
          <w:rFonts w:ascii="Tahoma" w:hAnsi="Tahoma" w:cs="Tahoma"/>
          <w:sz w:val="21"/>
          <w:szCs w:val="21"/>
        </w:rPr>
        <w:t>stavebního povolení čj MMFM 142983/2025 – Volnočasový areál ve Frýdku-Místku</w:t>
      </w:r>
    </w:p>
    <w:p w14:paraId="4FBF8EAC" w14:textId="4AE80C57" w:rsidR="00C475DB" w:rsidRPr="005D0D73" w:rsidRDefault="00E8527C" w:rsidP="002D43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 souladu s platnými normami a</w:t>
      </w:r>
      <w:r w:rsidR="00C475DB" w:rsidRPr="005D0D73">
        <w:rPr>
          <w:rFonts w:ascii="Tahoma" w:hAnsi="Tahoma" w:cs="Tahoma"/>
          <w:sz w:val="21"/>
          <w:szCs w:val="21"/>
        </w:rPr>
        <w:t xml:space="preserve"> ujednání stran dle této smlouvy</w:t>
      </w:r>
      <w:r w:rsidR="00735466" w:rsidRPr="005D0D73">
        <w:rPr>
          <w:rFonts w:ascii="Tahoma" w:hAnsi="Tahoma" w:cs="Tahoma"/>
          <w:sz w:val="21"/>
          <w:szCs w:val="21"/>
        </w:rPr>
        <w:t>.</w:t>
      </w:r>
    </w:p>
    <w:p w14:paraId="02D131E8" w14:textId="77777777" w:rsidR="00735466" w:rsidRPr="005D0D73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2E744775" w14:textId="77777777" w:rsidR="001A4739" w:rsidRDefault="0011058A" w:rsidP="002D4324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011B93" w:rsidRPr="005D0D73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5D0D73">
        <w:rPr>
          <w:rFonts w:ascii="Tahoma" w:hAnsi="Tahoma" w:cs="Tahoma"/>
          <w:sz w:val="21"/>
          <w:szCs w:val="21"/>
        </w:rPr>
        <w:t>dokončené</w:t>
      </w:r>
      <w:r w:rsidR="00011B93" w:rsidRPr="005D0D73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5D0D73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3DE6137F" w14:textId="77777777" w:rsidR="000073D9" w:rsidRDefault="000073D9" w:rsidP="001202FF">
      <w:pPr>
        <w:pStyle w:val="Odstavecseseznamem"/>
        <w:spacing w:after="120"/>
        <w:ind w:left="644"/>
        <w:jc w:val="both"/>
        <w:rPr>
          <w:rFonts w:ascii="Tahoma" w:hAnsi="Tahoma" w:cs="Tahoma"/>
          <w:sz w:val="21"/>
          <w:szCs w:val="21"/>
        </w:rPr>
      </w:pPr>
    </w:p>
    <w:p w14:paraId="5029AE72" w14:textId="77777777" w:rsidR="00082127" w:rsidRPr="005D0D73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Součástí </w:t>
      </w:r>
      <w:r w:rsidR="006F44D2" w:rsidRPr="005D0D73">
        <w:rPr>
          <w:rFonts w:ascii="Tahoma" w:hAnsi="Tahoma" w:cs="Tahoma"/>
          <w:sz w:val="21"/>
          <w:szCs w:val="21"/>
        </w:rPr>
        <w:t>provádění díla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F44D2" w:rsidRPr="005D0D73">
        <w:rPr>
          <w:rFonts w:ascii="Tahoma" w:hAnsi="Tahoma" w:cs="Tahoma"/>
          <w:sz w:val="21"/>
          <w:szCs w:val="21"/>
        </w:rPr>
        <w:t>jsou zejména</w:t>
      </w:r>
      <w:r w:rsidR="00D47301" w:rsidRPr="005D0D73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6A16392F" w14:textId="77777777" w:rsidR="00B87642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0B501115" w14:textId="6CCC69DB" w:rsidR="00486288" w:rsidRPr="00486288" w:rsidRDefault="00D01079" w:rsidP="00486288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bCs/>
          <w:sz w:val="21"/>
          <w:szCs w:val="21"/>
        </w:rPr>
      </w:pPr>
      <w:r w:rsidRPr="00486288">
        <w:rPr>
          <w:rFonts w:ascii="Tahoma" w:hAnsi="Tahoma" w:cs="Tahoma"/>
          <w:bCs/>
          <w:sz w:val="21"/>
          <w:szCs w:val="21"/>
        </w:rPr>
        <w:t xml:space="preserve">zpracování </w:t>
      </w:r>
      <w:r w:rsidR="00486288" w:rsidRPr="00486288">
        <w:rPr>
          <w:rFonts w:ascii="Tahoma" w:hAnsi="Tahoma" w:cs="Tahoma"/>
          <w:bCs/>
          <w:sz w:val="21"/>
          <w:szCs w:val="21"/>
        </w:rPr>
        <w:t xml:space="preserve">výrobní dokumentace, kterou dodavatel před zahájením výroby </w:t>
      </w:r>
      <w:r w:rsidR="007D4EC9">
        <w:rPr>
          <w:rFonts w:ascii="Tahoma" w:hAnsi="Tahoma" w:cs="Tahoma"/>
          <w:bCs/>
          <w:sz w:val="21"/>
          <w:szCs w:val="21"/>
        </w:rPr>
        <w:t xml:space="preserve">herního </w:t>
      </w:r>
      <w:r w:rsidR="00486288" w:rsidRPr="00486288">
        <w:rPr>
          <w:rFonts w:ascii="Tahoma" w:hAnsi="Tahoma" w:cs="Tahoma"/>
          <w:bCs/>
          <w:sz w:val="21"/>
          <w:szCs w:val="21"/>
        </w:rPr>
        <w:t>prvku předloží ke</w:t>
      </w:r>
      <w:r w:rsidR="005C5C9A">
        <w:rPr>
          <w:rFonts w:ascii="Tahoma" w:hAnsi="Tahoma" w:cs="Tahoma"/>
          <w:bCs/>
          <w:sz w:val="21"/>
          <w:szCs w:val="21"/>
        </w:rPr>
        <w:t> </w:t>
      </w:r>
      <w:r w:rsidR="00486288" w:rsidRPr="00486288">
        <w:rPr>
          <w:rFonts w:ascii="Tahoma" w:hAnsi="Tahoma" w:cs="Tahoma"/>
          <w:bCs/>
          <w:sz w:val="21"/>
          <w:szCs w:val="21"/>
        </w:rPr>
        <w:t>schválení pracovníkům autorského dozoru a technického dozoru stavby</w:t>
      </w:r>
      <w:r w:rsidR="007D4EC9">
        <w:rPr>
          <w:rFonts w:ascii="Tahoma" w:hAnsi="Tahoma" w:cs="Tahoma"/>
          <w:bCs/>
          <w:sz w:val="21"/>
          <w:szCs w:val="21"/>
        </w:rPr>
        <w:t>,</w:t>
      </w:r>
    </w:p>
    <w:p w14:paraId="2061D0D4" w14:textId="78CC05DC" w:rsidR="0058158C" w:rsidRDefault="00DD7143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výroba herního prvku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775F8CB7" w14:textId="4609C3A8" w:rsidR="00DD7143" w:rsidRDefault="00DD7143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provedení nezbytných stavebních prací (základová konstrukce)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4F03CEE1" w14:textId="7FA3CBE2" w:rsidR="00DD7143" w:rsidRDefault="00DD7143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doprava a montáž herního prvku v prostorách budovaného volnočasového areálu ve Frýdku-Místku na ul. 28 října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48AADE48" w14:textId="152CC4BB" w:rsidR="00693558" w:rsidRDefault="00DD7143" w:rsidP="00693558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koordinace činností s objednatelem případně s jinými dodavateli objednatele</w:t>
      </w:r>
      <w:r w:rsidR="006F1D59">
        <w:rPr>
          <w:rFonts w:ascii="Tahoma" w:hAnsi="Tahoma" w:cs="Tahoma"/>
          <w:sz w:val="21"/>
          <w:szCs w:val="21"/>
        </w:rPr>
        <w:t>,</w:t>
      </w:r>
    </w:p>
    <w:p w14:paraId="2AFD6C07" w14:textId="3AF62710" w:rsidR="006F1D59" w:rsidRDefault="00693558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93558">
        <w:rPr>
          <w:rFonts w:ascii="Tahoma" w:hAnsi="Tahoma" w:cs="Tahoma"/>
          <w:sz w:val="21"/>
          <w:szCs w:val="21"/>
        </w:rPr>
        <w:t>zajištění likvidace odpadu, jeho odvoz a uložení na řízenou skládku nebo jiná jeho likvidace v souladu se zákonem č. 541/2001 Sb., o odpadech, ve znění pozdějších předpisů (dále jen „zákon o</w:t>
      </w:r>
      <w:r w:rsidR="005C5C9A">
        <w:rPr>
          <w:rFonts w:ascii="Tahoma" w:hAnsi="Tahoma" w:cs="Tahoma"/>
          <w:sz w:val="21"/>
          <w:szCs w:val="21"/>
        </w:rPr>
        <w:t> </w:t>
      </w:r>
      <w:r w:rsidRPr="00693558">
        <w:rPr>
          <w:rFonts w:ascii="Tahoma" w:hAnsi="Tahoma" w:cs="Tahoma"/>
          <w:sz w:val="21"/>
          <w:szCs w:val="21"/>
        </w:rPr>
        <w:t>odpadech“); a doložení dokladu o této likvidaci, včetně úhrady poplatků za toto uložení, likvidaci a dopravu; písemný doklad o likvidaci odpadu bude doložen při každé měsíční fakturaci, nejpozději při</w:t>
      </w:r>
      <w:r w:rsidR="005C5C9A">
        <w:rPr>
          <w:rFonts w:ascii="Tahoma" w:hAnsi="Tahoma" w:cs="Tahoma"/>
          <w:sz w:val="21"/>
          <w:szCs w:val="21"/>
        </w:rPr>
        <w:t> </w:t>
      </w:r>
      <w:r w:rsidRPr="00693558">
        <w:rPr>
          <w:rFonts w:ascii="Tahoma" w:hAnsi="Tahoma" w:cs="Tahoma"/>
          <w:sz w:val="21"/>
          <w:szCs w:val="21"/>
        </w:rPr>
        <w:t>předání díla,</w:t>
      </w:r>
    </w:p>
    <w:p w14:paraId="56A04BC4" w14:textId="77777777" w:rsidR="006F1D59" w:rsidRDefault="006F1D59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F1D59">
        <w:rPr>
          <w:rFonts w:ascii="Tahoma" w:hAnsi="Tahoma" w:cs="Tahoma"/>
          <w:sz w:val="21"/>
          <w:szCs w:val="21"/>
        </w:rPr>
        <w:t>zpracování a předání dokumentace týkající se údržby provedeného díla (zejm. provozních řádů technických zařízení a provozních předpisů, režimu údržby a preventivních prohlídek jednotlivých technických zařízení, návodů k obsluze, záručních listů, apod.), (dále jen „Provozní dokumentace“), nejpozději při předání díla; Provozní dokumentace bude předána ve dvou (2) vyhotoveních v českém jazyce,</w:t>
      </w:r>
    </w:p>
    <w:p w14:paraId="393CD2C2" w14:textId="1E2A44DB" w:rsidR="00693558" w:rsidRPr="006F1D59" w:rsidRDefault="006F1D59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F1D59">
        <w:rPr>
          <w:rFonts w:ascii="Tahoma" w:hAnsi="Tahoma" w:cs="Tahoma"/>
          <w:sz w:val="21"/>
          <w:szCs w:val="21"/>
        </w:rPr>
        <w:t>zhotovitel bude součinný s požadavky stavebního úřadu do doby vydání kolaudačního řízení.</w:t>
      </w:r>
    </w:p>
    <w:p w14:paraId="0F37629C" w14:textId="77777777" w:rsidR="006F1D59" w:rsidRDefault="006F1D59" w:rsidP="007D4EC9">
      <w:pPr>
        <w:jc w:val="both"/>
        <w:rPr>
          <w:rFonts w:ascii="Tahoma" w:hAnsi="Tahoma" w:cs="Tahoma"/>
          <w:sz w:val="21"/>
          <w:szCs w:val="21"/>
        </w:rPr>
      </w:pPr>
    </w:p>
    <w:p w14:paraId="106FDD31" w14:textId="5E877F9C" w:rsidR="00693558" w:rsidRPr="0058158C" w:rsidRDefault="00693558" w:rsidP="00693558">
      <w:pPr>
        <w:ind w:left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Zhotoviteli bude umožněno užití existujícího zařízení staveniště (tj. např. WC, oplocení, napojení na rozvod el. energie atd.). Objednatel zajistí geodetické vytýčení umístění prvku a vytýčení inženýrských sítí).</w:t>
      </w:r>
    </w:p>
    <w:p w14:paraId="3FE2D806" w14:textId="77777777" w:rsidR="00677D11" w:rsidRPr="00D01079" w:rsidRDefault="00677D11" w:rsidP="00677D11">
      <w:pPr>
        <w:tabs>
          <w:tab w:val="num" w:pos="709"/>
        </w:tabs>
        <w:spacing w:before="119" w:after="120" w:line="240" w:lineRule="auto"/>
        <w:ind w:left="284"/>
        <w:jc w:val="both"/>
        <w:rPr>
          <w:rFonts w:ascii="Tahoma" w:hAnsi="Tahoma" w:cs="Tahoma"/>
          <w:i/>
          <w:sz w:val="21"/>
          <w:szCs w:val="21"/>
          <w:lang w:eastAsia="ar-SA"/>
        </w:rPr>
      </w:pPr>
    </w:p>
    <w:p w14:paraId="7C862249" w14:textId="4EA1224D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Dílem se rozumí úplné, funkční a bezvadné provedení všech stavebních, montážních prací a konstrukcí zahrnujících mimo jiné dodávku potřebných materiálů, technologií a zařízení včetně všech potřebných vedlejších, pomocných a dodatečných činností a výkonů souvisejících se zhotovením díla, které jsou pro</w:t>
      </w:r>
      <w:r w:rsidR="005C5C9A">
        <w:rPr>
          <w:rFonts w:ascii="Tahoma" w:hAnsi="Tahoma" w:cs="Tahoma"/>
          <w:sz w:val="21"/>
          <w:szCs w:val="21"/>
        </w:rPr>
        <w:t> </w:t>
      </w:r>
      <w:r w:rsidRPr="00D01079">
        <w:rPr>
          <w:rFonts w:ascii="Tahoma" w:hAnsi="Tahoma" w:cs="Tahoma"/>
          <w:sz w:val="21"/>
          <w:szCs w:val="21"/>
        </w:rPr>
        <w:t>řádné dokončení díla nezbytné, včetně koordinační a kompletační činnosti celého díla.</w:t>
      </w:r>
    </w:p>
    <w:p w14:paraId="40DE4EFE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se zavazuje provést dílo v souladu s technickými a právními předpisy platnými v České republice v době provádění díla. Pro provedení díla jsou závazné všechny platné normy ČSN. </w:t>
      </w:r>
    </w:p>
    <w:p w14:paraId="2B894582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Zhotovitel se zavazuje průběžně provádět veškeré potřebné zkoušky, měření a atesty k prokázání kvalitativních parametrů předmětu díla.</w:t>
      </w:r>
    </w:p>
    <w:p w14:paraId="435E14C5" w14:textId="77777777"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360C65">
        <w:rPr>
          <w:rFonts w:ascii="Tahoma" w:hAnsi="Tahoma" w:cs="Tahoma"/>
          <w:sz w:val="21"/>
          <w:szCs w:val="21"/>
        </w:rPr>
        <w:t xml:space="preserve">Objednatel se zavazuje dokončené dílo bez vad a nedodělků bránících jeho řádnému užívání převzít a zaplatit za ně zhotoviteli za dohodnutých podmínek cenu dle čl. </w:t>
      </w:r>
      <w:r w:rsidR="00360C65" w:rsidRPr="00360C65">
        <w:rPr>
          <w:rFonts w:ascii="Tahoma" w:hAnsi="Tahoma" w:cs="Tahoma"/>
          <w:sz w:val="21"/>
          <w:szCs w:val="21"/>
        </w:rPr>
        <w:t>5</w:t>
      </w:r>
      <w:r w:rsidRPr="00360C65">
        <w:rPr>
          <w:rFonts w:ascii="Tahoma" w:hAnsi="Tahoma" w:cs="Tahoma"/>
          <w:sz w:val="21"/>
          <w:szCs w:val="21"/>
        </w:rPr>
        <w:t xml:space="preserve">. této smlouvy. </w:t>
      </w:r>
    </w:p>
    <w:p w14:paraId="0B4FB2C5" w14:textId="2362FA36" w:rsidR="00D01079" w:rsidRPr="00D01079" w:rsidRDefault="00D01079" w:rsidP="00677D11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Smluvní strany prohlašují, že předmět plnění podle smlouvy není plněním nemožným a že smlouvu uzavírají </w:t>
      </w:r>
      <w:r w:rsidRPr="00D01079">
        <w:rPr>
          <w:rFonts w:ascii="Tahoma" w:hAnsi="Tahoma" w:cs="Tahoma"/>
          <w:sz w:val="21"/>
          <w:szCs w:val="21"/>
        </w:rPr>
        <w:lastRenderedPageBreak/>
        <w:t>po pečlivém zvážení všech možných důsledků. Zhotovitel prohlašuje, že prozkoumal místní podmínky na</w:t>
      </w:r>
      <w:r w:rsidR="005C5C9A">
        <w:rPr>
          <w:rFonts w:ascii="Tahoma" w:hAnsi="Tahoma" w:cs="Tahoma"/>
          <w:sz w:val="21"/>
          <w:szCs w:val="21"/>
        </w:rPr>
        <w:t> </w:t>
      </w:r>
      <w:r w:rsidRPr="00D01079">
        <w:rPr>
          <w:rFonts w:ascii="Tahoma" w:hAnsi="Tahoma" w:cs="Tahoma"/>
          <w:sz w:val="21"/>
          <w:szCs w:val="21"/>
        </w:rPr>
        <w:t>staveništi a že práce mohou být dokončeny způsobem a v termínech stanovených touto smlouvou</w:t>
      </w:r>
      <w:r w:rsidR="007B7E87">
        <w:rPr>
          <w:rFonts w:ascii="Tahoma" w:hAnsi="Tahoma" w:cs="Tahoma"/>
          <w:sz w:val="21"/>
          <w:szCs w:val="21"/>
        </w:rPr>
        <w:t>.</w:t>
      </w:r>
      <w:r w:rsidRPr="00D01079">
        <w:rPr>
          <w:rFonts w:ascii="Tahoma" w:hAnsi="Tahoma" w:cs="Tahoma"/>
          <w:b/>
          <w:sz w:val="21"/>
          <w:szCs w:val="21"/>
        </w:rPr>
        <w:t xml:space="preserve"> </w:t>
      </w:r>
    </w:p>
    <w:p w14:paraId="0B89E3F2" w14:textId="77777777" w:rsidR="00D01079" w:rsidRDefault="00D01079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3FA6D1E" w14:textId="77777777" w:rsidR="005D4E01" w:rsidRPr="005D0D73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7938E632" w14:textId="77777777" w:rsidR="007B7318" w:rsidRPr="005D0D73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6E40540" w14:textId="141FBCDE" w:rsidR="00E12DEB" w:rsidRPr="00360C65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</w:t>
      </w:r>
      <w:r w:rsidR="005C5C9A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dodatečného požadavku objednatele, nebo podmínek při provádění díla, které zhotovitel nemohl ani na</w:t>
      </w:r>
      <w:r w:rsidR="005C5C9A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základě svých odborných znalostí předvídat, nebo z vad projektové dokumentace, je zhotovitel povinen tuto skutečnost neprodleně oznámit objednateli a postupovat dle ujednání v 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článku </w:t>
      </w:r>
      <w:r w:rsidR="00360C65" w:rsidRPr="00360C65">
        <w:rPr>
          <w:rFonts w:ascii="Tahoma" w:hAnsi="Tahoma" w:cs="Tahoma"/>
          <w:sz w:val="21"/>
          <w:szCs w:val="21"/>
          <w:lang w:eastAsia="cs-CZ"/>
        </w:rPr>
        <w:t>5</w:t>
      </w:r>
      <w:r w:rsidR="00255ADF" w:rsidRPr="00360C65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60C65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360C65">
        <w:rPr>
          <w:rFonts w:ascii="Tahoma" w:hAnsi="Tahoma" w:cs="Tahoma"/>
          <w:sz w:val="21"/>
          <w:szCs w:val="21"/>
          <w:lang w:eastAsia="cs-CZ"/>
        </w:rPr>
        <w:t>m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44AA301B" w14:textId="77777777"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50045D11" w14:textId="77777777" w:rsidR="007D6094" w:rsidRPr="005D0D73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5273262C" w14:textId="77777777"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8C4D63" w14:textId="77777777" w:rsidR="007D6094" w:rsidRPr="005D0D73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6F819BEA" w14:textId="77777777" w:rsidR="007D6094" w:rsidRPr="005D0D73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A474EC0" w14:textId="77777777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14:paraId="7CA50792" w14:textId="77777777" w:rsidR="00E12DEB" w:rsidRPr="005D0D73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6220547D" w14:textId="1078B5C0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veškerou odpovědnost za péči o dílo a své vybavení, materiály, technologická zařízení až do</w:t>
      </w:r>
      <w:r w:rsidR="002B3AA2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 xml:space="preserve">doby převzetí díla objednatelem. </w:t>
      </w:r>
    </w:p>
    <w:p w14:paraId="0D562158" w14:textId="77777777" w:rsidR="00E12DEB" w:rsidRPr="005D0D73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3C49EFF5" w14:textId="77777777"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14:paraId="7B874C50" w14:textId="77777777"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10878FC1" w14:textId="77777777" w:rsidR="00887257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BA287CD" w14:textId="77777777" w:rsidR="000B19F9" w:rsidRPr="008A266C" w:rsidRDefault="000B19F9" w:rsidP="002D4324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A6222F">
        <w:rPr>
          <w:rFonts w:ascii="Tahoma" w:hAnsi="Tahoma" w:cs="Tahoma"/>
          <w:sz w:val="21"/>
          <w:szCs w:val="21"/>
          <w:lang w:val="x-none" w:eastAsia="cs-CZ"/>
        </w:rPr>
        <w:t>Zhotovitel je povinen zahájit provedení díla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do 1</w:t>
      </w:r>
      <w:r w:rsidR="00A6222F">
        <w:rPr>
          <w:rFonts w:ascii="Tahoma" w:hAnsi="Tahoma" w:cs="Tahoma"/>
          <w:b/>
          <w:sz w:val="21"/>
          <w:szCs w:val="21"/>
          <w:lang w:eastAsia="cs-CZ"/>
        </w:rPr>
        <w:t>0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dnů od nabytí účinnosti</w:t>
      </w:r>
      <w:r w:rsidRPr="008232DE">
        <w:rPr>
          <w:rFonts w:ascii="Tahoma" w:hAnsi="Tahoma" w:cs="Tahoma"/>
          <w:b/>
          <w:sz w:val="21"/>
          <w:szCs w:val="21"/>
          <w:lang w:val="x-none" w:eastAsia="cs-CZ"/>
        </w:rPr>
        <w:t xml:space="preserve"> této smlouvy</w:t>
      </w:r>
      <w:r w:rsidRPr="008A266C">
        <w:rPr>
          <w:rFonts w:ascii="Tahoma" w:hAnsi="Tahoma" w:cs="Tahoma"/>
          <w:b/>
          <w:sz w:val="21"/>
          <w:szCs w:val="21"/>
          <w:lang w:eastAsia="cs-CZ"/>
        </w:rPr>
        <w:t>.</w:t>
      </w:r>
    </w:p>
    <w:p w14:paraId="65408F26" w14:textId="77777777" w:rsidR="000B19F9" w:rsidRPr="008A266C" w:rsidRDefault="000B19F9" w:rsidP="000B19F9">
      <w:pPr>
        <w:keepLines/>
        <w:suppressAutoHyphens/>
        <w:ind w:left="420"/>
        <w:rPr>
          <w:rFonts w:ascii="Tahoma" w:hAnsi="Tahoma" w:cs="Tahoma"/>
          <w:b/>
          <w:sz w:val="21"/>
          <w:szCs w:val="21"/>
          <w:lang w:val="x-none" w:eastAsia="cs-CZ"/>
        </w:rPr>
      </w:pPr>
    </w:p>
    <w:p w14:paraId="7FB94641" w14:textId="71CE0577" w:rsidR="005C7167" w:rsidRDefault="000B19F9" w:rsidP="005C7167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8A266C">
        <w:rPr>
          <w:rFonts w:ascii="Tahoma" w:hAnsi="Tahoma" w:cs="Tahoma"/>
          <w:b/>
          <w:sz w:val="21"/>
          <w:szCs w:val="21"/>
        </w:rPr>
        <w:t>Zhotovitel je povinen zpracovat a dokončit dílo dle této smlouvy</w:t>
      </w:r>
      <w:r>
        <w:rPr>
          <w:rFonts w:ascii="Tahoma" w:hAnsi="Tahoma" w:cs="Tahoma"/>
          <w:b/>
          <w:sz w:val="21"/>
          <w:szCs w:val="21"/>
        </w:rPr>
        <w:t xml:space="preserve"> časově </w:t>
      </w:r>
      <w:r w:rsidRPr="008A266C">
        <w:rPr>
          <w:rFonts w:ascii="Tahoma" w:hAnsi="Tahoma" w:cs="Tahoma"/>
          <w:b/>
          <w:sz w:val="21"/>
          <w:szCs w:val="21"/>
        </w:rPr>
        <w:t>následovně:</w:t>
      </w:r>
    </w:p>
    <w:p w14:paraId="345130E3" w14:textId="77777777" w:rsidR="005C7167" w:rsidRPr="005C7167" w:rsidRDefault="005C7167" w:rsidP="005C716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</w:p>
    <w:p w14:paraId="36A0EC45" w14:textId="48B84293" w:rsidR="00A6222F" w:rsidRPr="005C7167" w:rsidRDefault="005C7167" w:rsidP="005C7167">
      <w:pPr>
        <w:pStyle w:val="Odstavecseseznamem"/>
        <w:numPr>
          <w:ilvl w:val="0"/>
          <w:numId w:val="36"/>
        </w:numPr>
        <w:tabs>
          <w:tab w:val="left" w:pos="993"/>
          <w:tab w:val="left" w:pos="1985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1"/>
        </w:rPr>
      </w:pPr>
      <w:r w:rsidRPr="005C7167">
        <w:rPr>
          <w:rFonts w:ascii="Tahoma" w:hAnsi="Tahoma" w:cs="Tahoma"/>
          <w:bCs/>
          <w:sz w:val="21"/>
        </w:rPr>
        <w:t>do 10 dnů od nabytí účinnosti smlouvy zaháj</w:t>
      </w:r>
      <w:r>
        <w:rPr>
          <w:rFonts w:ascii="Tahoma" w:hAnsi="Tahoma" w:cs="Tahoma"/>
          <w:bCs/>
          <w:sz w:val="21"/>
        </w:rPr>
        <w:t>it</w:t>
      </w:r>
      <w:r w:rsidRPr="005C7167">
        <w:rPr>
          <w:rFonts w:ascii="Tahoma" w:hAnsi="Tahoma" w:cs="Tahoma"/>
          <w:bCs/>
          <w:sz w:val="21"/>
        </w:rPr>
        <w:t xml:space="preserve"> přípravu výrobní dokumentace, kterou dodavatel před zahájením výroby prvku předloží ke schválení pracovníkům autorského dozoru a technického dozoru stavby.</w:t>
      </w:r>
    </w:p>
    <w:p w14:paraId="5694F2C0" w14:textId="2244CE97" w:rsidR="00A6222F" w:rsidRPr="00921A6B" w:rsidRDefault="005C7167">
      <w:pPr>
        <w:pStyle w:val="Odstavecseseznamem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1"/>
        </w:rPr>
      </w:pPr>
      <w:r w:rsidRPr="002B3AA2">
        <w:rPr>
          <w:rFonts w:ascii="Tahoma" w:hAnsi="Tahoma" w:cs="Tahoma"/>
          <w:bCs/>
          <w:sz w:val="21"/>
        </w:rPr>
        <w:t xml:space="preserve">samotná výroba herního prvku </w:t>
      </w:r>
      <w:r w:rsidR="006B725F" w:rsidRPr="002B3AA2">
        <w:rPr>
          <w:rFonts w:ascii="Tahoma" w:hAnsi="Tahoma" w:cs="Tahoma"/>
          <w:bCs/>
          <w:sz w:val="21"/>
        </w:rPr>
        <w:t>započne bezprostředně po schválení výrobní dokumentace dle bodu a), jeho výroba, doprava a montáž včetně</w:t>
      </w:r>
      <w:r w:rsidR="006B725F">
        <w:rPr>
          <w:rFonts w:ascii="Tahoma" w:hAnsi="Tahoma" w:cs="Tahoma"/>
          <w:bCs/>
          <w:sz w:val="21"/>
        </w:rPr>
        <w:t xml:space="preserve"> provedení nezbytných stavebních prací pak bude </w:t>
      </w:r>
      <w:r w:rsidR="00455169">
        <w:rPr>
          <w:rFonts w:ascii="Tahoma" w:hAnsi="Tahoma" w:cs="Tahoma"/>
          <w:bCs/>
          <w:sz w:val="21"/>
        </w:rPr>
        <w:t xml:space="preserve">provedena </w:t>
      </w:r>
      <w:r w:rsidR="006B725F">
        <w:rPr>
          <w:rFonts w:ascii="Tahoma" w:hAnsi="Tahoma" w:cs="Tahoma"/>
          <w:bCs/>
          <w:sz w:val="21"/>
        </w:rPr>
        <w:t>do 31.</w:t>
      </w:r>
      <w:r w:rsidR="007E38F0">
        <w:rPr>
          <w:rFonts w:ascii="Tahoma" w:hAnsi="Tahoma" w:cs="Tahoma"/>
          <w:bCs/>
          <w:sz w:val="21"/>
        </w:rPr>
        <w:t>03</w:t>
      </w:r>
      <w:r w:rsidR="006B725F">
        <w:rPr>
          <w:rFonts w:ascii="Tahoma" w:hAnsi="Tahoma" w:cs="Tahoma"/>
          <w:bCs/>
          <w:sz w:val="21"/>
        </w:rPr>
        <w:t>.202</w:t>
      </w:r>
      <w:r w:rsidR="007E38F0">
        <w:rPr>
          <w:rFonts w:ascii="Tahoma" w:hAnsi="Tahoma" w:cs="Tahoma"/>
          <w:bCs/>
          <w:sz w:val="21"/>
        </w:rPr>
        <w:t>6</w:t>
      </w:r>
      <w:r w:rsidR="006B725F">
        <w:rPr>
          <w:rFonts w:ascii="Tahoma" w:hAnsi="Tahoma" w:cs="Tahoma"/>
          <w:bCs/>
          <w:sz w:val="21"/>
        </w:rPr>
        <w:t>.</w:t>
      </w:r>
    </w:p>
    <w:p w14:paraId="2B3187DE" w14:textId="77777777" w:rsidR="000B19F9" w:rsidRPr="009028D3" w:rsidRDefault="000B19F9" w:rsidP="00A6222F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14:paraId="26361A81" w14:textId="77777777" w:rsidR="007D454A" w:rsidRPr="005D0D73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4A38BF3" w14:textId="77777777"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Přerušení lhůty pro dokončení díla</w:t>
      </w:r>
    </w:p>
    <w:p w14:paraId="600E0A7D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15B536F4" w14:textId="77777777" w:rsidR="00BC77A4" w:rsidRPr="00A6222F" w:rsidRDefault="00BC77A4" w:rsidP="002D4324">
      <w:pPr>
        <w:pStyle w:val="Odstavecseseznamem"/>
        <w:keepLines/>
        <w:numPr>
          <w:ilvl w:val="1"/>
          <w:numId w:val="35"/>
        </w:numPr>
        <w:tabs>
          <w:tab w:val="clear" w:pos="420"/>
          <w:tab w:val="num" w:pos="426"/>
        </w:tabs>
        <w:suppressAutoHyphens/>
        <w:spacing w:after="0" w:line="240" w:lineRule="auto"/>
        <w:ind w:hanging="562"/>
        <w:jc w:val="both"/>
        <w:rPr>
          <w:rFonts w:ascii="Tahoma" w:hAnsi="Tahoma" w:cs="Tahoma"/>
          <w:sz w:val="21"/>
          <w:szCs w:val="21"/>
        </w:rPr>
      </w:pPr>
      <w:r w:rsidRPr="00A6222F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A6222F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ust. § 2627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 xml:space="preserve">zákona č. 89/2012 Sb., občanský zákoník, </w:t>
      </w:r>
      <w:r w:rsidR="00A6222F">
        <w:rPr>
          <w:rFonts w:ascii="Tahoma" w:hAnsi="Tahoma" w:cs="Tahoma"/>
          <w:sz w:val="21"/>
          <w:szCs w:val="21"/>
          <w:lang w:eastAsia="cs-CZ"/>
        </w:rPr>
        <w:t xml:space="preserve">ve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>znění pozdějších předpisů</w:t>
      </w:r>
      <w:r w:rsidR="00AB130E" w:rsidRPr="00A6222F">
        <w:rPr>
          <w:rFonts w:ascii="Tahoma" w:hAnsi="Tahoma" w:cs="Tahoma"/>
          <w:sz w:val="21"/>
          <w:szCs w:val="21"/>
        </w:rPr>
        <w:t xml:space="preserve"> </w:t>
      </w:r>
      <w:r w:rsidRPr="00A6222F">
        <w:rPr>
          <w:rFonts w:ascii="Tahoma" w:hAnsi="Tahoma" w:cs="Tahoma"/>
          <w:sz w:val="21"/>
          <w:szCs w:val="21"/>
        </w:rPr>
        <w:t xml:space="preserve">(např. archeologický nález, pyrotechnický nález); </w:t>
      </w:r>
      <w:r w:rsidRPr="00A6222F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14:paraId="6409E470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6A8D868F" w14:textId="77777777" w:rsidR="00BC77A4" w:rsidRPr="005D0D73" w:rsidRDefault="00BC77A4" w:rsidP="00BC77A4">
      <w:pPr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Prodloužení lhůty pro dokončení díla</w:t>
      </w:r>
    </w:p>
    <w:p w14:paraId="52700F0A" w14:textId="5075C151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ust. </w:t>
      </w:r>
      <w:r w:rsidRPr="00BA651B">
        <w:rPr>
          <w:rFonts w:ascii="Tahoma" w:hAnsi="Tahoma" w:cs="Tahoma"/>
          <w:sz w:val="21"/>
          <w:szCs w:val="21"/>
          <w:lang w:eastAsia="cs-CZ"/>
        </w:rPr>
        <w:t>§ 222 ZZVZ</w:t>
      </w:r>
      <w:r w:rsidRPr="00377DC1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jejichž potřeba vyplynula </w:t>
      </w:r>
      <w:r w:rsidRPr="005D0D73">
        <w:rPr>
          <w:rFonts w:ascii="Tahoma" w:hAnsi="Tahoma" w:cs="Tahoma"/>
          <w:sz w:val="21"/>
          <w:szCs w:val="21"/>
        </w:rPr>
        <w:t>z důvodu dodatečné změny rozsahu díla ze strany objednatele nebo překážek na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 xml:space="preserve">straně objednatele </w:t>
      </w:r>
      <w:r w:rsidRPr="00375CE8">
        <w:rPr>
          <w:rFonts w:ascii="Tahoma" w:hAnsi="Tahoma" w:cs="Tahoma"/>
          <w:sz w:val="21"/>
          <w:szCs w:val="21"/>
        </w:rPr>
        <w:t xml:space="preserve">v podobě zjištěných vad v projektové </w:t>
      </w:r>
      <w:r w:rsidRPr="00375CE8">
        <w:rPr>
          <w:rFonts w:ascii="Tahoma" w:hAnsi="Tahoma" w:cs="Tahoma"/>
          <w:sz w:val="21"/>
          <w:szCs w:val="21"/>
          <w:lang w:eastAsia="cs-CZ"/>
        </w:rPr>
        <w:t>dokumentaci</w:t>
      </w:r>
      <w:r w:rsidRPr="00375CE8">
        <w:rPr>
          <w:rFonts w:ascii="Tahoma" w:hAnsi="Tahoma" w:cs="Tahoma"/>
          <w:sz w:val="21"/>
          <w:szCs w:val="21"/>
        </w:rPr>
        <w:t xml:space="preserve"> pro provedení stavby,</w:t>
      </w:r>
      <w:r w:rsidRPr="005D0D73">
        <w:rPr>
          <w:rFonts w:ascii="Tahoma" w:hAnsi="Tahoma" w:cs="Tahoma"/>
          <w:sz w:val="21"/>
          <w:szCs w:val="21"/>
        </w:rPr>
        <w:t xml:space="preserve">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14:paraId="2FFDCC79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311AE66D" w14:textId="4470CB74" w:rsidR="004F4534" w:rsidRPr="004F4534" w:rsidRDefault="004F4534" w:rsidP="004F4534">
      <w:pPr>
        <w:pStyle w:val="Odstavecseseznamem"/>
        <w:numPr>
          <w:ilvl w:val="1"/>
          <w:numId w:val="35"/>
        </w:numPr>
        <w:rPr>
          <w:rFonts w:ascii="Tahoma" w:hAnsi="Tahoma" w:cs="Tahoma"/>
          <w:sz w:val="21"/>
          <w:szCs w:val="21"/>
        </w:rPr>
      </w:pPr>
      <w:r w:rsidRPr="004F4534">
        <w:rPr>
          <w:rFonts w:ascii="Tahoma" w:hAnsi="Tahoma" w:cs="Tahoma"/>
          <w:sz w:val="21"/>
          <w:szCs w:val="21"/>
        </w:rPr>
        <w:t>Splnění termínu předání díla (částí díla) objednateli je podmíněno vhodnými klimatickými podmínkami. V</w:t>
      </w:r>
      <w:r w:rsidR="005C5C9A">
        <w:rPr>
          <w:rFonts w:ascii="Tahoma" w:hAnsi="Tahoma" w:cs="Tahoma"/>
          <w:sz w:val="21"/>
          <w:szCs w:val="21"/>
        </w:rPr>
        <w:t> </w:t>
      </w:r>
      <w:r w:rsidRPr="004F4534">
        <w:rPr>
          <w:rFonts w:ascii="Tahoma" w:hAnsi="Tahoma" w:cs="Tahoma"/>
          <w:sz w:val="21"/>
          <w:szCs w:val="21"/>
        </w:rPr>
        <w:t>případě nepříznivých klimatických podmínek se termín předání díla posune o počet dnů, kdy nebylo možné dílo realizovat.</w:t>
      </w:r>
    </w:p>
    <w:p w14:paraId="369A0FA1" w14:textId="677636F7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 případě, že koordinátor bezpečnosti a ochrany zdraví při práci na staveništi (dále jen „koordinátor BOZP"),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nebo jiná k tomu oprávněná osoba (např. oblastní inspektorát práce, stavební úřad v rámci výkonu stavebního dozoru) přeruší práce na staveništi z důvodu porušení pravidel bezpečnosti a ochrany zdraví při práci, nemá toto přerušení vliv na termín plnění díla čl. 3 odst. </w:t>
      </w:r>
      <w:r w:rsidR="003C173C" w:rsidRPr="005D0D73">
        <w:rPr>
          <w:rFonts w:ascii="Tahoma" w:hAnsi="Tahoma" w:cs="Tahoma"/>
          <w:sz w:val="21"/>
          <w:szCs w:val="21"/>
        </w:rPr>
        <w:t>1</w:t>
      </w:r>
      <w:r w:rsidRPr="005D0D73">
        <w:rPr>
          <w:rFonts w:ascii="Tahoma" w:hAnsi="Tahoma" w:cs="Tahoma"/>
          <w:sz w:val="21"/>
          <w:szCs w:val="21"/>
        </w:rPr>
        <w:t xml:space="preserve"> tohoto článku smlouvy.</w:t>
      </w:r>
    </w:p>
    <w:p w14:paraId="4F566CE1" w14:textId="77777777" w:rsidR="00BC77A4" w:rsidRPr="005D0D73" w:rsidRDefault="00BC77A4" w:rsidP="00BC77A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14:paraId="14342B51" w14:textId="7CC3ACE3" w:rsidR="005C26F6" w:rsidRPr="005C26F6" w:rsidRDefault="00BC77A4" w:rsidP="005C26F6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Místo plnění </w:t>
      </w:r>
      <w:r w:rsidRPr="005D0D73">
        <w:rPr>
          <w:rFonts w:ascii="Tahoma" w:hAnsi="Tahoma" w:cs="Tahoma"/>
          <w:sz w:val="21"/>
          <w:szCs w:val="21"/>
          <w:lang w:eastAsia="cs-CZ"/>
        </w:rPr>
        <w:t>j</w:t>
      </w:r>
      <w:r w:rsidR="00D3570D">
        <w:rPr>
          <w:rFonts w:ascii="Tahoma" w:hAnsi="Tahoma" w:cs="Tahoma"/>
          <w:sz w:val="21"/>
          <w:szCs w:val="21"/>
        </w:rPr>
        <w:t xml:space="preserve">e </w:t>
      </w:r>
      <w:r w:rsidR="005C26F6" w:rsidRPr="005C26F6">
        <w:rPr>
          <w:rFonts w:ascii="Tahoma" w:hAnsi="Tahoma" w:cs="Tahoma"/>
          <w:sz w:val="21"/>
          <w:szCs w:val="21"/>
        </w:rPr>
        <w:t>na pozemcích p.č. 3416, 3491/1, 3491/2 a 3492/1, 3434/1, 3460/1, 3482/1, k.ú Místek [634824], Frýdek-Místek.</w:t>
      </w:r>
    </w:p>
    <w:p w14:paraId="0F6CEC7C" w14:textId="77777777" w:rsidR="000A5396" w:rsidRPr="005D0D73" w:rsidRDefault="00BC77A4" w:rsidP="002B3AA2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14:paraId="60B91D06" w14:textId="77777777" w:rsidR="009B754A" w:rsidRPr="005D0D73" w:rsidRDefault="009B754A" w:rsidP="002B3AA2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14:paraId="389B5010" w14:textId="77777777"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14:paraId="395B4A55" w14:textId="77777777"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7E3F7485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636603C2" w14:textId="77777777" w:rsidR="00120A8D" w:rsidRPr="005D0D73" w:rsidRDefault="00120A8D" w:rsidP="002D4324">
      <w:pPr>
        <w:keepLines/>
        <w:numPr>
          <w:ilvl w:val="1"/>
          <w:numId w:val="12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14:paraId="5BAB039D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4AB68B94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14:paraId="58159C08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D3570D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Jméno……………..,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500FD4FE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0A6AF84E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851" w:hanging="284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Jméno……………..,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44C48E9E" w14:textId="77777777"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43A02BC6" w14:textId="395B16E1"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</w:t>
      </w:r>
      <w:r w:rsidR="00EB7A79">
        <w:rPr>
          <w:rFonts w:ascii="Tahoma" w:hAnsi="Tahoma" w:cs="Tahoma"/>
          <w:sz w:val="21"/>
          <w:szCs w:val="21"/>
        </w:rPr>
        <w:t>dodávky</w:t>
      </w:r>
      <w:r w:rsidR="0084194A"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14:paraId="72BC25BD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14:paraId="3700C98F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4413D34" w14:textId="66EE7CEB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stavebního deníku,</w:t>
      </w:r>
    </w:p>
    <w:p w14:paraId="45D5CDF4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14:paraId="364AF038" w14:textId="77777777" w:rsidR="007B2C6A" w:rsidRPr="005D0D73" w:rsidRDefault="00D36ADD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14:paraId="73EE615E" w14:textId="77777777" w:rsidR="007B2C6A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1B1A48DD" w14:textId="77777777" w:rsidR="00241C9F" w:rsidRPr="005D0D73" w:rsidRDefault="00241C9F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5A6A078C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30B067B8" w14:textId="77777777"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7A87B9DC" w14:textId="77777777" w:rsidR="007B2C6A" w:rsidRPr="005D0D73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074C54E5" w14:textId="77777777" w:rsidR="00F83CE5" w:rsidRDefault="00F83CE5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39D177CB" w14:textId="0D13BE7E" w:rsidR="00AF5357" w:rsidRPr="00DD2E88" w:rsidRDefault="00F83CE5" w:rsidP="00F83CE5">
      <w:pPr>
        <w:spacing w:after="0" w:line="240" w:lineRule="auto"/>
        <w:ind w:firstLine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Bc. Radek Skotnica, vedoucí provozu</w:t>
      </w:r>
    </w:p>
    <w:p w14:paraId="67DECDF2" w14:textId="783DB788" w:rsidR="007B2C6A" w:rsidRPr="00F83CE5" w:rsidRDefault="00AF5357" w:rsidP="00F83CE5">
      <w:pPr>
        <w:pStyle w:val="bllzaklad"/>
        <w:keepNext/>
        <w:spacing w:after="0"/>
        <w:rPr>
          <w:rFonts w:ascii="Tahoma" w:hAnsi="Tahoma" w:cs="Tahoma"/>
          <w:color w:val="0000FF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</w:rPr>
        <w:t xml:space="preserve">    </w:t>
      </w:r>
      <w:r w:rsidR="004F66D2"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698FA7FC" w14:textId="77777777" w:rsidR="002304B4" w:rsidRPr="005D0D73" w:rsidRDefault="002304B4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14:paraId="472C5E0A" w14:textId="77777777" w:rsidR="002304B4" w:rsidRPr="005D0D73" w:rsidRDefault="002304B4" w:rsidP="002304B4">
      <w:pPr>
        <w:pStyle w:val="normlnodsazensodrkou"/>
        <w:numPr>
          <w:ilvl w:val="0"/>
          <w:numId w:val="0"/>
        </w:numPr>
        <w:ind w:left="284" w:hanging="1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TDS – osoby technického dozoru stavebníka</w:t>
      </w:r>
    </w:p>
    <w:p w14:paraId="0C208A44" w14:textId="77777777" w:rsidR="007B2C6A" w:rsidRPr="005D0D73" w:rsidRDefault="002304B4" w:rsidP="006A37C2">
      <w:pPr>
        <w:pStyle w:val="Odstavecseseznamem"/>
        <w:ind w:left="284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Osoba TDS bude zhotoviteli sdělena nejpozději ke dni předání staveniště. Zhotovitel je povinen umožnit výkon TDS a řídit se jeho pokyny. </w:t>
      </w:r>
      <w:r w:rsidR="007B2C6A" w:rsidRPr="005D0D73">
        <w:rPr>
          <w:rFonts w:ascii="Tahoma" w:hAnsi="Tahoma" w:cs="Tahoma"/>
          <w:sz w:val="21"/>
          <w:szCs w:val="21"/>
        </w:rPr>
        <w:tab/>
        <w:t xml:space="preserve"> </w:t>
      </w:r>
    </w:p>
    <w:p w14:paraId="57650401" w14:textId="77777777" w:rsidR="007B2C6A" w:rsidRPr="005D0D73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prohlašuje, že osoby</w:t>
      </w:r>
      <w:r w:rsidR="002304B4" w:rsidRPr="005D0D73">
        <w:rPr>
          <w:rFonts w:ascii="Tahoma" w:hAnsi="Tahoma" w:cs="Tahoma"/>
          <w:sz w:val="21"/>
          <w:szCs w:val="21"/>
        </w:rPr>
        <w:t xml:space="preserve"> TDO a TDS</w:t>
      </w:r>
      <w:r w:rsidRPr="005D0D73">
        <w:rPr>
          <w:rFonts w:ascii="Tahoma" w:hAnsi="Tahoma" w:cs="Tahoma"/>
          <w:sz w:val="21"/>
          <w:szCs w:val="21"/>
        </w:rPr>
        <w:t xml:space="preserve"> jsou oprávněny k výkonu </w:t>
      </w:r>
      <w:r w:rsidR="00946B16" w:rsidRPr="005D0D73">
        <w:rPr>
          <w:rFonts w:ascii="Tahoma" w:hAnsi="Tahoma" w:cs="Tahoma"/>
          <w:b/>
          <w:sz w:val="21"/>
          <w:szCs w:val="21"/>
        </w:rPr>
        <w:t>T</w:t>
      </w:r>
      <w:r w:rsidRPr="005D0D73">
        <w:rPr>
          <w:rFonts w:ascii="Tahoma" w:hAnsi="Tahoma" w:cs="Tahoma"/>
          <w:b/>
          <w:sz w:val="21"/>
          <w:szCs w:val="21"/>
        </w:rPr>
        <w:t>echnického dozoru</w:t>
      </w:r>
      <w:r w:rsidRPr="005D0D73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59578822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předat zhotoviteli staveniště,</w:t>
      </w:r>
    </w:p>
    <w:p w14:paraId="0E0E5E2A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583F349E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0BD2768E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241AE14E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5D0D73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5D0D73">
        <w:rPr>
          <w:rFonts w:ascii="Tahoma" w:hAnsi="Tahoma" w:cs="Tahoma"/>
          <w:sz w:val="21"/>
          <w:szCs w:val="21"/>
        </w:rPr>
        <w:t>nad rámec uzavřené smlouvy o dílo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6423E42" w14:textId="3B18B6FF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zastupovat objednatele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</w:t>
      </w:r>
      <w:r w:rsidR="002B3AA2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stavebního deníku,</w:t>
      </w:r>
    </w:p>
    <w:p w14:paraId="265B4A69" w14:textId="77777777" w:rsidR="00AD383C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5D0D73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5D0D73">
        <w:rPr>
          <w:rFonts w:ascii="Tahoma" w:hAnsi="Tahoma" w:cs="Tahoma"/>
          <w:sz w:val="21"/>
          <w:szCs w:val="21"/>
        </w:rPr>
        <w:t>,</w:t>
      </w:r>
      <w:r w:rsidR="00AD383C" w:rsidRPr="005D0D73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17426F38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5D0D73">
        <w:rPr>
          <w:rFonts w:ascii="Tahoma" w:hAnsi="Tahoma" w:cs="Tahoma"/>
          <w:sz w:val="21"/>
          <w:szCs w:val="21"/>
        </w:rPr>
        <w:t>,</w:t>
      </w:r>
    </w:p>
    <w:p w14:paraId="6AB17F59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66F6887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zastavit stavební práce:</w:t>
      </w:r>
    </w:p>
    <w:p w14:paraId="6B09CBCC" w14:textId="77777777" w:rsidR="00AD383C" w:rsidRPr="005D0D73" w:rsidRDefault="00693958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není-</w:t>
      </w:r>
      <w:r w:rsidR="00AD383C" w:rsidRPr="005D0D73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71DC3942" w14:textId="77777777" w:rsidR="00AD383C" w:rsidRPr="005D0D73" w:rsidRDefault="00AD383C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5D0D73">
        <w:rPr>
          <w:rFonts w:ascii="Tahoma" w:hAnsi="Tahoma" w:cs="Tahoma"/>
          <w:sz w:val="21"/>
          <w:szCs w:val="21"/>
        </w:rPr>
        <w:t>psané v plánu kontrol a zkoušek,</w:t>
      </w:r>
    </w:p>
    <w:p w14:paraId="288D8566" w14:textId="77777777" w:rsidR="00C876D0" w:rsidRPr="005D0D73" w:rsidRDefault="00C876D0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</w:t>
      </w:r>
      <w:r w:rsidR="009229DD" w:rsidRPr="005D0D73">
        <w:rPr>
          <w:rFonts w:ascii="Tahoma" w:hAnsi="Tahoma" w:cs="Tahoma"/>
          <w:sz w:val="21"/>
          <w:szCs w:val="21"/>
        </w:rPr>
        <w:t>měnu poddodavatele dle článku 12</w:t>
      </w:r>
      <w:r w:rsidRPr="005D0D73">
        <w:rPr>
          <w:rFonts w:ascii="Tahoma" w:hAnsi="Tahoma" w:cs="Tahoma"/>
          <w:sz w:val="21"/>
          <w:szCs w:val="21"/>
        </w:rPr>
        <w:t xml:space="preserve"> této smlouvy</w:t>
      </w:r>
      <w:r w:rsidR="009229DD" w:rsidRPr="005D0D73">
        <w:rPr>
          <w:rFonts w:ascii="Tahoma" w:hAnsi="Tahoma" w:cs="Tahoma"/>
          <w:sz w:val="21"/>
          <w:szCs w:val="21"/>
        </w:rPr>
        <w:t>,</w:t>
      </w:r>
    </w:p>
    <w:p w14:paraId="311ADDDC" w14:textId="393EAE2E" w:rsidR="00C2750F" w:rsidRPr="002B3AA2" w:rsidRDefault="004F66D2" w:rsidP="002B3AA2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5D0D73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5D0D73">
        <w:rPr>
          <w:rFonts w:ascii="Tahoma" w:hAnsi="Tahoma" w:cs="Tahoma"/>
          <w:sz w:val="21"/>
          <w:szCs w:val="21"/>
        </w:rPr>
        <w:t xml:space="preserve">. </w:t>
      </w:r>
    </w:p>
    <w:p w14:paraId="6EBE160A" w14:textId="77777777" w:rsidR="00D65B5A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664923C5" w14:textId="77777777" w:rsidR="002B3AA2" w:rsidRPr="005D0D73" w:rsidRDefault="002B3AA2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0D6064AA" w14:textId="77777777" w:rsidR="007B2C6A" w:rsidRPr="005D0D73" w:rsidRDefault="007B2C6A" w:rsidP="002D4324">
      <w:pPr>
        <w:pStyle w:val="Odstavecseseznamem"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460277F1" w14:textId="03FCF108" w:rsidR="00503F96" w:rsidRPr="00503F96" w:rsidRDefault="00503F96" w:rsidP="002D4324">
      <w:pPr>
        <w:pStyle w:val="Bezmezer"/>
        <w:widowControl w:val="0"/>
        <w:numPr>
          <w:ilvl w:val="1"/>
          <w:numId w:val="14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Objednatel předá a zhotovitel převezme staveniště nejpozději do 3 kalendářních dnů </w:t>
      </w:r>
      <w:r w:rsidR="00F83CE5">
        <w:rPr>
          <w:rFonts w:ascii="Tahoma" w:hAnsi="Tahoma" w:cs="Tahoma"/>
          <w:sz w:val="21"/>
          <w:szCs w:val="21"/>
        </w:rPr>
        <w:t xml:space="preserve">od schválení výrobní dokumentace. </w:t>
      </w:r>
      <w:r w:rsidRPr="00503F96">
        <w:rPr>
          <w:rFonts w:ascii="Tahoma" w:hAnsi="Tahoma" w:cs="Tahoma"/>
          <w:sz w:val="21"/>
          <w:szCs w:val="21"/>
        </w:rPr>
        <w:t xml:space="preserve">O předání a převzetí staveniště vyhotoví smluvní strany zápis. </w:t>
      </w:r>
    </w:p>
    <w:p w14:paraId="67C03C81" w14:textId="0EFB590A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Vodné, stočné, elektrickou energii a další média odebraná při provádění díla </w:t>
      </w:r>
      <w:r w:rsidR="00F83CE5">
        <w:rPr>
          <w:rFonts w:ascii="Tahoma" w:hAnsi="Tahoma" w:cs="Tahoma"/>
          <w:sz w:val="21"/>
          <w:szCs w:val="21"/>
        </w:rPr>
        <w:t>zajistí objednatel</w:t>
      </w:r>
      <w:r w:rsidRPr="00503F96">
        <w:rPr>
          <w:rFonts w:ascii="Tahoma" w:hAnsi="Tahoma" w:cs="Tahoma"/>
          <w:sz w:val="21"/>
          <w:szCs w:val="21"/>
        </w:rPr>
        <w:t xml:space="preserve">. </w:t>
      </w:r>
    </w:p>
    <w:p w14:paraId="54DE068A" w14:textId="77777777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odpovídá za bezpečnost a ochranu zdraví všech osob v prostoru staveniště, za bezpečný přístup na stavbu, za dodržování bezpečnostních, hygienických a požárních předpisů, včetně prostoru zařízení staveniště, a za bezpečnost provozu v prostoru staveniště.</w:t>
      </w:r>
    </w:p>
    <w:p w14:paraId="64ADC8A1" w14:textId="77777777" w:rsid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se zavazuje řádně označit staveniště v souladu s právními předpisy.</w:t>
      </w:r>
    </w:p>
    <w:p w14:paraId="05D54128" w14:textId="77777777" w:rsidR="007B2C6A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6131541A" w14:textId="77777777" w:rsidR="00A40882" w:rsidRPr="00A40882" w:rsidRDefault="00A40882" w:rsidP="00A40882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C74489B" w14:textId="77777777" w:rsidR="001D028F" w:rsidRPr="005D0D73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14:paraId="54123002" w14:textId="77777777"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58C8A46D" w14:textId="77777777"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2458D26D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7E8D577E" w14:textId="77777777"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0F6269F2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4D87356A" w14:textId="77777777" w:rsidR="006B374E" w:rsidRPr="005D0D73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7190ECE" w14:textId="77777777" w:rsidR="008477B2" w:rsidRPr="005D0D73" w:rsidRDefault="008477B2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Stavební deník</w:t>
      </w:r>
    </w:p>
    <w:p w14:paraId="7759D2DE" w14:textId="77777777"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BFB8D47" w14:textId="7ADB1310" w:rsidR="00782B99" w:rsidRPr="00FE0F35" w:rsidRDefault="00782B99" w:rsidP="002D4324">
      <w:pPr>
        <w:pStyle w:val="Odstavecseseznamem"/>
        <w:numPr>
          <w:ilvl w:val="1"/>
          <w:numId w:val="38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Zhotovitel je </w:t>
      </w:r>
      <w:r w:rsidRPr="00FE0F35">
        <w:rPr>
          <w:rFonts w:ascii="Tahoma" w:hAnsi="Tahoma" w:cs="Tahoma"/>
          <w:sz w:val="21"/>
          <w:szCs w:val="21"/>
        </w:rPr>
        <w:t xml:space="preserve">povinen ode dne převzetí staveniště vést stavební deník v souladu se zákonem </w:t>
      </w:r>
      <w:r>
        <w:rPr>
          <w:rFonts w:ascii="Tahoma" w:hAnsi="Tahoma" w:cs="Tahoma"/>
          <w:sz w:val="21"/>
          <w:szCs w:val="21"/>
        </w:rPr>
        <w:t xml:space="preserve">                      </w:t>
      </w:r>
      <w:r w:rsidRPr="00FE0F35">
        <w:rPr>
          <w:rFonts w:ascii="Tahoma" w:hAnsi="Tahoma" w:cs="Tahoma"/>
          <w:sz w:val="21"/>
          <w:szCs w:val="21"/>
        </w:rPr>
        <w:t xml:space="preserve"> č. 283/2021 Sb., stavební zákon</w:t>
      </w:r>
      <w:r>
        <w:rPr>
          <w:rFonts w:ascii="Tahoma" w:hAnsi="Tahoma" w:cs="Tahoma"/>
          <w:sz w:val="21"/>
          <w:szCs w:val="21"/>
        </w:rPr>
        <w:t xml:space="preserve">, </w:t>
      </w:r>
      <w:r w:rsidRPr="009D5334">
        <w:rPr>
          <w:rFonts w:ascii="Tahoma" w:hAnsi="Tahoma" w:cs="Tahoma"/>
          <w:sz w:val="21"/>
          <w:szCs w:val="21"/>
        </w:rPr>
        <w:t>ve znění pozdějších předpisů</w:t>
      </w:r>
      <w:r w:rsidRPr="00FE0F35">
        <w:rPr>
          <w:rFonts w:ascii="Tahoma" w:hAnsi="Tahoma" w:cs="Tahoma"/>
          <w:sz w:val="21"/>
          <w:szCs w:val="21"/>
        </w:rPr>
        <w:t>. Deník bude trvale přístupný na</w:t>
      </w:r>
      <w:r w:rsidR="00E54D99">
        <w:rPr>
          <w:rFonts w:ascii="Tahoma" w:hAnsi="Tahoma" w:cs="Tahoma"/>
          <w:sz w:val="21"/>
          <w:szCs w:val="21"/>
        </w:rPr>
        <w:t> </w:t>
      </w:r>
      <w:r w:rsidRPr="00FE0F35">
        <w:rPr>
          <w:rFonts w:ascii="Tahoma" w:hAnsi="Tahoma" w:cs="Tahoma"/>
          <w:sz w:val="21"/>
          <w:szCs w:val="21"/>
        </w:rPr>
        <w:t>stavbě.</w:t>
      </w:r>
    </w:p>
    <w:p w14:paraId="0C67B5BC" w14:textId="77777777" w:rsidR="008477B2" w:rsidRPr="005D0D73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01B3B814" w14:textId="1670FF9F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Do stavebního deníku bude zhotovitel zapisovat všechny skutečnosti rozhodné pro plnění smlouvy, zejména údaje o časovém postupu prací a jejich jakosti, důvody odchylek prováděných prací od</w:t>
      </w:r>
      <w:r w:rsidR="00E54D99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projektové dokumentace, o provedených zkouškách a další údaje potřebné pro posouzení prací orgány státní správy a objednatelem, a tyto si nechává denně potvrzovat osobami pověřenými TD objednatele.</w:t>
      </w:r>
    </w:p>
    <w:p w14:paraId="66A99561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12D49A56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14:paraId="01319589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6425666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19F978A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1296455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29EE9D3B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přehled smluv včetně dodatků a změn,</w:t>
      </w:r>
    </w:p>
    <w:p w14:paraId="4212A19F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5FCF2BA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5D0D73">
        <w:rPr>
          <w:rFonts w:ascii="Tahoma" w:hAnsi="Tahoma" w:cs="Tahoma"/>
          <w:sz w:val="21"/>
          <w:szCs w:val="21"/>
        </w:rPr>
        <w:t>.</w:t>
      </w:r>
    </w:p>
    <w:p w14:paraId="29CA65CF" w14:textId="77777777" w:rsidR="00DC755C" w:rsidRPr="005D0D73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54B07C42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119BC373" w14:textId="77777777" w:rsidR="008477B2" w:rsidRPr="005D0D73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1FA5D398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5D0D73">
        <w:rPr>
          <w:rFonts w:ascii="Tahoma" w:hAnsi="Tahoma" w:cs="Tahoma"/>
          <w:sz w:val="21"/>
          <w:szCs w:val="21"/>
        </w:rPr>
        <w:t xml:space="preserve"> dozor objednatele a projektant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37B32644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ECFD372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35EFA6F7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45E51098" w14:textId="77777777" w:rsidR="00516F68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5D0D73">
        <w:rPr>
          <w:rFonts w:ascii="Tahoma" w:hAnsi="Tahoma" w:cs="Tahoma"/>
          <w:sz w:val="21"/>
          <w:szCs w:val="21"/>
        </w:rPr>
        <w:t xml:space="preserve"> při předání díla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7FBA8044" w14:textId="77777777" w:rsidR="00222C64" w:rsidRPr="00222C64" w:rsidRDefault="00222C64" w:rsidP="00222C64">
      <w:pPr>
        <w:pStyle w:val="Odstavecseseznamem"/>
        <w:rPr>
          <w:rFonts w:ascii="Tahoma" w:hAnsi="Tahoma" w:cs="Tahoma"/>
          <w:sz w:val="21"/>
          <w:szCs w:val="21"/>
        </w:rPr>
      </w:pPr>
    </w:p>
    <w:p w14:paraId="30D7A3DF" w14:textId="77777777" w:rsidR="00222C64" w:rsidRPr="005D0D73" w:rsidRDefault="00222C64" w:rsidP="00222C64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ahoma" w:hAnsi="Tahoma" w:cs="Tahoma"/>
          <w:sz w:val="21"/>
          <w:szCs w:val="21"/>
        </w:rPr>
      </w:pPr>
    </w:p>
    <w:p w14:paraId="5BB65C88" w14:textId="77777777" w:rsidR="009A62C6" w:rsidRPr="005D0D73" w:rsidRDefault="009A62C6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14:paraId="7E08A1EC" w14:textId="77777777" w:rsidR="00AB37E2" w:rsidRPr="005D0D73" w:rsidRDefault="009A62C6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14:paraId="2C38D6BE" w14:textId="77777777"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B93022E" w14:textId="77777777" w:rsidR="009A62C6" w:rsidRPr="005D0D73" w:rsidRDefault="009A62C6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71C7594D" w14:textId="77777777" w:rsidR="009A62C6" w:rsidRPr="005D0D73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7B9E0D4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>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,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14:paraId="00F2D041" w14:textId="77777777" w:rsidR="009C6E61" w:rsidRPr="005D0D73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E2BF9AB" w14:textId="2F0CDB95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78160DD4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11D7B60" w14:textId="0406A0EA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5D0D73">
        <w:rPr>
          <w:rFonts w:ascii="Tahoma" w:hAnsi="Tahoma" w:cs="Tahoma"/>
          <w:sz w:val="21"/>
          <w:szCs w:val="21"/>
          <w:lang w:eastAsia="cs-CZ"/>
        </w:rPr>
        <w:t>emailem ke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Neučiní-li tak, je povinen na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žádost objednatele práce, které byly zakryty nebo se staly nepřístupnými, na svůj náklad odkrýt.</w:t>
      </w:r>
    </w:p>
    <w:p w14:paraId="6312C101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8326DE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14:paraId="7F770057" w14:textId="77777777" w:rsidR="00BE1C36" w:rsidRPr="005D0D73" w:rsidRDefault="00BE1C36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35506D0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3FF3211F" w14:textId="77777777" w:rsidR="009C6E61" w:rsidRPr="005D0D73" w:rsidRDefault="005C5453" w:rsidP="005C5453">
      <w:pPr>
        <w:pStyle w:val="Odstavecseseznamem"/>
        <w:tabs>
          <w:tab w:val="left" w:pos="2940"/>
        </w:tabs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14:paraId="6D4A67A5" w14:textId="77777777" w:rsidR="009A62C6" w:rsidRPr="005D0D73" w:rsidRDefault="0037081C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5D0D73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5A77066C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33E4337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A550A0" w14:textId="77777777" w:rsidR="009A62C6" w:rsidRPr="005D0D73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2F12D415" w14:textId="77777777"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05EE7D3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14:paraId="53F033FC" w14:textId="77777777" w:rsidR="00DB021F" w:rsidRPr="005D0D73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073C71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4DA68082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79CE3AE" w14:textId="01974732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5D0D73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by zapsaná ve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stavebním deníku.</w:t>
      </w:r>
    </w:p>
    <w:p w14:paraId="28D745A1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5970CE6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, BOZP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stanovení případných nápravných opatření a úkolů.</w:t>
      </w:r>
    </w:p>
    <w:p w14:paraId="6ED6C478" w14:textId="77777777" w:rsidR="00EE3B59" w:rsidRPr="005D0D73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03C2588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14:paraId="5E78A8A6" w14:textId="77777777"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5EAC4C4" w14:textId="77777777"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A8B7297" w14:textId="77777777" w:rsidR="00346AD5" w:rsidRDefault="00346AD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2B7C719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14:paraId="1F5DE56C" w14:textId="77777777"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703723D1" w14:textId="77777777" w:rsidR="00FC3F60" w:rsidRPr="005D0D73" w:rsidRDefault="002E03A2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0E6602FD" w14:textId="77777777" w:rsidR="00F17CF4" w:rsidRPr="005D0D73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2431F485" w14:textId="4401ACC4" w:rsidR="00FC3F60" w:rsidRP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160606">
        <w:rPr>
          <w:rFonts w:ascii="Tahoma" w:hAnsi="Tahoma" w:cs="Tahoma"/>
          <w:sz w:val="21"/>
          <w:szCs w:val="21"/>
          <w:highlight w:val="yellow"/>
          <w:lang w:eastAsia="cs-CZ"/>
        </w:rPr>
        <w:t>Cena bez DPH…………………………………..</w:t>
      </w:r>
    </w:p>
    <w:p w14:paraId="33581678" w14:textId="33C88091" w:rsidR="00160606" w:rsidRP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160606">
        <w:rPr>
          <w:rFonts w:ascii="Tahoma" w:hAnsi="Tahoma" w:cs="Tahoma"/>
          <w:sz w:val="21"/>
          <w:szCs w:val="21"/>
          <w:highlight w:val="yellow"/>
          <w:lang w:eastAsia="cs-CZ"/>
        </w:rPr>
        <w:t>DPH 21%...........................................</w:t>
      </w:r>
    </w:p>
    <w:p w14:paraId="283D1DC1" w14:textId="16291031" w:rsidR="00D3332D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  <w:r w:rsidRPr="00160606">
        <w:rPr>
          <w:rFonts w:ascii="Tahoma" w:hAnsi="Tahoma" w:cs="Tahoma"/>
          <w:sz w:val="21"/>
          <w:szCs w:val="21"/>
          <w:highlight w:val="yellow"/>
          <w:lang w:eastAsia="cs-CZ"/>
        </w:rPr>
        <w:t>Cena včetně DPH………………………………</w:t>
      </w:r>
    </w:p>
    <w:p w14:paraId="115CCC7C" w14:textId="77777777" w:rsid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76608F6A" w14:textId="306273FF" w:rsid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 xml:space="preserve">Cena díla je doložena položkovým rozpočtem (výkazem výměr) zhotovitele dle přílohy č. </w:t>
      </w:r>
      <w:r w:rsidR="000235CD">
        <w:rPr>
          <w:rFonts w:ascii="Tahoma" w:hAnsi="Tahoma" w:cs="Tahoma"/>
          <w:sz w:val="21"/>
          <w:szCs w:val="21"/>
          <w:lang w:eastAsia="cs-CZ"/>
        </w:rPr>
        <w:t>1</w:t>
      </w:r>
      <w:r>
        <w:rPr>
          <w:rFonts w:ascii="Tahoma" w:hAnsi="Tahoma" w:cs="Tahoma"/>
          <w:sz w:val="21"/>
          <w:szCs w:val="21"/>
          <w:lang w:eastAsia="cs-CZ"/>
        </w:rPr>
        <w:t xml:space="preserve"> smlouvy o</w:t>
      </w:r>
      <w:r w:rsidR="002B3AA2">
        <w:rPr>
          <w:rFonts w:ascii="Tahoma" w:hAnsi="Tahoma" w:cs="Tahoma"/>
          <w:sz w:val="21"/>
          <w:szCs w:val="21"/>
          <w:lang w:eastAsia="cs-CZ"/>
        </w:rPr>
        <w:t> </w:t>
      </w:r>
      <w:r>
        <w:rPr>
          <w:rFonts w:ascii="Tahoma" w:hAnsi="Tahoma" w:cs="Tahoma"/>
          <w:sz w:val="21"/>
          <w:szCs w:val="21"/>
          <w:lang w:eastAsia="cs-CZ"/>
        </w:rPr>
        <w:t>dílo.</w:t>
      </w:r>
    </w:p>
    <w:p w14:paraId="4BAB35B3" w14:textId="77777777" w:rsidR="00D3332D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1B80AD88" w14:textId="77777777" w:rsidR="00D3332D" w:rsidRPr="005D0D73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328DF560" w14:textId="69CB19A9" w:rsidR="00091BE2" w:rsidRPr="005D0D73" w:rsidRDefault="00FC3F60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 xml:space="preserve">oučástí sjednané ceny jsou veškeré práce a dodávky, poplatky, 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pomocn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</w:t>
      </w:r>
      <w:r w:rsidR="00F17026">
        <w:rPr>
          <w:rFonts w:ascii="Tahoma" w:hAnsi="Tahoma" w:cs="Tahoma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reviz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e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kontrolní prohlídk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E54D99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předepsan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zkoušk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posudk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poplatk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, náklad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dalších činností a výkon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0B0B3BD8" w14:textId="77777777" w:rsidR="00FC3F60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9038A63" w14:textId="77777777" w:rsidR="00260EFC" w:rsidRPr="005D0D73" w:rsidRDefault="00260EFC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7E0C54B" w14:textId="77777777" w:rsidR="00FC3F60" w:rsidRPr="005D0D73" w:rsidRDefault="006C379F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74FD931A" w14:textId="77777777" w:rsidR="006C379F" w:rsidRPr="005D0D73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F0149E0" w14:textId="77777777" w:rsidR="00CA6F45" w:rsidRPr="00D01EDE" w:rsidRDefault="00FC3F60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lastRenderedPageBreak/>
        <w:t>v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 </w:t>
      </w:r>
      <w:r w:rsidRPr="00D01EDE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D01EDE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D01EDE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D01EDE">
        <w:rPr>
          <w:rFonts w:ascii="Tahoma" w:hAnsi="Tahoma" w:cs="Tahoma"/>
          <w:sz w:val="21"/>
          <w:szCs w:val="21"/>
          <w:lang w:eastAsia="cs-CZ"/>
        </w:rPr>
        <w:t>méněprací</w:t>
      </w:r>
      <w:r w:rsidR="009873ED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D01EDE">
        <w:rPr>
          <w:rFonts w:ascii="Tahoma" w:hAnsi="Tahoma" w:cs="Tahoma"/>
          <w:sz w:val="21"/>
          <w:szCs w:val="21"/>
          <w:lang w:eastAsia="cs-CZ"/>
        </w:rPr>
        <w:t>méněpráce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="006C379F" w:rsidRPr="00D01EDE">
        <w:rPr>
          <w:rFonts w:ascii="Tahoma" w:hAnsi="Tahoma" w:cs="Tahoma"/>
          <w:sz w:val="21"/>
          <w:szCs w:val="21"/>
          <w:lang w:eastAsia="cs-CZ"/>
        </w:rPr>
        <w:t>;</w:t>
      </w:r>
    </w:p>
    <w:p w14:paraId="2F7BF2EA" w14:textId="77777777" w:rsidR="00CA6F45" w:rsidRPr="00D01EDE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22BAFF" w14:textId="77777777" w:rsidR="00BF060D" w:rsidRPr="00D01EDE" w:rsidRDefault="00BF060D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kvality. Náklady na vícepráce budou oceňovány:</w:t>
      </w:r>
    </w:p>
    <w:p w14:paraId="6C6CA71E" w14:textId="77777777" w:rsidR="00BF060D" w:rsidRPr="00D01EDE" w:rsidRDefault="00BF060D" w:rsidP="00BF060D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F542BFA" w14:textId="77777777" w:rsidR="00BF060D" w:rsidRPr="00D01EDE" w:rsidRDefault="00BF060D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7B27D5E1" w14:textId="77777777" w:rsidR="00FC3F60" w:rsidRPr="005D0D73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245248E" w14:textId="77777777" w:rsidR="00FC3F60" w:rsidRPr="005D0D73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1983353" w14:textId="77777777" w:rsidR="00FC3F60" w:rsidRPr="005D0D73" w:rsidRDefault="00FC3F60" w:rsidP="002D4324">
      <w:pPr>
        <w:pStyle w:val="Odstavecseseznamem"/>
        <w:keepLines/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76F5EBE3" w14:textId="77777777" w:rsidR="00E95697" w:rsidRDefault="00E95697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74B3702" w14:textId="77777777" w:rsidR="002B3AA2" w:rsidRDefault="002B3AA2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36763AB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406768DE" w14:textId="77777777"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5A2EED01" w14:textId="77777777" w:rsidR="009F337D" w:rsidRPr="005D0D73" w:rsidRDefault="00F00863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14:paraId="55472FD4" w14:textId="77777777" w:rsidR="00346AD5" w:rsidRDefault="00346AD5" w:rsidP="00346AD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14:paraId="311FA5AF" w14:textId="7BB8CBEC" w:rsidR="00FC023E" w:rsidRPr="00F17026" w:rsidRDefault="00346AD5" w:rsidP="00F17026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>Objednatel je při realizaci díla dle této smlouvy osobou povinnou k dani a v případě, že se jedná o stavební či montážní práce spadající do katalogu prací CZ-CPA 41-43, je nutné aplikovat §92</w:t>
      </w:r>
      <w:r w:rsidR="00E95697">
        <w:rPr>
          <w:rFonts w:ascii="Tahoma" w:hAnsi="Tahoma" w:cs="Tahoma"/>
          <w:sz w:val="21"/>
          <w:szCs w:val="21"/>
        </w:rPr>
        <w:t>a</w:t>
      </w:r>
      <w:r w:rsidRPr="00346AD5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14:paraId="44AB67E4" w14:textId="77777777" w:rsidR="00AB48E6" w:rsidRPr="001202FF" w:rsidRDefault="00AB48E6" w:rsidP="001202F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</w:p>
    <w:p w14:paraId="7EBD6CF7" w14:textId="77777777" w:rsidR="00AB48E6" w:rsidRPr="00F17026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Cs/>
          <w:sz w:val="21"/>
          <w:szCs w:val="21"/>
        </w:rPr>
      </w:pPr>
      <w:r w:rsidRPr="00F17026">
        <w:rPr>
          <w:rFonts w:ascii="Tahoma" w:hAnsi="Tahoma" w:cs="Tahoma"/>
          <w:bCs/>
          <w:sz w:val="21"/>
          <w:szCs w:val="21"/>
        </w:rPr>
        <w:t>Fakturace stavebních a montážních prací</w:t>
      </w:r>
    </w:p>
    <w:p w14:paraId="440A4973" w14:textId="77777777" w:rsidR="00B255E5" w:rsidRPr="005D0D73" w:rsidRDefault="00B255E5" w:rsidP="001202FF">
      <w:pPr>
        <w:pStyle w:val="Odstavecseseznamem"/>
        <w:numPr>
          <w:ilvl w:val="0"/>
          <w:numId w:val="4"/>
        </w:numPr>
        <w:spacing w:after="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Podkladem pro úhradu ceny za dílo </w:t>
      </w:r>
      <w:r w:rsidRPr="00346AD5">
        <w:rPr>
          <w:rFonts w:ascii="Tahoma" w:hAnsi="Tahoma" w:cs="Tahoma"/>
          <w:sz w:val="21"/>
          <w:szCs w:val="21"/>
        </w:rPr>
        <w:t>bud</w:t>
      </w:r>
      <w:r w:rsidR="001154AC" w:rsidRPr="00346AD5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9C1508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9C1508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9C1508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</w:t>
      </w:r>
      <w:r w:rsidR="009C1508">
        <w:rPr>
          <w:rFonts w:ascii="Tahoma" w:hAnsi="Tahoma" w:cs="Tahoma"/>
          <w:sz w:val="21"/>
          <w:szCs w:val="21"/>
        </w:rPr>
        <w:t xml:space="preserve">           </w:t>
      </w:r>
      <w:r w:rsidRPr="005D0D73">
        <w:rPr>
          <w:rFonts w:ascii="Tahoma" w:hAnsi="Tahoma" w:cs="Tahoma"/>
          <w:sz w:val="21"/>
          <w:szCs w:val="21"/>
        </w:rPr>
        <w:t xml:space="preserve"> č. </w:t>
      </w:r>
      <w:r w:rsidR="00FD51E8" w:rsidRPr="0087782D">
        <w:rPr>
          <w:rFonts w:ascii="Tahoma" w:hAnsi="Tahoma" w:cs="Tahoma"/>
          <w:sz w:val="21"/>
          <w:szCs w:val="21"/>
          <w:lang w:eastAsia="cs-CZ"/>
        </w:rPr>
        <w:t>235/2004 Sb., o dani z přidané hodnoty</w:t>
      </w:r>
      <w:r w:rsidR="00FD51E8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FD51E8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</w:p>
    <w:p w14:paraId="59B09538" w14:textId="77777777"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14:paraId="66597A61" w14:textId="54DDABE6" w:rsidR="00A602B3" w:rsidRPr="00FE529E" w:rsidRDefault="00D1140F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 faktur za stavební práce bude uplatněna pozastávka 10 % z částky bez DPH za dané období</w:t>
      </w:r>
      <w:r w:rsidR="00A602B3" w:rsidRPr="00FE529E">
        <w:rPr>
          <w:rFonts w:ascii="Tahoma" w:hAnsi="Tahoma" w:cs="Tahoma"/>
          <w:sz w:val="21"/>
          <w:szCs w:val="21"/>
        </w:rPr>
        <w:t xml:space="preserve">. </w:t>
      </w:r>
      <w:r w:rsidR="00BD766F">
        <w:rPr>
          <w:rFonts w:ascii="Tahoma" w:hAnsi="Tahoma" w:cs="Tahoma"/>
          <w:sz w:val="21"/>
          <w:szCs w:val="21"/>
        </w:rPr>
        <w:t>F</w:t>
      </w:r>
      <w:r w:rsidR="00A602B3" w:rsidRPr="00FE529E">
        <w:rPr>
          <w:rFonts w:ascii="Tahoma" w:hAnsi="Tahoma" w:cs="Tahoma"/>
          <w:sz w:val="21"/>
          <w:szCs w:val="21"/>
        </w:rPr>
        <w:t>aktura bude uhrazena do výše 9</w:t>
      </w:r>
      <w:r w:rsidR="00FC023E" w:rsidRPr="00FE529E">
        <w:rPr>
          <w:rFonts w:ascii="Tahoma" w:hAnsi="Tahoma" w:cs="Tahoma"/>
          <w:sz w:val="21"/>
          <w:szCs w:val="21"/>
        </w:rPr>
        <w:t>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+ 100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 xml:space="preserve">% DPH, zbývajících </w:t>
      </w:r>
      <w:r w:rsidR="00684CED" w:rsidRPr="00FE529E">
        <w:rPr>
          <w:rFonts w:ascii="Tahoma" w:hAnsi="Tahoma" w:cs="Tahoma"/>
          <w:sz w:val="21"/>
          <w:szCs w:val="21"/>
        </w:rPr>
        <w:t>10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bude držena objednatelem jako pozastávka do doby řádného dokončení a předání díla bez vad, která bude uvolněna:</w:t>
      </w:r>
    </w:p>
    <w:p w14:paraId="11B8D0CE" w14:textId="77777777" w:rsidR="00A602B3" w:rsidRPr="005D0D73" w:rsidRDefault="00A602B3" w:rsidP="00A602B3">
      <w:pPr>
        <w:pStyle w:val="Odstavecseseznamem"/>
        <w:rPr>
          <w:rFonts w:ascii="Tahoma" w:hAnsi="Tahoma" w:cs="Tahoma"/>
          <w:sz w:val="21"/>
          <w:szCs w:val="21"/>
        </w:rPr>
      </w:pPr>
    </w:p>
    <w:p w14:paraId="7A2F2215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převzetí díla bez vad a nedodělků, nebo</w:t>
      </w:r>
      <w:r w:rsidR="003E21D3" w:rsidRPr="005D0D73">
        <w:rPr>
          <w:rFonts w:ascii="Tahoma" w:hAnsi="Tahoma" w:cs="Tahoma"/>
          <w:sz w:val="21"/>
          <w:szCs w:val="21"/>
        </w:rPr>
        <w:t>;</w:t>
      </w:r>
    </w:p>
    <w:p w14:paraId="7D3B891E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bude-li dílo v souladu s čl. 8 </w:t>
      </w:r>
      <w:r w:rsidR="004A6383" w:rsidRPr="005D0D73">
        <w:rPr>
          <w:rFonts w:ascii="Tahoma" w:hAnsi="Tahoma" w:cs="Tahoma"/>
          <w:sz w:val="21"/>
          <w:szCs w:val="21"/>
        </w:rPr>
        <w:t xml:space="preserve">odst. 4 </w:t>
      </w:r>
      <w:r w:rsidRPr="005D0D73">
        <w:rPr>
          <w:rFonts w:ascii="Tahoma" w:hAnsi="Tahoma" w:cs="Tahoma"/>
          <w:sz w:val="21"/>
          <w:szCs w:val="21"/>
        </w:rPr>
        <w:t>této smlouvy převzato objednatelem s vadami a nedodělky nebránícími řádnému užívání díla (převzetí s výhradami), bud</w:t>
      </w:r>
      <w:r w:rsidR="00BD766F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pozastávk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zhotoviteli uvolněn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odstranění všech těchto vad a nedodělků</w:t>
      </w:r>
      <w:r w:rsidR="00684CED" w:rsidRPr="005D0D73">
        <w:rPr>
          <w:rFonts w:ascii="Tahoma" w:hAnsi="Tahoma" w:cs="Tahoma"/>
          <w:sz w:val="21"/>
          <w:szCs w:val="21"/>
        </w:rPr>
        <w:t>.</w:t>
      </w:r>
    </w:p>
    <w:p w14:paraId="70085016" w14:textId="77777777" w:rsidR="00A602B3" w:rsidRPr="005D0D73" w:rsidRDefault="00A602B3" w:rsidP="00A602B3">
      <w:pPr>
        <w:pStyle w:val="Odstavecseseznamem"/>
        <w:keepLines/>
        <w:suppressAutoHyphens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09F55681" w14:textId="77777777" w:rsidR="00B255E5" w:rsidRPr="005D0D73" w:rsidRDefault="00B255E5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bude obsahovat údaje o zhotoviteli, objednateli, název stavby a případného dotačního programu, číslo uzavřené smlouvy, finanční částky odpovídající zhotovené části díla s prostavěností a jména s podpisy předávajícího a přebírajícího s daty předání a převzetí provedených stavebních prací. Součástí zjišťovacího protokolu bude:</w:t>
      </w:r>
    </w:p>
    <w:p w14:paraId="240445BE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52F44A50" w14:textId="77777777" w:rsidR="00B255E5" w:rsidRPr="005D0D73" w:rsidRDefault="00B255E5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00D3B310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14:paraId="548911AD" w14:textId="77777777"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297801C7" w14:textId="77777777" w:rsidR="0044226A" w:rsidRPr="005D0D73" w:rsidRDefault="0044226A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7BE8EBC2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31A961B8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4A16AD94" w14:textId="77777777"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630DE985" w14:textId="77777777" w:rsidR="00591564" w:rsidRPr="005D0D73" w:rsidRDefault="00591564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27C47C98" w14:textId="77777777" w:rsidR="00640009" w:rsidRPr="005D0D73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37EC8E90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FC023E" w:rsidRPr="005D0D73">
        <w:rPr>
          <w:rFonts w:ascii="Tahoma" w:hAnsi="Tahoma" w:cs="Tahoma"/>
          <w:b/>
          <w:sz w:val="21"/>
          <w:szCs w:val="21"/>
        </w:rPr>
        <w:t>30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0925FEC3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AB2728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6E09D25D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09D839C4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472CD0F8" w14:textId="77777777" w:rsidR="00DE612B" w:rsidRPr="005D0D73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D599FD9" w14:textId="77777777" w:rsidR="00086886" w:rsidRPr="005D0D73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125614F0" w14:textId="77777777" w:rsidR="00086886" w:rsidRPr="005D0D73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0B6DEB25" w14:textId="0CD0ABE6" w:rsidR="00A16166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dodatečného požadavku objednatele, nebo podmínek při provádění díla, které zhotovitel nemohl ani na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základě svých odborných znalostí předvídat, nebo z vad projektové dokumentace, je zhotovitel povinen tuto skutečnost neprodleně oznámit objednateli a postupovat dle ujednání v tomto článku smlouvy. </w:t>
      </w:r>
    </w:p>
    <w:p w14:paraId="12E2A783" w14:textId="77777777"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C41017E" w14:textId="63438F4B" w:rsidR="008F5DEA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Změnu může navrhnout každá ze stran kdykoliv před termínem, ve kterém má být dílo provedeno. Do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stavebního</w:t>
      </w:r>
      <w:r w:rsidRPr="005D0D73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>, objednatel prostřednictvím TD</w:t>
      </w:r>
      <w:r w:rsidRPr="005D0D73">
        <w:rPr>
          <w:rFonts w:ascii="Tahoma" w:hAnsi="Tahoma" w:cs="Tahoma"/>
          <w:sz w:val="21"/>
          <w:szCs w:val="21"/>
        </w:rPr>
        <w:t xml:space="preserve"> zapisují zejména všechny požadavky na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změny nebo úpravy díla, které se odchylují od PD a veškeré změny v množství nebo kvalitě, které v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průběhu realizace díla vzniknou.</w:t>
      </w:r>
    </w:p>
    <w:p w14:paraId="04E2FB65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12D30326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14:paraId="442C77C9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8FC2F96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7DBA77F6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5991CEA" w14:textId="77777777" w:rsidR="0097203B" w:rsidRPr="00E07FD2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E07FD2">
        <w:rPr>
          <w:rFonts w:ascii="Tahoma" w:hAnsi="Tahoma" w:cs="Tahoma"/>
          <w:sz w:val="21"/>
          <w:szCs w:val="21"/>
        </w:rPr>
        <w:t xml:space="preserve">případnou </w:t>
      </w:r>
      <w:r w:rsidRPr="00E07FD2">
        <w:rPr>
          <w:rFonts w:ascii="Tahoma" w:hAnsi="Tahoma" w:cs="Tahoma"/>
          <w:sz w:val="21"/>
          <w:szCs w:val="21"/>
        </w:rPr>
        <w:t>přílohou změnového listu budou:</w:t>
      </w:r>
    </w:p>
    <w:p w14:paraId="0DF7234A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E07FD2">
        <w:rPr>
          <w:rFonts w:ascii="Tahoma" w:hAnsi="Tahoma" w:cs="Tahoma"/>
          <w:sz w:val="21"/>
          <w:szCs w:val="21"/>
        </w:rPr>
        <w:t>-</w:t>
      </w:r>
      <w:r w:rsidRPr="00E07FD2">
        <w:rPr>
          <w:rFonts w:ascii="Tahoma" w:hAnsi="Tahoma" w:cs="Tahoma"/>
          <w:sz w:val="21"/>
          <w:szCs w:val="21"/>
        </w:rPr>
        <w:t>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5D117F1C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fotografie stavu před provedením změny,</w:t>
      </w:r>
    </w:p>
    <w:p w14:paraId="03463BFA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3877A164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E07FD2">
        <w:rPr>
          <w:rFonts w:ascii="Tahoma" w:hAnsi="Tahoma" w:cs="Tahoma"/>
          <w:sz w:val="21"/>
          <w:szCs w:val="21"/>
        </w:rPr>
        <w:t xml:space="preserve"> oceněným</w:t>
      </w:r>
      <w:r w:rsidRPr="00E07FD2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60773C51" w14:textId="77777777" w:rsidR="00A16166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</w:t>
      </w:r>
      <w:r w:rsidR="00A16166" w:rsidRPr="00E07FD2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5951C8BD" w14:textId="77777777" w:rsidR="00A16166" w:rsidRPr="00E07FD2" w:rsidRDefault="00291921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Objednatel vždy</w:t>
      </w:r>
      <w:r w:rsidR="007278B3" w:rsidRPr="00E07FD2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14:paraId="318EE848" w14:textId="77777777" w:rsidR="008F5DEA" w:rsidRPr="00E07FD2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271E207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E07FD2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E07FD2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75F91882" w14:textId="77777777" w:rsidR="0097203B" w:rsidRPr="00E07FD2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02E17A1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budou prováděny</w:t>
      </w:r>
      <w:r w:rsidRPr="00E07FD2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E07FD2">
        <w:rPr>
          <w:rFonts w:ascii="Tahoma" w:hAnsi="Tahoma" w:cs="Tahoma"/>
          <w:sz w:val="21"/>
          <w:szCs w:val="21"/>
          <w:lang w:eastAsia="cs-CZ"/>
        </w:rPr>
        <w:t>méněpráce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E07FD2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14:paraId="334D649D" w14:textId="77777777" w:rsidR="00591564" w:rsidRPr="00E07FD2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3B19AEE1" w14:textId="77777777"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356D164" w14:textId="77777777"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14ABD980" w14:textId="77777777"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1FC3B3C2" w14:textId="77777777"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31D3CC0E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2547FFDE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562FA5C3" w14:textId="77777777" w:rsidR="00C05197" w:rsidRPr="005D0D73" w:rsidRDefault="00A15E9D" w:rsidP="002D4324">
      <w:pPr>
        <w:pStyle w:val="Odstavecseseznamem"/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14:paraId="7CF719EE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2EAAB579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="00851ED7" w:rsidRPr="00851ED7">
        <w:rPr>
          <w:rFonts w:ascii="Tahoma" w:hAnsi="Tahoma" w:cs="Tahoma"/>
          <w:sz w:val="21"/>
          <w:szCs w:val="21"/>
        </w:rPr>
        <w:t xml:space="preserve"> </w:t>
      </w:r>
      <w:r w:rsidR="00851ED7" w:rsidRPr="00847145">
        <w:rPr>
          <w:rFonts w:ascii="Tahoma" w:hAnsi="Tahoma" w:cs="Tahoma"/>
          <w:sz w:val="21"/>
          <w:szCs w:val="21"/>
        </w:rPr>
        <w:t>)</w:t>
      </w:r>
      <w:r w:rsidR="00851ED7"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14:paraId="6600C017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45D62A17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4419983C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24F21482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7609897A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66EC0DBF" w14:textId="77777777" w:rsidR="00DA2554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 w:rsidR="00DA2554">
        <w:rPr>
          <w:rFonts w:ascii="Tahoma" w:hAnsi="Tahoma" w:cs="Tahoma"/>
          <w:sz w:val="21"/>
          <w:szCs w:val="21"/>
        </w:rPr>
        <w:t>,</w:t>
      </w:r>
    </w:p>
    <w:p w14:paraId="08D83F1E" w14:textId="77777777" w:rsidR="00D4525F" w:rsidRPr="00BE03BD" w:rsidRDefault="00D4525F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>dokumentaci skutečného provedení stavby včetně dokladové č</w:t>
      </w:r>
      <w:r w:rsidR="004F2165" w:rsidRPr="00BE03BD">
        <w:rPr>
          <w:rFonts w:ascii="Tahoma" w:hAnsi="Tahoma" w:cs="Tahoma"/>
          <w:sz w:val="21"/>
          <w:szCs w:val="21"/>
        </w:rPr>
        <w:t>á</w:t>
      </w:r>
      <w:r w:rsidRPr="00BE03BD">
        <w:rPr>
          <w:rFonts w:ascii="Tahoma" w:hAnsi="Tahoma" w:cs="Tahoma"/>
          <w:sz w:val="21"/>
          <w:szCs w:val="21"/>
        </w:rPr>
        <w:t xml:space="preserve">sti ve </w:t>
      </w:r>
      <w:r w:rsidR="00EA2B05"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14:paraId="6AFA167F" w14:textId="77777777" w:rsidR="00D46A49" w:rsidRPr="00DA255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173DF39C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14:paraId="3EB769AF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1D5E3964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42CC6A80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371E7AAE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2755384F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14:paraId="0B5DF30A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14:paraId="2E416CEC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14:paraId="1EFC6C9B" w14:textId="77777777"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54DF4C1A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14:paraId="15775A77" w14:textId="77777777" w:rsidR="00086886" w:rsidRPr="005D0D73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ČLÁNEK 9</w:t>
      </w:r>
    </w:p>
    <w:p w14:paraId="1ED6329E" w14:textId="77777777" w:rsidR="00AE2C0D" w:rsidRPr="005D0D73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1A609165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="001454AA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05B699CD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4936F33C" w14:textId="0BC3F288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které nese odpovědnost zhotovitel.</w:t>
      </w:r>
    </w:p>
    <w:p w14:paraId="5C1E339D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0DAF00AE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0DB9C33E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2A83E58F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210A7618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…..</w:t>
      </w:r>
    </w:p>
    <w:p w14:paraId="296133B6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1109A16A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3982203F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501BE854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9ACB761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5203EE69" w14:textId="77777777"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DE1ABE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12B4DABF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3F387E45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7550EF56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3CFAA104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75FFEA25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5C68985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5C96ABBA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1B46D484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07538C8C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2B437A01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56AC331B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27317C3C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popis a rozsah vady a způsob jejího odstranění,</w:t>
      </w:r>
    </w:p>
    <w:p w14:paraId="3077D314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7FE97277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39D93505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5CD3C8F9" w14:textId="77777777"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3D1CF39" w14:textId="77777777" w:rsidR="00AE2C0D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568AF4CB" w14:textId="77777777" w:rsidR="006873CE" w:rsidRDefault="006873CE" w:rsidP="006873C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EC68996" w14:textId="77777777" w:rsidR="006873CE" w:rsidRPr="005D0D73" w:rsidRDefault="006873CE" w:rsidP="006873C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307A495" w14:textId="77777777"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3741D108" w14:textId="77777777"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72FCDEC5" w14:textId="7E2DE12E" w:rsidR="00E70052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den prodlení. </w:t>
      </w:r>
    </w:p>
    <w:p w14:paraId="69FB149D" w14:textId="0FD9D9A8" w:rsidR="002C5A49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6052BE59" w14:textId="43CDC022" w:rsidR="00917233" w:rsidRPr="005D0D73" w:rsidRDefault="002C5A49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na úseku bezpečnosti a ochrany zdraví při práci sjednat nápravu způsobem a ve lhůtě určené v článku 4 této smlouvy, se sjednává smluvní pokuta ve výši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  <w:r w:rsidR="00696112">
        <w:rPr>
          <w:rFonts w:ascii="Tahoma" w:hAnsi="Tahoma" w:cs="Tahoma"/>
          <w:sz w:val="21"/>
          <w:szCs w:val="21"/>
          <w:lang w:eastAsia="cs-CZ"/>
        </w:rPr>
        <w:t>2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každý jednotlivý případ.</w:t>
      </w:r>
    </w:p>
    <w:p w14:paraId="615D4B13" w14:textId="609D86DE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96112">
        <w:rPr>
          <w:rFonts w:ascii="Tahoma" w:hAnsi="Tahoma" w:cs="Tahoma"/>
          <w:sz w:val="21"/>
          <w:szCs w:val="21"/>
          <w:lang w:eastAsia="cs-CZ"/>
        </w:rPr>
        <w:t>2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53160393" w14:textId="7E972A8C" w:rsidR="00852FD1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doručení jejího vyúčtování provedeného zhotovitelem.</w:t>
      </w:r>
    </w:p>
    <w:p w14:paraId="0E93F8EB" w14:textId="759A4173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14:paraId="5DC11308" w14:textId="27075E02" w:rsidR="000E7516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5303F492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14:paraId="59CA56A2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14:paraId="426A7DA3" w14:textId="77777777" w:rsidR="008E0016" w:rsidRPr="005D0D73" w:rsidRDefault="003A3F40" w:rsidP="00222C64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0A62A891" w14:textId="77777777" w:rsidR="00E07FD2" w:rsidRDefault="00E07FD2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05E967B2" w14:textId="77777777" w:rsidR="006F3045" w:rsidRDefault="006F3045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63BC0CC" w14:textId="77777777" w:rsidR="00086886" w:rsidRPr="005D0D73" w:rsidRDefault="00116EAE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1D604799" w14:textId="77777777" w:rsidR="00C74359" w:rsidRPr="005D0D73" w:rsidRDefault="00C74359" w:rsidP="00222C64">
      <w:pPr>
        <w:spacing w:after="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11A78B3B" w14:textId="77777777" w:rsidR="00C74359" w:rsidRPr="005D0D73" w:rsidRDefault="00C74359" w:rsidP="00222C64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3951752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Pojištění </w:t>
      </w:r>
    </w:p>
    <w:p w14:paraId="69AC8A2A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B3D643F" w14:textId="77777777"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14:paraId="1D3B8973" w14:textId="77777777"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014BBF9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14:paraId="067C05F8" w14:textId="53EB9CB2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škodu na majetku jakékoliv třetí osoby, která vznikne v příčinné souvislosti s prováděním předmětu díla dle této smlouvy v místě plnění a jeho blízkém okolí;</w:t>
      </w:r>
    </w:p>
    <w:p w14:paraId="5EFDABA5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výši pojistné částky sjednané v pojistné smlouvě po celou dobu provádění ve výši stejné nebo vyšší než je cena díla uvedená ve smlouvě o dílo z jedné škodné události;</w:t>
      </w:r>
    </w:p>
    <w:p w14:paraId="44AECDC1" w14:textId="77777777"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11845C6" w14:textId="77777777"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14:paraId="1B397C8C" w14:textId="77777777" w:rsidR="00C74359" w:rsidRPr="005D0D73" w:rsidRDefault="00C74359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076BC282" w14:textId="77777777"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4C11A452" w14:textId="77777777" w:rsidR="006F0D28" w:rsidRPr="005D0D73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5BD9AAA0" w14:textId="77777777" w:rsidR="00C876D0" w:rsidRPr="005D39FD" w:rsidRDefault="004353DF" w:rsidP="002D4324">
      <w:pPr>
        <w:numPr>
          <w:ilvl w:val="0"/>
          <w:numId w:val="7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5D0D73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5D0D73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5D0D73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5D0D73">
        <w:rPr>
          <w:rFonts w:ascii="Tahoma" w:hAnsi="Tahoma" w:cs="Tahoma"/>
          <w:sz w:val="21"/>
          <w:szCs w:val="21"/>
          <w:lang w:eastAsia="zh-CN"/>
        </w:rPr>
        <w:t xml:space="preserve"> odpovídat, jako</w:t>
      </w:r>
      <w:r w:rsidR="00964615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by t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5D0D73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4873B38F" w14:textId="77777777" w:rsidR="005D39FD" w:rsidRPr="00793EDE" w:rsidRDefault="005D39FD" w:rsidP="002D4324">
      <w:pPr>
        <w:numPr>
          <w:ilvl w:val="0"/>
          <w:numId w:val="7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14:paraId="19BC6352" w14:textId="77777777" w:rsidR="005D39FD" w:rsidRPr="005D0D73" w:rsidRDefault="005D39FD" w:rsidP="005D39FD">
      <w:pPr>
        <w:spacing w:before="120" w:after="240" w:line="240" w:lineRule="auto"/>
        <w:ind w:left="284"/>
        <w:jc w:val="both"/>
        <w:rPr>
          <w:rFonts w:ascii="Tahoma" w:hAnsi="Tahoma" w:cs="Tahoma"/>
          <w:bCs/>
          <w:sz w:val="21"/>
          <w:szCs w:val="21"/>
          <w:lang w:eastAsia="zh-CN"/>
        </w:rPr>
      </w:pPr>
    </w:p>
    <w:p w14:paraId="6B3B099E" w14:textId="77777777" w:rsidR="00086886" w:rsidRPr="005D0D73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52ECE184" w14:textId="77777777" w:rsidR="00086886" w:rsidRPr="005D0D73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64946D2D" w14:textId="77777777" w:rsidR="00341ECF" w:rsidRPr="006B0B13" w:rsidRDefault="00341ECF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 w:rsidR="00BF5004"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2D2D4A97" w14:textId="77777777" w:rsidR="00B27E0E" w:rsidRPr="005D0D73" w:rsidRDefault="00B27E0E" w:rsidP="00AE2CD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3D934445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55AED47F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2F1AE647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3600F8FA" w14:textId="77777777"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E5C57B9" w14:textId="7548D5C7" w:rsidR="00086886" w:rsidRPr="002B3AA2" w:rsidRDefault="00AD7C45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BD766F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5D0D73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 a objednatel </w:t>
      </w:r>
      <w:r w:rsidR="00BD766F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mlouvy budou </w:t>
      </w:r>
      <w:r w:rsidR="00086886" w:rsidRPr="002B3AA2">
        <w:rPr>
          <w:rFonts w:ascii="Tahoma" w:hAnsi="Tahoma" w:cs="Tahoma"/>
          <w:sz w:val="21"/>
          <w:szCs w:val="21"/>
          <w:lang w:eastAsia="zh-CN"/>
        </w:rPr>
        <w:t>číslovány.</w:t>
      </w:r>
      <w:r w:rsidR="006873CE" w:rsidRPr="002B3AA2">
        <w:rPr>
          <w:rFonts w:ascii="Tahoma" w:hAnsi="Tahoma" w:cs="Tahoma"/>
          <w:sz w:val="21"/>
          <w:szCs w:val="21"/>
          <w:lang w:eastAsia="zh-CN"/>
        </w:rPr>
        <w:t xml:space="preserve"> V případě elektronického podpisu oběma smluvními stranami vyhotovuje se 1 elektronická verze.</w:t>
      </w:r>
    </w:p>
    <w:p w14:paraId="179E4A4C" w14:textId="77777777"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E950347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25AB8114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3D7A41A6" w14:textId="5887D140" w:rsidR="00E609BC" w:rsidRDefault="00086886" w:rsidP="0001268C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14:paraId="39B4CD45" w14:textId="77777777" w:rsidR="0001268C" w:rsidRPr="0001268C" w:rsidRDefault="0001268C" w:rsidP="0001268C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7CC55758" w14:textId="77777777" w:rsidR="0001268C" w:rsidRPr="0001268C" w:rsidRDefault="0001268C" w:rsidP="0001268C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6355067" w14:textId="77777777" w:rsidR="00777B7D" w:rsidRDefault="00777B7D" w:rsidP="002D4324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165A43C1" w14:textId="77777777" w:rsidR="00341ECF" w:rsidRPr="00341ECF" w:rsidRDefault="00341ECF" w:rsidP="00341EC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AFFC459" w14:textId="3C7344EF" w:rsidR="0001268C" w:rsidRPr="006873CE" w:rsidRDefault="00341ECF" w:rsidP="006873CE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01268C">
        <w:rPr>
          <w:rFonts w:ascii="Tahoma" w:hAnsi="Tahoma" w:cs="Tahoma"/>
          <w:sz w:val="21"/>
          <w:szCs w:val="21"/>
          <w:lang w:eastAsia="zh-CN"/>
        </w:rPr>
        <w:t>Osobní</w:t>
      </w:r>
      <w:r w:rsidRPr="0001268C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7E569785" w14:textId="77777777" w:rsidR="0001268C" w:rsidRPr="0001268C" w:rsidRDefault="0001268C" w:rsidP="0001268C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2849FB2" w14:textId="77777777" w:rsidR="00015D33" w:rsidRDefault="00015D33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44EF48AE" w14:textId="77777777" w:rsidR="00015D33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052EC46" w14:textId="77777777" w:rsidR="0001268C" w:rsidRDefault="0001268C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04F29A" w14:textId="7A983D76" w:rsidR="0001268C" w:rsidRPr="00BE1024" w:rsidRDefault="0001268C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Přílohy: příloha č. 1. Oceněný výkaz výměr</w:t>
      </w:r>
    </w:p>
    <w:p w14:paraId="2AC40CF6" w14:textId="77777777" w:rsidR="00015D33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9175CE4" w14:textId="77777777" w:rsidR="000235CD" w:rsidRDefault="000235CD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BB46631" w14:textId="77777777" w:rsidR="000235CD" w:rsidRPr="00BE1024" w:rsidRDefault="000235CD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E31F35D" w14:textId="77777777" w:rsidR="005C39B6" w:rsidRPr="005D0D73" w:rsidRDefault="005C39B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1D5200E4" w14:textId="77777777"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6DF8F6F4" w14:textId="77777777"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14:paraId="0326DD77" w14:textId="77777777"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> </w:t>
      </w:r>
    </w:p>
    <w:p w14:paraId="050AC439" w14:textId="77777777"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14:paraId="091675B6" w14:textId="77777777" w:rsidR="00F817F7" w:rsidRPr="005D0D73" w:rsidRDefault="00F817F7" w:rsidP="00E16D16">
      <w:pPr>
        <w:rPr>
          <w:rFonts w:ascii="Tahoma" w:hAnsi="Tahoma" w:cs="Tahoma"/>
          <w:sz w:val="21"/>
          <w:szCs w:val="21"/>
        </w:rPr>
      </w:pPr>
    </w:p>
    <w:p w14:paraId="3DAE77A9" w14:textId="77777777"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14:paraId="693173F3" w14:textId="77777777"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293A1742" w14:textId="7F2B9767" w:rsidR="00DE14F8" w:rsidRPr="005D0D73" w:rsidRDefault="0001268C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Ing. Vladimír Macur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>a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388D6FB7" w14:textId="1C86AC66" w:rsidR="00CC1479" w:rsidRPr="002B3AA2" w:rsidRDefault="0001268C" w:rsidP="002B3AA2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Předseda představenstva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CC1479" w:rsidRPr="005D0D73">
        <w:rPr>
          <w:rFonts w:ascii="Tahoma" w:hAnsi="Tahoma" w:cs="Tahoma"/>
          <w:sz w:val="21"/>
          <w:szCs w:val="21"/>
        </w:rPr>
        <w:tab/>
      </w:r>
    </w:p>
    <w:sectPr w:rsidR="00CC1479" w:rsidRPr="002B3AA2" w:rsidSect="004A3321">
      <w:headerReference w:type="default" r:id="rId8"/>
      <w:footerReference w:type="default" r:id="rId9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8215" w14:textId="77777777" w:rsidR="008924A7" w:rsidRDefault="008924A7" w:rsidP="007B6CB8">
      <w:pPr>
        <w:spacing w:after="0" w:line="240" w:lineRule="auto"/>
      </w:pPr>
      <w:r>
        <w:separator/>
      </w:r>
    </w:p>
  </w:endnote>
  <w:endnote w:type="continuationSeparator" w:id="0">
    <w:p w14:paraId="60F61373" w14:textId="77777777" w:rsidR="008924A7" w:rsidRDefault="008924A7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6E62" w14:textId="77777777" w:rsidR="00BD5ED3" w:rsidRPr="00FF2D32" w:rsidRDefault="00BD5ED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35D48E0D" w14:textId="77777777" w:rsidR="00BD5ED3" w:rsidRDefault="00BD5ED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365A6AA8" w14:textId="77777777" w:rsidR="00BD5ED3" w:rsidRDefault="00BD5ED3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45BA7204" w14:textId="77777777" w:rsidR="00BD5ED3" w:rsidRPr="00D92E8E" w:rsidRDefault="00BD5ED3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C813" w14:textId="77777777" w:rsidR="008924A7" w:rsidRDefault="008924A7" w:rsidP="007B6CB8">
      <w:pPr>
        <w:spacing w:after="0" w:line="240" w:lineRule="auto"/>
      </w:pPr>
      <w:r>
        <w:separator/>
      </w:r>
    </w:p>
  </w:footnote>
  <w:footnote w:type="continuationSeparator" w:id="0">
    <w:p w14:paraId="0F6F71D6" w14:textId="77777777" w:rsidR="008924A7" w:rsidRDefault="008924A7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0CB" w14:textId="72EDF73E" w:rsidR="00E10DEF" w:rsidRDefault="00E10DEF">
    <w:pPr>
      <w:pStyle w:val="Zhlav"/>
    </w:pPr>
    <w:r>
      <w:tab/>
    </w:r>
    <w:r>
      <w:tab/>
    </w:r>
    <w:r>
      <w:tab/>
      <w:t>Příloha č. 1</w:t>
    </w:r>
  </w:p>
  <w:p w14:paraId="739FE529" w14:textId="3F3A0250" w:rsidR="00BD5ED3" w:rsidRDefault="00BD5ED3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3A912C8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882272C"/>
    <w:multiLevelType w:val="hybridMultilevel"/>
    <w:tmpl w:val="974268D4"/>
    <w:lvl w:ilvl="0" w:tplc="FFEA7B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7413190"/>
    <w:multiLevelType w:val="hybridMultilevel"/>
    <w:tmpl w:val="B0A07E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53FA0"/>
    <w:multiLevelType w:val="multilevel"/>
    <w:tmpl w:val="294E0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3CA7C89"/>
    <w:multiLevelType w:val="multilevel"/>
    <w:tmpl w:val="AF7A7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406D60B2"/>
    <w:multiLevelType w:val="hybridMultilevel"/>
    <w:tmpl w:val="DAF22A84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7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B911FC0"/>
    <w:multiLevelType w:val="hybridMultilevel"/>
    <w:tmpl w:val="A7F04D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764BA"/>
    <w:multiLevelType w:val="hybridMultilevel"/>
    <w:tmpl w:val="25D4C30E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7" w15:restartNumberingAfterBreak="0">
    <w:nsid w:val="6B0E4114"/>
    <w:multiLevelType w:val="hybridMultilevel"/>
    <w:tmpl w:val="538454D8"/>
    <w:lvl w:ilvl="0" w:tplc="5B9004F2">
      <w:start w:val="1"/>
      <w:numFmt w:val="lowerLetter"/>
      <w:lvlText w:val="%1)"/>
      <w:lvlJc w:val="left"/>
      <w:pPr>
        <w:ind w:left="1341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8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9086599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994">
    <w:abstractNumId w:val="3"/>
  </w:num>
  <w:num w:numId="3" w16cid:durableId="844711398">
    <w:abstractNumId w:val="27"/>
  </w:num>
  <w:num w:numId="4" w16cid:durableId="1053849553">
    <w:abstractNumId w:val="32"/>
  </w:num>
  <w:num w:numId="5" w16cid:durableId="252513102">
    <w:abstractNumId w:val="38"/>
  </w:num>
  <w:num w:numId="6" w16cid:durableId="1799909124">
    <w:abstractNumId w:val="15"/>
  </w:num>
  <w:num w:numId="7" w16cid:durableId="1874076550">
    <w:abstractNumId w:val="40"/>
  </w:num>
  <w:num w:numId="8" w16cid:durableId="1559975703">
    <w:abstractNumId w:val="6"/>
  </w:num>
  <w:num w:numId="9" w16cid:durableId="565918160">
    <w:abstractNumId w:val="13"/>
  </w:num>
  <w:num w:numId="10" w16cid:durableId="1556769178">
    <w:abstractNumId w:val="20"/>
  </w:num>
  <w:num w:numId="11" w16cid:durableId="8931996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5819557">
    <w:abstractNumId w:val="42"/>
  </w:num>
  <w:num w:numId="13" w16cid:durableId="1633319505">
    <w:abstractNumId w:val="31"/>
  </w:num>
  <w:num w:numId="14" w16cid:durableId="864100087">
    <w:abstractNumId w:val="41"/>
  </w:num>
  <w:num w:numId="15" w16cid:durableId="1633246809">
    <w:abstractNumId w:val="1"/>
  </w:num>
  <w:num w:numId="16" w16cid:durableId="1341156667">
    <w:abstractNumId w:val="29"/>
  </w:num>
  <w:num w:numId="17" w16cid:durableId="1658458701">
    <w:abstractNumId w:val="33"/>
  </w:num>
  <w:num w:numId="18" w16cid:durableId="26419843">
    <w:abstractNumId w:val="12"/>
  </w:num>
  <w:num w:numId="19" w16cid:durableId="31465947">
    <w:abstractNumId w:val="17"/>
  </w:num>
  <w:num w:numId="20" w16cid:durableId="696085463">
    <w:abstractNumId w:val="14"/>
  </w:num>
  <w:num w:numId="21" w16cid:durableId="745538103">
    <w:abstractNumId w:val="28"/>
  </w:num>
  <w:num w:numId="22" w16cid:durableId="128516813">
    <w:abstractNumId w:val="10"/>
  </w:num>
  <w:num w:numId="23" w16cid:durableId="985938359">
    <w:abstractNumId w:val="9"/>
  </w:num>
  <w:num w:numId="24" w16cid:durableId="1675455219">
    <w:abstractNumId w:val="19"/>
  </w:num>
  <w:num w:numId="25" w16cid:durableId="6954205">
    <w:abstractNumId w:val="18"/>
  </w:num>
  <w:num w:numId="26" w16cid:durableId="1839808957">
    <w:abstractNumId w:val="23"/>
  </w:num>
  <w:num w:numId="27" w16cid:durableId="447235257">
    <w:abstractNumId w:val="39"/>
  </w:num>
  <w:num w:numId="28" w16cid:durableId="362632016">
    <w:abstractNumId w:val="30"/>
  </w:num>
  <w:num w:numId="29" w16cid:durableId="1084764913">
    <w:abstractNumId w:val="25"/>
  </w:num>
  <w:num w:numId="30" w16cid:durableId="515194977">
    <w:abstractNumId w:val="22"/>
  </w:num>
  <w:num w:numId="31" w16cid:durableId="1662541473">
    <w:abstractNumId w:val="34"/>
  </w:num>
  <w:num w:numId="32" w16cid:durableId="988438016">
    <w:abstractNumId w:val="11"/>
  </w:num>
  <w:num w:numId="33" w16cid:durableId="835338537">
    <w:abstractNumId w:val="16"/>
  </w:num>
  <w:num w:numId="34" w16cid:durableId="606277137">
    <w:abstractNumId w:val="35"/>
  </w:num>
  <w:num w:numId="35" w16cid:durableId="1993361597">
    <w:abstractNumId w:val="8"/>
  </w:num>
  <w:num w:numId="36" w16cid:durableId="698551264">
    <w:abstractNumId w:val="37"/>
  </w:num>
  <w:num w:numId="37" w16cid:durableId="1510635190">
    <w:abstractNumId w:val="26"/>
  </w:num>
  <w:num w:numId="38" w16cid:durableId="219828329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073D9"/>
    <w:rsid w:val="00011B93"/>
    <w:rsid w:val="0001268C"/>
    <w:rsid w:val="0001383B"/>
    <w:rsid w:val="000154A7"/>
    <w:rsid w:val="00015D33"/>
    <w:rsid w:val="00015F68"/>
    <w:rsid w:val="00017249"/>
    <w:rsid w:val="00017680"/>
    <w:rsid w:val="000200C0"/>
    <w:rsid w:val="000235CD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6D87"/>
    <w:rsid w:val="0005709F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169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B19F9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099E"/>
    <w:rsid w:val="000E13D6"/>
    <w:rsid w:val="000E4188"/>
    <w:rsid w:val="000E6763"/>
    <w:rsid w:val="000E7058"/>
    <w:rsid w:val="000E7516"/>
    <w:rsid w:val="000E7D17"/>
    <w:rsid w:val="000F37AB"/>
    <w:rsid w:val="000F40E3"/>
    <w:rsid w:val="000F41E2"/>
    <w:rsid w:val="000F5298"/>
    <w:rsid w:val="000F545A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26C4"/>
    <w:rsid w:val="00114C7D"/>
    <w:rsid w:val="0011546E"/>
    <w:rsid w:val="001154AC"/>
    <w:rsid w:val="0011660B"/>
    <w:rsid w:val="00116EAE"/>
    <w:rsid w:val="001202FF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4452"/>
    <w:rsid w:val="001362AE"/>
    <w:rsid w:val="00137B39"/>
    <w:rsid w:val="00140883"/>
    <w:rsid w:val="001408B2"/>
    <w:rsid w:val="001414B5"/>
    <w:rsid w:val="00143D8B"/>
    <w:rsid w:val="001454AA"/>
    <w:rsid w:val="0015036A"/>
    <w:rsid w:val="00151D1B"/>
    <w:rsid w:val="001558E8"/>
    <w:rsid w:val="00155C56"/>
    <w:rsid w:val="001579A8"/>
    <w:rsid w:val="00160606"/>
    <w:rsid w:val="00161424"/>
    <w:rsid w:val="00161C1A"/>
    <w:rsid w:val="00162017"/>
    <w:rsid w:val="00162C93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6A45"/>
    <w:rsid w:val="00187333"/>
    <w:rsid w:val="00191A80"/>
    <w:rsid w:val="00192A0E"/>
    <w:rsid w:val="00195389"/>
    <w:rsid w:val="00195699"/>
    <w:rsid w:val="00197990"/>
    <w:rsid w:val="001A1D00"/>
    <w:rsid w:val="001A3A00"/>
    <w:rsid w:val="001A3B3B"/>
    <w:rsid w:val="001A3FD2"/>
    <w:rsid w:val="001A46C2"/>
    <w:rsid w:val="001A4739"/>
    <w:rsid w:val="001A51E5"/>
    <w:rsid w:val="001A61DC"/>
    <w:rsid w:val="001A776C"/>
    <w:rsid w:val="001B347E"/>
    <w:rsid w:val="001B4A27"/>
    <w:rsid w:val="001B573A"/>
    <w:rsid w:val="001B57A5"/>
    <w:rsid w:val="001C16AD"/>
    <w:rsid w:val="001C498F"/>
    <w:rsid w:val="001C4B6D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6F44"/>
    <w:rsid w:val="001D7987"/>
    <w:rsid w:val="001E0C24"/>
    <w:rsid w:val="001E16DF"/>
    <w:rsid w:val="001E1C1D"/>
    <w:rsid w:val="001E653D"/>
    <w:rsid w:val="001E6A5D"/>
    <w:rsid w:val="001F1EF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19CF"/>
    <w:rsid w:val="00212B87"/>
    <w:rsid w:val="002136F8"/>
    <w:rsid w:val="002138DC"/>
    <w:rsid w:val="00216F9A"/>
    <w:rsid w:val="00217EAE"/>
    <w:rsid w:val="00220480"/>
    <w:rsid w:val="00222C64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46BF"/>
    <w:rsid w:val="00235CA8"/>
    <w:rsid w:val="00235D6B"/>
    <w:rsid w:val="00236387"/>
    <w:rsid w:val="002369DB"/>
    <w:rsid w:val="00237087"/>
    <w:rsid w:val="00240079"/>
    <w:rsid w:val="00241C9F"/>
    <w:rsid w:val="00241E94"/>
    <w:rsid w:val="00242C0C"/>
    <w:rsid w:val="0024327F"/>
    <w:rsid w:val="0024449A"/>
    <w:rsid w:val="002453A3"/>
    <w:rsid w:val="00245B0C"/>
    <w:rsid w:val="00246693"/>
    <w:rsid w:val="00251487"/>
    <w:rsid w:val="002514AD"/>
    <w:rsid w:val="002538AD"/>
    <w:rsid w:val="002540B6"/>
    <w:rsid w:val="0025465A"/>
    <w:rsid w:val="0025527F"/>
    <w:rsid w:val="00255834"/>
    <w:rsid w:val="00255ADF"/>
    <w:rsid w:val="00256490"/>
    <w:rsid w:val="00256995"/>
    <w:rsid w:val="00260B4D"/>
    <w:rsid w:val="00260EFC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57FF"/>
    <w:rsid w:val="002760FB"/>
    <w:rsid w:val="00280311"/>
    <w:rsid w:val="00280DE5"/>
    <w:rsid w:val="00282014"/>
    <w:rsid w:val="00282D1C"/>
    <w:rsid w:val="00286796"/>
    <w:rsid w:val="00286FE4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3AA2"/>
    <w:rsid w:val="002B4C6E"/>
    <w:rsid w:val="002B5215"/>
    <w:rsid w:val="002B57AC"/>
    <w:rsid w:val="002B6D6E"/>
    <w:rsid w:val="002B6DE9"/>
    <w:rsid w:val="002C27C5"/>
    <w:rsid w:val="002C3C6A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324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201B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3CD5"/>
    <w:rsid w:val="00343E3D"/>
    <w:rsid w:val="0034469A"/>
    <w:rsid w:val="00346AD5"/>
    <w:rsid w:val="00346D71"/>
    <w:rsid w:val="00350867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0C65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5CE8"/>
    <w:rsid w:val="00377DC1"/>
    <w:rsid w:val="00377E1C"/>
    <w:rsid w:val="003816FB"/>
    <w:rsid w:val="00383942"/>
    <w:rsid w:val="0038445D"/>
    <w:rsid w:val="003852CD"/>
    <w:rsid w:val="00387216"/>
    <w:rsid w:val="00392131"/>
    <w:rsid w:val="00392BDD"/>
    <w:rsid w:val="00392D82"/>
    <w:rsid w:val="0039389D"/>
    <w:rsid w:val="003A2FDF"/>
    <w:rsid w:val="003A2FF5"/>
    <w:rsid w:val="003A3F40"/>
    <w:rsid w:val="003A52C8"/>
    <w:rsid w:val="003A5F5B"/>
    <w:rsid w:val="003A6B7F"/>
    <w:rsid w:val="003B0913"/>
    <w:rsid w:val="003B42DD"/>
    <w:rsid w:val="003B76BD"/>
    <w:rsid w:val="003C08CA"/>
    <w:rsid w:val="003C173C"/>
    <w:rsid w:val="003C1CC1"/>
    <w:rsid w:val="003C2378"/>
    <w:rsid w:val="003C34D3"/>
    <w:rsid w:val="003C48D4"/>
    <w:rsid w:val="003C6A36"/>
    <w:rsid w:val="003C6FE7"/>
    <w:rsid w:val="003D0917"/>
    <w:rsid w:val="003D3AAD"/>
    <w:rsid w:val="003D47F2"/>
    <w:rsid w:val="003E023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609"/>
    <w:rsid w:val="00401ABB"/>
    <w:rsid w:val="00401FB0"/>
    <w:rsid w:val="004030A1"/>
    <w:rsid w:val="004041E0"/>
    <w:rsid w:val="00405E2C"/>
    <w:rsid w:val="004073C8"/>
    <w:rsid w:val="00415C59"/>
    <w:rsid w:val="00417673"/>
    <w:rsid w:val="0042011E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4E5D"/>
    <w:rsid w:val="00455169"/>
    <w:rsid w:val="0045677E"/>
    <w:rsid w:val="0046071D"/>
    <w:rsid w:val="00461D23"/>
    <w:rsid w:val="00464EC3"/>
    <w:rsid w:val="004669D5"/>
    <w:rsid w:val="00466C27"/>
    <w:rsid w:val="004716C0"/>
    <w:rsid w:val="004738C0"/>
    <w:rsid w:val="0047504A"/>
    <w:rsid w:val="0048061A"/>
    <w:rsid w:val="00486288"/>
    <w:rsid w:val="00486B6E"/>
    <w:rsid w:val="00490353"/>
    <w:rsid w:val="00490548"/>
    <w:rsid w:val="00490633"/>
    <w:rsid w:val="00497AA1"/>
    <w:rsid w:val="00497B52"/>
    <w:rsid w:val="00497B53"/>
    <w:rsid w:val="00497DC9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3591"/>
    <w:rsid w:val="004B4BED"/>
    <w:rsid w:val="004B5457"/>
    <w:rsid w:val="004B5790"/>
    <w:rsid w:val="004B72FE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046"/>
    <w:rsid w:val="004D3AEA"/>
    <w:rsid w:val="004D5E0F"/>
    <w:rsid w:val="004E1C8D"/>
    <w:rsid w:val="004E2776"/>
    <w:rsid w:val="004E74A8"/>
    <w:rsid w:val="004F143C"/>
    <w:rsid w:val="004F1C58"/>
    <w:rsid w:val="004F2165"/>
    <w:rsid w:val="004F4534"/>
    <w:rsid w:val="004F66D2"/>
    <w:rsid w:val="004F7A37"/>
    <w:rsid w:val="00501A19"/>
    <w:rsid w:val="0050260E"/>
    <w:rsid w:val="005030FE"/>
    <w:rsid w:val="00503395"/>
    <w:rsid w:val="00503F96"/>
    <w:rsid w:val="00504184"/>
    <w:rsid w:val="005041CA"/>
    <w:rsid w:val="005042C7"/>
    <w:rsid w:val="00504BC0"/>
    <w:rsid w:val="00505570"/>
    <w:rsid w:val="00507D21"/>
    <w:rsid w:val="00510C08"/>
    <w:rsid w:val="00511D95"/>
    <w:rsid w:val="00514C3B"/>
    <w:rsid w:val="00515E6F"/>
    <w:rsid w:val="00516F68"/>
    <w:rsid w:val="00520369"/>
    <w:rsid w:val="0052094F"/>
    <w:rsid w:val="0052140C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1FF4"/>
    <w:rsid w:val="0054242A"/>
    <w:rsid w:val="00542DA8"/>
    <w:rsid w:val="00542DB8"/>
    <w:rsid w:val="00543142"/>
    <w:rsid w:val="00543266"/>
    <w:rsid w:val="00544959"/>
    <w:rsid w:val="005454F6"/>
    <w:rsid w:val="0054559C"/>
    <w:rsid w:val="005467A2"/>
    <w:rsid w:val="00551621"/>
    <w:rsid w:val="00551803"/>
    <w:rsid w:val="00551A20"/>
    <w:rsid w:val="00554BD9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66B"/>
    <w:rsid w:val="005748CC"/>
    <w:rsid w:val="005768F5"/>
    <w:rsid w:val="00576C27"/>
    <w:rsid w:val="00577AAD"/>
    <w:rsid w:val="00580F92"/>
    <w:rsid w:val="0058158C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1386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0C6E"/>
    <w:rsid w:val="005B4B98"/>
    <w:rsid w:val="005C26F6"/>
    <w:rsid w:val="005C39B6"/>
    <w:rsid w:val="005C5453"/>
    <w:rsid w:val="005C5C9A"/>
    <w:rsid w:val="005C63F4"/>
    <w:rsid w:val="005C642F"/>
    <w:rsid w:val="005C679D"/>
    <w:rsid w:val="005C7167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1740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48C7"/>
    <w:rsid w:val="00606A5A"/>
    <w:rsid w:val="00607A7E"/>
    <w:rsid w:val="00611641"/>
    <w:rsid w:val="00612018"/>
    <w:rsid w:val="00612579"/>
    <w:rsid w:val="0061476A"/>
    <w:rsid w:val="006155D6"/>
    <w:rsid w:val="006159B5"/>
    <w:rsid w:val="00615E93"/>
    <w:rsid w:val="0062011B"/>
    <w:rsid w:val="006201AC"/>
    <w:rsid w:val="006205E7"/>
    <w:rsid w:val="00621D41"/>
    <w:rsid w:val="00623870"/>
    <w:rsid w:val="00625771"/>
    <w:rsid w:val="00625E75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1309"/>
    <w:rsid w:val="00655B05"/>
    <w:rsid w:val="0066223D"/>
    <w:rsid w:val="00670E32"/>
    <w:rsid w:val="00672D01"/>
    <w:rsid w:val="00675419"/>
    <w:rsid w:val="00677D11"/>
    <w:rsid w:val="00682504"/>
    <w:rsid w:val="00684CED"/>
    <w:rsid w:val="0068558E"/>
    <w:rsid w:val="0068705A"/>
    <w:rsid w:val="006873CE"/>
    <w:rsid w:val="00693405"/>
    <w:rsid w:val="00693558"/>
    <w:rsid w:val="00693958"/>
    <w:rsid w:val="00694806"/>
    <w:rsid w:val="00694A5B"/>
    <w:rsid w:val="00695B6B"/>
    <w:rsid w:val="00696112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00F"/>
    <w:rsid w:val="006A47D1"/>
    <w:rsid w:val="006A4CFE"/>
    <w:rsid w:val="006A540C"/>
    <w:rsid w:val="006A60DD"/>
    <w:rsid w:val="006A6456"/>
    <w:rsid w:val="006A75B1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B69A6"/>
    <w:rsid w:val="006B725F"/>
    <w:rsid w:val="006B742A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2E7"/>
    <w:rsid w:val="006E4EBD"/>
    <w:rsid w:val="006E4FBE"/>
    <w:rsid w:val="006E6368"/>
    <w:rsid w:val="006E7CC8"/>
    <w:rsid w:val="006F00C7"/>
    <w:rsid w:val="006F0D28"/>
    <w:rsid w:val="006F144C"/>
    <w:rsid w:val="006F1548"/>
    <w:rsid w:val="006F1D59"/>
    <w:rsid w:val="006F3045"/>
    <w:rsid w:val="006F44D2"/>
    <w:rsid w:val="006F6C91"/>
    <w:rsid w:val="006F788B"/>
    <w:rsid w:val="00701005"/>
    <w:rsid w:val="00706CCC"/>
    <w:rsid w:val="0070756B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140A"/>
    <w:rsid w:val="0072205C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428E0"/>
    <w:rsid w:val="007444C5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2B99"/>
    <w:rsid w:val="0078707D"/>
    <w:rsid w:val="00787448"/>
    <w:rsid w:val="007908AF"/>
    <w:rsid w:val="007933C3"/>
    <w:rsid w:val="00793737"/>
    <w:rsid w:val="00795BE4"/>
    <w:rsid w:val="0079673B"/>
    <w:rsid w:val="007A196B"/>
    <w:rsid w:val="007A2D94"/>
    <w:rsid w:val="007A48C8"/>
    <w:rsid w:val="007A4E13"/>
    <w:rsid w:val="007A563E"/>
    <w:rsid w:val="007A685D"/>
    <w:rsid w:val="007A71CF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B7E87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4EC9"/>
    <w:rsid w:val="007D5A41"/>
    <w:rsid w:val="007D6094"/>
    <w:rsid w:val="007D75E4"/>
    <w:rsid w:val="007E2C6D"/>
    <w:rsid w:val="007E2F08"/>
    <w:rsid w:val="007E365D"/>
    <w:rsid w:val="007E38F0"/>
    <w:rsid w:val="007E41F5"/>
    <w:rsid w:val="007E5BC7"/>
    <w:rsid w:val="007E5F96"/>
    <w:rsid w:val="007E6EDB"/>
    <w:rsid w:val="007F0694"/>
    <w:rsid w:val="007F1469"/>
    <w:rsid w:val="007F27D9"/>
    <w:rsid w:val="007F4069"/>
    <w:rsid w:val="007F6818"/>
    <w:rsid w:val="007F7476"/>
    <w:rsid w:val="00800F32"/>
    <w:rsid w:val="00802CE2"/>
    <w:rsid w:val="008034D4"/>
    <w:rsid w:val="00803F41"/>
    <w:rsid w:val="0080441D"/>
    <w:rsid w:val="00804712"/>
    <w:rsid w:val="008112C6"/>
    <w:rsid w:val="00811FE4"/>
    <w:rsid w:val="00816037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1ED7"/>
    <w:rsid w:val="008524DF"/>
    <w:rsid w:val="00852FD1"/>
    <w:rsid w:val="0085520C"/>
    <w:rsid w:val="0085702A"/>
    <w:rsid w:val="0085728C"/>
    <w:rsid w:val="00857AAE"/>
    <w:rsid w:val="00860A47"/>
    <w:rsid w:val="00861FF0"/>
    <w:rsid w:val="00862B4F"/>
    <w:rsid w:val="00864D82"/>
    <w:rsid w:val="008661FF"/>
    <w:rsid w:val="00867599"/>
    <w:rsid w:val="00867CE3"/>
    <w:rsid w:val="0087081C"/>
    <w:rsid w:val="0087088C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7F8"/>
    <w:rsid w:val="00891B02"/>
    <w:rsid w:val="00891BF2"/>
    <w:rsid w:val="008924A7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5478"/>
    <w:rsid w:val="008D6246"/>
    <w:rsid w:val="008E0016"/>
    <w:rsid w:val="008E0633"/>
    <w:rsid w:val="008E0D16"/>
    <w:rsid w:val="008E0EF2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47E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18A7"/>
    <w:rsid w:val="00921A6B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5651A"/>
    <w:rsid w:val="009567F3"/>
    <w:rsid w:val="009620D9"/>
    <w:rsid w:val="00962C46"/>
    <w:rsid w:val="0096310A"/>
    <w:rsid w:val="00964615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5D4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508"/>
    <w:rsid w:val="009C1C5E"/>
    <w:rsid w:val="009C300C"/>
    <w:rsid w:val="009C6E61"/>
    <w:rsid w:val="009D069B"/>
    <w:rsid w:val="009D357E"/>
    <w:rsid w:val="009D3FD6"/>
    <w:rsid w:val="009D49F2"/>
    <w:rsid w:val="009D6C01"/>
    <w:rsid w:val="009E241E"/>
    <w:rsid w:val="009E2A5B"/>
    <w:rsid w:val="009E2E02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4EA6"/>
    <w:rsid w:val="00A25027"/>
    <w:rsid w:val="00A26E68"/>
    <w:rsid w:val="00A332E5"/>
    <w:rsid w:val="00A3557D"/>
    <w:rsid w:val="00A365BA"/>
    <w:rsid w:val="00A366D9"/>
    <w:rsid w:val="00A37146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6088"/>
    <w:rsid w:val="00A5302D"/>
    <w:rsid w:val="00A53717"/>
    <w:rsid w:val="00A56519"/>
    <w:rsid w:val="00A57FE7"/>
    <w:rsid w:val="00A602B3"/>
    <w:rsid w:val="00A60AD5"/>
    <w:rsid w:val="00A60CD0"/>
    <w:rsid w:val="00A6222F"/>
    <w:rsid w:val="00A65B86"/>
    <w:rsid w:val="00A66C60"/>
    <w:rsid w:val="00A7113A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C76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130E"/>
    <w:rsid w:val="00AB37E2"/>
    <w:rsid w:val="00AB42B6"/>
    <w:rsid w:val="00AB44F6"/>
    <w:rsid w:val="00AB48E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4728"/>
    <w:rsid w:val="00B0548D"/>
    <w:rsid w:val="00B0623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06E"/>
    <w:rsid w:val="00B5016C"/>
    <w:rsid w:val="00B516B6"/>
    <w:rsid w:val="00B528FC"/>
    <w:rsid w:val="00B53C63"/>
    <w:rsid w:val="00B54594"/>
    <w:rsid w:val="00B568CD"/>
    <w:rsid w:val="00B631D1"/>
    <w:rsid w:val="00B64057"/>
    <w:rsid w:val="00B64251"/>
    <w:rsid w:val="00B642D4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A651B"/>
    <w:rsid w:val="00BB024D"/>
    <w:rsid w:val="00BB0AF8"/>
    <w:rsid w:val="00BB123F"/>
    <w:rsid w:val="00BB15D1"/>
    <w:rsid w:val="00BB1F23"/>
    <w:rsid w:val="00BB21B6"/>
    <w:rsid w:val="00BB2EFD"/>
    <w:rsid w:val="00BB3433"/>
    <w:rsid w:val="00BB3DD7"/>
    <w:rsid w:val="00BB7C7B"/>
    <w:rsid w:val="00BC1E2D"/>
    <w:rsid w:val="00BC27E4"/>
    <w:rsid w:val="00BC4BCA"/>
    <w:rsid w:val="00BC5D22"/>
    <w:rsid w:val="00BC706C"/>
    <w:rsid w:val="00BC7425"/>
    <w:rsid w:val="00BC75F5"/>
    <w:rsid w:val="00BC77A4"/>
    <w:rsid w:val="00BD10E4"/>
    <w:rsid w:val="00BD12D0"/>
    <w:rsid w:val="00BD3074"/>
    <w:rsid w:val="00BD325B"/>
    <w:rsid w:val="00BD5ED3"/>
    <w:rsid w:val="00BD766F"/>
    <w:rsid w:val="00BE03BD"/>
    <w:rsid w:val="00BE112A"/>
    <w:rsid w:val="00BE1C36"/>
    <w:rsid w:val="00BE2264"/>
    <w:rsid w:val="00BE2C43"/>
    <w:rsid w:val="00BE6150"/>
    <w:rsid w:val="00BE7F1F"/>
    <w:rsid w:val="00BF02A0"/>
    <w:rsid w:val="00BF060D"/>
    <w:rsid w:val="00BF1A58"/>
    <w:rsid w:val="00BF2A05"/>
    <w:rsid w:val="00BF3262"/>
    <w:rsid w:val="00BF423A"/>
    <w:rsid w:val="00BF49DC"/>
    <w:rsid w:val="00BF5004"/>
    <w:rsid w:val="00BF5EC3"/>
    <w:rsid w:val="00BF6318"/>
    <w:rsid w:val="00BF6C52"/>
    <w:rsid w:val="00BF6E14"/>
    <w:rsid w:val="00C00AC4"/>
    <w:rsid w:val="00C02F23"/>
    <w:rsid w:val="00C05197"/>
    <w:rsid w:val="00C111FD"/>
    <w:rsid w:val="00C1164F"/>
    <w:rsid w:val="00C121DD"/>
    <w:rsid w:val="00C12DBB"/>
    <w:rsid w:val="00C139A2"/>
    <w:rsid w:val="00C13AA4"/>
    <w:rsid w:val="00C15C5E"/>
    <w:rsid w:val="00C2032C"/>
    <w:rsid w:val="00C2270C"/>
    <w:rsid w:val="00C26B40"/>
    <w:rsid w:val="00C2750F"/>
    <w:rsid w:val="00C27B4F"/>
    <w:rsid w:val="00C3511C"/>
    <w:rsid w:val="00C35A51"/>
    <w:rsid w:val="00C36F1F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0878"/>
    <w:rsid w:val="00C72441"/>
    <w:rsid w:val="00C72BA9"/>
    <w:rsid w:val="00C74359"/>
    <w:rsid w:val="00C752FF"/>
    <w:rsid w:val="00C76626"/>
    <w:rsid w:val="00C76E35"/>
    <w:rsid w:val="00C76ECF"/>
    <w:rsid w:val="00C80DEC"/>
    <w:rsid w:val="00C81774"/>
    <w:rsid w:val="00C81B68"/>
    <w:rsid w:val="00C82A85"/>
    <w:rsid w:val="00C82D7B"/>
    <w:rsid w:val="00C84702"/>
    <w:rsid w:val="00C84B3A"/>
    <w:rsid w:val="00C876D0"/>
    <w:rsid w:val="00C93336"/>
    <w:rsid w:val="00C944E7"/>
    <w:rsid w:val="00C95064"/>
    <w:rsid w:val="00C97612"/>
    <w:rsid w:val="00CA083B"/>
    <w:rsid w:val="00CA187B"/>
    <w:rsid w:val="00CA1899"/>
    <w:rsid w:val="00CA6F45"/>
    <w:rsid w:val="00CA78E1"/>
    <w:rsid w:val="00CA7908"/>
    <w:rsid w:val="00CB0B77"/>
    <w:rsid w:val="00CB261D"/>
    <w:rsid w:val="00CB2F88"/>
    <w:rsid w:val="00CB2FF5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4DF5"/>
    <w:rsid w:val="00CE6DC2"/>
    <w:rsid w:val="00CE6F49"/>
    <w:rsid w:val="00CE7E42"/>
    <w:rsid w:val="00CF0A7D"/>
    <w:rsid w:val="00CF0B49"/>
    <w:rsid w:val="00CF19EE"/>
    <w:rsid w:val="00CF2D08"/>
    <w:rsid w:val="00CF5A1A"/>
    <w:rsid w:val="00D01079"/>
    <w:rsid w:val="00D0125A"/>
    <w:rsid w:val="00D01377"/>
    <w:rsid w:val="00D019E8"/>
    <w:rsid w:val="00D01EDE"/>
    <w:rsid w:val="00D01F53"/>
    <w:rsid w:val="00D033CE"/>
    <w:rsid w:val="00D03D43"/>
    <w:rsid w:val="00D04F8B"/>
    <w:rsid w:val="00D053A6"/>
    <w:rsid w:val="00D10D02"/>
    <w:rsid w:val="00D1140F"/>
    <w:rsid w:val="00D12B12"/>
    <w:rsid w:val="00D136DA"/>
    <w:rsid w:val="00D14DDF"/>
    <w:rsid w:val="00D16602"/>
    <w:rsid w:val="00D21432"/>
    <w:rsid w:val="00D21E8B"/>
    <w:rsid w:val="00D22328"/>
    <w:rsid w:val="00D248D6"/>
    <w:rsid w:val="00D25643"/>
    <w:rsid w:val="00D266B4"/>
    <w:rsid w:val="00D270A4"/>
    <w:rsid w:val="00D30494"/>
    <w:rsid w:val="00D31B99"/>
    <w:rsid w:val="00D3279E"/>
    <w:rsid w:val="00D32958"/>
    <w:rsid w:val="00D32B84"/>
    <w:rsid w:val="00D3332D"/>
    <w:rsid w:val="00D3393A"/>
    <w:rsid w:val="00D33E5A"/>
    <w:rsid w:val="00D341A9"/>
    <w:rsid w:val="00D3570D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10D7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D7143"/>
    <w:rsid w:val="00DE14F8"/>
    <w:rsid w:val="00DE612B"/>
    <w:rsid w:val="00DF0F8C"/>
    <w:rsid w:val="00DF2FDD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07FD2"/>
    <w:rsid w:val="00E10DEF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03BB"/>
    <w:rsid w:val="00E40C16"/>
    <w:rsid w:val="00E429FE"/>
    <w:rsid w:val="00E447E7"/>
    <w:rsid w:val="00E46EEF"/>
    <w:rsid w:val="00E50DDF"/>
    <w:rsid w:val="00E52F46"/>
    <w:rsid w:val="00E54D99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527C"/>
    <w:rsid w:val="00E86686"/>
    <w:rsid w:val="00E870C6"/>
    <w:rsid w:val="00E91242"/>
    <w:rsid w:val="00E92983"/>
    <w:rsid w:val="00E933F8"/>
    <w:rsid w:val="00E93ACE"/>
    <w:rsid w:val="00E94C85"/>
    <w:rsid w:val="00E951FA"/>
    <w:rsid w:val="00E95697"/>
    <w:rsid w:val="00E956BC"/>
    <w:rsid w:val="00E9699D"/>
    <w:rsid w:val="00E97D46"/>
    <w:rsid w:val="00E97F81"/>
    <w:rsid w:val="00EA057C"/>
    <w:rsid w:val="00EA0ECE"/>
    <w:rsid w:val="00EA2B05"/>
    <w:rsid w:val="00EA3515"/>
    <w:rsid w:val="00EA46C0"/>
    <w:rsid w:val="00EA49B2"/>
    <w:rsid w:val="00EB223A"/>
    <w:rsid w:val="00EB4730"/>
    <w:rsid w:val="00EB644D"/>
    <w:rsid w:val="00EB7277"/>
    <w:rsid w:val="00EB78F3"/>
    <w:rsid w:val="00EB7A79"/>
    <w:rsid w:val="00EC27BD"/>
    <w:rsid w:val="00EC29B2"/>
    <w:rsid w:val="00EC4D40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569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AC2"/>
    <w:rsid w:val="00F07876"/>
    <w:rsid w:val="00F16F49"/>
    <w:rsid w:val="00F17026"/>
    <w:rsid w:val="00F1728E"/>
    <w:rsid w:val="00F17CF4"/>
    <w:rsid w:val="00F214F0"/>
    <w:rsid w:val="00F21D3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09DA"/>
    <w:rsid w:val="00F431A3"/>
    <w:rsid w:val="00F43614"/>
    <w:rsid w:val="00F46E06"/>
    <w:rsid w:val="00F5086D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B49"/>
    <w:rsid w:val="00F71FC5"/>
    <w:rsid w:val="00F7625C"/>
    <w:rsid w:val="00F817F7"/>
    <w:rsid w:val="00F832FD"/>
    <w:rsid w:val="00F8384D"/>
    <w:rsid w:val="00F83CE5"/>
    <w:rsid w:val="00F86F6F"/>
    <w:rsid w:val="00F870B1"/>
    <w:rsid w:val="00F87529"/>
    <w:rsid w:val="00F917E8"/>
    <w:rsid w:val="00F9220D"/>
    <w:rsid w:val="00F92A11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56A7"/>
    <w:rsid w:val="00FB5FC4"/>
    <w:rsid w:val="00FB6245"/>
    <w:rsid w:val="00FB7180"/>
    <w:rsid w:val="00FC023E"/>
    <w:rsid w:val="00FC1489"/>
    <w:rsid w:val="00FC3F60"/>
    <w:rsid w:val="00FC756C"/>
    <w:rsid w:val="00FC7B3A"/>
    <w:rsid w:val="00FC7D65"/>
    <w:rsid w:val="00FD3746"/>
    <w:rsid w:val="00FD43DB"/>
    <w:rsid w:val="00FD51E8"/>
    <w:rsid w:val="00FE020F"/>
    <w:rsid w:val="00FE0842"/>
    <w:rsid w:val="00FE1B3D"/>
    <w:rsid w:val="00FE203E"/>
    <w:rsid w:val="00FE26C4"/>
    <w:rsid w:val="00FE3AC1"/>
    <w:rsid w:val="00FE41D8"/>
    <w:rsid w:val="00FE506F"/>
    <w:rsid w:val="00FE529E"/>
    <w:rsid w:val="00FE6444"/>
    <w:rsid w:val="00FF06AD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61A6EA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uiPriority w:val="99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9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1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34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61D23"/>
    <w:pPr>
      <w:spacing w:after="120" w:line="480" w:lineRule="auto"/>
      <w:ind w:left="283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61D2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B99B-BEF6-4BD3-BE64-E81788EC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5673</Words>
  <Characters>33327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38923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Pavlína Juřenová</cp:lastModifiedBy>
  <cp:revision>4</cp:revision>
  <cp:lastPrinted>2025-03-10T13:15:00Z</cp:lastPrinted>
  <dcterms:created xsi:type="dcterms:W3CDTF">2025-07-03T06:04:00Z</dcterms:created>
  <dcterms:modified xsi:type="dcterms:W3CDTF">2025-08-04T11:53:00Z</dcterms:modified>
</cp:coreProperties>
</file>