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384" w:rsidRDefault="004A0384" w:rsidP="004A0384">
      <w:pPr>
        <w:jc w:val="center"/>
        <w:rPr>
          <w:rFonts w:ascii="Tahoma" w:hAnsi="Tahoma" w:cs="Tahoma"/>
          <w:b/>
          <w:bCs/>
          <w:sz w:val="20"/>
          <w:szCs w:val="20"/>
        </w:rPr>
      </w:pPr>
    </w:p>
    <w:p w:rsidR="004A0384" w:rsidRDefault="004A0384" w:rsidP="004A0384">
      <w:pPr>
        <w:jc w:val="center"/>
        <w:rPr>
          <w:rFonts w:ascii="Tahoma" w:hAnsi="Tahoma" w:cs="Tahoma"/>
          <w:b/>
          <w:bCs/>
          <w:sz w:val="32"/>
          <w:szCs w:val="32"/>
        </w:rPr>
      </w:pPr>
      <w:r>
        <w:rPr>
          <w:rFonts w:ascii="Tahoma" w:hAnsi="Tahoma" w:cs="Tahoma"/>
          <w:b/>
          <w:bCs/>
          <w:sz w:val="32"/>
          <w:szCs w:val="32"/>
        </w:rPr>
        <w:t>ZADÁVACÍ DOKUMENTACE</w:t>
      </w:r>
    </w:p>
    <w:p w:rsidR="004A0384" w:rsidRDefault="004A0384" w:rsidP="004A0384">
      <w:pPr>
        <w:jc w:val="center"/>
        <w:rPr>
          <w:rFonts w:ascii="Tahoma" w:hAnsi="Tahoma" w:cs="Tahoma"/>
          <w:sz w:val="20"/>
          <w:szCs w:val="20"/>
        </w:rPr>
      </w:pPr>
      <w:r>
        <w:rPr>
          <w:rFonts w:ascii="Tahoma" w:hAnsi="Tahoma" w:cs="Tahoma"/>
          <w:sz w:val="20"/>
          <w:szCs w:val="20"/>
        </w:rPr>
        <w:t xml:space="preserve">podle § 44 zákona č. 137/2006 Sb., o veřejných zakázkách, ve znění pozdějších předpisů (dále „ZVZ“) </w:t>
      </w:r>
    </w:p>
    <w:p w:rsidR="004A0384" w:rsidRDefault="004A0384" w:rsidP="004A0384">
      <w:pPr>
        <w:jc w:val="center"/>
        <w:rPr>
          <w:rFonts w:ascii="Tahoma" w:hAnsi="Tahoma" w:cs="Tahoma"/>
          <w:sz w:val="20"/>
          <w:szCs w:val="20"/>
        </w:rPr>
      </w:pPr>
    </w:p>
    <w:p w:rsidR="004A0384" w:rsidRDefault="00CF7BF4" w:rsidP="004A0384">
      <w:pPr>
        <w:rPr>
          <w:rFonts w:ascii="Tahoma" w:hAnsi="Tahoma" w:cs="Tahoma"/>
          <w:sz w:val="20"/>
          <w:szCs w:val="20"/>
        </w:rPr>
      </w:pPr>
      <w:r>
        <w:rPr>
          <w:rFonts w:ascii="Tahoma" w:hAnsi="Tahoma" w:cs="Tahoma"/>
          <w:noProof/>
          <w:sz w:val="20"/>
          <w:szCs w:val="20"/>
        </w:rPr>
      </w:r>
      <w:r>
        <w:rPr>
          <w:rFonts w:ascii="Tahoma" w:hAnsi="Tahoma" w:cs="Tahoma"/>
          <w:noProof/>
          <w:sz w:val="20"/>
          <w:szCs w:val="20"/>
        </w:rPr>
        <w:pict>
          <v:group id="Plátno 33" o:spid="_x0000_s1026" editas="canvas" style="width:450pt;height:100.1pt;mso-position-horizontal-relative:char;mso-position-vertical-relative:line" coordsize="57150,12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12712;visibility:visibl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914;width:54864;height:73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3kDcQA&#10;AADbAAAADwAAAGRycy9kb3ducmV2LnhtbESPQWvCQBSE70L/w/IKXoJujGAlukorKGJPWj14e2Sf&#10;Sdrs25BdTfz3rlDwOMzMN8x82ZlK3KhxpWUFo2EMgjizuuRcwfFnPZiCcB5ZY2WZFNzJwXLx1ptj&#10;qm3Le7odfC4ChF2KCgrv61RKlxVk0A1tTRy8i20M+iCbXOoG2wA3lUzieCINlhwWCqxpVVD2d7ga&#10;BV3kP07n4369SX6rnTTf0Vd7jZTqv3efMxCeOv8K/7e3WsE4geeX8AP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95A3EAAAA2wAAAA8AAAAAAAAAAAAAAAAAmAIAAGRycy9k&#10;b3ducmV2LnhtbFBLBQYAAAAABAAEAPUAAACJAwAAAAA=&#10;" filled="f" fillcolor="#339" strokecolor="navy" strokeweight="3pt">
              <v:textbox>
                <w:txbxContent>
                  <w:p w:rsidR="00876D00" w:rsidRPr="00B54912" w:rsidRDefault="00876D00" w:rsidP="00B54912">
                    <w:pPr>
                      <w:jc w:val="center"/>
                      <w:rPr>
                        <w:rFonts w:ascii="Tahoma" w:hAnsi="Tahoma" w:cs="Tahoma"/>
                        <w:b/>
                        <w:bCs/>
                        <w:sz w:val="36"/>
                        <w:szCs w:val="36"/>
                      </w:rPr>
                    </w:pPr>
                    <w:r w:rsidRPr="00B54912">
                      <w:rPr>
                        <w:rFonts w:ascii="Tahoma" w:eastAsiaTheme="minorHAnsi" w:hAnsi="Tahoma" w:cs="Tahoma"/>
                        <w:b/>
                        <w:sz w:val="36"/>
                        <w:szCs w:val="36"/>
                        <w:lang w:eastAsia="en-US"/>
                      </w:rPr>
                      <w:t xml:space="preserve">Dodávky plastových nosičů průkazek pojištěnců OZP a jejich personifikace </w:t>
                    </w:r>
                  </w:p>
                </w:txbxContent>
              </v:textbox>
            </v:shape>
            <w10:wrap type="none"/>
            <w10:anchorlock/>
          </v:group>
        </w:pict>
      </w:r>
    </w:p>
    <w:p w:rsidR="004A0384" w:rsidRDefault="004A0384" w:rsidP="004A0384">
      <w:pPr>
        <w:rPr>
          <w:rFonts w:ascii="Tahoma" w:hAnsi="Tahoma" w:cs="Tahoma"/>
          <w:sz w:val="20"/>
          <w:szCs w:val="20"/>
        </w:rPr>
      </w:pPr>
      <w:r>
        <w:rPr>
          <w:rFonts w:ascii="Tahoma" w:hAnsi="Tahoma" w:cs="Tahoma"/>
          <w:b/>
          <w:bCs/>
          <w:color w:val="000080"/>
          <w:sz w:val="20"/>
          <w:szCs w:val="20"/>
        </w:rPr>
        <w:t>ZADAVATEL</w:t>
      </w:r>
    </w:p>
    <w:p w:rsidR="004A0384" w:rsidRDefault="00CF7BF4" w:rsidP="004A0384">
      <w:pPr>
        <w:rPr>
          <w:rFonts w:ascii="Tahoma" w:hAnsi="Tahoma" w:cs="Tahoma"/>
          <w:sz w:val="20"/>
          <w:szCs w:val="20"/>
        </w:rPr>
      </w:pPr>
      <w:r w:rsidRPr="00CF7BF4">
        <w:rPr>
          <w:noProof/>
        </w:rPr>
        <w:pict>
          <v:line id="Přímá spojnice 31" o:spid="_x0000_s1057" style="position:absolute;z-index:251642880;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" strokecolor="navy" strokeweight="1.5pt">
            <w10:anchorlock/>
          </v:line>
        </w:pict>
      </w:r>
      <w:r w:rsidR="004A0384">
        <w:rPr>
          <w:rFonts w:ascii="Tahoma" w:hAnsi="Tahoma" w:cs="Tahoma"/>
          <w:sz w:val="20"/>
          <w:szCs w:val="20"/>
        </w:rPr>
        <w:tab/>
      </w:r>
    </w:p>
    <w:p w:rsidR="004A0384" w:rsidRDefault="004A0384" w:rsidP="004A0384">
      <w:pPr>
        <w:rPr>
          <w:rFonts w:ascii="Tahoma" w:hAnsi="Tahoma" w:cs="Tahoma"/>
          <w:sz w:val="20"/>
          <w:szCs w:val="20"/>
        </w:rPr>
      </w:pPr>
    </w:p>
    <w:p w:rsidR="004A0384" w:rsidRDefault="004A0384" w:rsidP="004A0384">
      <w:pPr>
        <w:rPr>
          <w:rFonts w:ascii="Tahoma" w:hAnsi="Tahoma" w:cs="Tahoma"/>
          <w:sz w:val="20"/>
          <w:szCs w:val="20"/>
        </w:rPr>
      </w:pPr>
      <w:r>
        <w:rPr>
          <w:rFonts w:ascii="Tahoma" w:hAnsi="Tahoma" w:cs="Tahoma"/>
          <w:sz w:val="20"/>
          <w:szCs w:val="20"/>
        </w:rPr>
        <w:t>Oborová zdravotní pojišťovna zaměstnanců bank, pojišťoven a stavebnictví</w:t>
      </w:r>
    </w:p>
    <w:p w:rsidR="004A0384" w:rsidRDefault="004A0384" w:rsidP="004A0384">
      <w:pPr>
        <w:rPr>
          <w:rFonts w:ascii="Tahoma" w:hAnsi="Tahoma" w:cs="Tahoma"/>
          <w:sz w:val="20"/>
          <w:szCs w:val="20"/>
        </w:rPr>
      </w:pPr>
      <w:r>
        <w:rPr>
          <w:rFonts w:ascii="Tahoma" w:hAnsi="Tahoma" w:cs="Tahoma"/>
          <w:sz w:val="20"/>
          <w:szCs w:val="20"/>
        </w:rPr>
        <w:t>Sídlo: Praha 4, Roškotova 1225/1, PSČ 140 21</w:t>
      </w:r>
    </w:p>
    <w:p w:rsidR="004A0384" w:rsidRDefault="004A0384" w:rsidP="004A0384">
      <w:pPr>
        <w:tabs>
          <w:tab w:val="left" w:pos="7800"/>
        </w:tabs>
        <w:rPr>
          <w:rFonts w:ascii="Tahoma" w:hAnsi="Tahoma" w:cs="Tahoma"/>
          <w:sz w:val="20"/>
          <w:szCs w:val="20"/>
        </w:rPr>
      </w:pPr>
      <w:r>
        <w:rPr>
          <w:rFonts w:ascii="Tahoma" w:hAnsi="Tahoma" w:cs="Tahoma"/>
          <w:sz w:val="20"/>
          <w:szCs w:val="20"/>
        </w:rPr>
        <w:t>IČ: 47114321</w:t>
      </w:r>
      <w:r>
        <w:rPr>
          <w:rFonts w:ascii="Tahoma" w:hAnsi="Tahoma" w:cs="Tahoma"/>
          <w:sz w:val="20"/>
          <w:szCs w:val="20"/>
        </w:rPr>
        <w:tab/>
      </w:r>
    </w:p>
    <w:p w:rsidR="004A0384" w:rsidRDefault="004A0384" w:rsidP="004A0384">
      <w:pPr>
        <w:rPr>
          <w:rFonts w:ascii="Tahoma" w:hAnsi="Tahoma" w:cs="Tahoma"/>
          <w:sz w:val="20"/>
          <w:szCs w:val="20"/>
        </w:rPr>
      </w:pPr>
    </w:p>
    <w:p w:rsidR="004A0384" w:rsidRDefault="004A0384" w:rsidP="004A0384">
      <w:pPr>
        <w:rPr>
          <w:rStyle w:val="platne1"/>
        </w:rPr>
      </w:pPr>
      <w:r>
        <w:rPr>
          <w:rFonts w:ascii="Tahoma" w:hAnsi="Tahoma" w:cs="Tahoma"/>
          <w:sz w:val="20"/>
          <w:szCs w:val="20"/>
        </w:rPr>
        <w:t xml:space="preserve">Jméno a příjmení statutárního orgánu: </w:t>
      </w:r>
      <w:r>
        <w:rPr>
          <w:rFonts w:ascii="Tahoma" w:hAnsi="Tahoma" w:cs="Tahoma"/>
          <w:sz w:val="20"/>
          <w:szCs w:val="20"/>
        </w:rPr>
        <w:tab/>
      </w:r>
      <w:r>
        <w:rPr>
          <w:rStyle w:val="platne1"/>
          <w:rFonts w:ascii="Tahoma" w:hAnsi="Tahoma" w:cs="Tahoma"/>
          <w:sz w:val="20"/>
          <w:szCs w:val="20"/>
        </w:rPr>
        <w:t>Ing. Ladislav Friedrich, CSc., generální ředitel</w:t>
      </w:r>
      <w:r>
        <w:rPr>
          <w:rStyle w:val="platne1"/>
          <w:rFonts w:ascii="Tahoma" w:hAnsi="Tahoma" w:cs="Tahoma"/>
        </w:rPr>
        <w:t xml:space="preserve"> </w:t>
      </w:r>
    </w:p>
    <w:p w:rsidR="004A0384" w:rsidRDefault="004A0384" w:rsidP="004A0384">
      <w:pPr>
        <w:pStyle w:val="Prosttext"/>
        <w:rPr>
          <w:rStyle w:val="platne1"/>
          <w:rFonts w:ascii="Tahoma" w:hAnsi="Tahoma" w:cs="Tahoma"/>
        </w:rPr>
      </w:pPr>
      <w:r>
        <w:rPr>
          <w:rFonts w:ascii="Tahoma" w:hAnsi="Tahoma" w:cs="Tahoma"/>
        </w:rPr>
        <w:t>Kontaktní osoba:</w:t>
      </w:r>
      <w:r>
        <w:rPr>
          <w:rStyle w:val="platne1"/>
          <w:rFonts w:ascii="Tahoma" w:hAnsi="Tahoma" w:cs="Tahoma"/>
        </w:rPr>
        <w:t xml:space="preserve"> </w:t>
      </w:r>
      <w:r>
        <w:rPr>
          <w:rStyle w:val="platne1"/>
          <w:rFonts w:ascii="Tahoma" w:hAnsi="Tahoma" w:cs="Tahoma"/>
        </w:rPr>
        <w:tab/>
      </w:r>
      <w:r>
        <w:rPr>
          <w:rStyle w:val="platne1"/>
          <w:rFonts w:ascii="Tahoma" w:hAnsi="Tahoma" w:cs="Tahoma"/>
        </w:rPr>
        <w:tab/>
      </w:r>
      <w:r>
        <w:rPr>
          <w:rStyle w:val="platne1"/>
          <w:rFonts w:ascii="Tahoma" w:hAnsi="Tahoma" w:cs="Tahoma"/>
        </w:rPr>
        <w:tab/>
      </w:r>
      <w:r w:rsidR="00B54912">
        <w:rPr>
          <w:rStyle w:val="platne1"/>
          <w:rFonts w:ascii="Tahoma" w:hAnsi="Tahoma" w:cs="Tahoma"/>
        </w:rPr>
        <w:t>Ing. Aneta Wolfová, vedoucí odboru KPP</w:t>
      </w:r>
    </w:p>
    <w:p w:rsidR="004A0384" w:rsidRDefault="004A0384" w:rsidP="004A0384">
      <w:pPr>
        <w:rPr>
          <w:sz w:val="20"/>
          <w:szCs w:val="20"/>
        </w:rPr>
      </w:pPr>
    </w:p>
    <w:p w:rsidR="004A0384" w:rsidRDefault="004A0384" w:rsidP="004A0384">
      <w:pPr>
        <w:rPr>
          <w:rFonts w:ascii="Tahoma" w:hAnsi="Tahoma" w:cs="Tahoma"/>
          <w:b/>
          <w:bCs/>
          <w:caps/>
          <w:color w:val="000080"/>
          <w:sz w:val="20"/>
          <w:szCs w:val="20"/>
        </w:rPr>
      </w:pPr>
      <w:r>
        <w:rPr>
          <w:rFonts w:ascii="Tahoma" w:hAnsi="Tahoma" w:cs="Tahoma"/>
          <w:b/>
          <w:bCs/>
          <w:caps/>
          <w:color w:val="000080"/>
          <w:sz w:val="20"/>
          <w:szCs w:val="20"/>
        </w:rPr>
        <w:t>Druh zadávacího řízení</w:t>
      </w:r>
    </w:p>
    <w:p w:rsidR="004A0384" w:rsidRDefault="00CF7BF4" w:rsidP="004A0384">
      <w:pPr>
        <w:rPr>
          <w:rFonts w:ascii="Tahoma" w:hAnsi="Tahoma" w:cs="Tahoma"/>
          <w:sz w:val="20"/>
          <w:szCs w:val="20"/>
        </w:rPr>
      </w:pPr>
      <w:r w:rsidRPr="00CF7BF4">
        <w:rPr>
          <w:noProof/>
        </w:rPr>
        <w:pict>
          <v:line id="Přímá spojnice 30" o:spid="_x0000_s1056" style="position:absolute;z-index:251643904;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" strokecolor="navy" strokeweight="1.5pt">
            <w10:anchorlock/>
          </v:line>
        </w:pict>
      </w:r>
    </w:p>
    <w:p w:rsidR="004A0384" w:rsidRDefault="004A0384" w:rsidP="004A0384">
      <w:pPr>
        <w:rPr>
          <w:rFonts w:ascii="Tahoma" w:hAnsi="Tahoma" w:cs="Tahoma"/>
          <w:sz w:val="20"/>
          <w:szCs w:val="20"/>
        </w:rPr>
      </w:pPr>
    </w:p>
    <w:p w:rsidR="004A0384" w:rsidRDefault="004A0384" w:rsidP="004A0384">
      <w:pPr>
        <w:rPr>
          <w:rFonts w:ascii="Tahoma" w:hAnsi="Tahoma" w:cs="Tahoma"/>
          <w:sz w:val="20"/>
          <w:szCs w:val="20"/>
        </w:rPr>
      </w:pPr>
      <w:r>
        <w:rPr>
          <w:rFonts w:ascii="Tahoma" w:hAnsi="Tahoma" w:cs="Tahoma"/>
          <w:sz w:val="20"/>
          <w:szCs w:val="20"/>
        </w:rPr>
        <w:t xml:space="preserve">Zjednodušené podlimitní řízení </w:t>
      </w:r>
    </w:p>
    <w:p w:rsidR="004A0384" w:rsidRDefault="00B54912" w:rsidP="004A0384">
      <w:pPr>
        <w:rPr>
          <w:rFonts w:ascii="Tahoma" w:hAnsi="Tahoma" w:cs="Tahoma"/>
          <w:sz w:val="20"/>
          <w:szCs w:val="20"/>
        </w:rPr>
      </w:pPr>
      <w:r>
        <w:rPr>
          <w:rFonts w:ascii="Tahoma" w:hAnsi="Tahoma" w:cs="Tahoma"/>
          <w:sz w:val="20"/>
          <w:szCs w:val="20"/>
        </w:rPr>
        <w:t>Veřejná zakázka na dodávky</w:t>
      </w:r>
    </w:p>
    <w:p w:rsidR="00A476F0" w:rsidRDefault="00A476F0" w:rsidP="004A0384">
      <w:pPr>
        <w:rPr>
          <w:rFonts w:ascii="Tahoma" w:hAnsi="Tahoma" w:cs="Tahoma"/>
          <w:sz w:val="20"/>
          <w:szCs w:val="20"/>
        </w:rPr>
      </w:pPr>
      <w:r>
        <w:rPr>
          <w:rFonts w:ascii="Tahoma" w:hAnsi="Tahoma" w:cs="Tahoma"/>
          <w:sz w:val="20"/>
          <w:szCs w:val="20"/>
        </w:rPr>
        <w:t>Č.j. zadavatele: OZP-VZ-2013-034</w:t>
      </w:r>
    </w:p>
    <w:p w:rsidR="004A0384" w:rsidRDefault="004A0384" w:rsidP="004A0384">
      <w:pPr>
        <w:rPr>
          <w:rFonts w:ascii="Tahoma" w:hAnsi="Tahoma" w:cs="Tahoma"/>
          <w:sz w:val="20"/>
          <w:szCs w:val="20"/>
        </w:rPr>
      </w:pPr>
    </w:p>
    <w:p w:rsidR="004A0384" w:rsidRDefault="004A0384" w:rsidP="004A0384">
      <w:pPr>
        <w:rPr>
          <w:rFonts w:ascii="Tahoma" w:hAnsi="Tahoma" w:cs="Tahoma"/>
          <w:b/>
          <w:bCs/>
          <w:color w:val="000080"/>
          <w:sz w:val="20"/>
          <w:szCs w:val="20"/>
        </w:rPr>
      </w:pPr>
      <w:r>
        <w:rPr>
          <w:rFonts w:ascii="Tahoma" w:hAnsi="Tahoma" w:cs="Tahoma"/>
          <w:b/>
          <w:bCs/>
          <w:color w:val="000080"/>
          <w:sz w:val="20"/>
          <w:szCs w:val="20"/>
        </w:rPr>
        <w:t>OSOBA POVĚŘENÁ ZADAVATELSKÝMI ČINNOSTMI</w:t>
      </w:r>
    </w:p>
    <w:p w:rsidR="004A0384" w:rsidRDefault="00CF7BF4" w:rsidP="004A0384">
      <w:pPr>
        <w:rPr>
          <w:rFonts w:ascii="Tahoma" w:hAnsi="Tahoma" w:cs="Tahoma"/>
          <w:sz w:val="20"/>
          <w:szCs w:val="20"/>
        </w:rPr>
      </w:pPr>
      <w:r w:rsidRPr="00CF7BF4">
        <w:rPr>
          <w:noProof/>
        </w:rPr>
        <w:pict>
          <v:line id="Přímá spojnice 28" o:spid="_x0000_s1055" style="position:absolute;z-index:251645952;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" strokecolor="navy" strokeweight="1.5pt">
            <w10:anchorlock/>
          </v:line>
        </w:pict>
      </w:r>
      <w:r w:rsidR="004A0384">
        <w:rPr>
          <w:rFonts w:ascii="Tahoma" w:hAnsi="Tahoma" w:cs="Tahoma"/>
          <w:sz w:val="20"/>
          <w:szCs w:val="20"/>
        </w:rPr>
        <w:tab/>
      </w:r>
    </w:p>
    <w:p w:rsidR="004A0384" w:rsidRDefault="004A0384" w:rsidP="004A0384">
      <w:pPr>
        <w:rPr>
          <w:rFonts w:ascii="Tahoma" w:hAnsi="Tahoma" w:cs="Tahoma"/>
          <w:sz w:val="20"/>
          <w:szCs w:val="20"/>
        </w:rPr>
      </w:pPr>
    </w:p>
    <w:p w:rsidR="004A0384" w:rsidRDefault="004A0384" w:rsidP="004A0384">
      <w:pPr>
        <w:rPr>
          <w:rFonts w:ascii="Tahoma" w:hAnsi="Tahoma" w:cs="Tahoma"/>
          <w:sz w:val="20"/>
          <w:szCs w:val="20"/>
        </w:rPr>
      </w:pPr>
      <w:r>
        <w:rPr>
          <w:noProof/>
        </w:rPr>
        <w:drawing>
          <wp:anchor distT="0" distB="0" distL="114300" distR="114300" simplePos="0" relativeHeight="251641856" behindDoc="0" locked="1" layoutInCell="1" allowOverlap="1">
            <wp:simplePos x="0" y="0"/>
            <wp:positionH relativeFrom="column">
              <wp:posOffset>5029200</wp:posOffset>
            </wp:positionH>
            <wp:positionV relativeFrom="paragraph">
              <wp:posOffset>31750</wp:posOffset>
            </wp:positionV>
            <wp:extent cx="685800" cy="685800"/>
            <wp:effectExtent l="0" t="0" r="0" b="0"/>
            <wp:wrapNone/>
            <wp:docPr id="27" name="Obrázek 27" descr="burs-navy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descr="burs-navyblue-wmf"/>
                    <pic:cNvPicPr>
                      <a:picLocks noChangeAspect="1" noChangeArrowheads="1"/>
                    </pic:cNvPicPr>
                  </pic:nvPicPr>
                  <pic:blipFill>
                    <a:blip r:embed="rId6" cstate="print">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5800" cy="685800"/>
                    </a:xfrm>
                    <a:prstGeom prst="rect">
                      <a:avLst/>
                    </a:prstGeom>
                    <a:noFill/>
                  </pic:spPr>
                </pic:pic>
              </a:graphicData>
            </a:graphic>
          </wp:anchor>
        </w:drawing>
      </w:r>
      <w:r>
        <w:rPr>
          <w:rFonts w:ascii="Tahoma" w:hAnsi="Tahoma" w:cs="Tahoma"/>
          <w:sz w:val="20"/>
          <w:szCs w:val="20"/>
        </w:rPr>
        <w:t xml:space="preserve">JUDr. Jaroslav Bursík, </w:t>
      </w:r>
    </w:p>
    <w:p w:rsidR="004A0384" w:rsidRDefault="004A0384" w:rsidP="004A0384">
      <w:pPr>
        <w:rPr>
          <w:rFonts w:ascii="Tahoma" w:hAnsi="Tahoma" w:cs="Tahoma"/>
          <w:sz w:val="20"/>
          <w:szCs w:val="20"/>
        </w:rPr>
      </w:pPr>
      <w:r>
        <w:rPr>
          <w:rFonts w:ascii="Tahoma" w:hAnsi="Tahoma" w:cs="Tahoma"/>
          <w:sz w:val="20"/>
          <w:szCs w:val="20"/>
        </w:rPr>
        <w:t>advokát ev. č. ČAK 09822</w:t>
      </w:r>
      <w:r>
        <w:rPr>
          <w:rFonts w:ascii="Tahoma" w:hAnsi="Tahoma" w:cs="Tahoma"/>
          <w:sz w:val="20"/>
          <w:szCs w:val="20"/>
        </w:rPr>
        <w:tab/>
      </w:r>
    </w:p>
    <w:p w:rsidR="004A0384" w:rsidRDefault="004A0384" w:rsidP="004A0384">
      <w:pPr>
        <w:rPr>
          <w:rFonts w:ascii="Tahoma" w:hAnsi="Tahoma" w:cs="Tahoma"/>
          <w:sz w:val="20"/>
          <w:szCs w:val="20"/>
        </w:rPr>
      </w:pPr>
      <w:r>
        <w:rPr>
          <w:rFonts w:ascii="Tahoma" w:hAnsi="Tahoma" w:cs="Tahoma"/>
          <w:sz w:val="20"/>
          <w:szCs w:val="20"/>
        </w:rPr>
        <w:t>Sídlo: Praha 2, Belgická 38, PSČ: 120 00</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p>
    <w:p w:rsidR="004A0384" w:rsidRDefault="004A0384" w:rsidP="004A0384">
      <w:pPr>
        <w:rPr>
          <w:rFonts w:ascii="Tahoma" w:hAnsi="Tahoma" w:cs="Tahoma"/>
          <w:sz w:val="20"/>
          <w:szCs w:val="20"/>
        </w:rPr>
      </w:pPr>
      <w:r>
        <w:rPr>
          <w:rFonts w:ascii="Tahoma" w:hAnsi="Tahoma" w:cs="Tahoma"/>
          <w:sz w:val="20"/>
          <w:szCs w:val="20"/>
        </w:rPr>
        <w:t>IČ: 69181560</w:t>
      </w:r>
    </w:p>
    <w:p w:rsidR="004A0384" w:rsidRDefault="004A0384" w:rsidP="004A0384">
      <w:pPr>
        <w:rPr>
          <w:rFonts w:ascii="Tahoma" w:hAnsi="Tahoma" w:cs="Tahoma"/>
          <w:sz w:val="20"/>
          <w:szCs w:val="20"/>
        </w:rPr>
      </w:pPr>
    </w:p>
    <w:p w:rsidR="004A0384" w:rsidRDefault="004A0384" w:rsidP="004A0384">
      <w:pPr>
        <w:rPr>
          <w:rFonts w:ascii="Tahoma" w:hAnsi="Tahoma" w:cs="Tahoma"/>
          <w:b/>
          <w:bCs/>
          <w:caps/>
          <w:color w:val="000080"/>
          <w:sz w:val="20"/>
          <w:szCs w:val="20"/>
        </w:rPr>
      </w:pPr>
      <w:r>
        <w:rPr>
          <w:rFonts w:ascii="Tahoma" w:hAnsi="Tahoma" w:cs="Tahoma"/>
          <w:b/>
          <w:bCs/>
          <w:caps/>
          <w:color w:val="000080"/>
          <w:sz w:val="20"/>
          <w:szCs w:val="20"/>
        </w:rPr>
        <w:t xml:space="preserve">Kontaktní osoba, pověřená pro věci administrativní  </w:t>
      </w:r>
    </w:p>
    <w:p w:rsidR="004A0384" w:rsidRDefault="00CF7BF4" w:rsidP="004A0384">
      <w:pPr>
        <w:rPr>
          <w:rFonts w:ascii="Tahoma" w:hAnsi="Tahoma" w:cs="Tahoma"/>
          <w:sz w:val="20"/>
          <w:szCs w:val="20"/>
        </w:rPr>
      </w:pPr>
      <w:r w:rsidRPr="00CF7BF4">
        <w:rPr>
          <w:noProof/>
        </w:rPr>
        <w:pict>
          <v:line id="Přímá spojnice 26" o:spid="_x0000_s1054" style="position:absolute;z-index:251646976;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" strokecolor="navy" strokeweight="1.5pt">
            <w10:anchorlock/>
          </v:line>
        </w:pict>
      </w:r>
    </w:p>
    <w:p w:rsidR="004A0384" w:rsidRDefault="004A0384" w:rsidP="004A0384">
      <w:pPr>
        <w:rPr>
          <w:rFonts w:ascii="Tahoma" w:hAnsi="Tahoma" w:cs="Tahoma"/>
          <w:sz w:val="20"/>
          <w:szCs w:val="20"/>
        </w:rPr>
      </w:pPr>
    </w:p>
    <w:p w:rsidR="004A0384" w:rsidRDefault="004A0384" w:rsidP="004A0384">
      <w:pPr>
        <w:rPr>
          <w:rFonts w:ascii="Tahoma" w:hAnsi="Tahoma" w:cs="Tahoma"/>
          <w:sz w:val="20"/>
          <w:szCs w:val="20"/>
        </w:rPr>
      </w:pPr>
      <w:r>
        <w:rPr>
          <w:rFonts w:ascii="Tahoma" w:hAnsi="Tahoma" w:cs="Tahoma"/>
          <w:sz w:val="20"/>
          <w:szCs w:val="20"/>
        </w:rPr>
        <w:t>Mgr. Gabriela Hinková</w:t>
      </w:r>
    </w:p>
    <w:p w:rsidR="004A0384" w:rsidRDefault="004A0384" w:rsidP="004A0384">
      <w:pPr>
        <w:rPr>
          <w:rFonts w:ascii="Tahoma" w:hAnsi="Tahoma" w:cs="Tahoma"/>
          <w:sz w:val="20"/>
          <w:szCs w:val="20"/>
        </w:rPr>
      </w:pPr>
    </w:p>
    <w:p w:rsidR="004A0384" w:rsidRDefault="004A0384" w:rsidP="004A0384">
      <w:pPr>
        <w:rPr>
          <w:rFonts w:ascii="Tahoma" w:hAnsi="Tahoma" w:cs="Tahoma"/>
          <w:b/>
          <w:bCs/>
          <w:color w:val="000080"/>
          <w:sz w:val="20"/>
          <w:szCs w:val="20"/>
        </w:rPr>
      </w:pPr>
      <w:r>
        <w:rPr>
          <w:rFonts w:ascii="Tahoma" w:hAnsi="Tahoma" w:cs="Tahoma"/>
          <w:b/>
          <w:bCs/>
          <w:color w:val="000080"/>
          <w:sz w:val="20"/>
          <w:szCs w:val="20"/>
        </w:rPr>
        <w:t>KONTAKTY</w:t>
      </w:r>
    </w:p>
    <w:p w:rsidR="004A0384" w:rsidRDefault="00CF7BF4" w:rsidP="004A0384">
      <w:pPr>
        <w:rPr>
          <w:rFonts w:ascii="Tahoma" w:hAnsi="Tahoma" w:cs="Tahoma"/>
          <w:sz w:val="20"/>
          <w:szCs w:val="20"/>
        </w:rPr>
      </w:pPr>
      <w:r w:rsidRPr="00CF7BF4">
        <w:rPr>
          <w:noProof/>
        </w:rPr>
        <w:pict>
          <v:line id="Přímá spojnice 25" o:spid="_x0000_s1053" style="position:absolute;z-index:251648000;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" strokecolor="navy" strokeweight="1.5pt">
            <w10:anchorlock/>
          </v:line>
        </w:pict>
      </w:r>
    </w:p>
    <w:p w:rsidR="004A0384" w:rsidRDefault="004A0384" w:rsidP="004A0384">
      <w:pPr>
        <w:rPr>
          <w:rFonts w:ascii="Tahoma" w:hAnsi="Tahoma" w:cs="Tahoma"/>
          <w:sz w:val="20"/>
          <w:szCs w:val="20"/>
        </w:rPr>
      </w:pPr>
      <w:r>
        <w:rPr>
          <w:rFonts w:ascii="Tahoma" w:hAnsi="Tahoma" w:cs="Tahoma"/>
          <w:sz w:val="20"/>
          <w:szCs w:val="20"/>
        </w:rPr>
        <w:t xml:space="preserve">e-mail: zakazky@bursikaspol.cz </w:t>
      </w:r>
    </w:p>
    <w:p w:rsidR="004A0384" w:rsidRDefault="004A0384" w:rsidP="004A0384">
      <w:pPr>
        <w:rPr>
          <w:rFonts w:ascii="Tahoma" w:hAnsi="Tahoma" w:cs="Tahoma"/>
          <w:sz w:val="20"/>
          <w:szCs w:val="20"/>
        </w:rPr>
      </w:pPr>
      <w:r>
        <w:rPr>
          <w:rFonts w:ascii="Tahoma" w:hAnsi="Tahoma" w:cs="Tahoma"/>
          <w:sz w:val="20"/>
          <w:szCs w:val="20"/>
        </w:rPr>
        <w:t xml:space="preserve">tel.: +420 226 223 611 </w:t>
      </w:r>
    </w:p>
    <w:p w:rsidR="004A0384" w:rsidRDefault="004A0384" w:rsidP="004A0384">
      <w:pPr>
        <w:pStyle w:val="Zhlav"/>
        <w:jc w:val="center"/>
        <w:rPr>
          <w:rFonts w:ascii="Tahoma" w:hAnsi="Tahoma" w:cs="Tahoma"/>
          <w:sz w:val="20"/>
          <w:szCs w:val="20"/>
        </w:rPr>
      </w:pPr>
    </w:p>
    <w:p w:rsidR="004A0384" w:rsidRDefault="004A0384" w:rsidP="004A0384">
      <w:pPr>
        <w:pStyle w:val="Zhlav"/>
        <w:jc w:val="center"/>
        <w:rPr>
          <w:rFonts w:ascii="Tahoma" w:hAnsi="Tahoma" w:cs="Tahoma"/>
          <w:sz w:val="20"/>
          <w:szCs w:val="20"/>
        </w:rPr>
      </w:pPr>
    </w:p>
    <w:p w:rsidR="004A0384" w:rsidRDefault="004A0384" w:rsidP="004A0384">
      <w:pPr>
        <w:pStyle w:val="Zhlav"/>
        <w:jc w:val="center"/>
        <w:rPr>
          <w:rFonts w:ascii="Tahoma" w:hAnsi="Tahoma" w:cs="Tahoma"/>
          <w:sz w:val="20"/>
          <w:szCs w:val="20"/>
        </w:rPr>
      </w:pPr>
    </w:p>
    <w:p w:rsidR="004A0384" w:rsidRDefault="004A0384" w:rsidP="004A0384">
      <w:pPr>
        <w:pStyle w:val="Zhlav"/>
        <w:jc w:val="center"/>
        <w:rPr>
          <w:rFonts w:ascii="Tahoma" w:hAnsi="Tahoma" w:cs="Tahoma"/>
          <w:sz w:val="20"/>
          <w:szCs w:val="20"/>
        </w:rPr>
      </w:pPr>
    </w:p>
    <w:p w:rsidR="00496BFB" w:rsidRDefault="00496BFB" w:rsidP="004A0384">
      <w:pPr>
        <w:pStyle w:val="Zhlav"/>
        <w:jc w:val="center"/>
        <w:rPr>
          <w:rFonts w:ascii="Tahoma" w:hAnsi="Tahoma" w:cs="Tahoma"/>
          <w:sz w:val="20"/>
          <w:szCs w:val="20"/>
        </w:rPr>
      </w:pPr>
    </w:p>
    <w:p w:rsidR="00496BFB" w:rsidRDefault="00496BFB" w:rsidP="004A0384">
      <w:pPr>
        <w:pStyle w:val="Zhlav"/>
        <w:jc w:val="center"/>
        <w:rPr>
          <w:rFonts w:ascii="Tahoma" w:hAnsi="Tahoma" w:cs="Tahoma"/>
          <w:sz w:val="20"/>
          <w:szCs w:val="20"/>
        </w:rPr>
      </w:pPr>
    </w:p>
    <w:p w:rsidR="004A0384" w:rsidRDefault="004A0384" w:rsidP="004A0384">
      <w:pPr>
        <w:rPr>
          <w:rFonts w:ascii="Tahoma" w:hAnsi="Tahoma" w:cs="Tahoma"/>
          <w:sz w:val="20"/>
          <w:szCs w:val="20"/>
        </w:rPr>
      </w:pPr>
    </w:p>
    <w:p w:rsidR="00B54912" w:rsidRDefault="00B54912" w:rsidP="004A0384">
      <w:pPr>
        <w:rPr>
          <w:rFonts w:ascii="Tahoma" w:hAnsi="Tahoma" w:cs="Tahoma"/>
          <w:sz w:val="20"/>
          <w:szCs w:val="20"/>
        </w:rPr>
      </w:pPr>
    </w:p>
    <w:p w:rsidR="00B54912" w:rsidRDefault="00B54912" w:rsidP="004A0384">
      <w:pPr>
        <w:rPr>
          <w:rFonts w:ascii="Tahoma" w:hAnsi="Tahoma" w:cs="Tahoma"/>
          <w:sz w:val="20"/>
          <w:szCs w:val="20"/>
        </w:rPr>
      </w:pPr>
    </w:p>
    <w:p w:rsidR="00B54912" w:rsidRDefault="00B54912" w:rsidP="004A0384">
      <w:pPr>
        <w:rPr>
          <w:rFonts w:ascii="Tahoma" w:hAnsi="Tahoma" w:cs="Tahoma"/>
          <w:sz w:val="20"/>
          <w:szCs w:val="20"/>
        </w:rPr>
      </w:pPr>
    </w:p>
    <w:p w:rsidR="004A0384" w:rsidRDefault="00496BFB" w:rsidP="004A0384">
      <w:pPr>
        <w:pStyle w:val="Nadpis1"/>
        <w:tabs>
          <w:tab w:val="clear" w:pos="643"/>
        </w:tabs>
        <w:ind w:left="0" w:firstLine="0"/>
        <w:rPr>
          <w:rFonts w:ascii="Tahoma" w:hAnsi="Tahoma" w:cs="Tahoma"/>
          <w:sz w:val="20"/>
          <w:szCs w:val="20"/>
        </w:rPr>
      </w:pPr>
      <w:bookmarkStart w:id="0" w:name="_Toc341734437"/>
      <w:r>
        <w:rPr>
          <w:rFonts w:ascii="Tahoma" w:hAnsi="Tahoma" w:cs="Tahoma"/>
          <w:sz w:val="20"/>
          <w:szCs w:val="20"/>
        </w:rPr>
        <w:lastRenderedPageBreak/>
        <w:t>1</w:t>
      </w:r>
      <w:r w:rsidR="004A0384">
        <w:rPr>
          <w:rFonts w:ascii="Tahoma" w:hAnsi="Tahoma" w:cs="Tahoma"/>
          <w:sz w:val="20"/>
          <w:szCs w:val="20"/>
        </w:rPr>
        <w:t>. Základní informace</w:t>
      </w:r>
      <w:bookmarkEnd w:id="0"/>
    </w:p>
    <w:p w:rsidR="004A0384" w:rsidRDefault="00CF7BF4" w:rsidP="004A0384">
      <w:pPr>
        <w:rPr>
          <w:rFonts w:ascii="Tahoma" w:hAnsi="Tahoma" w:cs="Tahoma"/>
          <w:sz w:val="20"/>
          <w:szCs w:val="20"/>
        </w:rPr>
      </w:pPr>
      <w:r w:rsidRPr="00CF7BF4">
        <w:rPr>
          <w:noProof/>
        </w:rPr>
        <w:pict>
          <v:line id="Přímá spojnice 24" o:spid="_x0000_s1052" style="position:absolute;z-index:251649024;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" strokecolor="navy" strokeweight="1.5pt">
            <w10:anchorlock/>
          </v:line>
        </w:pict>
      </w:r>
    </w:p>
    <w:p w:rsidR="004A0384" w:rsidRDefault="004A0384" w:rsidP="004A0384">
      <w:pPr>
        <w:rPr>
          <w:rFonts w:ascii="Tahoma" w:hAnsi="Tahoma" w:cs="Tahoma"/>
          <w:b/>
          <w:bCs/>
          <w:color w:val="000080"/>
          <w:sz w:val="20"/>
          <w:szCs w:val="20"/>
        </w:rPr>
      </w:pPr>
    </w:p>
    <w:p w:rsidR="004A0384" w:rsidRDefault="004A0384" w:rsidP="004A0384">
      <w:pPr>
        <w:pStyle w:val="Nadpis2"/>
        <w:numPr>
          <w:ilvl w:val="0"/>
          <w:numId w:val="0"/>
        </w:numPr>
        <w:tabs>
          <w:tab w:val="left" w:pos="708"/>
        </w:tabs>
        <w:rPr>
          <w:rFonts w:ascii="Tahoma" w:hAnsi="Tahoma" w:cs="Tahoma"/>
          <w:sz w:val="20"/>
          <w:szCs w:val="20"/>
        </w:rPr>
      </w:pPr>
      <w:bookmarkStart w:id="1" w:name="_Toc341734438"/>
      <w:r>
        <w:rPr>
          <w:rFonts w:ascii="Tahoma" w:hAnsi="Tahoma" w:cs="Tahoma"/>
          <w:sz w:val="20"/>
          <w:szCs w:val="20"/>
        </w:rPr>
        <w:t>1.1 Klasifikace předmětu veřejné zakázky a předpokládaná hodnota veřejné zakázky</w:t>
      </w:r>
      <w:bookmarkEnd w:id="1"/>
      <w:r>
        <w:rPr>
          <w:rFonts w:ascii="Tahoma" w:hAnsi="Tahoma" w:cs="Tahoma"/>
          <w:sz w:val="20"/>
          <w:szCs w:val="20"/>
        </w:rPr>
        <w:t xml:space="preserve"> </w:t>
      </w:r>
    </w:p>
    <w:p w:rsidR="004A0384" w:rsidRDefault="00CF7BF4" w:rsidP="004A0384">
      <w:pPr>
        <w:rPr>
          <w:rFonts w:ascii="Tahoma" w:hAnsi="Tahoma" w:cs="Tahoma"/>
          <w:sz w:val="20"/>
          <w:szCs w:val="20"/>
        </w:rPr>
      </w:pPr>
      <w:r w:rsidRPr="00CF7BF4">
        <w:rPr>
          <w:noProof/>
        </w:rPr>
        <w:pict>
          <v:line id="Přímá spojnice 23" o:spid="_x0000_s1051" style="position:absolute;z-index:251650048;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" strokecolor="navy" strokeweight="1.5pt">
            <w10:anchorlock/>
          </v:line>
        </w:pict>
      </w:r>
    </w:p>
    <w:p w:rsidR="004A0384" w:rsidRDefault="004A0384" w:rsidP="004A0384">
      <w:pPr>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8"/>
        <w:gridCol w:w="6873"/>
      </w:tblGrid>
      <w:tr w:rsidR="004A0384" w:rsidTr="004A0384">
        <w:tc>
          <w:tcPr>
            <w:tcW w:w="2058" w:type="dxa"/>
            <w:tcBorders>
              <w:top w:val="single" w:sz="4" w:space="0" w:color="auto"/>
              <w:left w:val="single" w:sz="4" w:space="0" w:color="auto"/>
              <w:bottom w:val="single" w:sz="4" w:space="0" w:color="auto"/>
              <w:right w:val="single" w:sz="4" w:space="0" w:color="auto"/>
            </w:tcBorders>
            <w:hideMark/>
          </w:tcPr>
          <w:p w:rsidR="004A0384" w:rsidRDefault="004A0384">
            <w:pPr>
              <w:spacing w:before="60" w:after="60" w:line="276" w:lineRule="auto"/>
              <w:rPr>
                <w:rFonts w:ascii="Tahoma" w:hAnsi="Tahoma" w:cs="Tahoma"/>
                <w:sz w:val="20"/>
                <w:szCs w:val="20"/>
                <w:lang w:eastAsia="en-US"/>
              </w:rPr>
            </w:pPr>
            <w:r>
              <w:rPr>
                <w:rFonts w:ascii="Tahoma" w:hAnsi="Tahoma" w:cs="Tahoma"/>
                <w:sz w:val="20"/>
                <w:szCs w:val="20"/>
                <w:lang w:eastAsia="en-US"/>
              </w:rPr>
              <w:t>CPV</w:t>
            </w:r>
          </w:p>
        </w:tc>
        <w:tc>
          <w:tcPr>
            <w:tcW w:w="6873" w:type="dxa"/>
            <w:tcBorders>
              <w:top w:val="single" w:sz="4" w:space="0" w:color="auto"/>
              <w:left w:val="single" w:sz="4" w:space="0" w:color="auto"/>
              <w:bottom w:val="single" w:sz="4" w:space="0" w:color="auto"/>
              <w:right w:val="single" w:sz="4" w:space="0" w:color="auto"/>
            </w:tcBorders>
            <w:hideMark/>
          </w:tcPr>
          <w:p w:rsidR="004A0384" w:rsidRDefault="004A0384">
            <w:pPr>
              <w:spacing w:before="60" w:after="60" w:line="276" w:lineRule="auto"/>
              <w:rPr>
                <w:rFonts w:ascii="Tahoma" w:hAnsi="Tahoma" w:cs="Tahoma"/>
                <w:sz w:val="20"/>
                <w:szCs w:val="20"/>
                <w:lang w:eastAsia="en-US"/>
              </w:rPr>
            </w:pPr>
            <w:r>
              <w:rPr>
                <w:rFonts w:ascii="Tahoma" w:hAnsi="Tahoma" w:cs="Tahoma"/>
                <w:sz w:val="20"/>
                <w:szCs w:val="20"/>
                <w:lang w:eastAsia="en-US"/>
              </w:rPr>
              <w:t>POPIS</w:t>
            </w:r>
          </w:p>
        </w:tc>
      </w:tr>
      <w:tr w:rsidR="004A0384" w:rsidTr="004A0384">
        <w:tc>
          <w:tcPr>
            <w:tcW w:w="2058" w:type="dxa"/>
            <w:tcBorders>
              <w:top w:val="single" w:sz="4" w:space="0" w:color="auto"/>
              <w:left w:val="single" w:sz="4" w:space="0" w:color="auto"/>
              <w:bottom w:val="single" w:sz="4" w:space="0" w:color="auto"/>
              <w:right w:val="single" w:sz="4" w:space="0" w:color="auto"/>
            </w:tcBorders>
            <w:hideMark/>
          </w:tcPr>
          <w:p w:rsidR="004A0384" w:rsidRDefault="00B54912">
            <w:pPr>
              <w:spacing w:before="60" w:after="60" w:line="276" w:lineRule="auto"/>
              <w:rPr>
                <w:rFonts w:ascii="Tahoma" w:hAnsi="Tahoma" w:cs="Tahoma"/>
                <w:sz w:val="20"/>
                <w:szCs w:val="20"/>
                <w:lang w:eastAsia="en-US"/>
              </w:rPr>
            </w:pPr>
            <w:r w:rsidRPr="00B54912">
              <w:rPr>
                <w:rFonts w:ascii="Tahoma" w:hAnsi="Tahoma" w:cs="Tahoma"/>
                <w:sz w:val="20"/>
                <w:szCs w:val="20"/>
                <w:lang w:eastAsia="en-US"/>
              </w:rPr>
              <w:t>22456000-1</w:t>
            </w:r>
          </w:p>
        </w:tc>
        <w:tc>
          <w:tcPr>
            <w:tcW w:w="6873" w:type="dxa"/>
            <w:tcBorders>
              <w:top w:val="single" w:sz="4" w:space="0" w:color="auto"/>
              <w:left w:val="single" w:sz="4" w:space="0" w:color="auto"/>
              <w:bottom w:val="single" w:sz="4" w:space="0" w:color="auto"/>
              <w:right w:val="single" w:sz="4" w:space="0" w:color="auto"/>
            </w:tcBorders>
            <w:hideMark/>
          </w:tcPr>
          <w:p w:rsidR="004A0384" w:rsidRDefault="00B54912">
            <w:pPr>
              <w:spacing w:before="60" w:after="60" w:line="276" w:lineRule="auto"/>
              <w:rPr>
                <w:rFonts w:ascii="Tahoma" w:hAnsi="Tahoma" w:cs="Tahoma"/>
                <w:sz w:val="20"/>
                <w:szCs w:val="20"/>
                <w:lang w:eastAsia="en-US"/>
              </w:rPr>
            </w:pPr>
            <w:r>
              <w:rPr>
                <w:rFonts w:ascii="Tahoma" w:hAnsi="Tahoma" w:cs="Tahoma"/>
                <w:sz w:val="20"/>
                <w:szCs w:val="20"/>
                <w:lang w:eastAsia="en-US"/>
              </w:rPr>
              <w:t>Průkazy</w:t>
            </w:r>
          </w:p>
        </w:tc>
      </w:tr>
    </w:tbl>
    <w:p w:rsidR="004A0384" w:rsidRDefault="004A0384" w:rsidP="004A0384">
      <w:pPr>
        <w:rPr>
          <w:rFonts w:ascii="Tahoma" w:hAnsi="Tahoma" w:cs="Tahoma"/>
          <w:b/>
          <w:bCs/>
          <w:color w:val="000080"/>
          <w:sz w:val="20"/>
          <w:szCs w:val="20"/>
        </w:rPr>
      </w:pPr>
    </w:p>
    <w:p w:rsidR="004A0384" w:rsidRDefault="004A0384" w:rsidP="004A0384">
      <w:pPr>
        <w:autoSpaceDE w:val="0"/>
        <w:autoSpaceDN w:val="0"/>
        <w:adjustRightInd w:val="0"/>
        <w:rPr>
          <w:rFonts w:ascii="Tahoma" w:hAnsi="Tahoma" w:cs="Tahoma"/>
          <w:sz w:val="20"/>
          <w:szCs w:val="20"/>
        </w:rPr>
      </w:pPr>
      <w:r>
        <w:rPr>
          <w:rFonts w:ascii="Tahoma" w:hAnsi="Tahoma" w:cs="Tahoma"/>
          <w:sz w:val="20"/>
          <w:szCs w:val="20"/>
        </w:rPr>
        <w:t xml:space="preserve">Předpokládaná hodnota veřejné zakázky </w:t>
      </w:r>
      <w:r>
        <w:rPr>
          <w:rFonts w:ascii="Tahoma" w:hAnsi="Tahoma" w:cs="Tahoma"/>
          <w:bCs/>
          <w:sz w:val="20"/>
          <w:szCs w:val="20"/>
        </w:rPr>
        <w:t xml:space="preserve">je </w:t>
      </w:r>
      <w:r w:rsidR="008835EC">
        <w:rPr>
          <w:rFonts w:ascii="Tahoma" w:hAnsi="Tahoma" w:cs="Tahoma"/>
          <w:b/>
          <w:bCs/>
          <w:sz w:val="20"/>
          <w:szCs w:val="20"/>
        </w:rPr>
        <w:t>4</w:t>
      </w:r>
      <w:r w:rsidR="00233E62">
        <w:rPr>
          <w:rFonts w:ascii="Tahoma" w:hAnsi="Tahoma" w:cs="Tahoma"/>
          <w:b/>
          <w:bCs/>
          <w:sz w:val="20"/>
          <w:szCs w:val="20"/>
        </w:rPr>
        <w:t> </w:t>
      </w:r>
      <w:r w:rsidR="008835EC">
        <w:rPr>
          <w:rFonts w:ascii="Tahoma" w:hAnsi="Tahoma" w:cs="Tahoma"/>
          <w:b/>
          <w:bCs/>
          <w:sz w:val="20"/>
          <w:szCs w:val="20"/>
        </w:rPr>
        <w:t>2</w:t>
      </w:r>
      <w:r w:rsidR="00394CD9">
        <w:rPr>
          <w:rFonts w:ascii="Tahoma" w:hAnsi="Tahoma" w:cs="Tahoma"/>
          <w:b/>
          <w:bCs/>
          <w:sz w:val="20"/>
          <w:szCs w:val="20"/>
        </w:rPr>
        <w:t>00 000</w:t>
      </w:r>
      <w:r>
        <w:rPr>
          <w:rFonts w:ascii="Tahoma" w:hAnsi="Tahoma" w:cs="Tahoma"/>
          <w:b/>
          <w:bCs/>
          <w:sz w:val="20"/>
          <w:szCs w:val="20"/>
        </w:rPr>
        <w:t>,- Kč bez DPH</w:t>
      </w:r>
      <w:r>
        <w:rPr>
          <w:rFonts w:ascii="Tahoma" w:hAnsi="Tahoma" w:cs="Tahoma"/>
          <w:bCs/>
          <w:sz w:val="20"/>
          <w:szCs w:val="20"/>
        </w:rPr>
        <w:t>.</w:t>
      </w:r>
      <w:r>
        <w:rPr>
          <w:rFonts w:ascii="Tahoma" w:hAnsi="Tahoma" w:cs="Tahoma"/>
          <w:sz w:val="20"/>
          <w:szCs w:val="20"/>
        </w:rPr>
        <w:t xml:space="preserve"> </w:t>
      </w:r>
    </w:p>
    <w:p w:rsidR="004A0384" w:rsidRDefault="004A0384" w:rsidP="004A0384">
      <w:pPr>
        <w:pStyle w:val="Nadpis2"/>
        <w:numPr>
          <w:ilvl w:val="0"/>
          <w:numId w:val="0"/>
        </w:numPr>
        <w:tabs>
          <w:tab w:val="left" w:pos="708"/>
        </w:tabs>
        <w:rPr>
          <w:rFonts w:ascii="Tahoma" w:hAnsi="Tahoma" w:cs="Tahoma"/>
          <w:b w:val="0"/>
          <w:bCs w:val="0"/>
          <w:i w:val="0"/>
          <w:iCs w:val="0"/>
          <w:sz w:val="20"/>
          <w:szCs w:val="20"/>
        </w:rPr>
      </w:pPr>
    </w:p>
    <w:p w:rsidR="004A0384" w:rsidRDefault="004A0384" w:rsidP="004A0384">
      <w:pPr>
        <w:pStyle w:val="Nadpis2"/>
        <w:numPr>
          <w:ilvl w:val="0"/>
          <w:numId w:val="0"/>
        </w:numPr>
        <w:tabs>
          <w:tab w:val="left" w:pos="708"/>
        </w:tabs>
        <w:rPr>
          <w:rFonts w:ascii="Tahoma" w:hAnsi="Tahoma" w:cs="Tahoma"/>
          <w:sz w:val="20"/>
          <w:szCs w:val="20"/>
        </w:rPr>
      </w:pPr>
      <w:bookmarkStart w:id="2" w:name="_Toc341734439"/>
      <w:r>
        <w:rPr>
          <w:rFonts w:ascii="Tahoma" w:hAnsi="Tahoma" w:cs="Tahoma"/>
          <w:sz w:val="20"/>
          <w:szCs w:val="20"/>
        </w:rPr>
        <w:t>1.2. Podrobné vymezení předmětu veřejné zakázky a technické podmínky</w:t>
      </w:r>
      <w:bookmarkEnd w:id="2"/>
    </w:p>
    <w:p w:rsidR="00233E62" w:rsidRDefault="00CF7BF4" w:rsidP="00233E62">
      <w:pPr>
        <w:rPr>
          <w:rFonts w:ascii="Tahoma" w:hAnsi="Tahoma" w:cs="Tahoma"/>
          <w:sz w:val="20"/>
          <w:szCs w:val="20"/>
        </w:rPr>
      </w:pPr>
      <w:r w:rsidRPr="00CF7BF4">
        <w:rPr>
          <w:noProof/>
        </w:rPr>
        <w:pict>
          <v:line id="Přímá spojnice 22" o:spid="_x0000_s1050" style="position:absolute;z-index:251651072;visibility:visible;mso-wrap-distance-top:-3e-5mm;mso-wrap-distance-bottom:-3e-5mm" from="0,8.5pt" to="45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" strokecolor="navy" strokeweight="1.5pt">
            <w10:anchorlock/>
          </v:line>
        </w:pict>
      </w:r>
      <w:bookmarkStart w:id="3" w:name="_Toc318306575"/>
    </w:p>
    <w:p w:rsidR="00233E62" w:rsidRDefault="00233E62" w:rsidP="00233E62">
      <w:pPr>
        <w:rPr>
          <w:rFonts w:ascii="Tahoma" w:hAnsi="Tahoma" w:cs="Tahoma"/>
          <w:sz w:val="20"/>
          <w:szCs w:val="20"/>
        </w:rPr>
      </w:pPr>
    </w:p>
    <w:p w:rsidR="00745F54" w:rsidRPr="00745F54" w:rsidRDefault="00745F54" w:rsidP="00745F54">
      <w:pPr>
        <w:jc w:val="both"/>
        <w:rPr>
          <w:rFonts w:ascii="Tahoma" w:hAnsi="Tahoma" w:cs="Tahoma"/>
          <w:b/>
          <w:sz w:val="20"/>
          <w:szCs w:val="20"/>
        </w:rPr>
      </w:pPr>
      <w:r w:rsidRPr="00745F54">
        <w:rPr>
          <w:rFonts w:ascii="Tahoma" w:hAnsi="Tahoma" w:cs="Tahoma"/>
          <w:sz w:val="20"/>
          <w:szCs w:val="20"/>
        </w:rPr>
        <w:t xml:space="preserve">Zdravotní pojišťovna je na základě obecně závazných právních předpisů povinna zajistit, aby pojištěnci měli platné průkazy pojištěnců. Platnost cca 500 000 průkazů bude končit v letech 2014-2017. Dále je nutné zajistit průběžné dodávky průkazů z důvodu změny zdravotní pojišťovny, ztráty, změny osobních údajů (v průměru asi 80 000 průkazů za kalendářní rok). </w:t>
      </w:r>
      <w:r w:rsidRPr="00745F54">
        <w:rPr>
          <w:rFonts w:ascii="Tahoma" w:hAnsi="Tahoma" w:cs="Tahoma"/>
          <w:b/>
          <w:sz w:val="20"/>
          <w:szCs w:val="20"/>
        </w:rPr>
        <w:t>Odhadovaný počet dílčích plnění nezakládá povinnost objednatele odebrat jakékoli plnění ani nijak neomezuje rozsah objednaného plnění.</w:t>
      </w:r>
    </w:p>
    <w:p w:rsidR="00745F54" w:rsidRPr="00745F54" w:rsidRDefault="00745F54" w:rsidP="00745F54">
      <w:pPr>
        <w:jc w:val="both"/>
        <w:rPr>
          <w:rFonts w:ascii="Tahoma" w:hAnsi="Tahoma" w:cs="Tahoma"/>
          <w:sz w:val="20"/>
          <w:szCs w:val="20"/>
        </w:rPr>
      </w:pPr>
    </w:p>
    <w:p w:rsidR="00745F54" w:rsidRPr="00745F54" w:rsidRDefault="00745F54" w:rsidP="00745F54">
      <w:pPr>
        <w:jc w:val="both"/>
        <w:rPr>
          <w:rFonts w:ascii="Tahoma" w:hAnsi="Tahoma" w:cs="Tahoma"/>
          <w:sz w:val="20"/>
          <w:szCs w:val="20"/>
        </w:rPr>
      </w:pPr>
      <w:r w:rsidRPr="00745F54">
        <w:rPr>
          <w:rFonts w:ascii="Tahoma" w:hAnsi="Tahoma" w:cs="Tahoma"/>
          <w:sz w:val="20"/>
          <w:szCs w:val="20"/>
        </w:rPr>
        <w:t>Předmětem veřejné zakázky je zajištění výroby, personalizace a dodání Evropských průkazů zdravotního pojištění bez čipu či magnetického proužku (dále jen „EHIC“) v obálkách s příslušným dopisem pro potřeby zadavatele a pojištěnců OZP, které splňují veškeré náležitosti blíže specifikované v zadávací dokumentaci, a to průběžně po dobu do konce roku 2017. Dále je předmětem plnění výroba určitého počtu karet bez dopisu a obálky ve 3 různých provedeních.</w:t>
      </w:r>
    </w:p>
    <w:p w:rsidR="00745F54" w:rsidRPr="00745F54" w:rsidRDefault="00745F54" w:rsidP="00745F54">
      <w:pPr>
        <w:jc w:val="both"/>
        <w:rPr>
          <w:rFonts w:ascii="Tahoma" w:hAnsi="Tahoma" w:cs="Tahoma"/>
          <w:sz w:val="20"/>
          <w:szCs w:val="20"/>
        </w:rPr>
      </w:pPr>
    </w:p>
    <w:p w:rsidR="00745F54" w:rsidRPr="00745F54" w:rsidRDefault="00745F54" w:rsidP="00745F54">
      <w:pPr>
        <w:numPr>
          <w:ilvl w:val="0"/>
          <w:numId w:val="22"/>
        </w:numPr>
        <w:jc w:val="center"/>
        <w:rPr>
          <w:rFonts w:ascii="Tahoma" w:hAnsi="Tahoma" w:cs="Tahoma"/>
          <w:b/>
          <w:sz w:val="20"/>
          <w:szCs w:val="20"/>
        </w:rPr>
      </w:pPr>
      <w:r w:rsidRPr="00745F54">
        <w:rPr>
          <w:rFonts w:ascii="Tahoma" w:hAnsi="Tahoma" w:cs="Tahoma"/>
          <w:b/>
          <w:sz w:val="20"/>
          <w:szCs w:val="20"/>
        </w:rPr>
        <w:t>Počty a typy průkazů</w:t>
      </w:r>
    </w:p>
    <w:p w:rsidR="00745F54" w:rsidRPr="00745F54" w:rsidRDefault="00745F54" w:rsidP="00745F54">
      <w:pPr>
        <w:numPr>
          <w:ilvl w:val="0"/>
          <w:numId w:val="18"/>
        </w:numPr>
        <w:ind w:left="360"/>
        <w:jc w:val="both"/>
        <w:rPr>
          <w:rFonts w:ascii="Tahoma" w:hAnsi="Tahoma" w:cs="Tahoma"/>
          <w:sz w:val="20"/>
          <w:szCs w:val="20"/>
        </w:rPr>
      </w:pPr>
      <w:r w:rsidRPr="00745F54">
        <w:rPr>
          <w:rFonts w:ascii="Tahoma" w:hAnsi="Tahoma" w:cs="Tahoma"/>
          <w:sz w:val="20"/>
          <w:szCs w:val="20"/>
        </w:rPr>
        <w:t xml:space="preserve">Celkem se v rámci hromadné obměny jedná o </w:t>
      </w:r>
      <w:r w:rsidRPr="00745F54">
        <w:rPr>
          <w:rFonts w:ascii="Tahoma" w:hAnsi="Tahoma" w:cs="Tahoma"/>
          <w:b/>
          <w:sz w:val="20"/>
          <w:szCs w:val="20"/>
        </w:rPr>
        <w:t>cca</w:t>
      </w:r>
      <w:r w:rsidRPr="00745F54">
        <w:rPr>
          <w:rFonts w:ascii="Tahoma" w:hAnsi="Tahoma" w:cs="Tahoma"/>
          <w:sz w:val="20"/>
          <w:szCs w:val="20"/>
        </w:rPr>
        <w:t xml:space="preserve"> </w:t>
      </w:r>
      <w:r w:rsidRPr="00745F54">
        <w:rPr>
          <w:rFonts w:ascii="Tahoma" w:hAnsi="Tahoma" w:cs="Tahoma"/>
          <w:b/>
          <w:sz w:val="20"/>
          <w:szCs w:val="20"/>
        </w:rPr>
        <w:t>499 000</w:t>
      </w:r>
      <w:r w:rsidRPr="00745F54">
        <w:rPr>
          <w:rFonts w:ascii="Tahoma" w:hAnsi="Tahoma" w:cs="Tahoma"/>
          <w:sz w:val="20"/>
          <w:szCs w:val="20"/>
        </w:rPr>
        <w:t xml:space="preserve"> </w:t>
      </w:r>
      <w:r w:rsidRPr="00745F54">
        <w:rPr>
          <w:rFonts w:ascii="Tahoma" w:hAnsi="Tahoma" w:cs="Tahoma"/>
          <w:b/>
          <w:sz w:val="20"/>
          <w:szCs w:val="20"/>
        </w:rPr>
        <w:t>EHIC (pouze modrá)</w:t>
      </w:r>
      <w:r w:rsidRPr="00745F54">
        <w:rPr>
          <w:rFonts w:ascii="Tahoma" w:hAnsi="Tahoma" w:cs="Tahoma"/>
          <w:sz w:val="20"/>
          <w:szCs w:val="20"/>
        </w:rPr>
        <w:t xml:space="preserve"> </w:t>
      </w:r>
      <w:r w:rsidRPr="00745F54">
        <w:rPr>
          <w:rFonts w:ascii="Tahoma" w:hAnsi="Tahoma" w:cs="Tahoma"/>
          <w:b/>
          <w:sz w:val="20"/>
          <w:szCs w:val="20"/>
        </w:rPr>
        <w:t>připojených k dopisu č. 1</w:t>
      </w:r>
      <w:r w:rsidRPr="00745F54">
        <w:rPr>
          <w:rFonts w:ascii="Tahoma" w:hAnsi="Tahoma" w:cs="Tahoma"/>
          <w:sz w:val="20"/>
          <w:szCs w:val="20"/>
        </w:rPr>
        <w:t>.</w:t>
      </w:r>
    </w:p>
    <w:p w:rsidR="00745F54" w:rsidRPr="00745F54" w:rsidRDefault="00745F54" w:rsidP="00745F54">
      <w:pPr>
        <w:ind w:left="360"/>
        <w:jc w:val="both"/>
        <w:rPr>
          <w:rFonts w:ascii="Tahoma" w:hAnsi="Tahoma" w:cs="Tahoma"/>
          <w:sz w:val="20"/>
          <w:szCs w:val="20"/>
        </w:rPr>
      </w:pPr>
    </w:p>
    <w:p w:rsidR="00745F54" w:rsidRPr="00745F54" w:rsidRDefault="00745F54" w:rsidP="00745F54">
      <w:pPr>
        <w:ind w:left="360"/>
        <w:jc w:val="both"/>
        <w:rPr>
          <w:rFonts w:ascii="Tahoma" w:hAnsi="Tahoma" w:cs="Tahoma"/>
          <w:sz w:val="20"/>
          <w:szCs w:val="20"/>
        </w:rPr>
      </w:pPr>
      <w:r w:rsidRPr="00745F54">
        <w:rPr>
          <w:rFonts w:ascii="Tahoma" w:hAnsi="Tahoma" w:cs="Tahoma"/>
          <w:sz w:val="20"/>
          <w:szCs w:val="20"/>
        </w:rPr>
        <w:t>Harmonogram:</w:t>
      </w:r>
      <w:r w:rsidRPr="00745F54">
        <w:rPr>
          <w:rFonts w:ascii="Tahoma" w:hAnsi="Tahoma" w:cs="Tahoma"/>
          <w:sz w:val="20"/>
          <w:szCs w:val="20"/>
        </w:rPr>
        <w:tab/>
        <w:t>v období od 1. 5. 2014 do 31. 12.2014 končí platnost 35 000 průkazů</w:t>
      </w:r>
    </w:p>
    <w:p w:rsidR="00745F54" w:rsidRPr="00745F54" w:rsidRDefault="00745F54" w:rsidP="00745F54">
      <w:pPr>
        <w:ind w:left="1776" w:firstLine="348"/>
        <w:jc w:val="both"/>
        <w:rPr>
          <w:rFonts w:ascii="Tahoma" w:hAnsi="Tahoma" w:cs="Tahoma"/>
          <w:sz w:val="20"/>
          <w:szCs w:val="20"/>
        </w:rPr>
      </w:pPr>
      <w:r w:rsidRPr="00745F54">
        <w:rPr>
          <w:rFonts w:ascii="Tahoma" w:hAnsi="Tahoma" w:cs="Tahoma"/>
          <w:sz w:val="20"/>
          <w:szCs w:val="20"/>
        </w:rPr>
        <w:t>v období od 1. 1. 2015 do 30. 6. 2015 končí platnost 68 000 průkazů</w:t>
      </w:r>
    </w:p>
    <w:p w:rsidR="00745F54" w:rsidRPr="00745F54" w:rsidRDefault="00745F54" w:rsidP="00745F54">
      <w:pPr>
        <w:ind w:left="1428" w:firstLine="696"/>
        <w:jc w:val="both"/>
        <w:rPr>
          <w:rFonts w:ascii="Tahoma" w:hAnsi="Tahoma" w:cs="Tahoma"/>
          <w:sz w:val="20"/>
          <w:szCs w:val="20"/>
        </w:rPr>
      </w:pPr>
      <w:r w:rsidRPr="00745F54">
        <w:rPr>
          <w:rFonts w:ascii="Tahoma" w:hAnsi="Tahoma" w:cs="Tahoma"/>
          <w:sz w:val="20"/>
          <w:szCs w:val="20"/>
        </w:rPr>
        <w:t>v období od 1. 7. 2015 do 31. 12. 2015 končí platnost 55 000 průkazů</w:t>
      </w:r>
    </w:p>
    <w:p w:rsidR="00745F54" w:rsidRPr="00745F54" w:rsidRDefault="00745F54" w:rsidP="00745F54">
      <w:pPr>
        <w:ind w:left="1776" w:firstLine="348"/>
        <w:jc w:val="both"/>
        <w:rPr>
          <w:rFonts w:ascii="Tahoma" w:hAnsi="Tahoma" w:cs="Tahoma"/>
          <w:sz w:val="20"/>
          <w:szCs w:val="20"/>
        </w:rPr>
      </w:pPr>
      <w:r w:rsidRPr="00745F54">
        <w:rPr>
          <w:rFonts w:ascii="Tahoma" w:hAnsi="Tahoma" w:cs="Tahoma"/>
          <w:sz w:val="20"/>
          <w:szCs w:val="20"/>
        </w:rPr>
        <w:t xml:space="preserve">v období od 1. 1. 2016 do 30. 6. 2016 končí platnost 86 000 průkazů </w:t>
      </w:r>
    </w:p>
    <w:p w:rsidR="00745F54" w:rsidRPr="00745F54" w:rsidRDefault="00745F54" w:rsidP="00745F54">
      <w:pPr>
        <w:ind w:left="1428" w:firstLine="696"/>
        <w:jc w:val="both"/>
        <w:rPr>
          <w:rFonts w:ascii="Tahoma" w:hAnsi="Tahoma" w:cs="Tahoma"/>
          <w:sz w:val="20"/>
          <w:szCs w:val="20"/>
        </w:rPr>
      </w:pPr>
      <w:r w:rsidRPr="00745F54">
        <w:rPr>
          <w:rFonts w:ascii="Tahoma" w:hAnsi="Tahoma" w:cs="Tahoma"/>
          <w:sz w:val="20"/>
          <w:szCs w:val="20"/>
        </w:rPr>
        <w:t>v období od 1. 7. 2016 do 31. 12. 2016 končí platnost 106 000 průkazů</w:t>
      </w:r>
    </w:p>
    <w:p w:rsidR="00745F54" w:rsidRPr="00745F54" w:rsidRDefault="00745F54" w:rsidP="00745F54">
      <w:pPr>
        <w:ind w:left="1776" w:firstLine="348"/>
        <w:jc w:val="both"/>
        <w:rPr>
          <w:rFonts w:ascii="Tahoma" w:hAnsi="Tahoma" w:cs="Tahoma"/>
          <w:sz w:val="20"/>
          <w:szCs w:val="20"/>
        </w:rPr>
      </w:pPr>
      <w:r w:rsidRPr="00745F54">
        <w:rPr>
          <w:rFonts w:ascii="Tahoma" w:hAnsi="Tahoma" w:cs="Tahoma"/>
          <w:sz w:val="20"/>
          <w:szCs w:val="20"/>
        </w:rPr>
        <w:t>v období od 1. 1. 2017 do 30. 6. 2017 končí platnost 128 000 průkazů</w:t>
      </w:r>
    </w:p>
    <w:p w:rsidR="00745F54" w:rsidRPr="00745F54" w:rsidRDefault="00745F54" w:rsidP="00745F54">
      <w:pPr>
        <w:ind w:left="1428" w:firstLine="696"/>
        <w:jc w:val="both"/>
        <w:rPr>
          <w:rFonts w:ascii="Tahoma" w:hAnsi="Tahoma" w:cs="Tahoma"/>
          <w:sz w:val="20"/>
          <w:szCs w:val="20"/>
        </w:rPr>
      </w:pPr>
      <w:r w:rsidRPr="00745F54">
        <w:rPr>
          <w:rFonts w:ascii="Tahoma" w:hAnsi="Tahoma" w:cs="Tahoma"/>
          <w:sz w:val="20"/>
          <w:szCs w:val="20"/>
        </w:rPr>
        <w:t>v období od 1. 7. 2017 do 31. 12. 2017 končí platnost 21 000 průkazů</w:t>
      </w:r>
    </w:p>
    <w:p w:rsidR="00745F54" w:rsidRPr="00745F54" w:rsidRDefault="00745F54" w:rsidP="00745F54">
      <w:pPr>
        <w:ind w:left="720"/>
        <w:jc w:val="both"/>
        <w:rPr>
          <w:rFonts w:ascii="Tahoma" w:hAnsi="Tahoma" w:cs="Tahoma"/>
          <w:sz w:val="20"/>
          <w:szCs w:val="20"/>
        </w:rPr>
      </w:pPr>
    </w:p>
    <w:p w:rsidR="00745F54" w:rsidRPr="00745F54" w:rsidRDefault="00745F54" w:rsidP="00745F54">
      <w:pPr>
        <w:tabs>
          <w:tab w:val="left" w:pos="567"/>
        </w:tabs>
        <w:ind w:left="360"/>
        <w:jc w:val="both"/>
        <w:rPr>
          <w:rFonts w:ascii="Tahoma" w:hAnsi="Tahoma" w:cs="Tahoma"/>
          <w:sz w:val="20"/>
          <w:szCs w:val="20"/>
        </w:rPr>
      </w:pPr>
      <w:r w:rsidRPr="00745F54">
        <w:rPr>
          <w:rFonts w:ascii="Tahoma" w:hAnsi="Tahoma" w:cs="Tahoma"/>
          <w:sz w:val="20"/>
          <w:szCs w:val="20"/>
        </w:rPr>
        <w:t xml:space="preserve">V rámci jednotlivých skupin harmonogramu lze rozdělit do několika částí, vždy s nutností dodání EHIC cca 1 měsíc před vypršením platnosti původního EHIC. </w:t>
      </w:r>
    </w:p>
    <w:p w:rsidR="00745F54" w:rsidRPr="00745F54" w:rsidRDefault="00745F54" w:rsidP="00745F54">
      <w:pPr>
        <w:tabs>
          <w:tab w:val="left" w:pos="567"/>
        </w:tabs>
        <w:ind w:left="1080"/>
        <w:jc w:val="both"/>
        <w:rPr>
          <w:rFonts w:ascii="Tahoma" w:hAnsi="Tahoma" w:cs="Tahoma"/>
          <w:sz w:val="20"/>
          <w:szCs w:val="20"/>
        </w:rPr>
      </w:pPr>
    </w:p>
    <w:p w:rsidR="00745F54" w:rsidRPr="00745F54" w:rsidRDefault="00745F54" w:rsidP="00745F54">
      <w:pPr>
        <w:ind w:left="360"/>
        <w:jc w:val="both"/>
        <w:rPr>
          <w:rFonts w:ascii="Tahoma" w:hAnsi="Tahoma" w:cs="Tahoma"/>
          <w:sz w:val="20"/>
          <w:szCs w:val="20"/>
        </w:rPr>
      </w:pPr>
      <w:r w:rsidRPr="00745F54">
        <w:rPr>
          <w:rFonts w:ascii="Tahoma" w:hAnsi="Tahoma" w:cs="Tahoma"/>
          <w:sz w:val="20"/>
          <w:szCs w:val="20"/>
        </w:rPr>
        <w:t>Průkazy EHIC vyrobené v rámci tohoto bodu budou všechny na přední straně personifikované a na zadní straně budou mít všechny specifický čárový kód a jednotné logo AS OZP s telefonním číslem.</w:t>
      </w:r>
    </w:p>
    <w:p w:rsidR="00745F54" w:rsidRPr="00745F54" w:rsidRDefault="00745F54" w:rsidP="00745F54">
      <w:pPr>
        <w:ind w:left="720"/>
        <w:jc w:val="both"/>
        <w:rPr>
          <w:rFonts w:ascii="Tahoma" w:hAnsi="Tahoma" w:cs="Tahoma"/>
          <w:sz w:val="20"/>
          <w:szCs w:val="20"/>
        </w:rPr>
      </w:pPr>
    </w:p>
    <w:p w:rsidR="00745F54" w:rsidRPr="00745F54" w:rsidRDefault="00745F54" w:rsidP="00745F54">
      <w:pPr>
        <w:numPr>
          <w:ilvl w:val="0"/>
          <w:numId w:val="18"/>
        </w:numPr>
        <w:ind w:left="360"/>
        <w:jc w:val="both"/>
        <w:rPr>
          <w:rFonts w:ascii="Tahoma" w:hAnsi="Tahoma" w:cs="Tahoma"/>
          <w:sz w:val="20"/>
          <w:szCs w:val="20"/>
        </w:rPr>
      </w:pPr>
      <w:r w:rsidRPr="00745F54">
        <w:rPr>
          <w:rFonts w:ascii="Tahoma" w:hAnsi="Tahoma" w:cs="Tahoma"/>
          <w:sz w:val="20"/>
          <w:szCs w:val="20"/>
        </w:rPr>
        <w:t xml:space="preserve">Průběžná obměna z důvodu změny osobních údajů, ztráty, odcizení apod. EHIC v počtu cca 30 000 ročně. Celkem tedy pro období 2014 - 2017  se jedná o </w:t>
      </w:r>
      <w:r w:rsidRPr="00745F54">
        <w:rPr>
          <w:rFonts w:ascii="Tahoma" w:hAnsi="Tahoma" w:cs="Tahoma"/>
          <w:b/>
          <w:sz w:val="20"/>
          <w:szCs w:val="20"/>
        </w:rPr>
        <w:t>cca</w:t>
      </w:r>
      <w:r w:rsidRPr="00745F54">
        <w:rPr>
          <w:rFonts w:ascii="Tahoma" w:hAnsi="Tahoma" w:cs="Tahoma"/>
          <w:sz w:val="20"/>
          <w:szCs w:val="20"/>
        </w:rPr>
        <w:t xml:space="preserve"> </w:t>
      </w:r>
      <w:r w:rsidRPr="00745F54">
        <w:rPr>
          <w:rFonts w:ascii="Tahoma" w:hAnsi="Tahoma" w:cs="Tahoma"/>
          <w:b/>
          <w:sz w:val="20"/>
          <w:szCs w:val="20"/>
        </w:rPr>
        <w:t>120 000 EHIC (pouze modrá) připojených k dopisu č. 2</w:t>
      </w:r>
      <w:r w:rsidRPr="00745F54">
        <w:rPr>
          <w:rFonts w:ascii="Tahoma" w:hAnsi="Tahoma" w:cs="Tahoma"/>
          <w:sz w:val="20"/>
          <w:szCs w:val="20"/>
        </w:rPr>
        <w:t xml:space="preserve">. Požadavky na výrobu těchto průkazů budou předávány v cca 14 – 21 denních intervalech. </w:t>
      </w:r>
    </w:p>
    <w:p w:rsidR="00745F54" w:rsidRPr="00745F54" w:rsidRDefault="00745F54" w:rsidP="00745F54">
      <w:pPr>
        <w:ind w:left="720"/>
        <w:jc w:val="both"/>
        <w:rPr>
          <w:rFonts w:ascii="Tahoma" w:hAnsi="Tahoma" w:cs="Tahoma"/>
          <w:sz w:val="20"/>
          <w:szCs w:val="20"/>
        </w:rPr>
      </w:pPr>
    </w:p>
    <w:p w:rsidR="00745F54" w:rsidRPr="00745F54" w:rsidRDefault="00745F54" w:rsidP="00745F54">
      <w:pPr>
        <w:ind w:left="360"/>
        <w:jc w:val="both"/>
        <w:rPr>
          <w:rFonts w:ascii="Tahoma" w:hAnsi="Tahoma" w:cs="Tahoma"/>
          <w:sz w:val="20"/>
          <w:szCs w:val="20"/>
        </w:rPr>
      </w:pPr>
      <w:r w:rsidRPr="00745F54">
        <w:rPr>
          <w:rFonts w:ascii="Tahoma" w:hAnsi="Tahoma" w:cs="Tahoma"/>
          <w:sz w:val="20"/>
          <w:szCs w:val="20"/>
        </w:rPr>
        <w:t>Průkazy EHIC vyrobené v rámci tohoto bodu budou všechny na přední straně personifikované a na zadní straně budou mít všechny specifický čárový kód a jednotné logo AS OZP s telefonním číslem.</w:t>
      </w:r>
    </w:p>
    <w:p w:rsidR="00745F54" w:rsidRPr="00745F54" w:rsidRDefault="00745F54" w:rsidP="00745F54">
      <w:pPr>
        <w:ind w:left="720"/>
        <w:jc w:val="both"/>
        <w:rPr>
          <w:rFonts w:ascii="Tahoma" w:hAnsi="Tahoma" w:cs="Tahoma"/>
          <w:sz w:val="20"/>
          <w:szCs w:val="20"/>
        </w:rPr>
      </w:pPr>
    </w:p>
    <w:p w:rsidR="00745F54" w:rsidRPr="00745F54" w:rsidRDefault="00745F54" w:rsidP="00745F54">
      <w:pPr>
        <w:numPr>
          <w:ilvl w:val="0"/>
          <w:numId w:val="18"/>
        </w:numPr>
        <w:ind w:left="360"/>
        <w:jc w:val="both"/>
        <w:rPr>
          <w:rFonts w:ascii="Tahoma" w:hAnsi="Tahoma" w:cs="Tahoma"/>
          <w:sz w:val="20"/>
          <w:szCs w:val="20"/>
        </w:rPr>
      </w:pPr>
      <w:r w:rsidRPr="00745F54">
        <w:rPr>
          <w:rFonts w:ascii="Tahoma" w:hAnsi="Tahoma" w:cs="Tahoma"/>
          <w:sz w:val="20"/>
          <w:szCs w:val="20"/>
        </w:rPr>
        <w:t xml:space="preserve">Dodání </w:t>
      </w:r>
      <w:r w:rsidRPr="00745F54">
        <w:rPr>
          <w:rFonts w:ascii="Tahoma" w:hAnsi="Tahoma" w:cs="Tahoma"/>
          <w:b/>
          <w:sz w:val="20"/>
          <w:szCs w:val="20"/>
        </w:rPr>
        <w:t>EHIC (pouze modrá) novým pojištěncům</w:t>
      </w:r>
      <w:r w:rsidRPr="00745F54">
        <w:rPr>
          <w:rFonts w:ascii="Tahoma" w:hAnsi="Tahoma" w:cs="Tahoma"/>
          <w:sz w:val="20"/>
          <w:szCs w:val="20"/>
        </w:rPr>
        <w:t xml:space="preserve">. </w:t>
      </w:r>
    </w:p>
    <w:p w:rsidR="00745F54" w:rsidRPr="00745F54" w:rsidRDefault="00745F54" w:rsidP="00745F54">
      <w:pPr>
        <w:ind w:left="360"/>
        <w:jc w:val="both"/>
        <w:rPr>
          <w:rFonts w:ascii="Tahoma" w:hAnsi="Tahoma" w:cs="Tahoma"/>
          <w:sz w:val="20"/>
          <w:szCs w:val="20"/>
        </w:rPr>
      </w:pPr>
      <w:r w:rsidRPr="00745F54">
        <w:rPr>
          <w:rFonts w:ascii="Tahoma" w:hAnsi="Tahoma" w:cs="Tahoma"/>
          <w:sz w:val="20"/>
          <w:szCs w:val="20"/>
        </w:rPr>
        <w:t xml:space="preserve">Pro nové pojištěnce je třeba zajistit jednorázové dodání EHIC před koncem kalendářního roku (v prvním prosincovém týdnu). Karty budou dodány v obálce </w:t>
      </w:r>
      <w:r w:rsidRPr="00745F54">
        <w:rPr>
          <w:rFonts w:ascii="Tahoma" w:hAnsi="Tahoma" w:cs="Tahoma"/>
          <w:b/>
          <w:sz w:val="20"/>
          <w:szCs w:val="20"/>
        </w:rPr>
        <w:t>s dopisem č. 3</w:t>
      </w:r>
      <w:r w:rsidRPr="00745F54">
        <w:rPr>
          <w:rFonts w:ascii="Tahoma" w:hAnsi="Tahoma" w:cs="Tahoma"/>
          <w:sz w:val="20"/>
          <w:szCs w:val="20"/>
        </w:rPr>
        <w:t xml:space="preserve">. Požadavek bude </w:t>
      </w:r>
      <w:r w:rsidRPr="00745F54">
        <w:rPr>
          <w:rFonts w:ascii="Tahoma" w:hAnsi="Tahoma" w:cs="Tahoma"/>
          <w:sz w:val="20"/>
          <w:szCs w:val="20"/>
        </w:rPr>
        <w:lastRenderedPageBreak/>
        <w:t xml:space="preserve">předán jednorázově nejpozději 15. 10. příslušného roku. Po dobu plnění se jedná o </w:t>
      </w:r>
      <w:r w:rsidRPr="00745F54">
        <w:rPr>
          <w:rFonts w:ascii="Tahoma" w:hAnsi="Tahoma" w:cs="Tahoma"/>
          <w:b/>
          <w:sz w:val="20"/>
          <w:szCs w:val="20"/>
        </w:rPr>
        <w:t>cca 200 000 EHIC</w:t>
      </w:r>
      <w:r w:rsidRPr="00745F54">
        <w:rPr>
          <w:rFonts w:ascii="Tahoma" w:hAnsi="Tahoma" w:cs="Tahoma"/>
          <w:sz w:val="20"/>
          <w:szCs w:val="20"/>
        </w:rPr>
        <w:t>.</w:t>
      </w:r>
    </w:p>
    <w:p w:rsidR="00745F54" w:rsidRPr="00745F54" w:rsidRDefault="00745F54" w:rsidP="00745F54">
      <w:pPr>
        <w:ind w:left="720"/>
        <w:jc w:val="both"/>
        <w:rPr>
          <w:rFonts w:ascii="Tahoma" w:hAnsi="Tahoma" w:cs="Tahoma"/>
          <w:sz w:val="20"/>
          <w:szCs w:val="20"/>
        </w:rPr>
      </w:pPr>
    </w:p>
    <w:p w:rsidR="00745F54" w:rsidRPr="00745F54" w:rsidRDefault="00745F54" w:rsidP="00745F54">
      <w:pPr>
        <w:ind w:left="360"/>
        <w:jc w:val="both"/>
        <w:rPr>
          <w:rFonts w:ascii="Tahoma" w:hAnsi="Tahoma" w:cs="Tahoma"/>
          <w:sz w:val="20"/>
          <w:szCs w:val="20"/>
        </w:rPr>
      </w:pPr>
      <w:r w:rsidRPr="00745F54">
        <w:rPr>
          <w:rFonts w:ascii="Tahoma" w:hAnsi="Tahoma" w:cs="Tahoma"/>
          <w:sz w:val="20"/>
          <w:szCs w:val="20"/>
        </w:rPr>
        <w:t>Průkazy EHIC vyrobené v rámci tohoto bodu budou všechny na přední straně personifikované a na zadní straně budou mít všechny specifický čárový kód a jednotné logo AS OZP s telefonním číslem.</w:t>
      </w:r>
      <w:r w:rsidRPr="00745F54" w:rsidDel="008835EC">
        <w:rPr>
          <w:rFonts w:ascii="Tahoma" w:hAnsi="Tahoma" w:cs="Tahoma"/>
          <w:sz w:val="20"/>
          <w:szCs w:val="20"/>
        </w:rPr>
        <w:t xml:space="preserve"> </w:t>
      </w:r>
    </w:p>
    <w:p w:rsidR="00745F54" w:rsidRPr="00745F54" w:rsidRDefault="00745F54" w:rsidP="00745F54">
      <w:pPr>
        <w:ind w:left="720"/>
        <w:jc w:val="both"/>
        <w:rPr>
          <w:rFonts w:ascii="Tahoma" w:hAnsi="Tahoma" w:cs="Tahoma"/>
          <w:sz w:val="20"/>
          <w:szCs w:val="20"/>
        </w:rPr>
      </w:pPr>
    </w:p>
    <w:p w:rsidR="00745F54" w:rsidRPr="00745F54" w:rsidRDefault="00745F54" w:rsidP="00745F54">
      <w:pPr>
        <w:numPr>
          <w:ilvl w:val="0"/>
          <w:numId w:val="18"/>
        </w:numPr>
        <w:ind w:left="360"/>
        <w:jc w:val="both"/>
        <w:rPr>
          <w:rFonts w:ascii="Tahoma" w:hAnsi="Tahoma" w:cs="Tahoma"/>
          <w:sz w:val="20"/>
          <w:szCs w:val="20"/>
        </w:rPr>
      </w:pPr>
      <w:r w:rsidRPr="00745F54">
        <w:rPr>
          <w:rFonts w:ascii="Tahoma" w:hAnsi="Tahoma" w:cs="Tahoma"/>
          <w:sz w:val="20"/>
          <w:szCs w:val="20"/>
        </w:rPr>
        <w:t xml:space="preserve">Dodání </w:t>
      </w:r>
      <w:r w:rsidRPr="00745F54">
        <w:rPr>
          <w:rFonts w:ascii="Tahoma" w:hAnsi="Tahoma" w:cs="Tahoma"/>
          <w:b/>
          <w:sz w:val="20"/>
          <w:szCs w:val="20"/>
        </w:rPr>
        <w:t>prázdných EHIC – modrá, zelená a žlutá, na základě objednávky</w:t>
      </w:r>
      <w:r w:rsidRPr="00745F54">
        <w:rPr>
          <w:rFonts w:ascii="Tahoma" w:hAnsi="Tahoma" w:cs="Tahoma"/>
          <w:sz w:val="20"/>
          <w:szCs w:val="20"/>
        </w:rPr>
        <w:t xml:space="preserve">. Předpokládáme </w:t>
      </w:r>
      <w:r w:rsidRPr="00745F54">
        <w:rPr>
          <w:rFonts w:ascii="Tahoma" w:hAnsi="Tahoma" w:cs="Tahoma"/>
          <w:b/>
          <w:sz w:val="20"/>
          <w:szCs w:val="20"/>
        </w:rPr>
        <w:t>cca 5 000</w:t>
      </w:r>
      <w:r w:rsidRPr="00745F54">
        <w:rPr>
          <w:rFonts w:ascii="Tahoma" w:hAnsi="Tahoma" w:cs="Tahoma"/>
          <w:sz w:val="20"/>
          <w:szCs w:val="20"/>
        </w:rPr>
        <w:t xml:space="preserve"> </w:t>
      </w:r>
      <w:r w:rsidRPr="00745F54">
        <w:rPr>
          <w:rFonts w:ascii="Tahoma" w:hAnsi="Tahoma" w:cs="Tahoma"/>
          <w:b/>
          <w:sz w:val="20"/>
          <w:szCs w:val="20"/>
        </w:rPr>
        <w:t>EHIC</w:t>
      </w:r>
      <w:r w:rsidRPr="00745F54">
        <w:rPr>
          <w:rFonts w:ascii="Tahoma" w:hAnsi="Tahoma" w:cs="Tahoma"/>
          <w:sz w:val="20"/>
          <w:szCs w:val="20"/>
        </w:rPr>
        <w:t xml:space="preserve"> od každé barvy. </w:t>
      </w:r>
    </w:p>
    <w:p w:rsidR="00745F54" w:rsidRPr="00745F54" w:rsidRDefault="00745F54" w:rsidP="00745F54">
      <w:pPr>
        <w:ind w:left="720"/>
        <w:jc w:val="both"/>
        <w:rPr>
          <w:rFonts w:ascii="Tahoma" w:hAnsi="Tahoma" w:cs="Tahoma"/>
          <w:sz w:val="20"/>
          <w:szCs w:val="20"/>
        </w:rPr>
      </w:pPr>
    </w:p>
    <w:p w:rsidR="00745F54" w:rsidRPr="00745F54" w:rsidRDefault="00745F54" w:rsidP="00745F54">
      <w:pPr>
        <w:ind w:left="360"/>
        <w:jc w:val="both"/>
        <w:rPr>
          <w:rFonts w:ascii="Tahoma" w:hAnsi="Tahoma" w:cs="Tahoma"/>
          <w:sz w:val="20"/>
          <w:szCs w:val="20"/>
        </w:rPr>
      </w:pPr>
      <w:r w:rsidRPr="00745F54">
        <w:rPr>
          <w:rFonts w:ascii="Tahoma" w:hAnsi="Tahoma" w:cs="Tahoma"/>
          <w:sz w:val="20"/>
          <w:szCs w:val="20"/>
        </w:rPr>
        <w:t>Průkazy EHIC vyrobené v rámci tohoto bodu nebudou na přední straně personifikované a na zadní straně budou mít pouze jednotné logo OZP a pouze v případě modré barvy logo AS OZP s telefonním číslem.</w:t>
      </w:r>
      <w:r w:rsidRPr="00745F54" w:rsidDel="008835EC">
        <w:rPr>
          <w:rFonts w:ascii="Tahoma" w:hAnsi="Tahoma" w:cs="Tahoma"/>
          <w:sz w:val="20"/>
          <w:szCs w:val="20"/>
        </w:rPr>
        <w:t xml:space="preserve"> </w:t>
      </w:r>
      <w:r w:rsidRPr="00745F54">
        <w:rPr>
          <w:rFonts w:ascii="Tahoma" w:hAnsi="Tahoma" w:cs="Tahoma"/>
          <w:sz w:val="20"/>
          <w:szCs w:val="20"/>
        </w:rPr>
        <w:t>Na žádné z těchto karet nebude čárový kód.</w:t>
      </w:r>
    </w:p>
    <w:p w:rsidR="00745F54" w:rsidRPr="00745F54" w:rsidRDefault="00745F54" w:rsidP="00745F54">
      <w:pPr>
        <w:jc w:val="both"/>
        <w:rPr>
          <w:rFonts w:ascii="Tahoma" w:hAnsi="Tahoma" w:cs="Tahoma"/>
          <w:b/>
          <w:sz w:val="20"/>
          <w:szCs w:val="20"/>
        </w:rPr>
      </w:pPr>
    </w:p>
    <w:p w:rsidR="00745F54" w:rsidRPr="00745F54" w:rsidRDefault="00745F54" w:rsidP="00745F54">
      <w:pPr>
        <w:jc w:val="both"/>
        <w:rPr>
          <w:rFonts w:ascii="Tahoma" w:hAnsi="Tahoma" w:cs="Tahoma"/>
          <w:b/>
          <w:sz w:val="20"/>
          <w:szCs w:val="20"/>
        </w:rPr>
      </w:pPr>
    </w:p>
    <w:p w:rsidR="00745F54" w:rsidRPr="00745F54" w:rsidRDefault="00745F54" w:rsidP="00745F54">
      <w:pPr>
        <w:numPr>
          <w:ilvl w:val="0"/>
          <w:numId w:val="22"/>
        </w:numPr>
        <w:jc w:val="center"/>
        <w:rPr>
          <w:rFonts w:ascii="Tahoma" w:hAnsi="Tahoma" w:cs="Tahoma"/>
          <w:b/>
          <w:sz w:val="20"/>
          <w:szCs w:val="20"/>
        </w:rPr>
      </w:pPr>
      <w:r w:rsidRPr="00745F54">
        <w:rPr>
          <w:rFonts w:ascii="Tahoma" w:hAnsi="Tahoma" w:cs="Tahoma"/>
          <w:b/>
          <w:sz w:val="20"/>
          <w:szCs w:val="20"/>
        </w:rPr>
        <w:t>Vzhled</w:t>
      </w:r>
    </w:p>
    <w:p w:rsidR="00745F54" w:rsidRPr="00745F54" w:rsidRDefault="00745F54" w:rsidP="00745F54">
      <w:pPr>
        <w:jc w:val="both"/>
        <w:rPr>
          <w:rFonts w:ascii="Tahoma" w:hAnsi="Tahoma" w:cs="Tahoma"/>
          <w:sz w:val="20"/>
          <w:szCs w:val="20"/>
        </w:rPr>
      </w:pPr>
      <w:r w:rsidRPr="00745F54">
        <w:rPr>
          <w:rFonts w:ascii="Tahoma" w:hAnsi="Tahoma" w:cs="Tahoma"/>
          <w:sz w:val="20"/>
          <w:szCs w:val="20"/>
        </w:rPr>
        <w:t xml:space="preserve">Průkazy budou vyrobeny dle Technické specifikace EHIC uvedené v příloze rozhodnutí CA. SS. TM č. 190 ze dne 18. 6. 2003. Rozměry a fyzikální vlastnosti plastového průkazu: typ ID-1 (85,60 x 53,98 x 0,76 mm) podle normy ISO 7810 </w:t>
      </w:r>
      <w:proofErr w:type="spellStart"/>
      <w:r w:rsidRPr="00745F54">
        <w:rPr>
          <w:rFonts w:ascii="Tahoma" w:hAnsi="Tahoma" w:cs="Tahoma"/>
          <w:sz w:val="20"/>
          <w:szCs w:val="20"/>
        </w:rPr>
        <w:t>Identification</w:t>
      </w:r>
      <w:proofErr w:type="spellEnd"/>
      <w:r w:rsidRPr="00745F54">
        <w:rPr>
          <w:rFonts w:ascii="Tahoma" w:hAnsi="Tahoma" w:cs="Tahoma"/>
          <w:sz w:val="20"/>
          <w:szCs w:val="20"/>
        </w:rPr>
        <w:t xml:space="preserve"> </w:t>
      </w:r>
      <w:proofErr w:type="spellStart"/>
      <w:r w:rsidRPr="00745F54">
        <w:rPr>
          <w:rFonts w:ascii="Tahoma" w:hAnsi="Tahoma" w:cs="Tahoma"/>
          <w:sz w:val="20"/>
          <w:szCs w:val="20"/>
        </w:rPr>
        <w:t>Cards</w:t>
      </w:r>
      <w:proofErr w:type="spellEnd"/>
      <w:r w:rsidRPr="00745F54">
        <w:rPr>
          <w:rFonts w:ascii="Tahoma" w:hAnsi="Tahoma" w:cs="Tahoma"/>
          <w:sz w:val="20"/>
          <w:szCs w:val="20"/>
        </w:rPr>
        <w:t xml:space="preserve"> - </w:t>
      </w:r>
      <w:proofErr w:type="spellStart"/>
      <w:r w:rsidRPr="00745F54">
        <w:rPr>
          <w:rFonts w:ascii="Tahoma" w:hAnsi="Tahoma" w:cs="Tahoma"/>
          <w:sz w:val="20"/>
          <w:szCs w:val="20"/>
        </w:rPr>
        <w:t>Physical</w:t>
      </w:r>
      <w:proofErr w:type="spellEnd"/>
      <w:r w:rsidRPr="00745F54">
        <w:rPr>
          <w:rFonts w:ascii="Tahoma" w:hAnsi="Tahoma" w:cs="Tahoma"/>
          <w:sz w:val="20"/>
          <w:szCs w:val="20"/>
        </w:rPr>
        <w:t xml:space="preserve"> </w:t>
      </w:r>
      <w:proofErr w:type="spellStart"/>
      <w:r w:rsidRPr="00745F54">
        <w:rPr>
          <w:rFonts w:ascii="Tahoma" w:hAnsi="Tahoma" w:cs="Tahoma"/>
          <w:sz w:val="20"/>
          <w:szCs w:val="20"/>
        </w:rPr>
        <w:t>Characteristics</w:t>
      </w:r>
      <w:proofErr w:type="spellEnd"/>
      <w:r w:rsidRPr="00745F54">
        <w:rPr>
          <w:rFonts w:ascii="Tahoma" w:hAnsi="Tahoma" w:cs="Tahoma"/>
          <w:sz w:val="20"/>
          <w:szCs w:val="20"/>
        </w:rPr>
        <w:t xml:space="preserve">. </w:t>
      </w:r>
    </w:p>
    <w:p w:rsidR="00745F54" w:rsidRPr="00745F54" w:rsidRDefault="00745F54" w:rsidP="00745F54">
      <w:pPr>
        <w:jc w:val="both"/>
        <w:rPr>
          <w:rFonts w:ascii="Tahoma" w:hAnsi="Tahoma" w:cs="Tahoma"/>
          <w:sz w:val="20"/>
          <w:szCs w:val="20"/>
        </w:rPr>
      </w:pPr>
    </w:p>
    <w:p w:rsidR="00745F54" w:rsidRPr="00745F54" w:rsidRDefault="00745F54" w:rsidP="00745F54">
      <w:pPr>
        <w:jc w:val="both"/>
        <w:rPr>
          <w:rFonts w:ascii="Tahoma" w:hAnsi="Tahoma" w:cs="Tahoma"/>
          <w:sz w:val="20"/>
          <w:szCs w:val="20"/>
        </w:rPr>
      </w:pPr>
      <w:r w:rsidRPr="00745F54">
        <w:rPr>
          <w:rFonts w:ascii="Tahoma" w:hAnsi="Tahoma" w:cs="Tahoma"/>
          <w:sz w:val="20"/>
          <w:szCs w:val="20"/>
        </w:rPr>
        <w:t>Průkazy budou oboustranně plnobarevné (4/4). Potisk personifikačních údajů bude jednobarevný.</w:t>
      </w:r>
    </w:p>
    <w:p w:rsidR="00E1390F" w:rsidRDefault="00E1390F" w:rsidP="00E1390F">
      <w:pPr>
        <w:jc w:val="both"/>
        <w:rPr>
          <w:rFonts w:ascii="Tahoma" w:hAnsi="Tahoma" w:cs="Tahoma"/>
          <w:sz w:val="20"/>
          <w:szCs w:val="20"/>
        </w:rPr>
      </w:pPr>
    </w:p>
    <w:p w:rsidR="00E1390F" w:rsidRPr="00745F54" w:rsidRDefault="00E1390F" w:rsidP="00E1390F">
      <w:pPr>
        <w:jc w:val="both"/>
        <w:rPr>
          <w:rFonts w:ascii="Tahoma" w:hAnsi="Tahoma" w:cs="Tahoma"/>
          <w:sz w:val="20"/>
          <w:szCs w:val="20"/>
        </w:rPr>
      </w:pPr>
      <w:r w:rsidRPr="00745F54">
        <w:rPr>
          <w:rFonts w:ascii="Tahoma" w:hAnsi="Tahoma" w:cs="Tahoma"/>
          <w:sz w:val="20"/>
          <w:szCs w:val="20"/>
        </w:rPr>
        <w:t xml:space="preserve">Přední strana bude dána specifikací, kterou předá kontaktní osoba objednatele kontaktní osobě zhotovitele po podpisu smlouvy, nejpozději spolu s první objednávkou. </w:t>
      </w:r>
    </w:p>
    <w:p w:rsidR="00745F54" w:rsidRPr="00745F54" w:rsidRDefault="00745F54" w:rsidP="00745F54">
      <w:pPr>
        <w:jc w:val="both"/>
        <w:rPr>
          <w:rFonts w:ascii="Tahoma" w:hAnsi="Tahoma" w:cs="Tahoma"/>
          <w:sz w:val="20"/>
          <w:szCs w:val="20"/>
        </w:rPr>
      </w:pPr>
    </w:p>
    <w:p w:rsidR="00745F54" w:rsidRPr="00745F54" w:rsidRDefault="00745F54" w:rsidP="00745F54">
      <w:pPr>
        <w:jc w:val="both"/>
        <w:rPr>
          <w:rFonts w:ascii="Tahoma" w:hAnsi="Tahoma" w:cs="Tahoma"/>
          <w:sz w:val="20"/>
          <w:szCs w:val="20"/>
        </w:rPr>
      </w:pPr>
      <w:r w:rsidRPr="00745F54">
        <w:rPr>
          <w:rFonts w:ascii="Tahoma" w:hAnsi="Tahoma" w:cs="Tahoma"/>
          <w:sz w:val="20"/>
          <w:szCs w:val="20"/>
        </w:rPr>
        <w:t xml:space="preserve">Zadní strana -    u všech specifikace OZP, neměnný text, neměnné logo OZP, </w:t>
      </w:r>
    </w:p>
    <w:p w:rsidR="00745F54" w:rsidRPr="00745F54" w:rsidRDefault="00745F54" w:rsidP="00745F54">
      <w:pPr>
        <w:numPr>
          <w:ilvl w:val="0"/>
          <w:numId w:val="21"/>
        </w:numPr>
        <w:jc w:val="both"/>
        <w:rPr>
          <w:rFonts w:ascii="Tahoma" w:hAnsi="Tahoma" w:cs="Tahoma"/>
          <w:sz w:val="20"/>
          <w:szCs w:val="20"/>
        </w:rPr>
      </w:pPr>
      <w:r w:rsidRPr="00745F54">
        <w:rPr>
          <w:rFonts w:ascii="Tahoma" w:hAnsi="Tahoma" w:cs="Tahoma"/>
          <w:sz w:val="20"/>
          <w:szCs w:val="20"/>
        </w:rPr>
        <w:t xml:space="preserve">na modré kartě navíc neměnné logo AS OZP s telefonním číslem </w:t>
      </w:r>
    </w:p>
    <w:p w:rsidR="00745F54" w:rsidRPr="00745F54" w:rsidRDefault="00745F54" w:rsidP="00745F54">
      <w:pPr>
        <w:numPr>
          <w:ilvl w:val="0"/>
          <w:numId w:val="21"/>
        </w:numPr>
        <w:jc w:val="both"/>
        <w:rPr>
          <w:rFonts w:ascii="Tahoma" w:hAnsi="Tahoma" w:cs="Tahoma"/>
          <w:sz w:val="20"/>
          <w:szCs w:val="20"/>
        </w:rPr>
      </w:pPr>
      <w:r w:rsidRPr="00745F54">
        <w:rPr>
          <w:rFonts w:ascii="Tahoma" w:hAnsi="Tahoma" w:cs="Tahoma"/>
          <w:sz w:val="20"/>
          <w:szCs w:val="20"/>
        </w:rPr>
        <w:t>na modré kartě, která je personifikována, bude vygenerovaný čárový kód podle rodného čísla</w:t>
      </w:r>
    </w:p>
    <w:p w:rsidR="00745F54" w:rsidRPr="00745F54" w:rsidRDefault="00745F54" w:rsidP="00745F54">
      <w:pPr>
        <w:jc w:val="both"/>
        <w:rPr>
          <w:rFonts w:ascii="Tahoma" w:hAnsi="Tahoma" w:cs="Tahoma"/>
          <w:sz w:val="20"/>
          <w:szCs w:val="20"/>
        </w:rPr>
      </w:pPr>
    </w:p>
    <w:p w:rsidR="00E1390F" w:rsidRDefault="00E1390F" w:rsidP="00745F54">
      <w:pPr>
        <w:jc w:val="both"/>
        <w:rPr>
          <w:rFonts w:ascii="Tahoma" w:hAnsi="Tahoma" w:cs="Tahoma"/>
          <w:sz w:val="20"/>
          <w:szCs w:val="20"/>
        </w:rPr>
      </w:pPr>
      <w:r>
        <w:rPr>
          <w:rFonts w:ascii="Tahoma" w:hAnsi="Tahoma" w:cs="Tahoma"/>
          <w:sz w:val="20"/>
          <w:szCs w:val="20"/>
        </w:rPr>
        <w:t>Definitivní podoba zadní strany bude</w:t>
      </w:r>
      <w:r w:rsidRPr="00745F54">
        <w:rPr>
          <w:rFonts w:ascii="Tahoma" w:hAnsi="Tahoma" w:cs="Tahoma"/>
          <w:sz w:val="20"/>
          <w:szCs w:val="20"/>
        </w:rPr>
        <w:t xml:space="preserve"> kontaktní osob</w:t>
      </w:r>
      <w:r>
        <w:rPr>
          <w:rFonts w:ascii="Tahoma" w:hAnsi="Tahoma" w:cs="Tahoma"/>
          <w:sz w:val="20"/>
          <w:szCs w:val="20"/>
        </w:rPr>
        <w:t>ou</w:t>
      </w:r>
      <w:r w:rsidRPr="00745F54">
        <w:rPr>
          <w:rFonts w:ascii="Tahoma" w:hAnsi="Tahoma" w:cs="Tahoma"/>
          <w:sz w:val="20"/>
          <w:szCs w:val="20"/>
        </w:rPr>
        <w:t xml:space="preserve"> objednatele </w:t>
      </w:r>
      <w:r>
        <w:rPr>
          <w:rFonts w:ascii="Tahoma" w:hAnsi="Tahoma" w:cs="Tahoma"/>
          <w:sz w:val="20"/>
          <w:szCs w:val="20"/>
        </w:rPr>
        <w:t xml:space="preserve">předána </w:t>
      </w:r>
      <w:r w:rsidRPr="00745F54">
        <w:rPr>
          <w:rFonts w:ascii="Tahoma" w:hAnsi="Tahoma" w:cs="Tahoma"/>
          <w:sz w:val="20"/>
          <w:szCs w:val="20"/>
        </w:rPr>
        <w:t>kontaktní osobě zhotovitele po podpisu smlouvy, nejpozději spolu s první objednávkou.</w:t>
      </w:r>
    </w:p>
    <w:p w:rsidR="00E1390F" w:rsidRDefault="00E1390F" w:rsidP="00745F54">
      <w:pPr>
        <w:jc w:val="both"/>
        <w:rPr>
          <w:rFonts w:ascii="Tahoma" w:hAnsi="Tahoma" w:cs="Tahoma"/>
          <w:sz w:val="20"/>
          <w:szCs w:val="20"/>
        </w:rPr>
      </w:pPr>
    </w:p>
    <w:p w:rsidR="00745F54" w:rsidRPr="00745F54" w:rsidRDefault="00745F54" w:rsidP="00745F54">
      <w:pPr>
        <w:jc w:val="both"/>
        <w:rPr>
          <w:rFonts w:ascii="Tahoma" w:hAnsi="Tahoma" w:cs="Tahoma"/>
          <w:sz w:val="20"/>
          <w:szCs w:val="20"/>
        </w:rPr>
      </w:pPr>
      <w:r w:rsidRPr="00745F54">
        <w:rPr>
          <w:rFonts w:ascii="Tahoma" w:hAnsi="Tahoma" w:cs="Tahoma"/>
          <w:sz w:val="20"/>
          <w:szCs w:val="20"/>
        </w:rPr>
        <w:t>Změna vzhledu je možná v případě změny právních předpisů nebo technických norem, jinak výhradně po dohodě stran. Změna vzhledu není důvodem pro navýšení ceny plnění.</w:t>
      </w:r>
    </w:p>
    <w:p w:rsidR="00745F54" w:rsidRPr="00745F54" w:rsidRDefault="00745F54" w:rsidP="00745F54">
      <w:pPr>
        <w:jc w:val="both"/>
        <w:rPr>
          <w:rFonts w:ascii="Tahoma" w:hAnsi="Tahoma" w:cs="Tahoma"/>
          <w:sz w:val="20"/>
          <w:szCs w:val="20"/>
        </w:rPr>
      </w:pPr>
    </w:p>
    <w:p w:rsidR="00745F54" w:rsidRPr="00745F54" w:rsidRDefault="00745F54" w:rsidP="00745F54">
      <w:pPr>
        <w:jc w:val="both"/>
        <w:rPr>
          <w:rFonts w:ascii="Tahoma" w:hAnsi="Tahoma" w:cs="Tahoma"/>
          <w:sz w:val="20"/>
          <w:szCs w:val="20"/>
        </w:rPr>
      </w:pPr>
    </w:p>
    <w:p w:rsidR="00745F54" w:rsidRPr="00745F54" w:rsidRDefault="00745F54" w:rsidP="00745F54">
      <w:pPr>
        <w:numPr>
          <w:ilvl w:val="0"/>
          <w:numId w:val="22"/>
        </w:numPr>
        <w:jc w:val="center"/>
        <w:rPr>
          <w:rFonts w:ascii="Tahoma" w:hAnsi="Tahoma" w:cs="Tahoma"/>
          <w:b/>
          <w:sz w:val="20"/>
          <w:szCs w:val="20"/>
        </w:rPr>
      </w:pPr>
      <w:r w:rsidRPr="00745F54">
        <w:rPr>
          <w:rFonts w:ascii="Tahoma" w:hAnsi="Tahoma" w:cs="Tahoma"/>
          <w:b/>
          <w:sz w:val="20"/>
          <w:szCs w:val="20"/>
        </w:rPr>
        <w:t>Dopisy</w:t>
      </w:r>
    </w:p>
    <w:p w:rsidR="00E1390F" w:rsidRDefault="00745F54" w:rsidP="00745F54">
      <w:pPr>
        <w:jc w:val="both"/>
        <w:rPr>
          <w:rFonts w:ascii="Tahoma" w:hAnsi="Tahoma" w:cs="Tahoma"/>
          <w:sz w:val="20"/>
          <w:szCs w:val="20"/>
        </w:rPr>
      </w:pPr>
      <w:r w:rsidRPr="00745F54">
        <w:rPr>
          <w:rFonts w:ascii="Tahoma" w:hAnsi="Tahoma" w:cs="Tahoma"/>
          <w:sz w:val="20"/>
          <w:szCs w:val="20"/>
        </w:rPr>
        <w:t xml:space="preserve">Dopisy budou vždy maximálně na 1 list – jednostranné (dopis č. 1 a 2) i oboustranné (dopis č. 3). Dopisy budou tištěny černobíle. </w:t>
      </w:r>
    </w:p>
    <w:p w:rsidR="00E1390F" w:rsidRDefault="00E1390F" w:rsidP="00E1390F">
      <w:pPr>
        <w:jc w:val="both"/>
        <w:rPr>
          <w:rFonts w:ascii="Tahoma" w:hAnsi="Tahoma" w:cs="Tahoma"/>
          <w:sz w:val="20"/>
          <w:szCs w:val="20"/>
        </w:rPr>
      </w:pPr>
    </w:p>
    <w:p w:rsidR="00E1390F" w:rsidRDefault="00E1390F" w:rsidP="00E1390F">
      <w:pPr>
        <w:jc w:val="both"/>
        <w:rPr>
          <w:rFonts w:ascii="Tahoma" w:hAnsi="Tahoma" w:cs="Tahoma"/>
          <w:sz w:val="20"/>
          <w:szCs w:val="20"/>
        </w:rPr>
      </w:pPr>
      <w:r>
        <w:rPr>
          <w:rFonts w:ascii="Tahoma" w:hAnsi="Tahoma" w:cs="Tahoma"/>
          <w:sz w:val="20"/>
          <w:szCs w:val="20"/>
        </w:rPr>
        <w:t>Dopisy č. 1 a 2 budou obsahovat pevný text s nutností personalizace pouze v části „Adres</w:t>
      </w:r>
      <w:r w:rsidR="00554AE3">
        <w:rPr>
          <w:rFonts w:ascii="Tahoma" w:hAnsi="Tahoma" w:cs="Tahoma"/>
          <w:sz w:val="20"/>
          <w:szCs w:val="20"/>
        </w:rPr>
        <w:t>a</w:t>
      </w:r>
      <w:r>
        <w:rPr>
          <w:rFonts w:ascii="Tahoma" w:hAnsi="Tahoma" w:cs="Tahoma"/>
          <w:sz w:val="20"/>
          <w:szCs w:val="20"/>
        </w:rPr>
        <w:t xml:space="preserve"> klienta“, v dopise č. 3 bude nutné personalizovat více údajů.</w:t>
      </w:r>
      <w:r w:rsidRPr="00E1390F">
        <w:rPr>
          <w:rFonts w:ascii="Tahoma" w:hAnsi="Tahoma" w:cs="Tahoma"/>
          <w:sz w:val="20"/>
          <w:szCs w:val="20"/>
        </w:rPr>
        <w:t xml:space="preserve"> </w:t>
      </w:r>
      <w:r w:rsidRPr="00745F54">
        <w:rPr>
          <w:rFonts w:ascii="Tahoma" w:hAnsi="Tahoma" w:cs="Tahoma"/>
          <w:sz w:val="20"/>
          <w:szCs w:val="20"/>
        </w:rPr>
        <w:t>Šablony dopisů předá kontaktní osoba objednatele kontaktní osobě zhotovitele po podpisu smlouvy, nejpozději spolu s první objednávkou.</w:t>
      </w:r>
    </w:p>
    <w:p w:rsidR="00E1390F" w:rsidRPr="00745F54" w:rsidRDefault="00E1390F" w:rsidP="00745F54">
      <w:pPr>
        <w:jc w:val="both"/>
        <w:rPr>
          <w:rFonts w:ascii="Tahoma" w:hAnsi="Tahoma" w:cs="Tahoma"/>
          <w:sz w:val="20"/>
          <w:szCs w:val="20"/>
        </w:rPr>
      </w:pPr>
    </w:p>
    <w:p w:rsidR="00745F54" w:rsidRPr="00745F54" w:rsidRDefault="00745F54" w:rsidP="00745F54">
      <w:pPr>
        <w:jc w:val="both"/>
        <w:rPr>
          <w:rFonts w:ascii="Tahoma" w:hAnsi="Tahoma" w:cs="Tahoma"/>
          <w:sz w:val="20"/>
          <w:szCs w:val="20"/>
        </w:rPr>
      </w:pPr>
      <w:r w:rsidRPr="00745F54">
        <w:rPr>
          <w:rFonts w:ascii="Tahoma" w:hAnsi="Tahoma" w:cs="Tahoma"/>
          <w:sz w:val="20"/>
          <w:szCs w:val="20"/>
        </w:rPr>
        <w:t xml:space="preserve">Zhotovitel zajistí obálky s  plnobarevným (4/4) potiskem loga OZP, obsahujícím návratovou adresu (dle šablony). Obálky budou s okénkem, tak aby byla zobrazena adresa pojištěnce vytištěná na dopise. </w:t>
      </w:r>
    </w:p>
    <w:p w:rsidR="00745F54" w:rsidRPr="00745F54" w:rsidRDefault="00745F54" w:rsidP="00745F54">
      <w:pPr>
        <w:jc w:val="both"/>
        <w:rPr>
          <w:rFonts w:ascii="Tahoma" w:hAnsi="Tahoma" w:cs="Tahoma"/>
          <w:sz w:val="20"/>
          <w:szCs w:val="20"/>
        </w:rPr>
      </w:pPr>
    </w:p>
    <w:p w:rsidR="00745F54" w:rsidRPr="00745F54" w:rsidRDefault="00745F54" w:rsidP="00745F54">
      <w:pPr>
        <w:jc w:val="both"/>
        <w:rPr>
          <w:rFonts w:ascii="Tahoma" w:hAnsi="Tahoma" w:cs="Tahoma"/>
          <w:sz w:val="20"/>
          <w:szCs w:val="20"/>
        </w:rPr>
      </w:pPr>
      <w:r w:rsidRPr="00745F54">
        <w:rPr>
          <w:rFonts w:ascii="Tahoma" w:hAnsi="Tahoma" w:cs="Tahoma"/>
          <w:sz w:val="20"/>
          <w:szCs w:val="20"/>
        </w:rPr>
        <w:t>Změny šablon může objednatel požadovat nejpozději spolu s objednávkou, v níž se má změna projevit. Změny šablon nejsou důvodem pro navýšení ceny plnění.</w:t>
      </w:r>
    </w:p>
    <w:p w:rsidR="00745F54" w:rsidRPr="00745F54" w:rsidRDefault="00745F54" w:rsidP="00745F54">
      <w:pPr>
        <w:jc w:val="both"/>
        <w:rPr>
          <w:rFonts w:ascii="Tahoma" w:hAnsi="Tahoma" w:cs="Tahoma"/>
          <w:sz w:val="20"/>
          <w:szCs w:val="20"/>
        </w:rPr>
      </w:pPr>
    </w:p>
    <w:p w:rsidR="00745F54" w:rsidRPr="00745F54" w:rsidRDefault="00745F54" w:rsidP="00745F54">
      <w:pPr>
        <w:jc w:val="both"/>
        <w:rPr>
          <w:rFonts w:ascii="Tahoma" w:hAnsi="Tahoma" w:cs="Tahoma"/>
          <w:sz w:val="20"/>
          <w:szCs w:val="20"/>
        </w:rPr>
      </w:pPr>
    </w:p>
    <w:p w:rsidR="00745F54" w:rsidRPr="00745F54" w:rsidRDefault="00745F54" w:rsidP="00745F54">
      <w:pPr>
        <w:numPr>
          <w:ilvl w:val="0"/>
          <w:numId w:val="22"/>
        </w:numPr>
        <w:jc w:val="center"/>
        <w:rPr>
          <w:rFonts w:ascii="Tahoma" w:hAnsi="Tahoma" w:cs="Tahoma"/>
          <w:b/>
          <w:sz w:val="20"/>
          <w:szCs w:val="20"/>
        </w:rPr>
      </w:pPr>
      <w:r w:rsidRPr="00745F54">
        <w:rPr>
          <w:rFonts w:ascii="Tahoma" w:hAnsi="Tahoma" w:cs="Tahoma"/>
          <w:b/>
          <w:sz w:val="20"/>
          <w:szCs w:val="20"/>
        </w:rPr>
        <w:t>Technická specifikace</w:t>
      </w:r>
    </w:p>
    <w:p w:rsidR="00745F54" w:rsidRPr="00745F54" w:rsidRDefault="00745F54" w:rsidP="00745F54">
      <w:pPr>
        <w:jc w:val="both"/>
        <w:rPr>
          <w:rFonts w:ascii="Tahoma" w:hAnsi="Tahoma" w:cs="Tahoma"/>
          <w:sz w:val="20"/>
          <w:szCs w:val="20"/>
        </w:rPr>
      </w:pPr>
      <w:r w:rsidRPr="00745F54">
        <w:rPr>
          <w:rFonts w:ascii="Tahoma" w:hAnsi="Tahoma" w:cs="Tahoma"/>
          <w:sz w:val="20"/>
          <w:szCs w:val="20"/>
        </w:rPr>
        <w:t xml:space="preserve">Data budou ze strany OZP dodávána formou datového souboru ve formátu XML. Datovou strukturu a protokolární způsob předání dat domluví kontaktní osoby smluvních stran před první objednávkou. </w:t>
      </w:r>
    </w:p>
    <w:p w:rsidR="00745F54" w:rsidRDefault="00745F54" w:rsidP="00745F54">
      <w:pPr>
        <w:jc w:val="both"/>
        <w:rPr>
          <w:rFonts w:ascii="Tahoma" w:hAnsi="Tahoma" w:cs="Tahoma"/>
          <w:sz w:val="20"/>
          <w:szCs w:val="20"/>
        </w:rPr>
      </w:pPr>
    </w:p>
    <w:p w:rsidR="00827BD6" w:rsidRPr="00745F54" w:rsidRDefault="00827BD6" w:rsidP="00745F54">
      <w:pPr>
        <w:jc w:val="both"/>
        <w:rPr>
          <w:rFonts w:ascii="Tahoma" w:hAnsi="Tahoma" w:cs="Tahoma"/>
          <w:sz w:val="20"/>
          <w:szCs w:val="20"/>
        </w:rPr>
      </w:pPr>
    </w:p>
    <w:p w:rsidR="00745F54" w:rsidRPr="00745F54" w:rsidRDefault="00745F54" w:rsidP="00745F54">
      <w:pPr>
        <w:rPr>
          <w:rFonts w:ascii="Tahoma" w:hAnsi="Tahoma" w:cs="Tahoma"/>
          <w:sz w:val="20"/>
          <w:szCs w:val="20"/>
        </w:rPr>
      </w:pPr>
    </w:p>
    <w:p w:rsidR="00745F54" w:rsidRPr="00745F54" w:rsidRDefault="00745F54" w:rsidP="00745F54">
      <w:pPr>
        <w:numPr>
          <w:ilvl w:val="0"/>
          <w:numId w:val="22"/>
        </w:numPr>
        <w:jc w:val="center"/>
        <w:rPr>
          <w:rFonts w:ascii="Tahoma" w:hAnsi="Tahoma" w:cs="Tahoma"/>
          <w:b/>
          <w:sz w:val="20"/>
          <w:szCs w:val="20"/>
        </w:rPr>
      </w:pPr>
      <w:r w:rsidRPr="00745F54">
        <w:rPr>
          <w:rFonts w:ascii="Tahoma" w:hAnsi="Tahoma" w:cs="Tahoma"/>
          <w:b/>
          <w:sz w:val="20"/>
          <w:szCs w:val="20"/>
        </w:rPr>
        <w:t>Dodání:</w:t>
      </w:r>
    </w:p>
    <w:p w:rsidR="00E17B98" w:rsidRDefault="00745F54" w:rsidP="00E17B98">
      <w:pPr>
        <w:jc w:val="both"/>
        <w:rPr>
          <w:rFonts w:ascii="Tahoma" w:hAnsi="Tahoma" w:cs="Tahoma"/>
          <w:sz w:val="20"/>
          <w:szCs w:val="20"/>
        </w:rPr>
      </w:pPr>
      <w:r w:rsidRPr="00745F54">
        <w:rPr>
          <w:rFonts w:ascii="Tahoma" w:hAnsi="Tahoma" w:cs="Tahoma"/>
          <w:sz w:val="20"/>
          <w:szCs w:val="20"/>
        </w:rPr>
        <w:t>Zhotovitel dodá průkazy dle písm. A. odst. 1 až 3 této přílohy do sídla objednatele v zalepených obálkách obsahujících průkaz a průvodní dopis. Zhotovitel dodá průkazy dle písm. A. odst. 4 této přílohy ve vhodném balení.</w:t>
      </w:r>
    </w:p>
    <w:p w:rsidR="00E17B98" w:rsidRDefault="00E17B98" w:rsidP="00E17B98">
      <w:pPr>
        <w:pStyle w:val="Nadpis2"/>
        <w:numPr>
          <w:ilvl w:val="0"/>
          <w:numId w:val="0"/>
        </w:numPr>
        <w:tabs>
          <w:tab w:val="left" w:pos="708"/>
        </w:tabs>
        <w:rPr>
          <w:rFonts w:asciiTheme="minorHAnsi" w:hAnsiTheme="minorHAnsi" w:cstheme="minorHAnsi"/>
          <w:szCs w:val="22"/>
        </w:rPr>
      </w:pPr>
    </w:p>
    <w:p w:rsidR="004A0384" w:rsidRPr="00E17B98" w:rsidRDefault="004A0384" w:rsidP="00E17B98">
      <w:pPr>
        <w:pStyle w:val="Nadpis2"/>
        <w:numPr>
          <w:ilvl w:val="0"/>
          <w:numId w:val="0"/>
        </w:numPr>
        <w:tabs>
          <w:tab w:val="left" w:pos="708"/>
        </w:tabs>
        <w:rPr>
          <w:rFonts w:ascii="Tahoma" w:hAnsi="Tahoma" w:cs="Tahoma"/>
          <w:sz w:val="20"/>
          <w:szCs w:val="20"/>
        </w:rPr>
      </w:pPr>
      <w:bookmarkStart w:id="4" w:name="_Toc341734440"/>
      <w:bookmarkEnd w:id="3"/>
      <w:r w:rsidRPr="00E17B98">
        <w:rPr>
          <w:rFonts w:ascii="Tahoma" w:hAnsi="Tahoma" w:cs="Tahoma"/>
          <w:sz w:val="20"/>
          <w:szCs w:val="20"/>
        </w:rPr>
        <w:t>1.3. Místo plnění veřejné zakázky</w:t>
      </w:r>
      <w:bookmarkEnd w:id="4"/>
    </w:p>
    <w:p w:rsidR="004A0384" w:rsidRDefault="00CF7BF4" w:rsidP="004A0384">
      <w:pPr>
        <w:rPr>
          <w:rFonts w:ascii="Tahoma" w:hAnsi="Tahoma" w:cs="Tahoma"/>
          <w:sz w:val="20"/>
          <w:szCs w:val="20"/>
        </w:rPr>
      </w:pPr>
      <w:r w:rsidRPr="00CF7BF4">
        <w:rPr>
          <w:noProof/>
        </w:rPr>
        <w:pict>
          <v:line id="Přímá spojnice 21" o:spid="_x0000_s1049" style="position:absolute;z-index:251652096;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" strokecolor="navy" strokeweight="1.5pt">
            <w10:anchorlock/>
          </v:line>
        </w:pict>
      </w:r>
    </w:p>
    <w:p w:rsidR="004A0384" w:rsidRDefault="004A0384" w:rsidP="004A0384">
      <w:pPr>
        <w:jc w:val="both"/>
        <w:rPr>
          <w:rFonts w:ascii="Tahoma" w:hAnsi="Tahoma" w:cs="Tahoma"/>
          <w:sz w:val="20"/>
          <w:szCs w:val="20"/>
        </w:rPr>
      </w:pPr>
    </w:p>
    <w:p w:rsidR="004A0384" w:rsidRDefault="00BB2EF0" w:rsidP="004A0384">
      <w:pPr>
        <w:pStyle w:val="Odstavecseseznamem"/>
        <w:ind w:left="0"/>
        <w:jc w:val="both"/>
        <w:rPr>
          <w:rFonts w:ascii="Tahoma" w:hAnsi="Tahoma" w:cs="Tahoma"/>
          <w:sz w:val="20"/>
          <w:szCs w:val="20"/>
        </w:rPr>
      </w:pPr>
      <w:r>
        <w:rPr>
          <w:rFonts w:ascii="Tahoma" w:hAnsi="Tahoma" w:cs="Tahoma"/>
          <w:sz w:val="20"/>
          <w:szCs w:val="20"/>
        </w:rPr>
        <w:t xml:space="preserve">OZP, </w:t>
      </w:r>
      <w:proofErr w:type="spellStart"/>
      <w:r>
        <w:rPr>
          <w:rFonts w:ascii="Tahoma" w:hAnsi="Tahoma" w:cs="Tahoma"/>
          <w:sz w:val="20"/>
          <w:szCs w:val="20"/>
        </w:rPr>
        <w:t>Roškotova</w:t>
      </w:r>
      <w:proofErr w:type="spellEnd"/>
      <w:r>
        <w:rPr>
          <w:rFonts w:ascii="Tahoma" w:hAnsi="Tahoma" w:cs="Tahoma"/>
          <w:sz w:val="20"/>
          <w:szCs w:val="20"/>
        </w:rPr>
        <w:t xml:space="preserve"> 1225/1, Praha 4, PSČ 140 21 a pracoviště dodavatele</w:t>
      </w:r>
      <w:r w:rsidR="004A0384">
        <w:rPr>
          <w:rFonts w:ascii="Tahoma" w:hAnsi="Tahoma" w:cs="Tahoma"/>
          <w:sz w:val="20"/>
          <w:szCs w:val="20"/>
        </w:rPr>
        <w:t xml:space="preserve">. </w:t>
      </w:r>
    </w:p>
    <w:p w:rsidR="004A0384" w:rsidRDefault="004A0384" w:rsidP="004A0384">
      <w:pPr>
        <w:rPr>
          <w:rFonts w:ascii="Tahoma" w:hAnsi="Tahoma" w:cs="Tahoma"/>
          <w:b/>
          <w:bCs/>
          <w:color w:val="000080"/>
          <w:sz w:val="20"/>
          <w:szCs w:val="20"/>
        </w:rPr>
      </w:pPr>
    </w:p>
    <w:p w:rsidR="004A0384" w:rsidRDefault="004A0384" w:rsidP="004A0384">
      <w:pPr>
        <w:pStyle w:val="Nadpis2"/>
        <w:numPr>
          <w:ilvl w:val="0"/>
          <w:numId w:val="0"/>
        </w:numPr>
        <w:tabs>
          <w:tab w:val="left" w:pos="708"/>
        </w:tabs>
        <w:rPr>
          <w:rFonts w:ascii="Tahoma" w:hAnsi="Tahoma" w:cs="Tahoma"/>
          <w:sz w:val="20"/>
          <w:szCs w:val="20"/>
        </w:rPr>
      </w:pPr>
      <w:bookmarkStart w:id="5" w:name="_Toc341734441"/>
      <w:r>
        <w:rPr>
          <w:rFonts w:ascii="Tahoma" w:hAnsi="Tahoma" w:cs="Tahoma"/>
          <w:sz w:val="20"/>
          <w:szCs w:val="20"/>
        </w:rPr>
        <w:t>1.4. Doba plnění veřejné zakázky</w:t>
      </w:r>
      <w:bookmarkEnd w:id="5"/>
    </w:p>
    <w:p w:rsidR="004A0384" w:rsidRDefault="00CF7BF4" w:rsidP="004A0384">
      <w:pPr>
        <w:rPr>
          <w:rFonts w:ascii="Tahoma" w:hAnsi="Tahoma" w:cs="Tahoma"/>
          <w:sz w:val="20"/>
          <w:szCs w:val="20"/>
        </w:rPr>
      </w:pPr>
      <w:r w:rsidRPr="00CF7BF4">
        <w:rPr>
          <w:noProof/>
        </w:rPr>
        <w:pict>
          <v:line id="Přímá spojnice 20" o:spid="_x0000_s1048" style="position:absolute;z-index:251653120;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" strokecolor="navy" strokeweight="1.5pt">
            <w10:anchorlock/>
          </v:line>
        </w:pict>
      </w:r>
    </w:p>
    <w:p w:rsidR="004A0384" w:rsidRDefault="004A0384" w:rsidP="004A0384">
      <w:pPr>
        <w:rPr>
          <w:rFonts w:ascii="Tahoma" w:hAnsi="Tahoma" w:cs="Tahoma"/>
          <w:b/>
          <w:bCs/>
          <w:color w:val="000080"/>
          <w:sz w:val="20"/>
          <w:szCs w:val="20"/>
        </w:rPr>
      </w:pPr>
    </w:p>
    <w:p w:rsidR="004A0384" w:rsidRPr="00AB5A88" w:rsidRDefault="004A0384" w:rsidP="004A0384">
      <w:pPr>
        <w:rPr>
          <w:rFonts w:ascii="Tahoma" w:hAnsi="Tahoma" w:cs="Tahoma"/>
          <w:bCs/>
          <w:sz w:val="20"/>
          <w:szCs w:val="20"/>
        </w:rPr>
      </w:pPr>
      <w:r>
        <w:rPr>
          <w:rFonts w:ascii="Tahoma" w:hAnsi="Tahoma" w:cs="Tahoma"/>
          <w:sz w:val="20"/>
          <w:szCs w:val="20"/>
        </w:rPr>
        <w:t xml:space="preserve">Předpokládaný termín zahájení plnění: </w:t>
      </w:r>
      <w:r w:rsidR="00F42230">
        <w:rPr>
          <w:rFonts w:ascii="Tahoma" w:hAnsi="Tahoma" w:cs="Tahoma"/>
          <w:b/>
          <w:bCs/>
          <w:sz w:val="20"/>
          <w:szCs w:val="20"/>
        </w:rPr>
        <w:t xml:space="preserve">1. </w:t>
      </w:r>
      <w:r w:rsidR="00745F54">
        <w:rPr>
          <w:rFonts w:ascii="Tahoma" w:hAnsi="Tahoma" w:cs="Tahoma"/>
          <w:b/>
          <w:bCs/>
          <w:sz w:val="20"/>
          <w:szCs w:val="20"/>
        </w:rPr>
        <w:t>3</w:t>
      </w:r>
      <w:r w:rsidR="00BB2EF0">
        <w:rPr>
          <w:rFonts w:ascii="Tahoma" w:hAnsi="Tahoma" w:cs="Tahoma"/>
          <w:b/>
          <w:bCs/>
          <w:sz w:val="20"/>
          <w:szCs w:val="20"/>
        </w:rPr>
        <w:t>.</w:t>
      </w:r>
      <w:r>
        <w:rPr>
          <w:rFonts w:ascii="Tahoma" w:hAnsi="Tahoma" w:cs="Tahoma"/>
          <w:b/>
          <w:bCs/>
          <w:sz w:val="20"/>
          <w:szCs w:val="20"/>
        </w:rPr>
        <w:t xml:space="preserve"> 2014</w:t>
      </w:r>
      <w:r w:rsidR="00AB5A88">
        <w:rPr>
          <w:rFonts w:ascii="Tahoma" w:hAnsi="Tahoma" w:cs="Tahoma"/>
          <w:b/>
          <w:bCs/>
          <w:sz w:val="20"/>
          <w:szCs w:val="20"/>
        </w:rPr>
        <w:t xml:space="preserve">. </w:t>
      </w:r>
      <w:r w:rsidR="00AB5A88">
        <w:rPr>
          <w:rFonts w:ascii="Tahoma" w:hAnsi="Tahoma" w:cs="Tahoma"/>
          <w:bCs/>
          <w:sz w:val="20"/>
          <w:szCs w:val="20"/>
        </w:rPr>
        <w:t xml:space="preserve">Skutečný termín zahájení plnění je plně závislý na době skončení zadávacího řízení. </w:t>
      </w:r>
    </w:p>
    <w:p w:rsidR="004A0384" w:rsidRDefault="004A0384" w:rsidP="004A0384">
      <w:pPr>
        <w:rPr>
          <w:rFonts w:ascii="Tahoma" w:hAnsi="Tahoma" w:cs="Tahoma"/>
          <w:sz w:val="20"/>
          <w:szCs w:val="20"/>
        </w:rPr>
      </w:pPr>
    </w:p>
    <w:p w:rsidR="00844D1D" w:rsidRDefault="004A0384">
      <w:pPr>
        <w:jc w:val="both"/>
        <w:rPr>
          <w:rFonts w:ascii="Tahoma" w:hAnsi="Tahoma" w:cs="Tahoma"/>
          <w:sz w:val="20"/>
          <w:szCs w:val="20"/>
        </w:rPr>
      </w:pPr>
      <w:r>
        <w:rPr>
          <w:rFonts w:ascii="Tahoma" w:hAnsi="Tahoma" w:cs="Tahoma"/>
          <w:sz w:val="20"/>
          <w:szCs w:val="20"/>
        </w:rPr>
        <w:t xml:space="preserve">Doba trvání veřejné zakázky: </w:t>
      </w:r>
      <w:r>
        <w:rPr>
          <w:rFonts w:ascii="Tahoma" w:hAnsi="Tahoma" w:cs="Tahoma"/>
          <w:b/>
          <w:sz w:val="20"/>
          <w:szCs w:val="20"/>
        </w:rPr>
        <w:t xml:space="preserve">Smlouva bude uzavřena </w:t>
      </w:r>
      <w:r w:rsidR="00F42230">
        <w:rPr>
          <w:rFonts w:ascii="Tahoma" w:hAnsi="Tahoma" w:cs="Tahoma"/>
          <w:b/>
          <w:sz w:val="20"/>
          <w:szCs w:val="20"/>
        </w:rPr>
        <w:t xml:space="preserve">na dobu určitou </w:t>
      </w:r>
      <w:r w:rsidR="00AB5A88">
        <w:rPr>
          <w:rFonts w:ascii="Tahoma" w:hAnsi="Tahoma" w:cs="Tahoma"/>
          <w:b/>
          <w:sz w:val="20"/>
          <w:szCs w:val="20"/>
        </w:rPr>
        <w:t>4</w:t>
      </w:r>
      <w:r w:rsidR="00805AAB">
        <w:rPr>
          <w:rFonts w:ascii="Tahoma" w:hAnsi="Tahoma" w:cs="Tahoma"/>
          <w:b/>
          <w:sz w:val="20"/>
          <w:szCs w:val="20"/>
        </w:rPr>
        <w:t>8</w:t>
      </w:r>
      <w:r w:rsidR="00AB5A88">
        <w:rPr>
          <w:rFonts w:ascii="Tahoma" w:hAnsi="Tahoma" w:cs="Tahoma"/>
          <w:b/>
          <w:sz w:val="20"/>
          <w:szCs w:val="20"/>
        </w:rPr>
        <w:t xml:space="preserve"> měsíců od podpisu (účinnosti) smlouvy</w:t>
      </w:r>
      <w:r w:rsidR="00BB2EF0">
        <w:rPr>
          <w:rFonts w:ascii="Tahoma" w:hAnsi="Tahoma" w:cs="Tahoma"/>
          <w:b/>
          <w:sz w:val="20"/>
          <w:szCs w:val="20"/>
        </w:rPr>
        <w:t xml:space="preserve">.  </w:t>
      </w:r>
    </w:p>
    <w:p w:rsidR="004A0384" w:rsidRDefault="004A0384" w:rsidP="004A0384">
      <w:pPr>
        <w:pStyle w:val="Nadpis1"/>
        <w:tabs>
          <w:tab w:val="clear" w:pos="643"/>
        </w:tabs>
        <w:ind w:left="0" w:firstLine="0"/>
        <w:rPr>
          <w:rFonts w:ascii="Tahoma" w:hAnsi="Tahoma" w:cs="Tahoma"/>
          <w:sz w:val="20"/>
          <w:szCs w:val="20"/>
        </w:rPr>
      </w:pPr>
      <w:bookmarkStart w:id="6" w:name="_Toc341734442"/>
      <w:r>
        <w:rPr>
          <w:rFonts w:ascii="Tahoma" w:hAnsi="Tahoma" w:cs="Tahoma"/>
          <w:sz w:val="20"/>
          <w:szCs w:val="20"/>
        </w:rPr>
        <w:t>2. Požadavky na způsob zpracování nabídkové ceny</w:t>
      </w:r>
      <w:bookmarkEnd w:id="6"/>
      <w:r>
        <w:rPr>
          <w:rFonts w:ascii="Tahoma" w:hAnsi="Tahoma" w:cs="Tahoma"/>
          <w:sz w:val="20"/>
          <w:szCs w:val="20"/>
        </w:rPr>
        <w:t xml:space="preserve"> </w:t>
      </w:r>
    </w:p>
    <w:p w:rsidR="004A0384" w:rsidRDefault="00CF7BF4" w:rsidP="004A0384">
      <w:pPr>
        <w:rPr>
          <w:rFonts w:ascii="Tahoma" w:hAnsi="Tahoma" w:cs="Tahoma"/>
          <w:sz w:val="20"/>
          <w:szCs w:val="20"/>
        </w:rPr>
      </w:pPr>
      <w:r w:rsidRPr="00CF7BF4">
        <w:rPr>
          <w:noProof/>
        </w:rPr>
        <w:pict>
          <v:line id="Přímá spojnice 19" o:spid="_x0000_s1047" style="position:absolute;z-index:251654144;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" strokecolor="navy" strokeweight="1.5pt">
            <w10:anchorlock/>
          </v:line>
        </w:pict>
      </w:r>
    </w:p>
    <w:p w:rsidR="004A0384" w:rsidRDefault="004A0384" w:rsidP="004A0384">
      <w:pPr>
        <w:pStyle w:val="Odstavecseseznamem"/>
        <w:ind w:left="0"/>
        <w:jc w:val="both"/>
        <w:rPr>
          <w:rFonts w:ascii="Tahoma" w:hAnsi="Tahoma" w:cs="Tahoma"/>
          <w:sz w:val="20"/>
          <w:szCs w:val="20"/>
        </w:rPr>
      </w:pPr>
      <w:bookmarkStart w:id="7" w:name="_Toc289683941"/>
    </w:p>
    <w:p w:rsidR="00E8538E" w:rsidRDefault="004A0384" w:rsidP="004A0384">
      <w:pPr>
        <w:pStyle w:val="Default"/>
        <w:jc w:val="both"/>
        <w:rPr>
          <w:rFonts w:ascii="Tahoma" w:eastAsiaTheme="minorHAnsi" w:hAnsi="Tahoma" w:cs="Tahoma"/>
          <w:sz w:val="20"/>
          <w:szCs w:val="20"/>
          <w:lang w:eastAsia="en-US"/>
        </w:rPr>
      </w:pPr>
      <w:r>
        <w:rPr>
          <w:rFonts w:ascii="Tahoma" w:hAnsi="Tahoma" w:cs="Tahoma"/>
          <w:sz w:val="20"/>
          <w:szCs w:val="20"/>
        </w:rPr>
        <w:t xml:space="preserve">2.1. </w:t>
      </w:r>
      <w:r>
        <w:rPr>
          <w:rFonts w:ascii="Tahoma" w:eastAsiaTheme="minorHAnsi" w:hAnsi="Tahoma" w:cs="Tahoma"/>
          <w:sz w:val="20"/>
          <w:szCs w:val="20"/>
          <w:lang w:eastAsia="en-US"/>
        </w:rPr>
        <w:t>Nabídková cena musí být zpracována v české měně (CZK) bez daně z přidané hodnoty (DPH)</w:t>
      </w:r>
      <w:r w:rsidR="00C26B18">
        <w:rPr>
          <w:rFonts w:ascii="Tahoma" w:eastAsiaTheme="minorHAnsi" w:hAnsi="Tahoma" w:cs="Tahoma"/>
          <w:sz w:val="20"/>
          <w:szCs w:val="20"/>
          <w:lang w:eastAsia="en-US"/>
        </w:rPr>
        <w:t xml:space="preserve">. </w:t>
      </w:r>
      <w:r w:rsidR="00E8538E">
        <w:rPr>
          <w:rFonts w:ascii="Tahoma" w:eastAsiaTheme="minorHAnsi" w:hAnsi="Tahoma" w:cs="Tahoma"/>
          <w:sz w:val="20"/>
          <w:szCs w:val="20"/>
          <w:lang w:eastAsia="en-US"/>
        </w:rPr>
        <w:t xml:space="preserve">Nabídková cena, resp. výše jednotkových cen, musí být uvedena v návrhu smlouvy ve formátu tam uvedeném. </w:t>
      </w:r>
    </w:p>
    <w:p w:rsidR="00E8538E" w:rsidRDefault="00E8538E" w:rsidP="004A0384">
      <w:pPr>
        <w:pStyle w:val="Default"/>
        <w:jc w:val="both"/>
        <w:rPr>
          <w:rFonts w:ascii="Tahoma" w:eastAsiaTheme="minorHAnsi" w:hAnsi="Tahoma" w:cs="Tahoma"/>
          <w:sz w:val="20"/>
          <w:szCs w:val="20"/>
          <w:lang w:eastAsia="en-US"/>
        </w:rPr>
      </w:pPr>
    </w:p>
    <w:p w:rsidR="0089002A" w:rsidRDefault="004A0384" w:rsidP="0089002A">
      <w:pPr>
        <w:pStyle w:val="Default"/>
        <w:jc w:val="both"/>
        <w:rPr>
          <w:rFonts w:ascii="Tahoma" w:eastAsiaTheme="minorHAnsi" w:hAnsi="Tahoma" w:cs="Tahoma"/>
          <w:sz w:val="20"/>
          <w:szCs w:val="20"/>
          <w:lang w:eastAsia="en-US"/>
        </w:rPr>
      </w:pPr>
      <w:r>
        <w:rPr>
          <w:rFonts w:ascii="Tahoma" w:eastAsiaTheme="minorHAnsi" w:hAnsi="Tahoma" w:cs="Tahoma"/>
          <w:sz w:val="20"/>
          <w:szCs w:val="20"/>
          <w:lang w:eastAsia="en-US"/>
        </w:rPr>
        <w:t xml:space="preserve">2.2. </w:t>
      </w:r>
      <w:r w:rsidR="0089002A">
        <w:rPr>
          <w:rFonts w:ascii="Tahoma" w:eastAsiaTheme="minorHAnsi" w:hAnsi="Tahoma" w:cs="Tahoma"/>
          <w:sz w:val="20"/>
          <w:szCs w:val="20"/>
          <w:lang w:eastAsia="en-US"/>
        </w:rPr>
        <w:t xml:space="preserve">Nabídková cena, resp. výše jednotkových cen, bude současně uvedena v dokumentu Specifikace nabídkové ceny, který je přílohou č. 1 této zadávací dokumentace. Pouze pro účely provedení hodnocení nabídek je v tomto dokumentu uchazečem doplněná nabídková (jednotková) cena automaticky dopočtena do rozsahu 4 let poskytování požadovaných </w:t>
      </w:r>
      <w:r w:rsidR="005C11FB">
        <w:rPr>
          <w:rFonts w:ascii="Tahoma" w:eastAsiaTheme="minorHAnsi" w:hAnsi="Tahoma" w:cs="Tahoma"/>
          <w:sz w:val="20"/>
          <w:szCs w:val="20"/>
          <w:lang w:eastAsia="en-US"/>
        </w:rPr>
        <w:t>dodávek</w:t>
      </w:r>
      <w:r w:rsidR="0089002A">
        <w:rPr>
          <w:rFonts w:ascii="Tahoma" w:eastAsiaTheme="minorHAnsi" w:hAnsi="Tahoma" w:cs="Tahoma"/>
          <w:sz w:val="20"/>
          <w:szCs w:val="20"/>
          <w:lang w:eastAsia="en-US"/>
        </w:rPr>
        <w:t>. Tím není dotčeno ustanovení čl. 1.4. této zadávací dokumentace.</w:t>
      </w:r>
      <w:r w:rsidR="0089002A" w:rsidRPr="0089002A">
        <w:rPr>
          <w:rFonts w:ascii="Tahoma" w:eastAsiaTheme="minorHAnsi" w:hAnsi="Tahoma" w:cs="Tahoma"/>
          <w:sz w:val="20"/>
          <w:szCs w:val="20"/>
          <w:lang w:eastAsia="en-US"/>
        </w:rPr>
        <w:t xml:space="preserve"> </w:t>
      </w:r>
      <w:r w:rsidR="0089002A">
        <w:rPr>
          <w:rFonts w:ascii="Tahoma" w:eastAsiaTheme="minorHAnsi" w:hAnsi="Tahoma" w:cs="Tahoma"/>
          <w:sz w:val="20"/>
          <w:szCs w:val="20"/>
          <w:lang w:eastAsia="en-US"/>
        </w:rPr>
        <w:t xml:space="preserve">Uchazeč je při zpracování nabídkové ceny oprávněn ve Specifikaci doplnit pouze barevně zvýrazněné buňky u jednotlivých služeb ve sloupci „cena/jednotka bez DPH“. V případě potřeby je uchazeč oprávněn si upravit formát buněk (šířku a výšku). Obsah ostatních buněk relevantních pro stanovení nabídkové ceny nesmí uchazeč ve Specifikaci měnit. Uchazeč není oprávněn doplňovat do Specifikace žádné nové položky.  </w:t>
      </w:r>
    </w:p>
    <w:p w:rsidR="004A0384" w:rsidRDefault="004A0384" w:rsidP="004A0384">
      <w:pPr>
        <w:autoSpaceDE w:val="0"/>
        <w:autoSpaceDN w:val="0"/>
        <w:adjustRightInd w:val="0"/>
        <w:jc w:val="both"/>
        <w:rPr>
          <w:rFonts w:ascii="Tahoma" w:eastAsiaTheme="minorHAnsi" w:hAnsi="Tahoma" w:cs="Tahoma"/>
          <w:color w:val="000000"/>
          <w:sz w:val="20"/>
          <w:szCs w:val="20"/>
          <w:lang w:eastAsia="en-US"/>
        </w:rPr>
      </w:pPr>
    </w:p>
    <w:p w:rsidR="004A0384" w:rsidRDefault="004A0384" w:rsidP="004A0384">
      <w:pPr>
        <w:autoSpaceDE w:val="0"/>
        <w:autoSpaceDN w:val="0"/>
        <w:adjustRightInd w:val="0"/>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 xml:space="preserve">2.3. </w:t>
      </w:r>
      <w:r w:rsidR="0089002A">
        <w:rPr>
          <w:rFonts w:ascii="Tahoma" w:eastAsiaTheme="minorHAnsi" w:hAnsi="Tahoma" w:cs="Tahoma"/>
          <w:sz w:val="20"/>
          <w:szCs w:val="20"/>
          <w:lang w:eastAsia="en-US"/>
        </w:rPr>
        <w:t>Nabídková cena uvedená ve smlouvě a nabídková cena uvedená ve Specifikaci nabídkové ceny musejí být totožné.</w:t>
      </w:r>
      <w:r>
        <w:rPr>
          <w:rFonts w:ascii="Tahoma" w:eastAsiaTheme="minorHAnsi" w:hAnsi="Tahoma" w:cs="Tahoma"/>
          <w:color w:val="000000"/>
          <w:sz w:val="20"/>
          <w:szCs w:val="20"/>
          <w:lang w:eastAsia="en-US"/>
        </w:rPr>
        <w:t xml:space="preserve"> </w:t>
      </w:r>
    </w:p>
    <w:p w:rsidR="004A0384" w:rsidRDefault="004A0384" w:rsidP="004A0384">
      <w:pPr>
        <w:autoSpaceDE w:val="0"/>
        <w:autoSpaceDN w:val="0"/>
        <w:adjustRightInd w:val="0"/>
        <w:jc w:val="both"/>
        <w:rPr>
          <w:rFonts w:ascii="Tahoma" w:eastAsiaTheme="minorHAnsi" w:hAnsi="Tahoma" w:cs="Tahoma"/>
          <w:color w:val="000000"/>
          <w:sz w:val="20"/>
          <w:szCs w:val="20"/>
          <w:lang w:eastAsia="en-US"/>
        </w:rPr>
      </w:pPr>
    </w:p>
    <w:p w:rsidR="004A0384" w:rsidRDefault="004A0384" w:rsidP="00496BFB">
      <w:pPr>
        <w:jc w:val="both"/>
        <w:rPr>
          <w:rFonts w:ascii="Tahoma" w:hAnsi="Tahoma" w:cs="Tahoma"/>
          <w:sz w:val="20"/>
          <w:szCs w:val="20"/>
        </w:rPr>
      </w:pPr>
      <w:r>
        <w:rPr>
          <w:rFonts w:ascii="Tahoma" w:hAnsi="Tahoma" w:cs="Tahoma"/>
          <w:sz w:val="20"/>
          <w:szCs w:val="20"/>
        </w:rPr>
        <w:t>2.</w:t>
      </w:r>
      <w:r w:rsidR="0089002A">
        <w:rPr>
          <w:rFonts w:ascii="Tahoma" w:hAnsi="Tahoma" w:cs="Tahoma"/>
          <w:sz w:val="20"/>
          <w:szCs w:val="20"/>
        </w:rPr>
        <w:t>6</w:t>
      </w:r>
      <w:r>
        <w:rPr>
          <w:rFonts w:ascii="Tahoma" w:hAnsi="Tahoma" w:cs="Tahoma"/>
          <w:sz w:val="20"/>
          <w:szCs w:val="20"/>
        </w:rPr>
        <w:t xml:space="preserve">. Nabídková cena musí obsahovat cenu </w:t>
      </w:r>
      <w:r>
        <w:rPr>
          <w:rFonts w:ascii="Tahoma" w:hAnsi="Tahoma" w:cs="Tahoma"/>
          <w:b/>
          <w:sz w:val="20"/>
          <w:szCs w:val="20"/>
        </w:rPr>
        <w:t>veškerých prací, dodávek, dopravy, zaškolení odpovědných pracovníků, činností a nákladů se započtením veškerých nákladů, rizik, zisku a finančních vlivů (např. inflace apod.)</w:t>
      </w:r>
      <w:r w:rsidR="00A9722A" w:rsidRPr="00496BFB">
        <w:rPr>
          <w:rFonts w:ascii="Tahoma" w:hAnsi="Tahoma" w:cs="Tahoma"/>
          <w:sz w:val="20"/>
          <w:szCs w:val="20"/>
        </w:rPr>
        <w:t xml:space="preserve">, vzniklých </w:t>
      </w:r>
      <w:r>
        <w:rPr>
          <w:rFonts w:ascii="Tahoma" w:hAnsi="Tahoma" w:cs="Tahoma"/>
          <w:sz w:val="20"/>
          <w:szCs w:val="20"/>
        </w:rPr>
        <w:t xml:space="preserve">po celou dobu realizace zakázky v souladu </w:t>
      </w:r>
      <w:r w:rsidR="003D25E8">
        <w:rPr>
          <w:rFonts w:ascii="Tahoma" w:hAnsi="Tahoma" w:cs="Tahoma"/>
          <w:sz w:val="20"/>
          <w:szCs w:val="20"/>
        </w:rPr>
        <w:t xml:space="preserve">se </w:t>
      </w:r>
      <w:r>
        <w:rPr>
          <w:rFonts w:ascii="Tahoma" w:hAnsi="Tahoma" w:cs="Tahoma"/>
          <w:sz w:val="20"/>
          <w:szCs w:val="20"/>
        </w:rPr>
        <w:t>zadávací dokumentací a nutných k řádnému splnění předmětu plnění veřejné zakázky.</w:t>
      </w:r>
    </w:p>
    <w:p w:rsidR="004A0384" w:rsidRDefault="004A0384" w:rsidP="004A0384">
      <w:pPr>
        <w:pStyle w:val="Zkladntext"/>
        <w:rPr>
          <w:rFonts w:ascii="Tahoma" w:hAnsi="Tahoma" w:cs="Tahoma"/>
          <w:sz w:val="20"/>
          <w:szCs w:val="20"/>
        </w:rPr>
      </w:pPr>
    </w:p>
    <w:p w:rsidR="004A0384" w:rsidRDefault="004A0384" w:rsidP="004A0384">
      <w:pPr>
        <w:pStyle w:val="Zkladntext"/>
        <w:rPr>
          <w:rFonts w:ascii="Tahoma" w:eastAsiaTheme="minorHAnsi" w:hAnsi="Tahoma" w:cs="Tahoma"/>
          <w:sz w:val="20"/>
          <w:szCs w:val="20"/>
          <w:lang w:eastAsia="en-US"/>
        </w:rPr>
      </w:pPr>
      <w:r>
        <w:rPr>
          <w:rFonts w:ascii="Tahoma" w:eastAsiaTheme="minorHAnsi" w:hAnsi="Tahoma" w:cs="Tahoma"/>
          <w:sz w:val="20"/>
          <w:szCs w:val="20"/>
          <w:lang w:eastAsia="en-US"/>
        </w:rPr>
        <w:t>2.</w:t>
      </w:r>
      <w:r w:rsidR="0089002A">
        <w:rPr>
          <w:rFonts w:ascii="Tahoma" w:eastAsiaTheme="minorHAnsi" w:hAnsi="Tahoma" w:cs="Tahoma"/>
          <w:sz w:val="20"/>
          <w:szCs w:val="20"/>
          <w:lang w:eastAsia="en-US"/>
        </w:rPr>
        <w:t>7</w:t>
      </w:r>
      <w:r>
        <w:rPr>
          <w:rFonts w:ascii="Tahoma" w:eastAsiaTheme="minorHAnsi" w:hAnsi="Tahoma" w:cs="Tahoma"/>
          <w:sz w:val="20"/>
          <w:szCs w:val="20"/>
          <w:lang w:eastAsia="en-US"/>
        </w:rPr>
        <w:t>. Nabídková cena může být měněna pouze v souvislosti se změnou sazeb DPH dle platných a účinných právních předpisů České republiky</w:t>
      </w:r>
      <w:r w:rsidR="00AB5A88">
        <w:rPr>
          <w:rFonts w:ascii="Tahoma" w:eastAsiaTheme="minorHAnsi" w:hAnsi="Tahoma" w:cs="Tahoma"/>
          <w:sz w:val="20"/>
          <w:szCs w:val="20"/>
          <w:lang w:eastAsia="en-US"/>
        </w:rPr>
        <w:t xml:space="preserve">. </w:t>
      </w:r>
      <w:r>
        <w:rPr>
          <w:rFonts w:ascii="Tahoma" w:eastAsiaTheme="minorHAnsi" w:hAnsi="Tahoma" w:cs="Tahoma"/>
          <w:sz w:val="20"/>
          <w:szCs w:val="20"/>
          <w:lang w:eastAsia="en-US"/>
        </w:rPr>
        <w:t>Z jakýchkoliv jiných důvodů nesmí být v průběhu celého plnění zakázky nabídková cena měněna.</w:t>
      </w:r>
    </w:p>
    <w:p w:rsidR="00827BD6" w:rsidRDefault="00827BD6" w:rsidP="004A0384">
      <w:pPr>
        <w:pStyle w:val="Zkladntext"/>
        <w:rPr>
          <w:rFonts w:ascii="Tahoma" w:eastAsiaTheme="minorHAnsi" w:hAnsi="Tahoma" w:cs="Tahoma"/>
          <w:sz w:val="20"/>
          <w:szCs w:val="20"/>
          <w:lang w:eastAsia="en-US"/>
        </w:rPr>
      </w:pPr>
    </w:p>
    <w:p w:rsidR="00827BD6" w:rsidRDefault="00827BD6" w:rsidP="004A0384">
      <w:pPr>
        <w:pStyle w:val="Zkladntext"/>
        <w:rPr>
          <w:rFonts w:ascii="Tahoma" w:eastAsiaTheme="minorHAnsi" w:hAnsi="Tahoma" w:cs="Tahoma"/>
          <w:sz w:val="20"/>
          <w:szCs w:val="20"/>
          <w:lang w:eastAsia="en-US"/>
        </w:rPr>
      </w:pPr>
    </w:p>
    <w:p w:rsidR="00827BD6" w:rsidRDefault="00827BD6" w:rsidP="004A0384">
      <w:pPr>
        <w:pStyle w:val="Zkladntext"/>
        <w:rPr>
          <w:rFonts w:ascii="Tahoma" w:eastAsiaTheme="minorHAnsi" w:hAnsi="Tahoma" w:cs="Tahoma"/>
          <w:sz w:val="20"/>
          <w:szCs w:val="20"/>
          <w:lang w:eastAsia="en-US"/>
        </w:rPr>
      </w:pPr>
    </w:p>
    <w:p w:rsidR="00827BD6" w:rsidRDefault="00827BD6" w:rsidP="004A0384">
      <w:pPr>
        <w:pStyle w:val="Zkladntext"/>
        <w:rPr>
          <w:rFonts w:ascii="Tahoma" w:eastAsiaTheme="minorHAnsi" w:hAnsi="Tahoma" w:cs="Tahoma"/>
          <w:sz w:val="20"/>
          <w:szCs w:val="20"/>
          <w:lang w:eastAsia="en-US"/>
        </w:rPr>
      </w:pPr>
    </w:p>
    <w:p w:rsidR="00827BD6" w:rsidRDefault="00827BD6" w:rsidP="004A0384">
      <w:pPr>
        <w:pStyle w:val="Zkladntext"/>
        <w:rPr>
          <w:rFonts w:ascii="Tahoma" w:eastAsiaTheme="minorHAnsi" w:hAnsi="Tahoma" w:cs="Tahoma"/>
          <w:sz w:val="20"/>
          <w:szCs w:val="20"/>
          <w:lang w:eastAsia="en-US"/>
        </w:rPr>
      </w:pPr>
    </w:p>
    <w:p w:rsidR="00827BD6" w:rsidRDefault="00827BD6" w:rsidP="004A0384">
      <w:pPr>
        <w:pStyle w:val="Zkladntext"/>
        <w:rPr>
          <w:rFonts w:ascii="Tahoma" w:hAnsi="Tahoma" w:cs="Tahoma"/>
          <w:b/>
          <w:sz w:val="20"/>
          <w:szCs w:val="20"/>
        </w:rPr>
      </w:pPr>
    </w:p>
    <w:p w:rsidR="00827BD6" w:rsidRPr="00827BD6" w:rsidRDefault="004A0384" w:rsidP="00827BD6">
      <w:pPr>
        <w:pStyle w:val="Nadpis1"/>
        <w:tabs>
          <w:tab w:val="clear" w:pos="643"/>
          <w:tab w:val="num" w:pos="0"/>
        </w:tabs>
        <w:ind w:hanging="720"/>
        <w:rPr>
          <w:rFonts w:ascii="Tahoma" w:hAnsi="Tahoma" w:cs="Tahoma"/>
          <w:sz w:val="20"/>
          <w:szCs w:val="20"/>
        </w:rPr>
      </w:pPr>
      <w:bookmarkStart w:id="8" w:name="_Toc341734443"/>
      <w:bookmarkEnd w:id="7"/>
      <w:r>
        <w:rPr>
          <w:rFonts w:ascii="Tahoma" w:hAnsi="Tahoma" w:cs="Tahoma"/>
          <w:sz w:val="20"/>
          <w:szCs w:val="20"/>
        </w:rPr>
        <w:t>3.  Kvalifikace</w:t>
      </w:r>
      <w:bookmarkEnd w:id="8"/>
      <w:r>
        <w:rPr>
          <w:rFonts w:ascii="Tahoma" w:hAnsi="Tahoma" w:cs="Tahoma"/>
          <w:sz w:val="20"/>
          <w:szCs w:val="20"/>
        </w:rPr>
        <w:t xml:space="preserve"> </w:t>
      </w:r>
    </w:p>
    <w:p w:rsidR="004A0384" w:rsidRDefault="00CF7BF4" w:rsidP="004A0384">
      <w:pPr>
        <w:rPr>
          <w:rFonts w:ascii="Tahoma" w:hAnsi="Tahoma" w:cs="Tahoma"/>
          <w:b/>
          <w:bCs/>
          <w:color w:val="000080"/>
          <w:sz w:val="20"/>
          <w:szCs w:val="20"/>
        </w:rPr>
      </w:pPr>
      <w:r w:rsidRPr="00CF7BF4">
        <w:rPr>
          <w:noProof/>
        </w:rPr>
        <w:pict>
          <v:line id="Přímá spojnice 18" o:spid="_x0000_s1046" style="position:absolute;z-index:251655168;visibility:visible;mso-wrap-distance-top:-3e-5mm;mso-wrap-distance-bottom:-3e-5mm" from="0,8.5pt" to="45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" strokecolor="navy" strokeweight="1.5pt">
            <w10:anchorlock/>
          </v:line>
        </w:pict>
      </w:r>
    </w:p>
    <w:p w:rsidR="004A0384" w:rsidRDefault="004A0384" w:rsidP="004A0384">
      <w:pPr>
        <w:tabs>
          <w:tab w:val="left" w:leader="dot" w:pos="8505"/>
        </w:tabs>
        <w:rPr>
          <w:rFonts w:ascii="Tahoma" w:hAnsi="Tahoma" w:cs="Tahoma"/>
          <w:sz w:val="20"/>
          <w:szCs w:val="20"/>
        </w:rPr>
      </w:pPr>
    </w:p>
    <w:p w:rsidR="004A0384" w:rsidRDefault="004A0384" w:rsidP="004A0384">
      <w:pPr>
        <w:pStyle w:val="Nadpis2"/>
        <w:numPr>
          <w:ilvl w:val="0"/>
          <w:numId w:val="0"/>
        </w:numPr>
        <w:tabs>
          <w:tab w:val="left" w:pos="708"/>
        </w:tabs>
        <w:ind w:left="1440" w:hanging="1440"/>
        <w:rPr>
          <w:rFonts w:ascii="Tahoma" w:hAnsi="Tahoma" w:cs="Tahoma"/>
          <w:sz w:val="20"/>
          <w:szCs w:val="20"/>
        </w:rPr>
      </w:pPr>
      <w:bookmarkStart w:id="9" w:name="_Toc341734444"/>
      <w:r>
        <w:rPr>
          <w:rFonts w:ascii="Tahoma" w:hAnsi="Tahoma" w:cs="Tahoma"/>
          <w:sz w:val="20"/>
          <w:szCs w:val="20"/>
        </w:rPr>
        <w:t>3.1. Základní informace a podmínky</w:t>
      </w:r>
      <w:bookmarkEnd w:id="9"/>
    </w:p>
    <w:p w:rsidR="004A0384" w:rsidRDefault="00CF7BF4" w:rsidP="004A0384">
      <w:pPr>
        <w:rPr>
          <w:rFonts w:ascii="Tahoma" w:hAnsi="Tahoma" w:cs="Tahoma"/>
          <w:b/>
          <w:bCs/>
          <w:color w:val="000080"/>
          <w:sz w:val="20"/>
          <w:szCs w:val="20"/>
        </w:rPr>
      </w:pPr>
      <w:r w:rsidRPr="00CF7BF4">
        <w:rPr>
          <w:noProof/>
        </w:rPr>
        <w:pict>
          <v:line id="Přímá spojnice 17" o:spid="_x0000_s1045" style="position:absolute;z-index:251656192;visibility:visible;mso-wrap-distance-top:-3e-5mm;mso-wrap-distance-bottom:-3e-5mm" from="0,8.5pt" to="45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" strokecolor="navy" strokeweight="1.5pt">
            <w10:anchorlock/>
          </v:line>
        </w:pict>
      </w:r>
    </w:p>
    <w:p w:rsidR="004A0384" w:rsidRDefault="004A0384" w:rsidP="004A0384">
      <w:pPr>
        <w:tabs>
          <w:tab w:val="num" w:pos="0"/>
        </w:tabs>
        <w:jc w:val="both"/>
        <w:rPr>
          <w:rFonts w:ascii="Tahoma" w:hAnsi="Tahoma" w:cs="Tahoma"/>
          <w:sz w:val="20"/>
          <w:szCs w:val="20"/>
        </w:rPr>
      </w:pPr>
    </w:p>
    <w:p w:rsidR="004A0384" w:rsidRDefault="004A0384" w:rsidP="004A0384">
      <w:pPr>
        <w:pStyle w:val="Default"/>
        <w:jc w:val="both"/>
        <w:rPr>
          <w:rFonts w:ascii="Tahoma" w:eastAsiaTheme="minorHAnsi" w:hAnsi="Tahoma" w:cs="Tahoma"/>
          <w:sz w:val="20"/>
          <w:szCs w:val="20"/>
          <w:lang w:eastAsia="en-US"/>
        </w:rPr>
      </w:pPr>
      <w:r>
        <w:rPr>
          <w:rFonts w:ascii="Tahoma" w:hAnsi="Tahoma" w:cs="Tahoma"/>
          <w:sz w:val="20"/>
          <w:szCs w:val="20"/>
        </w:rPr>
        <w:t xml:space="preserve">3.1.1. </w:t>
      </w:r>
      <w:r>
        <w:rPr>
          <w:rFonts w:ascii="Tahoma" w:eastAsiaTheme="minorHAnsi" w:hAnsi="Tahoma" w:cs="Tahoma"/>
          <w:sz w:val="20"/>
          <w:szCs w:val="20"/>
          <w:lang w:eastAsia="en-US"/>
        </w:rPr>
        <w:t xml:space="preserve">Uchazeč je povinen splnit a prokázat kvalifikaci v souladu s § 50 a 51 ZVZ v rozsahu dále stanoveném Zadavatelem. Kvalifikovaným pro plnění veřejný zakázky je dodavatel, který: </w:t>
      </w:r>
    </w:p>
    <w:p w:rsidR="004A0384" w:rsidRDefault="004A0384" w:rsidP="004A0384">
      <w:pPr>
        <w:autoSpaceDE w:val="0"/>
        <w:autoSpaceDN w:val="0"/>
        <w:adjustRightInd w:val="0"/>
        <w:ind w:left="426"/>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 xml:space="preserve">(a) splní základní kvalifikační předpoklady podle § 53 ZVZ, </w:t>
      </w:r>
    </w:p>
    <w:p w:rsidR="004A0384" w:rsidRDefault="004A0384" w:rsidP="004A0384">
      <w:pPr>
        <w:autoSpaceDE w:val="0"/>
        <w:autoSpaceDN w:val="0"/>
        <w:adjustRightInd w:val="0"/>
        <w:ind w:left="426"/>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 xml:space="preserve">(b) splní profesní kvalifikační předpoklady podle § 54 ZVZ, </w:t>
      </w:r>
    </w:p>
    <w:p w:rsidR="004A0384" w:rsidRDefault="004A0384" w:rsidP="004A0384">
      <w:pPr>
        <w:autoSpaceDE w:val="0"/>
        <w:autoSpaceDN w:val="0"/>
        <w:adjustRightInd w:val="0"/>
        <w:ind w:left="426"/>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 xml:space="preserve">(c) předloží čestné prohlášení o své ekonomické a finanční způsobilosti splnit veřejnou zakázku a </w:t>
      </w:r>
    </w:p>
    <w:p w:rsidR="004A0384" w:rsidRDefault="004A0384" w:rsidP="004A0384">
      <w:pPr>
        <w:pStyle w:val="Default"/>
        <w:ind w:left="426"/>
        <w:jc w:val="both"/>
        <w:rPr>
          <w:rFonts w:ascii="Tahoma" w:hAnsi="Tahoma" w:cs="Tahoma"/>
          <w:sz w:val="20"/>
          <w:szCs w:val="20"/>
        </w:rPr>
      </w:pPr>
      <w:r>
        <w:rPr>
          <w:rFonts w:ascii="Tahoma" w:eastAsiaTheme="minorHAnsi" w:hAnsi="Tahoma" w:cs="Tahoma"/>
          <w:sz w:val="20"/>
          <w:szCs w:val="20"/>
          <w:lang w:eastAsia="en-US"/>
        </w:rPr>
        <w:t>(d) splní technické kvalifikační předpoklady podle § 56 ZVZ.</w:t>
      </w:r>
    </w:p>
    <w:p w:rsidR="004A0384" w:rsidRDefault="004A0384" w:rsidP="004A0384">
      <w:pPr>
        <w:pStyle w:val="Default"/>
        <w:jc w:val="both"/>
        <w:rPr>
          <w:rFonts w:ascii="Tahoma" w:hAnsi="Tahoma" w:cs="Tahoma"/>
          <w:sz w:val="20"/>
          <w:szCs w:val="20"/>
        </w:rPr>
      </w:pPr>
    </w:p>
    <w:p w:rsidR="004A0384" w:rsidRDefault="004A0384" w:rsidP="004A0384">
      <w:pPr>
        <w:pStyle w:val="Default"/>
        <w:jc w:val="both"/>
        <w:rPr>
          <w:rFonts w:ascii="Tahoma" w:hAnsi="Tahoma" w:cs="Tahoma"/>
          <w:sz w:val="20"/>
          <w:szCs w:val="20"/>
        </w:rPr>
      </w:pPr>
      <w:r>
        <w:rPr>
          <w:rFonts w:ascii="Tahoma" w:hAnsi="Tahoma" w:cs="Tahoma"/>
          <w:sz w:val="20"/>
          <w:szCs w:val="20"/>
        </w:rPr>
        <w:t xml:space="preserve">3.1.2. Veškeré doklady prokazující splnění kvalifikace dodavatel předkládá v kopii; pokud za uchazeče jedná zmocněnec na základě plné moci, musí být v nabídce předložena plná moc (§ 57 odst. 1 ZVZ). </w:t>
      </w:r>
    </w:p>
    <w:p w:rsidR="004A0384" w:rsidRDefault="004A0384" w:rsidP="004A0384">
      <w:pPr>
        <w:pStyle w:val="Default"/>
        <w:rPr>
          <w:rFonts w:ascii="Tahoma" w:hAnsi="Tahoma" w:cs="Tahoma"/>
          <w:sz w:val="20"/>
          <w:szCs w:val="20"/>
        </w:rPr>
      </w:pPr>
    </w:p>
    <w:p w:rsidR="004A0384" w:rsidRDefault="004A0384" w:rsidP="004A0384">
      <w:pPr>
        <w:pStyle w:val="Default"/>
        <w:jc w:val="both"/>
        <w:rPr>
          <w:rFonts w:ascii="Tahoma" w:hAnsi="Tahoma" w:cs="Tahoma"/>
          <w:sz w:val="20"/>
          <w:szCs w:val="20"/>
        </w:rPr>
      </w:pPr>
      <w:r>
        <w:rPr>
          <w:rFonts w:ascii="Tahoma" w:hAnsi="Tahoma" w:cs="Tahoma"/>
          <w:sz w:val="20"/>
          <w:szCs w:val="20"/>
        </w:rPr>
        <w:t>3.1.3. Dodavatel je povinen prokázat splnění kvalifikace ve lhůtě pro podání nabídek</w:t>
      </w:r>
      <w:r w:rsidR="00A9722A">
        <w:rPr>
          <w:rFonts w:ascii="Tahoma" w:hAnsi="Tahoma" w:cs="Tahoma"/>
          <w:sz w:val="20"/>
          <w:szCs w:val="20"/>
        </w:rPr>
        <w:t xml:space="preserve">. </w:t>
      </w:r>
    </w:p>
    <w:p w:rsidR="004A0384" w:rsidRDefault="004A0384" w:rsidP="004A0384">
      <w:pPr>
        <w:pStyle w:val="Default"/>
        <w:rPr>
          <w:rFonts w:ascii="Tahoma" w:hAnsi="Tahoma" w:cs="Tahoma"/>
          <w:sz w:val="20"/>
          <w:szCs w:val="20"/>
        </w:rPr>
      </w:pPr>
    </w:p>
    <w:p w:rsidR="004A0384" w:rsidRDefault="004A0384" w:rsidP="004A0384">
      <w:pPr>
        <w:pStyle w:val="Default"/>
        <w:jc w:val="both"/>
        <w:rPr>
          <w:rFonts w:ascii="Tahoma" w:hAnsi="Tahoma" w:cs="Tahoma"/>
          <w:sz w:val="20"/>
          <w:szCs w:val="20"/>
        </w:rPr>
      </w:pPr>
      <w:r>
        <w:rPr>
          <w:rFonts w:ascii="Tahoma" w:hAnsi="Tahoma" w:cs="Tahoma"/>
          <w:sz w:val="20"/>
          <w:szCs w:val="20"/>
        </w:rPr>
        <w:t>3.1.4. Doklady prokazující splnění základních kvalifikačních předpokladů a výpis z obchodního rejstříku, pokud je v něm uchazeč zapsán, nesmějí být k</w:t>
      </w:r>
      <w:r w:rsidR="00A9722A">
        <w:rPr>
          <w:rFonts w:ascii="Tahoma" w:hAnsi="Tahoma" w:cs="Tahoma"/>
          <w:sz w:val="20"/>
          <w:szCs w:val="20"/>
        </w:rPr>
        <w:t xml:space="preserve">e dni podání nabídky </w:t>
      </w:r>
      <w:r>
        <w:rPr>
          <w:rFonts w:ascii="Tahoma" w:hAnsi="Tahoma" w:cs="Tahoma"/>
          <w:sz w:val="20"/>
          <w:szCs w:val="20"/>
        </w:rPr>
        <w:t>starší 90 kalendářních dnů</w:t>
      </w:r>
      <w:r w:rsidR="00A9722A">
        <w:rPr>
          <w:rFonts w:ascii="Tahoma" w:hAnsi="Tahoma" w:cs="Tahoma"/>
          <w:sz w:val="20"/>
          <w:szCs w:val="20"/>
        </w:rPr>
        <w:t xml:space="preserve">. </w:t>
      </w:r>
    </w:p>
    <w:p w:rsidR="004A0384" w:rsidRDefault="004A0384" w:rsidP="004A0384">
      <w:pPr>
        <w:pStyle w:val="Default"/>
        <w:rPr>
          <w:rFonts w:ascii="Tahoma" w:hAnsi="Tahoma" w:cs="Tahoma"/>
          <w:sz w:val="20"/>
          <w:szCs w:val="20"/>
        </w:rPr>
      </w:pPr>
    </w:p>
    <w:p w:rsidR="004A0384" w:rsidRDefault="004A0384" w:rsidP="004A0384">
      <w:pPr>
        <w:pStyle w:val="Default"/>
        <w:jc w:val="both"/>
        <w:rPr>
          <w:rFonts w:ascii="Tahoma" w:hAnsi="Tahoma" w:cs="Tahoma"/>
          <w:sz w:val="20"/>
          <w:szCs w:val="20"/>
        </w:rPr>
      </w:pPr>
      <w:r>
        <w:rPr>
          <w:rFonts w:ascii="Tahoma" w:hAnsi="Tahoma" w:cs="Tahoma"/>
          <w:sz w:val="20"/>
          <w:szCs w:val="20"/>
        </w:rPr>
        <w:t xml:space="preserve">3.1.5. V případech, kdy Zadavatel v rámci prokázání kvalifikace požaduje předložení prohlášení uchazeče, musí takové prohlášení obsahovat Zadavatelem požadované údaje a musí být současně podepsáno </w:t>
      </w:r>
      <w:r w:rsidR="00A9722A">
        <w:rPr>
          <w:rFonts w:ascii="Tahoma" w:hAnsi="Tahoma" w:cs="Tahoma"/>
          <w:sz w:val="20"/>
          <w:szCs w:val="20"/>
        </w:rPr>
        <w:t xml:space="preserve">uchazečem nebo </w:t>
      </w:r>
      <w:r>
        <w:rPr>
          <w:rFonts w:ascii="Tahoma" w:hAnsi="Tahoma" w:cs="Tahoma"/>
          <w:sz w:val="20"/>
          <w:szCs w:val="20"/>
        </w:rPr>
        <w:t xml:space="preserve">osobou oprávněnou jednat za uchazeče. </w:t>
      </w:r>
    </w:p>
    <w:p w:rsidR="004A0384" w:rsidRDefault="004A0384" w:rsidP="004A0384">
      <w:pPr>
        <w:pStyle w:val="Default"/>
        <w:rPr>
          <w:rFonts w:ascii="Tahoma" w:hAnsi="Tahoma" w:cs="Tahoma"/>
          <w:sz w:val="20"/>
          <w:szCs w:val="20"/>
        </w:rPr>
      </w:pPr>
    </w:p>
    <w:p w:rsidR="00C26B18" w:rsidRDefault="004A0384" w:rsidP="004A0384">
      <w:pPr>
        <w:pStyle w:val="Default"/>
        <w:jc w:val="both"/>
        <w:rPr>
          <w:rFonts w:ascii="Tahoma" w:hAnsi="Tahoma" w:cs="Tahoma"/>
          <w:sz w:val="20"/>
          <w:szCs w:val="20"/>
        </w:rPr>
      </w:pPr>
      <w:r>
        <w:rPr>
          <w:rFonts w:ascii="Tahoma" w:hAnsi="Tahoma" w:cs="Tahoma"/>
          <w:sz w:val="20"/>
          <w:szCs w:val="20"/>
        </w:rPr>
        <w:t xml:space="preserve">3.1.6. Pokud není dodavatel schopen prokázat splnění určité části kvalifikace požadované </w:t>
      </w:r>
      <w:r w:rsidR="00A9722A">
        <w:rPr>
          <w:rFonts w:ascii="Tahoma" w:hAnsi="Tahoma" w:cs="Tahoma"/>
          <w:sz w:val="20"/>
          <w:szCs w:val="20"/>
        </w:rPr>
        <w:t xml:space="preserve">zadavatelem </w:t>
      </w:r>
      <w:r>
        <w:rPr>
          <w:rFonts w:ascii="Tahoma" w:hAnsi="Tahoma" w:cs="Tahoma"/>
          <w:sz w:val="20"/>
          <w:szCs w:val="20"/>
        </w:rPr>
        <w:t xml:space="preserve">podle § 50 odst. 1 písm. b) a d) ZVZ v plném rozsahu, je oprávněn splnění kvalifikace v chybějícím rozsahu prokázat prostřednictvím subdodavatele. Dodavatel je v takovém případě povinen </w:t>
      </w:r>
      <w:r w:rsidR="00A9722A">
        <w:rPr>
          <w:rFonts w:ascii="Tahoma" w:hAnsi="Tahoma" w:cs="Tahoma"/>
          <w:sz w:val="20"/>
          <w:szCs w:val="20"/>
        </w:rPr>
        <w:t>z</w:t>
      </w:r>
      <w:r>
        <w:rPr>
          <w:rFonts w:ascii="Tahoma" w:hAnsi="Tahoma" w:cs="Tahoma"/>
          <w:sz w:val="20"/>
          <w:szCs w:val="20"/>
        </w:rPr>
        <w:t>adavateli předložit doklady podle § 51 odst. 4 ZVZ</w:t>
      </w:r>
      <w:r w:rsidR="00C26B18">
        <w:rPr>
          <w:rFonts w:ascii="Tahoma" w:hAnsi="Tahoma" w:cs="Tahoma"/>
          <w:sz w:val="20"/>
          <w:szCs w:val="20"/>
        </w:rPr>
        <w:t xml:space="preserve">, </w:t>
      </w:r>
      <w:proofErr w:type="spellStart"/>
      <w:r w:rsidR="00C26B18">
        <w:rPr>
          <w:rFonts w:ascii="Tahoma" w:hAnsi="Tahoma" w:cs="Tahoma"/>
          <w:sz w:val="20"/>
          <w:szCs w:val="20"/>
        </w:rPr>
        <w:t>tj</w:t>
      </w:r>
      <w:proofErr w:type="spellEnd"/>
      <w:r w:rsidR="00C26B18">
        <w:rPr>
          <w:rFonts w:ascii="Tahoma" w:hAnsi="Tahoma" w:cs="Tahoma"/>
          <w:sz w:val="20"/>
          <w:szCs w:val="20"/>
        </w:rPr>
        <w:t>:</w:t>
      </w:r>
    </w:p>
    <w:p w:rsidR="00C26B18" w:rsidRDefault="00C26B18" w:rsidP="004A0384">
      <w:pPr>
        <w:pStyle w:val="Default"/>
        <w:jc w:val="both"/>
        <w:rPr>
          <w:rFonts w:ascii="Tahoma" w:hAnsi="Tahoma" w:cs="Tahoma"/>
          <w:sz w:val="20"/>
          <w:szCs w:val="20"/>
        </w:rPr>
      </w:pPr>
    </w:p>
    <w:p w:rsidR="00C26B18" w:rsidRDefault="00C26B18" w:rsidP="00496BFB">
      <w:pPr>
        <w:pStyle w:val="Default"/>
        <w:ind w:left="705" w:hanging="705"/>
        <w:jc w:val="both"/>
        <w:rPr>
          <w:rFonts w:ascii="Tahoma" w:hAnsi="Tahoma" w:cs="Tahoma"/>
          <w:sz w:val="20"/>
          <w:szCs w:val="20"/>
        </w:rPr>
      </w:pPr>
      <w:r>
        <w:rPr>
          <w:rFonts w:ascii="Tahoma" w:hAnsi="Tahoma" w:cs="Tahoma"/>
          <w:sz w:val="20"/>
          <w:szCs w:val="20"/>
        </w:rPr>
        <w:t>(a)</w:t>
      </w:r>
      <w:r>
        <w:rPr>
          <w:rFonts w:ascii="Tahoma" w:hAnsi="Tahoma" w:cs="Tahoma"/>
          <w:sz w:val="20"/>
          <w:szCs w:val="20"/>
        </w:rPr>
        <w:tab/>
        <w:t>doklad, prokazující splnění základního kvalifikačního předpokladu podle § 53 odst. 1 písm. j) ZVZ subdodavatelem</w:t>
      </w:r>
    </w:p>
    <w:p w:rsidR="00C26B18" w:rsidRDefault="00C26B18" w:rsidP="00496BFB">
      <w:pPr>
        <w:pStyle w:val="Default"/>
        <w:ind w:left="705" w:hanging="705"/>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doklad, prokazující splnění profesního kvalifikačního předpokladu podle § 54 písm. a) ZVZ subdodavatelem </w:t>
      </w:r>
    </w:p>
    <w:p w:rsidR="00C26B18" w:rsidRDefault="00C26B18" w:rsidP="00496BFB">
      <w:pPr>
        <w:pStyle w:val="Default"/>
        <w:ind w:left="705" w:hanging="705"/>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smlouvu uzavřenou se subdodavatelem, z níž vyplývá závazek subdodavatele k poskytnutí plnění určeného k plnění veřejné zakázky dodavatelem či k poskytnutí věcí či práv, s nimiž bude dodavatel oprávněn disponovat v rámci plnění veřejné zakázky, a to alespoň v rozsahu, v jakém subdodavatel prokázal splnění kvalifikace podle § 50 odst. 1 písm. b) a d) ZVZ. </w:t>
      </w:r>
    </w:p>
    <w:p w:rsidR="00C26B18" w:rsidRDefault="00C26B18" w:rsidP="004A0384">
      <w:pPr>
        <w:pStyle w:val="Default"/>
        <w:jc w:val="both"/>
        <w:rPr>
          <w:rFonts w:ascii="Tahoma" w:hAnsi="Tahoma" w:cs="Tahoma"/>
          <w:sz w:val="20"/>
          <w:szCs w:val="20"/>
        </w:rPr>
      </w:pPr>
    </w:p>
    <w:p w:rsidR="004A0384" w:rsidRDefault="004A0384" w:rsidP="004A0384">
      <w:pPr>
        <w:pStyle w:val="Default"/>
        <w:jc w:val="both"/>
        <w:rPr>
          <w:rFonts w:ascii="Tahoma" w:hAnsi="Tahoma" w:cs="Tahoma"/>
          <w:sz w:val="20"/>
          <w:szCs w:val="20"/>
        </w:rPr>
      </w:pPr>
      <w:r>
        <w:rPr>
          <w:rFonts w:ascii="Tahoma" w:hAnsi="Tahoma" w:cs="Tahoma"/>
          <w:sz w:val="20"/>
          <w:szCs w:val="20"/>
        </w:rPr>
        <w:t xml:space="preserve">Dodavatel není oprávněn prostřednictvím subdodavatele prokázat splnění kvalifikace podle § 54 písm. a) ZVZ. </w:t>
      </w:r>
    </w:p>
    <w:p w:rsidR="004A0384" w:rsidRDefault="004A0384" w:rsidP="004A0384">
      <w:pPr>
        <w:pStyle w:val="Default"/>
        <w:rPr>
          <w:rFonts w:ascii="Tahoma" w:hAnsi="Tahoma" w:cs="Tahoma"/>
          <w:sz w:val="20"/>
          <w:szCs w:val="20"/>
        </w:rPr>
      </w:pPr>
    </w:p>
    <w:p w:rsidR="004A0384" w:rsidRDefault="004A0384" w:rsidP="004A0384">
      <w:pPr>
        <w:pStyle w:val="Default"/>
        <w:jc w:val="both"/>
        <w:rPr>
          <w:rFonts w:ascii="Tahoma" w:hAnsi="Tahoma" w:cs="Tahoma"/>
          <w:sz w:val="20"/>
          <w:szCs w:val="20"/>
        </w:rPr>
      </w:pPr>
      <w:r>
        <w:rPr>
          <w:rFonts w:ascii="Tahoma" w:hAnsi="Tahoma" w:cs="Tahoma"/>
          <w:sz w:val="20"/>
          <w:szCs w:val="20"/>
        </w:rPr>
        <w:t>3.1.</w:t>
      </w:r>
      <w:r w:rsidR="006D546D">
        <w:rPr>
          <w:rFonts w:ascii="Tahoma" w:hAnsi="Tahoma" w:cs="Tahoma"/>
          <w:sz w:val="20"/>
          <w:szCs w:val="20"/>
        </w:rPr>
        <w:t>7</w:t>
      </w:r>
      <w:r>
        <w:rPr>
          <w:rFonts w:ascii="Tahoma" w:hAnsi="Tahoma" w:cs="Tahoma"/>
          <w:sz w:val="20"/>
          <w:szCs w:val="20"/>
        </w:rPr>
        <w:t xml:space="preserve">. Má-li být předmět veřejné zakázky plněn několika dodavateli společně a za tímto účelem podávají či hodlají podat společnou nabídku, je každý z dodavatelů povinen </w:t>
      </w:r>
      <w:r w:rsidR="00C26B18">
        <w:rPr>
          <w:rFonts w:ascii="Tahoma" w:hAnsi="Tahoma" w:cs="Tahoma"/>
          <w:sz w:val="20"/>
          <w:szCs w:val="20"/>
        </w:rPr>
        <w:t xml:space="preserve">prokázat splnění základních kvalifikačních předpokladů podle § 50 odst. 1 písm. a) ZVZ a profesního kvalifikačního předpokladu podle § 54 písm. a) ZVZ v plném rozsahu. Splnění kvalifikace podle § 50 odst. 1 písm. b) a d) musí prokázat všichni dodavatelé společně. </w:t>
      </w:r>
    </w:p>
    <w:p w:rsidR="006D546D" w:rsidRDefault="006D546D" w:rsidP="004A0384">
      <w:pPr>
        <w:pStyle w:val="Default"/>
        <w:jc w:val="both"/>
        <w:rPr>
          <w:rFonts w:ascii="Tahoma" w:hAnsi="Tahoma" w:cs="Tahoma"/>
          <w:sz w:val="20"/>
          <w:szCs w:val="20"/>
        </w:rPr>
      </w:pPr>
    </w:p>
    <w:p w:rsidR="006D546D" w:rsidRDefault="006D546D" w:rsidP="004A0384">
      <w:pPr>
        <w:pStyle w:val="Default"/>
        <w:jc w:val="both"/>
        <w:rPr>
          <w:rFonts w:ascii="Tahoma" w:hAnsi="Tahoma" w:cs="Tahoma"/>
          <w:sz w:val="20"/>
          <w:szCs w:val="20"/>
        </w:rPr>
      </w:pPr>
      <w:r>
        <w:rPr>
          <w:rFonts w:ascii="Tahoma" w:hAnsi="Tahoma" w:cs="Tahoma"/>
          <w:sz w:val="20"/>
          <w:szCs w:val="20"/>
        </w:rPr>
        <w:t xml:space="preserve">Dodavatelé podávající společnou nabídku jsou Zadavateli povinni předložit současně s doklady prokazujícími splnění kvalifikačních předpokladů smlouvu, ve které je obsažen závazek, že všichni tito dodavatelé budou vůči veřejnému zadavateli a třetím osobám z jakýchkoli právních vztahů vzniklých v souvislosti s veřejnou zakázkou zavázáni společně a nerozdílně, a to po celou dobu plnění veřejné zakázky i po dobu trvání jiných závazků vyplývajících z veřejné zakázky.  </w:t>
      </w:r>
    </w:p>
    <w:p w:rsidR="004A0384" w:rsidRDefault="004A0384" w:rsidP="004A0384">
      <w:pPr>
        <w:pStyle w:val="Default"/>
        <w:rPr>
          <w:rFonts w:ascii="Tahoma" w:hAnsi="Tahoma" w:cs="Tahoma"/>
          <w:sz w:val="20"/>
          <w:szCs w:val="20"/>
        </w:rPr>
      </w:pPr>
    </w:p>
    <w:p w:rsidR="004A0384" w:rsidRDefault="004A0384" w:rsidP="004A0384">
      <w:pPr>
        <w:pStyle w:val="Default"/>
        <w:rPr>
          <w:rFonts w:ascii="Tahoma" w:hAnsi="Tahoma" w:cs="Tahoma"/>
          <w:sz w:val="20"/>
          <w:szCs w:val="20"/>
        </w:rPr>
      </w:pPr>
      <w:r>
        <w:rPr>
          <w:rFonts w:ascii="Tahoma" w:hAnsi="Tahoma" w:cs="Tahoma"/>
          <w:sz w:val="20"/>
          <w:szCs w:val="20"/>
        </w:rPr>
        <w:t>3.1.</w:t>
      </w:r>
      <w:r w:rsidR="006D546D">
        <w:rPr>
          <w:rFonts w:ascii="Tahoma" w:hAnsi="Tahoma" w:cs="Tahoma"/>
          <w:sz w:val="20"/>
          <w:szCs w:val="20"/>
        </w:rPr>
        <w:t>8</w:t>
      </w:r>
      <w:r>
        <w:rPr>
          <w:rFonts w:ascii="Tahoma" w:hAnsi="Tahoma" w:cs="Tahoma"/>
          <w:sz w:val="20"/>
          <w:szCs w:val="20"/>
        </w:rPr>
        <w:t>. Zahraniční dodavatel je při prokazování splnění kvalifikace povinen se řídit podle § 51 odst. 7</w:t>
      </w:r>
      <w:r w:rsidR="00A9722A">
        <w:rPr>
          <w:rFonts w:ascii="Tahoma" w:hAnsi="Tahoma" w:cs="Tahoma"/>
          <w:sz w:val="20"/>
          <w:szCs w:val="20"/>
        </w:rPr>
        <w:t xml:space="preserve"> ZVZ</w:t>
      </w:r>
      <w:r>
        <w:rPr>
          <w:rFonts w:ascii="Tahoma" w:hAnsi="Tahoma" w:cs="Tahoma"/>
          <w:sz w:val="20"/>
          <w:szCs w:val="20"/>
        </w:rPr>
        <w:t>.</w:t>
      </w:r>
    </w:p>
    <w:p w:rsidR="004A0384" w:rsidRDefault="004A0384" w:rsidP="004A0384">
      <w:pPr>
        <w:pStyle w:val="Default"/>
        <w:rPr>
          <w:rFonts w:ascii="Tahoma" w:hAnsi="Tahoma" w:cs="Tahoma"/>
          <w:sz w:val="20"/>
          <w:szCs w:val="20"/>
        </w:rPr>
      </w:pPr>
    </w:p>
    <w:p w:rsidR="004A0384" w:rsidRDefault="004A0384" w:rsidP="004A0384">
      <w:pPr>
        <w:pStyle w:val="Default"/>
        <w:jc w:val="both"/>
        <w:rPr>
          <w:rFonts w:ascii="Tahoma" w:hAnsi="Tahoma" w:cs="Tahoma"/>
          <w:sz w:val="20"/>
          <w:szCs w:val="20"/>
        </w:rPr>
      </w:pPr>
      <w:r>
        <w:rPr>
          <w:rFonts w:ascii="Tahoma" w:hAnsi="Tahoma" w:cs="Tahoma"/>
          <w:sz w:val="20"/>
          <w:szCs w:val="20"/>
        </w:rPr>
        <w:t>3.1.</w:t>
      </w:r>
      <w:r w:rsidR="006D546D">
        <w:rPr>
          <w:rFonts w:ascii="Tahoma" w:hAnsi="Tahoma" w:cs="Tahoma"/>
          <w:sz w:val="20"/>
          <w:szCs w:val="20"/>
        </w:rPr>
        <w:t>9</w:t>
      </w:r>
      <w:r>
        <w:rPr>
          <w:rFonts w:ascii="Tahoma" w:hAnsi="Tahoma" w:cs="Tahoma"/>
          <w:sz w:val="20"/>
          <w:szCs w:val="20"/>
        </w:rPr>
        <w:t xml:space="preserve">. </w:t>
      </w:r>
      <w:r w:rsidR="006D546D" w:rsidRPr="00496BFB">
        <w:rPr>
          <w:rFonts w:ascii="Tahoma" w:hAnsi="Tahoma" w:cs="Tahoma"/>
          <w:b/>
          <w:sz w:val="20"/>
          <w:szCs w:val="20"/>
        </w:rPr>
        <w:t>Vzhledem ke skutečnosti, že se jedná o zjednodušené podlimitní řízení, proka</w:t>
      </w:r>
      <w:r w:rsidR="006D546D">
        <w:rPr>
          <w:rFonts w:ascii="Tahoma" w:hAnsi="Tahoma" w:cs="Tahoma"/>
          <w:b/>
          <w:sz w:val="20"/>
          <w:szCs w:val="20"/>
        </w:rPr>
        <w:t>zuje dodavatel s</w:t>
      </w:r>
      <w:r w:rsidRPr="00F73373">
        <w:rPr>
          <w:rFonts w:ascii="Tahoma" w:hAnsi="Tahoma" w:cs="Tahoma"/>
          <w:b/>
          <w:sz w:val="20"/>
          <w:szCs w:val="20"/>
        </w:rPr>
        <w:t>plnění kvalifikačních předpokladů předložením čestného prohlášení, z jehož obsahu bude zřejmé, že dodavatel kvalifikační předpoklady požadované zadavatelem v čl. 3.2. až 3.4.</w:t>
      </w:r>
      <w:r w:rsidR="006D546D">
        <w:rPr>
          <w:rFonts w:ascii="Tahoma" w:hAnsi="Tahoma" w:cs="Tahoma"/>
          <w:b/>
          <w:sz w:val="20"/>
          <w:szCs w:val="20"/>
        </w:rPr>
        <w:t xml:space="preserve"> splňuje</w:t>
      </w:r>
      <w:r w:rsidRPr="00F73373">
        <w:rPr>
          <w:rFonts w:ascii="Tahoma" w:hAnsi="Tahoma" w:cs="Tahoma"/>
          <w:b/>
          <w:sz w:val="20"/>
          <w:szCs w:val="20"/>
        </w:rPr>
        <w:t>. Uchazeč, se kterým má být uzavřena smlouva podle § 82, je povinen před jejím uzavřením předložit zadavateli originály nebo úředně ověřené kopie dokladů prokazujících splnění kvalifikace</w:t>
      </w:r>
      <w:r w:rsidR="006D546D">
        <w:rPr>
          <w:rFonts w:ascii="Tahoma" w:hAnsi="Tahoma" w:cs="Tahoma"/>
          <w:b/>
          <w:sz w:val="20"/>
          <w:szCs w:val="20"/>
        </w:rPr>
        <w:t xml:space="preserve"> v rozsahu a způsobem dle čl. 3.2. až 3.4.</w:t>
      </w:r>
      <w:r w:rsidRPr="00F73373">
        <w:rPr>
          <w:rFonts w:ascii="Tahoma" w:hAnsi="Tahoma" w:cs="Tahoma"/>
          <w:b/>
          <w:sz w:val="20"/>
          <w:szCs w:val="20"/>
        </w:rPr>
        <w:t xml:space="preserve"> Nesplnění této povinnosti se považuje za neposkytnutí součinnosti k uzavření smlouvy ve smyslu ustanovení § 82 odst. 4</w:t>
      </w:r>
      <w:r w:rsidRPr="00F73373">
        <w:rPr>
          <w:rFonts w:ascii="Tahoma" w:hAnsi="Tahoma" w:cs="Tahoma"/>
          <w:sz w:val="20"/>
          <w:szCs w:val="20"/>
        </w:rPr>
        <w:t>.</w:t>
      </w:r>
    </w:p>
    <w:p w:rsidR="006D546D" w:rsidRDefault="006D546D" w:rsidP="004A0384">
      <w:pPr>
        <w:pStyle w:val="Default"/>
        <w:jc w:val="both"/>
        <w:rPr>
          <w:rFonts w:ascii="Tahoma" w:hAnsi="Tahoma" w:cs="Tahoma"/>
          <w:sz w:val="20"/>
          <w:szCs w:val="20"/>
        </w:rPr>
      </w:pPr>
    </w:p>
    <w:p w:rsidR="006D546D" w:rsidRPr="00496BFB" w:rsidRDefault="006D546D" w:rsidP="004A0384">
      <w:pPr>
        <w:pStyle w:val="Default"/>
        <w:jc w:val="both"/>
        <w:rPr>
          <w:rFonts w:ascii="Tahoma" w:hAnsi="Tahoma" w:cs="Tahoma"/>
          <w:b/>
          <w:sz w:val="20"/>
          <w:szCs w:val="20"/>
        </w:rPr>
      </w:pPr>
      <w:r w:rsidRPr="00496BFB">
        <w:rPr>
          <w:rFonts w:ascii="Tahoma" w:hAnsi="Tahoma" w:cs="Tahoma"/>
          <w:b/>
          <w:sz w:val="20"/>
          <w:szCs w:val="20"/>
        </w:rPr>
        <w:t>Zadavatel dále k prokázání splnění kvalifikace požaduje, aby dodavatelé předložili spolu s čestným prohlášením dle předchozího odstavce všechny doklady uvedené v čl. 3.1.6</w:t>
      </w:r>
      <w:r>
        <w:rPr>
          <w:rFonts w:ascii="Tahoma" w:hAnsi="Tahoma" w:cs="Tahoma"/>
          <w:b/>
          <w:sz w:val="20"/>
          <w:szCs w:val="20"/>
        </w:rPr>
        <w:t>.,</w:t>
      </w:r>
      <w:r w:rsidRPr="00496BFB">
        <w:rPr>
          <w:rFonts w:ascii="Tahoma" w:hAnsi="Tahoma" w:cs="Tahoma"/>
          <w:b/>
          <w:sz w:val="20"/>
          <w:szCs w:val="20"/>
        </w:rPr>
        <w:t xml:space="preserve"> pokud prokazují splnění části kvalifikačních předpokladů prostřednictvím subdodavatelů</w:t>
      </w:r>
      <w:r>
        <w:rPr>
          <w:rFonts w:ascii="Tahoma" w:hAnsi="Tahoma" w:cs="Tahoma"/>
          <w:b/>
          <w:sz w:val="20"/>
          <w:szCs w:val="20"/>
        </w:rPr>
        <w:t>, a/</w:t>
      </w:r>
      <w:r w:rsidRPr="00496BFB">
        <w:rPr>
          <w:rFonts w:ascii="Tahoma" w:hAnsi="Tahoma" w:cs="Tahoma"/>
          <w:b/>
          <w:sz w:val="20"/>
          <w:szCs w:val="20"/>
        </w:rPr>
        <w:t xml:space="preserve">nebo </w:t>
      </w:r>
      <w:r>
        <w:rPr>
          <w:rFonts w:ascii="Tahoma" w:hAnsi="Tahoma" w:cs="Tahoma"/>
          <w:b/>
          <w:sz w:val="20"/>
          <w:szCs w:val="20"/>
        </w:rPr>
        <w:t xml:space="preserve">všechny doklady uvedené v čl. 3.1.7., </w:t>
      </w:r>
      <w:r w:rsidRPr="00496BFB">
        <w:rPr>
          <w:rFonts w:ascii="Tahoma" w:hAnsi="Tahoma" w:cs="Tahoma"/>
          <w:b/>
          <w:sz w:val="20"/>
          <w:szCs w:val="20"/>
        </w:rPr>
        <w:t xml:space="preserve">pokud podávají společnou nabídku.   </w:t>
      </w:r>
    </w:p>
    <w:p w:rsidR="004A0384" w:rsidRDefault="004A0384" w:rsidP="004A0384">
      <w:pPr>
        <w:tabs>
          <w:tab w:val="left" w:leader="dot" w:pos="8505"/>
        </w:tabs>
        <w:rPr>
          <w:rFonts w:ascii="Tahoma" w:hAnsi="Tahoma" w:cs="Tahoma"/>
          <w:color w:val="FF0000"/>
          <w:sz w:val="20"/>
          <w:szCs w:val="20"/>
        </w:rPr>
      </w:pPr>
    </w:p>
    <w:p w:rsidR="00A9722A" w:rsidRDefault="00A9722A" w:rsidP="004A0384">
      <w:pPr>
        <w:tabs>
          <w:tab w:val="left" w:leader="dot" w:pos="8505"/>
        </w:tabs>
        <w:rPr>
          <w:rFonts w:ascii="Tahoma" w:hAnsi="Tahoma" w:cs="Tahoma"/>
          <w:color w:val="FF0000"/>
          <w:sz w:val="20"/>
          <w:szCs w:val="20"/>
        </w:rPr>
      </w:pPr>
    </w:p>
    <w:p w:rsidR="00A9722A" w:rsidRDefault="00A9722A" w:rsidP="004A0384">
      <w:pPr>
        <w:tabs>
          <w:tab w:val="left" w:leader="dot" w:pos="8505"/>
        </w:tabs>
        <w:rPr>
          <w:rFonts w:ascii="Tahoma" w:hAnsi="Tahoma" w:cs="Tahoma"/>
          <w:color w:val="FF0000"/>
          <w:sz w:val="20"/>
          <w:szCs w:val="20"/>
        </w:rPr>
      </w:pPr>
    </w:p>
    <w:p w:rsidR="004A0384" w:rsidRDefault="004A0384" w:rsidP="004A0384">
      <w:pPr>
        <w:pStyle w:val="Nadpis2"/>
        <w:numPr>
          <w:ilvl w:val="0"/>
          <w:numId w:val="0"/>
        </w:numPr>
        <w:tabs>
          <w:tab w:val="left" w:pos="708"/>
        </w:tabs>
        <w:ind w:left="1440" w:hanging="1440"/>
        <w:rPr>
          <w:rFonts w:ascii="Tahoma" w:hAnsi="Tahoma" w:cs="Tahoma"/>
          <w:sz w:val="20"/>
          <w:szCs w:val="20"/>
        </w:rPr>
      </w:pPr>
      <w:bookmarkStart w:id="10" w:name="_Toc341734445"/>
      <w:r>
        <w:rPr>
          <w:rFonts w:ascii="Tahoma" w:hAnsi="Tahoma" w:cs="Tahoma"/>
          <w:sz w:val="20"/>
          <w:szCs w:val="20"/>
        </w:rPr>
        <w:t>3.2. Základní kvalifikační předpoklady podle § 53 ZVZ</w:t>
      </w:r>
      <w:bookmarkEnd w:id="10"/>
      <w:r>
        <w:rPr>
          <w:rFonts w:ascii="Tahoma" w:hAnsi="Tahoma" w:cs="Tahoma"/>
          <w:sz w:val="20"/>
          <w:szCs w:val="20"/>
        </w:rPr>
        <w:t xml:space="preserve"> </w:t>
      </w:r>
    </w:p>
    <w:p w:rsidR="004A0384" w:rsidRDefault="00CF7BF4" w:rsidP="004A0384">
      <w:pPr>
        <w:rPr>
          <w:rFonts w:ascii="Tahoma" w:hAnsi="Tahoma" w:cs="Tahoma"/>
          <w:sz w:val="20"/>
          <w:szCs w:val="20"/>
        </w:rPr>
      </w:pPr>
      <w:r w:rsidRPr="00CF7BF4">
        <w:rPr>
          <w:noProof/>
        </w:rPr>
        <w:pict>
          <v:line id="Přímá spojnice 16" o:spid="_x0000_s1044" style="position:absolute;z-index:251657216;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" strokecolor="navy" strokeweight="1.5pt">
            <w10:anchorlock/>
          </v:line>
        </w:pict>
      </w:r>
    </w:p>
    <w:p w:rsidR="004A0384" w:rsidRDefault="004A0384" w:rsidP="004A0384">
      <w:pPr>
        <w:autoSpaceDE w:val="0"/>
        <w:autoSpaceDN w:val="0"/>
        <w:adjustRightInd w:val="0"/>
        <w:rPr>
          <w:rFonts w:ascii="Tahoma" w:hAnsi="Tahoma" w:cs="Tahoma"/>
          <w:color w:val="000000"/>
          <w:sz w:val="20"/>
          <w:szCs w:val="20"/>
        </w:rPr>
      </w:pPr>
    </w:p>
    <w:p w:rsidR="004A0384" w:rsidRDefault="004A0384" w:rsidP="00496BFB">
      <w:pPr>
        <w:autoSpaceDE w:val="0"/>
        <w:autoSpaceDN w:val="0"/>
        <w:adjustRightInd w:val="0"/>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 xml:space="preserve">Uchazeč prokáže splnění základních kvalifikačních předpokladů podle § 53 odst. 1 </w:t>
      </w:r>
      <w:r w:rsidR="00A9722A">
        <w:rPr>
          <w:rFonts w:ascii="Tahoma" w:eastAsiaTheme="minorHAnsi" w:hAnsi="Tahoma" w:cs="Tahoma"/>
          <w:color w:val="000000"/>
          <w:sz w:val="20"/>
          <w:szCs w:val="20"/>
          <w:lang w:eastAsia="en-US"/>
        </w:rPr>
        <w:t xml:space="preserve">ZVZ </w:t>
      </w:r>
      <w:r>
        <w:rPr>
          <w:rFonts w:ascii="Tahoma" w:eastAsiaTheme="minorHAnsi" w:hAnsi="Tahoma" w:cs="Tahoma"/>
          <w:color w:val="000000"/>
          <w:sz w:val="20"/>
          <w:szCs w:val="20"/>
          <w:lang w:eastAsia="en-US"/>
        </w:rPr>
        <w:t xml:space="preserve">předložením </w:t>
      </w:r>
      <w:r>
        <w:rPr>
          <w:rFonts w:ascii="Tahoma" w:eastAsiaTheme="minorHAnsi" w:hAnsi="Tahoma" w:cs="Tahoma"/>
          <w:b/>
          <w:bCs/>
          <w:color w:val="000000"/>
          <w:sz w:val="20"/>
          <w:szCs w:val="20"/>
          <w:lang w:eastAsia="en-US"/>
        </w:rPr>
        <w:t xml:space="preserve">čestného prohlášení o tom, že uchazeč splňuje základní kvalifikační předpoklady podle § 53 odst. 1 </w:t>
      </w:r>
      <w:r w:rsidR="00A9722A">
        <w:rPr>
          <w:rFonts w:ascii="Tahoma" w:eastAsiaTheme="minorHAnsi" w:hAnsi="Tahoma" w:cs="Tahoma"/>
          <w:b/>
          <w:bCs/>
          <w:color w:val="000000"/>
          <w:sz w:val="20"/>
          <w:szCs w:val="20"/>
          <w:lang w:eastAsia="en-US"/>
        </w:rPr>
        <w:t xml:space="preserve">ZVZ </w:t>
      </w:r>
      <w:r>
        <w:rPr>
          <w:rFonts w:ascii="Tahoma" w:eastAsiaTheme="minorHAnsi" w:hAnsi="Tahoma" w:cs="Tahoma"/>
          <w:b/>
          <w:bCs/>
          <w:color w:val="000000"/>
          <w:sz w:val="20"/>
          <w:szCs w:val="20"/>
          <w:lang w:eastAsia="en-US"/>
        </w:rPr>
        <w:t xml:space="preserve">a předložením </w:t>
      </w:r>
      <w:r>
        <w:rPr>
          <w:rFonts w:ascii="Tahoma" w:eastAsiaTheme="minorHAnsi" w:hAnsi="Tahoma" w:cs="Tahoma"/>
          <w:b/>
          <w:color w:val="000000"/>
          <w:sz w:val="20"/>
          <w:szCs w:val="20"/>
          <w:lang w:eastAsia="en-US"/>
        </w:rPr>
        <w:t xml:space="preserve">listin uvedených v § 53 odst. 3 </w:t>
      </w:r>
      <w:r w:rsidR="00A9722A">
        <w:rPr>
          <w:rFonts w:ascii="Tahoma" w:eastAsiaTheme="minorHAnsi" w:hAnsi="Tahoma" w:cs="Tahoma"/>
          <w:b/>
          <w:color w:val="000000"/>
          <w:sz w:val="20"/>
          <w:szCs w:val="20"/>
          <w:lang w:eastAsia="en-US"/>
        </w:rPr>
        <w:t>ZVZ</w:t>
      </w:r>
      <w:r>
        <w:rPr>
          <w:rFonts w:ascii="Tahoma" w:eastAsiaTheme="minorHAnsi" w:hAnsi="Tahoma" w:cs="Tahoma"/>
          <w:color w:val="000000"/>
          <w:sz w:val="20"/>
          <w:szCs w:val="20"/>
          <w:lang w:eastAsia="en-US"/>
        </w:rPr>
        <w:t xml:space="preserve">. </w:t>
      </w:r>
    </w:p>
    <w:p w:rsidR="004A0384" w:rsidRDefault="004A0384" w:rsidP="00496BFB">
      <w:pPr>
        <w:pStyle w:val="Default"/>
        <w:jc w:val="both"/>
        <w:rPr>
          <w:rFonts w:ascii="Tahoma" w:eastAsiaTheme="minorHAnsi" w:hAnsi="Tahoma" w:cs="Tahoma"/>
          <w:sz w:val="20"/>
          <w:szCs w:val="20"/>
          <w:lang w:eastAsia="en-US"/>
        </w:rPr>
      </w:pPr>
    </w:p>
    <w:p w:rsidR="004A0384" w:rsidRDefault="004A0384" w:rsidP="00496BFB">
      <w:pPr>
        <w:pStyle w:val="Default"/>
        <w:jc w:val="both"/>
        <w:rPr>
          <w:rFonts w:ascii="Tahoma" w:eastAsiaTheme="minorHAnsi" w:hAnsi="Tahoma" w:cs="Tahoma"/>
          <w:sz w:val="20"/>
          <w:szCs w:val="20"/>
          <w:lang w:eastAsia="en-US"/>
        </w:rPr>
      </w:pPr>
      <w:r>
        <w:rPr>
          <w:rFonts w:ascii="Tahoma" w:eastAsiaTheme="minorHAnsi" w:hAnsi="Tahoma" w:cs="Tahoma"/>
          <w:sz w:val="20"/>
          <w:szCs w:val="20"/>
          <w:lang w:eastAsia="en-US"/>
        </w:rPr>
        <w:t xml:space="preserve">Uchazeč v nabídce předloží čestné </w:t>
      </w:r>
      <w:r>
        <w:rPr>
          <w:rFonts w:ascii="Tahoma" w:eastAsiaTheme="minorHAnsi" w:hAnsi="Tahoma" w:cs="Tahoma"/>
          <w:b/>
          <w:bCs/>
          <w:sz w:val="20"/>
          <w:szCs w:val="20"/>
          <w:lang w:eastAsia="en-US"/>
        </w:rPr>
        <w:t xml:space="preserve">prohlášení o své ekonomické a finanční způsobilosti splnit veřejnou zakázku </w:t>
      </w:r>
      <w:r>
        <w:rPr>
          <w:rFonts w:ascii="Tahoma" w:eastAsiaTheme="minorHAnsi" w:hAnsi="Tahoma" w:cs="Tahoma"/>
          <w:sz w:val="20"/>
          <w:szCs w:val="20"/>
          <w:lang w:eastAsia="en-US"/>
        </w:rPr>
        <w:t>podle § 50 odst. 1 písm. c) zákona</w:t>
      </w:r>
      <w:r w:rsidR="00A9722A">
        <w:rPr>
          <w:rFonts w:ascii="Tahoma" w:eastAsiaTheme="minorHAnsi" w:hAnsi="Tahoma" w:cs="Tahoma"/>
          <w:sz w:val="20"/>
          <w:szCs w:val="20"/>
          <w:lang w:eastAsia="en-US"/>
        </w:rPr>
        <w:t xml:space="preserve">. </w:t>
      </w:r>
    </w:p>
    <w:p w:rsidR="004A0384" w:rsidRDefault="004A0384" w:rsidP="004A0384">
      <w:pPr>
        <w:pStyle w:val="Odstavecseseznamem"/>
        <w:tabs>
          <w:tab w:val="left" w:leader="dot" w:pos="8505"/>
        </w:tabs>
        <w:ind w:left="390"/>
        <w:rPr>
          <w:rFonts w:ascii="Tahoma" w:hAnsi="Tahoma" w:cs="Tahoma"/>
          <w:b/>
          <w:bCs/>
          <w:color w:val="000080"/>
          <w:sz w:val="20"/>
          <w:szCs w:val="20"/>
        </w:rPr>
      </w:pPr>
    </w:p>
    <w:p w:rsidR="004A0384" w:rsidRDefault="004A0384" w:rsidP="004A0384">
      <w:pPr>
        <w:pStyle w:val="Nadpis2"/>
        <w:numPr>
          <w:ilvl w:val="0"/>
          <w:numId w:val="0"/>
        </w:numPr>
        <w:tabs>
          <w:tab w:val="left" w:pos="708"/>
        </w:tabs>
        <w:ind w:left="1440" w:hanging="1440"/>
        <w:rPr>
          <w:rFonts w:ascii="Tahoma" w:hAnsi="Tahoma" w:cs="Tahoma"/>
          <w:sz w:val="20"/>
          <w:szCs w:val="20"/>
        </w:rPr>
      </w:pPr>
      <w:bookmarkStart w:id="11" w:name="_Toc341734446"/>
      <w:r>
        <w:rPr>
          <w:rFonts w:ascii="Tahoma" w:hAnsi="Tahoma" w:cs="Tahoma"/>
          <w:sz w:val="20"/>
          <w:szCs w:val="20"/>
        </w:rPr>
        <w:t>3.3. Profesní kvalifikační předpoklady podle § 54 ZVZ</w:t>
      </w:r>
      <w:bookmarkEnd w:id="11"/>
    </w:p>
    <w:p w:rsidR="004A0384" w:rsidRDefault="00CF7BF4" w:rsidP="004A0384">
      <w:pPr>
        <w:rPr>
          <w:rFonts w:ascii="Tahoma" w:hAnsi="Tahoma" w:cs="Tahoma"/>
          <w:sz w:val="20"/>
          <w:szCs w:val="20"/>
        </w:rPr>
      </w:pPr>
      <w:r w:rsidRPr="00CF7BF4">
        <w:rPr>
          <w:noProof/>
        </w:rPr>
        <w:pict>
          <v:line id="Přímá spojnice 15" o:spid="_x0000_s1043" style="position:absolute;z-index:251658240;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" strokecolor="navy" strokeweight="1.5pt">
            <w10:anchorlock/>
          </v:line>
        </w:pict>
      </w:r>
    </w:p>
    <w:p w:rsidR="004A0384" w:rsidRDefault="004A0384" w:rsidP="004A0384">
      <w:pPr>
        <w:spacing w:before="120"/>
        <w:rPr>
          <w:rFonts w:ascii="Tahoma" w:hAnsi="Tahoma" w:cs="Tahoma"/>
          <w:sz w:val="20"/>
          <w:szCs w:val="20"/>
        </w:rPr>
      </w:pPr>
      <w:r>
        <w:rPr>
          <w:rFonts w:ascii="Tahoma" w:hAnsi="Tahoma" w:cs="Tahoma"/>
          <w:sz w:val="20"/>
          <w:szCs w:val="20"/>
        </w:rPr>
        <w:t xml:space="preserve"> Profesní kvalifikační předpoklady prokáže dodavatel předložením:</w:t>
      </w:r>
    </w:p>
    <w:p w:rsidR="004A0384" w:rsidRDefault="004A0384" w:rsidP="004A0384">
      <w:pPr>
        <w:autoSpaceDE w:val="0"/>
        <w:autoSpaceDN w:val="0"/>
        <w:adjustRightInd w:val="0"/>
        <w:spacing w:before="120"/>
        <w:ind w:left="709" w:hanging="283"/>
        <w:jc w:val="both"/>
        <w:rPr>
          <w:rFonts w:ascii="Tahoma" w:hAnsi="Tahoma" w:cs="Tahoma"/>
          <w:color w:val="000000"/>
          <w:sz w:val="20"/>
          <w:szCs w:val="20"/>
        </w:rPr>
      </w:pPr>
      <w:r>
        <w:rPr>
          <w:rFonts w:ascii="Tahoma" w:hAnsi="Tahoma" w:cs="Tahoma"/>
          <w:color w:val="000000"/>
          <w:sz w:val="20"/>
          <w:szCs w:val="20"/>
        </w:rPr>
        <w:t>a)</w:t>
      </w:r>
      <w:r>
        <w:rPr>
          <w:rFonts w:ascii="Tahoma" w:hAnsi="Tahoma" w:cs="Tahoma"/>
          <w:color w:val="000000"/>
          <w:sz w:val="20"/>
          <w:szCs w:val="20"/>
        </w:rPr>
        <w:tab/>
        <w:t>výpisu z obchodního rejstříku, pokud je v něm zapsán, či výpis z jiné obdobné evidence, pokud je v ní zapsán,</w:t>
      </w:r>
    </w:p>
    <w:p w:rsidR="004A0384" w:rsidRDefault="004A0384" w:rsidP="004A0384">
      <w:pPr>
        <w:autoSpaceDE w:val="0"/>
        <w:autoSpaceDN w:val="0"/>
        <w:adjustRightInd w:val="0"/>
        <w:spacing w:before="120"/>
        <w:ind w:left="709" w:hanging="283"/>
        <w:jc w:val="both"/>
        <w:rPr>
          <w:rFonts w:ascii="Tahoma" w:hAnsi="Tahoma" w:cs="Tahoma"/>
          <w:color w:val="000000"/>
          <w:sz w:val="20"/>
          <w:szCs w:val="20"/>
        </w:rPr>
      </w:pPr>
      <w:r>
        <w:rPr>
          <w:rFonts w:ascii="Tahoma" w:hAnsi="Tahoma" w:cs="Tahoma"/>
          <w:color w:val="000000"/>
          <w:sz w:val="20"/>
          <w:szCs w:val="20"/>
        </w:rPr>
        <w:t>b)</w:t>
      </w:r>
      <w:r>
        <w:rPr>
          <w:rFonts w:ascii="Tahoma" w:hAnsi="Tahoma" w:cs="Tahoma"/>
          <w:color w:val="000000"/>
          <w:sz w:val="20"/>
          <w:szCs w:val="20"/>
        </w:rPr>
        <w:tab/>
        <w:t xml:space="preserve">dokladu o oprávnění k podnikání podle zvláštních právních předpisů v rozsahu odpovídajícím předmětu veřejné zakázky, zejména doklad prokazující příslušné </w:t>
      </w:r>
      <w:r>
        <w:rPr>
          <w:rFonts w:ascii="Tahoma" w:hAnsi="Tahoma" w:cs="Tahoma"/>
          <w:sz w:val="20"/>
          <w:szCs w:val="20"/>
        </w:rPr>
        <w:t xml:space="preserve">živnostenské oprávnění či licenci. </w:t>
      </w:r>
    </w:p>
    <w:p w:rsidR="004A0384" w:rsidRDefault="004A0384" w:rsidP="004A0384">
      <w:pPr>
        <w:tabs>
          <w:tab w:val="left" w:leader="dot" w:pos="8505"/>
        </w:tabs>
        <w:jc w:val="both"/>
        <w:rPr>
          <w:rFonts w:ascii="Tahoma" w:hAnsi="Tahoma" w:cs="Tahoma"/>
          <w:b/>
          <w:bCs/>
          <w:color w:val="000080"/>
          <w:sz w:val="20"/>
          <w:szCs w:val="20"/>
        </w:rPr>
      </w:pPr>
    </w:p>
    <w:p w:rsidR="004A0384" w:rsidRDefault="004A0384" w:rsidP="004A0384">
      <w:pPr>
        <w:autoSpaceDE w:val="0"/>
        <w:autoSpaceDN w:val="0"/>
        <w:adjustRightInd w:val="0"/>
        <w:ind w:left="709"/>
        <w:jc w:val="both"/>
        <w:rPr>
          <w:rFonts w:ascii="Tahoma" w:hAnsi="Tahoma" w:cs="Tahoma"/>
          <w:sz w:val="20"/>
          <w:szCs w:val="20"/>
        </w:rPr>
      </w:pPr>
    </w:p>
    <w:p w:rsidR="004A0384" w:rsidRDefault="004A0384" w:rsidP="004A0384">
      <w:pPr>
        <w:pStyle w:val="Nadpis2"/>
        <w:numPr>
          <w:ilvl w:val="0"/>
          <w:numId w:val="0"/>
        </w:numPr>
        <w:tabs>
          <w:tab w:val="left" w:pos="708"/>
        </w:tabs>
        <w:ind w:left="1440" w:hanging="1440"/>
        <w:rPr>
          <w:rFonts w:ascii="Tahoma" w:hAnsi="Tahoma" w:cs="Tahoma"/>
          <w:sz w:val="20"/>
          <w:szCs w:val="20"/>
        </w:rPr>
      </w:pPr>
      <w:bookmarkStart w:id="12" w:name="_Toc341734447"/>
      <w:r>
        <w:rPr>
          <w:rFonts w:ascii="Tahoma" w:hAnsi="Tahoma" w:cs="Tahoma"/>
          <w:sz w:val="20"/>
          <w:szCs w:val="20"/>
        </w:rPr>
        <w:t>3.4. Technické kvalifikační předpoklady podle § 56 ZVZ</w:t>
      </w:r>
      <w:bookmarkEnd w:id="12"/>
    </w:p>
    <w:p w:rsidR="004A0384" w:rsidRDefault="00CF7BF4" w:rsidP="004A0384">
      <w:pPr>
        <w:rPr>
          <w:rFonts w:ascii="Tahoma" w:hAnsi="Tahoma" w:cs="Tahoma"/>
          <w:sz w:val="20"/>
          <w:szCs w:val="20"/>
        </w:rPr>
      </w:pPr>
      <w:r w:rsidRPr="00CF7BF4">
        <w:rPr>
          <w:noProof/>
        </w:rPr>
        <w:pict>
          <v:line id="Přímá spojnice 14" o:spid="_x0000_s1042" style="position:absolute;z-index:251659264;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" strokecolor="navy" strokeweight="1.5pt">
            <w10:anchorlock/>
          </v:line>
        </w:pict>
      </w:r>
    </w:p>
    <w:p w:rsidR="004A0384" w:rsidRDefault="004A0384" w:rsidP="004A0384">
      <w:pPr>
        <w:rPr>
          <w:rFonts w:ascii="Tahoma" w:hAnsi="Tahoma" w:cs="Tahoma"/>
          <w:sz w:val="20"/>
          <w:szCs w:val="20"/>
        </w:rPr>
      </w:pPr>
    </w:p>
    <w:p w:rsidR="004A0384" w:rsidRDefault="004A0384" w:rsidP="004A0384">
      <w:pPr>
        <w:rPr>
          <w:rFonts w:ascii="Tahoma" w:hAnsi="Tahoma" w:cs="Tahoma"/>
          <w:sz w:val="20"/>
          <w:szCs w:val="20"/>
          <w:u w:val="single"/>
        </w:rPr>
      </w:pPr>
      <w:r>
        <w:rPr>
          <w:rFonts w:ascii="Tahoma" w:hAnsi="Tahoma" w:cs="Tahoma"/>
          <w:b/>
          <w:bCs/>
          <w:sz w:val="20"/>
          <w:szCs w:val="20"/>
          <w:u w:val="single"/>
        </w:rPr>
        <w:t>3.4.1</w:t>
      </w:r>
      <w:r>
        <w:rPr>
          <w:rFonts w:ascii="Tahoma" w:hAnsi="Tahoma" w:cs="Tahoma"/>
          <w:sz w:val="20"/>
          <w:szCs w:val="20"/>
          <w:u w:val="single"/>
        </w:rPr>
        <w:t xml:space="preserve"> </w:t>
      </w:r>
      <w:r w:rsidR="005C11FB">
        <w:rPr>
          <w:rFonts w:ascii="Tahoma" w:hAnsi="Tahoma" w:cs="Tahoma"/>
          <w:b/>
          <w:bCs/>
          <w:sz w:val="20"/>
          <w:szCs w:val="20"/>
          <w:u w:val="single"/>
        </w:rPr>
        <w:t>Dle § 56 odst. 1</w:t>
      </w:r>
      <w:r>
        <w:rPr>
          <w:rFonts w:ascii="Tahoma" w:hAnsi="Tahoma" w:cs="Tahoma"/>
          <w:b/>
          <w:bCs/>
          <w:sz w:val="20"/>
          <w:szCs w:val="20"/>
          <w:u w:val="single"/>
        </w:rPr>
        <w:t xml:space="preserve"> písm. a) ZVZ </w:t>
      </w:r>
    </w:p>
    <w:p w:rsidR="004A0384" w:rsidRDefault="004A0384" w:rsidP="004A0384">
      <w:pPr>
        <w:pStyle w:val="Textodstavce"/>
        <w:numPr>
          <w:ilvl w:val="1"/>
          <w:numId w:val="6"/>
        </w:numPr>
        <w:ind w:left="709" w:hanging="283"/>
        <w:rPr>
          <w:rFonts w:ascii="Tahoma" w:hAnsi="Tahoma" w:cs="Tahoma"/>
          <w:b/>
          <w:bCs/>
          <w:i/>
          <w:iCs/>
          <w:sz w:val="20"/>
          <w:szCs w:val="20"/>
        </w:rPr>
      </w:pPr>
      <w:r>
        <w:rPr>
          <w:rFonts w:ascii="Tahoma" w:hAnsi="Tahoma" w:cs="Tahoma"/>
          <w:b/>
          <w:bCs/>
          <w:i/>
          <w:iCs/>
          <w:sz w:val="20"/>
          <w:szCs w:val="20"/>
        </w:rPr>
        <w:t>Rozsah požadovaných informací a dokladů:</w:t>
      </w:r>
    </w:p>
    <w:p w:rsidR="004A0384" w:rsidRDefault="004A0384" w:rsidP="004A0384">
      <w:pPr>
        <w:pStyle w:val="Textodstavce"/>
        <w:tabs>
          <w:tab w:val="clear" w:pos="357"/>
          <w:tab w:val="clear" w:pos="643"/>
          <w:tab w:val="left" w:pos="708"/>
        </w:tabs>
        <w:ind w:left="709" w:firstLine="0"/>
        <w:rPr>
          <w:rFonts w:ascii="Tahoma" w:hAnsi="Tahoma" w:cs="Tahoma"/>
          <w:b/>
          <w:bCs/>
          <w:i/>
          <w:iCs/>
          <w:sz w:val="20"/>
          <w:szCs w:val="20"/>
        </w:rPr>
      </w:pPr>
      <w:r>
        <w:rPr>
          <w:rFonts w:ascii="Tahoma" w:hAnsi="Tahoma" w:cs="Tahoma"/>
          <w:sz w:val="20"/>
          <w:szCs w:val="20"/>
        </w:rPr>
        <w:t xml:space="preserve">Dodavatel předloží </w:t>
      </w:r>
      <w:r>
        <w:rPr>
          <w:rFonts w:ascii="Tahoma" w:hAnsi="Tahoma" w:cs="Tahoma"/>
          <w:b/>
          <w:bCs/>
          <w:sz w:val="20"/>
          <w:szCs w:val="20"/>
        </w:rPr>
        <w:t xml:space="preserve">seznam významných </w:t>
      </w:r>
      <w:r w:rsidR="005C11FB">
        <w:rPr>
          <w:rFonts w:ascii="Tahoma" w:hAnsi="Tahoma" w:cs="Tahoma"/>
          <w:b/>
          <w:bCs/>
          <w:sz w:val="20"/>
          <w:szCs w:val="20"/>
        </w:rPr>
        <w:t>dodávek</w:t>
      </w:r>
      <w:r>
        <w:rPr>
          <w:rFonts w:ascii="Tahoma" w:hAnsi="Tahoma" w:cs="Tahoma"/>
          <w:sz w:val="20"/>
          <w:szCs w:val="20"/>
        </w:rPr>
        <w:t xml:space="preserve"> poskytnutých dodavatelem v posledních 3 letech s uvedením jejich rozsahu a doby poskytnutí; přílohou tohoto seznamu musí být</w:t>
      </w:r>
    </w:p>
    <w:p w:rsidR="004A0384" w:rsidRDefault="004A0384" w:rsidP="004A0384">
      <w:pPr>
        <w:pStyle w:val="Textodstavce"/>
        <w:numPr>
          <w:ilvl w:val="4"/>
          <w:numId w:val="7"/>
        </w:numPr>
        <w:tabs>
          <w:tab w:val="clear" w:pos="851"/>
          <w:tab w:val="left" w:pos="1418"/>
        </w:tabs>
        <w:ind w:left="1418" w:hanging="284"/>
        <w:rPr>
          <w:rFonts w:ascii="Tahoma" w:hAnsi="Tahoma" w:cs="Tahoma"/>
          <w:sz w:val="20"/>
          <w:szCs w:val="20"/>
        </w:rPr>
      </w:pPr>
      <w:r>
        <w:rPr>
          <w:rFonts w:ascii="Tahoma" w:hAnsi="Tahoma" w:cs="Tahoma"/>
          <w:sz w:val="20"/>
          <w:szCs w:val="20"/>
        </w:rPr>
        <w:t xml:space="preserve">osvědčení vydané veřejným zadavatelem, pokud </w:t>
      </w:r>
      <w:r w:rsidR="005C11FB">
        <w:rPr>
          <w:rFonts w:ascii="Tahoma" w:hAnsi="Tahoma" w:cs="Tahoma"/>
          <w:sz w:val="20"/>
          <w:szCs w:val="20"/>
        </w:rPr>
        <w:t>bylo zboží dodáno</w:t>
      </w:r>
      <w:r>
        <w:rPr>
          <w:rFonts w:ascii="Tahoma" w:hAnsi="Tahoma" w:cs="Tahoma"/>
          <w:sz w:val="20"/>
          <w:szCs w:val="20"/>
        </w:rPr>
        <w:t xml:space="preserve"> veřejnému zadavateli, nebo</w:t>
      </w:r>
    </w:p>
    <w:p w:rsidR="004A0384" w:rsidRDefault="004A0384" w:rsidP="004A0384">
      <w:pPr>
        <w:pStyle w:val="Textodstavce"/>
        <w:numPr>
          <w:ilvl w:val="4"/>
          <w:numId w:val="7"/>
        </w:numPr>
        <w:tabs>
          <w:tab w:val="clear" w:pos="851"/>
          <w:tab w:val="left" w:pos="1260"/>
          <w:tab w:val="left" w:pos="1418"/>
        </w:tabs>
        <w:ind w:left="1418" w:hanging="284"/>
        <w:rPr>
          <w:rFonts w:ascii="Tahoma" w:hAnsi="Tahoma" w:cs="Tahoma"/>
          <w:sz w:val="20"/>
          <w:szCs w:val="20"/>
        </w:rPr>
      </w:pPr>
      <w:r>
        <w:rPr>
          <w:rFonts w:ascii="Tahoma" w:hAnsi="Tahoma" w:cs="Tahoma"/>
          <w:sz w:val="20"/>
          <w:szCs w:val="20"/>
        </w:rPr>
        <w:t xml:space="preserve">osvědčení vydané jinou osobou, pokud </w:t>
      </w:r>
      <w:r w:rsidR="005C11FB">
        <w:rPr>
          <w:rFonts w:ascii="Tahoma" w:hAnsi="Tahoma" w:cs="Tahoma"/>
          <w:sz w:val="20"/>
          <w:szCs w:val="20"/>
        </w:rPr>
        <w:t>bylo zboží dodáno</w:t>
      </w:r>
      <w:r>
        <w:rPr>
          <w:rFonts w:ascii="Tahoma" w:hAnsi="Tahoma" w:cs="Tahoma"/>
          <w:sz w:val="20"/>
          <w:szCs w:val="20"/>
        </w:rPr>
        <w:t xml:space="preserve"> jiné osobě než veřejnému zadavateli, nebo</w:t>
      </w:r>
    </w:p>
    <w:p w:rsidR="004A0384" w:rsidRDefault="004A0384" w:rsidP="004A0384">
      <w:pPr>
        <w:pStyle w:val="Textodstavce"/>
        <w:numPr>
          <w:ilvl w:val="4"/>
          <w:numId w:val="7"/>
        </w:numPr>
        <w:tabs>
          <w:tab w:val="clear" w:pos="851"/>
          <w:tab w:val="left" w:pos="1260"/>
          <w:tab w:val="left" w:pos="1418"/>
        </w:tabs>
        <w:ind w:left="1418" w:hanging="284"/>
        <w:rPr>
          <w:rFonts w:ascii="Tahoma" w:hAnsi="Tahoma" w:cs="Tahoma"/>
          <w:sz w:val="20"/>
          <w:szCs w:val="20"/>
        </w:rPr>
      </w:pPr>
      <w:r>
        <w:rPr>
          <w:rFonts w:ascii="Tahoma" w:eastAsiaTheme="minorHAnsi" w:hAnsi="Tahoma" w:cs="Tahoma"/>
          <w:color w:val="000000"/>
          <w:sz w:val="20"/>
          <w:szCs w:val="20"/>
          <w:lang w:eastAsia="en-US"/>
        </w:rPr>
        <w:t xml:space="preserve">smlouva s jinou osobou a doklad o uskutečnění plnění dodavatele, není-li současně možné osvědčení podle bodu 2 od této osoby získat z důvodů spočívajících na její straně. </w:t>
      </w:r>
    </w:p>
    <w:p w:rsidR="004A0384" w:rsidRDefault="004A0384" w:rsidP="004A0384">
      <w:pPr>
        <w:pStyle w:val="Textodstavce"/>
        <w:numPr>
          <w:ilvl w:val="0"/>
          <w:numId w:val="8"/>
        </w:numPr>
        <w:ind w:left="709" w:hanging="283"/>
        <w:rPr>
          <w:rFonts w:ascii="Tahoma" w:hAnsi="Tahoma" w:cs="Tahoma"/>
          <w:b/>
          <w:bCs/>
          <w:i/>
          <w:iCs/>
          <w:sz w:val="20"/>
          <w:szCs w:val="20"/>
        </w:rPr>
      </w:pPr>
      <w:r>
        <w:rPr>
          <w:rFonts w:ascii="Tahoma" w:hAnsi="Tahoma" w:cs="Tahoma"/>
          <w:b/>
          <w:bCs/>
          <w:i/>
          <w:iCs/>
          <w:sz w:val="20"/>
          <w:szCs w:val="20"/>
        </w:rPr>
        <w:t>Způsob prokázání splnění těchto kvalifikačních předpokladů:</w:t>
      </w:r>
    </w:p>
    <w:p w:rsidR="004A0384" w:rsidRDefault="004A0384" w:rsidP="004A0384">
      <w:pPr>
        <w:pStyle w:val="Odstavecseseznamem"/>
        <w:autoSpaceDE w:val="0"/>
        <w:autoSpaceDN w:val="0"/>
        <w:adjustRightInd w:val="0"/>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 xml:space="preserve">Předložení seznamu dle předchozího odstavce, z něhož bude patrné splnění níže vymezené úrovně kvalifikačního předpokladu. </w:t>
      </w:r>
    </w:p>
    <w:p w:rsidR="004A0384" w:rsidRDefault="004A0384" w:rsidP="004A0384">
      <w:pPr>
        <w:autoSpaceDE w:val="0"/>
        <w:autoSpaceDN w:val="0"/>
        <w:adjustRightInd w:val="0"/>
        <w:ind w:left="709"/>
        <w:jc w:val="both"/>
        <w:rPr>
          <w:rFonts w:ascii="Tahoma" w:eastAsiaTheme="minorHAnsi" w:hAnsi="Tahoma" w:cs="Tahoma"/>
          <w:color w:val="000000"/>
          <w:sz w:val="20"/>
          <w:szCs w:val="20"/>
          <w:lang w:eastAsia="en-US"/>
        </w:rPr>
      </w:pPr>
    </w:p>
    <w:p w:rsidR="004A0384" w:rsidRDefault="004A0384" w:rsidP="004A0384">
      <w:pPr>
        <w:autoSpaceDE w:val="0"/>
        <w:autoSpaceDN w:val="0"/>
        <w:adjustRightInd w:val="0"/>
        <w:ind w:left="709"/>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 xml:space="preserve">Seznam, podepsaný osobou oprávněnou jednat za uchazeče, je dodavatel povinen předložit v podobě tabulky, kde strukturovaně uvede následující údaje: </w:t>
      </w:r>
    </w:p>
    <w:p w:rsidR="004A0384" w:rsidRDefault="004A0384" w:rsidP="004A0384">
      <w:pPr>
        <w:autoSpaceDE w:val="0"/>
        <w:autoSpaceDN w:val="0"/>
        <w:adjustRightInd w:val="0"/>
        <w:spacing w:after="138"/>
        <w:ind w:left="709"/>
        <w:jc w:val="both"/>
        <w:rPr>
          <w:rFonts w:ascii="Tahoma" w:eastAsiaTheme="minorHAnsi" w:hAnsi="Tahoma" w:cs="Tahoma"/>
          <w:color w:val="000000"/>
          <w:sz w:val="20"/>
          <w:szCs w:val="20"/>
          <w:lang w:eastAsia="en-US"/>
        </w:rPr>
      </w:pPr>
    </w:p>
    <w:p w:rsidR="004A0384" w:rsidRDefault="004A0384" w:rsidP="004A0384">
      <w:pPr>
        <w:autoSpaceDE w:val="0"/>
        <w:autoSpaceDN w:val="0"/>
        <w:adjustRightInd w:val="0"/>
        <w:spacing w:after="138"/>
        <w:ind w:left="709"/>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 xml:space="preserve">1. název objednatele, </w:t>
      </w:r>
    </w:p>
    <w:p w:rsidR="004A0384" w:rsidRDefault="004A0384" w:rsidP="004A0384">
      <w:pPr>
        <w:autoSpaceDE w:val="0"/>
        <w:autoSpaceDN w:val="0"/>
        <w:adjustRightInd w:val="0"/>
        <w:spacing w:after="138"/>
        <w:ind w:left="709"/>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 xml:space="preserve">2. název zakázky, kde </w:t>
      </w:r>
      <w:r w:rsidR="005C11FB">
        <w:rPr>
          <w:rFonts w:ascii="Tahoma" w:eastAsiaTheme="minorHAnsi" w:hAnsi="Tahoma" w:cs="Tahoma"/>
          <w:color w:val="000000"/>
          <w:sz w:val="20"/>
          <w:szCs w:val="20"/>
          <w:lang w:eastAsia="en-US"/>
        </w:rPr>
        <w:t>bylo významné zboží dodáno</w:t>
      </w:r>
      <w:r>
        <w:rPr>
          <w:rFonts w:ascii="Tahoma" w:eastAsiaTheme="minorHAnsi" w:hAnsi="Tahoma" w:cs="Tahoma"/>
          <w:color w:val="000000"/>
          <w:sz w:val="20"/>
          <w:szCs w:val="20"/>
          <w:lang w:eastAsia="en-US"/>
        </w:rPr>
        <w:t xml:space="preserve">, </w:t>
      </w:r>
    </w:p>
    <w:p w:rsidR="004A0384" w:rsidRDefault="004A0384" w:rsidP="004A0384">
      <w:pPr>
        <w:autoSpaceDE w:val="0"/>
        <w:autoSpaceDN w:val="0"/>
        <w:adjustRightInd w:val="0"/>
        <w:spacing w:after="138"/>
        <w:ind w:left="709"/>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 xml:space="preserve">3. celkový rozsah plnění (ve finančním vyjádření v Kč), </w:t>
      </w:r>
    </w:p>
    <w:p w:rsidR="004A0384" w:rsidRDefault="004A0384" w:rsidP="004A0384">
      <w:pPr>
        <w:autoSpaceDE w:val="0"/>
        <w:autoSpaceDN w:val="0"/>
        <w:adjustRightInd w:val="0"/>
        <w:spacing w:after="138"/>
        <w:ind w:left="709"/>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 xml:space="preserve">4. doba a místo </w:t>
      </w:r>
      <w:r w:rsidR="005C11FB">
        <w:rPr>
          <w:rFonts w:ascii="Tahoma" w:eastAsiaTheme="minorHAnsi" w:hAnsi="Tahoma" w:cs="Tahoma"/>
          <w:color w:val="000000"/>
          <w:sz w:val="20"/>
          <w:szCs w:val="20"/>
          <w:lang w:eastAsia="en-US"/>
        </w:rPr>
        <w:t>dodání zboží</w:t>
      </w:r>
      <w:r w:rsidR="006D546D">
        <w:rPr>
          <w:rFonts w:ascii="Tahoma" w:eastAsiaTheme="minorHAnsi" w:hAnsi="Tahoma" w:cs="Tahoma"/>
          <w:color w:val="000000"/>
          <w:sz w:val="20"/>
          <w:szCs w:val="20"/>
          <w:lang w:eastAsia="en-US"/>
        </w:rPr>
        <w:t>.</w:t>
      </w:r>
    </w:p>
    <w:p w:rsidR="004A0384" w:rsidRDefault="004A0384" w:rsidP="004A0384">
      <w:pPr>
        <w:autoSpaceDE w:val="0"/>
        <w:autoSpaceDN w:val="0"/>
        <w:adjustRightInd w:val="0"/>
        <w:ind w:left="709"/>
        <w:jc w:val="both"/>
        <w:rPr>
          <w:rFonts w:ascii="Tahoma" w:eastAsiaTheme="minorHAnsi" w:hAnsi="Tahoma" w:cs="Tahoma"/>
          <w:color w:val="000000"/>
          <w:sz w:val="20"/>
          <w:szCs w:val="20"/>
          <w:lang w:eastAsia="en-US"/>
        </w:rPr>
      </w:pPr>
    </w:p>
    <w:p w:rsidR="004A0384" w:rsidRDefault="004A0384" w:rsidP="004A0384">
      <w:pPr>
        <w:autoSpaceDE w:val="0"/>
        <w:autoSpaceDN w:val="0"/>
        <w:adjustRightInd w:val="0"/>
        <w:ind w:left="709"/>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 xml:space="preserve">Osvědčení vyhotovené objednatelem o </w:t>
      </w:r>
      <w:r w:rsidR="005C11FB">
        <w:rPr>
          <w:rFonts w:ascii="Tahoma" w:eastAsiaTheme="minorHAnsi" w:hAnsi="Tahoma" w:cs="Tahoma"/>
          <w:color w:val="000000"/>
          <w:sz w:val="20"/>
          <w:szCs w:val="20"/>
          <w:lang w:eastAsia="en-US"/>
        </w:rPr>
        <w:t>dodání zboží</w:t>
      </w:r>
      <w:r>
        <w:rPr>
          <w:rFonts w:ascii="Tahoma" w:eastAsiaTheme="minorHAnsi" w:hAnsi="Tahoma" w:cs="Tahoma"/>
          <w:color w:val="000000"/>
          <w:sz w:val="20"/>
          <w:szCs w:val="20"/>
          <w:lang w:eastAsia="en-US"/>
        </w:rPr>
        <w:t xml:space="preserve"> musí</w:t>
      </w:r>
      <w:r w:rsidR="006D546D">
        <w:rPr>
          <w:rFonts w:ascii="Tahoma" w:eastAsiaTheme="minorHAnsi" w:hAnsi="Tahoma" w:cs="Tahoma"/>
          <w:color w:val="000000"/>
          <w:sz w:val="20"/>
          <w:szCs w:val="20"/>
          <w:lang w:eastAsia="en-US"/>
        </w:rPr>
        <w:t xml:space="preserve"> </w:t>
      </w:r>
      <w:r>
        <w:rPr>
          <w:rFonts w:ascii="Tahoma" w:eastAsiaTheme="minorHAnsi" w:hAnsi="Tahoma" w:cs="Tahoma"/>
          <w:color w:val="000000"/>
          <w:sz w:val="20"/>
          <w:szCs w:val="20"/>
          <w:lang w:eastAsia="en-US"/>
        </w:rPr>
        <w:t xml:space="preserve">obsahovat veškeré údaje nutné k posouzení toho, zda je naplněna výše uvedená definice významné </w:t>
      </w:r>
      <w:r w:rsidR="005C11FB">
        <w:rPr>
          <w:rFonts w:ascii="Tahoma" w:eastAsiaTheme="minorHAnsi" w:hAnsi="Tahoma" w:cs="Tahoma"/>
          <w:color w:val="000000"/>
          <w:sz w:val="20"/>
          <w:szCs w:val="20"/>
          <w:lang w:eastAsia="en-US"/>
        </w:rPr>
        <w:t>dodávky</w:t>
      </w:r>
      <w:r>
        <w:rPr>
          <w:rFonts w:ascii="Tahoma" w:eastAsiaTheme="minorHAnsi" w:hAnsi="Tahoma" w:cs="Tahoma"/>
          <w:color w:val="000000"/>
          <w:sz w:val="20"/>
          <w:szCs w:val="20"/>
          <w:lang w:eastAsia="en-US"/>
        </w:rPr>
        <w:t xml:space="preserve">. </w:t>
      </w:r>
    </w:p>
    <w:p w:rsidR="004A0384" w:rsidRDefault="004A0384" w:rsidP="004A0384">
      <w:pPr>
        <w:autoSpaceDE w:val="0"/>
        <w:autoSpaceDN w:val="0"/>
        <w:adjustRightInd w:val="0"/>
        <w:ind w:left="709"/>
        <w:jc w:val="both"/>
        <w:rPr>
          <w:rFonts w:ascii="Tahoma" w:eastAsiaTheme="minorHAnsi" w:hAnsi="Tahoma" w:cs="Tahoma"/>
          <w:color w:val="000000"/>
          <w:sz w:val="20"/>
          <w:szCs w:val="20"/>
          <w:lang w:eastAsia="en-US"/>
        </w:rPr>
      </w:pPr>
    </w:p>
    <w:p w:rsidR="004A0384" w:rsidRDefault="004A0384" w:rsidP="004A0384">
      <w:pPr>
        <w:pStyle w:val="Textodstavce"/>
        <w:numPr>
          <w:ilvl w:val="0"/>
          <w:numId w:val="8"/>
        </w:numPr>
        <w:tabs>
          <w:tab w:val="clear" w:pos="720"/>
          <w:tab w:val="left" w:pos="709"/>
        </w:tabs>
        <w:ind w:left="709" w:hanging="283"/>
        <w:rPr>
          <w:rFonts w:ascii="Tahoma" w:hAnsi="Tahoma" w:cs="Tahoma"/>
          <w:sz w:val="20"/>
          <w:szCs w:val="20"/>
        </w:rPr>
      </w:pPr>
      <w:r>
        <w:rPr>
          <w:rFonts w:ascii="Tahoma" w:hAnsi="Tahoma" w:cs="Tahoma"/>
          <w:b/>
          <w:bCs/>
          <w:i/>
          <w:iCs/>
          <w:sz w:val="20"/>
          <w:szCs w:val="20"/>
        </w:rPr>
        <w:t>Vymezení minimální úrovně kvalifikačního předpokladu odpovídající druhu, rozsahu složitosti předmětu plnění veřejné zakázky:</w:t>
      </w:r>
    </w:p>
    <w:p w:rsidR="004A0384" w:rsidRDefault="004A0384" w:rsidP="004A0384">
      <w:pPr>
        <w:pStyle w:val="Odstavecseseznamem"/>
        <w:autoSpaceDE w:val="0"/>
        <w:autoSpaceDN w:val="0"/>
        <w:adjustRightInd w:val="0"/>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 xml:space="preserve">Dodavatel splňuje technický kvalifikační předpoklad, pokud v seznamu významných </w:t>
      </w:r>
      <w:r w:rsidR="005C11FB">
        <w:rPr>
          <w:rFonts w:ascii="Tahoma" w:eastAsiaTheme="minorHAnsi" w:hAnsi="Tahoma" w:cs="Tahoma"/>
          <w:color w:val="000000"/>
          <w:sz w:val="20"/>
          <w:szCs w:val="20"/>
          <w:lang w:eastAsia="en-US"/>
        </w:rPr>
        <w:t>dodávek</w:t>
      </w:r>
      <w:r>
        <w:rPr>
          <w:rFonts w:ascii="Tahoma" w:eastAsiaTheme="minorHAnsi" w:hAnsi="Tahoma" w:cs="Tahoma"/>
          <w:color w:val="000000"/>
          <w:sz w:val="20"/>
          <w:szCs w:val="20"/>
          <w:lang w:eastAsia="en-US"/>
        </w:rPr>
        <w:t xml:space="preserve"> </w:t>
      </w:r>
      <w:r w:rsidR="005C11FB">
        <w:rPr>
          <w:rFonts w:ascii="Tahoma" w:eastAsiaTheme="minorHAnsi" w:hAnsi="Tahoma" w:cs="Tahoma"/>
          <w:color w:val="000000"/>
          <w:sz w:val="20"/>
          <w:szCs w:val="20"/>
          <w:lang w:eastAsia="en-US"/>
        </w:rPr>
        <w:t>dodaných</w:t>
      </w:r>
      <w:r>
        <w:rPr>
          <w:rFonts w:ascii="Tahoma" w:eastAsiaTheme="minorHAnsi" w:hAnsi="Tahoma" w:cs="Tahoma"/>
          <w:color w:val="000000"/>
          <w:sz w:val="20"/>
          <w:szCs w:val="20"/>
          <w:lang w:eastAsia="en-US"/>
        </w:rPr>
        <w:t xml:space="preserve"> v posledních 3 letech uvede, že poskytnul alespoň 3 služby s obdobným </w:t>
      </w:r>
      <w:r w:rsidRPr="00F73373">
        <w:rPr>
          <w:rFonts w:ascii="Tahoma" w:eastAsiaTheme="minorHAnsi" w:hAnsi="Tahoma" w:cs="Tahoma"/>
          <w:color w:val="000000"/>
          <w:sz w:val="20"/>
          <w:szCs w:val="20"/>
          <w:lang w:eastAsia="en-US"/>
        </w:rPr>
        <w:t>předmětem plnění této veřejné zakázky</w:t>
      </w:r>
      <w:r w:rsidR="00E1390F">
        <w:rPr>
          <w:rFonts w:ascii="Tahoma" w:eastAsiaTheme="minorHAnsi" w:hAnsi="Tahoma" w:cs="Tahoma"/>
          <w:color w:val="000000"/>
          <w:sz w:val="20"/>
          <w:szCs w:val="20"/>
          <w:lang w:eastAsia="en-US"/>
        </w:rPr>
        <w:t xml:space="preserve"> (výroba plastových karet nebo tisk personalizovaných zásilek)</w:t>
      </w:r>
      <w:r w:rsidRPr="00F73373">
        <w:rPr>
          <w:rFonts w:ascii="Tahoma" w:eastAsiaTheme="minorHAnsi" w:hAnsi="Tahoma" w:cs="Tahoma"/>
          <w:color w:val="000000"/>
          <w:sz w:val="20"/>
          <w:szCs w:val="20"/>
          <w:lang w:eastAsia="en-US"/>
        </w:rPr>
        <w:t xml:space="preserve">, v rozsahu min. </w:t>
      </w:r>
      <w:r w:rsidR="00E1390F">
        <w:rPr>
          <w:rFonts w:ascii="Tahoma" w:eastAsiaTheme="minorHAnsi" w:hAnsi="Tahoma" w:cs="Tahoma"/>
          <w:color w:val="000000"/>
          <w:sz w:val="20"/>
          <w:szCs w:val="20"/>
          <w:lang w:eastAsia="en-US"/>
        </w:rPr>
        <w:t>3</w:t>
      </w:r>
      <w:r w:rsidR="00EB05E1">
        <w:rPr>
          <w:rFonts w:ascii="Tahoma" w:eastAsiaTheme="minorHAnsi" w:hAnsi="Tahoma" w:cs="Tahoma"/>
          <w:color w:val="000000"/>
          <w:sz w:val="20"/>
          <w:szCs w:val="20"/>
          <w:lang w:eastAsia="en-US"/>
        </w:rPr>
        <w:t>00</w:t>
      </w:r>
      <w:r w:rsidRPr="00F73373">
        <w:rPr>
          <w:rFonts w:ascii="Tahoma" w:eastAsiaTheme="minorHAnsi" w:hAnsi="Tahoma" w:cs="Tahoma"/>
          <w:color w:val="000000"/>
          <w:sz w:val="20"/>
          <w:szCs w:val="20"/>
          <w:lang w:eastAsia="en-US"/>
        </w:rPr>
        <w:t xml:space="preserve">.000,- Kč bez DPH za každou jednotlivou </w:t>
      </w:r>
      <w:r w:rsidR="005C11FB">
        <w:rPr>
          <w:rFonts w:ascii="Tahoma" w:eastAsiaTheme="minorHAnsi" w:hAnsi="Tahoma" w:cs="Tahoma"/>
          <w:color w:val="000000"/>
          <w:sz w:val="20"/>
          <w:szCs w:val="20"/>
          <w:lang w:eastAsia="en-US"/>
        </w:rPr>
        <w:t>dodávku</w:t>
      </w:r>
      <w:r w:rsidRPr="00F73373">
        <w:rPr>
          <w:rFonts w:ascii="Tahoma" w:eastAsiaTheme="minorHAnsi" w:hAnsi="Tahoma" w:cs="Tahoma"/>
          <w:color w:val="000000"/>
          <w:sz w:val="20"/>
          <w:szCs w:val="20"/>
        </w:rPr>
        <w:t xml:space="preserve"> pro jednoho objednatele v jednom roce</w:t>
      </w:r>
      <w:r w:rsidR="00EB05E1">
        <w:rPr>
          <w:rFonts w:ascii="Tahoma" w:eastAsiaTheme="minorHAnsi" w:hAnsi="Tahoma" w:cs="Tahoma"/>
          <w:color w:val="000000"/>
          <w:sz w:val="20"/>
          <w:szCs w:val="20"/>
        </w:rPr>
        <w:t>.</w:t>
      </w:r>
      <w:r>
        <w:rPr>
          <w:rFonts w:ascii="Tahoma" w:eastAsiaTheme="minorHAnsi" w:hAnsi="Tahoma" w:cs="Tahoma"/>
          <w:color w:val="000000"/>
          <w:sz w:val="20"/>
          <w:szCs w:val="20"/>
          <w:lang w:eastAsia="en-US"/>
        </w:rPr>
        <w:t xml:space="preserve"> </w:t>
      </w:r>
    </w:p>
    <w:p w:rsidR="004A0384" w:rsidRDefault="004A0384" w:rsidP="004A0384">
      <w:pPr>
        <w:pStyle w:val="Nadpis1"/>
        <w:tabs>
          <w:tab w:val="clear" w:pos="643"/>
          <w:tab w:val="num" w:pos="0"/>
        </w:tabs>
        <w:ind w:left="0" w:firstLine="0"/>
        <w:rPr>
          <w:rFonts w:ascii="Tahoma" w:hAnsi="Tahoma" w:cs="Tahoma"/>
          <w:sz w:val="20"/>
          <w:szCs w:val="20"/>
        </w:rPr>
      </w:pPr>
      <w:bookmarkStart w:id="13" w:name="_Toc341734448"/>
      <w:r>
        <w:rPr>
          <w:rFonts w:ascii="Tahoma" w:hAnsi="Tahoma" w:cs="Tahoma"/>
          <w:sz w:val="20"/>
          <w:szCs w:val="20"/>
        </w:rPr>
        <w:t xml:space="preserve">4. Jiné požadavky a podmínky zadavatele </w:t>
      </w:r>
      <w:bookmarkEnd w:id="13"/>
    </w:p>
    <w:p w:rsidR="004A0384" w:rsidRDefault="00CF7BF4" w:rsidP="004A0384">
      <w:pPr>
        <w:rPr>
          <w:rFonts w:ascii="Tahoma" w:hAnsi="Tahoma" w:cs="Tahoma"/>
          <w:sz w:val="20"/>
          <w:szCs w:val="20"/>
        </w:rPr>
      </w:pPr>
      <w:r w:rsidRPr="00CF7BF4">
        <w:rPr>
          <w:noProof/>
        </w:rPr>
        <w:pict>
          <v:line id="Přímá spojnice 13" o:spid="_x0000_s1041" style="position:absolute;z-index:251660288;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" strokecolor="navy" strokeweight="1.5pt">
            <w10:anchorlock/>
          </v:line>
        </w:pict>
      </w:r>
    </w:p>
    <w:p w:rsidR="004A0384" w:rsidRDefault="004A0384" w:rsidP="004A0384">
      <w:pPr>
        <w:pStyle w:val="Zkladntext"/>
        <w:rPr>
          <w:rFonts w:ascii="Tahoma" w:hAnsi="Tahoma" w:cs="Tahoma"/>
          <w:sz w:val="20"/>
          <w:szCs w:val="20"/>
        </w:rPr>
      </w:pPr>
    </w:p>
    <w:p w:rsidR="004A0384" w:rsidRDefault="004A0384" w:rsidP="004A0384">
      <w:pPr>
        <w:pStyle w:val="Default"/>
        <w:jc w:val="both"/>
        <w:rPr>
          <w:rFonts w:ascii="Tahoma" w:eastAsiaTheme="minorHAnsi" w:hAnsi="Tahoma" w:cs="Tahoma"/>
          <w:sz w:val="20"/>
          <w:szCs w:val="20"/>
          <w:lang w:eastAsia="en-US"/>
        </w:rPr>
      </w:pPr>
      <w:r>
        <w:rPr>
          <w:rFonts w:ascii="Tahoma" w:hAnsi="Tahoma" w:cs="Tahoma"/>
          <w:sz w:val="20"/>
          <w:szCs w:val="20"/>
        </w:rPr>
        <w:t xml:space="preserve">4.1. </w:t>
      </w:r>
      <w:r>
        <w:rPr>
          <w:rFonts w:ascii="Tahoma" w:eastAsiaTheme="minorHAnsi" w:hAnsi="Tahoma" w:cs="Tahoma"/>
          <w:sz w:val="20"/>
          <w:szCs w:val="20"/>
          <w:lang w:eastAsia="en-US"/>
        </w:rPr>
        <w:t xml:space="preserve">Údaje uvedené v jednotlivých částech zadávací dokumentace </w:t>
      </w:r>
      <w:r w:rsidR="005C11FB">
        <w:rPr>
          <w:rFonts w:ascii="Tahoma" w:eastAsiaTheme="minorHAnsi" w:hAnsi="Tahoma" w:cs="Tahoma"/>
          <w:sz w:val="20"/>
          <w:szCs w:val="20"/>
          <w:lang w:eastAsia="en-US"/>
        </w:rPr>
        <w:t xml:space="preserve">se </w:t>
      </w:r>
      <w:r>
        <w:rPr>
          <w:rFonts w:ascii="Tahoma" w:eastAsiaTheme="minorHAnsi" w:hAnsi="Tahoma" w:cs="Tahoma"/>
          <w:sz w:val="20"/>
          <w:szCs w:val="20"/>
          <w:lang w:eastAsia="en-US"/>
        </w:rPr>
        <w:t xml:space="preserve">navzájem doplňují a vymezují závazné podmínky a požadavky zadavatele na plnění veřejné zakázky. Těmito podklady je uchazeč povinen se řídit při zpracování nabídky a předkládání informací o kvalifikaci. </w:t>
      </w:r>
    </w:p>
    <w:p w:rsidR="004A0384" w:rsidRDefault="004A0384" w:rsidP="004A0384">
      <w:pPr>
        <w:pStyle w:val="Default"/>
        <w:rPr>
          <w:rFonts w:ascii="Tahoma" w:eastAsiaTheme="minorHAnsi" w:hAnsi="Tahoma" w:cs="Tahoma"/>
          <w:sz w:val="20"/>
          <w:szCs w:val="20"/>
          <w:lang w:eastAsia="en-US"/>
        </w:rPr>
      </w:pPr>
    </w:p>
    <w:p w:rsidR="004A0384" w:rsidRDefault="004A0384" w:rsidP="004A0384">
      <w:pPr>
        <w:pStyle w:val="Default"/>
        <w:jc w:val="both"/>
        <w:rPr>
          <w:rFonts w:ascii="Tahoma" w:eastAsiaTheme="minorHAnsi" w:hAnsi="Tahoma" w:cs="Tahoma"/>
          <w:sz w:val="20"/>
          <w:szCs w:val="20"/>
          <w:lang w:eastAsia="en-US"/>
        </w:rPr>
      </w:pPr>
      <w:r>
        <w:rPr>
          <w:rFonts w:ascii="Tahoma" w:eastAsiaTheme="minorHAnsi" w:hAnsi="Tahoma" w:cs="Tahoma"/>
          <w:sz w:val="20"/>
          <w:szCs w:val="20"/>
          <w:lang w:eastAsia="en-US"/>
        </w:rPr>
        <w:t xml:space="preserve">4.2. Pokud zadávací dokumentace obsahuje požadavky nebo odkazy na obchodní firmy, názvy nebo jména a příjmení, specifická označení výrobků a služeb, které platí pro určitého podnikatele nebo jeho organizační složku za příznačné, patenty na vynálezy, užitné vzory, průmyslové vzory, ochranné známky nebo označení původu, zadavatel umožňuje použití i jiných, kvalitativně a technicky obdobných řešení. </w:t>
      </w:r>
    </w:p>
    <w:p w:rsidR="004A0384" w:rsidRDefault="004A0384" w:rsidP="004A0384">
      <w:pPr>
        <w:pStyle w:val="Default"/>
        <w:rPr>
          <w:rFonts w:ascii="Tahoma" w:eastAsiaTheme="minorHAnsi" w:hAnsi="Tahoma" w:cs="Tahoma"/>
          <w:sz w:val="20"/>
          <w:szCs w:val="20"/>
          <w:lang w:eastAsia="en-US"/>
        </w:rPr>
      </w:pPr>
    </w:p>
    <w:p w:rsidR="004A0384" w:rsidRDefault="004A0384" w:rsidP="00496BFB">
      <w:pPr>
        <w:autoSpaceDE w:val="0"/>
        <w:autoSpaceDN w:val="0"/>
        <w:adjustRightInd w:val="0"/>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4.</w:t>
      </w:r>
      <w:r w:rsidR="003D25E8">
        <w:rPr>
          <w:rFonts w:ascii="Tahoma" w:eastAsiaTheme="minorHAnsi" w:hAnsi="Tahoma" w:cs="Tahoma"/>
          <w:color w:val="000000"/>
          <w:sz w:val="20"/>
          <w:szCs w:val="20"/>
          <w:lang w:eastAsia="en-US"/>
        </w:rPr>
        <w:t>3</w:t>
      </w:r>
      <w:r>
        <w:rPr>
          <w:rFonts w:ascii="Tahoma" w:eastAsiaTheme="minorHAnsi" w:hAnsi="Tahoma" w:cs="Tahoma"/>
          <w:color w:val="000000"/>
          <w:sz w:val="20"/>
          <w:szCs w:val="20"/>
          <w:lang w:eastAsia="en-US"/>
        </w:rPr>
        <w:t xml:space="preserve">. Pokud má </w:t>
      </w:r>
      <w:r w:rsidR="00EB05E1">
        <w:rPr>
          <w:rFonts w:ascii="Tahoma" w:eastAsiaTheme="minorHAnsi" w:hAnsi="Tahoma" w:cs="Tahoma"/>
          <w:color w:val="000000"/>
          <w:sz w:val="20"/>
          <w:szCs w:val="20"/>
          <w:lang w:eastAsia="en-US"/>
        </w:rPr>
        <w:t xml:space="preserve">uchazeč </w:t>
      </w:r>
      <w:r>
        <w:rPr>
          <w:rFonts w:ascii="Tahoma" w:eastAsiaTheme="minorHAnsi" w:hAnsi="Tahoma" w:cs="Tahoma"/>
          <w:color w:val="000000"/>
          <w:sz w:val="20"/>
          <w:szCs w:val="20"/>
          <w:lang w:eastAsia="en-US"/>
        </w:rPr>
        <w:t xml:space="preserve">v úmyslu zadat část veřejné zakázky subdodavateli, </w:t>
      </w:r>
      <w:r w:rsidR="00EB05E1">
        <w:rPr>
          <w:rFonts w:ascii="Tahoma" w:eastAsiaTheme="minorHAnsi" w:hAnsi="Tahoma" w:cs="Tahoma"/>
          <w:color w:val="000000"/>
          <w:sz w:val="20"/>
          <w:szCs w:val="20"/>
          <w:lang w:eastAsia="en-US"/>
        </w:rPr>
        <w:t xml:space="preserve">je povinen v nabídce předložit seznam subdodavatelů, ve kterém specifikuje ty části veřejné zakázky, které má v úmyslu zadat jednomu či více subdodavatelům, a současně uvede identifikační údaje každého subdodavatele (obchodní firma nebo název, sídlo, právní forma, IČ u právnických osob; obchodní firma nebo jméno a příjmení, místo podnikání popř. místo trvalého pobytu, IČ u fyzických osob). Nepředložení seznamu subdodavatelů bude zadavatelem vykládáno tak, že uchazeč nebude zadávat části veřejné zakázky subdodavatelům. </w:t>
      </w:r>
    </w:p>
    <w:p w:rsidR="00EB05E1" w:rsidRDefault="00EB05E1" w:rsidP="00496BFB">
      <w:pPr>
        <w:autoSpaceDE w:val="0"/>
        <w:autoSpaceDN w:val="0"/>
        <w:adjustRightInd w:val="0"/>
        <w:jc w:val="both"/>
        <w:rPr>
          <w:rFonts w:ascii="Tahoma" w:eastAsiaTheme="minorHAnsi" w:hAnsi="Tahoma" w:cs="Tahoma"/>
          <w:color w:val="000000"/>
          <w:sz w:val="20"/>
          <w:szCs w:val="20"/>
          <w:lang w:eastAsia="en-US"/>
        </w:rPr>
      </w:pPr>
    </w:p>
    <w:p w:rsidR="004A0384" w:rsidRDefault="004A0384" w:rsidP="004A0384">
      <w:pPr>
        <w:autoSpaceDE w:val="0"/>
        <w:autoSpaceDN w:val="0"/>
        <w:adjustRightInd w:val="0"/>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4.</w:t>
      </w:r>
      <w:r w:rsidR="003D25E8">
        <w:rPr>
          <w:rFonts w:ascii="Tahoma" w:eastAsiaTheme="minorHAnsi" w:hAnsi="Tahoma" w:cs="Tahoma"/>
          <w:color w:val="000000"/>
          <w:sz w:val="20"/>
          <w:szCs w:val="20"/>
          <w:lang w:eastAsia="en-US"/>
        </w:rPr>
        <w:t>4</w:t>
      </w:r>
      <w:r>
        <w:rPr>
          <w:rFonts w:ascii="Tahoma" w:eastAsiaTheme="minorHAnsi" w:hAnsi="Tahoma" w:cs="Tahoma"/>
          <w:color w:val="000000"/>
          <w:sz w:val="20"/>
          <w:szCs w:val="20"/>
          <w:lang w:eastAsia="en-US"/>
        </w:rPr>
        <w:t xml:space="preserve">. Zadavatel nepřipouští variantní řešení nabídky. </w:t>
      </w:r>
    </w:p>
    <w:p w:rsidR="004A0384" w:rsidRDefault="004A0384" w:rsidP="004A0384">
      <w:pPr>
        <w:autoSpaceDE w:val="0"/>
        <w:autoSpaceDN w:val="0"/>
        <w:adjustRightInd w:val="0"/>
        <w:jc w:val="both"/>
        <w:rPr>
          <w:rFonts w:ascii="Tahoma" w:eastAsiaTheme="minorHAnsi" w:hAnsi="Tahoma" w:cs="Tahoma"/>
          <w:color w:val="000000"/>
          <w:sz w:val="20"/>
          <w:szCs w:val="20"/>
          <w:lang w:eastAsia="en-US"/>
        </w:rPr>
      </w:pPr>
    </w:p>
    <w:p w:rsidR="006965D1" w:rsidRDefault="003D25E8" w:rsidP="004A0384">
      <w:pPr>
        <w:autoSpaceDE w:val="0"/>
        <w:autoSpaceDN w:val="0"/>
        <w:adjustRightInd w:val="0"/>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 xml:space="preserve">4.5. Zadavatel si vyhrazuje právo </w:t>
      </w:r>
      <w:r w:rsidR="006965D1">
        <w:rPr>
          <w:rFonts w:ascii="Tahoma" w:eastAsiaTheme="minorHAnsi" w:hAnsi="Tahoma" w:cs="Tahoma"/>
          <w:color w:val="000000"/>
          <w:sz w:val="20"/>
          <w:szCs w:val="20"/>
          <w:lang w:eastAsia="en-US"/>
        </w:rPr>
        <w:t>uveřejnit</w:t>
      </w:r>
      <w:r>
        <w:rPr>
          <w:rFonts w:ascii="Tahoma" w:eastAsiaTheme="minorHAnsi" w:hAnsi="Tahoma" w:cs="Tahoma"/>
          <w:color w:val="000000"/>
          <w:sz w:val="20"/>
          <w:szCs w:val="20"/>
          <w:lang w:eastAsia="en-US"/>
        </w:rPr>
        <w:t xml:space="preserve"> případné rozhodnutí o vyloučení uchazeče dle § 60 odst. 2 ZVZ a dle 76 odst. 6 ZVZ a oznámení o výběru nejvhodnější nabídky dle § 81 odst. 4 ZVZ </w:t>
      </w:r>
      <w:r w:rsidR="006965D1">
        <w:rPr>
          <w:rFonts w:ascii="Tahoma" w:eastAsiaTheme="minorHAnsi" w:hAnsi="Tahoma" w:cs="Tahoma"/>
          <w:color w:val="000000"/>
          <w:sz w:val="20"/>
          <w:szCs w:val="20"/>
          <w:lang w:eastAsia="en-US"/>
        </w:rPr>
        <w:t>oznámením na profilu zadavatele s účinky uvedenými v citovaných ustanoveních.</w:t>
      </w:r>
      <w:r w:rsidR="006965D1" w:rsidDel="006965D1">
        <w:rPr>
          <w:rFonts w:ascii="Tahoma" w:eastAsiaTheme="minorHAnsi" w:hAnsi="Tahoma" w:cs="Tahoma"/>
          <w:color w:val="000000"/>
          <w:sz w:val="20"/>
          <w:szCs w:val="20"/>
          <w:lang w:eastAsia="en-US"/>
        </w:rPr>
        <w:t xml:space="preserve"> </w:t>
      </w:r>
    </w:p>
    <w:p w:rsidR="003D25E8" w:rsidRDefault="003D25E8" w:rsidP="004A0384">
      <w:pPr>
        <w:autoSpaceDE w:val="0"/>
        <w:autoSpaceDN w:val="0"/>
        <w:adjustRightInd w:val="0"/>
        <w:jc w:val="both"/>
        <w:rPr>
          <w:rFonts w:ascii="Tahoma" w:eastAsiaTheme="minorHAnsi" w:hAnsi="Tahoma" w:cs="Tahoma"/>
          <w:color w:val="000000"/>
          <w:sz w:val="20"/>
          <w:szCs w:val="20"/>
          <w:lang w:eastAsia="en-US"/>
        </w:rPr>
      </w:pPr>
    </w:p>
    <w:p w:rsidR="004A0384" w:rsidRDefault="004A0384" w:rsidP="004A0384">
      <w:pPr>
        <w:autoSpaceDE w:val="0"/>
        <w:autoSpaceDN w:val="0"/>
        <w:adjustRightInd w:val="0"/>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4.</w:t>
      </w:r>
      <w:r w:rsidR="003D25E8">
        <w:rPr>
          <w:rFonts w:ascii="Tahoma" w:eastAsiaTheme="minorHAnsi" w:hAnsi="Tahoma" w:cs="Tahoma"/>
          <w:color w:val="000000"/>
          <w:sz w:val="20"/>
          <w:szCs w:val="20"/>
          <w:lang w:eastAsia="en-US"/>
        </w:rPr>
        <w:t>6</w:t>
      </w:r>
      <w:r>
        <w:rPr>
          <w:rFonts w:ascii="Tahoma" w:eastAsiaTheme="minorHAnsi" w:hAnsi="Tahoma" w:cs="Tahoma"/>
          <w:color w:val="000000"/>
          <w:sz w:val="20"/>
          <w:szCs w:val="20"/>
          <w:lang w:eastAsia="en-US"/>
        </w:rPr>
        <w:t xml:space="preserve">. Zadavatel si vyhrazuje právo ověřit informace obsažené v nabídce uchazeče u třetích osob. </w:t>
      </w:r>
    </w:p>
    <w:p w:rsidR="004A0384" w:rsidRDefault="004A0384" w:rsidP="004A0384">
      <w:pPr>
        <w:autoSpaceDE w:val="0"/>
        <w:autoSpaceDN w:val="0"/>
        <w:adjustRightInd w:val="0"/>
        <w:rPr>
          <w:rFonts w:ascii="Tahoma" w:eastAsiaTheme="minorHAnsi" w:hAnsi="Tahoma" w:cs="Tahoma"/>
          <w:color w:val="000000"/>
          <w:sz w:val="20"/>
          <w:szCs w:val="20"/>
          <w:lang w:eastAsia="en-US"/>
        </w:rPr>
      </w:pPr>
    </w:p>
    <w:p w:rsidR="004A0384" w:rsidRDefault="004A0384" w:rsidP="004A0384">
      <w:pPr>
        <w:autoSpaceDE w:val="0"/>
        <w:autoSpaceDN w:val="0"/>
        <w:adjustRightInd w:val="0"/>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4.</w:t>
      </w:r>
      <w:r w:rsidR="003D25E8">
        <w:rPr>
          <w:rFonts w:ascii="Tahoma" w:eastAsiaTheme="minorHAnsi" w:hAnsi="Tahoma" w:cs="Tahoma"/>
          <w:color w:val="000000"/>
          <w:sz w:val="20"/>
          <w:szCs w:val="20"/>
          <w:lang w:eastAsia="en-US"/>
        </w:rPr>
        <w:t>7</w:t>
      </w:r>
      <w:r>
        <w:rPr>
          <w:rFonts w:ascii="Tahoma" w:eastAsiaTheme="minorHAnsi" w:hAnsi="Tahoma" w:cs="Tahoma"/>
          <w:color w:val="000000"/>
          <w:sz w:val="20"/>
          <w:szCs w:val="20"/>
          <w:lang w:eastAsia="en-US"/>
        </w:rPr>
        <w:t xml:space="preserve">. Uchazeči nevzniká právo na jakoukoliv úhradu nákladů spojených s účastí v tomto zadávacím řízení. </w:t>
      </w:r>
    </w:p>
    <w:p w:rsidR="004A0384" w:rsidRDefault="004A0384" w:rsidP="004A0384">
      <w:pPr>
        <w:autoSpaceDE w:val="0"/>
        <w:autoSpaceDN w:val="0"/>
        <w:adjustRightInd w:val="0"/>
        <w:jc w:val="both"/>
        <w:rPr>
          <w:rFonts w:ascii="Tahoma" w:eastAsiaTheme="minorHAnsi" w:hAnsi="Tahoma" w:cs="Tahoma"/>
          <w:color w:val="000000"/>
          <w:sz w:val="20"/>
          <w:szCs w:val="20"/>
          <w:lang w:eastAsia="en-US"/>
        </w:rPr>
      </w:pPr>
    </w:p>
    <w:p w:rsidR="004A0384" w:rsidRPr="00F73373" w:rsidRDefault="004A0384" w:rsidP="00F73373">
      <w:pPr>
        <w:autoSpaceDE w:val="0"/>
        <w:autoSpaceDN w:val="0"/>
        <w:adjustRightInd w:val="0"/>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4.</w:t>
      </w:r>
      <w:r w:rsidR="003D25E8">
        <w:rPr>
          <w:rFonts w:ascii="Tahoma" w:eastAsiaTheme="minorHAnsi" w:hAnsi="Tahoma" w:cs="Tahoma"/>
          <w:color w:val="000000"/>
          <w:sz w:val="20"/>
          <w:szCs w:val="20"/>
          <w:lang w:eastAsia="en-US"/>
        </w:rPr>
        <w:t>8</w:t>
      </w:r>
      <w:r>
        <w:rPr>
          <w:rFonts w:ascii="Tahoma" w:eastAsiaTheme="minorHAnsi" w:hAnsi="Tahoma" w:cs="Tahoma"/>
          <w:color w:val="000000"/>
          <w:sz w:val="20"/>
          <w:szCs w:val="20"/>
          <w:lang w:eastAsia="en-US"/>
        </w:rPr>
        <w:t>. Jednotliví uchazeči jsou povinni zdržet se jakýchkoli jednání, která by mohla narušit transparentní a nediskriminační průběh zadávacího řízení, zejména pak jednání, v jejichž důsledku by mohlo dojít k narušení soutěže mezi uchazeči v rámci zadání veřejné zakázky.</w:t>
      </w:r>
    </w:p>
    <w:p w:rsidR="00F73373" w:rsidRDefault="00F73373" w:rsidP="004A0384">
      <w:pPr>
        <w:pStyle w:val="Nadpis2"/>
        <w:numPr>
          <w:ilvl w:val="0"/>
          <w:numId w:val="0"/>
        </w:numPr>
        <w:tabs>
          <w:tab w:val="left" w:pos="708"/>
        </w:tabs>
        <w:rPr>
          <w:rFonts w:ascii="Tahoma" w:hAnsi="Tahoma" w:cs="Tahoma"/>
          <w:sz w:val="20"/>
          <w:szCs w:val="20"/>
        </w:rPr>
      </w:pPr>
      <w:bookmarkStart w:id="14" w:name="_Toc341734449"/>
    </w:p>
    <w:p w:rsidR="003D25E8" w:rsidRPr="00496BFB" w:rsidRDefault="003D25E8" w:rsidP="00496BFB"/>
    <w:p w:rsidR="004A0384" w:rsidRPr="00F73373" w:rsidRDefault="00F73373" w:rsidP="004A0384">
      <w:pPr>
        <w:pStyle w:val="Nadpis2"/>
        <w:numPr>
          <w:ilvl w:val="0"/>
          <w:numId w:val="0"/>
        </w:numPr>
        <w:tabs>
          <w:tab w:val="left" w:pos="708"/>
        </w:tabs>
        <w:rPr>
          <w:rFonts w:ascii="Tahoma" w:hAnsi="Tahoma" w:cs="Tahoma"/>
          <w:i w:val="0"/>
          <w:iCs w:val="0"/>
          <w:color w:val="365F91"/>
          <w:sz w:val="20"/>
          <w:szCs w:val="20"/>
        </w:rPr>
      </w:pPr>
      <w:r>
        <w:rPr>
          <w:rFonts w:ascii="Tahoma" w:hAnsi="Tahoma" w:cs="Tahoma"/>
          <w:i w:val="0"/>
          <w:iCs w:val="0"/>
          <w:color w:val="365F91"/>
          <w:sz w:val="20"/>
          <w:szCs w:val="20"/>
        </w:rPr>
        <w:t>5.</w:t>
      </w:r>
      <w:r w:rsidR="004A0384" w:rsidRPr="00F73373">
        <w:rPr>
          <w:rFonts w:ascii="Tahoma" w:hAnsi="Tahoma" w:cs="Tahoma"/>
          <w:i w:val="0"/>
          <w:iCs w:val="0"/>
          <w:color w:val="365F91"/>
          <w:sz w:val="20"/>
          <w:szCs w:val="20"/>
        </w:rPr>
        <w:t xml:space="preserve"> Obchodní podmínky</w:t>
      </w:r>
      <w:bookmarkEnd w:id="14"/>
    </w:p>
    <w:p w:rsidR="004A0384" w:rsidRDefault="00CF7BF4" w:rsidP="004A0384">
      <w:pPr>
        <w:rPr>
          <w:rFonts w:ascii="Tahoma" w:hAnsi="Tahoma" w:cs="Tahoma"/>
          <w:sz w:val="20"/>
          <w:szCs w:val="20"/>
        </w:rPr>
      </w:pPr>
      <w:r w:rsidRPr="00CF7BF4">
        <w:rPr>
          <w:noProof/>
        </w:rPr>
        <w:pict>
          <v:line id="Přímá spojnice 12" o:spid="_x0000_s1040" style="position:absolute;z-index:251661312;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" strokecolor="navy" strokeweight="1.5pt">
            <w10:anchorlock/>
          </v:line>
        </w:pict>
      </w:r>
    </w:p>
    <w:p w:rsidR="004A0384" w:rsidRDefault="004A0384" w:rsidP="004A0384">
      <w:pPr>
        <w:pStyle w:val="Odstavecseseznamem"/>
        <w:rPr>
          <w:rFonts w:ascii="Tahoma" w:hAnsi="Tahoma" w:cs="Tahoma"/>
          <w:sz w:val="20"/>
          <w:szCs w:val="20"/>
        </w:rPr>
      </w:pPr>
    </w:p>
    <w:p w:rsidR="004A0384" w:rsidRDefault="00F73373" w:rsidP="004A0384">
      <w:pPr>
        <w:autoSpaceDE w:val="0"/>
        <w:autoSpaceDN w:val="0"/>
        <w:adjustRightInd w:val="0"/>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5.1.</w:t>
      </w:r>
      <w:r w:rsidR="004A0384">
        <w:rPr>
          <w:rFonts w:ascii="Tahoma" w:eastAsiaTheme="minorHAnsi" w:hAnsi="Tahoma" w:cs="Tahoma"/>
          <w:color w:val="000000"/>
          <w:sz w:val="20"/>
          <w:szCs w:val="20"/>
          <w:lang w:eastAsia="en-US"/>
        </w:rPr>
        <w:t xml:space="preserve"> Veškeré obchodní podmínky stanovené zadavatelem v této zadávací dokumentaci jsou zadavatelem stanoveny jako minimální a závazné. </w:t>
      </w:r>
    </w:p>
    <w:p w:rsidR="004A0384" w:rsidRDefault="004A0384" w:rsidP="004A0384">
      <w:pPr>
        <w:autoSpaceDE w:val="0"/>
        <w:autoSpaceDN w:val="0"/>
        <w:adjustRightInd w:val="0"/>
        <w:jc w:val="both"/>
        <w:rPr>
          <w:rFonts w:ascii="Tahoma" w:eastAsiaTheme="minorHAnsi" w:hAnsi="Tahoma" w:cs="Tahoma"/>
          <w:color w:val="000000"/>
          <w:sz w:val="20"/>
          <w:szCs w:val="20"/>
          <w:lang w:eastAsia="en-US"/>
        </w:rPr>
      </w:pPr>
    </w:p>
    <w:p w:rsidR="004A0384" w:rsidRDefault="00F73373" w:rsidP="004A0384">
      <w:pPr>
        <w:autoSpaceDE w:val="0"/>
        <w:autoSpaceDN w:val="0"/>
        <w:adjustRightInd w:val="0"/>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5.2.</w:t>
      </w:r>
      <w:r w:rsidR="004A0384">
        <w:rPr>
          <w:rFonts w:ascii="Tahoma" w:eastAsiaTheme="minorHAnsi" w:hAnsi="Tahoma" w:cs="Tahoma"/>
          <w:color w:val="000000"/>
          <w:sz w:val="20"/>
          <w:szCs w:val="20"/>
          <w:lang w:eastAsia="en-US"/>
        </w:rPr>
        <w:t xml:space="preserve"> Součástí zadávací dokumentace jako příloha č. </w:t>
      </w:r>
      <w:r w:rsidR="00A9722A">
        <w:rPr>
          <w:rFonts w:ascii="Tahoma" w:eastAsiaTheme="minorHAnsi" w:hAnsi="Tahoma" w:cs="Tahoma"/>
          <w:color w:val="000000"/>
          <w:sz w:val="20"/>
          <w:szCs w:val="20"/>
          <w:lang w:eastAsia="en-US"/>
        </w:rPr>
        <w:t xml:space="preserve">2 </w:t>
      </w:r>
      <w:r w:rsidR="004A0384">
        <w:rPr>
          <w:rFonts w:ascii="Tahoma" w:eastAsiaTheme="minorHAnsi" w:hAnsi="Tahoma" w:cs="Tahoma"/>
          <w:color w:val="000000"/>
          <w:sz w:val="20"/>
          <w:szCs w:val="20"/>
          <w:lang w:eastAsia="en-US"/>
        </w:rPr>
        <w:t xml:space="preserve">je </w:t>
      </w:r>
      <w:r w:rsidR="004A0384">
        <w:rPr>
          <w:rFonts w:ascii="Tahoma" w:eastAsiaTheme="minorHAnsi" w:hAnsi="Tahoma" w:cs="Tahoma"/>
          <w:sz w:val="20"/>
          <w:szCs w:val="20"/>
          <w:lang w:eastAsia="en-US"/>
        </w:rPr>
        <w:t>návrh smlouvy, kter</w:t>
      </w:r>
      <w:r w:rsidR="0089002A">
        <w:rPr>
          <w:rFonts w:ascii="Tahoma" w:eastAsiaTheme="minorHAnsi" w:hAnsi="Tahoma" w:cs="Tahoma"/>
          <w:sz w:val="20"/>
          <w:szCs w:val="20"/>
          <w:lang w:eastAsia="en-US"/>
        </w:rPr>
        <w:t>ý</w:t>
      </w:r>
      <w:r w:rsidR="004A0384">
        <w:rPr>
          <w:rFonts w:ascii="Tahoma" w:eastAsiaTheme="minorHAnsi" w:hAnsi="Tahoma" w:cs="Tahoma"/>
          <w:sz w:val="20"/>
          <w:szCs w:val="20"/>
          <w:lang w:eastAsia="en-US"/>
        </w:rPr>
        <w:t xml:space="preserve"> obsahuje závazné obchodní a platební podmínky.</w:t>
      </w:r>
    </w:p>
    <w:p w:rsidR="004A0384" w:rsidRDefault="004A0384" w:rsidP="004A0384">
      <w:pPr>
        <w:autoSpaceDE w:val="0"/>
        <w:autoSpaceDN w:val="0"/>
        <w:adjustRightInd w:val="0"/>
        <w:jc w:val="both"/>
        <w:rPr>
          <w:rFonts w:ascii="Tahoma" w:eastAsiaTheme="minorHAnsi" w:hAnsi="Tahoma" w:cs="Tahoma"/>
          <w:color w:val="000000"/>
          <w:sz w:val="20"/>
          <w:szCs w:val="20"/>
          <w:lang w:eastAsia="en-US"/>
        </w:rPr>
      </w:pPr>
    </w:p>
    <w:p w:rsidR="004A0384" w:rsidRDefault="00F73373" w:rsidP="004A0384">
      <w:pPr>
        <w:autoSpaceDE w:val="0"/>
        <w:autoSpaceDN w:val="0"/>
        <w:adjustRightInd w:val="0"/>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5.3</w:t>
      </w:r>
      <w:r w:rsidR="004A0384">
        <w:rPr>
          <w:rFonts w:ascii="Tahoma" w:eastAsiaTheme="minorHAnsi" w:hAnsi="Tahoma" w:cs="Tahoma"/>
          <w:color w:val="000000"/>
          <w:sz w:val="20"/>
          <w:szCs w:val="20"/>
          <w:lang w:eastAsia="en-US"/>
        </w:rPr>
        <w:t xml:space="preserve">. Návrh smlouvy je pro uchazeče závazný a musí být podepsán osobou oprávněnou jednat jménem či za uchazeče. </w:t>
      </w:r>
      <w:r w:rsidR="0089002A">
        <w:rPr>
          <w:rFonts w:ascii="Tahoma" w:eastAsiaTheme="minorHAnsi" w:hAnsi="Tahoma" w:cs="Tahoma"/>
          <w:color w:val="000000"/>
          <w:sz w:val="20"/>
          <w:szCs w:val="20"/>
          <w:lang w:eastAsia="en-US"/>
        </w:rPr>
        <w:t>V případě, že za uchazeče jedná zmocněnec, musí být o</w:t>
      </w:r>
      <w:r w:rsidR="004A0384">
        <w:rPr>
          <w:rFonts w:ascii="Tahoma" w:eastAsiaTheme="minorHAnsi" w:hAnsi="Tahoma" w:cs="Tahoma"/>
          <w:color w:val="000000"/>
          <w:sz w:val="20"/>
          <w:szCs w:val="20"/>
          <w:lang w:eastAsia="en-US"/>
        </w:rPr>
        <w:t>riginál nebo úředně ověřená kopie zmocnění</w:t>
      </w:r>
      <w:r w:rsidR="0089002A">
        <w:rPr>
          <w:rFonts w:ascii="Tahoma" w:eastAsiaTheme="minorHAnsi" w:hAnsi="Tahoma" w:cs="Tahoma"/>
          <w:color w:val="000000"/>
          <w:sz w:val="20"/>
          <w:szCs w:val="20"/>
          <w:lang w:eastAsia="en-US"/>
        </w:rPr>
        <w:t xml:space="preserve"> k podpisu návrhu smlouvy </w:t>
      </w:r>
      <w:r w:rsidR="004A0384">
        <w:rPr>
          <w:rFonts w:ascii="Tahoma" w:eastAsiaTheme="minorHAnsi" w:hAnsi="Tahoma" w:cs="Tahoma"/>
          <w:color w:val="000000"/>
          <w:sz w:val="20"/>
          <w:szCs w:val="20"/>
          <w:lang w:eastAsia="en-US"/>
        </w:rPr>
        <w:t xml:space="preserve">součástí nabídky. </w:t>
      </w:r>
    </w:p>
    <w:p w:rsidR="004A0384" w:rsidRDefault="004A0384" w:rsidP="004A0384">
      <w:pPr>
        <w:pStyle w:val="Odstavecseseznamem"/>
        <w:ind w:left="0"/>
        <w:jc w:val="both"/>
        <w:rPr>
          <w:rFonts w:ascii="Tahoma" w:eastAsiaTheme="minorHAnsi" w:hAnsi="Tahoma" w:cs="Tahoma"/>
          <w:color w:val="000000"/>
          <w:sz w:val="20"/>
          <w:szCs w:val="20"/>
          <w:lang w:eastAsia="en-US"/>
        </w:rPr>
      </w:pPr>
    </w:p>
    <w:p w:rsidR="004A0384" w:rsidRDefault="00F73373" w:rsidP="004A0384">
      <w:pPr>
        <w:pStyle w:val="Odstavecseseznamem"/>
        <w:ind w:left="0"/>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5.</w:t>
      </w:r>
      <w:r w:rsidR="004A0384">
        <w:rPr>
          <w:rFonts w:ascii="Tahoma" w:eastAsiaTheme="minorHAnsi" w:hAnsi="Tahoma" w:cs="Tahoma"/>
          <w:color w:val="000000"/>
          <w:sz w:val="20"/>
          <w:szCs w:val="20"/>
          <w:lang w:eastAsia="en-US"/>
        </w:rPr>
        <w:t xml:space="preserve">4. </w:t>
      </w:r>
      <w:r w:rsidR="0089002A">
        <w:rPr>
          <w:rFonts w:ascii="Tahoma" w:eastAsiaTheme="minorHAnsi" w:hAnsi="Tahoma" w:cs="Tahoma"/>
          <w:color w:val="000000"/>
          <w:sz w:val="20"/>
          <w:szCs w:val="20"/>
          <w:lang w:eastAsia="en-US"/>
        </w:rPr>
        <w:t xml:space="preserve">Uchazeč ve smlouvě doplní </w:t>
      </w:r>
      <w:r w:rsidR="004A0384">
        <w:rPr>
          <w:rFonts w:ascii="Tahoma" w:eastAsiaTheme="minorHAnsi" w:hAnsi="Tahoma" w:cs="Tahoma"/>
          <w:color w:val="000000"/>
          <w:sz w:val="20"/>
          <w:szCs w:val="20"/>
          <w:lang w:eastAsia="en-US"/>
        </w:rPr>
        <w:t xml:space="preserve">viditelně označené vynechané údaje. </w:t>
      </w:r>
      <w:r w:rsidR="0089002A">
        <w:rPr>
          <w:rFonts w:ascii="Tahoma" w:eastAsiaTheme="minorHAnsi" w:hAnsi="Tahoma" w:cs="Tahoma"/>
          <w:color w:val="000000"/>
          <w:sz w:val="20"/>
          <w:szCs w:val="20"/>
          <w:lang w:eastAsia="en-US"/>
        </w:rPr>
        <w:t xml:space="preserve">Jakákoli jiná úprava smlouvy není zadavatelem akceptována. </w:t>
      </w:r>
    </w:p>
    <w:p w:rsidR="0089002A" w:rsidRDefault="0089002A" w:rsidP="004A0384">
      <w:pPr>
        <w:pStyle w:val="Odstavecseseznamem"/>
        <w:ind w:left="0"/>
        <w:jc w:val="both"/>
        <w:rPr>
          <w:rFonts w:ascii="Tahoma" w:eastAsiaTheme="minorHAnsi" w:hAnsi="Tahoma" w:cs="Tahoma"/>
          <w:color w:val="000000"/>
          <w:sz w:val="20"/>
          <w:szCs w:val="20"/>
          <w:lang w:eastAsia="en-US"/>
        </w:rPr>
      </w:pPr>
    </w:p>
    <w:p w:rsidR="004A0384" w:rsidRDefault="00F73373" w:rsidP="004A0384">
      <w:pPr>
        <w:pStyle w:val="Odstavecseseznamem"/>
        <w:ind w:left="0"/>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5.</w:t>
      </w:r>
      <w:r w:rsidR="004A0384">
        <w:rPr>
          <w:rFonts w:ascii="Tahoma" w:eastAsiaTheme="minorHAnsi" w:hAnsi="Tahoma" w:cs="Tahoma"/>
          <w:color w:val="000000"/>
          <w:sz w:val="20"/>
          <w:szCs w:val="20"/>
          <w:lang w:eastAsia="en-US"/>
        </w:rPr>
        <w:t xml:space="preserve">5. Uchazeč </w:t>
      </w:r>
      <w:r w:rsidR="00854FA9">
        <w:rPr>
          <w:rFonts w:ascii="Tahoma" w:eastAsiaTheme="minorHAnsi" w:hAnsi="Tahoma" w:cs="Tahoma"/>
          <w:color w:val="000000"/>
          <w:sz w:val="20"/>
          <w:szCs w:val="20"/>
          <w:lang w:eastAsia="en-US"/>
        </w:rPr>
        <w:t xml:space="preserve">je povinen být po celou dobu plnění veřejné zakázky, tedy od samotného podpisu smlouvy až do skončení plnění veřejné zakázky pojištěn v rámci pojištění </w:t>
      </w:r>
      <w:r w:rsidR="004A0384">
        <w:rPr>
          <w:rFonts w:ascii="Tahoma" w:eastAsiaTheme="minorHAnsi" w:hAnsi="Tahoma" w:cs="Tahoma"/>
          <w:color w:val="000000"/>
          <w:sz w:val="20"/>
          <w:szCs w:val="20"/>
          <w:lang w:eastAsia="en-US"/>
        </w:rPr>
        <w:t>odpovědnosti za škodu způsobenou třetí osobě při výkonu podnikatelské činnosti</w:t>
      </w:r>
      <w:r w:rsidR="00854FA9">
        <w:rPr>
          <w:rFonts w:ascii="Tahoma" w:eastAsiaTheme="minorHAnsi" w:hAnsi="Tahoma" w:cs="Tahoma"/>
          <w:color w:val="000000"/>
          <w:sz w:val="20"/>
          <w:szCs w:val="20"/>
          <w:lang w:eastAsia="en-US"/>
        </w:rPr>
        <w:t>, a to</w:t>
      </w:r>
      <w:r w:rsidR="004A0384">
        <w:rPr>
          <w:rFonts w:ascii="Tahoma" w:eastAsiaTheme="minorHAnsi" w:hAnsi="Tahoma" w:cs="Tahoma"/>
          <w:color w:val="000000"/>
          <w:sz w:val="20"/>
          <w:szCs w:val="20"/>
          <w:lang w:eastAsia="en-US"/>
        </w:rPr>
        <w:t xml:space="preserve"> ve výši min. </w:t>
      </w:r>
      <w:r w:rsidR="00E17B98">
        <w:rPr>
          <w:rFonts w:ascii="Tahoma" w:eastAsiaTheme="minorHAnsi" w:hAnsi="Tahoma" w:cs="Tahoma"/>
          <w:b/>
          <w:color w:val="000000"/>
          <w:sz w:val="20"/>
          <w:szCs w:val="20"/>
          <w:lang w:eastAsia="en-US"/>
        </w:rPr>
        <w:t>4</w:t>
      </w:r>
      <w:r w:rsidR="004A0384">
        <w:rPr>
          <w:rFonts w:ascii="Tahoma" w:eastAsiaTheme="minorHAnsi" w:hAnsi="Tahoma" w:cs="Tahoma"/>
          <w:b/>
          <w:color w:val="000000"/>
          <w:sz w:val="20"/>
          <w:szCs w:val="20"/>
          <w:lang w:eastAsia="en-US"/>
        </w:rPr>
        <w:t>.</w:t>
      </w:r>
      <w:r w:rsidR="00E17B98">
        <w:rPr>
          <w:rFonts w:ascii="Tahoma" w:eastAsiaTheme="minorHAnsi" w:hAnsi="Tahoma" w:cs="Tahoma"/>
          <w:b/>
          <w:color w:val="000000"/>
          <w:sz w:val="20"/>
          <w:szCs w:val="20"/>
          <w:lang w:eastAsia="en-US"/>
        </w:rPr>
        <w:t>2</w:t>
      </w:r>
      <w:r w:rsidR="004A0384">
        <w:rPr>
          <w:rFonts w:ascii="Tahoma" w:eastAsiaTheme="minorHAnsi" w:hAnsi="Tahoma" w:cs="Tahoma"/>
          <w:b/>
          <w:color w:val="000000"/>
          <w:sz w:val="20"/>
          <w:szCs w:val="20"/>
          <w:lang w:eastAsia="en-US"/>
        </w:rPr>
        <w:t>00.000,- Kč</w:t>
      </w:r>
      <w:r w:rsidR="004A0384">
        <w:rPr>
          <w:rFonts w:ascii="Tahoma" w:eastAsiaTheme="minorHAnsi" w:hAnsi="Tahoma" w:cs="Tahoma"/>
          <w:color w:val="000000"/>
          <w:sz w:val="20"/>
          <w:szCs w:val="20"/>
          <w:lang w:eastAsia="en-US"/>
        </w:rPr>
        <w:t xml:space="preserve">. </w:t>
      </w:r>
      <w:r w:rsidR="00854FA9">
        <w:rPr>
          <w:rFonts w:ascii="Tahoma" w:eastAsiaTheme="minorHAnsi" w:hAnsi="Tahoma" w:cs="Tahoma"/>
          <w:color w:val="000000"/>
          <w:sz w:val="20"/>
          <w:szCs w:val="20"/>
          <w:lang w:eastAsia="en-US"/>
        </w:rPr>
        <w:t xml:space="preserve">Vybraný uchazeč bude povinen zadavateli předložit platnou </w:t>
      </w:r>
      <w:r w:rsidR="004A0384">
        <w:rPr>
          <w:rFonts w:ascii="Tahoma" w:eastAsiaTheme="minorHAnsi" w:hAnsi="Tahoma" w:cs="Tahoma"/>
          <w:color w:val="000000"/>
          <w:sz w:val="20"/>
          <w:szCs w:val="20"/>
          <w:lang w:eastAsia="en-US"/>
        </w:rPr>
        <w:t>pojistnou smlouvu</w:t>
      </w:r>
      <w:r w:rsidR="00854FA9">
        <w:rPr>
          <w:rFonts w:ascii="Tahoma" w:eastAsiaTheme="minorHAnsi" w:hAnsi="Tahoma" w:cs="Tahoma"/>
          <w:color w:val="000000"/>
          <w:sz w:val="20"/>
          <w:szCs w:val="20"/>
          <w:lang w:eastAsia="en-US"/>
        </w:rPr>
        <w:t xml:space="preserve"> deklarující splnění výše uvedeného požadavku před podpisem smlouvy. Kopie pojistné smlouvy bude tvořit přílohu </w:t>
      </w:r>
      <w:r w:rsidR="004A0384">
        <w:rPr>
          <w:rFonts w:ascii="Tahoma" w:eastAsiaTheme="minorHAnsi" w:hAnsi="Tahoma" w:cs="Tahoma"/>
          <w:color w:val="000000"/>
          <w:sz w:val="20"/>
          <w:szCs w:val="20"/>
          <w:lang w:eastAsia="en-US"/>
        </w:rPr>
        <w:t>smlouvy</w:t>
      </w:r>
      <w:r w:rsidR="00854FA9">
        <w:rPr>
          <w:rFonts w:ascii="Tahoma" w:eastAsiaTheme="minorHAnsi" w:hAnsi="Tahoma" w:cs="Tahoma"/>
          <w:color w:val="000000"/>
          <w:sz w:val="20"/>
          <w:szCs w:val="20"/>
          <w:lang w:eastAsia="en-US"/>
        </w:rPr>
        <w:t xml:space="preserve">. </w:t>
      </w:r>
    </w:p>
    <w:p w:rsidR="004A0384" w:rsidRDefault="004A0384" w:rsidP="004A0384">
      <w:pPr>
        <w:pStyle w:val="Nadpis1"/>
        <w:tabs>
          <w:tab w:val="clear" w:pos="643"/>
        </w:tabs>
        <w:ind w:left="0" w:firstLine="0"/>
        <w:rPr>
          <w:rFonts w:ascii="Tahoma" w:hAnsi="Tahoma" w:cs="Tahoma"/>
          <w:sz w:val="20"/>
          <w:szCs w:val="20"/>
        </w:rPr>
      </w:pPr>
      <w:bookmarkStart w:id="15" w:name="_Toc341734450"/>
      <w:r>
        <w:rPr>
          <w:rFonts w:ascii="Tahoma" w:hAnsi="Tahoma" w:cs="Tahoma"/>
          <w:sz w:val="20"/>
          <w:szCs w:val="20"/>
        </w:rPr>
        <w:t>6. Podmínky a požadavky na formu, členění a způsob zpracování a podání nabídky</w:t>
      </w:r>
      <w:bookmarkEnd w:id="15"/>
    </w:p>
    <w:p w:rsidR="004A0384" w:rsidRDefault="00CF7BF4" w:rsidP="004A0384">
      <w:pPr>
        <w:rPr>
          <w:rFonts w:ascii="Tahoma" w:hAnsi="Tahoma" w:cs="Tahoma"/>
          <w:sz w:val="20"/>
          <w:szCs w:val="20"/>
        </w:rPr>
      </w:pPr>
      <w:r w:rsidRPr="00CF7BF4">
        <w:rPr>
          <w:noProof/>
        </w:rPr>
        <w:pict>
          <v:line id="Přímá spojnice 11" o:spid="_x0000_s1039" style="position:absolute;z-index:251662336;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" strokecolor="navy" strokeweight="1.5pt">
            <w10:anchorlock/>
          </v:line>
        </w:pict>
      </w:r>
    </w:p>
    <w:p w:rsidR="004A0384" w:rsidRDefault="004A0384" w:rsidP="004A0384">
      <w:pPr>
        <w:pStyle w:val="Nadpis2"/>
        <w:numPr>
          <w:ilvl w:val="0"/>
          <w:numId w:val="0"/>
        </w:numPr>
        <w:tabs>
          <w:tab w:val="left" w:pos="708"/>
        </w:tabs>
        <w:rPr>
          <w:rFonts w:ascii="Tahoma" w:hAnsi="Tahoma" w:cs="Tahoma"/>
          <w:caps/>
          <w:color w:val="000080"/>
          <w:sz w:val="20"/>
          <w:szCs w:val="20"/>
        </w:rPr>
      </w:pPr>
    </w:p>
    <w:p w:rsidR="004A0384" w:rsidRDefault="004A0384" w:rsidP="004A0384">
      <w:pPr>
        <w:pStyle w:val="Nadpis2"/>
        <w:numPr>
          <w:ilvl w:val="0"/>
          <w:numId w:val="0"/>
        </w:numPr>
        <w:tabs>
          <w:tab w:val="left" w:pos="708"/>
        </w:tabs>
        <w:rPr>
          <w:rFonts w:ascii="Tahoma" w:hAnsi="Tahoma" w:cs="Tahoma"/>
          <w:sz w:val="20"/>
          <w:szCs w:val="20"/>
        </w:rPr>
      </w:pPr>
      <w:bookmarkStart w:id="16" w:name="_Toc341734451"/>
      <w:r>
        <w:rPr>
          <w:rFonts w:ascii="Tahoma" w:hAnsi="Tahoma" w:cs="Tahoma"/>
          <w:sz w:val="20"/>
          <w:szCs w:val="20"/>
        </w:rPr>
        <w:t>6.1. Požadavky na obsah a formu zpracování nabídky</w:t>
      </w:r>
      <w:bookmarkEnd w:id="16"/>
    </w:p>
    <w:p w:rsidR="004A0384" w:rsidRDefault="00CF7BF4" w:rsidP="004A0384">
      <w:pPr>
        <w:rPr>
          <w:rFonts w:ascii="Tahoma" w:hAnsi="Tahoma" w:cs="Tahoma"/>
          <w:sz w:val="20"/>
          <w:szCs w:val="20"/>
        </w:rPr>
      </w:pPr>
      <w:r w:rsidRPr="00CF7BF4">
        <w:rPr>
          <w:noProof/>
        </w:rPr>
        <w:pict>
          <v:line id="Přímá spojnice 10" o:spid="_x0000_s1038" style="position:absolute;z-index:251663360;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" strokecolor="navy" strokeweight="1.5pt">
            <w10:anchorlock/>
          </v:line>
        </w:pict>
      </w:r>
    </w:p>
    <w:p w:rsidR="004A0384" w:rsidRDefault="004A0384" w:rsidP="004A0384">
      <w:pPr>
        <w:rPr>
          <w:rFonts w:ascii="Tahoma" w:hAnsi="Tahoma" w:cs="Tahoma"/>
          <w:sz w:val="20"/>
          <w:szCs w:val="20"/>
        </w:rPr>
      </w:pPr>
    </w:p>
    <w:p w:rsidR="004A0384" w:rsidRDefault="004A0384" w:rsidP="004A0384">
      <w:pPr>
        <w:tabs>
          <w:tab w:val="left" w:pos="2700"/>
          <w:tab w:val="left" w:pos="5220"/>
          <w:tab w:val="left" w:pos="7380"/>
        </w:tabs>
        <w:spacing w:before="120" w:after="120"/>
        <w:jc w:val="both"/>
        <w:rPr>
          <w:rFonts w:ascii="Tahoma" w:hAnsi="Tahoma" w:cs="Tahoma"/>
          <w:sz w:val="20"/>
          <w:szCs w:val="20"/>
        </w:rPr>
      </w:pPr>
      <w:r>
        <w:rPr>
          <w:rFonts w:ascii="Tahoma" w:hAnsi="Tahoma" w:cs="Tahoma"/>
          <w:sz w:val="20"/>
          <w:szCs w:val="20"/>
        </w:rPr>
        <w:t>6.1.1. Nabídku podá uchazeč písemně v celkem 2 vyhotoveních, z toho 1x v</w:t>
      </w:r>
      <w:r w:rsidR="006965D1">
        <w:rPr>
          <w:rFonts w:ascii="Tahoma" w:hAnsi="Tahoma" w:cs="Tahoma"/>
          <w:sz w:val="20"/>
          <w:szCs w:val="20"/>
        </w:rPr>
        <w:t> </w:t>
      </w:r>
      <w:r>
        <w:rPr>
          <w:rFonts w:ascii="Tahoma" w:hAnsi="Tahoma" w:cs="Tahoma"/>
          <w:sz w:val="20"/>
          <w:szCs w:val="20"/>
        </w:rPr>
        <w:t>originále</w:t>
      </w:r>
      <w:r w:rsidR="006965D1">
        <w:rPr>
          <w:rFonts w:ascii="Tahoma" w:hAnsi="Tahoma" w:cs="Tahoma"/>
          <w:sz w:val="20"/>
          <w:szCs w:val="20"/>
        </w:rPr>
        <w:t xml:space="preserve"> a 1x v kopii</w:t>
      </w:r>
      <w:r>
        <w:rPr>
          <w:rFonts w:ascii="Tahoma" w:hAnsi="Tahoma" w:cs="Tahoma"/>
          <w:sz w:val="20"/>
          <w:szCs w:val="20"/>
        </w:rPr>
        <w:t xml:space="preserve"> v listinné formě</w:t>
      </w:r>
      <w:r w:rsidR="006965D1">
        <w:rPr>
          <w:rFonts w:ascii="Tahoma" w:hAnsi="Tahoma" w:cs="Tahoma"/>
          <w:sz w:val="20"/>
          <w:szCs w:val="20"/>
        </w:rPr>
        <w:t xml:space="preserve">. Uchazeč současně předloží v nabídce </w:t>
      </w:r>
      <w:r>
        <w:rPr>
          <w:rFonts w:ascii="Tahoma" w:hAnsi="Tahoma" w:cs="Tahoma"/>
          <w:sz w:val="20"/>
          <w:szCs w:val="20"/>
        </w:rPr>
        <w:t>1x CD</w:t>
      </w:r>
      <w:r w:rsidR="006965D1">
        <w:rPr>
          <w:rFonts w:ascii="Tahoma" w:hAnsi="Tahoma" w:cs="Tahoma"/>
          <w:sz w:val="20"/>
          <w:szCs w:val="20"/>
        </w:rPr>
        <w:t xml:space="preserve">/DVD, jehož obsahem bude návrh smlouvy </w:t>
      </w:r>
      <w:r>
        <w:rPr>
          <w:rFonts w:ascii="Tahoma" w:hAnsi="Tahoma" w:cs="Tahoma"/>
          <w:sz w:val="20"/>
          <w:szCs w:val="20"/>
        </w:rPr>
        <w:t xml:space="preserve">ve tvaru: návrh smlouvy.DOC. </w:t>
      </w:r>
    </w:p>
    <w:p w:rsidR="004A0384" w:rsidRDefault="004A0384" w:rsidP="004A0384">
      <w:pPr>
        <w:tabs>
          <w:tab w:val="left" w:pos="2700"/>
          <w:tab w:val="left" w:pos="5220"/>
          <w:tab w:val="left" w:pos="7380"/>
        </w:tabs>
        <w:spacing w:before="120" w:after="120"/>
        <w:jc w:val="both"/>
        <w:rPr>
          <w:rFonts w:ascii="Tahoma" w:hAnsi="Tahoma" w:cs="Tahoma"/>
          <w:sz w:val="20"/>
          <w:szCs w:val="20"/>
        </w:rPr>
      </w:pPr>
      <w:r>
        <w:rPr>
          <w:rFonts w:ascii="Tahoma" w:hAnsi="Tahoma" w:cs="Tahoma"/>
          <w:sz w:val="20"/>
          <w:szCs w:val="20"/>
        </w:rPr>
        <w:t xml:space="preserve">6.1.2. Originál nabídky bude na titulní straně označen jako „originál“, kopie nabídek bude označena jako „kopie“. Kopie nabídky slouží Zadavateli pro efektivní posouzení a hodnocení nabídek. V případě rozporů mezi jednotlivými výtisky nabídky se považuje za rozhodný text originálního vyhotovení nabídky. </w:t>
      </w:r>
    </w:p>
    <w:p w:rsidR="004A0384" w:rsidRDefault="004A0384" w:rsidP="004A0384">
      <w:pPr>
        <w:tabs>
          <w:tab w:val="left" w:pos="2700"/>
          <w:tab w:val="left" w:pos="5220"/>
          <w:tab w:val="left" w:pos="7380"/>
        </w:tabs>
        <w:spacing w:before="120" w:after="120"/>
        <w:jc w:val="both"/>
        <w:rPr>
          <w:rFonts w:ascii="Tahoma" w:hAnsi="Tahoma" w:cs="Tahoma"/>
          <w:sz w:val="20"/>
          <w:szCs w:val="20"/>
        </w:rPr>
      </w:pPr>
      <w:r>
        <w:rPr>
          <w:rFonts w:ascii="Tahoma" w:hAnsi="Tahoma" w:cs="Tahoma"/>
          <w:sz w:val="20"/>
          <w:szCs w:val="20"/>
        </w:rPr>
        <w:t>6.1.3. V</w:t>
      </w:r>
      <w:r w:rsidR="00854FA9">
        <w:rPr>
          <w:rFonts w:ascii="Tahoma" w:hAnsi="Tahoma" w:cs="Tahoma"/>
          <w:sz w:val="20"/>
          <w:szCs w:val="20"/>
        </w:rPr>
        <w:t xml:space="preserve"> Krycím listu nabídky budou </w:t>
      </w:r>
      <w:r>
        <w:rPr>
          <w:rFonts w:ascii="Tahoma" w:hAnsi="Tahoma" w:cs="Tahoma"/>
          <w:sz w:val="20"/>
          <w:szCs w:val="20"/>
        </w:rPr>
        <w:t xml:space="preserve">uvedeny identifikační údaje uchazeče. Nabídka bude podepsána statutárním orgánem uchazeče nebo osobou </w:t>
      </w:r>
      <w:r w:rsidR="00854FA9">
        <w:rPr>
          <w:rFonts w:ascii="Tahoma" w:hAnsi="Tahoma" w:cs="Tahoma"/>
          <w:sz w:val="20"/>
          <w:szCs w:val="20"/>
        </w:rPr>
        <w:t xml:space="preserve">řádně </w:t>
      </w:r>
      <w:r>
        <w:rPr>
          <w:rFonts w:ascii="Tahoma" w:hAnsi="Tahoma" w:cs="Tahoma"/>
          <w:sz w:val="20"/>
          <w:szCs w:val="20"/>
        </w:rPr>
        <w:t xml:space="preserve">zmocněnou k zastupování uchazeče; v takovém případě doloží uchazeč v nabídce originál či úředně ověřenou kopii písemné plné moci či jiného platného písemného pověřovacího dokumentu. </w:t>
      </w:r>
    </w:p>
    <w:p w:rsidR="004A0384" w:rsidRDefault="004A0384" w:rsidP="004A0384">
      <w:pPr>
        <w:tabs>
          <w:tab w:val="left" w:pos="2700"/>
          <w:tab w:val="left" w:pos="5220"/>
          <w:tab w:val="left" w:pos="7380"/>
        </w:tabs>
        <w:spacing w:before="120" w:after="120"/>
        <w:jc w:val="both"/>
        <w:rPr>
          <w:rFonts w:ascii="Tahoma" w:hAnsi="Tahoma" w:cs="Tahoma"/>
          <w:sz w:val="20"/>
          <w:szCs w:val="20"/>
        </w:rPr>
      </w:pPr>
      <w:r>
        <w:rPr>
          <w:rFonts w:ascii="Tahoma" w:hAnsi="Tahoma" w:cs="Tahoma"/>
          <w:sz w:val="20"/>
          <w:szCs w:val="20"/>
        </w:rPr>
        <w:t xml:space="preserve">6.1.4. Nabídka musí obsahovat návrh smlouvy podepsaný osobou oprávněnou jednat jménem či za uchazeče (§ 68 odst. 2 ZVZ) a doklady dle § 68 odst. 3 ZVZ. </w:t>
      </w:r>
    </w:p>
    <w:p w:rsidR="004A0384" w:rsidRDefault="00854FA9" w:rsidP="004A0384">
      <w:pPr>
        <w:tabs>
          <w:tab w:val="left" w:pos="2700"/>
          <w:tab w:val="left" w:pos="5220"/>
          <w:tab w:val="left" w:pos="7380"/>
        </w:tabs>
        <w:spacing w:before="120" w:after="120"/>
        <w:jc w:val="both"/>
        <w:rPr>
          <w:rFonts w:ascii="Tahoma" w:hAnsi="Tahoma" w:cs="Tahoma"/>
          <w:sz w:val="20"/>
          <w:szCs w:val="20"/>
        </w:rPr>
      </w:pPr>
      <w:r>
        <w:rPr>
          <w:rFonts w:ascii="Tahoma" w:hAnsi="Tahoma" w:cs="Tahoma"/>
          <w:sz w:val="20"/>
          <w:szCs w:val="20"/>
        </w:rPr>
        <w:t xml:space="preserve">6.1.5. </w:t>
      </w:r>
      <w:r w:rsidR="004A0384">
        <w:rPr>
          <w:rFonts w:ascii="Tahoma" w:hAnsi="Tahoma" w:cs="Tahoma"/>
          <w:sz w:val="20"/>
          <w:szCs w:val="20"/>
        </w:rPr>
        <w:t>Nabídka včetně veškerých dokumentů a příloh</w:t>
      </w:r>
      <w:r w:rsidR="006965D1">
        <w:rPr>
          <w:rFonts w:ascii="Tahoma" w:hAnsi="Tahoma" w:cs="Tahoma"/>
          <w:sz w:val="20"/>
          <w:szCs w:val="20"/>
        </w:rPr>
        <w:t xml:space="preserve"> </w:t>
      </w:r>
      <w:r w:rsidR="004A0384">
        <w:rPr>
          <w:rFonts w:ascii="Tahoma" w:hAnsi="Tahoma" w:cs="Tahoma"/>
          <w:sz w:val="20"/>
          <w:szCs w:val="20"/>
        </w:rPr>
        <w:t xml:space="preserve">bude zpracována v českém jazyce. Nabídka bude kvalitním způsobem vytištěna tak, aby byla dobře čitelná, a nebude obsahovat opravy a přepisy, které by Zadavatele mohly uvést v omyl. </w:t>
      </w:r>
    </w:p>
    <w:p w:rsidR="004A0384" w:rsidRDefault="004A0384" w:rsidP="004A0384">
      <w:pPr>
        <w:tabs>
          <w:tab w:val="left" w:pos="2700"/>
          <w:tab w:val="left" w:pos="5220"/>
          <w:tab w:val="left" w:pos="7380"/>
        </w:tabs>
        <w:spacing w:before="120" w:after="120"/>
        <w:jc w:val="both"/>
        <w:rPr>
          <w:rFonts w:ascii="Tahoma" w:hAnsi="Tahoma" w:cs="Tahoma"/>
          <w:sz w:val="20"/>
          <w:szCs w:val="20"/>
        </w:rPr>
      </w:pPr>
      <w:r>
        <w:rPr>
          <w:rFonts w:ascii="Tahoma" w:hAnsi="Tahoma" w:cs="Tahoma"/>
          <w:sz w:val="20"/>
          <w:szCs w:val="20"/>
        </w:rPr>
        <w:t xml:space="preserve">6.1.6. Každé vyhotovení nabídky bude svázáno do </w:t>
      </w:r>
      <w:r w:rsidR="006965D1">
        <w:rPr>
          <w:rFonts w:ascii="Tahoma" w:hAnsi="Tahoma" w:cs="Tahoma"/>
          <w:sz w:val="20"/>
          <w:szCs w:val="20"/>
        </w:rPr>
        <w:t xml:space="preserve">samostatného </w:t>
      </w:r>
      <w:r>
        <w:rPr>
          <w:rFonts w:ascii="Tahoma" w:hAnsi="Tahoma" w:cs="Tahoma"/>
          <w:sz w:val="20"/>
          <w:szCs w:val="20"/>
        </w:rPr>
        <w:t>svazku</w:t>
      </w:r>
      <w:r w:rsidR="006965D1">
        <w:rPr>
          <w:rFonts w:ascii="Tahoma" w:hAnsi="Tahoma" w:cs="Tahoma"/>
          <w:sz w:val="20"/>
          <w:szCs w:val="20"/>
        </w:rPr>
        <w:t xml:space="preserve"> (2 svazky – 1x originál, 1x kopie)</w:t>
      </w:r>
      <w:r>
        <w:rPr>
          <w:rFonts w:ascii="Tahoma" w:hAnsi="Tahoma" w:cs="Tahoma"/>
          <w:sz w:val="20"/>
          <w:szCs w:val="20"/>
        </w:rPr>
        <w:t xml:space="preserve">. Jednotlivé strany nabídky budou očíslovány vzestupně. Nabídka bude </w:t>
      </w:r>
      <w:r w:rsidR="006965D1">
        <w:rPr>
          <w:rFonts w:ascii="Tahoma" w:hAnsi="Tahoma" w:cs="Tahoma"/>
          <w:sz w:val="20"/>
          <w:szCs w:val="20"/>
        </w:rPr>
        <w:t xml:space="preserve">pevně spojena a </w:t>
      </w:r>
      <w:r>
        <w:rPr>
          <w:rFonts w:ascii="Tahoma" w:hAnsi="Tahoma" w:cs="Tahoma"/>
          <w:sz w:val="20"/>
          <w:szCs w:val="20"/>
        </w:rPr>
        <w:t xml:space="preserve">dostatečným způsobem zajištěna proti manipulaci s jednotlivými listy. V případě vazby nabídky v kroužkovém pořadači či kroužkové vazbě bude dále zabezpečena proti nakládání s jednotlivými listy pomocí provázku a pečetě nebo nálepkami opatřenými podpisem, případně razítkem uchazeče. </w:t>
      </w:r>
    </w:p>
    <w:p w:rsidR="004A0384" w:rsidRDefault="004A0384" w:rsidP="004A0384">
      <w:pPr>
        <w:rPr>
          <w:rFonts w:ascii="Tahoma" w:hAnsi="Tahoma" w:cs="Tahoma"/>
          <w:sz w:val="20"/>
          <w:szCs w:val="20"/>
        </w:rPr>
      </w:pPr>
    </w:p>
    <w:p w:rsidR="004A0384" w:rsidRDefault="004A0384" w:rsidP="004A0384">
      <w:pPr>
        <w:pStyle w:val="Nadpis2"/>
        <w:numPr>
          <w:ilvl w:val="0"/>
          <w:numId w:val="0"/>
        </w:numPr>
        <w:tabs>
          <w:tab w:val="left" w:pos="708"/>
        </w:tabs>
        <w:rPr>
          <w:rFonts w:ascii="Tahoma" w:hAnsi="Tahoma" w:cs="Tahoma"/>
          <w:sz w:val="20"/>
          <w:szCs w:val="20"/>
        </w:rPr>
      </w:pPr>
      <w:bookmarkStart w:id="17" w:name="_Toc341734452"/>
      <w:r>
        <w:rPr>
          <w:rFonts w:ascii="Tahoma" w:hAnsi="Tahoma" w:cs="Tahoma"/>
          <w:sz w:val="20"/>
          <w:szCs w:val="20"/>
        </w:rPr>
        <w:t>6.2. Požadované členění - pořadí obsahu nabídky</w:t>
      </w:r>
      <w:bookmarkEnd w:id="17"/>
    </w:p>
    <w:p w:rsidR="004A0384" w:rsidRDefault="00CF7BF4" w:rsidP="004A0384">
      <w:pPr>
        <w:rPr>
          <w:rFonts w:ascii="Tahoma" w:hAnsi="Tahoma" w:cs="Tahoma"/>
          <w:sz w:val="20"/>
          <w:szCs w:val="20"/>
        </w:rPr>
      </w:pPr>
      <w:r w:rsidRPr="00CF7BF4">
        <w:rPr>
          <w:noProof/>
        </w:rPr>
        <w:pict>
          <v:line id="Přímá spojnice 9" o:spid="_x0000_s1037" style="position:absolute;z-index:251664384;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" strokecolor="navy" strokeweight="1.5pt">
            <w10:anchorlock/>
          </v:line>
        </w:pict>
      </w:r>
    </w:p>
    <w:p w:rsidR="004A0384" w:rsidRDefault="004A0384" w:rsidP="004A0384">
      <w:pPr>
        <w:autoSpaceDE w:val="0"/>
        <w:autoSpaceDN w:val="0"/>
        <w:adjustRightInd w:val="0"/>
        <w:jc w:val="both"/>
        <w:rPr>
          <w:rFonts w:ascii="Tahoma" w:eastAsiaTheme="minorHAnsi" w:hAnsi="Tahoma" w:cs="Tahoma"/>
          <w:color w:val="000000"/>
          <w:sz w:val="20"/>
          <w:szCs w:val="20"/>
          <w:lang w:eastAsia="en-US"/>
        </w:rPr>
      </w:pPr>
    </w:p>
    <w:p w:rsidR="004A0384" w:rsidRDefault="004A0384" w:rsidP="004A0384">
      <w:pPr>
        <w:autoSpaceDE w:val="0"/>
        <w:autoSpaceDN w:val="0"/>
        <w:adjustRightInd w:val="0"/>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 xml:space="preserve">Uchazeč závazně použije následující pořadí dokumentů pro zpracování nabídky: </w:t>
      </w:r>
    </w:p>
    <w:p w:rsidR="004A0384" w:rsidRDefault="004A0384" w:rsidP="004A0384">
      <w:pPr>
        <w:autoSpaceDE w:val="0"/>
        <w:autoSpaceDN w:val="0"/>
        <w:adjustRightInd w:val="0"/>
        <w:rPr>
          <w:rFonts w:ascii="Tahoma" w:eastAsiaTheme="minorHAnsi" w:hAnsi="Tahoma" w:cs="Tahoma"/>
          <w:color w:val="000000"/>
          <w:sz w:val="20"/>
          <w:szCs w:val="20"/>
          <w:lang w:eastAsia="en-US"/>
        </w:rPr>
      </w:pPr>
    </w:p>
    <w:p w:rsidR="004A0384" w:rsidRDefault="004A0384" w:rsidP="004A0384">
      <w:pPr>
        <w:autoSpaceDE w:val="0"/>
        <w:autoSpaceDN w:val="0"/>
        <w:adjustRightInd w:val="0"/>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 xml:space="preserve">1. Obsah nabídky </w:t>
      </w:r>
    </w:p>
    <w:p w:rsidR="004A0384" w:rsidRDefault="004A0384" w:rsidP="004A0384">
      <w:pPr>
        <w:autoSpaceDE w:val="0"/>
        <w:autoSpaceDN w:val="0"/>
        <w:adjustRightInd w:val="0"/>
        <w:rPr>
          <w:rFonts w:ascii="Tahoma" w:eastAsiaTheme="minorHAnsi" w:hAnsi="Tahoma" w:cs="Tahoma"/>
          <w:color w:val="000000"/>
          <w:sz w:val="20"/>
          <w:szCs w:val="20"/>
          <w:lang w:eastAsia="en-US"/>
        </w:rPr>
      </w:pPr>
    </w:p>
    <w:p w:rsidR="004A0384" w:rsidRDefault="004A0384" w:rsidP="004A0384">
      <w:pPr>
        <w:autoSpaceDE w:val="0"/>
        <w:autoSpaceDN w:val="0"/>
        <w:adjustRightInd w:val="0"/>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 xml:space="preserve">2. Krycí list nabídky (Příloha č. 3) </w:t>
      </w:r>
    </w:p>
    <w:p w:rsidR="0089002A" w:rsidRDefault="0089002A" w:rsidP="004A0384">
      <w:pPr>
        <w:autoSpaceDE w:val="0"/>
        <w:autoSpaceDN w:val="0"/>
        <w:adjustRightInd w:val="0"/>
        <w:rPr>
          <w:rFonts w:ascii="Tahoma" w:eastAsiaTheme="minorHAnsi" w:hAnsi="Tahoma" w:cs="Tahoma"/>
          <w:color w:val="000000"/>
          <w:sz w:val="20"/>
          <w:szCs w:val="20"/>
          <w:lang w:eastAsia="en-US"/>
        </w:rPr>
      </w:pPr>
    </w:p>
    <w:p w:rsidR="0089002A" w:rsidRDefault="0089002A" w:rsidP="004A0384">
      <w:pPr>
        <w:autoSpaceDE w:val="0"/>
        <w:autoSpaceDN w:val="0"/>
        <w:adjustRightInd w:val="0"/>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3. Specifikace nabídkové ceny (Příloha č. 1 zadávací dokumentace)</w:t>
      </w:r>
      <w:r>
        <w:rPr>
          <w:rFonts w:ascii="Tahoma" w:eastAsiaTheme="minorHAnsi" w:hAnsi="Tahoma" w:cs="Tahoma"/>
          <w:color w:val="000000"/>
          <w:sz w:val="20"/>
          <w:szCs w:val="20"/>
          <w:lang w:eastAsia="en-US"/>
        </w:rPr>
        <w:tab/>
      </w:r>
    </w:p>
    <w:p w:rsidR="004A0384" w:rsidRDefault="004A0384" w:rsidP="004A0384">
      <w:pPr>
        <w:autoSpaceDE w:val="0"/>
        <w:autoSpaceDN w:val="0"/>
        <w:adjustRightInd w:val="0"/>
        <w:rPr>
          <w:rFonts w:ascii="Tahoma" w:eastAsiaTheme="minorHAnsi" w:hAnsi="Tahoma" w:cs="Tahoma"/>
          <w:color w:val="000000"/>
          <w:sz w:val="20"/>
          <w:szCs w:val="20"/>
          <w:lang w:eastAsia="en-US"/>
        </w:rPr>
      </w:pPr>
    </w:p>
    <w:p w:rsidR="004A0384" w:rsidRDefault="0089002A" w:rsidP="00FB0A2A">
      <w:pPr>
        <w:autoSpaceDE w:val="0"/>
        <w:autoSpaceDN w:val="0"/>
        <w:adjustRightInd w:val="0"/>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4</w:t>
      </w:r>
      <w:r w:rsidR="004A0384">
        <w:rPr>
          <w:rFonts w:ascii="Tahoma" w:eastAsiaTheme="minorHAnsi" w:hAnsi="Tahoma" w:cs="Tahoma"/>
          <w:color w:val="000000"/>
          <w:sz w:val="20"/>
          <w:szCs w:val="20"/>
          <w:lang w:eastAsia="en-US"/>
        </w:rPr>
        <w:t xml:space="preserve">. Dokumenty pro prokázání kvalifikace (čestné prohlášení dle </w:t>
      </w:r>
      <w:r>
        <w:rPr>
          <w:rFonts w:ascii="Tahoma" w:eastAsiaTheme="minorHAnsi" w:hAnsi="Tahoma" w:cs="Tahoma"/>
          <w:color w:val="000000"/>
          <w:sz w:val="20"/>
          <w:szCs w:val="20"/>
          <w:lang w:eastAsia="en-US"/>
        </w:rPr>
        <w:t>čl. 3.1.9. zadávací dokumentace, doklady dle čl. 3.1.6. a 3.1.7. zadávací dokumentace (pokud jsou relevantní))</w:t>
      </w:r>
      <w:r w:rsidR="004A0384">
        <w:rPr>
          <w:rFonts w:ascii="Tahoma" w:eastAsiaTheme="minorHAnsi" w:hAnsi="Tahoma" w:cs="Tahoma"/>
          <w:color w:val="000000"/>
          <w:sz w:val="20"/>
          <w:szCs w:val="20"/>
          <w:lang w:eastAsia="en-US"/>
        </w:rPr>
        <w:t xml:space="preserve"> </w:t>
      </w:r>
      <w:r w:rsidR="0066251B">
        <w:rPr>
          <w:rFonts w:ascii="Tahoma" w:eastAsiaTheme="minorHAnsi" w:hAnsi="Tahoma" w:cs="Tahoma"/>
          <w:color w:val="000000"/>
          <w:sz w:val="20"/>
          <w:szCs w:val="20"/>
          <w:lang w:eastAsia="en-US"/>
        </w:rPr>
        <w:t>(Příloha č. 4 zadávací dokumentace)</w:t>
      </w:r>
    </w:p>
    <w:p w:rsidR="004A0384" w:rsidRDefault="004A0384" w:rsidP="004A0384">
      <w:pPr>
        <w:autoSpaceDE w:val="0"/>
        <w:autoSpaceDN w:val="0"/>
        <w:adjustRightInd w:val="0"/>
        <w:rPr>
          <w:rFonts w:ascii="Tahoma" w:eastAsiaTheme="minorHAnsi" w:hAnsi="Tahoma" w:cs="Tahoma"/>
          <w:color w:val="000000"/>
          <w:sz w:val="20"/>
          <w:szCs w:val="20"/>
          <w:lang w:eastAsia="en-US"/>
        </w:rPr>
      </w:pPr>
    </w:p>
    <w:p w:rsidR="004A0384" w:rsidRDefault="0089002A" w:rsidP="004A0384">
      <w:pPr>
        <w:autoSpaceDE w:val="0"/>
        <w:autoSpaceDN w:val="0"/>
        <w:adjustRightInd w:val="0"/>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5</w:t>
      </w:r>
      <w:r w:rsidR="004A0384">
        <w:rPr>
          <w:rFonts w:ascii="Tahoma" w:eastAsiaTheme="minorHAnsi" w:hAnsi="Tahoma" w:cs="Tahoma"/>
          <w:color w:val="000000"/>
          <w:sz w:val="20"/>
          <w:szCs w:val="20"/>
          <w:lang w:eastAsia="en-US"/>
        </w:rPr>
        <w:t>. Dokumenty dle § 68 odst. 3 ZVZ</w:t>
      </w:r>
    </w:p>
    <w:p w:rsidR="004A0384" w:rsidRDefault="004A0384" w:rsidP="004A0384">
      <w:pPr>
        <w:autoSpaceDE w:val="0"/>
        <w:autoSpaceDN w:val="0"/>
        <w:adjustRightInd w:val="0"/>
        <w:rPr>
          <w:rFonts w:ascii="Tahoma" w:eastAsiaTheme="minorHAnsi" w:hAnsi="Tahoma" w:cs="Tahoma"/>
          <w:color w:val="000000"/>
          <w:sz w:val="20"/>
          <w:szCs w:val="20"/>
          <w:lang w:eastAsia="en-US"/>
        </w:rPr>
      </w:pPr>
    </w:p>
    <w:p w:rsidR="004A0384" w:rsidRDefault="0089002A" w:rsidP="004A0384">
      <w:pPr>
        <w:autoSpaceDE w:val="0"/>
        <w:autoSpaceDN w:val="0"/>
        <w:adjustRightInd w:val="0"/>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6</w:t>
      </w:r>
      <w:r w:rsidR="004A0384">
        <w:rPr>
          <w:rFonts w:ascii="Tahoma" w:eastAsiaTheme="minorHAnsi" w:hAnsi="Tahoma" w:cs="Tahoma"/>
          <w:color w:val="000000"/>
          <w:sz w:val="20"/>
          <w:szCs w:val="20"/>
          <w:lang w:eastAsia="en-US"/>
        </w:rPr>
        <w:t xml:space="preserve">. Návrh smlouvy </w:t>
      </w:r>
      <w:r>
        <w:rPr>
          <w:rFonts w:ascii="Tahoma" w:eastAsiaTheme="minorHAnsi" w:hAnsi="Tahoma" w:cs="Tahoma"/>
          <w:color w:val="000000"/>
          <w:sz w:val="20"/>
          <w:szCs w:val="20"/>
          <w:lang w:eastAsia="en-US"/>
        </w:rPr>
        <w:t xml:space="preserve">(Příloha č. 2 zadávací dokumentace) </w:t>
      </w:r>
    </w:p>
    <w:p w:rsidR="004A0384" w:rsidRDefault="004A0384" w:rsidP="004A0384">
      <w:pPr>
        <w:rPr>
          <w:rFonts w:ascii="Tahoma" w:eastAsiaTheme="minorHAnsi" w:hAnsi="Tahoma" w:cs="Tahoma"/>
          <w:color w:val="000000"/>
          <w:sz w:val="20"/>
          <w:szCs w:val="20"/>
          <w:lang w:eastAsia="en-US"/>
        </w:rPr>
      </w:pPr>
    </w:p>
    <w:p w:rsidR="004A0384" w:rsidRDefault="0089002A" w:rsidP="004A0384">
      <w:pPr>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7</w:t>
      </w:r>
      <w:r w:rsidR="004A0384">
        <w:rPr>
          <w:rFonts w:ascii="Tahoma" w:eastAsiaTheme="minorHAnsi" w:hAnsi="Tahoma" w:cs="Tahoma"/>
          <w:color w:val="000000"/>
          <w:sz w:val="20"/>
          <w:szCs w:val="20"/>
          <w:lang w:eastAsia="en-US"/>
        </w:rPr>
        <w:t xml:space="preserve">. Doklad o poskytnutí jistoty </w:t>
      </w:r>
    </w:p>
    <w:p w:rsidR="004A0384" w:rsidRDefault="004A0384" w:rsidP="004A0384">
      <w:pPr>
        <w:rPr>
          <w:rFonts w:ascii="Tahoma" w:eastAsiaTheme="minorHAnsi" w:hAnsi="Tahoma" w:cs="Tahoma"/>
          <w:color w:val="000000"/>
          <w:sz w:val="20"/>
          <w:szCs w:val="20"/>
          <w:lang w:eastAsia="en-US"/>
        </w:rPr>
      </w:pPr>
    </w:p>
    <w:p w:rsidR="004A0384" w:rsidRDefault="0089002A" w:rsidP="004A0384">
      <w:pPr>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8</w:t>
      </w:r>
      <w:r w:rsidR="004A0384">
        <w:rPr>
          <w:rFonts w:ascii="Tahoma" w:eastAsiaTheme="minorHAnsi" w:hAnsi="Tahoma" w:cs="Tahoma"/>
          <w:color w:val="000000"/>
          <w:sz w:val="20"/>
          <w:szCs w:val="20"/>
          <w:lang w:eastAsia="en-US"/>
        </w:rPr>
        <w:t>. Čestné prohlášení o subdodavatelích</w:t>
      </w:r>
      <w:r w:rsidR="00854FA9">
        <w:rPr>
          <w:rFonts w:ascii="Tahoma" w:eastAsiaTheme="minorHAnsi" w:hAnsi="Tahoma" w:cs="Tahoma"/>
          <w:color w:val="000000"/>
          <w:sz w:val="20"/>
          <w:szCs w:val="20"/>
          <w:lang w:eastAsia="en-US"/>
        </w:rPr>
        <w:t xml:space="preserve"> (je-li relevantní)</w:t>
      </w:r>
    </w:p>
    <w:p w:rsidR="00854FA9" w:rsidRDefault="00854FA9" w:rsidP="004A0384">
      <w:pPr>
        <w:rPr>
          <w:rFonts w:ascii="Tahoma" w:eastAsiaTheme="minorHAnsi" w:hAnsi="Tahoma" w:cs="Tahoma"/>
          <w:color w:val="000000"/>
          <w:sz w:val="20"/>
          <w:szCs w:val="20"/>
          <w:lang w:eastAsia="en-US"/>
        </w:rPr>
      </w:pPr>
    </w:p>
    <w:p w:rsidR="00854FA9" w:rsidRDefault="00854FA9" w:rsidP="004A0384">
      <w:pPr>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 xml:space="preserve">9. Plné moci (jsou-li relevantní) </w:t>
      </w:r>
    </w:p>
    <w:p w:rsidR="004A0384" w:rsidRDefault="004A0384" w:rsidP="004A0384">
      <w:pPr>
        <w:rPr>
          <w:rFonts w:ascii="Tahoma" w:eastAsiaTheme="minorHAnsi" w:hAnsi="Tahoma" w:cs="Tahoma"/>
          <w:color w:val="000000"/>
          <w:sz w:val="20"/>
          <w:szCs w:val="20"/>
          <w:lang w:eastAsia="en-US"/>
        </w:rPr>
      </w:pPr>
    </w:p>
    <w:p w:rsidR="004A0384" w:rsidRDefault="00854FA9" w:rsidP="004A0384">
      <w:pPr>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10</w:t>
      </w:r>
      <w:r w:rsidR="004A0384">
        <w:rPr>
          <w:rFonts w:ascii="Tahoma" w:eastAsiaTheme="minorHAnsi" w:hAnsi="Tahoma" w:cs="Tahoma"/>
          <w:color w:val="000000"/>
          <w:sz w:val="20"/>
          <w:szCs w:val="20"/>
          <w:lang w:eastAsia="en-US"/>
        </w:rPr>
        <w:t>. Další dokumenty</w:t>
      </w:r>
      <w:r>
        <w:rPr>
          <w:rFonts w:ascii="Tahoma" w:eastAsiaTheme="minorHAnsi" w:hAnsi="Tahoma" w:cs="Tahoma"/>
          <w:color w:val="000000"/>
          <w:sz w:val="20"/>
          <w:szCs w:val="20"/>
          <w:lang w:eastAsia="en-US"/>
        </w:rPr>
        <w:t xml:space="preserve">, </w:t>
      </w:r>
      <w:r w:rsidR="004A0384">
        <w:rPr>
          <w:rFonts w:ascii="Tahoma" w:eastAsiaTheme="minorHAnsi" w:hAnsi="Tahoma" w:cs="Tahoma"/>
          <w:color w:val="000000"/>
          <w:sz w:val="20"/>
          <w:szCs w:val="20"/>
          <w:lang w:eastAsia="en-US"/>
        </w:rPr>
        <w:t xml:space="preserve">pokud jsou </w:t>
      </w:r>
      <w:r>
        <w:rPr>
          <w:rFonts w:ascii="Tahoma" w:eastAsiaTheme="minorHAnsi" w:hAnsi="Tahoma" w:cs="Tahoma"/>
          <w:color w:val="000000"/>
          <w:sz w:val="20"/>
          <w:szCs w:val="20"/>
          <w:lang w:eastAsia="en-US"/>
        </w:rPr>
        <w:t xml:space="preserve">v zadávací dokumentaci </w:t>
      </w:r>
      <w:r w:rsidR="004A0384">
        <w:rPr>
          <w:rFonts w:ascii="Tahoma" w:eastAsiaTheme="minorHAnsi" w:hAnsi="Tahoma" w:cs="Tahoma"/>
          <w:color w:val="000000"/>
          <w:sz w:val="20"/>
          <w:szCs w:val="20"/>
          <w:lang w:eastAsia="en-US"/>
        </w:rPr>
        <w:t>vyžadovány</w:t>
      </w:r>
      <w:r>
        <w:rPr>
          <w:rFonts w:ascii="Tahoma" w:eastAsiaTheme="minorHAnsi" w:hAnsi="Tahoma" w:cs="Tahoma"/>
          <w:color w:val="000000"/>
          <w:sz w:val="20"/>
          <w:szCs w:val="20"/>
          <w:lang w:eastAsia="en-US"/>
        </w:rPr>
        <w:t xml:space="preserve">. </w:t>
      </w:r>
    </w:p>
    <w:p w:rsidR="004A0384" w:rsidRDefault="004A0384" w:rsidP="004A0384">
      <w:pPr>
        <w:rPr>
          <w:rFonts w:ascii="Tahoma" w:hAnsi="Tahoma" w:cs="Tahoma"/>
          <w:sz w:val="20"/>
          <w:szCs w:val="20"/>
          <w:lang w:eastAsia="en-US"/>
        </w:rPr>
      </w:pPr>
    </w:p>
    <w:p w:rsidR="004A0384" w:rsidRDefault="004A0384" w:rsidP="004A0384">
      <w:pPr>
        <w:pStyle w:val="Nadpis2"/>
        <w:numPr>
          <w:ilvl w:val="0"/>
          <w:numId w:val="0"/>
        </w:numPr>
        <w:tabs>
          <w:tab w:val="left" w:pos="708"/>
        </w:tabs>
        <w:rPr>
          <w:rFonts w:ascii="Tahoma" w:hAnsi="Tahoma" w:cs="Tahoma"/>
          <w:sz w:val="20"/>
          <w:szCs w:val="20"/>
        </w:rPr>
      </w:pPr>
    </w:p>
    <w:p w:rsidR="004A0384" w:rsidRDefault="004A0384" w:rsidP="004A0384">
      <w:pPr>
        <w:pStyle w:val="Nadpis2"/>
        <w:numPr>
          <w:ilvl w:val="0"/>
          <w:numId w:val="0"/>
        </w:numPr>
        <w:tabs>
          <w:tab w:val="left" w:pos="708"/>
        </w:tabs>
        <w:rPr>
          <w:rFonts w:ascii="Tahoma" w:hAnsi="Tahoma" w:cs="Tahoma"/>
          <w:sz w:val="20"/>
          <w:szCs w:val="20"/>
        </w:rPr>
      </w:pPr>
      <w:bookmarkStart w:id="18" w:name="_Toc341734453"/>
      <w:r>
        <w:rPr>
          <w:rFonts w:ascii="Tahoma" w:hAnsi="Tahoma" w:cs="Tahoma"/>
          <w:sz w:val="20"/>
          <w:szCs w:val="20"/>
        </w:rPr>
        <w:t>6.3. Způsob a lhůta pro podání nabídky</w:t>
      </w:r>
      <w:bookmarkEnd w:id="18"/>
    </w:p>
    <w:p w:rsidR="004A0384" w:rsidRDefault="00CF7BF4" w:rsidP="004A0384">
      <w:pPr>
        <w:rPr>
          <w:rFonts w:ascii="Tahoma" w:hAnsi="Tahoma" w:cs="Tahoma"/>
          <w:sz w:val="20"/>
          <w:szCs w:val="20"/>
        </w:rPr>
      </w:pPr>
      <w:r w:rsidRPr="00CF7BF4">
        <w:rPr>
          <w:noProof/>
        </w:rPr>
        <w:pict>
          <v:line id="Přímá spojnice 8" o:spid="_x0000_s1036" style="position:absolute;z-index:251665408;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" strokecolor="navy" strokeweight="1.5pt">
            <w10:anchorlock/>
          </v:line>
        </w:pict>
      </w:r>
    </w:p>
    <w:p w:rsidR="004A0384" w:rsidRDefault="004A0384" w:rsidP="004A0384">
      <w:pPr>
        <w:shd w:val="clear" w:color="auto" w:fill="FFFFFF"/>
        <w:ind w:left="360"/>
        <w:jc w:val="both"/>
        <w:rPr>
          <w:rFonts w:ascii="Tahoma" w:hAnsi="Tahoma" w:cs="Tahoma"/>
          <w:sz w:val="20"/>
          <w:szCs w:val="20"/>
        </w:rPr>
      </w:pPr>
    </w:p>
    <w:p w:rsidR="004A0384" w:rsidRDefault="004A0384" w:rsidP="004A0384">
      <w:pPr>
        <w:shd w:val="clear" w:color="auto" w:fill="FFFFFF"/>
        <w:jc w:val="both"/>
        <w:rPr>
          <w:rFonts w:ascii="Tahoma" w:hAnsi="Tahoma" w:cs="Tahoma"/>
          <w:sz w:val="20"/>
          <w:szCs w:val="20"/>
        </w:rPr>
      </w:pPr>
      <w:r>
        <w:rPr>
          <w:rFonts w:ascii="Tahoma" w:hAnsi="Tahoma" w:cs="Tahoma"/>
          <w:sz w:val="20"/>
          <w:szCs w:val="20"/>
        </w:rPr>
        <w:t>6.3.1.</w:t>
      </w:r>
      <w:r>
        <w:rPr>
          <w:rFonts w:ascii="Tahoma" w:hAnsi="Tahoma" w:cs="Tahoma"/>
          <w:sz w:val="20"/>
          <w:szCs w:val="20"/>
        </w:rPr>
        <w:tab/>
        <w:t xml:space="preserve">Nabídka bude podána v souladu s § 69 ZVZ. Nabídku uchazeč podá písemně. Uchazeč podává nabídku ve lhůtě pro podání nabídek. Nabídka v listinné podobě musí být podána v řádně </w:t>
      </w:r>
      <w:r w:rsidR="00A9722A">
        <w:rPr>
          <w:rFonts w:ascii="Tahoma" w:hAnsi="Tahoma" w:cs="Tahoma"/>
          <w:sz w:val="20"/>
          <w:szCs w:val="20"/>
        </w:rPr>
        <w:t>zapečetěné (</w:t>
      </w:r>
      <w:r>
        <w:rPr>
          <w:rFonts w:ascii="Tahoma" w:hAnsi="Tahoma" w:cs="Tahoma"/>
          <w:sz w:val="20"/>
          <w:szCs w:val="20"/>
        </w:rPr>
        <w:t>uzavřené</w:t>
      </w:r>
      <w:r w:rsidR="00A9722A">
        <w:rPr>
          <w:rFonts w:ascii="Tahoma" w:hAnsi="Tahoma" w:cs="Tahoma"/>
          <w:sz w:val="20"/>
          <w:szCs w:val="20"/>
        </w:rPr>
        <w:t>)</w:t>
      </w:r>
      <w:r>
        <w:rPr>
          <w:rFonts w:ascii="Tahoma" w:hAnsi="Tahoma" w:cs="Tahoma"/>
          <w:sz w:val="20"/>
          <w:szCs w:val="20"/>
        </w:rPr>
        <w:t xml:space="preserve"> </w:t>
      </w:r>
      <w:r w:rsidR="00A9722A">
        <w:rPr>
          <w:rFonts w:ascii="Tahoma" w:hAnsi="Tahoma" w:cs="Tahoma"/>
          <w:sz w:val="20"/>
          <w:szCs w:val="20"/>
        </w:rPr>
        <w:t xml:space="preserve">neprůhledné </w:t>
      </w:r>
      <w:r>
        <w:rPr>
          <w:rFonts w:ascii="Tahoma" w:hAnsi="Tahoma" w:cs="Tahoma"/>
          <w:sz w:val="20"/>
          <w:szCs w:val="20"/>
        </w:rPr>
        <w:t>obálce označené názvem veřejné zakázky, na které musí být uvedena adresa, na niž je možné zaslat oznámení podle § 71 odst. 6</w:t>
      </w:r>
      <w:r w:rsidR="006965D1">
        <w:rPr>
          <w:rFonts w:ascii="Tahoma" w:hAnsi="Tahoma" w:cs="Tahoma"/>
          <w:sz w:val="20"/>
          <w:szCs w:val="20"/>
        </w:rPr>
        <w:t xml:space="preserve"> nebo 7</w:t>
      </w:r>
      <w:r>
        <w:rPr>
          <w:rFonts w:ascii="Tahoma" w:hAnsi="Tahoma" w:cs="Tahoma"/>
          <w:sz w:val="20"/>
          <w:szCs w:val="20"/>
        </w:rPr>
        <w:t xml:space="preserve"> ZVZ. </w:t>
      </w:r>
    </w:p>
    <w:p w:rsidR="004A0384" w:rsidRDefault="004A0384" w:rsidP="004A0384">
      <w:pPr>
        <w:shd w:val="clear" w:color="auto" w:fill="FFFFFF"/>
        <w:jc w:val="both"/>
        <w:rPr>
          <w:rFonts w:ascii="Tahoma" w:hAnsi="Tahoma" w:cs="Tahoma"/>
          <w:sz w:val="20"/>
          <w:szCs w:val="20"/>
        </w:rPr>
      </w:pPr>
    </w:p>
    <w:p w:rsidR="004A0384" w:rsidRDefault="004A0384" w:rsidP="004A0384">
      <w:pPr>
        <w:shd w:val="clear" w:color="auto" w:fill="FFFFFF"/>
        <w:jc w:val="both"/>
        <w:rPr>
          <w:rFonts w:ascii="Tahoma" w:hAnsi="Tahoma" w:cs="Tahoma"/>
          <w:sz w:val="20"/>
          <w:szCs w:val="20"/>
        </w:rPr>
      </w:pPr>
      <w:r>
        <w:rPr>
          <w:rFonts w:ascii="Tahoma" w:hAnsi="Tahoma" w:cs="Tahoma"/>
          <w:sz w:val="20"/>
          <w:szCs w:val="20"/>
        </w:rPr>
        <w:t>6.3.2.</w:t>
      </w:r>
      <w:r>
        <w:rPr>
          <w:rFonts w:ascii="Tahoma" w:hAnsi="Tahoma" w:cs="Tahoma"/>
          <w:sz w:val="20"/>
          <w:szCs w:val="20"/>
        </w:rPr>
        <w:tab/>
        <w:t xml:space="preserve">Obálka s nabídkou ponese označení: </w:t>
      </w:r>
      <w:r>
        <w:rPr>
          <w:rFonts w:ascii="Tahoma" w:hAnsi="Tahoma" w:cs="Tahoma"/>
          <w:sz w:val="20"/>
          <w:szCs w:val="20"/>
        </w:rPr>
        <w:tab/>
      </w:r>
    </w:p>
    <w:p w:rsidR="004A0384" w:rsidRDefault="004A0384" w:rsidP="004A0384">
      <w:pPr>
        <w:tabs>
          <w:tab w:val="left" w:pos="709"/>
        </w:tabs>
        <w:jc w:val="center"/>
        <w:rPr>
          <w:rFonts w:ascii="Tahoma" w:hAnsi="Tahoma" w:cs="Tahoma"/>
          <w:b/>
          <w:bCs/>
          <w:sz w:val="20"/>
          <w:szCs w:val="20"/>
        </w:rPr>
      </w:pPr>
    </w:p>
    <w:p w:rsidR="004A0384" w:rsidRPr="005C11FB" w:rsidRDefault="004A0384" w:rsidP="005C11FB">
      <w:pPr>
        <w:jc w:val="center"/>
        <w:rPr>
          <w:rFonts w:ascii="Tahoma" w:hAnsi="Tahoma" w:cs="Tahoma"/>
          <w:b/>
          <w:bCs/>
          <w:sz w:val="36"/>
          <w:szCs w:val="36"/>
        </w:rPr>
      </w:pPr>
      <w:r>
        <w:rPr>
          <w:rFonts w:ascii="Tahoma" w:hAnsi="Tahoma" w:cs="Tahoma"/>
          <w:b/>
          <w:bCs/>
          <w:sz w:val="20"/>
          <w:szCs w:val="20"/>
        </w:rPr>
        <w:t xml:space="preserve">„NEOTVÍRAT – </w:t>
      </w:r>
      <w:r w:rsidR="005C11FB" w:rsidRPr="005C11FB">
        <w:rPr>
          <w:rFonts w:ascii="Tahoma" w:hAnsi="Tahoma" w:cs="Tahoma"/>
          <w:b/>
          <w:bCs/>
          <w:sz w:val="20"/>
          <w:szCs w:val="20"/>
        </w:rPr>
        <w:t>Dodávky plastových nosičů průkazek pojištěnců OZP a jejich personifikace</w:t>
      </w:r>
      <w:r>
        <w:rPr>
          <w:rFonts w:ascii="Tahoma" w:hAnsi="Tahoma" w:cs="Tahoma"/>
          <w:b/>
          <w:bCs/>
          <w:sz w:val="20"/>
          <w:szCs w:val="20"/>
        </w:rPr>
        <w:t>“</w:t>
      </w:r>
    </w:p>
    <w:p w:rsidR="004A0384" w:rsidRDefault="004A0384" w:rsidP="004A0384">
      <w:pPr>
        <w:tabs>
          <w:tab w:val="left" w:pos="709"/>
        </w:tabs>
        <w:jc w:val="center"/>
        <w:rPr>
          <w:rFonts w:ascii="Tahoma" w:hAnsi="Tahoma" w:cs="Tahoma"/>
          <w:b/>
          <w:bCs/>
          <w:sz w:val="20"/>
          <w:szCs w:val="20"/>
        </w:rPr>
      </w:pPr>
    </w:p>
    <w:p w:rsidR="004A0384" w:rsidRDefault="004A0384" w:rsidP="004A0384">
      <w:pPr>
        <w:shd w:val="clear" w:color="auto" w:fill="FFFFFF"/>
        <w:jc w:val="both"/>
        <w:rPr>
          <w:rFonts w:ascii="Tahoma" w:hAnsi="Tahoma" w:cs="Tahoma"/>
          <w:sz w:val="20"/>
          <w:szCs w:val="20"/>
        </w:rPr>
      </w:pPr>
      <w:r>
        <w:rPr>
          <w:rFonts w:ascii="Tahoma" w:hAnsi="Tahoma" w:cs="Tahoma"/>
          <w:sz w:val="20"/>
          <w:szCs w:val="20"/>
        </w:rPr>
        <w:t>6.3.4.</w:t>
      </w:r>
      <w:r>
        <w:rPr>
          <w:rFonts w:ascii="Tahoma" w:hAnsi="Tahoma" w:cs="Tahoma"/>
          <w:sz w:val="20"/>
          <w:szCs w:val="20"/>
        </w:rPr>
        <w:tab/>
        <w:t>Adresa pro podání nabídky: Oborová zdravotní pojišťovna zaměstnanců bank, pojišťoven a stavebnictví, Roškotova 1225/1, PSČ 140 21, Praha 4.</w:t>
      </w:r>
    </w:p>
    <w:p w:rsidR="004A0384" w:rsidRDefault="004A0384" w:rsidP="004A0384">
      <w:pPr>
        <w:rPr>
          <w:rFonts w:ascii="Tahoma" w:hAnsi="Tahoma" w:cs="Tahoma"/>
          <w:sz w:val="20"/>
          <w:szCs w:val="20"/>
        </w:rPr>
      </w:pPr>
    </w:p>
    <w:p w:rsidR="004A0384" w:rsidRDefault="004A0384" w:rsidP="004A0384">
      <w:pPr>
        <w:spacing w:before="120"/>
        <w:jc w:val="both"/>
        <w:rPr>
          <w:rFonts w:ascii="Tahoma" w:hAnsi="Tahoma" w:cs="Tahoma"/>
          <w:b/>
          <w:bCs/>
          <w:sz w:val="20"/>
          <w:szCs w:val="20"/>
        </w:rPr>
      </w:pPr>
      <w:r>
        <w:rPr>
          <w:rFonts w:ascii="Tahoma" w:hAnsi="Tahoma" w:cs="Tahoma"/>
          <w:sz w:val="20"/>
          <w:szCs w:val="20"/>
        </w:rPr>
        <w:t>6.3.5.</w:t>
      </w:r>
      <w:r>
        <w:rPr>
          <w:rFonts w:ascii="Tahoma" w:hAnsi="Tahoma" w:cs="Tahoma"/>
          <w:sz w:val="20"/>
          <w:szCs w:val="20"/>
        </w:rPr>
        <w:tab/>
        <w:t xml:space="preserve">Nabídka může být podána také </w:t>
      </w:r>
      <w:r>
        <w:rPr>
          <w:rFonts w:ascii="Tahoma" w:hAnsi="Tahoma" w:cs="Tahoma"/>
          <w:b/>
          <w:bCs/>
          <w:sz w:val="20"/>
          <w:szCs w:val="20"/>
        </w:rPr>
        <w:t>osobně na výše uvedené adrese</w:t>
      </w:r>
      <w:r>
        <w:rPr>
          <w:rFonts w:ascii="Tahoma" w:hAnsi="Tahoma" w:cs="Tahoma"/>
          <w:sz w:val="20"/>
          <w:szCs w:val="20"/>
        </w:rPr>
        <w:t xml:space="preserve"> v pracovní dny v době od </w:t>
      </w:r>
      <w:r>
        <w:rPr>
          <w:rFonts w:ascii="Tahoma" w:hAnsi="Tahoma" w:cs="Tahoma"/>
          <w:b/>
          <w:bCs/>
          <w:sz w:val="20"/>
          <w:szCs w:val="20"/>
        </w:rPr>
        <w:t>09:00 do 16:00 hodin</w:t>
      </w:r>
      <w:r>
        <w:rPr>
          <w:rFonts w:ascii="Tahoma" w:hAnsi="Tahoma" w:cs="Tahoma"/>
          <w:sz w:val="20"/>
          <w:szCs w:val="20"/>
        </w:rPr>
        <w:t xml:space="preserve">, s výjimkou </w:t>
      </w:r>
      <w:r>
        <w:rPr>
          <w:rFonts w:ascii="Tahoma" w:hAnsi="Tahoma" w:cs="Tahoma"/>
          <w:b/>
          <w:bCs/>
          <w:sz w:val="20"/>
          <w:szCs w:val="20"/>
          <w:u w:val="single"/>
        </w:rPr>
        <w:t>posledního dne běhu lhůty</w:t>
      </w:r>
      <w:r>
        <w:rPr>
          <w:rFonts w:ascii="Tahoma" w:hAnsi="Tahoma" w:cs="Tahoma"/>
          <w:sz w:val="20"/>
          <w:szCs w:val="20"/>
        </w:rPr>
        <w:t xml:space="preserve"> pro podání nabídky, která končí ve </w:t>
      </w:r>
      <w:r>
        <w:rPr>
          <w:rFonts w:ascii="Tahoma" w:hAnsi="Tahoma" w:cs="Tahoma"/>
          <w:b/>
          <w:bCs/>
          <w:sz w:val="20"/>
          <w:szCs w:val="20"/>
          <w:u w:val="single"/>
        </w:rPr>
        <w:t>12:00 hodin</w:t>
      </w:r>
      <w:r>
        <w:rPr>
          <w:rFonts w:ascii="Tahoma" w:hAnsi="Tahoma" w:cs="Tahoma"/>
          <w:b/>
          <w:bCs/>
          <w:sz w:val="20"/>
          <w:szCs w:val="20"/>
        </w:rPr>
        <w:t>!</w:t>
      </w:r>
    </w:p>
    <w:p w:rsidR="00854FA9" w:rsidRDefault="00854FA9" w:rsidP="004A0384">
      <w:pPr>
        <w:spacing w:before="120"/>
        <w:jc w:val="both"/>
        <w:rPr>
          <w:rFonts w:ascii="Tahoma" w:hAnsi="Tahoma" w:cs="Tahoma"/>
          <w:b/>
          <w:bCs/>
          <w:sz w:val="20"/>
          <w:szCs w:val="20"/>
        </w:rPr>
      </w:pPr>
    </w:p>
    <w:p w:rsidR="004A0384" w:rsidRDefault="004A0384" w:rsidP="004A0384">
      <w:pPr>
        <w:spacing w:before="120"/>
        <w:jc w:val="both"/>
        <w:rPr>
          <w:rFonts w:ascii="Tahoma" w:hAnsi="Tahoma" w:cs="Tahoma"/>
          <w:sz w:val="20"/>
          <w:szCs w:val="20"/>
        </w:rPr>
      </w:pPr>
      <w:r>
        <w:rPr>
          <w:rFonts w:ascii="Tahoma" w:hAnsi="Tahoma" w:cs="Tahoma"/>
          <w:sz w:val="20"/>
          <w:szCs w:val="20"/>
        </w:rPr>
        <w:t>6.3.6.</w:t>
      </w:r>
      <w:r>
        <w:rPr>
          <w:rFonts w:ascii="Tahoma" w:hAnsi="Tahoma" w:cs="Tahoma"/>
          <w:sz w:val="20"/>
          <w:szCs w:val="20"/>
        </w:rPr>
        <w:tab/>
        <w:t xml:space="preserve">Nabídky podané po uplynutí lhůty pro podání nabídek komise neotevírá. Zadavatel bezodkladně vyrozumí uchazeče o tom, že jeho nabídka byla podána po uplynutí lhůty pro podání nabídek (§ 71 odst. 6 </w:t>
      </w:r>
      <w:r w:rsidR="006965D1">
        <w:rPr>
          <w:rFonts w:ascii="Tahoma" w:hAnsi="Tahoma" w:cs="Tahoma"/>
          <w:sz w:val="20"/>
          <w:szCs w:val="20"/>
        </w:rPr>
        <w:t xml:space="preserve">nebo 7 </w:t>
      </w:r>
      <w:r>
        <w:rPr>
          <w:rFonts w:ascii="Tahoma" w:hAnsi="Tahoma" w:cs="Tahoma"/>
          <w:sz w:val="20"/>
          <w:szCs w:val="20"/>
        </w:rPr>
        <w:t xml:space="preserve">ZVZ ). </w:t>
      </w:r>
      <w:r>
        <w:rPr>
          <w:rFonts w:ascii="Tahoma" w:hAnsi="Tahoma" w:cs="Tahoma"/>
          <w:b/>
          <w:bCs/>
          <w:sz w:val="20"/>
          <w:szCs w:val="20"/>
        </w:rPr>
        <w:t>Rozhodující je datum a čas přijetí podatelnou zadavatele.</w:t>
      </w:r>
    </w:p>
    <w:p w:rsidR="004A0384" w:rsidRDefault="004A0384" w:rsidP="004A0384">
      <w:pPr>
        <w:pStyle w:val="Nadpis1"/>
        <w:tabs>
          <w:tab w:val="clear" w:pos="643"/>
        </w:tabs>
        <w:ind w:left="0" w:firstLine="0"/>
        <w:rPr>
          <w:rFonts w:ascii="Tahoma" w:hAnsi="Tahoma" w:cs="Tahoma"/>
          <w:sz w:val="20"/>
          <w:szCs w:val="20"/>
        </w:rPr>
      </w:pPr>
      <w:bookmarkStart w:id="19" w:name="_Toc341734454"/>
      <w:r>
        <w:rPr>
          <w:rFonts w:ascii="Tahoma" w:hAnsi="Tahoma" w:cs="Tahoma"/>
          <w:sz w:val="20"/>
          <w:szCs w:val="20"/>
        </w:rPr>
        <w:t>7. Lhůty a termíny zadávacího řízení</w:t>
      </w:r>
      <w:bookmarkEnd w:id="19"/>
    </w:p>
    <w:p w:rsidR="004A0384" w:rsidRDefault="00CF7BF4" w:rsidP="004A0384">
      <w:pPr>
        <w:pStyle w:val="Nadpis1"/>
        <w:tabs>
          <w:tab w:val="clear" w:pos="643"/>
        </w:tabs>
        <w:ind w:left="0" w:firstLine="0"/>
        <w:rPr>
          <w:rFonts w:ascii="Tahoma" w:hAnsi="Tahoma" w:cs="Tahoma"/>
          <w:b w:val="0"/>
          <w:bCs w:val="0"/>
          <w:caps/>
          <w:color w:val="000080"/>
          <w:sz w:val="20"/>
          <w:szCs w:val="20"/>
        </w:rPr>
      </w:pPr>
      <w:r w:rsidRPr="00CF7BF4">
        <w:rPr>
          <w:noProof/>
        </w:rPr>
        <w:pict>
          <v:line id="Přímá spojnice 7" o:spid="_x0000_s1035" style="position:absolute;z-index:251666432;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" strokecolor="navy" strokeweight="1.5pt">
            <w10:anchorlock/>
          </v:line>
        </w:pict>
      </w:r>
    </w:p>
    <w:p w:rsidR="004A0384" w:rsidRDefault="004A0384" w:rsidP="004A0384">
      <w:pPr>
        <w:pStyle w:val="Nadpis2"/>
        <w:numPr>
          <w:ilvl w:val="0"/>
          <w:numId w:val="0"/>
        </w:numPr>
        <w:tabs>
          <w:tab w:val="left" w:pos="708"/>
        </w:tabs>
        <w:rPr>
          <w:rFonts w:ascii="Tahoma" w:hAnsi="Tahoma" w:cs="Tahoma"/>
          <w:sz w:val="20"/>
          <w:szCs w:val="20"/>
        </w:rPr>
      </w:pPr>
      <w:bookmarkStart w:id="20" w:name="_Toc341734455"/>
      <w:r>
        <w:rPr>
          <w:rFonts w:ascii="Tahoma" w:hAnsi="Tahoma" w:cs="Tahoma"/>
          <w:sz w:val="20"/>
          <w:szCs w:val="20"/>
        </w:rPr>
        <w:t>7.1. Závazné lhůty zadávacího řízení</w:t>
      </w:r>
      <w:bookmarkEnd w:id="20"/>
    </w:p>
    <w:p w:rsidR="00A476F0" w:rsidRDefault="00CF7BF4" w:rsidP="00A476F0">
      <w:pPr>
        <w:rPr>
          <w:rFonts w:ascii="Tahoma" w:hAnsi="Tahoma" w:cs="Tahoma"/>
          <w:sz w:val="20"/>
          <w:szCs w:val="20"/>
        </w:rPr>
      </w:pPr>
      <w:r w:rsidRPr="00CF7BF4">
        <w:rPr>
          <w:noProof/>
        </w:rPr>
        <w:pict>
          <v:line id="Přímá spojnice 6" o:spid="_x0000_s1034" style="position:absolute;z-index:251667456;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" strokecolor="navy" strokeweight="1.5pt">
            <w10:anchorlock/>
          </v:line>
        </w:pict>
      </w:r>
    </w:p>
    <w:p w:rsidR="00A476F0" w:rsidRDefault="00A476F0" w:rsidP="00A476F0">
      <w:pPr>
        <w:rPr>
          <w:rFonts w:ascii="Tahoma" w:hAnsi="Tahoma" w:cs="Tahoma"/>
          <w:sz w:val="20"/>
          <w:szCs w:val="20"/>
        </w:rPr>
      </w:pPr>
    </w:p>
    <w:p w:rsidR="004A0384" w:rsidRDefault="004A0384" w:rsidP="00A476F0">
      <w:pPr>
        <w:rPr>
          <w:rFonts w:ascii="Tahoma" w:hAnsi="Tahoma" w:cs="Tahoma"/>
          <w:sz w:val="20"/>
          <w:szCs w:val="20"/>
        </w:rPr>
      </w:pPr>
      <w:r>
        <w:rPr>
          <w:rFonts w:ascii="Tahoma" w:hAnsi="Tahoma" w:cs="Tahoma"/>
          <w:sz w:val="20"/>
          <w:szCs w:val="20"/>
        </w:rPr>
        <w:t>Zadávací lhůta dle § 43 zákona, po kterou jsou uchazeči svými nabídkami vázáni, začíná běžet okamžikem skončení lhůty pro podání nabídek. Zadávací lhůta činí 90 kalendářních dní.</w:t>
      </w:r>
    </w:p>
    <w:p w:rsidR="004A0384" w:rsidRDefault="004A0384" w:rsidP="004A0384">
      <w:pPr>
        <w:tabs>
          <w:tab w:val="left" w:leader="dot" w:pos="8505"/>
        </w:tabs>
        <w:rPr>
          <w:rFonts w:ascii="Tahoma" w:hAnsi="Tahoma" w:cs="Tahoma"/>
          <w:sz w:val="20"/>
          <w:szCs w:val="20"/>
        </w:rPr>
      </w:pPr>
    </w:p>
    <w:p w:rsidR="004A0384" w:rsidRDefault="004A0384" w:rsidP="004A0384">
      <w:pPr>
        <w:tabs>
          <w:tab w:val="left" w:leader="dot" w:pos="8505"/>
        </w:tabs>
        <w:rPr>
          <w:rFonts w:ascii="Tahoma" w:hAnsi="Tahoma" w:cs="Tahoma"/>
          <w:sz w:val="20"/>
          <w:szCs w:val="20"/>
        </w:rPr>
      </w:pPr>
    </w:p>
    <w:p w:rsidR="004A0384" w:rsidRDefault="004A0384" w:rsidP="004A0384">
      <w:pPr>
        <w:pStyle w:val="Nadpis2"/>
        <w:numPr>
          <w:ilvl w:val="0"/>
          <w:numId w:val="0"/>
        </w:numPr>
        <w:tabs>
          <w:tab w:val="left" w:pos="708"/>
        </w:tabs>
        <w:rPr>
          <w:rFonts w:ascii="Tahoma" w:hAnsi="Tahoma" w:cs="Tahoma"/>
          <w:sz w:val="20"/>
          <w:szCs w:val="20"/>
        </w:rPr>
      </w:pPr>
      <w:bookmarkStart w:id="21" w:name="_Toc341734456"/>
      <w:r>
        <w:rPr>
          <w:rFonts w:ascii="Tahoma" w:hAnsi="Tahoma" w:cs="Tahoma"/>
          <w:sz w:val="20"/>
          <w:szCs w:val="20"/>
        </w:rPr>
        <w:t>7.2. Prohlídka místa plnění</w:t>
      </w:r>
      <w:bookmarkEnd w:id="21"/>
    </w:p>
    <w:p w:rsidR="004A0384" w:rsidRDefault="00CF7BF4" w:rsidP="004A0384">
      <w:pPr>
        <w:rPr>
          <w:rFonts w:ascii="Tahoma" w:hAnsi="Tahoma" w:cs="Tahoma"/>
          <w:sz w:val="20"/>
          <w:szCs w:val="20"/>
        </w:rPr>
      </w:pPr>
      <w:r w:rsidRPr="00CF7BF4">
        <w:rPr>
          <w:noProof/>
        </w:rPr>
        <w:pict>
          <v:line id="Přímá spojnice 5" o:spid="_x0000_s1033" style="position:absolute;z-index:251668480;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" strokecolor="navy" strokeweight="1.5pt">
            <w10:anchorlock/>
          </v:line>
        </w:pict>
      </w:r>
    </w:p>
    <w:p w:rsidR="00A476F0" w:rsidRPr="00471AE3" w:rsidRDefault="00A476F0" w:rsidP="00A476F0">
      <w:pPr>
        <w:spacing w:before="120"/>
        <w:jc w:val="both"/>
        <w:rPr>
          <w:rFonts w:ascii="Tahoma" w:hAnsi="Tahoma" w:cs="Tahoma"/>
          <w:sz w:val="20"/>
        </w:rPr>
      </w:pPr>
      <w:r w:rsidRPr="00471AE3">
        <w:rPr>
          <w:rFonts w:ascii="Tahoma" w:hAnsi="Tahoma" w:cs="Tahoma"/>
          <w:sz w:val="20"/>
        </w:rPr>
        <w:t xml:space="preserve">Zadavatel v souladu s § 49 odst. 5 ZVZ stanoví, že neorganizuje prohlídku místa plnění z důvodů, že pro zpracování nabídky ani pro plnění zakázky není nezbytná. </w:t>
      </w:r>
    </w:p>
    <w:p w:rsidR="004A0384" w:rsidRDefault="004A0384" w:rsidP="004A0384">
      <w:pPr>
        <w:spacing w:before="120"/>
        <w:jc w:val="both"/>
        <w:rPr>
          <w:rFonts w:ascii="Tahoma" w:hAnsi="Tahoma" w:cs="Tahoma"/>
          <w:sz w:val="20"/>
          <w:szCs w:val="20"/>
        </w:rPr>
      </w:pPr>
      <w:r>
        <w:rPr>
          <w:rFonts w:ascii="Tahoma" w:hAnsi="Tahoma" w:cs="Tahoma"/>
          <w:sz w:val="20"/>
          <w:szCs w:val="20"/>
        </w:rPr>
        <w:tab/>
      </w:r>
    </w:p>
    <w:p w:rsidR="004A0384" w:rsidRDefault="004A0384" w:rsidP="004A0384">
      <w:pPr>
        <w:tabs>
          <w:tab w:val="left" w:leader="dot" w:pos="8505"/>
        </w:tabs>
        <w:rPr>
          <w:rFonts w:ascii="Tahoma" w:hAnsi="Tahoma" w:cs="Tahoma"/>
          <w:sz w:val="20"/>
          <w:szCs w:val="20"/>
        </w:rPr>
      </w:pPr>
    </w:p>
    <w:p w:rsidR="004A0384" w:rsidRDefault="004A0384" w:rsidP="004A0384">
      <w:pPr>
        <w:pStyle w:val="Nadpis2"/>
        <w:numPr>
          <w:ilvl w:val="0"/>
          <w:numId w:val="0"/>
        </w:numPr>
        <w:tabs>
          <w:tab w:val="left" w:pos="708"/>
        </w:tabs>
        <w:rPr>
          <w:rFonts w:ascii="Tahoma" w:hAnsi="Tahoma" w:cs="Tahoma"/>
          <w:sz w:val="20"/>
          <w:szCs w:val="20"/>
        </w:rPr>
      </w:pPr>
      <w:bookmarkStart w:id="22" w:name="_Toc341734457"/>
      <w:r>
        <w:rPr>
          <w:rFonts w:ascii="Tahoma" w:hAnsi="Tahoma" w:cs="Tahoma"/>
          <w:sz w:val="20"/>
          <w:szCs w:val="20"/>
        </w:rPr>
        <w:t>7.3. Dodatečné informace</w:t>
      </w:r>
      <w:bookmarkEnd w:id="22"/>
    </w:p>
    <w:p w:rsidR="004A0384" w:rsidRDefault="00CF7BF4" w:rsidP="004A0384">
      <w:pPr>
        <w:rPr>
          <w:rFonts w:ascii="Tahoma" w:hAnsi="Tahoma" w:cs="Tahoma"/>
          <w:sz w:val="20"/>
          <w:szCs w:val="20"/>
        </w:rPr>
      </w:pPr>
      <w:r w:rsidRPr="00CF7BF4">
        <w:rPr>
          <w:noProof/>
        </w:rPr>
        <w:pict>
          <v:line id="Přímá spojnice 4" o:spid="_x0000_s1032" style="position:absolute;z-index:251669504;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" strokecolor="navy" strokeweight="1.5pt">
            <w10:anchorlock/>
          </v:line>
        </w:pict>
      </w:r>
    </w:p>
    <w:p w:rsidR="004A0384" w:rsidRDefault="004A0384" w:rsidP="004A0384">
      <w:pPr>
        <w:spacing w:before="120"/>
        <w:jc w:val="both"/>
        <w:rPr>
          <w:rFonts w:ascii="Tahoma" w:hAnsi="Tahoma" w:cs="Tahoma"/>
          <w:sz w:val="20"/>
          <w:szCs w:val="20"/>
        </w:rPr>
      </w:pPr>
      <w:r>
        <w:rPr>
          <w:rFonts w:ascii="Tahoma" w:hAnsi="Tahoma" w:cs="Tahoma"/>
          <w:sz w:val="20"/>
          <w:szCs w:val="20"/>
        </w:rPr>
        <w:t xml:space="preserve">Dodavatel je oprávněn po Zadavateli požadovat písemně dodatečné informace k zadávacím podmínkám podle § 49 ZVZ. </w:t>
      </w:r>
    </w:p>
    <w:p w:rsidR="004A0384" w:rsidRDefault="004A0384" w:rsidP="004A0384">
      <w:pPr>
        <w:pStyle w:val="Nadpis1"/>
        <w:tabs>
          <w:tab w:val="clear" w:pos="643"/>
        </w:tabs>
        <w:ind w:left="0" w:firstLine="0"/>
        <w:rPr>
          <w:rFonts w:ascii="Tahoma" w:hAnsi="Tahoma" w:cs="Tahoma"/>
          <w:sz w:val="20"/>
          <w:szCs w:val="20"/>
        </w:rPr>
      </w:pPr>
      <w:bookmarkStart w:id="23" w:name="_Toc341734458"/>
      <w:r>
        <w:rPr>
          <w:rFonts w:ascii="Tahoma" w:hAnsi="Tahoma" w:cs="Tahoma"/>
          <w:sz w:val="20"/>
          <w:szCs w:val="20"/>
        </w:rPr>
        <w:t>8. Jistota</w:t>
      </w:r>
      <w:bookmarkEnd w:id="23"/>
    </w:p>
    <w:p w:rsidR="004A0384" w:rsidRDefault="00CF7BF4" w:rsidP="004A0384">
      <w:r>
        <w:rPr>
          <w:noProof/>
        </w:rPr>
        <w:pict>
          <v:line id="Přímá spojnice 3" o:spid="_x0000_s1031" style="position:absolute;z-index:251670528;visibility:visible;mso-wrap-distance-top:-3e-5mm;mso-wrap-distance-bottom:-3e-5mm" from="0,4.85pt" to="450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" strokecolor="navy" strokeweight="1.5pt">
            <w10:anchorlock/>
          </v:line>
        </w:pict>
      </w:r>
    </w:p>
    <w:p w:rsidR="00E17B98" w:rsidRPr="00B778EA" w:rsidRDefault="00E17B98" w:rsidP="00E17B98">
      <w:pPr>
        <w:widowControl w:val="0"/>
        <w:autoSpaceDE w:val="0"/>
        <w:autoSpaceDN w:val="0"/>
        <w:adjustRightInd w:val="0"/>
        <w:jc w:val="both"/>
        <w:rPr>
          <w:rFonts w:ascii="Tahoma" w:hAnsi="Tahoma" w:cs="Tahoma"/>
          <w:sz w:val="20"/>
          <w:szCs w:val="20"/>
        </w:rPr>
      </w:pPr>
      <w:r w:rsidRPr="00B778EA">
        <w:rPr>
          <w:rFonts w:ascii="Tahoma" w:hAnsi="Tahoma" w:cs="Tahoma"/>
          <w:sz w:val="20"/>
          <w:szCs w:val="20"/>
        </w:rPr>
        <w:t xml:space="preserve">K zajištění plnění povinností uchazeče je dle § 67 odst. 1 ZVZ požadována jistota ve výši </w:t>
      </w:r>
      <w:r>
        <w:rPr>
          <w:rFonts w:ascii="Tahoma" w:hAnsi="Tahoma" w:cs="Tahoma"/>
          <w:sz w:val="20"/>
          <w:szCs w:val="20"/>
        </w:rPr>
        <w:t>80.000</w:t>
      </w:r>
      <w:r w:rsidRPr="00B778EA">
        <w:rPr>
          <w:rFonts w:ascii="Tahoma" w:hAnsi="Tahoma" w:cs="Tahoma"/>
          <w:sz w:val="20"/>
          <w:szCs w:val="20"/>
        </w:rPr>
        <w:t>,- Kč.</w:t>
      </w:r>
    </w:p>
    <w:p w:rsidR="00E17B98" w:rsidRPr="00B778EA" w:rsidRDefault="00E17B98" w:rsidP="00E17B98">
      <w:pPr>
        <w:widowControl w:val="0"/>
        <w:autoSpaceDE w:val="0"/>
        <w:autoSpaceDN w:val="0"/>
        <w:adjustRightInd w:val="0"/>
        <w:jc w:val="both"/>
        <w:rPr>
          <w:rFonts w:ascii="Tahoma" w:hAnsi="Tahoma" w:cs="Tahoma"/>
          <w:sz w:val="20"/>
          <w:szCs w:val="20"/>
        </w:rPr>
      </w:pPr>
    </w:p>
    <w:p w:rsidR="00E17B98" w:rsidRPr="00831E89" w:rsidRDefault="00E17B98" w:rsidP="00831E89">
      <w:pPr>
        <w:autoSpaceDE w:val="0"/>
        <w:autoSpaceDN w:val="0"/>
        <w:jc w:val="both"/>
        <w:rPr>
          <w:rFonts w:ascii="Tahoma" w:hAnsi="Tahoma" w:cs="Tahoma"/>
          <w:sz w:val="20"/>
          <w:szCs w:val="20"/>
        </w:rPr>
      </w:pPr>
      <w:r w:rsidRPr="00B778EA">
        <w:rPr>
          <w:rFonts w:ascii="Tahoma" w:hAnsi="Tahoma" w:cs="Tahoma"/>
          <w:sz w:val="20"/>
          <w:szCs w:val="20"/>
        </w:rPr>
        <w:t xml:space="preserve">Jistota může být uchazečem poskytnuta buď ve formě peněžní jistoty bankovním převodem na účet zadavatele: číslo účtu </w:t>
      </w:r>
      <w:r w:rsidRPr="00F539A7">
        <w:rPr>
          <w:rFonts w:ascii="Tahoma" w:hAnsi="Tahoma" w:cs="Tahoma"/>
          <w:sz w:val="20"/>
          <w:szCs w:val="20"/>
        </w:rPr>
        <w:t>18432071</w:t>
      </w:r>
      <w:r w:rsidRPr="00B778EA">
        <w:rPr>
          <w:rFonts w:ascii="Tahoma" w:hAnsi="Tahoma" w:cs="Tahoma"/>
          <w:sz w:val="20"/>
          <w:szCs w:val="20"/>
        </w:rPr>
        <w:t xml:space="preserve">, kód banky </w:t>
      </w:r>
      <w:r>
        <w:rPr>
          <w:rFonts w:ascii="Tahoma" w:hAnsi="Tahoma" w:cs="Tahoma"/>
          <w:sz w:val="20"/>
          <w:szCs w:val="20"/>
        </w:rPr>
        <w:t>0100</w:t>
      </w:r>
      <w:r w:rsidRPr="00B778EA">
        <w:rPr>
          <w:rFonts w:ascii="Tahoma" w:hAnsi="Tahoma" w:cs="Tahoma"/>
          <w:sz w:val="20"/>
          <w:szCs w:val="20"/>
        </w:rPr>
        <w:t xml:space="preserve">, IBAN – </w:t>
      </w:r>
      <w:r w:rsidR="00A8743D">
        <w:rPr>
          <w:rFonts w:ascii="Tahoma" w:hAnsi="Tahoma" w:cs="Tahoma"/>
          <w:sz w:val="20"/>
          <w:szCs w:val="20"/>
        </w:rPr>
        <w:t>CZ5601000000000018432071</w:t>
      </w:r>
      <w:r w:rsidRPr="00831E89">
        <w:rPr>
          <w:rFonts w:ascii="Tahoma" w:hAnsi="Tahoma" w:cs="Tahoma"/>
          <w:sz w:val="20"/>
          <w:szCs w:val="20"/>
        </w:rPr>
        <w:t>,</w:t>
      </w:r>
      <w:r>
        <w:rPr>
          <w:rFonts w:ascii="Tahoma" w:hAnsi="Tahoma" w:cs="Tahoma"/>
          <w:sz w:val="20"/>
          <w:szCs w:val="20"/>
        </w:rPr>
        <w:t xml:space="preserve"> </w:t>
      </w:r>
      <w:r w:rsidRPr="00B778EA">
        <w:rPr>
          <w:rFonts w:ascii="Tahoma" w:hAnsi="Tahoma" w:cs="Tahoma"/>
          <w:sz w:val="20"/>
          <w:szCs w:val="20"/>
        </w:rPr>
        <w:t>nebo formou bankovní záruky nebo formou pojištění záruky.</w:t>
      </w:r>
    </w:p>
    <w:p w:rsidR="00E17B98" w:rsidRPr="00B778EA" w:rsidRDefault="00E17B98" w:rsidP="00E17B98">
      <w:pPr>
        <w:widowControl w:val="0"/>
        <w:autoSpaceDE w:val="0"/>
        <w:autoSpaceDN w:val="0"/>
        <w:adjustRightInd w:val="0"/>
        <w:jc w:val="both"/>
        <w:rPr>
          <w:rFonts w:ascii="Tahoma" w:hAnsi="Tahoma" w:cs="Tahoma"/>
          <w:sz w:val="20"/>
          <w:szCs w:val="20"/>
        </w:rPr>
      </w:pPr>
    </w:p>
    <w:p w:rsidR="00E17B98" w:rsidRPr="00B778EA" w:rsidRDefault="00E17B98" w:rsidP="00E17B98">
      <w:pPr>
        <w:widowControl w:val="0"/>
        <w:autoSpaceDE w:val="0"/>
        <w:autoSpaceDN w:val="0"/>
        <w:adjustRightInd w:val="0"/>
        <w:jc w:val="both"/>
        <w:rPr>
          <w:rFonts w:ascii="Tahoma" w:hAnsi="Tahoma" w:cs="Tahoma"/>
          <w:sz w:val="20"/>
          <w:szCs w:val="20"/>
        </w:rPr>
      </w:pPr>
      <w:r w:rsidRPr="00B778EA">
        <w:rPr>
          <w:rFonts w:ascii="Tahoma" w:hAnsi="Tahoma" w:cs="Tahoma"/>
          <w:sz w:val="20"/>
          <w:szCs w:val="20"/>
        </w:rPr>
        <w:t xml:space="preserve">V případě převodu peněz na účet zadavatele uvede uchazeč jako variabilní symbol své IČ a jako specifický symbol uvede evidenční číslo veřejné zakázky uvedené ve Věstníku veřejných zakázek. Peněžní částka odpovídající výši jistoty musí být připsána na účet zadavatele nejpozději v den konce lhůty pro podání nabídek. V případě složení peněžní částky na účet zadavatele uvede uchazeč v nabídce bankovní spojení a číslo účtu, na která má být jistota vrácena po jejím uvolnění. Součástí nabídky bude doklad o uskutečněném bankovním převodu, tj. dokument banky, ve kterém banka potvrdí, že daného dne neodvolatelně zúčtovala z příkazu uchazeče a k tíži jeho účtu ve prospěch účtu zadavatele požadovanou částku. </w:t>
      </w:r>
    </w:p>
    <w:p w:rsidR="00E17B98" w:rsidRPr="00B778EA" w:rsidRDefault="00E17B98" w:rsidP="00E17B98">
      <w:pPr>
        <w:widowControl w:val="0"/>
        <w:autoSpaceDE w:val="0"/>
        <w:autoSpaceDN w:val="0"/>
        <w:adjustRightInd w:val="0"/>
        <w:jc w:val="both"/>
        <w:rPr>
          <w:rFonts w:ascii="Tahoma" w:hAnsi="Tahoma" w:cs="Tahoma"/>
          <w:sz w:val="20"/>
          <w:szCs w:val="20"/>
        </w:rPr>
      </w:pPr>
    </w:p>
    <w:p w:rsidR="00E17B98" w:rsidRPr="00B778EA" w:rsidRDefault="00E17B98" w:rsidP="00E17B98">
      <w:pPr>
        <w:widowControl w:val="0"/>
        <w:autoSpaceDE w:val="0"/>
        <w:autoSpaceDN w:val="0"/>
        <w:adjustRightInd w:val="0"/>
        <w:jc w:val="both"/>
        <w:rPr>
          <w:rFonts w:ascii="Tahoma" w:hAnsi="Tahoma" w:cs="Tahoma"/>
          <w:sz w:val="20"/>
          <w:szCs w:val="20"/>
        </w:rPr>
      </w:pPr>
      <w:r w:rsidRPr="00B778EA">
        <w:rPr>
          <w:rFonts w:ascii="Tahoma" w:hAnsi="Tahoma" w:cs="Tahoma"/>
          <w:sz w:val="20"/>
          <w:szCs w:val="20"/>
        </w:rPr>
        <w:t xml:space="preserve">V případě jistoty poskytnuté formou bankovní záruky se za doklad považuje písemné prohlášení banky v záruční listině, že přebírá vůči zadavateli jako věřiteli neodvolatelnou záruku na celou požadovanou částku. Zároveň musí záruční listina stanovit závazek peněžního ústavu vyplatit zadavateli jako věřiteli bez odkladu a bez námitek celou částku vedenou jako neodvolatelnou záruku po obdržení první výzvy. Záruční listina musí mít platnost po celou dobu zadávací lhůty. V případě jistoty ve formě bankovní záruky předloží uchazeč originál záruční listiny přímo ve své nabídce, a to například v tzv. </w:t>
      </w:r>
      <w:proofErr w:type="spellStart"/>
      <w:r w:rsidRPr="00B778EA">
        <w:rPr>
          <w:rFonts w:ascii="Tahoma" w:hAnsi="Tahoma" w:cs="Tahoma"/>
          <w:sz w:val="20"/>
          <w:szCs w:val="20"/>
        </w:rPr>
        <w:t>eurofolii</w:t>
      </w:r>
      <w:proofErr w:type="spellEnd"/>
      <w:r w:rsidRPr="00B778EA">
        <w:rPr>
          <w:rFonts w:ascii="Tahoma" w:hAnsi="Tahoma" w:cs="Tahoma"/>
          <w:sz w:val="20"/>
          <w:szCs w:val="20"/>
        </w:rPr>
        <w:t xml:space="preserve">, která bude pevně spojená s nabídkou, avšak originál záruční listiny bude z tzv. </w:t>
      </w:r>
      <w:proofErr w:type="spellStart"/>
      <w:r w:rsidRPr="00B778EA">
        <w:rPr>
          <w:rFonts w:ascii="Tahoma" w:hAnsi="Tahoma" w:cs="Tahoma"/>
          <w:sz w:val="20"/>
          <w:szCs w:val="20"/>
        </w:rPr>
        <w:t>eurofolie</w:t>
      </w:r>
      <w:proofErr w:type="spellEnd"/>
      <w:r w:rsidRPr="00B778EA">
        <w:rPr>
          <w:rFonts w:ascii="Tahoma" w:hAnsi="Tahoma" w:cs="Tahoma"/>
          <w:sz w:val="20"/>
          <w:szCs w:val="20"/>
        </w:rPr>
        <w:t xml:space="preserve"> vyjímatelný. </w:t>
      </w:r>
    </w:p>
    <w:p w:rsidR="00E17B98" w:rsidRPr="00B778EA" w:rsidRDefault="00E17B98" w:rsidP="00E17B98">
      <w:pPr>
        <w:widowControl w:val="0"/>
        <w:autoSpaceDE w:val="0"/>
        <w:autoSpaceDN w:val="0"/>
        <w:adjustRightInd w:val="0"/>
        <w:jc w:val="both"/>
        <w:rPr>
          <w:rFonts w:ascii="Tahoma" w:hAnsi="Tahoma" w:cs="Tahoma"/>
          <w:sz w:val="20"/>
          <w:szCs w:val="20"/>
        </w:rPr>
      </w:pPr>
    </w:p>
    <w:p w:rsidR="00E17B98" w:rsidRPr="00B778EA" w:rsidRDefault="00E17B98" w:rsidP="00E17B98">
      <w:pPr>
        <w:widowControl w:val="0"/>
        <w:autoSpaceDE w:val="0"/>
        <w:autoSpaceDN w:val="0"/>
        <w:adjustRightInd w:val="0"/>
        <w:jc w:val="both"/>
        <w:rPr>
          <w:rFonts w:ascii="Tahoma" w:hAnsi="Tahoma" w:cs="Tahoma"/>
          <w:sz w:val="20"/>
          <w:szCs w:val="20"/>
        </w:rPr>
      </w:pPr>
      <w:r w:rsidRPr="00B778EA">
        <w:rPr>
          <w:rFonts w:ascii="Tahoma" w:hAnsi="Tahoma" w:cs="Tahoma"/>
          <w:sz w:val="20"/>
          <w:szCs w:val="20"/>
        </w:rPr>
        <w:t xml:space="preserve">V případě jistoty poskytnuté formou pojištění záruky se za doklad považuje písemné prohlášení pojistitele v záruční listině obsahující závazek vyplatit zadavateli, za podmínek stanovených v § 67 odst. 7 ZVZ, pojistné plnění. V případě jistoty poskytnuté formou pojištění záruky musí být pojistná smlouva uzavřena tak, že pojištěným je uchazeč a oprávněnou osobou, která má právo na pojistné plnění, je zadavatel. Uchazeč je povinen zajistit platnost pojištění záruky po celou dobu zadávací lhůty. Uchazeč předloží originál záruční listiny přímo ve své nabídce, a to například v tzv. </w:t>
      </w:r>
      <w:proofErr w:type="spellStart"/>
      <w:r w:rsidRPr="00B778EA">
        <w:rPr>
          <w:rFonts w:ascii="Tahoma" w:hAnsi="Tahoma" w:cs="Tahoma"/>
          <w:sz w:val="20"/>
          <w:szCs w:val="20"/>
        </w:rPr>
        <w:t>eurofolii</w:t>
      </w:r>
      <w:proofErr w:type="spellEnd"/>
      <w:r w:rsidRPr="00B778EA">
        <w:rPr>
          <w:rFonts w:ascii="Tahoma" w:hAnsi="Tahoma" w:cs="Tahoma"/>
          <w:sz w:val="20"/>
          <w:szCs w:val="20"/>
        </w:rPr>
        <w:t xml:space="preserve">, která bude pevně spojená s nabídkou, avšak originál záruční listiny bude z tzv. </w:t>
      </w:r>
      <w:proofErr w:type="spellStart"/>
      <w:r w:rsidRPr="00B778EA">
        <w:rPr>
          <w:rFonts w:ascii="Tahoma" w:hAnsi="Tahoma" w:cs="Tahoma"/>
          <w:sz w:val="20"/>
          <w:szCs w:val="20"/>
        </w:rPr>
        <w:t>eurofolie</w:t>
      </w:r>
      <w:proofErr w:type="spellEnd"/>
      <w:r w:rsidRPr="00B778EA">
        <w:rPr>
          <w:rFonts w:ascii="Tahoma" w:hAnsi="Tahoma" w:cs="Tahoma"/>
          <w:sz w:val="20"/>
          <w:szCs w:val="20"/>
        </w:rPr>
        <w:t xml:space="preserve"> vyjímatelný. </w:t>
      </w:r>
    </w:p>
    <w:p w:rsidR="00E17B98" w:rsidRPr="00B778EA" w:rsidRDefault="00E17B98" w:rsidP="00E17B98">
      <w:pPr>
        <w:widowControl w:val="0"/>
        <w:autoSpaceDE w:val="0"/>
        <w:autoSpaceDN w:val="0"/>
        <w:adjustRightInd w:val="0"/>
        <w:jc w:val="both"/>
        <w:rPr>
          <w:rFonts w:ascii="Tahoma" w:hAnsi="Tahoma" w:cs="Tahoma"/>
          <w:sz w:val="20"/>
          <w:szCs w:val="20"/>
        </w:rPr>
      </w:pPr>
    </w:p>
    <w:p w:rsidR="00E17B98" w:rsidRDefault="00E17B98" w:rsidP="00E17B98">
      <w:pPr>
        <w:widowControl w:val="0"/>
        <w:autoSpaceDE w:val="0"/>
        <w:autoSpaceDN w:val="0"/>
        <w:adjustRightInd w:val="0"/>
        <w:jc w:val="both"/>
        <w:rPr>
          <w:rFonts w:ascii="Tahoma" w:hAnsi="Tahoma" w:cs="Tahoma"/>
          <w:b/>
          <w:sz w:val="20"/>
          <w:szCs w:val="20"/>
        </w:rPr>
      </w:pPr>
      <w:r w:rsidRPr="00D92E05">
        <w:rPr>
          <w:rFonts w:ascii="Tahoma" w:hAnsi="Tahoma" w:cs="Tahoma"/>
          <w:b/>
          <w:sz w:val="20"/>
          <w:szCs w:val="20"/>
        </w:rPr>
        <w:t>Pokud by uchazeč v rozporu se ZVZ nebo zadávacími podmínkami zrušil nebo změnil nabídku, odmítl-li uzavřít smlouvu podle § 82 odst. 2 a 4 ZVZ nebo nesplnil-li povinnost poskytnout zadavateli řádnou součinnost k uzavření smlouvy podle § 82 odst. 4 ZVZ, má zadavatel právo na plnění z bankovní záruky nebo na pojistné plnění z pojištění záruky nebo mu připadá poskytnutá peněžní jistota včetně úroků zúčtovaných peněžním ústavem.</w:t>
      </w:r>
    </w:p>
    <w:p w:rsidR="004A0384" w:rsidRDefault="00854FA9" w:rsidP="004A0384">
      <w:pPr>
        <w:pStyle w:val="Nadpis1"/>
        <w:tabs>
          <w:tab w:val="clear" w:pos="643"/>
        </w:tabs>
        <w:ind w:left="0" w:firstLine="0"/>
        <w:rPr>
          <w:rFonts w:ascii="Tahoma" w:hAnsi="Tahoma" w:cs="Tahoma"/>
          <w:sz w:val="20"/>
          <w:szCs w:val="20"/>
        </w:rPr>
      </w:pPr>
      <w:bookmarkStart w:id="24" w:name="_Toc341734459"/>
      <w:r>
        <w:rPr>
          <w:rFonts w:ascii="Tahoma" w:hAnsi="Tahoma" w:cs="Tahoma"/>
          <w:sz w:val="20"/>
          <w:szCs w:val="20"/>
        </w:rPr>
        <w:t>9</w:t>
      </w:r>
      <w:r w:rsidR="004A0384">
        <w:rPr>
          <w:rFonts w:ascii="Tahoma" w:hAnsi="Tahoma" w:cs="Tahoma"/>
          <w:sz w:val="20"/>
          <w:szCs w:val="20"/>
        </w:rPr>
        <w:t>. Hodnotící kritéria</w:t>
      </w:r>
      <w:bookmarkEnd w:id="24"/>
    </w:p>
    <w:p w:rsidR="004A0384" w:rsidRDefault="00CF7BF4" w:rsidP="004A0384">
      <w:pPr>
        <w:rPr>
          <w:rFonts w:ascii="Tahoma" w:hAnsi="Tahoma" w:cs="Tahoma"/>
          <w:sz w:val="20"/>
          <w:szCs w:val="20"/>
        </w:rPr>
      </w:pPr>
      <w:r w:rsidRPr="00CF7BF4">
        <w:rPr>
          <w:noProof/>
        </w:rPr>
        <w:pict>
          <v:line id="Přímá spojnice 2" o:spid="_x0000_s1030" style="position:absolute;z-index:251671552;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" strokecolor="navy" strokeweight="1.5pt">
            <w10:anchorlock/>
          </v:line>
        </w:pict>
      </w:r>
    </w:p>
    <w:p w:rsidR="004A0384" w:rsidRDefault="00F973E4" w:rsidP="004A0384">
      <w:pPr>
        <w:pStyle w:val="Nadpis1"/>
        <w:tabs>
          <w:tab w:val="clear" w:pos="643"/>
        </w:tabs>
        <w:ind w:left="0" w:firstLine="0"/>
        <w:rPr>
          <w:rFonts w:ascii="Tahoma" w:hAnsi="Tahoma" w:cs="Tahoma"/>
          <w:b w:val="0"/>
          <w:bCs w:val="0"/>
          <w:color w:val="auto"/>
          <w:sz w:val="20"/>
          <w:szCs w:val="20"/>
        </w:rPr>
      </w:pPr>
      <w:r>
        <w:rPr>
          <w:rFonts w:ascii="Tahoma" w:hAnsi="Tahoma" w:cs="Tahoma"/>
          <w:b w:val="0"/>
          <w:bCs w:val="0"/>
          <w:color w:val="auto"/>
          <w:sz w:val="20"/>
          <w:szCs w:val="20"/>
        </w:rPr>
        <w:t>H</w:t>
      </w:r>
      <w:r w:rsidR="004A0384">
        <w:rPr>
          <w:rFonts w:ascii="Tahoma" w:hAnsi="Tahoma" w:cs="Tahoma"/>
          <w:b w:val="0"/>
          <w:bCs w:val="0"/>
          <w:color w:val="auto"/>
          <w:sz w:val="20"/>
          <w:szCs w:val="20"/>
        </w:rPr>
        <w:t xml:space="preserve">odnotícím kritériem je </w:t>
      </w:r>
      <w:r w:rsidR="004A0384">
        <w:rPr>
          <w:rFonts w:ascii="Tahoma" w:hAnsi="Tahoma" w:cs="Tahoma"/>
          <w:bCs w:val="0"/>
          <w:color w:val="auto"/>
          <w:sz w:val="20"/>
          <w:szCs w:val="20"/>
        </w:rPr>
        <w:t>nejnižší nabídková cena.</w:t>
      </w:r>
      <w:r w:rsidR="004A0384">
        <w:rPr>
          <w:rFonts w:ascii="Tahoma" w:hAnsi="Tahoma" w:cs="Tahoma"/>
          <w:b w:val="0"/>
          <w:bCs w:val="0"/>
          <w:color w:val="auto"/>
          <w:sz w:val="20"/>
          <w:szCs w:val="20"/>
        </w:rPr>
        <w:t xml:space="preserve"> </w:t>
      </w:r>
      <w:bookmarkStart w:id="25" w:name="_Toc341734460"/>
    </w:p>
    <w:p w:rsidR="004A0384" w:rsidRDefault="00854FA9" w:rsidP="004A0384">
      <w:pPr>
        <w:pStyle w:val="Nadpis1"/>
        <w:tabs>
          <w:tab w:val="clear" w:pos="643"/>
        </w:tabs>
        <w:ind w:left="0" w:firstLine="0"/>
        <w:rPr>
          <w:rFonts w:ascii="Tahoma" w:hAnsi="Tahoma" w:cs="Tahoma"/>
          <w:b w:val="0"/>
          <w:bCs w:val="0"/>
          <w:caps/>
          <w:color w:val="000080"/>
          <w:sz w:val="20"/>
          <w:szCs w:val="20"/>
        </w:rPr>
      </w:pPr>
      <w:r w:rsidRPr="00780929">
        <w:rPr>
          <w:rFonts w:ascii="Tahoma" w:hAnsi="Tahoma" w:cs="Tahoma"/>
          <w:sz w:val="20"/>
          <w:szCs w:val="20"/>
        </w:rPr>
        <w:t>10.</w:t>
      </w:r>
      <w:r w:rsidR="004A0384" w:rsidRPr="00496BFB">
        <w:rPr>
          <w:rFonts w:ascii="Tahoma" w:hAnsi="Tahoma" w:cs="Tahoma"/>
          <w:sz w:val="20"/>
          <w:szCs w:val="20"/>
        </w:rPr>
        <w:t xml:space="preserve"> Další</w:t>
      </w:r>
      <w:r w:rsidR="004A0384">
        <w:rPr>
          <w:rFonts w:ascii="Tahoma" w:hAnsi="Tahoma" w:cs="Tahoma"/>
          <w:sz w:val="20"/>
          <w:szCs w:val="20"/>
        </w:rPr>
        <w:t xml:space="preserve"> součásti zadávací dokumentace – Přílohy</w:t>
      </w:r>
      <w:bookmarkEnd w:id="25"/>
    </w:p>
    <w:p w:rsidR="004A0384" w:rsidRDefault="00CF7BF4" w:rsidP="004A0384">
      <w:pPr>
        <w:rPr>
          <w:rFonts w:ascii="Tahoma" w:hAnsi="Tahoma" w:cs="Tahoma"/>
          <w:sz w:val="20"/>
          <w:szCs w:val="20"/>
        </w:rPr>
      </w:pPr>
      <w:r w:rsidRPr="00CF7BF4">
        <w:rPr>
          <w:noProof/>
        </w:rPr>
        <w:pict>
          <v:line id="Přímá spojnice 1" o:spid="_x0000_s1029" style="position:absolute;z-index:251672576;visibility:visible;mso-wrap-distance-top:-3e-5mm;mso-wrap-distance-bottom:-3e-5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" strokecolor="navy" strokeweight="1.5pt">
            <w10:anchorlock/>
          </v:line>
        </w:pict>
      </w:r>
    </w:p>
    <w:p w:rsidR="004A0384" w:rsidRDefault="004A0384" w:rsidP="004A0384">
      <w:pPr>
        <w:numPr>
          <w:ilvl w:val="12"/>
          <w:numId w:val="0"/>
        </w:numPr>
        <w:spacing w:before="120"/>
        <w:jc w:val="both"/>
        <w:rPr>
          <w:rFonts w:ascii="Tahoma" w:hAnsi="Tahoma" w:cs="Tahoma"/>
          <w:sz w:val="20"/>
          <w:szCs w:val="20"/>
        </w:rPr>
      </w:pPr>
      <w:r>
        <w:rPr>
          <w:rFonts w:ascii="Tahoma" w:hAnsi="Tahoma" w:cs="Tahoma"/>
          <w:sz w:val="20"/>
          <w:szCs w:val="20"/>
        </w:rPr>
        <w:t xml:space="preserve">Součástí zadávací dokumentace jsou tyto přílohy: </w:t>
      </w:r>
    </w:p>
    <w:p w:rsidR="004A0384" w:rsidRDefault="004A0384" w:rsidP="004A0384">
      <w:pPr>
        <w:numPr>
          <w:ilvl w:val="12"/>
          <w:numId w:val="0"/>
        </w:numPr>
        <w:jc w:val="both"/>
        <w:rPr>
          <w:rFonts w:ascii="Tahoma" w:hAnsi="Tahoma" w:cs="Tahoma"/>
          <w:sz w:val="20"/>
          <w:szCs w:val="20"/>
        </w:rPr>
      </w:pPr>
    </w:p>
    <w:p w:rsidR="004A0384" w:rsidRDefault="004A0384" w:rsidP="004A0384">
      <w:pPr>
        <w:rPr>
          <w:rFonts w:ascii="Tahoma" w:hAnsi="Tahoma" w:cs="Tahoma"/>
          <w:sz w:val="20"/>
          <w:szCs w:val="20"/>
        </w:rPr>
      </w:pPr>
      <w:r>
        <w:rPr>
          <w:rFonts w:ascii="Tahoma" w:hAnsi="Tahoma" w:cs="Tahoma"/>
          <w:sz w:val="20"/>
          <w:szCs w:val="20"/>
        </w:rPr>
        <w:t xml:space="preserve">Příloha č. 1 – Specifikace nabídkové ceny </w:t>
      </w:r>
    </w:p>
    <w:p w:rsidR="004A0384" w:rsidRDefault="004A0384" w:rsidP="004A0384">
      <w:pPr>
        <w:rPr>
          <w:rFonts w:ascii="Tahoma" w:hAnsi="Tahoma" w:cs="Tahoma"/>
          <w:sz w:val="20"/>
          <w:szCs w:val="20"/>
        </w:rPr>
      </w:pPr>
      <w:r>
        <w:rPr>
          <w:rFonts w:ascii="Tahoma" w:hAnsi="Tahoma" w:cs="Tahoma"/>
          <w:sz w:val="20"/>
          <w:szCs w:val="20"/>
        </w:rPr>
        <w:t>Příloha č. 2 – Návrh smlouvy</w:t>
      </w:r>
      <w:r w:rsidR="0056388B">
        <w:rPr>
          <w:rFonts w:ascii="Tahoma" w:hAnsi="Tahoma" w:cs="Tahoma"/>
          <w:sz w:val="20"/>
          <w:szCs w:val="20"/>
        </w:rPr>
        <w:t xml:space="preserve"> včetně příloh</w:t>
      </w:r>
    </w:p>
    <w:p w:rsidR="004A0384" w:rsidRDefault="004A0384" w:rsidP="004A0384">
      <w:pPr>
        <w:rPr>
          <w:rFonts w:ascii="Tahoma" w:hAnsi="Tahoma" w:cs="Tahoma"/>
          <w:sz w:val="20"/>
          <w:szCs w:val="20"/>
        </w:rPr>
      </w:pPr>
      <w:r>
        <w:rPr>
          <w:rFonts w:ascii="Tahoma" w:hAnsi="Tahoma" w:cs="Tahoma"/>
          <w:sz w:val="20"/>
          <w:szCs w:val="20"/>
        </w:rPr>
        <w:t xml:space="preserve">Příloha č. 3 – Krycí list nabídky </w:t>
      </w:r>
    </w:p>
    <w:p w:rsidR="006E488F" w:rsidRDefault="008B2050" w:rsidP="006E488F">
      <w:pPr>
        <w:jc w:val="both"/>
        <w:rPr>
          <w:rFonts w:ascii="Tahoma" w:hAnsi="Tahoma" w:cs="Tahoma"/>
          <w:sz w:val="20"/>
          <w:szCs w:val="20"/>
        </w:rPr>
      </w:pPr>
      <w:r>
        <w:rPr>
          <w:rFonts w:ascii="Tahoma" w:hAnsi="Tahoma" w:cs="Tahoma"/>
          <w:sz w:val="20"/>
          <w:szCs w:val="20"/>
        </w:rPr>
        <w:t xml:space="preserve">Příloha č. 4 – Čestné prohlášení dle § 62 odst. 3 ZVZ </w:t>
      </w:r>
    </w:p>
    <w:p w:rsidR="00827BD6" w:rsidRDefault="00827BD6" w:rsidP="00827BD6">
      <w:pPr>
        <w:jc w:val="both"/>
        <w:rPr>
          <w:rFonts w:ascii="Tahoma" w:hAnsi="Tahoma" w:cs="Tahoma"/>
          <w:sz w:val="20"/>
          <w:szCs w:val="20"/>
        </w:rPr>
      </w:pPr>
      <w:r>
        <w:rPr>
          <w:rFonts w:ascii="Tahoma" w:hAnsi="Tahoma" w:cs="Tahoma"/>
          <w:sz w:val="20"/>
          <w:szCs w:val="20"/>
        </w:rPr>
        <w:t xml:space="preserve">Příloha č. 5 – Technická specifikace </w:t>
      </w:r>
    </w:p>
    <w:p w:rsidR="00827BD6" w:rsidRDefault="00827BD6" w:rsidP="00827BD6">
      <w:pPr>
        <w:jc w:val="both"/>
        <w:rPr>
          <w:rFonts w:ascii="Tahoma" w:hAnsi="Tahoma" w:cs="Tahoma"/>
          <w:sz w:val="20"/>
          <w:szCs w:val="20"/>
        </w:rPr>
      </w:pPr>
      <w:r>
        <w:rPr>
          <w:rFonts w:ascii="Tahoma" w:hAnsi="Tahoma" w:cs="Tahoma"/>
          <w:sz w:val="20"/>
          <w:szCs w:val="20"/>
        </w:rPr>
        <w:t xml:space="preserve">Příloha č. 6 – Vzory dopisů </w:t>
      </w:r>
    </w:p>
    <w:p w:rsidR="00827BD6" w:rsidRDefault="00827BD6" w:rsidP="00827BD6">
      <w:pPr>
        <w:jc w:val="both"/>
        <w:rPr>
          <w:rFonts w:ascii="Tahoma" w:hAnsi="Tahoma" w:cs="Tahoma"/>
          <w:sz w:val="20"/>
          <w:szCs w:val="20"/>
        </w:rPr>
      </w:pPr>
      <w:r>
        <w:rPr>
          <w:rFonts w:ascii="Tahoma" w:hAnsi="Tahoma" w:cs="Tahoma"/>
          <w:sz w:val="20"/>
          <w:szCs w:val="20"/>
        </w:rPr>
        <w:t>Příloha č. 7 – Přední strana EHIC</w:t>
      </w:r>
    </w:p>
    <w:p w:rsidR="00827BD6" w:rsidRDefault="00827BD6" w:rsidP="00827BD6">
      <w:pPr>
        <w:jc w:val="both"/>
        <w:rPr>
          <w:rFonts w:ascii="Tahoma" w:hAnsi="Tahoma" w:cs="Tahoma"/>
          <w:sz w:val="20"/>
          <w:szCs w:val="20"/>
        </w:rPr>
      </w:pPr>
      <w:r>
        <w:rPr>
          <w:rFonts w:ascii="Tahoma" w:hAnsi="Tahoma" w:cs="Tahoma"/>
          <w:sz w:val="20"/>
          <w:szCs w:val="20"/>
        </w:rPr>
        <w:t xml:space="preserve">Příloha č. 8 – Zadní strana EHIC </w:t>
      </w:r>
    </w:p>
    <w:p w:rsidR="00827BD6" w:rsidRPr="00233E62" w:rsidRDefault="00827BD6" w:rsidP="00827BD6">
      <w:pPr>
        <w:jc w:val="both"/>
        <w:rPr>
          <w:rFonts w:ascii="Tahoma" w:hAnsi="Tahoma" w:cs="Tahoma"/>
          <w:b/>
          <w:bCs/>
          <w:color w:val="000080"/>
          <w:sz w:val="20"/>
          <w:szCs w:val="20"/>
        </w:rPr>
      </w:pPr>
      <w:r>
        <w:rPr>
          <w:rFonts w:ascii="Tahoma" w:hAnsi="Tahoma" w:cs="Tahoma"/>
          <w:sz w:val="20"/>
          <w:szCs w:val="20"/>
        </w:rPr>
        <w:t xml:space="preserve">Příloha č. 9 – Přední strana      </w:t>
      </w:r>
    </w:p>
    <w:p w:rsidR="00827BD6" w:rsidRPr="00827BD6" w:rsidRDefault="00827BD6" w:rsidP="006E488F">
      <w:pPr>
        <w:jc w:val="both"/>
        <w:rPr>
          <w:rFonts w:ascii="Tahoma" w:hAnsi="Tahoma" w:cs="Tahoma"/>
          <w:b/>
          <w:sz w:val="20"/>
          <w:szCs w:val="20"/>
        </w:rPr>
      </w:pPr>
    </w:p>
    <w:p w:rsidR="004A0384" w:rsidRDefault="004A0384" w:rsidP="004A0384">
      <w:pPr>
        <w:rPr>
          <w:rFonts w:ascii="Tahoma" w:hAnsi="Tahoma" w:cs="Tahoma"/>
          <w:sz w:val="20"/>
          <w:szCs w:val="20"/>
        </w:rPr>
      </w:pPr>
    </w:p>
    <w:p w:rsidR="004A0384" w:rsidRDefault="004A0384" w:rsidP="004A0384">
      <w:pPr>
        <w:rPr>
          <w:b/>
        </w:rPr>
      </w:pPr>
    </w:p>
    <w:p w:rsidR="006D546D" w:rsidRDefault="006D546D"/>
    <w:sectPr w:rsidR="006D546D" w:rsidSect="008D3FF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roman"/>
    <w:notTrueType/>
    <w:pitch w:val="default"/>
    <w:sig w:usb0="00000001"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02363"/>
    <w:multiLevelType w:val="hybridMultilevel"/>
    <w:tmpl w:val="C53074F6"/>
    <w:lvl w:ilvl="0" w:tplc="81A63F90">
      <w:start w:val="1"/>
      <w:numFmt w:val="bullet"/>
      <w:lvlText w:val=""/>
      <w:lvlJc w:val="left"/>
      <w:pPr>
        <w:ind w:left="1440" w:hanging="360"/>
      </w:pPr>
      <w:rPr>
        <w:rFonts w:ascii="Tahoma" w:hAnsi="Tahoma" w:cs="Tahoma" w:hint="default"/>
        <w:sz w:val="20"/>
        <w:szCs w:val="20"/>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1">
    <w:nsid w:val="09F248C5"/>
    <w:multiLevelType w:val="hybridMultilevel"/>
    <w:tmpl w:val="16FE663A"/>
    <w:lvl w:ilvl="0" w:tplc="E03860D4">
      <w:numFmt w:val="bullet"/>
      <w:lvlText w:val="-"/>
      <w:lvlJc w:val="left"/>
      <w:pPr>
        <w:ind w:left="1440" w:hanging="360"/>
      </w:pPr>
      <w:rPr>
        <w:rFonts w:ascii="TimesNewRomanPS-BoldMT" w:eastAsia="Calibri" w:hAnsi="TimesNewRomanPS-BoldMT" w:cs="TimesNewRomanPS-BoldMT" w:hint="default"/>
        <w:sz w:val="24"/>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nsid w:val="10937C75"/>
    <w:multiLevelType w:val="hybridMultilevel"/>
    <w:tmpl w:val="64FA58E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4C44CF5"/>
    <w:multiLevelType w:val="hybridMultilevel"/>
    <w:tmpl w:val="424E13A6"/>
    <w:lvl w:ilvl="0" w:tplc="0405000F">
      <w:start w:val="1"/>
      <w:numFmt w:val="decimal"/>
      <w:lvlText w:val="%1."/>
      <w:lvlJc w:val="left"/>
      <w:pPr>
        <w:ind w:left="720" w:hanging="360"/>
      </w:pPr>
    </w:lvl>
    <w:lvl w:ilvl="1" w:tplc="04050019">
      <w:start w:val="1"/>
      <w:numFmt w:val="lowerLetter"/>
      <w:pStyle w:val="Nadpis2"/>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4C91AC2"/>
    <w:multiLevelType w:val="hybridMultilevel"/>
    <w:tmpl w:val="C486E184"/>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1ED15D9C"/>
    <w:multiLevelType w:val="hybridMultilevel"/>
    <w:tmpl w:val="FE9EA0C0"/>
    <w:lvl w:ilvl="0" w:tplc="04050005">
      <w:start w:val="1"/>
      <w:numFmt w:val="bullet"/>
      <w:lvlText w:val=""/>
      <w:lvlJc w:val="left"/>
      <w:pPr>
        <w:tabs>
          <w:tab w:val="num" w:pos="360"/>
        </w:tabs>
        <w:ind w:left="360" w:hanging="360"/>
      </w:pPr>
      <w:rPr>
        <w:rFonts w:ascii="Wingdings" w:hAnsi="Wingdings" w:cs="Wingdings" w:hint="default"/>
      </w:rPr>
    </w:lvl>
    <w:lvl w:ilvl="1" w:tplc="02D29684">
      <w:start w:val="3"/>
      <w:numFmt w:val="bullet"/>
      <w:lvlText w:val="-"/>
      <w:lvlJc w:val="left"/>
      <w:pPr>
        <w:tabs>
          <w:tab w:val="num" w:pos="1080"/>
        </w:tabs>
        <w:ind w:left="1080" w:hanging="360"/>
      </w:pPr>
      <w:rPr>
        <w:rFonts w:ascii="Times New Roman" w:eastAsia="Times New Roman" w:hAnsi="Times New Roman" w:cs="Times New Roman" w:hint="default"/>
      </w:rPr>
    </w:lvl>
    <w:lvl w:ilvl="2" w:tplc="0405000B">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nsid w:val="23645D79"/>
    <w:multiLevelType w:val="hybridMultilevel"/>
    <w:tmpl w:val="7354F6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378665F"/>
    <w:multiLevelType w:val="multilevel"/>
    <w:tmpl w:val="1EF05A68"/>
    <w:lvl w:ilvl="0">
      <w:start w:val="7"/>
      <w:numFmt w:val="decimal"/>
      <w:lvlText w:val="%1."/>
      <w:lvlJc w:val="left"/>
      <w:pPr>
        <w:ind w:left="495" w:hanging="495"/>
      </w:pPr>
    </w:lvl>
    <w:lvl w:ilvl="1">
      <w:start w:val="1"/>
      <w:numFmt w:val="decimal"/>
      <w:lvlText w:val="%1.%2."/>
      <w:lvlJc w:val="left"/>
      <w:pPr>
        <w:ind w:left="495" w:hanging="49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2DF303BB"/>
    <w:multiLevelType w:val="multilevel"/>
    <w:tmpl w:val="21FE8F9C"/>
    <w:lvl w:ilvl="0">
      <w:start w:val="1"/>
      <w:numFmt w:val="upperLetter"/>
      <w:lvlText w:val="%1."/>
      <w:lvlJc w:val="left"/>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nsid w:val="2E756B47"/>
    <w:multiLevelType w:val="hybridMultilevel"/>
    <w:tmpl w:val="9C8E872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nsid w:val="2E913365"/>
    <w:multiLevelType w:val="hybridMultilevel"/>
    <w:tmpl w:val="A9EE943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36E4206"/>
    <w:multiLevelType w:val="hybridMultilevel"/>
    <w:tmpl w:val="ABBCE6C4"/>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95"/>
        </w:tabs>
        <w:ind w:left="1495" w:hanging="360"/>
      </w:pPr>
      <w:rPr>
        <w:rFonts w:ascii="Symbol" w:hAnsi="Symbol" w:cs="Symbol" w:hint="default"/>
      </w:rPr>
    </w:lvl>
    <w:lvl w:ilvl="2" w:tplc="FFFFFFFF">
      <w:start w:val="1"/>
      <w:numFmt w:val="upperLetter"/>
      <w:lvlText w:val="%3)"/>
      <w:lvlJc w:val="left"/>
      <w:pPr>
        <w:ind w:left="2340" w:hanging="360"/>
      </w:pPr>
    </w:lvl>
    <w:lvl w:ilvl="3" w:tplc="FFFFFFFF">
      <w:start w:val="1"/>
      <w:numFmt w:val="decimal"/>
      <w:lvlText w:val="%4)"/>
      <w:lvlJc w:val="left"/>
      <w:pPr>
        <w:ind w:left="2880" w:hanging="360"/>
      </w:pPr>
    </w:lvl>
    <w:lvl w:ilvl="4" w:tplc="FFFFFFFF">
      <w:start w:val="1"/>
      <w:numFmt w:val="upperLetter"/>
      <w:lvlText w:val="(%5)"/>
      <w:lvlJc w:val="left"/>
      <w:pPr>
        <w:ind w:left="3600" w:hanging="360"/>
      </w:pPr>
    </w:lvl>
    <w:lvl w:ilvl="5" w:tplc="FFFFFFFF">
      <w:start w:val="1"/>
      <w:numFmt w:val="lowerLetter"/>
      <w:lvlText w:val="(%6)"/>
      <w:lvlJc w:val="left"/>
      <w:pPr>
        <w:ind w:left="4500" w:hanging="36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nsid w:val="3B6424E3"/>
    <w:multiLevelType w:val="hybridMultilevel"/>
    <w:tmpl w:val="6792C3DA"/>
    <w:lvl w:ilvl="0" w:tplc="FF96E64E">
      <w:start w:val="1"/>
      <w:numFmt w:val="decimal"/>
      <w:lvlText w:val="%1."/>
      <w:lvlJc w:val="left"/>
      <w:pPr>
        <w:ind w:left="720" w:hanging="360"/>
      </w:pPr>
      <w:rPr>
        <w:rFonts w:ascii="Tahoma" w:hAnsi="Tahoma" w:cs="Tahoma"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19D6AED"/>
    <w:multiLevelType w:val="hybridMultilevel"/>
    <w:tmpl w:val="257C67A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nsid w:val="50FE5BFD"/>
    <w:multiLevelType w:val="hybridMultilevel"/>
    <w:tmpl w:val="AF0E4924"/>
    <w:lvl w:ilvl="0" w:tplc="99DAB992">
      <w:numFmt w:val="bullet"/>
      <w:lvlText w:val="-"/>
      <w:lvlJc w:val="left"/>
      <w:pPr>
        <w:ind w:left="1548" w:hanging="360"/>
      </w:pPr>
      <w:rPr>
        <w:rFonts w:ascii="Tahoma" w:eastAsia="Times New Roman" w:hAnsi="Tahoma" w:cs="Tahoma" w:hint="default"/>
      </w:rPr>
    </w:lvl>
    <w:lvl w:ilvl="1" w:tplc="04050003" w:tentative="1">
      <w:start w:val="1"/>
      <w:numFmt w:val="bullet"/>
      <w:lvlText w:val="o"/>
      <w:lvlJc w:val="left"/>
      <w:pPr>
        <w:ind w:left="2268" w:hanging="360"/>
      </w:pPr>
      <w:rPr>
        <w:rFonts w:ascii="Courier New" w:hAnsi="Courier New" w:cs="Courier New" w:hint="default"/>
      </w:rPr>
    </w:lvl>
    <w:lvl w:ilvl="2" w:tplc="04050005" w:tentative="1">
      <w:start w:val="1"/>
      <w:numFmt w:val="bullet"/>
      <w:lvlText w:val=""/>
      <w:lvlJc w:val="left"/>
      <w:pPr>
        <w:ind w:left="2988" w:hanging="360"/>
      </w:pPr>
      <w:rPr>
        <w:rFonts w:ascii="Wingdings" w:hAnsi="Wingdings" w:hint="default"/>
      </w:rPr>
    </w:lvl>
    <w:lvl w:ilvl="3" w:tplc="04050001" w:tentative="1">
      <w:start w:val="1"/>
      <w:numFmt w:val="bullet"/>
      <w:lvlText w:val=""/>
      <w:lvlJc w:val="left"/>
      <w:pPr>
        <w:ind w:left="3708" w:hanging="360"/>
      </w:pPr>
      <w:rPr>
        <w:rFonts w:ascii="Symbol" w:hAnsi="Symbol" w:hint="default"/>
      </w:rPr>
    </w:lvl>
    <w:lvl w:ilvl="4" w:tplc="04050003" w:tentative="1">
      <w:start w:val="1"/>
      <w:numFmt w:val="bullet"/>
      <w:lvlText w:val="o"/>
      <w:lvlJc w:val="left"/>
      <w:pPr>
        <w:ind w:left="4428" w:hanging="360"/>
      </w:pPr>
      <w:rPr>
        <w:rFonts w:ascii="Courier New" w:hAnsi="Courier New" w:cs="Courier New" w:hint="default"/>
      </w:rPr>
    </w:lvl>
    <w:lvl w:ilvl="5" w:tplc="04050005" w:tentative="1">
      <w:start w:val="1"/>
      <w:numFmt w:val="bullet"/>
      <w:lvlText w:val=""/>
      <w:lvlJc w:val="left"/>
      <w:pPr>
        <w:ind w:left="5148" w:hanging="360"/>
      </w:pPr>
      <w:rPr>
        <w:rFonts w:ascii="Wingdings" w:hAnsi="Wingdings" w:hint="default"/>
      </w:rPr>
    </w:lvl>
    <w:lvl w:ilvl="6" w:tplc="04050001" w:tentative="1">
      <w:start w:val="1"/>
      <w:numFmt w:val="bullet"/>
      <w:lvlText w:val=""/>
      <w:lvlJc w:val="left"/>
      <w:pPr>
        <w:ind w:left="5868" w:hanging="360"/>
      </w:pPr>
      <w:rPr>
        <w:rFonts w:ascii="Symbol" w:hAnsi="Symbol" w:hint="default"/>
      </w:rPr>
    </w:lvl>
    <w:lvl w:ilvl="7" w:tplc="04050003" w:tentative="1">
      <w:start w:val="1"/>
      <w:numFmt w:val="bullet"/>
      <w:lvlText w:val="o"/>
      <w:lvlJc w:val="left"/>
      <w:pPr>
        <w:ind w:left="6588" w:hanging="360"/>
      </w:pPr>
      <w:rPr>
        <w:rFonts w:ascii="Courier New" w:hAnsi="Courier New" w:cs="Courier New" w:hint="default"/>
      </w:rPr>
    </w:lvl>
    <w:lvl w:ilvl="8" w:tplc="04050005" w:tentative="1">
      <w:start w:val="1"/>
      <w:numFmt w:val="bullet"/>
      <w:lvlText w:val=""/>
      <w:lvlJc w:val="left"/>
      <w:pPr>
        <w:ind w:left="7308" w:hanging="360"/>
      </w:pPr>
      <w:rPr>
        <w:rFonts w:ascii="Wingdings" w:hAnsi="Wingdings" w:hint="default"/>
      </w:rPr>
    </w:lvl>
  </w:abstractNum>
  <w:abstractNum w:abstractNumId="15">
    <w:nsid w:val="646A14B5"/>
    <w:multiLevelType w:val="hybridMultilevel"/>
    <w:tmpl w:val="31AC1C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CE54FFF"/>
    <w:multiLevelType w:val="hybridMultilevel"/>
    <w:tmpl w:val="78885864"/>
    <w:lvl w:ilvl="0" w:tplc="27E8449A">
      <w:start w:val="1"/>
      <w:numFmt w:val="lowerLetter"/>
      <w:lvlText w:val="%1)"/>
      <w:lvlJc w:val="left"/>
      <w:pPr>
        <w:ind w:left="1429" w:hanging="360"/>
      </w:pPr>
    </w:lvl>
    <w:lvl w:ilvl="1" w:tplc="49942908">
      <w:start w:val="1"/>
      <w:numFmt w:val="lowerLetter"/>
      <w:lvlText w:val="%2."/>
      <w:lvlJc w:val="left"/>
      <w:pPr>
        <w:ind w:left="2149" w:hanging="360"/>
      </w:pPr>
    </w:lvl>
    <w:lvl w:ilvl="2" w:tplc="90E07810">
      <w:start w:val="1"/>
      <w:numFmt w:val="lowerRoman"/>
      <w:lvlText w:val="%3."/>
      <w:lvlJc w:val="right"/>
      <w:pPr>
        <w:ind w:left="2869" w:hanging="180"/>
      </w:pPr>
    </w:lvl>
    <w:lvl w:ilvl="3" w:tplc="82404A22">
      <w:start w:val="1"/>
      <w:numFmt w:val="decimal"/>
      <w:lvlText w:val="%4."/>
      <w:lvlJc w:val="left"/>
      <w:pPr>
        <w:ind w:left="3589" w:hanging="360"/>
      </w:pPr>
    </w:lvl>
    <w:lvl w:ilvl="4" w:tplc="64A8FAAC">
      <w:start w:val="1"/>
      <w:numFmt w:val="lowerLetter"/>
      <w:lvlText w:val="%5."/>
      <w:lvlJc w:val="left"/>
      <w:pPr>
        <w:ind w:left="4309" w:hanging="360"/>
      </w:pPr>
    </w:lvl>
    <w:lvl w:ilvl="5" w:tplc="5DDE9CBE">
      <w:start w:val="1"/>
      <w:numFmt w:val="lowerRoman"/>
      <w:lvlText w:val="%6."/>
      <w:lvlJc w:val="right"/>
      <w:pPr>
        <w:ind w:left="5029" w:hanging="180"/>
      </w:pPr>
    </w:lvl>
    <w:lvl w:ilvl="6" w:tplc="CCD6E97C">
      <w:start w:val="1"/>
      <w:numFmt w:val="decimal"/>
      <w:lvlText w:val="%7."/>
      <w:lvlJc w:val="left"/>
      <w:pPr>
        <w:ind w:left="5749" w:hanging="360"/>
      </w:pPr>
    </w:lvl>
    <w:lvl w:ilvl="7" w:tplc="FF924134">
      <w:start w:val="1"/>
      <w:numFmt w:val="lowerLetter"/>
      <w:lvlText w:val="%8."/>
      <w:lvlJc w:val="left"/>
      <w:pPr>
        <w:ind w:left="6469" w:hanging="360"/>
      </w:pPr>
    </w:lvl>
    <w:lvl w:ilvl="8" w:tplc="CE204C96">
      <w:start w:val="1"/>
      <w:numFmt w:val="lowerRoman"/>
      <w:lvlText w:val="%9."/>
      <w:lvlJc w:val="right"/>
      <w:pPr>
        <w:ind w:left="7189" w:hanging="180"/>
      </w:pPr>
    </w:lvl>
  </w:abstractNum>
  <w:abstractNum w:abstractNumId="17">
    <w:nsid w:val="71BD40F3"/>
    <w:multiLevelType w:val="hybridMultilevel"/>
    <w:tmpl w:val="BA1EA108"/>
    <w:lvl w:ilvl="0" w:tplc="0405000F">
      <w:start w:val="1"/>
      <w:numFmt w:val="lowerLetter"/>
      <w:lvlText w:val="%1)"/>
      <w:lvlJc w:val="left"/>
      <w:pPr>
        <w:ind w:left="1146" w:hanging="360"/>
      </w:pPr>
    </w:lvl>
    <w:lvl w:ilvl="1" w:tplc="04050019">
      <w:start w:val="1"/>
      <w:numFmt w:val="lowerLetter"/>
      <w:lvlText w:val="%2."/>
      <w:lvlJc w:val="left"/>
      <w:pPr>
        <w:ind w:left="1866" w:hanging="360"/>
      </w:pPr>
    </w:lvl>
    <w:lvl w:ilvl="2" w:tplc="0405001B">
      <w:start w:val="1"/>
      <w:numFmt w:val="lowerRoman"/>
      <w:lvlText w:val="%3."/>
      <w:lvlJc w:val="right"/>
      <w:pPr>
        <w:ind w:left="2586" w:hanging="180"/>
      </w:pPr>
    </w:lvl>
    <w:lvl w:ilvl="3" w:tplc="0405000F">
      <w:start w:val="1"/>
      <w:numFmt w:val="decimal"/>
      <w:lvlText w:val="%4."/>
      <w:lvlJc w:val="left"/>
      <w:pPr>
        <w:ind w:left="3306" w:hanging="360"/>
      </w:pPr>
    </w:lvl>
    <w:lvl w:ilvl="4" w:tplc="04050019">
      <w:start w:val="1"/>
      <w:numFmt w:val="lowerLetter"/>
      <w:lvlText w:val="%5."/>
      <w:lvlJc w:val="left"/>
      <w:pPr>
        <w:ind w:left="4026" w:hanging="360"/>
      </w:pPr>
    </w:lvl>
    <w:lvl w:ilvl="5" w:tplc="0405001B">
      <w:start w:val="1"/>
      <w:numFmt w:val="lowerRoman"/>
      <w:lvlText w:val="%6."/>
      <w:lvlJc w:val="right"/>
      <w:pPr>
        <w:ind w:left="4746" w:hanging="180"/>
      </w:pPr>
    </w:lvl>
    <w:lvl w:ilvl="6" w:tplc="0405000F">
      <w:start w:val="1"/>
      <w:numFmt w:val="decimal"/>
      <w:lvlText w:val="%7."/>
      <w:lvlJc w:val="left"/>
      <w:pPr>
        <w:ind w:left="5466" w:hanging="360"/>
      </w:pPr>
    </w:lvl>
    <w:lvl w:ilvl="7" w:tplc="04050019">
      <w:start w:val="1"/>
      <w:numFmt w:val="lowerLetter"/>
      <w:lvlText w:val="%8."/>
      <w:lvlJc w:val="left"/>
      <w:pPr>
        <w:ind w:left="6186" w:hanging="360"/>
      </w:pPr>
    </w:lvl>
    <w:lvl w:ilvl="8" w:tplc="0405001B">
      <w:start w:val="1"/>
      <w:numFmt w:val="lowerRoman"/>
      <w:lvlText w:val="%9."/>
      <w:lvlJc w:val="right"/>
      <w:pPr>
        <w:ind w:left="6906" w:hanging="180"/>
      </w:pPr>
    </w:lvl>
  </w:abstractNum>
  <w:abstractNum w:abstractNumId="18">
    <w:nsid w:val="738A56F9"/>
    <w:multiLevelType w:val="hybridMultilevel"/>
    <w:tmpl w:val="FF449440"/>
    <w:lvl w:ilvl="0" w:tplc="04050017">
      <w:start w:val="1"/>
      <w:numFmt w:val="bullet"/>
      <w:lvlText w:val=""/>
      <w:lvlJc w:val="left"/>
      <w:pPr>
        <w:tabs>
          <w:tab w:val="num" w:pos="720"/>
        </w:tabs>
        <w:ind w:left="720" w:hanging="360"/>
      </w:pPr>
      <w:rPr>
        <w:rFonts w:ascii="Symbol" w:hAnsi="Symbol" w:cs="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start w:val="1"/>
      <w:numFmt w:val="bullet"/>
      <w:lvlText w:val=""/>
      <w:lvlJc w:val="left"/>
      <w:pPr>
        <w:tabs>
          <w:tab w:val="num" w:pos="2160"/>
        </w:tabs>
        <w:ind w:left="2160" w:hanging="360"/>
      </w:pPr>
      <w:rPr>
        <w:rFonts w:ascii="Wingdings" w:hAnsi="Wingdings" w:cs="Wingdings" w:hint="default"/>
      </w:rPr>
    </w:lvl>
    <w:lvl w:ilvl="3" w:tplc="0405000F">
      <w:start w:val="1"/>
      <w:numFmt w:val="bullet"/>
      <w:lvlText w:val=""/>
      <w:lvlJc w:val="left"/>
      <w:pPr>
        <w:tabs>
          <w:tab w:val="num" w:pos="2880"/>
        </w:tabs>
        <w:ind w:left="2880" w:hanging="360"/>
      </w:pPr>
      <w:rPr>
        <w:rFonts w:ascii="Symbol" w:hAnsi="Symbol" w:cs="Symbol" w:hint="default"/>
      </w:rPr>
    </w:lvl>
    <w:lvl w:ilvl="4" w:tplc="04050019">
      <w:start w:val="1"/>
      <w:numFmt w:val="bullet"/>
      <w:lvlText w:val="o"/>
      <w:lvlJc w:val="left"/>
      <w:pPr>
        <w:tabs>
          <w:tab w:val="num" w:pos="3600"/>
        </w:tabs>
        <w:ind w:left="3600" w:hanging="360"/>
      </w:pPr>
      <w:rPr>
        <w:rFonts w:ascii="Courier New" w:hAnsi="Courier New" w:cs="Courier New" w:hint="default"/>
      </w:rPr>
    </w:lvl>
    <w:lvl w:ilvl="5" w:tplc="0405001B">
      <w:start w:val="1"/>
      <w:numFmt w:val="bullet"/>
      <w:lvlText w:val=""/>
      <w:lvlJc w:val="left"/>
      <w:pPr>
        <w:tabs>
          <w:tab w:val="num" w:pos="4320"/>
        </w:tabs>
        <w:ind w:left="4320" w:hanging="360"/>
      </w:pPr>
      <w:rPr>
        <w:rFonts w:ascii="Wingdings" w:hAnsi="Wingdings" w:cs="Wingdings" w:hint="default"/>
      </w:rPr>
    </w:lvl>
    <w:lvl w:ilvl="6" w:tplc="0405000F">
      <w:start w:val="1"/>
      <w:numFmt w:val="bullet"/>
      <w:lvlText w:val=""/>
      <w:lvlJc w:val="left"/>
      <w:pPr>
        <w:tabs>
          <w:tab w:val="num" w:pos="5040"/>
        </w:tabs>
        <w:ind w:left="5040" w:hanging="360"/>
      </w:pPr>
      <w:rPr>
        <w:rFonts w:ascii="Symbol" w:hAnsi="Symbol" w:cs="Symbol" w:hint="default"/>
      </w:rPr>
    </w:lvl>
    <w:lvl w:ilvl="7" w:tplc="04050019">
      <w:start w:val="1"/>
      <w:numFmt w:val="bullet"/>
      <w:lvlText w:val="o"/>
      <w:lvlJc w:val="left"/>
      <w:pPr>
        <w:tabs>
          <w:tab w:val="num" w:pos="5760"/>
        </w:tabs>
        <w:ind w:left="5760" w:hanging="360"/>
      </w:pPr>
      <w:rPr>
        <w:rFonts w:ascii="Courier New" w:hAnsi="Courier New" w:cs="Courier New" w:hint="default"/>
      </w:rPr>
    </w:lvl>
    <w:lvl w:ilvl="8" w:tplc="0405001B">
      <w:start w:val="1"/>
      <w:numFmt w:val="bullet"/>
      <w:lvlText w:val=""/>
      <w:lvlJc w:val="left"/>
      <w:pPr>
        <w:tabs>
          <w:tab w:val="num" w:pos="6480"/>
        </w:tabs>
        <w:ind w:left="6480" w:hanging="360"/>
      </w:pPr>
      <w:rPr>
        <w:rFonts w:ascii="Wingdings" w:hAnsi="Wingdings" w:cs="Wingdings" w:hint="default"/>
      </w:rPr>
    </w:lvl>
  </w:abstractNum>
  <w:abstractNum w:abstractNumId="19">
    <w:nsid w:val="7F4B3A09"/>
    <w:multiLevelType w:val="hybridMultilevel"/>
    <w:tmpl w:val="479EEDD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3"/>
  </w:num>
  <w:num w:numId="14">
    <w:abstractNumId w:val="15"/>
  </w:num>
  <w:num w:numId="15">
    <w:abstractNumId w:val="10"/>
  </w:num>
  <w:num w:numId="16">
    <w:abstractNumId w:val="1"/>
  </w:num>
  <w:num w:numId="17">
    <w:abstractNumId w:val="2"/>
  </w:num>
  <w:num w:numId="18">
    <w:abstractNumId w:val="12"/>
  </w:num>
  <w:num w:numId="19">
    <w:abstractNumId w:val="6"/>
  </w:num>
  <w:num w:numId="20">
    <w:abstractNumId w:val="19"/>
  </w:num>
  <w:num w:numId="21">
    <w:abstractNumId w:val="14"/>
  </w:num>
  <w:num w:numId="22">
    <w:abstractNumId w:val="8"/>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05DF7"/>
    <w:rsid w:val="00003144"/>
    <w:rsid w:val="00061433"/>
    <w:rsid w:val="000A70E4"/>
    <w:rsid w:val="001006B0"/>
    <w:rsid w:val="00137023"/>
    <w:rsid w:val="00171FE5"/>
    <w:rsid w:val="0017269A"/>
    <w:rsid w:val="00194327"/>
    <w:rsid w:val="001A2D64"/>
    <w:rsid w:val="001C3046"/>
    <w:rsid w:val="001F2C29"/>
    <w:rsid w:val="00233E62"/>
    <w:rsid w:val="00286E90"/>
    <w:rsid w:val="002C7F00"/>
    <w:rsid w:val="002E280D"/>
    <w:rsid w:val="002E396B"/>
    <w:rsid w:val="00305DF7"/>
    <w:rsid w:val="00337940"/>
    <w:rsid w:val="00394CD9"/>
    <w:rsid w:val="003D25E8"/>
    <w:rsid w:val="004757A2"/>
    <w:rsid w:val="00496BFB"/>
    <w:rsid w:val="004A0384"/>
    <w:rsid w:val="004A4519"/>
    <w:rsid w:val="004B1CA6"/>
    <w:rsid w:val="004B63A1"/>
    <w:rsid w:val="004D08EE"/>
    <w:rsid w:val="004E494D"/>
    <w:rsid w:val="004F2590"/>
    <w:rsid w:val="00507DC7"/>
    <w:rsid w:val="005104F4"/>
    <w:rsid w:val="00554AE3"/>
    <w:rsid w:val="0056388B"/>
    <w:rsid w:val="005C11FB"/>
    <w:rsid w:val="005F1A4B"/>
    <w:rsid w:val="00655782"/>
    <w:rsid w:val="0066251B"/>
    <w:rsid w:val="00682B2E"/>
    <w:rsid w:val="00690E1A"/>
    <w:rsid w:val="006965D1"/>
    <w:rsid w:val="006D546D"/>
    <w:rsid w:val="006E488F"/>
    <w:rsid w:val="006F159D"/>
    <w:rsid w:val="00745F54"/>
    <w:rsid w:val="00780929"/>
    <w:rsid w:val="0080234E"/>
    <w:rsid w:val="00805AAB"/>
    <w:rsid w:val="00806E03"/>
    <w:rsid w:val="00827BD6"/>
    <w:rsid w:val="00831E89"/>
    <w:rsid w:val="00835C26"/>
    <w:rsid w:val="00844D1D"/>
    <w:rsid w:val="00854FA9"/>
    <w:rsid w:val="00876D00"/>
    <w:rsid w:val="008835EC"/>
    <w:rsid w:val="008877E3"/>
    <w:rsid w:val="0089002A"/>
    <w:rsid w:val="008A27EA"/>
    <w:rsid w:val="008B2050"/>
    <w:rsid w:val="008D3FFF"/>
    <w:rsid w:val="0097537F"/>
    <w:rsid w:val="009A0F0C"/>
    <w:rsid w:val="009C2261"/>
    <w:rsid w:val="009E17B1"/>
    <w:rsid w:val="00A15FB7"/>
    <w:rsid w:val="00A20341"/>
    <w:rsid w:val="00A37770"/>
    <w:rsid w:val="00A42FB7"/>
    <w:rsid w:val="00A476F0"/>
    <w:rsid w:val="00A8743D"/>
    <w:rsid w:val="00A9722A"/>
    <w:rsid w:val="00AA6199"/>
    <w:rsid w:val="00AB5A88"/>
    <w:rsid w:val="00AB79CE"/>
    <w:rsid w:val="00B36ED9"/>
    <w:rsid w:val="00B54912"/>
    <w:rsid w:val="00BB2EF0"/>
    <w:rsid w:val="00C01BDB"/>
    <w:rsid w:val="00C26B18"/>
    <w:rsid w:val="00C26C32"/>
    <w:rsid w:val="00C30267"/>
    <w:rsid w:val="00C33DF6"/>
    <w:rsid w:val="00CA35A6"/>
    <w:rsid w:val="00CE5D81"/>
    <w:rsid w:val="00CF7BF4"/>
    <w:rsid w:val="00D630FA"/>
    <w:rsid w:val="00D75BE2"/>
    <w:rsid w:val="00D80860"/>
    <w:rsid w:val="00D91996"/>
    <w:rsid w:val="00D947E0"/>
    <w:rsid w:val="00DF79F1"/>
    <w:rsid w:val="00E1390F"/>
    <w:rsid w:val="00E17B98"/>
    <w:rsid w:val="00E23AF1"/>
    <w:rsid w:val="00E845D0"/>
    <w:rsid w:val="00E8538E"/>
    <w:rsid w:val="00EB05E1"/>
    <w:rsid w:val="00EF5F48"/>
    <w:rsid w:val="00F3218F"/>
    <w:rsid w:val="00F42230"/>
    <w:rsid w:val="00F560EB"/>
    <w:rsid w:val="00F73373"/>
    <w:rsid w:val="00F973E4"/>
    <w:rsid w:val="00FB0A2A"/>
    <w:rsid w:val="00FB7CF7"/>
    <w:rsid w:val="00FC597D"/>
    <w:rsid w:val="00FD26F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
    <w:name w:val="Normal"/>
    <w:qFormat/>
    <w:rsid w:val="004A0384"/>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9"/>
    <w:qFormat/>
    <w:rsid w:val="004A0384"/>
    <w:pPr>
      <w:keepNext/>
      <w:keepLines/>
      <w:tabs>
        <w:tab w:val="num" w:pos="643"/>
        <w:tab w:val="num" w:pos="720"/>
      </w:tabs>
      <w:spacing w:before="480"/>
      <w:ind w:left="720" w:hanging="360"/>
      <w:outlineLvl w:val="0"/>
    </w:pPr>
    <w:rPr>
      <w:rFonts w:ascii="Cambria" w:hAnsi="Cambria"/>
      <w:b/>
      <w:bCs/>
      <w:color w:val="365F91"/>
      <w:sz w:val="28"/>
      <w:szCs w:val="28"/>
    </w:rPr>
  </w:style>
  <w:style w:type="paragraph" w:styleId="Nadpis2">
    <w:name w:val="heading 2"/>
    <w:basedOn w:val="Normln"/>
    <w:next w:val="Normln"/>
    <w:link w:val="Nadpis2Char"/>
    <w:uiPriority w:val="9"/>
    <w:semiHidden/>
    <w:unhideWhenUsed/>
    <w:qFormat/>
    <w:rsid w:val="004A0384"/>
    <w:pPr>
      <w:keepNext/>
      <w:numPr>
        <w:ilvl w:val="1"/>
        <w:numId w:val="1"/>
      </w:numPr>
      <w:outlineLvl w:val="1"/>
    </w:pPr>
    <w:rPr>
      <w:rFonts w:ascii="Cambria" w:hAnsi="Cambria"/>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4A0384"/>
    <w:rPr>
      <w:rFonts w:ascii="Cambria" w:eastAsia="Times New Roman" w:hAnsi="Cambria" w:cs="Times New Roman"/>
      <w:b/>
      <w:bCs/>
      <w:color w:val="365F91"/>
      <w:sz w:val="28"/>
      <w:szCs w:val="28"/>
      <w:lang w:eastAsia="cs-CZ"/>
    </w:rPr>
  </w:style>
  <w:style w:type="character" w:customStyle="1" w:styleId="Nadpis2Char">
    <w:name w:val="Nadpis 2 Char"/>
    <w:basedOn w:val="Standardnpsmoodstavce"/>
    <w:link w:val="Nadpis2"/>
    <w:uiPriority w:val="9"/>
    <w:semiHidden/>
    <w:rsid w:val="004A0384"/>
    <w:rPr>
      <w:rFonts w:ascii="Cambria" w:eastAsia="Times New Roman" w:hAnsi="Cambria" w:cs="Times New Roman"/>
      <w:b/>
      <w:bCs/>
      <w:i/>
      <w:iCs/>
      <w:sz w:val="28"/>
      <w:szCs w:val="28"/>
      <w:lang w:eastAsia="cs-CZ"/>
    </w:rPr>
  </w:style>
  <w:style w:type="character" w:styleId="Hypertextovodkaz">
    <w:name w:val="Hyperlink"/>
    <w:uiPriority w:val="99"/>
    <w:semiHidden/>
    <w:unhideWhenUsed/>
    <w:rsid w:val="004A0384"/>
    <w:rPr>
      <w:color w:val="0000FF"/>
      <w:u w:val="single"/>
    </w:rPr>
  </w:style>
  <w:style w:type="paragraph" w:styleId="Obsah1">
    <w:name w:val="toc 1"/>
    <w:basedOn w:val="Normln"/>
    <w:next w:val="Normln"/>
    <w:autoRedefine/>
    <w:uiPriority w:val="39"/>
    <w:semiHidden/>
    <w:unhideWhenUsed/>
    <w:rsid w:val="004A0384"/>
    <w:pPr>
      <w:spacing w:after="100"/>
    </w:pPr>
  </w:style>
  <w:style w:type="paragraph" w:styleId="Obsah2">
    <w:name w:val="toc 2"/>
    <w:basedOn w:val="Normln"/>
    <w:next w:val="Normln"/>
    <w:autoRedefine/>
    <w:uiPriority w:val="39"/>
    <w:semiHidden/>
    <w:unhideWhenUsed/>
    <w:rsid w:val="004A0384"/>
    <w:pPr>
      <w:spacing w:after="100"/>
      <w:ind w:left="240"/>
    </w:pPr>
  </w:style>
  <w:style w:type="paragraph" w:styleId="Textkomente">
    <w:name w:val="annotation text"/>
    <w:basedOn w:val="Normln"/>
    <w:link w:val="TextkomenteChar"/>
    <w:uiPriority w:val="99"/>
    <w:semiHidden/>
    <w:unhideWhenUsed/>
    <w:rsid w:val="004A0384"/>
    <w:rPr>
      <w:sz w:val="20"/>
      <w:szCs w:val="20"/>
    </w:rPr>
  </w:style>
  <w:style w:type="character" w:customStyle="1" w:styleId="TextkomenteChar">
    <w:name w:val="Text komentáře Char"/>
    <w:basedOn w:val="Standardnpsmoodstavce"/>
    <w:link w:val="Textkomente"/>
    <w:uiPriority w:val="99"/>
    <w:semiHidden/>
    <w:rsid w:val="004A0384"/>
    <w:rPr>
      <w:rFonts w:ascii="Times New Roman" w:eastAsia="Times New Roman" w:hAnsi="Times New Roman" w:cs="Times New Roman"/>
      <w:sz w:val="20"/>
      <w:szCs w:val="20"/>
      <w:lang w:eastAsia="cs-CZ"/>
    </w:rPr>
  </w:style>
  <w:style w:type="paragraph" w:styleId="Zhlav">
    <w:name w:val="header"/>
    <w:basedOn w:val="Normln"/>
    <w:link w:val="ZhlavChar"/>
    <w:uiPriority w:val="99"/>
    <w:semiHidden/>
    <w:unhideWhenUsed/>
    <w:rsid w:val="004A0384"/>
    <w:pPr>
      <w:tabs>
        <w:tab w:val="center" w:pos="4536"/>
        <w:tab w:val="right" w:pos="9072"/>
      </w:tabs>
    </w:pPr>
  </w:style>
  <w:style w:type="character" w:customStyle="1" w:styleId="ZhlavChar">
    <w:name w:val="Záhlaví Char"/>
    <w:basedOn w:val="Standardnpsmoodstavce"/>
    <w:link w:val="Zhlav"/>
    <w:uiPriority w:val="99"/>
    <w:semiHidden/>
    <w:rsid w:val="004A0384"/>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unhideWhenUsed/>
    <w:rsid w:val="004A0384"/>
    <w:pPr>
      <w:widowControl w:val="0"/>
      <w:jc w:val="both"/>
    </w:pPr>
  </w:style>
  <w:style w:type="character" w:customStyle="1" w:styleId="ZkladntextChar">
    <w:name w:val="Základní text Char"/>
    <w:basedOn w:val="Standardnpsmoodstavce"/>
    <w:link w:val="Zkladntext"/>
    <w:uiPriority w:val="99"/>
    <w:rsid w:val="004A0384"/>
    <w:rPr>
      <w:rFonts w:ascii="Times New Roman" w:eastAsia="Times New Roman" w:hAnsi="Times New Roman" w:cs="Times New Roman"/>
      <w:sz w:val="24"/>
      <w:szCs w:val="24"/>
      <w:lang w:eastAsia="cs-CZ"/>
    </w:rPr>
  </w:style>
  <w:style w:type="paragraph" w:styleId="Prosttext">
    <w:name w:val="Plain Text"/>
    <w:basedOn w:val="Normln"/>
    <w:link w:val="ProsttextChar"/>
    <w:semiHidden/>
    <w:unhideWhenUsed/>
    <w:rsid w:val="004A0384"/>
    <w:rPr>
      <w:rFonts w:ascii="Courier New" w:hAnsi="Courier New"/>
      <w:sz w:val="20"/>
      <w:szCs w:val="20"/>
    </w:rPr>
  </w:style>
  <w:style w:type="character" w:customStyle="1" w:styleId="ProsttextChar">
    <w:name w:val="Prostý text Char"/>
    <w:basedOn w:val="Standardnpsmoodstavce"/>
    <w:link w:val="Prosttext"/>
    <w:semiHidden/>
    <w:rsid w:val="004A0384"/>
    <w:rPr>
      <w:rFonts w:ascii="Courier New" w:eastAsia="Times New Roman" w:hAnsi="Courier New" w:cs="Times New Roman"/>
      <w:sz w:val="20"/>
      <w:szCs w:val="20"/>
      <w:lang w:eastAsia="cs-CZ"/>
    </w:rPr>
  </w:style>
  <w:style w:type="paragraph" w:styleId="Odstavecseseznamem">
    <w:name w:val="List Paragraph"/>
    <w:basedOn w:val="Normln"/>
    <w:uiPriority w:val="34"/>
    <w:qFormat/>
    <w:rsid w:val="004A0384"/>
    <w:pPr>
      <w:ind w:left="720"/>
    </w:pPr>
  </w:style>
  <w:style w:type="paragraph" w:styleId="Nadpisobsahu">
    <w:name w:val="TOC Heading"/>
    <w:basedOn w:val="Nadpis1"/>
    <w:next w:val="Normln"/>
    <w:uiPriority w:val="99"/>
    <w:semiHidden/>
    <w:unhideWhenUsed/>
    <w:qFormat/>
    <w:rsid w:val="004A0384"/>
    <w:pPr>
      <w:spacing w:line="276" w:lineRule="auto"/>
      <w:outlineLvl w:val="9"/>
    </w:pPr>
    <w:rPr>
      <w:lang w:eastAsia="en-US"/>
    </w:rPr>
  </w:style>
  <w:style w:type="paragraph" w:customStyle="1" w:styleId="Textodstavce">
    <w:name w:val="Text odstavce"/>
    <w:basedOn w:val="Normln"/>
    <w:rsid w:val="004A0384"/>
    <w:pPr>
      <w:tabs>
        <w:tab w:val="num" w:pos="357"/>
        <w:tab w:val="num" w:pos="643"/>
        <w:tab w:val="left" w:pos="851"/>
      </w:tabs>
      <w:spacing w:before="120" w:after="120"/>
      <w:ind w:left="643" w:firstLine="425"/>
      <w:jc w:val="both"/>
      <w:outlineLvl w:val="6"/>
    </w:pPr>
  </w:style>
  <w:style w:type="paragraph" w:customStyle="1" w:styleId="Default">
    <w:name w:val="Default"/>
    <w:rsid w:val="004A0384"/>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Odkaznakoment">
    <w:name w:val="annotation reference"/>
    <w:basedOn w:val="Standardnpsmoodstavce"/>
    <w:uiPriority w:val="99"/>
    <w:semiHidden/>
    <w:unhideWhenUsed/>
    <w:rsid w:val="004A0384"/>
    <w:rPr>
      <w:sz w:val="16"/>
      <w:szCs w:val="16"/>
    </w:rPr>
  </w:style>
  <w:style w:type="character" w:customStyle="1" w:styleId="platne1">
    <w:name w:val="platne1"/>
    <w:uiPriority w:val="99"/>
    <w:rsid w:val="004A0384"/>
  </w:style>
  <w:style w:type="paragraph" w:styleId="Textbubliny">
    <w:name w:val="Balloon Text"/>
    <w:basedOn w:val="Normln"/>
    <w:link w:val="TextbublinyChar"/>
    <w:uiPriority w:val="99"/>
    <w:semiHidden/>
    <w:unhideWhenUsed/>
    <w:rsid w:val="004A0384"/>
    <w:rPr>
      <w:rFonts w:ascii="Tahoma" w:hAnsi="Tahoma" w:cs="Tahoma"/>
      <w:sz w:val="16"/>
      <w:szCs w:val="16"/>
    </w:rPr>
  </w:style>
  <w:style w:type="character" w:customStyle="1" w:styleId="TextbublinyChar">
    <w:name w:val="Text bubliny Char"/>
    <w:basedOn w:val="Standardnpsmoodstavce"/>
    <w:link w:val="Textbubliny"/>
    <w:uiPriority w:val="99"/>
    <w:semiHidden/>
    <w:rsid w:val="004A0384"/>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394CD9"/>
    <w:rPr>
      <w:b/>
      <w:bCs/>
    </w:rPr>
  </w:style>
  <w:style w:type="character" w:customStyle="1" w:styleId="PedmtkomenteChar">
    <w:name w:val="Předmět komentáře Char"/>
    <w:basedOn w:val="TextkomenteChar"/>
    <w:link w:val="Pedmtkomente"/>
    <w:uiPriority w:val="99"/>
    <w:semiHidden/>
    <w:rsid w:val="00394CD9"/>
    <w:rPr>
      <w:rFonts w:ascii="Times New Roman" w:eastAsia="Times New Roman" w:hAnsi="Times New Roman" w:cs="Times New Roman"/>
      <w:b/>
      <w:bCs/>
      <w:sz w:val="20"/>
      <w:szCs w:val="20"/>
      <w:lang w:eastAsia="cs-CZ"/>
    </w:rPr>
  </w:style>
  <w:style w:type="paragraph" w:styleId="Revize">
    <w:name w:val="Revision"/>
    <w:hidden/>
    <w:uiPriority w:val="99"/>
    <w:semiHidden/>
    <w:rsid w:val="00003144"/>
    <w:pPr>
      <w:spacing w:after="0"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
    <w:name w:val="Normal"/>
    <w:qFormat/>
    <w:rsid w:val="004A0384"/>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9"/>
    <w:qFormat/>
    <w:rsid w:val="004A0384"/>
    <w:pPr>
      <w:keepNext/>
      <w:keepLines/>
      <w:tabs>
        <w:tab w:val="num" w:pos="643"/>
        <w:tab w:val="num" w:pos="720"/>
      </w:tabs>
      <w:spacing w:before="480"/>
      <w:ind w:left="720" w:hanging="360"/>
      <w:outlineLvl w:val="0"/>
    </w:pPr>
    <w:rPr>
      <w:rFonts w:ascii="Cambria" w:hAnsi="Cambria"/>
      <w:b/>
      <w:bCs/>
      <w:color w:val="365F91"/>
      <w:sz w:val="28"/>
      <w:szCs w:val="28"/>
    </w:rPr>
  </w:style>
  <w:style w:type="paragraph" w:styleId="Nadpis2">
    <w:name w:val="heading 2"/>
    <w:basedOn w:val="Normln"/>
    <w:next w:val="Normln"/>
    <w:link w:val="Nadpis2Char"/>
    <w:uiPriority w:val="9"/>
    <w:semiHidden/>
    <w:unhideWhenUsed/>
    <w:qFormat/>
    <w:rsid w:val="004A0384"/>
    <w:pPr>
      <w:keepNext/>
      <w:numPr>
        <w:ilvl w:val="1"/>
        <w:numId w:val="1"/>
      </w:numPr>
      <w:tabs>
        <w:tab w:val="num" w:pos="0"/>
        <w:tab w:val="num" w:pos="1440"/>
      </w:tabs>
      <w:outlineLvl w:val="1"/>
    </w:pPr>
    <w:rPr>
      <w:rFonts w:ascii="Cambria" w:hAnsi="Cambria"/>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4A0384"/>
    <w:rPr>
      <w:rFonts w:ascii="Cambria" w:eastAsia="Times New Roman" w:hAnsi="Cambria" w:cs="Times New Roman"/>
      <w:b/>
      <w:bCs/>
      <w:color w:val="365F91"/>
      <w:sz w:val="28"/>
      <w:szCs w:val="28"/>
      <w:lang w:eastAsia="cs-CZ"/>
    </w:rPr>
  </w:style>
  <w:style w:type="character" w:customStyle="1" w:styleId="Nadpis2Char">
    <w:name w:val="Nadpis 2 Char"/>
    <w:basedOn w:val="Standardnpsmoodstavce"/>
    <w:link w:val="Nadpis2"/>
    <w:uiPriority w:val="9"/>
    <w:semiHidden/>
    <w:rsid w:val="004A0384"/>
    <w:rPr>
      <w:rFonts w:ascii="Cambria" w:eastAsia="Times New Roman" w:hAnsi="Cambria" w:cs="Times New Roman"/>
      <w:b/>
      <w:bCs/>
      <w:i/>
      <w:iCs/>
      <w:sz w:val="28"/>
      <w:szCs w:val="28"/>
      <w:lang w:eastAsia="cs-CZ"/>
    </w:rPr>
  </w:style>
  <w:style w:type="character" w:styleId="Hypertextovodkaz">
    <w:name w:val="Hyperlink"/>
    <w:uiPriority w:val="99"/>
    <w:semiHidden/>
    <w:unhideWhenUsed/>
    <w:rsid w:val="004A0384"/>
    <w:rPr>
      <w:color w:val="0000FF"/>
      <w:u w:val="single"/>
    </w:rPr>
  </w:style>
  <w:style w:type="paragraph" w:styleId="Obsah1">
    <w:name w:val="toc 1"/>
    <w:basedOn w:val="Normln"/>
    <w:next w:val="Normln"/>
    <w:autoRedefine/>
    <w:uiPriority w:val="39"/>
    <w:semiHidden/>
    <w:unhideWhenUsed/>
    <w:rsid w:val="004A0384"/>
    <w:pPr>
      <w:spacing w:after="100"/>
    </w:pPr>
  </w:style>
  <w:style w:type="paragraph" w:styleId="Obsah2">
    <w:name w:val="toc 2"/>
    <w:basedOn w:val="Normln"/>
    <w:next w:val="Normln"/>
    <w:autoRedefine/>
    <w:uiPriority w:val="39"/>
    <w:semiHidden/>
    <w:unhideWhenUsed/>
    <w:rsid w:val="004A0384"/>
    <w:pPr>
      <w:spacing w:after="100"/>
      <w:ind w:left="240"/>
    </w:pPr>
  </w:style>
  <w:style w:type="paragraph" w:styleId="Textkomente">
    <w:name w:val="annotation text"/>
    <w:basedOn w:val="Normln"/>
    <w:link w:val="TextkomenteChar"/>
    <w:uiPriority w:val="99"/>
    <w:semiHidden/>
    <w:unhideWhenUsed/>
    <w:rsid w:val="004A0384"/>
    <w:rPr>
      <w:sz w:val="20"/>
      <w:szCs w:val="20"/>
    </w:rPr>
  </w:style>
  <w:style w:type="character" w:customStyle="1" w:styleId="TextkomenteChar">
    <w:name w:val="Text komentáře Char"/>
    <w:basedOn w:val="Standardnpsmoodstavce"/>
    <w:link w:val="Textkomente"/>
    <w:uiPriority w:val="99"/>
    <w:semiHidden/>
    <w:rsid w:val="004A0384"/>
    <w:rPr>
      <w:rFonts w:ascii="Times New Roman" w:eastAsia="Times New Roman" w:hAnsi="Times New Roman" w:cs="Times New Roman"/>
      <w:sz w:val="20"/>
      <w:szCs w:val="20"/>
      <w:lang w:eastAsia="cs-CZ"/>
    </w:rPr>
  </w:style>
  <w:style w:type="paragraph" w:styleId="Zhlav">
    <w:name w:val="header"/>
    <w:basedOn w:val="Normln"/>
    <w:link w:val="ZhlavChar"/>
    <w:uiPriority w:val="99"/>
    <w:semiHidden/>
    <w:unhideWhenUsed/>
    <w:rsid w:val="004A0384"/>
    <w:pPr>
      <w:tabs>
        <w:tab w:val="center" w:pos="4536"/>
        <w:tab w:val="right" w:pos="9072"/>
      </w:tabs>
    </w:pPr>
  </w:style>
  <w:style w:type="character" w:customStyle="1" w:styleId="ZhlavChar">
    <w:name w:val="Záhlaví Char"/>
    <w:basedOn w:val="Standardnpsmoodstavce"/>
    <w:link w:val="Zhlav"/>
    <w:uiPriority w:val="99"/>
    <w:semiHidden/>
    <w:rsid w:val="004A0384"/>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unhideWhenUsed/>
    <w:rsid w:val="004A0384"/>
    <w:pPr>
      <w:widowControl w:val="0"/>
      <w:jc w:val="both"/>
    </w:pPr>
  </w:style>
  <w:style w:type="character" w:customStyle="1" w:styleId="ZkladntextChar">
    <w:name w:val="Základní text Char"/>
    <w:basedOn w:val="Standardnpsmoodstavce"/>
    <w:link w:val="Zkladntext"/>
    <w:uiPriority w:val="99"/>
    <w:rsid w:val="004A0384"/>
    <w:rPr>
      <w:rFonts w:ascii="Times New Roman" w:eastAsia="Times New Roman" w:hAnsi="Times New Roman" w:cs="Times New Roman"/>
      <w:sz w:val="24"/>
      <w:szCs w:val="24"/>
      <w:lang w:eastAsia="cs-CZ"/>
    </w:rPr>
  </w:style>
  <w:style w:type="paragraph" w:styleId="Prosttext">
    <w:name w:val="Plain Text"/>
    <w:basedOn w:val="Normln"/>
    <w:link w:val="ProsttextChar"/>
    <w:semiHidden/>
    <w:unhideWhenUsed/>
    <w:rsid w:val="004A0384"/>
    <w:rPr>
      <w:rFonts w:ascii="Courier New" w:hAnsi="Courier New"/>
      <w:sz w:val="20"/>
      <w:szCs w:val="20"/>
    </w:rPr>
  </w:style>
  <w:style w:type="character" w:customStyle="1" w:styleId="ProsttextChar">
    <w:name w:val="Prostý text Char"/>
    <w:basedOn w:val="Standardnpsmoodstavce"/>
    <w:link w:val="Prosttext"/>
    <w:semiHidden/>
    <w:rsid w:val="004A0384"/>
    <w:rPr>
      <w:rFonts w:ascii="Courier New" w:eastAsia="Times New Roman" w:hAnsi="Courier New" w:cs="Times New Roman"/>
      <w:sz w:val="20"/>
      <w:szCs w:val="20"/>
      <w:lang w:eastAsia="cs-CZ"/>
    </w:rPr>
  </w:style>
  <w:style w:type="paragraph" w:styleId="Odstavecseseznamem">
    <w:name w:val="List Paragraph"/>
    <w:basedOn w:val="Normln"/>
    <w:uiPriority w:val="34"/>
    <w:qFormat/>
    <w:rsid w:val="004A0384"/>
    <w:pPr>
      <w:ind w:left="720"/>
    </w:pPr>
  </w:style>
  <w:style w:type="paragraph" w:styleId="Nadpisobsahu">
    <w:name w:val="TOC Heading"/>
    <w:basedOn w:val="Nadpis1"/>
    <w:next w:val="Normln"/>
    <w:uiPriority w:val="99"/>
    <w:semiHidden/>
    <w:unhideWhenUsed/>
    <w:qFormat/>
    <w:rsid w:val="004A0384"/>
    <w:pPr>
      <w:spacing w:line="276" w:lineRule="auto"/>
      <w:outlineLvl w:val="9"/>
    </w:pPr>
    <w:rPr>
      <w:lang w:eastAsia="en-US"/>
    </w:rPr>
  </w:style>
  <w:style w:type="paragraph" w:customStyle="1" w:styleId="Textodstavce">
    <w:name w:val="Text odstavce"/>
    <w:basedOn w:val="Normln"/>
    <w:rsid w:val="004A0384"/>
    <w:pPr>
      <w:tabs>
        <w:tab w:val="num" w:pos="357"/>
        <w:tab w:val="num" w:pos="643"/>
        <w:tab w:val="left" w:pos="851"/>
      </w:tabs>
      <w:spacing w:before="120" w:after="120"/>
      <w:ind w:left="643" w:firstLine="425"/>
      <w:jc w:val="both"/>
      <w:outlineLvl w:val="6"/>
    </w:pPr>
  </w:style>
  <w:style w:type="paragraph" w:customStyle="1" w:styleId="Default">
    <w:name w:val="Default"/>
    <w:rsid w:val="004A0384"/>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Odkaznakoment">
    <w:name w:val="annotation reference"/>
    <w:basedOn w:val="Standardnpsmoodstavce"/>
    <w:uiPriority w:val="99"/>
    <w:semiHidden/>
    <w:unhideWhenUsed/>
    <w:rsid w:val="004A0384"/>
    <w:rPr>
      <w:sz w:val="16"/>
      <w:szCs w:val="16"/>
    </w:rPr>
  </w:style>
  <w:style w:type="character" w:customStyle="1" w:styleId="platne1">
    <w:name w:val="platne1"/>
    <w:uiPriority w:val="99"/>
    <w:rsid w:val="004A0384"/>
  </w:style>
  <w:style w:type="paragraph" w:styleId="Textbubliny">
    <w:name w:val="Balloon Text"/>
    <w:basedOn w:val="Normln"/>
    <w:link w:val="TextbublinyChar"/>
    <w:uiPriority w:val="99"/>
    <w:semiHidden/>
    <w:unhideWhenUsed/>
    <w:rsid w:val="004A0384"/>
    <w:rPr>
      <w:rFonts w:ascii="Tahoma" w:hAnsi="Tahoma" w:cs="Tahoma"/>
      <w:sz w:val="16"/>
      <w:szCs w:val="16"/>
    </w:rPr>
  </w:style>
  <w:style w:type="character" w:customStyle="1" w:styleId="TextbublinyChar">
    <w:name w:val="Text bubliny Char"/>
    <w:basedOn w:val="Standardnpsmoodstavce"/>
    <w:link w:val="Textbubliny"/>
    <w:uiPriority w:val="99"/>
    <w:semiHidden/>
    <w:rsid w:val="004A0384"/>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394CD9"/>
    <w:rPr>
      <w:b/>
      <w:bCs/>
    </w:rPr>
  </w:style>
  <w:style w:type="character" w:customStyle="1" w:styleId="PedmtkomenteChar">
    <w:name w:val="Předmět komentáře Char"/>
    <w:basedOn w:val="TextkomenteChar"/>
    <w:link w:val="Pedmtkomente"/>
    <w:uiPriority w:val="99"/>
    <w:semiHidden/>
    <w:rsid w:val="00394CD9"/>
    <w:rPr>
      <w:rFonts w:ascii="Times New Roman" w:eastAsia="Times New Roman" w:hAnsi="Times New Roman" w:cs="Times New Roman"/>
      <w:b/>
      <w:bCs/>
      <w:sz w:val="20"/>
      <w:szCs w:val="20"/>
      <w:lang w:eastAsia="cs-CZ"/>
    </w:rPr>
  </w:style>
</w:styles>
</file>

<file path=word/webSettings.xml><?xml version="1.0" encoding="utf-8"?>
<w:webSettings xmlns:r="http://schemas.openxmlformats.org/officeDocument/2006/relationships" xmlns:w="http://schemas.openxmlformats.org/wordprocessingml/2006/main">
  <w:divs>
    <w:div w:id="1185361329">
      <w:bodyDiv w:val="1"/>
      <w:marLeft w:val="0"/>
      <w:marRight w:val="0"/>
      <w:marTop w:val="0"/>
      <w:marBottom w:val="0"/>
      <w:divBdr>
        <w:top w:val="none" w:sz="0" w:space="0" w:color="auto"/>
        <w:left w:val="none" w:sz="0" w:space="0" w:color="auto"/>
        <w:bottom w:val="none" w:sz="0" w:space="0" w:color="auto"/>
        <w:right w:val="none" w:sz="0" w:space="0" w:color="auto"/>
      </w:divBdr>
    </w:div>
    <w:div w:id="198044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p9ntS4mmpXSFcfmtAfiJBvtZuyA=</DigestValue>
    </Reference>
    <Reference URI="#idOfficeObject" Type="http://www.w3.org/2000/09/xmldsig#Object">
      <DigestMethod Algorithm="http://www.w3.org/2000/09/xmldsig#sha1"/>
      <DigestValue>1yWrQK3WbeYCYFgaJRtLxpKg/hA=</DigestValue>
    </Reference>
  </SignedInfo>
  <SignatureValue>
    D4MgF+0+Tg1QL1IXkhxS+wyFR1Qs2pazYBHVh6rti5q3K26ot8+yR1Wnj+opOaym93YVKBj4
    59A3HBBUyvBFktdWckeLzY8N7VQWudZegeKGCe2/WxoULfYNvqL9YJ1lPOAzFVszyO3yyZs+
    w/QA19jSZSleG66/e5SqbAz83HjRFp/2gDiDz7v0+Q+d5ksLjZNgsNQA6MxQkmUsbQ/loiBM
    pVBFNF8BlManVjsFO3njghXbw0OUI0twQ/NpAUxYq4gh798vuuJb4e+Pakwb/KsyE/FfI5SE
    2DXFFIwertTIRA9El4c3rIkbWNUMzkXa8LrH8ABxnBzj6JUr//J+Tw==
  </SignatureValue>
  <KeyInfo>
    <KeyValue>
      <RSAKeyValue>
        <Modulus>
            0t5hXIr0PU0lGAvHOM7+nxsfxlCHm00KF5euEM1cjXW0Os4fiEeQtEAkzT0VPvn5h9JilVEP
            AS4WjNiTOTtLQvLAUA36iQ1HysDLnpRG9KH2czsq2c3ibhMzvrBkb80RbkSgXGjwPxxns4dJ
            YyP8f0XlU3qMdN9NY3HSdclQMOlbLY2+3cP1O1F+aXinCxiTrzrusGBTs8CHeqe8wdD2Izij
            F99s9sGYM61HXFpxAGXtm0PHp0Zb5ERL8YgTVb8HBk8yBcfgDc6zEeaQvI/vFh7VX6qVtY+P
            vPcE0VnFHF8EwdyOdZeRkk7swKmlrau2k9DRYnQi1cN6CTKr+9RQVw==
          </Modulus>
        <Exponent>AQAB</Exponent>
      </RSAKeyValue>
    </KeyValue>
    <X509Data>
      <X509Certificate>
          MIIGtjCCBZ6gAwIBAgIDFeH6MA0GCSqGSIb3DQEBCwUAMF8xCzAJBgNVBAYTAkNaMSwwKgYD
          VQQKDCPEjGVza8OhIHBvxaF0YSwgcy5wLiBbScSMIDQ3MTE0OTgzXTEiMCAGA1UEAxMZUG9z
          dFNpZ251bSBRdWFsaWZpZWQgQ0EgMjAeFw0xMzAzMjAxMjE1MjFaFw0xNDAzMjAxMjE1MjFa
          MIGGMQswCQYDVQQGEwJDWjE4MDYGA1UECgwvSlVEci4gSmFyb3NsYXYgQnVyc8OtaywgYWR2
          b2vDoXQgW0nEjCA2OTE4MTU2MF0xCjAIBgNVBAsTATExHzAdBgNVBAMMFk1nci4gR2Ficmll
          bGEgSGlua292w6ExEDAOBgNVBAUTB1AzODQ3NzAwggEiMA0GCSqGSIb3DQEBAQUAA4IBDwAw
          ggEKAoIBAQDS3mFcivQ9TSUYC8c4zv6fGx/GUIebTQoXl64QzVyNdbQ6zh+IR5C0QCTNPRU+
          +fmH0mKVUQ8BLhaM2JM5O0tC8sBQDfqJDUfKwMuelEb0ofZzOyrZzeJuEzO+sGRvzRFuRKBc
          aPA/HGezh0ljI/x/ReVTeox0301jcdJ1yVAw6Vstjb7dw/U7UX5peKcLGJOvOu6wYFOzwId6
          p7zB0PYjOKMX32z2wZgzrUdcWnEAZe2bQ8enRlvkREvxiBNVvwcGTzIFx+ANzrMR5pC8j+8W
          HtVfqpW1j4+89wTRWcUcXwTB3I51l5GSTuzAqaWtq7aT0NFidCLVw3oJMqv71FBXAgMBAAGj
          ggNRMIIDTTBQBgNVHREESTBHgR9nYWJyaWVsYS5oaW5rb3ZhQGJ1cnNpa2FzcG9sLmN6oBkG
          CSsGAQQB3BkCAaAMEwoxMTIxMTc0NDI4oAkGA1UEDaACEwAwggEOBgNVHSAEggEFMIIBATCB
          /gYJZ4EGAQQBB4FSMIHwMIHHBggrBgEFBQcCAjCBuhqBt1RlbnRvIGt2YWxpZmlrb3Zhbnkg
          Y2VydGlmaWthdCBieWwgdnlkYW4gcG9kbGUgemFrb25hIDIyNy8yMDAwU2IuIGEgbmF2YXpu
          eWNoIHByZWRwaXN1Li9UaGlzIHF1YWxpZmllZCBjZXJ0aWZpY2F0ZSB3YXMgaXNzdWVkIGFj
          Y29yZGluZyB0byBMYXcgTm8gMjI3LzIwMDBDb2xsLiBhbmQgcmVsYXRlZCByZWd1bGF0aW9u
          czAkBggrBgEFBQcCARYYaHR0cDovL3d3dy5wb3N0c2lnbnVtLmN6MBgGCCsGAQUFBwEDBAww
          CjAIBgYEAI5GAQEwgcgGCCsGAQUFBwEBBIG7MIG4MDsGCCsGAQUFBzAChi9odHRwOi8vd3d3
          LnBvc3RzaWdudW0uY3ovY3J0L3BzcXVhbGlmaWVkY2EyLmNydDA8BggrBgEFBQcwAoYwaHR0
          cDovL3d3dzIucG9zdHNpZ251bS5jei9jcnQvcHNxdWFsaWZpZWRjYTIuY3J0MDsGCCsGAQUF
          BzAChi9odHRwOi8vcG9zdHNpZ251bS50dGMuY3ovY3J0L3BzcXVhbGlmaWVkY2EyLmNydDAO
          BgNVHQ8BAf8EBAMCBeAwHwYDVR0jBBgwFoAUiehM34smOT7XJC4SDnrn5ifl1pcwgbEGA1Ud
          HwSBqTCBpjA1oDOgMYYvaHR0cDovL3d3dy5wb3N0c2lnbnVtLmN6L2NybC9wc3F1YWxpZmll
          ZGNhMi5jcmwwNqA0oDKGMGh0dHA6Ly93d3cyLnBvc3RzaWdudW0uY3ovY3JsL3BzcXVhbGlm
          aWVkY2EyLmNybDA1oDOgMYYvaHR0cDovL3Bvc3RzaWdudW0udHRjLmN6L2NybC9wc3F1YWxp
          ZmllZGNhMi5jcmwwHQYDVR0OBBYEFOAif/R4i3dU1bbtc9U+UXyuKci2MA0GCSqGSIb3DQEB
          CwUAA4IBAQCClbVK3Qu6YGgKq3SSeF4tBsdXNg/rX4nIjOAxYw0D+EykPtPALU5ECJO9MFeb
          JEbFJUL+it4Ni669GOZzzAyoYVvFmqc5UkSH6wgScQnpAoLC7pcUNHeh5xmGf0vOz8/R/CiL
          dSRXDdnZ+vireVvweuRwIHKPAKE4OYoZ+WzI5m7xy8RTio9xX1VUVF4cEAP4rFLjpq04kJLt
          km6rEFOCyGFeiWacTHXhNrvPCHd4uSNpefwu2/3bVSyRnZVSesMl9+duwS1zEUBpjNFah15c
          kOtVNvtVNKdCH1s0FVMEMnz3B6q7/1oAmSsjt1xCYknl717BJPQGduPewYyNQt2y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6"/>
            <mdssi:RelationshipReference SourceId="rId5"/>
            <mdssi:RelationshipReference SourceId="rId4"/>
          </Transform>
          <Transform Algorithm="http://www.w3.org/TR/2001/REC-xml-c14n-20010315"/>
        </Transforms>
        <DigestMethod Algorithm="http://www.w3.org/2000/09/xmldsig#sha1"/>
        <DigestValue>ktMuJCkkXqhaBFsRblt2k/fg9sc=</DigestValue>
      </Reference>
      <Reference URI="/word/document.xml?ContentType=application/vnd.openxmlformats-officedocument.wordprocessingml.document.main+xml">
        <DigestMethod Algorithm="http://www.w3.org/2000/09/xmldsig#sha1"/>
        <DigestValue>kcLl4QVPaULTpAOeyEDLqyc1EC4=</DigestValue>
      </Reference>
      <Reference URI="/word/fontTable.xml?ContentType=application/vnd.openxmlformats-officedocument.wordprocessingml.fontTable+xml">
        <DigestMethod Algorithm="http://www.w3.org/2000/09/xmldsig#sha1"/>
        <DigestValue>tZuvHQrfB0ymwD5DSXjhhYkx5MA=</DigestValue>
      </Reference>
      <Reference URI="/word/media/image1.wmf?ContentType=image/x-wmf">
        <DigestMethod Algorithm="http://www.w3.org/2000/09/xmldsig#sha1"/>
        <DigestValue>Y8ns1+YzQk2wjTk71Nn1lSED8KQ=</DigestValue>
      </Reference>
      <Reference URI="/word/numbering.xml?ContentType=application/vnd.openxmlformats-officedocument.wordprocessingml.numbering+xml">
        <DigestMethod Algorithm="http://www.w3.org/2000/09/xmldsig#sha1"/>
        <DigestValue>CUebqqawU2VU7Kd6ItNoROOcRtM=</DigestValue>
      </Reference>
      <Reference URI="/word/settings.xml?ContentType=application/vnd.openxmlformats-officedocument.wordprocessingml.settings+xml">
        <DigestMethod Algorithm="http://www.w3.org/2000/09/xmldsig#sha1"/>
        <DigestValue>ze+yv3b77otNryScVDImPVMEg3g=</DigestValue>
      </Reference>
      <Reference URI="/word/styles.xml?ContentType=application/vnd.openxmlformats-officedocument.wordprocessingml.styles+xml">
        <DigestMethod Algorithm="http://www.w3.org/2000/09/xmldsig#sha1"/>
        <DigestValue>i0XsCQH1ODCESHetK3TPZW/Nioo=</DigestValue>
      </Reference>
      <Reference URI="/word/theme/theme1.xml?ContentType=application/vnd.openxmlformats-officedocument.theme+xml">
        <DigestMethod Algorithm="http://www.w3.org/2000/09/xmldsig#sha1"/>
        <DigestValue>KmUuhhfsCJy/qwJd7FevO1awH4k=</DigestValue>
      </Reference>
      <Reference URI="/word/webSettings.xml?ContentType=application/vnd.openxmlformats-officedocument.wordprocessingml.webSettings+xml">
        <DigestMethod Algorithm="http://www.w3.org/2000/09/xmldsig#sha1"/>
        <DigestValue>1YO3tA5G93EgNgWrpfnmMU33aEw=</DigestValue>
      </Reference>
    </Manifest>
    <SignatureProperties>
      <SignatureProperty Id="idSignatureTime" Target="#idPackageSignature">
        <mdssi:SignatureTime>
          <mdssi:Format>YYYY-MM-DDThh:mm:ssTZD</mdssi:Format>
          <mdssi:Value>2014-01-28T13:57:50Z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C38FAF-2C4F-44C8-B89A-FBEBED6C8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3911</Words>
  <Characters>23080</Characters>
  <Application>Microsoft Office Word</Application>
  <DocSecurity>0</DocSecurity>
  <Lines>192</Lines>
  <Paragraphs>53</Paragraphs>
  <ScaleCrop>false</ScaleCrop>
  <HeadingPairs>
    <vt:vector size="2" baseType="variant">
      <vt:variant>
        <vt:lpstr>Název</vt:lpstr>
      </vt:variant>
      <vt:variant>
        <vt:i4>1</vt:i4>
      </vt:variant>
    </vt:vector>
  </HeadingPairs>
  <TitlesOfParts>
    <vt:vector size="1" baseType="lpstr">
      <vt:lpstr/>
    </vt:vector>
  </TitlesOfParts>
  <Company>OZP</Company>
  <LinksUpToDate>false</LinksUpToDate>
  <CharactersWithSpaces>26938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Gábi</cp:lastModifiedBy>
  <cp:revision>9</cp:revision>
  <dcterms:created xsi:type="dcterms:W3CDTF">2014-01-28T10:18:00Z</dcterms:created>
  <dcterms:modified xsi:type="dcterms:W3CDTF">2014-01-28T13:57:00Z</dcterms:modified>
</cp:coreProperties>
</file>