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0BADFC" w14:textId="5A7F318C" w:rsidR="001B5B2F" w:rsidRPr="00EE516C" w:rsidRDefault="00EE516C" w:rsidP="001B5B2F">
      <w:pPr>
        <w:spacing w:after="0" w:line="276" w:lineRule="auto"/>
        <w:ind w:left="0"/>
        <w:jc w:val="center"/>
        <w:rPr>
          <w:rFonts w:eastAsia="Calibri"/>
          <w:b/>
          <w:smallCaps/>
          <w:sz w:val="32"/>
          <w:szCs w:val="32"/>
          <w:lang w:val="en-US" w:eastAsia="en-US"/>
        </w:rPr>
      </w:pPr>
      <w:bookmarkStart w:id="0" w:name="_GoBack"/>
      <w:bookmarkEnd w:id="0"/>
      <w:r w:rsidRPr="00EE516C">
        <w:rPr>
          <w:rFonts w:eastAsia="Calibri"/>
          <w:b/>
          <w:smallCaps/>
          <w:sz w:val="32"/>
          <w:szCs w:val="32"/>
          <w:lang w:val="en-US" w:eastAsia="en-US"/>
        </w:rPr>
        <w:t>Invitation to submit a bid</w:t>
      </w:r>
    </w:p>
    <w:p w14:paraId="5E1E825F" w14:textId="77777777" w:rsidR="001B5B2F" w:rsidRPr="00EE516C" w:rsidRDefault="001B5B2F" w:rsidP="001B5B2F">
      <w:pPr>
        <w:spacing w:after="0" w:line="276" w:lineRule="auto"/>
        <w:ind w:left="0"/>
        <w:jc w:val="center"/>
        <w:rPr>
          <w:rFonts w:eastAsia="Calibri"/>
          <w:b/>
          <w:lang w:val="en-US" w:eastAsia="en-US"/>
        </w:rPr>
      </w:pPr>
    </w:p>
    <w:p w14:paraId="233B6590" w14:textId="040965E9" w:rsidR="001B5B2F" w:rsidRPr="00EE516C" w:rsidRDefault="00EE516C" w:rsidP="002B7263">
      <w:pPr>
        <w:spacing w:after="0" w:line="276" w:lineRule="auto"/>
        <w:ind w:left="0" w:right="175"/>
        <w:rPr>
          <w:rFonts w:eastAsia="Calibri"/>
          <w:lang w:val="en-US" w:eastAsia="en-US"/>
        </w:rPr>
      </w:pPr>
      <w:r w:rsidRPr="00816EAC">
        <w:rPr>
          <w:rFonts w:eastAsia="Calibri"/>
          <w:lang w:val="en-US" w:eastAsia="en-US"/>
        </w:rPr>
        <w:t xml:space="preserve">for the small size public </w:t>
      </w:r>
      <w:r w:rsidR="002B62FB" w:rsidRPr="00816EAC">
        <w:rPr>
          <w:rFonts w:eastAsia="Calibri"/>
          <w:lang w:val="en-US" w:eastAsia="en-US"/>
        </w:rPr>
        <w:t>procurement</w:t>
      </w:r>
      <w:r w:rsidRPr="00816EAC">
        <w:rPr>
          <w:rFonts w:eastAsia="Calibri"/>
          <w:lang w:val="en-US" w:eastAsia="en-US"/>
        </w:rPr>
        <w:t xml:space="preserve"> </w:t>
      </w:r>
      <w:r w:rsidR="001B5B2F" w:rsidRPr="00816EAC">
        <w:rPr>
          <w:rFonts w:eastAsia="Calibri"/>
          <w:lang w:val="en-US" w:eastAsia="en-US"/>
        </w:rPr>
        <w:t>„</w:t>
      </w:r>
      <w:r w:rsidR="001C0A89" w:rsidRPr="00816EAC">
        <w:rPr>
          <w:rFonts w:eastAsia="Calibri"/>
          <w:b/>
          <w:lang w:val="en-US" w:eastAsia="en-US"/>
        </w:rPr>
        <w:t>Arbitrarily programmable</w:t>
      </w:r>
      <w:r w:rsidR="009F23C1" w:rsidRPr="00816EAC">
        <w:rPr>
          <w:rFonts w:eastAsia="Calibri"/>
          <w:b/>
          <w:lang w:val="en-US" w:eastAsia="en-US"/>
        </w:rPr>
        <w:t xml:space="preserve"> optical</w:t>
      </w:r>
      <w:r w:rsidR="001C0A89" w:rsidRPr="00816EAC">
        <w:rPr>
          <w:rFonts w:eastAsia="Calibri"/>
          <w:b/>
          <w:lang w:val="en-US" w:eastAsia="en-US"/>
        </w:rPr>
        <w:t xml:space="preserve"> filter</w:t>
      </w:r>
      <w:r w:rsidR="001B5B2F" w:rsidRPr="00816EAC">
        <w:rPr>
          <w:rFonts w:eastAsia="Calibri"/>
          <w:lang w:val="en-US" w:eastAsia="en-US"/>
        </w:rPr>
        <w:t>“ (</w:t>
      </w:r>
      <w:r w:rsidRPr="00816EAC">
        <w:rPr>
          <w:rFonts w:eastAsia="Calibri"/>
          <w:lang w:val="en-US" w:eastAsia="en-US"/>
        </w:rPr>
        <w:t>“</w:t>
      </w:r>
      <w:r w:rsidRPr="00816EAC">
        <w:rPr>
          <w:rFonts w:eastAsia="Calibri"/>
          <w:b/>
          <w:lang w:val="en-US" w:eastAsia="en-US"/>
        </w:rPr>
        <w:t xml:space="preserve">Public </w:t>
      </w:r>
      <w:r w:rsidR="002B62FB" w:rsidRPr="00816EAC">
        <w:rPr>
          <w:rFonts w:eastAsia="Calibri"/>
          <w:b/>
          <w:lang w:val="en-US" w:eastAsia="en-US"/>
        </w:rPr>
        <w:t>Procurement</w:t>
      </w:r>
      <w:r w:rsidRPr="00816EAC">
        <w:rPr>
          <w:rFonts w:eastAsia="Calibri"/>
          <w:lang w:val="en-US" w:eastAsia="en-US"/>
        </w:rPr>
        <w:t>”</w:t>
      </w:r>
      <w:r w:rsidR="001B5B2F" w:rsidRPr="00816EAC">
        <w:rPr>
          <w:rFonts w:eastAsia="Calibri"/>
          <w:lang w:val="en-US" w:eastAsia="en-US"/>
        </w:rPr>
        <w:t xml:space="preserve">) </w:t>
      </w:r>
      <w:r w:rsidRPr="00816EAC">
        <w:rPr>
          <w:rFonts w:eastAsia="Calibri"/>
          <w:lang w:val="en-US" w:eastAsia="en-US"/>
        </w:rPr>
        <w:t>that is to be concluded in the procedure according to the Rules for the selection of suppliers</w:t>
      </w:r>
      <w:r w:rsidR="001B5B2F" w:rsidRPr="00816EAC">
        <w:rPr>
          <w:rFonts w:eastAsia="Calibri"/>
          <w:lang w:val="en-US" w:eastAsia="en-US"/>
        </w:rPr>
        <w:t xml:space="preserve"> </w:t>
      </w:r>
      <w:r w:rsidR="00960EE9" w:rsidRPr="00816EAC">
        <w:rPr>
          <w:rFonts w:eastAsia="Calibri"/>
          <w:lang w:val="en-US" w:eastAsia="en-US"/>
        </w:rPr>
        <w:t>(</w:t>
      </w:r>
      <w:r w:rsidRPr="00816EAC">
        <w:rPr>
          <w:rFonts w:eastAsia="Calibri"/>
          <w:lang w:val="en-US" w:eastAsia="en-US"/>
        </w:rPr>
        <w:t>“</w:t>
      </w:r>
      <w:r w:rsidR="00FF16FE" w:rsidRPr="00816EAC">
        <w:rPr>
          <w:rFonts w:eastAsia="Calibri"/>
          <w:b/>
          <w:lang w:val="en-US" w:eastAsia="en-US"/>
        </w:rPr>
        <w:t>Rules</w:t>
      </w:r>
      <w:r w:rsidRPr="00816EAC">
        <w:rPr>
          <w:rFonts w:eastAsia="Calibri"/>
          <w:lang w:val="en-US" w:eastAsia="en-US"/>
        </w:rPr>
        <w:t>”</w:t>
      </w:r>
      <w:r w:rsidR="00960EE9" w:rsidRPr="00816EAC">
        <w:rPr>
          <w:rFonts w:eastAsia="Calibri"/>
          <w:lang w:val="en-US" w:eastAsia="en-US"/>
        </w:rPr>
        <w:t>)</w:t>
      </w:r>
      <w:r w:rsidRPr="00816EAC">
        <w:rPr>
          <w:rFonts w:eastAsia="Calibri"/>
          <w:lang w:val="en-US" w:eastAsia="en-US"/>
        </w:rPr>
        <w:t xml:space="preserve"> under the </w:t>
      </w:r>
      <w:r w:rsidR="00B31898" w:rsidRPr="00816EAC">
        <w:rPr>
          <w:rFonts w:eastAsia="Calibri"/>
          <w:lang w:val="en-US" w:eastAsia="en-US"/>
        </w:rPr>
        <w:t>Research, Development and Educ</w:t>
      </w:r>
      <w:r w:rsidR="00F8533E" w:rsidRPr="00816EAC">
        <w:rPr>
          <w:rFonts w:eastAsia="Calibri"/>
          <w:lang w:val="en-US" w:eastAsia="en-US"/>
        </w:rPr>
        <w:t>a</w:t>
      </w:r>
      <w:r w:rsidR="00B31898" w:rsidRPr="00816EAC">
        <w:rPr>
          <w:rFonts w:eastAsia="Calibri"/>
          <w:lang w:val="en-US" w:eastAsia="en-US"/>
        </w:rPr>
        <w:t>tion Operational Programme</w:t>
      </w:r>
      <w:r w:rsidR="001B5B2F" w:rsidRPr="00816EAC">
        <w:rPr>
          <w:rFonts w:eastAsia="Calibri"/>
          <w:lang w:val="en-US" w:eastAsia="en-US"/>
        </w:rPr>
        <w:t>.</w:t>
      </w:r>
    </w:p>
    <w:p w14:paraId="1A757261" w14:textId="2D7B7A24" w:rsidR="002B7263" w:rsidRPr="00EE516C" w:rsidRDefault="006071DF" w:rsidP="002B7263">
      <w:pPr>
        <w:pStyle w:val="Nadpis1"/>
        <w:rPr>
          <w:lang w:val="en-US" w:eastAsia="en-US"/>
        </w:rPr>
      </w:pPr>
      <w:r>
        <w:rPr>
          <w:lang w:val="en-US" w:eastAsia="en-US"/>
        </w:rPr>
        <w:t xml:space="preserve">contracting authority </w:t>
      </w:r>
    </w:p>
    <w:p w14:paraId="4788D27D" w14:textId="2491AF50" w:rsidR="002B7263" w:rsidRPr="00EE516C" w:rsidRDefault="006071DF" w:rsidP="006071DF">
      <w:pPr>
        <w:pStyle w:val="Zkladntext"/>
        <w:ind w:left="4962" w:hanging="4338"/>
        <w:rPr>
          <w:lang w:val="en-US" w:eastAsia="en-US"/>
        </w:rPr>
      </w:pPr>
      <w:r>
        <w:rPr>
          <w:lang w:val="en-US" w:eastAsia="en-US"/>
        </w:rPr>
        <w:t>Name of the contracting authority</w:t>
      </w:r>
      <w:r w:rsidR="002B7263" w:rsidRPr="00EE516C">
        <w:rPr>
          <w:lang w:val="en-US" w:eastAsia="en-US"/>
        </w:rPr>
        <w:t>:</w:t>
      </w:r>
      <w:r w:rsidR="002B7263" w:rsidRPr="00EE516C">
        <w:rPr>
          <w:lang w:val="en-US" w:eastAsia="en-US"/>
        </w:rPr>
        <w:tab/>
      </w:r>
      <w:r w:rsidR="002B7263" w:rsidRPr="00EE516C">
        <w:rPr>
          <w:lang w:val="en-US" w:eastAsia="en-US"/>
        </w:rPr>
        <w:tab/>
      </w:r>
      <w:r>
        <w:rPr>
          <w:lang w:val="en-US" w:eastAsia="en-US"/>
        </w:rPr>
        <w:t>Institute of Physics of Academy of Sciences of the Czech Republic, public research institution</w:t>
      </w:r>
    </w:p>
    <w:p w14:paraId="66FFE458" w14:textId="03FF45DD" w:rsidR="002B7263" w:rsidRPr="00EE516C" w:rsidRDefault="006071DF" w:rsidP="002B7263">
      <w:pPr>
        <w:pStyle w:val="Zkladntext"/>
        <w:rPr>
          <w:lang w:val="en-US" w:eastAsia="en-US"/>
        </w:rPr>
      </w:pPr>
      <w:r>
        <w:rPr>
          <w:lang w:val="en-US" w:eastAsia="en-US"/>
        </w:rPr>
        <w:t>Registered office</w:t>
      </w:r>
      <w:r w:rsidR="002B7263" w:rsidRPr="00EE516C">
        <w:rPr>
          <w:lang w:val="en-US" w:eastAsia="en-US"/>
        </w:rPr>
        <w:t>:</w:t>
      </w:r>
      <w:r w:rsidR="002B7263" w:rsidRPr="00EE516C">
        <w:rPr>
          <w:lang w:val="en-US" w:eastAsia="en-US"/>
        </w:rPr>
        <w:tab/>
      </w:r>
      <w:r w:rsidR="002B7263" w:rsidRPr="00EE516C">
        <w:rPr>
          <w:lang w:val="en-US" w:eastAsia="en-US"/>
        </w:rPr>
        <w:tab/>
      </w:r>
      <w:r w:rsidR="002B7263" w:rsidRPr="00EE516C">
        <w:rPr>
          <w:lang w:val="en-US" w:eastAsia="en-US"/>
        </w:rPr>
        <w:tab/>
      </w:r>
      <w:r w:rsidR="002B7263" w:rsidRPr="00EE516C">
        <w:rPr>
          <w:lang w:val="en-US" w:eastAsia="en-US"/>
        </w:rPr>
        <w:tab/>
        <w:t>Na Slovance 2, Praha 8, PSČ: 182 21</w:t>
      </w:r>
    </w:p>
    <w:p w14:paraId="01E7E322" w14:textId="148DABCF" w:rsidR="002B7263" w:rsidRPr="00EE516C" w:rsidRDefault="006071DF" w:rsidP="002B7263">
      <w:pPr>
        <w:pStyle w:val="Zkladntext"/>
        <w:rPr>
          <w:lang w:val="en-US" w:eastAsia="en-US"/>
        </w:rPr>
      </w:pPr>
      <w:r>
        <w:rPr>
          <w:lang w:val="en-US" w:eastAsia="en-US"/>
        </w:rPr>
        <w:t>Identification No.</w:t>
      </w:r>
      <w:r w:rsidR="002B7263" w:rsidRPr="00EE516C">
        <w:rPr>
          <w:lang w:val="en-US" w:eastAsia="en-US"/>
        </w:rPr>
        <w:t>:</w:t>
      </w:r>
      <w:r w:rsidR="002B7263" w:rsidRPr="00EE516C">
        <w:rPr>
          <w:lang w:val="en-US" w:eastAsia="en-US"/>
        </w:rPr>
        <w:tab/>
      </w:r>
      <w:r w:rsidR="002B7263" w:rsidRPr="00EE516C">
        <w:rPr>
          <w:lang w:val="en-US" w:eastAsia="en-US"/>
        </w:rPr>
        <w:tab/>
      </w:r>
      <w:r w:rsidR="002B7263" w:rsidRPr="00EE516C">
        <w:rPr>
          <w:lang w:val="en-US" w:eastAsia="en-US"/>
        </w:rPr>
        <w:tab/>
      </w:r>
      <w:r w:rsidR="002B7263" w:rsidRPr="00EE516C">
        <w:rPr>
          <w:lang w:val="en-US" w:eastAsia="en-US"/>
        </w:rPr>
        <w:tab/>
        <w:t>68378271</w:t>
      </w:r>
    </w:p>
    <w:p w14:paraId="380136B1" w14:textId="67D9C014" w:rsidR="002B7263" w:rsidRPr="00EE516C" w:rsidRDefault="006071DF" w:rsidP="002B7263">
      <w:pPr>
        <w:pStyle w:val="Zkladntext"/>
        <w:rPr>
          <w:lang w:val="en-US" w:eastAsia="en-US"/>
        </w:rPr>
      </w:pPr>
      <w:r>
        <w:rPr>
          <w:lang w:val="en-US" w:eastAsia="en-US"/>
        </w:rPr>
        <w:t>Tax Identification No.</w:t>
      </w:r>
      <w:r w:rsidR="002B7263" w:rsidRPr="00EE516C">
        <w:rPr>
          <w:lang w:val="en-US" w:eastAsia="en-US"/>
        </w:rPr>
        <w:t>:</w:t>
      </w:r>
      <w:r w:rsidR="002B7263" w:rsidRPr="00EE516C">
        <w:rPr>
          <w:lang w:val="en-US" w:eastAsia="en-US"/>
        </w:rPr>
        <w:tab/>
      </w:r>
      <w:r w:rsidR="002B7263" w:rsidRPr="00EE516C">
        <w:rPr>
          <w:lang w:val="en-US" w:eastAsia="en-US"/>
        </w:rPr>
        <w:tab/>
      </w:r>
      <w:r w:rsidR="002B7263" w:rsidRPr="00EE516C">
        <w:rPr>
          <w:lang w:val="en-US" w:eastAsia="en-US"/>
        </w:rPr>
        <w:tab/>
      </w:r>
      <w:r w:rsidR="002B7263" w:rsidRPr="00EE516C">
        <w:rPr>
          <w:lang w:val="en-US" w:eastAsia="en-US"/>
        </w:rPr>
        <w:tab/>
        <w:t>CZ68378271</w:t>
      </w:r>
    </w:p>
    <w:p w14:paraId="763F78F9" w14:textId="77777777" w:rsidR="006071DF" w:rsidRDefault="006071DF" w:rsidP="002B7263">
      <w:pPr>
        <w:pStyle w:val="Zkladntext"/>
        <w:rPr>
          <w:lang w:val="en-US" w:eastAsia="en-US"/>
        </w:rPr>
      </w:pPr>
      <w:r>
        <w:rPr>
          <w:lang w:val="en-US" w:eastAsia="en-US"/>
        </w:rPr>
        <w:t xml:space="preserve">Person authorized to act </w:t>
      </w:r>
    </w:p>
    <w:p w14:paraId="74C59E0A" w14:textId="48B60874" w:rsidR="002B7263" w:rsidRPr="00EE516C" w:rsidRDefault="006071DF" w:rsidP="002B7263">
      <w:pPr>
        <w:pStyle w:val="Zkladntext"/>
        <w:rPr>
          <w:lang w:val="en-US" w:eastAsia="en-US"/>
        </w:rPr>
      </w:pPr>
      <w:r>
        <w:rPr>
          <w:lang w:val="en-US" w:eastAsia="en-US"/>
        </w:rPr>
        <w:t>on behalf of the contracting authority</w:t>
      </w:r>
      <w:r w:rsidR="002B7263" w:rsidRPr="00EE516C">
        <w:rPr>
          <w:lang w:val="en-US" w:eastAsia="en-US"/>
        </w:rPr>
        <w:t>:</w:t>
      </w:r>
      <w:r w:rsidR="002B7263" w:rsidRPr="00EE516C">
        <w:rPr>
          <w:lang w:val="en-US" w:eastAsia="en-US"/>
        </w:rPr>
        <w:tab/>
      </w:r>
      <w:r w:rsidR="002B7263" w:rsidRPr="00EE516C">
        <w:rPr>
          <w:lang w:val="en-US" w:eastAsia="en-US"/>
        </w:rPr>
        <w:tab/>
      </w:r>
      <w:r w:rsidR="004B7BBB" w:rsidRPr="00EE516C">
        <w:rPr>
          <w:lang w:val="en-US" w:eastAsia="en-US"/>
        </w:rPr>
        <w:t xml:space="preserve">prof. Jan Řídký, DrSc., </w:t>
      </w:r>
      <w:r>
        <w:rPr>
          <w:lang w:val="en-US" w:eastAsia="en-US"/>
        </w:rPr>
        <w:t>director</w:t>
      </w:r>
    </w:p>
    <w:p w14:paraId="5C4CE130" w14:textId="7E0D26DD" w:rsidR="002B7263" w:rsidRPr="00EE516C" w:rsidRDefault="006071DF" w:rsidP="002B7263">
      <w:pPr>
        <w:pStyle w:val="Zkladntext"/>
        <w:rPr>
          <w:lang w:val="en-US" w:eastAsia="en-US"/>
        </w:rPr>
      </w:pPr>
      <w:r>
        <w:rPr>
          <w:lang w:val="en-US" w:eastAsia="en-US"/>
        </w:rPr>
        <w:t>Contact person</w:t>
      </w:r>
      <w:r w:rsidR="002B7263" w:rsidRPr="00EE516C">
        <w:rPr>
          <w:lang w:val="en-US" w:eastAsia="en-US"/>
        </w:rPr>
        <w:t>:</w:t>
      </w:r>
      <w:r w:rsidR="002B7263" w:rsidRPr="00EE516C">
        <w:rPr>
          <w:lang w:val="en-US" w:eastAsia="en-US"/>
        </w:rPr>
        <w:tab/>
      </w:r>
      <w:r w:rsidR="002B7263" w:rsidRPr="00EE516C">
        <w:rPr>
          <w:lang w:val="en-US" w:eastAsia="en-US"/>
        </w:rPr>
        <w:tab/>
      </w:r>
      <w:r>
        <w:rPr>
          <w:lang w:val="en-US" w:eastAsia="en-US"/>
        </w:rPr>
        <w:tab/>
      </w:r>
      <w:r>
        <w:rPr>
          <w:lang w:val="en-US" w:eastAsia="en-US"/>
        </w:rPr>
        <w:tab/>
      </w:r>
      <w:r>
        <w:rPr>
          <w:lang w:val="en-US" w:eastAsia="en-US"/>
        </w:rPr>
        <w:tab/>
      </w:r>
      <w:r w:rsidR="00981CCA">
        <w:rPr>
          <w:lang w:val="en-US" w:eastAsia="en-US"/>
        </w:rPr>
        <w:t>Martin Körber</w:t>
      </w:r>
    </w:p>
    <w:p w14:paraId="0C67DC83" w14:textId="51E553F6" w:rsidR="002B7263" w:rsidRPr="00EE516C" w:rsidRDefault="006071DF" w:rsidP="002B7263">
      <w:pPr>
        <w:pStyle w:val="Zkladntext"/>
        <w:rPr>
          <w:lang w:val="en-US" w:eastAsia="en-US"/>
        </w:rPr>
      </w:pPr>
      <w:r>
        <w:rPr>
          <w:lang w:val="en-US" w:eastAsia="en-US"/>
        </w:rPr>
        <w:t>Teleph</w:t>
      </w:r>
      <w:r w:rsidR="002B7263" w:rsidRPr="00EE516C">
        <w:rPr>
          <w:lang w:val="en-US" w:eastAsia="en-US"/>
        </w:rPr>
        <w:t>on</w:t>
      </w:r>
      <w:r>
        <w:rPr>
          <w:lang w:val="en-US" w:eastAsia="en-US"/>
        </w:rPr>
        <w:t>e</w:t>
      </w:r>
      <w:r w:rsidR="002B7263" w:rsidRPr="00EE516C">
        <w:rPr>
          <w:lang w:val="en-US" w:eastAsia="en-US"/>
        </w:rPr>
        <w:t>:</w:t>
      </w:r>
      <w:r w:rsidR="002B7263" w:rsidRPr="00EE516C">
        <w:rPr>
          <w:lang w:val="en-US" w:eastAsia="en-US"/>
        </w:rPr>
        <w:tab/>
      </w:r>
      <w:r w:rsidR="002B7263" w:rsidRPr="00EE516C">
        <w:rPr>
          <w:lang w:val="en-US" w:eastAsia="en-US"/>
        </w:rPr>
        <w:tab/>
      </w:r>
      <w:r w:rsidR="002B7263" w:rsidRPr="00EE516C">
        <w:rPr>
          <w:lang w:val="en-US" w:eastAsia="en-US"/>
        </w:rPr>
        <w:tab/>
      </w:r>
      <w:r w:rsidR="002B7263" w:rsidRPr="00EE516C">
        <w:rPr>
          <w:lang w:val="en-US" w:eastAsia="en-US"/>
        </w:rPr>
        <w:tab/>
      </w:r>
      <w:r w:rsidR="002B7263" w:rsidRPr="00EE516C">
        <w:rPr>
          <w:lang w:val="en-US" w:eastAsia="en-US"/>
        </w:rPr>
        <w:tab/>
      </w:r>
      <w:r w:rsidR="00981CCA">
        <w:rPr>
          <w:lang w:val="en-US" w:eastAsia="en-US"/>
        </w:rPr>
        <w:t>+420 266 051 376</w:t>
      </w:r>
    </w:p>
    <w:p w14:paraId="07833A8D" w14:textId="489E6AD7" w:rsidR="002B7263" w:rsidRPr="00EE516C" w:rsidRDefault="002B7263" w:rsidP="002B7263">
      <w:pPr>
        <w:pStyle w:val="Zkladntext"/>
        <w:rPr>
          <w:lang w:val="en-US" w:eastAsia="en-US"/>
        </w:rPr>
      </w:pPr>
      <w:r w:rsidRPr="00EE516C">
        <w:rPr>
          <w:lang w:val="en-US" w:eastAsia="en-US"/>
        </w:rPr>
        <w:t>E-mail:</w:t>
      </w:r>
      <w:r w:rsidRPr="00EE516C">
        <w:rPr>
          <w:lang w:val="en-US" w:eastAsia="en-US"/>
        </w:rPr>
        <w:tab/>
      </w:r>
      <w:r w:rsidRPr="00EE516C">
        <w:rPr>
          <w:lang w:val="en-US" w:eastAsia="en-US"/>
        </w:rPr>
        <w:tab/>
      </w:r>
      <w:r w:rsidRPr="00EE516C">
        <w:rPr>
          <w:lang w:val="en-US" w:eastAsia="en-US"/>
        </w:rPr>
        <w:tab/>
      </w:r>
      <w:r w:rsidRPr="00EE516C">
        <w:rPr>
          <w:lang w:val="en-US" w:eastAsia="en-US"/>
        </w:rPr>
        <w:tab/>
      </w:r>
      <w:r w:rsidRPr="00EE516C">
        <w:rPr>
          <w:lang w:val="en-US" w:eastAsia="en-US"/>
        </w:rPr>
        <w:tab/>
      </w:r>
      <w:r w:rsidRPr="00EE516C">
        <w:rPr>
          <w:lang w:val="en-US" w:eastAsia="en-US"/>
        </w:rPr>
        <w:tab/>
      </w:r>
      <w:r w:rsidR="00DE191C">
        <w:rPr>
          <w:lang w:val="en-US" w:eastAsia="en-US"/>
        </w:rPr>
        <w:t>Martin</w:t>
      </w:r>
      <w:r w:rsidR="00F06B8D" w:rsidRPr="00F06B8D">
        <w:rPr>
          <w:lang w:val="en-US" w:eastAsia="en-US"/>
        </w:rPr>
        <w:t>.</w:t>
      </w:r>
      <w:r w:rsidR="00DE191C">
        <w:rPr>
          <w:lang w:val="en-US" w:eastAsia="en-US"/>
        </w:rPr>
        <w:t>Korber</w:t>
      </w:r>
      <w:r w:rsidR="00F06B8D" w:rsidRPr="00F06B8D">
        <w:rPr>
          <w:lang w:val="en-US" w:eastAsia="en-US"/>
        </w:rPr>
        <w:t>@eli-beams.eu</w:t>
      </w:r>
    </w:p>
    <w:p w14:paraId="0D236D4F" w14:textId="1DC925A6" w:rsidR="002B7263" w:rsidRPr="00EE516C" w:rsidRDefault="002B7263" w:rsidP="002B7263">
      <w:pPr>
        <w:pStyle w:val="Zkladntext"/>
        <w:rPr>
          <w:lang w:val="en-US" w:eastAsia="en-US"/>
        </w:rPr>
      </w:pPr>
      <w:r w:rsidRPr="00EE516C">
        <w:rPr>
          <w:lang w:val="en-US" w:eastAsia="en-US"/>
        </w:rPr>
        <w:t>(</w:t>
      </w:r>
      <w:r w:rsidR="006071DF">
        <w:rPr>
          <w:lang w:val="en-US" w:eastAsia="en-US"/>
        </w:rPr>
        <w:t>“</w:t>
      </w:r>
      <w:r w:rsidR="006071DF" w:rsidRPr="006071DF">
        <w:rPr>
          <w:b/>
          <w:lang w:val="en-US" w:eastAsia="en-US"/>
        </w:rPr>
        <w:t>Contracting Authority</w:t>
      </w:r>
      <w:r w:rsidR="006071DF">
        <w:rPr>
          <w:lang w:val="en-US" w:eastAsia="en-US"/>
        </w:rPr>
        <w:t>”</w:t>
      </w:r>
      <w:r w:rsidRPr="00EE516C">
        <w:rPr>
          <w:lang w:val="en-US" w:eastAsia="en-US"/>
        </w:rPr>
        <w:t>)</w:t>
      </w:r>
    </w:p>
    <w:p w14:paraId="395A07CF" w14:textId="62F83A8C" w:rsidR="002B7263" w:rsidRPr="00EE516C" w:rsidRDefault="006071DF" w:rsidP="002B7263">
      <w:pPr>
        <w:pStyle w:val="Nadpis1"/>
        <w:rPr>
          <w:lang w:val="en-US" w:eastAsia="en-US"/>
        </w:rPr>
      </w:pPr>
      <w:r>
        <w:rPr>
          <w:lang w:val="en-US" w:eastAsia="en-US"/>
        </w:rPr>
        <w:t>General information</w:t>
      </w:r>
    </w:p>
    <w:p w14:paraId="702EAC2B" w14:textId="7B3DCF8F" w:rsidR="00D80279" w:rsidRPr="00816EAC" w:rsidRDefault="00B31898" w:rsidP="00BA731F">
      <w:pPr>
        <w:pStyle w:val="Nadpis2"/>
        <w:rPr>
          <w:lang w:val="en-US" w:eastAsia="en-US"/>
        </w:rPr>
      </w:pPr>
      <w:r w:rsidRPr="00816EAC">
        <w:rPr>
          <w:lang w:val="en-US" w:eastAsia="en-US"/>
        </w:rPr>
        <w:t xml:space="preserve">The subject matter of the Public Contract shall be funded </w:t>
      </w:r>
      <w:r w:rsidR="00250D14" w:rsidRPr="00816EAC">
        <w:rPr>
          <w:lang w:val="en-US" w:eastAsia="en-US"/>
        </w:rPr>
        <w:t>from</w:t>
      </w:r>
      <w:r w:rsidR="00BA731F" w:rsidRPr="00816EAC">
        <w:rPr>
          <w:lang w:val="en-US" w:eastAsia="en-US"/>
        </w:rPr>
        <w:t xml:space="preserve"> </w:t>
      </w:r>
      <w:r w:rsidR="009F23C1" w:rsidRPr="00816EAC">
        <w:rPr>
          <w:rFonts w:asciiTheme="minorHAnsi" w:hAnsiTheme="minorHAnsi" w:cstheme="minorHAnsi"/>
        </w:rPr>
        <w:t>“Advanced  designing of functional materials: From  mono – to I –And TRI- chromatic excitation with tailored laser pulses”, reg. No. CZ.02.1.01/0.0/0.0/15_003/0000445, within the Operational Programme “Research, Development and Education (hereinafter the “</w:t>
      </w:r>
      <w:r w:rsidR="009F23C1" w:rsidRPr="00816EAC">
        <w:rPr>
          <w:rFonts w:asciiTheme="minorHAnsi" w:hAnsiTheme="minorHAnsi" w:cstheme="minorHAnsi"/>
          <w:b/>
        </w:rPr>
        <w:t>BIATRI Project</w:t>
      </w:r>
      <w:r w:rsidR="009F23C1" w:rsidRPr="00816EAC">
        <w:rPr>
          <w:rFonts w:asciiTheme="minorHAnsi" w:hAnsiTheme="minorHAnsi" w:cstheme="minorHAnsi"/>
        </w:rPr>
        <w:t>“)</w:t>
      </w:r>
      <w:r w:rsidR="00250D14" w:rsidRPr="00816EAC">
        <w:rPr>
          <w:lang w:eastAsia="cs-CZ"/>
        </w:rPr>
        <w:t>.</w:t>
      </w:r>
      <w:r w:rsidRPr="00816EAC">
        <w:rPr>
          <w:lang w:eastAsia="cs-CZ"/>
        </w:rPr>
        <w:t xml:space="preserve"> </w:t>
      </w:r>
    </w:p>
    <w:p w14:paraId="097273DE" w14:textId="5AF40EFE" w:rsidR="00960EE9" w:rsidRPr="00EE516C" w:rsidRDefault="002B62FB" w:rsidP="00991CC5">
      <w:pPr>
        <w:pStyle w:val="Nadpis2"/>
        <w:rPr>
          <w:lang w:val="en-US" w:eastAsia="en-US"/>
        </w:rPr>
      </w:pPr>
      <w:r>
        <w:rPr>
          <w:lang w:val="en-US" w:eastAsia="en-US"/>
        </w:rPr>
        <w:t xml:space="preserve">The </w:t>
      </w:r>
      <w:r w:rsidR="00FF16FE">
        <w:rPr>
          <w:lang w:val="en-US" w:eastAsia="en-US"/>
        </w:rPr>
        <w:t>Contracting Authority does not follow the rules for public procure</w:t>
      </w:r>
      <w:r w:rsidR="00A066B9">
        <w:rPr>
          <w:lang w:val="en-US" w:eastAsia="en-US"/>
        </w:rPr>
        <w:t>ments set out in the act no. 134</w:t>
      </w:r>
      <w:r w:rsidR="00FF16FE">
        <w:rPr>
          <w:lang w:val="en-US" w:eastAsia="en-US"/>
        </w:rPr>
        <w:t>/20</w:t>
      </w:r>
      <w:r w:rsidR="00A066B9">
        <w:rPr>
          <w:lang w:val="en-US" w:eastAsia="en-US"/>
        </w:rPr>
        <w:t>16</w:t>
      </w:r>
      <w:r w:rsidR="00FF16FE">
        <w:rPr>
          <w:lang w:val="en-US" w:eastAsia="en-US"/>
        </w:rPr>
        <w:t xml:space="preserve"> Coll., on public procurement (“</w:t>
      </w:r>
      <w:r w:rsidR="00FF16FE">
        <w:rPr>
          <w:b/>
          <w:lang w:val="en-US" w:eastAsia="en-US"/>
        </w:rPr>
        <w:t>Act</w:t>
      </w:r>
      <w:r w:rsidR="00F43656">
        <w:rPr>
          <w:lang w:val="en-US" w:eastAsia="en-US"/>
        </w:rPr>
        <w:t>”), because the Public P</w:t>
      </w:r>
      <w:r w:rsidR="00FF16FE">
        <w:rPr>
          <w:lang w:val="en-US" w:eastAsia="en-US"/>
        </w:rPr>
        <w:t xml:space="preserve">rocurement is considered a small size public procurement </w:t>
      </w:r>
      <w:r w:rsidR="002718B5">
        <w:rPr>
          <w:lang w:val="en-US" w:eastAsia="en-US"/>
        </w:rPr>
        <w:t>within the meaning of Section 27</w:t>
      </w:r>
      <w:r w:rsidR="00FF16FE">
        <w:rPr>
          <w:lang w:val="en-US" w:eastAsia="en-US"/>
        </w:rPr>
        <w:t xml:space="preserve"> of the Act.</w:t>
      </w:r>
    </w:p>
    <w:p w14:paraId="38B413B0" w14:textId="37E47E1E" w:rsidR="001B5B2F" w:rsidRPr="00816EAC" w:rsidRDefault="00FF16FE" w:rsidP="0014055A">
      <w:pPr>
        <w:pStyle w:val="Nadpis2"/>
        <w:rPr>
          <w:lang w:val="en-US" w:eastAsia="en-US"/>
        </w:rPr>
      </w:pPr>
      <w:r w:rsidRPr="00816EAC">
        <w:rPr>
          <w:lang w:val="en-US" w:eastAsia="en-US"/>
        </w:rPr>
        <w:t>H</w:t>
      </w:r>
      <w:r w:rsidR="00502AA9" w:rsidRPr="00816EAC">
        <w:rPr>
          <w:lang w:val="en-US" w:eastAsia="en-US"/>
        </w:rPr>
        <w:t xml:space="preserve">owever, the award </w:t>
      </w:r>
      <w:r w:rsidRPr="00816EAC">
        <w:rPr>
          <w:lang w:val="en-US" w:eastAsia="en-US"/>
        </w:rPr>
        <w:t xml:space="preserve">procedure is subject to Rules due to the fact that the Public Procurement is financed from the </w:t>
      </w:r>
      <w:r w:rsidR="00B6378D" w:rsidRPr="00816EAC">
        <w:rPr>
          <w:lang w:val="en-US" w:eastAsia="en-US"/>
        </w:rPr>
        <w:t>Research, Development and Education Operational Programme</w:t>
      </w:r>
      <w:r w:rsidR="00960EE9" w:rsidRPr="00816EAC">
        <w:rPr>
          <w:lang w:val="en-US" w:eastAsia="en-US"/>
        </w:rPr>
        <w:t>.</w:t>
      </w:r>
    </w:p>
    <w:p w14:paraId="18259C11" w14:textId="53C70A0E" w:rsidR="00960EE9" w:rsidRPr="00EE516C" w:rsidRDefault="00FF16FE" w:rsidP="00991CC5">
      <w:pPr>
        <w:pStyle w:val="Nadpis2"/>
        <w:rPr>
          <w:rFonts w:eastAsia="Calibri"/>
          <w:lang w:val="en-US" w:eastAsia="en-US"/>
        </w:rPr>
      </w:pPr>
      <w:r>
        <w:rPr>
          <w:lang w:val="en-US" w:eastAsia="en-US"/>
        </w:rPr>
        <w:t xml:space="preserve">If the Contracting Authority uses references to the Act, it means that the Contracting Authority shall proceed </w:t>
      </w:r>
      <w:r w:rsidR="00502AA9">
        <w:rPr>
          <w:lang w:val="en-US" w:eastAsia="en-US"/>
        </w:rPr>
        <w:t>analogically in relation to</w:t>
      </w:r>
      <w:r>
        <w:rPr>
          <w:lang w:val="en-US" w:eastAsia="en-US"/>
        </w:rPr>
        <w:t xml:space="preserve"> the Act.</w:t>
      </w:r>
      <w:r w:rsidR="00502AA9">
        <w:rPr>
          <w:lang w:val="en-US" w:eastAsia="en-US"/>
        </w:rPr>
        <w:t xml:space="preserve"> However, these links to the </w:t>
      </w:r>
      <w:r w:rsidR="00502AA9">
        <w:rPr>
          <w:lang w:val="en-US" w:eastAsia="en-US"/>
        </w:rPr>
        <w:lastRenderedPageBreak/>
        <w:t xml:space="preserve">Act do not imply that the Public Procurement is awarded in accordance with the </w:t>
      </w:r>
      <w:r w:rsidR="00F43656">
        <w:rPr>
          <w:lang w:val="en-US" w:eastAsia="en-US"/>
        </w:rPr>
        <w:t xml:space="preserve">rules stipulated in the </w:t>
      </w:r>
      <w:r w:rsidR="00502AA9">
        <w:rPr>
          <w:lang w:val="en-US" w:eastAsia="en-US"/>
        </w:rPr>
        <w:t>Act.</w:t>
      </w:r>
    </w:p>
    <w:p w14:paraId="67738A76" w14:textId="2674C1C5" w:rsidR="00EC128D" w:rsidRPr="00EE516C" w:rsidRDefault="00502AA9" w:rsidP="00EC128D">
      <w:pPr>
        <w:pStyle w:val="Nadpis2"/>
        <w:rPr>
          <w:lang w:val="en-US" w:eastAsia="en-US"/>
        </w:rPr>
      </w:pPr>
      <w:r>
        <w:rPr>
          <w:lang w:val="en-US" w:eastAsia="en-US"/>
        </w:rPr>
        <w:t>Part of this invitation is also the tender documentation for the Public Procurement.</w:t>
      </w:r>
    </w:p>
    <w:p w14:paraId="44395E6B" w14:textId="564F81C0" w:rsidR="001B5B2F" w:rsidRPr="00EE516C" w:rsidRDefault="00502AA9" w:rsidP="00991CC5">
      <w:pPr>
        <w:pStyle w:val="Nadpis1"/>
        <w:rPr>
          <w:lang w:val="en-US" w:eastAsia="en-US"/>
        </w:rPr>
      </w:pPr>
      <w:r>
        <w:rPr>
          <w:lang w:val="en-US" w:eastAsia="en-US"/>
        </w:rPr>
        <w:t xml:space="preserve">Public </w:t>
      </w:r>
      <w:r w:rsidRPr="004B5D26">
        <w:rPr>
          <w:lang w:val="en-US" w:eastAsia="en-US"/>
        </w:rPr>
        <w:t>procurement</w:t>
      </w:r>
      <w:r>
        <w:rPr>
          <w:lang w:val="en-US" w:eastAsia="en-US"/>
        </w:rPr>
        <w:t xml:space="preserve"> specification</w:t>
      </w:r>
    </w:p>
    <w:p w14:paraId="4C199EE8" w14:textId="5A233032" w:rsidR="00BA731F" w:rsidRPr="00816EAC" w:rsidRDefault="000B36DE" w:rsidP="006C21D6">
      <w:pPr>
        <w:pStyle w:val="Nadpis2"/>
        <w:rPr>
          <w:lang w:val="en-US"/>
        </w:rPr>
      </w:pPr>
      <w:r w:rsidRPr="00816EAC">
        <w:rPr>
          <w:lang w:val="en-US"/>
        </w:rPr>
        <w:t xml:space="preserve">The object of the Public Procurement is the supply of </w:t>
      </w:r>
      <w:r w:rsidR="00BA731F" w:rsidRPr="00816EAC">
        <w:rPr>
          <w:lang w:val="en-US"/>
        </w:rPr>
        <w:t>device with accessories</w:t>
      </w:r>
      <w:r w:rsidR="00982FD1" w:rsidRPr="00816EAC">
        <w:t xml:space="preserve"> </w:t>
      </w:r>
      <w:r w:rsidRPr="00816EAC">
        <w:rPr>
          <w:lang w:val="en-US"/>
        </w:rPr>
        <w:t>in accordance with the requirements set out in the tech</w:t>
      </w:r>
      <w:r w:rsidR="00BA731F" w:rsidRPr="00816EAC">
        <w:rPr>
          <w:lang w:val="en-US"/>
        </w:rPr>
        <w:t>nical specification that forms</w:t>
      </w:r>
      <w:r w:rsidR="00D82F46" w:rsidRPr="00816EAC">
        <w:rPr>
          <w:lang w:val="en-US"/>
        </w:rPr>
        <w:t xml:space="preserve"> </w:t>
      </w:r>
      <w:r w:rsidR="00D82F46" w:rsidRPr="00816EAC">
        <w:rPr>
          <w:u w:val="single"/>
          <w:lang w:val="en-US"/>
        </w:rPr>
        <w:t>Annex </w:t>
      </w:r>
      <w:r w:rsidR="001C52D5" w:rsidRPr="00816EAC">
        <w:rPr>
          <w:u w:val="single"/>
          <w:lang w:val="en-US"/>
        </w:rPr>
        <w:t>3</w:t>
      </w:r>
      <w:r w:rsidRPr="00816EAC">
        <w:rPr>
          <w:lang w:val="en-US"/>
        </w:rPr>
        <w:t xml:space="preserve"> of this invitation (“</w:t>
      </w:r>
      <w:r w:rsidRPr="00816EAC">
        <w:rPr>
          <w:b/>
          <w:lang w:val="en-US"/>
        </w:rPr>
        <w:t>Device</w:t>
      </w:r>
      <w:r w:rsidRPr="00816EAC">
        <w:rPr>
          <w:lang w:val="en-US"/>
        </w:rPr>
        <w:t>”)</w:t>
      </w:r>
      <w:r w:rsidR="00F43656" w:rsidRPr="00816EAC">
        <w:rPr>
          <w:lang w:val="en-US"/>
        </w:rPr>
        <w:t xml:space="preserve"> and under the terms and conditions stipulated in the </w:t>
      </w:r>
      <w:r w:rsidR="00FC44AA" w:rsidRPr="00816EAC">
        <w:rPr>
          <w:lang w:val="en-US"/>
        </w:rPr>
        <w:t xml:space="preserve">draft of the contract that forms </w:t>
      </w:r>
      <w:r w:rsidR="00FC44AA" w:rsidRPr="00816EAC">
        <w:rPr>
          <w:u w:val="single"/>
          <w:lang w:val="en-US" w:eastAsia="cs-CZ"/>
        </w:rPr>
        <w:t>Annex 2</w:t>
      </w:r>
      <w:r w:rsidR="00FC44AA" w:rsidRPr="00816EAC">
        <w:rPr>
          <w:lang w:val="en-US" w:eastAsia="cs-CZ"/>
        </w:rPr>
        <w:t xml:space="preserve"> of this invitation</w:t>
      </w:r>
      <w:r w:rsidR="00991CC5" w:rsidRPr="00816EAC">
        <w:rPr>
          <w:lang w:val="en-US"/>
        </w:rPr>
        <w:t>.</w:t>
      </w:r>
    </w:p>
    <w:p w14:paraId="7AE08145" w14:textId="651955C0" w:rsidR="001B5B2F" w:rsidRPr="00816EAC" w:rsidRDefault="00BA731F" w:rsidP="00BA731F">
      <w:pPr>
        <w:pStyle w:val="Nadpis2"/>
        <w:rPr>
          <w:lang w:val="en-US"/>
        </w:rPr>
      </w:pPr>
      <w:r w:rsidRPr="00816EAC">
        <w:rPr>
          <w:lang w:val="en-US"/>
        </w:rPr>
        <w:t>Bidders shall be obliged to explicitly state the name of the manufacturer and the model numbers of products to be supplied</w:t>
      </w:r>
      <w:r w:rsidR="00BE7C44" w:rsidRPr="00816EAC">
        <w:rPr>
          <w:lang w:val="en-US"/>
        </w:rPr>
        <w:t xml:space="preserve"> (where such exist)</w:t>
      </w:r>
      <w:r w:rsidR="009F23C1" w:rsidRPr="00816EAC">
        <w:rPr>
          <w:lang w:val="en-US"/>
        </w:rPr>
        <w:t xml:space="preserve"> including a datasheet</w:t>
      </w:r>
      <w:r w:rsidRPr="00816EAC">
        <w:rPr>
          <w:lang w:val="en-US"/>
        </w:rPr>
        <w:t>.</w:t>
      </w:r>
      <w:r w:rsidR="00D20681" w:rsidRPr="00816EAC">
        <w:rPr>
          <w:lang w:val="en-US"/>
        </w:rPr>
        <w:t xml:space="preserve"> The bidder shall be also obliged to state </w:t>
      </w:r>
      <w:r w:rsidR="00BE7C44" w:rsidRPr="00816EAC">
        <w:rPr>
          <w:lang w:val="en-US"/>
        </w:rPr>
        <w:t>description of Device in the bid.</w:t>
      </w:r>
      <w:r w:rsidRPr="00816EAC">
        <w:rPr>
          <w:lang w:val="en-US"/>
        </w:rPr>
        <w:t xml:space="preserve"> </w:t>
      </w:r>
      <w:r w:rsidR="00F05CA1" w:rsidRPr="00816EAC">
        <w:rPr>
          <w:lang w:val="en-US"/>
        </w:rPr>
        <w:t xml:space="preserve"> </w:t>
      </w:r>
    </w:p>
    <w:p w14:paraId="7744854E" w14:textId="56250F87" w:rsidR="00DD6153" w:rsidRPr="00BA731F" w:rsidRDefault="00DD6153" w:rsidP="00DD6153">
      <w:pPr>
        <w:pStyle w:val="Nadpis1"/>
        <w:rPr>
          <w:lang w:val="en-US" w:eastAsia="en-US"/>
        </w:rPr>
      </w:pPr>
      <w:r w:rsidRPr="00BA731F">
        <w:rPr>
          <w:lang w:val="en-US" w:eastAsia="en-US"/>
        </w:rPr>
        <w:t xml:space="preserve">TYPE OF PUBLIC </w:t>
      </w:r>
      <w:r w:rsidR="00F43656" w:rsidRPr="00BA731F">
        <w:rPr>
          <w:lang w:val="en-US" w:eastAsia="en-US"/>
        </w:rPr>
        <w:t>procurement</w:t>
      </w:r>
    </w:p>
    <w:p w14:paraId="1ABB080F" w14:textId="7695FB63" w:rsidR="00DD6153" w:rsidRPr="00BA731F" w:rsidRDefault="00F43656" w:rsidP="00DD6153">
      <w:pPr>
        <w:pStyle w:val="Nadpis2"/>
        <w:rPr>
          <w:lang w:val="en-US"/>
        </w:rPr>
      </w:pPr>
      <w:r w:rsidRPr="00BA731F">
        <w:rPr>
          <w:lang w:val="en-US"/>
        </w:rPr>
        <w:t>The P</w:t>
      </w:r>
      <w:r w:rsidR="00DD6153" w:rsidRPr="00BA731F">
        <w:rPr>
          <w:lang w:val="en-US"/>
        </w:rPr>
        <w:t xml:space="preserve">ublic </w:t>
      </w:r>
      <w:r w:rsidRPr="00BA731F">
        <w:rPr>
          <w:lang w:val="en-US"/>
        </w:rPr>
        <w:t>Procurement</w:t>
      </w:r>
      <w:r w:rsidR="00DD6153" w:rsidRPr="00BA731F">
        <w:rPr>
          <w:lang w:val="en-US"/>
        </w:rPr>
        <w:t xml:space="preserve"> is classified as </w:t>
      </w:r>
      <w:r w:rsidRPr="00BA731F">
        <w:rPr>
          <w:lang w:val="en-US"/>
        </w:rPr>
        <w:t xml:space="preserve">a “supply” </w:t>
      </w:r>
      <w:r w:rsidR="00DD6153" w:rsidRPr="00BA731F">
        <w:rPr>
          <w:lang w:val="en-US"/>
        </w:rPr>
        <w:t xml:space="preserve">public </w:t>
      </w:r>
      <w:r w:rsidRPr="00BA731F">
        <w:rPr>
          <w:lang w:val="en-US"/>
        </w:rPr>
        <w:t>procurement</w:t>
      </w:r>
      <w:r w:rsidR="00DD6153" w:rsidRPr="00BA731F">
        <w:rPr>
          <w:lang w:val="en-US"/>
        </w:rPr>
        <w:t>.</w:t>
      </w:r>
    </w:p>
    <w:p w14:paraId="178BC103" w14:textId="7153C0ED" w:rsidR="001452F2" w:rsidRPr="00EE516C" w:rsidRDefault="000B36DE" w:rsidP="001452F2">
      <w:pPr>
        <w:pStyle w:val="Nadpis1"/>
        <w:rPr>
          <w:bCs/>
          <w:lang w:val="en-US" w:eastAsia="cs-CZ"/>
        </w:rPr>
      </w:pPr>
      <w:r>
        <w:rPr>
          <w:bCs/>
          <w:lang w:val="en-US" w:eastAsia="cs-CZ"/>
        </w:rPr>
        <w:t>Expected value of the public procurement</w:t>
      </w:r>
    </w:p>
    <w:p w14:paraId="0CE7364A" w14:textId="228E4F98" w:rsidR="001452F2" w:rsidRPr="00EE516C" w:rsidRDefault="000B36DE" w:rsidP="001452F2">
      <w:pPr>
        <w:pStyle w:val="Nadpis2"/>
        <w:rPr>
          <w:lang w:val="en-US" w:eastAsia="cs-CZ"/>
        </w:rPr>
      </w:pPr>
      <w:r>
        <w:rPr>
          <w:lang w:val="en-US" w:eastAsia="cs-CZ"/>
        </w:rPr>
        <w:t xml:space="preserve">The </w:t>
      </w:r>
      <w:r w:rsidRPr="004B5D26">
        <w:rPr>
          <w:b/>
          <w:lang w:val="en-US" w:eastAsia="cs-CZ"/>
        </w:rPr>
        <w:t>expected value</w:t>
      </w:r>
      <w:r>
        <w:rPr>
          <w:lang w:val="en-US" w:eastAsia="cs-CZ"/>
        </w:rPr>
        <w:t xml:space="preserve"> of the Public Procurement is </w:t>
      </w:r>
      <w:r w:rsidR="00D20681" w:rsidRPr="00816EAC">
        <w:rPr>
          <w:b/>
          <w:lang w:val="en-US" w:eastAsia="cs-CZ"/>
        </w:rPr>
        <w:t>US$ 38</w:t>
      </w:r>
      <w:r w:rsidR="006C21D6" w:rsidRPr="00816EAC">
        <w:rPr>
          <w:b/>
          <w:lang w:val="en-US" w:eastAsia="cs-CZ"/>
        </w:rPr>
        <w:t>.</w:t>
      </w:r>
      <w:r w:rsidR="00D80279" w:rsidRPr="00816EAC">
        <w:rPr>
          <w:b/>
          <w:lang w:val="en-US" w:eastAsia="cs-CZ"/>
        </w:rPr>
        <w:t>000</w:t>
      </w:r>
      <w:r w:rsidR="00497124" w:rsidRPr="00816EAC">
        <w:rPr>
          <w:b/>
          <w:lang w:val="en-US" w:eastAsia="cs-CZ"/>
        </w:rPr>
        <w:t>,-</w:t>
      </w:r>
      <w:r w:rsidR="000C27B5" w:rsidRPr="006C21D6">
        <w:rPr>
          <w:b/>
          <w:lang w:val="en-US" w:eastAsia="cs-CZ"/>
        </w:rPr>
        <w:t xml:space="preserve"> </w:t>
      </w:r>
      <w:r w:rsidR="006C21D6">
        <w:rPr>
          <w:lang w:val="en-US" w:eastAsia="cs-CZ"/>
        </w:rPr>
        <w:t xml:space="preserve"> </w:t>
      </w:r>
      <w:r>
        <w:rPr>
          <w:lang w:val="en-US" w:eastAsia="cs-CZ"/>
        </w:rPr>
        <w:t>without value added tax (VAT).</w:t>
      </w:r>
    </w:p>
    <w:p w14:paraId="6D7E815F" w14:textId="1A42CA09" w:rsidR="001452F2" w:rsidRPr="00EE516C" w:rsidRDefault="000B36DE" w:rsidP="001452F2">
      <w:pPr>
        <w:pStyle w:val="Nadpis2"/>
        <w:rPr>
          <w:lang w:val="en-US" w:eastAsia="cs-CZ"/>
        </w:rPr>
      </w:pPr>
      <w:r>
        <w:rPr>
          <w:lang w:val="en-US" w:eastAsia="cs-CZ"/>
        </w:rPr>
        <w:t>The expected value of the Public Procurement is the maximum price for the Public Procurement that cannot be exceeded, i.e. the bidder that will offer higher bid price will be excluded from the award procedure.</w:t>
      </w:r>
    </w:p>
    <w:p w14:paraId="63B0195C" w14:textId="1187E818" w:rsidR="001B5B2F" w:rsidRPr="00EE516C" w:rsidRDefault="000B36DE" w:rsidP="00991CC5">
      <w:pPr>
        <w:pStyle w:val="Nadpis1"/>
        <w:keepNext w:val="0"/>
        <w:rPr>
          <w:lang w:val="en-US" w:eastAsia="cs-CZ"/>
        </w:rPr>
      </w:pPr>
      <w:r>
        <w:rPr>
          <w:lang w:val="en-US" w:eastAsia="cs-CZ"/>
        </w:rPr>
        <w:t>The time and place of delivery</w:t>
      </w:r>
    </w:p>
    <w:p w14:paraId="75C9BD47" w14:textId="036BC58E" w:rsidR="001B5B2F" w:rsidRPr="00EE516C" w:rsidRDefault="000B36DE" w:rsidP="00991CC5">
      <w:pPr>
        <w:pStyle w:val="Nadpis2"/>
        <w:rPr>
          <w:lang w:val="en-US" w:eastAsia="en-US"/>
        </w:rPr>
      </w:pPr>
      <w:r w:rsidRPr="004B5D26">
        <w:rPr>
          <w:lang w:val="en-US" w:eastAsia="en-US"/>
        </w:rPr>
        <w:t>The supplier shall supply the Device</w:t>
      </w:r>
      <w:r w:rsidR="00BA731F">
        <w:rPr>
          <w:lang w:val="en-US" w:eastAsia="en-US"/>
        </w:rPr>
        <w:t>s</w:t>
      </w:r>
      <w:r w:rsidRPr="004B5D26">
        <w:rPr>
          <w:lang w:val="en-US" w:eastAsia="en-US"/>
        </w:rPr>
        <w:t xml:space="preserve"> within </w:t>
      </w:r>
      <w:r w:rsidR="00D20681" w:rsidRPr="00816EAC">
        <w:rPr>
          <w:b/>
          <w:lang w:val="en-US" w:eastAsia="en-US"/>
        </w:rPr>
        <w:t>12</w:t>
      </w:r>
      <w:r w:rsidR="00CB488C" w:rsidRPr="00816EAC">
        <w:rPr>
          <w:b/>
          <w:lang w:val="en-US" w:eastAsia="en-US"/>
        </w:rPr>
        <w:t xml:space="preserve"> </w:t>
      </w:r>
      <w:r w:rsidR="00D20681" w:rsidRPr="00816EAC">
        <w:rPr>
          <w:b/>
          <w:lang w:val="en-US" w:eastAsia="en-US"/>
        </w:rPr>
        <w:t>weeks</w:t>
      </w:r>
      <w:r w:rsidRPr="004B5D26">
        <w:rPr>
          <w:lang w:val="en-US" w:eastAsia="en-US"/>
        </w:rPr>
        <w:t xml:space="preserve"> from the effectiveness of the</w:t>
      </w:r>
      <w:r>
        <w:rPr>
          <w:lang w:val="en-US" w:eastAsia="en-US"/>
        </w:rPr>
        <w:t xml:space="preserve"> contract.</w:t>
      </w:r>
    </w:p>
    <w:p w14:paraId="6E1A9881" w14:textId="5672CAFA" w:rsidR="001B5B2F" w:rsidRPr="00EE516C" w:rsidRDefault="000B36DE" w:rsidP="00FC3E96">
      <w:pPr>
        <w:pStyle w:val="Nadpis2"/>
        <w:rPr>
          <w:lang w:val="en-US" w:eastAsia="en-US"/>
        </w:rPr>
      </w:pPr>
      <w:r>
        <w:rPr>
          <w:lang w:val="en-US" w:eastAsia="en-US"/>
        </w:rPr>
        <w:t xml:space="preserve">The place of delivery is </w:t>
      </w:r>
      <w:r w:rsidR="009F23C1" w:rsidRPr="00816EAC">
        <w:rPr>
          <w:lang w:val="en-US" w:eastAsia="en-US"/>
        </w:rPr>
        <w:t>Hilase centre</w:t>
      </w:r>
      <w:r w:rsidR="003F22DE" w:rsidRPr="00816EAC">
        <w:rPr>
          <w:lang w:val="en-US" w:eastAsia="en-US"/>
        </w:rPr>
        <w:t xml:space="preserve">, </w:t>
      </w:r>
      <w:r w:rsidR="00BA731F" w:rsidRPr="00816EAC">
        <w:rPr>
          <w:lang w:val="en-US" w:eastAsia="en-US"/>
        </w:rPr>
        <w:t xml:space="preserve">Za Radnicí </w:t>
      </w:r>
      <w:r w:rsidR="009F23C1" w:rsidRPr="00816EAC">
        <w:rPr>
          <w:lang w:val="en-US" w:eastAsia="en-US"/>
        </w:rPr>
        <w:t>828</w:t>
      </w:r>
      <w:r w:rsidR="00BA731F" w:rsidRPr="00816EAC">
        <w:rPr>
          <w:lang w:val="en-US" w:eastAsia="en-US"/>
        </w:rPr>
        <w:t>,</w:t>
      </w:r>
      <w:r w:rsidR="00186D10" w:rsidRPr="00816EAC">
        <w:rPr>
          <w:lang w:val="en-US" w:eastAsia="en-US"/>
        </w:rPr>
        <w:t xml:space="preserve"> Dolní Břežany</w:t>
      </w:r>
      <w:r w:rsidR="00250D14" w:rsidRPr="00816EAC">
        <w:rPr>
          <w:lang w:val="en-US" w:eastAsia="en-US"/>
        </w:rPr>
        <w:t xml:space="preserve"> town</w:t>
      </w:r>
      <w:r w:rsidR="00FC3E96">
        <w:rPr>
          <w:lang w:val="en-US" w:eastAsia="en-US"/>
        </w:rPr>
        <w:t>, Czech Republic</w:t>
      </w:r>
      <w:r w:rsidR="001B5B2F" w:rsidRPr="00EE516C">
        <w:rPr>
          <w:lang w:val="en-US" w:eastAsia="en-US"/>
        </w:rPr>
        <w:t>.</w:t>
      </w:r>
    </w:p>
    <w:p w14:paraId="0B94DDEE" w14:textId="3AE03651" w:rsidR="00735D3C" w:rsidRPr="00EE516C" w:rsidRDefault="000B36DE" w:rsidP="00991CC5">
      <w:pPr>
        <w:pStyle w:val="Nadpis1"/>
        <w:rPr>
          <w:lang w:val="en-US" w:eastAsia="cs-CZ"/>
        </w:rPr>
      </w:pPr>
      <w:r>
        <w:rPr>
          <w:lang w:val="en-US" w:eastAsia="cs-CZ"/>
        </w:rPr>
        <w:t>Business and payment terms</w:t>
      </w:r>
    </w:p>
    <w:p w14:paraId="7CE846A7" w14:textId="6481ABD8" w:rsidR="00372938" w:rsidRPr="00EE516C" w:rsidRDefault="00F43656" w:rsidP="00735D3C">
      <w:pPr>
        <w:pStyle w:val="Nadpis2"/>
        <w:rPr>
          <w:lang w:val="en-US" w:eastAsia="cs-CZ"/>
        </w:rPr>
      </w:pPr>
      <w:r>
        <w:rPr>
          <w:lang w:val="en-US" w:eastAsia="cs-CZ"/>
        </w:rPr>
        <w:t>Business and payment</w:t>
      </w:r>
      <w:r w:rsidR="000B36DE">
        <w:rPr>
          <w:lang w:val="en-US" w:eastAsia="cs-CZ"/>
        </w:rPr>
        <w:t xml:space="preserve"> terms and conditions are </w:t>
      </w:r>
      <w:r>
        <w:rPr>
          <w:lang w:val="en-US" w:eastAsia="cs-CZ"/>
        </w:rPr>
        <w:t>stipulated</w:t>
      </w:r>
      <w:r w:rsidR="000B36DE">
        <w:rPr>
          <w:lang w:val="en-US" w:eastAsia="cs-CZ"/>
        </w:rPr>
        <w:t xml:space="preserve"> in the dr</w:t>
      </w:r>
      <w:r w:rsidR="00D82F46">
        <w:rPr>
          <w:lang w:val="en-US" w:eastAsia="cs-CZ"/>
        </w:rPr>
        <w:t xml:space="preserve">aft of the contract that forms </w:t>
      </w:r>
      <w:r w:rsidR="00D82F46" w:rsidRPr="00D82F46">
        <w:rPr>
          <w:u w:val="single"/>
          <w:lang w:val="en-US" w:eastAsia="cs-CZ"/>
        </w:rPr>
        <w:t>A</w:t>
      </w:r>
      <w:r w:rsidR="000B36DE" w:rsidRPr="00D82F46">
        <w:rPr>
          <w:u w:val="single"/>
          <w:lang w:val="en-US" w:eastAsia="cs-CZ"/>
        </w:rPr>
        <w:t xml:space="preserve">nnex </w:t>
      </w:r>
      <w:r w:rsidR="004B176B">
        <w:rPr>
          <w:u w:val="single"/>
          <w:lang w:val="en-US" w:eastAsia="cs-CZ"/>
        </w:rPr>
        <w:t>2</w:t>
      </w:r>
      <w:r w:rsidR="004B176B">
        <w:rPr>
          <w:lang w:val="en-US" w:eastAsia="cs-CZ"/>
        </w:rPr>
        <w:t xml:space="preserve"> </w:t>
      </w:r>
      <w:r w:rsidR="000B36DE">
        <w:rPr>
          <w:lang w:val="en-US" w:eastAsia="cs-CZ"/>
        </w:rPr>
        <w:t xml:space="preserve">of this invitation. The bidder must fill in </w:t>
      </w:r>
      <w:r w:rsidR="006A481A">
        <w:rPr>
          <w:lang w:val="en-US" w:eastAsia="cs-CZ"/>
        </w:rPr>
        <w:t>the contract where required (i.e. their identification data, price, and other data that are required by the Contracting Authority).</w:t>
      </w:r>
    </w:p>
    <w:p w14:paraId="3C199D75" w14:textId="09E7DCDB" w:rsidR="00735D3C" w:rsidRPr="00EE516C" w:rsidRDefault="006A481A" w:rsidP="00372938">
      <w:pPr>
        <w:pStyle w:val="Nadpis2"/>
        <w:rPr>
          <w:lang w:val="en-US" w:eastAsia="cs-CZ"/>
        </w:rPr>
      </w:pPr>
      <w:r>
        <w:rPr>
          <w:lang w:val="en-US" w:eastAsia="cs-CZ"/>
        </w:rPr>
        <w:t xml:space="preserve">The bidders are </w:t>
      </w:r>
      <w:r w:rsidRPr="00BA731F">
        <w:rPr>
          <w:lang w:val="en-US" w:eastAsia="cs-CZ"/>
        </w:rPr>
        <w:t>not allowed to change or supplement the draft of the contract,</w:t>
      </w:r>
      <w:r>
        <w:rPr>
          <w:lang w:val="en-US" w:eastAsia="cs-CZ"/>
        </w:rPr>
        <w:t xml:space="preserve"> i.e. the bidders must accept the draft of the contract as is attached to this invitation.</w:t>
      </w:r>
    </w:p>
    <w:p w14:paraId="7ADEA435" w14:textId="1499A5AC" w:rsidR="00735D3C" w:rsidRPr="00EE516C" w:rsidRDefault="006A481A" w:rsidP="00372938">
      <w:pPr>
        <w:pStyle w:val="Nadpis2"/>
        <w:rPr>
          <w:lang w:val="en-US" w:eastAsia="cs-CZ"/>
        </w:rPr>
      </w:pPr>
      <w:r>
        <w:rPr>
          <w:lang w:val="en-US" w:eastAsia="cs-CZ"/>
        </w:rPr>
        <w:t xml:space="preserve">The draft of the contract must be signed by a person authorized to act on behalf of the bidder. If the draft of the contract is signed on the basis of the power of attorney or other </w:t>
      </w:r>
      <w:r>
        <w:rPr>
          <w:lang w:val="en-US" w:eastAsia="cs-CZ"/>
        </w:rPr>
        <w:lastRenderedPageBreak/>
        <w:t>authorization, then the power of attorney or other authorization must be included in the bid.</w:t>
      </w:r>
    </w:p>
    <w:p w14:paraId="0D597CA9" w14:textId="69D0CF1C" w:rsidR="001B5B2F" w:rsidRPr="00EE516C" w:rsidRDefault="00845803" w:rsidP="00991CC5">
      <w:pPr>
        <w:pStyle w:val="Nadpis1"/>
        <w:rPr>
          <w:lang w:val="en-US" w:eastAsia="cs-CZ"/>
        </w:rPr>
      </w:pPr>
      <w:r>
        <w:rPr>
          <w:lang w:val="en-US" w:eastAsia="cs-CZ"/>
        </w:rPr>
        <w:t>The date and place of the submission of bids</w:t>
      </w:r>
    </w:p>
    <w:p w14:paraId="368E93B1" w14:textId="4F71310D" w:rsidR="000D490A" w:rsidRPr="00816EAC" w:rsidRDefault="0081492F" w:rsidP="000D490A">
      <w:pPr>
        <w:pStyle w:val="Nadpis2"/>
        <w:rPr>
          <w:lang w:val="en-US" w:eastAsia="en-US"/>
        </w:rPr>
      </w:pPr>
      <w:r w:rsidRPr="00816EAC">
        <w:rPr>
          <w:lang w:val="en-US" w:eastAsia="en-US"/>
        </w:rPr>
        <w:t xml:space="preserve">Bids must be submitted to </w:t>
      </w:r>
      <w:r w:rsidR="00D87930" w:rsidRPr="00816EAC">
        <w:rPr>
          <w:lang w:val="en-US" w:eastAsia="en-US"/>
        </w:rPr>
        <w:t xml:space="preserve">the </w:t>
      </w:r>
      <w:r w:rsidR="00D87930" w:rsidRPr="00816EAC">
        <w:rPr>
          <w:b/>
          <w:lang w:val="en-US" w:eastAsia="en-US"/>
        </w:rPr>
        <w:t>Institute of Physics of Academy of Sciences of the Czech Republic, public research institution</w:t>
      </w:r>
      <w:r w:rsidR="00D87930" w:rsidRPr="00816EAC">
        <w:rPr>
          <w:lang w:val="en-US" w:eastAsia="en-US"/>
        </w:rPr>
        <w:t xml:space="preserve"> – </w:t>
      </w:r>
      <w:r w:rsidR="00D87930" w:rsidRPr="00816EAC">
        <w:rPr>
          <w:b/>
          <w:lang w:val="en-US" w:eastAsia="en-US"/>
        </w:rPr>
        <w:t>ELI, department 95 – Martin Körber</w:t>
      </w:r>
      <w:r w:rsidR="00D87930" w:rsidRPr="00816EAC">
        <w:rPr>
          <w:lang w:val="en-US" w:eastAsia="en-US"/>
        </w:rPr>
        <w:t xml:space="preserve"> </w:t>
      </w:r>
      <w:r w:rsidRPr="00816EAC">
        <w:rPr>
          <w:lang w:val="en-US" w:eastAsia="en-US"/>
        </w:rPr>
        <w:t>at the address</w:t>
      </w:r>
      <w:r w:rsidR="001B5B2F" w:rsidRPr="00816EAC">
        <w:rPr>
          <w:lang w:val="en-US" w:eastAsia="en-US"/>
        </w:rPr>
        <w:t xml:space="preserve">: </w:t>
      </w:r>
      <w:r w:rsidR="00D87930" w:rsidRPr="00816EAC">
        <w:rPr>
          <w:b/>
          <w:lang w:val="cs-CZ" w:eastAsia="en-US"/>
        </w:rPr>
        <w:t>Za Radnicí 835</w:t>
      </w:r>
      <w:r w:rsidR="00D87930" w:rsidRPr="00816EAC">
        <w:rPr>
          <w:b/>
          <w:lang w:val="en-US" w:eastAsia="en-US"/>
        </w:rPr>
        <w:t>, Dolní Břežany town</w:t>
      </w:r>
      <w:r w:rsidR="001B5B2F" w:rsidRPr="00816EAC">
        <w:rPr>
          <w:b/>
          <w:lang w:val="en-US" w:eastAsia="en-US"/>
        </w:rPr>
        <w:t xml:space="preserve">, </w:t>
      </w:r>
      <w:r w:rsidRPr="00816EAC">
        <w:rPr>
          <w:b/>
          <w:lang w:val="en-US" w:eastAsia="en-US"/>
        </w:rPr>
        <w:t>post code</w:t>
      </w:r>
      <w:r w:rsidR="001B5B2F" w:rsidRPr="00816EAC">
        <w:rPr>
          <w:b/>
          <w:lang w:val="en-US" w:eastAsia="en-US"/>
        </w:rPr>
        <w:t xml:space="preserve">: </w:t>
      </w:r>
      <w:r w:rsidR="00D87930" w:rsidRPr="00816EAC">
        <w:rPr>
          <w:b/>
          <w:lang w:val="cs-CZ" w:eastAsia="en-US"/>
        </w:rPr>
        <w:t>252</w:t>
      </w:r>
      <w:r w:rsidR="00D87930" w:rsidRPr="00816EAC">
        <w:rPr>
          <w:lang w:val="cs-CZ" w:eastAsia="en-US"/>
        </w:rPr>
        <w:t> </w:t>
      </w:r>
      <w:r w:rsidR="00D87930" w:rsidRPr="00816EAC">
        <w:rPr>
          <w:b/>
          <w:lang w:val="cs-CZ" w:eastAsia="en-US"/>
        </w:rPr>
        <w:t>41,</w:t>
      </w:r>
      <w:r w:rsidR="001B5B2F" w:rsidRPr="00816EAC">
        <w:rPr>
          <w:b/>
          <w:lang w:val="en-US" w:eastAsia="en-US"/>
        </w:rPr>
        <w:t xml:space="preserve"> </w:t>
      </w:r>
      <w:r w:rsidRPr="00816EAC">
        <w:rPr>
          <w:b/>
          <w:lang w:val="en-US" w:eastAsia="en-US"/>
        </w:rPr>
        <w:t>Czech Republic</w:t>
      </w:r>
      <w:r w:rsidR="001B5B2F" w:rsidRPr="00816EAC">
        <w:rPr>
          <w:lang w:val="en-US" w:eastAsia="en-US"/>
        </w:rPr>
        <w:t xml:space="preserve">, </w:t>
      </w:r>
      <w:r w:rsidRPr="00816EAC">
        <w:rPr>
          <w:lang w:val="en-US" w:eastAsia="en-US"/>
        </w:rPr>
        <w:t>on</w:t>
      </w:r>
      <w:r w:rsidR="001B5B2F" w:rsidRPr="00816EAC">
        <w:rPr>
          <w:lang w:val="en-US" w:eastAsia="en-US"/>
        </w:rPr>
        <w:t xml:space="preserve"> </w:t>
      </w:r>
      <w:r w:rsidR="00816EAC" w:rsidRPr="00816EAC">
        <w:rPr>
          <w:b/>
          <w:lang w:val="en-US" w:eastAsia="en-US"/>
        </w:rPr>
        <w:t>17</w:t>
      </w:r>
      <w:r w:rsidR="004D6207" w:rsidRPr="00816EAC">
        <w:rPr>
          <w:b/>
          <w:lang w:val="en-US" w:eastAsia="en-US"/>
        </w:rPr>
        <w:t>.</w:t>
      </w:r>
      <w:r w:rsidR="00816EAC" w:rsidRPr="00816EAC">
        <w:rPr>
          <w:b/>
          <w:lang w:val="en-US" w:eastAsia="en-US"/>
        </w:rPr>
        <w:t>3</w:t>
      </w:r>
      <w:r w:rsidR="004D6207" w:rsidRPr="00816EAC">
        <w:rPr>
          <w:b/>
          <w:lang w:val="en-US" w:eastAsia="en-US"/>
        </w:rPr>
        <w:t>.201</w:t>
      </w:r>
      <w:r w:rsidR="00816EAC" w:rsidRPr="00816EAC">
        <w:rPr>
          <w:b/>
          <w:lang w:val="en-US" w:eastAsia="en-US"/>
        </w:rPr>
        <w:t>7</w:t>
      </w:r>
      <w:r w:rsidR="001B5B2F" w:rsidRPr="00816EAC">
        <w:rPr>
          <w:b/>
          <w:lang w:val="en-US" w:eastAsia="en-US"/>
        </w:rPr>
        <w:t xml:space="preserve"> </w:t>
      </w:r>
      <w:r w:rsidRPr="00816EAC">
        <w:rPr>
          <w:lang w:val="en-US" w:eastAsia="en-US"/>
        </w:rPr>
        <w:t>until</w:t>
      </w:r>
      <w:r w:rsidR="001B5B2F" w:rsidRPr="00816EAC">
        <w:rPr>
          <w:b/>
          <w:lang w:val="en-US" w:eastAsia="en-US"/>
        </w:rPr>
        <w:t xml:space="preserve"> </w:t>
      </w:r>
      <w:r w:rsidR="00696DFD" w:rsidRPr="00816EAC">
        <w:rPr>
          <w:b/>
          <w:lang w:val="en-US" w:eastAsia="en-US"/>
        </w:rPr>
        <w:t>2:00 pm</w:t>
      </w:r>
      <w:r w:rsidRPr="00816EAC">
        <w:rPr>
          <w:lang w:val="en-US" w:eastAsia="en-US"/>
        </w:rPr>
        <w:t>, at the latest.</w:t>
      </w:r>
    </w:p>
    <w:p w14:paraId="0491F6BE" w14:textId="3B11CBF4" w:rsidR="000D490A" w:rsidRPr="00E749C0" w:rsidRDefault="0081492F" w:rsidP="000D490A">
      <w:pPr>
        <w:pStyle w:val="Nadpis2"/>
        <w:rPr>
          <w:lang w:val="en-US" w:eastAsia="en-US"/>
        </w:rPr>
      </w:pPr>
      <w:r w:rsidRPr="00E749C0">
        <w:rPr>
          <w:lang w:val="en-US" w:eastAsia="en-US"/>
        </w:rPr>
        <w:t xml:space="preserve">Bids may be supplied by post, courier, or personally to the above mentioned address in working days between 8-15 hours. On the last day of the period for the submission for bids the bids may be submitted until </w:t>
      </w:r>
      <w:r w:rsidR="00E758FA" w:rsidRPr="00816EAC">
        <w:rPr>
          <w:b/>
          <w:lang w:val="en-US" w:eastAsia="en-US"/>
        </w:rPr>
        <w:t>2:00 pm</w:t>
      </w:r>
      <w:r w:rsidR="001B5B2F" w:rsidRPr="00816EAC">
        <w:rPr>
          <w:lang w:val="en-US" w:eastAsia="en-US"/>
        </w:rPr>
        <w:t>.</w:t>
      </w:r>
    </w:p>
    <w:p w14:paraId="3FEECD3C" w14:textId="300E8DA5" w:rsidR="001B5B2F" w:rsidRPr="00EE516C" w:rsidRDefault="0081492F" w:rsidP="000D490A">
      <w:pPr>
        <w:pStyle w:val="Nadpis1"/>
        <w:rPr>
          <w:lang w:val="en-US" w:eastAsia="cs-CZ"/>
        </w:rPr>
      </w:pPr>
      <w:r>
        <w:rPr>
          <w:lang w:val="en-US" w:eastAsia="cs-CZ"/>
        </w:rPr>
        <w:t>binding bids</w:t>
      </w:r>
    </w:p>
    <w:p w14:paraId="1FE810A5" w14:textId="028ECA55" w:rsidR="001B5B2F" w:rsidRDefault="0081492F" w:rsidP="000D490A">
      <w:pPr>
        <w:pStyle w:val="Nadpis2"/>
        <w:numPr>
          <w:ilvl w:val="0"/>
          <w:numId w:val="0"/>
        </w:numPr>
        <w:ind w:left="624"/>
        <w:rPr>
          <w:lang w:val="en-US" w:eastAsia="cs-CZ"/>
        </w:rPr>
      </w:pPr>
      <w:r>
        <w:rPr>
          <w:lang w:val="en-US" w:eastAsia="cs-CZ"/>
        </w:rPr>
        <w:t>The bidder</w:t>
      </w:r>
      <w:r w:rsidR="00BC673E">
        <w:rPr>
          <w:lang w:val="en-US" w:eastAsia="cs-CZ"/>
        </w:rPr>
        <w:t>s</w:t>
      </w:r>
      <w:r>
        <w:rPr>
          <w:lang w:val="en-US" w:eastAsia="cs-CZ"/>
        </w:rPr>
        <w:t xml:space="preserve"> shall be bound by their bids for the period of 60 days from the last day, on which bids could be submitted.</w:t>
      </w:r>
    </w:p>
    <w:p w14:paraId="3B1C03AE" w14:textId="2C6175A1" w:rsidR="00BB206A" w:rsidRPr="00EE516C" w:rsidRDefault="00BB206A" w:rsidP="00BB206A">
      <w:pPr>
        <w:pStyle w:val="Nadpis1"/>
        <w:rPr>
          <w:lang w:val="en-US" w:eastAsia="cs-CZ"/>
        </w:rPr>
      </w:pPr>
      <w:r>
        <w:rPr>
          <w:lang w:val="en-US" w:eastAsia="cs-CZ"/>
        </w:rPr>
        <w:t>aDDITIONAL INFORMATION</w:t>
      </w:r>
    </w:p>
    <w:p w14:paraId="7D056C80" w14:textId="1BFF4760" w:rsidR="00BB206A" w:rsidRPr="00EE516C" w:rsidRDefault="00163078" w:rsidP="000226E2">
      <w:pPr>
        <w:pStyle w:val="Nadpis2"/>
        <w:rPr>
          <w:lang w:val="en-US" w:eastAsia="cs-CZ"/>
        </w:rPr>
      </w:pPr>
      <w:r w:rsidRPr="00163078">
        <w:rPr>
          <w:lang w:val="en-US" w:eastAsia="cs-CZ"/>
        </w:rPr>
        <w:t xml:space="preserve">The bidder is entitled to require in writing from the Contracting Authority additional </w:t>
      </w:r>
      <w:r w:rsidR="00B0349C">
        <w:rPr>
          <w:lang w:val="en-US" w:eastAsia="cs-CZ"/>
        </w:rPr>
        <w:t>information related</w:t>
      </w:r>
      <w:r w:rsidRPr="00163078">
        <w:rPr>
          <w:lang w:val="en-US" w:eastAsia="cs-CZ"/>
        </w:rPr>
        <w:t xml:space="preserve"> to </w:t>
      </w:r>
      <w:r w:rsidR="00B0349C">
        <w:rPr>
          <w:lang w:val="en-US" w:eastAsia="cs-CZ"/>
        </w:rPr>
        <w:t>the award procedure and its terms and conditions</w:t>
      </w:r>
      <w:r w:rsidRPr="00163078">
        <w:rPr>
          <w:lang w:val="en-US" w:eastAsia="cs-CZ"/>
        </w:rPr>
        <w:t>. The request in writing shall be delivered to the Contracting Authority no later than 4 working days prior to the expiry of the time limit for the submission of bids.</w:t>
      </w:r>
    </w:p>
    <w:p w14:paraId="2725454C" w14:textId="04D16979" w:rsidR="00163078" w:rsidRDefault="00163078" w:rsidP="00B0349C">
      <w:pPr>
        <w:pStyle w:val="Nadpis2"/>
        <w:rPr>
          <w:lang w:val="en-US" w:eastAsia="cs-CZ"/>
        </w:rPr>
      </w:pPr>
      <w:r w:rsidRPr="00163078">
        <w:rPr>
          <w:lang w:val="en-US" w:eastAsia="cs-CZ"/>
        </w:rPr>
        <w:t xml:space="preserve">The Contracting Authority shall </w:t>
      </w:r>
      <w:r w:rsidR="00B0349C">
        <w:rPr>
          <w:lang w:val="en-US" w:eastAsia="cs-CZ"/>
        </w:rPr>
        <w:t>provide</w:t>
      </w:r>
      <w:r w:rsidRPr="00163078">
        <w:rPr>
          <w:lang w:val="en-US" w:eastAsia="cs-CZ"/>
        </w:rPr>
        <w:t xml:space="preserve"> the </w:t>
      </w:r>
      <w:r w:rsidR="00B0349C">
        <w:rPr>
          <w:lang w:val="en-US" w:eastAsia="cs-CZ"/>
        </w:rPr>
        <w:t>answer/</w:t>
      </w:r>
      <w:r w:rsidRPr="00163078">
        <w:rPr>
          <w:lang w:val="en-US" w:eastAsia="cs-CZ"/>
        </w:rPr>
        <w:t>add</w:t>
      </w:r>
      <w:r w:rsidR="00B0349C">
        <w:rPr>
          <w:lang w:val="en-US" w:eastAsia="cs-CZ"/>
        </w:rPr>
        <w:t>itional information related</w:t>
      </w:r>
      <w:r w:rsidRPr="00163078">
        <w:rPr>
          <w:lang w:val="en-US" w:eastAsia="cs-CZ"/>
        </w:rPr>
        <w:t xml:space="preserve"> </w:t>
      </w:r>
      <w:r w:rsidR="00B0349C" w:rsidRPr="00B0349C">
        <w:rPr>
          <w:lang w:val="en-US" w:eastAsia="cs-CZ"/>
        </w:rPr>
        <w:t xml:space="preserve">to the award procedure </w:t>
      </w:r>
      <w:r w:rsidR="00B0349C">
        <w:rPr>
          <w:lang w:val="en-US" w:eastAsia="cs-CZ"/>
        </w:rPr>
        <w:t>or</w:t>
      </w:r>
      <w:r w:rsidR="00B0349C" w:rsidRPr="00B0349C">
        <w:rPr>
          <w:lang w:val="en-US" w:eastAsia="cs-CZ"/>
        </w:rPr>
        <w:t xml:space="preserve"> its terms and conditions</w:t>
      </w:r>
      <w:r w:rsidRPr="00163078">
        <w:rPr>
          <w:lang w:val="en-US" w:eastAsia="cs-CZ"/>
        </w:rPr>
        <w:t xml:space="preserve"> and, if appropriate, supporting documents, within 2 working days as from the date of delivery of the request.</w:t>
      </w:r>
    </w:p>
    <w:p w14:paraId="54207232" w14:textId="5268DD12" w:rsidR="00BB206A" w:rsidRDefault="00163078" w:rsidP="00B0349C">
      <w:pPr>
        <w:pStyle w:val="Nadpis2"/>
        <w:rPr>
          <w:lang w:val="en-US" w:eastAsia="cs-CZ"/>
        </w:rPr>
      </w:pPr>
      <w:r w:rsidRPr="00163078">
        <w:rPr>
          <w:lang w:val="en-US" w:eastAsia="cs-CZ"/>
        </w:rPr>
        <w:t xml:space="preserve">The Contracting Authority is entitled to </w:t>
      </w:r>
      <w:r w:rsidR="00B0349C">
        <w:rPr>
          <w:lang w:val="en-US" w:eastAsia="cs-CZ"/>
        </w:rPr>
        <w:t>provide</w:t>
      </w:r>
      <w:r w:rsidRPr="00163078">
        <w:rPr>
          <w:lang w:val="en-US" w:eastAsia="cs-CZ"/>
        </w:rPr>
        <w:t xml:space="preserve"> t</w:t>
      </w:r>
      <w:r w:rsidR="00B0349C">
        <w:rPr>
          <w:lang w:val="en-US" w:eastAsia="cs-CZ"/>
        </w:rPr>
        <w:t>he additional information related</w:t>
      </w:r>
      <w:r w:rsidRPr="00163078">
        <w:rPr>
          <w:lang w:val="en-US" w:eastAsia="cs-CZ"/>
        </w:rPr>
        <w:t xml:space="preserve"> to </w:t>
      </w:r>
      <w:r w:rsidR="00B0349C" w:rsidRPr="00B0349C">
        <w:rPr>
          <w:lang w:val="en-US" w:eastAsia="cs-CZ"/>
        </w:rPr>
        <w:t xml:space="preserve">the award procedure or its terms and conditions </w:t>
      </w:r>
      <w:r w:rsidRPr="00163078">
        <w:rPr>
          <w:lang w:val="en-US" w:eastAsia="cs-CZ"/>
        </w:rPr>
        <w:t>even without any prior request. The preceding paragraphs shall be applicable by analogy</w:t>
      </w:r>
      <w:r>
        <w:rPr>
          <w:lang w:val="en-US" w:eastAsia="cs-CZ"/>
        </w:rPr>
        <w:t>.</w:t>
      </w:r>
    </w:p>
    <w:p w14:paraId="702AF393" w14:textId="2C9E4AB4" w:rsidR="00BB206A" w:rsidRDefault="00163078" w:rsidP="000226E2">
      <w:pPr>
        <w:pStyle w:val="Nadpis2"/>
        <w:rPr>
          <w:lang w:val="en-US" w:eastAsia="cs-CZ"/>
        </w:rPr>
      </w:pPr>
      <w:r w:rsidRPr="00163078">
        <w:rPr>
          <w:lang w:val="en-US" w:eastAsia="cs-CZ"/>
        </w:rPr>
        <w:t xml:space="preserve">Where the Contracting Authority makes any modifications of the award </w:t>
      </w:r>
      <w:r w:rsidR="00B0349C">
        <w:rPr>
          <w:lang w:val="en-US" w:eastAsia="cs-CZ"/>
        </w:rPr>
        <w:t xml:space="preserve">procedure terms and </w:t>
      </w:r>
      <w:r w:rsidRPr="00163078">
        <w:rPr>
          <w:lang w:val="en-US" w:eastAsia="cs-CZ"/>
        </w:rPr>
        <w:t>conditions (through additional information), it shall be at the same ti</w:t>
      </w:r>
      <w:r w:rsidR="00B0349C">
        <w:rPr>
          <w:lang w:val="en-US" w:eastAsia="cs-CZ"/>
        </w:rPr>
        <w:t>m</w:t>
      </w:r>
      <w:r w:rsidRPr="00163078">
        <w:rPr>
          <w:lang w:val="en-US" w:eastAsia="cs-CZ"/>
        </w:rPr>
        <w:t xml:space="preserve">e </w:t>
      </w:r>
      <w:r w:rsidR="00B0349C">
        <w:rPr>
          <w:lang w:val="en-US" w:eastAsia="cs-CZ"/>
        </w:rPr>
        <w:t xml:space="preserve">reasonably </w:t>
      </w:r>
      <w:r w:rsidRPr="00163078">
        <w:rPr>
          <w:lang w:val="en-US" w:eastAsia="cs-CZ"/>
        </w:rPr>
        <w:t xml:space="preserve">extend the time limit for the submission of bids, </w:t>
      </w:r>
      <w:r w:rsidR="00B0349C">
        <w:rPr>
          <w:lang w:val="en-US" w:eastAsia="cs-CZ"/>
        </w:rPr>
        <w:t>depending on</w:t>
      </w:r>
      <w:r w:rsidRPr="00163078">
        <w:rPr>
          <w:lang w:val="en-US" w:eastAsia="cs-CZ"/>
        </w:rPr>
        <w:t xml:space="preserve"> the nature of the modification</w:t>
      </w:r>
      <w:r w:rsidR="00B0349C">
        <w:rPr>
          <w:lang w:val="en-US" w:eastAsia="cs-CZ"/>
        </w:rPr>
        <w:t>s</w:t>
      </w:r>
      <w:r w:rsidRPr="00163078">
        <w:rPr>
          <w:lang w:val="en-US" w:eastAsia="cs-CZ"/>
        </w:rPr>
        <w:t xml:space="preserve"> </w:t>
      </w:r>
      <w:r w:rsidR="00B0349C">
        <w:rPr>
          <w:lang w:val="en-US" w:eastAsia="cs-CZ"/>
        </w:rPr>
        <w:t xml:space="preserve">that were </w:t>
      </w:r>
      <w:r w:rsidRPr="00163078">
        <w:rPr>
          <w:lang w:val="en-US" w:eastAsia="cs-CZ"/>
        </w:rPr>
        <w:t>made. In case of such a modification of</w:t>
      </w:r>
      <w:r w:rsidR="00B0349C">
        <w:rPr>
          <w:lang w:val="en-US" w:eastAsia="cs-CZ"/>
        </w:rPr>
        <w:t xml:space="preserve"> the</w:t>
      </w:r>
      <w:r w:rsidRPr="00163078">
        <w:rPr>
          <w:lang w:val="en-US" w:eastAsia="cs-CZ"/>
        </w:rPr>
        <w:t xml:space="preserve"> award </w:t>
      </w:r>
      <w:r w:rsidR="00B0349C">
        <w:rPr>
          <w:lang w:val="en-US" w:eastAsia="cs-CZ"/>
        </w:rPr>
        <w:t xml:space="preserve">terms and </w:t>
      </w:r>
      <w:r w:rsidRPr="00163078">
        <w:rPr>
          <w:lang w:val="en-US" w:eastAsia="cs-CZ"/>
        </w:rPr>
        <w:t>conditions which might increase the number of potential bidders, the Contracting Authority sh</w:t>
      </w:r>
      <w:r w:rsidR="00FC6A16">
        <w:rPr>
          <w:lang w:val="en-US" w:eastAsia="cs-CZ"/>
        </w:rPr>
        <w:t>all extend the time limit in such a way</w:t>
      </w:r>
      <w:r w:rsidRPr="00163078">
        <w:rPr>
          <w:lang w:val="en-US" w:eastAsia="cs-CZ"/>
        </w:rPr>
        <w:t xml:space="preserve"> </w:t>
      </w:r>
      <w:r w:rsidR="00FC6A16">
        <w:rPr>
          <w:lang w:val="en-US" w:eastAsia="cs-CZ"/>
        </w:rPr>
        <w:t>that</w:t>
      </w:r>
      <w:r w:rsidR="00B0349C">
        <w:rPr>
          <w:lang w:val="en-US" w:eastAsia="cs-CZ"/>
        </w:rPr>
        <w:t xml:space="preserve"> from the moment of modification the supplier</w:t>
      </w:r>
      <w:r w:rsidR="00FC6A16">
        <w:rPr>
          <w:lang w:val="en-US" w:eastAsia="cs-CZ"/>
        </w:rPr>
        <w:t>s</w:t>
      </w:r>
      <w:r w:rsidR="00B0349C">
        <w:rPr>
          <w:lang w:val="en-US" w:eastAsia="cs-CZ"/>
        </w:rPr>
        <w:t xml:space="preserve"> have the </w:t>
      </w:r>
      <w:r w:rsidR="00FC6A16">
        <w:rPr>
          <w:lang w:val="en-US" w:eastAsia="cs-CZ"/>
        </w:rPr>
        <w:t>same time limit as was the original time limit for the submission of bids</w:t>
      </w:r>
      <w:r>
        <w:rPr>
          <w:lang w:val="en-US" w:eastAsia="cs-CZ"/>
        </w:rPr>
        <w:t>.</w:t>
      </w:r>
    </w:p>
    <w:p w14:paraId="09FE33EB" w14:textId="496B0ED4" w:rsidR="00735D3C" w:rsidRPr="00EE516C" w:rsidRDefault="004E6E99" w:rsidP="001452F2">
      <w:pPr>
        <w:pStyle w:val="Nadpis1"/>
        <w:rPr>
          <w:lang w:val="en-US" w:eastAsia="en-US"/>
        </w:rPr>
      </w:pPr>
      <w:r>
        <w:rPr>
          <w:lang w:val="en-US" w:eastAsia="en-US"/>
        </w:rPr>
        <w:t>exceptionally low bid price</w:t>
      </w:r>
    </w:p>
    <w:p w14:paraId="67AE9E02" w14:textId="18F363EE" w:rsidR="00735D3C" w:rsidRPr="00EE516C" w:rsidRDefault="005C0949" w:rsidP="00735D3C">
      <w:pPr>
        <w:pStyle w:val="Nadpis2"/>
        <w:numPr>
          <w:ilvl w:val="0"/>
          <w:numId w:val="0"/>
        </w:numPr>
        <w:ind w:left="624"/>
        <w:rPr>
          <w:lang w:val="en-US" w:eastAsia="en-US"/>
        </w:rPr>
      </w:pPr>
      <w:r>
        <w:rPr>
          <w:lang w:val="en-US" w:eastAsia="en-US"/>
        </w:rPr>
        <w:t>During the assessment whether or not the bid</w:t>
      </w:r>
      <w:r w:rsidRPr="000226E2">
        <w:rPr>
          <w:lang w:eastAsia="en-US"/>
        </w:rPr>
        <w:t xml:space="preserve"> fulfils</w:t>
      </w:r>
      <w:r>
        <w:rPr>
          <w:lang w:val="en-US" w:eastAsia="en-US"/>
        </w:rPr>
        <w:t xml:space="preserve"> the Contracting Authority’s requirements, the Contracting Authority reserves the right to </w:t>
      </w:r>
      <w:r w:rsidR="00E246F7">
        <w:rPr>
          <w:lang w:val="en-US" w:eastAsia="en-US"/>
        </w:rPr>
        <w:t>assess</w:t>
      </w:r>
      <w:r>
        <w:rPr>
          <w:lang w:val="en-US" w:eastAsia="en-US"/>
        </w:rPr>
        <w:t xml:space="preserve"> whether the bid price of the bidder is exceptionally low. The Contracting Authority shall proceed analogically according to the Section </w:t>
      </w:r>
      <w:r w:rsidR="004C5E5C">
        <w:rPr>
          <w:lang w:val="en-US" w:eastAsia="en-US"/>
        </w:rPr>
        <w:t>113</w:t>
      </w:r>
      <w:r>
        <w:rPr>
          <w:lang w:val="en-US" w:eastAsia="en-US"/>
        </w:rPr>
        <w:t xml:space="preserve"> of the Act.</w:t>
      </w:r>
    </w:p>
    <w:p w14:paraId="5B3D6F19" w14:textId="3D0C86C5" w:rsidR="001B5B2F" w:rsidRPr="00EE516C" w:rsidRDefault="004E6E99" w:rsidP="001452F2">
      <w:pPr>
        <w:pStyle w:val="Nadpis1"/>
        <w:rPr>
          <w:lang w:val="en-US" w:eastAsia="en-US"/>
        </w:rPr>
      </w:pPr>
      <w:r>
        <w:rPr>
          <w:lang w:val="en-US" w:eastAsia="en-US"/>
        </w:rPr>
        <w:lastRenderedPageBreak/>
        <w:t>evaluation criteria</w:t>
      </w:r>
    </w:p>
    <w:p w14:paraId="360D19E6" w14:textId="346134EC" w:rsidR="001452F2" w:rsidRPr="00EE516C" w:rsidRDefault="004E6E99" w:rsidP="001452F2">
      <w:pPr>
        <w:pStyle w:val="Nadpis2"/>
        <w:rPr>
          <w:lang w:val="en-US" w:eastAsia="cs-CZ"/>
        </w:rPr>
      </w:pPr>
      <w:r>
        <w:rPr>
          <w:lang w:val="en-US" w:eastAsia="cs-CZ"/>
        </w:rPr>
        <w:t>Bids shall be evaluated on the basis of the lowest bid price criterion.</w:t>
      </w:r>
      <w:r w:rsidR="00AC3D8C">
        <w:rPr>
          <w:lang w:val="en-US" w:eastAsia="cs-CZ"/>
        </w:rPr>
        <w:t xml:space="preserve"> Evaluated will be the bid price without value added tax.</w:t>
      </w:r>
    </w:p>
    <w:p w14:paraId="655E0869" w14:textId="52617544" w:rsidR="001B5B2F" w:rsidRPr="00EE516C" w:rsidRDefault="004E6E99" w:rsidP="00735D3C">
      <w:pPr>
        <w:pStyle w:val="Nadpis2"/>
        <w:rPr>
          <w:lang w:val="en-US" w:eastAsia="cs-CZ"/>
        </w:rPr>
      </w:pPr>
      <w:r>
        <w:rPr>
          <w:lang w:val="en-US" w:eastAsia="cs-CZ"/>
        </w:rPr>
        <w:t xml:space="preserve">In the case that two or more bids </w:t>
      </w:r>
      <w:r w:rsidR="00FC6A16">
        <w:rPr>
          <w:lang w:val="en-US" w:eastAsia="cs-CZ"/>
        </w:rPr>
        <w:t>contain</w:t>
      </w:r>
      <w:r>
        <w:rPr>
          <w:lang w:val="en-US" w:eastAsia="cs-CZ"/>
        </w:rPr>
        <w:t xml:space="preserve"> the same bid price</w:t>
      </w:r>
      <w:r w:rsidR="00AC3D8C">
        <w:rPr>
          <w:lang w:val="en-US" w:eastAsia="cs-CZ"/>
        </w:rPr>
        <w:t xml:space="preserve"> (without value added tax)</w:t>
      </w:r>
      <w:r>
        <w:rPr>
          <w:lang w:val="en-US" w:eastAsia="cs-CZ"/>
        </w:rPr>
        <w:t>, the time of the submission of the bid shall be a decisive element, i.e. the bid that was submitted earlier shall have priority over the bid that was submitted later.</w:t>
      </w:r>
    </w:p>
    <w:p w14:paraId="6375A146" w14:textId="558A2404" w:rsidR="001B5B2F" w:rsidRPr="00EE516C" w:rsidRDefault="004E6E99" w:rsidP="00EC128D">
      <w:pPr>
        <w:pStyle w:val="Nadpis1"/>
        <w:rPr>
          <w:lang w:val="en-US" w:eastAsia="cs-CZ"/>
        </w:rPr>
      </w:pPr>
      <w:r>
        <w:rPr>
          <w:lang w:val="en-US" w:eastAsia="cs-CZ"/>
        </w:rPr>
        <w:t>bid price</w:t>
      </w:r>
    </w:p>
    <w:p w14:paraId="0B16A01C" w14:textId="0D40F54D" w:rsidR="001B5B2F" w:rsidRPr="00816EAC" w:rsidRDefault="004E6E99" w:rsidP="006D1F8F">
      <w:pPr>
        <w:pStyle w:val="Nadpis2"/>
        <w:rPr>
          <w:lang w:val="en-US" w:eastAsia="cs-CZ"/>
        </w:rPr>
      </w:pPr>
      <w:r>
        <w:rPr>
          <w:lang w:val="en-US" w:eastAsia="cs-CZ"/>
        </w:rPr>
        <w:t xml:space="preserve">The bid price must be </w:t>
      </w:r>
      <w:r w:rsidR="00FC44AA">
        <w:rPr>
          <w:lang w:val="en-US" w:eastAsia="cs-CZ"/>
        </w:rPr>
        <w:t xml:space="preserve">filled </w:t>
      </w:r>
      <w:r w:rsidR="009D10B4">
        <w:rPr>
          <w:lang w:val="en-US" w:eastAsia="cs-CZ"/>
        </w:rPr>
        <w:t xml:space="preserve">in </w:t>
      </w:r>
      <w:r w:rsidR="00B11445" w:rsidRPr="00816EAC">
        <w:rPr>
          <w:lang w:val="en-US" w:eastAsia="cs-CZ"/>
        </w:rPr>
        <w:t xml:space="preserve">USD </w:t>
      </w:r>
      <w:r w:rsidR="00FC44AA" w:rsidRPr="00816EAC">
        <w:rPr>
          <w:lang w:val="en-US" w:eastAsia="cs-CZ"/>
        </w:rPr>
        <w:t>in the draft of the contract (</w:t>
      </w:r>
      <w:r w:rsidR="00FC44AA" w:rsidRPr="00816EAC">
        <w:rPr>
          <w:u w:val="single"/>
          <w:lang w:val="en-US" w:eastAsia="cs-CZ"/>
        </w:rPr>
        <w:t>Annex 2</w:t>
      </w:r>
      <w:r w:rsidR="00FC44AA" w:rsidRPr="00816EAC">
        <w:rPr>
          <w:lang w:val="en-US" w:eastAsia="cs-CZ"/>
        </w:rPr>
        <w:t xml:space="preserve">) </w:t>
      </w:r>
      <w:r w:rsidRPr="00816EAC">
        <w:rPr>
          <w:lang w:val="en-US" w:eastAsia="cs-CZ"/>
        </w:rPr>
        <w:t>in the following structure: price</w:t>
      </w:r>
      <w:r w:rsidR="00863D70" w:rsidRPr="00816EAC">
        <w:rPr>
          <w:lang w:val="en-US" w:eastAsia="cs-CZ"/>
        </w:rPr>
        <w:t xml:space="preserve"> in USD</w:t>
      </w:r>
      <w:r w:rsidR="00AC3D8C" w:rsidRPr="00816EAC">
        <w:rPr>
          <w:lang w:val="en-US" w:eastAsia="cs-CZ"/>
        </w:rPr>
        <w:t xml:space="preserve"> without VAT (all bidders) </w:t>
      </w:r>
      <w:r w:rsidR="001B5B2F" w:rsidRPr="00816EAC">
        <w:rPr>
          <w:lang w:val="en-US" w:eastAsia="cs-CZ"/>
        </w:rPr>
        <w:t>a</w:t>
      </w:r>
      <w:r w:rsidR="00863D70" w:rsidRPr="00816EAC">
        <w:rPr>
          <w:lang w:val="en-US" w:eastAsia="cs-CZ"/>
        </w:rPr>
        <w:t>nd price in USD</w:t>
      </w:r>
      <w:r w:rsidRPr="00816EAC">
        <w:rPr>
          <w:lang w:val="en-US" w:eastAsia="cs-CZ"/>
        </w:rPr>
        <w:t xml:space="preserve"> including the VAT</w:t>
      </w:r>
      <w:r w:rsidR="00857B0A" w:rsidRPr="00816EAC">
        <w:rPr>
          <w:lang w:val="en-US" w:eastAsia="cs-CZ"/>
        </w:rPr>
        <w:t xml:space="preserve"> (domestic bidders only)</w:t>
      </w:r>
      <w:r w:rsidR="00F35838" w:rsidRPr="00816EAC">
        <w:rPr>
          <w:lang w:val="en-US" w:eastAsia="cs-CZ"/>
        </w:rPr>
        <w:t>.</w:t>
      </w:r>
    </w:p>
    <w:p w14:paraId="7829CF5F" w14:textId="2EEBB3B1" w:rsidR="00F35838" w:rsidRPr="00816EAC" w:rsidRDefault="00F35838" w:rsidP="00F35838">
      <w:pPr>
        <w:pStyle w:val="Nadpis2"/>
        <w:rPr>
          <w:lang w:val="en-US" w:eastAsia="cs-CZ"/>
        </w:rPr>
      </w:pPr>
      <w:r w:rsidRPr="00816EAC">
        <w:rPr>
          <w:lang w:val="en-US" w:eastAsia="cs-CZ"/>
        </w:rPr>
        <w:t>The bid price must be aslo filled in USD without VAT in cover sheet (</w:t>
      </w:r>
      <w:r w:rsidRPr="00816EAC">
        <w:rPr>
          <w:u w:val="single"/>
          <w:lang w:val="en-US" w:eastAsia="cs-CZ"/>
        </w:rPr>
        <w:t>Annex 1</w:t>
      </w:r>
      <w:r w:rsidRPr="00816EAC">
        <w:rPr>
          <w:lang w:val="en-US" w:eastAsia="cs-CZ"/>
        </w:rPr>
        <w:t xml:space="preserve">).                        </w:t>
      </w:r>
    </w:p>
    <w:p w14:paraId="7E09087E" w14:textId="08B94D71" w:rsidR="001B5B2F" w:rsidRPr="00816EAC" w:rsidRDefault="004E6E99" w:rsidP="006D1F8F">
      <w:pPr>
        <w:pStyle w:val="Nadpis2"/>
        <w:rPr>
          <w:lang w:val="en-US" w:eastAsia="cs-CZ"/>
        </w:rPr>
      </w:pPr>
      <w:r w:rsidRPr="00816EAC">
        <w:rPr>
          <w:lang w:val="en-US" w:eastAsia="cs-CZ"/>
        </w:rPr>
        <w:t>The bid price is the maximum price that cannot be exceeded and shall include all costs that the bidder shall incur during the performance of the Public Procurement.</w:t>
      </w:r>
    </w:p>
    <w:p w14:paraId="2C292867" w14:textId="62F04471" w:rsidR="001B5B2F" w:rsidRPr="00816EAC" w:rsidRDefault="000A31C5" w:rsidP="0057136A">
      <w:pPr>
        <w:pStyle w:val="Nadpis1"/>
        <w:rPr>
          <w:lang w:val="en-US" w:eastAsia="en-US"/>
        </w:rPr>
      </w:pPr>
      <w:r w:rsidRPr="00816EAC">
        <w:rPr>
          <w:lang w:val="en-US" w:eastAsia="en-US"/>
        </w:rPr>
        <w:t>formal bid requirements</w:t>
      </w:r>
    </w:p>
    <w:p w14:paraId="093D5A01" w14:textId="66B4A67C" w:rsidR="001B5B2F" w:rsidRPr="00EE516C" w:rsidRDefault="000A31C5" w:rsidP="009D10B4">
      <w:pPr>
        <w:pStyle w:val="Nadpis2"/>
        <w:rPr>
          <w:lang w:val="en-US" w:eastAsia="cs-CZ"/>
        </w:rPr>
      </w:pPr>
      <w:r w:rsidRPr="00816EAC">
        <w:rPr>
          <w:lang w:val="en-US" w:eastAsia="cs-CZ"/>
        </w:rPr>
        <w:t xml:space="preserve">All bids must be in writing </w:t>
      </w:r>
      <w:r w:rsidR="00E93CA2" w:rsidRPr="00816EAC">
        <w:rPr>
          <w:lang w:val="en-US" w:eastAsia="cs-CZ"/>
        </w:rPr>
        <w:t>in duly sealed envelope designated by the identification data of the bidder. The envelope must be designated by inscription “</w:t>
      </w:r>
      <w:r w:rsidR="00E93CA2" w:rsidRPr="00816EAC">
        <w:rPr>
          <w:b/>
          <w:lang w:val="en-US" w:eastAsia="cs-CZ"/>
        </w:rPr>
        <w:t>DO NOT OPEN</w:t>
      </w:r>
      <w:r w:rsidR="00E93CA2" w:rsidRPr="00816EAC">
        <w:rPr>
          <w:lang w:val="en-US" w:eastAsia="cs-CZ"/>
        </w:rPr>
        <w:t>” and by title of the Public Procurement “</w:t>
      </w:r>
      <w:r w:rsidR="001C0A89" w:rsidRPr="00816EAC">
        <w:rPr>
          <w:rFonts w:eastAsia="Calibri"/>
          <w:b/>
          <w:lang w:val="en-US" w:eastAsia="en-US"/>
        </w:rPr>
        <w:t xml:space="preserve">Arbitrarily programmable </w:t>
      </w:r>
      <w:r w:rsidR="009A0832" w:rsidRPr="00816EAC">
        <w:rPr>
          <w:rFonts w:eastAsia="Calibri"/>
          <w:b/>
          <w:lang w:val="en-US" w:eastAsia="en-US"/>
        </w:rPr>
        <w:t xml:space="preserve">optical </w:t>
      </w:r>
      <w:r w:rsidR="001C0A89" w:rsidRPr="00816EAC">
        <w:rPr>
          <w:rFonts w:eastAsia="Calibri"/>
          <w:b/>
          <w:lang w:val="en-US" w:eastAsia="en-US"/>
        </w:rPr>
        <w:t>filter</w:t>
      </w:r>
      <w:r w:rsidR="00E93CA2" w:rsidRPr="00816EAC">
        <w:rPr>
          <w:lang w:val="en-US" w:eastAsia="cs-CZ"/>
        </w:rPr>
        <w:t>”.</w:t>
      </w:r>
      <w:r>
        <w:rPr>
          <w:lang w:val="en-US" w:eastAsia="cs-CZ"/>
        </w:rPr>
        <w:t xml:space="preserve"> </w:t>
      </w:r>
      <w:r w:rsidR="00E93CA2">
        <w:rPr>
          <w:lang w:val="en-US" w:eastAsia="cs-CZ"/>
        </w:rPr>
        <w:t>On the envelope shall be address to which the Contracting Authority may send information regarding the Public Procurement</w:t>
      </w:r>
      <w:r w:rsidR="001B5B2F" w:rsidRPr="00EE516C">
        <w:rPr>
          <w:lang w:val="en-US" w:eastAsia="cs-CZ"/>
        </w:rPr>
        <w:t>.</w:t>
      </w:r>
    </w:p>
    <w:p w14:paraId="53B7A1A6" w14:textId="2AC53115" w:rsidR="001B5B2F" w:rsidRPr="00EE516C" w:rsidRDefault="008E4A67" w:rsidP="0057136A">
      <w:pPr>
        <w:pStyle w:val="Nadpis2"/>
        <w:rPr>
          <w:lang w:val="en-US" w:eastAsia="cs-CZ"/>
        </w:rPr>
      </w:pPr>
      <w:r>
        <w:rPr>
          <w:lang w:val="en-US" w:eastAsia="cs-CZ"/>
        </w:rPr>
        <w:t xml:space="preserve">The bid shall contain identification data of the bidder. This requirement is fulfilled by filling the cover sheet of the bid, which forms </w:t>
      </w:r>
      <w:r w:rsidRPr="00D82F46">
        <w:rPr>
          <w:u w:val="single"/>
          <w:lang w:val="en-US" w:eastAsia="cs-CZ"/>
        </w:rPr>
        <w:t>Annex 1</w:t>
      </w:r>
      <w:r>
        <w:rPr>
          <w:lang w:val="en-US" w:eastAsia="cs-CZ"/>
        </w:rPr>
        <w:t xml:space="preserve"> to this invitation.</w:t>
      </w:r>
    </w:p>
    <w:p w14:paraId="6DE115A6" w14:textId="54384197" w:rsidR="00796CCC" w:rsidRDefault="00796CCC" w:rsidP="0057136A">
      <w:pPr>
        <w:pStyle w:val="Nadpis2"/>
        <w:rPr>
          <w:lang w:val="en-US" w:eastAsia="cs-CZ"/>
        </w:rPr>
      </w:pPr>
      <w:r>
        <w:rPr>
          <w:lang w:val="en-US" w:eastAsia="cs-CZ"/>
        </w:rPr>
        <w:t>The bid must be submitted in Czech, Slovak or English language. This requirement is</w:t>
      </w:r>
      <w:r w:rsidRPr="000226E2">
        <w:rPr>
          <w:lang w:eastAsia="cs-CZ"/>
        </w:rPr>
        <w:t xml:space="preserve"> </w:t>
      </w:r>
      <w:r w:rsidR="00E246F7" w:rsidRPr="00E246F7">
        <w:rPr>
          <w:lang w:eastAsia="cs-CZ"/>
        </w:rPr>
        <w:t>fulfilled</w:t>
      </w:r>
      <w:r>
        <w:rPr>
          <w:lang w:val="en-US" w:eastAsia="cs-CZ"/>
        </w:rPr>
        <w:t xml:space="preserve"> if documents that by its nature cannot be in the required </w:t>
      </w:r>
      <w:r w:rsidR="00250D14">
        <w:rPr>
          <w:lang w:val="en-US" w:eastAsia="cs-CZ"/>
        </w:rPr>
        <w:t>language</w:t>
      </w:r>
      <w:r>
        <w:rPr>
          <w:lang w:val="en-US" w:eastAsia="cs-CZ"/>
        </w:rPr>
        <w:t xml:space="preserve"> are at least translated into one of the required languages.</w:t>
      </w:r>
    </w:p>
    <w:p w14:paraId="006CD596" w14:textId="05E62A82" w:rsidR="001B5B2F" w:rsidRPr="00EE516C" w:rsidRDefault="00796CCC" w:rsidP="0057136A">
      <w:pPr>
        <w:pStyle w:val="Nadpis2"/>
        <w:rPr>
          <w:lang w:val="en-US" w:eastAsia="cs-CZ"/>
        </w:rPr>
      </w:pPr>
      <w:r>
        <w:rPr>
          <w:lang w:val="en-US" w:eastAsia="cs-CZ"/>
        </w:rPr>
        <w:t>The bid must contain the draft of the contract signed by the person authorized to act on behalf of the bidder.</w:t>
      </w:r>
    </w:p>
    <w:p w14:paraId="4B1EDD76" w14:textId="2211833E" w:rsidR="001B5B2F" w:rsidRPr="00EE516C" w:rsidRDefault="00796CCC" w:rsidP="0057136A">
      <w:pPr>
        <w:pStyle w:val="Nadpis2"/>
        <w:rPr>
          <w:lang w:val="en-US" w:eastAsia="cs-CZ"/>
        </w:rPr>
      </w:pPr>
      <w:r>
        <w:rPr>
          <w:lang w:val="en-US" w:eastAsia="cs-CZ"/>
        </w:rPr>
        <w:t>All pages in the bid must be secured against unauthorized manipulation (e.g. bound by string and sealed)</w:t>
      </w:r>
      <w:r w:rsidR="00D84FB0">
        <w:rPr>
          <w:lang w:val="en-US" w:eastAsia="cs-CZ"/>
        </w:rPr>
        <w:t>, so that additional documents cannot be inserted nor any pages removed. The bid must be clearly readable, without any crossed words or other discrepancies.</w:t>
      </w:r>
    </w:p>
    <w:p w14:paraId="2740C27E" w14:textId="1B6AA41A" w:rsidR="001B5B2F" w:rsidRPr="00EE516C" w:rsidRDefault="006B08DF" w:rsidP="0057136A">
      <w:pPr>
        <w:pStyle w:val="Nadpis2"/>
        <w:rPr>
          <w:lang w:val="en-US" w:eastAsia="cs-CZ"/>
        </w:rPr>
      </w:pPr>
      <w:r>
        <w:rPr>
          <w:lang w:val="en-US" w:eastAsia="cs-CZ"/>
        </w:rPr>
        <w:t>The bidder must submit a bid in its original (paper) form</w:t>
      </w:r>
      <w:r w:rsidR="00FC44AA">
        <w:rPr>
          <w:lang w:val="en-US" w:eastAsia="cs-CZ"/>
        </w:rPr>
        <w:t xml:space="preserve"> and one copy of the bid in paper form</w:t>
      </w:r>
      <w:r>
        <w:rPr>
          <w:lang w:val="en-US" w:eastAsia="cs-CZ"/>
        </w:rPr>
        <w:t>.</w:t>
      </w:r>
    </w:p>
    <w:p w14:paraId="094927AE" w14:textId="69F96131" w:rsidR="001B5B2F" w:rsidRPr="00EE516C" w:rsidRDefault="006B08DF" w:rsidP="0057136A">
      <w:pPr>
        <w:pStyle w:val="Nadpis2"/>
        <w:rPr>
          <w:lang w:val="en-US" w:eastAsia="cs-CZ"/>
        </w:rPr>
      </w:pPr>
      <w:r>
        <w:rPr>
          <w:lang w:val="en-US" w:eastAsia="cs-CZ"/>
        </w:rPr>
        <w:t>The bidder must also include in the bid a CD-ROM, USB, or other generally used data carrier with an electronic copy of the bid (all paper documents in the bid).</w:t>
      </w:r>
    </w:p>
    <w:p w14:paraId="1C85D983" w14:textId="1F1275D6" w:rsidR="001B5B2F" w:rsidRPr="00EE516C" w:rsidRDefault="006B08DF" w:rsidP="0057136A">
      <w:pPr>
        <w:pStyle w:val="Nadpis2"/>
        <w:rPr>
          <w:lang w:val="en-US" w:eastAsia="cs-CZ"/>
        </w:rPr>
      </w:pPr>
      <w:r>
        <w:rPr>
          <w:lang w:val="en-US" w:eastAsia="cs-CZ"/>
        </w:rPr>
        <w:lastRenderedPageBreak/>
        <w:t xml:space="preserve">If the bid is submitted jointly by several bidders (joint bid), a contact person authorized to represent all </w:t>
      </w:r>
      <w:r w:rsidR="008E4A67">
        <w:rPr>
          <w:lang w:val="en-US" w:eastAsia="cs-CZ"/>
        </w:rPr>
        <w:t>such bidders</w:t>
      </w:r>
      <w:r>
        <w:rPr>
          <w:lang w:val="en-US" w:eastAsia="cs-CZ"/>
        </w:rPr>
        <w:t xml:space="preserve"> </w:t>
      </w:r>
      <w:r w:rsidR="008E4A67">
        <w:rPr>
          <w:lang w:val="en-US" w:eastAsia="cs-CZ"/>
        </w:rPr>
        <w:t>must be designated in the bid.</w:t>
      </w:r>
    </w:p>
    <w:p w14:paraId="61A149DC" w14:textId="7526DF78" w:rsidR="001B5B2F" w:rsidRPr="00EE516C" w:rsidRDefault="00F323D5" w:rsidP="0057136A">
      <w:pPr>
        <w:pStyle w:val="Nadpis2"/>
        <w:rPr>
          <w:lang w:val="en-US" w:eastAsia="cs-CZ"/>
        </w:rPr>
      </w:pPr>
      <w:r>
        <w:rPr>
          <w:lang w:val="en-US" w:eastAsia="cs-CZ"/>
        </w:rPr>
        <w:t>The bids must be structured in the following manner</w:t>
      </w:r>
      <w:r w:rsidR="001B5B2F" w:rsidRPr="00EE516C">
        <w:rPr>
          <w:lang w:val="en-US" w:eastAsia="cs-CZ"/>
        </w:rPr>
        <w:t>:</w:t>
      </w:r>
    </w:p>
    <w:p w14:paraId="7D899866" w14:textId="78AF1CCC" w:rsidR="001B5B2F" w:rsidRPr="00EE516C" w:rsidRDefault="00F323D5" w:rsidP="0057136A">
      <w:pPr>
        <w:pStyle w:val="Nadpis4"/>
        <w:numPr>
          <w:ilvl w:val="0"/>
          <w:numId w:val="21"/>
        </w:numPr>
        <w:ind w:left="1418" w:hanging="709"/>
        <w:rPr>
          <w:b/>
          <w:lang w:val="en-US" w:eastAsia="cs-CZ"/>
        </w:rPr>
      </w:pPr>
      <w:r>
        <w:rPr>
          <w:b/>
          <w:lang w:val="en-US" w:eastAsia="cs-CZ"/>
        </w:rPr>
        <w:t>Cover sheet</w:t>
      </w:r>
    </w:p>
    <w:p w14:paraId="359BD0EA" w14:textId="4D857568" w:rsidR="001B5B2F" w:rsidRPr="00EE516C" w:rsidRDefault="00F323D5" w:rsidP="0057136A">
      <w:pPr>
        <w:pStyle w:val="Nadpis4"/>
        <w:numPr>
          <w:ilvl w:val="0"/>
          <w:numId w:val="0"/>
        </w:numPr>
        <w:ind w:left="1418"/>
        <w:rPr>
          <w:lang w:val="en-US" w:eastAsia="en-US"/>
        </w:rPr>
      </w:pPr>
      <w:r>
        <w:rPr>
          <w:lang w:val="en-US" w:eastAsia="en-US"/>
        </w:rPr>
        <w:t>Bidd</w:t>
      </w:r>
      <w:r w:rsidR="007A6997">
        <w:rPr>
          <w:lang w:val="en-US" w:eastAsia="en-US"/>
        </w:rPr>
        <w:t>ers shall fill in cover sheet (</w:t>
      </w:r>
      <w:r w:rsidR="007A6997" w:rsidRPr="00D82F46">
        <w:rPr>
          <w:u w:val="single"/>
          <w:lang w:val="en-US" w:eastAsia="en-US"/>
        </w:rPr>
        <w:t>A</w:t>
      </w:r>
      <w:r w:rsidRPr="00D82F46">
        <w:rPr>
          <w:u w:val="single"/>
          <w:lang w:val="en-US" w:eastAsia="en-US"/>
        </w:rPr>
        <w:t>nnex 1</w:t>
      </w:r>
      <w:r>
        <w:rPr>
          <w:lang w:val="en-US" w:eastAsia="en-US"/>
        </w:rPr>
        <w:t xml:space="preserve"> to this invitation)</w:t>
      </w:r>
      <w:r w:rsidR="0057136A" w:rsidRPr="00EE516C">
        <w:rPr>
          <w:lang w:val="en-US" w:eastAsia="en-US"/>
        </w:rPr>
        <w:t>.</w:t>
      </w:r>
    </w:p>
    <w:p w14:paraId="188E02CF" w14:textId="3A20985E" w:rsidR="00BA731F" w:rsidRPr="00816EAC" w:rsidRDefault="00BE7C44" w:rsidP="0057136A">
      <w:pPr>
        <w:pStyle w:val="Nadpis4"/>
        <w:rPr>
          <w:b/>
          <w:lang w:val="en-US" w:eastAsia="en-US"/>
        </w:rPr>
      </w:pPr>
      <w:r w:rsidRPr="00816EAC">
        <w:rPr>
          <w:b/>
          <w:lang w:val="en-US" w:eastAsia="en-US"/>
        </w:rPr>
        <w:t>T</w:t>
      </w:r>
      <w:r w:rsidR="00BA731F" w:rsidRPr="00816EAC">
        <w:rPr>
          <w:b/>
          <w:lang w:val="en-US" w:eastAsia="en-US"/>
        </w:rPr>
        <w:t>he name of the manufacturer and the model numbers of products</w:t>
      </w:r>
      <w:r w:rsidR="00BA731F" w:rsidRPr="00816EAC">
        <w:rPr>
          <w:lang w:val="en-US" w:eastAsia="en-US"/>
        </w:rPr>
        <w:t xml:space="preserve"> to be supplied</w:t>
      </w:r>
      <w:r w:rsidR="00782CDF" w:rsidRPr="00816EAC">
        <w:rPr>
          <w:lang w:val="en-US" w:eastAsia="en-US"/>
        </w:rPr>
        <w:t xml:space="preserve"> (where such exist) </w:t>
      </w:r>
      <w:r w:rsidR="00782CDF" w:rsidRPr="00816EAC">
        <w:rPr>
          <w:b/>
          <w:lang w:val="en-US"/>
        </w:rPr>
        <w:t>including a datasheet</w:t>
      </w:r>
    </w:p>
    <w:p w14:paraId="2472CA78" w14:textId="25450824" w:rsidR="001B5B2F" w:rsidRPr="00EE516C" w:rsidRDefault="00F323D5" w:rsidP="0057136A">
      <w:pPr>
        <w:pStyle w:val="Nadpis4"/>
        <w:rPr>
          <w:lang w:val="en-US" w:eastAsia="en-US"/>
        </w:rPr>
      </w:pPr>
      <w:r>
        <w:rPr>
          <w:b/>
          <w:lang w:val="en-US" w:eastAsia="en-US"/>
        </w:rPr>
        <w:t>The draft of the contract</w:t>
      </w:r>
      <w:r>
        <w:rPr>
          <w:lang w:val="en-US" w:eastAsia="en-US"/>
        </w:rPr>
        <w:t xml:space="preserve"> signed by the person authorized to act on behalf of the bidder</w:t>
      </w:r>
      <w:r w:rsidR="00B86667" w:rsidRPr="00EE516C">
        <w:rPr>
          <w:lang w:val="en-US" w:eastAsia="en-US"/>
        </w:rPr>
        <w:t>.</w:t>
      </w:r>
    </w:p>
    <w:p w14:paraId="177FE50F" w14:textId="2A662523" w:rsidR="001B5B2F" w:rsidRPr="00EE516C" w:rsidRDefault="00F323D5" w:rsidP="00372938">
      <w:pPr>
        <w:pStyle w:val="Nadpis1"/>
        <w:rPr>
          <w:lang w:val="en-US" w:eastAsia="cs-CZ"/>
        </w:rPr>
      </w:pPr>
      <w:r>
        <w:rPr>
          <w:lang w:val="en-US" w:eastAsia="cs-CZ"/>
        </w:rPr>
        <w:t>final provisions</w:t>
      </w:r>
    </w:p>
    <w:p w14:paraId="61651403" w14:textId="0F0A208B" w:rsidR="001B5B2F" w:rsidRPr="00EE516C" w:rsidRDefault="005C0949" w:rsidP="0037219F">
      <w:pPr>
        <w:pStyle w:val="Nadpis2"/>
        <w:rPr>
          <w:lang w:val="en-US" w:eastAsia="cs-CZ"/>
        </w:rPr>
      </w:pPr>
      <w:r>
        <w:rPr>
          <w:lang w:val="en-US" w:eastAsia="cs-CZ"/>
        </w:rPr>
        <w:t>The Contracting Authority is entitled to cancel the award procedure initiated by this invitation</w:t>
      </w:r>
      <w:r w:rsidR="00442DB3">
        <w:rPr>
          <w:lang w:val="en-US" w:eastAsia="cs-CZ"/>
        </w:rPr>
        <w:t>.</w:t>
      </w:r>
    </w:p>
    <w:p w14:paraId="6C738BDF" w14:textId="18E1DAA7" w:rsidR="001B5B2F" w:rsidRPr="00EE516C" w:rsidRDefault="00442DB3" w:rsidP="00735D3C">
      <w:pPr>
        <w:pStyle w:val="Nadpis2"/>
        <w:rPr>
          <w:lang w:val="en-US" w:eastAsia="cs-CZ"/>
        </w:rPr>
      </w:pPr>
      <w:r>
        <w:rPr>
          <w:lang w:val="en-US" w:eastAsia="cs-CZ"/>
        </w:rPr>
        <w:t>The Contracting Authority does not allow alternative bids.</w:t>
      </w:r>
    </w:p>
    <w:p w14:paraId="06DDA0BC" w14:textId="42D3DB11" w:rsidR="001B5B2F" w:rsidRPr="00EE516C" w:rsidRDefault="00442DB3" w:rsidP="00735D3C">
      <w:pPr>
        <w:pStyle w:val="Nadpis2"/>
        <w:rPr>
          <w:lang w:val="en-US" w:eastAsia="cs-CZ"/>
        </w:rPr>
      </w:pPr>
      <w:r>
        <w:rPr>
          <w:lang w:val="en-US" w:eastAsia="cs-CZ"/>
        </w:rPr>
        <w:t>The Contracting Authority is entitled to change or supplement the provisions of this invitation.</w:t>
      </w:r>
    </w:p>
    <w:p w14:paraId="7F6BF19C" w14:textId="17B692CB" w:rsidR="001B5B2F" w:rsidRPr="00EE516C" w:rsidRDefault="00442DB3" w:rsidP="00735D3C">
      <w:pPr>
        <w:pStyle w:val="Nadpis2"/>
        <w:rPr>
          <w:lang w:val="en-US" w:eastAsia="cs-CZ"/>
        </w:rPr>
      </w:pPr>
      <w:r>
        <w:rPr>
          <w:lang w:val="en-US" w:eastAsia="cs-CZ"/>
        </w:rPr>
        <w:t>The bidders shall bear all their costs connected with their participation in the award procedure initiated by this invitation.</w:t>
      </w:r>
    </w:p>
    <w:p w14:paraId="507FFC04" w14:textId="6E6442C8" w:rsidR="00372938" w:rsidRPr="00EE516C" w:rsidRDefault="00F323D5" w:rsidP="00372938">
      <w:pPr>
        <w:pStyle w:val="Nadpis1"/>
        <w:rPr>
          <w:lang w:val="en-US" w:eastAsia="cs-CZ"/>
        </w:rPr>
      </w:pPr>
      <w:r>
        <w:rPr>
          <w:lang w:val="en-US" w:eastAsia="cs-CZ"/>
        </w:rPr>
        <w:t>list of annexes</w:t>
      </w:r>
    </w:p>
    <w:p w14:paraId="58F40A4E" w14:textId="649F016A" w:rsidR="00372938" w:rsidRPr="00EE516C" w:rsidRDefault="00F323D5" w:rsidP="008F2D46">
      <w:pPr>
        <w:pStyle w:val="Nadpis4"/>
        <w:numPr>
          <w:ilvl w:val="0"/>
          <w:numId w:val="19"/>
        </w:numPr>
        <w:ind w:left="1418" w:hanging="709"/>
        <w:rPr>
          <w:lang w:val="en-US" w:eastAsia="en-US"/>
        </w:rPr>
      </w:pPr>
      <w:r>
        <w:rPr>
          <w:lang w:val="en-US" w:eastAsia="en-US"/>
        </w:rPr>
        <w:t>Annex</w:t>
      </w:r>
      <w:r w:rsidR="00372938" w:rsidRPr="00EE516C">
        <w:rPr>
          <w:lang w:val="en-US" w:eastAsia="en-US"/>
        </w:rPr>
        <w:t xml:space="preserve"> 1 (</w:t>
      </w:r>
      <w:r>
        <w:rPr>
          <w:lang w:val="en-US" w:eastAsia="en-US"/>
        </w:rPr>
        <w:t>Cover sheet</w:t>
      </w:r>
      <w:r w:rsidR="00372938" w:rsidRPr="00EE516C">
        <w:rPr>
          <w:lang w:val="en-US" w:eastAsia="en-US"/>
        </w:rPr>
        <w:t>)</w:t>
      </w:r>
    </w:p>
    <w:p w14:paraId="13462BB1" w14:textId="00641C35" w:rsidR="00372938" w:rsidRPr="00EE516C" w:rsidRDefault="00F323D5" w:rsidP="00372938">
      <w:pPr>
        <w:pStyle w:val="Nadpis4"/>
        <w:rPr>
          <w:lang w:val="en-US" w:eastAsia="en-US"/>
        </w:rPr>
      </w:pPr>
      <w:r>
        <w:rPr>
          <w:lang w:val="en-US" w:eastAsia="en-US"/>
        </w:rPr>
        <w:t>Annex</w:t>
      </w:r>
      <w:r w:rsidR="00372938" w:rsidRPr="00EE516C">
        <w:rPr>
          <w:lang w:val="en-US" w:eastAsia="en-US"/>
        </w:rPr>
        <w:t xml:space="preserve"> </w:t>
      </w:r>
      <w:r w:rsidR="004C5ADD">
        <w:rPr>
          <w:lang w:val="en-US" w:eastAsia="en-US"/>
        </w:rPr>
        <w:t>2</w:t>
      </w:r>
      <w:r w:rsidR="004C5ADD" w:rsidRPr="00EE516C">
        <w:rPr>
          <w:lang w:val="en-US" w:eastAsia="en-US"/>
        </w:rPr>
        <w:t xml:space="preserve"> </w:t>
      </w:r>
      <w:r w:rsidR="00372938" w:rsidRPr="00EE516C">
        <w:rPr>
          <w:lang w:val="en-US" w:eastAsia="en-US"/>
        </w:rPr>
        <w:t>(</w:t>
      </w:r>
      <w:r>
        <w:rPr>
          <w:lang w:val="en-US" w:eastAsia="en-US"/>
        </w:rPr>
        <w:t>Draft of the contract</w:t>
      </w:r>
      <w:r w:rsidR="00372938" w:rsidRPr="00EE516C">
        <w:rPr>
          <w:lang w:val="en-US" w:eastAsia="en-US"/>
        </w:rPr>
        <w:t>)</w:t>
      </w:r>
    </w:p>
    <w:p w14:paraId="10959980" w14:textId="1B9AD5D4" w:rsidR="00372938" w:rsidRPr="00EE516C" w:rsidRDefault="00F323D5" w:rsidP="008F2D46">
      <w:pPr>
        <w:pStyle w:val="Nadpis4"/>
        <w:rPr>
          <w:lang w:val="en-US" w:eastAsia="en-US"/>
        </w:rPr>
      </w:pPr>
      <w:r>
        <w:rPr>
          <w:lang w:val="en-US" w:eastAsia="en-US"/>
        </w:rPr>
        <w:t>Annex</w:t>
      </w:r>
      <w:r w:rsidR="00372938" w:rsidRPr="00EE516C">
        <w:rPr>
          <w:lang w:val="en-US" w:eastAsia="en-US"/>
        </w:rPr>
        <w:t xml:space="preserve"> </w:t>
      </w:r>
      <w:r w:rsidR="004C5ADD">
        <w:rPr>
          <w:lang w:val="en-US" w:eastAsia="en-US"/>
        </w:rPr>
        <w:t>3</w:t>
      </w:r>
      <w:r w:rsidR="004C5ADD" w:rsidRPr="00EE516C">
        <w:rPr>
          <w:lang w:val="en-US" w:eastAsia="en-US"/>
        </w:rPr>
        <w:t xml:space="preserve"> </w:t>
      </w:r>
      <w:r w:rsidR="00372938" w:rsidRPr="00EE516C">
        <w:rPr>
          <w:lang w:val="en-US" w:eastAsia="en-US"/>
        </w:rPr>
        <w:t>(</w:t>
      </w:r>
      <w:r>
        <w:rPr>
          <w:lang w:val="en-US" w:eastAsia="en-US"/>
        </w:rPr>
        <w:t>Technical specification</w:t>
      </w:r>
      <w:r w:rsidR="00372938" w:rsidRPr="00EE516C">
        <w:rPr>
          <w:lang w:val="en-US" w:eastAsia="en-US"/>
        </w:rPr>
        <w:t>)</w:t>
      </w:r>
    </w:p>
    <w:p w14:paraId="6B20D90B" w14:textId="77777777" w:rsidR="001B5B2F" w:rsidRPr="00EE516C" w:rsidRDefault="001B5B2F" w:rsidP="001B5B2F">
      <w:pPr>
        <w:spacing w:after="0" w:line="240" w:lineRule="auto"/>
        <w:ind w:left="709"/>
        <w:rPr>
          <w:rFonts w:eastAsia="Times New Roman"/>
          <w:kern w:val="1"/>
          <w:lang w:val="en-US" w:eastAsia="cs-CZ"/>
        </w:rPr>
      </w:pPr>
    </w:p>
    <w:p w14:paraId="10B3125F" w14:textId="77777777" w:rsidR="001B5B2F" w:rsidRPr="00EE516C" w:rsidRDefault="001B5B2F" w:rsidP="001B5B2F">
      <w:pPr>
        <w:widowControl w:val="0"/>
        <w:suppressAutoHyphens/>
        <w:spacing w:after="0" w:line="240" w:lineRule="auto"/>
        <w:ind w:left="0" w:right="175"/>
        <w:rPr>
          <w:rFonts w:eastAsia="Times New Roman"/>
          <w:kern w:val="1"/>
          <w:lang w:val="en-US" w:eastAsia="x-none"/>
        </w:rPr>
      </w:pPr>
    </w:p>
    <w:p w14:paraId="40D47C16" w14:textId="77777777" w:rsidR="001B5B2F" w:rsidRPr="00EE516C" w:rsidRDefault="001B5B2F" w:rsidP="001B5B2F">
      <w:pPr>
        <w:widowControl w:val="0"/>
        <w:suppressAutoHyphens/>
        <w:spacing w:after="0" w:line="240" w:lineRule="auto"/>
        <w:ind w:left="0" w:right="175"/>
        <w:rPr>
          <w:rFonts w:eastAsia="Times New Roman"/>
          <w:kern w:val="1"/>
          <w:lang w:val="en-US" w:eastAsia="x-none"/>
        </w:rPr>
      </w:pPr>
    </w:p>
    <w:p w14:paraId="32A92CF6" w14:textId="425BAF01" w:rsidR="001B5B2F" w:rsidRPr="00EE516C" w:rsidRDefault="00F323D5" w:rsidP="001B5B2F">
      <w:pPr>
        <w:widowControl w:val="0"/>
        <w:suppressAutoHyphens/>
        <w:spacing w:after="0" w:line="240" w:lineRule="auto"/>
        <w:ind w:left="0" w:right="175"/>
        <w:rPr>
          <w:rFonts w:eastAsia="Times New Roman"/>
          <w:kern w:val="1"/>
          <w:lang w:val="en-US" w:eastAsia="x-none"/>
        </w:rPr>
      </w:pPr>
      <w:r>
        <w:rPr>
          <w:rFonts w:eastAsia="Times New Roman"/>
          <w:kern w:val="1"/>
          <w:lang w:val="en-US" w:eastAsia="x-none"/>
        </w:rPr>
        <w:t>In Prague on</w:t>
      </w:r>
      <w:r w:rsidR="001B5B2F" w:rsidRPr="00EE516C">
        <w:rPr>
          <w:rFonts w:eastAsia="Times New Roman"/>
          <w:kern w:val="1"/>
          <w:lang w:val="en-US" w:eastAsia="x-none"/>
        </w:rPr>
        <w:t xml:space="preserve"> ….........................</w:t>
      </w:r>
      <w:r w:rsidR="00735D3C" w:rsidRPr="00EE516C">
        <w:rPr>
          <w:rFonts w:eastAsia="Times New Roman"/>
          <w:kern w:val="1"/>
          <w:lang w:val="en-US" w:eastAsia="x-none"/>
        </w:rPr>
        <w:t xml:space="preserve"> </w:t>
      </w:r>
      <w:r w:rsidR="004C5ADD" w:rsidRPr="00EE516C">
        <w:rPr>
          <w:rFonts w:eastAsia="Times New Roman"/>
          <w:kern w:val="1"/>
          <w:lang w:val="en-US" w:eastAsia="x-none"/>
        </w:rPr>
        <w:t>201</w:t>
      </w:r>
      <w:r w:rsidR="004A0667">
        <w:rPr>
          <w:rFonts w:eastAsia="Times New Roman"/>
          <w:kern w:val="1"/>
          <w:lang w:val="en-US" w:eastAsia="x-none"/>
        </w:rPr>
        <w:t>7</w:t>
      </w:r>
    </w:p>
    <w:p w14:paraId="1F2EB276" w14:textId="77777777" w:rsidR="001B5B2F" w:rsidRPr="00EE516C" w:rsidRDefault="001B5B2F" w:rsidP="001B5B2F">
      <w:pPr>
        <w:widowControl w:val="0"/>
        <w:suppressAutoHyphens/>
        <w:spacing w:after="0" w:line="240" w:lineRule="auto"/>
        <w:ind w:left="0" w:right="175"/>
        <w:jc w:val="right"/>
        <w:rPr>
          <w:rFonts w:eastAsia="Times New Roman"/>
          <w:kern w:val="1"/>
          <w:lang w:val="en-US" w:eastAsia="x-none"/>
        </w:rPr>
      </w:pPr>
    </w:p>
    <w:p w14:paraId="5D810B38" w14:textId="77777777" w:rsidR="001B5B2F" w:rsidRPr="00EE516C" w:rsidRDefault="001B5B2F" w:rsidP="001B5B2F">
      <w:pPr>
        <w:widowControl w:val="0"/>
        <w:suppressAutoHyphens/>
        <w:spacing w:after="0" w:line="240" w:lineRule="auto"/>
        <w:ind w:left="0" w:right="175"/>
        <w:jc w:val="left"/>
        <w:rPr>
          <w:rFonts w:eastAsia="Times New Roman"/>
          <w:kern w:val="1"/>
          <w:lang w:val="en-US" w:eastAsia="x-none"/>
        </w:rPr>
      </w:pPr>
    </w:p>
    <w:p w14:paraId="3A983F95" w14:textId="27384F7F" w:rsidR="001B5B2F" w:rsidRPr="00EE516C" w:rsidRDefault="00F323D5" w:rsidP="00F323D5">
      <w:pPr>
        <w:widowControl w:val="0"/>
        <w:suppressAutoHyphens/>
        <w:spacing w:after="0" w:line="240" w:lineRule="auto"/>
        <w:ind w:left="4956" w:right="175" w:firstLine="289"/>
        <w:jc w:val="left"/>
        <w:rPr>
          <w:rFonts w:eastAsia="Times New Roman"/>
          <w:kern w:val="1"/>
          <w:lang w:val="en-US" w:eastAsia="x-none"/>
        </w:rPr>
      </w:pPr>
      <w:r>
        <w:rPr>
          <w:rFonts w:eastAsia="Times New Roman"/>
          <w:kern w:val="1"/>
          <w:lang w:val="en-US" w:eastAsia="x-none"/>
        </w:rPr>
        <w:t>…..</w:t>
      </w:r>
      <w:r w:rsidR="001B5B2F" w:rsidRPr="00EE516C">
        <w:rPr>
          <w:rFonts w:eastAsia="Times New Roman"/>
          <w:kern w:val="1"/>
          <w:lang w:val="en-US" w:eastAsia="x-none"/>
        </w:rPr>
        <w:t>…</w:t>
      </w:r>
      <w:r w:rsidR="00735D3C" w:rsidRPr="00EE516C">
        <w:rPr>
          <w:rFonts w:eastAsia="Times New Roman"/>
          <w:kern w:val="1"/>
          <w:lang w:val="en-US" w:eastAsia="x-none"/>
        </w:rPr>
        <w:t>…</w:t>
      </w:r>
      <w:r w:rsidR="001B5B2F" w:rsidRPr="00EE516C">
        <w:rPr>
          <w:rFonts w:eastAsia="Times New Roman"/>
          <w:kern w:val="1"/>
          <w:lang w:val="en-US" w:eastAsia="x-none"/>
        </w:rPr>
        <w:t>..........................</w:t>
      </w:r>
      <w:r w:rsidR="004B7BBB" w:rsidRPr="00EE516C">
        <w:rPr>
          <w:rFonts w:eastAsia="Times New Roman"/>
          <w:kern w:val="1"/>
          <w:lang w:val="en-US" w:eastAsia="x-none"/>
        </w:rPr>
        <w:t>...........</w:t>
      </w:r>
      <w:r w:rsidR="001B5B2F" w:rsidRPr="00EE516C">
        <w:rPr>
          <w:rFonts w:eastAsia="Times New Roman"/>
          <w:kern w:val="1"/>
          <w:lang w:val="en-US" w:eastAsia="x-none"/>
        </w:rPr>
        <w:t>...</w:t>
      </w:r>
    </w:p>
    <w:p w14:paraId="16668648" w14:textId="18F1B965" w:rsidR="001B5B2F" w:rsidRPr="00EE516C" w:rsidRDefault="001B5B2F" w:rsidP="00F323D5">
      <w:pPr>
        <w:widowControl w:val="0"/>
        <w:suppressAutoHyphens/>
        <w:spacing w:after="0" w:line="240" w:lineRule="auto"/>
        <w:ind w:left="5238" w:right="175" w:firstLine="7"/>
        <w:jc w:val="left"/>
        <w:rPr>
          <w:rFonts w:eastAsia="Times New Roman"/>
          <w:kern w:val="1"/>
          <w:lang w:val="en-US" w:eastAsia="x-none"/>
        </w:rPr>
      </w:pPr>
      <w:r w:rsidRPr="00EE516C">
        <w:rPr>
          <w:rFonts w:eastAsia="Times New Roman"/>
          <w:kern w:val="1"/>
          <w:lang w:val="en-US" w:eastAsia="x-none"/>
        </w:rPr>
        <w:t>prof. Jan Řídký, DrSc.</w:t>
      </w:r>
      <w:r w:rsidR="00F323D5">
        <w:rPr>
          <w:rFonts w:eastAsia="Times New Roman"/>
          <w:kern w:val="1"/>
          <w:lang w:val="en-US" w:eastAsia="x-none"/>
        </w:rPr>
        <w:t>, director</w:t>
      </w:r>
    </w:p>
    <w:p w14:paraId="763A2C14" w14:textId="24369E43" w:rsidR="001B5B2F" w:rsidRPr="00EE516C" w:rsidRDefault="001B5B2F" w:rsidP="003335ED">
      <w:pPr>
        <w:pStyle w:val="Nadpis1"/>
        <w:numPr>
          <w:ilvl w:val="0"/>
          <w:numId w:val="0"/>
        </w:numPr>
        <w:ind w:left="624" w:hanging="624"/>
        <w:jc w:val="center"/>
        <w:rPr>
          <w:lang w:val="en-US" w:eastAsia="en-US"/>
        </w:rPr>
      </w:pPr>
      <w:r w:rsidRPr="00EE516C">
        <w:rPr>
          <w:lang w:val="en-US" w:eastAsia="en-US"/>
        </w:rPr>
        <w:br w:type="page"/>
      </w:r>
      <w:r w:rsidR="007A6997">
        <w:rPr>
          <w:lang w:val="en-US" w:eastAsia="en-US"/>
        </w:rPr>
        <w:lastRenderedPageBreak/>
        <w:t>annex</w:t>
      </w:r>
      <w:r w:rsidRPr="00EE516C">
        <w:rPr>
          <w:lang w:val="en-US" w:eastAsia="en-US"/>
        </w:rPr>
        <w:t xml:space="preserve"> 1</w:t>
      </w:r>
    </w:p>
    <w:p w14:paraId="30B9F6C0" w14:textId="1B44C5B9" w:rsidR="001B5B2F" w:rsidRPr="00EE516C" w:rsidRDefault="007A6997" w:rsidP="001B5B2F">
      <w:pPr>
        <w:spacing w:after="0" w:line="480" w:lineRule="auto"/>
        <w:ind w:left="0"/>
        <w:contextualSpacing/>
        <w:jc w:val="center"/>
        <w:rPr>
          <w:rFonts w:eastAsia="Times New Roman"/>
          <w:b/>
          <w:caps/>
          <w:lang w:val="en-US" w:eastAsia="cs-CZ"/>
        </w:rPr>
      </w:pPr>
      <w:r>
        <w:rPr>
          <w:rFonts w:eastAsia="Times New Roman"/>
          <w:b/>
          <w:caps/>
          <w:lang w:val="en-US" w:eastAsia="cs-CZ"/>
        </w:rPr>
        <w:t>cover sheet of the bid</w:t>
      </w:r>
    </w:p>
    <w:p w14:paraId="39B686FB" w14:textId="77777777" w:rsidR="001B5B2F" w:rsidRPr="00EE516C" w:rsidRDefault="001B5B2F" w:rsidP="001B5B2F">
      <w:pPr>
        <w:spacing w:after="0" w:line="240" w:lineRule="auto"/>
        <w:ind w:left="0"/>
        <w:contextualSpacing/>
        <w:jc w:val="left"/>
        <w:rPr>
          <w:rFonts w:eastAsia="Times New Roman"/>
          <w:b/>
          <w:bCs/>
          <w:lang w:val="en-US" w:eastAsia="cs-CZ"/>
        </w:rPr>
      </w:pPr>
    </w:p>
    <w:p w14:paraId="2A65282C" w14:textId="5332B19D" w:rsidR="001B5B2F" w:rsidRPr="00EE516C" w:rsidRDefault="006B5393" w:rsidP="00844BD1">
      <w:pPr>
        <w:spacing w:after="0" w:line="276" w:lineRule="auto"/>
        <w:ind w:left="2835" w:hanging="2835"/>
        <w:contextualSpacing/>
        <w:jc w:val="left"/>
        <w:rPr>
          <w:rFonts w:eastAsia="Calibri"/>
          <w:b/>
          <w:lang w:val="en-US" w:eastAsia="en-US"/>
        </w:rPr>
      </w:pPr>
      <w:r w:rsidRPr="00816EAC">
        <w:rPr>
          <w:rFonts w:eastAsia="Calibri"/>
          <w:b/>
          <w:bCs/>
          <w:lang w:val="en-US" w:eastAsia="en-US"/>
        </w:rPr>
        <w:t>Public procurement title</w:t>
      </w:r>
      <w:r w:rsidR="001B5B2F" w:rsidRPr="00816EAC">
        <w:rPr>
          <w:rFonts w:eastAsia="Calibri"/>
          <w:b/>
          <w:bCs/>
          <w:lang w:val="en-US" w:eastAsia="en-US"/>
        </w:rPr>
        <w:t>:</w:t>
      </w:r>
      <w:r w:rsidRPr="00816EAC">
        <w:rPr>
          <w:rFonts w:eastAsia="Calibri"/>
          <w:lang w:val="en-US" w:eastAsia="en-US"/>
        </w:rPr>
        <w:tab/>
      </w:r>
      <w:r w:rsidR="001C0A89" w:rsidRPr="00816EAC">
        <w:rPr>
          <w:rFonts w:eastAsia="Calibri"/>
          <w:b/>
          <w:lang w:val="en-US" w:eastAsia="en-US"/>
        </w:rPr>
        <w:t xml:space="preserve">Arbitrarily programmable </w:t>
      </w:r>
      <w:r w:rsidR="009A0832" w:rsidRPr="00816EAC">
        <w:rPr>
          <w:rFonts w:eastAsia="Calibri"/>
          <w:b/>
          <w:lang w:val="en-US" w:eastAsia="en-US"/>
        </w:rPr>
        <w:t xml:space="preserve">optical </w:t>
      </w:r>
      <w:r w:rsidR="001C0A89" w:rsidRPr="00816EAC">
        <w:rPr>
          <w:rFonts w:eastAsia="Calibri"/>
          <w:b/>
          <w:lang w:val="en-US" w:eastAsia="en-US"/>
        </w:rPr>
        <w:t>filter</w:t>
      </w:r>
    </w:p>
    <w:p w14:paraId="209B6BFF" w14:textId="77777777" w:rsidR="001B5B2F" w:rsidRPr="00EE516C" w:rsidRDefault="001B5B2F" w:rsidP="001B5B2F">
      <w:pPr>
        <w:spacing w:after="0" w:line="276" w:lineRule="auto"/>
        <w:ind w:left="0"/>
        <w:contextualSpacing/>
        <w:jc w:val="left"/>
        <w:rPr>
          <w:rFonts w:eastAsia="Calibri"/>
          <w:b/>
          <w:lang w:val="en-US" w:eastAsia="en-US"/>
        </w:rPr>
      </w:pPr>
    </w:p>
    <w:p w14:paraId="058ACD3D" w14:textId="6CDD0C36" w:rsidR="001B5B2F" w:rsidRPr="00EE516C" w:rsidRDefault="006B5393" w:rsidP="00100C29">
      <w:pPr>
        <w:spacing w:after="0" w:line="276" w:lineRule="auto"/>
        <w:ind w:left="2835" w:hanging="2835"/>
        <w:contextualSpacing/>
        <w:jc w:val="left"/>
        <w:rPr>
          <w:rFonts w:eastAsia="Calibri"/>
          <w:b/>
          <w:lang w:val="en-US" w:eastAsia="en-US"/>
        </w:rPr>
      </w:pPr>
      <w:r>
        <w:rPr>
          <w:rFonts w:eastAsia="Calibri"/>
          <w:b/>
          <w:bCs/>
          <w:lang w:val="en-US" w:eastAsia="en-US"/>
        </w:rPr>
        <w:t>Contracting Authority</w:t>
      </w:r>
      <w:r w:rsidR="001B5B2F" w:rsidRPr="00EE516C">
        <w:rPr>
          <w:rFonts w:eastAsia="Calibri"/>
          <w:b/>
          <w:bCs/>
          <w:lang w:val="en-US" w:eastAsia="en-US"/>
        </w:rPr>
        <w:t>:</w:t>
      </w:r>
      <w:r w:rsidR="001B5B2F" w:rsidRPr="00EE516C">
        <w:rPr>
          <w:rFonts w:eastAsia="Calibri"/>
          <w:b/>
          <w:lang w:val="en-US" w:eastAsia="en-US"/>
        </w:rPr>
        <w:tab/>
      </w:r>
      <w:r w:rsidR="00100C29">
        <w:rPr>
          <w:lang w:val="en-US" w:eastAsia="en-US"/>
        </w:rPr>
        <w:t>Institute of Physics of Academy of Sciences of the Czech  Republic, public research institution</w:t>
      </w:r>
    </w:p>
    <w:p w14:paraId="38F04818" w14:textId="6A4F7B7F" w:rsidR="001B5B2F" w:rsidRPr="00EE516C" w:rsidRDefault="006B5393" w:rsidP="001B5B2F">
      <w:pPr>
        <w:spacing w:after="0" w:line="276" w:lineRule="auto"/>
        <w:ind w:left="0"/>
        <w:contextualSpacing/>
        <w:jc w:val="left"/>
        <w:rPr>
          <w:rFonts w:eastAsia="Calibri"/>
          <w:b/>
          <w:lang w:val="en-US" w:eastAsia="en-US"/>
        </w:rPr>
      </w:pPr>
      <w:r>
        <w:rPr>
          <w:rFonts w:eastAsia="Calibri"/>
          <w:b/>
          <w:bCs/>
          <w:lang w:val="en-US" w:eastAsia="en-US"/>
        </w:rPr>
        <w:t>Registered office:</w:t>
      </w:r>
      <w:r w:rsidR="001B5B2F" w:rsidRPr="00EE516C">
        <w:rPr>
          <w:rFonts w:eastAsia="Calibri"/>
          <w:b/>
          <w:lang w:val="en-US" w:eastAsia="en-US"/>
        </w:rPr>
        <w:tab/>
      </w:r>
      <w:r w:rsidR="001B5B2F" w:rsidRPr="00EE516C">
        <w:rPr>
          <w:rFonts w:eastAsia="Calibri"/>
          <w:b/>
          <w:lang w:val="en-US" w:eastAsia="en-US"/>
        </w:rPr>
        <w:tab/>
      </w:r>
      <w:r w:rsidR="001B5B2F" w:rsidRPr="00EE516C">
        <w:rPr>
          <w:rFonts w:eastAsia="Calibri"/>
          <w:color w:val="000000"/>
          <w:lang w:val="en-US" w:eastAsia="en-US"/>
        </w:rPr>
        <w:t>Na Slovance 2, 182 21 Praha 8</w:t>
      </w:r>
    </w:p>
    <w:p w14:paraId="744AB235" w14:textId="5C09A553" w:rsidR="003335ED" w:rsidRPr="00EE516C" w:rsidRDefault="006B5393" w:rsidP="001B5B2F">
      <w:pPr>
        <w:spacing w:after="0" w:line="276" w:lineRule="auto"/>
        <w:ind w:left="0"/>
        <w:contextualSpacing/>
        <w:jc w:val="left"/>
        <w:rPr>
          <w:rFonts w:eastAsia="Calibri"/>
          <w:b/>
          <w:lang w:val="en-US" w:eastAsia="en-US"/>
        </w:rPr>
      </w:pPr>
      <w:r>
        <w:rPr>
          <w:rFonts w:eastAsia="Calibri"/>
          <w:b/>
          <w:bCs/>
          <w:lang w:val="en-US" w:eastAsia="en-US"/>
        </w:rPr>
        <w:t>Registration No.</w:t>
      </w:r>
      <w:r>
        <w:rPr>
          <w:rFonts w:eastAsia="Calibri"/>
          <w:b/>
          <w:lang w:val="en-US" w:eastAsia="en-US"/>
        </w:rPr>
        <w:t>:</w:t>
      </w:r>
      <w:r>
        <w:rPr>
          <w:rFonts w:eastAsia="Calibri"/>
          <w:b/>
          <w:lang w:val="en-US" w:eastAsia="en-US"/>
        </w:rPr>
        <w:tab/>
      </w:r>
      <w:r w:rsidR="001B5B2F" w:rsidRPr="00EE516C">
        <w:rPr>
          <w:rFonts w:eastAsia="Calibri"/>
          <w:b/>
          <w:lang w:val="en-US" w:eastAsia="en-US"/>
        </w:rPr>
        <w:tab/>
      </w:r>
      <w:r w:rsidR="001B5B2F" w:rsidRPr="00EE516C">
        <w:rPr>
          <w:rFonts w:eastAsia="Calibri"/>
          <w:lang w:val="en-US" w:eastAsia="en-US"/>
        </w:rPr>
        <w:t>68378271</w:t>
      </w:r>
    </w:p>
    <w:p w14:paraId="4FD89E54" w14:textId="77777777" w:rsidR="006B5393" w:rsidRDefault="006B5393" w:rsidP="001B5B2F">
      <w:pPr>
        <w:spacing w:after="0" w:line="276" w:lineRule="auto"/>
        <w:ind w:left="0"/>
        <w:contextualSpacing/>
        <w:jc w:val="left"/>
        <w:rPr>
          <w:rFonts w:eastAsia="Calibri"/>
          <w:b/>
          <w:bCs/>
          <w:lang w:val="en-US" w:eastAsia="en-US"/>
        </w:rPr>
      </w:pPr>
      <w:r>
        <w:rPr>
          <w:rFonts w:eastAsia="Calibri"/>
          <w:b/>
          <w:bCs/>
          <w:lang w:val="en-US" w:eastAsia="en-US"/>
        </w:rPr>
        <w:t xml:space="preserve">Person authorized to act </w:t>
      </w:r>
    </w:p>
    <w:p w14:paraId="543B6FBE" w14:textId="443ED53B" w:rsidR="001B5B2F" w:rsidRPr="006B5393" w:rsidRDefault="006B5393" w:rsidP="001B5B2F">
      <w:pPr>
        <w:spacing w:after="0" w:line="276" w:lineRule="auto"/>
        <w:ind w:left="0"/>
        <w:contextualSpacing/>
        <w:jc w:val="left"/>
        <w:rPr>
          <w:rFonts w:eastAsia="Calibri"/>
          <w:b/>
          <w:bCs/>
          <w:lang w:val="en-US" w:eastAsia="en-US"/>
        </w:rPr>
      </w:pPr>
      <w:r>
        <w:rPr>
          <w:rFonts w:eastAsia="Calibri"/>
          <w:b/>
          <w:bCs/>
          <w:lang w:val="en-US" w:eastAsia="en-US"/>
        </w:rPr>
        <w:t>on behalf of the bidder</w:t>
      </w:r>
      <w:r w:rsidR="001B5B2F" w:rsidRPr="00EE516C">
        <w:rPr>
          <w:rFonts w:eastAsia="Calibri"/>
          <w:b/>
          <w:bCs/>
          <w:lang w:val="en-US" w:eastAsia="en-US"/>
        </w:rPr>
        <w:t>:</w:t>
      </w:r>
      <w:r w:rsidR="001B5B2F" w:rsidRPr="00EE516C">
        <w:rPr>
          <w:rFonts w:eastAsia="Calibri"/>
          <w:b/>
          <w:lang w:val="en-US" w:eastAsia="en-US"/>
        </w:rPr>
        <w:t xml:space="preserve"> </w:t>
      </w:r>
      <w:r w:rsidR="001B5B2F" w:rsidRPr="00EE516C">
        <w:rPr>
          <w:rFonts w:eastAsia="Calibri"/>
          <w:b/>
          <w:lang w:val="en-US" w:eastAsia="en-US"/>
        </w:rPr>
        <w:tab/>
      </w:r>
      <w:r w:rsidR="001B5B2F" w:rsidRPr="00EE516C">
        <w:rPr>
          <w:rFonts w:eastAsia="Calibri"/>
          <w:lang w:val="en-US" w:eastAsia="en-US"/>
        </w:rPr>
        <w:t>prof.</w:t>
      </w:r>
      <w:r w:rsidR="001B5B2F" w:rsidRPr="00EE516C">
        <w:rPr>
          <w:rFonts w:eastAsia="Calibri"/>
          <w:b/>
          <w:lang w:val="en-US" w:eastAsia="en-US"/>
        </w:rPr>
        <w:t xml:space="preserve"> </w:t>
      </w:r>
      <w:r w:rsidR="001B5B2F" w:rsidRPr="00EE516C">
        <w:rPr>
          <w:rFonts w:eastAsia="Calibri"/>
          <w:lang w:val="en-US" w:eastAsia="en-US"/>
        </w:rPr>
        <w:t>Jan Řídký, DrSc., ředitel</w:t>
      </w:r>
    </w:p>
    <w:p w14:paraId="1CF81502" w14:textId="77777777" w:rsidR="003335ED" w:rsidRPr="00EE516C" w:rsidRDefault="003335ED" w:rsidP="001B5B2F">
      <w:pPr>
        <w:spacing w:after="0" w:line="276" w:lineRule="auto"/>
        <w:ind w:left="0"/>
        <w:contextualSpacing/>
        <w:jc w:val="left"/>
        <w:rPr>
          <w:rFonts w:eastAsia="Calibri"/>
          <w:b/>
          <w:bCs/>
          <w:lang w:val="en-US" w:eastAsia="en-US"/>
        </w:rPr>
      </w:pPr>
    </w:p>
    <w:p w14:paraId="073AB095" w14:textId="3F5C6C30" w:rsidR="001B5B2F" w:rsidRPr="00EE516C" w:rsidRDefault="006B5393" w:rsidP="001B5B2F">
      <w:pPr>
        <w:spacing w:after="0" w:line="276" w:lineRule="auto"/>
        <w:ind w:left="0"/>
        <w:contextualSpacing/>
        <w:jc w:val="left"/>
        <w:rPr>
          <w:rFonts w:eastAsia="Calibri"/>
          <w:lang w:val="en-US" w:eastAsia="en-US"/>
        </w:rPr>
      </w:pPr>
      <w:r>
        <w:rPr>
          <w:rFonts w:eastAsia="Calibri"/>
          <w:b/>
          <w:bCs/>
          <w:lang w:val="en-US" w:eastAsia="en-US"/>
        </w:rPr>
        <w:t>Contact person</w:t>
      </w:r>
      <w:r w:rsidR="001B5B2F" w:rsidRPr="00EE516C">
        <w:rPr>
          <w:rFonts w:eastAsia="Calibri"/>
          <w:b/>
          <w:bCs/>
          <w:lang w:val="en-US" w:eastAsia="en-US"/>
        </w:rPr>
        <w:t>:</w:t>
      </w:r>
      <w:r w:rsidR="001B5B2F" w:rsidRPr="00EE516C">
        <w:rPr>
          <w:rFonts w:eastAsia="Calibri"/>
          <w:lang w:val="en-US" w:eastAsia="en-US"/>
        </w:rPr>
        <w:t xml:space="preserve"> </w:t>
      </w:r>
      <w:r w:rsidR="001B5B2F" w:rsidRPr="00EE516C">
        <w:rPr>
          <w:rFonts w:eastAsia="Calibri"/>
          <w:lang w:val="en-US" w:eastAsia="en-US"/>
        </w:rPr>
        <w:tab/>
      </w:r>
      <w:r w:rsidR="003335ED" w:rsidRPr="00EE516C">
        <w:rPr>
          <w:rFonts w:eastAsia="Calibri"/>
          <w:lang w:val="en-US" w:eastAsia="en-US"/>
        </w:rPr>
        <w:tab/>
      </w:r>
      <w:r w:rsidR="00125D34" w:rsidRPr="00125D34">
        <w:rPr>
          <w:rFonts w:eastAsia="Calibri"/>
          <w:lang w:val="en-US" w:eastAsia="en-US"/>
        </w:rPr>
        <w:t>Martin Körber</w:t>
      </w:r>
    </w:p>
    <w:p w14:paraId="7194EE76" w14:textId="14FAED84" w:rsidR="001B5B2F" w:rsidRPr="00EE516C" w:rsidRDefault="006B5393" w:rsidP="001B5B2F">
      <w:pPr>
        <w:spacing w:after="0" w:line="276" w:lineRule="auto"/>
        <w:ind w:left="0"/>
        <w:contextualSpacing/>
        <w:jc w:val="left"/>
        <w:rPr>
          <w:rFonts w:eastAsia="Calibri"/>
          <w:lang w:val="en-US" w:eastAsia="en-US"/>
        </w:rPr>
      </w:pPr>
      <w:r>
        <w:rPr>
          <w:rFonts w:eastAsia="Calibri"/>
          <w:b/>
          <w:bCs/>
          <w:lang w:val="en-US" w:eastAsia="en-US"/>
        </w:rPr>
        <w:t>Teleph</w:t>
      </w:r>
      <w:r w:rsidR="001B5B2F" w:rsidRPr="00EE516C">
        <w:rPr>
          <w:rFonts w:eastAsia="Calibri"/>
          <w:b/>
          <w:bCs/>
          <w:lang w:val="en-US" w:eastAsia="en-US"/>
        </w:rPr>
        <w:t>on</w:t>
      </w:r>
      <w:r>
        <w:rPr>
          <w:rFonts w:eastAsia="Calibri"/>
          <w:b/>
          <w:bCs/>
          <w:lang w:val="en-US" w:eastAsia="en-US"/>
        </w:rPr>
        <w:t>e</w:t>
      </w:r>
      <w:r w:rsidR="001B5B2F" w:rsidRPr="00EE516C">
        <w:rPr>
          <w:rFonts w:eastAsia="Calibri"/>
          <w:b/>
          <w:bCs/>
          <w:lang w:val="en-US" w:eastAsia="en-US"/>
        </w:rPr>
        <w:t>:</w:t>
      </w:r>
      <w:r w:rsidR="001B5B2F" w:rsidRPr="00EE516C">
        <w:rPr>
          <w:rFonts w:eastAsia="Calibri"/>
          <w:lang w:val="en-US" w:eastAsia="en-US"/>
        </w:rPr>
        <w:t xml:space="preserve"> </w:t>
      </w:r>
      <w:r w:rsidR="001B5B2F" w:rsidRPr="00EE516C">
        <w:rPr>
          <w:rFonts w:eastAsia="Calibri"/>
          <w:lang w:val="en-US" w:eastAsia="en-US"/>
        </w:rPr>
        <w:tab/>
      </w:r>
      <w:r w:rsidR="001B5B2F" w:rsidRPr="00EE516C">
        <w:rPr>
          <w:rFonts w:eastAsia="Calibri"/>
          <w:lang w:val="en-US" w:eastAsia="en-US"/>
        </w:rPr>
        <w:tab/>
      </w:r>
      <w:r w:rsidR="001B5B2F" w:rsidRPr="00EE516C">
        <w:rPr>
          <w:rFonts w:eastAsia="Calibri"/>
          <w:lang w:val="en-US" w:eastAsia="en-US"/>
        </w:rPr>
        <w:tab/>
      </w:r>
      <w:r w:rsidR="00125D34">
        <w:rPr>
          <w:lang w:val="en-US" w:eastAsia="en-US"/>
        </w:rPr>
        <w:t>+420 266 051 376</w:t>
      </w:r>
    </w:p>
    <w:p w14:paraId="798D16C1" w14:textId="06AD263E" w:rsidR="001B5B2F" w:rsidRPr="00EE516C" w:rsidRDefault="001B5B2F" w:rsidP="001B5B2F">
      <w:pPr>
        <w:spacing w:after="0" w:line="276" w:lineRule="auto"/>
        <w:ind w:left="0"/>
        <w:contextualSpacing/>
        <w:jc w:val="left"/>
        <w:rPr>
          <w:rFonts w:eastAsia="Calibri"/>
          <w:lang w:val="en-US" w:eastAsia="en-US"/>
        </w:rPr>
      </w:pPr>
      <w:r w:rsidRPr="00EE516C">
        <w:rPr>
          <w:rFonts w:eastAsia="Calibri"/>
          <w:b/>
          <w:bCs/>
          <w:lang w:val="en-US" w:eastAsia="en-US"/>
        </w:rPr>
        <w:t>E-mail:</w:t>
      </w:r>
      <w:r w:rsidR="00125D34">
        <w:rPr>
          <w:rFonts w:eastAsia="Calibri"/>
          <w:lang w:val="en-US" w:eastAsia="en-US"/>
        </w:rPr>
        <w:t xml:space="preserve"> </w:t>
      </w:r>
      <w:r w:rsidR="00125D34">
        <w:rPr>
          <w:rFonts w:eastAsia="Calibri"/>
          <w:lang w:val="en-US" w:eastAsia="en-US"/>
        </w:rPr>
        <w:tab/>
      </w:r>
      <w:r w:rsidR="00125D34">
        <w:rPr>
          <w:rFonts w:eastAsia="Calibri"/>
          <w:lang w:val="en-US" w:eastAsia="en-US"/>
        </w:rPr>
        <w:tab/>
      </w:r>
      <w:r w:rsidR="00125D34">
        <w:rPr>
          <w:rFonts w:eastAsia="Calibri"/>
          <w:lang w:val="en-US" w:eastAsia="en-US"/>
        </w:rPr>
        <w:tab/>
      </w:r>
      <w:r w:rsidR="00125D34">
        <w:rPr>
          <w:lang w:val="en-US" w:eastAsia="en-US"/>
        </w:rPr>
        <w:t>Martin</w:t>
      </w:r>
      <w:r w:rsidR="00125D34" w:rsidRPr="00F06B8D">
        <w:rPr>
          <w:lang w:val="en-US" w:eastAsia="en-US"/>
        </w:rPr>
        <w:t>.</w:t>
      </w:r>
      <w:r w:rsidR="00125D34">
        <w:rPr>
          <w:lang w:val="en-US" w:eastAsia="en-US"/>
        </w:rPr>
        <w:t>Korber</w:t>
      </w:r>
      <w:r w:rsidR="00125D34" w:rsidRPr="00F06B8D">
        <w:rPr>
          <w:lang w:val="en-US" w:eastAsia="en-US"/>
        </w:rPr>
        <w:t>@eli-beams.eu</w:t>
      </w:r>
    </w:p>
    <w:p w14:paraId="34AEEDEA" w14:textId="77777777" w:rsidR="001B5B2F" w:rsidRPr="00EE516C" w:rsidRDefault="001B5B2F" w:rsidP="001B5B2F">
      <w:pPr>
        <w:spacing w:after="0" w:line="276" w:lineRule="auto"/>
        <w:ind w:left="0"/>
        <w:contextualSpacing/>
        <w:jc w:val="left"/>
        <w:rPr>
          <w:rFonts w:eastAsia="Calibri"/>
          <w:lang w:val="en-US" w:eastAsia="en-US"/>
        </w:rPr>
      </w:pPr>
    </w:p>
    <w:p w14:paraId="35E9F0F7" w14:textId="67DF3A3A" w:rsidR="001B5B2F" w:rsidRPr="00EE516C" w:rsidRDefault="006B5393" w:rsidP="001B5B2F">
      <w:pPr>
        <w:spacing w:after="0" w:line="276" w:lineRule="auto"/>
        <w:ind w:left="0"/>
        <w:contextualSpacing/>
        <w:jc w:val="left"/>
        <w:rPr>
          <w:rFonts w:eastAsia="Calibri"/>
          <w:b/>
          <w:lang w:val="en-US" w:eastAsia="en-US"/>
        </w:rPr>
      </w:pPr>
      <w:r>
        <w:rPr>
          <w:rFonts w:eastAsia="Calibri"/>
          <w:b/>
          <w:u w:val="single"/>
          <w:lang w:val="en-US" w:eastAsia="en-US"/>
        </w:rPr>
        <w:t>Bidder</w:t>
      </w:r>
      <w:r w:rsidR="001B5B2F" w:rsidRPr="00EE516C">
        <w:rPr>
          <w:rFonts w:eastAsia="Calibri"/>
          <w:b/>
          <w:u w:val="single"/>
          <w:lang w:val="en-US" w:eastAsia="en-US"/>
        </w:rPr>
        <w:t>:</w:t>
      </w:r>
      <w:r w:rsidR="001B5B2F" w:rsidRPr="00EE516C">
        <w:rPr>
          <w:rFonts w:eastAsia="Calibri"/>
          <w:b/>
          <w:lang w:val="en-US" w:eastAsia="en-US"/>
        </w:rPr>
        <w:tab/>
      </w:r>
      <w:r w:rsidR="001B5B2F" w:rsidRPr="00EE516C">
        <w:rPr>
          <w:rFonts w:eastAsia="Calibri"/>
          <w:b/>
          <w:lang w:val="en-US" w:eastAsia="en-US"/>
        </w:rPr>
        <w:tab/>
      </w:r>
      <w:r w:rsidR="001B5B2F" w:rsidRPr="00EE516C">
        <w:rPr>
          <w:rFonts w:eastAsia="Calibri"/>
          <w:b/>
          <w:lang w:val="en-US" w:eastAsia="en-US"/>
        </w:rPr>
        <w:tab/>
        <w:t>………………………………………………………………</w:t>
      </w:r>
    </w:p>
    <w:p w14:paraId="6ACE0E17" w14:textId="36DCCA3D" w:rsidR="001B5B2F" w:rsidRPr="00EE516C" w:rsidRDefault="006B5393" w:rsidP="001B5B2F">
      <w:pPr>
        <w:spacing w:after="0" w:line="276" w:lineRule="auto"/>
        <w:ind w:left="0"/>
        <w:contextualSpacing/>
        <w:jc w:val="left"/>
        <w:rPr>
          <w:rFonts w:eastAsia="Calibri"/>
          <w:b/>
          <w:lang w:val="en-US" w:eastAsia="en-US"/>
        </w:rPr>
      </w:pPr>
      <w:r>
        <w:rPr>
          <w:rFonts w:eastAsia="Calibri"/>
          <w:b/>
          <w:bCs/>
          <w:lang w:val="en-US" w:eastAsia="en-US"/>
        </w:rPr>
        <w:t>Registered office</w:t>
      </w:r>
      <w:r>
        <w:rPr>
          <w:rFonts w:eastAsia="Calibri"/>
          <w:b/>
          <w:lang w:val="en-US" w:eastAsia="en-US"/>
        </w:rPr>
        <w:t>:</w:t>
      </w:r>
      <w:r>
        <w:rPr>
          <w:rFonts w:eastAsia="Calibri"/>
          <w:b/>
          <w:lang w:val="en-US" w:eastAsia="en-US"/>
        </w:rPr>
        <w:tab/>
      </w:r>
      <w:r w:rsidR="001B5B2F" w:rsidRPr="00EE516C">
        <w:rPr>
          <w:rFonts w:eastAsia="Calibri"/>
          <w:b/>
          <w:lang w:val="en-US" w:eastAsia="en-US"/>
        </w:rPr>
        <w:tab/>
        <w:t>………………………………………………………………</w:t>
      </w:r>
    </w:p>
    <w:p w14:paraId="7DFF8ACD" w14:textId="7D367C29" w:rsidR="001B5B2F" w:rsidRPr="00EE516C" w:rsidRDefault="006B5393" w:rsidP="001B5B2F">
      <w:pPr>
        <w:spacing w:after="0" w:line="276" w:lineRule="auto"/>
        <w:ind w:left="0"/>
        <w:contextualSpacing/>
        <w:jc w:val="left"/>
        <w:rPr>
          <w:rFonts w:eastAsia="Calibri"/>
          <w:b/>
          <w:lang w:val="en-US" w:eastAsia="en-US"/>
        </w:rPr>
      </w:pPr>
      <w:r>
        <w:rPr>
          <w:rFonts w:eastAsia="Calibri"/>
          <w:b/>
          <w:lang w:val="en-US" w:eastAsia="en-US"/>
        </w:rPr>
        <w:t>Identification No.:</w:t>
      </w:r>
      <w:r w:rsidR="001B5B2F" w:rsidRPr="00EE516C">
        <w:rPr>
          <w:rFonts w:eastAsia="Calibri"/>
          <w:b/>
          <w:lang w:val="en-US" w:eastAsia="en-US"/>
        </w:rPr>
        <w:tab/>
      </w:r>
      <w:r w:rsidR="001B5B2F" w:rsidRPr="00EE516C">
        <w:rPr>
          <w:rFonts w:eastAsia="Calibri"/>
          <w:b/>
          <w:lang w:val="en-US" w:eastAsia="en-US"/>
        </w:rPr>
        <w:tab/>
        <w:t>………………………………………………………………</w:t>
      </w:r>
    </w:p>
    <w:p w14:paraId="4F7CE3D1" w14:textId="34EFF73C" w:rsidR="001B5B2F" w:rsidRPr="00EE516C" w:rsidRDefault="006B5393" w:rsidP="001B5B2F">
      <w:pPr>
        <w:spacing w:after="0" w:line="276" w:lineRule="auto"/>
        <w:ind w:left="0"/>
        <w:contextualSpacing/>
        <w:jc w:val="left"/>
        <w:rPr>
          <w:rFonts w:eastAsia="Calibri"/>
          <w:b/>
          <w:lang w:val="en-US" w:eastAsia="en-US"/>
        </w:rPr>
      </w:pPr>
      <w:r>
        <w:rPr>
          <w:rFonts w:eastAsia="Calibri"/>
          <w:b/>
          <w:lang w:val="en-US" w:eastAsia="en-US"/>
        </w:rPr>
        <w:t>Tax Identification No.:</w:t>
      </w:r>
      <w:r w:rsidR="001B5B2F" w:rsidRPr="00EE516C">
        <w:rPr>
          <w:rFonts w:eastAsia="Calibri"/>
          <w:b/>
          <w:lang w:val="en-US" w:eastAsia="en-US"/>
        </w:rPr>
        <w:tab/>
        <w:t>………………………………………………………………</w:t>
      </w:r>
    </w:p>
    <w:p w14:paraId="529A8313" w14:textId="77777777" w:rsidR="006B5393" w:rsidRDefault="006B5393" w:rsidP="001B5B2F">
      <w:pPr>
        <w:spacing w:after="0" w:line="276" w:lineRule="auto"/>
        <w:ind w:left="0"/>
        <w:contextualSpacing/>
        <w:jc w:val="left"/>
        <w:rPr>
          <w:rFonts w:eastAsia="Calibri"/>
          <w:b/>
          <w:bCs/>
          <w:lang w:val="en-US" w:eastAsia="en-US"/>
        </w:rPr>
      </w:pPr>
      <w:r>
        <w:rPr>
          <w:rFonts w:eastAsia="Calibri"/>
          <w:b/>
          <w:bCs/>
          <w:lang w:val="en-US" w:eastAsia="en-US"/>
        </w:rPr>
        <w:t>Person authorized to act</w:t>
      </w:r>
    </w:p>
    <w:p w14:paraId="01F24E3E" w14:textId="7313F0E8" w:rsidR="001B5B2F" w:rsidRPr="00EE516C" w:rsidRDefault="006B5393" w:rsidP="001B5B2F">
      <w:pPr>
        <w:spacing w:after="0" w:line="276" w:lineRule="auto"/>
        <w:ind w:left="0"/>
        <w:contextualSpacing/>
        <w:jc w:val="left"/>
        <w:rPr>
          <w:rFonts w:eastAsia="Calibri"/>
          <w:b/>
          <w:lang w:val="en-US" w:eastAsia="en-US"/>
        </w:rPr>
      </w:pPr>
      <w:r>
        <w:rPr>
          <w:rFonts w:eastAsia="Calibri"/>
          <w:b/>
          <w:bCs/>
          <w:lang w:val="en-US" w:eastAsia="en-US"/>
        </w:rPr>
        <w:t>on behalf of the bidder</w:t>
      </w:r>
      <w:r>
        <w:rPr>
          <w:rFonts w:eastAsia="Calibri"/>
          <w:b/>
          <w:lang w:val="en-US" w:eastAsia="en-US"/>
        </w:rPr>
        <w:t>:</w:t>
      </w:r>
      <w:r>
        <w:rPr>
          <w:rFonts w:eastAsia="Calibri"/>
          <w:b/>
          <w:lang w:val="en-US" w:eastAsia="en-US"/>
        </w:rPr>
        <w:tab/>
      </w:r>
      <w:r w:rsidR="001B5B2F" w:rsidRPr="00EE516C">
        <w:rPr>
          <w:rFonts w:eastAsia="Calibri"/>
          <w:b/>
          <w:lang w:val="en-US" w:eastAsia="en-US"/>
        </w:rPr>
        <w:t>………………………………………………………………</w:t>
      </w:r>
    </w:p>
    <w:p w14:paraId="47B04B9B" w14:textId="6B35BE2A" w:rsidR="001B5B2F" w:rsidRPr="00EE516C" w:rsidRDefault="006B5393" w:rsidP="001B5B2F">
      <w:pPr>
        <w:spacing w:after="0" w:line="276" w:lineRule="auto"/>
        <w:ind w:left="0"/>
        <w:contextualSpacing/>
        <w:jc w:val="left"/>
        <w:rPr>
          <w:rFonts w:eastAsia="Calibri"/>
          <w:b/>
          <w:lang w:val="en-US" w:eastAsia="en-US"/>
        </w:rPr>
      </w:pPr>
      <w:r>
        <w:rPr>
          <w:rFonts w:eastAsia="Calibri"/>
          <w:b/>
          <w:lang w:val="en-US" w:eastAsia="en-US"/>
        </w:rPr>
        <w:t>Bank account</w:t>
      </w:r>
      <w:r w:rsidR="001B5B2F" w:rsidRPr="00EE516C">
        <w:rPr>
          <w:rFonts w:eastAsia="Calibri"/>
          <w:b/>
          <w:lang w:val="en-US" w:eastAsia="en-US"/>
        </w:rPr>
        <w:t>:</w:t>
      </w:r>
      <w:r w:rsidR="001B5B2F" w:rsidRPr="00EE516C">
        <w:rPr>
          <w:rFonts w:eastAsia="Calibri"/>
          <w:b/>
          <w:lang w:val="en-US" w:eastAsia="en-US"/>
        </w:rPr>
        <w:tab/>
      </w:r>
      <w:r w:rsidR="003335ED" w:rsidRPr="00EE516C">
        <w:rPr>
          <w:rFonts w:eastAsia="Calibri"/>
          <w:b/>
          <w:lang w:val="en-US" w:eastAsia="en-US"/>
        </w:rPr>
        <w:tab/>
      </w:r>
      <w:r>
        <w:rPr>
          <w:rFonts w:eastAsia="Calibri"/>
          <w:b/>
          <w:lang w:val="en-US" w:eastAsia="en-US"/>
        </w:rPr>
        <w:tab/>
      </w:r>
      <w:r w:rsidR="001B5B2F" w:rsidRPr="00EE516C">
        <w:rPr>
          <w:rFonts w:eastAsia="Calibri"/>
          <w:b/>
          <w:lang w:val="en-US" w:eastAsia="en-US"/>
        </w:rPr>
        <w:t>………………………………………………………………</w:t>
      </w:r>
    </w:p>
    <w:p w14:paraId="4C4E4130" w14:textId="2C2D918E" w:rsidR="001B5B2F" w:rsidRPr="00EE516C" w:rsidRDefault="006B5393" w:rsidP="001B5B2F">
      <w:pPr>
        <w:spacing w:after="0" w:line="276" w:lineRule="auto"/>
        <w:ind w:left="0"/>
        <w:contextualSpacing/>
        <w:jc w:val="left"/>
        <w:rPr>
          <w:rFonts w:eastAsia="Calibri"/>
          <w:b/>
          <w:lang w:val="en-US" w:eastAsia="en-US"/>
        </w:rPr>
      </w:pPr>
      <w:r>
        <w:rPr>
          <w:rFonts w:eastAsia="Calibri"/>
          <w:b/>
          <w:lang w:val="en-US" w:eastAsia="en-US"/>
        </w:rPr>
        <w:t>Contact person</w:t>
      </w:r>
      <w:r w:rsidR="001B5B2F" w:rsidRPr="00EE516C">
        <w:rPr>
          <w:rFonts w:eastAsia="Calibri"/>
          <w:b/>
          <w:lang w:val="en-US" w:eastAsia="en-US"/>
        </w:rPr>
        <w:t>:</w:t>
      </w:r>
      <w:r w:rsidR="001B5B2F" w:rsidRPr="00EE516C">
        <w:rPr>
          <w:rFonts w:eastAsia="Calibri"/>
          <w:b/>
          <w:lang w:val="en-US" w:eastAsia="en-US"/>
        </w:rPr>
        <w:tab/>
      </w:r>
      <w:r w:rsidR="001B5B2F" w:rsidRPr="00EE516C">
        <w:rPr>
          <w:rFonts w:eastAsia="Calibri"/>
          <w:b/>
          <w:lang w:val="en-US" w:eastAsia="en-US"/>
        </w:rPr>
        <w:tab/>
        <w:t>………………………………………………………………</w:t>
      </w:r>
    </w:p>
    <w:p w14:paraId="7127A5CD" w14:textId="671D5741" w:rsidR="001B5B2F" w:rsidRPr="00EE516C" w:rsidRDefault="006B5393" w:rsidP="001B5B2F">
      <w:pPr>
        <w:spacing w:after="0" w:line="276" w:lineRule="auto"/>
        <w:ind w:left="0"/>
        <w:contextualSpacing/>
        <w:jc w:val="left"/>
        <w:rPr>
          <w:rFonts w:eastAsia="Calibri"/>
          <w:b/>
          <w:lang w:val="en-US" w:eastAsia="en-US"/>
        </w:rPr>
      </w:pPr>
      <w:r>
        <w:rPr>
          <w:rFonts w:eastAsia="Calibri"/>
          <w:b/>
          <w:lang w:val="en-US" w:eastAsia="en-US"/>
        </w:rPr>
        <w:t>Contact address</w:t>
      </w:r>
      <w:r w:rsidR="001B5B2F" w:rsidRPr="00EE516C">
        <w:rPr>
          <w:rFonts w:eastAsia="Calibri"/>
          <w:b/>
          <w:lang w:val="en-US" w:eastAsia="en-US"/>
        </w:rPr>
        <w:t>:</w:t>
      </w:r>
      <w:r w:rsidR="001B5B2F" w:rsidRPr="00EE516C">
        <w:rPr>
          <w:rFonts w:eastAsia="Calibri"/>
          <w:b/>
          <w:lang w:val="en-US" w:eastAsia="en-US"/>
        </w:rPr>
        <w:tab/>
      </w:r>
      <w:r w:rsidR="003335ED" w:rsidRPr="00EE516C">
        <w:rPr>
          <w:rFonts w:eastAsia="Calibri"/>
          <w:b/>
          <w:lang w:val="en-US" w:eastAsia="en-US"/>
        </w:rPr>
        <w:tab/>
      </w:r>
      <w:r w:rsidR="001B5B2F" w:rsidRPr="00EE516C">
        <w:rPr>
          <w:rFonts w:eastAsia="Calibri"/>
          <w:b/>
          <w:lang w:val="en-US" w:eastAsia="en-US"/>
        </w:rPr>
        <w:t>………………………………………………………………</w:t>
      </w:r>
    </w:p>
    <w:p w14:paraId="1910A1BC" w14:textId="287A969D" w:rsidR="001B5B2F" w:rsidRPr="00EE516C" w:rsidRDefault="006B5393" w:rsidP="001B5B2F">
      <w:pPr>
        <w:spacing w:after="0" w:line="276" w:lineRule="auto"/>
        <w:ind w:left="0"/>
        <w:contextualSpacing/>
        <w:jc w:val="left"/>
        <w:rPr>
          <w:rFonts w:eastAsia="Calibri"/>
          <w:b/>
          <w:lang w:val="en-US" w:eastAsia="en-US"/>
        </w:rPr>
      </w:pPr>
      <w:r>
        <w:rPr>
          <w:rFonts w:eastAsia="Calibri"/>
          <w:b/>
          <w:lang w:val="en-US" w:eastAsia="en-US"/>
        </w:rPr>
        <w:t>Teleph</w:t>
      </w:r>
      <w:r w:rsidR="001B5B2F" w:rsidRPr="00EE516C">
        <w:rPr>
          <w:rFonts w:eastAsia="Calibri"/>
          <w:b/>
          <w:lang w:val="en-US" w:eastAsia="en-US"/>
        </w:rPr>
        <w:t>on</w:t>
      </w:r>
      <w:r>
        <w:rPr>
          <w:rFonts w:eastAsia="Calibri"/>
          <w:b/>
          <w:lang w:val="en-US" w:eastAsia="en-US"/>
        </w:rPr>
        <w:t>e</w:t>
      </w:r>
      <w:r w:rsidR="001B5B2F" w:rsidRPr="00EE516C">
        <w:rPr>
          <w:rFonts w:eastAsia="Calibri"/>
          <w:b/>
          <w:lang w:val="en-US" w:eastAsia="en-US"/>
        </w:rPr>
        <w:t xml:space="preserve">: </w:t>
      </w:r>
      <w:r w:rsidR="001B5B2F" w:rsidRPr="00EE516C">
        <w:rPr>
          <w:rFonts w:eastAsia="Calibri"/>
          <w:b/>
          <w:lang w:val="en-US" w:eastAsia="en-US"/>
        </w:rPr>
        <w:tab/>
      </w:r>
      <w:r w:rsidR="001B5B2F" w:rsidRPr="00EE516C">
        <w:rPr>
          <w:rFonts w:eastAsia="Calibri"/>
          <w:b/>
          <w:lang w:val="en-US" w:eastAsia="en-US"/>
        </w:rPr>
        <w:tab/>
      </w:r>
      <w:r w:rsidR="001B5B2F" w:rsidRPr="00EE516C">
        <w:rPr>
          <w:rFonts w:eastAsia="Calibri"/>
          <w:b/>
          <w:lang w:val="en-US" w:eastAsia="en-US"/>
        </w:rPr>
        <w:tab/>
        <w:t>……………………</w:t>
      </w:r>
      <w:r w:rsidR="003335ED" w:rsidRPr="00EE516C">
        <w:rPr>
          <w:rFonts w:eastAsia="Calibri"/>
          <w:b/>
          <w:lang w:val="en-US" w:eastAsia="en-US"/>
        </w:rPr>
        <w:t>…………………………………</w:t>
      </w:r>
      <w:r w:rsidR="001B5B2F" w:rsidRPr="00EE516C">
        <w:rPr>
          <w:rFonts w:eastAsia="Calibri"/>
          <w:b/>
          <w:lang w:val="en-US" w:eastAsia="en-US"/>
        </w:rPr>
        <w:t>………</w:t>
      </w:r>
    </w:p>
    <w:p w14:paraId="2E19714E" w14:textId="46077DC8" w:rsidR="001B5B2F" w:rsidRPr="00EE516C" w:rsidRDefault="001B5B2F" w:rsidP="001B5B2F">
      <w:pPr>
        <w:spacing w:after="0" w:line="276" w:lineRule="auto"/>
        <w:ind w:left="0"/>
        <w:contextualSpacing/>
        <w:jc w:val="left"/>
        <w:rPr>
          <w:rFonts w:eastAsia="Calibri"/>
          <w:b/>
          <w:lang w:val="en-US" w:eastAsia="en-US"/>
        </w:rPr>
      </w:pPr>
      <w:r w:rsidRPr="00EE516C">
        <w:rPr>
          <w:rFonts w:eastAsia="Calibri"/>
          <w:b/>
          <w:lang w:val="en-US" w:eastAsia="en-US"/>
        </w:rPr>
        <w:t>E-mail:</w:t>
      </w:r>
      <w:r w:rsidRPr="00EE516C">
        <w:rPr>
          <w:rFonts w:eastAsia="Calibri"/>
          <w:b/>
          <w:lang w:val="en-US" w:eastAsia="en-US"/>
        </w:rPr>
        <w:tab/>
      </w:r>
      <w:r w:rsidRPr="00EE516C">
        <w:rPr>
          <w:rFonts w:eastAsia="Calibri"/>
          <w:b/>
          <w:lang w:val="en-US" w:eastAsia="en-US"/>
        </w:rPr>
        <w:tab/>
      </w:r>
      <w:r w:rsidRPr="00EE516C">
        <w:rPr>
          <w:rFonts w:eastAsia="Calibri"/>
          <w:b/>
          <w:lang w:val="en-US" w:eastAsia="en-US"/>
        </w:rPr>
        <w:tab/>
      </w:r>
      <w:r w:rsidR="003335ED" w:rsidRPr="00EE516C">
        <w:rPr>
          <w:rFonts w:eastAsia="Calibri"/>
          <w:b/>
          <w:lang w:val="en-US" w:eastAsia="en-US"/>
        </w:rPr>
        <w:tab/>
      </w:r>
      <w:r w:rsidRPr="00EE516C">
        <w:rPr>
          <w:rFonts w:eastAsia="Calibri"/>
          <w:b/>
          <w:lang w:val="en-US" w:eastAsia="en-US"/>
        </w:rPr>
        <w:t>…………………</w:t>
      </w:r>
      <w:r w:rsidR="003335ED" w:rsidRPr="00EE516C">
        <w:rPr>
          <w:rFonts w:eastAsia="Calibri"/>
          <w:b/>
          <w:lang w:val="en-US" w:eastAsia="en-US"/>
        </w:rPr>
        <w:t>…………………………………</w:t>
      </w:r>
      <w:r w:rsidRPr="00EE516C">
        <w:rPr>
          <w:rFonts w:eastAsia="Calibri"/>
          <w:b/>
          <w:lang w:val="en-US" w:eastAsia="en-US"/>
        </w:rPr>
        <w:t>…………</w:t>
      </w:r>
    </w:p>
    <w:p w14:paraId="211C862B" w14:textId="77777777" w:rsidR="001B5B2F" w:rsidRDefault="001B5B2F" w:rsidP="001B5B2F">
      <w:pPr>
        <w:spacing w:after="0" w:line="276" w:lineRule="auto"/>
        <w:ind w:left="0"/>
        <w:contextualSpacing/>
        <w:jc w:val="left"/>
        <w:rPr>
          <w:rFonts w:eastAsia="Calibri"/>
          <w:b/>
          <w:lang w:val="en-US" w:eastAsia="en-US"/>
        </w:rPr>
      </w:pPr>
    </w:p>
    <w:p w14:paraId="3A550516" w14:textId="081F2A0D" w:rsidR="001C7C0B" w:rsidRPr="00EE516C" w:rsidRDefault="00B40A23" w:rsidP="001C7C0B">
      <w:pPr>
        <w:spacing w:after="0" w:line="276" w:lineRule="auto"/>
        <w:ind w:left="0"/>
        <w:contextualSpacing/>
        <w:jc w:val="left"/>
        <w:rPr>
          <w:rFonts w:eastAsia="Calibri"/>
          <w:b/>
          <w:lang w:val="en-US" w:eastAsia="en-US"/>
        </w:rPr>
      </w:pPr>
      <w:r>
        <w:rPr>
          <w:b/>
          <w:lang w:val="en-US"/>
        </w:rPr>
        <w:t>Bid p</w:t>
      </w:r>
      <w:r w:rsidR="001C7C0B" w:rsidRPr="001C7C0B">
        <w:rPr>
          <w:b/>
          <w:lang w:val="en-US"/>
        </w:rPr>
        <w:t>rice  in USD without VAT and tax</w:t>
      </w:r>
      <w:r w:rsidR="001C7C0B" w:rsidRPr="00B40A23">
        <w:rPr>
          <w:b/>
          <w:lang w:val="en-US"/>
        </w:rPr>
        <w:t>:</w:t>
      </w:r>
      <w:r w:rsidR="001C7C0B" w:rsidRPr="00B40A23">
        <w:rPr>
          <w:rFonts w:eastAsia="Calibri"/>
          <w:b/>
          <w:lang w:val="en-US" w:eastAsia="en-US"/>
        </w:rPr>
        <w:t xml:space="preserve"> ………………………………………………</w:t>
      </w:r>
    </w:p>
    <w:p w14:paraId="31979017" w14:textId="5AC17D1B" w:rsidR="001C7C0B" w:rsidRPr="00EE516C" w:rsidRDefault="001C7C0B" w:rsidP="001B5B2F">
      <w:pPr>
        <w:spacing w:after="0" w:line="276" w:lineRule="auto"/>
        <w:ind w:left="0"/>
        <w:contextualSpacing/>
        <w:jc w:val="left"/>
        <w:rPr>
          <w:rFonts w:eastAsia="Calibri"/>
          <w:b/>
          <w:lang w:val="en-US" w:eastAsia="en-US"/>
        </w:rPr>
      </w:pPr>
    </w:p>
    <w:p w14:paraId="5E3247D2" w14:textId="77777777" w:rsidR="001B5B2F" w:rsidRPr="00EE516C" w:rsidRDefault="001B5B2F" w:rsidP="001B5B2F">
      <w:pPr>
        <w:spacing w:after="0" w:line="276" w:lineRule="auto"/>
        <w:ind w:left="5664"/>
        <w:contextualSpacing/>
        <w:jc w:val="left"/>
        <w:rPr>
          <w:rFonts w:eastAsia="Calibri"/>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3335ED" w:rsidRPr="00EE516C" w14:paraId="6F184447" w14:textId="77777777" w:rsidTr="008779EA">
        <w:tc>
          <w:tcPr>
            <w:tcW w:w="4322" w:type="dxa"/>
            <w:hideMark/>
          </w:tcPr>
          <w:p w14:paraId="408CA810" w14:textId="79DD07F9" w:rsidR="003335ED" w:rsidRPr="00EE516C" w:rsidRDefault="00C706DE" w:rsidP="008779EA">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Signature:</w:t>
            </w:r>
            <w:r>
              <w:rPr>
                <w:rFonts w:ascii="Times New Roman" w:eastAsia="Calibri" w:hAnsi="Times New Roman"/>
                <w:szCs w:val="20"/>
                <w:lang w:val="en-US" w:eastAsia="en-US"/>
              </w:rPr>
              <w:tab/>
              <w:t>___</w:t>
            </w:r>
            <w:r w:rsidR="003335ED" w:rsidRPr="00EE516C">
              <w:rPr>
                <w:rFonts w:ascii="Times New Roman" w:eastAsia="Calibri" w:hAnsi="Times New Roman"/>
                <w:szCs w:val="20"/>
                <w:lang w:val="en-US" w:eastAsia="en-US"/>
              </w:rPr>
              <w:t>____________________</w:t>
            </w:r>
          </w:p>
        </w:tc>
      </w:tr>
      <w:tr w:rsidR="003335ED" w:rsidRPr="00EE516C" w14:paraId="53037CFD" w14:textId="77777777" w:rsidTr="008779EA">
        <w:tc>
          <w:tcPr>
            <w:tcW w:w="4322" w:type="dxa"/>
            <w:hideMark/>
          </w:tcPr>
          <w:p w14:paraId="1100492A" w14:textId="1827BD66" w:rsidR="003335ED" w:rsidRPr="00C706DE" w:rsidRDefault="00C706DE" w:rsidP="002F0A2C">
            <w:pPr>
              <w:widowControl w:val="0"/>
              <w:spacing w:after="60" w:line="276" w:lineRule="auto"/>
              <w:ind w:left="709" w:hanging="709"/>
              <w:rPr>
                <w:rFonts w:ascii="Times New Roman" w:eastAsia="Calibri" w:hAnsi="Times New Roman"/>
                <w:szCs w:val="20"/>
                <w:lang w:val="cs-CZ" w:eastAsia="en-US"/>
              </w:rPr>
            </w:pPr>
            <w:r>
              <w:rPr>
                <w:rFonts w:ascii="Times New Roman" w:eastAsia="Calibri" w:hAnsi="Times New Roman"/>
                <w:szCs w:val="20"/>
                <w:lang w:val="en-US" w:eastAsia="en-US"/>
              </w:rPr>
              <w:t>Name</w:t>
            </w:r>
            <w:r w:rsidR="003335ED" w:rsidRPr="00EE516C">
              <w:rPr>
                <w:rFonts w:ascii="Times New Roman" w:eastAsia="Calibri" w:hAnsi="Times New Roman"/>
                <w:szCs w:val="20"/>
                <w:lang w:val="en-US" w:eastAsia="en-US"/>
              </w:rPr>
              <w:t>:</w:t>
            </w:r>
            <w:r w:rsidR="003335ED" w:rsidRPr="00EE516C">
              <w:rPr>
                <w:rFonts w:ascii="Times New Roman" w:eastAsia="Calibri" w:hAnsi="Times New Roman"/>
                <w:szCs w:val="20"/>
                <w:lang w:val="en-US" w:eastAsia="en-US"/>
              </w:rPr>
              <w:tab/>
            </w:r>
            <w:r>
              <w:rPr>
                <w:rFonts w:ascii="Times New Roman" w:eastAsia="Calibri" w:hAnsi="Times New Roman"/>
                <w:szCs w:val="20"/>
                <w:lang w:val="en-US" w:eastAsia="en-US"/>
              </w:rPr>
              <w:t xml:space="preserve">            </w:t>
            </w:r>
            <w:r w:rsidR="002F0A2C" w:rsidRPr="002F0A2C">
              <w:rPr>
                <w:rFonts w:ascii="Times New Roman" w:eastAsia="Calibri" w:hAnsi="Times New Roman"/>
                <w:szCs w:val="20"/>
                <w:lang w:val="en-US" w:eastAsia="en-US"/>
              </w:rPr>
              <w:t>……………………</w:t>
            </w:r>
            <w:r w:rsidR="002F0A2C">
              <w:rPr>
                <w:rFonts w:ascii="Times New Roman" w:eastAsia="Calibri" w:hAnsi="Times New Roman"/>
                <w:szCs w:val="20"/>
                <w:lang w:val="en-US" w:eastAsia="en-US"/>
              </w:rPr>
              <w:t>…</w:t>
            </w:r>
            <w:r w:rsidR="002F0A2C" w:rsidRPr="002F0A2C">
              <w:rPr>
                <w:rFonts w:ascii="Times New Roman" w:eastAsia="Calibri" w:hAnsi="Times New Roman"/>
                <w:szCs w:val="20"/>
                <w:lang w:val="en-US" w:eastAsia="en-US"/>
              </w:rPr>
              <w:t>………</w:t>
            </w:r>
          </w:p>
        </w:tc>
      </w:tr>
      <w:tr w:rsidR="003335ED" w:rsidRPr="00EE516C" w14:paraId="6F497C05" w14:textId="77777777" w:rsidTr="008779EA">
        <w:tc>
          <w:tcPr>
            <w:tcW w:w="4322" w:type="dxa"/>
            <w:hideMark/>
          </w:tcPr>
          <w:p w14:paraId="47DEE09C" w14:textId="4799A89A" w:rsidR="003335ED" w:rsidRPr="00EE516C" w:rsidRDefault="00C706DE" w:rsidP="008779EA">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Position</w:t>
            </w:r>
            <w:r w:rsidR="003335ED" w:rsidRPr="00EE516C">
              <w:rPr>
                <w:rFonts w:ascii="Times New Roman" w:eastAsia="Calibri" w:hAnsi="Times New Roman"/>
                <w:szCs w:val="20"/>
                <w:lang w:val="en-US" w:eastAsia="en-US"/>
              </w:rPr>
              <w:t xml:space="preserve">: </w:t>
            </w:r>
            <w:r>
              <w:rPr>
                <w:rFonts w:ascii="Times New Roman" w:eastAsia="Calibri" w:hAnsi="Times New Roman"/>
                <w:szCs w:val="20"/>
                <w:lang w:val="en-US" w:eastAsia="en-US"/>
              </w:rPr>
              <w:t xml:space="preserve">         </w:t>
            </w:r>
            <w:r w:rsidR="002F0A2C" w:rsidRPr="002F0A2C">
              <w:rPr>
                <w:rFonts w:ascii="Times New Roman" w:eastAsia="Calibri" w:hAnsi="Times New Roman"/>
                <w:szCs w:val="20"/>
                <w:lang w:val="en-US" w:eastAsia="en-US"/>
              </w:rPr>
              <w:t>……………………</w:t>
            </w:r>
            <w:r w:rsidR="002F0A2C">
              <w:rPr>
                <w:rFonts w:ascii="Times New Roman" w:eastAsia="Calibri" w:hAnsi="Times New Roman"/>
                <w:szCs w:val="20"/>
                <w:lang w:val="en-US" w:eastAsia="en-US"/>
              </w:rPr>
              <w:t>…</w:t>
            </w:r>
            <w:r w:rsidR="002F0A2C" w:rsidRPr="002F0A2C">
              <w:rPr>
                <w:rFonts w:ascii="Times New Roman" w:eastAsia="Calibri" w:hAnsi="Times New Roman"/>
                <w:szCs w:val="20"/>
                <w:lang w:val="en-US" w:eastAsia="en-US"/>
              </w:rPr>
              <w:t>………</w:t>
            </w:r>
          </w:p>
          <w:p w14:paraId="4C5B8D53" w14:textId="6FDA18BD" w:rsidR="003335ED" w:rsidRPr="00EE516C" w:rsidRDefault="00C706DE" w:rsidP="008779EA">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Date</w:t>
            </w:r>
            <w:r w:rsidR="003335ED" w:rsidRPr="00EE516C">
              <w:rPr>
                <w:rFonts w:ascii="Times New Roman" w:eastAsia="Calibri" w:hAnsi="Times New Roman"/>
                <w:szCs w:val="20"/>
                <w:lang w:val="en-US" w:eastAsia="en-US"/>
              </w:rPr>
              <w:t>:</w:t>
            </w:r>
            <w:r w:rsidR="003335ED" w:rsidRPr="00EE516C">
              <w:rPr>
                <w:rFonts w:ascii="Times New Roman" w:eastAsia="Calibri" w:hAnsi="Times New Roman"/>
                <w:szCs w:val="20"/>
                <w:lang w:val="en-US" w:eastAsia="en-US"/>
              </w:rPr>
              <w:tab/>
            </w:r>
            <w:r w:rsidR="002F0A2C">
              <w:rPr>
                <w:rFonts w:ascii="Times New Roman" w:eastAsia="Calibri" w:hAnsi="Times New Roman"/>
                <w:szCs w:val="20"/>
                <w:lang w:val="en-US" w:eastAsia="en-US"/>
              </w:rPr>
              <w:t xml:space="preserve">      </w:t>
            </w:r>
            <w:r w:rsidR="00D33412">
              <w:rPr>
                <w:rFonts w:ascii="Times New Roman" w:eastAsia="Calibri" w:hAnsi="Times New Roman"/>
                <w:szCs w:val="20"/>
                <w:lang w:val="en-US" w:eastAsia="en-US"/>
              </w:rPr>
              <w:t xml:space="preserve"> </w:t>
            </w:r>
            <w:r w:rsidR="002F0A2C">
              <w:rPr>
                <w:rFonts w:ascii="Times New Roman" w:eastAsia="Calibri" w:hAnsi="Times New Roman"/>
                <w:szCs w:val="20"/>
                <w:lang w:val="en-US" w:eastAsia="en-US"/>
              </w:rPr>
              <w:t xml:space="preserve">     </w:t>
            </w:r>
            <w:r w:rsidR="002F0A2C" w:rsidRPr="002F0A2C">
              <w:rPr>
                <w:rFonts w:ascii="Times New Roman" w:eastAsia="Calibri" w:hAnsi="Times New Roman"/>
                <w:szCs w:val="20"/>
                <w:lang w:val="en-US" w:eastAsia="en-US"/>
              </w:rPr>
              <w:t>……………………</w:t>
            </w:r>
            <w:r w:rsidR="002F0A2C">
              <w:rPr>
                <w:rFonts w:ascii="Times New Roman" w:eastAsia="Calibri" w:hAnsi="Times New Roman"/>
                <w:szCs w:val="20"/>
                <w:lang w:val="en-US" w:eastAsia="en-US"/>
              </w:rPr>
              <w:t>…</w:t>
            </w:r>
            <w:r w:rsidR="002F0A2C" w:rsidRPr="002F0A2C">
              <w:rPr>
                <w:rFonts w:ascii="Times New Roman" w:eastAsia="Calibri" w:hAnsi="Times New Roman"/>
                <w:szCs w:val="20"/>
                <w:lang w:val="en-US" w:eastAsia="en-US"/>
              </w:rPr>
              <w:t>………</w:t>
            </w:r>
          </w:p>
        </w:tc>
      </w:tr>
      <w:tr w:rsidR="00C706DE" w:rsidRPr="00EE516C" w14:paraId="5A61A6BE" w14:textId="77777777" w:rsidTr="008779EA">
        <w:tc>
          <w:tcPr>
            <w:tcW w:w="4322" w:type="dxa"/>
          </w:tcPr>
          <w:p w14:paraId="161C652A" w14:textId="77777777" w:rsidR="00C706DE" w:rsidRDefault="00C706DE" w:rsidP="008779EA">
            <w:pPr>
              <w:widowControl w:val="0"/>
              <w:spacing w:after="60" w:line="276" w:lineRule="auto"/>
              <w:ind w:left="709" w:hanging="709"/>
              <w:rPr>
                <w:rFonts w:eastAsia="Calibri"/>
                <w:szCs w:val="20"/>
                <w:lang w:val="en-US" w:eastAsia="en-US"/>
              </w:rPr>
            </w:pPr>
          </w:p>
        </w:tc>
      </w:tr>
    </w:tbl>
    <w:p w14:paraId="098AADC7" w14:textId="77777777" w:rsidR="00497BB4" w:rsidRPr="00EE516C" w:rsidRDefault="00497BB4" w:rsidP="000226E2">
      <w:pPr>
        <w:ind w:left="0"/>
        <w:rPr>
          <w:rFonts w:eastAsia="Calibri"/>
          <w:lang w:val="en-US" w:eastAsia="en-US"/>
        </w:rPr>
      </w:pPr>
    </w:p>
    <w:p w14:paraId="35D5AC4F" w14:textId="03AD44F8" w:rsidR="00497BB4" w:rsidRPr="00EE516C" w:rsidRDefault="00497BB4" w:rsidP="00FC44AA">
      <w:pPr>
        <w:pStyle w:val="Nadpis1"/>
        <w:keepNext w:val="0"/>
        <w:pageBreakBefore/>
        <w:widowControl w:val="0"/>
        <w:numPr>
          <w:ilvl w:val="0"/>
          <w:numId w:val="0"/>
        </w:numPr>
        <w:ind w:left="624" w:hanging="624"/>
        <w:jc w:val="center"/>
        <w:rPr>
          <w:lang w:val="en-US" w:eastAsia="en-US"/>
        </w:rPr>
      </w:pPr>
      <w:r>
        <w:rPr>
          <w:lang w:val="en-US" w:eastAsia="en-US"/>
        </w:rPr>
        <w:lastRenderedPageBreak/>
        <w:t>annex</w:t>
      </w:r>
      <w:r w:rsidRPr="00EE516C">
        <w:rPr>
          <w:lang w:val="en-US" w:eastAsia="en-US"/>
        </w:rPr>
        <w:t xml:space="preserve"> </w:t>
      </w:r>
      <w:r>
        <w:rPr>
          <w:lang w:val="en-US" w:eastAsia="en-US"/>
        </w:rPr>
        <w:t>2</w:t>
      </w:r>
    </w:p>
    <w:p w14:paraId="61402E1C" w14:textId="7D2B34D5" w:rsidR="00497BB4" w:rsidRPr="00EE516C" w:rsidRDefault="00497BB4" w:rsidP="00497BB4">
      <w:pPr>
        <w:spacing w:after="0" w:line="480" w:lineRule="auto"/>
        <w:ind w:left="0"/>
        <w:contextualSpacing/>
        <w:jc w:val="center"/>
        <w:rPr>
          <w:rFonts w:eastAsia="Times New Roman"/>
          <w:b/>
          <w:caps/>
          <w:lang w:val="en-US" w:eastAsia="cs-CZ"/>
        </w:rPr>
      </w:pPr>
      <w:r w:rsidRPr="00497BB4">
        <w:rPr>
          <w:rFonts w:eastAsia="Times New Roman"/>
          <w:b/>
          <w:caps/>
          <w:lang w:val="en-US" w:eastAsia="cs-CZ"/>
        </w:rPr>
        <w:t>Draft of the contract</w:t>
      </w:r>
    </w:p>
    <w:p w14:paraId="5AC8141E" w14:textId="7635D916" w:rsidR="00497BB4" w:rsidRDefault="00497BB4">
      <w:pPr>
        <w:spacing w:after="0" w:line="240" w:lineRule="auto"/>
        <w:ind w:left="0"/>
        <w:jc w:val="left"/>
        <w:rPr>
          <w:rFonts w:eastAsia="Calibri"/>
          <w:lang w:val="en-US" w:eastAsia="en-US"/>
        </w:rPr>
      </w:pPr>
      <w:r>
        <w:rPr>
          <w:rFonts w:eastAsia="Calibri"/>
          <w:lang w:val="en-US" w:eastAsia="en-US"/>
        </w:rPr>
        <w:br w:type="page"/>
      </w:r>
    </w:p>
    <w:p w14:paraId="523A7E8E" w14:textId="6E9410F7" w:rsidR="00497BB4" w:rsidRPr="00EE516C" w:rsidRDefault="00497BB4" w:rsidP="00497BB4">
      <w:pPr>
        <w:pStyle w:val="Nadpis1"/>
        <w:numPr>
          <w:ilvl w:val="0"/>
          <w:numId w:val="0"/>
        </w:numPr>
        <w:ind w:left="624" w:hanging="624"/>
        <w:jc w:val="center"/>
        <w:rPr>
          <w:lang w:val="en-US" w:eastAsia="en-US"/>
        </w:rPr>
      </w:pPr>
      <w:r>
        <w:rPr>
          <w:lang w:val="en-US" w:eastAsia="en-US"/>
        </w:rPr>
        <w:lastRenderedPageBreak/>
        <w:t>annex</w:t>
      </w:r>
      <w:r w:rsidRPr="00EE516C">
        <w:rPr>
          <w:lang w:val="en-US" w:eastAsia="en-US"/>
        </w:rPr>
        <w:t xml:space="preserve"> </w:t>
      </w:r>
      <w:r>
        <w:rPr>
          <w:lang w:val="en-US" w:eastAsia="en-US"/>
        </w:rPr>
        <w:t>3</w:t>
      </w:r>
    </w:p>
    <w:p w14:paraId="2915DC1D" w14:textId="5EBFFCBF" w:rsidR="00497BB4" w:rsidRPr="00EE516C" w:rsidRDefault="00497BB4" w:rsidP="00497BB4">
      <w:pPr>
        <w:spacing w:after="0" w:line="480" w:lineRule="auto"/>
        <w:ind w:left="0"/>
        <w:contextualSpacing/>
        <w:jc w:val="center"/>
        <w:rPr>
          <w:rFonts w:eastAsia="Times New Roman"/>
          <w:b/>
          <w:caps/>
          <w:lang w:val="en-US" w:eastAsia="cs-CZ"/>
        </w:rPr>
      </w:pPr>
      <w:r w:rsidRPr="00497BB4">
        <w:rPr>
          <w:rFonts w:eastAsia="Times New Roman"/>
          <w:b/>
          <w:caps/>
          <w:lang w:val="en-US" w:eastAsia="cs-CZ"/>
        </w:rPr>
        <w:t>Technical specification</w:t>
      </w:r>
    </w:p>
    <w:tbl>
      <w:tblPr>
        <w:tblW w:w="7932" w:type="dxa"/>
        <w:tblCellMar>
          <w:left w:w="70" w:type="dxa"/>
          <w:right w:w="70" w:type="dxa"/>
        </w:tblCellMar>
        <w:tblLook w:val="04A0" w:firstRow="1" w:lastRow="0" w:firstColumn="1" w:lastColumn="0" w:noHBand="0" w:noVBand="1"/>
      </w:tblPr>
      <w:tblGrid>
        <w:gridCol w:w="3762"/>
        <w:gridCol w:w="4170"/>
      </w:tblGrid>
      <w:tr w:rsidR="005E2B80" w:rsidRPr="005E2B80" w14:paraId="4B2123E0" w14:textId="77777777" w:rsidTr="009A0832">
        <w:trPr>
          <w:trHeight w:val="300"/>
        </w:trPr>
        <w:tc>
          <w:tcPr>
            <w:tcW w:w="79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BEAF2" w14:textId="46D9BF1D" w:rsidR="005E2B80" w:rsidRPr="005E2B80" w:rsidRDefault="005E2B80" w:rsidP="005E2B80">
            <w:pPr>
              <w:spacing w:after="0" w:line="240" w:lineRule="auto"/>
              <w:ind w:left="0"/>
              <w:jc w:val="center"/>
              <w:rPr>
                <w:rFonts w:ascii="Calibri" w:eastAsia="Times New Roman" w:hAnsi="Calibri"/>
                <w:b/>
                <w:bCs/>
                <w:color w:val="000000"/>
                <w:lang w:val="cs-CZ" w:eastAsia="cs-CZ"/>
              </w:rPr>
            </w:pPr>
            <w:r w:rsidRPr="005E2B80">
              <w:rPr>
                <w:rFonts w:ascii="Calibri" w:eastAsia="Times New Roman" w:hAnsi="Calibri"/>
                <w:b/>
                <w:bCs/>
                <w:color w:val="000000"/>
                <w:lang w:val="cs-CZ" w:eastAsia="cs-CZ"/>
              </w:rPr>
              <w:t>Arbitrarily programmable</w:t>
            </w:r>
            <w:r w:rsidR="009A0832">
              <w:rPr>
                <w:rFonts w:ascii="Calibri" w:eastAsia="Times New Roman" w:hAnsi="Calibri"/>
                <w:b/>
                <w:bCs/>
                <w:color w:val="000000"/>
                <w:lang w:val="cs-CZ" w:eastAsia="cs-CZ"/>
              </w:rPr>
              <w:t xml:space="preserve"> optical</w:t>
            </w:r>
            <w:r w:rsidRPr="005E2B80">
              <w:rPr>
                <w:rFonts w:ascii="Calibri" w:eastAsia="Times New Roman" w:hAnsi="Calibri"/>
                <w:b/>
                <w:bCs/>
                <w:color w:val="000000"/>
                <w:lang w:val="cs-CZ" w:eastAsia="cs-CZ"/>
              </w:rPr>
              <w:t xml:space="preserve"> filter parameters</w:t>
            </w:r>
          </w:p>
        </w:tc>
      </w:tr>
      <w:tr w:rsidR="005E2B80" w:rsidRPr="005E2B80" w14:paraId="1C19DD86" w14:textId="77777777" w:rsidTr="009A0832">
        <w:trPr>
          <w:trHeight w:val="300"/>
        </w:trPr>
        <w:tc>
          <w:tcPr>
            <w:tcW w:w="3762" w:type="dxa"/>
            <w:tcBorders>
              <w:top w:val="nil"/>
              <w:left w:val="single" w:sz="4" w:space="0" w:color="auto"/>
              <w:bottom w:val="single" w:sz="4" w:space="0" w:color="auto"/>
              <w:right w:val="single" w:sz="4" w:space="0" w:color="auto"/>
            </w:tcBorders>
            <w:shd w:val="clear" w:color="auto" w:fill="auto"/>
            <w:noWrap/>
            <w:vAlign w:val="center"/>
            <w:hideMark/>
          </w:tcPr>
          <w:p w14:paraId="516A19AC" w14:textId="77777777" w:rsidR="005E2B80" w:rsidRPr="005E2B80" w:rsidRDefault="005E2B80" w:rsidP="005E2B80">
            <w:pPr>
              <w:spacing w:after="0" w:line="240" w:lineRule="auto"/>
              <w:ind w:left="0"/>
              <w:jc w:val="left"/>
              <w:rPr>
                <w:rFonts w:ascii="Calibri" w:eastAsia="Times New Roman" w:hAnsi="Calibri"/>
                <w:color w:val="000000"/>
                <w:lang w:val="cs-CZ" w:eastAsia="cs-CZ"/>
              </w:rPr>
            </w:pPr>
            <w:r w:rsidRPr="005E2B80">
              <w:rPr>
                <w:rFonts w:ascii="Calibri" w:eastAsia="Times New Roman" w:hAnsi="Calibri"/>
                <w:color w:val="000000"/>
                <w:lang w:val="cs-CZ" w:eastAsia="cs-CZ"/>
              </w:rPr>
              <w:t>Light modulator type</w:t>
            </w:r>
          </w:p>
        </w:tc>
        <w:tc>
          <w:tcPr>
            <w:tcW w:w="4170" w:type="dxa"/>
            <w:tcBorders>
              <w:top w:val="nil"/>
              <w:left w:val="nil"/>
              <w:bottom w:val="single" w:sz="4" w:space="0" w:color="auto"/>
              <w:right w:val="single" w:sz="4" w:space="0" w:color="auto"/>
            </w:tcBorders>
            <w:shd w:val="clear" w:color="auto" w:fill="auto"/>
            <w:vAlign w:val="bottom"/>
            <w:hideMark/>
          </w:tcPr>
          <w:p w14:paraId="6E67B865" w14:textId="77777777" w:rsidR="005E2B80" w:rsidRPr="005E2B80" w:rsidRDefault="005E2B80" w:rsidP="005E2B80">
            <w:pPr>
              <w:spacing w:after="0" w:line="240" w:lineRule="auto"/>
              <w:ind w:left="0"/>
              <w:jc w:val="left"/>
              <w:rPr>
                <w:rFonts w:ascii="Calibri" w:eastAsia="Times New Roman" w:hAnsi="Calibri"/>
                <w:color w:val="000000"/>
                <w:lang w:val="cs-CZ" w:eastAsia="cs-CZ"/>
              </w:rPr>
            </w:pPr>
            <w:r w:rsidRPr="005E2B80">
              <w:rPr>
                <w:rFonts w:ascii="Calibri" w:eastAsia="Times New Roman" w:hAnsi="Calibri"/>
                <w:color w:val="000000"/>
                <w:lang w:val="cs-CZ" w:eastAsia="cs-CZ"/>
              </w:rPr>
              <w:t>Liquid crystal-based programmable filter</w:t>
            </w:r>
          </w:p>
        </w:tc>
      </w:tr>
      <w:tr w:rsidR="005E2B80" w:rsidRPr="005E2B80" w14:paraId="16DCA47B" w14:textId="77777777" w:rsidTr="009A0832">
        <w:trPr>
          <w:trHeight w:val="300"/>
        </w:trPr>
        <w:tc>
          <w:tcPr>
            <w:tcW w:w="3762" w:type="dxa"/>
            <w:tcBorders>
              <w:top w:val="nil"/>
              <w:left w:val="single" w:sz="4" w:space="0" w:color="auto"/>
              <w:bottom w:val="single" w:sz="4" w:space="0" w:color="auto"/>
              <w:right w:val="single" w:sz="4" w:space="0" w:color="auto"/>
            </w:tcBorders>
            <w:shd w:val="clear" w:color="auto" w:fill="auto"/>
            <w:noWrap/>
            <w:vAlign w:val="bottom"/>
            <w:hideMark/>
          </w:tcPr>
          <w:p w14:paraId="275427A3" w14:textId="6CCE8E50" w:rsidR="005E2B80" w:rsidRPr="005E2B80" w:rsidRDefault="009A0832" w:rsidP="009A0832">
            <w:pPr>
              <w:spacing w:after="0" w:line="240" w:lineRule="auto"/>
              <w:ind w:left="0"/>
              <w:jc w:val="left"/>
              <w:rPr>
                <w:rFonts w:ascii="Calibri" w:eastAsia="Times New Roman" w:hAnsi="Calibri"/>
                <w:color w:val="000000"/>
                <w:lang w:val="cs-CZ" w:eastAsia="cs-CZ"/>
              </w:rPr>
            </w:pPr>
            <w:r>
              <w:rPr>
                <w:rFonts w:ascii="Calibri" w:eastAsia="Times New Roman" w:hAnsi="Calibri"/>
                <w:color w:val="000000"/>
                <w:lang w:val="cs-CZ" w:eastAsia="cs-CZ"/>
              </w:rPr>
              <w:t>Working w</w:t>
            </w:r>
            <w:r w:rsidR="005E2B80" w:rsidRPr="005E2B80">
              <w:rPr>
                <w:rFonts w:ascii="Calibri" w:eastAsia="Times New Roman" w:hAnsi="Calibri"/>
                <w:color w:val="000000"/>
                <w:lang w:val="cs-CZ" w:eastAsia="cs-CZ"/>
              </w:rPr>
              <w:t>avelength range</w:t>
            </w:r>
          </w:p>
        </w:tc>
        <w:tc>
          <w:tcPr>
            <w:tcW w:w="4170" w:type="dxa"/>
            <w:tcBorders>
              <w:top w:val="nil"/>
              <w:left w:val="nil"/>
              <w:bottom w:val="single" w:sz="4" w:space="0" w:color="auto"/>
              <w:right w:val="single" w:sz="4" w:space="0" w:color="auto"/>
            </w:tcBorders>
            <w:shd w:val="clear" w:color="auto" w:fill="auto"/>
            <w:noWrap/>
            <w:vAlign w:val="bottom"/>
            <w:hideMark/>
          </w:tcPr>
          <w:p w14:paraId="62815667" w14:textId="6813A963" w:rsidR="005E2B80" w:rsidRPr="005E2B80" w:rsidRDefault="009A0832" w:rsidP="009A0832">
            <w:pPr>
              <w:spacing w:after="0" w:line="240" w:lineRule="auto"/>
              <w:ind w:left="0"/>
              <w:jc w:val="left"/>
              <w:rPr>
                <w:rFonts w:ascii="Calibri" w:eastAsia="Times New Roman" w:hAnsi="Calibri"/>
                <w:color w:val="000000"/>
                <w:lang w:val="cs-CZ" w:eastAsia="cs-CZ"/>
              </w:rPr>
            </w:pPr>
            <w:r>
              <w:rPr>
                <w:rFonts w:ascii="Calibri" w:eastAsia="Times New Roman" w:hAnsi="Calibri"/>
                <w:color w:val="000000"/>
                <w:lang w:val="cs-CZ" w:eastAsia="cs-CZ"/>
              </w:rPr>
              <w:t xml:space="preserve">Min </w:t>
            </w:r>
            <w:r w:rsidR="005E2B80" w:rsidRPr="005E2B80">
              <w:rPr>
                <w:rFonts w:ascii="Calibri" w:eastAsia="Times New Roman" w:hAnsi="Calibri"/>
                <w:color w:val="000000"/>
                <w:lang w:val="cs-CZ" w:eastAsia="cs-CZ"/>
              </w:rPr>
              <w:t xml:space="preserve">1020 - 1060 nm </w:t>
            </w:r>
          </w:p>
        </w:tc>
      </w:tr>
      <w:tr w:rsidR="005E2B80" w:rsidRPr="005E2B80" w14:paraId="2BCF9EF8" w14:textId="77777777" w:rsidTr="009A0832">
        <w:trPr>
          <w:trHeight w:val="300"/>
        </w:trPr>
        <w:tc>
          <w:tcPr>
            <w:tcW w:w="3762" w:type="dxa"/>
            <w:tcBorders>
              <w:top w:val="nil"/>
              <w:left w:val="single" w:sz="4" w:space="0" w:color="auto"/>
              <w:bottom w:val="single" w:sz="4" w:space="0" w:color="auto"/>
              <w:right w:val="single" w:sz="4" w:space="0" w:color="auto"/>
            </w:tcBorders>
            <w:shd w:val="clear" w:color="auto" w:fill="auto"/>
            <w:noWrap/>
            <w:vAlign w:val="bottom"/>
            <w:hideMark/>
          </w:tcPr>
          <w:p w14:paraId="299ECE37" w14:textId="77777777" w:rsidR="005E2B80" w:rsidRPr="005E2B80" w:rsidRDefault="005E2B80" w:rsidP="005E2B80">
            <w:pPr>
              <w:spacing w:after="0" w:line="240" w:lineRule="auto"/>
              <w:ind w:left="0"/>
              <w:jc w:val="left"/>
              <w:rPr>
                <w:rFonts w:ascii="Calibri" w:eastAsia="Times New Roman" w:hAnsi="Calibri"/>
                <w:color w:val="000000"/>
                <w:lang w:val="cs-CZ" w:eastAsia="cs-CZ"/>
              </w:rPr>
            </w:pPr>
            <w:r w:rsidRPr="005E2B80">
              <w:rPr>
                <w:rFonts w:ascii="Calibri" w:eastAsia="Times New Roman" w:hAnsi="Calibri"/>
                <w:color w:val="000000"/>
                <w:lang w:val="cs-CZ" w:eastAsia="cs-CZ"/>
              </w:rPr>
              <w:t>Pulse filter shape</w:t>
            </w:r>
          </w:p>
        </w:tc>
        <w:tc>
          <w:tcPr>
            <w:tcW w:w="4170" w:type="dxa"/>
            <w:tcBorders>
              <w:top w:val="nil"/>
              <w:left w:val="nil"/>
              <w:bottom w:val="single" w:sz="4" w:space="0" w:color="auto"/>
              <w:right w:val="single" w:sz="4" w:space="0" w:color="auto"/>
            </w:tcBorders>
            <w:shd w:val="clear" w:color="auto" w:fill="auto"/>
            <w:noWrap/>
            <w:vAlign w:val="bottom"/>
            <w:hideMark/>
          </w:tcPr>
          <w:p w14:paraId="4C59CB0D" w14:textId="750771FF" w:rsidR="005E2B80" w:rsidRPr="005E2B80" w:rsidRDefault="005E2B80" w:rsidP="009A0832">
            <w:pPr>
              <w:spacing w:after="0" w:line="240" w:lineRule="auto"/>
              <w:ind w:left="0"/>
              <w:jc w:val="left"/>
              <w:rPr>
                <w:rFonts w:ascii="Calibri" w:eastAsia="Times New Roman" w:hAnsi="Calibri"/>
                <w:color w:val="000000"/>
                <w:lang w:val="cs-CZ" w:eastAsia="cs-CZ"/>
              </w:rPr>
            </w:pPr>
            <w:r w:rsidRPr="005E2B80">
              <w:rPr>
                <w:rFonts w:ascii="Calibri" w:eastAsia="Times New Roman" w:hAnsi="Calibri"/>
                <w:color w:val="000000"/>
                <w:lang w:val="cs-CZ" w:eastAsia="cs-CZ"/>
              </w:rPr>
              <w:t xml:space="preserve">arbitrary amplitude and phase </w:t>
            </w:r>
            <w:r w:rsidR="009A0832">
              <w:rPr>
                <w:rFonts w:ascii="Calibri" w:eastAsia="Times New Roman" w:hAnsi="Calibri"/>
                <w:color w:val="000000"/>
                <w:lang w:val="cs-CZ" w:eastAsia="cs-CZ"/>
              </w:rPr>
              <w:t>transfer func.</w:t>
            </w:r>
          </w:p>
        </w:tc>
      </w:tr>
      <w:tr w:rsidR="005E2B80" w:rsidRPr="005E2B80" w14:paraId="742899ED" w14:textId="77777777" w:rsidTr="009A0832">
        <w:trPr>
          <w:trHeight w:val="300"/>
        </w:trPr>
        <w:tc>
          <w:tcPr>
            <w:tcW w:w="3762" w:type="dxa"/>
            <w:tcBorders>
              <w:top w:val="nil"/>
              <w:left w:val="single" w:sz="4" w:space="0" w:color="auto"/>
              <w:bottom w:val="single" w:sz="4" w:space="0" w:color="auto"/>
              <w:right w:val="single" w:sz="4" w:space="0" w:color="auto"/>
            </w:tcBorders>
            <w:shd w:val="clear" w:color="auto" w:fill="auto"/>
            <w:noWrap/>
            <w:vAlign w:val="bottom"/>
            <w:hideMark/>
          </w:tcPr>
          <w:p w14:paraId="5712637D" w14:textId="77777777" w:rsidR="005E2B80" w:rsidRPr="005E2B80" w:rsidRDefault="005E2B80" w:rsidP="005E2B80">
            <w:pPr>
              <w:spacing w:after="0" w:line="240" w:lineRule="auto"/>
              <w:ind w:left="0"/>
              <w:jc w:val="left"/>
              <w:rPr>
                <w:rFonts w:ascii="Calibri" w:eastAsia="Times New Roman" w:hAnsi="Calibri"/>
                <w:color w:val="000000"/>
                <w:lang w:val="cs-CZ" w:eastAsia="cs-CZ"/>
              </w:rPr>
            </w:pPr>
            <w:r w:rsidRPr="005E2B80">
              <w:rPr>
                <w:rFonts w:ascii="Calibri" w:eastAsia="Times New Roman" w:hAnsi="Calibri"/>
                <w:color w:val="000000"/>
                <w:lang w:val="cs-CZ" w:eastAsia="cs-CZ"/>
              </w:rPr>
              <w:t>Attenuation control range</w:t>
            </w:r>
          </w:p>
        </w:tc>
        <w:tc>
          <w:tcPr>
            <w:tcW w:w="4170" w:type="dxa"/>
            <w:tcBorders>
              <w:top w:val="nil"/>
              <w:left w:val="nil"/>
              <w:bottom w:val="single" w:sz="4" w:space="0" w:color="auto"/>
              <w:right w:val="single" w:sz="4" w:space="0" w:color="auto"/>
            </w:tcBorders>
            <w:shd w:val="clear" w:color="auto" w:fill="auto"/>
            <w:noWrap/>
            <w:vAlign w:val="bottom"/>
            <w:hideMark/>
          </w:tcPr>
          <w:p w14:paraId="777F929D" w14:textId="6BA97AC1" w:rsidR="005E2B80" w:rsidRPr="005E2B80" w:rsidRDefault="009A0832" w:rsidP="005E2B80">
            <w:pPr>
              <w:spacing w:after="0" w:line="240" w:lineRule="auto"/>
              <w:ind w:left="0"/>
              <w:jc w:val="left"/>
              <w:rPr>
                <w:rFonts w:ascii="Calibri" w:eastAsia="Times New Roman" w:hAnsi="Calibri"/>
                <w:color w:val="000000"/>
                <w:lang w:val="cs-CZ" w:eastAsia="cs-CZ"/>
              </w:rPr>
            </w:pPr>
            <w:r>
              <w:rPr>
                <w:rFonts w:ascii="Calibri" w:eastAsia="Times New Roman" w:hAnsi="Calibri"/>
                <w:color w:val="000000"/>
                <w:lang w:val="cs-CZ" w:eastAsia="cs-CZ"/>
              </w:rPr>
              <w:t>M</w:t>
            </w:r>
            <w:r w:rsidR="005E2B80" w:rsidRPr="005E2B80">
              <w:rPr>
                <w:rFonts w:ascii="Calibri" w:eastAsia="Times New Roman" w:hAnsi="Calibri"/>
                <w:color w:val="000000"/>
                <w:lang w:val="cs-CZ" w:eastAsia="cs-CZ"/>
              </w:rPr>
              <w:t>in 0 - 25 dB</w:t>
            </w:r>
          </w:p>
        </w:tc>
      </w:tr>
      <w:tr w:rsidR="005E2B80" w:rsidRPr="005E2B80" w14:paraId="4A945B13" w14:textId="77777777" w:rsidTr="009A0832">
        <w:trPr>
          <w:trHeight w:val="300"/>
        </w:trPr>
        <w:tc>
          <w:tcPr>
            <w:tcW w:w="3762" w:type="dxa"/>
            <w:tcBorders>
              <w:top w:val="nil"/>
              <w:left w:val="single" w:sz="4" w:space="0" w:color="auto"/>
              <w:bottom w:val="single" w:sz="4" w:space="0" w:color="auto"/>
              <w:right w:val="single" w:sz="4" w:space="0" w:color="auto"/>
            </w:tcBorders>
            <w:shd w:val="clear" w:color="auto" w:fill="auto"/>
            <w:noWrap/>
            <w:vAlign w:val="bottom"/>
            <w:hideMark/>
          </w:tcPr>
          <w:p w14:paraId="54A613E7" w14:textId="5C9CB47D" w:rsidR="005E2B80" w:rsidRPr="005E2B80" w:rsidRDefault="005E2B80" w:rsidP="009A0832">
            <w:pPr>
              <w:spacing w:after="0" w:line="240" w:lineRule="auto"/>
              <w:ind w:left="0"/>
              <w:rPr>
                <w:rFonts w:ascii="Calibri" w:eastAsia="Times New Roman" w:hAnsi="Calibri"/>
                <w:color w:val="000000"/>
                <w:lang w:val="cs-CZ" w:eastAsia="cs-CZ"/>
              </w:rPr>
            </w:pPr>
            <w:r w:rsidRPr="005E2B80">
              <w:rPr>
                <w:rFonts w:ascii="Calibri" w:eastAsia="Times New Roman" w:hAnsi="Calibri"/>
                <w:color w:val="000000"/>
                <w:lang w:val="cs-CZ" w:eastAsia="cs-CZ"/>
              </w:rPr>
              <w:t>Attenuation setting</w:t>
            </w:r>
            <w:r w:rsidR="009A0832">
              <w:rPr>
                <w:rFonts w:ascii="Calibri" w:eastAsia="Times New Roman" w:hAnsi="Calibri"/>
                <w:color w:val="000000"/>
                <w:lang w:val="cs-CZ" w:eastAsia="cs-CZ"/>
              </w:rPr>
              <w:t xml:space="preserve"> spectral </w:t>
            </w:r>
            <w:r w:rsidRPr="005E2B80">
              <w:rPr>
                <w:rFonts w:ascii="Calibri" w:eastAsia="Times New Roman" w:hAnsi="Calibri"/>
                <w:color w:val="000000"/>
                <w:lang w:val="cs-CZ" w:eastAsia="cs-CZ"/>
              </w:rPr>
              <w:t xml:space="preserve"> resolution</w:t>
            </w:r>
          </w:p>
        </w:tc>
        <w:tc>
          <w:tcPr>
            <w:tcW w:w="4170" w:type="dxa"/>
            <w:tcBorders>
              <w:top w:val="nil"/>
              <w:left w:val="nil"/>
              <w:bottom w:val="single" w:sz="4" w:space="0" w:color="auto"/>
              <w:right w:val="single" w:sz="4" w:space="0" w:color="auto"/>
            </w:tcBorders>
            <w:shd w:val="clear" w:color="auto" w:fill="auto"/>
            <w:noWrap/>
            <w:vAlign w:val="bottom"/>
            <w:hideMark/>
          </w:tcPr>
          <w:p w14:paraId="02567A09" w14:textId="77777777" w:rsidR="005E2B80" w:rsidRPr="005E2B80" w:rsidRDefault="005E2B80" w:rsidP="005E2B80">
            <w:pPr>
              <w:spacing w:after="0" w:line="240" w:lineRule="auto"/>
              <w:ind w:left="0"/>
              <w:jc w:val="left"/>
              <w:rPr>
                <w:rFonts w:ascii="Calibri" w:eastAsia="Times New Roman" w:hAnsi="Calibri"/>
                <w:color w:val="000000"/>
                <w:lang w:val="cs-CZ" w:eastAsia="cs-CZ"/>
              </w:rPr>
            </w:pPr>
            <w:r w:rsidRPr="005E2B80">
              <w:rPr>
                <w:rFonts w:ascii="Calibri" w:eastAsia="Times New Roman" w:hAnsi="Calibri"/>
                <w:color w:val="000000"/>
                <w:lang w:val="cs-CZ" w:eastAsia="cs-CZ"/>
              </w:rPr>
              <w:t>≤ 0.01 nm</w:t>
            </w:r>
          </w:p>
        </w:tc>
      </w:tr>
      <w:tr w:rsidR="005E2B80" w:rsidRPr="005E2B80" w14:paraId="225C6BB2" w14:textId="77777777" w:rsidTr="009A0832">
        <w:trPr>
          <w:trHeight w:val="300"/>
        </w:trPr>
        <w:tc>
          <w:tcPr>
            <w:tcW w:w="3762" w:type="dxa"/>
            <w:tcBorders>
              <w:top w:val="nil"/>
              <w:left w:val="single" w:sz="4" w:space="0" w:color="auto"/>
              <w:bottom w:val="single" w:sz="4" w:space="0" w:color="auto"/>
              <w:right w:val="single" w:sz="4" w:space="0" w:color="auto"/>
            </w:tcBorders>
            <w:shd w:val="clear" w:color="auto" w:fill="auto"/>
            <w:noWrap/>
            <w:vAlign w:val="bottom"/>
            <w:hideMark/>
          </w:tcPr>
          <w:p w14:paraId="3876BD66" w14:textId="0D4FA685" w:rsidR="005E2B80" w:rsidRPr="005E2B80" w:rsidRDefault="005E2B80" w:rsidP="005E2B80">
            <w:pPr>
              <w:spacing w:after="0" w:line="240" w:lineRule="auto"/>
              <w:ind w:left="0"/>
              <w:jc w:val="left"/>
              <w:rPr>
                <w:rFonts w:ascii="Calibri" w:eastAsia="Times New Roman" w:hAnsi="Calibri"/>
                <w:color w:val="000000"/>
                <w:lang w:val="cs-CZ" w:eastAsia="cs-CZ"/>
              </w:rPr>
            </w:pPr>
            <w:r w:rsidRPr="005E2B80">
              <w:rPr>
                <w:rFonts w:ascii="Calibri" w:eastAsia="Times New Roman" w:hAnsi="Calibri"/>
                <w:color w:val="000000"/>
                <w:lang w:val="cs-CZ" w:eastAsia="cs-CZ"/>
              </w:rPr>
              <w:t>Minimal</w:t>
            </w:r>
            <w:r w:rsidR="009A0832">
              <w:rPr>
                <w:rFonts w:ascii="Calibri" w:eastAsia="Times New Roman" w:hAnsi="Calibri"/>
                <w:color w:val="000000"/>
                <w:lang w:val="cs-CZ" w:eastAsia="cs-CZ"/>
              </w:rPr>
              <w:t xml:space="preserve"> selectable</w:t>
            </w:r>
            <w:r w:rsidRPr="005E2B80">
              <w:rPr>
                <w:rFonts w:ascii="Calibri" w:eastAsia="Times New Roman" w:hAnsi="Calibri"/>
                <w:color w:val="000000"/>
                <w:lang w:val="cs-CZ" w:eastAsia="cs-CZ"/>
              </w:rPr>
              <w:t xml:space="preserve"> filter bandwidth</w:t>
            </w:r>
          </w:p>
        </w:tc>
        <w:tc>
          <w:tcPr>
            <w:tcW w:w="4170" w:type="dxa"/>
            <w:tcBorders>
              <w:top w:val="nil"/>
              <w:left w:val="nil"/>
              <w:bottom w:val="single" w:sz="4" w:space="0" w:color="auto"/>
              <w:right w:val="single" w:sz="4" w:space="0" w:color="auto"/>
            </w:tcBorders>
            <w:shd w:val="clear" w:color="auto" w:fill="auto"/>
            <w:noWrap/>
            <w:vAlign w:val="bottom"/>
            <w:hideMark/>
          </w:tcPr>
          <w:p w14:paraId="3E4CC633" w14:textId="77777777" w:rsidR="005E2B80" w:rsidRPr="005E2B80" w:rsidRDefault="005E2B80" w:rsidP="005E2B80">
            <w:pPr>
              <w:spacing w:after="0" w:line="240" w:lineRule="auto"/>
              <w:ind w:left="0"/>
              <w:jc w:val="left"/>
              <w:rPr>
                <w:rFonts w:ascii="Calibri" w:eastAsia="Times New Roman" w:hAnsi="Calibri"/>
                <w:color w:val="000000"/>
                <w:lang w:val="cs-CZ" w:eastAsia="cs-CZ"/>
              </w:rPr>
            </w:pPr>
            <w:r w:rsidRPr="005E2B80">
              <w:rPr>
                <w:rFonts w:ascii="Calibri" w:eastAsia="Times New Roman" w:hAnsi="Calibri"/>
                <w:color w:val="000000"/>
                <w:lang w:val="cs-CZ" w:eastAsia="cs-CZ"/>
              </w:rPr>
              <w:t>0.5 nm or less</w:t>
            </w:r>
          </w:p>
        </w:tc>
      </w:tr>
      <w:tr w:rsidR="005E2B80" w:rsidRPr="005E2B80" w14:paraId="526FF79C" w14:textId="77777777" w:rsidTr="009A0832">
        <w:trPr>
          <w:trHeight w:val="300"/>
        </w:trPr>
        <w:tc>
          <w:tcPr>
            <w:tcW w:w="3762" w:type="dxa"/>
            <w:tcBorders>
              <w:top w:val="nil"/>
              <w:left w:val="single" w:sz="4" w:space="0" w:color="auto"/>
              <w:bottom w:val="single" w:sz="4" w:space="0" w:color="auto"/>
              <w:right w:val="single" w:sz="4" w:space="0" w:color="auto"/>
            </w:tcBorders>
            <w:shd w:val="clear" w:color="auto" w:fill="auto"/>
            <w:noWrap/>
            <w:vAlign w:val="bottom"/>
            <w:hideMark/>
          </w:tcPr>
          <w:p w14:paraId="4E9C44FC" w14:textId="77777777" w:rsidR="005E2B80" w:rsidRPr="005E2B80" w:rsidRDefault="005E2B80" w:rsidP="005E2B80">
            <w:pPr>
              <w:spacing w:after="0" w:line="240" w:lineRule="auto"/>
              <w:ind w:left="0"/>
              <w:jc w:val="left"/>
              <w:rPr>
                <w:rFonts w:ascii="Calibri" w:eastAsia="Times New Roman" w:hAnsi="Calibri"/>
                <w:color w:val="000000"/>
                <w:lang w:val="cs-CZ" w:eastAsia="cs-CZ"/>
              </w:rPr>
            </w:pPr>
            <w:r w:rsidRPr="005E2B80">
              <w:rPr>
                <w:rFonts w:ascii="Calibri" w:eastAsia="Times New Roman" w:hAnsi="Calibri"/>
                <w:color w:val="000000"/>
                <w:lang w:val="cs-CZ" w:eastAsia="cs-CZ"/>
              </w:rPr>
              <w:t>Bandwidth setting resolution</w:t>
            </w:r>
          </w:p>
        </w:tc>
        <w:tc>
          <w:tcPr>
            <w:tcW w:w="4170" w:type="dxa"/>
            <w:tcBorders>
              <w:top w:val="nil"/>
              <w:left w:val="nil"/>
              <w:bottom w:val="single" w:sz="4" w:space="0" w:color="auto"/>
              <w:right w:val="single" w:sz="4" w:space="0" w:color="auto"/>
            </w:tcBorders>
            <w:shd w:val="clear" w:color="auto" w:fill="auto"/>
            <w:noWrap/>
            <w:vAlign w:val="bottom"/>
            <w:hideMark/>
          </w:tcPr>
          <w:p w14:paraId="5C0F4FA9" w14:textId="77777777" w:rsidR="005E2B80" w:rsidRPr="005E2B80" w:rsidRDefault="005E2B80" w:rsidP="005E2B80">
            <w:pPr>
              <w:spacing w:after="0" w:line="240" w:lineRule="auto"/>
              <w:ind w:left="0"/>
              <w:jc w:val="left"/>
              <w:rPr>
                <w:rFonts w:ascii="Calibri" w:eastAsia="Times New Roman" w:hAnsi="Calibri"/>
                <w:color w:val="000000"/>
                <w:lang w:val="cs-CZ" w:eastAsia="cs-CZ"/>
              </w:rPr>
            </w:pPr>
            <w:r w:rsidRPr="005E2B80">
              <w:rPr>
                <w:rFonts w:ascii="Calibri" w:eastAsia="Times New Roman" w:hAnsi="Calibri"/>
                <w:color w:val="000000"/>
                <w:lang w:val="cs-CZ" w:eastAsia="cs-CZ"/>
              </w:rPr>
              <w:t>≤ 0.01 nm</w:t>
            </w:r>
          </w:p>
        </w:tc>
      </w:tr>
      <w:tr w:rsidR="005E2B80" w:rsidRPr="005E2B80" w14:paraId="00013C0A" w14:textId="77777777" w:rsidTr="009A0832">
        <w:trPr>
          <w:trHeight w:val="300"/>
        </w:trPr>
        <w:tc>
          <w:tcPr>
            <w:tcW w:w="3762" w:type="dxa"/>
            <w:tcBorders>
              <w:top w:val="nil"/>
              <w:left w:val="single" w:sz="4" w:space="0" w:color="auto"/>
              <w:bottom w:val="single" w:sz="4" w:space="0" w:color="auto"/>
              <w:right w:val="single" w:sz="4" w:space="0" w:color="auto"/>
            </w:tcBorders>
            <w:shd w:val="clear" w:color="auto" w:fill="auto"/>
            <w:noWrap/>
            <w:vAlign w:val="bottom"/>
            <w:hideMark/>
          </w:tcPr>
          <w:p w14:paraId="2C7B071F" w14:textId="77777777" w:rsidR="005E2B80" w:rsidRPr="005E2B80" w:rsidRDefault="005E2B80" w:rsidP="005E2B80">
            <w:pPr>
              <w:spacing w:after="0" w:line="240" w:lineRule="auto"/>
              <w:ind w:left="0"/>
              <w:jc w:val="left"/>
              <w:rPr>
                <w:rFonts w:ascii="Calibri" w:eastAsia="Times New Roman" w:hAnsi="Calibri"/>
                <w:color w:val="000000"/>
                <w:lang w:val="cs-CZ" w:eastAsia="cs-CZ"/>
              </w:rPr>
            </w:pPr>
            <w:r w:rsidRPr="005E2B80">
              <w:rPr>
                <w:rFonts w:ascii="Calibri" w:eastAsia="Times New Roman" w:hAnsi="Calibri"/>
                <w:color w:val="000000"/>
                <w:lang w:val="cs-CZ" w:eastAsia="cs-CZ"/>
              </w:rPr>
              <w:t>Input/output radiation coupling</w:t>
            </w:r>
          </w:p>
        </w:tc>
        <w:tc>
          <w:tcPr>
            <w:tcW w:w="4170" w:type="dxa"/>
            <w:tcBorders>
              <w:top w:val="nil"/>
              <w:left w:val="nil"/>
              <w:bottom w:val="single" w:sz="4" w:space="0" w:color="auto"/>
              <w:right w:val="single" w:sz="4" w:space="0" w:color="auto"/>
            </w:tcBorders>
            <w:shd w:val="clear" w:color="auto" w:fill="auto"/>
            <w:noWrap/>
            <w:vAlign w:val="bottom"/>
            <w:hideMark/>
          </w:tcPr>
          <w:p w14:paraId="06CCF5E0" w14:textId="4A3BF022" w:rsidR="005E2B80" w:rsidRPr="005E2B80" w:rsidRDefault="005E2B80" w:rsidP="005E2B80">
            <w:pPr>
              <w:spacing w:after="0" w:line="240" w:lineRule="auto"/>
              <w:ind w:left="0"/>
              <w:jc w:val="left"/>
              <w:rPr>
                <w:rFonts w:ascii="Calibri" w:eastAsia="Times New Roman" w:hAnsi="Calibri"/>
                <w:color w:val="000000"/>
                <w:lang w:val="cs-CZ" w:eastAsia="cs-CZ"/>
              </w:rPr>
            </w:pPr>
            <w:r w:rsidRPr="005E2B80">
              <w:rPr>
                <w:rFonts w:ascii="Calibri" w:eastAsia="Times New Roman" w:hAnsi="Calibri"/>
                <w:color w:val="000000"/>
                <w:lang w:val="cs-CZ" w:eastAsia="cs-CZ"/>
              </w:rPr>
              <w:t xml:space="preserve">SM </w:t>
            </w:r>
            <w:r w:rsidR="009A0832">
              <w:rPr>
                <w:rFonts w:ascii="Calibri" w:eastAsia="Times New Roman" w:hAnsi="Calibri"/>
                <w:color w:val="000000"/>
                <w:lang w:val="cs-CZ" w:eastAsia="cs-CZ"/>
              </w:rPr>
              <w:t xml:space="preserve">or PM </w:t>
            </w:r>
            <w:r w:rsidRPr="005E2B80">
              <w:rPr>
                <w:rFonts w:ascii="Calibri" w:eastAsia="Times New Roman" w:hAnsi="Calibri"/>
                <w:color w:val="000000"/>
                <w:lang w:val="cs-CZ" w:eastAsia="cs-CZ"/>
              </w:rPr>
              <w:t>fiber-coupled input and output</w:t>
            </w:r>
          </w:p>
        </w:tc>
      </w:tr>
      <w:tr w:rsidR="005E2B80" w:rsidRPr="005E2B80" w14:paraId="6F66EC28" w14:textId="77777777" w:rsidTr="009A0832">
        <w:trPr>
          <w:trHeight w:val="300"/>
        </w:trPr>
        <w:tc>
          <w:tcPr>
            <w:tcW w:w="3762" w:type="dxa"/>
            <w:tcBorders>
              <w:top w:val="nil"/>
              <w:left w:val="single" w:sz="4" w:space="0" w:color="auto"/>
              <w:bottom w:val="single" w:sz="4" w:space="0" w:color="auto"/>
              <w:right w:val="single" w:sz="4" w:space="0" w:color="auto"/>
            </w:tcBorders>
            <w:shd w:val="clear" w:color="auto" w:fill="auto"/>
            <w:noWrap/>
            <w:vAlign w:val="bottom"/>
            <w:hideMark/>
          </w:tcPr>
          <w:p w14:paraId="4A68FECF" w14:textId="77777777" w:rsidR="005E2B80" w:rsidRPr="005E2B80" w:rsidRDefault="005E2B80" w:rsidP="005E2B80">
            <w:pPr>
              <w:spacing w:after="0" w:line="240" w:lineRule="auto"/>
              <w:ind w:left="0"/>
              <w:jc w:val="left"/>
              <w:rPr>
                <w:rFonts w:ascii="Calibri" w:eastAsia="Times New Roman" w:hAnsi="Calibri"/>
                <w:color w:val="000000"/>
                <w:lang w:val="cs-CZ" w:eastAsia="cs-CZ"/>
              </w:rPr>
            </w:pPr>
            <w:r w:rsidRPr="005E2B80">
              <w:rPr>
                <w:rFonts w:ascii="Calibri" w:eastAsia="Times New Roman" w:hAnsi="Calibri"/>
                <w:color w:val="000000"/>
                <w:lang w:val="cs-CZ" w:eastAsia="cs-CZ"/>
              </w:rPr>
              <w:t>Group delay range</w:t>
            </w:r>
          </w:p>
        </w:tc>
        <w:tc>
          <w:tcPr>
            <w:tcW w:w="4170" w:type="dxa"/>
            <w:tcBorders>
              <w:top w:val="nil"/>
              <w:left w:val="nil"/>
              <w:bottom w:val="single" w:sz="4" w:space="0" w:color="auto"/>
              <w:right w:val="single" w:sz="4" w:space="0" w:color="auto"/>
            </w:tcBorders>
            <w:shd w:val="clear" w:color="auto" w:fill="auto"/>
            <w:noWrap/>
            <w:vAlign w:val="bottom"/>
            <w:hideMark/>
          </w:tcPr>
          <w:p w14:paraId="3904275D" w14:textId="77777777" w:rsidR="005E2B80" w:rsidRPr="005E2B80" w:rsidRDefault="005E2B80" w:rsidP="005E2B80">
            <w:pPr>
              <w:spacing w:after="0" w:line="240" w:lineRule="auto"/>
              <w:ind w:left="0"/>
              <w:jc w:val="left"/>
              <w:rPr>
                <w:rFonts w:ascii="Calibri" w:eastAsia="Times New Roman" w:hAnsi="Calibri"/>
                <w:color w:val="000000"/>
                <w:lang w:val="cs-CZ" w:eastAsia="cs-CZ"/>
              </w:rPr>
            </w:pPr>
            <w:r w:rsidRPr="005E2B80">
              <w:rPr>
                <w:rFonts w:ascii="Calibri" w:eastAsia="Times New Roman" w:hAnsi="Calibri"/>
                <w:color w:val="000000"/>
                <w:lang w:val="cs-CZ" w:eastAsia="cs-CZ"/>
              </w:rPr>
              <w:t>± 13 ps</w:t>
            </w:r>
          </w:p>
        </w:tc>
      </w:tr>
      <w:tr w:rsidR="005E2B80" w:rsidRPr="005E2B80" w14:paraId="1D807BB0" w14:textId="77777777" w:rsidTr="009A0832">
        <w:trPr>
          <w:trHeight w:val="300"/>
        </w:trPr>
        <w:tc>
          <w:tcPr>
            <w:tcW w:w="3762" w:type="dxa"/>
            <w:tcBorders>
              <w:top w:val="nil"/>
              <w:left w:val="single" w:sz="4" w:space="0" w:color="auto"/>
              <w:bottom w:val="single" w:sz="4" w:space="0" w:color="auto"/>
              <w:right w:val="single" w:sz="4" w:space="0" w:color="auto"/>
            </w:tcBorders>
            <w:shd w:val="clear" w:color="auto" w:fill="auto"/>
            <w:noWrap/>
            <w:vAlign w:val="bottom"/>
            <w:hideMark/>
          </w:tcPr>
          <w:p w14:paraId="5A7E9E69" w14:textId="1A2DB3CD" w:rsidR="005E2B80" w:rsidRPr="005E2B80" w:rsidRDefault="005E2B80" w:rsidP="005E2B80">
            <w:pPr>
              <w:spacing w:after="0" w:line="240" w:lineRule="auto"/>
              <w:ind w:left="0"/>
              <w:jc w:val="left"/>
              <w:rPr>
                <w:rFonts w:ascii="Calibri" w:eastAsia="Times New Roman" w:hAnsi="Calibri"/>
                <w:color w:val="000000"/>
                <w:lang w:val="cs-CZ" w:eastAsia="cs-CZ"/>
              </w:rPr>
            </w:pPr>
            <w:r w:rsidRPr="005E2B80">
              <w:rPr>
                <w:rFonts w:ascii="Calibri" w:eastAsia="Times New Roman" w:hAnsi="Calibri"/>
                <w:color w:val="000000"/>
                <w:lang w:val="cs-CZ" w:eastAsia="cs-CZ"/>
              </w:rPr>
              <w:t xml:space="preserve">Allowed </w:t>
            </w:r>
            <w:r w:rsidR="009A0832">
              <w:rPr>
                <w:rFonts w:ascii="Calibri" w:eastAsia="Times New Roman" w:hAnsi="Calibri"/>
                <w:color w:val="000000"/>
                <w:lang w:val="cs-CZ" w:eastAsia="cs-CZ"/>
              </w:rPr>
              <w:t xml:space="preserve">laser </w:t>
            </w:r>
            <w:r w:rsidRPr="005E2B80">
              <w:rPr>
                <w:rFonts w:ascii="Calibri" w:eastAsia="Times New Roman" w:hAnsi="Calibri"/>
                <w:color w:val="000000"/>
                <w:lang w:val="cs-CZ" w:eastAsia="cs-CZ"/>
              </w:rPr>
              <w:t>pulse repetition rate</w:t>
            </w:r>
          </w:p>
        </w:tc>
        <w:tc>
          <w:tcPr>
            <w:tcW w:w="4170" w:type="dxa"/>
            <w:tcBorders>
              <w:top w:val="nil"/>
              <w:left w:val="nil"/>
              <w:bottom w:val="single" w:sz="4" w:space="0" w:color="auto"/>
              <w:right w:val="single" w:sz="4" w:space="0" w:color="auto"/>
            </w:tcBorders>
            <w:shd w:val="clear" w:color="auto" w:fill="auto"/>
            <w:noWrap/>
            <w:vAlign w:val="bottom"/>
            <w:hideMark/>
          </w:tcPr>
          <w:p w14:paraId="469000EE" w14:textId="77777777" w:rsidR="005E2B80" w:rsidRPr="005E2B80" w:rsidRDefault="005E2B80" w:rsidP="005E2B80">
            <w:pPr>
              <w:spacing w:after="0" w:line="240" w:lineRule="auto"/>
              <w:ind w:left="0"/>
              <w:jc w:val="left"/>
              <w:rPr>
                <w:rFonts w:ascii="Calibri" w:eastAsia="Times New Roman" w:hAnsi="Calibri"/>
                <w:color w:val="000000"/>
                <w:lang w:val="cs-CZ" w:eastAsia="cs-CZ"/>
              </w:rPr>
            </w:pPr>
            <w:r w:rsidRPr="005E2B80">
              <w:rPr>
                <w:rFonts w:ascii="Calibri" w:eastAsia="Times New Roman" w:hAnsi="Calibri"/>
                <w:color w:val="000000"/>
                <w:lang w:val="cs-CZ" w:eastAsia="cs-CZ"/>
              </w:rPr>
              <w:t>0 - 50 MHz</w:t>
            </w:r>
          </w:p>
        </w:tc>
      </w:tr>
      <w:tr w:rsidR="005E2B80" w:rsidRPr="005E2B80" w14:paraId="7D3AF1C8" w14:textId="77777777" w:rsidTr="009A0832">
        <w:trPr>
          <w:trHeight w:val="300"/>
        </w:trPr>
        <w:tc>
          <w:tcPr>
            <w:tcW w:w="3762" w:type="dxa"/>
            <w:tcBorders>
              <w:top w:val="nil"/>
              <w:left w:val="single" w:sz="4" w:space="0" w:color="auto"/>
              <w:bottom w:val="single" w:sz="4" w:space="0" w:color="auto"/>
              <w:right w:val="single" w:sz="4" w:space="0" w:color="auto"/>
            </w:tcBorders>
            <w:shd w:val="clear" w:color="auto" w:fill="auto"/>
            <w:noWrap/>
            <w:vAlign w:val="center"/>
            <w:hideMark/>
          </w:tcPr>
          <w:p w14:paraId="6515BE84" w14:textId="77777777" w:rsidR="005E2B80" w:rsidRPr="005E2B80" w:rsidRDefault="005E2B80" w:rsidP="005E2B80">
            <w:pPr>
              <w:spacing w:after="0" w:line="240" w:lineRule="auto"/>
              <w:ind w:left="0"/>
              <w:jc w:val="left"/>
              <w:rPr>
                <w:rFonts w:ascii="Calibri" w:eastAsia="Times New Roman" w:hAnsi="Calibri"/>
                <w:color w:val="000000"/>
                <w:lang w:val="cs-CZ" w:eastAsia="cs-CZ"/>
              </w:rPr>
            </w:pPr>
            <w:r w:rsidRPr="005E2B80">
              <w:rPr>
                <w:rFonts w:ascii="Calibri" w:eastAsia="Times New Roman" w:hAnsi="Calibri"/>
                <w:color w:val="000000"/>
                <w:lang w:val="cs-CZ" w:eastAsia="cs-CZ"/>
              </w:rPr>
              <w:t>Communication interface</w:t>
            </w:r>
          </w:p>
        </w:tc>
        <w:tc>
          <w:tcPr>
            <w:tcW w:w="4170" w:type="dxa"/>
            <w:tcBorders>
              <w:top w:val="nil"/>
              <w:left w:val="nil"/>
              <w:bottom w:val="single" w:sz="4" w:space="0" w:color="auto"/>
              <w:right w:val="single" w:sz="4" w:space="0" w:color="auto"/>
            </w:tcBorders>
            <w:shd w:val="clear" w:color="auto" w:fill="auto"/>
            <w:vAlign w:val="center"/>
            <w:hideMark/>
          </w:tcPr>
          <w:p w14:paraId="0E3AB4E8" w14:textId="77777777" w:rsidR="005E2B80" w:rsidRPr="005E2B80" w:rsidRDefault="005E2B80" w:rsidP="005E2B80">
            <w:pPr>
              <w:spacing w:after="0" w:line="240" w:lineRule="auto"/>
              <w:ind w:left="0"/>
              <w:jc w:val="left"/>
              <w:rPr>
                <w:rFonts w:ascii="Calibri" w:eastAsia="Times New Roman" w:hAnsi="Calibri"/>
                <w:color w:val="000000"/>
                <w:lang w:val="cs-CZ" w:eastAsia="cs-CZ"/>
              </w:rPr>
            </w:pPr>
            <w:r w:rsidRPr="005E2B80">
              <w:rPr>
                <w:rFonts w:ascii="Calibri" w:eastAsia="Times New Roman" w:hAnsi="Calibri"/>
                <w:color w:val="000000"/>
                <w:lang w:val="cs-CZ" w:eastAsia="cs-CZ"/>
              </w:rPr>
              <w:t>USB, Ethernet</w:t>
            </w:r>
          </w:p>
        </w:tc>
      </w:tr>
      <w:tr w:rsidR="005E2B80" w:rsidRPr="005E2B80" w14:paraId="468D3201" w14:textId="77777777" w:rsidTr="009A0832">
        <w:trPr>
          <w:trHeight w:val="300"/>
        </w:trPr>
        <w:tc>
          <w:tcPr>
            <w:tcW w:w="3762" w:type="dxa"/>
            <w:tcBorders>
              <w:top w:val="nil"/>
              <w:left w:val="single" w:sz="4" w:space="0" w:color="auto"/>
              <w:bottom w:val="single" w:sz="4" w:space="0" w:color="auto"/>
              <w:right w:val="single" w:sz="4" w:space="0" w:color="auto"/>
            </w:tcBorders>
            <w:shd w:val="clear" w:color="auto" w:fill="auto"/>
            <w:noWrap/>
            <w:vAlign w:val="center"/>
            <w:hideMark/>
          </w:tcPr>
          <w:p w14:paraId="595A8D20" w14:textId="77777777" w:rsidR="005E2B80" w:rsidRPr="005E2B80" w:rsidRDefault="005E2B80" w:rsidP="005E2B80">
            <w:pPr>
              <w:spacing w:after="0" w:line="240" w:lineRule="auto"/>
              <w:ind w:left="0"/>
              <w:jc w:val="left"/>
              <w:rPr>
                <w:rFonts w:ascii="Calibri" w:eastAsia="Times New Roman" w:hAnsi="Calibri"/>
                <w:color w:val="000000"/>
                <w:lang w:val="cs-CZ" w:eastAsia="cs-CZ"/>
              </w:rPr>
            </w:pPr>
            <w:r w:rsidRPr="005E2B80">
              <w:rPr>
                <w:rFonts w:ascii="Calibri" w:eastAsia="Times New Roman" w:hAnsi="Calibri"/>
                <w:color w:val="000000"/>
                <w:lang w:val="cs-CZ" w:eastAsia="cs-CZ"/>
              </w:rPr>
              <w:t>Control software</w:t>
            </w:r>
          </w:p>
        </w:tc>
        <w:tc>
          <w:tcPr>
            <w:tcW w:w="4170" w:type="dxa"/>
            <w:tcBorders>
              <w:top w:val="nil"/>
              <w:left w:val="nil"/>
              <w:bottom w:val="single" w:sz="4" w:space="0" w:color="auto"/>
              <w:right w:val="single" w:sz="4" w:space="0" w:color="auto"/>
            </w:tcBorders>
            <w:shd w:val="clear" w:color="auto" w:fill="auto"/>
            <w:vAlign w:val="center"/>
            <w:hideMark/>
          </w:tcPr>
          <w:p w14:paraId="01E4EE0E" w14:textId="77777777" w:rsidR="005E2B80" w:rsidRPr="005E2B80" w:rsidRDefault="005E2B80" w:rsidP="005E2B80">
            <w:pPr>
              <w:spacing w:after="0" w:line="240" w:lineRule="auto"/>
              <w:ind w:left="0"/>
              <w:jc w:val="left"/>
              <w:rPr>
                <w:rFonts w:ascii="Calibri" w:eastAsia="Times New Roman" w:hAnsi="Calibri"/>
                <w:color w:val="000000"/>
                <w:lang w:val="cs-CZ" w:eastAsia="cs-CZ"/>
              </w:rPr>
            </w:pPr>
            <w:r w:rsidRPr="005E2B80">
              <w:rPr>
                <w:rFonts w:ascii="Calibri" w:eastAsia="Times New Roman" w:hAnsi="Calibri"/>
                <w:color w:val="000000"/>
                <w:lang w:val="cs-CZ" w:eastAsia="cs-CZ"/>
              </w:rPr>
              <w:t>Labview drivers, Matlab and C++ control</w:t>
            </w:r>
          </w:p>
        </w:tc>
      </w:tr>
      <w:tr w:rsidR="005E2B80" w:rsidRPr="005E2B80" w14:paraId="5A3143E6" w14:textId="77777777" w:rsidTr="009A0832">
        <w:trPr>
          <w:trHeight w:val="300"/>
        </w:trPr>
        <w:tc>
          <w:tcPr>
            <w:tcW w:w="3762" w:type="dxa"/>
            <w:tcBorders>
              <w:top w:val="nil"/>
              <w:left w:val="single" w:sz="4" w:space="0" w:color="auto"/>
              <w:bottom w:val="single" w:sz="4" w:space="0" w:color="auto"/>
              <w:right w:val="single" w:sz="4" w:space="0" w:color="auto"/>
            </w:tcBorders>
            <w:shd w:val="clear" w:color="auto" w:fill="auto"/>
            <w:noWrap/>
            <w:vAlign w:val="center"/>
            <w:hideMark/>
          </w:tcPr>
          <w:p w14:paraId="31C41C92" w14:textId="77777777" w:rsidR="005E2B80" w:rsidRPr="005E2B80" w:rsidRDefault="005E2B80" w:rsidP="005E2B80">
            <w:pPr>
              <w:spacing w:after="0" w:line="240" w:lineRule="auto"/>
              <w:ind w:left="0"/>
              <w:jc w:val="left"/>
              <w:rPr>
                <w:rFonts w:ascii="Calibri" w:eastAsia="Times New Roman" w:hAnsi="Calibri"/>
                <w:color w:val="000000"/>
                <w:lang w:val="cs-CZ" w:eastAsia="cs-CZ"/>
              </w:rPr>
            </w:pPr>
            <w:r w:rsidRPr="005E2B80">
              <w:rPr>
                <w:rFonts w:ascii="Calibri" w:eastAsia="Times New Roman" w:hAnsi="Calibri"/>
                <w:color w:val="000000"/>
                <w:lang w:val="cs-CZ" w:eastAsia="cs-CZ"/>
              </w:rPr>
              <w:t>Housing</w:t>
            </w:r>
          </w:p>
        </w:tc>
        <w:tc>
          <w:tcPr>
            <w:tcW w:w="4170" w:type="dxa"/>
            <w:tcBorders>
              <w:top w:val="nil"/>
              <w:left w:val="nil"/>
              <w:bottom w:val="single" w:sz="4" w:space="0" w:color="auto"/>
              <w:right w:val="single" w:sz="4" w:space="0" w:color="auto"/>
            </w:tcBorders>
            <w:shd w:val="clear" w:color="auto" w:fill="auto"/>
            <w:vAlign w:val="center"/>
            <w:hideMark/>
          </w:tcPr>
          <w:p w14:paraId="4B88CD1A" w14:textId="77777777" w:rsidR="005E2B80" w:rsidRPr="005E2B80" w:rsidRDefault="005E2B80" w:rsidP="005E2B80">
            <w:pPr>
              <w:spacing w:after="0" w:line="240" w:lineRule="auto"/>
              <w:ind w:left="0"/>
              <w:jc w:val="left"/>
              <w:rPr>
                <w:rFonts w:ascii="Calibri" w:eastAsia="Times New Roman" w:hAnsi="Calibri"/>
                <w:color w:val="000000"/>
                <w:lang w:val="cs-CZ" w:eastAsia="cs-CZ"/>
              </w:rPr>
            </w:pPr>
            <w:r w:rsidRPr="005E2B80">
              <w:rPr>
                <w:rFonts w:ascii="Calibri" w:eastAsia="Times New Roman" w:hAnsi="Calibri"/>
                <w:color w:val="000000"/>
                <w:lang w:val="cs-CZ" w:eastAsia="cs-CZ"/>
              </w:rPr>
              <w:t>Benchtop product</w:t>
            </w:r>
          </w:p>
        </w:tc>
      </w:tr>
      <w:tr w:rsidR="005E2B80" w:rsidRPr="005E2B80" w14:paraId="5C7BEC74" w14:textId="77777777" w:rsidTr="009A0832">
        <w:trPr>
          <w:trHeight w:val="300"/>
        </w:trPr>
        <w:tc>
          <w:tcPr>
            <w:tcW w:w="3762" w:type="dxa"/>
            <w:tcBorders>
              <w:top w:val="nil"/>
              <w:left w:val="single" w:sz="4" w:space="0" w:color="auto"/>
              <w:bottom w:val="single" w:sz="4" w:space="0" w:color="auto"/>
              <w:right w:val="single" w:sz="4" w:space="0" w:color="auto"/>
            </w:tcBorders>
            <w:shd w:val="clear" w:color="auto" w:fill="auto"/>
            <w:noWrap/>
            <w:vAlign w:val="bottom"/>
            <w:hideMark/>
          </w:tcPr>
          <w:p w14:paraId="2F06A626" w14:textId="77777777" w:rsidR="005E2B80" w:rsidRPr="005E2B80" w:rsidRDefault="005E2B80" w:rsidP="005E2B80">
            <w:pPr>
              <w:spacing w:after="0" w:line="240" w:lineRule="auto"/>
              <w:ind w:left="0"/>
              <w:jc w:val="left"/>
              <w:rPr>
                <w:rFonts w:ascii="Calibri" w:eastAsia="Times New Roman" w:hAnsi="Calibri"/>
                <w:color w:val="000000"/>
                <w:lang w:val="cs-CZ" w:eastAsia="cs-CZ"/>
              </w:rPr>
            </w:pPr>
            <w:r w:rsidRPr="005E2B80">
              <w:rPr>
                <w:rFonts w:ascii="Calibri" w:eastAsia="Times New Roman" w:hAnsi="Calibri"/>
                <w:color w:val="000000"/>
                <w:lang w:val="cs-CZ" w:eastAsia="cs-CZ"/>
              </w:rPr>
              <w:t>Warranty</w:t>
            </w:r>
          </w:p>
        </w:tc>
        <w:tc>
          <w:tcPr>
            <w:tcW w:w="4170" w:type="dxa"/>
            <w:tcBorders>
              <w:top w:val="nil"/>
              <w:left w:val="nil"/>
              <w:bottom w:val="single" w:sz="4" w:space="0" w:color="auto"/>
              <w:right w:val="single" w:sz="4" w:space="0" w:color="auto"/>
            </w:tcBorders>
            <w:shd w:val="clear" w:color="auto" w:fill="auto"/>
            <w:noWrap/>
            <w:vAlign w:val="bottom"/>
            <w:hideMark/>
          </w:tcPr>
          <w:p w14:paraId="2D20C03F" w14:textId="77777777" w:rsidR="005E2B80" w:rsidRPr="005E2B80" w:rsidRDefault="005E2B80" w:rsidP="005E2B80">
            <w:pPr>
              <w:spacing w:after="0" w:line="240" w:lineRule="auto"/>
              <w:ind w:left="0"/>
              <w:jc w:val="left"/>
              <w:rPr>
                <w:rFonts w:ascii="Calibri" w:eastAsia="Times New Roman" w:hAnsi="Calibri"/>
                <w:color w:val="000000"/>
                <w:lang w:val="cs-CZ" w:eastAsia="cs-CZ"/>
              </w:rPr>
            </w:pPr>
            <w:r w:rsidRPr="005E2B80">
              <w:rPr>
                <w:rFonts w:ascii="Calibri" w:eastAsia="Times New Roman" w:hAnsi="Calibri"/>
                <w:color w:val="000000"/>
                <w:lang w:val="cs-CZ" w:eastAsia="cs-CZ"/>
              </w:rPr>
              <w:t>12 months</w:t>
            </w:r>
          </w:p>
        </w:tc>
      </w:tr>
    </w:tbl>
    <w:p w14:paraId="4E6F1CFA" w14:textId="77777777" w:rsidR="00E270B2" w:rsidRPr="00EE516C" w:rsidRDefault="00E270B2" w:rsidP="000226E2">
      <w:pPr>
        <w:ind w:left="0"/>
        <w:rPr>
          <w:lang w:val="en-US"/>
        </w:rPr>
      </w:pPr>
    </w:p>
    <w:sectPr w:rsidR="00E270B2" w:rsidRPr="00EE516C" w:rsidSect="001F3771">
      <w:headerReference w:type="default" r:id="rId9"/>
      <w:footerReference w:type="default" r:id="rId10"/>
      <w:endnotePr>
        <w:numFmt w:val="lowerLetter"/>
      </w:endnotePr>
      <w:pgSz w:w="11906" w:h="16838" w:code="9"/>
      <w:pgMar w:top="1361" w:right="1701" w:bottom="1361" w:left="1701" w:header="1701" w:footer="0" w:gutter="0"/>
      <w:pgNumType w:start="1"/>
      <w:cols w:space="708"/>
      <w:docGrid w:linePitch="299"/>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9C8C38" w15:done="0"/>
  <w15:commentEx w15:paraId="6F529A5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C2553E" w14:textId="77777777" w:rsidR="009111B7" w:rsidRDefault="009111B7" w:rsidP="00B237C7">
      <w:r>
        <w:separator/>
      </w:r>
    </w:p>
  </w:endnote>
  <w:endnote w:type="continuationSeparator" w:id="0">
    <w:p w14:paraId="1CD160A1" w14:textId="77777777" w:rsidR="009111B7" w:rsidRDefault="009111B7" w:rsidP="00B237C7">
      <w:r>
        <w:continuationSeparator/>
      </w:r>
    </w:p>
  </w:endnote>
  <w:endnote w:type="continuationNotice" w:id="1">
    <w:p w14:paraId="451A2607" w14:textId="77777777" w:rsidR="009111B7" w:rsidRDefault="009111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2904"/>
      <w:gridCol w:w="2911"/>
      <w:gridCol w:w="2905"/>
    </w:tblGrid>
    <w:tr w:rsidR="000212BD" w14:paraId="62A23342" w14:textId="77777777" w:rsidTr="00E55C24">
      <w:tc>
        <w:tcPr>
          <w:tcW w:w="3095" w:type="dxa"/>
          <w:vAlign w:val="center"/>
        </w:tcPr>
        <w:p w14:paraId="671890DC" w14:textId="77777777" w:rsidR="000212BD" w:rsidRDefault="000212BD" w:rsidP="00E55C24">
          <w:pPr>
            <w:pStyle w:val="Zpat"/>
            <w:ind w:left="0"/>
          </w:pPr>
        </w:p>
      </w:tc>
      <w:tc>
        <w:tcPr>
          <w:tcW w:w="3095" w:type="dxa"/>
          <w:vAlign w:val="center"/>
        </w:tcPr>
        <w:p w14:paraId="347A4068" w14:textId="4331367E" w:rsidR="000212BD" w:rsidRPr="0099593C" w:rsidRDefault="000212BD" w:rsidP="00E55C24">
          <w:pPr>
            <w:pStyle w:val="Zpat"/>
            <w:ind w:left="0"/>
            <w:jc w:val="center"/>
            <w:rPr>
              <w:rStyle w:val="slostrnky"/>
            </w:rPr>
          </w:pPr>
          <w:r>
            <w:rPr>
              <w:rStyle w:val="slostrnky"/>
            </w:rPr>
            <w:t xml:space="preserve">- </w:t>
          </w:r>
          <w:r w:rsidR="00B60B1C">
            <w:rPr>
              <w:rStyle w:val="slostrnky"/>
            </w:rPr>
            <w:fldChar w:fldCharType="begin"/>
          </w:r>
          <w:r>
            <w:rPr>
              <w:rStyle w:val="slostrnky"/>
            </w:rPr>
            <w:instrText xml:space="preserve"> PAGE  \* MERGEFORMAT </w:instrText>
          </w:r>
          <w:r w:rsidR="00B60B1C">
            <w:rPr>
              <w:rStyle w:val="slostrnky"/>
            </w:rPr>
            <w:fldChar w:fldCharType="separate"/>
          </w:r>
          <w:r w:rsidR="005935B4">
            <w:rPr>
              <w:rStyle w:val="slostrnky"/>
              <w:noProof/>
            </w:rPr>
            <w:t>1</w:t>
          </w:r>
          <w:r w:rsidR="00B60B1C">
            <w:rPr>
              <w:rStyle w:val="slostrnky"/>
            </w:rPr>
            <w:fldChar w:fldCharType="end"/>
          </w:r>
          <w:r>
            <w:rPr>
              <w:rStyle w:val="slostrnky"/>
            </w:rPr>
            <w:t xml:space="preserve"> -</w:t>
          </w:r>
        </w:p>
      </w:tc>
      <w:tc>
        <w:tcPr>
          <w:tcW w:w="3096" w:type="dxa"/>
          <w:vAlign w:val="center"/>
        </w:tcPr>
        <w:p w14:paraId="5105B29E" w14:textId="77777777" w:rsidR="000212BD" w:rsidRDefault="000212BD" w:rsidP="00E55C24">
          <w:pPr>
            <w:pStyle w:val="Zpat"/>
            <w:ind w:left="0"/>
            <w:jc w:val="right"/>
          </w:pPr>
        </w:p>
      </w:tc>
    </w:tr>
  </w:tbl>
  <w:p w14:paraId="03955F58" w14:textId="77777777" w:rsidR="000212BD" w:rsidRDefault="000212BD" w:rsidP="00B237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2D498B" w14:textId="77777777" w:rsidR="009111B7" w:rsidRDefault="009111B7" w:rsidP="00B237C7">
      <w:r>
        <w:separator/>
      </w:r>
    </w:p>
  </w:footnote>
  <w:footnote w:type="continuationSeparator" w:id="0">
    <w:p w14:paraId="528EDC8F" w14:textId="77777777" w:rsidR="009111B7" w:rsidRDefault="009111B7" w:rsidP="00B237C7">
      <w:r>
        <w:continuationSeparator/>
      </w:r>
    </w:p>
  </w:footnote>
  <w:footnote w:type="continuationNotice" w:id="1">
    <w:p w14:paraId="7EC4DB43" w14:textId="77777777" w:rsidR="009111B7" w:rsidRDefault="009111B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DDA99" w14:textId="199DDAF2" w:rsidR="000212BD" w:rsidRPr="001F3771" w:rsidRDefault="00733AC5" w:rsidP="001F3771">
    <w:pPr>
      <w:pStyle w:val="Zhlav"/>
    </w:pPr>
    <w:r>
      <w:rPr>
        <w:noProof/>
        <w:lang w:val="cs-CZ" w:eastAsia="cs-CZ"/>
      </w:rPr>
      <w:drawing>
        <wp:anchor distT="0" distB="0" distL="114300" distR="114300" simplePos="0" relativeHeight="251659264" behindDoc="1" locked="0" layoutInCell="1" allowOverlap="1" wp14:anchorId="57E5280A" wp14:editId="0D3DF555">
          <wp:simplePos x="0" y="0"/>
          <wp:positionH relativeFrom="column">
            <wp:posOffset>287655</wp:posOffset>
          </wp:positionH>
          <wp:positionV relativeFrom="paragraph">
            <wp:posOffset>-836295</wp:posOffset>
          </wp:positionV>
          <wp:extent cx="4876800" cy="8166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6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1">
    <w:nsid w:val="00D2397B"/>
    <w:multiLevelType w:val="hybridMultilevel"/>
    <w:tmpl w:val="A9C68E6C"/>
    <w:lvl w:ilvl="0" w:tplc="CFAA2A14">
      <w:start w:val="1"/>
      <w:numFmt w:val="lowerRoman"/>
      <w:lvlText w:val="%1."/>
      <w:lvlJc w:val="left"/>
      <w:pPr>
        <w:ind w:left="1746" w:hanging="720"/>
      </w:pPr>
      <w:rPr>
        <w:rFonts w:hint="default"/>
        <w:b/>
      </w:rPr>
    </w:lvl>
    <w:lvl w:ilvl="1" w:tplc="04050019" w:tentative="1">
      <w:start w:val="1"/>
      <w:numFmt w:val="lowerLetter"/>
      <w:lvlText w:val="%2."/>
      <w:lvlJc w:val="left"/>
      <w:pPr>
        <w:ind w:left="2106" w:hanging="360"/>
      </w:pPr>
    </w:lvl>
    <w:lvl w:ilvl="2" w:tplc="0405001B" w:tentative="1">
      <w:start w:val="1"/>
      <w:numFmt w:val="lowerRoman"/>
      <w:lvlText w:val="%3."/>
      <w:lvlJc w:val="right"/>
      <w:pPr>
        <w:ind w:left="2826" w:hanging="180"/>
      </w:pPr>
    </w:lvl>
    <w:lvl w:ilvl="3" w:tplc="0405000F" w:tentative="1">
      <w:start w:val="1"/>
      <w:numFmt w:val="decimal"/>
      <w:lvlText w:val="%4."/>
      <w:lvlJc w:val="left"/>
      <w:pPr>
        <w:ind w:left="3546" w:hanging="360"/>
      </w:pPr>
    </w:lvl>
    <w:lvl w:ilvl="4" w:tplc="04050019" w:tentative="1">
      <w:start w:val="1"/>
      <w:numFmt w:val="lowerLetter"/>
      <w:lvlText w:val="%5."/>
      <w:lvlJc w:val="left"/>
      <w:pPr>
        <w:ind w:left="4266" w:hanging="360"/>
      </w:pPr>
    </w:lvl>
    <w:lvl w:ilvl="5" w:tplc="0405001B" w:tentative="1">
      <w:start w:val="1"/>
      <w:numFmt w:val="lowerRoman"/>
      <w:lvlText w:val="%6."/>
      <w:lvlJc w:val="right"/>
      <w:pPr>
        <w:ind w:left="4986" w:hanging="180"/>
      </w:pPr>
    </w:lvl>
    <w:lvl w:ilvl="6" w:tplc="0405000F" w:tentative="1">
      <w:start w:val="1"/>
      <w:numFmt w:val="decimal"/>
      <w:lvlText w:val="%7."/>
      <w:lvlJc w:val="left"/>
      <w:pPr>
        <w:ind w:left="5706" w:hanging="360"/>
      </w:pPr>
    </w:lvl>
    <w:lvl w:ilvl="7" w:tplc="04050019" w:tentative="1">
      <w:start w:val="1"/>
      <w:numFmt w:val="lowerLetter"/>
      <w:lvlText w:val="%8."/>
      <w:lvlJc w:val="left"/>
      <w:pPr>
        <w:ind w:left="6426" w:hanging="360"/>
      </w:pPr>
    </w:lvl>
    <w:lvl w:ilvl="8" w:tplc="0405001B" w:tentative="1">
      <w:start w:val="1"/>
      <w:numFmt w:val="lowerRoman"/>
      <w:lvlText w:val="%9."/>
      <w:lvlJc w:val="right"/>
      <w:pPr>
        <w:ind w:left="7146" w:hanging="180"/>
      </w:pPr>
    </w:lvl>
  </w:abstractNum>
  <w:abstractNum w:abstractNumId="2">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nsid w:val="0A6A4880"/>
    <w:multiLevelType w:val="hybridMultilevel"/>
    <w:tmpl w:val="8EA83650"/>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00F329C"/>
    <w:multiLevelType w:val="hybridMultilevel"/>
    <w:tmpl w:val="7258FBE8"/>
    <w:lvl w:ilvl="0" w:tplc="04050001">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5">
    <w:nsid w:val="12EA6106"/>
    <w:multiLevelType w:val="multilevel"/>
    <w:tmpl w:val="C0EE1B50"/>
    <w:lvl w:ilvl="0">
      <w:start w:val="2"/>
      <w:numFmt w:val="decimal"/>
      <w:lvlText w:val=""/>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6">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7">
    <w:nsid w:val="18BD5054"/>
    <w:multiLevelType w:val="hybridMultilevel"/>
    <w:tmpl w:val="1820E2BA"/>
    <w:lvl w:ilvl="0" w:tplc="B8E8233E">
      <w:numFmt w:val="bullet"/>
      <w:lvlText w:val="-"/>
      <w:lvlJc w:val="left"/>
      <w:pPr>
        <w:ind w:left="1069" w:hanging="360"/>
      </w:pPr>
      <w:rPr>
        <w:rFonts w:ascii="Verdana" w:eastAsia="Times New Roman" w:hAnsi="Verdana" w:cs="Times New Roman"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5268BF8E">
      <w:start w:val="18"/>
      <w:numFmt w:val="bullet"/>
      <w:lvlText w:val="-"/>
      <w:lvlJc w:val="left"/>
      <w:pPr>
        <w:ind w:left="3229" w:hanging="360"/>
      </w:pPr>
      <w:rPr>
        <w:rFonts w:ascii="Calibri" w:eastAsia="Times New Roman" w:hAnsi="Calibri" w:cs="Times New Roman" w:hint="default"/>
      </w:rPr>
    </w:lvl>
    <w:lvl w:ilvl="4" w:tplc="04050003">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8">
    <w:nsid w:val="19A05834"/>
    <w:multiLevelType w:val="hybridMultilevel"/>
    <w:tmpl w:val="15E69858"/>
    <w:lvl w:ilvl="0" w:tplc="FA6EE980">
      <w:start w:val="1"/>
      <w:numFmt w:val="decimal"/>
      <w:pStyle w:val="nadpis01"/>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nsid w:val="217A7939"/>
    <w:multiLevelType w:val="hybridMultilevel"/>
    <w:tmpl w:val="2264DBC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nsid w:val="2D067609"/>
    <w:multiLevelType w:val="multilevel"/>
    <w:tmpl w:val="5C8619E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13">
    <w:nsid w:val="3D0412D4"/>
    <w:multiLevelType w:val="multilevel"/>
    <w:tmpl w:val="36E416A2"/>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520" w:hanging="2160"/>
      </w:pPr>
      <w:rPr>
        <w:rFonts w:hint="default"/>
        <w:b w:val="0"/>
      </w:rPr>
    </w:lvl>
    <w:lvl w:ilvl="8">
      <w:start w:val="1"/>
      <w:numFmt w:val="decimal"/>
      <w:isLgl/>
      <w:lvlText w:val="%1.%2.%3.%4.%5.%6.%7.%8.%9"/>
      <w:lvlJc w:val="left"/>
      <w:pPr>
        <w:ind w:left="2520" w:hanging="2160"/>
      </w:pPr>
      <w:rPr>
        <w:rFonts w:hint="default"/>
        <w:b w:val="0"/>
      </w:rPr>
    </w:lvl>
  </w:abstractNum>
  <w:abstractNum w:abstractNumId="14">
    <w:nsid w:val="414E0090"/>
    <w:multiLevelType w:val="hybridMultilevel"/>
    <w:tmpl w:val="70EA287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29D32DD"/>
    <w:multiLevelType w:val="hybridMultilevel"/>
    <w:tmpl w:val="E93ADDEA"/>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7">
    <w:nsid w:val="4BED0984"/>
    <w:multiLevelType w:val="hybridMultilevel"/>
    <w:tmpl w:val="98A2086A"/>
    <w:lvl w:ilvl="0" w:tplc="3864BE36">
      <w:start w:val="1"/>
      <w:numFmt w:val="lowerLetter"/>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nsid w:val="55CE1011"/>
    <w:multiLevelType w:val="hybridMultilevel"/>
    <w:tmpl w:val="2F88C454"/>
    <w:lvl w:ilvl="0" w:tplc="823E09D2">
      <w:start w:val="1"/>
      <w:numFmt w:val="lowerLetter"/>
      <w:pStyle w:val="Nadpis4"/>
      <w:lvlText w:val="%1)"/>
      <w:lvlJc w:val="left"/>
      <w:pPr>
        <w:ind w:left="2138" w:hanging="360"/>
      </w:pPr>
      <w:rPr>
        <w:b w:val="0"/>
      </w:r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9">
    <w:nsid w:val="56E00E5B"/>
    <w:multiLevelType w:val="hybridMultilevel"/>
    <w:tmpl w:val="E5848CD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3881CB3"/>
    <w:multiLevelType w:val="hybridMultilevel"/>
    <w:tmpl w:val="5E94AE4C"/>
    <w:lvl w:ilvl="0" w:tplc="DA2E9B7E">
      <w:start w:val="1"/>
      <w:numFmt w:val="upperLetter"/>
      <w:pStyle w:val="Normln-sted"/>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ADA716B"/>
    <w:multiLevelType w:val="hybridMultilevel"/>
    <w:tmpl w:val="AB764908"/>
    <w:lvl w:ilvl="0" w:tplc="12C8CAF0">
      <w:start w:val="1"/>
      <w:numFmt w:val="lowerLetter"/>
      <w:lvlText w:val="%1)"/>
      <w:lvlJc w:val="left"/>
      <w:pPr>
        <w:tabs>
          <w:tab w:val="num" w:pos="644"/>
        </w:tabs>
        <w:ind w:left="644" w:hanging="360"/>
      </w:pPr>
      <w:rPr>
        <w:rFonts w:ascii="Verdana" w:eastAsia="Times New Roman" w:hAnsi="Verdana" w:cs="Times New Roman"/>
      </w:rPr>
    </w:lvl>
    <w:lvl w:ilvl="1" w:tplc="04050019">
      <w:start w:val="1"/>
      <w:numFmt w:val="lowerLetter"/>
      <w:lvlText w:val="%2."/>
      <w:lvlJc w:val="left"/>
      <w:pPr>
        <w:tabs>
          <w:tab w:val="num" w:pos="2345"/>
        </w:tabs>
        <w:ind w:left="2345"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775F43B6"/>
    <w:multiLevelType w:val="hybridMultilevel"/>
    <w:tmpl w:val="44A618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1"/>
  </w:num>
  <w:num w:numId="3">
    <w:abstractNumId w:val="23"/>
  </w:num>
  <w:num w:numId="4">
    <w:abstractNumId w:val="21"/>
  </w:num>
  <w:num w:numId="5">
    <w:abstractNumId w:val="9"/>
  </w:num>
  <w:num w:numId="6">
    <w:abstractNumId w:val="2"/>
  </w:num>
  <w:num w:numId="7">
    <w:abstractNumId w:val="6"/>
  </w:num>
  <w:num w:numId="8">
    <w:abstractNumId w:val="16"/>
  </w:num>
  <w:num w:numId="9">
    <w:abstractNumId w:val="0"/>
  </w:num>
  <w:num w:numId="10">
    <w:abstractNumId w:val="20"/>
  </w:num>
  <w:num w:numId="11">
    <w:abstractNumId w:val="1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7"/>
  </w:num>
  <w:num w:numId="15">
    <w:abstractNumId w:val="24"/>
  </w:num>
  <w:num w:numId="16">
    <w:abstractNumId w:val="1"/>
  </w:num>
  <w:num w:numId="17">
    <w:abstractNumId w:val="18"/>
    <w:lvlOverride w:ilvl="0">
      <w:startOverride w:val="1"/>
    </w:lvlOverride>
  </w:num>
  <w:num w:numId="18">
    <w:abstractNumId w:val="18"/>
    <w:lvlOverride w:ilvl="0">
      <w:startOverride w:val="1"/>
    </w:lvlOverride>
  </w:num>
  <w:num w:numId="19">
    <w:abstractNumId w:val="18"/>
    <w:lvlOverride w:ilvl="0">
      <w:startOverride w:val="1"/>
    </w:lvlOverride>
  </w:num>
  <w:num w:numId="20">
    <w:abstractNumId w:val="18"/>
    <w:lvlOverride w:ilvl="0">
      <w:startOverride w:val="1"/>
    </w:lvlOverride>
  </w:num>
  <w:num w:numId="21">
    <w:abstractNumId w:val="18"/>
    <w:lvlOverride w:ilvl="0">
      <w:startOverride w:val="1"/>
    </w:lvlOverride>
  </w:num>
  <w:num w:numId="22">
    <w:abstractNumId w:val="22"/>
  </w:num>
  <w:num w:numId="23">
    <w:abstractNumId w:val="3"/>
  </w:num>
  <w:num w:numId="24">
    <w:abstractNumId w:val="14"/>
  </w:num>
  <w:num w:numId="25">
    <w:abstractNumId w:val="15"/>
  </w:num>
  <w:num w:numId="26">
    <w:abstractNumId w:val="19"/>
  </w:num>
  <w:num w:numId="27">
    <w:abstractNumId w:val="7"/>
  </w:num>
  <w:num w:numId="28">
    <w:abstractNumId w:val="10"/>
  </w:num>
  <w:num w:numId="29">
    <w:abstractNumId w:val="12"/>
  </w:num>
  <w:num w:numId="30">
    <w:abstractNumId w:val="5"/>
  </w:num>
  <w:num w:numId="31">
    <w:abstractNumId w:val="4"/>
  </w:num>
  <w:num w:numId="32">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numFmt w:val="lowerLette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C1"/>
    <w:rsid w:val="00000DD9"/>
    <w:rsid w:val="00017D61"/>
    <w:rsid w:val="00017E67"/>
    <w:rsid w:val="000203EA"/>
    <w:rsid w:val="000212BD"/>
    <w:rsid w:val="0002144B"/>
    <w:rsid w:val="000226E2"/>
    <w:rsid w:val="000261FD"/>
    <w:rsid w:val="00027872"/>
    <w:rsid w:val="00032B6D"/>
    <w:rsid w:val="00032C18"/>
    <w:rsid w:val="00045E92"/>
    <w:rsid w:val="000463B9"/>
    <w:rsid w:val="0005236E"/>
    <w:rsid w:val="00053251"/>
    <w:rsid w:val="0005364F"/>
    <w:rsid w:val="000603DB"/>
    <w:rsid w:val="00061061"/>
    <w:rsid w:val="0006452E"/>
    <w:rsid w:val="00065965"/>
    <w:rsid w:val="00071281"/>
    <w:rsid w:val="000722A5"/>
    <w:rsid w:val="00075A4F"/>
    <w:rsid w:val="00081497"/>
    <w:rsid w:val="00084B82"/>
    <w:rsid w:val="0008745F"/>
    <w:rsid w:val="000949E8"/>
    <w:rsid w:val="000A1D10"/>
    <w:rsid w:val="000A2060"/>
    <w:rsid w:val="000A31C5"/>
    <w:rsid w:val="000A45EA"/>
    <w:rsid w:val="000A62E7"/>
    <w:rsid w:val="000A7480"/>
    <w:rsid w:val="000B2219"/>
    <w:rsid w:val="000B313B"/>
    <w:rsid w:val="000B36DE"/>
    <w:rsid w:val="000B40E9"/>
    <w:rsid w:val="000B7CF1"/>
    <w:rsid w:val="000C1976"/>
    <w:rsid w:val="000C27B5"/>
    <w:rsid w:val="000C3462"/>
    <w:rsid w:val="000C349F"/>
    <w:rsid w:val="000D490A"/>
    <w:rsid w:val="000D73B4"/>
    <w:rsid w:val="000E1722"/>
    <w:rsid w:val="000E2B2C"/>
    <w:rsid w:val="000E4772"/>
    <w:rsid w:val="000E7325"/>
    <w:rsid w:val="000E7CCF"/>
    <w:rsid w:val="000F55F1"/>
    <w:rsid w:val="00100C29"/>
    <w:rsid w:val="0010516C"/>
    <w:rsid w:val="001054C6"/>
    <w:rsid w:val="00112F7C"/>
    <w:rsid w:val="00115CC1"/>
    <w:rsid w:val="0011666B"/>
    <w:rsid w:val="001175BE"/>
    <w:rsid w:val="00120B84"/>
    <w:rsid w:val="0012594C"/>
    <w:rsid w:val="00125D34"/>
    <w:rsid w:val="0013285A"/>
    <w:rsid w:val="0014055A"/>
    <w:rsid w:val="0014305F"/>
    <w:rsid w:val="001452F2"/>
    <w:rsid w:val="00146860"/>
    <w:rsid w:val="00152FEA"/>
    <w:rsid w:val="001547F0"/>
    <w:rsid w:val="00155FA7"/>
    <w:rsid w:val="00156B33"/>
    <w:rsid w:val="001571BE"/>
    <w:rsid w:val="00161616"/>
    <w:rsid w:val="00163078"/>
    <w:rsid w:val="00164E9F"/>
    <w:rsid w:val="001650E5"/>
    <w:rsid w:val="00165EA0"/>
    <w:rsid w:val="00165EB8"/>
    <w:rsid w:val="00166CFD"/>
    <w:rsid w:val="00176C1C"/>
    <w:rsid w:val="00177409"/>
    <w:rsid w:val="00177E9D"/>
    <w:rsid w:val="00180F67"/>
    <w:rsid w:val="0018200D"/>
    <w:rsid w:val="00184459"/>
    <w:rsid w:val="00186D10"/>
    <w:rsid w:val="00187A26"/>
    <w:rsid w:val="00190726"/>
    <w:rsid w:val="0019344C"/>
    <w:rsid w:val="00194D9A"/>
    <w:rsid w:val="00195CFB"/>
    <w:rsid w:val="001A1626"/>
    <w:rsid w:val="001A1EEF"/>
    <w:rsid w:val="001A3AE3"/>
    <w:rsid w:val="001A4A2D"/>
    <w:rsid w:val="001B076C"/>
    <w:rsid w:val="001B5B2F"/>
    <w:rsid w:val="001B60F3"/>
    <w:rsid w:val="001B63A4"/>
    <w:rsid w:val="001C0A89"/>
    <w:rsid w:val="001C46F5"/>
    <w:rsid w:val="001C52D5"/>
    <w:rsid w:val="001C6EFF"/>
    <w:rsid w:val="001C7C0B"/>
    <w:rsid w:val="001D5833"/>
    <w:rsid w:val="001E053A"/>
    <w:rsid w:val="001E07C8"/>
    <w:rsid w:val="001E31D8"/>
    <w:rsid w:val="001F0C41"/>
    <w:rsid w:val="001F3771"/>
    <w:rsid w:val="001F40A5"/>
    <w:rsid w:val="00202791"/>
    <w:rsid w:val="0020519E"/>
    <w:rsid w:val="002116E3"/>
    <w:rsid w:val="00212F80"/>
    <w:rsid w:val="002174BC"/>
    <w:rsid w:val="002240BD"/>
    <w:rsid w:val="002259FE"/>
    <w:rsid w:val="002362AD"/>
    <w:rsid w:val="00240247"/>
    <w:rsid w:val="00241368"/>
    <w:rsid w:val="002448AB"/>
    <w:rsid w:val="00245567"/>
    <w:rsid w:val="00250D14"/>
    <w:rsid w:val="002519C4"/>
    <w:rsid w:val="0026493C"/>
    <w:rsid w:val="00266303"/>
    <w:rsid w:val="0027106E"/>
    <w:rsid w:val="002718B5"/>
    <w:rsid w:val="002732C0"/>
    <w:rsid w:val="00273F9B"/>
    <w:rsid w:val="00274F28"/>
    <w:rsid w:val="00281430"/>
    <w:rsid w:val="00294C7C"/>
    <w:rsid w:val="00296D46"/>
    <w:rsid w:val="00297FA1"/>
    <w:rsid w:val="002A1955"/>
    <w:rsid w:val="002A72ED"/>
    <w:rsid w:val="002A7EE6"/>
    <w:rsid w:val="002B0F46"/>
    <w:rsid w:val="002B3D80"/>
    <w:rsid w:val="002B5444"/>
    <w:rsid w:val="002B62FB"/>
    <w:rsid w:val="002B6A34"/>
    <w:rsid w:val="002B7263"/>
    <w:rsid w:val="002D166D"/>
    <w:rsid w:val="002D5B90"/>
    <w:rsid w:val="002E1332"/>
    <w:rsid w:val="002E1AE9"/>
    <w:rsid w:val="002E726A"/>
    <w:rsid w:val="002F0A2C"/>
    <w:rsid w:val="002F3DC3"/>
    <w:rsid w:val="002F4A0E"/>
    <w:rsid w:val="00301D8D"/>
    <w:rsid w:val="003041F7"/>
    <w:rsid w:val="00312A0A"/>
    <w:rsid w:val="0031453C"/>
    <w:rsid w:val="00320CE0"/>
    <w:rsid w:val="00321CE4"/>
    <w:rsid w:val="003335ED"/>
    <w:rsid w:val="0035105D"/>
    <w:rsid w:val="00353898"/>
    <w:rsid w:val="003544FA"/>
    <w:rsid w:val="00360275"/>
    <w:rsid w:val="003639AF"/>
    <w:rsid w:val="00365860"/>
    <w:rsid w:val="0037219F"/>
    <w:rsid w:val="00372938"/>
    <w:rsid w:val="003743D4"/>
    <w:rsid w:val="0037513E"/>
    <w:rsid w:val="00377222"/>
    <w:rsid w:val="00377457"/>
    <w:rsid w:val="0038268E"/>
    <w:rsid w:val="00382A07"/>
    <w:rsid w:val="00382B55"/>
    <w:rsid w:val="00385FF1"/>
    <w:rsid w:val="00387715"/>
    <w:rsid w:val="0039028A"/>
    <w:rsid w:val="0039408E"/>
    <w:rsid w:val="00394656"/>
    <w:rsid w:val="003A174A"/>
    <w:rsid w:val="003A1B41"/>
    <w:rsid w:val="003A629B"/>
    <w:rsid w:val="003A7FCF"/>
    <w:rsid w:val="003B5616"/>
    <w:rsid w:val="003B564F"/>
    <w:rsid w:val="003B649B"/>
    <w:rsid w:val="003B6A78"/>
    <w:rsid w:val="003C1124"/>
    <w:rsid w:val="003C17A8"/>
    <w:rsid w:val="003C4CBB"/>
    <w:rsid w:val="003D1668"/>
    <w:rsid w:val="003D4B4E"/>
    <w:rsid w:val="003D4C32"/>
    <w:rsid w:val="003E2AA9"/>
    <w:rsid w:val="003F2155"/>
    <w:rsid w:val="003F22DE"/>
    <w:rsid w:val="003F61B9"/>
    <w:rsid w:val="003F7141"/>
    <w:rsid w:val="00402344"/>
    <w:rsid w:val="00404715"/>
    <w:rsid w:val="0040715C"/>
    <w:rsid w:val="004268C6"/>
    <w:rsid w:val="00430B81"/>
    <w:rsid w:val="00437130"/>
    <w:rsid w:val="0043727B"/>
    <w:rsid w:val="00442DB3"/>
    <w:rsid w:val="00453647"/>
    <w:rsid w:val="00453DCC"/>
    <w:rsid w:val="0046499E"/>
    <w:rsid w:val="00466D06"/>
    <w:rsid w:val="00473F58"/>
    <w:rsid w:val="004758A8"/>
    <w:rsid w:val="0048122F"/>
    <w:rsid w:val="004837D3"/>
    <w:rsid w:val="00486414"/>
    <w:rsid w:val="00495420"/>
    <w:rsid w:val="00497124"/>
    <w:rsid w:val="00497BB4"/>
    <w:rsid w:val="004A0667"/>
    <w:rsid w:val="004A77E0"/>
    <w:rsid w:val="004B176B"/>
    <w:rsid w:val="004B2604"/>
    <w:rsid w:val="004B5D26"/>
    <w:rsid w:val="004B67AE"/>
    <w:rsid w:val="004B7BBB"/>
    <w:rsid w:val="004C5ADD"/>
    <w:rsid w:val="004C5CE0"/>
    <w:rsid w:val="004C5E5C"/>
    <w:rsid w:val="004D031E"/>
    <w:rsid w:val="004D6207"/>
    <w:rsid w:val="004E6E99"/>
    <w:rsid w:val="004F0B6D"/>
    <w:rsid w:val="004F16FE"/>
    <w:rsid w:val="004F4472"/>
    <w:rsid w:val="004F7450"/>
    <w:rsid w:val="004F74B1"/>
    <w:rsid w:val="00502AA9"/>
    <w:rsid w:val="00503328"/>
    <w:rsid w:val="005035D3"/>
    <w:rsid w:val="00521C69"/>
    <w:rsid w:val="00522B47"/>
    <w:rsid w:val="00523667"/>
    <w:rsid w:val="005239CE"/>
    <w:rsid w:val="00526B24"/>
    <w:rsid w:val="0053118C"/>
    <w:rsid w:val="005360C7"/>
    <w:rsid w:val="0053751C"/>
    <w:rsid w:val="00541FD7"/>
    <w:rsid w:val="00543549"/>
    <w:rsid w:val="00544606"/>
    <w:rsid w:val="00550CD9"/>
    <w:rsid w:val="005556BF"/>
    <w:rsid w:val="0055665F"/>
    <w:rsid w:val="00562185"/>
    <w:rsid w:val="0056757C"/>
    <w:rsid w:val="0057136A"/>
    <w:rsid w:val="005749ED"/>
    <w:rsid w:val="00575B4F"/>
    <w:rsid w:val="00577B7C"/>
    <w:rsid w:val="00585C1E"/>
    <w:rsid w:val="005935B4"/>
    <w:rsid w:val="00595656"/>
    <w:rsid w:val="00597183"/>
    <w:rsid w:val="005A78F6"/>
    <w:rsid w:val="005A798A"/>
    <w:rsid w:val="005B25F2"/>
    <w:rsid w:val="005C02E9"/>
    <w:rsid w:val="005C0949"/>
    <w:rsid w:val="005C7C64"/>
    <w:rsid w:val="005D2D0E"/>
    <w:rsid w:val="005E2B80"/>
    <w:rsid w:val="005E3067"/>
    <w:rsid w:val="005E6922"/>
    <w:rsid w:val="005F209A"/>
    <w:rsid w:val="006059EB"/>
    <w:rsid w:val="006071DF"/>
    <w:rsid w:val="00612930"/>
    <w:rsid w:val="0061341C"/>
    <w:rsid w:val="006142E1"/>
    <w:rsid w:val="00615585"/>
    <w:rsid w:val="00623AC1"/>
    <w:rsid w:val="00627703"/>
    <w:rsid w:val="00630B1B"/>
    <w:rsid w:val="00636064"/>
    <w:rsid w:val="006366E4"/>
    <w:rsid w:val="006431C6"/>
    <w:rsid w:val="00644EF8"/>
    <w:rsid w:val="00652C10"/>
    <w:rsid w:val="006578FA"/>
    <w:rsid w:val="006633AF"/>
    <w:rsid w:val="00666BC3"/>
    <w:rsid w:val="00670E0A"/>
    <w:rsid w:val="0067561B"/>
    <w:rsid w:val="0067656D"/>
    <w:rsid w:val="00677DFF"/>
    <w:rsid w:val="006822CC"/>
    <w:rsid w:val="006845D8"/>
    <w:rsid w:val="00684F2E"/>
    <w:rsid w:val="0068522F"/>
    <w:rsid w:val="0069332A"/>
    <w:rsid w:val="0069606B"/>
    <w:rsid w:val="00696DFD"/>
    <w:rsid w:val="006A481A"/>
    <w:rsid w:val="006A5D98"/>
    <w:rsid w:val="006B08DF"/>
    <w:rsid w:val="006B5393"/>
    <w:rsid w:val="006B6226"/>
    <w:rsid w:val="006C21D6"/>
    <w:rsid w:val="006C2B4E"/>
    <w:rsid w:val="006C2FC0"/>
    <w:rsid w:val="006C42D5"/>
    <w:rsid w:val="006C5B0F"/>
    <w:rsid w:val="006C670C"/>
    <w:rsid w:val="006D011B"/>
    <w:rsid w:val="006D07B0"/>
    <w:rsid w:val="006D1F8F"/>
    <w:rsid w:val="006D3C93"/>
    <w:rsid w:val="006D695A"/>
    <w:rsid w:val="006F6C77"/>
    <w:rsid w:val="0070513A"/>
    <w:rsid w:val="0071294E"/>
    <w:rsid w:val="0071396B"/>
    <w:rsid w:val="00715957"/>
    <w:rsid w:val="00721716"/>
    <w:rsid w:val="00722526"/>
    <w:rsid w:val="00726A76"/>
    <w:rsid w:val="00733AC5"/>
    <w:rsid w:val="00735D3C"/>
    <w:rsid w:val="00742E90"/>
    <w:rsid w:val="00743224"/>
    <w:rsid w:val="00745CE1"/>
    <w:rsid w:val="00746FDD"/>
    <w:rsid w:val="0075119A"/>
    <w:rsid w:val="0076043D"/>
    <w:rsid w:val="0076259B"/>
    <w:rsid w:val="007638E7"/>
    <w:rsid w:val="00770621"/>
    <w:rsid w:val="007721F0"/>
    <w:rsid w:val="007743FE"/>
    <w:rsid w:val="00775990"/>
    <w:rsid w:val="00775FCE"/>
    <w:rsid w:val="00777D89"/>
    <w:rsid w:val="00780FAA"/>
    <w:rsid w:val="00782CDF"/>
    <w:rsid w:val="00782D9D"/>
    <w:rsid w:val="00785E82"/>
    <w:rsid w:val="00787AD6"/>
    <w:rsid w:val="00796CCC"/>
    <w:rsid w:val="007A5FBA"/>
    <w:rsid w:val="007A610F"/>
    <w:rsid w:val="007A6997"/>
    <w:rsid w:val="007B340A"/>
    <w:rsid w:val="007B53EC"/>
    <w:rsid w:val="007C082F"/>
    <w:rsid w:val="007C0831"/>
    <w:rsid w:val="007C35BE"/>
    <w:rsid w:val="007C6F8B"/>
    <w:rsid w:val="007D2393"/>
    <w:rsid w:val="007D6313"/>
    <w:rsid w:val="007F0D3E"/>
    <w:rsid w:val="007F3FA3"/>
    <w:rsid w:val="007F6E6C"/>
    <w:rsid w:val="00802189"/>
    <w:rsid w:val="00810056"/>
    <w:rsid w:val="008122B6"/>
    <w:rsid w:val="0081492F"/>
    <w:rsid w:val="00815755"/>
    <w:rsid w:val="00816EAC"/>
    <w:rsid w:val="00826A9D"/>
    <w:rsid w:val="0083471A"/>
    <w:rsid w:val="0083544D"/>
    <w:rsid w:val="00837F9D"/>
    <w:rsid w:val="00840083"/>
    <w:rsid w:val="008423B7"/>
    <w:rsid w:val="00844BD1"/>
    <w:rsid w:val="00845803"/>
    <w:rsid w:val="00847B4F"/>
    <w:rsid w:val="00851E20"/>
    <w:rsid w:val="00855CFD"/>
    <w:rsid w:val="00855FDE"/>
    <w:rsid w:val="00857B0A"/>
    <w:rsid w:val="00862F25"/>
    <w:rsid w:val="00863D70"/>
    <w:rsid w:val="00863F2E"/>
    <w:rsid w:val="008641C7"/>
    <w:rsid w:val="00870C03"/>
    <w:rsid w:val="00882463"/>
    <w:rsid w:val="00886F1E"/>
    <w:rsid w:val="0089020A"/>
    <w:rsid w:val="0089417F"/>
    <w:rsid w:val="008A01FC"/>
    <w:rsid w:val="008A0720"/>
    <w:rsid w:val="008A34A5"/>
    <w:rsid w:val="008A5804"/>
    <w:rsid w:val="008B24B7"/>
    <w:rsid w:val="008B4EC7"/>
    <w:rsid w:val="008B5380"/>
    <w:rsid w:val="008B6CD1"/>
    <w:rsid w:val="008B7F6F"/>
    <w:rsid w:val="008C04C2"/>
    <w:rsid w:val="008C3774"/>
    <w:rsid w:val="008C5D4C"/>
    <w:rsid w:val="008C714A"/>
    <w:rsid w:val="008D2997"/>
    <w:rsid w:val="008D5DE2"/>
    <w:rsid w:val="008D7A44"/>
    <w:rsid w:val="008E0842"/>
    <w:rsid w:val="008E098A"/>
    <w:rsid w:val="008E4A67"/>
    <w:rsid w:val="008F2D46"/>
    <w:rsid w:val="008F3747"/>
    <w:rsid w:val="008F7F70"/>
    <w:rsid w:val="009025B9"/>
    <w:rsid w:val="00910F1E"/>
    <w:rsid w:val="009111B7"/>
    <w:rsid w:val="00926288"/>
    <w:rsid w:val="00931B6A"/>
    <w:rsid w:val="00934F33"/>
    <w:rsid w:val="00940548"/>
    <w:rsid w:val="00943398"/>
    <w:rsid w:val="009462ED"/>
    <w:rsid w:val="009502D6"/>
    <w:rsid w:val="00950F29"/>
    <w:rsid w:val="00952ECA"/>
    <w:rsid w:val="009530DB"/>
    <w:rsid w:val="00953152"/>
    <w:rsid w:val="00957783"/>
    <w:rsid w:val="00960259"/>
    <w:rsid w:val="00960EE9"/>
    <w:rsid w:val="0096138F"/>
    <w:rsid w:val="0096446B"/>
    <w:rsid w:val="00966297"/>
    <w:rsid w:val="00980902"/>
    <w:rsid w:val="00981CCA"/>
    <w:rsid w:val="00982FD1"/>
    <w:rsid w:val="009852F0"/>
    <w:rsid w:val="00991CC5"/>
    <w:rsid w:val="00994302"/>
    <w:rsid w:val="00995E39"/>
    <w:rsid w:val="0099714C"/>
    <w:rsid w:val="00997B89"/>
    <w:rsid w:val="009A0832"/>
    <w:rsid w:val="009A08D7"/>
    <w:rsid w:val="009A1F12"/>
    <w:rsid w:val="009A2160"/>
    <w:rsid w:val="009A5A73"/>
    <w:rsid w:val="009B7A5D"/>
    <w:rsid w:val="009B7AF1"/>
    <w:rsid w:val="009B7EB7"/>
    <w:rsid w:val="009C0DD6"/>
    <w:rsid w:val="009D10B4"/>
    <w:rsid w:val="009D151D"/>
    <w:rsid w:val="009D5CD9"/>
    <w:rsid w:val="009E2DC4"/>
    <w:rsid w:val="009E2EAC"/>
    <w:rsid w:val="009E3732"/>
    <w:rsid w:val="009E3BFD"/>
    <w:rsid w:val="009E5EE2"/>
    <w:rsid w:val="009E629F"/>
    <w:rsid w:val="009F13F3"/>
    <w:rsid w:val="009F1ABF"/>
    <w:rsid w:val="009F23C1"/>
    <w:rsid w:val="009F4C2E"/>
    <w:rsid w:val="009F5199"/>
    <w:rsid w:val="00A0358F"/>
    <w:rsid w:val="00A03EC2"/>
    <w:rsid w:val="00A066B9"/>
    <w:rsid w:val="00A109B9"/>
    <w:rsid w:val="00A126CB"/>
    <w:rsid w:val="00A13302"/>
    <w:rsid w:val="00A13F98"/>
    <w:rsid w:val="00A2256D"/>
    <w:rsid w:val="00A2536F"/>
    <w:rsid w:val="00A3368B"/>
    <w:rsid w:val="00A41890"/>
    <w:rsid w:val="00A43C65"/>
    <w:rsid w:val="00A4573E"/>
    <w:rsid w:val="00A520CB"/>
    <w:rsid w:val="00A52828"/>
    <w:rsid w:val="00A53D34"/>
    <w:rsid w:val="00A54D78"/>
    <w:rsid w:val="00A56575"/>
    <w:rsid w:val="00A60416"/>
    <w:rsid w:val="00A61CCD"/>
    <w:rsid w:val="00A700D8"/>
    <w:rsid w:val="00A75670"/>
    <w:rsid w:val="00A837A5"/>
    <w:rsid w:val="00A96632"/>
    <w:rsid w:val="00AA0266"/>
    <w:rsid w:val="00AA23F4"/>
    <w:rsid w:val="00AA26A8"/>
    <w:rsid w:val="00AB1441"/>
    <w:rsid w:val="00AB4B5F"/>
    <w:rsid w:val="00AB4F65"/>
    <w:rsid w:val="00AB6446"/>
    <w:rsid w:val="00AC3D8C"/>
    <w:rsid w:val="00AC64C2"/>
    <w:rsid w:val="00AC7231"/>
    <w:rsid w:val="00AD6034"/>
    <w:rsid w:val="00AD6533"/>
    <w:rsid w:val="00AF04AB"/>
    <w:rsid w:val="00AF4414"/>
    <w:rsid w:val="00AF65A3"/>
    <w:rsid w:val="00AF6A28"/>
    <w:rsid w:val="00B01CF2"/>
    <w:rsid w:val="00B0349C"/>
    <w:rsid w:val="00B04309"/>
    <w:rsid w:val="00B110A6"/>
    <w:rsid w:val="00B11445"/>
    <w:rsid w:val="00B13D99"/>
    <w:rsid w:val="00B157BF"/>
    <w:rsid w:val="00B17BC7"/>
    <w:rsid w:val="00B237C7"/>
    <w:rsid w:val="00B31898"/>
    <w:rsid w:val="00B33089"/>
    <w:rsid w:val="00B36EB0"/>
    <w:rsid w:val="00B40A23"/>
    <w:rsid w:val="00B5439B"/>
    <w:rsid w:val="00B55FF0"/>
    <w:rsid w:val="00B60B1C"/>
    <w:rsid w:val="00B60CCF"/>
    <w:rsid w:val="00B6378D"/>
    <w:rsid w:val="00B656E2"/>
    <w:rsid w:val="00B827FA"/>
    <w:rsid w:val="00B82947"/>
    <w:rsid w:val="00B86667"/>
    <w:rsid w:val="00B86A3C"/>
    <w:rsid w:val="00B912AD"/>
    <w:rsid w:val="00B91A77"/>
    <w:rsid w:val="00B929E0"/>
    <w:rsid w:val="00B92D4D"/>
    <w:rsid w:val="00B96095"/>
    <w:rsid w:val="00BA47FF"/>
    <w:rsid w:val="00BA6870"/>
    <w:rsid w:val="00BA731F"/>
    <w:rsid w:val="00BB206A"/>
    <w:rsid w:val="00BC673E"/>
    <w:rsid w:val="00BD0890"/>
    <w:rsid w:val="00BD15DF"/>
    <w:rsid w:val="00BD1860"/>
    <w:rsid w:val="00BD1EBA"/>
    <w:rsid w:val="00BD7951"/>
    <w:rsid w:val="00BE113F"/>
    <w:rsid w:val="00BE7C44"/>
    <w:rsid w:val="00C00DDD"/>
    <w:rsid w:val="00C01298"/>
    <w:rsid w:val="00C02459"/>
    <w:rsid w:val="00C046C3"/>
    <w:rsid w:val="00C04DBD"/>
    <w:rsid w:val="00C06627"/>
    <w:rsid w:val="00C119D8"/>
    <w:rsid w:val="00C11A1A"/>
    <w:rsid w:val="00C13B27"/>
    <w:rsid w:val="00C16CD5"/>
    <w:rsid w:val="00C170A7"/>
    <w:rsid w:val="00C2495F"/>
    <w:rsid w:val="00C25FDC"/>
    <w:rsid w:val="00C344B1"/>
    <w:rsid w:val="00C34BD1"/>
    <w:rsid w:val="00C363A2"/>
    <w:rsid w:val="00C45165"/>
    <w:rsid w:val="00C454CA"/>
    <w:rsid w:val="00C4665A"/>
    <w:rsid w:val="00C50DF7"/>
    <w:rsid w:val="00C56F37"/>
    <w:rsid w:val="00C62651"/>
    <w:rsid w:val="00C66A37"/>
    <w:rsid w:val="00C706DE"/>
    <w:rsid w:val="00C713E1"/>
    <w:rsid w:val="00C76938"/>
    <w:rsid w:val="00C77FE6"/>
    <w:rsid w:val="00C82115"/>
    <w:rsid w:val="00C92568"/>
    <w:rsid w:val="00C951BE"/>
    <w:rsid w:val="00C97E1A"/>
    <w:rsid w:val="00CA7F74"/>
    <w:rsid w:val="00CB2E6E"/>
    <w:rsid w:val="00CB488C"/>
    <w:rsid w:val="00CB63C1"/>
    <w:rsid w:val="00CB6C13"/>
    <w:rsid w:val="00CC30FF"/>
    <w:rsid w:val="00CD255F"/>
    <w:rsid w:val="00CD7032"/>
    <w:rsid w:val="00CE0AF4"/>
    <w:rsid w:val="00CE7B1C"/>
    <w:rsid w:val="00CF007B"/>
    <w:rsid w:val="00CF1815"/>
    <w:rsid w:val="00CF5247"/>
    <w:rsid w:val="00CF55C9"/>
    <w:rsid w:val="00CF5778"/>
    <w:rsid w:val="00CF5E54"/>
    <w:rsid w:val="00CF7462"/>
    <w:rsid w:val="00D008F1"/>
    <w:rsid w:val="00D00BA2"/>
    <w:rsid w:val="00D05A30"/>
    <w:rsid w:val="00D13FA2"/>
    <w:rsid w:val="00D20681"/>
    <w:rsid w:val="00D22640"/>
    <w:rsid w:val="00D26069"/>
    <w:rsid w:val="00D273AE"/>
    <w:rsid w:val="00D30955"/>
    <w:rsid w:val="00D31617"/>
    <w:rsid w:val="00D33412"/>
    <w:rsid w:val="00D40301"/>
    <w:rsid w:val="00D43A6D"/>
    <w:rsid w:val="00D46651"/>
    <w:rsid w:val="00D529BA"/>
    <w:rsid w:val="00D53329"/>
    <w:rsid w:val="00D5441E"/>
    <w:rsid w:val="00D545A1"/>
    <w:rsid w:val="00D60C12"/>
    <w:rsid w:val="00D6593A"/>
    <w:rsid w:val="00D71F3F"/>
    <w:rsid w:val="00D72791"/>
    <w:rsid w:val="00D75F26"/>
    <w:rsid w:val="00D76FD9"/>
    <w:rsid w:val="00D80279"/>
    <w:rsid w:val="00D82F46"/>
    <w:rsid w:val="00D84FB0"/>
    <w:rsid w:val="00D8531B"/>
    <w:rsid w:val="00D87930"/>
    <w:rsid w:val="00D93855"/>
    <w:rsid w:val="00D949BC"/>
    <w:rsid w:val="00D95DFB"/>
    <w:rsid w:val="00D95FED"/>
    <w:rsid w:val="00D97A6C"/>
    <w:rsid w:val="00DA094B"/>
    <w:rsid w:val="00DA127A"/>
    <w:rsid w:val="00DA13F3"/>
    <w:rsid w:val="00DA5A46"/>
    <w:rsid w:val="00DA6179"/>
    <w:rsid w:val="00DB069B"/>
    <w:rsid w:val="00DB11DB"/>
    <w:rsid w:val="00DB5C5B"/>
    <w:rsid w:val="00DB6D19"/>
    <w:rsid w:val="00DB7331"/>
    <w:rsid w:val="00DC05E7"/>
    <w:rsid w:val="00DC2DAD"/>
    <w:rsid w:val="00DC43AA"/>
    <w:rsid w:val="00DC45CE"/>
    <w:rsid w:val="00DC596F"/>
    <w:rsid w:val="00DC628A"/>
    <w:rsid w:val="00DC6892"/>
    <w:rsid w:val="00DD1599"/>
    <w:rsid w:val="00DD5B00"/>
    <w:rsid w:val="00DD6153"/>
    <w:rsid w:val="00DD6D96"/>
    <w:rsid w:val="00DE0DDF"/>
    <w:rsid w:val="00DE191C"/>
    <w:rsid w:val="00DE5653"/>
    <w:rsid w:val="00DF42CC"/>
    <w:rsid w:val="00E01B1E"/>
    <w:rsid w:val="00E04ACC"/>
    <w:rsid w:val="00E05742"/>
    <w:rsid w:val="00E17F67"/>
    <w:rsid w:val="00E246F7"/>
    <w:rsid w:val="00E252C4"/>
    <w:rsid w:val="00E270B2"/>
    <w:rsid w:val="00E274C4"/>
    <w:rsid w:val="00E35157"/>
    <w:rsid w:val="00E3555D"/>
    <w:rsid w:val="00E36CCC"/>
    <w:rsid w:val="00E37545"/>
    <w:rsid w:val="00E37F46"/>
    <w:rsid w:val="00E415BB"/>
    <w:rsid w:val="00E44F9B"/>
    <w:rsid w:val="00E52BBA"/>
    <w:rsid w:val="00E5364F"/>
    <w:rsid w:val="00E55AAB"/>
    <w:rsid w:val="00E55C24"/>
    <w:rsid w:val="00E5722C"/>
    <w:rsid w:val="00E6592B"/>
    <w:rsid w:val="00E749C0"/>
    <w:rsid w:val="00E758FA"/>
    <w:rsid w:val="00E85DC7"/>
    <w:rsid w:val="00E868E4"/>
    <w:rsid w:val="00E92E4F"/>
    <w:rsid w:val="00E93CA2"/>
    <w:rsid w:val="00E940F0"/>
    <w:rsid w:val="00E94E47"/>
    <w:rsid w:val="00E955CA"/>
    <w:rsid w:val="00EA338C"/>
    <w:rsid w:val="00EB07C2"/>
    <w:rsid w:val="00EB1711"/>
    <w:rsid w:val="00EB5A04"/>
    <w:rsid w:val="00EB6587"/>
    <w:rsid w:val="00EC128D"/>
    <w:rsid w:val="00EC189E"/>
    <w:rsid w:val="00ED2A12"/>
    <w:rsid w:val="00ED3108"/>
    <w:rsid w:val="00EE3A63"/>
    <w:rsid w:val="00EE516C"/>
    <w:rsid w:val="00EE633A"/>
    <w:rsid w:val="00EF3E34"/>
    <w:rsid w:val="00EF54F3"/>
    <w:rsid w:val="00EF58F1"/>
    <w:rsid w:val="00F027AE"/>
    <w:rsid w:val="00F03A50"/>
    <w:rsid w:val="00F04E73"/>
    <w:rsid w:val="00F05CA1"/>
    <w:rsid w:val="00F06B8D"/>
    <w:rsid w:val="00F11DAB"/>
    <w:rsid w:val="00F126FE"/>
    <w:rsid w:val="00F151A4"/>
    <w:rsid w:val="00F1553C"/>
    <w:rsid w:val="00F2208E"/>
    <w:rsid w:val="00F27157"/>
    <w:rsid w:val="00F323D5"/>
    <w:rsid w:val="00F34396"/>
    <w:rsid w:val="00F35838"/>
    <w:rsid w:val="00F35FB9"/>
    <w:rsid w:val="00F36347"/>
    <w:rsid w:val="00F36639"/>
    <w:rsid w:val="00F3798F"/>
    <w:rsid w:val="00F42CC6"/>
    <w:rsid w:val="00F43656"/>
    <w:rsid w:val="00F44425"/>
    <w:rsid w:val="00F6316C"/>
    <w:rsid w:val="00F63DB6"/>
    <w:rsid w:val="00F652F2"/>
    <w:rsid w:val="00F67694"/>
    <w:rsid w:val="00F713C7"/>
    <w:rsid w:val="00F729C3"/>
    <w:rsid w:val="00F801B7"/>
    <w:rsid w:val="00F80385"/>
    <w:rsid w:val="00F804A5"/>
    <w:rsid w:val="00F85217"/>
    <w:rsid w:val="00F8533E"/>
    <w:rsid w:val="00F85F91"/>
    <w:rsid w:val="00F874FF"/>
    <w:rsid w:val="00F97AE4"/>
    <w:rsid w:val="00FA0890"/>
    <w:rsid w:val="00FA34CA"/>
    <w:rsid w:val="00FA59BE"/>
    <w:rsid w:val="00FB4460"/>
    <w:rsid w:val="00FC3E96"/>
    <w:rsid w:val="00FC44AA"/>
    <w:rsid w:val="00FC4F7D"/>
    <w:rsid w:val="00FC6A16"/>
    <w:rsid w:val="00FC7243"/>
    <w:rsid w:val="00FD0C2E"/>
    <w:rsid w:val="00FD49CB"/>
    <w:rsid w:val="00FE07D5"/>
    <w:rsid w:val="00FF16FE"/>
    <w:rsid w:val="00FF34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E7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1"/>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semiHidden/>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0"/>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uiPriority w:val="59"/>
    <w:rsid w:val="00A96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link w:val="OdstavecseseznamemChar"/>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382A07"/>
    <w:rPr>
      <w:sz w:val="16"/>
      <w:szCs w:val="16"/>
    </w:rPr>
  </w:style>
  <w:style w:type="paragraph" w:styleId="Textkomente">
    <w:name w:val="annotation text"/>
    <w:basedOn w:val="Normln"/>
    <w:link w:val="TextkomenteChar"/>
    <w:uiPriority w:val="99"/>
    <w:semiHidden/>
    <w:unhideWhenUsed/>
    <w:rsid w:val="00382A07"/>
    <w:pPr>
      <w:spacing w:line="240" w:lineRule="auto"/>
    </w:pPr>
    <w:rPr>
      <w:sz w:val="20"/>
      <w:szCs w:val="20"/>
    </w:rPr>
  </w:style>
  <w:style w:type="character" w:customStyle="1" w:styleId="TextkomenteChar">
    <w:name w:val="Text komentáře Char"/>
    <w:basedOn w:val="Standardnpsmoodstavce"/>
    <w:link w:val="Textkomente"/>
    <w:uiPriority w:val="99"/>
    <w:semiHidden/>
    <w:rsid w:val="00382A07"/>
    <w:rPr>
      <w:rFonts w:eastAsia="Batang"/>
      <w:lang w:val="en-GB" w:eastAsia="en-GB"/>
    </w:rPr>
  </w:style>
  <w:style w:type="paragraph" w:styleId="Pedmtkomente">
    <w:name w:val="annotation subject"/>
    <w:basedOn w:val="Textkomente"/>
    <w:next w:val="Textkomente"/>
    <w:link w:val="PedmtkomenteChar"/>
    <w:uiPriority w:val="99"/>
    <w:semiHidden/>
    <w:unhideWhenUsed/>
    <w:rsid w:val="00382A07"/>
    <w:rPr>
      <w:b/>
      <w:bCs/>
    </w:rPr>
  </w:style>
  <w:style w:type="character" w:customStyle="1" w:styleId="PedmtkomenteChar">
    <w:name w:val="Předmět komentáře Char"/>
    <w:basedOn w:val="TextkomenteChar"/>
    <w:link w:val="Pedmtkomente"/>
    <w:uiPriority w:val="99"/>
    <w:semiHidden/>
    <w:rsid w:val="00382A07"/>
    <w:rPr>
      <w:rFonts w:eastAsia="Batang"/>
      <w:b/>
      <w:bCs/>
      <w:lang w:val="en-GB" w:eastAsia="en-GB"/>
    </w:rPr>
  </w:style>
  <w:style w:type="paragraph" w:customStyle="1" w:styleId="nadpis01">
    <w:name w:val="nadpis_01"/>
    <w:basedOn w:val="Odstavecseseznamem"/>
    <w:qFormat/>
    <w:rsid w:val="006D695A"/>
    <w:pPr>
      <w:numPr>
        <w:numId w:val="12"/>
      </w:numPr>
      <w:spacing w:before="200" w:after="0" w:line="240" w:lineRule="auto"/>
      <w:ind w:left="426" w:hanging="426"/>
      <w:jc w:val="both"/>
      <w:outlineLvl w:val="1"/>
    </w:pPr>
    <w:rPr>
      <w:rFonts w:ascii="Verdana" w:eastAsia="Times New Roman" w:hAnsi="Verdana" w:cs="Times New Roman"/>
      <w:b/>
      <w:bCs/>
      <w:smallCaps/>
      <w:color w:val="FF0000"/>
      <w:szCs w:val="20"/>
    </w:rPr>
  </w:style>
  <w:style w:type="paragraph" w:customStyle="1" w:styleId="text">
    <w:name w:val="text"/>
    <w:basedOn w:val="Normln"/>
    <w:link w:val="textChar"/>
    <w:qFormat/>
    <w:rsid w:val="00D71F3F"/>
    <w:pPr>
      <w:spacing w:after="120" w:line="276" w:lineRule="auto"/>
      <w:ind w:left="0"/>
    </w:pPr>
    <w:rPr>
      <w:rFonts w:ascii="Verdana" w:eastAsia="Calibri" w:hAnsi="Verdana"/>
      <w:sz w:val="20"/>
      <w:szCs w:val="20"/>
      <w:lang w:val="cs-CZ" w:eastAsia="en-US"/>
    </w:rPr>
  </w:style>
  <w:style w:type="character" w:customStyle="1" w:styleId="textChar">
    <w:name w:val="text Char"/>
    <w:basedOn w:val="Standardnpsmoodstavce"/>
    <w:link w:val="text"/>
    <w:rsid w:val="00D71F3F"/>
    <w:rPr>
      <w:rFonts w:ascii="Verdana" w:eastAsia="Calibri" w:hAnsi="Verdana"/>
      <w:lang w:eastAsia="en-US"/>
    </w:rPr>
  </w:style>
  <w:style w:type="paragraph" w:styleId="Revize">
    <w:name w:val="Revision"/>
    <w:hidden/>
    <w:uiPriority w:val="99"/>
    <w:semiHidden/>
    <w:rsid w:val="00497124"/>
    <w:rPr>
      <w:rFonts w:eastAsia="Batang"/>
      <w:sz w:val="22"/>
      <w:szCs w:val="22"/>
      <w:lang w:val="en-GB" w:eastAsia="en-GB"/>
    </w:rPr>
  </w:style>
  <w:style w:type="character" w:customStyle="1" w:styleId="OdstavecseseznamemChar">
    <w:name w:val="Odstavec se seznamem Char"/>
    <w:basedOn w:val="Standardnpsmoodstavce"/>
    <w:link w:val="Odstavecseseznamem"/>
    <w:uiPriority w:val="34"/>
    <w:locked/>
    <w:rsid w:val="00D273AE"/>
    <w:rPr>
      <w:rFonts w:asciiTheme="minorHAnsi" w:eastAsiaTheme="minorHAnsi" w:hAnsiTheme="minorHAnsi" w:cstheme="minorBidi"/>
      <w:sz w:val="22"/>
      <w:szCs w:val="22"/>
      <w:lang w:eastAsia="en-US"/>
    </w:rPr>
  </w:style>
  <w:style w:type="character" w:customStyle="1" w:styleId="shorttext">
    <w:name w:val="short_text"/>
    <w:basedOn w:val="Standardnpsmoodstavce"/>
    <w:rsid w:val="00D879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1"/>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semiHidden/>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0"/>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uiPriority w:val="59"/>
    <w:rsid w:val="00A96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link w:val="OdstavecseseznamemChar"/>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382A07"/>
    <w:rPr>
      <w:sz w:val="16"/>
      <w:szCs w:val="16"/>
    </w:rPr>
  </w:style>
  <w:style w:type="paragraph" w:styleId="Textkomente">
    <w:name w:val="annotation text"/>
    <w:basedOn w:val="Normln"/>
    <w:link w:val="TextkomenteChar"/>
    <w:uiPriority w:val="99"/>
    <w:semiHidden/>
    <w:unhideWhenUsed/>
    <w:rsid w:val="00382A07"/>
    <w:pPr>
      <w:spacing w:line="240" w:lineRule="auto"/>
    </w:pPr>
    <w:rPr>
      <w:sz w:val="20"/>
      <w:szCs w:val="20"/>
    </w:rPr>
  </w:style>
  <w:style w:type="character" w:customStyle="1" w:styleId="TextkomenteChar">
    <w:name w:val="Text komentáře Char"/>
    <w:basedOn w:val="Standardnpsmoodstavce"/>
    <w:link w:val="Textkomente"/>
    <w:uiPriority w:val="99"/>
    <w:semiHidden/>
    <w:rsid w:val="00382A07"/>
    <w:rPr>
      <w:rFonts w:eastAsia="Batang"/>
      <w:lang w:val="en-GB" w:eastAsia="en-GB"/>
    </w:rPr>
  </w:style>
  <w:style w:type="paragraph" w:styleId="Pedmtkomente">
    <w:name w:val="annotation subject"/>
    <w:basedOn w:val="Textkomente"/>
    <w:next w:val="Textkomente"/>
    <w:link w:val="PedmtkomenteChar"/>
    <w:uiPriority w:val="99"/>
    <w:semiHidden/>
    <w:unhideWhenUsed/>
    <w:rsid w:val="00382A07"/>
    <w:rPr>
      <w:b/>
      <w:bCs/>
    </w:rPr>
  </w:style>
  <w:style w:type="character" w:customStyle="1" w:styleId="PedmtkomenteChar">
    <w:name w:val="Předmět komentáře Char"/>
    <w:basedOn w:val="TextkomenteChar"/>
    <w:link w:val="Pedmtkomente"/>
    <w:uiPriority w:val="99"/>
    <w:semiHidden/>
    <w:rsid w:val="00382A07"/>
    <w:rPr>
      <w:rFonts w:eastAsia="Batang"/>
      <w:b/>
      <w:bCs/>
      <w:lang w:val="en-GB" w:eastAsia="en-GB"/>
    </w:rPr>
  </w:style>
  <w:style w:type="paragraph" w:customStyle="1" w:styleId="nadpis01">
    <w:name w:val="nadpis_01"/>
    <w:basedOn w:val="Odstavecseseznamem"/>
    <w:qFormat/>
    <w:rsid w:val="006D695A"/>
    <w:pPr>
      <w:numPr>
        <w:numId w:val="12"/>
      </w:numPr>
      <w:spacing w:before="200" w:after="0" w:line="240" w:lineRule="auto"/>
      <w:ind w:left="426" w:hanging="426"/>
      <w:jc w:val="both"/>
      <w:outlineLvl w:val="1"/>
    </w:pPr>
    <w:rPr>
      <w:rFonts w:ascii="Verdana" w:eastAsia="Times New Roman" w:hAnsi="Verdana" w:cs="Times New Roman"/>
      <w:b/>
      <w:bCs/>
      <w:smallCaps/>
      <w:color w:val="FF0000"/>
      <w:szCs w:val="20"/>
    </w:rPr>
  </w:style>
  <w:style w:type="paragraph" w:customStyle="1" w:styleId="text">
    <w:name w:val="text"/>
    <w:basedOn w:val="Normln"/>
    <w:link w:val="textChar"/>
    <w:qFormat/>
    <w:rsid w:val="00D71F3F"/>
    <w:pPr>
      <w:spacing w:after="120" w:line="276" w:lineRule="auto"/>
      <w:ind w:left="0"/>
    </w:pPr>
    <w:rPr>
      <w:rFonts w:ascii="Verdana" w:eastAsia="Calibri" w:hAnsi="Verdana"/>
      <w:sz w:val="20"/>
      <w:szCs w:val="20"/>
      <w:lang w:val="cs-CZ" w:eastAsia="en-US"/>
    </w:rPr>
  </w:style>
  <w:style w:type="character" w:customStyle="1" w:styleId="textChar">
    <w:name w:val="text Char"/>
    <w:basedOn w:val="Standardnpsmoodstavce"/>
    <w:link w:val="text"/>
    <w:rsid w:val="00D71F3F"/>
    <w:rPr>
      <w:rFonts w:ascii="Verdana" w:eastAsia="Calibri" w:hAnsi="Verdana"/>
      <w:lang w:eastAsia="en-US"/>
    </w:rPr>
  </w:style>
  <w:style w:type="paragraph" w:styleId="Revize">
    <w:name w:val="Revision"/>
    <w:hidden/>
    <w:uiPriority w:val="99"/>
    <w:semiHidden/>
    <w:rsid w:val="00497124"/>
    <w:rPr>
      <w:rFonts w:eastAsia="Batang"/>
      <w:sz w:val="22"/>
      <w:szCs w:val="22"/>
      <w:lang w:val="en-GB" w:eastAsia="en-GB"/>
    </w:rPr>
  </w:style>
  <w:style w:type="character" w:customStyle="1" w:styleId="OdstavecseseznamemChar">
    <w:name w:val="Odstavec se seznamem Char"/>
    <w:basedOn w:val="Standardnpsmoodstavce"/>
    <w:link w:val="Odstavecseseznamem"/>
    <w:uiPriority w:val="34"/>
    <w:locked/>
    <w:rsid w:val="00D273AE"/>
    <w:rPr>
      <w:rFonts w:asciiTheme="minorHAnsi" w:eastAsiaTheme="minorHAnsi" w:hAnsiTheme="minorHAnsi" w:cstheme="minorBidi"/>
      <w:sz w:val="22"/>
      <w:szCs w:val="22"/>
      <w:lang w:eastAsia="en-US"/>
    </w:rPr>
  </w:style>
  <w:style w:type="character" w:customStyle="1" w:styleId="shorttext">
    <w:name w:val="short_text"/>
    <w:basedOn w:val="Standardnpsmoodstavce"/>
    <w:rsid w:val="00D87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022323110">
      <w:bodyDiv w:val="1"/>
      <w:marLeft w:val="0"/>
      <w:marRight w:val="0"/>
      <w:marTop w:val="0"/>
      <w:marBottom w:val="0"/>
      <w:divBdr>
        <w:top w:val="none" w:sz="0" w:space="0" w:color="auto"/>
        <w:left w:val="none" w:sz="0" w:space="0" w:color="auto"/>
        <w:bottom w:val="none" w:sz="0" w:space="0" w:color="auto"/>
        <w:right w:val="none" w:sz="0" w:space="0" w:color="auto"/>
      </w:divBdr>
    </w:div>
    <w:div w:id="119492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BBE4D-49C3-4B26-B2B0-A03F5EEDD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8</Pages>
  <Words>1702</Words>
  <Characters>10046</Characters>
  <Application>Microsoft Office Word</Application>
  <DocSecurity>0</DocSecurity>
  <Lines>83</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11725</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2017-03-02T15:25:00Z</dcterms:created>
  <dcterms:modified xsi:type="dcterms:W3CDTF">2017-03-02T15:25:00Z</dcterms:modified>
</cp:coreProperties>
</file>