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6AC11DB5"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5229B7">
        <w:rPr>
          <w:rFonts w:ascii="Calibri" w:hAnsi="Calibri" w:cs="Arial"/>
          <w:sz w:val="22"/>
          <w:szCs w:val="22"/>
        </w:rPr>
        <w:t>Jaromír Slezák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742F62" w:rsidRPr="0036148A" w14:paraId="0DC91326" w14:textId="77777777" w:rsidTr="008056D7">
        <w:trPr>
          <w:trHeight w:val="655"/>
        </w:trPr>
        <w:tc>
          <w:tcPr>
            <w:tcW w:w="1737" w:type="pct"/>
            <w:shd w:val="clear" w:color="auto" w:fill="auto"/>
            <w:vAlign w:val="center"/>
            <w:hideMark/>
          </w:tcPr>
          <w:p w14:paraId="23BC6E85" w14:textId="77777777" w:rsidR="00742F62" w:rsidRPr="00151849" w:rsidRDefault="00742F62" w:rsidP="008056D7">
            <w:pPr>
              <w:rPr>
                <w:rFonts w:asciiTheme="minorHAnsi" w:hAnsiTheme="minorHAnsi" w:cs="Arial"/>
                <w:bCs/>
                <w:sz w:val="22"/>
                <w:szCs w:val="22"/>
              </w:rPr>
            </w:pPr>
            <w:bookmarkStart w:id="0" w:name="_Hlk505931200"/>
            <w:r w:rsidRPr="00151849">
              <w:rPr>
                <w:rFonts w:asciiTheme="minorHAnsi" w:hAnsiTheme="minorHAnsi" w:cs="Arial"/>
                <w:bCs/>
                <w:sz w:val="22"/>
                <w:szCs w:val="22"/>
              </w:rPr>
              <w:t>NÁZEV VEŘEJNÉ ZAKÁZKY</w:t>
            </w:r>
          </w:p>
        </w:tc>
        <w:tc>
          <w:tcPr>
            <w:tcW w:w="3263" w:type="pct"/>
            <w:shd w:val="clear" w:color="auto" w:fill="auto"/>
            <w:vAlign w:val="center"/>
            <w:hideMark/>
          </w:tcPr>
          <w:p w14:paraId="0EE8A330" w14:textId="3158177F" w:rsidR="00742F62" w:rsidRPr="00151849" w:rsidRDefault="007421F5" w:rsidP="008056D7">
            <w:pPr>
              <w:rPr>
                <w:rFonts w:asciiTheme="minorHAnsi" w:hAnsiTheme="minorHAnsi" w:cs="Arial"/>
                <w:b/>
                <w:bCs/>
                <w:sz w:val="22"/>
                <w:szCs w:val="22"/>
              </w:rPr>
            </w:pPr>
            <w:r w:rsidRPr="007B6A10">
              <w:rPr>
                <w:rFonts w:asciiTheme="minorHAnsi" w:eastAsia="Lucida Sans Unicode" w:hAnsiTheme="minorHAnsi" w:cstheme="minorHAnsi"/>
                <w:b/>
                <w:bCs/>
                <w:sz w:val="22"/>
                <w:szCs w:val="22"/>
                <w:lang w:eastAsia="en-US"/>
              </w:rPr>
              <w:t>VIZOVICE –  MÍSTNÍ KOMUNIKACE A ZPEVNĚNÉ PLOCHY ULICE NOVÁ</w:t>
            </w:r>
          </w:p>
        </w:tc>
      </w:tr>
      <w:tr w:rsidR="00742F62" w:rsidRPr="003429EC" w14:paraId="30E6EF73" w14:textId="77777777" w:rsidTr="008056D7">
        <w:trPr>
          <w:trHeight w:val="454"/>
        </w:trPr>
        <w:tc>
          <w:tcPr>
            <w:tcW w:w="1737" w:type="pct"/>
            <w:vAlign w:val="center"/>
            <w:hideMark/>
          </w:tcPr>
          <w:p w14:paraId="75F060CF" w14:textId="77777777" w:rsidR="00742F62" w:rsidRPr="004F148B" w:rsidRDefault="00742F62" w:rsidP="008056D7">
            <w:pPr>
              <w:rPr>
                <w:rFonts w:ascii="Calibri" w:hAnsi="Calibri" w:cs="Arial"/>
                <w:bCs/>
              </w:rPr>
            </w:pPr>
            <w:r w:rsidRPr="004F148B">
              <w:rPr>
                <w:rFonts w:ascii="Calibri" w:hAnsi="Calibri" w:cs="Arial"/>
                <w:bCs/>
                <w:sz w:val="22"/>
                <w:szCs w:val="22"/>
              </w:rPr>
              <w:t xml:space="preserve">VEŘEJNÁ ZAKÁZKA DLE PŘEDMĚTU              </w:t>
            </w:r>
          </w:p>
        </w:tc>
        <w:tc>
          <w:tcPr>
            <w:tcW w:w="3263" w:type="pct"/>
            <w:vAlign w:val="center"/>
            <w:hideMark/>
          </w:tcPr>
          <w:p w14:paraId="21BED465" w14:textId="77777777" w:rsidR="00742F62" w:rsidRPr="003429EC" w:rsidRDefault="00742F62" w:rsidP="008056D7">
            <w:pPr>
              <w:rPr>
                <w:rFonts w:asciiTheme="minorHAnsi" w:hAnsiTheme="minorHAnsi" w:cs="Arial"/>
                <w:bCs/>
              </w:rPr>
            </w:pPr>
            <w:r w:rsidRPr="003429EC">
              <w:rPr>
                <w:rFonts w:asciiTheme="minorHAnsi" w:hAnsiTheme="minorHAnsi" w:cs="Arial"/>
                <w:bCs/>
                <w:sz w:val="22"/>
                <w:szCs w:val="22"/>
              </w:rPr>
              <w:t>VEŘEJNÁ ZAKÁZKA NA STAVEBNÍ PRÁCE</w:t>
            </w:r>
          </w:p>
        </w:tc>
      </w:tr>
      <w:tr w:rsidR="00742F62" w:rsidRPr="003429EC" w14:paraId="233B1007" w14:textId="77777777" w:rsidTr="008056D7">
        <w:trPr>
          <w:trHeight w:val="454"/>
        </w:trPr>
        <w:tc>
          <w:tcPr>
            <w:tcW w:w="1737" w:type="pct"/>
            <w:vAlign w:val="center"/>
            <w:hideMark/>
          </w:tcPr>
          <w:p w14:paraId="267CD091" w14:textId="77777777" w:rsidR="00742F62" w:rsidRPr="004F148B" w:rsidRDefault="00742F62" w:rsidP="008056D7">
            <w:pPr>
              <w:rPr>
                <w:rFonts w:ascii="Calibri" w:hAnsi="Calibri" w:cs="Arial"/>
              </w:rPr>
            </w:pPr>
            <w:r w:rsidRPr="004F148B">
              <w:rPr>
                <w:rFonts w:ascii="Calibri" w:hAnsi="Calibri" w:cs="Arial"/>
                <w:sz w:val="22"/>
                <w:szCs w:val="22"/>
              </w:rPr>
              <w:t xml:space="preserve">DRUH ZADÁVACÍHO ŘÍZENÍ     </w:t>
            </w:r>
          </w:p>
        </w:tc>
        <w:tc>
          <w:tcPr>
            <w:tcW w:w="3263" w:type="pct"/>
            <w:vAlign w:val="center"/>
            <w:hideMark/>
          </w:tcPr>
          <w:p w14:paraId="1D5A1096" w14:textId="77777777" w:rsidR="00742F62" w:rsidRPr="003429EC" w:rsidRDefault="00742F62" w:rsidP="008056D7">
            <w:pPr>
              <w:rPr>
                <w:rFonts w:asciiTheme="minorHAnsi" w:hAnsiTheme="minorHAnsi" w:cs="Arial"/>
              </w:rPr>
            </w:pPr>
            <w:r>
              <w:rPr>
                <w:rFonts w:asciiTheme="minorHAnsi" w:hAnsiTheme="minorHAnsi" w:cs="Arial"/>
                <w:sz w:val="22"/>
                <w:szCs w:val="22"/>
              </w:rPr>
              <w:t>ZJEDNODUŠENÉ PODLIMITNÍ ŘÍZENÍ</w:t>
            </w:r>
            <w:r w:rsidRPr="003429EC">
              <w:rPr>
                <w:rFonts w:asciiTheme="minorHAnsi" w:hAnsiTheme="minorHAnsi" w:cs="Arial"/>
                <w:sz w:val="22"/>
                <w:szCs w:val="22"/>
              </w:rPr>
              <w:t xml:space="preserve"> </w:t>
            </w:r>
            <w:r>
              <w:rPr>
                <w:rFonts w:asciiTheme="minorHAnsi" w:hAnsiTheme="minorHAnsi" w:cs="Arial"/>
                <w:sz w:val="22"/>
                <w:szCs w:val="22"/>
              </w:rPr>
              <w:t xml:space="preserve"> </w:t>
            </w:r>
          </w:p>
        </w:tc>
      </w:tr>
      <w:tr w:rsidR="00742F62" w:rsidRPr="0036148A" w14:paraId="2AFD7250" w14:textId="77777777" w:rsidTr="008056D7">
        <w:trPr>
          <w:trHeight w:val="454"/>
        </w:trPr>
        <w:tc>
          <w:tcPr>
            <w:tcW w:w="1737" w:type="pct"/>
            <w:vAlign w:val="center"/>
            <w:hideMark/>
          </w:tcPr>
          <w:p w14:paraId="2BE2A599" w14:textId="77777777" w:rsidR="00742F62" w:rsidRPr="004F148B" w:rsidRDefault="00742F62" w:rsidP="008056D7">
            <w:pPr>
              <w:rPr>
                <w:rFonts w:ascii="Calibri" w:hAnsi="Calibri" w:cs="Arial"/>
              </w:rPr>
            </w:pPr>
            <w:r>
              <w:rPr>
                <w:rFonts w:ascii="Calibri" w:hAnsi="Calibri" w:cs="Arial"/>
                <w:sz w:val="22"/>
                <w:szCs w:val="22"/>
              </w:rPr>
              <w:t>CPV KÓD</w:t>
            </w:r>
            <w:r w:rsidRPr="004F148B">
              <w:rPr>
                <w:rFonts w:ascii="Calibri" w:hAnsi="Calibri" w:cs="Arial"/>
                <w:sz w:val="22"/>
                <w:szCs w:val="22"/>
              </w:rPr>
              <w:t xml:space="preserve">           </w:t>
            </w:r>
          </w:p>
        </w:tc>
        <w:tc>
          <w:tcPr>
            <w:tcW w:w="3263" w:type="pct"/>
            <w:vAlign w:val="center"/>
            <w:hideMark/>
          </w:tcPr>
          <w:p w14:paraId="30F7BC3E" w14:textId="77777777" w:rsidR="00742F62" w:rsidRPr="00F808A6" w:rsidRDefault="00742F62" w:rsidP="008056D7">
            <w:pPr>
              <w:rPr>
                <w:rFonts w:asciiTheme="minorHAnsi" w:hAnsiTheme="minorHAnsi" w:cs="Arial"/>
              </w:rPr>
            </w:pPr>
            <w:r>
              <w:rPr>
                <w:rFonts w:asciiTheme="minorHAnsi" w:hAnsiTheme="minorHAnsi" w:cs="Arial"/>
                <w:bCs/>
                <w:sz w:val="22"/>
                <w:szCs w:val="22"/>
              </w:rPr>
              <w:t>45233100-0             STAVEBNÍ ÚPRAVY PRO KOMUNIKACE</w:t>
            </w:r>
          </w:p>
        </w:tc>
      </w:tr>
      <w:tr w:rsidR="00742F62" w:rsidRPr="0039716D" w14:paraId="7B503AAF" w14:textId="77777777" w:rsidTr="008056D7">
        <w:trPr>
          <w:trHeight w:val="454"/>
        </w:trPr>
        <w:tc>
          <w:tcPr>
            <w:tcW w:w="1737" w:type="pct"/>
            <w:vAlign w:val="center"/>
            <w:hideMark/>
          </w:tcPr>
          <w:p w14:paraId="58172E18" w14:textId="77777777" w:rsidR="00742F62" w:rsidRPr="004F148B" w:rsidRDefault="00742F62" w:rsidP="008056D7">
            <w:pPr>
              <w:rPr>
                <w:rFonts w:ascii="Calibri" w:hAnsi="Calibri" w:cs="Arial"/>
              </w:rPr>
            </w:pPr>
            <w:r w:rsidRPr="004F148B">
              <w:rPr>
                <w:rFonts w:ascii="Calibri" w:hAnsi="Calibri" w:cs="Arial"/>
                <w:sz w:val="22"/>
                <w:szCs w:val="22"/>
              </w:rPr>
              <w:t>PŘEDPOKLÁDANÁ HODNOTA VEŘEJNÉ ZAKÁZKY</w:t>
            </w:r>
          </w:p>
        </w:tc>
        <w:tc>
          <w:tcPr>
            <w:tcW w:w="3263" w:type="pct"/>
            <w:vAlign w:val="center"/>
            <w:hideMark/>
          </w:tcPr>
          <w:p w14:paraId="0C50300E" w14:textId="46F59072" w:rsidR="00742F62" w:rsidRPr="0039716D" w:rsidRDefault="00BC1DCA" w:rsidP="008056D7">
            <w:pPr>
              <w:rPr>
                <w:rFonts w:asciiTheme="minorHAnsi" w:hAnsiTheme="minorHAnsi" w:cs="Arial"/>
                <w:b/>
                <w:bCs/>
              </w:rPr>
            </w:pPr>
            <w:r>
              <w:rPr>
                <w:rFonts w:asciiTheme="minorHAnsi" w:hAnsiTheme="minorHAnsi" w:cs="Arial"/>
                <w:b/>
                <w:sz w:val="22"/>
                <w:szCs w:val="22"/>
              </w:rPr>
              <w:t>4.994</w:t>
            </w:r>
            <w:r w:rsidR="007421F5">
              <w:rPr>
                <w:rFonts w:asciiTheme="minorHAnsi" w:hAnsiTheme="minorHAnsi" w:cs="Arial"/>
                <w:b/>
                <w:sz w:val="22"/>
                <w:szCs w:val="22"/>
              </w:rPr>
              <w:t>.000</w:t>
            </w:r>
            <w:r w:rsidR="00742F62" w:rsidRPr="009031F7">
              <w:rPr>
                <w:rFonts w:ascii="Calibri" w:hAnsi="Calibri" w:cs="Arial"/>
                <w:b/>
                <w:color w:val="000000" w:themeColor="text1"/>
                <w:sz w:val="22"/>
                <w:szCs w:val="22"/>
              </w:rPr>
              <w:t>,-</w:t>
            </w:r>
            <w:r w:rsidR="00742F62" w:rsidRPr="0039716D">
              <w:rPr>
                <w:rFonts w:asciiTheme="minorHAnsi" w:hAnsiTheme="minorHAnsi" w:cs="Arial"/>
                <w:b/>
                <w:bCs/>
                <w:sz w:val="22"/>
                <w:szCs w:val="22"/>
              </w:rPr>
              <w:t xml:space="preserve"> Kč</w:t>
            </w:r>
            <w:r w:rsidR="00742F62" w:rsidRPr="0039716D">
              <w:rPr>
                <w:rFonts w:asciiTheme="minorHAnsi" w:hAnsiTheme="minorHAnsi" w:cs="Arial"/>
                <w:b/>
                <w:sz w:val="22"/>
                <w:szCs w:val="22"/>
              </w:rPr>
              <w:t xml:space="preserve"> </w:t>
            </w:r>
            <w:r w:rsidR="00742F62" w:rsidRPr="0039716D">
              <w:rPr>
                <w:rFonts w:asciiTheme="minorHAnsi" w:hAnsiTheme="minorHAnsi" w:cs="Arial"/>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6CD458E4"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7D49CB" w:rsidRPr="00D26E00">
        <w:rPr>
          <w:rFonts w:asciiTheme="minorHAnsi" w:hAnsiTheme="minorHAnsi" w:cstheme="minorHAnsi"/>
          <w:sz w:val="22"/>
          <w:szCs w:val="22"/>
        </w:rPr>
        <w:t>Vizovice – místní komunikace a zpevněné plochy ulice Nová</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6DA4EC92" w14:textId="1D55BF04" w:rsidR="00456CA4" w:rsidRPr="00456CA4" w:rsidRDefault="007711E3" w:rsidP="00456CA4">
      <w:pPr>
        <w:pStyle w:val="Odstavecseseznamem"/>
        <w:numPr>
          <w:ilvl w:val="0"/>
          <w:numId w:val="1"/>
        </w:numPr>
        <w:autoSpaceDE w:val="0"/>
        <w:autoSpaceDN w:val="0"/>
        <w:adjustRightInd w:val="0"/>
        <w:jc w:val="both"/>
        <w:rPr>
          <w:rFonts w:ascii="Calibri" w:hAnsi="Calibri" w:cs="Arial"/>
          <w:color w:val="000000"/>
          <w:sz w:val="22"/>
          <w:szCs w:val="22"/>
        </w:rPr>
      </w:pPr>
      <w:r w:rsidRPr="00456CA4">
        <w:rPr>
          <w:rFonts w:ascii="Calibri" w:hAnsi="Calibri" w:cs="Arial"/>
          <w:color w:val="000000"/>
          <w:sz w:val="22"/>
          <w:szCs w:val="22"/>
        </w:rPr>
        <w:t>Popis předmětu plnění:</w:t>
      </w:r>
      <w:r w:rsidR="00956CD0" w:rsidRPr="00456CA4">
        <w:rPr>
          <w:rFonts w:ascii="Calibri" w:hAnsi="Calibri" w:cs="Arial"/>
          <w:color w:val="000000"/>
          <w:sz w:val="22"/>
          <w:szCs w:val="22"/>
        </w:rPr>
        <w:t xml:space="preserve"> </w:t>
      </w:r>
      <w:r w:rsidR="00456CA4" w:rsidRPr="00456CA4">
        <w:rPr>
          <w:rFonts w:ascii="Calibri" w:hAnsi="Calibri" w:cs="Arial"/>
          <w:color w:val="000000"/>
          <w:sz w:val="22"/>
          <w:szCs w:val="22"/>
        </w:rPr>
        <w:t xml:space="preserve">Předmětem </w:t>
      </w:r>
      <w:r w:rsidR="00456CA4">
        <w:rPr>
          <w:rFonts w:ascii="Calibri" w:hAnsi="Calibri" w:cs="Arial"/>
          <w:color w:val="000000"/>
          <w:sz w:val="22"/>
          <w:szCs w:val="22"/>
        </w:rPr>
        <w:t>této smlouvy</w:t>
      </w:r>
      <w:r w:rsidR="00456CA4" w:rsidRPr="00456CA4">
        <w:rPr>
          <w:rFonts w:ascii="Calibri" w:hAnsi="Calibri" w:cs="Arial"/>
          <w:color w:val="000000"/>
          <w:sz w:val="22"/>
          <w:szCs w:val="22"/>
        </w:rPr>
        <w:t xml:space="preserve"> je </w:t>
      </w:r>
      <w:r w:rsidR="007D49CB">
        <w:rPr>
          <w:rFonts w:ascii="Calibri" w:hAnsi="Calibri" w:cs="Arial"/>
          <w:sz w:val="22"/>
          <w:szCs w:val="22"/>
        </w:rPr>
        <w:t>rekonstrukce</w:t>
      </w:r>
      <w:r w:rsidR="007D49CB" w:rsidRPr="00D26E00">
        <w:rPr>
          <w:rFonts w:ascii="Calibri" w:hAnsi="Calibri" w:cs="Arial"/>
          <w:sz w:val="22"/>
          <w:szCs w:val="22"/>
        </w:rPr>
        <w:t xml:space="preserve"> místní komunikace</w:t>
      </w:r>
      <w:r w:rsidR="007D49CB">
        <w:rPr>
          <w:rFonts w:ascii="Calibri" w:hAnsi="Calibri" w:cs="Arial"/>
          <w:sz w:val="22"/>
          <w:szCs w:val="22"/>
        </w:rPr>
        <w:t xml:space="preserve"> – ulice Nová</w:t>
      </w:r>
      <w:r w:rsidR="007D49CB" w:rsidRPr="00D26E00">
        <w:rPr>
          <w:rFonts w:ascii="Calibri" w:hAnsi="Calibri" w:cs="Arial"/>
          <w:sz w:val="22"/>
          <w:szCs w:val="22"/>
        </w:rPr>
        <w:t xml:space="preserve"> v délce 143,0 m a k výstavbě parkovacích ploch pro 25 osobních aut a dva autobusy</w:t>
      </w:r>
      <w:r w:rsidR="00456CA4" w:rsidRPr="00456CA4">
        <w:rPr>
          <w:rFonts w:ascii="Calibri" w:hAnsi="Calibri" w:cs="Arial"/>
          <w:color w:val="000000"/>
          <w:sz w:val="22"/>
          <w:szCs w:val="22"/>
        </w:rPr>
        <w:t>.</w:t>
      </w: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0A649DA3" w14:textId="6F2A09AE" w:rsidR="008F0494" w:rsidRPr="003650FD" w:rsidRDefault="00E0441A" w:rsidP="008F0494">
      <w:pPr>
        <w:pStyle w:val="Odstavecseseznamem"/>
        <w:numPr>
          <w:ilvl w:val="0"/>
          <w:numId w:val="23"/>
        </w:numPr>
        <w:snapToGrid w:val="0"/>
        <w:contextualSpacing w:val="0"/>
        <w:jc w:val="both"/>
        <w:rPr>
          <w:rFonts w:asciiTheme="minorHAnsi" w:hAnsiTheme="minorHAnsi" w:cstheme="minorHAnsi"/>
          <w:sz w:val="22"/>
          <w:szCs w:val="22"/>
        </w:rPr>
      </w:pPr>
      <w:r w:rsidRPr="001F4967">
        <w:rPr>
          <w:rFonts w:ascii="Calibri" w:hAnsi="Calibri" w:cs="Arial"/>
          <w:sz w:val="22"/>
          <w:szCs w:val="22"/>
        </w:rPr>
        <w:t>s projektovou dokumentací pro provádění stavby –</w:t>
      </w:r>
      <w:r w:rsidR="008F0494" w:rsidRPr="003650FD">
        <w:rPr>
          <w:rFonts w:asciiTheme="minorHAnsi" w:hAnsiTheme="minorHAnsi" w:cstheme="minorHAnsi"/>
          <w:sz w:val="22"/>
          <w:szCs w:val="22"/>
        </w:rPr>
        <w:t xml:space="preserve"> </w:t>
      </w:r>
      <w:r w:rsidR="00831D1A" w:rsidRPr="00D26E00">
        <w:rPr>
          <w:rFonts w:asciiTheme="minorHAnsi" w:hAnsiTheme="minorHAnsi" w:cstheme="minorHAnsi"/>
          <w:color w:val="000000"/>
          <w:sz w:val="22"/>
          <w:szCs w:val="22"/>
        </w:rPr>
        <w:t>Vizovice – místní komunikace a zpevněné plochy ulice Nová</w:t>
      </w:r>
      <w:r w:rsidR="00456CA4" w:rsidRPr="00456CA4">
        <w:rPr>
          <w:rFonts w:ascii="Calibri" w:hAnsi="Calibri" w:cs="Arial"/>
          <w:color w:val="000000"/>
          <w:sz w:val="22"/>
          <w:szCs w:val="22"/>
        </w:rPr>
        <w:t xml:space="preserve"> zpracovaná Ing. Jiřím Škrabalem IČ: 48476684, </w:t>
      </w:r>
      <w:proofErr w:type="spellStart"/>
      <w:r w:rsidR="00456CA4" w:rsidRPr="00456CA4">
        <w:rPr>
          <w:rFonts w:ascii="Calibri" w:hAnsi="Calibri" w:cs="Arial"/>
          <w:color w:val="000000"/>
          <w:sz w:val="22"/>
          <w:szCs w:val="22"/>
        </w:rPr>
        <w:t>Batalická</w:t>
      </w:r>
      <w:proofErr w:type="spellEnd"/>
      <w:r w:rsidR="00456CA4" w:rsidRPr="00456CA4">
        <w:rPr>
          <w:rFonts w:ascii="Calibri" w:hAnsi="Calibri" w:cs="Arial"/>
          <w:color w:val="000000"/>
          <w:sz w:val="22"/>
          <w:szCs w:val="22"/>
        </w:rPr>
        <w:t xml:space="preserve"> 583, 763 11 Želechovice nad Dřevnicí, ČKAIT č. 1301231, obor dopravní stavby, projekce dopravních služeb.</w:t>
      </w:r>
    </w:p>
    <w:p w14:paraId="30986881" w14:textId="5A515657"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soupisem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760B7EDB"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 xml:space="preserve">projednání a zajištění zvláštního užívání komunikací a veřejných ploch </w:t>
      </w:r>
    </w:p>
    <w:p w14:paraId="75E679E4"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zajištění dopravního značení k dopravním omezením, jejich údržba a přemisťování a následné odstranění</w:t>
      </w:r>
    </w:p>
    <w:p w14:paraId="3AC23A98" w14:textId="77777777" w:rsidR="00831D1A" w:rsidRPr="00DD0703" w:rsidRDefault="00831D1A"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4BE893A6" w:rsidR="00956CD0" w:rsidRPr="00F0464F" w:rsidRDefault="00941E12" w:rsidP="00956CD0">
      <w:pPr>
        <w:pStyle w:val="Odstavecseseznamem"/>
        <w:numPr>
          <w:ilvl w:val="1"/>
          <w:numId w:val="17"/>
        </w:numPr>
        <w:snapToGrid w:val="0"/>
        <w:spacing w:after="120"/>
        <w:jc w:val="both"/>
        <w:rPr>
          <w:rFonts w:ascii="Calibri" w:hAnsi="Calibri" w:cs="Arial"/>
          <w:b/>
          <w:sz w:val="22"/>
          <w:szCs w:val="22"/>
        </w:rPr>
      </w:pPr>
      <w:r w:rsidRPr="00F0464F">
        <w:rPr>
          <w:rFonts w:ascii="Calibri" w:hAnsi="Calibri" w:cs="Arial"/>
          <w:sz w:val="22"/>
          <w:szCs w:val="22"/>
        </w:rPr>
        <w:t>D</w:t>
      </w:r>
      <w:r w:rsidR="00A959B5" w:rsidRPr="00F0464F">
        <w:rPr>
          <w:rFonts w:ascii="Calibri" w:hAnsi="Calibri" w:cs="Arial"/>
          <w:sz w:val="22"/>
          <w:szCs w:val="22"/>
        </w:rPr>
        <w:t>oba plnění zakázky:</w:t>
      </w:r>
      <w:r w:rsidR="00C60862">
        <w:rPr>
          <w:rFonts w:ascii="Calibri" w:hAnsi="Calibri" w:cs="Arial"/>
          <w:sz w:val="22"/>
          <w:szCs w:val="22"/>
        </w:rPr>
        <w:t xml:space="preserve"> </w:t>
      </w:r>
      <w:r w:rsidR="00FF1DEA">
        <w:rPr>
          <w:rFonts w:ascii="Calibri" w:hAnsi="Calibri" w:cs="Arial"/>
          <w:b/>
          <w:sz w:val="22"/>
          <w:szCs w:val="22"/>
        </w:rPr>
        <w:t>84</w:t>
      </w:r>
      <w:r w:rsidR="00956CD0" w:rsidRPr="00F0464F">
        <w:rPr>
          <w:rFonts w:ascii="Calibri" w:hAnsi="Calibri" w:cs="Arial"/>
          <w:b/>
          <w:sz w:val="22"/>
          <w:szCs w:val="22"/>
        </w:rPr>
        <w:t xml:space="preserve"> dnů</w:t>
      </w:r>
    </w:p>
    <w:p w14:paraId="6E62234A" w14:textId="790C0A21" w:rsidR="008F0494" w:rsidRPr="00F0464F" w:rsidRDefault="00956CD0" w:rsidP="006E7890">
      <w:pPr>
        <w:pStyle w:val="Odstavecseseznamem"/>
        <w:numPr>
          <w:ilvl w:val="1"/>
          <w:numId w:val="17"/>
        </w:numPr>
        <w:snapToGrid w:val="0"/>
        <w:spacing w:after="120"/>
        <w:ind w:left="1434"/>
        <w:contextualSpacing w:val="0"/>
        <w:jc w:val="both"/>
        <w:rPr>
          <w:rFonts w:ascii="Calibri" w:hAnsi="Calibri" w:cs="Arial"/>
          <w:sz w:val="22"/>
          <w:szCs w:val="22"/>
        </w:rPr>
      </w:pPr>
      <w:r w:rsidRPr="00F0464F">
        <w:rPr>
          <w:rFonts w:ascii="Calibri" w:hAnsi="Calibri" w:cs="Arial"/>
          <w:sz w:val="22"/>
          <w:szCs w:val="22"/>
        </w:rPr>
        <w:t>Předpokládaný termín předání a</w:t>
      </w:r>
      <w:r w:rsidR="00A959B5" w:rsidRPr="00F0464F">
        <w:rPr>
          <w:rFonts w:ascii="Calibri" w:hAnsi="Calibri" w:cs="Arial"/>
          <w:sz w:val="22"/>
          <w:szCs w:val="22"/>
        </w:rPr>
        <w:t xml:space="preserve"> převzetí staveniště nejdříve </w:t>
      </w:r>
      <w:proofErr w:type="gramStart"/>
      <w:r w:rsidR="00FF1DEA">
        <w:rPr>
          <w:rFonts w:ascii="Calibri" w:hAnsi="Calibri" w:cs="Arial"/>
          <w:b/>
          <w:sz w:val="22"/>
          <w:szCs w:val="22"/>
        </w:rPr>
        <w:t>08.04</w:t>
      </w:r>
      <w:r w:rsidR="00C60862" w:rsidRPr="00C60862">
        <w:rPr>
          <w:rFonts w:ascii="Calibri" w:hAnsi="Calibri" w:cs="Arial"/>
          <w:b/>
          <w:sz w:val="22"/>
          <w:szCs w:val="22"/>
        </w:rPr>
        <w:t>.2022</w:t>
      </w:r>
      <w:proofErr w:type="gramEnd"/>
      <w:r w:rsidRPr="00F0464F">
        <w:rPr>
          <w:rFonts w:ascii="Calibri" w:hAnsi="Calibri" w:cs="Arial"/>
          <w:sz w:val="22"/>
          <w:szCs w:val="22"/>
        </w:rPr>
        <w:t xml:space="preserve">   </w:t>
      </w:r>
      <w:r w:rsidR="008F0494" w:rsidRPr="00F0464F">
        <w:rPr>
          <w:rFonts w:ascii="Calibri" w:hAnsi="Calibri" w:cs="Arial"/>
          <w:sz w:val="22"/>
          <w:szCs w:val="22"/>
        </w:rPr>
        <w:t xml:space="preserve"> </w:t>
      </w:r>
      <w:r w:rsidR="008F0494" w:rsidRPr="00F0464F">
        <w:rPr>
          <w:rFonts w:asciiTheme="minorHAnsi" w:hAnsiTheme="minorHAnsi"/>
          <w:b/>
          <w:sz w:val="22"/>
          <w:szCs w:val="22"/>
        </w:rPr>
        <w:t xml:space="preserve"> </w:t>
      </w:r>
    </w:p>
    <w:p w14:paraId="795FDA0F" w14:textId="036AE4E5" w:rsidR="00BB1CB8" w:rsidRPr="00F0464F"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p>
    <w:p w14:paraId="191B87F9" w14:textId="2DAF77FD"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Pr="00F0464F">
        <w:rPr>
          <w:rFonts w:ascii="Calibri" w:hAnsi="Calibri" w:cs="Arial"/>
          <w:sz w:val="22"/>
          <w:szCs w:val="22"/>
        </w:rPr>
        <w:t>opravený 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3A252386"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lastRenderedPageBreak/>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  také náklady  </w:t>
      </w:r>
      <w:proofErr w:type="gramStart"/>
      <w:r w:rsidR="00E64C9D">
        <w:rPr>
          <w:rFonts w:ascii="Calibri" w:hAnsi="Calibri" w:cs="Arial"/>
          <w:sz w:val="22"/>
          <w:szCs w:val="22"/>
        </w:rPr>
        <w:t>na</w:t>
      </w:r>
      <w:proofErr w:type="gramEnd"/>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 xml:space="preserve">sjednána písemným dodatkem k této </w:t>
      </w:r>
      <w:r w:rsidR="008F0494" w:rsidRPr="00EA4C23">
        <w:rPr>
          <w:rFonts w:ascii="Calibri" w:hAnsi="Calibri" w:cs="Arial"/>
          <w:sz w:val="22"/>
          <w:szCs w:val="22"/>
        </w:rPr>
        <w:lastRenderedPageBreak/>
        <w:t>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 xml:space="preserve">Dojde-li k dohodě o omezení či rozšíření rozsahu díla, budou tyto tzv. vícepráce či </w:t>
      </w:r>
      <w:proofErr w:type="spellStart"/>
      <w:r w:rsidR="00240253" w:rsidRPr="00240253">
        <w:rPr>
          <w:rFonts w:ascii="Calibri" w:hAnsi="Calibri" w:cs="Arial"/>
          <w:sz w:val="22"/>
          <w:szCs w:val="22"/>
        </w:rPr>
        <w:t>méněpráce</w:t>
      </w:r>
      <w:proofErr w:type="spellEnd"/>
      <w:r w:rsidR="00240253" w:rsidRPr="00240253">
        <w:rPr>
          <w:rFonts w:ascii="Calibri" w:hAnsi="Calibri" w:cs="Arial"/>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0A81656E"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 oceněny HZS ve výši </w:t>
      </w:r>
      <w:r w:rsidR="003D2F6A">
        <w:rPr>
          <w:rFonts w:ascii="Calibri" w:hAnsi="Calibri" w:cs="Arial"/>
          <w:sz w:val="22"/>
          <w:szCs w:val="22"/>
        </w:rPr>
        <w:t>250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77777777" w:rsidR="008F0494" w:rsidRPr="00EA4C23" w:rsidRDefault="008F0494"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1"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1"/>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92a a § 92e z. </w:t>
      </w:r>
      <w:proofErr w:type="gramStart"/>
      <w:r w:rsidR="008F0494" w:rsidRPr="00BB1CB8">
        <w:rPr>
          <w:rFonts w:ascii="Calibri" w:hAnsi="Calibri" w:cs="Arial"/>
          <w:sz w:val="22"/>
          <w:szCs w:val="22"/>
        </w:rPr>
        <w:t>č.</w:t>
      </w:r>
      <w:proofErr w:type="gramEnd"/>
      <w:r w:rsidR="008F0494" w:rsidRPr="00BB1CB8">
        <w:rPr>
          <w:rFonts w:ascii="Calibri" w:hAnsi="Calibri" w:cs="Arial"/>
          <w:sz w:val="22"/>
          <w:szCs w:val="22"/>
        </w:rPr>
        <w:t xml:space="preserve"> 235/2004 Sb. o dani </w:t>
      </w:r>
      <w:r w:rsidR="008F0494" w:rsidRPr="00BB1CB8">
        <w:rPr>
          <w:rFonts w:ascii="Calibri" w:hAnsi="Calibri" w:cs="Arial"/>
          <w:sz w:val="22"/>
          <w:szCs w:val="22"/>
        </w:rPr>
        <w:tab/>
        <w:t xml:space="preserve">z přidané hodnoty. </w:t>
      </w:r>
    </w:p>
    <w:p w14:paraId="69C3664D" w14:textId="391EF49A"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648FE689" w14:textId="7930DD77" w:rsidR="008F0494" w:rsidRPr="009B53DF" w:rsidRDefault="008F0494" w:rsidP="00714AF0">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 xml:space="preserve">Cena díla bude </w:t>
      </w:r>
      <w:r w:rsidR="004811E0" w:rsidRPr="009B53DF">
        <w:rPr>
          <w:rFonts w:ascii="Calibri" w:hAnsi="Calibri" w:cs="Arial"/>
          <w:sz w:val="22"/>
          <w:szCs w:val="22"/>
        </w:rPr>
        <w:t>u</w:t>
      </w:r>
      <w:r w:rsidRPr="009B53DF">
        <w:rPr>
          <w:rFonts w:ascii="Calibri" w:hAnsi="Calibri" w:cs="Arial"/>
          <w:sz w:val="22"/>
          <w:szCs w:val="22"/>
        </w:rPr>
        <w:t xml:space="preserve">hrazena </w:t>
      </w:r>
      <w:r w:rsidR="004811E0" w:rsidRPr="009B53DF">
        <w:rPr>
          <w:rFonts w:ascii="Calibri" w:hAnsi="Calibri" w:cs="Arial"/>
          <w:sz w:val="22"/>
          <w:szCs w:val="22"/>
        </w:rPr>
        <w:t xml:space="preserve">po jeho dokončení a předání a převzetí díla.  </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lastRenderedPageBreak/>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w:t>
      </w:r>
      <w:r w:rsidRPr="00B776E6">
        <w:rPr>
          <w:rFonts w:ascii="Calibri" w:hAnsi="Calibri" w:cs="Arial"/>
          <w:sz w:val="22"/>
          <w:szCs w:val="22"/>
        </w:rPr>
        <w:lastRenderedPageBreak/>
        <w:t xml:space="preserve">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041D8BFC" w:rsid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w:t>
      </w:r>
      <w:r>
        <w:rPr>
          <w:rFonts w:ascii="Calibri" w:hAnsi="Calibri" w:cs="Arial"/>
          <w:sz w:val="22"/>
          <w:szCs w:val="22"/>
        </w:rPr>
        <w:t>oviteli k provedení d</w:t>
      </w:r>
      <w:r w:rsidRPr="00A364B0">
        <w:rPr>
          <w:rFonts w:ascii="Calibri" w:hAnsi="Calibri" w:cs="Arial"/>
          <w:sz w:val="22"/>
          <w:szCs w:val="22"/>
        </w:rPr>
        <w:t>íla, a to vždy nejpozději do 10 dn</w:t>
      </w:r>
      <w:r>
        <w:rPr>
          <w:rFonts w:ascii="Calibri" w:hAnsi="Calibri" w:cs="Arial"/>
          <w:sz w:val="22"/>
          <w:szCs w:val="22"/>
        </w:rPr>
        <w:t>ů od obdržení platby ze strany o</w:t>
      </w:r>
      <w:r w:rsidRPr="00A364B0">
        <w:rPr>
          <w:rFonts w:ascii="Calibri" w:hAnsi="Calibri" w:cs="Arial"/>
          <w:sz w:val="22"/>
          <w:szCs w:val="22"/>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w:t>
      </w:r>
      <w:r>
        <w:rPr>
          <w:rFonts w:ascii="Calibri" w:hAnsi="Calibri" w:cs="Arial"/>
          <w:sz w:val="22"/>
          <w:szCs w:val="22"/>
        </w:rPr>
        <w:t>edložení smlouvy uzavřené mezi z</w:t>
      </w:r>
      <w:r w:rsidRPr="00A364B0">
        <w:rPr>
          <w:rFonts w:ascii="Calibri" w:hAnsi="Calibri" w:cs="Arial"/>
          <w:sz w:val="22"/>
          <w:szCs w:val="22"/>
        </w:rPr>
        <w:t>hotovitelem a poddodavatelem k nahlédnutí.</w:t>
      </w:r>
    </w:p>
    <w:p w14:paraId="7A159A1B" w14:textId="77777777" w:rsidR="00985EA0" w:rsidRDefault="00985EA0" w:rsidP="00D56DB4">
      <w:pPr>
        <w:pStyle w:val="Zkladntext"/>
        <w:suppressLineNumbers/>
        <w:spacing w:before="120"/>
        <w:ind w:left="360"/>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lastRenderedPageBreak/>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68BD3D2F" w14:textId="77777777" w:rsidR="003348FB"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geodetické zaměření skutečného provedení díla bude provedeno a ověřeno oprávněným zeměměřičským inženýr</w:t>
      </w:r>
      <w:r w:rsidR="004D175F" w:rsidRPr="00820A8F">
        <w:rPr>
          <w:rFonts w:ascii="Calibri" w:hAnsi="Calibri" w:cs="Arial"/>
          <w:sz w:val="22"/>
          <w:szCs w:val="22"/>
        </w:rPr>
        <w:t xml:space="preserve">em a bude předáno objednateli </w:t>
      </w:r>
      <w:r w:rsidRPr="00820A8F">
        <w:rPr>
          <w:rFonts w:ascii="Calibri" w:hAnsi="Calibri" w:cs="Arial"/>
          <w:sz w:val="22"/>
          <w:szCs w:val="22"/>
        </w:rPr>
        <w:t xml:space="preserve">v tištěné a v elektronické podobě – </w:t>
      </w:r>
      <w:r w:rsidR="002C729B" w:rsidRPr="00820A8F">
        <w:rPr>
          <w:rFonts w:ascii="Calibri" w:hAnsi="Calibri" w:cs="Arial"/>
          <w:sz w:val="22"/>
          <w:szCs w:val="22"/>
        </w:rPr>
        <w:t>3</w:t>
      </w:r>
      <w:r w:rsidRPr="00820A8F">
        <w:rPr>
          <w:rFonts w:ascii="Calibri" w:hAnsi="Calibri" w:cs="Arial"/>
          <w:sz w:val="22"/>
          <w:szCs w:val="22"/>
        </w:rPr>
        <w:t>x,</w:t>
      </w:r>
    </w:p>
    <w:p w14:paraId="2B9E42C9" w14:textId="5BC806CA" w:rsidR="003348FB" w:rsidRPr="00820A8F" w:rsidRDefault="003348FB" w:rsidP="00551A2E">
      <w:pPr>
        <w:pStyle w:val="Zkladntext"/>
        <w:numPr>
          <w:ilvl w:val="0"/>
          <w:numId w:val="10"/>
        </w:numPr>
        <w:tabs>
          <w:tab w:val="clear" w:pos="284"/>
          <w:tab w:val="left" w:pos="567"/>
        </w:tabs>
        <w:rPr>
          <w:rFonts w:ascii="Calibri" w:hAnsi="Calibri" w:cs="Arial"/>
          <w:sz w:val="22"/>
          <w:szCs w:val="22"/>
        </w:rPr>
      </w:pPr>
      <w:r w:rsidRPr="00820A8F">
        <w:rPr>
          <w:rFonts w:ascii="Calibri" w:hAnsi="Calibri" w:cs="Arial"/>
          <w:sz w:val="22"/>
          <w:szCs w:val="22"/>
        </w:rPr>
        <w:t xml:space="preserve">data skutečného zaměření stavby budou v odpovídající kvalitě implementovány do </w:t>
      </w:r>
      <w:bookmarkStart w:id="2" w:name="_GoBack"/>
      <w:r w:rsidRPr="00820A8F">
        <w:rPr>
          <w:rFonts w:ascii="Calibri" w:hAnsi="Calibri" w:cs="Arial"/>
          <w:sz w:val="22"/>
          <w:szCs w:val="22"/>
        </w:rPr>
        <w:t>Digitální Technické Mapy</w:t>
      </w:r>
      <w:r w:rsidR="00713D75">
        <w:rPr>
          <w:rFonts w:ascii="Calibri" w:hAnsi="Calibri" w:cs="Arial"/>
          <w:sz w:val="22"/>
          <w:szCs w:val="22"/>
        </w:rPr>
        <w:t xml:space="preserve"> ČR ve</w:t>
      </w:r>
      <w:r w:rsidRPr="00820A8F">
        <w:rPr>
          <w:rFonts w:ascii="Calibri" w:hAnsi="Calibri" w:cs="Arial"/>
          <w:sz w:val="22"/>
          <w:szCs w:val="22"/>
        </w:rPr>
        <w:t xml:space="preserve"> </w:t>
      </w:r>
      <w:r w:rsidR="00713D75">
        <w:rPr>
          <w:rFonts w:ascii="Calibri" w:hAnsi="Calibri" w:cs="Arial"/>
          <w:sz w:val="22"/>
          <w:szCs w:val="22"/>
        </w:rPr>
        <w:t>Z</w:t>
      </w:r>
      <w:r w:rsidRPr="00820A8F">
        <w:rPr>
          <w:rFonts w:ascii="Calibri" w:hAnsi="Calibri" w:cs="Arial"/>
          <w:sz w:val="22"/>
          <w:szCs w:val="22"/>
        </w:rPr>
        <w:t>línské</w:t>
      </w:r>
      <w:r w:rsidR="00713D75">
        <w:rPr>
          <w:rFonts w:ascii="Calibri" w:hAnsi="Calibri" w:cs="Arial"/>
          <w:sz w:val="22"/>
          <w:szCs w:val="22"/>
        </w:rPr>
        <w:t>m kraji</w:t>
      </w:r>
      <w:r w:rsidRPr="00820A8F">
        <w:rPr>
          <w:rFonts w:ascii="Calibri" w:hAnsi="Calibri" w:cs="Arial"/>
          <w:sz w:val="22"/>
          <w:szCs w:val="22"/>
        </w:rPr>
        <w:t>,</w:t>
      </w:r>
    </w:p>
    <w:bookmarkEnd w:id="2"/>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7F556054" w:rsidR="000F1AEC" w:rsidRPr="006D37DA"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Vada (její oznámení) bude objednatelem uplatněna telefonicky, faxem nebo emailem a následně </w:t>
      </w:r>
      <w:r w:rsidRPr="00D62CB2">
        <w:rPr>
          <w:rFonts w:ascii="Calibri" w:hAnsi="Calibri" w:cs="Arial"/>
          <w:sz w:val="22"/>
          <w:szCs w:val="22"/>
        </w:rPr>
        <w:lastRenderedPageBreak/>
        <w:t>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 xml:space="preserve">dle článku III. odst. 4 </w:t>
      </w:r>
      <w:proofErr w:type="gramStart"/>
      <w:r w:rsidRPr="00F0464F">
        <w:rPr>
          <w:rFonts w:ascii="Calibri" w:hAnsi="Calibri" w:cs="Arial"/>
          <w:sz w:val="22"/>
          <w:szCs w:val="22"/>
        </w:rPr>
        <w:t>této</w:t>
      </w:r>
      <w:proofErr w:type="gramEnd"/>
      <w:r w:rsidRPr="00F0464F">
        <w:rPr>
          <w:rFonts w:ascii="Calibri" w:hAnsi="Calibri" w:cs="Arial"/>
          <w:sz w:val="22"/>
          <w:szCs w:val="22"/>
        </w:rPr>
        <w:t xml:space="preserve">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788172EC" w14:textId="77777777" w:rsidR="00C43032" w:rsidRDefault="00C43032" w:rsidP="00124EE2">
      <w:pPr>
        <w:pStyle w:val="Odstavecseseznamem"/>
        <w:spacing w:before="120"/>
        <w:ind w:left="360"/>
        <w:jc w:val="both"/>
        <w:rPr>
          <w:rFonts w:asciiTheme="minorHAnsi" w:hAnsiTheme="minorHAnsi" w:cs="Arial"/>
          <w:sz w:val="22"/>
          <w:szCs w:val="22"/>
        </w:rPr>
      </w:pPr>
    </w:p>
    <w:p w14:paraId="77D4BDFF" w14:textId="77777777" w:rsidR="00831D1A" w:rsidRDefault="00831D1A" w:rsidP="00124EE2">
      <w:pPr>
        <w:pStyle w:val="Odstavecseseznamem"/>
        <w:spacing w:before="120"/>
        <w:ind w:left="360"/>
        <w:jc w:val="both"/>
        <w:rPr>
          <w:rFonts w:asciiTheme="minorHAnsi" w:hAnsiTheme="minorHAnsi" w:cs="Arial"/>
          <w:sz w:val="22"/>
          <w:szCs w:val="22"/>
        </w:rPr>
      </w:pPr>
    </w:p>
    <w:p w14:paraId="3789C970" w14:textId="77777777" w:rsidR="00831D1A" w:rsidRDefault="00831D1A" w:rsidP="00124EE2">
      <w:pPr>
        <w:pStyle w:val="Odstavecseseznamem"/>
        <w:spacing w:before="120"/>
        <w:ind w:left="360"/>
        <w:jc w:val="both"/>
        <w:rPr>
          <w:rFonts w:asciiTheme="minorHAnsi" w:hAnsiTheme="minorHAnsi" w:cs="Arial"/>
          <w:sz w:val="22"/>
          <w:szCs w:val="22"/>
        </w:rPr>
      </w:pPr>
    </w:p>
    <w:p w14:paraId="3C019372" w14:textId="77777777" w:rsidR="00831D1A" w:rsidRDefault="00831D1A" w:rsidP="00124EE2">
      <w:pPr>
        <w:pStyle w:val="Odstavecseseznamem"/>
        <w:spacing w:before="120"/>
        <w:ind w:left="360"/>
        <w:jc w:val="both"/>
        <w:rPr>
          <w:rFonts w:asciiTheme="minorHAnsi" w:hAnsiTheme="minorHAnsi" w:cs="Arial"/>
          <w:sz w:val="22"/>
          <w:szCs w:val="22"/>
        </w:rPr>
      </w:pP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5AD1E62C" w14:textId="77777777" w:rsidR="00831D1A" w:rsidRDefault="00831D1A" w:rsidP="00A3011F">
      <w:pPr>
        <w:pStyle w:val="Nadpis2"/>
        <w:rPr>
          <w:rFonts w:ascii="Calibri" w:hAnsi="Calibri" w:cs="Arial"/>
          <w:sz w:val="22"/>
          <w:szCs w:val="22"/>
        </w:rPr>
      </w:pPr>
    </w:p>
    <w:p w14:paraId="417802E5" w14:textId="77777777" w:rsidR="00831D1A" w:rsidRDefault="00831D1A" w:rsidP="00A3011F">
      <w:pPr>
        <w:pStyle w:val="Nadpis2"/>
        <w:rPr>
          <w:rFonts w:ascii="Calibri" w:hAnsi="Calibri" w:cs="Arial"/>
          <w:sz w:val="22"/>
          <w:szCs w:val="22"/>
        </w:rPr>
      </w:pPr>
    </w:p>
    <w:p w14:paraId="3413EE06" w14:textId="77777777" w:rsidR="00831D1A" w:rsidRDefault="00831D1A"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lastRenderedPageBreak/>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77DE9CA1" w14:textId="77777777" w:rsidR="00820A8F" w:rsidRDefault="00820A8F"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06D8892" w14:textId="77777777" w:rsidR="00C13BE4" w:rsidRPr="00C03D4E" w:rsidRDefault="00C13BE4" w:rsidP="00C13BE4">
      <w:pPr>
        <w:pStyle w:val="Odsazen1"/>
        <w:numPr>
          <w:ilvl w:val="2"/>
          <w:numId w:val="35"/>
        </w:numPr>
        <w:spacing w:before="0" w:line="240" w:lineRule="auto"/>
        <w:ind w:hanging="505"/>
        <w:rPr>
          <w:rFonts w:asciiTheme="minorHAnsi" w:hAnsiTheme="minorHAnsi" w:cstheme="minorHAnsi"/>
          <w:sz w:val="22"/>
          <w:szCs w:val="22"/>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 xml:space="preserve">prací posunutý takovým způsobem, že se stavební práce posunou na přelom roku 2021/2022 a nastanou-li takové nevhodné klimatické podmínky, které neumožní z technologických důvodů v díle pokračovat, budou práce po nezbytně nutnou dobu přerušeny za podmínky, že před přerušením prací budou provedeny nezbytně úkony </w:t>
      </w:r>
      <w:r>
        <w:rPr>
          <w:rFonts w:ascii="Calibri" w:hAnsi="Calibri" w:cs="Arial"/>
          <w:sz w:val="22"/>
          <w:szCs w:val="22"/>
        </w:rPr>
        <w:t>nutné k</w:t>
      </w:r>
      <w:r w:rsidRPr="00C03D4E">
        <w:rPr>
          <w:rFonts w:ascii="Calibri" w:hAnsi="Calibri" w:cs="Arial"/>
          <w:sz w:val="22"/>
          <w:szCs w:val="22"/>
        </w:rPr>
        <w:t xml:space="preserve"> zajištění díla proti poškození vnějším působením počasí anebo provozem (např. zatečením, podmáčením, poškozením podkladů komunikace rozježděním automobily apod.)</w:t>
      </w:r>
      <w:r>
        <w:rPr>
          <w:rFonts w:ascii="Calibri" w:hAnsi="Calibri" w:cs="Arial"/>
          <w:sz w:val="22"/>
          <w:szCs w:val="22"/>
        </w:rPr>
        <w:t xml:space="preserve"> dle bodu 1.3.2.1 tohoto článku</w:t>
      </w:r>
      <w:r w:rsidRPr="00C03D4E">
        <w:rPr>
          <w:rFonts w:ascii="Calibri" w:hAnsi="Calibri" w:cs="Arial"/>
          <w:sz w:val="22"/>
          <w:szCs w:val="22"/>
        </w:rPr>
        <w:t>.</w:t>
      </w:r>
      <w:r>
        <w:rPr>
          <w:rFonts w:ascii="Calibri" w:hAnsi="Calibri" w:cs="Arial"/>
          <w:sz w:val="22"/>
          <w:szCs w:val="22"/>
        </w:rPr>
        <w:t xml:space="preserve"> K přerušení prací dojde po vzájemné dohodě smluvních stran a po následném odeslání písemné výzvy objednatele zhotoviteli. Výzva bude zhotoviteli zaslána minimálně 5 pracovních dnů před posledním dnem provádění prací před jejich přerušením. Termín přerušení stavebních prací bude zaznamenán ve stavebním deníku s tím, že není nutné sjednávat dodatek této smlouvy. Celková doba stanovená v čl. III odst. 3 písm. b) této smlouvy se přerušením stavebních prací staví a přerušení stavebních prací dle tohoto bodu smlouvy neznamená prodloužení celkové doby realizace díla. K opětovnému zahájení stavebních prací dojde na základě písemné výzvy objednatele. Výzva bude zhotoviteli zaslána minimálně 3 dny před opětovným zahájením stavebních prací. O opětovném zahájení stavebních prací bude uskutečněn záznam ve stavebním deníku s vyznačením počtu dnů k dokončení realizace díla.  </w:t>
      </w:r>
    </w:p>
    <w:p w14:paraId="251D0788" w14:textId="77777777"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w:t>
      </w:r>
      <w:r>
        <w:rPr>
          <w:rFonts w:ascii="Calibri" w:hAnsi="Calibri" w:cs="Arial"/>
          <w:sz w:val="22"/>
          <w:szCs w:val="22"/>
        </w:rPr>
        <w:t xml:space="preserve"> nebude možné dodržet termín realizace první etapy dle čl. III odst. 3 písm. c)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Pr>
          <w:rFonts w:ascii="Calibri" w:hAnsi="Calibri" w:cs="Arial"/>
          <w:sz w:val="22"/>
          <w:szCs w:val="22"/>
        </w:rPr>
        <w:t>první etapy</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lastRenderedPageBreak/>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w:t>
      </w:r>
      <w:proofErr w:type="spellStart"/>
      <w:r w:rsidRPr="0027464B">
        <w:rPr>
          <w:rFonts w:ascii="Calibri" w:hAnsi="Calibri" w:cs="Calibri"/>
          <w:b/>
          <w:bCs/>
          <w:color w:val="000000"/>
          <w:sz w:val="22"/>
          <w:szCs w:val="22"/>
        </w:rPr>
        <w:t>méněpráce</w:t>
      </w:r>
      <w:proofErr w:type="spellEnd"/>
      <w:r w:rsidRPr="0027464B">
        <w:rPr>
          <w:rFonts w:ascii="Calibri" w:hAnsi="Calibri" w:cs="Calibri"/>
          <w:b/>
          <w:bCs/>
          <w:color w:val="000000"/>
          <w:sz w:val="22"/>
          <w:szCs w:val="22"/>
        </w:rPr>
        <w:t>),</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7777777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akonzervování díla, po dobu přerušení stavebních prací</w:t>
      </w:r>
      <w:r w:rsidRPr="00381E3F">
        <w:rPr>
          <w:rFonts w:ascii="Calibri" w:hAnsi="Calibri" w:cs="Calibri"/>
          <w:color w:val="000000"/>
          <w:sz w:val="22"/>
          <w:szCs w:val="22"/>
        </w:rPr>
        <w:t xml:space="preserve"> - zhotovitel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komunikace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w:t>
      </w:r>
      <w:proofErr w:type="spellStart"/>
      <w:r w:rsidRPr="0027464B">
        <w:rPr>
          <w:rFonts w:ascii="Calibri" w:hAnsi="Calibri" w:cs="Calibri"/>
          <w:color w:val="000000"/>
          <w:sz w:val="22"/>
          <w:szCs w:val="22"/>
        </w:rPr>
        <w:t>odstupové</w:t>
      </w:r>
      <w:proofErr w:type="spellEnd"/>
      <w:r w:rsidRPr="0027464B">
        <w:rPr>
          <w:rFonts w:ascii="Calibri" w:hAnsi="Calibri" w:cs="Calibri"/>
          <w:color w:val="000000"/>
          <w:sz w:val="22"/>
          <w:szCs w:val="22"/>
        </w:rPr>
        <w:t xml:space="preserve"> 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 xml:space="preserve">Ocenění víceprací a </w:t>
      </w:r>
      <w:proofErr w:type="spellStart"/>
      <w:r w:rsidRPr="00381E3F">
        <w:rPr>
          <w:rFonts w:ascii="Calibri" w:hAnsi="Calibri" w:cs="Calibri"/>
          <w:b/>
          <w:bCs/>
          <w:color w:val="000000"/>
          <w:sz w:val="22"/>
          <w:szCs w:val="22"/>
        </w:rPr>
        <w:t>méněprací</w:t>
      </w:r>
      <w:proofErr w:type="spellEnd"/>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w:t>
      </w:r>
      <w:proofErr w:type="spellStart"/>
      <w:r w:rsidRPr="00381E3F">
        <w:rPr>
          <w:rFonts w:ascii="Calibri" w:hAnsi="Calibri" w:cs="Calibri"/>
          <w:color w:val="000000"/>
          <w:sz w:val="22"/>
          <w:szCs w:val="22"/>
        </w:rPr>
        <w:t>méněprací</w:t>
      </w:r>
      <w:proofErr w:type="spellEnd"/>
      <w:r w:rsidRPr="00381E3F">
        <w:rPr>
          <w:rFonts w:ascii="Calibri" w:hAnsi="Calibri" w:cs="Calibri"/>
          <w:color w:val="000000"/>
          <w:sz w:val="22"/>
          <w:szCs w:val="22"/>
        </w:rPr>
        <w:t xml:space="preserve">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381E3F">
        <w:rPr>
          <w:rFonts w:ascii="Calibri" w:hAnsi="Calibri" w:cs="Calibri"/>
          <w:color w:val="000000"/>
          <w:sz w:val="22"/>
          <w:szCs w:val="22"/>
        </w:rPr>
        <w:t>méněpráce</w:t>
      </w:r>
      <w:proofErr w:type="spellEnd"/>
      <w:r w:rsidRPr="00381E3F">
        <w:rPr>
          <w:rFonts w:ascii="Calibri" w:hAnsi="Calibri" w:cs="Calibri"/>
          <w:color w:val="000000"/>
          <w:sz w:val="22"/>
          <w:szCs w:val="22"/>
        </w:rPr>
        <w:t>)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w:t>
      </w:r>
      <w:r w:rsidRPr="00381E3F">
        <w:rPr>
          <w:rFonts w:ascii="Calibri" w:hAnsi="Calibri" w:cs="Calibri"/>
          <w:color w:val="000000"/>
          <w:sz w:val="22"/>
          <w:szCs w:val="22"/>
        </w:rPr>
        <w:lastRenderedPageBreak/>
        <w:t>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4CFD4D24"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7CB77AD1" w:rsidR="00DE17BC" w:rsidRDefault="00B535DF" w:rsidP="008F0494">
      <w:pPr>
        <w:numPr>
          <w:ilvl w:val="0"/>
          <w:numId w:val="4"/>
        </w:numPr>
        <w:spacing w:before="120" w:after="240"/>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820D078" w14:textId="09F9EAD6"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w:t>
      </w:r>
      <w:r w:rsidR="00296307">
        <w:rPr>
          <w:rFonts w:ascii="Calibri" w:hAnsi="Calibri" w:cs="Arial"/>
          <w:sz w:val="22"/>
          <w:szCs w:val="22"/>
          <w:lang w:eastAsia="x-none"/>
        </w:rPr>
        <w:t>2</w:t>
      </w:r>
      <w:r>
        <w:rPr>
          <w:rFonts w:ascii="Calibri" w:hAnsi="Calibri" w:cs="Arial"/>
          <w:sz w:val="22"/>
          <w:szCs w:val="22"/>
          <w:lang w:val="x-none" w:eastAsia="x-none"/>
        </w:rPr>
        <w:t xml:space="preserve"> ze dne …..... 20</w:t>
      </w:r>
      <w:r w:rsidR="0065775B">
        <w:rPr>
          <w:rFonts w:ascii="Calibri" w:hAnsi="Calibri" w:cs="Arial"/>
          <w:sz w:val="22"/>
          <w:szCs w:val="22"/>
          <w:lang w:eastAsia="x-none"/>
        </w:rPr>
        <w:t>2</w:t>
      </w:r>
      <w:r w:rsidR="00296307">
        <w:rPr>
          <w:rFonts w:ascii="Calibri" w:hAnsi="Calibri" w:cs="Arial"/>
          <w:sz w:val="22"/>
          <w:szCs w:val="22"/>
          <w:lang w:eastAsia="x-none"/>
        </w:rPr>
        <w:t>2</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11AA91EA" w14:textId="77777777" w:rsidR="0065775B" w:rsidRDefault="0065775B"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lastRenderedPageBreak/>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A0517" w14:textId="77777777" w:rsidR="004E4EF0" w:rsidRDefault="004E4EF0">
      <w:r>
        <w:separator/>
      </w:r>
    </w:p>
  </w:endnote>
  <w:endnote w:type="continuationSeparator" w:id="0">
    <w:p w14:paraId="1A32C439" w14:textId="77777777" w:rsidR="004E4EF0" w:rsidRDefault="004E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8495A" w14:textId="77777777" w:rsidR="004E4EF0" w:rsidRDefault="004E4EF0">
      <w:r>
        <w:separator/>
      </w:r>
    </w:p>
  </w:footnote>
  <w:footnote w:type="continuationSeparator" w:id="0">
    <w:p w14:paraId="36BD967B" w14:textId="77777777" w:rsidR="004E4EF0" w:rsidRDefault="004E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91D" w14:textId="7AB8D6C6" w:rsidR="00090127" w:rsidRDefault="00576E61">
    <w:pPr>
      <w:pStyle w:val="Zhlav"/>
      <w:jc w:val="right"/>
    </w:pPr>
    <w:r>
      <w:fldChar w:fldCharType="begin"/>
    </w:r>
    <w:r>
      <w:instrText xml:space="preserve"> PAGE   \* MERGEFORMAT </w:instrText>
    </w:r>
    <w:r>
      <w:fldChar w:fldCharType="separate"/>
    </w:r>
    <w:r w:rsidR="00713D75">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CAE668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5"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2"/>
    <w:lvlOverride w:ilvl="0">
      <w:startOverride w:val="1"/>
    </w:lvlOverride>
  </w:num>
  <w:num w:numId="4">
    <w:abstractNumId w:val="2"/>
    <w:lvlOverride w:ilvl="0">
      <w:startOverride w:val="1"/>
    </w:lvlOverride>
  </w:num>
  <w:num w:numId="5">
    <w:abstractNumId w:val="21"/>
  </w:num>
  <w:num w:numId="6">
    <w:abstractNumId w:val="19"/>
  </w:num>
  <w:num w:numId="7">
    <w:abstractNumId w:val="12"/>
  </w:num>
  <w:num w:numId="8">
    <w:abstractNumId w:val="3"/>
  </w:num>
  <w:num w:numId="9">
    <w:abstractNumId w:val="34"/>
  </w:num>
  <w:num w:numId="10">
    <w:abstractNumId w:val="26"/>
  </w:num>
  <w:num w:numId="11">
    <w:abstractNumId w:val="11"/>
  </w:num>
  <w:num w:numId="12">
    <w:abstractNumId w:val="33"/>
  </w:num>
  <w:num w:numId="13">
    <w:abstractNumId w:val="27"/>
  </w:num>
  <w:num w:numId="14">
    <w:abstractNumId w:val="16"/>
  </w:num>
  <w:num w:numId="15">
    <w:abstractNumId w:val="30"/>
  </w:num>
  <w:num w:numId="16">
    <w:abstractNumId w:val="29"/>
  </w:num>
  <w:num w:numId="17">
    <w:abstractNumId w:val="31"/>
  </w:num>
  <w:num w:numId="18">
    <w:abstractNumId w:val="6"/>
  </w:num>
  <w:num w:numId="19">
    <w:abstractNumId w:val="32"/>
  </w:num>
  <w:num w:numId="20">
    <w:abstractNumId w:val="1"/>
  </w:num>
  <w:num w:numId="21">
    <w:abstractNumId w:val="5"/>
  </w:num>
  <w:num w:numId="22">
    <w:abstractNumId w:val="23"/>
  </w:num>
  <w:num w:numId="23">
    <w:abstractNumId w:val="25"/>
  </w:num>
  <w:num w:numId="24">
    <w:abstractNumId w:val="9"/>
  </w:num>
  <w:num w:numId="25">
    <w:abstractNumId w:val="10"/>
  </w:num>
  <w:num w:numId="26">
    <w:abstractNumId w:val="14"/>
  </w:num>
  <w:num w:numId="27">
    <w:abstractNumId w:val="35"/>
  </w:num>
  <w:num w:numId="28">
    <w:abstractNumId w:val="28"/>
  </w:num>
  <w:num w:numId="29">
    <w:abstractNumId w:val="20"/>
  </w:num>
  <w:num w:numId="30">
    <w:abstractNumId w:val="4"/>
  </w:num>
  <w:num w:numId="31">
    <w:abstractNumId w:val="24"/>
  </w:num>
  <w:num w:numId="32">
    <w:abstractNumId w:val="15"/>
  </w:num>
  <w:num w:numId="33">
    <w:abstractNumId w:val="13"/>
  </w:num>
  <w:num w:numId="34">
    <w:abstractNumId w:val="0"/>
  </w:num>
  <w:num w:numId="35">
    <w:abstractNumId w:val="17"/>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1"/>
    <w:rsid w:val="00000F80"/>
    <w:rsid w:val="000014C7"/>
    <w:rsid w:val="000120D5"/>
    <w:rsid w:val="00012186"/>
    <w:rsid w:val="00014C63"/>
    <w:rsid w:val="00022ABF"/>
    <w:rsid w:val="000276CA"/>
    <w:rsid w:val="00032C5D"/>
    <w:rsid w:val="00041C21"/>
    <w:rsid w:val="0006455F"/>
    <w:rsid w:val="0007406D"/>
    <w:rsid w:val="0007592E"/>
    <w:rsid w:val="0007622D"/>
    <w:rsid w:val="00081976"/>
    <w:rsid w:val="00082FD9"/>
    <w:rsid w:val="00085B51"/>
    <w:rsid w:val="00086CE5"/>
    <w:rsid w:val="00090127"/>
    <w:rsid w:val="000A1E5D"/>
    <w:rsid w:val="000B6CDA"/>
    <w:rsid w:val="000E1477"/>
    <w:rsid w:val="000E22FF"/>
    <w:rsid w:val="000E2621"/>
    <w:rsid w:val="000E463D"/>
    <w:rsid w:val="000E7D51"/>
    <w:rsid w:val="000F1AEC"/>
    <w:rsid w:val="000F6C73"/>
    <w:rsid w:val="00103495"/>
    <w:rsid w:val="00124D75"/>
    <w:rsid w:val="00124EE2"/>
    <w:rsid w:val="00126AC9"/>
    <w:rsid w:val="0013286D"/>
    <w:rsid w:val="00133A58"/>
    <w:rsid w:val="001609EF"/>
    <w:rsid w:val="00161A69"/>
    <w:rsid w:val="001664DA"/>
    <w:rsid w:val="0017233F"/>
    <w:rsid w:val="00175B24"/>
    <w:rsid w:val="00190560"/>
    <w:rsid w:val="0019293A"/>
    <w:rsid w:val="001A5784"/>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538EB"/>
    <w:rsid w:val="00262546"/>
    <w:rsid w:val="0026356F"/>
    <w:rsid w:val="002675F3"/>
    <w:rsid w:val="00271F4F"/>
    <w:rsid w:val="002771DC"/>
    <w:rsid w:val="002836DA"/>
    <w:rsid w:val="00296307"/>
    <w:rsid w:val="002A128C"/>
    <w:rsid w:val="002A6C72"/>
    <w:rsid w:val="002C729B"/>
    <w:rsid w:val="002D37F7"/>
    <w:rsid w:val="002E1534"/>
    <w:rsid w:val="002F2747"/>
    <w:rsid w:val="00306DD9"/>
    <w:rsid w:val="00310B86"/>
    <w:rsid w:val="00312E60"/>
    <w:rsid w:val="003179A5"/>
    <w:rsid w:val="00317A08"/>
    <w:rsid w:val="00317ADF"/>
    <w:rsid w:val="0033011E"/>
    <w:rsid w:val="003348FB"/>
    <w:rsid w:val="0035426B"/>
    <w:rsid w:val="00360A3B"/>
    <w:rsid w:val="0036432E"/>
    <w:rsid w:val="00375280"/>
    <w:rsid w:val="00376AE6"/>
    <w:rsid w:val="003775CC"/>
    <w:rsid w:val="003844BC"/>
    <w:rsid w:val="003941C2"/>
    <w:rsid w:val="003A3D5F"/>
    <w:rsid w:val="003B37A6"/>
    <w:rsid w:val="003D176E"/>
    <w:rsid w:val="003D2F6A"/>
    <w:rsid w:val="003F5954"/>
    <w:rsid w:val="004036B1"/>
    <w:rsid w:val="00403E18"/>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E4EF0"/>
    <w:rsid w:val="004F2690"/>
    <w:rsid w:val="004F7CEE"/>
    <w:rsid w:val="005031BB"/>
    <w:rsid w:val="005103C7"/>
    <w:rsid w:val="005204C1"/>
    <w:rsid w:val="005229B7"/>
    <w:rsid w:val="005378DE"/>
    <w:rsid w:val="005414BE"/>
    <w:rsid w:val="00551A2E"/>
    <w:rsid w:val="005603B7"/>
    <w:rsid w:val="0056796B"/>
    <w:rsid w:val="00576E61"/>
    <w:rsid w:val="00593EC4"/>
    <w:rsid w:val="005A3D86"/>
    <w:rsid w:val="005A7ADD"/>
    <w:rsid w:val="005B3BC1"/>
    <w:rsid w:val="005C23F2"/>
    <w:rsid w:val="005C5417"/>
    <w:rsid w:val="005D5F1E"/>
    <w:rsid w:val="005F0959"/>
    <w:rsid w:val="00603BDD"/>
    <w:rsid w:val="006178D9"/>
    <w:rsid w:val="00623029"/>
    <w:rsid w:val="00633816"/>
    <w:rsid w:val="00634A24"/>
    <w:rsid w:val="00653BC7"/>
    <w:rsid w:val="00655DC8"/>
    <w:rsid w:val="0065775B"/>
    <w:rsid w:val="00674C5F"/>
    <w:rsid w:val="00676350"/>
    <w:rsid w:val="00680845"/>
    <w:rsid w:val="00680BC2"/>
    <w:rsid w:val="00690385"/>
    <w:rsid w:val="0069778F"/>
    <w:rsid w:val="006A0845"/>
    <w:rsid w:val="006A0A0A"/>
    <w:rsid w:val="006A28F4"/>
    <w:rsid w:val="006B3F59"/>
    <w:rsid w:val="006C7A1E"/>
    <w:rsid w:val="006D28E7"/>
    <w:rsid w:val="006D37DA"/>
    <w:rsid w:val="006E49CE"/>
    <w:rsid w:val="006F159E"/>
    <w:rsid w:val="006F2F93"/>
    <w:rsid w:val="006F7DC0"/>
    <w:rsid w:val="00713D75"/>
    <w:rsid w:val="00715254"/>
    <w:rsid w:val="00716239"/>
    <w:rsid w:val="0072047B"/>
    <w:rsid w:val="00736EC5"/>
    <w:rsid w:val="0074069A"/>
    <w:rsid w:val="007421F5"/>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C1A77"/>
    <w:rsid w:val="007C362B"/>
    <w:rsid w:val="007D49CB"/>
    <w:rsid w:val="007D6DF6"/>
    <w:rsid w:val="007D74E4"/>
    <w:rsid w:val="007E2DFF"/>
    <w:rsid w:val="007E31C3"/>
    <w:rsid w:val="007F0B4C"/>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A3817"/>
    <w:rsid w:val="008B7F2F"/>
    <w:rsid w:val="008C2F78"/>
    <w:rsid w:val="008C36ED"/>
    <w:rsid w:val="008D3DDD"/>
    <w:rsid w:val="008D3E9D"/>
    <w:rsid w:val="008E5305"/>
    <w:rsid w:val="008E605A"/>
    <w:rsid w:val="008F0494"/>
    <w:rsid w:val="008F09CF"/>
    <w:rsid w:val="008F6832"/>
    <w:rsid w:val="009014C7"/>
    <w:rsid w:val="00902FD0"/>
    <w:rsid w:val="009160C5"/>
    <w:rsid w:val="00931DAB"/>
    <w:rsid w:val="00932EF2"/>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6E69"/>
    <w:rsid w:val="009977DB"/>
    <w:rsid w:val="009A6323"/>
    <w:rsid w:val="009B53DF"/>
    <w:rsid w:val="009B6EBF"/>
    <w:rsid w:val="009C4219"/>
    <w:rsid w:val="009D1050"/>
    <w:rsid w:val="009F2070"/>
    <w:rsid w:val="009F4FFD"/>
    <w:rsid w:val="009F58E0"/>
    <w:rsid w:val="009F6FF6"/>
    <w:rsid w:val="00A03B2F"/>
    <w:rsid w:val="00A112EA"/>
    <w:rsid w:val="00A11F0B"/>
    <w:rsid w:val="00A2582A"/>
    <w:rsid w:val="00A3011F"/>
    <w:rsid w:val="00A321F5"/>
    <w:rsid w:val="00A364B0"/>
    <w:rsid w:val="00A36856"/>
    <w:rsid w:val="00A374C7"/>
    <w:rsid w:val="00A40A8B"/>
    <w:rsid w:val="00A503B1"/>
    <w:rsid w:val="00A56924"/>
    <w:rsid w:val="00A60756"/>
    <w:rsid w:val="00A61A27"/>
    <w:rsid w:val="00A62C07"/>
    <w:rsid w:val="00A67363"/>
    <w:rsid w:val="00A67EA8"/>
    <w:rsid w:val="00A959B5"/>
    <w:rsid w:val="00AA3F14"/>
    <w:rsid w:val="00AB11E7"/>
    <w:rsid w:val="00AC2014"/>
    <w:rsid w:val="00AC5390"/>
    <w:rsid w:val="00AE25C7"/>
    <w:rsid w:val="00AE35AF"/>
    <w:rsid w:val="00AF25A2"/>
    <w:rsid w:val="00B10B89"/>
    <w:rsid w:val="00B12832"/>
    <w:rsid w:val="00B2064A"/>
    <w:rsid w:val="00B22379"/>
    <w:rsid w:val="00B31C66"/>
    <w:rsid w:val="00B327D8"/>
    <w:rsid w:val="00B45116"/>
    <w:rsid w:val="00B524F0"/>
    <w:rsid w:val="00B535DF"/>
    <w:rsid w:val="00B607D6"/>
    <w:rsid w:val="00B7594A"/>
    <w:rsid w:val="00B87FFD"/>
    <w:rsid w:val="00B976CD"/>
    <w:rsid w:val="00BA7A50"/>
    <w:rsid w:val="00BB1CB8"/>
    <w:rsid w:val="00BB39EC"/>
    <w:rsid w:val="00BC0DEC"/>
    <w:rsid w:val="00BC1DCA"/>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C1B2A"/>
    <w:rsid w:val="00CE2568"/>
    <w:rsid w:val="00CE4718"/>
    <w:rsid w:val="00CF1C33"/>
    <w:rsid w:val="00CF2BAD"/>
    <w:rsid w:val="00CF5025"/>
    <w:rsid w:val="00D02F0C"/>
    <w:rsid w:val="00D2210E"/>
    <w:rsid w:val="00D26AF9"/>
    <w:rsid w:val="00D26B6F"/>
    <w:rsid w:val="00D33288"/>
    <w:rsid w:val="00D35761"/>
    <w:rsid w:val="00D36D86"/>
    <w:rsid w:val="00D3769C"/>
    <w:rsid w:val="00D42B1D"/>
    <w:rsid w:val="00D52EB4"/>
    <w:rsid w:val="00D56DB4"/>
    <w:rsid w:val="00D60964"/>
    <w:rsid w:val="00D62CB2"/>
    <w:rsid w:val="00D63AF6"/>
    <w:rsid w:val="00D67A5A"/>
    <w:rsid w:val="00D70F7C"/>
    <w:rsid w:val="00D86E81"/>
    <w:rsid w:val="00DA7BE2"/>
    <w:rsid w:val="00DB6FE0"/>
    <w:rsid w:val="00DC1338"/>
    <w:rsid w:val="00DC56D5"/>
    <w:rsid w:val="00DC6608"/>
    <w:rsid w:val="00DC6AE1"/>
    <w:rsid w:val="00DD0703"/>
    <w:rsid w:val="00DE17BC"/>
    <w:rsid w:val="00DE4172"/>
    <w:rsid w:val="00DE4C6E"/>
    <w:rsid w:val="00DE6B6D"/>
    <w:rsid w:val="00DF30B4"/>
    <w:rsid w:val="00DF5087"/>
    <w:rsid w:val="00E01946"/>
    <w:rsid w:val="00E02BE4"/>
    <w:rsid w:val="00E02CB4"/>
    <w:rsid w:val="00E0441A"/>
    <w:rsid w:val="00E277A6"/>
    <w:rsid w:val="00E37516"/>
    <w:rsid w:val="00E52695"/>
    <w:rsid w:val="00E64C9D"/>
    <w:rsid w:val="00E64F21"/>
    <w:rsid w:val="00E832F6"/>
    <w:rsid w:val="00EA0C99"/>
    <w:rsid w:val="00EA2BF1"/>
    <w:rsid w:val="00EA4C23"/>
    <w:rsid w:val="00EB652F"/>
    <w:rsid w:val="00EC3606"/>
    <w:rsid w:val="00EE355D"/>
    <w:rsid w:val="00EE5A95"/>
    <w:rsid w:val="00F0464F"/>
    <w:rsid w:val="00F10D07"/>
    <w:rsid w:val="00F17C41"/>
    <w:rsid w:val="00F26E13"/>
    <w:rsid w:val="00F66094"/>
    <w:rsid w:val="00F67830"/>
    <w:rsid w:val="00F759F9"/>
    <w:rsid w:val="00F90D7F"/>
    <w:rsid w:val="00F973D8"/>
    <w:rsid w:val="00FA3315"/>
    <w:rsid w:val="00FA5ACE"/>
    <w:rsid w:val="00FB4EC4"/>
    <w:rsid w:val="00FB5338"/>
    <w:rsid w:val="00FB64E8"/>
    <w:rsid w:val="00FC319D"/>
    <w:rsid w:val="00FC40B7"/>
    <w:rsid w:val="00FD08E6"/>
    <w:rsid w:val="00FD7F82"/>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25A5-06AF-4C61-9439-FE643A77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6013</Words>
  <Characters>35390</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11</cp:revision>
  <cp:lastPrinted>2009-07-30T08:30:00Z</cp:lastPrinted>
  <dcterms:created xsi:type="dcterms:W3CDTF">2021-07-26T11:48:00Z</dcterms:created>
  <dcterms:modified xsi:type="dcterms:W3CDTF">2022-01-07T09:39:00Z</dcterms:modified>
</cp:coreProperties>
</file>