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E1006" w14:textId="77777777" w:rsidR="005D2D9A" w:rsidRPr="00E0585E" w:rsidRDefault="005D2D9A" w:rsidP="005D2D9A">
      <w:pPr>
        <w:spacing w:after="120"/>
        <w:jc w:val="center"/>
        <w:rPr>
          <w:b/>
        </w:rPr>
      </w:pPr>
      <w:r>
        <w:rPr>
          <w:b/>
        </w:rPr>
        <w:t>ČESTNÉ PROHLÁŠENÍ VE VZTAHU K RUSKÝM / BĚLORUSKÝM SUBJEKTŮM</w:t>
      </w:r>
    </w:p>
    <w:p w14:paraId="269460E6" w14:textId="252C24E9" w:rsidR="002065A0" w:rsidRPr="00FD78AF" w:rsidRDefault="008451DB" w:rsidP="002065A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 xml:space="preserve">Název veřejné zakázky: </w:t>
      </w:r>
      <w:r>
        <w:rPr>
          <w:b/>
          <w:color w:val="000000"/>
          <w:szCs w:val="24"/>
        </w:rPr>
        <w:t xml:space="preserve">Modernizace učeben ZŠ Tábor, Zborovská 2696 – Odborné učebny – dodávka </w:t>
      </w:r>
      <w:r w:rsidR="00AF3EBC">
        <w:rPr>
          <w:b/>
          <w:color w:val="000000"/>
          <w:szCs w:val="24"/>
        </w:rPr>
        <w:t>IT vybavení</w:t>
      </w:r>
      <w:bookmarkStart w:id="0" w:name="_GoBack"/>
      <w:bookmarkEnd w:id="0"/>
    </w:p>
    <w:p w14:paraId="7D706326" w14:textId="77777777" w:rsidR="005D2D9A" w:rsidRPr="008D3066" w:rsidRDefault="005D2D9A" w:rsidP="005D2D9A">
      <w:pPr>
        <w:pStyle w:val="Podtitul"/>
        <w:rPr>
          <w:rFonts w:cs="Segoe UI"/>
          <w:b w:val="0"/>
          <w:caps/>
        </w:rPr>
      </w:pPr>
    </w:p>
    <w:p w14:paraId="5B98B119" w14:textId="193D40CD" w:rsidR="005D2D9A" w:rsidRPr="008D3066" w:rsidRDefault="005D2D9A" w:rsidP="005D2D9A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D2D9A" w:rsidRPr="008D3066" w14:paraId="1B50586E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0BCEF582" w14:textId="4A290776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1DAD4582" w14:textId="78744BA6" w:rsidR="005D2D9A" w:rsidRPr="005D2D9A" w:rsidRDefault="005D2D9A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D2D9A" w:rsidRPr="008D3066" w14:paraId="423E7D1B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745D4362" w14:textId="77777777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8EEF51F" w14:textId="20872188" w:rsidR="005D2D9A" w:rsidRPr="008D3066" w:rsidRDefault="005D2D9A" w:rsidP="00AF57DD">
            <w:pPr>
              <w:rPr>
                <w:rFonts w:eastAsia="Calibri" w:cs="Segoe UI"/>
              </w:rPr>
            </w:pPr>
          </w:p>
        </w:tc>
      </w:tr>
    </w:tbl>
    <w:p w14:paraId="72523C4A" w14:textId="308636CC" w:rsidR="005D2D9A" w:rsidRPr="0020373D" w:rsidRDefault="009D22E1" w:rsidP="005D2D9A">
      <w:pPr>
        <w:pStyle w:val="Podtitul"/>
        <w:spacing w:before="240" w:after="120"/>
        <w:jc w:val="both"/>
        <w:rPr>
          <w:rFonts w:cs="Segoe UI"/>
          <w:b w:val="0"/>
          <w:color w:val="000000"/>
          <w:szCs w:val="20"/>
        </w:rPr>
      </w:pPr>
      <w:r>
        <w:rPr>
          <w:rStyle w:val="fontstyle01"/>
          <w:rFonts w:cs="Segoe UI"/>
          <w:b w:val="0"/>
          <w:szCs w:val="20"/>
        </w:rPr>
        <w:t>D</w:t>
      </w:r>
      <w:r w:rsidR="005D2D9A" w:rsidRPr="0020373D">
        <w:rPr>
          <w:rStyle w:val="fontstyle01"/>
          <w:rFonts w:cs="Segoe UI"/>
          <w:b w:val="0"/>
          <w:szCs w:val="20"/>
        </w:rPr>
        <w:t>odavatel tímto ve vztahu k výše nadepsané</w:t>
      </w:r>
      <w:r w:rsidR="005D2D9A">
        <w:rPr>
          <w:rStyle w:val="fontstyle01"/>
          <w:rFonts w:cs="Segoe UI"/>
          <w:b w:val="0"/>
          <w:szCs w:val="20"/>
        </w:rPr>
        <w:t xml:space="preserve"> </w:t>
      </w:r>
      <w:r w:rsidR="005D2D9A" w:rsidRPr="0020373D">
        <w:rPr>
          <w:rStyle w:val="fontstyle01"/>
          <w:rFonts w:cs="Segoe UI"/>
          <w:b w:val="0"/>
          <w:szCs w:val="20"/>
        </w:rPr>
        <w:t>veřejné zakáz</w:t>
      </w:r>
      <w:r w:rsidR="00140A83">
        <w:rPr>
          <w:rStyle w:val="fontstyle01"/>
          <w:rFonts w:cs="Segoe UI"/>
          <w:b w:val="0"/>
          <w:szCs w:val="20"/>
        </w:rPr>
        <w:t>ce</w:t>
      </w:r>
      <w:r w:rsidR="005D2D9A" w:rsidRPr="0020373D">
        <w:rPr>
          <w:rStyle w:val="fontstyle01"/>
          <w:rFonts w:cs="Segoe UI"/>
          <w:b w:val="0"/>
          <w:szCs w:val="20"/>
        </w:rPr>
        <w:t xml:space="preserve"> prohlašuje, že:</w:t>
      </w:r>
    </w:p>
    <w:p w14:paraId="57DFC7A9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on ani (i) kterýkoli z jeho poddodavatelů či jiných osob </w:t>
      </w:r>
      <w:r>
        <w:rPr>
          <w:rFonts w:cs="Segoe UI"/>
          <w:color w:val="000000"/>
        </w:rPr>
        <w:t xml:space="preserve">(analogicky) </w:t>
      </w:r>
      <w:r w:rsidRPr="00916B3D">
        <w:rPr>
          <w:rFonts w:cs="Segoe UI"/>
          <w:color w:val="000000"/>
        </w:rPr>
        <w:t xml:space="preserve">dle § 83 zákona č. 134/2016 Sb., o zadávání veřejných zakázek, ve znění pozdějších předpisů, který se bude podílet na plnění této </w:t>
      </w:r>
      <w:r>
        <w:rPr>
          <w:rFonts w:cs="Segoe UI"/>
          <w:color w:val="000000"/>
        </w:rPr>
        <w:t xml:space="preserve">zakázky / veřejné </w:t>
      </w:r>
      <w:r w:rsidRPr="00916B3D">
        <w:rPr>
          <w:rFonts w:cs="Segoe UI"/>
          <w:color w:val="000000"/>
        </w:rPr>
        <w:t>zakázky nebo (</w:t>
      </w:r>
      <w:proofErr w:type="spellStart"/>
      <w:r w:rsidRPr="00916B3D">
        <w:rPr>
          <w:rFonts w:cs="Segoe UI"/>
          <w:color w:val="000000"/>
        </w:rPr>
        <w:t>ii</w:t>
      </w:r>
      <w:proofErr w:type="spellEnd"/>
      <w:r w:rsidRPr="00916B3D">
        <w:rPr>
          <w:rFonts w:cs="Segoe UI"/>
          <w:color w:val="000000"/>
        </w:rPr>
        <w:t xml:space="preserve">) kterákoli z osob, jejichž kapacity bude dodavatel využívat, a to </w:t>
      </w:r>
      <w:r>
        <w:rPr>
          <w:rFonts w:cs="Segoe UI"/>
          <w:color w:val="000000"/>
        </w:rPr>
        <w:br/>
      </w:r>
      <w:r w:rsidRPr="00916B3D">
        <w:rPr>
          <w:rFonts w:cs="Segoe UI"/>
          <w:color w:val="000000"/>
        </w:rPr>
        <w:t>v rozsahu více než 10 % nabídkové ceny,</w:t>
      </w:r>
    </w:p>
    <w:p w14:paraId="3EFB8413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/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ruským státním příslušníkem, fyzickou či právnickou osobou nebo subjektem či orgánem se sídlem v Rusku,</w:t>
      </w:r>
    </w:p>
    <w:p w14:paraId="52069309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z více než 50 % přímo či nepřímo vlastněn některým ze subjektů uvedených v písmeni a), ani</w:t>
      </w:r>
    </w:p>
    <w:p w14:paraId="61439AB5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nejedná jménem nebo na pokyn některého ze subjektů uvedených v písmeni a) nebo b);</w:t>
      </w:r>
    </w:p>
    <w:p w14:paraId="7992F4CE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není osobou uvedenou v sankčním seznamu v příloze nařízení Rady (EU) č. 269/2014 ze dne </w:t>
      </w:r>
      <w:r w:rsidRPr="00916B3D">
        <w:rPr>
          <w:rFonts w:cs="Segoe UI"/>
          <w:color w:val="000000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916B3D">
        <w:rPr>
          <w:rStyle w:val="Znakapoznpodarou"/>
          <w:rFonts w:cs="Segoe UI"/>
          <w:color w:val="000000"/>
        </w:rPr>
        <w:footnoteReference w:id="1"/>
      </w:r>
      <w:r w:rsidRPr="00916B3D">
        <w:rPr>
          <w:rFonts w:cs="Segoe UI"/>
          <w:color w:val="000000"/>
        </w:rPr>
        <w:t>;</w:t>
      </w:r>
    </w:p>
    <w:p w14:paraId="15C687FD" w14:textId="77777777" w:rsidR="005D2D9A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žádné finanční prostředky, které obdrží za plnění </w:t>
      </w:r>
      <w:r>
        <w:rPr>
          <w:rFonts w:cs="Segoe UI"/>
          <w:color w:val="000000"/>
        </w:rPr>
        <w:t xml:space="preserve">veřejné </w:t>
      </w:r>
      <w:r w:rsidRPr="00916B3D">
        <w:rPr>
          <w:rFonts w:cs="Segoe UI"/>
          <w:color w:val="000000"/>
        </w:rPr>
        <w:t xml:space="preserve">zakázky, přímo ani nepřímo nezpřístupní fyzickým nebo právnickým osobám, subjektům či orgánům s nimi spojeným nebo v jejich prospěch uvedeným v sankčním seznamu v příloze nařízení Rady (EU) č. 269/2014 ze dne 17. března 2014, </w:t>
      </w:r>
      <w:r w:rsidRPr="00916B3D">
        <w:rPr>
          <w:rFonts w:cs="Segoe UI"/>
          <w:color w:val="000000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916B3D">
        <w:rPr>
          <w:rFonts w:cs="Segoe UI"/>
          <w:color w:val="000000"/>
        </w:rPr>
        <w:br/>
        <w:t>č. 765/2006 ze dne 18. května 2006 o omezujících opatřeních vůči prezidentu Lukašenkovi a některým představitelům Běloruska (ve znění pozdějších aktualizací).</w:t>
      </w:r>
    </w:p>
    <w:p w14:paraId="1A9EB212" w14:textId="52F6457E" w:rsidR="005D2D9A" w:rsidRDefault="005D2D9A" w:rsidP="005D2D9A">
      <w:pPr>
        <w:rPr>
          <w:rFonts w:cs="Segoe UI"/>
          <w:b/>
          <w:szCs w:val="20"/>
        </w:rPr>
      </w:pPr>
    </w:p>
    <w:p w14:paraId="0EBEEFBC" w14:textId="77777777" w:rsidR="001C5444" w:rsidRPr="008D3066" w:rsidRDefault="001C5444" w:rsidP="001C5444">
      <w:pPr>
        <w:spacing w:before="240" w:after="120"/>
        <w:rPr>
          <w:rFonts w:cs="Segoe UI"/>
        </w:rPr>
      </w:pPr>
      <w:r>
        <w:rPr>
          <w:rFonts w:cs="Segoe UI"/>
        </w:rPr>
        <w:t>V ................, dne ..........</w:t>
      </w:r>
    </w:p>
    <w:p w14:paraId="4DFFC6EE" w14:textId="77777777" w:rsidR="001C5444" w:rsidRPr="008D3066" w:rsidRDefault="001C5444" w:rsidP="001C5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687F64D0" w14:textId="77777777" w:rsidR="001C5444" w:rsidRPr="00AA789E" w:rsidRDefault="001C5444" w:rsidP="001C5444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334FE224" w14:textId="77777777" w:rsidR="001124E2" w:rsidRDefault="001124E2"/>
    <w:sectPr w:rsidR="001124E2" w:rsidSect="00A05102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4E1CD" w14:textId="77777777" w:rsidR="003C283C" w:rsidRDefault="003C283C" w:rsidP="005D2D9A">
      <w:pPr>
        <w:spacing w:before="0" w:line="240" w:lineRule="auto"/>
      </w:pPr>
      <w:r>
        <w:separator/>
      </w:r>
    </w:p>
  </w:endnote>
  <w:endnote w:type="continuationSeparator" w:id="0">
    <w:p w14:paraId="2F1AB366" w14:textId="77777777" w:rsidR="003C283C" w:rsidRDefault="003C283C" w:rsidP="005D2D9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FC153" w14:textId="77777777" w:rsidR="009D22E1" w:rsidRPr="00EF3051" w:rsidRDefault="005D2D9A" w:rsidP="00EF3051">
    <w:pPr>
      <w:tabs>
        <w:tab w:val="left" w:pos="8505"/>
      </w:tabs>
      <w:jc w:val="left"/>
      <w:rPr>
        <w:sz w:val="18"/>
        <w:szCs w:val="18"/>
      </w:rPr>
    </w:pPr>
    <w:r w:rsidRPr="0090420C">
      <w:rPr>
        <w:color w:val="73767D"/>
        <w:sz w:val="18"/>
        <w:szCs w:val="18"/>
      </w:rPr>
      <w:t>Pokyny pro zadávání zakázek pro programy spolufinancované z rozpočtu SFŽP ČR</w:t>
    </w:r>
    <w:r>
      <w:rPr>
        <w:color w:val="73767D"/>
        <w:sz w:val="18"/>
        <w:szCs w:val="18"/>
      </w:rPr>
      <w:t>, verze 5</w:t>
    </w:r>
    <w:r w:rsidRPr="00EF3051">
      <w:rPr>
        <w:sz w:val="18"/>
        <w:szCs w:val="18"/>
      </w:rPr>
      <w:tab/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PAGE </w:instrText>
    </w:r>
    <w:r w:rsidRPr="00EF3051">
      <w:rPr>
        <w:rStyle w:val="slostrnky"/>
        <w:sz w:val="16"/>
        <w:szCs w:val="16"/>
      </w:rPr>
      <w:fldChar w:fldCharType="separate"/>
    </w:r>
    <w:r w:rsidR="00AF3EBC">
      <w:rPr>
        <w:rStyle w:val="slostrnky"/>
        <w:noProof/>
        <w:sz w:val="16"/>
        <w:szCs w:val="16"/>
      </w:rPr>
      <w:t>1</w:t>
    </w:r>
    <w:r w:rsidRPr="00EF3051">
      <w:rPr>
        <w:rStyle w:val="slostrnky"/>
        <w:sz w:val="16"/>
        <w:szCs w:val="16"/>
      </w:rPr>
      <w:fldChar w:fldCharType="end"/>
    </w:r>
    <w:r w:rsidRPr="00EF3051">
      <w:rPr>
        <w:rStyle w:val="slostrnky"/>
        <w:sz w:val="16"/>
        <w:szCs w:val="16"/>
      </w:rPr>
      <w:t>/</w:t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NUMPAGES </w:instrText>
    </w:r>
    <w:r w:rsidRPr="00EF3051">
      <w:rPr>
        <w:rStyle w:val="slostrnky"/>
        <w:sz w:val="16"/>
        <w:szCs w:val="16"/>
      </w:rPr>
      <w:fldChar w:fldCharType="separate"/>
    </w:r>
    <w:r w:rsidR="00AF3EBC">
      <w:rPr>
        <w:rStyle w:val="slostrnky"/>
        <w:noProof/>
        <w:sz w:val="16"/>
        <w:szCs w:val="16"/>
      </w:rPr>
      <w:t>2</w:t>
    </w:r>
    <w:r w:rsidRPr="00EF3051">
      <w:rPr>
        <w:rStyle w:val="slostrnky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46E4" w14:textId="77777777" w:rsidR="009D22E1" w:rsidRDefault="005D2D9A">
    <w:pPr>
      <w:pStyle w:val="Zpat"/>
    </w:pPr>
    <w:r w:rsidRPr="0090420C">
      <w:rPr>
        <w:sz w:val="18"/>
        <w:szCs w:val="18"/>
      </w:rPr>
      <w:t>Pokyny pro zadávání zakázek pro programy spolufinancované z rozpočtu SFŽP ČR</w:t>
    </w:r>
    <w:r>
      <w:rPr>
        <w:sz w:val="18"/>
        <w:szCs w:val="18"/>
      </w:rPr>
      <w:t>, verze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A097EC" w14:textId="77777777" w:rsidR="003C283C" w:rsidRDefault="003C283C" w:rsidP="005D2D9A">
      <w:pPr>
        <w:spacing w:before="0" w:line="240" w:lineRule="auto"/>
      </w:pPr>
      <w:r>
        <w:separator/>
      </w:r>
    </w:p>
  </w:footnote>
  <w:footnote w:type="continuationSeparator" w:id="0">
    <w:p w14:paraId="18071541" w14:textId="77777777" w:rsidR="003C283C" w:rsidRDefault="003C283C" w:rsidP="005D2D9A">
      <w:pPr>
        <w:spacing w:before="0" w:line="240" w:lineRule="auto"/>
      </w:pPr>
      <w:r>
        <w:continuationSeparator/>
      </w:r>
    </w:p>
  </w:footnote>
  <w:footnote w:id="1">
    <w:p w14:paraId="1A28B476" w14:textId="77777777" w:rsidR="005D2D9A" w:rsidRPr="000434E0" w:rsidRDefault="005D2D9A" w:rsidP="005D2D9A">
      <w:pPr>
        <w:pStyle w:val="Textpoznpodarou"/>
        <w:rPr>
          <w:rFonts w:ascii="Segoe UI" w:hAnsi="Segoe UI" w:cs="Segoe UI"/>
          <w:szCs w:val="16"/>
        </w:rPr>
      </w:pPr>
      <w:r w:rsidRPr="000434E0">
        <w:rPr>
          <w:rStyle w:val="Znakapoznpodarou"/>
          <w:rFonts w:ascii="Segoe UI" w:hAnsi="Segoe UI" w:cs="Segoe UI"/>
          <w:szCs w:val="16"/>
        </w:rPr>
        <w:footnoteRef/>
      </w:r>
      <w:r w:rsidRPr="000434E0"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0434E0"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 w:rsidRPr="000434E0">
        <w:rPr>
          <w:rFonts w:ascii="Segoe UI" w:hAnsi="Segoe UI" w:cs="Segoe UI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54CF98" w14:textId="57EF601D" w:rsidR="001C5444" w:rsidRPr="001C5444" w:rsidRDefault="001C5444" w:rsidP="001C5444">
    <w:pPr>
      <w:pStyle w:val="Zhlav"/>
      <w:jc w:val="right"/>
      <w:rPr>
        <w:sz w:val="20"/>
        <w:szCs w:val="20"/>
      </w:rPr>
    </w:pPr>
    <w:r w:rsidRPr="001C5444">
      <w:rPr>
        <w:sz w:val="20"/>
        <w:szCs w:val="20"/>
      </w:rPr>
      <w:t xml:space="preserve">Příloha č. </w:t>
    </w:r>
    <w:r w:rsidR="008451DB">
      <w:rPr>
        <w:sz w:val="20"/>
        <w:szCs w:val="20"/>
      </w:rPr>
      <w:t>6</w:t>
    </w:r>
    <w:r w:rsidR="00191A2E">
      <w:rPr>
        <w:sz w:val="20"/>
        <w:szCs w:val="20"/>
      </w:rPr>
      <w:t xml:space="preserve"> zadávací dokumentace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9A"/>
    <w:rsid w:val="001124E2"/>
    <w:rsid w:val="00140A83"/>
    <w:rsid w:val="00191A2E"/>
    <w:rsid w:val="001C5444"/>
    <w:rsid w:val="002009ED"/>
    <w:rsid w:val="002065A0"/>
    <w:rsid w:val="003C283C"/>
    <w:rsid w:val="004504DF"/>
    <w:rsid w:val="00565F4A"/>
    <w:rsid w:val="005D2D9A"/>
    <w:rsid w:val="00622DEA"/>
    <w:rsid w:val="006949E8"/>
    <w:rsid w:val="008451DB"/>
    <w:rsid w:val="0089521D"/>
    <w:rsid w:val="00975B3D"/>
    <w:rsid w:val="009D22E1"/>
    <w:rsid w:val="00A960F1"/>
    <w:rsid w:val="00AF3EBC"/>
    <w:rsid w:val="00DD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C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padensamova</cp:lastModifiedBy>
  <cp:revision>11</cp:revision>
  <cp:lastPrinted>2026-01-20T09:55:00Z</cp:lastPrinted>
  <dcterms:created xsi:type="dcterms:W3CDTF">2023-07-20T15:31:00Z</dcterms:created>
  <dcterms:modified xsi:type="dcterms:W3CDTF">2026-01-20T09:55:00Z</dcterms:modified>
</cp:coreProperties>
</file>