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E84" w:rsidRDefault="00FB4E84" w:rsidP="00E34B16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8B52B6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b/>
          <w:sz w:val="20"/>
          <w:szCs w:val="20"/>
        </w:rPr>
        <w:t>ZADAVATEL:</w:t>
      </w:r>
      <w:r w:rsidRPr="00796A54">
        <w:rPr>
          <w:rFonts w:ascii="Tahoma" w:hAnsi="Tahoma" w:cs="Tahoma"/>
          <w:sz w:val="20"/>
          <w:szCs w:val="20"/>
        </w:rPr>
        <w:tab/>
      </w:r>
      <w:r w:rsidR="00EB4930">
        <w:rPr>
          <w:rFonts w:ascii="Tahoma" w:hAnsi="Tahoma" w:cs="Tahoma"/>
          <w:sz w:val="20"/>
          <w:szCs w:val="20"/>
        </w:rPr>
        <w:t xml:space="preserve">Oborová zdravotní pojišťovna zaměstnanců bank, pojišťoven a stavebnictví </w:t>
      </w: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Sídlo:</w:t>
      </w:r>
      <w:r w:rsidRPr="00796A54">
        <w:rPr>
          <w:rFonts w:ascii="Tahoma" w:hAnsi="Tahoma" w:cs="Tahoma"/>
          <w:sz w:val="20"/>
          <w:szCs w:val="20"/>
        </w:rPr>
        <w:tab/>
      </w:r>
      <w:proofErr w:type="spellStart"/>
      <w:r w:rsidR="00EB4930">
        <w:rPr>
          <w:rFonts w:ascii="Tahoma" w:hAnsi="Tahoma" w:cs="Tahoma"/>
          <w:sz w:val="20"/>
          <w:szCs w:val="20"/>
        </w:rPr>
        <w:t>Roškotova</w:t>
      </w:r>
      <w:proofErr w:type="spellEnd"/>
      <w:r w:rsidR="00EB4930">
        <w:rPr>
          <w:rFonts w:ascii="Tahoma" w:hAnsi="Tahoma" w:cs="Tahoma"/>
          <w:sz w:val="20"/>
          <w:szCs w:val="20"/>
        </w:rPr>
        <w:t xml:space="preserve"> 1225/1, PSČ 140 21, Praha 4</w:t>
      </w:r>
      <w:r w:rsidRPr="00796A54">
        <w:rPr>
          <w:rFonts w:ascii="Tahoma" w:hAnsi="Tahoma" w:cs="Tahoma"/>
          <w:sz w:val="20"/>
          <w:szCs w:val="20"/>
        </w:rPr>
        <w:t xml:space="preserve"> </w:t>
      </w:r>
    </w:p>
    <w:p w:rsidR="00DB4EF0" w:rsidRPr="00796A54" w:rsidRDefault="00DB4EF0" w:rsidP="00E34B1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IČ:</w:t>
      </w:r>
      <w:r w:rsidRPr="00796A54">
        <w:rPr>
          <w:rFonts w:ascii="Tahoma" w:hAnsi="Tahoma" w:cs="Tahoma"/>
          <w:sz w:val="20"/>
          <w:szCs w:val="20"/>
        </w:rPr>
        <w:tab/>
      </w:r>
      <w:r w:rsidR="00EB4930">
        <w:rPr>
          <w:rFonts w:ascii="Tahoma" w:hAnsi="Tahoma" w:cs="Tahoma"/>
          <w:sz w:val="20"/>
          <w:szCs w:val="20"/>
        </w:rPr>
        <w:t>47114321</w:t>
      </w:r>
      <w:r w:rsidR="00EB4930">
        <w:rPr>
          <w:rFonts w:ascii="Tahoma" w:hAnsi="Tahoma" w:cs="Tahoma"/>
          <w:sz w:val="20"/>
          <w:szCs w:val="20"/>
        </w:rPr>
        <w:tab/>
      </w:r>
    </w:p>
    <w:p w:rsidR="00DB4EF0" w:rsidRPr="00796A54" w:rsidRDefault="00EB4930" w:rsidP="005F480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Veřejná zakázka:     Výstavba, implementace a technická podpora Integrovaného Centrálního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Informačního Systému (ICIS) OZP </w:t>
      </w:r>
      <w:r>
        <w:rPr>
          <w:rFonts w:ascii="Tahoma" w:hAnsi="Tahoma" w:cs="Tahoma"/>
          <w:sz w:val="20"/>
          <w:szCs w:val="20"/>
        </w:rPr>
        <w:tab/>
      </w:r>
    </w:p>
    <w:p w:rsidR="007661CD" w:rsidRDefault="007661CD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DB4EF0" w:rsidRPr="00796A54" w:rsidRDefault="00510E5F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Ev. č.: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="00EB4930">
        <w:rPr>
          <w:rFonts w:ascii="Tahoma" w:hAnsi="Tahoma" w:cs="Tahoma"/>
          <w:color w:val="auto"/>
          <w:sz w:val="20"/>
          <w:szCs w:val="20"/>
        </w:rPr>
        <w:t>480816</w:t>
      </w:r>
    </w:p>
    <w:p w:rsidR="00DB4EF0" w:rsidRPr="00855566" w:rsidRDefault="004D00E9" w:rsidP="0014223D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spellStart"/>
      <w:proofErr w:type="gram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796A54">
        <w:rPr>
          <w:rFonts w:ascii="Tahoma" w:hAnsi="Tahoma" w:cs="Tahoma"/>
          <w:color w:val="auto"/>
          <w:sz w:val="20"/>
          <w:szCs w:val="20"/>
        </w:rPr>
        <w:t xml:space="preserve"> zadavatele:     </w:t>
      </w:r>
      <w:r w:rsidRPr="00855566">
        <w:rPr>
          <w:rFonts w:ascii="Tahoma" w:hAnsi="Tahoma" w:cs="Tahoma"/>
          <w:color w:val="auto"/>
          <w:sz w:val="20"/>
          <w:szCs w:val="20"/>
        </w:rPr>
        <w:t xml:space="preserve">  </w:t>
      </w:r>
      <w:r w:rsidR="00510E5F" w:rsidRPr="00855566">
        <w:rPr>
          <w:rFonts w:ascii="Tahoma" w:hAnsi="Tahoma" w:cs="Tahoma"/>
          <w:color w:val="auto"/>
          <w:sz w:val="20"/>
          <w:szCs w:val="20"/>
        </w:rPr>
        <w:t xml:space="preserve"> </w:t>
      </w:r>
      <w:r w:rsidR="00EB4930">
        <w:rPr>
          <w:rFonts w:ascii="Tahoma" w:hAnsi="Tahoma" w:cs="Tahoma"/>
          <w:color w:val="auto"/>
          <w:sz w:val="20"/>
          <w:szCs w:val="20"/>
        </w:rPr>
        <w:t>OZP-VZ-2014-004</w:t>
      </w:r>
    </w:p>
    <w:p w:rsidR="007661CD" w:rsidRDefault="007661CD" w:rsidP="00E34B16">
      <w:pPr>
        <w:jc w:val="both"/>
        <w:rPr>
          <w:rFonts w:ascii="Tahoma" w:hAnsi="Tahoma" w:cs="Tahoma"/>
          <w:sz w:val="20"/>
          <w:szCs w:val="20"/>
        </w:rPr>
      </w:pPr>
    </w:p>
    <w:p w:rsidR="0014223D" w:rsidRDefault="0014223D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Default="00147E2A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 w:rsidR="00825A0C">
        <w:rPr>
          <w:rFonts w:ascii="Tahoma" w:hAnsi="Tahoma" w:cs="Tahoma"/>
          <w:sz w:val="20"/>
          <w:szCs w:val="20"/>
        </w:rPr>
        <w:t xml:space="preserve"> </w:t>
      </w:r>
      <w:r w:rsidR="007804D1">
        <w:rPr>
          <w:rFonts w:ascii="Tahoma" w:hAnsi="Tahoma" w:cs="Tahoma"/>
          <w:sz w:val="20"/>
          <w:szCs w:val="20"/>
        </w:rPr>
        <w:t>24</w:t>
      </w:r>
      <w:r w:rsidR="002E451E">
        <w:rPr>
          <w:rFonts w:ascii="Tahoma" w:hAnsi="Tahoma" w:cs="Tahoma"/>
          <w:sz w:val="20"/>
          <w:szCs w:val="20"/>
        </w:rPr>
        <w:t>. 6</w:t>
      </w:r>
      <w:r w:rsidR="00EB4930">
        <w:rPr>
          <w:rFonts w:ascii="Tahoma" w:hAnsi="Tahoma" w:cs="Tahoma"/>
          <w:sz w:val="20"/>
          <w:szCs w:val="20"/>
        </w:rPr>
        <w:t>. 2014</w:t>
      </w:r>
    </w:p>
    <w:p w:rsidR="008B52B6" w:rsidRPr="00796A54" w:rsidRDefault="008B52B6" w:rsidP="00E34B16">
      <w:pPr>
        <w:jc w:val="both"/>
        <w:rPr>
          <w:rFonts w:ascii="Tahoma" w:hAnsi="Tahoma" w:cs="Tahoma"/>
          <w:sz w:val="20"/>
          <w:szCs w:val="20"/>
        </w:rPr>
      </w:pPr>
    </w:p>
    <w:p w:rsidR="007661CD" w:rsidRDefault="007661CD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594564" w:rsidRPr="00E34B16" w:rsidRDefault="00594564" w:rsidP="00594564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DB4EF0" w:rsidRPr="00796A54" w:rsidRDefault="00DB4EF0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7661CD" w:rsidRDefault="007661CD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  <w:sz w:val="20"/>
          <w:szCs w:val="20"/>
        </w:rPr>
        <w:t>ust</w:t>
      </w:r>
      <w:proofErr w:type="spellEnd"/>
      <w:r w:rsidRPr="00796A54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</w:t>
      </w:r>
      <w:r w:rsidR="008B35A5" w:rsidRPr="00796A54">
        <w:rPr>
          <w:rFonts w:ascii="Tahoma" w:hAnsi="Tahoma" w:cs="Tahoma"/>
          <w:sz w:val="20"/>
          <w:szCs w:val="20"/>
        </w:rPr>
        <w:t>.</w:t>
      </w:r>
    </w:p>
    <w:p w:rsidR="002B36BC" w:rsidRDefault="002B36BC" w:rsidP="002B36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BB558D" w:rsidRDefault="002E451E" w:rsidP="008B52B6">
      <w:pPr>
        <w:spacing w:before="100" w:beforeAutospacing="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7804D1" w:rsidRPr="007804D1" w:rsidRDefault="007804D1" w:rsidP="007804D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804D1">
        <w:rPr>
          <w:rFonts w:ascii="Tahoma" w:hAnsi="Tahoma" w:cs="Tahoma"/>
          <w:sz w:val="20"/>
          <w:szCs w:val="20"/>
        </w:rPr>
        <w:t xml:space="preserve">V Zadávací dokumentaci v bodě 1.5 je uvedena předpokládaná hodnota veřejné zakázky 115 540 000 Kč bez DPH. </w:t>
      </w:r>
    </w:p>
    <w:p w:rsidR="007804D1" w:rsidRPr="007804D1" w:rsidRDefault="007804D1" w:rsidP="007804D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804D1">
        <w:rPr>
          <w:rFonts w:ascii="Tahoma" w:hAnsi="Tahoma" w:cs="Tahoma"/>
          <w:sz w:val="20"/>
          <w:szCs w:val="20"/>
        </w:rPr>
        <w:t xml:space="preserve">V Zadávací dokumentaci (ZD), příloze </w:t>
      </w:r>
      <w:proofErr w:type="gramStart"/>
      <w:r w:rsidRPr="007804D1">
        <w:rPr>
          <w:rFonts w:ascii="Tahoma" w:hAnsi="Tahoma" w:cs="Tahoma"/>
          <w:sz w:val="20"/>
          <w:szCs w:val="20"/>
        </w:rPr>
        <w:t>č.1, je</w:t>
      </w:r>
      <w:proofErr w:type="gramEnd"/>
      <w:r w:rsidRPr="007804D1">
        <w:rPr>
          <w:rFonts w:ascii="Tahoma" w:hAnsi="Tahoma" w:cs="Tahoma"/>
          <w:sz w:val="20"/>
          <w:szCs w:val="20"/>
        </w:rPr>
        <w:t xml:space="preserve"> uchazeč povinen uvést cenovou nabídku na: </w:t>
      </w:r>
    </w:p>
    <w:p w:rsidR="007804D1" w:rsidRPr="007804D1" w:rsidRDefault="007804D1" w:rsidP="007804D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804D1">
        <w:rPr>
          <w:rFonts w:ascii="Tahoma" w:hAnsi="Tahoma" w:cs="Tahoma"/>
          <w:sz w:val="20"/>
          <w:szCs w:val="20"/>
        </w:rPr>
        <w:t xml:space="preserve">· Cena realizace díla a technické podpory na 4 roky </w:t>
      </w:r>
    </w:p>
    <w:p w:rsidR="007804D1" w:rsidRPr="007804D1" w:rsidRDefault="007804D1" w:rsidP="007804D1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804D1">
        <w:rPr>
          <w:rFonts w:ascii="Tahoma" w:hAnsi="Tahoma" w:cs="Tahoma"/>
          <w:sz w:val="20"/>
          <w:szCs w:val="20"/>
        </w:rPr>
        <w:t xml:space="preserve">· Cena technické podpory na 10 let. </w:t>
      </w:r>
    </w:p>
    <w:p w:rsidR="007804D1" w:rsidRDefault="007804D1" w:rsidP="007804D1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0"/>
          <w:szCs w:val="20"/>
        </w:rPr>
      </w:pPr>
      <w:r w:rsidRPr="007804D1">
        <w:rPr>
          <w:rFonts w:ascii="Tahoma" w:hAnsi="Tahoma" w:cs="Tahoma"/>
          <w:sz w:val="20"/>
          <w:szCs w:val="20"/>
        </w:rPr>
        <w:t xml:space="preserve">Rozumíme správně, že pojem „předpokládaná hodnota“ v bodě 1.5 je limitní z pohledu cenové nabídky uchazeče uvedené v Příloze </w:t>
      </w:r>
      <w:proofErr w:type="gramStart"/>
      <w:r w:rsidRPr="007804D1">
        <w:rPr>
          <w:rFonts w:ascii="Tahoma" w:hAnsi="Tahoma" w:cs="Tahoma"/>
          <w:sz w:val="20"/>
          <w:szCs w:val="20"/>
        </w:rPr>
        <w:t>č.1 v odrážce</w:t>
      </w:r>
      <w:proofErr w:type="gramEnd"/>
      <w:r w:rsidRPr="007804D1">
        <w:rPr>
          <w:rFonts w:ascii="Tahoma" w:hAnsi="Tahoma" w:cs="Tahoma"/>
          <w:sz w:val="20"/>
          <w:szCs w:val="20"/>
        </w:rPr>
        <w:t xml:space="preserve"> Cena realizace díla a technické podpory na 4 roky? Prosím uveďte jednoznačný výklad pojmu „předpokládaná hodnota“ z bodu 1.5 ZD a její vztah k jednotlivým odrážkám Přílohy </w:t>
      </w:r>
      <w:proofErr w:type="gramStart"/>
      <w:r w:rsidRPr="007804D1">
        <w:rPr>
          <w:rFonts w:ascii="Tahoma" w:hAnsi="Tahoma" w:cs="Tahoma"/>
          <w:sz w:val="20"/>
          <w:szCs w:val="20"/>
        </w:rPr>
        <w:t>č.1.</w:t>
      </w:r>
      <w:proofErr w:type="gramEnd"/>
      <w:r w:rsidRPr="007804D1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7804D1" w:rsidRDefault="007804D1" w:rsidP="007804D1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7804D1" w:rsidRDefault="002E451E" w:rsidP="007804D1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Odpověď zadavatele - </w:t>
      </w:r>
      <w:r w:rsidR="008B52B6">
        <w:rPr>
          <w:rFonts w:ascii="Tahoma" w:hAnsi="Tahoma" w:cs="Tahoma"/>
          <w:b/>
          <w:sz w:val="20"/>
          <w:szCs w:val="20"/>
        </w:rPr>
        <w:t xml:space="preserve">Dodatečná informace č. </w:t>
      </w:r>
      <w:r w:rsidR="007804D1">
        <w:rPr>
          <w:rFonts w:ascii="Tahoma" w:hAnsi="Tahoma" w:cs="Tahoma"/>
          <w:b/>
          <w:sz w:val="20"/>
          <w:szCs w:val="20"/>
        </w:rPr>
        <w:t>5</w:t>
      </w:r>
    </w:p>
    <w:p w:rsidR="00423B06" w:rsidRPr="00423B06" w:rsidRDefault="00423B06" w:rsidP="00423B0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423B06">
        <w:rPr>
          <w:rFonts w:ascii="Tahoma" w:hAnsi="Tahoma" w:cs="Tahoma"/>
          <w:sz w:val="20"/>
          <w:szCs w:val="20"/>
        </w:rPr>
        <w:t xml:space="preserve">Ke vztahu předpokládané hodnoty a délky technické podpory viz Dodatečná informace č. 2. Předpokládaná hodnota vychází z § 13 zákona č. 137/2006 Sb., o veřejných zakázkách, v platném znění (dále též „ZVZ“), je to tedy zadavatelem předpokládaná výše peněžitého závazku vyplývající z plnění veřejné zakázky, získaná v souladu s § 13 odst. 2 ZVZ. Nabídková cena je oproti tomu cenou plnění VZ a musí být uvedena v souladu se zadávací dokumentací (zejm. čl. 2. Zadávací dokumentace, čl. III. Smlouvy o vytvoření, a příslušných příloh Smlouvy, vyjmenovaných v čl. 2 zadávací dokumentace). Tato cena je limitní z pohledu </w:t>
      </w:r>
      <w:proofErr w:type="spellStart"/>
      <w:r w:rsidRPr="00423B06">
        <w:rPr>
          <w:rFonts w:ascii="Tahoma" w:hAnsi="Tahoma" w:cs="Tahoma"/>
          <w:sz w:val="20"/>
          <w:szCs w:val="20"/>
        </w:rPr>
        <w:t>nepřekročitelnosti</w:t>
      </w:r>
      <w:proofErr w:type="spellEnd"/>
      <w:r w:rsidRPr="00423B06">
        <w:rPr>
          <w:rFonts w:ascii="Tahoma" w:hAnsi="Tahoma" w:cs="Tahoma"/>
          <w:sz w:val="20"/>
          <w:szCs w:val="20"/>
        </w:rPr>
        <w:t xml:space="preserve"> v průběhu plnění dle pravidel, stanovených zadávací dokumentací, Smlouvou a jejími přílohami a zákonem. Předpokládaná hodnota veřejné zakázky není limitem pro určení výše nabídkové ceny. </w:t>
      </w:r>
    </w:p>
    <w:p w:rsidR="00BA0934" w:rsidRDefault="00BA0934" w:rsidP="00BA0934">
      <w:pPr>
        <w:spacing w:before="100" w:beforeAutospacing="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7804D1" w:rsidRPr="007804D1" w:rsidRDefault="007804D1" w:rsidP="007804D1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7804D1">
        <w:rPr>
          <w:rFonts w:ascii="Tahoma" w:hAnsi="Tahoma" w:cs="Tahoma"/>
          <w:sz w:val="20"/>
          <w:szCs w:val="20"/>
        </w:rPr>
        <w:t>V dokumentu OZP-ICIS-ZD-</w:t>
      </w:r>
      <w:proofErr w:type="spellStart"/>
      <w:r w:rsidRPr="007804D1">
        <w:rPr>
          <w:rFonts w:ascii="Tahoma" w:hAnsi="Tahoma" w:cs="Tahoma"/>
          <w:sz w:val="20"/>
          <w:szCs w:val="20"/>
        </w:rPr>
        <w:t>Prilohy.docx</w:t>
      </w:r>
      <w:proofErr w:type="spellEnd"/>
      <w:r w:rsidRPr="007804D1">
        <w:rPr>
          <w:rFonts w:ascii="Tahoma" w:hAnsi="Tahoma" w:cs="Tahoma"/>
          <w:sz w:val="20"/>
          <w:szCs w:val="20"/>
        </w:rPr>
        <w:t xml:space="preserve">, bod 7g je uvedeno: „Datové úložiště musí umožnit propojení na stávající datový sklad provozovaný na platformě Microsoft SQL Server, a to zaměstnanci odboru informatiky Objednatele. Pro tvorbu sestav Objednatel předpokládá, že součástí ICIS bude datový prostor pro provádění analýz, ke kterému bude přístup z technologií Microsoft SQL Server (SSIS, SSAS, SSRS) za účelem vlastních analýz a tvorby vlastních sestav Objednatelem.“ </w:t>
      </w:r>
    </w:p>
    <w:p w:rsidR="007804D1" w:rsidRPr="007804D1" w:rsidRDefault="007804D1" w:rsidP="007804D1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7804D1">
        <w:rPr>
          <w:rFonts w:ascii="Tahoma" w:hAnsi="Tahoma" w:cs="Tahoma"/>
          <w:sz w:val="20"/>
          <w:szCs w:val="20"/>
        </w:rPr>
        <w:t xml:space="preserve">Prosím popište technickou specifikaci pojmu datový prostor pro provádění analýz, včetně specifikace všech služeb, které Zadavatel požaduje vybudovat v nabízeném řešení od Uchazeče ve vztahu k datovému prostoru. </w:t>
      </w:r>
    </w:p>
    <w:p w:rsidR="00BA0934" w:rsidRPr="008B52B6" w:rsidRDefault="00BA0934" w:rsidP="007804D1">
      <w:pPr>
        <w:spacing w:before="100" w:beforeAutospacing="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Odpověď zadav</w:t>
      </w:r>
      <w:r w:rsidR="007804D1">
        <w:rPr>
          <w:rFonts w:ascii="Tahoma" w:hAnsi="Tahoma" w:cs="Tahoma"/>
          <w:b/>
          <w:sz w:val="20"/>
          <w:szCs w:val="20"/>
        </w:rPr>
        <w:t>atele - Dodatečná informace č. 6</w:t>
      </w:r>
    </w:p>
    <w:p w:rsidR="007804D1" w:rsidRPr="00423B06" w:rsidRDefault="00423B06" w:rsidP="00423B06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423B06">
        <w:rPr>
          <w:rFonts w:ascii="Tahoma" w:hAnsi="Tahoma" w:cs="Tahoma"/>
          <w:sz w:val="20"/>
          <w:szCs w:val="20"/>
        </w:rPr>
        <w:t>Datovým prostorem pro provádění analýz se rozumí taková možnost, či vlastnost informačního systému provádět v oddělených databázích, datových tabulkách, formulářích a pohledech vlastní uživatelsky modelované analýzy a modelace dat, bez vlivu na produkční systém, avšak s možností tyto výstupy exportovat a zpřístupnit.</w:t>
      </w:r>
    </w:p>
    <w:p w:rsidR="00BA0934" w:rsidRDefault="00BA0934" w:rsidP="00BA0934">
      <w:pPr>
        <w:spacing w:before="100" w:beforeAutospacing="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 xml:space="preserve">Dotaz uchazeče </w:t>
      </w:r>
    </w:p>
    <w:p w:rsidR="007804D1" w:rsidRPr="007804D1" w:rsidRDefault="007804D1" w:rsidP="007804D1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7804D1">
        <w:rPr>
          <w:rFonts w:ascii="Tahoma" w:hAnsi="Tahoma" w:cs="Tahoma"/>
          <w:sz w:val="20"/>
          <w:szCs w:val="20"/>
        </w:rPr>
        <w:t xml:space="preserve">V dokumentu Příloha P20 Seznam nefunkčních požadavků, konkrétně NP-NP-006, je požadována plná integrace s MS Windows, MS Office, MS SharePoint, MS Exchange server. </w:t>
      </w:r>
      <w:proofErr w:type="spellStart"/>
      <w:proofErr w:type="gramStart"/>
      <w:r w:rsidRPr="007804D1">
        <w:rPr>
          <w:rFonts w:ascii="Tahoma" w:hAnsi="Tahoma" w:cs="Tahoma"/>
          <w:sz w:val="20"/>
          <w:szCs w:val="20"/>
        </w:rPr>
        <w:t>Prosim</w:t>
      </w:r>
      <w:proofErr w:type="spellEnd"/>
      <w:r w:rsidRPr="007804D1">
        <w:rPr>
          <w:rFonts w:ascii="Tahoma" w:hAnsi="Tahoma" w:cs="Tahoma"/>
          <w:sz w:val="20"/>
          <w:szCs w:val="20"/>
        </w:rPr>
        <w:t xml:space="preserve"> uveďte</w:t>
      </w:r>
      <w:proofErr w:type="gramEnd"/>
      <w:r w:rsidRPr="007804D1">
        <w:rPr>
          <w:rFonts w:ascii="Tahoma" w:hAnsi="Tahoma" w:cs="Tahoma"/>
          <w:sz w:val="20"/>
          <w:szCs w:val="20"/>
        </w:rPr>
        <w:t xml:space="preserve"> technickou specifikaci pojmu „plná integrace. </w:t>
      </w:r>
    </w:p>
    <w:p w:rsidR="00BA0934" w:rsidRPr="008B52B6" w:rsidRDefault="00BA0934" w:rsidP="007804D1">
      <w:pPr>
        <w:spacing w:before="100" w:beforeAutospacing="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Odpověď zadav</w:t>
      </w:r>
      <w:r w:rsidR="007804D1">
        <w:rPr>
          <w:rFonts w:ascii="Tahoma" w:hAnsi="Tahoma" w:cs="Tahoma"/>
          <w:b/>
          <w:sz w:val="20"/>
          <w:szCs w:val="20"/>
        </w:rPr>
        <w:t>atele - Dodatečná informace č. 7</w:t>
      </w:r>
    </w:p>
    <w:p w:rsidR="00BA0934" w:rsidRDefault="00423B06" w:rsidP="002B36BC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</w:t>
      </w:r>
      <w:r w:rsidRPr="00423B06">
        <w:rPr>
          <w:rFonts w:ascii="Tahoma" w:hAnsi="Tahoma" w:cs="Tahoma"/>
          <w:sz w:val="20"/>
          <w:szCs w:val="20"/>
        </w:rPr>
        <w:t xml:space="preserve">ozumí se, že především klient desktopu a případně serverové moduly určené pro další komunikaci s prostředím MS aplikací, dodávaného informačního systému budou plně </w:t>
      </w:r>
      <w:proofErr w:type="spellStart"/>
      <w:r w:rsidRPr="00423B06">
        <w:rPr>
          <w:rFonts w:ascii="Tahoma" w:hAnsi="Tahoma" w:cs="Tahoma"/>
          <w:sz w:val="20"/>
          <w:szCs w:val="20"/>
        </w:rPr>
        <w:t>instalovatelné</w:t>
      </w:r>
      <w:proofErr w:type="spellEnd"/>
      <w:r w:rsidRPr="00423B06">
        <w:rPr>
          <w:rFonts w:ascii="Tahoma" w:hAnsi="Tahoma" w:cs="Tahoma"/>
          <w:sz w:val="20"/>
          <w:szCs w:val="20"/>
        </w:rPr>
        <w:t xml:space="preserve"> a </w:t>
      </w:r>
      <w:proofErr w:type="spellStart"/>
      <w:r w:rsidRPr="00423B06">
        <w:rPr>
          <w:rFonts w:ascii="Tahoma" w:hAnsi="Tahoma" w:cs="Tahoma"/>
          <w:sz w:val="20"/>
          <w:szCs w:val="20"/>
        </w:rPr>
        <w:t>a</w:t>
      </w:r>
      <w:proofErr w:type="spellEnd"/>
      <w:r w:rsidRPr="00423B06">
        <w:rPr>
          <w:rFonts w:ascii="Tahoma" w:hAnsi="Tahoma" w:cs="Tahoma"/>
          <w:sz w:val="20"/>
          <w:szCs w:val="20"/>
        </w:rPr>
        <w:t xml:space="preserve"> kompatibilní v prostředí MS </w:t>
      </w:r>
      <w:proofErr w:type="spellStart"/>
      <w:r w:rsidRPr="00423B06">
        <w:rPr>
          <w:rFonts w:ascii="Tahoma" w:hAnsi="Tahoma" w:cs="Tahoma"/>
          <w:sz w:val="20"/>
          <w:szCs w:val="20"/>
        </w:rPr>
        <w:t>Windovs</w:t>
      </w:r>
      <w:proofErr w:type="spellEnd"/>
      <w:r w:rsidRPr="00423B06">
        <w:rPr>
          <w:rFonts w:ascii="Tahoma" w:hAnsi="Tahoma" w:cs="Tahoma"/>
          <w:sz w:val="20"/>
          <w:szCs w:val="20"/>
        </w:rPr>
        <w:t xml:space="preserve">, tak aby další spolupráce byla možná bez dalších skrytých nákladů a nutnosti nákladných </w:t>
      </w:r>
      <w:proofErr w:type="spellStart"/>
      <w:r w:rsidRPr="00423B06">
        <w:rPr>
          <w:rFonts w:ascii="Tahoma" w:hAnsi="Tahoma" w:cs="Tahoma"/>
          <w:sz w:val="20"/>
          <w:szCs w:val="20"/>
        </w:rPr>
        <w:t>doprogramování</w:t>
      </w:r>
      <w:proofErr w:type="spellEnd"/>
      <w:r w:rsidRPr="00423B06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423B06">
        <w:rPr>
          <w:rFonts w:ascii="Tahoma" w:hAnsi="Tahoma" w:cs="Tahoma"/>
          <w:sz w:val="20"/>
          <w:szCs w:val="20"/>
        </w:rPr>
        <w:t>add</w:t>
      </w:r>
      <w:proofErr w:type="spellEnd"/>
      <w:r w:rsidRPr="00423B06">
        <w:rPr>
          <w:rFonts w:ascii="Tahoma" w:hAnsi="Tahoma" w:cs="Tahoma"/>
          <w:sz w:val="20"/>
          <w:szCs w:val="20"/>
        </w:rPr>
        <w:t xml:space="preserve"> hoc,. Například: bude-li funkcionalita „klienta“ obsahovat možnost odesílání třeba formuláře cestou e-mailu, nesmí to </w:t>
      </w:r>
      <w:proofErr w:type="gramStart"/>
      <w:r w:rsidRPr="00423B06">
        <w:rPr>
          <w:rFonts w:ascii="Tahoma" w:hAnsi="Tahoma" w:cs="Tahoma"/>
          <w:sz w:val="20"/>
          <w:szCs w:val="20"/>
        </w:rPr>
        <w:t>znamenat že</w:t>
      </w:r>
      <w:proofErr w:type="gramEnd"/>
      <w:r w:rsidRPr="00423B06">
        <w:rPr>
          <w:rFonts w:ascii="Tahoma" w:hAnsi="Tahoma" w:cs="Tahoma"/>
          <w:sz w:val="20"/>
          <w:szCs w:val="20"/>
        </w:rPr>
        <w:t xml:space="preserve"> vytvoření vazby na běžné poštovní klienty bude představovat složitou a nákladnou odbornou práci, ale zvládne jí i běžný uživatel.</w:t>
      </w:r>
    </w:p>
    <w:p w:rsidR="007804D1" w:rsidRDefault="007804D1" w:rsidP="007804D1">
      <w:pPr>
        <w:spacing w:before="100" w:beforeAutospacing="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7804D1" w:rsidRPr="007804D1" w:rsidRDefault="007804D1" w:rsidP="007804D1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7804D1">
        <w:rPr>
          <w:rFonts w:ascii="Tahoma" w:hAnsi="Tahoma" w:cs="Tahoma"/>
          <w:sz w:val="20"/>
          <w:szCs w:val="20"/>
        </w:rPr>
        <w:t>V dokumentu OZP-ICIS-ZD-</w:t>
      </w:r>
      <w:proofErr w:type="spellStart"/>
      <w:r w:rsidRPr="007804D1">
        <w:rPr>
          <w:rFonts w:ascii="Tahoma" w:hAnsi="Tahoma" w:cs="Tahoma"/>
          <w:sz w:val="20"/>
          <w:szCs w:val="20"/>
        </w:rPr>
        <w:t>Prilohy.docx</w:t>
      </w:r>
      <w:proofErr w:type="spellEnd"/>
      <w:r w:rsidRPr="007804D1">
        <w:rPr>
          <w:rFonts w:ascii="Tahoma" w:hAnsi="Tahoma" w:cs="Tahoma"/>
          <w:sz w:val="20"/>
          <w:szCs w:val="20"/>
        </w:rPr>
        <w:t xml:space="preserve">, bod 1a je uvedeno: </w:t>
      </w:r>
    </w:p>
    <w:p w:rsidR="007804D1" w:rsidRPr="007804D1" w:rsidRDefault="007804D1" w:rsidP="007804D1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7804D1">
        <w:rPr>
          <w:rFonts w:ascii="Tahoma" w:hAnsi="Tahoma" w:cs="Tahoma"/>
          <w:sz w:val="20"/>
          <w:szCs w:val="20"/>
        </w:rPr>
        <w:t xml:space="preserve">„Nový ICIS musí mít minimálně stejný rozsah funkčností a vlastností jako stávající systém OZP. ICIS musí zajistit rozšíření a zefektivnění stávajících funkcionalit a jejich optimalizaci a implementaci nových klíčových podpůrných procesů.“ </w:t>
      </w:r>
    </w:p>
    <w:p w:rsidR="007804D1" w:rsidRPr="007804D1" w:rsidRDefault="007804D1" w:rsidP="007804D1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7804D1">
        <w:rPr>
          <w:rFonts w:ascii="Tahoma" w:hAnsi="Tahoma" w:cs="Tahoma"/>
          <w:sz w:val="20"/>
          <w:szCs w:val="20"/>
        </w:rPr>
        <w:t xml:space="preserve">Je rozsah funkčností a vlastností stávajícího systému OZP plně definován v Příloze č.6 - přiloženém CD, tak, aby jednotlivé funkčnosti a vlastnosti mohli být testovány a akceptovány podle přílohy </w:t>
      </w:r>
      <w:proofErr w:type="gramStart"/>
      <w:r w:rsidRPr="007804D1">
        <w:rPr>
          <w:rFonts w:ascii="Tahoma" w:hAnsi="Tahoma" w:cs="Tahoma"/>
          <w:sz w:val="20"/>
          <w:szCs w:val="20"/>
        </w:rPr>
        <w:t>č.6 v rámci</w:t>
      </w:r>
      <w:proofErr w:type="gramEnd"/>
      <w:r w:rsidRPr="007804D1">
        <w:rPr>
          <w:rFonts w:ascii="Tahoma" w:hAnsi="Tahoma" w:cs="Tahoma"/>
          <w:sz w:val="20"/>
          <w:szCs w:val="20"/>
        </w:rPr>
        <w:t xml:space="preserve"> akceptačního řízení při odevzdání díla? </w:t>
      </w:r>
    </w:p>
    <w:p w:rsidR="00751385" w:rsidRPr="007804D1" w:rsidRDefault="007804D1" w:rsidP="007804D1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7804D1">
        <w:rPr>
          <w:rFonts w:ascii="Tahoma" w:hAnsi="Tahoma" w:cs="Tahoma"/>
          <w:sz w:val="20"/>
          <w:szCs w:val="20"/>
        </w:rPr>
        <w:t>Prosím popište kde v Zadávací dokumentaci je popsán rozsah funkčností a vlastností stávajícího systému OZP.</w:t>
      </w:r>
    </w:p>
    <w:p w:rsidR="007804D1" w:rsidRPr="008B52B6" w:rsidRDefault="007804D1" w:rsidP="007804D1">
      <w:pPr>
        <w:spacing w:before="100" w:beforeAutospacing="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Odpověď zadavatele - Dodatečná informace č. 8</w:t>
      </w:r>
    </w:p>
    <w:p w:rsidR="00423B06" w:rsidRPr="00423B06" w:rsidRDefault="00423B06" w:rsidP="00423B06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423B06">
        <w:rPr>
          <w:rFonts w:ascii="Tahoma" w:hAnsi="Tahoma" w:cs="Tahoma"/>
          <w:sz w:val="20"/>
          <w:szCs w:val="20"/>
        </w:rPr>
        <w:t xml:space="preserve">Z 99 procent je obsažena v analýze, </w:t>
      </w:r>
      <w:proofErr w:type="gramStart"/>
      <w:r w:rsidRPr="00423B06">
        <w:rPr>
          <w:rFonts w:ascii="Tahoma" w:hAnsi="Tahoma" w:cs="Tahoma"/>
          <w:sz w:val="20"/>
          <w:szCs w:val="20"/>
        </w:rPr>
        <w:t>jenž</w:t>
      </w:r>
      <w:proofErr w:type="gramEnd"/>
      <w:r w:rsidRPr="00423B06">
        <w:rPr>
          <w:rFonts w:ascii="Tahoma" w:hAnsi="Tahoma" w:cs="Tahoma"/>
          <w:sz w:val="20"/>
          <w:szCs w:val="20"/>
        </w:rPr>
        <w:t xml:space="preserve"> je součástí zadávací dokumentace, konkrétně však nelze docílit takové míry detailu, že postihne absolutně vše, nicméně iterací při implementaci toto očekáváme.</w:t>
      </w:r>
    </w:p>
    <w:p w:rsidR="00D77CF3" w:rsidRDefault="00D77CF3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162728" w:rsidRPr="00D77CF3" w:rsidRDefault="00162728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A601AE" w:rsidRPr="00796A54" w:rsidRDefault="005E230E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A3345" w:rsidRDefault="00AA3345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Mgr. Gabriela Hinková</w:t>
      </w:r>
    </w:p>
    <w:p w:rsidR="00AA3345" w:rsidRDefault="00AA3345" w:rsidP="00E34B16">
      <w:pPr>
        <w:jc w:val="both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v.z.</w:t>
      </w:r>
      <w:proofErr w:type="gramEnd"/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</w:t>
      </w:r>
      <w:r w:rsidR="00AA3345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 xml:space="preserve"> Bursík</w:t>
      </w:r>
      <w:r w:rsidR="00AA3345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>, advokát</w:t>
      </w:r>
      <w:r w:rsidR="00AA3345">
        <w:rPr>
          <w:rFonts w:ascii="Tahoma" w:hAnsi="Tahoma" w:cs="Tahoma"/>
          <w:sz w:val="20"/>
          <w:szCs w:val="20"/>
        </w:rPr>
        <w:t>a</w:t>
      </w:r>
    </w:p>
    <w:p w:rsidR="000F2E13" w:rsidRDefault="00DB4EF0" w:rsidP="00E34B16">
      <w:pPr>
        <w:jc w:val="both"/>
        <w:rPr>
          <w:rFonts w:ascii="Tahoma" w:hAnsi="Tahoma" w:cs="Tahoma"/>
          <w:sz w:val="20"/>
          <w:szCs w:val="20"/>
        </w:rPr>
      </w:pPr>
      <w:proofErr w:type="gramStart"/>
      <w:r w:rsidRPr="00796A54">
        <w:rPr>
          <w:rFonts w:ascii="Tahoma" w:hAnsi="Tahoma" w:cs="Tahoma"/>
          <w:sz w:val="20"/>
          <w:szCs w:val="20"/>
        </w:rPr>
        <w:t>v.z. zadavatele</w:t>
      </w:r>
      <w:proofErr w:type="gramEnd"/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Pr="00796A54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sectPr w:rsidR="00A068DE" w:rsidRPr="00796A54" w:rsidSect="004E24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359" w:rsidRDefault="008F0359">
      <w:r>
        <w:separator/>
      </w:r>
    </w:p>
  </w:endnote>
  <w:endnote w:type="continuationSeparator" w:id="0">
    <w:p w:rsidR="008F0359" w:rsidRDefault="008F03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F3" w:rsidRDefault="004977AE" w:rsidP="005F577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D77CF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77CF3" w:rsidRDefault="00D77CF3" w:rsidP="005F577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F3" w:rsidRPr="005F5771" w:rsidRDefault="00D77CF3" w:rsidP="005F5771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D77CF3" w:rsidRDefault="00D77CF3" w:rsidP="00D546E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F3" w:rsidRDefault="00D77CF3" w:rsidP="00A82F88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359" w:rsidRDefault="008F0359">
      <w:r>
        <w:separator/>
      </w:r>
    </w:p>
  </w:footnote>
  <w:footnote w:type="continuationSeparator" w:id="0">
    <w:p w:rsidR="008F0359" w:rsidRDefault="008F03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F3" w:rsidRPr="00964EC3" w:rsidRDefault="00D77CF3" w:rsidP="004E2454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D77CF3" w:rsidRPr="00F54A53">
      <w:tc>
        <w:tcPr>
          <w:tcW w:w="1321" w:type="dxa"/>
          <w:vAlign w:val="bottom"/>
        </w:tcPr>
        <w:p w:rsidR="00D77CF3" w:rsidRPr="00F72071" w:rsidRDefault="00D77CF3" w:rsidP="00400CF5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D77CF3" w:rsidRPr="00F54A53" w:rsidRDefault="00D77CF3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D77CF3" w:rsidRPr="00F54A53" w:rsidRDefault="00D77CF3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D77CF3" w:rsidRPr="00F54A53" w:rsidRDefault="00D77CF3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D77CF3" w:rsidRPr="00F54A53" w:rsidRDefault="00D77CF3" w:rsidP="00400CF5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D77CF3" w:rsidRPr="00F54A53" w:rsidRDefault="00D77CF3" w:rsidP="00400CF5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D77CF3" w:rsidRPr="00F54A53" w:rsidRDefault="00D77CF3" w:rsidP="00400CF5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D77CF3" w:rsidRPr="0013192A" w:rsidRDefault="00D77CF3" w:rsidP="00400CF5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D77CF3" w:rsidRPr="00F54A53" w:rsidRDefault="00D77CF3" w:rsidP="00400CF5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D77CF3" w:rsidRPr="00145FC5" w:rsidRDefault="00D77CF3" w:rsidP="00145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A31529"/>
    <w:multiLevelType w:val="hybridMultilevel"/>
    <w:tmpl w:val="09A69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677EC"/>
    <w:multiLevelType w:val="hybridMultilevel"/>
    <w:tmpl w:val="D1B0D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C2797"/>
    <w:multiLevelType w:val="hybridMultilevel"/>
    <w:tmpl w:val="297E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B853DF"/>
    <w:multiLevelType w:val="hybridMultilevel"/>
    <w:tmpl w:val="98C2F5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7E0490"/>
    <w:multiLevelType w:val="hybridMultilevel"/>
    <w:tmpl w:val="7708E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2664BB3"/>
    <w:multiLevelType w:val="hybridMultilevel"/>
    <w:tmpl w:val="E2E895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494D4E"/>
    <w:multiLevelType w:val="hybridMultilevel"/>
    <w:tmpl w:val="D9E006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2D00D4"/>
    <w:multiLevelType w:val="hybridMultilevel"/>
    <w:tmpl w:val="A4FE1C5A"/>
    <w:lvl w:ilvl="0" w:tplc="FC26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A02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2E01AC"/>
    <w:multiLevelType w:val="hybridMultilevel"/>
    <w:tmpl w:val="486CE6AE"/>
    <w:lvl w:ilvl="0" w:tplc="78E68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D0023D"/>
    <w:multiLevelType w:val="hybridMultilevel"/>
    <w:tmpl w:val="81DE8624"/>
    <w:lvl w:ilvl="0" w:tplc="E0B4E88A">
      <w:start w:val="1"/>
      <w:numFmt w:val="decimal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D83E84"/>
    <w:multiLevelType w:val="hybridMultilevel"/>
    <w:tmpl w:val="DF66C528"/>
    <w:lvl w:ilvl="0" w:tplc="89B205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96253A"/>
    <w:multiLevelType w:val="hybridMultilevel"/>
    <w:tmpl w:val="929271FE"/>
    <w:lvl w:ilvl="0" w:tplc="BC603E1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AD3CE7"/>
    <w:multiLevelType w:val="hybridMultilevel"/>
    <w:tmpl w:val="4DDC69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FC152F7"/>
    <w:multiLevelType w:val="hybridMultilevel"/>
    <w:tmpl w:val="3E9C56D8"/>
    <w:lvl w:ilvl="0" w:tplc="53A2C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4A0FAA"/>
    <w:multiLevelType w:val="hybridMultilevel"/>
    <w:tmpl w:val="94446312"/>
    <w:lvl w:ilvl="0" w:tplc="71DC8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24F9F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  <w:b w:val="0"/>
      </w:rPr>
    </w:lvl>
    <w:lvl w:ilvl="2" w:tplc="7C94A42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A67990"/>
    <w:multiLevelType w:val="hybridMultilevel"/>
    <w:tmpl w:val="40FC9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52635A"/>
    <w:multiLevelType w:val="hybridMultilevel"/>
    <w:tmpl w:val="33860518"/>
    <w:lvl w:ilvl="0" w:tplc="297E1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495E00"/>
    <w:multiLevelType w:val="hybridMultilevel"/>
    <w:tmpl w:val="43186D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A549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F016B95"/>
    <w:multiLevelType w:val="hybridMultilevel"/>
    <w:tmpl w:val="19041B88"/>
    <w:lvl w:ilvl="0" w:tplc="3B580AF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F7A1F6C"/>
    <w:multiLevelType w:val="hybridMultilevel"/>
    <w:tmpl w:val="4C96AE90"/>
    <w:lvl w:ilvl="0" w:tplc="665A27F6">
      <w:start w:val="288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>
    <w:nsid w:val="64A54A68"/>
    <w:multiLevelType w:val="hybridMultilevel"/>
    <w:tmpl w:val="35FC84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5620BDF"/>
    <w:multiLevelType w:val="hybridMultilevel"/>
    <w:tmpl w:val="B268DC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A9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6E5D8E"/>
    <w:multiLevelType w:val="hybridMultilevel"/>
    <w:tmpl w:val="86BE9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1D6317"/>
    <w:multiLevelType w:val="hybridMultilevel"/>
    <w:tmpl w:val="8024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20"/>
  </w:num>
  <w:num w:numId="4">
    <w:abstractNumId w:val="18"/>
  </w:num>
  <w:num w:numId="5">
    <w:abstractNumId w:val="12"/>
  </w:num>
  <w:num w:numId="6">
    <w:abstractNumId w:val="26"/>
  </w:num>
  <w:num w:numId="7">
    <w:abstractNumId w:val="11"/>
  </w:num>
  <w:num w:numId="8">
    <w:abstractNumId w:val="17"/>
  </w:num>
  <w:num w:numId="9">
    <w:abstractNumId w:val="14"/>
  </w:num>
  <w:num w:numId="10">
    <w:abstractNumId w:val="21"/>
  </w:num>
  <w:num w:numId="11">
    <w:abstractNumId w:val="25"/>
  </w:num>
  <w:num w:numId="12">
    <w:abstractNumId w:val="6"/>
  </w:num>
  <w:num w:numId="13">
    <w:abstractNumId w:val="5"/>
  </w:num>
  <w:num w:numId="14">
    <w:abstractNumId w:val="8"/>
  </w:num>
  <w:num w:numId="15">
    <w:abstractNumId w:val="7"/>
  </w:num>
  <w:num w:numId="16">
    <w:abstractNumId w:val="27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3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4"/>
  </w:num>
  <w:num w:numId="28">
    <w:abstractNumId w:val="19"/>
  </w:num>
  <w:num w:numId="29">
    <w:abstractNumId w:val="16"/>
  </w:num>
  <w:num w:numId="30">
    <w:abstractNumId w:val="9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proofState w:spelling="clean" w:grammar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64EC3"/>
    <w:rsid w:val="00011111"/>
    <w:rsid w:val="00017BB3"/>
    <w:rsid w:val="000202DA"/>
    <w:rsid w:val="00021B61"/>
    <w:rsid w:val="00032CC8"/>
    <w:rsid w:val="00034976"/>
    <w:rsid w:val="0003685D"/>
    <w:rsid w:val="00074A51"/>
    <w:rsid w:val="00080C82"/>
    <w:rsid w:val="00082B68"/>
    <w:rsid w:val="000918B3"/>
    <w:rsid w:val="000920DB"/>
    <w:rsid w:val="00093812"/>
    <w:rsid w:val="000963E3"/>
    <w:rsid w:val="000C0D51"/>
    <w:rsid w:val="000D4F7C"/>
    <w:rsid w:val="000E1A84"/>
    <w:rsid w:val="000E2B67"/>
    <w:rsid w:val="000F2E13"/>
    <w:rsid w:val="001104B1"/>
    <w:rsid w:val="00131040"/>
    <w:rsid w:val="0013192A"/>
    <w:rsid w:val="00136B6B"/>
    <w:rsid w:val="0014223D"/>
    <w:rsid w:val="00145FC5"/>
    <w:rsid w:val="00147E2A"/>
    <w:rsid w:val="00157A1C"/>
    <w:rsid w:val="001621EF"/>
    <w:rsid w:val="00162728"/>
    <w:rsid w:val="00173D71"/>
    <w:rsid w:val="00173E1C"/>
    <w:rsid w:val="00182B50"/>
    <w:rsid w:val="00186FF5"/>
    <w:rsid w:val="00190FD4"/>
    <w:rsid w:val="00192757"/>
    <w:rsid w:val="00194DD0"/>
    <w:rsid w:val="0019507F"/>
    <w:rsid w:val="00196210"/>
    <w:rsid w:val="001A021E"/>
    <w:rsid w:val="001B0E58"/>
    <w:rsid w:val="001B2E61"/>
    <w:rsid w:val="001C2184"/>
    <w:rsid w:val="001C3DD1"/>
    <w:rsid w:val="001D06C5"/>
    <w:rsid w:val="001D36F7"/>
    <w:rsid w:val="001D5934"/>
    <w:rsid w:val="001D63EF"/>
    <w:rsid w:val="001D6BCB"/>
    <w:rsid w:val="001E2C67"/>
    <w:rsid w:val="001F0E54"/>
    <w:rsid w:val="001F6EDB"/>
    <w:rsid w:val="001F766F"/>
    <w:rsid w:val="0020405E"/>
    <w:rsid w:val="002041E5"/>
    <w:rsid w:val="00205914"/>
    <w:rsid w:val="00206E53"/>
    <w:rsid w:val="00213DF1"/>
    <w:rsid w:val="00216EC6"/>
    <w:rsid w:val="00216FC7"/>
    <w:rsid w:val="0022289D"/>
    <w:rsid w:val="00223E4F"/>
    <w:rsid w:val="00223F1B"/>
    <w:rsid w:val="00227096"/>
    <w:rsid w:val="00235622"/>
    <w:rsid w:val="00250EC1"/>
    <w:rsid w:val="0025148E"/>
    <w:rsid w:val="00251D5F"/>
    <w:rsid w:val="0025279A"/>
    <w:rsid w:val="0025640A"/>
    <w:rsid w:val="00257265"/>
    <w:rsid w:val="002576DF"/>
    <w:rsid w:val="002633FB"/>
    <w:rsid w:val="002639B3"/>
    <w:rsid w:val="00270FD4"/>
    <w:rsid w:val="002718F8"/>
    <w:rsid w:val="00281323"/>
    <w:rsid w:val="00282D42"/>
    <w:rsid w:val="0029055B"/>
    <w:rsid w:val="002924D1"/>
    <w:rsid w:val="00296DB6"/>
    <w:rsid w:val="002A2C67"/>
    <w:rsid w:val="002A4F7C"/>
    <w:rsid w:val="002B1C89"/>
    <w:rsid w:val="002B36BC"/>
    <w:rsid w:val="002B374C"/>
    <w:rsid w:val="002B740D"/>
    <w:rsid w:val="002D3789"/>
    <w:rsid w:val="002D4088"/>
    <w:rsid w:val="002D764C"/>
    <w:rsid w:val="002E0EFE"/>
    <w:rsid w:val="002E451E"/>
    <w:rsid w:val="002E7646"/>
    <w:rsid w:val="003038D7"/>
    <w:rsid w:val="00304C3E"/>
    <w:rsid w:val="00311BDB"/>
    <w:rsid w:val="003133CB"/>
    <w:rsid w:val="00331CA6"/>
    <w:rsid w:val="00332407"/>
    <w:rsid w:val="00336D91"/>
    <w:rsid w:val="003448B0"/>
    <w:rsid w:val="00352148"/>
    <w:rsid w:val="003626FC"/>
    <w:rsid w:val="00382DC5"/>
    <w:rsid w:val="00383A47"/>
    <w:rsid w:val="003869EB"/>
    <w:rsid w:val="003A035F"/>
    <w:rsid w:val="003A2544"/>
    <w:rsid w:val="003A7737"/>
    <w:rsid w:val="003B08CE"/>
    <w:rsid w:val="003B6FEA"/>
    <w:rsid w:val="003D595B"/>
    <w:rsid w:val="003D72D6"/>
    <w:rsid w:val="003E2914"/>
    <w:rsid w:val="003E2ACD"/>
    <w:rsid w:val="003E4ED7"/>
    <w:rsid w:val="003F04A7"/>
    <w:rsid w:val="0040063F"/>
    <w:rsid w:val="00400CF5"/>
    <w:rsid w:val="00400FCF"/>
    <w:rsid w:val="00413C05"/>
    <w:rsid w:val="0041519C"/>
    <w:rsid w:val="00415493"/>
    <w:rsid w:val="00416DCD"/>
    <w:rsid w:val="00417CB1"/>
    <w:rsid w:val="00420531"/>
    <w:rsid w:val="004226C5"/>
    <w:rsid w:val="00423B06"/>
    <w:rsid w:val="004407B1"/>
    <w:rsid w:val="00443DA1"/>
    <w:rsid w:val="004466D6"/>
    <w:rsid w:val="00450B4A"/>
    <w:rsid w:val="004518FE"/>
    <w:rsid w:val="00462CCE"/>
    <w:rsid w:val="00465981"/>
    <w:rsid w:val="004720E6"/>
    <w:rsid w:val="00473E83"/>
    <w:rsid w:val="00475202"/>
    <w:rsid w:val="0047552F"/>
    <w:rsid w:val="00481A89"/>
    <w:rsid w:val="004915A7"/>
    <w:rsid w:val="004977AE"/>
    <w:rsid w:val="004A2A7F"/>
    <w:rsid w:val="004B3917"/>
    <w:rsid w:val="004B4435"/>
    <w:rsid w:val="004B66AA"/>
    <w:rsid w:val="004C1F54"/>
    <w:rsid w:val="004C50B8"/>
    <w:rsid w:val="004C6EF2"/>
    <w:rsid w:val="004D00E9"/>
    <w:rsid w:val="004D275D"/>
    <w:rsid w:val="004D416E"/>
    <w:rsid w:val="004D5E66"/>
    <w:rsid w:val="004D6605"/>
    <w:rsid w:val="004D6720"/>
    <w:rsid w:val="004D73B3"/>
    <w:rsid w:val="004E0648"/>
    <w:rsid w:val="004E2454"/>
    <w:rsid w:val="004E4FFB"/>
    <w:rsid w:val="004F1490"/>
    <w:rsid w:val="005005CC"/>
    <w:rsid w:val="005020E2"/>
    <w:rsid w:val="0050628C"/>
    <w:rsid w:val="00510E5F"/>
    <w:rsid w:val="005217D7"/>
    <w:rsid w:val="00522314"/>
    <w:rsid w:val="00534A11"/>
    <w:rsid w:val="00535178"/>
    <w:rsid w:val="0053590C"/>
    <w:rsid w:val="00544F04"/>
    <w:rsid w:val="00545390"/>
    <w:rsid w:val="00546667"/>
    <w:rsid w:val="00550794"/>
    <w:rsid w:val="00550ED2"/>
    <w:rsid w:val="00560B1C"/>
    <w:rsid w:val="005622DA"/>
    <w:rsid w:val="00573CC1"/>
    <w:rsid w:val="00576769"/>
    <w:rsid w:val="00581B2B"/>
    <w:rsid w:val="00584B69"/>
    <w:rsid w:val="00585F45"/>
    <w:rsid w:val="00586D9D"/>
    <w:rsid w:val="0058728C"/>
    <w:rsid w:val="00590972"/>
    <w:rsid w:val="00591AA7"/>
    <w:rsid w:val="00594564"/>
    <w:rsid w:val="005A6BA8"/>
    <w:rsid w:val="005B1669"/>
    <w:rsid w:val="005B25A8"/>
    <w:rsid w:val="005B7540"/>
    <w:rsid w:val="005C189D"/>
    <w:rsid w:val="005D77F9"/>
    <w:rsid w:val="005E230E"/>
    <w:rsid w:val="005E2399"/>
    <w:rsid w:val="005F480E"/>
    <w:rsid w:val="005F5771"/>
    <w:rsid w:val="00603F6F"/>
    <w:rsid w:val="00605332"/>
    <w:rsid w:val="00611937"/>
    <w:rsid w:val="00615474"/>
    <w:rsid w:val="00626E99"/>
    <w:rsid w:val="00655C7F"/>
    <w:rsid w:val="006579AE"/>
    <w:rsid w:val="006606EE"/>
    <w:rsid w:val="00687E2D"/>
    <w:rsid w:val="00690A2C"/>
    <w:rsid w:val="00690D32"/>
    <w:rsid w:val="00693548"/>
    <w:rsid w:val="006A72D7"/>
    <w:rsid w:val="006B7EEC"/>
    <w:rsid w:val="006D5239"/>
    <w:rsid w:val="006D7AC7"/>
    <w:rsid w:val="006D7F95"/>
    <w:rsid w:val="006E0905"/>
    <w:rsid w:val="006E5C9E"/>
    <w:rsid w:val="006F20D7"/>
    <w:rsid w:val="006F276B"/>
    <w:rsid w:val="006F3BF6"/>
    <w:rsid w:val="006F5B32"/>
    <w:rsid w:val="00706406"/>
    <w:rsid w:val="00706C4B"/>
    <w:rsid w:val="007071E8"/>
    <w:rsid w:val="0071361A"/>
    <w:rsid w:val="007157BA"/>
    <w:rsid w:val="007222AC"/>
    <w:rsid w:val="0072745A"/>
    <w:rsid w:val="0073175D"/>
    <w:rsid w:val="0073391D"/>
    <w:rsid w:val="00741971"/>
    <w:rsid w:val="007452E9"/>
    <w:rsid w:val="00751336"/>
    <w:rsid w:val="00751385"/>
    <w:rsid w:val="00754A3B"/>
    <w:rsid w:val="00757456"/>
    <w:rsid w:val="007661CD"/>
    <w:rsid w:val="00773879"/>
    <w:rsid w:val="007804D1"/>
    <w:rsid w:val="0078554A"/>
    <w:rsid w:val="00796A54"/>
    <w:rsid w:val="007A3D81"/>
    <w:rsid w:val="007A6600"/>
    <w:rsid w:val="007A7950"/>
    <w:rsid w:val="007B1163"/>
    <w:rsid w:val="007B29F8"/>
    <w:rsid w:val="007B4176"/>
    <w:rsid w:val="007C7726"/>
    <w:rsid w:val="007D67C0"/>
    <w:rsid w:val="007E324F"/>
    <w:rsid w:val="00801096"/>
    <w:rsid w:val="00802E25"/>
    <w:rsid w:val="00803F09"/>
    <w:rsid w:val="00806FF6"/>
    <w:rsid w:val="00815043"/>
    <w:rsid w:val="008161AD"/>
    <w:rsid w:val="00825A0C"/>
    <w:rsid w:val="00825BA7"/>
    <w:rsid w:val="00826BF6"/>
    <w:rsid w:val="0083049A"/>
    <w:rsid w:val="00833A2A"/>
    <w:rsid w:val="00834C82"/>
    <w:rsid w:val="00846EF9"/>
    <w:rsid w:val="0085098C"/>
    <w:rsid w:val="00854628"/>
    <w:rsid w:val="00854C2E"/>
    <w:rsid w:val="0085554A"/>
    <w:rsid w:val="00855566"/>
    <w:rsid w:val="00855F3E"/>
    <w:rsid w:val="00861D47"/>
    <w:rsid w:val="00861F1C"/>
    <w:rsid w:val="00881879"/>
    <w:rsid w:val="00894D51"/>
    <w:rsid w:val="008B1858"/>
    <w:rsid w:val="008B35A5"/>
    <w:rsid w:val="008B3E1D"/>
    <w:rsid w:val="008B52B6"/>
    <w:rsid w:val="008C7B48"/>
    <w:rsid w:val="008E1B80"/>
    <w:rsid w:val="008E5AE6"/>
    <w:rsid w:val="008E7E45"/>
    <w:rsid w:val="008F0359"/>
    <w:rsid w:val="008F7E55"/>
    <w:rsid w:val="00904A77"/>
    <w:rsid w:val="009051A4"/>
    <w:rsid w:val="00943532"/>
    <w:rsid w:val="009453AA"/>
    <w:rsid w:val="009614EE"/>
    <w:rsid w:val="00962911"/>
    <w:rsid w:val="00964975"/>
    <w:rsid w:val="00964EC3"/>
    <w:rsid w:val="00973F23"/>
    <w:rsid w:val="00985F4E"/>
    <w:rsid w:val="00997AFB"/>
    <w:rsid w:val="009A035D"/>
    <w:rsid w:val="009A4E59"/>
    <w:rsid w:val="009A5B1C"/>
    <w:rsid w:val="009B1463"/>
    <w:rsid w:val="009B60D6"/>
    <w:rsid w:val="009C49A4"/>
    <w:rsid w:val="009D254B"/>
    <w:rsid w:val="009D7377"/>
    <w:rsid w:val="009F06EE"/>
    <w:rsid w:val="009F5F6A"/>
    <w:rsid w:val="00A00623"/>
    <w:rsid w:val="00A04D0F"/>
    <w:rsid w:val="00A04DA2"/>
    <w:rsid w:val="00A068DE"/>
    <w:rsid w:val="00A11035"/>
    <w:rsid w:val="00A244D6"/>
    <w:rsid w:val="00A30045"/>
    <w:rsid w:val="00A34FA3"/>
    <w:rsid w:val="00A403E1"/>
    <w:rsid w:val="00A42A61"/>
    <w:rsid w:val="00A44035"/>
    <w:rsid w:val="00A5066F"/>
    <w:rsid w:val="00A506B2"/>
    <w:rsid w:val="00A5558B"/>
    <w:rsid w:val="00A601AE"/>
    <w:rsid w:val="00A616D5"/>
    <w:rsid w:val="00A65D6B"/>
    <w:rsid w:val="00A65D8C"/>
    <w:rsid w:val="00A7179A"/>
    <w:rsid w:val="00A81236"/>
    <w:rsid w:val="00A82F88"/>
    <w:rsid w:val="00A8714F"/>
    <w:rsid w:val="00AA1A88"/>
    <w:rsid w:val="00AA2F74"/>
    <w:rsid w:val="00AA3345"/>
    <w:rsid w:val="00AB0F8B"/>
    <w:rsid w:val="00AC11CD"/>
    <w:rsid w:val="00AC3F0C"/>
    <w:rsid w:val="00AC539D"/>
    <w:rsid w:val="00AD00B2"/>
    <w:rsid w:val="00AD053C"/>
    <w:rsid w:val="00AD1DDA"/>
    <w:rsid w:val="00AE19EF"/>
    <w:rsid w:val="00AE2D5F"/>
    <w:rsid w:val="00AE786B"/>
    <w:rsid w:val="00AF1913"/>
    <w:rsid w:val="00AF26C7"/>
    <w:rsid w:val="00AF2CCD"/>
    <w:rsid w:val="00B01C6E"/>
    <w:rsid w:val="00B0358D"/>
    <w:rsid w:val="00B2255D"/>
    <w:rsid w:val="00B22696"/>
    <w:rsid w:val="00B26072"/>
    <w:rsid w:val="00B268BC"/>
    <w:rsid w:val="00B3326B"/>
    <w:rsid w:val="00B3392A"/>
    <w:rsid w:val="00B36FFC"/>
    <w:rsid w:val="00B435D3"/>
    <w:rsid w:val="00B47945"/>
    <w:rsid w:val="00B513BE"/>
    <w:rsid w:val="00B55FF6"/>
    <w:rsid w:val="00B5602D"/>
    <w:rsid w:val="00B7090C"/>
    <w:rsid w:val="00B733D9"/>
    <w:rsid w:val="00B770A3"/>
    <w:rsid w:val="00B85126"/>
    <w:rsid w:val="00B87AAA"/>
    <w:rsid w:val="00BA0934"/>
    <w:rsid w:val="00BA1035"/>
    <w:rsid w:val="00BA58FF"/>
    <w:rsid w:val="00BB0C98"/>
    <w:rsid w:val="00BB39B1"/>
    <w:rsid w:val="00BB558D"/>
    <w:rsid w:val="00BC62DE"/>
    <w:rsid w:val="00BD2D80"/>
    <w:rsid w:val="00BD3C6E"/>
    <w:rsid w:val="00BE4F10"/>
    <w:rsid w:val="00BF1788"/>
    <w:rsid w:val="00BF35C7"/>
    <w:rsid w:val="00BF5108"/>
    <w:rsid w:val="00C07B56"/>
    <w:rsid w:val="00C16417"/>
    <w:rsid w:val="00C17FCE"/>
    <w:rsid w:val="00C3548C"/>
    <w:rsid w:val="00C35CEF"/>
    <w:rsid w:val="00C36269"/>
    <w:rsid w:val="00C5272A"/>
    <w:rsid w:val="00C5397B"/>
    <w:rsid w:val="00C64657"/>
    <w:rsid w:val="00C709C5"/>
    <w:rsid w:val="00C72109"/>
    <w:rsid w:val="00C72987"/>
    <w:rsid w:val="00C73102"/>
    <w:rsid w:val="00C81D95"/>
    <w:rsid w:val="00C83867"/>
    <w:rsid w:val="00C844BA"/>
    <w:rsid w:val="00C84763"/>
    <w:rsid w:val="00C8794F"/>
    <w:rsid w:val="00C87F02"/>
    <w:rsid w:val="00C96A1F"/>
    <w:rsid w:val="00CA313A"/>
    <w:rsid w:val="00CD1AA4"/>
    <w:rsid w:val="00CD30BB"/>
    <w:rsid w:val="00CE6539"/>
    <w:rsid w:val="00CF04A9"/>
    <w:rsid w:val="00CF3749"/>
    <w:rsid w:val="00CF7376"/>
    <w:rsid w:val="00CF7983"/>
    <w:rsid w:val="00D01B7E"/>
    <w:rsid w:val="00D065CC"/>
    <w:rsid w:val="00D149B7"/>
    <w:rsid w:val="00D17063"/>
    <w:rsid w:val="00D25E08"/>
    <w:rsid w:val="00D27636"/>
    <w:rsid w:val="00D3561D"/>
    <w:rsid w:val="00D41445"/>
    <w:rsid w:val="00D42547"/>
    <w:rsid w:val="00D457BC"/>
    <w:rsid w:val="00D546E6"/>
    <w:rsid w:val="00D7099A"/>
    <w:rsid w:val="00D76B9E"/>
    <w:rsid w:val="00D77CF3"/>
    <w:rsid w:val="00D87238"/>
    <w:rsid w:val="00D92D13"/>
    <w:rsid w:val="00D95B43"/>
    <w:rsid w:val="00D968A2"/>
    <w:rsid w:val="00DA00C1"/>
    <w:rsid w:val="00DA30CD"/>
    <w:rsid w:val="00DB08D2"/>
    <w:rsid w:val="00DB350A"/>
    <w:rsid w:val="00DB4EF0"/>
    <w:rsid w:val="00DD2339"/>
    <w:rsid w:val="00DD2BA5"/>
    <w:rsid w:val="00DD43DB"/>
    <w:rsid w:val="00DF3F6F"/>
    <w:rsid w:val="00DF675E"/>
    <w:rsid w:val="00E01586"/>
    <w:rsid w:val="00E06E4A"/>
    <w:rsid w:val="00E1200F"/>
    <w:rsid w:val="00E1445E"/>
    <w:rsid w:val="00E1576B"/>
    <w:rsid w:val="00E16804"/>
    <w:rsid w:val="00E20572"/>
    <w:rsid w:val="00E30C2F"/>
    <w:rsid w:val="00E315F0"/>
    <w:rsid w:val="00E31B4A"/>
    <w:rsid w:val="00E32E2B"/>
    <w:rsid w:val="00E34B16"/>
    <w:rsid w:val="00E4365A"/>
    <w:rsid w:val="00E43BDD"/>
    <w:rsid w:val="00E4594B"/>
    <w:rsid w:val="00E55358"/>
    <w:rsid w:val="00E57BF7"/>
    <w:rsid w:val="00E71356"/>
    <w:rsid w:val="00E766E9"/>
    <w:rsid w:val="00E82C3C"/>
    <w:rsid w:val="00EA0D97"/>
    <w:rsid w:val="00EB42B3"/>
    <w:rsid w:val="00EB4930"/>
    <w:rsid w:val="00EB7204"/>
    <w:rsid w:val="00EB7DBA"/>
    <w:rsid w:val="00EC52B4"/>
    <w:rsid w:val="00EC5635"/>
    <w:rsid w:val="00ED1297"/>
    <w:rsid w:val="00ED3CA8"/>
    <w:rsid w:val="00EE260B"/>
    <w:rsid w:val="00EE2720"/>
    <w:rsid w:val="00EE3A3D"/>
    <w:rsid w:val="00EE61B4"/>
    <w:rsid w:val="00EF00DF"/>
    <w:rsid w:val="00EF1686"/>
    <w:rsid w:val="00F01117"/>
    <w:rsid w:val="00F0323F"/>
    <w:rsid w:val="00F064D7"/>
    <w:rsid w:val="00F152E7"/>
    <w:rsid w:val="00F1720E"/>
    <w:rsid w:val="00F342A2"/>
    <w:rsid w:val="00F43EF7"/>
    <w:rsid w:val="00F449DA"/>
    <w:rsid w:val="00F51F89"/>
    <w:rsid w:val="00F523B7"/>
    <w:rsid w:val="00F57CF8"/>
    <w:rsid w:val="00F6111E"/>
    <w:rsid w:val="00F67F89"/>
    <w:rsid w:val="00F72071"/>
    <w:rsid w:val="00F72772"/>
    <w:rsid w:val="00F83776"/>
    <w:rsid w:val="00F86976"/>
    <w:rsid w:val="00F94925"/>
    <w:rsid w:val="00FB37D4"/>
    <w:rsid w:val="00FB4E84"/>
    <w:rsid w:val="00FB706F"/>
    <w:rsid w:val="00FC6473"/>
    <w:rsid w:val="00FD4A50"/>
    <w:rsid w:val="00FD73DE"/>
    <w:rsid w:val="00FE4B43"/>
    <w:rsid w:val="00FE551A"/>
    <w:rsid w:val="00FE669D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F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111E"/>
    <w:pPr>
      <w:keepNext/>
      <w:jc w:val="right"/>
      <w:outlineLvl w:val="0"/>
    </w:pPr>
    <w:rPr>
      <w:rFonts w:ascii="Monotype Corsiva" w:hAnsi="Monotype Corsiva"/>
      <w:b/>
      <w:bCs/>
      <w:u w:color="0000F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5B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25BA7"/>
    <w:rPr>
      <w:color w:val="0000FF"/>
      <w:u w:val="single"/>
    </w:rPr>
  </w:style>
  <w:style w:type="paragraph" w:styleId="Zpat">
    <w:name w:val="footer"/>
    <w:basedOn w:val="Normln"/>
    <w:rsid w:val="00825BA7"/>
    <w:pPr>
      <w:tabs>
        <w:tab w:val="center" w:pos="4703"/>
        <w:tab w:val="right" w:pos="9406"/>
      </w:tabs>
    </w:pPr>
  </w:style>
  <w:style w:type="paragraph" w:customStyle="1" w:styleId="Standardnte">
    <w:name w:val="Standardní te"/>
    <w:rsid w:val="00EB7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5F5771"/>
  </w:style>
  <w:style w:type="paragraph" w:styleId="Zkladntext2">
    <w:name w:val="Body Text 2"/>
    <w:basedOn w:val="Normln"/>
    <w:rsid w:val="009B1463"/>
    <w:pPr>
      <w:jc w:val="both"/>
    </w:pPr>
    <w:rPr>
      <w:szCs w:val="20"/>
    </w:rPr>
  </w:style>
  <w:style w:type="paragraph" w:customStyle="1" w:styleId="standardnte0">
    <w:name w:val="standardnte"/>
    <w:basedOn w:val="Normln"/>
    <w:rsid w:val="009B1463"/>
    <w:pPr>
      <w:spacing w:before="100" w:beforeAutospacing="1" w:after="100" w:afterAutospacing="1"/>
    </w:pPr>
    <w:rPr>
      <w:lang w:val="en-US" w:eastAsia="en-US"/>
    </w:rPr>
  </w:style>
  <w:style w:type="paragraph" w:styleId="Textbubliny">
    <w:name w:val="Balloon Text"/>
    <w:basedOn w:val="Normln"/>
    <w:semiHidden/>
    <w:rsid w:val="009614E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36FFC"/>
  </w:style>
  <w:style w:type="paragraph" w:customStyle="1" w:styleId="ZBTEXT">
    <w:name w:val="ZB TEXT"/>
    <w:basedOn w:val="Normln"/>
    <w:rsid w:val="00145FC5"/>
    <w:pPr>
      <w:spacing w:line="360" w:lineRule="auto"/>
      <w:jc w:val="both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locked/>
    <w:rsid w:val="00145FC5"/>
    <w:rPr>
      <w:sz w:val="24"/>
      <w:szCs w:val="24"/>
      <w:lang w:val="cs-CZ" w:eastAsia="cs-CZ" w:bidi="ar-SA"/>
    </w:rPr>
  </w:style>
  <w:style w:type="character" w:styleId="Siln">
    <w:name w:val="Strong"/>
    <w:basedOn w:val="Standardnpsmoodstavce"/>
    <w:qFormat/>
    <w:rsid w:val="007A6600"/>
    <w:rPr>
      <w:b/>
      <w:bCs/>
    </w:rPr>
  </w:style>
  <w:style w:type="character" w:customStyle="1" w:styleId="Nadpis1Char">
    <w:name w:val="Nadpis 1 Char"/>
    <w:basedOn w:val="Standardnpsmoodstavce"/>
    <w:link w:val="Nadpis1"/>
    <w:rsid w:val="00F6111E"/>
    <w:rPr>
      <w:rFonts w:ascii="Monotype Corsiva" w:hAnsi="Monotype Corsiva"/>
      <w:b/>
      <w:bCs/>
      <w:sz w:val="24"/>
      <w:szCs w:val="24"/>
      <w:u w:color="0000FF"/>
      <w:lang w:eastAsia="en-US"/>
    </w:rPr>
  </w:style>
  <w:style w:type="paragraph" w:styleId="Odstavecseseznamem">
    <w:name w:val="List Paragraph"/>
    <w:basedOn w:val="Normln"/>
    <w:uiPriority w:val="34"/>
    <w:qFormat/>
    <w:rsid w:val="00F6111E"/>
    <w:pPr>
      <w:ind w:left="720"/>
      <w:contextualSpacing/>
    </w:pPr>
  </w:style>
  <w:style w:type="paragraph" w:customStyle="1" w:styleId="Default">
    <w:name w:val="Default"/>
    <w:rsid w:val="00DB4E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B391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B391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kladntext">
    <w:name w:val="Základní text~"/>
    <w:basedOn w:val="Normln"/>
    <w:rsid w:val="00854C2E"/>
    <w:pPr>
      <w:widowControl w:val="0"/>
      <w:tabs>
        <w:tab w:val="left" w:pos="432"/>
      </w:tabs>
      <w:spacing w:line="288" w:lineRule="auto"/>
      <w:jc w:val="both"/>
    </w:pPr>
    <w:rPr>
      <w:noProof/>
      <w:szCs w:val="20"/>
    </w:rPr>
  </w:style>
  <w:style w:type="paragraph" w:styleId="Textkomente">
    <w:name w:val="annotation text"/>
    <w:basedOn w:val="Normln"/>
    <w:link w:val="TextkomenteChar"/>
    <w:rsid w:val="004E4FFB"/>
    <w:pPr>
      <w:widowControl w:val="0"/>
      <w:suppressAutoHyphens/>
    </w:pPr>
    <w:rPr>
      <w:rFonts w:eastAsia="Arial Unicode MS" w:cs="Arial Unicode MS"/>
      <w:kern w:val="1"/>
      <w:sz w:val="20"/>
      <w:szCs w:val="20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4E4FFB"/>
    <w:rPr>
      <w:rFonts w:eastAsia="Arial Unicode MS" w:cs="Arial Unicode MS"/>
      <w:kern w:val="1"/>
      <w:lang w:eastAsia="hi-IN" w:bidi="hi-IN"/>
    </w:rPr>
  </w:style>
  <w:style w:type="character" w:styleId="Odkaznakoment">
    <w:name w:val="annotation reference"/>
    <w:basedOn w:val="Standardnpsmoodstavce"/>
    <w:rsid w:val="006579A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43532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943532"/>
    <w:rPr>
      <w:rFonts w:eastAsia="Arial Unicode MS" w:cs="Arial Unicode MS"/>
      <w:b/>
      <w:bCs/>
      <w:kern w:val="1"/>
      <w:lang w:eastAsia="hi-IN" w:bidi="hi-IN"/>
    </w:rPr>
  </w:style>
  <w:style w:type="paragraph" w:customStyle="1" w:styleId="bntext">
    <w:name w:val="běžný text"/>
    <w:basedOn w:val="Normln"/>
    <w:rsid w:val="00F67F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140" w:line="280" w:lineRule="exact"/>
    </w:pPr>
    <w:rPr>
      <w:rFonts w:ascii="Arial" w:hAnsi="Arial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IrVocsaJ8m7gYqeNIfEnjI1sll8=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wCi2KO8D/PgGq74DgDI6PiuvUDn8JgvuFW8tnqb6Gp3Hiq2wwpIAwa2bZJ9ipG969rql58YC
    Hm1tXCORBJTZrNT0beem9h4u/x40VEM5fQ+KjSiuFqsSlrrusMBoBeUWf7B6ba1jJWTKVbie
    Z74PUhXUqgdTtQ9oFZrNRql3d0NscGLeH+DeADKhIPW95QWryEyXPWQ1S9nwoU11stGHwPpk
    gPOnXx8C3ULrRhxKZkIs8d7nr8chMJ7c9dIXDsw7S6H3Ix84E3OrL+0XAEiX5Gvu/gAeP06g
    AyLel9El5S1SZb69u0N1ETa+X2SwvkLypKovZ6R5nJ3/Pi4umzcaLg==
  </SignatureValue>
  <KeyInfo>
    <KeyValue>
      <RSAKeyValue>
        <Modulus>
            yA0WLs15Yw3EVnIJmyuSg+9R/WHTS1q8BdXa5oe/gW+GmZT4DSn8yXh8EHgooNnjsliZxxQj
            wWsDegOeBrQ76jEdveJLVTQAfcD64ZH/s0yibxsVpjZN+LGq6tsyXizASTDfeqThLag56eT9
            VlSr4UbxWxDzlIaJGISdevjVZBJTVLmYkjLtG2+mZG8q4NDh2v1AVov4Z1LacL576uS9twOl
            wDCzXaI6d58tIWuX9lpeawYPgRdoBX883vRe4bO4x7LJYilosGatIDUEusWpxgA4OwDwQ09p
            G50BRKsjB+p7ys4jX4qSOjMCnDr8HYNlQg/65gVVMKxjouiw2xjvYQ==
          </Modulus>
        <Exponent>AQAB</Exponent>
      </RSAKeyValue>
    </KeyValue>
    <X509Data>
      <X509Certificate>
          MIIGtjCCBZ6gAwIBAgIDGHxfMA0GCSqGSIb3DQEBCwUAMF8xCzAJBgNVBAYTAkNaMSwwKgYD
          VQQKDCPEjGVza8OhIHBvxaF0YSwgcy5wLiBbScSMIDQ3MTE0OTgzXTEiMCAGA1UEAxMZUG9z
          dFNpZ251bSBRdWFsaWZpZWQgQ0EgMjAeFw0xNDAzMTMxNTA1MTFaFw0xNTA0MDIxNTA1MTFa
          MIGGMQswCQYDVQQGEwJDWjE4MDYGA1UECgwvSlVEci4gSmFyb3NsYXYgQnVyc8OtaywgYWR2
          b2vDoXQgW0nEjCA2OTE4MTU2MF0xCjAIBgNVBAsTATExHzAdBgNVBAMMFk1nci4gR2Ficmll
          bGEgSGlua292w6ExEDAOBgNVBAUTB1AzODQ3NzAwggEiMA0GCSqGSIb3DQEBAQUAA4IBDwAw
          ggEKAoIBAQDIDRYuzXljDcRWcgmbK5KD71H9YdNLWrwF1drmh7+Bb4aZlPgNKfzJeHwQeCig
          2eOyWJnHFCPBawN6A54GtDvqMR294ktVNAB9wPrhkf+zTKJvGxWmNk34sarq2zJeLMBJMN96
          pOEtqDnp5P1WVKvhRvFbEPOUhokYhJ16+NVkElNUuZiSMu0bb6Zkbyrg0OHa/UBWi/hnUtpw
          vnvq5L23A6XAMLNdojp3ny0ha5f2Wl5rBg+BF2gFfzze9F7hs7jHssliKWiwZq0gNQS6xanG
          ADg7APBDT2kbnQFEqyMH6nvKziNfipI6MwKcOvwdg2VCD/rmBVUwrGOi6LDbGO9hAgMBAAGj
          ggNRMIIDTTBQBgNVHREESTBHgR9nYWJyaWVsYS5oaW5rb3ZhQGJ1cnNpa2FzcG9sLmN6oBkG
          CSsGAQQB3BkCAaAMEwoxMTIxMTc0NDI4oAkGA1UEDaACEwAwggEOBgNVHSAEggEFMIIBATCB
          /gYJZ4EGAQQBB4IsMIHwMIHHBggrBgEFBQcCAjCBuhqBt1RlbnRvIGt2YWxpZmlrb3Zhbnkg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ZmllZGNhMi5jcmwwHQYDVR0OBBYEFEZgWdM06Av3LPciacq9/Nf6++2vMA0GCSqGSIb3DQEB
          CwUAA4IBAQBUl7kHUuU7nCB7mCfk5ZHlSeLBNC/mMUdx5l4HDcQlAc49Rn3SQ0Iz1E4lyeAq
          ocnV6VyHjXGtGEVPZitpAl92GMA09pK5zncCsJeuI0pEPhVS/V+jKPbv1qsZaRjKyqqDJzNH
          TBlD577a7UOGoAak9ksLML0W8UOULzn/mHUZ5PcFnjIbZCI6k4uPfGTiGZnIWaAyWKpDolfY
          rfyT8psaTkXMdgSzdB/ohreltqXFhymSnCjlP/+XxpEXAJQk8mqHYlq6JbWVgvBOts3xnMAt
          z8pCioxYIr04fyf7sZdMPqr+2xY6tkHd0f8LVzYrNJOuNeTpSfAXCZKUqqD/lQlw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Rwzilw4B2mTHRofOixBU/Ke/zH0=</DigestValue>
      </Reference>
      <Reference URI="/word/endnotes.xml?ContentType=application/vnd.openxmlformats-officedocument.wordprocessingml.endnotes+xml">
        <DigestMethod Algorithm="http://www.w3.org/2000/09/xmldsig#sha1"/>
        <DigestValue>rBkQQjZLpLd3MKxHLXO2u1pqqx4=</DigestValue>
      </Reference>
      <Reference URI="/word/fontTable.xml?ContentType=application/vnd.openxmlformats-officedocument.wordprocessingml.fontTable+xml">
        <DigestMethod Algorithm="http://www.w3.org/2000/09/xmldsig#sha1"/>
        <DigestValue>deuh1MyMaiBzVY1x10qOaF/WavU=</DigestValue>
      </Reference>
      <Reference URI="/word/footer1.xml?ContentType=application/vnd.openxmlformats-officedocument.wordprocessingml.footer+xml">
        <DigestMethod Algorithm="http://www.w3.org/2000/09/xmldsig#sha1"/>
        <DigestValue>hi+YQFIuAcLUkIDqAgm/NkdUhPQ=</DigestValue>
      </Reference>
      <Reference URI="/word/footer2.xml?ContentType=application/vnd.openxmlformats-officedocument.wordprocessingml.footer+xml">
        <DigestMethod Algorithm="http://www.w3.org/2000/09/xmldsig#sha1"/>
        <DigestValue>zMDiJk7XwkNPu7u+nRrpIX6JkUw=</DigestValue>
      </Reference>
      <Reference URI="/word/footer3.xml?ContentType=application/vnd.openxmlformats-officedocument.wordprocessingml.footer+xml">
        <DigestMethod Algorithm="http://www.w3.org/2000/09/xmldsig#sha1"/>
        <DigestValue>u0JCIVETyjyygpCF8a3VE4VFR3U=</DigestValue>
      </Reference>
      <Reference URI="/word/footnotes.xml?ContentType=application/vnd.openxmlformats-officedocument.wordprocessingml.footnotes+xml">
        <DigestMethod Algorithm="http://www.w3.org/2000/09/xmldsig#sha1"/>
        <DigestValue>MxZpxN5KzZeqviCxJsyipsQe56k=</DigestValue>
      </Reference>
      <Reference URI="/word/header1.xml?ContentType=application/vnd.openxmlformats-officedocument.wordprocessingml.header+xml">
        <DigestMethod Algorithm="http://www.w3.org/2000/09/xmldsig#sha1"/>
        <DigestValue>/Mgeu89gcEXpjf80nKTYcmWIHQ0=</DigestValue>
      </Reference>
      <Reference URI="/word/header2.xml?ContentType=application/vnd.openxmlformats-officedocument.wordprocessingml.header+xml">
        <DigestMethod Algorithm="http://www.w3.org/2000/09/xmldsig#sha1"/>
        <DigestValue>v+1pBeTSsqh23MyvCT5FmCVYFtE=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58r5zMg6lF8fy25ttYBtebkKy08=</DigestValue>
      </Reference>
      <Reference URI="/word/settings.xml?ContentType=application/vnd.openxmlformats-officedocument.wordprocessingml.settings+xml">
        <DigestMethod Algorithm="http://www.w3.org/2000/09/xmldsig#sha1"/>
        <DigestValue>o5NWU65mYMK9cB7+83IDLLjoWOQ=</DigestValue>
      </Reference>
      <Reference URI="/word/styles.xml?ContentType=application/vnd.openxmlformats-officedocument.wordprocessingml.styles+xml">
        <DigestMethod Algorithm="http://www.w3.org/2000/09/xmldsig#sha1"/>
        <DigestValue>Q5m8OQOO/+neiUDBSEgEAsRWt6o=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fxm7jfHITlLDG/JmnEVKc/5N8UE=</DigestValue>
      </Reference>
    </Manifest>
    <SignatureProperties>
      <SignatureProperty Id="idSignatureTime" Target="#idPackageSignature">
        <mdssi:SignatureTime>
          <mdssi:Format>YYYY-MM-DDThh:mm:ssTZD</mdssi:Format>
          <mdssi:Value>2014-06-25T15:05:23Z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C18B7-E1A3-4BEC-B1B7-156F9DBE7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719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5092</CharactersWithSpaces>
  <SharedDoc>false</SharedDoc>
  <HLinks>
    <vt:vector size="12" baseType="variant">
      <vt:variant>
        <vt:i4>6094944</vt:i4>
      </vt:variant>
      <vt:variant>
        <vt:i4>4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Gabriela Hinková </cp:lastModifiedBy>
  <cp:revision>7</cp:revision>
  <cp:lastPrinted>2012-02-02T14:51:00Z</cp:lastPrinted>
  <dcterms:created xsi:type="dcterms:W3CDTF">2014-06-25T07:24:00Z</dcterms:created>
  <dcterms:modified xsi:type="dcterms:W3CDTF">2014-06-25T15:05:00Z</dcterms:modified>
</cp:coreProperties>
</file>