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7E" w:rsidRPr="00CA427E" w:rsidRDefault="00CA427E" w:rsidP="00CA427E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A427E">
        <w:rPr>
          <w:rFonts w:ascii="Times New Roman" w:hAnsi="Times New Roman" w:cs="Times New Roman"/>
          <w:b/>
          <w:smallCaps/>
          <w:sz w:val="24"/>
          <w:szCs w:val="24"/>
        </w:rPr>
        <w:t>Čestné prohlášení uchazeče o splnění základních kvalifikačních předpokladů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Název veřejné zakázky: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b/>
        </w:rPr>
        <w:t>„Oprava interaktivních exponátů</w:t>
      </w:r>
      <w:bookmarkStart w:id="0" w:name="_GoBack"/>
      <w:bookmarkEnd w:id="0"/>
      <w:r w:rsidRPr="00CA427E">
        <w:rPr>
          <w:rFonts w:ascii="Times New Roman" w:hAnsi="Times New Roman" w:cs="Times New Roman"/>
          <w:b/>
        </w:rPr>
        <w:t>“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zadavatele: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Techmania Science Center o.p.s.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U Planetária 1, 301 00 Plzeň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26396645</w:t>
      </w:r>
    </w:p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Mgr. Vlastimilem Volákem, ředitelem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uchazeče: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Uchazeč tímto čestně prohlašuje, že</w:t>
      </w:r>
    </w:p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ve vztahu k území České republiky,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 xml:space="preserve">v případě, že uchazeč nemá sídlo na území České republiky, bude dále uvedeno: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ve vztahu k zemi svého sídla,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 xml:space="preserve">v případě, že uchazeč nemá místo podnikání na území České republiky, bude dále uvedeno: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ve vztahu k zemi svého místa podnikání,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>v případě, že uchazeč nemá bydliště na území České republiky, bude dále uvedeno: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ve vztahu k zemi svého bydliště, </w:t>
      </w:r>
    </w:p>
    <w:p w:rsidR="00CA427E" w:rsidRP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>v případě pr</w:t>
      </w:r>
      <w:r>
        <w:rPr>
          <w:rFonts w:ascii="Times New Roman" w:hAnsi="Times New Roman" w:cs="Times New Roman"/>
          <w:u w:val="single"/>
        </w:rPr>
        <w:t>ávnické osoby bude dále uvedeno</w:t>
      </w:r>
      <w:r w:rsidRPr="00CA427E">
        <w:rPr>
          <w:rFonts w:ascii="Times New Roman" w:hAnsi="Times New Roman" w:cs="Times New Roman"/>
          <w:u w:val="single"/>
        </w:rPr>
        <w:t xml:space="preserve">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že tento předpoklad splňuje jak tato právnická osoba, tak její statutární orgán resp. každý člen statutárního orgánu uchazeče,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 xml:space="preserve">v případě, že je statutárním orgánem uchazeče či členem statutárního orgánu uchazeče právnická osoba, bude dále uvedeno: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a že tento předpoklad splňuje jak tato právnická osoba, tak její statutární orgán nebo každý člen statutárního orgánu právnické osoby, která je statutárním orgánem uchazeče resp. členem statutárního orgánu uchazeče,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>podává-li nabídku zahraniční právnická osoba prostřednictvím své organizační složky, bude dále uvedeno: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že tento předpoklad splňuje vedle uvedených osob rovněž vedoucí organizační složky; </w:t>
      </w:r>
    </w:p>
    <w:p w:rsidR="00CA427E" w:rsidRP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nebyl pravomocně odsouzen pro trestný čin, jehož skutková podstata souvisí s předmětem podnikání uchazeče podle zvláštních právních předpisů nebo došlo k zahlazení odsouzení za spáchání takového trestného činu;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 xml:space="preserve">v případě právnické osoby bude dále uvedeno: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lastRenderedPageBreak/>
        <w:t xml:space="preserve">a že tento předpoklad splňuje jak tato právnická osoba, tak její statutární orgán resp. každý člen statutárního orgánu uchazeče,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 xml:space="preserve">v případě, že  je statutárním orgánem uchazeče či členem statutárního orgánu uchazeče právnická osoba, bude dále uvedeno: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a že tento předpoklad splňuje, jak tato právnická osoba, tak její statutární orgán nebo každý člen statutárního orgánu právnické osoby, která je statutárním orgánem uchazeče resp. členem statutárního orgánu uchazeče,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>podává-li nabídku zahraniční právnická osoba prostřednictvím své organizační složky, bude dále uvedeno: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že tento předpoklad splňuje vedle uvedených osob rovněž vedoucí organizační složky; </w:t>
      </w:r>
    </w:p>
    <w:p w:rsidR="00CA427E" w:rsidRP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nenaplnil v posledních třech letech skutkovou podstatu jednání nekalé soutěže formou podplácení podle zvláštního právního předpisu;</w:t>
      </w:r>
    </w:p>
    <w:p w:rsid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CA427E" w:rsidRP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není v likvidaci;</w:t>
      </w:r>
    </w:p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dále [pro body f), g), h)] že v České republice,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 xml:space="preserve">v případě, že uchazeč nemá sídlo na území České republiky, bude dále uvedeno: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v zemi svého sídla,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 xml:space="preserve">v případě, že uchazeč nemá místo podnikání na území České republiky, bude dále uvedeno: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v zemi svého místa podnikání,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u w:val="single"/>
        </w:rPr>
      </w:pPr>
      <w:r w:rsidRPr="00CA427E">
        <w:rPr>
          <w:rFonts w:ascii="Times New Roman" w:hAnsi="Times New Roman" w:cs="Times New Roman"/>
          <w:u w:val="single"/>
        </w:rPr>
        <w:t xml:space="preserve">v případě, že uchazeč nemá bydliště na území České republiky, bude dále uvedeno: </w:t>
      </w:r>
    </w:p>
    <w:p w:rsidR="00CA427E" w:rsidRPr="00CA427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 xml:space="preserve">a v zemi svého bydliště, </w:t>
      </w:r>
    </w:p>
    <w:p w:rsidR="00CA427E" w:rsidRP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nemá v evidenci daní zachyceny daňové nedoplatky, a to ani ve vztahu ke spotřební dani;</w:t>
      </w:r>
    </w:p>
    <w:p w:rsidR="00CA427E" w:rsidRP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nemá nedoplatek na pojistném a na penále na veřejné zdravotní pojištění;</w:t>
      </w:r>
    </w:p>
    <w:p w:rsidR="00CA427E" w:rsidRP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nemá nedoplatek na pojistném a na penále na sociální zabezpečení a příspěvku na státní politiku zaměstnanosti;</w:t>
      </w:r>
    </w:p>
    <w:p w:rsid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:rsidR="00CA427E" w:rsidRP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není veden v rejstříku osob se zákazem plnění veřejných zakázek;</w:t>
      </w:r>
    </w:p>
    <w:p w:rsid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mu nebyla v posledních 3 letech pravomocně uložena pokuta za umožnění výkonu nelegální práce pod</w:t>
      </w:r>
      <w:r>
        <w:rPr>
          <w:rFonts w:ascii="Times New Roman" w:hAnsi="Times New Roman" w:cs="Times New Roman"/>
        </w:rPr>
        <w:t>le zvláštního právního předpisu.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7"/>
      </w:tblGrid>
      <w:tr w:rsidR="00CA427E" w:rsidTr="00CA427E">
        <w:tc>
          <w:tcPr>
            <w:tcW w:w="4395" w:type="dxa"/>
          </w:tcPr>
          <w:p w:rsidR="00CA427E" w:rsidRDefault="00CA427E" w:rsidP="00CA427E">
            <w:pPr>
              <w:jc w:val="both"/>
              <w:rPr>
                <w:rFonts w:ascii="Times New Roman" w:hAnsi="Times New Roman" w:cs="Times New Roman"/>
              </w:rPr>
            </w:pPr>
          </w:p>
          <w:p w:rsidR="00CA427E" w:rsidRDefault="00CA427E" w:rsidP="00CA42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_____________ dne _____________</w:t>
            </w:r>
          </w:p>
        </w:tc>
        <w:tc>
          <w:tcPr>
            <w:tcW w:w="4817" w:type="dxa"/>
          </w:tcPr>
          <w:p w:rsidR="00CA427E" w:rsidRDefault="00CA427E" w:rsidP="00CA427E">
            <w:pPr>
              <w:jc w:val="center"/>
              <w:rPr>
                <w:rFonts w:ascii="Times New Roman" w:hAnsi="Times New Roman" w:cs="Times New Roman"/>
              </w:rPr>
            </w:pPr>
          </w:p>
          <w:p w:rsidR="00CA427E" w:rsidRDefault="00CA427E" w:rsidP="00CA427E">
            <w:pPr>
              <w:jc w:val="center"/>
              <w:rPr>
                <w:rFonts w:ascii="Times New Roman" w:hAnsi="Times New Roman" w:cs="Times New Roman"/>
              </w:rPr>
            </w:pPr>
          </w:p>
          <w:p w:rsidR="00CA427E" w:rsidRDefault="00CA427E" w:rsidP="00CA427E">
            <w:pPr>
              <w:jc w:val="center"/>
              <w:rPr>
                <w:rFonts w:ascii="Times New Roman" w:hAnsi="Times New Roman" w:cs="Times New Roman"/>
              </w:rPr>
            </w:pPr>
          </w:p>
          <w:p w:rsidR="00CA427E" w:rsidRDefault="00CA427E" w:rsidP="00CA427E">
            <w:pPr>
              <w:jc w:val="center"/>
              <w:rPr>
                <w:rFonts w:ascii="Times New Roman" w:hAnsi="Times New Roman" w:cs="Times New Roman"/>
              </w:rPr>
            </w:pPr>
          </w:p>
          <w:p w:rsidR="00CA427E" w:rsidRDefault="00CA427E" w:rsidP="00CA4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CA427E" w:rsidRDefault="00CA427E" w:rsidP="00CA4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za uchazeče</w:t>
            </w:r>
          </w:p>
        </w:tc>
      </w:tr>
    </w:tbl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CA427E" w:rsidRPr="00CA427E" w:rsidSect="005F737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3DD4A1B0" wp14:editId="214BB19C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EB7759">
          <w:rPr>
            <w:rFonts w:ascii="Times New Roman" w:hAnsi="Times New Roman" w:cs="Times New Roman"/>
            <w:noProof/>
          </w:rPr>
          <w:t>2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70" w:rsidRPr="005F7370" w:rsidRDefault="005F7370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4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7E"/>
    <w:rsid w:val="005F7370"/>
    <w:rsid w:val="0098547E"/>
    <w:rsid w:val="00CA427E"/>
    <w:rsid w:val="00E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FE06A07F</Template>
  <TotalTime>8</TotalTime>
  <Pages>2</Pages>
  <Words>702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JUDr. Karel Vodička</cp:lastModifiedBy>
  <cp:revision>3</cp:revision>
  <dcterms:created xsi:type="dcterms:W3CDTF">2015-05-14T11:19:00Z</dcterms:created>
  <dcterms:modified xsi:type="dcterms:W3CDTF">2015-10-06T07:59:00Z</dcterms:modified>
</cp:coreProperties>
</file>