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48E679C0"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8348DC">
        <w:rPr>
          <w:rFonts w:ascii="Open Sans" w:hAnsi="Open Sans" w:cs="Open Sans"/>
          <w:sz w:val="20"/>
          <w:szCs w:val="20"/>
        </w:rPr>
        <w:t>xxxxxxxxxxxxxxxxxxxxxxxxxxxxx</w:t>
      </w:r>
      <w:proofErr w:type="spellEnd"/>
    </w:p>
    <w:p w14:paraId="32993F53" w14:textId="7DB36FEA"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8348DC">
        <w:rPr>
          <w:rFonts w:ascii="Open Sans" w:hAnsi="Open Sans" w:cs="Open Sans"/>
          <w:sz w:val="20"/>
          <w:szCs w:val="20"/>
        </w:rPr>
        <w:t>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10E702A6" w14:textId="03BE1842" w:rsidR="00495749" w:rsidRPr="001C51C8" w:rsidRDefault="00495749" w:rsidP="00495749">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Kupující j</w:t>
      </w:r>
      <w:r w:rsidR="004A6AE7" w:rsidRPr="00F46C7A">
        <w:rPr>
          <w:rFonts w:ascii="Open Sans" w:hAnsi="Open Sans" w:cs="Open Sans"/>
          <w:sz w:val="20"/>
          <w:szCs w:val="20"/>
        </w:rPr>
        <w:t xml:space="preserve">e </w:t>
      </w:r>
      <w:r w:rsidR="009A6056">
        <w:rPr>
          <w:rFonts w:ascii="Open Sans" w:hAnsi="Open Sans" w:cs="Open Sans"/>
          <w:sz w:val="20"/>
          <w:szCs w:val="20"/>
        </w:rPr>
        <w:t xml:space="preserve">účastníkem </w:t>
      </w:r>
      <w:r w:rsidR="00A37207">
        <w:rPr>
          <w:rFonts w:ascii="Open Sans" w:hAnsi="Open Sans" w:cs="Open Sans"/>
          <w:sz w:val="20"/>
          <w:szCs w:val="20"/>
        </w:rPr>
        <w:t xml:space="preserve">v postavení </w:t>
      </w:r>
      <w:r w:rsidR="004A6AE7" w:rsidRPr="00F46C7A">
        <w:rPr>
          <w:rFonts w:ascii="Open Sans" w:hAnsi="Open Sans" w:cs="Open Sans"/>
          <w:sz w:val="20"/>
          <w:szCs w:val="20"/>
        </w:rPr>
        <w:t>příjemce</w:t>
      </w:r>
      <w:r>
        <w:rPr>
          <w:rFonts w:ascii="Open Sans" w:hAnsi="Open Sans" w:cs="Open Sans"/>
          <w:sz w:val="20"/>
          <w:szCs w:val="20"/>
        </w:rPr>
        <w:t xml:space="preserve">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410373" w:rsidRPr="00410373">
        <w:rPr>
          <w:rFonts w:ascii="Open Sans" w:hAnsi="Open Sans" w:cs="Open Sans"/>
          <w:sz w:val="20"/>
          <w:szCs w:val="20"/>
          <w:lang w:eastAsia="en-GB"/>
        </w:rPr>
        <w:t>CZ.02.01.01/00/23_015/0008198</w:t>
      </w:r>
      <w:r w:rsidR="00410373">
        <w:rPr>
          <w:rFonts w:ascii="Open Sans" w:hAnsi="Open Sans" w:cs="Open Sans"/>
          <w:sz w:val="20"/>
          <w:szCs w:val="20"/>
          <w:lang w:eastAsia="en-GB"/>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sidR="004A6AE7" w:rsidRPr="00F46C7A">
        <w:rPr>
          <w:rFonts w:ascii="Open Sans" w:hAnsi="Open Sans" w:cs="Open Sans"/>
          <w:sz w:val="20"/>
          <w:szCs w:val="20"/>
          <w:lang w:eastAsia="en-GB"/>
        </w:rPr>
        <w:t xml:space="preserve"> </w:t>
      </w:r>
      <w:r w:rsidR="004A6AE7" w:rsidRPr="00F46C7A">
        <w:rPr>
          <w:rFonts w:ascii="Open Sans" w:hAnsi="Open Sans" w:cs="Open Sans"/>
          <w:sz w:val="20"/>
          <w:szCs w:val="20"/>
        </w:rPr>
        <w:t xml:space="preserve">s názvem </w:t>
      </w:r>
      <w:r w:rsidR="004A6AE7" w:rsidRPr="00F46C7A">
        <w:rPr>
          <w:rFonts w:ascii="Open Sans" w:hAnsi="Open Sans" w:cs="Open Sans"/>
          <w:b/>
          <w:sz w:val="20"/>
          <w:szCs w:val="20"/>
        </w:rPr>
        <w:t>„</w:t>
      </w:r>
      <w:r w:rsidR="00C616C8" w:rsidRPr="00C616C8">
        <w:rPr>
          <w:rFonts w:ascii="Open Sans" w:hAnsi="Open Sans" w:cs="Open Sans"/>
          <w:b/>
          <w:sz w:val="20"/>
          <w:szCs w:val="20"/>
        </w:rPr>
        <w:t>Investice pro VI CERN-CZ</w:t>
      </w:r>
      <w:r w:rsidR="004A6AE7" w:rsidRPr="00F46C7A">
        <w:rPr>
          <w:rFonts w:ascii="Open Sans" w:hAnsi="Open Sans" w:cs="Open Sans"/>
          <w:b/>
          <w:sz w:val="20"/>
          <w:szCs w:val="20"/>
        </w:rPr>
        <w:t>“</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Projekt</w:t>
      </w:r>
      <w:r w:rsidR="004A6AE7" w:rsidRPr="008C7517">
        <w:rPr>
          <w:rFonts w:ascii="Open Sans" w:hAnsi="Open Sans"/>
          <w:sz w:val="20"/>
        </w:rPr>
        <w:t>“</w:t>
      </w:r>
      <w:r w:rsidR="004A6AE7" w:rsidRPr="00F46C7A">
        <w:rPr>
          <w:rFonts w:ascii="Open Sans" w:hAnsi="Open Sans" w:cs="Open Sans"/>
          <w:sz w:val="20"/>
          <w:szCs w:val="20"/>
        </w:rPr>
        <w:t>)</w:t>
      </w:r>
      <w:r>
        <w:rPr>
          <w:rFonts w:ascii="Open Sans" w:hAnsi="Open Sans" w:cs="Open Sans"/>
          <w:sz w:val="20"/>
          <w:szCs w:val="20"/>
        </w:rPr>
        <w:t>, pro nějž je</w:t>
      </w:r>
      <w:r w:rsidR="00402E4C">
        <w:rPr>
          <w:rFonts w:ascii="Open Sans" w:hAnsi="Open Sans" w:cs="Open Sans"/>
          <w:sz w:val="20"/>
          <w:szCs w:val="20"/>
        </w:rPr>
        <w:t xml:space="preserve"> </w:t>
      </w:r>
      <w:r w:rsidR="00F353E7">
        <w:rPr>
          <w:rFonts w:ascii="Open Sans" w:hAnsi="Open Sans" w:cs="Open Sans"/>
          <w:sz w:val="20"/>
          <w:szCs w:val="20"/>
        </w:rPr>
        <w:t>určen</w:t>
      </w:r>
      <w:r w:rsidR="00F353E7" w:rsidRPr="00F353E7">
        <w:rPr>
          <w:rFonts w:ascii="Open Sans" w:hAnsi="Open Sans" w:cs="Open Sans"/>
          <w:sz w:val="20"/>
          <w:szCs w:val="20"/>
        </w:rPr>
        <w:t xml:space="preserve"> </w:t>
      </w:r>
      <w:r>
        <w:rPr>
          <w:rFonts w:ascii="Open Sans" w:hAnsi="Open Sans" w:cs="Open Sans"/>
          <w:sz w:val="20"/>
          <w:szCs w:val="20"/>
        </w:rPr>
        <w:t xml:space="preserve">předmět </w:t>
      </w:r>
      <w:r w:rsidRPr="00904875">
        <w:rPr>
          <w:rFonts w:ascii="Open Sans" w:hAnsi="Open Sans" w:cs="Open Sans"/>
          <w:sz w:val="20"/>
          <w:szCs w:val="20"/>
        </w:rPr>
        <w:t xml:space="preserve">plnění dle této Smlouvy a </w:t>
      </w:r>
      <w:r w:rsidRPr="001C51C8">
        <w:rPr>
          <w:rFonts w:ascii="Open Sans" w:hAnsi="Open Sans" w:cs="Open Sans"/>
          <w:sz w:val="20"/>
          <w:szCs w:val="20"/>
        </w:rPr>
        <w:t>z </w:t>
      </w:r>
      <w:r w:rsidR="00F353E7" w:rsidRPr="001C51C8">
        <w:rPr>
          <w:rFonts w:ascii="Open Sans" w:hAnsi="Open Sans" w:cs="Open Sans"/>
          <w:sz w:val="20"/>
          <w:szCs w:val="20"/>
        </w:rPr>
        <w:t>jeho</w:t>
      </w:r>
      <w:r w:rsidRPr="001C51C8">
        <w:rPr>
          <w:rFonts w:ascii="Open Sans" w:hAnsi="Open Sans" w:cs="Open Sans"/>
          <w:sz w:val="20"/>
          <w:szCs w:val="20"/>
        </w:rPr>
        <w:t xml:space="preserve"> podpory je </w:t>
      </w:r>
      <w:r w:rsidR="00F353E7" w:rsidRPr="001C51C8">
        <w:rPr>
          <w:rFonts w:ascii="Open Sans" w:hAnsi="Open Sans" w:cs="Open Sans"/>
          <w:sz w:val="20"/>
          <w:szCs w:val="20"/>
        </w:rPr>
        <w:t xml:space="preserve">též </w:t>
      </w:r>
      <w:r w:rsidR="0056712A" w:rsidRPr="001C51C8">
        <w:rPr>
          <w:rFonts w:ascii="Open Sans" w:hAnsi="Open Sans" w:cs="Open Sans"/>
          <w:sz w:val="20"/>
          <w:szCs w:val="20"/>
        </w:rPr>
        <w:t>spolu</w:t>
      </w:r>
      <w:r w:rsidRPr="001C51C8">
        <w:rPr>
          <w:rFonts w:ascii="Open Sans" w:hAnsi="Open Sans" w:cs="Open Sans"/>
          <w:sz w:val="20"/>
          <w:szCs w:val="20"/>
        </w:rPr>
        <w:t>financován.</w:t>
      </w:r>
    </w:p>
    <w:p w14:paraId="323E668B" w14:textId="38B3F917" w:rsidR="004A6AE7" w:rsidRPr="001C51C8" w:rsidRDefault="004A6AE7" w:rsidP="00C41127">
      <w:pPr>
        <w:pStyle w:val="Odstavecseseznamem1"/>
        <w:numPr>
          <w:ilvl w:val="1"/>
          <w:numId w:val="1"/>
        </w:numPr>
        <w:spacing w:after="240"/>
        <w:jc w:val="both"/>
        <w:rPr>
          <w:rFonts w:ascii="Open Sans" w:hAnsi="Open Sans" w:cs="Open Sans"/>
          <w:bCs/>
          <w:sz w:val="20"/>
          <w:szCs w:val="20"/>
        </w:rPr>
      </w:pPr>
      <w:r w:rsidRPr="001C51C8">
        <w:rPr>
          <w:rFonts w:ascii="Open Sans" w:hAnsi="Open Sans" w:cs="Open Sans"/>
          <w:bCs/>
          <w:sz w:val="20"/>
          <w:szCs w:val="20"/>
        </w:rPr>
        <w:t>Kupující pořizuje předmět plnění dle Smlouvy za účelem</w:t>
      </w:r>
      <w:r w:rsidRPr="001C51C8">
        <w:rPr>
          <w:rFonts w:ascii="Open Sans" w:hAnsi="Open Sans" w:cs="Open Sans"/>
          <w:sz w:val="20"/>
          <w:szCs w:val="20"/>
        </w:rPr>
        <w:t xml:space="preserve"> </w:t>
      </w:r>
      <w:r w:rsidR="00904875" w:rsidRPr="001C51C8">
        <w:rPr>
          <w:rFonts w:ascii="Open Sans" w:hAnsi="Open Sans" w:cs="Open Sans"/>
          <w:bCs/>
          <w:sz w:val="20"/>
          <w:szCs w:val="20"/>
        </w:rPr>
        <w:t xml:space="preserve">vývoje a testování </w:t>
      </w:r>
      <w:r w:rsidR="001C51C8" w:rsidRPr="001C51C8">
        <w:rPr>
          <w:rFonts w:ascii="Open Sans" w:hAnsi="Open Sans" w:cs="Open Sans"/>
          <w:sz w:val="20"/>
          <w:szCs w:val="20"/>
        </w:rPr>
        <w:t>polovodičových detektorů vysokoenergetických částic.</w:t>
      </w:r>
    </w:p>
    <w:p w14:paraId="6DDDDBC8" w14:textId="0EBC954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C47D11">
        <w:rPr>
          <w:rFonts w:ascii="Open Sans" w:hAnsi="Open Sans" w:cs="Open Sans"/>
          <w:sz w:val="20"/>
          <w:szCs w:val="20"/>
        </w:rPr>
        <w:t xml:space="preserve">Prodávající je vybraným dodavatelem zadávacího řízení </w:t>
      </w:r>
      <w:r>
        <w:rPr>
          <w:rFonts w:ascii="Open Sans" w:hAnsi="Open Sans" w:cs="Open Sans"/>
          <w:sz w:val="20"/>
          <w:szCs w:val="20"/>
        </w:rPr>
        <w:t>k veřejné zakáz</w:t>
      </w:r>
      <w:r w:rsidR="00AF7313">
        <w:rPr>
          <w:rFonts w:ascii="Open Sans" w:hAnsi="Open Sans" w:cs="Open Sans"/>
          <w:sz w:val="20"/>
          <w:szCs w:val="20"/>
        </w:rPr>
        <w:t>ce</w:t>
      </w:r>
      <w:r>
        <w:rPr>
          <w:rFonts w:ascii="Open Sans" w:hAnsi="Open Sans" w:cs="Open Sans"/>
          <w:sz w:val="20"/>
          <w:szCs w:val="20"/>
        </w:rPr>
        <w:t xml:space="preserv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r w:rsidR="00AF7313" w:rsidRPr="001C442C">
        <w:rPr>
          <w:rFonts w:ascii="Open Sans" w:hAnsi="Open Sans" w:cs="Open Sans"/>
          <w:b/>
          <w:bCs/>
          <w:sz w:val="20"/>
          <w:szCs w:val="20"/>
        </w:rPr>
        <w:t xml:space="preserve">6 GHz </w:t>
      </w:r>
      <w:r w:rsidR="001C442C" w:rsidRPr="001C442C">
        <w:rPr>
          <w:rFonts w:ascii="Open Sans" w:hAnsi="Open Sans" w:cs="Open Sans"/>
          <w:b/>
          <w:bCs/>
          <w:sz w:val="20"/>
          <w:szCs w:val="20"/>
        </w:rPr>
        <w:t>o</w:t>
      </w:r>
      <w:r w:rsidR="00FA5A1D" w:rsidRPr="001C442C">
        <w:rPr>
          <w:rFonts w:ascii="Open Sans" w:hAnsi="Open Sans" w:cs="Open Sans"/>
          <w:b/>
          <w:bCs/>
          <w:sz w:val="20"/>
          <w:szCs w:val="20"/>
        </w:rPr>
        <w:t>s</w:t>
      </w:r>
      <w:r w:rsidR="00FA5A1D" w:rsidRPr="00FA5A1D">
        <w:rPr>
          <w:rFonts w:ascii="Open Sans" w:hAnsi="Open Sans" w:cs="Open Sans"/>
          <w:b/>
          <w:bCs/>
          <w:sz w:val="20"/>
          <w:szCs w:val="20"/>
        </w:rPr>
        <w:t>ciloskop</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sidRPr="00180585">
        <w:rPr>
          <w:rFonts w:ascii="Open Sans" w:hAnsi="Open Sans" w:cs="Open Sans"/>
          <w:sz w:val="20"/>
          <w:szCs w:val="20"/>
        </w:rPr>
        <w:t xml:space="preserve"> na dod</w:t>
      </w:r>
      <w:r>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4DBEFAD0"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4515C0CF"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71748E44"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r w:rsidR="00495749">
        <w:rPr>
          <w:rFonts w:ascii="Open Sans" w:hAnsi="Open Sans" w:cs="Open Sans"/>
          <w:sz w:val="20"/>
          <w:szCs w:val="20"/>
        </w:rPr>
        <w:t xml:space="preserve">dodat </w:t>
      </w:r>
      <w:r w:rsidRPr="00371901">
        <w:rPr>
          <w:rFonts w:ascii="Open Sans" w:hAnsi="Open Sans" w:cs="Open Sans"/>
          <w:sz w:val="20"/>
          <w:szCs w:val="20"/>
        </w:rPr>
        <w:t xml:space="preserve">Kupujícímu </w:t>
      </w:r>
    </w:p>
    <w:p w14:paraId="7CFF421F" w14:textId="19C69770" w:rsidR="004A6AE7" w:rsidRPr="00FB44AF" w:rsidRDefault="004E71B6" w:rsidP="004A6AE7">
      <w:pPr>
        <w:pStyle w:val="Odstavecseseznamem1"/>
        <w:spacing w:after="240"/>
        <w:jc w:val="both"/>
        <w:rPr>
          <w:rFonts w:ascii="Open Sans" w:hAnsi="Open Sans" w:cs="Open Sans"/>
          <w:b/>
          <w:sz w:val="20"/>
          <w:szCs w:val="20"/>
        </w:rPr>
      </w:pPr>
      <w:r>
        <w:rPr>
          <w:rFonts w:ascii="Open Sans" w:hAnsi="Open Sans" w:cs="Open Sans"/>
          <w:b/>
          <w:bCs/>
          <w:sz w:val="20"/>
          <w:szCs w:val="20"/>
          <w:shd w:val="clear" w:color="auto" w:fill="FFFFFF" w:themeFill="background1"/>
        </w:rPr>
        <w:t>6</w:t>
      </w:r>
      <w:r w:rsidR="001611DD" w:rsidRPr="00223A2A">
        <w:rPr>
          <w:rFonts w:ascii="Open Sans" w:hAnsi="Open Sans" w:cs="Open Sans"/>
          <w:b/>
          <w:bCs/>
          <w:sz w:val="20"/>
          <w:szCs w:val="20"/>
          <w:shd w:val="clear" w:color="auto" w:fill="FFFFFF" w:themeFill="background1"/>
        </w:rPr>
        <w:t xml:space="preserve"> GHz osciloskop</w:t>
      </w:r>
    </w:p>
    <w:p w14:paraId="24E78297" w14:textId="1E6A7FB1"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833DDE">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 xml:space="preserve">sjednanou </w:t>
      </w:r>
      <w:r w:rsidR="00A27932">
        <w:rPr>
          <w:rFonts w:ascii="Open Sans" w:hAnsi="Open Sans" w:cs="Open Sans"/>
          <w:sz w:val="20"/>
          <w:szCs w:val="20"/>
        </w:rPr>
        <w:t xml:space="preserve">kupní </w:t>
      </w:r>
      <w:r w:rsidRPr="00371901">
        <w:rPr>
          <w:rFonts w:ascii="Open Sans" w:hAnsi="Open Sans" w:cs="Open Sans"/>
          <w:sz w:val="20"/>
          <w:szCs w:val="20"/>
        </w:rPr>
        <w:t>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1B64DF2E" w14:textId="2C94645E" w:rsidR="004A6AE7" w:rsidRPr="00F46C7A" w:rsidRDefault="004A6AE7" w:rsidP="00C41127">
      <w:pPr>
        <w:pStyle w:val="Odstavecseseznamem1"/>
        <w:numPr>
          <w:ilvl w:val="2"/>
          <w:numId w:val="1"/>
        </w:numPr>
        <w:spacing w:after="240"/>
        <w:jc w:val="both"/>
        <w:rPr>
          <w:rFonts w:ascii="Open Sans" w:hAnsi="Open Sans" w:cs="Open Sans"/>
          <w:b/>
          <w:bCs/>
          <w:sz w:val="20"/>
          <w:szCs w:val="20"/>
          <w:u w:val="single"/>
        </w:rPr>
      </w:pPr>
      <w:bookmarkStart w:id="4" w:name="_Ref381968903"/>
      <w:r w:rsidRPr="00371901">
        <w:rPr>
          <w:rFonts w:ascii="Open Sans" w:hAnsi="Open Sans" w:cs="Open Sans"/>
          <w:sz w:val="20"/>
          <w:szCs w:val="20"/>
        </w:rPr>
        <w:t xml:space="preserve">doprava </w:t>
      </w:r>
      <w:r>
        <w:rPr>
          <w:rFonts w:ascii="Open Sans" w:hAnsi="Open Sans" w:cs="Open Sans"/>
          <w:sz w:val="20"/>
          <w:szCs w:val="20"/>
        </w:rPr>
        <w:t>Z</w:t>
      </w:r>
      <w:r>
        <w:rPr>
          <w:rFonts w:ascii="Open Sans" w:hAnsi="Open Sans" w:cs="Open Sans"/>
          <w:sz w:val="20"/>
          <w:szCs w:val="20"/>
          <w:lang w:eastAsia="en-US"/>
        </w:rPr>
        <w:t>ařízení</w:t>
      </w:r>
      <w:r w:rsidRPr="00371901">
        <w:rPr>
          <w:rFonts w:ascii="Open Sans" w:hAnsi="Open Sans" w:cs="Open Sans"/>
          <w:sz w:val="20"/>
          <w:szCs w:val="20"/>
        </w:rPr>
        <w:t xml:space="preserve"> dle Příloh č. 1 a 2</w:t>
      </w:r>
      <w:r>
        <w:rPr>
          <w:rFonts w:ascii="Open Sans" w:hAnsi="Open Sans" w:cs="Open Sans"/>
          <w:sz w:val="20"/>
          <w:szCs w:val="20"/>
        </w:rPr>
        <w:t xml:space="preserve"> do místa </w:t>
      </w:r>
      <w:r w:rsidRPr="00F46C7A">
        <w:rPr>
          <w:rFonts w:ascii="Open Sans" w:hAnsi="Open Sans" w:cs="Open Sans"/>
          <w:sz w:val="20"/>
          <w:szCs w:val="20"/>
        </w:rPr>
        <w:t>plnění,</w:t>
      </w:r>
    </w:p>
    <w:bookmarkEnd w:id="4"/>
    <w:p w14:paraId="3C574C28" w14:textId="0D0E58F0"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00785934">
        <w:rPr>
          <w:rFonts w:ascii="Open Sans" w:hAnsi="Open Sans" w:cs="Open Sans"/>
          <w:sz w:val="20"/>
          <w:szCs w:val="20"/>
          <w:lang w:eastAsia="en-US"/>
        </w:rPr>
        <w:t xml:space="preserve"> a </w:t>
      </w:r>
      <w:r w:rsidR="0099603F">
        <w:rPr>
          <w:rFonts w:ascii="Open Sans" w:hAnsi="Open Sans" w:cs="Open Sans"/>
          <w:sz w:val="20"/>
          <w:szCs w:val="20"/>
          <w:lang w:eastAsia="en-US"/>
        </w:rPr>
        <w:t xml:space="preserve">ostatní dokumentace dle článku </w:t>
      </w:r>
      <w:r w:rsidR="006F1A76">
        <w:rPr>
          <w:rFonts w:ascii="Open Sans" w:hAnsi="Open Sans" w:cs="Open Sans"/>
          <w:sz w:val="20"/>
          <w:szCs w:val="20"/>
          <w:lang w:eastAsia="en-US"/>
        </w:rPr>
        <w:fldChar w:fldCharType="begin"/>
      </w:r>
      <w:r w:rsidR="006F1A76">
        <w:rPr>
          <w:rFonts w:ascii="Open Sans" w:hAnsi="Open Sans" w:cs="Open Sans"/>
          <w:sz w:val="20"/>
          <w:szCs w:val="20"/>
          <w:lang w:eastAsia="en-US"/>
        </w:rPr>
        <w:instrText xml:space="preserve"> REF _Ref213826129 \r \h </w:instrText>
      </w:r>
      <w:r w:rsidR="006F1A76">
        <w:rPr>
          <w:rFonts w:ascii="Open Sans" w:hAnsi="Open Sans" w:cs="Open Sans"/>
          <w:sz w:val="20"/>
          <w:szCs w:val="20"/>
          <w:lang w:eastAsia="en-US"/>
        </w:rPr>
      </w:r>
      <w:r w:rsidR="006F1A76">
        <w:rPr>
          <w:rFonts w:ascii="Open Sans" w:hAnsi="Open Sans" w:cs="Open Sans"/>
          <w:sz w:val="20"/>
          <w:szCs w:val="20"/>
          <w:lang w:eastAsia="en-US"/>
        </w:rPr>
        <w:fldChar w:fldCharType="separate"/>
      </w:r>
      <w:r w:rsidR="00E602AD">
        <w:rPr>
          <w:rFonts w:ascii="Open Sans" w:hAnsi="Open Sans" w:cs="Open Sans"/>
          <w:sz w:val="20"/>
          <w:szCs w:val="20"/>
          <w:lang w:eastAsia="en-US"/>
        </w:rPr>
        <w:t>9</w:t>
      </w:r>
      <w:r w:rsidR="006F1A76">
        <w:rPr>
          <w:rFonts w:ascii="Open Sans" w:hAnsi="Open Sans" w:cs="Open Sans"/>
          <w:sz w:val="20"/>
          <w:szCs w:val="20"/>
          <w:lang w:eastAsia="en-US"/>
        </w:rPr>
        <w:fldChar w:fldCharType="end"/>
      </w:r>
      <w:r w:rsidR="006F1A76">
        <w:rPr>
          <w:rFonts w:ascii="Open Sans" w:hAnsi="Open Sans" w:cs="Open Sans"/>
          <w:sz w:val="20"/>
          <w:szCs w:val="20"/>
          <w:lang w:eastAsia="en-US"/>
        </w:rPr>
        <w:t>.</w:t>
      </w:r>
      <w:r w:rsidRPr="00843578">
        <w:rPr>
          <w:rFonts w:ascii="Open Sans" w:hAnsi="Open Sans" w:cs="Open Sans"/>
          <w:sz w:val="20"/>
          <w:szCs w:val="20"/>
        </w:rPr>
        <w:t xml:space="preserve"> v českém nebo anglickém jazyce Kupujícímu, a to v elektronické nebo tištěné podobě,</w:t>
      </w:r>
    </w:p>
    <w:p w14:paraId="4357017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záruční servis</w:t>
      </w:r>
      <w:r>
        <w:rPr>
          <w:rFonts w:ascii="Open Sans" w:hAnsi="Open Sans" w:cs="Open Sans"/>
          <w:sz w:val="20"/>
          <w:szCs w:val="20"/>
        </w:rPr>
        <w:t>,</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5"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5"/>
      <w:r w:rsidRPr="00371901">
        <w:rPr>
          <w:rFonts w:ascii="Open Sans" w:hAnsi="Open Sans" w:cs="Open Sans"/>
          <w:b/>
          <w:sz w:val="20"/>
          <w:szCs w:val="20"/>
          <w:u w:val="single"/>
        </w:rPr>
        <w:t xml:space="preserve"> </w:t>
      </w:r>
    </w:p>
    <w:p w14:paraId="5D18E494" w14:textId="65E13EC9"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6" w:name="_Ref425154575"/>
      <w:bookmarkStart w:id="7" w:name="_Ref397681741"/>
      <w:bookmarkStart w:id="8" w:name="_Ref379964163"/>
      <w:bookmarkStart w:id="9" w:name="_Ref381969739"/>
      <w:r w:rsidRPr="00E73DBE">
        <w:rPr>
          <w:rFonts w:ascii="Open Sans" w:hAnsi="Open Sans" w:cs="Open Sans"/>
          <w:sz w:val="20"/>
          <w:szCs w:val="20"/>
        </w:rPr>
        <w:t xml:space="preserve">Prodávající je povinen oznámit Kupujícímu termín dodání Zařízení v předstihu alespoň 2 týdnů. </w:t>
      </w:r>
      <w:r w:rsidR="00BC3970">
        <w:rPr>
          <w:rFonts w:ascii="Open Sans" w:hAnsi="Open Sans" w:cs="Open Sans"/>
          <w:sz w:val="20"/>
          <w:szCs w:val="20"/>
        </w:rPr>
        <w:t>T</w:t>
      </w:r>
      <w:r w:rsidR="00BC3970" w:rsidRPr="00E73DBE">
        <w:rPr>
          <w:rFonts w:ascii="Open Sans" w:hAnsi="Open Sans" w:cs="Open Sans"/>
          <w:sz w:val="20"/>
          <w:szCs w:val="20"/>
        </w:rPr>
        <w:t>ermín dodání</w:t>
      </w:r>
      <w:r w:rsidRPr="00E73DBE">
        <w:rPr>
          <w:rFonts w:ascii="Open Sans" w:hAnsi="Open Sans" w:cs="Open Sans"/>
          <w:sz w:val="20"/>
          <w:szCs w:val="20"/>
        </w:rPr>
        <w:t xml:space="preserve"> podléhá souhlasu Kupujícího.</w:t>
      </w:r>
    </w:p>
    <w:p w14:paraId="11C8967C" w14:textId="52533866" w:rsidR="00495749" w:rsidRPr="00BF2118" w:rsidRDefault="004A6AE7" w:rsidP="00BF2118">
      <w:pPr>
        <w:pStyle w:val="Odstavecseseznamem1"/>
        <w:numPr>
          <w:ilvl w:val="1"/>
          <w:numId w:val="1"/>
        </w:numPr>
        <w:spacing w:after="240"/>
        <w:jc w:val="both"/>
        <w:rPr>
          <w:rFonts w:ascii="Open Sans" w:hAnsi="Open Sans" w:cs="Open Sans"/>
          <w:b/>
          <w:bCs/>
          <w:sz w:val="20"/>
          <w:szCs w:val="20"/>
          <w:u w:val="single"/>
        </w:rPr>
      </w:pPr>
      <w:bookmarkStart w:id="10" w:name="_Ref157233699"/>
      <w:r w:rsidRPr="00D30F1B">
        <w:rPr>
          <w:rFonts w:ascii="Open Sans" w:hAnsi="Open Sans" w:cs="Open Sans"/>
          <w:sz w:val="20"/>
          <w:szCs w:val="20"/>
        </w:rPr>
        <w:t xml:space="preserve">Prodávající se zavazuje </w:t>
      </w:r>
      <w:r w:rsidRPr="00D30F1B">
        <w:rPr>
          <w:rFonts w:ascii="Open Sans" w:hAnsi="Open Sans" w:cs="Open Sans"/>
          <w:sz w:val="20"/>
          <w:szCs w:val="20"/>
          <w:lang w:eastAsia="en-US"/>
        </w:rPr>
        <w:t>Zařízení</w:t>
      </w:r>
      <w:r w:rsidRPr="00D30F1B">
        <w:rPr>
          <w:rFonts w:ascii="Open Sans" w:hAnsi="Open Sans" w:cs="Open Sans"/>
          <w:sz w:val="20"/>
          <w:szCs w:val="20"/>
        </w:rPr>
        <w:t xml:space="preserve"> </w:t>
      </w:r>
      <w:r w:rsidR="00D802DA">
        <w:rPr>
          <w:rFonts w:ascii="Open Sans" w:hAnsi="Open Sans" w:cs="Open Sans"/>
          <w:sz w:val="20"/>
          <w:szCs w:val="20"/>
        </w:rPr>
        <w:t>do</w:t>
      </w:r>
      <w:r w:rsidRPr="00D30F1B">
        <w:rPr>
          <w:rFonts w:ascii="Open Sans" w:hAnsi="Open Sans" w:cs="Open Sans"/>
          <w:sz w:val="20"/>
          <w:szCs w:val="20"/>
        </w:rPr>
        <w:t>d</w:t>
      </w:r>
      <w:r w:rsidRPr="00FC5C81">
        <w:rPr>
          <w:rFonts w:ascii="Open Sans" w:hAnsi="Open Sans" w:cs="Open Sans"/>
          <w:sz w:val="20"/>
          <w:szCs w:val="20"/>
        </w:rPr>
        <w:t>at</w:t>
      </w:r>
      <w:r w:rsidR="00D81DF0" w:rsidRPr="00FC5C81">
        <w:rPr>
          <w:rFonts w:ascii="Open Sans" w:hAnsi="Open Sans" w:cs="Open Sans"/>
          <w:b/>
          <w:bCs/>
          <w:sz w:val="20"/>
          <w:szCs w:val="20"/>
        </w:rPr>
        <w:t xml:space="preserve"> do </w:t>
      </w:r>
      <w:r w:rsidR="006628FD">
        <w:rPr>
          <w:rFonts w:ascii="Open Sans" w:hAnsi="Open Sans" w:cs="Open Sans"/>
          <w:b/>
          <w:bCs/>
          <w:sz w:val="20"/>
          <w:szCs w:val="20"/>
        </w:rPr>
        <w:t>2</w:t>
      </w:r>
      <w:r w:rsidR="00D81DF0" w:rsidRPr="00FC5C81">
        <w:rPr>
          <w:rFonts w:ascii="Open Sans" w:hAnsi="Open Sans" w:cs="Open Sans"/>
          <w:b/>
          <w:bCs/>
          <w:sz w:val="20"/>
          <w:szCs w:val="20"/>
        </w:rPr>
        <w:t xml:space="preserve"> měsíců</w:t>
      </w:r>
      <w:r w:rsidRPr="00FC5C81">
        <w:rPr>
          <w:rFonts w:ascii="Open Sans" w:hAnsi="Open Sans" w:cs="Open Sans"/>
          <w:sz w:val="20"/>
          <w:szCs w:val="20"/>
        </w:rPr>
        <w:t xml:space="preserve"> od</w:t>
      </w:r>
      <w:r w:rsidRPr="006D7836">
        <w:rPr>
          <w:rFonts w:ascii="Open Sans" w:hAnsi="Open Sans" w:cs="Open Sans"/>
          <w:sz w:val="20"/>
          <w:szCs w:val="20"/>
        </w:rPr>
        <w:t>e dne uzavření Smlouvy.</w:t>
      </w:r>
      <w:bookmarkEnd w:id="10"/>
    </w:p>
    <w:bookmarkEnd w:id="6"/>
    <w:bookmarkEnd w:id="7"/>
    <w:bookmarkEnd w:id="8"/>
    <w:bookmarkEnd w:id="9"/>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77777777"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vychází z Nabídky a činí </w:t>
      </w:r>
      <w:r w:rsidRPr="004631EC">
        <w:rPr>
          <w:rFonts w:ascii="Open Sans" w:hAnsi="Open Sans" w:cs="Open Sans"/>
          <w:b/>
          <w:sz w:val="20"/>
          <w:szCs w:val="20"/>
          <w:highlight w:val="yellow"/>
        </w:rPr>
        <w:t>________</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Pr="004631EC">
        <w:rPr>
          <w:rFonts w:ascii="Open Sans" w:hAnsi="Open Sans" w:cs="Open Sans"/>
          <w:sz w:val="20"/>
          <w:szCs w:val="20"/>
          <w:highlight w:val="yellow"/>
        </w:rPr>
        <w:t>___________</w:t>
      </w:r>
      <w:r w:rsidRPr="004631EC">
        <w:rPr>
          <w:rFonts w:ascii="Open Sans" w:hAnsi="Open Sans" w:cs="Open Sans"/>
          <w:sz w:val="20"/>
          <w:szCs w:val="20"/>
        </w:rPr>
        <w:t xml:space="preserve">) </w:t>
      </w:r>
      <w:r w:rsidRPr="004631EC">
        <w:rPr>
          <w:rFonts w:ascii="Open Sans" w:hAnsi="Open Sans" w:cs="Open Sans"/>
          <w:color w:val="FF0000"/>
          <w:sz w:val="20"/>
          <w:szCs w:val="20"/>
        </w:rPr>
        <w:t>(doplní účastník zadávacího řízení)</w:t>
      </w:r>
      <w:r w:rsidRPr="004631EC">
        <w:rPr>
          <w:rFonts w:ascii="Open Sans" w:hAnsi="Open Sans" w:cs="Open Sans"/>
          <w:sz w:val="20"/>
          <w:szCs w:val="20"/>
        </w:rPr>
        <w:t xml:space="preserve"> 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121A66"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 xml:space="preserve">dle této Smlouvy, včetně veškerých poplatků, cla, pojištění, nákladů na dopravu apod. </w:t>
      </w:r>
    </w:p>
    <w:p w14:paraId="594A3288" w14:textId="28EE1B48" w:rsidR="004A6AE7" w:rsidRPr="008A40C8" w:rsidRDefault="004A6AE7" w:rsidP="00C41127">
      <w:pPr>
        <w:pStyle w:val="Odstavecseseznamem1"/>
        <w:numPr>
          <w:ilvl w:val="1"/>
          <w:numId w:val="1"/>
        </w:numPr>
        <w:spacing w:after="240"/>
        <w:jc w:val="both"/>
        <w:rPr>
          <w:rFonts w:ascii="Open Sans" w:hAnsi="Open Sans" w:cs="Open Sans"/>
          <w:bCs/>
          <w:sz w:val="20"/>
          <w:szCs w:val="20"/>
        </w:rPr>
      </w:pPr>
      <w:bookmarkStart w:id="11" w:name="_Ref535501756"/>
      <w:bookmarkStart w:id="12" w:name="_Ref412464637"/>
      <w:r w:rsidRPr="00D30F1B">
        <w:rPr>
          <w:rFonts w:ascii="Open Sans" w:hAnsi="Open Sans" w:cs="Open Sans"/>
          <w:sz w:val="20"/>
          <w:szCs w:val="20"/>
        </w:rPr>
        <w:t xml:space="preserve">Kupní Cenu je Prodávající oprávněn fakturovat po řádném </w:t>
      </w:r>
      <w:r w:rsidR="00413AAC">
        <w:rPr>
          <w:rFonts w:ascii="Open Sans" w:hAnsi="Open Sans" w:cs="Open Sans"/>
          <w:sz w:val="20"/>
          <w:szCs w:val="20"/>
        </w:rPr>
        <w:t>odevzdán</w:t>
      </w:r>
      <w:r w:rsidRPr="00D30F1B">
        <w:rPr>
          <w:rFonts w:ascii="Open Sans" w:hAnsi="Open Sans" w:cs="Open Sans"/>
          <w:sz w:val="20"/>
          <w:szCs w:val="20"/>
        </w:rPr>
        <w:t xml:space="preserve">í </w:t>
      </w:r>
      <w:r w:rsidRPr="00D30F1B">
        <w:rPr>
          <w:rFonts w:ascii="Open Sans" w:hAnsi="Open Sans" w:cs="Open Sans"/>
          <w:sz w:val="20"/>
          <w:szCs w:val="20"/>
          <w:lang w:eastAsia="en-US"/>
        </w:rPr>
        <w:t>Zařízení</w:t>
      </w:r>
      <w:r w:rsidRPr="00D30F1B">
        <w:rPr>
          <w:rFonts w:ascii="Open Sans" w:hAnsi="Open Sans" w:cs="Open Sans"/>
          <w:sz w:val="20"/>
          <w:szCs w:val="20"/>
        </w:rPr>
        <w:t xml:space="preserve"> dle </w:t>
      </w:r>
      <w:r w:rsidR="00965A6C">
        <w:rPr>
          <w:rFonts w:ascii="Open Sans" w:hAnsi="Open Sans" w:cs="Open Sans"/>
          <w:sz w:val="20"/>
          <w:szCs w:val="20"/>
        </w:rPr>
        <w:t>čl</w:t>
      </w:r>
      <w:r w:rsidRPr="00D30F1B">
        <w:rPr>
          <w:rFonts w:ascii="Open Sans" w:hAnsi="Open Sans" w:cs="Open Sans"/>
          <w:sz w:val="20"/>
          <w:szCs w:val="20"/>
        </w:rPr>
        <w:t xml:space="preserve">. </w:t>
      </w:r>
      <w:r w:rsidR="00553006">
        <w:rPr>
          <w:rFonts w:ascii="Open Sans" w:hAnsi="Open Sans" w:cs="Open Sans"/>
          <w:sz w:val="20"/>
          <w:szCs w:val="20"/>
        </w:rPr>
        <w:fldChar w:fldCharType="begin"/>
      </w:r>
      <w:r w:rsidR="00553006">
        <w:rPr>
          <w:rFonts w:ascii="Open Sans" w:hAnsi="Open Sans" w:cs="Open Sans"/>
          <w:sz w:val="20"/>
          <w:szCs w:val="20"/>
        </w:rPr>
        <w:instrText xml:space="preserve"> REF _Ref168291146 \r \h </w:instrText>
      </w:r>
      <w:r w:rsidR="00553006">
        <w:rPr>
          <w:rFonts w:ascii="Open Sans" w:hAnsi="Open Sans" w:cs="Open Sans"/>
          <w:sz w:val="20"/>
          <w:szCs w:val="20"/>
        </w:rPr>
      </w:r>
      <w:r w:rsidR="00553006">
        <w:rPr>
          <w:rFonts w:ascii="Open Sans" w:hAnsi="Open Sans" w:cs="Open Sans"/>
          <w:sz w:val="20"/>
          <w:szCs w:val="20"/>
        </w:rPr>
        <w:fldChar w:fldCharType="separate"/>
      </w:r>
      <w:r w:rsidR="00E602AD">
        <w:rPr>
          <w:rFonts w:ascii="Open Sans" w:hAnsi="Open Sans" w:cs="Open Sans"/>
          <w:sz w:val="20"/>
          <w:szCs w:val="20"/>
        </w:rPr>
        <w:t>9</w:t>
      </w:r>
      <w:r w:rsidR="00553006">
        <w:rPr>
          <w:rFonts w:ascii="Open Sans" w:hAnsi="Open Sans" w:cs="Open Sans"/>
          <w:sz w:val="20"/>
          <w:szCs w:val="20"/>
        </w:rPr>
        <w:fldChar w:fldCharType="end"/>
      </w:r>
      <w:r w:rsidR="00553006">
        <w:rPr>
          <w:rFonts w:ascii="Open Sans" w:hAnsi="Open Sans" w:cs="Open Sans"/>
          <w:sz w:val="20"/>
          <w:szCs w:val="20"/>
        </w:rPr>
        <w:t>.</w:t>
      </w:r>
      <w:r w:rsidRPr="002E3FAE">
        <w:rPr>
          <w:rFonts w:ascii="Open Sans" w:hAnsi="Open Sans" w:cs="Open Sans"/>
          <w:sz w:val="20"/>
          <w:szCs w:val="20"/>
        </w:rPr>
        <w:t xml:space="preserve"> Smlouvy</w:t>
      </w:r>
      <w:bookmarkEnd w:id="11"/>
      <w:r w:rsidR="008A3C65">
        <w:rPr>
          <w:rFonts w:ascii="Open Sans" w:hAnsi="Open Sans" w:cs="Open Sans"/>
          <w:sz w:val="20"/>
          <w:szCs w:val="20"/>
        </w:rPr>
        <w:t xml:space="preserve"> a </w:t>
      </w:r>
      <w:r w:rsidR="00495749">
        <w:rPr>
          <w:rFonts w:ascii="Open Sans" w:hAnsi="Open Sans" w:cs="Open Sans"/>
          <w:sz w:val="20"/>
          <w:szCs w:val="20"/>
        </w:rPr>
        <w:t>v</w:t>
      </w:r>
      <w:r w:rsidR="0065308E">
        <w:rPr>
          <w:rFonts w:ascii="Open Sans" w:hAnsi="Open Sans" w:cs="Open Sans"/>
          <w:sz w:val="20"/>
          <w:szCs w:val="20"/>
        </w:rPr>
        <w:t> </w:t>
      </w:r>
      <w:r w:rsidR="00495749">
        <w:rPr>
          <w:rFonts w:ascii="Open Sans" w:hAnsi="Open Sans" w:cs="Open Sans"/>
          <w:sz w:val="20"/>
          <w:szCs w:val="20"/>
        </w:rPr>
        <w:t>případě</w:t>
      </w:r>
      <w:r w:rsidR="0065308E">
        <w:rPr>
          <w:rFonts w:ascii="Open Sans" w:hAnsi="Open Sans" w:cs="Open Sans"/>
          <w:sz w:val="20"/>
          <w:szCs w:val="20"/>
        </w:rPr>
        <w:t>, že bude Zařízení</w:t>
      </w:r>
      <w:r w:rsidR="00495749">
        <w:rPr>
          <w:rFonts w:ascii="Open Sans" w:hAnsi="Open Sans" w:cs="Open Sans"/>
          <w:sz w:val="20"/>
          <w:szCs w:val="20"/>
        </w:rPr>
        <w:t xml:space="preserve"> </w:t>
      </w:r>
      <w:r w:rsidR="0065308E">
        <w:rPr>
          <w:rFonts w:ascii="Open Sans" w:hAnsi="Open Sans" w:cs="Open Sans"/>
          <w:sz w:val="20"/>
          <w:szCs w:val="20"/>
        </w:rPr>
        <w:t>do</w:t>
      </w:r>
      <w:r w:rsidR="00495749">
        <w:rPr>
          <w:rFonts w:ascii="Open Sans" w:hAnsi="Open Sans" w:cs="Open Sans"/>
          <w:sz w:val="20"/>
          <w:szCs w:val="20"/>
        </w:rPr>
        <w:t>dán</w:t>
      </w:r>
      <w:r w:rsidR="0065308E">
        <w:rPr>
          <w:rFonts w:ascii="Open Sans" w:hAnsi="Open Sans" w:cs="Open Sans"/>
          <w:sz w:val="20"/>
          <w:szCs w:val="20"/>
        </w:rPr>
        <w:t xml:space="preserve">o </w:t>
      </w:r>
      <w:r w:rsidR="00495749">
        <w:rPr>
          <w:rFonts w:ascii="Open Sans" w:hAnsi="Open Sans" w:cs="Open Sans"/>
          <w:sz w:val="20"/>
          <w:szCs w:val="20"/>
        </w:rPr>
        <w:t>s </w:t>
      </w:r>
      <w:r w:rsidRPr="002E3FAE">
        <w:rPr>
          <w:rFonts w:ascii="Open Sans" w:hAnsi="Open Sans" w:cs="Open Sans"/>
          <w:sz w:val="20"/>
          <w:szCs w:val="20"/>
        </w:rPr>
        <w:t>vad</w:t>
      </w:r>
      <w:r w:rsidR="00495749">
        <w:rPr>
          <w:rFonts w:ascii="Open Sans" w:hAnsi="Open Sans" w:cs="Open Sans"/>
          <w:sz w:val="20"/>
          <w:szCs w:val="20"/>
        </w:rPr>
        <w:t xml:space="preserve">ami </w:t>
      </w:r>
      <w:r w:rsidRPr="002E3FAE">
        <w:rPr>
          <w:rFonts w:ascii="Open Sans" w:hAnsi="Open Sans" w:cs="Open Sans"/>
          <w:sz w:val="20"/>
          <w:szCs w:val="20"/>
        </w:rPr>
        <w:t xml:space="preserve">nebo </w:t>
      </w:r>
      <w:proofErr w:type="gramStart"/>
      <w:r w:rsidRPr="002E3FAE">
        <w:rPr>
          <w:rFonts w:ascii="Open Sans" w:hAnsi="Open Sans" w:cs="Open Sans"/>
          <w:sz w:val="20"/>
          <w:szCs w:val="20"/>
        </w:rPr>
        <w:t>nedodělk</w:t>
      </w:r>
      <w:r w:rsidR="00495749">
        <w:rPr>
          <w:rFonts w:ascii="Open Sans" w:hAnsi="Open Sans" w:cs="Open Sans"/>
          <w:sz w:val="20"/>
          <w:szCs w:val="20"/>
        </w:rPr>
        <w:t xml:space="preserve">y </w:t>
      </w:r>
      <w:r w:rsidRPr="002E3FAE">
        <w:rPr>
          <w:rFonts w:ascii="Open Sans" w:hAnsi="Open Sans" w:cs="Open Sans"/>
          <w:sz w:val="20"/>
          <w:szCs w:val="20"/>
        </w:rPr>
        <w:t xml:space="preserve"> dle</w:t>
      </w:r>
      <w:proofErr w:type="gramEnd"/>
      <w:r w:rsidRPr="002E3FAE">
        <w:rPr>
          <w:rFonts w:ascii="Open Sans" w:hAnsi="Open Sans" w:cs="Open Sans"/>
          <w:sz w:val="20"/>
          <w:szCs w:val="20"/>
        </w:rPr>
        <w:t xml:space="preserve"> odst. </w:t>
      </w:r>
      <w:r w:rsidRPr="002E3FAE">
        <w:rPr>
          <w:rFonts w:ascii="Open Sans" w:hAnsi="Open Sans" w:cs="Open Sans"/>
          <w:sz w:val="20"/>
          <w:szCs w:val="20"/>
        </w:rPr>
        <w:fldChar w:fldCharType="begin"/>
      </w:r>
      <w:r w:rsidRPr="002E3FAE">
        <w:rPr>
          <w:rFonts w:ascii="Open Sans" w:hAnsi="Open Sans" w:cs="Open Sans"/>
          <w:sz w:val="20"/>
          <w:szCs w:val="20"/>
        </w:rPr>
        <w:instrText xml:space="preserve"> REF _Ref535332618 \r \h  \* MERGEFORMAT </w:instrText>
      </w:r>
      <w:r w:rsidRPr="002E3FAE">
        <w:rPr>
          <w:rFonts w:ascii="Open Sans" w:hAnsi="Open Sans" w:cs="Open Sans"/>
          <w:sz w:val="20"/>
          <w:szCs w:val="20"/>
        </w:rPr>
      </w:r>
      <w:r w:rsidRPr="002E3FAE">
        <w:rPr>
          <w:rFonts w:ascii="Open Sans" w:hAnsi="Open Sans" w:cs="Open Sans"/>
          <w:sz w:val="20"/>
          <w:szCs w:val="20"/>
        </w:rPr>
        <w:fldChar w:fldCharType="separate"/>
      </w:r>
      <w:r w:rsidR="00E602AD">
        <w:rPr>
          <w:rFonts w:ascii="Open Sans" w:hAnsi="Open Sans" w:cs="Open Sans"/>
          <w:sz w:val="20"/>
          <w:szCs w:val="20"/>
        </w:rPr>
        <w:t>9.6</w:t>
      </w:r>
      <w:r w:rsidRPr="002E3FAE">
        <w:rPr>
          <w:rFonts w:ascii="Open Sans" w:hAnsi="Open Sans" w:cs="Open Sans"/>
          <w:sz w:val="20"/>
          <w:szCs w:val="20"/>
        </w:rPr>
        <w:fldChar w:fldCharType="end"/>
      </w:r>
      <w:r w:rsidRPr="002E3FAE">
        <w:rPr>
          <w:rFonts w:ascii="Open Sans" w:hAnsi="Open Sans" w:cs="Open Sans"/>
          <w:sz w:val="20"/>
          <w:szCs w:val="20"/>
        </w:rPr>
        <w:t xml:space="preserve"> Smlouvy</w:t>
      </w:r>
      <w:r w:rsidR="0004160A">
        <w:rPr>
          <w:rFonts w:ascii="Open Sans" w:hAnsi="Open Sans" w:cs="Open Sans"/>
          <w:sz w:val="20"/>
          <w:szCs w:val="20"/>
        </w:rPr>
        <w:t>,</w:t>
      </w:r>
      <w:r w:rsidR="001042C9">
        <w:rPr>
          <w:rFonts w:ascii="Open Sans" w:hAnsi="Open Sans" w:cs="Open Sans"/>
          <w:sz w:val="20"/>
          <w:szCs w:val="20"/>
        </w:rPr>
        <w:t xml:space="preserve"> pak</w:t>
      </w:r>
      <w:r w:rsidR="00495749">
        <w:rPr>
          <w:rFonts w:ascii="Open Sans" w:hAnsi="Open Sans" w:cs="Open Sans"/>
          <w:sz w:val="20"/>
          <w:szCs w:val="20"/>
        </w:rPr>
        <w:t xml:space="preserve"> teprve po jejich odstranění</w:t>
      </w:r>
      <w:r w:rsidRPr="002E3FAE">
        <w:rPr>
          <w:rFonts w:ascii="Open Sans" w:hAnsi="Open Sans" w:cs="Open Sans"/>
          <w:sz w:val="20"/>
          <w:szCs w:val="20"/>
        </w:rPr>
        <w:t>.</w:t>
      </w:r>
      <w:r w:rsidRPr="002E3FAE">
        <w:rPr>
          <w:rFonts w:ascii="Open Sans" w:hAnsi="Open Sans" w:cs="Open Sans"/>
          <w:bCs/>
          <w:sz w:val="20"/>
          <w:szCs w:val="20"/>
        </w:rPr>
        <w:t xml:space="preserve"> </w:t>
      </w:r>
      <w:r w:rsidRPr="002E3FAE">
        <w:rPr>
          <w:rFonts w:ascii="Open Sans" w:hAnsi="Open Sans" w:cs="Open Sans"/>
          <w:sz w:val="20"/>
          <w:szCs w:val="20"/>
        </w:rPr>
        <w:t>Daň z přidané hodnoty vypořádají Smluvní strany dle platných českých právních předpisů</w:t>
      </w:r>
      <w:r w:rsidRPr="008A40C8">
        <w:rPr>
          <w:rFonts w:ascii="Open Sans" w:hAnsi="Open Sans" w:cs="Open Sans"/>
          <w:sz w:val="20"/>
          <w:szCs w:val="20"/>
        </w:rPr>
        <w:t>.</w:t>
      </w:r>
    </w:p>
    <w:p w14:paraId="0E8166BF" w14:textId="1D4CCE4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2"/>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projektu „</w:t>
      </w:r>
      <w:r w:rsidR="0040779D" w:rsidRPr="0040779D">
        <w:rPr>
          <w:rFonts w:ascii="Open Sans" w:hAnsi="Open Sans" w:cs="Open Sans"/>
          <w:sz w:val="20"/>
          <w:szCs w:val="20"/>
          <w:lang w:eastAsia="en-GB"/>
        </w:rPr>
        <w:t>Investice pro VI CERN-CZ</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4A25E0" w:rsidRPr="00E77155">
        <w:rPr>
          <w:rFonts w:ascii="Open Sans" w:hAnsi="Open Sans" w:cs="Open Sans"/>
          <w:sz w:val="20"/>
          <w:szCs w:val="20"/>
          <w:lang w:eastAsia="en-GB"/>
        </w:rPr>
        <w:t>CZ.02.01.01/00/23_015/0008198</w:t>
      </w:r>
      <w:r w:rsidRPr="00371901">
        <w:rPr>
          <w:rFonts w:ascii="Open Sans" w:hAnsi="Open Sans" w:cs="Open Sans"/>
          <w:sz w:val="20"/>
          <w:szCs w:val="20"/>
          <w:lang w:eastAsia="en-GB"/>
        </w:rPr>
        <w:t>.</w:t>
      </w:r>
    </w:p>
    <w:p w14:paraId="154F70FA" w14:textId="641A7878"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37D88442"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w:t>
      </w:r>
      <w:r w:rsidR="00C06731" w:rsidRPr="00371901">
        <w:rPr>
          <w:rFonts w:ascii="Open Sans" w:hAnsi="Open Sans" w:cs="Open Sans"/>
          <w:sz w:val="20"/>
          <w:szCs w:val="20"/>
        </w:rPr>
        <w:t xml:space="preserve">řádným </w:t>
      </w:r>
      <w:r w:rsidR="00C06731" w:rsidRPr="00DD30BA">
        <w:rPr>
          <w:rFonts w:ascii="Open Sans" w:hAnsi="Open Sans" w:cs="Open Sans"/>
          <w:sz w:val="20"/>
          <w:szCs w:val="20"/>
        </w:rPr>
        <w:t>odevzdáním</w:t>
      </w:r>
      <w:r w:rsidR="00C06731">
        <w:rPr>
          <w:rFonts w:ascii="Open Sans" w:hAnsi="Open Sans" w:cs="Open Sans"/>
          <w:sz w:val="20"/>
          <w:szCs w:val="20"/>
        </w:rPr>
        <w:t xml:space="preserve"> </w:t>
      </w:r>
      <w:r w:rsidR="00842608">
        <w:rPr>
          <w:rFonts w:ascii="Open Sans" w:hAnsi="Open Sans" w:cs="Open Sans"/>
          <w:sz w:val="20"/>
          <w:szCs w:val="20"/>
        </w:rPr>
        <w:t xml:space="preserve">Zařízení dle </w:t>
      </w:r>
      <w:r w:rsidR="008A3C65">
        <w:rPr>
          <w:rFonts w:ascii="Open Sans" w:hAnsi="Open Sans" w:cs="Open Sans"/>
          <w:sz w:val="20"/>
          <w:szCs w:val="20"/>
        </w:rPr>
        <w:t>čl</w:t>
      </w:r>
      <w:r w:rsidR="008A3C65" w:rsidRPr="00D30F1B">
        <w:rPr>
          <w:rFonts w:ascii="Open Sans" w:hAnsi="Open Sans" w:cs="Open Sans"/>
          <w:sz w:val="20"/>
          <w:szCs w:val="20"/>
        </w:rPr>
        <w:t xml:space="preserve">. </w:t>
      </w:r>
      <w:r w:rsidR="008A3C65">
        <w:rPr>
          <w:rFonts w:ascii="Open Sans" w:hAnsi="Open Sans" w:cs="Open Sans"/>
          <w:sz w:val="20"/>
          <w:szCs w:val="20"/>
        </w:rPr>
        <w:fldChar w:fldCharType="begin"/>
      </w:r>
      <w:r w:rsidR="008A3C65">
        <w:rPr>
          <w:rFonts w:ascii="Open Sans" w:hAnsi="Open Sans" w:cs="Open Sans"/>
          <w:sz w:val="20"/>
          <w:szCs w:val="20"/>
        </w:rPr>
        <w:instrText xml:space="preserve"> REF _Ref168291146 \r \h </w:instrText>
      </w:r>
      <w:r w:rsidR="008A3C65">
        <w:rPr>
          <w:rFonts w:ascii="Open Sans" w:hAnsi="Open Sans" w:cs="Open Sans"/>
          <w:sz w:val="20"/>
          <w:szCs w:val="20"/>
        </w:rPr>
      </w:r>
      <w:r w:rsidR="008A3C65">
        <w:rPr>
          <w:rFonts w:ascii="Open Sans" w:hAnsi="Open Sans" w:cs="Open Sans"/>
          <w:sz w:val="20"/>
          <w:szCs w:val="20"/>
        </w:rPr>
        <w:fldChar w:fldCharType="separate"/>
      </w:r>
      <w:r w:rsidR="00E602AD">
        <w:rPr>
          <w:rFonts w:ascii="Open Sans" w:hAnsi="Open Sans" w:cs="Open Sans"/>
          <w:sz w:val="20"/>
          <w:szCs w:val="20"/>
        </w:rPr>
        <w:t>9</w:t>
      </w:r>
      <w:r w:rsidR="008A3C65">
        <w:rPr>
          <w:rFonts w:ascii="Open Sans" w:hAnsi="Open Sans" w:cs="Open Sans"/>
          <w:sz w:val="20"/>
          <w:szCs w:val="20"/>
        </w:rPr>
        <w:fldChar w:fldCharType="end"/>
      </w:r>
      <w:r w:rsidR="008A3C65">
        <w:rPr>
          <w:rFonts w:ascii="Open Sans" w:hAnsi="Open Sans" w:cs="Open Sans"/>
          <w:sz w:val="20"/>
          <w:szCs w:val="20"/>
        </w:rPr>
        <w:t>.</w:t>
      </w:r>
      <w:r w:rsidR="008A3C65" w:rsidRPr="002E3FAE">
        <w:rPr>
          <w:rFonts w:ascii="Open Sans" w:hAnsi="Open Sans" w:cs="Open Sans"/>
          <w:sz w:val="20"/>
          <w:szCs w:val="20"/>
        </w:rPr>
        <w:t xml:space="preserve"> Smlouvy</w:t>
      </w:r>
      <w:r w:rsidRPr="00371901">
        <w:rPr>
          <w:rFonts w:ascii="Open Sans" w:hAnsi="Open Sans" w:cs="Open Sans"/>
          <w:sz w:val="20"/>
          <w:szCs w:val="20"/>
        </w:rPr>
        <w:t>.</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3" w:name="_Ref156829117"/>
      <w:r w:rsidRPr="00371901">
        <w:rPr>
          <w:rFonts w:ascii="Open Sans" w:hAnsi="Open Sans" w:cs="Open Sans"/>
          <w:b/>
          <w:bCs/>
          <w:sz w:val="20"/>
          <w:szCs w:val="20"/>
          <w:u w:val="single"/>
        </w:rPr>
        <w:t>MÍSTO PLNĚNÍ</w:t>
      </w:r>
      <w:bookmarkEnd w:id="13"/>
    </w:p>
    <w:p w14:paraId="5D814C8B" w14:textId="716B7D06"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2F161A">
        <w:rPr>
          <w:rFonts w:ascii="Open Sans" w:hAnsi="Open Sans" w:cs="Open Sans"/>
          <w:sz w:val="20"/>
          <w:szCs w:val="20"/>
        </w:rPr>
        <w:t xml:space="preserve">plnění </w:t>
      </w:r>
      <w:r w:rsidRPr="0082607F">
        <w:rPr>
          <w:rFonts w:ascii="Open Sans" w:hAnsi="Open Sans" w:cs="Open Sans"/>
          <w:sz w:val="20"/>
          <w:szCs w:val="20"/>
        </w:rPr>
        <w:t>je</w:t>
      </w:r>
      <w:r w:rsidR="00372A4E">
        <w:rPr>
          <w:rFonts w:ascii="Open Sans" w:hAnsi="Open Sans" w:cs="Open Sans"/>
          <w:sz w:val="20"/>
          <w:szCs w:val="20"/>
        </w:rPr>
        <w:t xml:space="preserve"> m</w:t>
      </w:r>
      <w:r w:rsidR="00C955BE">
        <w:rPr>
          <w:rFonts w:ascii="Open Sans" w:hAnsi="Open Sans" w:cs="Open Sans"/>
          <w:sz w:val="20"/>
          <w:szCs w:val="20"/>
        </w:rPr>
        <w:t>ístnos</w:t>
      </w:r>
      <w:r w:rsidR="00C955BE" w:rsidRPr="00843578">
        <w:rPr>
          <w:rFonts w:ascii="Open Sans" w:hAnsi="Open Sans" w:cs="Open Sans"/>
          <w:sz w:val="20"/>
          <w:szCs w:val="20"/>
        </w:rPr>
        <w:t xml:space="preserve">t č. </w:t>
      </w:r>
      <w:r w:rsidR="00A74A7B">
        <w:rPr>
          <w:rFonts w:ascii="Open Sans" w:hAnsi="Open Sans" w:cs="Open Sans"/>
          <w:sz w:val="20"/>
          <w:szCs w:val="20"/>
        </w:rPr>
        <w:t>76</w:t>
      </w:r>
      <w:r w:rsidR="00FE28BB" w:rsidRPr="00843578">
        <w:rPr>
          <w:rFonts w:ascii="Open Sans" w:hAnsi="Open Sans" w:cs="Open Sans"/>
          <w:sz w:val="20"/>
          <w:szCs w:val="20"/>
        </w:rPr>
        <w:t xml:space="preserve"> </w:t>
      </w:r>
      <w:r w:rsidR="00C955BE" w:rsidRPr="00843578">
        <w:rPr>
          <w:rFonts w:ascii="Open Sans" w:hAnsi="Open Sans" w:cs="Open Sans"/>
          <w:sz w:val="20"/>
          <w:szCs w:val="20"/>
        </w:rPr>
        <w:t>v </w:t>
      </w:r>
      <w:r w:rsidRPr="00843578">
        <w:rPr>
          <w:rFonts w:ascii="Open Sans" w:hAnsi="Open Sans" w:cs="Open Sans"/>
          <w:sz w:val="20"/>
          <w:szCs w:val="20"/>
        </w:rPr>
        <w:t>budo</w:t>
      </w:r>
      <w:r w:rsidR="00C955BE" w:rsidRPr="00843578">
        <w:rPr>
          <w:rFonts w:ascii="Open Sans" w:hAnsi="Open Sans" w:cs="Open Sans"/>
          <w:sz w:val="20"/>
          <w:szCs w:val="20"/>
        </w:rPr>
        <w:t xml:space="preserve">vě </w:t>
      </w:r>
      <w:r w:rsidR="00B65933" w:rsidRPr="00A74A7B">
        <w:rPr>
          <w:rFonts w:ascii="Open Sans" w:hAnsi="Open Sans" w:cs="Open Sans"/>
          <w:sz w:val="20"/>
          <w:szCs w:val="20"/>
        </w:rPr>
        <w:t>Ústavu teorie informace a automatizace AV ČR (UTIA)</w:t>
      </w:r>
      <w:r w:rsidR="00CE0B97" w:rsidRPr="00A74A7B">
        <w:rPr>
          <w:rFonts w:ascii="Open Sans" w:hAnsi="Open Sans" w:cs="Open Sans"/>
          <w:sz w:val="20"/>
          <w:szCs w:val="20"/>
        </w:rPr>
        <w:t>,</w:t>
      </w:r>
      <w:r w:rsidR="001E6058" w:rsidRPr="00A74A7B">
        <w:rPr>
          <w:rFonts w:ascii="Open Sans" w:hAnsi="Open Sans" w:cs="Open Sans"/>
          <w:sz w:val="20"/>
          <w:szCs w:val="20"/>
        </w:rPr>
        <w:t xml:space="preserve"> na adrese</w:t>
      </w:r>
      <w:r w:rsidR="00CE0B97" w:rsidRPr="00A74A7B">
        <w:rPr>
          <w:rFonts w:ascii="Open Sans" w:hAnsi="Open Sans" w:cs="Open Sans"/>
          <w:sz w:val="20"/>
          <w:szCs w:val="20"/>
        </w:rPr>
        <w:t xml:space="preserve"> </w:t>
      </w:r>
      <w:r w:rsidR="009C5B37" w:rsidRPr="00A74A7B">
        <w:rPr>
          <w:rFonts w:ascii="Open Sans" w:hAnsi="Open Sans" w:cs="Open Sans"/>
          <w:sz w:val="20"/>
          <w:szCs w:val="20"/>
        </w:rPr>
        <w:t>Pod vodárenskou věží 1143/4, 182 00 Praha 8</w:t>
      </w:r>
      <w:r w:rsidRPr="00A74A7B">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1164F53A" w:rsidR="00495749" w:rsidRDefault="00495749" w:rsidP="00495749">
      <w:pPr>
        <w:pStyle w:val="Odstavecseseznamem1"/>
        <w:numPr>
          <w:ilvl w:val="1"/>
          <w:numId w:val="1"/>
        </w:numPr>
        <w:spacing w:after="240"/>
        <w:jc w:val="both"/>
        <w:rPr>
          <w:rFonts w:ascii="Open Sans" w:hAnsi="Open Sans" w:cs="Open Sans"/>
          <w:sz w:val="20"/>
          <w:szCs w:val="20"/>
        </w:rPr>
      </w:pPr>
      <w:r w:rsidRPr="00371901">
        <w:rPr>
          <w:rFonts w:ascii="Open Sans" w:hAnsi="Open Sans" w:cs="Open Sans"/>
          <w:sz w:val="20"/>
          <w:szCs w:val="20"/>
        </w:rPr>
        <w:t>Prodávající</w:t>
      </w:r>
      <w:r>
        <w:rPr>
          <w:rFonts w:ascii="Open Sans" w:hAnsi="Open Sans" w:cs="Open Sans"/>
          <w:sz w:val="20"/>
          <w:szCs w:val="20"/>
        </w:rPr>
        <w:t xml:space="preserve"> se zavazuje </w:t>
      </w:r>
      <w:proofErr w:type="gramStart"/>
      <w:r>
        <w:rPr>
          <w:rFonts w:ascii="Open Sans" w:hAnsi="Open Sans" w:cs="Open Sans"/>
          <w:sz w:val="20"/>
          <w:szCs w:val="20"/>
        </w:rPr>
        <w:t>poskytnout  Kupujícímu</w:t>
      </w:r>
      <w:proofErr w:type="gramEnd"/>
      <w:r>
        <w:rPr>
          <w:rFonts w:ascii="Open Sans" w:hAnsi="Open Sans" w:cs="Open Sans"/>
          <w:sz w:val="20"/>
          <w:szCs w:val="20"/>
        </w:rPr>
        <w:t xml:space="preserve"> součinnost v případě kontrol oprávněných subjektů v souvislosti s Projektem.</w:t>
      </w:r>
    </w:p>
    <w:p w14:paraId="41CE45EF" w14:textId="69B3ED02"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4" w:name="_Ref168291146"/>
      <w:bookmarkStart w:id="15" w:name="_Ref213826129"/>
      <w:r w:rsidRPr="00371901">
        <w:rPr>
          <w:rFonts w:ascii="Open Sans" w:hAnsi="Open Sans" w:cs="Open Sans"/>
          <w:b/>
          <w:bCs/>
          <w:sz w:val="20"/>
          <w:szCs w:val="20"/>
          <w:u w:val="single"/>
        </w:rPr>
        <w:t xml:space="preserve">DODÁNÍ, </w:t>
      </w:r>
      <w:bookmarkEnd w:id="14"/>
      <w:r w:rsidR="008A3C65">
        <w:rPr>
          <w:rFonts w:ascii="Open Sans" w:hAnsi="Open Sans" w:cs="Open Sans"/>
          <w:b/>
          <w:bCs/>
          <w:sz w:val="20"/>
          <w:szCs w:val="20"/>
          <w:u w:val="single"/>
        </w:rPr>
        <w:t>ODEVZDÁN</w:t>
      </w:r>
      <w:r w:rsidR="002562A4">
        <w:rPr>
          <w:rFonts w:ascii="Open Sans" w:hAnsi="Open Sans" w:cs="Open Sans"/>
          <w:b/>
          <w:bCs/>
          <w:sz w:val="20"/>
          <w:szCs w:val="20"/>
          <w:u w:val="single"/>
        </w:rPr>
        <w:t>Í</w:t>
      </w:r>
      <w:bookmarkEnd w:id="15"/>
    </w:p>
    <w:p w14:paraId="215DA87C" w14:textId="01CDC6A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6" w:name="_Ref490044582"/>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E602AD">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neporušená, vystaví Kupující Prodávajícímu </w:t>
      </w:r>
      <w:bookmarkEnd w:id="16"/>
      <w:r w:rsidRPr="00371901">
        <w:rPr>
          <w:rFonts w:ascii="Open Sans" w:hAnsi="Open Sans" w:cs="Open Sans"/>
          <w:sz w:val="20"/>
          <w:szCs w:val="20"/>
        </w:rPr>
        <w:t>dodací list.</w:t>
      </w:r>
    </w:p>
    <w:p w14:paraId="4B658357" w14:textId="6665E6E3"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 xml:space="preserve">Součástí </w:t>
      </w:r>
      <w:r w:rsidR="001E2DD5">
        <w:rPr>
          <w:rFonts w:ascii="Open Sans" w:hAnsi="Open Sans" w:cs="Open Sans"/>
          <w:bCs/>
          <w:sz w:val="20"/>
          <w:szCs w:val="20"/>
        </w:rPr>
        <w:t>dodávky</w:t>
      </w:r>
      <w:r w:rsidRPr="00371901">
        <w:rPr>
          <w:rFonts w:ascii="Open Sans" w:hAnsi="Open Sans" w:cs="Open Sans"/>
          <w:bCs/>
          <w:sz w:val="20"/>
          <w:szCs w:val="20"/>
        </w:rPr>
        <w:t xml:space="preserve"> je technick</w:t>
      </w:r>
      <w:r w:rsidR="001E2DD5">
        <w:rPr>
          <w:rFonts w:ascii="Open Sans" w:hAnsi="Open Sans" w:cs="Open Sans"/>
          <w:bCs/>
          <w:sz w:val="20"/>
          <w:szCs w:val="20"/>
        </w:rPr>
        <w:t>á</w:t>
      </w:r>
      <w:r w:rsidRPr="00371901">
        <w:rPr>
          <w:rFonts w:ascii="Open Sans" w:hAnsi="Open Sans" w:cs="Open Sans"/>
          <w:bCs/>
          <w:sz w:val="20"/>
          <w:szCs w:val="20"/>
        </w:rPr>
        <w:t xml:space="preserve"> dokumentace vztahující se k </w:t>
      </w:r>
      <w:r>
        <w:rPr>
          <w:rFonts w:ascii="Open Sans" w:hAnsi="Open Sans" w:cs="Open Sans"/>
          <w:sz w:val="20"/>
          <w:szCs w:val="20"/>
          <w:lang w:eastAsia="en-US"/>
        </w:rPr>
        <w:t>Zařízení</w:t>
      </w:r>
      <w:r w:rsidRPr="00371901">
        <w:rPr>
          <w:rFonts w:ascii="Open Sans" w:hAnsi="Open Sans" w:cs="Open Sans"/>
          <w:bCs/>
          <w:sz w:val="20"/>
          <w:szCs w:val="20"/>
        </w:rPr>
        <w:t>, návod k 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3E9620C6" w:rsidR="004A6AE7" w:rsidRPr="00371901" w:rsidRDefault="00FB2255" w:rsidP="00C41127">
      <w:pPr>
        <w:pStyle w:val="Odstavecseseznamem1"/>
        <w:numPr>
          <w:ilvl w:val="1"/>
          <w:numId w:val="1"/>
        </w:numPr>
        <w:spacing w:after="240"/>
        <w:jc w:val="both"/>
        <w:rPr>
          <w:rFonts w:ascii="Open Sans" w:hAnsi="Open Sans" w:cs="Open Sans"/>
          <w:bCs/>
          <w:sz w:val="20"/>
          <w:szCs w:val="20"/>
        </w:rPr>
      </w:pPr>
      <w:bookmarkStart w:id="17" w:name="_Ref168294236"/>
      <w:r w:rsidRPr="00B86DCF">
        <w:rPr>
          <w:rFonts w:ascii="Open Sans" w:hAnsi="Open Sans" w:cs="Open Sans"/>
          <w:sz w:val="20"/>
          <w:szCs w:val="20"/>
        </w:rPr>
        <w:t xml:space="preserve">Prodávající splní svoji povinnost odevzdat </w:t>
      </w:r>
      <w:r w:rsidR="007D25D4">
        <w:rPr>
          <w:rFonts w:ascii="Open Sans" w:hAnsi="Open Sans" w:cs="Open Sans"/>
          <w:sz w:val="20"/>
          <w:szCs w:val="20"/>
        </w:rPr>
        <w:t>Zařízení</w:t>
      </w:r>
      <w:r w:rsidRPr="00B86DCF">
        <w:rPr>
          <w:rFonts w:ascii="Open Sans" w:hAnsi="Open Sans" w:cs="Open Sans"/>
          <w:sz w:val="20"/>
          <w:szCs w:val="20"/>
        </w:rPr>
        <w:t xml:space="preserve"> jeho </w:t>
      </w:r>
      <w:r w:rsidR="000B1FB6">
        <w:rPr>
          <w:rFonts w:ascii="Open Sans" w:hAnsi="Open Sans" w:cs="Open Sans"/>
          <w:sz w:val="20"/>
          <w:szCs w:val="20"/>
        </w:rPr>
        <w:t>do</w:t>
      </w:r>
      <w:r w:rsidRPr="00B86DCF">
        <w:rPr>
          <w:rFonts w:ascii="Open Sans" w:hAnsi="Open Sans" w:cs="Open Sans"/>
          <w:sz w:val="20"/>
          <w:szCs w:val="20"/>
        </w:rPr>
        <w:t>dáním Kupujícímu</w:t>
      </w:r>
      <w:r w:rsidR="007D25D4">
        <w:rPr>
          <w:rFonts w:ascii="Open Sans" w:hAnsi="Open Sans" w:cs="Open Sans"/>
          <w:sz w:val="20"/>
          <w:szCs w:val="20"/>
        </w:rPr>
        <w:t>, které Kupující</w:t>
      </w:r>
      <w:r w:rsidR="00DD564A">
        <w:rPr>
          <w:rFonts w:ascii="Open Sans" w:hAnsi="Open Sans" w:cs="Open Sans"/>
          <w:sz w:val="20"/>
          <w:szCs w:val="20"/>
        </w:rPr>
        <w:t xml:space="preserve"> následně</w:t>
      </w:r>
      <w:r w:rsidR="007D25D4">
        <w:rPr>
          <w:rFonts w:ascii="Open Sans" w:hAnsi="Open Sans" w:cs="Open Sans"/>
          <w:sz w:val="20"/>
          <w:szCs w:val="20"/>
        </w:rPr>
        <w:t xml:space="preserve"> </w:t>
      </w:r>
      <w:r w:rsidR="00E852D5">
        <w:rPr>
          <w:rFonts w:ascii="Open Sans" w:hAnsi="Open Sans" w:cs="Open Sans"/>
          <w:sz w:val="20"/>
          <w:szCs w:val="20"/>
        </w:rPr>
        <w:t>potvrdí</w:t>
      </w:r>
      <w:r w:rsidRPr="00B86DCF">
        <w:rPr>
          <w:rFonts w:ascii="Open Sans" w:hAnsi="Open Sans" w:cs="Open Sans"/>
          <w:sz w:val="20"/>
          <w:szCs w:val="20"/>
        </w:rPr>
        <w:t xml:space="preserve"> </w:t>
      </w:r>
      <w:r w:rsidR="00E852D5">
        <w:rPr>
          <w:rFonts w:ascii="Open Sans" w:hAnsi="Open Sans" w:cs="Open Sans"/>
          <w:sz w:val="20"/>
          <w:szCs w:val="20"/>
        </w:rPr>
        <w:t xml:space="preserve">zápisem o </w:t>
      </w:r>
      <w:r w:rsidR="00364725">
        <w:rPr>
          <w:rFonts w:ascii="Open Sans" w:hAnsi="Open Sans" w:cs="Open Sans"/>
          <w:sz w:val="20"/>
          <w:szCs w:val="20"/>
        </w:rPr>
        <w:t>převzetí Zařízení</w:t>
      </w:r>
      <w:r w:rsidRPr="00B86DCF">
        <w:rPr>
          <w:rFonts w:ascii="Open Sans" w:hAnsi="Open Sans" w:cs="Open Sans"/>
          <w:sz w:val="20"/>
          <w:szCs w:val="20"/>
        </w:rPr>
        <w:t xml:space="preserve">. </w:t>
      </w:r>
      <w:r w:rsidR="00364725">
        <w:rPr>
          <w:rFonts w:ascii="Open Sans" w:hAnsi="Open Sans" w:cs="Open Sans"/>
          <w:sz w:val="20"/>
          <w:szCs w:val="20"/>
        </w:rPr>
        <w:t>Zápis</w:t>
      </w:r>
      <w:r w:rsidRPr="00B86DCF">
        <w:rPr>
          <w:rFonts w:ascii="Open Sans" w:hAnsi="Open Sans" w:cs="Open Sans"/>
          <w:sz w:val="20"/>
          <w:szCs w:val="20"/>
        </w:rPr>
        <w:t xml:space="preserve"> obsahuje tyto povinné náležitosti:</w:t>
      </w:r>
      <w:bookmarkEnd w:id="17"/>
    </w:p>
    <w:p w14:paraId="2DC48C07" w14:textId="137680E6"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w:t>
      </w:r>
      <w:r w:rsidR="004A6AE7" w:rsidRPr="008A40C8">
        <w:rPr>
          <w:rFonts w:ascii="Open Sans" w:hAnsi="Open Sans" w:cs="Open Sans"/>
          <w:sz w:val="20"/>
          <w:szCs w:val="20"/>
        </w:rPr>
        <w:t>Prodávající</w:t>
      </w:r>
      <w:r w:rsidR="00921206">
        <w:rPr>
          <w:rFonts w:ascii="Open Sans" w:hAnsi="Open Sans" w:cs="Open Sans"/>
          <w:sz w:val="20"/>
          <w:szCs w:val="20"/>
        </w:rPr>
        <w:t>ho</w:t>
      </w:r>
      <w:r w:rsidR="004A6AE7" w:rsidRPr="008A40C8">
        <w:rPr>
          <w:rFonts w:ascii="Open Sans" w:hAnsi="Open Sans" w:cs="Open Sans"/>
          <w:sz w:val="20"/>
          <w:szCs w:val="20"/>
        </w:rPr>
        <w:t>, Kupující</w:t>
      </w:r>
      <w:r w:rsidR="00921206">
        <w:rPr>
          <w:rFonts w:ascii="Open Sans" w:hAnsi="Open Sans" w:cs="Open Sans"/>
          <w:sz w:val="20"/>
          <w:szCs w:val="20"/>
        </w:rPr>
        <w:t>ho</w:t>
      </w:r>
      <w:r w:rsidR="004A6AE7" w:rsidRPr="008A40C8">
        <w:rPr>
          <w:rFonts w:ascii="Open Sans" w:hAnsi="Open Sans" w:cs="Open Sans"/>
          <w:sz w:val="20"/>
          <w:szCs w:val="20"/>
        </w:rPr>
        <w:t xml:space="preserve">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w:t>
      </w:r>
      <w:r w:rsidR="00921206">
        <w:rPr>
          <w:rFonts w:ascii="Open Sans" w:hAnsi="Open Sans" w:cs="Open Sans"/>
          <w:sz w:val="20"/>
          <w:szCs w:val="20"/>
        </w:rPr>
        <w:t>ů</w:t>
      </w:r>
      <w:r w:rsidR="004A6AE7" w:rsidRPr="008A40C8">
        <w:rPr>
          <w:rFonts w:ascii="Open Sans" w:hAnsi="Open Sans" w:cs="Open Sans"/>
          <w:sz w:val="20"/>
          <w:szCs w:val="20"/>
        </w:rPr>
        <w:t>,</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616A584D"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w:t>
      </w:r>
      <w:r w:rsidRPr="00371901">
        <w:rPr>
          <w:rFonts w:ascii="Open Sans" w:hAnsi="Open Sans" w:cs="Open Sans"/>
          <w:sz w:val="20"/>
          <w:szCs w:val="20"/>
        </w:rPr>
        <w:t>.</w:t>
      </w:r>
    </w:p>
    <w:p w14:paraId="4951F7F1" w14:textId="51433DA5" w:rsidR="004A6AE7" w:rsidRPr="00371901" w:rsidRDefault="003B1AED"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Odevzd</w:t>
      </w:r>
      <w:r w:rsidR="004A6AE7" w:rsidRPr="00371901">
        <w:rPr>
          <w:rFonts w:ascii="Open Sans" w:hAnsi="Open Sans" w:cs="Open Sans"/>
          <w:sz w:val="20"/>
          <w:szCs w:val="20"/>
        </w:rPr>
        <w:t xml:space="preserve">ání </w:t>
      </w:r>
      <w:r w:rsidR="004A6AE7">
        <w:rPr>
          <w:rFonts w:ascii="Open Sans" w:hAnsi="Open Sans" w:cs="Open Sans"/>
          <w:sz w:val="20"/>
          <w:szCs w:val="20"/>
          <w:lang w:eastAsia="en-US"/>
        </w:rPr>
        <w:t>Zařízení</w:t>
      </w:r>
      <w:r w:rsidR="004A6AE7" w:rsidRPr="00371901">
        <w:rPr>
          <w:rFonts w:ascii="Open Sans" w:hAnsi="Open Sans" w:cs="Open Sans"/>
          <w:sz w:val="20"/>
          <w:szCs w:val="20"/>
        </w:rPr>
        <w:t xml:space="preserve"> nezbavuje Prodávajícího odpovědnosti za škody vzniklé v důsledku vad</w:t>
      </w:r>
      <w:r w:rsidR="004A6AE7">
        <w:rPr>
          <w:rFonts w:ascii="Open Sans" w:hAnsi="Open Sans" w:cs="Open Sans"/>
          <w:sz w:val="20"/>
          <w:szCs w:val="20"/>
        </w:rPr>
        <w:t xml:space="preserve"> Zařízení.</w:t>
      </w:r>
    </w:p>
    <w:p w14:paraId="68A1C08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 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 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 uvedením důvodu.</w:t>
      </w:r>
    </w:p>
    <w:p w14:paraId="2064BF8F" w14:textId="5043485C" w:rsidR="004A6AE7" w:rsidRPr="00E86C84" w:rsidRDefault="004A6AE7" w:rsidP="00C41127">
      <w:pPr>
        <w:pStyle w:val="Odstavecseseznamem1"/>
        <w:numPr>
          <w:ilvl w:val="1"/>
          <w:numId w:val="1"/>
        </w:numPr>
        <w:spacing w:after="240"/>
        <w:jc w:val="both"/>
        <w:rPr>
          <w:rFonts w:ascii="Open Sans" w:hAnsi="Open Sans" w:cs="Open Sans"/>
          <w:b/>
          <w:bCs/>
          <w:sz w:val="20"/>
          <w:szCs w:val="20"/>
          <w:u w:val="single"/>
        </w:rPr>
      </w:pPr>
      <w:bookmarkStart w:id="18"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w:t>
      </w:r>
      <w:r w:rsidR="00FF7AEA">
        <w:rPr>
          <w:rFonts w:ascii="Open Sans" w:hAnsi="Open Sans" w:cs="Open Sans"/>
          <w:sz w:val="20"/>
          <w:szCs w:val="20"/>
        </w:rPr>
        <w:t>e</w:t>
      </w:r>
      <w:r w:rsidRPr="00371901">
        <w:rPr>
          <w:rFonts w:ascii="Open Sans" w:hAnsi="Open Sans" w:cs="Open Sans"/>
          <w:sz w:val="20"/>
          <w:szCs w:val="20"/>
        </w:rPr>
        <w:t xml:space="preserve"> </w:t>
      </w:r>
      <w:r w:rsidR="00033893">
        <w:rPr>
          <w:rFonts w:ascii="Open Sans" w:hAnsi="Open Sans" w:cs="Open Sans"/>
          <w:sz w:val="20"/>
          <w:szCs w:val="20"/>
        </w:rPr>
        <w:t>v zápisu o převzetí Zařízení</w:t>
      </w:r>
      <w:r w:rsidRPr="00371901">
        <w:rPr>
          <w:rFonts w:ascii="Open Sans" w:hAnsi="Open Sans" w:cs="Open Sans"/>
          <w:sz w:val="20"/>
          <w:szCs w:val="20"/>
        </w:rPr>
        <w:t xml:space="preserve"> soupis zjištěných vad včetně způsobu a termínu jejich odstranění. Nedojde-li k dohodě mezi Smluvními stranami o termínu odstranění vad, platí, že vady mají být odstraněny ve lhůtě </w:t>
      </w:r>
      <w:r w:rsidR="00561E4A">
        <w:rPr>
          <w:rFonts w:ascii="Open Sans" w:hAnsi="Open Sans" w:cs="Open Sans"/>
          <w:sz w:val="20"/>
          <w:szCs w:val="20"/>
        </w:rPr>
        <w:t>120</w:t>
      </w:r>
      <w:r w:rsidRPr="00371901">
        <w:rPr>
          <w:rFonts w:ascii="Open Sans" w:hAnsi="Open Sans" w:cs="Open Sans"/>
          <w:sz w:val="20"/>
          <w:szCs w:val="20"/>
        </w:rPr>
        <w:t xml:space="preserve"> h</w:t>
      </w:r>
      <w:r>
        <w:rPr>
          <w:rFonts w:ascii="Open Sans" w:hAnsi="Open Sans" w:cs="Open Sans"/>
          <w:sz w:val="20"/>
          <w:szCs w:val="20"/>
        </w:rPr>
        <w:t>odin</w:t>
      </w:r>
      <w:r w:rsidR="00B2111F">
        <w:rPr>
          <w:rFonts w:ascii="Open Sans" w:hAnsi="Open Sans" w:cs="Open Sans"/>
          <w:sz w:val="20"/>
          <w:szCs w:val="20"/>
        </w:rPr>
        <w:t xml:space="preserve"> </w:t>
      </w:r>
      <w:r w:rsidR="0028539B">
        <w:rPr>
          <w:rFonts w:ascii="Open Sans" w:hAnsi="Open Sans" w:cs="Open Sans"/>
          <w:sz w:val="20"/>
          <w:szCs w:val="20"/>
        </w:rPr>
        <w:t>od okamžiku písemného oznámení Prodávajícímu</w:t>
      </w:r>
      <w:r w:rsidRPr="00371901">
        <w:rPr>
          <w:rFonts w:ascii="Open Sans" w:hAnsi="Open Sans" w:cs="Open Sans"/>
          <w:sz w:val="20"/>
          <w:szCs w:val="20"/>
        </w:rPr>
        <w:t>.</w:t>
      </w:r>
      <w:bookmarkEnd w:id="18"/>
    </w:p>
    <w:p w14:paraId="4CAB1894" w14:textId="7658E254" w:rsidR="00E86C84" w:rsidRPr="00BD1BA2" w:rsidRDefault="0014043C" w:rsidP="00C41127">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L</w:t>
      </w:r>
      <w:r w:rsidRPr="006C5758">
        <w:rPr>
          <w:rFonts w:ascii="Open Sans" w:hAnsi="Open Sans" w:cs="Open Sans"/>
          <w:sz w:val="20"/>
          <w:szCs w:val="20"/>
        </w:rPr>
        <w:t>hůt</w:t>
      </w:r>
      <w:r>
        <w:rPr>
          <w:rFonts w:ascii="Open Sans" w:hAnsi="Open Sans" w:cs="Open Sans"/>
          <w:sz w:val="20"/>
          <w:szCs w:val="20"/>
        </w:rPr>
        <w:t>a</w:t>
      </w:r>
      <w:r w:rsidRPr="006C5758">
        <w:rPr>
          <w:rFonts w:ascii="Open Sans" w:hAnsi="Open Sans" w:cs="Open Sans"/>
          <w:sz w:val="20"/>
          <w:szCs w:val="20"/>
        </w:rPr>
        <w:t xml:space="preserve"> pro prohlídku Z</w:t>
      </w:r>
      <w:r>
        <w:rPr>
          <w:rFonts w:ascii="Open Sans" w:hAnsi="Open Sans" w:cs="Open Sans"/>
          <w:sz w:val="20"/>
          <w:szCs w:val="20"/>
        </w:rPr>
        <w:t>ařízení</w:t>
      </w:r>
      <w:r w:rsidRPr="006C5758">
        <w:rPr>
          <w:rFonts w:ascii="Open Sans" w:hAnsi="Open Sans" w:cs="Open Sans"/>
          <w:sz w:val="20"/>
          <w:szCs w:val="20"/>
        </w:rPr>
        <w:t xml:space="preserve"> po jeho rozbalení za účelem </w:t>
      </w:r>
      <w:proofErr w:type="gramStart"/>
      <w:r>
        <w:rPr>
          <w:rFonts w:ascii="Open Sans" w:hAnsi="Open Sans" w:cs="Open Sans"/>
          <w:sz w:val="20"/>
          <w:szCs w:val="20"/>
        </w:rPr>
        <w:t xml:space="preserve">kontroly </w:t>
      </w:r>
      <w:r w:rsidRPr="006C5758">
        <w:rPr>
          <w:rFonts w:ascii="Open Sans" w:hAnsi="Open Sans" w:cs="Open Sans"/>
          <w:sz w:val="20"/>
          <w:szCs w:val="20"/>
        </w:rPr>
        <w:t xml:space="preserve"> vlastnost</w:t>
      </w:r>
      <w:r>
        <w:rPr>
          <w:rFonts w:ascii="Open Sans" w:hAnsi="Open Sans" w:cs="Open Sans"/>
          <w:sz w:val="20"/>
          <w:szCs w:val="20"/>
        </w:rPr>
        <w:t>í</w:t>
      </w:r>
      <w:proofErr w:type="gramEnd"/>
      <w:r w:rsidRPr="006C5758">
        <w:rPr>
          <w:rFonts w:ascii="Open Sans" w:hAnsi="Open Sans" w:cs="Open Sans"/>
          <w:sz w:val="20"/>
          <w:szCs w:val="20"/>
        </w:rPr>
        <w:t xml:space="preserve"> a kompletnosti </w:t>
      </w:r>
      <w:r>
        <w:rPr>
          <w:rFonts w:ascii="Open Sans" w:hAnsi="Open Sans" w:cs="Open Sans"/>
          <w:sz w:val="20"/>
          <w:szCs w:val="20"/>
        </w:rPr>
        <w:t xml:space="preserve">Zařízení </w:t>
      </w:r>
      <w:proofErr w:type="gramStart"/>
      <w:r>
        <w:rPr>
          <w:rFonts w:ascii="Open Sans" w:hAnsi="Open Sans" w:cs="Open Sans"/>
          <w:sz w:val="20"/>
          <w:szCs w:val="20"/>
        </w:rPr>
        <w:t>a  pro</w:t>
      </w:r>
      <w:proofErr w:type="gramEnd"/>
      <w:r>
        <w:rPr>
          <w:rFonts w:ascii="Open Sans" w:hAnsi="Open Sans" w:cs="Open Sans"/>
          <w:sz w:val="20"/>
          <w:szCs w:val="20"/>
        </w:rPr>
        <w:t xml:space="preserve"> vyhotovení zápisu o převzetí Zařízení </w:t>
      </w:r>
      <w:proofErr w:type="gramStart"/>
      <w:r>
        <w:rPr>
          <w:rFonts w:ascii="Open Sans" w:hAnsi="Open Sans" w:cs="Open Sans"/>
          <w:sz w:val="20"/>
          <w:szCs w:val="20"/>
        </w:rPr>
        <w:t xml:space="preserve">je </w:t>
      </w:r>
      <w:r w:rsidRPr="006C5758">
        <w:rPr>
          <w:rFonts w:ascii="Open Sans" w:hAnsi="Open Sans" w:cs="Open Sans"/>
          <w:sz w:val="20"/>
          <w:szCs w:val="20"/>
        </w:rPr>
        <w:t xml:space="preserve"> 5</w:t>
      </w:r>
      <w:proofErr w:type="gramEnd"/>
      <w:r>
        <w:rPr>
          <w:rFonts w:ascii="Open Sans" w:hAnsi="Open Sans" w:cs="Open Sans"/>
          <w:sz w:val="20"/>
          <w:szCs w:val="20"/>
        </w:rPr>
        <w:t xml:space="preserve"> </w:t>
      </w:r>
      <w:r w:rsidRPr="006C5758">
        <w:rPr>
          <w:rFonts w:ascii="Open Sans" w:hAnsi="Open Sans" w:cs="Open Sans"/>
          <w:sz w:val="20"/>
          <w:szCs w:val="20"/>
        </w:rPr>
        <w:t>pracovních dnů následujících po dni jeho dodání.</w:t>
      </w:r>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3B4FB29D"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Prodávající je povinen poskytovat Kupujícímu bezplatné konzultace a technickou podporu vztahující se k předmětu plnění po dobu trvání záruční doby. Prodávající se zavazuje poskytnout Kupujícímu konzultace a technickou podporu vztahující se k předmětu plnění i v pozáruční době.</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00D49135"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19" w:name="_Ref380049948"/>
      <w:r w:rsidRPr="00371901">
        <w:rPr>
          <w:rFonts w:ascii="Open Sans" w:hAnsi="Open Sans" w:cs="Open Sans"/>
          <w:sz w:val="20"/>
          <w:szCs w:val="20"/>
        </w:rPr>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 Kupujícím:</w:t>
      </w:r>
      <w:bookmarkEnd w:id="19"/>
    </w:p>
    <w:p w14:paraId="75D35613"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_____________________________</w:t>
      </w:r>
    </w:p>
    <w:p w14:paraId="4799FD1B" w14:textId="77777777"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0"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 Prodávajícím:</w:t>
      </w:r>
      <w:bookmarkEnd w:id="20"/>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1A7BE5C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E602AD">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E602AD">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43E0D1C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 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 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 případě Prodávajícího.</w:t>
      </w:r>
    </w:p>
    <w:p w14:paraId="68579EB7" w14:textId="3DC01DD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_Ref380049948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E602AD">
        <w:rPr>
          <w:rFonts w:ascii="Open Sans" w:hAnsi="Open Sans" w:cs="Open Sans"/>
          <w:sz w:val="20"/>
          <w:szCs w:val="20"/>
        </w:rPr>
        <w:t>11.1</w:t>
      </w:r>
      <w:r w:rsidRPr="00371901">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E602AD">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1" w:name="_Ref359600646"/>
      <w:r w:rsidRPr="00371901">
        <w:rPr>
          <w:rFonts w:ascii="Open Sans" w:hAnsi="Open Sans" w:cs="Open Sans"/>
          <w:b/>
          <w:bCs/>
          <w:sz w:val="20"/>
          <w:szCs w:val="20"/>
          <w:u w:val="single"/>
        </w:rPr>
        <w:t>PŘEDČASNÉ UKONČENÍ SMLOUVY</w:t>
      </w:r>
      <w:bookmarkEnd w:id="21"/>
    </w:p>
    <w:p w14:paraId="0AE7E0E4"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 níže uvedených skutečností:</w:t>
      </w:r>
    </w:p>
    <w:p w14:paraId="7CAB4B57" w14:textId="1C032DDE"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2" w:name="_Ref412114688"/>
      <w:r w:rsidRPr="00371901">
        <w:rPr>
          <w:rFonts w:ascii="Open Sans" w:hAnsi="Open Sans" w:cs="Open Sans"/>
          <w:sz w:val="20"/>
          <w:szCs w:val="20"/>
        </w:rPr>
        <w:t xml:space="preserve">Prodávající </w:t>
      </w:r>
      <w:r w:rsidR="00824978">
        <w:rPr>
          <w:rFonts w:ascii="Open Sans" w:hAnsi="Open Sans" w:cs="Open Sans"/>
          <w:sz w:val="20"/>
          <w:szCs w:val="20"/>
        </w:rPr>
        <w:t xml:space="preserve">nedodá </w:t>
      </w:r>
      <w:r w:rsidR="00893ADE">
        <w:rPr>
          <w:rFonts w:ascii="Open Sans" w:hAnsi="Open Sans" w:cs="Open Sans"/>
          <w:sz w:val="20"/>
          <w:szCs w:val="20"/>
        </w:rPr>
        <w:t xml:space="preserve">Zařízení ani </w:t>
      </w:r>
      <w:r w:rsidR="007A4EFA">
        <w:rPr>
          <w:rFonts w:ascii="Open Sans" w:hAnsi="Open Sans" w:cs="Open Sans"/>
          <w:sz w:val="20"/>
          <w:szCs w:val="20"/>
        </w:rPr>
        <w:t>v</w:t>
      </w:r>
      <w:r w:rsidR="00B77748">
        <w:rPr>
          <w:rFonts w:ascii="Open Sans" w:hAnsi="Open Sans" w:cs="Open Sans"/>
          <w:sz w:val="20"/>
          <w:szCs w:val="20"/>
        </w:rPr>
        <w:t> </w:t>
      </w:r>
      <w:r w:rsidR="008346D0">
        <w:rPr>
          <w:rFonts w:ascii="Open Sans" w:hAnsi="Open Sans" w:cs="Open Sans"/>
          <w:sz w:val="20"/>
          <w:szCs w:val="20"/>
        </w:rPr>
        <w:t>d</w:t>
      </w:r>
      <w:r w:rsidR="00B77748">
        <w:rPr>
          <w:rFonts w:ascii="Open Sans" w:hAnsi="Open Sans" w:cs="Open Sans"/>
          <w:sz w:val="20"/>
          <w:szCs w:val="20"/>
        </w:rPr>
        <w:t xml:space="preserve">odatečné </w:t>
      </w:r>
      <w:proofErr w:type="gramStart"/>
      <w:r w:rsidR="00B77748">
        <w:rPr>
          <w:rFonts w:ascii="Open Sans" w:hAnsi="Open Sans" w:cs="Open Sans"/>
          <w:sz w:val="20"/>
          <w:szCs w:val="20"/>
        </w:rPr>
        <w:t>4 týdenní</w:t>
      </w:r>
      <w:proofErr w:type="gramEnd"/>
      <w:r w:rsidR="00B77748">
        <w:rPr>
          <w:rFonts w:ascii="Open Sans" w:hAnsi="Open Sans" w:cs="Open Sans"/>
          <w:sz w:val="20"/>
          <w:szCs w:val="20"/>
        </w:rPr>
        <w:t xml:space="preserve"> lhůtě po uplynutí</w:t>
      </w:r>
      <w:r w:rsidRPr="00371901">
        <w:rPr>
          <w:rFonts w:ascii="Open Sans" w:hAnsi="Open Sans" w:cs="Open Sans"/>
          <w:sz w:val="20"/>
          <w:szCs w:val="20"/>
        </w:rPr>
        <w:t xml:space="preserve"> lhůt</w:t>
      </w:r>
      <w:r w:rsidR="00E57617">
        <w:rPr>
          <w:rFonts w:ascii="Open Sans" w:hAnsi="Open Sans" w:cs="Open Sans"/>
          <w:sz w:val="20"/>
          <w:szCs w:val="20"/>
        </w:rPr>
        <w:t>y</w:t>
      </w:r>
      <w:r w:rsidRPr="00371901">
        <w:rPr>
          <w:rFonts w:ascii="Open Sans" w:hAnsi="Open Sans" w:cs="Open Sans"/>
          <w:sz w:val="20"/>
          <w:szCs w:val="20"/>
        </w:rPr>
        <w:t xml:space="preserve">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E602AD">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2"/>
    </w:p>
    <w:p w14:paraId="52763181" w14:textId="7F3FC0DE"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3" w:name="_Ref380048761"/>
      <w:r w:rsidRPr="00371901">
        <w:rPr>
          <w:rFonts w:ascii="Open Sans" w:hAnsi="Open Sans" w:cs="Open Sans"/>
          <w:sz w:val="20"/>
          <w:szCs w:val="20"/>
        </w:rPr>
        <w:t xml:space="preserve">při </w:t>
      </w:r>
      <w:r w:rsidR="00CC0706">
        <w:rPr>
          <w:rFonts w:ascii="Open Sans" w:hAnsi="Open Sans" w:cs="Open Sans"/>
          <w:sz w:val="20"/>
          <w:szCs w:val="20"/>
        </w:rPr>
        <w:t>do</w:t>
      </w:r>
      <w:r w:rsidRPr="00371901">
        <w:rPr>
          <w:rFonts w:ascii="Open Sans" w:hAnsi="Open Sans" w:cs="Open Sans"/>
          <w:sz w:val="20"/>
          <w:szCs w:val="20"/>
        </w:rPr>
        <w:t xml:space="preserv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w:t>
      </w:r>
      <w:r w:rsidR="00076801">
        <w:rPr>
          <w:rFonts w:ascii="Open Sans" w:hAnsi="Open Sans" w:cs="Open Sans"/>
          <w:sz w:val="20"/>
          <w:szCs w:val="20"/>
        </w:rPr>
        <w:t>y</w:t>
      </w:r>
      <w:r w:rsidRPr="00371901">
        <w:rPr>
          <w:rFonts w:ascii="Open Sans" w:hAnsi="Open Sans" w:cs="Open Sans"/>
          <w:sz w:val="20"/>
          <w:szCs w:val="20"/>
        </w:rPr>
        <w:t xml:space="preserve"> č. 1 </w:t>
      </w:r>
      <w:r w:rsidR="00076801">
        <w:rPr>
          <w:rFonts w:ascii="Open Sans" w:hAnsi="Open Sans" w:cs="Open Sans"/>
          <w:sz w:val="20"/>
          <w:szCs w:val="20"/>
        </w:rPr>
        <w:t>nebo</w:t>
      </w:r>
      <w:r w:rsidRPr="00371901">
        <w:rPr>
          <w:rFonts w:ascii="Open Sans" w:hAnsi="Open Sans" w:cs="Open Sans"/>
          <w:sz w:val="20"/>
          <w:szCs w:val="20"/>
        </w:rPr>
        <w:t xml:space="preserve"> 2 </w:t>
      </w:r>
      <w:r w:rsidR="00076801">
        <w:rPr>
          <w:rFonts w:ascii="Open Sans" w:hAnsi="Open Sans" w:cs="Open Sans"/>
          <w:sz w:val="20"/>
          <w:szCs w:val="20"/>
        </w:rPr>
        <w:t>nebo</w:t>
      </w:r>
      <w:r w:rsidRPr="00371901">
        <w:rPr>
          <w:rFonts w:ascii="Open Sans" w:hAnsi="Open Sans" w:cs="Open Sans"/>
          <w:sz w:val="20"/>
          <w:szCs w:val="20"/>
        </w:rPr>
        <w:t xml:space="preserve"> dle platných technických norem</w:t>
      </w:r>
      <w:bookmarkEnd w:id="23"/>
      <w:r w:rsidRPr="00371901">
        <w:rPr>
          <w:rFonts w:ascii="Open Sans" w:hAnsi="Open Sans" w:cs="Open Sans"/>
          <w:sz w:val="20"/>
          <w:szCs w:val="20"/>
        </w:rPr>
        <w:t>,</w:t>
      </w:r>
    </w:p>
    <w:p w14:paraId="1B560718" w14:textId="43DC4032"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 xml:space="preserve">v soupisu zjištěných vad </w:t>
      </w:r>
      <w:r>
        <w:rPr>
          <w:rFonts w:ascii="Open Sans" w:hAnsi="Open Sans" w:cs="Open Sans"/>
          <w:sz w:val="20"/>
          <w:szCs w:val="20"/>
        </w:rPr>
        <w:t xml:space="preserve">v rámci </w:t>
      </w:r>
      <w:r w:rsidR="001E6058">
        <w:rPr>
          <w:rFonts w:ascii="Open Sans" w:hAnsi="Open Sans" w:cs="Open Sans"/>
          <w:sz w:val="20"/>
          <w:szCs w:val="20"/>
        </w:rPr>
        <w:t xml:space="preserve">zápisu </w:t>
      </w:r>
      <w:r w:rsidR="00346BBD">
        <w:rPr>
          <w:rFonts w:ascii="Open Sans" w:hAnsi="Open Sans" w:cs="Open Sans"/>
          <w:sz w:val="20"/>
          <w:szCs w:val="20"/>
        </w:rPr>
        <w:t>o převzetí Zařízení</w:t>
      </w:r>
      <w:r w:rsidRPr="00371901">
        <w:rPr>
          <w:rFonts w:ascii="Open Sans" w:hAnsi="Open Sans" w:cs="Open Sans"/>
          <w:sz w:val="20"/>
          <w:szCs w:val="20"/>
        </w:rPr>
        <w:t xml:space="preserve">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E602AD">
        <w:rPr>
          <w:rFonts w:ascii="Open Sans" w:hAnsi="Open Sans" w:cs="Open Sans"/>
          <w:sz w:val="20"/>
          <w:szCs w:val="20"/>
        </w:rPr>
        <w:t>9.6</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29CC18B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 případě, že Kupující je v prodlení se zaplacením faktury delším než 2 měsíce s výjimkou případů, kdy Kupující nezaplatil fakturu z 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288CFF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4"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w:t>
      </w:r>
      <w:r w:rsidR="00813DED">
        <w:rPr>
          <w:rFonts w:ascii="Open Sans" w:hAnsi="Open Sans" w:cs="Open Sans"/>
          <w:sz w:val="20"/>
          <w:szCs w:val="20"/>
        </w:rPr>
        <w:t>do</w:t>
      </w:r>
      <w:r w:rsidRPr="00371901">
        <w:rPr>
          <w:rFonts w:ascii="Open Sans" w:hAnsi="Open Sans" w:cs="Open Sans"/>
          <w:sz w:val="20"/>
          <w:szCs w:val="20"/>
        </w:rPr>
        <w:t>dá</w:t>
      </w:r>
      <w:r w:rsidR="00813DED">
        <w:rPr>
          <w:rFonts w:ascii="Open Sans" w:hAnsi="Open Sans" w:cs="Open Sans"/>
          <w:sz w:val="20"/>
          <w:szCs w:val="20"/>
        </w:rPr>
        <w:t>ní</w:t>
      </w:r>
      <w:r w:rsidRPr="00371901">
        <w:rPr>
          <w:rFonts w:ascii="Open Sans" w:hAnsi="Open Sans" w:cs="Open Sans"/>
          <w:sz w:val="20"/>
          <w:szCs w:val="20"/>
        </w:rPr>
        <w:t xml:space="preserve"> Kupujícímu. V případě porušení této povinnosti odpovídá Prodávající za vzniklou škodu.</w:t>
      </w:r>
    </w:p>
    <w:p w14:paraId="0ACA83D5" w14:textId="77777777"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Smlouvy</w:t>
      </w:r>
      <w:r>
        <w:rPr>
          <w:rFonts w:ascii="Open Sans" w:hAnsi="Open Sans" w:cs="Open Sans"/>
          <w:sz w:val="20"/>
          <w:szCs w:val="20"/>
        </w:rPr>
        <w:t xml:space="preserve"> </w:t>
      </w:r>
      <w:r w:rsidRPr="00371901">
        <w:rPr>
          <w:rFonts w:ascii="Open Sans" w:hAnsi="Open Sans" w:cs="Open Sans"/>
          <w:sz w:val="20"/>
          <w:szCs w:val="20"/>
        </w:rPr>
        <w:t>nebo jeho část.</w:t>
      </w:r>
    </w:p>
    <w:p w14:paraId="72CBFB91" w14:textId="77777777" w:rsidR="00E602AD" w:rsidRDefault="00E602AD" w:rsidP="00E602AD">
      <w:pPr>
        <w:pStyle w:val="Odstavecseseznamem1"/>
        <w:spacing w:after="240"/>
        <w:ind w:left="567"/>
        <w:jc w:val="both"/>
        <w:rPr>
          <w:rFonts w:ascii="Open Sans" w:hAnsi="Open Sans" w:cs="Open Sans"/>
          <w:sz w:val="20"/>
          <w:szCs w:val="20"/>
        </w:rPr>
      </w:pPr>
    </w:p>
    <w:bookmarkEnd w:id="24"/>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39BF8E41" w:rsidR="004A6AE7" w:rsidRPr="008335C2" w:rsidRDefault="004A6AE7" w:rsidP="00D90740">
      <w:pPr>
        <w:pStyle w:val="Odstavecseseznamem1"/>
        <w:numPr>
          <w:ilvl w:val="1"/>
          <w:numId w:val="1"/>
        </w:numPr>
        <w:spacing w:after="240"/>
        <w:jc w:val="both"/>
        <w:rPr>
          <w:rFonts w:ascii="Open Sans" w:hAnsi="Open Sans" w:cs="Open Sans"/>
          <w:b/>
          <w:bCs/>
          <w:sz w:val="20"/>
          <w:szCs w:val="20"/>
          <w:u w:val="single"/>
        </w:rPr>
      </w:pPr>
      <w:bookmarkStart w:id="25" w:name="_Ref380048977"/>
      <w:bookmarkStart w:id="26" w:name="_Ref382905171"/>
      <w:r w:rsidRPr="00595A42">
        <w:rPr>
          <w:rFonts w:ascii="Open Sans" w:hAnsi="Open Sans" w:cs="Open Sans"/>
          <w:sz w:val="20"/>
          <w:szCs w:val="20"/>
        </w:rPr>
        <w:t>Prodávající poskytuje Kupujícímu</w:t>
      </w:r>
      <w:r w:rsidR="00CB0CC5" w:rsidRPr="00595A42">
        <w:rPr>
          <w:rFonts w:ascii="Open Sans" w:hAnsi="Open Sans" w:cs="Open Sans"/>
          <w:sz w:val="20"/>
          <w:szCs w:val="20"/>
        </w:rPr>
        <w:t xml:space="preserve"> na</w:t>
      </w:r>
      <w:r w:rsidRPr="00595A42">
        <w:rPr>
          <w:rFonts w:ascii="Open Sans" w:hAnsi="Open Sans" w:cs="Open Sans"/>
          <w:sz w:val="20"/>
          <w:szCs w:val="20"/>
        </w:rPr>
        <w:t xml:space="preserve"> </w:t>
      </w:r>
      <w:r w:rsidR="00CB0CC5" w:rsidRPr="00595A42">
        <w:rPr>
          <w:rFonts w:ascii="Open Sans" w:hAnsi="Open Sans" w:cs="Open Sans"/>
          <w:sz w:val="20"/>
          <w:szCs w:val="20"/>
        </w:rPr>
        <w:t xml:space="preserve">Zařízení </w:t>
      </w:r>
      <w:r w:rsidRPr="00595A42">
        <w:rPr>
          <w:rFonts w:ascii="Open Sans" w:hAnsi="Open Sans" w:cs="Open Sans"/>
          <w:sz w:val="20"/>
          <w:szCs w:val="20"/>
        </w:rPr>
        <w:t>záruku za jakost</w:t>
      </w:r>
      <w:r w:rsidR="000800B5" w:rsidRPr="00595A42">
        <w:rPr>
          <w:rFonts w:ascii="Open Sans" w:hAnsi="Open Sans" w:cs="Open Sans"/>
          <w:sz w:val="20"/>
          <w:szCs w:val="20"/>
        </w:rPr>
        <w:t xml:space="preserve"> </w:t>
      </w:r>
      <w:r w:rsidR="0012323C" w:rsidRPr="00595A42">
        <w:rPr>
          <w:rFonts w:ascii="Open Sans" w:hAnsi="Open Sans" w:cs="Open Sans"/>
          <w:sz w:val="20"/>
          <w:szCs w:val="20"/>
        </w:rPr>
        <w:t xml:space="preserve">minimálně </w:t>
      </w:r>
      <w:r w:rsidRPr="00595A42">
        <w:rPr>
          <w:rFonts w:ascii="Open Sans" w:hAnsi="Open Sans" w:cs="Open Sans"/>
          <w:sz w:val="20"/>
          <w:szCs w:val="20"/>
        </w:rPr>
        <w:t>po dobu</w:t>
      </w:r>
      <w:r w:rsidR="00595A42" w:rsidRPr="00595A42">
        <w:rPr>
          <w:rFonts w:ascii="Open Sans" w:hAnsi="Open Sans" w:cs="Open Sans"/>
          <w:b/>
          <w:bCs/>
          <w:sz w:val="20"/>
          <w:szCs w:val="20"/>
        </w:rPr>
        <w:t xml:space="preserve"> </w:t>
      </w:r>
      <w:r w:rsidR="00503E20" w:rsidRPr="00595A42">
        <w:rPr>
          <w:rFonts w:ascii="Open Sans" w:hAnsi="Open Sans" w:cs="Open Sans"/>
          <w:b/>
          <w:sz w:val="20"/>
          <w:szCs w:val="20"/>
        </w:rPr>
        <w:t>60</w:t>
      </w:r>
      <w:r w:rsidRPr="00595A42">
        <w:rPr>
          <w:rFonts w:ascii="Open Sans" w:hAnsi="Open Sans" w:cs="Open Sans"/>
          <w:b/>
          <w:sz w:val="20"/>
          <w:szCs w:val="20"/>
        </w:rPr>
        <w:t xml:space="preserve"> měsíců</w:t>
      </w:r>
      <w:r w:rsidR="002A33A0" w:rsidRPr="00595A42">
        <w:rPr>
          <w:rFonts w:ascii="Open Sans" w:hAnsi="Open Sans" w:cs="Open Sans"/>
          <w:bCs/>
          <w:sz w:val="20"/>
          <w:szCs w:val="20"/>
        </w:rPr>
        <w:t>,</w:t>
      </w:r>
      <w:r w:rsidR="001B31D3" w:rsidRPr="00595A42">
        <w:rPr>
          <w:rFonts w:ascii="Open Sans" w:hAnsi="Open Sans" w:cs="Open Sans"/>
          <w:bCs/>
          <w:sz w:val="20"/>
          <w:szCs w:val="20"/>
        </w:rPr>
        <w:t xml:space="preserve"> a to v rozsahu dle Přílohy č. 1</w:t>
      </w:r>
      <w:r w:rsidR="008335C2" w:rsidRPr="00595A42">
        <w:rPr>
          <w:rFonts w:ascii="Open Sans" w:hAnsi="Open Sans" w:cs="Open Sans"/>
          <w:bCs/>
          <w:sz w:val="20"/>
          <w:szCs w:val="20"/>
        </w:rPr>
        <w:t xml:space="preserve">. </w:t>
      </w:r>
      <w:r w:rsidR="0012323C" w:rsidRPr="00595A42">
        <w:rPr>
          <w:rFonts w:ascii="Open Sans" w:hAnsi="Open Sans" w:cs="Open Sans"/>
          <w:sz w:val="20"/>
          <w:szCs w:val="20"/>
        </w:rPr>
        <w:t>Poskytuje</w:t>
      </w:r>
      <w:r w:rsidR="00544346" w:rsidRPr="00595A42">
        <w:rPr>
          <w:rFonts w:ascii="Open Sans" w:hAnsi="Open Sans" w:cs="Open Sans"/>
          <w:sz w:val="20"/>
          <w:szCs w:val="20"/>
        </w:rPr>
        <w:t>-li výrobce Zařízení na</w:t>
      </w:r>
      <w:r w:rsidR="00A3431A" w:rsidRPr="00595A42">
        <w:rPr>
          <w:rFonts w:ascii="Open Sans" w:hAnsi="Open Sans" w:cs="Open Sans"/>
          <w:sz w:val="20"/>
          <w:szCs w:val="20"/>
        </w:rPr>
        <w:t xml:space="preserve"> </w:t>
      </w:r>
      <w:r w:rsidR="00544346" w:rsidRPr="00595A42">
        <w:rPr>
          <w:rFonts w:ascii="Open Sans" w:hAnsi="Open Sans" w:cs="Open Sans"/>
          <w:sz w:val="20"/>
          <w:szCs w:val="20"/>
        </w:rPr>
        <w:t xml:space="preserve">kteroukoliv jeho </w:t>
      </w:r>
      <w:r w:rsidR="000E0947" w:rsidRPr="00595A42">
        <w:rPr>
          <w:rFonts w:ascii="Open Sans" w:hAnsi="Open Sans" w:cs="Open Sans"/>
          <w:sz w:val="20"/>
          <w:szCs w:val="20"/>
        </w:rPr>
        <w:t xml:space="preserve">součást záruku delší, pak </w:t>
      </w:r>
      <w:r w:rsidR="00EB4A23" w:rsidRPr="00595A42">
        <w:rPr>
          <w:rFonts w:ascii="Open Sans" w:hAnsi="Open Sans" w:cs="Open Sans"/>
          <w:sz w:val="20"/>
          <w:szCs w:val="20"/>
        </w:rPr>
        <w:t>pro tuto součást pla</w:t>
      </w:r>
      <w:r w:rsidR="00EB4A23" w:rsidRPr="008335C2">
        <w:rPr>
          <w:rFonts w:ascii="Open Sans" w:hAnsi="Open Sans" w:cs="Open Sans"/>
          <w:sz w:val="20"/>
          <w:szCs w:val="20"/>
        </w:rPr>
        <w:t>tí tato delší záruční doba</w:t>
      </w:r>
      <w:r w:rsidR="00A3431A" w:rsidRPr="008335C2">
        <w:rPr>
          <w:rFonts w:ascii="Open Sans" w:hAnsi="Open Sans" w:cs="Open Sans"/>
          <w:sz w:val="20"/>
          <w:szCs w:val="20"/>
        </w:rPr>
        <w:t>.</w:t>
      </w:r>
    </w:p>
    <w:p w14:paraId="702492C3" w14:textId="16B5724F"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w:t>
      </w:r>
      <w:r w:rsidR="00C13031">
        <w:rPr>
          <w:rFonts w:ascii="Open Sans" w:hAnsi="Open Sans" w:cs="Open Sans"/>
          <w:sz w:val="20"/>
          <w:szCs w:val="20"/>
        </w:rPr>
        <w:t>vyhotovení z</w:t>
      </w:r>
      <w:r w:rsidR="00E072A2">
        <w:rPr>
          <w:rFonts w:ascii="Open Sans" w:hAnsi="Open Sans" w:cs="Open Sans"/>
          <w:sz w:val="20"/>
          <w:szCs w:val="20"/>
        </w:rPr>
        <w:t>ápisu o převzetí Zařízení Kupujícím</w:t>
      </w:r>
      <w:r w:rsidR="00127116">
        <w:rPr>
          <w:rFonts w:ascii="Open Sans" w:hAnsi="Open Sans" w:cs="Open Sans"/>
          <w:sz w:val="20"/>
          <w:szCs w:val="20"/>
        </w:rPr>
        <w:t xml:space="preserve"> dle odst. </w:t>
      </w:r>
      <w:r w:rsidR="00127116">
        <w:rPr>
          <w:rFonts w:ascii="Open Sans" w:hAnsi="Open Sans" w:cs="Open Sans"/>
          <w:sz w:val="20"/>
          <w:szCs w:val="20"/>
        </w:rPr>
        <w:fldChar w:fldCharType="begin"/>
      </w:r>
      <w:r w:rsidR="00127116">
        <w:rPr>
          <w:rFonts w:ascii="Open Sans" w:hAnsi="Open Sans" w:cs="Open Sans"/>
          <w:sz w:val="20"/>
          <w:szCs w:val="20"/>
        </w:rPr>
        <w:instrText xml:space="preserve"> REF _Ref168294236 \r \h </w:instrText>
      </w:r>
      <w:r w:rsidR="00127116">
        <w:rPr>
          <w:rFonts w:ascii="Open Sans" w:hAnsi="Open Sans" w:cs="Open Sans"/>
          <w:sz w:val="20"/>
          <w:szCs w:val="20"/>
        </w:rPr>
      </w:r>
      <w:r w:rsidR="00127116">
        <w:rPr>
          <w:rFonts w:ascii="Open Sans" w:hAnsi="Open Sans" w:cs="Open Sans"/>
          <w:sz w:val="20"/>
          <w:szCs w:val="20"/>
        </w:rPr>
        <w:fldChar w:fldCharType="separate"/>
      </w:r>
      <w:r w:rsidR="00E602AD">
        <w:rPr>
          <w:rFonts w:ascii="Open Sans" w:hAnsi="Open Sans" w:cs="Open Sans"/>
          <w:sz w:val="20"/>
          <w:szCs w:val="20"/>
        </w:rPr>
        <w:t>9.3</w:t>
      </w:r>
      <w:r w:rsidR="00127116">
        <w:rPr>
          <w:rFonts w:ascii="Open Sans" w:hAnsi="Open Sans" w:cs="Open Sans"/>
          <w:sz w:val="20"/>
          <w:szCs w:val="20"/>
        </w:rPr>
        <w:fldChar w:fldCharType="end"/>
      </w:r>
      <w:r w:rsidR="00127116">
        <w:rPr>
          <w:rFonts w:ascii="Open Sans" w:hAnsi="Open Sans" w:cs="Open Sans"/>
          <w:sz w:val="20"/>
          <w:szCs w:val="20"/>
        </w:rPr>
        <w:t xml:space="preserve"> Smlouvy</w:t>
      </w:r>
      <w:r w:rsidRPr="000A0BC1">
        <w:rPr>
          <w:rFonts w:ascii="Open Sans" w:hAnsi="Open Sans" w:cs="Open Sans"/>
          <w:sz w:val="20"/>
          <w:szCs w:val="20"/>
        </w:rPr>
        <w:t>.</w:t>
      </w:r>
      <w:bookmarkEnd w:id="25"/>
      <w:bookmarkEnd w:id="26"/>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7" w:name="_Ref382208775"/>
      <w:bookmarkStart w:id="28" w:name="_Ref381970150"/>
      <w:bookmarkStart w:id="29"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27"/>
      <w:r w:rsidRPr="00371901">
        <w:rPr>
          <w:rFonts w:ascii="Open Sans" w:hAnsi="Open Sans" w:cs="Open Sans"/>
          <w:sz w:val="20"/>
          <w:szCs w:val="20"/>
        </w:rPr>
        <w:t xml:space="preserve"> </w:t>
      </w:r>
    </w:p>
    <w:p w14:paraId="3608C970"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0" w:name="_Ref35266180"/>
      <w:bookmarkStart w:id="31" w:name="_Ref382905178"/>
      <w:r w:rsidRPr="00357B0E">
        <w:rPr>
          <w:rFonts w:ascii="Open Sans" w:hAnsi="Open Sans" w:cs="Open Sans"/>
          <w:sz w:val="20"/>
          <w:szCs w:val="20"/>
        </w:rPr>
        <w:t xml:space="preserve">Zjistí-li Kupující </w:t>
      </w:r>
      <w:r>
        <w:rPr>
          <w:rFonts w:ascii="Open Sans" w:hAnsi="Open Sans" w:cs="Open Sans"/>
          <w:sz w:val="20"/>
          <w:szCs w:val="20"/>
        </w:rPr>
        <w:t xml:space="preserve">na </w:t>
      </w:r>
      <w:r>
        <w:rPr>
          <w:rFonts w:ascii="Open Sans" w:hAnsi="Open Sans" w:cs="Open Sans"/>
          <w:sz w:val="20"/>
          <w:szCs w:val="20"/>
          <w:lang w:eastAsia="en-US"/>
        </w:rPr>
        <w:t>Zařízení</w:t>
      </w:r>
      <w:r>
        <w:rPr>
          <w:rFonts w:ascii="Open Sans" w:hAnsi="Open Sans" w:cs="Open Sans"/>
          <w:sz w:val="20"/>
          <w:szCs w:val="20"/>
        </w:rPr>
        <w:t xml:space="preserve"> </w:t>
      </w:r>
      <w:r w:rsidRPr="00357B0E">
        <w:rPr>
          <w:rFonts w:ascii="Open Sans" w:hAnsi="Open Sans" w:cs="Open Sans"/>
          <w:sz w:val="20"/>
          <w:szCs w:val="20"/>
        </w:rPr>
        <w:t xml:space="preserve">závadu, vyzve Prodávajícího k jejímu odstranění </w:t>
      </w:r>
      <w:r>
        <w:rPr>
          <w:rFonts w:ascii="Open Sans" w:hAnsi="Open Sans" w:cs="Open Sans"/>
          <w:sz w:val="20"/>
          <w:szCs w:val="20"/>
        </w:rPr>
        <w:t xml:space="preserve">prostřednictvím běžné elektronické zprávy odeslané </w:t>
      </w:r>
      <w:r w:rsidRPr="00357B0E">
        <w:rPr>
          <w:rFonts w:ascii="Open Sans" w:hAnsi="Open Sans" w:cs="Open Sans"/>
          <w:sz w:val="20"/>
          <w:szCs w:val="20"/>
        </w:rPr>
        <w:t>na adres</w:t>
      </w:r>
      <w:r>
        <w:rPr>
          <w:rFonts w:ascii="Open Sans" w:hAnsi="Open Sans" w:cs="Open Sans"/>
          <w:sz w:val="20"/>
          <w:szCs w:val="20"/>
        </w:rPr>
        <w:t>u</w:t>
      </w:r>
      <w:r w:rsidRPr="00357B0E">
        <w:rPr>
          <w:rFonts w:ascii="Open Sans" w:hAnsi="Open Sans" w:cs="Open Sans"/>
          <w:sz w:val="20"/>
          <w:szCs w:val="20"/>
        </w:rPr>
        <w:t xml:space="preserve">: </w:t>
      </w:r>
      <w:proofErr w:type="gramStart"/>
      <w:r w:rsidRPr="00357B0E">
        <w:rPr>
          <w:rFonts w:ascii="Open Sans" w:hAnsi="Open Sans" w:cs="Open Sans"/>
          <w:sz w:val="20"/>
          <w:szCs w:val="20"/>
          <w:highlight w:val="yellow"/>
        </w:rPr>
        <w:t>…….</w:t>
      </w:r>
      <w:proofErr w:type="gramEnd"/>
      <w:r w:rsidRPr="00357B0E">
        <w:rPr>
          <w:rFonts w:ascii="Open Sans" w:hAnsi="Open Sans" w:cs="Open Sans"/>
          <w:sz w:val="20"/>
          <w:szCs w:val="20"/>
          <w:highlight w:val="yellow"/>
        </w:rPr>
        <w:t>@......</w:t>
      </w:r>
      <w:r w:rsidRPr="00357B0E">
        <w:rPr>
          <w:rFonts w:ascii="Open Sans" w:hAnsi="Open Sans" w:cs="Open Sans"/>
          <w:sz w:val="20"/>
          <w:szCs w:val="20"/>
        </w:rPr>
        <w:t xml:space="preserve"> </w:t>
      </w:r>
      <w:r w:rsidRPr="00357B0E">
        <w:rPr>
          <w:rFonts w:ascii="Open Sans" w:hAnsi="Open Sans" w:cs="Open Sans"/>
          <w:snapToGrid w:val="0"/>
          <w:color w:val="FF0000"/>
          <w:sz w:val="20"/>
          <w:szCs w:val="20"/>
        </w:rPr>
        <w:t xml:space="preserve">(doplní </w:t>
      </w:r>
      <w:r w:rsidRPr="000518BA">
        <w:rPr>
          <w:rFonts w:ascii="Open Sans" w:hAnsi="Open Sans" w:cs="Open Sans"/>
          <w:snapToGrid w:val="0"/>
          <w:color w:val="FF0000"/>
          <w:sz w:val="20"/>
          <w:szCs w:val="20"/>
        </w:rPr>
        <w:t xml:space="preserve">účastník </w:t>
      </w:r>
      <w:r w:rsidRPr="00B52095">
        <w:rPr>
          <w:rFonts w:ascii="Open Sans" w:hAnsi="Open Sans" w:cs="Open Sans"/>
          <w:snapToGrid w:val="0"/>
          <w:color w:val="FF0000"/>
          <w:sz w:val="20"/>
          <w:szCs w:val="20"/>
        </w:rPr>
        <w:t>zadávacího řízení)</w:t>
      </w:r>
      <w:r w:rsidRPr="00B52095">
        <w:rPr>
          <w:rFonts w:ascii="Open Sans" w:hAnsi="Open Sans" w:cs="Open Sans"/>
          <w:snapToGrid w:val="0"/>
          <w:sz w:val="20"/>
          <w:szCs w:val="20"/>
        </w:rPr>
        <w:t>.</w:t>
      </w:r>
      <w:bookmarkEnd w:id="30"/>
    </w:p>
    <w:p w14:paraId="39412464" w14:textId="158E0AAC" w:rsidR="00495749" w:rsidRPr="00DD17DC"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2" w:name="_Ref382905432"/>
      <w:bookmarkStart w:id="33" w:name="_Ref22118098"/>
      <w:bookmarkEnd w:id="31"/>
      <w:r w:rsidRPr="00843578">
        <w:rPr>
          <w:rFonts w:ascii="Open Sans" w:hAnsi="Open Sans" w:cs="Open Sans"/>
          <w:sz w:val="20"/>
          <w:szCs w:val="20"/>
        </w:rPr>
        <w:t>P</w:t>
      </w:r>
      <w:r w:rsidRPr="00DD17DC">
        <w:rPr>
          <w:rFonts w:ascii="Open Sans" w:hAnsi="Open Sans" w:cs="Open Sans"/>
          <w:sz w:val="20"/>
          <w:szCs w:val="20"/>
        </w:rPr>
        <w:t xml:space="preserve">rodávající je povinen od odeslání výzvy dle předchozího odstavce </w:t>
      </w:r>
    </w:p>
    <w:p w14:paraId="7933C358" w14:textId="18059DD5" w:rsidR="00495749" w:rsidRPr="00DD17DC" w:rsidRDefault="00611281" w:rsidP="00814A1B">
      <w:pPr>
        <w:pStyle w:val="Odstavecseseznamem1"/>
        <w:numPr>
          <w:ilvl w:val="2"/>
          <w:numId w:val="1"/>
        </w:numPr>
        <w:spacing w:after="240"/>
        <w:jc w:val="both"/>
        <w:rPr>
          <w:rFonts w:ascii="Open Sans" w:hAnsi="Open Sans" w:cs="Open Sans"/>
          <w:b/>
          <w:bCs/>
          <w:sz w:val="20"/>
          <w:szCs w:val="20"/>
        </w:rPr>
      </w:pPr>
      <w:r w:rsidRPr="00DD17DC">
        <w:rPr>
          <w:rFonts w:ascii="Open Sans" w:hAnsi="Open Sans" w:cs="Open Sans"/>
          <w:sz w:val="20"/>
          <w:szCs w:val="20"/>
        </w:rPr>
        <w:t>do 3 pracovních dnů</w:t>
      </w:r>
      <w:r w:rsidR="00495749" w:rsidRPr="00DD17DC">
        <w:rPr>
          <w:rFonts w:ascii="Open Sans" w:hAnsi="Open Sans" w:cs="Open Sans"/>
          <w:sz w:val="20"/>
          <w:szCs w:val="20"/>
        </w:rPr>
        <w:t xml:space="preserve"> </w:t>
      </w:r>
      <w:r w:rsidR="004A6AE7" w:rsidRPr="00DD17DC">
        <w:rPr>
          <w:rFonts w:ascii="Open Sans" w:hAnsi="Open Sans" w:cs="Open Sans"/>
          <w:sz w:val="20"/>
          <w:szCs w:val="20"/>
        </w:rPr>
        <w:t xml:space="preserve">navrhnout </w:t>
      </w:r>
      <w:r w:rsidR="00495749" w:rsidRPr="00DD17DC">
        <w:rPr>
          <w:rFonts w:ascii="Open Sans" w:hAnsi="Open Sans" w:cs="Open Sans"/>
          <w:sz w:val="20"/>
          <w:szCs w:val="20"/>
        </w:rPr>
        <w:t xml:space="preserve">způsob </w:t>
      </w:r>
      <w:proofErr w:type="gramStart"/>
      <w:r w:rsidR="00495749" w:rsidRPr="00DD17DC">
        <w:rPr>
          <w:rFonts w:ascii="Open Sans" w:hAnsi="Open Sans" w:cs="Open Sans"/>
          <w:sz w:val="20"/>
          <w:szCs w:val="20"/>
        </w:rPr>
        <w:t xml:space="preserve">odstranění  </w:t>
      </w:r>
      <w:r w:rsidR="004A6AE7" w:rsidRPr="00DD17DC">
        <w:rPr>
          <w:rFonts w:ascii="Open Sans" w:hAnsi="Open Sans" w:cs="Open Sans"/>
          <w:sz w:val="20"/>
          <w:szCs w:val="20"/>
        </w:rPr>
        <w:t>závady</w:t>
      </w:r>
      <w:proofErr w:type="gramEnd"/>
      <w:r w:rsidR="00AD1D04" w:rsidRPr="00DD17DC">
        <w:rPr>
          <w:rFonts w:ascii="Open Sans" w:hAnsi="Open Sans" w:cs="Open Sans"/>
          <w:sz w:val="20"/>
          <w:szCs w:val="20"/>
        </w:rPr>
        <w:t xml:space="preserve"> a</w:t>
      </w:r>
      <w:r w:rsidRPr="00DD17DC">
        <w:rPr>
          <w:rFonts w:ascii="Open Sans" w:hAnsi="Open Sans" w:cs="Open Sans"/>
          <w:sz w:val="20"/>
          <w:szCs w:val="20"/>
        </w:rPr>
        <w:t>,</w:t>
      </w:r>
      <w:r w:rsidR="00AD1D04" w:rsidRPr="00DD17DC">
        <w:rPr>
          <w:rFonts w:ascii="Open Sans" w:hAnsi="Open Sans" w:cs="Open Sans"/>
          <w:sz w:val="20"/>
          <w:szCs w:val="20"/>
        </w:rPr>
        <w:t xml:space="preserve"> je-li to nutné,</w:t>
      </w:r>
      <w:r w:rsidRPr="00DD17DC">
        <w:rPr>
          <w:rFonts w:ascii="Open Sans" w:hAnsi="Open Sans" w:cs="Open Sans"/>
          <w:sz w:val="20"/>
          <w:szCs w:val="20"/>
        </w:rPr>
        <w:t xml:space="preserve"> </w:t>
      </w:r>
      <w:r w:rsidR="00AD1D04" w:rsidRPr="00DD17DC">
        <w:rPr>
          <w:rFonts w:ascii="Open Sans" w:hAnsi="Open Sans" w:cs="Open Sans"/>
          <w:sz w:val="20"/>
          <w:szCs w:val="20"/>
        </w:rPr>
        <w:t>zahájit záruční opravu,</w:t>
      </w:r>
    </w:p>
    <w:p w14:paraId="0DA8A9D0" w14:textId="7CDEFBE0" w:rsidR="00495749" w:rsidRPr="00DD17DC" w:rsidRDefault="00495749" w:rsidP="00495749">
      <w:pPr>
        <w:pStyle w:val="Odstavecseseznamem1"/>
        <w:numPr>
          <w:ilvl w:val="2"/>
          <w:numId w:val="1"/>
        </w:numPr>
        <w:spacing w:after="240"/>
        <w:jc w:val="both"/>
        <w:rPr>
          <w:rFonts w:ascii="Open Sans" w:hAnsi="Open Sans" w:cs="Open Sans"/>
          <w:b/>
          <w:bCs/>
          <w:sz w:val="20"/>
          <w:szCs w:val="20"/>
        </w:rPr>
      </w:pPr>
      <w:r w:rsidRPr="00DD17DC">
        <w:rPr>
          <w:rFonts w:ascii="Open Sans" w:hAnsi="Open Sans" w:cs="Open Sans"/>
          <w:sz w:val="20"/>
          <w:szCs w:val="20"/>
        </w:rPr>
        <w:t xml:space="preserve">do </w:t>
      </w:r>
      <w:r w:rsidR="004A6AE7" w:rsidRPr="00DD17DC">
        <w:rPr>
          <w:rFonts w:ascii="Open Sans" w:hAnsi="Open Sans" w:cs="Open Sans"/>
          <w:sz w:val="20"/>
          <w:szCs w:val="20"/>
        </w:rPr>
        <w:t xml:space="preserve">15 dnů </w:t>
      </w:r>
      <w:r w:rsidR="004A3433" w:rsidRPr="00DD17DC">
        <w:rPr>
          <w:rFonts w:ascii="Open Sans" w:hAnsi="Open Sans" w:cs="Open Sans"/>
          <w:sz w:val="20"/>
          <w:szCs w:val="20"/>
        </w:rPr>
        <w:t>zá</w:t>
      </w:r>
      <w:r w:rsidRPr="00DD17DC">
        <w:rPr>
          <w:rFonts w:ascii="Open Sans" w:hAnsi="Open Sans" w:cs="Open Sans"/>
          <w:sz w:val="20"/>
          <w:szCs w:val="20"/>
        </w:rPr>
        <w:t>vad</w:t>
      </w:r>
      <w:r w:rsidR="004A3433" w:rsidRPr="00DD17DC">
        <w:rPr>
          <w:rFonts w:ascii="Open Sans" w:hAnsi="Open Sans" w:cs="Open Sans"/>
          <w:sz w:val="20"/>
          <w:szCs w:val="20"/>
        </w:rPr>
        <w:t>u</w:t>
      </w:r>
      <w:r w:rsidRPr="00DD17DC">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V případě </w:t>
      </w:r>
      <w:r w:rsidR="00BC5E60">
        <w:rPr>
          <w:rFonts w:ascii="Open Sans" w:hAnsi="Open Sans" w:cs="Open Sans"/>
          <w:sz w:val="20"/>
          <w:szCs w:val="20"/>
        </w:rPr>
        <w:t>zá</w:t>
      </w:r>
      <w:r w:rsidRPr="00843578">
        <w:rPr>
          <w:rFonts w:ascii="Open Sans" w:hAnsi="Open Sans" w:cs="Open Sans"/>
          <w:sz w:val="20"/>
          <w:szCs w:val="20"/>
        </w:rPr>
        <w:t xml:space="preserve">vady nikoli běžné je Prodávající povinen provést opravu v době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2"/>
      <w:bookmarkEnd w:id="33"/>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7E492458" w14:textId="729208BC" w:rsidR="004A6AE7" w:rsidRPr="00AA36B3" w:rsidRDefault="004A6AE7" w:rsidP="00C41127">
      <w:pPr>
        <w:pStyle w:val="Odstavecseseznamem1"/>
        <w:numPr>
          <w:ilvl w:val="1"/>
          <w:numId w:val="1"/>
        </w:numPr>
        <w:spacing w:after="240"/>
        <w:jc w:val="both"/>
        <w:rPr>
          <w:rFonts w:ascii="Open Sans" w:hAnsi="Open Sans"/>
          <w:b/>
          <w:sz w:val="20"/>
        </w:rPr>
      </w:pPr>
      <w:bookmarkStart w:id="34" w:name="_Ref382209017"/>
      <w:bookmarkEnd w:id="28"/>
      <w:bookmarkEnd w:id="29"/>
      <w:r w:rsidRPr="00843578">
        <w:rPr>
          <w:rFonts w:ascii="Open Sans" w:hAnsi="Open Sans" w:cs="Open Sans"/>
          <w:sz w:val="20"/>
          <w:szCs w:val="20"/>
        </w:rPr>
        <w:t xml:space="preserve">Vykazuje-li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w:t>
      </w:r>
      <w:r w:rsidR="00E47E10">
        <w:rPr>
          <w:rFonts w:ascii="Open Sans" w:hAnsi="Open Sans" w:cs="Open Sans"/>
          <w:sz w:val="20"/>
          <w:szCs w:val="20"/>
        </w:rPr>
        <w:t>zá</w:t>
      </w:r>
      <w:r w:rsidRPr="00843578">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bez vady dle § 2106 odst. (1) písm. a) OZ, a to ve lhůt</w:t>
      </w:r>
      <w:r w:rsidRPr="00AA36B3">
        <w:rPr>
          <w:rFonts w:ascii="Open Sans" w:hAnsi="Open Sans" w:cs="Open Sans"/>
          <w:sz w:val="20"/>
          <w:szCs w:val="20"/>
        </w:rPr>
        <w:t xml:space="preserve">ě </w:t>
      </w:r>
      <w:r w:rsidR="005176BF">
        <w:rPr>
          <w:rFonts w:ascii="Open Sans" w:hAnsi="Open Sans" w:cs="Open Sans"/>
          <w:sz w:val="20"/>
          <w:szCs w:val="20"/>
        </w:rPr>
        <w:t>9</w:t>
      </w:r>
      <w:r w:rsidR="00F448D4" w:rsidRPr="00AA36B3">
        <w:rPr>
          <w:rFonts w:ascii="Open Sans" w:hAnsi="Open Sans" w:cs="Open Sans"/>
          <w:sz w:val="20"/>
          <w:szCs w:val="20"/>
        </w:rPr>
        <w:t>0</w:t>
      </w:r>
      <w:r w:rsidRPr="00AA36B3">
        <w:rPr>
          <w:rFonts w:ascii="Open Sans" w:hAnsi="Open Sans" w:cs="Open Sans"/>
          <w:sz w:val="20"/>
          <w:szCs w:val="20"/>
        </w:rPr>
        <w:t xml:space="preserve"> dnů ode dne odeslání výzvy k dodání</w:t>
      </w:r>
      <w:bookmarkEnd w:id="34"/>
      <w:r w:rsidRPr="00AA36B3">
        <w:rPr>
          <w:rFonts w:ascii="Open Sans" w:hAnsi="Open Sans" w:cs="Open Sans"/>
          <w:sz w:val="20"/>
          <w:szCs w:val="20"/>
        </w:rPr>
        <w:t>, nedohodnou-li se Smluvní strany jinak.</w:t>
      </w:r>
    </w:p>
    <w:p w14:paraId="57043F3A" w14:textId="0F72EE0D" w:rsidR="004A6AE7" w:rsidRPr="00AA36B3"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AA36B3">
        <w:rPr>
          <w:rFonts w:ascii="Open Sans" w:hAnsi="Open Sans" w:cs="Open Sans"/>
          <w:bCs/>
          <w:sz w:val="20"/>
          <w:szCs w:val="20"/>
        </w:rPr>
        <w:t xml:space="preserve">Prodávající se zavazuje zajistit mimozáruční servis </w:t>
      </w:r>
      <w:r w:rsidRPr="00AA36B3">
        <w:rPr>
          <w:rFonts w:ascii="Open Sans" w:hAnsi="Open Sans" w:cs="Open Sans"/>
          <w:sz w:val="20"/>
          <w:szCs w:val="20"/>
        </w:rPr>
        <w:t xml:space="preserve">v místě dodání a předání </w:t>
      </w:r>
      <w:r w:rsidRPr="00AA36B3">
        <w:rPr>
          <w:rFonts w:ascii="Open Sans" w:hAnsi="Open Sans" w:cs="Open Sans"/>
          <w:sz w:val="20"/>
          <w:szCs w:val="20"/>
          <w:lang w:eastAsia="en-US"/>
        </w:rPr>
        <w:t>Zařízení</w:t>
      </w:r>
      <w:r w:rsidRPr="00AA36B3">
        <w:rPr>
          <w:rFonts w:ascii="Open Sans" w:hAnsi="Open Sans" w:cs="Open Sans"/>
          <w:sz w:val="20"/>
          <w:szCs w:val="20"/>
        </w:rPr>
        <w:t xml:space="preserve"> </w:t>
      </w:r>
      <w:r w:rsidRPr="00AA36B3">
        <w:rPr>
          <w:rFonts w:ascii="Open Sans" w:hAnsi="Open Sans" w:cs="Open Sans"/>
          <w:bCs/>
          <w:sz w:val="20"/>
          <w:szCs w:val="20"/>
        </w:rPr>
        <w:t xml:space="preserve">včetně oprav, dodávky náhradních dílů a dopravy a práce servisního technika za cenu nepřevyšující cenu obvyklou, a to za podmínek dle odst. </w:t>
      </w:r>
      <w:r w:rsidRPr="00AA36B3">
        <w:rPr>
          <w:rFonts w:ascii="Open Sans" w:hAnsi="Open Sans" w:cs="Open Sans"/>
          <w:bCs/>
          <w:sz w:val="20"/>
          <w:szCs w:val="20"/>
        </w:rPr>
        <w:fldChar w:fldCharType="begin"/>
      </w:r>
      <w:r w:rsidRPr="00AA36B3">
        <w:rPr>
          <w:rFonts w:ascii="Open Sans" w:hAnsi="Open Sans" w:cs="Open Sans"/>
          <w:bCs/>
          <w:sz w:val="20"/>
          <w:szCs w:val="20"/>
        </w:rPr>
        <w:instrText xml:space="preserve"> REF _Ref35266180 \r \h  \* MERGEFORMAT </w:instrText>
      </w:r>
      <w:r w:rsidRPr="00AA36B3">
        <w:rPr>
          <w:rFonts w:ascii="Open Sans" w:hAnsi="Open Sans" w:cs="Open Sans"/>
          <w:bCs/>
          <w:sz w:val="20"/>
          <w:szCs w:val="20"/>
        </w:rPr>
      </w:r>
      <w:r w:rsidRPr="00AA36B3">
        <w:rPr>
          <w:rFonts w:ascii="Open Sans" w:hAnsi="Open Sans" w:cs="Open Sans"/>
          <w:bCs/>
          <w:sz w:val="20"/>
          <w:szCs w:val="20"/>
        </w:rPr>
        <w:fldChar w:fldCharType="separate"/>
      </w:r>
      <w:r w:rsidR="00E602AD">
        <w:rPr>
          <w:rFonts w:ascii="Open Sans" w:hAnsi="Open Sans" w:cs="Open Sans"/>
          <w:bCs/>
          <w:sz w:val="20"/>
          <w:szCs w:val="20"/>
        </w:rPr>
        <w:t>14.4</w:t>
      </w:r>
      <w:r w:rsidRPr="00AA36B3">
        <w:rPr>
          <w:rFonts w:ascii="Open Sans" w:hAnsi="Open Sans" w:cs="Open Sans"/>
          <w:bCs/>
          <w:sz w:val="20"/>
          <w:szCs w:val="20"/>
        </w:rPr>
        <w:fldChar w:fldCharType="end"/>
      </w:r>
      <w:r w:rsidRPr="00AA36B3">
        <w:rPr>
          <w:rFonts w:ascii="Open Sans" w:hAnsi="Open Sans" w:cs="Open Sans"/>
          <w:bCs/>
          <w:sz w:val="20"/>
          <w:szCs w:val="20"/>
        </w:rPr>
        <w:t xml:space="preserve"> a</w:t>
      </w:r>
      <w:r w:rsidRPr="00AA36B3">
        <w:rPr>
          <w:rFonts w:ascii="Open Sans" w:hAnsi="Open Sans" w:cs="Open Sans"/>
          <w:sz w:val="20"/>
          <w:szCs w:val="20"/>
        </w:rPr>
        <w:t xml:space="preserve"> </w:t>
      </w:r>
      <w:r w:rsidRPr="00AA36B3">
        <w:rPr>
          <w:rFonts w:ascii="Open Sans" w:hAnsi="Open Sans" w:cs="Open Sans"/>
          <w:sz w:val="20"/>
          <w:szCs w:val="20"/>
        </w:rPr>
        <w:fldChar w:fldCharType="begin"/>
      </w:r>
      <w:r w:rsidRPr="00AA36B3">
        <w:rPr>
          <w:rFonts w:ascii="Open Sans" w:hAnsi="Open Sans" w:cs="Open Sans"/>
          <w:sz w:val="20"/>
          <w:szCs w:val="20"/>
        </w:rPr>
        <w:instrText xml:space="preserve"> REF _Ref22118098 \r \h  \* MERGEFORMAT </w:instrText>
      </w:r>
      <w:r w:rsidRPr="00AA36B3">
        <w:rPr>
          <w:rFonts w:ascii="Open Sans" w:hAnsi="Open Sans" w:cs="Open Sans"/>
          <w:sz w:val="20"/>
          <w:szCs w:val="20"/>
        </w:rPr>
      </w:r>
      <w:r w:rsidRPr="00AA36B3">
        <w:rPr>
          <w:rFonts w:ascii="Open Sans" w:hAnsi="Open Sans" w:cs="Open Sans"/>
          <w:sz w:val="20"/>
          <w:szCs w:val="20"/>
        </w:rPr>
        <w:fldChar w:fldCharType="separate"/>
      </w:r>
      <w:r w:rsidR="00E602AD">
        <w:rPr>
          <w:rFonts w:ascii="Open Sans" w:hAnsi="Open Sans" w:cs="Open Sans"/>
          <w:sz w:val="20"/>
          <w:szCs w:val="20"/>
        </w:rPr>
        <w:t>14.5</w:t>
      </w:r>
      <w:r w:rsidRPr="00AA36B3">
        <w:rPr>
          <w:rFonts w:ascii="Open Sans" w:hAnsi="Open Sans" w:cs="Open Sans"/>
          <w:sz w:val="20"/>
          <w:szCs w:val="20"/>
        </w:rPr>
        <w:fldChar w:fldCharType="end"/>
      </w:r>
      <w:r w:rsidRPr="00AA36B3">
        <w:rPr>
          <w:rFonts w:ascii="Open Sans" w:hAnsi="Open Sans" w:cs="Open Sans"/>
          <w:bCs/>
          <w:sz w:val="20"/>
          <w:szCs w:val="20"/>
        </w:rPr>
        <w:t>.</w:t>
      </w:r>
    </w:p>
    <w:p w14:paraId="58FA6644" w14:textId="182E8493" w:rsidR="004A6AE7" w:rsidRPr="00AA36B3" w:rsidRDefault="004A6AE7" w:rsidP="00C41127">
      <w:pPr>
        <w:pStyle w:val="Odstavecseseznamem1"/>
        <w:numPr>
          <w:ilvl w:val="1"/>
          <w:numId w:val="1"/>
        </w:numPr>
        <w:spacing w:after="240"/>
        <w:jc w:val="both"/>
        <w:rPr>
          <w:rFonts w:ascii="Open Sans" w:hAnsi="Open Sans" w:cs="Open Sans"/>
          <w:bCs/>
          <w:sz w:val="20"/>
          <w:szCs w:val="20"/>
        </w:rPr>
      </w:pPr>
      <w:r w:rsidRPr="00AA36B3">
        <w:rPr>
          <w:rFonts w:ascii="Open Sans" w:hAnsi="Open Sans" w:cs="Open Sans"/>
          <w:bCs/>
          <w:sz w:val="20"/>
          <w:szCs w:val="20"/>
        </w:rPr>
        <w:t xml:space="preserve">Prodávající se zavazuje, že </w:t>
      </w:r>
      <w:r w:rsidR="00676801" w:rsidRPr="00AA36B3">
        <w:rPr>
          <w:rFonts w:ascii="Open Sans" w:hAnsi="Open Sans" w:cs="Open Sans"/>
          <w:bCs/>
          <w:sz w:val="20"/>
          <w:szCs w:val="20"/>
        </w:rPr>
        <w:t xml:space="preserve">po uplynutí záruční doby </w:t>
      </w:r>
      <w:r w:rsidR="00495749" w:rsidRPr="00AA36B3">
        <w:rPr>
          <w:rFonts w:ascii="Open Sans" w:hAnsi="Open Sans" w:cs="Open Sans"/>
          <w:bCs/>
          <w:sz w:val="20"/>
          <w:szCs w:val="20"/>
        </w:rPr>
        <w:t xml:space="preserve">v případě požadavku Kupujícího </w:t>
      </w:r>
      <w:r w:rsidRPr="00AA36B3">
        <w:rPr>
          <w:rFonts w:ascii="Open Sans" w:hAnsi="Open Sans" w:cs="Open Sans"/>
          <w:bCs/>
          <w:sz w:val="20"/>
          <w:szCs w:val="20"/>
        </w:rPr>
        <w:t>zajist</w:t>
      </w:r>
      <w:r w:rsidR="00495749" w:rsidRPr="00AA36B3">
        <w:rPr>
          <w:rFonts w:ascii="Open Sans" w:hAnsi="Open Sans" w:cs="Open Sans"/>
          <w:bCs/>
          <w:sz w:val="20"/>
          <w:szCs w:val="20"/>
        </w:rPr>
        <w:t>í</w:t>
      </w:r>
      <w:r w:rsidRPr="00AA36B3">
        <w:rPr>
          <w:rFonts w:ascii="Open Sans" w:hAnsi="Open Sans" w:cs="Open Sans"/>
          <w:bCs/>
          <w:sz w:val="20"/>
          <w:szCs w:val="20"/>
        </w:rPr>
        <w:t xml:space="preserve"> servis </w:t>
      </w:r>
      <w:r w:rsidR="0069140C" w:rsidRPr="00AA36B3">
        <w:rPr>
          <w:rFonts w:ascii="Open Sans" w:hAnsi="Open Sans" w:cs="Open Sans"/>
          <w:bCs/>
          <w:sz w:val="20"/>
          <w:szCs w:val="20"/>
        </w:rPr>
        <w:t xml:space="preserve">Zařízení </w:t>
      </w:r>
      <w:r w:rsidRPr="00AA36B3">
        <w:rPr>
          <w:rFonts w:ascii="Open Sans" w:hAnsi="Open Sans" w:cs="Open Sans"/>
          <w:bCs/>
          <w:sz w:val="20"/>
          <w:szCs w:val="20"/>
        </w:rPr>
        <w:t>včetně oprav, dodávky náhradních dílů a dopravy a práce servisního technika za cenu nepřevyšující cenu obvyklou</w:t>
      </w:r>
      <w:r w:rsidR="00495749" w:rsidRPr="00AA36B3">
        <w:rPr>
          <w:rFonts w:ascii="Open Sans" w:hAnsi="Open Sans" w:cs="Open Sans"/>
          <w:bCs/>
          <w:sz w:val="20"/>
          <w:szCs w:val="20"/>
        </w:rPr>
        <w:t xml:space="preserve">, a to alespoň </w:t>
      </w:r>
      <w:r w:rsidR="0069140C" w:rsidRPr="00AA36B3">
        <w:rPr>
          <w:rFonts w:ascii="Open Sans" w:hAnsi="Open Sans" w:cs="Open Sans"/>
          <w:bCs/>
          <w:sz w:val="20"/>
          <w:szCs w:val="20"/>
        </w:rPr>
        <w:t>do uplyn</w:t>
      </w:r>
      <w:r w:rsidR="00DA5258" w:rsidRPr="00AA36B3">
        <w:rPr>
          <w:rFonts w:ascii="Open Sans" w:hAnsi="Open Sans" w:cs="Open Sans"/>
          <w:bCs/>
          <w:sz w:val="20"/>
          <w:szCs w:val="20"/>
        </w:rPr>
        <w:t>utí</w:t>
      </w:r>
      <w:r w:rsidRPr="00AA36B3">
        <w:rPr>
          <w:rFonts w:ascii="Open Sans" w:hAnsi="Open Sans" w:cs="Open Sans"/>
          <w:bCs/>
          <w:sz w:val="20"/>
          <w:szCs w:val="20"/>
        </w:rPr>
        <w:t xml:space="preserve"> 7 let ode dne předání a převzetí </w:t>
      </w:r>
      <w:r w:rsidRPr="00AA36B3">
        <w:rPr>
          <w:rFonts w:ascii="Open Sans" w:hAnsi="Open Sans" w:cs="Open Sans"/>
          <w:sz w:val="20"/>
          <w:szCs w:val="20"/>
          <w:lang w:eastAsia="en-US"/>
        </w:rPr>
        <w:t>Zařízení</w:t>
      </w:r>
      <w:r w:rsidRPr="00AA36B3">
        <w:rPr>
          <w:rFonts w:ascii="Open Sans" w:hAnsi="Open Sans" w:cs="Open Sans"/>
          <w:bCs/>
          <w:sz w:val="20"/>
          <w:szCs w:val="20"/>
        </w:rPr>
        <w:t>.</w:t>
      </w:r>
    </w:p>
    <w:p w14:paraId="19322283" w14:textId="77777777" w:rsidR="004A6AE7" w:rsidRPr="00843578" w:rsidRDefault="004A6AE7" w:rsidP="00C41127">
      <w:pPr>
        <w:pStyle w:val="Odstavecseseznamem1"/>
        <w:numPr>
          <w:ilvl w:val="0"/>
          <w:numId w:val="1"/>
        </w:numPr>
        <w:spacing w:after="240"/>
        <w:jc w:val="both"/>
        <w:rPr>
          <w:rFonts w:ascii="Open Sans" w:hAnsi="Open Sans" w:cs="Open Sans"/>
          <w:b/>
          <w:bCs/>
          <w:sz w:val="20"/>
          <w:szCs w:val="20"/>
          <w:u w:val="single"/>
        </w:rPr>
      </w:pPr>
      <w:r w:rsidRPr="00843578">
        <w:rPr>
          <w:rFonts w:ascii="Open Sans" w:hAnsi="Open Sans" w:cs="Open Sans"/>
          <w:b/>
          <w:bCs/>
          <w:sz w:val="20"/>
          <w:szCs w:val="20"/>
          <w:u w:val="single"/>
        </w:rPr>
        <w:t>SMLUVNÍ POKUTY</w:t>
      </w:r>
    </w:p>
    <w:p w14:paraId="3362ACF8" w14:textId="519B782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Kupující je oprávněn uplatnit vůči Prodávajícímu smluvní pokutu ve výši 0,1 % z Kupní Ceny za každý započatý den prodlení s plněním povinností dle odst. </w:t>
      </w:r>
      <w:r w:rsidR="00BF780D">
        <w:rPr>
          <w:rFonts w:ascii="Open Sans" w:hAnsi="Open Sans" w:cs="Open Sans"/>
          <w:sz w:val="20"/>
          <w:szCs w:val="20"/>
        </w:rPr>
        <w:fldChar w:fldCharType="begin"/>
      </w:r>
      <w:r w:rsidR="00BF780D">
        <w:rPr>
          <w:rFonts w:ascii="Open Sans" w:hAnsi="Open Sans" w:cs="Open Sans"/>
          <w:sz w:val="20"/>
          <w:szCs w:val="20"/>
        </w:rPr>
        <w:instrText xml:space="preserve"> REF _Ref157233699 \r \h </w:instrText>
      </w:r>
      <w:r w:rsidR="00BF780D">
        <w:rPr>
          <w:rFonts w:ascii="Open Sans" w:hAnsi="Open Sans" w:cs="Open Sans"/>
          <w:sz w:val="20"/>
          <w:szCs w:val="20"/>
        </w:rPr>
      </w:r>
      <w:r w:rsidR="00BF780D">
        <w:rPr>
          <w:rFonts w:ascii="Open Sans" w:hAnsi="Open Sans" w:cs="Open Sans"/>
          <w:sz w:val="20"/>
          <w:szCs w:val="20"/>
        </w:rPr>
        <w:fldChar w:fldCharType="separate"/>
      </w:r>
      <w:r w:rsidR="00E602AD">
        <w:rPr>
          <w:rFonts w:ascii="Open Sans" w:hAnsi="Open Sans" w:cs="Open Sans"/>
          <w:sz w:val="20"/>
          <w:szCs w:val="20"/>
        </w:rPr>
        <w:t>4.2</w:t>
      </w:r>
      <w:r w:rsidR="00BF780D">
        <w:rPr>
          <w:rFonts w:ascii="Open Sans" w:hAnsi="Open Sans" w:cs="Open Sans"/>
          <w:sz w:val="20"/>
          <w:szCs w:val="20"/>
        </w:rPr>
        <w:fldChar w:fldCharType="end"/>
      </w:r>
      <w:r w:rsidRPr="00843578">
        <w:rPr>
          <w:rFonts w:ascii="Open Sans" w:hAnsi="Open Sans" w:cs="Open Sans"/>
          <w:sz w:val="20"/>
          <w:szCs w:val="20"/>
        </w:rPr>
        <w:t xml:space="preserve"> a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_Ref382209017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E602AD">
        <w:rPr>
          <w:rFonts w:ascii="Open Sans" w:hAnsi="Open Sans" w:cs="Open Sans"/>
          <w:sz w:val="20"/>
          <w:szCs w:val="20"/>
        </w:rPr>
        <w:t>14.9</w:t>
      </w:r>
      <w:r w:rsidRPr="00843578">
        <w:rPr>
          <w:rFonts w:ascii="Open Sans" w:hAnsi="Open Sans" w:cs="Open Sans"/>
          <w:sz w:val="20"/>
          <w:szCs w:val="20"/>
        </w:rPr>
        <w:fldChar w:fldCharType="end"/>
      </w:r>
      <w:r w:rsidRPr="00843578">
        <w:rPr>
          <w:rFonts w:ascii="Open Sans" w:hAnsi="Open Sans" w:cs="Open Sans"/>
          <w:sz w:val="20"/>
          <w:szCs w:val="20"/>
        </w:rPr>
        <w:t xml:space="preserve"> Smlouvy.</w:t>
      </w:r>
    </w:p>
    <w:p w14:paraId="6B927477" w14:textId="1CB0209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Kupující má nárok na úhradu </w:t>
      </w:r>
      <w:proofErr w:type="gramStart"/>
      <w:r w:rsidR="00BF780D">
        <w:rPr>
          <w:rFonts w:ascii="Open Sans" w:hAnsi="Open Sans" w:cs="Open Sans"/>
          <w:sz w:val="20"/>
          <w:szCs w:val="20"/>
        </w:rPr>
        <w:t>1</w:t>
      </w:r>
      <w:r w:rsidR="0021466C">
        <w:rPr>
          <w:rFonts w:ascii="Open Sans" w:hAnsi="Open Sans" w:cs="Open Sans"/>
          <w:sz w:val="20"/>
          <w:szCs w:val="20"/>
        </w:rPr>
        <w:t>.0</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prodlení se zahájením záruční opravy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E602AD">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w:t>
      </w:r>
    </w:p>
    <w:p w14:paraId="6C8AF948" w14:textId="20CC4F86"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35" w:name="_Ref382208790"/>
      <w:r w:rsidRPr="00843578">
        <w:rPr>
          <w:rFonts w:ascii="Open Sans" w:hAnsi="Open Sans" w:cs="Open Sans"/>
          <w:sz w:val="20"/>
          <w:szCs w:val="20"/>
        </w:rPr>
        <w:t xml:space="preserve">Kupující má nárok na úhradu </w:t>
      </w:r>
      <w:proofErr w:type="gramStart"/>
      <w:r w:rsidR="005C0BEB">
        <w:rPr>
          <w:rFonts w:ascii="Open Sans" w:hAnsi="Open Sans" w:cs="Open Sans"/>
          <w:sz w:val="20"/>
          <w:szCs w:val="20"/>
        </w:rPr>
        <w:t>1</w:t>
      </w:r>
      <w:r w:rsidRPr="00843578">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započatý den, po který nemohl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pro vadu podléhající záruční opravě používat, </w:t>
      </w:r>
      <w:bookmarkStart w:id="36" w:name="_Ref381616598"/>
      <w:r w:rsidRPr="00843578">
        <w:rPr>
          <w:rFonts w:ascii="Open Sans" w:hAnsi="Open Sans" w:cs="Open Sans"/>
          <w:sz w:val="20"/>
          <w:szCs w:val="20"/>
        </w:rPr>
        <w:t>počín</w:t>
      </w:r>
      <w:r w:rsidRPr="00AA36B3">
        <w:rPr>
          <w:rFonts w:ascii="Open Sans" w:hAnsi="Open Sans" w:cs="Open Sans"/>
          <w:sz w:val="20"/>
          <w:szCs w:val="20"/>
        </w:rPr>
        <w:t>aje 16. dnem po</w:t>
      </w:r>
      <w:r w:rsidRPr="00843578">
        <w:rPr>
          <w:rFonts w:ascii="Open Sans" w:hAnsi="Open Sans" w:cs="Open Sans"/>
          <w:sz w:val="20"/>
          <w:szCs w:val="20"/>
        </w:rPr>
        <w:t xml:space="preserve"> uplatnění záruční vady. V případě, že byla v souladu s ustanovením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_Ref382905432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E602AD">
        <w:rPr>
          <w:rFonts w:ascii="Open Sans" w:hAnsi="Open Sans" w:cs="Open Sans"/>
          <w:sz w:val="20"/>
          <w:szCs w:val="20"/>
        </w:rPr>
        <w:t>14.5</w:t>
      </w:r>
      <w:r w:rsidRPr="00843578">
        <w:rPr>
          <w:rFonts w:ascii="Open Sans" w:hAnsi="Open Sans" w:cs="Open Sans"/>
          <w:sz w:val="20"/>
          <w:szCs w:val="20"/>
        </w:rPr>
        <w:fldChar w:fldCharType="end"/>
      </w:r>
      <w:r w:rsidRPr="00843578">
        <w:rPr>
          <w:rFonts w:ascii="Open Sans" w:hAnsi="Open Sans" w:cs="Open Sans"/>
          <w:sz w:val="20"/>
          <w:szCs w:val="20"/>
        </w:rPr>
        <w:t xml:space="preserve"> stanovena na opravu vady nikoli běžné</w:t>
      </w:r>
      <w:bookmarkEnd w:id="35"/>
      <w:bookmarkEnd w:id="36"/>
      <w:r w:rsidRPr="00843578">
        <w:rPr>
          <w:rFonts w:ascii="Open Sans" w:hAnsi="Open Sans" w:cs="Open Sans"/>
          <w:sz w:val="20"/>
          <w:szCs w:val="20"/>
        </w:rPr>
        <w:t xml:space="preserve"> zvláštní lhůta, má Kupující nárok na úhradu</w:t>
      </w:r>
      <w:r w:rsidR="00495749">
        <w:rPr>
          <w:rFonts w:ascii="Open Sans" w:hAnsi="Open Sans" w:cs="Open Sans"/>
          <w:sz w:val="20"/>
          <w:szCs w:val="20"/>
        </w:rPr>
        <w:t xml:space="preserve"> </w:t>
      </w:r>
      <w:proofErr w:type="gramStart"/>
      <w:r w:rsidR="000F64B8">
        <w:rPr>
          <w:rFonts w:ascii="Open Sans" w:hAnsi="Open Sans" w:cs="Open Sans"/>
          <w:sz w:val="20"/>
          <w:szCs w:val="20"/>
        </w:rPr>
        <w:t>1</w:t>
      </w:r>
      <w:r w:rsidR="00495749">
        <w:rPr>
          <w:rFonts w:ascii="Open Sans" w:hAnsi="Open Sans" w:cs="Open Sans"/>
          <w:sz w:val="20"/>
          <w:szCs w:val="20"/>
        </w:rPr>
        <w:t>.</w:t>
      </w:r>
      <w:r w:rsidR="0021466C">
        <w:rPr>
          <w:rFonts w:ascii="Open Sans" w:hAnsi="Open Sans" w:cs="Open Sans"/>
          <w:sz w:val="20"/>
          <w:szCs w:val="20"/>
        </w:rPr>
        <w:t>5</w:t>
      </w:r>
      <w:r w:rsidRPr="00843578">
        <w:rPr>
          <w:rFonts w:ascii="Open Sans" w:hAnsi="Open Sans" w:cs="Open Sans"/>
          <w:sz w:val="20"/>
          <w:szCs w:val="20"/>
        </w:rPr>
        <w:t>00,-</w:t>
      </w:r>
      <w:proofErr w:type="gramEnd"/>
      <w:r w:rsidRPr="00843578">
        <w:rPr>
          <w:rFonts w:ascii="Open Sans" w:hAnsi="Open Sans" w:cs="Open Sans"/>
          <w:sz w:val="20"/>
          <w:szCs w:val="20"/>
        </w:rPr>
        <w:t xml:space="preserve"> Kč za každý den následující po uplynutí této zvláštní lhůty. </w:t>
      </w:r>
    </w:p>
    <w:p w14:paraId="2A8A2955" w14:textId="47222FB0"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E602AD">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065D13AF"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rPr>
        <w:t>S</w:t>
      </w:r>
      <w:r w:rsidR="008F21C9">
        <w:rPr>
          <w:rFonts w:ascii="Open Sans" w:hAnsi="Open Sans" w:cs="Open Sans"/>
          <w:sz w:val="20"/>
          <w:szCs w:val="20"/>
        </w:rPr>
        <w:t>m</w:t>
      </w:r>
      <w:r w:rsidR="004A6AE7" w:rsidRPr="00C728C6">
        <w:rPr>
          <w:rFonts w:ascii="Open Sans" w:hAnsi="Open Sans" w:cs="Open Sans"/>
          <w:sz w:val="20"/>
          <w:szCs w:val="20"/>
        </w:rPr>
        <w:t>luvní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je-</w:t>
      </w:r>
      <w:proofErr w:type="gramStart"/>
      <w:r>
        <w:rPr>
          <w:rFonts w:ascii="Open Sans" w:hAnsi="Open Sans" w:cs="Open Sans"/>
          <w:sz w:val="20"/>
          <w:szCs w:val="20"/>
        </w:rPr>
        <w:t xml:space="preserve">li </w:t>
      </w:r>
      <w:r w:rsidR="004A6AE7" w:rsidRPr="00C728C6">
        <w:rPr>
          <w:rFonts w:ascii="Open Sans" w:hAnsi="Open Sans" w:cs="Open Sans"/>
          <w:sz w:val="20"/>
          <w:szCs w:val="20"/>
        </w:rPr>
        <w:t xml:space="preserve"> smluvní</w:t>
      </w:r>
      <w:proofErr w:type="gramEnd"/>
      <w:r w:rsidR="004A6AE7" w:rsidRPr="00C728C6">
        <w:rPr>
          <w:rFonts w:ascii="Open Sans" w:hAnsi="Open Sans" w:cs="Open Sans"/>
          <w:sz w:val="20"/>
          <w:szCs w:val="20"/>
        </w:rPr>
        <w:t xml:space="preserve">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5BD8C097" w:rsidR="004A6AE7" w:rsidRDefault="00495749" w:rsidP="002B085F">
      <w:pPr>
        <w:pStyle w:val="Odstavecseseznamem1"/>
        <w:spacing w:after="240"/>
        <w:ind w:left="567"/>
        <w:jc w:val="both"/>
        <w:rPr>
          <w:rFonts w:ascii="Open Sans" w:hAnsi="Open Sans" w:cs="Open Sans"/>
          <w:sz w:val="20"/>
          <w:szCs w:val="20"/>
        </w:rPr>
      </w:pPr>
      <w:r>
        <w:rPr>
          <w:rFonts w:ascii="Open Sans" w:hAnsi="Open Sans" w:cs="Open Sans"/>
          <w:sz w:val="20"/>
          <w:szCs w:val="20"/>
        </w:rPr>
        <w:t xml:space="preserve">V případě sporu </w:t>
      </w:r>
      <w:r w:rsidR="008F21C9">
        <w:rPr>
          <w:rFonts w:ascii="Open Sans" w:hAnsi="Open Sans" w:cs="Open Sans"/>
          <w:sz w:val="20"/>
          <w:szCs w:val="20"/>
        </w:rPr>
        <w:t>S</w:t>
      </w:r>
      <w:r>
        <w:rPr>
          <w:rFonts w:ascii="Open Sans" w:hAnsi="Open Sans" w:cs="Open Sans"/>
          <w:sz w:val="20"/>
          <w:szCs w:val="20"/>
        </w:rPr>
        <w:t xml:space="preserve">mluvních stran v souvislosti s touto </w:t>
      </w:r>
      <w:r w:rsidR="008F21C9">
        <w:rPr>
          <w:rFonts w:ascii="Open Sans" w:hAnsi="Open Sans" w:cs="Open Sans"/>
          <w:sz w:val="20"/>
          <w:szCs w:val="20"/>
        </w:rPr>
        <w:t>S</w:t>
      </w:r>
      <w:r>
        <w:rPr>
          <w:rFonts w:ascii="Open Sans" w:hAnsi="Open Sans" w:cs="Open Sans"/>
          <w:sz w:val="20"/>
          <w:szCs w:val="20"/>
        </w:rPr>
        <w:t xml:space="preserve">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6038C1">
      <w:pPr>
        <w:pStyle w:val="Odstavecseseznamem1"/>
        <w:numPr>
          <w:ilvl w:val="1"/>
          <w:numId w:val="1"/>
        </w:numPr>
        <w:tabs>
          <w:tab w:val="clear" w:pos="1021"/>
          <w:tab w:val="num" w:pos="567"/>
        </w:tabs>
        <w:spacing w:after="12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77777777" w:rsidR="004A6AE7" w:rsidRPr="00371901" w:rsidRDefault="004A6AE7" w:rsidP="006038C1">
      <w:pPr>
        <w:pStyle w:val="Odstavecseseznamem1"/>
        <w:spacing w:after="12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 v</w:t>
      </w:r>
      <w:r>
        <w:rPr>
          <w:rFonts w:ascii="Open Sans" w:hAnsi="Open Sans" w:cs="Open Sans"/>
          <w:color w:val="FF0000"/>
          <w:sz w:val="20"/>
          <w:szCs w:val="20"/>
        </w:rPr>
        <w:t> </w:t>
      </w:r>
      <w:r w:rsidRPr="00371901">
        <w:rPr>
          <w:rFonts w:ascii="Open Sans" w:hAnsi="Open Sans" w:cs="Open Sans"/>
          <w:color w:val="FF0000"/>
          <w:sz w:val="20"/>
          <w:szCs w:val="20"/>
        </w:rPr>
        <w:t xml:space="preserve">tabulce sloupce </w:t>
      </w:r>
      <w:r w:rsidRPr="00156074">
        <w:rPr>
          <w:rFonts w:ascii="Open Sans" w:hAnsi="Open Sans" w:cs="Open Sans"/>
          <w:color w:val="FF0000"/>
          <w:sz w:val="20"/>
          <w:szCs w:val="20"/>
        </w:rPr>
        <w:t>„Popis a</w:t>
      </w:r>
      <w:r>
        <w:rPr>
          <w:rFonts w:ascii="Open Sans" w:hAnsi="Open Sans" w:cs="Open Sans"/>
          <w:color w:val="FF0000"/>
          <w:sz w:val="20"/>
          <w:szCs w:val="20"/>
        </w:rPr>
        <w:t xml:space="preserve"> </w:t>
      </w:r>
      <w:r w:rsidRPr="00156074">
        <w:rPr>
          <w:rFonts w:ascii="Open Sans" w:hAnsi="Open Sans" w:cs="Open Sans"/>
          <w:color w:val="FF0000"/>
          <w:sz w:val="20"/>
          <w:szCs w:val="20"/>
        </w:rPr>
        <w:t xml:space="preserve">specifikace </w:t>
      </w:r>
      <w:r w:rsidRPr="00082C91">
        <w:rPr>
          <w:rFonts w:ascii="Open Sans" w:hAnsi="Open Sans" w:cs="Open Sans"/>
          <w:color w:val="FF0000"/>
          <w:sz w:val="20"/>
          <w:szCs w:val="20"/>
          <w:lang w:eastAsia="en-US"/>
        </w:rPr>
        <w:t>Zařízení</w:t>
      </w:r>
      <w:r w:rsidRPr="00082C91">
        <w:rPr>
          <w:rFonts w:ascii="Open Sans" w:hAnsi="Open Sans" w:cs="Open Sans"/>
          <w:color w:val="FF0000"/>
          <w:sz w:val="20"/>
          <w:szCs w:val="20"/>
        </w:rPr>
        <w:t xml:space="preserve"> </w:t>
      </w:r>
      <w:r>
        <w:rPr>
          <w:rFonts w:ascii="Open Sans" w:hAnsi="Open Sans" w:cs="Open Sans"/>
          <w:color w:val="FF0000"/>
          <w:sz w:val="20"/>
          <w:szCs w:val="20"/>
        </w:rPr>
        <w:t>nabízeného</w:t>
      </w:r>
      <w:r w:rsidRPr="00156074">
        <w:rPr>
          <w:rFonts w:ascii="Open Sans" w:hAnsi="Open Sans" w:cs="Open Sans"/>
          <w:color w:val="FF0000"/>
          <w:sz w:val="20"/>
          <w:szCs w:val="20"/>
        </w:rPr>
        <w:t xml:space="preserve"> </w:t>
      </w:r>
      <w:r>
        <w:rPr>
          <w:rFonts w:ascii="Open Sans" w:hAnsi="Open Sans" w:cs="Open Sans"/>
          <w:color w:val="FF0000"/>
          <w:sz w:val="20"/>
          <w:szCs w:val="20"/>
        </w:rPr>
        <w:t>Prodávající</w:t>
      </w:r>
      <w:r w:rsidRPr="00156074">
        <w:rPr>
          <w:rFonts w:ascii="Open Sans" w:hAnsi="Open Sans" w:cs="Open Sans"/>
          <w:color w:val="FF0000"/>
          <w:sz w:val="20"/>
          <w:szCs w:val="20"/>
        </w:rPr>
        <w:t>m“ a „Splňuje ANO/NE“</w:t>
      </w:r>
      <w:r>
        <w:rPr>
          <w:rFonts w:ascii="Open Sans" w:hAnsi="Open Sans" w:cs="Open Sans"/>
          <w:color w:val="FF0000"/>
          <w:sz w:val="20"/>
          <w:szCs w:val="20"/>
        </w:rPr>
        <w:t>)</w:t>
      </w:r>
    </w:p>
    <w:p w14:paraId="5865F638" w14:textId="77777777" w:rsidR="004A6AE7" w:rsidRDefault="004A6AE7" w:rsidP="006038C1">
      <w:pPr>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C37094">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Smluvní strany prohlašují, že Smlouvu před jejím podepsáním přečetly, jejímu obsahu rozumí 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044555">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73BD6081" w14:textId="77777777" w:rsidR="00F43EF1" w:rsidRDefault="00F43EF1" w:rsidP="00F43EF1">
      <w:pPr>
        <w:spacing w:before="0" w:after="0"/>
        <w:rPr>
          <w:rFonts w:ascii="Open Sans" w:hAnsi="Open Sans" w:cs="Open Sans"/>
          <w:sz w:val="20"/>
          <w:szCs w:val="20"/>
        </w:rPr>
      </w:pPr>
    </w:p>
    <w:p w14:paraId="432C3690" w14:textId="77777777" w:rsidR="00F43EF1" w:rsidRPr="00371901" w:rsidRDefault="00F43EF1"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2D04EE2B" w14:textId="77777777" w:rsidR="004A6AE7" w:rsidRPr="00371901" w:rsidRDefault="004A6AE7" w:rsidP="00BB4D04">
      <w:pPr>
        <w:spacing w:before="0" w:after="0"/>
        <w:rPr>
          <w:rFonts w:ascii="Open Sans" w:hAnsi="Open Sans" w:cs="Open Sans"/>
          <w:sz w:val="20"/>
          <w:szCs w:val="20"/>
        </w:rPr>
      </w:pPr>
    </w:p>
    <w:p w14:paraId="3131A19E" w14:textId="77777777" w:rsidR="004A6AE7" w:rsidRPr="00371901" w:rsidRDefault="004A6AE7"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044555">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363FF0C9" w:rsidR="004A6AE7" w:rsidRDefault="004A6AE7" w:rsidP="00C07567">
      <w:pPr>
        <w:spacing w:before="0"/>
        <w:rPr>
          <w:rFonts w:ascii="Open Sans" w:hAnsi="Open Sans" w:cs="Open Sans"/>
          <w:sz w:val="20"/>
          <w:szCs w:val="20"/>
        </w:rPr>
      </w:pPr>
      <w:r>
        <w:rPr>
          <w:rFonts w:ascii="Open Sans" w:hAnsi="Open Sans" w:cs="Open Sans"/>
          <w:sz w:val="20"/>
          <w:szCs w:val="20"/>
        </w:rPr>
        <w:t xml:space="preserve">Zařízení </w:t>
      </w:r>
      <w:r w:rsidRPr="00156074">
        <w:rPr>
          <w:rFonts w:ascii="Open Sans" w:hAnsi="Open Sans" w:cs="Open Sans"/>
          <w:sz w:val="20"/>
          <w:szCs w:val="20"/>
        </w:rPr>
        <w:t>musí zahrnovat součásti a splňovat technické podmínky uvedené v této tabulce</w:t>
      </w:r>
      <w:r w:rsidR="00230E28">
        <w:rPr>
          <w:rFonts w:ascii="Open Sans" w:hAnsi="Open Sans" w:cs="Open Sans"/>
          <w:sz w:val="20"/>
          <w:szCs w:val="20"/>
        </w:rPr>
        <w:t>.</w:t>
      </w:r>
      <w:r w:rsidR="000F64B8">
        <w:rPr>
          <w:rFonts w:ascii="Open Sans" w:hAnsi="Open Sans" w:cs="Open Sans"/>
          <w:sz w:val="20"/>
          <w:szCs w:val="20"/>
        </w:rPr>
        <w:t xml:space="preserve"> </w:t>
      </w:r>
    </w:p>
    <w:tbl>
      <w:tblPr>
        <w:tblW w:w="9642"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375"/>
        <w:gridCol w:w="3789"/>
        <w:gridCol w:w="1033"/>
      </w:tblGrid>
      <w:tr w:rsidR="004230E6" w:rsidRPr="003329B9" w14:paraId="0F070B7C" w14:textId="77777777" w:rsidTr="00A53ED0">
        <w:tc>
          <w:tcPr>
            <w:tcW w:w="445" w:type="dxa"/>
            <w:tcBorders>
              <w:top w:val="single" w:sz="24" w:space="0" w:color="auto"/>
              <w:left w:val="single" w:sz="18" w:space="0" w:color="auto"/>
              <w:bottom w:val="single" w:sz="12" w:space="0" w:color="auto"/>
              <w:right w:val="single" w:sz="4" w:space="0" w:color="auto"/>
            </w:tcBorders>
            <w:shd w:val="clear" w:color="000000" w:fill="C0C0C0"/>
            <w:vAlign w:val="center"/>
          </w:tcPr>
          <w:p w14:paraId="03B6F428" w14:textId="77777777" w:rsidR="004230E6" w:rsidRDefault="004230E6" w:rsidP="00D50CE7">
            <w:pPr>
              <w:rPr>
                <w:rFonts w:ascii="Open Sans" w:hAnsi="Open Sans" w:cs="Open Sans"/>
                <w:b/>
                <w:sz w:val="18"/>
                <w:szCs w:val="18"/>
              </w:rPr>
            </w:pPr>
            <w:r>
              <w:rPr>
                <w:rFonts w:ascii="Open Sans" w:hAnsi="Open Sans" w:cs="Open Sans"/>
                <w:b/>
                <w:sz w:val="18"/>
                <w:szCs w:val="18"/>
              </w:rPr>
              <w:t>Č.</w:t>
            </w:r>
          </w:p>
        </w:tc>
        <w:tc>
          <w:tcPr>
            <w:tcW w:w="4375" w:type="dxa"/>
            <w:tcBorders>
              <w:top w:val="single" w:sz="24" w:space="0" w:color="auto"/>
              <w:left w:val="single" w:sz="4" w:space="0" w:color="auto"/>
              <w:bottom w:val="single" w:sz="12" w:space="0" w:color="auto"/>
              <w:right w:val="single" w:sz="4" w:space="0" w:color="auto"/>
            </w:tcBorders>
            <w:shd w:val="clear" w:color="000000" w:fill="C0C0C0"/>
          </w:tcPr>
          <w:p w14:paraId="1CC15C9A"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minimální specifikace </w:t>
            </w:r>
            <w:r w:rsidRPr="00082C91">
              <w:rPr>
                <w:rFonts w:ascii="Open Sans" w:hAnsi="Open Sans" w:cs="Open Sans"/>
                <w:b/>
                <w:bCs/>
                <w:sz w:val="18"/>
                <w:szCs w:val="18"/>
              </w:rPr>
              <w:t>Zařízení</w:t>
            </w:r>
            <w:r>
              <w:rPr>
                <w:rFonts w:ascii="Open Sans" w:hAnsi="Open Sans" w:cs="Open Sans"/>
                <w:b/>
                <w:bCs/>
                <w:sz w:val="18"/>
                <w:szCs w:val="18"/>
              </w:rPr>
              <w:t xml:space="preserve"> stanovené Kupujícím</w:t>
            </w:r>
          </w:p>
        </w:tc>
        <w:tc>
          <w:tcPr>
            <w:tcW w:w="3789" w:type="dxa"/>
            <w:tcBorders>
              <w:top w:val="single" w:sz="24" w:space="0" w:color="auto"/>
              <w:left w:val="single" w:sz="4" w:space="0" w:color="auto"/>
              <w:bottom w:val="single" w:sz="12" w:space="0" w:color="auto"/>
              <w:right w:val="single" w:sz="4" w:space="0" w:color="auto"/>
            </w:tcBorders>
            <w:shd w:val="clear" w:color="000000" w:fill="C0C0C0"/>
          </w:tcPr>
          <w:p w14:paraId="410A5105" w14:textId="77777777" w:rsidR="004230E6" w:rsidRDefault="004230E6" w:rsidP="00D50CE7">
            <w:pPr>
              <w:spacing w:before="0" w:after="0"/>
              <w:jc w:val="left"/>
              <w:rPr>
                <w:rFonts w:ascii="Open Sans" w:hAnsi="Open Sans" w:cs="Open Sans"/>
                <w:b/>
                <w:bCs/>
                <w:sz w:val="18"/>
                <w:szCs w:val="18"/>
              </w:rPr>
            </w:pPr>
            <w:r>
              <w:rPr>
                <w:rFonts w:ascii="Open Sans" w:hAnsi="Open Sans" w:cs="Open Sans"/>
                <w:b/>
                <w:bCs/>
                <w:sz w:val="18"/>
                <w:szCs w:val="18"/>
              </w:rPr>
              <w:t xml:space="preserve">Popis a specifikace </w:t>
            </w:r>
            <w:r w:rsidRPr="00082C91">
              <w:rPr>
                <w:rFonts w:ascii="Open Sans" w:hAnsi="Open Sans" w:cs="Open Sans"/>
                <w:b/>
                <w:bCs/>
                <w:sz w:val="18"/>
                <w:szCs w:val="18"/>
              </w:rPr>
              <w:t>Zařízení</w:t>
            </w:r>
            <w:r>
              <w:rPr>
                <w:rFonts w:ascii="Open Sans" w:hAnsi="Open Sans" w:cs="Open Sans"/>
                <w:b/>
                <w:bCs/>
                <w:sz w:val="18"/>
                <w:szCs w:val="18"/>
              </w:rPr>
              <w:t xml:space="preserve"> nabízeného Prodávajícím</w:t>
            </w:r>
          </w:p>
        </w:tc>
        <w:tc>
          <w:tcPr>
            <w:tcW w:w="1033" w:type="dxa"/>
            <w:tcBorders>
              <w:top w:val="single" w:sz="24" w:space="0" w:color="auto"/>
              <w:left w:val="single" w:sz="4" w:space="0" w:color="auto"/>
              <w:bottom w:val="single" w:sz="12" w:space="0" w:color="auto"/>
              <w:right w:val="single" w:sz="18" w:space="0" w:color="auto"/>
            </w:tcBorders>
            <w:shd w:val="clear" w:color="000000" w:fill="C0C0C0"/>
            <w:vAlign w:val="center"/>
          </w:tcPr>
          <w:p w14:paraId="43D2F4D3" w14:textId="77777777" w:rsidR="004230E6" w:rsidRPr="003329B9" w:rsidRDefault="004230E6" w:rsidP="00D50CE7">
            <w:pPr>
              <w:spacing w:before="0" w:after="0"/>
              <w:rPr>
                <w:rFonts w:ascii="Open Sans" w:hAnsi="Open Sans" w:cs="Open Sans"/>
                <w:b/>
                <w:bCs/>
                <w:sz w:val="18"/>
                <w:szCs w:val="18"/>
                <w:lang w:val="en-GB"/>
              </w:rPr>
            </w:pPr>
            <w:r w:rsidRPr="003329B9">
              <w:rPr>
                <w:rFonts w:ascii="Open Sans" w:hAnsi="Open Sans" w:cs="Open Sans"/>
                <w:b/>
                <w:bCs/>
                <w:sz w:val="18"/>
                <w:szCs w:val="18"/>
              </w:rPr>
              <w:t xml:space="preserve">Splňuje </w:t>
            </w:r>
            <w:r w:rsidRPr="003329B9">
              <w:rPr>
                <w:rFonts w:ascii="Open Sans" w:hAnsi="Open Sans" w:cs="Open Sans"/>
                <w:b/>
                <w:bCs/>
                <w:sz w:val="18"/>
                <w:szCs w:val="18"/>
                <w:lang w:val="en-GB"/>
              </w:rPr>
              <w:t>ANO/NE</w:t>
            </w:r>
          </w:p>
        </w:tc>
      </w:tr>
      <w:tr w:rsidR="00DE50B2" w:rsidRPr="007472E8" w14:paraId="640F5345" w14:textId="77777777" w:rsidTr="00A53ED0">
        <w:trPr>
          <w:trHeight w:val="238"/>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BACD8F" w14:textId="77777777" w:rsidR="00DE50B2" w:rsidRPr="000E74C5" w:rsidRDefault="00DE50B2" w:rsidP="00DE50B2">
            <w:pPr>
              <w:spacing w:before="0" w:after="0"/>
              <w:jc w:val="center"/>
              <w:rPr>
                <w:rFonts w:ascii="Open Sans" w:hAnsi="Open Sans" w:cs="Open Sans"/>
                <w:sz w:val="18"/>
                <w:szCs w:val="18"/>
              </w:rPr>
            </w:pPr>
            <w:r w:rsidRPr="000E74C5">
              <w:rPr>
                <w:rFonts w:ascii="Open Sans" w:hAnsi="Open Sans" w:cs="Open Sans"/>
                <w:sz w:val="18"/>
                <w:szCs w:val="18"/>
              </w:rPr>
              <w:t>1</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256CF012" w14:textId="16AB4543"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Number</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analog </w:t>
            </w:r>
            <w:proofErr w:type="spellStart"/>
            <w:r w:rsidRPr="00DE50B2">
              <w:rPr>
                <w:rFonts w:eastAsia="Open Sans" w:cs="Calibri"/>
                <w:sz w:val="20"/>
                <w:szCs w:val="20"/>
              </w:rPr>
              <w:t>channels</w:t>
            </w:r>
            <w:proofErr w:type="spellEnd"/>
            <w:r w:rsidRPr="00DE50B2">
              <w:rPr>
                <w:rFonts w:eastAsia="Open Sans" w:cs="Calibri"/>
                <w:sz w:val="20"/>
                <w:szCs w:val="20"/>
              </w:rPr>
              <w:t>: 4</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5F42A599" w14:textId="77777777" w:rsidR="00DE50B2" w:rsidRPr="000E74C5" w:rsidRDefault="00DE50B2" w:rsidP="00A608DE">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AD7CE3A" w14:textId="77777777" w:rsidR="00DE50B2" w:rsidRPr="00001CC7" w:rsidRDefault="00DE50B2" w:rsidP="00DE50B2">
            <w:pPr>
              <w:spacing w:before="0" w:after="0"/>
              <w:jc w:val="center"/>
              <w:rPr>
                <w:rFonts w:ascii="Open Sans" w:hAnsi="Open Sans" w:cs="Open Sans"/>
                <w:sz w:val="18"/>
                <w:szCs w:val="18"/>
              </w:rPr>
            </w:pPr>
          </w:p>
        </w:tc>
      </w:tr>
      <w:tr w:rsidR="00DE50B2" w:rsidRPr="007472E8" w14:paraId="596E37BD" w14:textId="77777777" w:rsidTr="00A53ED0">
        <w:trPr>
          <w:trHeight w:val="238"/>
        </w:trPr>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AFA73DB" w14:textId="77777777" w:rsidR="00DE50B2" w:rsidRPr="000E74C5" w:rsidRDefault="00DE50B2" w:rsidP="00DE50B2">
            <w:pPr>
              <w:spacing w:before="0" w:after="0"/>
              <w:jc w:val="center"/>
              <w:rPr>
                <w:rFonts w:ascii="Open Sans" w:hAnsi="Open Sans" w:cs="Open Sans"/>
                <w:sz w:val="18"/>
                <w:szCs w:val="18"/>
              </w:rPr>
            </w:pPr>
            <w:r w:rsidRPr="000E74C5">
              <w:rPr>
                <w:rFonts w:ascii="Open Sans" w:hAnsi="Open Sans" w:cs="Open Sans"/>
                <w:sz w:val="18"/>
                <w:szCs w:val="18"/>
              </w:rPr>
              <w:t>2</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353B60B7" w14:textId="438CE0F3" w:rsidR="00DE50B2" w:rsidRPr="00F961F3" w:rsidRDefault="00DE50B2" w:rsidP="003B6386">
            <w:pPr>
              <w:spacing w:before="0" w:after="0"/>
              <w:jc w:val="left"/>
              <w:rPr>
                <w:rFonts w:ascii="Open Sans" w:hAnsi="Open Sans" w:cs="Open Sans"/>
                <w:sz w:val="18"/>
                <w:szCs w:val="18"/>
              </w:rPr>
            </w:pPr>
            <w:proofErr w:type="spellStart"/>
            <w:r w:rsidRPr="00F961F3">
              <w:rPr>
                <w:rFonts w:ascii="Open Sans" w:hAnsi="Open Sans" w:cs="Open Sans"/>
                <w:sz w:val="18"/>
                <w:szCs w:val="18"/>
              </w:rPr>
              <w:t>Bandwidth</w:t>
            </w:r>
            <w:proofErr w:type="spellEnd"/>
            <w:r w:rsidRPr="00F961F3">
              <w:rPr>
                <w:rFonts w:ascii="Open Sans" w:hAnsi="Open Sans" w:cs="Open Sans"/>
                <w:sz w:val="18"/>
                <w:szCs w:val="18"/>
              </w:rPr>
              <w:t xml:space="preserve"> </w:t>
            </w:r>
            <w:proofErr w:type="spellStart"/>
            <w:r w:rsidRPr="00F961F3">
              <w:rPr>
                <w:rFonts w:ascii="Open Sans" w:hAnsi="Open Sans" w:cs="Open Sans"/>
                <w:sz w:val="18"/>
                <w:szCs w:val="18"/>
              </w:rPr>
              <w:t>of</w:t>
            </w:r>
            <w:proofErr w:type="spellEnd"/>
            <w:r w:rsidRPr="00F961F3">
              <w:rPr>
                <w:rFonts w:ascii="Open Sans" w:hAnsi="Open Sans" w:cs="Open Sans"/>
                <w:sz w:val="18"/>
                <w:szCs w:val="18"/>
              </w:rPr>
              <w:t xml:space="preserve"> </w:t>
            </w:r>
            <w:proofErr w:type="spellStart"/>
            <w:r w:rsidRPr="00F961F3">
              <w:rPr>
                <w:rFonts w:ascii="Open Sans" w:hAnsi="Open Sans" w:cs="Open Sans"/>
                <w:sz w:val="18"/>
                <w:szCs w:val="18"/>
              </w:rPr>
              <w:t>all</w:t>
            </w:r>
            <w:proofErr w:type="spellEnd"/>
            <w:r w:rsidRPr="00F961F3">
              <w:rPr>
                <w:rFonts w:ascii="Open Sans" w:hAnsi="Open Sans" w:cs="Open Sans"/>
                <w:sz w:val="18"/>
                <w:szCs w:val="18"/>
              </w:rPr>
              <w:t xml:space="preserve"> analog </w:t>
            </w:r>
            <w:proofErr w:type="spellStart"/>
            <w:r w:rsidRPr="00F961F3">
              <w:rPr>
                <w:rFonts w:ascii="Open Sans" w:hAnsi="Open Sans" w:cs="Open Sans"/>
                <w:sz w:val="18"/>
                <w:szCs w:val="18"/>
              </w:rPr>
              <w:t>channels</w:t>
            </w:r>
            <w:proofErr w:type="spellEnd"/>
            <w:r w:rsidRPr="00F961F3">
              <w:rPr>
                <w:rFonts w:ascii="Open Sans" w:hAnsi="Open Sans" w:cs="Open Sans"/>
                <w:sz w:val="18"/>
                <w:szCs w:val="18"/>
              </w:rPr>
              <w:t>: 6 GHz</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41FA233F" w14:textId="55F091FE" w:rsidR="00DE50B2" w:rsidRPr="00001CC7" w:rsidRDefault="00DE50B2" w:rsidP="00DE50B2">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270EC4" w14:textId="77777777" w:rsidR="00DE50B2" w:rsidRPr="008F38ED" w:rsidRDefault="00DE50B2" w:rsidP="00DE50B2">
            <w:pPr>
              <w:spacing w:before="0" w:after="0"/>
              <w:jc w:val="center"/>
              <w:rPr>
                <w:rFonts w:ascii="Open Sans" w:hAnsi="Open Sans" w:cs="Open Sans"/>
                <w:sz w:val="18"/>
                <w:szCs w:val="18"/>
              </w:rPr>
            </w:pPr>
          </w:p>
        </w:tc>
      </w:tr>
      <w:tr w:rsidR="00DE50B2" w:rsidRPr="007472E8" w14:paraId="1752C238"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5D32E3" w14:textId="77777777" w:rsidR="00DE50B2" w:rsidRPr="000E74C5" w:rsidRDefault="00DE50B2" w:rsidP="00DE50B2">
            <w:pPr>
              <w:spacing w:before="0" w:after="0"/>
              <w:jc w:val="center"/>
              <w:rPr>
                <w:rFonts w:ascii="Open Sans" w:hAnsi="Open Sans" w:cs="Open Sans"/>
                <w:sz w:val="18"/>
                <w:szCs w:val="18"/>
              </w:rPr>
            </w:pPr>
            <w:r w:rsidRPr="000E74C5">
              <w:rPr>
                <w:rFonts w:ascii="Open Sans" w:hAnsi="Open Sans" w:cs="Open Sans"/>
                <w:sz w:val="18"/>
                <w:szCs w:val="18"/>
              </w:rPr>
              <w:t>3</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0E9E9A4E"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Sample </w:t>
            </w:r>
            <w:proofErr w:type="spellStart"/>
            <w:r w:rsidRPr="00DE50B2">
              <w:rPr>
                <w:rFonts w:eastAsia="Open Sans" w:cs="Calibri"/>
                <w:sz w:val="20"/>
                <w:szCs w:val="20"/>
              </w:rPr>
              <w:t>rate</w:t>
            </w:r>
            <w:proofErr w:type="spellEnd"/>
            <w:r w:rsidRPr="00DE50B2">
              <w:rPr>
                <w:rFonts w:eastAsia="Open Sans" w:cs="Calibri"/>
                <w:sz w:val="20"/>
                <w:szCs w:val="20"/>
              </w:rPr>
              <w:t xml:space="preserve"> </w:t>
            </w:r>
            <w:proofErr w:type="spellStart"/>
            <w:r w:rsidRPr="00DE50B2">
              <w:rPr>
                <w:rFonts w:eastAsia="Open Sans" w:cs="Calibri"/>
                <w:sz w:val="20"/>
                <w:szCs w:val="20"/>
              </w:rPr>
              <w:t>for</w:t>
            </w:r>
            <w:proofErr w:type="spellEnd"/>
            <w:r w:rsidRPr="00DE50B2">
              <w:rPr>
                <w:rFonts w:eastAsia="Open Sans" w:cs="Calibri"/>
                <w:sz w:val="20"/>
                <w:szCs w:val="20"/>
              </w:rPr>
              <w:t xml:space="preserve"> </w:t>
            </w:r>
            <w:proofErr w:type="spellStart"/>
            <w:r w:rsidRPr="00DE50B2">
              <w:rPr>
                <w:rFonts w:eastAsia="Open Sans" w:cs="Calibri"/>
                <w:sz w:val="20"/>
                <w:szCs w:val="20"/>
              </w:rPr>
              <w:t>all</w:t>
            </w:r>
            <w:proofErr w:type="spellEnd"/>
            <w:r w:rsidRPr="00DE50B2">
              <w:rPr>
                <w:rFonts w:eastAsia="Open Sans" w:cs="Calibri"/>
                <w:sz w:val="20"/>
                <w:szCs w:val="20"/>
              </w:rPr>
              <w:t xml:space="preserve"> analog and </w:t>
            </w:r>
            <w:proofErr w:type="spellStart"/>
            <w:r w:rsidRPr="00DE50B2">
              <w:rPr>
                <w:rFonts w:eastAsia="Open Sans" w:cs="Calibri"/>
                <w:sz w:val="20"/>
                <w:szCs w:val="20"/>
              </w:rPr>
              <w:t>digital</w:t>
            </w:r>
            <w:proofErr w:type="spellEnd"/>
            <w:r w:rsidRPr="00DE50B2">
              <w:rPr>
                <w:rFonts w:eastAsia="Open Sans" w:cs="Calibri"/>
                <w:sz w:val="20"/>
                <w:szCs w:val="20"/>
              </w:rPr>
              <w:t xml:space="preserve"> </w:t>
            </w:r>
            <w:proofErr w:type="spellStart"/>
            <w:r w:rsidRPr="00DE50B2">
              <w:rPr>
                <w:rFonts w:eastAsia="Open Sans" w:cs="Calibri"/>
                <w:sz w:val="20"/>
                <w:szCs w:val="20"/>
              </w:rPr>
              <w:t>channels</w:t>
            </w:r>
            <w:proofErr w:type="spellEnd"/>
          </w:p>
          <w:p w14:paraId="75925582"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- 50 GS/s </w:t>
            </w:r>
            <w:proofErr w:type="spellStart"/>
            <w:r w:rsidRPr="00DE50B2">
              <w:rPr>
                <w:rFonts w:eastAsia="Open Sans" w:cs="Calibri"/>
                <w:sz w:val="20"/>
                <w:szCs w:val="20"/>
              </w:rPr>
              <w:t>for</w:t>
            </w:r>
            <w:proofErr w:type="spellEnd"/>
            <w:r w:rsidRPr="00DE50B2">
              <w:rPr>
                <w:rFonts w:eastAsia="Open Sans" w:cs="Calibri"/>
                <w:sz w:val="20"/>
                <w:szCs w:val="20"/>
              </w:rPr>
              <w:t xml:space="preserve"> 2 </w:t>
            </w:r>
            <w:proofErr w:type="spellStart"/>
            <w:r w:rsidRPr="00DE50B2">
              <w:rPr>
                <w:rFonts w:eastAsia="Open Sans" w:cs="Calibri"/>
                <w:sz w:val="20"/>
                <w:szCs w:val="20"/>
              </w:rPr>
              <w:t>simultaneously</w:t>
            </w:r>
            <w:proofErr w:type="spellEnd"/>
            <w:r w:rsidRPr="00DE50B2">
              <w:rPr>
                <w:rFonts w:eastAsia="Open Sans" w:cs="Calibri"/>
                <w:sz w:val="20"/>
                <w:szCs w:val="20"/>
              </w:rPr>
              <w:t xml:space="preserve"> </w:t>
            </w:r>
            <w:proofErr w:type="spellStart"/>
            <w:r w:rsidRPr="00DE50B2">
              <w:rPr>
                <w:rFonts w:eastAsia="Open Sans" w:cs="Calibri"/>
                <w:sz w:val="20"/>
                <w:szCs w:val="20"/>
              </w:rPr>
              <w:t>used</w:t>
            </w:r>
            <w:proofErr w:type="spellEnd"/>
            <w:r w:rsidRPr="00DE50B2">
              <w:rPr>
                <w:rFonts w:eastAsia="Open Sans" w:cs="Calibri"/>
                <w:sz w:val="20"/>
                <w:szCs w:val="20"/>
              </w:rPr>
              <w:t xml:space="preserve"> </w:t>
            </w:r>
            <w:proofErr w:type="spellStart"/>
            <w:r w:rsidRPr="00DE50B2">
              <w:rPr>
                <w:rFonts w:eastAsia="Open Sans" w:cs="Calibri"/>
                <w:sz w:val="20"/>
                <w:szCs w:val="20"/>
              </w:rPr>
              <w:t>channels</w:t>
            </w:r>
            <w:proofErr w:type="spellEnd"/>
          </w:p>
          <w:p w14:paraId="36761784" w14:textId="09E75EC1"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- 25 GS/s </w:t>
            </w:r>
            <w:proofErr w:type="spellStart"/>
            <w:r w:rsidRPr="00DE50B2">
              <w:rPr>
                <w:rFonts w:eastAsia="Open Sans" w:cs="Calibri"/>
                <w:sz w:val="20"/>
                <w:szCs w:val="20"/>
              </w:rPr>
              <w:t>for</w:t>
            </w:r>
            <w:proofErr w:type="spellEnd"/>
            <w:r w:rsidRPr="00DE50B2">
              <w:rPr>
                <w:rFonts w:eastAsia="Open Sans" w:cs="Calibri"/>
                <w:sz w:val="20"/>
                <w:szCs w:val="20"/>
              </w:rPr>
              <w:t xml:space="preserve"> 4 </w:t>
            </w:r>
            <w:proofErr w:type="spellStart"/>
            <w:r w:rsidRPr="00DE50B2">
              <w:rPr>
                <w:rFonts w:eastAsia="Open Sans" w:cs="Calibri"/>
                <w:sz w:val="20"/>
                <w:szCs w:val="20"/>
              </w:rPr>
              <w:t>simultaneously</w:t>
            </w:r>
            <w:proofErr w:type="spellEnd"/>
            <w:r w:rsidRPr="00DE50B2">
              <w:rPr>
                <w:rFonts w:eastAsia="Open Sans" w:cs="Calibri"/>
                <w:sz w:val="20"/>
                <w:szCs w:val="20"/>
              </w:rPr>
              <w:t xml:space="preserve"> </w:t>
            </w:r>
            <w:proofErr w:type="spellStart"/>
            <w:r w:rsidRPr="00DE50B2">
              <w:rPr>
                <w:rFonts w:eastAsia="Open Sans" w:cs="Calibri"/>
                <w:sz w:val="20"/>
                <w:szCs w:val="20"/>
              </w:rPr>
              <w:t>used</w:t>
            </w:r>
            <w:proofErr w:type="spellEnd"/>
            <w:r w:rsidRPr="00DE50B2">
              <w:rPr>
                <w:rFonts w:eastAsia="Open Sans" w:cs="Calibri"/>
                <w:sz w:val="20"/>
                <w:szCs w:val="20"/>
              </w:rPr>
              <w:t xml:space="preserve"> </w:t>
            </w:r>
            <w:proofErr w:type="spellStart"/>
            <w:r w:rsidRPr="00DE50B2">
              <w:rPr>
                <w:rFonts w:eastAsia="Open Sans" w:cs="Calibri"/>
                <w:sz w:val="20"/>
                <w:szCs w:val="20"/>
              </w:rPr>
              <w:t>channels</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B70EFE7" w14:textId="77777777" w:rsidR="00DE50B2" w:rsidRPr="000E74C5" w:rsidRDefault="00DE50B2" w:rsidP="00DE50B2">
            <w:pPr>
              <w:spacing w:before="0" w:after="0"/>
              <w:jc w:val="left"/>
              <w:rPr>
                <w:rFonts w:ascii="Open Sans" w:hAnsi="Open Sans" w:cs="Open Sans"/>
                <w:sz w:val="18"/>
                <w:szCs w:val="18"/>
              </w:rPr>
            </w:pPr>
            <w:r w:rsidRPr="000E74C5">
              <w:rPr>
                <w:rFonts w:ascii="Open Sans" w:hAnsi="Open Sans" w:cs="Open Sans"/>
                <w:sz w:val="18"/>
                <w:szCs w:val="18"/>
              </w:rPr>
              <w:t> </w:t>
            </w: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6B05FA9" w14:textId="77777777" w:rsidR="00DE50B2" w:rsidRPr="008F38ED" w:rsidRDefault="00DE50B2" w:rsidP="00DE50B2">
            <w:pPr>
              <w:spacing w:before="0" w:after="0"/>
              <w:jc w:val="center"/>
              <w:rPr>
                <w:rFonts w:ascii="Open Sans" w:hAnsi="Open Sans" w:cs="Open Sans"/>
                <w:sz w:val="18"/>
                <w:szCs w:val="18"/>
              </w:rPr>
            </w:pPr>
          </w:p>
        </w:tc>
      </w:tr>
      <w:tr w:rsidR="00DE50B2" w:rsidRPr="007472E8" w14:paraId="3FDBA7A9"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4B72353" w14:textId="77777777" w:rsidR="00DE50B2" w:rsidRPr="008F3FD9" w:rsidRDefault="00DE50B2" w:rsidP="00DE50B2">
            <w:pPr>
              <w:spacing w:before="0" w:after="0"/>
              <w:jc w:val="center"/>
              <w:rPr>
                <w:rFonts w:ascii="Open Sans" w:hAnsi="Open Sans" w:cs="Open Sans"/>
                <w:sz w:val="18"/>
                <w:szCs w:val="18"/>
              </w:rPr>
            </w:pPr>
            <w:r w:rsidRPr="008F3FD9">
              <w:rPr>
                <w:rFonts w:ascii="Open Sans" w:hAnsi="Open Sans" w:cs="Open Sans"/>
                <w:sz w:val="18"/>
                <w:szCs w:val="18"/>
              </w:rPr>
              <w:t>4</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60D3039D" w14:textId="0C2AD5C7" w:rsidR="00DE50B2" w:rsidRPr="00DE50B2" w:rsidRDefault="00DE50B2" w:rsidP="003B6386">
            <w:pPr>
              <w:spacing w:before="0" w:after="0"/>
              <w:jc w:val="left"/>
              <w:rPr>
                <w:rFonts w:cs="Calibri"/>
                <w:sz w:val="20"/>
                <w:szCs w:val="20"/>
              </w:rPr>
            </w:pPr>
            <w:proofErr w:type="spellStart"/>
            <w:r w:rsidRPr="00DE50B2">
              <w:rPr>
                <w:rFonts w:eastAsia="Arial Unicode MS" w:cs="Calibri"/>
                <w:sz w:val="20"/>
                <w:szCs w:val="20"/>
              </w:rPr>
              <w:t>Record</w:t>
            </w:r>
            <w:proofErr w:type="spellEnd"/>
            <w:r w:rsidRPr="00DE50B2">
              <w:rPr>
                <w:rFonts w:eastAsia="Arial Unicode MS" w:cs="Calibri"/>
                <w:sz w:val="20"/>
                <w:szCs w:val="20"/>
              </w:rPr>
              <w:t xml:space="preserve"> </w:t>
            </w:r>
            <w:proofErr w:type="spellStart"/>
            <w:r w:rsidRPr="00DE50B2">
              <w:rPr>
                <w:rFonts w:eastAsia="Arial Unicode MS" w:cs="Calibri"/>
                <w:sz w:val="20"/>
                <w:szCs w:val="20"/>
              </w:rPr>
              <w:t>length</w:t>
            </w:r>
            <w:proofErr w:type="spellEnd"/>
            <w:r w:rsidRPr="00DE50B2">
              <w:rPr>
                <w:rFonts w:eastAsia="Arial Unicode MS" w:cs="Calibri"/>
                <w:sz w:val="20"/>
                <w:szCs w:val="20"/>
              </w:rPr>
              <w:t xml:space="preserve">: ≥100 </w:t>
            </w:r>
            <w:proofErr w:type="spellStart"/>
            <w:r w:rsidRPr="00DE50B2">
              <w:rPr>
                <w:rFonts w:eastAsia="Arial Unicode MS" w:cs="Calibri"/>
                <w:sz w:val="20"/>
                <w:szCs w:val="20"/>
              </w:rPr>
              <w:t>Mpoints</w:t>
            </w:r>
            <w:proofErr w:type="spellEnd"/>
            <w:r w:rsidRPr="00DE50B2">
              <w:rPr>
                <w:rFonts w:eastAsia="Arial Unicode MS" w:cs="Calibri"/>
                <w:sz w:val="20"/>
                <w:szCs w:val="20"/>
              </w:rPr>
              <w:t>/ch</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1A3E7D6C"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A5E5479"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13CE50C7"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C339556" w14:textId="77777777" w:rsidR="00DE50B2" w:rsidRPr="000E74C5" w:rsidRDefault="00DE50B2" w:rsidP="00DE50B2">
            <w:pPr>
              <w:spacing w:before="0" w:after="0"/>
              <w:jc w:val="center"/>
              <w:rPr>
                <w:rFonts w:ascii="Open Sans" w:hAnsi="Open Sans" w:cs="Open Sans"/>
                <w:sz w:val="18"/>
                <w:szCs w:val="18"/>
              </w:rPr>
            </w:pPr>
            <w:r w:rsidRPr="000E74C5">
              <w:rPr>
                <w:rFonts w:ascii="Open Sans" w:hAnsi="Open Sans" w:cs="Open Sans"/>
                <w:sz w:val="18"/>
                <w:szCs w:val="18"/>
              </w:rPr>
              <w:t>5</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61F4F83B" w14:textId="6257E797" w:rsidR="00DE50B2" w:rsidRPr="00DE50B2" w:rsidRDefault="00DE50B2" w:rsidP="003B6386">
            <w:pPr>
              <w:spacing w:before="0" w:after="0"/>
              <w:jc w:val="left"/>
              <w:rPr>
                <w:rFonts w:cs="Calibri"/>
                <w:sz w:val="20"/>
                <w:szCs w:val="20"/>
              </w:rPr>
            </w:pPr>
            <w:proofErr w:type="spellStart"/>
            <w:r w:rsidRPr="00DE50B2">
              <w:rPr>
                <w:rFonts w:eastAsia="Arial Unicode MS" w:cs="Calibri"/>
                <w:sz w:val="20"/>
                <w:szCs w:val="20"/>
              </w:rPr>
              <w:t>Waveform</w:t>
            </w:r>
            <w:proofErr w:type="spellEnd"/>
            <w:r w:rsidRPr="00DE50B2">
              <w:rPr>
                <w:rFonts w:eastAsia="Arial Unicode MS" w:cs="Calibri"/>
                <w:sz w:val="20"/>
                <w:szCs w:val="20"/>
              </w:rPr>
              <w:t xml:space="preserve"> </w:t>
            </w:r>
            <w:proofErr w:type="spellStart"/>
            <w:r w:rsidRPr="00DE50B2">
              <w:rPr>
                <w:rFonts w:eastAsia="Arial Unicode MS" w:cs="Calibri"/>
                <w:sz w:val="20"/>
                <w:szCs w:val="20"/>
              </w:rPr>
              <w:t>Capture</w:t>
            </w:r>
            <w:proofErr w:type="spellEnd"/>
            <w:r w:rsidRPr="00DE50B2">
              <w:rPr>
                <w:rFonts w:eastAsia="Arial Unicode MS" w:cs="Calibri"/>
                <w:sz w:val="20"/>
                <w:szCs w:val="20"/>
              </w:rPr>
              <w:t xml:space="preserve"> </w:t>
            </w:r>
            <w:proofErr w:type="spellStart"/>
            <w:r w:rsidRPr="00DE50B2">
              <w:rPr>
                <w:rFonts w:eastAsia="Arial Unicode MS" w:cs="Calibri"/>
                <w:sz w:val="20"/>
                <w:szCs w:val="20"/>
              </w:rPr>
              <w:t>Rate</w:t>
            </w:r>
            <w:proofErr w:type="spellEnd"/>
            <w:r w:rsidRPr="00DE50B2">
              <w:rPr>
                <w:rFonts w:eastAsia="Arial Unicode MS" w:cs="Calibri"/>
                <w:sz w:val="20"/>
                <w:szCs w:val="20"/>
              </w:rPr>
              <w:t xml:space="preserve">: ≥ 500,000 </w:t>
            </w:r>
            <w:proofErr w:type="spellStart"/>
            <w:r w:rsidRPr="00DE50B2">
              <w:rPr>
                <w:rFonts w:eastAsia="Arial Unicode MS" w:cs="Calibri"/>
                <w:sz w:val="20"/>
                <w:szCs w:val="20"/>
              </w:rPr>
              <w:t>waveforms</w:t>
            </w:r>
            <w:proofErr w:type="spellEnd"/>
            <w:r w:rsidRPr="00DE50B2">
              <w:rPr>
                <w:rFonts w:eastAsia="Arial Unicode MS" w:cs="Calibri"/>
                <w:sz w:val="20"/>
                <w:szCs w:val="20"/>
              </w:rPr>
              <w:t>/s</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0DE3D02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7B5C833"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73CED757"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93E41C1" w14:textId="499253F1" w:rsidR="00DE50B2" w:rsidRPr="000E74C5" w:rsidRDefault="00DE50B2" w:rsidP="00DE50B2">
            <w:pPr>
              <w:spacing w:before="0" w:after="0"/>
              <w:jc w:val="center"/>
              <w:rPr>
                <w:rFonts w:ascii="Open Sans" w:hAnsi="Open Sans" w:cs="Open Sans"/>
                <w:sz w:val="18"/>
                <w:szCs w:val="18"/>
              </w:rPr>
            </w:pPr>
            <w:r>
              <w:rPr>
                <w:rFonts w:ascii="Open Sans" w:hAnsi="Open Sans" w:cs="Open Sans"/>
                <w:sz w:val="18"/>
                <w:szCs w:val="18"/>
              </w:rPr>
              <w:t>6</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446D67BF" w14:textId="615C83D0" w:rsidR="00DE50B2" w:rsidRPr="00DE50B2" w:rsidRDefault="00DE50B2" w:rsidP="003B6386">
            <w:pPr>
              <w:spacing w:before="0" w:after="0"/>
              <w:jc w:val="left"/>
              <w:rPr>
                <w:rFonts w:cs="Calibri"/>
                <w:sz w:val="20"/>
                <w:szCs w:val="20"/>
              </w:rPr>
            </w:pPr>
            <w:proofErr w:type="spellStart"/>
            <w:r w:rsidRPr="00DE50B2">
              <w:rPr>
                <w:rFonts w:eastAsia="Arial Unicode MS" w:cs="Calibri"/>
                <w:sz w:val="20"/>
                <w:szCs w:val="20"/>
              </w:rPr>
              <w:t>Vertical</w:t>
            </w:r>
            <w:proofErr w:type="spellEnd"/>
            <w:r w:rsidRPr="00DE50B2">
              <w:rPr>
                <w:rFonts w:eastAsia="Arial Unicode MS" w:cs="Calibri"/>
                <w:sz w:val="20"/>
                <w:szCs w:val="20"/>
              </w:rPr>
              <w:t xml:space="preserve"> </w:t>
            </w:r>
            <w:proofErr w:type="spellStart"/>
            <w:proofErr w:type="gramStart"/>
            <w:r w:rsidRPr="00DE50B2">
              <w:rPr>
                <w:rFonts w:eastAsia="Arial Unicode MS" w:cs="Calibri"/>
                <w:sz w:val="20"/>
                <w:szCs w:val="20"/>
              </w:rPr>
              <w:t>resolution</w:t>
            </w:r>
            <w:proofErr w:type="spellEnd"/>
            <w:r w:rsidRPr="00DE50B2">
              <w:rPr>
                <w:rFonts w:eastAsia="Arial Unicode MS" w:cs="Calibri"/>
                <w:sz w:val="20"/>
                <w:szCs w:val="20"/>
              </w:rPr>
              <w:t>:  ≥</w:t>
            </w:r>
            <w:proofErr w:type="gramEnd"/>
            <w:r w:rsidRPr="00DE50B2">
              <w:rPr>
                <w:rFonts w:eastAsia="Arial Unicode MS" w:cs="Calibri"/>
                <w:sz w:val="20"/>
                <w:szCs w:val="20"/>
              </w:rPr>
              <w:t xml:space="preserve"> 12-bit ADC</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31F409"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B6BDB73"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62435472"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D6D48D" w14:textId="460D9BDD"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7</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08A50895" w14:textId="3539BB59"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Input </w:t>
            </w:r>
            <w:proofErr w:type="spellStart"/>
            <w:r w:rsidRPr="00DE50B2">
              <w:rPr>
                <w:rFonts w:eastAsia="Open Sans" w:cs="Calibri"/>
                <w:sz w:val="20"/>
                <w:szCs w:val="20"/>
              </w:rPr>
              <w:t>impedances</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50 Ohm and 1 </w:t>
            </w:r>
            <w:proofErr w:type="spellStart"/>
            <w:r w:rsidRPr="00DE50B2">
              <w:rPr>
                <w:rFonts w:eastAsia="Open Sans" w:cs="Calibri"/>
                <w:sz w:val="20"/>
                <w:szCs w:val="20"/>
              </w:rPr>
              <w:t>MOhm</w:t>
            </w:r>
            <w:proofErr w:type="spellEnd"/>
            <w:r w:rsidRPr="00DE50B2">
              <w:rPr>
                <w:rFonts w:eastAsia="Open Sans" w:cs="Calibri"/>
                <w:sz w:val="20"/>
                <w:szCs w:val="20"/>
              </w:rPr>
              <w:t xml:space="preserve"> </w:t>
            </w:r>
            <w:proofErr w:type="spellStart"/>
            <w:r w:rsidRPr="00DE50B2">
              <w:rPr>
                <w:rFonts w:eastAsia="Open Sans" w:cs="Calibri"/>
                <w:sz w:val="20"/>
                <w:szCs w:val="20"/>
              </w:rPr>
              <w:t>can</w:t>
            </w:r>
            <w:proofErr w:type="spellEnd"/>
            <w:r w:rsidRPr="00DE50B2">
              <w:rPr>
                <w:rFonts w:eastAsia="Open Sans" w:cs="Calibri"/>
                <w:sz w:val="20"/>
                <w:szCs w:val="20"/>
              </w:rPr>
              <w:t xml:space="preserve"> </w:t>
            </w:r>
            <w:proofErr w:type="spellStart"/>
            <w:r w:rsidRPr="00DE50B2">
              <w:rPr>
                <w:rFonts w:eastAsia="Open Sans" w:cs="Calibri"/>
                <w:sz w:val="20"/>
                <w:szCs w:val="20"/>
              </w:rPr>
              <w:t>be</w:t>
            </w:r>
            <w:proofErr w:type="spellEnd"/>
            <w:r w:rsidRPr="00DE50B2">
              <w:rPr>
                <w:rFonts w:eastAsia="Open Sans" w:cs="Calibri"/>
                <w:sz w:val="20"/>
                <w:szCs w:val="20"/>
              </w:rPr>
              <w:t xml:space="preserve"> </w:t>
            </w:r>
            <w:proofErr w:type="spellStart"/>
            <w:r w:rsidRPr="00DE50B2">
              <w:rPr>
                <w:rFonts w:eastAsia="Open Sans" w:cs="Calibri"/>
                <w:sz w:val="20"/>
                <w:szCs w:val="20"/>
              </w:rPr>
              <w:t>selected</w:t>
            </w:r>
            <w:proofErr w:type="spellEnd"/>
            <w:r w:rsidRPr="00DE50B2">
              <w:rPr>
                <w:rFonts w:eastAsia="Open Sans" w:cs="Calibri"/>
                <w:sz w:val="20"/>
                <w:szCs w:val="20"/>
              </w:rPr>
              <w:t xml:space="preserve"> </w:t>
            </w:r>
            <w:proofErr w:type="spellStart"/>
            <w:r w:rsidRPr="00DE50B2">
              <w:rPr>
                <w:rFonts w:eastAsia="Open Sans" w:cs="Calibri"/>
                <w:sz w:val="20"/>
                <w:szCs w:val="20"/>
              </w:rPr>
              <w:t>for</w:t>
            </w:r>
            <w:proofErr w:type="spellEnd"/>
            <w:r w:rsidRPr="00DE50B2">
              <w:rPr>
                <w:rFonts w:eastAsia="Open Sans" w:cs="Calibri"/>
                <w:sz w:val="20"/>
                <w:szCs w:val="20"/>
              </w:rPr>
              <w:t xml:space="preserve"> </w:t>
            </w:r>
            <w:proofErr w:type="spellStart"/>
            <w:r w:rsidRPr="00DE50B2">
              <w:rPr>
                <w:rFonts w:eastAsia="Open Sans" w:cs="Calibri"/>
                <w:sz w:val="20"/>
                <w:szCs w:val="20"/>
              </w:rPr>
              <w:t>each</w:t>
            </w:r>
            <w:proofErr w:type="spellEnd"/>
            <w:r w:rsidRPr="00DE50B2">
              <w:rPr>
                <w:rFonts w:eastAsia="Open Sans" w:cs="Calibri"/>
                <w:sz w:val="20"/>
                <w:szCs w:val="20"/>
              </w:rPr>
              <w:t xml:space="preserve"> analog </w:t>
            </w:r>
            <w:proofErr w:type="spellStart"/>
            <w:r w:rsidRPr="00DE50B2">
              <w:rPr>
                <w:rFonts w:eastAsia="Open Sans" w:cs="Calibri"/>
                <w:sz w:val="20"/>
                <w:szCs w:val="20"/>
              </w:rPr>
              <w:t>channel</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E46EA36"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193E84B"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5DCFC779"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C0B7307" w14:textId="13214C99"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8</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02D517AF"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Input sensitivity </w:t>
            </w:r>
            <w:proofErr w:type="spellStart"/>
            <w:r w:rsidRPr="00DE50B2">
              <w:rPr>
                <w:rFonts w:eastAsia="Open Sans" w:cs="Calibri"/>
                <w:sz w:val="20"/>
                <w:szCs w:val="20"/>
              </w:rPr>
              <w:t>range</w:t>
            </w:r>
            <w:proofErr w:type="spellEnd"/>
            <w:r w:rsidRPr="00DE50B2">
              <w:rPr>
                <w:rFonts w:eastAsia="Open Sans" w:cs="Calibri"/>
                <w:sz w:val="20"/>
                <w:szCs w:val="20"/>
              </w:rPr>
              <w:t xml:space="preserve"> </w:t>
            </w:r>
            <w:proofErr w:type="spellStart"/>
            <w:r w:rsidRPr="00DE50B2">
              <w:rPr>
                <w:rFonts w:eastAsia="Open Sans" w:cs="Calibri"/>
                <w:sz w:val="20"/>
                <w:szCs w:val="20"/>
              </w:rPr>
              <w:t>wider</w:t>
            </w:r>
            <w:proofErr w:type="spellEnd"/>
            <w:r w:rsidRPr="00DE50B2">
              <w:rPr>
                <w:rFonts w:eastAsia="Open Sans" w:cs="Calibri"/>
                <w:sz w:val="20"/>
                <w:szCs w:val="20"/>
              </w:rPr>
              <w:t xml:space="preserve"> </w:t>
            </w:r>
            <w:proofErr w:type="spellStart"/>
            <w:r w:rsidRPr="00DE50B2">
              <w:rPr>
                <w:rFonts w:eastAsia="Open Sans" w:cs="Calibri"/>
                <w:sz w:val="20"/>
                <w:szCs w:val="20"/>
              </w:rPr>
              <w:t>or</w:t>
            </w:r>
            <w:proofErr w:type="spellEnd"/>
            <w:r w:rsidRPr="00DE50B2">
              <w:rPr>
                <w:rFonts w:eastAsia="Open Sans" w:cs="Calibri"/>
                <w:sz w:val="20"/>
                <w:szCs w:val="20"/>
              </w:rPr>
              <w:t xml:space="preserve"> </w:t>
            </w:r>
            <w:proofErr w:type="spellStart"/>
            <w:r w:rsidRPr="00DE50B2">
              <w:rPr>
                <w:rFonts w:eastAsia="Open Sans" w:cs="Calibri"/>
                <w:sz w:val="20"/>
                <w:szCs w:val="20"/>
              </w:rPr>
              <w:t>equal</w:t>
            </w:r>
            <w:proofErr w:type="spellEnd"/>
            <w:r w:rsidRPr="00DE50B2">
              <w:rPr>
                <w:rFonts w:eastAsia="Open Sans" w:cs="Calibri"/>
                <w:sz w:val="20"/>
                <w:szCs w:val="20"/>
              </w:rPr>
              <w:t xml:space="preserve"> to</w:t>
            </w:r>
          </w:p>
          <w:p w14:paraId="43FA3997"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50 Ohm: 1 </w:t>
            </w:r>
            <w:proofErr w:type="spellStart"/>
            <w:r w:rsidRPr="00DE50B2">
              <w:rPr>
                <w:rFonts w:eastAsia="Open Sans" w:cs="Calibri"/>
                <w:sz w:val="20"/>
                <w:szCs w:val="20"/>
              </w:rPr>
              <w:t>mV</w:t>
            </w:r>
            <w:proofErr w:type="spellEnd"/>
            <w:r w:rsidRPr="00DE50B2">
              <w:rPr>
                <w:rFonts w:eastAsia="Open Sans" w:cs="Calibri"/>
                <w:sz w:val="20"/>
                <w:szCs w:val="20"/>
              </w:rPr>
              <w:t>/div to 1 V/div</w:t>
            </w:r>
          </w:p>
          <w:p w14:paraId="6E48B6AC" w14:textId="7180255B"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1 </w:t>
            </w:r>
            <w:proofErr w:type="spellStart"/>
            <w:r w:rsidRPr="00DE50B2">
              <w:rPr>
                <w:rFonts w:eastAsia="Open Sans" w:cs="Calibri"/>
                <w:sz w:val="20"/>
                <w:szCs w:val="20"/>
              </w:rPr>
              <w:t>MOhm</w:t>
            </w:r>
            <w:proofErr w:type="spellEnd"/>
            <w:r w:rsidRPr="00DE50B2">
              <w:rPr>
                <w:rFonts w:eastAsia="Open Sans" w:cs="Calibri"/>
                <w:sz w:val="20"/>
                <w:szCs w:val="20"/>
              </w:rPr>
              <w:t xml:space="preserve">: 500 </w:t>
            </w:r>
            <w:proofErr w:type="spellStart"/>
            <w:r w:rsidRPr="00DE50B2">
              <w:rPr>
                <w:rFonts w:eastAsia="Open Sans" w:cs="Calibri"/>
                <w:sz w:val="20"/>
                <w:szCs w:val="20"/>
              </w:rPr>
              <w:t>uV</w:t>
            </w:r>
            <w:proofErr w:type="spellEnd"/>
            <w:r w:rsidRPr="00DE50B2">
              <w:rPr>
                <w:rFonts w:eastAsia="Open Sans" w:cs="Calibri"/>
                <w:sz w:val="20"/>
                <w:szCs w:val="20"/>
              </w:rPr>
              <w:t>/div to 10 V/div</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7694CA3C"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451F5369"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4CAB9134"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7244F1E" w14:textId="7F843EDA"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9</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5C25FA2F"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Maximum input </w:t>
            </w:r>
            <w:proofErr w:type="spellStart"/>
            <w:r w:rsidRPr="00DE50B2">
              <w:rPr>
                <w:rFonts w:eastAsia="Open Sans" w:cs="Calibri"/>
                <w:sz w:val="20"/>
                <w:szCs w:val="20"/>
              </w:rPr>
              <w:t>voltage</w:t>
            </w:r>
            <w:proofErr w:type="spellEnd"/>
          </w:p>
          <w:p w14:paraId="37FBCD18" w14:textId="77777777" w:rsidR="00DE50B2" w:rsidRPr="00DE50B2" w:rsidRDefault="00DE50B2" w:rsidP="003B6386">
            <w:pPr>
              <w:spacing w:before="0" w:after="0"/>
              <w:jc w:val="left"/>
              <w:rPr>
                <w:rFonts w:eastAsia="Open Sans" w:cs="Calibri"/>
                <w:sz w:val="20"/>
                <w:szCs w:val="20"/>
              </w:rPr>
            </w:pPr>
            <w:r w:rsidRPr="00DE50B2">
              <w:rPr>
                <w:rFonts w:eastAsia="Arial Unicode MS" w:cs="Calibri"/>
                <w:sz w:val="20"/>
                <w:szCs w:val="20"/>
              </w:rPr>
              <w:t xml:space="preserve">50 </w:t>
            </w:r>
            <w:proofErr w:type="gramStart"/>
            <w:r w:rsidRPr="00DE50B2">
              <w:rPr>
                <w:rFonts w:eastAsia="Arial Unicode MS" w:cs="Calibri"/>
                <w:sz w:val="20"/>
                <w:szCs w:val="20"/>
              </w:rPr>
              <w:t>Ohm:  ≥</w:t>
            </w:r>
            <w:proofErr w:type="gramEnd"/>
            <w:r w:rsidRPr="00DE50B2">
              <w:rPr>
                <w:rFonts w:eastAsia="Arial Unicode MS" w:cs="Calibri"/>
                <w:sz w:val="20"/>
                <w:szCs w:val="20"/>
              </w:rPr>
              <w:t xml:space="preserve"> 2.0 V</w:t>
            </w:r>
            <w:r w:rsidRPr="00DE50B2">
              <w:rPr>
                <w:rFonts w:eastAsia="Open Sans" w:cs="Calibri"/>
                <w:sz w:val="20"/>
                <w:szCs w:val="20"/>
                <w:vertAlign w:val="subscript"/>
              </w:rPr>
              <w:t>RMS</w:t>
            </w:r>
            <w:r w:rsidRPr="00DE50B2">
              <w:rPr>
                <w:rFonts w:eastAsia="Arial Unicode MS" w:cs="Calibri"/>
                <w:sz w:val="20"/>
                <w:szCs w:val="20"/>
              </w:rPr>
              <w:t xml:space="preserve"> </w:t>
            </w:r>
            <w:proofErr w:type="spellStart"/>
            <w:r w:rsidRPr="00DE50B2">
              <w:rPr>
                <w:rFonts w:eastAsia="Arial Unicode MS" w:cs="Calibri"/>
                <w:sz w:val="20"/>
                <w:szCs w:val="20"/>
              </w:rPr>
              <w:t>at</w:t>
            </w:r>
            <w:proofErr w:type="spellEnd"/>
            <w:r w:rsidRPr="00DE50B2">
              <w:rPr>
                <w:rFonts w:eastAsia="Arial Unicode MS" w:cs="Calibri"/>
                <w:sz w:val="20"/>
                <w:szCs w:val="20"/>
              </w:rPr>
              <w:t xml:space="preserve"> &lt;100 </w:t>
            </w:r>
            <w:proofErr w:type="spellStart"/>
            <w:r w:rsidRPr="00DE50B2">
              <w:rPr>
                <w:rFonts w:eastAsia="Arial Unicode MS" w:cs="Calibri"/>
                <w:sz w:val="20"/>
                <w:szCs w:val="20"/>
              </w:rPr>
              <w:t>mV</w:t>
            </w:r>
            <w:proofErr w:type="spellEnd"/>
            <w:r w:rsidRPr="00DE50B2">
              <w:rPr>
                <w:rFonts w:eastAsia="Arial Unicode MS" w:cs="Calibri"/>
                <w:sz w:val="20"/>
                <w:szCs w:val="20"/>
              </w:rPr>
              <w:t>/div (</w:t>
            </w:r>
            <w:proofErr w:type="spellStart"/>
            <w:r w:rsidRPr="00DE50B2">
              <w:rPr>
                <w:rFonts w:eastAsia="Arial Unicode MS" w:cs="Calibri"/>
                <w:sz w:val="20"/>
                <w:szCs w:val="20"/>
              </w:rPr>
              <w:t>peaks</w:t>
            </w:r>
            <w:proofErr w:type="spellEnd"/>
            <w:r w:rsidRPr="00DE50B2">
              <w:rPr>
                <w:rFonts w:eastAsia="Arial Unicode MS" w:cs="Calibri"/>
                <w:sz w:val="20"/>
                <w:szCs w:val="20"/>
              </w:rPr>
              <w:t xml:space="preserve"> ≤ 20 V)</w:t>
            </w:r>
          </w:p>
          <w:p w14:paraId="51F7DA66" w14:textId="77777777" w:rsidR="00DE50B2" w:rsidRPr="00DE50B2" w:rsidRDefault="00DE50B2" w:rsidP="003B6386">
            <w:pPr>
              <w:spacing w:before="0" w:after="0"/>
              <w:jc w:val="left"/>
              <w:rPr>
                <w:rFonts w:eastAsia="Open Sans" w:cs="Calibri"/>
                <w:sz w:val="20"/>
                <w:szCs w:val="20"/>
              </w:rPr>
            </w:pPr>
            <w:r w:rsidRPr="00DE50B2">
              <w:rPr>
                <w:rFonts w:eastAsia="Arial Unicode MS" w:cs="Calibri"/>
                <w:sz w:val="20"/>
                <w:szCs w:val="20"/>
              </w:rPr>
              <w:t>50 Ohm: ≥ 5.0 V</w:t>
            </w:r>
            <w:r w:rsidRPr="00DE50B2">
              <w:rPr>
                <w:rFonts w:eastAsia="Open Sans" w:cs="Calibri"/>
                <w:sz w:val="20"/>
                <w:szCs w:val="20"/>
                <w:vertAlign w:val="subscript"/>
              </w:rPr>
              <w:t>RMS</w:t>
            </w:r>
            <w:r w:rsidRPr="00DE50B2">
              <w:rPr>
                <w:rFonts w:eastAsia="Arial Unicode MS" w:cs="Calibri"/>
                <w:sz w:val="20"/>
                <w:szCs w:val="20"/>
              </w:rPr>
              <w:t xml:space="preserve"> </w:t>
            </w:r>
            <w:proofErr w:type="spellStart"/>
            <w:r w:rsidRPr="00DE50B2">
              <w:rPr>
                <w:rFonts w:eastAsia="Arial Unicode MS" w:cs="Calibri"/>
                <w:sz w:val="20"/>
                <w:szCs w:val="20"/>
              </w:rPr>
              <w:t>at</w:t>
            </w:r>
            <w:proofErr w:type="spellEnd"/>
            <w:r w:rsidRPr="00DE50B2">
              <w:rPr>
                <w:rFonts w:eastAsia="Arial Unicode MS" w:cs="Calibri"/>
                <w:sz w:val="20"/>
                <w:szCs w:val="20"/>
              </w:rPr>
              <w:t xml:space="preserve"> ≥100 </w:t>
            </w:r>
            <w:proofErr w:type="spellStart"/>
            <w:r w:rsidRPr="00DE50B2">
              <w:rPr>
                <w:rFonts w:eastAsia="Arial Unicode MS" w:cs="Calibri"/>
                <w:sz w:val="20"/>
                <w:szCs w:val="20"/>
              </w:rPr>
              <w:t>mV</w:t>
            </w:r>
            <w:proofErr w:type="spellEnd"/>
            <w:r w:rsidRPr="00DE50B2">
              <w:rPr>
                <w:rFonts w:eastAsia="Arial Unicode MS" w:cs="Calibri"/>
                <w:sz w:val="20"/>
                <w:szCs w:val="20"/>
              </w:rPr>
              <w:t>/div (</w:t>
            </w:r>
            <w:proofErr w:type="spellStart"/>
            <w:r w:rsidRPr="00DE50B2">
              <w:rPr>
                <w:rFonts w:eastAsia="Arial Unicode MS" w:cs="Calibri"/>
                <w:sz w:val="20"/>
                <w:szCs w:val="20"/>
              </w:rPr>
              <w:t>peaks</w:t>
            </w:r>
            <w:proofErr w:type="spellEnd"/>
            <w:r w:rsidRPr="00DE50B2">
              <w:rPr>
                <w:rFonts w:eastAsia="Arial Unicode MS" w:cs="Calibri"/>
                <w:sz w:val="20"/>
                <w:szCs w:val="20"/>
              </w:rPr>
              <w:t xml:space="preserve"> ≤ 20 V)   </w:t>
            </w:r>
          </w:p>
          <w:p w14:paraId="16FBE36E" w14:textId="2C825C3D" w:rsidR="00DE50B2" w:rsidRPr="00DE50B2" w:rsidRDefault="00DE50B2" w:rsidP="003B6386">
            <w:pPr>
              <w:spacing w:before="0" w:after="0"/>
              <w:jc w:val="left"/>
              <w:rPr>
                <w:rFonts w:cs="Calibri"/>
                <w:sz w:val="20"/>
                <w:szCs w:val="20"/>
              </w:rPr>
            </w:pPr>
            <w:r w:rsidRPr="00DE50B2">
              <w:rPr>
                <w:rFonts w:eastAsia="Arial Unicode MS" w:cs="Calibri"/>
                <w:sz w:val="20"/>
                <w:szCs w:val="20"/>
              </w:rPr>
              <w:t xml:space="preserve">1 </w:t>
            </w:r>
            <w:proofErr w:type="spellStart"/>
            <w:r w:rsidRPr="00DE50B2">
              <w:rPr>
                <w:rFonts w:eastAsia="Arial Unicode MS" w:cs="Calibri"/>
                <w:sz w:val="20"/>
                <w:szCs w:val="20"/>
              </w:rPr>
              <w:t>MOhm</w:t>
            </w:r>
            <w:proofErr w:type="spellEnd"/>
            <w:r w:rsidRPr="00DE50B2">
              <w:rPr>
                <w:rFonts w:eastAsia="Arial Unicode MS" w:cs="Calibri"/>
                <w:sz w:val="20"/>
                <w:szCs w:val="20"/>
              </w:rPr>
              <w:t>: ≥ 300 V</w:t>
            </w:r>
            <w:r w:rsidRPr="00DE50B2">
              <w:rPr>
                <w:rFonts w:eastAsia="Open Sans" w:cs="Calibri"/>
                <w:sz w:val="20"/>
                <w:szCs w:val="20"/>
                <w:vertAlign w:val="subscript"/>
              </w:rPr>
              <w:t>RMS</w:t>
            </w:r>
            <w:r w:rsidRPr="00DE50B2">
              <w:rPr>
                <w:rFonts w:eastAsia="Arial Unicode MS" w:cs="Calibri"/>
                <w:sz w:val="20"/>
                <w:szCs w:val="20"/>
              </w:rPr>
              <w:t xml:space="preserve"> </w:t>
            </w:r>
            <w:proofErr w:type="spellStart"/>
            <w:r w:rsidRPr="00DE50B2">
              <w:rPr>
                <w:rFonts w:eastAsia="Arial Unicode MS" w:cs="Calibri"/>
                <w:sz w:val="20"/>
                <w:szCs w:val="20"/>
              </w:rPr>
              <w:t>which</w:t>
            </w:r>
            <w:proofErr w:type="spellEnd"/>
            <w:r w:rsidRPr="00DE50B2">
              <w:rPr>
                <w:rFonts w:eastAsia="Arial Unicode MS" w:cs="Calibri"/>
                <w:sz w:val="20"/>
                <w:szCs w:val="20"/>
              </w:rPr>
              <w:t xml:space="preserve"> </w:t>
            </w:r>
            <w:proofErr w:type="spellStart"/>
            <w:r w:rsidRPr="00DE50B2">
              <w:rPr>
                <w:rFonts w:eastAsia="Arial Unicode MS" w:cs="Calibri"/>
                <w:sz w:val="20"/>
                <w:szCs w:val="20"/>
              </w:rPr>
              <w:t>peaks</w:t>
            </w:r>
            <w:proofErr w:type="spellEnd"/>
            <w:r w:rsidRPr="00DE50B2">
              <w:rPr>
                <w:rFonts w:eastAsia="Arial Unicode MS" w:cs="Calibri"/>
                <w:sz w:val="20"/>
                <w:szCs w:val="20"/>
              </w:rPr>
              <w:t xml:space="preserve"> ≤ 420 V </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5850A8E8"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96CC418"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50EFAF0E"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CEE527A" w14:textId="45877E2D"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10</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20195A31"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Random</w:t>
            </w:r>
            <w:proofErr w:type="spellEnd"/>
            <w:r w:rsidRPr="00DE50B2">
              <w:rPr>
                <w:rFonts w:eastAsia="Open Sans" w:cs="Calibri"/>
                <w:sz w:val="20"/>
                <w:szCs w:val="20"/>
              </w:rPr>
              <w:t xml:space="preserve"> </w:t>
            </w:r>
            <w:proofErr w:type="spellStart"/>
            <w:r w:rsidRPr="00DE50B2">
              <w:rPr>
                <w:rFonts w:eastAsia="Open Sans" w:cs="Calibri"/>
                <w:sz w:val="20"/>
                <w:szCs w:val="20"/>
              </w:rPr>
              <w:t>noise</w:t>
            </w:r>
            <w:proofErr w:type="spellEnd"/>
            <w:r w:rsidRPr="00DE50B2">
              <w:rPr>
                <w:rFonts w:eastAsia="Open Sans" w:cs="Calibri"/>
                <w:sz w:val="20"/>
                <w:szCs w:val="20"/>
              </w:rPr>
              <w:t xml:space="preserve"> RMS </w:t>
            </w:r>
            <w:proofErr w:type="spellStart"/>
            <w:r w:rsidRPr="00DE50B2">
              <w:rPr>
                <w:rFonts w:eastAsia="Open Sans" w:cs="Calibri"/>
                <w:sz w:val="20"/>
                <w:szCs w:val="20"/>
              </w:rPr>
              <w:t>for</w:t>
            </w:r>
            <w:proofErr w:type="spellEnd"/>
            <w:r w:rsidRPr="00DE50B2">
              <w:rPr>
                <w:rFonts w:eastAsia="Open Sans" w:cs="Calibri"/>
                <w:sz w:val="20"/>
                <w:szCs w:val="20"/>
              </w:rPr>
              <w:t xml:space="preserve"> 6 GHz, 50 GS/s, 50 Ohm input </w:t>
            </w:r>
            <w:proofErr w:type="spellStart"/>
            <w:r w:rsidRPr="00DE50B2">
              <w:rPr>
                <w:rFonts w:eastAsia="Open Sans" w:cs="Calibri"/>
                <w:sz w:val="20"/>
                <w:szCs w:val="20"/>
              </w:rPr>
              <w:t>imp</w:t>
            </w:r>
            <w:proofErr w:type="spellEnd"/>
            <w:r w:rsidRPr="00DE50B2">
              <w:rPr>
                <w:rFonts w:eastAsia="Open Sans" w:cs="Calibri"/>
                <w:sz w:val="20"/>
                <w:szCs w:val="20"/>
              </w:rPr>
              <w:t xml:space="preserve">. </w:t>
            </w:r>
            <w:proofErr w:type="spellStart"/>
            <w:r w:rsidRPr="00DE50B2">
              <w:rPr>
                <w:rFonts w:eastAsia="Open Sans" w:cs="Calibri"/>
                <w:sz w:val="20"/>
                <w:szCs w:val="20"/>
              </w:rPr>
              <w:t>smaller</w:t>
            </w:r>
            <w:proofErr w:type="spellEnd"/>
            <w:r w:rsidRPr="00DE50B2">
              <w:rPr>
                <w:rFonts w:eastAsia="Open Sans" w:cs="Calibri"/>
                <w:sz w:val="20"/>
                <w:szCs w:val="20"/>
              </w:rPr>
              <w:t xml:space="preserve"> </w:t>
            </w:r>
            <w:proofErr w:type="spellStart"/>
            <w:r w:rsidRPr="00DE50B2">
              <w:rPr>
                <w:rFonts w:eastAsia="Open Sans" w:cs="Calibri"/>
                <w:sz w:val="20"/>
                <w:szCs w:val="20"/>
              </w:rPr>
              <w:t>or</w:t>
            </w:r>
            <w:proofErr w:type="spellEnd"/>
            <w:r w:rsidRPr="00DE50B2">
              <w:rPr>
                <w:rFonts w:eastAsia="Open Sans" w:cs="Calibri"/>
                <w:sz w:val="20"/>
                <w:szCs w:val="20"/>
              </w:rPr>
              <w:t xml:space="preserve"> </w:t>
            </w:r>
            <w:proofErr w:type="spellStart"/>
            <w:r w:rsidRPr="00DE50B2">
              <w:rPr>
                <w:rFonts w:eastAsia="Open Sans" w:cs="Calibri"/>
                <w:sz w:val="20"/>
                <w:szCs w:val="20"/>
              </w:rPr>
              <w:t>equal</w:t>
            </w:r>
            <w:proofErr w:type="spellEnd"/>
            <w:r w:rsidRPr="00DE50B2">
              <w:rPr>
                <w:rFonts w:eastAsia="Open Sans" w:cs="Calibri"/>
                <w:sz w:val="20"/>
                <w:szCs w:val="20"/>
              </w:rPr>
              <w:t xml:space="preserve"> to</w:t>
            </w:r>
          </w:p>
          <w:p w14:paraId="07A5CEF7"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- 125 </w:t>
            </w:r>
            <w:proofErr w:type="spellStart"/>
            <w:r w:rsidRPr="00DE50B2">
              <w:rPr>
                <w:rFonts w:eastAsia="Open Sans" w:cs="Calibri"/>
                <w:sz w:val="20"/>
                <w:szCs w:val="20"/>
              </w:rPr>
              <w:t>uV</w:t>
            </w:r>
            <w:proofErr w:type="spellEnd"/>
            <w:r w:rsidRPr="00DE50B2">
              <w:rPr>
                <w:rFonts w:eastAsia="Open Sans" w:cs="Calibri"/>
                <w:sz w:val="20"/>
                <w:szCs w:val="20"/>
              </w:rPr>
              <w:t xml:space="preserve"> (1 </w:t>
            </w:r>
            <w:proofErr w:type="spellStart"/>
            <w:r w:rsidRPr="00DE50B2">
              <w:rPr>
                <w:rFonts w:eastAsia="Open Sans" w:cs="Calibri"/>
                <w:sz w:val="20"/>
                <w:szCs w:val="20"/>
              </w:rPr>
              <w:t>mV</w:t>
            </w:r>
            <w:proofErr w:type="spellEnd"/>
            <w:r w:rsidRPr="00DE50B2">
              <w:rPr>
                <w:rFonts w:eastAsia="Open Sans" w:cs="Calibri"/>
                <w:sz w:val="20"/>
                <w:szCs w:val="20"/>
              </w:rPr>
              <w:t>/div)</w:t>
            </w:r>
          </w:p>
          <w:p w14:paraId="7F017FF1"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- 130 </w:t>
            </w:r>
            <w:proofErr w:type="spellStart"/>
            <w:r w:rsidRPr="00DE50B2">
              <w:rPr>
                <w:rFonts w:eastAsia="Open Sans" w:cs="Calibri"/>
                <w:sz w:val="20"/>
                <w:szCs w:val="20"/>
              </w:rPr>
              <w:t>uV</w:t>
            </w:r>
            <w:proofErr w:type="spellEnd"/>
            <w:r w:rsidRPr="00DE50B2">
              <w:rPr>
                <w:rFonts w:eastAsia="Open Sans" w:cs="Calibri"/>
                <w:sz w:val="20"/>
                <w:szCs w:val="20"/>
              </w:rPr>
              <w:t xml:space="preserve"> (2 </w:t>
            </w:r>
            <w:proofErr w:type="spellStart"/>
            <w:r w:rsidRPr="00DE50B2">
              <w:rPr>
                <w:rFonts w:eastAsia="Open Sans" w:cs="Calibri"/>
                <w:sz w:val="20"/>
                <w:szCs w:val="20"/>
              </w:rPr>
              <w:t>mV</w:t>
            </w:r>
            <w:proofErr w:type="spellEnd"/>
            <w:r w:rsidRPr="00DE50B2">
              <w:rPr>
                <w:rFonts w:eastAsia="Open Sans" w:cs="Calibri"/>
                <w:sz w:val="20"/>
                <w:szCs w:val="20"/>
              </w:rPr>
              <w:t>/div)</w:t>
            </w:r>
          </w:p>
          <w:p w14:paraId="779632D0"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- 160 </w:t>
            </w:r>
            <w:proofErr w:type="spellStart"/>
            <w:r w:rsidRPr="00DE50B2">
              <w:rPr>
                <w:rFonts w:eastAsia="Open Sans" w:cs="Calibri"/>
                <w:sz w:val="20"/>
                <w:szCs w:val="20"/>
              </w:rPr>
              <w:t>uV</w:t>
            </w:r>
            <w:proofErr w:type="spellEnd"/>
            <w:r w:rsidRPr="00DE50B2">
              <w:rPr>
                <w:rFonts w:eastAsia="Open Sans" w:cs="Calibri"/>
                <w:sz w:val="20"/>
                <w:szCs w:val="20"/>
              </w:rPr>
              <w:t xml:space="preserve"> (5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582855EA"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- 250 </w:t>
            </w:r>
            <w:proofErr w:type="spellStart"/>
            <w:r w:rsidRPr="00DE50B2">
              <w:rPr>
                <w:rFonts w:eastAsia="Open Sans" w:cs="Calibri"/>
                <w:sz w:val="20"/>
                <w:szCs w:val="20"/>
              </w:rPr>
              <w:t>uV</w:t>
            </w:r>
            <w:proofErr w:type="spellEnd"/>
            <w:r w:rsidRPr="00DE50B2">
              <w:rPr>
                <w:rFonts w:eastAsia="Open Sans" w:cs="Calibri"/>
                <w:sz w:val="20"/>
                <w:szCs w:val="20"/>
              </w:rPr>
              <w:t xml:space="preserve"> (10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1E74D1B2"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- 450 </w:t>
            </w:r>
            <w:proofErr w:type="spellStart"/>
            <w:r w:rsidRPr="00DE50B2">
              <w:rPr>
                <w:rFonts w:eastAsia="Open Sans" w:cs="Calibri"/>
                <w:sz w:val="20"/>
                <w:szCs w:val="20"/>
              </w:rPr>
              <w:t>uV</w:t>
            </w:r>
            <w:proofErr w:type="spellEnd"/>
            <w:r w:rsidRPr="00DE50B2">
              <w:rPr>
                <w:rFonts w:eastAsia="Open Sans" w:cs="Calibri"/>
                <w:sz w:val="20"/>
                <w:szCs w:val="20"/>
              </w:rPr>
              <w:t xml:space="preserve"> (20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029D4B6C" w14:textId="56BD5DE9"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- 1 </w:t>
            </w:r>
            <w:proofErr w:type="spellStart"/>
            <w:r w:rsidRPr="00DE50B2">
              <w:rPr>
                <w:rFonts w:eastAsia="Open Sans" w:cs="Calibri"/>
                <w:sz w:val="20"/>
                <w:szCs w:val="20"/>
              </w:rPr>
              <w:t>mV</w:t>
            </w:r>
            <w:proofErr w:type="spellEnd"/>
            <w:r w:rsidRPr="00DE50B2">
              <w:rPr>
                <w:rFonts w:eastAsia="Open Sans" w:cs="Calibri"/>
                <w:sz w:val="20"/>
                <w:szCs w:val="20"/>
              </w:rPr>
              <w:t xml:space="preserve"> (50 </w:t>
            </w:r>
            <w:proofErr w:type="spellStart"/>
            <w:r w:rsidRPr="00DE50B2">
              <w:rPr>
                <w:rFonts w:eastAsia="Open Sans" w:cs="Calibri"/>
                <w:sz w:val="20"/>
                <w:szCs w:val="20"/>
              </w:rPr>
              <w:t>m</w:t>
            </w:r>
            <w:r w:rsidRPr="0029538B">
              <w:rPr>
                <w:rFonts w:eastAsia="Open Sans" w:cs="Calibri"/>
                <w:sz w:val="20"/>
                <w:szCs w:val="20"/>
              </w:rPr>
              <w:t>V</w:t>
            </w:r>
            <w:proofErr w:type="spellEnd"/>
            <w:r w:rsidR="00865126" w:rsidRPr="0029538B">
              <w:rPr>
                <w:rFonts w:eastAsia="Open Sans" w:cs="Calibri"/>
                <w:sz w:val="20"/>
                <w:szCs w:val="20"/>
              </w:rPr>
              <w:t>/div</w:t>
            </w:r>
            <w:r w:rsidRPr="0029538B">
              <w:rPr>
                <w:rFonts w:eastAsia="Open Sans" w:cs="Calibri"/>
                <w:sz w:val="20"/>
                <w:szCs w:val="20"/>
              </w:rPr>
              <w:t>)</w:t>
            </w:r>
          </w:p>
          <w:p w14:paraId="676312B9"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- 2.5 </w:t>
            </w:r>
            <w:proofErr w:type="spellStart"/>
            <w:r w:rsidRPr="00DE50B2">
              <w:rPr>
                <w:rFonts w:eastAsia="Open Sans" w:cs="Calibri"/>
                <w:sz w:val="20"/>
                <w:szCs w:val="20"/>
              </w:rPr>
              <w:t>mV</w:t>
            </w:r>
            <w:proofErr w:type="spellEnd"/>
            <w:r w:rsidRPr="00DE50B2">
              <w:rPr>
                <w:rFonts w:eastAsia="Open Sans" w:cs="Calibri"/>
                <w:sz w:val="20"/>
                <w:szCs w:val="20"/>
              </w:rPr>
              <w:t xml:space="preserve"> (100 </w:t>
            </w:r>
            <w:proofErr w:type="spellStart"/>
            <w:r w:rsidRPr="00DE50B2">
              <w:rPr>
                <w:rFonts w:eastAsia="Open Sans" w:cs="Calibri"/>
                <w:sz w:val="20"/>
                <w:szCs w:val="20"/>
              </w:rPr>
              <w:t>mV</w:t>
            </w:r>
            <w:proofErr w:type="spellEnd"/>
            <w:r w:rsidRPr="00DE50B2">
              <w:rPr>
                <w:rFonts w:eastAsia="Open Sans" w:cs="Calibri"/>
                <w:sz w:val="20"/>
                <w:szCs w:val="20"/>
              </w:rPr>
              <w:t>/div)</w:t>
            </w:r>
          </w:p>
          <w:p w14:paraId="0DDF0351" w14:textId="5ED22EA8"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- 20 </w:t>
            </w:r>
            <w:proofErr w:type="spellStart"/>
            <w:r w:rsidRPr="00DE50B2">
              <w:rPr>
                <w:rFonts w:eastAsia="Open Sans" w:cs="Calibri"/>
                <w:sz w:val="20"/>
                <w:szCs w:val="20"/>
              </w:rPr>
              <w:t>mV</w:t>
            </w:r>
            <w:proofErr w:type="spellEnd"/>
            <w:r w:rsidRPr="00DE50B2">
              <w:rPr>
                <w:rFonts w:eastAsia="Open Sans" w:cs="Calibri"/>
                <w:sz w:val="20"/>
                <w:szCs w:val="20"/>
              </w:rPr>
              <w:t xml:space="preserve"> (1 V/div)</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F8EEA9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8CB0E47"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37E241BD"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61B9031" w14:textId="7CDC3594"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11</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4054BFA5"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Random</w:t>
            </w:r>
            <w:proofErr w:type="spellEnd"/>
            <w:r w:rsidRPr="00DE50B2">
              <w:rPr>
                <w:rFonts w:eastAsia="Open Sans" w:cs="Calibri"/>
                <w:sz w:val="20"/>
                <w:szCs w:val="20"/>
              </w:rPr>
              <w:t xml:space="preserve"> </w:t>
            </w:r>
            <w:proofErr w:type="spellStart"/>
            <w:r w:rsidRPr="00DE50B2">
              <w:rPr>
                <w:rFonts w:eastAsia="Open Sans" w:cs="Calibri"/>
                <w:sz w:val="20"/>
                <w:szCs w:val="20"/>
              </w:rPr>
              <w:t>noise</w:t>
            </w:r>
            <w:proofErr w:type="spellEnd"/>
            <w:r w:rsidRPr="00DE50B2">
              <w:rPr>
                <w:rFonts w:eastAsia="Open Sans" w:cs="Calibri"/>
                <w:sz w:val="20"/>
                <w:szCs w:val="20"/>
              </w:rPr>
              <w:t xml:space="preserve"> RMS </w:t>
            </w:r>
            <w:proofErr w:type="spellStart"/>
            <w:r w:rsidRPr="00DE50B2">
              <w:rPr>
                <w:rFonts w:eastAsia="Open Sans" w:cs="Calibri"/>
                <w:sz w:val="20"/>
                <w:szCs w:val="20"/>
              </w:rPr>
              <w:t>for</w:t>
            </w:r>
            <w:proofErr w:type="spellEnd"/>
            <w:r w:rsidRPr="00DE50B2">
              <w:rPr>
                <w:rFonts w:eastAsia="Open Sans" w:cs="Calibri"/>
                <w:sz w:val="20"/>
                <w:szCs w:val="20"/>
              </w:rPr>
              <w:t xml:space="preserve"> 500 MHz, 25 GS/s, 1 </w:t>
            </w:r>
            <w:proofErr w:type="spellStart"/>
            <w:r w:rsidRPr="00DE50B2">
              <w:rPr>
                <w:rFonts w:eastAsia="Open Sans" w:cs="Calibri"/>
                <w:sz w:val="20"/>
                <w:szCs w:val="20"/>
              </w:rPr>
              <w:t>MOhm</w:t>
            </w:r>
            <w:proofErr w:type="spellEnd"/>
            <w:r w:rsidRPr="00DE50B2">
              <w:rPr>
                <w:rFonts w:eastAsia="Open Sans" w:cs="Calibri"/>
                <w:sz w:val="20"/>
                <w:szCs w:val="20"/>
              </w:rPr>
              <w:t xml:space="preserve"> input </w:t>
            </w:r>
            <w:proofErr w:type="spellStart"/>
            <w:r w:rsidRPr="00DE50B2">
              <w:rPr>
                <w:rFonts w:eastAsia="Open Sans" w:cs="Calibri"/>
                <w:sz w:val="20"/>
                <w:szCs w:val="20"/>
              </w:rPr>
              <w:t>imp</w:t>
            </w:r>
            <w:proofErr w:type="spellEnd"/>
            <w:r w:rsidRPr="00DE50B2">
              <w:rPr>
                <w:rFonts w:eastAsia="Open Sans" w:cs="Calibri"/>
                <w:sz w:val="20"/>
                <w:szCs w:val="20"/>
              </w:rPr>
              <w:t xml:space="preserve">. </w:t>
            </w:r>
            <w:proofErr w:type="spellStart"/>
            <w:r w:rsidRPr="00DE50B2">
              <w:rPr>
                <w:rFonts w:eastAsia="Open Sans" w:cs="Calibri"/>
                <w:sz w:val="20"/>
                <w:szCs w:val="20"/>
              </w:rPr>
              <w:t>smaller</w:t>
            </w:r>
            <w:proofErr w:type="spellEnd"/>
            <w:r w:rsidRPr="00DE50B2">
              <w:rPr>
                <w:rFonts w:eastAsia="Open Sans" w:cs="Calibri"/>
                <w:sz w:val="20"/>
                <w:szCs w:val="20"/>
              </w:rPr>
              <w:t xml:space="preserve"> </w:t>
            </w:r>
            <w:proofErr w:type="spellStart"/>
            <w:r w:rsidRPr="00DE50B2">
              <w:rPr>
                <w:rFonts w:eastAsia="Open Sans" w:cs="Calibri"/>
                <w:sz w:val="20"/>
                <w:szCs w:val="20"/>
              </w:rPr>
              <w:t>or</w:t>
            </w:r>
            <w:proofErr w:type="spellEnd"/>
            <w:r w:rsidRPr="00DE50B2">
              <w:rPr>
                <w:rFonts w:eastAsia="Open Sans" w:cs="Calibri"/>
                <w:sz w:val="20"/>
                <w:szCs w:val="20"/>
              </w:rPr>
              <w:t xml:space="preserve"> </w:t>
            </w:r>
            <w:proofErr w:type="spellStart"/>
            <w:r w:rsidRPr="00DE50B2">
              <w:rPr>
                <w:rFonts w:eastAsia="Open Sans" w:cs="Calibri"/>
                <w:sz w:val="20"/>
                <w:szCs w:val="20"/>
              </w:rPr>
              <w:t>equal</w:t>
            </w:r>
            <w:proofErr w:type="spellEnd"/>
            <w:r w:rsidRPr="00DE50B2">
              <w:rPr>
                <w:rFonts w:eastAsia="Open Sans" w:cs="Calibri"/>
                <w:sz w:val="20"/>
                <w:szCs w:val="20"/>
              </w:rPr>
              <w:t xml:space="preserve"> to</w:t>
            </w:r>
          </w:p>
          <w:p w14:paraId="0E48E3E7"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- 200 </w:t>
            </w:r>
            <w:proofErr w:type="spellStart"/>
            <w:r w:rsidRPr="00DE50B2">
              <w:rPr>
                <w:rFonts w:eastAsia="Open Sans" w:cs="Calibri"/>
                <w:sz w:val="20"/>
                <w:szCs w:val="20"/>
              </w:rPr>
              <w:t>uV</w:t>
            </w:r>
            <w:proofErr w:type="spellEnd"/>
            <w:r w:rsidRPr="00DE50B2">
              <w:rPr>
                <w:rFonts w:eastAsia="Open Sans" w:cs="Calibri"/>
                <w:sz w:val="20"/>
                <w:szCs w:val="20"/>
              </w:rPr>
              <w:t xml:space="preserve"> (1 </w:t>
            </w:r>
            <w:proofErr w:type="spellStart"/>
            <w:r w:rsidRPr="00DE50B2">
              <w:rPr>
                <w:rFonts w:eastAsia="Open Sans" w:cs="Calibri"/>
                <w:sz w:val="20"/>
                <w:szCs w:val="20"/>
              </w:rPr>
              <w:t>mV</w:t>
            </w:r>
            <w:proofErr w:type="spellEnd"/>
            <w:r w:rsidRPr="00DE50B2">
              <w:rPr>
                <w:rFonts w:eastAsia="Open Sans" w:cs="Calibri"/>
                <w:sz w:val="20"/>
                <w:szCs w:val="20"/>
              </w:rPr>
              <w:t>/div)</w:t>
            </w:r>
          </w:p>
          <w:p w14:paraId="1D5BC8EC"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- 210 </w:t>
            </w:r>
            <w:proofErr w:type="spellStart"/>
            <w:r w:rsidRPr="00DE50B2">
              <w:rPr>
                <w:rFonts w:eastAsia="Open Sans" w:cs="Calibri"/>
                <w:sz w:val="20"/>
                <w:szCs w:val="20"/>
              </w:rPr>
              <w:t>uV</w:t>
            </w:r>
            <w:proofErr w:type="spellEnd"/>
            <w:r w:rsidRPr="00DE50B2">
              <w:rPr>
                <w:rFonts w:eastAsia="Open Sans" w:cs="Calibri"/>
                <w:sz w:val="20"/>
                <w:szCs w:val="20"/>
              </w:rPr>
              <w:t xml:space="preserve"> (2 </w:t>
            </w:r>
            <w:proofErr w:type="spellStart"/>
            <w:r w:rsidRPr="00DE50B2">
              <w:rPr>
                <w:rFonts w:eastAsia="Open Sans" w:cs="Calibri"/>
                <w:sz w:val="20"/>
                <w:szCs w:val="20"/>
              </w:rPr>
              <w:t>mV</w:t>
            </w:r>
            <w:proofErr w:type="spellEnd"/>
            <w:r w:rsidRPr="00DE50B2">
              <w:rPr>
                <w:rFonts w:eastAsia="Open Sans" w:cs="Calibri"/>
                <w:sz w:val="20"/>
                <w:szCs w:val="20"/>
              </w:rPr>
              <w:t>/div)</w:t>
            </w:r>
          </w:p>
          <w:p w14:paraId="6537BB75"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- 220 </w:t>
            </w:r>
            <w:proofErr w:type="spellStart"/>
            <w:r w:rsidRPr="00DE50B2">
              <w:rPr>
                <w:rFonts w:eastAsia="Open Sans" w:cs="Calibri"/>
                <w:sz w:val="20"/>
                <w:szCs w:val="20"/>
              </w:rPr>
              <w:t>uV</w:t>
            </w:r>
            <w:proofErr w:type="spellEnd"/>
            <w:r w:rsidRPr="00DE50B2">
              <w:rPr>
                <w:rFonts w:eastAsia="Open Sans" w:cs="Calibri"/>
                <w:sz w:val="20"/>
                <w:szCs w:val="20"/>
              </w:rPr>
              <w:t xml:space="preserve"> (5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261F5A69"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- 250 </w:t>
            </w:r>
            <w:proofErr w:type="spellStart"/>
            <w:r w:rsidRPr="00DE50B2">
              <w:rPr>
                <w:rFonts w:eastAsia="Open Sans" w:cs="Calibri"/>
                <w:sz w:val="20"/>
                <w:szCs w:val="20"/>
              </w:rPr>
              <w:t>uV</w:t>
            </w:r>
            <w:proofErr w:type="spellEnd"/>
            <w:r w:rsidRPr="00DE50B2">
              <w:rPr>
                <w:rFonts w:eastAsia="Open Sans" w:cs="Calibri"/>
                <w:sz w:val="20"/>
                <w:szCs w:val="20"/>
              </w:rPr>
              <w:t xml:space="preserve"> (10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1BDC3EFF"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- 300 </w:t>
            </w:r>
            <w:proofErr w:type="spellStart"/>
            <w:r w:rsidRPr="00DE50B2">
              <w:rPr>
                <w:rFonts w:eastAsia="Open Sans" w:cs="Calibri"/>
                <w:sz w:val="20"/>
                <w:szCs w:val="20"/>
              </w:rPr>
              <w:t>uV</w:t>
            </w:r>
            <w:proofErr w:type="spellEnd"/>
            <w:r w:rsidRPr="00DE50B2">
              <w:rPr>
                <w:rFonts w:eastAsia="Open Sans" w:cs="Calibri"/>
                <w:sz w:val="20"/>
                <w:szCs w:val="20"/>
              </w:rPr>
              <w:t xml:space="preserve"> (20 </w:t>
            </w:r>
            <w:proofErr w:type="spellStart"/>
            <w:r w:rsidRPr="00DE50B2">
              <w:rPr>
                <w:rFonts w:eastAsia="Open Sans" w:cs="Calibri"/>
                <w:sz w:val="20"/>
                <w:szCs w:val="20"/>
              </w:rPr>
              <w:t>mV</w:t>
            </w:r>
            <w:proofErr w:type="spellEnd"/>
            <w:r w:rsidRPr="00DE50B2">
              <w:rPr>
                <w:rFonts w:eastAsia="Open Sans" w:cs="Calibri"/>
                <w:sz w:val="20"/>
                <w:szCs w:val="20"/>
              </w:rPr>
              <w:t xml:space="preserve">/div) </w:t>
            </w:r>
          </w:p>
          <w:p w14:paraId="6B696FBC" w14:textId="323095BD"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- 550 </w:t>
            </w:r>
            <w:proofErr w:type="spellStart"/>
            <w:r w:rsidRPr="00DE50B2">
              <w:rPr>
                <w:rFonts w:eastAsia="Open Sans" w:cs="Calibri"/>
                <w:sz w:val="20"/>
                <w:szCs w:val="20"/>
              </w:rPr>
              <w:t>uV</w:t>
            </w:r>
            <w:proofErr w:type="spellEnd"/>
            <w:r w:rsidRPr="00DE50B2">
              <w:rPr>
                <w:rFonts w:eastAsia="Open Sans" w:cs="Calibri"/>
                <w:sz w:val="20"/>
                <w:szCs w:val="20"/>
              </w:rPr>
              <w:t xml:space="preserve"> (50 </w:t>
            </w:r>
            <w:proofErr w:type="spellStart"/>
            <w:r w:rsidRPr="00DE50B2">
              <w:rPr>
                <w:rFonts w:eastAsia="Open Sans" w:cs="Calibri"/>
                <w:sz w:val="20"/>
                <w:szCs w:val="20"/>
              </w:rPr>
              <w:t>mV</w:t>
            </w:r>
            <w:proofErr w:type="spellEnd"/>
            <w:r w:rsidR="00AE5FA8" w:rsidRPr="0029538B">
              <w:rPr>
                <w:rFonts w:eastAsia="Open Sans" w:cs="Calibri"/>
                <w:sz w:val="20"/>
                <w:szCs w:val="20"/>
              </w:rPr>
              <w:t>/div</w:t>
            </w:r>
            <w:r w:rsidRPr="0029538B">
              <w:rPr>
                <w:rFonts w:eastAsia="Open Sans" w:cs="Calibri"/>
                <w:sz w:val="20"/>
                <w:szCs w:val="20"/>
              </w:rPr>
              <w:t>)</w:t>
            </w:r>
          </w:p>
          <w:p w14:paraId="46F07ADB"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- 1.5 </w:t>
            </w:r>
            <w:proofErr w:type="spellStart"/>
            <w:r w:rsidRPr="00DE50B2">
              <w:rPr>
                <w:rFonts w:eastAsia="Open Sans" w:cs="Calibri"/>
                <w:sz w:val="20"/>
                <w:szCs w:val="20"/>
              </w:rPr>
              <w:t>mV</w:t>
            </w:r>
            <w:proofErr w:type="spellEnd"/>
            <w:r w:rsidRPr="00DE50B2">
              <w:rPr>
                <w:rFonts w:eastAsia="Open Sans" w:cs="Calibri"/>
                <w:sz w:val="20"/>
                <w:szCs w:val="20"/>
              </w:rPr>
              <w:t xml:space="preserve"> (100 </w:t>
            </w:r>
            <w:proofErr w:type="spellStart"/>
            <w:r w:rsidRPr="00DE50B2">
              <w:rPr>
                <w:rFonts w:eastAsia="Open Sans" w:cs="Calibri"/>
                <w:sz w:val="20"/>
                <w:szCs w:val="20"/>
              </w:rPr>
              <w:t>mV</w:t>
            </w:r>
            <w:proofErr w:type="spellEnd"/>
            <w:r w:rsidRPr="00DE50B2">
              <w:rPr>
                <w:rFonts w:eastAsia="Open Sans" w:cs="Calibri"/>
                <w:sz w:val="20"/>
                <w:szCs w:val="20"/>
              </w:rPr>
              <w:t>/div)</w:t>
            </w:r>
          </w:p>
          <w:p w14:paraId="3A77750D" w14:textId="12A5EB45"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- 15 </w:t>
            </w:r>
            <w:proofErr w:type="spellStart"/>
            <w:r w:rsidRPr="00DE50B2">
              <w:rPr>
                <w:rFonts w:eastAsia="Open Sans" w:cs="Calibri"/>
                <w:sz w:val="20"/>
                <w:szCs w:val="20"/>
              </w:rPr>
              <w:t>mV</w:t>
            </w:r>
            <w:proofErr w:type="spellEnd"/>
            <w:r w:rsidRPr="00DE50B2">
              <w:rPr>
                <w:rFonts w:eastAsia="Open Sans" w:cs="Calibri"/>
                <w:sz w:val="20"/>
                <w:szCs w:val="20"/>
              </w:rPr>
              <w:t xml:space="preserve"> (1 V/div)</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13D257F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785ED03"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5632922E"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E00CB98" w14:textId="555AC11A"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12</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6EEA2D00" w14:textId="77777777" w:rsidR="00AB5A05" w:rsidRDefault="00DE50B2" w:rsidP="003B6386">
            <w:pPr>
              <w:spacing w:before="0" w:after="0"/>
              <w:jc w:val="left"/>
              <w:rPr>
                <w:rFonts w:eastAsia="Open Sans" w:cs="Calibri"/>
                <w:sz w:val="20"/>
                <w:szCs w:val="20"/>
              </w:rPr>
            </w:pPr>
            <w:proofErr w:type="spellStart"/>
            <w:r w:rsidRPr="00DE50B2">
              <w:rPr>
                <w:rFonts w:eastAsia="Open Sans" w:cs="Calibri"/>
                <w:sz w:val="20"/>
                <w:szCs w:val="20"/>
              </w:rPr>
              <w:t>Channel</w:t>
            </w:r>
            <w:proofErr w:type="spellEnd"/>
            <w:r w:rsidRPr="00DE50B2">
              <w:rPr>
                <w:rFonts w:eastAsia="Open Sans" w:cs="Calibri"/>
                <w:sz w:val="20"/>
                <w:szCs w:val="20"/>
              </w:rPr>
              <w:t xml:space="preserve"> </w:t>
            </w:r>
            <w:proofErr w:type="spellStart"/>
            <w:r w:rsidRPr="00DE50B2">
              <w:rPr>
                <w:rFonts w:eastAsia="Open Sans" w:cs="Calibri"/>
                <w:sz w:val="20"/>
                <w:szCs w:val="20"/>
              </w:rPr>
              <w:t>isolation</w:t>
            </w:r>
            <w:proofErr w:type="spellEnd"/>
            <w:r w:rsidRPr="00DE50B2">
              <w:rPr>
                <w:rFonts w:eastAsia="Open Sans" w:cs="Calibri"/>
                <w:sz w:val="20"/>
                <w:szCs w:val="20"/>
              </w:rPr>
              <w:t xml:space="preserve"> (</w:t>
            </w:r>
            <w:proofErr w:type="spellStart"/>
            <w:r w:rsidRPr="00DE50B2">
              <w:rPr>
                <w:rFonts w:eastAsia="Open Sans" w:cs="Calibri"/>
                <w:sz w:val="20"/>
                <w:szCs w:val="20"/>
              </w:rPr>
              <w:t>for</w:t>
            </w:r>
            <w:proofErr w:type="spellEnd"/>
            <w:r w:rsidRPr="00DE50B2">
              <w:rPr>
                <w:rFonts w:eastAsia="Open Sans" w:cs="Calibri"/>
                <w:sz w:val="20"/>
                <w:szCs w:val="20"/>
              </w:rPr>
              <w:t xml:space="preserve"> any </w:t>
            </w:r>
            <w:proofErr w:type="spellStart"/>
            <w:r w:rsidRPr="00DE50B2">
              <w:rPr>
                <w:rFonts w:eastAsia="Open Sans" w:cs="Calibri"/>
                <w:sz w:val="20"/>
                <w:szCs w:val="20"/>
              </w:rPr>
              <w:t>two</w:t>
            </w:r>
            <w:proofErr w:type="spellEnd"/>
            <w:r w:rsidRPr="00DE50B2">
              <w:rPr>
                <w:rFonts w:eastAsia="Open Sans" w:cs="Calibri"/>
                <w:sz w:val="20"/>
                <w:szCs w:val="20"/>
              </w:rPr>
              <w:t xml:space="preserve"> </w:t>
            </w:r>
            <w:proofErr w:type="spellStart"/>
            <w:r w:rsidRPr="00DE50B2">
              <w:rPr>
                <w:rFonts w:eastAsia="Open Sans" w:cs="Calibri"/>
                <w:sz w:val="20"/>
                <w:szCs w:val="20"/>
              </w:rPr>
              <w:t>channels</w:t>
            </w:r>
            <w:proofErr w:type="spellEnd"/>
            <w:r w:rsidRPr="00DE50B2">
              <w:rPr>
                <w:rFonts w:eastAsia="Open Sans" w:cs="Calibri"/>
                <w:sz w:val="20"/>
                <w:szCs w:val="20"/>
              </w:rPr>
              <w:t xml:space="preserve"> set to </w:t>
            </w:r>
          </w:p>
          <w:p w14:paraId="023F6307" w14:textId="40649D0F"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200 </w:t>
            </w:r>
            <w:proofErr w:type="spellStart"/>
            <w:r w:rsidRPr="00DE50B2">
              <w:rPr>
                <w:rFonts w:eastAsia="Open Sans" w:cs="Calibri"/>
                <w:sz w:val="20"/>
                <w:szCs w:val="20"/>
              </w:rPr>
              <w:t>mV</w:t>
            </w:r>
            <w:proofErr w:type="spellEnd"/>
            <w:r w:rsidRPr="00DE50B2">
              <w:rPr>
                <w:rFonts w:eastAsia="Open Sans" w:cs="Calibri"/>
                <w:sz w:val="20"/>
                <w:szCs w:val="20"/>
              </w:rPr>
              <w:t>/div)</w:t>
            </w:r>
          </w:p>
          <w:p w14:paraId="54C6B66B" w14:textId="77777777" w:rsidR="00DE50B2" w:rsidRPr="00DE50B2" w:rsidRDefault="00DE50B2" w:rsidP="003B6386">
            <w:pPr>
              <w:spacing w:before="0" w:after="0"/>
              <w:jc w:val="left"/>
              <w:rPr>
                <w:rFonts w:eastAsia="Open Sans" w:cs="Calibri"/>
                <w:sz w:val="20"/>
                <w:szCs w:val="20"/>
              </w:rPr>
            </w:pPr>
            <w:r w:rsidRPr="00DE50B2">
              <w:rPr>
                <w:rFonts w:eastAsia="Arial Unicode MS" w:cs="Calibri"/>
                <w:sz w:val="20"/>
                <w:szCs w:val="20"/>
              </w:rPr>
              <w:t>≥ 50 dB up to 2 GHz</w:t>
            </w:r>
          </w:p>
          <w:p w14:paraId="7F8F818C" w14:textId="66510D86" w:rsidR="00DE50B2" w:rsidRPr="00DE50B2" w:rsidRDefault="00DE50B2" w:rsidP="003B6386">
            <w:pPr>
              <w:spacing w:before="0" w:after="0"/>
              <w:jc w:val="left"/>
              <w:rPr>
                <w:rFonts w:cs="Calibri"/>
                <w:sz w:val="20"/>
                <w:szCs w:val="20"/>
              </w:rPr>
            </w:pPr>
            <w:r w:rsidRPr="00DE50B2">
              <w:rPr>
                <w:rFonts w:eastAsia="Arial Unicode MS" w:cs="Calibri"/>
                <w:sz w:val="20"/>
                <w:szCs w:val="20"/>
              </w:rPr>
              <w:t>≥ 45 dB up to 5 GHz</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F69D776"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A7BB098"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C848EA7"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1E32FA3" w14:textId="6F629868"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13</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33A764C5" w14:textId="4E80B8AD"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Number</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w:t>
            </w:r>
            <w:proofErr w:type="spellStart"/>
            <w:r w:rsidRPr="00DE50B2">
              <w:rPr>
                <w:rFonts w:eastAsia="Open Sans" w:cs="Calibri"/>
                <w:sz w:val="20"/>
                <w:szCs w:val="20"/>
              </w:rPr>
              <w:t>digital</w:t>
            </w:r>
            <w:proofErr w:type="spellEnd"/>
            <w:r w:rsidRPr="00DE50B2">
              <w:rPr>
                <w:rFonts w:eastAsia="Open Sans" w:cs="Calibri"/>
                <w:sz w:val="20"/>
                <w:szCs w:val="20"/>
              </w:rPr>
              <w:t xml:space="preserve"> </w:t>
            </w:r>
            <w:proofErr w:type="spellStart"/>
            <w:r w:rsidRPr="00DE50B2">
              <w:rPr>
                <w:rFonts w:eastAsia="Open Sans" w:cs="Calibri"/>
                <w:sz w:val="20"/>
                <w:szCs w:val="20"/>
              </w:rPr>
              <w:t>logic</w:t>
            </w:r>
            <w:proofErr w:type="spellEnd"/>
            <w:r w:rsidRPr="00DE50B2">
              <w:rPr>
                <w:rFonts w:eastAsia="Open Sans" w:cs="Calibri"/>
                <w:sz w:val="20"/>
                <w:szCs w:val="20"/>
              </w:rPr>
              <w:t xml:space="preserve"> </w:t>
            </w:r>
            <w:proofErr w:type="spellStart"/>
            <w:r w:rsidRPr="00DE50B2">
              <w:rPr>
                <w:rFonts w:eastAsia="Open Sans" w:cs="Calibri"/>
                <w:sz w:val="20"/>
                <w:szCs w:val="20"/>
              </w:rPr>
              <w:t>inputs</w:t>
            </w:r>
            <w:proofErr w:type="spellEnd"/>
            <w:r w:rsidRPr="00DE50B2">
              <w:rPr>
                <w:rFonts w:eastAsia="Open Sans" w:cs="Calibri"/>
                <w:sz w:val="20"/>
                <w:szCs w:val="20"/>
              </w:rPr>
              <w:t xml:space="preserve"> per single analog </w:t>
            </w:r>
            <w:proofErr w:type="spellStart"/>
            <w:r w:rsidRPr="00DE50B2">
              <w:rPr>
                <w:rFonts w:eastAsia="Open Sans" w:cs="Calibri"/>
                <w:sz w:val="20"/>
                <w:szCs w:val="20"/>
              </w:rPr>
              <w:t>channel</w:t>
            </w:r>
            <w:proofErr w:type="spellEnd"/>
            <w:proofErr w:type="gramStart"/>
            <w:r w:rsidRPr="00DE50B2">
              <w:rPr>
                <w:rFonts w:eastAsia="Open Sans" w:cs="Calibri"/>
                <w:sz w:val="20"/>
                <w:szCs w:val="20"/>
              </w:rPr>
              <w:t>: &gt;</w:t>
            </w:r>
            <w:proofErr w:type="gramEnd"/>
            <w:r w:rsidRPr="00DE50B2">
              <w:rPr>
                <w:rFonts w:eastAsia="Open Sans" w:cs="Calibri"/>
                <w:sz w:val="20"/>
                <w:szCs w:val="20"/>
              </w:rPr>
              <w:t>= 8</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7D1AA6A"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1837DFA"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30D3A447"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7461644C" w14:textId="564ED128"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14</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69203E1F" w14:textId="77777777" w:rsidR="00C07567" w:rsidRDefault="00DE50B2" w:rsidP="003B6386">
            <w:pPr>
              <w:spacing w:before="0" w:after="0"/>
              <w:jc w:val="left"/>
              <w:rPr>
                <w:rFonts w:eastAsia="Open Sans" w:cs="Calibri"/>
                <w:sz w:val="20"/>
                <w:szCs w:val="20"/>
              </w:rPr>
            </w:pPr>
            <w:r w:rsidRPr="00DE50B2">
              <w:rPr>
                <w:rFonts w:eastAsia="Open Sans" w:cs="Calibri"/>
                <w:sz w:val="20"/>
                <w:szCs w:val="20"/>
              </w:rPr>
              <w:t xml:space="preserve">Digital </w:t>
            </w:r>
            <w:proofErr w:type="spellStart"/>
            <w:r w:rsidRPr="00DE50B2">
              <w:rPr>
                <w:rFonts w:eastAsia="Open Sans" w:cs="Calibri"/>
                <w:sz w:val="20"/>
                <w:szCs w:val="20"/>
              </w:rPr>
              <w:t>channel</w:t>
            </w:r>
            <w:proofErr w:type="spellEnd"/>
            <w:r w:rsidRPr="00DE50B2">
              <w:rPr>
                <w:rFonts w:eastAsia="Open Sans" w:cs="Calibri"/>
                <w:sz w:val="20"/>
                <w:szCs w:val="20"/>
              </w:rPr>
              <w:t xml:space="preserve">: </w:t>
            </w:r>
          </w:p>
          <w:p w14:paraId="5751B5D3" w14:textId="361BF203"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maximum input </w:t>
            </w:r>
            <w:proofErr w:type="spellStart"/>
            <w:r w:rsidRPr="00DE50B2">
              <w:rPr>
                <w:rFonts w:eastAsia="Open Sans" w:cs="Calibri"/>
                <w:sz w:val="20"/>
                <w:szCs w:val="20"/>
              </w:rPr>
              <w:t>toggle</w:t>
            </w:r>
            <w:proofErr w:type="spellEnd"/>
            <w:r w:rsidRPr="00DE50B2">
              <w:rPr>
                <w:rFonts w:eastAsia="Open Sans" w:cs="Calibri"/>
                <w:sz w:val="20"/>
                <w:szCs w:val="20"/>
              </w:rPr>
              <w:t xml:space="preserve"> </w:t>
            </w:r>
            <w:proofErr w:type="spellStart"/>
            <w:proofErr w:type="gramStart"/>
            <w:r w:rsidRPr="00DE50B2">
              <w:rPr>
                <w:rFonts w:eastAsia="Open Sans" w:cs="Calibri"/>
                <w:sz w:val="20"/>
                <w:szCs w:val="20"/>
              </w:rPr>
              <w:t>rate</w:t>
            </w:r>
            <w:proofErr w:type="spellEnd"/>
            <w:r w:rsidRPr="00DE50B2">
              <w:rPr>
                <w:rFonts w:eastAsia="Open Sans" w:cs="Calibri"/>
                <w:sz w:val="20"/>
                <w:szCs w:val="20"/>
              </w:rPr>
              <w:t xml:space="preserve"> &gt;</w:t>
            </w:r>
            <w:proofErr w:type="gramEnd"/>
            <w:r w:rsidRPr="00DE50B2">
              <w:rPr>
                <w:rFonts w:eastAsia="Open Sans" w:cs="Calibri"/>
                <w:sz w:val="20"/>
                <w:szCs w:val="20"/>
              </w:rPr>
              <w:t>= 500 MHz</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74B94BC5"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39CC8E5"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1E9D1DCB"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251FC47" w14:textId="219FAEC3"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15</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3E780F5" w14:textId="77777777" w:rsidR="00C07567" w:rsidRDefault="00DE50B2" w:rsidP="003B6386">
            <w:pPr>
              <w:spacing w:before="0" w:after="0"/>
              <w:jc w:val="left"/>
              <w:rPr>
                <w:rFonts w:eastAsia="Arial Unicode MS" w:cs="Calibri"/>
                <w:sz w:val="20"/>
                <w:szCs w:val="20"/>
              </w:rPr>
            </w:pPr>
            <w:r w:rsidRPr="00DE50B2">
              <w:rPr>
                <w:rFonts w:eastAsia="Arial Unicode MS" w:cs="Calibri"/>
                <w:sz w:val="20"/>
                <w:szCs w:val="20"/>
              </w:rPr>
              <w:t xml:space="preserve">Digital </w:t>
            </w:r>
            <w:proofErr w:type="spellStart"/>
            <w:r w:rsidRPr="00DE50B2">
              <w:rPr>
                <w:rFonts w:eastAsia="Arial Unicode MS" w:cs="Calibri"/>
                <w:sz w:val="20"/>
                <w:szCs w:val="20"/>
              </w:rPr>
              <w:t>channel</w:t>
            </w:r>
            <w:proofErr w:type="spellEnd"/>
            <w:r w:rsidRPr="00DE50B2">
              <w:rPr>
                <w:rFonts w:eastAsia="Arial Unicode MS" w:cs="Calibri"/>
                <w:sz w:val="20"/>
                <w:szCs w:val="20"/>
              </w:rPr>
              <w:t xml:space="preserve">: </w:t>
            </w:r>
          </w:p>
          <w:p w14:paraId="5E480A61" w14:textId="42495FA8" w:rsidR="00DE50B2" w:rsidRPr="00DE50B2" w:rsidRDefault="00DE50B2" w:rsidP="003B6386">
            <w:pPr>
              <w:spacing w:before="0" w:after="0"/>
              <w:jc w:val="left"/>
              <w:rPr>
                <w:rFonts w:cs="Calibri"/>
                <w:sz w:val="20"/>
                <w:szCs w:val="20"/>
              </w:rPr>
            </w:pPr>
            <w:r w:rsidRPr="00DE50B2">
              <w:rPr>
                <w:rFonts w:eastAsia="Arial Unicode MS" w:cs="Calibri"/>
                <w:sz w:val="20"/>
                <w:szCs w:val="20"/>
              </w:rPr>
              <w:t xml:space="preserve">minimum </w:t>
            </w:r>
            <w:proofErr w:type="spellStart"/>
            <w:r w:rsidRPr="00DE50B2">
              <w:rPr>
                <w:rFonts w:eastAsia="Arial Unicode MS" w:cs="Calibri"/>
                <w:sz w:val="20"/>
                <w:szCs w:val="20"/>
              </w:rPr>
              <w:t>detectable</w:t>
            </w:r>
            <w:proofErr w:type="spellEnd"/>
            <w:r w:rsidRPr="00DE50B2">
              <w:rPr>
                <w:rFonts w:eastAsia="Arial Unicode MS" w:cs="Calibri"/>
                <w:sz w:val="20"/>
                <w:szCs w:val="20"/>
              </w:rPr>
              <w:t xml:space="preserve"> pulse </w:t>
            </w:r>
            <w:proofErr w:type="spellStart"/>
            <w:r w:rsidRPr="00DE50B2">
              <w:rPr>
                <w:rFonts w:eastAsia="Arial Unicode MS" w:cs="Calibri"/>
                <w:sz w:val="20"/>
                <w:szCs w:val="20"/>
              </w:rPr>
              <w:t>width</w:t>
            </w:r>
            <w:proofErr w:type="spellEnd"/>
            <w:r w:rsidRPr="00DE50B2">
              <w:rPr>
                <w:rFonts w:eastAsia="Arial Unicode MS" w:cs="Calibri"/>
                <w:sz w:val="20"/>
                <w:szCs w:val="20"/>
              </w:rPr>
              <w:t xml:space="preserve"> ≤ 300 </w:t>
            </w:r>
            <w:proofErr w:type="spellStart"/>
            <w:r w:rsidRPr="00DE50B2">
              <w:rPr>
                <w:rFonts w:eastAsia="Arial Unicode MS" w:cs="Calibri"/>
                <w:sz w:val="20"/>
                <w:szCs w:val="20"/>
              </w:rPr>
              <w:t>ps</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0CC31C3C"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41ED9FA"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6C6C7D48"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C8CC3A6" w14:textId="502E1835"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16</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237327A2"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Digital </w:t>
            </w:r>
            <w:proofErr w:type="spellStart"/>
            <w:r w:rsidRPr="00DE50B2">
              <w:rPr>
                <w:rFonts w:eastAsia="Open Sans" w:cs="Calibri"/>
                <w:sz w:val="20"/>
                <w:szCs w:val="20"/>
              </w:rPr>
              <w:t>channel</w:t>
            </w:r>
            <w:proofErr w:type="spellEnd"/>
            <w:r w:rsidRPr="00DE50B2">
              <w:rPr>
                <w:rFonts w:eastAsia="Open Sans" w:cs="Calibri"/>
                <w:sz w:val="20"/>
                <w:szCs w:val="20"/>
              </w:rPr>
              <w:t xml:space="preserve"> </w:t>
            </w:r>
            <w:proofErr w:type="spellStart"/>
            <w:r w:rsidRPr="00DE50B2">
              <w:rPr>
                <w:rFonts w:eastAsia="Open Sans" w:cs="Calibri"/>
                <w:sz w:val="20"/>
                <w:szCs w:val="20"/>
              </w:rPr>
              <w:t>threshold</w:t>
            </w:r>
            <w:proofErr w:type="spellEnd"/>
            <w:r w:rsidRPr="00DE50B2">
              <w:rPr>
                <w:rFonts w:eastAsia="Open Sans" w:cs="Calibri"/>
                <w:sz w:val="20"/>
                <w:szCs w:val="20"/>
              </w:rPr>
              <w:t xml:space="preserve">: </w:t>
            </w:r>
          </w:p>
          <w:p w14:paraId="13C43CC8"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threshold</w:t>
            </w:r>
            <w:proofErr w:type="spellEnd"/>
            <w:r w:rsidRPr="00DE50B2">
              <w:rPr>
                <w:rFonts w:eastAsia="Open Sans" w:cs="Calibri"/>
                <w:sz w:val="20"/>
                <w:szCs w:val="20"/>
              </w:rPr>
              <w:t xml:space="preserve"> </w:t>
            </w:r>
            <w:proofErr w:type="spellStart"/>
            <w:proofErr w:type="gramStart"/>
            <w:r w:rsidRPr="00DE50B2">
              <w:rPr>
                <w:rFonts w:eastAsia="Open Sans" w:cs="Calibri"/>
                <w:sz w:val="20"/>
                <w:szCs w:val="20"/>
              </w:rPr>
              <w:t>range</w:t>
            </w:r>
            <w:proofErr w:type="spellEnd"/>
            <w:r w:rsidRPr="00DE50B2">
              <w:rPr>
                <w:rFonts w:eastAsia="Open Sans" w:cs="Calibri"/>
                <w:sz w:val="20"/>
                <w:szCs w:val="20"/>
              </w:rPr>
              <w:t xml:space="preserve"> &gt;</w:t>
            </w:r>
            <w:proofErr w:type="gramEnd"/>
            <w:r w:rsidRPr="00DE50B2">
              <w:rPr>
                <w:rFonts w:eastAsia="Open Sans" w:cs="Calibri"/>
                <w:sz w:val="20"/>
                <w:szCs w:val="20"/>
              </w:rPr>
              <w:t>= ± 40 V</w:t>
            </w:r>
          </w:p>
          <w:p w14:paraId="0F3A750D" w14:textId="6A5C90B5" w:rsidR="00DE50B2" w:rsidRPr="00DE50B2" w:rsidRDefault="00DE50B2" w:rsidP="003B6386">
            <w:pPr>
              <w:spacing w:before="0" w:after="0"/>
              <w:jc w:val="left"/>
              <w:rPr>
                <w:rFonts w:cs="Calibri"/>
                <w:sz w:val="20"/>
                <w:szCs w:val="20"/>
              </w:rPr>
            </w:pPr>
            <w:r w:rsidRPr="00DE50B2">
              <w:rPr>
                <w:rFonts w:eastAsia="Arial Unicode MS" w:cs="Calibri"/>
                <w:sz w:val="20"/>
                <w:szCs w:val="20"/>
              </w:rPr>
              <w:t xml:space="preserve">- </w:t>
            </w:r>
            <w:proofErr w:type="spellStart"/>
            <w:r w:rsidRPr="00DE50B2">
              <w:rPr>
                <w:rFonts w:eastAsia="Arial Unicode MS" w:cs="Calibri"/>
                <w:sz w:val="20"/>
                <w:szCs w:val="20"/>
              </w:rPr>
              <w:t>threshold</w:t>
            </w:r>
            <w:proofErr w:type="spellEnd"/>
            <w:r w:rsidRPr="00DE50B2">
              <w:rPr>
                <w:rFonts w:eastAsia="Arial Unicode MS" w:cs="Calibri"/>
                <w:sz w:val="20"/>
                <w:szCs w:val="20"/>
              </w:rPr>
              <w:t xml:space="preserve"> </w:t>
            </w:r>
            <w:proofErr w:type="spellStart"/>
            <w:r w:rsidRPr="00DE50B2">
              <w:rPr>
                <w:rFonts w:eastAsia="Arial Unicode MS" w:cs="Calibri"/>
                <w:sz w:val="20"/>
                <w:szCs w:val="20"/>
              </w:rPr>
              <w:t>resolution</w:t>
            </w:r>
            <w:proofErr w:type="spellEnd"/>
            <w:r w:rsidRPr="00DE50B2">
              <w:rPr>
                <w:rFonts w:eastAsia="Arial Unicode MS" w:cs="Calibri"/>
                <w:sz w:val="20"/>
                <w:szCs w:val="20"/>
              </w:rPr>
              <w:t xml:space="preserve"> ≤ 10 </w:t>
            </w:r>
            <w:proofErr w:type="spellStart"/>
            <w:r w:rsidRPr="00DE50B2">
              <w:rPr>
                <w:rFonts w:eastAsia="Arial Unicode MS" w:cs="Calibri"/>
                <w:sz w:val="20"/>
                <w:szCs w:val="20"/>
              </w:rPr>
              <w:t>mV</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50A91A9C"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26EB6EE"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4F5E4B4"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190F3589" w14:textId="6B83A312"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17</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7785956B" w14:textId="7C28579A"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Digital </w:t>
            </w:r>
            <w:proofErr w:type="spellStart"/>
            <w:r w:rsidRPr="00DE50B2">
              <w:rPr>
                <w:rFonts w:eastAsia="Open Sans" w:cs="Calibri"/>
                <w:sz w:val="20"/>
                <w:szCs w:val="20"/>
              </w:rPr>
              <w:t>channel</w:t>
            </w:r>
            <w:proofErr w:type="spellEnd"/>
            <w:r w:rsidRPr="00DE50B2">
              <w:rPr>
                <w:rFonts w:eastAsia="Open Sans" w:cs="Calibri"/>
                <w:sz w:val="20"/>
                <w:szCs w:val="20"/>
              </w:rPr>
              <w:t xml:space="preserve">: </w:t>
            </w:r>
            <w:proofErr w:type="spellStart"/>
            <w:r w:rsidRPr="00DE50B2">
              <w:rPr>
                <w:rFonts w:eastAsia="Open Sans" w:cs="Calibri"/>
                <w:sz w:val="20"/>
                <w:szCs w:val="20"/>
              </w:rPr>
              <w:t>absolute</w:t>
            </w:r>
            <w:proofErr w:type="spellEnd"/>
            <w:r w:rsidRPr="00DE50B2">
              <w:rPr>
                <w:rFonts w:eastAsia="Open Sans" w:cs="Calibri"/>
                <w:sz w:val="20"/>
                <w:szCs w:val="20"/>
              </w:rPr>
              <w:t xml:space="preserve"> maximum input </w:t>
            </w:r>
            <w:proofErr w:type="spellStart"/>
            <w:proofErr w:type="gramStart"/>
            <w:r w:rsidRPr="00DE50B2">
              <w:rPr>
                <w:rFonts w:eastAsia="Open Sans" w:cs="Calibri"/>
                <w:sz w:val="20"/>
                <w:szCs w:val="20"/>
              </w:rPr>
              <w:t>voltage</w:t>
            </w:r>
            <w:proofErr w:type="spellEnd"/>
            <w:r w:rsidRPr="00DE50B2">
              <w:rPr>
                <w:rFonts w:eastAsia="Open Sans" w:cs="Calibri"/>
                <w:sz w:val="20"/>
                <w:szCs w:val="20"/>
              </w:rPr>
              <w:t xml:space="preserve"> &gt;</w:t>
            </w:r>
            <w:proofErr w:type="gramEnd"/>
            <w:r w:rsidRPr="00DE50B2">
              <w:rPr>
                <w:rFonts w:eastAsia="Open Sans" w:cs="Calibri"/>
                <w:sz w:val="20"/>
                <w:szCs w:val="20"/>
              </w:rPr>
              <w:t xml:space="preserve">= ± 40 V </w:t>
            </w:r>
            <w:proofErr w:type="spellStart"/>
            <w:r w:rsidRPr="00DE50B2">
              <w:rPr>
                <w:rFonts w:eastAsia="Open Sans" w:cs="Calibri"/>
                <w:sz w:val="20"/>
                <w:szCs w:val="20"/>
              </w:rPr>
              <w:t>peak</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5AC2231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4C998C0"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7CD12C6C"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85396E6" w14:textId="7771786E"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18</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7FDD53C3" w14:textId="77777777" w:rsidR="00B75B34" w:rsidRDefault="00DE50B2" w:rsidP="003B6386">
            <w:pPr>
              <w:spacing w:before="0" w:after="0"/>
              <w:jc w:val="left"/>
              <w:rPr>
                <w:rFonts w:eastAsia="Open Sans" w:cs="Calibri"/>
                <w:sz w:val="20"/>
                <w:szCs w:val="20"/>
              </w:rPr>
            </w:pPr>
            <w:r w:rsidRPr="00DE50B2">
              <w:rPr>
                <w:rFonts w:eastAsia="Open Sans" w:cs="Calibri"/>
                <w:sz w:val="20"/>
                <w:szCs w:val="20"/>
              </w:rPr>
              <w:t xml:space="preserve">Time base </w:t>
            </w:r>
            <w:proofErr w:type="spellStart"/>
            <w:r w:rsidRPr="00DE50B2">
              <w:rPr>
                <w:rFonts w:eastAsia="Open Sans" w:cs="Calibri"/>
                <w:sz w:val="20"/>
                <w:szCs w:val="20"/>
              </w:rPr>
              <w:t>range</w:t>
            </w:r>
            <w:proofErr w:type="spellEnd"/>
            <w:r w:rsidRPr="00DE50B2">
              <w:rPr>
                <w:rFonts w:eastAsia="Open Sans" w:cs="Calibri"/>
                <w:sz w:val="20"/>
                <w:szCs w:val="20"/>
              </w:rPr>
              <w:t xml:space="preserve"> </w:t>
            </w:r>
            <w:proofErr w:type="spellStart"/>
            <w:r w:rsidRPr="00DE50B2">
              <w:rPr>
                <w:rFonts w:eastAsia="Open Sans" w:cs="Calibri"/>
                <w:sz w:val="20"/>
                <w:szCs w:val="20"/>
              </w:rPr>
              <w:t>wider</w:t>
            </w:r>
            <w:proofErr w:type="spellEnd"/>
            <w:r w:rsidRPr="00DE50B2">
              <w:rPr>
                <w:rFonts w:eastAsia="Open Sans" w:cs="Calibri"/>
                <w:sz w:val="20"/>
                <w:szCs w:val="20"/>
              </w:rPr>
              <w:t xml:space="preserve"> </w:t>
            </w:r>
            <w:proofErr w:type="spellStart"/>
            <w:r w:rsidRPr="00DE50B2">
              <w:rPr>
                <w:rFonts w:eastAsia="Open Sans" w:cs="Calibri"/>
                <w:sz w:val="20"/>
                <w:szCs w:val="20"/>
              </w:rPr>
              <w:t>or</w:t>
            </w:r>
            <w:proofErr w:type="spellEnd"/>
            <w:r w:rsidRPr="00DE50B2">
              <w:rPr>
                <w:rFonts w:eastAsia="Open Sans" w:cs="Calibri"/>
                <w:sz w:val="20"/>
                <w:szCs w:val="20"/>
              </w:rPr>
              <w:t xml:space="preserve"> </w:t>
            </w:r>
            <w:proofErr w:type="spellStart"/>
            <w:r w:rsidRPr="00DE50B2">
              <w:rPr>
                <w:rFonts w:eastAsia="Open Sans" w:cs="Calibri"/>
                <w:sz w:val="20"/>
                <w:szCs w:val="20"/>
              </w:rPr>
              <w:t>equal</w:t>
            </w:r>
            <w:proofErr w:type="spellEnd"/>
            <w:r w:rsidRPr="00DE50B2">
              <w:rPr>
                <w:rFonts w:eastAsia="Open Sans" w:cs="Calibri"/>
                <w:sz w:val="20"/>
                <w:szCs w:val="20"/>
              </w:rPr>
              <w:t xml:space="preserve"> to (40 </w:t>
            </w:r>
            <w:proofErr w:type="spellStart"/>
            <w:r w:rsidRPr="00DE50B2">
              <w:rPr>
                <w:rFonts w:eastAsia="Open Sans" w:cs="Calibri"/>
                <w:sz w:val="20"/>
                <w:szCs w:val="20"/>
              </w:rPr>
              <w:t>ps</w:t>
            </w:r>
            <w:proofErr w:type="spellEnd"/>
            <w:r w:rsidRPr="00DE50B2">
              <w:rPr>
                <w:rFonts w:eastAsia="Open Sans" w:cs="Calibri"/>
                <w:sz w:val="20"/>
                <w:szCs w:val="20"/>
              </w:rPr>
              <w:t xml:space="preserve">/div, </w:t>
            </w:r>
          </w:p>
          <w:p w14:paraId="09D0B04D" w14:textId="2A39A0DF" w:rsidR="00DE50B2" w:rsidRPr="00DE50B2" w:rsidRDefault="00DE50B2" w:rsidP="003B6386">
            <w:pPr>
              <w:spacing w:before="0" w:after="0"/>
              <w:jc w:val="left"/>
              <w:rPr>
                <w:rFonts w:cs="Calibri"/>
                <w:sz w:val="20"/>
                <w:szCs w:val="20"/>
              </w:rPr>
            </w:pPr>
            <w:r w:rsidRPr="00DE50B2">
              <w:rPr>
                <w:rFonts w:eastAsia="Open Sans" w:cs="Calibri"/>
                <w:sz w:val="20"/>
                <w:szCs w:val="20"/>
              </w:rPr>
              <w:t>1000 s/div)</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26083D09"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51A4B8D"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61E43504"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B42A42E" w14:textId="1D82A565"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19</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7DA2E6D8"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Available</w:t>
            </w:r>
            <w:proofErr w:type="spellEnd"/>
            <w:r w:rsidRPr="00DE50B2">
              <w:rPr>
                <w:rFonts w:eastAsia="Open Sans" w:cs="Calibri"/>
                <w:sz w:val="20"/>
                <w:szCs w:val="20"/>
              </w:rPr>
              <w:t xml:space="preserve"> </w:t>
            </w:r>
            <w:proofErr w:type="spellStart"/>
            <w:r w:rsidRPr="00DE50B2">
              <w:rPr>
                <w:rFonts w:eastAsia="Open Sans" w:cs="Calibri"/>
                <w:sz w:val="20"/>
                <w:szCs w:val="20"/>
              </w:rPr>
              <w:t>trigger</w:t>
            </w:r>
            <w:proofErr w:type="spellEnd"/>
            <w:r w:rsidRPr="00DE50B2">
              <w:rPr>
                <w:rFonts w:eastAsia="Open Sans" w:cs="Calibri"/>
                <w:sz w:val="20"/>
                <w:szCs w:val="20"/>
              </w:rPr>
              <w:t xml:space="preserve"> </w:t>
            </w:r>
            <w:proofErr w:type="spellStart"/>
            <w:r w:rsidRPr="00DE50B2">
              <w:rPr>
                <w:rFonts w:eastAsia="Open Sans" w:cs="Calibri"/>
                <w:sz w:val="20"/>
                <w:szCs w:val="20"/>
              </w:rPr>
              <w:t>types</w:t>
            </w:r>
            <w:proofErr w:type="spellEnd"/>
            <w:r w:rsidRPr="00DE50B2">
              <w:rPr>
                <w:rFonts w:eastAsia="Open Sans" w:cs="Calibri"/>
                <w:sz w:val="20"/>
                <w:szCs w:val="20"/>
              </w:rPr>
              <w:t>:</w:t>
            </w:r>
          </w:p>
          <w:p w14:paraId="6D7EE15B"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Edge</w:t>
            </w:r>
            <w:proofErr w:type="spellEnd"/>
          </w:p>
          <w:p w14:paraId="379847AF"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Pulse </w:t>
            </w:r>
            <w:proofErr w:type="spellStart"/>
            <w:r w:rsidRPr="00DE50B2">
              <w:rPr>
                <w:rFonts w:eastAsia="Open Sans" w:cs="Calibri"/>
                <w:sz w:val="20"/>
                <w:szCs w:val="20"/>
              </w:rPr>
              <w:t>Width</w:t>
            </w:r>
            <w:proofErr w:type="spellEnd"/>
            <w:r w:rsidRPr="00DE50B2">
              <w:rPr>
                <w:rFonts w:eastAsia="Open Sans" w:cs="Calibri"/>
                <w:sz w:val="20"/>
                <w:szCs w:val="20"/>
              </w:rPr>
              <w:t xml:space="preserve"> </w:t>
            </w:r>
          </w:p>
          <w:p w14:paraId="6802E681"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Runt</w:t>
            </w:r>
            <w:proofErr w:type="spellEnd"/>
          </w:p>
          <w:p w14:paraId="5251CC36"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Timeout</w:t>
            </w:r>
            <w:proofErr w:type="spellEnd"/>
          </w:p>
          <w:p w14:paraId="27141C4B"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Window</w:t>
            </w:r>
            <w:proofErr w:type="spellEnd"/>
          </w:p>
          <w:p w14:paraId="498E3992"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Logic</w:t>
            </w:r>
            <w:proofErr w:type="spellEnd"/>
          </w:p>
          <w:p w14:paraId="70436516"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Rise</w:t>
            </w:r>
            <w:proofErr w:type="spellEnd"/>
            <w:r w:rsidRPr="00DE50B2">
              <w:rPr>
                <w:rFonts w:eastAsia="Open Sans" w:cs="Calibri"/>
                <w:sz w:val="20"/>
                <w:szCs w:val="20"/>
              </w:rPr>
              <w:t>/</w:t>
            </w:r>
            <w:proofErr w:type="spellStart"/>
            <w:r w:rsidRPr="00DE50B2">
              <w:rPr>
                <w:rFonts w:eastAsia="Open Sans" w:cs="Calibri"/>
                <w:sz w:val="20"/>
                <w:szCs w:val="20"/>
              </w:rPr>
              <w:t>Fall</w:t>
            </w:r>
            <w:proofErr w:type="spellEnd"/>
            <w:r w:rsidRPr="00DE50B2">
              <w:rPr>
                <w:rFonts w:eastAsia="Open Sans" w:cs="Calibri"/>
                <w:sz w:val="20"/>
                <w:szCs w:val="20"/>
              </w:rPr>
              <w:t xml:space="preserve"> Time</w:t>
            </w:r>
          </w:p>
          <w:p w14:paraId="36A15446" w14:textId="6489EF08"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Visual</w:t>
            </w:r>
            <w:proofErr w:type="spellEnd"/>
            <w:r w:rsidRPr="00DE50B2">
              <w:rPr>
                <w:rFonts w:eastAsia="Open Sans" w:cs="Calibri"/>
                <w:sz w:val="20"/>
                <w:szCs w:val="20"/>
              </w:rPr>
              <w:t xml:space="preserve"> </w:t>
            </w:r>
            <w:proofErr w:type="spellStart"/>
            <w:r w:rsidRPr="00DE50B2">
              <w:rPr>
                <w:rFonts w:eastAsia="Open Sans" w:cs="Calibri"/>
                <w:sz w:val="20"/>
                <w:szCs w:val="20"/>
              </w:rPr>
              <w:t>Trigger</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62AD9E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14F6FA12"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5D844C73"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0AD2C84D" w14:textId="22FE5023"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20</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AA3F16E"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Trigger</w:t>
            </w:r>
            <w:proofErr w:type="spellEnd"/>
            <w:r w:rsidRPr="00DE50B2">
              <w:rPr>
                <w:rFonts w:eastAsia="Open Sans" w:cs="Calibri"/>
                <w:sz w:val="20"/>
                <w:szCs w:val="20"/>
              </w:rPr>
              <w:t xml:space="preserve"> </w:t>
            </w:r>
            <w:proofErr w:type="spellStart"/>
            <w:r w:rsidRPr="00DE50B2">
              <w:rPr>
                <w:rFonts w:eastAsia="Open Sans" w:cs="Calibri"/>
                <w:sz w:val="20"/>
                <w:szCs w:val="20"/>
              </w:rPr>
              <w:t>bandwidth</w:t>
            </w:r>
            <w:proofErr w:type="spellEnd"/>
            <w:r w:rsidRPr="00DE50B2">
              <w:rPr>
                <w:rFonts w:eastAsia="Open Sans" w:cs="Calibri"/>
                <w:sz w:val="20"/>
                <w:szCs w:val="20"/>
              </w:rPr>
              <w:t xml:space="preserve"> </w:t>
            </w:r>
            <w:proofErr w:type="spellStart"/>
            <w:r w:rsidRPr="00DE50B2">
              <w:rPr>
                <w:rFonts w:eastAsia="Open Sans" w:cs="Calibri"/>
                <w:sz w:val="20"/>
                <w:szCs w:val="20"/>
              </w:rPr>
              <w:t>higher</w:t>
            </w:r>
            <w:proofErr w:type="spellEnd"/>
            <w:r w:rsidRPr="00DE50B2">
              <w:rPr>
                <w:rFonts w:eastAsia="Open Sans" w:cs="Calibri"/>
                <w:sz w:val="20"/>
                <w:szCs w:val="20"/>
              </w:rPr>
              <w:t xml:space="preserve"> </w:t>
            </w:r>
            <w:proofErr w:type="spellStart"/>
            <w:r w:rsidRPr="00DE50B2">
              <w:rPr>
                <w:rFonts w:eastAsia="Open Sans" w:cs="Calibri"/>
                <w:sz w:val="20"/>
                <w:szCs w:val="20"/>
              </w:rPr>
              <w:t>or</w:t>
            </w:r>
            <w:proofErr w:type="spellEnd"/>
            <w:r w:rsidRPr="00DE50B2">
              <w:rPr>
                <w:rFonts w:eastAsia="Open Sans" w:cs="Calibri"/>
                <w:sz w:val="20"/>
                <w:szCs w:val="20"/>
              </w:rPr>
              <w:t xml:space="preserve"> </w:t>
            </w:r>
            <w:proofErr w:type="spellStart"/>
            <w:r w:rsidRPr="00DE50B2">
              <w:rPr>
                <w:rFonts w:eastAsia="Open Sans" w:cs="Calibri"/>
                <w:sz w:val="20"/>
                <w:szCs w:val="20"/>
              </w:rPr>
              <w:t>equal</w:t>
            </w:r>
            <w:proofErr w:type="spellEnd"/>
            <w:r w:rsidRPr="00DE50B2">
              <w:rPr>
                <w:rFonts w:eastAsia="Open Sans" w:cs="Calibri"/>
                <w:sz w:val="20"/>
                <w:szCs w:val="20"/>
              </w:rPr>
              <w:t xml:space="preserve"> to</w:t>
            </w:r>
          </w:p>
          <w:p w14:paraId="1E71D58A"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Edge</w:t>
            </w:r>
            <w:proofErr w:type="spellEnd"/>
            <w:r w:rsidRPr="00DE50B2">
              <w:rPr>
                <w:rFonts w:eastAsia="Open Sans" w:cs="Calibri"/>
                <w:sz w:val="20"/>
                <w:szCs w:val="20"/>
              </w:rPr>
              <w:t xml:space="preserve"> </w:t>
            </w:r>
            <w:proofErr w:type="spellStart"/>
            <w:r w:rsidRPr="00DE50B2">
              <w:rPr>
                <w:rFonts w:eastAsia="Open Sans" w:cs="Calibri"/>
                <w:sz w:val="20"/>
                <w:szCs w:val="20"/>
              </w:rPr>
              <w:t>trigger</w:t>
            </w:r>
            <w:proofErr w:type="spellEnd"/>
            <w:r w:rsidRPr="00DE50B2">
              <w:rPr>
                <w:rFonts w:eastAsia="Open Sans" w:cs="Calibri"/>
                <w:sz w:val="20"/>
                <w:szCs w:val="20"/>
              </w:rPr>
              <w:t xml:space="preserve">: 6 </w:t>
            </w:r>
            <w:proofErr w:type="spellStart"/>
            <w:r w:rsidRPr="00DE50B2">
              <w:rPr>
                <w:rFonts w:eastAsia="Open Sans" w:cs="Calibri"/>
                <w:sz w:val="20"/>
                <w:szCs w:val="20"/>
              </w:rPr>
              <w:t>Ghz</w:t>
            </w:r>
            <w:proofErr w:type="spellEnd"/>
          </w:p>
          <w:p w14:paraId="1019DB0A" w14:textId="77777777" w:rsidR="00DE50B2" w:rsidRPr="00DE50B2" w:rsidRDefault="00DE50B2" w:rsidP="003B6386">
            <w:pPr>
              <w:spacing w:before="0" w:after="0"/>
              <w:jc w:val="left"/>
              <w:rPr>
                <w:rFonts w:eastAsia="Open Sans" w:cs="Calibri"/>
                <w:sz w:val="20"/>
                <w:szCs w:val="20"/>
              </w:rPr>
            </w:pPr>
            <w:r w:rsidRPr="00DE50B2">
              <w:rPr>
                <w:rFonts w:eastAsia="Open Sans" w:cs="Calibri"/>
                <w:sz w:val="20"/>
                <w:szCs w:val="20"/>
              </w:rPr>
              <w:t xml:space="preserve">- Pulse </w:t>
            </w:r>
            <w:proofErr w:type="spellStart"/>
            <w:r w:rsidRPr="00DE50B2">
              <w:rPr>
                <w:rFonts w:eastAsia="Open Sans" w:cs="Calibri"/>
                <w:sz w:val="20"/>
                <w:szCs w:val="20"/>
              </w:rPr>
              <w:t>width</w:t>
            </w:r>
            <w:proofErr w:type="spellEnd"/>
            <w:r w:rsidRPr="00DE50B2">
              <w:rPr>
                <w:rFonts w:eastAsia="Open Sans" w:cs="Calibri"/>
                <w:sz w:val="20"/>
                <w:szCs w:val="20"/>
              </w:rPr>
              <w:t xml:space="preserve"> </w:t>
            </w:r>
            <w:proofErr w:type="spellStart"/>
            <w:r w:rsidRPr="00DE50B2">
              <w:rPr>
                <w:rFonts w:eastAsia="Open Sans" w:cs="Calibri"/>
                <w:sz w:val="20"/>
                <w:szCs w:val="20"/>
              </w:rPr>
              <w:t>trigger</w:t>
            </w:r>
            <w:proofErr w:type="spellEnd"/>
            <w:r w:rsidRPr="00DE50B2">
              <w:rPr>
                <w:rFonts w:eastAsia="Open Sans" w:cs="Calibri"/>
                <w:sz w:val="20"/>
                <w:szCs w:val="20"/>
              </w:rPr>
              <w:t>: 4 GHz</w:t>
            </w:r>
          </w:p>
          <w:p w14:paraId="535AF063" w14:textId="4AF4C22F" w:rsidR="00DE50B2" w:rsidRPr="00DE50B2" w:rsidRDefault="00DE50B2" w:rsidP="003B6386">
            <w:pPr>
              <w:spacing w:before="0" w:after="0"/>
              <w:jc w:val="left"/>
              <w:rPr>
                <w:rFonts w:cs="Calibri"/>
                <w:sz w:val="20"/>
                <w:szCs w:val="20"/>
              </w:rPr>
            </w:pPr>
            <w:r w:rsidRPr="00DE50B2">
              <w:rPr>
                <w:rFonts w:eastAsia="Open Sans" w:cs="Calibri"/>
                <w:sz w:val="20"/>
                <w:szCs w:val="20"/>
              </w:rPr>
              <w:t xml:space="preserve">- </w:t>
            </w:r>
            <w:proofErr w:type="spellStart"/>
            <w:r w:rsidRPr="00DE50B2">
              <w:rPr>
                <w:rFonts w:eastAsia="Open Sans" w:cs="Calibri"/>
                <w:sz w:val="20"/>
                <w:szCs w:val="20"/>
              </w:rPr>
              <w:t>Logic</w:t>
            </w:r>
            <w:proofErr w:type="spellEnd"/>
            <w:r w:rsidRPr="00DE50B2">
              <w:rPr>
                <w:rFonts w:eastAsia="Open Sans" w:cs="Calibri"/>
                <w:sz w:val="20"/>
                <w:szCs w:val="20"/>
              </w:rPr>
              <w:t xml:space="preserve"> </w:t>
            </w:r>
            <w:proofErr w:type="spellStart"/>
            <w:r w:rsidRPr="00DE50B2">
              <w:rPr>
                <w:rFonts w:eastAsia="Open Sans" w:cs="Calibri"/>
                <w:sz w:val="20"/>
                <w:szCs w:val="20"/>
              </w:rPr>
              <w:t>trigger</w:t>
            </w:r>
            <w:proofErr w:type="spellEnd"/>
            <w:r w:rsidRPr="00DE50B2">
              <w:rPr>
                <w:rFonts w:eastAsia="Open Sans" w:cs="Calibri"/>
                <w:sz w:val="20"/>
                <w:szCs w:val="20"/>
              </w:rPr>
              <w:t>: 4 GHz</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2C4EB91"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78DFF34"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2C4283C"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775BA75" w14:textId="07E844F5"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21</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3A7EFCCF" w14:textId="2ACA5DB7"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Trigger</w:t>
            </w:r>
            <w:proofErr w:type="spellEnd"/>
            <w:r w:rsidRPr="00DE50B2">
              <w:rPr>
                <w:rFonts w:eastAsia="Open Sans" w:cs="Calibri"/>
                <w:sz w:val="20"/>
                <w:szCs w:val="20"/>
              </w:rPr>
              <w:t xml:space="preserve"> </w:t>
            </w:r>
            <w:proofErr w:type="spellStart"/>
            <w:r w:rsidRPr="00DE50B2">
              <w:rPr>
                <w:rFonts w:eastAsia="Open Sans" w:cs="Calibri"/>
                <w:sz w:val="20"/>
                <w:szCs w:val="20"/>
              </w:rPr>
              <w:t>frequency</w:t>
            </w:r>
            <w:proofErr w:type="spellEnd"/>
            <w:r w:rsidRPr="00DE50B2">
              <w:rPr>
                <w:rFonts w:eastAsia="Open Sans" w:cs="Calibri"/>
                <w:sz w:val="20"/>
                <w:szCs w:val="20"/>
              </w:rPr>
              <w:t xml:space="preserve"> </w:t>
            </w:r>
            <w:proofErr w:type="spellStart"/>
            <w:r w:rsidRPr="00DE50B2">
              <w:rPr>
                <w:rFonts w:eastAsia="Open Sans" w:cs="Calibri"/>
                <w:sz w:val="20"/>
                <w:szCs w:val="20"/>
              </w:rPr>
              <w:t>counter</w:t>
            </w:r>
            <w:proofErr w:type="spellEnd"/>
            <w:r w:rsidRPr="00DE50B2">
              <w:rPr>
                <w:rFonts w:eastAsia="Open Sans" w:cs="Calibri"/>
                <w:sz w:val="20"/>
                <w:szCs w:val="20"/>
              </w:rPr>
              <w:t xml:space="preserve"> </w:t>
            </w:r>
            <w:proofErr w:type="spellStart"/>
            <w:r w:rsidRPr="00DE50B2">
              <w:rPr>
                <w:rFonts w:eastAsia="Open Sans" w:cs="Calibri"/>
                <w:sz w:val="20"/>
                <w:szCs w:val="20"/>
              </w:rPr>
              <w:t>with</w:t>
            </w:r>
            <w:proofErr w:type="spellEnd"/>
            <w:r w:rsidRPr="00DE50B2">
              <w:rPr>
                <w:rFonts w:eastAsia="Open Sans" w:cs="Calibri"/>
                <w:sz w:val="20"/>
                <w:szCs w:val="20"/>
              </w:rPr>
              <w:t xml:space="preserve"> 8 </w:t>
            </w:r>
            <w:proofErr w:type="spellStart"/>
            <w:r w:rsidRPr="00DE50B2">
              <w:rPr>
                <w:rFonts w:eastAsia="Open Sans" w:cs="Calibri"/>
                <w:sz w:val="20"/>
                <w:szCs w:val="20"/>
              </w:rPr>
              <w:t>digits</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4B57707"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0A41B9D"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31A61F00"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A48433D" w14:textId="3B497E69"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22</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214852E7" w14:textId="307A0AC0"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Search</w:t>
            </w:r>
            <w:proofErr w:type="spellEnd"/>
            <w:r w:rsidRPr="00DE50B2">
              <w:rPr>
                <w:rFonts w:eastAsia="Open Sans" w:cs="Calibri"/>
                <w:sz w:val="20"/>
                <w:szCs w:val="20"/>
              </w:rPr>
              <w:t xml:space="preserve"> </w:t>
            </w:r>
            <w:proofErr w:type="spellStart"/>
            <w:r w:rsidRPr="00DE50B2">
              <w:rPr>
                <w:rFonts w:eastAsia="Open Sans" w:cs="Calibri"/>
                <w:sz w:val="20"/>
                <w:szCs w:val="20"/>
              </w:rPr>
              <w:t>feature</w:t>
            </w:r>
            <w:proofErr w:type="spellEnd"/>
            <w:r w:rsidRPr="00DE50B2">
              <w:rPr>
                <w:rFonts w:eastAsia="Open Sans" w:cs="Calibri"/>
                <w:sz w:val="20"/>
                <w:szCs w:val="20"/>
              </w:rPr>
              <w:t xml:space="preserve"> </w:t>
            </w:r>
            <w:proofErr w:type="spellStart"/>
            <w:r w:rsidRPr="00DE50B2">
              <w:rPr>
                <w:rFonts w:eastAsia="Open Sans" w:cs="Calibri"/>
                <w:sz w:val="20"/>
                <w:szCs w:val="20"/>
              </w:rPr>
              <w:t>for</w:t>
            </w:r>
            <w:proofErr w:type="spellEnd"/>
            <w:r w:rsidRPr="00DE50B2">
              <w:rPr>
                <w:rFonts w:eastAsia="Open Sans" w:cs="Calibri"/>
                <w:sz w:val="20"/>
                <w:szCs w:val="20"/>
              </w:rPr>
              <w:t xml:space="preserve"> </w:t>
            </w:r>
            <w:proofErr w:type="spellStart"/>
            <w:r w:rsidRPr="00DE50B2">
              <w:rPr>
                <w:rFonts w:eastAsia="Open Sans" w:cs="Calibri"/>
                <w:sz w:val="20"/>
                <w:szCs w:val="20"/>
              </w:rPr>
              <w:t>automatic</w:t>
            </w:r>
            <w:proofErr w:type="spellEnd"/>
            <w:r w:rsidRPr="00DE50B2">
              <w:rPr>
                <w:rFonts w:eastAsia="Open Sans" w:cs="Calibri"/>
                <w:sz w:val="20"/>
                <w:szCs w:val="20"/>
              </w:rPr>
              <w:t xml:space="preserve"> </w:t>
            </w:r>
            <w:proofErr w:type="spellStart"/>
            <w:r w:rsidRPr="00DE50B2">
              <w:rPr>
                <w:rFonts w:eastAsia="Open Sans" w:cs="Calibri"/>
                <w:sz w:val="20"/>
                <w:szCs w:val="20"/>
              </w:rPr>
              <w:t>search</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user-</w:t>
            </w:r>
            <w:proofErr w:type="spellStart"/>
            <w:r w:rsidRPr="00DE50B2">
              <w:rPr>
                <w:rFonts w:eastAsia="Open Sans" w:cs="Calibri"/>
                <w:sz w:val="20"/>
                <w:szCs w:val="20"/>
              </w:rPr>
              <w:t>defined</w:t>
            </w:r>
            <w:proofErr w:type="spellEnd"/>
            <w:r w:rsidRPr="00DE50B2">
              <w:rPr>
                <w:rFonts w:eastAsia="Open Sans" w:cs="Calibri"/>
                <w:sz w:val="20"/>
                <w:szCs w:val="20"/>
              </w:rPr>
              <w:t xml:space="preserve"> </w:t>
            </w:r>
            <w:proofErr w:type="spellStart"/>
            <w:r w:rsidRPr="00DE50B2">
              <w:rPr>
                <w:rFonts w:eastAsia="Open Sans" w:cs="Calibri"/>
                <w:sz w:val="20"/>
                <w:szCs w:val="20"/>
              </w:rPr>
              <w:t>events</w:t>
            </w:r>
            <w:proofErr w:type="spellEnd"/>
            <w:r w:rsidRPr="00DE50B2">
              <w:rPr>
                <w:rFonts w:eastAsia="Open Sans" w:cs="Calibri"/>
                <w:sz w:val="20"/>
                <w:szCs w:val="20"/>
              </w:rPr>
              <w:t xml:space="preserve"> in long </w:t>
            </w:r>
            <w:proofErr w:type="spellStart"/>
            <w:r w:rsidRPr="00DE50B2">
              <w:rPr>
                <w:rFonts w:eastAsia="Open Sans" w:cs="Calibri"/>
                <w:sz w:val="20"/>
                <w:szCs w:val="20"/>
              </w:rPr>
              <w:t>waveform</w:t>
            </w:r>
            <w:proofErr w:type="spellEnd"/>
            <w:r w:rsidRPr="00DE50B2">
              <w:rPr>
                <w:rFonts w:eastAsia="Open Sans" w:cs="Calibri"/>
                <w:sz w:val="20"/>
                <w:szCs w:val="20"/>
              </w:rPr>
              <w:t xml:space="preserve"> </w:t>
            </w:r>
            <w:proofErr w:type="spellStart"/>
            <w:r w:rsidRPr="00DE50B2">
              <w:rPr>
                <w:rFonts w:eastAsia="Open Sans" w:cs="Calibri"/>
                <w:sz w:val="20"/>
                <w:szCs w:val="20"/>
              </w:rPr>
              <w:t>records</w:t>
            </w:r>
            <w:proofErr w:type="spellEnd"/>
            <w:r w:rsidRPr="00DE50B2">
              <w:rPr>
                <w:rFonts w:eastAsia="Open Sans" w:cs="Calibri"/>
                <w:sz w:val="20"/>
                <w:szCs w:val="20"/>
              </w:rPr>
              <w:t xml:space="preserve"> </w:t>
            </w:r>
            <w:proofErr w:type="spellStart"/>
            <w:r w:rsidRPr="00DE50B2">
              <w:rPr>
                <w:rFonts w:eastAsia="Open Sans" w:cs="Calibri"/>
                <w:sz w:val="20"/>
                <w:szCs w:val="20"/>
              </w:rPr>
              <w:t>available</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EA1364A"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9ACB4F0"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0F7D59FF"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4D00053C" w14:textId="033EA64B"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23</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4D5BE85" w14:textId="54FB3659"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Jitter</w:t>
            </w:r>
            <w:proofErr w:type="spellEnd"/>
            <w:r w:rsidRPr="00DE50B2">
              <w:rPr>
                <w:rFonts w:eastAsia="Open Sans" w:cs="Calibri"/>
                <w:sz w:val="20"/>
                <w:szCs w:val="20"/>
              </w:rPr>
              <w:t xml:space="preserve"> and </w:t>
            </w:r>
            <w:proofErr w:type="spellStart"/>
            <w:r w:rsidRPr="00DE50B2">
              <w:rPr>
                <w:rFonts w:eastAsia="Open Sans" w:cs="Calibri"/>
                <w:sz w:val="20"/>
                <w:szCs w:val="20"/>
              </w:rPr>
              <w:t>eye</w:t>
            </w:r>
            <w:proofErr w:type="spellEnd"/>
            <w:r w:rsidRPr="00DE50B2">
              <w:rPr>
                <w:rFonts w:eastAsia="Open Sans" w:cs="Calibri"/>
                <w:sz w:val="20"/>
                <w:szCs w:val="20"/>
              </w:rPr>
              <w:t xml:space="preserve"> </w:t>
            </w:r>
            <w:proofErr w:type="spellStart"/>
            <w:r w:rsidRPr="00DE50B2">
              <w:rPr>
                <w:rFonts w:eastAsia="Open Sans" w:cs="Calibri"/>
                <w:sz w:val="20"/>
                <w:szCs w:val="20"/>
              </w:rPr>
              <w:t>pattern</w:t>
            </w:r>
            <w:proofErr w:type="spellEnd"/>
            <w:r w:rsidRPr="00DE50B2">
              <w:rPr>
                <w:rFonts w:eastAsia="Open Sans" w:cs="Calibri"/>
                <w:sz w:val="20"/>
                <w:szCs w:val="20"/>
              </w:rPr>
              <w:t xml:space="preserve"> </w:t>
            </w:r>
            <w:proofErr w:type="spellStart"/>
            <w:r w:rsidRPr="00DE50B2">
              <w:rPr>
                <w:rFonts w:eastAsia="Open Sans" w:cs="Calibri"/>
                <w:sz w:val="20"/>
                <w:szCs w:val="20"/>
              </w:rPr>
              <w:t>analysis</w:t>
            </w:r>
            <w:proofErr w:type="spellEnd"/>
            <w:r w:rsidRPr="00DE50B2">
              <w:rPr>
                <w:rFonts w:eastAsia="Open Sans" w:cs="Calibri"/>
                <w:sz w:val="20"/>
                <w:szCs w:val="20"/>
              </w:rPr>
              <w:t xml:space="preserve"> software </w:t>
            </w:r>
            <w:proofErr w:type="spellStart"/>
            <w:r w:rsidRPr="00DE50B2">
              <w:rPr>
                <w:rFonts w:eastAsia="Open Sans" w:cs="Calibri"/>
                <w:sz w:val="20"/>
                <w:szCs w:val="20"/>
              </w:rPr>
              <w:t>available</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6FAA11F"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380413EE"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765477E6"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56F23885" w14:textId="2589E448"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24</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4460E2ED"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Oscilloscope</w:t>
            </w:r>
            <w:proofErr w:type="spellEnd"/>
            <w:r w:rsidRPr="00DE50B2">
              <w:rPr>
                <w:rFonts w:eastAsia="Open Sans" w:cs="Calibri"/>
                <w:sz w:val="20"/>
                <w:szCs w:val="20"/>
              </w:rPr>
              <w:t xml:space="preserve"> Display</w:t>
            </w:r>
          </w:p>
          <w:p w14:paraId="53EE7BD5" w14:textId="77777777" w:rsidR="00DE50B2" w:rsidRPr="00DE50B2" w:rsidRDefault="00DE50B2" w:rsidP="003B6386">
            <w:pPr>
              <w:numPr>
                <w:ilvl w:val="0"/>
                <w:numId w:val="5"/>
              </w:numPr>
              <w:spacing w:before="0" w:after="0"/>
              <w:jc w:val="left"/>
              <w:rPr>
                <w:rFonts w:eastAsia="Open Sans" w:cs="Calibri"/>
                <w:sz w:val="20"/>
                <w:szCs w:val="20"/>
              </w:rPr>
            </w:pPr>
            <w:proofErr w:type="spellStart"/>
            <w:r w:rsidRPr="00DE50B2">
              <w:rPr>
                <w:rFonts w:eastAsia="Open Sans" w:cs="Calibri"/>
                <w:sz w:val="20"/>
                <w:szCs w:val="20"/>
              </w:rPr>
              <w:t>screen</w:t>
            </w:r>
            <w:proofErr w:type="spellEnd"/>
            <w:r w:rsidRPr="00DE50B2">
              <w:rPr>
                <w:rFonts w:eastAsia="Open Sans" w:cs="Calibri"/>
                <w:sz w:val="20"/>
                <w:szCs w:val="20"/>
              </w:rPr>
              <w:t xml:space="preserve"> </w:t>
            </w:r>
            <w:proofErr w:type="spellStart"/>
            <w:proofErr w:type="gramStart"/>
            <w:r w:rsidRPr="00DE50B2">
              <w:rPr>
                <w:rFonts w:eastAsia="Open Sans" w:cs="Calibri"/>
                <w:sz w:val="20"/>
                <w:szCs w:val="20"/>
              </w:rPr>
              <w:t>dimensions</w:t>
            </w:r>
            <w:proofErr w:type="spellEnd"/>
            <w:r w:rsidRPr="00DE50B2">
              <w:rPr>
                <w:rFonts w:eastAsia="Open Sans" w:cs="Calibri"/>
                <w:sz w:val="20"/>
                <w:szCs w:val="20"/>
              </w:rPr>
              <w:t xml:space="preserve"> &gt;</w:t>
            </w:r>
            <w:proofErr w:type="gramEnd"/>
            <w:r w:rsidRPr="00DE50B2">
              <w:rPr>
                <w:rFonts w:eastAsia="Open Sans" w:cs="Calibri"/>
                <w:sz w:val="20"/>
                <w:szCs w:val="20"/>
              </w:rPr>
              <w:t xml:space="preserve">= 14.0 </w:t>
            </w:r>
            <w:proofErr w:type="spellStart"/>
            <w:r w:rsidRPr="00DE50B2">
              <w:rPr>
                <w:rFonts w:eastAsia="Open Sans" w:cs="Calibri"/>
                <w:sz w:val="20"/>
                <w:szCs w:val="20"/>
              </w:rPr>
              <w:t>inch</w:t>
            </w:r>
            <w:proofErr w:type="spellEnd"/>
          </w:p>
          <w:p w14:paraId="7F117D22" w14:textId="77777777" w:rsidR="00DE50B2" w:rsidRPr="00DE50B2" w:rsidRDefault="00DE50B2" w:rsidP="003B6386">
            <w:pPr>
              <w:numPr>
                <w:ilvl w:val="0"/>
                <w:numId w:val="5"/>
              </w:numPr>
              <w:spacing w:before="0" w:after="0"/>
              <w:jc w:val="left"/>
              <w:rPr>
                <w:rFonts w:eastAsia="Open Sans" w:cs="Calibri"/>
                <w:sz w:val="20"/>
                <w:szCs w:val="20"/>
              </w:rPr>
            </w:pPr>
            <w:proofErr w:type="spellStart"/>
            <w:proofErr w:type="gramStart"/>
            <w:r w:rsidRPr="00DE50B2">
              <w:rPr>
                <w:rFonts w:eastAsia="Open Sans" w:cs="Calibri"/>
                <w:sz w:val="20"/>
                <w:szCs w:val="20"/>
              </w:rPr>
              <w:t>resolution</w:t>
            </w:r>
            <w:proofErr w:type="spellEnd"/>
            <w:r w:rsidRPr="00DE50B2">
              <w:rPr>
                <w:rFonts w:eastAsia="Open Sans" w:cs="Calibri"/>
                <w:sz w:val="20"/>
                <w:szCs w:val="20"/>
              </w:rPr>
              <w:t xml:space="preserve"> &gt;</w:t>
            </w:r>
            <w:proofErr w:type="gramEnd"/>
            <w:r w:rsidRPr="00DE50B2">
              <w:rPr>
                <w:rFonts w:eastAsia="Open Sans" w:cs="Calibri"/>
                <w:sz w:val="20"/>
                <w:szCs w:val="20"/>
              </w:rPr>
              <w:t xml:space="preserve">= 1920 x 1080 </w:t>
            </w:r>
            <w:proofErr w:type="spellStart"/>
            <w:r w:rsidRPr="00DE50B2">
              <w:rPr>
                <w:rFonts w:eastAsia="Open Sans" w:cs="Calibri"/>
                <w:sz w:val="20"/>
                <w:szCs w:val="20"/>
              </w:rPr>
              <w:t>pixels</w:t>
            </w:r>
            <w:proofErr w:type="spellEnd"/>
          </w:p>
          <w:p w14:paraId="256F1897" w14:textId="5CFA6AA0" w:rsidR="00DE50B2" w:rsidRPr="00DE50B2" w:rsidRDefault="00DE50B2" w:rsidP="007230A2">
            <w:pPr>
              <w:numPr>
                <w:ilvl w:val="0"/>
                <w:numId w:val="5"/>
              </w:numPr>
              <w:spacing w:before="0" w:after="0"/>
              <w:jc w:val="left"/>
              <w:rPr>
                <w:rFonts w:cs="Calibri"/>
                <w:sz w:val="20"/>
                <w:szCs w:val="20"/>
              </w:rPr>
            </w:pPr>
            <w:proofErr w:type="spellStart"/>
            <w:r w:rsidRPr="00DE50B2">
              <w:rPr>
                <w:rFonts w:eastAsia="Open Sans" w:cs="Calibri"/>
                <w:sz w:val="20"/>
                <w:szCs w:val="20"/>
              </w:rPr>
              <w:t>capacitive</w:t>
            </w:r>
            <w:proofErr w:type="spellEnd"/>
            <w:r w:rsidRPr="00DE50B2">
              <w:rPr>
                <w:rFonts w:eastAsia="Open Sans" w:cs="Calibri"/>
                <w:sz w:val="20"/>
                <w:szCs w:val="20"/>
              </w:rPr>
              <w:t xml:space="preserve"> </w:t>
            </w:r>
            <w:proofErr w:type="spellStart"/>
            <w:r w:rsidRPr="00DE50B2">
              <w:rPr>
                <w:rFonts w:eastAsia="Open Sans" w:cs="Calibri"/>
                <w:sz w:val="20"/>
                <w:szCs w:val="20"/>
              </w:rPr>
              <w:t>touchscreen</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320F1D44"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8E28D54"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BE9B468"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2188AF16" w14:textId="55DB7718"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25</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0DD95DE9"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Methods</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w:t>
            </w:r>
            <w:proofErr w:type="spellStart"/>
            <w:r w:rsidRPr="00DE50B2">
              <w:rPr>
                <w:rFonts w:eastAsia="Open Sans" w:cs="Calibri"/>
                <w:sz w:val="20"/>
                <w:szCs w:val="20"/>
              </w:rPr>
              <w:t>interaction</w:t>
            </w:r>
            <w:proofErr w:type="spellEnd"/>
            <w:r w:rsidRPr="00DE50B2">
              <w:rPr>
                <w:rFonts w:eastAsia="Open Sans" w:cs="Calibri"/>
                <w:sz w:val="20"/>
                <w:szCs w:val="20"/>
              </w:rPr>
              <w:t xml:space="preserve"> </w:t>
            </w:r>
            <w:proofErr w:type="spellStart"/>
            <w:r w:rsidRPr="00DE50B2">
              <w:rPr>
                <w:rFonts w:eastAsia="Open Sans" w:cs="Calibri"/>
                <w:sz w:val="20"/>
                <w:szCs w:val="20"/>
              </w:rPr>
              <w:t>with</w:t>
            </w:r>
            <w:proofErr w:type="spellEnd"/>
            <w:r w:rsidRPr="00DE50B2">
              <w:rPr>
                <w:rFonts w:eastAsia="Open Sans" w:cs="Calibri"/>
                <w:sz w:val="20"/>
                <w:szCs w:val="20"/>
              </w:rPr>
              <w:t xml:space="preserve"> </w:t>
            </w:r>
            <w:proofErr w:type="spellStart"/>
            <w:r w:rsidRPr="00DE50B2">
              <w:rPr>
                <w:rFonts w:eastAsia="Open Sans" w:cs="Calibri"/>
                <w:sz w:val="20"/>
                <w:szCs w:val="20"/>
              </w:rPr>
              <w:t>oscilloscope</w:t>
            </w:r>
            <w:proofErr w:type="spellEnd"/>
            <w:r w:rsidRPr="00DE50B2">
              <w:rPr>
                <w:rFonts w:eastAsia="Open Sans" w:cs="Calibri"/>
                <w:sz w:val="20"/>
                <w:szCs w:val="20"/>
              </w:rPr>
              <w:t>:</w:t>
            </w:r>
          </w:p>
          <w:p w14:paraId="66F468B1" w14:textId="77777777" w:rsidR="00DE50B2" w:rsidRPr="00DE50B2" w:rsidRDefault="00DE50B2" w:rsidP="003B6386">
            <w:pPr>
              <w:numPr>
                <w:ilvl w:val="0"/>
                <w:numId w:val="6"/>
              </w:numPr>
              <w:spacing w:before="0" w:after="0"/>
              <w:jc w:val="left"/>
              <w:rPr>
                <w:rFonts w:eastAsia="Open Sans" w:cs="Calibri"/>
                <w:sz w:val="20"/>
                <w:szCs w:val="20"/>
              </w:rPr>
            </w:pPr>
            <w:proofErr w:type="spellStart"/>
            <w:r w:rsidRPr="00DE50B2">
              <w:rPr>
                <w:rFonts w:eastAsia="Open Sans" w:cs="Calibri"/>
                <w:sz w:val="20"/>
                <w:szCs w:val="20"/>
              </w:rPr>
              <w:t>touch</w:t>
            </w:r>
            <w:proofErr w:type="spellEnd"/>
            <w:r w:rsidRPr="00DE50B2">
              <w:rPr>
                <w:rFonts w:eastAsia="Open Sans" w:cs="Calibri"/>
                <w:sz w:val="20"/>
                <w:szCs w:val="20"/>
              </w:rPr>
              <w:t xml:space="preserve"> </w:t>
            </w:r>
            <w:proofErr w:type="spellStart"/>
            <w:r w:rsidRPr="00DE50B2">
              <w:rPr>
                <w:rFonts w:eastAsia="Open Sans" w:cs="Calibri"/>
                <w:sz w:val="20"/>
                <w:szCs w:val="20"/>
              </w:rPr>
              <w:t>screen</w:t>
            </w:r>
            <w:proofErr w:type="spellEnd"/>
          </w:p>
          <w:p w14:paraId="49613F38" w14:textId="77777777" w:rsidR="00DE50B2" w:rsidRPr="00DE50B2" w:rsidRDefault="00DE50B2" w:rsidP="003B6386">
            <w:pPr>
              <w:numPr>
                <w:ilvl w:val="0"/>
                <w:numId w:val="6"/>
              </w:numPr>
              <w:spacing w:before="0" w:after="0"/>
              <w:jc w:val="left"/>
              <w:rPr>
                <w:rFonts w:eastAsia="Open Sans" w:cs="Calibri"/>
                <w:sz w:val="20"/>
                <w:szCs w:val="20"/>
              </w:rPr>
            </w:pPr>
            <w:proofErr w:type="spellStart"/>
            <w:r w:rsidRPr="00DE50B2">
              <w:rPr>
                <w:rFonts w:eastAsia="Open Sans" w:cs="Calibri"/>
                <w:sz w:val="20"/>
                <w:szCs w:val="20"/>
              </w:rPr>
              <w:t>control</w:t>
            </w:r>
            <w:proofErr w:type="spellEnd"/>
            <w:r w:rsidRPr="00DE50B2">
              <w:rPr>
                <w:rFonts w:eastAsia="Open Sans" w:cs="Calibri"/>
                <w:sz w:val="20"/>
                <w:szCs w:val="20"/>
              </w:rPr>
              <w:t xml:space="preserve"> panel </w:t>
            </w:r>
            <w:proofErr w:type="spellStart"/>
            <w:r w:rsidRPr="00DE50B2">
              <w:rPr>
                <w:rFonts w:eastAsia="Open Sans" w:cs="Calibri"/>
                <w:sz w:val="20"/>
                <w:szCs w:val="20"/>
              </w:rPr>
              <w:t>with</w:t>
            </w:r>
            <w:proofErr w:type="spellEnd"/>
            <w:r w:rsidRPr="00DE50B2">
              <w:rPr>
                <w:rFonts w:eastAsia="Open Sans" w:cs="Calibri"/>
                <w:sz w:val="20"/>
                <w:szCs w:val="20"/>
              </w:rPr>
              <w:t xml:space="preserve"> standard </w:t>
            </w:r>
            <w:proofErr w:type="spellStart"/>
            <w:r w:rsidRPr="00DE50B2">
              <w:rPr>
                <w:rFonts w:eastAsia="Open Sans" w:cs="Calibri"/>
                <w:sz w:val="20"/>
                <w:szCs w:val="20"/>
              </w:rPr>
              <w:t>knobs</w:t>
            </w:r>
            <w:proofErr w:type="spellEnd"/>
            <w:r w:rsidRPr="00DE50B2">
              <w:rPr>
                <w:rFonts w:eastAsia="Open Sans" w:cs="Calibri"/>
                <w:sz w:val="20"/>
                <w:szCs w:val="20"/>
              </w:rPr>
              <w:t xml:space="preserve"> and </w:t>
            </w:r>
            <w:proofErr w:type="spellStart"/>
            <w:r w:rsidRPr="00DE50B2">
              <w:rPr>
                <w:rFonts w:eastAsia="Open Sans" w:cs="Calibri"/>
                <w:sz w:val="20"/>
                <w:szCs w:val="20"/>
              </w:rPr>
              <w:t>buttons</w:t>
            </w:r>
            <w:proofErr w:type="spellEnd"/>
          </w:p>
          <w:p w14:paraId="13B1B4A3" w14:textId="32C316EB" w:rsidR="00DE50B2" w:rsidRPr="00DE50B2" w:rsidRDefault="00DE50B2" w:rsidP="007230A2">
            <w:pPr>
              <w:numPr>
                <w:ilvl w:val="0"/>
                <w:numId w:val="6"/>
              </w:numPr>
              <w:spacing w:before="0" w:after="0"/>
              <w:jc w:val="left"/>
              <w:rPr>
                <w:rFonts w:cs="Calibri"/>
                <w:sz w:val="20"/>
                <w:szCs w:val="20"/>
              </w:rPr>
            </w:pPr>
            <w:proofErr w:type="spellStart"/>
            <w:r w:rsidRPr="00DE50B2">
              <w:rPr>
                <w:rFonts w:eastAsia="Open Sans" w:cs="Calibri"/>
                <w:sz w:val="20"/>
                <w:szCs w:val="20"/>
              </w:rPr>
              <w:t>mouse</w:t>
            </w:r>
            <w:proofErr w:type="spellEnd"/>
            <w:r w:rsidRPr="00DE50B2">
              <w:rPr>
                <w:rFonts w:eastAsia="Open Sans" w:cs="Calibri"/>
                <w:sz w:val="20"/>
                <w:szCs w:val="20"/>
              </w:rPr>
              <w:t xml:space="preserve"> and </w:t>
            </w:r>
            <w:proofErr w:type="spellStart"/>
            <w:r w:rsidRPr="00DE50B2">
              <w:rPr>
                <w:rFonts w:eastAsia="Open Sans" w:cs="Calibri"/>
                <w:sz w:val="20"/>
                <w:szCs w:val="20"/>
              </w:rPr>
              <w:t>keyboard</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236B9C4C"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7257C33B"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7D815592"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FBACAEE" w14:textId="1CA2DC8F"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26</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01530B78" w14:textId="77777777" w:rsidR="00DE50B2" w:rsidRPr="00DE50B2" w:rsidRDefault="00DE50B2" w:rsidP="003B6386">
            <w:pPr>
              <w:spacing w:before="0" w:after="0"/>
              <w:jc w:val="left"/>
              <w:rPr>
                <w:rFonts w:eastAsia="Open Sans" w:cs="Calibri"/>
                <w:sz w:val="20"/>
                <w:szCs w:val="20"/>
              </w:rPr>
            </w:pPr>
            <w:proofErr w:type="spellStart"/>
            <w:r w:rsidRPr="00DE50B2">
              <w:rPr>
                <w:rFonts w:eastAsia="Open Sans" w:cs="Calibri"/>
                <w:sz w:val="20"/>
                <w:szCs w:val="20"/>
              </w:rPr>
              <w:t>Connectivity</w:t>
            </w:r>
            <w:proofErr w:type="spellEnd"/>
          </w:p>
          <w:p w14:paraId="69EBA2C1" w14:textId="77777777" w:rsidR="00DE50B2" w:rsidRPr="00DE50B2" w:rsidRDefault="00DE50B2" w:rsidP="003B6386">
            <w:pPr>
              <w:numPr>
                <w:ilvl w:val="0"/>
                <w:numId w:val="7"/>
              </w:numPr>
              <w:spacing w:before="0" w:after="0"/>
              <w:jc w:val="left"/>
              <w:rPr>
                <w:rFonts w:eastAsia="Open Sans" w:cs="Calibri"/>
                <w:sz w:val="20"/>
                <w:szCs w:val="20"/>
              </w:rPr>
            </w:pPr>
            <w:r w:rsidRPr="00DE50B2">
              <w:rPr>
                <w:rFonts w:eastAsia="Open Sans" w:cs="Calibri"/>
                <w:sz w:val="20"/>
                <w:szCs w:val="20"/>
              </w:rPr>
              <w:t>USB 3.0</w:t>
            </w:r>
          </w:p>
          <w:p w14:paraId="0FCFADBE" w14:textId="77777777" w:rsidR="00DE50B2" w:rsidRPr="00DE50B2" w:rsidRDefault="00DE50B2" w:rsidP="003B6386">
            <w:pPr>
              <w:numPr>
                <w:ilvl w:val="0"/>
                <w:numId w:val="7"/>
              </w:numPr>
              <w:spacing w:before="0" w:after="0"/>
              <w:jc w:val="left"/>
              <w:rPr>
                <w:rFonts w:eastAsia="Open Sans" w:cs="Calibri"/>
                <w:sz w:val="20"/>
                <w:szCs w:val="20"/>
              </w:rPr>
            </w:pPr>
            <w:r w:rsidRPr="00DE50B2">
              <w:rPr>
                <w:rFonts w:eastAsia="Open Sans" w:cs="Calibri"/>
                <w:sz w:val="20"/>
                <w:szCs w:val="20"/>
              </w:rPr>
              <w:t>LAN (10/100/1000 Base-T Ethernet)</w:t>
            </w:r>
          </w:p>
          <w:p w14:paraId="7C07DB6F" w14:textId="2D4918FB" w:rsidR="00DE50B2" w:rsidRPr="00DE50B2" w:rsidRDefault="00DE50B2" w:rsidP="007230A2">
            <w:pPr>
              <w:numPr>
                <w:ilvl w:val="0"/>
                <w:numId w:val="7"/>
              </w:numPr>
              <w:spacing w:before="0" w:after="0"/>
              <w:jc w:val="left"/>
              <w:rPr>
                <w:rFonts w:cs="Calibri"/>
                <w:sz w:val="20"/>
                <w:szCs w:val="20"/>
              </w:rPr>
            </w:pPr>
            <w:r w:rsidRPr="00DE50B2">
              <w:rPr>
                <w:rFonts w:eastAsia="Open Sans" w:cs="Calibri"/>
                <w:sz w:val="20"/>
                <w:szCs w:val="20"/>
              </w:rPr>
              <w:t xml:space="preserve">Display Port </w:t>
            </w:r>
            <w:proofErr w:type="spellStart"/>
            <w:r w:rsidRPr="00DE50B2">
              <w:rPr>
                <w:rFonts w:eastAsia="Open Sans" w:cs="Calibri"/>
                <w:sz w:val="20"/>
                <w:szCs w:val="20"/>
              </w:rPr>
              <w:t>or</w:t>
            </w:r>
            <w:proofErr w:type="spellEnd"/>
            <w:r w:rsidRPr="00DE50B2">
              <w:rPr>
                <w:rFonts w:eastAsia="Open Sans" w:cs="Calibri"/>
                <w:sz w:val="20"/>
                <w:szCs w:val="20"/>
              </w:rPr>
              <w:t xml:space="preserve"> HDMI</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547A1C65"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6BA03E42"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EDB7A86"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65BCBBF2" w14:textId="67995364"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27</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14832123" w14:textId="68502F8C"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Possibility</w:t>
            </w:r>
            <w:proofErr w:type="spellEnd"/>
            <w:r w:rsidRPr="00DE50B2">
              <w:rPr>
                <w:rFonts w:eastAsia="Open Sans" w:cs="Calibri"/>
                <w:sz w:val="20"/>
                <w:szCs w:val="20"/>
              </w:rPr>
              <w:t xml:space="preserve"> </w:t>
            </w:r>
            <w:proofErr w:type="spellStart"/>
            <w:r w:rsidRPr="00DE50B2">
              <w:rPr>
                <w:rFonts w:eastAsia="Open Sans" w:cs="Calibri"/>
                <w:sz w:val="20"/>
                <w:szCs w:val="20"/>
              </w:rPr>
              <w:t>of</w:t>
            </w:r>
            <w:proofErr w:type="spellEnd"/>
            <w:r w:rsidRPr="00DE50B2">
              <w:rPr>
                <w:rFonts w:eastAsia="Open Sans" w:cs="Calibri"/>
                <w:sz w:val="20"/>
                <w:szCs w:val="20"/>
              </w:rPr>
              <w:t xml:space="preserve"> PC </w:t>
            </w:r>
            <w:proofErr w:type="spellStart"/>
            <w:r w:rsidRPr="00DE50B2">
              <w:rPr>
                <w:rFonts w:eastAsia="Open Sans" w:cs="Calibri"/>
                <w:sz w:val="20"/>
                <w:szCs w:val="20"/>
              </w:rPr>
              <w:t>based</w:t>
            </w:r>
            <w:proofErr w:type="spellEnd"/>
            <w:r w:rsidRPr="00DE50B2">
              <w:rPr>
                <w:rFonts w:eastAsia="Open Sans" w:cs="Calibri"/>
                <w:sz w:val="20"/>
                <w:szCs w:val="20"/>
              </w:rPr>
              <w:t xml:space="preserve"> </w:t>
            </w:r>
            <w:proofErr w:type="spellStart"/>
            <w:r w:rsidRPr="00DE50B2">
              <w:rPr>
                <w:rFonts w:eastAsia="Open Sans" w:cs="Calibri"/>
                <w:sz w:val="20"/>
                <w:szCs w:val="20"/>
              </w:rPr>
              <w:t>analysis</w:t>
            </w:r>
            <w:proofErr w:type="spellEnd"/>
            <w:r w:rsidRPr="00DE50B2">
              <w:rPr>
                <w:rFonts w:eastAsia="Open Sans" w:cs="Calibri"/>
                <w:sz w:val="20"/>
                <w:szCs w:val="20"/>
              </w:rPr>
              <w:t xml:space="preserve"> and </w:t>
            </w:r>
            <w:proofErr w:type="spellStart"/>
            <w:r w:rsidRPr="00DE50B2">
              <w:rPr>
                <w:rFonts w:eastAsia="Open Sans" w:cs="Calibri"/>
                <w:sz w:val="20"/>
                <w:szCs w:val="20"/>
              </w:rPr>
              <w:t>remote</w:t>
            </w:r>
            <w:proofErr w:type="spellEnd"/>
            <w:r w:rsidRPr="00DE50B2">
              <w:rPr>
                <w:rFonts w:eastAsia="Open Sans" w:cs="Calibri"/>
                <w:sz w:val="20"/>
                <w:szCs w:val="20"/>
              </w:rPr>
              <w:t xml:space="preserve"> </w:t>
            </w:r>
            <w:proofErr w:type="spellStart"/>
            <w:r w:rsidRPr="00DE50B2">
              <w:rPr>
                <w:rFonts w:eastAsia="Open Sans" w:cs="Calibri"/>
                <w:sz w:val="20"/>
                <w:szCs w:val="20"/>
              </w:rPr>
              <w:t>connection</w:t>
            </w:r>
            <w:proofErr w:type="spellEnd"/>
            <w:r w:rsidRPr="00DE50B2">
              <w:rPr>
                <w:rFonts w:eastAsia="Open Sans" w:cs="Calibri"/>
                <w:sz w:val="20"/>
                <w:szCs w:val="20"/>
              </w:rPr>
              <w:t xml:space="preserve"> to </w:t>
            </w:r>
            <w:proofErr w:type="spellStart"/>
            <w:r w:rsidRPr="00DE50B2">
              <w:rPr>
                <w:rFonts w:eastAsia="Open Sans" w:cs="Calibri"/>
                <w:sz w:val="20"/>
                <w:szCs w:val="20"/>
              </w:rPr>
              <w:t>the</w:t>
            </w:r>
            <w:proofErr w:type="spellEnd"/>
            <w:r w:rsidRPr="00DE50B2">
              <w:rPr>
                <w:rFonts w:eastAsia="Open Sans" w:cs="Calibri"/>
                <w:sz w:val="20"/>
                <w:szCs w:val="20"/>
              </w:rPr>
              <w:t xml:space="preserve"> </w:t>
            </w:r>
            <w:proofErr w:type="spellStart"/>
            <w:r w:rsidRPr="00DE50B2">
              <w:rPr>
                <w:rFonts w:eastAsia="Open Sans" w:cs="Calibri"/>
                <w:sz w:val="20"/>
                <w:szCs w:val="20"/>
              </w:rPr>
              <w:t>oscilloscope</w:t>
            </w:r>
            <w:proofErr w:type="spellEnd"/>
            <w:r w:rsidRPr="00DE50B2">
              <w:rPr>
                <w:rFonts w:eastAsia="Open Sans" w:cs="Calibri"/>
                <w:sz w:val="20"/>
                <w:szCs w:val="20"/>
              </w:rPr>
              <w:t xml:space="preserve"> </w:t>
            </w:r>
            <w:proofErr w:type="spellStart"/>
            <w:r w:rsidRPr="00DE50B2">
              <w:rPr>
                <w:rFonts w:eastAsia="Open Sans" w:cs="Calibri"/>
                <w:sz w:val="20"/>
                <w:szCs w:val="20"/>
              </w:rPr>
              <w:t>over</w:t>
            </w:r>
            <w:proofErr w:type="spellEnd"/>
            <w:r w:rsidRPr="00DE50B2">
              <w:rPr>
                <w:rFonts w:eastAsia="Open Sans" w:cs="Calibri"/>
                <w:sz w:val="20"/>
                <w:szCs w:val="20"/>
              </w:rPr>
              <w:t xml:space="preserve"> </w:t>
            </w:r>
            <w:proofErr w:type="spellStart"/>
            <w:r w:rsidRPr="00DE50B2">
              <w:rPr>
                <w:rFonts w:eastAsia="Open Sans" w:cs="Calibri"/>
                <w:sz w:val="20"/>
                <w:szCs w:val="20"/>
              </w:rPr>
              <w:t>the</w:t>
            </w:r>
            <w:proofErr w:type="spellEnd"/>
            <w:r w:rsidRPr="00DE50B2">
              <w:rPr>
                <w:rFonts w:eastAsia="Open Sans" w:cs="Calibri"/>
                <w:sz w:val="20"/>
                <w:szCs w:val="20"/>
              </w:rPr>
              <w:t xml:space="preserve"> ethernet network</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059AF69D"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24F38FAC"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1805CAD1"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4F833A2" w14:textId="10B65D18"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28</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30E1963C" w14:textId="673CE9F2"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Passive</w:t>
            </w:r>
            <w:proofErr w:type="spellEnd"/>
            <w:r w:rsidRPr="00DE50B2">
              <w:rPr>
                <w:rFonts w:eastAsia="Open Sans" w:cs="Calibri"/>
                <w:sz w:val="20"/>
                <w:szCs w:val="20"/>
              </w:rPr>
              <w:t xml:space="preserve"> </w:t>
            </w:r>
            <w:proofErr w:type="spellStart"/>
            <w:r w:rsidRPr="00DE50B2">
              <w:rPr>
                <w:rFonts w:eastAsia="Open Sans" w:cs="Calibri"/>
                <w:sz w:val="20"/>
                <w:szCs w:val="20"/>
              </w:rPr>
              <w:t>voltage</w:t>
            </w:r>
            <w:proofErr w:type="spellEnd"/>
            <w:r w:rsidRPr="00DE50B2">
              <w:rPr>
                <w:rFonts w:eastAsia="Open Sans" w:cs="Calibri"/>
                <w:sz w:val="20"/>
                <w:szCs w:val="20"/>
              </w:rPr>
              <w:t xml:space="preserve"> </w:t>
            </w:r>
            <w:proofErr w:type="spellStart"/>
            <w:r w:rsidRPr="00DE50B2">
              <w:rPr>
                <w:rFonts w:eastAsia="Open Sans" w:cs="Calibri"/>
                <w:sz w:val="20"/>
                <w:szCs w:val="20"/>
              </w:rPr>
              <w:t>probe</w:t>
            </w:r>
            <w:proofErr w:type="spellEnd"/>
            <w:r w:rsidRPr="00DE50B2">
              <w:rPr>
                <w:rFonts w:eastAsia="Open Sans" w:cs="Calibri"/>
                <w:sz w:val="20"/>
                <w:szCs w:val="20"/>
              </w:rPr>
              <w:t xml:space="preserve"> </w:t>
            </w:r>
            <w:proofErr w:type="spellStart"/>
            <w:r w:rsidRPr="00DE50B2">
              <w:rPr>
                <w:rFonts w:eastAsia="Open Sans" w:cs="Calibri"/>
                <w:sz w:val="20"/>
                <w:szCs w:val="20"/>
              </w:rPr>
              <w:t>with</w:t>
            </w:r>
            <w:proofErr w:type="spellEnd"/>
            <w:r w:rsidRPr="00DE50B2">
              <w:rPr>
                <w:rFonts w:eastAsia="Open Sans" w:cs="Calibri"/>
                <w:sz w:val="20"/>
                <w:szCs w:val="20"/>
              </w:rPr>
              <w:t xml:space="preserve"> 1 GHz </w:t>
            </w:r>
            <w:proofErr w:type="spellStart"/>
            <w:r w:rsidRPr="00DE50B2">
              <w:rPr>
                <w:rFonts w:eastAsia="Open Sans" w:cs="Calibri"/>
                <w:sz w:val="20"/>
                <w:szCs w:val="20"/>
              </w:rPr>
              <w:t>bandwidth</w:t>
            </w:r>
            <w:proofErr w:type="spellEnd"/>
            <w:r w:rsidRPr="00DE50B2">
              <w:rPr>
                <w:rFonts w:eastAsia="Open Sans" w:cs="Calibri"/>
                <w:sz w:val="20"/>
                <w:szCs w:val="20"/>
              </w:rPr>
              <w:t xml:space="preserve"> </w:t>
            </w:r>
            <w:proofErr w:type="spellStart"/>
            <w:r w:rsidRPr="00DE50B2">
              <w:rPr>
                <w:rFonts w:eastAsia="Open Sans" w:cs="Calibri"/>
                <w:sz w:val="20"/>
                <w:szCs w:val="20"/>
              </w:rPr>
              <w:t>included</w:t>
            </w:r>
            <w:proofErr w:type="spellEnd"/>
            <w:r w:rsidRPr="00DE50B2">
              <w:rPr>
                <w:rFonts w:eastAsia="Open Sans" w:cs="Calibri"/>
                <w:sz w:val="20"/>
                <w:szCs w:val="20"/>
              </w:rPr>
              <w:t xml:space="preserve"> per </w:t>
            </w:r>
            <w:proofErr w:type="spellStart"/>
            <w:r w:rsidRPr="00DE50B2">
              <w:rPr>
                <w:rFonts w:eastAsia="Open Sans" w:cs="Calibri"/>
                <w:sz w:val="20"/>
                <w:szCs w:val="20"/>
              </w:rPr>
              <w:t>each</w:t>
            </w:r>
            <w:proofErr w:type="spellEnd"/>
            <w:r w:rsidRPr="00DE50B2">
              <w:rPr>
                <w:rFonts w:eastAsia="Open Sans" w:cs="Calibri"/>
                <w:sz w:val="20"/>
                <w:szCs w:val="20"/>
              </w:rPr>
              <w:t xml:space="preserve"> analog </w:t>
            </w:r>
            <w:proofErr w:type="spellStart"/>
            <w:r w:rsidRPr="00DE50B2">
              <w:rPr>
                <w:rFonts w:eastAsia="Open Sans" w:cs="Calibri"/>
                <w:sz w:val="20"/>
                <w:szCs w:val="20"/>
              </w:rPr>
              <w:t>channel</w:t>
            </w:r>
            <w:proofErr w:type="spellEnd"/>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594D411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03C78353"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206E6BEC" w14:textId="77777777" w:rsidTr="00A53ED0">
        <w:tc>
          <w:tcPr>
            <w:tcW w:w="445" w:type="dxa"/>
            <w:tcBorders>
              <w:top w:val="single" w:sz="2" w:space="0" w:color="auto"/>
              <w:left w:val="single" w:sz="18" w:space="0" w:color="auto"/>
              <w:bottom w:val="single" w:sz="12" w:space="0" w:color="auto"/>
              <w:right w:val="single" w:sz="4" w:space="0" w:color="auto"/>
            </w:tcBorders>
            <w:shd w:val="clear" w:color="auto" w:fill="FFFFFF" w:themeFill="background1"/>
            <w:vAlign w:val="center"/>
          </w:tcPr>
          <w:p w14:paraId="3142683A" w14:textId="7EDB2DD0" w:rsidR="00DE50B2" w:rsidRDefault="00DE50B2" w:rsidP="00DE50B2">
            <w:pPr>
              <w:spacing w:before="0" w:after="0"/>
              <w:jc w:val="center"/>
              <w:rPr>
                <w:rFonts w:ascii="Open Sans" w:hAnsi="Open Sans" w:cs="Open Sans"/>
                <w:sz w:val="18"/>
                <w:szCs w:val="18"/>
              </w:rPr>
            </w:pPr>
            <w:r>
              <w:rPr>
                <w:rFonts w:ascii="Open Sans" w:hAnsi="Open Sans" w:cs="Open Sans"/>
                <w:sz w:val="18"/>
                <w:szCs w:val="18"/>
              </w:rPr>
              <w:t>29</w:t>
            </w:r>
          </w:p>
        </w:tc>
        <w:tc>
          <w:tcPr>
            <w:tcW w:w="4375" w:type="dxa"/>
            <w:tcBorders>
              <w:top w:val="single" w:sz="2" w:space="0" w:color="auto"/>
              <w:left w:val="single" w:sz="4" w:space="0" w:color="auto"/>
              <w:bottom w:val="single" w:sz="12" w:space="0" w:color="auto"/>
              <w:right w:val="single" w:sz="4" w:space="0" w:color="auto"/>
            </w:tcBorders>
            <w:shd w:val="clear" w:color="auto" w:fill="FFFFFF" w:themeFill="background1"/>
            <w:vAlign w:val="center"/>
          </w:tcPr>
          <w:p w14:paraId="5BA54AAA" w14:textId="26E7CBD2" w:rsidR="00DE50B2" w:rsidRPr="00DE50B2" w:rsidRDefault="00DE50B2" w:rsidP="003B6386">
            <w:pPr>
              <w:spacing w:before="0" w:after="0"/>
              <w:jc w:val="left"/>
              <w:rPr>
                <w:rFonts w:cs="Calibri"/>
                <w:sz w:val="20"/>
                <w:szCs w:val="20"/>
              </w:rPr>
            </w:pPr>
            <w:proofErr w:type="spellStart"/>
            <w:r w:rsidRPr="00DE50B2">
              <w:rPr>
                <w:rFonts w:eastAsia="Open Sans" w:cs="Calibri"/>
                <w:sz w:val="20"/>
                <w:szCs w:val="20"/>
              </w:rPr>
              <w:t>Weight</w:t>
            </w:r>
            <w:proofErr w:type="spellEnd"/>
            <w:r w:rsidRPr="00DE50B2">
              <w:rPr>
                <w:rFonts w:eastAsia="Open Sans" w:cs="Calibri"/>
                <w:sz w:val="20"/>
                <w:szCs w:val="20"/>
              </w:rPr>
              <w:t xml:space="preserve"> &lt;= 20 kg</w:t>
            </w:r>
          </w:p>
        </w:tc>
        <w:tc>
          <w:tcPr>
            <w:tcW w:w="3789" w:type="dxa"/>
            <w:tcBorders>
              <w:top w:val="single" w:sz="2" w:space="0" w:color="auto"/>
              <w:left w:val="single" w:sz="4" w:space="0" w:color="auto"/>
              <w:bottom w:val="single" w:sz="12" w:space="0" w:color="auto"/>
              <w:right w:val="single" w:sz="4" w:space="0" w:color="auto"/>
            </w:tcBorders>
            <w:shd w:val="clear" w:color="auto" w:fill="FFFFFF" w:themeFill="background1"/>
          </w:tcPr>
          <w:p w14:paraId="6F2E548A"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2" w:space="0" w:color="auto"/>
              <w:left w:val="single" w:sz="4" w:space="0" w:color="auto"/>
              <w:bottom w:val="single" w:sz="12" w:space="0" w:color="auto"/>
              <w:right w:val="single" w:sz="18" w:space="0" w:color="auto"/>
            </w:tcBorders>
            <w:shd w:val="clear" w:color="auto" w:fill="FFFFFF" w:themeFill="background1"/>
            <w:vAlign w:val="center"/>
          </w:tcPr>
          <w:p w14:paraId="5F6E2AD7" w14:textId="77777777" w:rsidR="00DE50B2" w:rsidRPr="007472E8" w:rsidRDefault="00DE50B2" w:rsidP="00DE50B2">
            <w:pPr>
              <w:spacing w:before="0" w:after="0"/>
              <w:jc w:val="center"/>
              <w:rPr>
                <w:rFonts w:ascii="Open Sans" w:hAnsi="Open Sans" w:cs="Open Sans"/>
                <w:b/>
                <w:bCs/>
                <w:sz w:val="18"/>
                <w:szCs w:val="18"/>
                <w:lang w:val="en-GB"/>
              </w:rPr>
            </w:pPr>
          </w:p>
        </w:tc>
      </w:tr>
      <w:tr w:rsidR="00DE50B2" w:rsidRPr="007472E8" w14:paraId="331EE885" w14:textId="77777777" w:rsidTr="00A53ED0">
        <w:tc>
          <w:tcPr>
            <w:tcW w:w="445" w:type="dxa"/>
            <w:tcBorders>
              <w:top w:val="single" w:sz="12" w:space="0" w:color="auto"/>
              <w:left w:val="single" w:sz="18" w:space="0" w:color="auto"/>
              <w:bottom w:val="single" w:sz="24" w:space="0" w:color="auto"/>
              <w:right w:val="single" w:sz="4" w:space="0" w:color="auto"/>
            </w:tcBorders>
            <w:shd w:val="clear" w:color="auto" w:fill="FFFFFF" w:themeFill="background1"/>
            <w:vAlign w:val="center"/>
          </w:tcPr>
          <w:p w14:paraId="4D74ACF6" w14:textId="48A7F8B7" w:rsidR="00DE50B2" w:rsidRPr="000E74C5" w:rsidRDefault="00FE4CE3" w:rsidP="00DE50B2">
            <w:pPr>
              <w:spacing w:before="0" w:after="0"/>
              <w:jc w:val="center"/>
              <w:rPr>
                <w:rFonts w:ascii="Open Sans" w:hAnsi="Open Sans" w:cs="Open Sans"/>
                <w:sz w:val="18"/>
                <w:szCs w:val="18"/>
              </w:rPr>
            </w:pPr>
            <w:r>
              <w:rPr>
                <w:rFonts w:ascii="Open Sans" w:hAnsi="Open Sans" w:cs="Open Sans"/>
                <w:sz w:val="18"/>
                <w:szCs w:val="18"/>
              </w:rPr>
              <w:t>30</w:t>
            </w:r>
          </w:p>
        </w:tc>
        <w:tc>
          <w:tcPr>
            <w:tcW w:w="4375" w:type="dxa"/>
            <w:tcBorders>
              <w:top w:val="single" w:sz="12" w:space="0" w:color="auto"/>
              <w:left w:val="single" w:sz="4" w:space="0" w:color="auto"/>
              <w:bottom w:val="single" w:sz="24" w:space="0" w:color="auto"/>
              <w:right w:val="single" w:sz="4" w:space="0" w:color="auto"/>
            </w:tcBorders>
            <w:shd w:val="clear" w:color="auto" w:fill="FFFFFF" w:themeFill="background1"/>
            <w:vAlign w:val="center"/>
          </w:tcPr>
          <w:p w14:paraId="62D57EA6" w14:textId="77777777" w:rsidR="00AF0467" w:rsidRPr="00DE50B2" w:rsidRDefault="00AF0467" w:rsidP="00AF0467">
            <w:pPr>
              <w:spacing w:before="0" w:after="0"/>
              <w:jc w:val="left"/>
              <w:rPr>
                <w:rFonts w:eastAsia="Open Sans" w:cs="Calibri"/>
                <w:sz w:val="20"/>
                <w:szCs w:val="20"/>
              </w:rPr>
            </w:pPr>
            <w:proofErr w:type="spellStart"/>
            <w:r w:rsidRPr="00DE50B2">
              <w:rPr>
                <w:rFonts w:eastAsia="Open Sans" w:cs="Calibri"/>
                <w:sz w:val="20"/>
                <w:szCs w:val="20"/>
              </w:rPr>
              <w:t>Total</w:t>
            </w:r>
            <w:proofErr w:type="spellEnd"/>
            <w:r w:rsidRPr="00DE50B2">
              <w:rPr>
                <w:rFonts w:eastAsia="Open Sans" w:cs="Calibri"/>
                <w:sz w:val="20"/>
                <w:szCs w:val="20"/>
              </w:rPr>
              <w:t xml:space="preserve"> </w:t>
            </w:r>
            <w:proofErr w:type="spellStart"/>
            <w:r w:rsidRPr="00DE50B2">
              <w:rPr>
                <w:rFonts w:eastAsia="Open Sans" w:cs="Calibri"/>
                <w:sz w:val="20"/>
                <w:szCs w:val="20"/>
              </w:rPr>
              <w:t>protection</w:t>
            </w:r>
            <w:proofErr w:type="spellEnd"/>
            <w:r w:rsidRPr="00DE50B2">
              <w:rPr>
                <w:rFonts w:eastAsia="Open Sans" w:cs="Calibri"/>
                <w:sz w:val="20"/>
                <w:szCs w:val="20"/>
              </w:rPr>
              <w:t xml:space="preserve"> </w:t>
            </w:r>
            <w:proofErr w:type="spellStart"/>
            <w:r w:rsidRPr="00DE50B2">
              <w:rPr>
                <w:rFonts w:eastAsia="Open Sans" w:cs="Calibri"/>
                <w:sz w:val="20"/>
                <w:szCs w:val="20"/>
              </w:rPr>
              <w:t>plan</w:t>
            </w:r>
            <w:proofErr w:type="spellEnd"/>
            <w:r w:rsidRPr="00DE50B2">
              <w:rPr>
                <w:rFonts w:eastAsia="Open Sans" w:cs="Calibri"/>
                <w:sz w:val="20"/>
                <w:szCs w:val="20"/>
              </w:rPr>
              <w:t xml:space="preserve"> </w:t>
            </w:r>
            <w:proofErr w:type="spellStart"/>
            <w:r w:rsidRPr="00DE50B2">
              <w:rPr>
                <w:rFonts w:eastAsia="Open Sans" w:cs="Calibri"/>
                <w:sz w:val="20"/>
                <w:szCs w:val="20"/>
              </w:rPr>
              <w:t>with</w:t>
            </w:r>
            <w:proofErr w:type="spellEnd"/>
            <w:r w:rsidRPr="00DE50B2">
              <w:rPr>
                <w:rFonts w:eastAsia="Open Sans" w:cs="Calibri"/>
                <w:sz w:val="20"/>
                <w:szCs w:val="20"/>
              </w:rPr>
              <w:t xml:space="preserve"> </w:t>
            </w:r>
            <w:proofErr w:type="spellStart"/>
            <w:r w:rsidRPr="00DE50B2">
              <w:rPr>
                <w:rFonts w:eastAsia="Open Sans" w:cs="Calibri"/>
                <w:sz w:val="20"/>
                <w:szCs w:val="20"/>
              </w:rPr>
              <w:t>length</w:t>
            </w:r>
            <w:proofErr w:type="spellEnd"/>
            <w:proofErr w:type="gramStart"/>
            <w:r w:rsidRPr="00DE50B2">
              <w:rPr>
                <w:rFonts w:eastAsia="Open Sans" w:cs="Calibri"/>
                <w:sz w:val="20"/>
                <w:szCs w:val="20"/>
              </w:rPr>
              <w:t>: &gt;</w:t>
            </w:r>
            <w:proofErr w:type="gramEnd"/>
            <w:r w:rsidRPr="00DE50B2">
              <w:rPr>
                <w:rFonts w:eastAsia="Open Sans" w:cs="Calibri"/>
                <w:sz w:val="20"/>
                <w:szCs w:val="20"/>
              </w:rPr>
              <w:t xml:space="preserve">= 5 </w:t>
            </w:r>
            <w:proofErr w:type="spellStart"/>
            <w:r w:rsidRPr="00DE50B2">
              <w:rPr>
                <w:rFonts w:eastAsia="Open Sans" w:cs="Calibri"/>
                <w:sz w:val="20"/>
                <w:szCs w:val="20"/>
              </w:rPr>
              <w:t>years</w:t>
            </w:r>
            <w:proofErr w:type="spellEnd"/>
          </w:p>
          <w:p w14:paraId="101C3AED" w14:textId="33689713" w:rsidR="00DE50B2" w:rsidRPr="00DE50B2" w:rsidRDefault="00AF0467" w:rsidP="00AF0467">
            <w:pPr>
              <w:spacing w:before="0" w:after="0"/>
              <w:jc w:val="left"/>
              <w:rPr>
                <w:rFonts w:cs="Calibri"/>
                <w:sz w:val="20"/>
                <w:szCs w:val="20"/>
              </w:rPr>
            </w:pPr>
            <w:r w:rsidRPr="00DE50B2">
              <w:rPr>
                <w:rFonts w:eastAsia="Open Sans" w:cs="Calibri"/>
                <w:sz w:val="20"/>
                <w:szCs w:val="20"/>
              </w:rPr>
              <w:t>(</w:t>
            </w:r>
            <w:proofErr w:type="spellStart"/>
            <w:r w:rsidRPr="00DE50B2">
              <w:rPr>
                <w:rFonts w:eastAsia="Open Sans" w:cs="Calibri"/>
                <w:sz w:val="20"/>
                <w:szCs w:val="20"/>
              </w:rPr>
              <w:t>includes</w:t>
            </w:r>
            <w:proofErr w:type="spellEnd"/>
            <w:r w:rsidRPr="00DE50B2">
              <w:rPr>
                <w:rFonts w:eastAsia="Open Sans" w:cs="Calibri"/>
                <w:sz w:val="20"/>
                <w:szCs w:val="20"/>
              </w:rPr>
              <w:t xml:space="preserve"> </w:t>
            </w:r>
            <w:proofErr w:type="spellStart"/>
            <w:r w:rsidRPr="00DE50B2">
              <w:rPr>
                <w:rFonts w:eastAsia="Open Sans" w:cs="Calibri"/>
                <w:sz w:val="20"/>
                <w:szCs w:val="20"/>
              </w:rPr>
              <w:t>repair-or-replacement</w:t>
            </w:r>
            <w:proofErr w:type="spellEnd"/>
            <w:r w:rsidRPr="00DE50B2">
              <w:rPr>
                <w:rFonts w:eastAsia="Open Sans" w:cs="Calibri"/>
                <w:sz w:val="20"/>
                <w:szCs w:val="20"/>
              </w:rPr>
              <w:t xml:space="preserve"> </w:t>
            </w:r>
            <w:proofErr w:type="spellStart"/>
            <w:r w:rsidRPr="00DE50B2">
              <w:rPr>
                <w:rFonts w:eastAsia="Open Sans" w:cs="Calibri"/>
                <w:sz w:val="20"/>
                <w:szCs w:val="20"/>
              </w:rPr>
              <w:t>coverage</w:t>
            </w:r>
            <w:proofErr w:type="spellEnd"/>
            <w:r w:rsidRPr="00DE50B2">
              <w:rPr>
                <w:rFonts w:eastAsia="Open Sans" w:cs="Calibri"/>
                <w:sz w:val="20"/>
                <w:szCs w:val="20"/>
              </w:rPr>
              <w:t xml:space="preserve"> </w:t>
            </w:r>
            <w:proofErr w:type="spellStart"/>
            <w:r w:rsidRPr="00DE50B2">
              <w:rPr>
                <w:rFonts w:eastAsia="Open Sans" w:cs="Calibri"/>
                <w:sz w:val="20"/>
                <w:szCs w:val="20"/>
              </w:rPr>
              <w:t>from</w:t>
            </w:r>
            <w:proofErr w:type="spellEnd"/>
            <w:r w:rsidRPr="00DE50B2">
              <w:rPr>
                <w:rFonts w:eastAsia="Open Sans" w:cs="Calibri"/>
                <w:sz w:val="20"/>
                <w:szCs w:val="20"/>
              </w:rPr>
              <w:t xml:space="preserve"> </w:t>
            </w:r>
            <w:proofErr w:type="spellStart"/>
            <w:r w:rsidRPr="00DE50B2">
              <w:rPr>
                <w:rFonts w:eastAsia="Open Sans" w:cs="Calibri"/>
                <w:sz w:val="20"/>
                <w:szCs w:val="20"/>
              </w:rPr>
              <w:t>wear</w:t>
            </w:r>
            <w:proofErr w:type="spellEnd"/>
            <w:r w:rsidRPr="00DE50B2">
              <w:rPr>
                <w:rFonts w:eastAsia="Open Sans" w:cs="Calibri"/>
                <w:sz w:val="20"/>
                <w:szCs w:val="20"/>
              </w:rPr>
              <w:t xml:space="preserve"> and </w:t>
            </w:r>
            <w:proofErr w:type="spellStart"/>
            <w:r w:rsidRPr="00DE50B2">
              <w:rPr>
                <w:rFonts w:eastAsia="Open Sans" w:cs="Calibri"/>
                <w:sz w:val="20"/>
                <w:szCs w:val="20"/>
              </w:rPr>
              <w:t>tear</w:t>
            </w:r>
            <w:proofErr w:type="spellEnd"/>
            <w:r w:rsidRPr="00DE50B2">
              <w:rPr>
                <w:rFonts w:eastAsia="Open Sans" w:cs="Calibri"/>
                <w:sz w:val="20"/>
                <w:szCs w:val="20"/>
              </w:rPr>
              <w:t xml:space="preserve"> </w:t>
            </w:r>
            <w:proofErr w:type="spellStart"/>
            <w:r w:rsidRPr="00DE50B2">
              <w:rPr>
                <w:rFonts w:eastAsia="Open Sans" w:cs="Calibri"/>
                <w:sz w:val="20"/>
                <w:szCs w:val="20"/>
              </w:rPr>
              <w:t>accidental</w:t>
            </w:r>
            <w:proofErr w:type="spellEnd"/>
            <w:r w:rsidRPr="00DE50B2">
              <w:rPr>
                <w:rFonts w:eastAsia="Open Sans" w:cs="Calibri"/>
                <w:sz w:val="20"/>
                <w:szCs w:val="20"/>
              </w:rPr>
              <w:t xml:space="preserve"> </w:t>
            </w:r>
            <w:proofErr w:type="spellStart"/>
            <w:r w:rsidRPr="00DE50B2">
              <w:rPr>
                <w:rFonts w:eastAsia="Open Sans" w:cs="Calibri"/>
                <w:sz w:val="20"/>
                <w:szCs w:val="20"/>
              </w:rPr>
              <w:t>damage</w:t>
            </w:r>
            <w:proofErr w:type="spellEnd"/>
            <w:r w:rsidRPr="00DE50B2">
              <w:rPr>
                <w:rFonts w:eastAsia="Open Sans" w:cs="Calibri"/>
                <w:sz w:val="20"/>
                <w:szCs w:val="20"/>
              </w:rPr>
              <w:t xml:space="preserve"> ESD </w:t>
            </w:r>
            <w:proofErr w:type="spellStart"/>
            <w:r w:rsidRPr="00DE50B2">
              <w:rPr>
                <w:rFonts w:eastAsia="Open Sans" w:cs="Calibri"/>
                <w:sz w:val="20"/>
                <w:szCs w:val="20"/>
              </w:rPr>
              <w:t>or</w:t>
            </w:r>
            <w:proofErr w:type="spellEnd"/>
            <w:r w:rsidRPr="00DE50B2">
              <w:rPr>
                <w:rFonts w:eastAsia="Open Sans" w:cs="Calibri"/>
                <w:sz w:val="20"/>
                <w:szCs w:val="20"/>
              </w:rPr>
              <w:t xml:space="preserve"> EOS)</w:t>
            </w:r>
          </w:p>
        </w:tc>
        <w:tc>
          <w:tcPr>
            <w:tcW w:w="3789" w:type="dxa"/>
            <w:tcBorders>
              <w:top w:val="single" w:sz="12" w:space="0" w:color="auto"/>
              <w:left w:val="single" w:sz="4" w:space="0" w:color="auto"/>
              <w:bottom w:val="single" w:sz="24" w:space="0" w:color="auto"/>
              <w:right w:val="single" w:sz="4" w:space="0" w:color="auto"/>
            </w:tcBorders>
            <w:shd w:val="clear" w:color="auto" w:fill="FFFFFF" w:themeFill="background1"/>
          </w:tcPr>
          <w:p w14:paraId="260D5C9B" w14:textId="77777777" w:rsidR="00DE50B2" w:rsidRPr="000E74C5" w:rsidRDefault="00DE50B2" w:rsidP="00DE50B2">
            <w:pPr>
              <w:spacing w:before="0" w:after="0"/>
              <w:jc w:val="left"/>
              <w:rPr>
                <w:rFonts w:ascii="Open Sans" w:hAnsi="Open Sans" w:cs="Open Sans"/>
                <w:sz w:val="18"/>
                <w:szCs w:val="18"/>
              </w:rPr>
            </w:pPr>
          </w:p>
        </w:tc>
        <w:tc>
          <w:tcPr>
            <w:tcW w:w="1033" w:type="dxa"/>
            <w:tcBorders>
              <w:top w:val="single" w:sz="12" w:space="0" w:color="auto"/>
              <w:left w:val="single" w:sz="4" w:space="0" w:color="auto"/>
              <w:bottom w:val="single" w:sz="24" w:space="0" w:color="auto"/>
              <w:right w:val="single" w:sz="18" w:space="0" w:color="auto"/>
            </w:tcBorders>
            <w:shd w:val="clear" w:color="auto" w:fill="FFFFFF" w:themeFill="background1"/>
            <w:vAlign w:val="center"/>
          </w:tcPr>
          <w:p w14:paraId="69A67D39" w14:textId="77777777" w:rsidR="00DE50B2" w:rsidRPr="007472E8" w:rsidRDefault="00DE50B2" w:rsidP="00DE50B2">
            <w:pPr>
              <w:spacing w:before="0" w:after="0"/>
              <w:jc w:val="center"/>
              <w:rPr>
                <w:rFonts w:ascii="Open Sans" w:hAnsi="Open Sans" w:cs="Open Sans"/>
                <w:b/>
                <w:bCs/>
                <w:sz w:val="18"/>
                <w:szCs w:val="18"/>
                <w:lang w:val="en-GB"/>
              </w:rPr>
            </w:pPr>
          </w:p>
        </w:tc>
      </w:tr>
    </w:tbl>
    <w:p w14:paraId="0913AF69" w14:textId="77777777" w:rsidR="004230E6" w:rsidRDefault="004230E6" w:rsidP="00A04C1A">
      <w:pPr>
        <w:spacing w:before="0" w:after="0"/>
        <w:rPr>
          <w:rFonts w:ascii="Open Sans" w:hAnsi="Open Sans" w:cs="Open Sans"/>
          <w:b/>
          <w:bCs/>
          <w:color w:val="FF0000"/>
          <w:sz w:val="20"/>
          <w:szCs w:val="20"/>
          <w:u w:val="single"/>
        </w:rPr>
      </w:pPr>
    </w:p>
    <w:p w14:paraId="0A7979AC" w14:textId="77777777" w:rsidR="004A6AE7" w:rsidRPr="00CE4CE9" w:rsidRDefault="004A6AE7" w:rsidP="00A04C1A">
      <w:pPr>
        <w:spacing w:before="0" w:after="0"/>
        <w:rPr>
          <w:rFonts w:ascii="Open Sans" w:hAnsi="Open Sans" w:cs="Open Sans"/>
          <w:b/>
          <w:bCs/>
          <w:color w:val="FF0000"/>
          <w:sz w:val="20"/>
          <w:szCs w:val="20"/>
          <w:u w:val="single"/>
        </w:rPr>
      </w:pPr>
      <w:r w:rsidRPr="00371901">
        <w:rPr>
          <w:rFonts w:ascii="Open Sans" w:hAnsi="Open Sans" w:cs="Open Sans"/>
          <w:b/>
          <w:bCs/>
          <w:color w:val="FF0000"/>
          <w:sz w:val="20"/>
          <w:szCs w:val="20"/>
          <w:u w:val="single"/>
        </w:rPr>
        <w:t>Účastníci zadávacího řízení uvedou v nabídce jednoznačné stanovisko postupně ke všem výše uvedeným bodům požadované technické specifikace, ze kterého bude zřejmé, zda nabízené zařízení splňuje (či překračuje) požadované parametry, popř. jakým způsobem nabízené zařízení zabezpečuje požadované funkce – viz výše uvedená tabulka.</w:t>
      </w:r>
      <w:r w:rsidRPr="00403151">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77777777" w:rsidR="004A6AE7" w:rsidRPr="00371901" w:rsidRDefault="004A6AE7" w:rsidP="00173373">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6CE42D0B" w14:textId="1AE09023" w:rsidR="00974EF7" w:rsidRDefault="00974EF7">
      <w:pPr>
        <w:tabs>
          <w:tab w:val="clear" w:pos="5790"/>
        </w:tabs>
        <w:spacing w:before="0" w:after="160" w:line="259" w:lineRule="auto"/>
        <w:jc w:val="left"/>
        <w:rPr>
          <w:rFonts w:ascii="Open Sans" w:hAnsi="Open Sans" w:cs="Open Sans"/>
        </w:rPr>
      </w:pPr>
      <w:r>
        <w:rPr>
          <w:rFonts w:ascii="Open Sans" w:hAnsi="Open Sans" w:cs="Open Sans"/>
        </w:rPr>
        <w:br w:type="page"/>
      </w:r>
    </w:p>
    <w:p w14:paraId="266988DD" w14:textId="77777777" w:rsidR="006D288D" w:rsidRPr="00F7694F" w:rsidRDefault="006D288D" w:rsidP="006D288D">
      <w:pPr>
        <w:spacing w:before="0" w:after="0"/>
        <w:ind w:left="1276" w:hanging="1276"/>
        <w:rPr>
          <w:rFonts w:ascii="Open Sans" w:hAnsi="Open Sans" w:cs="Open Sans"/>
          <w:b/>
          <w:bCs/>
        </w:rPr>
      </w:pPr>
      <w:r w:rsidRPr="00371901">
        <w:rPr>
          <w:rFonts w:ascii="Open Sans" w:hAnsi="Open Sans" w:cs="Open Sans"/>
          <w:b/>
          <w:bCs/>
          <w:sz w:val="20"/>
          <w:szCs w:val="20"/>
        </w:rPr>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39B45D34" w14:textId="77777777" w:rsidR="006D288D" w:rsidRDefault="006D288D" w:rsidP="006D288D">
      <w:pPr>
        <w:spacing w:before="0" w:after="0"/>
      </w:pPr>
    </w:p>
    <w:p w14:paraId="57686257" w14:textId="77777777" w:rsidR="006D288D" w:rsidRPr="004A6AE7" w:rsidRDefault="006D288D" w:rsidP="006D288D">
      <w:pPr>
        <w:spacing w:before="0" w:after="0"/>
      </w:pPr>
      <w:r>
        <w:rPr>
          <w:rFonts w:ascii="Open Sans" w:hAnsi="Open Sans" w:cs="Open Sans"/>
          <w:color w:val="FF0000"/>
          <w:sz w:val="20"/>
          <w:szCs w:val="20"/>
        </w:rPr>
        <w:t>Bude doplněno před uzavřením Smlouvy</w:t>
      </w:r>
    </w:p>
    <w:p w14:paraId="340657B2" w14:textId="77777777" w:rsidR="004A6AE7" w:rsidRPr="00371901" w:rsidRDefault="004A6AE7" w:rsidP="004A6AE7">
      <w:pPr>
        <w:rPr>
          <w:rFonts w:ascii="Open Sans" w:hAnsi="Open Sans" w:cs="Open Sans"/>
        </w:rPr>
      </w:pPr>
    </w:p>
    <w:p w14:paraId="3B53C660" w14:textId="0391D5A2" w:rsidR="000B476F" w:rsidRPr="004A6AE7" w:rsidRDefault="000B476F" w:rsidP="004A6AE7"/>
    <w:p w14:paraId="4D7800C5" w14:textId="77777777" w:rsidR="00031B19" w:rsidRPr="004A6AE7" w:rsidRDefault="00031B19"/>
    <w:sectPr w:rsidR="00031B19" w:rsidRPr="004A6AE7" w:rsidSect="00044555">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E7BC" w14:textId="77777777" w:rsidR="009833C0" w:rsidRDefault="009833C0" w:rsidP="00CE3205">
      <w:r>
        <w:separator/>
      </w:r>
    </w:p>
  </w:endnote>
  <w:endnote w:type="continuationSeparator" w:id="0">
    <w:p w14:paraId="5B478CE8" w14:textId="77777777" w:rsidR="009833C0" w:rsidRDefault="009833C0" w:rsidP="00CE3205">
      <w:r>
        <w:continuationSeparator/>
      </w:r>
    </w:p>
  </w:endnote>
  <w:endnote w:type="continuationNotice" w:id="1">
    <w:p w14:paraId="00C4CD22" w14:textId="77777777" w:rsidR="009833C0" w:rsidRDefault="009833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variable"/>
  </w:font>
  <w:font w:name="Tahoma">
    <w:altName w:val="Verdan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A498" w14:textId="77777777" w:rsidR="00DF139C" w:rsidRDefault="00DF139C" w:rsidP="00F353E7">
    <w:pPr>
      <w:pStyle w:val="Zpat"/>
      <w:spacing w:before="0"/>
    </w:pPr>
    <w:r>
      <w:rPr>
        <w:noProof/>
      </w:rPr>
      <mc:AlternateContent>
        <mc:Choice Requires="wps">
          <w:drawing>
            <wp:anchor distT="45720" distB="45720" distL="114300" distR="0" simplePos="0" relativeHeight="251700224"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1625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DF139C" w:rsidRDefault="00DF139C" w:rsidP="00DF139C">
    <w:pPr>
      <w:pStyle w:val="Zpat"/>
    </w:pPr>
    <w:r>
      <w:rPr>
        <w:noProof/>
      </w:rPr>
      <w:drawing>
        <wp:anchor distT="0" distB="0" distL="114300" distR="114300" simplePos="0" relativeHeight="25169920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799322750" name="Obrázek 1799322750"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F353E7" w:rsidRDefault="00F353E7" w:rsidP="00F353E7">
    <w:pPr>
      <w:pStyle w:val="Zpat"/>
      <w:spacing w:before="0"/>
      <w:jc w:val="center"/>
      <w:rPr>
        <w:sz w:val="20"/>
        <w:szCs w:val="20"/>
      </w:rPr>
    </w:pPr>
  </w:p>
  <w:p w14:paraId="5AEC9367" w14:textId="77777777" w:rsidR="00DF139C" w:rsidRDefault="00DF139C"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9FBD" w14:textId="77777777" w:rsidR="00EC4819" w:rsidRDefault="00EC4819" w:rsidP="006C0A3B">
    <w:pPr>
      <w:pStyle w:val="Zpat"/>
      <w:spacing w:before="0"/>
    </w:pPr>
    <w:r>
      <w:rPr>
        <w:noProof/>
      </w:rPr>
      <mc:AlternateContent>
        <mc:Choice Requires="wps">
          <w:drawing>
            <wp:anchor distT="45720" distB="45720" distL="114300" distR="0" simplePos="0" relativeHeight="251702272"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1420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EC4819" w:rsidRDefault="00EC4819" w:rsidP="006C0A3B">
    <w:pPr>
      <w:pStyle w:val="Zpat"/>
      <w:spacing w:before="0"/>
    </w:pPr>
    <w:r>
      <w:rPr>
        <w:noProof/>
      </w:rPr>
      <w:drawing>
        <wp:anchor distT="0" distB="0" distL="114300" distR="114300" simplePos="0" relativeHeight="251701248"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1087950211" name="Obrázek 108795021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6C0A3B" w:rsidRDefault="006C0A3B" w:rsidP="006C0A3B">
    <w:pPr>
      <w:pStyle w:val="Zpat"/>
      <w:spacing w:before="0"/>
      <w:jc w:val="center"/>
      <w:rPr>
        <w:sz w:val="20"/>
        <w:szCs w:val="20"/>
      </w:rPr>
    </w:pPr>
  </w:p>
  <w:p w14:paraId="70E10B7E" w14:textId="77777777" w:rsidR="006C0A3B" w:rsidRDefault="006C0A3B" w:rsidP="006C0A3B">
    <w:pPr>
      <w:pStyle w:val="Zpat"/>
      <w:spacing w:before="0"/>
      <w:jc w:val="center"/>
      <w:rPr>
        <w:sz w:val="20"/>
        <w:szCs w:val="20"/>
      </w:rPr>
    </w:pPr>
  </w:p>
  <w:p w14:paraId="0482D9C9" w14:textId="77777777" w:rsidR="00EC4819" w:rsidRDefault="00EC4819"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59D9" w14:textId="77777777" w:rsidR="005C295B" w:rsidRDefault="005C295B" w:rsidP="005C295B">
    <w:pPr>
      <w:pStyle w:val="Zpat"/>
    </w:pPr>
    <w:r>
      <w:rPr>
        <w:noProof/>
        <w:lang w:val="en-US"/>
      </w:rPr>
      <w:drawing>
        <wp:anchor distT="0" distB="0" distL="114300" distR="114300" simplePos="0" relativeHeight="251694080"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5104"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2137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31C4" w14:textId="77777777" w:rsidR="003D2260" w:rsidRDefault="003D2260" w:rsidP="003D2260">
    <w:pPr>
      <w:pStyle w:val="Zpat"/>
    </w:pPr>
    <w:r>
      <w:rPr>
        <w:noProof/>
        <w:lang w:val="en-US"/>
      </w:rPr>
      <w:drawing>
        <wp:anchor distT="0" distB="0" distL="114300" distR="114300" simplePos="0" relativeHeight="251691008"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92032"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24448;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20D4EB51" w:rsidR="003D2260" w:rsidRPr="00D30F1B" w:rsidRDefault="003D2260"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D30F1B">
    <w:pPr>
      <w:pStyle w:val="Zpat"/>
      <w:tabs>
        <w:tab w:val="left" w:pos="780"/>
      </w:tabs>
      <w:jc w:val="left"/>
    </w:pPr>
  </w:p>
  <w:p w14:paraId="5AD71E9B" w14:textId="77777777" w:rsidR="000D2044" w:rsidRPr="003D2260" w:rsidRDefault="000D2044">
    <w:pPr>
      <w:pStyle w:val="Zpat"/>
      <w:pPrChange w:id="37"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DB68" w14:textId="77777777" w:rsidR="009833C0" w:rsidRDefault="009833C0" w:rsidP="00CE3205">
      <w:r>
        <w:separator/>
      </w:r>
    </w:p>
  </w:footnote>
  <w:footnote w:type="continuationSeparator" w:id="0">
    <w:p w14:paraId="3142ED64" w14:textId="77777777" w:rsidR="009833C0" w:rsidRDefault="009833C0" w:rsidP="00CE3205">
      <w:r>
        <w:continuationSeparator/>
      </w:r>
    </w:p>
  </w:footnote>
  <w:footnote w:type="continuationNotice" w:id="1">
    <w:p w14:paraId="7E2BA54B" w14:textId="77777777" w:rsidR="009833C0" w:rsidRDefault="009833C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41C0" w14:textId="1550047E" w:rsidR="00DF139C" w:rsidRDefault="00C7629C" w:rsidP="00DF139C">
    <w:pPr>
      <w:pStyle w:val="Zhlav"/>
    </w:pPr>
    <w:r>
      <w:rPr>
        <w:noProof/>
      </w:rPr>
      <w:drawing>
        <wp:anchor distT="0" distB="0" distL="114300" distR="114300" simplePos="0" relativeHeight="251706368" behindDoc="0" locked="0" layoutInCell="1" allowOverlap="1" wp14:anchorId="39C904E7" wp14:editId="3554066D">
          <wp:simplePos x="0" y="0"/>
          <wp:positionH relativeFrom="margin">
            <wp:posOffset>4391025</wp:posOffset>
          </wp:positionH>
          <wp:positionV relativeFrom="paragraph">
            <wp:posOffset>46990</wp:posOffset>
          </wp:positionV>
          <wp:extent cx="1314450" cy="314325"/>
          <wp:effectExtent l="0" t="0" r="0" b="9525"/>
          <wp:wrapNone/>
          <wp:docPr id="2088549747"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14325"/>
                  </a:xfrm>
                  <a:prstGeom prst="rect">
                    <a:avLst/>
                  </a:prstGeom>
                  <a:noFill/>
                  <a:ln>
                    <a:noFill/>
                  </a:ln>
                </pic:spPr>
              </pic:pic>
            </a:graphicData>
          </a:graphic>
        </wp:anchor>
      </w:drawing>
    </w:r>
    <w:r w:rsidR="00DF139C" w:rsidRPr="005B1CE5">
      <w:rPr>
        <w:rStyle w:val="WebovstrnkyvzpatChar"/>
        <w:noProof/>
        <w:color w:val="ED7D31" w:themeColor="accent2"/>
        <w:lang w:eastAsia="cs-CZ"/>
      </w:rPr>
      <w:drawing>
        <wp:anchor distT="0" distB="0" distL="114300" distR="114300" simplePos="0" relativeHeight="251698176" behindDoc="0" locked="0" layoutInCell="1" allowOverlap="1" wp14:anchorId="62D0ED87" wp14:editId="043546E9">
          <wp:simplePos x="0" y="0"/>
          <wp:positionH relativeFrom="margin">
            <wp:posOffset>0</wp:posOffset>
          </wp:positionH>
          <wp:positionV relativeFrom="topMargin">
            <wp:posOffset>360045</wp:posOffset>
          </wp:positionV>
          <wp:extent cx="619200" cy="565200"/>
          <wp:effectExtent l="0" t="0" r="9525" b="6350"/>
          <wp:wrapNone/>
          <wp:docPr id="375945157" name="Obrázek 37594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DF139C" w:rsidRDefault="00DF13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8EF1" w14:textId="696E7A47" w:rsidR="004F6208" w:rsidRDefault="00C7629C" w:rsidP="004F6208">
    <w:pPr>
      <w:pStyle w:val="Zhlav"/>
    </w:pPr>
    <w:r>
      <w:rPr>
        <w:noProof/>
      </w:rPr>
      <w:drawing>
        <wp:anchor distT="0" distB="0" distL="114300" distR="114300" simplePos="0" relativeHeight="251708416" behindDoc="0" locked="0" layoutInCell="1" allowOverlap="1" wp14:anchorId="2707D22D" wp14:editId="016FC301">
          <wp:simplePos x="0" y="0"/>
          <wp:positionH relativeFrom="margin">
            <wp:posOffset>4449445</wp:posOffset>
          </wp:positionH>
          <wp:positionV relativeFrom="paragraph">
            <wp:posOffset>-1270</wp:posOffset>
          </wp:positionV>
          <wp:extent cx="1314450" cy="314325"/>
          <wp:effectExtent l="0" t="0" r="0" b="9525"/>
          <wp:wrapNone/>
          <wp:docPr id="1560589546"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14325"/>
                  </a:xfrm>
                  <a:prstGeom prst="rect">
                    <a:avLst/>
                  </a:prstGeom>
                  <a:noFill/>
                  <a:ln>
                    <a:noFill/>
                  </a:ln>
                </pic:spPr>
              </pic:pic>
            </a:graphicData>
          </a:graphic>
        </wp:anchor>
      </w:drawing>
    </w:r>
    <w:r w:rsidR="004F6208" w:rsidRPr="00495C2D">
      <w:rPr>
        <w:noProof/>
        <w:color w:val="ED7D31" w:themeColor="accent2"/>
        <w:lang w:eastAsia="cs-CZ"/>
      </w:rPr>
      <w:drawing>
        <wp:anchor distT="0" distB="0" distL="114300" distR="114300" simplePos="0" relativeHeight="251704320" behindDoc="1" locked="0" layoutInCell="1" allowOverlap="1" wp14:anchorId="3387AB69" wp14:editId="4D5F898F">
          <wp:simplePos x="0" y="0"/>
          <wp:positionH relativeFrom="page">
            <wp:posOffset>900430</wp:posOffset>
          </wp:positionH>
          <wp:positionV relativeFrom="page">
            <wp:posOffset>360045</wp:posOffset>
          </wp:positionV>
          <wp:extent cx="2538000" cy="565200"/>
          <wp:effectExtent l="0" t="0" r="0" b="6350"/>
          <wp:wrapNone/>
          <wp:docPr id="1238652195" name="Obrázek 1238652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026EA2F6" w:rsidR="004A6AE7" w:rsidRDefault="004A6AE7" w:rsidP="003063AB">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9AA3" w14:textId="5D481DB5" w:rsidR="000D2044" w:rsidRDefault="002A2CC7" w:rsidP="00CE3205">
    <w:pPr>
      <w:pStyle w:val="Zhlav"/>
    </w:pPr>
    <w:r>
      <w:rPr>
        <w:noProof/>
      </w:rPr>
      <w:drawing>
        <wp:anchor distT="0" distB="0" distL="114300" distR="114300" simplePos="0" relativeHeight="251710464" behindDoc="0" locked="0" layoutInCell="1" allowOverlap="1" wp14:anchorId="4DC9311C" wp14:editId="3CF8E698">
          <wp:simplePos x="0" y="0"/>
          <wp:positionH relativeFrom="margin">
            <wp:posOffset>4439920</wp:posOffset>
          </wp:positionH>
          <wp:positionV relativeFrom="paragraph">
            <wp:posOffset>150495</wp:posOffset>
          </wp:positionV>
          <wp:extent cx="1314450" cy="314325"/>
          <wp:effectExtent l="0" t="0" r="0" b="9525"/>
          <wp:wrapNone/>
          <wp:docPr id="107384624"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14325"/>
                  </a:xfrm>
                  <a:prstGeom prst="rect">
                    <a:avLst/>
                  </a:prstGeom>
                  <a:noFill/>
                  <a:ln>
                    <a:noFill/>
                  </a:ln>
                </pic:spPr>
              </pic:pic>
            </a:graphicData>
          </a:graphic>
        </wp:anchor>
      </w:drawing>
    </w:r>
    <w:r w:rsidR="000D2044" w:rsidRPr="005B1CE5">
      <w:rPr>
        <w:rStyle w:val="WebovstrnkyvzpatChar"/>
        <w:noProof/>
        <w:color w:val="ED7D31" w:themeColor="accent2"/>
        <w:lang w:val="en-US"/>
      </w:rPr>
      <w:drawing>
        <wp:anchor distT="0" distB="0" distL="114300" distR="114300" simplePos="0" relativeHeight="251664384"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10272EC" w14:textId="7E3BAC5A" w:rsidR="000D2044" w:rsidRDefault="000D2044"/>
  <w:p w14:paraId="427CFB19" w14:textId="0E974BEB" w:rsidR="000D2044" w:rsidRDefault="000D20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6192"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2096"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47F2FE3"/>
    <w:multiLevelType w:val="multilevel"/>
    <w:tmpl w:val="BB7E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F16D35"/>
    <w:multiLevelType w:val="multilevel"/>
    <w:tmpl w:val="AE242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F96F37"/>
    <w:multiLevelType w:val="multilevel"/>
    <w:tmpl w:val="E5FCA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16cid:durableId="487786156">
    <w:abstractNumId w:val="1"/>
  </w:num>
  <w:num w:numId="2" w16cid:durableId="1592009095">
    <w:abstractNumId w:val="6"/>
  </w:num>
  <w:num w:numId="3" w16cid:durableId="279193748">
    <w:abstractNumId w:val="7"/>
  </w:num>
  <w:num w:numId="4" w16cid:durableId="1268198594">
    <w:abstractNumId w:val="5"/>
  </w:num>
  <w:num w:numId="5" w16cid:durableId="1812870261">
    <w:abstractNumId w:val="4"/>
  </w:num>
  <w:num w:numId="6" w16cid:durableId="1385325700">
    <w:abstractNumId w:val="2"/>
  </w:num>
  <w:num w:numId="7" w16cid:durableId="1255280960">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284"/>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rgUAv9LMGywAAAA="/>
  </w:docVars>
  <w:rsids>
    <w:rsidRoot w:val="00130172"/>
    <w:rsid w:val="00001CC7"/>
    <w:rsid w:val="00001CD6"/>
    <w:rsid w:val="0000212B"/>
    <w:rsid w:val="000139D0"/>
    <w:rsid w:val="00016D5B"/>
    <w:rsid w:val="00021AFD"/>
    <w:rsid w:val="00021B56"/>
    <w:rsid w:val="00025B95"/>
    <w:rsid w:val="00026F14"/>
    <w:rsid w:val="00031B19"/>
    <w:rsid w:val="000333E7"/>
    <w:rsid w:val="00033893"/>
    <w:rsid w:val="00035310"/>
    <w:rsid w:val="0004160A"/>
    <w:rsid w:val="00044555"/>
    <w:rsid w:val="000457B0"/>
    <w:rsid w:val="00046973"/>
    <w:rsid w:val="000527C0"/>
    <w:rsid w:val="00054A83"/>
    <w:rsid w:val="0005699D"/>
    <w:rsid w:val="000609B8"/>
    <w:rsid w:val="000616C8"/>
    <w:rsid w:val="00072C35"/>
    <w:rsid w:val="00074BAB"/>
    <w:rsid w:val="000766A6"/>
    <w:rsid w:val="00076801"/>
    <w:rsid w:val="000800B5"/>
    <w:rsid w:val="00083EFB"/>
    <w:rsid w:val="00085E61"/>
    <w:rsid w:val="00086F94"/>
    <w:rsid w:val="00087A53"/>
    <w:rsid w:val="000940CE"/>
    <w:rsid w:val="000955CC"/>
    <w:rsid w:val="000A0BC1"/>
    <w:rsid w:val="000A0F5E"/>
    <w:rsid w:val="000A5439"/>
    <w:rsid w:val="000B1FB6"/>
    <w:rsid w:val="000B2D4D"/>
    <w:rsid w:val="000B476F"/>
    <w:rsid w:val="000B4F3E"/>
    <w:rsid w:val="000C0836"/>
    <w:rsid w:val="000C695A"/>
    <w:rsid w:val="000D04BC"/>
    <w:rsid w:val="000D2044"/>
    <w:rsid w:val="000D56AC"/>
    <w:rsid w:val="000E0947"/>
    <w:rsid w:val="000E1578"/>
    <w:rsid w:val="000E210E"/>
    <w:rsid w:val="000E2D95"/>
    <w:rsid w:val="000E3315"/>
    <w:rsid w:val="000E5FA2"/>
    <w:rsid w:val="000F3352"/>
    <w:rsid w:val="000F64B8"/>
    <w:rsid w:val="000F69F3"/>
    <w:rsid w:val="0010035A"/>
    <w:rsid w:val="001023AF"/>
    <w:rsid w:val="001042C9"/>
    <w:rsid w:val="00111021"/>
    <w:rsid w:val="0011333B"/>
    <w:rsid w:val="0012033F"/>
    <w:rsid w:val="0012323C"/>
    <w:rsid w:val="00123E08"/>
    <w:rsid w:val="0012485D"/>
    <w:rsid w:val="00124B82"/>
    <w:rsid w:val="00126D6B"/>
    <w:rsid w:val="00127116"/>
    <w:rsid w:val="00127CF4"/>
    <w:rsid w:val="00130172"/>
    <w:rsid w:val="00130F8A"/>
    <w:rsid w:val="001331F0"/>
    <w:rsid w:val="00133AB5"/>
    <w:rsid w:val="00135B7E"/>
    <w:rsid w:val="0014043C"/>
    <w:rsid w:val="001456C7"/>
    <w:rsid w:val="00150354"/>
    <w:rsid w:val="001517B7"/>
    <w:rsid w:val="001518E0"/>
    <w:rsid w:val="00153047"/>
    <w:rsid w:val="0015526E"/>
    <w:rsid w:val="001611DD"/>
    <w:rsid w:val="00170E63"/>
    <w:rsid w:val="00173373"/>
    <w:rsid w:val="001913D3"/>
    <w:rsid w:val="00195077"/>
    <w:rsid w:val="00197E2D"/>
    <w:rsid w:val="001A50B8"/>
    <w:rsid w:val="001B0FB2"/>
    <w:rsid w:val="001B137F"/>
    <w:rsid w:val="001B31D3"/>
    <w:rsid w:val="001C25BE"/>
    <w:rsid w:val="001C31B8"/>
    <w:rsid w:val="001C442C"/>
    <w:rsid w:val="001C51C8"/>
    <w:rsid w:val="001C62D5"/>
    <w:rsid w:val="001D09C4"/>
    <w:rsid w:val="001D27E5"/>
    <w:rsid w:val="001D387D"/>
    <w:rsid w:val="001D3DE5"/>
    <w:rsid w:val="001D50F8"/>
    <w:rsid w:val="001D64F9"/>
    <w:rsid w:val="001E05E0"/>
    <w:rsid w:val="001E2DD5"/>
    <w:rsid w:val="001E5DC0"/>
    <w:rsid w:val="001E6058"/>
    <w:rsid w:val="001E7C29"/>
    <w:rsid w:val="001F2608"/>
    <w:rsid w:val="001F34AE"/>
    <w:rsid w:val="001F52EE"/>
    <w:rsid w:val="00205E8E"/>
    <w:rsid w:val="0021466C"/>
    <w:rsid w:val="00214EF9"/>
    <w:rsid w:val="00215D06"/>
    <w:rsid w:val="00221B00"/>
    <w:rsid w:val="0022425F"/>
    <w:rsid w:val="00230E28"/>
    <w:rsid w:val="002313A4"/>
    <w:rsid w:val="002326F5"/>
    <w:rsid w:val="00244958"/>
    <w:rsid w:val="00253E4F"/>
    <w:rsid w:val="002562A4"/>
    <w:rsid w:val="002626A8"/>
    <w:rsid w:val="00262DC7"/>
    <w:rsid w:val="002701F8"/>
    <w:rsid w:val="00270456"/>
    <w:rsid w:val="00271A05"/>
    <w:rsid w:val="00271F39"/>
    <w:rsid w:val="0027611B"/>
    <w:rsid w:val="00281495"/>
    <w:rsid w:val="0028539B"/>
    <w:rsid w:val="00285462"/>
    <w:rsid w:val="002940C7"/>
    <w:rsid w:val="0029538B"/>
    <w:rsid w:val="002A2CC7"/>
    <w:rsid w:val="002A33A0"/>
    <w:rsid w:val="002B085F"/>
    <w:rsid w:val="002B68E8"/>
    <w:rsid w:val="002B7A0A"/>
    <w:rsid w:val="002C105A"/>
    <w:rsid w:val="002C1680"/>
    <w:rsid w:val="002C5109"/>
    <w:rsid w:val="002C6BA9"/>
    <w:rsid w:val="002D2C71"/>
    <w:rsid w:val="002D6109"/>
    <w:rsid w:val="002D7DEB"/>
    <w:rsid w:val="002E10CC"/>
    <w:rsid w:val="002E6285"/>
    <w:rsid w:val="002E699C"/>
    <w:rsid w:val="002E7379"/>
    <w:rsid w:val="002F161A"/>
    <w:rsid w:val="002F6C48"/>
    <w:rsid w:val="003002B0"/>
    <w:rsid w:val="0032196A"/>
    <w:rsid w:val="00326FD2"/>
    <w:rsid w:val="0033297B"/>
    <w:rsid w:val="00333506"/>
    <w:rsid w:val="003359FF"/>
    <w:rsid w:val="00340D87"/>
    <w:rsid w:val="0034464A"/>
    <w:rsid w:val="00346BBD"/>
    <w:rsid w:val="00355C09"/>
    <w:rsid w:val="00364725"/>
    <w:rsid w:val="003714FF"/>
    <w:rsid w:val="00371AA1"/>
    <w:rsid w:val="00372A4E"/>
    <w:rsid w:val="003755E5"/>
    <w:rsid w:val="00383E9E"/>
    <w:rsid w:val="0038477F"/>
    <w:rsid w:val="003902C6"/>
    <w:rsid w:val="003971D3"/>
    <w:rsid w:val="003A1DE1"/>
    <w:rsid w:val="003A2DFB"/>
    <w:rsid w:val="003A69A6"/>
    <w:rsid w:val="003B1AED"/>
    <w:rsid w:val="003B2034"/>
    <w:rsid w:val="003B3073"/>
    <w:rsid w:val="003B344D"/>
    <w:rsid w:val="003B4CFE"/>
    <w:rsid w:val="003B6386"/>
    <w:rsid w:val="003D2260"/>
    <w:rsid w:val="003D2F39"/>
    <w:rsid w:val="003E4C02"/>
    <w:rsid w:val="003F20B4"/>
    <w:rsid w:val="003F2C23"/>
    <w:rsid w:val="003F3BFA"/>
    <w:rsid w:val="003F436D"/>
    <w:rsid w:val="003F716B"/>
    <w:rsid w:val="004020DD"/>
    <w:rsid w:val="004029F4"/>
    <w:rsid w:val="00402E4C"/>
    <w:rsid w:val="0040779D"/>
    <w:rsid w:val="004078D3"/>
    <w:rsid w:val="00410373"/>
    <w:rsid w:val="004109A1"/>
    <w:rsid w:val="004135FD"/>
    <w:rsid w:val="00413AAC"/>
    <w:rsid w:val="00415B5A"/>
    <w:rsid w:val="004225F5"/>
    <w:rsid w:val="004230E6"/>
    <w:rsid w:val="00433150"/>
    <w:rsid w:val="00435C36"/>
    <w:rsid w:val="00440E5E"/>
    <w:rsid w:val="00445B53"/>
    <w:rsid w:val="00445D8B"/>
    <w:rsid w:val="004538FE"/>
    <w:rsid w:val="004541C1"/>
    <w:rsid w:val="00454CAB"/>
    <w:rsid w:val="00470C5E"/>
    <w:rsid w:val="00476206"/>
    <w:rsid w:val="00481884"/>
    <w:rsid w:val="00491015"/>
    <w:rsid w:val="0049105C"/>
    <w:rsid w:val="00494FD1"/>
    <w:rsid w:val="00495749"/>
    <w:rsid w:val="004A25E0"/>
    <w:rsid w:val="004A3433"/>
    <w:rsid w:val="004A3DEE"/>
    <w:rsid w:val="004A666D"/>
    <w:rsid w:val="004A6AE7"/>
    <w:rsid w:val="004B02F3"/>
    <w:rsid w:val="004C45EB"/>
    <w:rsid w:val="004C4791"/>
    <w:rsid w:val="004C4D08"/>
    <w:rsid w:val="004D4C1C"/>
    <w:rsid w:val="004D60F9"/>
    <w:rsid w:val="004E50F7"/>
    <w:rsid w:val="004E71B6"/>
    <w:rsid w:val="004E7AE3"/>
    <w:rsid w:val="004F6208"/>
    <w:rsid w:val="005022D2"/>
    <w:rsid w:val="00503E20"/>
    <w:rsid w:val="00510ED1"/>
    <w:rsid w:val="00515867"/>
    <w:rsid w:val="005176BF"/>
    <w:rsid w:val="00520155"/>
    <w:rsid w:val="005227B7"/>
    <w:rsid w:val="005245C1"/>
    <w:rsid w:val="005252FF"/>
    <w:rsid w:val="00543E3F"/>
    <w:rsid w:val="00544346"/>
    <w:rsid w:val="00544F29"/>
    <w:rsid w:val="00553006"/>
    <w:rsid w:val="0055460D"/>
    <w:rsid w:val="0055688C"/>
    <w:rsid w:val="00557A4F"/>
    <w:rsid w:val="00561E4A"/>
    <w:rsid w:val="0056712A"/>
    <w:rsid w:val="00575142"/>
    <w:rsid w:val="00582B42"/>
    <w:rsid w:val="00584470"/>
    <w:rsid w:val="00587417"/>
    <w:rsid w:val="00593F3E"/>
    <w:rsid w:val="005959CC"/>
    <w:rsid w:val="00595A42"/>
    <w:rsid w:val="00595B52"/>
    <w:rsid w:val="005A3E78"/>
    <w:rsid w:val="005B36A2"/>
    <w:rsid w:val="005B4E46"/>
    <w:rsid w:val="005C0BEB"/>
    <w:rsid w:val="005C295B"/>
    <w:rsid w:val="005C64BE"/>
    <w:rsid w:val="005D06F9"/>
    <w:rsid w:val="005D10E1"/>
    <w:rsid w:val="005D607C"/>
    <w:rsid w:val="005E06EB"/>
    <w:rsid w:val="005E15CB"/>
    <w:rsid w:val="005E2854"/>
    <w:rsid w:val="005E718E"/>
    <w:rsid w:val="005F08DE"/>
    <w:rsid w:val="005F194B"/>
    <w:rsid w:val="005F640C"/>
    <w:rsid w:val="006038C1"/>
    <w:rsid w:val="00607B6C"/>
    <w:rsid w:val="00611281"/>
    <w:rsid w:val="00624FC7"/>
    <w:rsid w:val="00627326"/>
    <w:rsid w:val="0062797E"/>
    <w:rsid w:val="00634F10"/>
    <w:rsid w:val="0064219D"/>
    <w:rsid w:val="00643506"/>
    <w:rsid w:val="00645720"/>
    <w:rsid w:val="0064654E"/>
    <w:rsid w:val="0065308E"/>
    <w:rsid w:val="00653409"/>
    <w:rsid w:val="006536E4"/>
    <w:rsid w:val="006628FD"/>
    <w:rsid w:val="006653EA"/>
    <w:rsid w:val="00671F3F"/>
    <w:rsid w:val="00676801"/>
    <w:rsid w:val="006829F5"/>
    <w:rsid w:val="006831C1"/>
    <w:rsid w:val="0069140C"/>
    <w:rsid w:val="0069550F"/>
    <w:rsid w:val="006B775B"/>
    <w:rsid w:val="006C0A3B"/>
    <w:rsid w:val="006C47CD"/>
    <w:rsid w:val="006C6AB3"/>
    <w:rsid w:val="006D0408"/>
    <w:rsid w:val="006D0A46"/>
    <w:rsid w:val="006D288D"/>
    <w:rsid w:val="006D792D"/>
    <w:rsid w:val="006E327F"/>
    <w:rsid w:val="006E4750"/>
    <w:rsid w:val="006E5C1D"/>
    <w:rsid w:val="006E65A1"/>
    <w:rsid w:val="006F1A76"/>
    <w:rsid w:val="006F1B93"/>
    <w:rsid w:val="00701D55"/>
    <w:rsid w:val="00701EAE"/>
    <w:rsid w:val="0071427D"/>
    <w:rsid w:val="007157B1"/>
    <w:rsid w:val="00717672"/>
    <w:rsid w:val="007230A2"/>
    <w:rsid w:val="00730B50"/>
    <w:rsid w:val="0073104E"/>
    <w:rsid w:val="00734126"/>
    <w:rsid w:val="00742F5B"/>
    <w:rsid w:val="007454E3"/>
    <w:rsid w:val="00751ADE"/>
    <w:rsid w:val="0075250D"/>
    <w:rsid w:val="0075603A"/>
    <w:rsid w:val="00757F57"/>
    <w:rsid w:val="00762981"/>
    <w:rsid w:val="00763301"/>
    <w:rsid w:val="007648B7"/>
    <w:rsid w:val="0076503B"/>
    <w:rsid w:val="0077054A"/>
    <w:rsid w:val="00770E4F"/>
    <w:rsid w:val="00775F18"/>
    <w:rsid w:val="007777AE"/>
    <w:rsid w:val="00785934"/>
    <w:rsid w:val="007915DA"/>
    <w:rsid w:val="00793050"/>
    <w:rsid w:val="0079337B"/>
    <w:rsid w:val="00795834"/>
    <w:rsid w:val="007A0869"/>
    <w:rsid w:val="007A0DF9"/>
    <w:rsid w:val="007A1744"/>
    <w:rsid w:val="007A4EFA"/>
    <w:rsid w:val="007A74C8"/>
    <w:rsid w:val="007B14C3"/>
    <w:rsid w:val="007C2796"/>
    <w:rsid w:val="007C4763"/>
    <w:rsid w:val="007D25D4"/>
    <w:rsid w:val="007F06F1"/>
    <w:rsid w:val="007F10ED"/>
    <w:rsid w:val="007F259B"/>
    <w:rsid w:val="007F394B"/>
    <w:rsid w:val="007F4F78"/>
    <w:rsid w:val="00813DED"/>
    <w:rsid w:val="00814A1B"/>
    <w:rsid w:val="00815439"/>
    <w:rsid w:val="00820618"/>
    <w:rsid w:val="00824978"/>
    <w:rsid w:val="008253A7"/>
    <w:rsid w:val="008312A0"/>
    <w:rsid w:val="00831473"/>
    <w:rsid w:val="00831EAC"/>
    <w:rsid w:val="0083219B"/>
    <w:rsid w:val="00832594"/>
    <w:rsid w:val="008335C2"/>
    <w:rsid w:val="00833DDE"/>
    <w:rsid w:val="00833F31"/>
    <w:rsid w:val="008346D0"/>
    <w:rsid w:val="008348DC"/>
    <w:rsid w:val="008356B4"/>
    <w:rsid w:val="0083593A"/>
    <w:rsid w:val="008370C2"/>
    <w:rsid w:val="00842608"/>
    <w:rsid w:val="00843578"/>
    <w:rsid w:val="0085473F"/>
    <w:rsid w:val="008637EA"/>
    <w:rsid w:val="00863884"/>
    <w:rsid w:val="00865126"/>
    <w:rsid w:val="00866748"/>
    <w:rsid w:val="00867F25"/>
    <w:rsid w:val="00872B70"/>
    <w:rsid w:val="00874F71"/>
    <w:rsid w:val="00880DED"/>
    <w:rsid w:val="00882D97"/>
    <w:rsid w:val="00884FF5"/>
    <w:rsid w:val="0089167E"/>
    <w:rsid w:val="00893ADE"/>
    <w:rsid w:val="00893C8F"/>
    <w:rsid w:val="00894B06"/>
    <w:rsid w:val="00894EDF"/>
    <w:rsid w:val="00897793"/>
    <w:rsid w:val="008A3C65"/>
    <w:rsid w:val="008A7BD2"/>
    <w:rsid w:val="008A7C21"/>
    <w:rsid w:val="008B106B"/>
    <w:rsid w:val="008B721A"/>
    <w:rsid w:val="008C7517"/>
    <w:rsid w:val="008E2AF8"/>
    <w:rsid w:val="008E33DD"/>
    <w:rsid w:val="008E5A52"/>
    <w:rsid w:val="008F21C9"/>
    <w:rsid w:val="008F2C52"/>
    <w:rsid w:val="008F38ED"/>
    <w:rsid w:val="008F3FD9"/>
    <w:rsid w:val="008F4A7F"/>
    <w:rsid w:val="008F5355"/>
    <w:rsid w:val="00904875"/>
    <w:rsid w:val="00906898"/>
    <w:rsid w:val="00912332"/>
    <w:rsid w:val="0091262D"/>
    <w:rsid w:val="00913A52"/>
    <w:rsid w:val="00921206"/>
    <w:rsid w:val="00921458"/>
    <w:rsid w:val="0093199A"/>
    <w:rsid w:val="00944D9A"/>
    <w:rsid w:val="009515DF"/>
    <w:rsid w:val="00951B61"/>
    <w:rsid w:val="00952976"/>
    <w:rsid w:val="009549FD"/>
    <w:rsid w:val="00964F00"/>
    <w:rsid w:val="00965A6C"/>
    <w:rsid w:val="00967CE1"/>
    <w:rsid w:val="009740D5"/>
    <w:rsid w:val="00974EF7"/>
    <w:rsid w:val="009806D2"/>
    <w:rsid w:val="009833C0"/>
    <w:rsid w:val="00987161"/>
    <w:rsid w:val="0099603F"/>
    <w:rsid w:val="009A03B8"/>
    <w:rsid w:val="009A0B0B"/>
    <w:rsid w:val="009A6056"/>
    <w:rsid w:val="009A6C6F"/>
    <w:rsid w:val="009B7AA0"/>
    <w:rsid w:val="009C3F95"/>
    <w:rsid w:val="009C5B37"/>
    <w:rsid w:val="009C6EF2"/>
    <w:rsid w:val="009C7B44"/>
    <w:rsid w:val="009D1BDE"/>
    <w:rsid w:val="009D1CAA"/>
    <w:rsid w:val="009D2071"/>
    <w:rsid w:val="009D5822"/>
    <w:rsid w:val="009D7E4A"/>
    <w:rsid w:val="009E0423"/>
    <w:rsid w:val="009E2D76"/>
    <w:rsid w:val="009F6450"/>
    <w:rsid w:val="00A01894"/>
    <w:rsid w:val="00A04C1A"/>
    <w:rsid w:val="00A04DA6"/>
    <w:rsid w:val="00A07F26"/>
    <w:rsid w:val="00A1027C"/>
    <w:rsid w:val="00A16254"/>
    <w:rsid w:val="00A17F8A"/>
    <w:rsid w:val="00A2453D"/>
    <w:rsid w:val="00A27932"/>
    <w:rsid w:val="00A3431A"/>
    <w:rsid w:val="00A37207"/>
    <w:rsid w:val="00A45DA2"/>
    <w:rsid w:val="00A53ED0"/>
    <w:rsid w:val="00A5410A"/>
    <w:rsid w:val="00A57176"/>
    <w:rsid w:val="00A608DE"/>
    <w:rsid w:val="00A609F7"/>
    <w:rsid w:val="00A61D90"/>
    <w:rsid w:val="00A64698"/>
    <w:rsid w:val="00A64C9D"/>
    <w:rsid w:val="00A66D50"/>
    <w:rsid w:val="00A7079E"/>
    <w:rsid w:val="00A73618"/>
    <w:rsid w:val="00A74A7B"/>
    <w:rsid w:val="00A751E0"/>
    <w:rsid w:val="00A80781"/>
    <w:rsid w:val="00A80908"/>
    <w:rsid w:val="00A80B31"/>
    <w:rsid w:val="00A843AD"/>
    <w:rsid w:val="00A86A9F"/>
    <w:rsid w:val="00A924E9"/>
    <w:rsid w:val="00A97AF3"/>
    <w:rsid w:val="00AA00CA"/>
    <w:rsid w:val="00AA074D"/>
    <w:rsid w:val="00AA36B3"/>
    <w:rsid w:val="00AA54E4"/>
    <w:rsid w:val="00AB2A9E"/>
    <w:rsid w:val="00AB31E9"/>
    <w:rsid w:val="00AB37C8"/>
    <w:rsid w:val="00AB43C2"/>
    <w:rsid w:val="00AB4DF0"/>
    <w:rsid w:val="00AB5A05"/>
    <w:rsid w:val="00AB6D7B"/>
    <w:rsid w:val="00AB7A09"/>
    <w:rsid w:val="00AC7FE1"/>
    <w:rsid w:val="00AD0095"/>
    <w:rsid w:val="00AD1D04"/>
    <w:rsid w:val="00AD2DA1"/>
    <w:rsid w:val="00AD305E"/>
    <w:rsid w:val="00AE0ADF"/>
    <w:rsid w:val="00AE196B"/>
    <w:rsid w:val="00AE3A39"/>
    <w:rsid w:val="00AE5FA8"/>
    <w:rsid w:val="00AF0467"/>
    <w:rsid w:val="00AF1B81"/>
    <w:rsid w:val="00AF7313"/>
    <w:rsid w:val="00B03505"/>
    <w:rsid w:val="00B106CB"/>
    <w:rsid w:val="00B10E52"/>
    <w:rsid w:val="00B1188D"/>
    <w:rsid w:val="00B12607"/>
    <w:rsid w:val="00B16CAB"/>
    <w:rsid w:val="00B16F6E"/>
    <w:rsid w:val="00B2111F"/>
    <w:rsid w:val="00B2129B"/>
    <w:rsid w:val="00B21FD3"/>
    <w:rsid w:val="00B31ED4"/>
    <w:rsid w:val="00B32EA4"/>
    <w:rsid w:val="00B335EA"/>
    <w:rsid w:val="00B37CB3"/>
    <w:rsid w:val="00B40DAD"/>
    <w:rsid w:val="00B5270A"/>
    <w:rsid w:val="00B540B2"/>
    <w:rsid w:val="00B65933"/>
    <w:rsid w:val="00B711F8"/>
    <w:rsid w:val="00B75B34"/>
    <w:rsid w:val="00B77748"/>
    <w:rsid w:val="00B8766C"/>
    <w:rsid w:val="00B90C5A"/>
    <w:rsid w:val="00B95273"/>
    <w:rsid w:val="00BA053A"/>
    <w:rsid w:val="00BA0E20"/>
    <w:rsid w:val="00BA18EA"/>
    <w:rsid w:val="00BA48A8"/>
    <w:rsid w:val="00BA4D8E"/>
    <w:rsid w:val="00BA5CD6"/>
    <w:rsid w:val="00BB0CB5"/>
    <w:rsid w:val="00BB4D04"/>
    <w:rsid w:val="00BC1D77"/>
    <w:rsid w:val="00BC35CB"/>
    <w:rsid w:val="00BC3970"/>
    <w:rsid w:val="00BC5E60"/>
    <w:rsid w:val="00BD4A2B"/>
    <w:rsid w:val="00BD607C"/>
    <w:rsid w:val="00BE607E"/>
    <w:rsid w:val="00BE749B"/>
    <w:rsid w:val="00BE771B"/>
    <w:rsid w:val="00BE7C97"/>
    <w:rsid w:val="00BF18E0"/>
    <w:rsid w:val="00BF2118"/>
    <w:rsid w:val="00BF780D"/>
    <w:rsid w:val="00C04C73"/>
    <w:rsid w:val="00C06731"/>
    <w:rsid w:val="00C07567"/>
    <w:rsid w:val="00C13031"/>
    <w:rsid w:val="00C1430E"/>
    <w:rsid w:val="00C220A6"/>
    <w:rsid w:val="00C37094"/>
    <w:rsid w:val="00C37FE1"/>
    <w:rsid w:val="00C41127"/>
    <w:rsid w:val="00C41BAC"/>
    <w:rsid w:val="00C43905"/>
    <w:rsid w:val="00C44969"/>
    <w:rsid w:val="00C466CB"/>
    <w:rsid w:val="00C51950"/>
    <w:rsid w:val="00C533D9"/>
    <w:rsid w:val="00C55F37"/>
    <w:rsid w:val="00C60A28"/>
    <w:rsid w:val="00C616C8"/>
    <w:rsid w:val="00C707AF"/>
    <w:rsid w:val="00C72F93"/>
    <w:rsid w:val="00C74E43"/>
    <w:rsid w:val="00C76097"/>
    <w:rsid w:val="00C7629C"/>
    <w:rsid w:val="00C87F0C"/>
    <w:rsid w:val="00C92F64"/>
    <w:rsid w:val="00C94082"/>
    <w:rsid w:val="00C955BE"/>
    <w:rsid w:val="00C95DC0"/>
    <w:rsid w:val="00CA211A"/>
    <w:rsid w:val="00CA60AD"/>
    <w:rsid w:val="00CA6CF0"/>
    <w:rsid w:val="00CB0CC5"/>
    <w:rsid w:val="00CC0706"/>
    <w:rsid w:val="00CC7708"/>
    <w:rsid w:val="00CD0D4A"/>
    <w:rsid w:val="00CD7854"/>
    <w:rsid w:val="00CE039E"/>
    <w:rsid w:val="00CE0B97"/>
    <w:rsid w:val="00CE3205"/>
    <w:rsid w:val="00D017CF"/>
    <w:rsid w:val="00D026C1"/>
    <w:rsid w:val="00D17C4D"/>
    <w:rsid w:val="00D20A81"/>
    <w:rsid w:val="00D22E40"/>
    <w:rsid w:val="00D30F1B"/>
    <w:rsid w:val="00D40F60"/>
    <w:rsid w:val="00D625E2"/>
    <w:rsid w:val="00D65C9F"/>
    <w:rsid w:val="00D71B7A"/>
    <w:rsid w:val="00D77C55"/>
    <w:rsid w:val="00D802DA"/>
    <w:rsid w:val="00D81DF0"/>
    <w:rsid w:val="00D820FC"/>
    <w:rsid w:val="00D939E1"/>
    <w:rsid w:val="00D97A94"/>
    <w:rsid w:val="00DA2D5E"/>
    <w:rsid w:val="00DA5258"/>
    <w:rsid w:val="00DB678C"/>
    <w:rsid w:val="00DC15CD"/>
    <w:rsid w:val="00DC6282"/>
    <w:rsid w:val="00DD0072"/>
    <w:rsid w:val="00DD09AC"/>
    <w:rsid w:val="00DD17DC"/>
    <w:rsid w:val="00DD2F58"/>
    <w:rsid w:val="00DD517B"/>
    <w:rsid w:val="00DD564A"/>
    <w:rsid w:val="00DD6407"/>
    <w:rsid w:val="00DE50B2"/>
    <w:rsid w:val="00DE595E"/>
    <w:rsid w:val="00DE6D9B"/>
    <w:rsid w:val="00DE7E6D"/>
    <w:rsid w:val="00DF0E4A"/>
    <w:rsid w:val="00DF139C"/>
    <w:rsid w:val="00DF217A"/>
    <w:rsid w:val="00DF64A0"/>
    <w:rsid w:val="00E03893"/>
    <w:rsid w:val="00E058CB"/>
    <w:rsid w:val="00E06A9D"/>
    <w:rsid w:val="00E072A2"/>
    <w:rsid w:val="00E163F9"/>
    <w:rsid w:val="00E20418"/>
    <w:rsid w:val="00E21754"/>
    <w:rsid w:val="00E26569"/>
    <w:rsid w:val="00E356A2"/>
    <w:rsid w:val="00E36C91"/>
    <w:rsid w:val="00E44EBD"/>
    <w:rsid w:val="00E47E10"/>
    <w:rsid w:val="00E5338F"/>
    <w:rsid w:val="00E57617"/>
    <w:rsid w:val="00E602AD"/>
    <w:rsid w:val="00E80613"/>
    <w:rsid w:val="00E852D5"/>
    <w:rsid w:val="00E860C1"/>
    <w:rsid w:val="00E86C84"/>
    <w:rsid w:val="00EA5AE8"/>
    <w:rsid w:val="00EA641D"/>
    <w:rsid w:val="00EB1789"/>
    <w:rsid w:val="00EB4A23"/>
    <w:rsid w:val="00EB4E3D"/>
    <w:rsid w:val="00EB7A5E"/>
    <w:rsid w:val="00EC30AA"/>
    <w:rsid w:val="00EC4819"/>
    <w:rsid w:val="00ED1A5C"/>
    <w:rsid w:val="00ED53B5"/>
    <w:rsid w:val="00EE3BB3"/>
    <w:rsid w:val="00EF20CB"/>
    <w:rsid w:val="00EF2FEE"/>
    <w:rsid w:val="00F0193F"/>
    <w:rsid w:val="00F036A7"/>
    <w:rsid w:val="00F05483"/>
    <w:rsid w:val="00F07BA8"/>
    <w:rsid w:val="00F100AF"/>
    <w:rsid w:val="00F16034"/>
    <w:rsid w:val="00F17324"/>
    <w:rsid w:val="00F2391D"/>
    <w:rsid w:val="00F24F2B"/>
    <w:rsid w:val="00F310E8"/>
    <w:rsid w:val="00F32253"/>
    <w:rsid w:val="00F353E7"/>
    <w:rsid w:val="00F43EF1"/>
    <w:rsid w:val="00F448D4"/>
    <w:rsid w:val="00F4507A"/>
    <w:rsid w:val="00F511B2"/>
    <w:rsid w:val="00F531CA"/>
    <w:rsid w:val="00F53524"/>
    <w:rsid w:val="00F56FB1"/>
    <w:rsid w:val="00F60EBD"/>
    <w:rsid w:val="00F71E42"/>
    <w:rsid w:val="00F80BA1"/>
    <w:rsid w:val="00F816FF"/>
    <w:rsid w:val="00F87002"/>
    <w:rsid w:val="00F910C5"/>
    <w:rsid w:val="00F961F3"/>
    <w:rsid w:val="00FA2981"/>
    <w:rsid w:val="00FA3BD7"/>
    <w:rsid w:val="00FA5A1D"/>
    <w:rsid w:val="00FA5BC9"/>
    <w:rsid w:val="00FB03D4"/>
    <w:rsid w:val="00FB2255"/>
    <w:rsid w:val="00FC2526"/>
    <w:rsid w:val="00FC4A6F"/>
    <w:rsid w:val="00FC5C81"/>
    <w:rsid w:val="00FD1F02"/>
    <w:rsid w:val="00FD296A"/>
    <w:rsid w:val="00FD4C3E"/>
    <w:rsid w:val="00FE0707"/>
    <w:rsid w:val="00FE28BB"/>
    <w:rsid w:val="00FE4CE3"/>
    <w:rsid w:val="00FE7A3B"/>
    <w:rsid w:val="00FF0390"/>
    <w:rsid w:val="00FF27F0"/>
    <w:rsid w:val="00FF3A84"/>
    <w:rsid w:val="00FF5470"/>
    <w:rsid w:val="00FF5C11"/>
    <w:rsid w:val="00FF7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4.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customXml/itemProps5.xml><?xml version="1.0" encoding="utf-8"?>
<ds:datastoreItem xmlns:ds="http://schemas.openxmlformats.org/officeDocument/2006/customXml" ds:itemID="{5E1E3DB2-960B-4A40-BB22-556812015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14</Pages>
  <Words>3187</Words>
  <Characters>18804</Characters>
  <Application>Microsoft Office Word</Application>
  <DocSecurity>0</DocSecurity>
  <Lines>156</Lines>
  <Paragraphs>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189</cp:revision>
  <cp:lastPrinted>2025-11-25T10:16:00Z</cp:lastPrinted>
  <dcterms:created xsi:type="dcterms:W3CDTF">2024-06-03T04:56:00Z</dcterms:created>
  <dcterms:modified xsi:type="dcterms:W3CDTF">2025-11-26T18:13:00Z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ies>
</file>