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3ABB0" w14:textId="77777777" w:rsidR="00704FD0" w:rsidRPr="005937FC" w:rsidRDefault="00C4435B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lang w:eastAsia="cs-CZ"/>
        </w:rPr>
      </w:pPr>
      <w:r>
        <w:rPr>
          <w:rFonts w:cs="Calibri"/>
          <w:b/>
          <w:bCs/>
          <w:color w:val="000000"/>
          <w:lang w:eastAsia="cs-CZ"/>
        </w:rPr>
        <w:t>Příloha č. 1</w:t>
      </w:r>
    </w:p>
    <w:p w14:paraId="24EE1F62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E36BF07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754B6241" w14:textId="77777777" w:rsidR="00704FD0" w:rsidRPr="005937FC" w:rsidRDefault="00704FD0" w:rsidP="00B65B0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68055B56" w14:textId="19878316" w:rsidR="00C05031" w:rsidRPr="005937FC" w:rsidRDefault="00C4435B" w:rsidP="00B65B0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>
        <w:rPr>
          <w:rFonts w:cs="Calibri"/>
          <w:b/>
          <w:bCs/>
          <w:color w:val="000000"/>
          <w:sz w:val="36"/>
          <w:szCs w:val="36"/>
          <w:lang w:eastAsia="cs-CZ"/>
        </w:rPr>
        <w:t>PROJEKTOVÁ DOKUMENTACE – TECHNICKÉ POŽADAVKY</w:t>
      </w:r>
    </w:p>
    <w:p w14:paraId="308DD8AC" w14:textId="77777777" w:rsidR="00704FD0" w:rsidRPr="005937FC" w:rsidRDefault="00704FD0" w:rsidP="00B65B0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4CBDFD93" w14:textId="77777777" w:rsidR="00704FD0" w:rsidRPr="005937FC" w:rsidRDefault="00704FD0" w:rsidP="00B65B0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 w:rsidRPr="005937FC">
        <w:rPr>
          <w:rFonts w:cs="Calibri"/>
          <w:b/>
          <w:bCs/>
          <w:color w:val="000000"/>
          <w:sz w:val="36"/>
          <w:szCs w:val="36"/>
          <w:lang w:eastAsia="cs-CZ"/>
        </w:rPr>
        <w:t>na zakázku</w:t>
      </w:r>
    </w:p>
    <w:p w14:paraId="2FB5C7FF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6BC64213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2807001E" w14:textId="59383562" w:rsidR="00704FD0" w:rsidRPr="005937FC" w:rsidRDefault="00D140EB" w:rsidP="00D140EB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  <w:r>
        <w:rPr>
          <w:rFonts w:cs="Calibri"/>
          <w:b/>
          <w:bCs/>
          <w:color w:val="000000"/>
          <w:sz w:val="48"/>
          <w:szCs w:val="48"/>
          <w:lang w:eastAsia="cs-CZ"/>
        </w:rPr>
        <w:t>Pojízdná prodejna včetně vybavení</w:t>
      </w:r>
    </w:p>
    <w:p w14:paraId="2F9C4B1A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9F9FF60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6C6B651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304D189B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8B5C5F8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0787A26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78F2C4BA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4720F9E" w14:textId="7EBC9DE2" w:rsidR="00704FD0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501DE77" w14:textId="53C03C58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0D7CFE4" w14:textId="424F2217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70DB9209" w14:textId="327E60A0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354DAF9F" w14:textId="005723E8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A093727" w14:textId="3E958BAA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0A1BDF57" w14:textId="6A53B344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8112D6B" w14:textId="3608230F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7135D156" w14:textId="38ACB6BF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4EB8372" w14:textId="77777777" w:rsidR="00B65B0F" w:rsidRPr="005937FC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76CDDBD0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276BC56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30242029" w14:textId="77777777" w:rsidR="00704FD0" w:rsidRPr="00704FD0" w:rsidRDefault="00704FD0" w:rsidP="004474A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704FD0">
        <w:rPr>
          <w:lang w:eastAsia="cs-CZ"/>
        </w:rPr>
        <w:t xml:space="preserve">Zadávací podmínky k podání nabídky pro zakázku mimo režim zákona č. </w:t>
      </w:r>
      <w:r w:rsidR="00FA7FBC">
        <w:rPr>
          <w:lang w:eastAsia="cs-CZ"/>
        </w:rPr>
        <w:t>134/2016</w:t>
      </w:r>
      <w:r>
        <w:rPr>
          <w:lang w:eastAsia="cs-CZ"/>
        </w:rPr>
        <w:t xml:space="preserve"> Sb.</w:t>
      </w:r>
    </w:p>
    <w:p w14:paraId="74F29477" w14:textId="77777777" w:rsidR="00704FD0" w:rsidRDefault="00704FD0" w:rsidP="004474AC">
      <w:pPr>
        <w:jc w:val="both"/>
        <w:rPr>
          <w:lang w:eastAsia="cs-CZ"/>
        </w:rPr>
      </w:pPr>
    </w:p>
    <w:p w14:paraId="193695B0" w14:textId="77777777" w:rsidR="00704FD0" w:rsidRPr="00704FD0" w:rsidRDefault="00704FD0" w:rsidP="004474AC">
      <w:pPr>
        <w:jc w:val="both"/>
        <w:rPr>
          <w:lang w:eastAsia="cs-CZ"/>
        </w:rPr>
      </w:pPr>
      <w:r>
        <w:rPr>
          <w:lang w:eastAsia="cs-CZ"/>
        </w:rPr>
        <w:t>Akce</w:t>
      </w:r>
      <w:r w:rsidR="00203D11">
        <w:rPr>
          <w:lang w:eastAsia="cs-CZ"/>
        </w:rPr>
        <w:t xml:space="preserve"> částečně financovaná dotací</w:t>
      </w:r>
      <w:r w:rsidRPr="00704FD0">
        <w:rPr>
          <w:lang w:eastAsia="cs-CZ"/>
        </w:rPr>
        <w:t xml:space="preserve"> z PRV </w:t>
      </w:r>
      <w:r w:rsidRPr="00707FD3">
        <w:rPr>
          <w:color w:val="FF0000"/>
          <w:lang w:eastAsia="cs-CZ"/>
        </w:rPr>
        <w:t>(EAFRD)</w:t>
      </w:r>
      <w:r w:rsidRPr="00704FD0">
        <w:rPr>
          <w:lang w:eastAsia="cs-CZ"/>
        </w:rPr>
        <w:t xml:space="preserve"> </w:t>
      </w:r>
    </w:p>
    <w:p w14:paraId="5E194F89" w14:textId="77777777" w:rsidR="00C05031" w:rsidRPr="005937FC" w:rsidRDefault="00C05031" w:rsidP="004474AC">
      <w:pPr>
        <w:jc w:val="both"/>
        <w:rPr>
          <w:rFonts w:cs="Calibri"/>
          <w:lang w:eastAsia="cs-CZ"/>
        </w:rPr>
      </w:pPr>
    </w:p>
    <w:p w14:paraId="0C0D295E" w14:textId="77777777" w:rsidR="00F30ACB" w:rsidRPr="00E036D1" w:rsidRDefault="00704FD0" w:rsidP="004474AC">
      <w:pPr>
        <w:pStyle w:val="Nadpis1"/>
        <w:jc w:val="both"/>
      </w:pPr>
      <w:r>
        <w:br w:type="page"/>
      </w:r>
      <w:r w:rsidR="00D978D6">
        <w:lastRenderedPageBreak/>
        <w:t>Zadavatel</w:t>
      </w:r>
      <w:r w:rsidR="00F30ACB" w:rsidRPr="00E036D1">
        <w:t xml:space="preserve"> </w:t>
      </w:r>
    </w:p>
    <w:p w14:paraId="6FF8B285" w14:textId="77777777" w:rsidR="00F30ACB" w:rsidRPr="005937FC" w:rsidRDefault="00F30ACB" w:rsidP="004474AC">
      <w:pPr>
        <w:jc w:val="both"/>
        <w:rPr>
          <w:rFonts w:cs="Calibri"/>
        </w:rPr>
      </w:pPr>
    </w:p>
    <w:p w14:paraId="25855F20" w14:textId="77777777" w:rsidR="002B38D3" w:rsidRPr="002B38D3" w:rsidRDefault="002B38D3" w:rsidP="002B38D3">
      <w:pPr>
        <w:autoSpaceDE w:val="0"/>
        <w:autoSpaceDN w:val="0"/>
        <w:adjustRightInd w:val="0"/>
        <w:jc w:val="both"/>
        <w:rPr>
          <w:rFonts w:cs="Calibri"/>
        </w:rPr>
      </w:pPr>
      <w:r w:rsidRPr="002B38D3">
        <w:rPr>
          <w:rFonts w:cs="Calibri"/>
        </w:rPr>
        <w:t>Název:</w:t>
      </w:r>
      <w:r w:rsidRPr="002B38D3">
        <w:rPr>
          <w:rFonts w:cs="Calibri"/>
        </w:rPr>
        <w:tab/>
      </w:r>
      <w:r w:rsidRPr="002B38D3">
        <w:rPr>
          <w:rFonts w:cs="Calibri"/>
        </w:rPr>
        <w:tab/>
      </w:r>
      <w:r w:rsidRPr="002B38D3">
        <w:rPr>
          <w:rFonts w:cs="Calibri"/>
        </w:rPr>
        <w:tab/>
        <w:t>AGRO – Měřín, obchodní společnost, s.r.o.</w:t>
      </w:r>
    </w:p>
    <w:p w14:paraId="089F0F5E" w14:textId="77777777" w:rsidR="002B38D3" w:rsidRPr="002B38D3" w:rsidRDefault="002B38D3" w:rsidP="002B38D3">
      <w:pPr>
        <w:autoSpaceDE w:val="0"/>
        <w:autoSpaceDN w:val="0"/>
        <w:adjustRightInd w:val="0"/>
        <w:jc w:val="both"/>
        <w:rPr>
          <w:rFonts w:cs="Calibri"/>
        </w:rPr>
      </w:pPr>
      <w:proofErr w:type="gramStart"/>
      <w:r w:rsidRPr="002B38D3">
        <w:rPr>
          <w:rFonts w:cs="Calibri"/>
        </w:rPr>
        <w:t xml:space="preserve">Sídlo:   </w:t>
      </w:r>
      <w:proofErr w:type="gramEnd"/>
      <w:r w:rsidRPr="002B38D3">
        <w:rPr>
          <w:rFonts w:cs="Calibri"/>
        </w:rPr>
        <w:t xml:space="preserve">           </w:t>
      </w:r>
      <w:r w:rsidRPr="002B38D3">
        <w:rPr>
          <w:rFonts w:cs="Calibri"/>
        </w:rPr>
        <w:tab/>
      </w:r>
      <w:r w:rsidRPr="002B38D3">
        <w:rPr>
          <w:rFonts w:cs="Calibri"/>
        </w:rPr>
        <w:tab/>
      </w:r>
      <w:proofErr w:type="spellStart"/>
      <w:r w:rsidRPr="002B38D3">
        <w:rPr>
          <w:rFonts w:cs="Calibri"/>
        </w:rPr>
        <w:t>Zarybník</w:t>
      </w:r>
      <w:proofErr w:type="spellEnd"/>
      <w:r w:rsidRPr="002B38D3">
        <w:rPr>
          <w:rFonts w:cs="Calibri"/>
        </w:rPr>
        <w:t xml:space="preserve"> 516, 59442 Měřín</w:t>
      </w:r>
    </w:p>
    <w:p w14:paraId="591D3A3A" w14:textId="77777777" w:rsidR="002B38D3" w:rsidRPr="002B38D3" w:rsidRDefault="002B38D3" w:rsidP="002B38D3">
      <w:pPr>
        <w:autoSpaceDE w:val="0"/>
        <w:autoSpaceDN w:val="0"/>
        <w:adjustRightInd w:val="0"/>
        <w:jc w:val="both"/>
        <w:rPr>
          <w:rFonts w:cs="Calibri"/>
        </w:rPr>
      </w:pPr>
      <w:r w:rsidRPr="002B38D3">
        <w:rPr>
          <w:rFonts w:cs="Calibri"/>
        </w:rPr>
        <w:t xml:space="preserve">Právní </w:t>
      </w:r>
      <w:proofErr w:type="gramStart"/>
      <w:r w:rsidRPr="002B38D3">
        <w:rPr>
          <w:rFonts w:cs="Calibri"/>
        </w:rPr>
        <w:t xml:space="preserve">forma:   </w:t>
      </w:r>
      <w:proofErr w:type="gramEnd"/>
      <w:r w:rsidRPr="002B38D3">
        <w:rPr>
          <w:rFonts w:cs="Calibri"/>
        </w:rPr>
        <w:t xml:space="preserve"> </w:t>
      </w:r>
      <w:r w:rsidRPr="002B38D3">
        <w:rPr>
          <w:rFonts w:cs="Calibri"/>
        </w:rPr>
        <w:tab/>
        <w:t>společnost s ručením omezeným</w:t>
      </w:r>
    </w:p>
    <w:p w14:paraId="514F9BEF" w14:textId="77777777" w:rsidR="002B38D3" w:rsidRPr="002B38D3" w:rsidRDefault="002B38D3" w:rsidP="002B38D3">
      <w:pPr>
        <w:autoSpaceDE w:val="0"/>
        <w:autoSpaceDN w:val="0"/>
        <w:adjustRightInd w:val="0"/>
        <w:jc w:val="both"/>
        <w:rPr>
          <w:rFonts w:cs="Calibri"/>
        </w:rPr>
      </w:pPr>
      <w:r w:rsidRPr="002B38D3">
        <w:rPr>
          <w:rFonts w:cs="Calibri"/>
        </w:rPr>
        <w:t>Údaj o zápisu do OR:</w:t>
      </w:r>
      <w:r w:rsidRPr="002B38D3">
        <w:rPr>
          <w:rFonts w:cs="Calibri"/>
        </w:rPr>
        <w:tab/>
        <w:t>oddíl C, vložka 18133 vedená u Krajského soudu v Brně</w:t>
      </w:r>
      <w:r w:rsidRPr="002B38D3">
        <w:rPr>
          <w:rFonts w:cs="Calibri"/>
        </w:rPr>
        <w:tab/>
      </w:r>
    </w:p>
    <w:p w14:paraId="761E09FF" w14:textId="77777777" w:rsidR="002B38D3" w:rsidRPr="002B38D3" w:rsidRDefault="002B38D3" w:rsidP="002B38D3">
      <w:pPr>
        <w:autoSpaceDE w:val="0"/>
        <w:autoSpaceDN w:val="0"/>
        <w:adjustRightInd w:val="0"/>
        <w:jc w:val="both"/>
        <w:rPr>
          <w:rFonts w:cs="Calibri"/>
        </w:rPr>
      </w:pPr>
      <w:r w:rsidRPr="002B38D3">
        <w:rPr>
          <w:rFonts w:cs="Calibri"/>
        </w:rPr>
        <w:t>Jednající/Zastoupený:</w:t>
      </w:r>
      <w:r w:rsidRPr="002B38D3">
        <w:rPr>
          <w:rFonts w:cs="Calibri"/>
        </w:rPr>
        <w:tab/>
        <w:t xml:space="preserve">Ing. Gabriel Večeřa, jednatel                                            </w:t>
      </w:r>
    </w:p>
    <w:p w14:paraId="7972643C" w14:textId="77777777" w:rsidR="002B38D3" w:rsidRPr="002B38D3" w:rsidRDefault="002B38D3" w:rsidP="002B38D3">
      <w:pPr>
        <w:autoSpaceDE w:val="0"/>
        <w:autoSpaceDN w:val="0"/>
        <w:adjustRightInd w:val="0"/>
        <w:jc w:val="both"/>
        <w:rPr>
          <w:rFonts w:cs="Calibri"/>
        </w:rPr>
      </w:pPr>
      <w:r w:rsidRPr="002B38D3">
        <w:rPr>
          <w:rFonts w:cs="Calibri"/>
        </w:rPr>
        <w:t xml:space="preserve"> </w:t>
      </w:r>
    </w:p>
    <w:p w14:paraId="347C4184" w14:textId="77777777" w:rsidR="002B38D3" w:rsidRPr="002B38D3" w:rsidRDefault="002B38D3" w:rsidP="002B38D3">
      <w:pPr>
        <w:autoSpaceDE w:val="0"/>
        <w:autoSpaceDN w:val="0"/>
        <w:adjustRightInd w:val="0"/>
        <w:jc w:val="both"/>
        <w:rPr>
          <w:rFonts w:cs="Calibri"/>
        </w:rPr>
      </w:pPr>
      <w:r w:rsidRPr="002B38D3">
        <w:rPr>
          <w:rFonts w:cs="Calibri"/>
        </w:rPr>
        <w:t xml:space="preserve">                                                                  </w:t>
      </w:r>
    </w:p>
    <w:p w14:paraId="1DEA3833" w14:textId="77777777" w:rsidR="002B38D3" w:rsidRPr="002B38D3" w:rsidRDefault="002B38D3" w:rsidP="002B38D3">
      <w:pPr>
        <w:autoSpaceDE w:val="0"/>
        <w:autoSpaceDN w:val="0"/>
        <w:adjustRightInd w:val="0"/>
        <w:jc w:val="both"/>
        <w:rPr>
          <w:rFonts w:cs="Calibri"/>
        </w:rPr>
      </w:pPr>
      <w:proofErr w:type="gramStart"/>
      <w:r w:rsidRPr="002B38D3">
        <w:rPr>
          <w:rFonts w:cs="Calibri"/>
        </w:rPr>
        <w:t xml:space="preserve">IČ:   </w:t>
      </w:r>
      <w:proofErr w:type="gramEnd"/>
      <w:r w:rsidRPr="002B38D3">
        <w:rPr>
          <w:rFonts w:cs="Calibri"/>
        </w:rPr>
        <w:t xml:space="preserve">      60738804    </w:t>
      </w:r>
    </w:p>
    <w:p w14:paraId="79E53B1B" w14:textId="2B5C52E2" w:rsidR="00D13269" w:rsidRDefault="002B38D3" w:rsidP="002B38D3">
      <w:pPr>
        <w:autoSpaceDE w:val="0"/>
        <w:autoSpaceDN w:val="0"/>
        <w:adjustRightInd w:val="0"/>
        <w:jc w:val="both"/>
        <w:rPr>
          <w:rFonts w:cs="Calibri"/>
        </w:rPr>
      </w:pPr>
      <w:proofErr w:type="gramStart"/>
      <w:r w:rsidRPr="002B38D3">
        <w:rPr>
          <w:rFonts w:cs="Calibri"/>
        </w:rPr>
        <w:t xml:space="preserve">DIČ:   </w:t>
      </w:r>
      <w:proofErr w:type="gramEnd"/>
      <w:r w:rsidRPr="002B38D3">
        <w:rPr>
          <w:rFonts w:cs="Calibri"/>
        </w:rPr>
        <w:t xml:space="preserve">    CZ60738804   </w:t>
      </w:r>
    </w:p>
    <w:p w14:paraId="0FE47BBA" w14:textId="77777777" w:rsidR="002B38D3" w:rsidRPr="00184CB8" w:rsidRDefault="002B38D3" w:rsidP="002B38D3">
      <w:pPr>
        <w:autoSpaceDE w:val="0"/>
        <w:autoSpaceDN w:val="0"/>
        <w:adjustRightInd w:val="0"/>
        <w:jc w:val="both"/>
        <w:rPr>
          <w:rFonts w:cs="Calibri"/>
        </w:rPr>
      </w:pPr>
    </w:p>
    <w:p w14:paraId="6A197E28" w14:textId="77777777" w:rsidR="00ED5886" w:rsidRDefault="00D13269" w:rsidP="004474AC">
      <w:pPr>
        <w:autoSpaceDE w:val="0"/>
        <w:autoSpaceDN w:val="0"/>
        <w:adjustRightInd w:val="0"/>
        <w:jc w:val="both"/>
        <w:rPr>
          <w:rFonts w:cs="Calibri"/>
        </w:rPr>
      </w:pPr>
      <w:r w:rsidRPr="00184CB8">
        <w:rPr>
          <w:rFonts w:cs="Calibri"/>
        </w:rPr>
        <w:t xml:space="preserve">Kontaktní osoba pro předmět zakázky:   </w:t>
      </w:r>
    </w:p>
    <w:p w14:paraId="6F09AE67" w14:textId="77777777" w:rsidR="00496950" w:rsidRDefault="00496950" w:rsidP="004474AC">
      <w:pPr>
        <w:autoSpaceDE w:val="0"/>
        <w:autoSpaceDN w:val="0"/>
        <w:adjustRightInd w:val="0"/>
        <w:jc w:val="both"/>
        <w:rPr>
          <w:rFonts w:cs="Calibri"/>
        </w:rPr>
      </w:pPr>
    </w:p>
    <w:p w14:paraId="61749882" w14:textId="77777777" w:rsidR="00496950" w:rsidRPr="00644A92" w:rsidRDefault="00496950" w:rsidP="004474AC">
      <w:pPr>
        <w:jc w:val="both"/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1. </w:t>
      </w:r>
      <w:r w:rsidR="00BC409E" w:rsidRPr="00644A92">
        <w:rPr>
          <w:rFonts w:asciiTheme="minorHAnsi" w:hAnsiTheme="minorHAnsi"/>
        </w:rPr>
        <w:t xml:space="preserve">      </w:t>
      </w:r>
      <w:r w:rsidRPr="00644A92">
        <w:rPr>
          <w:rFonts w:asciiTheme="minorHAnsi" w:hAnsiTheme="minorHAnsi"/>
        </w:rPr>
        <w:t xml:space="preserve"> </w:t>
      </w:r>
      <w:r w:rsidR="00644A92" w:rsidRPr="00644A92">
        <w:rPr>
          <w:rFonts w:asciiTheme="minorHAnsi" w:hAnsiTheme="minorHAnsi"/>
        </w:rPr>
        <w:t>Ing. Michaela Krejčová</w:t>
      </w:r>
      <w:r w:rsidRPr="00644A92">
        <w:rPr>
          <w:rFonts w:asciiTheme="minorHAnsi" w:hAnsiTheme="minorHAnsi"/>
        </w:rPr>
        <w:t xml:space="preserve"> </w:t>
      </w:r>
    </w:p>
    <w:p w14:paraId="510B8D11" w14:textId="37FF04DC" w:rsidR="00496950" w:rsidRPr="00644A92" w:rsidRDefault="00BC409E" w:rsidP="004474AC">
      <w:pPr>
        <w:jc w:val="both"/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           </w:t>
      </w:r>
      <w:proofErr w:type="gramStart"/>
      <w:r w:rsidRPr="00644A92">
        <w:rPr>
          <w:rFonts w:asciiTheme="minorHAnsi" w:hAnsiTheme="minorHAnsi"/>
        </w:rPr>
        <w:t>Telefon:</w:t>
      </w:r>
      <w:r w:rsidR="00644A92" w:rsidRPr="00644A92">
        <w:rPr>
          <w:rFonts w:asciiTheme="minorHAnsi" w:hAnsiTheme="minorHAnsi"/>
        </w:rPr>
        <w:t xml:space="preserve"> </w:t>
      </w:r>
      <w:r w:rsidR="00C8086C">
        <w:rPr>
          <w:rFonts w:asciiTheme="minorHAnsi" w:hAnsiTheme="minorHAnsi"/>
        </w:rPr>
        <w:t xml:space="preserve">  </w:t>
      </w:r>
      <w:proofErr w:type="gramEnd"/>
      <w:r w:rsidR="00C8086C">
        <w:rPr>
          <w:rFonts w:asciiTheme="minorHAnsi" w:hAnsiTheme="minorHAnsi"/>
        </w:rPr>
        <w:t xml:space="preserve">       </w:t>
      </w:r>
      <w:r w:rsidR="00644A92" w:rsidRPr="00644A92">
        <w:rPr>
          <w:rFonts w:asciiTheme="minorHAnsi" w:hAnsiTheme="minorHAnsi"/>
        </w:rPr>
        <w:t>566</w:t>
      </w:r>
      <w:r w:rsidR="00C8086C">
        <w:rPr>
          <w:rFonts w:asciiTheme="minorHAnsi" w:hAnsiTheme="minorHAnsi"/>
        </w:rPr>
        <w:t> </w:t>
      </w:r>
      <w:r w:rsidR="00644A92" w:rsidRPr="00644A92">
        <w:rPr>
          <w:rFonts w:asciiTheme="minorHAnsi" w:hAnsiTheme="minorHAnsi"/>
        </w:rPr>
        <w:t>501</w:t>
      </w:r>
      <w:r w:rsidR="00C8086C">
        <w:rPr>
          <w:rFonts w:asciiTheme="minorHAnsi" w:hAnsiTheme="minorHAnsi"/>
        </w:rPr>
        <w:t xml:space="preserve"> </w:t>
      </w:r>
      <w:r w:rsidR="00644A92" w:rsidRPr="00644A92">
        <w:rPr>
          <w:rFonts w:asciiTheme="minorHAnsi" w:hAnsiTheme="minorHAnsi"/>
        </w:rPr>
        <w:t>227, 602 707 048</w:t>
      </w:r>
    </w:p>
    <w:p w14:paraId="432F96D9" w14:textId="77777777" w:rsidR="00644A92" w:rsidRDefault="00496950" w:rsidP="004474AC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644A92">
        <w:rPr>
          <w:rFonts w:asciiTheme="minorHAnsi" w:hAnsiTheme="minorHAnsi"/>
        </w:rPr>
        <w:t xml:space="preserve">           </w:t>
      </w:r>
      <w:proofErr w:type="gramStart"/>
      <w:r w:rsidRPr="00644A92">
        <w:rPr>
          <w:rFonts w:asciiTheme="minorHAnsi" w:hAnsiTheme="minorHAnsi"/>
        </w:rPr>
        <w:t xml:space="preserve">e-mail:   </w:t>
      </w:r>
      <w:proofErr w:type="gramEnd"/>
      <w:r w:rsidRPr="00644A92">
        <w:rPr>
          <w:rFonts w:asciiTheme="minorHAnsi" w:hAnsiTheme="minorHAnsi"/>
        </w:rPr>
        <w:t xml:space="preserve">    </w:t>
      </w:r>
      <w:hyperlink r:id="rId11" w:history="1">
        <w:r w:rsidR="00644A92" w:rsidRPr="00644A92">
          <w:rPr>
            <w:rStyle w:val="Hypertextovodkaz"/>
            <w:rFonts w:asciiTheme="minorHAnsi" w:hAnsiTheme="minorHAnsi"/>
          </w:rPr>
          <w:t>michaela.krejcova@agro-merin.cz</w:t>
        </w:r>
      </w:hyperlink>
    </w:p>
    <w:p w14:paraId="13BADC39" w14:textId="77777777" w:rsidR="00496950" w:rsidRDefault="00496950" w:rsidP="004474AC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14:paraId="029F44F0" w14:textId="77777777" w:rsidR="00496950" w:rsidRDefault="00496950" w:rsidP="004474AC">
      <w:pPr>
        <w:autoSpaceDE w:val="0"/>
        <w:autoSpaceDN w:val="0"/>
        <w:adjustRightInd w:val="0"/>
        <w:jc w:val="both"/>
        <w:rPr>
          <w:rFonts w:cs="Calibri"/>
        </w:rPr>
      </w:pPr>
    </w:p>
    <w:p w14:paraId="33245094" w14:textId="77777777" w:rsidR="00D13269" w:rsidRPr="00184CB8" w:rsidRDefault="00496950" w:rsidP="004474AC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2.</w:t>
      </w:r>
      <w:r w:rsidR="00ED5886">
        <w:rPr>
          <w:rFonts w:cs="Calibri"/>
        </w:rPr>
        <w:t xml:space="preserve">        </w:t>
      </w:r>
      <w:r w:rsidR="00D13269" w:rsidRPr="00184CB8">
        <w:rPr>
          <w:rFonts w:cs="Calibri"/>
        </w:rPr>
        <w:t xml:space="preserve"> </w:t>
      </w:r>
      <w:r w:rsidR="002B59C8">
        <w:rPr>
          <w:rFonts w:cs="Calibri"/>
        </w:rPr>
        <w:t xml:space="preserve">Ing. </w:t>
      </w:r>
      <w:r w:rsidR="00B83D05">
        <w:rPr>
          <w:rFonts w:cs="Calibri"/>
        </w:rPr>
        <w:t>Marie Čejková</w:t>
      </w:r>
    </w:p>
    <w:p w14:paraId="133409C0" w14:textId="77777777" w:rsidR="00D13269" w:rsidRPr="00184CB8" w:rsidRDefault="00ED5886" w:rsidP="004474AC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 xml:space="preserve">            </w:t>
      </w:r>
      <w:proofErr w:type="gramStart"/>
      <w:r w:rsidR="00801EEB">
        <w:rPr>
          <w:rFonts w:cs="Calibri"/>
        </w:rPr>
        <w:t>Telefon</w:t>
      </w:r>
      <w:r w:rsidR="00D13269" w:rsidRPr="00184CB8">
        <w:rPr>
          <w:rFonts w:cs="Calibri"/>
        </w:rPr>
        <w:t xml:space="preserve">:   </w:t>
      </w:r>
      <w:proofErr w:type="gramEnd"/>
      <w:r w:rsidR="00D13269" w:rsidRPr="00184CB8">
        <w:rPr>
          <w:rFonts w:cs="Calibri"/>
        </w:rPr>
        <w:t xml:space="preserve">     </w:t>
      </w:r>
      <w:r w:rsidR="00B83D05">
        <w:rPr>
          <w:rFonts w:cs="Calibri"/>
        </w:rPr>
        <w:t>566</w:t>
      </w:r>
      <w:r w:rsidR="00492A64">
        <w:rPr>
          <w:rFonts w:cs="Calibri"/>
        </w:rPr>
        <w:t> </w:t>
      </w:r>
      <w:r w:rsidR="00B83D05">
        <w:rPr>
          <w:rFonts w:cs="Calibri"/>
        </w:rPr>
        <w:t>501</w:t>
      </w:r>
      <w:r w:rsidR="002B5D4A">
        <w:rPr>
          <w:rFonts w:cs="Calibri"/>
        </w:rPr>
        <w:t> </w:t>
      </w:r>
      <w:r w:rsidR="00B83D05">
        <w:rPr>
          <w:rFonts w:cs="Calibri"/>
        </w:rPr>
        <w:t>227</w:t>
      </w:r>
      <w:r w:rsidR="002B5D4A">
        <w:rPr>
          <w:rFonts w:cs="Calibri"/>
        </w:rPr>
        <w:t>, 606</w:t>
      </w:r>
      <w:r w:rsidR="00AF6883">
        <w:rPr>
          <w:rFonts w:cs="Calibri"/>
        </w:rPr>
        <w:t> </w:t>
      </w:r>
      <w:r w:rsidR="002B5D4A">
        <w:rPr>
          <w:rFonts w:cs="Calibri"/>
        </w:rPr>
        <w:t>745</w:t>
      </w:r>
      <w:r w:rsidR="00AF6883">
        <w:rPr>
          <w:rFonts w:cs="Calibri"/>
        </w:rPr>
        <w:t xml:space="preserve"> </w:t>
      </w:r>
      <w:r w:rsidR="002B5D4A">
        <w:rPr>
          <w:rFonts w:cs="Calibri"/>
        </w:rPr>
        <w:t>571</w:t>
      </w:r>
      <w:r w:rsidR="00D13269" w:rsidRPr="00184CB8">
        <w:rPr>
          <w:rFonts w:cs="Calibri"/>
        </w:rPr>
        <w:t xml:space="preserve">                                             </w:t>
      </w:r>
    </w:p>
    <w:p w14:paraId="4E66B5E8" w14:textId="77777777" w:rsidR="00ED5886" w:rsidRDefault="00ED5886" w:rsidP="004474AC">
      <w:pPr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 xml:space="preserve">            </w:t>
      </w:r>
      <w:proofErr w:type="gramStart"/>
      <w:r w:rsidR="00D13269" w:rsidRPr="00184CB8">
        <w:rPr>
          <w:rFonts w:cs="Calibri"/>
        </w:rPr>
        <w:t>e-mail:</w:t>
      </w:r>
      <w:r w:rsidR="00D13269" w:rsidRPr="00E450A6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D13269" w:rsidRPr="00E450A6">
        <w:rPr>
          <w:rFonts w:ascii="Times New Roman" w:hAnsi="Times New Roman"/>
          <w:sz w:val="24"/>
          <w:szCs w:val="24"/>
        </w:rPr>
        <w:t xml:space="preserve">       </w:t>
      </w:r>
      <w:hyperlink r:id="rId12" w:history="1">
        <w:r w:rsidR="00B83D05" w:rsidRPr="00DD7BBA">
          <w:rPr>
            <w:rStyle w:val="Hypertextovodkaz"/>
            <w:rFonts w:ascii="Times New Roman" w:hAnsi="Times New Roman"/>
            <w:sz w:val="24"/>
            <w:szCs w:val="24"/>
          </w:rPr>
          <w:t>marie.cejkova@agro-merin.cz</w:t>
        </w:r>
      </w:hyperlink>
    </w:p>
    <w:p w14:paraId="6D41902A" w14:textId="7DCB402F" w:rsidR="00F30ACB" w:rsidRPr="00E729F9" w:rsidRDefault="00C91C0D" w:rsidP="004474AC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</w:r>
      <w:r w:rsidR="00D13269" w:rsidRPr="00C91C0D">
        <w:rPr>
          <w:rFonts w:asciiTheme="minorHAnsi" w:hAnsiTheme="minorHAnsi"/>
          <w:sz w:val="24"/>
          <w:szCs w:val="24"/>
        </w:rPr>
        <w:t xml:space="preserve">                                         </w:t>
      </w:r>
    </w:p>
    <w:p w14:paraId="074485F6" w14:textId="77777777" w:rsidR="00F30ACB" w:rsidRDefault="00D978D6" w:rsidP="004474AC">
      <w:pPr>
        <w:pStyle w:val="Nadpis1"/>
        <w:jc w:val="both"/>
      </w:pPr>
      <w:r>
        <w:t>Název zakázky</w:t>
      </w:r>
      <w:r w:rsidR="00F30ACB" w:rsidRPr="00E036D1">
        <w:t xml:space="preserve"> </w:t>
      </w:r>
    </w:p>
    <w:p w14:paraId="6AD3D4A7" w14:textId="77777777" w:rsidR="00C91C0D" w:rsidRPr="00C91C0D" w:rsidRDefault="00C91C0D" w:rsidP="004474AC">
      <w:pPr>
        <w:jc w:val="both"/>
      </w:pPr>
    </w:p>
    <w:p w14:paraId="0BAC8ADD" w14:textId="6F2E028A" w:rsidR="00F30ACB" w:rsidRPr="00E729F9" w:rsidRDefault="006A5E00" w:rsidP="004474AC">
      <w:pPr>
        <w:jc w:val="both"/>
        <w:rPr>
          <w:rFonts w:cs="Calibri"/>
          <w:b/>
        </w:rPr>
      </w:pPr>
      <w:r w:rsidRPr="006A5E00">
        <w:t xml:space="preserve"> </w:t>
      </w:r>
      <w:r w:rsidR="00D140EB" w:rsidRPr="00D140EB">
        <w:rPr>
          <w:rFonts w:cs="Calibri"/>
          <w:b/>
        </w:rPr>
        <w:t>Pojízdná prodejna včetně vybavení</w:t>
      </w:r>
    </w:p>
    <w:p w14:paraId="755800DF" w14:textId="77777777" w:rsidR="00D130ED" w:rsidRDefault="00C4435B" w:rsidP="004474AC">
      <w:pPr>
        <w:pStyle w:val="Nadpis1"/>
        <w:jc w:val="both"/>
      </w:pPr>
      <w:r>
        <w:t>Předmět dodávky</w:t>
      </w:r>
    </w:p>
    <w:p w14:paraId="4C265AE1" w14:textId="77777777" w:rsidR="00D130ED" w:rsidRDefault="00D130ED" w:rsidP="004474AC">
      <w:pPr>
        <w:jc w:val="both"/>
      </w:pPr>
    </w:p>
    <w:p w14:paraId="6E6870D5" w14:textId="78B17554" w:rsidR="00F30ACB" w:rsidRPr="005937FC" w:rsidRDefault="009239C0" w:rsidP="004474AC">
      <w:pPr>
        <w:jc w:val="both"/>
        <w:rPr>
          <w:rFonts w:cs="Calibri"/>
        </w:rPr>
      </w:pPr>
      <w:r>
        <w:rPr>
          <w:rFonts w:cs="Calibri"/>
        </w:rPr>
        <w:t>Předmětem dodávky je pojízdná prodejna včetně vybavení.</w:t>
      </w:r>
    </w:p>
    <w:p w14:paraId="37BD9703" w14:textId="77777777" w:rsidR="00A837DB" w:rsidRDefault="002831BE" w:rsidP="004474AC">
      <w:pPr>
        <w:pStyle w:val="Nadpis1"/>
        <w:jc w:val="both"/>
      </w:pPr>
      <w:r>
        <w:t>Základní požadavky na technické řešení</w:t>
      </w:r>
    </w:p>
    <w:p w14:paraId="242F1CC5" w14:textId="54FE74D2" w:rsidR="00F43F0B" w:rsidRDefault="00F43F0B" w:rsidP="004474AC">
      <w:pPr>
        <w:jc w:val="both"/>
        <w:rPr>
          <w:rFonts w:cs="Calibri"/>
        </w:rPr>
      </w:pPr>
    </w:p>
    <w:p w14:paraId="10A71341" w14:textId="2FD6FF8D" w:rsidR="005F50E4" w:rsidRPr="009239C0" w:rsidRDefault="005F50E4" w:rsidP="009239C0">
      <w:pPr>
        <w:pStyle w:val="Odstavecseseznamem"/>
        <w:numPr>
          <w:ilvl w:val="0"/>
          <w:numId w:val="6"/>
        </w:numPr>
        <w:rPr>
          <w:b/>
          <w:bCs/>
          <w:sz w:val="28"/>
          <w:szCs w:val="28"/>
          <w:u w:val="single"/>
        </w:rPr>
      </w:pPr>
      <w:r w:rsidRPr="005F50E4">
        <w:rPr>
          <w:b/>
          <w:bCs/>
          <w:sz w:val="28"/>
          <w:szCs w:val="28"/>
          <w:u w:val="single"/>
        </w:rPr>
        <w:t>Technické parametry vozidla s nástavbou – pojízdná prodejna pro prodej potravinářských výrobků s regulovanou teplotou</w:t>
      </w:r>
    </w:p>
    <w:p w14:paraId="61E7285E" w14:textId="470A592E" w:rsidR="005F50E4" w:rsidRPr="005F50E4" w:rsidRDefault="005F50E4" w:rsidP="005F50E4">
      <w:pPr>
        <w:rPr>
          <w:rFonts w:ascii="Arial" w:hAnsi="Arial" w:cs="Arial"/>
          <w:sz w:val="20"/>
          <w:szCs w:val="20"/>
        </w:rPr>
      </w:pPr>
      <w:r w:rsidRPr="00BF6A70">
        <w:rPr>
          <w:rFonts w:ascii="Arial" w:hAnsi="Arial" w:cs="Arial"/>
          <w:sz w:val="20"/>
          <w:szCs w:val="20"/>
        </w:rPr>
        <w:t>Vozidlo se sníženým podvozkem pro nástavbu s celkovou hmotností do 3</w:t>
      </w:r>
      <w:r>
        <w:rPr>
          <w:rFonts w:ascii="Arial" w:hAnsi="Arial" w:cs="Arial"/>
          <w:sz w:val="20"/>
          <w:szCs w:val="20"/>
        </w:rPr>
        <w:t>.</w:t>
      </w:r>
      <w:r w:rsidRPr="00BF6A70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00</w:t>
      </w:r>
      <w:r w:rsidRPr="00BF6A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kg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1985"/>
        <w:gridCol w:w="1979"/>
      </w:tblGrid>
      <w:tr w:rsidR="00E729F9" w14:paraId="00C8C8D4" w14:textId="77777777" w:rsidTr="00E729F9">
        <w:tc>
          <w:tcPr>
            <w:tcW w:w="5098" w:type="dxa"/>
          </w:tcPr>
          <w:p w14:paraId="68E70A8F" w14:textId="782BA090" w:rsidR="00E729F9" w:rsidRDefault="00E729F9" w:rsidP="00E729F9">
            <w:r w:rsidRPr="006A5E00">
              <w:rPr>
                <w:b/>
                <w:bCs/>
              </w:rPr>
              <w:t>Parametr</w:t>
            </w:r>
          </w:p>
        </w:tc>
        <w:tc>
          <w:tcPr>
            <w:tcW w:w="1985" w:type="dxa"/>
          </w:tcPr>
          <w:p w14:paraId="028D0FEE" w14:textId="460BCD68" w:rsidR="00E729F9" w:rsidRDefault="00E729F9" w:rsidP="00E729F9">
            <w:r w:rsidRPr="006A5E00">
              <w:rPr>
                <w:b/>
                <w:bCs/>
              </w:rPr>
              <w:t>Hodnota (ano/ne)</w:t>
            </w:r>
          </w:p>
        </w:tc>
        <w:tc>
          <w:tcPr>
            <w:tcW w:w="1979" w:type="dxa"/>
          </w:tcPr>
          <w:p w14:paraId="78A8DA3A" w14:textId="07BE4111" w:rsidR="00E729F9" w:rsidRDefault="00E729F9" w:rsidP="00E729F9">
            <w:r w:rsidRPr="006A5E00">
              <w:rPr>
                <w:b/>
                <w:bCs/>
              </w:rPr>
              <w:t>Konkrétní hodnota</w:t>
            </w:r>
          </w:p>
        </w:tc>
      </w:tr>
      <w:tr w:rsidR="009239C0" w14:paraId="0947C632" w14:textId="77777777" w:rsidTr="00E729F9">
        <w:tc>
          <w:tcPr>
            <w:tcW w:w="5098" w:type="dxa"/>
          </w:tcPr>
          <w:p w14:paraId="31CD2AD5" w14:textId="7EC3B2B4" w:rsidR="009239C0" w:rsidRDefault="009239C0" w:rsidP="009239C0">
            <w:r w:rsidRPr="000E77E7">
              <w:rPr>
                <w:rFonts w:ascii="Arial" w:hAnsi="Arial" w:cs="Arial"/>
                <w:sz w:val="20"/>
                <w:szCs w:val="20"/>
              </w:rPr>
              <w:t>Užitečné zatížení minimálně 400 kg</w:t>
            </w:r>
          </w:p>
        </w:tc>
        <w:tc>
          <w:tcPr>
            <w:tcW w:w="1985" w:type="dxa"/>
          </w:tcPr>
          <w:p w14:paraId="26F1019A" w14:textId="77777777" w:rsidR="009239C0" w:rsidRDefault="009239C0" w:rsidP="009239C0"/>
        </w:tc>
        <w:tc>
          <w:tcPr>
            <w:tcW w:w="1979" w:type="dxa"/>
          </w:tcPr>
          <w:p w14:paraId="06D73638" w14:textId="77777777" w:rsidR="009239C0" w:rsidRDefault="009239C0" w:rsidP="009239C0"/>
        </w:tc>
      </w:tr>
      <w:tr w:rsidR="009239C0" w14:paraId="098F0F62" w14:textId="77777777" w:rsidTr="00E729F9">
        <w:tc>
          <w:tcPr>
            <w:tcW w:w="5098" w:type="dxa"/>
          </w:tcPr>
          <w:p w14:paraId="218B1EB5" w14:textId="34AB96A2" w:rsidR="009239C0" w:rsidRDefault="009239C0" w:rsidP="009239C0">
            <w:r w:rsidRPr="000E77E7">
              <w:rPr>
                <w:rFonts w:ascii="Arial" w:hAnsi="Arial" w:cs="Arial"/>
                <w:sz w:val="20"/>
                <w:szCs w:val="20"/>
              </w:rPr>
              <w:t>Barva bílá</w:t>
            </w:r>
          </w:p>
        </w:tc>
        <w:tc>
          <w:tcPr>
            <w:tcW w:w="1985" w:type="dxa"/>
          </w:tcPr>
          <w:p w14:paraId="7125B9DD" w14:textId="77777777" w:rsidR="009239C0" w:rsidRDefault="009239C0" w:rsidP="009239C0"/>
        </w:tc>
        <w:tc>
          <w:tcPr>
            <w:tcW w:w="1979" w:type="dxa"/>
          </w:tcPr>
          <w:p w14:paraId="4F584D01" w14:textId="77777777" w:rsidR="009239C0" w:rsidRDefault="009239C0" w:rsidP="009239C0"/>
        </w:tc>
      </w:tr>
      <w:tr w:rsidR="009239C0" w14:paraId="3ECAB360" w14:textId="77777777" w:rsidTr="00E729F9">
        <w:tc>
          <w:tcPr>
            <w:tcW w:w="5098" w:type="dxa"/>
          </w:tcPr>
          <w:p w14:paraId="504DEB48" w14:textId="35BE866A" w:rsidR="009239C0" w:rsidRDefault="009239C0" w:rsidP="009239C0">
            <w:r w:rsidRPr="000E77E7">
              <w:rPr>
                <w:rFonts w:ascii="Arial" w:hAnsi="Arial" w:cs="Arial"/>
                <w:sz w:val="20"/>
                <w:szCs w:val="20"/>
              </w:rPr>
              <w:t>Výkon motoru minimálně 100 kW</w:t>
            </w:r>
          </w:p>
        </w:tc>
        <w:tc>
          <w:tcPr>
            <w:tcW w:w="1985" w:type="dxa"/>
          </w:tcPr>
          <w:p w14:paraId="58480A56" w14:textId="77777777" w:rsidR="009239C0" w:rsidRDefault="009239C0" w:rsidP="009239C0"/>
        </w:tc>
        <w:tc>
          <w:tcPr>
            <w:tcW w:w="1979" w:type="dxa"/>
          </w:tcPr>
          <w:p w14:paraId="5EC175A2" w14:textId="77777777" w:rsidR="009239C0" w:rsidRDefault="009239C0" w:rsidP="009239C0"/>
        </w:tc>
      </w:tr>
      <w:tr w:rsidR="009239C0" w14:paraId="1BDB4CEF" w14:textId="77777777" w:rsidTr="00E729F9">
        <w:tc>
          <w:tcPr>
            <w:tcW w:w="5098" w:type="dxa"/>
          </w:tcPr>
          <w:p w14:paraId="5A16CC50" w14:textId="693767DF" w:rsidR="009239C0" w:rsidRDefault="009239C0" w:rsidP="009239C0">
            <w:r w:rsidRPr="000E77E7">
              <w:rPr>
                <w:rFonts w:ascii="Arial" w:hAnsi="Arial" w:cs="Arial"/>
                <w:sz w:val="20"/>
                <w:szCs w:val="20"/>
              </w:rPr>
              <w:t>Poháněná přední náprava</w:t>
            </w:r>
          </w:p>
        </w:tc>
        <w:tc>
          <w:tcPr>
            <w:tcW w:w="1985" w:type="dxa"/>
          </w:tcPr>
          <w:p w14:paraId="37A8EF02" w14:textId="77777777" w:rsidR="009239C0" w:rsidRDefault="009239C0" w:rsidP="009239C0"/>
        </w:tc>
        <w:tc>
          <w:tcPr>
            <w:tcW w:w="1979" w:type="dxa"/>
          </w:tcPr>
          <w:p w14:paraId="66E5E050" w14:textId="77777777" w:rsidR="009239C0" w:rsidRDefault="009239C0" w:rsidP="009239C0"/>
        </w:tc>
      </w:tr>
      <w:tr w:rsidR="009239C0" w14:paraId="201292FC" w14:textId="77777777" w:rsidTr="00E729F9">
        <w:tc>
          <w:tcPr>
            <w:tcW w:w="5098" w:type="dxa"/>
          </w:tcPr>
          <w:p w14:paraId="0D0C0115" w14:textId="0D98CE46" w:rsidR="009239C0" w:rsidRDefault="009239C0" w:rsidP="009239C0">
            <w:r w:rsidRPr="000E77E7">
              <w:rPr>
                <w:rFonts w:ascii="Arial" w:hAnsi="Arial" w:cs="Arial"/>
                <w:sz w:val="20"/>
                <w:szCs w:val="20"/>
              </w:rPr>
              <w:t>Převodovka manuální minimálně 6 rychlostí</w:t>
            </w:r>
          </w:p>
        </w:tc>
        <w:tc>
          <w:tcPr>
            <w:tcW w:w="1985" w:type="dxa"/>
          </w:tcPr>
          <w:p w14:paraId="20923BA7" w14:textId="77777777" w:rsidR="009239C0" w:rsidRDefault="009239C0" w:rsidP="009239C0"/>
        </w:tc>
        <w:tc>
          <w:tcPr>
            <w:tcW w:w="1979" w:type="dxa"/>
          </w:tcPr>
          <w:p w14:paraId="250731EA" w14:textId="77777777" w:rsidR="009239C0" w:rsidRDefault="009239C0" w:rsidP="009239C0"/>
        </w:tc>
      </w:tr>
      <w:tr w:rsidR="009239C0" w14:paraId="6B7A9505" w14:textId="77777777" w:rsidTr="00E729F9">
        <w:tc>
          <w:tcPr>
            <w:tcW w:w="5098" w:type="dxa"/>
          </w:tcPr>
          <w:p w14:paraId="06C3CE3B" w14:textId="4A7544D1" w:rsidR="009239C0" w:rsidRDefault="009239C0" w:rsidP="009239C0">
            <w:r w:rsidRPr="000E77E7">
              <w:rPr>
                <w:rFonts w:ascii="Arial" w:hAnsi="Arial" w:cs="Arial"/>
                <w:sz w:val="20"/>
                <w:szCs w:val="20"/>
              </w:rPr>
              <w:t>Celkové vnější rozměry vozidla včetně nástavby maximálně:</w:t>
            </w:r>
            <w:r w:rsidRPr="009239C0">
              <w:rPr>
                <w:rFonts w:ascii="Arial" w:hAnsi="Arial" w:cs="Arial"/>
                <w:sz w:val="20"/>
                <w:szCs w:val="20"/>
              </w:rPr>
              <w:t xml:space="preserve"> Délka 6.000 mm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239C0">
              <w:rPr>
                <w:rFonts w:ascii="Arial" w:hAnsi="Arial" w:cs="Arial"/>
                <w:sz w:val="20"/>
                <w:szCs w:val="20"/>
              </w:rPr>
              <w:t>Šířka 2.400 mm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E77E7">
              <w:rPr>
                <w:rFonts w:ascii="Arial" w:hAnsi="Arial" w:cs="Arial"/>
                <w:sz w:val="20"/>
                <w:szCs w:val="20"/>
              </w:rPr>
              <w:t>Výška 2.700 mm</w:t>
            </w:r>
          </w:p>
        </w:tc>
        <w:tc>
          <w:tcPr>
            <w:tcW w:w="1985" w:type="dxa"/>
          </w:tcPr>
          <w:p w14:paraId="20CB64E2" w14:textId="77777777" w:rsidR="009239C0" w:rsidRDefault="009239C0" w:rsidP="009239C0"/>
        </w:tc>
        <w:tc>
          <w:tcPr>
            <w:tcW w:w="1979" w:type="dxa"/>
          </w:tcPr>
          <w:p w14:paraId="35E9F577" w14:textId="77777777" w:rsidR="009239C0" w:rsidRDefault="009239C0" w:rsidP="009239C0"/>
        </w:tc>
      </w:tr>
      <w:tr w:rsidR="009239C0" w14:paraId="0A945B11" w14:textId="77777777" w:rsidTr="00E729F9">
        <w:tc>
          <w:tcPr>
            <w:tcW w:w="5098" w:type="dxa"/>
          </w:tcPr>
          <w:p w14:paraId="1F7C4A41" w14:textId="4795C277" w:rsidR="009239C0" w:rsidRDefault="009239C0" w:rsidP="009239C0">
            <w:r w:rsidRPr="000E77E7">
              <w:rPr>
                <w:rFonts w:ascii="Arial" w:hAnsi="Arial" w:cs="Arial"/>
                <w:sz w:val="20"/>
                <w:szCs w:val="20"/>
              </w:rPr>
              <w:t>Vnitřní rozměry nástavby minimálně: Délka 3.250 mm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E77E7">
              <w:rPr>
                <w:rFonts w:ascii="Arial" w:hAnsi="Arial" w:cs="Arial"/>
                <w:sz w:val="20"/>
                <w:szCs w:val="20"/>
              </w:rPr>
              <w:t>Šířka 2.150 mm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E77E7">
              <w:rPr>
                <w:rFonts w:ascii="Arial" w:hAnsi="Arial" w:cs="Arial"/>
                <w:sz w:val="20"/>
                <w:szCs w:val="20"/>
              </w:rPr>
              <w:t>Výška 2.000 mm</w:t>
            </w:r>
          </w:p>
        </w:tc>
        <w:tc>
          <w:tcPr>
            <w:tcW w:w="1985" w:type="dxa"/>
          </w:tcPr>
          <w:p w14:paraId="7E39637F" w14:textId="77777777" w:rsidR="009239C0" w:rsidRDefault="009239C0" w:rsidP="009239C0"/>
        </w:tc>
        <w:tc>
          <w:tcPr>
            <w:tcW w:w="1979" w:type="dxa"/>
          </w:tcPr>
          <w:p w14:paraId="7AAAEEB4" w14:textId="77777777" w:rsidR="009239C0" w:rsidRDefault="009239C0" w:rsidP="009239C0"/>
        </w:tc>
      </w:tr>
      <w:tr w:rsidR="009239C0" w14:paraId="517CAB19" w14:textId="77777777" w:rsidTr="00E729F9">
        <w:tc>
          <w:tcPr>
            <w:tcW w:w="5098" w:type="dxa"/>
          </w:tcPr>
          <w:p w14:paraId="0316603C" w14:textId="5489EB36" w:rsidR="009239C0" w:rsidRDefault="009239C0" w:rsidP="009239C0">
            <w:r w:rsidRPr="000E77E7">
              <w:rPr>
                <w:rFonts w:ascii="Arial" w:hAnsi="Arial" w:cs="Arial"/>
                <w:sz w:val="20"/>
                <w:szCs w:val="20"/>
              </w:rPr>
              <w:lastRenderedPageBreak/>
              <w:t>Klimatizace kabiny vozidla</w:t>
            </w:r>
          </w:p>
        </w:tc>
        <w:tc>
          <w:tcPr>
            <w:tcW w:w="1985" w:type="dxa"/>
          </w:tcPr>
          <w:p w14:paraId="0C769CBD" w14:textId="77777777" w:rsidR="009239C0" w:rsidRDefault="009239C0" w:rsidP="009239C0"/>
        </w:tc>
        <w:tc>
          <w:tcPr>
            <w:tcW w:w="1979" w:type="dxa"/>
          </w:tcPr>
          <w:p w14:paraId="3D67C851" w14:textId="77777777" w:rsidR="009239C0" w:rsidRDefault="009239C0" w:rsidP="009239C0"/>
        </w:tc>
      </w:tr>
      <w:tr w:rsidR="009239C0" w14:paraId="4F0672BF" w14:textId="77777777" w:rsidTr="00E729F9">
        <w:tc>
          <w:tcPr>
            <w:tcW w:w="5098" w:type="dxa"/>
          </w:tcPr>
          <w:p w14:paraId="4637EECF" w14:textId="4A1161B0" w:rsidR="009239C0" w:rsidRDefault="009239C0" w:rsidP="009239C0">
            <w:r w:rsidRPr="000E77E7">
              <w:rPr>
                <w:rFonts w:ascii="Arial" w:hAnsi="Arial" w:cs="Arial"/>
                <w:sz w:val="20"/>
                <w:szCs w:val="20"/>
              </w:rPr>
              <w:t>Rádio s handsfree v kabině vozidla</w:t>
            </w:r>
          </w:p>
        </w:tc>
        <w:tc>
          <w:tcPr>
            <w:tcW w:w="1985" w:type="dxa"/>
          </w:tcPr>
          <w:p w14:paraId="6AD14AD9" w14:textId="77777777" w:rsidR="009239C0" w:rsidRDefault="009239C0" w:rsidP="009239C0"/>
        </w:tc>
        <w:tc>
          <w:tcPr>
            <w:tcW w:w="1979" w:type="dxa"/>
          </w:tcPr>
          <w:p w14:paraId="7A3143E4" w14:textId="77777777" w:rsidR="009239C0" w:rsidRDefault="009239C0" w:rsidP="009239C0"/>
        </w:tc>
      </w:tr>
      <w:tr w:rsidR="009239C0" w14:paraId="777CE009" w14:textId="77777777" w:rsidTr="00E729F9">
        <w:tc>
          <w:tcPr>
            <w:tcW w:w="5098" w:type="dxa"/>
          </w:tcPr>
          <w:p w14:paraId="782F5465" w14:textId="17DD8C6F" w:rsidR="009239C0" w:rsidRDefault="009239C0" w:rsidP="009239C0">
            <w:r w:rsidRPr="000E77E7">
              <w:rPr>
                <w:rFonts w:ascii="Arial" w:hAnsi="Arial" w:cs="Arial"/>
                <w:sz w:val="20"/>
                <w:szCs w:val="20"/>
              </w:rPr>
              <w:t>Přední mlhové světlomety</w:t>
            </w:r>
          </w:p>
        </w:tc>
        <w:tc>
          <w:tcPr>
            <w:tcW w:w="1985" w:type="dxa"/>
          </w:tcPr>
          <w:p w14:paraId="4AC5961C" w14:textId="77777777" w:rsidR="009239C0" w:rsidRDefault="009239C0" w:rsidP="009239C0"/>
        </w:tc>
        <w:tc>
          <w:tcPr>
            <w:tcW w:w="1979" w:type="dxa"/>
          </w:tcPr>
          <w:p w14:paraId="191C8DE9" w14:textId="77777777" w:rsidR="009239C0" w:rsidRDefault="009239C0" w:rsidP="009239C0"/>
        </w:tc>
      </w:tr>
      <w:tr w:rsidR="009239C0" w14:paraId="0278C754" w14:textId="77777777" w:rsidTr="00E729F9">
        <w:tc>
          <w:tcPr>
            <w:tcW w:w="5098" w:type="dxa"/>
          </w:tcPr>
          <w:p w14:paraId="7F36A3FF" w14:textId="29613C97" w:rsidR="009239C0" w:rsidRDefault="009239C0" w:rsidP="009239C0">
            <w:r w:rsidRPr="000E77E7">
              <w:rPr>
                <w:rFonts w:ascii="Arial" w:hAnsi="Arial" w:cs="Arial"/>
                <w:sz w:val="20"/>
                <w:szCs w:val="20"/>
              </w:rPr>
              <w:t>Zadní sdružené osvětlení vozidla v LED provedení</w:t>
            </w:r>
          </w:p>
        </w:tc>
        <w:tc>
          <w:tcPr>
            <w:tcW w:w="1985" w:type="dxa"/>
          </w:tcPr>
          <w:p w14:paraId="6E3E7D1F" w14:textId="77777777" w:rsidR="009239C0" w:rsidRDefault="009239C0" w:rsidP="009239C0"/>
        </w:tc>
        <w:tc>
          <w:tcPr>
            <w:tcW w:w="1979" w:type="dxa"/>
          </w:tcPr>
          <w:p w14:paraId="6E530878" w14:textId="77777777" w:rsidR="009239C0" w:rsidRDefault="009239C0" w:rsidP="009239C0"/>
        </w:tc>
      </w:tr>
      <w:tr w:rsidR="009239C0" w14:paraId="5A182876" w14:textId="77777777" w:rsidTr="00E729F9">
        <w:tc>
          <w:tcPr>
            <w:tcW w:w="5098" w:type="dxa"/>
          </w:tcPr>
          <w:p w14:paraId="6ED5136F" w14:textId="125E4486" w:rsidR="009239C0" w:rsidRDefault="009239C0" w:rsidP="009239C0">
            <w:r w:rsidRPr="000E77E7">
              <w:rPr>
                <w:rFonts w:ascii="Arial" w:hAnsi="Arial" w:cs="Arial"/>
                <w:sz w:val="20"/>
                <w:szCs w:val="20"/>
              </w:rPr>
              <w:t>Vnější osvětlení nástavby dle platné legislativy v LED provedení</w:t>
            </w:r>
          </w:p>
        </w:tc>
        <w:tc>
          <w:tcPr>
            <w:tcW w:w="1985" w:type="dxa"/>
          </w:tcPr>
          <w:p w14:paraId="7F578C98" w14:textId="77777777" w:rsidR="009239C0" w:rsidRDefault="009239C0" w:rsidP="009239C0"/>
        </w:tc>
        <w:tc>
          <w:tcPr>
            <w:tcW w:w="1979" w:type="dxa"/>
          </w:tcPr>
          <w:p w14:paraId="5CB9AC69" w14:textId="77777777" w:rsidR="009239C0" w:rsidRDefault="009239C0" w:rsidP="009239C0"/>
        </w:tc>
      </w:tr>
      <w:tr w:rsidR="009239C0" w14:paraId="7664FB14" w14:textId="77777777" w:rsidTr="00E729F9">
        <w:tc>
          <w:tcPr>
            <w:tcW w:w="5098" w:type="dxa"/>
          </w:tcPr>
          <w:p w14:paraId="794AB81F" w14:textId="45779016" w:rsidR="009239C0" w:rsidRDefault="009239C0" w:rsidP="009239C0">
            <w:r w:rsidRPr="000E77E7">
              <w:rPr>
                <w:rFonts w:ascii="Arial" w:hAnsi="Arial" w:cs="Arial"/>
                <w:sz w:val="20"/>
                <w:szCs w:val="20"/>
              </w:rPr>
              <w:t>Bezpečnostní vnější osvětlení otevřené boční výklopné klapky (umístění dle výkresu)</w:t>
            </w:r>
          </w:p>
        </w:tc>
        <w:tc>
          <w:tcPr>
            <w:tcW w:w="1985" w:type="dxa"/>
          </w:tcPr>
          <w:p w14:paraId="4286749F" w14:textId="77777777" w:rsidR="009239C0" w:rsidRDefault="009239C0" w:rsidP="009239C0"/>
        </w:tc>
        <w:tc>
          <w:tcPr>
            <w:tcW w:w="1979" w:type="dxa"/>
          </w:tcPr>
          <w:p w14:paraId="3B34DF3D" w14:textId="77777777" w:rsidR="009239C0" w:rsidRDefault="009239C0" w:rsidP="009239C0"/>
        </w:tc>
      </w:tr>
      <w:tr w:rsidR="009239C0" w14:paraId="0D6E99FE" w14:textId="77777777" w:rsidTr="00E729F9">
        <w:tc>
          <w:tcPr>
            <w:tcW w:w="5098" w:type="dxa"/>
          </w:tcPr>
          <w:p w14:paraId="6D35CE69" w14:textId="16DF79CE" w:rsidR="009239C0" w:rsidRDefault="009239C0" w:rsidP="009239C0">
            <w:r w:rsidRPr="000E77E7">
              <w:rPr>
                <w:rFonts w:ascii="Arial" w:hAnsi="Arial" w:cs="Arial"/>
                <w:sz w:val="20"/>
                <w:szCs w:val="20"/>
              </w:rPr>
              <w:t xml:space="preserve">Couvací kamera s automatickým spouštěním nad zadními dveřmi nástavby s minimálně 5“ LCD displejem v kabině vozidla </w:t>
            </w:r>
          </w:p>
        </w:tc>
        <w:tc>
          <w:tcPr>
            <w:tcW w:w="1985" w:type="dxa"/>
          </w:tcPr>
          <w:p w14:paraId="443C7C2B" w14:textId="77777777" w:rsidR="009239C0" w:rsidRDefault="009239C0" w:rsidP="009239C0"/>
        </w:tc>
        <w:tc>
          <w:tcPr>
            <w:tcW w:w="1979" w:type="dxa"/>
          </w:tcPr>
          <w:p w14:paraId="5F74585C" w14:textId="77777777" w:rsidR="009239C0" w:rsidRDefault="009239C0" w:rsidP="009239C0"/>
        </w:tc>
      </w:tr>
      <w:tr w:rsidR="009239C0" w14:paraId="3AFF20ED" w14:textId="77777777" w:rsidTr="00E729F9">
        <w:tc>
          <w:tcPr>
            <w:tcW w:w="5098" w:type="dxa"/>
          </w:tcPr>
          <w:p w14:paraId="5C9D3D9D" w14:textId="16509733" w:rsidR="009239C0" w:rsidRDefault="009239C0" w:rsidP="009239C0">
            <w:r w:rsidRPr="000E77E7">
              <w:rPr>
                <w:rFonts w:ascii="Arial" w:hAnsi="Arial" w:cs="Arial"/>
                <w:sz w:val="20"/>
                <w:szCs w:val="20"/>
              </w:rPr>
              <w:t>Centrální zamykání kabiny vozidla</w:t>
            </w:r>
          </w:p>
        </w:tc>
        <w:tc>
          <w:tcPr>
            <w:tcW w:w="1985" w:type="dxa"/>
          </w:tcPr>
          <w:p w14:paraId="1751914B" w14:textId="77777777" w:rsidR="009239C0" w:rsidRDefault="009239C0" w:rsidP="009239C0"/>
        </w:tc>
        <w:tc>
          <w:tcPr>
            <w:tcW w:w="1979" w:type="dxa"/>
          </w:tcPr>
          <w:p w14:paraId="2F3FBB3F" w14:textId="77777777" w:rsidR="009239C0" w:rsidRDefault="009239C0" w:rsidP="009239C0"/>
        </w:tc>
      </w:tr>
      <w:tr w:rsidR="009239C0" w14:paraId="32DB9BD3" w14:textId="77777777" w:rsidTr="00E729F9">
        <w:tc>
          <w:tcPr>
            <w:tcW w:w="5098" w:type="dxa"/>
          </w:tcPr>
          <w:p w14:paraId="41D7A8DF" w14:textId="2CC53E52" w:rsidR="009239C0" w:rsidRDefault="009239C0" w:rsidP="009239C0">
            <w:r w:rsidRPr="000E77E7">
              <w:rPr>
                <w:rFonts w:ascii="Arial" w:hAnsi="Arial" w:cs="Arial"/>
                <w:sz w:val="20"/>
                <w:szCs w:val="20"/>
              </w:rPr>
              <w:t xml:space="preserve">Dvě místa k sezení v kabině vozidla </w:t>
            </w:r>
          </w:p>
        </w:tc>
        <w:tc>
          <w:tcPr>
            <w:tcW w:w="1985" w:type="dxa"/>
          </w:tcPr>
          <w:p w14:paraId="09765698" w14:textId="77777777" w:rsidR="009239C0" w:rsidRDefault="009239C0" w:rsidP="009239C0"/>
        </w:tc>
        <w:tc>
          <w:tcPr>
            <w:tcW w:w="1979" w:type="dxa"/>
          </w:tcPr>
          <w:p w14:paraId="1BE4C80F" w14:textId="77777777" w:rsidR="009239C0" w:rsidRDefault="009239C0" w:rsidP="009239C0"/>
        </w:tc>
      </w:tr>
    </w:tbl>
    <w:p w14:paraId="2C05B3AC" w14:textId="730C1ABE" w:rsidR="00432A05" w:rsidRDefault="00432A05" w:rsidP="004474AC">
      <w:pPr>
        <w:jc w:val="both"/>
        <w:rPr>
          <w:rFonts w:cs="Calibri"/>
        </w:rPr>
      </w:pPr>
    </w:p>
    <w:p w14:paraId="326ACD7B" w14:textId="64F0C2AD" w:rsidR="005F50E4" w:rsidRPr="005F50E4" w:rsidRDefault="005F50E4" w:rsidP="005F50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Lehká hliníková izolovaná konstrukce nástavby vozidla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1985"/>
        <w:gridCol w:w="1979"/>
      </w:tblGrid>
      <w:tr w:rsidR="005F50E4" w14:paraId="1A864C6A" w14:textId="77777777" w:rsidTr="005B322B">
        <w:tc>
          <w:tcPr>
            <w:tcW w:w="5098" w:type="dxa"/>
          </w:tcPr>
          <w:p w14:paraId="71FDD211" w14:textId="77777777" w:rsidR="005F50E4" w:rsidRDefault="005F50E4" w:rsidP="005B322B">
            <w:r w:rsidRPr="006A5E00">
              <w:rPr>
                <w:b/>
                <w:bCs/>
              </w:rPr>
              <w:t>Parametr</w:t>
            </w:r>
          </w:p>
        </w:tc>
        <w:tc>
          <w:tcPr>
            <w:tcW w:w="1985" w:type="dxa"/>
          </w:tcPr>
          <w:p w14:paraId="3170BC14" w14:textId="77777777" w:rsidR="005F50E4" w:rsidRDefault="005F50E4" w:rsidP="005B322B">
            <w:r w:rsidRPr="006A5E00">
              <w:rPr>
                <w:b/>
                <w:bCs/>
              </w:rPr>
              <w:t>Hodnota (ano/</w:t>
            </w:r>
            <w:proofErr w:type="gramStart"/>
            <w:r w:rsidRPr="006A5E00">
              <w:rPr>
                <w:b/>
                <w:bCs/>
              </w:rPr>
              <w:t>ne)</w:t>
            </w:r>
            <w:r>
              <w:rPr>
                <w:b/>
                <w:bCs/>
              </w:rPr>
              <w:t>*</w:t>
            </w:r>
            <w:proofErr w:type="gramEnd"/>
          </w:p>
        </w:tc>
        <w:tc>
          <w:tcPr>
            <w:tcW w:w="1979" w:type="dxa"/>
          </w:tcPr>
          <w:p w14:paraId="4CEC264E" w14:textId="77777777" w:rsidR="005F50E4" w:rsidRDefault="005F50E4" w:rsidP="005B322B">
            <w:r w:rsidRPr="006A5E00">
              <w:rPr>
                <w:b/>
                <w:bCs/>
              </w:rPr>
              <w:t>Konkrétní hodnota</w:t>
            </w:r>
          </w:p>
        </w:tc>
      </w:tr>
      <w:tr w:rsidR="005F50E4" w14:paraId="18F85182" w14:textId="77777777" w:rsidTr="005B322B">
        <w:tc>
          <w:tcPr>
            <w:tcW w:w="5098" w:type="dxa"/>
          </w:tcPr>
          <w:p w14:paraId="2D2E3C53" w14:textId="5991B524" w:rsidR="005F50E4" w:rsidRDefault="005F50E4" w:rsidP="005F50E4">
            <w:r w:rsidRPr="00C92537">
              <w:rPr>
                <w:rFonts w:ascii="Arial" w:hAnsi="Arial" w:cs="Arial"/>
                <w:sz w:val="20"/>
                <w:szCs w:val="20"/>
              </w:rPr>
              <w:t>Výška podlahy nástavby od země maximálně 560 mm v nezatíženém stavu</w:t>
            </w:r>
          </w:p>
        </w:tc>
        <w:tc>
          <w:tcPr>
            <w:tcW w:w="1985" w:type="dxa"/>
          </w:tcPr>
          <w:p w14:paraId="61CD105F" w14:textId="77777777" w:rsidR="005F50E4" w:rsidRDefault="005F50E4" w:rsidP="005F50E4"/>
        </w:tc>
        <w:tc>
          <w:tcPr>
            <w:tcW w:w="1979" w:type="dxa"/>
          </w:tcPr>
          <w:p w14:paraId="12F9ECA6" w14:textId="77777777" w:rsidR="005F50E4" w:rsidRDefault="005F50E4" w:rsidP="005F50E4"/>
        </w:tc>
      </w:tr>
      <w:tr w:rsidR="005F50E4" w14:paraId="59CF873F" w14:textId="77777777" w:rsidTr="005B322B">
        <w:tc>
          <w:tcPr>
            <w:tcW w:w="5098" w:type="dxa"/>
          </w:tcPr>
          <w:p w14:paraId="588B7F06" w14:textId="45DF126D" w:rsidR="005F50E4" w:rsidRDefault="005F50E4" w:rsidP="005F50E4">
            <w:r w:rsidRPr="00C92537">
              <w:rPr>
                <w:rFonts w:ascii="Arial" w:hAnsi="Arial" w:cs="Arial"/>
                <w:sz w:val="20"/>
                <w:szCs w:val="20"/>
              </w:rPr>
              <w:t xml:space="preserve">Průchod z nástavby do kabiny vozidla </w:t>
            </w:r>
          </w:p>
        </w:tc>
        <w:tc>
          <w:tcPr>
            <w:tcW w:w="1985" w:type="dxa"/>
          </w:tcPr>
          <w:p w14:paraId="7A9500E9" w14:textId="77777777" w:rsidR="005F50E4" w:rsidRDefault="005F50E4" w:rsidP="005F50E4"/>
        </w:tc>
        <w:tc>
          <w:tcPr>
            <w:tcW w:w="1979" w:type="dxa"/>
          </w:tcPr>
          <w:p w14:paraId="4150F4E3" w14:textId="77777777" w:rsidR="005F50E4" w:rsidRDefault="005F50E4" w:rsidP="005F50E4"/>
        </w:tc>
      </w:tr>
      <w:tr w:rsidR="005F50E4" w14:paraId="7ED15A8F" w14:textId="77777777" w:rsidTr="005B322B">
        <w:tc>
          <w:tcPr>
            <w:tcW w:w="5098" w:type="dxa"/>
          </w:tcPr>
          <w:p w14:paraId="31378110" w14:textId="19D2AC1A" w:rsidR="005F50E4" w:rsidRDefault="005F50E4" w:rsidP="005F50E4">
            <w:r w:rsidRPr="00C92537">
              <w:rPr>
                <w:rFonts w:ascii="Arial" w:hAnsi="Arial" w:cs="Arial"/>
                <w:sz w:val="20"/>
                <w:szCs w:val="20"/>
              </w:rPr>
              <w:t>Zadní jednokřídlé dveře s minimální šířkou 680 mm s oboustranným uzavíráním, zamykatelné</w:t>
            </w:r>
          </w:p>
        </w:tc>
        <w:tc>
          <w:tcPr>
            <w:tcW w:w="1985" w:type="dxa"/>
          </w:tcPr>
          <w:p w14:paraId="395F05A6" w14:textId="77777777" w:rsidR="005F50E4" w:rsidRDefault="005F50E4" w:rsidP="005F50E4"/>
        </w:tc>
        <w:tc>
          <w:tcPr>
            <w:tcW w:w="1979" w:type="dxa"/>
          </w:tcPr>
          <w:p w14:paraId="0D688C0C" w14:textId="77777777" w:rsidR="005F50E4" w:rsidRDefault="005F50E4" w:rsidP="005F50E4"/>
        </w:tc>
      </w:tr>
      <w:tr w:rsidR="005F50E4" w14:paraId="5D454674" w14:textId="77777777" w:rsidTr="005B322B">
        <w:tc>
          <w:tcPr>
            <w:tcW w:w="5098" w:type="dxa"/>
          </w:tcPr>
          <w:p w14:paraId="34CF113E" w14:textId="42212661" w:rsidR="005F50E4" w:rsidRDefault="005F50E4" w:rsidP="005F50E4">
            <w:r w:rsidRPr="00C92537">
              <w:rPr>
                <w:rFonts w:ascii="Arial" w:hAnsi="Arial" w:cs="Arial"/>
                <w:sz w:val="20"/>
                <w:szCs w:val="20"/>
              </w:rPr>
              <w:t>Hygienická protiskluzová podlaha</w:t>
            </w:r>
          </w:p>
        </w:tc>
        <w:tc>
          <w:tcPr>
            <w:tcW w:w="1985" w:type="dxa"/>
          </w:tcPr>
          <w:p w14:paraId="06D54CDF" w14:textId="77777777" w:rsidR="005F50E4" w:rsidRDefault="005F50E4" w:rsidP="005F50E4"/>
        </w:tc>
        <w:tc>
          <w:tcPr>
            <w:tcW w:w="1979" w:type="dxa"/>
          </w:tcPr>
          <w:p w14:paraId="3FF2B638" w14:textId="77777777" w:rsidR="005F50E4" w:rsidRDefault="005F50E4" w:rsidP="005F50E4"/>
        </w:tc>
      </w:tr>
      <w:tr w:rsidR="005F50E4" w14:paraId="106D86EE" w14:textId="77777777" w:rsidTr="005B322B">
        <w:tc>
          <w:tcPr>
            <w:tcW w:w="5098" w:type="dxa"/>
          </w:tcPr>
          <w:p w14:paraId="473D540B" w14:textId="0CCA3547" w:rsidR="005F50E4" w:rsidRDefault="005F50E4" w:rsidP="005F50E4">
            <w:r w:rsidRPr="00C92537">
              <w:rPr>
                <w:rFonts w:ascii="Arial" w:hAnsi="Arial" w:cs="Arial"/>
                <w:sz w:val="20"/>
                <w:szCs w:val="20"/>
              </w:rPr>
              <w:t>Dva kusy chladničky s dynamickým chlazením o objemu minimálně 2 x 160 l s ukazatelem teploty, prosklené dveře, zámek dveří, umístěné na pracovní ploše na levém boku vozidla (umístění dle výkresu)</w:t>
            </w:r>
          </w:p>
        </w:tc>
        <w:tc>
          <w:tcPr>
            <w:tcW w:w="1985" w:type="dxa"/>
          </w:tcPr>
          <w:p w14:paraId="16CE0064" w14:textId="77777777" w:rsidR="005F50E4" w:rsidRDefault="005F50E4" w:rsidP="005F50E4"/>
        </w:tc>
        <w:tc>
          <w:tcPr>
            <w:tcW w:w="1979" w:type="dxa"/>
          </w:tcPr>
          <w:p w14:paraId="77F1C05C" w14:textId="77777777" w:rsidR="005F50E4" w:rsidRDefault="005F50E4" w:rsidP="005F50E4"/>
        </w:tc>
      </w:tr>
      <w:tr w:rsidR="005F50E4" w14:paraId="1298C2BB" w14:textId="77777777" w:rsidTr="005B322B">
        <w:tc>
          <w:tcPr>
            <w:tcW w:w="5098" w:type="dxa"/>
          </w:tcPr>
          <w:p w14:paraId="05C5783D" w14:textId="446A96B2" w:rsidR="005F50E4" w:rsidRDefault="005F50E4" w:rsidP="005F50E4">
            <w:r w:rsidRPr="00C92537">
              <w:rPr>
                <w:rFonts w:ascii="Arial" w:hAnsi="Arial" w:cs="Arial"/>
                <w:sz w:val="20"/>
                <w:szCs w:val="20"/>
              </w:rPr>
              <w:t>Chladnička s dynamickým chlazením o objemu minimálně 40 l umístěná pod pracovní plochou na levém boku vozidla s možností otevření do uličky (umístění dle výkresu)</w:t>
            </w:r>
          </w:p>
        </w:tc>
        <w:tc>
          <w:tcPr>
            <w:tcW w:w="1985" w:type="dxa"/>
          </w:tcPr>
          <w:p w14:paraId="03A26A3F" w14:textId="77777777" w:rsidR="005F50E4" w:rsidRDefault="005F50E4" w:rsidP="005F50E4"/>
        </w:tc>
        <w:tc>
          <w:tcPr>
            <w:tcW w:w="1979" w:type="dxa"/>
          </w:tcPr>
          <w:p w14:paraId="08D29B34" w14:textId="77777777" w:rsidR="005F50E4" w:rsidRDefault="005F50E4" w:rsidP="005F50E4"/>
        </w:tc>
      </w:tr>
      <w:tr w:rsidR="005F50E4" w14:paraId="36A105FC" w14:textId="77777777" w:rsidTr="005B322B">
        <w:tc>
          <w:tcPr>
            <w:tcW w:w="5098" w:type="dxa"/>
          </w:tcPr>
          <w:p w14:paraId="0517BEFF" w14:textId="48240374" w:rsidR="005F50E4" w:rsidRDefault="005F50E4" w:rsidP="005F50E4">
            <w:r w:rsidRPr="00C92537">
              <w:rPr>
                <w:rFonts w:ascii="Arial" w:hAnsi="Arial" w:cs="Arial"/>
                <w:sz w:val="20"/>
                <w:szCs w:val="20"/>
              </w:rPr>
              <w:t xml:space="preserve">Pokladní zásuvka umístěná pod pracovních plochou na levém boku vozidla (umístění dle výkresu) </w:t>
            </w:r>
          </w:p>
        </w:tc>
        <w:tc>
          <w:tcPr>
            <w:tcW w:w="1985" w:type="dxa"/>
          </w:tcPr>
          <w:p w14:paraId="7B06E6F8" w14:textId="77777777" w:rsidR="005F50E4" w:rsidRDefault="005F50E4" w:rsidP="005F50E4"/>
        </w:tc>
        <w:tc>
          <w:tcPr>
            <w:tcW w:w="1979" w:type="dxa"/>
          </w:tcPr>
          <w:p w14:paraId="52D7A9FC" w14:textId="77777777" w:rsidR="005F50E4" w:rsidRDefault="005F50E4" w:rsidP="005F50E4"/>
        </w:tc>
      </w:tr>
      <w:tr w:rsidR="005F50E4" w14:paraId="4C14F3FC" w14:textId="77777777" w:rsidTr="005B322B">
        <w:tc>
          <w:tcPr>
            <w:tcW w:w="5098" w:type="dxa"/>
          </w:tcPr>
          <w:p w14:paraId="4740E4FB" w14:textId="28A55C59" w:rsidR="005F50E4" w:rsidRDefault="005F50E4" w:rsidP="005F50E4">
            <w:r w:rsidRPr="00C92537">
              <w:rPr>
                <w:rFonts w:ascii="Arial" w:hAnsi="Arial" w:cs="Arial"/>
                <w:sz w:val="20"/>
                <w:szCs w:val="20"/>
              </w:rPr>
              <w:t>Pracovní pult před chladící vitrínou z pohledu obsluhy v celé délce</w:t>
            </w:r>
          </w:p>
        </w:tc>
        <w:tc>
          <w:tcPr>
            <w:tcW w:w="1985" w:type="dxa"/>
          </w:tcPr>
          <w:p w14:paraId="1F9D5BE2" w14:textId="77777777" w:rsidR="005F50E4" w:rsidRDefault="005F50E4" w:rsidP="005F50E4"/>
        </w:tc>
        <w:tc>
          <w:tcPr>
            <w:tcW w:w="1979" w:type="dxa"/>
          </w:tcPr>
          <w:p w14:paraId="72DAB9C0" w14:textId="77777777" w:rsidR="005F50E4" w:rsidRDefault="005F50E4" w:rsidP="005F50E4"/>
        </w:tc>
      </w:tr>
      <w:tr w:rsidR="005F50E4" w14:paraId="218F12EA" w14:textId="77777777" w:rsidTr="005B322B">
        <w:tc>
          <w:tcPr>
            <w:tcW w:w="5098" w:type="dxa"/>
          </w:tcPr>
          <w:p w14:paraId="39CA2786" w14:textId="6AD488B0" w:rsidR="005F50E4" w:rsidRDefault="005F50E4" w:rsidP="005F50E4">
            <w:r w:rsidRPr="00C92537">
              <w:rPr>
                <w:rFonts w:ascii="Arial" w:hAnsi="Arial" w:cs="Arial"/>
                <w:sz w:val="20"/>
                <w:szCs w:val="20"/>
              </w:rPr>
              <w:t>Posuvná deska pod pokladnu a váhu – dva kusy</w:t>
            </w:r>
          </w:p>
        </w:tc>
        <w:tc>
          <w:tcPr>
            <w:tcW w:w="1985" w:type="dxa"/>
          </w:tcPr>
          <w:p w14:paraId="1B5B20A4" w14:textId="77777777" w:rsidR="005F50E4" w:rsidRDefault="005F50E4" w:rsidP="005F50E4"/>
        </w:tc>
        <w:tc>
          <w:tcPr>
            <w:tcW w:w="1979" w:type="dxa"/>
          </w:tcPr>
          <w:p w14:paraId="11FFE8B5" w14:textId="77777777" w:rsidR="005F50E4" w:rsidRDefault="005F50E4" w:rsidP="005F50E4"/>
        </w:tc>
      </w:tr>
      <w:tr w:rsidR="005F50E4" w14:paraId="70FFF026" w14:textId="77777777" w:rsidTr="005B322B">
        <w:tc>
          <w:tcPr>
            <w:tcW w:w="5098" w:type="dxa"/>
          </w:tcPr>
          <w:p w14:paraId="03DA4077" w14:textId="768CB747" w:rsidR="005F50E4" w:rsidRDefault="005F50E4" w:rsidP="005F50E4">
            <w:r w:rsidRPr="00C92537">
              <w:rPr>
                <w:rFonts w:ascii="Arial" w:hAnsi="Arial" w:cs="Arial"/>
                <w:sz w:val="20"/>
                <w:szCs w:val="20"/>
              </w:rPr>
              <w:t xml:space="preserve">Posuvná krájecí deska </w:t>
            </w:r>
          </w:p>
        </w:tc>
        <w:tc>
          <w:tcPr>
            <w:tcW w:w="1985" w:type="dxa"/>
          </w:tcPr>
          <w:p w14:paraId="66E7D90A" w14:textId="77777777" w:rsidR="005F50E4" w:rsidRDefault="005F50E4" w:rsidP="005F50E4"/>
        </w:tc>
        <w:tc>
          <w:tcPr>
            <w:tcW w:w="1979" w:type="dxa"/>
          </w:tcPr>
          <w:p w14:paraId="677E3D3B" w14:textId="77777777" w:rsidR="005F50E4" w:rsidRDefault="005F50E4" w:rsidP="005F50E4"/>
        </w:tc>
      </w:tr>
      <w:tr w:rsidR="005F50E4" w14:paraId="209A4278" w14:textId="77777777" w:rsidTr="005B322B">
        <w:tc>
          <w:tcPr>
            <w:tcW w:w="5098" w:type="dxa"/>
          </w:tcPr>
          <w:p w14:paraId="095B9A5B" w14:textId="0F601C00" w:rsidR="005F50E4" w:rsidRDefault="005F50E4" w:rsidP="005F50E4">
            <w:r w:rsidRPr="00C92537">
              <w:rPr>
                <w:rFonts w:ascii="Arial" w:hAnsi="Arial" w:cs="Arial"/>
                <w:sz w:val="20"/>
                <w:szCs w:val="20"/>
              </w:rPr>
              <w:t>Příprava pro uchycení TV monitoru na vnitřním levém boku vozidla – elektro, držák (umístění dle výkresu)</w:t>
            </w:r>
          </w:p>
        </w:tc>
        <w:tc>
          <w:tcPr>
            <w:tcW w:w="1985" w:type="dxa"/>
          </w:tcPr>
          <w:p w14:paraId="1A3D5C65" w14:textId="77777777" w:rsidR="005F50E4" w:rsidRDefault="005F50E4" w:rsidP="005F50E4"/>
        </w:tc>
        <w:tc>
          <w:tcPr>
            <w:tcW w:w="1979" w:type="dxa"/>
          </w:tcPr>
          <w:p w14:paraId="3F0E3F2C" w14:textId="77777777" w:rsidR="005F50E4" w:rsidRDefault="005F50E4" w:rsidP="005F50E4"/>
        </w:tc>
      </w:tr>
      <w:tr w:rsidR="005F50E4" w14:paraId="4A66568E" w14:textId="77777777" w:rsidTr="005B322B">
        <w:tc>
          <w:tcPr>
            <w:tcW w:w="5098" w:type="dxa"/>
          </w:tcPr>
          <w:p w14:paraId="58F4B402" w14:textId="7B88B81A" w:rsidR="005F50E4" w:rsidRDefault="005F50E4" w:rsidP="005F50E4">
            <w:r w:rsidRPr="00C92537">
              <w:rPr>
                <w:rFonts w:ascii="Arial" w:hAnsi="Arial" w:cs="Arial"/>
                <w:sz w:val="20"/>
                <w:szCs w:val="20"/>
              </w:rPr>
              <w:t>Police šířky 800 mm a hloubky 25</w:t>
            </w:r>
            <w:r w:rsidR="00DA7892">
              <w:rPr>
                <w:rFonts w:ascii="Arial" w:hAnsi="Arial" w:cs="Arial"/>
                <w:sz w:val="20"/>
                <w:szCs w:val="20"/>
              </w:rPr>
              <w:t>0</w:t>
            </w:r>
            <w:r w:rsidRPr="00C92537">
              <w:rPr>
                <w:rFonts w:ascii="Arial" w:hAnsi="Arial" w:cs="Arial"/>
                <w:sz w:val="20"/>
                <w:szCs w:val="20"/>
              </w:rPr>
              <w:t xml:space="preserve"> mm umístěná nad vitrínou na zadní stěně vozidla (umístění dle výkresu)</w:t>
            </w:r>
          </w:p>
        </w:tc>
        <w:tc>
          <w:tcPr>
            <w:tcW w:w="1985" w:type="dxa"/>
          </w:tcPr>
          <w:p w14:paraId="3EAA9654" w14:textId="77777777" w:rsidR="005F50E4" w:rsidRDefault="005F50E4" w:rsidP="005F50E4"/>
        </w:tc>
        <w:tc>
          <w:tcPr>
            <w:tcW w:w="1979" w:type="dxa"/>
          </w:tcPr>
          <w:p w14:paraId="3155FA0B" w14:textId="77777777" w:rsidR="005F50E4" w:rsidRDefault="005F50E4" w:rsidP="005F50E4"/>
        </w:tc>
      </w:tr>
      <w:tr w:rsidR="005F50E4" w14:paraId="601F38A7" w14:textId="77777777" w:rsidTr="005B322B">
        <w:tc>
          <w:tcPr>
            <w:tcW w:w="5098" w:type="dxa"/>
          </w:tcPr>
          <w:p w14:paraId="53136844" w14:textId="3F727A55" w:rsidR="005F50E4" w:rsidRDefault="005F50E4" w:rsidP="005F50E4">
            <w:r w:rsidRPr="00C92537">
              <w:rPr>
                <w:rFonts w:ascii="Arial" w:hAnsi="Arial" w:cs="Arial"/>
                <w:sz w:val="20"/>
                <w:szCs w:val="20"/>
              </w:rPr>
              <w:t>Úložná police hloubky 380 mm umístěná nad prodejní klapkou po celé délce</w:t>
            </w:r>
          </w:p>
        </w:tc>
        <w:tc>
          <w:tcPr>
            <w:tcW w:w="1985" w:type="dxa"/>
          </w:tcPr>
          <w:p w14:paraId="2A93DB03" w14:textId="77777777" w:rsidR="005F50E4" w:rsidRDefault="005F50E4" w:rsidP="005F50E4"/>
        </w:tc>
        <w:tc>
          <w:tcPr>
            <w:tcW w:w="1979" w:type="dxa"/>
          </w:tcPr>
          <w:p w14:paraId="0545C18F" w14:textId="77777777" w:rsidR="005F50E4" w:rsidRDefault="005F50E4" w:rsidP="005F50E4"/>
        </w:tc>
      </w:tr>
      <w:tr w:rsidR="005F50E4" w14:paraId="69B35945" w14:textId="77777777" w:rsidTr="005B322B">
        <w:tc>
          <w:tcPr>
            <w:tcW w:w="5098" w:type="dxa"/>
          </w:tcPr>
          <w:p w14:paraId="28CD573B" w14:textId="25CBF083" w:rsidR="005F50E4" w:rsidRDefault="005F50E4" w:rsidP="005F50E4">
            <w:r w:rsidRPr="00C92537">
              <w:rPr>
                <w:rFonts w:ascii="Arial" w:hAnsi="Arial" w:cs="Arial"/>
                <w:sz w:val="20"/>
                <w:szCs w:val="20"/>
              </w:rPr>
              <w:t>Boční výklopná klapka na pravém boku mechanicky ovládaná zevnitř a elektricky jištěná, se signalizací otevření v kabině vozidla jako ochrana proti rozjetí vozidla s otevřenou klapkou</w:t>
            </w:r>
          </w:p>
        </w:tc>
        <w:tc>
          <w:tcPr>
            <w:tcW w:w="1985" w:type="dxa"/>
          </w:tcPr>
          <w:p w14:paraId="68982FDF" w14:textId="77777777" w:rsidR="005F50E4" w:rsidRDefault="005F50E4" w:rsidP="005F50E4"/>
        </w:tc>
        <w:tc>
          <w:tcPr>
            <w:tcW w:w="1979" w:type="dxa"/>
          </w:tcPr>
          <w:p w14:paraId="31717C1E" w14:textId="77777777" w:rsidR="005F50E4" w:rsidRDefault="005F50E4" w:rsidP="005F50E4"/>
        </w:tc>
      </w:tr>
      <w:tr w:rsidR="009239C0" w14:paraId="5150E08B" w14:textId="77777777" w:rsidTr="005B322B">
        <w:tc>
          <w:tcPr>
            <w:tcW w:w="5098" w:type="dxa"/>
          </w:tcPr>
          <w:p w14:paraId="2074AC1F" w14:textId="3C4B36E1" w:rsidR="009239C0" w:rsidRDefault="009239C0" w:rsidP="009239C0">
            <w:r w:rsidRPr="00211FD4">
              <w:rPr>
                <w:rFonts w:ascii="Arial" w:hAnsi="Arial" w:cs="Arial"/>
                <w:sz w:val="20"/>
                <w:szCs w:val="20"/>
              </w:rPr>
              <w:t xml:space="preserve">Set lithiových baterií s celkovou kapacitou minimálně 600 </w:t>
            </w:r>
            <w:proofErr w:type="spellStart"/>
            <w:r w:rsidRPr="00211FD4">
              <w:rPr>
                <w:rFonts w:ascii="Arial" w:hAnsi="Arial" w:cs="Arial"/>
                <w:sz w:val="20"/>
                <w:szCs w:val="20"/>
              </w:rPr>
              <w:t>Ah</w:t>
            </w:r>
            <w:proofErr w:type="spellEnd"/>
            <w:r w:rsidRPr="00211FD4">
              <w:rPr>
                <w:rFonts w:ascii="Arial" w:hAnsi="Arial" w:cs="Arial"/>
                <w:sz w:val="20"/>
                <w:szCs w:val="20"/>
              </w:rPr>
              <w:t xml:space="preserve"> uložených v nástavbě</w:t>
            </w:r>
          </w:p>
        </w:tc>
        <w:tc>
          <w:tcPr>
            <w:tcW w:w="1985" w:type="dxa"/>
          </w:tcPr>
          <w:p w14:paraId="36FBE4FF" w14:textId="77777777" w:rsidR="009239C0" w:rsidRDefault="009239C0" w:rsidP="009239C0"/>
        </w:tc>
        <w:tc>
          <w:tcPr>
            <w:tcW w:w="1979" w:type="dxa"/>
          </w:tcPr>
          <w:p w14:paraId="788CEC44" w14:textId="77777777" w:rsidR="009239C0" w:rsidRDefault="009239C0" w:rsidP="009239C0"/>
        </w:tc>
      </w:tr>
      <w:tr w:rsidR="009239C0" w14:paraId="24A4E0A1" w14:textId="77777777" w:rsidTr="005B322B">
        <w:tc>
          <w:tcPr>
            <w:tcW w:w="5098" w:type="dxa"/>
          </w:tcPr>
          <w:p w14:paraId="26C30772" w14:textId="2C852E9B" w:rsidR="009239C0" w:rsidRDefault="009239C0" w:rsidP="009239C0">
            <w:r w:rsidRPr="00211FD4">
              <w:rPr>
                <w:rFonts w:ascii="Arial" w:hAnsi="Arial" w:cs="Arial"/>
                <w:sz w:val="20"/>
                <w:szCs w:val="20"/>
              </w:rPr>
              <w:t>Dobíjecí systém – nabíječ/měnič 12 V / 230 V, externí zásuvka 230 V na levém boku vozidla, nabíjení systému i od běžícího motoru vozidla</w:t>
            </w:r>
          </w:p>
        </w:tc>
        <w:tc>
          <w:tcPr>
            <w:tcW w:w="1985" w:type="dxa"/>
          </w:tcPr>
          <w:p w14:paraId="230156D0" w14:textId="77777777" w:rsidR="009239C0" w:rsidRDefault="009239C0" w:rsidP="009239C0"/>
        </w:tc>
        <w:tc>
          <w:tcPr>
            <w:tcW w:w="1979" w:type="dxa"/>
          </w:tcPr>
          <w:p w14:paraId="056C3E76" w14:textId="77777777" w:rsidR="009239C0" w:rsidRDefault="009239C0" w:rsidP="009239C0"/>
        </w:tc>
      </w:tr>
      <w:tr w:rsidR="009239C0" w14:paraId="68EA8280" w14:textId="77777777" w:rsidTr="005B322B">
        <w:tc>
          <w:tcPr>
            <w:tcW w:w="5098" w:type="dxa"/>
          </w:tcPr>
          <w:p w14:paraId="5175903F" w14:textId="0C59B41F" w:rsidR="009239C0" w:rsidRDefault="009239C0" w:rsidP="009239C0">
            <w:r w:rsidRPr="00211FD4">
              <w:rPr>
                <w:rFonts w:ascii="Arial" w:hAnsi="Arial" w:cs="Arial"/>
                <w:sz w:val="20"/>
                <w:szCs w:val="20"/>
              </w:rPr>
              <w:t xml:space="preserve">Elektrický rozvod 230 V (použití i bez vnějších přípojky elektrické energie při nabitých bateriích), elektrické zásuvky 230 V (5 ks na pravé straně nástavby pod pultem, 5 ks na levé straně nástavby), osvětlení prodejny v LED provedení bílé (osvětlení levé stěny, </w:t>
            </w:r>
            <w:r w:rsidRPr="00211FD4">
              <w:rPr>
                <w:rFonts w:ascii="Arial" w:hAnsi="Arial" w:cs="Arial"/>
                <w:sz w:val="20"/>
                <w:szCs w:val="20"/>
              </w:rPr>
              <w:lastRenderedPageBreak/>
              <w:t>osvětlení pravé strany, osvětlení nad vitrínou) a osvětlení v chlazené vitríně červené</w:t>
            </w:r>
          </w:p>
        </w:tc>
        <w:tc>
          <w:tcPr>
            <w:tcW w:w="1985" w:type="dxa"/>
          </w:tcPr>
          <w:p w14:paraId="262B92C9" w14:textId="77777777" w:rsidR="009239C0" w:rsidRDefault="009239C0" w:rsidP="009239C0"/>
        </w:tc>
        <w:tc>
          <w:tcPr>
            <w:tcW w:w="1979" w:type="dxa"/>
          </w:tcPr>
          <w:p w14:paraId="70AAF0F3" w14:textId="77777777" w:rsidR="009239C0" w:rsidRDefault="009239C0" w:rsidP="009239C0"/>
        </w:tc>
      </w:tr>
    </w:tbl>
    <w:p w14:paraId="7A8A988F" w14:textId="0F66C396" w:rsidR="005F50E4" w:rsidRDefault="005F50E4" w:rsidP="004474AC">
      <w:pPr>
        <w:jc w:val="both"/>
        <w:rPr>
          <w:rFonts w:cs="Calibri"/>
        </w:rPr>
      </w:pPr>
    </w:p>
    <w:p w14:paraId="746A0CD5" w14:textId="0CF66FFC" w:rsidR="005F50E4" w:rsidRPr="005F50E4" w:rsidRDefault="005F50E4" w:rsidP="005F50E4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systém chlazení pro vitrínu, dva chlazené boxy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1985"/>
        <w:gridCol w:w="1979"/>
      </w:tblGrid>
      <w:tr w:rsidR="005F50E4" w14:paraId="0EB0774A" w14:textId="77777777" w:rsidTr="005B322B">
        <w:tc>
          <w:tcPr>
            <w:tcW w:w="5098" w:type="dxa"/>
          </w:tcPr>
          <w:p w14:paraId="5D160583" w14:textId="77777777" w:rsidR="005F50E4" w:rsidRDefault="005F50E4" w:rsidP="005B322B">
            <w:r w:rsidRPr="006A5E00">
              <w:rPr>
                <w:b/>
                <w:bCs/>
              </w:rPr>
              <w:t>Parametr</w:t>
            </w:r>
          </w:p>
        </w:tc>
        <w:tc>
          <w:tcPr>
            <w:tcW w:w="1985" w:type="dxa"/>
          </w:tcPr>
          <w:p w14:paraId="30DE49A8" w14:textId="77777777" w:rsidR="005F50E4" w:rsidRDefault="005F50E4" w:rsidP="005B322B">
            <w:r w:rsidRPr="006A5E00">
              <w:rPr>
                <w:b/>
                <w:bCs/>
              </w:rPr>
              <w:t>Hodnota (ano/</w:t>
            </w:r>
            <w:proofErr w:type="gramStart"/>
            <w:r w:rsidRPr="006A5E00">
              <w:rPr>
                <w:b/>
                <w:bCs/>
              </w:rPr>
              <w:t>ne)</w:t>
            </w:r>
            <w:r>
              <w:rPr>
                <w:b/>
                <w:bCs/>
              </w:rPr>
              <w:t>*</w:t>
            </w:r>
            <w:proofErr w:type="gramEnd"/>
          </w:p>
        </w:tc>
        <w:tc>
          <w:tcPr>
            <w:tcW w:w="1979" w:type="dxa"/>
          </w:tcPr>
          <w:p w14:paraId="5ABC8E6B" w14:textId="77777777" w:rsidR="005F50E4" w:rsidRDefault="005F50E4" w:rsidP="005B322B">
            <w:r w:rsidRPr="006A5E00">
              <w:rPr>
                <w:b/>
                <w:bCs/>
              </w:rPr>
              <w:t>Konkrétní hodnota</w:t>
            </w:r>
          </w:p>
        </w:tc>
      </w:tr>
      <w:tr w:rsidR="005F50E4" w14:paraId="22C81946" w14:textId="77777777" w:rsidTr="005B322B">
        <w:tc>
          <w:tcPr>
            <w:tcW w:w="5098" w:type="dxa"/>
          </w:tcPr>
          <w:p w14:paraId="22DD1240" w14:textId="1D8A1CFD" w:rsidR="005F50E4" w:rsidRDefault="005F50E4" w:rsidP="005F50E4">
            <w:r w:rsidRPr="006E12BC">
              <w:rPr>
                <w:rFonts w:ascii="Arial" w:hAnsi="Arial" w:cs="Arial"/>
                <w:sz w:val="20"/>
                <w:szCs w:val="20"/>
              </w:rPr>
              <w:t>Minimální výkon chlazení při vnější teplotě +</w:t>
            </w:r>
            <w:proofErr w:type="gramStart"/>
            <w:r w:rsidRPr="006E12BC">
              <w:rPr>
                <w:rFonts w:ascii="Arial" w:hAnsi="Arial" w:cs="Arial"/>
                <w:sz w:val="20"/>
                <w:szCs w:val="20"/>
              </w:rPr>
              <w:t>25°C</w:t>
            </w:r>
            <w:proofErr w:type="gramEnd"/>
            <w:r w:rsidRPr="006E12BC">
              <w:rPr>
                <w:rFonts w:ascii="Arial" w:hAnsi="Arial" w:cs="Arial"/>
                <w:sz w:val="20"/>
                <w:szCs w:val="20"/>
              </w:rPr>
              <w:t xml:space="preserve"> pro udržení teploty 2 – 4°C při relativní vlhkosti 60%</w:t>
            </w:r>
          </w:p>
        </w:tc>
        <w:tc>
          <w:tcPr>
            <w:tcW w:w="1985" w:type="dxa"/>
          </w:tcPr>
          <w:p w14:paraId="1611D5DA" w14:textId="77777777" w:rsidR="005F50E4" w:rsidRDefault="005F50E4" w:rsidP="005F50E4"/>
        </w:tc>
        <w:tc>
          <w:tcPr>
            <w:tcW w:w="1979" w:type="dxa"/>
          </w:tcPr>
          <w:p w14:paraId="4545D34D" w14:textId="77777777" w:rsidR="005F50E4" w:rsidRDefault="005F50E4" w:rsidP="005F50E4"/>
        </w:tc>
      </w:tr>
      <w:tr w:rsidR="005F50E4" w14:paraId="4346F078" w14:textId="77777777" w:rsidTr="005B322B">
        <w:tc>
          <w:tcPr>
            <w:tcW w:w="5098" w:type="dxa"/>
          </w:tcPr>
          <w:p w14:paraId="717E6646" w14:textId="5686E209" w:rsidR="005F50E4" w:rsidRDefault="005F50E4" w:rsidP="005F50E4">
            <w:r w:rsidRPr="006E12BC">
              <w:rPr>
                <w:rFonts w:ascii="Arial" w:hAnsi="Arial" w:cs="Arial"/>
                <w:sz w:val="20"/>
                <w:szCs w:val="20"/>
              </w:rPr>
              <w:t>Samostatné digitální termostaty s nastavitelnou teplotou pro chladící vitrínu a chladící boxy</w:t>
            </w:r>
          </w:p>
        </w:tc>
        <w:tc>
          <w:tcPr>
            <w:tcW w:w="1985" w:type="dxa"/>
          </w:tcPr>
          <w:p w14:paraId="19266F16" w14:textId="77777777" w:rsidR="005F50E4" w:rsidRDefault="005F50E4" w:rsidP="005F50E4"/>
        </w:tc>
        <w:tc>
          <w:tcPr>
            <w:tcW w:w="1979" w:type="dxa"/>
          </w:tcPr>
          <w:p w14:paraId="728068F2" w14:textId="77777777" w:rsidR="005F50E4" w:rsidRDefault="005F50E4" w:rsidP="005F50E4"/>
        </w:tc>
      </w:tr>
      <w:tr w:rsidR="005F50E4" w14:paraId="7EB7766F" w14:textId="77777777" w:rsidTr="005B322B">
        <w:tc>
          <w:tcPr>
            <w:tcW w:w="5098" w:type="dxa"/>
          </w:tcPr>
          <w:p w14:paraId="1383FC72" w14:textId="0F9A6217" w:rsidR="005F50E4" w:rsidRDefault="005F50E4" w:rsidP="005F50E4">
            <w:r w:rsidRPr="006E12BC">
              <w:rPr>
                <w:rFonts w:ascii="Arial" w:hAnsi="Arial" w:cs="Arial"/>
                <w:sz w:val="20"/>
                <w:szCs w:val="20"/>
              </w:rPr>
              <w:t xml:space="preserve">Chladící prodejní vitrína na pravém boku, délka minimálně 3.200 mm, prezentační hloubka chladící vitríny minimálně 670 mm, dva kusy </w:t>
            </w:r>
            <w:proofErr w:type="spellStart"/>
            <w:r w:rsidRPr="006E12BC">
              <w:rPr>
                <w:rFonts w:ascii="Arial" w:hAnsi="Arial" w:cs="Arial"/>
                <w:sz w:val="20"/>
                <w:szCs w:val="20"/>
              </w:rPr>
              <w:t>plexi</w:t>
            </w:r>
            <w:proofErr w:type="spellEnd"/>
            <w:r w:rsidRPr="006E12BC">
              <w:rPr>
                <w:rFonts w:ascii="Arial" w:hAnsi="Arial" w:cs="Arial"/>
                <w:sz w:val="20"/>
                <w:szCs w:val="20"/>
              </w:rPr>
              <w:t xml:space="preserve"> příček pro druhové rozdělení prodávaných artiklů, bezpečnostní výklopné sklo vitríny otevíratelné z vnějšího boku vozidla </w:t>
            </w:r>
          </w:p>
        </w:tc>
        <w:tc>
          <w:tcPr>
            <w:tcW w:w="1985" w:type="dxa"/>
          </w:tcPr>
          <w:p w14:paraId="49785484" w14:textId="77777777" w:rsidR="005F50E4" w:rsidRDefault="005F50E4" w:rsidP="005F50E4"/>
        </w:tc>
        <w:tc>
          <w:tcPr>
            <w:tcW w:w="1979" w:type="dxa"/>
          </w:tcPr>
          <w:p w14:paraId="284F2126" w14:textId="77777777" w:rsidR="005F50E4" w:rsidRDefault="005F50E4" w:rsidP="005F50E4"/>
        </w:tc>
      </w:tr>
      <w:tr w:rsidR="005F50E4" w14:paraId="6EDF3BA1" w14:textId="77777777" w:rsidTr="005B322B">
        <w:tc>
          <w:tcPr>
            <w:tcW w:w="5098" w:type="dxa"/>
          </w:tcPr>
          <w:p w14:paraId="5F47730A" w14:textId="30B1D8A2" w:rsidR="005F50E4" w:rsidRDefault="005F50E4" w:rsidP="005F50E4">
            <w:r w:rsidRPr="006E12BC">
              <w:rPr>
                <w:rFonts w:ascii="Arial" w:hAnsi="Arial" w:cs="Arial"/>
                <w:sz w:val="20"/>
                <w:szCs w:val="20"/>
              </w:rPr>
              <w:t>Výška horní hrany chladící vitríny včetně odkládacího pultu na vitríně maximálně 1.550 mm od země</w:t>
            </w:r>
          </w:p>
        </w:tc>
        <w:tc>
          <w:tcPr>
            <w:tcW w:w="1985" w:type="dxa"/>
          </w:tcPr>
          <w:p w14:paraId="53152411" w14:textId="77777777" w:rsidR="005F50E4" w:rsidRDefault="005F50E4" w:rsidP="005F50E4"/>
        </w:tc>
        <w:tc>
          <w:tcPr>
            <w:tcW w:w="1979" w:type="dxa"/>
          </w:tcPr>
          <w:p w14:paraId="6D158D6B" w14:textId="77777777" w:rsidR="005F50E4" w:rsidRDefault="005F50E4" w:rsidP="005F50E4"/>
        </w:tc>
      </w:tr>
      <w:tr w:rsidR="005F50E4" w14:paraId="43994592" w14:textId="77777777" w:rsidTr="005B322B">
        <w:tc>
          <w:tcPr>
            <w:tcW w:w="5098" w:type="dxa"/>
          </w:tcPr>
          <w:p w14:paraId="04FF6FC6" w14:textId="31D0953F" w:rsidR="005F50E4" w:rsidRDefault="005F50E4" w:rsidP="005F50E4">
            <w:r w:rsidRPr="006E12BC">
              <w:rPr>
                <w:rFonts w:ascii="Arial" w:hAnsi="Arial" w:cs="Arial"/>
                <w:sz w:val="20"/>
                <w:szCs w:val="20"/>
              </w:rPr>
              <w:t>Dva chladící boxy pod vitrínou formou výsuvných šuplíků s ložiskovými pojezdy pro čtyři přepravky s rozměry 600x400x200 mm, celkový minimální objem 380 l</w:t>
            </w:r>
          </w:p>
        </w:tc>
        <w:tc>
          <w:tcPr>
            <w:tcW w:w="1985" w:type="dxa"/>
          </w:tcPr>
          <w:p w14:paraId="566FC224" w14:textId="77777777" w:rsidR="005F50E4" w:rsidRDefault="005F50E4" w:rsidP="005F50E4"/>
        </w:tc>
        <w:tc>
          <w:tcPr>
            <w:tcW w:w="1979" w:type="dxa"/>
          </w:tcPr>
          <w:p w14:paraId="1877B64C" w14:textId="77777777" w:rsidR="005F50E4" w:rsidRDefault="005F50E4" w:rsidP="005F50E4"/>
        </w:tc>
      </w:tr>
    </w:tbl>
    <w:p w14:paraId="7A13F863" w14:textId="77777777" w:rsidR="005F50E4" w:rsidRDefault="005F50E4" w:rsidP="004474AC">
      <w:pPr>
        <w:jc w:val="both"/>
        <w:rPr>
          <w:rFonts w:cs="Calibri"/>
        </w:rPr>
      </w:pPr>
    </w:p>
    <w:p w14:paraId="15BFFD92" w14:textId="1BE71E69" w:rsidR="00813D01" w:rsidRDefault="00813D01" w:rsidP="004474AC">
      <w:pPr>
        <w:jc w:val="both"/>
        <w:rPr>
          <w:rFonts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1985"/>
        <w:gridCol w:w="1979"/>
      </w:tblGrid>
      <w:tr w:rsidR="005F50E4" w14:paraId="311FC510" w14:textId="77777777" w:rsidTr="005B322B">
        <w:tc>
          <w:tcPr>
            <w:tcW w:w="5098" w:type="dxa"/>
          </w:tcPr>
          <w:p w14:paraId="1927DF95" w14:textId="77777777" w:rsidR="005F50E4" w:rsidRDefault="005F50E4" w:rsidP="005B322B">
            <w:r w:rsidRPr="006A5E00">
              <w:rPr>
                <w:b/>
                <w:bCs/>
              </w:rPr>
              <w:t>Parametr</w:t>
            </w:r>
          </w:p>
        </w:tc>
        <w:tc>
          <w:tcPr>
            <w:tcW w:w="1985" w:type="dxa"/>
          </w:tcPr>
          <w:p w14:paraId="29B915EC" w14:textId="77777777" w:rsidR="005F50E4" w:rsidRDefault="005F50E4" w:rsidP="005B322B">
            <w:r w:rsidRPr="006A5E00">
              <w:rPr>
                <w:b/>
                <w:bCs/>
              </w:rPr>
              <w:t>Hodnota (ano/</w:t>
            </w:r>
            <w:proofErr w:type="gramStart"/>
            <w:r w:rsidRPr="006A5E00">
              <w:rPr>
                <w:b/>
                <w:bCs/>
              </w:rPr>
              <w:t>ne)</w:t>
            </w:r>
            <w:r>
              <w:rPr>
                <w:b/>
                <w:bCs/>
              </w:rPr>
              <w:t>*</w:t>
            </w:r>
            <w:proofErr w:type="gramEnd"/>
          </w:p>
        </w:tc>
        <w:tc>
          <w:tcPr>
            <w:tcW w:w="1979" w:type="dxa"/>
          </w:tcPr>
          <w:p w14:paraId="3C8ABA74" w14:textId="77777777" w:rsidR="005F50E4" w:rsidRDefault="005F50E4" w:rsidP="005B322B">
            <w:r w:rsidRPr="006A5E00">
              <w:rPr>
                <w:b/>
                <w:bCs/>
              </w:rPr>
              <w:t>Konkrétní hodnota</w:t>
            </w:r>
          </w:p>
        </w:tc>
      </w:tr>
      <w:tr w:rsidR="005F50E4" w14:paraId="256BA11C" w14:textId="77777777" w:rsidTr="005B322B">
        <w:tc>
          <w:tcPr>
            <w:tcW w:w="5098" w:type="dxa"/>
          </w:tcPr>
          <w:p w14:paraId="508B2AFB" w14:textId="1F0B77DB" w:rsidR="005F50E4" w:rsidRPr="005F50E4" w:rsidRDefault="005F50E4" w:rsidP="005B32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Hygienický mycí set s nerezovým dřezem, bezdotykovou baterií, elektrickým bojlerem 3 l, zásobníky pro čistou a znečištěnou vodu 2 x 15 l, umístěný na levém boku vozidla, </w:t>
            </w:r>
            <w:r w:rsidRPr="00C50590">
              <w:rPr>
                <w:rFonts w:ascii="Arial" w:hAnsi="Arial" w:cs="Arial"/>
                <w:sz w:val="20"/>
                <w:szCs w:val="20"/>
              </w:rPr>
              <w:t>dávkovač mýdla, zásobník na utěrky (umístění dle výkresu)</w:t>
            </w:r>
          </w:p>
        </w:tc>
        <w:tc>
          <w:tcPr>
            <w:tcW w:w="1985" w:type="dxa"/>
          </w:tcPr>
          <w:p w14:paraId="05FCCA7C" w14:textId="77777777" w:rsidR="005F50E4" w:rsidRPr="006A5E00" w:rsidRDefault="005F50E4" w:rsidP="005B322B">
            <w:pPr>
              <w:rPr>
                <w:b/>
                <w:bCs/>
              </w:rPr>
            </w:pPr>
          </w:p>
        </w:tc>
        <w:tc>
          <w:tcPr>
            <w:tcW w:w="1979" w:type="dxa"/>
          </w:tcPr>
          <w:p w14:paraId="4DF0AEB8" w14:textId="77777777" w:rsidR="005F50E4" w:rsidRPr="006A5E00" w:rsidRDefault="005F50E4" w:rsidP="005B322B">
            <w:pPr>
              <w:rPr>
                <w:b/>
                <w:bCs/>
              </w:rPr>
            </w:pPr>
          </w:p>
        </w:tc>
      </w:tr>
      <w:tr w:rsidR="005F50E4" w14:paraId="1AD65EF0" w14:textId="77777777" w:rsidTr="005B322B">
        <w:tc>
          <w:tcPr>
            <w:tcW w:w="5098" w:type="dxa"/>
          </w:tcPr>
          <w:p w14:paraId="79C43AF2" w14:textId="79B4B621" w:rsidR="005F50E4" w:rsidRPr="00AD049E" w:rsidRDefault="005F50E4" w:rsidP="005F50E4">
            <w:pPr>
              <w:rPr>
                <w:rFonts w:ascii="Arial" w:hAnsi="Arial" w:cs="Arial"/>
                <w:sz w:val="20"/>
                <w:szCs w:val="20"/>
              </w:rPr>
            </w:pPr>
            <w:r w:rsidRPr="005F50E4">
              <w:rPr>
                <w:rFonts w:ascii="Arial" w:hAnsi="Arial" w:cs="Arial"/>
                <w:sz w:val="20"/>
                <w:szCs w:val="20"/>
              </w:rPr>
              <w:t>Nezávislé naftové topení s výdechem do prodejního prostoru, teplotní čidlo, programovatelný časovač, napájení z lithiových baterií</w:t>
            </w:r>
          </w:p>
        </w:tc>
        <w:tc>
          <w:tcPr>
            <w:tcW w:w="1985" w:type="dxa"/>
          </w:tcPr>
          <w:p w14:paraId="7816519E" w14:textId="77777777" w:rsidR="005F50E4" w:rsidRDefault="005F50E4" w:rsidP="005F50E4"/>
        </w:tc>
        <w:tc>
          <w:tcPr>
            <w:tcW w:w="1979" w:type="dxa"/>
          </w:tcPr>
          <w:p w14:paraId="0B461669" w14:textId="77777777" w:rsidR="005F50E4" w:rsidRDefault="005F50E4" w:rsidP="005F50E4"/>
        </w:tc>
      </w:tr>
      <w:tr w:rsidR="005F50E4" w14:paraId="374758B5" w14:textId="77777777" w:rsidTr="005B322B">
        <w:tc>
          <w:tcPr>
            <w:tcW w:w="5098" w:type="dxa"/>
          </w:tcPr>
          <w:p w14:paraId="2AD7D73F" w14:textId="0806C5CD" w:rsidR="005F50E4" w:rsidRDefault="005F50E4" w:rsidP="005F50E4">
            <w:r w:rsidRPr="00AD049E">
              <w:rPr>
                <w:rFonts w:ascii="Arial" w:hAnsi="Arial" w:cs="Arial"/>
                <w:sz w:val="20"/>
                <w:szCs w:val="20"/>
              </w:rPr>
              <w:t>Gumové koberce</w:t>
            </w:r>
          </w:p>
        </w:tc>
        <w:tc>
          <w:tcPr>
            <w:tcW w:w="1985" w:type="dxa"/>
          </w:tcPr>
          <w:p w14:paraId="35695CF6" w14:textId="77777777" w:rsidR="005F50E4" w:rsidRDefault="005F50E4" w:rsidP="005F50E4"/>
        </w:tc>
        <w:tc>
          <w:tcPr>
            <w:tcW w:w="1979" w:type="dxa"/>
          </w:tcPr>
          <w:p w14:paraId="26201160" w14:textId="77777777" w:rsidR="005F50E4" w:rsidRDefault="005F50E4" w:rsidP="005F50E4"/>
        </w:tc>
      </w:tr>
      <w:tr w:rsidR="005F50E4" w14:paraId="56EB4556" w14:textId="77777777" w:rsidTr="005B322B">
        <w:tc>
          <w:tcPr>
            <w:tcW w:w="5098" w:type="dxa"/>
          </w:tcPr>
          <w:p w14:paraId="4722E082" w14:textId="06DEEBCB" w:rsidR="005F50E4" w:rsidRDefault="005F50E4" w:rsidP="005F50E4">
            <w:r w:rsidRPr="00AD049E">
              <w:rPr>
                <w:rFonts w:ascii="Arial" w:hAnsi="Arial" w:cs="Arial"/>
                <w:sz w:val="20"/>
                <w:szCs w:val="20"/>
              </w:rPr>
              <w:t xml:space="preserve">Povinná výbava vozidla </w:t>
            </w:r>
          </w:p>
        </w:tc>
        <w:tc>
          <w:tcPr>
            <w:tcW w:w="1985" w:type="dxa"/>
          </w:tcPr>
          <w:p w14:paraId="200BC361" w14:textId="77777777" w:rsidR="005F50E4" w:rsidRDefault="005F50E4" w:rsidP="005F50E4"/>
        </w:tc>
        <w:tc>
          <w:tcPr>
            <w:tcW w:w="1979" w:type="dxa"/>
          </w:tcPr>
          <w:p w14:paraId="7E532625" w14:textId="77777777" w:rsidR="005F50E4" w:rsidRDefault="005F50E4" w:rsidP="005F50E4"/>
        </w:tc>
      </w:tr>
      <w:tr w:rsidR="005F50E4" w14:paraId="4265E468" w14:textId="77777777" w:rsidTr="005B322B">
        <w:tc>
          <w:tcPr>
            <w:tcW w:w="5098" w:type="dxa"/>
          </w:tcPr>
          <w:p w14:paraId="1ACFE3AA" w14:textId="31088591" w:rsidR="005F50E4" w:rsidRDefault="005F50E4" w:rsidP="005F50E4">
            <w:r w:rsidRPr="00AD049E">
              <w:rPr>
                <w:rFonts w:ascii="Arial" w:hAnsi="Arial" w:cs="Arial"/>
                <w:sz w:val="20"/>
                <w:szCs w:val="20"/>
              </w:rPr>
              <w:t>Přihlášení vozidla do registru vozidel v České republice</w:t>
            </w:r>
          </w:p>
        </w:tc>
        <w:tc>
          <w:tcPr>
            <w:tcW w:w="1985" w:type="dxa"/>
          </w:tcPr>
          <w:p w14:paraId="345DA80E" w14:textId="77777777" w:rsidR="005F50E4" w:rsidRDefault="005F50E4" w:rsidP="005F50E4"/>
        </w:tc>
        <w:tc>
          <w:tcPr>
            <w:tcW w:w="1979" w:type="dxa"/>
          </w:tcPr>
          <w:p w14:paraId="0804FCE0" w14:textId="77777777" w:rsidR="005F50E4" w:rsidRDefault="005F50E4" w:rsidP="005F50E4"/>
        </w:tc>
      </w:tr>
      <w:tr w:rsidR="005F50E4" w14:paraId="06B719FC" w14:textId="77777777" w:rsidTr="005B322B">
        <w:tc>
          <w:tcPr>
            <w:tcW w:w="5098" w:type="dxa"/>
          </w:tcPr>
          <w:p w14:paraId="59F84B1D" w14:textId="2EF8D5B5" w:rsidR="005F50E4" w:rsidRDefault="005F50E4" w:rsidP="005F50E4">
            <w:r w:rsidRPr="00AD049E">
              <w:rPr>
                <w:rFonts w:ascii="Arial" w:hAnsi="Arial" w:cs="Arial"/>
                <w:sz w:val="20"/>
                <w:szCs w:val="20"/>
              </w:rPr>
              <w:t xml:space="preserve">GPS vozidlová jednotka s připojením ke sběrnici vozidla včetně montáže, kompatibilní se stávajícím systémem GPS sledování </w:t>
            </w:r>
          </w:p>
        </w:tc>
        <w:tc>
          <w:tcPr>
            <w:tcW w:w="1985" w:type="dxa"/>
          </w:tcPr>
          <w:p w14:paraId="25666F81" w14:textId="77777777" w:rsidR="005F50E4" w:rsidRDefault="005F50E4" w:rsidP="005F50E4"/>
        </w:tc>
        <w:tc>
          <w:tcPr>
            <w:tcW w:w="1979" w:type="dxa"/>
          </w:tcPr>
          <w:p w14:paraId="65D064C7" w14:textId="77777777" w:rsidR="005F50E4" w:rsidRDefault="005F50E4" w:rsidP="005F50E4"/>
        </w:tc>
      </w:tr>
      <w:tr w:rsidR="005F50E4" w14:paraId="70CB56C2" w14:textId="77777777" w:rsidTr="005B322B">
        <w:tc>
          <w:tcPr>
            <w:tcW w:w="5098" w:type="dxa"/>
          </w:tcPr>
          <w:p w14:paraId="396C9D68" w14:textId="1B2B45EA" w:rsidR="005F50E4" w:rsidRDefault="005F50E4" w:rsidP="005F50E4">
            <w:r w:rsidRPr="00AD049E">
              <w:rPr>
                <w:rFonts w:ascii="Arial" w:hAnsi="Arial" w:cs="Arial"/>
                <w:sz w:val="20"/>
                <w:szCs w:val="20"/>
              </w:rPr>
              <w:t>Autorizované tankování (anténa na hrdle nádrže) včetně montáže, kompatibilní se stávajícím systémem tankování</w:t>
            </w:r>
          </w:p>
        </w:tc>
        <w:tc>
          <w:tcPr>
            <w:tcW w:w="1985" w:type="dxa"/>
          </w:tcPr>
          <w:p w14:paraId="16DF75DA" w14:textId="77777777" w:rsidR="005F50E4" w:rsidRDefault="005F50E4" w:rsidP="005F50E4"/>
        </w:tc>
        <w:tc>
          <w:tcPr>
            <w:tcW w:w="1979" w:type="dxa"/>
          </w:tcPr>
          <w:p w14:paraId="15B8E239" w14:textId="77777777" w:rsidR="005F50E4" w:rsidRDefault="005F50E4" w:rsidP="005F50E4"/>
        </w:tc>
      </w:tr>
    </w:tbl>
    <w:p w14:paraId="0C865998" w14:textId="418076DD" w:rsidR="009239C0" w:rsidRDefault="009239C0" w:rsidP="004474AC">
      <w:pPr>
        <w:jc w:val="both"/>
        <w:rPr>
          <w:rFonts w:cs="Calibri"/>
        </w:rPr>
      </w:pPr>
    </w:p>
    <w:p w14:paraId="785CE0E9" w14:textId="77777777" w:rsidR="009239C0" w:rsidRDefault="009239C0">
      <w:pPr>
        <w:rPr>
          <w:rFonts w:cs="Calibri"/>
        </w:rPr>
      </w:pPr>
      <w:r>
        <w:rPr>
          <w:rFonts w:cs="Calibri"/>
        </w:rPr>
        <w:br w:type="page"/>
      </w:r>
    </w:p>
    <w:p w14:paraId="4FEC90EB" w14:textId="77777777" w:rsidR="005F50E4" w:rsidRDefault="005F50E4" w:rsidP="004474AC">
      <w:pPr>
        <w:jc w:val="both"/>
        <w:rPr>
          <w:rFonts w:cs="Calibri"/>
        </w:rPr>
      </w:pPr>
    </w:p>
    <w:p w14:paraId="6771C5E0" w14:textId="77777777" w:rsidR="005F50E4" w:rsidRDefault="005F50E4" w:rsidP="004474AC">
      <w:pPr>
        <w:jc w:val="both"/>
        <w:rPr>
          <w:rFonts w:cs="Calibri"/>
        </w:rPr>
      </w:pPr>
    </w:p>
    <w:p w14:paraId="02117E7F" w14:textId="09B15B7F" w:rsidR="00432A05" w:rsidRDefault="00432A05" w:rsidP="004474AC">
      <w:pPr>
        <w:jc w:val="both"/>
        <w:rPr>
          <w:rFonts w:cs="Calibri"/>
        </w:rPr>
      </w:pPr>
    </w:p>
    <w:p w14:paraId="740FD254" w14:textId="02BCA68E" w:rsidR="005F50E4" w:rsidRDefault="005F50E4" w:rsidP="005F50E4">
      <w:pPr>
        <w:pStyle w:val="Odstavecseseznamem"/>
        <w:numPr>
          <w:ilvl w:val="0"/>
          <w:numId w:val="6"/>
        </w:numPr>
        <w:rPr>
          <w:b/>
          <w:bCs/>
          <w:sz w:val="28"/>
          <w:szCs w:val="28"/>
          <w:u w:val="single"/>
        </w:rPr>
      </w:pPr>
      <w:r w:rsidRPr="005F50E4">
        <w:rPr>
          <w:b/>
          <w:bCs/>
          <w:sz w:val="28"/>
          <w:szCs w:val="28"/>
          <w:u w:val="single"/>
        </w:rPr>
        <w:t>Technické parametry nářezového stroje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1985"/>
        <w:gridCol w:w="1979"/>
      </w:tblGrid>
      <w:tr w:rsidR="005F50E4" w14:paraId="7251E336" w14:textId="77777777" w:rsidTr="005B322B">
        <w:tc>
          <w:tcPr>
            <w:tcW w:w="5098" w:type="dxa"/>
          </w:tcPr>
          <w:p w14:paraId="47DFE1CA" w14:textId="77777777" w:rsidR="005F50E4" w:rsidRDefault="005F50E4" w:rsidP="005B322B">
            <w:r w:rsidRPr="006A5E00">
              <w:rPr>
                <w:b/>
                <w:bCs/>
              </w:rPr>
              <w:t>Parametr</w:t>
            </w:r>
          </w:p>
        </w:tc>
        <w:tc>
          <w:tcPr>
            <w:tcW w:w="1985" w:type="dxa"/>
          </w:tcPr>
          <w:p w14:paraId="72E5DBEB" w14:textId="00B2A64A" w:rsidR="005F50E4" w:rsidRDefault="005F50E4" w:rsidP="005B322B">
            <w:r w:rsidRPr="006A5E00">
              <w:rPr>
                <w:b/>
                <w:bCs/>
              </w:rPr>
              <w:t>Hodnota (ano/ne)</w:t>
            </w:r>
          </w:p>
        </w:tc>
        <w:tc>
          <w:tcPr>
            <w:tcW w:w="1979" w:type="dxa"/>
          </w:tcPr>
          <w:p w14:paraId="7732C8E5" w14:textId="77777777" w:rsidR="005F50E4" w:rsidRDefault="005F50E4" w:rsidP="005B322B">
            <w:r w:rsidRPr="006A5E00">
              <w:rPr>
                <w:b/>
                <w:bCs/>
              </w:rPr>
              <w:t>Konkrétní hodnota</w:t>
            </w:r>
          </w:p>
        </w:tc>
      </w:tr>
      <w:tr w:rsidR="005F50E4" w14:paraId="0F524207" w14:textId="77777777" w:rsidTr="005B322B">
        <w:tc>
          <w:tcPr>
            <w:tcW w:w="5098" w:type="dxa"/>
          </w:tcPr>
          <w:p w14:paraId="4A868FB8" w14:textId="0A8603DB" w:rsidR="005F50E4" w:rsidRPr="007417C0" w:rsidRDefault="005F50E4" w:rsidP="005F50E4">
            <w:pPr>
              <w:rPr>
                <w:rFonts w:ascii="Arial" w:hAnsi="Arial" w:cs="Arial"/>
                <w:sz w:val="20"/>
                <w:szCs w:val="20"/>
              </w:rPr>
            </w:pPr>
            <w:r w:rsidRPr="00726FB2">
              <w:rPr>
                <w:rFonts w:ascii="Arial" w:hAnsi="Arial" w:cs="Arial"/>
                <w:sz w:val="20"/>
                <w:szCs w:val="20"/>
              </w:rPr>
              <w:t>Elektrické napětí: 120 V / 200 V</w:t>
            </w:r>
          </w:p>
        </w:tc>
        <w:tc>
          <w:tcPr>
            <w:tcW w:w="1985" w:type="dxa"/>
          </w:tcPr>
          <w:p w14:paraId="27445E7C" w14:textId="77777777" w:rsidR="005F50E4" w:rsidRDefault="005F50E4" w:rsidP="005F50E4"/>
        </w:tc>
        <w:tc>
          <w:tcPr>
            <w:tcW w:w="1979" w:type="dxa"/>
          </w:tcPr>
          <w:p w14:paraId="04E99052" w14:textId="77777777" w:rsidR="005F50E4" w:rsidRDefault="005F50E4" w:rsidP="005F50E4"/>
        </w:tc>
      </w:tr>
      <w:tr w:rsidR="005F50E4" w14:paraId="07DD8E05" w14:textId="77777777" w:rsidTr="005B322B">
        <w:tc>
          <w:tcPr>
            <w:tcW w:w="5098" w:type="dxa"/>
          </w:tcPr>
          <w:p w14:paraId="61BBCEC6" w14:textId="524EA16E" w:rsidR="005F50E4" w:rsidRPr="007417C0" w:rsidRDefault="005F50E4" w:rsidP="005F50E4">
            <w:pPr>
              <w:rPr>
                <w:rFonts w:ascii="Arial" w:hAnsi="Arial" w:cs="Arial"/>
                <w:sz w:val="20"/>
                <w:szCs w:val="20"/>
              </w:rPr>
            </w:pPr>
            <w:r w:rsidRPr="00726FB2">
              <w:rPr>
                <w:rFonts w:ascii="Arial" w:hAnsi="Arial" w:cs="Arial"/>
                <w:sz w:val="20"/>
                <w:szCs w:val="20"/>
              </w:rPr>
              <w:t>Stupeň krytí: IP33</w:t>
            </w:r>
          </w:p>
        </w:tc>
        <w:tc>
          <w:tcPr>
            <w:tcW w:w="1985" w:type="dxa"/>
          </w:tcPr>
          <w:p w14:paraId="7CF85FA9" w14:textId="77777777" w:rsidR="005F50E4" w:rsidRDefault="005F50E4" w:rsidP="005F50E4"/>
        </w:tc>
        <w:tc>
          <w:tcPr>
            <w:tcW w:w="1979" w:type="dxa"/>
          </w:tcPr>
          <w:p w14:paraId="5F7ADF83" w14:textId="77777777" w:rsidR="005F50E4" w:rsidRDefault="005F50E4" w:rsidP="005F50E4"/>
        </w:tc>
      </w:tr>
      <w:tr w:rsidR="005F50E4" w14:paraId="6175C540" w14:textId="77777777" w:rsidTr="005B322B">
        <w:tc>
          <w:tcPr>
            <w:tcW w:w="5098" w:type="dxa"/>
          </w:tcPr>
          <w:p w14:paraId="599DF8BB" w14:textId="2D93CDA2" w:rsidR="005F50E4" w:rsidRPr="007417C0" w:rsidRDefault="005F50E4" w:rsidP="005F50E4">
            <w:pPr>
              <w:rPr>
                <w:rFonts w:ascii="Arial" w:hAnsi="Arial" w:cs="Arial"/>
                <w:sz w:val="20"/>
                <w:szCs w:val="20"/>
              </w:rPr>
            </w:pPr>
            <w:r w:rsidRPr="00726FB2">
              <w:rPr>
                <w:rFonts w:ascii="Arial" w:hAnsi="Arial" w:cs="Arial"/>
                <w:sz w:val="20"/>
                <w:szCs w:val="20"/>
              </w:rPr>
              <w:t>Povrch eloxovaný hliník</w:t>
            </w:r>
          </w:p>
        </w:tc>
        <w:tc>
          <w:tcPr>
            <w:tcW w:w="1985" w:type="dxa"/>
          </w:tcPr>
          <w:p w14:paraId="1C5C1080" w14:textId="77777777" w:rsidR="005F50E4" w:rsidRDefault="005F50E4" w:rsidP="005F50E4"/>
        </w:tc>
        <w:tc>
          <w:tcPr>
            <w:tcW w:w="1979" w:type="dxa"/>
          </w:tcPr>
          <w:p w14:paraId="12F1CDED" w14:textId="77777777" w:rsidR="005F50E4" w:rsidRDefault="005F50E4" w:rsidP="005F50E4"/>
        </w:tc>
      </w:tr>
      <w:tr w:rsidR="005F50E4" w14:paraId="54BFAD6C" w14:textId="77777777" w:rsidTr="005B322B">
        <w:tc>
          <w:tcPr>
            <w:tcW w:w="5098" w:type="dxa"/>
          </w:tcPr>
          <w:p w14:paraId="7E1D2560" w14:textId="1A447D12" w:rsidR="005F50E4" w:rsidRPr="007417C0" w:rsidRDefault="005F50E4" w:rsidP="005F50E4">
            <w:pPr>
              <w:rPr>
                <w:rFonts w:ascii="Arial" w:hAnsi="Arial" w:cs="Arial"/>
                <w:sz w:val="20"/>
                <w:szCs w:val="20"/>
              </w:rPr>
            </w:pPr>
            <w:r w:rsidRPr="00726FB2">
              <w:rPr>
                <w:rFonts w:ascii="Arial" w:hAnsi="Arial" w:cs="Arial"/>
                <w:sz w:val="20"/>
                <w:szCs w:val="20"/>
              </w:rPr>
              <w:t>Maximální rozměry: 618 x 687 x 426 mm (délka x šířka x výška)</w:t>
            </w:r>
          </w:p>
        </w:tc>
        <w:tc>
          <w:tcPr>
            <w:tcW w:w="1985" w:type="dxa"/>
          </w:tcPr>
          <w:p w14:paraId="3F2FE11D" w14:textId="77777777" w:rsidR="005F50E4" w:rsidRDefault="005F50E4" w:rsidP="005F50E4"/>
        </w:tc>
        <w:tc>
          <w:tcPr>
            <w:tcW w:w="1979" w:type="dxa"/>
          </w:tcPr>
          <w:p w14:paraId="2ADBFE83" w14:textId="77777777" w:rsidR="005F50E4" w:rsidRDefault="005F50E4" w:rsidP="005F50E4"/>
        </w:tc>
      </w:tr>
      <w:tr w:rsidR="005F50E4" w14:paraId="42B3DBFB" w14:textId="77777777" w:rsidTr="005B322B">
        <w:tc>
          <w:tcPr>
            <w:tcW w:w="5098" w:type="dxa"/>
          </w:tcPr>
          <w:p w14:paraId="586CED29" w14:textId="3BF39917" w:rsidR="005F50E4" w:rsidRPr="007417C0" w:rsidRDefault="005F50E4" w:rsidP="005F50E4">
            <w:pPr>
              <w:rPr>
                <w:rFonts w:ascii="Arial" w:hAnsi="Arial" w:cs="Arial"/>
                <w:sz w:val="20"/>
                <w:szCs w:val="20"/>
              </w:rPr>
            </w:pPr>
            <w:r w:rsidRPr="00726FB2">
              <w:rPr>
                <w:rFonts w:ascii="Arial" w:hAnsi="Arial" w:cs="Arial"/>
                <w:sz w:val="20"/>
                <w:szCs w:val="20"/>
              </w:rPr>
              <w:t xml:space="preserve">Průměr </w:t>
            </w:r>
            <w:proofErr w:type="spellStart"/>
            <w:proofErr w:type="gramStart"/>
            <w:r w:rsidRPr="00726FB2">
              <w:rPr>
                <w:rFonts w:ascii="Arial" w:hAnsi="Arial" w:cs="Arial"/>
                <w:sz w:val="20"/>
                <w:szCs w:val="20"/>
              </w:rPr>
              <w:t>nože:</w:t>
            </w:r>
            <w:r w:rsidR="007417C0">
              <w:rPr>
                <w:rFonts w:ascii="Arial" w:hAnsi="Arial" w:cs="Arial"/>
                <w:sz w:val="20"/>
                <w:szCs w:val="20"/>
              </w:rPr>
              <w:t>cca</w:t>
            </w:r>
            <w:proofErr w:type="spellEnd"/>
            <w:proofErr w:type="gramEnd"/>
            <w:r w:rsidRPr="00726FB2">
              <w:rPr>
                <w:rFonts w:ascii="Arial" w:hAnsi="Arial" w:cs="Arial"/>
                <w:sz w:val="20"/>
                <w:szCs w:val="20"/>
              </w:rPr>
              <w:t xml:space="preserve"> 280 mm </w:t>
            </w:r>
          </w:p>
        </w:tc>
        <w:tc>
          <w:tcPr>
            <w:tcW w:w="1985" w:type="dxa"/>
          </w:tcPr>
          <w:p w14:paraId="65D3316F" w14:textId="77777777" w:rsidR="005F50E4" w:rsidRDefault="005F50E4" w:rsidP="005F50E4"/>
        </w:tc>
        <w:tc>
          <w:tcPr>
            <w:tcW w:w="1979" w:type="dxa"/>
          </w:tcPr>
          <w:p w14:paraId="721C4C9B" w14:textId="77777777" w:rsidR="005F50E4" w:rsidRDefault="005F50E4" w:rsidP="005F50E4"/>
        </w:tc>
      </w:tr>
      <w:tr w:rsidR="005F50E4" w14:paraId="2E328E96" w14:textId="77777777" w:rsidTr="005B322B">
        <w:tc>
          <w:tcPr>
            <w:tcW w:w="5098" w:type="dxa"/>
          </w:tcPr>
          <w:p w14:paraId="090B07D3" w14:textId="2E25E39D" w:rsidR="005F50E4" w:rsidRPr="007417C0" w:rsidRDefault="005F50E4" w:rsidP="005F50E4">
            <w:pPr>
              <w:rPr>
                <w:rFonts w:ascii="Arial" w:hAnsi="Arial" w:cs="Arial"/>
                <w:sz w:val="20"/>
                <w:szCs w:val="20"/>
              </w:rPr>
            </w:pPr>
            <w:r w:rsidRPr="00726FB2">
              <w:rPr>
                <w:rFonts w:ascii="Arial" w:hAnsi="Arial" w:cs="Arial"/>
                <w:sz w:val="20"/>
                <w:szCs w:val="20"/>
              </w:rPr>
              <w:t>Sklon nože: 10°</w:t>
            </w:r>
          </w:p>
        </w:tc>
        <w:tc>
          <w:tcPr>
            <w:tcW w:w="1985" w:type="dxa"/>
          </w:tcPr>
          <w:p w14:paraId="0737E2C0" w14:textId="77777777" w:rsidR="005F50E4" w:rsidRDefault="005F50E4" w:rsidP="005F50E4"/>
        </w:tc>
        <w:tc>
          <w:tcPr>
            <w:tcW w:w="1979" w:type="dxa"/>
          </w:tcPr>
          <w:p w14:paraId="0602A2F7" w14:textId="77777777" w:rsidR="005F50E4" w:rsidRDefault="005F50E4" w:rsidP="005F50E4"/>
        </w:tc>
      </w:tr>
      <w:tr w:rsidR="005F50E4" w14:paraId="012BBC0F" w14:textId="77777777" w:rsidTr="005B322B">
        <w:tc>
          <w:tcPr>
            <w:tcW w:w="5098" w:type="dxa"/>
          </w:tcPr>
          <w:p w14:paraId="6494D473" w14:textId="7E99D699" w:rsidR="005F50E4" w:rsidRPr="007417C0" w:rsidRDefault="005F50E4" w:rsidP="005F50E4">
            <w:pPr>
              <w:rPr>
                <w:rFonts w:ascii="Arial" w:hAnsi="Arial" w:cs="Arial"/>
                <w:sz w:val="20"/>
                <w:szCs w:val="20"/>
              </w:rPr>
            </w:pPr>
            <w:r w:rsidRPr="00726FB2">
              <w:rPr>
                <w:rFonts w:ascii="Arial" w:hAnsi="Arial" w:cs="Arial"/>
                <w:sz w:val="20"/>
                <w:szCs w:val="20"/>
              </w:rPr>
              <w:t>Rozměr krájeného zboží: výška 130 mm, šířka 230 mm, průměr 170 mm</w:t>
            </w:r>
          </w:p>
        </w:tc>
        <w:tc>
          <w:tcPr>
            <w:tcW w:w="1985" w:type="dxa"/>
          </w:tcPr>
          <w:p w14:paraId="3CA73650" w14:textId="77777777" w:rsidR="005F50E4" w:rsidRDefault="005F50E4" w:rsidP="005F50E4"/>
        </w:tc>
        <w:tc>
          <w:tcPr>
            <w:tcW w:w="1979" w:type="dxa"/>
          </w:tcPr>
          <w:p w14:paraId="75DB8289" w14:textId="77777777" w:rsidR="005F50E4" w:rsidRDefault="005F50E4" w:rsidP="005F50E4"/>
        </w:tc>
      </w:tr>
      <w:tr w:rsidR="005F50E4" w14:paraId="39CF71FA" w14:textId="77777777" w:rsidTr="005B322B">
        <w:tc>
          <w:tcPr>
            <w:tcW w:w="5098" w:type="dxa"/>
          </w:tcPr>
          <w:p w14:paraId="05DA2959" w14:textId="6ECAA03E" w:rsidR="005F50E4" w:rsidRPr="007417C0" w:rsidRDefault="005F50E4" w:rsidP="005F50E4">
            <w:pPr>
              <w:rPr>
                <w:rFonts w:ascii="Arial" w:hAnsi="Arial" w:cs="Arial"/>
                <w:sz w:val="20"/>
                <w:szCs w:val="20"/>
              </w:rPr>
            </w:pPr>
            <w:r w:rsidRPr="00726FB2">
              <w:rPr>
                <w:rFonts w:ascii="Arial" w:hAnsi="Arial" w:cs="Arial"/>
                <w:sz w:val="20"/>
                <w:szCs w:val="20"/>
              </w:rPr>
              <w:t xml:space="preserve">Nastavení tloušťky řezu: plynule </w:t>
            </w:r>
            <w:proofErr w:type="gramStart"/>
            <w:r w:rsidRPr="00726FB2">
              <w:rPr>
                <w:rFonts w:ascii="Arial" w:hAnsi="Arial" w:cs="Arial"/>
                <w:sz w:val="20"/>
                <w:szCs w:val="20"/>
              </w:rPr>
              <w:t>0 - 20</w:t>
            </w:r>
            <w:proofErr w:type="gramEnd"/>
            <w:r w:rsidRPr="00726FB2">
              <w:rPr>
                <w:rFonts w:ascii="Arial" w:hAnsi="Arial" w:cs="Arial"/>
                <w:sz w:val="20"/>
                <w:szCs w:val="20"/>
              </w:rPr>
              <w:t xml:space="preserve"> mm, jemné nastavení 0 - 3 mm</w:t>
            </w:r>
          </w:p>
        </w:tc>
        <w:tc>
          <w:tcPr>
            <w:tcW w:w="1985" w:type="dxa"/>
          </w:tcPr>
          <w:p w14:paraId="1D710105" w14:textId="77777777" w:rsidR="005F50E4" w:rsidRDefault="005F50E4" w:rsidP="005F50E4"/>
        </w:tc>
        <w:tc>
          <w:tcPr>
            <w:tcW w:w="1979" w:type="dxa"/>
          </w:tcPr>
          <w:p w14:paraId="1340D8F2" w14:textId="77777777" w:rsidR="005F50E4" w:rsidRDefault="005F50E4" w:rsidP="005F50E4"/>
        </w:tc>
      </w:tr>
    </w:tbl>
    <w:p w14:paraId="29A2A8C2" w14:textId="77777777" w:rsidR="009239C0" w:rsidRDefault="009239C0" w:rsidP="009239C0">
      <w:pPr>
        <w:rPr>
          <w:b/>
          <w:bCs/>
          <w:sz w:val="28"/>
          <w:szCs w:val="28"/>
          <w:u w:val="single"/>
        </w:rPr>
      </w:pPr>
    </w:p>
    <w:p w14:paraId="4E5958C8" w14:textId="77777777" w:rsidR="009239C0" w:rsidRDefault="009239C0" w:rsidP="009239C0">
      <w:pPr>
        <w:rPr>
          <w:b/>
          <w:bCs/>
          <w:sz w:val="28"/>
          <w:szCs w:val="28"/>
          <w:u w:val="single"/>
        </w:rPr>
      </w:pPr>
    </w:p>
    <w:p w14:paraId="1A4E45FE" w14:textId="34499811" w:rsidR="005F50E4" w:rsidRPr="009239C0" w:rsidRDefault="005F50E4" w:rsidP="009239C0">
      <w:pPr>
        <w:pStyle w:val="Odstavecseseznamem"/>
        <w:numPr>
          <w:ilvl w:val="0"/>
          <w:numId w:val="6"/>
        </w:numPr>
        <w:rPr>
          <w:b/>
          <w:bCs/>
          <w:sz w:val="28"/>
          <w:szCs w:val="28"/>
          <w:u w:val="single"/>
        </w:rPr>
      </w:pPr>
      <w:r w:rsidRPr="009239C0">
        <w:rPr>
          <w:b/>
          <w:bCs/>
          <w:sz w:val="28"/>
          <w:szCs w:val="28"/>
          <w:u w:val="single"/>
        </w:rPr>
        <w:t>Pokladna kompatibilní se stávajícím systémem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1985"/>
        <w:gridCol w:w="1979"/>
      </w:tblGrid>
      <w:tr w:rsidR="005F50E4" w14:paraId="15EEE9C2" w14:textId="77777777" w:rsidTr="005B322B">
        <w:tc>
          <w:tcPr>
            <w:tcW w:w="5098" w:type="dxa"/>
          </w:tcPr>
          <w:p w14:paraId="5A76AD9A" w14:textId="77777777" w:rsidR="005F50E4" w:rsidRDefault="005F50E4" w:rsidP="005B322B">
            <w:r w:rsidRPr="006A5E00">
              <w:rPr>
                <w:b/>
                <w:bCs/>
              </w:rPr>
              <w:t>Parametr</w:t>
            </w:r>
          </w:p>
        </w:tc>
        <w:tc>
          <w:tcPr>
            <w:tcW w:w="1985" w:type="dxa"/>
          </w:tcPr>
          <w:p w14:paraId="15EEC97C" w14:textId="704420FE" w:rsidR="005F50E4" w:rsidRDefault="005F50E4" w:rsidP="005B322B">
            <w:r w:rsidRPr="006A5E00">
              <w:rPr>
                <w:b/>
                <w:bCs/>
              </w:rPr>
              <w:t>Hodnota (ano/ne)</w:t>
            </w:r>
          </w:p>
        </w:tc>
        <w:tc>
          <w:tcPr>
            <w:tcW w:w="1979" w:type="dxa"/>
          </w:tcPr>
          <w:p w14:paraId="04B45A0A" w14:textId="77777777" w:rsidR="005F50E4" w:rsidRDefault="005F50E4" w:rsidP="005B322B">
            <w:r w:rsidRPr="006A5E00">
              <w:rPr>
                <w:b/>
                <w:bCs/>
              </w:rPr>
              <w:t>Konkrétní hodnota</w:t>
            </w:r>
          </w:p>
        </w:tc>
      </w:tr>
      <w:tr w:rsidR="00E67159" w14:paraId="12FFC770" w14:textId="77777777" w:rsidTr="005B322B">
        <w:tc>
          <w:tcPr>
            <w:tcW w:w="5098" w:type="dxa"/>
          </w:tcPr>
          <w:p w14:paraId="098A6CD4" w14:textId="76A97EAD" w:rsidR="00E67159" w:rsidRPr="007417C0" w:rsidRDefault="00E67159" w:rsidP="00E67159">
            <w:pPr>
              <w:rPr>
                <w:rFonts w:ascii="Arial" w:hAnsi="Arial" w:cs="Arial"/>
                <w:sz w:val="20"/>
                <w:szCs w:val="20"/>
              </w:rPr>
            </w:pPr>
            <w:r w:rsidRPr="007417C0">
              <w:rPr>
                <w:rFonts w:ascii="Arial" w:hAnsi="Arial" w:cs="Arial"/>
                <w:sz w:val="20"/>
                <w:szCs w:val="20"/>
              </w:rPr>
              <w:t xml:space="preserve">Pokladní SW skladová evidence, evidence prodejů, EET, možnost volby platebního prostředku, propojení s platebním terminálem (ECR), tisk účtenek na účtenkové tiskárně, prodej přes čtečku/"rychlou klávesou"/ručním zadáním, možnost řízení slev ze zázemí i na pokladně, prodej na dodací list centrálně definovaným partnerům, import elektronických dodacích listů, prodej dle receptur vč. automatického odpisu surovin, převody zboží, více variant jedné skladové položky s automatickým přepočtem, úplné/částečné/kontrolní inventury, tisk cenovek (ručním výběrem/dle dokladu), prodejní akce. Možnost provádět inventuru, příjem a kontrolu zboží pomocí mobilní čtečky Honeywell </w:t>
            </w:r>
            <w:proofErr w:type="spellStart"/>
            <w:r w:rsidRPr="007417C0">
              <w:rPr>
                <w:rFonts w:ascii="Arial" w:hAnsi="Arial" w:cs="Arial"/>
                <w:sz w:val="20"/>
                <w:szCs w:val="20"/>
              </w:rPr>
              <w:t>Doplphin</w:t>
            </w:r>
            <w:proofErr w:type="spellEnd"/>
            <w:r w:rsidRPr="007417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7417C0">
              <w:rPr>
                <w:rFonts w:ascii="Arial" w:hAnsi="Arial" w:cs="Arial"/>
                <w:sz w:val="20"/>
                <w:szCs w:val="20"/>
              </w:rPr>
              <w:t>60S</w:t>
            </w:r>
            <w:proofErr w:type="gramEnd"/>
            <w:r w:rsidRPr="007417C0">
              <w:rPr>
                <w:rFonts w:ascii="Arial" w:hAnsi="Arial" w:cs="Arial"/>
                <w:sz w:val="20"/>
                <w:szCs w:val="20"/>
              </w:rPr>
              <w:t>. Nutná celková integrace do stávající prodejní sítě s centrálním řízením (skladových položek, cen, slev, prodejních akcí, zpětný přenos skladových a pokladních dokladů, zaokrouhlování, měn, platebních prostředků). Integrace do stávajícího systému věrnostních a zaměstnaneckých karet.</w:t>
            </w:r>
          </w:p>
        </w:tc>
        <w:tc>
          <w:tcPr>
            <w:tcW w:w="1985" w:type="dxa"/>
          </w:tcPr>
          <w:p w14:paraId="1E7DC115" w14:textId="77777777" w:rsidR="00E67159" w:rsidRDefault="00E67159" w:rsidP="00E67159"/>
        </w:tc>
        <w:tc>
          <w:tcPr>
            <w:tcW w:w="1979" w:type="dxa"/>
          </w:tcPr>
          <w:p w14:paraId="596501B8" w14:textId="77777777" w:rsidR="00E67159" w:rsidRDefault="00E67159" w:rsidP="00E67159"/>
        </w:tc>
      </w:tr>
      <w:tr w:rsidR="00E67159" w14:paraId="3BD7025F" w14:textId="77777777" w:rsidTr="005B322B">
        <w:tc>
          <w:tcPr>
            <w:tcW w:w="5098" w:type="dxa"/>
          </w:tcPr>
          <w:p w14:paraId="7992D41F" w14:textId="5F6DB8D1" w:rsidR="00E67159" w:rsidRPr="007417C0" w:rsidRDefault="00E67159" w:rsidP="00E6715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17C0">
              <w:rPr>
                <w:rFonts w:ascii="Arial" w:hAnsi="Arial" w:cs="Arial"/>
                <w:sz w:val="20"/>
                <w:szCs w:val="20"/>
              </w:rPr>
              <w:t>bezvětrákové</w:t>
            </w:r>
            <w:proofErr w:type="spellEnd"/>
            <w:r w:rsidRPr="007417C0">
              <w:rPr>
                <w:rFonts w:ascii="Arial" w:hAnsi="Arial" w:cs="Arial"/>
                <w:sz w:val="20"/>
                <w:szCs w:val="20"/>
              </w:rPr>
              <w:t xml:space="preserve"> PC All-in-</w:t>
            </w:r>
            <w:proofErr w:type="spellStart"/>
            <w:r w:rsidRPr="007417C0">
              <w:rPr>
                <w:rFonts w:ascii="Arial" w:hAnsi="Arial" w:cs="Arial"/>
                <w:sz w:val="20"/>
                <w:szCs w:val="20"/>
              </w:rPr>
              <w:t>one</w:t>
            </w:r>
            <w:proofErr w:type="spellEnd"/>
            <w:r w:rsidRPr="007417C0">
              <w:rPr>
                <w:rFonts w:ascii="Arial" w:hAnsi="Arial" w:cs="Arial"/>
                <w:sz w:val="20"/>
                <w:szCs w:val="20"/>
              </w:rPr>
              <w:t xml:space="preserve"> s jedním 15" dotykovým displejem a nedotykovým zákaznickým displejem min. 9,7", procesor min. Intel i3, min. </w:t>
            </w:r>
            <w:proofErr w:type="gramStart"/>
            <w:r w:rsidRPr="007417C0">
              <w:rPr>
                <w:rFonts w:ascii="Arial" w:hAnsi="Arial" w:cs="Arial"/>
                <w:sz w:val="20"/>
                <w:szCs w:val="20"/>
              </w:rPr>
              <w:t>8GB</w:t>
            </w:r>
            <w:proofErr w:type="gramEnd"/>
            <w:r w:rsidRPr="007417C0">
              <w:rPr>
                <w:rFonts w:ascii="Arial" w:hAnsi="Arial" w:cs="Arial"/>
                <w:sz w:val="20"/>
                <w:szCs w:val="20"/>
              </w:rPr>
              <w:t xml:space="preserve"> RAM, min. 128GB SSD, Windows 10 </w:t>
            </w:r>
            <w:proofErr w:type="spellStart"/>
            <w:r w:rsidRPr="007417C0">
              <w:rPr>
                <w:rFonts w:ascii="Arial" w:hAnsi="Arial" w:cs="Arial"/>
                <w:sz w:val="20"/>
                <w:szCs w:val="20"/>
              </w:rPr>
              <w:t>IoT</w:t>
            </w:r>
            <w:proofErr w:type="spellEnd"/>
            <w:r w:rsidRPr="007417C0">
              <w:rPr>
                <w:rFonts w:ascii="Arial" w:hAnsi="Arial" w:cs="Arial"/>
                <w:sz w:val="20"/>
                <w:szCs w:val="20"/>
              </w:rPr>
              <w:t>, 6x USB, min. 2x sériový port, 1x ethernet RJ-45, 1x VGA, 1x Display port</w:t>
            </w:r>
          </w:p>
        </w:tc>
        <w:tc>
          <w:tcPr>
            <w:tcW w:w="1985" w:type="dxa"/>
          </w:tcPr>
          <w:p w14:paraId="10E0B18F" w14:textId="77777777" w:rsidR="00E67159" w:rsidRDefault="00E67159" w:rsidP="00E67159"/>
        </w:tc>
        <w:tc>
          <w:tcPr>
            <w:tcW w:w="1979" w:type="dxa"/>
          </w:tcPr>
          <w:p w14:paraId="17087E03" w14:textId="77777777" w:rsidR="00E67159" w:rsidRDefault="00E67159" w:rsidP="00E67159"/>
        </w:tc>
      </w:tr>
      <w:tr w:rsidR="00E67159" w14:paraId="6F6E9874" w14:textId="77777777" w:rsidTr="005B322B">
        <w:tc>
          <w:tcPr>
            <w:tcW w:w="5098" w:type="dxa"/>
          </w:tcPr>
          <w:p w14:paraId="4282C2B7" w14:textId="1D5045A5" w:rsidR="00E67159" w:rsidRPr="007417C0" w:rsidRDefault="00E67159" w:rsidP="00E67159">
            <w:pPr>
              <w:rPr>
                <w:rFonts w:ascii="Arial" w:hAnsi="Arial" w:cs="Arial"/>
                <w:sz w:val="20"/>
                <w:szCs w:val="20"/>
              </w:rPr>
            </w:pPr>
            <w:r w:rsidRPr="007417C0">
              <w:rPr>
                <w:rFonts w:ascii="Arial" w:hAnsi="Arial" w:cs="Arial"/>
                <w:sz w:val="20"/>
                <w:szCs w:val="20"/>
              </w:rPr>
              <w:t xml:space="preserve">Tiskárna účtenek s </w:t>
            </w:r>
            <w:proofErr w:type="spellStart"/>
            <w:r w:rsidRPr="007417C0">
              <w:rPr>
                <w:rFonts w:ascii="Arial" w:hAnsi="Arial" w:cs="Arial"/>
                <w:sz w:val="20"/>
                <w:szCs w:val="20"/>
              </w:rPr>
              <w:t>termotiskem</w:t>
            </w:r>
            <w:proofErr w:type="spellEnd"/>
            <w:r w:rsidRPr="007417C0">
              <w:rPr>
                <w:rFonts w:ascii="Arial" w:hAnsi="Arial" w:cs="Arial"/>
                <w:sz w:val="20"/>
                <w:szCs w:val="20"/>
              </w:rPr>
              <w:t xml:space="preserve"> šíře </w:t>
            </w:r>
            <w:proofErr w:type="gramStart"/>
            <w:r w:rsidRPr="007417C0">
              <w:rPr>
                <w:rFonts w:ascii="Arial" w:hAnsi="Arial" w:cs="Arial"/>
                <w:sz w:val="20"/>
                <w:szCs w:val="20"/>
              </w:rPr>
              <w:t>80mm</w:t>
            </w:r>
            <w:proofErr w:type="gramEnd"/>
            <w:r w:rsidRPr="007417C0">
              <w:rPr>
                <w:rFonts w:ascii="Arial" w:hAnsi="Arial" w:cs="Arial"/>
                <w:sz w:val="20"/>
                <w:szCs w:val="20"/>
              </w:rPr>
              <w:t>, automatická řezačka, rozhraní USB + RS-232, rychlost tisku 250mm/s, životnost min. 15mil. řádků, možnost připojení a ovládání pokladní zásuvky</w:t>
            </w:r>
          </w:p>
        </w:tc>
        <w:tc>
          <w:tcPr>
            <w:tcW w:w="1985" w:type="dxa"/>
          </w:tcPr>
          <w:p w14:paraId="2D74B5E8" w14:textId="77777777" w:rsidR="00E67159" w:rsidRDefault="00E67159" w:rsidP="00E67159"/>
        </w:tc>
        <w:tc>
          <w:tcPr>
            <w:tcW w:w="1979" w:type="dxa"/>
          </w:tcPr>
          <w:p w14:paraId="71734D6F" w14:textId="77777777" w:rsidR="00E67159" w:rsidRDefault="00E67159" w:rsidP="00E67159"/>
        </w:tc>
      </w:tr>
      <w:tr w:rsidR="00E67159" w14:paraId="5BB1309E" w14:textId="77777777" w:rsidTr="005B322B">
        <w:tc>
          <w:tcPr>
            <w:tcW w:w="5098" w:type="dxa"/>
          </w:tcPr>
          <w:p w14:paraId="00DB812C" w14:textId="430794A9" w:rsidR="00E67159" w:rsidRPr="007417C0" w:rsidRDefault="00E67159" w:rsidP="00E67159">
            <w:pPr>
              <w:rPr>
                <w:rFonts w:ascii="Arial" w:hAnsi="Arial" w:cs="Arial"/>
                <w:sz w:val="20"/>
                <w:szCs w:val="20"/>
              </w:rPr>
            </w:pPr>
            <w:r w:rsidRPr="007417C0">
              <w:rPr>
                <w:rFonts w:ascii="Arial" w:hAnsi="Arial" w:cs="Arial"/>
                <w:sz w:val="20"/>
                <w:szCs w:val="20"/>
              </w:rPr>
              <w:t>USB čtečka čárových kódů, skenování 1D/</w:t>
            </w:r>
            <w:proofErr w:type="gramStart"/>
            <w:r w:rsidRPr="007417C0">
              <w:rPr>
                <w:rFonts w:ascii="Arial" w:hAnsi="Arial" w:cs="Arial"/>
                <w:sz w:val="20"/>
                <w:szCs w:val="20"/>
              </w:rPr>
              <w:t>2D</w:t>
            </w:r>
            <w:proofErr w:type="gramEnd"/>
            <w:r w:rsidRPr="007417C0">
              <w:rPr>
                <w:rFonts w:ascii="Arial" w:hAnsi="Arial" w:cs="Arial"/>
                <w:sz w:val="20"/>
                <w:szCs w:val="20"/>
              </w:rPr>
              <w:t xml:space="preserve"> kódů, se stojánkem, záruka 5let, skenovací úhel 39,2° horizontálně a 27,4° vertikálně, možnost konfigurace výstupního formátování načtených znaků</w:t>
            </w:r>
          </w:p>
        </w:tc>
        <w:tc>
          <w:tcPr>
            <w:tcW w:w="1985" w:type="dxa"/>
          </w:tcPr>
          <w:p w14:paraId="7FF71F2A" w14:textId="77777777" w:rsidR="00E67159" w:rsidRDefault="00E67159" w:rsidP="00E67159"/>
        </w:tc>
        <w:tc>
          <w:tcPr>
            <w:tcW w:w="1979" w:type="dxa"/>
          </w:tcPr>
          <w:p w14:paraId="46739894" w14:textId="77777777" w:rsidR="00E67159" w:rsidRDefault="00E67159" w:rsidP="00E67159"/>
        </w:tc>
      </w:tr>
      <w:tr w:rsidR="00E67159" w14:paraId="67D85771" w14:textId="77777777" w:rsidTr="005B322B">
        <w:tc>
          <w:tcPr>
            <w:tcW w:w="5098" w:type="dxa"/>
          </w:tcPr>
          <w:p w14:paraId="37A308D9" w14:textId="14DF0278" w:rsidR="00E67159" w:rsidRPr="007417C0" w:rsidRDefault="00E67159" w:rsidP="00E67159">
            <w:pPr>
              <w:rPr>
                <w:rFonts w:ascii="Arial" w:hAnsi="Arial" w:cs="Arial"/>
                <w:sz w:val="20"/>
                <w:szCs w:val="20"/>
              </w:rPr>
            </w:pPr>
            <w:r w:rsidRPr="007417C0">
              <w:rPr>
                <w:rFonts w:ascii="Arial" w:hAnsi="Arial" w:cs="Arial"/>
                <w:sz w:val="20"/>
                <w:szCs w:val="20"/>
              </w:rPr>
              <w:lastRenderedPageBreak/>
              <w:t>USB klávesnice</w:t>
            </w:r>
          </w:p>
        </w:tc>
        <w:tc>
          <w:tcPr>
            <w:tcW w:w="1985" w:type="dxa"/>
          </w:tcPr>
          <w:p w14:paraId="04973272" w14:textId="77777777" w:rsidR="00E67159" w:rsidRDefault="00E67159" w:rsidP="00E67159"/>
        </w:tc>
        <w:tc>
          <w:tcPr>
            <w:tcW w:w="1979" w:type="dxa"/>
          </w:tcPr>
          <w:p w14:paraId="3776E913" w14:textId="77777777" w:rsidR="00E67159" w:rsidRDefault="00E67159" w:rsidP="00E67159"/>
        </w:tc>
      </w:tr>
      <w:tr w:rsidR="00E67159" w14:paraId="7F80E535" w14:textId="77777777" w:rsidTr="005B322B">
        <w:tc>
          <w:tcPr>
            <w:tcW w:w="5098" w:type="dxa"/>
          </w:tcPr>
          <w:p w14:paraId="719F6636" w14:textId="4A6E7EB9" w:rsidR="00E67159" w:rsidRPr="007417C0" w:rsidRDefault="00E67159" w:rsidP="00E67159">
            <w:pPr>
              <w:rPr>
                <w:rFonts w:ascii="Arial" w:hAnsi="Arial" w:cs="Arial"/>
                <w:sz w:val="20"/>
                <w:szCs w:val="20"/>
              </w:rPr>
            </w:pPr>
            <w:r w:rsidRPr="007417C0">
              <w:rPr>
                <w:rFonts w:ascii="Arial" w:hAnsi="Arial" w:cs="Arial"/>
                <w:sz w:val="20"/>
                <w:szCs w:val="20"/>
              </w:rPr>
              <w:t>USB myš</w:t>
            </w:r>
          </w:p>
        </w:tc>
        <w:tc>
          <w:tcPr>
            <w:tcW w:w="1985" w:type="dxa"/>
          </w:tcPr>
          <w:p w14:paraId="0B210F7F" w14:textId="77777777" w:rsidR="00E67159" w:rsidRDefault="00E67159" w:rsidP="00E67159"/>
        </w:tc>
        <w:tc>
          <w:tcPr>
            <w:tcW w:w="1979" w:type="dxa"/>
          </w:tcPr>
          <w:p w14:paraId="0E5C2194" w14:textId="77777777" w:rsidR="00E67159" w:rsidRDefault="00E67159" w:rsidP="00E67159"/>
        </w:tc>
      </w:tr>
      <w:tr w:rsidR="00E67159" w14:paraId="1F695886" w14:textId="77777777" w:rsidTr="005B322B">
        <w:tc>
          <w:tcPr>
            <w:tcW w:w="5098" w:type="dxa"/>
          </w:tcPr>
          <w:p w14:paraId="0EE6162C" w14:textId="0C0063D7" w:rsidR="00E67159" w:rsidRPr="007417C0" w:rsidRDefault="00E67159" w:rsidP="00E67159">
            <w:pPr>
              <w:rPr>
                <w:rFonts w:ascii="Arial" w:hAnsi="Arial" w:cs="Arial"/>
                <w:sz w:val="20"/>
                <w:szCs w:val="20"/>
              </w:rPr>
            </w:pPr>
            <w:r w:rsidRPr="007417C0">
              <w:rPr>
                <w:rFonts w:ascii="Arial" w:hAnsi="Arial" w:cs="Arial"/>
                <w:sz w:val="20"/>
                <w:szCs w:val="20"/>
              </w:rPr>
              <w:t>USB numerická klávesnice</w:t>
            </w:r>
          </w:p>
        </w:tc>
        <w:tc>
          <w:tcPr>
            <w:tcW w:w="1985" w:type="dxa"/>
          </w:tcPr>
          <w:p w14:paraId="2BED4976" w14:textId="77777777" w:rsidR="00E67159" w:rsidRDefault="00E67159" w:rsidP="00E67159"/>
        </w:tc>
        <w:tc>
          <w:tcPr>
            <w:tcW w:w="1979" w:type="dxa"/>
          </w:tcPr>
          <w:p w14:paraId="4928058A" w14:textId="77777777" w:rsidR="00E67159" w:rsidRDefault="00E67159" w:rsidP="00E67159"/>
        </w:tc>
      </w:tr>
    </w:tbl>
    <w:p w14:paraId="4E3B77FB" w14:textId="77777777" w:rsidR="005F50E4" w:rsidRDefault="005F50E4" w:rsidP="005F50E4">
      <w:pPr>
        <w:pStyle w:val="Odstavecseseznamem"/>
        <w:rPr>
          <w:b/>
          <w:bCs/>
          <w:sz w:val="28"/>
          <w:szCs w:val="28"/>
          <w:u w:val="single"/>
        </w:rPr>
      </w:pPr>
    </w:p>
    <w:p w14:paraId="22DA6251" w14:textId="58A470A0" w:rsidR="005F50E4" w:rsidRDefault="005F50E4" w:rsidP="005F50E4">
      <w:pPr>
        <w:pStyle w:val="Odstavecseseznamem"/>
        <w:numPr>
          <w:ilvl w:val="0"/>
          <w:numId w:val="6"/>
        </w:numPr>
        <w:rPr>
          <w:b/>
          <w:bCs/>
          <w:sz w:val="28"/>
          <w:szCs w:val="28"/>
          <w:u w:val="single"/>
        </w:rPr>
      </w:pPr>
      <w:r w:rsidRPr="005F50E4">
        <w:rPr>
          <w:b/>
          <w:bCs/>
          <w:sz w:val="28"/>
          <w:szCs w:val="28"/>
          <w:u w:val="single"/>
        </w:rPr>
        <w:t>Váhy kompatibilní se stávajícím systémem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1985"/>
        <w:gridCol w:w="1979"/>
      </w:tblGrid>
      <w:tr w:rsidR="005F50E4" w14:paraId="2D2CA8FC" w14:textId="77777777" w:rsidTr="005B322B">
        <w:tc>
          <w:tcPr>
            <w:tcW w:w="5098" w:type="dxa"/>
          </w:tcPr>
          <w:p w14:paraId="01B8897D" w14:textId="77777777" w:rsidR="005F50E4" w:rsidRDefault="005F50E4" w:rsidP="005B322B">
            <w:r w:rsidRPr="006A5E00">
              <w:rPr>
                <w:b/>
                <w:bCs/>
              </w:rPr>
              <w:t>Parametr</w:t>
            </w:r>
          </w:p>
        </w:tc>
        <w:tc>
          <w:tcPr>
            <w:tcW w:w="1985" w:type="dxa"/>
          </w:tcPr>
          <w:p w14:paraId="1F7F334A" w14:textId="13103814" w:rsidR="005F50E4" w:rsidRDefault="005F50E4" w:rsidP="005B322B">
            <w:r w:rsidRPr="006A5E00">
              <w:rPr>
                <w:b/>
                <w:bCs/>
              </w:rPr>
              <w:t>Hodnota (ano/ne)</w:t>
            </w:r>
          </w:p>
        </w:tc>
        <w:tc>
          <w:tcPr>
            <w:tcW w:w="1979" w:type="dxa"/>
          </w:tcPr>
          <w:p w14:paraId="6DDF5E2C" w14:textId="77777777" w:rsidR="005F50E4" w:rsidRDefault="005F50E4" w:rsidP="005B322B">
            <w:r w:rsidRPr="006A5E00">
              <w:rPr>
                <w:b/>
                <w:bCs/>
              </w:rPr>
              <w:t>Konkrétní hodnota</w:t>
            </w:r>
          </w:p>
        </w:tc>
      </w:tr>
      <w:tr w:rsidR="00E67159" w14:paraId="0C92CE77" w14:textId="77777777" w:rsidTr="005B322B">
        <w:tc>
          <w:tcPr>
            <w:tcW w:w="5098" w:type="dxa"/>
          </w:tcPr>
          <w:p w14:paraId="255B8DB6" w14:textId="581D69A6" w:rsidR="00E67159" w:rsidRPr="007417C0" w:rsidRDefault="00E67159" w:rsidP="00E67159">
            <w:pPr>
              <w:rPr>
                <w:rFonts w:ascii="Arial" w:hAnsi="Arial" w:cs="Arial"/>
                <w:sz w:val="20"/>
                <w:szCs w:val="20"/>
              </w:rPr>
            </w:pPr>
            <w:r w:rsidRPr="007417C0">
              <w:rPr>
                <w:rFonts w:ascii="Arial" w:hAnsi="Arial" w:cs="Arial"/>
                <w:sz w:val="20"/>
                <w:szCs w:val="20"/>
              </w:rPr>
              <w:t xml:space="preserve">1 ks Online váha k pokladně se sloupkem s displejem pro zákazníka, komunikační rozhraní RS-232, ověřitelná s pokladním SW dle </w:t>
            </w:r>
            <w:proofErr w:type="spellStart"/>
            <w:r w:rsidRPr="007417C0">
              <w:rPr>
                <w:rFonts w:ascii="Arial" w:hAnsi="Arial" w:cs="Arial"/>
                <w:sz w:val="20"/>
                <w:szCs w:val="20"/>
              </w:rPr>
              <w:t>Welmec</w:t>
            </w:r>
            <w:proofErr w:type="spellEnd"/>
            <w:r w:rsidRPr="007417C0">
              <w:rPr>
                <w:rFonts w:ascii="Arial" w:hAnsi="Arial" w:cs="Arial"/>
                <w:sz w:val="20"/>
                <w:szCs w:val="20"/>
              </w:rPr>
              <w:t>, možnost provozu na akumulátor, max. váživost 15 kg, min. dílek 2 g, včetně úředního ověření, tára, rozměry vážící plošiny: cca 30×23 cm, rozměry váhy: cca 40x36x60 cm</w:t>
            </w:r>
          </w:p>
        </w:tc>
        <w:tc>
          <w:tcPr>
            <w:tcW w:w="1985" w:type="dxa"/>
          </w:tcPr>
          <w:p w14:paraId="44584181" w14:textId="77777777" w:rsidR="00E67159" w:rsidRDefault="00E67159" w:rsidP="00E67159"/>
        </w:tc>
        <w:tc>
          <w:tcPr>
            <w:tcW w:w="1979" w:type="dxa"/>
          </w:tcPr>
          <w:p w14:paraId="08D5C929" w14:textId="77777777" w:rsidR="00E67159" w:rsidRDefault="00E67159" w:rsidP="00E67159"/>
        </w:tc>
      </w:tr>
      <w:tr w:rsidR="00E67159" w14:paraId="6255AEE1" w14:textId="77777777" w:rsidTr="005B322B">
        <w:tc>
          <w:tcPr>
            <w:tcW w:w="5098" w:type="dxa"/>
          </w:tcPr>
          <w:p w14:paraId="154DA4AD" w14:textId="0DBB8C6F" w:rsidR="00E67159" w:rsidRPr="007417C0" w:rsidRDefault="00E67159" w:rsidP="00E67159">
            <w:pPr>
              <w:rPr>
                <w:rFonts w:ascii="Arial" w:hAnsi="Arial" w:cs="Arial"/>
                <w:sz w:val="20"/>
                <w:szCs w:val="20"/>
              </w:rPr>
            </w:pPr>
            <w:r w:rsidRPr="007417C0">
              <w:rPr>
                <w:rFonts w:ascii="Arial" w:hAnsi="Arial" w:cs="Arial"/>
                <w:sz w:val="20"/>
                <w:szCs w:val="20"/>
              </w:rPr>
              <w:t xml:space="preserve">Etiketovací váha 1 </w:t>
            </w:r>
            <w:proofErr w:type="gramStart"/>
            <w:r w:rsidRPr="007417C0">
              <w:rPr>
                <w:rFonts w:ascii="Arial" w:hAnsi="Arial" w:cs="Arial"/>
                <w:sz w:val="20"/>
                <w:szCs w:val="20"/>
              </w:rPr>
              <w:t>ks - váha</w:t>
            </w:r>
            <w:proofErr w:type="gramEnd"/>
            <w:r w:rsidRPr="007417C0">
              <w:rPr>
                <w:rFonts w:ascii="Arial" w:hAnsi="Arial" w:cs="Arial"/>
                <w:sz w:val="20"/>
                <w:szCs w:val="20"/>
              </w:rPr>
              <w:t xml:space="preserve"> s tiskem etiket (šíře 60mm), se sloupkem a informačním displejem pro zákazníka. Max. váživost </w:t>
            </w:r>
            <w:proofErr w:type="gramStart"/>
            <w:r w:rsidRPr="007417C0">
              <w:rPr>
                <w:rFonts w:ascii="Arial" w:hAnsi="Arial" w:cs="Arial"/>
                <w:sz w:val="20"/>
                <w:szCs w:val="20"/>
              </w:rPr>
              <w:t>15kg</w:t>
            </w:r>
            <w:proofErr w:type="gramEnd"/>
            <w:r w:rsidRPr="007417C0">
              <w:rPr>
                <w:rFonts w:ascii="Arial" w:hAnsi="Arial" w:cs="Arial"/>
                <w:sz w:val="20"/>
                <w:szCs w:val="20"/>
              </w:rPr>
              <w:t>, min. dílek 2g, včetně úředního ověření, možnost tárování, rozměry vážící plošiny: cca 37x28cm, komunikační rozhraní ethernet, rozměry váhy cca 38x44x58cm, nutná komunikace se SW pro centrální řízení (čísla položek, názvy, ceny, trvanlivosti apod.)</w:t>
            </w:r>
          </w:p>
        </w:tc>
        <w:tc>
          <w:tcPr>
            <w:tcW w:w="1985" w:type="dxa"/>
          </w:tcPr>
          <w:p w14:paraId="5EB32D94" w14:textId="77777777" w:rsidR="00E67159" w:rsidRDefault="00E67159" w:rsidP="00E67159"/>
        </w:tc>
        <w:tc>
          <w:tcPr>
            <w:tcW w:w="1979" w:type="dxa"/>
          </w:tcPr>
          <w:p w14:paraId="1AE87177" w14:textId="77777777" w:rsidR="00E67159" w:rsidRDefault="00E67159" w:rsidP="00E67159"/>
        </w:tc>
      </w:tr>
      <w:tr w:rsidR="00E67159" w14:paraId="13AA0674" w14:textId="77777777" w:rsidTr="005B322B">
        <w:tc>
          <w:tcPr>
            <w:tcW w:w="5098" w:type="dxa"/>
          </w:tcPr>
          <w:p w14:paraId="0C22E6FA" w14:textId="41C7255E" w:rsidR="00E67159" w:rsidRPr="007417C0" w:rsidRDefault="00E67159" w:rsidP="00E67159">
            <w:pPr>
              <w:rPr>
                <w:rFonts w:ascii="Arial" w:hAnsi="Arial" w:cs="Arial"/>
                <w:sz w:val="20"/>
                <w:szCs w:val="20"/>
              </w:rPr>
            </w:pPr>
            <w:r w:rsidRPr="007417C0">
              <w:rPr>
                <w:rFonts w:ascii="Arial" w:hAnsi="Arial" w:cs="Arial"/>
                <w:sz w:val="20"/>
                <w:szCs w:val="20"/>
              </w:rPr>
              <w:t>Ověření online váhy a pokladny dle ČSN EN 45501:2015 a WELMEC 2.2</w:t>
            </w:r>
          </w:p>
        </w:tc>
        <w:tc>
          <w:tcPr>
            <w:tcW w:w="1985" w:type="dxa"/>
          </w:tcPr>
          <w:p w14:paraId="3203B440" w14:textId="77777777" w:rsidR="00E67159" w:rsidRDefault="00E67159" w:rsidP="00E67159"/>
        </w:tc>
        <w:tc>
          <w:tcPr>
            <w:tcW w:w="1979" w:type="dxa"/>
          </w:tcPr>
          <w:p w14:paraId="5326D444" w14:textId="77777777" w:rsidR="00E67159" w:rsidRDefault="00E67159" w:rsidP="00E67159"/>
        </w:tc>
      </w:tr>
    </w:tbl>
    <w:p w14:paraId="37819832" w14:textId="0B44E40C" w:rsidR="005F50E4" w:rsidRDefault="005F50E4" w:rsidP="005F50E4">
      <w:pPr>
        <w:pStyle w:val="Odstavecseseznamem"/>
        <w:rPr>
          <w:b/>
          <w:bCs/>
          <w:sz w:val="28"/>
          <w:szCs w:val="28"/>
          <w:u w:val="single"/>
        </w:rPr>
      </w:pPr>
    </w:p>
    <w:p w14:paraId="6CED47EB" w14:textId="65ECFEFA" w:rsidR="007417C0" w:rsidRDefault="007417C0" w:rsidP="005F50E4">
      <w:pPr>
        <w:pStyle w:val="Odstavecseseznamem"/>
        <w:rPr>
          <w:b/>
          <w:bCs/>
          <w:sz w:val="28"/>
          <w:szCs w:val="28"/>
          <w:u w:val="single"/>
        </w:rPr>
      </w:pPr>
    </w:p>
    <w:p w14:paraId="4FFE995B" w14:textId="754E1E68" w:rsidR="007417C0" w:rsidRDefault="007417C0" w:rsidP="005F50E4">
      <w:pPr>
        <w:pStyle w:val="Odstavecseseznamem"/>
        <w:rPr>
          <w:b/>
          <w:bCs/>
          <w:sz w:val="28"/>
          <w:szCs w:val="28"/>
          <w:u w:val="single"/>
        </w:rPr>
      </w:pPr>
    </w:p>
    <w:p w14:paraId="50F180A1" w14:textId="7C924093" w:rsidR="007417C0" w:rsidRDefault="007417C0" w:rsidP="005F50E4">
      <w:pPr>
        <w:pStyle w:val="Odstavecseseznamem"/>
        <w:rPr>
          <w:b/>
          <w:bCs/>
          <w:sz w:val="28"/>
          <w:szCs w:val="28"/>
          <w:u w:val="single"/>
        </w:rPr>
      </w:pPr>
    </w:p>
    <w:p w14:paraId="11C453E5" w14:textId="33D341D9" w:rsidR="007417C0" w:rsidRDefault="007417C0" w:rsidP="005F50E4">
      <w:pPr>
        <w:pStyle w:val="Odstavecseseznamem"/>
        <w:rPr>
          <w:b/>
          <w:bCs/>
          <w:sz w:val="28"/>
          <w:szCs w:val="28"/>
          <w:u w:val="single"/>
        </w:rPr>
      </w:pPr>
    </w:p>
    <w:p w14:paraId="4A91EA83" w14:textId="5ADE84C5" w:rsidR="007417C0" w:rsidRDefault="007417C0" w:rsidP="005F50E4">
      <w:pPr>
        <w:pStyle w:val="Odstavecseseznamem"/>
        <w:rPr>
          <w:b/>
          <w:bCs/>
          <w:sz w:val="28"/>
          <w:szCs w:val="28"/>
          <w:u w:val="single"/>
        </w:rPr>
      </w:pPr>
    </w:p>
    <w:p w14:paraId="259869F6" w14:textId="6325C786" w:rsidR="007417C0" w:rsidRDefault="007417C0" w:rsidP="005F50E4">
      <w:pPr>
        <w:pStyle w:val="Odstavecseseznamem"/>
        <w:rPr>
          <w:b/>
          <w:bCs/>
          <w:sz w:val="28"/>
          <w:szCs w:val="28"/>
          <w:u w:val="single"/>
        </w:rPr>
      </w:pPr>
    </w:p>
    <w:p w14:paraId="3B64529F" w14:textId="12C269AB" w:rsidR="007417C0" w:rsidRDefault="007417C0" w:rsidP="005F50E4">
      <w:pPr>
        <w:pStyle w:val="Odstavecseseznamem"/>
        <w:rPr>
          <w:b/>
          <w:bCs/>
          <w:sz w:val="28"/>
          <w:szCs w:val="28"/>
          <w:u w:val="single"/>
        </w:rPr>
      </w:pPr>
    </w:p>
    <w:p w14:paraId="475C78AC" w14:textId="77777777" w:rsidR="007417C0" w:rsidRDefault="007417C0" w:rsidP="005F50E4">
      <w:pPr>
        <w:pStyle w:val="Odstavecseseznamem"/>
        <w:rPr>
          <w:b/>
          <w:bCs/>
          <w:sz w:val="28"/>
          <w:szCs w:val="28"/>
          <w:u w:val="single"/>
        </w:rPr>
      </w:pPr>
    </w:p>
    <w:p w14:paraId="4E0C76D3" w14:textId="77777777" w:rsidR="007417C0" w:rsidRDefault="007417C0" w:rsidP="005F50E4">
      <w:pPr>
        <w:pStyle w:val="Odstavecseseznamem"/>
        <w:rPr>
          <w:b/>
          <w:bCs/>
          <w:sz w:val="28"/>
          <w:szCs w:val="28"/>
          <w:u w:val="single"/>
        </w:rPr>
      </w:pPr>
    </w:p>
    <w:p w14:paraId="5BB6E5F5" w14:textId="71CA5AA6" w:rsidR="005F50E4" w:rsidRDefault="005F50E4" w:rsidP="005F50E4">
      <w:pPr>
        <w:pStyle w:val="Odstavecseseznamem"/>
        <w:numPr>
          <w:ilvl w:val="0"/>
          <w:numId w:val="6"/>
        </w:numPr>
        <w:rPr>
          <w:b/>
          <w:bCs/>
          <w:sz w:val="28"/>
          <w:szCs w:val="28"/>
          <w:u w:val="single"/>
        </w:rPr>
      </w:pPr>
      <w:r w:rsidRPr="005F50E4">
        <w:rPr>
          <w:b/>
          <w:bCs/>
          <w:sz w:val="28"/>
          <w:szCs w:val="28"/>
          <w:u w:val="single"/>
        </w:rPr>
        <w:t>Inventář</w:t>
      </w:r>
      <w:r w:rsidR="004400A3">
        <w:rPr>
          <w:b/>
          <w:bCs/>
          <w:sz w:val="28"/>
          <w:szCs w:val="28"/>
          <w:u w:val="single"/>
        </w:rPr>
        <w:t xml:space="preserve"> do prodejny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1985"/>
        <w:gridCol w:w="1979"/>
      </w:tblGrid>
      <w:tr w:rsidR="005F50E4" w14:paraId="64E2B093" w14:textId="77777777" w:rsidTr="005B322B">
        <w:tc>
          <w:tcPr>
            <w:tcW w:w="5098" w:type="dxa"/>
          </w:tcPr>
          <w:p w14:paraId="3218B7E6" w14:textId="77777777" w:rsidR="005F50E4" w:rsidRDefault="005F50E4" w:rsidP="005B322B">
            <w:r w:rsidRPr="006A5E00">
              <w:rPr>
                <w:b/>
                <w:bCs/>
              </w:rPr>
              <w:t>Parametr</w:t>
            </w:r>
          </w:p>
        </w:tc>
        <w:tc>
          <w:tcPr>
            <w:tcW w:w="1985" w:type="dxa"/>
          </w:tcPr>
          <w:p w14:paraId="7953D263" w14:textId="4ED3166D" w:rsidR="005F50E4" w:rsidRDefault="005F50E4" w:rsidP="005B322B">
            <w:r w:rsidRPr="006A5E00">
              <w:rPr>
                <w:b/>
                <w:bCs/>
              </w:rPr>
              <w:t>Hodnota (ano/ne)</w:t>
            </w:r>
          </w:p>
        </w:tc>
        <w:tc>
          <w:tcPr>
            <w:tcW w:w="1979" w:type="dxa"/>
          </w:tcPr>
          <w:p w14:paraId="1FBB0605" w14:textId="77777777" w:rsidR="005F50E4" w:rsidRDefault="005F50E4" w:rsidP="005B322B">
            <w:r w:rsidRPr="006A5E00">
              <w:rPr>
                <w:b/>
                <w:bCs/>
              </w:rPr>
              <w:t>Konkrétní hodnota</w:t>
            </w:r>
          </w:p>
        </w:tc>
      </w:tr>
      <w:tr w:rsidR="00E67159" w14:paraId="2E0FEB8E" w14:textId="77777777" w:rsidTr="005B322B">
        <w:tc>
          <w:tcPr>
            <w:tcW w:w="5098" w:type="dxa"/>
          </w:tcPr>
          <w:p w14:paraId="0F15AC6E" w14:textId="2F2097BB" w:rsidR="00E67159" w:rsidRPr="007417C0" w:rsidRDefault="00E67159" w:rsidP="00E67159">
            <w:pPr>
              <w:rPr>
                <w:rFonts w:ascii="Arial" w:hAnsi="Arial" w:cs="Arial"/>
                <w:sz w:val="20"/>
                <w:szCs w:val="20"/>
              </w:rPr>
            </w:pPr>
            <w:r w:rsidRPr="007417C0">
              <w:rPr>
                <w:rFonts w:ascii="Arial" w:hAnsi="Arial" w:cs="Arial"/>
                <w:sz w:val="20"/>
                <w:szCs w:val="20"/>
              </w:rPr>
              <w:t xml:space="preserve">Rychlovarná konvice – 1,5l </w:t>
            </w:r>
            <w:proofErr w:type="gramStart"/>
            <w:r w:rsidRPr="007417C0">
              <w:rPr>
                <w:rFonts w:ascii="Arial" w:hAnsi="Arial" w:cs="Arial"/>
                <w:sz w:val="20"/>
                <w:szCs w:val="20"/>
              </w:rPr>
              <w:t xml:space="preserve">plast </w:t>
            </w:r>
            <w:r w:rsidR="007417C0" w:rsidRPr="007417C0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="007417C0" w:rsidRPr="007417C0">
              <w:rPr>
                <w:rFonts w:ascii="Arial" w:hAnsi="Arial" w:cs="Arial"/>
                <w:sz w:val="20"/>
                <w:szCs w:val="20"/>
              </w:rPr>
              <w:t xml:space="preserve"> 1ks</w:t>
            </w:r>
            <w:r w:rsidRPr="007417C0"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1985" w:type="dxa"/>
          </w:tcPr>
          <w:p w14:paraId="4D84B7F3" w14:textId="77777777" w:rsidR="00E67159" w:rsidRDefault="00E67159" w:rsidP="00E67159"/>
        </w:tc>
        <w:tc>
          <w:tcPr>
            <w:tcW w:w="1979" w:type="dxa"/>
          </w:tcPr>
          <w:p w14:paraId="7791C3C2" w14:textId="77777777" w:rsidR="00E67159" w:rsidRDefault="00E67159" w:rsidP="00E67159"/>
        </w:tc>
      </w:tr>
      <w:tr w:rsidR="00E67159" w14:paraId="03C7FBCE" w14:textId="77777777" w:rsidTr="005B322B">
        <w:tc>
          <w:tcPr>
            <w:tcW w:w="5098" w:type="dxa"/>
          </w:tcPr>
          <w:p w14:paraId="45F39BC0" w14:textId="0AFAB3DF" w:rsidR="00E67159" w:rsidRPr="007417C0" w:rsidRDefault="00E67159" w:rsidP="00E67159">
            <w:pPr>
              <w:rPr>
                <w:rFonts w:ascii="Arial" w:hAnsi="Arial" w:cs="Arial"/>
                <w:sz w:val="20"/>
                <w:szCs w:val="20"/>
              </w:rPr>
            </w:pPr>
            <w:r w:rsidRPr="007417C0">
              <w:rPr>
                <w:rFonts w:ascii="Arial" w:hAnsi="Arial" w:cs="Arial"/>
                <w:sz w:val="20"/>
                <w:szCs w:val="20"/>
              </w:rPr>
              <w:t>Nůž na sýr, obouruční, na krájení velkých bochníků,</w:t>
            </w:r>
            <w:r w:rsidR="007417C0" w:rsidRPr="007417C0">
              <w:rPr>
                <w:rFonts w:ascii="Arial" w:hAnsi="Arial" w:cs="Arial"/>
                <w:sz w:val="20"/>
                <w:szCs w:val="20"/>
              </w:rPr>
              <w:t xml:space="preserve"> 1ks</w:t>
            </w:r>
          </w:p>
        </w:tc>
        <w:tc>
          <w:tcPr>
            <w:tcW w:w="1985" w:type="dxa"/>
          </w:tcPr>
          <w:p w14:paraId="2DAAFE1A" w14:textId="77777777" w:rsidR="00E67159" w:rsidRDefault="00E67159" w:rsidP="00E67159"/>
        </w:tc>
        <w:tc>
          <w:tcPr>
            <w:tcW w:w="1979" w:type="dxa"/>
          </w:tcPr>
          <w:p w14:paraId="13E2EDC3" w14:textId="77777777" w:rsidR="00E67159" w:rsidRDefault="00E67159" w:rsidP="00E67159"/>
        </w:tc>
      </w:tr>
      <w:tr w:rsidR="00E67159" w14:paraId="519964F7" w14:textId="77777777" w:rsidTr="005B322B">
        <w:tc>
          <w:tcPr>
            <w:tcW w:w="5098" w:type="dxa"/>
          </w:tcPr>
          <w:p w14:paraId="2A13B686" w14:textId="53D222B9" w:rsidR="00E67159" w:rsidRPr="007417C0" w:rsidRDefault="00E67159" w:rsidP="00E6715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417C0">
              <w:rPr>
                <w:rFonts w:ascii="Arial" w:hAnsi="Arial" w:cs="Arial"/>
                <w:sz w:val="20"/>
                <w:szCs w:val="20"/>
              </w:rPr>
              <w:t>Nůž - Řeznický</w:t>
            </w:r>
            <w:proofErr w:type="gramEnd"/>
            <w:r w:rsidRPr="007417C0">
              <w:rPr>
                <w:rFonts w:ascii="Arial" w:hAnsi="Arial" w:cs="Arial"/>
                <w:sz w:val="20"/>
                <w:szCs w:val="20"/>
              </w:rPr>
              <w:t xml:space="preserve"> pevný 31 cm, 2ks</w:t>
            </w:r>
          </w:p>
        </w:tc>
        <w:tc>
          <w:tcPr>
            <w:tcW w:w="1985" w:type="dxa"/>
          </w:tcPr>
          <w:p w14:paraId="514DFE5B" w14:textId="77777777" w:rsidR="00E67159" w:rsidRDefault="00E67159" w:rsidP="00E67159"/>
        </w:tc>
        <w:tc>
          <w:tcPr>
            <w:tcW w:w="1979" w:type="dxa"/>
          </w:tcPr>
          <w:p w14:paraId="3823D46E" w14:textId="77777777" w:rsidR="00E67159" w:rsidRDefault="00E67159" w:rsidP="00E67159"/>
        </w:tc>
      </w:tr>
      <w:tr w:rsidR="00E67159" w14:paraId="2565740B" w14:textId="77777777" w:rsidTr="005B322B">
        <w:tc>
          <w:tcPr>
            <w:tcW w:w="5098" w:type="dxa"/>
          </w:tcPr>
          <w:p w14:paraId="04C32BE1" w14:textId="3334644C" w:rsidR="00E67159" w:rsidRPr="007417C0" w:rsidRDefault="00E67159" w:rsidP="00E6715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417C0">
              <w:rPr>
                <w:rFonts w:ascii="Arial" w:hAnsi="Arial" w:cs="Arial"/>
                <w:sz w:val="20"/>
                <w:szCs w:val="20"/>
              </w:rPr>
              <w:t>Nůž - Řeznický</w:t>
            </w:r>
            <w:proofErr w:type="gramEnd"/>
            <w:r w:rsidRPr="007417C0">
              <w:rPr>
                <w:rFonts w:ascii="Arial" w:hAnsi="Arial" w:cs="Arial"/>
                <w:sz w:val="20"/>
                <w:szCs w:val="20"/>
              </w:rPr>
              <w:t xml:space="preserve"> středně pružný 31 cm, 1ks</w:t>
            </w:r>
          </w:p>
        </w:tc>
        <w:tc>
          <w:tcPr>
            <w:tcW w:w="1985" w:type="dxa"/>
          </w:tcPr>
          <w:p w14:paraId="4E77098A" w14:textId="77777777" w:rsidR="00E67159" w:rsidRDefault="00E67159" w:rsidP="00E67159"/>
        </w:tc>
        <w:tc>
          <w:tcPr>
            <w:tcW w:w="1979" w:type="dxa"/>
          </w:tcPr>
          <w:p w14:paraId="47B5D2D1" w14:textId="77777777" w:rsidR="00E67159" w:rsidRDefault="00E67159" w:rsidP="00E67159"/>
        </w:tc>
      </w:tr>
      <w:tr w:rsidR="00E67159" w14:paraId="5C97F63A" w14:textId="77777777" w:rsidTr="005B322B">
        <w:tc>
          <w:tcPr>
            <w:tcW w:w="5098" w:type="dxa"/>
          </w:tcPr>
          <w:p w14:paraId="402194DA" w14:textId="2CB7F987" w:rsidR="00E67159" w:rsidRPr="007417C0" w:rsidRDefault="00E67159" w:rsidP="00E6715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417C0">
              <w:rPr>
                <w:rFonts w:ascii="Arial" w:hAnsi="Arial" w:cs="Arial"/>
                <w:sz w:val="20"/>
                <w:szCs w:val="20"/>
              </w:rPr>
              <w:t>Nůž - Kuchařský</w:t>
            </w:r>
            <w:proofErr w:type="gramEnd"/>
            <w:r w:rsidRPr="007417C0">
              <w:rPr>
                <w:rFonts w:ascii="Arial" w:hAnsi="Arial" w:cs="Arial"/>
                <w:sz w:val="20"/>
                <w:szCs w:val="20"/>
              </w:rPr>
              <w:t xml:space="preserve"> pevný 26 cm, 2ks</w:t>
            </w:r>
          </w:p>
        </w:tc>
        <w:tc>
          <w:tcPr>
            <w:tcW w:w="1985" w:type="dxa"/>
          </w:tcPr>
          <w:p w14:paraId="63583447" w14:textId="77777777" w:rsidR="00E67159" w:rsidRDefault="00E67159" w:rsidP="00E67159"/>
        </w:tc>
        <w:tc>
          <w:tcPr>
            <w:tcW w:w="1979" w:type="dxa"/>
          </w:tcPr>
          <w:p w14:paraId="49DA73C4" w14:textId="77777777" w:rsidR="00E67159" w:rsidRDefault="00E67159" w:rsidP="00E67159"/>
        </w:tc>
      </w:tr>
      <w:tr w:rsidR="00E67159" w14:paraId="0B028F58" w14:textId="77777777" w:rsidTr="005B322B">
        <w:tc>
          <w:tcPr>
            <w:tcW w:w="5098" w:type="dxa"/>
          </w:tcPr>
          <w:p w14:paraId="4CCDE89C" w14:textId="005F2EFB" w:rsidR="00E67159" w:rsidRPr="007417C0" w:rsidRDefault="00E67159" w:rsidP="00E6715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417C0">
              <w:rPr>
                <w:rFonts w:ascii="Arial" w:hAnsi="Arial" w:cs="Arial"/>
                <w:sz w:val="20"/>
                <w:szCs w:val="20"/>
              </w:rPr>
              <w:t>Nůž - Vykosťovací</w:t>
            </w:r>
            <w:proofErr w:type="gramEnd"/>
            <w:r w:rsidRPr="007417C0">
              <w:rPr>
                <w:rFonts w:ascii="Arial" w:hAnsi="Arial" w:cs="Arial"/>
                <w:sz w:val="20"/>
                <w:szCs w:val="20"/>
              </w:rPr>
              <w:t xml:space="preserve"> pevný 17,5 CM, 2ks</w:t>
            </w:r>
          </w:p>
        </w:tc>
        <w:tc>
          <w:tcPr>
            <w:tcW w:w="1985" w:type="dxa"/>
          </w:tcPr>
          <w:p w14:paraId="126184D6" w14:textId="77777777" w:rsidR="00E67159" w:rsidRDefault="00E67159" w:rsidP="00E67159"/>
        </w:tc>
        <w:tc>
          <w:tcPr>
            <w:tcW w:w="1979" w:type="dxa"/>
          </w:tcPr>
          <w:p w14:paraId="4231C941" w14:textId="77777777" w:rsidR="00E67159" w:rsidRDefault="00E67159" w:rsidP="00E67159"/>
        </w:tc>
      </w:tr>
      <w:tr w:rsidR="00E67159" w14:paraId="4AFB3B91" w14:textId="77777777" w:rsidTr="005B322B">
        <w:tc>
          <w:tcPr>
            <w:tcW w:w="5098" w:type="dxa"/>
          </w:tcPr>
          <w:p w14:paraId="7C41D671" w14:textId="53D71F9E" w:rsidR="00E67159" w:rsidRPr="007417C0" w:rsidRDefault="00E67159" w:rsidP="00E67159">
            <w:pPr>
              <w:rPr>
                <w:rFonts w:ascii="Arial" w:hAnsi="Arial" w:cs="Arial"/>
                <w:sz w:val="20"/>
                <w:szCs w:val="20"/>
              </w:rPr>
            </w:pPr>
            <w:r w:rsidRPr="007417C0">
              <w:rPr>
                <w:rFonts w:ascii="Arial" w:hAnsi="Arial" w:cs="Arial"/>
                <w:sz w:val="20"/>
                <w:szCs w:val="20"/>
              </w:rPr>
              <w:t>Nůž - Porcovací pevný 25</w:t>
            </w:r>
            <w:proofErr w:type="gramStart"/>
            <w:r w:rsidRPr="007417C0">
              <w:rPr>
                <w:rFonts w:ascii="Arial" w:hAnsi="Arial" w:cs="Arial"/>
                <w:sz w:val="20"/>
                <w:szCs w:val="20"/>
              </w:rPr>
              <w:t>cm ,</w:t>
            </w:r>
            <w:proofErr w:type="gramEnd"/>
            <w:r w:rsidRPr="007417C0">
              <w:rPr>
                <w:rFonts w:ascii="Arial" w:hAnsi="Arial" w:cs="Arial"/>
                <w:sz w:val="20"/>
                <w:szCs w:val="20"/>
              </w:rPr>
              <w:t xml:space="preserve"> 2ks</w:t>
            </w:r>
          </w:p>
        </w:tc>
        <w:tc>
          <w:tcPr>
            <w:tcW w:w="1985" w:type="dxa"/>
          </w:tcPr>
          <w:p w14:paraId="04CCA517" w14:textId="77777777" w:rsidR="00E67159" w:rsidRDefault="00E67159" w:rsidP="00E67159"/>
        </w:tc>
        <w:tc>
          <w:tcPr>
            <w:tcW w:w="1979" w:type="dxa"/>
          </w:tcPr>
          <w:p w14:paraId="39E61688" w14:textId="77777777" w:rsidR="00E67159" w:rsidRDefault="00E67159" w:rsidP="00E67159"/>
        </w:tc>
      </w:tr>
      <w:tr w:rsidR="00E67159" w14:paraId="685078A5" w14:textId="77777777" w:rsidTr="005B322B">
        <w:tc>
          <w:tcPr>
            <w:tcW w:w="5098" w:type="dxa"/>
          </w:tcPr>
          <w:p w14:paraId="2329138D" w14:textId="2384A2D9" w:rsidR="00E67159" w:rsidRPr="007417C0" w:rsidRDefault="00E67159" w:rsidP="00E6715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417C0">
              <w:rPr>
                <w:rFonts w:ascii="Arial" w:hAnsi="Arial" w:cs="Arial"/>
                <w:sz w:val="20"/>
                <w:szCs w:val="20"/>
              </w:rPr>
              <w:t>Nůž - Loupací</w:t>
            </w:r>
            <w:proofErr w:type="gramEnd"/>
            <w:r w:rsidRPr="007417C0">
              <w:rPr>
                <w:rFonts w:ascii="Arial" w:hAnsi="Arial" w:cs="Arial"/>
                <w:sz w:val="20"/>
                <w:szCs w:val="20"/>
              </w:rPr>
              <w:t xml:space="preserve"> 6-8 cm, 2ks</w:t>
            </w:r>
          </w:p>
        </w:tc>
        <w:tc>
          <w:tcPr>
            <w:tcW w:w="1985" w:type="dxa"/>
          </w:tcPr>
          <w:p w14:paraId="79DFD4F2" w14:textId="77777777" w:rsidR="00E67159" w:rsidRDefault="00E67159" w:rsidP="00E67159"/>
        </w:tc>
        <w:tc>
          <w:tcPr>
            <w:tcW w:w="1979" w:type="dxa"/>
          </w:tcPr>
          <w:p w14:paraId="1AF9481E" w14:textId="77777777" w:rsidR="00E67159" w:rsidRDefault="00E67159" w:rsidP="00E67159"/>
        </w:tc>
      </w:tr>
      <w:tr w:rsidR="00E67159" w14:paraId="10217805" w14:textId="77777777" w:rsidTr="005B322B">
        <w:tc>
          <w:tcPr>
            <w:tcW w:w="5098" w:type="dxa"/>
          </w:tcPr>
          <w:p w14:paraId="7231324C" w14:textId="4435F369" w:rsidR="00E67159" w:rsidRPr="007417C0" w:rsidRDefault="00E67159" w:rsidP="007417C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417C0">
              <w:rPr>
                <w:rFonts w:ascii="Arial" w:hAnsi="Arial" w:cs="Arial"/>
                <w:sz w:val="20"/>
                <w:szCs w:val="20"/>
              </w:rPr>
              <w:t>Sekáček - kvalitní</w:t>
            </w:r>
            <w:proofErr w:type="gramEnd"/>
            <w:r w:rsidRPr="007417C0">
              <w:rPr>
                <w:rFonts w:ascii="Arial" w:hAnsi="Arial" w:cs="Arial"/>
                <w:sz w:val="20"/>
                <w:szCs w:val="20"/>
              </w:rPr>
              <w:t xml:space="preserve"> nerezová ocel /18cm/, dřevěná rukojeť, celková délka 330mm, 2ks</w:t>
            </w:r>
          </w:p>
        </w:tc>
        <w:tc>
          <w:tcPr>
            <w:tcW w:w="1985" w:type="dxa"/>
          </w:tcPr>
          <w:p w14:paraId="64637E13" w14:textId="77777777" w:rsidR="00E67159" w:rsidRDefault="00E67159" w:rsidP="00E67159"/>
        </w:tc>
        <w:tc>
          <w:tcPr>
            <w:tcW w:w="1979" w:type="dxa"/>
          </w:tcPr>
          <w:p w14:paraId="57E89177" w14:textId="77777777" w:rsidR="00E67159" w:rsidRDefault="00E67159" w:rsidP="00E67159"/>
        </w:tc>
      </w:tr>
      <w:tr w:rsidR="00E67159" w14:paraId="791E3425" w14:textId="77777777" w:rsidTr="005B322B">
        <w:tc>
          <w:tcPr>
            <w:tcW w:w="5098" w:type="dxa"/>
          </w:tcPr>
          <w:p w14:paraId="4BA3B98D" w14:textId="2B9E71B5" w:rsidR="00E67159" w:rsidRPr="007417C0" w:rsidRDefault="00E67159" w:rsidP="00E67159">
            <w:pPr>
              <w:rPr>
                <w:rFonts w:ascii="Arial" w:hAnsi="Arial" w:cs="Arial"/>
                <w:sz w:val="20"/>
                <w:szCs w:val="20"/>
              </w:rPr>
            </w:pPr>
            <w:r w:rsidRPr="007417C0">
              <w:rPr>
                <w:rFonts w:ascii="Arial" w:hAnsi="Arial" w:cs="Arial"/>
                <w:sz w:val="20"/>
                <w:szCs w:val="20"/>
              </w:rPr>
              <w:lastRenderedPageBreak/>
              <w:t>Vidlice – překládací, 3ks</w:t>
            </w:r>
          </w:p>
        </w:tc>
        <w:tc>
          <w:tcPr>
            <w:tcW w:w="1985" w:type="dxa"/>
          </w:tcPr>
          <w:p w14:paraId="63124005" w14:textId="77777777" w:rsidR="00E67159" w:rsidRDefault="00E67159" w:rsidP="00E67159"/>
        </w:tc>
        <w:tc>
          <w:tcPr>
            <w:tcW w:w="1979" w:type="dxa"/>
          </w:tcPr>
          <w:p w14:paraId="4E2EEBF0" w14:textId="77777777" w:rsidR="00E67159" w:rsidRDefault="00E67159" w:rsidP="00E67159"/>
        </w:tc>
      </w:tr>
      <w:tr w:rsidR="00E67159" w14:paraId="48E3B319" w14:textId="77777777" w:rsidTr="005B322B">
        <w:tc>
          <w:tcPr>
            <w:tcW w:w="5098" w:type="dxa"/>
          </w:tcPr>
          <w:p w14:paraId="2CB998FE" w14:textId="3407C4F7" w:rsidR="00E67159" w:rsidRPr="007417C0" w:rsidRDefault="00E67159" w:rsidP="00E67159">
            <w:pPr>
              <w:rPr>
                <w:rFonts w:ascii="Arial" w:hAnsi="Arial" w:cs="Arial"/>
                <w:sz w:val="20"/>
                <w:szCs w:val="20"/>
              </w:rPr>
            </w:pPr>
            <w:r w:rsidRPr="007417C0">
              <w:rPr>
                <w:rFonts w:ascii="Arial" w:hAnsi="Arial" w:cs="Arial"/>
                <w:sz w:val="20"/>
                <w:szCs w:val="20"/>
              </w:rPr>
              <w:t>Nerezové kleště podávací, 3ks</w:t>
            </w:r>
          </w:p>
        </w:tc>
        <w:tc>
          <w:tcPr>
            <w:tcW w:w="1985" w:type="dxa"/>
          </w:tcPr>
          <w:p w14:paraId="672F0663" w14:textId="77777777" w:rsidR="00E67159" w:rsidRDefault="00E67159" w:rsidP="00E67159"/>
        </w:tc>
        <w:tc>
          <w:tcPr>
            <w:tcW w:w="1979" w:type="dxa"/>
          </w:tcPr>
          <w:p w14:paraId="1214F410" w14:textId="77777777" w:rsidR="00E67159" w:rsidRDefault="00E67159" w:rsidP="00E67159"/>
        </w:tc>
      </w:tr>
      <w:tr w:rsidR="00E67159" w14:paraId="4C870212" w14:textId="77777777" w:rsidTr="005B322B">
        <w:tc>
          <w:tcPr>
            <w:tcW w:w="5098" w:type="dxa"/>
          </w:tcPr>
          <w:p w14:paraId="25C9921A" w14:textId="51581CDF" w:rsidR="00E67159" w:rsidRPr="007417C0" w:rsidRDefault="00E67159" w:rsidP="00E67159">
            <w:pPr>
              <w:rPr>
                <w:rFonts w:ascii="Arial" w:hAnsi="Arial" w:cs="Arial"/>
                <w:sz w:val="20"/>
                <w:szCs w:val="20"/>
              </w:rPr>
            </w:pPr>
            <w:r w:rsidRPr="007417C0">
              <w:rPr>
                <w:rFonts w:ascii="Arial" w:hAnsi="Arial" w:cs="Arial"/>
                <w:sz w:val="20"/>
                <w:szCs w:val="20"/>
              </w:rPr>
              <w:t>Magnetická lišta 35, 2ks</w:t>
            </w:r>
          </w:p>
        </w:tc>
        <w:tc>
          <w:tcPr>
            <w:tcW w:w="1985" w:type="dxa"/>
          </w:tcPr>
          <w:p w14:paraId="40F6B62E" w14:textId="77777777" w:rsidR="00E67159" w:rsidRDefault="00E67159" w:rsidP="00E67159"/>
        </w:tc>
        <w:tc>
          <w:tcPr>
            <w:tcW w:w="1979" w:type="dxa"/>
          </w:tcPr>
          <w:p w14:paraId="53B7C82B" w14:textId="77777777" w:rsidR="00E67159" w:rsidRDefault="00E67159" w:rsidP="00E67159"/>
        </w:tc>
      </w:tr>
      <w:tr w:rsidR="00E67159" w14:paraId="2E810499" w14:textId="77777777" w:rsidTr="005B322B">
        <w:tc>
          <w:tcPr>
            <w:tcW w:w="5098" w:type="dxa"/>
          </w:tcPr>
          <w:p w14:paraId="16C3671B" w14:textId="38A21656" w:rsidR="00E67159" w:rsidRPr="007417C0" w:rsidRDefault="00E67159" w:rsidP="00E67159">
            <w:pPr>
              <w:rPr>
                <w:rFonts w:ascii="Arial" w:hAnsi="Arial" w:cs="Arial"/>
                <w:sz w:val="20"/>
                <w:szCs w:val="20"/>
              </w:rPr>
            </w:pPr>
            <w:r w:rsidRPr="007417C0">
              <w:rPr>
                <w:rFonts w:ascii="Arial" w:hAnsi="Arial" w:cs="Arial"/>
                <w:sz w:val="20"/>
                <w:szCs w:val="20"/>
              </w:rPr>
              <w:t>Lopatka 500, 1ks</w:t>
            </w:r>
          </w:p>
        </w:tc>
        <w:tc>
          <w:tcPr>
            <w:tcW w:w="1985" w:type="dxa"/>
          </w:tcPr>
          <w:p w14:paraId="61572D6E" w14:textId="77777777" w:rsidR="00E67159" w:rsidRDefault="00E67159" w:rsidP="00E67159"/>
        </w:tc>
        <w:tc>
          <w:tcPr>
            <w:tcW w:w="1979" w:type="dxa"/>
          </w:tcPr>
          <w:p w14:paraId="6876BEC2" w14:textId="77777777" w:rsidR="00E67159" w:rsidRDefault="00E67159" w:rsidP="00E67159"/>
        </w:tc>
      </w:tr>
      <w:tr w:rsidR="00E67159" w14:paraId="503C7679" w14:textId="77777777" w:rsidTr="005B322B">
        <w:tc>
          <w:tcPr>
            <w:tcW w:w="5098" w:type="dxa"/>
          </w:tcPr>
          <w:p w14:paraId="1939E65A" w14:textId="1910203A" w:rsidR="00E67159" w:rsidRPr="007417C0" w:rsidRDefault="00E67159" w:rsidP="00E67159">
            <w:pPr>
              <w:rPr>
                <w:rFonts w:ascii="Arial" w:hAnsi="Arial" w:cs="Arial"/>
                <w:sz w:val="20"/>
                <w:szCs w:val="20"/>
              </w:rPr>
            </w:pPr>
            <w:r w:rsidRPr="007417C0">
              <w:rPr>
                <w:rFonts w:ascii="Arial" w:hAnsi="Arial" w:cs="Arial"/>
                <w:sz w:val="20"/>
                <w:szCs w:val="20"/>
              </w:rPr>
              <w:t>Elektrický brus na nože</w:t>
            </w:r>
          </w:p>
        </w:tc>
        <w:tc>
          <w:tcPr>
            <w:tcW w:w="1985" w:type="dxa"/>
          </w:tcPr>
          <w:p w14:paraId="5D46C9C9" w14:textId="77777777" w:rsidR="00E67159" w:rsidRDefault="00E67159" w:rsidP="00E67159"/>
        </w:tc>
        <w:tc>
          <w:tcPr>
            <w:tcW w:w="1979" w:type="dxa"/>
          </w:tcPr>
          <w:p w14:paraId="7FB7FB9B" w14:textId="77777777" w:rsidR="00E67159" w:rsidRDefault="00E67159" w:rsidP="00E67159"/>
        </w:tc>
      </w:tr>
      <w:tr w:rsidR="00E67159" w14:paraId="508BC0B0" w14:textId="77777777" w:rsidTr="005B322B">
        <w:tc>
          <w:tcPr>
            <w:tcW w:w="5098" w:type="dxa"/>
          </w:tcPr>
          <w:p w14:paraId="2F630492" w14:textId="1AB10081" w:rsidR="00E67159" w:rsidRPr="007417C0" w:rsidRDefault="00E67159" w:rsidP="00E67159">
            <w:pPr>
              <w:rPr>
                <w:rFonts w:ascii="Arial" w:hAnsi="Arial" w:cs="Arial"/>
                <w:sz w:val="20"/>
                <w:szCs w:val="20"/>
              </w:rPr>
            </w:pPr>
            <w:r w:rsidRPr="007417C0">
              <w:rPr>
                <w:rFonts w:ascii="Arial" w:hAnsi="Arial" w:cs="Arial"/>
                <w:sz w:val="20"/>
                <w:szCs w:val="20"/>
              </w:rPr>
              <w:t>Přepravka červená 5ks (60x40x15)</w:t>
            </w:r>
          </w:p>
        </w:tc>
        <w:tc>
          <w:tcPr>
            <w:tcW w:w="1985" w:type="dxa"/>
          </w:tcPr>
          <w:p w14:paraId="04B32C09" w14:textId="77777777" w:rsidR="00E67159" w:rsidRDefault="00E67159" w:rsidP="00E67159"/>
        </w:tc>
        <w:tc>
          <w:tcPr>
            <w:tcW w:w="1979" w:type="dxa"/>
          </w:tcPr>
          <w:p w14:paraId="68AD0453" w14:textId="77777777" w:rsidR="00E67159" w:rsidRDefault="00E67159" w:rsidP="00E67159"/>
        </w:tc>
      </w:tr>
      <w:tr w:rsidR="00E67159" w14:paraId="098C1DDA" w14:textId="77777777" w:rsidTr="005B322B">
        <w:tc>
          <w:tcPr>
            <w:tcW w:w="5098" w:type="dxa"/>
          </w:tcPr>
          <w:p w14:paraId="24ABB27C" w14:textId="5C529E9D" w:rsidR="00E67159" w:rsidRPr="007417C0" w:rsidRDefault="00E67159" w:rsidP="00E67159">
            <w:pPr>
              <w:rPr>
                <w:rFonts w:ascii="Arial" w:hAnsi="Arial" w:cs="Arial"/>
                <w:sz w:val="20"/>
                <w:szCs w:val="20"/>
              </w:rPr>
            </w:pPr>
            <w:r w:rsidRPr="007417C0">
              <w:rPr>
                <w:rFonts w:ascii="Arial" w:hAnsi="Arial" w:cs="Arial"/>
                <w:sz w:val="20"/>
                <w:szCs w:val="20"/>
              </w:rPr>
              <w:t>Gastronádoba 1/3/100 nerez, 2ks</w:t>
            </w:r>
          </w:p>
        </w:tc>
        <w:tc>
          <w:tcPr>
            <w:tcW w:w="1985" w:type="dxa"/>
          </w:tcPr>
          <w:p w14:paraId="69EB0E18" w14:textId="77777777" w:rsidR="00E67159" w:rsidRDefault="00E67159" w:rsidP="00E67159"/>
        </w:tc>
        <w:tc>
          <w:tcPr>
            <w:tcW w:w="1979" w:type="dxa"/>
          </w:tcPr>
          <w:p w14:paraId="7988A0C2" w14:textId="77777777" w:rsidR="00E67159" w:rsidRDefault="00E67159" w:rsidP="00E67159"/>
        </w:tc>
      </w:tr>
      <w:tr w:rsidR="00E67159" w14:paraId="3B80D5F0" w14:textId="77777777" w:rsidTr="005B322B">
        <w:tc>
          <w:tcPr>
            <w:tcW w:w="5098" w:type="dxa"/>
          </w:tcPr>
          <w:p w14:paraId="618FF11A" w14:textId="4026D91B" w:rsidR="00E67159" w:rsidRPr="007417C0" w:rsidRDefault="00E67159" w:rsidP="00E67159">
            <w:pPr>
              <w:rPr>
                <w:rFonts w:ascii="Arial" w:hAnsi="Arial" w:cs="Arial"/>
                <w:sz w:val="20"/>
                <w:szCs w:val="20"/>
              </w:rPr>
            </w:pPr>
            <w:r w:rsidRPr="007417C0">
              <w:rPr>
                <w:rFonts w:ascii="Arial" w:hAnsi="Arial" w:cs="Arial"/>
                <w:sz w:val="20"/>
                <w:szCs w:val="20"/>
              </w:rPr>
              <w:t>Gastronádoba 1/1/200 polykarbonát, 3ks</w:t>
            </w:r>
          </w:p>
        </w:tc>
        <w:tc>
          <w:tcPr>
            <w:tcW w:w="1985" w:type="dxa"/>
          </w:tcPr>
          <w:p w14:paraId="6A21672E" w14:textId="77777777" w:rsidR="00E67159" w:rsidRDefault="00E67159" w:rsidP="00E67159"/>
        </w:tc>
        <w:tc>
          <w:tcPr>
            <w:tcW w:w="1979" w:type="dxa"/>
          </w:tcPr>
          <w:p w14:paraId="1E804FC4" w14:textId="77777777" w:rsidR="00E67159" w:rsidRDefault="00E67159" w:rsidP="00E67159"/>
        </w:tc>
      </w:tr>
      <w:tr w:rsidR="00E67159" w14:paraId="3EF7D8D4" w14:textId="77777777" w:rsidTr="005B322B">
        <w:tc>
          <w:tcPr>
            <w:tcW w:w="5098" w:type="dxa"/>
          </w:tcPr>
          <w:p w14:paraId="64E9BB4D" w14:textId="511AF783" w:rsidR="00E67159" w:rsidRPr="007417C0" w:rsidRDefault="00E67159" w:rsidP="00E67159">
            <w:pPr>
              <w:rPr>
                <w:rFonts w:ascii="Arial" w:hAnsi="Arial" w:cs="Arial"/>
                <w:sz w:val="20"/>
                <w:szCs w:val="20"/>
              </w:rPr>
            </w:pPr>
            <w:r w:rsidRPr="007417C0">
              <w:rPr>
                <w:rFonts w:ascii="Arial" w:hAnsi="Arial" w:cs="Arial"/>
                <w:sz w:val="20"/>
                <w:szCs w:val="20"/>
              </w:rPr>
              <w:t>Gastronádoba 1/1/150 polykarbonát, 3ks</w:t>
            </w:r>
          </w:p>
        </w:tc>
        <w:tc>
          <w:tcPr>
            <w:tcW w:w="1985" w:type="dxa"/>
          </w:tcPr>
          <w:p w14:paraId="75C378CC" w14:textId="77777777" w:rsidR="00E67159" w:rsidRDefault="00E67159" w:rsidP="00E67159"/>
        </w:tc>
        <w:tc>
          <w:tcPr>
            <w:tcW w:w="1979" w:type="dxa"/>
          </w:tcPr>
          <w:p w14:paraId="66FE25AA" w14:textId="77777777" w:rsidR="00E67159" w:rsidRDefault="00E67159" w:rsidP="00E67159"/>
        </w:tc>
      </w:tr>
      <w:tr w:rsidR="00E67159" w14:paraId="1322FF37" w14:textId="77777777" w:rsidTr="005B322B">
        <w:tc>
          <w:tcPr>
            <w:tcW w:w="5098" w:type="dxa"/>
          </w:tcPr>
          <w:p w14:paraId="21902060" w14:textId="4ED819AD" w:rsidR="00E67159" w:rsidRPr="007417C0" w:rsidRDefault="00E67159" w:rsidP="00E67159">
            <w:pPr>
              <w:rPr>
                <w:rFonts w:ascii="Arial" w:hAnsi="Arial" w:cs="Arial"/>
                <w:sz w:val="20"/>
                <w:szCs w:val="20"/>
              </w:rPr>
            </w:pPr>
            <w:r w:rsidRPr="007417C0">
              <w:rPr>
                <w:rFonts w:ascii="Arial" w:hAnsi="Arial" w:cs="Arial"/>
                <w:sz w:val="20"/>
                <w:szCs w:val="20"/>
              </w:rPr>
              <w:t xml:space="preserve">Tác s poklopem </w:t>
            </w:r>
            <w:proofErr w:type="spellStart"/>
            <w:r w:rsidRPr="007417C0">
              <w:rPr>
                <w:rFonts w:ascii="Arial" w:hAnsi="Arial" w:cs="Arial"/>
                <w:sz w:val="20"/>
                <w:szCs w:val="20"/>
              </w:rPr>
              <w:t>Rolltop</w:t>
            </w:r>
            <w:proofErr w:type="spellEnd"/>
            <w:r w:rsidRPr="007417C0">
              <w:rPr>
                <w:rFonts w:ascii="Arial" w:hAnsi="Arial" w:cs="Arial"/>
                <w:sz w:val="20"/>
                <w:szCs w:val="20"/>
              </w:rPr>
              <w:t xml:space="preserve">   jedno patrový, 1ks</w:t>
            </w:r>
          </w:p>
        </w:tc>
        <w:tc>
          <w:tcPr>
            <w:tcW w:w="1985" w:type="dxa"/>
          </w:tcPr>
          <w:p w14:paraId="3136D778" w14:textId="77777777" w:rsidR="00E67159" w:rsidRDefault="00E67159" w:rsidP="00E67159"/>
        </w:tc>
        <w:tc>
          <w:tcPr>
            <w:tcW w:w="1979" w:type="dxa"/>
          </w:tcPr>
          <w:p w14:paraId="1FF4F335" w14:textId="77777777" w:rsidR="00E67159" w:rsidRDefault="00E67159" w:rsidP="00E67159"/>
        </w:tc>
      </w:tr>
      <w:tr w:rsidR="00E67159" w14:paraId="0521E9D9" w14:textId="77777777" w:rsidTr="005B322B">
        <w:tc>
          <w:tcPr>
            <w:tcW w:w="5098" w:type="dxa"/>
          </w:tcPr>
          <w:p w14:paraId="2D112FE0" w14:textId="5B2DF146" w:rsidR="00E67159" w:rsidRPr="007417C0" w:rsidRDefault="00E67159" w:rsidP="00E67159">
            <w:pPr>
              <w:rPr>
                <w:rFonts w:ascii="Arial" w:hAnsi="Arial" w:cs="Arial"/>
                <w:sz w:val="20"/>
                <w:szCs w:val="20"/>
              </w:rPr>
            </w:pPr>
            <w:r w:rsidRPr="007417C0">
              <w:rPr>
                <w:rFonts w:ascii="Arial" w:hAnsi="Arial" w:cs="Arial"/>
                <w:sz w:val="20"/>
                <w:szCs w:val="20"/>
              </w:rPr>
              <w:t>tác250/190/</w:t>
            </w:r>
            <w:proofErr w:type="gramStart"/>
            <w:r w:rsidRPr="007417C0">
              <w:rPr>
                <w:rFonts w:ascii="Arial" w:hAnsi="Arial" w:cs="Arial"/>
                <w:sz w:val="20"/>
                <w:szCs w:val="20"/>
              </w:rPr>
              <w:t>20  .</w:t>
            </w:r>
            <w:proofErr w:type="gramEnd"/>
            <w:r w:rsidRPr="007417C0">
              <w:rPr>
                <w:rFonts w:ascii="Arial" w:hAnsi="Arial" w:cs="Arial"/>
                <w:sz w:val="20"/>
                <w:szCs w:val="20"/>
              </w:rPr>
              <w:t xml:space="preserve"> černé materiál PMMA, 3ks</w:t>
            </w:r>
          </w:p>
        </w:tc>
        <w:tc>
          <w:tcPr>
            <w:tcW w:w="1985" w:type="dxa"/>
          </w:tcPr>
          <w:p w14:paraId="07666BDC" w14:textId="77777777" w:rsidR="00E67159" w:rsidRDefault="00E67159" w:rsidP="00E67159"/>
        </w:tc>
        <w:tc>
          <w:tcPr>
            <w:tcW w:w="1979" w:type="dxa"/>
          </w:tcPr>
          <w:p w14:paraId="7F449555" w14:textId="77777777" w:rsidR="00E67159" w:rsidRDefault="00E67159" w:rsidP="00E67159"/>
        </w:tc>
      </w:tr>
      <w:tr w:rsidR="00E67159" w14:paraId="72A50229" w14:textId="77777777" w:rsidTr="005B322B">
        <w:tc>
          <w:tcPr>
            <w:tcW w:w="5098" w:type="dxa"/>
          </w:tcPr>
          <w:p w14:paraId="5F00C5A4" w14:textId="61858B4E" w:rsidR="00E67159" w:rsidRPr="007417C0" w:rsidRDefault="00E67159" w:rsidP="00E67159">
            <w:pPr>
              <w:rPr>
                <w:rFonts w:ascii="Arial" w:hAnsi="Arial" w:cs="Arial"/>
                <w:sz w:val="20"/>
                <w:szCs w:val="20"/>
              </w:rPr>
            </w:pPr>
            <w:r w:rsidRPr="007417C0">
              <w:rPr>
                <w:rFonts w:ascii="Arial" w:hAnsi="Arial" w:cs="Arial"/>
                <w:sz w:val="20"/>
                <w:szCs w:val="20"/>
              </w:rPr>
              <w:t>tác 420/210/20 - černé materiál PMMA, 3ks</w:t>
            </w:r>
          </w:p>
        </w:tc>
        <w:tc>
          <w:tcPr>
            <w:tcW w:w="1985" w:type="dxa"/>
          </w:tcPr>
          <w:p w14:paraId="3BAB1845" w14:textId="77777777" w:rsidR="00E67159" w:rsidRDefault="00E67159" w:rsidP="00E67159"/>
        </w:tc>
        <w:tc>
          <w:tcPr>
            <w:tcW w:w="1979" w:type="dxa"/>
          </w:tcPr>
          <w:p w14:paraId="2DCED3ED" w14:textId="77777777" w:rsidR="00E67159" w:rsidRDefault="00E67159" w:rsidP="00E67159"/>
        </w:tc>
      </w:tr>
      <w:tr w:rsidR="00E67159" w14:paraId="0884742D" w14:textId="77777777" w:rsidTr="005B322B">
        <w:tc>
          <w:tcPr>
            <w:tcW w:w="5098" w:type="dxa"/>
          </w:tcPr>
          <w:p w14:paraId="0037A953" w14:textId="3378329C" w:rsidR="00E67159" w:rsidRPr="007417C0" w:rsidRDefault="00E67159" w:rsidP="00E67159">
            <w:pPr>
              <w:rPr>
                <w:rFonts w:ascii="Arial" w:hAnsi="Arial" w:cs="Arial"/>
                <w:sz w:val="20"/>
                <w:szCs w:val="20"/>
              </w:rPr>
            </w:pPr>
            <w:r w:rsidRPr="007417C0">
              <w:rPr>
                <w:rFonts w:ascii="Arial" w:hAnsi="Arial" w:cs="Arial"/>
                <w:sz w:val="20"/>
                <w:szCs w:val="20"/>
              </w:rPr>
              <w:t>tác 280/210/</w:t>
            </w:r>
            <w:proofErr w:type="gramStart"/>
            <w:r w:rsidRPr="007417C0">
              <w:rPr>
                <w:rFonts w:ascii="Arial" w:hAnsi="Arial" w:cs="Arial"/>
                <w:sz w:val="20"/>
                <w:szCs w:val="20"/>
              </w:rPr>
              <w:t>20  -</w:t>
            </w:r>
            <w:proofErr w:type="gramEnd"/>
            <w:r w:rsidRPr="007417C0">
              <w:rPr>
                <w:rFonts w:ascii="Arial" w:hAnsi="Arial" w:cs="Arial"/>
                <w:sz w:val="20"/>
                <w:szCs w:val="20"/>
              </w:rPr>
              <w:t xml:space="preserve"> černé materiál PMMA, 4ks</w:t>
            </w:r>
          </w:p>
        </w:tc>
        <w:tc>
          <w:tcPr>
            <w:tcW w:w="1985" w:type="dxa"/>
          </w:tcPr>
          <w:p w14:paraId="72678FD2" w14:textId="77777777" w:rsidR="00E67159" w:rsidRDefault="00E67159" w:rsidP="00E67159"/>
        </w:tc>
        <w:tc>
          <w:tcPr>
            <w:tcW w:w="1979" w:type="dxa"/>
          </w:tcPr>
          <w:p w14:paraId="0A054DC0" w14:textId="77777777" w:rsidR="00E67159" w:rsidRDefault="00E67159" w:rsidP="00E67159"/>
        </w:tc>
      </w:tr>
      <w:tr w:rsidR="00E67159" w14:paraId="121BF97F" w14:textId="77777777" w:rsidTr="005B322B">
        <w:tc>
          <w:tcPr>
            <w:tcW w:w="5098" w:type="dxa"/>
          </w:tcPr>
          <w:p w14:paraId="1496E8DC" w14:textId="1B6F940D" w:rsidR="00E67159" w:rsidRPr="007417C0" w:rsidRDefault="00E67159" w:rsidP="00E67159">
            <w:pPr>
              <w:rPr>
                <w:rFonts w:ascii="Arial" w:hAnsi="Arial" w:cs="Arial"/>
                <w:sz w:val="20"/>
                <w:szCs w:val="20"/>
              </w:rPr>
            </w:pPr>
            <w:r w:rsidRPr="007417C0">
              <w:rPr>
                <w:rFonts w:ascii="Arial" w:hAnsi="Arial" w:cs="Arial"/>
                <w:sz w:val="20"/>
                <w:szCs w:val="20"/>
              </w:rPr>
              <w:t>miska 280/210/10, 6ks</w:t>
            </w:r>
          </w:p>
        </w:tc>
        <w:tc>
          <w:tcPr>
            <w:tcW w:w="1985" w:type="dxa"/>
          </w:tcPr>
          <w:p w14:paraId="7C6FFD5C" w14:textId="77777777" w:rsidR="00E67159" w:rsidRDefault="00E67159" w:rsidP="00E67159"/>
        </w:tc>
        <w:tc>
          <w:tcPr>
            <w:tcW w:w="1979" w:type="dxa"/>
          </w:tcPr>
          <w:p w14:paraId="6F57B086" w14:textId="77777777" w:rsidR="00E67159" w:rsidRDefault="00E67159" w:rsidP="00E67159"/>
        </w:tc>
      </w:tr>
      <w:tr w:rsidR="00E67159" w14:paraId="6E754826" w14:textId="77777777" w:rsidTr="005B322B">
        <w:tc>
          <w:tcPr>
            <w:tcW w:w="5098" w:type="dxa"/>
          </w:tcPr>
          <w:p w14:paraId="71E75F19" w14:textId="35635525" w:rsidR="00E67159" w:rsidRPr="007417C0" w:rsidRDefault="00E67159" w:rsidP="00E67159">
            <w:pPr>
              <w:rPr>
                <w:rFonts w:ascii="Arial" w:hAnsi="Arial" w:cs="Arial"/>
                <w:sz w:val="20"/>
                <w:szCs w:val="20"/>
              </w:rPr>
            </w:pPr>
            <w:r w:rsidRPr="007417C0">
              <w:rPr>
                <w:rFonts w:ascii="Arial" w:hAnsi="Arial" w:cs="Arial"/>
                <w:sz w:val="20"/>
                <w:szCs w:val="20"/>
              </w:rPr>
              <w:t>miska 210/160/8, 4ks</w:t>
            </w:r>
          </w:p>
        </w:tc>
        <w:tc>
          <w:tcPr>
            <w:tcW w:w="1985" w:type="dxa"/>
          </w:tcPr>
          <w:p w14:paraId="543837F1" w14:textId="77777777" w:rsidR="00E67159" w:rsidRDefault="00E67159" w:rsidP="00E67159"/>
        </w:tc>
        <w:tc>
          <w:tcPr>
            <w:tcW w:w="1979" w:type="dxa"/>
          </w:tcPr>
          <w:p w14:paraId="0BC70E1E" w14:textId="77777777" w:rsidR="00E67159" w:rsidRDefault="00E67159" w:rsidP="00E67159"/>
        </w:tc>
      </w:tr>
      <w:tr w:rsidR="00E67159" w14:paraId="4B71FBC9" w14:textId="77777777" w:rsidTr="005B322B">
        <w:tc>
          <w:tcPr>
            <w:tcW w:w="5098" w:type="dxa"/>
          </w:tcPr>
          <w:p w14:paraId="666304A6" w14:textId="73FFE01A" w:rsidR="00E67159" w:rsidRPr="007417C0" w:rsidRDefault="00E67159" w:rsidP="00E67159">
            <w:pPr>
              <w:rPr>
                <w:rFonts w:ascii="Arial" w:hAnsi="Arial" w:cs="Arial"/>
                <w:sz w:val="20"/>
                <w:szCs w:val="20"/>
              </w:rPr>
            </w:pPr>
            <w:r w:rsidRPr="007417C0">
              <w:rPr>
                <w:rFonts w:ascii="Arial" w:hAnsi="Arial" w:cs="Arial"/>
                <w:sz w:val="20"/>
                <w:szCs w:val="20"/>
              </w:rPr>
              <w:t>misky 280/210/100, 8ks</w:t>
            </w:r>
          </w:p>
        </w:tc>
        <w:tc>
          <w:tcPr>
            <w:tcW w:w="1985" w:type="dxa"/>
          </w:tcPr>
          <w:p w14:paraId="7FB653FB" w14:textId="77777777" w:rsidR="00E67159" w:rsidRDefault="00E67159" w:rsidP="00E67159"/>
        </w:tc>
        <w:tc>
          <w:tcPr>
            <w:tcW w:w="1979" w:type="dxa"/>
          </w:tcPr>
          <w:p w14:paraId="10C0B1CF" w14:textId="77777777" w:rsidR="00E67159" w:rsidRDefault="00E67159" w:rsidP="00E67159"/>
        </w:tc>
      </w:tr>
      <w:tr w:rsidR="00E67159" w14:paraId="19AB0E0C" w14:textId="77777777" w:rsidTr="005B322B">
        <w:tc>
          <w:tcPr>
            <w:tcW w:w="5098" w:type="dxa"/>
          </w:tcPr>
          <w:p w14:paraId="275CEDC7" w14:textId="782581D9" w:rsidR="00E67159" w:rsidRPr="007417C0" w:rsidRDefault="00E67159" w:rsidP="00E67159">
            <w:pPr>
              <w:rPr>
                <w:rFonts w:ascii="Arial" w:hAnsi="Arial" w:cs="Arial"/>
                <w:sz w:val="20"/>
                <w:szCs w:val="20"/>
              </w:rPr>
            </w:pPr>
            <w:r w:rsidRPr="007417C0">
              <w:rPr>
                <w:rFonts w:ascii="Arial" w:hAnsi="Arial" w:cs="Arial"/>
                <w:sz w:val="20"/>
                <w:szCs w:val="20"/>
              </w:rPr>
              <w:t>miska420/210/50, 4ks</w:t>
            </w:r>
          </w:p>
        </w:tc>
        <w:tc>
          <w:tcPr>
            <w:tcW w:w="1985" w:type="dxa"/>
          </w:tcPr>
          <w:p w14:paraId="331AB3AD" w14:textId="77777777" w:rsidR="00E67159" w:rsidRDefault="00E67159" w:rsidP="00E67159"/>
        </w:tc>
        <w:tc>
          <w:tcPr>
            <w:tcW w:w="1979" w:type="dxa"/>
          </w:tcPr>
          <w:p w14:paraId="226BB929" w14:textId="77777777" w:rsidR="00E67159" w:rsidRDefault="00E67159" w:rsidP="00E67159"/>
        </w:tc>
      </w:tr>
      <w:tr w:rsidR="00E67159" w14:paraId="30433573" w14:textId="77777777" w:rsidTr="005B322B">
        <w:tc>
          <w:tcPr>
            <w:tcW w:w="5098" w:type="dxa"/>
          </w:tcPr>
          <w:p w14:paraId="619269FD" w14:textId="162AC870" w:rsidR="00E67159" w:rsidRPr="007417C0" w:rsidRDefault="00E67159" w:rsidP="00E67159">
            <w:pPr>
              <w:rPr>
                <w:rFonts w:ascii="Arial" w:hAnsi="Arial" w:cs="Arial"/>
                <w:sz w:val="20"/>
                <w:szCs w:val="20"/>
              </w:rPr>
            </w:pPr>
            <w:r w:rsidRPr="007417C0">
              <w:rPr>
                <w:rFonts w:ascii="Arial" w:hAnsi="Arial" w:cs="Arial"/>
                <w:sz w:val="20"/>
                <w:szCs w:val="20"/>
              </w:rPr>
              <w:t xml:space="preserve">Řezačka na fólie </w:t>
            </w:r>
            <w:proofErr w:type="gramStart"/>
            <w:r w:rsidRPr="007417C0">
              <w:rPr>
                <w:rFonts w:ascii="Arial" w:hAnsi="Arial" w:cs="Arial"/>
                <w:sz w:val="20"/>
                <w:szCs w:val="20"/>
              </w:rPr>
              <w:t>45cm</w:t>
            </w:r>
            <w:proofErr w:type="gramEnd"/>
            <w:r w:rsidRPr="007417C0">
              <w:rPr>
                <w:rFonts w:ascii="Arial" w:hAnsi="Arial" w:cs="Arial"/>
                <w:sz w:val="20"/>
                <w:szCs w:val="20"/>
              </w:rPr>
              <w:t>, 1ks</w:t>
            </w:r>
          </w:p>
        </w:tc>
        <w:tc>
          <w:tcPr>
            <w:tcW w:w="1985" w:type="dxa"/>
          </w:tcPr>
          <w:p w14:paraId="48F8FD6E" w14:textId="77777777" w:rsidR="00E67159" w:rsidRDefault="00E67159" w:rsidP="00E67159"/>
        </w:tc>
        <w:tc>
          <w:tcPr>
            <w:tcW w:w="1979" w:type="dxa"/>
          </w:tcPr>
          <w:p w14:paraId="131F3BBB" w14:textId="77777777" w:rsidR="00E67159" w:rsidRDefault="00E67159" w:rsidP="00E67159"/>
        </w:tc>
      </w:tr>
      <w:tr w:rsidR="00E67159" w14:paraId="22CD1FC5" w14:textId="77777777" w:rsidTr="005B322B">
        <w:tc>
          <w:tcPr>
            <w:tcW w:w="5098" w:type="dxa"/>
          </w:tcPr>
          <w:p w14:paraId="5A90D2C4" w14:textId="0BBC55AD" w:rsidR="00E67159" w:rsidRPr="007417C0" w:rsidRDefault="00E67159" w:rsidP="00E67159">
            <w:pPr>
              <w:rPr>
                <w:rFonts w:ascii="Arial" w:hAnsi="Arial" w:cs="Arial"/>
                <w:sz w:val="20"/>
                <w:szCs w:val="20"/>
              </w:rPr>
            </w:pPr>
            <w:r w:rsidRPr="007417C0">
              <w:rPr>
                <w:rFonts w:ascii="Arial" w:hAnsi="Arial" w:cs="Arial"/>
                <w:sz w:val="20"/>
                <w:szCs w:val="20"/>
              </w:rPr>
              <w:t>Cenovky do obslužných vitrín, držák na misky krátký, držák na misku dlouhý 80ks</w:t>
            </w:r>
          </w:p>
        </w:tc>
        <w:tc>
          <w:tcPr>
            <w:tcW w:w="1985" w:type="dxa"/>
          </w:tcPr>
          <w:p w14:paraId="00F28DD6" w14:textId="77777777" w:rsidR="00E67159" w:rsidRDefault="00E67159" w:rsidP="00E67159"/>
        </w:tc>
        <w:tc>
          <w:tcPr>
            <w:tcW w:w="1979" w:type="dxa"/>
          </w:tcPr>
          <w:p w14:paraId="7437FC0B" w14:textId="77777777" w:rsidR="00E67159" w:rsidRDefault="00E67159" w:rsidP="00E67159"/>
        </w:tc>
      </w:tr>
      <w:tr w:rsidR="00E67159" w14:paraId="59B849EC" w14:textId="77777777" w:rsidTr="005B322B">
        <w:tc>
          <w:tcPr>
            <w:tcW w:w="5098" w:type="dxa"/>
          </w:tcPr>
          <w:p w14:paraId="2F5E4424" w14:textId="532F8957" w:rsidR="00E67159" w:rsidRPr="007417C0" w:rsidRDefault="00E67159" w:rsidP="00E67159">
            <w:pPr>
              <w:rPr>
                <w:rFonts w:ascii="Arial" w:hAnsi="Arial" w:cs="Arial"/>
                <w:sz w:val="20"/>
                <w:szCs w:val="20"/>
              </w:rPr>
            </w:pPr>
            <w:r w:rsidRPr="007417C0">
              <w:rPr>
                <w:rFonts w:ascii="Arial" w:hAnsi="Arial" w:cs="Arial"/>
                <w:sz w:val="20"/>
                <w:szCs w:val="20"/>
              </w:rPr>
              <w:t>Cenovky na prodejní regály 29x1000 – samolepící lišta transparentní                 5ks</w:t>
            </w:r>
          </w:p>
        </w:tc>
        <w:tc>
          <w:tcPr>
            <w:tcW w:w="1985" w:type="dxa"/>
          </w:tcPr>
          <w:p w14:paraId="4E68E428" w14:textId="77777777" w:rsidR="00E67159" w:rsidRDefault="00E67159" w:rsidP="00E67159"/>
        </w:tc>
        <w:tc>
          <w:tcPr>
            <w:tcW w:w="1979" w:type="dxa"/>
          </w:tcPr>
          <w:p w14:paraId="2905AC86" w14:textId="77777777" w:rsidR="00E67159" w:rsidRDefault="00E67159" w:rsidP="00E67159"/>
        </w:tc>
      </w:tr>
      <w:tr w:rsidR="00E67159" w14:paraId="470165F5" w14:textId="77777777" w:rsidTr="005B322B">
        <w:tc>
          <w:tcPr>
            <w:tcW w:w="5098" w:type="dxa"/>
          </w:tcPr>
          <w:p w14:paraId="661A13BA" w14:textId="61B4B0FC" w:rsidR="00E67159" w:rsidRPr="007417C0" w:rsidRDefault="00E67159" w:rsidP="00E67159">
            <w:pPr>
              <w:rPr>
                <w:rFonts w:ascii="Arial" w:hAnsi="Arial" w:cs="Arial"/>
                <w:sz w:val="20"/>
                <w:szCs w:val="20"/>
              </w:rPr>
            </w:pPr>
            <w:r w:rsidRPr="007417C0">
              <w:rPr>
                <w:rFonts w:ascii="Arial" w:hAnsi="Arial" w:cs="Arial"/>
                <w:sz w:val="20"/>
                <w:szCs w:val="20"/>
              </w:rPr>
              <w:t xml:space="preserve">Nabídková tabule „Áčko“ Černá, černý </w:t>
            </w:r>
            <w:proofErr w:type="gramStart"/>
            <w:r w:rsidRPr="007417C0">
              <w:rPr>
                <w:rFonts w:ascii="Arial" w:hAnsi="Arial" w:cs="Arial"/>
                <w:sz w:val="20"/>
                <w:szCs w:val="20"/>
              </w:rPr>
              <w:t>rám  1</w:t>
            </w:r>
            <w:proofErr w:type="gramEnd"/>
            <w:r w:rsidRPr="007417C0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985" w:type="dxa"/>
          </w:tcPr>
          <w:p w14:paraId="1173C02F" w14:textId="77777777" w:rsidR="00E67159" w:rsidRDefault="00E67159" w:rsidP="00E67159"/>
        </w:tc>
        <w:tc>
          <w:tcPr>
            <w:tcW w:w="1979" w:type="dxa"/>
          </w:tcPr>
          <w:p w14:paraId="20A076FC" w14:textId="77777777" w:rsidR="00E67159" w:rsidRDefault="00E67159" w:rsidP="00E67159"/>
        </w:tc>
      </w:tr>
      <w:tr w:rsidR="00E67159" w14:paraId="61FB5F69" w14:textId="77777777" w:rsidTr="005B322B">
        <w:tc>
          <w:tcPr>
            <w:tcW w:w="5098" w:type="dxa"/>
          </w:tcPr>
          <w:p w14:paraId="5F8AB18C" w14:textId="5A015964" w:rsidR="00E67159" w:rsidRPr="007417C0" w:rsidRDefault="00E67159" w:rsidP="00E67159">
            <w:pPr>
              <w:rPr>
                <w:rFonts w:ascii="Arial" w:hAnsi="Arial" w:cs="Arial"/>
                <w:sz w:val="20"/>
                <w:szCs w:val="20"/>
              </w:rPr>
            </w:pPr>
            <w:r w:rsidRPr="007417C0">
              <w:rPr>
                <w:rFonts w:ascii="Arial" w:hAnsi="Arial" w:cs="Arial"/>
                <w:sz w:val="20"/>
                <w:szCs w:val="20"/>
              </w:rPr>
              <w:t xml:space="preserve">Lékárnička Náplň DIN 13169, 1ks                    </w:t>
            </w:r>
          </w:p>
        </w:tc>
        <w:tc>
          <w:tcPr>
            <w:tcW w:w="1985" w:type="dxa"/>
          </w:tcPr>
          <w:p w14:paraId="66CA42BE" w14:textId="77777777" w:rsidR="00E67159" w:rsidRDefault="00E67159" w:rsidP="00E67159"/>
        </w:tc>
        <w:tc>
          <w:tcPr>
            <w:tcW w:w="1979" w:type="dxa"/>
          </w:tcPr>
          <w:p w14:paraId="786F5421" w14:textId="77777777" w:rsidR="00E67159" w:rsidRDefault="00E67159" w:rsidP="00E67159"/>
        </w:tc>
      </w:tr>
      <w:tr w:rsidR="00ED4392" w14:paraId="3F9BEFEB" w14:textId="77777777" w:rsidTr="005B322B">
        <w:tc>
          <w:tcPr>
            <w:tcW w:w="5098" w:type="dxa"/>
          </w:tcPr>
          <w:p w14:paraId="75AC3E0D" w14:textId="5EBEBF31" w:rsidR="00ED4392" w:rsidRPr="007417C0" w:rsidRDefault="00ED4392" w:rsidP="00E671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Mlýnek na maso, 1ks</w:t>
            </w:r>
          </w:p>
        </w:tc>
        <w:tc>
          <w:tcPr>
            <w:tcW w:w="1985" w:type="dxa"/>
          </w:tcPr>
          <w:p w14:paraId="6BD56F68" w14:textId="77777777" w:rsidR="00ED4392" w:rsidRDefault="00ED4392" w:rsidP="00E67159"/>
        </w:tc>
        <w:tc>
          <w:tcPr>
            <w:tcW w:w="1979" w:type="dxa"/>
          </w:tcPr>
          <w:p w14:paraId="761FDE31" w14:textId="77777777" w:rsidR="00ED4392" w:rsidRDefault="00ED4392" w:rsidP="00E67159"/>
        </w:tc>
      </w:tr>
    </w:tbl>
    <w:p w14:paraId="4B3457CA" w14:textId="77777777" w:rsidR="005F50E4" w:rsidRPr="005F50E4" w:rsidRDefault="005F50E4" w:rsidP="005F50E4">
      <w:pPr>
        <w:pStyle w:val="Odstavecseseznamem"/>
        <w:rPr>
          <w:b/>
          <w:bCs/>
          <w:sz w:val="28"/>
          <w:szCs w:val="28"/>
          <w:u w:val="single"/>
        </w:rPr>
      </w:pPr>
    </w:p>
    <w:sectPr w:rsidR="005F50E4" w:rsidRPr="005F50E4" w:rsidSect="00E31D48">
      <w:headerReference w:type="default" r:id="rId13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D2A33" w14:textId="77777777" w:rsidR="00A21F76" w:rsidRDefault="00A21F76" w:rsidP="00801EEB">
      <w:r>
        <w:separator/>
      </w:r>
    </w:p>
  </w:endnote>
  <w:endnote w:type="continuationSeparator" w:id="0">
    <w:p w14:paraId="0764C91F" w14:textId="77777777" w:rsidR="00A21F76" w:rsidRDefault="00A21F76" w:rsidP="0080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BC114" w14:textId="77777777" w:rsidR="00A21F76" w:rsidRDefault="00A21F76" w:rsidP="00801EEB">
      <w:r>
        <w:separator/>
      </w:r>
    </w:p>
  </w:footnote>
  <w:footnote w:type="continuationSeparator" w:id="0">
    <w:p w14:paraId="2C2D0ABE" w14:textId="77777777" w:rsidR="00A21F76" w:rsidRDefault="00A21F76" w:rsidP="0080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E29E8" w14:textId="77777777" w:rsidR="00180A60" w:rsidRDefault="00180A60" w:rsidP="00D5351E">
    <w:pPr>
      <w:pStyle w:val="Zhlav"/>
      <w:tabs>
        <w:tab w:val="clear" w:pos="4536"/>
        <w:tab w:val="center" w:pos="4820"/>
      </w:tabs>
      <w:ind w:left="-284"/>
    </w:pPr>
    <w:r>
      <w:rPr>
        <w:noProof/>
        <w:lang w:eastAsia="cs-CZ"/>
      </w:rPr>
      <w:drawing>
        <wp:inline distT="0" distB="0" distL="0" distR="0" wp14:anchorId="6957B2CF" wp14:editId="64739ED7">
          <wp:extent cx="2228850" cy="4762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641"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object w:dxaOrig="5837" w:dyaOrig="2140" w14:anchorId="42A190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5.5pt;height:43.5pt">
          <v:imagedata r:id="rId2" o:title=""/>
        </v:shape>
        <o:OLEObject Type="Embed" ProgID="CorelDRAW.Graphic.13" ShapeID="_x0000_i1025" DrawAspect="Content" ObjectID="_1695708294" r:id="rId3"/>
      </w:object>
    </w:r>
  </w:p>
  <w:p w14:paraId="4D4A910E" w14:textId="77777777" w:rsidR="00180A60" w:rsidRDefault="00180A60" w:rsidP="00E31D48">
    <w:pPr>
      <w:pStyle w:val="Zhlav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D1AC0"/>
    <w:multiLevelType w:val="hybridMultilevel"/>
    <w:tmpl w:val="77B60D94"/>
    <w:lvl w:ilvl="0" w:tplc="1C14A2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D483C"/>
    <w:multiLevelType w:val="hybridMultilevel"/>
    <w:tmpl w:val="B7C23D54"/>
    <w:lvl w:ilvl="0" w:tplc="8736878E">
      <w:start w:val="3"/>
      <w:numFmt w:val="bullet"/>
      <w:lvlText w:val="-"/>
      <w:lvlJc w:val="left"/>
      <w:pPr>
        <w:ind w:left="720" w:hanging="360"/>
      </w:pPr>
      <w:rPr>
        <w:rFonts w:ascii="Calibri" w:eastAsia="Consola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F6321"/>
    <w:multiLevelType w:val="hybridMultilevel"/>
    <w:tmpl w:val="6B3C461E"/>
    <w:lvl w:ilvl="0" w:tplc="98EC2562">
      <w:numFmt w:val="bullet"/>
      <w:lvlText w:val=""/>
      <w:lvlJc w:val="left"/>
      <w:pPr>
        <w:ind w:left="720" w:hanging="360"/>
      </w:pPr>
      <w:rPr>
        <w:rFonts w:ascii="Symbol" w:eastAsia="Consolas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174AD"/>
    <w:multiLevelType w:val="hybridMultilevel"/>
    <w:tmpl w:val="3CD416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A6785"/>
    <w:multiLevelType w:val="hybridMultilevel"/>
    <w:tmpl w:val="315C138C"/>
    <w:lvl w:ilvl="0" w:tplc="994209C6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4690"/>
    <w:multiLevelType w:val="hybridMultilevel"/>
    <w:tmpl w:val="3CD416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2245E"/>
    <w:multiLevelType w:val="multilevel"/>
    <w:tmpl w:val="D2BE3F24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6656415F"/>
    <w:multiLevelType w:val="hybridMultilevel"/>
    <w:tmpl w:val="0FA0D5EC"/>
    <w:lvl w:ilvl="0" w:tplc="6478E44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C6846"/>
    <w:multiLevelType w:val="hybridMultilevel"/>
    <w:tmpl w:val="898E8A36"/>
    <w:lvl w:ilvl="0" w:tplc="C9A8ECA6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3"/>
  </w:num>
  <w:num w:numId="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31"/>
    <w:rsid w:val="000000EB"/>
    <w:rsid w:val="00001245"/>
    <w:rsid w:val="00002603"/>
    <w:rsid w:val="000034FD"/>
    <w:rsid w:val="00005FEE"/>
    <w:rsid w:val="000061F4"/>
    <w:rsid w:val="00006DC7"/>
    <w:rsid w:val="00032A64"/>
    <w:rsid w:val="00036837"/>
    <w:rsid w:val="00042CAE"/>
    <w:rsid w:val="00046CD9"/>
    <w:rsid w:val="00046E59"/>
    <w:rsid w:val="00052B83"/>
    <w:rsid w:val="00052DAE"/>
    <w:rsid w:val="000536BB"/>
    <w:rsid w:val="000556CB"/>
    <w:rsid w:val="0006036D"/>
    <w:rsid w:val="0006353C"/>
    <w:rsid w:val="000641CE"/>
    <w:rsid w:val="00066687"/>
    <w:rsid w:val="00067F74"/>
    <w:rsid w:val="00071BE2"/>
    <w:rsid w:val="00072FEA"/>
    <w:rsid w:val="00082061"/>
    <w:rsid w:val="000826AB"/>
    <w:rsid w:val="00091D7B"/>
    <w:rsid w:val="0009263A"/>
    <w:rsid w:val="0009264E"/>
    <w:rsid w:val="00092E57"/>
    <w:rsid w:val="00093304"/>
    <w:rsid w:val="00095AA8"/>
    <w:rsid w:val="00095CBB"/>
    <w:rsid w:val="000979A5"/>
    <w:rsid w:val="000A1059"/>
    <w:rsid w:val="000A4929"/>
    <w:rsid w:val="000B3903"/>
    <w:rsid w:val="000B3E98"/>
    <w:rsid w:val="000B75D2"/>
    <w:rsid w:val="000D4C95"/>
    <w:rsid w:val="000D6E0A"/>
    <w:rsid w:val="000D70D0"/>
    <w:rsid w:val="000E0B9D"/>
    <w:rsid w:val="000E158B"/>
    <w:rsid w:val="000E39AD"/>
    <w:rsid w:val="000E5D31"/>
    <w:rsid w:val="000E7828"/>
    <w:rsid w:val="000F1A76"/>
    <w:rsid w:val="000F2A52"/>
    <w:rsid w:val="000F7C65"/>
    <w:rsid w:val="00103E5A"/>
    <w:rsid w:val="001049A5"/>
    <w:rsid w:val="001150F6"/>
    <w:rsid w:val="001174AE"/>
    <w:rsid w:val="0012230C"/>
    <w:rsid w:val="00123342"/>
    <w:rsid w:val="001233BA"/>
    <w:rsid w:val="00125A56"/>
    <w:rsid w:val="00130D1B"/>
    <w:rsid w:val="001355E0"/>
    <w:rsid w:val="00140408"/>
    <w:rsid w:val="001421DE"/>
    <w:rsid w:val="00142903"/>
    <w:rsid w:val="00145837"/>
    <w:rsid w:val="00146FB9"/>
    <w:rsid w:val="00151BCF"/>
    <w:rsid w:val="00153F28"/>
    <w:rsid w:val="00156518"/>
    <w:rsid w:val="0016082C"/>
    <w:rsid w:val="00160C7E"/>
    <w:rsid w:val="00163721"/>
    <w:rsid w:val="001703D1"/>
    <w:rsid w:val="0017074D"/>
    <w:rsid w:val="0017359E"/>
    <w:rsid w:val="00176485"/>
    <w:rsid w:val="00180A60"/>
    <w:rsid w:val="00180D86"/>
    <w:rsid w:val="0018183B"/>
    <w:rsid w:val="00181C31"/>
    <w:rsid w:val="0018343B"/>
    <w:rsid w:val="00184CB8"/>
    <w:rsid w:val="00187290"/>
    <w:rsid w:val="00194E4E"/>
    <w:rsid w:val="001A0764"/>
    <w:rsid w:val="001A1EA6"/>
    <w:rsid w:val="001A2E63"/>
    <w:rsid w:val="001A34C3"/>
    <w:rsid w:val="001A3931"/>
    <w:rsid w:val="001A554A"/>
    <w:rsid w:val="001B08F7"/>
    <w:rsid w:val="001B1F55"/>
    <w:rsid w:val="001B5F74"/>
    <w:rsid w:val="001C62BD"/>
    <w:rsid w:val="001D0204"/>
    <w:rsid w:val="001D0722"/>
    <w:rsid w:val="001D6014"/>
    <w:rsid w:val="001D6DBC"/>
    <w:rsid w:val="001E4B8A"/>
    <w:rsid w:val="001E609B"/>
    <w:rsid w:val="001E7B24"/>
    <w:rsid w:val="001F1F09"/>
    <w:rsid w:val="001F5CCB"/>
    <w:rsid w:val="00200D58"/>
    <w:rsid w:val="00201CF2"/>
    <w:rsid w:val="00203D11"/>
    <w:rsid w:val="002052A8"/>
    <w:rsid w:val="0021185F"/>
    <w:rsid w:val="00216C63"/>
    <w:rsid w:val="002204B9"/>
    <w:rsid w:val="00221436"/>
    <w:rsid w:val="00221C46"/>
    <w:rsid w:val="00223B4D"/>
    <w:rsid w:val="00225EF4"/>
    <w:rsid w:val="00227D5A"/>
    <w:rsid w:val="00232E2C"/>
    <w:rsid w:val="00236C7B"/>
    <w:rsid w:val="0024138D"/>
    <w:rsid w:val="002418BF"/>
    <w:rsid w:val="002430C4"/>
    <w:rsid w:val="00247EAC"/>
    <w:rsid w:val="002547A0"/>
    <w:rsid w:val="00262518"/>
    <w:rsid w:val="00264761"/>
    <w:rsid w:val="00266875"/>
    <w:rsid w:val="00270269"/>
    <w:rsid w:val="00270FC3"/>
    <w:rsid w:val="0027399E"/>
    <w:rsid w:val="002750F6"/>
    <w:rsid w:val="002765D3"/>
    <w:rsid w:val="00276EDA"/>
    <w:rsid w:val="00277602"/>
    <w:rsid w:val="00280BAF"/>
    <w:rsid w:val="00280C7F"/>
    <w:rsid w:val="002831BE"/>
    <w:rsid w:val="00292917"/>
    <w:rsid w:val="002A2D69"/>
    <w:rsid w:val="002A5C48"/>
    <w:rsid w:val="002A65E2"/>
    <w:rsid w:val="002A724A"/>
    <w:rsid w:val="002A7BE4"/>
    <w:rsid w:val="002B38D3"/>
    <w:rsid w:val="002B4741"/>
    <w:rsid w:val="002B531A"/>
    <w:rsid w:val="002B582F"/>
    <w:rsid w:val="002B59C8"/>
    <w:rsid w:val="002B5D4A"/>
    <w:rsid w:val="002B60EE"/>
    <w:rsid w:val="002B72AB"/>
    <w:rsid w:val="002C035B"/>
    <w:rsid w:val="002C15C6"/>
    <w:rsid w:val="002D089E"/>
    <w:rsid w:val="002D1013"/>
    <w:rsid w:val="002D144B"/>
    <w:rsid w:val="002D1F2B"/>
    <w:rsid w:val="002D29FC"/>
    <w:rsid w:val="002D4835"/>
    <w:rsid w:val="002D4A8B"/>
    <w:rsid w:val="002D5C9D"/>
    <w:rsid w:val="002D60C0"/>
    <w:rsid w:val="002D65AA"/>
    <w:rsid w:val="002D6799"/>
    <w:rsid w:val="002E220A"/>
    <w:rsid w:val="002E29E3"/>
    <w:rsid w:val="002E372A"/>
    <w:rsid w:val="002E46B1"/>
    <w:rsid w:val="002F09B3"/>
    <w:rsid w:val="002F2ACF"/>
    <w:rsid w:val="00303C25"/>
    <w:rsid w:val="00305FDD"/>
    <w:rsid w:val="00306D7F"/>
    <w:rsid w:val="00311FCD"/>
    <w:rsid w:val="0031234D"/>
    <w:rsid w:val="003125B0"/>
    <w:rsid w:val="00316CEF"/>
    <w:rsid w:val="00317B08"/>
    <w:rsid w:val="003203BC"/>
    <w:rsid w:val="003241EF"/>
    <w:rsid w:val="00331D80"/>
    <w:rsid w:val="00335B5E"/>
    <w:rsid w:val="003422EC"/>
    <w:rsid w:val="00344A77"/>
    <w:rsid w:val="003468FB"/>
    <w:rsid w:val="00352D00"/>
    <w:rsid w:val="00353483"/>
    <w:rsid w:val="00353DBE"/>
    <w:rsid w:val="00355C23"/>
    <w:rsid w:val="00362799"/>
    <w:rsid w:val="00365207"/>
    <w:rsid w:val="003660AE"/>
    <w:rsid w:val="003703BF"/>
    <w:rsid w:val="003703FE"/>
    <w:rsid w:val="003803D0"/>
    <w:rsid w:val="00382595"/>
    <w:rsid w:val="0038368F"/>
    <w:rsid w:val="00384E18"/>
    <w:rsid w:val="00386881"/>
    <w:rsid w:val="003911FB"/>
    <w:rsid w:val="00393538"/>
    <w:rsid w:val="003948AE"/>
    <w:rsid w:val="003A3AFE"/>
    <w:rsid w:val="003A5238"/>
    <w:rsid w:val="003B0106"/>
    <w:rsid w:val="003B2D3E"/>
    <w:rsid w:val="003B33B9"/>
    <w:rsid w:val="003B6A4B"/>
    <w:rsid w:val="003C3C13"/>
    <w:rsid w:val="003C5E36"/>
    <w:rsid w:val="003D13EE"/>
    <w:rsid w:val="003D2F38"/>
    <w:rsid w:val="003E1441"/>
    <w:rsid w:val="003E1C19"/>
    <w:rsid w:val="003E228C"/>
    <w:rsid w:val="003E234B"/>
    <w:rsid w:val="003E4D2C"/>
    <w:rsid w:val="003E548F"/>
    <w:rsid w:val="003E7F26"/>
    <w:rsid w:val="00401DE0"/>
    <w:rsid w:val="004034A5"/>
    <w:rsid w:val="00411EC4"/>
    <w:rsid w:val="00414332"/>
    <w:rsid w:val="00424D0A"/>
    <w:rsid w:val="00431639"/>
    <w:rsid w:val="00432A05"/>
    <w:rsid w:val="0043404A"/>
    <w:rsid w:val="00435110"/>
    <w:rsid w:val="004379CC"/>
    <w:rsid w:val="004400A3"/>
    <w:rsid w:val="004405D8"/>
    <w:rsid w:val="00443F6C"/>
    <w:rsid w:val="00445927"/>
    <w:rsid w:val="004474AC"/>
    <w:rsid w:val="00451161"/>
    <w:rsid w:val="00452A8F"/>
    <w:rsid w:val="0045666F"/>
    <w:rsid w:val="0046498C"/>
    <w:rsid w:val="00472783"/>
    <w:rsid w:val="00475212"/>
    <w:rsid w:val="00475265"/>
    <w:rsid w:val="004773E6"/>
    <w:rsid w:val="00482D69"/>
    <w:rsid w:val="00486EC7"/>
    <w:rsid w:val="00487180"/>
    <w:rsid w:val="0048750D"/>
    <w:rsid w:val="00492A64"/>
    <w:rsid w:val="00496574"/>
    <w:rsid w:val="00496950"/>
    <w:rsid w:val="004A0118"/>
    <w:rsid w:val="004A0916"/>
    <w:rsid w:val="004A59CD"/>
    <w:rsid w:val="004A776B"/>
    <w:rsid w:val="004B0BF9"/>
    <w:rsid w:val="004B299C"/>
    <w:rsid w:val="004B7492"/>
    <w:rsid w:val="004C09FE"/>
    <w:rsid w:val="004C370F"/>
    <w:rsid w:val="004C5E6E"/>
    <w:rsid w:val="004C76A0"/>
    <w:rsid w:val="004D3433"/>
    <w:rsid w:val="004D6D6B"/>
    <w:rsid w:val="004D7738"/>
    <w:rsid w:val="004E2B3F"/>
    <w:rsid w:val="004F4D12"/>
    <w:rsid w:val="004F5CC9"/>
    <w:rsid w:val="00506AB7"/>
    <w:rsid w:val="0050730C"/>
    <w:rsid w:val="00507EF2"/>
    <w:rsid w:val="0051117C"/>
    <w:rsid w:val="00515A04"/>
    <w:rsid w:val="005175B3"/>
    <w:rsid w:val="00521537"/>
    <w:rsid w:val="00524912"/>
    <w:rsid w:val="0053033F"/>
    <w:rsid w:val="00532E09"/>
    <w:rsid w:val="00533179"/>
    <w:rsid w:val="0054399B"/>
    <w:rsid w:val="00545C45"/>
    <w:rsid w:val="00551F52"/>
    <w:rsid w:val="00554BA7"/>
    <w:rsid w:val="00554C5F"/>
    <w:rsid w:val="00557A69"/>
    <w:rsid w:val="00562DB6"/>
    <w:rsid w:val="00566A38"/>
    <w:rsid w:val="005700E5"/>
    <w:rsid w:val="00574268"/>
    <w:rsid w:val="00574BCA"/>
    <w:rsid w:val="005759E0"/>
    <w:rsid w:val="005850F6"/>
    <w:rsid w:val="0058536A"/>
    <w:rsid w:val="00587616"/>
    <w:rsid w:val="00592FB0"/>
    <w:rsid w:val="005937FC"/>
    <w:rsid w:val="00594FFF"/>
    <w:rsid w:val="005A4B87"/>
    <w:rsid w:val="005A4C57"/>
    <w:rsid w:val="005B21EC"/>
    <w:rsid w:val="005B31DB"/>
    <w:rsid w:val="005B6A31"/>
    <w:rsid w:val="005B7C67"/>
    <w:rsid w:val="005C3847"/>
    <w:rsid w:val="005C3BD1"/>
    <w:rsid w:val="005D133A"/>
    <w:rsid w:val="005D32AC"/>
    <w:rsid w:val="005D5815"/>
    <w:rsid w:val="005D6A54"/>
    <w:rsid w:val="005D7EC0"/>
    <w:rsid w:val="005F50E4"/>
    <w:rsid w:val="00604223"/>
    <w:rsid w:val="00604A63"/>
    <w:rsid w:val="006058E6"/>
    <w:rsid w:val="00606A3F"/>
    <w:rsid w:val="00607E12"/>
    <w:rsid w:val="00610941"/>
    <w:rsid w:val="00610F56"/>
    <w:rsid w:val="0061325A"/>
    <w:rsid w:val="0061479B"/>
    <w:rsid w:val="0062037E"/>
    <w:rsid w:val="00620E6A"/>
    <w:rsid w:val="0062186F"/>
    <w:rsid w:val="00622BFC"/>
    <w:rsid w:val="00627718"/>
    <w:rsid w:val="00627ADA"/>
    <w:rsid w:val="0063297D"/>
    <w:rsid w:val="00633653"/>
    <w:rsid w:val="00634625"/>
    <w:rsid w:val="00637080"/>
    <w:rsid w:val="0064339C"/>
    <w:rsid w:val="00644014"/>
    <w:rsid w:val="00644A92"/>
    <w:rsid w:val="00647405"/>
    <w:rsid w:val="006503DC"/>
    <w:rsid w:val="00652CE4"/>
    <w:rsid w:val="00653C87"/>
    <w:rsid w:val="00655449"/>
    <w:rsid w:val="00655CA2"/>
    <w:rsid w:val="00663763"/>
    <w:rsid w:val="00664531"/>
    <w:rsid w:val="0066549C"/>
    <w:rsid w:val="00670D32"/>
    <w:rsid w:val="00670DA3"/>
    <w:rsid w:val="00671574"/>
    <w:rsid w:val="00674607"/>
    <w:rsid w:val="0068439C"/>
    <w:rsid w:val="00695CBF"/>
    <w:rsid w:val="006A1507"/>
    <w:rsid w:val="006A4E14"/>
    <w:rsid w:val="006A5E00"/>
    <w:rsid w:val="006A5FCF"/>
    <w:rsid w:val="006A73D9"/>
    <w:rsid w:val="006C0D3A"/>
    <w:rsid w:val="006C1932"/>
    <w:rsid w:val="006C274E"/>
    <w:rsid w:val="006C4897"/>
    <w:rsid w:val="006C4FFB"/>
    <w:rsid w:val="006C6FAD"/>
    <w:rsid w:val="006C7FCE"/>
    <w:rsid w:val="006D48BF"/>
    <w:rsid w:val="006D498E"/>
    <w:rsid w:val="006E0819"/>
    <w:rsid w:val="006E1941"/>
    <w:rsid w:val="006E3778"/>
    <w:rsid w:val="006E60DB"/>
    <w:rsid w:val="006E68EC"/>
    <w:rsid w:val="006F3D92"/>
    <w:rsid w:val="006F6839"/>
    <w:rsid w:val="00704FD0"/>
    <w:rsid w:val="00706F63"/>
    <w:rsid w:val="00707FD3"/>
    <w:rsid w:val="007110A6"/>
    <w:rsid w:val="007143F0"/>
    <w:rsid w:val="0071454E"/>
    <w:rsid w:val="00715AAB"/>
    <w:rsid w:val="00715C8C"/>
    <w:rsid w:val="0071732E"/>
    <w:rsid w:val="007210C5"/>
    <w:rsid w:val="0072328F"/>
    <w:rsid w:val="00733CE0"/>
    <w:rsid w:val="007351A4"/>
    <w:rsid w:val="007366B8"/>
    <w:rsid w:val="007417C0"/>
    <w:rsid w:val="00741FBD"/>
    <w:rsid w:val="00757725"/>
    <w:rsid w:val="0076297B"/>
    <w:rsid w:val="00763BD2"/>
    <w:rsid w:val="0077049D"/>
    <w:rsid w:val="00775AC3"/>
    <w:rsid w:val="007764F0"/>
    <w:rsid w:val="00780EA9"/>
    <w:rsid w:val="00782294"/>
    <w:rsid w:val="00791671"/>
    <w:rsid w:val="00794A54"/>
    <w:rsid w:val="007A0293"/>
    <w:rsid w:val="007A0BF7"/>
    <w:rsid w:val="007A2D12"/>
    <w:rsid w:val="007B00CA"/>
    <w:rsid w:val="007B02FD"/>
    <w:rsid w:val="007B6DA8"/>
    <w:rsid w:val="007C4016"/>
    <w:rsid w:val="007D0442"/>
    <w:rsid w:val="007D1110"/>
    <w:rsid w:val="007D6EB1"/>
    <w:rsid w:val="007D7408"/>
    <w:rsid w:val="007D771A"/>
    <w:rsid w:val="007D77EA"/>
    <w:rsid w:val="007E2517"/>
    <w:rsid w:val="007E545F"/>
    <w:rsid w:val="007E7554"/>
    <w:rsid w:val="007F1927"/>
    <w:rsid w:val="007F4EB5"/>
    <w:rsid w:val="007F597D"/>
    <w:rsid w:val="00801EEB"/>
    <w:rsid w:val="00812656"/>
    <w:rsid w:val="00812E49"/>
    <w:rsid w:val="00813A91"/>
    <w:rsid w:val="00813D01"/>
    <w:rsid w:val="0081467F"/>
    <w:rsid w:val="00814E33"/>
    <w:rsid w:val="0081529E"/>
    <w:rsid w:val="008154C9"/>
    <w:rsid w:val="00817FE9"/>
    <w:rsid w:val="008218E9"/>
    <w:rsid w:val="008263FD"/>
    <w:rsid w:val="00830032"/>
    <w:rsid w:val="008308CD"/>
    <w:rsid w:val="008345F6"/>
    <w:rsid w:val="00841E8A"/>
    <w:rsid w:val="0084241C"/>
    <w:rsid w:val="0084282E"/>
    <w:rsid w:val="0084374A"/>
    <w:rsid w:val="008503E3"/>
    <w:rsid w:val="00851458"/>
    <w:rsid w:val="008522C1"/>
    <w:rsid w:val="00862B0B"/>
    <w:rsid w:val="00867D0F"/>
    <w:rsid w:val="008735AF"/>
    <w:rsid w:val="00877979"/>
    <w:rsid w:val="00880C4C"/>
    <w:rsid w:val="008815A6"/>
    <w:rsid w:val="00881AD2"/>
    <w:rsid w:val="00882654"/>
    <w:rsid w:val="00890519"/>
    <w:rsid w:val="008A5623"/>
    <w:rsid w:val="008A5E54"/>
    <w:rsid w:val="008B35D8"/>
    <w:rsid w:val="008B724B"/>
    <w:rsid w:val="008C0000"/>
    <w:rsid w:val="008C29FE"/>
    <w:rsid w:val="008C59D8"/>
    <w:rsid w:val="008C5F35"/>
    <w:rsid w:val="008D0B82"/>
    <w:rsid w:val="008D1945"/>
    <w:rsid w:val="008D49DB"/>
    <w:rsid w:val="008D584E"/>
    <w:rsid w:val="008E5D8E"/>
    <w:rsid w:val="008E7F32"/>
    <w:rsid w:val="008F10D0"/>
    <w:rsid w:val="008F3AA1"/>
    <w:rsid w:val="008F6647"/>
    <w:rsid w:val="008F753D"/>
    <w:rsid w:val="00906526"/>
    <w:rsid w:val="009068EA"/>
    <w:rsid w:val="00913AED"/>
    <w:rsid w:val="00917AD7"/>
    <w:rsid w:val="00920E3C"/>
    <w:rsid w:val="009239C0"/>
    <w:rsid w:val="00931625"/>
    <w:rsid w:val="009322F5"/>
    <w:rsid w:val="0094167A"/>
    <w:rsid w:val="00941E19"/>
    <w:rsid w:val="009425D9"/>
    <w:rsid w:val="00943135"/>
    <w:rsid w:val="00943D34"/>
    <w:rsid w:val="009462D6"/>
    <w:rsid w:val="00946B71"/>
    <w:rsid w:val="00946BC8"/>
    <w:rsid w:val="00950203"/>
    <w:rsid w:val="00952059"/>
    <w:rsid w:val="009567E0"/>
    <w:rsid w:val="00957D1A"/>
    <w:rsid w:val="00957E0C"/>
    <w:rsid w:val="0096023B"/>
    <w:rsid w:val="009620A8"/>
    <w:rsid w:val="00962E93"/>
    <w:rsid w:val="00970B09"/>
    <w:rsid w:val="009729AC"/>
    <w:rsid w:val="00974316"/>
    <w:rsid w:val="00981173"/>
    <w:rsid w:val="0098160D"/>
    <w:rsid w:val="009A0380"/>
    <w:rsid w:val="009A486E"/>
    <w:rsid w:val="009A7A3D"/>
    <w:rsid w:val="009B2913"/>
    <w:rsid w:val="009B3CB2"/>
    <w:rsid w:val="009B6ED4"/>
    <w:rsid w:val="009B72E4"/>
    <w:rsid w:val="009C243E"/>
    <w:rsid w:val="009C54B7"/>
    <w:rsid w:val="009D122F"/>
    <w:rsid w:val="009D3754"/>
    <w:rsid w:val="009E2271"/>
    <w:rsid w:val="009E28CF"/>
    <w:rsid w:val="009E30D3"/>
    <w:rsid w:val="009E72A5"/>
    <w:rsid w:val="009E7763"/>
    <w:rsid w:val="009F00CA"/>
    <w:rsid w:val="009F7238"/>
    <w:rsid w:val="00A0251D"/>
    <w:rsid w:val="00A105E5"/>
    <w:rsid w:val="00A13716"/>
    <w:rsid w:val="00A14836"/>
    <w:rsid w:val="00A17DF9"/>
    <w:rsid w:val="00A21F76"/>
    <w:rsid w:val="00A242F0"/>
    <w:rsid w:val="00A273DC"/>
    <w:rsid w:val="00A27F7F"/>
    <w:rsid w:val="00A322FB"/>
    <w:rsid w:val="00A33E5A"/>
    <w:rsid w:val="00A343E0"/>
    <w:rsid w:val="00A373AE"/>
    <w:rsid w:val="00A37E9F"/>
    <w:rsid w:val="00A418F0"/>
    <w:rsid w:val="00A4257D"/>
    <w:rsid w:val="00A46FDD"/>
    <w:rsid w:val="00A47A44"/>
    <w:rsid w:val="00A47EB0"/>
    <w:rsid w:val="00A54A03"/>
    <w:rsid w:val="00A567E9"/>
    <w:rsid w:val="00A5776C"/>
    <w:rsid w:val="00A7327E"/>
    <w:rsid w:val="00A762EE"/>
    <w:rsid w:val="00A77429"/>
    <w:rsid w:val="00A82428"/>
    <w:rsid w:val="00A837DB"/>
    <w:rsid w:val="00A957A8"/>
    <w:rsid w:val="00AA0578"/>
    <w:rsid w:val="00AA0BAB"/>
    <w:rsid w:val="00AA72B7"/>
    <w:rsid w:val="00AB2065"/>
    <w:rsid w:val="00AB4065"/>
    <w:rsid w:val="00AC1160"/>
    <w:rsid w:val="00AC1D4C"/>
    <w:rsid w:val="00AC4BB6"/>
    <w:rsid w:val="00AC7BBC"/>
    <w:rsid w:val="00AD1FC3"/>
    <w:rsid w:val="00AD7741"/>
    <w:rsid w:val="00AE009D"/>
    <w:rsid w:val="00AE21BB"/>
    <w:rsid w:val="00AE27A7"/>
    <w:rsid w:val="00AE4A38"/>
    <w:rsid w:val="00AE65F0"/>
    <w:rsid w:val="00AF50BF"/>
    <w:rsid w:val="00AF6883"/>
    <w:rsid w:val="00B01640"/>
    <w:rsid w:val="00B024B7"/>
    <w:rsid w:val="00B03EA3"/>
    <w:rsid w:val="00B04F76"/>
    <w:rsid w:val="00B065D0"/>
    <w:rsid w:val="00B06A72"/>
    <w:rsid w:val="00B120FA"/>
    <w:rsid w:val="00B14B1C"/>
    <w:rsid w:val="00B16EB3"/>
    <w:rsid w:val="00B178B1"/>
    <w:rsid w:val="00B17BD3"/>
    <w:rsid w:val="00B23B79"/>
    <w:rsid w:val="00B26402"/>
    <w:rsid w:val="00B27114"/>
    <w:rsid w:val="00B27E33"/>
    <w:rsid w:val="00B318EE"/>
    <w:rsid w:val="00B36D7A"/>
    <w:rsid w:val="00B40E44"/>
    <w:rsid w:val="00B43451"/>
    <w:rsid w:val="00B46F44"/>
    <w:rsid w:val="00B50706"/>
    <w:rsid w:val="00B53A92"/>
    <w:rsid w:val="00B55FDC"/>
    <w:rsid w:val="00B61F88"/>
    <w:rsid w:val="00B65B0F"/>
    <w:rsid w:val="00B72C33"/>
    <w:rsid w:val="00B775CC"/>
    <w:rsid w:val="00B83D05"/>
    <w:rsid w:val="00B83E81"/>
    <w:rsid w:val="00B8685D"/>
    <w:rsid w:val="00B86FFD"/>
    <w:rsid w:val="00B87A90"/>
    <w:rsid w:val="00B96203"/>
    <w:rsid w:val="00B9620B"/>
    <w:rsid w:val="00B97061"/>
    <w:rsid w:val="00BA1793"/>
    <w:rsid w:val="00BA39AC"/>
    <w:rsid w:val="00BA43ED"/>
    <w:rsid w:val="00BA68EB"/>
    <w:rsid w:val="00BA734A"/>
    <w:rsid w:val="00BB2293"/>
    <w:rsid w:val="00BB3DA5"/>
    <w:rsid w:val="00BC409E"/>
    <w:rsid w:val="00BC6729"/>
    <w:rsid w:val="00BD1864"/>
    <w:rsid w:val="00BD2968"/>
    <w:rsid w:val="00BD4E2D"/>
    <w:rsid w:val="00BE2AF8"/>
    <w:rsid w:val="00BE4270"/>
    <w:rsid w:val="00BE5FDF"/>
    <w:rsid w:val="00BF128D"/>
    <w:rsid w:val="00BF23EB"/>
    <w:rsid w:val="00BF74AE"/>
    <w:rsid w:val="00BF7C57"/>
    <w:rsid w:val="00C006BD"/>
    <w:rsid w:val="00C00A7E"/>
    <w:rsid w:val="00C02305"/>
    <w:rsid w:val="00C03D10"/>
    <w:rsid w:val="00C0490B"/>
    <w:rsid w:val="00C05031"/>
    <w:rsid w:val="00C11E9A"/>
    <w:rsid w:val="00C16F98"/>
    <w:rsid w:val="00C20536"/>
    <w:rsid w:val="00C246D0"/>
    <w:rsid w:val="00C2732B"/>
    <w:rsid w:val="00C31500"/>
    <w:rsid w:val="00C35D20"/>
    <w:rsid w:val="00C35F36"/>
    <w:rsid w:val="00C4435B"/>
    <w:rsid w:val="00C44FB2"/>
    <w:rsid w:val="00C452A6"/>
    <w:rsid w:val="00C50E7C"/>
    <w:rsid w:val="00C524C6"/>
    <w:rsid w:val="00C563A7"/>
    <w:rsid w:val="00C61947"/>
    <w:rsid w:val="00C64212"/>
    <w:rsid w:val="00C77078"/>
    <w:rsid w:val="00C8086C"/>
    <w:rsid w:val="00C906B9"/>
    <w:rsid w:val="00C91159"/>
    <w:rsid w:val="00C911FB"/>
    <w:rsid w:val="00C91C0D"/>
    <w:rsid w:val="00C95B83"/>
    <w:rsid w:val="00C95D9D"/>
    <w:rsid w:val="00CA0E02"/>
    <w:rsid w:val="00CA1816"/>
    <w:rsid w:val="00CA4CC1"/>
    <w:rsid w:val="00CA570B"/>
    <w:rsid w:val="00CB0401"/>
    <w:rsid w:val="00CB3C92"/>
    <w:rsid w:val="00CB3F51"/>
    <w:rsid w:val="00CB65F7"/>
    <w:rsid w:val="00CC00A9"/>
    <w:rsid w:val="00CC203D"/>
    <w:rsid w:val="00CC44BC"/>
    <w:rsid w:val="00CC4C2B"/>
    <w:rsid w:val="00CC7C14"/>
    <w:rsid w:val="00CD06FF"/>
    <w:rsid w:val="00CD49DF"/>
    <w:rsid w:val="00CD6C3C"/>
    <w:rsid w:val="00CD6DFC"/>
    <w:rsid w:val="00CE087E"/>
    <w:rsid w:val="00CE0EF9"/>
    <w:rsid w:val="00CE2F4A"/>
    <w:rsid w:val="00CF02BF"/>
    <w:rsid w:val="00CF10D4"/>
    <w:rsid w:val="00CF2594"/>
    <w:rsid w:val="00CF4238"/>
    <w:rsid w:val="00CF6CE0"/>
    <w:rsid w:val="00D02673"/>
    <w:rsid w:val="00D02F01"/>
    <w:rsid w:val="00D03AB8"/>
    <w:rsid w:val="00D0660F"/>
    <w:rsid w:val="00D1231D"/>
    <w:rsid w:val="00D130ED"/>
    <w:rsid w:val="00D13269"/>
    <w:rsid w:val="00D140EB"/>
    <w:rsid w:val="00D20920"/>
    <w:rsid w:val="00D221D6"/>
    <w:rsid w:val="00D223F1"/>
    <w:rsid w:val="00D32E66"/>
    <w:rsid w:val="00D34F05"/>
    <w:rsid w:val="00D35B79"/>
    <w:rsid w:val="00D438E9"/>
    <w:rsid w:val="00D456C6"/>
    <w:rsid w:val="00D51607"/>
    <w:rsid w:val="00D5160A"/>
    <w:rsid w:val="00D517A6"/>
    <w:rsid w:val="00D5351E"/>
    <w:rsid w:val="00D56C2A"/>
    <w:rsid w:val="00D621BD"/>
    <w:rsid w:val="00D624CD"/>
    <w:rsid w:val="00D668E2"/>
    <w:rsid w:val="00D772A0"/>
    <w:rsid w:val="00D80996"/>
    <w:rsid w:val="00D829E4"/>
    <w:rsid w:val="00D82CAE"/>
    <w:rsid w:val="00D84A96"/>
    <w:rsid w:val="00D86F77"/>
    <w:rsid w:val="00D876DA"/>
    <w:rsid w:val="00D90777"/>
    <w:rsid w:val="00D92776"/>
    <w:rsid w:val="00D9332B"/>
    <w:rsid w:val="00D94921"/>
    <w:rsid w:val="00D978D6"/>
    <w:rsid w:val="00DA3DB8"/>
    <w:rsid w:val="00DA4369"/>
    <w:rsid w:val="00DA7892"/>
    <w:rsid w:val="00DB3938"/>
    <w:rsid w:val="00DB5EDF"/>
    <w:rsid w:val="00DB767F"/>
    <w:rsid w:val="00DC393F"/>
    <w:rsid w:val="00DC5989"/>
    <w:rsid w:val="00DD19AD"/>
    <w:rsid w:val="00DD3B79"/>
    <w:rsid w:val="00DE2CD8"/>
    <w:rsid w:val="00DE45AB"/>
    <w:rsid w:val="00E036D1"/>
    <w:rsid w:val="00E10F27"/>
    <w:rsid w:val="00E16BC5"/>
    <w:rsid w:val="00E22163"/>
    <w:rsid w:val="00E22A18"/>
    <w:rsid w:val="00E242C3"/>
    <w:rsid w:val="00E308F5"/>
    <w:rsid w:val="00E31D48"/>
    <w:rsid w:val="00E31E65"/>
    <w:rsid w:val="00E354AF"/>
    <w:rsid w:val="00E41FD6"/>
    <w:rsid w:val="00E44749"/>
    <w:rsid w:val="00E464E2"/>
    <w:rsid w:val="00E51804"/>
    <w:rsid w:val="00E61F23"/>
    <w:rsid w:val="00E61FC1"/>
    <w:rsid w:val="00E6295A"/>
    <w:rsid w:val="00E6365D"/>
    <w:rsid w:val="00E67159"/>
    <w:rsid w:val="00E72636"/>
    <w:rsid w:val="00E729F9"/>
    <w:rsid w:val="00E73974"/>
    <w:rsid w:val="00E759FA"/>
    <w:rsid w:val="00E768E5"/>
    <w:rsid w:val="00E77473"/>
    <w:rsid w:val="00E92280"/>
    <w:rsid w:val="00EA0225"/>
    <w:rsid w:val="00EA0EFE"/>
    <w:rsid w:val="00EA1402"/>
    <w:rsid w:val="00EA7FE6"/>
    <w:rsid w:val="00EB06C9"/>
    <w:rsid w:val="00EB08CC"/>
    <w:rsid w:val="00EB0D64"/>
    <w:rsid w:val="00EB30AE"/>
    <w:rsid w:val="00EB38DF"/>
    <w:rsid w:val="00EB39EC"/>
    <w:rsid w:val="00EB724A"/>
    <w:rsid w:val="00EC0E4F"/>
    <w:rsid w:val="00EC0E99"/>
    <w:rsid w:val="00EC5617"/>
    <w:rsid w:val="00EC5714"/>
    <w:rsid w:val="00EC7C38"/>
    <w:rsid w:val="00ED2DCF"/>
    <w:rsid w:val="00ED4392"/>
    <w:rsid w:val="00ED5886"/>
    <w:rsid w:val="00ED5FB6"/>
    <w:rsid w:val="00ED7012"/>
    <w:rsid w:val="00ED7DEA"/>
    <w:rsid w:val="00EE2B6D"/>
    <w:rsid w:val="00EE6F07"/>
    <w:rsid w:val="00EF1320"/>
    <w:rsid w:val="00EF7C4D"/>
    <w:rsid w:val="00F01FB6"/>
    <w:rsid w:val="00F03FE0"/>
    <w:rsid w:val="00F06075"/>
    <w:rsid w:val="00F11DA9"/>
    <w:rsid w:val="00F1487B"/>
    <w:rsid w:val="00F14D00"/>
    <w:rsid w:val="00F171F1"/>
    <w:rsid w:val="00F20230"/>
    <w:rsid w:val="00F23D79"/>
    <w:rsid w:val="00F26D02"/>
    <w:rsid w:val="00F30A27"/>
    <w:rsid w:val="00F30ACB"/>
    <w:rsid w:val="00F32E39"/>
    <w:rsid w:val="00F43F0B"/>
    <w:rsid w:val="00F45359"/>
    <w:rsid w:val="00F4747D"/>
    <w:rsid w:val="00F6625D"/>
    <w:rsid w:val="00F707E3"/>
    <w:rsid w:val="00F718A4"/>
    <w:rsid w:val="00F718DD"/>
    <w:rsid w:val="00F73142"/>
    <w:rsid w:val="00F87FB1"/>
    <w:rsid w:val="00F9189B"/>
    <w:rsid w:val="00F92D30"/>
    <w:rsid w:val="00F94BBF"/>
    <w:rsid w:val="00FA0321"/>
    <w:rsid w:val="00FA19AD"/>
    <w:rsid w:val="00FA7FBC"/>
    <w:rsid w:val="00FB2A35"/>
    <w:rsid w:val="00FB461C"/>
    <w:rsid w:val="00FB5FA6"/>
    <w:rsid w:val="00FC2141"/>
    <w:rsid w:val="00FE3C3C"/>
    <w:rsid w:val="00FE7922"/>
    <w:rsid w:val="00FF3D4B"/>
    <w:rsid w:val="00FF5E07"/>
    <w:rsid w:val="00FF6E5F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3A7BE3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4FD0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D7DEA"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A0118"/>
    <w:pPr>
      <w:keepNext/>
      <w:keepLines/>
      <w:numPr>
        <w:ilvl w:val="1"/>
        <w:numId w:val="2"/>
      </w:numPr>
      <w:spacing w:before="40"/>
      <w:outlineLvl w:val="1"/>
    </w:pPr>
    <w:rPr>
      <w:rFonts w:asciiTheme="minorHAnsi" w:eastAsiaTheme="majorEastAsia" w:hAnsiTheme="min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A0118"/>
    <w:pPr>
      <w:keepNext/>
      <w:keepLines/>
      <w:numPr>
        <w:numId w:val="2"/>
      </w:numPr>
      <w:spacing w:before="40"/>
      <w:outlineLvl w:val="2"/>
    </w:pPr>
    <w:rPr>
      <w:rFonts w:asciiTheme="minorHAnsi" w:eastAsiaTheme="majorEastAsia" w:hAnsiTheme="minorHAnsi" w:cstheme="majorBidi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link w:val="DefaultChar"/>
    <w:rsid w:val="00C05031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C05031"/>
    <w:rPr>
      <w:rFonts w:ascii="Arial" w:hAnsi="Arial"/>
      <w:color w:val="000000"/>
      <w:sz w:val="24"/>
      <w:szCs w:val="24"/>
      <w:lang w:bidi="ar-SA"/>
    </w:rPr>
  </w:style>
  <w:style w:type="character" w:styleId="Odkaznakoment">
    <w:name w:val="annotation reference"/>
    <w:uiPriority w:val="99"/>
    <w:semiHidden/>
    <w:unhideWhenUsed/>
    <w:rsid w:val="000D70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70D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D70D0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0D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D70D0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0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70D0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link w:val="Nadpis1"/>
    <w:uiPriority w:val="9"/>
    <w:rsid w:val="00ED7DE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preformatted">
    <w:name w:val="preformatted"/>
    <w:basedOn w:val="Standardnpsmoodstavce"/>
    <w:rsid w:val="00D13269"/>
  </w:style>
  <w:style w:type="character" w:customStyle="1" w:styleId="nowrap">
    <w:name w:val="nowrap"/>
    <w:basedOn w:val="Standardnpsmoodstavce"/>
    <w:rsid w:val="00D13269"/>
  </w:style>
  <w:style w:type="paragraph" w:styleId="Zhlav">
    <w:name w:val="header"/>
    <w:basedOn w:val="Normln"/>
    <w:link w:val="Zhlav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01EE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01EEB"/>
    <w:rPr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rsid w:val="006474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rsid w:val="00647405"/>
    <w:rPr>
      <w:rFonts w:ascii="Courier New" w:eastAsia="Times New Roman" w:hAnsi="Courier New"/>
    </w:rPr>
  </w:style>
  <w:style w:type="paragraph" w:styleId="Bezmezer">
    <w:name w:val="No Spacing"/>
    <w:uiPriority w:val="1"/>
    <w:qFormat/>
    <w:rsid w:val="0046498C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125B0"/>
    <w:pPr>
      <w:spacing w:after="200" w:line="276" w:lineRule="auto"/>
      <w:ind w:left="720"/>
      <w:contextualSpacing/>
    </w:pPr>
    <w:rPr>
      <w:rFonts w:eastAsia="Times New Roman"/>
      <w:lang w:eastAsia="cs-CZ"/>
    </w:rPr>
  </w:style>
  <w:style w:type="paragraph" w:styleId="Revize">
    <w:name w:val="Revision"/>
    <w:hidden/>
    <w:uiPriority w:val="99"/>
    <w:semiHidden/>
    <w:rsid w:val="00E61FC1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D3754"/>
    <w:rPr>
      <w:color w:val="0000FF" w:themeColor="hyperlink"/>
      <w:u w:val="single"/>
    </w:rPr>
  </w:style>
  <w:style w:type="paragraph" w:styleId="Zkladntextodsazen">
    <w:name w:val="Body Text Indent"/>
    <w:aliases w:val=" Char Char2"/>
    <w:basedOn w:val="Normln"/>
    <w:link w:val="ZkladntextodsazenChar"/>
    <w:rsid w:val="0018183B"/>
    <w:pPr>
      <w:spacing w:after="120"/>
      <w:ind w:left="851"/>
      <w:jc w:val="both"/>
    </w:pPr>
    <w:rPr>
      <w:rFonts w:ascii="Arial" w:eastAsia="SimSun" w:hAnsi="Arial"/>
      <w:snapToGrid w:val="0"/>
      <w:sz w:val="20"/>
      <w:szCs w:val="24"/>
      <w:lang w:val="en-GB" w:eastAsia="zh-CN"/>
    </w:rPr>
  </w:style>
  <w:style w:type="character" w:customStyle="1" w:styleId="ZkladntextodsazenChar">
    <w:name w:val="Základní text odsazený Char"/>
    <w:aliases w:val=" Char Char2 Char"/>
    <w:basedOn w:val="Standardnpsmoodstavce"/>
    <w:link w:val="Zkladntextodsazen"/>
    <w:rsid w:val="0018183B"/>
    <w:rPr>
      <w:rFonts w:ascii="Arial" w:eastAsia="SimSun" w:hAnsi="Arial"/>
      <w:snapToGrid w:val="0"/>
      <w:szCs w:val="24"/>
      <w:lang w:val="en-GB" w:eastAsia="zh-CN"/>
    </w:rPr>
  </w:style>
  <w:style w:type="character" w:customStyle="1" w:styleId="Nadpis2Char">
    <w:name w:val="Nadpis 2 Char"/>
    <w:basedOn w:val="Standardnpsmoodstavce"/>
    <w:link w:val="Nadpis2"/>
    <w:uiPriority w:val="9"/>
    <w:rsid w:val="004A0118"/>
    <w:rPr>
      <w:rFonts w:asciiTheme="minorHAnsi" w:eastAsiaTheme="majorEastAsia" w:hAnsiTheme="minorHAnsi" w:cstheme="majorBidi"/>
      <w:b/>
      <w:sz w:val="24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4A0118"/>
    <w:rPr>
      <w:rFonts w:asciiTheme="minorHAnsi" w:eastAsiaTheme="majorEastAsia" w:hAnsiTheme="minorHAnsi" w:cstheme="majorBidi"/>
      <w:b/>
      <w:sz w:val="24"/>
      <w:szCs w:val="24"/>
      <w:lang w:eastAsia="en-US"/>
    </w:rPr>
  </w:style>
  <w:style w:type="character" w:customStyle="1" w:styleId="Nadpis3Exact">
    <w:name w:val="Nadpis #3 Exact"/>
    <w:basedOn w:val="Standardnpsmoodstavce"/>
    <w:rsid w:val="006A5E00"/>
    <w:rPr>
      <w:rFonts w:ascii="Consolas" w:eastAsia="Consolas" w:hAnsi="Consolas" w:cs="Consolas"/>
      <w:b/>
      <w:bCs/>
      <w:i w:val="0"/>
      <w:iCs w:val="0"/>
      <w:smallCaps w:val="0"/>
      <w:strike w:val="0"/>
      <w:spacing w:val="0"/>
      <w:sz w:val="24"/>
      <w:szCs w:val="24"/>
      <w:u w:val="none"/>
    </w:rPr>
  </w:style>
  <w:style w:type="table" w:styleId="Mkatabulky">
    <w:name w:val="Table Grid"/>
    <w:basedOn w:val="Normlntabulka"/>
    <w:uiPriority w:val="59"/>
    <w:rsid w:val="006A5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í text (2)_"/>
    <w:basedOn w:val="Standardnpsmoodstavce"/>
    <w:link w:val="Zkladntext20"/>
    <w:rsid w:val="00F03FE0"/>
    <w:rPr>
      <w:rFonts w:ascii="Consolas" w:eastAsia="Consolas" w:hAnsi="Consolas" w:cs="Consolas"/>
      <w:sz w:val="24"/>
      <w:szCs w:val="24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F03FE0"/>
    <w:pPr>
      <w:widowControl w:val="0"/>
      <w:shd w:val="clear" w:color="auto" w:fill="FFFFFF"/>
      <w:spacing w:before="120" w:line="0" w:lineRule="atLeast"/>
      <w:ind w:hanging="1320"/>
    </w:pPr>
    <w:rPr>
      <w:rFonts w:ascii="Consolas" w:eastAsia="Consolas" w:hAnsi="Consolas" w:cs="Consolas"/>
      <w:sz w:val="24"/>
      <w:szCs w:val="24"/>
      <w:lang w:eastAsia="cs-CZ"/>
    </w:rPr>
  </w:style>
  <w:style w:type="character" w:customStyle="1" w:styleId="Zkladntext2Exact">
    <w:name w:val="Základní text (2) Exact"/>
    <w:basedOn w:val="Standardnpsmoodstavce"/>
    <w:rsid w:val="00F03FE0"/>
    <w:rPr>
      <w:rFonts w:ascii="Consolas" w:eastAsia="Consolas" w:hAnsi="Consolas" w:cs="Consolas"/>
      <w:b w:val="0"/>
      <w:bCs w:val="0"/>
      <w:i w:val="0"/>
      <w:iCs w:val="0"/>
      <w:smallCaps w:val="0"/>
      <w:strike w:val="0"/>
      <w:w w:val="1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e.cejkova@agro-merin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aela.krejcova@agro-merin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5EDA7EB548C46BC394CE7FB794A89" ma:contentTypeVersion="0" ma:contentTypeDescription="Vytvoří nový dokument" ma:contentTypeScope="" ma:versionID="b9c0915bf0f1e3abcf007b86ff23a5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CE301-4FC6-4941-892A-07E412031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9B0F56-4DB4-4A88-8ABB-44EAE12EBA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1C6BA2-91C1-4E41-8CF6-640D537A16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A1321A-0488-4BEC-9D5D-4D4305156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1526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2018-01-17T10:39:00Z</dcterms:created>
  <dcterms:modified xsi:type="dcterms:W3CDTF">2021-10-14T07:18:00Z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0x0101008305EDA7EB548C46BC394CE7FB794A89</vt:lpwstr>
  </property>
</Properties>
</file>