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6A" w:rsidRDefault="00076F6A" w:rsidP="00552640">
      <w:pPr>
        <w:jc w:val="center"/>
        <w:rPr>
          <w:sz w:val="40"/>
        </w:rPr>
      </w:pPr>
    </w:p>
    <w:p w:rsidR="00076F6A" w:rsidRDefault="00076F6A" w:rsidP="00552640">
      <w:pPr>
        <w:jc w:val="center"/>
        <w:rPr>
          <w:sz w:val="40"/>
        </w:rPr>
      </w:pPr>
    </w:p>
    <w:p w:rsidR="00076F6A" w:rsidRDefault="00076F6A" w:rsidP="00552640">
      <w:pPr>
        <w:jc w:val="center"/>
        <w:rPr>
          <w:sz w:val="40"/>
        </w:rPr>
      </w:pPr>
    </w:p>
    <w:p w:rsidR="00355EB1" w:rsidRDefault="00355EB1" w:rsidP="00552640">
      <w:pPr>
        <w:jc w:val="center"/>
        <w:rPr>
          <w:sz w:val="40"/>
        </w:rPr>
      </w:pPr>
    </w:p>
    <w:p w:rsidR="009857FC" w:rsidRPr="00991214" w:rsidRDefault="009857FC" w:rsidP="00552640">
      <w:pPr>
        <w:jc w:val="center"/>
        <w:rPr>
          <w:sz w:val="40"/>
        </w:rPr>
      </w:pPr>
      <w:r w:rsidRPr="00991214">
        <w:rPr>
          <w:sz w:val="40"/>
        </w:rPr>
        <w:t>ČESKÁ REPUBLIKA</w:t>
      </w:r>
    </w:p>
    <w:p w:rsidR="009857FC" w:rsidRPr="00991214" w:rsidRDefault="009857FC" w:rsidP="00552640">
      <w:pPr>
        <w:jc w:val="center"/>
        <w:rPr>
          <w:sz w:val="48"/>
        </w:rPr>
      </w:pPr>
    </w:p>
    <w:p w:rsidR="009857FC" w:rsidRPr="00991214" w:rsidRDefault="009857FC" w:rsidP="00552640">
      <w:pPr>
        <w:jc w:val="center"/>
        <w:rPr>
          <w:sz w:val="32"/>
        </w:rPr>
      </w:pPr>
      <w:r w:rsidRPr="00991214">
        <w:rPr>
          <w:b/>
          <w:bCs/>
          <w:sz w:val="32"/>
          <w:szCs w:val="40"/>
        </w:rPr>
        <w:t>ČESKÁ ROZVOJOVÁ AGENTURA</w:t>
      </w:r>
    </w:p>
    <w:p w:rsidR="009857FC" w:rsidRPr="00991214" w:rsidRDefault="009857FC" w:rsidP="00552640">
      <w:pPr>
        <w:jc w:val="center"/>
      </w:pPr>
    </w:p>
    <w:p w:rsidR="009857FC" w:rsidRPr="00991214" w:rsidRDefault="009857FC" w:rsidP="00552640">
      <w:pPr>
        <w:jc w:val="center"/>
      </w:pPr>
    </w:p>
    <w:p w:rsidR="009857FC" w:rsidRPr="00991214" w:rsidRDefault="009857FC" w:rsidP="00552640">
      <w:pPr>
        <w:jc w:val="center"/>
      </w:pPr>
    </w:p>
    <w:p w:rsidR="009857FC" w:rsidRPr="00991214" w:rsidRDefault="009857FC" w:rsidP="00552640">
      <w:pPr>
        <w:jc w:val="center"/>
      </w:pPr>
    </w:p>
    <w:p w:rsidR="009857FC" w:rsidRPr="00991214" w:rsidRDefault="009857FC" w:rsidP="00552640">
      <w:pPr>
        <w:jc w:val="center"/>
      </w:pPr>
    </w:p>
    <w:p w:rsidR="009857FC" w:rsidRPr="00991214" w:rsidRDefault="009857FC" w:rsidP="00552640">
      <w:pPr>
        <w:jc w:val="center"/>
        <w:rPr>
          <w:b/>
          <w:bCs/>
          <w:sz w:val="40"/>
          <w:szCs w:val="40"/>
        </w:rPr>
      </w:pPr>
      <w:r w:rsidRPr="00991214">
        <w:rPr>
          <w:b/>
          <w:bCs/>
          <w:sz w:val="40"/>
          <w:szCs w:val="40"/>
        </w:rPr>
        <w:t>PROJEKT ROZVOJOVÉ SPOLUPRÁCE</w:t>
      </w:r>
    </w:p>
    <w:p w:rsidR="009857FC" w:rsidRPr="00991214" w:rsidRDefault="009857FC" w:rsidP="00552640">
      <w:pPr>
        <w:jc w:val="center"/>
        <w:rPr>
          <w:b/>
          <w:bCs/>
          <w:sz w:val="40"/>
          <w:szCs w:val="40"/>
        </w:rPr>
      </w:pPr>
      <w:r w:rsidRPr="00991214">
        <w:rPr>
          <w:b/>
          <w:bCs/>
          <w:sz w:val="40"/>
          <w:szCs w:val="40"/>
        </w:rPr>
        <w:t xml:space="preserve">ČESKÉ REPUBLIKY </w:t>
      </w:r>
    </w:p>
    <w:p w:rsidR="009857FC" w:rsidRPr="00991214" w:rsidRDefault="00571B1F" w:rsidP="00552640">
      <w:pPr>
        <w:jc w:val="center"/>
        <w:rPr>
          <w:b/>
          <w:bCs/>
          <w:sz w:val="40"/>
          <w:szCs w:val="40"/>
        </w:rPr>
      </w:pPr>
      <w:r>
        <w:rPr>
          <w:b/>
          <w:bCs/>
          <w:sz w:val="40"/>
          <w:szCs w:val="40"/>
        </w:rPr>
        <w:t>s</w:t>
      </w:r>
    </w:p>
    <w:p w:rsidR="009857FC" w:rsidRPr="002776FA" w:rsidRDefault="005E7568" w:rsidP="00552640">
      <w:pPr>
        <w:jc w:val="center"/>
        <w:rPr>
          <w:b/>
          <w:bCs/>
          <w:sz w:val="40"/>
          <w:szCs w:val="40"/>
        </w:rPr>
      </w:pPr>
      <w:r>
        <w:rPr>
          <w:b/>
          <w:bCs/>
          <w:sz w:val="40"/>
          <w:szCs w:val="40"/>
        </w:rPr>
        <w:t>Gruzií</w:t>
      </w:r>
    </w:p>
    <w:p w:rsidR="009857FC" w:rsidRPr="00991214" w:rsidRDefault="009857FC" w:rsidP="00552640">
      <w:pPr>
        <w:jc w:val="center"/>
        <w:rPr>
          <w:b/>
          <w:bCs/>
          <w:sz w:val="40"/>
          <w:szCs w:val="40"/>
        </w:rPr>
      </w:pPr>
    </w:p>
    <w:p w:rsidR="009857FC" w:rsidRPr="00991214" w:rsidRDefault="009857FC" w:rsidP="00552640">
      <w:pPr>
        <w:jc w:val="cente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857FC" w:rsidRPr="00991214">
        <w:tc>
          <w:tcPr>
            <w:tcW w:w="9210" w:type="dxa"/>
          </w:tcPr>
          <w:p w:rsidR="009857FC" w:rsidRPr="00991214" w:rsidRDefault="007B4B70" w:rsidP="00FB343A">
            <w:pPr>
              <w:pStyle w:val="Zkladntext1"/>
              <w:jc w:val="center"/>
              <w:rPr>
                <w:rFonts w:ascii="Times New Roman" w:hAnsi="Times New Roman" w:cs="Times New Roman"/>
                <w:b/>
                <w:bCs/>
                <w:color w:val="808080"/>
                <w:sz w:val="52"/>
              </w:rPr>
            </w:pPr>
            <w:r w:rsidRPr="007B4B70">
              <w:rPr>
                <w:rFonts w:ascii="Times New Roman" w:hAnsi="Times New Roman" w:cs="Times New Roman"/>
                <w:b/>
                <w:bCs/>
                <w:caps/>
                <w:sz w:val="36"/>
              </w:rPr>
              <w:t xml:space="preserve">Zvýšení meteorologické bezpečnosti koridoru TRACECA </w:t>
            </w:r>
          </w:p>
        </w:tc>
      </w:tr>
    </w:tbl>
    <w:p w:rsidR="009857FC" w:rsidRPr="00991214" w:rsidRDefault="009857FC" w:rsidP="00552640">
      <w:pPr>
        <w:jc w:val="center"/>
        <w:rPr>
          <w:color w:val="808080"/>
        </w:rPr>
      </w:pPr>
    </w:p>
    <w:p w:rsidR="009857FC" w:rsidRPr="002776FA" w:rsidRDefault="009857FC" w:rsidP="00552640">
      <w:pPr>
        <w:jc w:val="center"/>
        <w:rPr>
          <w:b/>
          <w:bCs/>
          <w:sz w:val="48"/>
          <w:szCs w:val="48"/>
        </w:rPr>
      </w:pPr>
      <w:r w:rsidRPr="008D47BA">
        <w:t>201</w:t>
      </w:r>
      <w:r w:rsidR="007B4B70" w:rsidRPr="008D47BA">
        <w:t>5</w:t>
      </w:r>
    </w:p>
    <w:p w:rsidR="009857FC" w:rsidRPr="00991214" w:rsidRDefault="009857FC" w:rsidP="00552640">
      <w:pPr>
        <w:jc w:val="center"/>
        <w:rPr>
          <w:b/>
          <w:bCs/>
          <w:color w:val="808080"/>
          <w:sz w:val="40"/>
          <w:szCs w:val="40"/>
        </w:rPr>
      </w:pPr>
    </w:p>
    <w:p w:rsidR="009857FC" w:rsidRPr="00991214" w:rsidRDefault="009857FC" w:rsidP="00552640">
      <w:pPr>
        <w:jc w:val="center"/>
        <w:rPr>
          <w:b/>
          <w:bCs/>
          <w:sz w:val="40"/>
          <w:szCs w:val="40"/>
        </w:rPr>
      </w:pPr>
      <w:r w:rsidRPr="00991214">
        <w:rPr>
          <w:b/>
          <w:bCs/>
          <w:sz w:val="40"/>
          <w:szCs w:val="40"/>
        </w:rPr>
        <w:t>ČESKÁ ROZVOJOVÁ AGENTURA</w:t>
      </w:r>
    </w:p>
    <w:p w:rsidR="009857FC" w:rsidRPr="00991214" w:rsidRDefault="009857FC" w:rsidP="00552640">
      <w:pPr>
        <w:jc w:val="center"/>
        <w:rPr>
          <w:b/>
          <w:bCs/>
          <w:color w:val="808080"/>
          <w:sz w:val="40"/>
          <w:szCs w:val="40"/>
        </w:rPr>
      </w:pPr>
    </w:p>
    <w:p w:rsidR="009857FC" w:rsidRPr="00571B1F" w:rsidRDefault="009857FC" w:rsidP="00552640">
      <w:pPr>
        <w:jc w:val="center"/>
        <w:rPr>
          <w:b/>
          <w:bCs/>
          <w:sz w:val="40"/>
          <w:szCs w:val="40"/>
        </w:rPr>
      </w:pPr>
      <w:r w:rsidRPr="00571B1F">
        <w:rPr>
          <w:b/>
          <w:bCs/>
          <w:sz w:val="40"/>
          <w:szCs w:val="40"/>
        </w:rPr>
        <w:t>201</w:t>
      </w:r>
      <w:r w:rsidR="002F164B">
        <w:rPr>
          <w:b/>
          <w:bCs/>
          <w:sz w:val="40"/>
          <w:szCs w:val="40"/>
        </w:rPr>
        <w:t>5</w:t>
      </w:r>
    </w:p>
    <w:p w:rsidR="009857FC" w:rsidRPr="00991214" w:rsidRDefault="009857FC" w:rsidP="00552640">
      <w:pPr>
        <w:jc w:val="center"/>
        <w:rPr>
          <w:b/>
          <w:bCs/>
          <w:color w:val="808080"/>
          <w:sz w:val="40"/>
          <w:szCs w:val="40"/>
        </w:rPr>
      </w:pPr>
    </w:p>
    <w:p w:rsidR="009857FC" w:rsidRPr="00991214" w:rsidRDefault="001F47A0" w:rsidP="00552640">
      <w:pPr>
        <w:pStyle w:val="Zkladntext2"/>
        <w:spacing w:line="240" w:lineRule="auto"/>
        <w:jc w:val="center"/>
        <w:rPr>
          <w:color w:val="808080"/>
        </w:rPr>
      </w:pPr>
      <w:r>
        <w:rPr>
          <w:noProof/>
        </w:rPr>
        <w:drawing>
          <wp:inline distT="0" distB="0" distL="0" distR="0">
            <wp:extent cx="3067050" cy="981075"/>
            <wp:effectExtent l="0" t="0" r="0" b="0"/>
            <wp:docPr id="1" name="obrázek 1" descr="logo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crdc"/>
                    <pic:cNvPicPr>
                      <a:picLocks noChangeAspect="1" noChangeArrowheads="1"/>
                    </pic:cNvPicPr>
                  </pic:nvPicPr>
                  <pic:blipFill>
                    <a:blip r:embed="rId9" cstate="print"/>
                    <a:srcRect/>
                    <a:stretch>
                      <a:fillRect/>
                    </a:stretch>
                  </pic:blipFill>
                  <pic:spPr bwMode="auto">
                    <a:xfrm>
                      <a:off x="0" y="0"/>
                      <a:ext cx="3067050" cy="981075"/>
                    </a:xfrm>
                    <a:prstGeom prst="rect">
                      <a:avLst/>
                    </a:prstGeom>
                    <a:noFill/>
                    <a:ln w="9525">
                      <a:noFill/>
                      <a:miter lim="800000"/>
                      <a:headEnd/>
                      <a:tailEnd/>
                    </a:ln>
                  </pic:spPr>
                </pic:pic>
              </a:graphicData>
            </a:graphic>
          </wp:inline>
        </w:drawing>
      </w:r>
    </w:p>
    <w:p w:rsidR="009857FC" w:rsidRPr="00991214" w:rsidRDefault="009857FC" w:rsidP="00552640">
      <w:pPr>
        <w:spacing w:after="120"/>
        <w:jc w:val="cente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06"/>
        <w:gridCol w:w="2085"/>
        <w:gridCol w:w="2521"/>
      </w:tblGrid>
      <w:tr w:rsidR="009857FC" w:rsidRPr="00991214">
        <w:trPr>
          <w:cantSplit/>
          <w:trHeight w:val="611"/>
          <w:jc w:val="center"/>
        </w:trPr>
        <w:tc>
          <w:tcPr>
            <w:tcW w:w="6691" w:type="dxa"/>
            <w:gridSpan w:val="2"/>
          </w:tcPr>
          <w:p w:rsidR="009857FC" w:rsidRPr="00991214" w:rsidRDefault="009857FC" w:rsidP="00552640">
            <w:pPr>
              <w:spacing w:after="120"/>
              <w:rPr>
                <w:b/>
                <w:bCs/>
              </w:rPr>
            </w:pPr>
            <w:r w:rsidRPr="00991214">
              <w:rPr>
                <w:b/>
                <w:bCs/>
              </w:rPr>
              <w:lastRenderedPageBreak/>
              <w:t>Název projektu:</w:t>
            </w:r>
          </w:p>
          <w:p w:rsidR="009857FC" w:rsidRPr="00991214" w:rsidRDefault="007B4B70" w:rsidP="00FB343A">
            <w:pPr>
              <w:spacing w:after="120"/>
              <w:rPr>
                <w:sz w:val="18"/>
              </w:rPr>
            </w:pPr>
            <w:r w:rsidRPr="007B4B70">
              <w:rPr>
                <w:bCs/>
              </w:rPr>
              <w:t xml:space="preserve">Zvýšení meteorologické bezpečnosti koridoru TRACECA </w:t>
            </w:r>
          </w:p>
        </w:tc>
        <w:tc>
          <w:tcPr>
            <w:tcW w:w="2521" w:type="dxa"/>
          </w:tcPr>
          <w:p w:rsidR="009857FC" w:rsidRPr="00991214" w:rsidRDefault="009857FC" w:rsidP="00552640">
            <w:pPr>
              <w:spacing w:after="120"/>
              <w:rPr>
                <w:b/>
                <w:bCs/>
              </w:rPr>
            </w:pPr>
            <w:r w:rsidRPr="00991214">
              <w:rPr>
                <w:b/>
                <w:bCs/>
              </w:rPr>
              <w:t>Číslo projektu:</w:t>
            </w:r>
          </w:p>
          <w:p w:rsidR="009857FC" w:rsidRPr="007B4B70" w:rsidRDefault="007B4B70" w:rsidP="00552640">
            <w:pPr>
              <w:spacing w:after="120"/>
            </w:pPr>
            <w:r w:rsidRPr="007B4B70">
              <w:t>CzDA-GE-2015-1-74010</w:t>
            </w:r>
          </w:p>
        </w:tc>
      </w:tr>
      <w:tr w:rsidR="009857FC" w:rsidRPr="00991214">
        <w:trPr>
          <w:cantSplit/>
          <w:trHeight w:val="900"/>
          <w:jc w:val="center"/>
        </w:trPr>
        <w:tc>
          <w:tcPr>
            <w:tcW w:w="4606" w:type="dxa"/>
          </w:tcPr>
          <w:p w:rsidR="009857FC" w:rsidRPr="00991214" w:rsidRDefault="009857FC" w:rsidP="00552640">
            <w:pPr>
              <w:spacing w:after="120"/>
            </w:pPr>
            <w:r w:rsidRPr="00991214">
              <w:rPr>
                <w:b/>
                <w:bCs/>
              </w:rPr>
              <w:t>Partnerská země</w:t>
            </w:r>
            <w:r w:rsidRPr="00991214">
              <w:t>:</w:t>
            </w:r>
          </w:p>
          <w:p w:rsidR="009857FC" w:rsidRPr="00D073BE" w:rsidRDefault="005E7568" w:rsidP="00552640">
            <w:pPr>
              <w:spacing w:after="120"/>
            </w:pPr>
            <w:r w:rsidRPr="00D073BE">
              <w:t>Gruzie</w:t>
            </w:r>
          </w:p>
          <w:p w:rsidR="009857FC" w:rsidRPr="00991214" w:rsidRDefault="009857FC" w:rsidP="00552640">
            <w:pPr>
              <w:spacing w:after="120"/>
            </w:pPr>
          </w:p>
        </w:tc>
        <w:tc>
          <w:tcPr>
            <w:tcW w:w="4606" w:type="dxa"/>
            <w:gridSpan w:val="2"/>
          </w:tcPr>
          <w:p w:rsidR="009857FC" w:rsidRPr="00991214" w:rsidRDefault="009857FC" w:rsidP="00552640">
            <w:pPr>
              <w:spacing w:after="120"/>
              <w:rPr>
                <w:b/>
                <w:bCs/>
              </w:rPr>
            </w:pPr>
            <w:r w:rsidRPr="00991214">
              <w:rPr>
                <w:b/>
                <w:bCs/>
              </w:rPr>
              <w:t>Místo realizace projektu:</w:t>
            </w:r>
          </w:p>
          <w:p w:rsidR="009857FC" w:rsidRDefault="00A169A5" w:rsidP="00552640">
            <w:pPr>
              <w:jc w:val="both"/>
              <w:rPr>
                <w:b/>
                <w:bCs/>
              </w:rPr>
            </w:pPr>
            <w:r>
              <w:rPr>
                <w:b/>
                <w:bCs/>
              </w:rPr>
              <w:t>Gruzie</w:t>
            </w:r>
            <w:r w:rsidR="00304958" w:rsidRPr="00834B06">
              <w:rPr>
                <w:b/>
                <w:bCs/>
              </w:rPr>
              <w:t>,</w:t>
            </w:r>
            <w:r w:rsidR="00AC4624">
              <w:rPr>
                <w:b/>
                <w:bCs/>
              </w:rPr>
              <w:t xml:space="preserve"> </w:t>
            </w:r>
            <w:r w:rsidR="00304958" w:rsidRPr="00834B06">
              <w:rPr>
                <w:b/>
                <w:bCs/>
              </w:rPr>
              <w:t>region</w:t>
            </w:r>
            <w:r w:rsidR="00834B06" w:rsidRPr="00834B06">
              <w:rPr>
                <w:b/>
                <w:bCs/>
              </w:rPr>
              <w:t>y</w:t>
            </w:r>
            <w:r w:rsidR="00BD0A61">
              <w:rPr>
                <w:b/>
                <w:bCs/>
              </w:rPr>
              <w:t xml:space="preserve"> </w:t>
            </w:r>
            <w:proofErr w:type="spellStart"/>
            <w:r w:rsidR="00834B06" w:rsidRPr="00834B06">
              <w:rPr>
                <w:b/>
                <w:bCs/>
              </w:rPr>
              <w:t>Shida</w:t>
            </w:r>
            <w:proofErr w:type="spellEnd"/>
            <w:r w:rsidR="00BD0A61">
              <w:rPr>
                <w:b/>
                <w:bCs/>
              </w:rPr>
              <w:t xml:space="preserve">, </w:t>
            </w:r>
            <w:proofErr w:type="spellStart"/>
            <w:r w:rsidR="00834B06" w:rsidRPr="00834B06">
              <w:rPr>
                <w:b/>
                <w:bCs/>
              </w:rPr>
              <w:t>Kartli</w:t>
            </w:r>
            <w:proofErr w:type="spellEnd"/>
            <w:r w:rsidR="00834B06" w:rsidRPr="00834B06">
              <w:rPr>
                <w:b/>
                <w:bCs/>
              </w:rPr>
              <w:t xml:space="preserve"> a </w:t>
            </w:r>
            <w:proofErr w:type="spellStart"/>
            <w:r w:rsidR="007B4B70" w:rsidRPr="00834B06">
              <w:rPr>
                <w:b/>
                <w:bCs/>
              </w:rPr>
              <w:t>Imereti</w:t>
            </w:r>
            <w:proofErr w:type="spellEnd"/>
          </w:p>
          <w:p w:rsidR="007400AC" w:rsidRPr="00991214" w:rsidRDefault="007400AC" w:rsidP="00552640">
            <w:pPr>
              <w:jc w:val="both"/>
              <w:rPr>
                <w:b/>
                <w:bCs/>
              </w:rPr>
            </w:pPr>
          </w:p>
        </w:tc>
      </w:tr>
      <w:tr w:rsidR="009857FC" w:rsidRPr="00991214">
        <w:trPr>
          <w:cantSplit/>
          <w:trHeight w:val="900"/>
          <w:jc w:val="center"/>
        </w:trPr>
        <w:tc>
          <w:tcPr>
            <w:tcW w:w="9212" w:type="dxa"/>
            <w:gridSpan w:val="3"/>
          </w:tcPr>
          <w:p w:rsidR="009857FC" w:rsidRPr="00A44B47" w:rsidRDefault="009857FC" w:rsidP="00552640">
            <w:pPr>
              <w:spacing w:after="120"/>
              <w:rPr>
                <w:b/>
                <w:bCs/>
                <w:sz w:val="18"/>
              </w:rPr>
            </w:pPr>
            <w:r w:rsidRPr="00A44B47">
              <w:rPr>
                <w:b/>
                <w:bCs/>
              </w:rPr>
              <w:t>Sektorová orientace projektu:</w:t>
            </w:r>
          </w:p>
          <w:p w:rsidR="009857FC" w:rsidRPr="00A44B47" w:rsidRDefault="007400AC" w:rsidP="00552640">
            <w:pPr>
              <w:spacing w:after="120"/>
            </w:pPr>
            <w:r w:rsidRPr="00A44B47">
              <w:t>Prevence katastrof a připravenost na jejich řešení</w:t>
            </w:r>
          </w:p>
        </w:tc>
      </w:tr>
      <w:tr w:rsidR="009857FC" w:rsidRPr="00991214">
        <w:trPr>
          <w:cantSplit/>
          <w:trHeight w:val="900"/>
          <w:jc w:val="center"/>
        </w:trPr>
        <w:tc>
          <w:tcPr>
            <w:tcW w:w="4606" w:type="dxa"/>
          </w:tcPr>
          <w:p w:rsidR="009857FC" w:rsidRPr="00A44B47" w:rsidRDefault="009857FC" w:rsidP="00552640">
            <w:pPr>
              <w:spacing w:after="120"/>
              <w:rPr>
                <w:b/>
                <w:bCs/>
              </w:rPr>
            </w:pPr>
            <w:r w:rsidRPr="00A44B47">
              <w:rPr>
                <w:b/>
                <w:bCs/>
              </w:rPr>
              <w:t>Předpokládané datum zahájení projektu:</w:t>
            </w:r>
          </w:p>
          <w:p w:rsidR="009857FC" w:rsidRPr="00A44B47" w:rsidRDefault="002F164B" w:rsidP="00552640">
            <w:pPr>
              <w:spacing w:after="120"/>
            </w:pPr>
            <w:r>
              <w:t>5</w:t>
            </w:r>
            <w:r w:rsidR="009857FC" w:rsidRPr="00A44B47">
              <w:t>/201</w:t>
            </w:r>
            <w:r w:rsidR="007B4B70">
              <w:t>5</w:t>
            </w:r>
          </w:p>
          <w:p w:rsidR="009857FC" w:rsidRPr="00A44B47" w:rsidRDefault="009857FC" w:rsidP="00552640">
            <w:pPr>
              <w:spacing w:after="120"/>
              <w:rPr>
                <w:sz w:val="18"/>
              </w:rPr>
            </w:pPr>
          </w:p>
        </w:tc>
        <w:tc>
          <w:tcPr>
            <w:tcW w:w="4606" w:type="dxa"/>
            <w:gridSpan w:val="2"/>
          </w:tcPr>
          <w:p w:rsidR="009857FC" w:rsidRPr="002F164B" w:rsidRDefault="009857FC" w:rsidP="00552640">
            <w:pPr>
              <w:spacing w:after="120"/>
              <w:rPr>
                <w:b/>
                <w:bCs/>
              </w:rPr>
            </w:pPr>
            <w:r w:rsidRPr="002F164B">
              <w:rPr>
                <w:b/>
                <w:bCs/>
              </w:rPr>
              <w:t>Předpokládané datum ukončení projektu:</w:t>
            </w:r>
          </w:p>
          <w:p w:rsidR="009857FC" w:rsidRPr="002F164B" w:rsidRDefault="002970D4" w:rsidP="00FB343A">
            <w:pPr>
              <w:spacing w:after="120"/>
              <w:rPr>
                <w:i/>
                <w:sz w:val="18"/>
              </w:rPr>
            </w:pPr>
            <w:r w:rsidRPr="002F164B">
              <w:t>1</w:t>
            </w:r>
            <w:r w:rsidR="002F164B" w:rsidRPr="002F164B">
              <w:t>1</w:t>
            </w:r>
            <w:r w:rsidR="007400AC" w:rsidRPr="002F164B">
              <w:t>/201</w:t>
            </w:r>
            <w:r w:rsidR="00FB343A">
              <w:t>5</w:t>
            </w:r>
          </w:p>
        </w:tc>
      </w:tr>
      <w:tr w:rsidR="009857FC" w:rsidRPr="00991214" w:rsidTr="00733573">
        <w:trPr>
          <w:cantSplit/>
          <w:trHeight w:val="2200"/>
          <w:jc w:val="center"/>
        </w:trPr>
        <w:tc>
          <w:tcPr>
            <w:tcW w:w="4606" w:type="dxa"/>
            <w:tcBorders>
              <w:bottom w:val="nil"/>
            </w:tcBorders>
          </w:tcPr>
          <w:p w:rsidR="009857FC" w:rsidRPr="00744142" w:rsidRDefault="009857FC" w:rsidP="00552640">
            <w:pPr>
              <w:spacing w:after="120"/>
              <w:rPr>
                <w:sz w:val="28"/>
                <w:szCs w:val="28"/>
              </w:rPr>
            </w:pPr>
            <w:r w:rsidRPr="00991214">
              <w:rPr>
                <w:b/>
                <w:bCs/>
              </w:rPr>
              <w:t xml:space="preserve">Celková výše prostředků na projekt ze ZRS ČR </w:t>
            </w:r>
            <w:r w:rsidRPr="00991214">
              <w:t>(Kč):</w:t>
            </w:r>
          </w:p>
        </w:tc>
        <w:tc>
          <w:tcPr>
            <w:tcW w:w="4606" w:type="dxa"/>
            <w:gridSpan w:val="2"/>
            <w:tcBorders>
              <w:bottom w:val="nil"/>
            </w:tcBorders>
          </w:tcPr>
          <w:p w:rsidR="00F85F93" w:rsidRPr="0074437C" w:rsidRDefault="00F85F93" w:rsidP="00733573">
            <w:pPr>
              <w:pStyle w:val="Odstavecseseznamem"/>
              <w:spacing w:after="120"/>
            </w:pPr>
          </w:p>
        </w:tc>
      </w:tr>
      <w:tr w:rsidR="009857FC" w:rsidRPr="00991214">
        <w:trPr>
          <w:trHeight w:val="1600"/>
          <w:jc w:val="center"/>
        </w:trPr>
        <w:tc>
          <w:tcPr>
            <w:tcW w:w="9212" w:type="dxa"/>
            <w:gridSpan w:val="3"/>
          </w:tcPr>
          <w:p w:rsidR="009857FC" w:rsidRPr="00991214" w:rsidRDefault="009857FC" w:rsidP="00552640">
            <w:pPr>
              <w:spacing w:after="120"/>
            </w:pPr>
            <w:r w:rsidRPr="00991214">
              <w:rPr>
                <w:b/>
                <w:bCs/>
              </w:rPr>
              <w:t xml:space="preserve">Realizátor projektu: </w:t>
            </w:r>
            <w:r w:rsidRPr="00991214">
              <w:t>(jméno, adresa, kontakty):</w:t>
            </w:r>
          </w:p>
          <w:p w:rsidR="009857FC" w:rsidRPr="00991214" w:rsidRDefault="009857FC" w:rsidP="00552640">
            <w:pPr>
              <w:spacing w:after="120"/>
              <w:rPr>
                <w:sz w:val="18"/>
              </w:rPr>
            </w:pPr>
          </w:p>
        </w:tc>
      </w:tr>
      <w:tr w:rsidR="009857FC" w:rsidRPr="00991214">
        <w:trPr>
          <w:trHeight w:val="1422"/>
          <w:jc w:val="center"/>
        </w:trPr>
        <w:tc>
          <w:tcPr>
            <w:tcW w:w="9212" w:type="dxa"/>
            <w:gridSpan w:val="3"/>
          </w:tcPr>
          <w:p w:rsidR="009857FC" w:rsidRDefault="00481A3D" w:rsidP="00552640">
            <w:pPr>
              <w:spacing w:after="120"/>
            </w:pPr>
            <w:r>
              <w:rPr>
                <w:b/>
                <w:bCs/>
              </w:rPr>
              <w:t>Hlavní p</w:t>
            </w:r>
            <w:r w:rsidR="009857FC" w:rsidRPr="00991214">
              <w:rPr>
                <w:b/>
                <w:bCs/>
              </w:rPr>
              <w:t>artnerská organizace v zemi realizace projektu</w:t>
            </w:r>
            <w:r w:rsidR="009857FC" w:rsidRPr="00991214">
              <w:t xml:space="preserve"> (jméno, adresa, kontakty):</w:t>
            </w:r>
          </w:p>
          <w:p w:rsidR="00A11743" w:rsidRDefault="00A11743" w:rsidP="00552640">
            <w:proofErr w:type="spellStart"/>
            <w:r>
              <w:t>The</w:t>
            </w:r>
            <w:proofErr w:type="spellEnd"/>
            <w:r w:rsidR="00FB343A">
              <w:t xml:space="preserve"> </w:t>
            </w:r>
            <w:proofErr w:type="spellStart"/>
            <w:r>
              <w:t>National</w:t>
            </w:r>
            <w:proofErr w:type="spellEnd"/>
            <w:r w:rsidR="00FB343A">
              <w:t xml:space="preserve"> </w:t>
            </w:r>
            <w:proofErr w:type="spellStart"/>
            <w:r>
              <w:t>Enviromenal</w:t>
            </w:r>
            <w:proofErr w:type="spellEnd"/>
            <w:r w:rsidR="00FB343A">
              <w:t xml:space="preserve"> </w:t>
            </w:r>
            <w:proofErr w:type="spellStart"/>
            <w:r>
              <w:t>Agency</w:t>
            </w:r>
            <w:proofErr w:type="spellEnd"/>
            <w:r>
              <w:t xml:space="preserve"> (NEA),</w:t>
            </w:r>
          </w:p>
          <w:p w:rsidR="00A11743" w:rsidRPr="00A11743" w:rsidRDefault="00A11743" w:rsidP="00552640">
            <w:r w:rsidRPr="00A11743">
              <w:t xml:space="preserve">Ministry </w:t>
            </w:r>
            <w:proofErr w:type="spellStart"/>
            <w:r w:rsidRPr="00A11743">
              <w:t>of</w:t>
            </w:r>
            <w:proofErr w:type="spellEnd"/>
            <w:r w:rsidR="00FB343A">
              <w:t xml:space="preserve"> </w:t>
            </w:r>
            <w:proofErr w:type="spellStart"/>
            <w:r w:rsidRPr="00A11743">
              <w:t>Environment</w:t>
            </w:r>
            <w:proofErr w:type="spellEnd"/>
            <w:r w:rsidRPr="00A11743">
              <w:t xml:space="preserve"> and Natural </w:t>
            </w:r>
            <w:proofErr w:type="spellStart"/>
            <w:r w:rsidRPr="00A11743">
              <w:t>Resources</w:t>
            </w:r>
            <w:proofErr w:type="spellEnd"/>
            <w:r w:rsidR="00FB343A">
              <w:t xml:space="preserve"> </w:t>
            </w:r>
            <w:proofErr w:type="spellStart"/>
            <w:r w:rsidRPr="00A11743">
              <w:t>Protection</w:t>
            </w:r>
            <w:proofErr w:type="spellEnd"/>
            <w:r w:rsidR="00FB343A">
              <w:t xml:space="preserve"> </w:t>
            </w:r>
            <w:proofErr w:type="spellStart"/>
            <w:r w:rsidRPr="00A11743">
              <w:t>of</w:t>
            </w:r>
            <w:proofErr w:type="spellEnd"/>
            <w:r w:rsidRPr="00A11743">
              <w:t xml:space="preserve"> Georgia</w:t>
            </w:r>
          </w:p>
          <w:p w:rsidR="00A11743" w:rsidRDefault="00A11743" w:rsidP="00552640">
            <w:r>
              <w:t xml:space="preserve">150D. </w:t>
            </w:r>
            <w:proofErr w:type="spellStart"/>
            <w:r>
              <w:t>Agmashenbeli</w:t>
            </w:r>
            <w:proofErr w:type="spellEnd"/>
            <w:r>
              <w:t xml:space="preserve"> ave., 0112, Tbilisi, Georgia</w:t>
            </w:r>
          </w:p>
          <w:p w:rsidR="00A11743" w:rsidRDefault="004113B9" w:rsidP="00552640">
            <w:hyperlink r:id="rId10" w:history="1">
              <w:r w:rsidR="00A11743" w:rsidRPr="00ED3EBC">
                <w:rPr>
                  <w:rStyle w:val="Hypertextovodkaz"/>
                </w:rPr>
                <w:t>info@meteo.gov.ge</w:t>
              </w:r>
            </w:hyperlink>
          </w:p>
          <w:p w:rsidR="009857FC" w:rsidRPr="00991214" w:rsidRDefault="00A11743" w:rsidP="00552640">
            <w:r>
              <w:t xml:space="preserve">Project </w:t>
            </w:r>
            <w:proofErr w:type="spellStart"/>
            <w:r>
              <w:t>contact</w:t>
            </w:r>
            <w:proofErr w:type="spellEnd"/>
            <w:r>
              <w:t xml:space="preserve"> </w:t>
            </w:r>
            <w:proofErr w:type="spellStart"/>
            <w:r>
              <w:t>person:</w:t>
            </w:r>
            <w:r w:rsidR="00B40A7B">
              <w:t>Dr</w:t>
            </w:r>
            <w:proofErr w:type="spellEnd"/>
            <w:r w:rsidR="00B40A7B">
              <w:t>. George Kordzakhia</w:t>
            </w:r>
            <w:r w:rsidR="00B40A7B">
              <w:br/>
            </w:r>
            <w:proofErr w:type="spellStart"/>
            <w:r w:rsidR="00B40A7B">
              <w:t>Head</w:t>
            </w:r>
            <w:proofErr w:type="spellEnd"/>
            <w:r w:rsidR="00FB343A">
              <w:t xml:space="preserve"> </w:t>
            </w:r>
            <w:proofErr w:type="spellStart"/>
            <w:r w:rsidR="00B40A7B">
              <w:t>of</w:t>
            </w:r>
            <w:proofErr w:type="spellEnd"/>
            <w:r w:rsidR="00FB343A">
              <w:t xml:space="preserve"> </w:t>
            </w:r>
            <w:proofErr w:type="spellStart"/>
            <w:r w:rsidR="00B40A7B">
              <w:t>the</w:t>
            </w:r>
            <w:proofErr w:type="spellEnd"/>
            <w:r w:rsidR="00FB343A">
              <w:t xml:space="preserve"> </w:t>
            </w:r>
            <w:proofErr w:type="spellStart"/>
            <w:r w:rsidR="00B40A7B">
              <w:t>Depatment</w:t>
            </w:r>
            <w:proofErr w:type="spellEnd"/>
            <w:r w:rsidR="00FB343A">
              <w:t xml:space="preserve"> </w:t>
            </w:r>
            <w:proofErr w:type="spellStart"/>
            <w:r w:rsidR="00B40A7B">
              <w:t>of</w:t>
            </w:r>
            <w:proofErr w:type="spellEnd"/>
            <w:r w:rsidR="00B40A7B">
              <w:t xml:space="preserve"> International </w:t>
            </w:r>
            <w:proofErr w:type="spellStart"/>
            <w:r w:rsidR="00B40A7B">
              <w:t>Projects</w:t>
            </w:r>
            <w:proofErr w:type="spellEnd"/>
            <w:r w:rsidR="00FB343A">
              <w:t xml:space="preserve"> </w:t>
            </w:r>
            <w:proofErr w:type="spellStart"/>
            <w:r w:rsidR="00B40A7B">
              <w:t>Coordination</w:t>
            </w:r>
            <w:proofErr w:type="spellEnd"/>
            <w:r w:rsidR="00B40A7B">
              <w:t xml:space="preserve"> and Relations, NEA</w:t>
            </w:r>
            <w:r w:rsidR="00B40A7B">
              <w:br/>
            </w:r>
            <w:hyperlink r:id="rId11" w:history="1">
              <w:r w:rsidR="00B40A7B" w:rsidRPr="00084922">
                <w:rPr>
                  <w:rStyle w:val="Hypertextovodkaz"/>
                </w:rPr>
                <w:t>giakordzakhia@gmail.com</w:t>
              </w:r>
            </w:hyperlink>
          </w:p>
        </w:tc>
      </w:tr>
    </w:tbl>
    <w:p w:rsidR="009857FC" w:rsidRPr="00991214" w:rsidRDefault="009857FC" w:rsidP="00552640">
      <w:pPr>
        <w:autoSpaceDE w:val="0"/>
        <w:autoSpaceDN w:val="0"/>
        <w:adjustRightInd w:val="0"/>
        <w:spacing w:after="120"/>
        <w:jc w:val="both"/>
        <w:rPr>
          <w:u w:val="single"/>
        </w:rPr>
        <w:sectPr w:rsidR="009857FC" w:rsidRPr="00991214">
          <w:headerReference w:type="default" r:id="rId12"/>
          <w:footerReference w:type="even" r:id="rId13"/>
          <w:footerReference w:type="default" r:id="rId14"/>
          <w:pgSz w:w="11906" w:h="16838"/>
          <w:pgMar w:top="1418" w:right="1418" w:bottom="1418" w:left="1418" w:header="708" w:footer="708" w:gutter="0"/>
          <w:pgNumType w:start="0"/>
          <w:cols w:space="708"/>
          <w:titlePg/>
          <w:docGrid w:linePitch="360"/>
        </w:sectPr>
      </w:pPr>
    </w:p>
    <w:p w:rsidR="00BD0A61" w:rsidRDefault="00BD0A61" w:rsidP="00552640">
      <w:pPr>
        <w:pStyle w:val="Nadpisobsahu"/>
        <w:spacing w:line="240" w:lineRule="auto"/>
        <w:rPr>
          <w:rFonts w:ascii="Times New Roman" w:hAnsi="Times New Roman"/>
          <w:color w:val="auto"/>
        </w:rPr>
      </w:pPr>
      <w:r>
        <w:rPr>
          <w:rFonts w:ascii="Times New Roman" w:hAnsi="Times New Roman"/>
          <w:color w:val="auto"/>
        </w:rPr>
        <w:lastRenderedPageBreak/>
        <w:t>Seznam zkratek</w:t>
      </w:r>
    </w:p>
    <w:p w:rsidR="00A22BD7" w:rsidRDefault="00A22BD7" w:rsidP="00FB343A"/>
    <w:p w:rsidR="001C78D8" w:rsidRDefault="001C78D8" w:rsidP="00FB343A"/>
    <w:p w:rsidR="00A22BD7" w:rsidRDefault="00BD0A61" w:rsidP="00FB343A">
      <w:r>
        <w:t>ČGS</w:t>
      </w:r>
      <w:r w:rsidR="00971289">
        <w:tab/>
      </w:r>
      <w:r w:rsidR="00971289">
        <w:tab/>
      </w:r>
      <w:r w:rsidR="002C1CA4">
        <w:t>Česká geologická služba</w:t>
      </w:r>
    </w:p>
    <w:p w:rsidR="00A22BD7" w:rsidRDefault="00BD0A61" w:rsidP="00FB343A">
      <w:r>
        <w:t>ČHMÚ</w:t>
      </w:r>
      <w:r w:rsidR="00971289">
        <w:tab/>
      </w:r>
      <w:r w:rsidR="002C1CA4">
        <w:t>Český hydrometeorologický ústav</w:t>
      </w:r>
    </w:p>
    <w:p w:rsidR="00A22BD7" w:rsidRDefault="00BD0A61" w:rsidP="00FB343A">
      <w:r>
        <w:t>ČRA</w:t>
      </w:r>
      <w:r w:rsidR="00971289">
        <w:tab/>
      </w:r>
      <w:r w:rsidR="00971289">
        <w:tab/>
      </w:r>
      <w:r w:rsidR="002C1CA4">
        <w:t>Česká rozvojová agentura</w:t>
      </w:r>
    </w:p>
    <w:p w:rsidR="00A22BD7" w:rsidRDefault="00BD0A61" w:rsidP="00FB343A">
      <w:r>
        <w:t>DRR</w:t>
      </w:r>
      <w:r w:rsidR="00971289">
        <w:tab/>
      </w:r>
      <w:r w:rsidR="00971289">
        <w:tab/>
      </w:r>
      <w:r w:rsidR="00E16C71" w:rsidRPr="00E16C71">
        <w:t>snižování rizik katastrof</w:t>
      </w:r>
      <w:r w:rsidR="00E16C71">
        <w:t xml:space="preserve"> (</w:t>
      </w:r>
      <w:proofErr w:type="spellStart"/>
      <w:r w:rsidR="00E16C71">
        <w:t>Disaster</w:t>
      </w:r>
      <w:proofErr w:type="spellEnd"/>
      <w:r w:rsidR="00E16C71">
        <w:t xml:space="preserve"> Risk </w:t>
      </w:r>
      <w:proofErr w:type="spellStart"/>
      <w:r w:rsidR="00E16C71">
        <w:t>Reduction</w:t>
      </w:r>
      <w:proofErr w:type="spellEnd"/>
      <w:r w:rsidR="00E16C71">
        <w:t>)</w:t>
      </w:r>
    </w:p>
    <w:p w:rsidR="00A22BD7" w:rsidRDefault="00BD0A61" w:rsidP="00971289">
      <w:pPr>
        <w:ind w:left="1418" w:hanging="1418"/>
      </w:pPr>
      <w:r>
        <w:t>EBRD</w:t>
      </w:r>
      <w:r w:rsidR="00971289">
        <w:tab/>
      </w:r>
      <w:r w:rsidR="00E16C71" w:rsidRPr="00E16C71">
        <w:t xml:space="preserve">Evropská banka pro obnovu a rozvoj </w:t>
      </w:r>
    </w:p>
    <w:p w:rsidR="00A22BD7" w:rsidRDefault="00BD0A61" w:rsidP="00FB343A">
      <w:r>
        <w:t>EU</w:t>
      </w:r>
      <w:r w:rsidR="00971289">
        <w:tab/>
      </w:r>
      <w:r w:rsidR="00971289">
        <w:tab/>
      </w:r>
      <w:r w:rsidR="002C1CA4">
        <w:t>Evropská unie</w:t>
      </w:r>
    </w:p>
    <w:p w:rsidR="00A22BD7" w:rsidRDefault="00BD0A61" w:rsidP="00FB343A">
      <w:r>
        <w:t>GEL</w:t>
      </w:r>
      <w:r w:rsidR="00971289">
        <w:tab/>
      </w:r>
      <w:r w:rsidR="00971289">
        <w:tab/>
      </w:r>
      <w:r w:rsidR="002C1CA4">
        <w:t xml:space="preserve">gruzínská měna </w:t>
      </w:r>
      <w:proofErr w:type="spellStart"/>
      <w:r w:rsidR="002C1CA4">
        <w:t>lari</w:t>
      </w:r>
      <w:proofErr w:type="spellEnd"/>
    </w:p>
    <w:p w:rsidR="00A22BD7" w:rsidRDefault="006934C1" w:rsidP="00FB343A">
      <w:r w:rsidRPr="002B2157">
        <w:t>GPRS</w:t>
      </w:r>
      <w:r w:rsidR="00971289">
        <w:tab/>
      </w:r>
      <w:r w:rsidR="00971289">
        <w:tab/>
      </w:r>
      <w:r w:rsidR="002C1CA4" w:rsidRPr="002C1CA4">
        <w:t xml:space="preserve">General </w:t>
      </w:r>
      <w:proofErr w:type="spellStart"/>
      <w:r w:rsidR="002C1CA4" w:rsidRPr="002C1CA4">
        <w:t>Packet</w:t>
      </w:r>
      <w:proofErr w:type="spellEnd"/>
      <w:r w:rsidR="002C1CA4" w:rsidRPr="002C1CA4">
        <w:t xml:space="preserve"> </w:t>
      </w:r>
      <w:proofErr w:type="spellStart"/>
      <w:r w:rsidR="002C1CA4" w:rsidRPr="002C1CA4">
        <w:t>Radio</w:t>
      </w:r>
      <w:proofErr w:type="spellEnd"/>
      <w:r w:rsidR="002C1CA4" w:rsidRPr="002C1CA4">
        <w:t xml:space="preserve"> </w:t>
      </w:r>
      <w:proofErr w:type="spellStart"/>
      <w:r w:rsidR="002C1CA4" w:rsidRPr="002C1CA4">
        <w:t>Service</w:t>
      </w:r>
      <w:proofErr w:type="spellEnd"/>
    </w:p>
    <w:p w:rsidR="00A22BD7" w:rsidRDefault="007231C1" w:rsidP="00FB343A">
      <w:r>
        <w:t>GSM</w:t>
      </w:r>
      <w:r w:rsidR="00971289">
        <w:tab/>
      </w:r>
      <w:r w:rsidR="00971289">
        <w:tab/>
      </w:r>
      <w:r w:rsidR="002C1CA4">
        <w:t>Globální Systém pro Mobilní komunikaci</w:t>
      </w:r>
    </w:p>
    <w:p w:rsidR="00A22BD7" w:rsidRDefault="00BD0A61" w:rsidP="00FB343A">
      <w:r>
        <w:t>HDI</w:t>
      </w:r>
      <w:r w:rsidR="00971289">
        <w:tab/>
      </w:r>
      <w:r w:rsidR="00971289">
        <w:tab/>
      </w:r>
      <w:r w:rsidR="00E16C71" w:rsidRPr="006901FB">
        <w:t>i</w:t>
      </w:r>
      <w:r w:rsidR="00E16C71" w:rsidRPr="006901FB">
        <w:rPr>
          <w:noProof/>
        </w:rPr>
        <w:t>ndex lidského rozvoje</w:t>
      </w:r>
    </w:p>
    <w:p w:rsidR="00A22BD7" w:rsidRDefault="00BD0A61" w:rsidP="00FB343A">
      <w:proofErr w:type="spellStart"/>
      <w:r>
        <w:t>MMRaI</w:t>
      </w:r>
      <w:proofErr w:type="spellEnd"/>
      <w:r w:rsidR="00971289">
        <w:tab/>
      </w:r>
      <w:r w:rsidR="00E16C71">
        <w:t xml:space="preserve">Ministerstvo pro místní rozvoj a infrastrukturu </w:t>
      </w:r>
    </w:p>
    <w:p w:rsidR="00A22BD7" w:rsidRDefault="00BD0A61" w:rsidP="00FB343A">
      <w:r>
        <w:t>MŽP</w:t>
      </w:r>
      <w:r w:rsidR="00971289">
        <w:tab/>
      </w:r>
      <w:r w:rsidR="00971289">
        <w:tab/>
      </w:r>
      <w:r w:rsidR="002C1CA4">
        <w:t>Ministerstvo životního prostředí</w:t>
      </w:r>
      <w:r w:rsidR="00E16C71">
        <w:t xml:space="preserve"> </w:t>
      </w:r>
      <w:r w:rsidR="00E16C71" w:rsidRPr="00E16C71">
        <w:t xml:space="preserve">a ochrany přírodních zdrojů </w:t>
      </w:r>
    </w:p>
    <w:p w:rsidR="00A22BD7" w:rsidRDefault="00BD0A61" w:rsidP="00FB343A">
      <w:r>
        <w:t>NEA</w:t>
      </w:r>
      <w:r w:rsidR="00971289">
        <w:tab/>
      </w:r>
      <w:r w:rsidR="00971289">
        <w:tab/>
      </w:r>
      <w:r w:rsidR="002C1CA4">
        <w:t>Národní agentura pro životní prostředí (</w:t>
      </w:r>
      <w:proofErr w:type="spellStart"/>
      <w:r w:rsidR="002C1CA4">
        <w:t>National</w:t>
      </w:r>
      <w:proofErr w:type="spellEnd"/>
      <w:r w:rsidR="002C1CA4">
        <w:t xml:space="preserve"> </w:t>
      </w:r>
      <w:proofErr w:type="spellStart"/>
      <w:r w:rsidR="002C1CA4">
        <w:t>Environmental</w:t>
      </w:r>
      <w:proofErr w:type="spellEnd"/>
      <w:r w:rsidR="002C1CA4">
        <w:t xml:space="preserve"> </w:t>
      </w:r>
      <w:proofErr w:type="spellStart"/>
      <w:r w:rsidR="002C1CA4">
        <w:t>Agency</w:t>
      </w:r>
      <w:proofErr w:type="spellEnd"/>
      <w:r w:rsidR="002C1CA4">
        <w:t>)</w:t>
      </w:r>
    </w:p>
    <w:p w:rsidR="00A22BD7" w:rsidRDefault="00BD0A61" w:rsidP="00FB343A">
      <w:r>
        <w:t>NMJ</w:t>
      </w:r>
      <w:r w:rsidR="00971289">
        <w:tab/>
      </w:r>
      <w:r w:rsidR="00971289">
        <w:tab/>
      </w:r>
      <w:r w:rsidR="002C1CA4">
        <w:t>nebezpečné meteorologické jevy</w:t>
      </w:r>
    </w:p>
    <w:p w:rsidR="00A22BD7" w:rsidRDefault="00BD0A61" w:rsidP="00FB343A">
      <w:r>
        <w:t>SDC</w:t>
      </w:r>
      <w:r w:rsidR="00971289">
        <w:tab/>
      </w:r>
      <w:r w:rsidR="00971289">
        <w:tab/>
      </w:r>
      <w:r w:rsidR="00E16C71">
        <w:t>Švýcarská rozvojová agentura</w:t>
      </w:r>
    </w:p>
    <w:p w:rsidR="00E16C71" w:rsidRDefault="00BD0A61" w:rsidP="00FB343A">
      <w:r>
        <w:t>SIDA</w:t>
      </w:r>
      <w:r w:rsidR="00971289">
        <w:tab/>
      </w:r>
      <w:r w:rsidR="00971289">
        <w:tab/>
      </w:r>
      <w:r w:rsidR="00E16C71">
        <w:t>Švédská mezinárodní rozvojová agentura</w:t>
      </w:r>
    </w:p>
    <w:p w:rsidR="00A22BD7" w:rsidRDefault="00BD0A61" w:rsidP="00FB343A">
      <w:r>
        <w:t>SMS</w:t>
      </w:r>
      <w:r w:rsidR="00971289">
        <w:tab/>
      </w:r>
      <w:r w:rsidR="00971289">
        <w:tab/>
      </w:r>
      <w:r w:rsidR="00E16C71">
        <w:t>silniční meteorologická stanice</w:t>
      </w:r>
    </w:p>
    <w:p w:rsidR="00A22BD7" w:rsidRDefault="00BD0A61" w:rsidP="00FB343A">
      <w:r>
        <w:t>TRACECA</w:t>
      </w:r>
      <w:r w:rsidR="00971289">
        <w:tab/>
      </w:r>
      <w:r w:rsidR="00E16C71">
        <w:t>mezinárodní tranzitní koridor</w:t>
      </w:r>
      <w:r w:rsidR="00E16C71" w:rsidRPr="00FB4B77">
        <w:t xml:space="preserve"> Evropa-Kavkaz-Asie</w:t>
      </w:r>
    </w:p>
    <w:p w:rsidR="00A22BD7" w:rsidRDefault="00BD0A61" w:rsidP="00971289">
      <w:pPr>
        <w:ind w:left="1418" w:hanging="1418"/>
      </w:pPr>
      <w:r>
        <w:t>USAID</w:t>
      </w:r>
      <w:r w:rsidR="00971289">
        <w:tab/>
      </w:r>
      <w:r w:rsidR="00964DBC" w:rsidRPr="00964DBC">
        <w:t xml:space="preserve">Agentura Spojených států amerických pro mezinárodní rozvoj </w:t>
      </w:r>
    </w:p>
    <w:p w:rsidR="00A22BD7" w:rsidRDefault="00BD0A61" w:rsidP="00FB343A">
      <w:r>
        <w:t>ZRS ČR</w:t>
      </w:r>
      <w:r w:rsidR="00971289">
        <w:tab/>
      </w:r>
      <w:r w:rsidR="00964DBC">
        <w:t>zahraniční rozvojová spolupráce České republiky</w:t>
      </w:r>
    </w:p>
    <w:p w:rsidR="00A22BD7" w:rsidRDefault="00B47ECB" w:rsidP="00FB343A">
      <w:r>
        <w:t>ZÚ</w:t>
      </w:r>
      <w:r w:rsidR="00971289">
        <w:tab/>
      </w:r>
      <w:r w:rsidR="00971289">
        <w:tab/>
      </w:r>
      <w:r w:rsidR="00964DBC">
        <w:t>zastupitelský úřad</w:t>
      </w:r>
    </w:p>
    <w:p w:rsidR="001B755C" w:rsidRDefault="001B755C">
      <w:pPr>
        <w:rPr>
          <w:b/>
          <w:bCs/>
          <w:sz w:val="28"/>
          <w:szCs w:val="28"/>
        </w:rPr>
      </w:pPr>
      <w:r>
        <w:br w:type="page"/>
      </w:r>
    </w:p>
    <w:p w:rsidR="001B755C" w:rsidRDefault="001B755C" w:rsidP="00552640">
      <w:pPr>
        <w:pStyle w:val="Nadpisobsahu"/>
        <w:spacing w:line="240" w:lineRule="auto"/>
        <w:rPr>
          <w:rFonts w:ascii="Times New Roman" w:hAnsi="Times New Roman"/>
          <w:color w:val="auto"/>
        </w:rPr>
      </w:pPr>
    </w:p>
    <w:p w:rsidR="008D02AA" w:rsidRPr="00571B1F" w:rsidRDefault="008D02AA" w:rsidP="00552640">
      <w:pPr>
        <w:pStyle w:val="Nadpisobsahu"/>
        <w:spacing w:line="240" w:lineRule="auto"/>
        <w:rPr>
          <w:rFonts w:ascii="Times New Roman" w:hAnsi="Times New Roman"/>
          <w:color w:val="auto"/>
        </w:rPr>
      </w:pPr>
      <w:r w:rsidRPr="00571B1F">
        <w:rPr>
          <w:rFonts w:ascii="Times New Roman" w:hAnsi="Times New Roman"/>
          <w:color w:val="auto"/>
        </w:rPr>
        <w:t>Obsah</w:t>
      </w:r>
    </w:p>
    <w:p w:rsidR="008D02AA" w:rsidRPr="00571B1F" w:rsidRDefault="008D02AA" w:rsidP="00552640"/>
    <w:p w:rsidR="00C6154B" w:rsidRDefault="00535436">
      <w:pPr>
        <w:pStyle w:val="Obsah2"/>
        <w:tabs>
          <w:tab w:val="left" w:pos="660"/>
          <w:tab w:val="right" w:leader="dot" w:pos="9060"/>
        </w:tabs>
        <w:rPr>
          <w:rFonts w:asciiTheme="minorHAnsi" w:eastAsiaTheme="minorEastAsia" w:hAnsiTheme="minorHAnsi" w:cstheme="minorBidi"/>
          <w:noProof/>
          <w:sz w:val="22"/>
          <w:szCs w:val="22"/>
        </w:rPr>
      </w:pPr>
      <w:r w:rsidRPr="00571B1F">
        <w:fldChar w:fldCharType="begin"/>
      </w:r>
      <w:r w:rsidR="008D02AA" w:rsidRPr="00571B1F">
        <w:instrText xml:space="preserve"> TOC \o "1-3" \h \z \u </w:instrText>
      </w:r>
      <w:r w:rsidRPr="00571B1F">
        <w:fldChar w:fldCharType="separate"/>
      </w:r>
      <w:hyperlink w:anchor="_Toc413917730" w:history="1">
        <w:r w:rsidR="00C6154B" w:rsidRPr="00696BE6">
          <w:rPr>
            <w:rStyle w:val="Hypertextovodkaz"/>
            <w:noProof/>
          </w:rPr>
          <w:t>1.</w:t>
        </w:r>
        <w:r w:rsidR="00C6154B">
          <w:rPr>
            <w:rFonts w:asciiTheme="minorHAnsi" w:eastAsiaTheme="minorEastAsia" w:hAnsiTheme="minorHAnsi" w:cstheme="minorBidi"/>
            <w:noProof/>
            <w:sz w:val="22"/>
            <w:szCs w:val="22"/>
          </w:rPr>
          <w:tab/>
        </w:r>
        <w:r w:rsidR="00C6154B" w:rsidRPr="00696BE6">
          <w:rPr>
            <w:rStyle w:val="Hypertextovodkaz"/>
            <w:noProof/>
          </w:rPr>
          <w:t>Shrnutí projektu</w:t>
        </w:r>
        <w:r w:rsidR="00C6154B">
          <w:rPr>
            <w:noProof/>
            <w:webHidden/>
          </w:rPr>
          <w:tab/>
        </w:r>
        <w:r w:rsidR="00C6154B">
          <w:rPr>
            <w:noProof/>
            <w:webHidden/>
          </w:rPr>
          <w:fldChar w:fldCharType="begin"/>
        </w:r>
        <w:r w:rsidR="00C6154B">
          <w:rPr>
            <w:noProof/>
            <w:webHidden/>
          </w:rPr>
          <w:instrText xml:space="preserve"> PAGEREF _Toc413917730 \h </w:instrText>
        </w:r>
        <w:r w:rsidR="00C6154B">
          <w:rPr>
            <w:noProof/>
            <w:webHidden/>
          </w:rPr>
        </w:r>
        <w:r w:rsidR="00C6154B">
          <w:rPr>
            <w:noProof/>
            <w:webHidden/>
          </w:rPr>
          <w:fldChar w:fldCharType="separate"/>
        </w:r>
        <w:r w:rsidR="00C6154B">
          <w:rPr>
            <w:noProof/>
            <w:webHidden/>
          </w:rPr>
          <w:t>5</w:t>
        </w:r>
        <w:r w:rsidR="00C6154B">
          <w:rPr>
            <w:noProof/>
            <w:webHidden/>
          </w:rPr>
          <w:fldChar w:fldCharType="end"/>
        </w:r>
      </w:hyperlink>
    </w:p>
    <w:p w:rsidR="00C6154B" w:rsidRDefault="004113B9">
      <w:pPr>
        <w:pStyle w:val="Obsah2"/>
        <w:tabs>
          <w:tab w:val="left" w:pos="660"/>
          <w:tab w:val="right" w:leader="dot" w:pos="9060"/>
        </w:tabs>
        <w:rPr>
          <w:rFonts w:asciiTheme="minorHAnsi" w:eastAsiaTheme="minorEastAsia" w:hAnsiTheme="minorHAnsi" w:cstheme="minorBidi"/>
          <w:noProof/>
          <w:sz w:val="22"/>
          <w:szCs w:val="22"/>
        </w:rPr>
      </w:pPr>
      <w:hyperlink w:anchor="_Toc413917731" w:history="1">
        <w:r w:rsidR="00C6154B" w:rsidRPr="00696BE6">
          <w:rPr>
            <w:rStyle w:val="Hypertextovodkaz"/>
            <w:noProof/>
          </w:rPr>
          <w:t>2.</w:t>
        </w:r>
        <w:r w:rsidR="00C6154B">
          <w:rPr>
            <w:rFonts w:asciiTheme="minorHAnsi" w:eastAsiaTheme="minorEastAsia" w:hAnsiTheme="minorHAnsi" w:cstheme="minorBidi"/>
            <w:noProof/>
            <w:sz w:val="22"/>
            <w:szCs w:val="22"/>
          </w:rPr>
          <w:tab/>
        </w:r>
        <w:r w:rsidR="00C6154B" w:rsidRPr="00696BE6">
          <w:rPr>
            <w:rStyle w:val="Hypertextovodkaz"/>
            <w:noProof/>
          </w:rPr>
          <w:t>Popis výchozího stavu</w:t>
        </w:r>
        <w:r w:rsidR="00C6154B">
          <w:rPr>
            <w:noProof/>
            <w:webHidden/>
          </w:rPr>
          <w:tab/>
        </w:r>
        <w:r w:rsidR="00C6154B">
          <w:rPr>
            <w:noProof/>
            <w:webHidden/>
          </w:rPr>
          <w:fldChar w:fldCharType="begin"/>
        </w:r>
        <w:r w:rsidR="00C6154B">
          <w:rPr>
            <w:noProof/>
            <w:webHidden/>
          </w:rPr>
          <w:instrText xml:space="preserve"> PAGEREF _Toc413917731 \h </w:instrText>
        </w:r>
        <w:r w:rsidR="00C6154B">
          <w:rPr>
            <w:noProof/>
            <w:webHidden/>
          </w:rPr>
        </w:r>
        <w:r w:rsidR="00C6154B">
          <w:rPr>
            <w:noProof/>
            <w:webHidden/>
          </w:rPr>
          <w:fldChar w:fldCharType="separate"/>
        </w:r>
        <w:r w:rsidR="00C6154B">
          <w:rPr>
            <w:noProof/>
            <w:webHidden/>
          </w:rPr>
          <w:t>5</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32" w:history="1">
        <w:r w:rsidR="00C6154B" w:rsidRPr="00696BE6">
          <w:rPr>
            <w:rStyle w:val="Hypertextovodkaz"/>
            <w:noProof/>
          </w:rPr>
          <w:t>2.1 Ekonomická a sociální situace v zemi, rozvojová strategie země</w:t>
        </w:r>
        <w:r w:rsidR="00C6154B">
          <w:rPr>
            <w:noProof/>
            <w:webHidden/>
          </w:rPr>
          <w:tab/>
        </w:r>
        <w:r w:rsidR="00C6154B">
          <w:rPr>
            <w:noProof/>
            <w:webHidden/>
          </w:rPr>
          <w:fldChar w:fldCharType="begin"/>
        </w:r>
        <w:r w:rsidR="00C6154B">
          <w:rPr>
            <w:noProof/>
            <w:webHidden/>
          </w:rPr>
          <w:instrText xml:space="preserve"> PAGEREF _Toc413917732 \h </w:instrText>
        </w:r>
        <w:r w:rsidR="00C6154B">
          <w:rPr>
            <w:noProof/>
            <w:webHidden/>
          </w:rPr>
        </w:r>
        <w:r w:rsidR="00C6154B">
          <w:rPr>
            <w:noProof/>
            <w:webHidden/>
          </w:rPr>
          <w:fldChar w:fldCharType="separate"/>
        </w:r>
        <w:r w:rsidR="00C6154B">
          <w:rPr>
            <w:noProof/>
            <w:webHidden/>
          </w:rPr>
          <w:t>5</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33" w:history="1">
        <w:r w:rsidR="00C6154B" w:rsidRPr="00696BE6">
          <w:rPr>
            <w:rStyle w:val="Hypertextovodkaz"/>
            <w:noProof/>
          </w:rPr>
          <w:t>2.2 Vládní politika a aktivity donorů v daném sektoru</w:t>
        </w:r>
        <w:r w:rsidR="00C6154B">
          <w:rPr>
            <w:noProof/>
            <w:webHidden/>
          </w:rPr>
          <w:tab/>
        </w:r>
        <w:r w:rsidR="00C6154B">
          <w:rPr>
            <w:noProof/>
            <w:webHidden/>
          </w:rPr>
          <w:fldChar w:fldCharType="begin"/>
        </w:r>
        <w:r w:rsidR="00C6154B">
          <w:rPr>
            <w:noProof/>
            <w:webHidden/>
          </w:rPr>
          <w:instrText xml:space="preserve"> PAGEREF _Toc413917733 \h </w:instrText>
        </w:r>
        <w:r w:rsidR="00C6154B">
          <w:rPr>
            <w:noProof/>
            <w:webHidden/>
          </w:rPr>
        </w:r>
        <w:r w:rsidR="00C6154B">
          <w:rPr>
            <w:noProof/>
            <w:webHidden/>
          </w:rPr>
          <w:fldChar w:fldCharType="separate"/>
        </w:r>
        <w:r w:rsidR="00C6154B">
          <w:rPr>
            <w:noProof/>
            <w:webHidden/>
          </w:rPr>
          <w:t>6</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34" w:history="1">
        <w:r w:rsidR="00C6154B" w:rsidRPr="00696BE6">
          <w:rPr>
            <w:rStyle w:val="Hypertextovodkaz"/>
            <w:noProof/>
          </w:rPr>
          <w:t>2.3 Kontext spolupráce ZRS ČR v Gruzii</w:t>
        </w:r>
        <w:r w:rsidR="00C6154B">
          <w:rPr>
            <w:noProof/>
            <w:webHidden/>
          </w:rPr>
          <w:tab/>
        </w:r>
        <w:r w:rsidR="00C6154B">
          <w:rPr>
            <w:noProof/>
            <w:webHidden/>
          </w:rPr>
          <w:fldChar w:fldCharType="begin"/>
        </w:r>
        <w:r w:rsidR="00C6154B">
          <w:rPr>
            <w:noProof/>
            <w:webHidden/>
          </w:rPr>
          <w:instrText xml:space="preserve"> PAGEREF _Toc413917734 \h </w:instrText>
        </w:r>
        <w:r w:rsidR="00C6154B">
          <w:rPr>
            <w:noProof/>
            <w:webHidden/>
          </w:rPr>
        </w:r>
        <w:r w:rsidR="00C6154B">
          <w:rPr>
            <w:noProof/>
            <w:webHidden/>
          </w:rPr>
          <w:fldChar w:fldCharType="separate"/>
        </w:r>
        <w:r w:rsidR="00C6154B">
          <w:rPr>
            <w:noProof/>
            <w:webHidden/>
          </w:rPr>
          <w:t>7</w:t>
        </w:r>
        <w:r w:rsidR="00C6154B">
          <w:rPr>
            <w:noProof/>
            <w:webHidden/>
          </w:rPr>
          <w:fldChar w:fldCharType="end"/>
        </w:r>
      </w:hyperlink>
    </w:p>
    <w:p w:rsidR="00C6154B" w:rsidRDefault="004113B9">
      <w:pPr>
        <w:pStyle w:val="Obsah2"/>
        <w:tabs>
          <w:tab w:val="left" w:pos="660"/>
          <w:tab w:val="right" w:leader="dot" w:pos="9060"/>
        </w:tabs>
        <w:rPr>
          <w:rFonts w:asciiTheme="minorHAnsi" w:eastAsiaTheme="minorEastAsia" w:hAnsiTheme="minorHAnsi" w:cstheme="minorBidi"/>
          <w:noProof/>
          <w:sz w:val="22"/>
          <w:szCs w:val="22"/>
        </w:rPr>
      </w:pPr>
      <w:hyperlink w:anchor="_Toc413917735" w:history="1">
        <w:r w:rsidR="00C6154B" w:rsidRPr="00696BE6">
          <w:rPr>
            <w:rStyle w:val="Hypertextovodkaz"/>
            <w:noProof/>
          </w:rPr>
          <w:t>3.</w:t>
        </w:r>
        <w:r w:rsidR="00C6154B">
          <w:rPr>
            <w:rFonts w:asciiTheme="minorHAnsi" w:eastAsiaTheme="minorEastAsia" w:hAnsiTheme="minorHAnsi" w:cstheme="minorBidi"/>
            <w:noProof/>
            <w:sz w:val="22"/>
            <w:szCs w:val="22"/>
          </w:rPr>
          <w:tab/>
        </w:r>
        <w:r w:rsidR="00C6154B" w:rsidRPr="00696BE6">
          <w:rPr>
            <w:rStyle w:val="Hypertextovodkaz"/>
            <w:noProof/>
          </w:rPr>
          <w:t>Analýza problému</w:t>
        </w:r>
        <w:r w:rsidR="00C6154B">
          <w:rPr>
            <w:noProof/>
            <w:webHidden/>
          </w:rPr>
          <w:tab/>
        </w:r>
        <w:r w:rsidR="00C6154B">
          <w:rPr>
            <w:noProof/>
            <w:webHidden/>
          </w:rPr>
          <w:fldChar w:fldCharType="begin"/>
        </w:r>
        <w:r w:rsidR="00C6154B">
          <w:rPr>
            <w:noProof/>
            <w:webHidden/>
          </w:rPr>
          <w:instrText xml:space="preserve"> PAGEREF _Toc413917735 \h </w:instrText>
        </w:r>
        <w:r w:rsidR="00C6154B">
          <w:rPr>
            <w:noProof/>
            <w:webHidden/>
          </w:rPr>
        </w:r>
        <w:r w:rsidR="00C6154B">
          <w:rPr>
            <w:noProof/>
            <w:webHidden/>
          </w:rPr>
          <w:fldChar w:fldCharType="separate"/>
        </w:r>
        <w:r w:rsidR="00C6154B">
          <w:rPr>
            <w:noProof/>
            <w:webHidden/>
          </w:rPr>
          <w:t>8</w:t>
        </w:r>
        <w:r w:rsidR="00C6154B">
          <w:rPr>
            <w:noProof/>
            <w:webHidden/>
          </w:rPr>
          <w:fldChar w:fldCharType="end"/>
        </w:r>
      </w:hyperlink>
    </w:p>
    <w:p w:rsidR="00C6154B" w:rsidRDefault="004113B9">
      <w:pPr>
        <w:pStyle w:val="Obsah2"/>
        <w:tabs>
          <w:tab w:val="left" w:pos="660"/>
          <w:tab w:val="right" w:leader="dot" w:pos="9060"/>
        </w:tabs>
        <w:rPr>
          <w:rFonts w:asciiTheme="minorHAnsi" w:eastAsiaTheme="minorEastAsia" w:hAnsiTheme="minorHAnsi" w:cstheme="minorBidi"/>
          <w:noProof/>
          <w:sz w:val="22"/>
          <w:szCs w:val="22"/>
        </w:rPr>
      </w:pPr>
      <w:hyperlink w:anchor="_Toc413917736" w:history="1">
        <w:r w:rsidR="00C6154B" w:rsidRPr="00696BE6">
          <w:rPr>
            <w:rStyle w:val="Hypertextovodkaz"/>
            <w:noProof/>
          </w:rPr>
          <w:t>4.</w:t>
        </w:r>
        <w:r w:rsidR="00C6154B">
          <w:rPr>
            <w:rFonts w:asciiTheme="minorHAnsi" w:eastAsiaTheme="minorEastAsia" w:hAnsiTheme="minorHAnsi" w:cstheme="minorBidi"/>
            <w:noProof/>
            <w:sz w:val="22"/>
            <w:szCs w:val="22"/>
          </w:rPr>
          <w:tab/>
        </w:r>
        <w:r w:rsidR="00C6154B" w:rsidRPr="00696BE6">
          <w:rPr>
            <w:rStyle w:val="Hypertextovodkaz"/>
            <w:noProof/>
          </w:rPr>
          <w:t>Analýza zainteresovaných stran</w:t>
        </w:r>
        <w:r w:rsidR="00C6154B">
          <w:rPr>
            <w:noProof/>
            <w:webHidden/>
          </w:rPr>
          <w:tab/>
        </w:r>
        <w:r w:rsidR="00C6154B">
          <w:rPr>
            <w:noProof/>
            <w:webHidden/>
          </w:rPr>
          <w:fldChar w:fldCharType="begin"/>
        </w:r>
        <w:r w:rsidR="00C6154B">
          <w:rPr>
            <w:noProof/>
            <w:webHidden/>
          </w:rPr>
          <w:instrText xml:space="preserve"> PAGEREF _Toc413917736 \h </w:instrText>
        </w:r>
        <w:r w:rsidR="00C6154B">
          <w:rPr>
            <w:noProof/>
            <w:webHidden/>
          </w:rPr>
        </w:r>
        <w:r w:rsidR="00C6154B">
          <w:rPr>
            <w:noProof/>
            <w:webHidden/>
          </w:rPr>
          <w:fldChar w:fldCharType="separate"/>
        </w:r>
        <w:r w:rsidR="00C6154B">
          <w:rPr>
            <w:noProof/>
            <w:webHidden/>
          </w:rPr>
          <w:t>9</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37" w:history="1">
        <w:r w:rsidR="00C6154B" w:rsidRPr="00696BE6">
          <w:rPr>
            <w:rStyle w:val="Hypertextovodkaz"/>
            <w:noProof/>
          </w:rPr>
          <w:t>4.1 Zainteresované subjekty/partneři projektu</w:t>
        </w:r>
        <w:r w:rsidR="00C6154B">
          <w:rPr>
            <w:noProof/>
            <w:webHidden/>
          </w:rPr>
          <w:tab/>
        </w:r>
        <w:r w:rsidR="00C6154B">
          <w:rPr>
            <w:noProof/>
            <w:webHidden/>
          </w:rPr>
          <w:fldChar w:fldCharType="begin"/>
        </w:r>
        <w:r w:rsidR="00C6154B">
          <w:rPr>
            <w:noProof/>
            <w:webHidden/>
          </w:rPr>
          <w:instrText xml:space="preserve"> PAGEREF _Toc413917737 \h </w:instrText>
        </w:r>
        <w:r w:rsidR="00C6154B">
          <w:rPr>
            <w:noProof/>
            <w:webHidden/>
          </w:rPr>
        </w:r>
        <w:r w:rsidR="00C6154B">
          <w:rPr>
            <w:noProof/>
            <w:webHidden/>
          </w:rPr>
          <w:fldChar w:fldCharType="separate"/>
        </w:r>
        <w:r w:rsidR="00C6154B">
          <w:rPr>
            <w:noProof/>
            <w:webHidden/>
          </w:rPr>
          <w:t>9</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38" w:history="1">
        <w:r w:rsidR="00C6154B" w:rsidRPr="00696BE6">
          <w:rPr>
            <w:rStyle w:val="Hypertextovodkaz"/>
            <w:noProof/>
          </w:rPr>
          <w:t>4.2. Cílové skupiny</w:t>
        </w:r>
        <w:r w:rsidR="00C6154B">
          <w:rPr>
            <w:noProof/>
            <w:webHidden/>
          </w:rPr>
          <w:tab/>
        </w:r>
        <w:r w:rsidR="00C6154B">
          <w:rPr>
            <w:noProof/>
            <w:webHidden/>
          </w:rPr>
          <w:fldChar w:fldCharType="begin"/>
        </w:r>
        <w:r w:rsidR="00C6154B">
          <w:rPr>
            <w:noProof/>
            <w:webHidden/>
          </w:rPr>
          <w:instrText xml:space="preserve"> PAGEREF _Toc413917738 \h </w:instrText>
        </w:r>
        <w:r w:rsidR="00C6154B">
          <w:rPr>
            <w:noProof/>
            <w:webHidden/>
          </w:rPr>
        </w:r>
        <w:r w:rsidR="00C6154B">
          <w:rPr>
            <w:noProof/>
            <w:webHidden/>
          </w:rPr>
          <w:fldChar w:fldCharType="separate"/>
        </w:r>
        <w:r w:rsidR="00C6154B">
          <w:rPr>
            <w:noProof/>
            <w:webHidden/>
          </w:rPr>
          <w:t>10</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39" w:history="1">
        <w:r w:rsidR="00C6154B" w:rsidRPr="00696BE6">
          <w:rPr>
            <w:rStyle w:val="Hypertextovodkaz"/>
            <w:noProof/>
          </w:rPr>
          <w:t>4.3 Podpora projektu ze strany země příjemce</w:t>
        </w:r>
        <w:r w:rsidR="00C6154B">
          <w:rPr>
            <w:noProof/>
            <w:webHidden/>
          </w:rPr>
          <w:tab/>
        </w:r>
        <w:r w:rsidR="00C6154B">
          <w:rPr>
            <w:noProof/>
            <w:webHidden/>
          </w:rPr>
          <w:fldChar w:fldCharType="begin"/>
        </w:r>
        <w:r w:rsidR="00C6154B">
          <w:rPr>
            <w:noProof/>
            <w:webHidden/>
          </w:rPr>
          <w:instrText xml:space="preserve"> PAGEREF _Toc413917739 \h </w:instrText>
        </w:r>
        <w:r w:rsidR="00C6154B">
          <w:rPr>
            <w:noProof/>
            <w:webHidden/>
          </w:rPr>
        </w:r>
        <w:r w:rsidR="00C6154B">
          <w:rPr>
            <w:noProof/>
            <w:webHidden/>
          </w:rPr>
          <w:fldChar w:fldCharType="separate"/>
        </w:r>
        <w:r w:rsidR="00C6154B">
          <w:rPr>
            <w:noProof/>
            <w:webHidden/>
          </w:rPr>
          <w:t>10</w:t>
        </w:r>
        <w:r w:rsidR="00C6154B">
          <w:rPr>
            <w:noProof/>
            <w:webHidden/>
          </w:rPr>
          <w:fldChar w:fldCharType="end"/>
        </w:r>
      </w:hyperlink>
    </w:p>
    <w:p w:rsidR="00C6154B" w:rsidRDefault="004113B9">
      <w:pPr>
        <w:pStyle w:val="Obsah2"/>
        <w:tabs>
          <w:tab w:val="left" w:pos="660"/>
          <w:tab w:val="right" w:leader="dot" w:pos="9060"/>
        </w:tabs>
        <w:rPr>
          <w:rFonts w:asciiTheme="minorHAnsi" w:eastAsiaTheme="minorEastAsia" w:hAnsiTheme="minorHAnsi" w:cstheme="minorBidi"/>
          <w:noProof/>
          <w:sz w:val="22"/>
          <w:szCs w:val="22"/>
        </w:rPr>
      </w:pPr>
      <w:hyperlink w:anchor="_Toc413917740" w:history="1">
        <w:r w:rsidR="00C6154B" w:rsidRPr="00696BE6">
          <w:rPr>
            <w:rStyle w:val="Hypertextovodkaz"/>
            <w:noProof/>
          </w:rPr>
          <w:t>5.</w:t>
        </w:r>
        <w:r w:rsidR="00C6154B">
          <w:rPr>
            <w:rFonts w:asciiTheme="minorHAnsi" w:eastAsiaTheme="minorEastAsia" w:hAnsiTheme="minorHAnsi" w:cstheme="minorBidi"/>
            <w:noProof/>
            <w:sz w:val="22"/>
            <w:szCs w:val="22"/>
          </w:rPr>
          <w:tab/>
        </w:r>
        <w:r w:rsidR="00C6154B" w:rsidRPr="00696BE6">
          <w:rPr>
            <w:rStyle w:val="Hypertextovodkaz"/>
            <w:noProof/>
          </w:rPr>
          <w:t>Logický rámec projektu</w:t>
        </w:r>
        <w:r w:rsidR="00C6154B">
          <w:rPr>
            <w:noProof/>
            <w:webHidden/>
          </w:rPr>
          <w:tab/>
        </w:r>
        <w:r w:rsidR="00C6154B">
          <w:rPr>
            <w:noProof/>
            <w:webHidden/>
          </w:rPr>
          <w:fldChar w:fldCharType="begin"/>
        </w:r>
        <w:r w:rsidR="00C6154B">
          <w:rPr>
            <w:noProof/>
            <w:webHidden/>
          </w:rPr>
          <w:instrText xml:space="preserve"> PAGEREF _Toc413917740 \h </w:instrText>
        </w:r>
        <w:r w:rsidR="00C6154B">
          <w:rPr>
            <w:noProof/>
            <w:webHidden/>
          </w:rPr>
        </w:r>
        <w:r w:rsidR="00C6154B">
          <w:rPr>
            <w:noProof/>
            <w:webHidden/>
          </w:rPr>
          <w:fldChar w:fldCharType="separate"/>
        </w:r>
        <w:r w:rsidR="00C6154B">
          <w:rPr>
            <w:noProof/>
            <w:webHidden/>
          </w:rPr>
          <w:t>11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1" w:history="1">
        <w:r w:rsidR="00C6154B" w:rsidRPr="00696BE6">
          <w:rPr>
            <w:rStyle w:val="Hypertextovodkaz"/>
            <w:noProof/>
          </w:rPr>
          <w:t>5.1 Záměr</w:t>
        </w:r>
        <w:r w:rsidR="00C6154B">
          <w:rPr>
            <w:noProof/>
            <w:webHidden/>
          </w:rPr>
          <w:tab/>
        </w:r>
        <w:r w:rsidR="00C6154B">
          <w:rPr>
            <w:noProof/>
            <w:webHidden/>
          </w:rPr>
          <w:fldChar w:fldCharType="begin"/>
        </w:r>
        <w:r w:rsidR="00C6154B">
          <w:rPr>
            <w:noProof/>
            <w:webHidden/>
          </w:rPr>
          <w:instrText xml:space="preserve"> PAGEREF _Toc413917741 \h </w:instrText>
        </w:r>
        <w:r w:rsidR="00C6154B">
          <w:rPr>
            <w:noProof/>
            <w:webHidden/>
          </w:rPr>
        </w:r>
        <w:r w:rsidR="00C6154B">
          <w:rPr>
            <w:noProof/>
            <w:webHidden/>
          </w:rPr>
          <w:fldChar w:fldCharType="separate"/>
        </w:r>
        <w:r w:rsidR="00C6154B">
          <w:rPr>
            <w:noProof/>
            <w:webHidden/>
          </w:rPr>
          <w:t>11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2" w:history="1">
        <w:r w:rsidR="00C6154B" w:rsidRPr="00696BE6">
          <w:rPr>
            <w:rStyle w:val="Hypertextovodkaz"/>
            <w:noProof/>
          </w:rPr>
          <w:t>5.2 Cíl</w:t>
        </w:r>
        <w:r w:rsidR="00C6154B">
          <w:rPr>
            <w:noProof/>
            <w:webHidden/>
          </w:rPr>
          <w:tab/>
        </w:r>
        <w:r w:rsidR="00C6154B">
          <w:rPr>
            <w:noProof/>
            <w:webHidden/>
          </w:rPr>
          <w:fldChar w:fldCharType="begin"/>
        </w:r>
        <w:r w:rsidR="00C6154B">
          <w:rPr>
            <w:noProof/>
            <w:webHidden/>
          </w:rPr>
          <w:instrText xml:space="preserve"> PAGEREF _Toc413917742 \h </w:instrText>
        </w:r>
        <w:r w:rsidR="00C6154B">
          <w:rPr>
            <w:noProof/>
            <w:webHidden/>
          </w:rPr>
        </w:r>
        <w:r w:rsidR="00C6154B">
          <w:rPr>
            <w:noProof/>
            <w:webHidden/>
          </w:rPr>
          <w:fldChar w:fldCharType="separate"/>
        </w:r>
        <w:r w:rsidR="00C6154B">
          <w:rPr>
            <w:noProof/>
            <w:webHidden/>
          </w:rPr>
          <w:t>11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3" w:history="1">
        <w:r w:rsidR="00C6154B" w:rsidRPr="00696BE6">
          <w:rPr>
            <w:rStyle w:val="Hypertextovodkaz"/>
            <w:noProof/>
          </w:rPr>
          <w:t>5.3 Výstupy</w:t>
        </w:r>
        <w:r w:rsidR="00C6154B">
          <w:rPr>
            <w:noProof/>
            <w:webHidden/>
          </w:rPr>
          <w:tab/>
        </w:r>
        <w:r w:rsidR="00C6154B">
          <w:rPr>
            <w:noProof/>
            <w:webHidden/>
          </w:rPr>
          <w:fldChar w:fldCharType="begin"/>
        </w:r>
        <w:r w:rsidR="00C6154B">
          <w:rPr>
            <w:noProof/>
            <w:webHidden/>
          </w:rPr>
          <w:instrText xml:space="preserve"> PAGEREF _Toc413917743 \h </w:instrText>
        </w:r>
        <w:r w:rsidR="00C6154B">
          <w:rPr>
            <w:noProof/>
            <w:webHidden/>
          </w:rPr>
        </w:r>
        <w:r w:rsidR="00C6154B">
          <w:rPr>
            <w:noProof/>
            <w:webHidden/>
          </w:rPr>
          <w:fldChar w:fldCharType="separate"/>
        </w:r>
        <w:r w:rsidR="00C6154B">
          <w:rPr>
            <w:noProof/>
            <w:webHidden/>
          </w:rPr>
          <w:t>12</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4" w:history="1">
        <w:r w:rsidR="00C6154B" w:rsidRPr="00696BE6">
          <w:rPr>
            <w:rStyle w:val="Hypertextovodkaz"/>
            <w:noProof/>
          </w:rPr>
          <w:t>5.4 Technická specifikace</w:t>
        </w:r>
        <w:r w:rsidR="00C6154B">
          <w:rPr>
            <w:noProof/>
            <w:webHidden/>
          </w:rPr>
          <w:tab/>
        </w:r>
        <w:r w:rsidR="00C6154B">
          <w:rPr>
            <w:noProof/>
            <w:webHidden/>
          </w:rPr>
          <w:fldChar w:fldCharType="begin"/>
        </w:r>
        <w:r w:rsidR="00C6154B">
          <w:rPr>
            <w:noProof/>
            <w:webHidden/>
          </w:rPr>
          <w:instrText xml:space="preserve"> PAGEREF _Toc413917744 \h </w:instrText>
        </w:r>
        <w:r w:rsidR="00C6154B">
          <w:rPr>
            <w:noProof/>
            <w:webHidden/>
          </w:rPr>
        </w:r>
        <w:r w:rsidR="00C6154B">
          <w:rPr>
            <w:noProof/>
            <w:webHidden/>
          </w:rPr>
          <w:fldChar w:fldCharType="separate"/>
        </w:r>
        <w:r w:rsidR="00C6154B">
          <w:rPr>
            <w:noProof/>
            <w:webHidden/>
          </w:rPr>
          <w:t>12</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5" w:history="1">
        <w:r w:rsidR="00C6154B" w:rsidRPr="00696BE6">
          <w:rPr>
            <w:rStyle w:val="Hypertextovodkaz"/>
            <w:noProof/>
          </w:rPr>
          <w:t>6. Postup realizace a monitoring</w:t>
        </w:r>
        <w:r w:rsidR="00C6154B">
          <w:rPr>
            <w:noProof/>
            <w:webHidden/>
          </w:rPr>
          <w:tab/>
        </w:r>
        <w:r w:rsidR="00C6154B">
          <w:rPr>
            <w:noProof/>
            <w:webHidden/>
          </w:rPr>
          <w:fldChar w:fldCharType="begin"/>
        </w:r>
        <w:r w:rsidR="00C6154B">
          <w:rPr>
            <w:noProof/>
            <w:webHidden/>
          </w:rPr>
          <w:instrText xml:space="preserve"> PAGEREF _Toc413917745 \h </w:instrText>
        </w:r>
        <w:r w:rsidR="00C6154B">
          <w:rPr>
            <w:noProof/>
            <w:webHidden/>
          </w:rPr>
        </w:r>
        <w:r w:rsidR="00C6154B">
          <w:rPr>
            <w:noProof/>
            <w:webHidden/>
          </w:rPr>
          <w:fldChar w:fldCharType="separate"/>
        </w:r>
        <w:r w:rsidR="00C6154B">
          <w:rPr>
            <w:noProof/>
            <w:webHidden/>
          </w:rPr>
          <w:t>19</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6" w:history="1">
        <w:r w:rsidR="00C6154B" w:rsidRPr="00696BE6">
          <w:rPr>
            <w:rStyle w:val="Hypertextovodkaz"/>
            <w:noProof/>
          </w:rPr>
          <w:t>7. Faktory kvality a udržitelnosti výsledků projektu</w:t>
        </w:r>
        <w:r w:rsidR="00C6154B">
          <w:rPr>
            <w:noProof/>
            <w:webHidden/>
          </w:rPr>
          <w:tab/>
        </w:r>
        <w:r w:rsidR="00C6154B">
          <w:rPr>
            <w:noProof/>
            <w:webHidden/>
          </w:rPr>
          <w:fldChar w:fldCharType="begin"/>
        </w:r>
        <w:r w:rsidR="00C6154B">
          <w:rPr>
            <w:noProof/>
            <w:webHidden/>
          </w:rPr>
          <w:instrText xml:space="preserve"> PAGEREF _Toc413917746 \h </w:instrText>
        </w:r>
        <w:r w:rsidR="00C6154B">
          <w:rPr>
            <w:noProof/>
            <w:webHidden/>
          </w:rPr>
        </w:r>
        <w:r w:rsidR="00C6154B">
          <w:rPr>
            <w:noProof/>
            <w:webHidden/>
          </w:rPr>
          <w:fldChar w:fldCharType="separate"/>
        </w:r>
        <w:r w:rsidR="00C6154B">
          <w:rPr>
            <w:noProof/>
            <w:webHidden/>
          </w:rPr>
          <w:t>20</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7" w:history="1">
        <w:r w:rsidR="00C6154B" w:rsidRPr="00696BE6">
          <w:rPr>
            <w:rStyle w:val="Hypertextovodkaz"/>
            <w:noProof/>
          </w:rPr>
          <w:t>7.1 Participace a vlastnictví projektu příjemci</w:t>
        </w:r>
        <w:r w:rsidR="00C6154B">
          <w:rPr>
            <w:noProof/>
            <w:webHidden/>
          </w:rPr>
          <w:tab/>
        </w:r>
        <w:r w:rsidR="00C6154B">
          <w:rPr>
            <w:noProof/>
            <w:webHidden/>
          </w:rPr>
          <w:fldChar w:fldCharType="begin"/>
        </w:r>
        <w:r w:rsidR="00C6154B">
          <w:rPr>
            <w:noProof/>
            <w:webHidden/>
          </w:rPr>
          <w:instrText xml:space="preserve"> PAGEREF _Toc413917747 \h </w:instrText>
        </w:r>
        <w:r w:rsidR="00C6154B">
          <w:rPr>
            <w:noProof/>
            <w:webHidden/>
          </w:rPr>
        </w:r>
        <w:r w:rsidR="00C6154B">
          <w:rPr>
            <w:noProof/>
            <w:webHidden/>
          </w:rPr>
          <w:fldChar w:fldCharType="separate"/>
        </w:r>
        <w:r w:rsidR="00C6154B">
          <w:rPr>
            <w:noProof/>
            <w:webHidden/>
          </w:rPr>
          <w:t>20</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8" w:history="1">
        <w:r w:rsidR="00C6154B" w:rsidRPr="00696BE6">
          <w:rPr>
            <w:rStyle w:val="Hypertextovodkaz"/>
            <w:noProof/>
          </w:rPr>
          <w:t>7.2 Vedlejší dopady projektu</w:t>
        </w:r>
        <w:r w:rsidR="00C6154B">
          <w:rPr>
            <w:noProof/>
            <w:webHidden/>
          </w:rPr>
          <w:tab/>
        </w:r>
        <w:r w:rsidR="00C6154B">
          <w:rPr>
            <w:noProof/>
            <w:webHidden/>
          </w:rPr>
          <w:fldChar w:fldCharType="begin"/>
        </w:r>
        <w:r w:rsidR="00C6154B">
          <w:rPr>
            <w:noProof/>
            <w:webHidden/>
          </w:rPr>
          <w:instrText xml:space="preserve"> PAGEREF _Toc413917748 \h </w:instrText>
        </w:r>
        <w:r w:rsidR="00C6154B">
          <w:rPr>
            <w:noProof/>
            <w:webHidden/>
          </w:rPr>
        </w:r>
        <w:r w:rsidR="00C6154B">
          <w:rPr>
            <w:noProof/>
            <w:webHidden/>
          </w:rPr>
          <w:fldChar w:fldCharType="separate"/>
        </w:r>
        <w:r w:rsidR="00C6154B">
          <w:rPr>
            <w:noProof/>
            <w:webHidden/>
          </w:rPr>
          <w:t>21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49" w:history="1">
        <w:r w:rsidR="00C6154B" w:rsidRPr="00696BE6">
          <w:rPr>
            <w:rStyle w:val="Hypertextovodkaz"/>
            <w:noProof/>
          </w:rPr>
          <w:t>7.3 Sociální a kulturní faktory</w:t>
        </w:r>
        <w:r w:rsidR="00C6154B">
          <w:rPr>
            <w:noProof/>
            <w:webHidden/>
          </w:rPr>
          <w:tab/>
        </w:r>
        <w:r w:rsidR="00C6154B">
          <w:rPr>
            <w:noProof/>
            <w:webHidden/>
          </w:rPr>
          <w:fldChar w:fldCharType="begin"/>
        </w:r>
        <w:r w:rsidR="00C6154B">
          <w:rPr>
            <w:noProof/>
            <w:webHidden/>
          </w:rPr>
          <w:instrText xml:space="preserve"> PAGEREF _Toc413917749 \h </w:instrText>
        </w:r>
        <w:r w:rsidR="00C6154B">
          <w:rPr>
            <w:noProof/>
            <w:webHidden/>
          </w:rPr>
        </w:r>
        <w:r w:rsidR="00C6154B">
          <w:rPr>
            <w:noProof/>
            <w:webHidden/>
          </w:rPr>
          <w:fldChar w:fldCharType="separate"/>
        </w:r>
        <w:r w:rsidR="00C6154B">
          <w:rPr>
            <w:noProof/>
            <w:webHidden/>
          </w:rPr>
          <w:t>21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50" w:history="1">
        <w:r w:rsidR="00C6154B" w:rsidRPr="00696BE6">
          <w:rPr>
            <w:rStyle w:val="Hypertextovodkaz"/>
            <w:noProof/>
          </w:rPr>
          <w:t>7.4 Rovný přístup žen a mužů</w:t>
        </w:r>
        <w:r w:rsidR="00C6154B">
          <w:rPr>
            <w:noProof/>
            <w:webHidden/>
          </w:rPr>
          <w:tab/>
        </w:r>
        <w:r w:rsidR="00C6154B">
          <w:rPr>
            <w:noProof/>
            <w:webHidden/>
          </w:rPr>
          <w:fldChar w:fldCharType="begin"/>
        </w:r>
        <w:r w:rsidR="00C6154B">
          <w:rPr>
            <w:noProof/>
            <w:webHidden/>
          </w:rPr>
          <w:instrText xml:space="preserve"> PAGEREF _Toc413917750 \h </w:instrText>
        </w:r>
        <w:r w:rsidR="00C6154B">
          <w:rPr>
            <w:noProof/>
            <w:webHidden/>
          </w:rPr>
        </w:r>
        <w:r w:rsidR="00C6154B">
          <w:rPr>
            <w:noProof/>
            <w:webHidden/>
          </w:rPr>
          <w:fldChar w:fldCharType="separate"/>
        </w:r>
        <w:r w:rsidR="00C6154B">
          <w:rPr>
            <w:noProof/>
            <w:webHidden/>
          </w:rPr>
          <w:t>21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51" w:history="1">
        <w:r w:rsidR="00C6154B" w:rsidRPr="00696BE6">
          <w:rPr>
            <w:rStyle w:val="Hypertextovodkaz"/>
            <w:noProof/>
          </w:rPr>
          <w:t>7.5 Vhodná technologie</w:t>
        </w:r>
        <w:r w:rsidR="00C6154B">
          <w:rPr>
            <w:noProof/>
            <w:webHidden/>
          </w:rPr>
          <w:tab/>
        </w:r>
        <w:r w:rsidR="00C6154B">
          <w:rPr>
            <w:noProof/>
            <w:webHidden/>
          </w:rPr>
          <w:fldChar w:fldCharType="begin"/>
        </w:r>
        <w:r w:rsidR="00C6154B">
          <w:rPr>
            <w:noProof/>
            <w:webHidden/>
          </w:rPr>
          <w:instrText xml:space="preserve"> PAGEREF _Toc413917751 \h </w:instrText>
        </w:r>
        <w:r w:rsidR="00C6154B">
          <w:rPr>
            <w:noProof/>
            <w:webHidden/>
          </w:rPr>
        </w:r>
        <w:r w:rsidR="00C6154B">
          <w:rPr>
            <w:noProof/>
            <w:webHidden/>
          </w:rPr>
          <w:fldChar w:fldCharType="separate"/>
        </w:r>
        <w:r w:rsidR="00C6154B">
          <w:rPr>
            <w:noProof/>
            <w:webHidden/>
          </w:rPr>
          <w:t>21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52" w:history="1">
        <w:r w:rsidR="00C6154B" w:rsidRPr="00696BE6">
          <w:rPr>
            <w:rStyle w:val="Hypertextovodkaz"/>
            <w:noProof/>
          </w:rPr>
          <w:t>7.6 Dopady na životní prostředí</w:t>
        </w:r>
        <w:r w:rsidR="00C6154B">
          <w:rPr>
            <w:noProof/>
            <w:webHidden/>
          </w:rPr>
          <w:tab/>
        </w:r>
        <w:r w:rsidR="00C6154B">
          <w:rPr>
            <w:noProof/>
            <w:webHidden/>
          </w:rPr>
          <w:fldChar w:fldCharType="begin"/>
        </w:r>
        <w:r w:rsidR="00C6154B">
          <w:rPr>
            <w:noProof/>
            <w:webHidden/>
          </w:rPr>
          <w:instrText xml:space="preserve"> PAGEREF _Toc413917752 \h </w:instrText>
        </w:r>
        <w:r w:rsidR="00C6154B">
          <w:rPr>
            <w:noProof/>
            <w:webHidden/>
          </w:rPr>
        </w:r>
        <w:r w:rsidR="00C6154B">
          <w:rPr>
            <w:noProof/>
            <w:webHidden/>
          </w:rPr>
          <w:fldChar w:fldCharType="separate"/>
        </w:r>
        <w:r w:rsidR="00C6154B">
          <w:rPr>
            <w:noProof/>
            <w:webHidden/>
          </w:rPr>
          <w:t>21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53" w:history="1">
        <w:r w:rsidR="00C6154B" w:rsidRPr="00696BE6">
          <w:rPr>
            <w:rStyle w:val="Hypertextovodkaz"/>
            <w:noProof/>
          </w:rPr>
          <w:t>7.7 Ekonomická a finanční životaschopnost projektu</w:t>
        </w:r>
        <w:r w:rsidR="00C6154B">
          <w:rPr>
            <w:noProof/>
            <w:webHidden/>
          </w:rPr>
          <w:tab/>
        </w:r>
        <w:r w:rsidR="00C6154B">
          <w:rPr>
            <w:noProof/>
            <w:webHidden/>
          </w:rPr>
          <w:fldChar w:fldCharType="begin"/>
        </w:r>
        <w:r w:rsidR="00C6154B">
          <w:rPr>
            <w:noProof/>
            <w:webHidden/>
          </w:rPr>
          <w:instrText xml:space="preserve"> PAGEREF _Toc413917753 \h </w:instrText>
        </w:r>
        <w:r w:rsidR="00C6154B">
          <w:rPr>
            <w:noProof/>
            <w:webHidden/>
          </w:rPr>
        </w:r>
        <w:r w:rsidR="00C6154B">
          <w:rPr>
            <w:noProof/>
            <w:webHidden/>
          </w:rPr>
          <w:fldChar w:fldCharType="separate"/>
        </w:r>
        <w:r w:rsidR="00C6154B">
          <w:rPr>
            <w:noProof/>
            <w:webHidden/>
          </w:rPr>
          <w:t>21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54" w:history="1">
        <w:r w:rsidR="00C6154B" w:rsidRPr="00696BE6">
          <w:rPr>
            <w:rStyle w:val="Hypertextovodkaz"/>
            <w:noProof/>
          </w:rPr>
          <w:t>7.8 Management a organizace</w:t>
        </w:r>
        <w:r w:rsidR="00C6154B">
          <w:rPr>
            <w:noProof/>
            <w:webHidden/>
          </w:rPr>
          <w:tab/>
        </w:r>
        <w:r w:rsidR="00C6154B">
          <w:rPr>
            <w:noProof/>
            <w:webHidden/>
          </w:rPr>
          <w:fldChar w:fldCharType="begin"/>
        </w:r>
        <w:r w:rsidR="00C6154B">
          <w:rPr>
            <w:noProof/>
            <w:webHidden/>
          </w:rPr>
          <w:instrText xml:space="preserve"> PAGEREF _Toc413917754 \h </w:instrText>
        </w:r>
        <w:r w:rsidR="00C6154B">
          <w:rPr>
            <w:noProof/>
            <w:webHidden/>
          </w:rPr>
        </w:r>
        <w:r w:rsidR="00C6154B">
          <w:rPr>
            <w:noProof/>
            <w:webHidden/>
          </w:rPr>
          <w:fldChar w:fldCharType="separate"/>
        </w:r>
        <w:r w:rsidR="00C6154B">
          <w:rPr>
            <w:noProof/>
            <w:webHidden/>
          </w:rPr>
          <w:t>21</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55" w:history="1">
        <w:r w:rsidR="00C6154B" w:rsidRPr="00696BE6">
          <w:rPr>
            <w:rStyle w:val="Hypertextovodkaz"/>
            <w:noProof/>
          </w:rPr>
          <w:t>8. Analýza rizik a předpokladů</w:t>
        </w:r>
        <w:r w:rsidR="00C6154B">
          <w:rPr>
            <w:noProof/>
            <w:webHidden/>
          </w:rPr>
          <w:tab/>
        </w:r>
        <w:r w:rsidR="00C6154B">
          <w:rPr>
            <w:noProof/>
            <w:webHidden/>
          </w:rPr>
          <w:fldChar w:fldCharType="begin"/>
        </w:r>
        <w:r w:rsidR="00C6154B">
          <w:rPr>
            <w:noProof/>
            <w:webHidden/>
          </w:rPr>
          <w:instrText xml:space="preserve"> PAGEREF _Toc413917755 \h </w:instrText>
        </w:r>
        <w:r w:rsidR="00C6154B">
          <w:rPr>
            <w:noProof/>
            <w:webHidden/>
          </w:rPr>
        </w:r>
        <w:r w:rsidR="00C6154B">
          <w:rPr>
            <w:noProof/>
            <w:webHidden/>
          </w:rPr>
          <w:fldChar w:fldCharType="separate"/>
        </w:r>
        <w:r w:rsidR="00C6154B">
          <w:rPr>
            <w:noProof/>
            <w:webHidden/>
          </w:rPr>
          <w:t>22</w:t>
        </w:r>
        <w:r w:rsidR="00C6154B">
          <w:rPr>
            <w:noProof/>
            <w:webHidden/>
          </w:rPr>
          <w:fldChar w:fldCharType="end"/>
        </w:r>
      </w:hyperlink>
    </w:p>
    <w:p w:rsidR="00C6154B" w:rsidRDefault="004113B9">
      <w:pPr>
        <w:pStyle w:val="Obsah2"/>
        <w:tabs>
          <w:tab w:val="right" w:leader="dot" w:pos="9060"/>
        </w:tabs>
        <w:rPr>
          <w:rFonts w:asciiTheme="minorHAnsi" w:eastAsiaTheme="minorEastAsia" w:hAnsiTheme="minorHAnsi" w:cstheme="minorBidi"/>
          <w:noProof/>
          <w:sz w:val="22"/>
          <w:szCs w:val="22"/>
        </w:rPr>
      </w:pPr>
      <w:hyperlink w:anchor="_Toc413917756" w:history="1">
        <w:r w:rsidR="00C6154B" w:rsidRPr="00696BE6">
          <w:rPr>
            <w:rStyle w:val="Hypertextovodkaz"/>
            <w:noProof/>
          </w:rPr>
          <w:t>9. Výčet příloh projektového dokumentu</w:t>
        </w:r>
        <w:r w:rsidR="00C6154B">
          <w:rPr>
            <w:noProof/>
            <w:webHidden/>
          </w:rPr>
          <w:tab/>
        </w:r>
        <w:r w:rsidR="00C6154B">
          <w:rPr>
            <w:noProof/>
            <w:webHidden/>
          </w:rPr>
          <w:fldChar w:fldCharType="begin"/>
        </w:r>
        <w:r w:rsidR="00C6154B">
          <w:rPr>
            <w:noProof/>
            <w:webHidden/>
          </w:rPr>
          <w:instrText xml:space="preserve"> PAGEREF _Toc413917756 \h </w:instrText>
        </w:r>
        <w:r w:rsidR="00C6154B">
          <w:rPr>
            <w:noProof/>
            <w:webHidden/>
          </w:rPr>
        </w:r>
        <w:r w:rsidR="00C6154B">
          <w:rPr>
            <w:noProof/>
            <w:webHidden/>
          </w:rPr>
          <w:fldChar w:fldCharType="separate"/>
        </w:r>
        <w:r w:rsidR="00C6154B">
          <w:rPr>
            <w:noProof/>
            <w:webHidden/>
          </w:rPr>
          <w:t>23</w:t>
        </w:r>
        <w:r w:rsidR="00C6154B">
          <w:rPr>
            <w:noProof/>
            <w:webHidden/>
          </w:rPr>
          <w:fldChar w:fldCharType="end"/>
        </w:r>
      </w:hyperlink>
    </w:p>
    <w:p w:rsidR="008D02AA" w:rsidRDefault="00535436" w:rsidP="00552640">
      <w:r w:rsidRPr="00571B1F">
        <w:rPr>
          <w:b/>
          <w:bCs/>
        </w:rPr>
        <w:fldChar w:fldCharType="end"/>
      </w:r>
    </w:p>
    <w:p w:rsidR="009857FC" w:rsidRDefault="008D02AA" w:rsidP="00552640">
      <w:pPr>
        <w:pStyle w:val="Nadpis2"/>
        <w:numPr>
          <w:ilvl w:val="0"/>
          <w:numId w:val="6"/>
        </w:numPr>
        <w:rPr>
          <w:sz w:val="32"/>
        </w:rPr>
      </w:pPr>
      <w:r>
        <w:rPr>
          <w:sz w:val="32"/>
        </w:rPr>
        <w:br w:type="page"/>
      </w:r>
      <w:bookmarkStart w:id="0" w:name="_Toc413917730"/>
      <w:r w:rsidR="009857FC" w:rsidRPr="00552D46">
        <w:rPr>
          <w:sz w:val="32"/>
        </w:rPr>
        <w:lastRenderedPageBreak/>
        <w:t>Shrnutí projektu</w:t>
      </w:r>
      <w:bookmarkEnd w:id="0"/>
    </w:p>
    <w:p w:rsidR="00A03081" w:rsidRDefault="00A03081" w:rsidP="00552640">
      <w:pPr>
        <w:jc w:val="both"/>
        <w:rPr>
          <w:szCs w:val="20"/>
        </w:rPr>
      </w:pPr>
      <w:r>
        <w:rPr>
          <w:szCs w:val="20"/>
        </w:rPr>
        <w:t>Záměrem projektu je p</w:t>
      </w:r>
      <w:r w:rsidRPr="00A03081">
        <w:rPr>
          <w:szCs w:val="20"/>
        </w:rPr>
        <w:t>řispět ke zmírnění negativních dopadů nebezpečných meteorologických jevů (</w:t>
      </w:r>
      <w:r w:rsidR="00057F75">
        <w:rPr>
          <w:szCs w:val="20"/>
        </w:rPr>
        <w:t xml:space="preserve">dále jen </w:t>
      </w:r>
      <w:r w:rsidRPr="00A03081">
        <w:rPr>
          <w:szCs w:val="20"/>
        </w:rPr>
        <w:t xml:space="preserve">NMJ) na průjezdnost </w:t>
      </w:r>
      <w:r>
        <w:t>mezinárodního tranzitního koridoru</w:t>
      </w:r>
      <w:r w:rsidRPr="00FB4B77">
        <w:t xml:space="preserve"> Evropa-Kavkaz-Asie </w:t>
      </w:r>
      <w:r>
        <w:t>(dále jen TRACECA) v</w:t>
      </w:r>
      <w:r w:rsidR="00FB343A">
        <w:t xml:space="preserve"> oblasti </w:t>
      </w:r>
      <w:proofErr w:type="spellStart"/>
      <w:r>
        <w:t>Rikotského</w:t>
      </w:r>
      <w:proofErr w:type="spellEnd"/>
      <w:r>
        <w:t xml:space="preserve"> průsmyku v Gruzii. </w:t>
      </w:r>
      <w:r w:rsidR="00842C03" w:rsidRPr="00842C03">
        <w:rPr>
          <w:szCs w:val="20"/>
        </w:rPr>
        <w:t xml:space="preserve">Cílem projektu je </w:t>
      </w:r>
      <w:r>
        <w:rPr>
          <w:szCs w:val="20"/>
        </w:rPr>
        <w:t>z</w:t>
      </w:r>
      <w:r w:rsidRPr="00A03081">
        <w:rPr>
          <w:szCs w:val="20"/>
        </w:rPr>
        <w:t>výš</w:t>
      </w:r>
      <w:r>
        <w:rPr>
          <w:szCs w:val="20"/>
        </w:rPr>
        <w:t>it</w:t>
      </w:r>
      <w:r w:rsidRPr="00A03081">
        <w:rPr>
          <w:szCs w:val="20"/>
        </w:rPr>
        <w:t xml:space="preserve"> informovanost řidičů</w:t>
      </w:r>
      <w:r>
        <w:rPr>
          <w:szCs w:val="20"/>
        </w:rPr>
        <w:t>,</w:t>
      </w:r>
      <w:r w:rsidR="002A30C2">
        <w:rPr>
          <w:szCs w:val="20"/>
        </w:rPr>
        <w:t xml:space="preserve"> </w:t>
      </w:r>
      <w:r>
        <w:rPr>
          <w:szCs w:val="20"/>
        </w:rPr>
        <w:t>kteří tento koridor využívají</w:t>
      </w:r>
      <w:r>
        <w:t>,</w:t>
      </w:r>
      <w:r w:rsidRPr="00A03081">
        <w:rPr>
          <w:szCs w:val="20"/>
        </w:rPr>
        <w:t xml:space="preserve"> ohledně aktuální situace výskytu NMJ</w:t>
      </w:r>
      <w:r>
        <w:rPr>
          <w:szCs w:val="20"/>
        </w:rPr>
        <w:t>.</w:t>
      </w:r>
      <w:r w:rsidR="002A30C2">
        <w:rPr>
          <w:szCs w:val="20"/>
        </w:rPr>
        <w:t xml:space="preserve"> </w:t>
      </w:r>
      <w:r>
        <w:rPr>
          <w:szCs w:val="20"/>
        </w:rPr>
        <w:t xml:space="preserve">Včasné zjištění začátku a konce výskytu NMJ, </w:t>
      </w:r>
      <w:r w:rsidRPr="00842C03">
        <w:rPr>
          <w:szCs w:val="20"/>
        </w:rPr>
        <w:t>které mohou ve svém důsledku nepříznivě ovlivnit obyvatelstvo, veřejný i soukromý majetek</w:t>
      </w:r>
      <w:r>
        <w:rPr>
          <w:szCs w:val="20"/>
        </w:rPr>
        <w:t>,</w:t>
      </w:r>
      <w:r w:rsidR="002A30C2">
        <w:rPr>
          <w:szCs w:val="20"/>
        </w:rPr>
        <w:t xml:space="preserve"> </w:t>
      </w:r>
      <w:r>
        <w:rPr>
          <w:szCs w:val="20"/>
        </w:rPr>
        <w:t xml:space="preserve">je důležité jak pro </w:t>
      </w:r>
      <w:r w:rsidRPr="00FF5260">
        <w:rPr>
          <w:szCs w:val="20"/>
        </w:rPr>
        <w:t>prevenci,</w:t>
      </w:r>
      <w:r>
        <w:rPr>
          <w:szCs w:val="20"/>
        </w:rPr>
        <w:t xml:space="preserve"> tak i</w:t>
      </w:r>
      <w:r w:rsidRPr="00FF5260">
        <w:rPr>
          <w:szCs w:val="20"/>
        </w:rPr>
        <w:t xml:space="preserve"> připravenost, řízení a zmírnění</w:t>
      </w:r>
      <w:r>
        <w:rPr>
          <w:szCs w:val="20"/>
        </w:rPr>
        <w:t xml:space="preserve"> dopadů</w:t>
      </w:r>
      <w:r w:rsidRPr="00FF5260">
        <w:rPr>
          <w:szCs w:val="20"/>
        </w:rPr>
        <w:t xml:space="preserve"> přírodních katastrof</w:t>
      </w:r>
      <w:r>
        <w:rPr>
          <w:szCs w:val="20"/>
        </w:rPr>
        <w:t>, a zároveň pro zefektivnění zimní údržby silnic.</w:t>
      </w:r>
    </w:p>
    <w:p w:rsidR="002D1A42" w:rsidRDefault="00842C03" w:rsidP="00552640">
      <w:pPr>
        <w:jc w:val="both"/>
      </w:pPr>
      <w:r>
        <w:t>S</w:t>
      </w:r>
      <w:r w:rsidRPr="00FF5260">
        <w:t xml:space="preserve">běr meteorologických dat </w:t>
      </w:r>
      <w:r w:rsidR="005C35CF">
        <w:t xml:space="preserve">na </w:t>
      </w:r>
      <w:r w:rsidR="005C35CF" w:rsidRPr="00B40A7B">
        <w:t xml:space="preserve">koridoru TRACECA </w:t>
      </w:r>
      <w:r w:rsidR="00A03081" w:rsidRPr="00B40A7B">
        <w:t xml:space="preserve">na silničním úseku v oblasti </w:t>
      </w:r>
      <w:proofErr w:type="spellStart"/>
      <w:r w:rsidR="00B46B5F">
        <w:t>Riko</w:t>
      </w:r>
      <w:r w:rsidR="00FB343A">
        <w:t>tského</w:t>
      </w:r>
      <w:proofErr w:type="spellEnd"/>
      <w:r w:rsidR="00FB343A">
        <w:t xml:space="preserve"> průsmyku</w:t>
      </w:r>
      <w:r w:rsidR="002A30C2">
        <w:t xml:space="preserve"> </w:t>
      </w:r>
      <w:r w:rsidRPr="00FF5260">
        <w:t xml:space="preserve">zajistí tok aktuálních a spolehlivých údajů, které umožní </w:t>
      </w:r>
      <w:r>
        <w:t>monitorování počasí v reálném čase</w:t>
      </w:r>
      <w:r w:rsidR="00C87B77">
        <w:t xml:space="preserve">, </w:t>
      </w:r>
      <w:r>
        <w:t xml:space="preserve">vydávání </w:t>
      </w:r>
      <w:r w:rsidRPr="00FF5260">
        <w:t>včasn</w:t>
      </w:r>
      <w:r>
        <w:t>ého varování</w:t>
      </w:r>
      <w:r w:rsidR="002A30C2">
        <w:t xml:space="preserve"> </w:t>
      </w:r>
      <w:r>
        <w:t xml:space="preserve">a v neposlední řadě </w:t>
      </w:r>
      <w:r w:rsidRPr="00FF5260">
        <w:t>příprav</w:t>
      </w:r>
      <w:r>
        <w:t>u</w:t>
      </w:r>
      <w:r w:rsidRPr="00FF5260">
        <w:t xml:space="preserve"> přesných předpovědí</w:t>
      </w:r>
      <w:r w:rsidR="00C87B77">
        <w:t xml:space="preserve">. </w:t>
      </w:r>
      <w:r w:rsidR="00C87B77">
        <w:rPr>
          <w:szCs w:val="20"/>
        </w:rPr>
        <w:t>V</w:t>
      </w:r>
      <w:r w:rsidR="00C87B77" w:rsidRPr="00FF5260">
        <w:rPr>
          <w:szCs w:val="20"/>
        </w:rPr>
        <w:t xml:space="preserve">časná distribuce přesných předpovědí počasí a varování v případě </w:t>
      </w:r>
      <w:r w:rsidR="00C87B77">
        <w:rPr>
          <w:szCs w:val="20"/>
        </w:rPr>
        <w:t>možného výskytu NMJ</w:t>
      </w:r>
      <w:r w:rsidR="00FD34B4">
        <w:rPr>
          <w:szCs w:val="20"/>
        </w:rPr>
        <w:t>,</w:t>
      </w:r>
      <w:r w:rsidR="00FB343A">
        <w:rPr>
          <w:szCs w:val="20"/>
        </w:rPr>
        <w:t xml:space="preserve"> </w:t>
      </w:r>
      <w:r w:rsidR="00C87B77" w:rsidRPr="00FF5260">
        <w:rPr>
          <w:szCs w:val="20"/>
        </w:rPr>
        <w:t>zejména osobám a ins</w:t>
      </w:r>
      <w:r w:rsidR="00C87B77">
        <w:rPr>
          <w:szCs w:val="20"/>
        </w:rPr>
        <w:t>titucím s rozhodovací pravomocí</w:t>
      </w:r>
      <w:r w:rsidR="00FD34B4">
        <w:rPr>
          <w:szCs w:val="20"/>
        </w:rPr>
        <w:t>,</w:t>
      </w:r>
      <w:r>
        <w:t xml:space="preserve"> přispěje ke </w:t>
      </w:r>
      <w:r w:rsidRPr="008C677E">
        <w:t>snížení rizika vzniku škod na majetku</w:t>
      </w:r>
      <w:r w:rsidR="005C35CF">
        <w:t>,</w:t>
      </w:r>
      <w:r>
        <w:t xml:space="preserve"> a zároveň u</w:t>
      </w:r>
      <w:r w:rsidRPr="008C677E">
        <w:t xml:space="preserve">rychlí zprovoznění provozu </w:t>
      </w:r>
      <w:r>
        <w:t>na</w:t>
      </w:r>
      <w:r w:rsidRPr="008C677E">
        <w:t xml:space="preserve"> tomto kritické</w:t>
      </w:r>
      <w:r>
        <w:t>m</w:t>
      </w:r>
      <w:r w:rsidRPr="008C677E">
        <w:t xml:space="preserve"> úseku silnice.</w:t>
      </w:r>
      <w:r w:rsidR="002A30C2">
        <w:t xml:space="preserve"> </w:t>
      </w:r>
      <w:r w:rsidR="002D1A42">
        <w:t>Je nutné zmínit, že instalace silniční meteorologick</w:t>
      </w:r>
      <w:r w:rsidR="00FB343A">
        <w:t>é</w:t>
      </w:r>
      <w:r w:rsidR="002D1A42">
        <w:t xml:space="preserve"> stanic</w:t>
      </w:r>
      <w:r w:rsidR="00FB343A">
        <w:t>e</w:t>
      </w:r>
      <w:r w:rsidR="00076F6A">
        <w:t xml:space="preserve"> (dále jen SMS)</w:t>
      </w:r>
      <w:r w:rsidR="005C35CF">
        <w:t>, která je součástí projektu,</w:t>
      </w:r>
      <w:r w:rsidR="002D1A42">
        <w:t xml:space="preserve"> přispěje také k rozšíření stávajícího monitorovacího systému navýšením počtu monitorovacích stanic. </w:t>
      </w:r>
    </w:p>
    <w:p w:rsidR="00854DEE" w:rsidRDefault="005C35CF" w:rsidP="005C35CF">
      <w:pPr>
        <w:jc w:val="both"/>
        <w:rPr>
          <w:szCs w:val="20"/>
        </w:rPr>
      </w:pPr>
      <w:r>
        <w:t xml:space="preserve">Projekt </w:t>
      </w:r>
      <w:r w:rsidRPr="005C35CF">
        <w:t>„</w:t>
      </w:r>
      <w:r w:rsidRPr="005C35CF">
        <w:rPr>
          <w:bCs/>
        </w:rPr>
        <w:t>Zvýšení meteorologické bezpečnosti koridoru TRACECA“</w:t>
      </w:r>
      <w:r w:rsidR="00FB343A">
        <w:rPr>
          <w:bCs/>
        </w:rPr>
        <w:t xml:space="preserve"> </w:t>
      </w:r>
      <w:r>
        <w:t xml:space="preserve">je </w:t>
      </w:r>
      <w:r w:rsidR="00AE5EB9">
        <w:t>pilotní</w:t>
      </w:r>
      <w:r>
        <w:t>m</w:t>
      </w:r>
      <w:r w:rsidR="00AE5EB9">
        <w:t xml:space="preserve"> projekt</w:t>
      </w:r>
      <w:r>
        <w:t>em</w:t>
      </w:r>
      <w:r w:rsidR="00AE5EB9">
        <w:t xml:space="preserve"> v oblasti silniční meteorologie v</w:t>
      </w:r>
      <w:r>
        <w:t> </w:t>
      </w:r>
      <w:r w:rsidR="00AE5EB9">
        <w:t>Gruzii</w:t>
      </w:r>
      <w:r>
        <w:t>. Tento projekt</w:t>
      </w:r>
      <w:r w:rsidR="00AE5EB9">
        <w:t xml:space="preserve"> by měl svými </w:t>
      </w:r>
      <w:r w:rsidR="00AE5EB9" w:rsidRPr="00FD34B4">
        <w:t>zkušenostmi přispě</w:t>
      </w:r>
      <w:r w:rsidR="00AE5EB9">
        <w:t xml:space="preserve">t </w:t>
      </w:r>
      <w:r w:rsidR="00AE5EB9" w:rsidRPr="00FD34B4">
        <w:t>při budování nového</w:t>
      </w:r>
      <w:r w:rsidR="00AE5EB9">
        <w:t xml:space="preserve"> komponentu meteorologické </w:t>
      </w:r>
      <w:r w:rsidR="00AE5EB9" w:rsidRPr="00FD34B4">
        <w:t xml:space="preserve">monitorovacího systému </w:t>
      </w:r>
      <w:r w:rsidR="00AE5EB9">
        <w:t xml:space="preserve">v zemi </w:t>
      </w:r>
      <w:r w:rsidR="00AE5EB9" w:rsidRPr="00FD34B4">
        <w:t>tak, aby se gruzínská strana vyvarovala všech problémů, které počátk</w:t>
      </w:r>
      <w:r w:rsidR="00AE5EB9">
        <w:t>y aktivit v rámci silniční meteorologie</w:t>
      </w:r>
      <w:r w:rsidR="00AE5EB9" w:rsidRPr="00FD34B4">
        <w:t xml:space="preserve"> vždy doprováz</w:t>
      </w:r>
      <w:r w:rsidR="00AE5EB9">
        <w:t>ej</w:t>
      </w:r>
      <w:r w:rsidR="00AE5EB9" w:rsidRPr="00FD34B4">
        <w:t>í.</w:t>
      </w:r>
      <w:r w:rsidR="002A30C2">
        <w:t xml:space="preserve"> </w:t>
      </w:r>
      <w:r w:rsidR="00076F6A">
        <w:t xml:space="preserve">Současně s instalací </w:t>
      </w:r>
      <w:r w:rsidR="00FD34B4">
        <w:t xml:space="preserve">SMS </w:t>
      </w:r>
      <w:r w:rsidR="00AE5EB9">
        <w:t xml:space="preserve">proto </w:t>
      </w:r>
      <w:r w:rsidR="00FD34B4">
        <w:t xml:space="preserve">budou gruzínské straně předány </w:t>
      </w:r>
      <w:r w:rsidR="00AE5EB9">
        <w:t xml:space="preserve">také </w:t>
      </w:r>
      <w:r w:rsidR="00FD34B4">
        <w:t xml:space="preserve">teoretické a praktické zkušenosti v oblasti využívání a prezentace dat z těchto SMS, a to včetně </w:t>
      </w:r>
      <w:r w:rsidR="002D1A42" w:rsidRPr="002D1A42">
        <w:t>zavedení nového typu krátkodobé předpovědi se zaměřením na silniční předpověď</w:t>
      </w:r>
      <w:r w:rsidR="00AE5EB9">
        <w:t>,</w:t>
      </w:r>
      <w:r w:rsidR="002A30C2">
        <w:t xml:space="preserve"> </w:t>
      </w:r>
      <w:r w:rsidR="002D1A42">
        <w:t xml:space="preserve">a </w:t>
      </w:r>
      <w:r w:rsidR="00FD34B4">
        <w:t xml:space="preserve">napojení na systém včasného varování, který je </w:t>
      </w:r>
      <w:r w:rsidR="00FF5260" w:rsidRPr="00FF5260">
        <w:rPr>
          <w:szCs w:val="20"/>
        </w:rPr>
        <w:t>hlavní</w:t>
      </w:r>
      <w:r w:rsidR="00FD34B4">
        <w:rPr>
          <w:szCs w:val="20"/>
        </w:rPr>
        <w:t>m</w:t>
      </w:r>
      <w:r w:rsidR="00FF5260" w:rsidRPr="00FF5260">
        <w:rPr>
          <w:szCs w:val="20"/>
        </w:rPr>
        <w:t xml:space="preserve"> pilíř</w:t>
      </w:r>
      <w:r w:rsidR="00FD34B4">
        <w:rPr>
          <w:szCs w:val="20"/>
        </w:rPr>
        <w:t>em</w:t>
      </w:r>
      <w:r w:rsidR="00FF5260" w:rsidRPr="00FF5260">
        <w:rPr>
          <w:szCs w:val="20"/>
        </w:rPr>
        <w:t xml:space="preserve"> konceptu snižování rizika katastrof.</w:t>
      </w:r>
      <w:r w:rsidR="00854DEE">
        <w:rPr>
          <w:szCs w:val="20"/>
        </w:rPr>
        <w:t xml:space="preserve"> </w:t>
      </w:r>
    </w:p>
    <w:p w:rsidR="00561D05" w:rsidRPr="005C35CF" w:rsidRDefault="008B0AE7" w:rsidP="00CF6E8B">
      <w:pPr>
        <w:jc w:val="both"/>
        <w:rPr>
          <w:bCs/>
        </w:rPr>
      </w:pPr>
      <w:r>
        <w:rPr>
          <w:szCs w:val="20"/>
        </w:rPr>
        <w:t>N</w:t>
      </w:r>
      <w:r w:rsidR="00854DEE">
        <w:rPr>
          <w:szCs w:val="20"/>
        </w:rPr>
        <w:t>a základě </w:t>
      </w:r>
      <w:r w:rsidR="00F04D55">
        <w:rPr>
          <w:szCs w:val="20"/>
        </w:rPr>
        <w:t xml:space="preserve">další </w:t>
      </w:r>
      <w:r>
        <w:rPr>
          <w:szCs w:val="20"/>
        </w:rPr>
        <w:t xml:space="preserve">poptávky ze strany příjemce a vyhodnocení dat naměřených instalovanou SMS v oblasti </w:t>
      </w:r>
      <w:proofErr w:type="spellStart"/>
      <w:r>
        <w:rPr>
          <w:szCs w:val="20"/>
        </w:rPr>
        <w:t>Rikotského</w:t>
      </w:r>
      <w:proofErr w:type="spellEnd"/>
      <w:r>
        <w:rPr>
          <w:szCs w:val="20"/>
        </w:rPr>
        <w:t xml:space="preserve"> průsmyku během první zimní sezóny 2015</w:t>
      </w:r>
      <w:r>
        <w:rPr>
          <w:szCs w:val="20"/>
          <w:lang w:val="en-US"/>
        </w:rPr>
        <w:t>/</w:t>
      </w:r>
      <w:r>
        <w:rPr>
          <w:szCs w:val="20"/>
        </w:rPr>
        <w:t>2016, které by mělo vést ke zvýšení</w:t>
      </w:r>
      <w:r w:rsidR="00CF6E8B" w:rsidRPr="00CF6E8B">
        <w:rPr>
          <w:szCs w:val="20"/>
        </w:rPr>
        <w:t xml:space="preserve"> informovanosti účastníků silničního provozu a zefektivnění zimní údržby komunikac</w:t>
      </w:r>
      <w:r>
        <w:rPr>
          <w:szCs w:val="20"/>
        </w:rPr>
        <w:t>e,</w:t>
      </w:r>
      <w:r w:rsidR="00CF6E8B" w:rsidRPr="00CF6E8B">
        <w:rPr>
          <w:szCs w:val="20"/>
        </w:rPr>
        <w:t xml:space="preserve"> </w:t>
      </w:r>
      <w:r>
        <w:rPr>
          <w:szCs w:val="20"/>
        </w:rPr>
        <w:t xml:space="preserve">se v roce 2016 předpokládá </w:t>
      </w:r>
      <w:r w:rsidR="00854DEE">
        <w:rPr>
          <w:szCs w:val="20"/>
        </w:rPr>
        <w:t>příprava navazujícího projektu v oblasti silniční meteorologie</w:t>
      </w:r>
      <w:r>
        <w:rPr>
          <w:szCs w:val="20"/>
        </w:rPr>
        <w:t xml:space="preserve"> v Gruzii</w:t>
      </w:r>
      <w:r w:rsidR="00854DEE">
        <w:rPr>
          <w:szCs w:val="20"/>
        </w:rPr>
        <w:t xml:space="preserve">. Navazující projekt se dle potřeby zaměří </w:t>
      </w:r>
      <w:r w:rsidR="008A3D0E">
        <w:rPr>
          <w:szCs w:val="20"/>
        </w:rPr>
        <w:t>buď</w:t>
      </w:r>
      <w:r w:rsidR="00854DEE">
        <w:rPr>
          <w:szCs w:val="20"/>
        </w:rPr>
        <w:t xml:space="preserve"> </w:t>
      </w:r>
      <w:r w:rsidR="00F04D55">
        <w:rPr>
          <w:szCs w:val="20"/>
        </w:rPr>
        <w:t xml:space="preserve">opět </w:t>
      </w:r>
      <w:r w:rsidR="00854DEE">
        <w:rPr>
          <w:szCs w:val="20"/>
        </w:rPr>
        <w:t>na koridor TRACECA</w:t>
      </w:r>
      <w:r w:rsidR="008A3D0E">
        <w:rPr>
          <w:szCs w:val="20"/>
        </w:rPr>
        <w:t xml:space="preserve"> v jeho další části</w:t>
      </w:r>
      <w:r w:rsidR="00854DEE">
        <w:rPr>
          <w:szCs w:val="20"/>
        </w:rPr>
        <w:t xml:space="preserve"> nebo </w:t>
      </w:r>
      <w:r w:rsidR="008A3D0E">
        <w:rPr>
          <w:szCs w:val="20"/>
        </w:rPr>
        <w:t xml:space="preserve">na </w:t>
      </w:r>
      <w:r w:rsidR="00854DEE">
        <w:rPr>
          <w:szCs w:val="20"/>
        </w:rPr>
        <w:t xml:space="preserve">jiný silniční koridor v Gruzii, který je ohrožovaný </w:t>
      </w:r>
      <w:r w:rsidR="008A3D0E">
        <w:rPr>
          <w:szCs w:val="20"/>
        </w:rPr>
        <w:t xml:space="preserve">výskytem </w:t>
      </w:r>
      <w:r w:rsidR="00854DEE">
        <w:rPr>
          <w:szCs w:val="20"/>
        </w:rPr>
        <w:t>NMJ</w:t>
      </w:r>
      <w:r>
        <w:rPr>
          <w:szCs w:val="20"/>
        </w:rPr>
        <w:t xml:space="preserve">, a samozřejmě také na </w:t>
      </w:r>
      <w:r>
        <w:t>přenos</w:t>
      </w:r>
      <w:r w:rsidR="00F04D55">
        <w:t xml:space="preserve">, zobrazení a </w:t>
      </w:r>
      <w:r w:rsidR="00BD2B44">
        <w:t>vyhodnocení</w:t>
      </w:r>
      <w:r>
        <w:t xml:space="preserve"> dat</w:t>
      </w:r>
      <w:r w:rsidR="00F04D55">
        <w:t xml:space="preserve"> ze SMS</w:t>
      </w:r>
      <w:r>
        <w:t xml:space="preserve"> a úspěšnou implementaci </w:t>
      </w:r>
      <w:r w:rsidR="00F04D55">
        <w:t xml:space="preserve">získaných informací </w:t>
      </w:r>
      <w:r>
        <w:t>do systémů uživatelů</w:t>
      </w:r>
      <w:r w:rsidR="00854DEE">
        <w:rPr>
          <w:szCs w:val="20"/>
        </w:rPr>
        <w:t>.</w:t>
      </w:r>
    </w:p>
    <w:p w:rsidR="009857FC" w:rsidRPr="00475217" w:rsidRDefault="009857FC" w:rsidP="00552640">
      <w:pPr>
        <w:pStyle w:val="Nadpis2"/>
        <w:numPr>
          <w:ilvl w:val="0"/>
          <w:numId w:val="6"/>
        </w:numPr>
        <w:rPr>
          <w:sz w:val="32"/>
        </w:rPr>
      </w:pPr>
      <w:bookmarkStart w:id="1" w:name="_Toc413917731"/>
      <w:r w:rsidRPr="00475217">
        <w:rPr>
          <w:sz w:val="32"/>
        </w:rPr>
        <w:t xml:space="preserve">Popis </w:t>
      </w:r>
      <w:r w:rsidRPr="00475217">
        <w:rPr>
          <w:rStyle w:val="Nadpis1Char"/>
        </w:rPr>
        <w:t>výchozího</w:t>
      </w:r>
      <w:r w:rsidRPr="00475217">
        <w:rPr>
          <w:sz w:val="32"/>
        </w:rPr>
        <w:t xml:space="preserve"> stavu</w:t>
      </w:r>
      <w:bookmarkEnd w:id="1"/>
    </w:p>
    <w:p w:rsidR="009857FC" w:rsidRPr="006901FB" w:rsidRDefault="009857FC" w:rsidP="00552640">
      <w:pPr>
        <w:pStyle w:val="Nadpis2"/>
        <w:ind w:left="708"/>
      </w:pPr>
      <w:bookmarkStart w:id="2" w:name="_Toc413917732"/>
      <w:r w:rsidRPr="006901FB">
        <w:t>2.1 Ekonomická a sociální situace v zemi, rozvojová strategie země</w:t>
      </w:r>
      <w:bookmarkEnd w:id="2"/>
    </w:p>
    <w:p w:rsidR="00D96CD0" w:rsidRPr="006901FB" w:rsidRDefault="00D96CD0" w:rsidP="00552640">
      <w:pPr>
        <w:jc w:val="both"/>
      </w:pPr>
      <w:r w:rsidRPr="006901FB">
        <w:t>Hospodářský vývoj země byl významně ovlivněn ozbrojeným rusko-gruzínským konfliktem (2008-09), který spolu s globální ekonomickou krizí zapříčinil prudký pokles ekonomického růstu z 9% (v r. 2005) na 2,3% (2008).</w:t>
      </w:r>
      <w:r w:rsidRPr="006901FB">
        <w:rPr>
          <w:rStyle w:val="Znakapoznpodarou"/>
        </w:rPr>
        <w:footnoteReference w:id="1"/>
      </w:r>
      <w:r w:rsidRPr="006901FB">
        <w:t xml:space="preserve"> Následně se však podařilo provést kroky k obnovení makroekonomické stability. Oživení ekonomiky bylo podpořeno vládní politikou upravující </w:t>
      </w:r>
      <w:r w:rsidRPr="006901FB">
        <w:lastRenderedPageBreak/>
        <w:t>makroekonomický a fiskální systém v zemi. Zatímco ekonomická krize se v eurozóně podílela na zpomalení ekonomického růstu mnoha států, hospodářský růst Gruzie dosahoval 7% (v r. 2011) až 8,1% (v r. 2012) a to zejména díky exportu (zahrnující kovy a z nich vyrobené výrobky, vozidla, hnojiva, ovoce, ořechy, víno a pochutiny), turismu a veřejným investicím.</w:t>
      </w:r>
      <w:r w:rsidRPr="006901FB">
        <w:rPr>
          <w:rStyle w:val="Znakapoznpodarou"/>
        </w:rPr>
        <w:footnoteReference w:id="2"/>
      </w:r>
      <w:r w:rsidRPr="006901FB">
        <w:t xml:space="preserve"> Domácí poptávka byla podpořena obnovením systému úvěrů. Nicméně, přímé zahraniční investice a tok soukromého kapitálu zůstal na nižší úrovni </w:t>
      </w:r>
      <w:r w:rsidR="003C604A" w:rsidRPr="006901FB">
        <w:t>oproti předkrizovému</w:t>
      </w:r>
      <w:r w:rsidRPr="006901FB">
        <w:t xml:space="preserve"> období. </w:t>
      </w:r>
    </w:p>
    <w:p w:rsidR="00D96CD0" w:rsidRPr="006901FB" w:rsidRDefault="00D96CD0" w:rsidP="00552640">
      <w:pPr>
        <w:jc w:val="both"/>
      </w:pPr>
      <w:r w:rsidRPr="006901FB">
        <w:t>I přes hospodářský růst představující vyšší pravděpodobnost zlepšování životní úrovně a vytváření pracovních míst, dosahuje nezaměstnanost v Gruzii 16,5%.</w:t>
      </w:r>
      <w:r w:rsidRPr="006901FB">
        <w:rPr>
          <w:rStyle w:val="Znakapoznpodarou"/>
        </w:rPr>
        <w:footnoteReference w:id="3"/>
      </w:r>
      <w:r w:rsidRPr="006901FB">
        <w:t xml:space="preserve">  Jako země s nižším středním příjmem</w:t>
      </w:r>
      <w:r w:rsidRPr="006901FB">
        <w:rPr>
          <w:rStyle w:val="Znakapoznpodarou"/>
        </w:rPr>
        <w:footnoteReference w:id="4"/>
      </w:r>
      <w:r w:rsidRPr="006901FB">
        <w:t xml:space="preserve"> se dle hodnocení i</w:t>
      </w:r>
      <w:r w:rsidRPr="006901FB">
        <w:rPr>
          <w:noProof/>
        </w:rPr>
        <w:t xml:space="preserve">ndexu lidského rozvoje (HDI) </w:t>
      </w:r>
      <w:r w:rsidR="00EB5A08">
        <w:rPr>
          <w:noProof/>
        </w:rPr>
        <w:t>u</w:t>
      </w:r>
      <w:r w:rsidRPr="006901FB">
        <w:rPr>
          <w:noProof/>
        </w:rPr>
        <w:t>místila v roce 2012 na 72. místě ze 187 zemí (HDI=0,745).</w:t>
      </w:r>
      <w:r w:rsidRPr="006901FB">
        <w:rPr>
          <w:rStyle w:val="Znakapoznpodarou"/>
          <w:noProof/>
        </w:rPr>
        <w:footnoteReference w:id="5"/>
      </w:r>
      <w:r w:rsidRPr="006901FB">
        <w:t xml:space="preserve"> Z celkového počtu 4,51 mil.</w:t>
      </w:r>
      <w:r w:rsidRPr="006901FB">
        <w:rPr>
          <w:rStyle w:val="Znakapoznpodarou"/>
        </w:rPr>
        <w:footnoteReference w:id="6"/>
      </w:r>
      <w:r w:rsidRPr="006901FB">
        <w:t xml:space="preserve"> obyvatel žije 10% pod hranicí chudoby</w:t>
      </w:r>
      <w:r w:rsidRPr="006901FB">
        <w:rPr>
          <w:rStyle w:val="Znakapoznpodarou"/>
        </w:rPr>
        <w:footnoteReference w:id="7"/>
      </w:r>
      <w:r w:rsidRPr="006901FB">
        <w:t xml:space="preserve"> a představuje tak pro gruzínskou vládu i nadále jeden z hlavních problémů žádající</w:t>
      </w:r>
      <w:r w:rsidR="00226E72">
        <w:t>ch</w:t>
      </w:r>
      <w:r w:rsidRPr="006901FB">
        <w:t xml:space="preserve"> si řešení.</w:t>
      </w:r>
      <w:r w:rsidRPr="006901FB">
        <w:rPr>
          <w:rStyle w:val="Znakapoznpodarou"/>
        </w:rPr>
        <w:footnoteReference w:id="8"/>
      </w:r>
    </w:p>
    <w:p w:rsidR="00D96CD0" w:rsidRPr="000E45B4" w:rsidRDefault="00D96CD0" w:rsidP="00552640">
      <w:pPr>
        <w:jc w:val="both"/>
        <w:rPr>
          <w:noProof/>
        </w:rPr>
      </w:pPr>
      <w:r w:rsidRPr="006901FB">
        <w:rPr>
          <w:noProof/>
        </w:rPr>
        <w:t xml:space="preserve">Území </w:t>
      </w:r>
      <w:r w:rsidRPr="006901FB">
        <w:t>o rozloze 69 700 km</w:t>
      </w:r>
      <w:r w:rsidRPr="006901FB">
        <w:rPr>
          <w:vertAlign w:val="superscript"/>
        </w:rPr>
        <w:t xml:space="preserve">2 </w:t>
      </w:r>
      <w:r w:rsidRPr="006901FB">
        <w:rPr>
          <w:noProof/>
        </w:rPr>
        <w:t xml:space="preserve">s administrativním členěním do devíti oblastí a několika okresů (raionů) zahrnuje separatistickou oblast Abcházie a Jižní Osetie, představující </w:t>
      </w:r>
      <w:r w:rsidRPr="006901FB">
        <w:t>20% plochy státu bez kontroly centrální vlády,</w:t>
      </w:r>
      <w:r w:rsidR="00EB5A08">
        <w:t xml:space="preserve"> </w:t>
      </w:r>
      <w:r w:rsidRPr="006901FB">
        <w:rPr>
          <w:noProof/>
        </w:rPr>
        <w:t xml:space="preserve">a autonomní republiku </w:t>
      </w:r>
      <w:proofErr w:type="gramStart"/>
      <w:r w:rsidRPr="006901FB">
        <w:rPr>
          <w:noProof/>
        </w:rPr>
        <w:t>Adž</w:t>
      </w:r>
      <w:r w:rsidR="000E45B4" w:rsidRPr="006901FB">
        <w:rPr>
          <w:noProof/>
        </w:rPr>
        <w:t>arsko</w:t>
      </w:r>
      <w:r w:rsidRPr="006901FB">
        <w:rPr>
          <w:noProof/>
        </w:rPr>
        <w:t>.</w:t>
      </w:r>
      <w:r w:rsidRPr="006901FB">
        <w:rPr>
          <w:rStyle w:val="Znakapoznpodarou"/>
        </w:rPr>
        <w:footnoteReference w:id="9"/>
      </w:r>
      <w:r w:rsidRPr="006901FB">
        <w:rPr>
          <w:vertAlign w:val="superscript"/>
        </w:rPr>
        <w:t>,</w:t>
      </w:r>
      <w:r w:rsidRPr="006901FB">
        <w:rPr>
          <w:noProof/>
          <w:vertAlign w:val="superscript"/>
        </w:rPr>
        <w:footnoteReference w:id="10"/>
      </w:r>
      <w:r w:rsidRPr="006901FB">
        <w:rPr>
          <w:noProof/>
          <w:vertAlign w:val="superscript"/>
        </w:rPr>
        <w:t>,</w:t>
      </w:r>
      <w:r w:rsidRPr="006901FB">
        <w:rPr>
          <w:rStyle w:val="Znakapoznpodarou"/>
        </w:rPr>
        <w:footnoteReference w:id="11"/>
      </w:r>
      <w:r w:rsidR="00EB5A08">
        <w:rPr>
          <w:noProof/>
          <w:vertAlign w:val="superscript"/>
        </w:rPr>
        <w:t xml:space="preserve"> </w:t>
      </w:r>
      <w:r w:rsidRPr="006901FB">
        <w:rPr>
          <w:noProof/>
        </w:rPr>
        <w:t>Země</w:t>
      </w:r>
      <w:proofErr w:type="gramEnd"/>
      <w:r w:rsidRPr="006901FB">
        <w:rPr>
          <w:noProof/>
        </w:rPr>
        <w:t xml:space="preserve"> je charakterisická </w:t>
      </w:r>
      <w:r w:rsidRPr="006901FB">
        <w:t>hornatým reliéfem, bohatými vodními zdroji, variabilními přírodními a klimatickými podmínkami (od subtropických oblastí po ledovce).</w:t>
      </w:r>
      <w:r w:rsidR="00F04D55">
        <w:t xml:space="preserve"> </w:t>
      </w:r>
      <w:r w:rsidR="0023630E" w:rsidRPr="0023630E">
        <w:t>Ačkoliv je územní rozloha Gruzie relati</w:t>
      </w:r>
      <w:r w:rsidR="00364F70">
        <w:t>vně malá, podnebí je</w:t>
      </w:r>
      <w:r w:rsidR="0023630E" w:rsidRPr="0023630E">
        <w:t xml:space="preserve"> velmi rozmanité</w:t>
      </w:r>
      <w:r w:rsidR="0023630E">
        <w:t xml:space="preserve"> - na samotném území Gruzie se totiž vyskytuje 9</w:t>
      </w:r>
      <w:r w:rsidR="00F04D55">
        <w:t xml:space="preserve"> </w:t>
      </w:r>
      <w:r w:rsidR="00F5632B">
        <w:t xml:space="preserve">podnebných </w:t>
      </w:r>
      <w:r w:rsidR="0023630E">
        <w:t xml:space="preserve">typů (z celkových 11 vyskytujících se na celém světě dle </w:t>
      </w:r>
      <w:proofErr w:type="spellStart"/>
      <w:r w:rsidR="0023630E" w:rsidRPr="0023630E">
        <w:t>Köppenov</w:t>
      </w:r>
      <w:r w:rsidR="0023630E">
        <w:t>y</w:t>
      </w:r>
      <w:proofErr w:type="spellEnd"/>
      <w:r w:rsidR="0023630E">
        <w:t xml:space="preserve"> klasifikace podnebí)</w:t>
      </w:r>
      <w:r w:rsidR="003B0F16">
        <w:t xml:space="preserve">. </w:t>
      </w:r>
      <w:r w:rsidR="003B0F16" w:rsidRPr="003B0F16">
        <w:t>To je způsobeno především složitou geom</w:t>
      </w:r>
      <w:r w:rsidR="00364F70">
        <w:t xml:space="preserve">orfologií a rozsáhlými pohořími, která </w:t>
      </w:r>
      <w:r w:rsidR="003B0F16" w:rsidRPr="003B0F16">
        <w:t>brzdí st</w:t>
      </w:r>
      <w:r w:rsidR="00364F70">
        <w:t xml:space="preserve">udené proudy vzduchu ze severu (Velký Kavkaz) a </w:t>
      </w:r>
      <w:r w:rsidR="003B0F16" w:rsidRPr="003B0F16">
        <w:t>eliminuj</w:t>
      </w:r>
      <w:r w:rsidR="00364F70">
        <w:t>í</w:t>
      </w:r>
      <w:r w:rsidR="003B0F16" w:rsidRPr="003B0F16">
        <w:t xml:space="preserve"> suché podnebí na jihu země</w:t>
      </w:r>
      <w:r w:rsidR="00364F70">
        <w:t xml:space="preserve"> (</w:t>
      </w:r>
      <w:r w:rsidR="00364F70" w:rsidRPr="003B0F16">
        <w:t>Malý Kavkaz</w:t>
      </w:r>
      <w:r w:rsidR="00364F70">
        <w:t>)</w:t>
      </w:r>
      <w:r w:rsidR="003B0F16" w:rsidRPr="003B0F16">
        <w:t>.</w:t>
      </w:r>
      <w:r w:rsidR="003B0F16">
        <w:t xml:space="preserve"> </w:t>
      </w:r>
    </w:p>
    <w:p w:rsidR="009857FC" w:rsidRPr="005D0952" w:rsidRDefault="009857FC" w:rsidP="00552640">
      <w:pPr>
        <w:pStyle w:val="Nadpis2"/>
        <w:ind w:left="708"/>
      </w:pPr>
      <w:bookmarkStart w:id="3" w:name="_Toc413917733"/>
      <w:r w:rsidRPr="005D0952">
        <w:t>2.2 Vládní politika a aktivity donorů v daném sektoru</w:t>
      </w:r>
      <w:bookmarkEnd w:id="3"/>
    </w:p>
    <w:p w:rsidR="00D96CD0" w:rsidRPr="006901FB" w:rsidRDefault="00D96CD0" w:rsidP="00552640">
      <w:pPr>
        <w:autoSpaceDE w:val="0"/>
        <w:autoSpaceDN w:val="0"/>
        <w:jc w:val="both"/>
      </w:pPr>
      <w:r w:rsidRPr="006901FB">
        <w:t xml:space="preserve">Budoucnost Gruzie významně ovlivňuje výhledová integrace do EU. V návaznosti na tyto aspirace byla na konci roku 2013 </w:t>
      </w:r>
      <w:r w:rsidR="00475217" w:rsidRPr="006901FB">
        <w:t xml:space="preserve">podepsána </w:t>
      </w:r>
      <w:r w:rsidRPr="006901FB">
        <w:t>mezinárodní smlouva "</w:t>
      </w:r>
      <w:proofErr w:type="spellStart"/>
      <w:r w:rsidRPr="006901FB">
        <w:rPr>
          <w:i/>
        </w:rPr>
        <w:t>Stabilization</w:t>
      </w:r>
      <w:proofErr w:type="spellEnd"/>
      <w:r w:rsidRPr="006901FB">
        <w:rPr>
          <w:i/>
        </w:rPr>
        <w:t xml:space="preserve"> and </w:t>
      </w:r>
      <w:proofErr w:type="spellStart"/>
      <w:r w:rsidRPr="006901FB">
        <w:rPr>
          <w:i/>
        </w:rPr>
        <w:t>Association</w:t>
      </w:r>
      <w:proofErr w:type="spellEnd"/>
      <w:r w:rsidR="001F40D9">
        <w:rPr>
          <w:i/>
        </w:rPr>
        <w:t xml:space="preserve"> </w:t>
      </w:r>
      <w:proofErr w:type="spellStart"/>
      <w:r w:rsidRPr="006901FB">
        <w:rPr>
          <w:i/>
        </w:rPr>
        <w:t>Agreement</w:t>
      </w:r>
      <w:proofErr w:type="spellEnd"/>
      <w:r w:rsidRPr="006901FB">
        <w:t xml:space="preserve">", díky níž se Gruzie zavázala k postupnému plnění </w:t>
      </w:r>
      <w:r w:rsidR="00475217" w:rsidRPr="006901FB">
        <w:t>kritérií</w:t>
      </w:r>
      <w:r w:rsidRPr="006901FB">
        <w:t xml:space="preserve"> stanovených pro členy EU a k postupnému dosažení evropských standardů (zahrnující postupnou harmonizaci legislativy a politiky s "</w:t>
      </w:r>
      <w:r w:rsidR="00D240F1" w:rsidRPr="006901FB">
        <w:rPr>
          <w:i/>
        </w:rPr>
        <w:t>EU</w:t>
      </w:r>
      <w:r w:rsidR="001F40D9">
        <w:rPr>
          <w:i/>
        </w:rPr>
        <w:t xml:space="preserve"> </w:t>
      </w:r>
      <w:proofErr w:type="spellStart"/>
      <w:r w:rsidRPr="006901FB">
        <w:rPr>
          <w:i/>
        </w:rPr>
        <w:t>Acquis</w:t>
      </w:r>
      <w:proofErr w:type="spellEnd"/>
      <w:r w:rsidR="001F40D9">
        <w:rPr>
          <w:i/>
        </w:rPr>
        <w:t xml:space="preserve"> </w:t>
      </w:r>
      <w:proofErr w:type="spellStart"/>
      <w:r w:rsidRPr="006901FB">
        <w:rPr>
          <w:i/>
        </w:rPr>
        <w:t>Communautaire</w:t>
      </w:r>
      <w:proofErr w:type="spellEnd"/>
      <w:r w:rsidRPr="006901FB">
        <w:t xml:space="preserve">"). </w:t>
      </w:r>
    </w:p>
    <w:p w:rsidR="00D96CD0" w:rsidRPr="006901FB" w:rsidRDefault="00D96CD0" w:rsidP="00552640">
      <w:pPr>
        <w:autoSpaceDE w:val="0"/>
        <w:autoSpaceDN w:val="0"/>
        <w:jc w:val="both"/>
      </w:pPr>
    </w:p>
    <w:p w:rsidR="00D96CD0" w:rsidRPr="005D0952" w:rsidRDefault="001533A6" w:rsidP="00552640">
      <w:pPr>
        <w:autoSpaceDE w:val="0"/>
        <w:autoSpaceDN w:val="0"/>
        <w:jc w:val="both"/>
      </w:pPr>
      <w:r w:rsidRPr="006901FB">
        <w:t>V rámci aktivit vedoucích</w:t>
      </w:r>
      <w:r w:rsidR="00D96CD0" w:rsidRPr="006901FB">
        <w:t xml:space="preserve"> k naplnění těchto závazků poskytuje EU v rámci </w:t>
      </w:r>
      <w:r w:rsidR="00D96CD0" w:rsidRPr="006901FB">
        <w:rPr>
          <w:i/>
        </w:rPr>
        <w:t>„</w:t>
      </w:r>
      <w:proofErr w:type="spellStart"/>
      <w:r w:rsidR="00D96CD0" w:rsidRPr="006901FB">
        <w:rPr>
          <w:i/>
        </w:rPr>
        <w:t>Partnership</w:t>
      </w:r>
      <w:proofErr w:type="spellEnd"/>
      <w:r w:rsidR="00D96CD0" w:rsidRPr="006901FB">
        <w:rPr>
          <w:i/>
        </w:rPr>
        <w:t xml:space="preserve"> and </w:t>
      </w:r>
      <w:proofErr w:type="spellStart"/>
      <w:r w:rsidR="00D96CD0" w:rsidRPr="006901FB">
        <w:rPr>
          <w:i/>
        </w:rPr>
        <w:t>Cooperation</w:t>
      </w:r>
      <w:proofErr w:type="spellEnd"/>
      <w:r w:rsidR="001F40D9">
        <w:rPr>
          <w:i/>
        </w:rPr>
        <w:t xml:space="preserve"> </w:t>
      </w:r>
      <w:proofErr w:type="spellStart"/>
      <w:r w:rsidR="00D96CD0" w:rsidRPr="006901FB">
        <w:rPr>
          <w:i/>
        </w:rPr>
        <w:t>Agreement</w:t>
      </w:r>
      <w:proofErr w:type="spellEnd"/>
      <w:r w:rsidR="00D96CD0" w:rsidRPr="006901FB">
        <w:rPr>
          <w:i/>
        </w:rPr>
        <w:t xml:space="preserve"> (PCA)”</w:t>
      </w:r>
      <w:r w:rsidR="001F40D9">
        <w:rPr>
          <w:i/>
        </w:rPr>
        <w:t xml:space="preserve"> </w:t>
      </w:r>
      <w:r w:rsidRPr="006901FB">
        <w:t>pomoc</w:t>
      </w:r>
      <w:r w:rsidR="00D96CD0" w:rsidRPr="006901FB">
        <w:t xml:space="preserve"> a </w:t>
      </w:r>
      <w:r w:rsidRPr="006901FB">
        <w:t>spoluprác</w:t>
      </w:r>
      <w:r w:rsidR="00D96CD0" w:rsidRPr="006901FB">
        <w:t>i v ekonomické, sociální, finanční a kulturní oblasti. V listopadu 2006 byl schválen „</w:t>
      </w:r>
      <w:proofErr w:type="spellStart"/>
      <w:r w:rsidR="00D96CD0" w:rsidRPr="006901FB">
        <w:rPr>
          <w:i/>
        </w:rPr>
        <w:t>European</w:t>
      </w:r>
      <w:proofErr w:type="spellEnd"/>
      <w:r w:rsidR="001F40D9">
        <w:rPr>
          <w:i/>
        </w:rPr>
        <w:t xml:space="preserve"> </w:t>
      </w:r>
      <w:proofErr w:type="spellStart"/>
      <w:r w:rsidR="00D96CD0" w:rsidRPr="006901FB">
        <w:rPr>
          <w:i/>
        </w:rPr>
        <w:t>Neighbourhood</w:t>
      </w:r>
      <w:proofErr w:type="spellEnd"/>
      <w:r w:rsidR="001F40D9">
        <w:rPr>
          <w:i/>
        </w:rPr>
        <w:t xml:space="preserve"> </w:t>
      </w:r>
      <w:proofErr w:type="spellStart"/>
      <w:r w:rsidR="00D96CD0" w:rsidRPr="006901FB">
        <w:rPr>
          <w:i/>
        </w:rPr>
        <w:t>Policy</w:t>
      </w:r>
      <w:proofErr w:type="spellEnd"/>
      <w:r w:rsidR="001F40D9">
        <w:rPr>
          <w:i/>
        </w:rPr>
        <w:t xml:space="preserve"> </w:t>
      </w:r>
      <w:proofErr w:type="spellStart"/>
      <w:r w:rsidR="00D96CD0" w:rsidRPr="006901FB">
        <w:rPr>
          <w:i/>
        </w:rPr>
        <w:t>Action</w:t>
      </w:r>
      <w:proofErr w:type="spellEnd"/>
      <w:r w:rsidR="001F40D9">
        <w:rPr>
          <w:i/>
        </w:rPr>
        <w:t xml:space="preserve"> </w:t>
      </w:r>
      <w:proofErr w:type="spellStart"/>
      <w:r w:rsidR="00D96CD0" w:rsidRPr="006901FB">
        <w:rPr>
          <w:i/>
        </w:rPr>
        <w:t>Plan</w:t>
      </w:r>
      <w:proofErr w:type="spellEnd"/>
      <w:r w:rsidR="001F40D9">
        <w:rPr>
          <w:i/>
        </w:rPr>
        <w:t xml:space="preserve"> </w:t>
      </w:r>
      <w:proofErr w:type="spellStart"/>
      <w:r w:rsidR="00D96CD0" w:rsidRPr="006901FB">
        <w:rPr>
          <w:i/>
        </w:rPr>
        <w:t>for</w:t>
      </w:r>
      <w:proofErr w:type="spellEnd"/>
      <w:r w:rsidR="00D96CD0" w:rsidRPr="006901FB">
        <w:rPr>
          <w:i/>
        </w:rPr>
        <w:t xml:space="preserve"> Georgia</w:t>
      </w:r>
      <w:r w:rsidR="00D96CD0" w:rsidRPr="006901FB">
        <w:t xml:space="preserve">“ (pro období následujících pěti let), jehož cílem </w:t>
      </w:r>
      <w:r w:rsidR="00451D00" w:rsidRPr="006901FB">
        <w:t>bylo</w:t>
      </w:r>
      <w:r w:rsidR="00D96CD0" w:rsidRPr="006901FB">
        <w:t xml:space="preserve"> rovněž </w:t>
      </w:r>
      <w:r w:rsidRPr="006901FB">
        <w:t>posílit</w:t>
      </w:r>
      <w:r w:rsidR="00D96CD0" w:rsidRPr="006901FB">
        <w:t xml:space="preserve"> politickou, </w:t>
      </w:r>
      <w:r w:rsidR="00D96CD0" w:rsidRPr="006901FB">
        <w:lastRenderedPageBreak/>
        <w:t>bezpečností, ekonomickou a kulturní kooperaci. Snaha o navození užší spolupráce byla dále potvrzena zapojením Gruzie do Východního partnerství (</w:t>
      </w:r>
      <w:proofErr w:type="spellStart"/>
      <w:r w:rsidR="00D96CD0" w:rsidRPr="006901FB">
        <w:t>Eastern</w:t>
      </w:r>
      <w:proofErr w:type="spellEnd"/>
      <w:r w:rsidR="001F40D9">
        <w:t xml:space="preserve"> </w:t>
      </w:r>
      <w:proofErr w:type="spellStart"/>
      <w:r w:rsidR="00D96CD0" w:rsidRPr="006901FB">
        <w:t>Parnership</w:t>
      </w:r>
      <w:proofErr w:type="spellEnd"/>
      <w:r w:rsidR="00D96CD0" w:rsidRPr="006901FB">
        <w:t xml:space="preserve">, </w:t>
      </w:r>
      <w:proofErr w:type="spellStart"/>
      <w:r w:rsidR="00D96CD0" w:rsidRPr="006901FB">
        <w:t>EaP</w:t>
      </w:r>
      <w:proofErr w:type="spellEnd"/>
      <w:r w:rsidR="00D96CD0" w:rsidRPr="006901FB">
        <w:t>).</w:t>
      </w:r>
    </w:p>
    <w:p w:rsidR="00F46DB1" w:rsidRPr="005D0952" w:rsidRDefault="00F46DB1" w:rsidP="00552640">
      <w:pPr>
        <w:autoSpaceDE w:val="0"/>
        <w:autoSpaceDN w:val="0"/>
        <w:jc w:val="both"/>
      </w:pPr>
    </w:p>
    <w:p w:rsidR="00D96CD0" w:rsidRPr="006901FB" w:rsidRDefault="00D96CD0" w:rsidP="00552640">
      <w:pPr>
        <w:jc w:val="both"/>
      </w:pPr>
      <w:r w:rsidRPr="006901FB">
        <w:t xml:space="preserve">Vedle </w:t>
      </w:r>
      <w:r w:rsidR="00226E72">
        <w:t>EU</w:t>
      </w:r>
      <w:r w:rsidR="0057067E">
        <w:t xml:space="preserve"> </w:t>
      </w:r>
      <w:r w:rsidR="00C2252F" w:rsidRPr="006901FB">
        <w:t xml:space="preserve">patří </w:t>
      </w:r>
      <w:r w:rsidRPr="006901FB">
        <w:t xml:space="preserve">mezi hlavní donory </w:t>
      </w:r>
      <w:r w:rsidR="000E45B4" w:rsidRPr="006901FB">
        <w:t>působící v Gruzii USAID, Světová banka</w:t>
      </w:r>
      <w:r w:rsidRPr="006901FB">
        <w:t xml:space="preserve">, EBRD, Mezinárodní měnový fond, </w:t>
      </w:r>
      <w:r w:rsidR="00C2252F" w:rsidRPr="006901FB">
        <w:t>Nizozemí</w:t>
      </w:r>
      <w:r w:rsidRPr="006901FB">
        <w:t xml:space="preserve">, </w:t>
      </w:r>
      <w:r w:rsidR="000E45B4" w:rsidRPr="006901FB">
        <w:t>Spojené království,</w:t>
      </w:r>
      <w:r w:rsidRPr="006901FB">
        <w:t xml:space="preserve"> S</w:t>
      </w:r>
      <w:r w:rsidR="00C2252F" w:rsidRPr="006901FB">
        <w:t>IDA</w:t>
      </w:r>
      <w:r w:rsidRPr="006901FB">
        <w:t xml:space="preserve"> či </w:t>
      </w:r>
      <w:r w:rsidR="00C2252F" w:rsidRPr="006901FB">
        <w:t xml:space="preserve">švýcarská rozvojová agentura </w:t>
      </w:r>
      <w:r w:rsidR="00E16C71">
        <w:t>(</w:t>
      </w:r>
      <w:r w:rsidR="00C2252F" w:rsidRPr="006901FB">
        <w:t>S</w:t>
      </w:r>
      <w:r w:rsidR="000E45B4" w:rsidRPr="006901FB">
        <w:t>D</w:t>
      </w:r>
      <w:r w:rsidR="00C2252F" w:rsidRPr="006901FB">
        <w:t>C</w:t>
      </w:r>
      <w:r w:rsidR="00E16C71">
        <w:t>)</w:t>
      </w:r>
      <w:r w:rsidRPr="006901FB">
        <w:t>. Jejich aktivity zahrnují především státní správu, ekonomické reformy či intervence přispívající k redukci chudoby</w:t>
      </w:r>
      <w:r w:rsidRPr="006901FB">
        <w:rPr>
          <w:rStyle w:val="Znakapoznpodarou"/>
        </w:rPr>
        <w:footnoteReference w:id="12"/>
      </w:r>
      <w:r w:rsidRPr="006901FB">
        <w:t xml:space="preserve">. </w:t>
      </w:r>
      <w:r w:rsidR="00A21648">
        <w:t>V rámci sektoru p</w:t>
      </w:r>
      <w:r w:rsidR="00A21648" w:rsidRPr="00A44B47">
        <w:t>revence katastrof a připravenost na jejich řešení</w:t>
      </w:r>
      <w:r w:rsidR="00A21648">
        <w:t xml:space="preserve"> </w:t>
      </w:r>
      <w:r w:rsidR="00351348">
        <w:t>ne</w:t>
      </w:r>
      <w:r w:rsidR="00A21648">
        <w:t>působí</w:t>
      </w:r>
      <w:r w:rsidR="00351348">
        <w:t xml:space="preserve"> v Gruzii příliš mnoho donorů. Nelze však v tomto případě opomenout projekt realizovaný </w:t>
      </w:r>
      <w:r w:rsidR="00A21648">
        <w:t xml:space="preserve">UNDP </w:t>
      </w:r>
      <w:r w:rsidR="00A21648" w:rsidRPr="00A21648">
        <w:t>„</w:t>
      </w:r>
      <w:proofErr w:type="spellStart"/>
      <w:r w:rsidR="00A21648" w:rsidRPr="00A21648">
        <w:t>Improving</w:t>
      </w:r>
      <w:proofErr w:type="spellEnd"/>
      <w:r w:rsidR="00A21648" w:rsidRPr="00A21648">
        <w:t xml:space="preserve"> </w:t>
      </w:r>
      <w:proofErr w:type="spellStart"/>
      <w:r w:rsidR="00A21648" w:rsidRPr="00A21648">
        <w:t>Environmental</w:t>
      </w:r>
      <w:proofErr w:type="spellEnd"/>
      <w:r w:rsidR="00A21648" w:rsidRPr="00A21648">
        <w:t xml:space="preserve"> Monitoring in </w:t>
      </w:r>
      <w:proofErr w:type="spellStart"/>
      <w:r w:rsidR="00A21648" w:rsidRPr="00A21648">
        <w:t>the</w:t>
      </w:r>
      <w:proofErr w:type="spellEnd"/>
      <w:r w:rsidR="00A21648" w:rsidRPr="00A21648">
        <w:t xml:space="preserve"> Black </w:t>
      </w:r>
      <w:proofErr w:type="spellStart"/>
      <w:r w:rsidR="00A21648" w:rsidRPr="00A21648">
        <w:t>Sea</w:t>
      </w:r>
      <w:proofErr w:type="spellEnd"/>
      <w:r w:rsidR="00A21648" w:rsidRPr="00A21648">
        <w:t>“</w:t>
      </w:r>
      <w:r w:rsidR="00A21648">
        <w:t>, který je</w:t>
      </w:r>
      <w:r w:rsidR="00A21648" w:rsidRPr="00A21648">
        <w:t xml:space="preserve"> financovaný EU a oblasti meteorologie se dotýká v rámci monitoringu klimatických podmínek vázaných na Černé moře.</w:t>
      </w:r>
    </w:p>
    <w:p w:rsidR="00D96CD0" w:rsidRPr="006901FB" w:rsidRDefault="00D96CD0" w:rsidP="00552640">
      <w:pPr>
        <w:pStyle w:val="Nadpis2"/>
        <w:ind w:left="708"/>
      </w:pPr>
      <w:bookmarkStart w:id="4" w:name="_Toc413917734"/>
      <w:r w:rsidRPr="006901FB">
        <w:t>2.3 Kontext spolupráce ZRS ČR v Gruzii</w:t>
      </w:r>
      <w:bookmarkEnd w:id="4"/>
    </w:p>
    <w:p w:rsidR="00A92579" w:rsidRPr="006901FB" w:rsidRDefault="00D96CD0" w:rsidP="00552640">
      <w:pPr>
        <w:pStyle w:val="Odstavecseseznamem"/>
        <w:ind w:left="0"/>
        <w:jc w:val="both"/>
        <w:rPr>
          <w:noProof/>
        </w:rPr>
      </w:pPr>
      <w:r w:rsidRPr="006901FB">
        <w:t>V rámci Koncepce zahraniční rozvojové spolupráce České republiky na období 2010-2017</w:t>
      </w:r>
      <w:r w:rsidRPr="006901FB">
        <w:rPr>
          <w:vertAlign w:val="superscript"/>
        </w:rPr>
        <w:footnoteReference w:id="13"/>
      </w:r>
      <w:r w:rsidRPr="006901FB">
        <w:t xml:space="preserve">je Gruzie zařazena mezi prioritní země bez programu spolupráce, pro které jsou ve střednědobém horizontu potřebné a žádoucí rozsáhlejší rozvojové aktivity ČR. Spolupráce probíhá formou </w:t>
      </w:r>
      <w:r w:rsidR="00C2252F" w:rsidRPr="006901FB">
        <w:t>jednotlivých bilaterálních</w:t>
      </w:r>
      <w:r w:rsidRPr="006901FB">
        <w:t xml:space="preserve"> projektů, které </w:t>
      </w:r>
      <w:r w:rsidR="00C2252F" w:rsidRPr="006901FB">
        <w:t xml:space="preserve">jsou vzájemně provázané </w:t>
      </w:r>
      <w:r w:rsidRPr="006901FB">
        <w:t xml:space="preserve">a navazují na předchozí intervence v rámci poskytnutí mimořádných prostředků a rekonstrukční pomoci ČR po válce v roce 2008. </w:t>
      </w:r>
      <w:r w:rsidR="00A92579" w:rsidRPr="006901FB">
        <w:rPr>
          <w:color w:val="000000"/>
        </w:rPr>
        <w:t>ČRA v roce 201</w:t>
      </w:r>
      <w:r w:rsidR="00B40A7B">
        <w:rPr>
          <w:color w:val="000000"/>
        </w:rPr>
        <w:t>4</w:t>
      </w:r>
      <w:r w:rsidR="00A92579" w:rsidRPr="006901FB">
        <w:rPr>
          <w:color w:val="000000"/>
        </w:rPr>
        <w:t xml:space="preserve"> zajišťovala realizaci projektů v sektorech zdravotnictví, sociální infrastruktury</w:t>
      </w:r>
      <w:r w:rsidR="00C2252F" w:rsidRPr="006901FB">
        <w:rPr>
          <w:color w:val="000000"/>
        </w:rPr>
        <w:t>,</w:t>
      </w:r>
      <w:r w:rsidR="00A92579" w:rsidRPr="006901FB">
        <w:rPr>
          <w:color w:val="000000"/>
        </w:rPr>
        <w:t xml:space="preserve"> obecné ochrany životního prostředí, státní správy a občanské společnosti.</w:t>
      </w:r>
    </w:p>
    <w:p w:rsidR="00D96CD0" w:rsidRPr="006901FB" w:rsidRDefault="00D96CD0" w:rsidP="00552640">
      <w:pPr>
        <w:pStyle w:val="Odstavecseseznamem"/>
        <w:ind w:left="0"/>
        <w:jc w:val="both"/>
      </w:pPr>
    </w:p>
    <w:p w:rsidR="009857FC" w:rsidRPr="00E16C71" w:rsidRDefault="00C2252F" w:rsidP="00552640">
      <w:pPr>
        <w:pStyle w:val="Odstavecseseznamem"/>
        <w:ind w:left="0"/>
        <w:jc w:val="both"/>
        <w:rPr>
          <w:noProof/>
        </w:rPr>
      </w:pPr>
      <w:r w:rsidRPr="00817FF5">
        <w:t>P</w:t>
      </w:r>
      <w:r w:rsidR="005458A3" w:rsidRPr="00817FF5">
        <w:t xml:space="preserve">rojekt </w:t>
      </w:r>
      <w:r w:rsidR="00D47E8B">
        <w:t>„</w:t>
      </w:r>
      <w:r w:rsidR="00D47E8B" w:rsidRPr="007B4B70">
        <w:rPr>
          <w:bCs/>
        </w:rPr>
        <w:t>Zvýšení meteorologické bezpečnosti koridoru TRACECA</w:t>
      </w:r>
      <w:r w:rsidR="00D47E8B">
        <w:t>“</w:t>
      </w:r>
      <w:r w:rsidR="002F164B">
        <w:t xml:space="preserve"> (2015)</w:t>
      </w:r>
      <w:r w:rsidR="00BD68D4">
        <w:t xml:space="preserve"> </w:t>
      </w:r>
      <w:r w:rsidRPr="00817FF5">
        <w:t xml:space="preserve">volně </w:t>
      </w:r>
      <w:r w:rsidR="005458A3" w:rsidRPr="00817FF5">
        <w:t>navazuje na projekt „Posílení připravenosti Gruzie na extrémní výkyvy počasí“</w:t>
      </w:r>
      <w:r w:rsidR="00D47E8B">
        <w:t xml:space="preserve"> (2011-2014), který </w:t>
      </w:r>
      <w:r w:rsidR="005458A3" w:rsidRPr="00817FF5">
        <w:rPr>
          <w:noProof/>
        </w:rPr>
        <w:t xml:space="preserve">významně přispěl k připravenosti Gruzie na extrémní klimatické výkyvy pomocí rozšíření a modernizace stávající meteorologické a hydrologické monitorování sítě </w:t>
      </w:r>
      <w:r w:rsidRPr="00817FF5">
        <w:rPr>
          <w:noProof/>
        </w:rPr>
        <w:t>Národní agentury pro životní prostředí (</w:t>
      </w:r>
      <w:r w:rsidR="005458A3" w:rsidRPr="00817FF5">
        <w:rPr>
          <w:noProof/>
        </w:rPr>
        <w:t xml:space="preserve">National Enviromental Agency </w:t>
      </w:r>
      <w:r w:rsidR="00057F75">
        <w:rPr>
          <w:noProof/>
        </w:rPr>
        <w:t xml:space="preserve">–dále jen </w:t>
      </w:r>
      <w:r w:rsidR="005458A3" w:rsidRPr="00817FF5">
        <w:rPr>
          <w:noProof/>
        </w:rPr>
        <w:t xml:space="preserve">NEA). </w:t>
      </w:r>
      <w:r w:rsidR="00BD2B44">
        <w:rPr>
          <w:noProof/>
        </w:rPr>
        <w:t xml:space="preserve">Projekt měl za cíl </w:t>
      </w:r>
      <w:r w:rsidR="00BD2B44">
        <w:t>vybudování monitorovacího systému včasného varování před povodněmi za využití hydrologických a meteorologických stanic. Jeho p</w:t>
      </w:r>
      <w:r w:rsidR="005458A3" w:rsidRPr="00817FF5">
        <w:rPr>
          <w:noProof/>
        </w:rPr>
        <w:t xml:space="preserve">řidanou hodnotou </w:t>
      </w:r>
      <w:r w:rsidR="00BD2B44">
        <w:rPr>
          <w:noProof/>
        </w:rPr>
        <w:t xml:space="preserve">byl transfer českých znalostí týkajících se </w:t>
      </w:r>
      <w:r w:rsidR="00BD2B44">
        <w:t>včasného varování před povodněmi a předpovědí počasí v komplexním systému, k</w:t>
      </w:r>
      <w:r w:rsidR="005458A3" w:rsidRPr="00817FF5">
        <w:rPr>
          <w:noProof/>
        </w:rPr>
        <w:t xml:space="preserve">terá byla garantována účastí </w:t>
      </w:r>
      <w:r w:rsidR="00817FF5">
        <w:rPr>
          <w:noProof/>
        </w:rPr>
        <w:t>Českého hydrometeorologického ústavu</w:t>
      </w:r>
      <w:r w:rsidR="00304958" w:rsidRPr="00817FF5">
        <w:rPr>
          <w:noProof/>
        </w:rPr>
        <w:t xml:space="preserve"> (</w:t>
      </w:r>
      <w:r w:rsidR="00817FF5">
        <w:rPr>
          <w:noProof/>
        </w:rPr>
        <w:t>ČHMÚ</w:t>
      </w:r>
      <w:r w:rsidR="005458A3" w:rsidRPr="00817FF5">
        <w:rPr>
          <w:noProof/>
        </w:rPr>
        <w:t xml:space="preserve">) na projektových aktivitách. Projekt je v Gruzii hodnocen jako významný příspěvek v oblasti </w:t>
      </w:r>
      <w:r w:rsidR="00E16C71" w:rsidRPr="00E16C71">
        <w:rPr>
          <w:noProof/>
        </w:rPr>
        <w:t>snižování rizik katastrof (</w:t>
      </w:r>
      <w:r w:rsidR="005458A3" w:rsidRPr="00E16C71">
        <w:rPr>
          <w:noProof/>
        </w:rPr>
        <w:t>Disaster Risk Reduction</w:t>
      </w:r>
      <w:r w:rsidR="00E16C71" w:rsidRPr="00E16C71">
        <w:rPr>
          <w:noProof/>
        </w:rPr>
        <w:t xml:space="preserve"> - D</w:t>
      </w:r>
      <w:r w:rsidR="005458A3" w:rsidRPr="00E16C71">
        <w:rPr>
          <w:noProof/>
        </w:rPr>
        <w:t>RR).</w:t>
      </w:r>
      <w:r w:rsidR="00BD2B44">
        <w:rPr>
          <w:noProof/>
        </w:rPr>
        <w:t xml:space="preserve"> </w:t>
      </w:r>
    </w:p>
    <w:p w:rsidR="001174D9" w:rsidRDefault="001174D9" w:rsidP="00552640">
      <w:pPr>
        <w:pStyle w:val="Odstavecseseznamem"/>
        <w:ind w:left="0"/>
        <w:jc w:val="both"/>
        <w:rPr>
          <w:noProof/>
        </w:rPr>
      </w:pPr>
    </w:p>
    <w:p w:rsidR="00D47E8B" w:rsidRPr="00817FF5" w:rsidRDefault="00D47E8B" w:rsidP="00552640">
      <w:pPr>
        <w:pStyle w:val="Odstavecseseznamem"/>
        <w:ind w:left="0"/>
        <w:jc w:val="both"/>
        <w:rPr>
          <w:noProof/>
        </w:rPr>
      </w:pPr>
      <w:r w:rsidRPr="00817FF5">
        <w:t>Projekt</w:t>
      </w:r>
      <w:r>
        <w:t xml:space="preserve"> také dále volně navazuje na projekt </w:t>
      </w:r>
      <w:r w:rsidRPr="00817FF5">
        <w:t>„</w:t>
      </w:r>
      <w:r w:rsidRPr="00425F17">
        <w:t>Hodnoc</w:t>
      </w:r>
      <w:r>
        <w:t>e</w:t>
      </w:r>
      <w:r w:rsidRPr="00425F17">
        <w:t xml:space="preserve">ní náchylnosti k sesouvání v hornatých částech </w:t>
      </w:r>
      <w:r>
        <w:t>G</w:t>
      </w:r>
      <w:r w:rsidRPr="00425F17">
        <w:t xml:space="preserve">ruzie na příkladu ohrožených sídel, mezinárodní silnice a </w:t>
      </w:r>
      <w:r>
        <w:t>energovodů</w:t>
      </w:r>
      <w:r w:rsidRPr="00425F17">
        <w:t xml:space="preserve"> v municipalitě </w:t>
      </w:r>
      <w:proofErr w:type="spellStart"/>
      <w:r w:rsidRPr="00425F17">
        <w:t>Dusheti</w:t>
      </w:r>
      <w:proofErr w:type="spellEnd"/>
      <w:r w:rsidRPr="00817FF5">
        <w:t>“</w:t>
      </w:r>
      <w:r>
        <w:t xml:space="preserve"> (2014-2016)</w:t>
      </w:r>
      <w:r w:rsidRPr="00817FF5">
        <w:t xml:space="preserve">. </w:t>
      </w:r>
      <w:r>
        <w:t xml:space="preserve">Tento </w:t>
      </w:r>
      <w:r>
        <w:rPr>
          <w:noProof/>
        </w:rPr>
        <w:t xml:space="preserve">projekt si klade za cíl </w:t>
      </w:r>
      <w:r w:rsidRPr="00A124A4">
        <w:t>zvýš</w:t>
      </w:r>
      <w:r>
        <w:t>it</w:t>
      </w:r>
      <w:r w:rsidR="00BD68D4">
        <w:t xml:space="preserve"> </w:t>
      </w:r>
      <w:r w:rsidRPr="00A124A4">
        <w:rPr>
          <w:bCs/>
        </w:rPr>
        <w:t xml:space="preserve">schopnost geologické sekce NEA předcházet ohrožení </w:t>
      </w:r>
      <w:r w:rsidRPr="007A5645">
        <w:rPr>
          <w:bCs/>
        </w:rPr>
        <w:t>vyplývajícímu ze svahových nestabilit v</w:t>
      </w:r>
      <w:r>
        <w:rPr>
          <w:bCs/>
        </w:rPr>
        <w:t xml:space="preserve"> oblasti municipality </w:t>
      </w:r>
      <w:proofErr w:type="spellStart"/>
      <w:r>
        <w:rPr>
          <w:bCs/>
        </w:rPr>
        <w:t>Dusheti</w:t>
      </w:r>
      <w:proofErr w:type="spellEnd"/>
      <w:r w:rsidR="0073044A">
        <w:rPr>
          <w:bCs/>
        </w:rPr>
        <w:t xml:space="preserve"> </w:t>
      </w:r>
      <w:r>
        <w:t xml:space="preserve">v regionu </w:t>
      </w:r>
      <w:proofErr w:type="spellStart"/>
      <w:r>
        <w:t>Mtskheta-Mtianeti</w:t>
      </w:r>
      <w:proofErr w:type="spellEnd"/>
      <w:r w:rsidR="0057067E">
        <w:t>. Projekt</w:t>
      </w:r>
      <w:r w:rsidR="0073044A">
        <w:t xml:space="preserve"> se zaměří na</w:t>
      </w:r>
      <w:r w:rsidRPr="007A5645">
        <w:t xml:space="preserve"> identifik</w:t>
      </w:r>
      <w:r w:rsidR="0073044A">
        <w:t>aci</w:t>
      </w:r>
      <w:r w:rsidRPr="007A5645">
        <w:t xml:space="preserve"> území náchyln</w:t>
      </w:r>
      <w:r w:rsidR="0073044A">
        <w:t xml:space="preserve">ých k sesouvání, </w:t>
      </w:r>
      <w:r w:rsidRPr="007A5645">
        <w:t xml:space="preserve">na základě nově nabytých znalostí </w:t>
      </w:r>
      <w:r>
        <w:t>a zkušeností s terénním průzkumem,</w:t>
      </w:r>
      <w:r w:rsidRPr="007A5645">
        <w:t xml:space="preserve"> modelování</w:t>
      </w:r>
      <w:r>
        <w:t>m</w:t>
      </w:r>
      <w:r w:rsidRPr="007A5645">
        <w:t xml:space="preserve"> v prostředí </w:t>
      </w:r>
      <w:r>
        <w:t xml:space="preserve">GIS a </w:t>
      </w:r>
      <w:r w:rsidRPr="007A5645">
        <w:t>aktivn</w:t>
      </w:r>
      <w:r>
        <w:t>ím</w:t>
      </w:r>
      <w:r w:rsidRPr="007A5645">
        <w:t xml:space="preserve"> využív</w:t>
      </w:r>
      <w:r>
        <w:t>áním nové</w:t>
      </w:r>
      <w:r w:rsidRPr="007A5645">
        <w:t xml:space="preserve"> databáze svahových nestabilit, přizpůsoben</w:t>
      </w:r>
      <w:r w:rsidR="0073044A">
        <w:t>é</w:t>
      </w:r>
      <w:r w:rsidRPr="007A5645">
        <w:t xml:space="preserve"> p</w:t>
      </w:r>
      <w:r>
        <w:t>r</w:t>
      </w:r>
      <w:r w:rsidRPr="007A5645">
        <w:t xml:space="preserve">o použití v podmínkách Gruzie. </w:t>
      </w:r>
      <w:r>
        <w:t xml:space="preserve">Tato schopnost najde uplatnění nejen pro územní plánování a rozvoj v regionu, ale také identifikuje místa, na kterých je výhodné započít s preventivními opatřeními tak, aby nebyla poškozována stávající infrastruktura a nedocházelo k úbytku obyvatel v postižených horských oblastech. </w:t>
      </w:r>
      <w:r w:rsidRPr="00817FF5">
        <w:rPr>
          <w:noProof/>
        </w:rPr>
        <w:t>Přidanou hodnotou projektu b</w:t>
      </w:r>
      <w:r>
        <w:rPr>
          <w:noProof/>
        </w:rPr>
        <w:t>ude</w:t>
      </w:r>
      <w:r w:rsidRPr="00817FF5">
        <w:rPr>
          <w:noProof/>
        </w:rPr>
        <w:t xml:space="preserve"> transfer znalostí z Č</w:t>
      </w:r>
      <w:r w:rsidR="00057F75">
        <w:rPr>
          <w:noProof/>
        </w:rPr>
        <w:t>R</w:t>
      </w:r>
      <w:r w:rsidRPr="00817FF5">
        <w:rPr>
          <w:noProof/>
        </w:rPr>
        <w:t>, kter</w:t>
      </w:r>
      <w:r>
        <w:rPr>
          <w:noProof/>
        </w:rPr>
        <w:t>ý je</w:t>
      </w:r>
      <w:r w:rsidRPr="00817FF5">
        <w:rPr>
          <w:noProof/>
        </w:rPr>
        <w:t xml:space="preserve"> garantov</w:t>
      </w:r>
      <w:r>
        <w:rPr>
          <w:noProof/>
        </w:rPr>
        <w:t>aný</w:t>
      </w:r>
      <w:r w:rsidRPr="00817FF5">
        <w:rPr>
          <w:noProof/>
        </w:rPr>
        <w:t xml:space="preserve"> účastí </w:t>
      </w:r>
      <w:r>
        <w:rPr>
          <w:noProof/>
        </w:rPr>
        <w:t>České geologické služby (ČGS</w:t>
      </w:r>
      <w:r w:rsidRPr="00817FF5">
        <w:rPr>
          <w:noProof/>
        </w:rPr>
        <w:t>) na projektových aktivitách.</w:t>
      </w:r>
    </w:p>
    <w:p w:rsidR="009857FC" w:rsidRPr="00817FF5" w:rsidRDefault="009857FC" w:rsidP="00552640">
      <w:pPr>
        <w:pStyle w:val="Nadpis2"/>
        <w:numPr>
          <w:ilvl w:val="0"/>
          <w:numId w:val="6"/>
        </w:numPr>
        <w:rPr>
          <w:sz w:val="32"/>
        </w:rPr>
      </w:pPr>
      <w:bookmarkStart w:id="5" w:name="_Toc413917735"/>
      <w:r w:rsidRPr="00817FF5">
        <w:rPr>
          <w:sz w:val="32"/>
        </w:rPr>
        <w:lastRenderedPageBreak/>
        <w:t>Analýza problému</w:t>
      </w:r>
      <w:bookmarkEnd w:id="5"/>
    </w:p>
    <w:p w:rsidR="000326AB" w:rsidRDefault="00E24B1C" w:rsidP="00552640">
      <w:pPr>
        <w:jc w:val="both"/>
      </w:pPr>
      <w:r>
        <w:t xml:space="preserve">Zájmovým územím </w:t>
      </w:r>
      <w:r w:rsidR="00093328">
        <w:t xml:space="preserve">projektu </w:t>
      </w:r>
      <w:r>
        <w:t xml:space="preserve">je </w:t>
      </w:r>
      <w:r w:rsidRPr="00174BAE">
        <w:t xml:space="preserve">úsek </w:t>
      </w:r>
      <w:r w:rsidR="00FB4B77">
        <w:t xml:space="preserve">mezinárodního tranzitního </w:t>
      </w:r>
      <w:r>
        <w:t>koridoru</w:t>
      </w:r>
      <w:r w:rsidR="00FB4B77" w:rsidRPr="00FB4B77">
        <w:t xml:space="preserve"> Evropa-Kavkaz-Asie </w:t>
      </w:r>
      <w:r>
        <w:t xml:space="preserve">TRACECA v okolí </w:t>
      </w:r>
      <w:proofErr w:type="spellStart"/>
      <w:r>
        <w:t>Rikot</w:t>
      </w:r>
      <w:r w:rsidR="00734412">
        <w:t>ského</w:t>
      </w:r>
      <w:proofErr w:type="spellEnd"/>
      <w:r w:rsidR="00734412">
        <w:t xml:space="preserve"> průsmyku</w:t>
      </w:r>
      <w:r w:rsidR="00076F6A">
        <w:t xml:space="preserve"> v Gruzii</w:t>
      </w:r>
      <w:r>
        <w:t>.</w:t>
      </w:r>
      <w:r w:rsidR="008F4816">
        <w:t xml:space="preserve"> </w:t>
      </w:r>
      <w:r w:rsidR="00FB4B77" w:rsidRPr="00FB4B77">
        <w:t>Po rozpadu Sovětského svazu v roce 1991 vzniklo osm nových států, z toho tři na Kavkaze a pět ve Střední Asii. Všechny hledaly nové způsoby, jak si zajistit a udržet ekonomickou nezávislost. Jedním z opatření bylo v roce 1993 zahájení programu Evropské unie s názvem TRACECA, což je zkratka pro tranzitní koridor, který zahrnuje všech osm zemí regionu</w:t>
      </w:r>
      <w:r w:rsidR="00734412">
        <w:t xml:space="preserve"> a vede z Evropy přes Černé moře, Kavkaz a Kaspické moře do zemí střední Asie.</w:t>
      </w:r>
      <w:r w:rsidR="00FB4B77">
        <w:t xml:space="preserve"> Spolupráce v rámci TRACECA je organizována prostřednictvím základní mnohostranné dohody podepsané dotyčnými zeměmi, které vytvořily mezivládní komisi a stálý sekretariát. </w:t>
      </w:r>
      <w:r w:rsidR="00734412">
        <w:t xml:space="preserve">Kromě </w:t>
      </w:r>
      <w:r w:rsidR="00734412" w:rsidRPr="00FB4B77">
        <w:t>železniční a silniční doprav</w:t>
      </w:r>
      <w:r w:rsidR="00734412">
        <w:t>y z</w:t>
      </w:r>
      <w:r w:rsidR="00734412" w:rsidRPr="00FB4B77">
        <w:t>ahrnuje</w:t>
      </w:r>
      <w:r w:rsidR="00AC564F">
        <w:t xml:space="preserve"> </w:t>
      </w:r>
      <w:r w:rsidR="00FB4B77">
        <w:t>k</w:t>
      </w:r>
      <w:r w:rsidR="00FB4B77" w:rsidRPr="00FB4B77">
        <w:t xml:space="preserve">oridor TRACECA také nové trasy </w:t>
      </w:r>
      <w:r w:rsidR="001F553C">
        <w:t>produktovodů</w:t>
      </w:r>
      <w:r w:rsidR="00FB4B77" w:rsidRPr="00FB4B77">
        <w:t>, které přeprav</w:t>
      </w:r>
      <w:r w:rsidR="006734E9">
        <w:t>ují</w:t>
      </w:r>
      <w:r w:rsidR="00FB4B77" w:rsidRPr="00FB4B77">
        <w:t xml:space="preserve"> nerostné bohatství regionu na světové trhy.</w:t>
      </w:r>
    </w:p>
    <w:p w:rsidR="0097376F" w:rsidRDefault="0097376F" w:rsidP="00552640">
      <w:pPr>
        <w:jc w:val="both"/>
      </w:pPr>
    </w:p>
    <w:p w:rsidR="000D3953" w:rsidRDefault="00093328" w:rsidP="00552640">
      <w:pPr>
        <w:jc w:val="both"/>
      </w:pPr>
      <w:proofErr w:type="spellStart"/>
      <w:r w:rsidRPr="00093328">
        <w:t>Rikotský</w:t>
      </w:r>
      <w:proofErr w:type="spellEnd"/>
      <w:r w:rsidRPr="00093328">
        <w:t xml:space="preserve"> průsmyk </w:t>
      </w:r>
      <w:r>
        <w:t>(</w:t>
      </w:r>
      <w:proofErr w:type="spellStart"/>
      <w:r>
        <w:t>nadm</w:t>
      </w:r>
      <w:proofErr w:type="spellEnd"/>
      <w:r>
        <w:t>. výška</w:t>
      </w:r>
      <w:r w:rsidRPr="00093328">
        <w:t xml:space="preserve"> 996m</w:t>
      </w:r>
      <w:r>
        <w:t xml:space="preserve"> n. m.</w:t>
      </w:r>
      <w:r w:rsidRPr="00093328">
        <w:t>)</w:t>
      </w:r>
      <w:r w:rsidR="00734412">
        <w:t xml:space="preserve"> je součástí koridoru TRACECA. Jedná se</w:t>
      </w:r>
      <w:r w:rsidR="008F4816">
        <w:t xml:space="preserve"> </w:t>
      </w:r>
      <w:r w:rsidR="00734412">
        <w:t xml:space="preserve">o </w:t>
      </w:r>
      <w:r w:rsidRPr="00093328">
        <w:t>horský</w:t>
      </w:r>
      <w:r w:rsidR="008F4816">
        <w:t xml:space="preserve"> </w:t>
      </w:r>
      <w:r w:rsidRPr="00093328">
        <w:t>průsmy</w:t>
      </w:r>
      <w:r w:rsidR="00734412">
        <w:t>k</w:t>
      </w:r>
      <w:r w:rsidRPr="00093328">
        <w:t xml:space="preserve"> jižní části </w:t>
      </w:r>
      <w:proofErr w:type="spellStart"/>
      <w:r w:rsidR="000326AB">
        <w:t>Lišského</w:t>
      </w:r>
      <w:proofErr w:type="spellEnd"/>
      <w:r w:rsidR="000326AB">
        <w:t xml:space="preserve"> hřbetu</w:t>
      </w:r>
      <w:r w:rsidR="008F4816">
        <w:t xml:space="preserve"> </w:t>
      </w:r>
      <w:r w:rsidR="000326AB">
        <w:t>(</w:t>
      </w:r>
      <w:r w:rsidR="000326AB" w:rsidRPr="000326AB">
        <w:t>zvan</w:t>
      </w:r>
      <w:r w:rsidR="000326AB">
        <w:t>ého</w:t>
      </w:r>
      <w:r w:rsidR="000326AB" w:rsidRPr="000326AB">
        <w:t xml:space="preserve"> též </w:t>
      </w:r>
      <w:proofErr w:type="spellStart"/>
      <w:r w:rsidR="000326AB" w:rsidRPr="000326AB">
        <w:t>Suramský</w:t>
      </w:r>
      <w:proofErr w:type="spellEnd"/>
      <w:r w:rsidR="000326AB" w:rsidRPr="000326AB">
        <w:t>)</w:t>
      </w:r>
      <w:r>
        <w:t>, kter</w:t>
      </w:r>
      <w:r w:rsidR="000326AB">
        <w:t xml:space="preserve">ý </w:t>
      </w:r>
      <w:r w:rsidR="000326AB" w:rsidRPr="000326AB">
        <w:t xml:space="preserve">propojuje Malý </w:t>
      </w:r>
      <w:r w:rsidR="00734412">
        <w:t xml:space="preserve">a </w:t>
      </w:r>
      <w:r w:rsidR="000326AB" w:rsidRPr="000326AB">
        <w:t>Velký Kavkaz</w:t>
      </w:r>
      <w:r w:rsidR="008F4816">
        <w:t xml:space="preserve"> </w:t>
      </w:r>
      <w:r>
        <w:t xml:space="preserve">a </w:t>
      </w:r>
      <w:r w:rsidRPr="00093328">
        <w:t>rozděl</w:t>
      </w:r>
      <w:r>
        <w:t>uje</w:t>
      </w:r>
      <w:r w:rsidR="008F4816">
        <w:t xml:space="preserve"> </w:t>
      </w:r>
      <w:r>
        <w:t xml:space="preserve">Gruzii </w:t>
      </w:r>
      <w:r w:rsidRPr="00093328">
        <w:t>na dvě části, východní a západní.</w:t>
      </w:r>
      <w:r w:rsidR="008F4816">
        <w:t xml:space="preserve"> </w:t>
      </w:r>
      <w:r w:rsidR="000326AB">
        <w:t>S</w:t>
      </w:r>
      <w:r w:rsidR="000326AB" w:rsidRPr="000326AB">
        <w:t xml:space="preserve">ilnice č. 1 [S1] </w:t>
      </w:r>
      <w:r w:rsidRPr="00093328">
        <w:t>Tbilisi-</w:t>
      </w:r>
      <w:proofErr w:type="spellStart"/>
      <w:r w:rsidRPr="00093328">
        <w:t>Kutaisi</w:t>
      </w:r>
      <w:proofErr w:type="spellEnd"/>
      <w:r w:rsidRPr="00093328">
        <w:t xml:space="preserve"> spojující </w:t>
      </w:r>
      <w:r w:rsidR="000D3953">
        <w:t xml:space="preserve">tato </w:t>
      </w:r>
      <w:r w:rsidRPr="00093328">
        <w:t>dvě</w:t>
      </w:r>
      <w:r w:rsidR="00AC564F">
        <w:t xml:space="preserve"> významná </w:t>
      </w:r>
      <w:r w:rsidRPr="00093328">
        <w:t xml:space="preserve">města Gruzie </w:t>
      </w:r>
      <w:r w:rsidR="000326AB" w:rsidRPr="000326AB">
        <w:t xml:space="preserve">prochází </w:t>
      </w:r>
      <w:r w:rsidR="000326AB">
        <w:t>pod</w:t>
      </w:r>
      <w:r w:rsidR="008F4816">
        <w:t xml:space="preserve"> </w:t>
      </w:r>
      <w:proofErr w:type="spellStart"/>
      <w:r w:rsidR="000326AB" w:rsidRPr="000326AB">
        <w:t>Rikotsk</w:t>
      </w:r>
      <w:r w:rsidR="000326AB">
        <w:t>ým</w:t>
      </w:r>
      <w:proofErr w:type="spellEnd"/>
      <w:r w:rsidR="000326AB" w:rsidRPr="000326AB">
        <w:t xml:space="preserve"> průsmyk</w:t>
      </w:r>
      <w:r w:rsidR="000326AB">
        <w:t>em</w:t>
      </w:r>
      <w:r w:rsidR="000326AB" w:rsidRPr="000326AB">
        <w:t xml:space="preserve"> tunelem</w:t>
      </w:r>
      <w:r w:rsidR="000326AB">
        <w:t xml:space="preserve"> o délce </w:t>
      </w:r>
      <w:r w:rsidRPr="00093328">
        <w:t xml:space="preserve">1722 m. </w:t>
      </w:r>
      <w:r w:rsidR="000D3953">
        <w:t>Oblast, která</w:t>
      </w:r>
      <w:r w:rsidR="008F4816">
        <w:t xml:space="preserve"> </w:t>
      </w:r>
      <w:r w:rsidR="000D3953">
        <w:t>se nachází v nadmořské výšce 500 – 900 m n. m., má charakter poměrně úzkého hlubokého údolí orientované</w:t>
      </w:r>
      <w:r w:rsidR="008F4816">
        <w:t>ho</w:t>
      </w:r>
      <w:r w:rsidR="000D3953">
        <w:t xml:space="preserve"> severozápadním směrem. Převládající směr proudění je SZ – JZ. Směrem od Tbilisi silnice stoupá k tunelu pouze pozvolna. Naopak při výjezdu z tunelu směrem k městu </w:t>
      </w:r>
      <w:proofErr w:type="spellStart"/>
      <w:r w:rsidR="000D3953">
        <w:t>Kutaisi</w:t>
      </w:r>
      <w:proofErr w:type="spellEnd"/>
      <w:r w:rsidR="000D3953">
        <w:t xml:space="preserve"> je prudké klesání (výškový rozdíl na 7 km je 380 m) a jedná se i o návětrnou stranu s předpokladem ukládání sněhu.</w:t>
      </w:r>
    </w:p>
    <w:p w:rsidR="000D3953" w:rsidRDefault="000D3953" w:rsidP="00552640">
      <w:pPr>
        <w:jc w:val="both"/>
      </w:pPr>
    </w:p>
    <w:p w:rsidR="00E54310" w:rsidRDefault="00076F6A" w:rsidP="00552640">
      <w:pPr>
        <w:jc w:val="both"/>
      </w:pPr>
      <w:r>
        <w:t>D</w:t>
      </w:r>
      <w:r w:rsidR="00093328" w:rsidRPr="00093328">
        <w:t xml:space="preserve">opravní </w:t>
      </w:r>
      <w:r w:rsidR="000326AB">
        <w:t xml:space="preserve">tepna </w:t>
      </w:r>
      <w:r w:rsidR="00093328" w:rsidRPr="00093328">
        <w:t xml:space="preserve">je </w:t>
      </w:r>
      <w:r w:rsidRPr="00093328">
        <w:t xml:space="preserve">v zimním období </w:t>
      </w:r>
      <w:r w:rsidR="000D3953">
        <w:t xml:space="preserve">v okolí </w:t>
      </w:r>
      <w:proofErr w:type="spellStart"/>
      <w:r w:rsidR="000D3953" w:rsidRPr="00093328">
        <w:t>Rikotsk</w:t>
      </w:r>
      <w:r w:rsidR="000D3953">
        <w:t>ého</w:t>
      </w:r>
      <w:proofErr w:type="spellEnd"/>
      <w:r w:rsidR="008F4816">
        <w:t xml:space="preserve"> </w:t>
      </w:r>
      <w:r w:rsidR="000D3953" w:rsidRPr="00093328">
        <w:t>průsmyk</w:t>
      </w:r>
      <w:r w:rsidR="000D3953">
        <w:t xml:space="preserve">u </w:t>
      </w:r>
      <w:r w:rsidR="00093328" w:rsidRPr="00093328">
        <w:t xml:space="preserve">často </w:t>
      </w:r>
      <w:r w:rsidR="000326AB">
        <w:t>neprůjezdná z důvodu silného sněžení</w:t>
      </w:r>
      <w:r w:rsidR="00093328" w:rsidRPr="00093328">
        <w:t xml:space="preserve">, bouře </w:t>
      </w:r>
      <w:r w:rsidR="00E90097">
        <w:t>a</w:t>
      </w:r>
      <w:r w:rsidR="00093328" w:rsidRPr="00093328">
        <w:t xml:space="preserve"> špatné viditelnosti</w:t>
      </w:r>
      <w:r w:rsidR="000D3953">
        <w:t xml:space="preserve"> (sněhová pokrývka může dosahovat až 2 m, minimální teploty se v tomto období pohybují od -10 do - 20°C)</w:t>
      </w:r>
      <w:r w:rsidR="00093328" w:rsidRPr="00093328">
        <w:t xml:space="preserve">. Vládní úřady </w:t>
      </w:r>
      <w:r w:rsidR="00E90097">
        <w:t xml:space="preserve">také </w:t>
      </w:r>
      <w:r w:rsidR="00093328" w:rsidRPr="00093328">
        <w:t xml:space="preserve">často </w:t>
      </w:r>
      <w:r w:rsidR="000D3953">
        <w:t xml:space="preserve">vydávají </w:t>
      </w:r>
      <w:r w:rsidR="00E90097">
        <w:t>rozhod</w:t>
      </w:r>
      <w:r w:rsidR="000D3953">
        <w:t>n</w:t>
      </w:r>
      <w:r w:rsidR="00E90097">
        <w:t>u</w:t>
      </w:r>
      <w:r w:rsidR="000D3953">
        <w:t>tí</w:t>
      </w:r>
      <w:r w:rsidR="00E90097">
        <w:t xml:space="preserve"> o</w:t>
      </w:r>
      <w:r w:rsidR="00093328" w:rsidRPr="00093328">
        <w:t xml:space="preserve"> dopravní</w:t>
      </w:r>
      <w:r w:rsidR="00E90097">
        <w:t>m</w:t>
      </w:r>
      <w:r w:rsidR="00093328" w:rsidRPr="00093328">
        <w:t xml:space="preserve"> omezení </w:t>
      </w:r>
      <w:r w:rsidR="00E90097">
        <w:t xml:space="preserve">v oblasti </w:t>
      </w:r>
      <w:r w:rsidR="00093328" w:rsidRPr="00093328">
        <w:t>průsmyk</w:t>
      </w:r>
      <w:r w:rsidR="00E90097">
        <w:t>u</w:t>
      </w:r>
      <w:r w:rsidR="00093328" w:rsidRPr="00093328">
        <w:t xml:space="preserve"> kvůli extrémním povětrnostním podmínkám. </w:t>
      </w:r>
      <w:r w:rsidR="00E54310">
        <w:t>Nákladní doprava v zimním období představuje na trase největší problémy, n</w:t>
      </w:r>
      <w:r w:rsidR="00A038A8">
        <w:t xml:space="preserve">eboť v době sněžení velice často dochází k zablokování silnice nákladními auty. Ty pak způsobují problémy s údržbou </w:t>
      </w:r>
      <w:r w:rsidR="00E54310">
        <w:t xml:space="preserve">silnice, za kterou zodpovídá správa silnic spadající pod Ministerstvo pro místní rozvoj a infrastrukturu (dále jen </w:t>
      </w:r>
      <w:proofErr w:type="spellStart"/>
      <w:r w:rsidR="00E54310">
        <w:t>MMRaI</w:t>
      </w:r>
      <w:proofErr w:type="spellEnd"/>
      <w:r w:rsidR="00E54310">
        <w:t xml:space="preserve">), a s opětovným obnovením provozu. Opětovné </w:t>
      </w:r>
      <w:r w:rsidR="00A038A8">
        <w:t>zprovozněn</w:t>
      </w:r>
      <w:r>
        <w:t xml:space="preserve">í </w:t>
      </w:r>
      <w:r w:rsidR="00E54310">
        <w:t xml:space="preserve">této významné dopravní spojnice </w:t>
      </w:r>
      <w:r>
        <w:t xml:space="preserve">může trvat </w:t>
      </w:r>
      <w:r w:rsidR="00E54310">
        <w:t xml:space="preserve">i </w:t>
      </w:r>
      <w:r>
        <w:t>déle než 48 hodin</w:t>
      </w:r>
      <w:r w:rsidR="00E54310">
        <w:t xml:space="preserve">, přičemž </w:t>
      </w:r>
      <w:r>
        <w:t xml:space="preserve">doprava je </w:t>
      </w:r>
      <w:r w:rsidR="00E54310">
        <w:t xml:space="preserve">v mezidobí </w:t>
      </w:r>
      <w:r>
        <w:t xml:space="preserve">odkloněna mimo </w:t>
      </w:r>
      <w:proofErr w:type="spellStart"/>
      <w:r>
        <w:t>Rikotský</w:t>
      </w:r>
      <w:proofErr w:type="spellEnd"/>
      <w:r>
        <w:t xml:space="preserve"> průsmyk </w:t>
      </w:r>
      <w:r w:rsidR="00E54310">
        <w:t>po delší trase</w:t>
      </w:r>
      <w:r>
        <w:t xml:space="preserve"> po </w:t>
      </w:r>
      <w:r w:rsidR="00E54310">
        <w:t>méně kvalitní silnici</w:t>
      </w:r>
      <w:r>
        <w:t xml:space="preserve">. </w:t>
      </w:r>
    </w:p>
    <w:p w:rsidR="008C677E" w:rsidRDefault="00E54310" w:rsidP="00552640">
      <w:pPr>
        <w:jc w:val="both"/>
      </w:pPr>
      <w:r>
        <w:t xml:space="preserve">Je důležité zmínit, že případné komplikace, které způsobují dopravní omezení koridoru TRACECA v úseku </w:t>
      </w:r>
      <w:proofErr w:type="spellStart"/>
      <w:r>
        <w:t>Rikot</w:t>
      </w:r>
      <w:r w:rsidR="003B0F16">
        <w:t>s</w:t>
      </w:r>
      <w:r>
        <w:t>kého</w:t>
      </w:r>
      <w:proofErr w:type="spellEnd"/>
      <w:r>
        <w:t xml:space="preserve"> sedla, nepřicházejí jen v zimním období. D</w:t>
      </w:r>
      <w:r w:rsidR="00E90097">
        <w:t>alšími častými jevy</w:t>
      </w:r>
      <w:r w:rsidR="008A03EC">
        <w:t xml:space="preserve"> </w:t>
      </w:r>
      <w:r w:rsidR="00093328" w:rsidRPr="00093328">
        <w:t xml:space="preserve">této části </w:t>
      </w:r>
      <w:r>
        <w:t>koridoru během zbylé části roku</w:t>
      </w:r>
      <w:r w:rsidR="008A03EC">
        <w:t xml:space="preserve"> </w:t>
      </w:r>
      <w:r>
        <w:t>jsou půdní sesuvy</w:t>
      </w:r>
      <w:r w:rsidRPr="00093328">
        <w:t xml:space="preserve">, </w:t>
      </w:r>
      <w:r>
        <w:t>přívalové deště a záplavy.</w:t>
      </w:r>
      <w:r w:rsidR="008A03EC">
        <w:t xml:space="preserve"> </w:t>
      </w:r>
      <w:r w:rsidR="000D3953" w:rsidRPr="00842E59">
        <w:t>(</w:t>
      </w:r>
      <w:r w:rsidR="000D3953">
        <w:t>Š</w:t>
      </w:r>
      <w:r w:rsidR="000D3953" w:rsidRPr="00842E59">
        <w:t xml:space="preserve">kody způsobené </w:t>
      </w:r>
      <w:r w:rsidR="000D3953">
        <w:t xml:space="preserve">sesuvy a </w:t>
      </w:r>
      <w:r w:rsidR="000D3953" w:rsidRPr="00842E59">
        <w:t>záplav</w:t>
      </w:r>
      <w:r w:rsidR="000D3953">
        <w:t>ami v</w:t>
      </w:r>
      <w:r w:rsidR="008A03EC">
        <w:t> </w:t>
      </w:r>
      <w:r w:rsidR="000D3953">
        <w:t>oblasti</w:t>
      </w:r>
      <w:r w:rsidR="008A03EC">
        <w:t xml:space="preserve"> </w:t>
      </w:r>
      <w:proofErr w:type="spellStart"/>
      <w:r w:rsidR="000D3953" w:rsidRPr="00842E59">
        <w:t>Rikotsk</w:t>
      </w:r>
      <w:r w:rsidR="000D3953">
        <w:t>ého</w:t>
      </w:r>
      <w:proofErr w:type="spellEnd"/>
      <w:r w:rsidR="008A03EC">
        <w:t xml:space="preserve"> </w:t>
      </w:r>
      <w:r w:rsidR="000D3953" w:rsidRPr="00842E59">
        <w:t>průsmyk</w:t>
      </w:r>
      <w:r w:rsidR="000D3953">
        <w:t>u</w:t>
      </w:r>
      <w:r w:rsidR="000D3953" w:rsidRPr="00842E59">
        <w:t xml:space="preserve"> přesáhl</w:t>
      </w:r>
      <w:r w:rsidR="000D3953">
        <w:t>y</w:t>
      </w:r>
      <w:r w:rsidR="000D3953" w:rsidRPr="00842E59">
        <w:t xml:space="preserve"> v roce 2011</w:t>
      </w:r>
      <w:r w:rsidR="008A03EC">
        <w:t xml:space="preserve"> </w:t>
      </w:r>
      <w:r w:rsidR="000D3953" w:rsidRPr="00842E59">
        <w:t>10 milionů GEL</w:t>
      </w:r>
      <w:r w:rsidR="000D3953">
        <w:t xml:space="preserve">, přičemž uvedení silnice do původního stavu trvalo </w:t>
      </w:r>
      <w:r w:rsidR="000D3953" w:rsidRPr="00842E59">
        <w:t>14 dní</w:t>
      </w:r>
      <w:r w:rsidR="000D3953">
        <w:t>.</w:t>
      </w:r>
      <w:r w:rsidR="000D3953" w:rsidRPr="00842E59">
        <w:t>)</w:t>
      </w:r>
    </w:p>
    <w:p w:rsidR="00376C30" w:rsidRDefault="00376C30" w:rsidP="00552640">
      <w:pPr>
        <w:jc w:val="both"/>
      </w:pPr>
    </w:p>
    <w:p w:rsidR="00276D6D" w:rsidRDefault="00051208" w:rsidP="00552640">
      <w:pPr>
        <w:pStyle w:val="Zkladntext3"/>
        <w:jc w:val="both"/>
        <w:rPr>
          <w:sz w:val="24"/>
          <w:szCs w:val="24"/>
        </w:rPr>
      </w:pPr>
      <w:r>
        <w:rPr>
          <w:sz w:val="24"/>
          <w:szCs w:val="24"/>
        </w:rPr>
        <w:t>V</w:t>
      </w:r>
      <w:r w:rsidRPr="00051208">
        <w:rPr>
          <w:sz w:val="24"/>
          <w:szCs w:val="24"/>
        </w:rPr>
        <w:t xml:space="preserve"> Gruzii dnes poskytuje předpověď nepříznivých </w:t>
      </w:r>
      <w:r>
        <w:rPr>
          <w:sz w:val="24"/>
          <w:szCs w:val="24"/>
        </w:rPr>
        <w:t xml:space="preserve">povětrnostních </w:t>
      </w:r>
      <w:r w:rsidRPr="00051208">
        <w:rPr>
          <w:sz w:val="24"/>
          <w:szCs w:val="24"/>
        </w:rPr>
        <w:t>podmínek</w:t>
      </w:r>
      <w:r>
        <w:rPr>
          <w:sz w:val="24"/>
          <w:szCs w:val="24"/>
        </w:rPr>
        <w:t xml:space="preserve"> NEA</w:t>
      </w:r>
      <w:r w:rsidR="001C27DE">
        <w:rPr>
          <w:sz w:val="24"/>
          <w:szCs w:val="24"/>
        </w:rPr>
        <w:t>. S</w:t>
      </w:r>
      <w:r w:rsidRPr="00051208">
        <w:rPr>
          <w:sz w:val="24"/>
          <w:szCs w:val="24"/>
        </w:rPr>
        <w:t xml:space="preserve">oučasný systém </w:t>
      </w:r>
      <w:r>
        <w:rPr>
          <w:sz w:val="24"/>
          <w:szCs w:val="24"/>
        </w:rPr>
        <w:t xml:space="preserve">však </w:t>
      </w:r>
      <w:r w:rsidRPr="00051208">
        <w:rPr>
          <w:sz w:val="24"/>
          <w:szCs w:val="24"/>
        </w:rPr>
        <w:t>neuspokojuje požadavky</w:t>
      </w:r>
      <w:r w:rsidR="001C27DE">
        <w:rPr>
          <w:sz w:val="24"/>
          <w:szCs w:val="24"/>
        </w:rPr>
        <w:t>, neboť</w:t>
      </w:r>
      <w:r w:rsidRPr="00051208">
        <w:rPr>
          <w:sz w:val="24"/>
          <w:szCs w:val="24"/>
        </w:rPr>
        <w:t xml:space="preserve"> chybí komunikační kanály a sítě v rámci služby a te</w:t>
      </w:r>
      <w:r w:rsidR="00BF5193">
        <w:rPr>
          <w:sz w:val="24"/>
          <w:szCs w:val="24"/>
        </w:rPr>
        <w:t xml:space="preserve">chnologie jsou zastaralé. Současnou situaci, která </w:t>
      </w:r>
      <w:r w:rsidR="00BF5193" w:rsidRPr="00051208">
        <w:rPr>
          <w:sz w:val="24"/>
          <w:szCs w:val="24"/>
        </w:rPr>
        <w:t>neumožňuje</w:t>
      </w:r>
      <w:r w:rsidR="00BF5193">
        <w:rPr>
          <w:sz w:val="24"/>
          <w:szCs w:val="24"/>
        </w:rPr>
        <w:t xml:space="preserve"> předpověď místních rizik, dále komplikuje absence</w:t>
      </w:r>
      <w:r w:rsidR="00904A19">
        <w:rPr>
          <w:sz w:val="24"/>
          <w:szCs w:val="24"/>
        </w:rPr>
        <w:t xml:space="preserve"> </w:t>
      </w:r>
      <w:r w:rsidR="00904A19" w:rsidRPr="00A06B24">
        <w:rPr>
          <w:sz w:val="24"/>
          <w:szCs w:val="24"/>
        </w:rPr>
        <w:t>srážkového</w:t>
      </w:r>
      <w:r w:rsidR="00BF5193">
        <w:rPr>
          <w:sz w:val="24"/>
          <w:szCs w:val="24"/>
        </w:rPr>
        <w:t xml:space="preserve"> radaru, který by usnadnil NEA vytváření lokálních krátkodobých předpovědí počasí</w:t>
      </w:r>
      <w:r w:rsidRPr="00051208">
        <w:rPr>
          <w:sz w:val="24"/>
          <w:szCs w:val="24"/>
        </w:rPr>
        <w:t>.</w:t>
      </w:r>
      <w:r w:rsidR="001C27DE" w:rsidRPr="001C27DE">
        <w:rPr>
          <w:sz w:val="24"/>
          <w:szCs w:val="24"/>
        </w:rPr>
        <w:t xml:space="preserve"> </w:t>
      </w:r>
      <w:r w:rsidR="001C27DE" w:rsidRPr="00051208">
        <w:rPr>
          <w:sz w:val="24"/>
          <w:szCs w:val="24"/>
        </w:rPr>
        <w:t xml:space="preserve">Státní orgány a koncoví uživatelé potřebují jednoduchý přístup k důvěryhodným </w:t>
      </w:r>
      <w:r w:rsidR="001C27DE">
        <w:rPr>
          <w:sz w:val="24"/>
          <w:szCs w:val="24"/>
        </w:rPr>
        <w:t xml:space="preserve">meteorologickým </w:t>
      </w:r>
      <w:r w:rsidR="001C27DE" w:rsidRPr="00051208">
        <w:rPr>
          <w:sz w:val="24"/>
          <w:szCs w:val="24"/>
        </w:rPr>
        <w:t>datům</w:t>
      </w:r>
      <w:r w:rsidR="001C27DE">
        <w:rPr>
          <w:sz w:val="24"/>
          <w:szCs w:val="24"/>
        </w:rPr>
        <w:t xml:space="preserve">. </w:t>
      </w:r>
      <w:r w:rsidRPr="00051208">
        <w:rPr>
          <w:sz w:val="24"/>
          <w:szCs w:val="24"/>
        </w:rPr>
        <w:t xml:space="preserve">Včasné varování před </w:t>
      </w:r>
      <w:r>
        <w:rPr>
          <w:sz w:val="24"/>
          <w:szCs w:val="24"/>
        </w:rPr>
        <w:t>NMJ</w:t>
      </w:r>
      <w:r w:rsidRPr="00051208">
        <w:rPr>
          <w:sz w:val="24"/>
          <w:szCs w:val="24"/>
        </w:rPr>
        <w:t xml:space="preserve"> jednotkám dopravní infrastruktury a denní režim provozní služby by zajistily </w:t>
      </w:r>
      <w:r w:rsidR="00BF5193">
        <w:rPr>
          <w:sz w:val="24"/>
          <w:szCs w:val="24"/>
        </w:rPr>
        <w:t>řidičům</w:t>
      </w:r>
      <w:r w:rsidR="001C27DE">
        <w:rPr>
          <w:sz w:val="24"/>
          <w:szCs w:val="24"/>
        </w:rPr>
        <w:t xml:space="preserve"> </w:t>
      </w:r>
      <w:r w:rsidR="00BF5193">
        <w:rPr>
          <w:sz w:val="24"/>
          <w:szCs w:val="24"/>
        </w:rPr>
        <w:t>vyu</w:t>
      </w:r>
      <w:r>
        <w:rPr>
          <w:sz w:val="24"/>
          <w:szCs w:val="24"/>
        </w:rPr>
        <w:t xml:space="preserve">žívajícím </w:t>
      </w:r>
      <w:r w:rsidR="00BF5193">
        <w:rPr>
          <w:sz w:val="24"/>
          <w:szCs w:val="24"/>
        </w:rPr>
        <w:t>koridor</w:t>
      </w:r>
      <w:r>
        <w:rPr>
          <w:sz w:val="24"/>
          <w:szCs w:val="24"/>
        </w:rPr>
        <w:t xml:space="preserve"> TRAC</w:t>
      </w:r>
      <w:r w:rsidRPr="00051208">
        <w:rPr>
          <w:sz w:val="24"/>
          <w:szCs w:val="24"/>
        </w:rPr>
        <w:t>ECA přístup k</w:t>
      </w:r>
      <w:r w:rsidR="001C27DE">
        <w:rPr>
          <w:sz w:val="24"/>
          <w:szCs w:val="24"/>
        </w:rPr>
        <w:t>e kvalitním a spolehlivým informacím, čímž by došlo k</w:t>
      </w:r>
      <w:r w:rsidRPr="00051208">
        <w:rPr>
          <w:sz w:val="24"/>
          <w:szCs w:val="24"/>
        </w:rPr>
        <w:t xml:space="preserve"> bezpečnější dopravě, předcházel</w:t>
      </w:r>
      <w:r w:rsidR="001C27DE">
        <w:rPr>
          <w:sz w:val="24"/>
          <w:szCs w:val="24"/>
        </w:rPr>
        <w:t>o</w:t>
      </w:r>
      <w:r w:rsidRPr="00051208">
        <w:rPr>
          <w:sz w:val="24"/>
          <w:szCs w:val="24"/>
        </w:rPr>
        <w:t xml:space="preserve"> by </w:t>
      </w:r>
      <w:r w:rsidR="001C27DE">
        <w:rPr>
          <w:sz w:val="24"/>
          <w:szCs w:val="24"/>
        </w:rPr>
        <w:t xml:space="preserve">se </w:t>
      </w:r>
      <w:r w:rsidRPr="00051208">
        <w:rPr>
          <w:sz w:val="24"/>
          <w:szCs w:val="24"/>
        </w:rPr>
        <w:t>dopravním zpožděním a negativnímu vlivu</w:t>
      </w:r>
      <w:r w:rsidR="00276D6D">
        <w:rPr>
          <w:sz w:val="24"/>
          <w:szCs w:val="24"/>
        </w:rPr>
        <w:t xml:space="preserve"> NMJ</w:t>
      </w:r>
      <w:r w:rsidRPr="00051208">
        <w:rPr>
          <w:sz w:val="24"/>
          <w:szCs w:val="24"/>
        </w:rPr>
        <w:t xml:space="preserve"> na infrastrukturu (cesty, mosty, terminály atd.)</w:t>
      </w:r>
      <w:r>
        <w:rPr>
          <w:sz w:val="24"/>
          <w:szCs w:val="24"/>
        </w:rPr>
        <w:t xml:space="preserve">. </w:t>
      </w:r>
    </w:p>
    <w:p w:rsidR="009B0ACF" w:rsidRDefault="009A1119" w:rsidP="009A1119">
      <w:pPr>
        <w:jc w:val="both"/>
      </w:pPr>
      <w:r>
        <w:rPr>
          <w:szCs w:val="20"/>
        </w:rPr>
        <w:lastRenderedPageBreak/>
        <w:t>S ohledem na dané okolnosti je třeba</w:t>
      </w:r>
      <w:r w:rsidR="001C27DE">
        <w:rPr>
          <w:szCs w:val="20"/>
        </w:rPr>
        <w:t xml:space="preserve"> </w:t>
      </w:r>
      <w:r>
        <w:rPr>
          <w:szCs w:val="20"/>
        </w:rPr>
        <w:t xml:space="preserve">zmírnit </w:t>
      </w:r>
      <w:r w:rsidRPr="00A03081">
        <w:rPr>
          <w:szCs w:val="20"/>
        </w:rPr>
        <w:t>negativní dopad</w:t>
      </w:r>
      <w:r>
        <w:rPr>
          <w:szCs w:val="20"/>
        </w:rPr>
        <w:t xml:space="preserve">y </w:t>
      </w:r>
      <w:r w:rsidRPr="00A03081">
        <w:rPr>
          <w:szCs w:val="20"/>
        </w:rPr>
        <w:t xml:space="preserve">NMJ na průjezdnost </w:t>
      </w:r>
      <w:r>
        <w:rPr>
          <w:szCs w:val="20"/>
        </w:rPr>
        <w:t>k</w:t>
      </w:r>
      <w:r>
        <w:t>oridoru</w:t>
      </w:r>
      <w:r w:rsidR="001C27DE">
        <w:t xml:space="preserve"> </w:t>
      </w:r>
      <w:r>
        <w:t xml:space="preserve">TRACECA v okolí </w:t>
      </w:r>
      <w:proofErr w:type="spellStart"/>
      <w:r>
        <w:t>Rikotského</w:t>
      </w:r>
      <w:proofErr w:type="spellEnd"/>
      <w:r>
        <w:t xml:space="preserve"> průsmyku, a to především</w:t>
      </w:r>
      <w:r w:rsidR="00F11531">
        <w:t xml:space="preserve"> přenosem </w:t>
      </w:r>
      <w:r>
        <w:t>inform</w:t>
      </w:r>
      <w:r w:rsidR="00F11531">
        <w:t>ací týkajících se</w:t>
      </w:r>
      <w:r w:rsidRPr="00A03081">
        <w:rPr>
          <w:szCs w:val="20"/>
        </w:rPr>
        <w:t xml:space="preserve"> aktuální situace výskytu NMJ</w:t>
      </w:r>
      <w:r w:rsidR="00F11531">
        <w:rPr>
          <w:szCs w:val="20"/>
        </w:rPr>
        <w:t xml:space="preserve"> v oblasti</w:t>
      </w:r>
      <w:r>
        <w:rPr>
          <w:szCs w:val="20"/>
        </w:rPr>
        <w:t>.</w:t>
      </w:r>
      <w:r w:rsidR="00AC564F">
        <w:rPr>
          <w:szCs w:val="20"/>
        </w:rPr>
        <w:t xml:space="preserve"> </w:t>
      </w:r>
      <w:r>
        <w:rPr>
          <w:szCs w:val="20"/>
        </w:rPr>
        <w:t xml:space="preserve">Včasné zjištění začátku a konce výskytu NMJ je důležité jak pro </w:t>
      </w:r>
      <w:r w:rsidRPr="00FF5260">
        <w:rPr>
          <w:szCs w:val="20"/>
        </w:rPr>
        <w:t>prevenci,</w:t>
      </w:r>
      <w:r>
        <w:rPr>
          <w:szCs w:val="20"/>
        </w:rPr>
        <w:t xml:space="preserve"> tak i</w:t>
      </w:r>
      <w:r w:rsidRPr="00FF5260">
        <w:rPr>
          <w:szCs w:val="20"/>
        </w:rPr>
        <w:t xml:space="preserve"> připravenost, řízení a zmírnění</w:t>
      </w:r>
      <w:r>
        <w:rPr>
          <w:szCs w:val="20"/>
        </w:rPr>
        <w:t xml:space="preserve"> dopadů</w:t>
      </w:r>
      <w:r w:rsidRPr="00FF5260">
        <w:rPr>
          <w:szCs w:val="20"/>
        </w:rPr>
        <w:t xml:space="preserve"> přírodních katastrof</w:t>
      </w:r>
      <w:r>
        <w:rPr>
          <w:szCs w:val="20"/>
        </w:rPr>
        <w:t>, a zároveň pro zefektivnění zimní údržby silnic.</w:t>
      </w:r>
      <w:r w:rsidR="001C27DE">
        <w:rPr>
          <w:szCs w:val="20"/>
        </w:rPr>
        <w:t xml:space="preserve"> </w:t>
      </w:r>
      <w:r>
        <w:t>S</w:t>
      </w:r>
      <w:r w:rsidRPr="00FF5260">
        <w:t xml:space="preserve">běr meteorologických dat </w:t>
      </w:r>
      <w:r>
        <w:t xml:space="preserve">na </w:t>
      </w:r>
      <w:r w:rsidRPr="00B40A7B">
        <w:t xml:space="preserve">silničním úseku v oblasti </w:t>
      </w:r>
      <w:r>
        <w:t xml:space="preserve">průsmyku </w:t>
      </w:r>
      <w:proofErr w:type="spellStart"/>
      <w:r w:rsidRPr="00B40A7B">
        <w:t>Rikoti</w:t>
      </w:r>
      <w:proofErr w:type="spellEnd"/>
      <w:r w:rsidR="001C27DE">
        <w:t xml:space="preserve"> </w:t>
      </w:r>
      <w:r w:rsidRPr="00FF5260">
        <w:t xml:space="preserve">zajistí tok aktuálních a spolehlivých údajů, které umožní </w:t>
      </w:r>
      <w:r>
        <w:t xml:space="preserve">monitorování počasí v reálném čase, </w:t>
      </w:r>
      <w:r w:rsidRPr="00FF5260">
        <w:t>příprav</w:t>
      </w:r>
      <w:r>
        <w:t>u</w:t>
      </w:r>
      <w:r w:rsidRPr="00FF5260">
        <w:t xml:space="preserve"> přesných předpovědí</w:t>
      </w:r>
      <w:r w:rsidR="001C27DE">
        <w:t xml:space="preserve"> </w:t>
      </w:r>
      <w:r w:rsidRPr="00FF5260">
        <w:rPr>
          <w:szCs w:val="20"/>
        </w:rPr>
        <w:t xml:space="preserve">počasí </w:t>
      </w:r>
      <w:r>
        <w:t xml:space="preserve">a vydávání </w:t>
      </w:r>
      <w:r w:rsidRPr="00FF5260">
        <w:t>včasn</w:t>
      </w:r>
      <w:r>
        <w:t>ého varování</w:t>
      </w:r>
      <w:r w:rsidR="001C27DE">
        <w:t xml:space="preserve"> </w:t>
      </w:r>
      <w:r w:rsidRPr="00FF5260">
        <w:rPr>
          <w:szCs w:val="20"/>
        </w:rPr>
        <w:t xml:space="preserve">v případě </w:t>
      </w:r>
      <w:r>
        <w:rPr>
          <w:szCs w:val="20"/>
        </w:rPr>
        <w:t>možného výskytu NMJ</w:t>
      </w:r>
      <w:r>
        <w:t xml:space="preserve">. </w:t>
      </w:r>
      <w:r>
        <w:rPr>
          <w:szCs w:val="20"/>
        </w:rPr>
        <w:t>V</w:t>
      </w:r>
      <w:r w:rsidRPr="00FF5260">
        <w:rPr>
          <w:szCs w:val="20"/>
        </w:rPr>
        <w:t>časná distribuce předpovědí a varování</w:t>
      </w:r>
      <w:r>
        <w:rPr>
          <w:szCs w:val="20"/>
        </w:rPr>
        <w:t xml:space="preserve">, </w:t>
      </w:r>
      <w:r w:rsidRPr="00FF5260">
        <w:rPr>
          <w:szCs w:val="20"/>
        </w:rPr>
        <w:t>zejména osobám a ins</w:t>
      </w:r>
      <w:r>
        <w:rPr>
          <w:szCs w:val="20"/>
        </w:rPr>
        <w:t>titucím s rozhodovací pravomocí</w:t>
      </w:r>
      <w:r w:rsidR="00F11531">
        <w:rPr>
          <w:szCs w:val="20"/>
        </w:rPr>
        <w:t>, které dále budou informovat řidiče využívající tuto dopravní tepnu (prostřednictvím internetu, radiových přenosů, informačních tabulí na koridoru apod.)</w:t>
      </w:r>
      <w:r>
        <w:rPr>
          <w:szCs w:val="20"/>
        </w:rPr>
        <w:t>,</w:t>
      </w:r>
      <w:r>
        <w:t xml:space="preserve"> přispěje ke </w:t>
      </w:r>
      <w:r w:rsidRPr="008C677E">
        <w:t>snížení rizika vzniku škod na majetku</w:t>
      </w:r>
      <w:r>
        <w:t>, a zároveň u</w:t>
      </w:r>
      <w:r w:rsidRPr="008C677E">
        <w:t xml:space="preserve">rychlí zprovoznění provozu </w:t>
      </w:r>
      <w:r>
        <w:t>na</w:t>
      </w:r>
      <w:r w:rsidRPr="008C677E">
        <w:t xml:space="preserve"> tomto kritické</w:t>
      </w:r>
      <w:r>
        <w:t>m</w:t>
      </w:r>
      <w:r w:rsidRPr="008C677E">
        <w:t xml:space="preserve"> úseku </w:t>
      </w:r>
      <w:r>
        <w:t>koridoru TRACECA</w:t>
      </w:r>
      <w:r w:rsidRPr="008C677E">
        <w:t>.</w:t>
      </w:r>
      <w:r w:rsidR="001C27DE">
        <w:t xml:space="preserve"> </w:t>
      </w:r>
    </w:p>
    <w:p w:rsidR="009A1119" w:rsidRPr="00F11531" w:rsidRDefault="00C97F61" w:rsidP="009A1119">
      <w:pPr>
        <w:jc w:val="both"/>
      </w:pPr>
      <w:r>
        <w:rPr>
          <w:szCs w:val="20"/>
        </w:rPr>
        <w:t>V</w:t>
      </w:r>
      <w:r w:rsidRPr="0066686C">
        <w:rPr>
          <w:szCs w:val="20"/>
        </w:rPr>
        <w:t xml:space="preserve"> důsledku politické nestability </w:t>
      </w:r>
      <w:r w:rsidR="009B0ACF">
        <w:rPr>
          <w:szCs w:val="20"/>
        </w:rPr>
        <w:t xml:space="preserve">došlo </w:t>
      </w:r>
      <w:r>
        <w:rPr>
          <w:szCs w:val="20"/>
        </w:rPr>
        <w:t>b</w:t>
      </w:r>
      <w:r w:rsidRPr="0066686C">
        <w:rPr>
          <w:szCs w:val="20"/>
        </w:rPr>
        <w:t xml:space="preserve">ěhem 90. let v Gruzii </w:t>
      </w:r>
      <w:r w:rsidR="009B0ACF">
        <w:rPr>
          <w:szCs w:val="20"/>
        </w:rPr>
        <w:t xml:space="preserve">k </w:t>
      </w:r>
      <w:r w:rsidR="009B0ACF" w:rsidRPr="0066686C">
        <w:rPr>
          <w:szCs w:val="20"/>
        </w:rPr>
        <w:t>dramatick</w:t>
      </w:r>
      <w:r w:rsidR="009B0ACF">
        <w:rPr>
          <w:szCs w:val="20"/>
        </w:rPr>
        <w:t>é</w:t>
      </w:r>
      <w:r w:rsidR="009B0ACF" w:rsidRPr="0066686C">
        <w:rPr>
          <w:szCs w:val="20"/>
        </w:rPr>
        <w:t xml:space="preserve"> redu</w:t>
      </w:r>
      <w:r>
        <w:rPr>
          <w:szCs w:val="20"/>
        </w:rPr>
        <w:t>kci</w:t>
      </w:r>
      <w:r w:rsidR="009B0ACF" w:rsidRPr="0066686C">
        <w:rPr>
          <w:szCs w:val="20"/>
        </w:rPr>
        <w:t xml:space="preserve"> </w:t>
      </w:r>
      <w:r>
        <w:rPr>
          <w:szCs w:val="20"/>
        </w:rPr>
        <w:t xml:space="preserve">meteorologické monitorovací </w:t>
      </w:r>
      <w:r w:rsidR="009B0ACF" w:rsidRPr="0066686C">
        <w:rPr>
          <w:szCs w:val="20"/>
        </w:rPr>
        <w:t>sítě</w:t>
      </w:r>
      <w:r w:rsidR="009B0ACF" w:rsidRPr="009B0ACF">
        <w:rPr>
          <w:szCs w:val="20"/>
        </w:rPr>
        <w:t xml:space="preserve"> </w:t>
      </w:r>
      <w:r w:rsidR="009B0ACF" w:rsidRPr="0066686C">
        <w:rPr>
          <w:szCs w:val="20"/>
        </w:rPr>
        <w:t>v</w:t>
      </w:r>
      <w:r w:rsidR="009B0ACF">
        <w:rPr>
          <w:szCs w:val="20"/>
        </w:rPr>
        <w:t> </w:t>
      </w:r>
      <w:r w:rsidR="009B0ACF" w:rsidRPr="0066686C">
        <w:rPr>
          <w:szCs w:val="20"/>
        </w:rPr>
        <w:t>zemi</w:t>
      </w:r>
      <w:r w:rsidR="009A1119">
        <w:t xml:space="preserve">. </w:t>
      </w:r>
      <w:r>
        <w:rPr>
          <w:szCs w:val="20"/>
        </w:rPr>
        <w:t>V</w:t>
      </w:r>
      <w:r w:rsidRPr="0066686C">
        <w:rPr>
          <w:szCs w:val="20"/>
        </w:rPr>
        <w:t xml:space="preserve">ysoké náklady na </w:t>
      </w:r>
      <w:r>
        <w:rPr>
          <w:szCs w:val="20"/>
        </w:rPr>
        <w:t xml:space="preserve">pořízení nového </w:t>
      </w:r>
      <w:r w:rsidRPr="0066686C">
        <w:rPr>
          <w:szCs w:val="20"/>
        </w:rPr>
        <w:t xml:space="preserve">přístrojového vybavení zapříčiňují </w:t>
      </w:r>
      <w:r>
        <w:rPr>
          <w:szCs w:val="20"/>
        </w:rPr>
        <w:t>i nadále omezený sběr dat</w:t>
      </w:r>
      <w:r w:rsidRPr="0066686C">
        <w:rPr>
          <w:szCs w:val="20"/>
        </w:rPr>
        <w:t>, zejména v horských oblastech země</w:t>
      </w:r>
      <w:r>
        <w:rPr>
          <w:szCs w:val="20"/>
        </w:rPr>
        <w:t xml:space="preserve">, a </w:t>
      </w:r>
      <w:r w:rsidR="009B0ACF" w:rsidRPr="0066686C">
        <w:rPr>
          <w:szCs w:val="20"/>
        </w:rPr>
        <w:t xml:space="preserve">NEA </w:t>
      </w:r>
      <w:r>
        <w:rPr>
          <w:szCs w:val="20"/>
        </w:rPr>
        <w:t xml:space="preserve">tak </w:t>
      </w:r>
      <w:r w:rsidR="009B0ACF" w:rsidRPr="0066686C">
        <w:rPr>
          <w:szCs w:val="20"/>
        </w:rPr>
        <w:t xml:space="preserve">čelí problémům v oblasti běžných meteorologických pozorování a generování příslušných prognóz pro veřejnost. </w:t>
      </w:r>
      <w:r w:rsidR="009722D1">
        <w:t>S</w:t>
      </w:r>
      <w:r w:rsidR="009722D1" w:rsidRPr="00FF5260">
        <w:t xml:space="preserve">běr meteorologických dat </w:t>
      </w:r>
      <w:r>
        <w:t xml:space="preserve">v oblasti </w:t>
      </w:r>
      <w:proofErr w:type="spellStart"/>
      <w:r>
        <w:t>Rikotského</w:t>
      </w:r>
      <w:proofErr w:type="spellEnd"/>
      <w:r>
        <w:t xml:space="preserve"> sedla proto navíc také přispěje k rozšíření stávajícího monitorovacího systému navýšením počtu monitorovacích stanic.</w:t>
      </w:r>
    </w:p>
    <w:p w:rsidR="001F0653" w:rsidRPr="00561D05" w:rsidRDefault="00AD5D49" w:rsidP="00195102">
      <w:pPr>
        <w:jc w:val="both"/>
        <w:rPr>
          <w:color w:val="2C2C2C"/>
        </w:rPr>
      </w:pPr>
      <w:r>
        <w:t xml:space="preserve">Vytvoření jednotného silničního meteorologického systému v oblasti </w:t>
      </w:r>
      <w:proofErr w:type="spellStart"/>
      <w:r>
        <w:t>Rikotského</w:t>
      </w:r>
      <w:proofErr w:type="spellEnd"/>
      <w:r>
        <w:t xml:space="preserve"> průsmyku </w:t>
      </w:r>
      <w:r w:rsidR="009A1119">
        <w:t>je pilotní</w:t>
      </w:r>
      <w:r w:rsidR="003054FE">
        <w:t xml:space="preserve"> záležitostí</w:t>
      </w:r>
      <w:r w:rsidR="009A1119">
        <w:t xml:space="preserve"> v oblasti silniční meteorologie v</w:t>
      </w:r>
      <w:r w:rsidR="00726E9F">
        <w:t> </w:t>
      </w:r>
      <w:r w:rsidR="009A1119">
        <w:t>Gruzii</w:t>
      </w:r>
      <w:r w:rsidR="00726E9F">
        <w:t>,</w:t>
      </w:r>
      <w:r w:rsidR="001C27DE">
        <w:t xml:space="preserve"> </w:t>
      </w:r>
      <w:r w:rsidR="00726E9F">
        <w:t>kter</w:t>
      </w:r>
      <w:r w:rsidR="003054FE">
        <w:t>á</w:t>
      </w:r>
      <w:r w:rsidR="001C27DE">
        <w:t xml:space="preserve"> </w:t>
      </w:r>
      <w:r w:rsidR="003054FE">
        <w:t xml:space="preserve">by měla </w:t>
      </w:r>
      <w:r w:rsidR="00726E9F" w:rsidRPr="00051208">
        <w:t>vytvoř</w:t>
      </w:r>
      <w:r w:rsidR="003054FE">
        <w:t>it</w:t>
      </w:r>
      <w:r w:rsidR="00726E9F" w:rsidRPr="00051208">
        <w:t xml:space="preserve"> základ pro integraci meteorologi</w:t>
      </w:r>
      <w:r w:rsidR="00726E9F">
        <w:t xml:space="preserve">ckých opatření pro </w:t>
      </w:r>
      <w:r w:rsidR="00FE2CFE">
        <w:t xml:space="preserve">silniční </w:t>
      </w:r>
      <w:r w:rsidR="00726E9F">
        <w:t xml:space="preserve">přepravu </w:t>
      </w:r>
      <w:r w:rsidR="003054FE">
        <w:t>nejen pro mezinárodní koridor</w:t>
      </w:r>
      <w:r w:rsidR="00726E9F">
        <w:t xml:space="preserve"> TRAC</w:t>
      </w:r>
      <w:r w:rsidR="00726E9F" w:rsidRPr="00051208">
        <w:t>ECA</w:t>
      </w:r>
      <w:r w:rsidR="00FE2CFE">
        <w:t xml:space="preserve">, ale do budoucna i na </w:t>
      </w:r>
      <w:r w:rsidR="003054FE">
        <w:t>dalších</w:t>
      </w:r>
      <w:r w:rsidR="00FE2CFE">
        <w:t xml:space="preserve"> trasách</w:t>
      </w:r>
      <w:r w:rsidR="003054FE">
        <w:t xml:space="preserve"> v Gruzii</w:t>
      </w:r>
      <w:r>
        <w:t xml:space="preserve">. </w:t>
      </w:r>
      <w:r w:rsidR="003054FE">
        <w:t xml:space="preserve">Aby byl koncept silniční meteorologie dobře ukotven a dále správně aplikován, </w:t>
      </w:r>
      <w:r>
        <w:t xml:space="preserve">je </w:t>
      </w:r>
      <w:r w:rsidR="003054FE">
        <w:t xml:space="preserve">také </w:t>
      </w:r>
      <w:r w:rsidR="00195102">
        <w:t xml:space="preserve">zapotřebí </w:t>
      </w:r>
      <w:r w:rsidR="003054FE">
        <w:t>kromě samotné</w:t>
      </w:r>
      <w:r w:rsidR="005D75D5">
        <w:t xml:space="preserve">ho sběru aktuálních meteorologických dat </w:t>
      </w:r>
      <w:r>
        <w:t>posílit</w:t>
      </w:r>
      <w:r w:rsidR="00726E9F">
        <w:t xml:space="preserve"> gruzínsk</w:t>
      </w:r>
      <w:r>
        <w:t>é</w:t>
      </w:r>
      <w:r w:rsidR="00726E9F">
        <w:t xml:space="preserve"> kapacit</w:t>
      </w:r>
      <w:r>
        <w:t xml:space="preserve">y </w:t>
      </w:r>
      <w:r w:rsidR="00726E9F">
        <w:t xml:space="preserve">předáním </w:t>
      </w:r>
      <w:r w:rsidR="009A1119">
        <w:t>teoretick</w:t>
      </w:r>
      <w:r w:rsidR="00726E9F">
        <w:t>ých</w:t>
      </w:r>
      <w:r w:rsidR="009A1119">
        <w:t xml:space="preserve"> a praktick</w:t>
      </w:r>
      <w:r w:rsidR="00726E9F">
        <w:t>ých</w:t>
      </w:r>
      <w:r w:rsidR="009A1119">
        <w:t xml:space="preserve"> zkušenost</w:t>
      </w:r>
      <w:r w:rsidR="001C27DE">
        <w:t>í</w:t>
      </w:r>
      <w:r w:rsidR="009A1119">
        <w:t xml:space="preserve"> v oblasti využívání a prezentace </w:t>
      </w:r>
      <w:r w:rsidR="005D75D5">
        <w:t xml:space="preserve">těchto </w:t>
      </w:r>
      <w:r w:rsidR="009A1119">
        <w:t>dat</w:t>
      </w:r>
      <w:r>
        <w:t>. Posílením kapacit relevantních gruzínských institucí</w:t>
      </w:r>
      <w:r w:rsidR="00195102">
        <w:t>,</w:t>
      </w:r>
      <w:r w:rsidR="001C27DE">
        <w:t xml:space="preserve"> </w:t>
      </w:r>
      <w:r w:rsidR="00195102">
        <w:t>především v</w:t>
      </w:r>
      <w:r w:rsidR="001C27DE">
        <w:t> </w:t>
      </w:r>
      <w:r w:rsidR="00195102">
        <w:t>oblastech</w:t>
      </w:r>
      <w:r w:rsidR="001C27DE">
        <w:t xml:space="preserve"> </w:t>
      </w:r>
      <w:r w:rsidR="00195102" w:rsidRPr="002D1A42">
        <w:t>krátkodobé</w:t>
      </w:r>
      <w:r w:rsidR="009351E9">
        <w:t xml:space="preserve"> a střednědobé</w:t>
      </w:r>
      <w:r w:rsidR="00195102" w:rsidRPr="002D1A42">
        <w:t xml:space="preserve"> předpovědi</w:t>
      </w:r>
      <w:r w:rsidR="00195102">
        <w:t xml:space="preserve"> počasí</w:t>
      </w:r>
      <w:r w:rsidR="001C27DE">
        <w:t>,</w:t>
      </w:r>
      <w:r w:rsidR="00195102" w:rsidRPr="002D1A42">
        <w:t xml:space="preserve"> se zaměřením na silniční předpověď </w:t>
      </w:r>
      <w:r w:rsidR="00195102">
        <w:t xml:space="preserve">a napojení na systém včasného varování, který je </w:t>
      </w:r>
      <w:r w:rsidR="00195102" w:rsidRPr="00FF5260">
        <w:rPr>
          <w:szCs w:val="20"/>
        </w:rPr>
        <w:t>hlavní</w:t>
      </w:r>
      <w:r w:rsidR="00195102">
        <w:rPr>
          <w:szCs w:val="20"/>
        </w:rPr>
        <w:t>m</w:t>
      </w:r>
      <w:r w:rsidR="00195102" w:rsidRPr="00FF5260">
        <w:rPr>
          <w:szCs w:val="20"/>
        </w:rPr>
        <w:t xml:space="preserve"> pilíř</w:t>
      </w:r>
      <w:r w:rsidR="00195102">
        <w:rPr>
          <w:szCs w:val="20"/>
        </w:rPr>
        <w:t>em</w:t>
      </w:r>
      <w:r w:rsidR="00195102" w:rsidRPr="00FF5260">
        <w:rPr>
          <w:szCs w:val="20"/>
        </w:rPr>
        <w:t xml:space="preserve"> konceptu snižování rizika katastrof</w:t>
      </w:r>
      <w:r w:rsidR="00195102">
        <w:rPr>
          <w:szCs w:val="20"/>
        </w:rPr>
        <w:t xml:space="preserve">, </w:t>
      </w:r>
      <w:r>
        <w:t>lze předejít problémům</w:t>
      </w:r>
      <w:r w:rsidRPr="00FD34B4">
        <w:t>, které počátk</w:t>
      </w:r>
      <w:r>
        <w:t>y silniční meteorologie</w:t>
      </w:r>
      <w:r w:rsidR="001C27DE">
        <w:t xml:space="preserve"> </w:t>
      </w:r>
      <w:r>
        <w:t xml:space="preserve">často </w:t>
      </w:r>
      <w:r w:rsidRPr="00FD34B4">
        <w:t>doprováz</w:t>
      </w:r>
      <w:r>
        <w:t>ej</w:t>
      </w:r>
      <w:r w:rsidRPr="00FD34B4">
        <w:t>í.</w:t>
      </w:r>
    </w:p>
    <w:p w:rsidR="009857FC" w:rsidRPr="006901FB" w:rsidRDefault="009857FC" w:rsidP="00552640">
      <w:pPr>
        <w:pStyle w:val="Nadpis2"/>
        <w:numPr>
          <w:ilvl w:val="0"/>
          <w:numId w:val="6"/>
        </w:numPr>
        <w:rPr>
          <w:sz w:val="32"/>
        </w:rPr>
      </w:pPr>
      <w:bookmarkStart w:id="6" w:name="_Toc413917736"/>
      <w:r w:rsidRPr="006901FB">
        <w:rPr>
          <w:sz w:val="32"/>
        </w:rPr>
        <w:t>Analýza zainteresovaných stran</w:t>
      </w:r>
      <w:bookmarkEnd w:id="6"/>
    </w:p>
    <w:p w:rsidR="006D5782" w:rsidRPr="00133091" w:rsidRDefault="006D5782" w:rsidP="00552640">
      <w:pPr>
        <w:ind w:left="360"/>
        <w:jc w:val="both"/>
      </w:pPr>
      <w:r w:rsidRPr="006901FB">
        <w:t>Hlavními partnery a zainteresovanými aktéry projektu jsou subjekty definované níže.</w:t>
      </w:r>
    </w:p>
    <w:p w:rsidR="009857FC" w:rsidRDefault="009857FC" w:rsidP="00552640">
      <w:pPr>
        <w:pStyle w:val="Nadpis2"/>
        <w:ind w:left="708"/>
      </w:pPr>
      <w:bookmarkStart w:id="7" w:name="_Toc413917737"/>
      <w:r w:rsidRPr="00D94A21">
        <w:t>4.1 Zainteresované subjekty/partneři projektu</w:t>
      </w:r>
      <w:bookmarkEnd w:id="7"/>
    </w:p>
    <w:p w:rsidR="00A445AB" w:rsidRDefault="000D3A58" w:rsidP="00552640">
      <w:pPr>
        <w:jc w:val="both"/>
      </w:pPr>
      <w:r w:rsidRPr="006901FB">
        <w:rPr>
          <w:b/>
        </w:rPr>
        <w:t>M</w:t>
      </w:r>
      <w:r w:rsidR="00A445AB" w:rsidRPr="006901FB">
        <w:rPr>
          <w:b/>
        </w:rPr>
        <w:t>inisterstvo životního prostředí a ochrany přírodních zdrojů</w:t>
      </w:r>
      <w:r w:rsidR="00A445AB" w:rsidRPr="006901FB">
        <w:t xml:space="preserve"> (MŽP) </w:t>
      </w:r>
      <w:r w:rsidR="00445007">
        <w:t>je zodpovědným orgánem v oblasti životního pros</w:t>
      </w:r>
      <w:r w:rsidR="00AB2DF5">
        <w:t xml:space="preserve">tředí, jeho ochrany a </w:t>
      </w:r>
      <w:r w:rsidR="00445007">
        <w:t>monitoringu</w:t>
      </w:r>
      <w:r w:rsidR="00AB2DF5">
        <w:t>. Jednotlivé úkoly vykonávají přímo součásti MŽP nebo podřízené odborné organizace.</w:t>
      </w:r>
    </w:p>
    <w:p w:rsidR="00AB2DF5" w:rsidRPr="006901FB" w:rsidRDefault="00AB2DF5" w:rsidP="00552640">
      <w:pPr>
        <w:jc w:val="both"/>
      </w:pPr>
    </w:p>
    <w:p w:rsidR="00445007" w:rsidRPr="006901FB" w:rsidRDefault="00445007" w:rsidP="00552640">
      <w:pPr>
        <w:jc w:val="both"/>
      </w:pPr>
      <w:r w:rsidRPr="006901FB">
        <w:rPr>
          <w:b/>
        </w:rPr>
        <w:t>N</w:t>
      </w:r>
      <w:r w:rsidR="00276D6D">
        <w:rPr>
          <w:b/>
        </w:rPr>
        <w:t>árodní agentura životního prostředí</w:t>
      </w:r>
      <w:r w:rsidRPr="006901FB">
        <w:rPr>
          <w:b/>
        </w:rPr>
        <w:t xml:space="preserve"> (NEA) </w:t>
      </w:r>
      <w:r w:rsidRPr="006901FB">
        <w:t>je podřízenou organizací (</w:t>
      </w:r>
      <w:proofErr w:type="spellStart"/>
      <w:r w:rsidRPr="006901FB">
        <w:t>legal</w:t>
      </w:r>
      <w:proofErr w:type="spellEnd"/>
      <w:r w:rsidRPr="006901FB">
        <w:t xml:space="preserve"> entity </w:t>
      </w:r>
      <w:proofErr w:type="spellStart"/>
      <w:r w:rsidRPr="006901FB">
        <w:t>of</w:t>
      </w:r>
      <w:proofErr w:type="spellEnd"/>
      <w:r w:rsidRPr="006901FB">
        <w:t xml:space="preserve"> public </w:t>
      </w:r>
      <w:proofErr w:type="spellStart"/>
      <w:r w:rsidRPr="006901FB">
        <w:t>law</w:t>
      </w:r>
      <w:proofErr w:type="spellEnd"/>
      <w:r w:rsidRPr="006901FB">
        <w:t>) MŽP zajišťující environmentální expertizu a služby v těchto oborech:</w:t>
      </w:r>
    </w:p>
    <w:p w:rsidR="00445007" w:rsidRPr="006901FB" w:rsidRDefault="00445007" w:rsidP="00552640">
      <w:pPr>
        <w:pStyle w:val="Odstavecseseznamem"/>
        <w:numPr>
          <w:ilvl w:val="0"/>
          <w:numId w:val="8"/>
        </w:numPr>
        <w:jc w:val="both"/>
      </w:pPr>
      <w:r w:rsidRPr="006901FB">
        <w:t>Geologie</w:t>
      </w:r>
    </w:p>
    <w:p w:rsidR="00445007" w:rsidRPr="006901FB" w:rsidRDefault="00445007" w:rsidP="00552640">
      <w:pPr>
        <w:pStyle w:val="Odstavecseseznamem"/>
        <w:numPr>
          <w:ilvl w:val="0"/>
          <w:numId w:val="8"/>
        </w:numPr>
        <w:jc w:val="both"/>
      </w:pPr>
      <w:r w:rsidRPr="006901FB">
        <w:t>Meteorologie</w:t>
      </w:r>
    </w:p>
    <w:p w:rsidR="00445007" w:rsidRPr="006901FB" w:rsidRDefault="00445007" w:rsidP="00552640">
      <w:pPr>
        <w:pStyle w:val="Odstavecseseznamem"/>
        <w:numPr>
          <w:ilvl w:val="0"/>
          <w:numId w:val="8"/>
        </w:numPr>
        <w:jc w:val="both"/>
      </w:pPr>
      <w:r w:rsidRPr="006901FB">
        <w:t>Hydrologie</w:t>
      </w:r>
    </w:p>
    <w:p w:rsidR="00445007" w:rsidRPr="006901FB" w:rsidRDefault="00445007" w:rsidP="00552640">
      <w:pPr>
        <w:pStyle w:val="Odstavecseseznamem"/>
        <w:numPr>
          <w:ilvl w:val="0"/>
          <w:numId w:val="8"/>
        </w:numPr>
        <w:jc w:val="both"/>
      </w:pPr>
      <w:r w:rsidRPr="006901FB">
        <w:t xml:space="preserve">Geografie </w:t>
      </w:r>
    </w:p>
    <w:p w:rsidR="00445007" w:rsidRPr="006901FB" w:rsidRDefault="00445007" w:rsidP="00552640">
      <w:pPr>
        <w:pStyle w:val="Odstavecseseznamem"/>
        <w:numPr>
          <w:ilvl w:val="0"/>
          <w:numId w:val="8"/>
        </w:numPr>
        <w:jc w:val="both"/>
      </w:pPr>
      <w:r w:rsidRPr="006901FB">
        <w:t xml:space="preserve">Chemická analýza znečištění životního prostředí </w:t>
      </w:r>
    </w:p>
    <w:p w:rsidR="0085345D" w:rsidRDefault="0085345D" w:rsidP="00552640">
      <w:pPr>
        <w:jc w:val="both"/>
      </w:pPr>
    </w:p>
    <w:p w:rsidR="006734E9" w:rsidRPr="005F6642" w:rsidRDefault="00445007" w:rsidP="00552640">
      <w:pPr>
        <w:jc w:val="both"/>
        <w:rPr>
          <w:color w:val="00B050"/>
        </w:rPr>
      </w:pPr>
      <w:r w:rsidRPr="006901FB">
        <w:t>NEA je dlouhodobý</w:t>
      </w:r>
      <w:r w:rsidR="00276D6D">
        <w:t>m</w:t>
      </w:r>
      <w:r w:rsidRPr="006901FB">
        <w:t xml:space="preserve"> partner</w:t>
      </w:r>
      <w:r w:rsidR="00276D6D">
        <w:t>em</w:t>
      </w:r>
      <w:r w:rsidRPr="006901FB">
        <w:t xml:space="preserve"> ČRA při realizaci stávajících i plánování nových projektů ZRS ČR.</w:t>
      </w:r>
      <w:r w:rsidR="00334BC2">
        <w:t xml:space="preserve"> </w:t>
      </w:r>
      <w:r w:rsidR="00AB2DF5">
        <w:t>NEA</w:t>
      </w:r>
      <w:r w:rsidR="00AB2DF5" w:rsidRPr="006901FB">
        <w:t xml:space="preserve"> bude hlavním partnerem </w:t>
      </w:r>
      <w:r w:rsidR="00276D6D">
        <w:t xml:space="preserve">tohoto </w:t>
      </w:r>
      <w:r w:rsidR="00AB2DF5" w:rsidRPr="006901FB">
        <w:t>projektu</w:t>
      </w:r>
      <w:r w:rsidR="00AB2DF5">
        <w:t>, p</w:t>
      </w:r>
      <w:r w:rsidR="00276D6D">
        <w:t>řičemž spolupráce bude probíhat</w:t>
      </w:r>
      <w:r w:rsidR="00AB2DF5">
        <w:t xml:space="preserve"> s odborem </w:t>
      </w:r>
      <w:r w:rsidR="00E24B1C">
        <w:t>meteorologie</w:t>
      </w:r>
      <w:r w:rsidR="00AB2DF5">
        <w:t>.</w:t>
      </w:r>
      <w:r w:rsidR="00334BC2">
        <w:t xml:space="preserve"> </w:t>
      </w:r>
      <w:r w:rsidR="00AB2DF5">
        <w:t>Tým</w:t>
      </w:r>
      <w:r w:rsidR="00334BC2">
        <w:t xml:space="preserve"> </w:t>
      </w:r>
      <w:r w:rsidR="00276D6D">
        <w:t xml:space="preserve">tohoto </w:t>
      </w:r>
      <w:r w:rsidR="00AB2DF5">
        <w:t>o</w:t>
      </w:r>
      <w:r w:rsidR="00AB2DF5" w:rsidRPr="00EE70AF">
        <w:t>dboru</w:t>
      </w:r>
      <w:r w:rsidR="00334BC2">
        <w:t xml:space="preserve"> </w:t>
      </w:r>
      <w:r w:rsidR="006734E9" w:rsidRPr="000B6D13">
        <w:t>je stabilizovaný a disponuje patřičnými znalostmi a dovednostmi.</w:t>
      </w:r>
      <w:r w:rsidR="00334BC2">
        <w:t xml:space="preserve"> </w:t>
      </w:r>
      <w:r w:rsidR="002F164B">
        <w:t xml:space="preserve">Zaměstnanci </w:t>
      </w:r>
      <w:r w:rsidR="002F164B" w:rsidRPr="006437A2">
        <w:t xml:space="preserve">odboru </w:t>
      </w:r>
      <w:r w:rsidR="002F164B">
        <w:t>ovládají anglický či ruský jazyk.</w:t>
      </w:r>
    </w:p>
    <w:p w:rsidR="006734E9" w:rsidRPr="006901FB" w:rsidRDefault="006734E9" w:rsidP="00552640">
      <w:pPr>
        <w:jc w:val="both"/>
      </w:pPr>
    </w:p>
    <w:p w:rsidR="00E24B1C" w:rsidRPr="009B0BED" w:rsidRDefault="00E24B1C" w:rsidP="009B0BED">
      <w:pPr>
        <w:jc w:val="both"/>
      </w:pPr>
      <w:r w:rsidRPr="008814E4">
        <w:rPr>
          <w:b/>
        </w:rPr>
        <w:t>Ministerstvo pro místní rozvoj a infrastrukturu</w:t>
      </w:r>
      <w:r w:rsidR="00334BC2">
        <w:rPr>
          <w:b/>
        </w:rPr>
        <w:t xml:space="preserve"> </w:t>
      </w:r>
      <w:r w:rsidR="00834B06" w:rsidRPr="009B0BED">
        <w:t>(</w:t>
      </w:r>
      <w:proofErr w:type="spellStart"/>
      <w:r w:rsidR="00834B06" w:rsidRPr="009B0BED">
        <w:t>MMRaI</w:t>
      </w:r>
      <w:proofErr w:type="spellEnd"/>
      <w:r w:rsidR="00834B06" w:rsidRPr="009B0BED">
        <w:t>)</w:t>
      </w:r>
      <w:r w:rsidR="009B0BED">
        <w:t xml:space="preserve"> je zodpovědným orgánem v oblasti </w:t>
      </w:r>
      <w:r w:rsidR="009B0BED" w:rsidRPr="009B0BED">
        <w:t>regionální</w:t>
      </w:r>
      <w:r w:rsidR="009B0BED">
        <w:t>ho rozvoje</w:t>
      </w:r>
      <w:r w:rsidR="00334BC2">
        <w:t>,</w:t>
      </w:r>
      <w:r w:rsidR="009B0BED">
        <w:t xml:space="preserve"> rozvoje </w:t>
      </w:r>
      <w:r w:rsidR="009B0BED" w:rsidRPr="009B0BED">
        <w:t>infrastruktury</w:t>
      </w:r>
      <w:r w:rsidR="009B0BED">
        <w:t xml:space="preserve"> a </w:t>
      </w:r>
      <w:r w:rsidR="009B0BED" w:rsidRPr="009B0BED">
        <w:t>regulac</w:t>
      </w:r>
      <w:r w:rsidR="009B0BED">
        <w:t>í</w:t>
      </w:r>
      <w:r w:rsidR="009B0BED" w:rsidRPr="009B0BED">
        <w:t xml:space="preserve"> činností v</w:t>
      </w:r>
      <w:r w:rsidR="009B0BED">
        <w:t xml:space="preserve"> této </w:t>
      </w:r>
      <w:r w:rsidR="009B0BED" w:rsidRPr="009B0BED">
        <w:t>oblasti</w:t>
      </w:r>
      <w:r w:rsidR="009B0BED">
        <w:t xml:space="preserve">. </w:t>
      </w:r>
      <w:r w:rsidR="009B0BED" w:rsidRPr="009B0BED">
        <w:t>Ministerstvo dohlíží na regionální rozvoj</w:t>
      </w:r>
      <w:r w:rsidR="009B0BED">
        <w:t xml:space="preserve"> a </w:t>
      </w:r>
      <w:r w:rsidR="009B0BED" w:rsidRPr="009B0BED">
        <w:t>infrastruktur</w:t>
      </w:r>
      <w:r w:rsidR="00334BC2">
        <w:t>u</w:t>
      </w:r>
      <w:r w:rsidR="009B0BED" w:rsidRPr="009B0BED">
        <w:t xml:space="preserve"> v celé zemi, který zahrnuje </w:t>
      </w:r>
      <w:r w:rsidR="00B53B6B">
        <w:t xml:space="preserve">také </w:t>
      </w:r>
      <w:r w:rsidR="009B0BED" w:rsidRPr="009B0BED">
        <w:t>úpravu a modernizaci státních silničních sítí mezinárodní</w:t>
      </w:r>
      <w:r w:rsidR="009B0BED">
        <w:t>ho</w:t>
      </w:r>
      <w:r w:rsidR="009B0BED" w:rsidRPr="009B0BED">
        <w:t xml:space="preserve"> a vnitrostátní</w:t>
      </w:r>
      <w:r w:rsidR="009B0BED">
        <w:t>ho</w:t>
      </w:r>
      <w:r w:rsidR="009B0BED" w:rsidRPr="009B0BED">
        <w:t xml:space="preserve"> významu. </w:t>
      </w:r>
      <w:r w:rsidR="00334BC2">
        <w:t xml:space="preserve">Na silniční infrastrukturu se zaměřuje </w:t>
      </w:r>
      <w:r w:rsidR="00B53B6B">
        <w:t>Správa silnic</w:t>
      </w:r>
      <w:r w:rsidR="009351E9">
        <w:t xml:space="preserve"> Gruzie (</w:t>
      </w:r>
      <w:proofErr w:type="spellStart"/>
      <w:r w:rsidR="009351E9">
        <w:t>Roads</w:t>
      </w:r>
      <w:proofErr w:type="spellEnd"/>
      <w:r w:rsidR="009351E9">
        <w:t xml:space="preserve"> Department </w:t>
      </w:r>
      <w:proofErr w:type="spellStart"/>
      <w:r w:rsidR="009351E9">
        <w:t>of</w:t>
      </w:r>
      <w:proofErr w:type="spellEnd"/>
      <w:r w:rsidR="009351E9">
        <w:t xml:space="preserve"> Georgia)</w:t>
      </w:r>
      <w:r w:rsidR="00334BC2">
        <w:t>, která</w:t>
      </w:r>
      <w:r w:rsidR="00B53B6B">
        <w:t xml:space="preserve"> je jedn</w:t>
      </w:r>
      <w:r w:rsidR="009351E9">
        <w:t>ou ze složek</w:t>
      </w:r>
      <w:r w:rsidR="00334BC2">
        <w:t xml:space="preserve"> </w:t>
      </w:r>
      <w:proofErr w:type="spellStart"/>
      <w:r w:rsidR="00B53B6B">
        <w:t>MMRaI</w:t>
      </w:r>
      <w:proofErr w:type="spellEnd"/>
      <w:r w:rsidR="00B53B6B">
        <w:t>.</w:t>
      </w:r>
    </w:p>
    <w:p w:rsidR="00E24B1C" w:rsidRDefault="00E24B1C" w:rsidP="00552640">
      <w:pPr>
        <w:rPr>
          <w:b/>
        </w:rPr>
      </w:pPr>
    </w:p>
    <w:p w:rsidR="00445007" w:rsidRDefault="00445007" w:rsidP="009351E9">
      <w:pPr>
        <w:jc w:val="both"/>
        <w:rPr>
          <w:b/>
        </w:rPr>
      </w:pPr>
      <w:r w:rsidRPr="006901FB">
        <w:rPr>
          <w:b/>
        </w:rPr>
        <w:t>Národní bezpečnostní rada Gruzie</w:t>
      </w:r>
    </w:p>
    <w:p w:rsidR="00445007" w:rsidRPr="006E643C" w:rsidRDefault="00445007" w:rsidP="009351E9">
      <w:pPr>
        <w:jc w:val="both"/>
      </w:pPr>
      <w:r>
        <w:t>Národní bezpečnostní rada Gruzie je nejvyšší koordinační orgán státní správy pro případy ohrožení, včetně přírodních katastrof a jejich následků.</w:t>
      </w:r>
    </w:p>
    <w:p w:rsidR="001533A6" w:rsidRPr="006901FB" w:rsidRDefault="001533A6" w:rsidP="00552640">
      <w:pPr>
        <w:jc w:val="both"/>
      </w:pPr>
    </w:p>
    <w:p w:rsidR="005F6642" w:rsidRPr="005F6642" w:rsidRDefault="005F6642" w:rsidP="00552640">
      <w:pPr>
        <w:jc w:val="both"/>
        <w:rPr>
          <w:b/>
        </w:rPr>
      </w:pPr>
      <w:proofErr w:type="spellStart"/>
      <w:r w:rsidRPr="006901FB">
        <w:rPr>
          <w:b/>
        </w:rPr>
        <w:t>Emergency</w:t>
      </w:r>
      <w:proofErr w:type="spellEnd"/>
      <w:r w:rsidRPr="006901FB">
        <w:rPr>
          <w:b/>
        </w:rPr>
        <w:t xml:space="preserve"> Management Department, Ministry </w:t>
      </w:r>
      <w:proofErr w:type="spellStart"/>
      <w:r w:rsidRPr="006901FB">
        <w:rPr>
          <w:b/>
        </w:rPr>
        <w:t>of</w:t>
      </w:r>
      <w:proofErr w:type="spellEnd"/>
      <w:r w:rsidR="00334BC2">
        <w:rPr>
          <w:b/>
        </w:rPr>
        <w:t xml:space="preserve"> </w:t>
      </w:r>
      <w:proofErr w:type="spellStart"/>
      <w:r w:rsidRPr="006901FB">
        <w:rPr>
          <w:b/>
        </w:rPr>
        <w:t>Internal</w:t>
      </w:r>
      <w:proofErr w:type="spellEnd"/>
      <w:r w:rsidR="00334BC2">
        <w:rPr>
          <w:b/>
        </w:rPr>
        <w:t xml:space="preserve"> </w:t>
      </w:r>
      <w:proofErr w:type="spellStart"/>
      <w:r w:rsidRPr="006901FB">
        <w:rPr>
          <w:b/>
        </w:rPr>
        <w:t>Affairs</w:t>
      </w:r>
      <w:proofErr w:type="spellEnd"/>
      <w:r w:rsidR="00334BC2">
        <w:rPr>
          <w:b/>
        </w:rPr>
        <w:t xml:space="preserve"> </w:t>
      </w:r>
      <w:proofErr w:type="spellStart"/>
      <w:r w:rsidRPr="006901FB">
        <w:rPr>
          <w:b/>
        </w:rPr>
        <w:t>of</w:t>
      </w:r>
      <w:proofErr w:type="spellEnd"/>
      <w:r w:rsidRPr="006901FB">
        <w:rPr>
          <w:b/>
        </w:rPr>
        <w:t xml:space="preserve"> Georgia</w:t>
      </w:r>
    </w:p>
    <w:p w:rsidR="005F6642" w:rsidRDefault="00AB2DF5" w:rsidP="00552640">
      <w:pPr>
        <w:jc w:val="both"/>
      </w:pPr>
      <w:r>
        <w:t xml:space="preserve">Odbor je zodpovědný za koordinaci záchranných prací při ohrožení a katastrofách. </w:t>
      </w:r>
    </w:p>
    <w:p w:rsidR="00536F0E" w:rsidRDefault="00536F0E" w:rsidP="00552640">
      <w:pPr>
        <w:jc w:val="both"/>
      </w:pPr>
    </w:p>
    <w:p w:rsidR="00536F0E" w:rsidRDefault="00536F0E" w:rsidP="00536F0E">
      <w:pPr>
        <w:tabs>
          <w:tab w:val="num" w:pos="1440"/>
        </w:tabs>
        <w:spacing w:after="120"/>
        <w:jc w:val="both"/>
        <w:rPr>
          <w:color w:val="000000"/>
        </w:rPr>
      </w:pPr>
      <w:r>
        <w:rPr>
          <w:color w:val="000000"/>
        </w:rPr>
        <w:t xml:space="preserve">Role a zodpovědnosti ČRA, MŽP, </w:t>
      </w:r>
      <w:proofErr w:type="spellStart"/>
      <w:r>
        <w:rPr>
          <w:color w:val="000000"/>
        </w:rPr>
        <w:t>MMRaI</w:t>
      </w:r>
      <w:proofErr w:type="spellEnd"/>
      <w:r>
        <w:rPr>
          <w:color w:val="000000"/>
        </w:rPr>
        <w:t xml:space="preserve"> a NEA</w:t>
      </w:r>
      <w:r w:rsidRPr="00536F0E">
        <w:rPr>
          <w:color w:val="000000"/>
        </w:rPr>
        <w:t xml:space="preserve"> </w:t>
      </w:r>
      <w:r>
        <w:rPr>
          <w:color w:val="000000"/>
        </w:rPr>
        <w:t xml:space="preserve">týkající se projektu jsou ukotveny v Memorandu o porozumění mezi ČRA, MŽP, </w:t>
      </w:r>
      <w:proofErr w:type="spellStart"/>
      <w:r>
        <w:rPr>
          <w:color w:val="000000"/>
        </w:rPr>
        <w:t>MMRaI</w:t>
      </w:r>
      <w:proofErr w:type="spellEnd"/>
      <w:r>
        <w:rPr>
          <w:color w:val="000000"/>
        </w:rPr>
        <w:t xml:space="preserve"> a NEA, jehož podpis se předpokládá koncem dubna 2015 v Praze.</w:t>
      </w:r>
    </w:p>
    <w:p w:rsidR="009857FC" w:rsidRPr="00D94A21" w:rsidRDefault="009857FC" w:rsidP="00552640">
      <w:pPr>
        <w:pStyle w:val="Nadpis2"/>
        <w:ind w:left="708"/>
      </w:pPr>
      <w:bookmarkStart w:id="8" w:name="_Toc413917738"/>
      <w:r w:rsidRPr="00D94A21">
        <w:t>4.2. Cílové skupiny</w:t>
      </w:r>
      <w:bookmarkEnd w:id="8"/>
    </w:p>
    <w:p w:rsidR="009857FC" w:rsidRPr="00FA740A" w:rsidRDefault="007537E1" w:rsidP="00552640">
      <w:pPr>
        <w:spacing w:after="120"/>
        <w:ind w:left="708"/>
      </w:pPr>
      <w:r>
        <w:rPr>
          <w:b/>
        </w:rPr>
        <w:t>P</w:t>
      </w:r>
      <w:r w:rsidR="009857FC" w:rsidRPr="00FA740A">
        <w:rPr>
          <w:b/>
        </w:rPr>
        <w:t>římé cílové skupiny</w:t>
      </w:r>
    </w:p>
    <w:p w:rsidR="008625F6" w:rsidRDefault="005A7D8D" w:rsidP="00552640">
      <w:pPr>
        <w:spacing w:after="120"/>
        <w:jc w:val="both"/>
      </w:pPr>
      <w:r w:rsidRPr="0020691F">
        <w:t>Přím</w:t>
      </w:r>
      <w:r w:rsidR="00B648E0" w:rsidRPr="0020691F">
        <w:t>ou</w:t>
      </w:r>
      <w:r w:rsidRPr="0020691F">
        <w:t xml:space="preserve"> cílov</w:t>
      </w:r>
      <w:r w:rsidR="00B648E0" w:rsidRPr="0020691F">
        <w:t>ou</w:t>
      </w:r>
      <w:r w:rsidRPr="0020691F">
        <w:t xml:space="preserve"> skupin</w:t>
      </w:r>
      <w:r w:rsidR="00B22898">
        <w:t>ou</w:t>
      </w:r>
      <w:r w:rsidRPr="0020691F">
        <w:t xml:space="preserve"> jsou zaměstnanci organizací</w:t>
      </w:r>
      <w:r w:rsidR="004574C7" w:rsidRPr="0020691F">
        <w:t>, které mají v</w:t>
      </w:r>
      <w:r w:rsidR="001B231B">
        <w:t> </w:t>
      </w:r>
      <w:r w:rsidR="004574C7" w:rsidRPr="0020691F">
        <w:t>gesci</w:t>
      </w:r>
      <w:r w:rsidR="001B231B">
        <w:t xml:space="preserve"> </w:t>
      </w:r>
      <w:r w:rsidR="00E24B1C">
        <w:t>předpověď počasí a správu a údržbu silnic</w:t>
      </w:r>
      <w:r w:rsidR="00C3247B">
        <w:t>, tj. především</w:t>
      </w:r>
      <w:r w:rsidR="00334BC2">
        <w:t xml:space="preserve"> </w:t>
      </w:r>
      <w:r w:rsidR="00B41C6C" w:rsidRPr="00C3247B">
        <w:t>zaměstnanc</w:t>
      </w:r>
      <w:r w:rsidR="00C3247B" w:rsidRPr="00C3247B">
        <w:t>i</w:t>
      </w:r>
      <w:r w:rsidR="00334BC2">
        <w:t xml:space="preserve"> </w:t>
      </w:r>
      <w:r w:rsidR="00C3247B" w:rsidRPr="00C3247B">
        <w:t xml:space="preserve">odboru </w:t>
      </w:r>
      <w:r w:rsidR="00E24B1C">
        <w:t>meteorologie</w:t>
      </w:r>
      <w:r w:rsidR="00334BC2">
        <w:t xml:space="preserve"> </w:t>
      </w:r>
      <w:r w:rsidR="003B64C5" w:rsidRPr="00C3247B">
        <w:t>NEA</w:t>
      </w:r>
      <w:r w:rsidR="00E24B1C">
        <w:t xml:space="preserve"> a</w:t>
      </w:r>
      <w:r w:rsidR="00C3247B" w:rsidRPr="00C3247B">
        <w:t xml:space="preserve"> zaměstnanci </w:t>
      </w:r>
      <w:r w:rsidR="007C2018">
        <w:t>Správy silnic Gruzie</w:t>
      </w:r>
      <w:r w:rsidR="000B6D13">
        <w:t xml:space="preserve"> </w:t>
      </w:r>
      <w:r w:rsidR="007C2018">
        <w:t>(</w:t>
      </w:r>
      <w:proofErr w:type="spellStart"/>
      <w:r w:rsidR="00F54173">
        <w:t>MMRaI</w:t>
      </w:r>
      <w:proofErr w:type="spellEnd"/>
      <w:r w:rsidR="007C2018">
        <w:t>)</w:t>
      </w:r>
      <w:r w:rsidR="00C3247B">
        <w:t>, jejichž kapacity a schopnosti v</w:t>
      </w:r>
      <w:r w:rsidR="00E24B1C">
        <w:t> </w:t>
      </w:r>
      <w:r w:rsidR="00C3247B">
        <w:t>oblasti</w:t>
      </w:r>
      <w:r w:rsidR="00E24B1C">
        <w:t xml:space="preserve"> silniční meteorologie</w:t>
      </w:r>
      <w:r w:rsidR="00834B06">
        <w:t xml:space="preserve"> a zpracování dat pro krátkou a střednědobou prognózu</w:t>
      </w:r>
      <w:r w:rsidR="00C3247B">
        <w:t xml:space="preserve"> budou posíleny</w:t>
      </w:r>
      <w:r w:rsidR="00904D4E" w:rsidRPr="00C3247B">
        <w:t>.</w:t>
      </w:r>
    </w:p>
    <w:p w:rsidR="008625F6" w:rsidRDefault="008625F6" w:rsidP="00552640">
      <w:pPr>
        <w:spacing w:after="120"/>
        <w:jc w:val="both"/>
      </w:pPr>
      <w:r>
        <w:t xml:space="preserve">Další přímou cílovou skupinou je širší veřejnost </w:t>
      </w:r>
      <w:r w:rsidR="00834B06">
        <w:t>(</w:t>
      </w:r>
      <w:r>
        <w:t>vč. řidičů proj</w:t>
      </w:r>
      <w:r w:rsidR="00834B06">
        <w:t>í</w:t>
      </w:r>
      <w:r>
        <w:t>ždějících koridorem TRACECA a obyvatel cílové oblasti</w:t>
      </w:r>
      <w:r w:rsidR="00834B06">
        <w:t>),</w:t>
      </w:r>
      <w:r>
        <w:t xml:space="preserve"> která bude mít skrze</w:t>
      </w:r>
      <w:r w:rsidR="00334BC2">
        <w:t xml:space="preserve"> </w:t>
      </w:r>
      <w:r w:rsidR="009351E9">
        <w:t>systém včasného varování (webové stránky</w:t>
      </w:r>
      <w:r w:rsidR="00334BC2">
        <w:t xml:space="preserve"> </w:t>
      </w:r>
      <w:proofErr w:type="spellStart"/>
      <w:r w:rsidR="009351E9">
        <w:t>MMRaI</w:t>
      </w:r>
      <w:proofErr w:type="spellEnd"/>
      <w:r w:rsidR="009351E9">
        <w:t xml:space="preserve">, rádiové přenosy a </w:t>
      </w:r>
      <w:r>
        <w:t>informační tabule podél silnice</w:t>
      </w:r>
      <w:r w:rsidR="009351E9">
        <w:t>)</w:t>
      </w:r>
      <w:r>
        <w:t xml:space="preserve"> aktuální informace o stavu silnice</w:t>
      </w:r>
      <w:r w:rsidR="00471136">
        <w:t>, počasí a hrozících NMJ</w:t>
      </w:r>
      <w:r>
        <w:t xml:space="preserve"> v oblasti </w:t>
      </w:r>
      <w:proofErr w:type="spellStart"/>
      <w:r>
        <w:t>Rikot</w:t>
      </w:r>
      <w:r w:rsidR="009351E9">
        <w:t>ského</w:t>
      </w:r>
      <w:proofErr w:type="spellEnd"/>
      <w:r w:rsidR="009351E9">
        <w:t xml:space="preserve"> průsmyku</w:t>
      </w:r>
      <w:r>
        <w:t>.</w:t>
      </w:r>
    </w:p>
    <w:p w:rsidR="00C3247B" w:rsidRDefault="00C3247B" w:rsidP="00552640">
      <w:pPr>
        <w:spacing w:after="120"/>
        <w:jc w:val="both"/>
      </w:pPr>
    </w:p>
    <w:p w:rsidR="00C3247B" w:rsidRPr="007F4E9B" w:rsidRDefault="00C3247B" w:rsidP="00552640">
      <w:pPr>
        <w:spacing w:after="120"/>
        <w:ind w:left="708"/>
        <w:rPr>
          <w:b/>
        </w:rPr>
      </w:pPr>
      <w:r w:rsidRPr="007F4E9B">
        <w:rPr>
          <w:b/>
        </w:rPr>
        <w:t>Nepřímé cílové skupiny</w:t>
      </w:r>
    </w:p>
    <w:p w:rsidR="000B527E" w:rsidRDefault="00D171B8" w:rsidP="00552640">
      <w:pPr>
        <w:spacing w:after="120"/>
        <w:jc w:val="both"/>
      </w:pPr>
      <w:r>
        <w:t>Nepřímými cílovými skupinami jsou především ostatní orgány státní správy a samosprávy, které budou využívat výstupů projektu</w:t>
      </w:r>
      <w:r w:rsidR="000B527E">
        <w:t xml:space="preserve">, především pro účely </w:t>
      </w:r>
      <w:r w:rsidR="00E24B1C">
        <w:t>dopravní bezpečnosti.</w:t>
      </w:r>
    </w:p>
    <w:p w:rsidR="009857FC" w:rsidRPr="006901FB" w:rsidRDefault="009857FC" w:rsidP="00552640">
      <w:pPr>
        <w:pStyle w:val="Nadpis2"/>
        <w:ind w:left="708"/>
      </w:pPr>
      <w:bookmarkStart w:id="9" w:name="_Toc413917739"/>
      <w:r w:rsidRPr="006901FB">
        <w:t>4.3 Podpora projektu ze strany země příjemce</w:t>
      </w:r>
      <w:bookmarkEnd w:id="9"/>
    </w:p>
    <w:p w:rsidR="009857FC" w:rsidRDefault="009857FC" w:rsidP="00552640">
      <w:pPr>
        <w:jc w:val="both"/>
      </w:pPr>
      <w:r w:rsidRPr="006901FB">
        <w:t xml:space="preserve">Projekt vznikl na základě požadavku </w:t>
      </w:r>
      <w:r w:rsidR="00E75E10" w:rsidRPr="006901FB">
        <w:t>gruzín</w:t>
      </w:r>
      <w:r w:rsidRPr="006901FB">
        <w:t>ské strany, konkrétně</w:t>
      </w:r>
      <w:r w:rsidR="001830D1">
        <w:t xml:space="preserve"> </w:t>
      </w:r>
      <w:r w:rsidR="00B40925">
        <w:t>NEA</w:t>
      </w:r>
      <w:r w:rsidR="00063472">
        <w:t>, která je hlavním partnerem projektu</w:t>
      </w:r>
      <w:r w:rsidRPr="006901FB">
        <w:t xml:space="preserve">. </w:t>
      </w:r>
      <w:r w:rsidR="008D02AA" w:rsidRPr="006901FB">
        <w:t>O</w:t>
      </w:r>
      <w:r w:rsidRPr="006901FB">
        <w:t xml:space="preserve">bsah </w:t>
      </w:r>
      <w:r w:rsidR="008D02AA" w:rsidRPr="006901FB">
        <w:t xml:space="preserve">projektu </w:t>
      </w:r>
      <w:r w:rsidRPr="006901FB">
        <w:t xml:space="preserve">byl připraven ve spolupráci </w:t>
      </w:r>
      <w:r w:rsidR="00523A6E">
        <w:t>i s dalšími</w:t>
      </w:r>
      <w:r w:rsidRPr="006901FB">
        <w:t xml:space="preserve"> zástupci zainteresovaných institucí, </w:t>
      </w:r>
      <w:r w:rsidR="00523A6E">
        <w:t xml:space="preserve">tedy nejen s NEA, ale i </w:t>
      </w:r>
      <w:proofErr w:type="spellStart"/>
      <w:r w:rsidR="00063472">
        <w:t>MMRaI</w:t>
      </w:r>
      <w:proofErr w:type="spellEnd"/>
      <w:r w:rsidR="00063472">
        <w:t>.</w:t>
      </w:r>
      <w:r w:rsidR="00334BC2">
        <w:t xml:space="preserve"> </w:t>
      </w:r>
      <w:r w:rsidR="00523A6E">
        <w:t>Obě p</w:t>
      </w:r>
      <w:r w:rsidRPr="006901FB">
        <w:t xml:space="preserve">artnerské instituce </w:t>
      </w:r>
      <w:r w:rsidR="00490B4B" w:rsidRPr="006901FB">
        <w:t xml:space="preserve">přislíbily </w:t>
      </w:r>
      <w:r w:rsidRPr="006901FB">
        <w:t>poskytnout veškeré potřebné informace a součinnost p</w:t>
      </w:r>
      <w:r w:rsidR="00E75E10" w:rsidRPr="006901FB">
        <w:t>ř</w:t>
      </w:r>
      <w:r w:rsidR="00A544F2" w:rsidRPr="006901FB">
        <w:t>i</w:t>
      </w:r>
      <w:r w:rsidR="001830D1">
        <w:t xml:space="preserve"> </w:t>
      </w:r>
      <w:r w:rsidRPr="006901FB">
        <w:t xml:space="preserve">zpracování jednotlivých výstupů </w:t>
      </w:r>
      <w:r w:rsidRPr="006901FB">
        <w:lastRenderedPageBreak/>
        <w:t>projektu</w:t>
      </w:r>
      <w:r w:rsidR="000B527E">
        <w:t>, včetně přímé účasti na realizaci jednotlivých aktivit a také finanční spoluúčasti na projektu</w:t>
      </w:r>
      <w:r w:rsidRPr="006901FB">
        <w:t xml:space="preserve">. </w:t>
      </w:r>
    </w:p>
    <w:p w:rsidR="00523A6E" w:rsidRPr="008814E4" w:rsidRDefault="00523A6E" w:rsidP="00523A6E">
      <w:pPr>
        <w:spacing w:after="120"/>
      </w:pPr>
      <w:r w:rsidRPr="008814E4">
        <w:t xml:space="preserve">Finanční </w:t>
      </w:r>
      <w:r>
        <w:t>spoluúčast</w:t>
      </w:r>
      <w:r w:rsidR="00334BC2">
        <w:t xml:space="preserve"> </w:t>
      </w:r>
      <w:r>
        <w:t>gruzínské</w:t>
      </w:r>
      <w:r w:rsidRPr="008814E4">
        <w:t xml:space="preserve"> strany</w:t>
      </w:r>
      <w:r w:rsidR="001830D1">
        <w:t xml:space="preserve"> </w:t>
      </w:r>
      <w:r w:rsidR="002E3772">
        <w:t xml:space="preserve">(NEA a </w:t>
      </w:r>
      <w:proofErr w:type="spellStart"/>
      <w:r w:rsidR="002E3772">
        <w:t>MMRaI</w:t>
      </w:r>
      <w:proofErr w:type="spellEnd"/>
      <w:r w:rsidR="002E3772">
        <w:t xml:space="preserve">) </w:t>
      </w:r>
      <w:r>
        <w:t>bude v rámci projektu představovat</w:t>
      </w:r>
      <w:r w:rsidRPr="008814E4">
        <w:t>:</w:t>
      </w:r>
    </w:p>
    <w:p w:rsidR="00523A6E" w:rsidRDefault="00523A6E" w:rsidP="00523A6E">
      <w:pPr>
        <w:pStyle w:val="Odstavecseseznamem"/>
        <w:numPr>
          <w:ilvl w:val="0"/>
          <w:numId w:val="9"/>
        </w:numPr>
        <w:spacing w:after="120"/>
        <w:jc w:val="both"/>
      </w:pPr>
      <w:r w:rsidRPr="008814E4">
        <w:t>Investice</w:t>
      </w:r>
      <w:r w:rsidR="00DF5B36">
        <w:t>:</w:t>
      </w:r>
      <w:r>
        <w:t xml:space="preserve"> stavební příprava pro instalaci SMS, </w:t>
      </w:r>
      <w:r w:rsidRPr="008814E4">
        <w:t>terénní práce</w:t>
      </w:r>
      <w:r>
        <w:t xml:space="preserve"> (vč. frézování vozovky pro vozovková čidla), nosné konstrukce měřících prvků (betonový sokl, sloup), zajištění el. </w:t>
      </w:r>
      <w:proofErr w:type="gramStart"/>
      <w:r>
        <w:t>přípojek</w:t>
      </w:r>
      <w:proofErr w:type="gramEnd"/>
      <w:r>
        <w:t xml:space="preserve"> a přenosů GPRS, opatření proti odcizení SMS formou oplocení, obsluha, servis a ostraha monitorovacích zařízení</w:t>
      </w:r>
      <w:r w:rsidR="00DF5B36">
        <w:t>, rozšíření systému včasného varování formou informačních tabulí</w:t>
      </w:r>
      <w:r w:rsidRPr="008814E4">
        <w:t xml:space="preserve"> apod.</w:t>
      </w:r>
    </w:p>
    <w:p w:rsidR="00523A6E" w:rsidRDefault="00523A6E" w:rsidP="00523A6E">
      <w:pPr>
        <w:pStyle w:val="Odstavecseseznamem"/>
        <w:numPr>
          <w:ilvl w:val="0"/>
          <w:numId w:val="9"/>
        </w:numPr>
        <w:spacing w:after="120"/>
        <w:jc w:val="both"/>
      </w:pPr>
      <w:r>
        <w:t xml:space="preserve">In- </w:t>
      </w:r>
      <w:proofErr w:type="spellStart"/>
      <w:r>
        <w:t>kind</w:t>
      </w:r>
      <w:proofErr w:type="spellEnd"/>
      <w:r>
        <w:t xml:space="preserve"> spoluúčast</w:t>
      </w:r>
      <w:r w:rsidR="00DF5B36">
        <w:t>:</w:t>
      </w:r>
      <w:r>
        <w:t xml:space="preserve"> plat</w:t>
      </w:r>
      <w:r w:rsidR="00DF5B36">
        <w:t>y</w:t>
      </w:r>
      <w:r>
        <w:t xml:space="preserve"> zaměstnanců zapojených do projektu, poskytnutí prostor pro školení ad.</w:t>
      </w:r>
    </w:p>
    <w:p w:rsidR="00A81E5A" w:rsidRDefault="009857FC" w:rsidP="00552640">
      <w:pPr>
        <w:pStyle w:val="Nadpis2"/>
        <w:numPr>
          <w:ilvl w:val="0"/>
          <w:numId w:val="6"/>
        </w:numPr>
        <w:rPr>
          <w:sz w:val="32"/>
        </w:rPr>
      </w:pPr>
      <w:bookmarkStart w:id="10" w:name="_Toc413917740"/>
      <w:r w:rsidRPr="006901FB">
        <w:rPr>
          <w:sz w:val="32"/>
        </w:rPr>
        <w:t>Logický rámec projektu</w:t>
      </w:r>
      <w:bookmarkEnd w:id="10"/>
    </w:p>
    <w:p w:rsidR="009857FC" w:rsidRPr="00A81E5A" w:rsidRDefault="009857FC" w:rsidP="00552640">
      <w:pPr>
        <w:rPr>
          <w:b/>
        </w:rPr>
      </w:pPr>
      <w:r w:rsidRPr="00A81E5A">
        <w:t xml:space="preserve">(viz příloha </w:t>
      </w:r>
      <w:r w:rsidR="00827489">
        <w:t xml:space="preserve">č. </w:t>
      </w:r>
      <w:r w:rsidRPr="00A81E5A">
        <w:t>1</w:t>
      </w:r>
      <w:r w:rsidR="00827489">
        <w:t xml:space="preserve"> projektového dokumentu</w:t>
      </w:r>
      <w:r w:rsidRPr="00A81E5A">
        <w:t>)</w:t>
      </w:r>
    </w:p>
    <w:p w:rsidR="009857FC" w:rsidRPr="006901FB" w:rsidRDefault="009857FC" w:rsidP="00552640">
      <w:pPr>
        <w:pStyle w:val="Nadpis2"/>
        <w:ind w:left="708"/>
      </w:pPr>
      <w:bookmarkStart w:id="11" w:name="_Toc413917741"/>
      <w:r w:rsidRPr="006901FB">
        <w:t>5.1 Záměr</w:t>
      </w:r>
      <w:bookmarkEnd w:id="11"/>
    </w:p>
    <w:p w:rsidR="007F4715" w:rsidRPr="00834B06" w:rsidRDefault="00051208" w:rsidP="00552640">
      <w:pPr>
        <w:pStyle w:val="Zkladntext3"/>
        <w:jc w:val="both"/>
        <w:rPr>
          <w:b/>
          <w:bCs/>
          <w:sz w:val="24"/>
          <w:szCs w:val="24"/>
        </w:rPr>
      </w:pPr>
      <w:r w:rsidRPr="00051208">
        <w:rPr>
          <w:b/>
          <w:bCs/>
          <w:sz w:val="24"/>
          <w:szCs w:val="24"/>
        </w:rPr>
        <w:t xml:space="preserve">Přispět ke zmírnění negativních dopadů </w:t>
      </w:r>
      <w:r w:rsidR="00057F75">
        <w:rPr>
          <w:b/>
          <w:bCs/>
          <w:sz w:val="24"/>
          <w:szCs w:val="24"/>
        </w:rPr>
        <w:t>NMJ</w:t>
      </w:r>
      <w:r w:rsidRPr="00051208">
        <w:rPr>
          <w:b/>
          <w:bCs/>
          <w:sz w:val="24"/>
          <w:szCs w:val="24"/>
        </w:rPr>
        <w:t xml:space="preserve"> na průjezdnost koridoru TRACECA v Gruzii</w:t>
      </w:r>
      <w:r w:rsidR="007F4715" w:rsidRPr="00834B06">
        <w:rPr>
          <w:b/>
          <w:bCs/>
          <w:sz w:val="24"/>
          <w:szCs w:val="24"/>
        </w:rPr>
        <w:t>.</w:t>
      </w:r>
    </w:p>
    <w:p w:rsidR="00513104" w:rsidRPr="007F4715" w:rsidRDefault="00513104" w:rsidP="00552640">
      <w:pPr>
        <w:pStyle w:val="Zkladntext3"/>
        <w:jc w:val="both"/>
        <w:rPr>
          <w:b/>
          <w:bCs/>
          <w:sz w:val="24"/>
          <w:szCs w:val="24"/>
        </w:rPr>
      </w:pPr>
      <w:r w:rsidRPr="00834B06">
        <w:rPr>
          <w:sz w:val="24"/>
          <w:szCs w:val="24"/>
        </w:rPr>
        <w:t xml:space="preserve">Rozvojovým záměrem projektu je </w:t>
      </w:r>
      <w:r w:rsidR="00834B06" w:rsidRPr="00834B06">
        <w:rPr>
          <w:sz w:val="24"/>
          <w:szCs w:val="24"/>
        </w:rPr>
        <w:t xml:space="preserve">přispět ke zmírnění negativních dopadů </w:t>
      </w:r>
      <w:r w:rsidR="009A0277">
        <w:rPr>
          <w:sz w:val="24"/>
          <w:szCs w:val="24"/>
        </w:rPr>
        <w:t>NMJ</w:t>
      </w:r>
      <w:r w:rsidR="00834B06" w:rsidRPr="00834B06">
        <w:rPr>
          <w:sz w:val="24"/>
          <w:szCs w:val="24"/>
        </w:rPr>
        <w:t xml:space="preserve"> na </w:t>
      </w:r>
      <w:r w:rsidR="00051208" w:rsidRPr="00051208">
        <w:rPr>
          <w:sz w:val="24"/>
          <w:szCs w:val="24"/>
        </w:rPr>
        <w:t>průjezdnost koridoru TRACECA v Gruzii</w:t>
      </w:r>
      <w:r w:rsidRPr="00834B06">
        <w:rPr>
          <w:sz w:val="24"/>
          <w:szCs w:val="24"/>
        </w:rPr>
        <w:t>.</w:t>
      </w:r>
      <w:r w:rsidR="00ED35E8" w:rsidRPr="00834B06">
        <w:rPr>
          <w:sz w:val="24"/>
          <w:szCs w:val="24"/>
        </w:rPr>
        <w:t xml:space="preserve"> K naplnění záměru povede lepší schopnost </w:t>
      </w:r>
      <w:r w:rsidR="00834B06" w:rsidRPr="00834B06">
        <w:rPr>
          <w:sz w:val="24"/>
          <w:szCs w:val="24"/>
        </w:rPr>
        <w:t>meteorologické</w:t>
      </w:r>
      <w:r w:rsidR="00ED35E8" w:rsidRPr="00834B06">
        <w:rPr>
          <w:sz w:val="24"/>
          <w:szCs w:val="24"/>
        </w:rPr>
        <w:t xml:space="preserve"> sekce NEA předvídat výskyt, rozsah a dopady </w:t>
      </w:r>
      <w:r w:rsidR="009A0277">
        <w:rPr>
          <w:sz w:val="24"/>
          <w:szCs w:val="24"/>
        </w:rPr>
        <w:t>NMJ</w:t>
      </w:r>
      <w:r w:rsidR="00ED35E8" w:rsidRPr="00834B06">
        <w:rPr>
          <w:sz w:val="24"/>
          <w:szCs w:val="24"/>
        </w:rPr>
        <w:t xml:space="preserve"> a ve spolupráci s</w:t>
      </w:r>
      <w:r w:rsidR="00834B06" w:rsidRPr="00834B06">
        <w:rPr>
          <w:sz w:val="24"/>
          <w:szCs w:val="24"/>
        </w:rPr>
        <w:t> </w:t>
      </w:r>
      <w:proofErr w:type="spellStart"/>
      <w:r w:rsidR="00834B06" w:rsidRPr="00834B06">
        <w:rPr>
          <w:sz w:val="24"/>
          <w:szCs w:val="24"/>
        </w:rPr>
        <w:t>MMRaI</w:t>
      </w:r>
      <w:proofErr w:type="spellEnd"/>
      <w:r w:rsidR="00834B06" w:rsidRPr="00834B06">
        <w:rPr>
          <w:sz w:val="24"/>
          <w:szCs w:val="24"/>
        </w:rPr>
        <w:t xml:space="preserve"> a </w:t>
      </w:r>
      <w:r w:rsidR="00ED35E8" w:rsidRPr="00834B06">
        <w:rPr>
          <w:sz w:val="24"/>
          <w:szCs w:val="24"/>
        </w:rPr>
        <w:t xml:space="preserve">dalšími relevantními gruzínskými orgány státní správy a samosprávy předcházet jejich negativním dopadům, především v podobě </w:t>
      </w:r>
      <w:r w:rsidR="002250E9">
        <w:rPr>
          <w:sz w:val="24"/>
          <w:szCs w:val="24"/>
        </w:rPr>
        <w:t xml:space="preserve">neprůjezdnosti koridoru TRACECA způsobující </w:t>
      </w:r>
      <w:r w:rsidR="00ED35E8" w:rsidRPr="00834B06">
        <w:rPr>
          <w:sz w:val="24"/>
          <w:szCs w:val="24"/>
        </w:rPr>
        <w:t>ztrát</w:t>
      </w:r>
      <w:r w:rsidR="002250E9">
        <w:rPr>
          <w:sz w:val="24"/>
          <w:szCs w:val="24"/>
        </w:rPr>
        <w:t>y</w:t>
      </w:r>
      <w:r w:rsidR="00ED35E8" w:rsidRPr="00834B06">
        <w:rPr>
          <w:sz w:val="24"/>
          <w:szCs w:val="24"/>
        </w:rPr>
        <w:t xml:space="preserve"> na majetku a životech v</w:t>
      </w:r>
      <w:r w:rsidR="00834B06" w:rsidRPr="00834B06">
        <w:rPr>
          <w:sz w:val="24"/>
          <w:szCs w:val="24"/>
        </w:rPr>
        <w:t> zájmové oblasti</w:t>
      </w:r>
      <w:r w:rsidR="00ED35E8" w:rsidRPr="00834B06">
        <w:rPr>
          <w:sz w:val="24"/>
          <w:szCs w:val="24"/>
        </w:rPr>
        <w:t>.</w:t>
      </w:r>
    </w:p>
    <w:p w:rsidR="00513104" w:rsidRDefault="00B63432" w:rsidP="00552640">
      <w:pPr>
        <w:pStyle w:val="Nadpis2"/>
        <w:ind w:firstLine="709"/>
      </w:pPr>
      <w:bookmarkStart w:id="12" w:name="_Toc413917742"/>
      <w:r>
        <w:t>5.</w:t>
      </w:r>
      <w:r w:rsidR="00513104" w:rsidRPr="00D94A21">
        <w:t>2 Cíl</w:t>
      </w:r>
      <w:bookmarkEnd w:id="12"/>
    </w:p>
    <w:p w:rsidR="002250E9" w:rsidRDefault="002250E9" w:rsidP="00552640">
      <w:pPr>
        <w:pStyle w:val="Zkladntext3"/>
        <w:spacing w:after="0"/>
        <w:jc w:val="both"/>
        <w:rPr>
          <w:b/>
          <w:sz w:val="24"/>
          <w:szCs w:val="24"/>
        </w:rPr>
      </w:pPr>
      <w:r w:rsidRPr="002250E9">
        <w:rPr>
          <w:b/>
          <w:sz w:val="24"/>
          <w:szCs w:val="24"/>
        </w:rPr>
        <w:t>Zvýšit informovanost řidičů využívajících koridor TRACECA v Gruzii ohledně aktuální situace výskytu NMJ</w:t>
      </w:r>
      <w:r>
        <w:rPr>
          <w:b/>
          <w:sz w:val="24"/>
          <w:szCs w:val="24"/>
        </w:rPr>
        <w:t>.</w:t>
      </w:r>
    </w:p>
    <w:p w:rsidR="002250E9" w:rsidRDefault="002250E9" w:rsidP="00552640">
      <w:pPr>
        <w:pStyle w:val="Zkladntext3"/>
        <w:spacing w:after="0"/>
        <w:jc w:val="both"/>
        <w:rPr>
          <w:b/>
          <w:sz w:val="24"/>
          <w:szCs w:val="24"/>
        </w:rPr>
      </w:pPr>
    </w:p>
    <w:p w:rsidR="00FF5260" w:rsidRPr="003708D9" w:rsidRDefault="00357380" w:rsidP="00552640">
      <w:pPr>
        <w:pStyle w:val="Zkladntext3"/>
        <w:spacing w:after="0"/>
        <w:jc w:val="both"/>
        <w:rPr>
          <w:sz w:val="24"/>
          <w:szCs w:val="24"/>
        </w:rPr>
      </w:pPr>
      <w:r w:rsidRPr="003708D9">
        <w:rPr>
          <w:sz w:val="24"/>
          <w:szCs w:val="24"/>
        </w:rPr>
        <w:t xml:space="preserve">Jedná se </w:t>
      </w:r>
      <w:r w:rsidR="009A0277" w:rsidRPr="003708D9">
        <w:rPr>
          <w:sz w:val="24"/>
          <w:szCs w:val="24"/>
        </w:rPr>
        <w:t xml:space="preserve">především </w:t>
      </w:r>
      <w:r w:rsidRPr="003708D9">
        <w:rPr>
          <w:sz w:val="24"/>
          <w:szCs w:val="24"/>
        </w:rPr>
        <w:t>o zvýšení schopnost</w:t>
      </w:r>
      <w:r w:rsidR="008E41A6">
        <w:rPr>
          <w:sz w:val="24"/>
          <w:szCs w:val="24"/>
        </w:rPr>
        <w:t>i</w:t>
      </w:r>
      <w:r w:rsidRPr="003708D9">
        <w:rPr>
          <w:sz w:val="24"/>
          <w:szCs w:val="24"/>
        </w:rPr>
        <w:t xml:space="preserve"> meteorologické sekce NEA  a </w:t>
      </w:r>
      <w:r w:rsidR="007C2018">
        <w:rPr>
          <w:sz w:val="24"/>
          <w:szCs w:val="24"/>
        </w:rPr>
        <w:t xml:space="preserve">Správy </w:t>
      </w:r>
      <w:r w:rsidRPr="003708D9">
        <w:rPr>
          <w:sz w:val="24"/>
          <w:szCs w:val="24"/>
        </w:rPr>
        <w:t>silnic</w:t>
      </w:r>
      <w:r w:rsidR="007C2018">
        <w:rPr>
          <w:sz w:val="24"/>
          <w:szCs w:val="24"/>
        </w:rPr>
        <w:t xml:space="preserve"> Gruzie</w:t>
      </w:r>
      <w:r w:rsidRPr="003708D9">
        <w:rPr>
          <w:sz w:val="24"/>
          <w:szCs w:val="24"/>
        </w:rPr>
        <w:t xml:space="preserve"> </w:t>
      </w:r>
      <w:r w:rsidR="007C2018">
        <w:rPr>
          <w:sz w:val="24"/>
          <w:szCs w:val="24"/>
        </w:rPr>
        <w:t>(</w:t>
      </w:r>
      <w:proofErr w:type="spellStart"/>
      <w:r w:rsidRPr="003708D9">
        <w:rPr>
          <w:sz w:val="24"/>
          <w:szCs w:val="24"/>
        </w:rPr>
        <w:t>MMRaI</w:t>
      </w:r>
      <w:proofErr w:type="spellEnd"/>
      <w:r w:rsidR="007C2018">
        <w:rPr>
          <w:sz w:val="24"/>
          <w:szCs w:val="24"/>
        </w:rPr>
        <w:t>)</w:t>
      </w:r>
      <w:r w:rsidRPr="003708D9">
        <w:rPr>
          <w:sz w:val="24"/>
          <w:szCs w:val="24"/>
        </w:rPr>
        <w:t xml:space="preserve"> předcházet ohrožení vyplývajícím z</w:t>
      </w:r>
      <w:r w:rsidR="007B69A7">
        <w:rPr>
          <w:sz w:val="24"/>
          <w:szCs w:val="24"/>
        </w:rPr>
        <w:t> výskytu NMJ</w:t>
      </w:r>
      <w:r w:rsidRPr="003708D9">
        <w:rPr>
          <w:sz w:val="24"/>
          <w:szCs w:val="24"/>
        </w:rPr>
        <w:t xml:space="preserve"> v</w:t>
      </w:r>
      <w:r w:rsidR="007B69A7">
        <w:rPr>
          <w:sz w:val="24"/>
          <w:szCs w:val="24"/>
        </w:rPr>
        <w:t xml:space="preserve"> oblasti </w:t>
      </w:r>
      <w:proofErr w:type="spellStart"/>
      <w:r w:rsidR="007B69A7">
        <w:rPr>
          <w:sz w:val="24"/>
          <w:szCs w:val="24"/>
        </w:rPr>
        <w:t>Rikotského</w:t>
      </w:r>
      <w:proofErr w:type="spellEnd"/>
      <w:r w:rsidR="007B69A7">
        <w:rPr>
          <w:sz w:val="24"/>
          <w:szCs w:val="24"/>
        </w:rPr>
        <w:t xml:space="preserve"> průsmyku.</w:t>
      </w:r>
      <w:r w:rsidRPr="003708D9">
        <w:rPr>
          <w:sz w:val="24"/>
          <w:szCs w:val="24"/>
        </w:rPr>
        <w:t xml:space="preserve"> Po dokončení projektu bude NEA na základě informací z nově instalovan</w:t>
      </w:r>
      <w:r w:rsidR="00A671B0">
        <w:rPr>
          <w:sz w:val="24"/>
          <w:szCs w:val="24"/>
        </w:rPr>
        <w:t>é</w:t>
      </w:r>
      <w:r w:rsidRPr="003708D9">
        <w:rPr>
          <w:sz w:val="24"/>
          <w:szCs w:val="24"/>
        </w:rPr>
        <w:t xml:space="preserve"> </w:t>
      </w:r>
      <w:r w:rsidR="007B69A7">
        <w:rPr>
          <w:sz w:val="24"/>
          <w:szCs w:val="24"/>
        </w:rPr>
        <w:t>SMS</w:t>
      </w:r>
      <w:r w:rsidRPr="003708D9">
        <w:rPr>
          <w:sz w:val="24"/>
          <w:szCs w:val="24"/>
        </w:rPr>
        <w:t xml:space="preserve"> schopna předpovědět </w:t>
      </w:r>
      <w:r w:rsidR="001F0653" w:rsidRPr="003708D9">
        <w:rPr>
          <w:sz w:val="24"/>
          <w:szCs w:val="24"/>
        </w:rPr>
        <w:t>7</w:t>
      </w:r>
      <w:r w:rsidR="007B69A7">
        <w:rPr>
          <w:sz w:val="24"/>
          <w:szCs w:val="24"/>
        </w:rPr>
        <w:t>0</w:t>
      </w:r>
      <w:r w:rsidRPr="003708D9">
        <w:rPr>
          <w:sz w:val="24"/>
          <w:szCs w:val="24"/>
        </w:rPr>
        <w:t xml:space="preserve">% meteorologických procesů způsobených </w:t>
      </w:r>
      <w:r w:rsidR="007B69A7">
        <w:rPr>
          <w:sz w:val="24"/>
          <w:szCs w:val="24"/>
        </w:rPr>
        <w:t>NMJ</w:t>
      </w:r>
      <w:r w:rsidRPr="003708D9">
        <w:rPr>
          <w:sz w:val="24"/>
          <w:szCs w:val="24"/>
        </w:rPr>
        <w:t xml:space="preserve"> v cílové oblasti. </w:t>
      </w:r>
      <w:r w:rsidR="007B69A7">
        <w:rPr>
          <w:sz w:val="24"/>
          <w:szCs w:val="24"/>
        </w:rPr>
        <w:t>Sp</w:t>
      </w:r>
      <w:r w:rsidRPr="003708D9">
        <w:rPr>
          <w:sz w:val="24"/>
          <w:szCs w:val="24"/>
        </w:rPr>
        <w:t xml:space="preserve">ráva </w:t>
      </w:r>
      <w:r w:rsidR="00FF5260" w:rsidRPr="003708D9">
        <w:rPr>
          <w:sz w:val="24"/>
          <w:szCs w:val="24"/>
        </w:rPr>
        <w:t>silni</w:t>
      </w:r>
      <w:r w:rsidR="007B69A7">
        <w:rPr>
          <w:sz w:val="24"/>
          <w:szCs w:val="24"/>
        </w:rPr>
        <w:t xml:space="preserve">c </w:t>
      </w:r>
      <w:r w:rsidR="007C2018">
        <w:rPr>
          <w:sz w:val="24"/>
          <w:szCs w:val="24"/>
        </w:rPr>
        <w:t>Gruzie (</w:t>
      </w:r>
      <w:proofErr w:type="spellStart"/>
      <w:r w:rsidR="007B69A7">
        <w:rPr>
          <w:sz w:val="24"/>
          <w:szCs w:val="24"/>
        </w:rPr>
        <w:t>MMRaI</w:t>
      </w:r>
      <w:proofErr w:type="spellEnd"/>
      <w:r w:rsidR="007C2018">
        <w:rPr>
          <w:sz w:val="24"/>
          <w:szCs w:val="24"/>
        </w:rPr>
        <w:t>)</w:t>
      </w:r>
      <w:r w:rsidR="001830D1">
        <w:rPr>
          <w:sz w:val="24"/>
          <w:szCs w:val="24"/>
        </w:rPr>
        <w:t xml:space="preserve"> </w:t>
      </w:r>
      <w:r w:rsidR="007B69A7" w:rsidRPr="003708D9">
        <w:rPr>
          <w:sz w:val="24"/>
          <w:szCs w:val="24"/>
        </w:rPr>
        <w:t xml:space="preserve">obdrží </w:t>
      </w:r>
      <w:r w:rsidR="007B69A7">
        <w:rPr>
          <w:sz w:val="24"/>
          <w:szCs w:val="24"/>
        </w:rPr>
        <w:t>stejně jako NEA aktuální informace přímo ze SMS, navíc také zpracované p</w:t>
      </w:r>
      <w:r w:rsidR="007B69A7" w:rsidRPr="003708D9">
        <w:rPr>
          <w:sz w:val="24"/>
          <w:szCs w:val="24"/>
        </w:rPr>
        <w:t xml:space="preserve">ředpovědi </w:t>
      </w:r>
      <w:r w:rsidR="007B69A7">
        <w:rPr>
          <w:sz w:val="24"/>
          <w:szCs w:val="24"/>
        </w:rPr>
        <w:t xml:space="preserve">počasí od </w:t>
      </w:r>
      <w:r w:rsidR="007B69A7" w:rsidRPr="003708D9">
        <w:rPr>
          <w:sz w:val="24"/>
          <w:szCs w:val="24"/>
        </w:rPr>
        <w:t>NEA</w:t>
      </w:r>
      <w:r w:rsidR="007B69A7">
        <w:rPr>
          <w:sz w:val="24"/>
          <w:szCs w:val="24"/>
        </w:rPr>
        <w:t>. N</w:t>
      </w:r>
      <w:r w:rsidRPr="003708D9">
        <w:rPr>
          <w:sz w:val="24"/>
          <w:szCs w:val="24"/>
        </w:rPr>
        <w:t xml:space="preserve">a </w:t>
      </w:r>
      <w:r w:rsidR="007B69A7">
        <w:rPr>
          <w:sz w:val="24"/>
          <w:szCs w:val="24"/>
        </w:rPr>
        <w:t>tomto</w:t>
      </w:r>
      <w:r w:rsidR="001830D1">
        <w:rPr>
          <w:sz w:val="24"/>
          <w:szCs w:val="24"/>
        </w:rPr>
        <w:t xml:space="preserve"> </w:t>
      </w:r>
      <w:r w:rsidRPr="003708D9">
        <w:rPr>
          <w:sz w:val="24"/>
          <w:szCs w:val="24"/>
        </w:rPr>
        <w:t xml:space="preserve">základě </w:t>
      </w:r>
      <w:r w:rsidR="00FF5260" w:rsidRPr="003708D9">
        <w:rPr>
          <w:sz w:val="24"/>
          <w:szCs w:val="24"/>
        </w:rPr>
        <w:t xml:space="preserve">rozhodne o </w:t>
      </w:r>
      <w:r w:rsidR="001F0653" w:rsidRPr="003708D9">
        <w:rPr>
          <w:sz w:val="24"/>
          <w:szCs w:val="24"/>
        </w:rPr>
        <w:t>včasném</w:t>
      </w:r>
      <w:r w:rsidR="001830D1">
        <w:rPr>
          <w:sz w:val="24"/>
          <w:szCs w:val="24"/>
        </w:rPr>
        <w:t xml:space="preserve"> </w:t>
      </w:r>
      <w:r w:rsidR="00FF5260" w:rsidRPr="003708D9">
        <w:rPr>
          <w:sz w:val="24"/>
          <w:szCs w:val="24"/>
        </w:rPr>
        <w:t xml:space="preserve">uzavření </w:t>
      </w:r>
      <w:r w:rsidRPr="003708D9">
        <w:rPr>
          <w:sz w:val="24"/>
          <w:szCs w:val="24"/>
        </w:rPr>
        <w:t>tohoto silničního úseku</w:t>
      </w:r>
      <w:r w:rsidR="007B69A7">
        <w:rPr>
          <w:sz w:val="24"/>
          <w:szCs w:val="24"/>
        </w:rPr>
        <w:t xml:space="preserve"> tak</w:t>
      </w:r>
      <w:r w:rsidR="00FF5260" w:rsidRPr="003708D9">
        <w:rPr>
          <w:sz w:val="24"/>
          <w:szCs w:val="24"/>
        </w:rPr>
        <w:t xml:space="preserve">, aby nákladní doprava </w:t>
      </w:r>
      <w:r w:rsidR="007B69A7">
        <w:rPr>
          <w:sz w:val="24"/>
          <w:szCs w:val="24"/>
        </w:rPr>
        <w:t xml:space="preserve">byla buď odkloněna, nebo </w:t>
      </w:r>
      <w:r w:rsidR="00FF5260" w:rsidRPr="003708D9">
        <w:rPr>
          <w:sz w:val="24"/>
          <w:szCs w:val="24"/>
        </w:rPr>
        <w:t>zůstala v oblasti, kde nebude bránit údržbě</w:t>
      </w:r>
      <w:r w:rsidR="001830D1">
        <w:rPr>
          <w:sz w:val="24"/>
          <w:szCs w:val="24"/>
        </w:rPr>
        <w:t>,</w:t>
      </w:r>
      <w:r w:rsidR="007B69A7">
        <w:rPr>
          <w:sz w:val="24"/>
          <w:szCs w:val="24"/>
        </w:rPr>
        <w:t xml:space="preserve"> a opětovnému obnovení provozu, </w:t>
      </w:r>
      <w:r w:rsidR="001F0653" w:rsidRPr="003708D9">
        <w:rPr>
          <w:sz w:val="24"/>
          <w:szCs w:val="24"/>
        </w:rPr>
        <w:t xml:space="preserve">a následně včas zahájí údržbu </w:t>
      </w:r>
      <w:r w:rsidR="007B69A7">
        <w:rPr>
          <w:sz w:val="24"/>
          <w:szCs w:val="24"/>
        </w:rPr>
        <w:t>silnice</w:t>
      </w:r>
      <w:r w:rsidR="001830D1">
        <w:rPr>
          <w:sz w:val="24"/>
          <w:szCs w:val="24"/>
        </w:rPr>
        <w:t xml:space="preserve"> </w:t>
      </w:r>
      <w:r w:rsidR="007B69A7">
        <w:rPr>
          <w:sz w:val="24"/>
          <w:szCs w:val="24"/>
        </w:rPr>
        <w:t xml:space="preserve">v oblasti </w:t>
      </w:r>
      <w:proofErr w:type="spellStart"/>
      <w:r w:rsidR="007B69A7">
        <w:rPr>
          <w:sz w:val="24"/>
          <w:szCs w:val="24"/>
        </w:rPr>
        <w:t>Rikotského</w:t>
      </w:r>
      <w:proofErr w:type="spellEnd"/>
      <w:r w:rsidR="007B69A7">
        <w:rPr>
          <w:sz w:val="24"/>
          <w:szCs w:val="24"/>
        </w:rPr>
        <w:t xml:space="preserve"> průsmyku</w:t>
      </w:r>
      <w:r w:rsidR="00FF5260" w:rsidRPr="003708D9">
        <w:rPr>
          <w:sz w:val="24"/>
          <w:szCs w:val="24"/>
        </w:rPr>
        <w:t>.</w:t>
      </w:r>
    </w:p>
    <w:p w:rsidR="00FF5260" w:rsidRDefault="00FF5260" w:rsidP="00552640">
      <w:pPr>
        <w:jc w:val="both"/>
        <w:rPr>
          <w:bCs/>
          <w:highlight w:val="yellow"/>
        </w:rPr>
      </w:pPr>
    </w:p>
    <w:p w:rsidR="00357380" w:rsidRPr="00147E1A" w:rsidRDefault="00ED35E8" w:rsidP="00552640">
      <w:pPr>
        <w:pStyle w:val="Zkladntext3"/>
        <w:spacing w:after="0"/>
        <w:jc w:val="both"/>
        <w:rPr>
          <w:sz w:val="24"/>
          <w:szCs w:val="24"/>
        </w:rPr>
      </w:pPr>
      <w:r w:rsidRPr="00357380">
        <w:rPr>
          <w:sz w:val="24"/>
          <w:szCs w:val="24"/>
        </w:rPr>
        <w:t>V rámci naplňování cíle projektu budou</w:t>
      </w:r>
      <w:r w:rsidR="001830D1">
        <w:rPr>
          <w:sz w:val="24"/>
          <w:szCs w:val="24"/>
        </w:rPr>
        <w:t xml:space="preserve"> </w:t>
      </w:r>
      <w:r w:rsidRPr="00357380">
        <w:rPr>
          <w:sz w:val="24"/>
          <w:szCs w:val="24"/>
        </w:rPr>
        <w:t xml:space="preserve">předány </w:t>
      </w:r>
      <w:r w:rsidR="00B63432" w:rsidRPr="00357380">
        <w:rPr>
          <w:sz w:val="24"/>
          <w:szCs w:val="24"/>
        </w:rPr>
        <w:t>zkušenosti z</w:t>
      </w:r>
      <w:r w:rsidR="00357380" w:rsidRPr="00357380">
        <w:rPr>
          <w:sz w:val="24"/>
          <w:szCs w:val="24"/>
        </w:rPr>
        <w:t> </w:t>
      </w:r>
      <w:r w:rsidR="00B63432" w:rsidRPr="00357380">
        <w:rPr>
          <w:sz w:val="24"/>
          <w:szCs w:val="24"/>
        </w:rPr>
        <w:t>oblasti</w:t>
      </w:r>
      <w:r w:rsidR="00357380" w:rsidRPr="00357380">
        <w:rPr>
          <w:sz w:val="24"/>
          <w:szCs w:val="24"/>
        </w:rPr>
        <w:t xml:space="preserve"> zpracování meteorologických dat pro krátkodobou a střednědobou předpověď.</w:t>
      </w:r>
      <w:r w:rsidR="001830D1">
        <w:rPr>
          <w:sz w:val="24"/>
          <w:szCs w:val="24"/>
        </w:rPr>
        <w:t xml:space="preserve"> </w:t>
      </w:r>
      <w:r w:rsidR="00EE70AF" w:rsidRPr="00357380">
        <w:rPr>
          <w:sz w:val="24"/>
          <w:szCs w:val="24"/>
        </w:rPr>
        <w:t xml:space="preserve">Po ukončení projektu budou zaměstnanci NEA </w:t>
      </w:r>
      <w:r w:rsidRPr="00357380">
        <w:rPr>
          <w:sz w:val="24"/>
          <w:szCs w:val="24"/>
        </w:rPr>
        <w:t xml:space="preserve">schopni samostatně </w:t>
      </w:r>
      <w:r w:rsidR="00357380" w:rsidRPr="00357380">
        <w:rPr>
          <w:sz w:val="24"/>
          <w:szCs w:val="24"/>
        </w:rPr>
        <w:t xml:space="preserve">zpracovávat krátkodobou a střednědobou předpověď pro zájmovou oblast. </w:t>
      </w:r>
      <w:r w:rsidR="00B63432" w:rsidRPr="00357380">
        <w:rPr>
          <w:sz w:val="24"/>
          <w:szCs w:val="24"/>
        </w:rPr>
        <w:t xml:space="preserve">Dále budou </w:t>
      </w:r>
      <w:r w:rsidR="00357380" w:rsidRPr="00357380">
        <w:rPr>
          <w:sz w:val="24"/>
          <w:szCs w:val="24"/>
        </w:rPr>
        <w:t xml:space="preserve">předány zkušenosti se silniční meteorologií. Participující členové </w:t>
      </w:r>
      <w:r w:rsidR="007B69A7" w:rsidRPr="00357380">
        <w:rPr>
          <w:sz w:val="24"/>
          <w:szCs w:val="24"/>
        </w:rPr>
        <w:t>meteorologické sekc</w:t>
      </w:r>
      <w:r w:rsidR="007B69A7">
        <w:rPr>
          <w:sz w:val="24"/>
          <w:szCs w:val="24"/>
        </w:rPr>
        <w:t>e</w:t>
      </w:r>
      <w:r w:rsidR="007B69A7" w:rsidRPr="00357380">
        <w:rPr>
          <w:sz w:val="24"/>
          <w:szCs w:val="24"/>
        </w:rPr>
        <w:t xml:space="preserve"> NEA </w:t>
      </w:r>
      <w:r w:rsidR="007B69A7">
        <w:rPr>
          <w:sz w:val="24"/>
          <w:szCs w:val="24"/>
        </w:rPr>
        <w:t xml:space="preserve">a </w:t>
      </w:r>
      <w:r w:rsidR="007C2018">
        <w:rPr>
          <w:sz w:val="24"/>
          <w:szCs w:val="24"/>
        </w:rPr>
        <w:t>Správy silnic Gruzie (</w:t>
      </w:r>
      <w:proofErr w:type="spellStart"/>
      <w:r w:rsidR="007B69A7" w:rsidRPr="00357380">
        <w:rPr>
          <w:sz w:val="24"/>
          <w:szCs w:val="24"/>
        </w:rPr>
        <w:t>MMRaI</w:t>
      </w:r>
      <w:proofErr w:type="spellEnd"/>
      <w:r w:rsidR="007C2018">
        <w:rPr>
          <w:sz w:val="24"/>
          <w:szCs w:val="24"/>
        </w:rPr>
        <w:t>)</w:t>
      </w:r>
      <w:r w:rsidR="001830D1">
        <w:rPr>
          <w:sz w:val="24"/>
          <w:szCs w:val="24"/>
        </w:rPr>
        <w:t xml:space="preserve"> </w:t>
      </w:r>
      <w:r w:rsidR="00357380" w:rsidRPr="00357380">
        <w:rPr>
          <w:sz w:val="24"/>
          <w:szCs w:val="24"/>
        </w:rPr>
        <w:t xml:space="preserve">získají </w:t>
      </w:r>
      <w:r w:rsidR="00357380" w:rsidRPr="00357380">
        <w:rPr>
          <w:sz w:val="24"/>
          <w:szCs w:val="24"/>
        </w:rPr>
        <w:lastRenderedPageBreak/>
        <w:t>znalosti potřebné pro zpracovávání a vyhodnocování naměřených dat a jejich interpretaci s ohledem na silniční bezpečnost.</w:t>
      </w:r>
    </w:p>
    <w:p w:rsidR="00513104" w:rsidRDefault="00513104" w:rsidP="00552640">
      <w:pPr>
        <w:pStyle w:val="Nadpis2"/>
        <w:ind w:left="708"/>
      </w:pPr>
      <w:bookmarkStart w:id="13" w:name="_Toc413917743"/>
      <w:r w:rsidRPr="00D94A21">
        <w:t>5.3 Výstupy</w:t>
      </w:r>
      <w:bookmarkEnd w:id="13"/>
    </w:p>
    <w:p w:rsidR="009A0277" w:rsidRPr="007A48D2" w:rsidRDefault="009A0277" w:rsidP="00264D92">
      <w:pPr>
        <w:numPr>
          <w:ilvl w:val="0"/>
          <w:numId w:val="10"/>
        </w:numPr>
        <w:ind w:left="536" w:hanging="426"/>
        <w:jc w:val="both"/>
      </w:pPr>
      <w:r w:rsidRPr="0003754D">
        <w:t>Meteorologická monitorovací síť Gruzie je rozšířena o nový komponent s prioritním zaměřením na silniční meteorologii</w:t>
      </w:r>
      <w:r>
        <w:t>.</w:t>
      </w:r>
    </w:p>
    <w:p w:rsidR="009A0277" w:rsidRPr="007A48D2" w:rsidRDefault="009A0277" w:rsidP="00552640">
      <w:pPr>
        <w:numPr>
          <w:ilvl w:val="0"/>
          <w:numId w:val="10"/>
        </w:numPr>
        <w:ind w:left="536" w:hanging="426"/>
      </w:pPr>
      <w:r w:rsidRPr="007A48D2">
        <w:t>Kapacity meteorologické sekce NEA</w:t>
      </w:r>
      <w:r>
        <w:t xml:space="preserve"> a </w:t>
      </w:r>
      <w:r w:rsidR="007C2018">
        <w:t>S</w:t>
      </w:r>
      <w:r w:rsidR="000F5B6E">
        <w:t>právy</w:t>
      </w:r>
      <w:r w:rsidRPr="007A48D2">
        <w:t xml:space="preserve"> silnic </w:t>
      </w:r>
      <w:proofErr w:type="spellStart"/>
      <w:r w:rsidRPr="007A48D2">
        <w:t>MMRaI</w:t>
      </w:r>
      <w:proofErr w:type="spellEnd"/>
      <w:r w:rsidRPr="007A48D2">
        <w:t xml:space="preserve"> jsou zvýšeny v oblast</w:t>
      </w:r>
      <w:r>
        <w:t>ech</w:t>
      </w:r>
      <w:r w:rsidRPr="007A48D2">
        <w:t xml:space="preserve"> krátkodob</w:t>
      </w:r>
      <w:r>
        <w:t>é</w:t>
      </w:r>
      <w:r w:rsidR="00D04A5E">
        <w:t xml:space="preserve"> </w:t>
      </w:r>
      <w:r w:rsidR="00264D92">
        <w:t xml:space="preserve">a střednědobé </w:t>
      </w:r>
      <w:r>
        <w:t>předpovědi a silniční meteorologie</w:t>
      </w:r>
      <w:r w:rsidRPr="007A48D2">
        <w:t>.</w:t>
      </w:r>
    </w:p>
    <w:p w:rsidR="009639F0" w:rsidRDefault="009639F0" w:rsidP="00552640">
      <w:pPr>
        <w:ind w:left="110"/>
      </w:pPr>
    </w:p>
    <w:p w:rsidR="009639F0" w:rsidRPr="00F3668D" w:rsidRDefault="009639F0" w:rsidP="00552640">
      <w:pPr>
        <w:jc w:val="both"/>
      </w:pPr>
      <w:r w:rsidRPr="00F3668D">
        <w:t>Realizátor</w:t>
      </w:r>
      <w:r w:rsidR="00D04A5E" w:rsidRPr="00F3668D">
        <w:t xml:space="preserve"> </w:t>
      </w:r>
      <w:r w:rsidR="0018582A" w:rsidRPr="00F3668D">
        <w:t xml:space="preserve">veřejné </w:t>
      </w:r>
      <w:r w:rsidR="00264D92" w:rsidRPr="00F3668D">
        <w:t>zakázky „</w:t>
      </w:r>
      <w:r w:rsidR="0018582A" w:rsidRPr="00F3668D">
        <w:t>Instalace silniční meteorologick</w:t>
      </w:r>
      <w:r w:rsidR="00AC564F" w:rsidRPr="00F3668D">
        <w:t>é</w:t>
      </w:r>
      <w:r w:rsidR="0018582A" w:rsidRPr="00F3668D">
        <w:t xml:space="preserve"> stanic</w:t>
      </w:r>
      <w:r w:rsidR="00AC564F" w:rsidRPr="00F3668D">
        <w:t>e</w:t>
      </w:r>
      <w:r w:rsidR="0018582A" w:rsidRPr="00F3668D">
        <w:t xml:space="preserve"> </w:t>
      </w:r>
      <w:r w:rsidR="00AC564F" w:rsidRPr="00F3668D">
        <w:t>na koridoru TRACECA</w:t>
      </w:r>
      <w:r w:rsidR="0018582A" w:rsidRPr="00F3668D">
        <w:t>“</w:t>
      </w:r>
      <w:r w:rsidRPr="00F3668D">
        <w:t xml:space="preserve"> je zodpovědný za dosažení výstup</w:t>
      </w:r>
      <w:r w:rsidR="0018582A" w:rsidRPr="00F3668D">
        <w:t>u 1.1</w:t>
      </w:r>
      <w:r w:rsidRPr="00F3668D">
        <w:t xml:space="preserve"> v rozsahu příslušných indikátorů (dle logického rámce projektu) i za monitoring externích faktorů, tedy kontrolu rizik a naplňování předpokladů. V případě významných změn situace, zejména externích faktorů, které by ohrožovaly dosažení výstup</w:t>
      </w:r>
      <w:r w:rsidR="009D3B1E" w:rsidRPr="00F3668D">
        <w:t xml:space="preserve">u </w:t>
      </w:r>
      <w:proofErr w:type="gramStart"/>
      <w:r w:rsidR="009D3B1E" w:rsidRPr="00F3668D">
        <w:t>1.1.</w:t>
      </w:r>
      <w:r w:rsidRPr="00F3668D">
        <w:t>, je</w:t>
      </w:r>
      <w:proofErr w:type="gramEnd"/>
      <w:r w:rsidRPr="00F3668D">
        <w:t xml:space="preserve"> realizátor povinen neprodleně informovat ČRA.</w:t>
      </w:r>
    </w:p>
    <w:p w:rsidR="009D3B1E" w:rsidRPr="00F3668D" w:rsidRDefault="009D3B1E" w:rsidP="00552640">
      <w:pPr>
        <w:jc w:val="both"/>
      </w:pPr>
    </w:p>
    <w:p w:rsidR="009D3B1E" w:rsidRPr="00F3668D" w:rsidRDefault="009D3B1E" w:rsidP="009D3B1E">
      <w:pPr>
        <w:jc w:val="both"/>
      </w:pPr>
      <w:r w:rsidRPr="00F3668D">
        <w:t xml:space="preserve">Český hydrometeorologický ústav spolu s expertem na silniční meteorologii vybraným ČRA nesou zodpovědnost za dosažení výstupu </w:t>
      </w:r>
      <w:proofErr w:type="gramStart"/>
      <w:r w:rsidRPr="00F3668D">
        <w:t>1.2. v rozsahu</w:t>
      </w:r>
      <w:proofErr w:type="gramEnd"/>
      <w:r w:rsidRPr="00F3668D">
        <w:t xml:space="preserve"> příslušných indikátorů (dle logického rámce projektu) i za monitoring externích faktorů, tedy kontrolu rizik a naplňování předpokladů. V případě významných změn situace, zejména externích faktorů, které by ohrožovaly dosažení výstupu </w:t>
      </w:r>
      <w:proofErr w:type="gramStart"/>
      <w:r w:rsidRPr="00F3668D">
        <w:t>1.2., jsou</w:t>
      </w:r>
      <w:proofErr w:type="gramEnd"/>
      <w:r w:rsidRPr="00F3668D">
        <w:t xml:space="preserve"> povinni neprodleně informovat ČRA.</w:t>
      </w:r>
    </w:p>
    <w:p w:rsidR="009D3B1E" w:rsidRPr="00F3668D" w:rsidRDefault="009D3B1E" w:rsidP="00552640">
      <w:pPr>
        <w:jc w:val="both"/>
      </w:pPr>
    </w:p>
    <w:p w:rsidR="007D7693" w:rsidRDefault="007D7693" w:rsidP="00552640">
      <w:pPr>
        <w:pStyle w:val="Nadpis2"/>
        <w:ind w:left="708"/>
      </w:pPr>
      <w:bookmarkStart w:id="14" w:name="_Toc413917744"/>
      <w:r>
        <w:t>5.4 Technická specifikace</w:t>
      </w:r>
      <w:bookmarkEnd w:id="14"/>
    </w:p>
    <w:p w:rsidR="007D7693" w:rsidRPr="007660FD" w:rsidRDefault="007D7693" w:rsidP="00552640">
      <w:pPr>
        <w:jc w:val="both"/>
        <w:rPr>
          <w:sz w:val="23"/>
          <w:szCs w:val="23"/>
        </w:rPr>
      </w:pPr>
      <w:r w:rsidRPr="007660FD">
        <w:rPr>
          <w:sz w:val="23"/>
          <w:szCs w:val="23"/>
        </w:rPr>
        <w:t>V této kapitole jsou uvedeny aktivity vedoucí k dosažení jednotlivých výstupů projektu.</w:t>
      </w:r>
    </w:p>
    <w:p w:rsidR="00CE386C" w:rsidRDefault="00CE386C" w:rsidP="00552640">
      <w:pPr>
        <w:rPr>
          <w:b/>
        </w:rPr>
      </w:pPr>
    </w:p>
    <w:p w:rsidR="00CD4307" w:rsidRDefault="00CD4307" w:rsidP="00CD4307">
      <w:pPr>
        <w:jc w:val="both"/>
        <w:rPr>
          <w:i/>
          <w:iCs/>
          <w:color w:val="4F81BD"/>
        </w:rPr>
      </w:pPr>
      <w:r w:rsidRPr="007660FD">
        <w:rPr>
          <w:i/>
          <w:iCs/>
          <w:color w:val="4F81BD"/>
        </w:rPr>
        <w:t xml:space="preserve">Modrou kurzívou jsou psány instrukce pro uchazeče </w:t>
      </w:r>
      <w:r w:rsidRPr="00CD4307">
        <w:rPr>
          <w:i/>
          <w:iCs/>
          <w:color w:val="4F81BD"/>
        </w:rPr>
        <w:t>veřejné zakázky „Instalace silniční meteorologické stanice na koridoru TRACECA“</w:t>
      </w:r>
      <w:r>
        <w:rPr>
          <w:i/>
          <w:iCs/>
          <w:color w:val="4F81BD"/>
        </w:rPr>
        <w:t xml:space="preserve">, </w:t>
      </w:r>
      <w:r w:rsidRPr="007660FD">
        <w:rPr>
          <w:i/>
          <w:iCs/>
          <w:color w:val="4F81BD"/>
        </w:rPr>
        <w:t xml:space="preserve">určující způsob doplnění projektového dokumentu návrhem realizace, tj. technickou částí nabídky. Uchazeč kurzívou doplní projektový dokument specifikovaným způsobem na místech k tomu určených. Text psaný modrou kurzívou uchazeč do nabídky odstraní. Veškerý ostatní text nechá v původní podobě, jiné, než specifikované zásahy do projektového dokumentu nejsou povoleny. V případě, že bude uchazeč chtít předložit detailní popis nabízeného výrobku (např. technickou dokumentaci, prospekt apod.), přiloží tento jako přílohu projektového dokumentu, přičemž v textu tento fakt jednoznačně vyznačí (včetně přesné identifikace výrobku a umístění materiálů v příloze). </w:t>
      </w:r>
    </w:p>
    <w:p w:rsidR="00CD4307" w:rsidRPr="007660FD" w:rsidRDefault="00CD4307" w:rsidP="00CD4307">
      <w:pPr>
        <w:jc w:val="both"/>
        <w:rPr>
          <w:i/>
          <w:iCs/>
          <w:color w:val="4F81BD"/>
        </w:rPr>
      </w:pPr>
    </w:p>
    <w:p w:rsidR="00CD4307" w:rsidRPr="007660FD" w:rsidRDefault="00CD4307" w:rsidP="00CD4307">
      <w:pPr>
        <w:jc w:val="both"/>
        <w:rPr>
          <w:i/>
          <w:iCs/>
          <w:color w:val="4F81BD"/>
        </w:rPr>
      </w:pPr>
      <w:r w:rsidRPr="007660FD">
        <w:rPr>
          <w:i/>
          <w:iCs/>
          <w:color w:val="4F81BD"/>
        </w:rPr>
        <w:t>Uchazeč ke každé aktivitě uvede osobu zodpovědnou za její realizaci a jejího zástupce</w:t>
      </w:r>
      <w:r w:rsidR="005D553D">
        <w:rPr>
          <w:i/>
          <w:iCs/>
          <w:color w:val="4F81BD"/>
        </w:rPr>
        <w:t>, a rozsah, ve kterém se bude na aktivitě podílet (člověkoden)</w:t>
      </w:r>
      <w:r w:rsidRPr="007660FD">
        <w:rPr>
          <w:i/>
          <w:iCs/>
          <w:color w:val="4F81BD"/>
        </w:rPr>
        <w:t>.</w:t>
      </w:r>
    </w:p>
    <w:p w:rsidR="00CD4307" w:rsidRPr="009639F0" w:rsidRDefault="00CD4307" w:rsidP="00552640">
      <w:pPr>
        <w:rPr>
          <w:b/>
        </w:rPr>
      </w:pPr>
    </w:p>
    <w:p w:rsidR="00513104" w:rsidRPr="009639F0" w:rsidRDefault="00513104" w:rsidP="00552640">
      <w:pPr>
        <w:pStyle w:val="Zkladntext3"/>
        <w:jc w:val="both"/>
        <w:rPr>
          <w:b/>
          <w:bCs/>
          <w:sz w:val="24"/>
          <w:szCs w:val="24"/>
        </w:rPr>
      </w:pPr>
      <w:r w:rsidRPr="009639F0">
        <w:rPr>
          <w:b/>
          <w:sz w:val="24"/>
          <w:szCs w:val="24"/>
        </w:rPr>
        <w:t xml:space="preserve">Výstup </w:t>
      </w:r>
      <w:r w:rsidRPr="009639F0">
        <w:rPr>
          <w:b/>
          <w:bCs/>
          <w:sz w:val="24"/>
          <w:szCs w:val="24"/>
        </w:rPr>
        <w:t xml:space="preserve">1.1. </w:t>
      </w:r>
      <w:r w:rsidR="009A0277" w:rsidRPr="009A0277">
        <w:rPr>
          <w:b/>
          <w:bCs/>
          <w:sz w:val="24"/>
          <w:szCs w:val="24"/>
        </w:rPr>
        <w:t>Meteorologická monitorovací síť Gruzie je rozšířena o nový komponent s prioritním zaměřením na silniční meteorologii.</w:t>
      </w:r>
    </w:p>
    <w:p w:rsidR="00F3668D" w:rsidRDefault="00513104" w:rsidP="0018582A">
      <w:pPr>
        <w:jc w:val="both"/>
      </w:pPr>
      <w:r w:rsidRPr="00F3668D">
        <w:rPr>
          <w:i/>
        </w:rPr>
        <w:t xml:space="preserve">K naplnění výstupu </w:t>
      </w:r>
      <w:proofErr w:type="gramStart"/>
      <w:r w:rsidRPr="00F3668D">
        <w:rPr>
          <w:i/>
        </w:rPr>
        <w:t>1.1</w:t>
      </w:r>
      <w:r w:rsidR="0018582A" w:rsidRPr="00F3668D">
        <w:rPr>
          <w:i/>
        </w:rPr>
        <w:t>.</w:t>
      </w:r>
      <w:r w:rsidRPr="00F3668D">
        <w:rPr>
          <w:i/>
        </w:rPr>
        <w:t xml:space="preserve"> povedou</w:t>
      </w:r>
      <w:proofErr w:type="gramEnd"/>
      <w:r w:rsidRPr="00F3668D">
        <w:rPr>
          <w:i/>
        </w:rPr>
        <w:t xml:space="preserve"> aktivity</w:t>
      </w:r>
      <w:r w:rsidR="00AC564F" w:rsidRPr="00F3668D">
        <w:rPr>
          <w:i/>
        </w:rPr>
        <w:t xml:space="preserve"> 1.1.1. a</w:t>
      </w:r>
      <w:r w:rsidR="0018582A" w:rsidRPr="00F3668D">
        <w:rPr>
          <w:i/>
        </w:rPr>
        <w:t xml:space="preserve"> 1.1.</w:t>
      </w:r>
      <w:r w:rsidR="00AC564F" w:rsidRPr="00F3668D">
        <w:rPr>
          <w:i/>
        </w:rPr>
        <w:t>2</w:t>
      </w:r>
      <w:r w:rsidR="0018582A" w:rsidRPr="00F3668D">
        <w:rPr>
          <w:i/>
        </w:rPr>
        <w:t>., za jejichž plnění je zodpovědný realizátor veřejné zakázky „Instalace silniční meteorologick</w:t>
      </w:r>
      <w:r w:rsidR="00AC564F" w:rsidRPr="00F3668D">
        <w:rPr>
          <w:i/>
        </w:rPr>
        <w:t>é</w:t>
      </w:r>
      <w:r w:rsidR="0018582A" w:rsidRPr="00F3668D">
        <w:rPr>
          <w:i/>
        </w:rPr>
        <w:t xml:space="preserve"> stanic</w:t>
      </w:r>
      <w:r w:rsidR="00AC564F" w:rsidRPr="00F3668D">
        <w:rPr>
          <w:i/>
        </w:rPr>
        <w:t>e na koridoru TRACECA</w:t>
      </w:r>
      <w:r w:rsidR="0018582A" w:rsidRPr="00F3668D">
        <w:rPr>
          <w:i/>
        </w:rPr>
        <w:t xml:space="preserve">“. </w:t>
      </w:r>
    </w:p>
    <w:p w:rsidR="00F3668D" w:rsidRDefault="00F3668D" w:rsidP="0018582A">
      <w:pPr>
        <w:jc w:val="both"/>
      </w:pPr>
    </w:p>
    <w:p w:rsidR="003127D2" w:rsidRDefault="003127D2">
      <w:r>
        <w:br w:type="page"/>
      </w:r>
    </w:p>
    <w:p w:rsidR="00513104" w:rsidRPr="00124BE7" w:rsidRDefault="0018582A" w:rsidP="0018582A">
      <w:pPr>
        <w:jc w:val="both"/>
      </w:pPr>
      <w:r>
        <w:lastRenderedPageBreak/>
        <w:t>Jedná se o následující aktivity:</w:t>
      </w:r>
    </w:p>
    <w:p w:rsidR="00F3668D" w:rsidRDefault="00F3668D" w:rsidP="00552640">
      <w:pPr>
        <w:outlineLvl w:val="0"/>
        <w:rPr>
          <w:bCs/>
          <w:u w:val="single"/>
        </w:rPr>
      </w:pPr>
    </w:p>
    <w:p w:rsidR="002B2157" w:rsidRPr="004113B9" w:rsidRDefault="00293424" w:rsidP="003127D2">
      <w:pPr>
        <w:rPr>
          <w:u w:val="single"/>
        </w:rPr>
      </w:pPr>
      <w:r w:rsidRPr="004113B9">
        <w:rPr>
          <w:u w:val="single"/>
        </w:rPr>
        <w:t xml:space="preserve">Aktivita 1.1.1. </w:t>
      </w:r>
      <w:r w:rsidR="009639F0" w:rsidRPr="004113B9">
        <w:rPr>
          <w:u w:val="single"/>
        </w:rPr>
        <w:t xml:space="preserve">Instalace </w:t>
      </w:r>
      <w:r w:rsidR="002B2157" w:rsidRPr="004113B9">
        <w:rPr>
          <w:u w:val="single"/>
        </w:rPr>
        <w:t xml:space="preserve">základní </w:t>
      </w:r>
      <w:r w:rsidR="0026678C" w:rsidRPr="004113B9">
        <w:rPr>
          <w:u w:val="single"/>
        </w:rPr>
        <w:t xml:space="preserve">silniční </w:t>
      </w:r>
      <w:r w:rsidR="009639F0" w:rsidRPr="004113B9">
        <w:rPr>
          <w:u w:val="single"/>
        </w:rPr>
        <w:t>meteorologick</w:t>
      </w:r>
      <w:r w:rsidR="002B2157" w:rsidRPr="004113B9">
        <w:rPr>
          <w:u w:val="single"/>
        </w:rPr>
        <w:t>é</w:t>
      </w:r>
      <w:r w:rsidR="009639F0" w:rsidRPr="004113B9">
        <w:rPr>
          <w:u w:val="single"/>
        </w:rPr>
        <w:t xml:space="preserve"> stranic</w:t>
      </w:r>
      <w:r w:rsidR="002B2157" w:rsidRPr="004113B9">
        <w:rPr>
          <w:u w:val="single"/>
        </w:rPr>
        <w:t>e (SMS)</w:t>
      </w:r>
    </w:p>
    <w:p w:rsidR="002B2157" w:rsidRDefault="002B2157" w:rsidP="00552640">
      <w:pPr>
        <w:jc w:val="both"/>
        <w:rPr>
          <w:rFonts w:eastAsia="Calibri"/>
          <w:b/>
          <w:u w:val="single"/>
          <w:lang w:eastAsia="en-US"/>
        </w:rPr>
      </w:pPr>
      <w:bookmarkStart w:id="15" w:name="_Toc232477782"/>
    </w:p>
    <w:p w:rsidR="002B2157" w:rsidRDefault="00D11408" w:rsidP="003127D2">
      <w:pPr>
        <w:rPr>
          <w:rFonts w:eastAsia="Calibri"/>
          <w:lang w:eastAsia="en-US"/>
        </w:rPr>
      </w:pPr>
      <w:r>
        <w:rPr>
          <w:rFonts w:eastAsia="Calibri"/>
          <w:b/>
          <w:u w:val="single"/>
          <w:lang w:eastAsia="en-US"/>
        </w:rPr>
        <w:t xml:space="preserve">A. </w:t>
      </w:r>
      <w:r w:rsidR="002B2157" w:rsidRPr="002B2157">
        <w:rPr>
          <w:rFonts w:eastAsia="Calibri"/>
          <w:b/>
          <w:u w:val="single"/>
          <w:lang w:eastAsia="en-US"/>
        </w:rPr>
        <w:t>Termín:</w:t>
      </w:r>
    </w:p>
    <w:p w:rsidR="002B2157" w:rsidRDefault="002B2157" w:rsidP="00552640">
      <w:pPr>
        <w:jc w:val="both"/>
        <w:rPr>
          <w:rFonts w:eastAsia="Calibri"/>
          <w:lang w:eastAsia="en-US"/>
        </w:rPr>
      </w:pPr>
      <w:r w:rsidRPr="003708D9">
        <w:rPr>
          <w:rFonts w:eastAsia="Calibri"/>
          <w:lang w:eastAsia="en-US"/>
        </w:rPr>
        <w:t xml:space="preserve">Základní </w:t>
      </w:r>
      <w:r>
        <w:rPr>
          <w:rFonts w:eastAsia="Calibri"/>
          <w:lang w:eastAsia="en-US"/>
        </w:rPr>
        <w:t>SMS</w:t>
      </w:r>
      <w:r w:rsidR="00EC2769">
        <w:rPr>
          <w:rFonts w:eastAsia="Calibri"/>
          <w:lang w:eastAsia="en-US"/>
        </w:rPr>
        <w:t xml:space="preserve"> </w:t>
      </w:r>
      <w:r>
        <w:rPr>
          <w:rFonts w:eastAsia="Calibri"/>
          <w:lang w:eastAsia="en-US"/>
        </w:rPr>
        <w:t>bude nainstalována a zprovozněna vč. přenosu dat</w:t>
      </w:r>
      <w:r w:rsidR="00D11408">
        <w:rPr>
          <w:rFonts w:eastAsia="Calibri"/>
          <w:lang w:eastAsia="en-US"/>
        </w:rPr>
        <w:t xml:space="preserve"> v roce 2015,</w:t>
      </w:r>
      <w:r>
        <w:rPr>
          <w:rFonts w:eastAsia="Calibri"/>
          <w:lang w:eastAsia="en-US"/>
        </w:rPr>
        <w:t xml:space="preserve"> nejpozději do 30. září 2015.</w:t>
      </w:r>
    </w:p>
    <w:p w:rsidR="007D7693" w:rsidRDefault="007D7693" w:rsidP="00552640">
      <w:pPr>
        <w:outlineLvl w:val="0"/>
        <w:rPr>
          <w:b/>
        </w:rPr>
      </w:pPr>
    </w:p>
    <w:bookmarkEnd w:id="15"/>
    <w:p w:rsidR="00D11408" w:rsidRPr="00D11408" w:rsidRDefault="00AF732B" w:rsidP="00552640">
      <w:pPr>
        <w:jc w:val="both"/>
        <w:rPr>
          <w:b/>
          <w:u w:val="single"/>
        </w:rPr>
      </w:pPr>
      <w:r>
        <w:rPr>
          <w:b/>
          <w:u w:val="single"/>
        </w:rPr>
        <w:t>B.</w:t>
      </w:r>
      <w:r w:rsidR="00D11408">
        <w:rPr>
          <w:b/>
          <w:u w:val="single"/>
        </w:rPr>
        <w:t xml:space="preserve"> </w:t>
      </w:r>
      <w:r w:rsidR="00D11408" w:rsidRPr="00D11408">
        <w:rPr>
          <w:b/>
          <w:u w:val="single"/>
        </w:rPr>
        <w:t>Umístění základní SMS:</w:t>
      </w:r>
    </w:p>
    <w:p w:rsidR="00D11408" w:rsidRPr="00D11408" w:rsidRDefault="00D11408" w:rsidP="00552640">
      <w:pPr>
        <w:rPr>
          <w:rFonts w:eastAsia="Calibri"/>
          <w:lang w:eastAsia="en-US"/>
        </w:rPr>
      </w:pPr>
      <w:r w:rsidRPr="00D11408">
        <w:rPr>
          <w:bCs/>
        </w:rPr>
        <w:t>V</w:t>
      </w:r>
      <w:r w:rsidRPr="00D11408">
        <w:rPr>
          <w:rFonts w:eastAsia="Calibri"/>
          <w:lang w:eastAsia="en-US"/>
        </w:rPr>
        <w:t xml:space="preserve">zdálenost od tunelu cca 7 km směr </w:t>
      </w:r>
      <w:proofErr w:type="spellStart"/>
      <w:r w:rsidRPr="00D11408">
        <w:rPr>
          <w:rFonts w:eastAsia="Calibri"/>
          <w:lang w:eastAsia="en-US"/>
        </w:rPr>
        <w:t>Kutaisi</w:t>
      </w:r>
      <w:proofErr w:type="spellEnd"/>
    </w:p>
    <w:p w:rsidR="00D11408" w:rsidRDefault="00D11408" w:rsidP="00552640">
      <w:pPr>
        <w:spacing w:after="240"/>
        <w:rPr>
          <w:rFonts w:eastAsia="Calibri"/>
          <w:lang w:eastAsia="en-US"/>
        </w:rPr>
      </w:pPr>
      <w:r w:rsidRPr="002314AE">
        <w:rPr>
          <w:rFonts w:eastAsia="Calibri"/>
          <w:lang w:eastAsia="en-US"/>
        </w:rPr>
        <w:t>42°05’40.2“N</w:t>
      </w:r>
      <w:r w:rsidRPr="002314AE">
        <w:rPr>
          <w:rFonts w:eastAsia="Calibri"/>
          <w:lang w:eastAsia="en-US"/>
        </w:rPr>
        <w:tab/>
        <w:t>43°25’28.9“E</w:t>
      </w:r>
      <w:r w:rsidRPr="002314AE">
        <w:rPr>
          <w:rFonts w:eastAsia="Calibri"/>
          <w:lang w:eastAsia="en-US"/>
        </w:rPr>
        <w:tab/>
        <w:t xml:space="preserve">, n. v. 506 m </w:t>
      </w:r>
      <w:proofErr w:type="gramStart"/>
      <w:r w:rsidRPr="002314AE">
        <w:rPr>
          <w:rFonts w:eastAsia="Calibri"/>
          <w:lang w:eastAsia="en-US"/>
        </w:rPr>
        <w:t>n.m.</w:t>
      </w:r>
      <w:proofErr w:type="gramEnd"/>
      <w:r w:rsidRPr="002314AE">
        <w:rPr>
          <w:rFonts w:eastAsia="Calibri"/>
          <w:lang w:eastAsia="en-US"/>
        </w:rPr>
        <w:tab/>
      </w:r>
    </w:p>
    <w:p w:rsidR="008A723A" w:rsidRDefault="00403D6A" w:rsidP="008A723A">
      <w:pPr>
        <w:jc w:val="both"/>
      </w:pPr>
      <w:r>
        <w:t xml:space="preserve">Na místě </w:t>
      </w:r>
      <w:r w:rsidR="002C1CA4">
        <w:t>je pokrytí signálem G</w:t>
      </w:r>
      <w:r w:rsidRPr="000D10EB">
        <w:t>S</w:t>
      </w:r>
      <w:r w:rsidR="002C1CA4">
        <w:t>M</w:t>
      </w:r>
      <w:r w:rsidRPr="000D10EB">
        <w:t xml:space="preserve"> a možnost připojit se na elektrickou síť.</w:t>
      </w:r>
      <w:r w:rsidR="008A723A">
        <w:t xml:space="preserve"> </w:t>
      </w:r>
    </w:p>
    <w:p w:rsidR="00403D6A" w:rsidRPr="000D10EB" w:rsidRDefault="008A723A" w:rsidP="008A723A">
      <w:pPr>
        <w:jc w:val="both"/>
      </w:pPr>
      <w:r>
        <w:t>Jedná se o klimatologicky reprezentativní místo, kde dochází k jevům, které mohou nepříznivě ovlivnit sjízdnost vozovky, která tudy vede.</w:t>
      </w:r>
    </w:p>
    <w:p w:rsidR="00D11408" w:rsidRPr="00D11408" w:rsidRDefault="00D11408" w:rsidP="00552640">
      <w:pPr>
        <w:spacing w:after="200"/>
        <w:rPr>
          <w:rFonts w:ascii="Calibri" w:eastAsia="Calibri" w:hAnsi="Calibri"/>
          <w:sz w:val="20"/>
          <w:szCs w:val="20"/>
          <w:lang w:eastAsia="en-US"/>
        </w:rPr>
      </w:pPr>
      <w:r>
        <w:rPr>
          <w:rFonts w:eastAsia="Calibri"/>
          <w:noProof/>
        </w:rPr>
        <w:drawing>
          <wp:inline distT="0" distB="0" distL="0" distR="0" wp14:anchorId="5BA5DBC5" wp14:editId="04ECF288">
            <wp:extent cx="6062400" cy="4028400"/>
            <wp:effectExtent l="0" t="0" r="0" b="0"/>
            <wp:docPr id="31" name="Obrázek 9" descr="20141007-IMG_2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20141007-IMG_223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2400" cy="4028400"/>
                    </a:xfrm>
                    <a:prstGeom prst="rect">
                      <a:avLst/>
                    </a:prstGeom>
                    <a:noFill/>
                  </pic:spPr>
                </pic:pic>
              </a:graphicData>
            </a:graphic>
          </wp:inline>
        </w:drawing>
      </w:r>
      <w:r w:rsidRPr="00D11408">
        <w:rPr>
          <w:sz w:val="20"/>
          <w:szCs w:val="20"/>
        </w:rPr>
        <w:t xml:space="preserve">Obr. </w:t>
      </w:r>
      <w:r w:rsidR="00304EE2">
        <w:rPr>
          <w:sz w:val="20"/>
          <w:szCs w:val="20"/>
        </w:rPr>
        <w:t>1</w:t>
      </w:r>
      <w:r w:rsidR="00471136">
        <w:rPr>
          <w:sz w:val="20"/>
          <w:szCs w:val="20"/>
        </w:rPr>
        <w:t>. Předpokládané místo instalace SMS</w:t>
      </w:r>
      <w:r w:rsidR="00304EE2">
        <w:rPr>
          <w:rFonts w:eastAsia="Calibri"/>
          <w:sz w:val="20"/>
          <w:szCs w:val="20"/>
          <w:lang w:eastAsia="en-US"/>
        </w:rPr>
        <w:t>.</w:t>
      </w:r>
    </w:p>
    <w:p w:rsidR="00AF732B" w:rsidRDefault="00AF732B" w:rsidP="00AF732B">
      <w:pPr>
        <w:jc w:val="both"/>
        <w:rPr>
          <w:b/>
          <w:u w:val="single"/>
        </w:rPr>
      </w:pPr>
      <w:r>
        <w:rPr>
          <w:b/>
          <w:u w:val="single"/>
        </w:rPr>
        <w:t xml:space="preserve">C. </w:t>
      </w:r>
      <w:r w:rsidRPr="00F54173">
        <w:rPr>
          <w:b/>
          <w:u w:val="single"/>
        </w:rPr>
        <w:t xml:space="preserve">Specifikace </w:t>
      </w:r>
      <w:r>
        <w:rPr>
          <w:b/>
          <w:u w:val="single"/>
        </w:rPr>
        <w:t>základní SMS</w:t>
      </w:r>
      <w:r w:rsidRPr="00F54173">
        <w:rPr>
          <w:b/>
          <w:u w:val="single"/>
        </w:rPr>
        <w:t xml:space="preserve"> – minimální požadavky:</w:t>
      </w:r>
    </w:p>
    <w:p w:rsidR="00AF732B" w:rsidRPr="002B2157" w:rsidRDefault="00AF732B" w:rsidP="00AF732B">
      <w:pPr>
        <w:pStyle w:val="Odstavecseseznamem"/>
        <w:numPr>
          <w:ilvl w:val="0"/>
          <w:numId w:val="18"/>
        </w:numPr>
        <w:jc w:val="both"/>
      </w:pPr>
      <w:r w:rsidRPr="002B2157">
        <w:t>Atmosférická čidla:</w:t>
      </w:r>
    </w:p>
    <w:p w:rsidR="00AF732B" w:rsidRPr="002B2157" w:rsidRDefault="00AF732B" w:rsidP="00AF732B">
      <w:pPr>
        <w:pStyle w:val="Odstavecseseznamem"/>
        <w:numPr>
          <w:ilvl w:val="0"/>
          <w:numId w:val="20"/>
        </w:numPr>
        <w:ind w:left="1134"/>
        <w:jc w:val="both"/>
      </w:pPr>
      <w:r w:rsidRPr="002B2157">
        <w:t>Teplota vzduchu</w:t>
      </w:r>
      <w:r w:rsidR="009922A4">
        <w:t>:</w:t>
      </w:r>
      <w:r w:rsidRPr="002B2157">
        <w:t xml:space="preserve"> 1</w:t>
      </w:r>
      <w:r>
        <w:t xml:space="preserve"> ks</w:t>
      </w:r>
    </w:p>
    <w:p w:rsidR="00AF732B" w:rsidRPr="002B2157" w:rsidRDefault="00AF732B" w:rsidP="00AF732B">
      <w:pPr>
        <w:pStyle w:val="Odstavecseseznamem"/>
        <w:numPr>
          <w:ilvl w:val="0"/>
          <w:numId w:val="20"/>
        </w:numPr>
        <w:ind w:left="1134"/>
        <w:jc w:val="both"/>
      </w:pPr>
      <w:r w:rsidRPr="002B2157">
        <w:t>Relativní vlhkost vzduchu</w:t>
      </w:r>
      <w:r w:rsidR="009922A4">
        <w:t>:</w:t>
      </w:r>
      <w:r w:rsidRPr="002B2157">
        <w:t xml:space="preserve"> 1</w:t>
      </w:r>
      <w:r>
        <w:t xml:space="preserve"> ks</w:t>
      </w:r>
    </w:p>
    <w:p w:rsidR="00AF732B" w:rsidRPr="002B2157" w:rsidRDefault="00AF732B" w:rsidP="00AF732B">
      <w:pPr>
        <w:pStyle w:val="Odstavecseseznamem"/>
        <w:numPr>
          <w:ilvl w:val="0"/>
          <w:numId w:val="20"/>
        </w:numPr>
        <w:ind w:left="1134"/>
        <w:jc w:val="both"/>
      </w:pPr>
      <w:r w:rsidRPr="002B2157">
        <w:t>Srážky</w:t>
      </w:r>
      <w:r w:rsidR="009922A4">
        <w:t>:</w:t>
      </w:r>
      <w:r w:rsidRPr="002B2157">
        <w:t xml:space="preserve"> 1</w:t>
      </w:r>
      <w:r>
        <w:t xml:space="preserve"> ks</w:t>
      </w:r>
    </w:p>
    <w:p w:rsidR="00AF732B" w:rsidRPr="002B2157" w:rsidRDefault="00AF732B" w:rsidP="00AF732B">
      <w:pPr>
        <w:pStyle w:val="Odstavecseseznamem"/>
        <w:numPr>
          <w:ilvl w:val="0"/>
          <w:numId w:val="20"/>
        </w:numPr>
        <w:ind w:left="1134"/>
        <w:jc w:val="both"/>
      </w:pPr>
      <w:r w:rsidRPr="002B2157">
        <w:t>Směr větru</w:t>
      </w:r>
      <w:r w:rsidR="009922A4">
        <w:t>:</w:t>
      </w:r>
      <w:r w:rsidRPr="002B2157">
        <w:t xml:space="preserve"> </w:t>
      </w:r>
      <w:r>
        <w:t>1 ks</w:t>
      </w:r>
    </w:p>
    <w:p w:rsidR="00AF732B" w:rsidRPr="002B2157" w:rsidRDefault="00AF732B" w:rsidP="00AF732B">
      <w:pPr>
        <w:pStyle w:val="Odstavecseseznamem"/>
        <w:numPr>
          <w:ilvl w:val="0"/>
          <w:numId w:val="20"/>
        </w:numPr>
        <w:ind w:left="1134"/>
        <w:jc w:val="both"/>
      </w:pPr>
      <w:r w:rsidRPr="002B2157">
        <w:t>Rychlost větru</w:t>
      </w:r>
      <w:r w:rsidR="009922A4">
        <w:t>:</w:t>
      </w:r>
      <w:r>
        <w:t xml:space="preserve"> 1 ks</w:t>
      </w:r>
    </w:p>
    <w:p w:rsidR="00AF732B" w:rsidRPr="002B2157" w:rsidRDefault="00904A19" w:rsidP="00AF732B">
      <w:pPr>
        <w:pStyle w:val="Odstavecseseznamem"/>
        <w:numPr>
          <w:ilvl w:val="0"/>
          <w:numId w:val="19"/>
        </w:numPr>
        <w:jc w:val="both"/>
      </w:pPr>
      <w:r>
        <w:t>Vozovkové čidlo</w:t>
      </w:r>
      <w:r w:rsidR="009922A4">
        <w:t>:</w:t>
      </w:r>
      <w:r w:rsidR="00AF732B">
        <w:t xml:space="preserve"> </w:t>
      </w:r>
      <w:r>
        <w:t>1</w:t>
      </w:r>
      <w:r w:rsidR="00AF732B">
        <w:t xml:space="preserve"> ks</w:t>
      </w:r>
      <w:r w:rsidR="00AF732B" w:rsidRPr="002B2157">
        <w:t xml:space="preserve"> </w:t>
      </w:r>
    </w:p>
    <w:p w:rsidR="00AF732B" w:rsidRPr="002B2157" w:rsidRDefault="00AF732B" w:rsidP="00AF732B">
      <w:pPr>
        <w:pStyle w:val="Odstavecseseznamem"/>
        <w:numPr>
          <w:ilvl w:val="0"/>
          <w:numId w:val="21"/>
        </w:numPr>
        <w:ind w:left="1134"/>
        <w:jc w:val="both"/>
      </w:pPr>
      <w:r w:rsidRPr="002B2157">
        <w:t>Teplota povrchu vozovky</w:t>
      </w:r>
      <w:r>
        <w:t xml:space="preserve"> </w:t>
      </w:r>
      <w:r w:rsidRPr="002B2157">
        <w:t>ovlivňujících sjízdnost vozovky</w:t>
      </w:r>
    </w:p>
    <w:p w:rsidR="00AF732B" w:rsidRDefault="00AF732B" w:rsidP="00AF732B">
      <w:pPr>
        <w:pStyle w:val="Odstavecseseznamem"/>
        <w:numPr>
          <w:ilvl w:val="0"/>
          <w:numId w:val="21"/>
        </w:numPr>
        <w:ind w:left="1134"/>
        <w:jc w:val="both"/>
      </w:pPr>
      <w:r w:rsidRPr="002B2157">
        <w:t xml:space="preserve">Teplota mrznutí roztoku na vozovce </w:t>
      </w:r>
    </w:p>
    <w:p w:rsidR="00FE627E" w:rsidRPr="002B2157" w:rsidRDefault="00FE627E" w:rsidP="00AF732B">
      <w:pPr>
        <w:pStyle w:val="Odstavecseseznamem"/>
        <w:numPr>
          <w:ilvl w:val="0"/>
          <w:numId w:val="21"/>
        </w:numPr>
        <w:ind w:left="1134"/>
        <w:jc w:val="both"/>
      </w:pPr>
      <w:r>
        <w:t>Stav povrchu vozovky</w:t>
      </w:r>
    </w:p>
    <w:p w:rsidR="00AF732B" w:rsidRPr="002B2157" w:rsidRDefault="00AF732B" w:rsidP="00AF732B">
      <w:pPr>
        <w:pStyle w:val="Odstavecseseznamem"/>
        <w:numPr>
          <w:ilvl w:val="0"/>
          <w:numId w:val="21"/>
        </w:numPr>
        <w:ind w:left="1134"/>
        <w:jc w:val="both"/>
      </w:pPr>
      <w:r w:rsidRPr="002B2157">
        <w:lastRenderedPageBreak/>
        <w:t>Výška vodního sloupce na povrchu vozovky</w:t>
      </w:r>
    </w:p>
    <w:p w:rsidR="00AF732B" w:rsidRDefault="00AF732B" w:rsidP="00AF732B">
      <w:pPr>
        <w:pStyle w:val="Odstavecseseznamem"/>
        <w:numPr>
          <w:ilvl w:val="0"/>
          <w:numId w:val="19"/>
        </w:numPr>
        <w:jc w:val="both"/>
      </w:pPr>
      <w:r w:rsidRPr="002B2157">
        <w:t>Kamer</w:t>
      </w:r>
      <w:r w:rsidR="009922A4">
        <w:t>ový systém:</w:t>
      </w:r>
      <w:r>
        <w:t xml:space="preserve"> </w:t>
      </w:r>
      <w:r w:rsidRPr="002B2157">
        <w:t>2</w:t>
      </w:r>
      <w:r>
        <w:t xml:space="preserve"> ks</w:t>
      </w:r>
      <w:r w:rsidRPr="002B2157">
        <w:t xml:space="preserve"> (jedna </w:t>
      </w:r>
      <w:r w:rsidR="009922A4">
        <w:t xml:space="preserve">kamera </w:t>
      </w:r>
      <w:r w:rsidRPr="002B2157">
        <w:t>v každém jízdním směru)</w:t>
      </w:r>
    </w:p>
    <w:p w:rsidR="009922A4" w:rsidRPr="002B2157" w:rsidRDefault="009922A4" w:rsidP="009922A4">
      <w:pPr>
        <w:pStyle w:val="Odstavecseseznamem"/>
        <w:numPr>
          <w:ilvl w:val="0"/>
          <w:numId w:val="19"/>
        </w:numPr>
        <w:jc w:val="both"/>
      </w:pPr>
      <w:r w:rsidRPr="002B2157">
        <w:t>Centrální jednotka s napájením (220V / alternativně 12V)</w:t>
      </w:r>
    </w:p>
    <w:p w:rsidR="009922A4" w:rsidRPr="002B2157" w:rsidRDefault="009922A4" w:rsidP="009922A4">
      <w:pPr>
        <w:pStyle w:val="Odstavecseseznamem"/>
        <w:numPr>
          <w:ilvl w:val="0"/>
          <w:numId w:val="19"/>
        </w:numPr>
        <w:jc w:val="both"/>
      </w:pPr>
      <w:r w:rsidRPr="002B2157">
        <w:t>Přenos dat GPRS</w:t>
      </w:r>
    </w:p>
    <w:p w:rsidR="009922A4" w:rsidRPr="002B2157" w:rsidRDefault="009922A4" w:rsidP="009922A4">
      <w:pPr>
        <w:pStyle w:val="Odstavecseseznamem"/>
        <w:numPr>
          <w:ilvl w:val="0"/>
          <w:numId w:val="19"/>
        </w:numPr>
        <w:jc w:val="both"/>
      </w:pPr>
      <w:r w:rsidRPr="002B2157">
        <w:t xml:space="preserve">Rezerva pro připojení minimálně 4 dalších atmosférických a </w:t>
      </w:r>
      <w:r>
        <w:t>vozovkových</w:t>
      </w:r>
      <w:r w:rsidRPr="002B2157">
        <w:t xml:space="preserve"> čidel</w:t>
      </w:r>
    </w:p>
    <w:p w:rsidR="009922A4" w:rsidRDefault="009922A4" w:rsidP="009922A4">
      <w:pPr>
        <w:jc w:val="both"/>
        <w:rPr>
          <w:b/>
        </w:rPr>
      </w:pPr>
    </w:p>
    <w:p w:rsidR="009922A4" w:rsidRPr="009922A4" w:rsidRDefault="009922A4" w:rsidP="009922A4">
      <w:pPr>
        <w:jc w:val="both"/>
        <w:rPr>
          <w:b/>
        </w:rPr>
      </w:pPr>
      <w:r w:rsidRPr="009922A4">
        <w:rPr>
          <w:b/>
        </w:rPr>
        <w:t>Stanice musí být volně konfigurovatelná.</w:t>
      </w:r>
    </w:p>
    <w:p w:rsidR="00AF732B" w:rsidRDefault="00AF732B" w:rsidP="00552640">
      <w:pPr>
        <w:rPr>
          <w:b/>
          <w:u w:val="single"/>
        </w:rPr>
      </w:pPr>
    </w:p>
    <w:p w:rsidR="00187BC3" w:rsidRDefault="00AF732B" w:rsidP="00552640">
      <w:pPr>
        <w:rPr>
          <w:b/>
          <w:u w:val="single"/>
        </w:rPr>
      </w:pPr>
      <w:r>
        <w:rPr>
          <w:b/>
          <w:u w:val="single"/>
        </w:rPr>
        <w:t xml:space="preserve">D. </w:t>
      </w:r>
      <w:r w:rsidR="006C23D5">
        <w:rPr>
          <w:b/>
          <w:u w:val="single"/>
        </w:rPr>
        <w:t>Specifikace čidel:</w:t>
      </w:r>
    </w:p>
    <w:p w:rsidR="00EE1501" w:rsidRDefault="00F54173" w:rsidP="00552640">
      <w:pPr>
        <w:rPr>
          <w:b/>
        </w:rPr>
      </w:pPr>
      <w:r w:rsidRPr="00187BC3">
        <w:rPr>
          <w:b/>
        </w:rPr>
        <w:t xml:space="preserve">1. </w:t>
      </w:r>
      <w:r w:rsidR="00421DA8" w:rsidRPr="00187BC3">
        <w:rPr>
          <w:b/>
        </w:rPr>
        <w:t>Atmosférická č</w:t>
      </w:r>
      <w:r w:rsidRPr="00187BC3">
        <w:rPr>
          <w:b/>
        </w:rPr>
        <w:t>idl</w:t>
      </w:r>
      <w:r w:rsidR="00421DA8" w:rsidRPr="00187BC3">
        <w:rPr>
          <w:b/>
        </w:rPr>
        <w:t>a:</w:t>
      </w:r>
    </w:p>
    <w:p w:rsidR="00403D6A" w:rsidRDefault="00403D6A" w:rsidP="00403D6A">
      <w:pPr>
        <w:jc w:val="both"/>
      </w:pPr>
      <w:r w:rsidRPr="00F74710">
        <w:t xml:space="preserve">Atmosférická čidla </w:t>
      </w:r>
      <w:r>
        <w:t>budou umístěna</w:t>
      </w:r>
      <w:r w:rsidRPr="00F74710">
        <w:t xml:space="preserve"> standardním způsobem</w:t>
      </w:r>
      <w:r>
        <w:t>, jako jsou umísťována</w:t>
      </w:r>
      <w:r w:rsidRPr="00F74710">
        <w:t xml:space="preserve"> v profesionální síti meteorologických stanic národní meteorologické služby.</w:t>
      </w:r>
      <w:r w:rsidR="00EC2769">
        <w:t xml:space="preserve"> </w:t>
      </w:r>
      <w:r w:rsidRPr="00F74710">
        <w:t>Čidla teploty a relativní vlhkosti vzdu</w:t>
      </w:r>
      <w:bookmarkStart w:id="16" w:name="_GoBack"/>
      <w:bookmarkEnd w:id="16"/>
      <w:r w:rsidRPr="00F74710">
        <w:t xml:space="preserve">chu – doporučená výška nad terénem je </w:t>
      </w:r>
      <w:smartTag w:uri="urn:schemas-microsoft-com:office:smarttags" w:element="metricconverter">
        <w:smartTagPr>
          <w:attr w:name="ProductID" w:val="2 m"/>
        </w:smartTagPr>
        <w:r w:rsidRPr="00F74710">
          <w:t>2 m</w:t>
        </w:r>
        <w:r>
          <w:t xml:space="preserve">. </w:t>
        </w:r>
      </w:smartTag>
      <w:r w:rsidRPr="00F74710">
        <w:t xml:space="preserve">Čidla rychlosti a směru větru – doporučená výška je </w:t>
      </w:r>
      <w:smartTag w:uri="urn:schemas-microsoft-com:office:smarttags" w:element="metricconverter">
        <w:smartTagPr>
          <w:attr w:name="ProductID" w:val="10 m"/>
        </w:smartTagPr>
        <w:r w:rsidRPr="00F74710">
          <w:t>10 m</w:t>
        </w:r>
      </w:smartTag>
      <w:r>
        <w:t xml:space="preserve"> nad terénem. </w:t>
      </w:r>
      <w:r w:rsidRPr="00F74710">
        <w:t xml:space="preserve">Ostatní atmosférická čidla nemají standardní umístění – z praktických důvodů se umísťují do výšky cca </w:t>
      </w:r>
      <w:smartTag w:uri="urn:schemas-microsoft-com:office:smarttags" w:element="metricconverter">
        <w:smartTagPr>
          <w:attr w:name="ProductID" w:val="4,5 m"/>
        </w:smartTagPr>
        <w:r w:rsidRPr="00F74710">
          <w:t>4,5 m</w:t>
        </w:r>
      </w:smartTag>
      <w:r w:rsidRPr="00F74710">
        <w:t xml:space="preserve"> s ostatními čidly. Řada čidel má předepsané umístění od výrobce, které je třeba dodržet pro zachování parametrů měření.</w:t>
      </w:r>
    </w:p>
    <w:p w:rsidR="00403D6A" w:rsidRDefault="00403D6A" w:rsidP="00552640">
      <w:pPr>
        <w:jc w:val="both"/>
      </w:pPr>
    </w:p>
    <w:p w:rsidR="00EE1501" w:rsidRPr="00CA4558" w:rsidRDefault="00EE1501" w:rsidP="00552640">
      <w:pPr>
        <w:jc w:val="both"/>
      </w:pPr>
      <w:r>
        <w:t>S</w:t>
      </w:r>
      <w:r w:rsidRPr="00CA4558">
        <w:t xml:space="preserve">tanice </w:t>
      </w:r>
      <w:r w:rsidR="00187BC3">
        <w:t>budou</w:t>
      </w:r>
      <w:r w:rsidR="00EC2769">
        <w:t xml:space="preserve"> </w:t>
      </w:r>
      <w:r w:rsidRPr="00CA4558">
        <w:t>disponova</w:t>
      </w:r>
      <w:r>
        <w:t>t</w:t>
      </w:r>
      <w:r w:rsidRPr="00CA4558">
        <w:t xml:space="preserve"> minimálně čidly měřící</w:t>
      </w:r>
      <w:r w:rsidR="00187BC3">
        <w:t>mi</w:t>
      </w:r>
      <w:r w:rsidRPr="00CA4558">
        <w:t xml:space="preserve"> následující parametry:</w:t>
      </w:r>
    </w:p>
    <w:p w:rsidR="00EE1501" w:rsidRPr="00CA4558" w:rsidRDefault="00EE1501" w:rsidP="00552640">
      <w:pPr>
        <w:jc w:val="both"/>
      </w:pPr>
    </w:p>
    <w:p w:rsidR="00EE1501" w:rsidRPr="00F54173" w:rsidRDefault="00EE1501" w:rsidP="00552640">
      <w:pPr>
        <w:pStyle w:val="Odstavecseseznamem"/>
        <w:numPr>
          <w:ilvl w:val="0"/>
          <w:numId w:val="13"/>
        </w:numPr>
        <w:jc w:val="both"/>
        <w:rPr>
          <w:b/>
        </w:rPr>
      </w:pPr>
      <w:r w:rsidRPr="00F54173">
        <w:rPr>
          <w:b/>
        </w:rPr>
        <w:t>Teplota vzduchu</w:t>
      </w:r>
    </w:p>
    <w:p w:rsidR="00EE1501" w:rsidRPr="00741714" w:rsidRDefault="00EE1501" w:rsidP="00552640">
      <w:pPr>
        <w:ind w:left="426"/>
        <w:jc w:val="both"/>
      </w:pPr>
      <w:r w:rsidRPr="00741714">
        <w:t xml:space="preserve">Atmosférická čidla teploty slouží k měření teploty vzduchu v místě měření. </w:t>
      </w:r>
    </w:p>
    <w:p w:rsidR="00EE1501" w:rsidRPr="00741714" w:rsidRDefault="00EE1501" w:rsidP="00552640">
      <w:pPr>
        <w:ind w:left="426"/>
        <w:jc w:val="both"/>
      </w:pPr>
      <w:r w:rsidRPr="00741714">
        <w:t>Rozsah měření:</w:t>
      </w:r>
      <w:r>
        <w:tab/>
      </w:r>
      <w:r>
        <w:tab/>
      </w:r>
      <w:r w:rsidRPr="00741714">
        <w:t xml:space="preserve">- </w:t>
      </w:r>
      <w:r>
        <w:t>4</w:t>
      </w:r>
      <w:r w:rsidRPr="00741714">
        <w:t>0 … +70°C</w:t>
      </w:r>
    </w:p>
    <w:p w:rsidR="00EE1501" w:rsidRPr="00741714" w:rsidRDefault="00EE1501" w:rsidP="00552640">
      <w:pPr>
        <w:ind w:left="426"/>
        <w:jc w:val="both"/>
      </w:pPr>
      <w:r w:rsidRPr="00741714">
        <w:t xml:space="preserve">Přesnost měření:       </w:t>
      </w:r>
      <w:r>
        <w:tab/>
      </w:r>
      <w:r w:rsidRPr="00741714">
        <w:t>± 0,2°C</w:t>
      </w:r>
    </w:p>
    <w:p w:rsidR="00EE1501" w:rsidRPr="00741714" w:rsidRDefault="00EE1501" w:rsidP="00552640">
      <w:pPr>
        <w:ind w:left="426"/>
        <w:jc w:val="both"/>
      </w:pPr>
    </w:p>
    <w:p w:rsidR="00EE1501" w:rsidRDefault="00EE1501" w:rsidP="00552640">
      <w:pPr>
        <w:ind w:left="426"/>
        <w:jc w:val="both"/>
      </w:pPr>
      <w:r w:rsidRPr="00741714">
        <w:t>Konstrukce čidel (respektive jejich umístění) musí zabránit přímému slunečnímu svitu a zároveň umožnit proudění okolního vzduchu tak aby byl v kontaktu s aktivním povrchem čidla. Materiály čidla (respektive krytu čidla) musí v maximální míře odrážet sluneční záření a mít minimální schopnost akumulace tepelné energie. Nevylučuje se instalace v kombinaci s čidlem relativní vlhkosti vzduchu.</w:t>
      </w:r>
    </w:p>
    <w:p w:rsidR="00EE1501" w:rsidRDefault="00EE1501" w:rsidP="00552640">
      <w:pPr>
        <w:jc w:val="both"/>
      </w:pPr>
    </w:p>
    <w:p w:rsidR="00EE1501" w:rsidRPr="00F54173" w:rsidRDefault="00EE1501" w:rsidP="00552640">
      <w:pPr>
        <w:pStyle w:val="Odstavecseseznamem"/>
        <w:numPr>
          <w:ilvl w:val="0"/>
          <w:numId w:val="12"/>
        </w:numPr>
        <w:jc w:val="both"/>
        <w:rPr>
          <w:b/>
        </w:rPr>
      </w:pPr>
      <w:r w:rsidRPr="00F54173">
        <w:rPr>
          <w:b/>
        </w:rPr>
        <w:t>Relativní vlhkost vzduchu</w:t>
      </w:r>
    </w:p>
    <w:p w:rsidR="00EE1501" w:rsidRPr="00741714" w:rsidRDefault="00F54173" w:rsidP="00552640">
      <w:pPr>
        <w:ind w:left="426"/>
        <w:jc w:val="both"/>
      </w:pPr>
      <w:r>
        <w:t>A</w:t>
      </w:r>
      <w:r w:rsidR="00EE1501" w:rsidRPr="00741714">
        <w:t xml:space="preserve">tmosférická čidla </w:t>
      </w:r>
      <w:r w:rsidR="00A472A5">
        <w:t>vlhkosti</w:t>
      </w:r>
      <w:r w:rsidR="00EE1501" w:rsidRPr="00741714">
        <w:t xml:space="preserve"> slouží k měření relativní vlhkosti vzduchu v místě měření. </w:t>
      </w:r>
    </w:p>
    <w:p w:rsidR="00EE1501" w:rsidRPr="00741714" w:rsidRDefault="00EE1501" w:rsidP="00552640">
      <w:pPr>
        <w:ind w:left="426"/>
        <w:jc w:val="both"/>
      </w:pPr>
      <w:r w:rsidRPr="00741714">
        <w:t>Rozsah měření:</w:t>
      </w:r>
      <w:r>
        <w:tab/>
      </w:r>
      <w:r>
        <w:tab/>
      </w:r>
      <w:r w:rsidRPr="00741714">
        <w:t>0 …. 100% relativní vlhkosti</w:t>
      </w:r>
    </w:p>
    <w:p w:rsidR="00EE1501" w:rsidRPr="00741714" w:rsidRDefault="00EE1501" w:rsidP="00552640">
      <w:pPr>
        <w:ind w:left="426"/>
        <w:jc w:val="both"/>
      </w:pPr>
      <w:r w:rsidRPr="00741714">
        <w:t>Přesnost měření:</w:t>
      </w:r>
      <w:r>
        <w:tab/>
      </w:r>
      <w:r>
        <w:tab/>
      </w:r>
      <w:r w:rsidRPr="00741714">
        <w:t xml:space="preserve">± 2% relativní vlhkosti </w:t>
      </w:r>
    </w:p>
    <w:p w:rsidR="00EE1501" w:rsidRPr="00741714" w:rsidRDefault="00EE1501" w:rsidP="00552640">
      <w:pPr>
        <w:ind w:left="426"/>
        <w:jc w:val="both"/>
      </w:pPr>
    </w:p>
    <w:p w:rsidR="00EE1501" w:rsidRPr="00741714" w:rsidRDefault="00EE1501" w:rsidP="00552640">
      <w:pPr>
        <w:ind w:left="426"/>
        <w:jc w:val="both"/>
      </w:pPr>
      <w:r w:rsidRPr="00741714">
        <w:t xml:space="preserve">Čidlo musí být kryto před přímým slunečním svitem a zároveň být v kontaktu s okolním vzdušnou masou. </w:t>
      </w:r>
      <w:r>
        <w:t>Bude</w:t>
      </w:r>
      <w:r w:rsidRPr="00741714">
        <w:t xml:space="preserve"> zabráněno znečištění povrchu čidla vlivem silničního provozu. </w:t>
      </w:r>
      <w:r>
        <w:t>Bude upřednostněno</w:t>
      </w:r>
      <w:r w:rsidRPr="00741714">
        <w:t xml:space="preserve"> umístění do společného krytu s</w:t>
      </w:r>
      <w:r>
        <w:t xml:space="preserve"> čidlem teploty.    </w:t>
      </w:r>
    </w:p>
    <w:p w:rsidR="00EE1501" w:rsidRPr="00CA4558" w:rsidRDefault="00EE1501" w:rsidP="00552640">
      <w:pPr>
        <w:jc w:val="both"/>
      </w:pPr>
    </w:p>
    <w:p w:rsidR="00EE1501" w:rsidRPr="00F54173" w:rsidRDefault="00EE1501" w:rsidP="00552640">
      <w:pPr>
        <w:pStyle w:val="Odstavecseseznamem"/>
        <w:numPr>
          <w:ilvl w:val="0"/>
          <w:numId w:val="12"/>
        </w:numPr>
        <w:jc w:val="both"/>
        <w:rPr>
          <w:b/>
        </w:rPr>
      </w:pPr>
      <w:r w:rsidRPr="00F54173">
        <w:rPr>
          <w:b/>
        </w:rPr>
        <w:t>Srážky</w:t>
      </w:r>
    </w:p>
    <w:p w:rsidR="00EE1501" w:rsidRPr="00741714" w:rsidRDefault="00EE1501" w:rsidP="00552640">
      <w:pPr>
        <w:ind w:left="426"/>
        <w:jc w:val="both"/>
      </w:pPr>
      <w:r w:rsidRPr="00741714">
        <w:t xml:space="preserve">Čidla atmosférických srážek jsou komplexní. </w:t>
      </w:r>
    </w:p>
    <w:p w:rsidR="00EE1501" w:rsidRPr="00741714" w:rsidRDefault="00EE1501" w:rsidP="00552640">
      <w:pPr>
        <w:ind w:left="426"/>
        <w:jc w:val="both"/>
      </w:pPr>
      <w:r w:rsidRPr="00741714">
        <w:t>V aplikacích SMS je třeba</w:t>
      </w:r>
      <w:r>
        <w:t>,</w:t>
      </w:r>
      <w:r w:rsidRPr="00741714">
        <w:t xml:space="preserve"> aby měřily následující parametry:</w:t>
      </w:r>
    </w:p>
    <w:p w:rsidR="00EE1501" w:rsidRPr="00741714" w:rsidRDefault="00EE1501" w:rsidP="00552640">
      <w:pPr>
        <w:ind w:left="426"/>
        <w:jc w:val="both"/>
      </w:pPr>
      <w:r w:rsidRPr="00741714">
        <w:t xml:space="preserve">Charakter srážek:  </w:t>
      </w:r>
      <w:r>
        <w:tab/>
      </w:r>
      <w:r>
        <w:tab/>
      </w:r>
      <w:r w:rsidRPr="00741714">
        <w:t xml:space="preserve">déšť / sníh  </w:t>
      </w:r>
    </w:p>
    <w:p w:rsidR="00EE1501" w:rsidRPr="00741714" w:rsidRDefault="00EE1501" w:rsidP="00552640">
      <w:pPr>
        <w:ind w:left="426"/>
        <w:jc w:val="both"/>
      </w:pPr>
      <w:r w:rsidRPr="00741714">
        <w:t xml:space="preserve">Intenzita srážek – citlivost: </w:t>
      </w:r>
      <w:r>
        <w:tab/>
      </w:r>
      <w:r w:rsidRPr="00741714">
        <w:t>0,75 mm/h</w:t>
      </w:r>
    </w:p>
    <w:p w:rsidR="00EE1501" w:rsidRPr="00741714" w:rsidRDefault="00EE1501" w:rsidP="00552640">
      <w:pPr>
        <w:ind w:left="426"/>
        <w:jc w:val="both"/>
      </w:pPr>
      <w:r w:rsidRPr="00741714">
        <w:t xml:space="preserve">Úhrn srážek – citlivost: </w:t>
      </w:r>
      <w:r>
        <w:tab/>
      </w:r>
      <w:r w:rsidR="00823684">
        <w:tab/>
      </w:r>
      <w:r w:rsidRPr="00741714">
        <w:t>0,01 mm/m²</w:t>
      </w:r>
    </w:p>
    <w:p w:rsidR="00EE1501" w:rsidRPr="00741714" w:rsidRDefault="00EE1501" w:rsidP="00552640">
      <w:pPr>
        <w:ind w:left="426"/>
        <w:jc w:val="both"/>
      </w:pPr>
    </w:p>
    <w:p w:rsidR="00EE1501" w:rsidRDefault="00EE1501" w:rsidP="00552640">
      <w:pPr>
        <w:ind w:left="426"/>
        <w:jc w:val="both"/>
      </w:pPr>
      <w:r>
        <w:t>U těchto čidel bude vyžadována</w:t>
      </w:r>
      <w:r w:rsidRPr="00741714">
        <w:t xml:space="preserve"> minimální údržb</w:t>
      </w:r>
      <w:r>
        <w:t>a</w:t>
      </w:r>
      <w:r w:rsidRPr="00741714">
        <w:t xml:space="preserve"> a </w:t>
      </w:r>
      <w:r>
        <w:t xml:space="preserve">musí </w:t>
      </w:r>
      <w:r w:rsidRPr="00741714">
        <w:t>vykaz</w:t>
      </w:r>
      <w:r>
        <w:t>ovat</w:t>
      </w:r>
      <w:r w:rsidRPr="00741714">
        <w:t xml:space="preserve"> dlouhodobě stabilní výsledky</w:t>
      </w:r>
      <w:r w:rsidR="00EC2769">
        <w:t xml:space="preserve"> </w:t>
      </w:r>
      <w:r w:rsidRPr="00741714">
        <w:t>měření. Z tohoto důvodu</w:t>
      </w:r>
      <w:r w:rsidR="00EC2769">
        <w:t xml:space="preserve"> </w:t>
      </w:r>
      <w:r w:rsidRPr="00741714">
        <w:t>čidla</w:t>
      </w:r>
      <w:r>
        <w:t xml:space="preserve"> nebudou </w:t>
      </w:r>
      <w:r w:rsidRPr="00741714">
        <w:t>obsah</w:t>
      </w:r>
      <w:r>
        <w:t>ovat</w:t>
      </w:r>
      <w:r w:rsidRPr="00741714">
        <w:t xml:space="preserve"> mechanické prvky (kolébkové srážkoměry)</w:t>
      </w:r>
      <w:r>
        <w:t xml:space="preserve">, </w:t>
      </w:r>
      <w:r w:rsidRPr="00741714">
        <w:t xml:space="preserve">ale </w:t>
      </w:r>
      <w:r>
        <w:t xml:space="preserve">budou </w:t>
      </w:r>
      <w:r w:rsidRPr="00741714">
        <w:t>založena</w:t>
      </w:r>
      <w:r w:rsidR="00EC2769">
        <w:t xml:space="preserve"> </w:t>
      </w:r>
      <w:r w:rsidRPr="00741714">
        <w:t>na optických, mikrovln</w:t>
      </w:r>
      <w:r>
        <w:t>ných nebo akustických měřeních.</w:t>
      </w:r>
    </w:p>
    <w:p w:rsidR="00EE1501" w:rsidRDefault="00EE1501" w:rsidP="00552640">
      <w:pPr>
        <w:jc w:val="both"/>
      </w:pPr>
    </w:p>
    <w:p w:rsidR="00EE1501" w:rsidRPr="00823684" w:rsidRDefault="00EE1501" w:rsidP="00552640">
      <w:pPr>
        <w:pStyle w:val="Odstavecseseznamem"/>
        <w:numPr>
          <w:ilvl w:val="0"/>
          <w:numId w:val="12"/>
        </w:numPr>
        <w:jc w:val="both"/>
        <w:rPr>
          <w:b/>
        </w:rPr>
      </w:pPr>
      <w:r w:rsidRPr="00823684">
        <w:rPr>
          <w:b/>
        </w:rPr>
        <w:t xml:space="preserve">Směr větru </w:t>
      </w:r>
    </w:p>
    <w:p w:rsidR="00EE1501" w:rsidRPr="00741714" w:rsidRDefault="00EE1501" w:rsidP="00552640">
      <w:pPr>
        <w:ind w:left="426"/>
        <w:jc w:val="both"/>
      </w:pPr>
      <w:r w:rsidRPr="00741714">
        <w:t xml:space="preserve">Rozsah měření:  </w:t>
      </w:r>
      <w:r>
        <w:tab/>
      </w:r>
      <w:r>
        <w:tab/>
      </w:r>
      <w:r w:rsidRPr="00741714">
        <w:t>0 … 360°</w:t>
      </w:r>
    </w:p>
    <w:p w:rsidR="00EE1501" w:rsidRPr="00741714" w:rsidRDefault="00EE1501" w:rsidP="00552640">
      <w:pPr>
        <w:ind w:left="426"/>
        <w:jc w:val="both"/>
      </w:pPr>
      <w:r w:rsidRPr="00741714">
        <w:t xml:space="preserve">Přesnost měření:  </w:t>
      </w:r>
      <w:r>
        <w:tab/>
      </w:r>
      <w:r w:rsidRPr="00741714">
        <w:t>± 3%</w:t>
      </w:r>
    </w:p>
    <w:p w:rsidR="00EE1501" w:rsidRDefault="00EE1501" w:rsidP="00552640">
      <w:pPr>
        <w:ind w:left="426"/>
        <w:jc w:val="both"/>
      </w:pPr>
      <w:r w:rsidRPr="00741714">
        <w:t xml:space="preserve">Výstupní rozlišení:  </w:t>
      </w:r>
      <w:r>
        <w:tab/>
      </w:r>
      <w:r w:rsidRPr="00741714">
        <w:t>1°</w:t>
      </w:r>
    </w:p>
    <w:p w:rsidR="00EE1501" w:rsidRDefault="00EE1501" w:rsidP="00552640">
      <w:pPr>
        <w:jc w:val="both"/>
        <w:rPr>
          <w:b/>
        </w:rPr>
      </w:pPr>
    </w:p>
    <w:p w:rsidR="00EE1501" w:rsidRPr="00823684" w:rsidRDefault="00EE1501" w:rsidP="00552640">
      <w:pPr>
        <w:pStyle w:val="Odstavecseseznamem"/>
        <w:numPr>
          <w:ilvl w:val="0"/>
          <w:numId w:val="12"/>
        </w:numPr>
        <w:jc w:val="both"/>
        <w:rPr>
          <w:b/>
        </w:rPr>
      </w:pPr>
      <w:r w:rsidRPr="00823684">
        <w:rPr>
          <w:b/>
        </w:rPr>
        <w:t>Rychlost větru</w:t>
      </w:r>
    </w:p>
    <w:p w:rsidR="00D37E17" w:rsidRPr="00741714" w:rsidRDefault="00D37E17" w:rsidP="00D37E17">
      <w:pPr>
        <w:ind w:left="360"/>
        <w:jc w:val="both"/>
      </w:pPr>
      <w:r w:rsidRPr="00741714">
        <w:t>Vzhledem k tomu, že čidla v blízkosti komunikac</w:t>
      </w:r>
      <w:r>
        <w:t>í jsou vystavena velké zátěži (</w:t>
      </w:r>
      <w:r w:rsidRPr="00741714">
        <w:t>zejména v zimních měsících)</w:t>
      </w:r>
      <w:r>
        <w:t>, čidlo rychlosti větru nebude mít pohyblivé části.</w:t>
      </w:r>
    </w:p>
    <w:p w:rsidR="00EE1501" w:rsidRPr="00CC6E54" w:rsidRDefault="00EE1501" w:rsidP="00552640">
      <w:pPr>
        <w:ind w:left="426"/>
        <w:jc w:val="both"/>
      </w:pPr>
      <w:r w:rsidRPr="00CC6E54">
        <w:t xml:space="preserve">Rozsah měření:  </w:t>
      </w:r>
      <w:r>
        <w:tab/>
      </w:r>
      <w:r>
        <w:tab/>
      </w:r>
      <w:r w:rsidRPr="00CC6E54">
        <w:t>0 … 60 m/s</w:t>
      </w:r>
    </w:p>
    <w:p w:rsidR="00EE1501" w:rsidRPr="00CC6E54" w:rsidRDefault="00EE1501" w:rsidP="00552640">
      <w:pPr>
        <w:ind w:left="426"/>
        <w:jc w:val="both"/>
      </w:pPr>
      <w:r w:rsidRPr="00CC6E54">
        <w:t xml:space="preserve">Přesnost měření:  </w:t>
      </w:r>
      <w:r w:rsidR="00823684">
        <w:tab/>
      </w:r>
      <w:r w:rsidRPr="00CC6E54">
        <w:t>± 3% (± 0,3 m/s)</w:t>
      </w:r>
    </w:p>
    <w:p w:rsidR="00EE1501" w:rsidRDefault="00EE1501" w:rsidP="00552640">
      <w:pPr>
        <w:ind w:left="426"/>
        <w:jc w:val="both"/>
      </w:pPr>
      <w:r>
        <w:t xml:space="preserve">Rozlišení:  </w:t>
      </w:r>
      <w:r>
        <w:tab/>
      </w:r>
      <w:r>
        <w:tab/>
        <w:t>0.1 m/s</w:t>
      </w:r>
    </w:p>
    <w:p w:rsidR="00421DA8" w:rsidRDefault="00421DA8" w:rsidP="00552640">
      <w:pPr>
        <w:jc w:val="both"/>
        <w:rPr>
          <w:b/>
        </w:rPr>
      </w:pPr>
    </w:p>
    <w:p w:rsidR="00EE1501" w:rsidRDefault="00EE1501" w:rsidP="00552640">
      <w:pPr>
        <w:ind w:left="426"/>
        <w:jc w:val="both"/>
      </w:pPr>
    </w:p>
    <w:p w:rsidR="00EE1501" w:rsidRPr="00F75B60" w:rsidRDefault="00823684" w:rsidP="00552640">
      <w:pPr>
        <w:rPr>
          <w:b/>
        </w:rPr>
      </w:pPr>
      <w:r w:rsidRPr="00F75B60">
        <w:rPr>
          <w:b/>
        </w:rPr>
        <w:t xml:space="preserve">2. </w:t>
      </w:r>
      <w:r w:rsidR="00EE1501" w:rsidRPr="00F75B60">
        <w:rPr>
          <w:b/>
        </w:rPr>
        <w:t>Vozovková čidla</w:t>
      </w:r>
      <w:r w:rsidR="00376C30" w:rsidRPr="00F75B60">
        <w:rPr>
          <w:b/>
        </w:rPr>
        <w:t>:</w:t>
      </w:r>
    </w:p>
    <w:p w:rsidR="00403D6A" w:rsidRPr="00F74710" w:rsidRDefault="00403D6A" w:rsidP="00403D6A">
      <w:pPr>
        <w:jc w:val="both"/>
      </w:pPr>
      <w:r w:rsidRPr="00F74710">
        <w:t>Vozovková čidla se umísťují zpravidla podle pokynů výrobce. Vzhledem k tomu, že čidla často používají různé metody měření nelze jejich umístění standardizovat. Pokud jsou vozovková čidla usazena do povrchu vozovky</w:t>
      </w:r>
      <w:r>
        <w:t>,</w:t>
      </w:r>
      <w:r w:rsidRPr="00F74710">
        <w:t xml:space="preserve"> je třeba dodržovat následující pravidla:</w:t>
      </w:r>
    </w:p>
    <w:p w:rsidR="00403D6A" w:rsidRPr="00F74710" w:rsidRDefault="00403D6A" w:rsidP="00403D6A">
      <w:pPr>
        <w:jc w:val="both"/>
      </w:pPr>
      <w:r w:rsidRPr="00F74710">
        <w:t>Čidlo je třeba umístit zároveň s povrchem vozovky.</w:t>
      </w:r>
    </w:p>
    <w:p w:rsidR="00403D6A" w:rsidRPr="00F74710" w:rsidRDefault="00403D6A" w:rsidP="00403D6A">
      <w:pPr>
        <w:jc w:val="both"/>
      </w:pPr>
      <w:r w:rsidRPr="00F74710">
        <w:t>Instalace čidla do tělesa vozovky musí být provedena tak aby nedošlo k posunu nebo zamačkávání čidla do vozovky. Hmota použitá pro fixování čidla do povrchu vozovky musí být dobře tepelně vodivá, nesmí čidlo tepelně izolovat od vozovky. Ideální je</w:t>
      </w:r>
      <w:r>
        <w:t>,</w:t>
      </w:r>
      <w:r w:rsidRPr="00F74710">
        <w:t xml:space="preserve"> pokud se tato hmota blíží fyzikálním vlastnostem vozovky. Čidlo by mělo být vyjímatelné z vozovky pro servisní a kalibrační účely tak</w:t>
      </w:r>
      <w:r w:rsidR="00EC2769">
        <w:t>,</w:t>
      </w:r>
      <w:r w:rsidRPr="00F74710">
        <w:t xml:space="preserve"> aby nedošlo k jeho zničení.</w:t>
      </w:r>
    </w:p>
    <w:p w:rsidR="00403D6A" w:rsidRDefault="00403D6A" w:rsidP="00552640">
      <w:pPr>
        <w:jc w:val="both"/>
      </w:pPr>
    </w:p>
    <w:p w:rsidR="00EE1501" w:rsidRDefault="00EE1501" w:rsidP="00552640">
      <w:pPr>
        <w:jc w:val="both"/>
      </w:pPr>
      <w:r w:rsidRPr="00CA5E61">
        <w:t>Vozovková čidla by měla měřit a indikovat následující parametry a stavy:</w:t>
      </w:r>
    </w:p>
    <w:p w:rsidR="00FE627E" w:rsidRDefault="00FE627E" w:rsidP="00552640">
      <w:pPr>
        <w:jc w:val="both"/>
      </w:pPr>
    </w:p>
    <w:p w:rsidR="00FE627E" w:rsidRDefault="00FE627E" w:rsidP="00FE627E">
      <w:pPr>
        <w:pStyle w:val="Odstavecseseznamem"/>
        <w:numPr>
          <w:ilvl w:val="0"/>
          <w:numId w:val="12"/>
        </w:numPr>
        <w:jc w:val="both"/>
        <w:rPr>
          <w:b/>
        </w:rPr>
      </w:pPr>
      <w:r>
        <w:rPr>
          <w:b/>
        </w:rPr>
        <w:t xml:space="preserve">Stav </w:t>
      </w:r>
      <w:r w:rsidRPr="00552640">
        <w:rPr>
          <w:b/>
        </w:rPr>
        <w:t xml:space="preserve"> povrchu vozovky    </w:t>
      </w:r>
    </w:p>
    <w:p w:rsidR="00FE627E" w:rsidRPr="00DD1785" w:rsidRDefault="00FE627E" w:rsidP="00FE627E">
      <w:pPr>
        <w:pStyle w:val="Odstavecseseznamem"/>
        <w:jc w:val="both"/>
      </w:pPr>
      <w:r>
        <w:t xml:space="preserve">    </w:t>
      </w:r>
      <w:r w:rsidRPr="00DD1785">
        <w:t>suchá</w:t>
      </w:r>
    </w:p>
    <w:p w:rsidR="00FE627E" w:rsidRPr="00DD1785" w:rsidRDefault="00FE627E" w:rsidP="00FE627E">
      <w:pPr>
        <w:pStyle w:val="Odstavecseseznamem"/>
        <w:jc w:val="both"/>
      </w:pPr>
      <w:r>
        <w:t xml:space="preserve">    </w:t>
      </w:r>
      <w:r w:rsidRPr="00DD1785">
        <w:t>vlhká</w:t>
      </w:r>
    </w:p>
    <w:p w:rsidR="00FE627E" w:rsidRPr="00DD1785" w:rsidRDefault="00FE627E" w:rsidP="00FE627E">
      <w:pPr>
        <w:pStyle w:val="Odstavecseseznamem"/>
        <w:jc w:val="both"/>
      </w:pPr>
      <w:r>
        <w:t xml:space="preserve">    </w:t>
      </w:r>
      <w:r w:rsidRPr="00DD1785">
        <w:t>mokrá</w:t>
      </w:r>
    </w:p>
    <w:p w:rsidR="00FE627E" w:rsidRPr="00DD1785" w:rsidRDefault="00FE627E" w:rsidP="00FE627E">
      <w:pPr>
        <w:pStyle w:val="Odstavecseseznamem"/>
        <w:jc w:val="both"/>
      </w:pPr>
      <w:r>
        <w:t xml:space="preserve">    </w:t>
      </w:r>
      <w:r w:rsidRPr="00DD1785">
        <w:t>led/sníh</w:t>
      </w:r>
    </w:p>
    <w:p w:rsidR="00FE627E" w:rsidRDefault="00FE627E" w:rsidP="00FE627E">
      <w:pPr>
        <w:pStyle w:val="Odstavecseseznamem"/>
        <w:jc w:val="both"/>
      </w:pPr>
      <w:r>
        <w:t xml:space="preserve">   </w:t>
      </w:r>
      <w:r w:rsidRPr="00DD1785">
        <w:t>zbytková sůl</w:t>
      </w:r>
    </w:p>
    <w:p w:rsidR="00FE627E" w:rsidRDefault="00FE627E" w:rsidP="00552640">
      <w:pPr>
        <w:jc w:val="both"/>
      </w:pPr>
    </w:p>
    <w:p w:rsidR="00EE1501" w:rsidRPr="00552640" w:rsidRDefault="00EE1501" w:rsidP="00552640">
      <w:pPr>
        <w:pStyle w:val="Odstavecseseznamem"/>
        <w:numPr>
          <w:ilvl w:val="0"/>
          <w:numId w:val="12"/>
        </w:numPr>
        <w:jc w:val="both"/>
        <w:rPr>
          <w:b/>
        </w:rPr>
      </w:pPr>
      <w:r w:rsidRPr="00552640">
        <w:rPr>
          <w:b/>
        </w:rPr>
        <w:t xml:space="preserve">Teplota povrchu vozovky    </w:t>
      </w:r>
    </w:p>
    <w:p w:rsidR="00EE1501" w:rsidRPr="00CA5E61" w:rsidRDefault="00EE1501" w:rsidP="00552640">
      <w:pPr>
        <w:ind w:left="1134"/>
        <w:jc w:val="both"/>
      </w:pPr>
      <w:r w:rsidRPr="00CA5E61">
        <w:t xml:space="preserve">Rozsah měření:   </w:t>
      </w:r>
      <w:r>
        <w:tab/>
      </w:r>
      <w:r>
        <w:tab/>
      </w:r>
      <w:r w:rsidRPr="00CA5E61">
        <w:t>-30 … +</w:t>
      </w:r>
      <w:smartTag w:uri="urn:schemas-microsoft-com:office:smarttags" w:element="metricconverter">
        <w:smartTagPr>
          <w:attr w:name="ProductID" w:val="70ﾰC"/>
        </w:smartTagPr>
        <w:r w:rsidRPr="00CA5E61">
          <w:t>70°C</w:t>
        </w:r>
      </w:smartTag>
    </w:p>
    <w:p w:rsidR="00EE1501" w:rsidRPr="00CA5E61" w:rsidRDefault="00EE1501" w:rsidP="00552640">
      <w:pPr>
        <w:ind w:left="1134"/>
        <w:jc w:val="both"/>
      </w:pPr>
      <w:r w:rsidRPr="00CA5E61">
        <w:t xml:space="preserve">Přesnost měření:  </w:t>
      </w:r>
      <w:r>
        <w:tab/>
      </w:r>
      <w:r w:rsidRPr="00CA5E61">
        <w:t xml:space="preserve">± </w:t>
      </w:r>
      <w:smartTag w:uri="urn:schemas-microsoft-com:office:smarttags" w:element="metricconverter">
        <w:smartTagPr>
          <w:attr w:name="ProductID" w:val="0,2ﾰC"/>
        </w:smartTagPr>
        <w:r w:rsidRPr="00CA5E61">
          <w:t>0,2°C</w:t>
        </w:r>
      </w:smartTag>
      <w:r w:rsidRPr="00CA5E61">
        <w:t xml:space="preserve">  (-10 … +</w:t>
      </w:r>
      <w:smartTag w:uri="urn:schemas-microsoft-com:office:smarttags" w:element="metricconverter">
        <w:smartTagPr>
          <w:attr w:name="ProductID" w:val="10ﾰC"/>
        </w:smartTagPr>
        <w:r w:rsidRPr="00CA5E61">
          <w:t>10°C</w:t>
        </w:r>
      </w:smartTag>
      <w:r w:rsidRPr="00CA5E61">
        <w:t>)*</w:t>
      </w:r>
    </w:p>
    <w:p w:rsidR="00EE1501" w:rsidRPr="00CA5E61" w:rsidRDefault="00EE1501" w:rsidP="00552640">
      <w:pPr>
        <w:ind w:left="1134"/>
        <w:jc w:val="both"/>
      </w:pPr>
      <w:r>
        <w:tab/>
      </w:r>
      <w:r w:rsidRPr="00CA5E61">
        <w:t xml:space="preserve">± </w:t>
      </w:r>
      <w:smartTag w:uri="urn:schemas-microsoft-com:office:smarttags" w:element="metricconverter">
        <w:smartTagPr>
          <w:attr w:name="ProductID" w:val="0,5ﾰC"/>
        </w:smartTagPr>
        <w:r w:rsidRPr="00CA5E61">
          <w:t>0,5°C</w:t>
        </w:r>
      </w:smartTag>
    </w:p>
    <w:p w:rsidR="00EE1501" w:rsidRPr="00CA5E61" w:rsidRDefault="00EE1501" w:rsidP="00552640">
      <w:pPr>
        <w:ind w:left="1134"/>
        <w:jc w:val="both"/>
      </w:pPr>
      <w:r w:rsidRPr="00CA5E61">
        <w:t xml:space="preserve">Rozlišení:              </w:t>
      </w:r>
      <w:r>
        <w:tab/>
      </w:r>
      <w:smartTag w:uri="urn:schemas-microsoft-com:office:smarttags" w:element="metricconverter">
        <w:smartTagPr>
          <w:attr w:name="ProductID" w:val="0,1ﾰC"/>
        </w:smartTagPr>
        <w:r w:rsidRPr="00CA5E61">
          <w:t>0,1°C</w:t>
        </w:r>
      </w:smartTag>
    </w:p>
    <w:p w:rsidR="00823684" w:rsidRDefault="00823684" w:rsidP="00552640">
      <w:pPr>
        <w:ind w:left="1134"/>
        <w:jc w:val="both"/>
      </w:pPr>
    </w:p>
    <w:p w:rsidR="00EE1501" w:rsidRPr="00CA5E61" w:rsidRDefault="00EE1501" w:rsidP="00552640">
      <w:pPr>
        <w:ind w:left="1134"/>
        <w:jc w:val="both"/>
      </w:pPr>
      <w:r w:rsidRPr="00CA5E61">
        <w:t>* v tomto intervalu se vyžaduje přesnost co nejvyšší neboť při těchto teplotách</w:t>
      </w:r>
    </w:p>
    <w:p w:rsidR="00EE1501" w:rsidRPr="00CA5E61" w:rsidRDefault="00EE1501" w:rsidP="00552640">
      <w:pPr>
        <w:ind w:left="1134"/>
        <w:jc w:val="both"/>
      </w:pPr>
      <w:r w:rsidRPr="00CA5E61">
        <w:t xml:space="preserve">   dochází k řadě jevů ovlivňujících sjízdnost vozovky</w:t>
      </w:r>
    </w:p>
    <w:p w:rsidR="00EE1501" w:rsidRDefault="00EE1501" w:rsidP="00552640">
      <w:pPr>
        <w:ind w:left="426"/>
        <w:jc w:val="both"/>
        <w:rPr>
          <w:u w:val="single"/>
        </w:rPr>
      </w:pPr>
    </w:p>
    <w:p w:rsidR="00EE1501" w:rsidRPr="00552640" w:rsidRDefault="00EE1501" w:rsidP="00552640">
      <w:pPr>
        <w:pStyle w:val="Odstavecseseznamem"/>
        <w:numPr>
          <w:ilvl w:val="0"/>
          <w:numId w:val="14"/>
        </w:numPr>
        <w:tabs>
          <w:tab w:val="left" w:pos="709"/>
        </w:tabs>
        <w:ind w:left="709"/>
        <w:jc w:val="both"/>
        <w:rPr>
          <w:b/>
        </w:rPr>
      </w:pPr>
      <w:r w:rsidRPr="00552640">
        <w:rPr>
          <w:b/>
        </w:rPr>
        <w:t xml:space="preserve">Teplota mrznutí roztoku na vozovce </w:t>
      </w:r>
    </w:p>
    <w:p w:rsidR="00EE1501" w:rsidRPr="00CA5E61" w:rsidRDefault="00EE1501" w:rsidP="00552640">
      <w:pPr>
        <w:ind w:left="1134"/>
        <w:jc w:val="both"/>
      </w:pPr>
      <w:r w:rsidRPr="00CA5E61">
        <w:t xml:space="preserve">Rozsah měření:   </w:t>
      </w:r>
      <w:r>
        <w:tab/>
      </w:r>
      <w:r>
        <w:tab/>
      </w:r>
      <w:r w:rsidRPr="00CA5E61">
        <w:t xml:space="preserve">-20 … </w:t>
      </w:r>
      <w:smartTag w:uri="urn:schemas-microsoft-com:office:smarttags" w:element="metricconverter">
        <w:smartTagPr>
          <w:attr w:name="ProductID" w:val="0ﾰC"/>
        </w:smartTagPr>
        <w:r w:rsidRPr="00CA5E61">
          <w:t>0°C</w:t>
        </w:r>
      </w:smartTag>
    </w:p>
    <w:p w:rsidR="00EE1501" w:rsidRPr="00CA5E61" w:rsidRDefault="00EE1501" w:rsidP="00552640">
      <w:pPr>
        <w:ind w:left="1134"/>
        <w:jc w:val="both"/>
      </w:pPr>
      <w:r w:rsidRPr="00CA5E61">
        <w:t xml:space="preserve">Přesnost měření:  </w:t>
      </w:r>
      <w:r>
        <w:tab/>
      </w:r>
      <w:r w:rsidRPr="00CA5E61">
        <w:t xml:space="preserve">± </w:t>
      </w:r>
      <w:smartTag w:uri="urn:schemas-microsoft-com:office:smarttags" w:element="metricconverter">
        <w:smartTagPr>
          <w:attr w:name="ProductID" w:val="1ﾰC"/>
        </w:smartTagPr>
        <w:r w:rsidRPr="00CA5E61">
          <w:t>1°C</w:t>
        </w:r>
      </w:smartTag>
      <w:r w:rsidRPr="00CA5E61">
        <w:t xml:space="preserve"> (t </w:t>
      </w:r>
      <w:r w:rsidRPr="00CA5E61">
        <w:rPr>
          <w:lang w:val="de-DE"/>
        </w:rPr>
        <w:t>&gt;</w:t>
      </w:r>
      <w:smartTag w:uri="urn:schemas-microsoft-com:office:smarttags" w:element="metricconverter">
        <w:smartTagPr>
          <w:attr w:name="ProductID" w:val="-10ﾰC"/>
        </w:smartTagPr>
        <w:r w:rsidRPr="00CA5E61">
          <w:t>-10°C</w:t>
        </w:r>
      </w:smartTag>
      <w:r w:rsidRPr="00CA5E61">
        <w:t>)</w:t>
      </w:r>
    </w:p>
    <w:p w:rsidR="00EE1501" w:rsidRPr="00CA5E61" w:rsidRDefault="00EE1501" w:rsidP="00552640">
      <w:pPr>
        <w:ind w:left="1134"/>
        <w:jc w:val="both"/>
      </w:pPr>
      <w:r w:rsidRPr="00CA5E61">
        <w:t>Rozlišení:</w:t>
      </w:r>
      <w:r>
        <w:tab/>
      </w:r>
      <w:r>
        <w:tab/>
      </w:r>
      <w:r>
        <w:tab/>
      </w:r>
      <w:smartTag w:uri="urn:schemas-microsoft-com:office:smarttags" w:element="metricconverter">
        <w:smartTagPr>
          <w:attr w:name="ProductID" w:val="0,1ﾰC"/>
        </w:smartTagPr>
        <w:r w:rsidRPr="00CA5E61">
          <w:t>0,1°C</w:t>
        </w:r>
      </w:smartTag>
    </w:p>
    <w:p w:rsidR="00EE1501" w:rsidRPr="00CA5E61" w:rsidRDefault="00EE1501" w:rsidP="00552640">
      <w:pPr>
        <w:ind w:left="426"/>
        <w:jc w:val="both"/>
      </w:pPr>
    </w:p>
    <w:p w:rsidR="00EE1501" w:rsidRPr="00552640" w:rsidRDefault="00EE1501" w:rsidP="00552640">
      <w:pPr>
        <w:pStyle w:val="Odstavecseseznamem"/>
        <w:numPr>
          <w:ilvl w:val="0"/>
          <w:numId w:val="14"/>
        </w:numPr>
        <w:ind w:left="709"/>
        <w:jc w:val="both"/>
        <w:rPr>
          <w:b/>
        </w:rPr>
      </w:pPr>
      <w:r w:rsidRPr="00552640">
        <w:rPr>
          <w:b/>
        </w:rPr>
        <w:t xml:space="preserve">Výška vodního sloupce na povrchu vozovky </w:t>
      </w:r>
    </w:p>
    <w:p w:rsidR="00EE1501" w:rsidRPr="00CA5E61" w:rsidRDefault="00EE1501" w:rsidP="00552640">
      <w:pPr>
        <w:ind w:left="1134"/>
        <w:jc w:val="both"/>
      </w:pPr>
      <w:r w:rsidRPr="00CA5E61">
        <w:t xml:space="preserve">Rozsah měření:  </w:t>
      </w:r>
      <w:r>
        <w:tab/>
      </w:r>
      <w:r>
        <w:tab/>
      </w:r>
      <w:r w:rsidRPr="00CA5E61">
        <w:t xml:space="preserve">0 … </w:t>
      </w:r>
      <w:smartTag w:uri="urn:schemas-microsoft-com:office:smarttags" w:element="metricconverter">
        <w:smartTagPr>
          <w:attr w:name="ProductID" w:val="4 mm"/>
        </w:smartTagPr>
        <w:r w:rsidRPr="00CA5E61">
          <w:t>4 mm</w:t>
        </w:r>
      </w:smartTag>
    </w:p>
    <w:p w:rsidR="00EE1501" w:rsidRPr="00CA5E61" w:rsidRDefault="00EE1501" w:rsidP="00552640">
      <w:pPr>
        <w:ind w:left="1134"/>
        <w:jc w:val="both"/>
      </w:pPr>
      <w:r w:rsidRPr="00CA5E61">
        <w:lastRenderedPageBreak/>
        <w:t xml:space="preserve">Přesnost měření:  </w:t>
      </w:r>
      <w:r>
        <w:tab/>
      </w:r>
      <w:r w:rsidRPr="00CA5E61">
        <w:t xml:space="preserve">± </w:t>
      </w:r>
      <w:smartTag w:uri="urn:schemas-microsoft-com:office:smarttags" w:element="metricconverter">
        <w:smartTagPr>
          <w:attr w:name="ProductID" w:val="0,1 mm"/>
        </w:smartTagPr>
        <w:r w:rsidRPr="00CA5E61">
          <w:t>0,1 mm</w:t>
        </w:r>
      </w:smartTag>
    </w:p>
    <w:p w:rsidR="00EE1501" w:rsidRDefault="00EE1501" w:rsidP="00552640">
      <w:pPr>
        <w:ind w:left="1134"/>
        <w:jc w:val="both"/>
      </w:pPr>
      <w:r w:rsidRPr="00CA5E61">
        <w:t xml:space="preserve">Rozlišení:  </w:t>
      </w:r>
      <w:r>
        <w:tab/>
      </w:r>
      <w:r>
        <w:tab/>
      </w:r>
      <w:r w:rsidRPr="00CA5E61">
        <w:t>0,1mm</w:t>
      </w:r>
    </w:p>
    <w:p w:rsidR="00EE1501" w:rsidRDefault="00EE1501" w:rsidP="00552640">
      <w:pPr>
        <w:ind w:left="180"/>
        <w:jc w:val="both"/>
        <w:rPr>
          <w:b/>
        </w:rPr>
      </w:pPr>
    </w:p>
    <w:p w:rsidR="00EE1501" w:rsidRPr="00552640" w:rsidRDefault="00823684" w:rsidP="00552640">
      <w:pPr>
        <w:jc w:val="both"/>
        <w:rPr>
          <w:b/>
        </w:rPr>
      </w:pPr>
      <w:r w:rsidRPr="00552640">
        <w:rPr>
          <w:b/>
        </w:rPr>
        <w:t xml:space="preserve">3. </w:t>
      </w:r>
      <w:r w:rsidR="00EE1501" w:rsidRPr="00552640">
        <w:rPr>
          <w:b/>
        </w:rPr>
        <w:t>Kamerový systém</w:t>
      </w:r>
      <w:r w:rsidR="00376C30" w:rsidRPr="00552640">
        <w:rPr>
          <w:b/>
        </w:rPr>
        <w:t>:</w:t>
      </w:r>
    </w:p>
    <w:p w:rsidR="00EE1501" w:rsidRPr="008D41A6" w:rsidRDefault="00EE1501" w:rsidP="00552640">
      <w:pPr>
        <w:jc w:val="both"/>
      </w:pPr>
      <w:r w:rsidRPr="008D41A6">
        <w:t>Rozlišení:</w:t>
      </w:r>
      <w:r w:rsidR="00552640">
        <w:tab/>
      </w:r>
      <w:r w:rsidR="00552640">
        <w:tab/>
      </w:r>
      <w:r w:rsidRPr="008D41A6">
        <w:t>minimálně 640 x 480 ( VGA ) barevně</w:t>
      </w:r>
    </w:p>
    <w:p w:rsidR="00EE1501" w:rsidRPr="008D41A6" w:rsidRDefault="00EE1501" w:rsidP="00552640">
      <w:pPr>
        <w:jc w:val="both"/>
      </w:pPr>
      <w:r w:rsidRPr="008D41A6">
        <w:t>Kódování:</w:t>
      </w:r>
      <w:r w:rsidR="00552640">
        <w:tab/>
      </w:r>
      <w:r w:rsidR="00552640">
        <w:tab/>
      </w:r>
      <w:r w:rsidRPr="008D41A6">
        <w:t>JPEG pro obrázky</w:t>
      </w:r>
    </w:p>
    <w:p w:rsidR="00EE1501" w:rsidRPr="008D41A6" w:rsidRDefault="00EE1501" w:rsidP="00552640">
      <w:pPr>
        <w:jc w:val="both"/>
      </w:pPr>
      <w:r w:rsidRPr="008D41A6">
        <w:t>Světelnost:</w:t>
      </w:r>
      <w:r w:rsidR="00552640">
        <w:tab/>
      </w:r>
      <w:r w:rsidR="00552640">
        <w:tab/>
      </w:r>
      <w:r w:rsidRPr="008D41A6">
        <w:t>1 Lux (F1.0 barevně)</w:t>
      </w:r>
    </w:p>
    <w:p w:rsidR="00EE1501" w:rsidRPr="008D41A6" w:rsidRDefault="00EE1501" w:rsidP="00552640">
      <w:pPr>
        <w:jc w:val="both"/>
      </w:pPr>
      <w:r w:rsidRPr="008D41A6">
        <w:t>Pozorovací úhel:</w:t>
      </w:r>
      <w:r w:rsidR="00552640">
        <w:tab/>
      </w:r>
      <w:r w:rsidRPr="008D41A6">
        <w:t>minimálně 30°</w:t>
      </w:r>
    </w:p>
    <w:p w:rsidR="00EE1501" w:rsidRPr="008D41A6" w:rsidRDefault="00EE1501" w:rsidP="00552640">
      <w:pPr>
        <w:ind w:left="2127" w:hanging="2127"/>
        <w:jc w:val="both"/>
      </w:pPr>
      <w:r w:rsidRPr="008D41A6">
        <w:t xml:space="preserve">Další požadavky:  </w:t>
      </w:r>
      <w:r>
        <w:tab/>
      </w:r>
      <w:r w:rsidRPr="008D41A6">
        <w:t>Možnost přisvícení pro noční režim (automatické přepínání do nočního režimu)</w:t>
      </w:r>
    </w:p>
    <w:p w:rsidR="00EE1501" w:rsidRDefault="00EE1501" w:rsidP="00552640">
      <w:pPr>
        <w:jc w:val="both"/>
      </w:pPr>
      <w:r>
        <w:tab/>
      </w:r>
      <w:r w:rsidR="00EC2769">
        <w:tab/>
      </w:r>
      <w:r w:rsidR="00EC2769">
        <w:tab/>
      </w:r>
      <w:r w:rsidRPr="008D41A6">
        <w:t>Technické opatření proti zamlžení (například ohřev</w:t>
      </w:r>
      <w:r>
        <w:t>)</w:t>
      </w:r>
    </w:p>
    <w:p w:rsidR="00EE1501" w:rsidRDefault="00EE1501" w:rsidP="00552640">
      <w:pPr>
        <w:jc w:val="both"/>
      </w:pPr>
      <w:r>
        <w:tab/>
      </w:r>
      <w:r>
        <w:tab/>
      </w:r>
      <w:r>
        <w:tab/>
      </w:r>
      <w:r w:rsidRPr="008D41A6">
        <w:t xml:space="preserve">Stačí statický </w:t>
      </w:r>
      <w:r>
        <w:t xml:space="preserve">barevný </w:t>
      </w:r>
      <w:r w:rsidRPr="008D41A6">
        <w:t>obraz s pravidelnou aktualizací</w:t>
      </w:r>
      <w:r>
        <w:t>.</w:t>
      </w:r>
    </w:p>
    <w:p w:rsidR="00EE1501" w:rsidRDefault="00EE1501" w:rsidP="00552640">
      <w:pPr>
        <w:ind w:left="2127"/>
        <w:jc w:val="both"/>
      </w:pPr>
      <w:r>
        <w:t>K</w:t>
      </w:r>
      <w:r w:rsidRPr="008D41A6">
        <w:t xml:space="preserve">amery </w:t>
      </w:r>
      <w:r>
        <w:t xml:space="preserve">budou umožňovat </w:t>
      </w:r>
      <w:r w:rsidRPr="008D41A6">
        <w:t>fokusa</w:t>
      </w:r>
      <w:r>
        <w:t>ci</w:t>
      </w:r>
      <w:r w:rsidRPr="008D41A6">
        <w:t xml:space="preserve"> tak</w:t>
      </w:r>
      <w:r>
        <w:t>,</w:t>
      </w:r>
      <w:r w:rsidRPr="008D41A6">
        <w:t xml:space="preserve"> aby zabíraly především povrch vozovky.</w:t>
      </w:r>
    </w:p>
    <w:p w:rsidR="00EE1501" w:rsidRPr="008D41A6" w:rsidRDefault="00EE1501" w:rsidP="00552640">
      <w:pPr>
        <w:ind w:left="2127"/>
        <w:jc w:val="both"/>
      </w:pPr>
      <w:r>
        <w:t>C</w:t>
      </w:r>
      <w:r w:rsidRPr="008D41A6">
        <w:t xml:space="preserve">itlivost kamer </w:t>
      </w:r>
      <w:r>
        <w:t>musí u</w:t>
      </w:r>
      <w:r w:rsidRPr="008D41A6">
        <w:t>možň</w:t>
      </w:r>
      <w:r>
        <w:t>ovat</w:t>
      </w:r>
      <w:r w:rsidRPr="008D41A6">
        <w:t xml:space="preserve"> kvalitní snímek i </w:t>
      </w:r>
      <w:r>
        <w:t>při minimálním osvětlení případně</w:t>
      </w:r>
      <w:r w:rsidRPr="008D41A6">
        <w:t xml:space="preserve"> přisvětlení snímané oblasti pomocí infračervených reflektorů.</w:t>
      </w:r>
    </w:p>
    <w:p w:rsidR="00EE1501" w:rsidRPr="00CA4558" w:rsidRDefault="00EE1501" w:rsidP="00552640">
      <w:pPr>
        <w:jc w:val="both"/>
      </w:pPr>
    </w:p>
    <w:p w:rsidR="00EE1501" w:rsidRPr="00552640" w:rsidRDefault="00E16AA6" w:rsidP="00552640">
      <w:pPr>
        <w:jc w:val="both"/>
        <w:rPr>
          <w:b/>
        </w:rPr>
      </w:pPr>
      <w:r w:rsidRPr="00552640">
        <w:rPr>
          <w:b/>
        </w:rPr>
        <w:t>4.</w:t>
      </w:r>
      <w:r w:rsidR="009922A4">
        <w:rPr>
          <w:b/>
        </w:rPr>
        <w:t xml:space="preserve"> </w:t>
      </w:r>
      <w:r w:rsidR="00EE1501" w:rsidRPr="00552640">
        <w:rPr>
          <w:b/>
        </w:rPr>
        <w:t>Řídící jednotka</w:t>
      </w:r>
      <w:r w:rsidR="00376C30" w:rsidRPr="00552640">
        <w:rPr>
          <w:b/>
        </w:rPr>
        <w:t>:</w:t>
      </w:r>
    </w:p>
    <w:p w:rsidR="00EE1501" w:rsidRDefault="00EE1501" w:rsidP="00552640">
      <w:pPr>
        <w:jc w:val="both"/>
      </w:pPr>
      <w:r>
        <w:t>S</w:t>
      </w:r>
      <w:r w:rsidR="00552640">
        <w:t>MS</w:t>
      </w:r>
      <w:r>
        <w:t xml:space="preserve"> musí být vybavena řídící jednotkou, která umožňuje sběr, záznam</w:t>
      </w:r>
      <w:r w:rsidR="00EC2769">
        <w:t xml:space="preserve"> </w:t>
      </w:r>
      <w:r>
        <w:t>a přenos dat. Dále umožňuje napájení čidel (z elektrické sítě nebo jiných alternativních zdrojů). Vnitřní paměť stanice bude dimenzována na záznam alespoň jednoho týdne dat pro případ výpadku komunikace. Komunikační rozhraní musí umožňovat přenos dat GPRS prostřednictvím místního GSM operátora.</w:t>
      </w:r>
    </w:p>
    <w:p w:rsidR="00EE1501" w:rsidRDefault="00EE1501" w:rsidP="00552640">
      <w:pPr>
        <w:jc w:val="both"/>
      </w:pPr>
    </w:p>
    <w:p w:rsidR="00EE1501" w:rsidRPr="00E16AA6" w:rsidRDefault="00EE1501" w:rsidP="00552640">
      <w:pPr>
        <w:pStyle w:val="Odstavecseseznamem"/>
        <w:numPr>
          <w:ilvl w:val="0"/>
          <w:numId w:val="15"/>
        </w:numPr>
        <w:ind w:left="709" w:hanging="284"/>
        <w:jc w:val="both"/>
        <w:rPr>
          <w:b/>
        </w:rPr>
      </w:pPr>
      <w:r w:rsidRPr="00E16AA6">
        <w:rPr>
          <w:b/>
        </w:rPr>
        <w:t>Formát dat</w:t>
      </w:r>
    </w:p>
    <w:p w:rsidR="00EE1501" w:rsidRDefault="00552640" w:rsidP="00552640">
      <w:pPr>
        <w:ind w:left="426"/>
        <w:jc w:val="both"/>
      </w:pPr>
      <w:r>
        <w:t>Realizátor</w:t>
      </w:r>
      <w:r w:rsidR="00EE1501" w:rsidRPr="00552640">
        <w:t xml:space="preserve"> v</w:t>
      </w:r>
      <w:r>
        <w:t> </w:t>
      </w:r>
      <w:r w:rsidR="00EE1501" w:rsidRPr="00552640">
        <w:t>počátku</w:t>
      </w:r>
      <w:r>
        <w:t xml:space="preserve"> realizace projektu </w:t>
      </w:r>
      <w:r w:rsidR="00EE1501" w:rsidRPr="00552640">
        <w:t>specifik</w:t>
      </w:r>
      <w:r>
        <w:t>uje</w:t>
      </w:r>
      <w:r w:rsidR="00EC2769">
        <w:t xml:space="preserve"> </w:t>
      </w:r>
      <w:r>
        <w:t xml:space="preserve">po dohodě s NEA </w:t>
      </w:r>
      <w:r w:rsidR="00EE1501" w:rsidRPr="00552640">
        <w:t>požadovaný formát výstupních dat tak</w:t>
      </w:r>
      <w:r w:rsidR="00E16AA6" w:rsidRPr="00552640">
        <w:t>,</w:t>
      </w:r>
      <w:r w:rsidR="00EE1501" w:rsidRPr="00552640">
        <w:t xml:space="preserve"> aby se dala následně zpracovávat v rámci většího systému. </w:t>
      </w:r>
      <w:r>
        <w:t>Jeví se jako vhodné</w:t>
      </w:r>
      <w:r w:rsidR="00EE1501" w:rsidRPr="00552640">
        <w:t xml:space="preserve"> aplikovat buď formát SH-70, nebo BUFR. Konverze dat může probíhat centrálně v místě jejich sběru.</w:t>
      </w:r>
    </w:p>
    <w:p w:rsidR="00EE1501" w:rsidRDefault="00EE1501" w:rsidP="00552640">
      <w:pPr>
        <w:jc w:val="both"/>
        <w:rPr>
          <w:b/>
        </w:rPr>
      </w:pPr>
    </w:p>
    <w:p w:rsidR="00EE1501" w:rsidRPr="00E16AA6" w:rsidRDefault="00EE1501" w:rsidP="00552640">
      <w:pPr>
        <w:pStyle w:val="Odstavecseseznamem"/>
        <w:numPr>
          <w:ilvl w:val="0"/>
          <w:numId w:val="15"/>
        </w:numPr>
        <w:ind w:left="709" w:hanging="283"/>
        <w:jc w:val="both"/>
        <w:rPr>
          <w:b/>
        </w:rPr>
      </w:pPr>
      <w:r w:rsidRPr="00E16AA6">
        <w:rPr>
          <w:b/>
        </w:rPr>
        <w:t>Zpracování a vizualizace dat</w:t>
      </w:r>
    </w:p>
    <w:p w:rsidR="00EE1501" w:rsidRDefault="00EE1501" w:rsidP="00552640">
      <w:pPr>
        <w:ind w:left="426"/>
        <w:jc w:val="both"/>
      </w:pPr>
      <w:r>
        <w:t>Součástí nabídky bude programové vybavení, které umožňuje sběr</w:t>
      </w:r>
      <w:r w:rsidR="00EC2769">
        <w:t>,</w:t>
      </w:r>
      <w:r>
        <w:t xml:space="preserve"> zpracování a vizualizaci dat. SW bude v anglickém jazyce s možností lokalizace do místního jazykového prostředí.</w:t>
      </w:r>
    </w:p>
    <w:p w:rsidR="00EE1501" w:rsidRPr="00403D6A" w:rsidRDefault="00EE1501" w:rsidP="00552640">
      <w:pPr>
        <w:ind w:left="426"/>
        <w:jc w:val="both"/>
      </w:pPr>
      <w:r w:rsidRPr="00403D6A">
        <w:t xml:space="preserve">Doba ukládání dat do interní databáze </w:t>
      </w:r>
      <w:proofErr w:type="spellStart"/>
      <w:r w:rsidRPr="00403D6A">
        <w:t>datalogeru</w:t>
      </w:r>
      <w:proofErr w:type="spellEnd"/>
      <w:r w:rsidRPr="00403D6A">
        <w:t>: min. každých 10 min.</w:t>
      </w:r>
    </w:p>
    <w:p w:rsidR="00EE1501" w:rsidRPr="00403D6A" w:rsidRDefault="00EE1501" w:rsidP="00552640">
      <w:pPr>
        <w:ind w:left="426"/>
        <w:jc w:val="both"/>
      </w:pPr>
      <w:r w:rsidRPr="00403D6A">
        <w:t>Interval odesílání dat: od 10 min do 1 hodiny.</w:t>
      </w:r>
    </w:p>
    <w:p w:rsidR="00EE1501" w:rsidRPr="003708D9" w:rsidRDefault="00EE1501" w:rsidP="00552640">
      <w:pPr>
        <w:ind w:left="426"/>
        <w:jc w:val="both"/>
      </w:pPr>
      <w:r w:rsidRPr="003708D9">
        <w:t>Čas na stanici je celoročně místní čas.</w:t>
      </w:r>
    </w:p>
    <w:p w:rsidR="0056671C" w:rsidRDefault="0056671C" w:rsidP="00552640">
      <w:pPr>
        <w:jc w:val="both"/>
        <w:rPr>
          <w:color w:val="FF0000"/>
        </w:rPr>
      </w:pPr>
    </w:p>
    <w:p w:rsidR="0056671C" w:rsidRPr="00E16AA6" w:rsidRDefault="00E16AA6" w:rsidP="00552640">
      <w:pPr>
        <w:pStyle w:val="Odstavecseseznamem"/>
        <w:numPr>
          <w:ilvl w:val="0"/>
          <w:numId w:val="15"/>
        </w:numPr>
        <w:ind w:left="709"/>
        <w:jc w:val="both"/>
        <w:rPr>
          <w:b/>
        </w:rPr>
      </w:pPr>
      <w:r>
        <w:rPr>
          <w:b/>
        </w:rPr>
        <w:t>Komunikace se stanicí</w:t>
      </w:r>
    </w:p>
    <w:p w:rsidR="0056671C" w:rsidRPr="000D10EB" w:rsidRDefault="0056671C" w:rsidP="00552640">
      <w:pPr>
        <w:ind w:left="426"/>
        <w:jc w:val="both"/>
      </w:pPr>
      <w:r w:rsidRPr="000D10EB">
        <w:t xml:space="preserve">Přenos dat mezi lokálním </w:t>
      </w:r>
      <w:proofErr w:type="spellStart"/>
      <w:r w:rsidRPr="000D10EB">
        <w:t>datalogerem</w:t>
      </w:r>
      <w:proofErr w:type="spellEnd"/>
      <w:r w:rsidRPr="000D10EB">
        <w:t xml:space="preserve"> a sběrným serverem musí být realizován prostřednictvím GPRS </w:t>
      </w:r>
      <w:proofErr w:type="spellStart"/>
      <w:r w:rsidRPr="000D10EB">
        <w:t>routeru</w:t>
      </w:r>
      <w:proofErr w:type="spellEnd"/>
      <w:r w:rsidRPr="000D10EB">
        <w:t xml:space="preserve"> nebo GSM z automatické meteorologické stanice nebo automatického meteorologického bodu do telekomunikačního centra NEA v Tbilisi. Spojení na stanici musí umožňovat zálohování spojení pro případ výpadku GPRS primárního operátora buď použitím </w:t>
      </w:r>
      <w:proofErr w:type="spellStart"/>
      <w:r w:rsidRPr="000D10EB">
        <w:t>routeru</w:t>
      </w:r>
      <w:proofErr w:type="spellEnd"/>
      <w:r w:rsidRPr="000D10EB">
        <w:t xml:space="preserve"> na 2 SIM nebo použitím 2 ks </w:t>
      </w:r>
      <w:proofErr w:type="spellStart"/>
      <w:r w:rsidRPr="000D10EB">
        <w:t>routerů</w:t>
      </w:r>
      <w:proofErr w:type="spellEnd"/>
      <w:r w:rsidRPr="000D10EB">
        <w:t xml:space="preserve">. U </w:t>
      </w:r>
      <w:proofErr w:type="spellStart"/>
      <w:r w:rsidRPr="000D10EB">
        <w:t>routeru</w:t>
      </w:r>
      <w:proofErr w:type="spellEnd"/>
      <w:r w:rsidRPr="000D10EB">
        <w:t xml:space="preserve"> je požadováno, aby se při přerušení GPRS spojení automaticky restartoval. Dále je požadována i možnost vzdáleného restartu prostřednictvím SMS zprávy. Komunikace mezi </w:t>
      </w:r>
      <w:proofErr w:type="spellStart"/>
      <w:r w:rsidRPr="000D10EB">
        <w:t>datalogerem</w:t>
      </w:r>
      <w:proofErr w:type="spellEnd"/>
      <w:r w:rsidRPr="000D10EB">
        <w:t xml:space="preserve"> a </w:t>
      </w:r>
      <w:proofErr w:type="spellStart"/>
      <w:r w:rsidRPr="000D10EB">
        <w:t>routerem</w:t>
      </w:r>
      <w:proofErr w:type="spellEnd"/>
      <w:r w:rsidRPr="000D10EB">
        <w:t xml:space="preserve"> by měla být realizována protokolem TCP/IP tak, aby měl </w:t>
      </w:r>
      <w:proofErr w:type="spellStart"/>
      <w:r w:rsidRPr="000D10EB">
        <w:t>dataloger</w:t>
      </w:r>
      <w:proofErr w:type="spellEnd"/>
      <w:r w:rsidRPr="000D10EB">
        <w:t xml:space="preserve"> svojí statickou adresu a mohl tak být vzdáleně ovládán, např. přes webové rozhraní v anglickém, nebo gruzínském jazyce.</w:t>
      </w:r>
    </w:p>
    <w:p w:rsidR="0056671C" w:rsidRPr="000D10EB" w:rsidRDefault="0056671C" w:rsidP="00552640">
      <w:pPr>
        <w:ind w:left="426"/>
        <w:jc w:val="both"/>
      </w:pPr>
      <w:r w:rsidRPr="000D10EB">
        <w:lastRenderedPageBreak/>
        <w:t>Zadavatel požaduje možnost vzdálené administrace jednotlivých kanálů</w:t>
      </w:r>
      <w:r w:rsidR="00EC2769">
        <w:t xml:space="preserve">, </w:t>
      </w:r>
      <w:r w:rsidRPr="000D10EB">
        <w:t xml:space="preserve">výstupu z čidel do </w:t>
      </w:r>
      <w:proofErr w:type="spellStart"/>
      <w:r w:rsidRPr="000D10EB">
        <w:t>datalogeru</w:t>
      </w:r>
      <w:proofErr w:type="spellEnd"/>
      <w:r w:rsidRPr="000D10EB">
        <w:t>,  aby se pro případ poruchy dalo čidlo vzdáleně vyřadit z provozu a neovlivnilo to provoz ostatních čidel. Je požadována možnost úpravy času na stanici (synchronizace času). Zadavatel požaduje možnost vzdáleného restartu celé stanice.</w:t>
      </w:r>
    </w:p>
    <w:p w:rsidR="0056671C" w:rsidRPr="006437A2" w:rsidRDefault="0056671C" w:rsidP="00552640">
      <w:pPr>
        <w:jc w:val="both"/>
        <w:rPr>
          <w:color w:val="FF0000"/>
        </w:rPr>
      </w:pPr>
    </w:p>
    <w:p w:rsidR="00EE1501" w:rsidRPr="00F75B60" w:rsidRDefault="00E16AA6" w:rsidP="00552640">
      <w:pPr>
        <w:jc w:val="both"/>
        <w:rPr>
          <w:b/>
        </w:rPr>
      </w:pPr>
      <w:r w:rsidRPr="00F75B60">
        <w:rPr>
          <w:b/>
        </w:rPr>
        <w:t xml:space="preserve">5. </w:t>
      </w:r>
      <w:r w:rsidR="0056671C" w:rsidRPr="00F75B60">
        <w:rPr>
          <w:b/>
        </w:rPr>
        <w:t>I</w:t>
      </w:r>
      <w:r w:rsidR="00EE1501" w:rsidRPr="00F75B60">
        <w:rPr>
          <w:b/>
        </w:rPr>
        <w:t>nstalac</w:t>
      </w:r>
      <w:r w:rsidR="00421DA8" w:rsidRPr="00F75B60">
        <w:rPr>
          <w:b/>
        </w:rPr>
        <w:t>e</w:t>
      </w:r>
      <w:r w:rsidR="006734E0">
        <w:rPr>
          <w:b/>
        </w:rPr>
        <w:t xml:space="preserve"> </w:t>
      </w:r>
      <w:r w:rsidR="00163DF0">
        <w:rPr>
          <w:b/>
        </w:rPr>
        <w:t>a schéma SMS</w:t>
      </w:r>
      <w:r w:rsidR="00376C30" w:rsidRPr="00F75B60">
        <w:rPr>
          <w:b/>
        </w:rPr>
        <w:t>:</w:t>
      </w:r>
    </w:p>
    <w:p w:rsidR="00EE1501" w:rsidRDefault="00EE1501" w:rsidP="006C23D5">
      <w:pPr>
        <w:jc w:val="both"/>
      </w:pPr>
      <w:r w:rsidRPr="00F74710">
        <w:t>SMS by měla splňovat určité standardy i z hlediska jejího umístění a uspořádání čidel ve vztahu</w:t>
      </w:r>
      <w:r w:rsidR="00A41B72">
        <w:t xml:space="preserve"> </w:t>
      </w:r>
      <w:r w:rsidRPr="00F74710">
        <w:t>k terénu a komunikaci. Pokud to místní podmínky dovolí</w:t>
      </w:r>
      <w:r>
        <w:t>,</w:t>
      </w:r>
      <w:r w:rsidRPr="00F74710">
        <w:t xml:space="preserve"> měla by typická instalace vypadat</w:t>
      </w:r>
      <w:r w:rsidR="00A41B72">
        <w:t xml:space="preserve"> </w:t>
      </w:r>
      <w:r w:rsidRPr="00F74710">
        <w:t>tak</w:t>
      </w:r>
      <w:r w:rsidR="00421DA8">
        <w:t>,</w:t>
      </w:r>
      <w:r w:rsidRPr="00F74710">
        <w:t xml:space="preserve"> jak zobrazuje nákres na </w:t>
      </w:r>
      <w:r w:rsidR="006C23D5">
        <w:t>o</w:t>
      </w:r>
      <w:r w:rsidRPr="00F74710">
        <w:t xml:space="preserve">br. </w:t>
      </w:r>
      <w:r w:rsidR="006C23D5">
        <w:t>č. 2.</w:t>
      </w:r>
    </w:p>
    <w:p w:rsidR="00EE1501" w:rsidRPr="00F74710" w:rsidRDefault="00EE1501" w:rsidP="00552640">
      <w:pPr>
        <w:jc w:val="center"/>
        <w:rPr>
          <w:b/>
        </w:rPr>
      </w:pPr>
      <w:r>
        <w:rPr>
          <w:b/>
          <w:noProof/>
        </w:rPr>
        <w:drawing>
          <wp:inline distT="0" distB="0" distL="0" distR="0" wp14:anchorId="1120F658" wp14:editId="38974484">
            <wp:extent cx="5864400" cy="2847600"/>
            <wp:effectExtent l="0" t="0" r="3175" b="0"/>
            <wp:docPr id="3" name="Obrázek 1" descr="s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1"/>
                    <pic:cNvPicPr>
                      <a:picLocks noChangeAspect="1" noChangeArrowheads="1"/>
                    </pic:cNvPicPr>
                  </pic:nvPicPr>
                  <pic:blipFill>
                    <a:blip r:embed="rId16" cstate="print">
                      <a:extLst>
                        <a:ext uri="{28A0092B-C50C-407E-A947-70E740481C1C}">
                          <a14:useLocalDpi xmlns:a14="http://schemas.microsoft.com/office/drawing/2010/main" val="0"/>
                        </a:ext>
                      </a:extLst>
                    </a:blip>
                    <a:srcRect t="14194" b="32473"/>
                    <a:stretch>
                      <a:fillRect/>
                    </a:stretch>
                  </pic:blipFill>
                  <pic:spPr bwMode="auto">
                    <a:xfrm>
                      <a:off x="0" y="0"/>
                      <a:ext cx="5864400" cy="2847600"/>
                    </a:xfrm>
                    <a:prstGeom prst="rect">
                      <a:avLst/>
                    </a:prstGeom>
                    <a:noFill/>
                    <a:ln>
                      <a:noFill/>
                    </a:ln>
                  </pic:spPr>
                </pic:pic>
              </a:graphicData>
            </a:graphic>
          </wp:inline>
        </w:drawing>
      </w:r>
    </w:p>
    <w:p w:rsidR="00EE1501" w:rsidRPr="003708D9" w:rsidRDefault="00E16AA6" w:rsidP="00552640">
      <w:pPr>
        <w:rPr>
          <w:sz w:val="20"/>
          <w:szCs w:val="20"/>
        </w:rPr>
      </w:pPr>
      <w:r w:rsidRPr="003708D9">
        <w:rPr>
          <w:sz w:val="20"/>
          <w:szCs w:val="20"/>
        </w:rPr>
        <w:t xml:space="preserve">Obr. </w:t>
      </w:r>
      <w:r w:rsidR="00471136">
        <w:rPr>
          <w:sz w:val="20"/>
          <w:szCs w:val="20"/>
        </w:rPr>
        <w:t>2.</w:t>
      </w:r>
      <w:r w:rsidRPr="003708D9">
        <w:rPr>
          <w:sz w:val="20"/>
          <w:szCs w:val="20"/>
        </w:rPr>
        <w:t xml:space="preserve"> Typické umístění SMS</w:t>
      </w:r>
      <w:r w:rsidR="003708D9">
        <w:rPr>
          <w:sz w:val="20"/>
          <w:szCs w:val="20"/>
        </w:rPr>
        <w:t>.</w:t>
      </w:r>
    </w:p>
    <w:p w:rsidR="00EE1501" w:rsidRDefault="00E16AA6" w:rsidP="00552640">
      <w:pPr>
        <w:tabs>
          <w:tab w:val="left" w:pos="3369"/>
        </w:tabs>
      </w:pPr>
      <w:r>
        <w:tab/>
      </w:r>
    </w:p>
    <w:p w:rsidR="00EE1501" w:rsidRDefault="00EE1501" w:rsidP="00552640">
      <w:pPr>
        <w:jc w:val="both"/>
      </w:pPr>
      <w:r w:rsidRPr="00F74710">
        <w:t>SMS by měla být umístěna v bezpečné vzdálenosti od vozovky. Tato vzdálenost zároveň chrání čidla před nepříznivými vlivy dopravy, která mohou negativně ovlivňovat měření</w:t>
      </w:r>
      <w:r>
        <w:t>.</w:t>
      </w:r>
      <w:r w:rsidRPr="00F74710">
        <w:t xml:space="preserve"> Čidla by měla být vzdálena minimálně </w:t>
      </w:r>
      <w:smartTag w:uri="urn:schemas-microsoft-com:office:smarttags" w:element="metricconverter">
        <w:smartTagPr>
          <w:attr w:name="ProductID" w:val="10 m"/>
        </w:smartTagPr>
        <w:r w:rsidRPr="00F74710">
          <w:t>10 m</w:t>
        </w:r>
      </w:smartTag>
      <w:r w:rsidRPr="00F74710">
        <w:t xml:space="preserve"> od okolní vegetace nebo případných staveb, náspů a podobně. </w:t>
      </w:r>
    </w:p>
    <w:p w:rsidR="00420995" w:rsidRDefault="00420995" w:rsidP="00552640">
      <w:pPr>
        <w:jc w:val="both"/>
      </w:pPr>
    </w:p>
    <w:p w:rsidR="00420995" w:rsidRDefault="00420995" w:rsidP="00552640">
      <w:pPr>
        <w:jc w:val="both"/>
        <w:rPr>
          <w:b/>
        </w:rPr>
      </w:pPr>
      <w:r>
        <w:t>Veškeré vybavení bude protokolárně předáno partnerské instituci NEA. Protokoly budou součástí závěrečné zprávy o realizaci projektu ZRS.</w:t>
      </w:r>
    </w:p>
    <w:p w:rsidR="00EE1501" w:rsidRDefault="00EE1501" w:rsidP="00552640">
      <w:pPr>
        <w:rPr>
          <w:b/>
        </w:rPr>
      </w:pPr>
    </w:p>
    <w:p w:rsidR="00CD4307" w:rsidRPr="007660FD" w:rsidRDefault="00CD4307" w:rsidP="00CD4307">
      <w:pPr>
        <w:jc w:val="both"/>
      </w:pPr>
      <w:r w:rsidRPr="004B2210">
        <w:rPr>
          <w:i/>
          <w:color w:val="4F81BD"/>
        </w:rPr>
        <w:t>-</w:t>
      </w:r>
      <w:r>
        <w:rPr>
          <w:i/>
          <w:color w:val="4F81BD"/>
        </w:rPr>
        <w:t xml:space="preserve"> </w:t>
      </w:r>
      <w:r w:rsidRPr="007660FD">
        <w:rPr>
          <w:i/>
          <w:color w:val="4F81BD"/>
        </w:rPr>
        <w:t>Uchazeč popíše, jakým způsobem bude v rámci aktivity postupovat.</w:t>
      </w:r>
    </w:p>
    <w:p w:rsidR="0056671C" w:rsidRDefault="0056671C" w:rsidP="00552640">
      <w:pPr>
        <w:jc w:val="both"/>
        <w:rPr>
          <w:b/>
        </w:rPr>
      </w:pPr>
    </w:p>
    <w:p w:rsidR="00CD4307" w:rsidRDefault="00CD4307" w:rsidP="00552640">
      <w:pPr>
        <w:jc w:val="both"/>
        <w:rPr>
          <w:bCs/>
          <w:u w:val="single"/>
        </w:rPr>
      </w:pPr>
    </w:p>
    <w:p w:rsidR="009639F0" w:rsidRPr="00293424" w:rsidRDefault="00293424" w:rsidP="00552640">
      <w:pPr>
        <w:jc w:val="both"/>
        <w:rPr>
          <w:u w:val="single"/>
        </w:rPr>
      </w:pPr>
      <w:r w:rsidRPr="00293424">
        <w:rPr>
          <w:bCs/>
          <w:u w:val="single"/>
        </w:rPr>
        <w:t xml:space="preserve">Aktivita </w:t>
      </w:r>
      <w:r w:rsidR="004E10A8" w:rsidRPr="00293424">
        <w:rPr>
          <w:bCs/>
          <w:u w:val="single"/>
        </w:rPr>
        <w:t>1.1.</w:t>
      </w:r>
      <w:r w:rsidR="006C23D5">
        <w:rPr>
          <w:bCs/>
          <w:u w:val="single"/>
        </w:rPr>
        <w:t>2</w:t>
      </w:r>
      <w:r w:rsidR="0018582A">
        <w:rPr>
          <w:bCs/>
          <w:u w:val="single"/>
        </w:rPr>
        <w:t>.</w:t>
      </w:r>
      <w:r w:rsidR="006C23D5">
        <w:rPr>
          <w:bCs/>
          <w:u w:val="single"/>
        </w:rPr>
        <w:t xml:space="preserve"> </w:t>
      </w:r>
      <w:r w:rsidR="004E10A8">
        <w:rPr>
          <w:bCs/>
          <w:u w:val="single"/>
        </w:rPr>
        <w:t>Pořádání</w:t>
      </w:r>
      <w:r w:rsidR="009A0277" w:rsidRPr="009A0277">
        <w:rPr>
          <w:bCs/>
          <w:u w:val="single"/>
        </w:rPr>
        <w:t xml:space="preserve"> praktick</w:t>
      </w:r>
      <w:r w:rsidR="006C23D5">
        <w:rPr>
          <w:bCs/>
          <w:u w:val="single"/>
        </w:rPr>
        <w:t>ého</w:t>
      </w:r>
      <w:r w:rsidR="009A0277" w:rsidRPr="009A0277">
        <w:rPr>
          <w:bCs/>
          <w:u w:val="single"/>
        </w:rPr>
        <w:t xml:space="preserve"> školení pro pracovníky NEA v obsluze a údržbě SMS a monitorovacího systému</w:t>
      </w:r>
      <w:r w:rsidR="009639F0" w:rsidRPr="00293424">
        <w:rPr>
          <w:bCs/>
          <w:u w:val="single"/>
        </w:rPr>
        <w:t>.</w:t>
      </w:r>
    </w:p>
    <w:p w:rsidR="00853B83" w:rsidRDefault="00293424" w:rsidP="00552640">
      <w:pPr>
        <w:jc w:val="both"/>
      </w:pPr>
      <w:r>
        <w:t xml:space="preserve">Po vybudování monitorovacího systému budou zaškoleni gruzínští odborníci tak, aby mohli monitorovací systém využívat a udržovat i po ukončení projektu, neboť monitorovací systém bude poskytovat </w:t>
      </w:r>
      <w:r w:rsidRPr="00FB621D">
        <w:t xml:space="preserve">informace </w:t>
      </w:r>
      <w:r w:rsidRPr="006437A2">
        <w:t>do systému včasného varování</w:t>
      </w:r>
      <w:r w:rsidRPr="00FB621D">
        <w:t>.</w:t>
      </w:r>
      <w:r>
        <w:t xml:space="preserve"> Počet školených oborníků bude dohodnut s gruzínskou stranou, </w:t>
      </w:r>
      <w:r w:rsidR="006C23D5">
        <w:t>předpokládaný počet je 3-6 osob</w:t>
      </w:r>
      <w:r>
        <w:t>. Školení bud</w:t>
      </w:r>
      <w:r w:rsidR="006C23D5">
        <w:t>e</w:t>
      </w:r>
      <w:r>
        <w:t xml:space="preserve"> p</w:t>
      </w:r>
      <w:r w:rsidR="006C23D5">
        <w:t>r</w:t>
      </w:r>
      <w:r>
        <w:t>obíhat v</w:t>
      </w:r>
      <w:r w:rsidR="0026788C">
        <w:t> </w:t>
      </w:r>
      <w:r>
        <w:t>Gruzii</w:t>
      </w:r>
      <w:r w:rsidR="0026788C">
        <w:t>,</w:t>
      </w:r>
      <w:r w:rsidR="0018582A">
        <w:t xml:space="preserve"> a to jak</w:t>
      </w:r>
      <w:r>
        <w:t xml:space="preserve"> na míst</w:t>
      </w:r>
      <w:r w:rsidR="006C23D5">
        <w:t>ě</w:t>
      </w:r>
      <w:r>
        <w:t>, kter</w:t>
      </w:r>
      <w:r w:rsidR="006C23D5">
        <w:t>é</w:t>
      </w:r>
      <w:r>
        <w:t xml:space="preserve"> bud</w:t>
      </w:r>
      <w:r w:rsidR="006C23D5">
        <w:t>e</w:t>
      </w:r>
      <w:r>
        <w:t xml:space="preserve"> monitorovacím systémem osazen</w:t>
      </w:r>
      <w:r w:rsidR="006C23D5">
        <w:t>o</w:t>
      </w:r>
      <w:r w:rsidR="0018582A">
        <w:t>, tak v sídle</w:t>
      </w:r>
      <w:r w:rsidR="0026788C">
        <w:t xml:space="preserve"> NEA v Tbilisi</w:t>
      </w:r>
      <w:r>
        <w:t xml:space="preserve">. </w:t>
      </w:r>
    </w:p>
    <w:p w:rsidR="00195911" w:rsidRDefault="0026788C" w:rsidP="00552640">
      <w:pPr>
        <w:jc w:val="both"/>
      </w:pPr>
      <w:r>
        <w:t>D</w:t>
      </w:r>
      <w:r w:rsidR="00293424">
        <w:t>okumentace jednotlivých technologických prvků a manuál pro obsluhu a</w:t>
      </w:r>
      <w:r>
        <w:t xml:space="preserve"> údržbu monitorovacího systému </w:t>
      </w:r>
      <w:r w:rsidR="00293424">
        <w:t>budou zpracovány v gruzínském jazyce</w:t>
      </w:r>
      <w:r>
        <w:t xml:space="preserve"> a budou předány gruzínskému partnerovi. O předání bude vypracován předávací protokol</w:t>
      </w:r>
      <w:r w:rsidR="00853B83">
        <w:t>, který bude součástí závěrečné zprávy projektu</w:t>
      </w:r>
      <w:r>
        <w:t>.</w:t>
      </w:r>
      <w:r w:rsidR="00F3668D">
        <w:t xml:space="preserve"> </w:t>
      </w:r>
    </w:p>
    <w:p w:rsidR="00F3668D" w:rsidRDefault="00F3668D" w:rsidP="00552640">
      <w:pPr>
        <w:jc w:val="both"/>
        <w:rPr>
          <w:u w:val="single"/>
        </w:rPr>
      </w:pPr>
    </w:p>
    <w:p w:rsidR="001725D3" w:rsidRPr="005C1E11" w:rsidRDefault="001725D3" w:rsidP="00552640">
      <w:pPr>
        <w:jc w:val="both"/>
        <w:rPr>
          <w:u w:val="single"/>
        </w:rPr>
      </w:pPr>
      <w:r w:rsidRPr="005C1E11">
        <w:rPr>
          <w:u w:val="single"/>
        </w:rPr>
        <w:t xml:space="preserve">Rozsah </w:t>
      </w:r>
      <w:r w:rsidR="00195911">
        <w:rPr>
          <w:u w:val="single"/>
        </w:rPr>
        <w:t xml:space="preserve">a obsah </w:t>
      </w:r>
      <w:r w:rsidRPr="005C1E11">
        <w:rPr>
          <w:u w:val="single"/>
        </w:rPr>
        <w:t>školení:</w:t>
      </w:r>
    </w:p>
    <w:p w:rsidR="0026788C" w:rsidRDefault="00195911" w:rsidP="00552640">
      <w:pPr>
        <w:pStyle w:val="Odstavecseseznamem"/>
        <w:numPr>
          <w:ilvl w:val="0"/>
          <w:numId w:val="11"/>
        </w:numPr>
        <w:ind w:left="426"/>
        <w:jc w:val="both"/>
      </w:pPr>
      <w:r>
        <w:t xml:space="preserve">Obsahem </w:t>
      </w:r>
      <w:r w:rsidR="0026788C">
        <w:t xml:space="preserve">školení </w:t>
      </w:r>
      <w:r w:rsidR="0026788C" w:rsidRPr="007660FD">
        <w:t xml:space="preserve">bude </w:t>
      </w:r>
      <w:r>
        <w:t xml:space="preserve">obsluha a údržba monitorovacího systému. Cílem školení bude </w:t>
      </w:r>
      <w:r w:rsidR="0026788C" w:rsidRPr="007660FD">
        <w:t xml:space="preserve">ověření znalostí technických parametrů </w:t>
      </w:r>
      <w:r w:rsidR="0026788C">
        <w:t>monitorovacího systému</w:t>
      </w:r>
      <w:r>
        <w:t xml:space="preserve"> (obsluha) </w:t>
      </w:r>
      <w:r w:rsidR="0026788C" w:rsidRPr="007660FD">
        <w:t>a schopností řešit běžné problémy</w:t>
      </w:r>
      <w:r>
        <w:t xml:space="preserve"> (údržba)</w:t>
      </w:r>
      <w:r w:rsidR="0026788C" w:rsidRPr="007660FD">
        <w:t>.</w:t>
      </w:r>
    </w:p>
    <w:p w:rsidR="00F3668D" w:rsidRPr="00F3668D" w:rsidRDefault="00195911" w:rsidP="00F3668D">
      <w:pPr>
        <w:pStyle w:val="Odstavecseseznamem"/>
        <w:numPr>
          <w:ilvl w:val="0"/>
          <w:numId w:val="11"/>
        </w:numPr>
        <w:ind w:left="426"/>
        <w:jc w:val="both"/>
      </w:pPr>
      <w:r>
        <w:t>Školení bud</w:t>
      </w:r>
      <w:r w:rsidR="008476BD">
        <w:t>e</w:t>
      </w:r>
      <w:r w:rsidR="00C1096A">
        <w:t xml:space="preserve"> probíhat průběžně s výstavbou </w:t>
      </w:r>
      <w:r w:rsidR="0026788C">
        <w:t>stanic</w:t>
      </w:r>
      <w:r w:rsidR="006C23D5">
        <w:t>e</w:t>
      </w:r>
      <w:r w:rsidR="0026788C">
        <w:t xml:space="preserve"> </w:t>
      </w:r>
      <w:r w:rsidR="00C1096A">
        <w:t>v místě realizace</w:t>
      </w:r>
      <w:r w:rsidR="008476BD">
        <w:t>.</w:t>
      </w:r>
      <w:r w:rsidR="0026788C">
        <w:t xml:space="preserve"> </w:t>
      </w:r>
      <w:r w:rsidR="008476BD">
        <w:t>Další šk</w:t>
      </w:r>
      <w:r w:rsidR="001725D3">
        <w:t xml:space="preserve">olení </w:t>
      </w:r>
      <w:r w:rsidR="0026788C">
        <w:t xml:space="preserve">se uskuteční také </w:t>
      </w:r>
      <w:r w:rsidR="001725D3">
        <w:t>v NEA v</w:t>
      </w:r>
      <w:r>
        <w:t> </w:t>
      </w:r>
      <w:r w:rsidR="001725D3">
        <w:t>Tbilisi</w:t>
      </w:r>
      <w:r w:rsidR="00293424">
        <w:t>.</w:t>
      </w:r>
      <w:r w:rsidR="007A3C9F">
        <w:t xml:space="preserve"> </w:t>
      </w:r>
      <w:r w:rsidRPr="00293424">
        <w:t>Konkrétní termíny školení budou d</w:t>
      </w:r>
      <w:r w:rsidR="00F3668D">
        <w:t xml:space="preserve">ohodnuty s gruzínským partnerem, </w:t>
      </w:r>
      <w:r w:rsidR="00F3668D" w:rsidRPr="00F3668D">
        <w:t xml:space="preserve">nejpozději </w:t>
      </w:r>
      <w:r w:rsidR="00F3668D">
        <w:t xml:space="preserve">však proběhnou </w:t>
      </w:r>
      <w:r w:rsidR="00F3668D" w:rsidRPr="00F3668D">
        <w:t>do 31.10.2015.</w:t>
      </w:r>
    </w:p>
    <w:p w:rsidR="00293424" w:rsidRPr="00293424" w:rsidRDefault="00B129E6" w:rsidP="00552640">
      <w:pPr>
        <w:pStyle w:val="Odstavecseseznamem"/>
        <w:numPr>
          <w:ilvl w:val="0"/>
          <w:numId w:val="11"/>
        </w:numPr>
        <w:ind w:left="426"/>
        <w:jc w:val="both"/>
      </w:pPr>
      <w:r>
        <w:t xml:space="preserve">Realizátor </w:t>
      </w:r>
      <w:r w:rsidR="00C429AC" w:rsidRPr="00293424">
        <w:t xml:space="preserve">na závěr </w:t>
      </w:r>
      <w:r w:rsidR="00293424" w:rsidRPr="00293424">
        <w:t>přezkouší účastníky školení v teoretických a praktických dovednostech. V případě úspěšného absolvování test</w:t>
      </w:r>
      <w:r w:rsidR="008476BD">
        <w:t>u</w:t>
      </w:r>
      <w:r w:rsidR="00293424" w:rsidRPr="00293424">
        <w:t xml:space="preserve"> získají osvědčení o absolvování školení pro oblast </w:t>
      </w:r>
      <w:r w:rsidR="00293424">
        <w:t xml:space="preserve">obsluhy a údržby </w:t>
      </w:r>
      <w:r w:rsidR="008476BD">
        <w:t xml:space="preserve">silničních </w:t>
      </w:r>
      <w:r w:rsidR="00293424">
        <w:t>meteorologických stanic</w:t>
      </w:r>
      <w:r w:rsidR="00293424" w:rsidRPr="00293424">
        <w:t>. O průběhu a výsledcích školení bud</w:t>
      </w:r>
      <w:r w:rsidR="008476BD">
        <w:t>e</w:t>
      </w:r>
      <w:r w:rsidR="00293424" w:rsidRPr="00293424">
        <w:t xml:space="preserve"> vyhotoven</w:t>
      </w:r>
      <w:r w:rsidR="008476BD">
        <w:t>a</w:t>
      </w:r>
      <w:r w:rsidR="00195911">
        <w:t xml:space="preserve"> zpráv</w:t>
      </w:r>
      <w:r w:rsidR="008476BD">
        <w:t>a</w:t>
      </w:r>
      <w:r w:rsidR="00293424" w:rsidRPr="00293424">
        <w:t xml:space="preserve"> s vyhodnocením školení a reflexí účastníků na kvalitu a přínos pro jejich další rozvoj. Zpráv</w:t>
      </w:r>
      <w:r w:rsidR="008476BD">
        <w:t>a</w:t>
      </w:r>
      <w:r w:rsidR="00293424" w:rsidRPr="00293424">
        <w:t xml:space="preserve"> bud</w:t>
      </w:r>
      <w:r w:rsidR="008476BD">
        <w:t>e</w:t>
      </w:r>
      <w:r w:rsidR="00293424" w:rsidRPr="00293424">
        <w:t xml:space="preserve"> vyhotoven</w:t>
      </w:r>
      <w:r w:rsidR="008476BD">
        <w:t>a</w:t>
      </w:r>
      <w:r w:rsidR="00293424" w:rsidRPr="00293424">
        <w:t xml:space="preserve"> v českém a gruzínském jazyce a bud</w:t>
      </w:r>
      <w:r w:rsidR="008476BD">
        <w:t>e</w:t>
      </w:r>
      <w:r w:rsidR="00293424" w:rsidRPr="00293424">
        <w:t xml:space="preserve"> spolu s kopiemi osvědčení a certifikátů součástí </w:t>
      </w:r>
      <w:r w:rsidR="00420995">
        <w:t>závěrečné</w:t>
      </w:r>
      <w:r w:rsidR="00293424" w:rsidRPr="00293424">
        <w:t xml:space="preserve"> zprávy o realizaci projektu ZRS.</w:t>
      </w:r>
    </w:p>
    <w:p w:rsidR="0026788C" w:rsidRDefault="0026788C" w:rsidP="00552640">
      <w:pPr>
        <w:ind w:left="66"/>
        <w:jc w:val="both"/>
        <w:rPr>
          <w:b/>
        </w:rPr>
      </w:pPr>
    </w:p>
    <w:p w:rsidR="00CD4307" w:rsidRPr="007660FD" w:rsidRDefault="00CD4307" w:rsidP="00CD4307">
      <w:pPr>
        <w:jc w:val="both"/>
      </w:pPr>
      <w:r w:rsidRPr="004B2210">
        <w:rPr>
          <w:i/>
          <w:color w:val="4F81BD"/>
        </w:rPr>
        <w:t>-</w:t>
      </w:r>
      <w:r>
        <w:rPr>
          <w:i/>
          <w:color w:val="4F81BD"/>
        </w:rPr>
        <w:t xml:space="preserve"> </w:t>
      </w:r>
      <w:r w:rsidRPr="007660FD">
        <w:rPr>
          <w:i/>
          <w:color w:val="4F81BD"/>
        </w:rPr>
        <w:t>Uchazeč popíše, jak</w:t>
      </w:r>
      <w:r>
        <w:rPr>
          <w:i/>
          <w:color w:val="4F81BD"/>
        </w:rPr>
        <w:t xml:space="preserve"> bude školení probíhat</w:t>
      </w:r>
      <w:r w:rsidRPr="007660FD">
        <w:rPr>
          <w:i/>
          <w:color w:val="4F81BD"/>
        </w:rPr>
        <w:t>.</w:t>
      </w:r>
    </w:p>
    <w:p w:rsidR="00163DF0" w:rsidRDefault="00163DF0" w:rsidP="00552640">
      <w:pPr>
        <w:pStyle w:val="Zkladntext3"/>
        <w:spacing w:after="0"/>
        <w:jc w:val="both"/>
        <w:rPr>
          <w:b/>
          <w:bCs/>
          <w:sz w:val="24"/>
          <w:szCs w:val="24"/>
        </w:rPr>
      </w:pPr>
    </w:p>
    <w:p w:rsidR="00CD4307" w:rsidRDefault="00CD4307" w:rsidP="00552640">
      <w:pPr>
        <w:pStyle w:val="Zkladntext3"/>
        <w:spacing w:after="0"/>
        <w:jc w:val="both"/>
        <w:rPr>
          <w:b/>
          <w:bCs/>
          <w:sz w:val="24"/>
          <w:szCs w:val="24"/>
        </w:rPr>
      </w:pPr>
    </w:p>
    <w:p w:rsidR="001725D3" w:rsidRPr="001725D3" w:rsidRDefault="001725D3" w:rsidP="00552640">
      <w:pPr>
        <w:pStyle w:val="Zkladntext3"/>
        <w:spacing w:after="0"/>
        <w:jc w:val="both"/>
        <w:rPr>
          <w:b/>
          <w:bCs/>
          <w:sz w:val="24"/>
          <w:szCs w:val="24"/>
        </w:rPr>
      </w:pPr>
      <w:r w:rsidRPr="001725D3">
        <w:rPr>
          <w:b/>
          <w:bCs/>
          <w:sz w:val="24"/>
          <w:szCs w:val="24"/>
        </w:rPr>
        <w:t>Výstup 1.2.</w:t>
      </w:r>
      <w:r w:rsidRPr="001725D3">
        <w:rPr>
          <w:b/>
          <w:bCs/>
          <w:sz w:val="24"/>
          <w:szCs w:val="24"/>
        </w:rPr>
        <w:tab/>
      </w:r>
      <w:r w:rsidR="004E10A8" w:rsidRPr="004E10A8">
        <w:rPr>
          <w:b/>
          <w:bCs/>
          <w:sz w:val="24"/>
          <w:szCs w:val="24"/>
        </w:rPr>
        <w:t xml:space="preserve">Kapacity meteorologické sekce NEA a </w:t>
      </w:r>
      <w:r w:rsidR="007C2018">
        <w:rPr>
          <w:b/>
          <w:bCs/>
          <w:sz w:val="24"/>
          <w:szCs w:val="24"/>
        </w:rPr>
        <w:t>S</w:t>
      </w:r>
      <w:r w:rsidR="002831C8">
        <w:rPr>
          <w:b/>
          <w:bCs/>
          <w:sz w:val="24"/>
          <w:szCs w:val="24"/>
        </w:rPr>
        <w:t xml:space="preserve">právy </w:t>
      </w:r>
      <w:r w:rsidR="004E10A8" w:rsidRPr="004E10A8">
        <w:rPr>
          <w:b/>
          <w:bCs/>
          <w:sz w:val="24"/>
          <w:szCs w:val="24"/>
        </w:rPr>
        <w:t xml:space="preserve">silnic </w:t>
      </w:r>
      <w:proofErr w:type="spellStart"/>
      <w:r w:rsidR="004E10A8" w:rsidRPr="004E10A8">
        <w:rPr>
          <w:b/>
          <w:bCs/>
          <w:sz w:val="24"/>
          <w:szCs w:val="24"/>
        </w:rPr>
        <w:t>MMRaI</w:t>
      </w:r>
      <w:proofErr w:type="spellEnd"/>
      <w:r w:rsidR="004E10A8" w:rsidRPr="004E10A8">
        <w:rPr>
          <w:b/>
          <w:bCs/>
          <w:sz w:val="24"/>
          <w:szCs w:val="24"/>
        </w:rPr>
        <w:t xml:space="preserve"> jsou zvýšeny v oblastech krátkodobé předpovědi a silniční meteorologie.</w:t>
      </w:r>
    </w:p>
    <w:p w:rsidR="00195911" w:rsidRDefault="00195911" w:rsidP="00552640">
      <w:pPr>
        <w:jc w:val="both"/>
      </w:pPr>
    </w:p>
    <w:p w:rsidR="00F3668D" w:rsidRPr="00F3668D" w:rsidRDefault="009D3B1E" w:rsidP="009D3B1E">
      <w:pPr>
        <w:jc w:val="both"/>
        <w:rPr>
          <w:i/>
        </w:rPr>
      </w:pPr>
      <w:r w:rsidRPr="00F3668D">
        <w:rPr>
          <w:i/>
        </w:rPr>
        <w:t>K naplnění výstupu 1.2</w:t>
      </w:r>
      <w:r w:rsidR="00F3668D">
        <w:rPr>
          <w:i/>
        </w:rPr>
        <w:t>.</w:t>
      </w:r>
      <w:r w:rsidR="00822972" w:rsidRPr="00F3668D">
        <w:rPr>
          <w:i/>
        </w:rPr>
        <w:t xml:space="preserve"> </w:t>
      </w:r>
      <w:r w:rsidRPr="00F3668D">
        <w:rPr>
          <w:i/>
        </w:rPr>
        <w:t>poved</w:t>
      </w:r>
      <w:r w:rsidR="00822972" w:rsidRPr="00F3668D">
        <w:rPr>
          <w:i/>
        </w:rPr>
        <w:t>e</w:t>
      </w:r>
      <w:r w:rsidRPr="00F3668D">
        <w:rPr>
          <w:i/>
        </w:rPr>
        <w:t xml:space="preserve"> aktivit</w:t>
      </w:r>
      <w:r w:rsidR="00822972" w:rsidRPr="00F3668D">
        <w:rPr>
          <w:i/>
        </w:rPr>
        <w:t>a 1.2.1.</w:t>
      </w:r>
      <w:r w:rsidRPr="00F3668D">
        <w:rPr>
          <w:i/>
        </w:rPr>
        <w:t>, za jej</w:t>
      </w:r>
      <w:r w:rsidR="00822972" w:rsidRPr="00F3668D">
        <w:rPr>
          <w:i/>
        </w:rPr>
        <w:t>íž</w:t>
      </w:r>
      <w:r w:rsidRPr="00F3668D">
        <w:rPr>
          <w:i/>
        </w:rPr>
        <w:t xml:space="preserve"> plnění je zodpovědný Český hydrometeorologický ústav spolu s expertem na silniční meteorologii. </w:t>
      </w:r>
    </w:p>
    <w:p w:rsidR="00F3668D" w:rsidRDefault="00F3668D" w:rsidP="009D3B1E">
      <w:pPr>
        <w:jc w:val="both"/>
      </w:pPr>
    </w:p>
    <w:p w:rsidR="009D3B1E" w:rsidRPr="00124BE7" w:rsidRDefault="009D3B1E" w:rsidP="009D3B1E">
      <w:pPr>
        <w:jc w:val="both"/>
      </w:pPr>
      <w:r>
        <w:t>Jedná se o následující aktivit</w:t>
      </w:r>
      <w:r w:rsidR="00F3668D">
        <w:t>u</w:t>
      </w:r>
      <w:r>
        <w:t>:</w:t>
      </w:r>
    </w:p>
    <w:p w:rsidR="00513104" w:rsidRPr="004764CF" w:rsidRDefault="00513104" w:rsidP="00552640"/>
    <w:p w:rsidR="00570CFA" w:rsidRPr="001725D3" w:rsidRDefault="00293424" w:rsidP="00552640">
      <w:pPr>
        <w:jc w:val="both"/>
        <w:rPr>
          <w:bCs/>
          <w:u w:val="single"/>
        </w:rPr>
      </w:pPr>
      <w:r w:rsidRPr="004E10A8">
        <w:rPr>
          <w:u w:val="single"/>
        </w:rPr>
        <w:t>Aktivita 1.2.1</w:t>
      </w:r>
      <w:r w:rsidR="009D3B1E">
        <w:rPr>
          <w:u w:val="single"/>
        </w:rPr>
        <w:t>.</w:t>
      </w:r>
      <w:r w:rsidR="004E10A8" w:rsidRPr="004E10A8">
        <w:rPr>
          <w:bCs/>
          <w:u w:val="single"/>
        </w:rPr>
        <w:t>Pořádání praktického školení pro pracovníky NEA</w:t>
      </w:r>
      <w:r w:rsidR="00DE1D96">
        <w:rPr>
          <w:bCs/>
          <w:u w:val="single"/>
        </w:rPr>
        <w:t xml:space="preserve"> </w:t>
      </w:r>
      <w:r w:rsidR="00195911">
        <w:rPr>
          <w:u w:val="single"/>
        </w:rPr>
        <w:t xml:space="preserve">a </w:t>
      </w:r>
      <w:proofErr w:type="spellStart"/>
      <w:r w:rsidR="00195911" w:rsidRPr="004E10A8">
        <w:rPr>
          <w:u w:val="single"/>
        </w:rPr>
        <w:t>MMRaI</w:t>
      </w:r>
      <w:proofErr w:type="spellEnd"/>
      <w:r w:rsidR="004E10A8" w:rsidRPr="004E10A8">
        <w:rPr>
          <w:bCs/>
          <w:u w:val="single"/>
        </w:rPr>
        <w:t xml:space="preserve"> v</w:t>
      </w:r>
      <w:r w:rsidR="004E10A8" w:rsidRPr="004E10A8">
        <w:rPr>
          <w:u w:val="single"/>
        </w:rPr>
        <w:t xml:space="preserve"> oblast</w:t>
      </w:r>
      <w:r w:rsidR="00570CFA">
        <w:rPr>
          <w:u w:val="single"/>
        </w:rPr>
        <w:t>ech</w:t>
      </w:r>
      <w:r w:rsidR="004E10A8" w:rsidRPr="004E10A8">
        <w:rPr>
          <w:u w:val="single"/>
        </w:rPr>
        <w:t xml:space="preserve"> zpracování meteorologických dat pro krátkodobou </w:t>
      </w:r>
      <w:r w:rsidR="009D3B1E">
        <w:rPr>
          <w:u w:val="single"/>
        </w:rPr>
        <w:t xml:space="preserve">a střednědobou </w:t>
      </w:r>
      <w:r w:rsidR="004E10A8" w:rsidRPr="004E10A8">
        <w:rPr>
          <w:u w:val="single"/>
        </w:rPr>
        <w:t xml:space="preserve">předpověď </w:t>
      </w:r>
      <w:r w:rsidR="00570CFA">
        <w:rPr>
          <w:u w:val="single"/>
        </w:rPr>
        <w:t xml:space="preserve">a </w:t>
      </w:r>
      <w:r w:rsidR="00570CFA" w:rsidRPr="004E10A8">
        <w:rPr>
          <w:u w:val="single"/>
        </w:rPr>
        <w:t>využití meteorologických dat za účelem zvýšení bezpečnosti silničního provozu.</w:t>
      </w:r>
    </w:p>
    <w:p w:rsidR="001725D3" w:rsidRPr="001725D3" w:rsidRDefault="001725D3" w:rsidP="00552640">
      <w:pPr>
        <w:rPr>
          <w:bCs/>
          <w:u w:val="single"/>
        </w:rPr>
      </w:pPr>
    </w:p>
    <w:p w:rsidR="000929A9" w:rsidRPr="005C1E11" w:rsidRDefault="00073571" w:rsidP="00552640">
      <w:pPr>
        <w:rPr>
          <w:u w:val="single"/>
        </w:rPr>
      </w:pPr>
      <w:r w:rsidRPr="005C1E11">
        <w:rPr>
          <w:u w:val="single"/>
        </w:rPr>
        <w:t>Rozsah a obsah</w:t>
      </w:r>
      <w:r w:rsidR="00DE566A">
        <w:rPr>
          <w:u w:val="single"/>
        </w:rPr>
        <w:t xml:space="preserve"> </w:t>
      </w:r>
      <w:r w:rsidRPr="005C1E11">
        <w:rPr>
          <w:u w:val="single"/>
        </w:rPr>
        <w:t>školení</w:t>
      </w:r>
      <w:r w:rsidR="000929A9" w:rsidRPr="005C1E11">
        <w:rPr>
          <w:u w:val="single"/>
        </w:rPr>
        <w:t>:</w:t>
      </w:r>
    </w:p>
    <w:p w:rsidR="005D73F3" w:rsidRPr="005D73F3" w:rsidRDefault="00570CFA" w:rsidP="00552640">
      <w:pPr>
        <w:pStyle w:val="Odstavecseseznamem"/>
        <w:numPr>
          <w:ilvl w:val="0"/>
          <w:numId w:val="7"/>
        </w:numPr>
        <w:ind w:left="709" w:hanging="709"/>
        <w:jc w:val="both"/>
        <w:rPr>
          <w:bCs/>
        </w:rPr>
      </w:pPr>
      <w:r w:rsidRPr="00570CFA">
        <w:t>Obsahem školení bude</w:t>
      </w:r>
      <w:r w:rsidR="005D73F3">
        <w:t xml:space="preserve"> proškolení uživatelů dat (NEA) a odběratelů dat a předpovědí</w:t>
      </w:r>
      <w:r w:rsidR="004F2909">
        <w:t xml:space="preserve"> počasí</w:t>
      </w:r>
      <w:r w:rsidR="005D73F3">
        <w:t xml:space="preserve"> (</w:t>
      </w:r>
      <w:proofErr w:type="spellStart"/>
      <w:r w:rsidR="005D73F3">
        <w:t>MMRaI</w:t>
      </w:r>
      <w:proofErr w:type="spellEnd"/>
      <w:r w:rsidR="005D73F3">
        <w:t>):</w:t>
      </w:r>
    </w:p>
    <w:p w:rsidR="005D73F3" w:rsidRDefault="005D73F3" w:rsidP="00552640">
      <w:pPr>
        <w:pStyle w:val="Odstavecseseznamem"/>
        <w:ind w:left="1418" w:hanging="709"/>
        <w:jc w:val="both"/>
      </w:pPr>
      <w:r>
        <w:t>-</w:t>
      </w:r>
      <w:r>
        <w:tab/>
        <w:t xml:space="preserve">ve </w:t>
      </w:r>
      <w:r w:rsidR="00570CFA" w:rsidRPr="00570CFA">
        <w:t>zpracování meteorologických dat</w:t>
      </w:r>
      <w:r w:rsidR="00DE566A">
        <w:t xml:space="preserve"> </w:t>
      </w:r>
      <w:r w:rsidR="004F2909">
        <w:t xml:space="preserve">ze </w:t>
      </w:r>
      <w:r w:rsidR="00471136">
        <w:t>SMS</w:t>
      </w:r>
      <w:r w:rsidR="004F2909">
        <w:t xml:space="preserve"> </w:t>
      </w:r>
      <w:r w:rsidR="00570CFA" w:rsidRPr="00570CFA">
        <w:t xml:space="preserve">pro krátkodobou </w:t>
      </w:r>
      <w:r w:rsidR="009D3B1E">
        <w:t xml:space="preserve">a střednědobou </w:t>
      </w:r>
      <w:r w:rsidR="00570CFA" w:rsidRPr="00570CFA">
        <w:t>předpověď za účelem snížení rizik, které mají přímou souvislost s výskytem NMJ</w:t>
      </w:r>
      <w:r w:rsidR="00DE566A">
        <w:t xml:space="preserve"> </w:t>
      </w:r>
      <w:r>
        <w:t>ovlivňujících provoz v monitorovaném území</w:t>
      </w:r>
      <w:r w:rsidR="004F2909">
        <w:t>,</w:t>
      </w:r>
    </w:p>
    <w:p w:rsidR="00570CFA" w:rsidRDefault="005D73F3" w:rsidP="00552640">
      <w:pPr>
        <w:pStyle w:val="Odstavecseseznamem"/>
        <w:ind w:left="1418" w:hanging="709"/>
        <w:jc w:val="both"/>
      </w:pPr>
      <w:r>
        <w:t>-</w:t>
      </w:r>
      <w:r>
        <w:tab/>
        <w:t xml:space="preserve">ve </w:t>
      </w:r>
      <w:r w:rsidR="00570CFA" w:rsidRPr="00570CFA">
        <w:t xml:space="preserve">využití meteorologických dat </w:t>
      </w:r>
      <w:r w:rsidR="004F2909">
        <w:t xml:space="preserve">ze </w:t>
      </w:r>
      <w:r w:rsidR="00471136">
        <w:t>SMS</w:t>
      </w:r>
      <w:r w:rsidR="004F2909">
        <w:t xml:space="preserve"> </w:t>
      </w:r>
      <w:r w:rsidR="00570CFA" w:rsidRPr="00570CFA">
        <w:t xml:space="preserve">za účelem zvýšení bezpečnosti silničního </w:t>
      </w:r>
      <w:r w:rsidR="004F2909">
        <w:t>provozu,</w:t>
      </w:r>
    </w:p>
    <w:p w:rsidR="002E02AF" w:rsidRDefault="00C429AC" w:rsidP="00552640">
      <w:pPr>
        <w:pStyle w:val="Odstavecseseznamem"/>
        <w:ind w:left="1418" w:hanging="709"/>
        <w:jc w:val="both"/>
      </w:pPr>
      <w:r>
        <w:t>-</w:t>
      </w:r>
      <w:r>
        <w:tab/>
      </w:r>
      <w:r w:rsidR="002E02AF">
        <w:t xml:space="preserve">využití dat pro </w:t>
      </w:r>
      <w:r w:rsidR="008146FA">
        <w:t>efektivní řízení zimní údržby komunikace</w:t>
      </w:r>
      <w:r>
        <w:t>,</w:t>
      </w:r>
    </w:p>
    <w:p w:rsidR="004F2909" w:rsidRDefault="004F2909" w:rsidP="00552640">
      <w:pPr>
        <w:pStyle w:val="Odstavecseseznamem"/>
        <w:ind w:left="1418" w:hanging="709"/>
        <w:jc w:val="both"/>
      </w:pPr>
      <w:r>
        <w:t>-</w:t>
      </w:r>
      <w:r>
        <w:tab/>
        <w:t>v možnostech replikace tohoto pilotního projektu na další území Gruzie.</w:t>
      </w:r>
    </w:p>
    <w:p w:rsidR="00195102" w:rsidRDefault="00195102" w:rsidP="00552640">
      <w:pPr>
        <w:pStyle w:val="Odstavecseseznamem"/>
        <w:numPr>
          <w:ilvl w:val="0"/>
          <w:numId w:val="7"/>
        </w:numPr>
        <w:ind w:left="709" w:hanging="709"/>
        <w:jc w:val="both"/>
      </w:pPr>
      <w:r>
        <w:t xml:space="preserve">Školení se dále </w:t>
      </w:r>
      <w:r w:rsidRPr="00195102">
        <w:t>zaměř</w:t>
      </w:r>
      <w:r>
        <w:t>í</w:t>
      </w:r>
      <w:r w:rsidRPr="00195102">
        <w:t xml:space="preserve"> na výstrahy a varování před NMJ</w:t>
      </w:r>
      <w:r w:rsidRPr="00195102">
        <w:rPr>
          <w:lang w:val="en-US"/>
        </w:rPr>
        <w:t>;</w:t>
      </w:r>
      <w:r w:rsidRPr="00195102">
        <w:t xml:space="preserve"> střednědobé a krátkodobé prognózy vývoje počasí; speciální krátkodobé prognózy silniční meteorologie pro údržbu komunikací; radarové informace o oblačnosti a srážkách; informace z automatických SMS</w:t>
      </w:r>
      <w:r>
        <w:t>, apod.</w:t>
      </w:r>
    </w:p>
    <w:p w:rsidR="000929A9" w:rsidRPr="001725D3" w:rsidRDefault="000929A9" w:rsidP="00552640">
      <w:pPr>
        <w:pStyle w:val="Odstavecseseznamem"/>
        <w:numPr>
          <w:ilvl w:val="0"/>
          <w:numId w:val="7"/>
        </w:numPr>
        <w:ind w:left="709" w:hanging="709"/>
        <w:jc w:val="both"/>
      </w:pPr>
      <w:r w:rsidRPr="001725D3">
        <w:t>Teoretická a praktická část tréninku bude odpovídat zvyklostem v ČR.</w:t>
      </w:r>
    </w:p>
    <w:p w:rsidR="00570CFA" w:rsidRPr="00195911" w:rsidRDefault="00073571" w:rsidP="00552640">
      <w:pPr>
        <w:pStyle w:val="Odstavecseseznamem"/>
        <w:numPr>
          <w:ilvl w:val="0"/>
          <w:numId w:val="7"/>
        </w:numPr>
        <w:ind w:left="709" w:hanging="709"/>
        <w:jc w:val="both"/>
      </w:pPr>
      <w:r w:rsidRPr="001725D3">
        <w:t xml:space="preserve">Minimální počet školených pracovníků </w:t>
      </w:r>
      <w:r w:rsidR="001725D3" w:rsidRPr="001725D3">
        <w:t xml:space="preserve">NEA </w:t>
      </w:r>
      <w:r w:rsidRPr="001725D3">
        <w:t xml:space="preserve">bude </w:t>
      </w:r>
      <w:r w:rsidR="00C1096A">
        <w:t>5</w:t>
      </w:r>
      <w:r w:rsidR="00195911">
        <w:t xml:space="preserve"> a </w:t>
      </w:r>
      <w:r w:rsidR="00195911" w:rsidRPr="00195911">
        <w:t xml:space="preserve">pracovníků </w:t>
      </w:r>
      <w:proofErr w:type="spellStart"/>
      <w:r w:rsidR="00195911" w:rsidRPr="00195911">
        <w:t>MMRaI</w:t>
      </w:r>
      <w:proofErr w:type="spellEnd"/>
      <w:r w:rsidR="00195911" w:rsidRPr="00195911">
        <w:t xml:space="preserve"> bud</w:t>
      </w:r>
      <w:r w:rsidR="004F2909">
        <w:t>e</w:t>
      </w:r>
      <w:r w:rsidR="00195911" w:rsidRPr="00195911">
        <w:t xml:space="preserve"> 4 (</w:t>
      </w:r>
      <w:r w:rsidR="004F2909">
        <w:t xml:space="preserve">z toho </w:t>
      </w:r>
      <w:r w:rsidR="00195911" w:rsidRPr="00195911">
        <w:t>min. 2 budou přímo z provozu zajišťující danou oblast)</w:t>
      </w:r>
      <w:r w:rsidRPr="001725D3">
        <w:t xml:space="preserve">. </w:t>
      </w:r>
      <w:r w:rsidR="000929A9" w:rsidRPr="001725D3">
        <w:t xml:space="preserve">Rozsah praktické části školení bude vycházet z metodiky </w:t>
      </w:r>
      <w:r w:rsidR="001725D3" w:rsidRPr="001725D3">
        <w:t xml:space="preserve">zpracování meteorologických dat pro předpověď </w:t>
      </w:r>
      <w:r w:rsidR="000929A9" w:rsidRPr="001725D3">
        <w:t>používaných Česk</w:t>
      </w:r>
      <w:r w:rsidR="001725D3" w:rsidRPr="001725D3">
        <w:t>ým hydrometeorologickým ústavem</w:t>
      </w:r>
      <w:r w:rsidR="00570CFA" w:rsidRPr="00195911">
        <w:t xml:space="preserve">. </w:t>
      </w:r>
    </w:p>
    <w:p w:rsidR="000929A9" w:rsidRPr="00293424" w:rsidRDefault="00195911" w:rsidP="00552640">
      <w:pPr>
        <w:pStyle w:val="Odstavecseseznamem"/>
        <w:numPr>
          <w:ilvl w:val="0"/>
          <w:numId w:val="7"/>
        </w:numPr>
        <w:ind w:left="709" w:hanging="709"/>
        <w:jc w:val="both"/>
      </w:pPr>
      <w:r>
        <w:lastRenderedPageBreak/>
        <w:t>Školení</w:t>
      </w:r>
      <w:r w:rsidR="004F2909">
        <w:t xml:space="preserve"> o rozsahu </w:t>
      </w:r>
      <w:r w:rsidR="009B7A93">
        <w:t>3</w:t>
      </w:r>
      <w:r w:rsidR="004F2909">
        <w:t xml:space="preserve"> dnů</w:t>
      </w:r>
      <w:r>
        <w:t xml:space="preserve"> se uskuteční</w:t>
      </w:r>
      <w:r w:rsidR="004F2909">
        <w:t xml:space="preserve"> v Tbilisi v sídle NEA po instalaci a zprovoznění základní </w:t>
      </w:r>
      <w:r w:rsidR="00913CA6">
        <w:t xml:space="preserve">SMS realizátorem veřejné </w:t>
      </w:r>
      <w:r w:rsidR="00913CA6" w:rsidRPr="00822972">
        <w:t xml:space="preserve">zakázky </w:t>
      </w:r>
      <w:r w:rsidR="00634AAA" w:rsidRPr="00822972">
        <w:t>„</w:t>
      </w:r>
      <w:r w:rsidR="00535436" w:rsidRPr="00B90411">
        <w:t>Instalace silniční meteorologick</w:t>
      </w:r>
      <w:r w:rsidR="00822972" w:rsidRPr="00822972">
        <w:t>é</w:t>
      </w:r>
      <w:r w:rsidR="00535436" w:rsidRPr="00B90411">
        <w:t xml:space="preserve"> stanic</w:t>
      </w:r>
      <w:r w:rsidR="00822972" w:rsidRPr="00822972">
        <w:t>e na koridoru TRACECA</w:t>
      </w:r>
      <w:r w:rsidR="00634AAA" w:rsidRPr="00822972">
        <w:t>“,</w:t>
      </w:r>
      <w:r w:rsidR="004F2909" w:rsidRPr="00822972">
        <w:t xml:space="preserve"> tedy</w:t>
      </w:r>
      <w:r w:rsidRPr="00822972">
        <w:t xml:space="preserve"> v říjnu/listop</w:t>
      </w:r>
      <w:r>
        <w:t xml:space="preserve">adu 2015. </w:t>
      </w:r>
      <w:r w:rsidR="000929A9" w:rsidRPr="00293424">
        <w:t>Konkrétní termín školení bud</w:t>
      </w:r>
      <w:r>
        <w:t>e</w:t>
      </w:r>
      <w:r w:rsidR="000929A9" w:rsidRPr="00293424">
        <w:t xml:space="preserve"> dohodnut s gruzínským partnerem</w:t>
      </w:r>
      <w:r w:rsidR="00DE566A">
        <w:t xml:space="preserve"> v dostatečném časovém předstihu</w:t>
      </w:r>
      <w:r w:rsidR="000929A9" w:rsidRPr="00293424">
        <w:t>.</w:t>
      </w:r>
    </w:p>
    <w:p w:rsidR="00081D43" w:rsidRPr="00293424" w:rsidRDefault="00913CA6" w:rsidP="00552640">
      <w:pPr>
        <w:pStyle w:val="Odstavecseseznamem"/>
        <w:numPr>
          <w:ilvl w:val="0"/>
          <w:numId w:val="7"/>
        </w:numPr>
        <w:ind w:left="709" w:hanging="709"/>
        <w:jc w:val="both"/>
      </w:pPr>
      <w:r>
        <w:t>Školitelé</w:t>
      </w:r>
      <w:r w:rsidR="000929A9" w:rsidRPr="00293424">
        <w:t xml:space="preserve"> na závěr přezkouší </w:t>
      </w:r>
      <w:r w:rsidR="00796C80" w:rsidRPr="00293424">
        <w:t>účastníky školení</w:t>
      </w:r>
      <w:r w:rsidR="000929A9" w:rsidRPr="00293424">
        <w:t xml:space="preserve"> v teoretických a praktických dovednostech. V případě úspěšného absolvování testů získají osvědčení o absolvování</w:t>
      </w:r>
      <w:r w:rsidR="00796C80" w:rsidRPr="00293424">
        <w:t xml:space="preserve"> školení</w:t>
      </w:r>
      <w:r w:rsidR="000929A9" w:rsidRPr="00293424">
        <w:t>. O průběhu a výsledcích školení bude vyhotovena zpráva s vyhodnocením školení a reflexí účastníků na kvalitu a přínos pro jejich další rozvoj. Zpráva bude vyhotovena v</w:t>
      </w:r>
      <w:r w:rsidR="00471136">
        <w:t> </w:t>
      </w:r>
      <w:r w:rsidR="000929A9" w:rsidRPr="00293424">
        <w:t>českém</w:t>
      </w:r>
      <w:r w:rsidR="00471136">
        <w:t xml:space="preserve"> </w:t>
      </w:r>
      <w:r w:rsidR="000929A9" w:rsidRPr="00293424">
        <w:t xml:space="preserve">a gruzínském jazyce a bude spolu s kopiemi osvědčení a certifikátů součástí </w:t>
      </w:r>
      <w:r w:rsidR="006811D6">
        <w:t>závěrečné</w:t>
      </w:r>
      <w:r w:rsidR="000929A9" w:rsidRPr="00293424">
        <w:t xml:space="preserve"> zprávy o realizaci projektu ZRS.</w:t>
      </w:r>
    </w:p>
    <w:p w:rsidR="00900EBD" w:rsidRPr="009450AE" w:rsidRDefault="00471136" w:rsidP="00471136">
      <w:pPr>
        <w:pStyle w:val="Nadpis2"/>
        <w:rPr>
          <w:sz w:val="32"/>
        </w:rPr>
      </w:pPr>
      <w:bookmarkStart w:id="17" w:name="_Toc413917745"/>
      <w:r w:rsidRPr="00471136">
        <w:rPr>
          <w:b w:val="0"/>
          <w:sz w:val="32"/>
        </w:rPr>
        <w:t>6.</w:t>
      </w:r>
      <w:r>
        <w:rPr>
          <w:sz w:val="32"/>
        </w:rPr>
        <w:t xml:space="preserve"> </w:t>
      </w:r>
      <w:r w:rsidR="009857FC" w:rsidRPr="009450AE">
        <w:rPr>
          <w:sz w:val="32"/>
        </w:rPr>
        <w:t>Postup realizace a monitoring</w:t>
      </w:r>
      <w:bookmarkEnd w:id="17"/>
    </w:p>
    <w:p w:rsidR="00BB0BA5" w:rsidRDefault="00BB0BA5" w:rsidP="00552640">
      <w:pPr>
        <w:autoSpaceDE w:val="0"/>
        <w:autoSpaceDN w:val="0"/>
        <w:adjustRightInd w:val="0"/>
        <w:jc w:val="both"/>
        <w:rPr>
          <w:color w:val="000000"/>
        </w:rPr>
      </w:pPr>
      <w:r w:rsidRPr="009450AE">
        <w:rPr>
          <w:color w:val="000000"/>
        </w:rPr>
        <w:t>Projekt bude realizován v souladu s projektovým dokumentem. Řízení projektu a dozor nad správnou realizací projektu bud</w:t>
      </w:r>
      <w:r w:rsidR="00F350B8">
        <w:rPr>
          <w:color w:val="000000"/>
        </w:rPr>
        <w:t>ou</w:t>
      </w:r>
      <w:r w:rsidRPr="009450AE">
        <w:rPr>
          <w:color w:val="000000"/>
        </w:rPr>
        <w:t xml:space="preserve"> vícestupňové. V první řadě bud</w:t>
      </w:r>
      <w:r w:rsidR="004D3CA9">
        <w:rPr>
          <w:color w:val="000000"/>
        </w:rPr>
        <w:t>ou</w:t>
      </w:r>
      <w:r w:rsidRPr="009450AE">
        <w:rPr>
          <w:color w:val="000000"/>
        </w:rPr>
        <w:t xml:space="preserve"> plnění řídit a kontrolovat realizáto</w:t>
      </w:r>
      <w:r w:rsidR="004D3CA9">
        <w:rPr>
          <w:color w:val="000000"/>
        </w:rPr>
        <w:t>ři (r</w:t>
      </w:r>
      <w:r w:rsidR="004D3CA9">
        <w:t xml:space="preserve">ealizátor veřejné zakázky „Instalace silniční meteorologické stanice na koridoru TRACECA“ </w:t>
      </w:r>
      <w:r w:rsidR="004D3CA9">
        <w:rPr>
          <w:color w:val="000000"/>
        </w:rPr>
        <w:t>a ČHMÚ)</w:t>
      </w:r>
      <w:r w:rsidRPr="009450AE">
        <w:rPr>
          <w:color w:val="000000"/>
        </w:rPr>
        <w:t xml:space="preserve"> v souladu s vlastními interními postupy. Realizace bude probíhat v úzké spolupráci s partnerem projektu, se kterým bude realizátor koordinovat realizaci jednotlivých aktivit, především ve vztahu k návaznosti jednotlivých logických celků projektových aktivit. Dozor nad řádným plněním a podpůrnou koordinační funkci bude v souladu s metodikou ZRS ČR provádět Česká rozvojová agentura ve </w:t>
      </w:r>
      <w:r w:rsidR="00A44B47" w:rsidRPr="009450AE">
        <w:rPr>
          <w:color w:val="000000"/>
        </w:rPr>
        <w:t>spolupráci se ZÚ</w:t>
      </w:r>
      <w:r w:rsidRPr="009450AE">
        <w:rPr>
          <w:color w:val="000000"/>
        </w:rPr>
        <w:t xml:space="preserve"> Tbilisi. </w:t>
      </w:r>
    </w:p>
    <w:p w:rsidR="00CD4307" w:rsidRDefault="00CD4307" w:rsidP="00552640">
      <w:pPr>
        <w:autoSpaceDE w:val="0"/>
        <w:autoSpaceDN w:val="0"/>
        <w:adjustRightInd w:val="0"/>
        <w:jc w:val="both"/>
        <w:rPr>
          <w:color w:val="000000"/>
        </w:rPr>
      </w:pPr>
    </w:p>
    <w:p w:rsidR="006811D6" w:rsidRPr="006811D6" w:rsidRDefault="00CD4307" w:rsidP="00CD4307">
      <w:pPr>
        <w:jc w:val="both"/>
        <w:rPr>
          <w:u w:val="single"/>
        </w:rPr>
      </w:pPr>
      <w:r w:rsidRPr="00AC11D8">
        <w:rPr>
          <w:u w:val="single"/>
        </w:rPr>
        <w:t>Způsob řešení záručních oprav</w:t>
      </w:r>
      <w:r>
        <w:rPr>
          <w:u w:val="single"/>
        </w:rPr>
        <w:t>:</w:t>
      </w:r>
      <w:r w:rsidRPr="00AC11D8">
        <w:rPr>
          <w:u w:val="single"/>
        </w:rPr>
        <w:t xml:space="preserve"> </w:t>
      </w:r>
    </w:p>
    <w:p w:rsidR="00CD4307" w:rsidRDefault="00CD4307" w:rsidP="00CD4307">
      <w:pPr>
        <w:pStyle w:val="Odstavecseseznamem"/>
        <w:spacing w:line="276" w:lineRule="auto"/>
        <w:ind w:left="0"/>
        <w:jc w:val="both"/>
        <w:rPr>
          <w:i/>
          <w:color w:val="4F81BD"/>
        </w:rPr>
      </w:pPr>
    </w:p>
    <w:p w:rsidR="00CD4307" w:rsidRPr="007660FD" w:rsidRDefault="00CD4307" w:rsidP="00CD4307">
      <w:pPr>
        <w:pStyle w:val="Odstavecseseznamem"/>
        <w:spacing w:line="276" w:lineRule="auto"/>
        <w:ind w:left="0"/>
        <w:jc w:val="both"/>
      </w:pPr>
      <w:r w:rsidRPr="00AC11D8">
        <w:rPr>
          <w:i/>
          <w:color w:val="4F81BD"/>
        </w:rPr>
        <w:t>-</w:t>
      </w:r>
      <w:r>
        <w:rPr>
          <w:i/>
          <w:color w:val="4F81BD"/>
        </w:rPr>
        <w:t xml:space="preserve"> </w:t>
      </w:r>
      <w:r w:rsidRPr="007660FD">
        <w:rPr>
          <w:i/>
          <w:color w:val="4F81BD"/>
        </w:rPr>
        <w:t xml:space="preserve">Uchazeč popíše způsob řešení záručních oprav, včetně doby potřebné k započetí opravy od okamžiku nahlášení závady. Návrh musí být reálně proveditelný a musí obsahovat opatření k minimalizaci dopadu opravy na provoz </w:t>
      </w:r>
      <w:r w:rsidR="00A14E3B">
        <w:rPr>
          <w:i/>
          <w:color w:val="4F81BD"/>
        </w:rPr>
        <w:t>monitorovacího systému</w:t>
      </w:r>
      <w:r w:rsidRPr="007660FD">
        <w:rPr>
          <w:i/>
          <w:color w:val="4F81BD"/>
        </w:rPr>
        <w:t xml:space="preserve">. </w:t>
      </w:r>
    </w:p>
    <w:p w:rsidR="00CD4307" w:rsidRPr="009450AE" w:rsidRDefault="00CD4307" w:rsidP="00552640">
      <w:pPr>
        <w:autoSpaceDE w:val="0"/>
        <w:autoSpaceDN w:val="0"/>
        <w:adjustRightInd w:val="0"/>
        <w:jc w:val="both"/>
        <w:rPr>
          <w:color w:val="000000"/>
        </w:rPr>
      </w:pPr>
    </w:p>
    <w:p w:rsidR="00BB0BA5" w:rsidRDefault="00BB0BA5" w:rsidP="00552640">
      <w:pPr>
        <w:jc w:val="both"/>
        <w:rPr>
          <w:color w:val="FF0000"/>
        </w:rPr>
      </w:pPr>
    </w:p>
    <w:p w:rsidR="00247FC4" w:rsidRPr="009450AE" w:rsidRDefault="00247FC4" w:rsidP="00552640">
      <w:pPr>
        <w:autoSpaceDE w:val="0"/>
        <w:autoSpaceDN w:val="0"/>
        <w:adjustRightInd w:val="0"/>
        <w:jc w:val="both"/>
        <w:rPr>
          <w:color w:val="000000"/>
        </w:rPr>
      </w:pPr>
      <w:r w:rsidRPr="009450AE">
        <w:rPr>
          <w:b/>
          <w:bCs/>
          <w:color w:val="000000"/>
        </w:rPr>
        <w:t xml:space="preserve">DALŠÍ AKTIVITY SOUVISEJÍCÍ S PROJEKTEM - ZVYŠOVÁNÍ POVĚDOMÍ O PROJEKTU A ZRS ČR </w:t>
      </w:r>
    </w:p>
    <w:p w:rsidR="00247FC4" w:rsidRPr="009450AE" w:rsidRDefault="00247FC4" w:rsidP="00552640">
      <w:pPr>
        <w:autoSpaceDE w:val="0"/>
        <w:autoSpaceDN w:val="0"/>
        <w:adjustRightInd w:val="0"/>
        <w:jc w:val="both"/>
        <w:rPr>
          <w:color w:val="000000"/>
        </w:rPr>
      </w:pPr>
    </w:p>
    <w:p w:rsidR="00247FC4" w:rsidRPr="009450AE" w:rsidRDefault="00247FC4" w:rsidP="00552640">
      <w:pPr>
        <w:autoSpaceDE w:val="0"/>
        <w:autoSpaceDN w:val="0"/>
        <w:adjustRightInd w:val="0"/>
        <w:jc w:val="both"/>
        <w:rPr>
          <w:color w:val="000000"/>
        </w:rPr>
      </w:pPr>
      <w:r w:rsidRPr="009450AE">
        <w:rPr>
          <w:color w:val="000000"/>
        </w:rPr>
        <w:t xml:space="preserve">Realizátor bude v průběhu realizace projektu soustavně zvyšovat povědomí veřejnosti, státní správy a mezinárodní </w:t>
      </w:r>
      <w:r w:rsidR="007F3583" w:rsidRPr="009450AE">
        <w:rPr>
          <w:color w:val="000000"/>
        </w:rPr>
        <w:t>d</w:t>
      </w:r>
      <w:r w:rsidR="007F3583">
        <w:rPr>
          <w:color w:val="000000"/>
        </w:rPr>
        <w:t>árcovské</w:t>
      </w:r>
      <w:r w:rsidR="00F350B8">
        <w:rPr>
          <w:color w:val="000000"/>
        </w:rPr>
        <w:t xml:space="preserve"> </w:t>
      </w:r>
      <w:r w:rsidRPr="009450AE">
        <w:rPr>
          <w:color w:val="000000"/>
        </w:rPr>
        <w:t xml:space="preserve">komunity v Gruzii o ZRS ČR a aktivitách projektu samotného. Realizátor je povinen ve všech fázích realizace projektu zajistit vhodným způsobem zviditelnění ZRS ČR, a to jak v místech realizace projektu, tak při jeho prezentaci v médiích či na internetu, přičemž bude dodržovat „Pravidla, povinnosti a doporučení pro zajištění vnější prezentace (publicity) ZRS ČR pro realizátory projektů“. </w:t>
      </w:r>
    </w:p>
    <w:p w:rsidR="00247FC4" w:rsidRPr="009450AE" w:rsidRDefault="00247FC4" w:rsidP="00552640">
      <w:pPr>
        <w:autoSpaceDE w:val="0"/>
        <w:autoSpaceDN w:val="0"/>
        <w:adjustRightInd w:val="0"/>
        <w:jc w:val="both"/>
        <w:rPr>
          <w:color w:val="000000"/>
        </w:rPr>
      </w:pPr>
    </w:p>
    <w:p w:rsidR="00247FC4" w:rsidRPr="009450AE" w:rsidRDefault="00247FC4" w:rsidP="00552640">
      <w:pPr>
        <w:autoSpaceDE w:val="0"/>
        <w:autoSpaceDN w:val="0"/>
        <w:adjustRightInd w:val="0"/>
        <w:jc w:val="both"/>
        <w:rPr>
          <w:color w:val="000000"/>
        </w:rPr>
      </w:pPr>
      <w:r w:rsidRPr="009450AE">
        <w:rPr>
          <w:i/>
          <w:iCs/>
          <w:color w:val="000000"/>
        </w:rPr>
        <w:t xml:space="preserve">Vytvoření a zveřejnění dvou tiskových zpráv </w:t>
      </w:r>
    </w:p>
    <w:p w:rsidR="00247FC4" w:rsidRPr="009450AE" w:rsidRDefault="00247FC4" w:rsidP="00552640">
      <w:pPr>
        <w:autoSpaceDE w:val="0"/>
        <w:autoSpaceDN w:val="0"/>
        <w:adjustRightInd w:val="0"/>
        <w:jc w:val="both"/>
        <w:rPr>
          <w:color w:val="000000"/>
        </w:rPr>
      </w:pPr>
      <w:r w:rsidRPr="009450AE">
        <w:rPr>
          <w:color w:val="000000"/>
        </w:rPr>
        <w:t>Realizátor vydá po konzultaci s ČRA (a rovněž s</w:t>
      </w:r>
      <w:r w:rsidR="008B6493">
        <w:rPr>
          <w:color w:val="000000"/>
        </w:rPr>
        <w:t>e</w:t>
      </w:r>
      <w:r w:rsidRPr="009450AE">
        <w:rPr>
          <w:color w:val="000000"/>
        </w:rPr>
        <w:t xml:space="preserve"> ZÚ v zemi realizace projektu) tiskovou zprávu pro místní, případně i česká média, a to na začátku a po ukončení projektu. Informace o realizaci projektu je nezbytné rovněž zveřejnit na webových stránkách realizátora (</w:t>
      </w:r>
      <w:r w:rsidR="008B6493" w:rsidRPr="009450AE">
        <w:rPr>
          <w:color w:val="000000"/>
        </w:rPr>
        <w:t>v</w:t>
      </w:r>
      <w:r w:rsidR="008B6493">
        <w:rPr>
          <w:color w:val="000000"/>
        </w:rPr>
        <w:t> </w:t>
      </w:r>
      <w:r w:rsidRPr="009450AE">
        <w:rPr>
          <w:color w:val="000000"/>
        </w:rPr>
        <w:t xml:space="preserve">případě, že realizátor takové stránky provozuje) i v jeho výročních zprávách. </w:t>
      </w:r>
    </w:p>
    <w:p w:rsidR="00247FC4" w:rsidRPr="009450AE" w:rsidRDefault="00247FC4" w:rsidP="00552640">
      <w:pPr>
        <w:autoSpaceDE w:val="0"/>
        <w:autoSpaceDN w:val="0"/>
        <w:adjustRightInd w:val="0"/>
        <w:jc w:val="both"/>
        <w:rPr>
          <w:color w:val="000000"/>
        </w:rPr>
      </w:pPr>
    </w:p>
    <w:p w:rsidR="00247FC4" w:rsidRPr="009450AE" w:rsidRDefault="00247FC4" w:rsidP="00552640">
      <w:pPr>
        <w:keepNext/>
        <w:autoSpaceDE w:val="0"/>
        <w:autoSpaceDN w:val="0"/>
        <w:adjustRightInd w:val="0"/>
        <w:jc w:val="both"/>
        <w:rPr>
          <w:color w:val="000000"/>
        </w:rPr>
      </w:pPr>
      <w:r w:rsidRPr="009450AE">
        <w:rPr>
          <w:i/>
          <w:iCs/>
          <w:color w:val="000000"/>
        </w:rPr>
        <w:t xml:space="preserve">Vytvoření propagačních materiálů </w:t>
      </w:r>
    </w:p>
    <w:p w:rsidR="00247FC4" w:rsidRPr="009450AE" w:rsidRDefault="00247FC4" w:rsidP="00552640">
      <w:pPr>
        <w:autoSpaceDE w:val="0"/>
        <w:autoSpaceDN w:val="0"/>
        <w:adjustRightInd w:val="0"/>
        <w:jc w:val="both"/>
        <w:rPr>
          <w:color w:val="000000"/>
        </w:rPr>
      </w:pPr>
      <w:r w:rsidRPr="009450AE">
        <w:rPr>
          <w:color w:val="000000"/>
        </w:rPr>
        <w:t xml:space="preserve">V rámci této aktivity realizátor vytvoří propagační letáky obsahující informace o výstupech projektu a o ZRS ČR v Gruzii. </w:t>
      </w:r>
    </w:p>
    <w:p w:rsidR="00247FC4" w:rsidRPr="009450AE" w:rsidRDefault="00247FC4" w:rsidP="00552640">
      <w:pPr>
        <w:autoSpaceDE w:val="0"/>
        <w:autoSpaceDN w:val="0"/>
        <w:adjustRightInd w:val="0"/>
        <w:jc w:val="both"/>
        <w:rPr>
          <w:color w:val="000000"/>
        </w:rPr>
      </w:pPr>
      <w:r w:rsidRPr="009450AE">
        <w:rPr>
          <w:color w:val="000000"/>
        </w:rPr>
        <w:lastRenderedPageBreak/>
        <w:t xml:space="preserve">Obsah a podoba letáků bude konzultována se zadavatelem, který dodá text o ZRS ČR, a výslednou podobu schválí. Letáky budou vyrobeny minimálně v množství </w:t>
      </w:r>
      <w:r w:rsidR="004D3CA9">
        <w:rPr>
          <w:color w:val="000000"/>
        </w:rPr>
        <w:t>2</w:t>
      </w:r>
      <w:r w:rsidR="00B71B57">
        <w:rPr>
          <w:color w:val="000000"/>
        </w:rPr>
        <w:t>5</w:t>
      </w:r>
      <w:r w:rsidR="001D3D4B" w:rsidRPr="009450AE">
        <w:rPr>
          <w:color w:val="000000"/>
        </w:rPr>
        <w:t xml:space="preserve">0 </w:t>
      </w:r>
      <w:r w:rsidRPr="009450AE">
        <w:rPr>
          <w:color w:val="000000"/>
        </w:rPr>
        <w:t xml:space="preserve">ks v gruzínském jazyce a </w:t>
      </w:r>
      <w:r w:rsidR="004D3CA9">
        <w:rPr>
          <w:color w:val="000000"/>
        </w:rPr>
        <w:t>2</w:t>
      </w:r>
      <w:r w:rsidR="00B71B57">
        <w:rPr>
          <w:color w:val="000000"/>
        </w:rPr>
        <w:t>5</w:t>
      </w:r>
      <w:r w:rsidR="001D3D4B" w:rsidRPr="009450AE">
        <w:rPr>
          <w:color w:val="000000"/>
        </w:rPr>
        <w:t xml:space="preserve">0 </w:t>
      </w:r>
      <w:r w:rsidRPr="009450AE">
        <w:rPr>
          <w:color w:val="000000"/>
        </w:rPr>
        <w:t xml:space="preserve">ks v anglickém jazyce. Překlad do anglického a gruzínského jazyka, grafický návrh a výrobu letáků zajistí realizátor. </w:t>
      </w:r>
      <w:r w:rsidR="00B71B57">
        <w:rPr>
          <w:color w:val="000000"/>
        </w:rPr>
        <w:t>50</w:t>
      </w:r>
      <w:r w:rsidRPr="009450AE">
        <w:rPr>
          <w:color w:val="000000"/>
        </w:rPr>
        <w:t xml:space="preserve"> ks letáků od každé jazykové mutace předá realizátor zadavateli, stejné množství předá ZÚ ČR v Tbilisi. Zbývající letáky bude vhodným způsobem distribuovat v rámci projektu při jednotlivých aktivitách. </w:t>
      </w:r>
    </w:p>
    <w:p w:rsidR="00247FC4" w:rsidRDefault="00247FC4" w:rsidP="00552640">
      <w:pPr>
        <w:autoSpaceDE w:val="0"/>
        <w:autoSpaceDN w:val="0"/>
        <w:adjustRightInd w:val="0"/>
        <w:jc w:val="both"/>
        <w:rPr>
          <w:color w:val="000000"/>
        </w:rPr>
      </w:pPr>
    </w:p>
    <w:p w:rsidR="00AB7046" w:rsidRPr="007660FD" w:rsidRDefault="00AB7046" w:rsidP="00AB7046">
      <w:pPr>
        <w:jc w:val="both"/>
      </w:pPr>
      <w:r w:rsidRPr="007660FD">
        <w:rPr>
          <w:i/>
          <w:iCs/>
        </w:rPr>
        <w:t xml:space="preserve">Vytvoření informačních panelů </w:t>
      </w:r>
    </w:p>
    <w:p w:rsidR="00AB7046" w:rsidRPr="007660FD" w:rsidRDefault="00AB7046" w:rsidP="00AB7046">
      <w:pPr>
        <w:pStyle w:val="Default"/>
        <w:jc w:val="both"/>
      </w:pPr>
      <w:r w:rsidRPr="007660FD">
        <w:rPr>
          <w:rFonts w:ascii="Times New Roman" w:hAnsi="Times New Roman" w:cs="Times New Roman"/>
        </w:rPr>
        <w:t>Realizátor vytvoří informační panel o projektu. Panel bud</w:t>
      </w:r>
      <w:r>
        <w:rPr>
          <w:rFonts w:ascii="Times New Roman" w:hAnsi="Times New Roman" w:cs="Times New Roman"/>
        </w:rPr>
        <w:t>e</w:t>
      </w:r>
      <w:r w:rsidRPr="007660FD">
        <w:rPr>
          <w:rFonts w:ascii="Times New Roman" w:hAnsi="Times New Roman" w:cs="Times New Roman"/>
        </w:rPr>
        <w:t xml:space="preserve"> zpracován v anglickém a </w:t>
      </w:r>
      <w:r>
        <w:rPr>
          <w:rFonts w:ascii="Times New Roman" w:hAnsi="Times New Roman" w:cs="Times New Roman"/>
        </w:rPr>
        <w:t>gruzínském</w:t>
      </w:r>
      <w:r w:rsidRPr="007660FD">
        <w:rPr>
          <w:rFonts w:ascii="Times New Roman" w:hAnsi="Times New Roman" w:cs="Times New Roman"/>
        </w:rPr>
        <w:t xml:space="preserve"> jazyce a bud</w:t>
      </w:r>
      <w:r>
        <w:rPr>
          <w:rFonts w:ascii="Times New Roman" w:hAnsi="Times New Roman" w:cs="Times New Roman"/>
        </w:rPr>
        <w:t>e</w:t>
      </w:r>
      <w:r w:rsidRPr="007660FD">
        <w:rPr>
          <w:rFonts w:ascii="Times New Roman" w:hAnsi="Times New Roman" w:cs="Times New Roman"/>
        </w:rPr>
        <w:t xml:space="preserve"> ob</w:t>
      </w:r>
      <w:r w:rsidRPr="007660FD">
        <w:rPr>
          <w:rFonts w:ascii="Times New Roman" w:hAnsi="Times New Roman" w:cs="Times New Roman"/>
          <w:color w:val="auto"/>
        </w:rPr>
        <w:t xml:space="preserve">sahovat minimálně následující: logo ZRS ČR v anglické verzi, českou a </w:t>
      </w:r>
      <w:r>
        <w:rPr>
          <w:rFonts w:ascii="Times New Roman" w:hAnsi="Times New Roman" w:cs="Times New Roman"/>
          <w:color w:val="auto"/>
        </w:rPr>
        <w:t>gruzínskou</w:t>
      </w:r>
      <w:r w:rsidRPr="007660FD">
        <w:rPr>
          <w:rFonts w:ascii="Times New Roman" w:hAnsi="Times New Roman" w:cs="Times New Roman"/>
          <w:color w:val="auto"/>
        </w:rPr>
        <w:t xml:space="preserve"> vlajku, jméno projektu, termín realizace, text (hesla) reklamního stylu prezentující přínos projektu. Panel bud</w:t>
      </w:r>
      <w:r>
        <w:rPr>
          <w:rFonts w:ascii="Times New Roman" w:hAnsi="Times New Roman" w:cs="Times New Roman"/>
          <w:color w:val="auto"/>
        </w:rPr>
        <w:t>e</w:t>
      </w:r>
      <w:r w:rsidRPr="007660FD">
        <w:rPr>
          <w:rFonts w:ascii="Times New Roman" w:hAnsi="Times New Roman" w:cs="Times New Roman"/>
          <w:color w:val="auto"/>
        </w:rPr>
        <w:t xml:space="preserve"> vyroben z pevného</w:t>
      </w:r>
      <w:r w:rsidRPr="007660FD">
        <w:rPr>
          <w:color w:val="auto"/>
        </w:rPr>
        <w:t xml:space="preserve"> </w:t>
      </w:r>
      <w:r w:rsidRPr="007660FD">
        <w:rPr>
          <w:rFonts w:ascii="Times New Roman" w:hAnsi="Times New Roman" w:cs="Times New Roman"/>
          <w:color w:val="auto"/>
        </w:rPr>
        <w:t>materiálu, bud</w:t>
      </w:r>
      <w:r>
        <w:rPr>
          <w:rFonts w:ascii="Times New Roman" w:hAnsi="Times New Roman" w:cs="Times New Roman"/>
          <w:color w:val="auto"/>
        </w:rPr>
        <w:t>e</w:t>
      </w:r>
      <w:r w:rsidRPr="007660FD">
        <w:rPr>
          <w:rFonts w:ascii="Times New Roman" w:hAnsi="Times New Roman" w:cs="Times New Roman"/>
          <w:color w:val="auto"/>
        </w:rPr>
        <w:t xml:space="preserve"> otěruvzdorn</w:t>
      </w:r>
      <w:r>
        <w:rPr>
          <w:rFonts w:ascii="Times New Roman" w:hAnsi="Times New Roman" w:cs="Times New Roman"/>
          <w:color w:val="auto"/>
        </w:rPr>
        <w:t>ý</w:t>
      </w:r>
      <w:r w:rsidRPr="007660FD">
        <w:rPr>
          <w:rFonts w:ascii="Times New Roman" w:hAnsi="Times New Roman" w:cs="Times New Roman"/>
          <w:color w:val="auto"/>
        </w:rPr>
        <w:t xml:space="preserve"> a odoln</w:t>
      </w:r>
      <w:r>
        <w:rPr>
          <w:rFonts w:ascii="Times New Roman" w:hAnsi="Times New Roman" w:cs="Times New Roman"/>
          <w:color w:val="auto"/>
        </w:rPr>
        <w:t>ý</w:t>
      </w:r>
      <w:r w:rsidRPr="007660FD">
        <w:rPr>
          <w:rFonts w:ascii="Times New Roman" w:hAnsi="Times New Roman" w:cs="Times New Roman"/>
          <w:color w:val="auto"/>
        </w:rPr>
        <w:t xml:space="preserve"> proti poškozením vlivem počasí a slunečního záření. Rozměry panel</w:t>
      </w:r>
      <w:r>
        <w:rPr>
          <w:rFonts w:ascii="Times New Roman" w:hAnsi="Times New Roman" w:cs="Times New Roman"/>
          <w:color w:val="auto"/>
        </w:rPr>
        <w:t>u</w:t>
      </w:r>
      <w:r w:rsidRPr="007660FD">
        <w:rPr>
          <w:rFonts w:ascii="Times New Roman" w:hAnsi="Times New Roman" w:cs="Times New Roman"/>
          <w:color w:val="auto"/>
        </w:rPr>
        <w:t xml:space="preserve"> budou mít formát zhruba 2x1m. Pod</w:t>
      </w:r>
      <w:r w:rsidRPr="007660FD">
        <w:rPr>
          <w:rFonts w:ascii="Times New Roman" w:hAnsi="Times New Roman" w:cs="Times New Roman"/>
        </w:rPr>
        <w:t>obu panel</w:t>
      </w:r>
      <w:r>
        <w:rPr>
          <w:rFonts w:ascii="Times New Roman" w:hAnsi="Times New Roman" w:cs="Times New Roman"/>
        </w:rPr>
        <w:t>u</w:t>
      </w:r>
      <w:r w:rsidRPr="007660FD">
        <w:rPr>
          <w:rFonts w:ascii="Times New Roman" w:hAnsi="Times New Roman" w:cs="Times New Roman"/>
        </w:rPr>
        <w:t xml:space="preserve"> předloží realizátor ke schválení ČRA a následně </w:t>
      </w:r>
      <w:r>
        <w:rPr>
          <w:rFonts w:ascii="Times New Roman" w:hAnsi="Times New Roman" w:cs="Times New Roman"/>
        </w:rPr>
        <w:t>ho</w:t>
      </w:r>
      <w:r w:rsidRPr="007660FD">
        <w:rPr>
          <w:rFonts w:ascii="Times New Roman" w:hAnsi="Times New Roman" w:cs="Times New Roman"/>
        </w:rPr>
        <w:t xml:space="preserve"> po dohodě s</w:t>
      </w:r>
      <w:r>
        <w:rPr>
          <w:rFonts w:ascii="Times New Roman" w:hAnsi="Times New Roman" w:cs="Times New Roman"/>
        </w:rPr>
        <w:t> partnerskými organizacemi</w:t>
      </w:r>
      <w:r w:rsidRPr="007660FD">
        <w:rPr>
          <w:rFonts w:ascii="Times New Roman" w:hAnsi="Times New Roman" w:cs="Times New Roman"/>
        </w:rPr>
        <w:t xml:space="preserve"> nainstaluje na vhodném místě v</w:t>
      </w:r>
      <w:r>
        <w:rPr>
          <w:rFonts w:ascii="Times New Roman" w:hAnsi="Times New Roman" w:cs="Times New Roman"/>
        </w:rPr>
        <w:t> blízkosti SMS</w:t>
      </w:r>
      <w:r w:rsidRPr="007660FD">
        <w:rPr>
          <w:rFonts w:ascii="Times New Roman" w:hAnsi="Times New Roman" w:cs="Times New Roman"/>
        </w:rPr>
        <w:t xml:space="preserve">. </w:t>
      </w:r>
    </w:p>
    <w:p w:rsidR="00AB7046" w:rsidRPr="007660FD" w:rsidRDefault="00AB7046" w:rsidP="00AB7046">
      <w:pPr>
        <w:autoSpaceDE w:val="0"/>
        <w:jc w:val="both"/>
        <w:rPr>
          <w:color w:val="000000"/>
        </w:rPr>
      </w:pPr>
    </w:p>
    <w:p w:rsidR="00AB7046" w:rsidRPr="007660FD" w:rsidRDefault="00AB7046" w:rsidP="00AB7046">
      <w:pPr>
        <w:autoSpaceDE w:val="0"/>
        <w:jc w:val="both"/>
        <w:rPr>
          <w:color w:val="000000"/>
        </w:rPr>
      </w:pPr>
      <w:r w:rsidRPr="007660FD">
        <w:rPr>
          <w:i/>
          <w:iCs/>
          <w:color w:val="000000"/>
        </w:rPr>
        <w:t xml:space="preserve">Označení dodané technologie a vybavení </w:t>
      </w:r>
    </w:p>
    <w:p w:rsidR="00AB7046" w:rsidRPr="007660FD" w:rsidRDefault="00AB7046" w:rsidP="00AB7046">
      <w:pPr>
        <w:autoSpaceDE w:val="0"/>
        <w:jc w:val="both"/>
        <w:rPr>
          <w:color w:val="000000"/>
        </w:rPr>
      </w:pPr>
      <w:r w:rsidRPr="007660FD">
        <w:rPr>
          <w:color w:val="000000"/>
        </w:rPr>
        <w:t xml:space="preserve">Realizátor označí veškerou dodanou technologii a vybavení (kde to podmínky a provedení konkrétního výrobku/vybavení dovolí) logem ZRS ČR v anglické verzi. Provedení musí odpovídat umístění - realizátor by měl vzít v potaz možné poškození místní komunitou, musí zajistit stálost barev, musí být nesmytelné, otěruvzdorné a odpovídající velikosti. </w:t>
      </w:r>
    </w:p>
    <w:p w:rsidR="00AB7046" w:rsidRPr="007660FD" w:rsidRDefault="00AB7046" w:rsidP="00AB7046">
      <w:pPr>
        <w:autoSpaceDE w:val="0"/>
        <w:jc w:val="both"/>
        <w:rPr>
          <w:i/>
          <w:iCs/>
          <w:color w:val="000000"/>
        </w:rPr>
      </w:pPr>
      <w:r w:rsidRPr="007660FD">
        <w:rPr>
          <w:color w:val="000000"/>
        </w:rPr>
        <w:t xml:space="preserve"> </w:t>
      </w:r>
    </w:p>
    <w:p w:rsidR="00247FC4" w:rsidRPr="009450AE" w:rsidRDefault="00247FC4" w:rsidP="00552640">
      <w:pPr>
        <w:autoSpaceDE w:val="0"/>
        <w:autoSpaceDN w:val="0"/>
        <w:adjustRightInd w:val="0"/>
        <w:jc w:val="both"/>
        <w:rPr>
          <w:color w:val="000000"/>
        </w:rPr>
      </w:pPr>
      <w:r w:rsidRPr="009450AE">
        <w:rPr>
          <w:i/>
          <w:iCs/>
          <w:color w:val="000000"/>
        </w:rPr>
        <w:t xml:space="preserve">Další aktivity zvyšování povědomí o ZRS ČR a projektu v Gruzii </w:t>
      </w:r>
    </w:p>
    <w:p w:rsidR="00247FC4" w:rsidRDefault="00247FC4" w:rsidP="00552640">
      <w:pPr>
        <w:spacing w:before="120"/>
        <w:jc w:val="both"/>
        <w:rPr>
          <w:color w:val="000000"/>
        </w:rPr>
      </w:pPr>
      <w:r w:rsidRPr="009450AE">
        <w:rPr>
          <w:color w:val="000000"/>
        </w:rPr>
        <w:t>Realizaci dalších aktivit zvyšování povědomí o ZRS ČR a informování o projektu v Gruzii bude realizátor konzultovat s ČRA.</w:t>
      </w:r>
    </w:p>
    <w:p w:rsidR="00CD4307" w:rsidRDefault="00CD4307" w:rsidP="00CD4307">
      <w:pPr>
        <w:jc w:val="both"/>
        <w:rPr>
          <w:i/>
          <w:iCs/>
          <w:color w:val="000000"/>
        </w:rPr>
      </w:pPr>
    </w:p>
    <w:p w:rsidR="00CD4307" w:rsidRDefault="00CD4307" w:rsidP="00CD4307">
      <w:pPr>
        <w:jc w:val="both"/>
        <w:rPr>
          <w:i/>
          <w:iCs/>
          <w:color w:val="4F81BD"/>
        </w:rPr>
      </w:pPr>
      <w:r w:rsidRPr="00887D78">
        <w:rPr>
          <w:i/>
          <w:iCs/>
          <w:color w:val="000000"/>
        </w:rPr>
        <w:t>-</w:t>
      </w:r>
      <w:r>
        <w:rPr>
          <w:i/>
          <w:iCs/>
          <w:color w:val="4F81BD"/>
        </w:rPr>
        <w:t xml:space="preserve"> </w:t>
      </w:r>
      <w:r w:rsidRPr="007660FD">
        <w:rPr>
          <w:i/>
          <w:iCs/>
          <w:color w:val="4F81BD"/>
        </w:rPr>
        <w:t>Uchazeč navrhne další aktivity propagování a prezentování ZRS ČR a informování o projektu v </w:t>
      </w:r>
      <w:r>
        <w:rPr>
          <w:i/>
          <w:iCs/>
          <w:color w:val="4F81BD"/>
        </w:rPr>
        <w:t>Gruzii</w:t>
      </w:r>
      <w:r w:rsidRPr="007660FD">
        <w:rPr>
          <w:i/>
          <w:iCs/>
          <w:color w:val="4F81BD"/>
        </w:rPr>
        <w:t xml:space="preserve"> (např. další výstupy v médiích atp</w:t>
      </w:r>
      <w:r>
        <w:rPr>
          <w:i/>
          <w:iCs/>
          <w:color w:val="4F81BD"/>
        </w:rPr>
        <w:t>.)</w:t>
      </w:r>
      <w:r w:rsidRPr="007660FD">
        <w:rPr>
          <w:i/>
          <w:iCs/>
          <w:color w:val="4F81BD"/>
        </w:rPr>
        <w:t>. Jako aktivity propagování ZRS ČR a informování o projektu nebudou brány v potaz aktivity primárně směřující k propagaci uchazeče a jeho služeb a technologií, např. účast na veletrzích apod.</w:t>
      </w:r>
    </w:p>
    <w:p w:rsidR="00900EBD" w:rsidRPr="009450AE" w:rsidRDefault="00802F7C" w:rsidP="00552640">
      <w:pPr>
        <w:pStyle w:val="Nadpis2"/>
        <w:rPr>
          <w:sz w:val="32"/>
        </w:rPr>
      </w:pPr>
      <w:bookmarkStart w:id="18" w:name="_Toc413917746"/>
      <w:r>
        <w:rPr>
          <w:sz w:val="32"/>
        </w:rPr>
        <w:t>7.</w:t>
      </w:r>
      <w:r w:rsidRPr="009450AE">
        <w:rPr>
          <w:sz w:val="32"/>
        </w:rPr>
        <w:t xml:space="preserve"> Faktory</w:t>
      </w:r>
      <w:r w:rsidR="009857FC" w:rsidRPr="009450AE">
        <w:rPr>
          <w:sz w:val="32"/>
        </w:rPr>
        <w:t xml:space="preserve"> kvality a udržitelnosti výsledků projektu</w:t>
      </w:r>
      <w:bookmarkEnd w:id="18"/>
    </w:p>
    <w:p w:rsidR="009857FC" w:rsidRPr="009450AE" w:rsidRDefault="009857FC" w:rsidP="00552640">
      <w:pPr>
        <w:pStyle w:val="Nadpis2"/>
        <w:ind w:left="708"/>
      </w:pPr>
      <w:bookmarkStart w:id="19" w:name="_Toc413917747"/>
      <w:r w:rsidRPr="009450AE">
        <w:t>7.1 Participace a vlastnictví projektu příjemci</w:t>
      </w:r>
      <w:bookmarkEnd w:id="19"/>
    </w:p>
    <w:p w:rsidR="00000FDC" w:rsidRDefault="00991A01" w:rsidP="00552640">
      <w:pPr>
        <w:spacing w:after="120"/>
        <w:jc w:val="both"/>
        <w:rPr>
          <w:noProof/>
        </w:rPr>
      </w:pPr>
      <w:r w:rsidRPr="009450AE">
        <w:rPr>
          <w:noProof/>
        </w:rPr>
        <w:t>Projekt byl připraven ve spolupráci s příjemci a vychází z jejich požadavků. Implementace projektu je partnersk</w:t>
      </w:r>
      <w:r w:rsidR="00301974">
        <w:rPr>
          <w:noProof/>
        </w:rPr>
        <w:t>ými organizacemi</w:t>
      </w:r>
      <w:r w:rsidRPr="009450AE">
        <w:rPr>
          <w:noProof/>
        </w:rPr>
        <w:t xml:space="preserve"> považována za prioritu a dá se proto z je</w:t>
      </w:r>
      <w:r w:rsidR="00301974">
        <w:rPr>
          <w:noProof/>
        </w:rPr>
        <w:t>jich</w:t>
      </w:r>
      <w:r w:rsidRPr="009450AE">
        <w:rPr>
          <w:noProof/>
        </w:rPr>
        <w:t xml:space="preserve"> strany předpokládat maximální podpora.</w:t>
      </w:r>
      <w:r w:rsidR="00F350B8">
        <w:rPr>
          <w:noProof/>
        </w:rPr>
        <w:t xml:space="preserve"> </w:t>
      </w:r>
      <w:r w:rsidR="009857FC" w:rsidRPr="009450AE">
        <w:rPr>
          <w:noProof/>
        </w:rPr>
        <w:t xml:space="preserve">Realizace projektu bude probíhat za aktivní účasti relevantních zástupců </w:t>
      </w:r>
      <w:r w:rsidR="00BE2285" w:rsidRPr="009450AE">
        <w:rPr>
          <w:noProof/>
        </w:rPr>
        <w:t>gruzínské státní</w:t>
      </w:r>
      <w:r w:rsidR="009857FC" w:rsidRPr="009450AE">
        <w:rPr>
          <w:noProof/>
        </w:rPr>
        <w:t xml:space="preserve"> správy, kteří poskytnou potřebné informace, budou </w:t>
      </w:r>
      <w:r w:rsidR="00195E06" w:rsidRPr="009450AE">
        <w:rPr>
          <w:noProof/>
        </w:rPr>
        <w:t xml:space="preserve">se aktivně účastnit při </w:t>
      </w:r>
      <w:r w:rsidR="007129A6">
        <w:rPr>
          <w:noProof/>
        </w:rPr>
        <w:t>realizaci jednotlivých aktivit</w:t>
      </w:r>
      <w:r w:rsidR="009857FC" w:rsidRPr="009450AE">
        <w:rPr>
          <w:noProof/>
        </w:rPr>
        <w:t xml:space="preserve"> a budou také příjemci jednotlivých výstupů projektu.</w:t>
      </w:r>
      <w:r w:rsidR="00000FDC">
        <w:rPr>
          <w:noProof/>
        </w:rPr>
        <w:t xml:space="preserve"> </w:t>
      </w:r>
    </w:p>
    <w:p w:rsidR="009857FC" w:rsidRDefault="00000FDC" w:rsidP="00552640">
      <w:pPr>
        <w:spacing w:after="120"/>
        <w:jc w:val="both"/>
        <w:rPr>
          <w:noProof/>
        </w:rPr>
      </w:pPr>
      <w:r w:rsidRPr="00000FDC">
        <w:rPr>
          <w:noProof/>
        </w:rPr>
        <w:t>Závazky gruzínské a české strany v rámci projektu budou předmětem Memoranda o porozumění mezi ČRA</w:t>
      </w:r>
      <w:r>
        <w:rPr>
          <w:noProof/>
        </w:rPr>
        <w:t>, MŽP, MMRaI a NEA, které bude</w:t>
      </w:r>
      <w:r w:rsidRPr="00000FDC">
        <w:rPr>
          <w:noProof/>
        </w:rPr>
        <w:t xml:space="preserve"> uzavřeno koncem dubna </w:t>
      </w:r>
      <w:r>
        <w:rPr>
          <w:noProof/>
        </w:rPr>
        <w:t>2</w:t>
      </w:r>
      <w:r w:rsidRPr="00000FDC">
        <w:rPr>
          <w:noProof/>
        </w:rPr>
        <w:t>015.</w:t>
      </w:r>
    </w:p>
    <w:p w:rsidR="009857FC" w:rsidRPr="00F11310" w:rsidRDefault="009857FC" w:rsidP="00552640">
      <w:pPr>
        <w:pStyle w:val="Nadpis2"/>
        <w:ind w:left="708"/>
      </w:pPr>
      <w:bookmarkStart w:id="20" w:name="_Toc413917748"/>
      <w:r w:rsidRPr="009450AE">
        <w:lastRenderedPageBreak/>
        <w:t>7.2 Vedlejší dopady projektu</w:t>
      </w:r>
      <w:bookmarkEnd w:id="20"/>
    </w:p>
    <w:p w:rsidR="009857FC" w:rsidRPr="008E5931" w:rsidRDefault="009857FC" w:rsidP="00552640">
      <w:pPr>
        <w:jc w:val="both"/>
        <w:rPr>
          <w:color w:val="00B050"/>
        </w:rPr>
      </w:pPr>
      <w:r w:rsidRPr="004B7F89">
        <w:t xml:space="preserve">Implementace projektu bude mít dopad na mnoho oblastí. Především </w:t>
      </w:r>
      <w:r w:rsidR="00C9477F" w:rsidRPr="004B7F89">
        <w:t xml:space="preserve">se </w:t>
      </w:r>
      <w:r w:rsidR="002A217B" w:rsidRPr="004B7F89">
        <w:t xml:space="preserve">jedná </w:t>
      </w:r>
      <w:r w:rsidR="00916A17">
        <w:t xml:space="preserve">o </w:t>
      </w:r>
      <w:r w:rsidR="009E3B8B">
        <w:t xml:space="preserve">zlepšení kvality </w:t>
      </w:r>
      <w:r w:rsidR="009E3B8B" w:rsidRPr="000D10EB">
        <w:t xml:space="preserve">života v oblastech ohrožovaných </w:t>
      </w:r>
      <w:r w:rsidR="000D10EB">
        <w:t>extrémními meteorologickými jevy</w:t>
      </w:r>
      <w:r w:rsidR="009E3B8B">
        <w:t xml:space="preserve">. Spolu se zvýšením bezpečnosti dopravy a infrastruktury zároveň bude podpořen ekonomický rozvoj </w:t>
      </w:r>
      <w:r w:rsidR="00055256">
        <w:t xml:space="preserve">Gruzie, jakožto země, kterou prochází </w:t>
      </w:r>
      <w:r w:rsidR="00301974">
        <w:t xml:space="preserve">mezinárodní </w:t>
      </w:r>
      <w:r w:rsidR="00055256">
        <w:t>koridor TRACECA</w:t>
      </w:r>
      <w:r w:rsidR="009E3B8B">
        <w:t>.</w:t>
      </w:r>
      <w:r w:rsidR="00F350B8">
        <w:t xml:space="preserve"> </w:t>
      </w:r>
      <w:r w:rsidR="00C9477F" w:rsidRPr="00675E45">
        <w:t xml:space="preserve">Realizací projektu </w:t>
      </w:r>
      <w:r w:rsidR="009E3B8B">
        <w:t xml:space="preserve">také </w:t>
      </w:r>
      <w:r w:rsidR="00C9477F" w:rsidRPr="00675E45">
        <w:t xml:space="preserve">dojde ke zvýšení znalostí v oblasti </w:t>
      </w:r>
      <w:r w:rsidR="00055256">
        <w:t xml:space="preserve">silniční meteorologie </w:t>
      </w:r>
      <w:r w:rsidR="00C9477F" w:rsidRPr="00675E45">
        <w:t xml:space="preserve">a ke zlepšení systému fungování státní správy </w:t>
      </w:r>
      <w:r w:rsidR="00055256">
        <w:t>týkající se silniční bezpečnosti</w:t>
      </w:r>
      <w:r w:rsidR="00675E45" w:rsidRPr="00675E45">
        <w:t xml:space="preserve">. </w:t>
      </w:r>
      <w:r w:rsidR="007129A6">
        <w:t>Státní správa a samospráva bud</w:t>
      </w:r>
      <w:r w:rsidR="00F350B8">
        <w:t>ou</w:t>
      </w:r>
      <w:r w:rsidR="007129A6">
        <w:t xml:space="preserve"> mít díky výstupům projektu možnost lépe plánovat </w:t>
      </w:r>
      <w:r w:rsidR="00055256">
        <w:t>správu silnice a objem dopravy</w:t>
      </w:r>
      <w:r w:rsidR="004D3CA9">
        <w:t xml:space="preserve"> (</w:t>
      </w:r>
      <w:r w:rsidR="00D45A0C">
        <w:t xml:space="preserve">např. </w:t>
      </w:r>
      <w:r w:rsidR="004D3CA9">
        <w:t>případným odkloněním nákladní</w:t>
      </w:r>
      <w:r w:rsidR="00D45A0C">
        <w:t xml:space="preserve"> dopravy)</w:t>
      </w:r>
      <w:r w:rsidR="00055256">
        <w:t xml:space="preserve"> v zájmovém území.</w:t>
      </w:r>
    </w:p>
    <w:p w:rsidR="009857FC" w:rsidRPr="002B41BD" w:rsidRDefault="009857FC" w:rsidP="00552640">
      <w:pPr>
        <w:pStyle w:val="Nadpis2"/>
        <w:ind w:left="708"/>
      </w:pPr>
      <w:bookmarkStart w:id="21" w:name="_Toc413917749"/>
      <w:r w:rsidRPr="002B41BD">
        <w:t>7.3 Sociální a kulturní faktory</w:t>
      </w:r>
      <w:bookmarkEnd w:id="21"/>
    </w:p>
    <w:p w:rsidR="009857FC" w:rsidRPr="002B41BD" w:rsidRDefault="009857FC" w:rsidP="00552640">
      <w:pPr>
        <w:spacing w:after="120"/>
        <w:jc w:val="both"/>
        <w:rPr>
          <w:noProof/>
        </w:rPr>
      </w:pPr>
      <w:r w:rsidRPr="002B41BD">
        <w:rPr>
          <w:noProof/>
        </w:rPr>
        <w:t>Projekt zohledňuje místní specifika problematiky, vztahy jednotlivých zainteresovaných stran, nastavení pracovních vztahů a zvyklostí a další relevantní faktory takovým způsobem, aby minimalizoval rizika, který by mohla vzniknout jejich opomenutím. Projekt přispěje k zlepšení životních podmínek populace</w:t>
      </w:r>
      <w:r w:rsidR="002B41BD" w:rsidRPr="002B41BD">
        <w:rPr>
          <w:noProof/>
        </w:rPr>
        <w:t xml:space="preserve"> a k jejich ochraně</w:t>
      </w:r>
      <w:r w:rsidRPr="002B41BD">
        <w:rPr>
          <w:noProof/>
        </w:rPr>
        <w:t>, a tím i ke stabilizaci sociální situace.</w:t>
      </w:r>
    </w:p>
    <w:p w:rsidR="009857FC" w:rsidRPr="002B41BD" w:rsidRDefault="009857FC" w:rsidP="00552640">
      <w:pPr>
        <w:pStyle w:val="Nadpis2"/>
        <w:ind w:left="708"/>
      </w:pPr>
      <w:bookmarkStart w:id="22" w:name="_Toc413917750"/>
      <w:r w:rsidRPr="002B41BD">
        <w:t>7.4 Rovný přístup žen a mužů</w:t>
      </w:r>
      <w:bookmarkEnd w:id="22"/>
    </w:p>
    <w:p w:rsidR="009857FC" w:rsidRPr="00C10D1D" w:rsidRDefault="009857FC" w:rsidP="00552640">
      <w:pPr>
        <w:spacing w:after="120"/>
        <w:jc w:val="both"/>
        <w:rPr>
          <w:noProof/>
        </w:rPr>
      </w:pPr>
      <w:r w:rsidRPr="002B41BD">
        <w:rPr>
          <w:noProof/>
        </w:rPr>
        <w:t>Projekt bude podporovat rovné zapojení mužů a žen do projektu.</w:t>
      </w:r>
      <w:r w:rsidR="008F74AB">
        <w:rPr>
          <w:noProof/>
        </w:rPr>
        <w:t xml:space="preserve"> </w:t>
      </w:r>
      <w:r w:rsidR="003D5920" w:rsidRPr="003D5920">
        <w:rPr>
          <w:noProof/>
        </w:rPr>
        <w:t>Zvyšování ekonomické úrovně státu přispívá významně, byť nepřímo, k odstranění nerovnosti mezi začleněním žen a mužů ve společnosti.</w:t>
      </w:r>
    </w:p>
    <w:p w:rsidR="009857FC" w:rsidRPr="002A217B" w:rsidRDefault="009857FC" w:rsidP="00552640">
      <w:pPr>
        <w:pStyle w:val="Nadpis2"/>
        <w:ind w:left="708"/>
      </w:pPr>
      <w:bookmarkStart w:id="23" w:name="_Toc413917751"/>
      <w:r w:rsidRPr="002A217B">
        <w:t>7.5 Vhodná technologie</w:t>
      </w:r>
      <w:bookmarkEnd w:id="23"/>
    </w:p>
    <w:p w:rsidR="009857FC" w:rsidRPr="002B41BD" w:rsidRDefault="009857FC" w:rsidP="00552640">
      <w:pPr>
        <w:spacing w:after="120"/>
        <w:jc w:val="both"/>
        <w:rPr>
          <w:noProof/>
        </w:rPr>
      </w:pPr>
      <w:r w:rsidRPr="002B41BD">
        <w:rPr>
          <w:noProof/>
        </w:rPr>
        <w:t xml:space="preserve">Relevance jednotlivých výstupů </w:t>
      </w:r>
      <w:r w:rsidR="007129A6">
        <w:rPr>
          <w:noProof/>
        </w:rPr>
        <w:t xml:space="preserve">a navrhovaná technologie </w:t>
      </w:r>
      <w:r w:rsidRPr="002B41BD">
        <w:rPr>
          <w:noProof/>
        </w:rPr>
        <w:t>byla ověřena na základě zjištění provedených v rámci jednání s </w:t>
      </w:r>
      <w:r w:rsidR="002A217B" w:rsidRPr="002B41BD">
        <w:rPr>
          <w:noProof/>
        </w:rPr>
        <w:t>gruzín</w:t>
      </w:r>
      <w:r w:rsidRPr="002B41BD">
        <w:rPr>
          <w:noProof/>
        </w:rPr>
        <w:t xml:space="preserve">skými partnery. </w:t>
      </w:r>
      <w:r w:rsidR="008F74AB">
        <w:rPr>
          <w:noProof/>
        </w:rPr>
        <w:t>Zvolené technologie jsou šetrné k životnímu prostředí.</w:t>
      </w:r>
    </w:p>
    <w:p w:rsidR="009857FC" w:rsidRPr="002B41BD" w:rsidRDefault="009857FC" w:rsidP="00552640">
      <w:pPr>
        <w:pStyle w:val="Nadpis2"/>
        <w:ind w:left="708"/>
      </w:pPr>
      <w:bookmarkStart w:id="24" w:name="_Toc413917752"/>
      <w:r w:rsidRPr="002B41BD">
        <w:t>7.6 Dopady na životní prostředí</w:t>
      </w:r>
      <w:bookmarkEnd w:id="24"/>
    </w:p>
    <w:p w:rsidR="009857FC" w:rsidRPr="002B41BD" w:rsidRDefault="009857FC" w:rsidP="00552640">
      <w:pPr>
        <w:jc w:val="both"/>
        <w:rPr>
          <w:noProof/>
        </w:rPr>
      </w:pPr>
      <w:r w:rsidRPr="002B41BD">
        <w:rPr>
          <w:noProof/>
        </w:rPr>
        <w:t>Realizace projektu bude mít ve výsledku pozitivní dopad na životní prostředí</w:t>
      </w:r>
      <w:r w:rsidR="003D5920">
        <w:rPr>
          <w:noProof/>
        </w:rPr>
        <w:t xml:space="preserve"> a jeho využití</w:t>
      </w:r>
      <w:r w:rsidRPr="002B41BD">
        <w:rPr>
          <w:noProof/>
        </w:rPr>
        <w:t xml:space="preserve">. </w:t>
      </w:r>
    </w:p>
    <w:p w:rsidR="009857FC" w:rsidRPr="002B41BD" w:rsidRDefault="009857FC" w:rsidP="00552640">
      <w:pPr>
        <w:pStyle w:val="Nadpis2"/>
        <w:ind w:left="708"/>
      </w:pPr>
      <w:bookmarkStart w:id="25" w:name="_Toc413917753"/>
      <w:r w:rsidRPr="002B41BD">
        <w:t>7.7 Ekonomická a finanční životaschopnost projektu</w:t>
      </w:r>
      <w:bookmarkEnd w:id="25"/>
      <w:r w:rsidRPr="002B41BD">
        <w:tab/>
      </w:r>
    </w:p>
    <w:p w:rsidR="009857FC" w:rsidRPr="00280A06" w:rsidRDefault="00280A06" w:rsidP="00552640">
      <w:pPr>
        <w:jc w:val="both"/>
        <w:rPr>
          <w:noProof/>
        </w:rPr>
      </w:pPr>
      <w:r w:rsidRPr="002B41BD">
        <w:rPr>
          <w:noProof/>
        </w:rPr>
        <w:t>Realizace projektu je závislá na stabilitě financování z prostředků ZRS ČR a dostatečném finančním zajištění jednotlivých partnerských organizací ze státního rozpočtu Gruzie během realizace projektu i po ní. Vzhledem k deklarované prioritě opatření, která z projektu vzejdou</w:t>
      </w:r>
      <w:r w:rsidR="008213ED">
        <w:rPr>
          <w:noProof/>
        </w:rPr>
        <w:t xml:space="preserve">, </w:t>
      </w:r>
      <w:r w:rsidRPr="002B41BD">
        <w:rPr>
          <w:noProof/>
        </w:rPr>
        <w:t xml:space="preserve"> se dá předpokládat vysoká pravděpodobnost jejich udržení a následný rozvoj.</w:t>
      </w:r>
    </w:p>
    <w:p w:rsidR="009857FC" w:rsidRPr="004529BA" w:rsidRDefault="009857FC" w:rsidP="00552640">
      <w:pPr>
        <w:pStyle w:val="Nadpis2"/>
        <w:ind w:left="708"/>
        <w:rPr>
          <w:color w:val="000000"/>
        </w:rPr>
      </w:pPr>
      <w:bookmarkStart w:id="26" w:name="_Toc413917754"/>
      <w:r w:rsidRPr="004529BA">
        <w:rPr>
          <w:color w:val="000000"/>
        </w:rPr>
        <w:t>7.8 Management a organizace</w:t>
      </w:r>
      <w:bookmarkEnd w:id="26"/>
    </w:p>
    <w:p w:rsidR="004529BA" w:rsidRPr="00353A3C" w:rsidRDefault="004529BA" w:rsidP="00552640">
      <w:pPr>
        <w:jc w:val="both"/>
        <w:rPr>
          <w:b/>
          <w:color w:val="000000"/>
        </w:rPr>
      </w:pPr>
      <w:r w:rsidRPr="00353A3C">
        <w:rPr>
          <w:b/>
          <w:color w:val="000000"/>
        </w:rPr>
        <w:t>Personální zajištění realizace projektu (struktura řízení projektu, role jednotlivých řešitelů, jejich praktické zkušenosti, stanovení odpovědnosti za jednotlivé výstupy projektu)</w:t>
      </w:r>
    </w:p>
    <w:p w:rsidR="004529BA" w:rsidRPr="00353A3C" w:rsidRDefault="004529BA" w:rsidP="00552640">
      <w:pPr>
        <w:rPr>
          <w:color w:val="000000"/>
        </w:rPr>
      </w:pPr>
    </w:p>
    <w:p w:rsidR="00536F0E" w:rsidRDefault="00536F0E" w:rsidP="00552640">
      <w:pPr>
        <w:tabs>
          <w:tab w:val="num" w:pos="1440"/>
        </w:tabs>
        <w:spacing w:after="120"/>
        <w:jc w:val="both"/>
        <w:rPr>
          <w:color w:val="000000"/>
        </w:rPr>
      </w:pPr>
      <w:r>
        <w:rPr>
          <w:color w:val="000000"/>
        </w:rPr>
        <w:t xml:space="preserve">Projekt bude realizován na základě Memoranda o porozumění mezi ČRA, MŽP, </w:t>
      </w:r>
      <w:proofErr w:type="spellStart"/>
      <w:r>
        <w:rPr>
          <w:color w:val="000000"/>
        </w:rPr>
        <w:t>MMRaI</w:t>
      </w:r>
      <w:proofErr w:type="spellEnd"/>
      <w:r>
        <w:rPr>
          <w:color w:val="000000"/>
        </w:rPr>
        <w:t xml:space="preserve"> a NEA</w:t>
      </w:r>
      <w:r w:rsidRPr="00536F0E">
        <w:rPr>
          <w:color w:val="000000"/>
        </w:rPr>
        <w:t xml:space="preserve"> </w:t>
      </w:r>
      <w:r>
        <w:rPr>
          <w:color w:val="000000"/>
        </w:rPr>
        <w:t>ohledně tohoto projektu, jehož podpis se předpokládá koncem dubna 2015 v Praze.</w:t>
      </w:r>
    </w:p>
    <w:p w:rsidR="004529BA" w:rsidRPr="00353A3C" w:rsidRDefault="004529BA" w:rsidP="00552640">
      <w:pPr>
        <w:tabs>
          <w:tab w:val="num" w:pos="1440"/>
        </w:tabs>
        <w:spacing w:after="120"/>
        <w:jc w:val="both"/>
        <w:rPr>
          <w:color w:val="000000"/>
        </w:rPr>
      </w:pPr>
      <w:r w:rsidRPr="00353A3C">
        <w:rPr>
          <w:color w:val="000000"/>
        </w:rPr>
        <w:t xml:space="preserve">Personální zajištění realizace projektu </w:t>
      </w:r>
      <w:r w:rsidR="00961641">
        <w:rPr>
          <w:color w:val="000000"/>
        </w:rPr>
        <w:t>bude</w:t>
      </w:r>
      <w:r w:rsidRPr="00353A3C">
        <w:rPr>
          <w:color w:val="000000"/>
        </w:rPr>
        <w:t xml:space="preserve"> navrženo tak, aby byly splněny cíle projektu a zpracovány všechny jeho stanovené výstupy. Organizační schéma zabezpečení má horizontální podobu a je znázorněno na následujícím schématu:</w:t>
      </w:r>
    </w:p>
    <w:p w:rsidR="006734E9" w:rsidRPr="00353A3C" w:rsidRDefault="006734E9" w:rsidP="00552640">
      <w:pPr>
        <w:jc w:val="both"/>
        <w:rPr>
          <w:color w:val="000000"/>
        </w:rPr>
      </w:pPr>
    </w:p>
    <w:tbl>
      <w:tblPr>
        <w:tblW w:w="9212" w:type="dxa"/>
        <w:tblLayout w:type="fixed"/>
        <w:tblCellMar>
          <w:left w:w="70" w:type="dxa"/>
          <w:right w:w="70" w:type="dxa"/>
        </w:tblCellMar>
        <w:tblLook w:val="0000" w:firstRow="0" w:lastRow="0" w:firstColumn="0" w:lastColumn="0" w:noHBand="0" w:noVBand="0"/>
      </w:tblPr>
      <w:tblGrid>
        <w:gridCol w:w="1878"/>
        <w:gridCol w:w="2445"/>
        <w:gridCol w:w="709"/>
        <w:gridCol w:w="1842"/>
        <w:gridCol w:w="2338"/>
      </w:tblGrid>
      <w:tr w:rsidR="004529BA" w:rsidRPr="00353A3C" w:rsidTr="00C429AC">
        <w:trPr>
          <w:cantSplit/>
          <w:trHeight w:val="457"/>
        </w:trPr>
        <w:tc>
          <w:tcPr>
            <w:tcW w:w="4323" w:type="dxa"/>
            <w:gridSpan w:val="2"/>
            <w:vMerge w:val="restart"/>
            <w:tcBorders>
              <w:top w:val="single" w:sz="12" w:space="0" w:color="auto"/>
              <w:left w:val="single" w:sz="12" w:space="0" w:color="auto"/>
              <w:right w:val="single" w:sz="12" w:space="0" w:color="auto"/>
            </w:tcBorders>
          </w:tcPr>
          <w:p w:rsidR="004529BA" w:rsidRPr="00353A3C" w:rsidRDefault="00C429AC" w:rsidP="00552640">
            <w:pPr>
              <w:rPr>
                <w:color w:val="000000"/>
              </w:rPr>
            </w:pPr>
            <w:r>
              <w:rPr>
                <w:color w:val="000000"/>
              </w:rPr>
              <w:t xml:space="preserve">* </w:t>
            </w:r>
            <w:r w:rsidR="004529BA" w:rsidRPr="00353A3C">
              <w:rPr>
                <w:color w:val="000000"/>
              </w:rPr>
              <w:t>Ministerstvo zahraničních věcí</w:t>
            </w:r>
          </w:p>
          <w:p w:rsidR="004529BA" w:rsidRPr="00353A3C" w:rsidRDefault="00C429AC" w:rsidP="00552640">
            <w:pPr>
              <w:rPr>
                <w:color w:val="000000"/>
              </w:rPr>
            </w:pPr>
            <w:r>
              <w:rPr>
                <w:color w:val="000000"/>
              </w:rPr>
              <w:t xml:space="preserve">* </w:t>
            </w:r>
            <w:r w:rsidR="004529BA" w:rsidRPr="00353A3C">
              <w:rPr>
                <w:color w:val="000000"/>
              </w:rPr>
              <w:t xml:space="preserve">ZÚ </w:t>
            </w:r>
            <w:r w:rsidR="004529BA">
              <w:rPr>
                <w:color w:val="000000"/>
              </w:rPr>
              <w:t>Tbilisi</w:t>
            </w:r>
          </w:p>
        </w:tc>
        <w:tc>
          <w:tcPr>
            <w:tcW w:w="709" w:type="dxa"/>
            <w:tcBorders>
              <w:bottom w:val="single" w:sz="12" w:space="0" w:color="auto"/>
            </w:tcBorders>
          </w:tcPr>
          <w:p w:rsidR="004529BA" w:rsidRPr="00353A3C" w:rsidRDefault="004529BA" w:rsidP="00552640">
            <w:pPr>
              <w:jc w:val="both"/>
              <w:rPr>
                <w:color w:val="000000"/>
              </w:rPr>
            </w:pPr>
          </w:p>
        </w:tc>
        <w:tc>
          <w:tcPr>
            <w:tcW w:w="4180" w:type="dxa"/>
            <w:gridSpan w:val="2"/>
            <w:vMerge w:val="restart"/>
            <w:tcBorders>
              <w:top w:val="single" w:sz="12" w:space="0" w:color="auto"/>
              <w:left w:val="single" w:sz="12" w:space="0" w:color="auto"/>
              <w:right w:val="single" w:sz="12" w:space="0" w:color="auto"/>
            </w:tcBorders>
          </w:tcPr>
          <w:p w:rsidR="00EF3391" w:rsidRDefault="00C429AC" w:rsidP="00EF3391">
            <w:pPr>
              <w:rPr>
                <w:color w:val="000000"/>
              </w:rPr>
            </w:pPr>
            <w:r w:rsidRPr="00C429AC">
              <w:rPr>
                <w:color w:val="000000"/>
              </w:rPr>
              <w:t>*</w:t>
            </w:r>
            <w:r>
              <w:rPr>
                <w:color w:val="000000"/>
              </w:rPr>
              <w:t xml:space="preserve"> </w:t>
            </w:r>
            <w:r w:rsidR="00C80994" w:rsidRPr="00C80994">
              <w:rPr>
                <w:color w:val="000000"/>
              </w:rPr>
              <w:t>Ministerstvo životního prostředí a ochrany přírodních</w:t>
            </w:r>
            <w:r w:rsidR="00C80994">
              <w:rPr>
                <w:color w:val="000000"/>
              </w:rPr>
              <w:t xml:space="preserve"> zdrojů</w:t>
            </w:r>
          </w:p>
          <w:p w:rsidR="004529BA" w:rsidRPr="00353A3C" w:rsidRDefault="00EF3391" w:rsidP="00EF3391">
            <w:pPr>
              <w:rPr>
                <w:color w:val="000000"/>
              </w:rPr>
            </w:pPr>
            <w:r>
              <w:rPr>
                <w:color w:val="000000"/>
              </w:rPr>
              <w:t xml:space="preserve">* </w:t>
            </w:r>
            <w:r w:rsidR="000F5B6E" w:rsidRPr="000F5B6E">
              <w:rPr>
                <w:color w:val="000000"/>
              </w:rPr>
              <w:t xml:space="preserve">Ministerstvo pro místní rozvoj a infrastrukturu </w:t>
            </w:r>
          </w:p>
        </w:tc>
      </w:tr>
      <w:tr w:rsidR="004529BA" w:rsidRPr="00353A3C" w:rsidTr="00C429AC">
        <w:trPr>
          <w:cantSplit/>
          <w:trHeight w:val="589"/>
        </w:trPr>
        <w:tc>
          <w:tcPr>
            <w:tcW w:w="4323" w:type="dxa"/>
            <w:gridSpan w:val="2"/>
            <w:vMerge/>
            <w:tcBorders>
              <w:left w:val="single" w:sz="12" w:space="0" w:color="auto"/>
              <w:bottom w:val="single" w:sz="12" w:space="0" w:color="auto"/>
              <w:right w:val="single" w:sz="12" w:space="0" w:color="auto"/>
            </w:tcBorders>
          </w:tcPr>
          <w:p w:rsidR="004529BA" w:rsidRPr="00353A3C" w:rsidRDefault="004529BA" w:rsidP="00552640">
            <w:pPr>
              <w:jc w:val="both"/>
              <w:rPr>
                <w:color w:val="000000"/>
              </w:rPr>
            </w:pPr>
          </w:p>
        </w:tc>
        <w:tc>
          <w:tcPr>
            <w:tcW w:w="709" w:type="dxa"/>
          </w:tcPr>
          <w:p w:rsidR="004529BA" w:rsidRPr="00353A3C" w:rsidRDefault="004529BA" w:rsidP="00552640">
            <w:pPr>
              <w:jc w:val="both"/>
              <w:rPr>
                <w:color w:val="000000"/>
              </w:rPr>
            </w:pPr>
          </w:p>
        </w:tc>
        <w:tc>
          <w:tcPr>
            <w:tcW w:w="4180" w:type="dxa"/>
            <w:gridSpan w:val="2"/>
            <w:vMerge/>
            <w:tcBorders>
              <w:left w:val="single" w:sz="12" w:space="0" w:color="auto"/>
              <w:bottom w:val="single" w:sz="12" w:space="0" w:color="auto"/>
              <w:right w:val="single" w:sz="12" w:space="0" w:color="auto"/>
            </w:tcBorders>
          </w:tcPr>
          <w:p w:rsidR="004529BA" w:rsidRPr="00353A3C" w:rsidRDefault="004529BA" w:rsidP="00552640">
            <w:pPr>
              <w:jc w:val="both"/>
              <w:rPr>
                <w:color w:val="000000"/>
              </w:rPr>
            </w:pPr>
          </w:p>
        </w:tc>
      </w:tr>
      <w:tr w:rsidR="004529BA" w:rsidRPr="00353A3C" w:rsidTr="00C429AC">
        <w:tc>
          <w:tcPr>
            <w:tcW w:w="1878" w:type="dxa"/>
            <w:tcBorders>
              <w:bottom w:val="single" w:sz="12" w:space="0" w:color="auto"/>
              <w:right w:val="single" w:sz="12" w:space="0" w:color="auto"/>
            </w:tcBorders>
          </w:tcPr>
          <w:p w:rsidR="004529BA" w:rsidRPr="00353A3C" w:rsidRDefault="004529BA" w:rsidP="00552640">
            <w:pPr>
              <w:jc w:val="both"/>
              <w:rPr>
                <w:color w:val="000000"/>
              </w:rPr>
            </w:pPr>
          </w:p>
        </w:tc>
        <w:tc>
          <w:tcPr>
            <w:tcW w:w="2445" w:type="dxa"/>
            <w:tcBorders>
              <w:bottom w:val="single" w:sz="12" w:space="0" w:color="auto"/>
            </w:tcBorders>
          </w:tcPr>
          <w:p w:rsidR="004529BA" w:rsidRPr="00353A3C" w:rsidRDefault="004529BA" w:rsidP="00552640">
            <w:pPr>
              <w:jc w:val="both"/>
              <w:rPr>
                <w:color w:val="000000"/>
              </w:rPr>
            </w:pPr>
          </w:p>
        </w:tc>
        <w:tc>
          <w:tcPr>
            <w:tcW w:w="709" w:type="dxa"/>
          </w:tcPr>
          <w:p w:rsidR="004529BA" w:rsidRPr="00353A3C" w:rsidRDefault="004529BA" w:rsidP="00552640">
            <w:pPr>
              <w:jc w:val="both"/>
              <w:rPr>
                <w:color w:val="000000"/>
              </w:rPr>
            </w:pPr>
          </w:p>
        </w:tc>
        <w:tc>
          <w:tcPr>
            <w:tcW w:w="1842" w:type="dxa"/>
            <w:tcBorders>
              <w:bottom w:val="single" w:sz="12" w:space="0" w:color="auto"/>
              <w:right w:val="single" w:sz="12" w:space="0" w:color="auto"/>
            </w:tcBorders>
          </w:tcPr>
          <w:p w:rsidR="004529BA" w:rsidRPr="00353A3C" w:rsidRDefault="004529BA" w:rsidP="00552640">
            <w:pPr>
              <w:jc w:val="both"/>
              <w:rPr>
                <w:color w:val="000000"/>
              </w:rPr>
            </w:pPr>
          </w:p>
        </w:tc>
        <w:tc>
          <w:tcPr>
            <w:tcW w:w="2338" w:type="dxa"/>
            <w:tcBorders>
              <w:bottom w:val="single" w:sz="12" w:space="0" w:color="auto"/>
            </w:tcBorders>
          </w:tcPr>
          <w:p w:rsidR="004529BA" w:rsidRPr="00353A3C" w:rsidRDefault="004529BA" w:rsidP="00552640">
            <w:pPr>
              <w:jc w:val="both"/>
              <w:rPr>
                <w:color w:val="000000"/>
              </w:rPr>
            </w:pPr>
          </w:p>
        </w:tc>
      </w:tr>
      <w:tr w:rsidR="004529BA" w:rsidRPr="00353A3C" w:rsidTr="00C429AC">
        <w:trPr>
          <w:cantSplit/>
          <w:trHeight w:val="577"/>
        </w:trPr>
        <w:tc>
          <w:tcPr>
            <w:tcW w:w="4323" w:type="dxa"/>
            <w:gridSpan w:val="2"/>
            <w:vMerge w:val="restart"/>
            <w:tcBorders>
              <w:left w:val="single" w:sz="12" w:space="0" w:color="auto"/>
              <w:right w:val="single" w:sz="12" w:space="0" w:color="auto"/>
            </w:tcBorders>
          </w:tcPr>
          <w:p w:rsidR="004529BA" w:rsidRPr="00C429AC" w:rsidRDefault="00C429AC" w:rsidP="00C429AC">
            <w:pPr>
              <w:jc w:val="both"/>
              <w:rPr>
                <w:color w:val="000000"/>
              </w:rPr>
            </w:pPr>
            <w:r w:rsidRPr="00C429AC">
              <w:rPr>
                <w:color w:val="000000"/>
              </w:rPr>
              <w:t>*</w:t>
            </w:r>
            <w:r>
              <w:rPr>
                <w:color w:val="000000"/>
              </w:rPr>
              <w:t xml:space="preserve"> </w:t>
            </w:r>
            <w:r w:rsidR="004529BA" w:rsidRPr="00C429AC">
              <w:rPr>
                <w:color w:val="000000"/>
              </w:rPr>
              <w:t>Česká rozvojová agentura</w:t>
            </w:r>
          </w:p>
          <w:p w:rsidR="004529BA" w:rsidRDefault="00C429AC" w:rsidP="00552640">
            <w:pPr>
              <w:jc w:val="both"/>
              <w:rPr>
                <w:color w:val="000000"/>
              </w:rPr>
            </w:pPr>
            <w:r>
              <w:rPr>
                <w:color w:val="000000"/>
              </w:rPr>
              <w:t xml:space="preserve">* </w:t>
            </w:r>
            <w:r w:rsidR="004529BA" w:rsidRPr="00353A3C">
              <w:rPr>
                <w:color w:val="000000"/>
              </w:rPr>
              <w:t>Česk</w:t>
            </w:r>
            <w:r w:rsidR="008140E9">
              <w:rPr>
                <w:color w:val="000000"/>
              </w:rPr>
              <w:t>ý</w:t>
            </w:r>
            <w:r>
              <w:rPr>
                <w:color w:val="000000"/>
              </w:rPr>
              <w:t xml:space="preserve"> </w:t>
            </w:r>
            <w:r w:rsidR="008140E9">
              <w:rPr>
                <w:color w:val="000000"/>
              </w:rPr>
              <w:t>hydrometeorologický ústav</w:t>
            </w:r>
          </w:p>
          <w:p w:rsidR="00C429AC" w:rsidRPr="00353A3C" w:rsidRDefault="00C429AC" w:rsidP="00C429AC">
            <w:pPr>
              <w:jc w:val="both"/>
              <w:rPr>
                <w:color w:val="000000"/>
                <w:u w:val="single"/>
              </w:rPr>
            </w:pPr>
            <w:r>
              <w:t xml:space="preserve">* realizátor veřejné </w:t>
            </w:r>
            <w:r w:rsidRPr="00822972">
              <w:t>zakázky „</w:t>
            </w:r>
            <w:r w:rsidRPr="00B90411">
              <w:t>Instalace silniční meteorologick</w:t>
            </w:r>
            <w:r w:rsidRPr="00822972">
              <w:t>é</w:t>
            </w:r>
            <w:r w:rsidRPr="00B90411">
              <w:t xml:space="preserve"> stanic</w:t>
            </w:r>
            <w:r w:rsidRPr="00822972">
              <w:t>e na koridoru TRACECA“</w:t>
            </w:r>
          </w:p>
        </w:tc>
        <w:tc>
          <w:tcPr>
            <w:tcW w:w="709" w:type="dxa"/>
            <w:tcBorders>
              <w:bottom w:val="single" w:sz="12" w:space="0" w:color="auto"/>
            </w:tcBorders>
          </w:tcPr>
          <w:p w:rsidR="004529BA" w:rsidRPr="00353A3C" w:rsidRDefault="004529BA" w:rsidP="00552640">
            <w:pPr>
              <w:jc w:val="both"/>
              <w:rPr>
                <w:color w:val="000000"/>
              </w:rPr>
            </w:pPr>
          </w:p>
        </w:tc>
        <w:tc>
          <w:tcPr>
            <w:tcW w:w="4180" w:type="dxa"/>
            <w:gridSpan w:val="2"/>
            <w:tcBorders>
              <w:left w:val="single" w:sz="12" w:space="0" w:color="auto"/>
              <w:right w:val="single" w:sz="12" w:space="0" w:color="auto"/>
            </w:tcBorders>
          </w:tcPr>
          <w:p w:rsidR="00C429AC" w:rsidRDefault="00C429AC" w:rsidP="00C429AC">
            <w:pPr>
              <w:jc w:val="center"/>
              <w:rPr>
                <w:color w:val="000000"/>
              </w:rPr>
            </w:pPr>
          </w:p>
          <w:p w:rsidR="00C429AC" w:rsidRDefault="00C429AC" w:rsidP="00C429AC">
            <w:pPr>
              <w:jc w:val="center"/>
              <w:rPr>
                <w:color w:val="000000"/>
              </w:rPr>
            </w:pPr>
          </w:p>
          <w:p w:rsidR="004529BA" w:rsidRPr="00353A3C" w:rsidRDefault="004529BA" w:rsidP="00C429AC">
            <w:pPr>
              <w:jc w:val="center"/>
              <w:rPr>
                <w:color w:val="000000"/>
              </w:rPr>
            </w:pPr>
            <w:r>
              <w:rPr>
                <w:color w:val="000000"/>
              </w:rPr>
              <w:t>NEA</w:t>
            </w:r>
          </w:p>
        </w:tc>
      </w:tr>
      <w:tr w:rsidR="004529BA" w:rsidRPr="00353A3C" w:rsidTr="00C429AC">
        <w:trPr>
          <w:cantSplit/>
          <w:trHeight w:val="283"/>
        </w:trPr>
        <w:tc>
          <w:tcPr>
            <w:tcW w:w="4323" w:type="dxa"/>
            <w:gridSpan w:val="2"/>
            <w:vMerge/>
            <w:tcBorders>
              <w:left w:val="single" w:sz="12" w:space="0" w:color="auto"/>
              <w:bottom w:val="single" w:sz="12" w:space="0" w:color="auto"/>
              <w:right w:val="single" w:sz="12" w:space="0" w:color="auto"/>
            </w:tcBorders>
          </w:tcPr>
          <w:p w:rsidR="004529BA" w:rsidRPr="00353A3C" w:rsidRDefault="004529BA" w:rsidP="00552640">
            <w:pPr>
              <w:jc w:val="both"/>
              <w:rPr>
                <w:color w:val="000000"/>
              </w:rPr>
            </w:pPr>
          </w:p>
        </w:tc>
        <w:tc>
          <w:tcPr>
            <w:tcW w:w="709" w:type="dxa"/>
          </w:tcPr>
          <w:p w:rsidR="004529BA" w:rsidRPr="00353A3C" w:rsidRDefault="004529BA" w:rsidP="00552640">
            <w:pPr>
              <w:jc w:val="both"/>
              <w:rPr>
                <w:color w:val="000000"/>
              </w:rPr>
            </w:pPr>
          </w:p>
        </w:tc>
        <w:tc>
          <w:tcPr>
            <w:tcW w:w="4180" w:type="dxa"/>
            <w:gridSpan w:val="2"/>
            <w:tcBorders>
              <w:left w:val="single" w:sz="12" w:space="0" w:color="auto"/>
              <w:bottom w:val="single" w:sz="12" w:space="0" w:color="auto"/>
              <w:right w:val="single" w:sz="12" w:space="0" w:color="auto"/>
            </w:tcBorders>
          </w:tcPr>
          <w:p w:rsidR="004529BA" w:rsidRPr="00C80994" w:rsidRDefault="004529BA" w:rsidP="00C429AC">
            <w:pPr>
              <w:rPr>
                <w:color w:val="000000"/>
              </w:rPr>
            </w:pPr>
          </w:p>
        </w:tc>
      </w:tr>
    </w:tbl>
    <w:p w:rsidR="004529BA" w:rsidRPr="00353A3C" w:rsidRDefault="004529BA" w:rsidP="00552640">
      <w:pPr>
        <w:jc w:val="both"/>
        <w:rPr>
          <w:color w:val="000000"/>
        </w:rPr>
      </w:pPr>
    </w:p>
    <w:p w:rsidR="004529BA" w:rsidRDefault="008C025C" w:rsidP="00552640">
      <w:pPr>
        <w:spacing w:after="120"/>
        <w:jc w:val="both"/>
        <w:rPr>
          <w:color w:val="000000"/>
        </w:rPr>
      </w:pPr>
      <w:r>
        <w:rPr>
          <w:color w:val="000000"/>
        </w:rPr>
        <w:t xml:space="preserve">Aktivity </w:t>
      </w:r>
      <w:r w:rsidR="004529BA" w:rsidRPr="00353A3C">
        <w:rPr>
          <w:color w:val="000000"/>
        </w:rPr>
        <w:t>projektu</w:t>
      </w:r>
      <w:r>
        <w:rPr>
          <w:color w:val="000000"/>
        </w:rPr>
        <w:t xml:space="preserve"> 1.1.1. a 1.1.2.</w:t>
      </w:r>
      <w:r w:rsidR="004529BA" w:rsidRPr="00353A3C">
        <w:rPr>
          <w:color w:val="000000"/>
        </w:rPr>
        <w:t xml:space="preserve"> budou vedeny </w:t>
      </w:r>
      <w:r w:rsidR="00055256">
        <w:rPr>
          <w:color w:val="000000"/>
        </w:rPr>
        <w:t>vybraný</w:t>
      </w:r>
      <w:r w:rsidR="000D10EB">
        <w:rPr>
          <w:color w:val="000000"/>
        </w:rPr>
        <w:t>m</w:t>
      </w:r>
      <w:r w:rsidR="00055256">
        <w:rPr>
          <w:color w:val="000000"/>
        </w:rPr>
        <w:t xml:space="preserve"> realizátorem</w:t>
      </w:r>
      <w:r>
        <w:rPr>
          <w:color w:val="000000"/>
        </w:rPr>
        <w:t xml:space="preserve"> </w:t>
      </w:r>
      <w:r>
        <w:t xml:space="preserve">veřejné </w:t>
      </w:r>
      <w:r w:rsidRPr="00822972">
        <w:t>zakázky „</w:t>
      </w:r>
      <w:r w:rsidRPr="00B90411">
        <w:t>Instalace silniční meteorologick</w:t>
      </w:r>
      <w:r w:rsidRPr="00822972">
        <w:t>é</w:t>
      </w:r>
      <w:r w:rsidRPr="00B90411">
        <w:t xml:space="preserve"> stanic</w:t>
      </w:r>
      <w:r w:rsidRPr="00822972">
        <w:t>e na koridoru TRACECA“</w:t>
      </w:r>
      <w:r>
        <w:t xml:space="preserve">. Ten bude </w:t>
      </w:r>
      <w:r>
        <w:rPr>
          <w:color w:val="000000"/>
        </w:rPr>
        <w:t>svou činnost</w:t>
      </w:r>
      <w:r w:rsidR="008213ED">
        <w:rPr>
          <w:color w:val="000000"/>
        </w:rPr>
        <w:t xml:space="preserve"> </w:t>
      </w:r>
      <w:r>
        <w:rPr>
          <w:color w:val="000000"/>
        </w:rPr>
        <w:t>k</w:t>
      </w:r>
      <w:r w:rsidR="008213ED">
        <w:rPr>
          <w:color w:val="000000"/>
        </w:rPr>
        <w:t>oordinovat s</w:t>
      </w:r>
      <w:r>
        <w:rPr>
          <w:color w:val="000000"/>
        </w:rPr>
        <w:t> </w:t>
      </w:r>
      <w:r w:rsidR="008213ED">
        <w:rPr>
          <w:color w:val="000000"/>
        </w:rPr>
        <w:t>ČHMÚ</w:t>
      </w:r>
      <w:r>
        <w:rPr>
          <w:color w:val="000000"/>
        </w:rPr>
        <w:t>, který povede aktivitu 1.2.1</w:t>
      </w:r>
      <w:r w:rsidR="004529BA" w:rsidRPr="00353A3C">
        <w:rPr>
          <w:color w:val="000000"/>
        </w:rPr>
        <w:t>. Z </w:t>
      </w:r>
      <w:r w:rsidR="004529BA">
        <w:rPr>
          <w:color w:val="000000"/>
        </w:rPr>
        <w:t>gruzín</w:t>
      </w:r>
      <w:r w:rsidR="004529BA" w:rsidRPr="00353A3C">
        <w:rPr>
          <w:color w:val="000000"/>
        </w:rPr>
        <w:t>ské strany (</w:t>
      </w:r>
      <w:r w:rsidR="004529BA">
        <w:rPr>
          <w:color w:val="000000"/>
        </w:rPr>
        <w:t>NEA</w:t>
      </w:r>
      <w:r w:rsidR="00301974">
        <w:rPr>
          <w:color w:val="000000"/>
        </w:rPr>
        <w:t xml:space="preserve">, </w:t>
      </w:r>
      <w:proofErr w:type="spellStart"/>
      <w:r w:rsidR="00301974">
        <w:rPr>
          <w:color w:val="000000"/>
        </w:rPr>
        <w:t>MMRaI</w:t>
      </w:r>
      <w:proofErr w:type="spellEnd"/>
      <w:r w:rsidR="004529BA" w:rsidRPr="00353A3C">
        <w:rPr>
          <w:color w:val="000000"/>
        </w:rPr>
        <w:t xml:space="preserve">) bude pracovní tým zastupovat nominovaný zodpovědný pracovník </w:t>
      </w:r>
      <w:r w:rsidR="004529BA">
        <w:rPr>
          <w:color w:val="000000"/>
        </w:rPr>
        <w:t>NEA</w:t>
      </w:r>
      <w:r w:rsidR="004529BA" w:rsidRPr="00C80994">
        <w:rPr>
          <w:color w:val="000000"/>
        </w:rPr>
        <w:t xml:space="preserve">. </w:t>
      </w:r>
    </w:p>
    <w:p w:rsidR="00CD4307" w:rsidRPr="00353A3C" w:rsidRDefault="00CD4307" w:rsidP="00552640">
      <w:pPr>
        <w:spacing w:after="120"/>
        <w:jc w:val="both"/>
        <w:rPr>
          <w:color w:val="000000"/>
        </w:rPr>
      </w:pPr>
    </w:p>
    <w:p w:rsidR="00CD4307" w:rsidRDefault="00CD4307" w:rsidP="00CD4307">
      <w:pPr>
        <w:jc w:val="both"/>
        <w:rPr>
          <w:i/>
          <w:iCs/>
          <w:color w:val="4F81BD"/>
        </w:rPr>
      </w:pPr>
      <w:r w:rsidRPr="00887D78">
        <w:rPr>
          <w:i/>
          <w:iCs/>
          <w:color w:val="4F81BD"/>
        </w:rPr>
        <w:t>-</w:t>
      </w:r>
      <w:r>
        <w:rPr>
          <w:i/>
          <w:iCs/>
          <w:color w:val="4F81BD"/>
        </w:rPr>
        <w:t xml:space="preserve"> </w:t>
      </w:r>
      <w:r w:rsidRPr="007660FD">
        <w:rPr>
          <w:i/>
          <w:iCs/>
          <w:color w:val="4F81BD"/>
        </w:rPr>
        <w:t xml:space="preserve">Uchazeč popíše personální zajištění řízení projektu a realizace a koordinace jednotlivých aktivit (vč. odpovědnosti jednotlivých členů realizačního týmu ve vztahu k příslušným aktivitám), včetně přímého dohledu nad jejich plánovaným plněním, a to i na straně partnera. </w:t>
      </w:r>
    </w:p>
    <w:p w:rsidR="00CD4307" w:rsidRPr="007660FD" w:rsidRDefault="00CD4307" w:rsidP="00CD4307">
      <w:pPr>
        <w:jc w:val="both"/>
        <w:rPr>
          <w:i/>
          <w:iCs/>
          <w:color w:val="4F81BD"/>
        </w:rPr>
      </w:pPr>
    </w:p>
    <w:p w:rsidR="00CD4307" w:rsidRDefault="00CD4307" w:rsidP="00CD4307">
      <w:pPr>
        <w:jc w:val="both"/>
        <w:rPr>
          <w:i/>
          <w:iCs/>
          <w:color w:val="4F81BD"/>
        </w:rPr>
      </w:pPr>
      <w:r>
        <w:rPr>
          <w:i/>
          <w:iCs/>
          <w:color w:val="4F81BD"/>
        </w:rPr>
        <w:t xml:space="preserve">- </w:t>
      </w:r>
      <w:r w:rsidRPr="007660FD">
        <w:rPr>
          <w:i/>
          <w:iCs/>
          <w:color w:val="4F81BD"/>
        </w:rPr>
        <w:t>Uchazeč dále popíše způsob komunikace s</w:t>
      </w:r>
      <w:r>
        <w:rPr>
          <w:i/>
          <w:iCs/>
          <w:color w:val="4F81BD"/>
        </w:rPr>
        <w:t> </w:t>
      </w:r>
      <w:r w:rsidRPr="007660FD">
        <w:rPr>
          <w:i/>
          <w:iCs/>
          <w:color w:val="4F81BD"/>
        </w:rPr>
        <w:t>partnersk</w:t>
      </w:r>
      <w:r>
        <w:rPr>
          <w:i/>
          <w:iCs/>
          <w:color w:val="4F81BD"/>
        </w:rPr>
        <w:t>ými organizacemi</w:t>
      </w:r>
      <w:r w:rsidRPr="007660FD">
        <w:rPr>
          <w:i/>
          <w:iCs/>
          <w:color w:val="4F81BD"/>
        </w:rPr>
        <w:t xml:space="preserve"> a jej</w:t>
      </w:r>
      <w:r>
        <w:rPr>
          <w:i/>
          <w:iCs/>
          <w:color w:val="4F81BD"/>
        </w:rPr>
        <w:t>ich</w:t>
      </w:r>
      <w:r w:rsidRPr="007660FD">
        <w:rPr>
          <w:i/>
          <w:iCs/>
          <w:color w:val="4F81BD"/>
        </w:rPr>
        <w:t xml:space="preserve"> zapojení do realizace projektu, přičemž bude brát v potaz schopnosti a závazky partner</w:t>
      </w:r>
      <w:r>
        <w:rPr>
          <w:i/>
          <w:iCs/>
          <w:color w:val="4F81BD"/>
        </w:rPr>
        <w:t>ů</w:t>
      </w:r>
      <w:r w:rsidRPr="007660FD">
        <w:rPr>
          <w:i/>
          <w:iCs/>
          <w:color w:val="4F81BD"/>
        </w:rPr>
        <w:t xml:space="preserve"> při realizaci projektu i pro pokračování ve využívání výsledků projektu po jeho ukončení. Důležitým aspektem je naplánování postupného plného převzetí projektu partnersk</w:t>
      </w:r>
      <w:r>
        <w:rPr>
          <w:i/>
          <w:iCs/>
          <w:color w:val="4F81BD"/>
        </w:rPr>
        <w:t xml:space="preserve">ými </w:t>
      </w:r>
      <w:r w:rsidRPr="007660FD">
        <w:rPr>
          <w:i/>
          <w:iCs/>
          <w:color w:val="4F81BD"/>
        </w:rPr>
        <w:t>organiza</w:t>
      </w:r>
      <w:r>
        <w:rPr>
          <w:i/>
          <w:iCs/>
          <w:color w:val="4F81BD"/>
        </w:rPr>
        <w:t>cemi</w:t>
      </w:r>
      <w:r w:rsidRPr="007660FD">
        <w:rPr>
          <w:i/>
          <w:iCs/>
          <w:color w:val="4F81BD"/>
        </w:rPr>
        <w:t xml:space="preserve">. </w:t>
      </w:r>
    </w:p>
    <w:p w:rsidR="00CD4307" w:rsidRDefault="00CD4307" w:rsidP="00552640">
      <w:pPr>
        <w:spacing w:after="120"/>
        <w:jc w:val="both"/>
        <w:rPr>
          <w:b/>
          <w:color w:val="000000"/>
        </w:rPr>
      </w:pPr>
    </w:p>
    <w:p w:rsidR="004529BA" w:rsidRPr="00353A3C" w:rsidRDefault="004529BA" w:rsidP="00552640">
      <w:pPr>
        <w:spacing w:after="120"/>
        <w:jc w:val="both"/>
        <w:rPr>
          <w:b/>
          <w:color w:val="000000"/>
        </w:rPr>
      </w:pPr>
      <w:r w:rsidRPr="00353A3C">
        <w:rPr>
          <w:b/>
          <w:color w:val="000000"/>
        </w:rPr>
        <w:t xml:space="preserve">Kofinancování </w:t>
      </w:r>
    </w:p>
    <w:p w:rsidR="004529BA" w:rsidRPr="00353A3C" w:rsidRDefault="004529BA" w:rsidP="00552640">
      <w:pPr>
        <w:spacing w:after="120"/>
        <w:jc w:val="both"/>
        <w:rPr>
          <w:szCs w:val="20"/>
        </w:rPr>
      </w:pPr>
      <w:r w:rsidRPr="00353A3C">
        <w:rPr>
          <w:szCs w:val="20"/>
        </w:rPr>
        <w:t xml:space="preserve">Pro úspěšnou realizaci je nutná součinnost příjemce projektu, která je zajištěna jednak vzájemnou informovaností, jednak kontrolou plnění cílů a úkolů a efektivního vynakládání finančních prostředků. </w:t>
      </w:r>
      <w:r w:rsidRPr="00353A3C">
        <w:rPr>
          <w:szCs w:val="20"/>
          <w:lang w:val="pt-BR"/>
        </w:rPr>
        <w:t>O zařazení projektu do programu ZRS byla inf</w:t>
      </w:r>
      <w:r w:rsidR="00301974">
        <w:rPr>
          <w:szCs w:val="20"/>
          <w:lang w:val="pt-BR"/>
        </w:rPr>
        <w:t xml:space="preserve">ormována partnerská instituce </w:t>
      </w:r>
      <w:r>
        <w:rPr>
          <w:szCs w:val="20"/>
        </w:rPr>
        <w:t>NEA</w:t>
      </w:r>
      <w:r w:rsidRPr="00353A3C">
        <w:rPr>
          <w:szCs w:val="20"/>
          <w:lang w:val="pt-BR"/>
        </w:rPr>
        <w:t xml:space="preserve"> v zemi příjemce a to při osobním jednání </w:t>
      </w:r>
      <w:r w:rsidR="007129A6" w:rsidRPr="00353A3C">
        <w:rPr>
          <w:szCs w:val="20"/>
          <w:lang w:val="pt-BR"/>
        </w:rPr>
        <w:t>zástupc</w:t>
      </w:r>
      <w:r w:rsidR="007129A6">
        <w:rPr>
          <w:szCs w:val="20"/>
          <w:lang w:val="pt-BR"/>
        </w:rPr>
        <w:t>ů ČRA a</w:t>
      </w:r>
      <w:r w:rsidR="008213ED">
        <w:rPr>
          <w:szCs w:val="20"/>
          <w:lang w:val="pt-BR"/>
        </w:rPr>
        <w:t xml:space="preserve"> </w:t>
      </w:r>
      <w:r w:rsidRPr="00353A3C">
        <w:rPr>
          <w:szCs w:val="20"/>
          <w:lang w:val="pt-BR"/>
        </w:rPr>
        <w:t>Č</w:t>
      </w:r>
      <w:r w:rsidR="00055256">
        <w:rPr>
          <w:szCs w:val="20"/>
          <w:lang w:val="pt-BR"/>
        </w:rPr>
        <w:t>HMÚ</w:t>
      </w:r>
      <w:r w:rsidRPr="00353A3C">
        <w:rPr>
          <w:szCs w:val="20"/>
          <w:lang w:val="pt-BR"/>
        </w:rPr>
        <w:t xml:space="preserve"> v </w:t>
      </w:r>
      <w:r>
        <w:rPr>
          <w:szCs w:val="20"/>
          <w:lang w:val="pt-BR"/>
        </w:rPr>
        <w:t>Tbilisi</w:t>
      </w:r>
      <w:r w:rsidRPr="00353A3C">
        <w:rPr>
          <w:szCs w:val="20"/>
          <w:lang w:val="pt-BR"/>
        </w:rPr>
        <w:t xml:space="preserve"> v </w:t>
      </w:r>
      <w:r w:rsidR="00055256">
        <w:rPr>
          <w:szCs w:val="20"/>
          <w:lang w:val="pt-BR"/>
        </w:rPr>
        <w:t>říjnu</w:t>
      </w:r>
      <w:r w:rsidRPr="00353A3C">
        <w:rPr>
          <w:szCs w:val="20"/>
          <w:lang w:val="pt-BR"/>
        </w:rPr>
        <w:t xml:space="preserve"> 201</w:t>
      </w:r>
      <w:r>
        <w:rPr>
          <w:szCs w:val="20"/>
          <w:lang w:val="pt-BR"/>
        </w:rPr>
        <w:t>4</w:t>
      </w:r>
      <w:r w:rsidRPr="00353A3C">
        <w:rPr>
          <w:szCs w:val="20"/>
          <w:lang w:val="pt-BR"/>
        </w:rPr>
        <w:t xml:space="preserve">. </w:t>
      </w:r>
    </w:p>
    <w:p w:rsidR="00900EBD" w:rsidRPr="009450AE" w:rsidRDefault="00477B39" w:rsidP="00552640">
      <w:pPr>
        <w:pStyle w:val="Nadpis2"/>
        <w:rPr>
          <w:sz w:val="32"/>
        </w:rPr>
      </w:pPr>
      <w:bookmarkStart w:id="27" w:name="_Toc413917755"/>
      <w:r>
        <w:rPr>
          <w:sz w:val="32"/>
        </w:rPr>
        <w:t xml:space="preserve">8. </w:t>
      </w:r>
      <w:r w:rsidR="009857FC" w:rsidRPr="009450AE">
        <w:rPr>
          <w:sz w:val="32"/>
        </w:rPr>
        <w:t>Analýza rizik a předpokladů</w:t>
      </w:r>
      <w:bookmarkEnd w:id="27"/>
    </w:p>
    <w:p w:rsidR="005657D0" w:rsidRPr="009450AE" w:rsidRDefault="009857FC" w:rsidP="00552640">
      <w:pPr>
        <w:spacing w:before="120"/>
        <w:jc w:val="both"/>
      </w:pPr>
      <w:r w:rsidRPr="009450AE">
        <w:t>Základním předpokladem pro úspěšnou realizaci projektu je politická a ekonomická stabilita v regionu a z ní vyplývající trvající zájem ze strany příjemce a ostatních partnerů projektu. Realizace projektu a jednotlivých aktivit je závislá na koordinaci s příjemcem a partnery, jejich dostatečné kvalifikovanosti a ochotě spolupracovat</w:t>
      </w:r>
      <w:r w:rsidR="005657D0" w:rsidRPr="009450AE">
        <w:t xml:space="preserve"> a</w:t>
      </w:r>
      <w:r w:rsidRPr="009450AE">
        <w:t xml:space="preserve"> poskyt</w:t>
      </w:r>
      <w:r w:rsidR="005657D0" w:rsidRPr="009450AE">
        <w:t>ovat</w:t>
      </w:r>
      <w:r w:rsidRPr="009450AE">
        <w:t xml:space="preserve"> nezbytné informace</w:t>
      </w:r>
      <w:r w:rsidR="005657D0" w:rsidRPr="009450AE">
        <w:t xml:space="preserve"> a podklady.</w:t>
      </w:r>
    </w:p>
    <w:p w:rsidR="009857FC" w:rsidRDefault="009857FC" w:rsidP="00552640">
      <w:pPr>
        <w:spacing w:before="120"/>
        <w:jc w:val="both"/>
      </w:pPr>
      <w:r w:rsidRPr="009450AE">
        <w:lastRenderedPageBreak/>
        <w:t xml:space="preserve">Pro zajištění udržitelnosti a dalšího rozvoje výstupů projektu je nezbytná personální stabilita vyškolených osob, jejich aktivní zapojení do </w:t>
      </w:r>
      <w:r w:rsidR="005657D0" w:rsidRPr="009450AE">
        <w:t>školení dalších zástupců státní správy</w:t>
      </w:r>
      <w:r w:rsidR="008213ED">
        <w:t>,</w:t>
      </w:r>
      <w:r w:rsidR="005657D0" w:rsidRPr="009450AE">
        <w:t xml:space="preserve"> především z řad </w:t>
      </w:r>
      <w:r w:rsidR="00817FF5">
        <w:t>NEA</w:t>
      </w:r>
      <w:r w:rsidR="00055256">
        <w:t xml:space="preserve"> a </w:t>
      </w:r>
      <w:proofErr w:type="spellStart"/>
      <w:r w:rsidR="00055256" w:rsidRPr="00055256">
        <w:t>M</w:t>
      </w:r>
      <w:r w:rsidR="00301974">
        <w:t>MRaI</w:t>
      </w:r>
      <w:proofErr w:type="spellEnd"/>
      <w:r w:rsidR="008213ED">
        <w:t xml:space="preserve">, </w:t>
      </w:r>
      <w:r w:rsidR="005657D0" w:rsidRPr="009450AE">
        <w:t xml:space="preserve">za účelem </w:t>
      </w:r>
      <w:r w:rsidRPr="009450AE">
        <w:t>zajištění dostatečných personálních kapacit ve státní sprá</w:t>
      </w:r>
      <w:r w:rsidRPr="003D5920">
        <w:t>vě</w:t>
      </w:r>
      <w:r w:rsidR="005657D0" w:rsidRPr="003D5920">
        <w:t xml:space="preserve"> pro </w:t>
      </w:r>
      <w:r w:rsidR="00817FF5">
        <w:t>řízení aktivit souvisejících se</w:t>
      </w:r>
      <w:r w:rsidR="00055256">
        <w:t xml:space="preserve"> silniční meteorologií</w:t>
      </w:r>
      <w:r w:rsidR="005657D0" w:rsidRPr="003D5920">
        <w:t>.</w:t>
      </w:r>
      <w:r w:rsidR="001678B0">
        <w:t xml:space="preserve"> Zároveň</w:t>
      </w:r>
      <w:r w:rsidR="008140E9">
        <w:t xml:space="preserve"> zajištění dostatečných financí na provoz a údržbu celého systému. </w:t>
      </w:r>
    </w:p>
    <w:p w:rsidR="00CD4307" w:rsidRDefault="00CD4307" w:rsidP="00CD4307">
      <w:pPr>
        <w:jc w:val="both"/>
        <w:rPr>
          <w:i/>
          <w:color w:val="4F81BD"/>
        </w:rPr>
      </w:pPr>
    </w:p>
    <w:p w:rsidR="00CD4307" w:rsidRDefault="00CD4307" w:rsidP="005D553D">
      <w:pPr>
        <w:jc w:val="both"/>
        <w:rPr>
          <w:i/>
          <w:color w:val="4F81BD"/>
        </w:rPr>
      </w:pPr>
      <w:r w:rsidRPr="00887D78">
        <w:rPr>
          <w:i/>
          <w:color w:val="4F81BD"/>
        </w:rPr>
        <w:t>-</w:t>
      </w:r>
      <w:r>
        <w:rPr>
          <w:i/>
          <w:color w:val="4F81BD"/>
        </w:rPr>
        <w:t xml:space="preserve"> </w:t>
      </w:r>
      <w:r w:rsidRPr="007660FD">
        <w:rPr>
          <w:i/>
          <w:color w:val="4F81BD"/>
        </w:rPr>
        <w:t xml:space="preserve">Uchazeč </w:t>
      </w:r>
      <w:r>
        <w:rPr>
          <w:i/>
          <w:color w:val="4F81BD"/>
        </w:rPr>
        <w:t xml:space="preserve">dále </w:t>
      </w:r>
      <w:r w:rsidRPr="007660FD">
        <w:rPr>
          <w:i/>
          <w:color w:val="4F81BD"/>
        </w:rPr>
        <w:t xml:space="preserve">doplní analýzu rizik a předpokladů včetně návrhů na jejich </w:t>
      </w:r>
      <w:r>
        <w:rPr>
          <w:i/>
          <w:color w:val="4F81BD"/>
        </w:rPr>
        <w:t xml:space="preserve">kontroly a případného </w:t>
      </w:r>
      <w:r w:rsidRPr="007660FD">
        <w:rPr>
          <w:i/>
          <w:color w:val="4F81BD"/>
        </w:rPr>
        <w:t>řešení.</w:t>
      </w:r>
    </w:p>
    <w:p w:rsidR="00C6154B" w:rsidRDefault="00C6154B" w:rsidP="005D553D">
      <w:pPr>
        <w:jc w:val="both"/>
        <w:rPr>
          <w:i/>
          <w:color w:val="4F81BD"/>
        </w:rPr>
      </w:pPr>
    </w:p>
    <w:p w:rsidR="00C6154B" w:rsidRPr="00C6154B" w:rsidRDefault="00C6154B" w:rsidP="00C6154B">
      <w:pPr>
        <w:pStyle w:val="Nadpis2"/>
        <w:rPr>
          <w:sz w:val="32"/>
          <w:szCs w:val="32"/>
        </w:rPr>
      </w:pPr>
      <w:bookmarkStart w:id="28" w:name="_Toc413917756"/>
      <w:r w:rsidRPr="00C6154B">
        <w:rPr>
          <w:sz w:val="32"/>
          <w:szCs w:val="32"/>
        </w:rPr>
        <w:t>9. Výčet příloh projektového dokumentu</w:t>
      </w:r>
      <w:bookmarkEnd w:id="28"/>
    </w:p>
    <w:p w:rsidR="00C6154B" w:rsidRDefault="00C6154B" w:rsidP="00C6154B">
      <w:r>
        <w:t>•</w:t>
      </w:r>
      <w:r>
        <w:tab/>
        <w:t xml:space="preserve">č. 1 </w:t>
      </w:r>
      <w:r>
        <w:tab/>
      </w:r>
      <w:r w:rsidR="00BD09CA">
        <w:t>Matice logického rámce</w:t>
      </w:r>
      <w:r w:rsidR="00DF4EDA">
        <w:t xml:space="preserve"> projektu</w:t>
      </w:r>
    </w:p>
    <w:p w:rsidR="00C6154B" w:rsidRDefault="00C6154B" w:rsidP="005D553D">
      <w:pPr>
        <w:jc w:val="both"/>
      </w:pPr>
    </w:p>
    <w:sectPr w:rsidR="00C6154B" w:rsidSect="00C400C8">
      <w:footerReference w:type="default" r:id="rId17"/>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45" w:rsidRDefault="00CD7745">
      <w:r>
        <w:separator/>
      </w:r>
    </w:p>
  </w:endnote>
  <w:endnote w:type="continuationSeparator" w:id="0">
    <w:p w:rsidR="00CD7745" w:rsidRDefault="00CD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TTE1577E08t00">
    <w:altName w:val="Times New Roman"/>
    <w:charset w:val="00"/>
    <w:family w:val="auto"/>
    <w:pitch w:val="default"/>
  </w:font>
  <w:font w:name="Century">
    <w:panose1 w:val="0204060405050502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45" w:rsidRDefault="00CD77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D7745" w:rsidRDefault="00CD77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45" w:rsidRDefault="00CD77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113B9">
      <w:rPr>
        <w:rStyle w:val="slostrnky"/>
        <w:noProof/>
      </w:rPr>
      <w:t>1</w:t>
    </w:r>
    <w:r>
      <w:rPr>
        <w:rStyle w:val="slostrnky"/>
      </w:rPr>
      <w:fldChar w:fldCharType="end"/>
    </w:r>
  </w:p>
  <w:p w:rsidR="00CD7745" w:rsidRDefault="00CD774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45" w:rsidRDefault="00CD7745">
    <w:pPr>
      <w:pStyle w:val="Zpat"/>
      <w:jc w:val="center"/>
    </w:pPr>
    <w:r>
      <w:fldChar w:fldCharType="begin"/>
    </w:r>
    <w:r>
      <w:instrText xml:space="preserve"> PAGE   \* MERGEFORMAT </w:instrText>
    </w:r>
    <w:r>
      <w:fldChar w:fldCharType="separate"/>
    </w:r>
    <w:r w:rsidR="004113B9">
      <w:rPr>
        <w:noProof/>
      </w:rPr>
      <w:t>23</w:t>
    </w:r>
    <w:r>
      <w:rPr>
        <w:noProof/>
      </w:rPr>
      <w:fldChar w:fldCharType="end"/>
    </w:r>
  </w:p>
  <w:p w:rsidR="00CD7745" w:rsidRDefault="00CD77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45" w:rsidRDefault="00CD7745">
      <w:r>
        <w:separator/>
      </w:r>
    </w:p>
  </w:footnote>
  <w:footnote w:type="continuationSeparator" w:id="0">
    <w:p w:rsidR="00CD7745" w:rsidRDefault="00CD7745">
      <w:r>
        <w:continuationSeparator/>
      </w:r>
    </w:p>
  </w:footnote>
  <w:footnote w:id="1">
    <w:p w:rsidR="00CD7745" w:rsidRDefault="00CD7745" w:rsidP="00D96CD0">
      <w:pPr>
        <w:pStyle w:val="Reference"/>
      </w:pPr>
      <w:r>
        <w:rPr>
          <w:rStyle w:val="Znakapoznpodarou"/>
        </w:rPr>
        <w:footnoteRef/>
      </w:r>
      <w:proofErr w:type="spellStart"/>
      <w:r>
        <w:t>TheWorld</w:t>
      </w:r>
      <w:proofErr w:type="spellEnd"/>
      <w:r>
        <w:t xml:space="preserve"> Bank, 2014. Georgia </w:t>
      </w:r>
      <w:proofErr w:type="spellStart"/>
      <w:r>
        <w:t>overview</w:t>
      </w:r>
      <w:proofErr w:type="spellEnd"/>
      <w:r>
        <w:t xml:space="preserve">. </w:t>
      </w:r>
      <w:proofErr w:type="spellStart"/>
      <w:r>
        <w:t>Dostpuné</w:t>
      </w:r>
      <w:proofErr w:type="spellEnd"/>
      <w:r>
        <w:t xml:space="preserve"> z: www.worldbank.org/en/country/georgia/overview [cit. 2014-01-20]</w:t>
      </w:r>
    </w:p>
  </w:footnote>
  <w:footnote w:id="2">
    <w:p w:rsidR="00CD7745" w:rsidRDefault="00CD7745" w:rsidP="00D96CD0">
      <w:pPr>
        <w:pStyle w:val="Reference"/>
      </w:pPr>
      <w:r>
        <w:rPr>
          <w:rStyle w:val="Znakapoznpodarou"/>
        </w:rPr>
        <w:footnoteRef/>
      </w:r>
      <w:proofErr w:type="spellStart"/>
      <w:r>
        <w:t>TheWorld</w:t>
      </w:r>
      <w:proofErr w:type="spellEnd"/>
      <w:r>
        <w:t xml:space="preserve"> Bank, 2014. Georgia </w:t>
      </w:r>
      <w:proofErr w:type="spellStart"/>
      <w:r>
        <w:t>overview</w:t>
      </w:r>
      <w:proofErr w:type="spellEnd"/>
      <w:r>
        <w:t>. Dostupné z: www.worldbank.org/en/country/georgia/overview [cit. 2014-01-20]</w:t>
      </w:r>
    </w:p>
  </w:footnote>
  <w:footnote w:id="3">
    <w:p w:rsidR="00CD7745" w:rsidRDefault="00CD7745" w:rsidP="00D96CD0">
      <w:pPr>
        <w:pStyle w:val="Reference"/>
      </w:pPr>
      <w:r>
        <w:rPr>
          <w:rStyle w:val="Znakapoznpodarou"/>
        </w:rPr>
        <w:footnoteRef/>
      </w:r>
      <w:proofErr w:type="spellStart"/>
      <w:r>
        <w:t>EuropeanCommission</w:t>
      </w:r>
      <w:proofErr w:type="spellEnd"/>
      <w:r>
        <w:t xml:space="preserve"> , </w:t>
      </w:r>
      <w:proofErr w:type="spellStart"/>
      <w:r>
        <w:t>Commissionimplementingdecision</w:t>
      </w:r>
      <w:proofErr w:type="spellEnd"/>
      <w:r>
        <w:t xml:space="preserve"> on </w:t>
      </w:r>
      <w:proofErr w:type="spellStart"/>
      <w:r>
        <w:t>the</w:t>
      </w:r>
      <w:proofErr w:type="spellEnd"/>
      <w:r>
        <w:rPr>
          <w:lang w:val="en-US"/>
        </w:rPr>
        <w:t xml:space="preserve">Annual Action </w:t>
      </w:r>
      <w:proofErr w:type="spellStart"/>
      <w:r>
        <w:rPr>
          <w:lang w:val="en-US"/>
        </w:rPr>
        <w:t>Programme</w:t>
      </w:r>
      <w:proofErr w:type="spellEnd"/>
      <w:r>
        <w:rPr>
          <w:lang w:val="en-US"/>
        </w:rPr>
        <w:t xml:space="preserve"> 2012 in </w:t>
      </w:r>
      <w:proofErr w:type="spellStart"/>
      <w:r>
        <w:rPr>
          <w:lang w:val="en-US"/>
        </w:rPr>
        <w:t>favour</w:t>
      </w:r>
      <w:proofErr w:type="spellEnd"/>
      <w:r>
        <w:rPr>
          <w:lang w:val="en-US"/>
        </w:rPr>
        <w:t xml:space="preserve"> of Georgia to be financed from the general budget of the European Union.  </w:t>
      </w:r>
      <w:r w:rsidRPr="00B3604E">
        <w:rPr>
          <w:lang w:val="es-ES"/>
        </w:rPr>
        <w:t xml:space="preserve">Dostupné z: </w:t>
      </w:r>
      <w:r w:rsidR="004113B9">
        <w:fldChar w:fldCharType="begin"/>
      </w:r>
      <w:r w:rsidR="004113B9">
        <w:instrText xml:space="preserve"> HYPERLINK "http://ec.europa.eu/europeaid/documents/aap/2012/aap_2012_geo_en.pdf" </w:instrText>
      </w:r>
      <w:r w:rsidR="004113B9">
        <w:fldChar w:fldCharType="separate"/>
      </w:r>
      <w:r w:rsidRPr="00B3604E">
        <w:rPr>
          <w:rStyle w:val="Hypertextovodkaz"/>
          <w:lang w:val="es-ES"/>
        </w:rPr>
        <w:t>http://ec.europa.eu/europeaid/documents/aap/2012/aap_2012_geo_en.pdf</w:t>
      </w:r>
      <w:r w:rsidR="004113B9">
        <w:rPr>
          <w:rStyle w:val="Hypertextovodkaz"/>
          <w:lang w:val="es-ES"/>
        </w:rPr>
        <w:fldChar w:fldCharType="end"/>
      </w:r>
      <w:r w:rsidRPr="00B3604E">
        <w:rPr>
          <w:lang w:val="es-ES"/>
        </w:rPr>
        <w:t xml:space="preserve"> [cit. 2013-07-15]</w:t>
      </w:r>
    </w:p>
  </w:footnote>
  <w:footnote w:id="4">
    <w:p w:rsidR="00CD7745" w:rsidRDefault="00CD7745" w:rsidP="00D96CD0">
      <w:pPr>
        <w:pStyle w:val="Reference"/>
      </w:pPr>
      <w:r>
        <w:rPr>
          <w:rStyle w:val="Znakapoznpodarou"/>
        </w:rPr>
        <w:footnoteRef/>
      </w:r>
      <w:proofErr w:type="spellStart"/>
      <w:r>
        <w:t>TheWorld</w:t>
      </w:r>
      <w:proofErr w:type="spellEnd"/>
      <w:r>
        <w:t xml:space="preserve"> Bank, 2014. Georgia. Dostupné z: www.worldbank.org/en/country/georgia/overview [cit. 2014-01-20]</w:t>
      </w:r>
    </w:p>
  </w:footnote>
  <w:footnote w:id="5">
    <w:p w:rsidR="00CD7745" w:rsidRDefault="00CD7745" w:rsidP="00D96CD0">
      <w:pPr>
        <w:pStyle w:val="Reference"/>
      </w:pPr>
      <w:r>
        <w:rPr>
          <w:rStyle w:val="Znakapoznpodarou"/>
        </w:rPr>
        <w:footnoteRef/>
      </w:r>
      <w:r>
        <w:t xml:space="preserve"> UNDP, 2013. International </w:t>
      </w:r>
      <w:proofErr w:type="spellStart"/>
      <w:r>
        <w:t>HumanDevelopmentIndicators</w:t>
      </w:r>
      <w:proofErr w:type="spellEnd"/>
      <w:r>
        <w:t xml:space="preserve">, Georgia. </w:t>
      </w:r>
      <w:hyperlink r:id="rId1" w:history="1">
        <w:r>
          <w:rPr>
            <w:rStyle w:val="Hypertextovodkaz"/>
          </w:rPr>
          <w:t>http://hdrstats.undp.org/en/countries/profiles/GEO.html</w:t>
        </w:r>
      </w:hyperlink>
      <w:r>
        <w:t xml:space="preserve"> [cit. 2013-07-09]</w:t>
      </w:r>
    </w:p>
  </w:footnote>
  <w:footnote w:id="6">
    <w:p w:rsidR="00CD7745" w:rsidRDefault="00CD7745" w:rsidP="00D96CD0">
      <w:pPr>
        <w:pStyle w:val="Textpoznpodarou"/>
        <w:rPr>
          <w:sz w:val="16"/>
          <w:szCs w:val="16"/>
        </w:rPr>
      </w:pPr>
      <w:r>
        <w:rPr>
          <w:rStyle w:val="Znakapoznpodarou"/>
          <w:sz w:val="16"/>
          <w:szCs w:val="16"/>
        </w:rPr>
        <w:footnoteRef/>
      </w:r>
      <w:r>
        <w:rPr>
          <w:sz w:val="16"/>
          <w:szCs w:val="16"/>
        </w:rPr>
        <w:t>GEOSTAT-</w:t>
      </w:r>
      <w:proofErr w:type="spellStart"/>
      <w:r>
        <w:rPr>
          <w:sz w:val="16"/>
          <w:szCs w:val="16"/>
        </w:rPr>
        <w:t>NationalStatistics</w:t>
      </w:r>
      <w:proofErr w:type="spellEnd"/>
      <w:r>
        <w:rPr>
          <w:sz w:val="16"/>
          <w:szCs w:val="16"/>
        </w:rPr>
        <w:t xml:space="preserve"> Office </w:t>
      </w:r>
      <w:proofErr w:type="spellStart"/>
      <w:r>
        <w:rPr>
          <w:sz w:val="16"/>
          <w:szCs w:val="16"/>
        </w:rPr>
        <w:t>of</w:t>
      </w:r>
      <w:proofErr w:type="spellEnd"/>
      <w:r>
        <w:rPr>
          <w:sz w:val="16"/>
          <w:szCs w:val="16"/>
        </w:rPr>
        <w:t xml:space="preserve"> Georgia, 2013.Key </w:t>
      </w:r>
      <w:proofErr w:type="spellStart"/>
      <w:r>
        <w:rPr>
          <w:sz w:val="16"/>
          <w:szCs w:val="16"/>
        </w:rPr>
        <w:t>indicators</w:t>
      </w:r>
      <w:proofErr w:type="spellEnd"/>
      <w:r>
        <w:rPr>
          <w:sz w:val="16"/>
          <w:szCs w:val="16"/>
        </w:rPr>
        <w:t>. Dostupné z: http://www.geostat.ge/index.php?action=0&amp;lang=eng [cit. 2014-01-20]</w:t>
      </w:r>
    </w:p>
  </w:footnote>
  <w:footnote w:id="7">
    <w:p w:rsidR="00CD7745" w:rsidRDefault="00CD7745" w:rsidP="00D96CD0">
      <w:pPr>
        <w:pStyle w:val="Reference"/>
      </w:pPr>
      <w:r>
        <w:rPr>
          <w:rStyle w:val="Znakapoznpodarou"/>
        </w:rPr>
        <w:footnoteRef/>
      </w:r>
      <w:r>
        <w:t xml:space="preserve"> GEOSTAT, 2014 </w:t>
      </w:r>
      <w:proofErr w:type="spellStart"/>
      <w:r>
        <w:t>Livingconditions</w:t>
      </w:r>
      <w:proofErr w:type="spellEnd"/>
      <w:r>
        <w:t>. Dostupné z: http://www.geostat.ge/index.php?action=page&amp;p_id=188&amp;lang=eng [cit. 2014-01-20]</w:t>
      </w:r>
    </w:p>
  </w:footnote>
  <w:footnote w:id="8">
    <w:p w:rsidR="00CD7745" w:rsidRDefault="00CD7745" w:rsidP="00D96CD0">
      <w:pPr>
        <w:pStyle w:val="Reference"/>
      </w:pPr>
      <w:r>
        <w:rPr>
          <w:rStyle w:val="Znakapoznpodarou"/>
        </w:rPr>
        <w:footnoteRef/>
      </w:r>
      <w:proofErr w:type="spellStart"/>
      <w:r>
        <w:t>EuropeanCommission</w:t>
      </w:r>
      <w:proofErr w:type="spellEnd"/>
      <w:r>
        <w:t xml:space="preserve"> , </w:t>
      </w:r>
      <w:proofErr w:type="spellStart"/>
      <w:r>
        <w:t>Commissionimplementingdecision</w:t>
      </w:r>
      <w:proofErr w:type="spellEnd"/>
      <w:r>
        <w:t xml:space="preserve"> on </w:t>
      </w:r>
      <w:proofErr w:type="spellStart"/>
      <w:r>
        <w:t>the</w:t>
      </w:r>
      <w:proofErr w:type="spellEnd"/>
      <w:r>
        <w:rPr>
          <w:lang w:val="en-US"/>
        </w:rPr>
        <w:t xml:space="preserve">Annual Action </w:t>
      </w:r>
      <w:proofErr w:type="spellStart"/>
      <w:r>
        <w:rPr>
          <w:lang w:val="en-US"/>
        </w:rPr>
        <w:t>Programme</w:t>
      </w:r>
      <w:proofErr w:type="spellEnd"/>
      <w:r>
        <w:rPr>
          <w:lang w:val="en-US"/>
        </w:rPr>
        <w:t xml:space="preserve"> 2012 in </w:t>
      </w:r>
      <w:proofErr w:type="spellStart"/>
      <w:r>
        <w:rPr>
          <w:lang w:val="en-US"/>
        </w:rPr>
        <w:t>favour</w:t>
      </w:r>
      <w:proofErr w:type="spellEnd"/>
      <w:r>
        <w:rPr>
          <w:lang w:val="en-US"/>
        </w:rPr>
        <w:t xml:space="preserve"> of Georgia to be financed from the general budget of the European Union.  </w:t>
      </w:r>
      <w:r w:rsidRPr="00B3604E">
        <w:rPr>
          <w:lang w:val="es-ES"/>
        </w:rPr>
        <w:t xml:space="preserve">Dostupné z: </w:t>
      </w:r>
      <w:r w:rsidR="004113B9">
        <w:fldChar w:fldCharType="begin"/>
      </w:r>
      <w:r w:rsidR="004113B9">
        <w:instrText xml:space="preserve"> HYPERLINK "http://ec.europa.eu/europeaid/documents/aap/2012/aap_2012_geo_en.pdf" </w:instrText>
      </w:r>
      <w:r w:rsidR="004113B9">
        <w:fldChar w:fldCharType="separate"/>
      </w:r>
      <w:r w:rsidRPr="00B3604E">
        <w:rPr>
          <w:rStyle w:val="Hypertextovodkaz"/>
          <w:lang w:val="es-ES"/>
        </w:rPr>
        <w:t>http://ec.europa.eu/europeaid/documents/aap/2012/aap_2012_geo_en.pdf</w:t>
      </w:r>
      <w:r w:rsidR="004113B9">
        <w:rPr>
          <w:rStyle w:val="Hypertextovodkaz"/>
          <w:lang w:val="es-ES"/>
        </w:rPr>
        <w:fldChar w:fldCharType="end"/>
      </w:r>
      <w:r w:rsidRPr="00B3604E">
        <w:rPr>
          <w:lang w:val="es-ES"/>
        </w:rPr>
        <w:t xml:space="preserve"> [cit. 2013-07-15]</w:t>
      </w:r>
    </w:p>
  </w:footnote>
  <w:footnote w:id="9">
    <w:p w:rsidR="00CD7745" w:rsidRDefault="00CD7745" w:rsidP="00D96CD0">
      <w:pPr>
        <w:pStyle w:val="Textpoznpodarou"/>
        <w:rPr>
          <w:sz w:val="16"/>
          <w:szCs w:val="16"/>
        </w:rPr>
      </w:pPr>
      <w:r>
        <w:rPr>
          <w:rStyle w:val="Znakapoznpodarou"/>
          <w:sz w:val="16"/>
          <w:szCs w:val="16"/>
        </w:rPr>
        <w:footnoteRef/>
      </w:r>
      <w:r>
        <w:rPr>
          <w:sz w:val="16"/>
          <w:szCs w:val="16"/>
        </w:rPr>
        <w:t xml:space="preserve"> GEOSTAT, 2014. </w:t>
      </w:r>
      <w:proofErr w:type="spellStart"/>
      <w:r>
        <w:rPr>
          <w:sz w:val="16"/>
          <w:szCs w:val="16"/>
        </w:rPr>
        <w:t>Keyindicators</w:t>
      </w:r>
      <w:proofErr w:type="spellEnd"/>
      <w:r>
        <w:rPr>
          <w:sz w:val="16"/>
          <w:szCs w:val="16"/>
        </w:rPr>
        <w:t>. Dostupné z: http://www.geostat.ge/index.php?action=0&amp;lang=eng [2014-01-20]</w:t>
      </w:r>
    </w:p>
  </w:footnote>
  <w:footnote w:id="10">
    <w:p w:rsidR="00CD7745" w:rsidRDefault="00CD7745" w:rsidP="00D96CD0">
      <w:pPr>
        <w:pStyle w:val="Reference"/>
      </w:pPr>
      <w:r>
        <w:rPr>
          <w:rStyle w:val="Znakapoznpodarou"/>
        </w:rPr>
        <w:footnoteRef/>
      </w:r>
      <w:r>
        <w:t xml:space="preserve"> BusinessInfo.cz, 2013. Gruzie-Souhrnné teritoriální informace. Dostupné z: </w:t>
      </w:r>
      <w:hyperlink r:id="rId2" w:history="1">
        <w:r>
          <w:rPr>
            <w:rStyle w:val="Hypertextovodkaz"/>
          </w:rPr>
          <w:t>http://www.businessinfo.cz/cs/zahranicni-obchod-eu/teritorialni-informace-zeme/gruzie.html</w:t>
        </w:r>
      </w:hyperlink>
      <w:r>
        <w:t xml:space="preserve"> [cit. 2013-07-08] </w:t>
      </w:r>
    </w:p>
  </w:footnote>
  <w:footnote w:id="11">
    <w:p w:rsidR="00CD7745" w:rsidRDefault="00CD7745" w:rsidP="00D96CD0">
      <w:pPr>
        <w:pStyle w:val="Reference"/>
      </w:pPr>
      <w:r>
        <w:rPr>
          <w:rStyle w:val="Znakapoznpodarou"/>
        </w:rPr>
        <w:footnoteRef/>
      </w:r>
      <w:proofErr w:type="spellStart"/>
      <w:r>
        <w:t>EuropeanCommission</w:t>
      </w:r>
      <w:proofErr w:type="spellEnd"/>
      <w:r>
        <w:t xml:space="preserve"> , </w:t>
      </w:r>
      <w:proofErr w:type="spellStart"/>
      <w:r>
        <w:t>Commissionimplementingdecision</w:t>
      </w:r>
      <w:proofErr w:type="spellEnd"/>
      <w:r>
        <w:t xml:space="preserve"> on </w:t>
      </w:r>
      <w:proofErr w:type="spellStart"/>
      <w:r>
        <w:t>the</w:t>
      </w:r>
      <w:proofErr w:type="spellEnd"/>
      <w:r>
        <w:rPr>
          <w:lang w:val="en-US"/>
        </w:rPr>
        <w:t xml:space="preserve">Annual Action </w:t>
      </w:r>
      <w:proofErr w:type="spellStart"/>
      <w:r>
        <w:rPr>
          <w:lang w:val="en-US"/>
        </w:rPr>
        <w:t>Programme</w:t>
      </w:r>
      <w:proofErr w:type="spellEnd"/>
      <w:r>
        <w:rPr>
          <w:lang w:val="en-US"/>
        </w:rPr>
        <w:t xml:space="preserve"> 2012 in </w:t>
      </w:r>
      <w:proofErr w:type="spellStart"/>
      <w:r>
        <w:rPr>
          <w:lang w:val="en-US"/>
        </w:rPr>
        <w:t>favour</w:t>
      </w:r>
      <w:proofErr w:type="spellEnd"/>
      <w:r>
        <w:rPr>
          <w:lang w:val="en-US"/>
        </w:rPr>
        <w:t xml:space="preserve"> of Georgia to be financed from the general budget of the European Union.  </w:t>
      </w:r>
      <w:r w:rsidRPr="00B3604E">
        <w:rPr>
          <w:lang w:val="es-ES"/>
        </w:rPr>
        <w:t xml:space="preserve">Dostupné z: </w:t>
      </w:r>
      <w:r w:rsidR="004113B9">
        <w:fldChar w:fldCharType="begin"/>
      </w:r>
      <w:r w:rsidR="004113B9">
        <w:instrText xml:space="preserve"> HYPERLINK "http://ec.europa.eu/europeaid/documents/aap/2012/aap_2012_geo_en.pdf" </w:instrText>
      </w:r>
      <w:r w:rsidR="004113B9">
        <w:fldChar w:fldCharType="separate"/>
      </w:r>
      <w:r w:rsidRPr="00B3604E">
        <w:rPr>
          <w:rStyle w:val="Hypertextovodkaz"/>
          <w:lang w:val="es-ES"/>
        </w:rPr>
        <w:t>http://ec.europa.eu/europeaid/documents/aap/2012/aap_2012_geo_en.pdf</w:t>
      </w:r>
      <w:r w:rsidR="004113B9">
        <w:rPr>
          <w:rStyle w:val="Hypertextovodkaz"/>
          <w:lang w:val="es-ES"/>
        </w:rPr>
        <w:fldChar w:fldCharType="end"/>
      </w:r>
      <w:r w:rsidRPr="00B3604E">
        <w:rPr>
          <w:lang w:val="es-ES"/>
        </w:rPr>
        <w:t xml:space="preserve"> [cit. 2013-07-15]</w:t>
      </w:r>
    </w:p>
  </w:footnote>
  <w:footnote w:id="12">
    <w:p w:rsidR="00CD7745" w:rsidRDefault="00CD7745" w:rsidP="00D96CD0">
      <w:pPr>
        <w:pStyle w:val="Reference"/>
      </w:pPr>
      <w:r>
        <w:rPr>
          <w:rStyle w:val="Znakapoznpodarou"/>
        </w:rPr>
        <w:footnoteRef/>
      </w:r>
      <w:r>
        <w:t xml:space="preserve"> Country </w:t>
      </w:r>
      <w:proofErr w:type="spellStart"/>
      <w:r>
        <w:t>StrategyPaper</w:t>
      </w:r>
      <w:proofErr w:type="spellEnd"/>
      <w:r>
        <w:t xml:space="preserve"> 2007-2013, </w:t>
      </w:r>
      <w:proofErr w:type="spellStart"/>
      <w:r>
        <w:t>EuropeanCommission</w:t>
      </w:r>
      <w:proofErr w:type="spellEnd"/>
      <w:r>
        <w:t xml:space="preserve">. Dostupné z: </w:t>
      </w:r>
      <w:hyperlink r:id="rId3" w:history="1">
        <w:r>
          <w:rPr>
            <w:rStyle w:val="Hypertextovodkaz"/>
          </w:rPr>
          <w:t>http://ec.europa.eu/world/enp/pdf/country/enpi_csp_georgia_en.pdf</w:t>
        </w:r>
      </w:hyperlink>
      <w:r>
        <w:t xml:space="preserve"> [cit. 2014-01-30]</w:t>
      </w:r>
    </w:p>
  </w:footnote>
  <w:footnote w:id="13">
    <w:p w:rsidR="00CD7745" w:rsidRDefault="00CD7745" w:rsidP="00D96CD0">
      <w:pPr>
        <w:pStyle w:val="Poznmka"/>
        <w:spacing w:after="0"/>
        <w:jc w:val="left"/>
        <w:rPr>
          <w:sz w:val="16"/>
          <w:szCs w:val="16"/>
        </w:rPr>
      </w:pPr>
      <w:r>
        <w:rPr>
          <w:rStyle w:val="Znakapoznpodarou"/>
          <w:sz w:val="16"/>
          <w:szCs w:val="16"/>
        </w:rPr>
        <w:footnoteRef/>
      </w:r>
      <w:r>
        <w:rPr>
          <w:sz w:val="16"/>
          <w:szCs w:val="16"/>
        </w:rPr>
        <w:t xml:space="preserve"> Přijata Usnesením vlády č. 366/2010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45" w:rsidRDefault="00CD7745">
    <w:pPr>
      <w:rPr>
        <w:sz w:val="32"/>
        <w:szCs w:val="32"/>
      </w:rPr>
    </w:pPr>
  </w:p>
  <w:p w:rsidR="00CD7745" w:rsidRDefault="00CD7745">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0CD"/>
    <w:multiLevelType w:val="hybridMultilevel"/>
    <w:tmpl w:val="EA460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121EFA"/>
    <w:multiLevelType w:val="hybridMultilevel"/>
    <w:tmpl w:val="1E3418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3F387C"/>
    <w:multiLevelType w:val="hybridMultilevel"/>
    <w:tmpl w:val="1EC84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C35B54"/>
    <w:multiLevelType w:val="hybridMultilevel"/>
    <w:tmpl w:val="5058B3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D785C9D"/>
    <w:multiLevelType w:val="hybridMultilevel"/>
    <w:tmpl w:val="8CD2CF60"/>
    <w:lvl w:ilvl="0" w:tplc="668ECEF8">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1E03678"/>
    <w:multiLevelType w:val="hybridMultilevel"/>
    <w:tmpl w:val="919219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34A1561"/>
    <w:multiLevelType w:val="singleLevel"/>
    <w:tmpl w:val="76E47A98"/>
    <w:lvl w:ilvl="0">
      <w:start w:val="1"/>
      <w:numFmt w:val="bullet"/>
      <w:pStyle w:val="CSPpuntk"/>
      <w:lvlText w:val=""/>
      <w:lvlJc w:val="left"/>
      <w:pPr>
        <w:tabs>
          <w:tab w:val="num" w:pos="360"/>
        </w:tabs>
        <w:ind w:left="360" w:hanging="360"/>
      </w:pPr>
      <w:rPr>
        <w:rFonts w:ascii="Symbol" w:hAnsi="Symbol" w:hint="default"/>
      </w:rPr>
    </w:lvl>
  </w:abstractNum>
  <w:abstractNum w:abstractNumId="7">
    <w:nsid w:val="29E6052D"/>
    <w:multiLevelType w:val="hybridMultilevel"/>
    <w:tmpl w:val="6478AE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C631B17"/>
    <w:multiLevelType w:val="hybridMultilevel"/>
    <w:tmpl w:val="1CE030E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31137186"/>
    <w:multiLevelType w:val="multilevel"/>
    <w:tmpl w:val="9C260D9E"/>
    <w:lvl w:ilvl="0">
      <w:start w:val="1"/>
      <w:numFmt w:val="decimal"/>
      <w:pStyle w:val="CSPslovanpodnadpis"/>
      <w:lvlText w:val="%1."/>
      <w:lvlJc w:val="left"/>
      <w:pPr>
        <w:tabs>
          <w:tab w:val="num" w:pos="360"/>
        </w:tabs>
        <w:ind w:left="360" w:hanging="360"/>
      </w:pPr>
      <w:rPr>
        <w:rFonts w:cs="Times New Roman" w:hint="default"/>
      </w:rPr>
    </w:lvl>
    <w:lvl w:ilvl="1">
      <w:start w:val="1"/>
      <w:numFmt w:val="decimal"/>
      <w:pStyle w:val="CSPslovan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548512C"/>
    <w:multiLevelType w:val="hybridMultilevel"/>
    <w:tmpl w:val="33B4D130"/>
    <w:lvl w:ilvl="0" w:tplc="668ECEF8">
      <w:start w:val="2"/>
      <w:numFmt w:val="bullet"/>
      <w:lvlText w:val="-"/>
      <w:lvlJc w:val="left"/>
      <w:pPr>
        <w:ind w:left="720" w:hanging="360"/>
      </w:pPr>
      <w:rPr>
        <w:rFonts w:ascii="Times New Roman" w:eastAsia="Times New Roman" w:hAnsi="Times New Roman" w:cs="Times New Roman" w:hint="default"/>
      </w:rPr>
    </w:lvl>
    <w:lvl w:ilvl="1" w:tplc="68945A2E">
      <w:start w:val="1"/>
      <w:numFmt w:val="upp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4A1001"/>
    <w:multiLevelType w:val="hybridMultilevel"/>
    <w:tmpl w:val="467A2946"/>
    <w:lvl w:ilvl="0" w:tplc="27542A3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8B4DFF"/>
    <w:multiLevelType w:val="hybridMultilevel"/>
    <w:tmpl w:val="DFB4B168"/>
    <w:lvl w:ilvl="0" w:tplc="FFFFFFFF">
      <w:start w:val="1"/>
      <w:numFmt w:val="decimal"/>
      <w:pStyle w:val="CSPnadpis"/>
      <w:lvlText w:val="%1)"/>
      <w:lvlJc w:val="left"/>
      <w:pPr>
        <w:tabs>
          <w:tab w:val="num" w:pos="284"/>
        </w:tabs>
        <w:ind w:left="284" w:hanging="284"/>
      </w:pPr>
      <w:rPr>
        <w:rFonts w:ascii="Times New Roman" w:hAnsi="Times New Roman" w:cs="Times New Roman" w:hint="default"/>
        <w:sz w:val="28"/>
        <w:szCs w:val="28"/>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BEB6C62"/>
    <w:multiLevelType w:val="hybridMultilevel"/>
    <w:tmpl w:val="92B24F42"/>
    <w:lvl w:ilvl="0" w:tplc="FFFFFFFF">
      <w:numFmt w:val="bullet"/>
      <w:pStyle w:val="CSPodrka"/>
      <w:lvlText w:val="-"/>
      <w:lvlJc w:val="left"/>
      <w:pPr>
        <w:tabs>
          <w:tab w:val="num" w:pos="567"/>
        </w:tabs>
        <w:ind w:left="567" w:hanging="21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4E83EA4"/>
    <w:multiLevelType w:val="hybridMultilevel"/>
    <w:tmpl w:val="35D6DFE2"/>
    <w:lvl w:ilvl="0" w:tplc="FFFFFFFF">
      <w:start w:val="1"/>
      <w:numFmt w:val="decimal"/>
      <w:pStyle w:val="CSPslo"/>
      <w:lvlText w:val="%1."/>
      <w:lvlJc w:val="left"/>
      <w:pPr>
        <w:tabs>
          <w:tab w:val="num" w:pos="567"/>
        </w:tabs>
        <w:ind w:left="567" w:hanging="283"/>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5243DA8"/>
    <w:multiLevelType w:val="hybridMultilevel"/>
    <w:tmpl w:val="D700BF54"/>
    <w:lvl w:ilvl="0" w:tplc="1CE61744">
      <w:start w:val="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539F3C39"/>
    <w:multiLevelType w:val="hybridMultilevel"/>
    <w:tmpl w:val="2CB0AF2C"/>
    <w:lvl w:ilvl="0" w:tplc="668ECEF8">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92F2FEF"/>
    <w:multiLevelType w:val="hybridMultilevel"/>
    <w:tmpl w:val="8D545242"/>
    <w:lvl w:ilvl="0" w:tplc="668ECEF8">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DA1314B"/>
    <w:multiLevelType w:val="hybridMultilevel"/>
    <w:tmpl w:val="A65A7942"/>
    <w:lvl w:ilvl="0" w:tplc="1674BAD8">
      <w:numFmt w:val="bullet"/>
      <w:lvlText w:val="-"/>
      <w:lvlJc w:val="left"/>
      <w:pPr>
        <w:ind w:left="720" w:hanging="360"/>
      </w:pPr>
      <w:rPr>
        <w:rFonts w:ascii="Times New Roman" w:eastAsia="Times New Roman" w:hAnsi="Times New Roman" w:cs="Times New Roman" w:hint="default"/>
      </w:rPr>
    </w:lvl>
    <w:lvl w:ilvl="1" w:tplc="68945A2E">
      <w:start w:val="1"/>
      <w:numFmt w:val="upp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B666B3"/>
    <w:multiLevelType w:val="hybridMultilevel"/>
    <w:tmpl w:val="6A5CBC9E"/>
    <w:lvl w:ilvl="0" w:tplc="00E48644">
      <w:start w:val="4"/>
      <w:numFmt w:val="bullet"/>
      <w:lvlText w:val="•"/>
      <w:lvlJc w:val="left"/>
      <w:pPr>
        <w:ind w:left="720" w:hanging="360"/>
      </w:pPr>
      <w:rPr>
        <w:rFonts w:ascii="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100AA6"/>
    <w:multiLevelType w:val="multilevel"/>
    <w:tmpl w:val="72F21576"/>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83F782C"/>
    <w:multiLevelType w:val="hybridMultilevel"/>
    <w:tmpl w:val="01FEA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E39483F"/>
    <w:multiLevelType w:val="hybridMultilevel"/>
    <w:tmpl w:val="B2D63A06"/>
    <w:lvl w:ilvl="0" w:tplc="668ECEF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F50D2C"/>
    <w:multiLevelType w:val="hybridMultilevel"/>
    <w:tmpl w:val="AD869A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C31834"/>
    <w:multiLevelType w:val="hybridMultilevel"/>
    <w:tmpl w:val="0D4C62FE"/>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7EAB2766"/>
    <w:multiLevelType w:val="hybridMultilevel"/>
    <w:tmpl w:val="73F611A6"/>
    <w:lvl w:ilvl="0" w:tplc="668ECEF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13"/>
  </w:num>
  <w:num w:numId="5">
    <w:abstractNumId w:val="9"/>
  </w:num>
  <w:num w:numId="6">
    <w:abstractNumId w:val="20"/>
  </w:num>
  <w:num w:numId="7">
    <w:abstractNumId w:val="15"/>
  </w:num>
  <w:num w:numId="8">
    <w:abstractNumId w:val="10"/>
  </w:num>
  <w:num w:numId="9">
    <w:abstractNumId w:val="2"/>
  </w:num>
  <w:num w:numId="10">
    <w:abstractNumId w:val="11"/>
  </w:num>
  <w:num w:numId="11">
    <w:abstractNumId w:val="19"/>
  </w:num>
  <w:num w:numId="12">
    <w:abstractNumId w:val="23"/>
  </w:num>
  <w:num w:numId="13">
    <w:abstractNumId w:val="1"/>
  </w:num>
  <w:num w:numId="14">
    <w:abstractNumId w:val="24"/>
  </w:num>
  <w:num w:numId="15">
    <w:abstractNumId w:val="8"/>
  </w:num>
  <w:num w:numId="16">
    <w:abstractNumId w:val="18"/>
  </w:num>
  <w:num w:numId="17">
    <w:abstractNumId w:val="5"/>
  </w:num>
  <w:num w:numId="18">
    <w:abstractNumId w:val="21"/>
  </w:num>
  <w:num w:numId="19">
    <w:abstractNumId w:val="0"/>
  </w:num>
  <w:num w:numId="20">
    <w:abstractNumId w:val="25"/>
  </w:num>
  <w:num w:numId="21">
    <w:abstractNumId w:val="22"/>
  </w:num>
  <w:num w:numId="22">
    <w:abstractNumId w:val="3"/>
  </w:num>
  <w:num w:numId="23">
    <w:abstractNumId w:val="17"/>
  </w:num>
  <w:num w:numId="24">
    <w:abstractNumId w:val="7"/>
  </w:num>
  <w:num w:numId="25">
    <w:abstractNumId w:val="4"/>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C8"/>
    <w:rsid w:val="00000B59"/>
    <w:rsid w:val="00000FDC"/>
    <w:rsid w:val="00003734"/>
    <w:rsid w:val="00003C63"/>
    <w:rsid w:val="00012D22"/>
    <w:rsid w:val="000207AA"/>
    <w:rsid w:val="0002261F"/>
    <w:rsid w:val="00023200"/>
    <w:rsid w:val="000233B5"/>
    <w:rsid w:val="00023B18"/>
    <w:rsid w:val="00026A5E"/>
    <w:rsid w:val="000310B7"/>
    <w:rsid w:val="000326AB"/>
    <w:rsid w:val="00033DEA"/>
    <w:rsid w:val="00035679"/>
    <w:rsid w:val="00036DD3"/>
    <w:rsid w:val="00045B9B"/>
    <w:rsid w:val="000505B0"/>
    <w:rsid w:val="00051208"/>
    <w:rsid w:val="0005166D"/>
    <w:rsid w:val="000541A2"/>
    <w:rsid w:val="0005453E"/>
    <w:rsid w:val="00054BD7"/>
    <w:rsid w:val="00055256"/>
    <w:rsid w:val="00057F75"/>
    <w:rsid w:val="000628F7"/>
    <w:rsid w:val="00062D48"/>
    <w:rsid w:val="00063472"/>
    <w:rsid w:val="00067547"/>
    <w:rsid w:val="000676A5"/>
    <w:rsid w:val="0006781D"/>
    <w:rsid w:val="000708F7"/>
    <w:rsid w:val="00073571"/>
    <w:rsid w:val="0007527B"/>
    <w:rsid w:val="000755AB"/>
    <w:rsid w:val="00076F6A"/>
    <w:rsid w:val="00080C1D"/>
    <w:rsid w:val="00081D43"/>
    <w:rsid w:val="00082090"/>
    <w:rsid w:val="000829E9"/>
    <w:rsid w:val="0008309B"/>
    <w:rsid w:val="0009008C"/>
    <w:rsid w:val="000929A9"/>
    <w:rsid w:val="00093328"/>
    <w:rsid w:val="00095C62"/>
    <w:rsid w:val="000965B3"/>
    <w:rsid w:val="0009735B"/>
    <w:rsid w:val="000A4243"/>
    <w:rsid w:val="000A448F"/>
    <w:rsid w:val="000A460D"/>
    <w:rsid w:val="000A54EE"/>
    <w:rsid w:val="000B0410"/>
    <w:rsid w:val="000B1F32"/>
    <w:rsid w:val="000B4EF7"/>
    <w:rsid w:val="000B527E"/>
    <w:rsid w:val="000B64D0"/>
    <w:rsid w:val="000B6B2A"/>
    <w:rsid w:val="000B6D13"/>
    <w:rsid w:val="000C39E0"/>
    <w:rsid w:val="000C3D63"/>
    <w:rsid w:val="000C4B81"/>
    <w:rsid w:val="000C4C3A"/>
    <w:rsid w:val="000D0343"/>
    <w:rsid w:val="000D10EB"/>
    <w:rsid w:val="000D2435"/>
    <w:rsid w:val="000D3953"/>
    <w:rsid w:val="000D3A58"/>
    <w:rsid w:val="000D5D6C"/>
    <w:rsid w:val="000D7ABE"/>
    <w:rsid w:val="000E0710"/>
    <w:rsid w:val="000E3BE4"/>
    <w:rsid w:val="000E45B4"/>
    <w:rsid w:val="000E5382"/>
    <w:rsid w:val="000E69BE"/>
    <w:rsid w:val="000E7592"/>
    <w:rsid w:val="000F11F7"/>
    <w:rsid w:val="000F1C41"/>
    <w:rsid w:val="000F1E61"/>
    <w:rsid w:val="000F3157"/>
    <w:rsid w:val="000F41DE"/>
    <w:rsid w:val="000F49DC"/>
    <w:rsid w:val="000F5B6E"/>
    <w:rsid w:val="00101258"/>
    <w:rsid w:val="001038BC"/>
    <w:rsid w:val="001048CD"/>
    <w:rsid w:val="00105D81"/>
    <w:rsid w:val="00106BEA"/>
    <w:rsid w:val="00106EFE"/>
    <w:rsid w:val="00110F4E"/>
    <w:rsid w:val="001112A9"/>
    <w:rsid w:val="00111A7C"/>
    <w:rsid w:val="001130F5"/>
    <w:rsid w:val="00114AE5"/>
    <w:rsid w:val="00116B34"/>
    <w:rsid w:val="0011737A"/>
    <w:rsid w:val="001174D9"/>
    <w:rsid w:val="00121153"/>
    <w:rsid w:val="001220EF"/>
    <w:rsid w:val="001235D8"/>
    <w:rsid w:val="00124BE7"/>
    <w:rsid w:val="001328CB"/>
    <w:rsid w:val="001431B8"/>
    <w:rsid w:val="00143A8D"/>
    <w:rsid w:val="00147DAE"/>
    <w:rsid w:val="00147E1A"/>
    <w:rsid w:val="001511D9"/>
    <w:rsid w:val="001517BA"/>
    <w:rsid w:val="00151869"/>
    <w:rsid w:val="001533A6"/>
    <w:rsid w:val="001536A3"/>
    <w:rsid w:val="00153E5D"/>
    <w:rsid w:val="00162858"/>
    <w:rsid w:val="00163DF0"/>
    <w:rsid w:val="00163E8D"/>
    <w:rsid w:val="0016668D"/>
    <w:rsid w:val="001678B0"/>
    <w:rsid w:val="00170B28"/>
    <w:rsid w:val="00170CB7"/>
    <w:rsid w:val="001716EF"/>
    <w:rsid w:val="001725D3"/>
    <w:rsid w:val="001741E1"/>
    <w:rsid w:val="00175630"/>
    <w:rsid w:val="00175889"/>
    <w:rsid w:val="00176519"/>
    <w:rsid w:val="001767DA"/>
    <w:rsid w:val="00177590"/>
    <w:rsid w:val="001830D1"/>
    <w:rsid w:val="00183D22"/>
    <w:rsid w:val="0018582A"/>
    <w:rsid w:val="00187592"/>
    <w:rsid w:val="00187BC3"/>
    <w:rsid w:val="00187F0D"/>
    <w:rsid w:val="00193811"/>
    <w:rsid w:val="00194997"/>
    <w:rsid w:val="00195102"/>
    <w:rsid w:val="00195911"/>
    <w:rsid w:val="00195E06"/>
    <w:rsid w:val="00196820"/>
    <w:rsid w:val="00196CAB"/>
    <w:rsid w:val="00197DEE"/>
    <w:rsid w:val="001A0588"/>
    <w:rsid w:val="001A3DB5"/>
    <w:rsid w:val="001A62CE"/>
    <w:rsid w:val="001B0E5D"/>
    <w:rsid w:val="001B22B2"/>
    <w:rsid w:val="001B231B"/>
    <w:rsid w:val="001B52B6"/>
    <w:rsid w:val="001B6A9F"/>
    <w:rsid w:val="001B755C"/>
    <w:rsid w:val="001C27DE"/>
    <w:rsid w:val="001C434C"/>
    <w:rsid w:val="001C78D8"/>
    <w:rsid w:val="001D31E9"/>
    <w:rsid w:val="001D3D4B"/>
    <w:rsid w:val="001D4B5C"/>
    <w:rsid w:val="001D59DA"/>
    <w:rsid w:val="001E02B1"/>
    <w:rsid w:val="001E06D6"/>
    <w:rsid w:val="001E2713"/>
    <w:rsid w:val="001E2A71"/>
    <w:rsid w:val="001E6308"/>
    <w:rsid w:val="001F0653"/>
    <w:rsid w:val="001F14D7"/>
    <w:rsid w:val="001F2C00"/>
    <w:rsid w:val="001F40D9"/>
    <w:rsid w:val="001F47A0"/>
    <w:rsid w:val="001F553C"/>
    <w:rsid w:val="001F5A6E"/>
    <w:rsid w:val="001F70C6"/>
    <w:rsid w:val="001F751D"/>
    <w:rsid w:val="001F7D02"/>
    <w:rsid w:val="0020182A"/>
    <w:rsid w:val="002044AB"/>
    <w:rsid w:val="0020544E"/>
    <w:rsid w:val="00206225"/>
    <w:rsid w:val="0020691F"/>
    <w:rsid w:val="00207432"/>
    <w:rsid w:val="00211137"/>
    <w:rsid w:val="0021548B"/>
    <w:rsid w:val="00215E9C"/>
    <w:rsid w:val="002166CD"/>
    <w:rsid w:val="00224C09"/>
    <w:rsid w:val="002250E9"/>
    <w:rsid w:val="00226E72"/>
    <w:rsid w:val="002314AE"/>
    <w:rsid w:val="00231519"/>
    <w:rsid w:val="002320BB"/>
    <w:rsid w:val="00236145"/>
    <w:rsid w:val="0023617C"/>
    <w:rsid w:val="0023630E"/>
    <w:rsid w:val="00241473"/>
    <w:rsid w:val="002472CA"/>
    <w:rsid w:val="00247FC4"/>
    <w:rsid w:val="00251F64"/>
    <w:rsid w:val="00252612"/>
    <w:rsid w:val="00256B20"/>
    <w:rsid w:val="00256DDA"/>
    <w:rsid w:val="0026110F"/>
    <w:rsid w:val="002627B6"/>
    <w:rsid w:val="002638E6"/>
    <w:rsid w:val="00264D92"/>
    <w:rsid w:val="0026678C"/>
    <w:rsid w:val="00266DF9"/>
    <w:rsid w:val="0026788C"/>
    <w:rsid w:val="0027168A"/>
    <w:rsid w:val="00276D6D"/>
    <w:rsid w:val="002776FA"/>
    <w:rsid w:val="0028051E"/>
    <w:rsid w:val="00280A06"/>
    <w:rsid w:val="002825DE"/>
    <w:rsid w:val="002831C8"/>
    <w:rsid w:val="002865C6"/>
    <w:rsid w:val="002874F4"/>
    <w:rsid w:val="002925B5"/>
    <w:rsid w:val="00293424"/>
    <w:rsid w:val="002967BD"/>
    <w:rsid w:val="00296867"/>
    <w:rsid w:val="002970D4"/>
    <w:rsid w:val="002A143B"/>
    <w:rsid w:val="002A217B"/>
    <w:rsid w:val="002A30C2"/>
    <w:rsid w:val="002A3AAB"/>
    <w:rsid w:val="002A4B13"/>
    <w:rsid w:val="002A5D6D"/>
    <w:rsid w:val="002B2157"/>
    <w:rsid w:val="002B2714"/>
    <w:rsid w:val="002B41BD"/>
    <w:rsid w:val="002C0D6A"/>
    <w:rsid w:val="002C1BE3"/>
    <w:rsid w:val="002C1CA4"/>
    <w:rsid w:val="002C741B"/>
    <w:rsid w:val="002C77DA"/>
    <w:rsid w:val="002C7AC3"/>
    <w:rsid w:val="002D080A"/>
    <w:rsid w:val="002D0C63"/>
    <w:rsid w:val="002D15A8"/>
    <w:rsid w:val="002D1A42"/>
    <w:rsid w:val="002D217A"/>
    <w:rsid w:val="002D4365"/>
    <w:rsid w:val="002D457E"/>
    <w:rsid w:val="002D52E1"/>
    <w:rsid w:val="002D5366"/>
    <w:rsid w:val="002D53FA"/>
    <w:rsid w:val="002D7575"/>
    <w:rsid w:val="002E02AF"/>
    <w:rsid w:val="002E2A3D"/>
    <w:rsid w:val="002E3772"/>
    <w:rsid w:val="002E3C90"/>
    <w:rsid w:val="002E4112"/>
    <w:rsid w:val="002E62B7"/>
    <w:rsid w:val="002F164B"/>
    <w:rsid w:val="002F5AD1"/>
    <w:rsid w:val="00301974"/>
    <w:rsid w:val="00304958"/>
    <w:rsid w:val="00304EE2"/>
    <w:rsid w:val="003054FE"/>
    <w:rsid w:val="0030662A"/>
    <w:rsid w:val="003125C1"/>
    <w:rsid w:val="003127D2"/>
    <w:rsid w:val="003153B8"/>
    <w:rsid w:val="00325668"/>
    <w:rsid w:val="00326B4A"/>
    <w:rsid w:val="00331A9D"/>
    <w:rsid w:val="00333766"/>
    <w:rsid w:val="00334BC2"/>
    <w:rsid w:val="00337EBE"/>
    <w:rsid w:val="00340D1A"/>
    <w:rsid w:val="00340F48"/>
    <w:rsid w:val="003413DD"/>
    <w:rsid w:val="003436E7"/>
    <w:rsid w:val="00343E35"/>
    <w:rsid w:val="00351348"/>
    <w:rsid w:val="00353FC3"/>
    <w:rsid w:val="00355EB1"/>
    <w:rsid w:val="00357380"/>
    <w:rsid w:val="003639FF"/>
    <w:rsid w:val="0036415C"/>
    <w:rsid w:val="00364F70"/>
    <w:rsid w:val="003708D9"/>
    <w:rsid w:val="00374E1A"/>
    <w:rsid w:val="00376C30"/>
    <w:rsid w:val="0038132E"/>
    <w:rsid w:val="00382634"/>
    <w:rsid w:val="00383AF2"/>
    <w:rsid w:val="00383EA8"/>
    <w:rsid w:val="00385CC4"/>
    <w:rsid w:val="00396216"/>
    <w:rsid w:val="00397DB9"/>
    <w:rsid w:val="003A1283"/>
    <w:rsid w:val="003A1E9C"/>
    <w:rsid w:val="003A25EA"/>
    <w:rsid w:val="003A40B2"/>
    <w:rsid w:val="003B0F16"/>
    <w:rsid w:val="003B1180"/>
    <w:rsid w:val="003B1C2D"/>
    <w:rsid w:val="003B5C8A"/>
    <w:rsid w:val="003B64C5"/>
    <w:rsid w:val="003B78CD"/>
    <w:rsid w:val="003C1507"/>
    <w:rsid w:val="003C2FCF"/>
    <w:rsid w:val="003C3DE7"/>
    <w:rsid w:val="003C5EA9"/>
    <w:rsid w:val="003C604A"/>
    <w:rsid w:val="003C719B"/>
    <w:rsid w:val="003C7AD8"/>
    <w:rsid w:val="003D0195"/>
    <w:rsid w:val="003D1DB2"/>
    <w:rsid w:val="003D27F5"/>
    <w:rsid w:val="003D5920"/>
    <w:rsid w:val="003D67F6"/>
    <w:rsid w:val="003E12FE"/>
    <w:rsid w:val="003E1713"/>
    <w:rsid w:val="003E31A7"/>
    <w:rsid w:val="003E48DA"/>
    <w:rsid w:val="003E591B"/>
    <w:rsid w:val="003F182C"/>
    <w:rsid w:val="003F23C5"/>
    <w:rsid w:val="003F29B0"/>
    <w:rsid w:val="003F3390"/>
    <w:rsid w:val="003F58F7"/>
    <w:rsid w:val="003F6833"/>
    <w:rsid w:val="003F7E77"/>
    <w:rsid w:val="004007DC"/>
    <w:rsid w:val="00401E3E"/>
    <w:rsid w:val="004024D4"/>
    <w:rsid w:val="004039C2"/>
    <w:rsid w:val="00403D6A"/>
    <w:rsid w:val="00404637"/>
    <w:rsid w:val="00404686"/>
    <w:rsid w:val="00404D77"/>
    <w:rsid w:val="00405042"/>
    <w:rsid w:val="00410007"/>
    <w:rsid w:val="004113B9"/>
    <w:rsid w:val="00413A98"/>
    <w:rsid w:val="0041581E"/>
    <w:rsid w:val="00415C70"/>
    <w:rsid w:val="00417F0F"/>
    <w:rsid w:val="00420995"/>
    <w:rsid w:val="00421DA8"/>
    <w:rsid w:val="00423BA2"/>
    <w:rsid w:val="00425F17"/>
    <w:rsid w:val="00431D99"/>
    <w:rsid w:val="00432D2F"/>
    <w:rsid w:val="00434341"/>
    <w:rsid w:val="00434C97"/>
    <w:rsid w:val="00435B31"/>
    <w:rsid w:val="004401B1"/>
    <w:rsid w:val="00442D07"/>
    <w:rsid w:val="00445007"/>
    <w:rsid w:val="00451D00"/>
    <w:rsid w:val="004529BA"/>
    <w:rsid w:val="004537D3"/>
    <w:rsid w:val="00454002"/>
    <w:rsid w:val="004574C7"/>
    <w:rsid w:val="00460654"/>
    <w:rsid w:val="00461CF7"/>
    <w:rsid w:val="004632CC"/>
    <w:rsid w:val="00463418"/>
    <w:rsid w:val="00463771"/>
    <w:rsid w:val="00463DB3"/>
    <w:rsid w:val="00465B7F"/>
    <w:rsid w:val="00471136"/>
    <w:rsid w:val="00475217"/>
    <w:rsid w:val="00475704"/>
    <w:rsid w:val="004764CF"/>
    <w:rsid w:val="004776A2"/>
    <w:rsid w:val="00477B39"/>
    <w:rsid w:val="00481302"/>
    <w:rsid w:val="00481A3D"/>
    <w:rsid w:val="0048263C"/>
    <w:rsid w:val="00484BA7"/>
    <w:rsid w:val="00486876"/>
    <w:rsid w:val="00486ADA"/>
    <w:rsid w:val="00490318"/>
    <w:rsid w:val="00490505"/>
    <w:rsid w:val="00490B4B"/>
    <w:rsid w:val="00491BB5"/>
    <w:rsid w:val="00494FDC"/>
    <w:rsid w:val="004971FF"/>
    <w:rsid w:val="004A2F20"/>
    <w:rsid w:val="004A6227"/>
    <w:rsid w:val="004A6F65"/>
    <w:rsid w:val="004B14ED"/>
    <w:rsid w:val="004B7844"/>
    <w:rsid w:val="004B7F89"/>
    <w:rsid w:val="004C274D"/>
    <w:rsid w:val="004C7483"/>
    <w:rsid w:val="004D3CA9"/>
    <w:rsid w:val="004D548E"/>
    <w:rsid w:val="004D66A0"/>
    <w:rsid w:val="004D6FD7"/>
    <w:rsid w:val="004D792B"/>
    <w:rsid w:val="004E10A8"/>
    <w:rsid w:val="004E6877"/>
    <w:rsid w:val="004E6BD1"/>
    <w:rsid w:val="004F0FF2"/>
    <w:rsid w:val="004F2909"/>
    <w:rsid w:val="00503FE6"/>
    <w:rsid w:val="005040E3"/>
    <w:rsid w:val="0050428D"/>
    <w:rsid w:val="0051292D"/>
    <w:rsid w:val="00513104"/>
    <w:rsid w:val="005155C5"/>
    <w:rsid w:val="0052065E"/>
    <w:rsid w:val="00521118"/>
    <w:rsid w:val="00522233"/>
    <w:rsid w:val="00523A6E"/>
    <w:rsid w:val="00523FA3"/>
    <w:rsid w:val="00527B76"/>
    <w:rsid w:val="00533515"/>
    <w:rsid w:val="005338B3"/>
    <w:rsid w:val="00533BD5"/>
    <w:rsid w:val="00534D53"/>
    <w:rsid w:val="00534DFA"/>
    <w:rsid w:val="00535436"/>
    <w:rsid w:val="00536F0E"/>
    <w:rsid w:val="00537BD7"/>
    <w:rsid w:val="005402FE"/>
    <w:rsid w:val="00541AA1"/>
    <w:rsid w:val="005453FC"/>
    <w:rsid w:val="005458A3"/>
    <w:rsid w:val="005460FA"/>
    <w:rsid w:val="005464D9"/>
    <w:rsid w:val="0054731A"/>
    <w:rsid w:val="00551C9A"/>
    <w:rsid w:val="00552640"/>
    <w:rsid w:val="00552D46"/>
    <w:rsid w:val="0055602B"/>
    <w:rsid w:val="00561D05"/>
    <w:rsid w:val="0056236A"/>
    <w:rsid w:val="00562B58"/>
    <w:rsid w:val="005657D0"/>
    <w:rsid w:val="0056671C"/>
    <w:rsid w:val="00566915"/>
    <w:rsid w:val="0057067E"/>
    <w:rsid w:val="00570C85"/>
    <w:rsid w:val="00570CFA"/>
    <w:rsid w:val="00571B1F"/>
    <w:rsid w:val="00581DFE"/>
    <w:rsid w:val="00582125"/>
    <w:rsid w:val="00585281"/>
    <w:rsid w:val="0058595B"/>
    <w:rsid w:val="00585D5C"/>
    <w:rsid w:val="005878E4"/>
    <w:rsid w:val="00587CA7"/>
    <w:rsid w:val="00591A47"/>
    <w:rsid w:val="0059328D"/>
    <w:rsid w:val="00597166"/>
    <w:rsid w:val="00597A68"/>
    <w:rsid w:val="005A0E55"/>
    <w:rsid w:val="005A51C5"/>
    <w:rsid w:val="005A6E2D"/>
    <w:rsid w:val="005A7D8D"/>
    <w:rsid w:val="005B080B"/>
    <w:rsid w:val="005B0ADB"/>
    <w:rsid w:val="005C0D1F"/>
    <w:rsid w:val="005C1E11"/>
    <w:rsid w:val="005C2757"/>
    <w:rsid w:val="005C2E33"/>
    <w:rsid w:val="005C35CF"/>
    <w:rsid w:val="005D07FD"/>
    <w:rsid w:val="005D0952"/>
    <w:rsid w:val="005D18F0"/>
    <w:rsid w:val="005D2D05"/>
    <w:rsid w:val="005D553D"/>
    <w:rsid w:val="005D73F3"/>
    <w:rsid w:val="005D75D5"/>
    <w:rsid w:val="005D78E7"/>
    <w:rsid w:val="005E4487"/>
    <w:rsid w:val="005E4CCD"/>
    <w:rsid w:val="005E7568"/>
    <w:rsid w:val="005E7EA8"/>
    <w:rsid w:val="005F097A"/>
    <w:rsid w:val="005F21B5"/>
    <w:rsid w:val="005F30D4"/>
    <w:rsid w:val="005F4C8D"/>
    <w:rsid w:val="005F516C"/>
    <w:rsid w:val="005F5A92"/>
    <w:rsid w:val="005F6642"/>
    <w:rsid w:val="005F6F0A"/>
    <w:rsid w:val="005F7C18"/>
    <w:rsid w:val="0060219C"/>
    <w:rsid w:val="0061055D"/>
    <w:rsid w:val="0062130F"/>
    <w:rsid w:val="00622009"/>
    <w:rsid w:val="00626155"/>
    <w:rsid w:val="00632BA9"/>
    <w:rsid w:val="00633E22"/>
    <w:rsid w:val="00634056"/>
    <w:rsid w:val="0063409A"/>
    <w:rsid w:val="00634AAA"/>
    <w:rsid w:val="00634CAB"/>
    <w:rsid w:val="0063770B"/>
    <w:rsid w:val="00641D14"/>
    <w:rsid w:val="006421AA"/>
    <w:rsid w:val="00642A84"/>
    <w:rsid w:val="006437A2"/>
    <w:rsid w:val="00644FED"/>
    <w:rsid w:val="00645F7A"/>
    <w:rsid w:val="00654050"/>
    <w:rsid w:val="00654393"/>
    <w:rsid w:val="00661A00"/>
    <w:rsid w:val="0066232B"/>
    <w:rsid w:val="00666609"/>
    <w:rsid w:val="00670BF4"/>
    <w:rsid w:val="006734E0"/>
    <w:rsid w:val="006734E9"/>
    <w:rsid w:val="006748EF"/>
    <w:rsid w:val="00675E45"/>
    <w:rsid w:val="00680F01"/>
    <w:rsid w:val="006811D6"/>
    <w:rsid w:val="006845D9"/>
    <w:rsid w:val="006856BB"/>
    <w:rsid w:val="006901FB"/>
    <w:rsid w:val="00690312"/>
    <w:rsid w:val="006904F0"/>
    <w:rsid w:val="00690679"/>
    <w:rsid w:val="006934C1"/>
    <w:rsid w:val="00694996"/>
    <w:rsid w:val="006952E1"/>
    <w:rsid w:val="006959B1"/>
    <w:rsid w:val="006A0225"/>
    <w:rsid w:val="006A0238"/>
    <w:rsid w:val="006A12F2"/>
    <w:rsid w:val="006A3351"/>
    <w:rsid w:val="006A71A1"/>
    <w:rsid w:val="006B23B8"/>
    <w:rsid w:val="006B5699"/>
    <w:rsid w:val="006C1A78"/>
    <w:rsid w:val="006C1E18"/>
    <w:rsid w:val="006C1E36"/>
    <w:rsid w:val="006C23D5"/>
    <w:rsid w:val="006C5B98"/>
    <w:rsid w:val="006D122D"/>
    <w:rsid w:val="006D4C09"/>
    <w:rsid w:val="006D4F34"/>
    <w:rsid w:val="006D5782"/>
    <w:rsid w:val="006D68E2"/>
    <w:rsid w:val="006E159A"/>
    <w:rsid w:val="006E41C8"/>
    <w:rsid w:val="006E457B"/>
    <w:rsid w:val="006E45D8"/>
    <w:rsid w:val="006E554D"/>
    <w:rsid w:val="006E7219"/>
    <w:rsid w:val="006F03C2"/>
    <w:rsid w:val="006F0E5E"/>
    <w:rsid w:val="006F3855"/>
    <w:rsid w:val="006F67E1"/>
    <w:rsid w:val="00701971"/>
    <w:rsid w:val="00702A52"/>
    <w:rsid w:val="00707375"/>
    <w:rsid w:val="007129A6"/>
    <w:rsid w:val="00720103"/>
    <w:rsid w:val="00720165"/>
    <w:rsid w:val="007210C0"/>
    <w:rsid w:val="007231C1"/>
    <w:rsid w:val="00726E88"/>
    <w:rsid w:val="00726E9F"/>
    <w:rsid w:val="0073044A"/>
    <w:rsid w:val="0073047A"/>
    <w:rsid w:val="007312CB"/>
    <w:rsid w:val="0073264D"/>
    <w:rsid w:val="00733573"/>
    <w:rsid w:val="00733D12"/>
    <w:rsid w:val="00734412"/>
    <w:rsid w:val="00734DF4"/>
    <w:rsid w:val="007351B6"/>
    <w:rsid w:val="007353E8"/>
    <w:rsid w:val="00737E16"/>
    <w:rsid w:val="007400AC"/>
    <w:rsid w:val="00744142"/>
    <w:rsid w:val="0074437C"/>
    <w:rsid w:val="00744F8D"/>
    <w:rsid w:val="00746E02"/>
    <w:rsid w:val="0074768C"/>
    <w:rsid w:val="007537E1"/>
    <w:rsid w:val="00753CD3"/>
    <w:rsid w:val="007555F6"/>
    <w:rsid w:val="007574F3"/>
    <w:rsid w:val="00757A9D"/>
    <w:rsid w:val="00757BBF"/>
    <w:rsid w:val="00760B78"/>
    <w:rsid w:val="00763304"/>
    <w:rsid w:val="00764617"/>
    <w:rsid w:val="00766420"/>
    <w:rsid w:val="00767EC3"/>
    <w:rsid w:val="00773312"/>
    <w:rsid w:val="00774226"/>
    <w:rsid w:val="00774840"/>
    <w:rsid w:val="00777B07"/>
    <w:rsid w:val="007801DB"/>
    <w:rsid w:val="0078125D"/>
    <w:rsid w:val="0078457D"/>
    <w:rsid w:val="0078540A"/>
    <w:rsid w:val="007868BC"/>
    <w:rsid w:val="00786C13"/>
    <w:rsid w:val="007913BF"/>
    <w:rsid w:val="00791BFE"/>
    <w:rsid w:val="007920D3"/>
    <w:rsid w:val="00793507"/>
    <w:rsid w:val="0079379A"/>
    <w:rsid w:val="0079389D"/>
    <w:rsid w:val="007941A1"/>
    <w:rsid w:val="00796C80"/>
    <w:rsid w:val="007A2099"/>
    <w:rsid w:val="007A3C9F"/>
    <w:rsid w:val="007A45E8"/>
    <w:rsid w:val="007A5645"/>
    <w:rsid w:val="007A5E1E"/>
    <w:rsid w:val="007A72D6"/>
    <w:rsid w:val="007B18B2"/>
    <w:rsid w:val="007B3CE4"/>
    <w:rsid w:val="007B3ED3"/>
    <w:rsid w:val="007B421A"/>
    <w:rsid w:val="007B4B70"/>
    <w:rsid w:val="007B4F0D"/>
    <w:rsid w:val="007B69A7"/>
    <w:rsid w:val="007C12EA"/>
    <w:rsid w:val="007C1C45"/>
    <w:rsid w:val="007C2018"/>
    <w:rsid w:val="007C2E01"/>
    <w:rsid w:val="007C357B"/>
    <w:rsid w:val="007C51DF"/>
    <w:rsid w:val="007C5CC8"/>
    <w:rsid w:val="007C7876"/>
    <w:rsid w:val="007D1389"/>
    <w:rsid w:val="007D2434"/>
    <w:rsid w:val="007D345C"/>
    <w:rsid w:val="007D6B9E"/>
    <w:rsid w:val="007D7693"/>
    <w:rsid w:val="007E0AB7"/>
    <w:rsid w:val="007E661B"/>
    <w:rsid w:val="007E6BA6"/>
    <w:rsid w:val="007E79BD"/>
    <w:rsid w:val="007F1312"/>
    <w:rsid w:val="007F19E9"/>
    <w:rsid w:val="007F255F"/>
    <w:rsid w:val="007F25E3"/>
    <w:rsid w:val="007F3583"/>
    <w:rsid w:val="007F4715"/>
    <w:rsid w:val="007F4E9B"/>
    <w:rsid w:val="007F50BA"/>
    <w:rsid w:val="007F5851"/>
    <w:rsid w:val="007F781F"/>
    <w:rsid w:val="00801B6B"/>
    <w:rsid w:val="00801BB0"/>
    <w:rsid w:val="00802F7C"/>
    <w:rsid w:val="00806AA2"/>
    <w:rsid w:val="00807AF7"/>
    <w:rsid w:val="008109AC"/>
    <w:rsid w:val="0081254C"/>
    <w:rsid w:val="00812844"/>
    <w:rsid w:val="008140E9"/>
    <w:rsid w:val="008146FA"/>
    <w:rsid w:val="00816AD9"/>
    <w:rsid w:val="00817FF5"/>
    <w:rsid w:val="00821060"/>
    <w:rsid w:val="0082139F"/>
    <w:rsid w:val="008213ED"/>
    <w:rsid w:val="00822972"/>
    <w:rsid w:val="00823684"/>
    <w:rsid w:val="00827489"/>
    <w:rsid w:val="00831552"/>
    <w:rsid w:val="0083198C"/>
    <w:rsid w:val="00834B06"/>
    <w:rsid w:val="00834D4A"/>
    <w:rsid w:val="00842B79"/>
    <w:rsid w:val="00842C03"/>
    <w:rsid w:val="00842E59"/>
    <w:rsid w:val="0084439A"/>
    <w:rsid w:val="00847243"/>
    <w:rsid w:val="008476BD"/>
    <w:rsid w:val="008511FE"/>
    <w:rsid w:val="00851E32"/>
    <w:rsid w:val="00851FB4"/>
    <w:rsid w:val="0085345D"/>
    <w:rsid w:val="00853B83"/>
    <w:rsid w:val="00854DEE"/>
    <w:rsid w:val="00855B50"/>
    <w:rsid w:val="00855CDC"/>
    <w:rsid w:val="00856FCA"/>
    <w:rsid w:val="008625F6"/>
    <w:rsid w:val="00862994"/>
    <w:rsid w:val="00867A8E"/>
    <w:rsid w:val="008765C3"/>
    <w:rsid w:val="00880DD7"/>
    <w:rsid w:val="008814E4"/>
    <w:rsid w:val="008864EA"/>
    <w:rsid w:val="008902B1"/>
    <w:rsid w:val="00890CBB"/>
    <w:rsid w:val="008A002B"/>
    <w:rsid w:val="008A03EC"/>
    <w:rsid w:val="008A3D0E"/>
    <w:rsid w:val="008A3DD9"/>
    <w:rsid w:val="008A5A37"/>
    <w:rsid w:val="008A6194"/>
    <w:rsid w:val="008A69FE"/>
    <w:rsid w:val="008A723A"/>
    <w:rsid w:val="008A7B47"/>
    <w:rsid w:val="008A7EBF"/>
    <w:rsid w:val="008A7FAA"/>
    <w:rsid w:val="008B0AE7"/>
    <w:rsid w:val="008B31F0"/>
    <w:rsid w:val="008B53D9"/>
    <w:rsid w:val="008B5C47"/>
    <w:rsid w:val="008B5F9C"/>
    <w:rsid w:val="008B62C1"/>
    <w:rsid w:val="008B6493"/>
    <w:rsid w:val="008C025C"/>
    <w:rsid w:val="008C48BA"/>
    <w:rsid w:val="008C4BDE"/>
    <w:rsid w:val="008C675A"/>
    <w:rsid w:val="008C677E"/>
    <w:rsid w:val="008D02AA"/>
    <w:rsid w:val="008D19EA"/>
    <w:rsid w:val="008D1AE0"/>
    <w:rsid w:val="008D3C52"/>
    <w:rsid w:val="008D47BA"/>
    <w:rsid w:val="008D52D1"/>
    <w:rsid w:val="008D5575"/>
    <w:rsid w:val="008D5BFD"/>
    <w:rsid w:val="008E2547"/>
    <w:rsid w:val="008E41A6"/>
    <w:rsid w:val="008E515B"/>
    <w:rsid w:val="008E5931"/>
    <w:rsid w:val="008F2A5F"/>
    <w:rsid w:val="008F44CE"/>
    <w:rsid w:val="008F4816"/>
    <w:rsid w:val="008F74AB"/>
    <w:rsid w:val="00900587"/>
    <w:rsid w:val="00900BA4"/>
    <w:rsid w:val="00900EBD"/>
    <w:rsid w:val="00904A19"/>
    <w:rsid w:val="00904D4E"/>
    <w:rsid w:val="00910807"/>
    <w:rsid w:val="00911943"/>
    <w:rsid w:val="0091195C"/>
    <w:rsid w:val="00913235"/>
    <w:rsid w:val="00913CA6"/>
    <w:rsid w:val="00914990"/>
    <w:rsid w:val="00916A17"/>
    <w:rsid w:val="00917D7E"/>
    <w:rsid w:val="0092318D"/>
    <w:rsid w:val="00924AC0"/>
    <w:rsid w:val="00926592"/>
    <w:rsid w:val="00930E6E"/>
    <w:rsid w:val="00932856"/>
    <w:rsid w:val="009335B5"/>
    <w:rsid w:val="00933633"/>
    <w:rsid w:val="00933C8B"/>
    <w:rsid w:val="009351E9"/>
    <w:rsid w:val="009379FC"/>
    <w:rsid w:val="009448F4"/>
    <w:rsid w:val="009450AE"/>
    <w:rsid w:val="00945674"/>
    <w:rsid w:val="009458C9"/>
    <w:rsid w:val="00946B77"/>
    <w:rsid w:val="00947786"/>
    <w:rsid w:val="0095091F"/>
    <w:rsid w:val="0095449D"/>
    <w:rsid w:val="00954F2A"/>
    <w:rsid w:val="00957A88"/>
    <w:rsid w:val="00960506"/>
    <w:rsid w:val="00960DAD"/>
    <w:rsid w:val="00961641"/>
    <w:rsid w:val="00963240"/>
    <w:rsid w:val="009639F0"/>
    <w:rsid w:val="00963B68"/>
    <w:rsid w:val="00964B98"/>
    <w:rsid w:val="00964DBC"/>
    <w:rsid w:val="00967041"/>
    <w:rsid w:val="00967909"/>
    <w:rsid w:val="00971289"/>
    <w:rsid w:val="009715F3"/>
    <w:rsid w:val="00971B59"/>
    <w:rsid w:val="009722D1"/>
    <w:rsid w:val="0097376F"/>
    <w:rsid w:val="00975C68"/>
    <w:rsid w:val="00977B94"/>
    <w:rsid w:val="00980CDB"/>
    <w:rsid w:val="009817DD"/>
    <w:rsid w:val="00982CDB"/>
    <w:rsid w:val="0098479A"/>
    <w:rsid w:val="009857FC"/>
    <w:rsid w:val="00991214"/>
    <w:rsid w:val="00991A01"/>
    <w:rsid w:val="00992092"/>
    <w:rsid w:val="009922A4"/>
    <w:rsid w:val="009934C5"/>
    <w:rsid w:val="00993500"/>
    <w:rsid w:val="009977AE"/>
    <w:rsid w:val="009A0277"/>
    <w:rsid w:val="009A1119"/>
    <w:rsid w:val="009A1851"/>
    <w:rsid w:val="009A2365"/>
    <w:rsid w:val="009A271C"/>
    <w:rsid w:val="009A2C03"/>
    <w:rsid w:val="009A545B"/>
    <w:rsid w:val="009A6971"/>
    <w:rsid w:val="009A7886"/>
    <w:rsid w:val="009B0ACF"/>
    <w:rsid w:val="009B0BED"/>
    <w:rsid w:val="009B248A"/>
    <w:rsid w:val="009B2EF2"/>
    <w:rsid w:val="009B7A93"/>
    <w:rsid w:val="009C2390"/>
    <w:rsid w:val="009C41D5"/>
    <w:rsid w:val="009C50C7"/>
    <w:rsid w:val="009D0DC0"/>
    <w:rsid w:val="009D3B1E"/>
    <w:rsid w:val="009D4069"/>
    <w:rsid w:val="009D6F97"/>
    <w:rsid w:val="009D6FB4"/>
    <w:rsid w:val="009E3B6C"/>
    <w:rsid w:val="009E3B8B"/>
    <w:rsid w:val="009E4D91"/>
    <w:rsid w:val="009E6AA0"/>
    <w:rsid w:val="009E77F4"/>
    <w:rsid w:val="009F1DD0"/>
    <w:rsid w:val="009F45F8"/>
    <w:rsid w:val="009F58FA"/>
    <w:rsid w:val="00A018FE"/>
    <w:rsid w:val="00A02232"/>
    <w:rsid w:val="00A03081"/>
    <w:rsid w:val="00A038A8"/>
    <w:rsid w:val="00A03A18"/>
    <w:rsid w:val="00A03E4C"/>
    <w:rsid w:val="00A044C3"/>
    <w:rsid w:val="00A05046"/>
    <w:rsid w:val="00A06B24"/>
    <w:rsid w:val="00A11743"/>
    <w:rsid w:val="00A124A4"/>
    <w:rsid w:val="00A12556"/>
    <w:rsid w:val="00A14E3B"/>
    <w:rsid w:val="00A16459"/>
    <w:rsid w:val="00A169A5"/>
    <w:rsid w:val="00A17047"/>
    <w:rsid w:val="00A21648"/>
    <w:rsid w:val="00A22BD7"/>
    <w:rsid w:val="00A2592E"/>
    <w:rsid w:val="00A25E6E"/>
    <w:rsid w:val="00A263C4"/>
    <w:rsid w:val="00A275C2"/>
    <w:rsid w:val="00A32D68"/>
    <w:rsid w:val="00A36476"/>
    <w:rsid w:val="00A41B72"/>
    <w:rsid w:val="00A4416A"/>
    <w:rsid w:val="00A445AB"/>
    <w:rsid w:val="00A44B17"/>
    <w:rsid w:val="00A44B47"/>
    <w:rsid w:val="00A457E4"/>
    <w:rsid w:val="00A45A8B"/>
    <w:rsid w:val="00A472A5"/>
    <w:rsid w:val="00A544F2"/>
    <w:rsid w:val="00A5675A"/>
    <w:rsid w:val="00A57098"/>
    <w:rsid w:val="00A57834"/>
    <w:rsid w:val="00A61371"/>
    <w:rsid w:val="00A63F72"/>
    <w:rsid w:val="00A671B0"/>
    <w:rsid w:val="00A67995"/>
    <w:rsid w:val="00A72771"/>
    <w:rsid w:val="00A73DFA"/>
    <w:rsid w:val="00A771CE"/>
    <w:rsid w:val="00A77BAC"/>
    <w:rsid w:val="00A80B72"/>
    <w:rsid w:val="00A81E5A"/>
    <w:rsid w:val="00A83E8A"/>
    <w:rsid w:val="00A843AA"/>
    <w:rsid w:val="00A91097"/>
    <w:rsid w:val="00A924F0"/>
    <w:rsid w:val="00A92579"/>
    <w:rsid w:val="00AA2D94"/>
    <w:rsid w:val="00AA4AA7"/>
    <w:rsid w:val="00AA6B52"/>
    <w:rsid w:val="00AA7F33"/>
    <w:rsid w:val="00AB2DF5"/>
    <w:rsid w:val="00AB3EAA"/>
    <w:rsid w:val="00AB5044"/>
    <w:rsid w:val="00AB56A4"/>
    <w:rsid w:val="00AB66DB"/>
    <w:rsid w:val="00AB69F3"/>
    <w:rsid w:val="00AB7046"/>
    <w:rsid w:val="00AC2123"/>
    <w:rsid w:val="00AC30D2"/>
    <w:rsid w:val="00AC4624"/>
    <w:rsid w:val="00AC564F"/>
    <w:rsid w:val="00AC7781"/>
    <w:rsid w:val="00AD1587"/>
    <w:rsid w:val="00AD3ED8"/>
    <w:rsid w:val="00AD46B8"/>
    <w:rsid w:val="00AD5D49"/>
    <w:rsid w:val="00AD6517"/>
    <w:rsid w:val="00AE59CD"/>
    <w:rsid w:val="00AE5EB9"/>
    <w:rsid w:val="00AE6F76"/>
    <w:rsid w:val="00AF0786"/>
    <w:rsid w:val="00AF0F46"/>
    <w:rsid w:val="00AF4734"/>
    <w:rsid w:val="00AF732B"/>
    <w:rsid w:val="00B1125C"/>
    <w:rsid w:val="00B129E6"/>
    <w:rsid w:val="00B13830"/>
    <w:rsid w:val="00B1440A"/>
    <w:rsid w:val="00B15F72"/>
    <w:rsid w:val="00B17544"/>
    <w:rsid w:val="00B20B0B"/>
    <w:rsid w:val="00B20EB1"/>
    <w:rsid w:val="00B2213E"/>
    <w:rsid w:val="00B22898"/>
    <w:rsid w:val="00B2387C"/>
    <w:rsid w:val="00B3281F"/>
    <w:rsid w:val="00B35382"/>
    <w:rsid w:val="00B3604E"/>
    <w:rsid w:val="00B4045E"/>
    <w:rsid w:val="00B4084A"/>
    <w:rsid w:val="00B40925"/>
    <w:rsid w:val="00B40A7B"/>
    <w:rsid w:val="00B41941"/>
    <w:rsid w:val="00B41C6C"/>
    <w:rsid w:val="00B46697"/>
    <w:rsid w:val="00B46B5F"/>
    <w:rsid w:val="00B46E7C"/>
    <w:rsid w:val="00B46F75"/>
    <w:rsid w:val="00B47ECB"/>
    <w:rsid w:val="00B501A6"/>
    <w:rsid w:val="00B51541"/>
    <w:rsid w:val="00B53B6B"/>
    <w:rsid w:val="00B62287"/>
    <w:rsid w:val="00B62F5D"/>
    <w:rsid w:val="00B63432"/>
    <w:rsid w:val="00B634B4"/>
    <w:rsid w:val="00B643AC"/>
    <w:rsid w:val="00B648E0"/>
    <w:rsid w:val="00B71B57"/>
    <w:rsid w:val="00B74A6B"/>
    <w:rsid w:val="00B802A6"/>
    <w:rsid w:val="00B82D4F"/>
    <w:rsid w:val="00B83C68"/>
    <w:rsid w:val="00B84E40"/>
    <w:rsid w:val="00B86037"/>
    <w:rsid w:val="00B879BE"/>
    <w:rsid w:val="00B90411"/>
    <w:rsid w:val="00B90C59"/>
    <w:rsid w:val="00B94582"/>
    <w:rsid w:val="00B96086"/>
    <w:rsid w:val="00B965D3"/>
    <w:rsid w:val="00B96E4E"/>
    <w:rsid w:val="00BA02CF"/>
    <w:rsid w:val="00BA2132"/>
    <w:rsid w:val="00BA4E0E"/>
    <w:rsid w:val="00BA75BC"/>
    <w:rsid w:val="00BA7B0E"/>
    <w:rsid w:val="00BB0BA5"/>
    <w:rsid w:val="00BB0D43"/>
    <w:rsid w:val="00BB2C70"/>
    <w:rsid w:val="00BB2CD7"/>
    <w:rsid w:val="00BB7F9E"/>
    <w:rsid w:val="00BC180F"/>
    <w:rsid w:val="00BC2945"/>
    <w:rsid w:val="00BC2B6A"/>
    <w:rsid w:val="00BC39FE"/>
    <w:rsid w:val="00BC79E3"/>
    <w:rsid w:val="00BD09CA"/>
    <w:rsid w:val="00BD0A61"/>
    <w:rsid w:val="00BD235D"/>
    <w:rsid w:val="00BD2B44"/>
    <w:rsid w:val="00BD31B2"/>
    <w:rsid w:val="00BD4419"/>
    <w:rsid w:val="00BD68D4"/>
    <w:rsid w:val="00BE098D"/>
    <w:rsid w:val="00BE1D04"/>
    <w:rsid w:val="00BE2285"/>
    <w:rsid w:val="00BE58B7"/>
    <w:rsid w:val="00BE679B"/>
    <w:rsid w:val="00BF1611"/>
    <w:rsid w:val="00BF4DD4"/>
    <w:rsid w:val="00BF5193"/>
    <w:rsid w:val="00BF5B82"/>
    <w:rsid w:val="00BF765D"/>
    <w:rsid w:val="00C008B8"/>
    <w:rsid w:val="00C0303E"/>
    <w:rsid w:val="00C04C62"/>
    <w:rsid w:val="00C05892"/>
    <w:rsid w:val="00C061EC"/>
    <w:rsid w:val="00C06940"/>
    <w:rsid w:val="00C06CC8"/>
    <w:rsid w:val="00C1096A"/>
    <w:rsid w:val="00C10D1D"/>
    <w:rsid w:val="00C133B3"/>
    <w:rsid w:val="00C155B1"/>
    <w:rsid w:val="00C158DA"/>
    <w:rsid w:val="00C15CC3"/>
    <w:rsid w:val="00C1625E"/>
    <w:rsid w:val="00C204F1"/>
    <w:rsid w:val="00C2252F"/>
    <w:rsid w:val="00C244C1"/>
    <w:rsid w:val="00C31AFA"/>
    <w:rsid w:val="00C31F20"/>
    <w:rsid w:val="00C3247B"/>
    <w:rsid w:val="00C378B6"/>
    <w:rsid w:val="00C400C8"/>
    <w:rsid w:val="00C41B4D"/>
    <w:rsid w:val="00C4232C"/>
    <w:rsid w:val="00C429AC"/>
    <w:rsid w:val="00C466CD"/>
    <w:rsid w:val="00C514D5"/>
    <w:rsid w:val="00C55824"/>
    <w:rsid w:val="00C562BF"/>
    <w:rsid w:val="00C6154B"/>
    <w:rsid w:val="00C61D37"/>
    <w:rsid w:val="00C62336"/>
    <w:rsid w:val="00C65416"/>
    <w:rsid w:val="00C65DE6"/>
    <w:rsid w:val="00C70E14"/>
    <w:rsid w:val="00C7440C"/>
    <w:rsid w:val="00C76C36"/>
    <w:rsid w:val="00C76CFF"/>
    <w:rsid w:val="00C804E2"/>
    <w:rsid w:val="00C80994"/>
    <w:rsid w:val="00C81743"/>
    <w:rsid w:val="00C83C0B"/>
    <w:rsid w:val="00C85146"/>
    <w:rsid w:val="00C85B88"/>
    <w:rsid w:val="00C87B77"/>
    <w:rsid w:val="00C93DE6"/>
    <w:rsid w:val="00C9477F"/>
    <w:rsid w:val="00C97F61"/>
    <w:rsid w:val="00CA13F9"/>
    <w:rsid w:val="00CA1437"/>
    <w:rsid w:val="00CA331B"/>
    <w:rsid w:val="00CA39F7"/>
    <w:rsid w:val="00CA3E05"/>
    <w:rsid w:val="00CA5225"/>
    <w:rsid w:val="00CA5251"/>
    <w:rsid w:val="00CA57EC"/>
    <w:rsid w:val="00CA67F0"/>
    <w:rsid w:val="00CB2A12"/>
    <w:rsid w:val="00CB6B65"/>
    <w:rsid w:val="00CC1416"/>
    <w:rsid w:val="00CD2689"/>
    <w:rsid w:val="00CD30C8"/>
    <w:rsid w:val="00CD33C1"/>
    <w:rsid w:val="00CD3FD1"/>
    <w:rsid w:val="00CD4307"/>
    <w:rsid w:val="00CD5208"/>
    <w:rsid w:val="00CD7745"/>
    <w:rsid w:val="00CE1774"/>
    <w:rsid w:val="00CE386C"/>
    <w:rsid w:val="00CE4F19"/>
    <w:rsid w:val="00CE5EFE"/>
    <w:rsid w:val="00CF1EE0"/>
    <w:rsid w:val="00CF2F1C"/>
    <w:rsid w:val="00CF3EA0"/>
    <w:rsid w:val="00CF408B"/>
    <w:rsid w:val="00CF6E8B"/>
    <w:rsid w:val="00CF7020"/>
    <w:rsid w:val="00D0129F"/>
    <w:rsid w:val="00D01C30"/>
    <w:rsid w:val="00D04442"/>
    <w:rsid w:val="00D04A5E"/>
    <w:rsid w:val="00D073BE"/>
    <w:rsid w:val="00D07CAC"/>
    <w:rsid w:val="00D110A3"/>
    <w:rsid w:val="00D113CB"/>
    <w:rsid w:val="00D11408"/>
    <w:rsid w:val="00D11B7F"/>
    <w:rsid w:val="00D11E92"/>
    <w:rsid w:val="00D12573"/>
    <w:rsid w:val="00D161AA"/>
    <w:rsid w:val="00D171B8"/>
    <w:rsid w:val="00D171CB"/>
    <w:rsid w:val="00D1763D"/>
    <w:rsid w:val="00D17FBD"/>
    <w:rsid w:val="00D216B2"/>
    <w:rsid w:val="00D219C7"/>
    <w:rsid w:val="00D240F1"/>
    <w:rsid w:val="00D255D2"/>
    <w:rsid w:val="00D32CE2"/>
    <w:rsid w:val="00D3326C"/>
    <w:rsid w:val="00D337D3"/>
    <w:rsid w:val="00D348D9"/>
    <w:rsid w:val="00D36803"/>
    <w:rsid w:val="00D37E17"/>
    <w:rsid w:val="00D437FE"/>
    <w:rsid w:val="00D44A3C"/>
    <w:rsid w:val="00D45A0C"/>
    <w:rsid w:val="00D46FB1"/>
    <w:rsid w:val="00D47522"/>
    <w:rsid w:val="00D47834"/>
    <w:rsid w:val="00D47E8B"/>
    <w:rsid w:val="00D527E5"/>
    <w:rsid w:val="00D555F9"/>
    <w:rsid w:val="00D57E31"/>
    <w:rsid w:val="00D57ED6"/>
    <w:rsid w:val="00D62566"/>
    <w:rsid w:val="00D64875"/>
    <w:rsid w:val="00D65D54"/>
    <w:rsid w:val="00D663D0"/>
    <w:rsid w:val="00D672D8"/>
    <w:rsid w:val="00D71B2E"/>
    <w:rsid w:val="00D73848"/>
    <w:rsid w:val="00D74F9F"/>
    <w:rsid w:val="00D77E54"/>
    <w:rsid w:val="00D82734"/>
    <w:rsid w:val="00D84AB1"/>
    <w:rsid w:val="00D91B52"/>
    <w:rsid w:val="00D94A21"/>
    <w:rsid w:val="00D9697C"/>
    <w:rsid w:val="00D96CD0"/>
    <w:rsid w:val="00DA17AD"/>
    <w:rsid w:val="00DA21CF"/>
    <w:rsid w:val="00DA2E65"/>
    <w:rsid w:val="00DA7698"/>
    <w:rsid w:val="00DB375E"/>
    <w:rsid w:val="00DB3FC2"/>
    <w:rsid w:val="00DB4175"/>
    <w:rsid w:val="00DC00E4"/>
    <w:rsid w:val="00DC14D5"/>
    <w:rsid w:val="00DC186D"/>
    <w:rsid w:val="00DC1B57"/>
    <w:rsid w:val="00DC3006"/>
    <w:rsid w:val="00DC3159"/>
    <w:rsid w:val="00DC5DFA"/>
    <w:rsid w:val="00DE1D96"/>
    <w:rsid w:val="00DE4E4F"/>
    <w:rsid w:val="00DE566A"/>
    <w:rsid w:val="00DE573A"/>
    <w:rsid w:val="00DE5966"/>
    <w:rsid w:val="00DE5DB1"/>
    <w:rsid w:val="00DF4219"/>
    <w:rsid w:val="00DF4EDA"/>
    <w:rsid w:val="00DF5B36"/>
    <w:rsid w:val="00DF6E8D"/>
    <w:rsid w:val="00E00753"/>
    <w:rsid w:val="00E00B9B"/>
    <w:rsid w:val="00E02D5A"/>
    <w:rsid w:val="00E105BB"/>
    <w:rsid w:val="00E11ED1"/>
    <w:rsid w:val="00E15B81"/>
    <w:rsid w:val="00E164CD"/>
    <w:rsid w:val="00E16AA6"/>
    <w:rsid w:val="00E16C71"/>
    <w:rsid w:val="00E20CCE"/>
    <w:rsid w:val="00E23235"/>
    <w:rsid w:val="00E2335D"/>
    <w:rsid w:val="00E241AE"/>
    <w:rsid w:val="00E24B1C"/>
    <w:rsid w:val="00E25908"/>
    <w:rsid w:val="00E25B0D"/>
    <w:rsid w:val="00E27105"/>
    <w:rsid w:val="00E358E0"/>
    <w:rsid w:val="00E41BC9"/>
    <w:rsid w:val="00E41FF5"/>
    <w:rsid w:val="00E4207E"/>
    <w:rsid w:val="00E44EC2"/>
    <w:rsid w:val="00E47B0C"/>
    <w:rsid w:val="00E47C08"/>
    <w:rsid w:val="00E52E8B"/>
    <w:rsid w:val="00E54310"/>
    <w:rsid w:val="00E54512"/>
    <w:rsid w:val="00E547B5"/>
    <w:rsid w:val="00E55349"/>
    <w:rsid w:val="00E55F20"/>
    <w:rsid w:val="00E63101"/>
    <w:rsid w:val="00E65E74"/>
    <w:rsid w:val="00E703DC"/>
    <w:rsid w:val="00E73A7D"/>
    <w:rsid w:val="00E75CB7"/>
    <w:rsid w:val="00E75E10"/>
    <w:rsid w:val="00E80A87"/>
    <w:rsid w:val="00E822C7"/>
    <w:rsid w:val="00E838A1"/>
    <w:rsid w:val="00E85D16"/>
    <w:rsid w:val="00E90097"/>
    <w:rsid w:val="00E96811"/>
    <w:rsid w:val="00EA062C"/>
    <w:rsid w:val="00EA67B6"/>
    <w:rsid w:val="00EA6BD7"/>
    <w:rsid w:val="00EB226B"/>
    <w:rsid w:val="00EB37C3"/>
    <w:rsid w:val="00EB3CAC"/>
    <w:rsid w:val="00EB5A08"/>
    <w:rsid w:val="00EC04FC"/>
    <w:rsid w:val="00EC07D1"/>
    <w:rsid w:val="00EC0A6D"/>
    <w:rsid w:val="00EC13EC"/>
    <w:rsid w:val="00EC2769"/>
    <w:rsid w:val="00EC6383"/>
    <w:rsid w:val="00EC76A3"/>
    <w:rsid w:val="00EC78FF"/>
    <w:rsid w:val="00ED2BD2"/>
    <w:rsid w:val="00ED3001"/>
    <w:rsid w:val="00ED35E8"/>
    <w:rsid w:val="00ED684B"/>
    <w:rsid w:val="00ED6C29"/>
    <w:rsid w:val="00EE0F8E"/>
    <w:rsid w:val="00EE1501"/>
    <w:rsid w:val="00EE2B12"/>
    <w:rsid w:val="00EE3B53"/>
    <w:rsid w:val="00EE3F07"/>
    <w:rsid w:val="00EE4816"/>
    <w:rsid w:val="00EE61E6"/>
    <w:rsid w:val="00EE70AF"/>
    <w:rsid w:val="00EE7D14"/>
    <w:rsid w:val="00EE7F1C"/>
    <w:rsid w:val="00EF0905"/>
    <w:rsid w:val="00EF31A0"/>
    <w:rsid w:val="00EF3391"/>
    <w:rsid w:val="00F027ED"/>
    <w:rsid w:val="00F02EDD"/>
    <w:rsid w:val="00F04D55"/>
    <w:rsid w:val="00F102B3"/>
    <w:rsid w:val="00F11310"/>
    <w:rsid w:val="00F11531"/>
    <w:rsid w:val="00F12F2E"/>
    <w:rsid w:val="00F14308"/>
    <w:rsid w:val="00F158F1"/>
    <w:rsid w:val="00F159B5"/>
    <w:rsid w:val="00F1719E"/>
    <w:rsid w:val="00F2032F"/>
    <w:rsid w:val="00F21BE4"/>
    <w:rsid w:val="00F22AE0"/>
    <w:rsid w:val="00F25C10"/>
    <w:rsid w:val="00F30297"/>
    <w:rsid w:val="00F319EF"/>
    <w:rsid w:val="00F350B8"/>
    <w:rsid w:val="00F3668D"/>
    <w:rsid w:val="00F371F4"/>
    <w:rsid w:val="00F375FE"/>
    <w:rsid w:val="00F42FCC"/>
    <w:rsid w:val="00F450FB"/>
    <w:rsid w:val="00F456D7"/>
    <w:rsid w:val="00F460CF"/>
    <w:rsid w:val="00F46DB1"/>
    <w:rsid w:val="00F46F2A"/>
    <w:rsid w:val="00F470C4"/>
    <w:rsid w:val="00F54173"/>
    <w:rsid w:val="00F5632B"/>
    <w:rsid w:val="00F56646"/>
    <w:rsid w:val="00F613AD"/>
    <w:rsid w:val="00F6324D"/>
    <w:rsid w:val="00F63E07"/>
    <w:rsid w:val="00F64C4B"/>
    <w:rsid w:val="00F677E5"/>
    <w:rsid w:val="00F6794D"/>
    <w:rsid w:val="00F70B57"/>
    <w:rsid w:val="00F73B61"/>
    <w:rsid w:val="00F743A3"/>
    <w:rsid w:val="00F75B60"/>
    <w:rsid w:val="00F76ACE"/>
    <w:rsid w:val="00F80EC1"/>
    <w:rsid w:val="00F82648"/>
    <w:rsid w:val="00F85F93"/>
    <w:rsid w:val="00F860B8"/>
    <w:rsid w:val="00F86EE4"/>
    <w:rsid w:val="00F90E0C"/>
    <w:rsid w:val="00F964F6"/>
    <w:rsid w:val="00F97F97"/>
    <w:rsid w:val="00FA0715"/>
    <w:rsid w:val="00FA51C9"/>
    <w:rsid w:val="00FA740A"/>
    <w:rsid w:val="00FB00F0"/>
    <w:rsid w:val="00FB14C7"/>
    <w:rsid w:val="00FB343A"/>
    <w:rsid w:val="00FB348A"/>
    <w:rsid w:val="00FB3BAF"/>
    <w:rsid w:val="00FB485A"/>
    <w:rsid w:val="00FB4A89"/>
    <w:rsid w:val="00FB4B77"/>
    <w:rsid w:val="00FB526F"/>
    <w:rsid w:val="00FB621D"/>
    <w:rsid w:val="00FB67D4"/>
    <w:rsid w:val="00FC05B2"/>
    <w:rsid w:val="00FC1346"/>
    <w:rsid w:val="00FC3143"/>
    <w:rsid w:val="00FC339D"/>
    <w:rsid w:val="00FC3A03"/>
    <w:rsid w:val="00FD34B4"/>
    <w:rsid w:val="00FE2CFE"/>
    <w:rsid w:val="00FE627E"/>
    <w:rsid w:val="00FE6C52"/>
    <w:rsid w:val="00FF0DE2"/>
    <w:rsid w:val="00FF5260"/>
    <w:rsid w:val="00FF5B61"/>
    <w:rsid w:val="00FF67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lsdException w:name="header" w:locked="1"/>
    <w:lsdException w:name="footer" w:locked="1"/>
    <w:lsdException w:name="caption" w:locked="1" w:qFormat="1"/>
    <w:lsdException w:name="footnote reference" w:locked="1" w:uiPriority="99"/>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1119"/>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rsid w:val="004971FF"/>
    <w:pPr>
      <w:keepNext/>
      <w:spacing w:before="240" w:after="60"/>
      <w:outlineLvl w:val="0"/>
    </w:pPr>
    <w:rPr>
      <w:rFonts w:ascii="Cambria" w:hAnsi="Cambria"/>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4971FF"/>
    <w:pPr>
      <w:keepNext/>
      <w:spacing w:before="480" w:after="240"/>
      <w:outlineLvl w:val="1"/>
    </w:pPr>
    <w:rPr>
      <w:b/>
    </w:rPr>
  </w:style>
  <w:style w:type="paragraph" w:styleId="Nadpis3">
    <w:name w:val="heading 3"/>
    <w:aliases w:val="Podpodkapitola,adpis 3"/>
    <w:basedOn w:val="Normln"/>
    <w:next w:val="Normln"/>
    <w:link w:val="Nadpis3Char"/>
    <w:qFormat/>
    <w:rsid w:val="00991214"/>
    <w:pPr>
      <w:keepNext/>
      <w:jc w:val="center"/>
      <w:outlineLvl w:val="2"/>
    </w:pPr>
    <w:rPr>
      <w:b/>
      <w:sz w:val="72"/>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qFormat/>
    <w:rsid w:val="004971FF"/>
    <w:pPr>
      <w:keepNext/>
      <w:outlineLvl w:val="3"/>
    </w:pPr>
    <w:rPr>
      <w:b/>
      <w:bCs/>
      <w:sz w:val="20"/>
    </w:rPr>
  </w:style>
  <w:style w:type="paragraph" w:styleId="Nadpis5">
    <w:name w:val="heading 5"/>
    <w:basedOn w:val="Normln"/>
    <w:next w:val="Normln"/>
    <w:qFormat/>
    <w:rsid w:val="004971FF"/>
    <w:pPr>
      <w:spacing w:before="240" w:after="60"/>
      <w:outlineLvl w:val="4"/>
    </w:pPr>
    <w:rPr>
      <w:b/>
      <w:bCs/>
      <w:i/>
      <w:iCs/>
      <w:sz w:val="26"/>
      <w:szCs w:val="26"/>
    </w:rPr>
  </w:style>
  <w:style w:type="paragraph" w:styleId="Nadpis6">
    <w:name w:val="heading 6"/>
    <w:basedOn w:val="Normln"/>
    <w:next w:val="Normln"/>
    <w:link w:val="Nadpis6Char"/>
    <w:qFormat/>
    <w:rsid w:val="00991214"/>
    <w:pPr>
      <w:spacing w:before="240" w:after="60"/>
      <w:outlineLvl w:val="5"/>
    </w:pPr>
    <w:rPr>
      <w:b/>
      <w:bCs/>
      <w:sz w:val="22"/>
      <w:szCs w:val="22"/>
      <w:lang w:val="en-US"/>
    </w:rPr>
  </w:style>
  <w:style w:type="paragraph" w:styleId="Nadpis7">
    <w:name w:val="heading 7"/>
    <w:basedOn w:val="Normln"/>
    <w:next w:val="Normln"/>
    <w:link w:val="Nadpis7Char"/>
    <w:qFormat/>
    <w:rsid w:val="00991214"/>
    <w:pPr>
      <w:spacing w:before="240" w:after="60"/>
      <w:outlineLvl w:val="6"/>
    </w:pPr>
    <w:rPr>
      <w:lang w:val="en-US"/>
    </w:rPr>
  </w:style>
  <w:style w:type="paragraph" w:styleId="Nadpis8">
    <w:name w:val="heading 8"/>
    <w:basedOn w:val="Normln"/>
    <w:next w:val="Normln"/>
    <w:link w:val="Nadpis8Char"/>
    <w:qFormat/>
    <w:rsid w:val="00991214"/>
    <w:pPr>
      <w:spacing w:before="240" w:after="60"/>
      <w:outlineLvl w:val="7"/>
    </w:pPr>
    <w:rPr>
      <w:i/>
      <w:iCs/>
      <w:lang w:val="en-US"/>
    </w:rPr>
  </w:style>
  <w:style w:type="paragraph" w:styleId="Nadpis9">
    <w:name w:val="heading 9"/>
    <w:basedOn w:val="Normln"/>
    <w:next w:val="Normln"/>
    <w:link w:val="Nadpis9Char"/>
    <w:qFormat/>
    <w:rsid w:val="00991214"/>
    <w:p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4971FF"/>
    <w:pPr>
      <w:spacing w:after="120" w:line="480" w:lineRule="auto"/>
    </w:pPr>
  </w:style>
  <w:style w:type="paragraph" w:styleId="Normlnweb">
    <w:name w:val="Normal (Web)"/>
    <w:basedOn w:val="Normln"/>
    <w:semiHidden/>
    <w:rsid w:val="004971FF"/>
    <w:pPr>
      <w:spacing w:before="100" w:beforeAutospacing="1" w:after="100" w:afterAutospacing="1"/>
    </w:pPr>
  </w:style>
  <w:style w:type="paragraph" w:styleId="Zpat">
    <w:name w:val="footer"/>
    <w:basedOn w:val="Normln"/>
    <w:semiHidden/>
    <w:rsid w:val="004971FF"/>
    <w:pPr>
      <w:tabs>
        <w:tab w:val="center" w:pos="4536"/>
        <w:tab w:val="right" w:pos="9072"/>
      </w:tabs>
    </w:pPr>
  </w:style>
  <w:style w:type="character" w:styleId="slostrnky">
    <w:name w:val="page number"/>
    <w:semiHidden/>
    <w:rsid w:val="004971FF"/>
    <w:rPr>
      <w:rFonts w:cs="Times New Roman"/>
    </w:rPr>
  </w:style>
  <w:style w:type="paragraph" w:customStyle="1" w:styleId="Default">
    <w:name w:val="Default"/>
    <w:rsid w:val="004971FF"/>
    <w:pPr>
      <w:autoSpaceDE w:val="0"/>
      <w:autoSpaceDN w:val="0"/>
      <w:adjustRightInd w:val="0"/>
    </w:pPr>
    <w:rPr>
      <w:rFonts w:ascii="Arial" w:hAnsi="Arial" w:cs="Arial"/>
      <w:color w:val="000000"/>
      <w:sz w:val="24"/>
      <w:szCs w:val="24"/>
    </w:rPr>
  </w:style>
  <w:style w:type="paragraph" w:styleId="Zkladntext3">
    <w:name w:val="Body Text 3"/>
    <w:basedOn w:val="Normln"/>
    <w:link w:val="Zkladntext3Char"/>
    <w:rsid w:val="009A6971"/>
    <w:pPr>
      <w:spacing w:after="120"/>
    </w:pPr>
    <w:rPr>
      <w:sz w:val="16"/>
      <w:szCs w:val="20"/>
    </w:rPr>
  </w:style>
  <w:style w:type="paragraph" w:styleId="Zkladntext">
    <w:name w:val="Body Text"/>
    <w:basedOn w:val="Normln"/>
    <w:semiHidden/>
    <w:rsid w:val="004971FF"/>
    <w:pPr>
      <w:spacing w:after="120"/>
    </w:pPr>
  </w:style>
  <w:style w:type="character" w:customStyle="1" w:styleId="ZkladntextChar">
    <w:name w:val="Základní text Char"/>
    <w:rsid w:val="004971FF"/>
    <w:rPr>
      <w:sz w:val="24"/>
    </w:rPr>
  </w:style>
  <w:style w:type="character" w:styleId="Odkaznakoment">
    <w:name w:val="annotation reference"/>
    <w:semiHidden/>
    <w:rsid w:val="004971FF"/>
    <w:rPr>
      <w:sz w:val="16"/>
    </w:rPr>
  </w:style>
  <w:style w:type="paragraph" w:styleId="Textkomente">
    <w:name w:val="annotation text"/>
    <w:basedOn w:val="Normln"/>
    <w:semiHidden/>
    <w:rsid w:val="004971FF"/>
    <w:rPr>
      <w:sz w:val="20"/>
      <w:szCs w:val="20"/>
    </w:rPr>
  </w:style>
  <w:style w:type="character" w:customStyle="1" w:styleId="TextkomenteChar">
    <w:name w:val="Text komentáře Char"/>
    <w:rsid w:val="004971FF"/>
    <w:rPr>
      <w:rFonts w:cs="Times New Roman"/>
    </w:rPr>
  </w:style>
  <w:style w:type="paragraph" w:styleId="Textbubliny">
    <w:name w:val="Balloon Text"/>
    <w:basedOn w:val="Normln"/>
    <w:rsid w:val="004971FF"/>
    <w:rPr>
      <w:rFonts w:ascii="Tahoma" w:hAnsi="Tahoma" w:cs="Tahoma"/>
      <w:sz w:val="16"/>
      <w:szCs w:val="16"/>
    </w:rPr>
  </w:style>
  <w:style w:type="character" w:customStyle="1" w:styleId="TextbublinyChar">
    <w:name w:val="Text bubliny Char"/>
    <w:rsid w:val="004971FF"/>
    <w:rPr>
      <w:rFonts w:ascii="Tahoma" w:hAnsi="Tahoma"/>
      <w:sz w:val="16"/>
    </w:rPr>
  </w:style>
  <w:style w:type="paragraph" w:styleId="Textpoznpodarou">
    <w:name w:val="footnote text"/>
    <w:aliases w:val="Footnote Text Char1,Footnote Text Char Char,Char Char Char Char,Char Char Char Char Char Char,Footnote,Geneva 9,Font: Geneva 9,Boston 10,f,DSE note,ft,single space,fn"/>
    <w:basedOn w:val="Normln"/>
    <w:uiPriority w:val="99"/>
    <w:rsid w:val="004971FF"/>
    <w:rPr>
      <w:sz w:val="20"/>
      <w:szCs w:val="20"/>
    </w:rPr>
  </w:style>
  <w:style w:type="character" w:customStyle="1" w:styleId="TextpoznpodarouChar">
    <w:name w:val="Text pozn. pod čarou Char"/>
    <w:rsid w:val="004971FF"/>
    <w:rPr>
      <w:rFonts w:cs="Times New Roman"/>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4971FF"/>
    <w:rPr>
      <w:vertAlign w:val="superscript"/>
    </w:rPr>
  </w:style>
  <w:style w:type="character" w:styleId="Hypertextovodkaz">
    <w:name w:val="Hyperlink"/>
    <w:uiPriority w:val="99"/>
    <w:rsid w:val="004971FF"/>
    <w:rPr>
      <w:color w:val="0000FF"/>
      <w:u w:val="single"/>
    </w:rPr>
  </w:style>
  <w:style w:type="character" w:customStyle="1" w:styleId="Nadpis2Char">
    <w:name w:val="Nadpis 2 Char"/>
    <w:rsid w:val="004971FF"/>
    <w:rPr>
      <w:b/>
      <w:sz w:val="24"/>
    </w:rPr>
  </w:style>
  <w:style w:type="character" w:customStyle="1" w:styleId="Nadpis4Char">
    <w:name w:val="Nadpis 4 Char"/>
    <w:rsid w:val="004971FF"/>
    <w:rPr>
      <w:b/>
      <w:sz w:val="24"/>
    </w:rPr>
  </w:style>
  <w:style w:type="character" w:customStyle="1" w:styleId="Nadpis5Char">
    <w:name w:val="Nadpis 5 Char"/>
    <w:rsid w:val="004971FF"/>
    <w:rPr>
      <w:b/>
      <w:i/>
      <w:sz w:val="26"/>
    </w:rPr>
  </w:style>
  <w:style w:type="paragraph" w:customStyle="1" w:styleId="Odstavecseseznamem1">
    <w:name w:val="Odstavec se seznamem1"/>
    <w:basedOn w:val="Normln"/>
    <w:rsid w:val="004971FF"/>
    <w:pPr>
      <w:ind w:left="720"/>
      <w:contextualSpacing/>
    </w:pPr>
    <w:rPr>
      <w:rFonts w:ascii="Calibri" w:hAnsi="Calibri"/>
      <w:sz w:val="22"/>
      <w:szCs w:val="22"/>
      <w:lang w:eastAsia="en-US"/>
    </w:rPr>
  </w:style>
  <w:style w:type="character" w:customStyle="1" w:styleId="ZpatChar">
    <w:name w:val="Zápatí Char"/>
    <w:rsid w:val="004971FF"/>
    <w:rPr>
      <w:sz w:val="24"/>
    </w:rPr>
  </w:style>
  <w:style w:type="character" w:styleId="Siln">
    <w:name w:val="Strong"/>
    <w:qFormat/>
    <w:rsid w:val="004971FF"/>
    <w:rPr>
      <w:b/>
    </w:rPr>
  </w:style>
  <w:style w:type="paragraph" w:styleId="Titulek">
    <w:name w:val="caption"/>
    <w:basedOn w:val="Normln"/>
    <w:next w:val="Normln"/>
    <w:qFormat/>
    <w:rsid w:val="004971FF"/>
    <w:pPr>
      <w:ind w:firstLine="180"/>
    </w:pPr>
    <w:rPr>
      <w:rFonts w:ascii="Eras Light ITC" w:hAnsi="Eras Light ITC"/>
      <w:b/>
      <w:bCs/>
      <w:sz w:val="22"/>
      <w:lang w:val="en-ZA" w:eastAsia="en-US"/>
    </w:rPr>
  </w:style>
  <w:style w:type="paragraph" w:styleId="Pedmtkomente">
    <w:name w:val="annotation subject"/>
    <w:basedOn w:val="Textkomente"/>
    <w:next w:val="Textkomente"/>
    <w:rsid w:val="004971FF"/>
    <w:rPr>
      <w:b/>
      <w:bCs/>
    </w:rPr>
  </w:style>
  <w:style w:type="character" w:customStyle="1" w:styleId="PedmtkomenteChar">
    <w:name w:val="Předmět komentáře Char"/>
    <w:rsid w:val="004971FF"/>
    <w:rPr>
      <w:b/>
    </w:rPr>
  </w:style>
  <w:style w:type="character" w:customStyle="1" w:styleId="Nadpis1Char">
    <w:name w:val="Nadpis 1 Char"/>
    <w:rsid w:val="00BB0BA5"/>
    <w:rPr>
      <w:sz w:val="32"/>
    </w:rPr>
  </w:style>
  <w:style w:type="character" w:customStyle="1" w:styleId="Zkladntext2Char">
    <w:name w:val="Základní text 2 Char"/>
    <w:rsid w:val="004971FF"/>
    <w:rPr>
      <w:sz w:val="24"/>
    </w:rPr>
  </w:style>
  <w:style w:type="paragraph" w:customStyle="1" w:styleId="Zkladntext1">
    <w:name w:val="Základní text 1"/>
    <w:basedOn w:val="Normln"/>
    <w:next w:val="Normln"/>
    <w:rsid w:val="004971FF"/>
    <w:pPr>
      <w:autoSpaceDE w:val="0"/>
      <w:autoSpaceDN w:val="0"/>
      <w:adjustRightInd w:val="0"/>
      <w:jc w:val="both"/>
    </w:pPr>
    <w:rPr>
      <w:rFonts w:ascii="Arial" w:hAnsi="Arial" w:cs="Arial"/>
      <w:sz w:val="22"/>
    </w:rPr>
  </w:style>
  <w:style w:type="paragraph" w:styleId="Zhlav">
    <w:name w:val="header"/>
    <w:basedOn w:val="Normln"/>
    <w:semiHidden/>
    <w:rsid w:val="004971FF"/>
    <w:pPr>
      <w:tabs>
        <w:tab w:val="center" w:pos="4536"/>
        <w:tab w:val="right" w:pos="9072"/>
      </w:tabs>
    </w:pPr>
  </w:style>
  <w:style w:type="character" w:customStyle="1" w:styleId="ZhlavChar">
    <w:name w:val="Záhlaví Char"/>
    <w:rsid w:val="004971FF"/>
    <w:rPr>
      <w:sz w:val="24"/>
    </w:rPr>
  </w:style>
  <w:style w:type="character" w:customStyle="1" w:styleId="Zkladntext3Char">
    <w:name w:val="Základní text 3 Char"/>
    <w:link w:val="Zkladntext3"/>
    <w:locked/>
    <w:rsid w:val="009A6971"/>
    <w:rPr>
      <w:sz w:val="16"/>
    </w:rPr>
  </w:style>
  <w:style w:type="character" w:customStyle="1" w:styleId="Nadpis3Char">
    <w:name w:val="Nadpis 3 Char"/>
    <w:aliases w:val="Podpodkapitola Char,adpis 3 Char"/>
    <w:link w:val="Nadpis3"/>
    <w:locked/>
    <w:rsid w:val="00991214"/>
    <w:rPr>
      <w:rFonts w:cs="Times New Roman"/>
      <w:b/>
      <w:sz w:val="24"/>
      <w:szCs w:val="24"/>
    </w:rPr>
  </w:style>
  <w:style w:type="character" w:customStyle="1" w:styleId="Nadpis6Char">
    <w:name w:val="Nadpis 6 Char"/>
    <w:link w:val="Nadpis6"/>
    <w:locked/>
    <w:rsid w:val="00991214"/>
    <w:rPr>
      <w:rFonts w:cs="Times New Roman"/>
      <w:b/>
      <w:bCs/>
      <w:sz w:val="22"/>
      <w:szCs w:val="22"/>
      <w:lang w:val="en-US"/>
    </w:rPr>
  </w:style>
  <w:style w:type="character" w:customStyle="1" w:styleId="Nadpis7Char">
    <w:name w:val="Nadpis 7 Char"/>
    <w:link w:val="Nadpis7"/>
    <w:locked/>
    <w:rsid w:val="00991214"/>
    <w:rPr>
      <w:rFonts w:cs="Times New Roman"/>
      <w:sz w:val="24"/>
      <w:szCs w:val="24"/>
      <w:lang w:val="en-US"/>
    </w:rPr>
  </w:style>
  <w:style w:type="character" w:customStyle="1" w:styleId="Nadpis8Char">
    <w:name w:val="Nadpis 8 Char"/>
    <w:link w:val="Nadpis8"/>
    <w:locked/>
    <w:rsid w:val="00991214"/>
    <w:rPr>
      <w:rFonts w:cs="Times New Roman"/>
      <w:i/>
      <w:iCs/>
      <w:sz w:val="24"/>
      <w:szCs w:val="24"/>
      <w:lang w:val="en-US"/>
    </w:rPr>
  </w:style>
  <w:style w:type="character" w:customStyle="1" w:styleId="Nadpis9Char">
    <w:name w:val="Nadpis 9 Char"/>
    <w:link w:val="Nadpis9"/>
    <w:locked/>
    <w:rsid w:val="00991214"/>
    <w:rPr>
      <w:rFonts w:ascii="Arial" w:hAnsi="Arial" w:cs="Arial"/>
      <w:sz w:val="22"/>
      <w:szCs w:val="22"/>
      <w:lang w:val="en-US"/>
    </w:rPr>
  </w:style>
  <w:style w:type="paragraph" w:customStyle="1" w:styleId="Nadpis">
    <w:name w:val="Nadpis"/>
    <w:basedOn w:val="Nadpis2"/>
    <w:rsid w:val="00991214"/>
    <w:pPr>
      <w:spacing w:before="0" w:after="120"/>
      <w:ind w:firstLine="709"/>
      <w:jc w:val="both"/>
    </w:pPr>
    <w:rPr>
      <w:rFonts w:ascii="Tahoma" w:hAnsi="Tahoma" w:cs="TTE1577E08t00"/>
      <w:sz w:val="32"/>
      <w:szCs w:val="20"/>
    </w:rPr>
  </w:style>
  <w:style w:type="paragraph" w:customStyle="1" w:styleId="Nadp1M">
    <w:name w:val="Nadp_1_M"/>
    <w:basedOn w:val="Normln"/>
    <w:rsid w:val="00991214"/>
    <w:pPr>
      <w:pBdr>
        <w:bottom w:val="single" w:sz="4" w:space="1" w:color="0000FF"/>
      </w:pBdr>
      <w:tabs>
        <w:tab w:val="num" w:pos="360"/>
      </w:tabs>
      <w:spacing w:after="120"/>
      <w:jc w:val="both"/>
    </w:pPr>
    <w:rPr>
      <w:rFonts w:ascii="Century" w:hAnsi="Century"/>
      <w:b/>
      <w:smallCaps/>
      <w:szCs w:val="20"/>
    </w:rPr>
  </w:style>
  <w:style w:type="paragraph" w:styleId="Zkladntextodsazen">
    <w:name w:val="Body Text Indent"/>
    <w:basedOn w:val="Normln"/>
    <w:link w:val="ZkladntextodsazenChar"/>
    <w:semiHidden/>
    <w:rsid w:val="00991214"/>
    <w:pPr>
      <w:ind w:left="720" w:hanging="360"/>
    </w:pPr>
  </w:style>
  <w:style w:type="character" w:customStyle="1" w:styleId="ZkladntextodsazenChar">
    <w:name w:val="Základní text odsazený Char"/>
    <w:link w:val="Zkladntextodsazen"/>
    <w:semiHidden/>
    <w:locked/>
    <w:rsid w:val="00991214"/>
    <w:rPr>
      <w:rFonts w:cs="Times New Roman"/>
      <w:sz w:val="24"/>
      <w:szCs w:val="24"/>
    </w:rPr>
  </w:style>
  <w:style w:type="paragraph" w:customStyle="1" w:styleId="CSPnormln">
    <w:name w:val="CSP_normální"/>
    <w:basedOn w:val="Normln"/>
    <w:rsid w:val="00991214"/>
    <w:pPr>
      <w:spacing w:after="120"/>
      <w:jc w:val="both"/>
    </w:pPr>
  </w:style>
  <w:style w:type="paragraph" w:customStyle="1" w:styleId="NormalJustified">
    <w:name w:val="Normal (Justified)"/>
    <w:basedOn w:val="Normln"/>
    <w:rsid w:val="00991214"/>
    <w:pPr>
      <w:widowControl w:val="0"/>
      <w:jc w:val="both"/>
    </w:pPr>
    <w:rPr>
      <w:kern w:val="28"/>
      <w:szCs w:val="20"/>
    </w:rPr>
  </w:style>
  <w:style w:type="paragraph" w:styleId="Zkladntextodsazen3">
    <w:name w:val="Body Text Indent 3"/>
    <w:basedOn w:val="Normln"/>
    <w:link w:val="Zkladntextodsazen3Char"/>
    <w:semiHidden/>
    <w:rsid w:val="00991214"/>
    <w:pPr>
      <w:spacing w:after="120"/>
      <w:ind w:left="283"/>
    </w:pPr>
    <w:rPr>
      <w:sz w:val="16"/>
      <w:szCs w:val="16"/>
      <w:lang w:val="en-US"/>
    </w:rPr>
  </w:style>
  <w:style w:type="character" w:customStyle="1" w:styleId="Zkladntextodsazen3Char">
    <w:name w:val="Základní text odsazený 3 Char"/>
    <w:link w:val="Zkladntextodsazen3"/>
    <w:semiHidden/>
    <w:locked/>
    <w:rsid w:val="00991214"/>
    <w:rPr>
      <w:rFonts w:cs="Times New Roman"/>
      <w:sz w:val="16"/>
      <w:szCs w:val="16"/>
      <w:lang w:val="en-US"/>
    </w:rPr>
  </w:style>
  <w:style w:type="paragraph" w:styleId="Textvbloku">
    <w:name w:val="Block Text"/>
    <w:basedOn w:val="Normln"/>
    <w:semiHidden/>
    <w:rsid w:val="00991214"/>
    <w:pPr>
      <w:autoSpaceDE w:val="0"/>
      <w:autoSpaceDN w:val="0"/>
      <w:adjustRightInd w:val="0"/>
      <w:ind w:left="480" w:right="-256"/>
      <w:jc w:val="both"/>
    </w:pPr>
    <w:rPr>
      <w:color w:val="000000"/>
      <w:sz w:val="22"/>
      <w:szCs w:val="13"/>
    </w:rPr>
  </w:style>
  <w:style w:type="paragraph" w:customStyle="1" w:styleId="CSPpuntk">
    <w:name w:val="CSP_puntík"/>
    <w:basedOn w:val="CSPnormln"/>
    <w:rsid w:val="00991214"/>
    <w:pPr>
      <w:numPr>
        <w:numId w:val="1"/>
      </w:numPr>
    </w:pPr>
  </w:style>
  <w:style w:type="paragraph" w:customStyle="1" w:styleId="CSPnadpis">
    <w:name w:val="CSP_nadpis"/>
    <w:basedOn w:val="CSPnormln"/>
    <w:next w:val="CSPnormln"/>
    <w:rsid w:val="00991214"/>
    <w:pPr>
      <w:keepNext/>
      <w:pageBreakBefore/>
      <w:numPr>
        <w:numId w:val="2"/>
      </w:numPr>
      <w:spacing w:after="240"/>
      <w:jc w:val="center"/>
    </w:pPr>
    <w:rPr>
      <w:b/>
      <w:sz w:val="28"/>
    </w:rPr>
  </w:style>
  <w:style w:type="paragraph" w:customStyle="1" w:styleId="CSPslo">
    <w:name w:val="CSP_číslo"/>
    <w:basedOn w:val="CSPnormln"/>
    <w:rsid w:val="00991214"/>
    <w:pPr>
      <w:numPr>
        <w:numId w:val="3"/>
      </w:numPr>
    </w:pPr>
  </w:style>
  <w:style w:type="paragraph" w:customStyle="1" w:styleId="CSPodrka">
    <w:name w:val="CSP_odrážka"/>
    <w:basedOn w:val="CSPnormln"/>
    <w:rsid w:val="00991214"/>
    <w:pPr>
      <w:numPr>
        <w:numId w:val="4"/>
      </w:numPr>
      <w:spacing w:after="0"/>
    </w:pPr>
  </w:style>
  <w:style w:type="paragraph" w:customStyle="1" w:styleId="CSPspacer">
    <w:name w:val="CSP_spacer"/>
    <w:basedOn w:val="CSPnormln"/>
    <w:rsid w:val="00991214"/>
    <w:pPr>
      <w:spacing w:after="0"/>
    </w:pPr>
    <w:rPr>
      <w:sz w:val="16"/>
    </w:rPr>
  </w:style>
  <w:style w:type="paragraph" w:customStyle="1" w:styleId="CSPpodnadpis">
    <w:name w:val="CSP_podnadpis"/>
    <w:basedOn w:val="CSPnormln"/>
    <w:next w:val="CSPnormln"/>
    <w:rsid w:val="00991214"/>
    <w:pPr>
      <w:keepNext/>
      <w:spacing w:before="240" w:after="60"/>
      <w:jc w:val="center"/>
    </w:pPr>
    <w:rPr>
      <w:rFonts w:ascii="Arial" w:hAnsi="Arial" w:cs="Arial"/>
    </w:rPr>
  </w:style>
  <w:style w:type="paragraph" w:customStyle="1" w:styleId="CSPslovanpodnadpis">
    <w:name w:val="CSP_číslovaný podnadpis"/>
    <w:basedOn w:val="CSPnormln"/>
    <w:next w:val="CSPnormln"/>
    <w:rsid w:val="00991214"/>
    <w:pPr>
      <w:keepNext/>
      <w:numPr>
        <w:numId w:val="5"/>
      </w:numPr>
      <w:jc w:val="left"/>
    </w:pPr>
    <w:rPr>
      <w:b/>
    </w:rPr>
  </w:style>
  <w:style w:type="paragraph" w:customStyle="1" w:styleId="CSPslovan2">
    <w:name w:val="CSP_číslovaný2"/>
    <w:basedOn w:val="CSPnormln"/>
    <w:next w:val="CSPnormln"/>
    <w:rsid w:val="00991214"/>
    <w:pPr>
      <w:keepNext/>
      <w:numPr>
        <w:ilvl w:val="1"/>
        <w:numId w:val="5"/>
      </w:numPr>
      <w:jc w:val="left"/>
    </w:pPr>
    <w:rPr>
      <w:b/>
      <w:szCs w:val="20"/>
    </w:rPr>
  </w:style>
  <w:style w:type="paragraph" w:customStyle="1" w:styleId="StylBr1">
    <w:name w:val="StylBr1"/>
    <w:basedOn w:val="Normln"/>
    <w:next w:val="Normln"/>
    <w:rsid w:val="00991214"/>
    <w:rPr>
      <w:b/>
      <w:szCs w:val="20"/>
    </w:rPr>
  </w:style>
  <w:style w:type="paragraph" w:styleId="Nzev">
    <w:name w:val="Title"/>
    <w:aliases w:val="Název části"/>
    <w:basedOn w:val="Normln"/>
    <w:link w:val="NzevChar"/>
    <w:qFormat/>
    <w:rsid w:val="00991214"/>
    <w:pPr>
      <w:jc w:val="center"/>
    </w:pPr>
    <w:rPr>
      <w:b/>
      <w:bCs/>
    </w:rPr>
  </w:style>
  <w:style w:type="character" w:customStyle="1" w:styleId="NzevChar">
    <w:name w:val="Název Char"/>
    <w:aliases w:val="Název části Char"/>
    <w:link w:val="Nzev"/>
    <w:locked/>
    <w:rsid w:val="00991214"/>
    <w:rPr>
      <w:rFonts w:cs="Times New Roman"/>
      <w:b/>
      <w:bCs/>
      <w:sz w:val="24"/>
      <w:szCs w:val="24"/>
    </w:rPr>
  </w:style>
  <w:style w:type="paragraph" w:styleId="Textvysvtlivek">
    <w:name w:val="endnote text"/>
    <w:basedOn w:val="Normln"/>
    <w:link w:val="TextvysvtlivekChar"/>
    <w:semiHidden/>
    <w:rsid w:val="00991214"/>
    <w:rPr>
      <w:sz w:val="20"/>
      <w:szCs w:val="20"/>
      <w:lang w:val="en-US"/>
    </w:rPr>
  </w:style>
  <w:style w:type="character" w:customStyle="1" w:styleId="TextvysvtlivekChar">
    <w:name w:val="Text vysvětlivek Char"/>
    <w:link w:val="Textvysvtlivek"/>
    <w:semiHidden/>
    <w:locked/>
    <w:rsid w:val="00991214"/>
    <w:rPr>
      <w:rFonts w:cs="Times New Roman"/>
      <w:lang w:val="en-US"/>
    </w:rPr>
  </w:style>
  <w:style w:type="character" w:styleId="Odkaznavysvtlivky">
    <w:name w:val="endnote reference"/>
    <w:semiHidden/>
    <w:rsid w:val="00991214"/>
    <w:rPr>
      <w:vertAlign w:val="superscript"/>
    </w:rPr>
  </w:style>
  <w:style w:type="paragraph" w:customStyle="1" w:styleId="Zkrcenzptenadresa">
    <w:name w:val="Zkrácená zpáteční adresa"/>
    <w:basedOn w:val="Normln"/>
    <w:rsid w:val="00991214"/>
  </w:style>
  <w:style w:type="paragraph" w:styleId="Zkladntextodsazen2">
    <w:name w:val="Body Text Indent 2"/>
    <w:basedOn w:val="Normln"/>
    <w:link w:val="Zkladntextodsazen2Char"/>
    <w:semiHidden/>
    <w:rsid w:val="00991214"/>
    <w:pPr>
      <w:ind w:left="426"/>
      <w:jc w:val="both"/>
    </w:pPr>
    <w:rPr>
      <w:b/>
    </w:rPr>
  </w:style>
  <w:style w:type="character" w:customStyle="1" w:styleId="Zkladntextodsazen2Char">
    <w:name w:val="Základní text odsazený 2 Char"/>
    <w:link w:val="Zkladntextodsazen2"/>
    <w:semiHidden/>
    <w:locked/>
    <w:rsid w:val="00991214"/>
    <w:rPr>
      <w:rFonts w:cs="Times New Roman"/>
      <w:b/>
      <w:sz w:val="24"/>
      <w:szCs w:val="24"/>
    </w:rPr>
  </w:style>
  <w:style w:type="paragraph" w:customStyle="1" w:styleId="CM1">
    <w:name w:val="CM1"/>
    <w:basedOn w:val="Default"/>
    <w:next w:val="Default"/>
    <w:rsid w:val="00991214"/>
    <w:pPr>
      <w:widowControl w:val="0"/>
    </w:pPr>
    <w:rPr>
      <w:rFonts w:ascii="Times" w:hAnsi="Times" w:cs="Times New Roman"/>
      <w:color w:val="auto"/>
      <w:sz w:val="20"/>
    </w:rPr>
  </w:style>
  <w:style w:type="character" w:styleId="Sledovanodkaz">
    <w:name w:val="FollowedHyperlink"/>
    <w:semiHidden/>
    <w:rsid w:val="00991214"/>
    <w:rPr>
      <w:color w:val="800080"/>
      <w:u w:val="single"/>
    </w:rPr>
  </w:style>
  <w:style w:type="paragraph" w:customStyle="1" w:styleId="BodyTextIndent21">
    <w:name w:val="Body Text Indent 21"/>
    <w:basedOn w:val="Normln"/>
    <w:rsid w:val="00991214"/>
    <w:pPr>
      <w:widowControl w:val="0"/>
      <w:overflowPunct w:val="0"/>
      <w:autoSpaceDE w:val="0"/>
      <w:autoSpaceDN w:val="0"/>
      <w:adjustRightInd w:val="0"/>
      <w:spacing w:before="120"/>
      <w:ind w:firstLine="709"/>
      <w:jc w:val="both"/>
      <w:textAlignment w:val="baseline"/>
    </w:pPr>
    <w:rPr>
      <w:szCs w:val="20"/>
    </w:rPr>
  </w:style>
  <w:style w:type="paragraph" w:customStyle="1" w:styleId="NormlnsWWW">
    <w:name w:val="Normální (síť WWW)"/>
    <w:basedOn w:val="Normln"/>
    <w:rsid w:val="00991214"/>
    <w:pPr>
      <w:spacing w:before="100" w:beforeAutospacing="1" w:after="100" w:afterAutospacing="1"/>
    </w:pPr>
    <w:rPr>
      <w:rFonts w:ascii="Arial" w:eastAsia="Arial Unicode MS" w:hAnsi="Arial" w:cs="Arial"/>
      <w:color w:val="000000"/>
    </w:rPr>
  </w:style>
  <w:style w:type="paragraph" w:customStyle="1" w:styleId="1">
    <w:name w:val="1"/>
    <w:basedOn w:val="Normln"/>
    <w:next w:val="Normln"/>
    <w:rsid w:val="00991214"/>
    <w:pPr>
      <w:spacing w:after="160" w:line="240" w:lineRule="exact"/>
    </w:pPr>
    <w:rPr>
      <w:rFonts w:ascii="Tahoma" w:hAnsi="Tahoma"/>
      <w:szCs w:val="20"/>
      <w:lang w:val="en-US" w:eastAsia="zh-CN"/>
    </w:rPr>
  </w:style>
  <w:style w:type="paragraph" w:customStyle="1" w:styleId="Zkladnstyl">
    <w:name w:val="Základní styl"/>
    <w:basedOn w:val="Normln"/>
    <w:rsid w:val="00991214"/>
    <w:pPr>
      <w:spacing w:after="120"/>
      <w:jc w:val="both"/>
    </w:pPr>
  </w:style>
  <w:style w:type="paragraph" w:styleId="Prosttext">
    <w:name w:val="Plain Text"/>
    <w:basedOn w:val="Normln"/>
    <w:link w:val="ProsttextChar"/>
    <w:semiHidden/>
    <w:rsid w:val="00991214"/>
    <w:rPr>
      <w:rFonts w:ascii="Courier New" w:hAnsi="Courier New" w:cs="Courier New"/>
      <w:sz w:val="20"/>
      <w:szCs w:val="20"/>
      <w:lang w:val="de-DE"/>
    </w:rPr>
  </w:style>
  <w:style w:type="character" w:customStyle="1" w:styleId="ProsttextChar">
    <w:name w:val="Prostý text Char"/>
    <w:link w:val="Prosttext"/>
    <w:semiHidden/>
    <w:locked/>
    <w:rsid w:val="00991214"/>
    <w:rPr>
      <w:rFonts w:ascii="Courier New" w:hAnsi="Courier New" w:cs="Courier New"/>
      <w:snapToGrid w:val="0"/>
      <w:lang w:val="de-DE"/>
    </w:rPr>
  </w:style>
  <w:style w:type="paragraph" w:styleId="Rozloendokumentu">
    <w:name w:val="Document Map"/>
    <w:basedOn w:val="Normln"/>
    <w:link w:val="RozloendokumentuChar"/>
    <w:semiHidden/>
    <w:rsid w:val="00991214"/>
    <w:pPr>
      <w:shd w:val="clear" w:color="auto" w:fill="000080"/>
    </w:pPr>
    <w:rPr>
      <w:rFonts w:ascii="Tahoma" w:hAnsi="Tahoma" w:cs="Tahoma"/>
      <w:sz w:val="20"/>
      <w:szCs w:val="20"/>
      <w:lang w:val="en-US"/>
    </w:rPr>
  </w:style>
  <w:style w:type="character" w:customStyle="1" w:styleId="RozloendokumentuChar">
    <w:name w:val="Rozložení dokumentu Char"/>
    <w:link w:val="Rozloendokumentu"/>
    <w:semiHidden/>
    <w:locked/>
    <w:rsid w:val="00991214"/>
    <w:rPr>
      <w:rFonts w:ascii="Tahoma" w:hAnsi="Tahoma" w:cs="Tahoma"/>
      <w:shd w:val="clear" w:color="auto" w:fill="000080"/>
      <w:lang w:val="en-US"/>
    </w:rPr>
  </w:style>
  <w:style w:type="paragraph" w:customStyle="1" w:styleId="Char">
    <w:name w:val="Char"/>
    <w:basedOn w:val="Normln"/>
    <w:next w:val="Normln"/>
    <w:rsid w:val="00991214"/>
    <w:pPr>
      <w:spacing w:after="160" w:line="240" w:lineRule="exact"/>
    </w:pPr>
    <w:rPr>
      <w:rFonts w:ascii="Tahoma" w:hAnsi="Tahoma"/>
      <w:szCs w:val="20"/>
      <w:lang w:val="en-US" w:eastAsia="zh-CN"/>
    </w:rPr>
  </w:style>
  <w:style w:type="paragraph" w:customStyle="1" w:styleId="msolistparagraph0">
    <w:name w:val="msolistparagraph"/>
    <w:basedOn w:val="Normln"/>
    <w:rsid w:val="00991214"/>
    <w:pPr>
      <w:spacing w:before="100" w:beforeAutospacing="1" w:after="100" w:afterAutospacing="1"/>
    </w:pPr>
  </w:style>
  <w:style w:type="paragraph" w:customStyle="1" w:styleId="Styl1">
    <w:name w:val="Styl1"/>
    <w:basedOn w:val="Zkladntext2"/>
    <w:rsid w:val="00991214"/>
    <w:pPr>
      <w:spacing w:after="240" w:line="276" w:lineRule="auto"/>
      <w:jc w:val="both"/>
    </w:pPr>
  </w:style>
  <w:style w:type="character" w:customStyle="1" w:styleId="Styl1Char">
    <w:name w:val="Styl1 Char"/>
    <w:rsid w:val="00991214"/>
    <w:rPr>
      <w:sz w:val="24"/>
      <w:lang w:val="cs-CZ" w:eastAsia="cs-CZ"/>
    </w:rPr>
  </w:style>
  <w:style w:type="paragraph" w:customStyle="1" w:styleId="msolistparagraphcxsplast">
    <w:name w:val="msolistparagraphcxsplast"/>
    <w:basedOn w:val="Normln"/>
    <w:rsid w:val="00991214"/>
    <w:pPr>
      <w:spacing w:before="100" w:beforeAutospacing="1" w:after="100" w:afterAutospacing="1"/>
    </w:pPr>
  </w:style>
  <w:style w:type="character" w:customStyle="1" w:styleId="kulhava">
    <w:name w:val="kulhava"/>
    <w:semiHidden/>
    <w:rsid w:val="00991214"/>
    <w:rPr>
      <w:rFonts w:ascii="Arial" w:hAnsi="Arial"/>
      <w:color w:val="000080"/>
      <w:sz w:val="20"/>
    </w:rPr>
  </w:style>
  <w:style w:type="character" w:customStyle="1" w:styleId="CharChar">
    <w:name w:val="Char Char"/>
    <w:rsid w:val="00991214"/>
    <w:rPr>
      <w:sz w:val="24"/>
    </w:rPr>
  </w:style>
  <w:style w:type="character" w:styleId="Zvraznn">
    <w:name w:val="Emphasis"/>
    <w:qFormat/>
    <w:rsid w:val="00991214"/>
    <w:rPr>
      <w:i/>
    </w:rPr>
  </w:style>
  <w:style w:type="table" w:styleId="Mkatabulky">
    <w:name w:val="Table Grid"/>
    <w:basedOn w:val="Normlntabulka"/>
    <w:rsid w:val="0099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27105"/>
    <w:rPr>
      <w:rFonts w:cs="Times New Roman"/>
    </w:rPr>
  </w:style>
  <w:style w:type="paragraph" w:styleId="Nadpisobsahu">
    <w:name w:val="TOC Heading"/>
    <w:basedOn w:val="Nadpis1"/>
    <w:next w:val="Normln"/>
    <w:uiPriority w:val="39"/>
    <w:semiHidden/>
    <w:unhideWhenUsed/>
    <w:qFormat/>
    <w:rsid w:val="008D02AA"/>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locked/>
    <w:rsid w:val="008D02AA"/>
    <w:pPr>
      <w:ind w:left="240"/>
    </w:pPr>
  </w:style>
  <w:style w:type="paragraph" w:styleId="Odstavecseseznamem">
    <w:name w:val="List Paragraph"/>
    <w:basedOn w:val="Normln"/>
    <w:qFormat/>
    <w:rsid w:val="00BE2285"/>
    <w:pPr>
      <w:ind w:left="720"/>
      <w:contextualSpacing/>
    </w:p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D96CD0"/>
    <w:pPr>
      <w:spacing w:after="160" w:line="240" w:lineRule="exact"/>
    </w:pPr>
    <w:rPr>
      <w:sz w:val="20"/>
      <w:szCs w:val="20"/>
      <w:vertAlign w:val="superscript"/>
    </w:rPr>
  </w:style>
  <w:style w:type="paragraph" w:customStyle="1" w:styleId="Reference">
    <w:name w:val="Reference"/>
    <w:basedOn w:val="Textpoznpodarou"/>
    <w:rsid w:val="00D96CD0"/>
    <w:rPr>
      <w:sz w:val="16"/>
      <w:szCs w:val="16"/>
    </w:rPr>
  </w:style>
  <w:style w:type="paragraph" w:customStyle="1" w:styleId="Poznmka">
    <w:name w:val="Poznámka"/>
    <w:basedOn w:val="Textpoznpodarou"/>
    <w:next w:val="Normln"/>
    <w:rsid w:val="00D96CD0"/>
    <w:pPr>
      <w:spacing w:after="120"/>
      <w:jc w:val="both"/>
    </w:pPr>
    <w:rPr>
      <w:sz w:val="18"/>
    </w:rPr>
  </w:style>
  <w:style w:type="character" w:customStyle="1" w:styleId="shorttext">
    <w:name w:val="short_text"/>
    <w:basedOn w:val="Standardnpsmoodstavce"/>
    <w:rsid w:val="00454002"/>
  </w:style>
  <w:style w:type="character" w:customStyle="1" w:styleId="hps">
    <w:name w:val="hps"/>
    <w:basedOn w:val="Standardnpsmoodstavce"/>
    <w:rsid w:val="00454002"/>
  </w:style>
  <w:style w:type="paragraph" w:styleId="Obsah1">
    <w:name w:val="toc 1"/>
    <w:basedOn w:val="Normln"/>
    <w:next w:val="Normln"/>
    <w:autoRedefine/>
    <w:uiPriority w:val="39"/>
    <w:locked/>
    <w:rsid w:val="007400AC"/>
    <w:pPr>
      <w:spacing w:after="100"/>
    </w:pPr>
  </w:style>
  <w:style w:type="paragraph" w:styleId="Bezmezer">
    <w:name w:val="No Spacing"/>
    <w:uiPriority w:val="1"/>
    <w:qFormat/>
    <w:rsid w:val="00D84AB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lsdException w:name="header" w:locked="1"/>
    <w:lsdException w:name="footer" w:locked="1"/>
    <w:lsdException w:name="caption" w:locked="1" w:qFormat="1"/>
    <w:lsdException w:name="footnote reference" w:locked="1" w:uiPriority="99"/>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1119"/>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rsid w:val="004971FF"/>
    <w:pPr>
      <w:keepNext/>
      <w:spacing w:before="240" w:after="60"/>
      <w:outlineLvl w:val="0"/>
    </w:pPr>
    <w:rPr>
      <w:rFonts w:ascii="Cambria" w:hAnsi="Cambria"/>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4971FF"/>
    <w:pPr>
      <w:keepNext/>
      <w:spacing w:before="480" w:after="240"/>
      <w:outlineLvl w:val="1"/>
    </w:pPr>
    <w:rPr>
      <w:b/>
    </w:rPr>
  </w:style>
  <w:style w:type="paragraph" w:styleId="Nadpis3">
    <w:name w:val="heading 3"/>
    <w:aliases w:val="Podpodkapitola,adpis 3"/>
    <w:basedOn w:val="Normln"/>
    <w:next w:val="Normln"/>
    <w:link w:val="Nadpis3Char"/>
    <w:qFormat/>
    <w:rsid w:val="00991214"/>
    <w:pPr>
      <w:keepNext/>
      <w:jc w:val="center"/>
      <w:outlineLvl w:val="2"/>
    </w:pPr>
    <w:rPr>
      <w:b/>
      <w:sz w:val="72"/>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qFormat/>
    <w:rsid w:val="004971FF"/>
    <w:pPr>
      <w:keepNext/>
      <w:outlineLvl w:val="3"/>
    </w:pPr>
    <w:rPr>
      <w:b/>
      <w:bCs/>
      <w:sz w:val="20"/>
    </w:rPr>
  </w:style>
  <w:style w:type="paragraph" w:styleId="Nadpis5">
    <w:name w:val="heading 5"/>
    <w:basedOn w:val="Normln"/>
    <w:next w:val="Normln"/>
    <w:qFormat/>
    <w:rsid w:val="004971FF"/>
    <w:pPr>
      <w:spacing w:before="240" w:after="60"/>
      <w:outlineLvl w:val="4"/>
    </w:pPr>
    <w:rPr>
      <w:b/>
      <w:bCs/>
      <w:i/>
      <w:iCs/>
      <w:sz w:val="26"/>
      <w:szCs w:val="26"/>
    </w:rPr>
  </w:style>
  <w:style w:type="paragraph" w:styleId="Nadpis6">
    <w:name w:val="heading 6"/>
    <w:basedOn w:val="Normln"/>
    <w:next w:val="Normln"/>
    <w:link w:val="Nadpis6Char"/>
    <w:qFormat/>
    <w:rsid w:val="00991214"/>
    <w:pPr>
      <w:spacing w:before="240" w:after="60"/>
      <w:outlineLvl w:val="5"/>
    </w:pPr>
    <w:rPr>
      <w:b/>
      <w:bCs/>
      <w:sz w:val="22"/>
      <w:szCs w:val="22"/>
      <w:lang w:val="en-US"/>
    </w:rPr>
  </w:style>
  <w:style w:type="paragraph" w:styleId="Nadpis7">
    <w:name w:val="heading 7"/>
    <w:basedOn w:val="Normln"/>
    <w:next w:val="Normln"/>
    <w:link w:val="Nadpis7Char"/>
    <w:qFormat/>
    <w:rsid w:val="00991214"/>
    <w:pPr>
      <w:spacing w:before="240" w:after="60"/>
      <w:outlineLvl w:val="6"/>
    </w:pPr>
    <w:rPr>
      <w:lang w:val="en-US"/>
    </w:rPr>
  </w:style>
  <w:style w:type="paragraph" w:styleId="Nadpis8">
    <w:name w:val="heading 8"/>
    <w:basedOn w:val="Normln"/>
    <w:next w:val="Normln"/>
    <w:link w:val="Nadpis8Char"/>
    <w:qFormat/>
    <w:rsid w:val="00991214"/>
    <w:pPr>
      <w:spacing w:before="240" w:after="60"/>
      <w:outlineLvl w:val="7"/>
    </w:pPr>
    <w:rPr>
      <w:i/>
      <w:iCs/>
      <w:lang w:val="en-US"/>
    </w:rPr>
  </w:style>
  <w:style w:type="paragraph" w:styleId="Nadpis9">
    <w:name w:val="heading 9"/>
    <w:basedOn w:val="Normln"/>
    <w:next w:val="Normln"/>
    <w:link w:val="Nadpis9Char"/>
    <w:qFormat/>
    <w:rsid w:val="00991214"/>
    <w:p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4971FF"/>
    <w:pPr>
      <w:spacing w:after="120" w:line="480" w:lineRule="auto"/>
    </w:pPr>
  </w:style>
  <w:style w:type="paragraph" w:styleId="Normlnweb">
    <w:name w:val="Normal (Web)"/>
    <w:basedOn w:val="Normln"/>
    <w:semiHidden/>
    <w:rsid w:val="004971FF"/>
    <w:pPr>
      <w:spacing w:before="100" w:beforeAutospacing="1" w:after="100" w:afterAutospacing="1"/>
    </w:pPr>
  </w:style>
  <w:style w:type="paragraph" w:styleId="Zpat">
    <w:name w:val="footer"/>
    <w:basedOn w:val="Normln"/>
    <w:semiHidden/>
    <w:rsid w:val="004971FF"/>
    <w:pPr>
      <w:tabs>
        <w:tab w:val="center" w:pos="4536"/>
        <w:tab w:val="right" w:pos="9072"/>
      </w:tabs>
    </w:pPr>
  </w:style>
  <w:style w:type="character" w:styleId="slostrnky">
    <w:name w:val="page number"/>
    <w:semiHidden/>
    <w:rsid w:val="004971FF"/>
    <w:rPr>
      <w:rFonts w:cs="Times New Roman"/>
    </w:rPr>
  </w:style>
  <w:style w:type="paragraph" w:customStyle="1" w:styleId="Default">
    <w:name w:val="Default"/>
    <w:rsid w:val="004971FF"/>
    <w:pPr>
      <w:autoSpaceDE w:val="0"/>
      <w:autoSpaceDN w:val="0"/>
      <w:adjustRightInd w:val="0"/>
    </w:pPr>
    <w:rPr>
      <w:rFonts w:ascii="Arial" w:hAnsi="Arial" w:cs="Arial"/>
      <w:color w:val="000000"/>
      <w:sz w:val="24"/>
      <w:szCs w:val="24"/>
    </w:rPr>
  </w:style>
  <w:style w:type="paragraph" w:styleId="Zkladntext3">
    <w:name w:val="Body Text 3"/>
    <w:basedOn w:val="Normln"/>
    <w:link w:val="Zkladntext3Char"/>
    <w:rsid w:val="009A6971"/>
    <w:pPr>
      <w:spacing w:after="120"/>
    </w:pPr>
    <w:rPr>
      <w:sz w:val="16"/>
      <w:szCs w:val="20"/>
    </w:rPr>
  </w:style>
  <w:style w:type="paragraph" w:styleId="Zkladntext">
    <w:name w:val="Body Text"/>
    <w:basedOn w:val="Normln"/>
    <w:semiHidden/>
    <w:rsid w:val="004971FF"/>
    <w:pPr>
      <w:spacing w:after="120"/>
    </w:pPr>
  </w:style>
  <w:style w:type="character" w:customStyle="1" w:styleId="ZkladntextChar">
    <w:name w:val="Základní text Char"/>
    <w:rsid w:val="004971FF"/>
    <w:rPr>
      <w:sz w:val="24"/>
    </w:rPr>
  </w:style>
  <w:style w:type="character" w:styleId="Odkaznakoment">
    <w:name w:val="annotation reference"/>
    <w:semiHidden/>
    <w:rsid w:val="004971FF"/>
    <w:rPr>
      <w:sz w:val="16"/>
    </w:rPr>
  </w:style>
  <w:style w:type="paragraph" w:styleId="Textkomente">
    <w:name w:val="annotation text"/>
    <w:basedOn w:val="Normln"/>
    <w:semiHidden/>
    <w:rsid w:val="004971FF"/>
    <w:rPr>
      <w:sz w:val="20"/>
      <w:szCs w:val="20"/>
    </w:rPr>
  </w:style>
  <w:style w:type="character" w:customStyle="1" w:styleId="TextkomenteChar">
    <w:name w:val="Text komentáře Char"/>
    <w:rsid w:val="004971FF"/>
    <w:rPr>
      <w:rFonts w:cs="Times New Roman"/>
    </w:rPr>
  </w:style>
  <w:style w:type="paragraph" w:styleId="Textbubliny">
    <w:name w:val="Balloon Text"/>
    <w:basedOn w:val="Normln"/>
    <w:rsid w:val="004971FF"/>
    <w:rPr>
      <w:rFonts w:ascii="Tahoma" w:hAnsi="Tahoma" w:cs="Tahoma"/>
      <w:sz w:val="16"/>
      <w:szCs w:val="16"/>
    </w:rPr>
  </w:style>
  <w:style w:type="character" w:customStyle="1" w:styleId="TextbublinyChar">
    <w:name w:val="Text bubliny Char"/>
    <w:rsid w:val="004971FF"/>
    <w:rPr>
      <w:rFonts w:ascii="Tahoma" w:hAnsi="Tahoma"/>
      <w:sz w:val="16"/>
    </w:rPr>
  </w:style>
  <w:style w:type="paragraph" w:styleId="Textpoznpodarou">
    <w:name w:val="footnote text"/>
    <w:aliases w:val="Footnote Text Char1,Footnote Text Char Char,Char Char Char Char,Char Char Char Char Char Char,Footnote,Geneva 9,Font: Geneva 9,Boston 10,f,DSE note,ft,single space,fn"/>
    <w:basedOn w:val="Normln"/>
    <w:uiPriority w:val="99"/>
    <w:rsid w:val="004971FF"/>
    <w:rPr>
      <w:sz w:val="20"/>
      <w:szCs w:val="20"/>
    </w:rPr>
  </w:style>
  <w:style w:type="character" w:customStyle="1" w:styleId="TextpoznpodarouChar">
    <w:name w:val="Text pozn. pod čarou Char"/>
    <w:rsid w:val="004971FF"/>
    <w:rPr>
      <w:rFonts w:cs="Times New Roman"/>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4971FF"/>
    <w:rPr>
      <w:vertAlign w:val="superscript"/>
    </w:rPr>
  </w:style>
  <w:style w:type="character" w:styleId="Hypertextovodkaz">
    <w:name w:val="Hyperlink"/>
    <w:uiPriority w:val="99"/>
    <w:rsid w:val="004971FF"/>
    <w:rPr>
      <w:color w:val="0000FF"/>
      <w:u w:val="single"/>
    </w:rPr>
  </w:style>
  <w:style w:type="character" w:customStyle="1" w:styleId="Nadpis2Char">
    <w:name w:val="Nadpis 2 Char"/>
    <w:rsid w:val="004971FF"/>
    <w:rPr>
      <w:b/>
      <w:sz w:val="24"/>
    </w:rPr>
  </w:style>
  <w:style w:type="character" w:customStyle="1" w:styleId="Nadpis4Char">
    <w:name w:val="Nadpis 4 Char"/>
    <w:rsid w:val="004971FF"/>
    <w:rPr>
      <w:b/>
      <w:sz w:val="24"/>
    </w:rPr>
  </w:style>
  <w:style w:type="character" w:customStyle="1" w:styleId="Nadpis5Char">
    <w:name w:val="Nadpis 5 Char"/>
    <w:rsid w:val="004971FF"/>
    <w:rPr>
      <w:b/>
      <w:i/>
      <w:sz w:val="26"/>
    </w:rPr>
  </w:style>
  <w:style w:type="paragraph" w:customStyle="1" w:styleId="Odstavecseseznamem1">
    <w:name w:val="Odstavec se seznamem1"/>
    <w:basedOn w:val="Normln"/>
    <w:rsid w:val="004971FF"/>
    <w:pPr>
      <w:ind w:left="720"/>
      <w:contextualSpacing/>
    </w:pPr>
    <w:rPr>
      <w:rFonts w:ascii="Calibri" w:hAnsi="Calibri"/>
      <w:sz w:val="22"/>
      <w:szCs w:val="22"/>
      <w:lang w:eastAsia="en-US"/>
    </w:rPr>
  </w:style>
  <w:style w:type="character" w:customStyle="1" w:styleId="ZpatChar">
    <w:name w:val="Zápatí Char"/>
    <w:rsid w:val="004971FF"/>
    <w:rPr>
      <w:sz w:val="24"/>
    </w:rPr>
  </w:style>
  <w:style w:type="character" w:styleId="Siln">
    <w:name w:val="Strong"/>
    <w:qFormat/>
    <w:rsid w:val="004971FF"/>
    <w:rPr>
      <w:b/>
    </w:rPr>
  </w:style>
  <w:style w:type="paragraph" w:styleId="Titulek">
    <w:name w:val="caption"/>
    <w:basedOn w:val="Normln"/>
    <w:next w:val="Normln"/>
    <w:qFormat/>
    <w:rsid w:val="004971FF"/>
    <w:pPr>
      <w:ind w:firstLine="180"/>
    </w:pPr>
    <w:rPr>
      <w:rFonts w:ascii="Eras Light ITC" w:hAnsi="Eras Light ITC"/>
      <w:b/>
      <w:bCs/>
      <w:sz w:val="22"/>
      <w:lang w:val="en-ZA" w:eastAsia="en-US"/>
    </w:rPr>
  </w:style>
  <w:style w:type="paragraph" w:styleId="Pedmtkomente">
    <w:name w:val="annotation subject"/>
    <w:basedOn w:val="Textkomente"/>
    <w:next w:val="Textkomente"/>
    <w:rsid w:val="004971FF"/>
    <w:rPr>
      <w:b/>
      <w:bCs/>
    </w:rPr>
  </w:style>
  <w:style w:type="character" w:customStyle="1" w:styleId="PedmtkomenteChar">
    <w:name w:val="Předmět komentáře Char"/>
    <w:rsid w:val="004971FF"/>
    <w:rPr>
      <w:b/>
    </w:rPr>
  </w:style>
  <w:style w:type="character" w:customStyle="1" w:styleId="Nadpis1Char">
    <w:name w:val="Nadpis 1 Char"/>
    <w:rsid w:val="00BB0BA5"/>
    <w:rPr>
      <w:sz w:val="32"/>
    </w:rPr>
  </w:style>
  <w:style w:type="character" w:customStyle="1" w:styleId="Zkladntext2Char">
    <w:name w:val="Základní text 2 Char"/>
    <w:rsid w:val="004971FF"/>
    <w:rPr>
      <w:sz w:val="24"/>
    </w:rPr>
  </w:style>
  <w:style w:type="paragraph" w:customStyle="1" w:styleId="Zkladntext1">
    <w:name w:val="Základní text 1"/>
    <w:basedOn w:val="Normln"/>
    <w:next w:val="Normln"/>
    <w:rsid w:val="004971FF"/>
    <w:pPr>
      <w:autoSpaceDE w:val="0"/>
      <w:autoSpaceDN w:val="0"/>
      <w:adjustRightInd w:val="0"/>
      <w:jc w:val="both"/>
    </w:pPr>
    <w:rPr>
      <w:rFonts w:ascii="Arial" w:hAnsi="Arial" w:cs="Arial"/>
      <w:sz w:val="22"/>
    </w:rPr>
  </w:style>
  <w:style w:type="paragraph" w:styleId="Zhlav">
    <w:name w:val="header"/>
    <w:basedOn w:val="Normln"/>
    <w:semiHidden/>
    <w:rsid w:val="004971FF"/>
    <w:pPr>
      <w:tabs>
        <w:tab w:val="center" w:pos="4536"/>
        <w:tab w:val="right" w:pos="9072"/>
      </w:tabs>
    </w:pPr>
  </w:style>
  <w:style w:type="character" w:customStyle="1" w:styleId="ZhlavChar">
    <w:name w:val="Záhlaví Char"/>
    <w:rsid w:val="004971FF"/>
    <w:rPr>
      <w:sz w:val="24"/>
    </w:rPr>
  </w:style>
  <w:style w:type="character" w:customStyle="1" w:styleId="Zkladntext3Char">
    <w:name w:val="Základní text 3 Char"/>
    <w:link w:val="Zkladntext3"/>
    <w:locked/>
    <w:rsid w:val="009A6971"/>
    <w:rPr>
      <w:sz w:val="16"/>
    </w:rPr>
  </w:style>
  <w:style w:type="character" w:customStyle="1" w:styleId="Nadpis3Char">
    <w:name w:val="Nadpis 3 Char"/>
    <w:aliases w:val="Podpodkapitola Char,adpis 3 Char"/>
    <w:link w:val="Nadpis3"/>
    <w:locked/>
    <w:rsid w:val="00991214"/>
    <w:rPr>
      <w:rFonts w:cs="Times New Roman"/>
      <w:b/>
      <w:sz w:val="24"/>
      <w:szCs w:val="24"/>
    </w:rPr>
  </w:style>
  <w:style w:type="character" w:customStyle="1" w:styleId="Nadpis6Char">
    <w:name w:val="Nadpis 6 Char"/>
    <w:link w:val="Nadpis6"/>
    <w:locked/>
    <w:rsid w:val="00991214"/>
    <w:rPr>
      <w:rFonts w:cs="Times New Roman"/>
      <w:b/>
      <w:bCs/>
      <w:sz w:val="22"/>
      <w:szCs w:val="22"/>
      <w:lang w:val="en-US"/>
    </w:rPr>
  </w:style>
  <w:style w:type="character" w:customStyle="1" w:styleId="Nadpis7Char">
    <w:name w:val="Nadpis 7 Char"/>
    <w:link w:val="Nadpis7"/>
    <w:locked/>
    <w:rsid w:val="00991214"/>
    <w:rPr>
      <w:rFonts w:cs="Times New Roman"/>
      <w:sz w:val="24"/>
      <w:szCs w:val="24"/>
      <w:lang w:val="en-US"/>
    </w:rPr>
  </w:style>
  <w:style w:type="character" w:customStyle="1" w:styleId="Nadpis8Char">
    <w:name w:val="Nadpis 8 Char"/>
    <w:link w:val="Nadpis8"/>
    <w:locked/>
    <w:rsid w:val="00991214"/>
    <w:rPr>
      <w:rFonts w:cs="Times New Roman"/>
      <w:i/>
      <w:iCs/>
      <w:sz w:val="24"/>
      <w:szCs w:val="24"/>
      <w:lang w:val="en-US"/>
    </w:rPr>
  </w:style>
  <w:style w:type="character" w:customStyle="1" w:styleId="Nadpis9Char">
    <w:name w:val="Nadpis 9 Char"/>
    <w:link w:val="Nadpis9"/>
    <w:locked/>
    <w:rsid w:val="00991214"/>
    <w:rPr>
      <w:rFonts w:ascii="Arial" w:hAnsi="Arial" w:cs="Arial"/>
      <w:sz w:val="22"/>
      <w:szCs w:val="22"/>
      <w:lang w:val="en-US"/>
    </w:rPr>
  </w:style>
  <w:style w:type="paragraph" w:customStyle="1" w:styleId="Nadpis">
    <w:name w:val="Nadpis"/>
    <w:basedOn w:val="Nadpis2"/>
    <w:rsid w:val="00991214"/>
    <w:pPr>
      <w:spacing w:before="0" w:after="120"/>
      <w:ind w:firstLine="709"/>
      <w:jc w:val="both"/>
    </w:pPr>
    <w:rPr>
      <w:rFonts w:ascii="Tahoma" w:hAnsi="Tahoma" w:cs="TTE1577E08t00"/>
      <w:sz w:val="32"/>
      <w:szCs w:val="20"/>
    </w:rPr>
  </w:style>
  <w:style w:type="paragraph" w:customStyle="1" w:styleId="Nadp1M">
    <w:name w:val="Nadp_1_M"/>
    <w:basedOn w:val="Normln"/>
    <w:rsid w:val="00991214"/>
    <w:pPr>
      <w:pBdr>
        <w:bottom w:val="single" w:sz="4" w:space="1" w:color="0000FF"/>
      </w:pBdr>
      <w:tabs>
        <w:tab w:val="num" w:pos="360"/>
      </w:tabs>
      <w:spacing w:after="120"/>
      <w:jc w:val="both"/>
    </w:pPr>
    <w:rPr>
      <w:rFonts w:ascii="Century" w:hAnsi="Century"/>
      <w:b/>
      <w:smallCaps/>
      <w:szCs w:val="20"/>
    </w:rPr>
  </w:style>
  <w:style w:type="paragraph" w:styleId="Zkladntextodsazen">
    <w:name w:val="Body Text Indent"/>
    <w:basedOn w:val="Normln"/>
    <w:link w:val="ZkladntextodsazenChar"/>
    <w:semiHidden/>
    <w:rsid w:val="00991214"/>
    <w:pPr>
      <w:ind w:left="720" w:hanging="360"/>
    </w:pPr>
  </w:style>
  <w:style w:type="character" w:customStyle="1" w:styleId="ZkladntextodsazenChar">
    <w:name w:val="Základní text odsazený Char"/>
    <w:link w:val="Zkladntextodsazen"/>
    <w:semiHidden/>
    <w:locked/>
    <w:rsid w:val="00991214"/>
    <w:rPr>
      <w:rFonts w:cs="Times New Roman"/>
      <w:sz w:val="24"/>
      <w:szCs w:val="24"/>
    </w:rPr>
  </w:style>
  <w:style w:type="paragraph" w:customStyle="1" w:styleId="CSPnormln">
    <w:name w:val="CSP_normální"/>
    <w:basedOn w:val="Normln"/>
    <w:rsid w:val="00991214"/>
    <w:pPr>
      <w:spacing w:after="120"/>
      <w:jc w:val="both"/>
    </w:pPr>
  </w:style>
  <w:style w:type="paragraph" w:customStyle="1" w:styleId="NormalJustified">
    <w:name w:val="Normal (Justified)"/>
    <w:basedOn w:val="Normln"/>
    <w:rsid w:val="00991214"/>
    <w:pPr>
      <w:widowControl w:val="0"/>
      <w:jc w:val="both"/>
    </w:pPr>
    <w:rPr>
      <w:kern w:val="28"/>
      <w:szCs w:val="20"/>
    </w:rPr>
  </w:style>
  <w:style w:type="paragraph" w:styleId="Zkladntextodsazen3">
    <w:name w:val="Body Text Indent 3"/>
    <w:basedOn w:val="Normln"/>
    <w:link w:val="Zkladntextodsazen3Char"/>
    <w:semiHidden/>
    <w:rsid w:val="00991214"/>
    <w:pPr>
      <w:spacing w:after="120"/>
      <w:ind w:left="283"/>
    </w:pPr>
    <w:rPr>
      <w:sz w:val="16"/>
      <w:szCs w:val="16"/>
      <w:lang w:val="en-US"/>
    </w:rPr>
  </w:style>
  <w:style w:type="character" w:customStyle="1" w:styleId="Zkladntextodsazen3Char">
    <w:name w:val="Základní text odsazený 3 Char"/>
    <w:link w:val="Zkladntextodsazen3"/>
    <w:semiHidden/>
    <w:locked/>
    <w:rsid w:val="00991214"/>
    <w:rPr>
      <w:rFonts w:cs="Times New Roman"/>
      <w:sz w:val="16"/>
      <w:szCs w:val="16"/>
      <w:lang w:val="en-US"/>
    </w:rPr>
  </w:style>
  <w:style w:type="paragraph" w:styleId="Textvbloku">
    <w:name w:val="Block Text"/>
    <w:basedOn w:val="Normln"/>
    <w:semiHidden/>
    <w:rsid w:val="00991214"/>
    <w:pPr>
      <w:autoSpaceDE w:val="0"/>
      <w:autoSpaceDN w:val="0"/>
      <w:adjustRightInd w:val="0"/>
      <w:ind w:left="480" w:right="-256"/>
      <w:jc w:val="both"/>
    </w:pPr>
    <w:rPr>
      <w:color w:val="000000"/>
      <w:sz w:val="22"/>
      <w:szCs w:val="13"/>
    </w:rPr>
  </w:style>
  <w:style w:type="paragraph" w:customStyle="1" w:styleId="CSPpuntk">
    <w:name w:val="CSP_puntík"/>
    <w:basedOn w:val="CSPnormln"/>
    <w:rsid w:val="00991214"/>
    <w:pPr>
      <w:numPr>
        <w:numId w:val="1"/>
      </w:numPr>
    </w:pPr>
  </w:style>
  <w:style w:type="paragraph" w:customStyle="1" w:styleId="CSPnadpis">
    <w:name w:val="CSP_nadpis"/>
    <w:basedOn w:val="CSPnormln"/>
    <w:next w:val="CSPnormln"/>
    <w:rsid w:val="00991214"/>
    <w:pPr>
      <w:keepNext/>
      <w:pageBreakBefore/>
      <w:numPr>
        <w:numId w:val="2"/>
      </w:numPr>
      <w:spacing w:after="240"/>
      <w:jc w:val="center"/>
    </w:pPr>
    <w:rPr>
      <w:b/>
      <w:sz w:val="28"/>
    </w:rPr>
  </w:style>
  <w:style w:type="paragraph" w:customStyle="1" w:styleId="CSPslo">
    <w:name w:val="CSP_číslo"/>
    <w:basedOn w:val="CSPnormln"/>
    <w:rsid w:val="00991214"/>
    <w:pPr>
      <w:numPr>
        <w:numId w:val="3"/>
      </w:numPr>
    </w:pPr>
  </w:style>
  <w:style w:type="paragraph" w:customStyle="1" w:styleId="CSPodrka">
    <w:name w:val="CSP_odrážka"/>
    <w:basedOn w:val="CSPnormln"/>
    <w:rsid w:val="00991214"/>
    <w:pPr>
      <w:numPr>
        <w:numId w:val="4"/>
      </w:numPr>
      <w:spacing w:after="0"/>
    </w:pPr>
  </w:style>
  <w:style w:type="paragraph" w:customStyle="1" w:styleId="CSPspacer">
    <w:name w:val="CSP_spacer"/>
    <w:basedOn w:val="CSPnormln"/>
    <w:rsid w:val="00991214"/>
    <w:pPr>
      <w:spacing w:after="0"/>
    </w:pPr>
    <w:rPr>
      <w:sz w:val="16"/>
    </w:rPr>
  </w:style>
  <w:style w:type="paragraph" w:customStyle="1" w:styleId="CSPpodnadpis">
    <w:name w:val="CSP_podnadpis"/>
    <w:basedOn w:val="CSPnormln"/>
    <w:next w:val="CSPnormln"/>
    <w:rsid w:val="00991214"/>
    <w:pPr>
      <w:keepNext/>
      <w:spacing w:before="240" w:after="60"/>
      <w:jc w:val="center"/>
    </w:pPr>
    <w:rPr>
      <w:rFonts w:ascii="Arial" w:hAnsi="Arial" w:cs="Arial"/>
    </w:rPr>
  </w:style>
  <w:style w:type="paragraph" w:customStyle="1" w:styleId="CSPslovanpodnadpis">
    <w:name w:val="CSP_číslovaný podnadpis"/>
    <w:basedOn w:val="CSPnormln"/>
    <w:next w:val="CSPnormln"/>
    <w:rsid w:val="00991214"/>
    <w:pPr>
      <w:keepNext/>
      <w:numPr>
        <w:numId w:val="5"/>
      </w:numPr>
      <w:jc w:val="left"/>
    </w:pPr>
    <w:rPr>
      <w:b/>
    </w:rPr>
  </w:style>
  <w:style w:type="paragraph" w:customStyle="1" w:styleId="CSPslovan2">
    <w:name w:val="CSP_číslovaný2"/>
    <w:basedOn w:val="CSPnormln"/>
    <w:next w:val="CSPnormln"/>
    <w:rsid w:val="00991214"/>
    <w:pPr>
      <w:keepNext/>
      <w:numPr>
        <w:ilvl w:val="1"/>
        <w:numId w:val="5"/>
      </w:numPr>
      <w:jc w:val="left"/>
    </w:pPr>
    <w:rPr>
      <w:b/>
      <w:szCs w:val="20"/>
    </w:rPr>
  </w:style>
  <w:style w:type="paragraph" w:customStyle="1" w:styleId="StylBr1">
    <w:name w:val="StylBr1"/>
    <w:basedOn w:val="Normln"/>
    <w:next w:val="Normln"/>
    <w:rsid w:val="00991214"/>
    <w:rPr>
      <w:b/>
      <w:szCs w:val="20"/>
    </w:rPr>
  </w:style>
  <w:style w:type="paragraph" w:styleId="Nzev">
    <w:name w:val="Title"/>
    <w:aliases w:val="Název části"/>
    <w:basedOn w:val="Normln"/>
    <w:link w:val="NzevChar"/>
    <w:qFormat/>
    <w:rsid w:val="00991214"/>
    <w:pPr>
      <w:jc w:val="center"/>
    </w:pPr>
    <w:rPr>
      <w:b/>
      <w:bCs/>
    </w:rPr>
  </w:style>
  <w:style w:type="character" w:customStyle="1" w:styleId="NzevChar">
    <w:name w:val="Název Char"/>
    <w:aliases w:val="Název části Char"/>
    <w:link w:val="Nzev"/>
    <w:locked/>
    <w:rsid w:val="00991214"/>
    <w:rPr>
      <w:rFonts w:cs="Times New Roman"/>
      <w:b/>
      <w:bCs/>
      <w:sz w:val="24"/>
      <w:szCs w:val="24"/>
    </w:rPr>
  </w:style>
  <w:style w:type="paragraph" w:styleId="Textvysvtlivek">
    <w:name w:val="endnote text"/>
    <w:basedOn w:val="Normln"/>
    <w:link w:val="TextvysvtlivekChar"/>
    <w:semiHidden/>
    <w:rsid w:val="00991214"/>
    <w:rPr>
      <w:sz w:val="20"/>
      <w:szCs w:val="20"/>
      <w:lang w:val="en-US"/>
    </w:rPr>
  </w:style>
  <w:style w:type="character" w:customStyle="1" w:styleId="TextvysvtlivekChar">
    <w:name w:val="Text vysvětlivek Char"/>
    <w:link w:val="Textvysvtlivek"/>
    <w:semiHidden/>
    <w:locked/>
    <w:rsid w:val="00991214"/>
    <w:rPr>
      <w:rFonts w:cs="Times New Roman"/>
      <w:lang w:val="en-US"/>
    </w:rPr>
  </w:style>
  <w:style w:type="character" w:styleId="Odkaznavysvtlivky">
    <w:name w:val="endnote reference"/>
    <w:semiHidden/>
    <w:rsid w:val="00991214"/>
    <w:rPr>
      <w:vertAlign w:val="superscript"/>
    </w:rPr>
  </w:style>
  <w:style w:type="paragraph" w:customStyle="1" w:styleId="Zkrcenzptenadresa">
    <w:name w:val="Zkrácená zpáteční adresa"/>
    <w:basedOn w:val="Normln"/>
    <w:rsid w:val="00991214"/>
  </w:style>
  <w:style w:type="paragraph" w:styleId="Zkladntextodsazen2">
    <w:name w:val="Body Text Indent 2"/>
    <w:basedOn w:val="Normln"/>
    <w:link w:val="Zkladntextodsazen2Char"/>
    <w:semiHidden/>
    <w:rsid w:val="00991214"/>
    <w:pPr>
      <w:ind w:left="426"/>
      <w:jc w:val="both"/>
    </w:pPr>
    <w:rPr>
      <w:b/>
    </w:rPr>
  </w:style>
  <w:style w:type="character" w:customStyle="1" w:styleId="Zkladntextodsazen2Char">
    <w:name w:val="Základní text odsazený 2 Char"/>
    <w:link w:val="Zkladntextodsazen2"/>
    <w:semiHidden/>
    <w:locked/>
    <w:rsid w:val="00991214"/>
    <w:rPr>
      <w:rFonts w:cs="Times New Roman"/>
      <w:b/>
      <w:sz w:val="24"/>
      <w:szCs w:val="24"/>
    </w:rPr>
  </w:style>
  <w:style w:type="paragraph" w:customStyle="1" w:styleId="CM1">
    <w:name w:val="CM1"/>
    <w:basedOn w:val="Default"/>
    <w:next w:val="Default"/>
    <w:rsid w:val="00991214"/>
    <w:pPr>
      <w:widowControl w:val="0"/>
    </w:pPr>
    <w:rPr>
      <w:rFonts w:ascii="Times" w:hAnsi="Times" w:cs="Times New Roman"/>
      <w:color w:val="auto"/>
      <w:sz w:val="20"/>
    </w:rPr>
  </w:style>
  <w:style w:type="character" w:styleId="Sledovanodkaz">
    <w:name w:val="FollowedHyperlink"/>
    <w:semiHidden/>
    <w:rsid w:val="00991214"/>
    <w:rPr>
      <w:color w:val="800080"/>
      <w:u w:val="single"/>
    </w:rPr>
  </w:style>
  <w:style w:type="paragraph" w:customStyle="1" w:styleId="BodyTextIndent21">
    <w:name w:val="Body Text Indent 21"/>
    <w:basedOn w:val="Normln"/>
    <w:rsid w:val="00991214"/>
    <w:pPr>
      <w:widowControl w:val="0"/>
      <w:overflowPunct w:val="0"/>
      <w:autoSpaceDE w:val="0"/>
      <w:autoSpaceDN w:val="0"/>
      <w:adjustRightInd w:val="0"/>
      <w:spacing w:before="120"/>
      <w:ind w:firstLine="709"/>
      <w:jc w:val="both"/>
      <w:textAlignment w:val="baseline"/>
    </w:pPr>
    <w:rPr>
      <w:szCs w:val="20"/>
    </w:rPr>
  </w:style>
  <w:style w:type="paragraph" w:customStyle="1" w:styleId="NormlnsWWW">
    <w:name w:val="Normální (síť WWW)"/>
    <w:basedOn w:val="Normln"/>
    <w:rsid w:val="00991214"/>
    <w:pPr>
      <w:spacing w:before="100" w:beforeAutospacing="1" w:after="100" w:afterAutospacing="1"/>
    </w:pPr>
    <w:rPr>
      <w:rFonts w:ascii="Arial" w:eastAsia="Arial Unicode MS" w:hAnsi="Arial" w:cs="Arial"/>
      <w:color w:val="000000"/>
    </w:rPr>
  </w:style>
  <w:style w:type="paragraph" w:customStyle="1" w:styleId="1">
    <w:name w:val="1"/>
    <w:basedOn w:val="Normln"/>
    <w:next w:val="Normln"/>
    <w:rsid w:val="00991214"/>
    <w:pPr>
      <w:spacing w:after="160" w:line="240" w:lineRule="exact"/>
    </w:pPr>
    <w:rPr>
      <w:rFonts w:ascii="Tahoma" w:hAnsi="Tahoma"/>
      <w:szCs w:val="20"/>
      <w:lang w:val="en-US" w:eastAsia="zh-CN"/>
    </w:rPr>
  </w:style>
  <w:style w:type="paragraph" w:customStyle="1" w:styleId="Zkladnstyl">
    <w:name w:val="Základní styl"/>
    <w:basedOn w:val="Normln"/>
    <w:rsid w:val="00991214"/>
    <w:pPr>
      <w:spacing w:after="120"/>
      <w:jc w:val="both"/>
    </w:pPr>
  </w:style>
  <w:style w:type="paragraph" w:styleId="Prosttext">
    <w:name w:val="Plain Text"/>
    <w:basedOn w:val="Normln"/>
    <w:link w:val="ProsttextChar"/>
    <w:semiHidden/>
    <w:rsid w:val="00991214"/>
    <w:rPr>
      <w:rFonts w:ascii="Courier New" w:hAnsi="Courier New" w:cs="Courier New"/>
      <w:sz w:val="20"/>
      <w:szCs w:val="20"/>
      <w:lang w:val="de-DE"/>
    </w:rPr>
  </w:style>
  <w:style w:type="character" w:customStyle="1" w:styleId="ProsttextChar">
    <w:name w:val="Prostý text Char"/>
    <w:link w:val="Prosttext"/>
    <w:semiHidden/>
    <w:locked/>
    <w:rsid w:val="00991214"/>
    <w:rPr>
      <w:rFonts w:ascii="Courier New" w:hAnsi="Courier New" w:cs="Courier New"/>
      <w:snapToGrid w:val="0"/>
      <w:lang w:val="de-DE"/>
    </w:rPr>
  </w:style>
  <w:style w:type="paragraph" w:styleId="Rozloendokumentu">
    <w:name w:val="Document Map"/>
    <w:basedOn w:val="Normln"/>
    <w:link w:val="RozloendokumentuChar"/>
    <w:semiHidden/>
    <w:rsid w:val="00991214"/>
    <w:pPr>
      <w:shd w:val="clear" w:color="auto" w:fill="000080"/>
    </w:pPr>
    <w:rPr>
      <w:rFonts w:ascii="Tahoma" w:hAnsi="Tahoma" w:cs="Tahoma"/>
      <w:sz w:val="20"/>
      <w:szCs w:val="20"/>
      <w:lang w:val="en-US"/>
    </w:rPr>
  </w:style>
  <w:style w:type="character" w:customStyle="1" w:styleId="RozloendokumentuChar">
    <w:name w:val="Rozložení dokumentu Char"/>
    <w:link w:val="Rozloendokumentu"/>
    <w:semiHidden/>
    <w:locked/>
    <w:rsid w:val="00991214"/>
    <w:rPr>
      <w:rFonts w:ascii="Tahoma" w:hAnsi="Tahoma" w:cs="Tahoma"/>
      <w:shd w:val="clear" w:color="auto" w:fill="000080"/>
      <w:lang w:val="en-US"/>
    </w:rPr>
  </w:style>
  <w:style w:type="paragraph" w:customStyle="1" w:styleId="Char">
    <w:name w:val="Char"/>
    <w:basedOn w:val="Normln"/>
    <w:next w:val="Normln"/>
    <w:rsid w:val="00991214"/>
    <w:pPr>
      <w:spacing w:after="160" w:line="240" w:lineRule="exact"/>
    </w:pPr>
    <w:rPr>
      <w:rFonts w:ascii="Tahoma" w:hAnsi="Tahoma"/>
      <w:szCs w:val="20"/>
      <w:lang w:val="en-US" w:eastAsia="zh-CN"/>
    </w:rPr>
  </w:style>
  <w:style w:type="paragraph" w:customStyle="1" w:styleId="msolistparagraph0">
    <w:name w:val="msolistparagraph"/>
    <w:basedOn w:val="Normln"/>
    <w:rsid w:val="00991214"/>
    <w:pPr>
      <w:spacing w:before="100" w:beforeAutospacing="1" w:after="100" w:afterAutospacing="1"/>
    </w:pPr>
  </w:style>
  <w:style w:type="paragraph" w:customStyle="1" w:styleId="Styl1">
    <w:name w:val="Styl1"/>
    <w:basedOn w:val="Zkladntext2"/>
    <w:rsid w:val="00991214"/>
    <w:pPr>
      <w:spacing w:after="240" w:line="276" w:lineRule="auto"/>
      <w:jc w:val="both"/>
    </w:pPr>
  </w:style>
  <w:style w:type="character" w:customStyle="1" w:styleId="Styl1Char">
    <w:name w:val="Styl1 Char"/>
    <w:rsid w:val="00991214"/>
    <w:rPr>
      <w:sz w:val="24"/>
      <w:lang w:val="cs-CZ" w:eastAsia="cs-CZ"/>
    </w:rPr>
  </w:style>
  <w:style w:type="paragraph" w:customStyle="1" w:styleId="msolistparagraphcxsplast">
    <w:name w:val="msolistparagraphcxsplast"/>
    <w:basedOn w:val="Normln"/>
    <w:rsid w:val="00991214"/>
    <w:pPr>
      <w:spacing w:before="100" w:beforeAutospacing="1" w:after="100" w:afterAutospacing="1"/>
    </w:pPr>
  </w:style>
  <w:style w:type="character" w:customStyle="1" w:styleId="kulhava">
    <w:name w:val="kulhava"/>
    <w:semiHidden/>
    <w:rsid w:val="00991214"/>
    <w:rPr>
      <w:rFonts w:ascii="Arial" w:hAnsi="Arial"/>
      <w:color w:val="000080"/>
      <w:sz w:val="20"/>
    </w:rPr>
  </w:style>
  <w:style w:type="character" w:customStyle="1" w:styleId="CharChar">
    <w:name w:val="Char Char"/>
    <w:rsid w:val="00991214"/>
    <w:rPr>
      <w:sz w:val="24"/>
    </w:rPr>
  </w:style>
  <w:style w:type="character" w:styleId="Zvraznn">
    <w:name w:val="Emphasis"/>
    <w:qFormat/>
    <w:rsid w:val="00991214"/>
    <w:rPr>
      <w:i/>
    </w:rPr>
  </w:style>
  <w:style w:type="table" w:styleId="Mkatabulky">
    <w:name w:val="Table Grid"/>
    <w:basedOn w:val="Normlntabulka"/>
    <w:rsid w:val="0099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27105"/>
    <w:rPr>
      <w:rFonts w:cs="Times New Roman"/>
    </w:rPr>
  </w:style>
  <w:style w:type="paragraph" w:styleId="Nadpisobsahu">
    <w:name w:val="TOC Heading"/>
    <w:basedOn w:val="Nadpis1"/>
    <w:next w:val="Normln"/>
    <w:uiPriority w:val="39"/>
    <w:semiHidden/>
    <w:unhideWhenUsed/>
    <w:qFormat/>
    <w:rsid w:val="008D02AA"/>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locked/>
    <w:rsid w:val="008D02AA"/>
    <w:pPr>
      <w:ind w:left="240"/>
    </w:pPr>
  </w:style>
  <w:style w:type="paragraph" w:styleId="Odstavecseseznamem">
    <w:name w:val="List Paragraph"/>
    <w:basedOn w:val="Normln"/>
    <w:qFormat/>
    <w:rsid w:val="00BE2285"/>
    <w:pPr>
      <w:ind w:left="720"/>
      <w:contextualSpacing/>
    </w:p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D96CD0"/>
    <w:pPr>
      <w:spacing w:after="160" w:line="240" w:lineRule="exact"/>
    </w:pPr>
    <w:rPr>
      <w:sz w:val="20"/>
      <w:szCs w:val="20"/>
      <w:vertAlign w:val="superscript"/>
    </w:rPr>
  </w:style>
  <w:style w:type="paragraph" w:customStyle="1" w:styleId="Reference">
    <w:name w:val="Reference"/>
    <w:basedOn w:val="Textpoznpodarou"/>
    <w:rsid w:val="00D96CD0"/>
    <w:rPr>
      <w:sz w:val="16"/>
      <w:szCs w:val="16"/>
    </w:rPr>
  </w:style>
  <w:style w:type="paragraph" w:customStyle="1" w:styleId="Poznmka">
    <w:name w:val="Poznámka"/>
    <w:basedOn w:val="Textpoznpodarou"/>
    <w:next w:val="Normln"/>
    <w:rsid w:val="00D96CD0"/>
    <w:pPr>
      <w:spacing w:after="120"/>
      <w:jc w:val="both"/>
    </w:pPr>
    <w:rPr>
      <w:sz w:val="18"/>
    </w:rPr>
  </w:style>
  <w:style w:type="character" w:customStyle="1" w:styleId="shorttext">
    <w:name w:val="short_text"/>
    <w:basedOn w:val="Standardnpsmoodstavce"/>
    <w:rsid w:val="00454002"/>
  </w:style>
  <w:style w:type="character" w:customStyle="1" w:styleId="hps">
    <w:name w:val="hps"/>
    <w:basedOn w:val="Standardnpsmoodstavce"/>
    <w:rsid w:val="00454002"/>
  </w:style>
  <w:style w:type="paragraph" w:styleId="Obsah1">
    <w:name w:val="toc 1"/>
    <w:basedOn w:val="Normln"/>
    <w:next w:val="Normln"/>
    <w:autoRedefine/>
    <w:uiPriority w:val="39"/>
    <w:locked/>
    <w:rsid w:val="007400AC"/>
    <w:pPr>
      <w:spacing w:after="100"/>
    </w:pPr>
  </w:style>
  <w:style w:type="paragraph" w:styleId="Bezmezer">
    <w:name w:val="No Spacing"/>
    <w:uiPriority w:val="1"/>
    <w:qFormat/>
    <w:rsid w:val="00D84A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065926">
      <w:bodyDiv w:val="1"/>
      <w:marLeft w:val="0"/>
      <w:marRight w:val="0"/>
      <w:marTop w:val="0"/>
      <w:marBottom w:val="0"/>
      <w:divBdr>
        <w:top w:val="none" w:sz="0" w:space="0" w:color="auto"/>
        <w:left w:val="none" w:sz="0" w:space="0" w:color="auto"/>
        <w:bottom w:val="none" w:sz="0" w:space="0" w:color="auto"/>
        <w:right w:val="none" w:sz="0" w:space="0" w:color="auto"/>
      </w:divBdr>
    </w:div>
    <w:div w:id="81027519">
      <w:bodyDiv w:val="1"/>
      <w:marLeft w:val="0"/>
      <w:marRight w:val="0"/>
      <w:marTop w:val="0"/>
      <w:marBottom w:val="0"/>
      <w:divBdr>
        <w:top w:val="none" w:sz="0" w:space="0" w:color="auto"/>
        <w:left w:val="none" w:sz="0" w:space="0" w:color="auto"/>
        <w:bottom w:val="none" w:sz="0" w:space="0" w:color="auto"/>
        <w:right w:val="none" w:sz="0" w:space="0" w:color="auto"/>
      </w:divBdr>
    </w:div>
    <w:div w:id="200677949">
      <w:bodyDiv w:val="1"/>
      <w:marLeft w:val="0"/>
      <w:marRight w:val="0"/>
      <w:marTop w:val="0"/>
      <w:marBottom w:val="0"/>
      <w:divBdr>
        <w:top w:val="none" w:sz="0" w:space="0" w:color="auto"/>
        <w:left w:val="none" w:sz="0" w:space="0" w:color="auto"/>
        <w:bottom w:val="none" w:sz="0" w:space="0" w:color="auto"/>
        <w:right w:val="none" w:sz="0" w:space="0" w:color="auto"/>
      </w:divBdr>
    </w:div>
    <w:div w:id="258098620">
      <w:bodyDiv w:val="1"/>
      <w:marLeft w:val="0"/>
      <w:marRight w:val="0"/>
      <w:marTop w:val="0"/>
      <w:marBottom w:val="0"/>
      <w:divBdr>
        <w:top w:val="none" w:sz="0" w:space="0" w:color="auto"/>
        <w:left w:val="none" w:sz="0" w:space="0" w:color="auto"/>
        <w:bottom w:val="none" w:sz="0" w:space="0" w:color="auto"/>
        <w:right w:val="none" w:sz="0" w:space="0" w:color="auto"/>
      </w:divBdr>
    </w:div>
    <w:div w:id="414937586">
      <w:bodyDiv w:val="1"/>
      <w:marLeft w:val="0"/>
      <w:marRight w:val="0"/>
      <w:marTop w:val="0"/>
      <w:marBottom w:val="0"/>
      <w:divBdr>
        <w:top w:val="none" w:sz="0" w:space="0" w:color="auto"/>
        <w:left w:val="none" w:sz="0" w:space="0" w:color="auto"/>
        <w:bottom w:val="none" w:sz="0" w:space="0" w:color="auto"/>
        <w:right w:val="none" w:sz="0" w:space="0" w:color="auto"/>
      </w:divBdr>
    </w:div>
    <w:div w:id="582566340">
      <w:bodyDiv w:val="1"/>
      <w:marLeft w:val="0"/>
      <w:marRight w:val="0"/>
      <w:marTop w:val="0"/>
      <w:marBottom w:val="0"/>
      <w:divBdr>
        <w:top w:val="none" w:sz="0" w:space="0" w:color="auto"/>
        <w:left w:val="none" w:sz="0" w:space="0" w:color="auto"/>
        <w:bottom w:val="none" w:sz="0" w:space="0" w:color="auto"/>
        <w:right w:val="none" w:sz="0" w:space="0" w:color="auto"/>
      </w:divBdr>
    </w:div>
    <w:div w:id="901406681">
      <w:bodyDiv w:val="1"/>
      <w:marLeft w:val="0"/>
      <w:marRight w:val="0"/>
      <w:marTop w:val="0"/>
      <w:marBottom w:val="0"/>
      <w:divBdr>
        <w:top w:val="none" w:sz="0" w:space="0" w:color="auto"/>
        <w:left w:val="none" w:sz="0" w:space="0" w:color="auto"/>
        <w:bottom w:val="none" w:sz="0" w:space="0" w:color="auto"/>
        <w:right w:val="none" w:sz="0" w:space="0" w:color="auto"/>
      </w:divBdr>
    </w:div>
    <w:div w:id="939021637">
      <w:bodyDiv w:val="1"/>
      <w:marLeft w:val="0"/>
      <w:marRight w:val="0"/>
      <w:marTop w:val="0"/>
      <w:marBottom w:val="0"/>
      <w:divBdr>
        <w:top w:val="none" w:sz="0" w:space="0" w:color="auto"/>
        <w:left w:val="none" w:sz="0" w:space="0" w:color="auto"/>
        <w:bottom w:val="none" w:sz="0" w:space="0" w:color="auto"/>
        <w:right w:val="none" w:sz="0" w:space="0" w:color="auto"/>
      </w:divBdr>
    </w:div>
    <w:div w:id="1275359487">
      <w:bodyDiv w:val="1"/>
      <w:marLeft w:val="0"/>
      <w:marRight w:val="0"/>
      <w:marTop w:val="0"/>
      <w:marBottom w:val="0"/>
      <w:divBdr>
        <w:top w:val="none" w:sz="0" w:space="0" w:color="auto"/>
        <w:left w:val="none" w:sz="0" w:space="0" w:color="auto"/>
        <w:bottom w:val="none" w:sz="0" w:space="0" w:color="auto"/>
        <w:right w:val="none" w:sz="0" w:space="0" w:color="auto"/>
      </w:divBdr>
    </w:div>
    <w:div w:id="1429934262">
      <w:bodyDiv w:val="1"/>
      <w:marLeft w:val="0"/>
      <w:marRight w:val="0"/>
      <w:marTop w:val="0"/>
      <w:marBottom w:val="0"/>
      <w:divBdr>
        <w:top w:val="none" w:sz="0" w:space="0" w:color="auto"/>
        <w:left w:val="none" w:sz="0" w:space="0" w:color="auto"/>
        <w:bottom w:val="none" w:sz="0" w:space="0" w:color="auto"/>
        <w:right w:val="none" w:sz="0" w:space="0" w:color="auto"/>
      </w:divBdr>
    </w:div>
    <w:div w:id="1457143805">
      <w:bodyDiv w:val="1"/>
      <w:marLeft w:val="0"/>
      <w:marRight w:val="0"/>
      <w:marTop w:val="0"/>
      <w:marBottom w:val="0"/>
      <w:divBdr>
        <w:top w:val="none" w:sz="0" w:space="0" w:color="auto"/>
        <w:left w:val="none" w:sz="0" w:space="0" w:color="auto"/>
        <w:bottom w:val="none" w:sz="0" w:space="0" w:color="auto"/>
        <w:right w:val="none" w:sz="0" w:space="0" w:color="auto"/>
      </w:divBdr>
    </w:div>
    <w:div w:id="1583370551">
      <w:bodyDiv w:val="1"/>
      <w:marLeft w:val="0"/>
      <w:marRight w:val="0"/>
      <w:marTop w:val="0"/>
      <w:marBottom w:val="0"/>
      <w:divBdr>
        <w:top w:val="none" w:sz="0" w:space="0" w:color="auto"/>
        <w:left w:val="none" w:sz="0" w:space="0" w:color="auto"/>
        <w:bottom w:val="none" w:sz="0" w:space="0" w:color="auto"/>
        <w:right w:val="none" w:sz="0" w:space="0" w:color="auto"/>
      </w:divBdr>
    </w:div>
    <w:div w:id="1748531960">
      <w:bodyDiv w:val="1"/>
      <w:marLeft w:val="0"/>
      <w:marRight w:val="0"/>
      <w:marTop w:val="0"/>
      <w:marBottom w:val="0"/>
      <w:divBdr>
        <w:top w:val="none" w:sz="0" w:space="0" w:color="auto"/>
        <w:left w:val="none" w:sz="0" w:space="0" w:color="auto"/>
        <w:bottom w:val="none" w:sz="0" w:space="0" w:color="auto"/>
        <w:right w:val="none" w:sz="0" w:space="0" w:color="auto"/>
      </w:divBdr>
    </w:div>
    <w:div w:id="1833332283">
      <w:bodyDiv w:val="1"/>
      <w:marLeft w:val="0"/>
      <w:marRight w:val="0"/>
      <w:marTop w:val="0"/>
      <w:marBottom w:val="0"/>
      <w:divBdr>
        <w:top w:val="none" w:sz="0" w:space="0" w:color="auto"/>
        <w:left w:val="none" w:sz="0" w:space="0" w:color="auto"/>
        <w:bottom w:val="none" w:sz="0" w:space="0" w:color="auto"/>
        <w:right w:val="none" w:sz="0" w:space="0" w:color="auto"/>
      </w:divBdr>
    </w:div>
    <w:div w:id="2046127872">
      <w:bodyDiv w:val="1"/>
      <w:marLeft w:val="0"/>
      <w:marRight w:val="0"/>
      <w:marTop w:val="0"/>
      <w:marBottom w:val="0"/>
      <w:divBdr>
        <w:top w:val="none" w:sz="0" w:space="0" w:color="auto"/>
        <w:left w:val="none" w:sz="0" w:space="0" w:color="auto"/>
        <w:bottom w:val="none" w:sz="0" w:space="0" w:color="auto"/>
        <w:right w:val="none" w:sz="0" w:space="0" w:color="auto"/>
      </w:divBdr>
    </w:div>
    <w:div w:id="20720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akordzakhia@gmail.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info@meteo.gov.g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world/enp/pdf/country/enpi_csp_georgia_en.pdf" TargetMode="External"/><Relationship Id="rId2" Type="http://schemas.openxmlformats.org/officeDocument/2006/relationships/hyperlink" Target="http://www.businessinfo.cz/cs/zahranicni-obchod-eu/teritorialni-informace-zeme/gruzie.html" TargetMode="External"/><Relationship Id="rId1" Type="http://schemas.openxmlformats.org/officeDocument/2006/relationships/hyperlink" Target="http://hdrstats.undp.org/en/countries/profiles/GEO.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F6CA-C7AA-40C3-87AE-63E9C237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6982</Words>
  <Characters>45223</Characters>
  <DocSecurity>0</DocSecurity>
  <Lines>376</Lines>
  <Paragraphs>104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52101</CharactersWithSpaces>
  <SharedDoc>false</SharedDoc>
  <HLinks>
    <vt:vector size="192" baseType="variant">
      <vt:variant>
        <vt:i4>7078008</vt:i4>
      </vt:variant>
      <vt:variant>
        <vt:i4>156</vt:i4>
      </vt:variant>
      <vt:variant>
        <vt:i4>0</vt:i4>
      </vt:variant>
      <vt:variant>
        <vt:i4>5</vt:i4>
      </vt:variant>
      <vt:variant>
        <vt:lpwstr>http://geodata.mne-ngic.mn/</vt:lpwstr>
      </vt:variant>
      <vt:variant>
        <vt:lpwstr/>
      </vt:variant>
      <vt:variant>
        <vt:i4>7995518</vt:i4>
      </vt:variant>
      <vt:variant>
        <vt:i4>153</vt:i4>
      </vt:variant>
      <vt:variant>
        <vt:i4>0</vt:i4>
      </vt:variant>
      <vt:variant>
        <vt:i4>5</vt:i4>
      </vt:variant>
      <vt:variant>
        <vt:lpwstr>http://www.mzp.cz/</vt:lpwstr>
      </vt:variant>
      <vt:variant>
        <vt:lpwstr/>
      </vt:variant>
      <vt:variant>
        <vt:i4>1179699</vt:i4>
      </vt:variant>
      <vt:variant>
        <vt:i4>146</vt:i4>
      </vt:variant>
      <vt:variant>
        <vt:i4>0</vt:i4>
      </vt:variant>
      <vt:variant>
        <vt:i4>5</vt:i4>
      </vt:variant>
      <vt:variant>
        <vt:lpwstr/>
      </vt:variant>
      <vt:variant>
        <vt:lpwstr>_Toc360006058</vt:lpwstr>
      </vt:variant>
      <vt:variant>
        <vt:i4>1179699</vt:i4>
      </vt:variant>
      <vt:variant>
        <vt:i4>140</vt:i4>
      </vt:variant>
      <vt:variant>
        <vt:i4>0</vt:i4>
      </vt:variant>
      <vt:variant>
        <vt:i4>5</vt:i4>
      </vt:variant>
      <vt:variant>
        <vt:lpwstr/>
      </vt:variant>
      <vt:variant>
        <vt:lpwstr>_Toc360006057</vt:lpwstr>
      </vt:variant>
      <vt:variant>
        <vt:i4>1179699</vt:i4>
      </vt:variant>
      <vt:variant>
        <vt:i4>134</vt:i4>
      </vt:variant>
      <vt:variant>
        <vt:i4>0</vt:i4>
      </vt:variant>
      <vt:variant>
        <vt:i4>5</vt:i4>
      </vt:variant>
      <vt:variant>
        <vt:lpwstr/>
      </vt:variant>
      <vt:variant>
        <vt:lpwstr>_Toc360006056</vt:lpwstr>
      </vt:variant>
      <vt:variant>
        <vt:i4>1179699</vt:i4>
      </vt:variant>
      <vt:variant>
        <vt:i4>128</vt:i4>
      </vt:variant>
      <vt:variant>
        <vt:i4>0</vt:i4>
      </vt:variant>
      <vt:variant>
        <vt:i4>5</vt:i4>
      </vt:variant>
      <vt:variant>
        <vt:lpwstr/>
      </vt:variant>
      <vt:variant>
        <vt:lpwstr>_Toc360006055</vt:lpwstr>
      </vt:variant>
      <vt:variant>
        <vt:i4>1179699</vt:i4>
      </vt:variant>
      <vt:variant>
        <vt:i4>122</vt:i4>
      </vt:variant>
      <vt:variant>
        <vt:i4>0</vt:i4>
      </vt:variant>
      <vt:variant>
        <vt:i4>5</vt:i4>
      </vt:variant>
      <vt:variant>
        <vt:lpwstr/>
      </vt:variant>
      <vt:variant>
        <vt:lpwstr>_Toc360006054</vt:lpwstr>
      </vt:variant>
      <vt:variant>
        <vt:i4>1179699</vt:i4>
      </vt:variant>
      <vt:variant>
        <vt:i4>116</vt:i4>
      </vt:variant>
      <vt:variant>
        <vt:i4>0</vt:i4>
      </vt:variant>
      <vt:variant>
        <vt:i4>5</vt:i4>
      </vt:variant>
      <vt:variant>
        <vt:lpwstr/>
      </vt:variant>
      <vt:variant>
        <vt:lpwstr>_Toc360006053</vt:lpwstr>
      </vt:variant>
      <vt:variant>
        <vt:i4>1179699</vt:i4>
      </vt:variant>
      <vt:variant>
        <vt:i4>110</vt:i4>
      </vt:variant>
      <vt:variant>
        <vt:i4>0</vt:i4>
      </vt:variant>
      <vt:variant>
        <vt:i4>5</vt:i4>
      </vt:variant>
      <vt:variant>
        <vt:lpwstr/>
      </vt:variant>
      <vt:variant>
        <vt:lpwstr>_Toc360006052</vt:lpwstr>
      </vt:variant>
      <vt:variant>
        <vt:i4>1179699</vt:i4>
      </vt:variant>
      <vt:variant>
        <vt:i4>104</vt:i4>
      </vt:variant>
      <vt:variant>
        <vt:i4>0</vt:i4>
      </vt:variant>
      <vt:variant>
        <vt:i4>5</vt:i4>
      </vt:variant>
      <vt:variant>
        <vt:lpwstr/>
      </vt:variant>
      <vt:variant>
        <vt:lpwstr>_Toc360006051</vt:lpwstr>
      </vt:variant>
      <vt:variant>
        <vt:i4>1179699</vt:i4>
      </vt:variant>
      <vt:variant>
        <vt:i4>98</vt:i4>
      </vt:variant>
      <vt:variant>
        <vt:i4>0</vt:i4>
      </vt:variant>
      <vt:variant>
        <vt:i4>5</vt:i4>
      </vt:variant>
      <vt:variant>
        <vt:lpwstr/>
      </vt:variant>
      <vt:variant>
        <vt:lpwstr>_Toc360006050</vt:lpwstr>
      </vt:variant>
      <vt:variant>
        <vt:i4>1245235</vt:i4>
      </vt:variant>
      <vt:variant>
        <vt:i4>92</vt:i4>
      </vt:variant>
      <vt:variant>
        <vt:i4>0</vt:i4>
      </vt:variant>
      <vt:variant>
        <vt:i4>5</vt:i4>
      </vt:variant>
      <vt:variant>
        <vt:lpwstr/>
      </vt:variant>
      <vt:variant>
        <vt:lpwstr>_Toc360006049</vt:lpwstr>
      </vt:variant>
      <vt:variant>
        <vt:i4>1245235</vt:i4>
      </vt:variant>
      <vt:variant>
        <vt:i4>86</vt:i4>
      </vt:variant>
      <vt:variant>
        <vt:i4>0</vt:i4>
      </vt:variant>
      <vt:variant>
        <vt:i4>5</vt:i4>
      </vt:variant>
      <vt:variant>
        <vt:lpwstr/>
      </vt:variant>
      <vt:variant>
        <vt:lpwstr>_Toc360006048</vt:lpwstr>
      </vt:variant>
      <vt:variant>
        <vt:i4>1245235</vt:i4>
      </vt:variant>
      <vt:variant>
        <vt:i4>80</vt:i4>
      </vt:variant>
      <vt:variant>
        <vt:i4>0</vt:i4>
      </vt:variant>
      <vt:variant>
        <vt:i4>5</vt:i4>
      </vt:variant>
      <vt:variant>
        <vt:lpwstr/>
      </vt:variant>
      <vt:variant>
        <vt:lpwstr>_Toc360006047</vt:lpwstr>
      </vt:variant>
      <vt:variant>
        <vt:i4>1245235</vt:i4>
      </vt:variant>
      <vt:variant>
        <vt:i4>74</vt:i4>
      </vt:variant>
      <vt:variant>
        <vt:i4>0</vt:i4>
      </vt:variant>
      <vt:variant>
        <vt:i4>5</vt:i4>
      </vt:variant>
      <vt:variant>
        <vt:lpwstr/>
      </vt:variant>
      <vt:variant>
        <vt:lpwstr>_Toc360006046</vt:lpwstr>
      </vt:variant>
      <vt:variant>
        <vt:i4>1245235</vt:i4>
      </vt:variant>
      <vt:variant>
        <vt:i4>68</vt:i4>
      </vt:variant>
      <vt:variant>
        <vt:i4>0</vt:i4>
      </vt:variant>
      <vt:variant>
        <vt:i4>5</vt:i4>
      </vt:variant>
      <vt:variant>
        <vt:lpwstr/>
      </vt:variant>
      <vt:variant>
        <vt:lpwstr>_Toc360006045</vt:lpwstr>
      </vt:variant>
      <vt:variant>
        <vt:i4>1245235</vt:i4>
      </vt:variant>
      <vt:variant>
        <vt:i4>62</vt:i4>
      </vt:variant>
      <vt:variant>
        <vt:i4>0</vt:i4>
      </vt:variant>
      <vt:variant>
        <vt:i4>5</vt:i4>
      </vt:variant>
      <vt:variant>
        <vt:lpwstr/>
      </vt:variant>
      <vt:variant>
        <vt:lpwstr>_Toc360006044</vt:lpwstr>
      </vt:variant>
      <vt:variant>
        <vt:i4>1245235</vt:i4>
      </vt:variant>
      <vt:variant>
        <vt:i4>56</vt:i4>
      </vt:variant>
      <vt:variant>
        <vt:i4>0</vt:i4>
      </vt:variant>
      <vt:variant>
        <vt:i4>5</vt:i4>
      </vt:variant>
      <vt:variant>
        <vt:lpwstr/>
      </vt:variant>
      <vt:variant>
        <vt:lpwstr>_Toc360006043</vt:lpwstr>
      </vt:variant>
      <vt:variant>
        <vt:i4>1245235</vt:i4>
      </vt:variant>
      <vt:variant>
        <vt:i4>50</vt:i4>
      </vt:variant>
      <vt:variant>
        <vt:i4>0</vt:i4>
      </vt:variant>
      <vt:variant>
        <vt:i4>5</vt:i4>
      </vt:variant>
      <vt:variant>
        <vt:lpwstr/>
      </vt:variant>
      <vt:variant>
        <vt:lpwstr>_Toc360006042</vt:lpwstr>
      </vt:variant>
      <vt:variant>
        <vt:i4>1245235</vt:i4>
      </vt:variant>
      <vt:variant>
        <vt:i4>44</vt:i4>
      </vt:variant>
      <vt:variant>
        <vt:i4>0</vt:i4>
      </vt:variant>
      <vt:variant>
        <vt:i4>5</vt:i4>
      </vt:variant>
      <vt:variant>
        <vt:lpwstr/>
      </vt:variant>
      <vt:variant>
        <vt:lpwstr>_Toc360006041</vt:lpwstr>
      </vt:variant>
      <vt:variant>
        <vt:i4>1245235</vt:i4>
      </vt:variant>
      <vt:variant>
        <vt:i4>38</vt:i4>
      </vt:variant>
      <vt:variant>
        <vt:i4>0</vt:i4>
      </vt:variant>
      <vt:variant>
        <vt:i4>5</vt:i4>
      </vt:variant>
      <vt:variant>
        <vt:lpwstr/>
      </vt:variant>
      <vt:variant>
        <vt:lpwstr>_Toc360006040</vt:lpwstr>
      </vt:variant>
      <vt:variant>
        <vt:i4>1310771</vt:i4>
      </vt:variant>
      <vt:variant>
        <vt:i4>32</vt:i4>
      </vt:variant>
      <vt:variant>
        <vt:i4>0</vt:i4>
      </vt:variant>
      <vt:variant>
        <vt:i4>5</vt:i4>
      </vt:variant>
      <vt:variant>
        <vt:lpwstr/>
      </vt:variant>
      <vt:variant>
        <vt:lpwstr>_Toc360006039</vt:lpwstr>
      </vt:variant>
      <vt:variant>
        <vt:i4>1310771</vt:i4>
      </vt:variant>
      <vt:variant>
        <vt:i4>26</vt:i4>
      </vt:variant>
      <vt:variant>
        <vt:i4>0</vt:i4>
      </vt:variant>
      <vt:variant>
        <vt:i4>5</vt:i4>
      </vt:variant>
      <vt:variant>
        <vt:lpwstr/>
      </vt:variant>
      <vt:variant>
        <vt:lpwstr>_Toc360006038</vt:lpwstr>
      </vt:variant>
      <vt:variant>
        <vt:i4>1310771</vt:i4>
      </vt:variant>
      <vt:variant>
        <vt:i4>20</vt:i4>
      </vt:variant>
      <vt:variant>
        <vt:i4>0</vt:i4>
      </vt:variant>
      <vt:variant>
        <vt:i4>5</vt:i4>
      </vt:variant>
      <vt:variant>
        <vt:lpwstr/>
      </vt:variant>
      <vt:variant>
        <vt:lpwstr>_Toc360006037</vt:lpwstr>
      </vt:variant>
      <vt:variant>
        <vt:i4>1310771</vt:i4>
      </vt:variant>
      <vt:variant>
        <vt:i4>14</vt:i4>
      </vt:variant>
      <vt:variant>
        <vt:i4>0</vt:i4>
      </vt:variant>
      <vt:variant>
        <vt:i4>5</vt:i4>
      </vt:variant>
      <vt:variant>
        <vt:lpwstr/>
      </vt:variant>
      <vt:variant>
        <vt:lpwstr>_Toc360006036</vt:lpwstr>
      </vt:variant>
      <vt:variant>
        <vt:i4>1310771</vt:i4>
      </vt:variant>
      <vt:variant>
        <vt:i4>8</vt:i4>
      </vt:variant>
      <vt:variant>
        <vt:i4>0</vt:i4>
      </vt:variant>
      <vt:variant>
        <vt:i4>5</vt:i4>
      </vt:variant>
      <vt:variant>
        <vt:lpwstr/>
      </vt:variant>
      <vt:variant>
        <vt:lpwstr>_Toc360006035</vt:lpwstr>
      </vt:variant>
      <vt:variant>
        <vt:i4>1310771</vt:i4>
      </vt:variant>
      <vt:variant>
        <vt:i4>2</vt:i4>
      </vt:variant>
      <vt:variant>
        <vt:i4>0</vt:i4>
      </vt:variant>
      <vt:variant>
        <vt:i4>5</vt:i4>
      </vt:variant>
      <vt:variant>
        <vt:lpwstr/>
      </vt:variant>
      <vt:variant>
        <vt:lpwstr>_Toc360006034</vt:lpwstr>
      </vt:variant>
      <vt:variant>
        <vt:i4>2162788</vt:i4>
      </vt:variant>
      <vt:variant>
        <vt:i4>12</vt:i4>
      </vt:variant>
      <vt:variant>
        <vt:i4>0</vt:i4>
      </vt:variant>
      <vt:variant>
        <vt:i4>5</vt:i4>
      </vt:variant>
      <vt:variant>
        <vt:lpwstr>http://www.infomongolia.com/ct/ci/3378/145/Population and Health, 2011</vt:lpwstr>
      </vt:variant>
      <vt:variant>
        <vt:lpwstr/>
      </vt:variant>
      <vt:variant>
        <vt:i4>2162788</vt:i4>
      </vt:variant>
      <vt:variant>
        <vt:i4>9</vt:i4>
      </vt:variant>
      <vt:variant>
        <vt:i4>0</vt:i4>
      </vt:variant>
      <vt:variant>
        <vt:i4>5</vt:i4>
      </vt:variant>
      <vt:variant>
        <vt:lpwstr>http://www.infomongolia.com/ct/ci/3378/145/Population and Health, 2011</vt:lpwstr>
      </vt:variant>
      <vt:variant>
        <vt:lpwstr/>
      </vt:variant>
      <vt:variant>
        <vt:i4>2883661</vt:i4>
      </vt:variant>
      <vt:variant>
        <vt:i4>6</vt:i4>
      </vt:variant>
      <vt:variant>
        <vt:i4>0</vt:i4>
      </vt:variant>
      <vt:variant>
        <vt:i4>5</vt:i4>
      </vt:variant>
      <vt:variant>
        <vt:lpwstr>http://ec.europa.eu/europeaid/where/asia/documents/20120925-mtr-nip-2011-2013_en.pdf</vt:lpwstr>
      </vt:variant>
      <vt:variant>
        <vt:lpwstr/>
      </vt:variant>
      <vt:variant>
        <vt:i4>6488177</vt:i4>
      </vt:variant>
      <vt:variant>
        <vt:i4>3</vt:i4>
      </vt:variant>
      <vt:variant>
        <vt:i4>0</vt:i4>
      </vt:variant>
      <vt:variant>
        <vt:i4>5</vt:i4>
      </vt:variant>
      <vt:variant>
        <vt:lpwstr>http://data.worldbank.org/data-catalog/world-development-indicators</vt:lpwstr>
      </vt:variant>
      <vt:variant>
        <vt:lpwstr/>
      </vt:variant>
      <vt:variant>
        <vt:i4>8257648</vt:i4>
      </vt:variant>
      <vt:variant>
        <vt:i4>0</vt:i4>
      </vt:variant>
      <vt:variant>
        <vt:i4>0</vt:i4>
      </vt:variant>
      <vt:variant>
        <vt:i4>5</vt:i4>
      </vt:variant>
      <vt:variant>
        <vt:lpwstr>http://hdrstats.undp.org/en/countries/profiles/MNG.html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2014-12-09T08:09:00Z</cp:lastPrinted>
  <dcterms:created xsi:type="dcterms:W3CDTF">2015-03-17T13:10:00Z</dcterms:created>
  <dcterms:modified xsi:type="dcterms:W3CDTF">2015-03-17T13:11:00Z</dcterms:modified>
</cp:coreProperties>
</file>