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F95" w:rsidRPr="00D34570" w:rsidRDefault="003A2C36" w:rsidP="00876A58">
      <w:pPr>
        <w:spacing w:line="276" w:lineRule="auto"/>
        <w:rPr>
          <w:rFonts w:ascii="Segoe UI" w:hAnsi="Segoe UI" w:cs="Segoe UI"/>
          <w:sz w:val="22"/>
          <w:szCs w:val="22"/>
        </w:rPr>
      </w:pPr>
      <w:r w:rsidRPr="00D34570">
        <w:rPr>
          <w:rFonts w:ascii="Segoe UI" w:hAnsi="Segoe UI" w:cs="Segoe UI"/>
          <w:sz w:val="22"/>
          <w:szCs w:val="22"/>
        </w:rPr>
        <w:t>Příloha č. 2 Zadávací dokumentace k veřejné zakázce „Studie proveditelnosti variant řešení povodí kmenové stoky E“</w:t>
      </w:r>
    </w:p>
    <w:p w:rsidR="00E71588" w:rsidRPr="00D34570" w:rsidRDefault="00E71588" w:rsidP="00A44A93">
      <w:pPr>
        <w:spacing w:line="276" w:lineRule="auto"/>
        <w:jc w:val="center"/>
        <w:rPr>
          <w:rFonts w:ascii="Segoe UI" w:hAnsi="Segoe UI" w:cs="Segoe UI"/>
          <w:sz w:val="22"/>
          <w:szCs w:val="22"/>
        </w:rPr>
      </w:pPr>
    </w:p>
    <w:tbl>
      <w:tblPr>
        <w:tblW w:w="560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659"/>
        <w:gridCol w:w="621"/>
        <w:gridCol w:w="3942"/>
        <w:gridCol w:w="4182"/>
      </w:tblGrid>
      <w:tr w:rsidR="00876A58" w:rsidRPr="00D34570" w:rsidTr="00C66BDB">
        <w:trPr>
          <w:trHeight w:val="451"/>
          <w:jc w:val="center"/>
        </w:trPr>
        <w:tc>
          <w:tcPr>
            <w:tcW w:w="759" w:type="pct"/>
            <w:tcBorders>
              <w:top w:val="double" w:sz="4" w:space="0" w:color="auto"/>
              <w:bottom w:val="single" w:sz="12" w:space="0" w:color="auto"/>
              <w:right w:val="double" w:sz="4" w:space="0" w:color="auto"/>
            </w:tcBorders>
            <w:shd w:val="clear" w:color="auto" w:fill="D9D9D9" w:themeFill="background1" w:themeFillShade="D9"/>
            <w:vAlign w:val="center"/>
          </w:tcPr>
          <w:p w:rsidR="00876A58" w:rsidRPr="00D34570" w:rsidRDefault="00876A58" w:rsidP="003A2C36">
            <w:pPr>
              <w:jc w:val="center"/>
              <w:rPr>
                <w:rFonts w:ascii="Segoe UI" w:hAnsi="Segoe UI" w:cs="Segoe UI"/>
                <w:b/>
                <w:bCs/>
                <w:caps/>
                <w:szCs w:val="18"/>
              </w:rPr>
            </w:pPr>
          </w:p>
        </w:tc>
        <w:tc>
          <w:tcPr>
            <w:tcW w:w="311" w:type="pct"/>
            <w:tcBorders>
              <w:top w:val="double" w:sz="4" w:space="0" w:color="auto"/>
              <w:bottom w:val="single" w:sz="12" w:space="0" w:color="auto"/>
              <w:right w:val="double" w:sz="4" w:space="0" w:color="auto"/>
            </w:tcBorders>
            <w:shd w:val="clear" w:color="auto" w:fill="D9D9D9" w:themeFill="background1" w:themeFillShade="D9"/>
          </w:tcPr>
          <w:p w:rsidR="00876A58" w:rsidRPr="00D34570" w:rsidRDefault="00876A58" w:rsidP="003A2C36">
            <w:pPr>
              <w:jc w:val="center"/>
              <w:rPr>
                <w:rFonts w:ascii="Segoe UI" w:hAnsi="Segoe UI" w:cs="Segoe UI"/>
                <w:b/>
                <w:bCs/>
                <w:szCs w:val="18"/>
              </w:rPr>
            </w:pPr>
          </w:p>
        </w:tc>
        <w:tc>
          <w:tcPr>
            <w:tcW w:w="1907" w:type="pct"/>
            <w:tcBorders>
              <w:top w:val="double" w:sz="4" w:space="0" w:color="auto"/>
              <w:left w:val="double" w:sz="4" w:space="0" w:color="auto"/>
              <w:bottom w:val="single" w:sz="12" w:space="0" w:color="auto"/>
            </w:tcBorders>
            <w:shd w:val="clear" w:color="auto" w:fill="D9D9D9" w:themeFill="background1" w:themeFillShade="D9"/>
            <w:vAlign w:val="center"/>
          </w:tcPr>
          <w:p w:rsidR="00876A58" w:rsidRPr="00D34570" w:rsidRDefault="003A2C36" w:rsidP="003A2C36">
            <w:pPr>
              <w:jc w:val="center"/>
              <w:rPr>
                <w:rFonts w:ascii="Segoe UI" w:hAnsi="Segoe UI" w:cs="Segoe UI"/>
                <w:b/>
                <w:bCs/>
                <w:sz w:val="22"/>
                <w:szCs w:val="22"/>
              </w:rPr>
            </w:pPr>
            <w:r w:rsidRPr="00D34570">
              <w:rPr>
                <w:rFonts w:ascii="Segoe UI" w:hAnsi="Segoe UI" w:cs="Segoe UI"/>
                <w:b/>
                <w:bCs/>
                <w:sz w:val="22"/>
                <w:szCs w:val="22"/>
              </w:rPr>
              <w:t>Požadavek zadavatele</w:t>
            </w:r>
          </w:p>
        </w:tc>
        <w:tc>
          <w:tcPr>
            <w:tcW w:w="2022" w:type="pct"/>
            <w:tcBorders>
              <w:top w:val="double" w:sz="4" w:space="0" w:color="auto"/>
              <w:bottom w:val="single" w:sz="12" w:space="0" w:color="auto"/>
            </w:tcBorders>
            <w:shd w:val="clear" w:color="auto" w:fill="D9D9D9" w:themeFill="background1" w:themeFillShade="D9"/>
            <w:vAlign w:val="center"/>
          </w:tcPr>
          <w:p w:rsidR="00876A58" w:rsidRPr="00D34570" w:rsidRDefault="003A2C36" w:rsidP="003A2C36">
            <w:pPr>
              <w:jc w:val="center"/>
              <w:rPr>
                <w:rFonts w:ascii="Segoe UI" w:hAnsi="Segoe UI" w:cs="Segoe UI"/>
                <w:b/>
                <w:bCs/>
                <w:sz w:val="22"/>
                <w:szCs w:val="22"/>
              </w:rPr>
            </w:pPr>
            <w:r w:rsidRPr="00D34570">
              <w:rPr>
                <w:rFonts w:ascii="Segoe UI" w:hAnsi="Segoe UI" w:cs="Segoe UI"/>
                <w:b/>
                <w:bCs/>
                <w:sz w:val="22"/>
                <w:szCs w:val="22"/>
              </w:rPr>
              <w:t>Název</w:t>
            </w:r>
            <w:r w:rsidR="0081085F">
              <w:rPr>
                <w:rFonts w:ascii="Segoe UI" w:hAnsi="Segoe UI" w:cs="Segoe UI"/>
                <w:b/>
                <w:bCs/>
                <w:sz w:val="22"/>
                <w:szCs w:val="22"/>
              </w:rPr>
              <w:t xml:space="preserve"> (označení)</w:t>
            </w:r>
            <w:r w:rsidRPr="00D34570">
              <w:rPr>
                <w:rFonts w:ascii="Segoe UI" w:hAnsi="Segoe UI" w:cs="Segoe UI"/>
                <w:b/>
                <w:bCs/>
                <w:sz w:val="22"/>
                <w:szCs w:val="22"/>
              </w:rPr>
              <w:t xml:space="preserve"> zkušenosti/akce</w:t>
            </w:r>
          </w:p>
        </w:tc>
      </w:tr>
      <w:tr w:rsidR="00876A58" w:rsidRPr="00D34570" w:rsidTr="00C66BDB">
        <w:trPr>
          <w:trHeight w:hRule="exact" w:val="1531"/>
          <w:jc w:val="center"/>
        </w:trPr>
        <w:tc>
          <w:tcPr>
            <w:tcW w:w="759" w:type="pct"/>
            <w:vMerge w:val="restart"/>
            <w:tcBorders>
              <w:top w:val="single" w:sz="12"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r w:rsidRPr="00D34570">
              <w:rPr>
                <w:rFonts w:ascii="Segoe UI" w:hAnsi="Segoe UI" w:cs="Segoe UI"/>
                <w:b/>
                <w:bCs/>
                <w:caps/>
                <w:sz w:val="22"/>
                <w:szCs w:val="22"/>
              </w:rPr>
              <w:t>Kvalifikace</w:t>
            </w:r>
            <w:r w:rsidR="00EB4B2E" w:rsidRPr="00D34570">
              <w:rPr>
                <w:rStyle w:val="Znakapoznpodarou"/>
                <w:rFonts w:ascii="Segoe UI" w:hAnsi="Segoe UI" w:cs="Segoe UI"/>
                <w:b/>
                <w:bCs/>
                <w:caps/>
                <w:sz w:val="22"/>
                <w:szCs w:val="22"/>
              </w:rPr>
              <w:footnoteReference w:id="1"/>
            </w:r>
          </w:p>
        </w:tc>
        <w:tc>
          <w:tcPr>
            <w:tcW w:w="311" w:type="pct"/>
            <w:tcBorders>
              <w:top w:val="single" w:sz="12" w:space="0" w:color="auto"/>
              <w:bottom w:val="single" w:sz="4" w:space="0" w:color="auto"/>
              <w:right w:val="double" w:sz="4" w:space="0" w:color="auto"/>
            </w:tcBorders>
            <w:vAlign w:val="center"/>
          </w:tcPr>
          <w:p w:rsidR="00876A58" w:rsidRPr="00D34570" w:rsidRDefault="00876A58" w:rsidP="00C66BDB">
            <w:pPr>
              <w:jc w:val="center"/>
              <w:rPr>
                <w:rFonts w:ascii="Segoe UI" w:hAnsi="Segoe UI" w:cs="Segoe UI"/>
                <w:bCs/>
                <w:sz w:val="22"/>
                <w:szCs w:val="22"/>
              </w:rPr>
            </w:pPr>
            <w:r w:rsidRPr="00D34570">
              <w:rPr>
                <w:rFonts w:ascii="Segoe UI" w:hAnsi="Segoe UI" w:cs="Segoe UI"/>
                <w:bCs/>
                <w:sz w:val="22"/>
                <w:szCs w:val="22"/>
              </w:rPr>
              <w:t>1.</w:t>
            </w:r>
          </w:p>
        </w:tc>
        <w:tc>
          <w:tcPr>
            <w:tcW w:w="1907" w:type="pct"/>
            <w:tcBorders>
              <w:top w:val="single" w:sz="12" w:space="0" w:color="auto"/>
              <w:left w:val="double" w:sz="4" w:space="0" w:color="auto"/>
              <w:bottom w:val="single" w:sz="4" w:space="0" w:color="auto"/>
            </w:tcBorders>
            <w:vAlign w:val="center"/>
          </w:tcPr>
          <w:p w:rsidR="00876A58" w:rsidRPr="00D34570" w:rsidRDefault="00876A58" w:rsidP="00876A58">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43CFC">
            <w:pPr>
              <w:jc w:val="both"/>
              <w:rPr>
                <w:rFonts w:ascii="Segoe UI" w:hAnsi="Segoe UI" w:cs="Segoe UI"/>
                <w:bCs/>
                <w:sz w:val="22"/>
                <w:szCs w:val="22"/>
              </w:rPr>
            </w:pPr>
            <w:r w:rsidRPr="00D34570">
              <w:rPr>
                <w:rFonts w:ascii="Segoe UI" w:hAnsi="Segoe UI" w:cs="Segoe UI"/>
                <w:bCs/>
                <w:sz w:val="22"/>
                <w:szCs w:val="22"/>
              </w:rPr>
              <w:t>studie proveditelnosti</w:t>
            </w:r>
            <w:r w:rsidR="00C66BDB" w:rsidRPr="00D34570">
              <w:rPr>
                <w:rFonts w:ascii="Segoe UI" w:hAnsi="Segoe UI" w:cs="Segoe UI"/>
                <w:bCs/>
                <w:sz w:val="22"/>
                <w:szCs w:val="22"/>
              </w:rPr>
              <w:t>,</w:t>
            </w:r>
            <w:r w:rsidRPr="00D34570">
              <w:rPr>
                <w:rFonts w:ascii="Segoe UI" w:hAnsi="Segoe UI" w:cs="Segoe UI"/>
                <w:bCs/>
                <w:sz w:val="22"/>
                <w:szCs w:val="22"/>
              </w:rPr>
              <w:t xml:space="preserve"> a to v každém z těchto případů pro lokalitu nad </w:t>
            </w:r>
            <w:r w:rsidR="00343CFC">
              <w:rPr>
                <w:rFonts w:ascii="Segoe UI" w:hAnsi="Segoe UI" w:cs="Segoe UI"/>
                <w:bCs/>
                <w:sz w:val="22"/>
                <w:szCs w:val="22"/>
              </w:rPr>
              <w:t>50</w:t>
            </w:r>
            <w:r w:rsidRPr="00D34570">
              <w:rPr>
                <w:rFonts w:ascii="Segoe UI" w:hAnsi="Segoe UI" w:cs="Segoe UI"/>
                <w:bCs/>
                <w:sz w:val="22"/>
                <w:szCs w:val="22"/>
              </w:rPr>
              <w:t xml:space="preserve"> 000 obyvatel.</w:t>
            </w:r>
          </w:p>
        </w:tc>
        <w:tc>
          <w:tcPr>
            <w:tcW w:w="2022" w:type="pct"/>
            <w:tcBorders>
              <w:top w:val="single" w:sz="12" w:space="0" w:color="auto"/>
              <w:bottom w:val="single" w:sz="4" w:space="0" w:color="auto"/>
            </w:tcBorders>
            <w:vAlign w:val="center"/>
          </w:tcPr>
          <w:p w:rsidR="00876A58" w:rsidRPr="00D34570" w:rsidRDefault="00876A58" w:rsidP="003A2C36">
            <w:pPr>
              <w:jc w:val="center"/>
              <w:rPr>
                <w:rFonts w:ascii="Segoe UI" w:hAnsi="Segoe UI" w:cs="Segoe UI"/>
                <w:bCs/>
                <w:sz w:val="22"/>
                <w:szCs w:val="22"/>
              </w:rPr>
            </w:pPr>
          </w:p>
        </w:tc>
      </w:tr>
      <w:tr w:rsidR="00876A58" w:rsidRPr="00D34570" w:rsidTr="00C66BDB">
        <w:trPr>
          <w:trHeight w:hRule="exact" w:val="1531"/>
          <w:jc w:val="center"/>
        </w:trPr>
        <w:tc>
          <w:tcPr>
            <w:tcW w:w="759" w:type="pct"/>
            <w:vMerge/>
            <w:tcBorders>
              <w:bottom w:val="single" w:sz="4"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p>
        </w:tc>
        <w:tc>
          <w:tcPr>
            <w:tcW w:w="311" w:type="pct"/>
            <w:tcBorders>
              <w:top w:val="single" w:sz="4" w:space="0" w:color="auto"/>
              <w:bottom w:val="single" w:sz="4" w:space="0" w:color="auto"/>
              <w:right w:val="double" w:sz="4" w:space="0" w:color="auto"/>
            </w:tcBorders>
            <w:vAlign w:val="center"/>
          </w:tcPr>
          <w:p w:rsidR="00876A58" w:rsidRPr="00D34570" w:rsidRDefault="00876A58" w:rsidP="00C66BDB">
            <w:pPr>
              <w:jc w:val="center"/>
              <w:rPr>
                <w:rFonts w:ascii="Segoe UI" w:hAnsi="Segoe UI" w:cs="Segoe UI"/>
                <w:bCs/>
                <w:sz w:val="22"/>
                <w:szCs w:val="22"/>
              </w:rPr>
            </w:pPr>
            <w:r w:rsidRPr="00D34570">
              <w:rPr>
                <w:rFonts w:ascii="Segoe UI" w:hAnsi="Segoe UI" w:cs="Segoe UI"/>
                <w:bCs/>
                <w:sz w:val="22"/>
                <w:szCs w:val="22"/>
              </w:rPr>
              <w:t>2.</w:t>
            </w:r>
          </w:p>
        </w:tc>
        <w:tc>
          <w:tcPr>
            <w:tcW w:w="1907" w:type="pct"/>
            <w:tcBorders>
              <w:top w:val="single" w:sz="4" w:space="0" w:color="auto"/>
              <w:left w:val="double" w:sz="4" w:space="0" w:color="auto"/>
              <w:bottom w:val="single" w:sz="4" w:space="0" w:color="auto"/>
            </w:tcBorders>
            <w:vAlign w:val="center"/>
          </w:tcPr>
          <w:p w:rsidR="00876A58" w:rsidRPr="00D34570" w:rsidRDefault="00876A58" w:rsidP="003A3A56">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43CFC">
            <w:pPr>
              <w:jc w:val="both"/>
              <w:rPr>
                <w:rFonts w:ascii="Segoe UI" w:hAnsi="Segoe UI" w:cs="Segoe UI"/>
                <w:bCs/>
                <w:sz w:val="22"/>
                <w:szCs w:val="22"/>
              </w:rPr>
            </w:pPr>
            <w:r w:rsidRPr="00D34570">
              <w:rPr>
                <w:rFonts w:ascii="Segoe UI" w:hAnsi="Segoe UI" w:cs="Segoe UI"/>
                <w:bCs/>
                <w:sz w:val="22"/>
                <w:szCs w:val="22"/>
              </w:rPr>
              <w:t>studie proveditelnosti</w:t>
            </w:r>
            <w:r w:rsidR="00C66BDB" w:rsidRPr="00D34570">
              <w:rPr>
                <w:rFonts w:ascii="Segoe UI" w:hAnsi="Segoe UI" w:cs="Segoe UI"/>
                <w:bCs/>
                <w:sz w:val="22"/>
                <w:szCs w:val="22"/>
              </w:rPr>
              <w:t>,</w:t>
            </w:r>
            <w:r w:rsidRPr="00D34570">
              <w:rPr>
                <w:rFonts w:ascii="Segoe UI" w:hAnsi="Segoe UI" w:cs="Segoe UI"/>
                <w:bCs/>
                <w:sz w:val="22"/>
                <w:szCs w:val="22"/>
              </w:rPr>
              <w:t xml:space="preserve"> a to v každém z těchto případů pro lokalitu nad </w:t>
            </w:r>
            <w:r w:rsidR="00343CFC">
              <w:rPr>
                <w:rFonts w:ascii="Segoe UI" w:hAnsi="Segoe UI" w:cs="Segoe UI"/>
                <w:bCs/>
                <w:sz w:val="22"/>
                <w:szCs w:val="22"/>
              </w:rPr>
              <w:t>50</w:t>
            </w:r>
            <w:r w:rsidRPr="00D34570">
              <w:rPr>
                <w:rFonts w:ascii="Segoe UI" w:hAnsi="Segoe UI" w:cs="Segoe UI"/>
                <w:bCs/>
                <w:sz w:val="22"/>
                <w:szCs w:val="22"/>
              </w:rPr>
              <w:t xml:space="preserve"> 000 obyvatel.</w:t>
            </w:r>
          </w:p>
        </w:tc>
        <w:tc>
          <w:tcPr>
            <w:tcW w:w="2022" w:type="pct"/>
            <w:tcBorders>
              <w:top w:val="single" w:sz="4" w:space="0" w:color="auto"/>
              <w:bottom w:val="single" w:sz="4" w:space="0" w:color="auto"/>
            </w:tcBorders>
            <w:vAlign w:val="center"/>
          </w:tcPr>
          <w:p w:rsidR="00876A58" w:rsidRPr="00D34570" w:rsidRDefault="00876A58" w:rsidP="003A2C36">
            <w:pPr>
              <w:jc w:val="center"/>
              <w:rPr>
                <w:rFonts w:ascii="Segoe UI" w:hAnsi="Segoe UI" w:cs="Segoe UI"/>
                <w:bCs/>
                <w:sz w:val="22"/>
                <w:szCs w:val="22"/>
              </w:rPr>
            </w:pPr>
          </w:p>
        </w:tc>
      </w:tr>
      <w:tr w:rsidR="00876A58" w:rsidRPr="00D34570" w:rsidTr="00C66BDB">
        <w:trPr>
          <w:trHeight w:hRule="exact" w:val="1531"/>
          <w:jc w:val="center"/>
        </w:trPr>
        <w:tc>
          <w:tcPr>
            <w:tcW w:w="759" w:type="pct"/>
            <w:vMerge w:val="restart"/>
            <w:tcBorders>
              <w:top w:val="thinThickThinSmallGap" w:sz="24" w:space="0" w:color="auto"/>
              <w:bottom w:val="single" w:sz="4"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r w:rsidRPr="00D34570">
              <w:rPr>
                <w:rFonts w:ascii="Segoe UI" w:hAnsi="Segoe UI" w:cs="Segoe UI"/>
                <w:b/>
                <w:bCs/>
                <w:caps/>
                <w:sz w:val="22"/>
                <w:szCs w:val="22"/>
              </w:rPr>
              <w:t>Hodnocení</w:t>
            </w:r>
          </w:p>
        </w:tc>
        <w:tc>
          <w:tcPr>
            <w:tcW w:w="311" w:type="pct"/>
            <w:tcBorders>
              <w:top w:val="thinThickThinSmallGap" w:sz="24" w:space="0" w:color="auto"/>
              <w:bottom w:val="single" w:sz="4" w:space="0" w:color="auto"/>
              <w:right w:val="double" w:sz="4" w:space="0" w:color="auto"/>
            </w:tcBorders>
            <w:vAlign w:val="center"/>
          </w:tcPr>
          <w:p w:rsidR="00876A58" w:rsidRPr="00D34570" w:rsidRDefault="00876A58" w:rsidP="00C66BDB">
            <w:pPr>
              <w:jc w:val="center"/>
              <w:rPr>
                <w:rFonts w:ascii="Segoe UI" w:hAnsi="Segoe UI" w:cs="Segoe UI"/>
                <w:bCs/>
                <w:sz w:val="22"/>
                <w:szCs w:val="22"/>
              </w:rPr>
            </w:pPr>
            <w:r w:rsidRPr="00D34570">
              <w:rPr>
                <w:rFonts w:ascii="Segoe UI" w:hAnsi="Segoe UI" w:cs="Segoe UI"/>
                <w:bCs/>
                <w:sz w:val="22"/>
                <w:szCs w:val="22"/>
              </w:rPr>
              <w:t>1.</w:t>
            </w:r>
          </w:p>
        </w:tc>
        <w:tc>
          <w:tcPr>
            <w:tcW w:w="1907" w:type="pct"/>
            <w:tcBorders>
              <w:top w:val="thinThickThinSmallGap" w:sz="24" w:space="0" w:color="auto"/>
              <w:left w:val="double" w:sz="4" w:space="0" w:color="auto"/>
              <w:bottom w:val="single" w:sz="4" w:space="0" w:color="auto"/>
            </w:tcBorders>
            <w:vAlign w:val="center"/>
          </w:tcPr>
          <w:p w:rsidR="00876A58" w:rsidRPr="00D34570" w:rsidRDefault="00876A58" w:rsidP="003A2C36">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A2C36">
            <w:pPr>
              <w:jc w:val="both"/>
              <w:rPr>
                <w:rFonts w:ascii="Segoe UI" w:hAnsi="Segoe UI" w:cs="Segoe UI"/>
                <w:b/>
                <w:bCs/>
                <w:sz w:val="22"/>
                <w:szCs w:val="22"/>
              </w:rPr>
            </w:pPr>
            <w:r w:rsidRPr="00D34570">
              <w:rPr>
                <w:rFonts w:ascii="Segoe UI" w:hAnsi="Segoe UI" w:cs="Segoe UI"/>
                <w:bCs/>
                <w:sz w:val="22"/>
                <w:szCs w:val="22"/>
              </w:rPr>
              <w:t>studie proveditelnosti</w:t>
            </w:r>
          </w:p>
        </w:tc>
        <w:tc>
          <w:tcPr>
            <w:tcW w:w="2022" w:type="pct"/>
            <w:tcBorders>
              <w:top w:val="thinThickThinSmallGap" w:sz="24" w:space="0" w:color="auto"/>
              <w:bottom w:val="single" w:sz="4" w:space="0" w:color="auto"/>
            </w:tcBorders>
            <w:vAlign w:val="center"/>
          </w:tcPr>
          <w:p w:rsidR="00876A58" w:rsidRPr="00D34570" w:rsidRDefault="00876A58" w:rsidP="003A2C36">
            <w:pPr>
              <w:jc w:val="center"/>
              <w:rPr>
                <w:rFonts w:ascii="Segoe UI" w:hAnsi="Segoe UI" w:cs="Segoe UI"/>
                <w:b/>
                <w:bCs/>
                <w:sz w:val="22"/>
                <w:szCs w:val="22"/>
              </w:rPr>
            </w:pPr>
          </w:p>
        </w:tc>
      </w:tr>
      <w:tr w:rsidR="00876A58"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p>
        </w:tc>
        <w:tc>
          <w:tcPr>
            <w:tcW w:w="311" w:type="pct"/>
            <w:tcBorders>
              <w:top w:val="single" w:sz="4" w:space="0" w:color="auto"/>
              <w:right w:val="double" w:sz="4" w:space="0" w:color="auto"/>
            </w:tcBorders>
            <w:vAlign w:val="center"/>
          </w:tcPr>
          <w:p w:rsidR="00876A58" w:rsidRPr="00D34570" w:rsidRDefault="00876A58" w:rsidP="00C66BDB">
            <w:pPr>
              <w:jc w:val="center"/>
              <w:rPr>
                <w:rFonts w:ascii="Segoe UI" w:hAnsi="Segoe UI" w:cs="Segoe UI"/>
                <w:bCs/>
                <w:sz w:val="22"/>
                <w:szCs w:val="22"/>
              </w:rPr>
            </w:pPr>
            <w:r w:rsidRPr="00D34570">
              <w:rPr>
                <w:rFonts w:ascii="Segoe UI" w:hAnsi="Segoe UI" w:cs="Segoe UI"/>
                <w:bCs/>
                <w:sz w:val="22"/>
                <w:szCs w:val="22"/>
              </w:rPr>
              <w:t>2.</w:t>
            </w:r>
          </w:p>
        </w:tc>
        <w:tc>
          <w:tcPr>
            <w:tcW w:w="1907" w:type="pct"/>
            <w:tcBorders>
              <w:top w:val="single" w:sz="4" w:space="0" w:color="auto"/>
              <w:left w:val="double" w:sz="4" w:space="0" w:color="auto"/>
            </w:tcBorders>
            <w:vAlign w:val="center"/>
          </w:tcPr>
          <w:p w:rsidR="00876A58" w:rsidRPr="00D34570" w:rsidRDefault="00876A58" w:rsidP="003A2C36">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A2C36">
            <w:pPr>
              <w:jc w:val="both"/>
              <w:rPr>
                <w:rFonts w:ascii="Segoe UI" w:hAnsi="Segoe UI" w:cs="Segoe UI"/>
                <w:b/>
                <w:bCs/>
                <w:sz w:val="22"/>
                <w:szCs w:val="22"/>
              </w:rPr>
            </w:pPr>
            <w:r w:rsidRPr="00D34570">
              <w:rPr>
                <w:rFonts w:ascii="Segoe UI" w:hAnsi="Segoe UI" w:cs="Segoe UI"/>
                <w:bCs/>
                <w:sz w:val="22"/>
                <w:szCs w:val="22"/>
              </w:rPr>
              <w:t>studie proveditelnosti</w:t>
            </w:r>
          </w:p>
        </w:tc>
        <w:tc>
          <w:tcPr>
            <w:tcW w:w="2022" w:type="pct"/>
            <w:tcBorders>
              <w:top w:val="single" w:sz="4" w:space="0" w:color="auto"/>
            </w:tcBorders>
            <w:vAlign w:val="center"/>
          </w:tcPr>
          <w:p w:rsidR="00876A58" w:rsidRPr="00D34570" w:rsidRDefault="00876A58" w:rsidP="003A2C36">
            <w:pPr>
              <w:jc w:val="center"/>
              <w:rPr>
                <w:rFonts w:ascii="Segoe UI" w:hAnsi="Segoe UI" w:cs="Segoe UI"/>
                <w:b/>
                <w:bCs/>
                <w:sz w:val="22"/>
                <w:szCs w:val="22"/>
              </w:rPr>
            </w:pPr>
          </w:p>
        </w:tc>
      </w:tr>
      <w:tr w:rsidR="00876A58"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876A58" w:rsidRPr="00D34570" w:rsidRDefault="00876A58" w:rsidP="00C66BDB">
            <w:pPr>
              <w:jc w:val="center"/>
              <w:rPr>
                <w:rFonts w:ascii="Segoe UI" w:hAnsi="Segoe UI" w:cs="Segoe UI"/>
                <w:bCs/>
                <w:sz w:val="22"/>
                <w:szCs w:val="22"/>
              </w:rPr>
            </w:pPr>
            <w:r w:rsidRPr="00D34570">
              <w:rPr>
                <w:rFonts w:ascii="Segoe UI" w:hAnsi="Segoe UI" w:cs="Segoe UI"/>
                <w:bCs/>
                <w:sz w:val="22"/>
                <w:szCs w:val="22"/>
              </w:rPr>
              <w:t>3.</w:t>
            </w:r>
          </w:p>
        </w:tc>
        <w:tc>
          <w:tcPr>
            <w:tcW w:w="1907" w:type="pct"/>
            <w:tcBorders>
              <w:left w:val="double" w:sz="4" w:space="0" w:color="auto"/>
            </w:tcBorders>
            <w:shd w:val="clear" w:color="auto" w:fill="FFFFFF" w:themeFill="background1"/>
            <w:vAlign w:val="center"/>
          </w:tcPr>
          <w:p w:rsidR="00876A58" w:rsidRPr="00D34570" w:rsidRDefault="00876A58" w:rsidP="003A2C36">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A2C36">
            <w:pPr>
              <w:jc w:val="both"/>
              <w:rPr>
                <w:rFonts w:ascii="Segoe UI" w:hAnsi="Segoe UI" w:cs="Segoe UI"/>
                <w:b/>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876A58" w:rsidRPr="00D34570" w:rsidRDefault="00876A58"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4.</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5.</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6.</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7.</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8.</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5B2E85" w:rsidRPr="00D34570" w:rsidTr="00C66BDB">
        <w:trPr>
          <w:trHeight w:hRule="exact" w:val="1531"/>
          <w:jc w:val="center"/>
        </w:trPr>
        <w:tc>
          <w:tcPr>
            <w:tcW w:w="759" w:type="pct"/>
            <w:vMerge/>
            <w:tcBorders>
              <w:top w:val="single" w:sz="4" w:space="0" w:color="auto"/>
              <w:bottom w:val="single" w:sz="4" w:space="0" w:color="auto"/>
              <w:right w:val="double" w:sz="4" w:space="0" w:color="auto"/>
            </w:tcBorders>
            <w:shd w:val="clear" w:color="auto" w:fill="D9D9D9" w:themeFill="background1" w:themeFillShade="D9"/>
            <w:vAlign w:val="center"/>
          </w:tcPr>
          <w:p w:rsidR="005B2E85" w:rsidRPr="00D34570" w:rsidRDefault="005B2E85" w:rsidP="003A2C36">
            <w:pPr>
              <w:spacing w:line="360" w:lineRule="auto"/>
              <w:jc w:val="center"/>
              <w:rPr>
                <w:rFonts w:ascii="Segoe UI" w:hAnsi="Segoe UI" w:cs="Segoe UI"/>
                <w:b/>
                <w:bCs/>
                <w:caps/>
                <w:sz w:val="22"/>
                <w:szCs w:val="22"/>
              </w:rPr>
            </w:pPr>
          </w:p>
        </w:tc>
        <w:tc>
          <w:tcPr>
            <w:tcW w:w="311" w:type="pct"/>
            <w:tcBorders>
              <w:right w:val="double" w:sz="4" w:space="0" w:color="auto"/>
            </w:tcBorders>
            <w:shd w:val="clear" w:color="auto" w:fill="FFFFFF" w:themeFill="background1"/>
            <w:vAlign w:val="center"/>
          </w:tcPr>
          <w:p w:rsidR="005B2E85" w:rsidRPr="00D34570" w:rsidRDefault="005B2E85" w:rsidP="00C66BDB">
            <w:pPr>
              <w:jc w:val="center"/>
              <w:rPr>
                <w:rFonts w:ascii="Segoe UI" w:hAnsi="Segoe UI" w:cs="Segoe UI"/>
                <w:bCs/>
                <w:sz w:val="22"/>
                <w:szCs w:val="22"/>
              </w:rPr>
            </w:pPr>
            <w:r>
              <w:rPr>
                <w:rFonts w:ascii="Segoe UI" w:hAnsi="Segoe UI" w:cs="Segoe UI"/>
                <w:bCs/>
                <w:sz w:val="22"/>
                <w:szCs w:val="22"/>
              </w:rPr>
              <w:t>9.</w:t>
            </w:r>
          </w:p>
        </w:tc>
        <w:tc>
          <w:tcPr>
            <w:tcW w:w="1907" w:type="pct"/>
            <w:tcBorders>
              <w:left w:val="double" w:sz="4" w:space="0" w:color="auto"/>
            </w:tcBorders>
            <w:shd w:val="clear" w:color="auto" w:fill="FFFFFF" w:themeFill="background1"/>
            <w:vAlign w:val="center"/>
          </w:tcPr>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5B2E85" w:rsidRPr="00D34570" w:rsidRDefault="005B2E85" w:rsidP="005B2E85">
            <w:pPr>
              <w:jc w:val="both"/>
              <w:rPr>
                <w:rFonts w:ascii="Segoe UI" w:hAnsi="Segoe UI" w:cs="Segoe UI"/>
                <w:bCs/>
                <w:sz w:val="22"/>
                <w:szCs w:val="22"/>
              </w:rPr>
            </w:pPr>
            <w:r w:rsidRPr="00D34570">
              <w:rPr>
                <w:rFonts w:ascii="Segoe UI" w:hAnsi="Segoe UI" w:cs="Segoe UI"/>
                <w:bCs/>
                <w:sz w:val="22"/>
                <w:szCs w:val="22"/>
              </w:rPr>
              <w:t>studie proveditelnosti</w:t>
            </w:r>
          </w:p>
        </w:tc>
        <w:tc>
          <w:tcPr>
            <w:tcW w:w="2022" w:type="pct"/>
            <w:shd w:val="clear" w:color="auto" w:fill="FFFFFF" w:themeFill="background1"/>
            <w:vAlign w:val="center"/>
          </w:tcPr>
          <w:p w:rsidR="005B2E85" w:rsidRPr="00D34570" w:rsidRDefault="005B2E85" w:rsidP="003A2C36">
            <w:pPr>
              <w:jc w:val="center"/>
              <w:rPr>
                <w:rFonts w:ascii="Segoe UI" w:hAnsi="Segoe UI" w:cs="Segoe UI"/>
                <w:b/>
                <w:bCs/>
                <w:sz w:val="22"/>
                <w:szCs w:val="22"/>
              </w:rPr>
            </w:pPr>
          </w:p>
        </w:tc>
      </w:tr>
      <w:tr w:rsidR="00876A58" w:rsidRPr="00D34570" w:rsidTr="00C66BDB">
        <w:trPr>
          <w:trHeight w:hRule="exact" w:val="1531"/>
          <w:jc w:val="center"/>
        </w:trPr>
        <w:tc>
          <w:tcPr>
            <w:tcW w:w="759" w:type="pct"/>
            <w:vMerge/>
            <w:tcBorders>
              <w:top w:val="single" w:sz="4" w:space="0" w:color="auto"/>
              <w:bottom w:val="double" w:sz="4" w:space="0" w:color="auto"/>
              <w:right w:val="double" w:sz="4" w:space="0" w:color="auto"/>
            </w:tcBorders>
            <w:shd w:val="clear" w:color="auto" w:fill="D9D9D9" w:themeFill="background1" w:themeFillShade="D9"/>
            <w:vAlign w:val="center"/>
          </w:tcPr>
          <w:p w:rsidR="00876A58" w:rsidRPr="00D34570" w:rsidRDefault="00876A58" w:rsidP="003A2C36">
            <w:pPr>
              <w:spacing w:line="360" w:lineRule="auto"/>
              <w:jc w:val="center"/>
              <w:rPr>
                <w:rFonts w:ascii="Segoe UI" w:hAnsi="Segoe UI" w:cs="Segoe UI"/>
                <w:b/>
                <w:bCs/>
                <w:caps/>
                <w:sz w:val="22"/>
                <w:szCs w:val="22"/>
              </w:rPr>
            </w:pPr>
          </w:p>
        </w:tc>
        <w:tc>
          <w:tcPr>
            <w:tcW w:w="311" w:type="pct"/>
            <w:tcBorders>
              <w:right w:val="double" w:sz="4" w:space="0" w:color="auto"/>
            </w:tcBorders>
            <w:vAlign w:val="center"/>
          </w:tcPr>
          <w:p w:rsidR="00876A58" w:rsidRPr="00D34570" w:rsidRDefault="005B2E85" w:rsidP="00C66BDB">
            <w:pPr>
              <w:jc w:val="center"/>
              <w:rPr>
                <w:rFonts w:ascii="Segoe UI" w:hAnsi="Segoe UI" w:cs="Segoe UI"/>
                <w:bCs/>
                <w:sz w:val="22"/>
                <w:szCs w:val="22"/>
              </w:rPr>
            </w:pPr>
            <w:r>
              <w:rPr>
                <w:rFonts w:ascii="Segoe UI" w:hAnsi="Segoe UI" w:cs="Segoe UI"/>
                <w:bCs/>
                <w:sz w:val="22"/>
                <w:szCs w:val="22"/>
              </w:rPr>
              <w:t>10</w:t>
            </w:r>
            <w:r w:rsidR="00876A58" w:rsidRPr="00D34570">
              <w:rPr>
                <w:rFonts w:ascii="Segoe UI" w:hAnsi="Segoe UI" w:cs="Segoe UI"/>
                <w:bCs/>
                <w:sz w:val="22"/>
                <w:szCs w:val="22"/>
              </w:rPr>
              <w:t>.</w:t>
            </w:r>
          </w:p>
        </w:tc>
        <w:tc>
          <w:tcPr>
            <w:tcW w:w="1907" w:type="pct"/>
            <w:tcBorders>
              <w:left w:val="double" w:sz="4" w:space="0" w:color="auto"/>
            </w:tcBorders>
            <w:vAlign w:val="center"/>
          </w:tcPr>
          <w:p w:rsidR="00876A58" w:rsidRPr="00D34570" w:rsidRDefault="00876A58" w:rsidP="003A2C36">
            <w:pPr>
              <w:jc w:val="both"/>
              <w:rPr>
                <w:rFonts w:ascii="Segoe UI" w:hAnsi="Segoe UI" w:cs="Segoe UI"/>
                <w:bCs/>
                <w:sz w:val="22"/>
                <w:szCs w:val="22"/>
              </w:rPr>
            </w:pPr>
            <w:r w:rsidRPr="00D34570">
              <w:rPr>
                <w:rFonts w:ascii="Segoe UI" w:hAnsi="Segoe UI" w:cs="Segoe UI"/>
                <w:bCs/>
                <w:sz w:val="22"/>
                <w:szCs w:val="22"/>
              </w:rPr>
              <w:t xml:space="preserve">generel kanalizace či odvodnění moderního typu </w:t>
            </w:r>
            <w:r w:rsidRPr="00D34570">
              <w:rPr>
                <w:rFonts w:ascii="Segoe UI" w:hAnsi="Segoe UI" w:cs="Segoe UI"/>
                <w:b/>
                <w:bCs/>
                <w:sz w:val="22"/>
                <w:szCs w:val="22"/>
              </w:rPr>
              <w:t>nebo</w:t>
            </w:r>
            <w:r w:rsidRPr="00D34570">
              <w:rPr>
                <w:rFonts w:ascii="Segoe UI" w:hAnsi="Segoe UI" w:cs="Segoe UI"/>
                <w:bCs/>
                <w:sz w:val="22"/>
                <w:szCs w:val="22"/>
              </w:rPr>
              <w:t xml:space="preserve"> </w:t>
            </w:r>
          </w:p>
          <w:p w:rsidR="00876A58" w:rsidRPr="00D34570" w:rsidRDefault="00876A58" w:rsidP="003A2C36">
            <w:pPr>
              <w:jc w:val="both"/>
              <w:rPr>
                <w:rFonts w:ascii="Segoe UI" w:hAnsi="Segoe UI" w:cs="Segoe UI"/>
                <w:b/>
                <w:bCs/>
                <w:sz w:val="22"/>
                <w:szCs w:val="22"/>
              </w:rPr>
            </w:pPr>
            <w:r w:rsidRPr="00D34570">
              <w:rPr>
                <w:rFonts w:ascii="Segoe UI" w:hAnsi="Segoe UI" w:cs="Segoe UI"/>
                <w:bCs/>
                <w:sz w:val="22"/>
                <w:szCs w:val="22"/>
              </w:rPr>
              <w:t>studie proveditelnosti</w:t>
            </w:r>
          </w:p>
        </w:tc>
        <w:tc>
          <w:tcPr>
            <w:tcW w:w="2022" w:type="pct"/>
            <w:vAlign w:val="center"/>
          </w:tcPr>
          <w:p w:rsidR="00876A58" w:rsidRPr="00D34570" w:rsidRDefault="00876A58" w:rsidP="003A2C36">
            <w:pPr>
              <w:jc w:val="center"/>
              <w:rPr>
                <w:rFonts w:ascii="Segoe UI" w:hAnsi="Segoe UI" w:cs="Segoe UI"/>
                <w:b/>
                <w:bCs/>
                <w:sz w:val="22"/>
                <w:szCs w:val="22"/>
              </w:rPr>
            </w:pPr>
          </w:p>
        </w:tc>
      </w:tr>
    </w:tbl>
    <w:p w:rsidR="00C50278" w:rsidRPr="00D34570" w:rsidRDefault="00C50278" w:rsidP="00876A58">
      <w:pPr>
        <w:spacing w:line="276" w:lineRule="auto"/>
        <w:rPr>
          <w:rFonts w:ascii="Segoe UI" w:hAnsi="Segoe UI" w:cs="Segoe UI"/>
          <w:sz w:val="22"/>
          <w:szCs w:val="22"/>
        </w:rPr>
      </w:pPr>
    </w:p>
    <w:p w:rsidR="00F20DBF" w:rsidRPr="00D34570" w:rsidRDefault="00F20DBF" w:rsidP="00F20DBF">
      <w:pPr>
        <w:spacing w:after="60" w:line="276" w:lineRule="auto"/>
        <w:jc w:val="both"/>
        <w:rPr>
          <w:rFonts w:ascii="Segoe UI" w:hAnsi="Segoe UI" w:cs="Segoe UI"/>
          <w:sz w:val="22"/>
          <w:szCs w:val="22"/>
        </w:rPr>
      </w:pPr>
    </w:p>
    <w:p w:rsidR="00F20DBF" w:rsidRPr="00D34570" w:rsidRDefault="00F20DBF" w:rsidP="00C66BDB">
      <w:pPr>
        <w:spacing w:after="120" w:line="276" w:lineRule="auto"/>
        <w:jc w:val="both"/>
        <w:rPr>
          <w:rFonts w:ascii="Segoe UI" w:hAnsi="Segoe UI" w:cs="Segoe UI"/>
          <w:sz w:val="22"/>
          <w:szCs w:val="22"/>
        </w:rPr>
      </w:pPr>
      <w:r w:rsidRPr="00D34570">
        <w:rPr>
          <w:rFonts w:ascii="Segoe UI" w:hAnsi="Segoe UI" w:cs="Segoe UI"/>
          <w:sz w:val="22"/>
          <w:szCs w:val="22"/>
        </w:rPr>
        <w:t xml:space="preserve">Pro účely tohoto zadávacího řízení je za </w:t>
      </w:r>
      <w:r w:rsidRPr="00D34570">
        <w:rPr>
          <w:rFonts w:ascii="Segoe UI" w:hAnsi="Segoe UI" w:cs="Segoe UI"/>
          <w:sz w:val="22"/>
          <w:szCs w:val="22"/>
          <w:u w:val="single"/>
        </w:rPr>
        <w:t xml:space="preserve">generel </w:t>
      </w:r>
      <w:r w:rsidR="00C66BDB" w:rsidRPr="00D34570">
        <w:rPr>
          <w:rFonts w:ascii="Segoe UI" w:hAnsi="Segoe UI" w:cs="Segoe UI"/>
          <w:bCs/>
          <w:sz w:val="22"/>
          <w:szCs w:val="22"/>
          <w:u w:val="single"/>
        </w:rPr>
        <w:t xml:space="preserve">kanalizace či odvodnění </w:t>
      </w:r>
      <w:r w:rsidRPr="00D34570">
        <w:rPr>
          <w:rFonts w:ascii="Segoe UI" w:hAnsi="Segoe UI" w:cs="Segoe UI"/>
          <w:sz w:val="22"/>
          <w:szCs w:val="22"/>
          <w:u w:val="single"/>
        </w:rPr>
        <w:t>moderního typu</w:t>
      </w:r>
      <w:r w:rsidRPr="00D34570">
        <w:rPr>
          <w:rFonts w:ascii="Segoe UI" w:hAnsi="Segoe UI" w:cs="Segoe UI"/>
          <w:sz w:val="22"/>
          <w:szCs w:val="22"/>
        </w:rPr>
        <w:t xml:space="preserve"> považován generel kanalizace nebo odvodnění, který řeší veškeré otázky týkající se jednotné kanalizace a vodních toků, který byl zpracován za pomoci matematických simulací pro popis chování kanalizační sítě, vztahu sítě a čistírny odpadních vod a modelování jejich dopadu na recipient. </w:t>
      </w:r>
      <w:r w:rsidRPr="00D34570">
        <w:rPr>
          <w:rFonts w:ascii="Segoe UI" w:hAnsi="Segoe UI" w:cs="Segoe UI"/>
          <w:sz w:val="22"/>
          <w:szCs w:val="22"/>
        </w:rPr>
        <w:tab/>
      </w:r>
    </w:p>
    <w:p w:rsidR="00F20DBF" w:rsidRPr="00D34570" w:rsidRDefault="00F20DBF" w:rsidP="00C66BDB">
      <w:pPr>
        <w:spacing w:after="120" w:line="276" w:lineRule="auto"/>
        <w:jc w:val="both"/>
        <w:rPr>
          <w:rFonts w:ascii="Segoe UI" w:hAnsi="Segoe UI" w:cs="Segoe UI"/>
          <w:sz w:val="22"/>
          <w:szCs w:val="22"/>
        </w:rPr>
      </w:pPr>
      <w:bookmarkStart w:id="0" w:name="_GoBack"/>
      <w:bookmarkEnd w:id="0"/>
      <w:r w:rsidRPr="00D34570">
        <w:rPr>
          <w:rFonts w:ascii="Segoe UI" w:hAnsi="Segoe UI" w:cs="Segoe UI"/>
          <w:sz w:val="22"/>
          <w:szCs w:val="22"/>
        </w:rPr>
        <w:t xml:space="preserve">Pro účely tohoto zadávacího řízení je za </w:t>
      </w:r>
      <w:r w:rsidRPr="00D34570">
        <w:rPr>
          <w:rFonts w:ascii="Segoe UI" w:hAnsi="Segoe UI" w:cs="Segoe UI"/>
          <w:sz w:val="22"/>
          <w:szCs w:val="22"/>
          <w:u w:val="single"/>
        </w:rPr>
        <w:t>studii proveditelnosti</w:t>
      </w:r>
      <w:r w:rsidRPr="00D34570">
        <w:rPr>
          <w:rFonts w:ascii="Segoe UI" w:hAnsi="Segoe UI" w:cs="Segoe UI"/>
          <w:sz w:val="22"/>
          <w:szCs w:val="22"/>
        </w:rPr>
        <w:t xml:space="preserve"> považována studie proveditelnosti týkající se jednotného kanalizačního systému, která obsahovala analýzu získaných podkladů, návrh alternativ a variant řešení a jejich multikriteriální vyhodnocení, a která byla zpracována za pomoci matematických simulací pro popis chování kanalizační sítě.</w:t>
      </w:r>
    </w:p>
    <w:p w:rsidR="00C66BDB" w:rsidRDefault="00C66BDB" w:rsidP="00C66BDB">
      <w:pPr>
        <w:spacing w:after="120" w:line="276" w:lineRule="auto"/>
        <w:jc w:val="both"/>
        <w:rPr>
          <w:rFonts w:ascii="Segoe UI" w:hAnsi="Segoe UI" w:cs="Segoe UI"/>
          <w:sz w:val="22"/>
          <w:szCs w:val="22"/>
          <w:u w:val="single"/>
        </w:rPr>
      </w:pPr>
      <w:r w:rsidRPr="00D34570">
        <w:rPr>
          <w:rFonts w:ascii="Segoe UI" w:hAnsi="Segoe UI" w:cs="Segoe UI"/>
          <w:sz w:val="22"/>
          <w:szCs w:val="22"/>
          <w:u w:val="single"/>
        </w:rPr>
        <w:t>Pro účely hodnocení dodavatel předkládá zkušenosti (akce) vedoucího projektu nad rámec zkušeností (akcí), kterými dodavatel prokazuje kvalifikaci vedoucího projektu, tzn. pro účely hodnocení nebudou započítány zkušenosti (akce) vedoucího projektu, prostřednictvím kterých prokazuje svoji kvalifikace dle bod</w:t>
      </w:r>
      <w:r w:rsidR="00EB4B2E" w:rsidRPr="00D34570">
        <w:rPr>
          <w:rFonts w:ascii="Segoe UI" w:hAnsi="Segoe UI" w:cs="Segoe UI"/>
          <w:sz w:val="22"/>
          <w:szCs w:val="22"/>
          <w:u w:val="single"/>
        </w:rPr>
        <w:t>u</w:t>
      </w:r>
      <w:r w:rsidRPr="00D34570">
        <w:rPr>
          <w:rFonts w:ascii="Segoe UI" w:hAnsi="Segoe UI" w:cs="Segoe UI"/>
          <w:sz w:val="22"/>
          <w:szCs w:val="22"/>
          <w:u w:val="single"/>
        </w:rPr>
        <w:t xml:space="preserve"> </w:t>
      </w:r>
      <w:proofErr w:type="gramStart"/>
      <w:r w:rsidRPr="00D34570">
        <w:rPr>
          <w:rFonts w:ascii="Segoe UI" w:hAnsi="Segoe UI" w:cs="Segoe UI"/>
          <w:sz w:val="22"/>
          <w:szCs w:val="22"/>
          <w:u w:val="single"/>
        </w:rPr>
        <w:t>6.3. písm.</w:t>
      </w:r>
      <w:proofErr w:type="gramEnd"/>
      <w:r w:rsidRPr="00D34570">
        <w:rPr>
          <w:rFonts w:ascii="Segoe UI" w:hAnsi="Segoe UI" w:cs="Segoe UI"/>
          <w:sz w:val="22"/>
          <w:szCs w:val="22"/>
          <w:u w:val="single"/>
        </w:rPr>
        <w:t xml:space="preserve"> b) Výzvy.</w:t>
      </w:r>
    </w:p>
    <w:p w:rsidR="005B2E85" w:rsidRDefault="005B2E85" w:rsidP="00C66BDB">
      <w:pPr>
        <w:spacing w:after="120" w:line="276" w:lineRule="auto"/>
        <w:jc w:val="both"/>
        <w:rPr>
          <w:rFonts w:ascii="Segoe UI" w:hAnsi="Segoe UI" w:cs="Segoe UI"/>
          <w:sz w:val="22"/>
          <w:szCs w:val="22"/>
        </w:rPr>
      </w:pPr>
      <w:r w:rsidRPr="00D43EDB">
        <w:rPr>
          <w:rFonts w:ascii="Segoe UI" w:hAnsi="Segoe UI" w:cs="Segoe UI"/>
          <w:sz w:val="22"/>
          <w:szCs w:val="22"/>
        </w:rPr>
        <w:t xml:space="preserve">Za každou </w:t>
      </w:r>
      <w:r>
        <w:rPr>
          <w:rFonts w:ascii="Segoe UI" w:hAnsi="Segoe UI" w:cs="Segoe UI"/>
          <w:sz w:val="22"/>
          <w:szCs w:val="22"/>
        </w:rPr>
        <w:t>zkušenost odpovídající uvedené specifikaci bude</w:t>
      </w:r>
      <w:r w:rsidRPr="00D43EDB">
        <w:rPr>
          <w:rFonts w:ascii="Segoe UI" w:hAnsi="Segoe UI" w:cs="Segoe UI"/>
          <w:sz w:val="22"/>
          <w:szCs w:val="22"/>
        </w:rPr>
        <w:t xml:space="preserve"> uděleno bodové hodnocení</w:t>
      </w:r>
      <w:r>
        <w:rPr>
          <w:rFonts w:ascii="Segoe UI" w:hAnsi="Segoe UI" w:cs="Segoe UI"/>
          <w:sz w:val="22"/>
          <w:szCs w:val="22"/>
        </w:rPr>
        <w:t xml:space="preserve">, a to tak, že </w:t>
      </w:r>
      <w:r w:rsidRPr="005B2E85">
        <w:rPr>
          <w:rFonts w:ascii="Segoe UI" w:hAnsi="Segoe UI" w:cs="Segoe UI"/>
          <w:sz w:val="22"/>
          <w:szCs w:val="22"/>
          <w:u w:val="single"/>
        </w:rPr>
        <w:t>za zkušenost s vypracováním generelu kanalizace či odvodnění moderního typu obdrží účastník 1 bod, za zkušenost s vypracováním studie proveditelnosti obdrží účastník 2 body</w:t>
      </w:r>
      <w:r>
        <w:rPr>
          <w:rFonts w:ascii="Segoe UI" w:hAnsi="Segoe UI" w:cs="Segoe UI"/>
          <w:sz w:val="22"/>
          <w:szCs w:val="22"/>
        </w:rPr>
        <w:t>.</w:t>
      </w:r>
    </w:p>
    <w:p w:rsidR="005B2E85" w:rsidRPr="00D34570" w:rsidRDefault="005B2E85" w:rsidP="00C66BDB">
      <w:pPr>
        <w:spacing w:after="120" w:line="276" w:lineRule="auto"/>
        <w:jc w:val="both"/>
        <w:rPr>
          <w:rFonts w:ascii="Segoe UI" w:hAnsi="Segoe UI" w:cs="Segoe UI"/>
          <w:sz w:val="22"/>
          <w:szCs w:val="22"/>
          <w:u w:val="single"/>
        </w:rPr>
      </w:pPr>
      <w:r w:rsidRPr="00792768">
        <w:rPr>
          <w:rFonts w:ascii="Segoe UI" w:hAnsi="Segoe UI" w:cs="Segoe UI"/>
          <w:sz w:val="22"/>
          <w:szCs w:val="22"/>
        </w:rPr>
        <w:lastRenderedPageBreak/>
        <w:t>Lépe nebude hodnocena nabídka, z níž vyplývá, že vedoucí projektu disponuje shora specifikovanými zkušenostmi</w:t>
      </w:r>
      <w:r>
        <w:rPr>
          <w:rFonts w:ascii="Segoe UI" w:hAnsi="Segoe UI" w:cs="Segoe UI"/>
          <w:sz w:val="22"/>
          <w:szCs w:val="22"/>
        </w:rPr>
        <w:t xml:space="preserve"> odpovídajícími celkové bodové hodnotě více jak 10 bodů</w:t>
      </w:r>
      <w:r w:rsidRPr="00792768">
        <w:rPr>
          <w:rFonts w:ascii="Segoe UI" w:hAnsi="Segoe UI" w:cs="Segoe UI"/>
          <w:sz w:val="22"/>
          <w:szCs w:val="22"/>
        </w:rPr>
        <w:t>, tj. nabídky, z nichž bude vyplývat, že vedoucí projektu disponuje shora specifikovanými zkušenostmi (nad rámec dvou zkušeností určených k prokázání kvalifikace vedoucího projektu)</w:t>
      </w:r>
      <w:r>
        <w:rPr>
          <w:rFonts w:ascii="Segoe UI" w:hAnsi="Segoe UI" w:cs="Segoe UI"/>
          <w:sz w:val="22"/>
          <w:szCs w:val="22"/>
        </w:rPr>
        <w:t>, které budou ohodnoceny celkem více jak 10 body</w:t>
      </w:r>
      <w:r w:rsidRPr="00792768">
        <w:rPr>
          <w:rFonts w:ascii="Segoe UI" w:hAnsi="Segoe UI" w:cs="Segoe UI"/>
          <w:sz w:val="22"/>
          <w:szCs w:val="22"/>
        </w:rPr>
        <w:t>, budou hodnoceny vždy tak, jako by vedoucí projektu disponoval právě zkušenostmi</w:t>
      </w:r>
      <w:r>
        <w:rPr>
          <w:rFonts w:ascii="Segoe UI" w:hAnsi="Segoe UI" w:cs="Segoe UI"/>
          <w:sz w:val="22"/>
          <w:szCs w:val="22"/>
        </w:rPr>
        <w:t xml:space="preserve"> ohodnocenými celkem 10 body</w:t>
      </w:r>
      <w:r w:rsidRPr="00792768">
        <w:rPr>
          <w:rFonts w:ascii="Segoe UI" w:hAnsi="Segoe UI" w:cs="Segoe UI"/>
          <w:sz w:val="22"/>
          <w:szCs w:val="22"/>
        </w:rPr>
        <w:t>, nikoli více</w:t>
      </w:r>
      <w:r>
        <w:rPr>
          <w:rStyle w:val="Znakapoznpodarou"/>
          <w:rFonts w:ascii="Segoe UI" w:hAnsi="Segoe UI" w:cs="Segoe UI"/>
          <w:sz w:val="22"/>
          <w:szCs w:val="22"/>
        </w:rPr>
        <w:footnoteReference w:id="2"/>
      </w:r>
      <w:r>
        <w:rPr>
          <w:rFonts w:ascii="Segoe UI" w:hAnsi="Segoe UI" w:cs="Segoe UI"/>
          <w:sz w:val="22"/>
          <w:szCs w:val="22"/>
        </w:rPr>
        <w:t>.</w:t>
      </w:r>
    </w:p>
    <w:sectPr w:rsidR="005B2E85" w:rsidRPr="00D34570" w:rsidSect="00F20DBF">
      <w:headerReference w:type="default" r:id="rId7"/>
      <w:footerReference w:type="default" r:id="rId8"/>
      <w:headerReference w:type="first" r:id="rId9"/>
      <w:pgSz w:w="11906" w:h="16838"/>
      <w:pgMar w:top="1361" w:right="1418" w:bottom="907" w:left="1418" w:header="709" w:footer="505"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C36" w:rsidRDefault="003A2C36">
      <w:r>
        <w:separator/>
      </w:r>
    </w:p>
  </w:endnote>
  <w:endnote w:type="continuationSeparator" w:id="0">
    <w:p w:rsidR="003A2C36" w:rsidRDefault="003A2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36" w:rsidRPr="00EB4B2E" w:rsidRDefault="003A2C36">
    <w:pPr>
      <w:pStyle w:val="Zpat"/>
      <w:jc w:val="center"/>
      <w:rPr>
        <w:rFonts w:ascii="Segoe UI" w:hAnsi="Segoe UI" w:cs="Segoe UI"/>
        <w:sz w:val="22"/>
        <w:szCs w:val="22"/>
      </w:rPr>
    </w:pPr>
    <w:r w:rsidRPr="00EB4B2E">
      <w:rPr>
        <w:rFonts w:ascii="Segoe UI" w:hAnsi="Segoe UI" w:cs="Segoe UI"/>
        <w:sz w:val="22"/>
        <w:szCs w:val="22"/>
      </w:rPr>
      <w:t xml:space="preserve">Stránka </w:t>
    </w:r>
    <w:r w:rsidR="00B37A5A" w:rsidRPr="00EB4B2E">
      <w:rPr>
        <w:rFonts w:ascii="Segoe UI" w:hAnsi="Segoe UI" w:cs="Segoe UI"/>
        <w:b/>
        <w:sz w:val="22"/>
        <w:szCs w:val="22"/>
      </w:rPr>
      <w:fldChar w:fldCharType="begin"/>
    </w:r>
    <w:r w:rsidRPr="00EB4B2E">
      <w:rPr>
        <w:rFonts w:ascii="Segoe UI" w:hAnsi="Segoe UI" w:cs="Segoe UI"/>
        <w:b/>
        <w:sz w:val="22"/>
        <w:szCs w:val="22"/>
      </w:rPr>
      <w:instrText>PAGE</w:instrText>
    </w:r>
    <w:r w:rsidR="00B37A5A" w:rsidRPr="00EB4B2E">
      <w:rPr>
        <w:rFonts w:ascii="Segoe UI" w:hAnsi="Segoe UI" w:cs="Segoe UI"/>
        <w:b/>
        <w:sz w:val="22"/>
        <w:szCs w:val="22"/>
      </w:rPr>
      <w:fldChar w:fldCharType="separate"/>
    </w:r>
    <w:r w:rsidR="002C751D">
      <w:rPr>
        <w:rFonts w:ascii="Segoe UI" w:hAnsi="Segoe UI" w:cs="Segoe UI"/>
        <w:b/>
        <w:noProof/>
        <w:sz w:val="22"/>
        <w:szCs w:val="22"/>
      </w:rPr>
      <w:t>3</w:t>
    </w:r>
    <w:r w:rsidR="00B37A5A" w:rsidRPr="00EB4B2E">
      <w:rPr>
        <w:rFonts w:ascii="Segoe UI" w:hAnsi="Segoe UI" w:cs="Segoe UI"/>
        <w:b/>
        <w:sz w:val="22"/>
        <w:szCs w:val="22"/>
      </w:rPr>
      <w:fldChar w:fldCharType="end"/>
    </w:r>
    <w:r w:rsidRPr="00EB4B2E">
      <w:rPr>
        <w:rFonts w:ascii="Segoe UI" w:hAnsi="Segoe UI" w:cs="Segoe UI"/>
        <w:sz w:val="22"/>
        <w:szCs w:val="22"/>
      </w:rPr>
      <w:t xml:space="preserve"> z </w:t>
    </w:r>
    <w:r w:rsidR="00B37A5A" w:rsidRPr="00EB4B2E">
      <w:rPr>
        <w:rFonts w:ascii="Segoe UI" w:hAnsi="Segoe UI" w:cs="Segoe UI"/>
        <w:b/>
        <w:sz w:val="22"/>
        <w:szCs w:val="22"/>
      </w:rPr>
      <w:fldChar w:fldCharType="begin"/>
    </w:r>
    <w:r w:rsidRPr="00EB4B2E">
      <w:rPr>
        <w:rFonts w:ascii="Segoe UI" w:hAnsi="Segoe UI" w:cs="Segoe UI"/>
        <w:b/>
        <w:sz w:val="22"/>
        <w:szCs w:val="22"/>
      </w:rPr>
      <w:instrText>NUMPAGES</w:instrText>
    </w:r>
    <w:r w:rsidR="00B37A5A" w:rsidRPr="00EB4B2E">
      <w:rPr>
        <w:rFonts w:ascii="Segoe UI" w:hAnsi="Segoe UI" w:cs="Segoe UI"/>
        <w:b/>
        <w:sz w:val="22"/>
        <w:szCs w:val="22"/>
      </w:rPr>
      <w:fldChar w:fldCharType="separate"/>
    </w:r>
    <w:r w:rsidR="002C751D">
      <w:rPr>
        <w:rFonts w:ascii="Segoe UI" w:hAnsi="Segoe UI" w:cs="Segoe UI"/>
        <w:b/>
        <w:noProof/>
        <w:sz w:val="22"/>
        <w:szCs w:val="22"/>
      </w:rPr>
      <w:t>3</w:t>
    </w:r>
    <w:r w:rsidR="00B37A5A" w:rsidRPr="00EB4B2E">
      <w:rPr>
        <w:rFonts w:ascii="Segoe UI" w:hAnsi="Segoe UI" w:cs="Segoe UI"/>
        <w:b/>
        <w:sz w:val="22"/>
        <w:szCs w:val="22"/>
      </w:rPr>
      <w:fldChar w:fldCharType="end"/>
    </w:r>
  </w:p>
  <w:p w:rsidR="003A2C36" w:rsidRPr="007A362A" w:rsidRDefault="003A2C36" w:rsidP="007A362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C36" w:rsidRDefault="003A2C36">
      <w:r>
        <w:separator/>
      </w:r>
    </w:p>
  </w:footnote>
  <w:footnote w:type="continuationSeparator" w:id="0">
    <w:p w:rsidR="003A2C36" w:rsidRDefault="003A2C36">
      <w:r>
        <w:continuationSeparator/>
      </w:r>
    </w:p>
  </w:footnote>
  <w:footnote w:id="1">
    <w:p w:rsidR="00EB4B2E" w:rsidRDefault="00EB4B2E" w:rsidP="00EB4B2E">
      <w:pPr>
        <w:pStyle w:val="Textpoznpodarou"/>
        <w:jc w:val="both"/>
      </w:pPr>
      <w:r>
        <w:rPr>
          <w:rStyle w:val="Znakapoznpodarou"/>
        </w:rPr>
        <w:footnoteRef/>
      </w:r>
      <w:r>
        <w:t xml:space="preserve"> </w:t>
      </w:r>
      <w:r w:rsidRPr="00EB4B2E">
        <w:rPr>
          <w:rFonts w:ascii="Segoe UI" w:hAnsi="Segoe UI" w:cs="Segoe UI"/>
          <w:sz w:val="18"/>
          <w:szCs w:val="18"/>
        </w:rPr>
        <w:t xml:space="preserve">Pokud dodavatel prokazuje splnění kvalifikace formou čestného prohlášení, není povinen vyplnit seznam zkušeností (akcí), prostřednictvím kterých prokazuje kvalifikaci vedoucího projektu dle bodu </w:t>
      </w:r>
      <w:proofErr w:type="gramStart"/>
      <w:r w:rsidRPr="00EB4B2E">
        <w:rPr>
          <w:rFonts w:ascii="Segoe UI" w:hAnsi="Segoe UI" w:cs="Segoe UI"/>
          <w:sz w:val="18"/>
          <w:szCs w:val="18"/>
        </w:rPr>
        <w:t>6.3. písm.</w:t>
      </w:r>
      <w:proofErr w:type="gramEnd"/>
      <w:r w:rsidRPr="00EB4B2E">
        <w:rPr>
          <w:rFonts w:ascii="Segoe UI" w:hAnsi="Segoe UI" w:cs="Segoe UI"/>
          <w:sz w:val="18"/>
          <w:szCs w:val="18"/>
        </w:rPr>
        <w:t xml:space="preserve"> b) Výzvy</w:t>
      </w:r>
      <w:r>
        <w:rPr>
          <w:rFonts w:ascii="Segoe UI" w:hAnsi="Segoe UI" w:cs="Segoe UI"/>
          <w:sz w:val="18"/>
          <w:szCs w:val="18"/>
        </w:rPr>
        <w:t>.</w:t>
      </w:r>
    </w:p>
  </w:footnote>
  <w:footnote w:id="2">
    <w:p w:rsidR="005B2E85" w:rsidRPr="00D43EDB" w:rsidRDefault="005B2E85" w:rsidP="005B2E85">
      <w:pPr>
        <w:pStyle w:val="Textpoznpodarou"/>
        <w:jc w:val="both"/>
        <w:rPr>
          <w:rFonts w:ascii="Segoe UI" w:hAnsi="Segoe UI" w:cs="Segoe UI"/>
        </w:rPr>
      </w:pPr>
      <w:r w:rsidRPr="00D43EDB">
        <w:rPr>
          <w:rStyle w:val="Znakapoznpodarou"/>
          <w:rFonts w:ascii="Segoe UI" w:hAnsi="Segoe UI" w:cs="Segoe UI"/>
        </w:rPr>
        <w:footnoteRef/>
      </w:r>
      <w:r w:rsidRPr="00D43EDB">
        <w:rPr>
          <w:rFonts w:ascii="Segoe UI" w:hAnsi="Segoe UI" w:cs="Segoe UI"/>
        </w:rPr>
        <w:t xml:space="preserve"> Maximální p</w:t>
      </w:r>
      <w:r>
        <w:rPr>
          <w:rFonts w:ascii="Segoe UI" w:hAnsi="Segoe UI" w:cs="Segoe UI"/>
        </w:rPr>
        <w:t xml:space="preserve">očet hodnocených zkušeností </w:t>
      </w:r>
      <w:r w:rsidRPr="00D43EDB">
        <w:rPr>
          <w:rFonts w:ascii="Segoe UI" w:hAnsi="Segoe UI" w:cs="Segoe UI"/>
        </w:rPr>
        <w:t xml:space="preserve">bude plynout ze skladby zkušeností předložených k hodnocení: 10 bodům tak bude odpovídat např. 10 generelů </w:t>
      </w:r>
      <w:r w:rsidRPr="00D43EDB">
        <w:rPr>
          <w:rFonts w:ascii="Segoe UI" w:hAnsi="Segoe UI" w:cs="Segoe UI"/>
          <w:bCs/>
        </w:rPr>
        <w:t xml:space="preserve">kanalizace či odvodnění moderního typu dle výše uvedené specifikace, nebo </w:t>
      </w:r>
      <w:r w:rsidR="002C751D">
        <w:rPr>
          <w:rFonts w:ascii="Segoe UI" w:hAnsi="Segoe UI" w:cs="Segoe UI"/>
          <w:bCs/>
        </w:rPr>
        <w:t xml:space="preserve">např. </w:t>
      </w:r>
      <w:r w:rsidRPr="00D43EDB">
        <w:rPr>
          <w:rFonts w:ascii="Segoe UI" w:hAnsi="Segoe UI" w:cs="Segoe UI"/>
          <w:bCs/>
        </w:rPr>
        <w:t>6</w:t>
      </w:r>
      <w:r>
        <w:rPr>
          <w:rFonts w:ascii="Segoe UI" w:hAnsi="Segoe UI" w:cs="Segoe UI"/>
          <w:bCs/>
        </w:rPr>
        <w:t xml:space="preserve"> generelů</w:t>
      </w:r>
      <w:r w:rsidRPr="00D43EDB">
        <w:rPr>
          <w:rFonts w:ascii="Segoe UI" w:hAnsi="Segoe UI" w:cs="Segoe UI"/>
          <w:bCs/>
        </w:rPr>
        <w:t xml:space="preserve"> kanalizace či odvo</w:t>
      </w:r>
      <w:r>
        <w:rPr>
          <w:rFonts w:ascii="Segoe UI" w:hAnsi="Segoe UI" w:cs="Segoe UI"/>
          <w:bCs/>
        </w:rPr>
        <w:t xml:space="preserve">dnění moderního typu a 2 studie proveditelnosti, nebo </w:t>
      </w:r>
      <w:r w:rsidR="002C751D">
        <w:rPr>
          <w:rFonts w:ascii="Segoe UI" w:hAnsi="Segoe UI" w:cs="Segoe UI"/>
          <w:bCs/>
        </w:rPr>
        <w:t xml:space="preserve">např. </w:t>
      </w:r>
      <w:r>
        <w:rPr>
          <w:rFonts w:ascii="Segoe UI" w:hAnsi="Segoe UI" w:cs="Segoe UI"/>
          <w:bCs/>
        </w:rPr>
        <w:t>5 studií</w:t>
      </w:r>
      <w:r w:rsidRPr="00D43EDB">
        <w:rPr>
          <w:rFonts w:ascii="Segoe UI" w:hAnsi="Segoe UI" w:cs="Segoe UI"/>
          <w:bCs/>
        </w:rPr>
        <w:t xml:space="preserve"> proveditelnosti.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36" w:rsidRPr="002E5B6E" w:rsidRDefault="003A2C36" w:rsidP="002E5B6E">
    <w:pPr>
      <w:tabs>
        <w:tab w:val="center" w:pos="4536"/>
        <w:tab w:val="right" w:pos="9072"/>
      </w:tabs>
      <w:jc w:val="center"/>
      <w:rPr>
        <w:rFonts w:ascii="Palatino Linotype" w:hAnsi="Palatino Linotype"/>
        <w:i/>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36" w:rsidRDefault="003A2C36" w:rsidP="00AE7D5C">
    <w:pPr>
      <w:pStyle w:val="Zhlav"/>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rsids>
    <w:rsidRoot w:val="00452668"/>
    <w:rsid w:val="00015A07"/>
    <w:rsid w:val="00027FD7"/>
    <w:rsid w:val="000522B2"/>
    <w:rsid w:val="00052EF1"/>
    <w:rsid w:val="00053A95"/>
    <w:rsid w:val="00066F0A"/>
    <w:rsid w:val="00070986"/>
    <w:rsid w:val="00094227"/>
    <w:rsid w:val="000B5C07"/>
    <w:rsid w:val="000C422B"/>
    <w:rsid w:val="000C6F95"/>
    <w:rsid w:val="000F5944"/>
    <w:rsid w:val="00111698"/>
    <w:rsid w:val="00113591"/>
    <w:rsid w:val="0014223D"/>
    <w:rsid w:val="00157D8B"/>
    <w:rsid w:val="00165290"/>
    <w:rsid w:val="00166715"/>
    <w:rsid w:val="001713C3"/>
    <w:rsid w:val="0017387C"/>
    <w:rsid w:val="00177BCA"/>
    <w:rsid w:val="00182C69"/>
    <w:rsid w:val="001C39B9"/>
    <w:rsid w:val="001C72C8"/>
    <w:rsid w:val="001E25CF"/>
    <w:rsid w:val="001E69D5"/>
    <w:rsid w:val="001F06E3"/>
    <w:rsid w:val="0020592A"/>
    <w:rsid w:val="00212E8A"/>
    <w:rsid w:val="002137ED"/>
    <w:rsid w:val="0021555B"/>
    <w:rsid w:val="002525D3"/>
    <w:rsid w:val="002565BA"/>
    <w:rsid w:val="002623F2"/>
    <w:rsid w:val="00263E91"/>
    <w:rsid w:val="002A40BF"/>
    <w:rsid w:val="002A47BA"/>
    <w:rsid w:val="002C0968"/>
    <w:rsid w:val="002C181D"/>
    <w:rsid w:val="002C751D"/>
    <w:rsid w:val="002E5B6E"/>
    <w:rsid w:val="002F1BA2"/>
    <w:rsid w:val="00317094"/>
    <w:rsid w:val="00335E4E"/>
    <w:rsid w:val="00340507"/>
    <w:rsid w:val="00343CFC"/>
    <w:rsid w:val="00347FD0"/>
    <w:rsid w:val="00352D6A"/>
    <w:rsid w:val="0036336E"/>
    <w:rsid w:val="003765FA"/>
    <w:rsid w:val="003A2C36"/>
    <w:rsid w:val="003A3A56"/>
    <w:rsid w:val="003C10B0"/>
    <w:rsid w:val="003C661F"/>
    <w:rsid w:val="003D2026"/>
    <w:rsid w:val="00405889"/>
    <w:rsid w:val="004107DC"/>
    <w:rsid w:val="00425E1F"/>
    <w:rsid w:val="00452668"/>
    <w:rsid w:val="00460C1F"/>
    <w:rsid w:val="0046113C"/>
    <w:rsid w:val="004852D3"/>
    <w:rsid w:val="00490B82"/>
    <w:rsid w:val="004A0EB0"/>
    <w:rsid w:val="004A2619"/>
    <w:rsid w:val="004D1445"/>
    <w:rsid w:val="004D1FAD"/>
    <w:rsid w:val="004F1E24"/>
    <w:rsid w:val="005057AE"/>
    <w:rsid w:val="00512D4C"/>
    <w:rsid w:val="00541C24"/>
    <w:rsid w:val="0056313B"/>
    <w:rsid w:val="005647D5"/>
    <w:rsid w:val="00575F8E"/>
    <w:rsid w:val="005864FB"/>
    <w:rsid w:val="005939C8"/>
    <w:rsid w:val="005A52F3"/>
    <w:rsid w:val="005B2E85"/>
    <w:rsid w:val="005E0F4C"/>
    <w:rsid w:val="005E2E92"/>
    <w:rsid w:val="005E3164"/>
    <w:rsid w:val="005F273E"/>
    <w:rsid w:val="005F5C39"/>
    <w:rsid w:val="00605577"/>
    <w:rsid w:val="00616D16"/>
    <w:rsid w:val="0063142D"/>
    <w:rsid w:val="0063335F"/>
    <w:rsid w:val="00633C38"/>
    <w:rsid w:val="00641CE5"/>
    <w:rsid w:val="0064676F"/>
    <w:rsid w:val="00667AC4"/>
    <w:rsid w:val="0067188F"/>
    <w:rsid w:val="00692614"/>
    <w:rsid w:val="00693429"/>
    <w:rsid w:val="006B33DC"/>
    <w:rsid w:val="006E4E57"/>
    <w:rsid w:val="006F6C30"/>
    <w:rsid w:val="00713DFC"/>
    <w:rsid w:val="0072587D"/>
    <w:rsid w:val="007403A8"/>
    <w:rsid w:val="00740917"/>
    <w:rsid w:val="00746985"/>
    <w:rsid w:val="00753E59"/>
    <w:rsid w:val="00760F94"/>
    <w:rsid w:val="0076503A"/>
    <w:rsid w:val="007653E1"/>
    <w:rsid w:val="00765EC5"/>
    <w:rsid w:val="00766716"/>
    <w:rsid w:val="007850B8"/>
    <w:rsid w:val="00792011"/>
    <w:rsid w:val="0079228C"/>
    <w:rsid w:val="007A362A"/>
    <w:rsid w:val="007B581D"/>
    <w:rsid w:val="007C51A5"/>
    <w:rsid w:val="007D607F"/>
    <w:rsid w:val="0081085F"/>
    <w:rsid w:val="00813FD5"/>
    <w:rsid w:val="00826F27"/>
    <w:rsid w:val="00832C09"/>
    <w:rsid w:val="008362F5"/>
    <w:rsid w:val="008469AA"/>
    <w:rsid w:val="0085357D"/>
    <w:rsid w:val="0085632C"/>
    <w:rsid w:val="00857A3E"/>
    <w:rsid w:val="00871005"/>
    <w:rsid w:val="008719A3"/>
    <w:rsid w:val="00876A58"/>
    <w:rsid w:val="00881608"/>
    <w:rsid w:val="0088558C"/>
    <w:rsid w:val="0089072E"/>
    <w:rsid w:val="00897EBC"/>
    <w:rsid w:val="008A2B15"/>
    <w:rsid w:val="008B7BA4"/>
    <w:rsid w:val="008F18B1"/>
    <w:rsid w:val="00901BEF"/>
    <w:rsid w:val="0092035B"/>
    <w:rsid w:val="00926C8A"/>
    <w:rsid w:val="0095253C"/>
    <w:rsid w:val="009604AC"/>
    <w:rsid w:val="00963151"/>
    <w:rsid w:val="00971A2D"/>
    <w:rsid w:val="00983D18"/>
    <w:rsid w:val="009B3CA4"/>
    <w:rsid w:val="009F06DD"/>
    <w:rsid w:val="009F5195"/>
    <w:rsid w:val="00A05445"/>
    <w:rsid w:val="00A142EF"/>
    <w:rsid w:val="00A20AF4"/>
    <w:rsid w:val="00A2550D"/>
    <w:rsid w:val="00A32DBD"/>
    <w:rsid w:val="00A44A93"/>
    <w:rsid w:val="00A5408D"/>
    <w:rsid w:val="00A60F16"/>
    <w:rsid w:val="00A80F9A"/>
    <w:rsid w:val="00AA0D8D"/>
    <w:rsid w:val="00AD0783"/>
    <w:rsid w:val="00AD17E5"/>
    <w:rsid w:val="00AD58A1"/>
    <w:rsid w:val="00AD7D69"/>
    <w:rsid w:val="00AE009A"/>
    <w:rsid w:val="00AE7D5C"/>
    <w:rsid w:val="00AF555E"/>
    <w:rsid w:val="00B068C7"/>
    <w:rsid w:val="00B125B4"/>
    <w:rsid w:val="00B13F0E"/>
    <w:rsid w:val="00B371C8"/>
    <w:rsid w:val="00B37A5A"/>
    <w:rsid w:val="00B50AD7"/>
    <w:rsid w:val="00B5247E"/>
    <w:rsid w:val="00B53641"/>
    <w:rsid w:val="00B57A1D"/>
    <w:rsid w:val="00B87B39"/>
    <w:rsid w:val="00B908CE"/>
    <w:rsid w:val="00B93E57"/>
    <w:rsid w:val="00BA4699"/>
    <w:rsid w:val="00BA6812"/>
    <w:rsid w:val="00BB4DC8"/>
    <w:rsid w:val="00BB4F95"/>
    <w:rsid w:val="00BE5A8D"/>
    <w:rsid w:val="00BE7549"/>
    <w:rsid w:val="00BF5A3C"/>
    <w:rsid w:val="00C07179"/>
    <w:rsid w:val="00C41001"/>
    <w:rsid w:val="00C43E7F"/>
    <w:rsid w:val="00C50278"/>
    <w:rsid w:val="00C62765"/>
    <w:rsid w:val="00C66BDB"/>
    <w:rsid w:val="00C7084F"/>
    <w:rsid w:val="00C768E1"/>
    <w:rsid w:val="00C92AA2"/>
    <w:rsid w:val="00C92E5B"/>
    <w:rsid w:val="00CA331A"/>
    <w:rsid w:val="00CA4A12"/>
    <w:rsid w:val="00CD12CF"/>
    <w:rsid w:val="00CD33C2"/>
    <w:rsid w:val="00CF117B"/>
    <w:rsid w:val="00CF2F37"/>
    <w:rsid w:val="00D02F1A"/>
    <w:rsid w:val="00D04A6C"/>
    <w:rsid w:val="00D10959"/>
    <w:rsid w:val="00D16404"/>
    <w:rsid w:val="00D2687C"/>
    <w:rsid w:val="00D34570"/>
    <w:rsid w:val="00D34A2D"/>
    <w:rsid w:val="00D55627"/>
    <w:rsid w:val="00D93F65"/>
    <w:rsid w:val="00DA21B1"/>
    <w:rsid w:val="00DA2A60"/>
    <w:rsid w:val="00DD7BEF"/>
    <w:rsid w:val="00DD7E23"/>
    <w:rsid w:val="00DE4E2C"/>
    <w:rsid w:val="00DE5320"/>
    <w:rsid w:val="00DE756E"/>
    <w:rsid w:val="00E25274"/>
    <w:rsid w:val="00E33AF8"/>
    <w:rsid w:val="00E412FD"/>
    <w:rsid w:val="00E45618"/>
    <w:rsid w:val="00E478D1"/>
    <w:rsid w:val="00E57139"/>
    <w:rsid w:val="00E60F7B"/>
    <w:rsid w:val="00E71588"/>
    <w:rsid w:val="00E80A31"/>
    <w:rsid w:val="00E9209C"/>
    <w:rsid w:val="00E94F9A"/>
    <w:rsid w:val="00EA2363"/>
    <w:rsid w:val="00EA338F"/>
    <w:rsid w:val="00EA6EB4"/>
    <w:rsid w:val="00EB21C0"/>
    <w:rsid w:val="00EB3EBA"/>
    <w:rsid w:val="00EB4B2E"/>
    <w:rsid w:val="00EC0640"/>
    <w:rsid w:val="00EC0DB2"/>
    <w:rsid w:val="00EE269D"/>
    <w:rsid w:val="00EE5965"/>
    <w:rsid w:val="00F00E22"/>
    <w:rsid w:val="00F16556"/>
    <w:rsid w:val="00F20DBF"/>
    <w:rsid w:val="00F316B3"/>
    <w:rsid w:val="00F374A7"/>
    <w:rsid w:val="00F62EA1"/>
    <w:rsid w:val="00F67836"/>
    <w:rsid w:val="00F77B27"/>
    <w:rsid w:val="00F81731"/>
    <w:rsid w:val="00F9100B"/>
    <w:rsid w:val="00FA4D0F"/>
    <w:rsid w:val="00FB0CEA"/>
    <w:rsid w:val="00FD6F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A3A56"/>
  </w:style>
  <w:style w:type="paragraph" w:styleId="Nadpis1">
    <w:name w:val="heading 1"/>
    <w:basedOn w:val="Normln"/>
    <w:next w:val="Normln"/>
    <w:qFormat/>
    <w:rsid w:val="0079228C"/>
    <w:pPr>
      <w:keepNext/>
      <w:jc w:val="center"/>
      <w:outlineLvl w:val="0"/>
    </w:pPr>
    <w:rPr>
      <w:sz w:val="24"/>
      <w:szCs w:val="24"/>
    </w:rPr>
  </w:style>
  <w:style w:type="paragraph" w:styleId="Nadpis2">
    <w:name w:val="heading 2"/>
    <w:basedOn w:val="Normln"/>
    <w:next w:val="Normln"/>
    <w:qFormat/>
    <w:rsid w:val="0079228C"/>
    <w:pPr>
      <w:keepNext/>
      <w:jc w:val="center"/>
      <w:outlineLvl w:val="1"/>
    </w:pPr>
    <w:rPr>
      <w:b/>
      <w:bCs/>
      <w:sz w:val="72"/>
      <w:szCs w:val="72"/>
      <w:u w:val="single"/>
    </w:rPr>
  </w:style>
  <w:style w:type="paragraph" w:styleId="Nadpis3">
    <w:name w:val="heading 3"/>
    <w:basedOn w:val="Normln"/>
    <w:next w:val="Normln"/>
    <w:qFormat/>
    <w:rsid w:val="0079228C"/>
    <w:pPr>
      <w:keepNext/>
      <w:jc w:val="center"/>
      <w:outlineLvl w:val="2"/>
    </w:pPr>
    <w:rPr>
      <w:b/>
      <w:bCs/>
    </w:rPr>
  </w:style>
  <w:style w:type="paragraph" w:styleId="Nadpis4">
    <w:name w:val="heading 4"/>
    <w:basedOn w:val="Normln"/>
    <w:next w:val="Normln"/>
    <w:qFormat/>
    <w:rsid w:val="0079228C"/>
    <w:pPr>
      <w:keepNext/>
      <w:outlineLvl w:val="3"/>
    </w:pPr>
    <w:rPr>
      <w:b/>
      <w:bCs/>
      <w:sz w:val="28"/>
      <w:szCs w:val="28"/>
    </w:rPr>
  </w:style>
  <w:style w:type="paragraph" w:styleId="Nadpis5">
    <w:name w:val="heading 5"/>
    <w:basedOn w:val="Normln"/>
    <w:next w:val="Normln"/>
    <w:qFormat/>
    <w:rsid w:val="0079228C"/>
    <w:pPr>
      <w:keepNext/>
      <w:ind w:left="708" w:firstLine="708"/>
      <w:outlineLvl w:val="4"/>
    </w:pPr>
    <w:rPr>
      <w:rFonts w:ascii="Courier New" w:hAnsi="Courier New" w:cs="Courier New"/>
      <w:sz w:val="16"/>
      <w:szCs w:val="16"/>
    </w:rPr>
  </w:style>
  <w:style w:type="paragraph" w:styleId="Nadpis6">
    <w:name w:val="heading 6"/>
    <w:basedOn w:val="Normln"/>
    <w:next w:val="Normln"/>
    <w:qFormat/>
    <w:rsid w:val="0079228C"/>
    <w:pPr>
      <w:keepNext/>
      <w:spacing w:line="240" w:lineRule="atLeast"/>
      <w:outlineLvl w:val="5"/>
    </w:pPr>
    <w:rPr>
      <w:rFonts w:ascii="Courier New" w:hAnsi="Courier New" w:cs="Courier New"/>
      <w:b/>
      <w:bCs/>
      <w:sz w:val="16"/>
      <w:szCs w:val="16"/>
    </w:rPr>
  </w:style>
  <w:style w:type="paragraph" w:styleId="Nadpis7">
    <w:name w:val="heading 7"/>
    <w:basedOn w:val="Normln"/>
    <w:next w:val="Normln"/>
    <w:qFormat/>
    <w:rsid w:val="0079228C"/>
    <w:pPr>
      <w:keepNext/>
      <w:outlineLvl w:val="6"/>
    </w:pPr>
    <w:rPr>
      <w:rFonts w:ascii="Courier New" w:hAnsi="Courier New" w:cs="Courier New"/>
      <w:b/>
      <w:bCs/>
      <w:sz w:val="16"/>
      <w:szCs w:val="16"/>
    </w:rPr>
  </w:style>
  <w:style w:type="paragraph" w:styleId="Nadpis8">
    <w:name w:val="heading 8"/>
    <w:basedOn w:val="Normln"/>
    <w:next w:val="Normln"/>
    <w:qFormat/>
    <w:rsid w:val="0079228C"/>
    <w:pPr>
      <w:keepNext/>
      <w:jc w:val="center"/>
      <w:outlineLvl w:val="7"/>
    </w:pPr>
    <w:rPr>
      <w:rFonts w:ascii="Courier New" w:hAnsi="Courier New" w:cs="Courier New"/>
      <w:b/>
      <w:bCs/>
      <w:caps/>
      <w:sz w:val="16"/>
      <w:szCs w:val="16"/>
    </w:rPr>
  </w:style>
  <w:style w:type="paragraph" w:styleId="Nadpis9">
    <w:name w:val="heading 9"/>
    <w:basedOn w:val="Normln"/>
    <w:next w:val="Normln"/>
    <w:qFormat/>
    <w:rsid w:val="0079228C"/>
    <w:pPr>
      <w:keepNext/>
      <w:jc w:val="center"/>
      <w:outlineLvl w:val="8"/>
    </w:pPr>
    <w:rPr>
      <w:b/>
      <w:bCs/>
      <w: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9228C"/>
    <w:pPr>
      <w:tabs>
        <w:tab w:val="center" w:pos="4153"/>
        <w:tab w:val="right" w:pos="8306"/>
      </w:tabs>
    </w:pPr>
  </w:style>
  <w:style w:type="paragraph" w:styleId="Zpat">
    <w:name w:val="footer"/>
    <w:basedOn w:val="Normln"/>
    <w:link w:val="ZpatChar"/>
    <w:uiPriority w:val="99"/>
    <w:rsid w:val="0079228C"/>
    <w:pPr>
      <w:tabs>
        <w:tab w:val="center" w:pos="4153"/>
        <w:tab w:val="right" w:pos="8306"/>
      </w:tabs>
    </w:pPr>
  </w:style>
  <w:style w:type="character" w:styleId="slostrnky">
    <w:name w:val="page number"/>
    <w:basedOn w:val="Standardnpsmoodstavce"/>
    <w:rsid w:val="0079228C"/>
    <w:rPr>
      <w:rFonts w:cs="Times New Roman"/>
    </w:rPr>
  </w:style>
  <w:style w:type="paragraph" w:styleId="Zkladntextodsazen3">
    <w:name w:val="Body Text Indent 3"/>
    <w:basedOn w:val="Normln"/>
    <w:rsid w:val="0079228C"/>
    <w:pPr>
      <w:ind w:left="720" w:hanging="720"/>
    </w:pPr>
    <w:rPr>
      <w:sz w:val="16"/>
      <w:szCs w:val="16"/>
    </w:rPr>
  </w:style>
  <w:style w:type="paragraph" w:styleId="Prosttext">
    <w:name w:val="Plain Text"/>
    <w:basedOn w:val="Normln"/>
    <w:rsid w:val="0079228C"/>
    <w:rPr>
      <w:rFonts w:ascii="Courier New" w:hAnsi="Courier New" w:cs="Courier New"/>
    </w:rPr>
  </w:style>
  <w:style w:type="paragraph" w:styleId="Nzev">
    <w:name w:val="Title"/>
    <w:basedOn w:val="Normln"/>
    <w:qFormat/>
    <w:rsid w:val="0079228C"/>
    <w:pPr>
      <w:jc w:val="center"/>
    </w:pPr>
    <w:rPr>
      <w:b/>
      <w:bCs/>
      <w:sz w:val="40"/>
      <w:szCs w:val="40"/>
    </w:rPr>
  </w:style>
  <w:style w:type="paragraph" w:styleId="Zkladntextodsazen2">
    <w:name w:val="Body Text Indent 2"/>
    <w:basedOn w:val="Normln"/>
    <w:rsid w:val="0079228C"/>
    <w:pPr>
      <w:spacing w:line="264" w:lineRule="auto"/>
      <w:ind w:left="397"/>
      <w:jc w:val="both"/>
    </w:pPr>
    <w:rPr>
      <w:sz w:val="24"/>
      <w:szCs w:val="24"/>
    </w:rPr>
  </w:style>
  <w:style w:type="paragraph" w:styleId="Zkladntext">
    <w:name w:val="Body Text"/>
    <w:basedOn w:val="Normln"/>
    <w:link w:val="ZkladntextChar"/>
    <w:rsid w:val="00BB4F95"/>
    <w:pPr>
      <w:spacing w:after="120"/>
    </w:pPr>
  </w:style>
  <w:style w:type="character" w:customStyle="1" w:styleId="ZkladntextChar">
    <w:name w:val="Základní text Char"/>
    <w:basedOn w:val="Standardnpsmoodstavce"/>
    <w:link w:val="Zkladntext"/>
    <w:rsid w:val="00BB4F95"/>
  </w:style>
  <w:style w:type="paragraph" w:styleId="Zkladntext2">
    <w:name w:val="Body Text 2"/>
    <w:basedOn w:val="Normln"/>
    <w:link w:val="Zkladntext2Char"/>
    <w:rsid w:val="00D34A2D"/>
    <w:pPr>
      <w:spacing w:after="120" w:line="480" w:lineRule="auto"/>
    </w:pPr>
  </w:style>
  <w:style w:type="character" w:customStyle="1" w:styleId="Zkladntext2Char">
    <w:name w:val="Základní text 2 Char"/>
    <w:basedOn w:val="Standardnpsmoodstavce"/>
    <w:link w:val="Zkladntext2"/>
    <w:rsid w:val="00D34A2D"/>
  </w:style>
  <w:style w:type="character" w:customStyle="1" w:styleId="platne1">
    <w:name w:val="platne1"/>
    <w:basedOn w:val="Standardnpsmoodstavce"/>
    <w:rsid w:val="007D607F"/>
  </w:style>
  <w:style w:type="character" w:customStyle="1" w:styleId="neplatne1">
    <w:name w:val="neplatne1"/>
    <w:basedOn w:val="Standardnpsmoodstavce"/>
    <w:rsid w:val="00740917"/>
  </w:style>
  <w:style w:type="character" w:customStyle="1" w:styleId="tsubjname">
    <w:name w:val="tsubjname"/>
    <w:basedOn w:val="Standardnpsmoodstavce"/>
    <w:rsid w:val="00F316B3"/>
  </w:style>
  <w:style w:type="character" w:styleId="Odkaznakoment">
    <w:name w:val="annotation reference"/>
    <w:basedOn w:val="Standardnpsmoodstavce"/>
    <w:rsid w:val="00EC0DB2"/>
    <w:rPr>
      <w:sz w:val="16"/>
      <w:szCs w:val="16"/>
    </w:rPr>
  </w:style>
  <w:style w:type="paragraph" w:styleId="Textkomente">
    <w:name w:val="annotation text"/>
    <w:basedOn w:val="Normln"/>
    <w:link w:val="TextkomenteChar"/>
    <w:rsid w:val="00EC0DB2"/>
  </w:style>
  <w:style w:type="character" w:customStyle="1" w:styleId="TextkomenteChar">
    <w:name w:val="Text komentáře Char"/>
    <w:basedOn w:val="Standardnpsmoodstavce"/>
    <w:link w:val="Textkomente"/>
    <w:rsid w:val="00EC0DB2"/>
  </w:style>
  <w:style w:type="paragraph" w:styleId="Pedmtkomente">
    <w:name w:val="annotation subject"/>
    <w:basedOn w:val="Textkomente"/>
    <w:next w:val="Textkomente"/>
    <w:link w:val="PedmtkomenteChar"/>
    <w:rsid w:val="00EC0DB2"/>
    <w:rPr>
      <w:b/>
      <w:bCs/>
    </w:rPr>
  </w:style>
  <w:style w:type="character" w:customStyle="1" w:styleId="PedmtkomenteChar">
    <w:name w:val="Předmět komentáře Char"/>
    <w:basedOn w:val="TextkomenteChar"/>
    <w:link w:val="Pedmtkomente"/>
    <w:rsid w:val="00EC0DB2"/>
    <w:rPr>
      <w:b/>
      <w:bCs/>
    </w:rPr>
  </w:style>
  <w:style w:type="paragraph" w:styleId="Textbubliny">
    <w:name w:val="Balloon Text"/>
    <w:basedOn w:val="Normln"/>
    <w:link w:val="TextbublinyChar"/>
    <w:rsid w:val="00EC0DB2"/>
    <w:rPr>
      <w:rFonts w:ascii="Tahoma" w:hAnsi="Tahoma" w:cs="Tahoma"/>
      <w:sz w:val="16"/>
      <w:szCs w:val="16"/>
    </w:rPr>
  </w:style>
  <w:style w:type="character" w:customStyle="1" w:styleId="TextbublinyChar">
    <w:name w:val="Text bubliny Char"/>
    <w:basedOn w:val="Standardnpsmoodstavce"/>
    <w:link w:val="Textbubliny"/>
    <w:rsid w:val="00EC0DB2"/>
    <w:rPr>
      <w:rFonts w:ascii="Tahoma" w:hAnsi="Tahoma" w:cs="Tahoma"/>
      <w:sz w:val="16"/>
      <w:szCs w:val="16"/>
    </w:rPr>
  </w:style>
  <w:style w:type="character" w:customStyle="1" w:styleId="ZpatChar">
    <w:name w:val="Zápatí Char"/>
    <w:basedOn w:val="Standardnpsmoodstavce"/>
    <w:link w:val="Zpat"/>
    <w:uiPriority w:val="99"/>
    <w:rsid w:val="007A362A"/>
  </w:style>
  <w:style w:type="character" w:styleId="Znakapoznpodarou">
    <w:name w:val="footnote reference"/>
    <w:unhideWhenUsed/>
    <w:rsid w:val="00F20DBF"/>
    <w:rPr>
      <w:vertAlign w:val="superscript"/>
    </w:rPr>
  </w:style>
  <w:style w:type="paragraph" w:styleId="Textpoznpodarou">
    <w:name w:val="footnote text"/>
    <w:basedOn w:val="Normln"/>
    <w:link w:val="TextpoznpodarouChar"/>
    <w:rsid w:val="00EB4B2E"/>
  </w:style>
  <w:style w:type="character" w:customStyle="1" w:styleId="TextpoznpodarouChar">
    <w:name w:val="Text pozn. pod čarou Char"/>
    <w:basedOn w:val="Standardnpsmoodstavce"/>
    <w:link w:val="Textpoznpodarou"/>
    <w:rsid w:val="00EB4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A3A56"/>
  </w:style>
  <w:style w:type="paragraph" w:styleId="Nadpis1">
    <w:name w:val="heading 1"/>
    <w:basedOn w:val="Normln"/>
    <w:next w:val="Normln"/>
    <w:qFormat/>
    <w:rsid w:val="0079228C"/>
    <w:pPr>
      <w:keepNext/>
      <w:jc w:val="center"/>
      <w:outlineLvl w:val="0"/>
    </w:pPr>
    <w:rPr>
      <w:sz w:val="24"/>
      <w:szCs w:val="24"/>
    </w:rPr>
  </w:style>
  <w:style w:type="paragraph" w:styleId="Nadpis2">
    <w:name w:val="heading 2"/>
    <w:basedOn w:val="Normln"/>
    <w:next w:val="Normln"/>
    <w:qFormat/>
    <w:rsid w:val="0079228C"/>
    <w:pPr>
      <w:keepNext/>
      <w:jc w:val="center"/>
      <w:outlineLvl w:val="1"/>
    </w:pPr>
    <w:rPr>
      <w:b/>
      <w:bCs/>
      <w:sz w:val="72"/>
      <w:szCs w:val="72"/>
      <w:u w:val="single"/>
    </w:rPr>
  </w:style>
  <w:style w:type="paragraph" w:styleId="Nadpis3">
    <w:name w:val="heading 3"/>
    <w:basedOn w:val="Normln"/>
    <w:next w:val="Normln"/>
    <w:qFormat/>
    <w:rsid w:val="0079228C"/>
    <w:pPr>
      <w:keepNext/>
      <w:jc w:val="center"/>
      <w:outlineLvl w:val="2"/>
    </w:pPr>
    <w:rPr>
      <w:b/>
      <w:bCs/>
    </w:rPr>
  </w:style>
  <w:style w:type="paragraph" w:styleId="Nadpis4">
    <w:name w:val="heading 4"/>
    <w:basedOn w:val="Normln"/>
    <w:next w:val="Normln"/>
    <w:qFormat/>
    <w:rsid w:val="0079228C"/>
    <w:pPr>
      <w:keepNext/>
      <w:outlineLvl w:val="3"/>
    </w:pPr>
    <w:rPr>
      <w:b/>
      <w:bCs/>
      <w:sz w:val="28"/>
      <w:szCs w:val="28"/>
    </w:rPr>
  </w:style>
  <w:style w:type="paragraph" w:styleId="Nadpis5">
    <w:name w:val="heading 5"/>
    <w:basedOn w:val="Normln"/>
    <w:next w:val="Normln"/>
    <w:qFormat/>
    <w:rsid w:val="0079228C"/>
    <w:pPr>
      <w:keepNext/>
      <w:ind w:left="708" w:firstLine="708"/>
      <w:outlineLvl w:val="4"/>
    </w:pPr>
    <w:rPr>
      <w:rFonts w:ascii="Courier New" w:hAnsi="Courier New" w:cs="Courier New"/>
      <w:sz w:val="16"/>
      <w:szCs w:val="16"/>
    </w:rPr>
  </w:style>
  <w:style w:type="paragraph" w:styleId="Nadpis6">
    <w:name w:val="heading 6"/>
    <w:basedOn w:val="Normln"/>
    <w:next w:val="Normln"/>
    <w:qFormat/>
    <w:rsid w:val="0079228C"/>
    <w:pPr>
      <w:keepNext/>
      <w:spacing w:line="240" w:lineRule="atLeast"/>
      <w:outlineLvl w:val="5"/>
    </w:pPr>
    <w:rPr>
      <w:rFonts w:ascii="Courier New" w:hAnsi="Courier New" w:cs="Courier New"/>
      <w:b/>
      <w:bCs/>
      <w:sz w:val="16"/>
      <w:szCs w:val="16"/>
    </w:rPr>
  </w:style>
  <w:style w:type="paragraph" w:styleId="Nadpis7">
    <w:name w:val="heading 7"/>
    <w:basedOn w:val="Normln"/>
    <w:next w:val="Normln"/>
    <w:qFormat/>
    <w:rsid w:val="0079228C"/>
    <w:pPr>
      <w:keepNext/>
      <w:outlineLvl w:val="6"/>
    </w:pPr>
    <w:rPr>
      <w:rFonts w:ascii="Courier New" w:hAnsi="Courier New" w:cs="Courier New"/>
      <w:b/>
      <w:bCs/>
      <w:sz w:val="16"/>
      <w:szCs w:val="16"/>
    </w:rPr>
  </w:style>
  <w:style w:type="paragraph" w:styleId="Nadpis8">
    <w:name w:val="heading 8"/>
    <w:basedOn w:val="Normln"/>
    <w:next w:val="Normln"/>
    <w:qFormat/>
    <w:rsid w:val="0079228C"/>
    <w:pPr>
      <w:keepNext/>
      <w:jc w:val="center"/>
      <w:outlineLvl w:val="7"/>
    </w:pPr>
    <w:rPr>
      <w:rFonts w:ascii="Courier New" w:hAnsi="Courier New" w:cs="Courier New"/>
      <w:b/>
      <w:bCs/>
      <w:caps/>
      <w:sz w:val="16"/>
      <w:szCs w:val="16"/>
    </w:rPr>
  </w:style>
  <w:style w:type="paragraph" w:styleId="Nadpis9">
    <w:name w:val="heading 9"/>
    <w:basedOn w:val="Normln"/>
    <w:next w:val="Normln"/>
    <w:qFormat/>
    <w:rsid w:val="0079228C"/>
    <w:pPr>
      <w:keepNext/>
      <w:jc w:val="center"/>
      <w:outlineLvl w:val="8"/>
    </w:pPr>
    <w:rPr>
      <w:b/>
      <w:bCs/>
      <w: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9228C"/>
    <w:pPr>
      <w:tabs>
        <w:tab w:val="center" w:pos="4153"/>
        <w:tab w:val="right" w:pos="8306"/>
      </w:tabs>
    </w:pPr>
  </w:style>
  <w:style w:type="paragraph" w:styleId="Zpat">
    <w:name w:val="footer"/>
    <w:basedOn w:val="Normln"/>
    <w:link w:val="ZpatChar"/>
    <w:uiPriority w:val="99"/>
    <w:rsid w:val="0079228C"/>
    <w:pPr>
      <w:tabs>
        <w:tab w:val="center" w:pos="4153"/>
        <w:tab w:val="right" w:pos="8306"/>
      </w:tabs>
    </w:pPr>
  </w:style>
  <w:style w:type="character" w:styleId="slostrnky">
    <w:name w:val="page number"/>
    <w:basedOn w:val="Standardnpsmoodstavce"/>
    <w:rsid w:val="0079228C"/>
    <w:rPr>
      <w:rFonts w:cs="Times New Roman"/>
    </w:rPr>
  </w:style>
  <w:style w:type="paragraph" w:styleId="Zkladntextodsazen3">
    <w:name w:val="Body Text Indent 3"/>
    <w:basedOn w:val="Normln"/>
    <w:rsid w:val="0079228C"/>
    <w:pPr>
      <w:ind w:left="720" w:hanging="720"/>
    </w:pPr>
    <w:rPr>
      <w:sz w:val="16"/>
      <w:szCs w:val="16"/>
    </w:rPr>
  </w:style>
  <w:style w:type="paragraph" w:styleId="Prosttext">
    <w:name w:val="Plain Text"/>
    <w:basedOn w:val="Normln"/>
    <w:rsid w:val="0079228C"/>
    <w:rPr>
      <w:rFonts w:ascii="Courier New" w:hAnsi="Courier New" w:cs="Courier New"/>
    </w:rPr>
  </w:style>
  <w:style w:type="paragraph" w:styleId="Nzev">
    <w:name w:val="Title"/>
    <w:basedOn w:val="Normln"/>
    <w:qFormat/>
    <w:rsid w:val="0079228C"/>
    <w:pPr>
      <w:jc w:val="center"/>
    </w:pPr>
    <w:rPr>
      <w:b/>
      <w:bCs/>
      <w:sz w:val="40"/>
      <w:szCs w:val="40"/>
    </w:rPr>
  </w:style>
  <w:style w:type="paragraph" w:styleId="Zkladntextodsazen2">
    <w:name w:val="Body Text Indent 2"/>
    <w:basedOn w:val="Normln"/>
    <w:rsid w:val="0079228C"/>
    <w:pPr>
      <w:spacing w:line="264" w:lineRule="auto"/>
      <w:ind w:left="397"/>
      <w:jc w:val="both"/>
    </w:pPr>
    <w:rPr>
      <w:sz w:val="24"/>
      <w:szCs w:val="24"/>
    </w:rPr>
  </w:style>
  <w:style w:type="paragraph" w:styleId="Zkladntext">
    <w:name w:val="Body Text"/>
    <w:basedOn w:val="Normln"/>
    <w:link w:val="ZkladntextChar"/>
    <w:rsid w:val="00BB4F95"/>
    <w:pPr>
      <w:spacing w:after="120"/>
    </w:pPr>
  </w:style>
  <w:style w:type="character" w:customStyle="1" w:styleId="ZkladntextChar">
    <w:name w:val="Základní text Char"/>
    <w:basedOn w:val="Standardnpsmoodstavce"/>
    <w:link w:val="Zkladntext"/>
    <w:rsid w:val="00BB4F95"/>
  </w:style>
  <w:style w:type="paragraph" w:styleId="Zkladntext2">
    <w:name w:val="Body Text 2"/>
    <w:basedOn w:val="Normln"/>
    <w:link w:val="Zkladntext2Char"/>
    <w:rsid w:val="00D34A2D"/>
    <w:pPr>
      <w:spacing w:after="120" w:line="480" w:lineRule="auto"/>
    </w:pPr>
  </w:style>
  <w:style w:type="character" w:customStyle="1" w:styleId="Zkladntext2Char">
    <w:name w:val="Základní text 2 Char"/>
    <w:basedOn w:val="Standardnpsmoodstavce"/>
    <w:link w:val="Zkladntext2"/>
    <w:rsid w:val="00D34A2D"/>
  </w:style>
  <w:style w:type="character" w:customStyle="1" w:styleId="platne1">
    <w:name w:val="platne1"/>
    <w:basedOn w:val="Standardnpsmoodstavce"/>
    <w:rsid w:val="007D607F"/>
  </w:style>
  <w:style w:type="character" w:customStyle="1" w:styleId="neplatne1">
    <w:name w:val="neplatne1"/>
    <w:basedOn w:val="Standardnpsmoodstavce"/>
    <w:rsid w:val="00740917"/>
  </w:style>
  <w:style w:type="character" w:customStyle="1" w:styleId="tsubjname">
    <w:name w:val="tsubjname"/>
    <w:basedOn w:val="Standardnpsmoodstavce"/>
    <w:rsid w:val="00F316B3"/>
  </w:style>
  <w:style w:type="character" w:styleId="Odkaznakoment">
    <w:name w:val="annotation reference"/>
    <w:basedOn w:val="Standardnpsmoodstavce"/>
    <w:rsid w:val="00EC0DB2"/>
    <w:rPr>
      <w:sz w:val="16"/>
      <w:szCs w:val="16"/>
    </w:rPr>
  </w:style>
  <w:style w:type="paragraph" w:styleId="Textkomente">
    <w:name w:val="annotation text"/>
    <w:basedOn w:val="Normln"/>
    <w:link w:val="TextkomenteChar"/>
    <w:rsid w:val="00EC0DB2"/>
  </w:style>
  <w:style w:type="character" w:customStyle="1" w:styleId="TextkomenteChar">
    <w:name w:val="Text komentáře Char"/>
    <w:basedOn w:val="Standardnpsmoodstavce"/>
    <w:link w:val="Textkomente"/>
    <w:rsid w:val="00EC0DB2"/>
  </w:style>
  <w:style w:type="paragraph" w:styleId="Pedmtkomente">
    <w:name w:val="annotation subject"/>
    <w:basedOn w:val="Textkomente"/>
    <w:next w:val="Textkomente"/>
    <w:link w:val="PedmtkomenteChar"/>
    <w:rsid w:val="00EC0DB2"/>
    <w:rPr>
      <w:b/>
      <w:bCs/>
    </w:rPr>
  </w:style>
  <w:style w:type="character" w:customStyle="1" w:styleId="PedmtkomenteChar">
    <w:name w:val="Předmět komentáře Char"/>
    <w:basedOn w:val="TextkomenteChar"/>
    <w:link w:val="Pedmtkomente"/>
    <w:rsid w:val="00EC0DB2"/>
    <w:rPr>
      <w:b/>
      <w:bCs/>
    </w:rPr>
  </w:style>
  <w:style w:type="paragraph" w:styleId="Textbubliny">
    <w:name w:val="Balloon Text"/>
    <w:basedOn w:val="Normln"/>
    <w:link w:val="TextbublinyChar"/>
    <w:rsid w:val="00EC0DB2"/>
    <w:rPr>
      <w:rFonts w:ascii="Tahoma" w:hAnsi="Tahoma" w:cs="Tahoma"/>
      <w:sz w:val="16"/>
      <w:szCs w:val="16"/>
    </w:rPr>
  </w:style>
  <w:style w:type="character" w:customStyle="1" w:styleId="TextbublinyChar">
    <w:name w:val="Text bubliny Char"/>
    <w:basedOn w:val="Standardnpsmoodstavce"/>
    <w:link w:val="Textbubliny"/>
    <w:rsid w:val="00EC0DB2"/>
    <w:rPr>
      <w:rFonts w:ascii="Tahoma" w:hAnsi="Tahoma" w:cs="Tahoma"/>
      <w:sz w:val="16"/>
      <w:szCs w:val="16"/>
    </w:rPr>
  </w:style>
  <w:style w:type="character" w:customStyle="1" w:styleId="ZpatChar">
    <w:name w:val="Zápatí Char"/>
    <w:basedOn w:val="Standardnpsmoodstavce"/>
    <w:link w:val="Zpat"/>
    <w:uiPriority w:val="99"/>
    <w:rsid w:val="007A362A"/>
  </w:style>
  <w:style w:type="character" w:styleId="Znakapoznpodarou">
    <w:name w:val="footnote reference"/>
    <w:unhideWhenUsed/>
    <w:rsid w:val="00F20DBF"/>
    <w:rPr>
      <w:vertAlign w:val="superscript"/>
    </w:rPr>
  </w:style>
</w:styles>
</file>

<file path=word/webSettings.xml><?xml version="1.0" encoding="utf-8"?>
<w:webSettings xmlns:r="http://schemas.openxmlformats.org/officeDocument/2006/relationships" xmlns:w="http://schemas.openxmlformats.org/wordprocessingml/2006/main">
  <w:divs>
    <w:div w:id="557982733">
      <w:bodyDiv w:val="1"/>
      <w:marLeft w:val="0"/>
      <w:marRight w:val="0"/>
      <w:marTop w:val="0"/>
      <w:marBottom w:val="0"/>
      <w:divBdr>
        <w:top w:val="none" w:sz="0" w:space="0" w:color="auto"/>
        <w:left w:val="none" w:sz="0" w:space="0" w:color="auto"/>
        <w:bottom w:val="none" w:sz="0" w:space="0" w:color="auto"/>
        <w:right w:val="none" w:sz="0" w:space="0" w:color="auto"/>
      </w:divBdr>
    </w:div>
    <w:div w:id="648437666">
      <w:bodyDiv w:val="1"/>
      <w:marLeft w:val="0"/>
      <w:marRight w:val="0"/>
      <w:marTop w:val="0"/>
      <w:marBottom w:val="0"/>
      <w:divBdr>
        <w:top w:val="none" w:sz="0" w:space="0" w:color="auto"/>
        <w:left w:val="none" w:sz="0" w:space="0" w:color="auto"/>
        <w:bottom w:val="none" w:sz="0" w:space="0" w:color="auto"/>
        <w:right w:val="none" w:sz="0" w:space="0" w:color="auto"/>
      </w:divBdr>
      <w:divsChild>
        <w:div w:id="1188447968">
          <w:marLeft w:val="0"/>
          <w:marRight w:val="0"/>
          <w:marTop w:val="0"/>
          <w:marBottom w:val="0"/>
          <w:divBdr>
            <w:top w:val="none" w:sz="0" w:space="0" w:color="auto"/>
            <w:left w:val="none" w:sz="0" w:space="0" w:color="auto"/>
            <w:bottom w:val="none" w:sz="0" w:space="0" w:color="auto"/>
            <w:right w:val="none" w:sz="0" w:space="0" w:color="auto"/>
          </w:divBdr>
        </w:div>
      </w:divsChild>
    </w:div>
    <w:div w:id="12748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6AF5E-14EF-4049-A26B-CA1065C7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2705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Seznam podaných nabídek</vt:lpstr>
    </vt:vector>
  </TitlesOfParts>
  <Company>MT Legal</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Seznam podaných nabídek</dc:title>
  <dc:creator>MT Legal</dc:creator>
  <cp:lastModifiedBy>Hana Borošová</cp:lastModifiedBy>
  <cp:revision>4</cp:revision>
  <cp:lastPrinted>2011-07-12T14:59:00Z</cp:lastPrinted>
  <dcterms:created xsi:type="dcterms:W3CDTF">2017-02-16T09:10:00Z</dcterms:created>
  <dcterms:modified xsi:type="dcterms:W3CDTF">2017-02-16T13:12:00Z</dcterms:modified>
</cp:coreProperties>
</file>