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pStyle w:val="Nadpis4"/>
        <w:keepNext w:val="0"/>
        <w:jc w:val="center"/>
        <w:rPr>
          <w:sz w:val="36"/>
          <w:szCs w:val="36"/>
          <w:lang w:val="en-US"/>
        </w:rPr>
      </w:pPr>
    </w:p>
    <w:p w:rsidR="00720F48" w:rsidRPr="00015D4F" w:rsidRDefault="0020344D" w:rsidP="00EC3931">
      <w:pPr>
        <w:pStyle w:val="Nadpis4"/>
        <w:keepNext w:val="0"/>
        <w:jc w:val="center"/>
        <w:rPr>
          <w:sz w:val="36"/>
          <w:szCs w:val="36"/>
          <w:lang w:val="en-US"/>
        </w:rPr>
      </w:pPr>
      <w:r w:rsidRPr="00015D4F">
        <w:rPr>
          <w:sz w:val="36"/>
          <w:szCs w:val="36"/>
          <w:lang w:val="en-US"/>
        </w:rPr>
        <w:t>TENDER</w:t>
      </w:r>
      <w:r w:rsidR="00982510" w:rsidRPr="00015D4F">
        <w:rPr>
          <w:sz w:val="36"/>
          <w:szCs w:val="36"/>
          <w:lang w:val="en-US"/>
        </w:rPr>
        <w:t xml:space="preserve"> </w:t>
      </w:r>
      <w:r w:rsidR="00720F48" w:rsidRPr="00015D4F">
        <w:rPr>
          <w:sz w:val="36"/>
          <w:szCs w:val="36"/>
          <w:lang w:val="en-US"/>
        </w:rPr>
        <w:t>DO</w:t>
      </w:r>
      <w:r w:rsidR="00253723" w:rsidRPr="00015D4F">
        <w:rPr>
          <w:sz w:val="36"/>
          <w:szCs w:val="36"/>
          <w:lang w:val="en-US"/>
        </w:rPr>
        <w:t>C</w:t>
      </w:r>
      <w:r w:rsidR="00720F48" w:rsidRPr="00015D4F">
        <w:rPr>
          <w:sz w:val="36"/>
          <w:szCs w:val="36"/>
          <w:lang w:val="en-US"/>
        </w:rPr>
        <w:t>UMENTA</w:t>
      </w:r>
      <w:r w:rsidR="00253723" w:rsidRPr="00015D4F">
        <w:rPr>
          <w:sz w:val="36"/>
          <w:szCs w:val="36"/>
          <w:lang w:val="en-US"/>
        </w:rPr>
        <w:t>TION</w:t>
      </w:r>
    </w:p>
    <w:p w:rsidR="00720F48" w:rsidRPr="00015D4F" w:rsidRDefault="00720F48" w:rsidP="00EC3931">
      <w:pPr>
        <w:pStyle w:val="Nadpis4"/>
        <w:keepNext w:val="0"/>
        <w:jc w:val="center"/>
        <w:rPr>
          <w:sz w:val="36"/>
          <w:szCs w:val="36"/>
          <w:lang w:val="en-US"/>
        </w:rPr>
      </w:pPr>
    </w:p>
    <w:p w:rsidR="0036535C" w:rsidRDefault="00253723" w:rsidP="00EC3931">
      <w:pPr>
        <w:pStyle w:val="Nadpis4"/>
        <w:keepNext w:val="0"/>
        <w:jc w:val="center"/>
        <w:rPr>
          <w:sz w:val="36"/>
          <w:szCs w:val="36"/>
          <w:lang w:val="en-US"/>
        </w:rPr>
      </w:pPr>
      <w:proofErr w:type="gramStart"/>
      <w:r w:rsidRPr="00015D4F">
        <w:rPr>
          <w:sz w:val="36"/>
          <w:szCs w:val="36"/>
          <w:lang w:val="en-US"/>
        </w:rPr>
        <w:t>issued</w:t>
      </w:r>
      <w:proofErr w:type="gramEnd"/>
      <w:r w:rsidRPr="00015D4F">
        <w:rPr>
          <w:sz w:val="36"/>
          <w:szCs w:val="36"/>
          <w:lang w:val="en-US"/>
        </w:rPr>
        <w:t xml:space="preserve"> </w:t>
      </w:r>
      <w:r w:rsidR="004916D2" w:rsidRPr="00015D4F">
        <w:rPr>
          <w:sz w:val="36"/>
          <w:szCs w:val="36"/>
          <w:lang w:val="en-US"/>
        </w:rPr>
        <w:t>in the</w:t>
      </w:r>
      <w:r w:rsidR="00323D02" w:rsidRPr="00015D4F">
        <w:rPr>
          <w:sz w:val="36"/>
          <w:szCs w:val="36"/>
          <w:lang w:val="en-US"/>
        </w:rPr>
        <w:t xml:space="preserve"> </w:t>
      </w:r>
      <w:r w:rsidR="007A6645">
        <w:rPr>
          <w:sz w:val="36"/>
          <w:szCs w:val="36"/>
          <w:lang w:val="en-US"/>
        </w:rPr>
        <w:t>open</w:t>
      </w:r>
      <w:r w:rsidR="007A6645" w:rsidRPr="00015D4F">
        <w:rPr>
          <w:sz w:val="36"/>
          <w:szCs w:val="36"/>
          <w:lang w:val="en-US"/>
        </w:rPr>
        <w:t xml:space="preserve"> </w:t>
      </w:r>
      <w:r w:rsidRPr="00015D4F">
        <w:rPr>
          <w:sz w:val="36"/>
          <w:szCs w:val="36"/>
          <w:lang w:val="en-US"/>
        </w:rPr>
        <w:t>procedure</w:t>
      </w:r>
      <w:r w:rsidR="008C208A" w:rsidRPr="00015D4F">
        <w:rPr>
          <w:sz w:val="36"/>
          <w:szCs w:val="36"/>
          <w:lang w:val="en-US"/>
        </w:rPr>
        <w:t xml:space="preserve"> </w:t>
      </w:r>
      <w:r w:rsidRPr="00015D4F">
        <w:rPr>
          <w:sz w:val="36"/>
          <w:szCs w:val="36"/>
          <w:lang w:val="en-US"/>
        </w:rPr>
        <w:t xml:space="preserve">pursuant to </w:t>
      </w:r>
    </w:p>
    <w:p w:rsidR="00C86E2C" w:rsidRDefault="00253723" w:rsidP="00EC3931">
      <w:pPr>
        <w:pStyle w:val="Nadpis4"/>
        <w:keepNext w:val="0"/>
        <w:jc w:val="center"/>
        <w:rPr>
          <w:sz w:val="36"/>
          <w:szCs w:val="36"/>
          <w:lang w:val="en-US"/>
        </w:rPr>
      </w:pPr>
      <w:r w:rsidRPr="00015D4F">
        <w:rPr>
          <w:sz w:val="36"/>
          <w:szCs w:val="36"/>
          <w:lang w:val="en-US"/>
        </w:rPr>
        <w:t>Act No</w:t>
      </w:r>
      <w:r w:rsidR="00720F48" w:rsidRPr="00015D4F">
        <w:rPr>
          <w:sz w:val="36"/>
          <w:szCs w:val="36"/>
          <w:lang w:val="en-US"/>
        </w:rPr>
        <w:t xml:space="preserve">. 137/2006 </w:t>
      </w:r>
      <w:r w:rsidRPr="00015D4F">
        <w:rPr>
          <w:sz w:val="36"/>
          <w:szCs w:val="36"/>
          <w:lang w:val="en-US"/>
        </w:rPr>
        <w:t>Coll</w:t>
      </w:r>
      <w:r w:rsidR="00720F48" w:rsidRPr="00015D4F">
        <w:rPr>
          <w:sz w:val="36"/>
          <w:szCs w:val="36"/>
          <w:lang w:val="en-US"/>
        </w:rPr>
        <w:t>., o</w:t>
      </w:r>
      <w:r w:rsidRPr="00015D4F">
        <w:rPr>
          <w:sz w:val="36"/>
          <w:szCs w:val="36"/>
          <w:lang w:val="en-US"/>
        </w:rPr>
        <w:t>n Public Contracts</w:t>
      </w:r>
      <w:r w:rsidR="00720F48" w:rsidRPr="00015D4F">
        <w:rPr>
          <w:sz w:val="36"/>
          <w:szCs w:val="36"/>
          <w:lang w:val="en-US"/>
        </w:rPr>
        <w:t xml:space="preserve">, </w:t>
      </w:r>
      <w:r w:rsidRPr="00015D4F">
        <w:rPr>
          <w:sz w:val="36"/>
          <w:szCs w:val="36"/>
          <w:lang w:val="en-US"/>
        </w:rPr>
        <w:t xml:space="preserve">as amended </w:t>
      </w:r>
      <w:r w:rsidR="00720F48" w:rsidRPr="00015D4F">
        <w:rPr>
          <w:sz w:val="36"/>
          <w:szCs w:val="36"/>
          <w:lang w:val="en-US"/>
        </w:rPr>
        <w:t>(</w:t>
      </w:r>
      <w:r w:rsidRPr="00015D4F">
        <w:rPr>
          <w:sz w:val="36"/>
          <w:szCs w:val="36"/>
          <w:lang w:val="en-US"/>
        </w:rPr>
        <w:t>hereinafter the “</w:t>
      </w:r>
      <w:r w:rsidR="000F61CE" w:rsidRPr="00015D4F">
        <w:rPr>
          <w:i/>
          <w:sz w:val="36"/>
          <w:szCs w:val="36"/>
          <w:lang w:val="en-US"/>
        </w:rPr>
        <w:t>Act</w:t>
      </w:r>
      <w:r w:rsidRPr="00015D4F">
        <w:rPr>
          <w:sz w:val="36"/>
          <w:szCs w:val="36"/>
          <w:lang w:val="en-US"/>
        </w:rPr>
        <w:t>”</w:t>
      </w:r>
      <w:r w:rsidR="00720F48" w:rsidRPr="00015D4F">
        <w:rPr>
          <w:sz w:val="36"/>
          <w:szCs w:val="36"/>
          <w:lang w:val="en-US"/>
        </w:rPr>
        <w:t xml:space="preserve">) </w:t>
      </w:r>
    </w:p>
    <w:p w:rsidR="00B85C8E" w:rsidRPr="00015D4F" w:rsidRDefault="00253723" w:rsidP="00EC3931">
      <w:pPr>
        <w:pStyle w:val="Nadpis4"/>
        <w:keepNext w:val="0"/>
        <w:jc w:val="center"/>
        <w:rPr>
          <w:sz w:val="36"/>
          <w:szCs w:val="36"/>
          <w:lang w:val="en-US"/>
        </w:rPr>
      </w:pPr>
      <w:proofErr w:type="gramStart"/>
      <w:r w:rsidRPr="00015D4F">
        <w:rPr>
          <w:sz w:val="36"/>
          <w:szCs w:val="36"/>
          <w:lang w:val="en-US"/>
        </w:rPr>
        <w:t>for</w:t>
      </w:r>
      <w:proofErr w:type="gramEnd"/>
      <w:r w:rsidRPr="00015D4F">
        <w:rPr>
          <w:sz w:val="36"/>
          <w:szCs w:val="36"/>
          <w:lang w:val="en-US"/>
        </w:rPr>
        <w:t xml:space="preserve"> </w:t>
      </w:r>
    </w:p>
    <w:p w:rsidR="00720F48" w:rsidRPr="00015D4F" w:rsidRDefault="00253723" w:rsidP="00EC3931">
      <w:pPr>
        <w:pStyle w:val="Nadpis4"/>
        <w:keepNext w:val="0"/>
        <w:jc w:val="center"/>
        <w:rPr>
          <w:sz w:val="36"/>
          <w:szCs w:val="36"/>
          <w:lang w:val="en-US"/>
        </w:rPr>
      </w:pPr>
      <w:proofErr w:type="gramStart"/>
      <w:r w:rsidRPr="00015D4F">
        <w:rPr>
          <w:sz w:val="36"/>
          <w:szCs w:val="36"/>
          <w:lang w:val="en-US"/>
        </w:rPr>
        <w:t>an</w:t>
      </w:r>
      <w:proofErr w:type="gramEnd"/>
      <w:r w:rsidRPr="00015D4F">
        <w:rPr>
          <w:sz w:val="36"/>
          <w:szCs w:val="36"/>
          <w:lang w:val="en-US"/>
        </w:rPr>
        <w:t xml:space="preserve"> above-the-threshold public contract for </w:t>
      </w:r>
      <w:r w:rsidR="00C75949" w:rsidRPr="00015D4F">
        <w:rPr>
          <w:sz w:val="36"/>
          <w:szCs w:val="36"/>
          <w:lang w:val="en-US"/>
        </w:rPr>
        <w:t>supplies</w:t>
      </w:r>
    </w:p>
    <w:p w:rsidR="00720F48" w:rsidRPr="00015D4F" w:rsidRDefault="00720F48" w:rsidP="00EC3931">
      <w:pPr>
        <w:pStyle w:val="Nadpis4"/>
        <w:keepNext w:val="0"/>
        <w:jc w:val="center"/>
        <w:rPr>
          <w:sz w:val="36"/>
          <w:szCs w:val="36"/>
          <w:lang w:val="en-US"/>
        </w:rPr>
      </w:pPr>
    </w:p>
    <w:p w:rsidR="00720F48" w:rsidRPr="00015D4F" w:rsidRDefault="00720F48" w:rsidP="00EC3931">
      <w:pPr>
        <w:pStyle w:val="Nadpis4"/>
        <w:keepNext w:val="0"/>
        <w:jc w:val="center"/>
        <w:rPr>
          <w:sz w:val="36"/>
          <w:szCs w:val="36"/>
          <w:lang w:val="en-US"/>
        </w:rPr>
      </w:pPr>
    </w:p>
    <w:p w:rsidR="00720F48" w:rsidRPr="00015D4F" w:rsidRDefault="00720F48" w:rsidP="00EC3931">
      <w:pPr>
        <w:pStyle w:val="Nadpis4"/>
        <w:keepNext w:val="0"/>
        <w:jc w:val="center"/>
        <w:rPr>
          <w:sz w:val="36"/>
          <w:szCs w:val="36"/>
          <w:lang w:val="en-US"/>
        </w:rPr>
      </w:pPr>
    </w:p>
    <w:p w:rsidR="00720F48" w:rsidRPr="00015D4F" w:rsidRDefault="00720F48" w:rsidP="00EC3931">
      <w:pPr>
        <w:pStyle w:val="Nadpis4"/>
        <w:keepNext w:val="0"/>
        <w:jc w:val="center"/>
        <w:rPr>
          <w:sz w:val="36"/>
          <w:szCs w:val="36"/>
          <w:lang w:val="en-US"/>
        </w:rPr>
      </w:pPr>
    </w:p>
    <w:p w:rsidR="00720F48" w:rsidRPr="00015D4F" w:rsidRDefault="00720F48" w:rsidP="00EC3931">
      <w:pPr>
        <w:pStyle w:val="Nadpis4"/>
        <w:keepNext w:val="0"/>
        <w:jc w:val="center"/>
        <w:rPr>
          <w:sz w:val="36"/>
          <w:szCs w:val="36"/>
          <w:lang w:val="en-US"/>
        </w:rPr>
      </w:pPr>
    </w:p>
    <w:p w:rsidR="00720F48" w:rsidRPr="00015D4F" w:rsidRDefault="00720F48" w:rsidP="00EC3931">
      <w:pPr>
        <w:pStyle w:val="Nadpis4"/>
        <w:keepNext w:val="0"/>
        <w:jc w:val="center"/>
        <w:rPr>
          <w:sz w:val="36"/>
          <w:szCs w:val="36"/>
          <w:lang w:val="en-US"/>
        </w:rPr>
      </w:pPr>
    </w:p>
    <w:p w:rsidR="00720F48" w:rsidRPr="00015D4F" w:rsidRDefault="00720F48" w:rsidP="00EC3931">
      <w:pPr>
        <w:pStyle w:val="Nadpis4"/>
        <w:keepNext w:val="0"/>
        <w:jc w:val="center"/>
        <w:rPr>
          <w:sz w:val="36"/>
          <w:szCs w:val="36"/>
          <w:lang w:val="en-US"/>
        </w:rPr>
      </w:pPr>
    </w:p>
    <w:p w:rsidR="00F97790" w:rsidRDefault="00F97790" w:rsidP="00EC3931">
      <w:pPr>
        <w:pStyle w:val="Nadpis4"/>
        <w:keepNext w:val="0"/>
        <w:jc w:val="center"/>
        <w:rPr>
          <w:rFonts w:eastAsia="Verdana"/>
          <w:sz w:val="36"/>
          <w:szCs w:val="36"/>
          <w:lang w:val="en-US"/>
        </w:rPr>
      </w:pPr>
      <w:r w:rsidRPr="00F97790">
        <w:rPr>
          <w:rFonts w:eastAsia="Verdana"/>
          <w:sz w:val="36"/>
          <w:szCs w:val="36"/>
          <w:lang w:val="en-US"/>
        </w:rPr>
        <w:t xml:space="preserve">TP14_034 Small Aperture Optical and </w:t>
      </w:r>
      <w:proofErr w:type="spellStart"/>
      <w:r w:rsidRPr="00F97790">
        <w:rPr>
          <w:rFonts w:eastAsia="Verdana"/>
          <w:sz w:val="36"/>
          <w:szCs w:val="36"/>
          <w:lang w:val="en-US"/>
        </w:rPr>
        <w:t>Optomechanical</w:t>
      </w:r>
      <w:proofErr w:type="spellEnd"/>
      <w:r w:rsidRPr="00F97790">
        <w:rPr>
          <w:rFonts w:eastAsia="Verdana"/>
          <w:sz w:val="36"/>
          <w:szCs w:val="36"/>
          <w:lang w:val="en-US"/>
        </w:rPr>
        <w:t xml:space="preserve"> components </w:t>
      </w:r>
    </w:p>
    <w:p w:rsidR="004916D2" w:rsidRPr="00015D4F" w:rsidRDefault="004916D2" w:rsidP="00EC3931">
      <w:pPr>
        <w:pStyle w:val="Nadpis4"/>
        <w:keepNext w:val="0"/>
        <w:jc w:val="center"/>
        <w:rPr>
          <w:rFonts w:cs="Calibri"/>
          <w:sz w:val="36"/>
          <w:szCs w:val="36"/>
          <w:lang w:val="en-US" w:eastAsia="cs-CZ"/>
        </w:rPr>
      </w:pPr>
      <w:r w:rsidRPr="00015D4F">
        <w:rPr>
          <w:sz w:val="36"/>
          <w:szCs w:val="36"/>
          <w:lang w:val="en-US"/>
        </w:rPr>
        <w:t>(</w:t>
      </w:r>
      <w:proofErr w:type="gramStart"/>
      <w:r w:rsidRPr="00015D4F">
        <w:rPr>
          <w:sz w:val="36"/>
          <w:szCs w:val="36"/>
          <w:lang w:val="en-US"/>
        </w:rPr>
        <w:t>hereinafter</w:t>
      </w:r>
      <w:proofErr w:type="gramEnd"/>
      <w:r w:rsidRPr="00015D4F">
        <w:rPr>
          <w:sz w:val="36"/>
          <w:szCs w:val="36"/>
          <w:lang w:val="en-US"/>
        </w:rPr>
        <w:t xml:space="preserve"> the “</w:t>
      </w:r>
      <w:r w:rsidR="007A6645">
        <w:rPr>
          <w:i/>
          <w:sz w:val="36"/>
          <w:szCs w:val="36"/>
          <w:lang w:val="en-US"/>
        </w:rPr>
        <w:t>Open tender</w:t>
      </w:r>
      <w:r w:rsidRPr="00015D4F">
        <w:rPr>
          <w:sz w:val="36"/>
          <w:szCs w:val="36"/>
          <w:lang w:val="en-US"/>
        </w:rPr>
        <w:t>”)</w:t>
      </w:r>
    </w:p>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4916D2" w:rsidRPr="00015D4F" w:rsidRDefault="004916D2" w:rsidP="00EC3931">
      <w:pPr>
        <w:rPr>
          <w:lang w:val="en-US"/>
        </w:rPr>
      </w:pPr>
    </w:p>
    <w:p w:rsidR="00C61DD9" w:rsidRPr="00015D4F" w:rsidRDefault="00C61DD9" w:rsidP="00EC3931">
      <w:pPr>
        <w:rPr>
          <w:lang w:val="en-US"/>
        </w:rPr>
      </w:pPr>
    </w:p>
    <w:p w:rsidR="00720F48" w:rsidRPr="00015D4F" w:rsidRDefault="00D4008F" w:rsidP="00EC3931">
      <w:pPr>
        <w:rPr>
          <w:lang w:val="en-US"/>
        </w:rPr>
      </w:pPr>
      <w:r w:rsidRPr="00015D4F">
        <w:rPr>
          <w:lang w:val="en-US"/>
        </w:rPr>
        <w:br w:type="page"/>
      </w:r>
    </w:p>
    <w:p w:rsidR="00720F48" w:rsidRPr="00015D4F" w:rsidRDefault="00770B28" w:rsidP="00EC3931">
      <w:pPr>
        <w:pStyle w:val="Nadpis1"/>
        <w:keepNext w:val="0"/>
        <w:rPr>
          <w:lang w:val="en-US"/>
        </w:rPr>
      </w:pPr>
      <w:bookmarkStart w:id="0" w:name="_Toc393804882"/>
      <w:r w:rsidRPr="00015D4F">
        <w:rPr>
          <w:lang w:val="en-US"/>
        </w:rPr>
        <w:lastRenderedPageBreak/>
        <w:t>Basic information</w:t>
      </w:r>
      <w:bookmarkEnd w:id="0"/>
      <w:r w:rsidRPr="00015D4F">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2"/>
        <w:gridCol w:w="4524"/>
      </w:tblGrid>
      <w:tr w:rsidR="00720F48" w:rsidRPr="00015D4F" w:rsidTr="003C3F72">
        <w:trPr>
          <w:trHeight w:val="2521"/>
        </w:trPr>
        <w:tc>
          <w:tcPr>
            <w:tcW w:w="4522" w:type="dxa"/>
            <w:shd w:val="clear" w:color="auto" w:fill="D9D9D9"/>
          </w:tcPr>
          <w:p w:rsidR="00720F48" w:rsidRPr="00015D4F" w:rsidRDefault="00253723" w:rsidP="00EC3931">
            <w:pPr>
              <w:rPr>
                <w:lang w:val="en-US"/>
              </w:rPr>
            </w:pPr>
            <w:r w:rsidRPr="00015D4F">
              <w:rPr>
                <w:lang w:val="en-US"/>
              </w:rPr>
              <w:t>Contracting Authority</w:t>
            </w:r>
            <w:r w:rsidR="00720F48" w:rsidRPr="00015D4F">
              <w:rPr>
                <w:lang w:val="en-US"/>
              </w:rPr>
              <w:t xml:space="preserve">:  </w:t>
            </w:r>
          </w:p>
        </w:tc>
        <w:tc>
          <w:tcPr>
            <w:tcW w:w="4524" w:type="dxa"/>
            <w:shd w:val="clear" w:color="auto" w:fill="auto"/>
          </w:tcPr>
          <w:p w:rsidR="00720F48" w:rsidRPr="00015D4F" w:rsidRDefault="00720F48" w:rsidP="00EC3931">
            <w:pPr>
              <w:rPr>
                <w:lang w:val="en-US"/>
              </w:rPr>
            </w:pPr>
            <w:proofErr w:type="spellStart"/>
            <w:r w:rsidRPr="00015D4F">
              <w:rPr>
                <w:lang w:val="en-US"/>
              </w:rPr>
              <w:t>Fyzikální</w:t>
            </w:r>
            <w:proofErr w:type="spellEnd"/>
            <w:r w:rsidRPr="00015D4F">
              <w:rPr>
                <w:lang w:val="en-US"/>
              </w:rPr>
              <w:t xml:space="preserve"> </w:t>
            </w:r>
            <w:proofErr w:type="spellStart"/>
            <w:r w:rsidRPr="00015D4F">
              <w:rPr>
                <w:lang w:val="en-US"/>
              </w:rPr>
              <w:t>ústav</w:t>
            </w:r>
            <w:proofErr w:type="spellEnd"/>
            <w:r w:rsidRPr="00015D4F">
              <w:rPr>
                <w:lang w:val="en-US"/>
              </w:rPr>
              <w:t xml:space="preserve"> AV ČR, v. v. </w:t>
            </w:r>
            <w:proofErr w:type="spellStart"/>
            <w:r w:rsidRPr="00015D4F">
              <w:rPr>
                <w:lang w:val="en-US"/>
              </w:rPr>
              <w:t>i</w:t>
            </w:r>
            <w:proofErr w:type="spellEnd"/>
            <w:r w:rsidRPr="00015D4F">
              <w:rPr>
                <w:lang w:val="en-US"/>
              </w:rPr>
              <w:t xml:space="preserve">. </w:t>
            </w:r>
          </w:p>
          <w:p w:rsidR="00720F48" w:rsidRPr="00015D4F" w:rsidRDefault="00720F48" w:rsidP="00EC3931">
            <w:pPr>
              <w:rPr>
                <w:lang w:val="en-US"/>
              </w:rPr>
            </w:pPr>
            <w:r w:rsidRPr="00015D4F">
              <w:rPr>
                <w:lang w:val="en-US"/>
              </w:rPr>
              <w:t xml:space="preserve">Na </w:t>
            </w:r>
            <w:proofErr w:type="spellStart"/>
            <w:r w:rsidRPr="00015D4F">
              <w:rPr>
                <w:lang w:val="en-US"/>
              </w:rPr>
              <w:t>Slovance</w:t>
            </w:r>
            <w:proofErr w:type="spellEnd"/>
            <w:r w:rsidRPr="00015D4F">
              <w:rPr>
                <w:lang w:val="en-US"/>
              </w:rPr>
              <w:t xml:space="preserve"> 2</w:t>
            </w:r>
          </w:p>
          <w:p w:rsidR="00720F48" w:rsidRPr="00015D4F" w:rsidRDefault="00720F48" w:rsidP="00EC3931">
            <w:pPr>
              <w:rPr>
                <w:lang w:val="en-US"/>
              </w:rPr>
            </w:pPr>
            <w:r w:rsidRPr="00015D4F">
              <w:rPr>
                <w:lang w:val="en-US"/>
              </w:rPr>
              <w:t xml:space="preserve">182 21 </w:t>
            </w:r>
            <w:proofErr w:type="spellStart"/>
            <w:r w:rsidRPr="00015D4F">
              <w:rPr>
                <w:lang w:val="en-US"/>
              </w:rPr>
              <w:t>Praha</w:t>
            </w:r>
            <w:proofErr w:type="spellEnd"/>
            <w:r w:rsidRPr="00015D4F">
              <w:rPr>
                <w:lang w:val="en-US"/>
              </w:rPr>
              <w:t xml:space="preserve"> 8 </w:t>
            </w:r>
            <w:r w:rsidRPr="00015D4F">
              <w:rPr>
                <w:lang w:val="en-US"/>
              </w:rPr>
              <w:tab/>
            </w:r>
          </w:p>
          <w:p w:rsidR="00720F48" w:rsidRPr="00015D4F" w:rsidRDefault="00720F48" w:rsidP="00EC3931">
            <w:pPr>
              <w:rPr>
                <w:lang w:val="en-US"/>
              </w:rPr>
            </w:pPr>
            <w:r w:rsidRPr="00015D4F">
              <w:rPr>
                <w:lang w:val="en-US"/>
              </w:rPr>
              <w:t>IČO: 683 78 271</w:t>
            </w:r>
            <w:r w:rsidRPr="00015D4F">
              <w:rPr>
                <w:lang w:val="en-US"/>
              </w:rPr>
              <w:tab/>
            </w:r>
          </w:p>
          <w:p w:rsidR="00720F48" w:rsidRPr="00015D4F" w:rsidRDefault="00720F48" w:rsidP="00EC3931">
            <w:pPr>
              <w:rPr>
                <w:lang w:val="en-US"/>
              </w:rPr>
            </w:pPr>
            <w:r w:rsidRPr="00015D4F">
              <w:rPr>
                <w:lang w:val="en-US"/>
              </w:rPr>
              <w:t>DIČ: CZ68378271</w:t>
            </w:r>
          </w:p>
          <w:p w:rsidR="00720F48" w:rsidRPr="00015D4F" w:rsidRDefault="00770B28" w:rsidP="00EC3931">
            <w:pPr>
              <w:rPr>
                <w:lang w:val="en-US"/>
              </w:rPr>
            </w:pPr>
            <w:r w:rsidRPr="00015D4F">
              <w:rPr>
                <w:lang w:val="en-US"/>
              </w:rPr>
              <w:t>Represented by</w:t>
            </w:r>
            <w:r w:rsidR="00720F48" w:rsidRPr="00015D4F">
              <w:rPr>
                <w:lang w:val="en-US"/>
              </w:rPr>
              <w:t xml:space="preserve">: </w:t>
            </w:r>
            <w:proofErr w:type="spellStart"/>
            <w:r w:rsidR="00745D10" w:rsidRPr="00015D4F">
              <w:rPr>
                <w:lang w:val="en-US"/>
              </w:rPr>
              <w:t>prof</w:t>
            </w:r>
            <w:proofErr w:type="spellEnd"/>
            <w:r w:rsidR="00720F48" w:rsidRPr="00015D4F">
              <w:rPr>
                <w:lang w:val="en-US"/>
              </w:rPr>
              <w:t xml:space="preserve">. Jan Řídký, </w:t>
            </w:r>
            <w:proofErr w:type="spellStart"/>
            <w:r w:rsidR="00720F48" w:rsidRPr="00015D4F">
              <w:rPr>
                <w:lang w:val="en-US"/>
              </w:rPr>
              <w:t>DrSc</w:t>
            </w:r>
            <w:proofErr w:type="spellEnd"/>
            <w:r w:rsidR="00720F48" w:rsidRPr="00015D4F">
              <w:rPr>
                <w:lang w:val="en-US"/>
              </w:rPr>
              <w:t xml:space="preserve">., </w:t>
            </w:r>
            <w:r w:rsidR="00417E84" w:rsidRPr="00015D4F">
              <w:rPr>
                <w:lang w:val="en-US"/>
              </w:rPr>
              <w:t xml:space="preserve">the </w:t>
            </w:r>
            <w:r w:rsidRPr="00015D4F">
              <w:rPr>
                <w:lang w:val="en-US"/>
              </w:rPr>
              <w:t>Director</w:t>
            </w:r>
          </w:p>
          <w:p w:rsidR="009C1593" w:rsidRDefault="009C1593" w:rsidP="00EC3931">
            <w:pPr>
              <w:rPr>
                <w:lang w:val="en-US"/>
              </w:rPr>
            </w:pPr>
          </w:p>
          <w:p w:rsidR="00720F48" w:rsidRPr="00015D4F" w:rsidRDefault="00720F48" w:rsidP="000D6375">
            <w:pPr>
              <w:jc w:val="left"/>
              <w:rPr>
                <w:lang w:val="en-US"/>
              </w:rPr>
            </w:pPr>
            <w:r w:rsidRPr="00015D4F">
              <w:rPr>
                <w:lang w:val="en-US"/>
              </w:rPr>
              <w:t>(</w:t>
            </w:r>
            <w:proofErr w:type="gramStart"/>
            <w:r w:rsidR="00770B28" w:rsidRPr="00015D4F">
              <w:rPr>
                <w:lang w:val="en-US"/>
              </w:rPr>
              <w:t>hereinafter</w:t>
            </w:r>
            <w:proofErr w:type="gramEnd"/>
            <w:r w:rsidR="00770B28" w:rsidRPr="00015D4F">
              <w:rPr>
                <w:lang w:val="en-US"/>
              </w:rPr>
              <w:t xml:space="preserve"> </w:t>
            </w:r>
            <w:r w:rsidR="00213E25" w:rsidRPr="00015D4F">
              <w:rPr>
                <w:lang w:val="en-US"/>
              </w:rPr>
              <w:t>the „Contracting</w:t>
            </w:r>
            <w:r w:rsidR="00253723" w:rsidRPr="00015D4F">
              <w:rPr>
                <w:lang w:val="en-US"/>
              </w:rPr>
              <w:t xml:space="preserve"> Authority</w:t>
            </w:r>
            <w:r w:rsidR="00770B28" w:rsidRPr="00015D4F">
              <w:rPr>
                <w:lang w:val="en-US"/>
              </w:rPr>
              <w:t>”</w:t>
            </w:r>
            <w:r w:rsidRPr="00015D4F">
              <w:rPr>
                <w:lang w:val="en-US"/>
              </w:rPr>
              <w:t>).</w:t>
            </w:r>
          </w:p>
        </w:tc>
      </w:tr>
      <w:tr w:rsidR="00720F48" w:rsidRPr="00015D4F" w:rsidTr="003C3F72">
        <w:trPr>
          <w:trHeight w:val="2521"/>
        </w:trPr>
        <w:tc>
          <w:tcPr>
            <w:tcW w:w="4522" w:type="dxa"/>
            <w:shd w:val="clear" w:color="auto" w:fill="D9D9D9"/>
          </w:tcPr>
          <w:p w:rsidR="00720F48" w:rsidRPr="00015D4F" w:rsidRDefault="00770B28" w:rsidP="00EC3931">
            <w:pPr>
              <w:rPr>
                <w:lang w:val="en-US"/>
              </w:rPr>
            </w:pPr>
            <w:r w:rsidRPr="00015D4F">
              <w:rPr>
                <w:lang w:val="en-US"/>
              </w:rPr>
              <w:t>Authorized representative</w:t>
            </w:r>
            <w:r w:rsidR="00720F48" w:rsidRPr="00015D4F">
              <w:rPr>
                <w:lang w:val="en-US"/>
              </w:rPr>
              <w:t>:</w:t>
            </w:r>
          </w:p>
        </w:tc>
        <w:tc>
          <w:tcPr>
            <w:tcW w:w="4524" w:type="dxa"/>
            <w:shd w:val="clear" w:color="auto" w:fill="auto"/>
          </w:tcPr>
          <w:p w:rsidR="008C208A" w:rsidRPr="00CF6B4F" w:rsidRDefault="008C208A" w:rsidP="00EC3931">
            <w:pPr>
              <w:pStyle w:val="Adresa"/>
              <w:rPr>
                <w:sz w:val="24"/>
                <w:lang w:val="en-US"/>
              </w:rPr>
            </w:pPr>
            <w:r w:rsidRPr="00CF6B4F">
              <w:rPr>
                <w:sz w:val="24"/>
                <w:lang w:val="en-US"/>
              </w:rPr>
              <w:t xml:space="preserve">HOLEC, ZUSKA &amp; Partneři, </w:t>
            </w:r>
            <w:proofErr w:type="spellStart"/>
            <w:r w:rsidRPr="00CF6B4F">
              <w:rPr>
                <w:sz w:val="24"/>
                <w:lang w:val="en-US"/>
              </w:rPr>
              <w:t>sdružení</w:t>
            </w:r>
            <w:proofErr w:type="spellEnd"/>
            <w:r w:rsidRPr="00CF6B4F">
              <w:rPr>
                <w:sz w:val="24"/>
                <w:lang w:val="en-US"/>
              </w:rPr>
              <w:t xml:space="preserve"> </w:t>
            </w:r>
            <w:proofErr w:type="spellStart"/>
            <w:r w:rsidRPr="00CF6B4F">
              <w:rPr>
                <w:sz w:val="24"/>
                <w:lang w:val="en-US"/>
              </w:rPr>
              <w:t>advokátů</w:t>
            </w:r>
            <w:proofErr w:type="spellEnd"/>
          </w:p>
          <w:p w:rsidR="008C208A" w:rsidRPr="00CF6B4F" w:rsidRDefault="008C208A" w:rsidP="00EC3931">
            <w:pPr>
              <w:pStyle w:val="Adresa"/>
              <w:rPr>
                <w:sz w:val="24"/>
                <w:lang w:val="en-US"/>
              </w:rPr>
            </w:pPr>
            <w:proofErr w:type="spellStart"/>
            <w:r w:rsidRPr="00CF6B4F">
              <w:rPr>
                <w:sz w:val="24"/>
                <w:lang w:val="en-US"/>
              </w:rPr>
              <w:t>Palác</w:t>
            </w:r>
            <w:proofErr w:type="spellEnd"/>
            <w:r w:rsidRPr="00CF6B4F">
              <w:rPr>
                <w:sz w:val="24"/>
                <w:lang w:val="en-US"/>
              </w:rPr>
              <w:t xml:space="preserve"> Anděl, </w:t>
            </w:r>
            <w:proofErr w:type="spellStart"/>
            <w:r w:rsidRPr="00CF6B4F">
              <w:rPr>
                <w:sz w:val="24"/>
                <w:lang w:val="en-US"/>
              </w:rPr>
              <w:t>Radlická</w:t>
            </w:r>
            <w:proofErr w:type="spellEnd"/>
            <w:r w:rsidRPr="00CF6B4F">
              <w:rPr>
                <w:sz w:val="24"/>
                <w:lang w:val="en-US"/>
              </w:rPr>
              <w:t xml:space="preserve"> 1c/3185</w:t>
            </w:r>
          </w:p>
          <w:p w:rsidR="008C208A" w:rsidRPr="00CF6B4F" w:rsidRDefault="008C208A" w:rsidP="00EC3931">
            <w:pPr>
              <w:pStyle w:val="Adresa"/>
              <w:rPr>
                <w:sz w:val="24"/>
                <w:lang w:val="en-US"/>
              </w:rPr>
            </w:pPr>
            <w:r w:rsidRPr="00CF6B4F">
              <w:rPr>
                <w:sz w:val="24"/>
                <w:lang w:val="en-US"/>
              </w:rPr>
              <w:t xml:space="preserve">150 00 </w:t>
            </w:r>
            <w:proofErr w:type="spellStart"/>
            <w:r w:rsidRPr="00CF6B4F">
              <w:rPr>
                <w:sz w:val="24"/>
                <w:lang w:val="en-US"/>
              </w:rPr>
              <w:t>Praha</w:t>
            </w:r>
            <w:proofErr w:type="spellEnd"/>
            <w:r w:rsidRPr="00CF6B4F">
              <w:rPr>
                <w:sz w:val="24"/>
                <w:lang w:val="en-US"/>
              </w:rPr>
              <w:t xml:space="preserve"> </w:t>
            </w:r>
            <w:r w:rsidRPr="00CF6B4F">
              <w:rPr>
                <w:i/>
                <w:sz w:val="24"/>
                <w:lang w:val="en-US"/>
              </w:rPr>
              <w:t>5</w:t>
            </w:r>
          </w:p>
          <w:p w:rsidR="008C208A" w:rsidRPr="00CF6B4F" w:rsidRDefault="008C208A" w:rsidP="00EC3931">
            <w:pPr>
              <w:pStyle w:val="Adresa"/>
              <w:rPr>
                <w:sz w:val="24"/>
                <w:lang w:val="en-US"/>
              </w:rPr>
            </w:pPr>
            <w:r w:rsidRPr="00CF6B4F">
              <w:rPr>
                <w:sz w:val="24"/>
                <w:lang w:val="en-US"/>
              </w:rPr>
              <w:t>IČO: 662 31 051</w:t>
            </w:r>
          </w:p>
          <w:p w:rsidR="008C208A" w:rsidRPr="00CF6B4F" w:rsidRDefault="008C208A" w:rsidP="00EC3931">
            <w:pPr>
              <w:pStyle w:val="Adresa"/>
              <w:rPr>
                <w:sz w:val="24"/>
                <w:lang w:val="en-US"/>
              </w:rPr>
            </w:pPr>
            <w:r w:rsidRPr="00CF6B4F">
              <w:rPr>
                <w:sz w:val="24"/>
                <w:lang w:val="en-US"/>
              </w:rPr>
              <w:t>DIČ: CZ5912220776</w:t>
            </w:r>
          </w:p>
          <w:p w:rsidR="008C208A" w:rsidRPr="00CF6B4F" w:rsidRDefault="008C208A" w:rsidP="00EC3931">
            <w:pPr>
              <w:pStyle w:val="Adresa"/>
              <w:rPr>
                <w:sz w:val="24"/>
                <w:lang w:val="en-US"/>
              </w:rPr>
            </w:pPr>
            <w:r w:rsidRPr="00CF6B4F">
              <w:rPr>
                <w:sz w:val="24"/>
                <w:lang w:val="en-US"/>
              </w:rPr>
              <w:t>Responsible Partner: JUDr. Karel Zuska</w:t>
            </w:r>
          </w:p>
          <w:p w:rsidR="008C208A" w:rsidRPr="00CF6B4F" w:rsidRDefault="008C208A" w:rsidP="00EC3931">
            <w:pPr>
              <w:pStyle w:val="Adresa"/>
              <w:rPr>
                <w:sz w:val="24"/>
                <w:lang w:val="en-US"/>
              </w:rPr>
            </w:pPr>
            <w:r w:rsidRPr="00CF6B4F">
              <w:rPr>
                <w:sz w:val="24"/>
                <w:lang w:val="en-US"/>
              </w:rPr>
              <w:t xml:space="preserve">Contact person: </w:t>
            </w:r>
            <w:r w:rsidR="00745D10" w:rsidRPr="00CF6B4F">
              <w:rPr>
                <w:sz w:val="24"/>
                <w:lang w:val="en-US"/>
              </w:rPr>
              <w:t>JUDr. Lubomír Lanský</w:t>
            </w:r>
            <w:r w:rsidRPr="00CF6B4F">
              <w:rPr>
                <w:sz w:val="24"/>
                <w:lang w:val="en-US"/>
              </w:rPr>
              <w:t xml:space="preserve"> </w:t>
            </w:r>
          </w:p>
          <w:p w:rsidR="00745D10" w:rsidRPr="00015D4F" w:rsidRDefault="00745D10" w:rsidP="00EC3931">
            <w:pPr>
              <w:rPr>
                <w:lang w:val="en-US" w:eastAsia="cs-CZ"/>
              </w:rPr>
            </w:pPr>
            <w:r w:rsidRPr="00015D4F">
              <w:rPr>
                <w:lang w:val="en-US" w:eastAsia="cs-CZ"/>
              </w:rPr>
              <w:t xml:space="preserve">email: zakazky@holec-advokati.cz </w:t>
            </w:r>
          </w:p>
          <w:p w:rsidR="00745D10" w:rsidRPr="00015D4F" w:rsidRDefault="00745D10" w:rsidP="00EC3931">
            <w:pPr>
              <w:rPr>
                <w:lang w:val="en-US" w:eastAsia="cs-CZ"/>
              </w:rPr>
            </w:pPr>
          </w:p>
          <w:p w:rsidR="00BC1E11" w:rsidRPr="00015D4F" w:rsidRDefault="00BC1E11" w:rsidP="00EC3931">
            <w:pPr>
              <w:rPr>
                <w:lang w:val="en-US"/>
              </w:rPr>
            </w:pPr>
            <w:r w:rsidRPr="00015D4F">
              <w:rPr>
                <w:lang w:val="en-US"/>
              </w:rPr>
              <w:t>tel.: +420 </w:t>
            </w:r>
            <w:r w:rsidR="008C208A" w:rsidRPr="00015D4F">
              <w:rPr>
                <w:lang w:val="en-US"/>
              </w:rPr>
              <w:t>296 325 235</w:t>
            </w:r>
          </w:p>
          <w:p w:rsidR="00BC1E11" w:rsidRPr="00015D4F" w:rsidRDefault="00BC1E11" w:rsidP="00EC3931">
            <w:pPr>
              <w:rPr>
                <w:lang w:val="en-US"/>
              </w:rPr>
            </w:pPr>
            <w:r w:rsidRPr="00015D4F">
              <w:rPr>
                <w:lang w:val="en-US"/>
              </w:rPr>
              <w:t>fax.: +420 </w:t>
            </w:r>
            <w:r w:rsidR="008C208A" w:rsidRPr="00015D4F">
              <w:rPr>
                <w:lang w:val="en-US"/>
              </w:rPr>
              <w:t>296 325 240</w:t>
            </w:r>
          </w:p>
          <w:p w:rsidR="00720F48" w:rsidRPr="00015D4F" w:rsidRDefault="00720F48" w:rsidP="00EC3931">
            <w:pPr>
              <w:rPr>
                <w:lang w:val="en-US"/>
              </w:rPr>
            </w:pPr>
          </w:p>
          <w:p w:rsidR="00720F48" w:rsidRPr="00015D4F" w:rsidRDefault="00720F48" w:rsidP="000D6375">
            <w:pPr>
              <w:jc w:val="left"/>
              <w:rPr>
                <w:bCs/>
                <w:lang w:val="en-US"/>
              </w:rPr>
            </w:pPr>
            <w:r w:rsidRPr="00015D4F">
              <w:rPr>
                <w:lang w:val="en-US"/>
              </w:rPr>
              <w:t>(</w:t>
            </w:r>
            <w:proofErr w:type="gramStart"/>
            <w:r w:rsidR="00770B28" w:rsidRPr="00015D4F">
              <w:rPr>
                <w:lang w:val="en-US"/>
              </w:rPr>
              <w:t>hereinafter</w:t>
            </w:r>
            <w:proofErr w:type="gramEnd"/>
            <w:r w:rsidR="00770B28" w:rsidRPr="00015D4F">
              <w:rPr>
                <w:lang w:val="en-US"/>
              </w:rPr>
              <w:t xml:space="preserve"> the</w:t>
            </w:r>
            <w:r w:rsidR="00A65FCC" w:rsidRPr="00015D4F">
              <w:rPr>
                <w:lang w:val="en-US"/>
              </w:rPr>
              <w:t xml:space="preserve"> </w:t>
            </w:r>
            <w:r w:rsidR="00770B28" w:rsidRPr="00015D4F">
              <w:rPr>
                <w:lang w:val="en-US"/>
              </w:rPr>
              <w:t>“Authorized Representative</w:t>
            </w:r>
            <w:r w:rsidRPr="00015D4F">
              <w:rPr>
                <w:lang w:val="en-US"/>
              </w:rPr>
              <w:t>“).</w:t>
            </w:r>
          </w:p>
        </w:tc>
      </w:tr>
      <w:tr w:rsidR="00720F48" w:rsidRPr="00015D4F" w:rsidTr="003C3F72">
        <w:trPr>
          <w:trHeight w:val="803"/>
        </w:trPr>
        <w:tc>
          <w:tcPr>
            <w:tcW w:w="4522" w:type="dxa"/>
            <w:shd w:val="clear" w:color="auto" w:fill="D9D9D9"/>
          </w:tcPr>
          <w:p w:rsidR="00720F48" w:rsidRPr="00015D4F" w:rsidRDefault="00770B28" w:rsidP="00EC3931">
            <w:pPr>
              <w:rPr>
                <w:lang w:val="en-US"/>
              </w:rPr>
            </w:pPr>
            <w:r w:rsidRPr="00015D4F">
              <w:rPr>
                <w:lang w:val="en-US"/>
              </w:rPr>
              <w:t>Legal form</w:t>
            </w:r>
            <w:r w:rsidR="00720F48" w:rsidRPr="00015D4F">
              <w:rPr>
                <w:lang w:val="en-US"/>
              </w:rPr>
              <w:t>:</w:t>
            </w:r>
          </w:p>
        </w:tc>
        <w:tc>
          <w:tcPr>
            <w:tcW w:w="4524" w:type="dxa"/>
            <w:shd w:val="clear" w:color="auto" w:fill="auto"/>
          </w:tcPr>
          <w:p w:rsidR="00531734" w:rsidRPr="00015D4F" w:rsidRDefault="00770B28" w:rsidP="00EC3931">
            <w:pPr>
              <w:rPr>
                <w:lang w:val="en-US"/>
              </w:rPr>
            </w:pPr>
            <w:r w:rsidRPr="00015D4F">
              <w:rPr>
                <w:lang w:val="en-US"/>
              </w:rPr>
              <w:t xml:space="preserve">Above-the-threshold public contract for </w:t>
            </w:r>
            <w:r w:rsidR="00995DC8" w:rsidRPr="00015D4F">
              <w:rPr>
                <w:lang w:val="en-US"/>
              </w:rPr>
              <w:t xml:space="preserve">supplies </w:t>
            </w:r>
            <w:r w:rsidRPr="00015D4F">
              <w:rPr>
                <w:lang w:val="en-US"/>
              </w:rPr>
              <w:t xml:space="preserve">administered in the form of </w:t>
            </w:r>
            <w:r w:rsidR="00531734" w:rsidRPr="00015D4F">
              <w:rPr>
                <w:lang w:val="en-US"/>
              </w:rPr>
              <w:t xml:space="preserve">an open tender </w:t>
            </w:r>
          </w:p>
          <w:p w:rsidR="00720F48" w:rsidRPr="00015D4F" w:rsidRDefault="00720F48" w:rsidP="00EC3931">
            <w:pPr>
              <w:rPr>
                <w:lang w:val="en-US"/>
              </w:rPr>
            </w:pPr>
            <w:r w:rsidRPr="00015D4F">
              <w:rPr>
                <w:lang w:val="en-US"/>
              </w:rPr>
              <w:t>(</w:t>
            </w:r>
            <w:proofErr w:type="gramStart"/>
            <w:r w:rsidR="00253723" w:rsidRPr="00015D4F">
              <w:rPr>
                <w:lang w:val="en-US"/>
              </w:rPr>
              <w:t>hereinafter</w:t>
            </w:r>
            <w:proofErr w:type="gramEnd"/>
            <w:r w:rsidR="00253723" w:rsidRPr="00015D4F">
              <w:rPr>
                <w:lang w:val="en-US"/>
              </w:rPr>
              <w:t xml:space="preserve"> the</w:t>
            </w:r>
            <w:r w:rsidR="00213E25" w:rsidRPr="00015D4F">
              <w:rPr>
                <w:lang w:val="en-US"/>
              </w:rPr>
              <w:t xml:space="preserve"> </w:t>
            </w:r>
            <w:r w:rsidR="00770B28" w:rsidRPr="00015D4F">
              <w:rPr>
                <w:lang w:val="en-US"/>
              </w:rPr>
              <w:t>“</w:t>
            </w:r>
            <w:r w:rsidR="00770B28" w:rsidRPr="00015D4F">
              <w:rPr>
                <w:b/>
                <w:i/>
                <w:lang w:val="en-US"/>
              </w:rPr>
              <w:t>Public Contract</w:t>
            </w:r>
            <w:r w:rsidR="00770B28" w:rsidRPr="00015D4F">
              <w:rPr>
                <w:lang w:val="en-US"/>
              </w:rPr>
              <w:t>”</w:t>
            </w:r>
            <w:r w:rsidRPr="00015D4F">
              <w:rPr>
                <w:lang w:val="en-US"/>
              </w:rPr>
              <w:t>).</w:t>
            </w:r>
          </w:p>
        </w:tc>
      </w:tr>
      <w:tr w:rsidR="00720F48" w:rsidRPr="00015D4F" w:rsidTr="003C3F72">
        <w:trPr>
          <w:trHeight w:val="761"/>
        </w:trPr>
        <w:tc>
          <w:tcPr>
            <w:tcW w:w="4522" w:type="dxa"/>
            <w:shd w:val="clear" w:color="auto" w:fill="D9D9D9"/>
          </w:tcPr>
          <w:p w:rsidR="00720F48" w:rsidRPr="00015D4F" w:rsidRDefault="00770B28" w:rsidP="00EC3931">
            <w:pPr>
              <w:rPr>
                <w:lang w:val="en-US"/>
              </w:rPr>
            </w:pPr>
            <w:r w:rsidRPr="00015D4F">
              <w:rPr>
                <w:lang w:val="en-US"/>
              </w:rPr>
              <w:t xml:space="preserve">Subject matter of the Public Contract </w:t>
            </w:r>
            <w:r w:rsidR="00720F48" w:rsidRPr="00015D4F">
              <w:rPr>
                <w:lang w:val="en-US"/>
              </w:rPr>
              <w:t>(</w:t>
            </w:r>
            <w:r w:rsidRPr="00015D4F">
              <w:rPr>
                <w:lang w:val="en-US"/>
              </w:rPr>
              <w:t>name</w:t>
            </w:r>
            <w:r w:rsidR="00720F48" w:rsidRPr="00015D4F">
              <w:rPr>
                <w:lang w:val="en-US"/>
              </w:rPr>
              <w:t>):</w:t>
            </w:r>
          </w:p>
        </w:tc>
        <w:tc>
          <w:tcPr>
            <w:tcW w:w="4524" w:type="dxa"/>
            <w:shd w:val="clear" w:color="auto" w:fill="auto"/>
          </w:tcPr>
          <w:p w:rsidR="00720F48" w:rsidRPr="00F97790" w:rsidRDefault="00F97790" w:rsidP="00EC3931">
            <w:pPr>
              <w:rPr>
                <w:bCs/>
                <w:lang w:val="en-US"/>
              </w:rPr>
            </w:pPr>
            <w:r w:rsidRPr="00F97790">
              <w:rPr>
                <w:lang w:val="en-US"/>
              </w:rPr>
              <w:t xml:space="preserve">The supply of optical and </w:t>
            </w:r>
            <w:proofErr w:type="spellStart"/>
            <w:r w:rsidRPr="00F97790">
              <w:rPr>
                <w:lang w:val="en-US"/>
              </w:rPr>
              <w:t>optomechanical</w:t>
            </w:r>
            <w:proofErr w:type="spellEnd"/>
            <w:r w:rsidRPr="00F97790">
              <w:rPr>
                <w:lang w:val="en-US"/>
              </w:rPr>
              <w:t xml:space="preserve"> components for beam transport</w:t>
            </w:r>
            <w:r w:rsidRPr="00F97790">
              <w:rPr>
                <w:bCs/>
                <w:lang w:val="en-US"/>
              </w:rPr>
              <w:t xml:space="preserve"> </w:t>
            </w:r>
          </w:p>
        </w:tc>
      </w:tr>
      <w:tr w:rsidR="00720F48" w:rsidRPr="00015D4F" w:rsidTr="003C3F72">
        <w:trPr>
          <w:trHeight w:val="563"/>
        </w:trPr>
        <w:tc>
          <w:tcPr>
            <w:tcW w:w="4522" w:type="dxa"/>
            <w:shd w:val="clear" w:color="auto" w:fill="D9D9D9"/>
          </w:tcPr>
          <w:p w:rsidR="00720F48" w:rsidRPr="00015D4F" w:rsidRDefault="00827E18" w:rsidP="00EC3931">
            <w:pPr>
              <w:rPr>
                <w:lang w:val="en-US"/>
              </w:rPr>
            </w:pPr>
            <w:r w:rsidRPr="00015D4F">
              <w:rPr>
                <w:lang w:val="en-US"/>
              </w:rPr>
              <w:t>Classification</w:t>
            </w:r>
            <w:r w:rsidR="00770B28" w:rsidRPr="00015D4F">
              <w:rPr>
                <w:lang w:val="en-US"/>
              </w:rPr>
              <w:t xml:space="preserve"> of the subject matter </w:t>
            </w:r>
            <w:r w:rsidR="00720F48" w:rsidRPr="00015D4F">
              <w:rPr>
                <w:lang w:val="en-US"/>
              </w:rPr>
              <w:t>(</w:t>
            </w:r>
            <w:r w:rsidR="00770B28" w:rsidRPr="00015D4F">
              <w:rPr>
                <w:lang w:val="en-US"/>
              </w:rPr>
              <w:t>c</w:t>
            </w:r>
            <w:r w:rsidR="00720F48" w:rsidRPr="00015D4F">
              <w:rPr>
                <w:lang w:val="en-US"/>
              </w:rPr>
              <w:t>las</w:t>
            </w:r>
            <w:r w:rsidR="00770B28" w:rsidRPr="00015D4F">
              <w:rPr>
                <w:lang w:val="en-US"/>
              </w:rPr>
              <w:t>s</w:t>
            </w:r>
            <w:r w:rsidR="00720F48" w:rsidRPr="00015D4F">
              <w:rPr>
                <w:lang w:val="en-US"/>
              </w:rPr>
              <w:t>ifi</w:t>
            </w:r>
            <w:r w:rsidR="00770B28" w:rsidRPr="00015D4F">
              <w:rPr>
                <w:lang w:val="en-US"/>
              </w:rPr>
              <w:t>c</w:t>
            </w:r>
            <w:r w:rsidR="00720F48" w:rsidRPr="00015D4F">
              <w:rPr>
                <w:lang w:val="en-US"/>
              </w:rPr>
              <w:t>a</w:t>
            </w:r>
            <w:r w:rsidR="00770B28" w:rsidRPr="00015D4F">
              <w:rPr>
                <w:lang w:val="en-US"/>
              </w:rPr>
              <w:t xml:space="preserve">tion of the </w:t>
            </w:r>
            <w:r w:rsidR="00422C02" w:rsidRPr="00015D4F">
              <w:rPr>
                <w:lang w:val="en-US"/>
              </w:rPr>
              <w:t>supply</w:t>
            </w:r>
            <w:r w:rsidR="00720F48" w:rsidRPr="00015D4F">
              <w:rPr>
                <w:lang w:val="en-US"/>
              </w:rPr>
              <w:t>):</w:t>
            </w:r>
          </w:p>
        </w:tc>
        <w:tc>
          <w:tcPr>
            <w:tcW w:w="4524" w:type="dxa"/>
            <w:shd w:val="clear" w:color="auto" w:fill="auto"/>
          </w:tcPr>
          <w:p w:rsidR="00F97790" w:rsidRPr="00F97790" w:rsidRDefault="00F97790" w:rsidP="00F97790">
            <w:pPr>
              <w:rPr>
                <w:lang w:val="cs-CZ"/>
              </w:rPr>
            </w:pPr>
            <w:r w:rsidRPr="00F97790">
              <w:rPr>
                <w:lang w:val="cs-CZ"/>
              </w:rPr>
              <w:t xml:space="preserve">38600000-1 </w:t>
            </w:r>
          </w:p>
          <w:p w:rsidR="00F97790" w:rsidRPr="00F97790" w:rsidRDefault="00F97790" w:rsidP="00F97790">
            <w:pPr>
              <w:rPr>
                <w:lang w:val="cs-CZ"/>
              </w:rPr>
            </w:pPr>
            <w:r w:rsidRPr="00F97790">
              <w:rPr>
                <w:lang w:val="cs-CZ"/>
              </w:rPr>
              <w:t xml:space="preserve">38620000-7 </w:t>
            </w:r>
          </w:p>
          <w:p w:rsidR="00F97790" w:rsidRPr="00F97790" w:rsidRDefault="00F97790" w:rsidP="00F97790">
            <w:pPr>
              <w:rPr>
                <w:lang w:val="cs-CZ"/>
              </w:rPr>
            </w:pPr>
            <w:r w:rsidRPr="00F97790">
              <w:rPr>
                <w:lang w:val="cs-CZ"/>
              </w:rPr>
              <w:t xml:space="preserve">38622000-1 </w:t>
            </w:r>
          </w:p>
          <w:p w:rsidR="00F97790" w:rsidRPr="00F97790" w:rsidRDefault="00F97790" w:rsidP="00F97790">
            <w:pPr>
              <w:rPr>
                <w:lang w:val="cs-CZ"/>
              </w:rPr>
            </w:pPr>
            <w:r w:rsidRPr="00F97790">
              <w:rPr>
                <w:lang w:val="cs-CZ"/>
              </w:rPr>
              <w:t xml:space="preserve">38623000-8 </w:t>
            </w:r>
          </w:p>
          <w:p w:rsidR="00F97790" w:rsidRPr="00F97790" w:rsidRDefault="00F97790" w:rsidP="00F97790">
            <w:pPr>
              <w:rPr>
                <w:lang w:val="cs-CZ"/>
              </w:rPr>
            </w:pPr>
            <w:r w:rsidRPr="00F97790">
              <w:rPr>
                <w:lang w:val="cs-CZ"/>
              </w:rPr>
              <w:t xml:space="preserve">38651100-4 </w:t>
            </w:r>
          </w:p>
          <w:p w:rsidR="00531734" w:rsidRPr="00015D4F" w:rsidRDefault="00F97790" w:rsidP="00F97790">
            <w:pPr>
              <w:rPr>
                <w:lang w:val="en-US"/>
              </w:rPr>
            </w:pPr>
            <w:r w:rsidRPr="00F97790">
              <w:rPr>
                <w:lang w:val="cs-CZ"/>
              </w:rPr>
              <w:t>42671100-1</w:t>
            </w:r>
            <w:r w:rsidRPr="00F97790">
              <w:rPr>
                <w:lang w:val="en-US"/>
              </w:rPr>
              <w:t xml:space="preserve"> </w:t>
            </w:r>
          </w:p>
        </w:tc>
      </w:tr>
      <w:tr w:rsidR="00720F48" w:rsidRPr="00015D4F" w:rsidTr="003C3F72">
        <w:trPr>
          <w:trHeight w:val="492"/>
        </w:trPr>
        <w:tc>
          <w:tcPr>
            <w:tcW w:w="4522" w:type="dxa"/>
            <w:shd w:val="clear" w:color="auto" w:fill="D9D9D9"/>
          </w:tcPr>
          <w:p w:rsidR="00720F48" w:rsidRPr="00015D4F" w:rsidRDefault="00827E18" w:rsidP="00EC3931">
            <w:pPr>
              <w:rPr>
                <w:lang w:val="en-US"/>
              </w:rPr>
            </w:pPr>
            <w:r w:rsidRPr="00015D4F">
              <w:rPr>
                <w:lang w:val="en-US"/>
              </w:rPr>
              <w:t>Timing</w:t>
            </w:r>
            <w:r w:rsidR="00720F48" w:rsidRPr="00015D4F">
              <w:rPr>
                <w:lang w:val="en-US"/>
              </w:rPr>
              <w:t>:</w:t>
            </w:r>
          </w:p>
        </w:tc>
        <w:tc>
          <w:tcPr>
            <w:tcW w:w="4524" w:type="dxa"/>
            <w:shd w:val="clear" w:color="auto" w:fill="auto"/>
          </w:tcPr>
          <w:p w:rsidR="00720F48" w:rsidRPr="00015D4F" w:rsidRDefault="009C1593" w:rsidP="009A2054">
            <w:pPr>
              <w:rPr>
                <w:bCs/>
                <w:lang w:val="en-US"/>
              </w:rPr>
            </w:pPr>
            <w:r>
              <w:rPr>
                <w:bCs/>
                <w:lang w:val="en-US"/>
              </w:rPr>
              <w:t>A</w:t>
            </w:r>
            <w:r w:rsidR="001156B4" w:rsidRPr="009C1593">
              <w:rPr>
                <w:bCs/>
                <w:lang w:val="en-US"/>
              </w:rPr>
              <w:t xml:space="preserve">nticipated commencement date </w:t>
            </w:r>
            <w:r w:rsidR="00FC627B">
              <w:rPr>
                <w:b/>
                <w:lang w:val="en-US"/>
              </w:rPr>
              <w:t>February</w:t>
            </w:r>
            <w:r w:rsidR="009A2054">
              <w:rPr>
                <w:b/>
                <w:lang w:val="en-US"/>
              </w:rPr>
              <w:t xml:space="preserve"> </w:t>
            </w:r>
            <w:r w:rsidR="00FC627B">
              <w:rPr>
                <w:b/>
                <w:lang w:val="en-US"/>
              </w:rPr>
              <w:t>2015</w:t>
            </w:r>
            <w:r w:rsidR="00531734" w:rsidRPr="009C1593">
              <w:rPr>
                <w:b/>
                <w:lang w:val="en-US"/>
              </w:rPr>
              <w:t xml:space="preserve"> </w:t>
            </w:r>
            <w:r w:rsidR="001156B4" w:rsidRPr="009C1593">
              <w:rPr>
                <w:lang w:val="en-US"/>
              </w:rPr>
              <w:t>and</w:t>
            </w:r>
            <w:r w:rsidR="001156B4" w:rsidRPr="00015D4F">
              <w:rPr>
                <w:lang w:val="en-US"/>
              </w:rPr>
              <w:t xml:space="preserve"> required completion date </w:t>
            </w:r>
            <w:r w:rsidR="00CF6971">
              <w:rPr>
                <w:b/>
                <w:lang w:val="en-US"/>
              </w:rPr>
              <w:t>July 2015</w:t>
            </w:r>
          </w:p>
        </w:tc>
      </w:tr>
      <w:tr w:rsidR="00720F48" w:rsidRPr="00015D4F" w:rsidTr="003C3F72">
        <w:trPr>
          <w:trHeight w:val="1253"/>
        </w:trPr>
        <w:tc>
          <w:tcPr>
            <w:tcW w:w="4522" w:type="dxa"/>
            <w:shd w:val="clear" w:color="auto" w:fill="D9D9D9"/>
          </w:tcPr>
          <w:p w:rsidR="00720F48" w:rsidRPr="00015D4F" w:rsidRDefault="00827E18" w:rsidP="00EC3931">
            <w:pPr>
              <w:rPr>
                <w:lang w:val="en-US"/>
              </w:rPr>
            </w:pPr>
            <w:r w:rsidRPr="00015D4F">
              <w:rPr>
                <w:lang w:val="en-US"/>
              </w:rPr>
              <w:lastRenderedPageBreak/>
              <w:t>Legal issues not expressly regulated herein</w:t>
            </w:r>
            <w:r w:rsidR="00720F48" w:rsidRPr="00015D4F">
              <w:rPr>
                <w:lang w:val="en-US"/>
              </w:rPr>
              <w:t>:</w:t>
            </w:r>
          </w:p>
          <w:p w:rsidR="00720F48" w:rsidRPr="00015D4F" w:rsidRDefault="00720F48" w:rsidP="00EC3931">
            <w:pPr>
              <w:rPr>
                <w:lang w:val="en-US"/>
              </w:rPr>
            </w:pPr>
          </w:p>
          <w:p w:rsidR="00720F48" w:rsidRPr="00015D4F" w:rsidRDefault="00720F48" w:rsidP="00EC3931">
            <w:pPr>
              <w:rPr>
                <w:lang w:val="en-US"/>
              </w:rPr>
            </w:pPr>
          </w:p>
        </w:tc>
        <w:tc>
          <w:tcPr>
            <w:tcW w:w="4524" w:type="dxa"/>
            <w:shd w:val="clear" w:color="auto" w:fill="auto"/>
          </w:tcPr>
          <w:p w:rsidR="00720F48" w:rsidRPr="00015D4F" w:rsidRDefault="00827E18" w:rsidP="00EC3931">
            <w:pPr>
              <w:rPr>
                <w:lang w:val="en-US"/>
              </w:rPr>
            </w:pPr>
            <w:r w:rsidRPr="00015D4F">
              <w:rPr>
                <w:lang w:val="en-US"/>
              </w:rPr>
              <w:t xml:space="preserve">Legal issues related to the awarding procedure and </w:t>
            </w:r>
            <w:r w:rsidR="00417E84" w:rsidRPr="00015D4F">
              <w:rPr>
                <w:lang w:val="en-US"/>
              </w:rPr>
              <w:t>P</w:t>
            </w:r>
            <w:r w:rsidRPr="00015D4F">
              <w:rPr>
                <w:lang w:val="en-US"/>
              </w:rPr>
              <w:t xml:space="preserve">ublic </w:t>
            </w:r>
            <w:r w:rsidR="00417E84" w:rsidRPr="00015D4F">
              <w:rPr>
                <w:lang w:val="en-US"/>
              </w:rPr>
              <w:t>C</w:t>
            </w:r>
            <w:r w:rsidRPr="00015D4F">
              <w:rPr>
                <w:lang w:val="en-US"/>
              </w:rPr>
              <w:t xml:space="preserve">ontract which are not expressly regulated herein shall be governed by the relevant provisions </w:t>
            </w:r>
            <w:r w:rsidR="00253723" w:rsidRPr="00015D4F">
              <w:rPr>
                <w:lang w:val="en-US"/>
              </w:rPr>
              <w:t>of the Act</w:t>
            </w:r>
            <w:r w:rsidR="002C3A84" w:rsidRPr="00015D4F">
              <w:rPr>
                <w:lang w:val="en-US"/>
              </w:rPr>
              <w:t xml:space="preserve"> 137/2006 coll</w:t>
            </w:r>
            <w:r w:rsidR="0094378B" w:rsidRPr="00015D4F">
              <w:rPr>
                <w:lang w:val="en-US"/>
              </w:rPr>
              <w:t>.</w:t>
            </w:r>
            <w:r w:rsidR="002C3A84" w:rsidRPr="00015D4F">
              <w:rPr>
                <w:lang w:val="en-US"/>
              </w:rPr>
              <w:t xml:space="preserve"> (hereinafter “Act”)</w:t>
            </w:r>
          </w:p>
        </w:tc>
      </w:tr>
      <w:tr w:rsidR="00720F48" w:rsidRPr="00015D4F" w:rsidTr="003C3F72">
        <w:trPr>
          <w:trHeight w:val="718"/>
        </w:trPr>
        <w:tc>
          <w:tcPr>
            <w:tcW w:w="4522" w:type="dxa"/>
            <w:shd w:val="clear" w:color="auto" w:fill="D9D9D9"/>
          </w:tcPr>
          <w:p w:rsidR="00720F48" w:rsidRPr="00015D4F" w:rsidRDefault="00827E18" w:rsidP="00EC3931">
            <w:pPr>
              <w:rPr>
                <w:lang w:val="en-US"/>
              </w:rPr>
            </w:pPr>
            <w:r w:rsidRPr="00015D4F">
              <w:rPr>
                <w:lang w:val="en-US"/>
              </w:rPr>
              <w:t xml:space="preserve">Cost of providing this </w:t>
            </w:r>
            <w:r w:rsidR="001F4ADE" w:rsidRPr="00015D4F">
              <w:rPr>
                <w:lang w:val="en-US"/>
              </w:rPr>
              <w:t>TD</w:t>
            </w:r>
            <w:r w:rsidR="00720F48" w:rsidRPr="00015D4F">
              <w:rPr>
                <w:lang w:val="en-US"/>
              </w:rPr>
              <w:t>:</w:t>
            </w:r>
          </w:p>
        </w:tc>
        <w:tc>
          <w:tcPr>
            <w:tcW w:w="4524" w:type="dxa"/>
            <w:shd w:val="clear" w:color="auto" w:fill="auto"/>
          </w:tcPr>
          <w:p w:rsidR="00720F48" w:rsidRPr="00015D4F" w:rsidRDefault="00827E18" w:rsidP="00EC3931">
            <w:pPr>
              <w:rPr>
                <w:lang w:val="en-US"/>
              </w:rPr>
            </w:pPr>
            <w:r w:rsidRPr="00015D4F">
              <w:rPr>
                <w:lang w:val="en-US"/>
              </w:rPr>
              <w:t>Free of charge</w:t>
            </w:r>
          </w:p>
        </w:tc>
      </w:tr>
      <w:tr w:rsidR="00720F48" w:rsidRPr="00015D4F" w:rsidTr="003C3F72">
        <w:trPr>
          <w:trHeight w:val="761"/>
        </w:trPr>
        <w:tc>
          <w:tcPr>
            <w:tcW w:w="4522" w:type="dxa"/>
            <w:shd w:val="clear" w:color="auto" w:fill="D9D9D9"/>
          </w:tcPr>
          <w:p w:rsidR="00720F48" w:rsidRPr="00015D4F" w:rsidRDefault="00827E18" w:rsidP="00EC3931">
            <w:pPr>
              <w:rPr>
                <w:lang w:val="en-US"/>
              </w:rPr>
            </w:pPr>
            <w:r w:rsidRPr="00015D4F">
              <w:rPr>
                <w:lang w:val="en-US"/>
              </w:rPr>
              <w:t xml:space="preserve">Deadline for submissions of </w:t>
            </w:r>
            <w:r w:rsidR="001F4ADE" w:rsidRPr="00015D4F">
              <w:rPr>
                <w:lang w:val="en-US"/>
              </w:rPr>
              <w:t>Bid</w:t>
            </w:r>
            <w:r w:rsidRPr="00015D4F">
              <w:rPr>
                <w:lang w:val="en-US"/>
              </w:rPr>
              <w:t>s</w:t>
            </w:r>
            <w:r w:rsidR="00720F48" w:rsidRPr="00015D4F">
              <w:rPr>
                <w:lang w:val="en-US"/>
              </w:rPr>
              <w:t>:</w:t>
            </w:r>
          </w:p>
        </w:tc>
        <w:tc>
          <w:tcPr>
            <w:tcW w:w="4524" w:type="dxa"/>
            <w:shd w:val="clear" w:color="auto" w:fill="auto"/>
          </w:tcPr>
          <w:p w:rsidR="00720F48" w:rsidRPr="00015D4F" w:rsidRDefault="00FC627B" w:rsidP="00F54E9F">
            <w:pPr>
              <w:rPr>
                <w:bCs/>
                <w:lang w:val="en-US"/>
              </w:rPr>
            </w:pPr>
            <w:r>
              <w:rPr>
                <w:lang w:val="en-US"/>
              </w:rPr>
              <w:t>5. 1</w:t>
            </w:r>
            <w:r w:rsidR="00F54E9F">
              <w:rPr>
                <w:lang w:val="en-US"/>
              </w:rPr>
              <w:t>.</w:t>
            </w:r>
            <w:r w:rsidR="00D81F3F">
              <w:rPr>
                <w:lang w:val="en-US"/>
              </w:rPr>
              <w:t xml:space="preserve"> 201</w:t>
            </w:r>
            <w:r>
              <w:rPr>
                <w:lang w:val="en-US"/>
              </w:rPr>
              <w:t>5</w:t>
            </w:r>
          </w:p>
        </w:tc>
      </w:tr>
      <w:tr w:rsidR="00773AB3" w:rsidRPr="00015D4F" w:rsidTr="00253723">
        <w:trPr>
          <w:trHeight w:val="761"/>
        </w:trPr>
        <w:tc>
          <w:tcPr>
            <w:tcW w:w="4522" w:type="dxa"/>
            <w:shd w:val="clear" w:color="auto" w:fill="D9D9D9"/>
          </w:tcPr>
          <w:p w:rsidR="00773AB3" w:rsidRPr="00015D4F" w:rsidRDefault="00773AB3" w:rsidP="00EC3931">
            <w:pPr>
              <w:rPr>
                <w:lang w:val="en-US"/>
              </w:rPr>
            </w:pPr>
            <w:r w:rsidRPr="00015D4F">
              <w:rPr>
                <w:lang w:val="en-US"/>
              </w:rPr>
              <w:t>Foreseen value of the tender</w:t>
            </w:r>
          </w:p>
        </w:tc>
        <w:tc>
          <w:tcPr>
            <w:tcW w:w="4524" w:type="dxa"/>
          </w:tcPr>
          <w:p w:rsidR="00773AB3" w:rsidRPr="00015D4F" w:rsidRDefault="00CF6971" w:rsidP="00CF6971">
            <w:pPr>
              <w:rPr>
                <w:lang w:val="en-US"/>
              </w:rPr>
            </w:pPr>
            <w:r>
              <w:rPr>
                <w:lang w:val="en-US"/>
              </w:rPr>
              <w:t>10 000</w:t>
            </w:r>
            <w:r w:rsidR="007A6645">
              <w:rPr>
                <w:lang w:val="en-US"/>
              </w:rPr>
              <w:t xml:space="preserve"> 000 CZK (app. </w:t>
            </w:r>
            <w:r>
              <w:rPr>
                <w:lang w:val="en-US"/>
              </w:rPr>
              <w:t>3</w:t>
            </w:r>
            <w:r w:rsidR="008B76AE">
              <w:rPr>
                <w:lang w:val="en-US"/>
              </w:rPr>
              <w:t>57</w:t>
            </w:r>
            <w:r w:rsidR="00531734" w:rsidRPr="00015D4F">
              <w:rPr>
                <w:lang w:val="en-US"/>
              </w:rPr>
              <w:t> 000 EUR</w:t>
            </w:r>
            <w:r w:rsidR="007A6645">
              <w:rPr>
                <w:lang w:val="en-US"/>
              </w:rPr>
              <w:t>)</w:t>
            </w:r>
          </w:p>
        </w:tc>
      </w:tr>
    </w:tbl>
    <w:p w:rsidR="00720F48" w:rsidRPr="00015D4F" w:rsidRDefault="00720F48" w:rsidP="00EC3931">
      <w:pPr>
        <w:rPr>
          <w:lang w:val="en-US"/>
        </w:rPr>
      </w:pPr>
    </w:p>
    <w:p w:rsidR="00C83962" w:rsidRDefault="0004417E">
      <w:pPr>
        <w:pStyle w:val="Obsah1"/>
        <w:tabs>
          <w:tab w:val="left" w:pos="440"/>
          <w:tab w:val="right" w:leader="dot" w:pos="8820"/>
        </w:tabs>
        <w:rPr>
          <w:rFonts w:cs="Times New Roman"/>
          <w:noProof/>
          <w:sz w:val="22"/>
          <w:szCs w:val="22"/>
          <w:lang w:val="cs-CZ" w:eastAsia="cs-CZ"/>
        </w:rPr>
      </w:pPr>
      <w:r w:rsidRPr="0004417E">
        <w:rPr>
          <w:lang w:val="en-US"/>
        </w:rPr>
        <w:fldChar w:fldCharType="begin"/>
      </w:r>
      <w:r w:rsidR="001A15A4">
        <w:rPr>
          <w:lang w:val="en-US"/>
        </w:rPr>
        <w:instrText xml:space="preserve"> TOC \o "1-1" \h \z \u </w:instrText>
      </w:r>
      <w:r w:rsidRPr="0004417E">
        <w:rPr>
          <w:lang w:val="en-US"/>
        </w:rPr>
        <w:fldChar w:fldCharType="separate"/>
      </w:r>
      <w:hyperlink w:anchor="_Toc393804882" w:history="1">
        <w:r w:rsidR="00C83962" w:rsidRPr="004E4600">
          <w:rPr>
            <w:rStyle w:val="Hypertextovodkaz"/>
            <w:noProof/>
            <w:lang w:val="en-US"/>
          </w:rPr>
          <w:t>1.</w:t>
        </w:r>
        <w:r w:rsidR="00C83962">
          <w:rPr>
            <w:rFonts w:cs="Times New Roman"/>
            <w:noProof/>
            <w:sz w:val="22"/>
            <w:szCs w:val="22"/>
            <w:lang w:val="cs-CZ" w:eastAsia="cs-CZ"/>
          </w:rPr>
          <w:tab/>
        </w:r>
        <w:r w:rsidR="00C83962" w:rsidRPr="004E4600">
          <w:rPr>
            <w:rStyle w:val="Hypertextovodkaz"/>
            <w:noProof/>
            <w:lang w:val="en-US"/>
          </w:rPr>
          <w:t>Basic information</w:t>
        </w:r>
        <w:r w:rsidR="00C83962">
          <w:rPr>
            <w:noProof/>
            <w:webHidden/>
          </w:rPr>
          <w:tab/>
        </w:r>
        <w:r>
          <w:rPr>
            <w:noProof/>
            <w:webHidden/>
          </w:rPr>
          <w:fldChar w:fldCharType="begin"/>
        </w:r>
        <w:r w:rsidR="00C83962">
          <w:rPr>
            <w:noProof/>
            <w:webHidden/>
          </w:rPr>
          <w:instrText xml:space="preserve"> PAGEREF _Toc393804882 \h </w:instrText>
        </w:r>
        <w:r>
          <w:rPr>
            <w:noProof/>
            <w:webHidden/>
          </w:rPr>
        </w:r>
        <w:r>
          <w:rPr>
            <w:noProof/>
            <w:webHidden/>
          </w:rPr>
          <w:fldChar w:fldCharType="separate"/>
        </w:r>
        <w:r w:rsidR="00FC627B">
          <w:rPr>
            <w:noProof/>
            <w:webHidden/>
          </w:rPr>
          <w:t>3</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3" w:history="1">
        <w:r w:rsidR="00C83962" w:rsidRPr="004E4600">
          <w:rPr>
            <w:rStyle w:val="Hypertextovodkaz"/>
            <w:noProof/>
          </w:rPr>
          <w:t>2.</w:t>
        </w:r>
        <w:r w:rsidR="00C83962">
          <w:rPr>
            <w:rFonts w:cs="Times New Roman"/>
            <w:noProof/>
            <w:sz w:val="22"/>
            <w:szCs w:val="22"/>
            <w:lang w:val="cs-CZ" w:eastAsia="cs-CZ"/>
          </w:rPr>
          <w:tab/>
        </w:r>
        <w:r w:rsidR="00C83962" w:rsidRPr="004E4600">
          <w:rPr>
            <w:rStyle w:val="Hypertextovodkaz"/>
            <w:noProof/>
          </w:rPr>
          <w:t>Preamble</w:t>
        </w:r>
        <w:r w:rsidR="00C83962">
          <w:rPr>
            <w:noProof/>
            <w:webHidden/>
          </w:rPr>
          <w:tab/>
        </w:r>
        <w:r>
          <w:rPr>
            <w:noProof/>
            <w:webHidden/>
          </w:rPr>
          <w:fldChar w:fldCharType="begin"/>
        </w:r>
        <w:r w:rsidR="00C83962">
          <w:rPr>
            <w:noProof/>
            <w:webHidden/>
          </w:rPr>
          <w:instrText xml:space="preserve"> PAGEREF _Toc393804883 \h </w:instrText>
        </w:r>
        <w:r>
          <w:rPr>
            <w:noProof/>
            <w:webHidden/>
          </w:rPr>
        </w:r>
        <w:r>
          <w:rPr>
            <w:noProof/>
            <w:webHidden/>
          </w:rPr>
          <w:fldChar w:fldCharType="separate"/>
        </w:r>
        <w:r w:rsidR="00FC627B">
          <w:rPr>
            <w:noProof/>
            <w:webHidden/>
          </w:rPr>
          <w:t>5</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4" w:history="1">
        <w:r w:rsidR="00C83962" w:rsidRPr="004E4600">
          <w:rPr>
            <w:rStyle w:val="Hypertextovodkaz"/>
            <w:noProof/>
            <w:lang w:val="en-US"/>
          </w:rPr>
          <w:t>3.</w:t>
        </w:r>
        <w:r w:rsidR="00C83962">
          <w:rPr>
            <w:rFonts w:cs="Times New Roman"/>
            <w:noProof/>
            <w:sz w:val="22"/>
            <w:szCs w:val="22"/>
            <w:lang w:val="cs-CZ" w:eastAsia="cs-CZ"/>
          </w:rPr>
          <w:tab/>
        </w:r>
        <w:r w:rsidR="00C83962" w:rsidRPr="004E4600">
          <w:rPr>
            <w:rStyle w:val="Hypertextovodkaz"/>
            <w:noProof/>
            <w:lang w:val="en-US"/>
          </w:rPr>
          <w:t>Definitions of Terms</w:t>
        </w:r>
        <w:r w:rsidR="00C83962">
          <w:rPr>
            <w:noProof/>
            <w:webHidden/>
          </w:rPr>
          <w:tab/>
        </w:r>
        <w:r>
          <w:rPr>
            <w:noProof/>
            <w:webHidden/>
          </w:rPr>
          <w:fldChar w:fldCharType="begin"/>
        </w:r>
        <w:r w:rsidR="00C83962">
          <w:rPr>
            <w:noProof/>
            <w:webHidden/>
          </w:rPr>
          <w:instrText xml:space="preserve"> PAGEREF _Toc393804884 \h </w:instrText>
        </w:r>
        <w:r>
          <w:rPr>
            <w:noProof/>
            <w:webHidden/>
          </w:rPr>
        </w:r>
        <w:r>
          <w:rPr>
            <w:noProof/>
            <w:webHidden/>
          </w:rPr>
          <w:fldChar w:fldCharType="separate"/>
        </w:r>
        <w:r w:rsidR="00FC627B">
          <w:rPr>
            <w:noProof/>
            <w:webHidden/>
          </w:rPr>
          <w:t>6</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5" w:history="1">
        <w:r w:rsidR="00C83962" w:rsidRPr="004E4600">
          <w:rPr>
            <w:rStyle w:val="Hypertextovodkaz"/>
            <w:noProof/>
            <w:lang w:val="en-US"/>
          </w:rPr>
          <w:t>4.</w:t>
        </w:r>
        <w:r w:rsidR="00C83962">
          <w:rPr>
            <w:rFonts w:cs="Times New Roman"/>
            <w:noProof/>
            <w:sz w:val="22"/>
            <w:szCs w:val="22"/>
            <w:lang w:val="cs-CZ" w:eastAsia="cs-CZ"/>
          </w:rPr>
          <w:tab/>
        </w:r>
        <w:r w:rsidR="00C83962" w:rsidRPr="004E4600">
          <w:rPr>
            <w:rStyle w:val="Hypertextovodkaz"/>
            <w:noProof/>
            <w:lang w:val="en-US"/>
          </w:rPr>
          <w:t>The subject of the performance in the public tender</w:t>
        </w:r>
        <w:r w:rsidR="00C83962">
          <w:rPr>
            <w:noProof/>
            <w:webHidden/>
          </w:rPr>
          <w:tab/>
        </w:r>
        <w:r>
          <w:rPr>
            <w:noProof/>
            <w:webHidden/>
          </w:rPr>
          <w:fldChar w:fldCharType="begin"/>
        </w:r>
        <w:r w:rsidR="00C83962">
          <w:rPr>
            <w:noProof/>
            <w:webHidden/>
          </w:rPr>
          <w:instrText xml:space="preserve"> PAGEREF _Toc393804885 \h </w:instrText>
        </w:r>
        <w:r>
          <w:rPr>
            <w:noProof/>
            <w:webHidden/>
          </w:rPr>
        </w:r>
        <w:r>
          <w:rPr>
            <w:noProof/>
            <w:webHidden/>
          </w:rPr>
          <w:fldChar w:fldCharType="separate"/>
        </w:r>
        <w:r w:rsidR="00FC627B">
          <w:rPr>
            <w:noProof/>
            <w:webHidden/>
          </w:rPr>
          <w:t>6</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6" w:history="1">
        <w:r w:rsidR="00C83962" w:rsidRPr="004E4600">
          <w:rPr>
            <w:rStyle w:val="Hypertextovodkaz"/>
            <w:noProof/>
            <w:lang w:val="en-US"/>
          </w:rPr>
          <w:t>5.</w:t>
        </w:r>
        <w:r w:rsidR="00C83962">
          <w:rPr>
            <w:rFonts w:cs="Times New Roman"/>
            <w:noProof/>
            <w:sz w:val="22"/>
            <w:szCs w:val="22"/>
            <w:lang w:val="cs-CZ" w:eastAsia="cs-CZ"/>
          </w:rPr>
          <w:tab/>
        </w:r>
        <w:r w:rsidR="00C83962" w:rsidRPr="004E4600">
          <w:rPr>
            <w:rStyle w:val="Hypertextovodkaz"/>
            <w:noProof/>
            <w:lang w:val="en-US"/>
          </w:rPr>
          <w:t>Estimated Value of Public Contract</w:t>
        </w:r>
        <w:r w:rsidR="00C83962">
          <w:rPr>
            <w:noProof/>
            <w:webHidden/>
          </w:rPr>
          <w:tab/>
        </w:r>
        <w:r>
          <w:rPr>
            <w:noProof/>
            <w:webHidden/>
          </w:rPr>
          <w:fldChar w:fldCharType="begin"/>
        </w:r>
        <w:r w:rsidR="00C83962">
          <w:rPr>
            <w:noProof/>
            <w:webHidden/>
          </w:rPr>
          <w:instrText xml:space="preserve"> PAGEREF _Toc393804886 \h </w:instrText>
        </w:r>
        <w:r>
          <w:rPr>
            <w:noProof/>
            <w:webHidden/>
          </w:rPr>
        </w:r>
        <w:r>
          <w:rPr>
            <w:noProof/>
            <w:webHidden/>
          </w:rPr>
          <w:fldChar w:fldCharType="separate"/>
        </w:r>
        <w:r w:rsidR="00FC627B">
          <w:rPr>
            <w:noProof/>
            <w:webHidden/>
          </w:rPr>
          <w:t>7</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7" w:history="1">
        <w:r w:rsidR="00C83962" w:rsidRPr="004E4600">
          <w:rPr>
            <w:rStyle w:val="Hypertextovodkaz"/>
            <w:noProof/>
            <w:lang w:val="en-US"/>
          </w:rPr>
          <w:t>6.</w:t>
        </w:r>
        <w:r w:rsidR="00C83962">
          <w:rPr>
            <w:rFonts w:cs="Times New Roman"/>
            <w:noProof/>
            <w:sz w:val="22"/>
            <w:szCs w:val="22"/>
            <w:lang w:val="cs-CZ" w:eastAsia="cs-CZ"/>
          </w:rPr>
          <w:tab/>
        </w:r>
        <w:r w:rsidR="00C83962" w:rsidRPr="004E4600">
          <w:rPr>
            <w:rStyle w:val="Hypertextovodkaz"/>
            <w:noProof/>
            <w:lang w:val="en-US"/>
          </w:rPr>
          <w:t>The time and place of the performance of the public tender</w:t>
        </w:r>
        <w:r w:rsidR="00C83962">
          <w:rPr>
            <w:noProof/>
            <w:webHidden/>
          </w:rPr>
          <w:tab/>
        </w:r>
        <w:r>
          <w:rPr>
            <w:noProof/>
            <w:webHidden/>
          </w:rPr>
          <w:fldChar w:fldCharType="begin"/>
        </w:r>
        <w:r w:rsidR="00C83962">
          <w:rPr>
            <w:noProof/>
            <w:webHidden/>
          </w:rPr>
          <w:instrText xml:space="preserve"> PAGEREF _Toc393804887 \h </w:instrText>
        </w:r>
        <w:r>
          <w:rPr>
            <w:noProof/>
            <w:webHidden/>
          </w:rPr>
        </w:r>
        <w:r>
          <w:rPr>
            <w:noProof/>
            <w:webHidden/>
          </w:rPr>
          <w:fldChar w:fldCharType="separate"/>
        </w:r>
        <w:r w:rsidR="00FC627B">
          <w:rPr>
            <w:noProof/>
            <w:webHidden/>
          </w:rPr>
          <w:t>7</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8" w:history="1">
        <w:r w:rsidR="00C83962" w:rsidRPr="004E4600">
          <w:rPr>
            <w:rStyle w:val="Hypertextovodkaz"/>
            <w:noProof/>
            <w:lang w:val="en-US"/>
          </w:rPr>
          <w:t>7.</w:t>
        </w:r>
        <w:r w:rsidR="00C83962">
          <w:rPr>
            <w:rFonts w:cs="Times New Roman"/>
            <w:noProof/>
            <w:sz w:val="22"/>
            <w:szCs w:val="22"/>
            <w:lang w:val="cs-CZ" w:eastAsia="cs-CZ"/>
          </w:rPr>
          <w:tab/>
        </w:r>
        <w:r w:rsidR="00C83962" w:rsidRPr="004E4600">
          <w:rPr>
            <w:rStyle w:val="Hypertextovodkaz"/>
            <w:noProof/>
            <w:lang w:val="en-US"/>
          </w:rPr>
          <w:t>QUALIFICATIONS OF THE SUPPLIERS</w:t>
        </w:r>
        <w:r w:rsidR="00C83962">
          <w:rPr>
            <w:noProof/>
            <w:webHidden/>
          </w:rPr>
          <w:tab/>
        </w:r>
        <w:r>
          <w:rPr>
            <w:noProof/>
            <w:webHidden/>
          </w:rPr>
          <w:fldChar w:fldCharType="begin"/>
        </w:r>
        <w:r w:rsidR="00C83962">
          <w:rPr>
            <w:noProof/>
            <w:webHidden/>
          </w:rPr>
          <w:instrText xml:space="preserve"> PAGEREF _Toc393804888 \h </w:instrText>
        </w:r>
        <w:r>
          <w:rPr>
            <w:noProof/>
            <w:webHidden/>
          </w:rPr>
        </w:r>
        <w:r>
          <w:rPr>
            <w:noProof/>
            <w:webHidden/>
          </w:rPr>
          <w:fldChar w:fldCharType="separate"/>
        </w:r>
        <w:r w:rsidR="00FC627B">
          <w:rPr>
            <w:noProof/>
            <w:webHidden/>
          </w:rPr>
          <w:t>8</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89" w:history="1">
        <w:r w:rsidR="00C83962" w:rsidRPr="004E4600">
          <w:rPr>
            <w:rStyle w:val="Hypertextovodkaz"/>
            <w:noProof/>
            <w:lang w:eastAsia="cs-CZ"/>
          </w:rPr>
          <w:t>8.</w:t>
        </w:r>
        <w:r w:rsidR="00C83962">
          <w:rPr>
            <w:rFonts w:cs="Times New Roman"/>
            <w:noProof/>
            <w:sz w:val="22"/>
            <w:szCs w:val="22"/>
            <w:lang w:val="cs-CZ" w:eastAsia="cs-CZ"/>
          </w:rPr>
          <w:tab/>
        </w:r>
        <w:r w:rsidR="00C83962" w:rsidRPr="004E4600">
          <w:rPr>
            <w:rStyle w:val="Hypertextovodkaz"/>
            <w:noProof/>
            <w:lang w:eastAsia="cs-CZ"/>
          </w:rPr>
          <w:t>Foreign Suppliers</w:t>
        </w:r>
        <w:r w:rsidR="00C83962">
          <w:rPr>
            <w:noProof/>
            <w:webHidden/>
          </w:rPr>
          <w:tab/>
        </w:r>
        <w:r>
          <w:rPr>
            <w:noProof/>
            <w:webHidden/>
          </w:rPr>
          <w:fldChar w:fldCharType="begin"/>
        </w:r>
        <w:r w:rsidR="00C83962">
          <w:rPr>
            <w:noProof/>
            <w:webHidden/>
          </w:rPr>
          <w:instrText xml:space="preserve"> PAGEREF _Toc393804889 \h </w:instrText>
        </w:r>
        <w:r>
          <w:rPr>
            <w:noProof/>
            <w:webHidden/>
          </w:rPr>
        </w:r>
        <w:r>
          <w:rPr>
            <w:noProof/>
            <w:webHidden/>
          </w:rPr>
          <w:fldChar w:fldCharType="separate"/>
        </w:r>
        <w:r w:rsidR="00FC627B">
          <w:rPr>
            <w:noProof/>
            <w:webHidden/>
          </w:rPr>
          <w:t>11</w:t>
        </w:r>
        <w:r>
          <w:rPr>
            <w:noProof/>
            <w:webHidden/>
          </w:rPr>
          <w:fldChar w:fldCharType="end"/>
        </w:r>
      </w:hyperlink>
    </w:p>
    <w:p w:rsidR="00C83962" w:rsidRDefault="0004417E">
      <w:pPr>
        <w:pStyle w:val="Obsah1"/>
        <w:tabs>
          <w:tab w:val="left" w:pos="440"/>
          <w:tab w:val="right" w:leader="dot" w:pos="8820"/>
        </w:tabs>
        <w:rPr>
          <w:rFonts w:cs="Times New Roman"/>
          <w:noProof/>
          <w:sz w:val="22"/>
          <w:szCs w:val="22"/>
          <w:lang w:val="cs-CZ" w:eastAsia="cs-CZ"/>
        </w:rPr>
      </w:pPr>
      <w:hyperlink w:anchor="_Toc393804890" w:history="1">
        <w:r w:rsidR="00C83962" w:rsidRPr="004E4600">
          <w:rPr>
            <w:rStyle w:val="Hypertextovodkaz"/>
            <w:noProof/>
            <w:lang w:val="en-US"/>
          </w:rPr>
          <w:t>9.</w:t>
        </w:r>
        <w:r w:rsidR="00C83962">
          <w:rPr>
            <w:rFonts w:cs="Times New Roman"/>
            <w:noProof/>
            <w:sz w:val="22"/>
            <w:szCs w:val="22"/>
            <w:lang w:val="cs-CZ" w:eastAsia="cs-CZ"/>
          </w:rPr>
          <w:tab/>
        </w:r>
        <w:r w:rsidR="00C83962" w:rsidRPr="004E4600">
          <w:rPr>
            <w:rStyle w:val="Hypertextovodkaz"/>
            <w:noProof/>
            <w:lang w:val="en-US"/>
          </w:rPr>
          <w:t>Authenticity and Age of Evidence</w:t>
        </w:r>
        <w:r w:rsidR="00C83962">
          <w:rPr>
            <w:noProof/>
            <w:webHidden/>
          </w:rPr>
          <w:tab/>
        </w:r>
        <w:r>
          <w:rPr>
            <w:noProof/>
            <w:webHidden/>
          </w:rPr>
          <w:fldChar w:fldCharType="begin"/>
        </w:r>
        <w:r w:rsidR="00C83962">
          <w:rPr>
            <w:noProof/>
            <w:webHidden/>
          </w:rPr>
          <w:instrText xml:space="preserve"> PAGEREF _Toc393804890 \h </w:instrText>
        </w:r>
        <w:r>
          <w:rPr>
            <w:noProof/>
            <w:webHidden/>
          </w:rPr>
        </w:r>
        <w:r>
          <w:rPr>
            <w:noProof/>
            <w:webHidden/>
          </w:rPr>
          <w:fldChar w:fldCharType="separate"/>
        </w:r>
        <w:r w:rsidR="00FC627B">
          <w:rPr>
            <w:noProof/>
            <w:webHidden/>
          </w:rPr>
          <w:t>11</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1" w:history="1">
        <w:r w:rsidR="00C83962" w:rsidRPr="004E4600">
          <w:rPr>
            <w:rStyle w:val="Hypertextovodkaz"/>
            <w:noProof/>
            <w:lang w:val="en-US"/>
          </w:rPr>
          <w:t>10.</w:t>
        </w:r>
        <w:r w:rsidR="00C83962">
          <w:rPr>
            <w:rFonts w:cs="Times New Roman"/>
            <w:noProof/>
            <w:sz w:val="22"/>
            <w:szCs w:val="22"/>
            <w:lang w:val="cs-CZ" w:eastAsia="cs-CZ"/>
          </w:rPr>
          <w:tab/>
        </w:r>
        <w:r w:rsidR="00C83962" w:rsidRPr="004E4600">
          <w:rPr>
            <w:rStyle w:val="Hypertextovodkaz"/>
            <w:noProof/>
            <w:lang w:val="en-US"/>
          </w:rPr>
          <w:t>The List of Qualified Contractors</w:t>
        </w:r>
        <w:r w:rsidR="00C83962">
          <w:rPr>
            <w:noProof/>
            <w:webHidden/>
          </w:rPr>
          <w:tab/>
        </w:r>
        <w:r>
          <w:rPr>
            <w:noProof/>
            <w:webHidden/>
          </w:rPr>
          <w:fldChar w:fldCharType="begin"/>
        </w:r>
        <w:r w:rsidR="00C83962">
          <w:rPr>
            <w:noProof/>
            <w:webHidden/>
          </w:rPr>
          <w:instrText xml:space="preserve"> PAGEREF _Toc393804891 \h </w:instrText>
        </w:r>
        <w:r>
          <w:rPr>
            <w:noProof/>
            <w:webHidden/>
          </w:rPr>
        </w:r>
        <w:r>
          <w:rPr>
            <w:noProof/>
            <w:webHidden/>
          </w:rPr>
          <w:fldChar w:fldCharType="separate"/>
        </w:r>
        <w:r w:rsidR="00FC627B">
          <w:rPr>
            <w:noProof/>
            <w:webHidden/>
          </w:rPr>
          <w:t>12</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2" w:history="1">
        <w:r w:rsidR="00C83962" w:rsidRPr="004E4600">
          <w:rPr>
            <w:rStyle w:val="Hypertextovodkaz"/>
            <w:noProof/>
            <w:lang w:val="en-US"/>
          </w:rPr>
          <w:t>11.</w:t>
        </w:r>
        <w:r w:rsidR="00C83962">
          <w:rPr>
            <w:rFonts w:cs="Times New Roman"/>
            <w:noProof/>
            <w:sz w:val="22"/>
            <w:szCs w:val="22"/>
            <w:lang w:val="cs-CZ" w:eastAsia="cs-CZ"/>
          </w:rPr>
          <w:tab/>
        </w:r>
        <w:r w:rsidR="00C83962" w:rsidRPr="004E4600">
          <w:rPr>
            <w:rStyle w:val="Hypertextovodkaz"/>
            <w:noProof/>
            <w:lang w:val="en-US"/>
          </w:rPr>
          <w:t>Changes in Qualifications - Section 58 of the Act</w:t>
        </w:r>
        <w:r w:rsidR="00C83962">
          <w:rPr>
            <w:noProof/>
            <w:webHidden/>
          </w:rPr>
          <w:tab/>
        </w:r>
        <w:r>
          <w:rPr>
            <w:noProof/>
            <w:webHidden/>
          </w:rPr>
          <w:fldChar w:fldCharType="begin"/>
        </w:r>
        <w:r w:rsidR="00C83962">
          <w:rPr>
            <w:noProof/>
            <w:webHidden/>
          </w:rPr>
          <w:instrText xml:space="preserve"> PAGEREF _Toc393804892 \h </w:instrText>
        </w:r>
        <w:r>
          <w:rPr>
            <w:noProof/>
            <w:webHidden/>
          </w:rPr>
        </w:r>
        <w:r>
          <w:rPr>
            <w:noProof/>
            <w:webHidden/>
          </w:rPr>
          <w:fldChar w:fldCharType="separate"/>
        </w:r>
        <w:r w:rsidR="00FC627B">
          <w:rPr>
            <w:noProof/>
            <w:webHidden/>
          </w:rPr>
          <w:t>12</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3" w:history="1">
        <w:r w:rsidR="00C83962" w:rsidRPr="004E4600">
          <w:rPr>
            <w:rStyle w:val="Hypertextovodkaz"/>
            <w:noProof/>
            <w:lang w:val="en-US"/>
          </w:rPr>
          <w:t>12.</w:t>
        </w:r>
        <w:r w:rsidR="00C83962">
          <w:rPr>
            <w:rFonts w:cs="Times New Roman"/>
            <w:noProof/>
            <w:sz w:val="22"/>
            <w:szCs w:val="22"/>
            <w:lang w:val="cs-CZ" w:eastAsia="cs-CZ"/>
          </w:rPr>
          <w:tab/>
        </w:r>
        <w:r w:rsidR="00C83962" w:rsidRPr="004E4600">
          <w:rPr>
            <w:rStyle w:val="Hypertextovodkaz"/>
            <w:noProof/>
            <w:lang w:val="en-US"/>
          </w:rPr>
          <w:t>Sub-contractor</w:t>
        </w:r>
        <w:r w:rsidR="00C83962">
          <w:rPr>
            <w:noProof/>
            <w:webHidden/>
          </w:rPr>
          <w:tab/>
        </w:r>
        <w:r>
          <w:rPr>
            <w:noProof/>
            <w:webHidden/>
          </w:rPr>
          <w:fldChar w:fldCharType="begin"/>
        </w:r>
        <w:r w:rsidR="00C83962">
          <w:rPr>
            <w:noProof/>
            <w:webHidden/>
          </w:rPr>
          <w:instrText xml:space="preserve"> PAGEREF _Toc393804893 \h </w:instrText>
        </w:r>
        <w:r>
          <w:rPr>
            <w:noProof/>
            <w:webHidden/>
          </w:rPr>
        </w:r>
        <w:r>
          <w:rPr>
            <w:noProof/>
            <w:webHidden/>
          </w:rPr>
          <w:fldChar w:fldCharType="separate"/>
        </w:r>
        <w:r w:rsidR="00FC627B">
          <w:rPr>
            <w:noProof/>
            <w:webHidden/>
          </w:rPr>
          <w:t>12</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4" w:history="1">
        <w:r w:rsidR="00C83962" w:rsidRPr="004E4600">
          <w:rPr>
            <w:rStyle w:val="Hypertextovodkaz"/>
            <w:noProof/>
            <w:lang w:val="en-US"/>
          </w:rPr>
          <w:t>13.</w:t>
        </w:r>
        <w:r w:rsidR="00C83962">
          <w:rPr>
            <w:rFonts w:cs="Times New Roman"/>
            <w:noProof/>
            <w:sz w:val="22"/>
            <w:szCs w:val="22"/>
            <w:lang w:val="cs-CZ" w:eastAsia="cs-CZ"/>
          </w:rPr>
          <w:tab/>
        </w:r>
        <w:r w:rsidR="00C83962" w:rsidRPr="004E4600">
          <w:rPr>
            <w:rStyle w:val="Hypertextovodkaz"/>
            <w:noProof/>
            <w:lang w:val="en-US"/>
          </w:rPr>
          <w:t>Joint bid</w:t>
        </w:r>
        <w:r w:rsidR="00C83962">
          <w:rPr>
            <w:noProof/>
            <w:webHidden/>
          </w:rPr>
          <w:tab/>
        </w:r>
        <w:r>
          <w:rPr>
            <w:noProof/>
            <w:webHidden/>
          </w:rPr>
          <w:fldChar w:fldCharType="begin"/>
        </w:r>
        <w:r w:rsidR="00C83962">
          <w:rPr>
            <w:noProof/>
            <w:webHidden/>
          </w:rPr>
          <w:instrText xml:space="preserve"> PAGEREF _Toc393804894 \h </w:instrText>
        </w:r>
        <w:r>
          <w:rPr>
            <w:noProof/>
            <w:webHidden/>
          </w:rPr>
        </w:r>
        <w:r>
          <w:rPr>
            <w:noProof/>
            <w:webHidden/>
          </w:rPr>
          <w:fldChar w:fldCharType="separate"/>
        </w:r>
        <w:r w:rsidR="00FC627B">
          <w:rPr>
            <w:noProof/>
            <w:webHidden/>
          </w:rPr>
          <w:t>13</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5" w:history="1">
        <w:r w:rsidR="00C83962" w:rsidRPr="004E4600">
          <w:rPr>
            <w:rStyle w:val="Hypertextovodkaz"/>
            <w:noProof/>
            <w:lang w:val="en-US"/>
          </w:rPr>
          <w:t>14.</w:t>
        </w:r>
        <w:r w:rsidR="00C83962">
          <w:rPr>
            <w:rFonts w:cs="Times New Roman"/>
            <w:noProof/>
            <w:sz w:val="22"/>
            <w:szCs w:val="22"/>
            <w:lang w:val="cs-CZ" w:eastAsia="cs-CZ"/>
          </w:rPr>
          <w:tab/>
        </w:r>
        <w:r w:rsidR="00C83962" w:rsidRPr="004E4600">
          <w:rPr>
            <w:rStyle w:val="Hypertextovodkaz"/>
            <w:noProof/>
            <w:lang w:val="en-US"/>
          </w:rPr>
          <w:t>The constituent elements of a Bid</w:t>
        </w:r>
        <w:r w:rsidR="00C83962">
          <w:rPr>
            <w:noProof/>
            <w:webHidden/>
          </w:rPr>
          <w:tab/>
        </w:r>
        <w:r>
          <w:rPr>
            <w:noProof/>
            <w:webHidden/>
          </w:rPr>
          <w:fldChar w:fldCharType="begin"/>
        </w:r>
        <w:r w:rsidR="00C83962">
          <w:rPr>
            <w:noProof/>
            <w:webHidden/>
          </w:rPr>
          <w:instrText xml:space="preserve"> PAGEREF _Toc393804895 \h </w:instrText>
        </w:r>
        <w:r>
          <w:rPr>
            <w:noProof/>
            <w:webHidden/>
          </w:rPr>
        </w:r>
        <w:r>
          <w:rPr>
            <w:noProof/>
            <w:webHidden/>
          </w:rPr>
          <w:fldChar w:fldCharType="separate"/>
        </w:r>
        <w:r w:rsidR="00FC627B">
          <w:rPr>
            <w:noProof/>
            <w:webHidden/>
          </w:rPr>
          <w:t>13</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6" w:history="1">
        <w:r w:rsidR="00C83962" w:rsidRPr="004E4600">
          <w:rPr>
            <w:rStyle w:val="Hypertextovodkaz"/>
            <w:noProof/>
            <w:lang w:val="en-US"/>
          </w:rPr>
          <w:t>15.</w:t>
        </w:r>
        <w:r w:rsidR="00C83962">
          <w:rPr>
            <w:rFonts w:cs="Times New Roman"/>
            <w:noProof/>
            <w:sz w:val="22"/>
            <w:szCs w:val="22"/>
            <w:lang w:val="cs-CZ" w:eastAsia="cs-CZ"/>
          </w:rPr>
          <w:tab/>
        </w:r>
        <w:r w:rsidR="00C83962" w:rsidRPr="004E4600">
          <w:rPr>
            <w:rStyle w:val="Hypertextovodkaz"/>
            <w:noProof/>
            <w:lang w:val="en-US"/>
          </w:rPr>
          <w:t>Technical conditions</w:t>
        </w:r>
        <w:r w:rsidR="00C83962">
          <w:rPr>
            <w:noProof/>
            <w:webHidden/>
          </w:rPr>
          <w:tab/>
        </w:r>
        <w:r>
          <w:rPr>
            <w:noProof/>
            <w:webHidden/>
          </w:rPr>
          <w:fldChar w:fldCharType="begin"/>
        </w:r>
        <w:r w:rsidR="00C83962">
          <w:rPr>
            <w:noProof/>
            <w:webHidden/>
          </w:rPr>
          <w:instrText xml:space="preserve"> PAGEREF _Toc393804896 \h </w:instrText>
        </w:r>
        <w:r>
          <w:rPr>
            <w:noProof/>
            <w:webHidden/>
          </w:rPr>
        </w:r>
        <w:r>
          <w:rPr>
            <w:noProof/>
            <w:webHidden/>
          </w:rPr>
          <w:fldChar w:fldCharType="separate"/>
        </w:r>
        <w:r w:rsidR="00FC627B">
          <w:rPr>
            <w:noProof/>
            <w:webHidden/>
          </w:rPr>
          <w:t>14</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7" w:history="1">
        <w:r w:rsidR="00C83962" w:rsidRPr="004E4600">
          <w:rPr>
            <w:rStyle w:val="Hypertextovodkaz"/>
            <w:noProof/>
            <w:lang w:val="en-US"/>
          </w:rPr>
          <w:t>16.</w:t>
        </w:r>
        <w:r w:rsidR="00C83962">
          <w:rPr>
            <w:rFonts w:cs="Times New Roman"/>
            <w:noProof/>
            <w:sz w:val="22"/>
            <w:szCs w:val="22"/>
            <w:lang w:val="cs-CZ" w:eastAsia="cs-CZ"/>
          </w:rPr>
          <w:tab/>
        </w:r>
        <w:r w:rsidR="00C83962" w:rsidRPr="004E4600">
          <w:rPr>
            <w:rStyle w:val="Hypertextovodkaz"/>
            <w:noProof/>
            <w:lang w:val="en-US"/>
          </w:rPr>
          <w:t>Structure of the bid price</w:t>
        </w:r>
        <w:r w:rsidR="00C83962">
          <w:rPr>
            <w:noProof/>
            <w:webHidden/>
          </w:rPr>
          <w:tab/>
        </w:r>
        <w:r>
          <w:rPr>
            <w:noProof/>
            <w:webHidden/>
          </w:rPr>
          <w:fldChar w:fldCharType="begin"/>
        </w:r>
        <w:r w:rsidR="00C83962">
          <w:rPr>
            <w:noProof/>
            <w:webHidden/>
          </w:rPr>
          <w:instrText xml:space="preserve"> PAGEREF _Toc393804897 \h </w:instrText>
        </w:r>
        <w:r>
          <w:rPr>
            <w:noProof/>
            <w:webHidden/>
          </w:rPr>
        </w:r>
        <w:r>
          <w:rPr>
            <w:noProof/>
            <w:webHidden/>
          </w:rPr>
          <w:fldChar w:fldCharType="separate"/>
        </w:r>
        <w:r w:rsidR="00FC627B">
          <w:rPr>
            <w:noProof/>
            <w:webHidden/>
          </w:rPr>
          <w:t>14</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8" w:history="1">
        <w:r w:rsidR="00C83962" w:rsidRPr="004E4600">
          <w:rPr>
            <w:rStyle w:val="Hypertextovodkaz"/>
            <w:noProof/>
            <w:lang w:val="en-US"/>
          </w:rPr>
          <w:t>17.</w:t>
        </w:r>
        <w:r w:rsidR="00C83962">
          <w:rPr>
            <w:rFonts w:cs="Times New Roman"/>
            <w:noProof/>
            <w:sz w:val="22"/>
            <w:szCs w:val="22"/>
            <w:lang w:val="cs-CZ" w:eastAsia="cs-CZ"/>
          </w:rPr>
          <w:tab/>
        </w:r>
        <w:r w:rsidR="00C83962" w:rsidRPr="004E4600">
          <w:rPr>
            <w:rStyle w:val="Hypertextovodkaz"/>
            <w:noProof/>
            <w:lang w:val="en-US"/>
          </w:rPr>
          <w:t>PAYMENT TERMS</w:t>
        </w:r>
        <w:r w:rsidR="00C83962">
          <w:rPr>
            <w:noProof/>
            <w:webHidden/>
          </w:rPr>
          <w:tab/>
        </w:r>
        <w:r>
          <w:rPr>
            <w:noProof/>
            <w:webHidden/>
          </w:rPr>
          <w:fldChar w:fldCharType="begin"/>
        </w:r>
        <w:r w:rsidR="00C83962">
          <w:rPr>
            <w:noProof/>
            <w:webHidden/>
          </w:rPr>
          <w:instrText xml:space="preserve"> PAGEREF _Toc393804898 \h </w:instrText>
        </w:r>
        <w:r>
          <w:rPr>
            <w:noProof/>
            <w:webHidden/>
          </w:rPr>
        </w:r>
        <w:r>
          <w:rPr>
            <w:noProof/>
            <w:webHidden/>
          </w:rPr>
          <w:fldChar w:fldCharType="separate"/>
        </w:r>
        <w:r w:rsidR="00FC627B">
          <w:rPr>
            <w:noProof/>
            <w:webHidden/>
          </w:rPr>
          <w:t>14</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899" w:history="1">
        <w:r w:rsidR="00C83962" w:rsidRPr="004E4600">
          <w:rPr>
            <w:rStyle w:val="Hypertextovodkaz"/>
            <w:noProof/>
            <w:lang w:val="en-US"/>
          </w:rPr>
          <w:t>18.</w:t>
        </w:r>
        <w:r w:rsidR="00C83962">
          <w:rPr>
            <w:rFonts w:cs="Times New Roman"/>
            <w:noProof/>
            <w:sz w:val="22"/>
            <w:szCs w:val="22"/>
            <w:lang w:val="cs-CZ" w:eastAsia="cs-CZ"/>
          </w:rPr>
          <w:tab/>
        </w:r>
        <w:r w:rsidR="00C83962" w:rsidRPr="004E4600">
          <w:rPr>
            <w:rStyle w:val="Hypertextovodkaz"/>
            <w:noProof/>
            <w:lang w:val="en-US"/>
          </w:rPr>
          <w:t>EVALUATION CRITERIA</w:t>
        </w:r>
        <w:r w:rsidR="00C83962">
          <w:rPr>
            <w:noProof/>
            <w:webHidden/>
          </w:rPr>
          <w:tab/>
        </w:r>
        <w:r>
          <w:rPr>
            <w:noProof/>
            <w:webHidden/>
          </w:rPr>
          <w:fldChar w:fldCharType="begin"/>
        </w:r>
        <w:r w:rsidR="00C83962">
          <w:rPr>
            <w:noProof/>
            <w:webHidden/>
          </w:rPr>
          <w:instrText xml:space="preserve"> PAGEREF _Toc393804899 \h </w:instrText>
        </w:r>
        <w:r>
          <w:rPr>
            <w:noProof/>
            <w:webHidden/>
          </w:rPr>
        </w:r>
        <w:r>
          <w:rPr>
            <w:noProof/>
            <w:webHidden/>
          </w:rPr>
          <w:fldChar w:fldCharType="separate"/>
        </w:r>
        <w:r w:rsidR="00FC627B">
          <w:rPr>
            <w:noProof/>
            <w:webHidden/>
          </w:rPr>
          <w:t>14</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0" w:history="1">
        <w:r w:rsidR="00C83962" w:rsidRPr="004E4600">
          <w:rPr>
            <w:rStyle w:val="Hypertextovodkaz"/>
            <w:noProof/>
            <w:lang w:val="en-US"/>
          </w:rPr>
          <w:t>19.</w:t>
        </w:r>
        <w:r w:rsidR="00C83962">
          <w:rPr>
            <w:rFonts w:cs="Times New Roman"/>
            <w:noProof/>
            <w:sz w:val="22"/>
            <w:szCs w:val="22"/>
            <w:lang w:val="cs-CZ" w:eastAsia="cs-CZ"/>
          </w:rPr>
          <w:tab/>
        </w:r>
        <w:r w:rsidR="00C83962" w:rsidRPr="004E4600">
          <w:rPr>
            <w:rStyle w:val="Hypertextovodkaz"/>
            <w:noProof/>
            <w:lang w:val="en-US"/>
          </w:rPr>
          <w:t>The method of processing of the Bid and its form</w:t>
        </w:r>
        <w:r w:rsidR="00C83962">
          <w:rPr>
            <w:noProof/>
            <w:webHidden/>
          </w:rPr>
          <w:tab/>
        </w:r>
        <w:r>
          <w:rPr>
            <w:noProof/>
            <w:webHidden/>
          </w:rPr>
          <w:fldChar w:fldCharType="begin"/>
        </w:r>
        <w:r w:rsidR="00C83962">
          <w:rPr>
            <w:noProof/>
            <w:webHidden/>
          </w:rPr>
          <w:instrText xml:space="preserve"> PAGEREF _Toc393804900 \h </w:instrText>
        </w:r>
        <w:r>
          <w:rPr>
            <w:noProof/>
            <w:webHidden/>
          </w:rPr>
        </w:r>
        <w:r>
          <w:rPr>
            <w:noProof/>
            <w:webHidden/>
          </w:rPr>
          <w:fldChar w:fldCharType="separate"/>
        </w:r>
        <w:r w:rsidR="00FC627B">
          <w:rPr>
            <w:noProof/>
            <w:webHidden/>
          </w:rPr>
          <w:t>15</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1" w:history="1">
        <w:r w:rsidR="00C83962" w:rsidRPr="004E4600">
          <w:rPr>
            <w:rStyle w:val="Hypertextovodkaz"/>
            <w:noProof/>
          </w:rPr>
          <w:t>20.</w:t>
        </w:r>
        <w:r w:rsidR="00C83962">
          <w:rPr>
            <w:rFonts w:cs="Times New Roman"/>
            <w:noProof/>
            <w:sz w:val="22"/>
            <w:szCs w:val="22"/>
            <w:lang w:val="cs-CZ" w:eastAsia="cs-CZ"/>
          </w:rPr>
          <w:tab/>
        </w:r>
        <w:r w:rsidR="00C83962" w:rsidRPr="004E4600">
          <w:rPr>
            <w:rStyle w:val="Hypertextovodkaz"/>
            <w:noProof/>
          </w:rPr>
          <w:t>Recommended formal requirements for processing of the Bid</w:t>
        </w:r>
        <w:r w:rsidR="00C83962">
          <w:rPr>
            <w:noProof/>
            <w:webHidden/>
          </w:rPr>
          <w:tab/>
        </w:r>
        <w:r>
          <w:rPr>
            <w:noProof/>
            <w:webHidden/>
          </w:rPr>
          <w:fldChar w:fldCharType="begin"/>
        </w:r>
        <w:r w:rsidR="00C83962">
          <w:rPr>
            <w:noProof/>
            <w:webHidden/>
          </w:rPr>
          <w:instrText xml:space="preserve"> PAGEREF _Toc393804901 \h </w:instrText>
        </w:r>
        <w:r>
          <w:rPr>
            <w:noProof/>
            <w:webHidden/>
          </w:rPr>
        </w:r>
        <w:r>
          <w:rPr>
            <w:noProof/>
            <w:webHidden/>
          </w:rPr>
          <w:fldChar w:fldCharType="separate"/>
        </w:r>
        <w:r w:rsidR="00FC627B">
          <w:rPr>
            <w:noProof/>
            <w:webHidden/>
          </w:rPr>
          <w:t>15</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2" w:history="1">
        <w:r w:rsidR="00C83962" w:rsidRPr="004E4600">
          <w:rPr>
            <w:rStyle w:val="Hypertextovodkaz"/>
            <w:noProof/>
            <w:lang w:val="en-US"/>
          </w:rPr>
          <w:t>21.</w:t>
        </w:r>
        <w:r w:rsidR="00C83962">
          <w:rPr>
            <w:rFonts w:cs="Times New Roman"/>
            <w:noProof/>
            <w:sz w:val="22"/>
            <w:szCs w:val="22"/>
            <w:lang w:val="cs-CZ" w:eastAsia="cs-CZ"/>
          </w:rPr>
          <w:tab/>
        </w:r>
        <w:r w:rsidR="00C83962" w:rsidRPr="004E4600">
          <w:rPr>
            <w:rStyle w:val="Hypertextovodkaz"/>
            <w:noProof/>
            <w:lang w:val="en-US"/>
          </w:rPr>
          <w:t>Affidavits</w:t>
        </w:r>
        <w:r w:rsidR="00C83962">
          <w:rPr>
            <w:noProof/>
            <w:webHidden/>
          </w:rPr>
          <w:tab/>
        </w:r>
        <w:r>
          <w:rPr>
            <w:noProof/>
            <w:webHidden/>
          </w:rPr>
          <w:fldChar w:fldCharType="begin"/>
        </w:r>
        <w:r w:rsidR="00C83962">
          <w:rPr>
            <w:noProof/>
            <w:webHidden/>
          </w:rPr>
          <w:instrText xml:space="preserve"> PAGEREF _Toc393804902 \h </w:instrText>
        </w:r>
        <w:r>
          <w:rPr>
            <w:noProof/>
            <w:webHidden/>
          </w:rPr>
        </w:r>
        <w:r>
          <w:rPr>
            <w:noProof/>
            <w:webHidden/>
          </w:rPr>
          <w:fldChar w:fldCharType="separate"/>
        </w:r>
        <w:r w:rsidR="00FC627B">
          <w:rPr>
            <w:noProof/>
            <w:webHidden/>
          </w:rPr>
          <w:t>17</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3" w:history="1">
        <w:r w:rsidR="00C83962" w:rsidRPr="004E4600">
          <w:rPr>
            <w:rStyle w:val="Hypertextovodkaz"/>
            <w:noProof/>
            <w:lang w:val="en-US"/>
          </w:rPr>
          <w:t>22.</w:t>
        </w:r>
        <w:r w:rsidR="00C83962">
          <w:rPr>
            <w:rFonts w:cs="Times New Roman"/>
            <w:noProof/>
            <w:sz w:val="22"/>
            <w:szCs w:val="22"/>
            <w:lang w:val="cs-CZ" w:eastAsia="cs-CZ"/>
          </w:rPr>
          <w:tab/>
        </w:r>
        <w:r w:rsidR="00C83962" w:rsidRPr="004E4600">
          <w:rPr>
            <w:rStyle w:val="Hypertextovodkaz"/>
            <w:noProof/>
            <w:lang w:val="en-US"/>
          </w:rPr>
          <w:t>Signed Contract including Attachments and Appendices</w:t>
        </w:r>
        <w:r w:rsidR="00C83962">
          <w:rPr>
            <w:noProof/>
            <w:webHidden/>
          </w:rPr>
          <w:tab/>
        </w:r>
        <w:r>
          <w:rPr>
            <w:noProof/>
            <w:webHidden/>
          </w:rPr>
          <w:fldChar w:fldCharType="begin"/>
        </w:r>
        <w:r w:rsidR="00C83962">
          <w:rPr>
            <w:noProof/>
            <w:webHidden/>
          </w:rPr>
          <w:instrText xml:space="preserve"> PAGEREF _Toc393804903 \h </w:instrText>
        </w:r>
        <w:r>
          <w:rPr>
            <w:noProof/>
            <w:webHidden/>
          </w:rPr>
        </w:r>
        <w:r>
          <w:rPr>
            <w:noProof/>
            <w:webHidden/>
          </w:rPr>
          <w:fldChar w:fldCharType="separate"/>
        </w:r>
        <w:r w:rsidR="00FC627B">
          <w:rPr>
            <w:noProof/>
            <w:webHidden/>
          </w:rPr>
          <w:t>17</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4" w:history="1">
        <w:r w:rsidR="00C83962" w:rsidRPr="004E4600">
          <w:rPr>
            <w:rStyle w:val="Hypertextovodkaz"/>
            <w:noProof/>
            <w:lang w:val="en-US"/>
          </w:rPr>
          <w:t>23.</w:t>
        </w:r>
        <w:r w:rsidR="00C83962">
          <w:rPr>
            <w:rFonts w:cs="Times New Roman"/>
            <w:noProof/>
            <w:sz w:val="22"/>
            <w:szCs w:val="22"/>
            <w:lang w:val="cs-CZ" w:eastAsia="cs-CZ"/>
          </w:rPr>
          <w:tab/>
        </w:r>
        <w:r w:rsidR="00C83962" w:rsidRPr="004E4600">
          <w:rPr>
            <w:rStyle w:val="Hypertextovodkaz"/>
            <w:noProof/>
            <w:lang w:val="en-US"/>
          </w:rPr>
          <w:t>Place, time and manner of submission of Bids</w:t>
        </w:r>
        <w:r w:rsidR="00C83962">
          <w:rPr>
            <w:noProof/>
            <w:webHidden/>
          </w:rPr>
          <w:tab/>
        </w:r>
        <w:r>
          <w:rPr>
            <w:noProof/>
            <w:webHidden/>
          </w:rPr>
          <w:fldChar w:fldCharType="begin"/>
        </w:r>
        <w:r w:rsidR="00C83962">
          <w:rPr>
            <w:noProof/>
            <w:webHidden/>
          </w:rPr>
          <w:instrText xml:space="preserve"> PAGEREF _Toc393804904 \h </w:instrText>
        </w:r>
        <w:r>
          <w:rPr>
            <w:noProof/>
            <w:webHidden/>
          </w:rPr>
        </w:r>
        <w:r>
          <w:rPr>
            <w:noProof/>
            <w:webHidden/>
          </w:rPr>
          <w:fldChar w:fldCharType="separate"/>
        </w:r>
        <w:r w:rsidR="00FC627B">
          <w:rPr>
            <w:noProof/>
            <w:webHidden/>
          </w:rPr>
          <w:t>17</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5" w:history="1">
        <w:r w:rsidR="00C83962" w:rsidRPr="004E4600">
          <w:rPr>
            <w:rStyle w:val="Hypertextovodkaz"/>
            <w:noProof/>
          </w:rPr>
          <w:t>24.</w:t>
        </w:r>
        <w:r w:rsidR="00C83962">
          <w:rPr>
            <w:rFonts w:cs="Times New Roman"/>
            <w:noProof/>
            <w:sz w:val="22"/>
            <w:szCs w:val="22"/>
            <w:lang w:val="cs-CZ" w:eastAsia="cs-CZ"/>
          </w:rPr>
          <w:tab/>
        </w:r>
        <w:r w:rsidR="00C83962" w:rsidRPr="004E4600">
          <w:rPr>
            <w:rStyle w:val="Hypertextovodkaz"/>
            <w:noProof/>
            <w:lang w:val="en-US"/>
          </w:rPr>
          <w:t>Date, place and procedure for opening envelopes with Bids</w:t>
        </w:r>
        <w:r w:rsidR="00C83962">
          <w:rPr>
            <w:noProof/>
            <w:webHidden/>
          </w:rPr>
          <w:tab/>
        </w:r>
        <w:r>
          <w:rPr>
            <w:noProof/>
            <w:webHidden/>
          </w:rPr>
          <w:fldChar w:fldCharType="begin"/>
        </w:r>
        <w:r w:rsidR="00C83962">
          <w:rPr>
            <w:noProof/>
            <w:webHidden/>
          </w:rPr>
          <w:instrText xml:space="preserve"> PAGEREF _Toc393804905 \h </w:instrText>
        </w:r>
        <w:r>
          <w:rPr>
            <w:noProof/>
            <w:webHidden/>
          </w:rPr>
        </w:r>
        <w:r>
          <w:rPr>
            <w:noProof/>
            <w:webHidden/>
          </w:rPr>
          <w:fldChar w:fldCharType="separate"/>
        </w:r>
        <w:r w:rsidR="00FC627B">
          <w:rPr>
            <w:noProof/>
            <w:webHidden/>
          </w:rPr>
          <w:t>18</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6" w:history="1">
        <w:r w:rsidR="00C83962" w:rsidRPr="004E4600">
          <w:rPr>
            <w:rStyle w:val="Hypertextovodkaz"/>
            <w:noProof/>
            <w:lang w:val="en-US"/>
          </w:rPr>
          <w:t>25.</w:t>
        </w:r>
        <w:r w:rsidR="00C83962">
          <w:rPr>
            <w:rFonts w:cs="Times New Roman"/>
            <w:noProof/>
            <w:sz w:val="22"/>
            <w:szCs w:val="22"/>
            <w:lang w:val="cs-CZ" w:eastAsia="cs-CZ"/>
          </w:rPr>
          <w:tab/>
        </w:r>
        <w:r w:rsidR="00C83962" w:rsidRPr="004E4600">
          <w:rPr>
            <w:rStyle w:val="Hypertextovodkaz"/>
            <w:noProof/>
            <w:lang w:val="en-US"/>
          </w:rPr>
          <w:t>Additional Information to Tender Conditions, Visit to Site of Performance</w:t>
        </w:r>
        <w:r w:rsidR="00C83962">
          <w:rPr>
            <w:noProof/>
            <w:webHidden/>
          </w:rPr>
          <w:tab/>
        </w:r>
        <w:r>
          <w:rPr>
            <w:noProof/>
            <w:webHidden/>
          </w:rPr>
          <w:fldChar w:fldCharType="begin"/>
        </w:r>
        <w:r w:rsidR="00C83962">
          <w:rPr>
            <w:noProof/>
            <w:webHidden/>
          </w:rPr>
          <w:instrText xml:space="preserve"> PAGEREF _Toc393804906 \h </w:instrText>
        </w:r>
        <w:r>
          <w:rPr>
            <w:noProof/>
            <w:webHidden/>
          </w:rPr>
        </w:r>
        <w:r>
          <w:rPr>
            <w:noProof/>
            <w:webHidden/>
          </w:rPr>
          <w:fldChar w:fldCharType="separate"/>
        </w:r>
        <w:r w:rsidR="00FC627B">
          <w:rPr>
            <w:noProof/>
            <w:webHidden/>
          </w:rPr>
          <w:t>19</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7" w:history="1">
        <w:r w:rsidR="00C83962" w:rsidRPr="004E4600">
          <w:rPr>
            <w:rStyle w:val="Hypertextovodkaz"/>
            <w:noProof/>
            <w:lang w:val="en-US"/>
          </w:rPr>
          <w:t>26.</w:t>
        </w:r>
        <w:r w:rsidR="00C83962">
          <w:rPr>
            <w:rFonts w:cs="Times New Roman"/>
            <w:noProof/>
            <w:sz w:val="22"/>
            <w:szCs w:val="22"/>
            <w:lang w:val="cs-CZ" w:eastAsia="cs-CZ"/>
          </w:rPr>
          <w:tab/>
        </w:r>
        <w:r w:rsidR="00C83962" w:rsidRPr="004E4600">
          <w:rPr>
            <w:rStyle w:val="Hypertextovodkaz"/>
            <w:noProof/>
            <w:lang w:val="en-US"/>
          </w:rPr>
          <w:t>The tender allocation period</w:t>
        </w:r>
        <w:r w:rsidR="00C83962">
          <w:rPr>
            <w:noProof/>
            <w:webHidden/>
          </w:rPr>
          <w:tab/>
        </w:r>
        <w:r>
          <w:rPr>
            <w:noProof/>
            <w:webHidden/>
          </w:rPr>
          <w:fldChar w:fldCharType="begin"/>
        </w:r>
        <w:r w:rsidR="00C83962">
          <w:rPr>
            <w:noProof/>
            <w:webHidden/>
          </w:rPr>
          <w:instrText xml:space="preserve"> PAGEREF _Toc393804907 \h </w:instrText>
        </w:r>
        <w:r>
          <w:rPr>
            <w:noProof/>
            <w:webHidden/>
          </w:rPr>
        </w:r>
        <w:r>
          <w:rPr>
            <w:noProof/>
            <w:webHidden/>
          </w:rPr>
          <w:fldChar w:fldCharType="separate"/>
        </w:r>
        <w:r w:rsidR="00FC627B">
          <w:rPr>
            <w:noProof/>
            <w:webHidden/>
          </w:rPr>
          <w:t>19</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8" w:history="1">
        <w:r w:rsidR="00C83962" w:rsidRPr="004E4600">
          <w:rPr>
            <w:rStyle w:val="Hypertextovodkaz"/>
            <w:noProof/>
            <w:snapToGrid w:val="0"/>
            <w:lang w:val="en-US"/>
          </w:rPr>
          <w:t>27.</w:t>
        </w:r>
        <w:r w:rsidR="00C83962">
          <w:rPr>
            <w:rFonts w:cs="Times New Roman"/>
            <w:noProof/>
            <w:sz w:val="22"/>
            <w:szCs w:val="22"/>
            <w:lang w:val="cs-CZ" w:eastAsia="cs-CZ"/>
          </w:rPr>
          <w:tab/>
        </w:r>
        <w:r w:rsidR="00C83962" w:rsidRPr="004E4600">
          <w:rPr>
            <w:rStyle w:val="Hypertextovodkaz"/>
            <w:noProof/>
            <w:snapToGrid w:val="0"/>
            <w:lang w:val="en-US"/>
          </w:rPr>
          <w:t>The surety</w:t>
        </w:r>
        <w:r w:rsidR="00C83962">
          <w:rPr>
            <w:noProof/>
            <w:webHidden/>
          </w:rPr>
          <w:tab/>
        </w:r>
        <w:r>
          <w:rPr>
            <w:noProof/>
            <w:webHidden/>
          </w:rPr>
          <w:fldChar w:fldCharType="begin"/>
        </w:r>
        <w:r w:rsidR="00C83962">
          <w:rPr>
            <w:noProof/>
            <w:webHidden/>
          </w:rPr>
          <w:instrText xml:space="preserve"> PAGEREF _Toc393804908 \h </w:instrText>
        </w:r>
        <w:r>
          <w:rPr>
            <w:noProof/>
            <w:webHidden/>
          </w:rPr>
        </w:r>
        <w:r>
          <w:rPr>
            <w:noProof/>
            <w:webHidden/>
          </w:rPr>
          <w:fldChar w:fldCharType="separate"/>
        </w:r>
        <w:r w:rsidR="00FC627B">
          <w:rPr>
            <w:noProof/>
            <w:webHidden/>
          </w:rPr>
          <w:t>19</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09" w:history="1">
        <w:r w:rsidR="00C83962" w:rsidRPr="004E4600">
          <w:rPr>
            <w:rStyle w:val="Hypertextovodkaz"/>
            <w:noProof/>
            <w:lang w:val="en-US"/>
          </w:rPr>
          <w:t>28.</w:t>
        </w:r>
        <w:r w:rsidR="00C83962">
          <w:rPr>
            <w:rFonts w:cs="Times New Roman"/>
            <w:noProof/>
            <w:sz w:val="22"/>
            <w:szCs w:val="22"/>
            <w:lang w:val="cs-CZ" w:eastAsia="cs-CZ"/>
          </w:rPr>
          <w:tab/>
        </w:r>
        <w:r w:rsidR="00C83962" w:rsidRPr="004E4600">
          <w:rPr>
            <w:rStyle w:val="Hypertextovodkaz"/>
            <w:noProof/>
            <w:lang w:val="en-US"/>
          </w:rPr>
          <w:t>Bid variants</w:t>
        </w:r>
        <w:r w:rsidR="00C83962">
          <w:rPr>
            <w:noProof/>
            <w:webHidden/>
          </w:rPr>
          <w:tab/>
        </w:r>
        <w:r>
          <w:rPr>
            <w:noProof/>
            <w:webHidden/>
          </w:rPr>
          <w:fldChar w:fldCharType="begin"/>
        </w:r>
        <w:r w:rsidR="00C83962">
          <w:rPr>
            <w:noProof/>
            <w:webHidden/>
          </w:rPr>
          <w:instrText xml:space="preserve"> PAGEREF _Toc393804909 \h </w:instrText>
        </w:r>
        <w:r>
          <w:rPr>
            <w:noProof/>
            <w:webHidden/>
          </w:rPr>
        </w:r>
        <w:r>
          <w:rPr>
            <w:noProof/>
            <w:webHidden/>
          </w:rPr>
          <w:fldChar w:fldCharType="separate"/>
        </w:r>
        <w:r w:rsidR="00FC627B">
          <w:rPr>
            <w:noProof/>
            <w:webHidden/>
          </w:rPr>
          <w:t>20</w:t>
        </w:r>
        <w:r>
          <w:rPr>
            <w:noProof/>
            <w:webHidden/>
          </w:rPr>
          <w:fldChar w:fldCharType="end"/>
        </w:r>
      </w:hyperlink>
    </w:p>
    <w:p w:rsidR="00C83962" w:rsidRDefault="0004417E">
      <w:pPr>
        <w:pStyle w:val="Obsah1"/>
        <w:tabs>
          <w:tab w:val="left" w:pos="660"/>
          <w:tab w:val="right" w:leader="dot" w:pos="8820"/>
        </w:tabs>
        <w:rPr>
          <w:rFonts w:cs="Times New Roman"/>
          <w:noProof/>
          <w:sz w:val="22"/>
          <w:szCs w:val="22"/>
          <w:lang w:val="cs-CZ" w:eastAsia="cs-CZ"/>
        </w:rPr>
      </w:pPr>
      <w:hyperlink w:anchor="_Toc393804910" w:history="1">
        <w:r w:rsidR="00C83962" w:rsidRPr="004E4600">
          <w:rPr>
            <w:rStyle w:val="Hypertextovodkaz"/>
            <w:noProof/>
            <w:lang w:val="en-US"/>
          </w:rPr>
          <w:t>29.</w:t>
        </w:r>
        <w:r w:rsidR="00C83962">
          <w:rPr>
            <w:rFonts w:cs="Times New Roman"/>
            <w:noProof/>
            <w:sz w:val="22"/>
            <w:szCs w:val="22"/>
            <w:lang w:val="cs-CZ" w:eastAsia="cs-CZ"/>
          </w:rPr>
          <w:tab/>
        </w:r>
        <w:r w:rsidR="00C83962" w:rsidRPr="004E4600">
          <w:rPr>
            <w:rStyle w:val="Hypertextovodkaz"/>
            <w:noProof/>
            <w:lang w:val="en-US"/>
          </w:rPr>
          <w:t>Rights of the Contracting Authority</w:t>
        </w:r>
        <w:r w:rsidR="00C83962">
          <w:rPr>
            <w:noProof/>
            <w:webHidden/>
          </w:rPr>
          <w:tab/>
        </w:r>
        <w:r>
          <w:rPr>
            <w:noProof/>
            <w:webHidden/>
          </w:rPr>
          <w:fldChar w:fldCharType="begin"/>
        </w:r>
        <w:r w:rsidR="00C83962">
          <w:rPr>
            <w:noProof/>
            <w:webHidden/>
          </w:rPr>
          <w:instrText xml:space="preserve"> PAGEREF _Toc393804910 \h </w:instrText>
        </w:r>
        <w:r>
          <w:rPr>
            <w:noProof/>
            <w:webHidden/>
          </w:rPr>
        </w:r>
        <w:r>
          <w:rPr>
            <w:noProof/>
            <w:webHidden/>
          </w:rPr>
          <w:fldChar w:fldCharType="separate"/>
        </w:r>
        <w:r w:rsidR="00FC627B">
          <w:rPr>
            <w:noProof/>
            <w:webHidden/>
          </w:rPr>
          <w:t>20</w:t>
        </w:r>
        <w:r>
          <w:rPr>
            <w:noProof/>
            <w:webHidden/>
          </w:rPr>
          <w:fldChar w:fldCharType="end"/>
        </w:r>
      </w:hyperlink>
    </w:p>
    <w:p w:rsidR="00E818C3" w:rsidRDefault="0004417E" w:rsidP="00E818C3">
      <w:pPr>
        <w:pStyle w:val="Nadpis1"/>
        <w:numPr>
          <w:ilvl w:val="0"/>
          <w:numId w:val="0"/>
        </w:numPr>
        <w:ind w:left="426"/>
        <w:rPr>
          <w:lang w:val="en-US"/>
        </w:rPr>
      </w:pPr>
      <w:r>
        <w:rPr>
          <w:lang w:val="en-US"/>
        </w:rPr>
        <w:lastRenderedPageBreak/>
        <w:fldChar w:fldCharType="end"/>
      </w:r>
      <w:bookmarkStart w:id="1" w:name="_Toc393804883"/>
    </w:p>
    <w:p w:rsidR="00CD7EE2" w:rsidRPr="00C83962" w:rsidRDefault="00CD7EE2" w:rsidP="00E818C3">
      <w:pPr>
        <w:pStyle w:val="Nadpis1"/>
      </w:pPr>
      <w:r w:rsidRPr="00C83962">
        <w:t>Preamble</w:t>
      </w:r>
      <w:bookmarkEnd w:id="1"/>
    </w:p>
    <w:p w:rsidR="00CD7EE2" w:rsidRPr="00015D4F" w:rsidRDefault="00CD7EE2" w:rsidP="00EC3931">
      <w:pPr>
        <w:rPr>
          <w:lang w:val="en-US"/>
        </w:rPr>
      </w:pPr>
    </w:p>
    <w:p w:rsidR="00CD7EE2" w:rsidRPr="00015D4F" w:rsidRDefault="00CD7EE2" w:rsidP="00EC3931">
      <w:pPr>
        <w:rPr>
          <w:lang w:val="en-US"/>
        </w:rPr>
      </w:pPr>
      <w:r w:rsidRPr="00015D4F">
        <w:rPr>
          <w:lang w:val="en-US"/>
        </w:rPr>
        <w:t>This Tender Documentation (hereinafter the „</w:t>
      </w:r>
      <w:r w:rsidRPr="00015D4F">
        <w:rPr>
          <w:b/>
          <w:i/>
          <w:lang w:val="en-US"/>
        </w:rPr>
        <w:t>TD</w:t>
      </w:r>
      <w:r w:rsidRPr="00015D4F">
        <w:rPr>
          <w:lang w:val="en-US"/>
        </w:rPr>
        <w:t xml:space="preserve">“) has been elaborated analogically pursuant to Sec 44 </w:t>
      </w:r>
      <w:r w:rsidR="00323D02" w:rsidRPr="00015D4F">
        <w:rPr>
          <w:lang w:val="en-US"/>
        </w:rPr>
        <w:t>and following</w:t>
      </w:r>
      <w:r w:rsidRPr="00015D4F">
        <w:rPr>
          <w:lang w:val="en-US"/>
        </w:rPr>
        <w:t xml:space="preserve"> and Sec </w:t>
      </w:r>
      <w:r w:rsidR="002E7B80" w:rsidRPr="00015D4F">
        <w:rPr>
          <w:lang w:val="en-US"/>
        </w:rPr>
        <w:t>27</w:t>
      </w:r>
      <w:r w:rsidRPr="00015D4F">
        <w:rPr>
          <w:lang w:val="en-US"/>
        </w:rPr>
        <w:t xml:space="preserve"> of the Act.</w:t>
      </w:r>
    </w:p>
    <w:p w:rsidR="00CD7EE2" w:rsidRPr="00015D4F" w:rsidRDefault="00CD7EE2" w:rsidP="00EC3931">
      <w:pPr>
        <w:rPr>
          <w:lang w:val="en-US"/>
        </w:rPr>
      </w:pPr>
    </w:p>
    <w:p w:rsidR="00CD7EE2" w:rsidRPr="00015D4F" w:rsidRDefault="00CD7EE2" w:rsidP="00EC3931">
      <w:pPr>
        <w:rPr>
          <w:lang w:val="en-US"/>
        </w:rPr>
      </w:pPr>
      <w:r w:rsidRPr="00015D4F">
        <w:rPr>
          <w:lang w:val="en-US"/>
        </w:rPr>
        <w:t xml:space="preserve">The TD represents a set of detailed requirements, documents, information, technical, business and other terms, which were determined by the </w:t>
      </w:r>
      <w:r w:rsidR="00CB2F47" w:rsidRPr="00015D4F">
        <w:rPr>
          <w:lang w:val="en-US"/>
        </w:rPr>
        <w:t xml:space="preserve">Contracting Authority </w:t>
      </w:r>
      <w:r w:rsidRPr="00015D4F">
        <w:rPr>
          <w:lang w:val="en-US"/>
        </w:rPr>
        <w:t xml:space="preserve">necessary for the submission of the bid. </w:t>
      </w:r>
    </w:p>
    <w:p w:rsidR="00CD7EE2" w:rsidRPr="00015D4F" w:rsidRDefault="00CD7EE2" w:rsidP="00EC3931">
      <w:pPr>
        <w:rPr>
          <w:lang w:val="en-US"/>
        </w:rPr>
      </w:pPr>
    </w:p>
    <w:p w:rsidR="009C53E6" w:rsidRPr="00015D4F" w:rsidRDefault="009C53E6" w:rsidP="00EC3931">
      <w:pPr>
        <w:rPr>
          <w:lang w:val="en-US"/>
        </w:rPr>
      </w:pPr>
      <w:r w:rsidRPr="00015D4F">
        <w:rPr>
          <w:lang w:val="en-US"/>
        </w:rPr>
        <w:t xml:space="preserve">The </w:t>
      </w:r>
      <w:r w:rsidR="00CB2F47" w:rsidRPr="00015D4F">
        <w:rPr>
          <w:lang w:val="en-US"/>
        </w:rPr>
        <w:t xml:space="preserve">Contracting Authority </w:t>
      </w:r>
      <w:r w:rsidRPr="00015D4F">
        <w:rPr>
          <w:lang w:val="en-US"/>
        </w:rPr>
        <w:t xml:space="preserve">reserves the right to implement any changes to this TD </w:t>
      </w:r>
      <w:r w:rsidR="00EC377D" w:rsidRPr="00015D4F">
        <w:rPr>
          <w:lang w:val="en-US"/>
        </w:rPr>
        <w:t xml:space="preserve">in accordance with the law </w:t>
      </w:r>
      <w:r w:rsidRPr="00015D4F">
        <w:rPr>
          <w:lang w:val="en-US"/>
        </w:rPr>
        <w:t xml:space="preserve">at any moment before </w:t>
      </w:r>
      <w:r w:rsidR="006A5F38" w:rsidRPr="00015D4F">
        <w:rPr>
          <w:lang w:val="en-US"/>
        </w:rPr>
        <w:t>effective submission of the Bid</w:t>
      </w:r>
      <w:r w:rsidRPr="00015D4F">
        <w:rPr>
          <w:lang w:val="en-US"/>
        </w:rPr>
        <w:t>.</w:t>
      </w:r>
    </w:p>
    <w:p w:rsidR="00CD7EE2" w:rsidRPr="00015D4F" w:rsidRDefault="00CD7EE2" w:rsidP="00EC3931">
      <w:pPr>
        <w:rPr>
          <w:lang w:val="en-US"/>
        </w:rPr>
      </w:pPr>
    </w:p>
    <w:p w:rsidR="009C1593" w:rsidRPr="009C1593" w:rsidRDefault="009C1593" w:rsidP="00EC3931">
      <w:pPr>
        <w:ind w:left="360"/>
      </w:pPr>
      <w:bookmarkStart w:id="2" w:name="_Toc286915814"/>
      <w:r w:rsidRPr="00015D4F">
        <w:rPr>
          <w:lang w:val="en-US"/>
        </w:rPr>
        <w:t xml:space="preserve">The Contracting Authority </w:t>
      </w:r>
      <w:r w:rsidRPr="009C1593">
        <w:t xml:space="preserve">is the beneficiary of a subsidy from the Ministry of Education, Youth and Sports of the Czech Republic for the project “ELI: EXTREME LIGHT INFRASTRUCTURE”, reg. No. </w:t>
      </w:r>
      <w:proofErr w:type="gramStart"/>
      <w:r w:rsidRPr="009C1593">
        <w:t>CZ.1.05/1.1.00/02.0061, within the Operational Programme “Research and Development for Innovations”, priority axis 1 European Centres of Excellence, area of support 1.1 European Centres of Excellence (hereinafter the “</w:t>
      </w:r>
      <w:r w:rsidRPr="009C1593">
        <w:rPr>
          <w:b/>
        </w:rPr>
        <w:t>ELI-</w:t>
      </w:r>
      <w:proofErr w:type="spellStart"/>
      <w:r w:rsidRPr="009C1593">
        <w:rPr>
          <w:b/>
        </w:rPr>
        <w:t>Beamlines</w:t>
      </w:r>
      <w:proofErr w:type="spellEnd"/>
      <w:r w:rsidRPr="009C1593">
        <w:rPr>
          <w:b/>
        </w:rPr>
        <w:t xml:space="preserve"> Project</w:t>
      </w:r>
      <w:r w:rsidRPr="009C1593">
        <w:t>“).</w:t>
      </w:r>
      <w:proofErr w:type="gramEnd"/>
    </w:p>
    <w:p w:rsidR="009C1593" w:rsidRPr="009C1593" w:rsidRDefault="009C1593" w:rsidP="00EC3931"/>
    <w:p w:rsidR="009C1593" w:rsidRPr="009C1593" w:rsidRDefault="009C1593" w:rsidP="00EC3931">
      <w:pPr>
        <w:ind w:left="360"/>
      </w:pPr>
      <w:r w:rsidRPr="009C1593">
        <w:t>The objective of the ELI-</w:t>
      </w:r>
      <w:proofErr w:type="spellStart"/>
      <w:r w:rsidRPr="009C1593">
        <w:t>Beamlines</w:t>
      </w:r>
      <w:proofErr w:type="spellEnd"/>
      <w:r w:rsidRPr="009C1593">
        <w:t xml:space="preserve"> Project is to build and operate an international research laboratory (research facility) utilising the latest generation of laser technology with subsequent implementation of a series of projects in basic and applied research. The subject, scope and objectives of the ELI-</w:t>
      </w:r>
      <w:proofErr w:type="spellStart"/>
      <w:r w:rsidRPr="009C1593">
        <w:t>Beamlines</w:t>
      </w:r>
      <w:proofErr w:type="spellEnd"/>
      <w:r w:rsidRPr="009C1593">
        <w:t xml:space="preserve"> Project are defined in further detail in the Decision of the European Commission of 20 April 2011, Ref. No. K(2011) 2753, on the major project of  “ELI: EXTREME LIGHT INFRASTRUCTURE” and in the Decision of the Ministry of Education, Youth and Sports of the Czech Republic of 2 August 2011, Ref. No. 26310/2009-45, and also in documents following on from these decisions. The ELI-</w:t>
      </w:r>
      <w:proofErr w:type="spellStart"/>
      <w:r w:rsidRPr="009C1593">
        <w:t>Beamlines</w:t>
      </w:r>
      <w:proofErr w:type="spellEnd"/>
      <w:r w:rsidRPr="009C1593">
        <w:t xml:space="preserve"> Project is simultaneously a part of the Czech roadmap for major infrastructure for research, development and innovations approved by the Government of the Czech Republic.</w:t>
      </w:r>
    </w:p>
    <w:p w:rsidR="009C1593" w:rsidRPr="009C1593" w:rsidRDefault="009C1593" w:rsidP="00EC3931"/>
    <w:p w:rsidR="009C1593" w:rsidRPr="009C1593" w:rsidRDefault="009C1593" w:rsidP="00EC3931">
      <w:pPr>
        <w:ind w:left="360"/>
      </w:pPr>
      <w:r w:rsidRPr="009C1593">
        <w:t>The ELI-</w:t>
      </w:r>
      <w:proofErr w:type="spellStart"/>
      <w:r w:rsidRPr="009C1593">
        <w:t>Beamlines</w:t>
      </w:r>
      <w:proofErr w:type="spellEnd"/>
      <w:r w:rsidRPr="009C1593">
        <w:t xml:space="preserve"> Project is one of the pillars of the ELI Project, which is part of the ESFRI Roadmap created by the European Strategy Forum on Research Infrastructures established by the Commission of the European Communities with a view to implementing pan-European state-of-the-art research centres aimed at providing an absolutely open access to these facilities for scientific workers within the scientific specialisation of the given research facility exclusively on the basis of the scientific excellence of the workers (i.e. without regard to the legal or commercial status of the institutions or societies to which they belong).</w:t>
      </w:r>
    </w:p>
    <w:p w:rsidR="009C1593" w:rsidRPr="009C1593" w:rsidRDefault="009C1593" w:rsidP="00EC3931"/>
    <w:p w:rsidR="009C1593" w:rsidRDefault="009C1593" w:rsidP="00EC3931">
      <w:pPr>
        <w:ind w:left="360"/>
      </w:pPr>
      <w:r w:rsidRPr="009C1593">
        <w:t>With a view to successful implementation of the ELI-</w:t>
      </w:r>
      <w:proofErr w:type="spellStart"/>
      <w:r w:rsidRPr="009C1593">
        <w:t>Beamlines</w:t>
      </w:r>
      <w:proofErr w:type="spellEnd"/>
      <w:r w:rsidRPr="009C1593">
        <w:t xml:space="preserve"> Project, it is also necessary to provide for the subject of performance of this </w:t>
      </w:r>
      <w:r w:rsidR="005B5044">
        <w:t>Tender</w:t>
      </w:r>
      <w:r w:rsidRPr="009C1593">
        <w:t xml:space="preserve">. The subject of performance of this </w:t>
      </w:r>
      <w:r w:rsidR="005B5044">
        <w:t>Tender</w:t>
      </w:r>
      <w:r w:rsidRPr="009C1593">
        <w:t xml:space="preserve"> will become part of the infrastructure for research, development and innovations, ELI-</w:t>
      </w:r>
      <w:proofErr w:type="spellStart"/>
      <w:r w:rsidRPr="009C1593">
        <w:t>Beamlines</w:t>
      </w:r>
      <w:proofErr w:type="spellEnd"/>
      <w:r w:rsidRPr="009C1593">
        <w:t xml:space="preserve"> (hereinafter the "</w:t>
      </w:r>
      <w:r w:rsidRPr="009C1593">
        <w:rPr>
          <w:b/>
        </w:rPr>
        <w:t>ELI-</w:t>
      </w:r>
      <w:proofErr w:type="spellStart"/>
      <w:r w:rsidRPr="009C1593">
        <w:rPr>
          <w:b/>
        </w:rPr>
        <w:t>Beamlines</w:t>
      </w:r>
      <w:proofErr w:type="spellEnd"/>
      <w:r w:rsidRPr="009C1593">
        <w:rPr>
          <w:b/>
        </w:rPr>
        <w:t xml:space="preserve"> Infrastructure</w:t>
      </w:r>
      <w:r w:rsidRPr="009C1593">
        <w:t xml:space="preserve">”), and will further be used for implementation of research projects. </w:t>
      </w:r>
    </w:p>
    <w:p w:rsidR="006D6EF4" w:rsidRPr="009C1593" w:rsidRDefault="006D6EF4" w:rsidP="00EC3931">
      <w:pPr>
        <w:ind w:left="360"/>
      </w:pPr>
    </w:p>
    <w:p w:rsidR="003938E2" w:rsidRPr="00015D4F" w:rsidRDefault="003938E2" w:rsidP="00EC3931">
      <w:pPr>
        <w:pStyle w:val="Nadpis1"/>
        <w:keepNext w:val="0"/>
        <w:rPr>
          <w:lang w:val="en-US"/>
        </w:rPr>
      </w:pPr>
      <w:bookmarkStart w:id="3" w:name="_Toc393804884"/>
      <w:r w:rsidRPr="00015D4F">
        <w:rPr>
          <w:lang w:val="en-US"/>
        </w:rPr>
        <w:lastRenderedPageBreak/>
        <w:t>Definitions of Terms</w:t>
      </w:r>
      <w:bookmarkEnd w:id="3"/>
    </w:p>
    <w:p w:rsidR="003938E2" w:rsidRPr="00D81F3F" w:rsidRDefault="003938E2" w:rsidP="00EC3931">
      <w:pPr>
        <w:pStyle w:val="Nadpis2"/>
        <w:keepNext w:val="0"/>
      </w:pPr>
      <w:r w:rsidRPr="00D81F3F">
        <w:rPr>
          <w:b/>
        </w:rPr>
        <w:t xml:space="preserve">Supplier </w:t>
      </w:r>
      <w:r w:rsidR="000A44E6" w:rsidRPr="00D81F3F">
        <w:rPr>
          <w:b/>
        </w:rPr>
        <w:t>(or the bidder)</w:t>
      </w:r>
      <w:r w:rsidR="000A44E6" w:rsidRPr="00D81F3F">
        <w:t xml:space="preserve"> </w:t>
      </w:r>
      <w:r w:rsidRPr="00D81F3F">
        <w:t>shall be understood as a natural or a legal person that supplies products, provides services or executes works, if it has its registered office, place of business or permanent residence in the territory of the Czech Republic, or a foreign Supplier.</w:t>
      </w:r>
      <w:r w:rsidR="00B0228E" w:rsidRPr="00D81F3F">
        <w:t xml:space="preserve"> For the purpose of this tender documentation Supplier shal</w:t>
      </w:r>
      <w:r w:rsidR="000A44E6" w:rsidRPr="00D81F3F">
        <w:t>l</w:t>
      </w:r>
      <w:r w:rsidR="00B0228E" w:rsidRPr="00D81F3F">
        <w:t xml:space="preserve"> be understood as a </w:t>
      </w:r>
      <w:proofErr w:type="spellStart"/>
      <w:r w:rsidR="00B0228E" w:rsidRPr="00D81F3F">
        <w:t>tenderer</w:t>
      </w:r>
      <w:proofErr w:type="spellEnd"/>
      <w:r w:rsidR="00B0228E" w:rsidRPr="00D81F3F">
        <w:t xml:space="preserve"> as well.</w:t>
      </w:r>
    </w:p>
    <w:p w:rsidR="003938E2" w:rsidRPr="00015D4F" w:rsidRDefault="003938E2" w:rsidP="00EC3931">
      <w:pPr>
        <w:pStyle w:val="Nadpis2"/>
        <w:keepNext w:val="0"/>
      </w:pPr>
      <w:r w:rsidRPr="00015D4F">
        <w:rPr>
          <w:b/>
        </w:rPr>
        <w:t>Identification data</w:t>
      </w:r>
      <w:r w:rsidRPr="00015D4F">
        <w:t xml:space="preserve">  shall be understood as a business name or name, registered office, legal form, identification number of a person, if it was assigned, in the case of a legal person, and a business name, or name and surname, place of business or, if appropriate, permanent residence, identification number, if it was assigned, in the case of a natural person.</w:t>
      </w:r>
    </w:p>
    <w:p w:rsidR="00AF749C" w:rsidRPr="00015D4F" w:rsidRDefault="00AF749C" w:rsidP="00EC3931">
      <w:pPr>
        <w:pStyle w:val="Nadpis2"/>
        <w:keepNext w:val="0"/>
      </w:pPr>
      <w:r w:rsidRPr="00015D4F">
        <w:rPr>
          <w:b/>
        </w:rPr>
        <w:t>Qualifications of Supplier</w:t>
      </w:r>
      <w:r w:rsidRPr="00015D4F">
        <w:t xml:space="preserve"> shall be understood as a suitability of </w:t>
      </w:r>
      <w:proofErr w:type="gramStart"/>
      <w:r w:rsidRPr="00015D4F">
        <w:t>an</w:t>
      </w:r>
      <w:proofErr w:type="gramEnd"/>
      <w:r w:rsidRPr="00015D4F">
        <w:t xml:space="preserve"> Supplier to perform public contracts.</w:t>
      </w:r>
    </w:p>
    <w:p w:rsidR="003938E2" w:rsidRPr="00B67D39" w:rsidRDefault="00AF749C" w:rsidP="00EC3931">
      <w:pPr>
        <w:pStyle w:val="Nadpis2"/>
        <w:keepNext w:val="0"/>
      </w:pPr>
      <w:r w:rsidRPr="00B67D39">
        <w:rPr>
          <w:b/>
        </w:rPr>
        <w:t>Sub-contractor</w:t>
      </w:r>
      <w:r w:rsidRPr="00B67D39">
        <w:t xml:space="preserve"> shall be understood as a person through which the </w:t>
      </w:r>
      <w:r w:rsidR="00B0228E" w:rsidRPr="00B67D39">
        <w:t xml:space="preserve">Supplier </w:t>
      </w:r>
      <w:r w:rsidRPr="00B67D39">
        <w:t xml:space="preserve">is to perform a certain proportion of a public </w:t>
      </w:r>
      <w:proofErr w:type="gramStart"/>
      <w:r w:rsidRPr="00B67D39">
        <w:t>contract  or</w:t>
      </w:r>
      <w:proofErr w:type="gramEnd"/>
      <w:r w:rsidRPr="00B67D39">
        <w:t xml:space="preserve"> which is to render certain things or rights to the </w:t>
      </w:r>
      <w:r w:rsidR="000A44E6" w:rsidRPr="00B67D39">
        <w:t>Supplier</w:t>
      </w:r>
      <w:r w:rsidRPr="00B67D39">
        <w:t xml:space="preserve"> to perform the public contract. </w:t>
      </w:r>
      <w:r w:rsidRPr="00B67D39">
        <w:cr/>
      </w:r>
      <w:r w:rsidR="003938E2" w:rsidRPr="00B67D39">
        <w:t xml:space="preserve"> </w:t>
      </w:r>
      <w:r w:rsidR="003938E2" w:rsidRPr="00B67D39">
        <w:cr/>
      </w:r>
    </w:p>
    <w:p w:rsidR="00FC1370" w:rsidRPr="00015D4F" w:rsidRDefault="00FC1370" w:rsidP="00EC3931">
      <w:pPr>
        <w:pStyle w:val="Nadpis1"/>
        <w:keepNext w:val="0"/>
        <w:rPr>
          <w:lang w:val="en-US"/>
        </w:rPr>
      </w:pPr>
      <w:bookmarkStart w:id="4" w:name="_Toc393804885"/>
      <w:r w:rsidRPr="00015D4F">
        <w:rPr>
          <w:lang w:val="en-US"/>
        </w:rPr>
        <w:t>The subject of the performance in the public tender</w:t>
      </w:r>
      <w:bookmarkEnd w:id="4"/>
    </w:p>
    <w:p w:rsidR="00FC1370" w:rsidRPr="00015D4F" w:rsidRDefault="00FC1370" w:rsidP="00EC3931">
      <w:pPr>
        <w:pStyle w:val="Nadpis2"/>
        <w:keepNext w:val="0"/>
      </w:pPr>
      <w:r w:rsidRPr="00015D4F">
        <w:t xml:space="preserve">The subject of the contract is the </w:t>
      </w:r>
      <w:r w:rsidR="008B76AE" w:rsidRPr="008B76AE">
        <w:rPr>
          <w:lang w:val="en-GB"/>
        </w:rPr>
        <w:t xml:space="preserve">supply of optical and </w:t>
      </w:r>
      <w:proofErr w:type="spellStart"/>
      <w:r w:rsidR="008B76AE" w:rsidRPr="008B76AE">
        <w:rPr>
          <w:lang w:val="en-GB"/>
        </w:rPr>
        <w:t>optomechanical</w:t>
      </w:r>
      <w:proofErr w:type="spellEnd"/>
      <w:r w:rsidR="008B76AE" w:rsidRPr="008B76AE">
        <w:rPr>
          <w:lang w:val="en-GB"/>
        </w:rPr>
        <w:t xml:space="preserve"> components for beam transport</w:t>
      </w:r>
      <w:r w:rsidRPr="00015D4F">
        <w:t>.</w:t>
      </w:r>
    </w:p>
    <w:p w:rsidR="00FC1370" w:rsidRPr="00015D4F" w:rsidRDefault="00FC1370" w:rsidP="00EC3931">
      <w:pPr>
        <w:pStyle w:val="Nadpis2"/>
        <w:keepNext w:val="0"/>
      </w:pPr>
      <w:r w:rsidRPr="00015D4F">
        <w:t xml:space="preserve">The subject of the performance in the public tender involves the supply of the following equipment: </w:t>
      </w:r>
    </w:p>
    <w:p w:rsidR="00FC1370" w:rsidRPr="00015D4F" w:rsidRDefault="00FC1370" w:rsidP="00EC3931">
      <w:pPr>
        <w:pStyle w:val="Default"/>
        <w:ind w:firstLine="426"/>
        <w:jc w:val="both"/>
        <w:rPr>
          <w:rFonts w:ascii="Calibri" w:hAnsi="Calibri"/>
          <w:b/>
          <w:sz w:val="22"/>
          <w:szCs w:val="22"/>
          <w:lang w:val="en-US"/>
        </w:rPr>
      </w:pPr>
    </w:p>
    <w:p w:rsidR="00FC1370" w:rsidRPr="00015D4F" w:rsidRDefault="00FC1370" w:rsidP="007E4693">
      <w:pPr>
        <w:pStyle w:val="Nadpis3"/>
        <w:keepNext w:val="0"/>
      </w:pPr>
      <w:r w:rsidRPr="00015D4F">
        <w:t xml:space="preserve">The </w:t>
      </w:r>
      <w:r w:rsidR="00CB2F47" w:rsidRPr="00015D4F">
        <w:t xml:space="preserve">Contracting Authority </w:t>
      </w:r>
      <w:r w:rsidRPr="00015D4F">
        <w:t xml:space="preserve">has set out the specifications for the individual pieces of equipment which comprise the subject of the public </w:t>
      </w:r>
      <w:proofErr w:type="gramStart"/>
      <w:r w:rsidRPr="00015D4F">
        <w:t xml:space="preserve">tender </w:t>
      </w:r>
      <w:r w:rsidR="007E4693">
        <w:t>.</w:t>
      </w:r>
      <w:proofErr w:type="gramEnd"/>
      <w:r w:rsidRPr="00015D4F">
        <w:t xml:space="preserve"> All specifications are listed in Annex no. </w:t>
      </w:r>
      <w:r w:rsidR="00176D93">
        <w:t>4</w:t>
      </w:r>
      <w:r w:rsidR="00176D93" w:rsidRPr="00015D4F">
        <w:t xml:space="preserve"> </w:t>
      </w:r>
      <w:r w:rsidRPr="00015D4F">
        <w:t xml:space="preserve">– </w:t>
      </w:r>
      <w:proofErr w:type="spellStart"/>
      <w:r w:rsidR="007E4693" w:rsidRPr="007E4693">
        <w:rPr>
          <w:b/>
          <w:bCs/>
          <w:lang w:val="cs-CZ"/>
        </w:rPr>
        <w:t>Requirements</w:t>
      </w:r>
      <w:proofErr w:type="spellEnd"/>
      <w:r w:rsidR="007E4693" w:rsidRPr="007E4693">
        <w:rPr>
          <w:b/>
          <w:bCs/>
          <w:lang w:val="cs-CZ"/>
        </w:rPr>
        <w:t xml:space="preserve"> </w:t>
      </w:r>
      <w:proofErr w:type="spellStart"/>
      <w:r w:rsidR="007E4693" w:rsidRPr="007E4693">
        <w:rPr>
          <w:b/>
          <w:bCs/>
          <w:lang w:val="cs-CZ"/>
        </w:rPr>
        <w:t>for</w:t>
      </w:r>
      <w:proofErr w:type="spellEnd"/>
      <w:r w:rsidR="007E4693" w:rsidRPr="007E4693">
        <w:rPr>
          <w:b/>
          <w:bCs/>
          <w:lang w:val="cs-CZ"/>
        </w:rPr>
        <w:t xml:space="preserve"> </w:t>
      </w:r>
      <w:proofErr w:type="spellStart"/>
      <w:r w:rsidR="007E4693" w:rsidRPr="007E4693">
        <w:rPr>
          <w:b/>
          <w:bCs/>
          <w:lang w:val="cs-CZ"/>
        </w:rPr>
        <w:t>Small</w:t>
      </w:r>
      <w:proofErr w:type="spellEnd"/>
      <w:r w:rsidR="007E4693" w:rsidRPr="007E4693">
        <w:rPr>
          <w:b/>
          <w:bCs/>
          <w:lang w:val="cs-CZ"/>
        </w:rPr>
        <w:t xml:space="preserve"> </w:t>
      </w:r>
      <w:proofErr w:type="spellStart"/>
      <w:r w:rsidR="007E4693" w:rsidRPr="007E4693">
        <w:rPr>
          <w:b/>
          <w:bCs/>
          <w:lang w:val="cs-CZ"/>
        </w:rPr>
        <w:t>Aperture</w:t>
      </w:r>
      <w:proofErr w:type="spellEnd"/>
      <w:r w:rsidR="007E4693" w:rsidRPr="007E4693">
        <w:rPr>
          <w:b/>
          <w:bCs/>
          <w:lang w:val="cs-CZ"/>
        </w:rPr>
        <w:t xml:space="preserve"> </w:t>
      </w:r>
      <w:proofErr w:type="spellStart"/>
      <w:r w:rsidR="007E4693" w:rsidRPr="007E4693">
        <w:rPr>
          <w:b/>
          <w:bCs/>
          <w:lang w:val="cs-CZ"/>
        </w:rPr>
        <w:t>Optical</w:t>
      </w:r>
      <w:proofErr w:type="spellEnd"/>
      <w:r w:rsidR="007E4693" w:rsidRPr="007E4693">
        <w:rPr>
          <w:b/>
          <w:bCs/>
          <w:lang w:val="cs-CZ"/>
        </w:rPr>
        <w:t xml:space="preserve"> </w:t>
      </w:r>
      <w:proofErr w:type="spellStart"/>
      <w:r w:rsidR="007E4693" w:rsidRPr="007E4693">
        <w:rPr>
          <w:b/>
          <w:bCs/>
          <w:lang w:val="cs-CZ"/>
        </w:rPr>
        <w:t>and</w:t>
      </w:r>
      <w:proofErr w:type="spellEnd"/>
      <w:r w:rsidR="007E4693" w:rsidRPr="007E4693">
        <w:rPr>
          <w:b/>
          <w:bCs/>
          <w:lang w:val="cs-CZ"/>
        </w:rPr>
        <w:t xml:space="preserve"> </w:t>
      </w:r>
      <w:proofErr w:type="spellStart"/>
      <w:r w:rsidR="007E4693" w:rsidRPr="007E4693">
        <w:rPr>
          <w:b/>
          <w:bCs/>
          <w:lang w:val="cs-CZ"/>
        </w:rPr>
        <w:t>Opto</w:t>
      </w:r>
      <w:proofErr w:type="spellEnd"/>
      <w:r w:rsidR="007E4693" w:rsidRPr="007E4693">
        <w:rPr>
          <w:b/>
          <w:bCs/>
          <w:lang w:val="cs-CZ"/>
        </w:rPr>
        <w:t>-</w:t>
      </w:r>
      <w:proofErr w:type="spellStart"/>
      <w:r w:rsidR="007E4693" w:rsidRPr="007E4693">
        <w:rPr>
          <w:b/>
          <w:bCs/>
          <w:lang w:val="cs-CZ"/>
        </w:rPr>
        <w:t>mechanical</w:t>
      </w:r>
      <w:proofErr w:type="spellEnd"/>
      <w:r w:rsidR="007E4693" w:rsidRPr="007E4693">
        <w:rPr>
          <w:b/>
          <w:bCs/>
          <w:lang w:val="cs-CZ"/>
        </w:rPr>
        <w:t xml:space="preserve"> </w:t>
      </w:r>
      <w:proofErr w:type="spellStart"/>
      <w:r w:rsidR="007E4693" w:rsidRPr="007E4693">
        <w:rPr>
          <w:b/>
          <w:bCs/>
          <w:lang w:val="cs-CZ"/>
        </w:rPr>
        <w:t>components</w:t>
      </w:r>
      <w:proofErr w:type="spellEnd"/>
      <w:r w:rsidR="007E4693">
        <w:rPr>
          <w:b/>
          <w:bCs/>
          <w:lang w:val="cs-CZ"/>
        </w:rPr>
        <w:t>.</w:t>
      </w:r>
    </w:p>
    <w:p w:rsidR="00FC1370" w:rsidRPr="00015D4F" w:rsidRDefault="00FC1370" w:rsidP="00EC3931">
      <w:pPr>
        <w:pStyle w:val="Nadpis3"/>
        <w:keepNext w:val="0"/>
      </w:pPr>
      <w:r w:rsidRPr="00015D4F">
        <w:rPr>
          <w:b/>
        </w:rPr>
        <w:t>The subject of the performance of the public tender</w:t>
      </w:r>
      <w:r w:rsidRPr="00015D4F">
        <w:rPr>
          <w:b/>
          <w:color w:val="FF0000"/>
        </w:rPr>
        <w:t xml:space="preserve"> </w:t>
      </w:r>
      <w:r w:rsidRPr="00015D4F">
        <w:t xml:space="preserve">includes the supply of all the required equipment, </w:t>
      </w:r>
      <w:r w:rsidR="00F64B1F">
        <w:t>testing</w:t>
      </w:r>
      <w:r w:rsidRPr="00015D4F">
        <w:t xml:space="preserve"> and the provision of warranty servicing. </w:t>
      </w:r>
    </w:p>
    <w:p w:rsidR="00FC1370" w:rsidRPr="00015D4F" w:rsidRDefault="00FC1370" w:rsidP="00EC3931">
      <w:pPr>
        <w:pStyle w:val="Nadpis2"/>
        <w:keepNext w:val="0"/>
      </w:pPr>
      <w:r w:rsidRPr="00015D4F">
        <w:t xml:space="preserve">The </w:t>
      </w:r>
      <w:r w:rsidR="00CB2F47" w:rsidRPr="00015D4F">
        <w:t xml:space="preserve">Contracting Authority </w:t>
      </w:r>
      <w:r w:rsidRPr="00015D4F">
        <w:t>requires that this must involve completely new, unused equipment.</w:t>
      </w:r>
    </w:p>
    <w:p w:rsidR="00FC1370" w:rsidRPr="00015D4F" w:rsidRDefault="00FC1370" w:rsidP="00EC3931">
      <w:pPr>
        <w:pStyle w:val="Nadpis2"/>
        <w:keepNext w:val="0"/>
      </w:pPr>
      <w:r w:rsidRPr="00015D4F">
        <w:lastRenderedPageBreak/>
        <w:t xml:space="preserve">If the offered equipment does not conform to the aforementioned technical specifications, the </w:t>
      </w:r>
      <w:r w:rsidR="000A44E6" w:rsidRPr="00015D4F">
        <w:t>S</w:t>
      </w:r>
      <w:r w:rsidRPr="00015D4F">
        <w:t xml:space="preserve">upplier's bid will be eliminated from the tender proceedings and the </w:t>
      </w:r>
      <w:r w:rsidR="00364711" w:rsidRPr="00015D4F">
        <w:t>Supplier</w:t>
      </w:r>
      <w:r w:rsidRPr="00015D4F">
        <w:t xml:space="preserve"> will be excluded. To this end, the </w:t>
      </w:r>
      <w:r w:rsidR="00CB2F47" w:rsidRPr="00015D4F">
        <w:t xml:space="preserve">Contracting Authority </w:t>
      </w:r>
      <w:r w:rsidRPr="00015D4F">
        <w:t xml:space="preserve">hereby reserves the right to verify the accuracy of the technical specifications set out in the bid (for example, by </w:t>
      </w:r>
      <w:proofErr w:type="spellStart"/>
      <w:r w:rsidRPr="00015D4F">
        <w:t>remeasuring</w:t>
      </w:r>
      <w:proofErr w:type="spellEnd"/>
      <w:r w:rsidRPr="00015D4F">
        <w:t xml:space="preserve"> a real sample) at the </w:t>
      </w:r>
      <w:r w:rsidR="000A44E6" w:rsidRPr="00015D4F">
        <w:t>S</w:t>
      </w:r>
      <w:r w:rsidRPr="00015D4F">
        <w:t>upplier's expense.</w:t>
      </w:r>
      <w:r w:rsidR="001B6537" w:rsidRPr="00015D4F">
        <w:t xml:space="preserve"> For the purpose of evaluating the guaranteed technical parameters, the Supplier shall state exact and specific trademark of the offered goods.</w:t>
      </w:r>
    </w:p>
    <w:p w:rsidR="00FC1370" w:rsidRPr="00015D4F" w:rsidRDefault="00FC1370" w:rsidP="00EC3931">
      <w:pPr>
        <w:pStyle w:val="Nadpis2"/>
        <w:keepNext w:val="0"/>
      </w:pPr>
      <w:r w:rsidRPr="00015D4F">
        <w:t>Transport and packaging of the device and all its components for clean room, and post-warranty service shall all form an integral part of this public contract’s subject matter.</w:t>
      </w:r>
    </w:p>
    <w:p w:rsidR="00FC1370" w:rsidRPr="00015D4F" w:rsidRDefault="00FC1370" w:rsidP="00EC3931">
      <w:pPr>
        <w:pStyle w:val="Nadpis2"/>
        <w:keepNext w:val="0"/>
      </w:pPr>
      <w:r w:rsidRPr="00015D4F">
        <w:t xml:space="preserve">If the commercial names of some products or any other designations which are related to a specific supplier appear in the tender documentation, this merely involves the definition of the expected characteristics and the bidder is </w:t>
      </w:r>
      <w:proofErr w:type="spellStart"/>
      <w:r w:rsidRPr="00015D4F">
        <w:t>authorised</w:t>
      </w:r>
      <w:proofErr w:type="spellEnd"/>
      <w:r w:rsidRPr="00015D4F">
        <w:t xml:space="preserve"> to propose other technically and qualitatively comparable solutions.</w:t>
      </w:r>
    </w:p>
    <w:p w:rsidR="008534CF" w:rsidRPr="00015D4F" w:rsidRDefault="008534CF" w:rsidP="00EC3931">
      <w:pPr>
        <w:rPr>
          <w:lang w:val="en-US"/>
        </w:rPr>
      </w:pPr>
    </w:p>
    <w:p w:rsidR="007E4C56" w:rsidRPr="00015D4F" w:rsidRDefault="007E4C56" w:rsidP="00EC3931">
      <w:pPr>
        <w:pStyle w:val="Nadpis1"/>
        <w:keepNext w:val="0"/>
        <w:rPr>
          <w:lang w:val="en-US"/>
        </w:rPr>
      </w:pPr>
      <w:bookmarkStart w:id="5" w:name="_Toc393804886"/>
      <w:r w:rsidRPr="00015D4F">
        <w:rPr>
          <w:lang w:val="en-US"/>
        </w:rPr>
        <w:t>Estimated Value of Public Contract</w:t>
      </w:r>
      <w:bookmarkEnd w:id="5"/>
      <w:r w:rsidRPr="00015D4F">
        <w:rPr>
          <w:lang w:val="en-US"/>
        </w:rPr>
        <w:t xml:space="preserve"> </w:t>
      </w:r>
    </w:p>
    <w:p w:rsidR="00C86E2C" w:rsidRDefault="007E4C56" w:rsidP="00EC3931">
      <w:pPr>
        <w:pStyle w:val="Nadpis2"/>
        <w:keepNext w:val="0"/>
      </w:pPr>
      <w:r w:rsidRPr="00C86E2C">
        <w:t xml:space="preserve">The estimated value of public contract is </w:t>
      </w:r>
      <w:r w:rsidR="0058278B" w:rsidRPr="00C86E2C">
        <w:t>1</w:t>
      </w:r>
      <w:r w:rsidR="007E4693">
        <w:t>0 0</w:t>
      </w:r>
      <w:r w:rsidR="0058278B" w:rsidRPr="00C86E2C">
        <w:t xml:space="preserve">00 000 CZK (app. </w:t>
      </w:r>
      <w:r w:rsidR="007E4693">
        <w:t>357</w:t>
      </w:r>
      <w:r w:rsidR="00240A63" w:rsidRPr="00C86E2C">
        <w:t> 000 EUR</w:t>
      </w:r>
      <w:r w:rsidR="0058278B" w:rsidRPr="00C86E2C">
        <w:t>)</w:t>
      </w:r>
      <w:r w:rsidR="00240A63" w:rsidRPr="00C86E2C">
        <w:t>.</w:t>
      </w:r>
    </w:p>
    <w:p w:rsidR="006B4A22" w:rsidRPr="00015D4F" w:rsidRDefault="006B4A22" w:rsidP="00EC3931">
      <w:pPr>
        <w:pStyle w:val="Nadpis2"/>
        <w:keepNext w:val="0"/>
      </w:pPr>
      <w:r w:rsidRPr="00015D4F">
        <w:t xml:space="preserve">At the same time, the expected (estimated) value </w:t>
      </w:r>
      <w:r w:rsidRPr="007E4693">
        <w:rPr>
          <w:b/>
        </w:rPr>
        <w:t>is also the maximum level for the bid price</w:t>
      </w:r>
      <w:r w:rsidRPr="00015D4F">
        <w:t xml:space="preserve"> and the tender caller requires that this limit not be exceeded by the bid price as a commercial condition of the tender. The evaluating committee will consider any bids with a bid price in excess of the designated limit to constitute bids which have not met the tender conditions and it will therefore exclude them. The </w:t>
      </w:r>
      <w:r w:rsidR="00364711" w:rsidRPr="00015D4F">
        <w:t xml:space="preserve">Contracting Authority </w:t>
      </w:r>
      <w:r w:rsidRPr="00015D4F">
        <w:t>will then exclude any bidders who have submitted bids with a bid price in excess of the designated limit from any further participation in the tender proceedings.</w:t>
      </w:r>
    </w:p>
    <w:p w:rsidR="006B4A22" w:rsidRPr="00015D4F" w:rsidRDefault="006B4A22" w:rsidP="00EC3931">
      <w:pPr>
        <w:rPr>
          <w:lang w:val="en-US"/>
        </w:rPr>
      </w:pPr>
    </w:p>
    <w:p w:rsidR="00B07121" w:rsidRPr="00E818C3" w:rsidRDefault="00B07121" w:rsidP="00EC3931">
      <w:pPr>
        <w:pStyle w:val="Nadpis1"/>
        <w:keepNext w:val="0"/>
        <w:rPr>
          <w:lang w:val="en-US"/>
        </w:rPr>
      </w:pPr>
      <w:bookmarkStart w:id="6" w:name="_Toc393804887"/>
      <w:r w:rsidRPr="00E818C3">
        <w:rPr>
          <w:lang w:val="en-US"/>
        </w:rPr>
        <w:t>The time and place of the performance of the public tender</w:t>
      </w:r>
      <w:bookmarkEnd w:id="6"/>
      <w:r w:rsidRPr="00E818C3">
        <w:rPr>
          <w:lang w:val="en-US"/>
        </w:rPr>
        <w:t xml:space="preserve"> </w:t>
      </w:r>
    </w:p>
    <w:p w:rsidR="00B07121" w:rsidRPr="00E818C3" w:rsidRDefault="00B07121" w:rsidP="00EC3931">
      <w:pPr>
        <w:pStyle w:val="Nadpis2"/>
        <w:keepNext w:val="0"/>
      </w:pPr>
      <w:r w:rsidRPr="00E818C3">
        <w:t>Anticipated commencement date:</w:t>
      </w:r>
      <w:r w:rsidR="00E818C3">
        <w:t xml:space="preserve"> </w:t>
      </w:r>
      <w:r w:rsidR="00FC627B">
        <w:t>February</w:t>
      </w:r>
      <w:r w:rsidR="009A2054">
        <w:t xml:space="preserve"> </w:t>
      </w:r>
      <w:r w:rsidR="00FC627B">
        <w:t>2015</w:t>
      </w:r>
      <w:bookmarkStart w:id="7" w:name="_GoBack"/>
      <w:bookmarkEnd w:id="7"/>
    </w:p>
    <w:p w:rsidR="00B07121" w:rsidRPr="00E818C3" w:rsidRDefault="00B07121" w:rsidP="00EC3931">
      <w:pPr>
        <w:pStyle w:val="Nadpis2"/>
        <w:keepNext w:val="0"/>
      </w:pPr>
      <w:r w:rsidRPr="00E818C3">
        <w:t>Anticipated completion date:</w:t>
      </w:r>
      <w:r w:rsidR="00E818C3">
        <w:t xml:space="preserve"> </w:t>
      </w:r>
      <w:r w:rsidR="007E4693" w:rsidRPr="00E818C3">
        <w:t>July 2015</w:t>
      </w:r>
    </w:p>
    <w:p w:rsidR="009A2054" w:rsidRPr="009A2054" w:rsidRDefault="009A2054" w:rsidP="009A2054">
      <w:pPr>
        <w:pStyle w:val="Nadpis2"/>
        <w:keepNext w:val="0"/>
      </w:pPr>
      <w:r w:rsidRPr="009A2054">
        <w:t xml:space="preserve">The time </w:t>
      </w:r>
      <w:proofErr w:type="gramStart"/>
      <w:r w:rsidRPr="009A2054">
        <w:t>of  performance</w:t>
      </w:r>
      <w:proofErr w:type="gramEnd"/>
      <w:r w:rsidRPr="009A2054">
        <w:t xml:space="preserve"> of the public tender is stated in Art. VI of the purchase contract (see Annex No. 5).</w:t>
      </w:r>
    </w:p>
    <w:p w:rsidR="009A2054" w:rsidRPr="009A2054" w:rsidRDefault="009A2054" w:rsidP="009A2054">
      <w:pPr>
        <w:pStyle w:val="Nadpis2"/>
        <w:keepNext w:val="0"/>
        <w:rPr>
          <w:rFonts w:cstheme="minorHAnsi"/>
        </w:rPr>
      </w:pPr>
      <w:r w:rsidRPr="009A2054">
        <w:t>The place of delivery of the equipment will take place in</w:t>
      </w:r>
      <w:r w:rsidRPr="009A2054">
        <w:rPr>
          <w:rFonts w:cstheme="minorHAnsi"/>
          <w:lang w:val="en-GB"/>
        </w:rPr>
        <w:t xml:space="preserve"> Prague or Central Bohemian Region. About the exact address the Seller shall be informed in the instruction given according to art. VI. Sec 1. </w:t>
      </w:r>
      <w:proofErr w:type="gramStart"/>
      <w:r w:rsidRPr="009A2054">
        <w:rPr>
          <w:rFonts w:cstheme="minorHAnsi"/>
          <w:lang w:val="en-GB"/>
        </w:rPr>
        <w:t>of</w:t>
      </w:r>
      <w:proofErr w:type="gramEnd"/>
      <w:r w:rsidRPr="009A2054">
        <w:rPr>
          <w:rFonts w:cstheme="minorHAnsi"/>
          <w:lang w:val="en-GB"/>
        </w:rPr>
        <w:t xml:space="preserve"> the purchase contract </w:t>
      </w:r>
      <w:r w:rsidRPr="009A2054">
        <w:t>(see Annex No. 5)</w:t>
      </w:r>
      <w:r w:rsidRPr="009A2054">
        <w:rPr>
          <w:rFonts w:cstheme="minorHAnsi"/>
          <w:lang w:val="en-GB"/>
        </w:rPr>
        <w:t>.</w:t>
      </w:r>
    </w:p>
    <w:p w:rsidR="00E93240" w:rsidRPr="00015D4F" w:rsidRDefault="00E93240" w:rsidP="00EC3931">
      <w:pPr>
        <w:rPr>
          <w:lang w:val="en-US"/>
        </w:rPr>
      </w:pPr>
    </w:p>
    <w:p w:rsidR="00B07121" w:rsidRPr="00015D4F" w:rsidRDefault="00B07121" w:rsidP="00EC3931">
      <w:pPr>
        <w:pStyle w:val="Nadpis1"/>
        <w:keepNext w:val="0"/>
        <w:rPr>
          <w:lang w:val="en-US"/>
        </w:rPr>
      </w:pPr>
      <w:bookmarkStart w:id="8" w:name="_Toc393804888"/>
      <w:r w:rsidRPr="00015D4F">
        <w:rPr>
          <w:lang w:val="en-US"/>
        </w:rPr>
        <w:t xml:space="preserve">QUALIFICATIONS OF THE </w:t>
      </w:r>
      <w:r w:rsidR="00364711" w:rsidRPr="00015D4F">
        <w:rPr>
          <w:lang w:val="en-US"/>
        </w:rPr>
        <w:t>SUPPLIERS</w:t>
      </w:r>
      <w:bookmarkEnd w:id="8"/>
      <w:r w:rsidRPr="00015D4F">
        <w:rPr>
          <w:lang w:val="en-US"/>
        </w:rPr>
        <w:t xml:space="preserve"> </w:t>
      </w:r>
    </w:p>
    <w:p w:rsidR="00B07121" w:rsidRPr="00015D4F" w:rsidRDefault="00B07121" w:rsidP="00EC3931">
      <w:pPr>
        <w:pStyle w:val="Nadpis2"/>
        <w:keepNext w:val="0"/>
      </w:pPr>
      <w:r w:rsidRPr="00015D4F">
        <w:t xml:space="preserve">Qualification criteria pursuant to sec 50 </w:t>
      </w:r>
      <w:proofErr w:type="gramStart"/>
      <w:r w:rsidRPr="00015D4F">
        <w:rPr>
          <w:i/>
        </w:rPr>
        <w:t>et</w:t>
      </w:r>
      <w:proofErr w:type="gramEnd"/>
      <w:r w:rsidRPr="00015D4F">
        <w:rPr>
          <w:i/>
        </w:rPr>
        <w:t xml:space="preserve"> </w:t>
      </w:r>
      <w:proofErr w:type="spellStart"/>
      <w:r w:rsidRPr="00015D4F">
        <w:rPr>
          <w:i/>
        </w:rPr>
        <w:t>seq</w:t>
      </w:r>
      <w:proofErr w:type="spellEnd"/>
      <w:r w:rsidRPr="00015D4F">
        <w:t xml:space="preserve"> of the </w:t>
      </w:r>
      <w:r w:rsidR="007E4C56" w:rsidRPr="00015D4F">
        <w:t>A</w:t>
      </w:r>
      <w:r w:rsidRPr="00015D4F">
        <w:t xml:space="preserve">ct shall be met by those </w:t>
      </w:r>
      <w:r w:rsidR="00364711" w:rsidRPr="00015D4F">
        <w:t>Suppliers</w:t>
      </w:r>
      <w:r w:rsidRPr="00015D4F">
        <w:t xml:space="preserve"> who will demonstrate:</w:t>
      </w:r>
    </w:p>
    <w:p w:rsidR="00B07121" w:rsidRPr="00015D4F" w:rsidRDefault="00B07121" w:rsidP="00EC3931">
      <w:pPr>
        <w:numPr>
          <w:ilvl w:val="0"/>
          <w:numId w:val="12"/>
        </w:numPr>
        <w:ind w:left="709" w:hanging="283"/>
        <w:rPr>
          <w:lang w:val="en-US"/>
        </w:rPr>
      </w:pPr>
      <w:proofErr w:type="spellStart"/>
      <w:r w:rsidRPr="00015D4F">
        <w:rPr>
          <w:lang w:val="en-US"/>
        </w:rPr>
        <w:t>fulfilment</w:t>
      </w:r>
      <w:proofErr w:type="spellEnd"/>
      <w:r w:rsidRPr="00015D4F">
        <w:rPr>
          <w:lang w:val="en-US"/>
        </w:rPr>
        <w:t xml:space="preserve"> of the basic qualification criteria according to Sec 53 of the Act</w:t>
      </w:r>
    </w:p>
    <w:p w:rsidR="00B07121" w:rsidRPr="00015D4F" w:rsidRDefault="00B07121" w:rsidP="00EC3931">
      <w:pPr>
        <w:numPr>
          <w:ilvl w:val="0"/>
          <w:numId w:val="12"/>
        </w:numPr>
        <w:ind w:left="709" w:hanging="283"/>
        <w:rPr>
          <w:lang w:val="en-US"/>
        </w:rPr>
      </w:pPr>
      <w:proofErr w:type="spellStart"/>
      <w:r w:rsidRPr="00015D4F">
        <w:rPr>
          <w:lang w:val="en-US"/>
        </w:rPr>
        <w:t>fulfilment</w:t>
      </w:r>
      <w:proofErr w:type="spellEnd"/>
      <w:r w:rsidRPr="00015D4F">
        <w:rPr>
          <w:lang w:val="en-US"/>
        </w:rPr>
        <w:t xml:space="preserve"> of the professional qualification criteria according to Sec 54 of the Act</w:t>
      </w:r>
    </w:p>
    <w:p w:rsidR="00B07121" w:rsidRPr="00015D4F" w:rsidRDefault="00B07121" w:rsidP="00EC3931">
      <w:pPr>
        <w:numPr>
          <w:ilvl w:val="0"/>
          <w:numId w:val="12"/>
        </w:numPr>
        <w:ind w:left="709" w:hanging="283"/>
        <w:rPr>
          <w:lang w:val="en-US"/>
        </w:rPr>
      </w:pPr>
      <w:proofErr w:type="spellStart"/>
      <w:r w:rsidRPr="00015D4F">
        <w:rPr>
          <w:lang w:val="en-US"/>
        </w:rPr>
        <w:t>fulfilment</w:t>
      </w:r>
      <w:proofErr w:type="spellEnd"/>
      <w:r w:rsidRPr="00015D4F">
        <w:rPr>
          <w:lang w:val="en-US"/>
        </w:rPr>
        <w:t xml:space="preserve"> of technical qualification criteria according to Sec 56 of the Act</w:t>
      </w:r>
    </w:p>
    <w:p w:rsidR="0020327D" w:rsidRPr="00015D4F" w:rsidRDefault="0020327D" w:rsidP="00EC3931">
      <w:pPr>
        <w:pStyle w:val="Nadpis2"/>
        <w:keepNext w:val="0"/>
        <w:rPr>
          <w:rFonts w:ascii="Verdana" w:hAnsi="Verdana" w:cs="Verdana"/>
          <w:sz w:val="20"/>
        </w:rPr>
      </w:pPr>
      <w:r w:rsidRPr="00015D4F">
        <w:t xml:space="preserve">Demonstration of the </w:t>
      </w:r>
      <w:r w:rsidR="00927FF7" w:rsidRPr="00015D4F">
        <w:t>fulfillment</w:t>
      </w:r>
      <w:r w:rsidRPr="00015D4F">
        <w:t xml:space="preserve"> of qualifications under the requirements of the </w:t>
      </w:r>
      <w:r w:rsidR="00CB2F47" w:rsidRPr="00265DC9">
        <w:t xml:space="preserve">Contracting Authority </w:t>
      </w:r>
      <w:r w:rsidRPr="00265DC9">
        <w:t xml:space="preserve">shall be a prerequisite for the assessment and evaluation of the </w:t>
      </w:r>
      <w:r w:rsidR="00927FF7" w:rsidRPr="00265DC9">
        <w:t>Supplier</w:t>
      </w:r>
      <w:r w:rsidRPr="00265DC9">
        <w:t xml:space="preserve">´s </w:t>
      </w:r>
      <w:r w:rsidR="00927FF7" w:rsidRPr="00265DC9">
        <w:t>bid</w:t>
      </w:r>
      <w:r w:rsidRPr="00265DC9">
        <w:t xml:space="preserve"> in </w:t>
      </w:r>
      <w:r w:rsidR="002C3A84" w:rsidRPr="00265DC9">
        <w:t xml:space="preserve">this </w:t>
      </w:r>
      <w:r w:rsidRPr="00265DC9">
        <w:t>open procedure</w:t>
      </w:r>
      <w:r w:rsidR="002C3A84" w:rsidRPr="00265DC9">
        <w:t>.</w:t>
      </w:r>
    </w:p>
    <w:p w:rsidR="00B07121" w:rsidRPr="00015D4F" w:rsidRDefault="00B07121" w:rsidP="00EC3931">
      <w:pPr>
        <w:pStyle w:val="Nadpis2"/>
        <w:keepNext w:val="0"/>
      </w:pPr>
      <w:r w:rsidRPr="00015D4F">
        <w:t xml:space="preserve">Deadline for the </w:t>
      </w:r>
      <w:r w:rsidR="00927FF7" w:rsidRPr="00015D4F">
        <w:t>fulfillment</w:t>
      </w:r>
      <w:r w:rsidRPr="00015D4F">
        <w:t xml:space="preserve"> of qualification criteria</w:t>
      </w:r>
    </w:p>
    <w:p w:rsidR="00654F46" w:rsidRPr="00015D4F" w:rsidRDefault="00654F46" w:rsidP="00EC3931">
      <w:pPr>
        <w:rPr>
          <w:lang w:val="en-US"/>
        </w:rPr>
      </w:pPr>
      <w:r w:rsidRPr="00015D4F">
        <w:rPr>
          <w:lang w:val="en-US"/>
        </w:rPr>
        <w:t xml:space="preserve">In open procedure the </w:t>
      </w:r>
      <w:r w:rsidR="00B0228E" w:rsidRPr="00015D4F">
        <w:rPr>
          <w:lang w:val="en-US"/>
        </w:rPr>
        <w:t>Supplier</w:t>
      </w:r>
      <w:r w:rsidR="00CB2F47" w:rsidRPr="00015D4F">
        <w:rPr>
          <w:lang w:val="en-US"/>
        </w:rPr>
        <w:t xml:space="preserve"> </w:t>
      </w:r>
      <w:r w:rsidRPr="00015D4F">
        <w:rPr>
          <w:lang w:val="en-US"/>
        </w:rPr>
        <w:t xml:space="preserve">shall be obligated to demonstrate the </w:t>
      </w:r>
      <w:r w:rsidR="00927FF7" w:rsidRPr="00015D4F">
        <w:rPr>
          <w:lang w:val="en-US"/>
        </w:rPr>
        <w:t>fulfillment</w:t>
      </w:r>
      <w:r w:rsidRPr="00015D4F">
        <w:rPr>
          <w:lang w:val="en-US"/>
        </w:rPr>
        <w:t xml:space="preserve"> of qualifications within the time limit for the submission of tenders.</w:t>
      </w:r>
    </w:p>
    <w:p w:rsidR="00654F46" w:rsidRPr="00015D4F" w:rsidRDefault="00654F46" w:rsidP="00EC3931">
      <w:pPr>
        <w:rPr>
          <w:lang w:val="en-US"/>
        </w:rPr>
      </w:pPr>
    </w:p>
    <w:p w:rsidR="00B07121" w:rsidRPr="00015D4F" w:rsidRDefault="00B07121" w:rsidP="00EC3931">
      <w:pPr>
        <w:pStyle w:val="Nadpis2"/>
        <w:keepNext w:val="0"/>
        <w:rPr>
          <w:rFonts w:eastAsia="Calibri"/>
          <w:lang w:eastAsia="en-US"/>
        </w:rPr>
      </w:pPr>
      <w:r w:rsidRPr="00015D4F">
        <w:rPr>
          <w:rFonts w:eastAsia="Calibri"/>
          <w:lang w:eastAsia="en-US"/>
        </w:rPr>
        <w:t>Basic qualification criteria</w:t>
      </w:r>
      <w:r w:rsidR="00927FF7" w:rsidRPr="00015D4F">
        <w:rPr>
          <w:rFonts w:eastAsia="Calibri"/>
          <w:lang w:eastAsia="en-US"/>
        </w:rPr>
        <w:t xml:space="preserve"> - § </w:t>
      </w:r>
      <w:r w:rsidR="00927FF7" w:rsidRPr="00015D4F">
        <w:t>53</w:t>
      </w:r>
      <w:r w:rsidR="00C718CC" w:rsidRPr="00015D4F">
        <w:t xml:space="preserve"> (1)</w:t>
      </w:r>
      <w:r w:rsidR="00927FF7" w:rsidRPr="00015D4F">
        <w:t xml:space="preserve"> of the Act</w:t>
      </w:r>
    </w:p>
    <w:p w:rsidR="00B07121" w:rsidRPr="00015D4F" w:rsidRDefault="00B07121" w:rsidP="00EC3931">
      <w:pPr>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not been finally convicted of a criminal offence committed for the benefit of an organized crime group, of a criminal offence of participation in an organized crime group, </w:t>
      </w:r>
      <w:proofErr w:type="spellStart"/>
      <w:r w:rsidRPr="00015D4F">
        <w:rPr>
          <w:rFonts w:eastAsia="Calibri"/>
          <w:lang w:val="en-US" w:eastAsia="en-US"/>
        </w:rPr>
        <w:t>legalisation</w:t>
      </w:r>
      <w:proofErr w:type="spellEnd"/>
      <w:r w:rsidRPr="00015D4F">
        <w:rPr>
          <w:rFonts w:eastAsia="Calibri"/>
          <w:lang w:val="en-US" w:eastAsia="en-US"/>
        </w:rPr>
        <w:t xml:space="preserve"> of proceeds of criminal activity, </w:t>
      </w:r>
      <w:proofErr w:type="spellStart"/>
      <w:r w:rsidRPr="00015D4F">
        <w:rPr>
          <w:rFonts w:eastAsia="Calibri"/>
          <w:lang w:val="en-US" w:eastAsia="en-US"/>
        </w:rPr>
        <w:t>accessoryship</w:t>
      </w:r>
      <w:proofErr w:type="spellEnd"/>
      <w:r w:rsidRPr="00015D4F">
        <w:rPr>
          <w:rFonts w:eastAsia="Calibri"/>
          <w:lang w:val="en-US" w:eastAsia="en-US"/>
        </w:rPr>
        <w:t xml:space="preserve">, taking bribes, bribery, indirect corruption, fraud, loan fraud, including the cases where they involve preparation for and attempts of complicity in such a criminal offence, or if the conviction on committing such a criminal offence has been expunged; this prerequisite shall be met in the case of a legal person by both such a legal person as well as the statutory body thereof or by each member of the statutory body, and where a legal person acts as a statutory body or a member of the statutory body of an economic operator, this prerequisite shall be met by the statutory body or by each member of the statutory body of such a legal person; if a tender or request to participate is submitted by a foreign legal person by means of its </w:t>
      </w:r>
      <w:proofErr w:type="spellStart"/>
      <w:r w:rsidRPr="00015D4F">
        <w:rPr>
          <w:rFonts w:eastAsia="Calibri"/>
          <w:lang w:val="en-US" w:eastAsia="en-US"/>
        </w:rPr>
        <w:t>organisational</w:t>
      </w:r>
      <w:proofErr w:type="spellEnd"/>
      <w:r w:rsidRPr="00015D4F">
        <w:rPr>
          <w:rFonts w:eastAsia="Calibri"/>
          <w:lang w:val="en-US" w:eastAsia="en-US"/>
        </w:rPr>
        <w:t xml:space="preserve"> branch, the prerequisite pursuant to this subparagraph shall be met, besides the indicated persons, also by the head of the </w:t>
      </w:r>
      <w:proofErr w:type="spellStart"/>
      <w:r w:rsidRPr="00015D4F">
        <w:rPr>
          <w:rFonts w:eastAsia="Calibri"/>
          <w:lang w:val="en-US" w:eastAsia="en-US"/>
        </w:rPr>
        <w:t>organisational</w:t>
      </w:r>
      <w:proofErr w:type="spellEnd"/>
      <w:r w:rsidRPr="00015D4F">
        <w:rPr>
          <w:rFonts w:eastAsia="Calibri"/>
          <w:lang w:val="en-US" w:eastAsia="en-US"/>
        </w:rPr>
        <w:t xml:space="preserve"> branch; such a basic qualifications prerequisite shall be met by the </w:t>
      </w:r>
      <w:r w:rsidR="00B0228E" w:rsidRPr="00015D4F">
        <w:rPr>
          <w:rFonts w:eastAsia="Calibri"/>
          <w:lang w:val="en-US" w:eastAsia="en-US"/>
        </w:rPr>
        <w:t>Supplier</w:t>
      </w:r>
      <w:r w:rsidR="00CB2F47" w:rsidRPr="00015D4F">
        <w:rPr>
          <w:rFonts w:eastAsia="Calibri"/>
          <w:lang w:val="en-US" w:eastAsia="en-US"/>
        </w:rPr>
        <w:t xml:space="preserve"> </w:t>
      </w:r>
      <w:r w:rsidRPr="00015D4F">
        <w:rPr>
          <w:rFonts w:eastAsia="Calibri"/>
          <w:lang w:val="en-US" w:eastAsia="en-US"/>
        </w:rPr>
        <w:t xml:space="preserve">both in relation to the territory of the Czech Republic and to the country of registered office, place of business or residence thereof, </w:t>
      </w:r>
    </w:p>
    <w:p w:rsidR="00524E88" w:rsidRPr="00015D4F" w:rsidRDefault="00524E88" w:rsidP="00EC3931">
      <w:pPr>
        <w:ind w:left="786"/>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not been finally convicted of a criminal offence, where the facts of the case are related to the object of business activities of the </w:t>
      </w:r>
      <w:r w:rsidR="00B0228E" w:rsidRPr="00015D4F">
        <w:rPr>
          <w:rFonts w:eastAsia="Calibri"/>
          <w:lang w:val="en-US" w:eastAsia="en-US"/>
        </w:rPr>
        <w:t>Supplier</w:t>
      </w:r>
      <w:r w:rsidR="00CB2F47" w:rsidRPr="00015D4F">
        <w:rPr>
          <w:rFonts w:eastAsia="Calibri"/>
          <w:lang w:val="en-US" w:eastAsia="en-US"/>
        </w:rPr>
        <w:t xml:space="preserve"> </w:t>
      </w:r>
      <w:r w:rsidRPr="00015D4F">
        <w:rPr>
          <w:rFonts w:eastAsia="Calibri"/>
          <w:lang w:val="en-US" w:eastAsia="en-US"/>
        </w:rPr>
        <w:t xml:space="preserve">under separate legal regulations or where the conviction on committing such a criminal offence has been expunged; this condition shall be met in the case of a legal person by both such a legal person as well as the statutory body thereof or by each member of the statutory body, and where a legal person acts as a statutory body or a member of the statutory body of an economic operator, </w:t>
      </w:r>
      <w:r w:rsidRPr="00015D4F">
        <w:rPr>
          <w:rFonts w:eastAsia="Calibri"/>
          <w:lang w:val="en-US" w:eastAsia="en-US"/>
        </w:rPr>
        <w:lastRenderedPageBreak/>
        <w:t xml:space="preserve">this prerequisite shall be met by both such a legal person as well as the statutory body thereof or by each member of the statutory body of such a legal person; if a tender or request to participate is submitted by a foreign legal person by means of its </w:t>
      </w:r>
      <w:proofErr w:type="spellStart"/>
      <w:r w:rsidRPr="00015D4F">
        <w:rPr>
          <w:rFonts w:eastAsia="Calibri"/>
          <w:lang w:val="en-US" w:eastAsia="en-US"/>
        </w:rPr>
        <w:t>organisational</w:t>
      </w:r>
      <w:proofErr w:type="spellEnd"/>
      <w:r w:rsidRPr="00015D4F">
        <w:rPr>
          <w:rFonts w:eastAsia="Calibri"/>
          <w:lang w:val="en-US" w:eastAsia="en-US"/>
        </w:rPr>
        <w:t xml:space="preserve"> branch, the prerequisite pursuant to this subparagraph shall be met, in addition to the indicated persons, also by the head of the </w:t>
      </w:r>
      <w:proofErr w:type="spellStart"/>
      <w:r w:rsidRPr="00015D4F">
        <w:rPr>
          <w:rFonts w:eastAsia="Calibri"/>
          <w:lang w:val="en-US" w:eastAsia="en-US"/>
        </w:rPr>
        <w:t>organisational</w:t>
      </w:r>
      <w:proofErr w:type="spellEnd"/>
      <w:r w:rsidRPr="00015D4F">
        <w:rPr>
          <w:rFonts w:eastAsia="Calibri"/>
          <w:lang w:val="en-US" w:eastAsia="en-US"/>
        </w:rPr>
        <w:t xml:space="preserve"> branch; such a basic qualifications prerequisite shall be met by the </w:t>
      </w:r>
      <w:r w:rsidR="00B0228E" w:rsidRPr="00015D4F">
        <w:rPr>
          <w:rFonts w:eastAsia="Calibri"/>
          <w:lang w:val="en-US" w:eastAsia="en-US"/>
        </w:rPr>
        <w:t>Supplier</w:t>
      </w:r>
      <w:r w:rsidR="00CB2F47" w:rsidRPr="00015D4F">
        <w:rPr>
          <w:rFonts w:eastAsia="Calibri"/>
          <w:lang w:val="en-US" w:eastAsia="en-US"/>
        </w:rPr>
        <w:t xml:space="preserve"> </w:t>
      </w:r>
      <w:r w:rsidRPr="00015D4F">
        <w:rPr>
          <w:rFonts w:eastAsia="Calibri"/>
          <w:lang w:val="en-US" w:eastAsia="en-US"/>
        </w:rPr>
        <w:t xml:space="preserve">both in relation to the territory of the Czech Republic and to the country of registered office, place of business or residence thereof, </w:t>
      </w:r>
    </w:p>
    <w:p w:rsidR="00524E88" w:rsidRPr="00015D4F" w:rsidRDefault="00524E88" w:rsidP="00EC3931">
      <w:pPr>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not accomplished elements of unfair competition practices in the form of bribery under separate </w:t>
      </w:r>
      <w:r w:rsidR="00F45AF5" w:rsidRPr="00015D4F">
        <w:rPr>
          <w:rFonts w:eastAsia="Calibri"/>
          <w:lang w:val="en-US" w:eastAsia="en-US"/>
        </w:rPr>
        <w:t>legal regulation  in the preceding 3 years</w:t>
      </w:r>
      <w:r w:rsidRPr="00015D4F">
        <w:rPr>
          <w:rFonts w:eastAsia="Calibri"/>
          <w:lang w:val="en-US" w:eastAsia="en-US"/>
        </w:rPr>
        <w:t xml:space="preserve">,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is not or has not been subject to insolvency proceedings involving its assets, in which the declaration of bankruptcy has been issued or insolvency petition has not been rejected due to lack of assets on the part of the </w:t>
      </w:r>
      <w:r w:rsidR="00B0228E" w:rsidRPr="00015D4F">
        <w:rPr>
          <w:rFonts w:eastAsia="Calibri"/>
          <w:lang w:val="en-US" w:eastAsia="en-US"/>
        </w:rPr>
        <w:t>Supplier</w:t>
      </w:r>
      <w:r w:rsidR="00CB2F47" w:rsidRPr="00015D4F">
        <w:rPr>
          <w:rFonts w:eastAsia="Calibri"/>
          <w:lang w:val="en-US" w:eastAsia="en-US"/>
        </w:rPr>
        <w:t xml:space="preserve"> </w:t>
      </w:r>
      <w:r w:rsidRPr="00015D4F">
        <w:rPr>
          <w:rFonts w:eastAsia="Calibri"/>
          <w:lang w:val="en-US" w:eastAsia="en-US"/>
        </w:rPr>
        <w:t xml:space="preserve">to cover the costs of insolvency proceedings, or the declaration of bankruptcy has not been set aside because of the economic operator´s insufficient property or in respect of which the receivership has been imposed on under separate legal regulation  in the preceding 3 years,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is not being wound up,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 outstanding tax arrears registered in tax records, both in the Czech Republic and in the country of registered office, place of business or residence of an economic operator,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 outstanding arrears in respect of payments and penalties of public health insurance, both in the Czech Republic and in the country of registered office, place of business or residence of an economic operator,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 outstanding arrears in respect of payments and penalties of the social security insurance and contribution to the State employment policy, both in the Czech Republic and in the country of registered office, place of business or residence of an economic operator,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has not been found guilty for grave professional misconduct in the preceding 3 years or has not been imposed a disciplinary punishment on under separate legal regulations, where demonstration of professional qualifications under separate legal regulations is required pursuant to § 54(d); when the </w:t>
      </w:r>
      <w:r w:rsidR="00B0228E" w:rsidRPr="00015D4F">
        <w:rPr>
          <w:rFonts w:eastAsia="Calibri"/>
          <w:lang w:val="en-US" w:eastAsia="en-US"/>
        </w:rPr>
        <w:t>Supplier</w:t>
      </w:r>
      <w:r w:rsidR="00CB2F47" w:rsidRPr="00015D4F">
        <w:rPr>
          <w:rFonts w:eastAsia="Calibri"/>
          <w:lang w:val="en-US" w:eastAsia="en-US"/>
        </w:rPr>
        <w:t xml:space="preserve"> </w:t>
      </w:r>
      <w:r w:rsidRPr="00015D4F">
        <w:rPr>
          <w:rFonts w:eastAsia="Calibri"/>
          <w:lang w:val="en-US" w:eastAsia="en-US"/>
        </w:rPr>
        <w:t xml:space="preserve">pursues such an activity through a person in authority or any other person liable for the activity of an economic operator, this prerequisite shall be applicable to those persons,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r w:rsidRPr="00015D4F">
        <w:rPr>
          <w:rFonts w:eastAsia="Calibri"/>
          <w:lang w:val="en-US" w:eastAsia="en-US"/>
        </w:rPr>
        <w:t xml:space="preserve">is not enrolled on the black list of persons banned to participate in the performance of public contracts and </w:t>
      </w:r>
    </w:p>
    <w:p w:rsidR="00F45AF5" w:rsidRPr="00015D4F" w:rsidRDefault="00F45AF5" w:rsidP="00EC3931">
      <w:pPr>
        <w:pStyle w:val="Odstavecseseznamem"/>
        <w:rPr>
          <w:rFonts w:eastAsia="Calibri"/>
          <w:lang w:val="en-US" w:eastAsia="en-US"/>
        </w:rPr>
      </w:pPr>
    </w:p>
    <w:p w:rsidR="00524E88" w:rsidRPr="00015D4F" w:rsidRDefault="00524E88" w:rsidP="00EC3931">
      <w:pPr>
        <w:numPr>
          <w:ilvl w:val="0"/>
          <w:numId w:val="9"/>
        </w:numPr>
        <w:rPr>
          <w:rFonts w:eastAsia="Calibri"/>
          <w:lang w:val="en-US" w:eastAsia="en-US"/>
        </w:rPr>
      </w:pPr>
      <w:proofErr w:type="gramStart"/>
      <w:r w:rsidRPr="00015D4F">
        <w:rPr>
          <w:rFonts w:eastAsia="Calibri"/>
          <w:lang w:val="en-US" w:eastAsia="en-US"/>
        </w:rPr>
        <w:t>has</w:t>
      </w:r>
      <w:proofErr w:type="gramEnd"/>
      <w:r w:rsidRPr="00015D4F">
        <w:rPr>
          <w:rFonts w:eastAsia="Calibri"/>
          <w:lang w:val="en-US" w:eastAsia="en-US"/>
        </w:rPr>
        <w:t xml:space="preserve"> not been imposed any effective penalty on in the preceding 3 years for facilitating the performance of illegal work under separate legal regulation</w:t>
      </w:r>
      <w:r w:rsidR="00F45AF5" w:rsidRPr="00015D4F">
        <w:rPr>
          <w:rFonts w:eastAsia="Calibri"/>
          <w:lang w:val="en-US" w:eastAsia="en-US"/>
        </w:rPr>
        <w:t>.</w:t>
      </w:r>
    </w:p>
    <w:p w:rsidR="00B07121" w:rsidRPr="00015D4F" w:rsidRDefault="00B07121" w:rsidP="00EC3931">
      <w:pPr>
        <w:rPr>
          <w:lang w:val="en-US"/>
        </w:rPr>
      </w:pPr>
      <w:r w:rsidRPr="00015D4F">
        <w:rPr>
          <w:lang w:val="en-US"/>
        </w:rPr>
        <w:lastRenderedPageBreak/>
        <w:t xml:space="preserve"> </w:t>
      </w:r>
    </w:p>
    <w:p w:rsidR="00C03FC5" w:rsidRPr="00015D4F" w:rsidRDefault="00C03FC5" w:rsidP="00EC3931">
      <w:pPr>
        <w:pStyle w:val="Nadpis2"/>
        <w:keepNext w:val="0"/>
      </w:pPr>
      <w:r w:rsidRPr="00015D4F">
        <w:t xml:space="preserve">The </w:t>
      </w:r>
      <w:r w:rsidR="00B0228E" w:rsidRPr="00015D4F">
        <w:t>Supplier</w:t>
      </w:r>
      <w:r w:rsidR="00CB2F47" w:rsidRPr="00015D4F">
        <w:t xml:space="preserve"> </w:t>
      </w:r>
      <w:r w:rsidRPr="00015D4F">
        <w:t xml:space="preserve">shall prove the </w:t>
      </w:r>
      <w:r w:rsidR="00927FF7" w:rsidRPr="00015D4F">
        <w:t>fulfillment</w:t>
      </w:r>
      <w:r w:rsidRPr="00015D4F">
        <w:t xml:space="preserve"> of basic qualifications prerequisites pursuant to § 53(1) and § 53(2) by furnishing </w:t>
      </w:r>
      <w:r w:rsidRPr="00015D4F">
        <w:cr/>
      </w:r>
    </w:p>
    <w:p w:rsidR="00C03FC5" w:rsidRPr="00015D4F" w:rsidRDefault="00C03FC5" w:rsidP="00EC3931">
      <w:pPr>
        <w:numPr>
          <w:ilvl w:val="0"/>
          <w:numId w:val="10"/>
        </w:numPr>
        <w:rPr>
          <w:lang w:val="en-US"/>
        </w:rPr>
      </w:pPr>
      <w:r w:rsidRPr="00015D4F">
        <w:rPr>
          <w:lang w:val="en-US"/>
        </w:rPr>
        <w:t xml:space="preserve">an extract from the Penal </w:t>
      </w:r>
      <w:r w:rsidR="00927FF7" w:rsidRPr="00015D4F">
        <w:rPr>
          <w:lang w:val="en-US"/>
        </w:rPr>
        <w:t xml:space="preserve">(Criminal) </w:t>
      </w:r>
      <w:r w:rsidRPr="00015D4F">
        <w:rPr>
          <w:lang w:val="en-US"/>
        </w:rPr>
        <w:t>Register [§ 53(1)(</w:t>
      </w:r>
      <w:r w:rsidRPr="00015D4F">
        <w:rPr>
          <w:b/>
          <w:lang w:val="en-US"/>
        </w:rPr>
        <w:t>a</w:t>
      </w:r>
      <w:r w:rsidRPr="00015D4F">
        <w:rPr>
          <w:lang w:val="en-US"/>
        </w:rPr>
        <w:t>) and § 53(1)(</w:t>
      </w:r>
      <w:r w:rsidRPr="00015D4F">
        <w:rPr>
          <w:b/>
          <w:lang w:val="en-US"/>
        </w:rPr>
        <w:t>b</w:t>
      </w:r>
      <w:r w:rsidRPr="00015D4F">
        <w:rPr>
          <w:lang w:val="en-US"/>
        </w:rPr>
        <w:t xml:space="preserve">), </w:t>
      </w:r>
    </w:p>
    <w:p w:rsidR="00C03FC5" w:rsidRPr="00015D4F" w:rsidRDefault="00C03FC5" w:rsidP="00EC3931">
      <w:pPr>
        <w:ind w:left="786"/>
        <w:rPr>
          <w:lang w:val="en-US"/>
        </w:rPr>
      </w:pPr>
    </w:p>
    <w:p w:rsidR="00C03FC5" w:rsidRPr="00015D4F" w:rsidRDefault="00C03FC5" w:rsidP="00EC3931">
      <w:pPr>
        <w:rPr>
          <w:lang w:val="en-US"/>
        </w:rPr>
      </w:pPr>
      <w:r w:rsidRPr="00015D4F">
        <w:rPr>
          <w:lang w:val="en-US"/>
        </w:rPr>
        <w:t xml:space="preserve">(b) </w:t>
      </w:r>
      <w:proofErr w:type="gramStart"/>
      <w:r w:rsidRPr="00015D4F">
        <w:rPr>
          <w:lang w:val="en-US"/>
        </w:rPr>
        <w:t>a</w:t>
      </w:r>
      <w:proofErr w:type="gramEnd"/>
      <w:r w:rsidRPr="00015D4F">
        <w:rPr>
          <w:lang w:val="en-US"/>
        </w:rPr>
        <w:t xml:space="preserve"> statement of relevant Tax Authority, </w:t>
      </w:r>
      <w:r w:rsidRPr="00015D4F">
        <w:rPr>
          <w:b/>
          <w:lang w:val="en-US"/>
        </w:rPr>
        <w:t>and</w:t>
      </w:r>
      <w:r w:rsidRPr="00015D4F">
        <w:rPr>
          <w:lang w:val="en-US"/>
        </w:rPr>
        <w:t xml:space="preserve"> a solemn declaration as regards the excise tax [§ 53(1)(f)],</w:t>
      </w:r>
    </w:p>
    <w:p w:rsidR="00C03FC5" w:rsidRPr="00015D4F" w:rsidRDefault="00C03FC5" w:rsidP="00EC3931">
      <w:pPr>
        <w:rPr>
          <w:lang w:val="en-US"/>
        </w:rPr>
      </w:pPr>
    </w:p>
    <w:p w:rsidR="00C03FC5" w:rsidRPr="00015D4F" w:rsidRDefault="00C03FC5" w:rsidP="00EC3931">
      <w:pPr>
        <w:numPr>
          <w:ilvl w:val="0"/>
          <w:numId w:val="10"/>
        </w:numPr>
        <w:rPr>
          <w:lang w:val="en-US"/>
        </w:rPr>
      </w:pPr>
      <w:r w:rsidRPr="00015D4F">
        <w:rPr>
          <w:lang w:val="en-US"/>
        </w:rPr>
        <w:t xml:space="preserve">a statement of relevant authority or institution [§ 53(1)(h)], </w:t>
      </w:r>
    </w:p>
    <w:p w:rsidR="00C03FC5" w:rsidRPr="00015D4F" w:rsidRDefault="00C03FC5" w:rsidP="00EC3931">
      <w:pPr>
        <w:ind w:left="786"/>
        <w:rPr>
          <w:lang w:val="en-US"/>
        </w:rPr>
      </w:pPr>
    </w:p>
    <w:p w:rsidR="00C03FC5" w:rsidRPr="00015D4F" w:rsidRDefault="00C03FC5" w:rsidP="00EC3931">
      <w:pPr>
        <w:rPr>
          <w:lang w:val="en-US"/>
        </w:rPr>
      </w:pPr>
      <w:r w:rsidRPr="00015D4F">
        <w:rPr>
          <w:lang w:val="en-US"/>
        </w:rPr>
        <w:t xml:space="preserve">(d) </w:t>
      </w:r>
      <w:proofErr w:type="gramStart"/>
      <w:r w:rsidRPr="00015D4F">
        <w:rPr>
          <w:lang w:val="en-US"/>
        </w:rPr>
        <w:t>a</w:t>
      </w:r>
      <w:proofErr w:type="gramEnd"/>
      <w:r w:rsidRPr="00015D4F">
        <w:rPr>
          <w:lang w:val="en-US"/>
        </w:rPr>
        <w:t xml:space="preserve"> solemn declaration [§ 53(1)(c) through § 53(1)(e) and § 53(1)(g), §53(1)(</w:t>
      </w:r>
      <w:proofErr w:type="spellStart"/>
      <w:r w:rsidRPr="00015D4F">
        <w:rPr>
          <w:lang w:val="en-US"/>
        </w:rPr>
        <w:t>i</w:t>
      </w:r>
      <w:proofErr w:type="spellEnd"/>
      <w:r w:rsidRPr="00015D4F">
        <w:rPr>
          <w:lang w:val="en-US"/>
        </w:rPr>
        <w:t xml:space="preserve">) through § 53(1)(k)]. </w:t>
      </w:r>
      <w:r w:rsidRPr="00015D4F">
        <w:rPr>
          <w:lang w:val="en-US"/>
        </w:rPr>
        <w:cr/>
      </w:r>
    </w:p>
    <w:p w:rsidR="00B07121" w:rsidRPr="00015D4F" w:rsidRDefault="00B07121" w:rsidP="00EC3931">
      <w:pPr>
        <w:pStyle w:val="Nadpis2"/>
        <w:keepNext w:val="0"/>
      </w:pPr>
      <w:r w:rsidRPr="00015D4F">
        <w:t>Professional qualification criteria</w:t>
      </w:r>
      <w:r w:rsidR="00C718CC" w:rsidRPr="00015D4F">
        <w:t xml:space="preserve"> - </w:t>
      </w:r>
      <w:r w:rsidR="00C718CC" w:rsidRPr="00015D4F">
        <w:rPr>
          <w:rFonts w:eastAsia="Calibri"/>
          <w:b/>
          <w:lang w:eastAsia="en-US"/>
        </w:rPr>
        <w:t xml:space="preserve">§ </w:t>
      </w:r>
      <w:r w:rsidR="00C718CC" w:rsidRPr="00015D4F">
        <w:rPr>
          <w:b/>
        </w:rPr>
        <w:t>54 of the Act</w:t>
      </w:r>
    </w:p>
    <w:p w:rsidR="0011274C" w:rsidRPr="00015D4F" w:rsidRDefault="0011274C" w:rsidP="00EC3931">
      <w:pPr>
        <w:rPr>
          <w:lang w:val="en-US"/>
        </w:rPr>
      </w:pPr>
      <w:r w:rsidRPr="00015D4F">
        <w:rPr>
          <w:lang w:val="en-US"/>
        </w:rPr>
        <w:t xml:space="preserve">The </w:t>
      </w:r>
      <w:r w:rsidR="00B0228E" w:rsidRPr="00015D4F">
        <w:rPr>
          <w:lang w:val="en-US"/>
        </w:rPr>
        <w:t>Supplier</w:t>
      </w:r>
      <w:r w:rsidR="00CB2F47" w:rsidRPr="00015D4F">
        <w:rPr>
          <w:lang w:val="en-US"/>
        </w:rPr>
        <w:t xml:space="preserve"> </w:t>
      </w:r>
      <w:r w:rsidRPr="00015D4F">
        <w:rPr>
          <w:lang w:val="en-US"/>
        </w:rPr>
        <w:t xml:space="preserve">shall prove the </w:t>
      </w:r>
      <w:r w:rsidR="001471C9" w:rsidRPr="00015D4F">
        <w:rPr>
          <w:lang w:val="en-US"/>
        </w:rPr>
        <w:t>fulfillment</w:t>
      </w:r>
      <w:r w:rsidRPr="00015D4F">
        <w:rPr>
          <w:lang w:val="en-US"/>
        </w:rPr>
        <w:t xml:space="preserve"> of professional qualifications prerequisites by furnishing </w:t>
      </w:r>
    </w:p>
    <w:p w:rsidR="0011274C" w:rsidRPr="00015D4F" w:rsidRDefault="0011274C" w:rsidP="00EC3931">
      <w:pPr>
        <w:rPr>
          <w:lang w:val="en-US"/>
        </w:rPr>
      </w:pPr>
    </w:p>
    <w:p w:rsidR="0011274C" w:rsidRPr="00015D4F" w:rsidRDefault="0011274C" w:rsidP="00EC3931">
      <w:pPr>
        <w:numPr>
          <w:ilvl w:val="0"/>
          <w:numId w:val="11"/>
        </w:numPr>
        <w:rPr>
          <w:lang w:val="en-US"/>
        </w:rPr>
      </w:pPr>
      <w:r w:rsidRPr="00015D4F">
        <w:rPr>
          <w:lang w:val="en-US"/>
        </w:rPr>
        <w:t xml:space="preserve">an extract from the Company Register, if it is enrolled thereon or an extract from any other analogous register , if it is enrolled thereon, </w:t>
      </w:r>
    </w:p>
    <w:p w:rsidR="0011274C" w:rsidRPr="00015D4F" w:rsidRDefault="0011274C" w:rsidP="00EC3931">
      <w:pPr>
        <w:ind w:left="786"/>
        <w:rPr>
          <w:lang w:val="en-US"/>
        </w:rPr>
      </w:pPr>
    </w:p>
    <w:p w:rsidR="0011274C" w:rsidRPr="00015D4F" w:rsidRDefault="0011274C" w:rsidP="00EC3931">
      <w:pPr>
        <w:rPr>
          <w:lang w:val="en-US"/>
        </w:rPr>
      </w:pPr>
      <w:r w:rsidRPr="00015D4F">
        <w:rPr>
          <w:lang w:val="en-US"/>
        </w:rPr>
        <w:t xml:space="preserve">(b) </w:t>
      </w:r>
      <w:proofErr w:type="gramStart"/>
      <w:r w:rsidRPr="00015D4F">
        <w:rPr>
          <w:lang w:val="en-US"/>
        </w:rPr>
        <w:t>evidence</w:t>
      </w:r>
      <w:proofErr w:type="gramEnd"/>
      <w:r w:rsidRPr="00015D4F">
        <w:rPr>
          <w:lang w:val="en-US"/>
        </w:rPr>
        <w:t xml:space="preserve"> of possession of a </w:t>
      </w:r>
      <w:proofErr w:type="spellStart"/>
      <w:r w:rsidRPr="00015D4F">
        <w:rPr>
          <w:lang w:val="en-US"/>
        </w:rPr>
        <w:t>licence</w:t>
      </w:r>
      <w:proofErr w:type="spellEnd"/>
      <w:r w:rsidRPr="00015D4F">
        <w:rPr>
          <w:lang w:val="en-US"/>
        </w:rPr>
        <w:t xml:space="preserve"> to pursue business activities under separate legal regulations to the extent corresponding to the subject-matter of the public contract, particularly, evidence proving relevant trade </w:t>
      </w:r>
      <w:proofErr w:type="spellStart"/>
      <w:r w:rsidRPr="00015D4F">
        <w:rPr>
          <w:lang w:val="en-US"/>
        </w:rPr>
        <w:t>authorisation</w:t>
      </w:r>
      <w:proofErr w:type="spellEnd"/>
      <w:r w:rsidRPr="00015D4F">
        <w:rPr>
          <w:lang w:val="en-US"/>
        </w:rPr>
        <w:t xml:space="preserve"> or </w:t>
      </w:r>
      <w:proofErr w:type="spellStart"/>
      <w:r w:rsidRPr="00015D4F">
        <w:rPr>
          <w:lang w:val="en-US"/>
        </w:rPr>
        <w:t>licence</w:t>
      </w:r>
      <w:proofErr w:type="spellEnd"/>
      <w:r w:rsidRPr="00015D4F">
        <w:rPr>
          <w:lang w:val="en-US"/>
        </w:rPr>
        <w:t xml:space="preserve">. </w:t>
      </w:r>
    </w:p>
    <w:p w:rsidR="0011274C" w:rsidRPr="00015D4F" w:rsidRDefault="0011274C" w:rsidP="00EC3931">
      <w:pPr>
        <w:rPr>
          <w:lang w:val="en-US"/>
        </w:rPr>
      </w:pPr>
    </w:p>
    <w:p w:rsidR="00B07121" w:rsidRPr="00015D4F" w:rsidRDefault="00B07121" w:rsidP="00EC3931">
      <w:pPr>
        <w:pStyle w:val="Nadpis2"/>
        <w:keepNext w:val="0"/>
      </w:pPr>
      <w:r w:rsidRPr="00015D4F">
        <w:t>Technical qualification criteria</w:t>
      </w:r>
    </w:p>
    <w:p w:rsidR="00B07121" w:rsidRPr="00015D4F" w:rsidRDefault="00B07121" w:rsidP="00EC3931">
      <w:pPr>
        <w:rPr>
          <w:lang w:val="en-US"/>
        </w:rPr>
      </w:pPr>
    </w:p>
    <w:p w:rsidR="00B07121" w:rsidRPr="00015D4F" w:rsidRDefault="001471C9" w:rsidP="00EC3931">
      <w:pPr>
        <w:rPr>
          <w:lang w:val="en-US"/>
        </w:rPr>
      </w:pPr>
      <w:r w:rsidRPr="00015D4F">
        <w:rPr>
          <w:lang w:val="en-US"/>
        </w:rPr>
        <w:t>Fulfillment</w:t>
      </w:r>
      <w:r w:rsidR="00B07121" w:rsidRPr="00015D4F">
        <w:rPr>
          <w:lang w:val="en-US"/>
        </w:rPr>
        <w:t xml:space="preserve"> of the technical qualification criteria will be demonstrated by </w:t>
      </w:r>
      <w:r w:rsidR="00E20D80" w:rsidRPr="00015D4F">
        <w:rPr>
          <w:lang w:val="en-US"/>
        </w:rPr>
        <w:t>the</w:t>
      </w:r>
      <w:r w:rsidR="00B07121" w:rsidRPr="00015D4F">
        <w:rPr>
          <w:lang w:val="en-US"/>
        </w:rPr>
        <w:t xml:space="preserve"> </w:t>
      </w:r>
      <w:r w:rsidRPr="00015D4F">
        <w:rPr>
          <w:lang w:val="en-US"/>
        </w:rPr>
        <w:t>Supplier</w:t>
      </w:r>
      <w:r w:rsidR="00B07121" w:rsidRPr="00015D4F">
        <w:rPr>
          <w:lang w:val="en-US"/>
        </w:rPr>
        <w:t>, who submits:</w:t>
      </w:r>
    </w:p>
    <w:p w:rsidR="00E20D80" w:rsidRPr="00015D4F" w:rsidRDefault="00E20D80" w:rsidP="00EC3931">
      <w:pPr>
        <w:numPr>
          <w:ilvl w:val="0"/>
          <w:numId w:val="13"/>
        </w:numPr>
        <w:rPr>
          <w:lang w:val="en-US"/>
        </w:rPr>
      </w:pPr>
      <w:r w:rsidRPr="00C300E1">
        <w:rPr>
          <w:b/>
          <w:lang w:val="en-US"/>
        </w:rPr>
        <w:t>a list of the principal deliveries</w:t>
      </w:r>
      <w:r w:rsidRPr="00015D4F">
        <w:rPr>
          <w:lang w:val="en-US"/>
        </w:rPr>
        <w:t xml:space="preserve"> effected by the </w:t>
      </w:r>
      <w:r w:rsidR="00B0228E" w:rsidRPr="00015D4F">
        <w:rPr>
          <w:lang w:val="en-US"/>
        </w:rPr>
        <w:t>Supplier</w:t>
      </w:r>
      <w:r w:rsidR="00CB2F47" w:rsidRPr="00015D4F">
        <w:rPr>
          <w:lang w:val="en-US"/>
        </w:rPr>
        <w:t xml:space="preserve"> </w:t>
      </w:r>
      <w:r w:rsidRPr="00015D4F">
        <w:rPr>
          <w:lang w:val="en-US"/>
        </w:rPr>
        <w:t xml:space="preserve">in the past 3 years, with indication of the extent thereof and the time of performance; this list shall be supplemented with </w:t>
      </w:r>
    </w:p>
    <w:p w:rsidR="001471C9" w:rsidRPr="00015D4F" w:rsidRDefault="001471C9" w:rsidP="00EC3931">
      <w:pPr>
        <w:ind w:left="786"/>
        <w:rPr>
          <w:lang w:val="en-US"/>
        </w:rPr>
      </w:pPr>
    </w:p>
    <w:p w:rsidR="00E20D80" w:rsidRPr="00015D4F" w:rsidRDefault="00E20D80" w:rsidP="00EC3931">
      <w:pPr>
        <w:ind w:left="1418"/>
        <w:rPr>
          <w:lang w:val="en-US"/>
        </w:rPr>
      </w:pPr>
      <w:r w:rsidRPr="00015D4F">
        <w:rPr>
          <w:lang w:val="en-US"/>
        </w:rPr>
        <w:t xml:space="preserve">1. </w:t>
      </w:r>
      <w:proofErr w:type="gramStart"/>
      <w:r w:rsidRPr="00015D4F">
        <w:rPr>
          <w:lang w:val="en-US"/>
        </w:rPr>
        <w:t>a</w:t>
      </w:r>
      <w:proofErr w:type="gramEnd"/>
      <w:r w:rsidRPr="00015D4F">
        <w:rPr>
          <w:lang w:val="en-US"/>
        </w:rPr>
        <w:t xml:space="preserve"> certificate issued or signed by a contracting authority, if the products were supplied to the contracting authority,</w:t>
      </w:r>
    </w:p>
    <w:p w:rsidR="00E20D80" w:rsidRPr="00015D4F" w:rsidRDefault="00E20D80" w:rsidP="00EC3931">
      <w:pPr>
        <w:ind w:left="1418"/>
        <w:rPr>
          <w:lang w:val="en-US"/>
        </w:rPr>
      </w:pPr>
      <w:r w:rsidRPr="00015D4F">
        <w:rPr>
          <w:lang w:val="en-US"/>
        </w:rPr>
        <w:t xml:space="preserve">2. </w:t>
      </w:r>
      <w:proofErr w:type="gramStart"/>
      <w:r w:rsidRPr="00015D4F">
        <w:rPr>
          <w:lang w:val="en-US"/>
        </w:rPr>
        <w:t>a</w:t>
      </w:r>
      <w:proofErr w:type="gramEnd"/>
      <w:r w:rsidRPr="00015D4F">
        <w:rPr>
          <w:lang w:val="en-US"/>
        </w:rPr>
        <w:t xml:space="preserve"> certificate issued by another person, if the products were supplied to a person other than a contracting authority, or </w:t>
      </w:r>
    </w:p>
    <w:p w:rsidR="00E57B2C" w:rsidRPr="00015D4F" w:rsidRDefault="00E20D80" w:rsidP="00EC3931">
      <w:pPr>
        <w:ind w:left="1418"/>
        <w:rPr>
          <w:lang w:val="en-US"/>
        </w:rPr>
      </w:pPr>
      <w:r w:rsidRPr="00015D4F">
        <w:rPr>
          <w:lang w:val="en-US"/>
        </w:rPr>
        <w:t xml:space="preserve">3. </w:t>
      </w:r>
      <w:proofErr w:type="gramStart"/>
      <w:r w:rsidRPr="00015D4F">
        <w:rPr>
          <w:lang w:val="en-US"/>
        </w:rPr>
        <w:t>the</w:t>
      </w:r>
      <w:proofErr w:type="gramEnd"/>
      <w:r w:rsidRPr="00015D4F">
        <w:rPr>
          <w:lang w:val="en-US"/>
        </w:rPr>
        <w:t xml:space="preserve"> contract with another person and evidence of the effected performance by the </w:t>
      </w:r>
      <w:r w:rsidR="001471C9" w:rsidRPr="00015D4F">
        <w:rPr>
          <w:lang w:val="en-US"/>
        </w:rPr>
        <w:t>Supplier</w:t>
      </w:r>
      <w:r w:rsidRPr="00015D4F">
        <w:rPr>
          <w:lang w:val="en-US"/>
        </w:rPr>
        <w:t>, if it is not simultaneously possible to obtain the certificate pursuant to (2</w:t>
      </w:r>
      <w:r w:rsidR="001471C9" w:rsidRPr="00015D4F">
        <w:rPr>
          <w:lang w:val="en-US"/>
        </w:rPr>
        <w:t>.</w:t>
      </w:r>
      <w:r w:rsidRPr="00015D4F">
        <w:rPr>
          <w:lang w:val="en-US"/>
        </w:rPr>
        <w:t>) from such a person for reasons on the part thereof</w:t>
      </w:r>
      <w:r w:rsidR="00A60F0D" w:rsidRPr="00015D4F">
        <w:rPr>
          <w:lang w:val="en-US"/>
        </w:rPr>
        <w:t>.</w:t>
      </w:r>
      <w:r w:rsidRPr="00015D4F">
        <w:rPr>
          <w:lang w:val="en-US"/>
        </w:rPr>
        <w:t xml:space="preserve"> </w:t>
      </w:r>
      <w:r w:rsidRPr="00015D4F">
        <w:rPr>
          <w:lang w:val="en-US"/>
        </w:rPr>
        <w:cr/>
      </w:r>
    </w:p>
    <w:p w:rsidR="00A60F0D" w:rsidRPr="00E818C3" w:rsidRDefault="0052310D" w:rsidP="0052310D">
      <w:pPr>
        <w:pStyle w:val="Nadpis2"/>
      </w:pPr>
      <w:r w:rsidRPr="00015D4F">
        <w:lastRenderedPageBreak/>
        <w:t xml:space="preserve">The Supplier shall prove the fulfillment of </w:t>
      </w:r>
      <w:r>
        <w:t>technical</w:t>
      </w:r>
      <w:r w:rsidRPr="00015D4F">
        <w:t xml:space="preserve"> qualificati</w:t>
      </w:r>
      <w:r>
        <w:t>ons prerequisites by furnishing:</w:t>
      </w:r>
    </w:p>
    <w:p w:rsidR="00D71804" w:rsidRPr="00E818C3" w:rsidRDefault="00014000" w:rsidP="0052310D">
      <w:pPr>
        <w:pStyle w:val="Nadpis3"/>
        <w:keepNext w:val="0"/>
        <w:numPr>
          <w:ilvl w:val="0"/>
          <w:numId w:val="0"/>
        </w:numPr>
        <w:ind w:left="1560"/>
      </w:pPr>
      <w:r w:rsidRPr="00E818C3">
        <w:t xml:space="preserve">at least </w:t>
      </w:r>
      <w:r w:rsidRPr="0052310D">
        <w:rPr>
          <w:b/>
        </w:rPr>
        <w:t>2 deliveries</w:t>
      </w:r>
      <w:r w:rsidRPr="00E818C3">
        <w:t xml:space="preserve"> involving the supply and assembly of </w:t>
      </w:r>
      <w:r w:rsidR="0058406E" w:rsidRPr="00E818C3">
        <w:rPr>
          <w:bCs/>
          <w:lang w:val="en-GB"/>
        </w:rPr>
        <w:t xml:space="preserve">Small Aperture Optical and </w:t>
      </w:r>
      <w:proofErr w:type="spellStart"/>
      <w:r w:rsidR="0058406E" w:rsidRPr="00E818C3">
        <w:rPr>
          <w:bCs/>
          <w:lang w:val="en-GB"/>
        </w:rPr>
        <w:t>Optomechanical</w:t>
      </w:r>
      <w:proofErr w:type="spellEnd"/>
      <w:r w:rsidR="0058406E" w:rsidRPr="00E818C3">
        <w:rPr>
          <w:bCs/>
          <w:lang w:val="en-GB"/>
        </w:rPr>
        <w:t xml:space="preserve"> components which are the subject of this tender documentation (see </w:t>
      </w:r>
      <w:r w:rsidR="0058406E" w:rsidRPr="00E818C3">
        <w:t xml:space="preserve"> Annex no. 4 – </w:t>
      </w:r>
      <w:proofErr w:type="spellStart"/>
      <w:r w:rsidR="0058406E" w:rsidRPr="0052310D">
        <w:rPr>
          <w:bCs/>
          <w:lang w:val="cs-CZ"/>
        </w:rPr>
        <w:t>Requirements</w:t>
      </w:r>
      <w:proofErr w:type="spellEnd"/>
      <w:r w:rsidR="0058406E" w:rsidRPr="0052310D">
        <w:rPr>
          <w:bCs/>
          <w:lang w:val="cs-CZ"/>
        </w:rPr>
        <w:t xml:space="preserve"> </w:t>
      </w:r>
      <w:proofErr w:type="spellStart"/>
      <w:r w:rsidR="0058406E" w:rsidRPr="0052310D">
        <w:rPr>
          <w:bCs/>
          <w:lang w:val="cs-CZ"/>
        </w:rPr>
        <w:t>for</w:t>
      </w:r>
      <w:proofErr w:type="spellEnd"/>
      <w:r w:rsidR="0058406E" w:rsidRPr="0052310D">
        <w:rPr>
          <w:bCs/>
          <w:lang w:val="cs-CZ"/>
        </w:rPr>
        <w:t xml:space="preserve"> </w:t>
      </w:r>
      <w:proofErr w:type="spellStart"/>
      <w:r w:rsidR="0058406E" w:rsidRPr="0052310D">
        <w:rPr>
          <w:bCs/>
          <w:lang w:val="cs-CZ"/>
        </w:rPr>
        <w:t>Small</w:t>
      </w:r>
      <w:proofErr w:type="spellEnd"/>
      <w:r w:rsidR="0058406E" w:rsidRPr="0052310D">
        <w:rPr>
          <w:bCs/>
          <w:lang w:val="cs-CZ"/>
        </w:rPr>
        <w:t xml:space="preserve"> </w:t>
      </w:r>
      <w:proofErr w:type="spellStart"/>
      <w:r w:rsidR="0058406E" w:rsidRPr="0052310D">
        <w:rPr>
          <w:bCs/>
          <w:lang w:val="cs-CZ"/>
        </w:rPr>
        <w:t>Aperture</w:t>
      </w:r>
      <w:proofErr w:type="spellEnd"/>
      <w:r w:rsidR="0058406E" w:rsidRPr="0052310D">
        <w:rPr>
          <w:bCs/>
          <w:lang w:val="cs-CZ"/>
        </w:rPr>
        <w:t xml:space="preserve"> </w:t>
      </w:r>
      <w:proofErr w:type="spellStart"/>
      <w:r w:rsidR="0058406E" w:rsidRPr="0052310D">
        <w:rPr>
          <w:bCs/>
          <w:lang w:val="cs-CZ"/>
        </w:rPr>
        <w:t>Optical</w:t>
      </w:r>
      <w:proofErr w:type="spellEnd"/>
      <w:r w:rsidR="0058406E" w:rsidRPr="0052310D">
        <w:rPr>
          <w:bCs/>
          <w:lang w:val="cs-CZ"/>
        </w:rPr>
        <w:t xml:space="preserve"> </w:t>
      </w:r>
      <w:proofErr w:type="spellStart"/>
      <w:r w:rsidR="0058406E" w:rsidRPr="0052310D">
        <w:rPr>
          <w:bCs/>
          <w:lang w:val="cs-CZ"/>
        </w:rPr>
        <w:t>and</w:t>
      </w:r>
      <w:proofErr w:type="spellEnd"/>
      <w:r w:rsidR="0058406E" w:rsidRPr="0052310D">
        <w:rPr>
          <w:bCs/>
          <w:lang w:val="cs-CZ"/>
        </w:rPr>
        <w:t xml:space="preserve"> </w:t>
      </w:r>
      <w:proofErr w:type="spellStart"/>
      <w:r w:rsidR="0058406E" w:rsidRPr="0052310D">
        <w:rPr>
          <w:bCs/>
          <w:lang w:val="cs-CZ"/>
        </w:rPr>
        <w:t>Opto</w:t>
      </w:r>
      <w:proofErr w:type="spellEnd"/>
      <w:r w:rsidR="0058406E" w:rsidRPr="0052310D">
        <w:rPr>
          <w:bCs/>
          <w:lang w:val="cs-CZ"/>
        </w:rPr>
        <w:t>-</w:t>
      </w:r>
      <w:proofErr w:type="spellStart"/>
      <w:r w:rsidR="0058406E" w:rsidRPr="0052310D">
        <w:rPr>
          <w:bCs/>
          <w:lang w:val="cs-CZ"/>
        </w:rPr>
        <w:t>mechanical</w:t>
      </w:r>
      <w:proofErr w:type="spellEnd"/>
      <w:r w:rsidR="0058406E" w:rsidRPr="0052310D">
        <w:rPr>
          <w:bCs/>
          <w:lang w:val="cs-CZ"/>
        </w:rPr>
        <w:t xml:space="preserve"> </w:t>
      </w:r>
      <w:proofErr w:type="spellStart"/>
      <w:r w:rsidR="0058406E" w:rsidRPr="0052310D">
        <w:rPr>
          <w:bCs/>
          <w:lang w:val="cs-CZ"/>
        </w:rPr>
        <w:t>components</w:t>
      </w:r>
      <w:proofErr w:type="spellEnd"/>
      <w:r w:rsidR="0058406E" w:rsidRPr="0052310D">
        <w:t xml:space="preserve"> </w:t>
      </w:r>
      <w:r w:rsidR="00692DC2" w:rsidRPr="0052310D">
        <w:t>)</w:t>
      </w:r>
      <w:r w:rsidR="00692DC2" w:rsidRPr="00E818C3">
        <w:t xml:space="preserve"> </w:t>
      </w:r>
      <w:r w:rsidR="001C3EC7" w:rsidRPr="00E818C3">
        <w:t xml:space="preserve">in the minimum value (for the entire equipment) of </w:t>
      </w:r>
      <w:r w:rsidR="00DF1458" w:rsidRPr="0052310D">
        <w:rPr>
          <w:b/>
        </w:rPr>
        <w:t>1</w:t>
      </w:r>
      <w:r w:rsidR="00692DC2" w:rsidRPr="0052310D">
        <w:rPr>
          <w:b/>
        </w:rPr>
        <w:t xml:space="preserve"> 000</w:t>
      </w:r>
      <w:r w:rsidR="001C745D" w:rsidRPr="0052310D">
        <w:rPr>
          <w:b/>
        </w:rPr>
        <w:t> 000 CZK</w:t>
      </w:r>
      <w:r w:rsidR="001C745D" w:rsidRPr="00E818C3">
        <w:t xml:space="preserve"> excl. VAT (</w:t>
      </w:r>
      <w:r w:rsidR="00692DC2" w:rsidRPr="00E818C3">
        <w:t xml:space="preserve">app. </w:t>
      </w:r>
      <w:r w:rsidR="00DF1458" w:rsidRPr="00E818C3">
        <w:t>36</w:t>
      </w:r>
      <w:r w:rsidR="00722F7E" w:rsidRPr="00E818C3">
        <w:t> </w:t>
      </w:r>
      <w:r w:rsidR="003D54F8" w:rsidRPr="00E818C3">
        <w:t>000</w:t>
      </w:r>
      <w:r w:rsidR="00722F7E" w:rsidRPr="00E818C3">
        <w:t xml:space="preserve"> </w:t>
      </w:r>
      <w:r w:rsidR="003D54F8" w:rsidRPr="00E818C3">
        <w:t xml:space="preserve">€ </w:t>
      </w:r>
      <w:r w:rsidR="001C3EC7" w:rsidRPr="00E818C3">
        <w:t>excl. VAT</w:t>
      </w:r>
      <w:r w:rsidR="001C745D" w:rsidRPr="00E818C3">
        <w:t>) for</w:t>
      </w:r>
      <w:r w:rsidR="00722F7E" w:rsidRPr="00E818C3">
        <w:t xml:space="preserve"> </w:t>
      </w:r>
      <w:r w:rsidR="00722F7E" w:rsidRPr="0052310D">
        <w:rPr>
          <w:b/>
        </w:rPr>
        <w:t>each</w:t>
      </w:r>
      <w:r w:rsidR="001C745D" w:rsidRPr="00E818C3">
        <w:t xml:space="preserve"> delivery</w:t>
      </w:r>
      <w:r w:rsidR="001C3EC7" w:rsidRPr="00E818C3">
        <w:t xml:space="preserve">. </w:t>
      </w:r>
      <w:r w:rsidR="00692DC2" w:rsidRPr="00E818C3">
        <w:t xml:space="preserve"> </w:t>
      </w:r>
    </w:p>
    <w:p w:rsidR="003C3487" w:rsidRPr="00E818C3" w:rsidRDefault="003C3487" w:rsidP="00EC3931">
      <w:pPr>
        <w:pStyle w:val="Nadpis1"/>
        <w:keepNext w:val="0"/>
        <w:rPr>
          <w:lang w:eastAsia="cs-CZ"/>
        </w:rPr>
      </w:pPr>
      <w:bookmarkStart w:id="9" w:name="_Toc393804889"/>
      <w:r w:rsidRPr="00E818C3">
        <w:rPr>
          <w:lang w:eastAsia="cs-CZ"/>
        </w:rPr>
        <w:t>Foreign Suppliers</w:t>
      </w:r>
      <w:bookmarkEnd w:id="9"/>
    </w:p>
    <w:p w:rsidR="003C3487" w:rsidRDefault="003C3487" w:rsidP="00EC3931">
      <w:pPr>
        <w:pStyle w:val="Nadpis2"/>
        <w:keepNext w:val="0"/>
        <w:rPr>
          <w:lang w:eastAsia="cs-CZ"/>
        </w:rPr>
      </w:pPr>
      <w:r w:rsidRPr="003C3487">
        <w:rPr>
          <w:lang w:eastAsia="cs-CZ"/>
        </w:rPr>
        <w:t xml:space="preserve">Unless stipulated otherwise by separate legal regulation, a foreign Supplier shall demonstrate the </w:t>
      </w:r>
      <w:proofErr w:type="spellStart"/>
      <w:r w:rsidRPr="003C3487">
        <w:rPr>
          <w:lang w:eastAsia="cs-CZ"/>
        </w:rPr>
        <w:t>fulfilment</w:t>
      </w:r>
      <w:proofErr w:type="spellEnd"/>
      <w:r w:rsidRPr="003C3487">
        <w:rPr>
          <w:lang w:eastAsia="cs-CZ"/>
        </w:rPr>
        <w:t xml:space="preserve"> of qualifications in a manner under the legal order in force in the country of registered office, place of business or place of residence thereof, invariably to the extent required by the Act and by the Contracting Authority. Where particular evidence </w:t>
      </w:r>
      <w:r w:rsidRPr="0092110C">
        <w:rPr>
          <w:b/>
          <w:lang w:eastAsia="cs-CZ"/>
        </w:rPr>
        <w:t>is not issued</w:t>
      </w:r>
      <w:r w:rsidRPr="003C3487">
        <w:rPr>
          <w:lang w:eastAsia="cs-CZ"/>
        </w:rPr>
        <w:t xml:space="preserve"> under the legal order in force in the country of registered office, place of business or place of residence of a Supplier, the Supplier </w:t>
      </w:r>
      <w:r w:rsidRPr="0092110C">
        <w:rPr>
          <w:b/>
          <w:lang w:eastAsia="cs-CZ"/>
        </w:rPr>
        <w:t xml:space="preserve">shall be obligated to demonstrate the </w:t>
      </w:r>
      <w:proofErr w:type="spellStart"/>
      <w:r w:rsidRPr="0092110C">
        <w:rPr>
          <w:b/>
          <w:lang w:eastAsia="cs-CZ"/>
        </w:rPr>
        <w:t>fulfilment</w:t>
      </w:r>
      <w:proofErr w:type="spellEnd"/>
      <w:r w:rsidRPr="0092110C">
        <w:rPr>
          <w:b/>
          <w:lang w:eastAsia="cs-CZ"/>
        </w:rPr>
        <w:t xml:space="preserve"> of such part of qualifications by solemn declaration</w:t>
      </w:r>
      <w:r w:rsidRPr="003C3487">
        <w:rPr>
          <w:lang w:eastAsia="cs-CZ"/>
        </w:rPr>
        <w:t xml:space="preserve">. Where the obligation, the meeting of which is to be demonstrated in the framework of qualifications, is not established in the country of registered office, place of business or place of residence of a </w:t>
      </w:r>
      <w:r w:rsidR="0071117C" w:rsidRPr="003C3487">
        <w:rPr>
          <w:lang w:eastAsia="cs-CZ"/>
        </w:rPr>
        <w:t>Supplier</w:t>
      </w:r>
      <w:r w:rsidRPr="003C3487">
        <w:rPr>
          <w:lang w:eastAsia="cs-CZ"/>
        </w:rPr>
        <w:t xml:space="preserve">, it shall take solemn declaration to this effect. </w:t>
      </w:r>
    </w:p>
    <w:p w:rsidR="003C3487" w:rsidRPr="003C3487" w:rsidRDefault="003C3487" w:rsidP="00EC3931">
      <w:pPr>
        <w:pStyle w:val="Nadpis2"/>
        <w:keepNext w:val="0"/>
        <w:rPr>
          <w:lang w:eastAsia="cs-CZ"/>
        </w:rPr>
      </w:pPr>
      <w:r w:rsidRPr="003C3487">
        <w:rPr>
          <w:lang w:eastAsia="cs-CZ"/>
        </w:rPr>
        <w:t xml:space="preserve">Evidence demonstrating the </w:t>
      </w:r>
      <w:proofErr w:type="spellStart"/>
      <w:r w:rsidRPr="003C3487">
        <w:rPr>
          <w:lang w:eastAsia="cs-CZ"/>
        </w:rPr>
        <w:t>fulfilment</w:t>
      </w:r>
      <w:proofErr w:type="spellEnd"/>
      <w:r w:rsidRPr="003C3487">
        <w:rPr>
          <w:lang w:eastAsia="cs-CZ"/>
        </w:rPr>
        <w:t xml:space="preserve"> of qualifications shall be submitted by a </w:t>
      </w:r>
      <w:r w:rsidR="0071117C" w:rsidRPr="003C3487">
        <w:rPr>
          <w:lang w:eastAsia="cs-CZ"/>
        </w:rPr>
        <w:t xml:space="preserve">Supplier </w:t>
      </w:r>
      <w:r w:rsidRPr="003C3487">
        <w:rPr>
          <w:lang w:eastAsia="cs-CZ"/>
        </w:rPr>
        <w:t xml:space="preserve">in the original language with an officially authenticated translation into the Czech language attached, unless stipulated otherwise by the </w:t>
      </w:r>
      <w:r w:rsidR="0071117C">
        <w:rPr>
          <w:lang w:eastAsia="cs-CZ"/>
        </w:rPr>
        <w:t>C</w:t>
      </w:r>
      <w:r w:rsidRPr="003C3487">
        <w:rPr>
          <w:lang w:eastAsia="cs-CZ"/>
        </w:rPr>
        <w:t xml:space="preserve">ontracting </w:t>
      </w:r>
      <w:r w:rsidR="0071117C">
        <w:rPr>
          <w:lang w:eastAsia="cs-CZ"/>
        </w:rPr>
        <w:t>Authority</w:t>
      </w:r>
      <w:r w:rsidRPr="003C3487">
        <w:rPr>
          <w:lang w:eastAsia="cs-CZ"/>
        </w:rPr>
        <w:t xml:space="preserve"> in tender conditions or by an international agreement binding upon the Czech Republic; it shall apply even in case that the </w:t>
      </w:r>
      <w:r w:rsidR="0071117C" w:rsidRPr="003C3487">
        <w:rPr>
          <w:lang w:eastAsia="cs-CZ"/>
        </w:rPr>
        <w:t xml:space="preserve">Supplier </w:t>
      </w:r>
      <w:r w:rsidRPr="003C3487">
        <w:rPr>
          <w:lang w:eastAsia="cs-CZ"/>
        </w:rPr>
        <w:t xml:space="preserve">with registered office, place of business or place of permanent residence in the territory of the Czech Republic demonstrates the </w:t>
      </w:r>
      <w:proofErr w:type="spellStart"/>
      <w:r w:rsidRPr="003C3487">
        <w:rPr>
          <w:lang w:eastAsia="cs-CZ"/>
        </w:rPr>
        <w:t>fulfilment</w:t>
      </w:r>
      <w:proofErr w:type="spellEnd"/>
      <w:r w:rsidRPr="003C3487">
        <w:rPr>
          <w:lang w:eastAsia="cs-CZ"/>
        </w:rPr>
        <w:t xml:space="preserve"> of qualifications by evidence in a language other than the Czech language.</w:t>
      </w:r>
    </w:p>
    <w:p w:rsidR="003C3487" w:rsidRDefault="003C3487" w:rsidP="00EC3931">
      <w:pPr>
        <w:pStyle w:val="Nadpis2"/>
        <w:keepNext w:val="0"/>
        <w:rPr>
          <w:lang w:eastAsia="cs-CZ"/>
        </w:rPr>
      </w:pPr>
      <w:r w:rsidRPr="003C3487">
        <w:rPr>
          <w:lang w:eastAsia="cs-CZ"/>
        </w:rPr>
        <w:t xml:space="preserve">The obligation </w:t>
      </w:r>
      <w:r w:rsidRPr="00C300E1">
        <w:rPr>
          <w:lang w:eastAsia="cs-CZ"/>
        </w:rPr>
        <w:t xml:space="preserve">to attach to the evidence the officially authenticated translation into the Czech language shall not apply to the evidence in the Slovak </w:t>
      </w:r>
      <w:r w:rsidR="009E6849" w:rsidRPr="00C300E1">
        <w:rPr>
          <w:lang w:eastAsia="cs-CZ"/>
        </w:rPr>
        <w:t xml:space="preserve">and English </w:t>
      </w:r>
      <w:r w:rsidRPr="00C300E1">
        <w:rPr>
          <w:lang w:eastAsia="cs-CZ"/>
        </w:rPr>
        <w:t>language</w:t>
      </w:r>
      <w:r w:rsidRPr="003C3487">
        <w:rPr>
          <w:lang w:eastAsia="cs-CZ"/>
        </w:rPr>
        <w:t>.</w:t>
      </w:r>
    </w:p>
    <w:p w:rsidR="006D6EF4" w:rsidRPr="006D6EF4" w:rsidRDefault="006D6EF4" w:rsidP="006D6EF4">
      <w:pPr>
        <w:rPr>
          <w:lang w:val="en-US" w:eastAsia="cs-CZ"/>
        </w:rPr>
      </w:pPr>
    </w:p>
    <w:p w:rsidR="00671B7E" w:rsidRPr="00015D4F" w:rsidRDefault="00671B7E" w:rsidP="00EC3931">
      <w:pPr>
        <w:pStyle w:val="Nadpis1"/>
        <w:keepNext w:val="0"/>
        <w:rPr>
          <w:lang w:val="en-US"/>
        </w:rPr>
      </w:pPr>
      <w:bookmarkStart w:id="10" w:name="_Toc393804890"/>
      <w:r w:rsidRPr="00015D4F">
        <w:rPr>
          <w:lang w:val="en-US"/>
        </w:rPr>
        <w:t>Authenticity and Age of Evidence</w:t>
      </w:r>
      <w:bookmarkEnd w:id="10"/>
      <w:r w:rsidRPr="00015D4F">
        <w:rPr>
          <w:lang w:val="en-US"/>
        </w:rPr>
        <w:t xml:space="preserve"> </w:t>
      </w:r>
    </w:p>
    <w:p w:rsidR="00C86E2C" w:rsidRDefault="00671B7E" w:rsidP="00EC3931">
      <w:pPr>
        <w:pStyle w:val="Nadpis2"/>
        <w:keepNext w:val="0"/>
      </w:pPr>
      <w:r w:rsidRPr="00C86E2C">
        <w:t xml:space="preserve">Evidence demonstrating the </w:t>
      </w:r>
      <w:r w:rsidR="005F6363" w:rsidRPr="00C86E2C">
        <w:t>fulfillment</w:t>
      </w:r>
      <w:r w:rsidRPr="00C86E2C">
        <w:t xml:space="preserve"> of basic qualifications prerequisites and the extract from the Company Register shall not date more than 90 days at the date of the submission of a tender in the case of open procedure</w:t>
      </w:r>
      <w:r w:rsidR="00823779" w:rsidRPr="00C86E2C">
        <w:t>.</w:t>
      </w:r>
    </w:p>
    <w:p w:rsidR="00C1147B" w:rsidRDefault="00C1147B" w:rsidP="00EC3931">
      <w:pPr>
        <w:pStyle w:val="Nadpis2"/>
        <w:keepNext w:val="0"/>
      </w:pPr>
      <w:r w:rsidRPr="00C86E2C">
        <w:t xml:space="preserve">The </w:t>
      </w:r>
      <w:r w:rsidR="005F6363" w:rsidRPr="00C86E2C">
        <w:t>Supplier</w:t>
      </w:r>
      <w:r w:rsidRPr="00C86E2C">
        <w:t xml:space="preserve"> shall submit simple copies of documents proving qualification unless explicitly otherwise stipulated herein. Evidence demonstrating compliance with the </w:t>
      </w:r>
      <w:r w:rsidRPr="00C86E2C">
        <w:lastRenderedPageBreak/>
        <w:t>qualification requirements that are in other than the Czech or English language, must be submitted in an official translation. This does not apply to documents that are in Slovak language.</w:t>
      </w:r>
    </w:p>
    <w:p w:rsidR="006D6EF4" w:rsidRPr="006D6EF4" w:rsidRDefault="006D6EF4" w:rsidP="006D6EF4">
      <w:pPr>
        <w:rPr>
          <w:lang w:val="en-US"/>
        </w:rPr>
      </w:pPr>
    </w:p>
    <w:p w:rsidR="00C1147B" w:rsidRPr="00015D4F" w:rsidRDefault="00C1147B" w:rsidP="00EC3931">
      <w:pPr>
        <w:pStyle w:val="Nadpis1"/>
        <w:keepNext w:val="0"/>
        <w:rPr>
          <w:lang w:val="en-US"/>
        </w:rPr>
      </w:pPr>
      <w:bookmarkStart w:id="11" w:name="_Toc393804891"/>
      <w:r w:rsidRPr="00015D4F">
        <w:rPr>
          <w:lang w:val="en-US"/>
        </w:rPr>
        <w:t>The List of Qualified Contractors</w:t>
      </w:r>
      <w:bookmarkEnd w:id="11"/>
    </w:p>
    <w:p w:rsidR="00B07121" w:rsidRPr="00015D4F" w:rsidRDefault="00364711" w:rsidP="00EC3931">
      <w:pPr>
        <w:pStyle w:val="Nadpis2"/>
        <w:keepNext w:val="0"/>
      </w:pPr>
      <w:r w:rsidRPr="00015D4F">
        <w:t>Supplier</w:t>
      </w:r>
      <w:r w:rsidR="00B07121" w:rsidRPr="00015D4F">
        <w:t xml:space="preserve"> shall be entitled, in accordance with the provisions of Sec 127(1) of the Act, to demonstrate </w:t>
      </w:r>
      <w:r w:rsidR="005F6363" w:rsidRPr="00015D4F">
        <w:t>fulfillment</w:t>
      </w:r>
      <w:r w:rsidR="00B07121" w:rsidRPr="00015D4F">
        <w:t xml:space="preserve"> of the basic qualification criteria pursuant to Sec 127(1)(a) and professional qualification requirements under Sec 54(a) to (d) of the Act by submitting an extract from the List of Qualified Contractors which demonstrates compliance to the extent in which the documents proving the </w:t>
      </w:r>
      <w:r w:rsidR="005F6363" w:rsidRPr="00015D4F">
        <w:t>fulfillment</w:t>
      </w:r>
      <w:r w:rsidR="00B07121" w:rsidRPr="00015D4F">
        <w:t xml:space="preserve"> of these professional qualifications cover the requirements of the </w:t>
      </w:r>
      <w:r w:rsidR="00CB2F47" w:rsidRPr="00015D4F">
        <w:t xml:space="preserve">Contracting Authority </w:t>
      </w:r>
      <w:r w:rsidR="00B07121" w:rsidRPr="00015D4F">
        <w:t>for their demonstration. This excerpt from the List of Qualified Contractors shall be in accordance with Sec 127(4) of the Act not older than 3 months as of the last day of the deadline within which the bids may be submitted</w:t>
      </w:r>
      <w:r w:rsidR="00B07121" w:rsidRPr="00015D4F">
        <w:rPr>
          <w:rFonts w:cs="Arial"/>
        </w:rPr>
        <w:t>.</w:t>
      </w:r>
    </w:p>
    <w:p w:rsidR="00823779" w:rsidRPr="00015D4F" w:rsidRDefault="00823779" w:rsidP="00EC3931">
      <w:pPr>
        <w:rPr>
          <w:lang w:val="en-US"/>
        </w:rPr>
      </w:pPr>
    </w:p>
    <w:p w:rsidR="00823779" w:rsidRPr="00015D4F" w:rsidRDefault="00823779" w:rsidP="00EC3931">
      <w:pPr>
        <w:pStyle w:val="Nadpis1"/>
        <w:keepNext w:val="0"/>
        <w:rPr>
          <w:lang w:val="en-US"/>
        </w:rPr>
      </w:pPr>
      <w:bookmarkStart w:id="12" w:name="_Toc393804892"/>
      <w:r w:rsidRPr="00015D4F">
        <w:rPr>
          <w:lang w:val="en-US"/>
        </w:rPr>
        <w:t xml:space="preserve">Changes in Qualifications </w:t>
      </w:r>
      <w:r w:rsidR="00C718CC" w:rsidRPr="00015D4F">
        <w:rPr>
          <w:lang w:val="en-US"/>
        </w:rPr>
        <w:t>- Section 58 of the Act</w:t>
      </w:r>
      <w:bookmarkEnd w:id="12"/>
      <w:r w:rsidR="00C718CC" w:rsidRPr="00015D4F">
        <w:rPr>
          <w:lang w:val="en-US"/>
        </w:rPr>
        <w:t xml:space="preserve"> </w:t>
      </w:r>
      <w:r w:rsidRPr="00015D4F">
        <w:rPr>
          <w:lang w:val="en-US"/>
        </w:rPr>
        <w:cr/>
      </w:r>
    </w:p>
    <w:p w:rsidR="00823779" w:rsidRPr="00015D4F" w:rsidRDefault="00823779" w:rsidP="00EC3931">
      <w:pPr>
        <w:rPr>
          <w:lang w:val="en-US"/>
        </w:rPr>
      </w:pPr>
      <w:r w:rsidRPr="00015D4F">
        <w:rPr>
          <w:lang w:val="en-US"/>
        </w:rPr>
        <w:t xml:space="preserve">If the </w:t>
      </w:r>
      <w:r w:rsidR="00B0228E" w:rsidRPr="00015D4F">
        <w:rPr>
          <w:lang w:val="en-US"/>
        </w:rPr>
        <w:t>Supplier</w:t>
      </w:r>
      <w:r w:rsidR="00CB2F47" w:rsidRPr="00015D4F">
        <w:rPr>
          <w:lang w:val="en-US"/>
        </w:rPr>
        <w:t xml:space="preserve"> </w:t>
      </w:r>
      <w:r w:rsidRPr="00015D4F">
        <w:rPr>
          <w:lang w:val="en-US"/>
        </w:rPr>
        <w:t xml:space="preserve">ceases to </w:t>
      </w:r>
      <w:r w:rsidR="005F6363" w:rsidRPr="00015D4F">
        <w:rPr>
          <w:lang w:val="en-US"/>
        </w:rPr>
        <w:t>fulfill</w:t>
      </w:r>
      <w:r w:rsidRPr="00015D4F">
        <w:rPr>
          <w:lang w:val="en-US"/>
        </w:rPr>
        <w:t xml:space="preserve"> qualifications before the decision on the selection of the most suitable tender is taken, the </w:t>
      </w:r>
      <w:r w:rsidR="00B0228E" w:rsidRPr="00015D4F">
        <w:rPr>
          <w:lang w:val="en-US"/>
        </w:rPr>
        <w:t>Supplier</w:t>
      </w:r>
      <w:r w:rsidR="00CB2F47" w:rsidRPr="00015D4F">
        <w:rPr>
          <w:lang w:val="en-US"/>
        </w:rPr>
        <w:t xml:space="preserve"> </w:t>
      </w:r>
      <w:r w:rsidRPr="00015D4F">
        <w:rPr>
          <w:lang w:val="en-US"/>
        </w:rPr>
        <w:t xml:space="preserve">shall be obligated to notify the </w:t>
      </w:r>
      <w:r w:rsidR="00CB2F47" w:rsidRPr="00015D4F">
        <w:rPr>
          <w:lang w:val="en-US"/>
        </w:rPr>
        <w:t xml:space="preserve">Contracting Authority </w:t>
      </w:r>
      <w:r w:rsidRPr="00015D4F">
        <w:rPr>
          <w:lang w:val="en-US"/>
        </w:rPr>
        <w:t xml:space="preserve">of this fact in writing not later than within 7 working days. The </w:t>
      </w:r>
      <w:r w:rsidR="00B0228E" w:rsidRPr="00015D4F">
        <w:rPr>
          <w:lang w:val="en-US"/>
        </w:rPr>
        <w:t>Supplier</w:t>
      </w:r>
      <w:r w:rsidR="00CB2F47" w:rsidRPr="00015D4F">
        <w:rPr>
          <w:lang w:val="en-US"/>
        </w:rPr>
        <w:t xml:space="preserve"> </w:t>
      </w:r>
      <w:r w:rsidRPr="00015D4F">
        <w:rPr>
          <w:lang w:val="en-US"/>
        </w:rPr>
        <w:t xml:space="preserve">shall be obligated to furnish necessary evidence demonstrating the </w:t>
      </w:r>
      <w:r w:rsidR="005F6363" w:rsidRPr="00015D4F">
        <w:rPr>
          <w:lang w:val="en-US"/>
        </w:rPr>
        <w:t>fulfillment</w:t>
      </w:r>
      <w:r w:rsidRPr="00015D4F">
        <w:rPr>
          <w:lang w:val="en-US"/>
        </w:rPr>
        <w:t xml:space="preserve"> of qualifications to the full extent within 10 working days as from the date of notification the </w:t>
      </w:r>
      <w:r w:rsidR="00CB2F47" w:rsidRPr="00015D4F">
        <w:rPr>
          <w:lang w:val="en-US"/>
        </w:rPr>
        <w:t xml:space="preserve">Contracting Authority </w:t>
      </w:r>
      <w:r w:rsidRPr="00015D4F">
        <w:rPr>
          <w:lang w:val="en-US"/>
        </w:rPr>
        <w:t xml:space="preserve">thereof. </w:t>
      </w:r>
    </w:p>
    <w:p w:rsidR="00B07121" w:rsidRPr="00015D4F" w:rsidRDefault="00B07121" w:rsidP="00EC3931">
      <w:pPr>
        <w:pStyle w:val="Nadpis2"/>
        <w:keepNext w:val="0"/>
      </w:pPr>
      <w:r w:rsidRPr="00015D4F">
        <w:t xml:space="preserve">Failure to </w:t>
      </w:r>
      <w:r w:rsidR="005F6363" w:rsidRPr="00015D4F">
        <w:t>fulfill</w:t>
      </w:r>
      <w:r w:rsidRPr="00015D4F">
        <w:t xml:space="preserve"> qualification criteria</w:t>
      </w:r>
    </w:p>
    <w:p w:rsidR="00B07121" w:rsidRPr="00015D4F" w:rsidRDefault="00B07121" w:rsidP="00EC3931">
      <w:pPr>
        <w:rPr>
          <w:lang w:val="en-US"/>
        </w:rPr>
      </w:pPr>
      <w:r w:rsidRPr="00015D4F">
        <w:rPr>
          <w:lang w:val="en-US"/>
        </w:rPr>
        <w:t xml:space="preserve">A contractor who fails to </w:t>
      </w:r>
      <w:r w:rsidR="005F6363" w:rsidRPr="00015D4F">
        <w:rPr>
          <w:lang w:val="en-US"/>
        </w:rPr>
        <w:t>fulfill</w:t>
      </w:r>
      <w:r w:rsidRPr="00015D4F">
        <w:rPr>
          <w:lang w:val="en-US"/>
        </w:rPr>
        <w:t xml:space="preserve"> the qualification criteria defined herein to the required extent or who fails to comply with obligations laid down in Section 58 of the Act shall be excluded by the </w:t>
      </w:r>
      <w:r w:rsidR="00CB2F47" w:rsidRPr="00015D4F">
        <w:rPr>
          <w:lang w:val="en-US"/>
        </w:rPr>
        <w:t xml:space="preserve">Contracting Authority </w:t>
      </w:r>
      <w:r w:rsidRPr="00015D4F">
        <w:rPr>
          <w:lang w:val="en-US"/>
        </w:rPr>
        <w:t>from the awarding / tender procedure.</w:t>
      </w:r>
    </w:p>
    <w:p w:rsidR="00D71804" w:rsidRPr="00015D4F" w:rsidRDefault="00D71804" w:rsidP="00EC3931">
      <w:pPr>
        <w:rPr>
          <w:lang w:val="en-US"/>
        </w:rPr>
      </w:pPr>
    </w:p>
    <w:p w:rsidR="00185FE8" w:rsidRPr="00015D4F" w:rsidRDefault="00185FE8" w:rsidP="00EC3931">
      <w:pPr>
        <w:pStyle w:val="Nadpis1"/>
        <w:keepNext w:val="0"/>
        <w:rPr>
          <w:lang w:val="en-US"/>
        </w:rPr>
      </w:pPr>
      <w:bookmarkStart w:id="13" w:name="_Toc393804893"/>
      <w:r w:rsidRPr="00015D4F">
        <w:rPr>
          <w:lang w:val="en-US"/>
        </w:rPr>
        <w:t>Sub-contractor</w:t>
      </w:r>
      <w:bookmarkEnd w:id="13"/>
    </w:p>
    <w:p w:rsidR="00185FE8" w:rsidRPr="00015D4F" w:rsidRDefault="00185FE8" w:rsidP="00EC3931">
      <w:pPr>
        <w:pStyle w:val="Nadpis2"/>
        <w:keepNext w:val="0"/>
      </w:pPr>
      <w:r w:rsidRPr="00015D4F">
        <w:t xml:space="preserve">Where the </w:t>
      </w:r>
      <w:r w:rsidR="00B0228E" w:rsidRPr="00015D4F">
        <w:t>Supplier</w:t>
      </w:r>
      <w:r w:rsidR="00CB2F47" w:rsidRPr="00015D4F">
        <w:t xml:space="preserve"> </w:t>
      </w:r>
      <w:r w:rsidRPr="00015D4F">
        <w:t xml:space="preserve">is unable to demonstrate the </w:t>
      </w:r>
      <w:r w:rsidR="00C718CC" w:rsidRPr="00015D4F">
        <w:t>fulfillment</w:t>
      </w:r>
      <w:r w:rsidRPr="00015D4F">
        <w:t xml:space="preserve"> of certain part of qualifications required by the </w:t>
      </w:r>
      <w:r w:rsidR="00CB2F47" w:rsidRPr="00015D4F">
        <w:t xml:space="preserve">Contracting Authority </w:t>
      </w:r>
      <w:r w:rsidRPr="00015D4F">
        <w:t xml:space="preserve">pursuant to § 50(1)(b) and § 50(1)(d) to the full extent, it is entitled to demonstrate the </w:t>
      </w:r>
      <w:r w:rsidR="00C718CC" w:rsidRPr="00015D4F">
        <w:t>fulfillment</w:t>
      </w:r>
      <w:r w:rsidRPr="00015D4F">
        <w:t xml:space="preserve"> of lacking qualifications by means of a sub-contractor. </w:t>
      </w:r>
    </w:p>
    <w:p w:rsidR="00185FE8" w:rsidRPr="00015D4F" w:rsidRDefault="00185FE8" w:rsidP="00EC3931">
      <w:pPr>
        <w:pStyle w:val="Nadpis2"/>
        <w:keepNext w:val="0"/>
      </w:pPr>
      <w:r w:rsidRPr="00015D4F">
        <w:t xml:space="preserve">In such a case the </w:t>
      </w:r>
      <w:r w:rsidR="00B0228E" w:rsidRPr="00015D4F">
        <w:t>Supplier</w:t>
      </w:r>
      <w:r w:rsidR="00CB2F47" w:rsidRPr="00015D4F">
        <w:t xml:space="preserve"> </w:t>
      </w:r>
      <w:r w:rsidRPr="00015D4F">
        <w:t xml:space="preserve">shall be obligated to submit to the </w:t>
      </w:r>
      <w:r w:rsidR="00CB2F47" w:rsidRPr="00015D4F">
        <w:t xml:space="preserve">Contracting Authority </w:t>
      </w:r>
    </w:p>
    <w:p w:rsidR="00185FE8" w:rsidRPr="00015D4F" w:rsidRDefault="00185FE8" w:rsidP="00EC3931">
      <w:pPr>
        <w:rPr>
          <w:lang w:val="en-US"/>
        </w:rPr>
      </w:pPr>
      <w:r w:rsidRPr="00015D4F">
        <w:rPr>
          <w:lang w:val="en-US"/>
        </w:rPr>
        <w:t xml:space="preserve">(a) </w:t>
      </w:r>
      <w:proofErr w:type="gramStart"/>
      <w:r w:rsidRPr="00015D4F">
        <w:rPr>
          <w:lang w:val="en-US"/>
        </w:rPr>
        <w:t>evidence</w:t>
      </w:r>
      <w:proofErr w:type="gramEnd"/>
      <w:r w:rsidRPr="00015D4F">
        <w:rPr>
          <w:lang w:val="en-US"/>
        </w:rPr>
        <w:t xml:space="preserve"> demonstrating the </w:t>
      </w:r>
      <w:r w:rsidR="00C718CC" w:rsidRPr="00015D4F">
        <w:rPr>
          <w:lang w:val="en-US"/>
        </w:rPr>
        <w:t>fulfillment</w:t>
      </w:r>
      <w:r w:rsidRPr="00015D4F">
        <w:rPr>
          <w:lang w:val="en-US"/>
        </w:rPr>
        <w:t xml:space="preserve"> of the basic qualifications prerequisite pursuant to § 53(1)(j) and professional qualifications prerequisite pursuant to § 54(a) by a sub-contractor and </w:t>
      </w:r>
    </w:p>
    <w:p w:rsidR="00CB2F47" w:rsidRPr="00015D4F" w:rsidRDefault="00CB2F47" w:rsidP="00EC3931">
      <w:pPr>
        <w:rPr>
          <w:lang w:val="en-US"/>
        </w:rPr>
      </w:pPr>
    </w:p>
    <w:p w:rsidR="002C09FE" w:rsidRPr="00015D4F" w:rsidRDefault="00185FE8" w:rsidP="00EC3931">
      <w:pPr>
        <w:numPr>
          <w:ilvl w:val="0"/>
          <w:numId w:val="13"/>
        </w:numPr>
        <w:rPr>
          <w:lang w:val="en-US"/>
        </w:rPr>
      </w:pPr>
      <w:r w:rsidRPr="00015D4F">
        <w:rPr>
          <w:lang w:val="en-US"/>
        </w:rPr>
        <w:lastRenderedPageBreak/>
        <w:t xml:space="preserve">a contract concluded with a sub-contractor, which implies the obligation of the sub-contractor to render the performance intended for the performance of the public contract by the </w:t>
      </w:r>
      <w:r w:rsidR="00D173DA">
        <w:t>Supplier</w:t>
      </w:r>
      <w:r w:rsidRPr="00015D4F">
        <w:rPr>
          <w:lang w:val="en-US"/>
        </w:rPr>
        <w:t>, or to render</w:t>
      </w:r>
      <w:r w:rsidR="00CB2F47" w:rsidRPr="00015D4F">
        <w:rPr>
          <w:lang w:val="en-US"/>
        </w:rPr>
        <w:t xml:space="preserve"> </w:t>
      </w:r>
      <w:r w:rsidRPr="00015D4F">
        <w:rPr>
          <w:lang w:val="en-US"/>
        </w:rPr>
        <w:t xml:space="preserve">things or rights that the </w:t>
      </w:r>
      <w:r w:rsidR="00B0228E" w:rsidRPr="00015D4F">
        <w:rPr>
          <w:lang w:val="en-US"/>
        </w:rPr>
        <w:t>Supplier</w:t>
      </w:r>
      <w:r w:rsidR="00CB2F47" w:rsidRPr="00015D4F">
        <w:rPr>
          <w:lang w:val="en-US"/>
        </w:rPr>
        <w:t xml:space="preserve"> </w:t>
      </w:r>
      <w:r w:rsidRPr="00015D4F">
        <w:rPr>
          <w:lang w:val="en-US"/>
        </w:rPr>
        <w:t xml:space="preserve">is entitled to have at its disposal in the framework of the performance of the public contract, namely to the extent which is not less than that of </w:t>
      </w:r>
      <w:r w:rsidR="00C718CC" w:rsidRPr="00015D4F">
        <w:rPr>
          <w:lang w:val="en-US"/>
        </w:rPr>
        <w:t>fulfillment</w:t>
      </w:r>
      <w:r w:rsidRPr="00015D4F">
        <w:rPr>
          <w:lang w:val="en-US"/>
        </w:rPr>
        <w:t xml:space="preserve"> of qualifications demonstrated by the sub-contractor pursuant to § 50(1</w:t>
      </w:r>
      <w:proofErr w:type="gramStart"/>
      <w:r w:rsidRPr="00015D4F">
        <w:rPr>
          <w:lang w:val="en-US"/>
        </w:rPr>
        <w:t>)(</w:t>
      </w:r>
      <w:proofErr w:type="gramEnd"/>
      <w:r w:rsidRPr="00015D4F">
        <w:rPr>
          <w:lang w:val="en-US"/>
        </w:rPr>
        <w:t>b) and § 50(1)(d).</w:t>
      </w:r>
    </w:p>
    <w:p w:rsidR="00185FE8" w:rsidRDefault="00185FE8" w:rsidP="00EC3931">
      <w:pPr>
        <w:pStyle w:val="Nadpis2"/>
        <w:keepNext w:val="0"/>
      </w:pPr>
      <w:r w:rsidRPr="00015D4F">
        <w:t xml:space="preserve"> </w:t>
      </w:r>
      <w:r w:rsidR="002C09FE" w:rsidRPr="00015D4F">
        <w:t>The Supplier is not entitled to demonstrate the fulfillment of qualifications pursuant to § 54(a) by means of a sub-contractor.</w:t>
      </w:r>
    </w:p>
    <w:p w:rsidR="006341D8" w:rsidRDefault="006341D8" w:rsidP="00EC3931">
      <w:pPr>
        <w:rPr>
          <w:lang w:val="en-US"/>
        </w:rPr>
      </w:pPr>
    </w:p>
    <w:p w:rsidR="00D20702" w:rsidRPr="00015D4F" w:rsidRDefault="00995030" w:rsidP="00EC3931">
      <w:pPr>
        <w:pStyle w:val="Nadpis1"/>
        <w:keepNext w:val="0"/>
        <w:rPr>
          <w:lang w:val="en-US"/>
        </w:rPr>
      </w:pPr>
      <w:bookmarkStart w:id="14" w:name="_Toc393804894"/>
      <w:r w:rsidRPr="00015D4F">
        <w:rPr>
          <w:lang w:val="en-US"/>
        </w:rPr>
        <w:t>Joint bid</w:t>
      </w:r>
      <w:bookmarkEnd w:id="14"/>
    </w:p>
    <w:p w:rsidR="00995030" w:rsidRPr="00015D4F" w:rsidRDefault="00995030" w:rsidP="00EC3931">
      <w:pPr>
        <w:pStyle w:val="Nadpis2"/>
        <w:keepNext w:val="0"/>
      </w:pPr>
      <w:r w:rsidRPr="00015D4F">
        <w:t xml:space="preserve">If the subject-matter of the public contract is to be performed jointly by several </w:t>
      </w:r>
      <w:r w:rsidR="00A3394C" w:rsidRPr="00015D4F">
        <w:t>Suppliers</w:t>
      </w:r>
      <w:r w:rsidRPr="00015D4F">
        <w:t xml:space="preserve"> and they submit or intend to submit a joint tender to that effect, each </w:t>
      </w:r>
      <w:r w:rsidR="00B0228E" w:rsidRPr="00015D4F">
        <w:t>Supplier</w:t>
      </w:r>
      <w:r w:rsidR="00CB2F47" w:rsidRPr="00015D4F">
        <w:t xml:space="preserve"> </w:t>
      </w:r>
      <w:r w:rsidRPr="00015D4F">
        <w:t xml:space="preserve">shall be obligated to demonstrate the </w:t>
      </w:r>
      <w:r w:rsidR="00A3394C" w:rsidRPr="00015D4F">
        <w:t>fulfillment</w:t>
      </w:r>
      <w:r w:rsidRPr="00015D4F">
        <w:t xml:space="preserve"> of the basic qualifications prerequisites pursuant to § 50(1)(a), and the professional qualifications prerequisite pursuant to § 54(a) to the full extent. The </w:t>
      </w:r>
      <w:r w:rsidR="00A3394C" w:rsidRPr="00015D4F">
        <w:t>fulfillment</w:t>
      </w:r>
      <w:r w:rsidRPr="00015D4F">
        <w:t xml:space="preserve"> of qualifications pursuant to § 50(1</w:t>
      </w:r>
      <w:proofErr w:type="gramStart"/>
      <w:r w:rsidRPr="00015D4F">
        <w:t>)(</w:t>
      </w:r>
      <w:proofErr w:type="gramEnd"/>
      <w:r w:rsidRPr="00015D4F">
        <w:t xml:space="preserve">b) through § 50(1)(d), shall be demonstrated jointly by all </w:t>
      </w:r>
      <w:r w:rsidR="00D173DA">
        <w:t>Suppliers</w:t>
      </w:r>
      <w:r w:rsidRPr="00015D4F">
        <w:t>.</w:t>
      </w:r>
      <w:r w:rsidRPr="00015D4F">
        <w:tab/>
      </w:r>
    </w:p>
    <w:p w:rsidR="00D20702" w:rsidRPr="00015D4F" w:rsidRDefault="00D71804" w:rsidP="00EC3931">
      <w:pPr>
        <w:pStyle w:val="Nadpis2"/>
        <w:keepNext w:val="0"/>
      </w:pPr>
      <w:r w:rsidRPr="00015D4F">
        <w:t xml:space="preserve">If the subject-matter of the public contract is to be performed jointly by several </w:t>
      </w:r>
      <w:r w:rsidR="00A3394C" w:rsidRPr="00015D4F">
        <w:t>Suppliers</w:t>
      </w:r>
      <w:r w:rsidRPr="00015D4F">
        <w:t xml:space="preserve">, they shall be obligated to submit to the </w:t>
      </w:r>
      <w:r w:rsidR="00A3394C" w:rsidRPr="00015D4F">
        <w:t>C</w:t>
      </w:r>
      <w:r w:rsidRPr="00015D4F">
        <w:t xml:space="preserve">ontracting </w:t>
      </w:r>
      <w:r w:rsidR="00A3394C" w:rsidRPr="00015D4F">
        <w:t>A</w:t>
      </w:r>
      <w:r w:rsidRPr="00015D4F">
        <w:t xml:space="preserve">uthority, together with evidence demonstrating the </w:t>
      </w:r>
      <w:r w:rsidR="00A3394C" w:rsidRPr="00015D4F">
        <w:t>fulfillment</w:t>
      </w:r>
      <w:r w:rsidRPr="00015D4F">
        <w:t xml:space="preserve"> of qualifications prerequisites, an agreement containing a commitment that all of those </w:t>
      </w:r>
      <w:r w:rsidR="00A3394C" w:rsidRPr="00015D4F">
        <w:t xml:space="preserve">Suppliers </w:t>
      </w:r>
      <w:r w:rsidRPr="00015D4F">
        <w:t xml:space="preserve">will be held liable jointly and severally to the </w:t>
      </w:r>
      <w:r w:rsidR="00CB2F47" w:rsidRPr="00015D4F">
        <w:t xml:space="preserve">Contracting Authority </w:t>
      </w:r>
      <w:r w:rsidRPr="00015D4F">
        <w:t xml:space="preserve">and to third parties in respect of any legal relationships established in the context of the public contract, for the entire term of performance of the public contract as well as throughout the duration of other liabilities arising from the public contract. </w:t>
      </w:r>
    </w:p>
    <w:p w:rsidR="00D20702" w:rsidRPr="00015D4F" w:rsidRDefault="00D20702" w:rsidP="00EC3931">
      <w:pPr>
        <w:rPr>
          <w:lang w:val="en-US"/>
        </w:rPr>
      </w:pPr>
    </w:p>
    <w:p w:rsidR="006350B3" w:rsidRPr="00015D4F" w:rsidRDefault="006350B3" w:rsidP="00EC3931">
      <w:pPr>
        <w:pStyle w:val="Nadpis1"/>
        <w:keepNext w:val="0"/>
        <w:rPr>
          <w:lang w:val="en-US"/>
        </w:rPr>
      </w:pPr>
      <w:bookmarkStart w:id="15" w:name="_Toc393804895"/>
      <w:r w:rsidRPr="00015D4F">
        <w:rPr>
          <w:lang w:val="en-US"/>
        </w:rPr>
        <w:t>The constituent elements of a Bid</w:t>
      </w:r>
      <w:bookmarkEnd w:id="15"/>
      <w:r w:rsidRPr="00015D4F">
        <w:rPr>
          <w:lang w:val="en-US"/>
        </w:rPr>
        <w:t xml:space="preserve"> </w:t>
      </w:r>
    </w:p>
    <w:p w:rsidR="006350B3" w:rsidRPr="00015D4F" w:rsidRDefault="006350B3" w:rsidP="00EC3931">
      <w:pPr>
        <w:rPr>
          <w:lang w:val="en-US"/>
        </w:rPr>
      </w:pPr>
    </w:p>
    <w:p w:rsidR="006350B3" w:rsidRPr="00015D4F" w:rsidRDefault="006350B3" w:rsidP="00EC3931">
      <w:pPr>
        <w:rPr>
          <w:lang w:val="en-US"/>
        </w:rPr>
      </w:pPr>
      <w:r w:rsidRPr="00015D4F">
        <w:rPr>
          <w:lang w:val="en-US"/>
        </w:rPr>
        <w:t>The constituent elements of a Bid shall, in addition, be constituted by</w:t>
      </w:r>
      <w:r w:rsidR="00664F99">
        <w:rPr>
          <w:lang w:val="en-US"/>
        </w:rPr>
        <w:t xml:space="preserve"> (see Annex No. 3 to the TD)</w:t>
      </w:r>
      <w:r w:rsidRPr="00015D4F">
        <w:rPr>
          <w:lang w:val="en-US"/>
        </w:rPr>
        <w:t xml:space="preserve">: </w:t>
      </w:r>
    </w:p>
    <w:p w:rsidR="006350B3" w:rsidRPr="00015D4F" w:rsidRDefault="006350B3" w:rsidP="00EC3931">
      <w:pPr>
        <w:rPr>
          <w:lang w:val="en-US"/>
        </w:rPr>
      </w:pPr>
      <w:r w:rsidRPr="00015D4F">
        <w:rPr>
          <w:lang w:val="en-US"/>
        </w:rPr>
        <w:t xml:space="preserve">(a) the list of statutory bodies or members of such statutory bodies who have been in the preceding 3 years following the end of the time limit to submit tenders in an occupational, functional or any other relationship of that kind to the contracting entity, </w:t>
      </w:r>
    </w:p>
    <w:p w:rsidR="00D71804" w:rsidRPr="00015D4F" w:rsidRDefault="006350B3" w:rsidP="00EC3931">
      <w:pPr>
        <w:rPr>
          <w:lang w:val="en-US"/>
        </w:rPr>
      </w:pPr>
      <w:r w:rsidRPr="00015D4F">
        <w:rPr>
          <w:lang w:val="en-US"/>
        </w:rPr>
        <w:t>(b) the list of shareholders, compiled within the time limit for the submission of tenders, having their total nominal value of their percentage of shares higher than 10 % of the equity capital, if the economic operator holds the form of a joint stock company,</w:t>
      </w:r>
    </w:p>
    <w:p w:rsidR="006350B3" w:rsidRPr="00015D4F" w:rsidRDefault="006350B3" w:rsidP="00EC3931">
      <w:pPr>
        <w:rPr>
          <w:lang w:val="en-US"/>
        </w:rPr>
      </w:pPr>
      <w:r w:rsidRPr="00015D4F">
        <w:rPr>
          <w:lang w:val="en-US"/>
        </w:rPr>
        <w:t xml:space="preserve">(c) </w:t>
      </w:r>
      <w:proofErr w:type="gramStart"/>
      <w:r w:rsidRPr="00015D4F">
        <w:rPr>
          <w:lang w:val="en-US"/>
        </w:rPr>
        <w:t>the</w:t>
      </w:r>
      <w:proofErr w:type="gramEnd"/>
      <w:r w:rsidRPr="00015D4F">
        <w:rPr>
          <w:lang w:val="en-US"/>
        </w:rPr>
        <w:t xml:space="preserve"> declaration by the Supplier that it has neither concluded nor will conclude the contract banned under separate legal regulation in the context with the public </w:t>
      </w:r>
      <w:r w:rsidRPr="00015D4F">
        <w:rPr>
          <w:lang w:val="en-US"/>
        </w:rPr>
        <w:lastRenderedPageBreak/>
        <w:t xml:space="preserve">contract which is being awarded. </w:t>
      </w:r>
      <w:r w:rsidRPr="00015D4F">
        <w:rPr>
          <w:lang w:val="en-US"/>
        </w:rPr>
        <w:cr/>
      </w:r>
    </w:p>
    <w:p w:rsidR="00387CD9" w:rsidRPr="00015D4F" w:rsidRDefault="00387CD9" w:rsidP="00EC3931">
      <w:pPr>
        <w:pStyle w:val="Nadpis1"/>
        <w:keepNext w:val="0"/>
        <w:rPr>
          <w:lang w:val="en-US"/>
        </w:rPr>
      </w:pPr>
      <w:bookmarkStart w:id="16" w:name="_Toc393804896"/>
      <w:r w:rsidRPr="00015D4F">
        <w:rPr>
          <w:lang w:val="en-US"/>
        </w:rPr>
        <w:t>Technical conditions</w:t>
      </w:r>
      <w:bookmarkEnd w:id="16"/>
    </w:p>
    <w:p w:rsidR="00387CD9" w:rsidRPr="00015D4F" w:rsidRDefault="00387CD9" w:rsidP="00EC3931">
      <w:pPr>
        <w:pStyle w:val="Nadpis2"/>
        <w:keepNext w:val="0"/>
      </w:pPr>
      <w:r w:rsidRPr="00015D4F">
        <w:t xml:space="preserve">Technical conditions and terms of performance hereunder are defined in more detail in </w:t>
      </w:r>
      <w:r w:rsidRPr="00015D4F">
        <w:rPr>
          <w:b/>
          <w:u w:val="single"/>
        </w:rPr>
        <w:t xml:space="preserve">Annexes No. </w:t>
      </w:r>
      <w:r w:rsidR="00176D93">
        <w:rPr>
          <w:b/>
          <w:u w:val="single"/>
        </w:rPr>
        <w:t>5</w:t>
      </w:r>
      <w:r w:rsidR="00176D93" w:rsidRPr="00015D4F">
        <w:t xml:space="preserve"> </w:t>
      </w:r>
      <w:r w:rsidRPr="00015D4F">
        <w:t xml:space="preserve">hereto, which </w:t>
      </w:r>
      <w:r w:rsidR="00176D93">
        <w:t>is</w:t>
      </w:r>
      <w:r w:rsidR="00176D93" w:rsidRPr="00015D4F">
        <w:t xml:space="preserve"> </w:t>
      </w:r>
      <w:r w:rsidRPr="00BA6B1B">
        <w:rPr>
          <w:b/>
        </w:rPr>
        <w:t>Binding draft contract</w:t>
      </w:r>
      <w:r w:rsidRPr="00015D4F">
        <w:t xml:space="preserve"> and </w:t>
      </w:r>
      <w:r w:rsidR="00CC5836" w:rsidRPr="00015D4F">
        <w:t xml:space="preserve">in </w:t>
      </w:r>
      <w:r w:rsidR="00CC5836" w:rsidRPr="00015D4F">
        <w:rPr>
          <w:b/>
          <w:u w:val="single"/>
        </w:rPr>
        <w:t>Annexes No</w:t>
      </w:r>
      <w:r w:rsidR="00CC5836">
        <w:t xml:space="preserve"> 4</w:t>
      </w:r>
      <w:r w:rsidR="00CC5836" w:rsidRPr="00015D4F">
        <w:t xml:space="preserve"> – </w:t>
      </w:r>
      <w:proofErr w:type="spellStart"/>
      <w:r w:rsidR="00BA6B1B" w:rsidRPr="00BA6B1B">
        <w:rPr>
          <w:b/>
          <w:lang w:val="cs-CZ"/>
        </w:rPr>
        <w:t>Requirements</w:t>
      </w:r>
      <w:proofErr w:type="spellEnd"/>
      <w:r w:rsidR="00BA6B1B" w:rsidRPr="00BA6B1B">
        <w:rPr>
          <w:b/>
          <w:lang w:val="cs-CZ"/>
        </w:rPr>
        <w:t xml:space="preserve"> </w:t>
      </w:r>
      <w:proofErr w:type="spellStart"/>
      <w:r w:rsidR="00BA6B1B" w:rsidRPr="00BA6B1B">
        <w:rPr>
          <w:b/>
          <w:lang w:val="cs-CZ"/>
        </w:rPr>
        <w:t>for</w:t>
      </w:r>
      <w:proofErr w:type="spellEnd"/>
      <w:r w:rsidR="00BA6B1B" w:rsidRPr="00BA6B1B">
        <w:rPr>
          <w:b/>
          <w:lang w:val="cs-CZ"/>
        </w:rPr>
        <w:t xml:space="preserve"> </w:t>
      </w:r>
      <w:proofErr w:type="spellStart"/>
      <w:r w:rsidR="00BA6B1B" w:rsidRPr="00BA6B1B">
        <w:rPr>
          <w:b/>
          <w:lang w:val="cs-CZ"/>
        </w:rPr>
        <w:t>Small</w:t>
      </w:r>
      <w:proofErr w:type="spellEnd"/>
      <w:r w:rsidR="00BA6B1B" w:rsidRPr="00BA6B1B">
        <w:rPr>
          <w:b/>
          <w:lang w:val="cs-CZ"/>
        </w:rPr>
        <w:t xml:space="preserve"> </w:t>
      </w:r>
      <w:proofErr w:type="spellStart"/>
      <w:r w:rsidR="00BA6B1B" w:rsidRPr="00BA6B1B">
        <w:rPr>
          <w:b/>
          <w:lang w:val="cs-CZ"/>
        </w:rPr>
        <w:t>Aperture</w:t>
      </w:r>
      <w:proofErr w:type="spellEnd"/>
      <w:r w:rsidR="00BA6B1B" w:rsidRPr="00BA6B1B">
        <w:rPr>
          <w:b/>
          <w:lang w:val="cs-CZ"/>
        </w:rPr>
        <w:t xml:space="preserve"> </w:t>
      </w:r>
      <w:proofErr w:type="spellStart"/>
      <w:r w:rsidR="00BA6B1B" w:rsidRPr="00BA6B1B">
        <w:rPr>
          <w:b/>
          <w:lang w:val="cs-CZ"/>
        </w:rPr>
        <w:t>Optical</w:t>
      </w:r>
      <w:proofErr w:type="spellEnd"/>
      <w:r w:rsidR="00BA6B1B" w:rsidRPr="00BA6B1B">
        <w:rPr>
          <w:b/>
          <w:lang w:val="cs-CZ"/>
        </w:rPr>
        <w:t xml:space="preserve"> </w:t>
      </w:r>
      <w:proofErr w:type="spellStart"/>
      <w:r w:rsidR="00BA6B1B" w:rsidRPr="00BA6B1B">
        <w:rPr>
          <w:b/>
          <w:lang w:val="cs-CZ"/>
        </w:rPr>
        <w:t>and</w:t>
      </w:r>
      <w:proofErr w:type="spellEnd"/>
      <w:r w:rsidR="00BA6B1B" w:rsidRPr="00BA6B1B">
        <w:rPr>
          <w:b/>
          <w:lang w:val="cs-CZ"/>
        </w:rPr>
        <w:t xml:space="preserve"> </w:t>
      </w:r>
      <w:proofErr w:type="spellStart"/>
      <w:r w:rsidR="00BA6B1B" w:rsidRPr="00BA6B1B">
        <w:rPr>
          <w:b/>
          <w:lang w:val="cs-CZ"/>
        </w:rPr>
        <w:t>Opto</w:t>
      </w:r>
      <w:proofErr w:type="spellEnd"/>
      <w:r w:rsidR="00BA6B1B" w:rsidRPr="00BA6B1B">
        <w:rPr>
          <w:b/>
          <w:lang w:val="cs-CZ"/>
        </w:rPr>
        <w:t>-</w:t>
      </w:r>
      <w:proofErr w:type="spellStart"/>
      <w:r w:rsidR="00BA6B1B" w:rsidRPr="00BA6B1B">
        <w:rPr>
          <w:b/>
          <w:lang w:val="cs-CZ"/>
        </w:rPr>
        <w:t>mechanical</w:t>
      </w:r>
      <w:proofErr w:type="spellEnd"/>
      <w:r w:rsidR="00BA6B1B" w:rsidRPr="00BA6B1B">
        <w:rPr>
          <w:b/>
          <w:lang w:val="cs-CZ"/>
        </w:rPr>
        <w:t xml:space="preserve"> </w:t>
      </w:r>
      <w:proofErr w:type="spellStart"/>
      <w:r w:rsidR="00BA6B1B" w:rsidRPr="00BA6B1B">
        <w:rPr>
          <w:b/>
          <w:lang w:val="cs-CZ"/>
        </w:rPr>
        <w:t>components</w:t>
      </w:r>
      <w:proofErr w:type="spellEnd"/>
      <w:r w:rsidR="00BA6B1B">
        <w:rPr>
          <w:b/>
          <w:lang w:val="cs-CZ"/>
        </w:rPr>
        <w:t>.</w:t>
      </w:r>
    </w:p>
    <w:p w:rsidR="00387CD9" w:rsidRDefault="00387CD9" w:rsidP="00EC3931">
      <w:pPr>
        <w:rPr>
          <w:lang w:val="en-US"/>
        </w:rPr>
      </w:pPr>
    </w:p>
    <w:p w:rsidR="006D6EF4" w:rsidRDefault="006D6EF4" w:rsidP="00EC3931">
      <w:pPr>
        <w:rPr>
          <w:lang w:val="en-US"/>
        </w:rPr>
      </w:pPr>
    </w:p>
    <w:p w:rsidR="00387CD9" w:rsidRPr="00015D4F" w:rsidRDefault="009A1498" w:rsidP="00EC3931">
      <w:pPr>
        <w:pStyle w:val="Nadpis1"/>
        <w:keepNext w:val="0"/>
        <w:rPr>
          <w:lang w:val="en-US"/>
        </w:rPr>
      </w:pPr>
      <w:bookmarkStart w:id="17" w:name="_Toc393804897"/>
      <w:r w:rsidRPr="00015D4F">
        <w:rPr>
          <w:lang w:val="en-US"/>
        </w:rPr>
        <w:t>S</w:t>
      </w:r>
      <w:r w:rsidR="00387CD9" w:rsidRPr="00015D4F">
        <w:rPr>
          <w:lang w:val="en-US"/>
        </w:rPr>
        <w:t>tructure of the bid price</w:t>
      </w:r>
      <w:bookmarkEnd w:id="17"/>
    </w:p>
    <w:p w:rsidR="009A1498" w:rsidRPr="00015D4F" w:rsidRDefault="009A1498" w:rsidP="00EC3931">
      <w:pPr>
        <w:rPr>
          <w:lang w:val="en-US"/>
        </w:rPr>
      </w:pPr>
    </w:p>
    <w:p w:rsidR="00387CD9" w:rsidRPr="00015D4F" w:rsidRDefault="00364711" w:rsidP="00EC3931">
      <w:pPr>
        <w:pStyle w:val="Nadpis2"/>
        <w:keepNext w:val="0"/>
      </w:pPr>
      <w:r w:rsidRPr="00015D4F">
        <w:t>Supplier</w:t>
      </w:r>
      <w:r w:rsidR="00250006" w:rsidRPr="00015D4F">
        <w:t>s</w:t>
      </w:r>
      <w:r w:rsidR="00387CD9" w:rsidRPr="00015D4F">
        <w:t xml:space="preserve"> shall indicate the bid price in the structure as provided for in the table attached hereto as </w:t>
      </w:r>
      <w:r w:rsidR="00387CD9" w:rsidRPr="00015D4F">
        <w:rPr>
          <w:b/>
          <w:u w:val="single"/>
        </w:rPr>
        <w:t xml:space="preserve">Annex No. </w:t>
      </w:r>
      <w:r w:rsidR="00BE2545">
        <w:rPr>
          <w:b/>
          <w:u w:val="single"/>
        </w:rPr>
        <w:t>6</w:t>
      </w:r>
      <w:r w:rsidR="00387CD9" w:rsidRPr="00015D4F">
        <w:t xml:space="preserve"> The Total price shall be the decisive factor for the assessment. </w:t>
      </w:r>
      <w:r w:rsidRPr="00015D4F">
        <w:t>Supplier</w:t>
      </w:r>
      <w:r w:rsidR="00250006" w:rsidRPr="00015D4F">
        <w:t>s</w:t>
      </w:r>
      <w:r w:rsidR="00387CD9" w:rsidRPr="00015D4F">
        <w:t xml:space="preserve"> shall present the filled-in table as an integral part of their bid.</w:t>
      </w:r>
    </w:p>
    <w:p w:rsidR="00387CD9" w:rsidRPr="00015D4F" w:rsidRDefault="00387CD9" w:rsidP="00EC3931">
      <w:pPr>
        <w:pStyle w:val="Nadpis2"/>
        <w:keepNext w:val="0"/>
      </w:pPr>
      <w:r w:rsidRPr="00015D4F">
        <w:t xml:space="preserve">The bid price shall represent a firm and binding commitment as to the total price including all fees and any other costs related to the performance of the public contract. </w:t>
      </w:r>
    </w:p>
    <w:p w:rsidR="00387CD9" w:rsidRPr="00015D4F" w:rsidRDefault="00387CD9" w:rsidP="00EC3931">
      <w:pPr>
        <w:pStyle w:val="Nadpis2"/>
        <w:keepNext w:val="0"/>
      </w:pPr>
      <w:r w:rsidRPr="00015D4F">
        <w:t xml:space="preserve">The amount of the total price must be guaranteed for the entire term of the project implementation, the </w:t>
      </w:r>
      <w:r w:rsidR="00CB2F47" w:rsidRPr="00015D4F">
        <w:t xml:space="preserve">Contracting Authority </w:t>
      </w:r>
      <w:r w:rsidRPr="00015D4F">
        <w:t>will allow changes to the total price only in connection with amendment of tax legislation modifying VAT, if such should become effective during the project implementation term.</w:t>
      </w:r>
    </w:p>
    <w:p w:rsidR="00387CD9" w:rsidRPr="00015D4F" w:rsidRDefault="00387CD9" w:rsidP="00EC3931">
      <w:pPr>
        <w:rPr>
          <w:lang w:val="en-US"/>
        </w:rPr>
      </w:pPr>
    </w:p>
    <w:p w:rsidR="00387CD9" w:rsidRPr="00015D4F" w:rsidRDefault="00387CD9" w:rsidP="00EC3931">
      <w:pPr>
        <w:pStyle w:val="Nadpis1"/>
        <w:keepNext w:val="0"/>
        <w:rPr>
          <w:lang w:val="en-US"/>
        </w:rPr>
      </w:pPr>
      <w:bookmarkStart w:id="18" w:name="_Toc393804898"/>
      <w:r w:rsidRPr="00015D4F">
        <w:rPr>
          <w:lang w:val="en-US"/>
        </w:rPr>
        <w:t>PAYMENT TERMS</w:t>
      </w:r>
      <w:bookmarkEnd w:id="18"/>
    </w:p>
    <w:p w:rsidR="00387CD9" w:rsidRPr="00015D4F" w:rsidRDefault="00387CD9" w:rsidP="00EC3931">
      <w:pPr>
        <w:pStyle w:val="Nadpis2"/>
        <w:keepNext w:val="0"/>
      </w:pPr>
      <w:r w:rsidRPr="00015D4F">
        <w:t xml:space="preserve">The consideration for the performance of the public contract shall be paid by the </w:t>
      </w:r>
      <w:r w:rsidR="00CB2F47" w:rsidRPr="00015D4F">
        <w:t xml:space="preserve">Contracting Authority </w:t>
      </w:r>
      <w:r w:rsidRPr="00015D4F">
        <w:t xml:space="preserve">according to the rules defined in </w:t>
      </w:r>
      <w:r w:rsidRPr="00015D4F">
        <w:rPr>
          <w:b/>
          <w:u w:val="single"/>
        </w:rPr>
        <w:t xml:space="preserve">Annex No. </w:t>
      </w:r>
      <w:r w:rsidR="00CC5836">
        <w:rPr>
          <w:b/>
          <w:u w:val="single"/>
        </w:rPr>
        <w:t>5</w:t>
      </w:r>
      <w:r w:rsidR="00CC5836" w:rsidRPr="00015D4F">
        <w:t xml:space="preserve"> </w:t>
      </w:r>
      <w:r w:rsidRPr="00015D4F">
        <w:t>– Binding draft contract.</w:t>
      </w:r>
    </w:p>
    <w:p w:rsidR="00387CD9" w:rsidRDefault="00387CD9" w:rsidP="00EC3931">
      <w:pPr>
        <w:rPr>
          <w:lang w:val="en-US"/>
        </w:rPr>
      </w:pPr>
    </w:p>
    <w:p w:rsidR="00387CD9" w:rsidRPr="00015D4F" w:rsidRDefault="00387CD9" w:rsidP="00EC3931">
      <w:pPr>
        <w:pStyle w:val="Nadpis1"/>
        <w:keepNext w:val="0"/>
        <w:rPr>
          <w:lang w:val="en-US"/>
        </w:rPr>
      </w:pPr>
      <w:bookmarkStart w:id="19" w:name="_Toc393804899"/>
      <w:r w:rsidRPr="00015D4F">
        <w:rPr>
          <w:lang w:val="en-US"/>
        </w:rPr>
        <w:t>EVALUATION CRITERIA</w:t>
      </w:r>
      <w:bookmarkEnd w:id="19"/>
    </w:p>
    <w:p w:rsidR="00387CD9" w:rsidRPr="00015D4F" w:rsidRDefault="00387CD9" w:rsidP="00EC3931">
      <w:pPr>
        <w:pStyle w:val="Nadpis2"/>
        <w:keepNext w:val="0"/>
      </w:pPr>
      <w:r w:rsidRPr="00015D4F">
        <w:t>Bids will be evaluated in accordance with Sec 78(1</w:t>
      </w:r>
      <w:proofErr w:type="gramStart"/>
      <w:r w:rsidRPr="00015D4F">
        <w:t>)(</w:t>
      </w:r>
      <w:proofErr w:type="gramEnd"/>
      <w:r w:rsidR="005772F8">
        <w:t>b</w:t>
      </w:r>
      <w:r w:rsidRPr="00015D4F">
        <w:t xml:space="preserve">) of the Act on the basis of the </w:t>
      </w:r>
      <w:r w:rsidR="005772F8">
        <w:rPr>
          <w:b/>
        </w:rPr>
        <w:t>lowest bid price</w:t>
      </w:r>
      <w:r w:rsidRPr="00964274">
        <w:t xml:space="preserve">. </w:t>
      </w:r>
      <w:r w:rsidR="00CB2F47" w:rsidRPr="00964274">
        <w:t xml:space="preserve">Contracting Authority </w:t>
      </w:r>
      <w:r w:rsidRPr="00964274">
        <w:t xml:space="preserve">will evaluate the total bid price in </w:t>
      </w:r>
      <w:r w:rsidR="00C91EBC" w:rsidRPr="00964274">
        <w:t xml:space="preserve">CZK </w:t>
      </w:r>
      <w:r w:rsidRPr="00964274">
        <w:t>excl. VAT.</w:t>
      </w:r>
    </w:p>
    <w:p w:rsidR="0068129A" w:rsidRPr="00E002F6" w:rsidRDefault="0068129A" w:rsidP="005772F8">
      <w:pPr>
        <w:pStyle w:val="Nadpis2"/>
      </w:pPr>
      <w:r>
        <w:lastRenderedPageBreak/>
        <w:t>T</w:t>
      </w:r>
      <w:r w:rsidRPr="00E002F6">
        <w:t xml:space="preserve">he evaluating committee will evaluate the amount of the </w:t>
      </w:r>
      <w:r>
        <w:t>Supplier</w:t>
      </w:r>
      <w:r w:rsidRPr="00E002F6">
        <w:t xml:space="preserve">'s total bid price for the subject of the performance of the public tender. The amount of the </w:t>
      </w:r>
      <w:proofErr w:type="spellStart"/>
      <w:r>
        <w:t>Suppliers</w:t>
      </w:r>
      <w:r w:rsidRPr="00E002F6">
        <w:t>'s</w:t>
      </w:r>
      <w:proofErr w:type="spellEnd"/>
      <w:r w:rsidRPr="00E002F6">
        <w:t xml:space="preserve"> bid price without VAT will be evaluated according to its absolute amount in Czech crowns.</w:t>
      </w:r>
    </w:p>
    <w:p w:rsidR="0068129A" w:rsidRPr="00E002F6" w:rsidRDefault="0068129A" w:rsidP="00EC3931">
      <w:pPr>
        <w:pStyle w:val="dkanormln"/>
      </w:pPr>
    </w:p>
    <w:p w:rsidR="000B5BBA" w:rsidRDefault="000B5BBA" w:rsidP="00EC3931">
      <w:pPr>
        <w:rPr>
          <w:szCs w:val="20"/>
        </w:rPr>
      </w:pPr>
      <w:r>
        <w:rPr>
          <w:szCs w:val="20"/>
        </w:rPr>
        <w:t xml:space="preserve">The </w:t>
      </w:r>
      <w:r w:rsidRPr="000873D6">
        <w:rPr>
          <w:lang w:val="en-US"/>
        </w:rPr>
        <w:t>Total bid price</w:t>
      </w:r>
      <w:r>
        <w:rPr>
          <w:szCs w:val="20"/>
        </w:rPr>
        <w:t xml:space="preserve"> parameter will be calculated in accordance with the ratio between the lowest proposed bid and the evaluated one. This ratio will be multiplied by </w:t>
      </w:r>
      <w:r w:rsidR="005772F8">
        <w:rPr>
          <w:szCs w:val="20"/>
        </w:rPr>
        <w:t>10</w:t>
      </w:r>
      <w:r>
        <w:rPr>
          <w:szCs w:val="20"/>
        </w:rPr>
        <w:t xml:space="preserve">0 so that the total evaluation will be based at </w:t>
      </w:r>
      <w:r w:rsidR="005772F8">
        <w:rPr>
          <w:szCs w:val="20"/>
        </w:rPr>
        <w:t>10</w:t>
      </w:r>
      <w:r>
        <w:rPr>
          <w:szCs w:val="20"/>
        </w:rPr>
        <w:t>0% on the price itself.</w:t>
      </w:r>
    </w:p>
    <w:p w:rsidR="0068129A" w:rsidRPr="000B5BBA" w:rsidRDefault="0068129A" w:rsidP="00EC3931">
      <w:pPr>
        <w:pStyle w:val="dkanormln"/>
        <w:rPr>
          <w:color w:val="000000"/>
          <w:lang w:val="en-GB"/>
        </w:rPr>
      </w:pPr>
    </w:p>
    <w:p w:rsidR="0068129A" w:rsidRDefault="0068129A" w:rsidP="00EC3931">
      <w:pPr>
        <w:pStyle w:val="dkanormln"/>
      </w:pPr>
    </w:p>
    <w:p w:rsidR="0068129A" w:rsidRPr="00E002F6" w:rsidRDefault="0068129A" w:rsidP="00EC3931">
      <w:r w:rsidRPr="00E002F6">
        <w:tab/>
      </w:r>
      <w:r>
        <w:tab/>
      </w:r>
      <w:r w:rsidR="0099777F">
        <w:tab/>
        <w:t>T</w:t>
      </w:r>
      <w:r w:rsidRPr="00E002F6">
        <w:t xml:space="preserve">he </w:t>
      </w:r>
      <w:r w:rsidR="00113113">
        <w:t>Cheapest</w:t>
      </w:r>
      <w:r w:rsidR="005772F8">
        <w:t xml:space="preserve"> (lowest)</w:t>
      </w:r>
      <w:r w:rsidR="00113113">
        <w:t xml:space="preserve"> bid price</w:t>
      </w:r>
    </w:p>
    <w:p w:rsidR="000B5BBA" w:rsidRDefault="0068129A" w:rsidP="00EC3931">
      <w:r w:rsidRPr="00E002F6">
        <w:tab/>
      </w:r>
      <w:r w:rsidRPr="00E002F6">
        <w:tab/>
      </w:r>
      <w:r w:rsidR="0099777F">
        <w:tab/>
        <w:t>_______________</w:t>
      </w:r>
      <w:r w:rsidR="005772F8">
        <w:t>_______</w:t>
      </w:r>
      <w:r w:rsidR="0099777F">
        <w:t>____</w:t>
      </w:r>
      <w:r w:rsidRPr="00E002F6">
        <w:t xml:space="preserve"> </w:t>
      </w:r>
      <w:r w:rsidR="00113113">
        <w:t xml:space="preserve">             </w:t>
      </w:r>
      <w:r w:rsidR="005772F8">
        <w:tab/>
      </w:r>
      <w:r w:rsidRPr="00E002F6">
        <w:t xml:space="preserve"> </w:t>
      </w:r>
      <w:proofErr w:type="gramStart"/>
      <w:r w:rsidRPr="00E002F6">
        <w:t>x</w:t>
      </w:r>
      <w:proofErr w:type="gramEnd"/>
      <w:r w:rsidRPr="00E002F6">
        <w:t xml:space="preserve"> </w:t>
      </w:r>
      <w:r w:rsidR="005772F8">
        <w:t>10</w:t>
      </w:r>
      <w:r w:rsidR="00A51F17">
        <w:t>0</w:t>
      </w:r>
    </w:p>
    <w:p w:rsidR="0099777F" w:rsidRDefault="0068129A" w:rsidP="00EC3931">
      <w:r w:rsidRPr="00E002F6">
        <w:tab/>
        <w:t xml:space="preserve">  </w:t>
      </w:r>
      <w:r>
        <w:tab/>
      </w:r>
    </w:p>
    <w:p w:rsidR="0068129A" w:rsidRDefault="0099777F" w:rsidP="00EC3931">
      <w:pPr>
        <w:ind w:left="1844" w:firstLine="283"/>
      </w:pPr>
      <w:r>
        <w:t>T</w:t>
      </w:r>
      <w:r w:rsidR="0068129A" w:rsidRPr="00E002F6">
        <w:t xml:space="preserve">he </w:t>
      </w:r>
      <w:r w:rsidR="003F6FC5">
        <w:t>evaluated</w:t>
      </w:r>
      <w:r w:rsidR="0068129A" w:rsidRPr="00E002F6">
        <w:t xml:space="preserve"> </w:t>
      </w:r>
      <w:r w:rsidR="00113113">
        <w:t>bid price</w:t>
      </w:r>
    </w:p>
    <w:p w:rsidR="0068129A" w:rsidRPr="00E002F6" w:rsidRDefault="0068129A" w:rsidP="00EC3931"/>
    <w:p w:rsidR="0068129A" w:rsidRPr="00E002F6" w:rsidRDefault="0068129A" w:rsidP="00EC3931">
      <w:pPr>
        <w:pStyle w:val="Nadpis2"/>
        <w:keepNext w:val="0"/>
      </w:pPr>
      <w:r w:rsidRPr="00E002F6">
        <w:t xml:space="preserve">The evaluation of the bids will be </w:t>
      </w:r>
      <w:proofErr w:type="spellStart"/>
      <w:r w:rsidRPr="00E002F6">
        <w:t>realised</w:t>
      </w:r>
      <w:proofErr w:type="spellEnd"/>
      <w:r w:rsidRPr="00E002F6">
        <w:t xml:space="preserve"> by the members of the evaluating committee appointed by </w:t>
      </w:r>
      <w:r w:rsidR="00AC4A53" w:rsidRPr="00015D4F">
        <w:t xml:space="preserve">Contracting Authority </w:t>
      </w:r>
      <w:r w:rsidRPr="00E002F6">
        <w:t>in accordance with the law.</w:t>
      </w:r>
    </w:p>
    <w:p w:rsidR="0068129A" w:rsidRDefault="0068129A" w:rsidP="00EC3931">
      <w:pPr>
        <w:pStyle w:val="Nadpis2"/>
        <w:keepNext w:val="0"/>
      </w:pPr>
      <w:r w:rsidRPr="00E002F6">
        <w:t>The evaluating committee will not carry out any evaluation, if a bid is only received from one bidder.</w:t>
      </w:r>
    </w:p>
    <w:p w:rsidR="0099777F" w:rsidRDefault="0099777F" w:rsidP="00EC3931">
      <w:pPr>
        <w:rPr>
          <w:lang w:val="en-US"/>
        </w:rPr>
      </w:pPr>
    </w:p>
    <w:p w:rsidR="001F4ADE" w:rsidRPr="00015D4F" w:rsidRDefault="00720F48" w:rsidP="00EC3931">
      <w:pPr>
        <w:pStyle w:val="Nadpis1"/>
        <w:keepNext w:val="0"/>
        <w:rPr>
          <w:rStyle w:val="hps"/>
          <w:lang w:val="en-US"/>
        </w:rPr>
      </w:pPr>
      <w:bookmarkStart w:id="20" w:name="_Toc393804900"/>
      <w:bookmarkEnd w:id="2"/>
      <w:r w:rsidRPr="00015D4F">
        <w:rPr>
          <w:rStyle w:val="hps"/>
          <w:lang w:val="en-US"/>
        </w:rPr>
        <w:t>The method</w:t>
      </w:r>
      <w:r w:rsidR="00A65FCC" w:rsidRPr="00015D4F">
        <w:rPr>
          <w:rStyle w:val="hps"/>
          <w:lang w:val="en-US"/>
        </w:rPr>
        <w:t xml:space="preserve"> </w:t>
      </w:r>
      <w:r w:rsidR="002C226E" w:rsidRPr="00015D4F">
        <w:rPr>
          <w:rStyle w:val="hps"/>
          <w:lang w:val="en-US"/>
        </w:rPr>
        <w:t>of</w:t>
      </w:r>
      <w:r w:rsidR="00A65FCC" w:rsidRPr="00015D4F">
        <w:rPr>
          <w:rStyle w:val="hps"/>
          <w:lang w:val="en-US"/>
        </w:rPr>
        <w:t xml:space="preserve"> </w:t>
      </w:r>
      <w:r w:rsidRPr="00015D4F">
        <w:rPr>
          <w:rStyle w:val="hps"/>
          <w:lang w:val="en-US"/>
        </w:rPr>
        <w:t>processing</w:t>
      </w:r>
      <w:r w:rsidR="00A65FCC" w:rsidRPr="00015D4F">
        <w:rPr>
          <w:rStyle w:val="hps"/>
          <w:lang w:val="en-US"/>
        </w:rPr>
        <w:t xml:space="preserve"> </w:t>
      </w:r>
      <w:r w:rsidR="001F4ADE" w:rsidRPr="00015D4F">
        <w:rPr>
          <w:rStyle w:val="shorttext"/>
          <w:lang w:val="en-US"/>
        </w:rPr>
        <w:t>of the Bid</w:t>
      </w:r>
      <w:r w:rsidR="002C226E" w:rsidRPr="00015D4F">
        <w:rPr>
          <w:rStyle w:val="hps"/>
          <w:lang w:val="en-US"/>
        </w:rPr>
        <w:t xml:space="preserve"> and </w:t>
      </w:r>
      <w:r w:rsidR="001F4ADE" w:rsidRPr="00015D4F">
        <w:rPr>
          <w:rStyle w:val="hps"/>
          <w:lang w:val="en-US"/>
        </w:rPr>
        <w:t>its form</w:t>
      </w:r>
      <w:bookmarkEnd w:id="20"/>
    </w:p>
    <w:p w:rsidR="00720F48" w:rsidRPr="00015D4F" w:rsidRDefault="00720F48" w:rsidP="00EC3931">
      <w:pPr>
        <w:rPr>
          <w:lang w:val="en-US"/>
        </w:rPr>
      </w:pPr>
    </w:p>
    <w:p w:rsidR="00720F48" w:rsidRPr="00015D4F" w:rsidRDefault="00720F48" w:rsidP="00EC3931">
      <w:pPr>
        <w:pStyle w:val="Nadpis2"/>
        <w:keepNext w:val="0"/>
      </w:pPr>
      <w:r w:rsidRPr="00015D4F">
        <w:rPr>
          <w:rStyle w:val="hps"/>
        </w:rPr>
        <w:t xml:space="preserve">The </w:t>
      </w:r>
      <w:r w:rsidR="00CB2F47" w:rsidRPr="00015D4F">
        <w:rPr>
          <w:rStyle w:val="hps"/>
        </w:rPr>
        <w:t xml:space="preserve">Contracting Authority </w:t>
      </w:r>
      <w:r w:rsidRPr="00015D4F">
        <w:rPr>
          <w:rStyle w:val="hps"/>
        </w:rPr>
        <w:t>recommends that the</w:t>
      </w:r>
      <w:r w:rsidR="00A65FCC" w:rsidRPr="00015D4F">
        <w:rPr>
          <w:rStyle w:val="hps"/>
        </w:rPr>
        <w:t xml:space="preserve"> </w:t>
      </w:r>
      <w:r w:rsidR="001F4ADE" w:rsidRPr="00015D4F">
        <w:t>Bid</w:t>
      </w:r>
      <w:r w:rsidR="006A5F38" w:rsidRPr="00015D4F">
        <w:t xml:space="preserve"> </w:t>
      </w:r>
      <w:r w:rsidR="002C226E" w:rsidRPr="00015D4F">
        <w:rPr>
          <w:rStyle w:val="hps"/>
        </w:rPr>
        <w:t xml:space="preserve">is </w:t>
      </w:r>
      <w:r w:rsidRPr="00015D4F">
        <w:rPr>
          <w:rStyle w:val="hps"/>
        </w:rPr>
        <w:t>divided</w:t>
      </w:r>
      <w:r w:rsidR="00A65FCC" w:rsidRPr="00015D4F">
        <w:rPr>
          <w:rStyle w:val="hps"/>
        </w:rPr>
        <w:t xml:space="preserve"> </w:t>
      </w:r>
      <w:r w:rsidRPr="00015D4F">
        <w:rPr>
          <w:rStyle w:val="hps"/>
        </w:rPr>
        <w:t>in</w:t>
      </w:r>
      <w:r w:rsidR="00A65FCC" w:rsidRPr="00015D4F">
        <w:rPr>
          <w:rStyle w:val="hps"/>
        </w:rPr>
        <w:t xml:space="preserve"> </w:t>
      </w:r>
      <w:r w:rsidRPr="00015D4F">
        <w:rPr>
          <w:rStyle w:val="hps"/>
        </w:rPr>
        <w:t>accordance with the following</w:t>
      </w:r>
      <w:r w:rsidR="00A65FCC" w:rsidRPr="00015D4F">
        <w:rPr>
          <w:rStyle w:val="hps"/>
        </w:rPr>
        <w:t xml:space="preserve"> </w:t>
      </w:r>
      <w:r w:rsidR="002C226E" w:rsidRPr="00015D4F">
        <w:rPr>
          <w:rStyle w:val="hps"/>
        </w:rPr>
        <w:t>outline</w:t>
      </w:r>
      <w:r w:rsidR="00AE3C22" w:rsidRPr="00015D4F">
        <w:t>.</w:t>
      </w:r>
    </w:p>
    <w:p w:rsidR="00720F48" w:rsidRPr="00015D4F" w:rsidRDefault="00720F48" w:rsidP="00EC3931">
      <w:pPr>
        <w:rPr>
          <w:lang w:val="en-US"/>
        </w:rPr>
      </w:pPr>
    </w:p>
    <w:p w:rsidR="00720F48" w:rsidRPr="00015D4F" w:rsidRDefault="00720F48" w:rsidP="00EC3931">
      <w:pPr>
        <w:rPr>
          <w:lang w:val="en-US"/>
        </w:rPr>
      </w:pPr>
      <w:r w:rsidRPr="00015D4F">
        <w:rPr>
          <w:rStyle w:val="hps"/>
          <w:lang w:val="en-US"/>
        </w:rPr>
        <w:t xml:space="preserve">The </w:t>
      </w:r>
      <w:r w:rsidR="001F4ADE" w:rsidRPr="00015D4F">
        <w:rPr>
          <w:rStyle w:val="hps"/>
          <w:lang w:val="en-US"/>
        </w:rPr>
        <w:t>Bid</w:t>
      </w:r>
      <w:r w:rsidR="00376C51" w:rsidRPr="00015D4F">
        <w:rPr>
          <w:rStyle w:val="hps"/>
          <w:lang w:val="en-US"/>
        </w:rPr>
        <w:t xml:space="preserve"> shall </w:t>
      </w:r>
      <w:r w:rsidRPr="00015D4F">
        <w:rPr>
          <w:rStyle w:val="hps"/>
          <w:lang w:val="en-US"/>
        </w:rPr>
        <w:t>contain</w:t>
      </w:r>
      <w:r w:rsidR="00A65FCC" w:rsidRPr="00015D4F">
        <w:rPr>
          <w:rStyle w:val="hps"/>
          <w:lang w:val="en-US"/>
        </w:rPr>
        <w:t xml:space="preserve"> </w:t>
      </w:r>
      <w:r w:rsidRPr="00015D4F">
        <w:rPr>
          <w:rStyle w:val="hps"/>
          <w:lang w:val="en-US"/>
        </w:rPr>
        <w:t>the following sections</w:t>
      </w:r>
      <w:r w:rsidRPr="00015D4F">
        <w:rPr>
          <w:lang w:val="en-US"/>
        </w:rPr>
        <w:t>:</w:t>
      </w:r>
    </w:p>
    <w:p w:rsidR="00720F48" w:rsidRPr="00015D4F" w:rsidRDefault="00720F48" w:rsidP="00EC3931">
      <w:pPr>
        <w:rPr>
          <w:lang w:val="en-US"/>
        </w:rPr>
      </w:pPr>
    </w:p>
    <w:p w:rsidR="00AE3C22" w:rsidRPr="006341D8" w:rsidRDefault="00AE3C22" w:rsidP="00EC3931">
      <w:pPr>
        <w:pStyle w:val="Odrazka2"/>
        <w:rPr>
          <w:rStyle w:val="hps"/>
          <w:sz w:val="24"/>
          <w:szCs w:val="24"/>
          <w:lang w:val="en-US"/>
        </w:rPr>
      </w:pPr>
      <w:r w:rsidRPr="006341D8">
        <w:rPr>
          <w:rStyle w:val="hps"/>
          <w:sz w:val="24"/>
          <w:szCs w:val="24"/>
          <w:lang w:val="en-US"/>
        </w:rPr>
        <w:t>Cover</w:t>
      </w:r>
      <w:r w:rsidR="00457282" w:rsidRPr="006341D8">
        <w:rPr>
          <w:rStyle w:val="hps"/>
          <w:sz w:val="24"/>
          <w:szCs w:val="24"/>
          <w:lang w:val="en-US"/>
        </w:rPr>
        <w:t xml:space="preserve"> </w:t>
      </w:r>
      <w:r w:rsidR="009C53E6" w:rsidRPr="006341D8">
        <w:rPr>
          <w:sz w:val="24"/>
          <w:szCs w:val="24"/>
          <w:lang w:val="en-US"/>
        </w:rPr>
        <w:t>S</w:t>
      </w:r>
      <w:r w:rsidRPr="006341D8">
        <w:rPr>
          <w:rStyle w:val="hps"/>
          <w:sz w:val="24"/>
          <w:szCs w:val="24"/>
          <w:lang w:val="en-US"/>
        </w:rPr>
        <w:t>heet</w:t>
      </w:r>
      <w:r w:rsidR="00457282" w:rsidRPr="006341D8">
        <w:rPr>
          <w:rStyle w:val="hps"/>
          <w:sz w:val="24"/>
          <w:szCs w:val="24"/>
          <w:lang w:val="en-US"/>
        </w:rPr>
        <w:t xml:space="preserve"> in accordance to Annex No. 1 to the TD</w:t>
      </w:r>
      <w:r w:rsidR="0094378B" w:rsidRPr="006341D8">
        <w:rPr>
          <w:rStyle w:val="hps"/>
          <w:sz w:val="24"/>
          <w:szCs w:val="24"/>
          <w:lang w:val="en-US"/>
        </w:rPr>
        <w:t>;</w:t>
      </w:r>
    </w:p>
    <w:p w:rsidR="00720F48" w:rsidRPr="006341D8" w:rsidRDefault="00376C51" w:rsidP="00EC3931">
      <w:pPr>
        <w:pStyle w:val="Odrazka2"/>
        <w:rPr>
          <w:sz w:val="24"/>
          <w:szCs w:val="24"/>
          <w:lang w:val="en-US"/>
        </w:rPr>
      </w:pPr>
      <w:r w:rsidRPr="006341D8">
        <w:rPr>
          <w:rStyle w:val="hps"/>
          <w:sz w:val="24"/>
          <w:szCs w:val="24"/>
          <w:lang w:val="en-US"/>
        </w:rPr>
        <w:t xml:space="preserve">Table of </w:t>
      </w:r>
      <w:r w:rsidR="009C53E6" w:rsidRPr="006341D8">
        <w:rPr>
          <w:rStyle w:val="hps"/>
          <w:sz w:val="24"/>
          <w:szCs w:val="24"/>
          <w:lang w:val="en-US"/>
        </w:rPr>
        <w:t>C</w:t>
      </w:r>
      <w:r w:rsidR="00720F48" w:rsidRPr="006341D8">
        <w:rPr>
          <w:rStyle w:val="hps"/>
          <w:sz w:val="24"/>
          <w:szCs w:val="24"/>
          <w:lang w:val="en-US"/>
        </w:rPr>
        <w:t>ontent</w:t>
      </w:r>
      <w:r w:rsidRPr="006341D8">
        <w:rPr>
          <w:rStyle w:val="hps"/>
          <w:sz w:val="24"/>
          <w:szCs w:val="24"/>
          <w:lang w:val="en-US"/>
        </w:rPr>
        <w:t>s</w:t>
      </w:r>
      <w:r w:rsidR="00720F48" w:rsidRPr="006341D8">
        <w:rPr>
          <w:rStyle w:val="hps"/>
          <w:sz w:val="24"/>
          <w:szCs w:val="24"/>
          <w:lang w:val="en-US"/>
        </w:rPr>
        <w:t xml:space="preserve"> of the </w:t>
      </w:r>
      <w:r w:rsidR="001F4ADE" w:rsidRPr="006341D8">
        <w:rPr>
          <w:rStyle w:val="hps"/>
          <w:sz w:val="24"/>
          <w:szCs w:val="24"/>
          <w:lang w:val="en-US"/>
        </w:rPr>
        <w:t>Bid</w:t>
      </w:r>
      <w:r w:rsidR="00720F48" w:rsidRPr="006341D8">
        <w:rPr>
          <w:sz w:val="24"/>
          <w:szCs w:val="24"/>
          <w:lang w:val="en-US"/>
        </w:rPr>
        <w:t>;</w:t>
      </w:r>
    </w:p>
    <w:p w:rsidR="002F0BAD" w:rsidRPr="006341D8" w:rsidRDefault="002F0BAD" w:rsidP="00EC3931">
      <w:pPr>
        <w:pStyle w:val="Odrazka2"/>
        <w:rPr>
          <w:rStyle w:val="hps"/>
          <w:sz w:val="24"/>
          <w:szCs w:val="24"/>
          <w:lang w:val="en-US"/>
        </w:rPr>
      </w:pPr>
      <w:r w:rsidRPr="006341D8">
        <w:rPr>
          <w:rStyle w:val="hps"/>
          <w:sz w:val="24"/>
          <w:szCs w:val="24"/>
          <w:lang w:val="en-US"/>
        </w:rPr>
        <w:t>Qualification documents</w:t>
      </w:r>
    </w:p>
    <w:p w:rsidR="002F0BAD" w:rsidRPr="006341D8" w:rsidRDefault="002F0BAD" w:rsidP="00EC3931">
      <w:pPr>
        <w:pStyle w:val="Odrazka2"/>
        <w:rPr>
          <w:rStyle w:val="hps"/>
          <w:sz w:val="24"/>
          <w:szCs w:val="24"/>
          <w:lang w:val="en-US"/>
        </w:rPr>
      </w:pPr>
      <w:r w:rsidRPr="006341D8">
        <w:rPr>
          <w:rStyle w:val="hps"/>
          <w:sz w:val="24"/>
          <w:szCs w:val="24"/>
          <w:lang w:val="en-US"/>
        </w:rPr>
        <w:t>Affidavits</w:t>
      </w:r>
      <w:r w:rsidR="00FB1CE1" w:rsidRPr="006341D8">
        <w:rPr>
          <w:rStyle w:val="hps"/>
          <w:sz w:val="24"/>
          <w:szCs w:val="24"/>
          <w:lang w:val="en-US"/>
        </w:rPr>
        <w:t xml:space="preserve"> </w:t>
      </w:r>
      <w:r w:rsidR="00FB1CE1" w:rsidRPr="006341D8">
        <w:rPr>
          <w:sz w:val="24"/>
          <w:szCs w:val="24"/>
          <w:lang w:val="en-US"/>
        </w:rPr>
        <w:t>in accordance with Annex No. 2 and Annex No. 3 to the TD</w:t>
      </w:r>
      <w:r w:rsidRPr="006341D8">
        <w:rPr>
          <w:rStyle w:val="hps"/>
          <w:sz w:val="24"/>
          <w:szCs w:val="24"/>
          <w:lang w:val="en-US"/>
        </w:rPr>
        <w:t>;</w:t>
      </w:r>
    </w:p>
    <w:p w:rsidR="00720F48" w:rsidRPr="006341D8" w:rsidRDefault="001F4ADE" w:rsidP="00EC3931">
      <w:pPr>
        <w:pStyle w:val="Odrazka2"/>
        <w:rPr>
          <w:sz w:val="24"/>
          <w:szCs w:val="24"/>
          <w:lang w:val="en-US"/>
        </w:rPr>
      </w:pPr>
      <w:r w:rsidRPr="006341D8">
        <w:rPr>
          <w:sz w:val="24"/>
          <w:szCs w:val="24"/>
          <w:lang w:val="en-US"/>
        </w:rPr>
        <w:t>Price Bid</w:t>
      </w:r>
      <w:r w:rsidR="0094378B" w:rsidRPr="006341D8">
        <w:rPr>
          <w:sz w:val="24"/>
          <w:szCs w:val="24"/>
          <w:lang w:val="en-US"/>
        </w:rPr>
        <w:t>;</w:t>
      </w:r>
    </w:p>
    <w:p w:rsidR="001F4ADE" w:rsidRPr="006341D8" w:rsidRDefault="001F4ADE" w:rsidP="00EC3931">
      <w:pPr>
        <w:pStyle w:val="Odrazka2"/>
        <w:rPr>
          <w:sz w:val="24"/>
          <w:szCs w:val="24"/>
          <w:lang w:val="en-US"/>
        </w:rPr>
      </w:pPr>
      <w:r w:rsidRPr="006341D8">
        <w:rPr>
          <w:sz w:val="24"/>
          <w:szCs w:val="24"/>
          <w:lang w:val="en-US"/>
        </w:rPr>
        <w:t>Price Calculation Documentation</w:t>
      </w:r>
      <w:r w:rsidR="000518E0" w:rsidRPr="006341D8">
        <w:rPr>
          <w:sz w:val="24"/>
          <w:szCs w:val="24"/>
          <w:lang w:val="en-US"/>
        </w:rPr>
        <w:t xml:space="preserve"> in accordance with Annex No. 6 to the TD</w:t>
      </w:r>
      <w:r w:rsidR="0094378B" w:rsidRPr="006341D8">
        <w:rPr>
          <w:sz w:val="24"/>
          <w:szCs w:val="24"/>
          <w:lang w:val="en-US"/>
        </w:rPr>
        <w:t>;</w:t>
      </w:r>
    </w:p>
    <w:p w:rsidR="00720F48" w:rsidRDefault="001F4ADE" w:rsidP="00EC3931">
      <w:pPr>
        <w:pStyle w:val="Odrazka2"/>
        <w:rPr>
          <w:rStyle w:val="hps"/>
          <w:sz w:val="24"/>
          <w:szCs w:val="24"/>
          <w:lang w:val="en-US"/>
        </w:rPr>
      </w:pPr>
      <w:r w:rsidRPr="006341D8">
        <w:rPr>
          <w:rStyle w:val="hps"/>
          <w:sz w:val="24"/>
          <w:szCs w:val="24"/>
          <w:lang w:val="en-US"/>
        </w:rPr>
        <w:t>Signed Contract including Attachments and Appendices</w:t>
      </w:r>
      <w:r w:rsidR="006A5F38" w:rsidRPr="006341D8">
        <w:rPr>
          <w:rStyle w:val="hps"/>
          <w:sz w:val="24"/>
          <w:szCs w:val="24"/>
          <w:lang w:val="en-US"/>
        </w:rPr>
        <w:t xml:space="preserve"> (Annex </w:t>
      </w:r>
      <w:r w:rsidR="000F5FF8" w:rsidRPr="006341D8">
        <w:rPr>
          <w:rStyle w:val="hps"/>
          <w:sz w:val="24"/>
          <w:szCs w:val="24"/>
          <w:lang w:val="en-US"/>
        </w:rPr>
        <w:t xml:space="preserve">No. </w:t>
      </w:r>
      <w:r w:rsidR="00CC5836" w:rsidRPr="006341D8">
        <w:rPr>
          <w:rStyle w:val="hps"/>
          <w:sz w:val="24"/>
          <w:szCs w:val="24"/>
          <w:lang w:val="en-US"/>
        </w:rPr>
        <w:t xml:space="preserve">5 </w:t>
      </w:r>
      <w:r w:rsidR="006A5F38" w:rsidRPr="006341D8">
        <w:rPr>
          <w:rStyle w:val="hps"/>
          <w:sz w:val="24"/>
          <w:szCs w:val="24"/>
          <w:lang w:val="en-US"/>
        </w:rPr>
        <w:t>to the TD).</w:t>
      </w:r>
    </w:p>
    <w:p w:rsidR="00EC3931" w:rsidRPr="00C300E1" w:rsidRDefault="00EC3931" w:rsidP="00EC3931">
      <w:pPr>
        <w:pStyle w:val="Odrazka2"/>
        <w:rPr>
          <w:rStyle w:val="hps"/>
        </w:rPr>
      </w:pPr>
      <w:r w:rsidRPr="00C300E1">
        <w:rPr>
          <w:rStyle w:val="hps"/>
          <w:sz w:val="24"/>
          <w:szCs w:val="24"/>
          <w:lang w:val="en-US"/>
        </w:rPr>
        <w:t>Signed Declaration (Annex No. 7 to the TD)</w:t>
      </w:r>
    </w:p>
    <w:p w:rsidR="006D6EF4" w:rsidRPr="000D6375" w:rsidRDefault="006D6EF4" w:rsidP="006D6EF4">
      <w:pPr>
        <w:pStyle w:val="Odrazka2"/>
        <w:numPr>
          <w:ilvl w:val="0"/>
          <w:numId w:val="0"/>
        </w:numPr>
        <w:ind w:left="1134"/>
        <w:rPr>
          <w:rStyle w:val="hps"/>
        </w:rPr>
      </w:pPr>
    </w:p>
    <w:p w:rsidR="00EC3931" w:rsidRPr="00EC3931" w:rsidRDefault="00EC3931" w:rsidP="00EC3931"/>
    <w:p w:rsidR="00720F48" w:rsidRPr="00015D4F" w:rsidRDefault="00720F48" w:rsidP="00EC3931">
      <w:pPr>
        <w:pStyle w:val="Nadpis1"/>
        <w:keepNext w:val="0"/>
        <w:rPr>
          <w:rStyle w:val="hps"/>
        </w:rPr>
      </w:pPr>
      <w:bookmarkStart w:id="21" w:name="_Toc393804901"/>
      <w:r w:rsidRPr="00015D4F">
        <w:rPr>
          <w:rStyle w:val="hps"/>
        </w:rPr>
        <w:t>Recommended</w:t>
      </w:r>
      <w:r w:rsidR="00457282" w:rsidRPr="00015D4F">
        <w:rPr>
          <w:rStyle w:val="hps"/>
        </w:rPr>
        <w:t xml:space="preserve"> </w:t>
      </w:r>
      <w:r w:rsidRPr="00015D4F">
        <w:rPr>
          <w:rStyle w:val="hps"/>
        </w:rPr>
        <w:t>formal requirements for</w:t>
      </w:r>
      <w:r w:rsidR="006A5F38" w:rsidRPr="00015D4F">
        <w:rPr>
          <w:rStyle w:val="hps"/>
        </w:rPr>
        <w:t xml:space="preserve"> </w:t>
      </w:r>
      <w:r w:rsidRPr="00015D4F">
        <w:rPr>
          <w:rStyle w:val="hps"/>
        </w:rPr>
        <w:t>processing</w:t>
      </w:r>
      <w:r w:rsidR="00457282" w:rsidRPr="00015D4F">
        <w:rPr>
          <w:rStyle w:val="hps"/>
        </w:rPr>
        <w:t xml:space="preserve"> </w:t>
      </w:r>
      <w:r w:rsidR="001F4ADE" w:rsidRPr="00015D4F">
        <w:t>of the Bid</w:t>
      </w:r>
      <w:bookmarkEnd w:id="21"/>
    </w:p>
    <w:p w:rsidR="00192E22" w:rsidRPr="00015D4F" w:rsidRDefault="00720F48" w:rsidP="00EC3931">
      <w:pPr>
        <w:pStyle w:val="Nadpis3"/>
        <w:keepNext w:val="0"/>
      </w:pPr>
      <w:r w:rsidRPr="00015D4F">
        <w:rPr>
          <w:rStyle w:val="hps"/>
        </w:rPr>
        <w:lastRenderedPageBreak/>
        <w:t xml:space="preserve">The </w:t>
      </w:r>
      <w:r w:rsidR="001F4ADE" w:rsidRPr="00015D4F">
        <w:rPr>
          <w:rStyle w:val="hps"/>
        </w:rPr>
        <w:t>Bid</w:t>
      </w:r>
      <w:r w:rsidR="00457282" w:rsidRPr="00015D4F">
        <w:rPr>
          <w:rStyle w:val="hps"/>
        </w:rPr>
        <w:t xml:space="preserve"> </w:t>
      </w:r>
      <w:r w:rsidRPr="00015D4F">
        <w:rPr>
          <w:rStyle w:val="hps"/>
        </w:rPr>
        <w:t xml:space="preserve">will be </w:t>
      </w:r>
      <w:r w:rsidR="00376C51" w:rsidRPr="00015D4F">
        <w:rPr>
          <w:rStyle w:val="hps"/>
        </w:rPr>
        <w:t xml:space="preserve">elaborated </w:t>
      </w:r>
      <w:r w:rsidRPr="00015D4F">
        <w:rPr>
          <w:rStyle w:val="hps"/>
        </w:rPr>
        <w:t>in written</w:t>
      </w:r>
      <w:r w:rsidR="00457282" w:rsidRPr="00015D4F">
        <w:rPr>
          <w:rStyle w:val="hps"/>
        </w:rPr>
        <w:t xml:space="preserve"> </w:t>
      </w:r>
      <w:r w:rsidRPr="00015D4F">
        <w:rPr>
          <w:rStyle w:val="hps"/>
        </w:rPr>
        <w:t>form</w:t>
      </w:r>
      <w:r w:rsidRPr="00015D4F">
        <w:t xml:space="preserve">, in </w:t>
      </w:r>
      <w:r w:rsidRPr="00015D4F">
        <w:rPr>
          <w:rStyle w:val="hps"/>
        </w:rPr>
        <w:t xml:space="preserve">the Czech </w:t>
      </w:r>
      <w:r w:rsidR="009D34CE" w:rsidRPr="00015D4F">
        <w:rPr>
          <w:rStyle w:val="hps"/>
        </w:rPr>
        <w:t xml:space="preserve">or the English </w:t>
      </w:r>
      <w:r w:rsidRPr="00015D4F">
        <w:rPr>
          <w:rStyle w:val="hps"/>
        </w:rPr>
        <w:t>language</w:t>
      </w:r>
      <w:r w:rsidR="00376C51" w:rsidRPr="00015D4F">
        <w:rPr>
          <w:rStyle w:val="hps"/>
        </w:rPr>
        <w:t>,</w:t>
      </w:r>
      <w:r w:rsidRPr="00015D4F">
        <w:rPr>
          <w:rStyle w:val="hps"/>
        </w:rPr>
        <w:t xml:space="preserve"> in</w:t>
      </w:r>
      <w:r w:rsidR="00457282" w:rsidRPr="00015D4F">
        <w:rPr>
          <w:rStyle w:val="hps"/>
        </w:rPr>
        <w:t xml:space="preserve"> </w:t>
      </w:r>
      <w:r w:rsidRPr="00015D4F">
        <w:rPr>
          <w:rStyle w:val="hps"/>
        </w:rPr>
        <w:t>accordance</w:t>
      </w:r>
      <w:r w:rsidR="00457282" w:rsidRPr="00015D4F">
        <w:rPr>
          <w:rStyle w:val="hps"/>
        </w:rPr>
        <w:t xml:space="preserve"> </w:t>
      </w:r>
      <w:r w:rsidRPr="00015D4F">
        <w:rPr>
          <w:rStyle w:val="hps"/>
        </w:rPr>
        <w:t>with the requirements of</w:t>
      </w:r>
      <w:r w:rsidR="00457282" w:rsidRPr="00015D4F">
        <w:rPr>
          <w:rStyle w:val="hps"/>
        </w:rPr>
        <w:t xml:space="preserve"> </w:t>
      </w:r>
      <w:r w:rsidRPr="00015D4F">
        <w:rPr>
          <w:rStyle w:val="hps"/>
        </w:rPr>
        <w:t xml:space="preserve">the </w:t>
      </w:r>
      <w:r w:rsidR="00CB2F47" w:rsidRPr="00015D4F">
        <w:rPr>
          <w:rStyle w:val="hps"/>
        </w:rPr>
        <w:t xml:space="preserve">Contracting Authority </w:t>
      </w:r>
      <w:r w:rsidR="00376C51" w:rsidRPr="00015D4F">
        <w:t xml:space="preserve">as </w:t>
      </w:r>
      <w:r w:rsidRPr="00015D4F">
        <w:rPr>
          <w:rStyle w:val="hps"/>
        </w:rPr>
        <w:t>specified</w:t>
      </w:r>
      <w:r w:rsidR="00457282" w:rsidRPr="00015D4F">
        <w:rPr>
          <w:rStyle w:val="hps"/>
        </w:rPr>
        <w:t xml:space="preserve"> </w:t>
      </w:r>
      <w:r w:rsidRPr="00015D4F">
        <w:rPr>
          <w:rStyle w:val="hps"/>
        </w:rPr>
        <w:t>in this</w:t>
      </w:r>
      <w:r w:rsidR="00457282" w:rsidRPr="00015D4F">
        <w:rPr>
          <w:rStyle w:val="hps"/>
        </w:rPr>
        <w:t xml:space="preserve"> </w:t>
      </w:r>
      <w:r w:rsidR="00ED7CBA" w:rsidRPr="00015D4F">
        <w:rPr>
          <w:rStyle w:val="hps"/>
        </w:rPr>
        <w:t>TD</w:t>
      </w:r>
      <w:r w:rsidR="00457282" w:rsidRPr="00015D4F">
        <w:rPr>
          <w:rStyle w:val="hps"/>
        </w:rPr>
        <w:t xml:space="preserve"> </w:t>
      </w:r>
      <w:r w:rsidRPr="00015D4F">
        <w:rPr>
          <w:rStyle w:val="hps"/>
        </w:rPr>
        <w:t>and in</w:t>
      </w:r>
      <w:r w:rsidR="00457282" w:rsidRPr="00015D4F">
        <w:rPr>
          <w:rStyle w:val="hps"/>
        </w:rPr>
        <w:t xml:space="preserve"> </w:t>
      </w:r>
      <w:r w:rsidRPr="00015D4F">
        <w:rPr>
          <w:rStyle w:val="hps"/>
        </w:rPr>
        <w:t>accordance with the</w:t>
      </w:r>
      <w:r w:rsidR="00457282" w:rsidRPr="00015D4F">
        <w:rPr>
          <w:rStyle w:val="hps"/>
        </w:rPr>
        <w:t xml:space="preserve"> </w:t>
      </w:r>
      <w:r w:rsidR="00376C51" w:rsidRPr="00015D4F">
        <w:rPr>
          <w:rStyle w:val="hps"/>
        </w:rPr>
        <w:t>Act</w:t>
      </w:r>
      <w:r w:rsidRPr="00015D4F">
        <w:t>;</w:t>
      </w:r>
    </w:p>
    <w:p w:rsidR="000D6375" w:rsidRDefault="00720F48" w:rsidP="00EC3931">
      <w:pPr>
        <w:pStyle w:val="Nadpis3"/>
        <w:keepNext w:val="0"/>
        <w:rPr>
          <w:rStyle w:val="hps"/>
        </w:rPr>
      </w:pPr>
      <w:r w:rsidRPr="00015D4F">
        <w:rPr>
          <w:rStyle w:val="hps"/>
        </w:rPr>
        <w:t xml:space="preserve">The </w:t>
      </w:r>
      <w:r w:rsidR="001F4ADE" w:rsidRPr="00015D4F">
        <w:rPr>
          <w:rStyle w:val="hps"/>
        </w:rPr>
        <w:t>Bid</w:t>
      </w:r>
      <w:r w:rsidRPr="00015D4F">
        <w:rPr>
          <w:rStyle w:val="hps"/>
        </w:rPr>
        <w:t xml:space="preserve"> will be </w:t>
      </w:r>
      <w:r w:rsidR="00376C51" w:rsidRPr="00015D4F">
        <w:rPr>
          <w:rStyle w:val="hps"/>
        </w:rPr>
        <w:t xml:space="preserve">submitted </w:t>
      </w:r>
      <w:r w:rsidR="004745EB" w:rsidRPr="00015D4F">
        <w:rPr>
          <w:rStyle w:val="hps"/>
        </w:rPr>
        <w:t>in hard copy</w:t>
      </w:r>
      <w:r w:rsidR="00030227" w:rsidRPr="00015D4F">
        <w:rPr>
          <w:rStyle w:val="hps"/>
        </w:rPr>
        <w:t xml:space="preserve">. For </w:t>
      </w:r>
      <w:r w:rsidR="001F4ADE" w:rsidRPr="00015D4F">
        <w:rPr>
          <w:rStyle w:val="hps"/>
        </w:rPr>
        <w:t>Bid</w:t>
      </w:r>
      <w:r w:rsidR="00030227" w:rsidRPr="00015D4F">
        <w:rPr>
          <w:rStyle w:val="hps"/>
        </w:rPr>
        <w:t xml:space="preserve">s </w:t>
      </w:r>
      <w:r w:rsidR="004745EB" w:rsidRPr="00015D4F">
        <w:rPr>
          <w:rStyle w:val="hps"/>
        </w:rPr>
        <w:t xml:space="preserve">in hard copy there </w:t>
      </w:r>
      <w:r w:rsidR="00E24F97" w:rsidRPr="00015D4F">
        <w:rPr>
          <w:rStyle w:val="hps"/>
        </w:rPr>
        <w:t xml:space="preserve">shall </w:t>
      </w:r>
      <w:r w:rsidR="004745EB" w:rsidRPr="00015D4F">
        <w:rPr>
          <w:rStyle w:val="hps"/>
        </w:rPr>
        <w:t>be</w:t>
      </w:r>
      <w:r w:rsidR="00BE48AF" w:rsidRPr="00015D4F">
        <w:rPr>
          <w:rStyle w:val="hps"/>
        </w:rPr>
        <w:t xml:space="preserve"> </w:t>
      </w:r>
      <w:r w:rsidRPr="00015D4F">
        <w:rPr>
          <w:rStyle w:val="hps"/>
        </w:rPr>
        <w:t xml:space="preserve">1 (one) original </w:t>
      </w:r>
      <w:r w:rsidR="00E80342" w:rsidRPr="00015D4F">
        <w:rPr>
          <w:rStyle w:val="hps"/>
        </w:rPr>
        <w:t xml:space="preserve">submitted </w:t>
      </w:r>
      <w:r w:rsidRPr="00015D4F">
        <w:rPr>
          <w:rStyle w:val="hps"/>
        </w:rPr>
        <w:t xml:space="preserve">and 1 (one) </w:t>
      </w:r>
      <w:r w:rsidR="00030227" w:rsidRPr="00015D4F">
        <w:rPr>
          <w:rStyle w:val="hps"/>
        </w:rPr>
        <w:t xml:space="preserve">paper </w:t>
      </w:r>
      <w:r w:rsidRPr="00015D4F">
        <w:rPr>
          <w:rStyle w:val="hps"/>
        </w:rPr>
        <w:t>copy</w:t>
      </w:r>
      <w:r w:rsidR="00457282" w:rsidRPr="00015D4F">
        <w:rPr>
          <w:rStyle w:val="hps"/>
        </w:rPr>
        <w:t xml:space="preserve"> </w:t>
      </w:r>
      <w:r w:rsidR="00E80342" w:rsidRPr="00015D4F">
        <w:rPr>
          <w:rStyle w:val="hps"/>
        </w:rPr>
        <w:t>shall be welcome by the Contracting authority</w:t>
      </w:r>
      <w:r w:rsidRPr="00015D4F">
        <w:rPr>
          <w:rStyle w:val="hps"/>
        </w:rPr>
        <w:t xml:space="preserve">; </w:t>
      </w:r>
      <w:r w:rsidR="00030227" w:rsidRPr="00015D4F">
        <w:rPr>
          <w:rStyle w:val="hps"/>
        </w:rPr>
        <w:t xml:space="preserve">additionally, </w:t>
      </w:r>
      <w:r w:rsidRPr="00015D4F">
        <w:rPr>
          <w:rStyle w:val="hps"/>
        </w:rPr>
        <w:t xml:space="preserve">CD </w:t>
      </w:r>
      <w:r w:rsidR="00950088" w:rsidRPr="00015D4F">
        <w:rPr>
          <w:rStyle w:val="hps"/>
        </w:rPr>
        <w:t xml:space="preserve">or other electronic media </w:t>
      </w:r>
      <w:r w:rsidRPr="00015D4F">
        <w:rPr>
          <w:rStyle w:val="hps"/>
        </w:rPr>
        <w:t>contain</w:t>
      </w:r>
      <w:r w:rsidR="00376C51" w:rsidRPr="00015D4F">
        <w:rPr>
          <w:rStyle w:val="hps"/>
        </w:rPr>
        <w:t>ing</w:t>
      </w:r>
      <w:r w:rsidRPr="00015D4F">
        <w:rPr>
          <w:rStyle w:val="hps"/>
        </w:rPr>
        <w:t xml:space="preserve"> the scanned form </w:t>
      </w:r>
      <w:r w:rsidR="00950088" w:rsidRPr="00015D4F">
        <w:rPr>
          <w:rStyle w:val="hps"/>
        </w:rPr>
        <w:t xml:space="preserve">of the </w:t>
      </w:r>
      <w:r w:rsidR="001F4ADE" w:rsidRPr="00015D4F">
        <w:rPr>
          <w:rStyle w:val="hps"/>
        </w:rPr>
        <w:t>Bid</w:t>
      </w:r>
      <w:r w:rsidR="00950088" w:rsidRPr="00015D4F">
        <w:rPr>
          <w:rStyle w:val="hps"/>
        </w:rPr>
        <w:t xml:space="preserve"> document</w:t>
      </w:r>
      <w:r w:rsidRPr="00015D4F">
        <w:rPr>
          <w:rStyle w:val="hps"/>
        </w:rPr>
        <w:t>s</w:t>
      </w:r>
      <w:r w:rsidR="00376C51" w:rsidRPr="00015D4F">
        <w:rPr>
          <w:rStyle w:val="hps"/>
        </w:rPr>
        <w:t xml:space="preserve"> will be enclosed</w:t>
      </w:r>
      <w:r w:rsidR="00030227" w:rsidRPr="00015D4F">
        <w:rPr>
          <w:rStyle w:val="hps"/>
        </w:rPr>
        <w:t xml:space="preserve">. </w:t>
      </w:r>
    </w:p>
    <w:p w:rsidR="00192E22" w:rsidRPr="00015D4F" w:rsidRDefault="00376C51" w:rsidP="00EC3931">
      <w:pPr>
        <w:pStyle w:val="Nadpis3"/>
        <w:keepNext w:val="0"/>
      </w:pPr>
      <w:r w:rsidRPr="00015D4F">
        <w:rPr>
          <w:rStyle w:val="hps"/>
        </w:rPr>
        <w:t>The o</w:t>
      </w:r>
      <w:r w:rsidR="00720F48" w:rsidRPr="00015D4F">
        <w:rPr>
          <w:rStyle w:val="hps"/>
        </w:rPr>
        <w:t>riginal</w:t>
      </w:r>
      <w:r w:rsidR="00457282" w:rsidRPr="00015D4F">
        <w:rPr>
          <w:rStyle w:val="hps"/>
        </w:rPr>
        <w:t xml:space="preserve"> </w:t>
      </w:r>
      <w:r w:rsidRPr="00015D4F">
        <w:t xml:space="preserve">of the </w:t>
      </w:r>
      <w:r w:rsidR="001F4ADE" w:rsidRPr="00015D4F">
        <w:t>Bid</w:t>
      </w:r>
      <w:r w:rsidR="00457282" w:rsidRPr="00015D4F">
        <w:t xml:space="preserve"> </w:t>
      </w:r>
      <w:r w:rsidR="00720F48" w:rsidRPr="00015D4F">
        <w:rPr>
          <w:rStyle w:val="hps"/>
        </w:rPr>
        <w:t xml:space="preserve">must be </w:t>
      </w:r>
      <w:r w:rsidRPr="00015D4F">
        <w:rPr>
          <w:rStyle w:val="hps"/>
        </w:rPr>
        <w:t xml:space="preserve">clearly </w:t>
      </w:r>
      <w:r w:rsidR="006A79C7" w:rsidRPr="00015D4F">
        <w:rPr>
          <w:rStyle w:val="hps"/>
        </w:rPr>
        <w:t>labeled</w:t>
      </w:r>
      <w:r w:rsidRPr="00015D4F">
        <w:rPr>
          <w:rStyle w:val="hps"/>
        </w:rPr>
        <w:t xml:space="preserve"> "</w:t>
      </w:r>
      <w:r w:rsidRPr="00015D4F">
        <w:t xml:space="preserve">ORIGINAL" </w:t>
      </w:r>
      <w:r w:rsidR="00720F48" w:rsidRPr="00015D4F">
        <w:rPr>
          <w:rStyle w:val="hps"/>
        </w:rPr>
        <w:t>on the</w:t>
      </w:r>
      <w:r w:rsidR="00457282" w:rsidRPr="00015D4F">
        <w:rPr>
          <w:rStyle w:val="hps"/>
        </w:rPr>
        <w:t xml:space="preserve"> </w:t>
      </w:r>
      <w:r w:rsidR="00720F48" w:rsidRPr="00015D4F">
        <w:rPr>
          <w:rStyle w:val="hps"/>
        </w:rPr>
        <w:t>front page</w:t>
      </w:r>
      <w:r w:rsidR="00457282" w:rsidRPr="00015D4F">
        <w:rPr>
          <w:rStyle w:val="hps"/>
        </w:rPr>
        <w:t xml:space="preserve"> </w:t>
      </w:r>
      <w:r w:rsidR="00720F48" w:rsidRPr="00015D4F">
        <w:rPr>
          <w:rStyle w:val="hps"/>
        </w:rPr>
        <w:t>in the upper right</w:t>
      </w:r>
      <w:r w:rsidR="00457282" w:rsidRPr="00015D4F">
        <w:rPr>
          <w:rStyle w:val="hps"/>
        </w:rPr>
        <w:t xml:space="preserve"> </w:t>
      </w:r>
      <w:r w:rsidR="00720F48" w:rsidRPr="00015D4F">
        <w:rPr>
          <w:rStyle w:val="hps"/>
        </w:rPr>
        <w:t>corner</w:t>
      </w:r>
      <w:r w:rsidRPr="00015D4F">
        <w:rPr>
          <w:rStyle w:val="hps"/>
        </w:rPr>
        <w:t xml:space="preserve">; the copy of the </w:t>
      </w:r>
      <w:r w:rsidR="001F4ADE" w:rsidRPr="00015D4F">
        <w:rPr>
          <w:rStyle w:val="hps"/>
        </w:rPr>
        <w:t>Bid</w:t>
      </w:r>
      <w:r w:rsidR="00457282" w:rsidRPr="00015D4F">
        <w:rPr>
          <w:rStyle w:val="hps"/>
        </w:rPr>
        <w:t xml:space="preserve"> </w:t>
      </w:r>
      <w:r w:rsidRPr="00015D4F">
        <w:rPr>
          <w:rStyle w:val="hps"/>
        </w:rPr>
        <w:t xml:space="preserve">will be </w:t>
      </w:r>
      <w:r w:rsidR="006A79C7" w:rsidRPr="00015D4F">
        <w:rPr>
          <w:rStyle w:val="hps"/>
        </w:rPr>
        <w:t>labeled</w:t>
      </w:r>
      <w:r w:rsidRPr="00015D4F">
        <w:rPr>
          <w:rStyle w:val="hps"/>
        </w:rPr>
        <w:t xml:space="preserve"> </w:t>
      </w:r>
      <w:r w:rsidR="00720F48" w:rsidRPr="00015D4F">
        <w:rPr>
          <w:rStyle w:val="hps"/>
        </w:rPr>
        <w:t>the front page</w:t>
      </w:r>
      <w:r w:rsidR="00457282" w:rsidRPr="00015D4F">
        <w:rPr>
          <w:rStyle w:val="hps"/>
        </w:rPr>
        <w:t xml:space="preserve"> </w:t>
      </w:r>
      <w:r w:rsidR="00720F48" w:rsidRPr="00015D4F">
        <w:rPr>
          <w:rStyle w:val="hps"/>
        </w:rPr>
        <w:t>in the upper right</w:t>
      </w:r>
      <w:r w:rsidR="00457282" w:rsidRPr="00015D4F">
        <w:rPr>
          <w:rStyle w:val="hps"/>
        </w:rPr>
        <w:t xml:space="preserve"> </w:t>
      </w:r>
      <w:r w:rsidR="00720F48" w:rsidRPr="00015D4F">
        <w:rPr>
          <w:rStyle w:val="hps"/>
        </w:rPr>
        <w:t xml:space="preserve">corner </w:t>
      </w:r>
      <w:r w:rsidRPr="00015D4F">
        <w:rPr>
          <w:rStyle w:val="hps"/>
        </w:rPr>
        <w:t xml:space="preserve">as a </w:t>
      </w:r>
      <w:r w:rsidR="00720F48" w:rsidRPr="00015D4F">
        <w:rPr>
          <w:rStyle w:val="hps"/>
        </w:rPr>
        <w:t>"</w:t>
      </w:r>
      <w:r w:rsidR="00720F48" w:rsidRPr="00015D4F">
        <w:t>COPY"</w:t>
      </w:r>
      <w:r w:rsidR="00F56EFB" w:rsidRPr="00015D4F">
        <w:t xml:space="preserve">. </w:t>
      </w:r>
    </w:p>
    <w:p w:rsidR="00192E22" w:rsidRPr="00015D4F" w:rsidRDefault="00720F48" w:rsidP="00EC3931">
      <w:pPr>
        <w:pStyle w:val="Nadpis3"/>
        <w:keepNext w:val="0"/>
      </w:pPr>
      <w:r w:rsidRPr="00015D4F">
        <w:rPr>
          <w:rStyle w:val="hps"/>
        </w:rPr>
        <w:t xml:space="preserve">The </w:t>
      </w:r>
      <w:r w:rsidR="001F4ADE" w:rsidRPr="00015D4F">
        <w:rPr>
          <w:rStyle w:val="hps"/>
        </w:rPr>
        <w:t>Bid</w:t>
      </w:r>
      <w:r w:rsidR="00457282" w:rsidRPr="00015D4F">
        <w:rPr>
          <w:rStyle w:val="hps"/>
        </w:rPr>
        <w:t xml:space="preserve"> </w:t>
      </w:r>
      <w:r w:rsidRPr="00015D4F">
        <w:rPr>
          <w:rStyle w:val="hps"/>
        </w:rPr>
        <w:t>will be</w:t>
      </w:r>
      <w:r w:rsidR="00457282" w:rsidRPr="00015D4F">
        <w:rPr>
          <w:rStyle w:val="hps"/>
        </w:rPr>
        <w:t xml:space="preserve"> </w:t>
      </w:r>
      <w:r w:rsidRPr="00015D4F">
        <w:rPr>
          <w:rStyle w:val="hps"/>
        </w:rPr>
        <w:t>printed</w:t>
      </w:r>
      <w:r w:rsidR="00F56EFB" w:rsidRPr="00015D4F">
        <w:rPr>
          <w:rStyle w:val="hps"/>
        </w:rPr>
        <w:t>/scanned</w:t>
      </w:r>
      <w:r w:rsidR="00457282" w:rsidRPr="00015D4F">
        <w:rPr>
          <w:rStyle w:val="hps"/>
        </w:rPr>
        <w:t xml:space="preserve"> </w:t>
      </w:r>
      <w:r w:rsidR="00376C51" w:rsidRPr="00015D4F">
        <w:rPr>
          <w:rStyle w:val="hps"/>
        </w:rPr>
        <w:t xml:space="preserve">so that is </w:t>
      </w:r>
      <w:r w:rsidRPr="00015D4F">
        <w:rPr>
          <w:rStyle w:val="hps"/>
        </w:rPr>
        <w:t>clearly legible and</w:t>
      </w:r>
      <w:r w:rsidR="00457282" w:rsidRPr="00015D4F">
        <w:rPr>
          <w:rStyle w:val="hps"/>
        </w:rPr>
        <w:t xml:space="preserve"> </w:t>
      </w:r>
      <w:r w:rsidR="004745EB" w:rsidRPr="00015D4F">
        <w:t xml:space="preserve">the </w:t>
      </w:r>
      <w:r w:rsidR="00F56EFB" w:rsidRPr="00015D4F">
        <w:t xml:space="preserve">paper </w:t>
      </w:r>
      <w:r w:rsidR="004745EB" w:rsidRPr="00015D4F">
        <w:t xml:space="preserve">shall be </w:t>
      </w:r>
      <w:r w:rsidR="00376C51" w:rsidRPr="00015D4F">
        <w:t xml:space="preserve">firmly </w:t>
      </w:r>
      <w:r w:rsidRPr="00015D4F">
        <w:rPr>
          <w:rStyle w:val="hps"/>
        </w:rPr>
        <w:t>bound</w:t>
      </w:r>
      <w:r w:rsidRPr="00015D4F">
        <w:t xml:space="preserve">, including </w:t>
      </w:r>
      <w:r w:rsidR="00376C51" w:rsidRPr="00015D4F">
        <w:t xml:space="preserve">all </w:t>
      </w:r>
      <w:r w:rsidRPr="00015D4F">
        <w:t xml:space="preserve">attachments. </w:t>
      </w:r>
      <w:r w:rsidRPr="00015D4F">
        <w:rPr>
          <w:rStyle w:val="hps"/>
        </w:rPr>
        <w:t xml:space="preserve">The </w:t>
      </w:r>
      <w:r w:rsidR="001F4ADE" w:rsidRPr="00015D4F">
        <w:rPr>
          <w:rStyle w:val="hps"/>
        </w:rPr>
        <w:t>Bid</w:t>
      </w:r>
      <w:r w:rsidR="00457282" w:rsidRPr="00015D4F">
        <w:rPr>
          <w:rStyle w:val="hps"/>
        </w:rPr>
        <w:t xml:space="preserve"> </w:t>
      </w:r>
      <w:r w:rsidR="00376C51" w:rsidRPr="00015D4F">
        <w:rPr>
          <w:rStyle w:val="hps"/>
        </w:rPr>
        <w:t xml:space="preserve">shall </w:t>
      </w:r>
      <w:r w:rsidRPr="00015D4F">
        <w:rPr>
          <w:rStyle w:val="hps"/>
        </w:rPr>
        <w:t xml:space="preserve">not </w:t>
      </w:r>
      <w:r w:rsidR="00FD3353" w:rsidRPr="00015D4F">
        <w:rPr>
          <w:rStyle w:val="hps"/>
        </w:rPr>
        <w:t xml:space="preserve">contain corrections, crossed out words </w:t>
      </w:r>
      <w:r w:rsidRPr="00015D4F">
        <w:rPr>
          <w:rStyle w:val="hps"/>
        </w:rPr>
        <w:t>and other irregularities</w:t>
      </w:r>
      <w:r w:rsidRPr="00015D4F">
        <w:t xml:space="preserve">, which </w:t>
      </w:r>
      <w:r w:rsidRPr="00015D4F">
        <w:rPr>
          <w:rStyle w:val="hps"/>
        </w:rPr>
        <w:t>could</w:t>
      </w:r>
      <w:r w:rsidR="00457282" w:rsidRPr="00015D4F">
        <w:rPr>
          <w:rStyle w:val="hps"/>
        </w:rPr>
        <w:t xml:space="preserve"> </w:t>
      </w:r>
      <w:r w:rsidR="00FD3353" w:rsidRPr="00015D4F">
        <w:t xml:space="preserve">be </w:t>
      </w:r>
      <w:r w:rsidRPr="00015D4F">
        <w:rPr>
          <w:rStyle w:val="hps"/>
        </w:rPr>
        <w:t>mislead</w:t>
      </w:r>
      <w:r w:rsidR="00FD3353" w:rsidRPr="00015D4F">
        <w:rPr>
          <w:rStyle w:val="hps"/>
        </w:rPr>
        <w:t>ing</w:t>
      </w:r>
      <w:r w:rsidRPr="00015D4F">
        <w:t>;</w:t>
      </w:r>
    </w:p>
    <w:p w:rsidR="00192E22" w:rsidRPr="00015D4F" w:rsidRDefault="00720F48" w:rsidP="00EC3931">
      <w:pPr>
        <w:pStyle w:val="Nadpis3"/>
        <w:keepNext w:val="0"/>
      </w:pPr>
      <w:r w:rsidRPr="00015D4F">
        <w:rPr>
          <w:rStyle w:val="hps"/>
        </w:rPr>
        <w:t>Original</w:t>
      </w:r>
      <w:r w:rsidR="00457282" w:rsidRPr="00015D4F">
        <w:rPr>
          <w:rStyle w:val="hps"/>
        </w:rPr>
        <w:t xml:space="preserve"> </w:t>
      </w:r>
      <w:r w:rsidR="001F4ADE" w:rsidRPr="00015D4F">
        <w:t>Bid</w:t>
      </w:r>
      <w:r w:rsidR="00457282" w:rsidRPr="00015D4F">
        <w:t xml:space="preserve"> </w:t>
      </w:r>
      <w:r w:rsidR="00F56EFB" w:rsidRPr="00015D4F">
        <w:t xml:space="preserve">submitted in </w:t>
      </w:r>
      <w:r w:rsidR="004745EB" w:rsidRPr="00015D4F">
        <w:t xml:space="preserve">hard copy / </w:t>
      </w:r>
      <w:r w:rsidR="00F56EFB" w:rsidRPr="00015D4F">
        <w:t xml:space="preserve">paper form </w:t>
      </w:r>
      <w:r w:rsidRPr="00015D4F">
        <w:rPr>
          <w:rStyle w:val="hps"/>
        </w:rPr>
        <w:t>will be secured</w:t>
      </w:r>
      <w:r w:rsidR="00457282" w:rsidRPr="00015D4F">
        <w:rPr>
          <w:rStyle w:val="hps"/>
        </w:rPr>
        <w:t xml:space="preserve"> </w:t>
      </w:r>
      <w:r w:rsidRPr="00015D4F">
        <w:rPr>
          <w:rStyle w:val="hps"/>
        </w:rPr>
        <w:t>against</w:t>
      </w:r>
      <w:r w:rsidR="00457282" w:rsidRPr="00015D4F">
        <w:rPr>
          <w:rStyle w:val="hps"/>
        </w:rPr>
        <w:t xml:space="preserve"> </w:t>
      </w:r>
      <w:r w:rsidRPr="00015D4F">
        <w:rPr>
          <w:rStyle w:val="hps"/>
        </w:rPr>
        <w:t>tampering</w:t>
      </w:r>
      <w:r w:rsidR="00457282" w:rsidRPr="00015D4F">
        <w:rPr>
          <w:rStyle w:val="hps"/>
        </w:rPr>
        <w:t xml:space="preserve"> </w:t>
      </w:r>
      <w:r w:rsidRPr="00015D4F">
        <w:rPr>
          <w:rStyle w:val="hps"/>
        </w:rPr>
        <w:t>with</w:t>
      </w:r>
      <w:r w:rsidR="00457282" w:rsidRPr="00015D4F">
        <w:rPr>
          <w:rStyle w:val="hps"/>
        </w:rPr>
        <w:t xml:space="preserve"> </w:t>
      </w:r>
      <w:r w:rsidRPr="00015D4F">
        <w:rPr>
          <w:rStyle w:val="hps"/>
        </w:rPr>
        <w:t xml:space="preserve">single </w:t>
      </w:r>
      <w:r w:rsidR="00FD3353" w:rsidRPr="00015D4F">
        <w:rPr>
          <w:rStyle w:val="hps"/>
        </w:rPr>
        <w:t>pages</w:t>
      </w:r>
      <w:r w:rsidRPr="00015D4F">
        <w:t xml:space="preserve">, </w:t>
      </w:r>
      <w:r w:rsidR="00FD3353" w:rsidRPr="00015D4F">
        <w:t xml:space="preserve">e.g. </w:t>
      </w:r>
      <w:r w:rsidR="00FD3353" w:rsidRPr="00015D4F">
        <w:rPr>
          <w:rStyle w:val="hps"/>
        </w:rPr>
        <w:t xml:space="preserve">tied </w:t>
      </w:r>
      <w:r w:rsidRPr="00015D4F">
        <w:rPr>
          <w:rStyle w:val="hps"/>
        </w:rPr>
        <w:t>with a</w:t>
      </w:r>
      <w:r w:rsidR="00457282" w:rsidRPr="00015D4F">
        <w:rPr>
          <w:rStyle w:val="hps"/>
        </w:rPr>
        <w:t xml:space="preserve"> </w:t>
      </w:r>
      <w:r w:rsidRPr="00015D4F">
        <w:rPr>
          <w:rStyle w:val="hps"/>
        </w:rPr>
        <w:t>string</w:t>
      </w:r>
      <w:r w:rsidR="00FD3353" w:rsidRPr="00015D4F">
        <w:rPr>
          <w:rStyle w:val="hps"/>
        </w:rPr>
        <w:t>, with loosed ends of the string taped over and sealed</w:t>
      </w:r>
      <w:r w:rsidRPr="00015D4F">
        <w:rPr>
          <w:rStyle w:val="hps"/>
        </w:rPr>
        <w:t>.</w:t>
      </w:r>
      <w:r w:rsidR="00457282" w:rsidRPr="00015D4F">
        <w:rPr>
          <w:rStyle w:val="hps"/>
        </w:rPr>
        <w:t xml:space="preserve"> </w:t>
      </w:r>
      <w:r w:rsidR="00FD3353" w:rsidRPr="00015D4F">
        <w:rPr>
          <w:rStyle w:val="hps"/>
        </w:rPr>
        <w:t xml:space="preserve">If the </w:t>
      </w:r>
      <w:r w:rsidR="001F4ADE" w:rsidRPr="00015D4F">
        <w:rPr>
          <w:rStyle w:val="hps"/>
        </w:rPr>
        <w:t>Bid</w:t>
      </w:r>
      <w:r w:rsidR="00FD3353" w:rsidRPr="00015D4F">
        <w:rPr>
          <w:rStyle w:val="hps"/>
        </w:rPr>
        <w:t xml:space="preserve"> is submitted </w:t>
      </w:r>
      <w:r w:rsidRPr="00015D4F">
        <w:rPr>
          <w:rStyle w:val="hps"/>
        </w:rPr>
        <w:t>in</w:t>
      </w:r>
      <w:r w:rsidR="00457282" w:rsidRPr="00015D4F">
        <w:rPr>
          <w:rStyle w:val="hps"/>
        </w:rPr>
        <w:t xml:space="preserve"> </w:t>
      </w:r>
      <w:r w:rsidRPr="00015D4F">
        <w:rPr>
          <w:rStyle w:val="hps"/>
        </w:rPr>
        <w:t>loose-leaf</w:t>
      </w:r>
      <w:r w:rsidR="00457282" w:rsidRPr="00015D4F">
        <w:rPr>
          <w:rStyle w:val="hps"/>
        </w:rPr>
        <w:t xml:space="preserve"> </w:t>
      </w:r>
      <w:r w:rsidRPr="00015D4F">
        <w:rPr>
          <w:rStyle w:val="hps"/>
        </w:rPr>
        <w:t>binder</w:t>
      </w:r>
      <w:r w:rsidR="00457282" w:rsidRPr="00015D4F">
        <w:rPr>
          <w:rStyle w:val="hps"/>
        </w:rPr>
        <w:t xml:space="preserve"> </w:t>
      </w:r>
      <w:r w:rsidRPr="00015D4F">
        <w:rPr>
          <w:rStyle w:val="hps"/>
        </w:rPr>
        <w:t>(or</w:t>
      </w:r>
      <w:r w:rsidR="00457282" w:rsidRPr="00015D4F">
        <w:rPr>
          <w:rStyle w:val="hps"/>
        </w:rPr>
        <w:t xml:space="preserve"> </w:t>
      </w:r>
      <w:r w:rsidRPr="00015D4F">
        <w:rPr>
          <w:rStyle w:val="hps"/>
        </w:rPr>
        <w:t>a similar</w:t>
      </w:r>
      <w:proofErr w:type="gramStart"/>
      <w:r w:rsidRPr="00015D4F">
        <w:rPr>
          <w:rStyle w:val="hps"/>
        </w:rPr>
        <w:t>)</w:t>
      </w:r>
      <w:r w:rsidR="00FD3353" w:rsidRPr="00015D4F">
        <w:t>it</w:t>
      </w:r>
      <w:proofErr w:type="gramEnd"/>
      <w:r w:rsidR="00FD3353" w:rsidRPr="00015D4F">
        <w:t xml:space="preserve"> </w:t>
      </w:r>
      <w:r w:rsidRPr="00015D4F">
        <w:rPr>
          <w:rStyle w:val="hps"/>
        </w:rPr>
        <w:t>must be</w:t>
      </w:r>
      <w:r w:rsidR="00457282" w:rsidRPr="00015D4F">
        <w:rPr>
          <w:rStyle w:val="hps"/>
        </w:rPr>
        <w:t xml:space="preserve"> </w:t>
      </w:r>
      <w:r w:rsidRPr="00015D4F">
        <w:rPr>
          <w:rStyle w:val="hps"/>
        </w:rPr>
        <w:t>secured against</w:t>
      </w:r>
      <w:r w:rsidR="00457282" w:rsidRPr="00015D4F">
        <w:rPr>
          <w:rStyle w:val="hps"/>
        </w:rPr>
        <w:t xml:space="preserve"> </w:t>
      </w:r>
      <w:r w:rsidRPr="00015D4F">
        <w:rPr>
          <w:rStyle w:val="hps"/>
        </w:rPr>
        <w:t>possible</w:t>
      </w:r>
      <w:r w:rsidR="00457282" w:rsidRPr="00015D4F">
        <w:rPr>
          <w:rStyle w:val="hps"/>
        </w:rPr>
        <w:t xml:space="preserve"> </w:t>
      </w:r>
      <w:r w:rsidRPr="00015D4F">
        <w:rPr>
          <w:rStyle w:val="hps"/>
        </w:rPr>
        <w:t>manipulation of</w:t>
      </w:r>
      <w:r w:rsidR="00457282" w:rsidRPr="00015D4F">
        <w:rPr>
          <w:rStyle w:val="hps"/>
        </w:rPr>
        <w:t xml:space="preserve"> </w:t>
      </w:r>
      <w:r w:rsidRPr="00015D4F">
        <w:rPr>
          <w:rStyle w:val="hps"/>
        </w:rPr>
        <w:t>individual sheets</w:t>
      </w:r>
      <w:r w:rsidRPr="00015D4F">
        <w:t xml:space="preserve">, but </w:t>
      </w:r>
      <w:r w:rsidRPr="00015D4F">
        <w:rPr>
          <w:rStyle w:val="hps"/>
        </w:rPr>
        <w:t>so that it is</w:t>
      </w:r>
      <w:r w:rsidR="00457282" w:rsidRPr="00015D4F">
        <w:rPr>
          <w:rStyle w:val="hps"/>
        </w:rPr>
        <w:t xml:space="preserve"> </w:t>
      </w:r>
      <w:r w:rsidRPr="00015D4F">
        <w:rPr>
          <w:rStyle w:val="hps"/>
        </w:rPr>
        <w:t>possible to</w:t>
      </w:r>
      <w:r w:rsidR="00457282" w:rsidRPr="00015D4F">
        <w:rPr>
          <w:rStyle w:val="hps"/>
        </w:rPr>
        <w:t xml:space="preserve"> </w:t>
      </w:r>
      <w:r w:rsidR="00FD3353" w:rsidRPr="00015D4F">
        <w:rPr>
          <w:rStyle w:val="hps"/>
        </w:rPr>
        <w:t xml:space="preserve">turn the pages in the </w:t>
      </w:r>
      <w:r w:rsidR="001F4ADE" w:rsidRPr="00015D4F">
        <w:rPr>
          <w:rStyle w:val="hps"/>
        </w:rPr>
        <w:t>Bid</w:t>
      </w:r>
      <w:r w:rsidR="00457282" w:rsidRPr="00015D4F">
        <w:rPr>
          <w:rStyle w:val="hps"/>
        </w:rPr>
        <w:t xml:space="preserve"> </w:t>
      </w:r>
      <w:r w:rsidR="00FD3353" w:rsidRPr="00015D4F">
        <w:rPr>
          <w:rStyle w:val="hps"/>
        </w:rPr>
        <w:t>without obstacle</w:t>
      </w:r>
      <w:r w:rsidR="006A79C7" w:rsidRPr="00015D4F">
        <w:t>.</w:t>
      </w:r>
    </w:p>
    <w:p w:rsidR="00192E22" w:rsidRPr="00015D4F" w:rsidRDefault="00720F48" w:rsidP="00EC3931">
      <w:pPr>
        <w:pStyle w:val="Nadpis3"/>
        <w:keepNext w:val="0"/>
      </w:pPr>
      <w:r w:rsidRPr="00015D4F">
        <w:rPr>
          <w:rStyle w:val="hps"/>
        </w:rPr>
        <w:t>All sheets of</w:t>
      </w:r>
      <w:r w:rsidR="00457282" w:rsidRPr="00015D4F">
        <w:rPr>
          <w:rStyle w:val="hps"/>
        </w:rPr>
        <w:t xml:space="preserve"> </w:t>
      </w:r>
      <w:r w:rsidRPr="00015D4F">
        <w:rPr>
          <w:rStyle w:val="hps"/>
        </w:rPr>
        <w:t xml:space="preserve">the original </w:t>
      </w:r>
      <w:r w:rsidR="001F4ADE" w:rsidRPr="00015D4F">
        <w:rPr>
          <w:rStyle w:val="hps"/>
        </w:rPr>
        <w:t>Bid</w:t>
      </w:r>
      <w:r w:rsidR="00457282" w:rsidRPr="00015D4F">
        <w:rPr>
          <w:rStyle w:val="hps"/>
        </w:rPr>
        <w:t xml:space="preserve"> </w:t>
      </w:r>
      <w:r w:rsidR="00F56EFB" w:rsidRPr="00015D4F">
        <w:t xml:space="preserve">submitted in </w:t>
      </w:r>
      <w:r w:rsidR="004745EB" w:rsidRPr="00015D4F">
        <w:t xml:space="preserve">hard copy / </w:t>
      </w:r>
      <w:r w:rsidR="00F56EFB" w:rsidRPr="00015D4F">
        <w:t xml:space="preserve">paper form </w:t>
      </w:r>
      <w:r w:rsidRPr="00015D4F">
        <w:rPr>
          <w:rStyle w:val="hps"/>
        </w:rPr>
        <w:t>will be numbered</w:t>
      </w:r>
      <w:r w:rsidR="00457282" w:rsidRPr="00015D4F">
        <w:rPr>
          <w:rStyle w:val="hps"/>
        </w:rPr>
        <w:t xml:space="preserve"> </w:t>
      </w:r>
      <w:r w:rsidR="00FD3353" w:rsidRPr="00015D4F">
        <w:t xml:space="preserve">by </w:t>
      </w:r>
      <w:r w:rsidRPr="00015D4F">
        <w:rPr>
          <w:rStyle w:val="hps"/>
        </w:rPr>
        <w:t>uninterrupted</w:t>
      </w:r>
      <w:r w:rsidR="00457282" w:rsidRPr="00015D4F">
        <w:rPr>
          <w:rStyle w:val="hps"/>
        </w:rPr>
        <w:t xml:space="preserve"> </w:t>
      </w:r>
      <w:r w:rsidRPr="00015D4F">
        <w:rPr>
          <w:rStyle w:val="hps"/>
        </w:rPr>
        <w:t>ascending</w:t>
      </w:r>
      <w:r w:rsidR="00457282" w:rsidRPr="00015D4F">
        <w:rPr>
          <w:rStyle w:val="hps"/>
        </w:rPr>
        <w:t xml:space="preserve"> </w:t>
      </w:r>
      <w:r w:rsidRPr="00015D4F">
        <w:rPr>
          <w:rStyle w:val="hps"/>
        </w:rPr>
        <w:t>numerical series</w:t>
      </w:r>
      <w:r w:rsidR="00457282" w:rsidRPr="00015D4F">
        <w:rPr>
          <w:rStyle w:val="hps"/>
        </w:rPr>
        <w:t xml:space="preserve"> </w:t>
      </w:r>
      <w:r w:rsidRPr="00015D4F">
        <w:rPr>
          <w:rStyle w:val="hps"/>
        </w:rPr>
        <w:t>beginning with</w:t>
      </w:r>
      <w:r w:rsidR="00457282" w:rsidRPr="00015D4F">
        <w:rPr>
          <w:rStyle w:val="hps"/>
        </w:rPr>
        <w:t xml:space="preserve"> </w:t>
      </w:r>
      <w:r w:rsidRPr="00015D4F">
        <w:rPr>
          <w:rStyle w:val="hps"/>
        </w:rPr>
        <w:t>number 1</w:t>
      </w:r>
      <w:r w:rsidR="00877BF9">
        <w:rPr>
          <w:rStyle w:val="hps"/>
        </w:rPr>
        <w:t xml:space="preserve"> </w:t>
      </w:r>
      <w:r w:rsidRPr="00015D4F">
        <w:rPr>
          <w:rStyle w:val="hps"/>
        </w:rPr>
        <w:t>on the</w:t>
      </w:r>
      <w:r w:rsidR="00457282" w:rsidRPr="00015D4F">
        <w:rPr>
          <w:rStyle w:val="hps"/>
        </w:rPr>
        <w:t xml:space="preserve"> </w:t>
      </w:r>
      <w:r w:rsidR="00FD3353" w:rsidRPr="00015D4F">
        <w:t xml:space="preserve">table of </w:t>
      </w:r>
      <w:r w:rsidRPr="00015D4F">
        <w:rPr>
          <w:rStyle w:val="hps"/>
        </w:rPr>
        <w:t xml:space="preserve">contents of the </w:t>
      </w:r>
      <w:r w:rsidR="001F4ADE" w:rsidRPr="00015D4F">
        <w:rPr>
          <w:rStyle w:val="hps"/>
        </w:rPr>
        <w:t>Bid</w:t>
      </w:r>
      <w:r w:rsidRPr="00015D4F">
        <w:rPr>
          <w:rStyle w:val="hps"/>
        </w:rPr>
        <w:t>(</w:t>
      </w:r>
      <w:r w:rsidR="00FD3353" w:rsidRPr="00015D4F">
        <w:rPr>
          <w:rStyle w:val="hps"/>
        </w:rPr>
        <w:t>may be</w:t>
      </w:r>
      <w:r w:rsidR="00457282" w:rsidRPr="00015D4F">
        <w:rPr>
          <w:rStyle w:val="hps"/>
        </w:rPr>
        <w:t xml:space="preserve"> </w:t>
      </w:r>
      <w:r w:rsidRPr="00015D4F">
        <w:rPr>
          <w:rStyle w:val="hps"/>
        </w:rPr>
        <w:t>handwritten</w:t>
      </w:r>
      <w:r w:rsidRPr="00015D4F">
        <w:t xml:space="preserve">). </w:t>
      </w:r>
      <w:r w:rsidR="00FD3353" w:rsidRPr="00015D4F">
        <w:rPr>
          <w:rStyle w:val="hps"/>
        </w:rPr>
        <w:t xml:space="preserve">The </w:t>
      </w:r>
      <w:r w:rsidRPr="00015D4F">
        <w:rPr>
          <w:rStyle w:val="hps"/>
        </w:rPr>
        <w:t>title</w:t>
      </w:r>
      <w:r w:rsidR="00457282" w:rsidRPr="00015D4F">
        <w:rPr>
          <w:rStyle w:val="hps"/>
        </w:rPr>
        <w:t xml:space="preserve"> </w:t>
      </w:r>
      <w:r w:rsidRPr="00015D4F">
        <w:rPr>
          <w:rStyle w:val="hps"/>
        </w:rPr>
        <w:t>page</w:t>
      </w:r>
      <w:r w:rsidR="00457282" w:rsidRPr="00015D4F">
        <w:rPr>
          <w:rStyle w:val="hps"/>
        </w:rPr>
        <w:t xml:space="preserve"> </w:t>
      </w:r>
      <w:r w:rsidR="00FD3353" w:rsidRPr="00015D4F">
        <w:t xml:space="preserve">of the </w:t>
      </w:r>
      <w:r w:rsidR="001F4ADE" w:rsidRPr="00015D4F">
        <w:rPr>
          <w:rStyle w:val="hps"/>
        </w:rPr>
        <w:t>Bid</w:t>
      </w:r>
      <w:r w:rsidR="00457282" w:rsidRPr="00015D4F">
        <w:rPr>
          <w:rStyle w:val="hps"/>
        </w:rPr>
        <w:t xml:space="preserve"> </w:t>
      </w:r>
      <w:r w:rsidRPr="00015D4F">
        <w:rPr>
          <w:rStyle w:val="hps"/>
        </w:rPr>
        <w:t>or</w:t>
      </w:r>
      <w:r w:rsidR="00457282" w:rsidRPr="00015D4F">
        <w:rPr>
          <w:rStyle w:val="hps"/>
        </w:rPr>
        <w:t xml:space="preserve"> </w:t>
      </w:r>
      <w:r w:rsidRPr="00015D4F">
        <w:rPr>
          <w:rStyle w:val="hps"/>
        </w:rPr>
        <w:t>leaves</w:t>
      </w:r>
      <w:r w:rsidR="00457282" w:rsidRPr="00015D4F">
        <w:rPr>
          <w:rStyle w:val="hps"/>
        </w:rPr>
        <w:t xml:space="preserve"> </w:t>
      </w:r>
      <w:r w:rsidR="00FD3353" w:rsidRPr="00015D4F">
        <w:rPr>
          <w:rStyle w:val="hps"/>
        </w:rPr>
        <w:t>separating individual sections shall not be numbered</w:t>
      </w:r>
      <w:r w:rsidRPr="00015D4F">
        <w:rPr>
          <w:rStyle w:val="hps"/>
        </w:rPr>
        <w:t>.</w:t>
      </w:r>
      <w:r w:rsidR="00457282" w:rsidRPr="00015D4F">
        <w:rPr>
          <w:rStyle w:val="hps"/>
        </w:rPr>
        <w:t xml:space="preserve"> </w:t>
      </w:r>
      <w:r w:rsidRPr="00015D4F">
        <w:rPr>
          <w:rStyle w:val="hps"/>
        </w:rPr>
        <w:t xml:space="preserve">If the </w:t>
      </w:r>
      <w:r w:rsidR="001F4ADE" w:rsidRPr="00015D4F">
        <w:rPr>
          <w:rStyle w:val="hps"/>
        </w:rPr>
        <w:t>Bidder</w:t>
      </w:r>
      <w:r w:rsidR="00457282" w:rsidRPr="00015D4F">
        <w:rPr>
          <w:rStyle w:val="hps"/>
        </w:rPr>
        <w:t xml:space="preserve"> </w:t>
      </w:r>
      <w:r w:rsidRPr="00015D4F">
        <w:rPr>
          <w:rStyle w:val="hps"/>
        </w:rPr>
        <w:t>insert</w:t>
      </w:r>
      <w:r w:rsidR="00FD3353" w:rsidRPr="00015D4F">
        <w:rPr>
          <w:rStyle w:val="hps"/>
        </w:rPr>
        <w:t xml:space="preserve">s </w:t>
      </w:r>
      <w:r w:rsidRPr="00015D4F">
        <w:rPr>
          <w:rStyle w:val="hps"/>
        </w:rPr>
        <w:t>into the</w:t>
      </w:r>
      <w:r w:rsidR="00457282" w:rsidRPr="00015D4F">
        <w:rPr>
          <w:rStyle w:val="hps"/>
        </w:rPr>
        <w:t xml:space="preserve"> </w:t>
      </w:r>
      <w:r w:rsidR="001F4ADE" w:rsidRPr="00015D4F">
        <w:t>Bid</w:t>
      </w:r>
      <w:r w:rsidR="00457282" w:rsidRPr="00015D4F">
        <w:t xml:space="preserve"> </w:t>
      </w:r>
      <w:r w:rsidRPr="00015D4F">
        <w:rPr>
          <w:rStyle w:val="hps"/>
        </w:rPr>
        <w:t>a</w:t>
      </w:r>
      <w:r w:rsidR="00457282" w:rsidRPr="00015D4F">
        <w:rPr>
          <w:rStyle w:val="hps"/>
        </w:rPr>
        <w:t xml:space="preserve"> </w:t>
      </w:r>
      <w:r w:rsidRPr="00015D4F">
        <w:rPr>
          <w:rStyle w:val="hps"/>
        </w:rPr>
        <w:t>separate</w:t>
      </w:r>
      <w:r w:rsidR="00457282" w:rsidRPr="00015D4F">
        <w:rPr>
          <w:rStyle w:val="hps"/>
        </w:rPr>
        <w:t xml:space="preserve"> </w:t>
      </w:r>
      <w:r w:rsidR="00FD3353" w:rsidRPr="00015D4F">
        <w:rPr>
          <w:rStyle w:val="hps"/>
        </w:rPr>
        <w:t>document</w:t>
      </w:r>
      <w:r w:rsidRPr="00015D4F">
        <w:t xml:space="preserve">, which </w:t>
      </w:r>
      <w:r w:rsidR="00FD3353" w:rsidRPr="00015D4F">
        <w:t xml:space="preserve">is </w:t>
      </w:r>
      <w:r w:rsidRPr="00015D4F">
        <w:rPr>
          <w:rStyle w:val="hps"/>
        </w:rPr>
        <w:t>already numbered</w:t>
      </w:r>
      <w:r w:rsidRPr="00015D4F">
        <w:t xml:space="preserve">, the </w:t>
      </w:r>
      <w:r w:rsidR="001F4ADE" w:rsidRPr="00015D4F">
        <w:t>Bidder</w:t>
      </w:r>
      <w:r w:rsidR="00FD3353" w:rsidRPr="00015D4F">
        <w:t xml:space="preserve"> shall </w:t>
      </w:r>
      <w:r w:rsidRPr="00015D4F">
        <w:rPr>
          <w:rStyle w:val="hps"/>
        </w:rPr>
        <w:t>number</w:t>
      </w:r>
      <w:r w:rsidR="00457282" w:rsidRPr="00015D4F">
        <w:rPr>
          <w:rStyle w:val="hps"/>
        </w:rPr>
        <w:t xml:space="preserve"> </w:t>
      </w:r>
      <w:r w:rsidR="00FD3353" w:rsidRPr="00015D4F">
        <w:t xml:space="preserve">these </w:t>
      </w:r>
      <w:r w:rsidRPr="00015D4F">
        <w:rPr>
          <w:rStyle w:val="hps"/>
        </w:rPr>
        <w:t>clearly</w:t>
      </w:r>
      <w:r w:rsidR="00457282" w:rsidRPr="00015D4F">
        <w:rPr>
          <w:rStyle w:val="hps"/>
        </w:rPr>
        <w:t xml:space="preserve"> </w:t>
      </w:r>
      <w:r w:rsidRPr="00015D4F">
        <w:rPr>
          <w:rStyle w:val="hps"/>
        </w:rPr>
        <w:t>and</w:t>
      </w:r>
      <w:r w:rsidR="00457282" w:rsidRPr="00015D4F">
        <w:rPr>
          <w:rStyle w:val="hps"/>
        </w:rPr>
        <w:t xml:space="preserve"> </w:t>
      </w:r>
      <w:r w:rsidRPr="00015D4F">
        <w:rPr>
          <w:rStyle w:val="hps"/>
        </w:rPr>
        <w:t>distinctly</w:t>
      </w:r>
      <w:r w:rsidR="00457282" w:rsidRPr="00015D4F">
        <w:rPr>
          <w:rStyle w:val="hps"/>
        </w:rPr>
        <w:t xml:space="preserve"> </w:t>
      </w:r>
      <w:r w:rsidR="00FD3353" w:rsidRPr="00015D4F">
        <w:rPr>
          <w:rStyle w:val="hps"/>
        </w:rPr>
        <w:t xml:space="preserve">again to maintain </w:t>
      </w:r>
      <w:r w:rsidRPr="00015D4F">
        <w:rPr>
          <w:rStyle w:val="hps"/>
        </w:rPr>
        <w:t>uninterrupted</w:t>
      </w:r>
      <w:r w:rsidR="00457282" w:rsidRPr="00015D4F">
        <w:rPr>
          <w:rStyle w:val="hps"/>
        </w:rPr>
        <w:t xml:space="preserve"> </w:t>
      </w:r>
      <w:r w:rsidRPr="00015D4F">
        <w:rPr>
          <w:rStyle w:val="hps"/>
        </w:rPr>
        <w:t>sequence</w:t>
      </w:r>
      <w:r w:rsidR="006A79C7" w:rsidRPr="00015D4F">
        <w:t>.</w:t>
      </w:r>
    </w:p>
    <w:p w:rsidR="00192E22" w:rsidRPr="00015D4F" w:rsidRDefault="00FD3353" w:rsidP="00EC3931">
      <w:pPr>
        <w:pStyle w:val="Nadpis3"/>
        <w:keepNext w:val="0"/>
      </w:pPr>
      <w:r w:rsidRPr="00015D4F">
        <w:rPr>
          <w:rStyle w:val="hps"/>
        </w:rPr>
        <w:t xml:space="preserve">The </w:t>
      </w:r>
      <w:r w:rsidR="001F4ADE" w:rsidRPr="00015D4F">
        <w:rPr>
          <w:rStyle w:val="hps"/>
        </w:rPr>
        <w:t>Bid</w:t>
      </w:r>
      <w:r w:rsidR="00457282" w:rsidRPr="00015D4F">
        <w:rPr>
          <w:rStyle w:val="hps"/>
        </w:rPr>
        <w:t xml:space="preserve"> </w:t>
      </w:r>
      <w:r w:rsidR="00F56EFB" w:rsidRPr="00015D4F">
        <w:t xml:space="preserve">submitted in </w:t>
      </w:r>
      <w:r w:rsidR="004745EB" w:rsidRPr="00015D4F">
        <w:t xml:space="preserve">hard copy / </w:t>
      </w:r>
      <w:r w:rsidR="00F56EFB" w:rsidRPr="00015D4F">
        <w:t xml:space="preserve">paper form </w:t>
      </w:r>
      <w:r w:rsidR="00720F48" w:rsidRPr="00015D4F">
        <w:rPr>
          <w:rStyle w:val="hps"/>
        </w:rPr>
        <w:t>shall</w:t>
      </w:r>
      <w:r w:rsidR="00457282" w:rsidRPr="00015D4F">
        <w:rPr>
          <w:rStyle w:val="hps"/>
        </w:rPr>
        <w:t xml:space="preserve"> </w:t>
      </w:r>
      <w:r w:rsidRPr="00015D4F">
        <w:t xml:space="preserve">be submitted </w:t>
      </w:r>
      <w:r w:rsidR="00720F48" w:rsidRPr="00015D4F">
        <w:rPr>
          <w:rStyle w:val="hps"/>
        </w:rPr>
        <w:t xml:space="preserve">in </w:t>
      </w:r>
      <w:r w:rsidRPr="00015D4F">
        <w:rPr>
          <w:rStyle w:val="hps"/>
        </w:rPr>
        <w:t xml:space="preserve">the </w:t>
      </w:r>
      <w:r w:rsidR="00720F48" w:rsidRPr="00015D4F">
        <w:rPr>
          <w:rStyle w:val="hps"/>
        </w:rPr>
        <w:t>prescribed</w:t>
      </w:r>
      <w:r w:rsidR="00457282" w:rsidRPr="00015D4F">
        <w:rPr>
          <w:rStyle w:val="hps"/>
        </w:rPr>
        <w:t xml:space="preserve"> </w:t>
      </w:r>
      <w:r w:rsidR="00720F48" w:rsidRPr="00015D4F">
        <w:rPr>
          <w:rStyle w:val="hps"/>
        </w:rPr>
        <w:t>number of copies</w:t>
      </w:r>
      <w:r w:rsidR="00457282" w:rsidRPr="00015D4F">
        <w:rPr>
          <w:rStyle w:val="hps"/>
        </w:rPr>
        <w:t xml:space="preserve"> </w:t>
      </w:r>
      <w:r w:rsidR="00720F48" w:rsidRPr="00015D4F">
        <w:rPr>
          <w:rStyle w:val="hps"/>
        </w:rPr>
        <w:t>in a single,</w:t>
      </w:r>
      <w:r w:rsidR="00457282" w:rsidRPr="00015D4F">
        <w:rPr>
          <w:rStyle w:val="hps"/>
        </w:rPr>
        <w:t xml:space="preserve"> </w:t>
      </w:r>
      <w:r w:rsidRPr="00015D4F">
        <w:rPr>
          <w:rStyle w:val="hps"/>
        </w:rPr>
        <w:t>non-transparent</w:t>
      </w:r>
      <w:r w:rsidR="00720F48" w:rsidRPr="00015D4F">
        <w:rPr>
          <w:rStyle w:val="hps"/>
        </w:rPr>
        <w:t>,</w:t>
      </w:r>
      <w:r w:rsidR="00457282" w:rsidRPr="00015D4F">
        <w:rPr>
          <w:rStyle w:val="hps"/>
        </w:rPr>
        <w:t xml:space="preserve"> </w:t>
      </w:r>
      <w:r w:rsidR="00720F48" w:rsidRPr="00015D4F">
        <w:rPr>
          <w:rStyle w:val="hps"/>
        </w:rPr>
        <w:t>sealed and</w:t>
      </w:r>
      <w:r w:rsidR="00457282" w:rsidRPr="00015D4F">
        <w:rPr>
          <w:rStyle w:val="hps"/>
        </w:rPr>
        <w:t xml:space="preserve"> </w:t>
      </w:r>
      <w:r w:rsidR="00720F48" w:rsidRPr="00015D4F">
        <w:rPr>
          <w:rStyle w:val="hps"/>
        </w:rPr>
        <w:t>completely</w:t>
      </w:r>
      <w:r w:rsidR="00457282" w:rsidRPr="00015D4F">
        <w:rPr>
          <w:rStyle w:val="hps"/>
        </w:rPr>
        <w:t xml:space="preserve"> </w:t>
      </w:r>
      <w:r w:rsidR="00720F48" w:rsidRPr="00015D4F">
        <w:rPr>
          <w:rStyle w:val="hps"/>
        </w:rPr>
        <w:t>intact</w:t>
      </w:r>
      <w:r w:rsidR="00457282" w:rsidRPr="00015D4F">
        <w:rPr>
          <w:rStyle w:val="hps"/>
        </w:rPr>
        <w:t xml:space="preserve"> </w:t>
      </w:r>
      <w:r w:rsidR="00720F48" w:rsidRPr="00015D4F">
        <w:rPr>
          <w:rStyle w:val="hps"/>
        </w:rPr>
        <w:t>envelope</w:t>
      </w:r>
      <w:r w:rsidR="00457282" w:rsidRPr="00015D4F">
        <w:rPr>
          <w:rStyle w:val="hps"/>
        </w:rPr>
        <w:t xml:space="preserve"> </w:t>
      </w:r>
      <w:r w:rsidR="00720F48" w:rsidRPr="00015D4F">
        <w:rPr>
          <w:rStyle w:val="hps"/>
        </w:rPr>
        <w:t>or other</w:t>
      </w:r>
      <w:r w:rsidR="00457282" w:rsidRPr="00015D4F">
        <w:rPr>
          <w:rStyle w:val="hps"/>
        </w:rPr>
        <w:t xml:space="preserve"> </w:t>
      </w:r>
      <w:r w:rsidR="00720F48" w:rsidRPr="00015D4F">
        <w:rPr>
          <w:rStyle w:val="hps"/>
        </w:rPr>
        <w:t>containe</w:t>
      </w:r>
      <w:r w:rsidR="006A79C7" w:rsidRPr="00015D4F">
        <w:rPr>
          <w:rStyle w:val="hps"/>
        </w:rPr>
        <w:t>r</w:t>
      </w:r>
      <w:r w:rsidR="00720F48" w:rsidRPr="00015D4F">
        <w:t>.</w:t>
      </w:r>
    </w:p>
    <w:p w:rsidR="00192E22" w:rsidRPr="00015D4F" w:rsidRDefault="00720F48" w:rsidP="00EC3931">
      <w:pPr>
        <w:pStyle w:val="Nadpis3"/>
        <w:keepNext w:val="0"/>
      </w:pPr>
      <w:r w:rsidRPr="00015D4F">
        <w:rPr>
          <w:rStyle w:val="hps"/>
        </w:rPr>
        <w:t>If</w:t>
      </w:r>
      <w:r w:rsidR="00457282" w:rsidRPr="00015D4F">
        <w:rPr>
          <w:rStyle w:val="hps"/>
        </w:rPr>
        <w:t xml:space="preserve"> </w:t>
      </w:r>
      <w:r w:rsidRPr="00015D4F">
        <w:rPr>
          <w:rStyle w:val="hps"/>
        </w:rPr>
        <w:t xml:space="preserve">a </w:t>
      </w:r>
      <w:r w:rsidR="001F4ADE" w:rsidRPr="00015D4F">
        <w:rPr>
          <w:rStyle w:val="hps"/>
        </w:rPr>
        <w:t>Bid</w:t>
      </w:r>
      <w:r w:rsidRPr="00015D4F">
        <w:rPr>
          <w:rStyle w:val="hps"/>
        </w:rPr>
        <w:t xml:space="preserve"> is made</w:t>
      </w:r>
      <w:r w:rsidR="00457282" w:rsidRPr="00015D4F">
        <w:rPr>
          <w:rStyle w:val="hps"/>
        </w:rPr>
        <w:t xml:space="preserve"> </w:t>
      </w:r>
      <w:r w:rsidRPr="00015D4F">
        <w:rPr>
          <w:rStyle w:val="hps"/>
        </w:rPr>
        <w:t>jointly by</w:t>
      </w:r>
      <w:r w:rsidR="00457282" w:rsidRPr="00015D4F">
        <w:rPr>
          <w:rStyle w:val="hps"/>
        </w:rPr>
        <w:t xml:space="preserve"> </w:t>
      </w:r>
      <w:r w:rsidRPr="00015D4F">
        <w:rPr>
          <w:rStyle w:val="hps"/>
        </w:rPr>
        <w:t xml:space="preserve">several </w:t>
      </w:r>
      <w:r w:rsidR="006A79C7" w:rsidRPr="00015D4F">
        <w:rPr>
          <w:rStyle w:val="hps"/>
        </w:rPr>
        <w:t>Suppliers</w:t>
      </w:r>
      <w:r w:rsidRPr="00015D4F">
        <w:t xml:space="preserve">, </w:t>
      </w:r>
      <w:r w:rsidR="00FD3353" w:rsidRPr="00015D4F">
        <w:rPr>
          <w:rStyle w:val="hps"/>
        </w:rPr>
        <w:t xml:space="preserve">it shall clearly specify the </w:t>
      </w:r>
      <w:r w:rsidRPr="00015D4F">
        <w:rPr>
          <w:rStyle w:val="hps"/>
        </w:rPr>
        <w:t>person who</w:t>
      </w:r>
      <w:r w:rsidR="00457282" w:rsidRPr="00015D4F">
        <w:rPr>
          <w:rStyle w:val="hps"/>
        </w:rPr>
        <w:t xml:space="preserve"> </w:t>
      </w:r>
      <w:r w:rsidRPr="00015D4F">
        <w:rPr>
          <w:rStyle w:val="hps"/>
        </w:rPr>
        <w:t>is</w:t>
      </w:r>
      <w:r w:rsidR="00457282" w:rsidRPr="00015D4F">
        <w:rPr>
          <w:rStyle w:val="hps"/>
        </w:rPr>
        <w:t xml:space="preserve"> </w:t>
      </w:r>
      <w:r w:rsidRPr="00015D4F">
        <w:rPr>
          <w:rStyle w:val="hps"/>
        </w:rPr>
        <w:t>authorized to</w:t>
      </w:r>
      <w:r w:rsidR="00DA48ED" w:rsidRPr="00015D4F">
        <w:rPr>
          <w:rStyle w:val="hps"/>
        </w:rPr>
        <w:t xml:space="preserve"> </w:t>
      </w:r>
      <w:r w:rsidRPr="00015D4F">
        <w:rPr>
          <w:rStyle w:val="hps"/>
        </w:rPr>
        <w:t>represent</w:t>
      </w:r>
      <w:r w:rsidR="00457282" w:rsidRPr="00015D4F">
        <w:rPr>
          <w:rStyle w:val="hps"/>
        </w:rPr>
        <w:t xml:space="preserve"> </w:t>
      </w:r>
      <w:r w:rsidRPr="00015D4F">
        <w:rPr>
          <w:rStyle w:val="hps"/>
        </w:rPr>
        <w:t xml:space="preserve">these </w:t>
      </w:r>
      <w:r w:rsidR="006A79C7" w:rsidRPr="00015D4F">
        <w:rPr>
          <w:rStyle w:val="hps"/>
        </w:rPr>
        <w:t>Suppliers</w:t>
      </w:r>
      <w:r w:rsidR="00457282" w:rsidRPr="00015D4F">
        <w:rPr>
          <w:rStyle w:val="hps"/>
        </w:rPr>
        <w:t xml:space="preserve"> </w:t>
      </w:r>
      <w:proofErr w:type="spellStart"/>
      <w:r w:rsidR="00FD3353" w:rsidRPr="00015D4F">
        <w:rPr>
          <w:rStyle w:val="hps"/>
        </w:rPr>
        <w:t>vis</w:t>
      </w:r>
      <w:proofErr w:type="spellEnd"/>
      <w:r w:rsidR="00FD3353" w:rsidRPr="00015D4F">
        <w:rPr>
          <w:rStyle w:val="hps"/>
        </w:rPr>
        <w:t>-a-</w:t>
      </w:r>
      <w:proofErr w:type="spellStart"/>
      <w:r w:rsidR="00FD3353" w:rsidRPr="00015D4F">
        <w:rPr>
          <w:rStyle w:val="hps"/>
        </w:rPr>
        <w:t>vis</w:t>
      </w:r>
      <w:proofErr w:type="spellEnd"/>
      <w:r w:rsidR="00FD3353" w:rsidRPr="00015D4F">
        <w:rPr>
          <w:rStyle w:val="hps"/>
        </w:rPr>
        <w:t xml:space="preserve"> </w:t>
      </w:r>
      <w:r w:rsidRPr="00015D4F">
        <w:rPr>
          <w:rStyle w:val="hps"/>
        </w:rPr>
        <w:t xml:space="preserve">the </w:t>
      </w:r>
      <w:r w:rsidR="00CB2F47" w:rsidRPr="00015D4F">
        <w:rPr>
          <w:rStyle w:val="hps"/>
        </w:rPr>
        <w:t xml:space="preserve">Contracting Authority </w:t>
      </w:r>
      <w:r w:rsidRPr="00015D4F">
        <w:rPr>
          <w:rStyle w:val="hps"/>
        </w:rPr>
        <w:t>during the</w:t>
      </w:r>
      <w:r w:rsidR="00457282" w:rsidRPr="00015D4F">
        <w:rPr>
          <w:rStyle w:val="hps"/>
        </w:rPr>
        <w:t xml:space="preserve"> </w:t>
      </w:r>
      <w:r w:rsidR="006A79C7" w:rsidRPr="00015D4F">
        <w:rPr>
          <w:rStyle w:val="hps"/>
        </w:rPr>
        <w:t>procurement procedure</w:t>
      </w:r>
      <w:r w:rsidRPr="00015D4F">
        <w:t>.</w:t>
      </w:r>
    </w:p>
    <w:p w:rsidR="009C53E6" w:rsidRDefault="009C53E6" w:rsidP="00EC3931">
      <w:pPr>
        <w:rPr>
          <w:lang w:val="en-US"/>
        </w:rPr>
      </w:pPr>
    </w:p>
    <w:p w:rsidR="00765FB7" w:rsidRDefault="00765FB7" w:rsidP="00EC3931">
      <w:pPr>
        <w:rPr>
          <w:lang w:val="en-US"/>
        </w:rPr>
      </w:pPr>
    </w:p>
    <w:p w:rsidR="00765FB7" w:rsidRPr="00015D4F" w:rsidRDefault="00765FB7" w:rsidP="00EC3931">
      <w:pPr>
        <w:rPr>
          <w:lang w:val="en-US"/>
        </w:rPr>
      </w:pPr>
    </w:p>
    <w:p w:rsidR="001E1F05" w:rsidRPr="00015D4F" w:rsidRDefault="001E1F05" w:rsidP="00EC3931">
      <w:pPr>
        <w:pStyle w:val="Nadpis1"/>
        <w:keepNext w:val="0"/>
        <w:rPr>
          <w:lang w:val="en-US"/>
        </w:rPr>
      </w:pPr>
      <w:bookmarkStart w:id="22" w:name="_Toc393804902"/>
      <w:r w:rsidRPr="00015D4F">
        <w:rPr>
          <w:lang w:val="en-US"/>
        </w:rPr>
        <w:lastRenderedPageBreak/>
        <w:t>Affidavit</w:t>
      </w:r>
      <w:r w:rsidR="00213E25" w:rsidRPr="00015D4F">
        <w:rPr>
          <w:lang w:val="en-US"/>
        </w:rPr>
        <w:t>s</w:t>
      </w:r>
      <w:bookmarkEnd w:id="22"/>
    </w:p>
    <w:p w:rsidR="009C53E6" w:rsidRDefault="001E1F05" w:rsidP="00EC3931">
      <w:pPr>
        <w:pStyle w:val="Nadpis2"/>
        <w:keepNext w:val="0"/>
      </w:pPr>
      <w:r w:rsidRPr="00015D4F">
        <w:t xml:space="preserve">The </w:t>
      </w:r>
      <w:r w:rsidR="006A79C7" w:rsidRPr="00015D4F">
        <w:t>Supplier</w:t>
      </w:r>
      <w:r w:rsidRPr="00015D4F">
        <w:t xml:space="preserve"> shall submit the affidavit</w:t>
      </w:r>
      <w:r w:rsidR="00213E25" w:rsidRPr="00015D4F">
        <w:t>s</w:t>
      </w:r>
      <w:r w:rsidR="006A5F38" w:rsidRPr="00015D4F">
        <w:t xml:space="preserve"> in accordance with Section 68 of the Act and</w:t>
      </w:r>
      <w:r w:rsidR="00DA48ED" w:rsidRPr="00015D4F">
        <w:t xml:space="preserve"> </w:t>
      </w:r>
      <w:r w:rsidR="009C53E6" w:rsidRPr="00015D4F">
        <w:t>on economical and financial readiness (</w:t>
      </w:r>
      <w:r w:rsidRPr="00015D4F">
        <w:t xml:space="preserve">in accordance with </w:t>
      </w:r>
      <w:r w:rsidR="009C53E6" w:rsidRPr="00015D4F">
        <w:t xml:space="preserve">Annex </w:t>
      </w:r>
      <w:r w:rsidR="000F5FF8" w:rsidRPr="00015D4F">
        <w:rPr>
          <w:rStyle w:val="hps"/>
        </w:rPr>
        <w:t xml:space="preserve">No. </w:t>
      </w:r>
      <w:r w:rsidR="000F61CE" w:rsidRPr="00015D4F">
        <w:t>2</w:t>
      </w:r>
      <w:r w:rsidR="00CC5836">
        <w:t xml:space="preserve"> and 3</w:t>
      </w:r>
      <w:r w:rsidR="006A5F38" w:rsidRPr="00015D4F">
        <w:t xml:space="preserve"> </w:t>
      </w:r>
      <w:r w:rsidR="009C53E6" w:rsidRPr="00015D4F">
        <w:t xml:space="preserve">to this </w:t>
      </w:r>
      <w:r w:rsidRPr="00015D4F">
        <w:t>TD</w:t>
      </w:r>
      <w:r w:rsidR="009C53E6" w:rsidRPr="00015D4F">
        <w:t>)</w:t>
      </w:r>
      <w:r w:rsidR="006341D8">
        <w:t>.</w:t>
      </w:r>
    </w:p>
    <w:p w:rsidR="006341D8" w:rsidRPr="006341D8" w:rsidRDefault="006341D8" w:rsidP="00EC3931">
      <w:pPr>
        <w:rPr>
          <w:lang w:val="en-US"/>
        </w:rPr>
      </w:pPr>
    </w:p>
    <w:p w:rsidR="009C53E6" w:rsidRPr="00015D4F" w:rsidRDefault="009C53E6" w:rsidP="00EC3931">
      <w:pPr>
        <w:pStyle w:val="Nadpis1"/>
        <w:keepNext w:val="0"/>
        <w:rPr>
          <w:lang w:val="en-US"/>
        </w:rPr>
      </w:pPr>
      <w:bookmarkStart w:id="23" w:name="_Toc393804903"/>
      <w:r w:rsidRPr="00015D4F">
        <w:rPr>
          <w:lang w:val="en-US"/>
        </w:rPr>
        <w:t>Signed Contract including Attachments and Appendices</w:t>
      </w:r>
      <w:bookmarkEnd w:id="23"/>
    </w:p>
    <w:p w:rsidR="00ED7CBA" w:rsidRPr="00015D4F" w:rsidRDefault="00ED7CBA" w:rsidP="00EC3931">
      <w:pPr>
        <w:rPr>
          <w:lang w:val="en-US"/>
        </w:rPr>
      </w:pPr>
    </w:p>
    <w:p w:rsidR="00ED7CBA" w:rsidRPr="00015D4F" w:rsidRDefault="00ED7CBA" w:rsidP="00EC3931">
      <w:pPr>
        <w:pStyle w:val="Nadpis2"/>
        <w:keepNext w:val="0"/>
      </w:pPr>
      <w:r w:rsidRPr="00015D4F">
        <w:t xml:space="preserve">The </w:t>
      </w:r>
      <w:r w:rsidR="006A79C7" w:rsidRPr="00015D4F">
        <w:t>Supplier</w:t>
      </w:r>
      <w:r w:rsidRPr="00015D4F">
        <w:t xml:space="preserve"> will submit Contract contained in the Annex No. </w:t>
      </w:r>
      <w:r w:rsidR="00CC5836">
        <w:t>5</w:t>
      </w:r>
      <w:r w:rsidR="00CC5836" w:rsidRPr="00015D4F">
        <w:t xml:space="preserve"> </w:t>
      </w:r>
      <w:r w:rsidRPr="00015D4F">
        <w:t>to this TD including all its appendixes and attachments.</w:t>
      </w:r>
    </w:p>
    <w:p w:rsidR="00ED7CBA" w:rsidRPr="00015D4F" w:rsidRDefault="00ED7CBA" w:rsidP="00EC3931">
      <w:pPr>
        <w:pStyle w:val="Nadpis2"/>
        <w:keepNext w:val="0"/>
      </w:pPr>
      <w:r w:rsidRPr="00015D4F">
        <w:t xml:space="preserve">The </w:t>
      </w:r>
      <w:proofErr w:type="gramStart"/>
      <w:r w:rsidRPr="00015D4F">
        <w:t>contract ha</w:t>
      </w:r>
      <w:r w:rsidR="00F253B5" w:rsidRPr="00015D4F">
        <w:t>ve</w:t>
      </w:r>
      <w:proofErr w:type="gramEnd"/>
      <w:r w:rsidRPr="00015D4F">
        <w:t xml:space="preserve"> to be signed by a person </w:t>
      </w:r>
      <w:r w:rsidR="0094378B" w:rsidRPr="00015D4F">
        <w:t xml:space="preserve">fully </w:t>
      </w:r>
      <w:r w:rsidRPr="00015D4F">
        <w:t xml:space="preserve">authorized to act on behalf of the </w:t>
      </w:r>
      <w:r w:rsidR="006A79C7" w:rsidRPr="00015D4F">
        <w:t>Supplier</w:t>
      </w:r>
      <w:r w:rsidRPr="00015D4F">
        <w:t>.</w:t>
      </w:r>
    </w:p>
    <w:p w:rsidR="006A5F38" w:rsidRPr="00015D4F" w:rsidRDefault="00AB1E2F" w:rsidP="00EC3931">
      <w:pPr>
        <w:pStyle w:val="Nadpis2"/>
        <w:keepNext w:val="0"/>
      </w:pPr>
      <w:r w:rsidRPr="00015D4F">
        <w:t>Unless stipulated otherwise, t</w:t>
      </w:r>
      <w:r w:rsidR="00ED7CBA" w:rsidRPr="00015D4F">
        <w:t xml:space="preserve">he </w:t>
      </w:r>
      <w:r w:rsidR="006A79C7" w:rsidRPr="00015D4F">
        <w:t xml:space="preserve">Supplier </w:t>
      </w:r>
      <w:r w:rsidR="00ED7CBA" w:rsidRPr="00015D4F">
        <w:t>is not entitled to implement any changes to the wording of the contract except for filling in of any missing data.</w:t>
      </w:r>
    </w:p>
    <w:p w:rsidR="006A5F38" w:rsidRPr="00015D4F" w:rsidRDefault="006A5F38" w:rsidP="00EC3931">
      <w:pPr>
        <w:pStyle w:val="Nadpis2"/>
        <w:keepNext w:val="0"/>
      </w:pPr>
      <w:r w:rsidRPr="00015D4F">
        <w:t xml:space="preserve">Any deviation from the version of the contract attached to this TD </w:t>
      </w:r>
      <w:r w:rsidR="003603C1" w:rsidRPr="00015D4F">
        <w:t xml:space="preserve">(other than spelling corrections, changes in formatting or graphics) </w:t>
      </w:r>
      <w:r w:rsidRPr="00015D4F">
        <w:t xml:space="preserve">shall </w:t>
      </w:r>
      <w:r w:rsidR="00391832" w:rsidRPr="00015D4F">
        <w:t xml:space="preserve">result in </w:t>
      </w:r>
      <w:r w:rsidRPr="00015D4F">
        <w:t>non-complian</w:t>
      </w:r>
      <w:r w:rsidR="00391832" w:rsidRPr="00015D4F">
        <w:t>ce</w:t>
      </w:r>
      <w:r w:rsidRPr="00015D4F">
        <w:t xml:space="preserve"> </w:t>
      </w:r>
      <w:r w:rsidR="00391832" w:rsidRPr="00015D4F">
        <w:t xml:space="preserve">of the </w:t>
      </w:r>
      <w:r w:rsidRPr="00015D4F">
        <w:t>bid</w:t>
      </w:r>
      <w:r w:rsidR="00391832" w:rsidRPr="00015D4F">
        <w:t xml:space="preserve">, in which case the </w:t>
      </w:r>
      <w:r w:rsidR="0037256B" w:rsidRPr="00015D4F">
        <w:t xml:space="preserve">Supplier </w:t>
      </w:r>
      <w:r w:rsidR="00BC2780" w:rsidRPr="00015D4F">
        <w:t xml:space="preserve">shall be excluded by the </w:t>
      </w:r>
      <w:r w:rsidR="00CB2F47" w:rsidRPr="00015D4F">
        <w:t xml:space="preserve">Contracting Authority </w:t>
      </w:r>
      <w:r w:rsidR="00BC2780" w:rsidRPr="00015D4F">
        <w:t>from the participation in the award procedure</w:t>
      </w:r>
      <w:r w:rsidR="00391832" w:rsidRPr="00015D4F">
        <w:t>.</w:t>
      </w:r>
    </w:p>
    <w:p w:rsidR="006341D8" w:rsidRDefault="006341D8" w:rsidP="00EC3931">
      <w:pPr>
        <w:rPr>
          <w:lang w:val="en-US"/>
        </w:rPr>
      </w:pPr>
    </w:p>
    <w:p w:rsidR="00720F48" w:rsidRPr="00015D4F" w:rsidRDefault="00FD3353" w:rsidP="00EC3931">
      <w:pPr>
        <w:pStyle w:val="Nadpis1"/>
        <w:keepNext w:val="0"/>
        <w:rPr>
          <w:lang w:val="en-US"/>
        </w:rPr>
      </w:pPr>
      <w:bookmarkStart w:id="24" w:name="_Toc393804904"/>
      <w:r w:rsidRPr="00015D4F">
        <w:rPr>
          <w:rStyle w:val="hps"/>
          <w:lang w:val="en-US"/>
        </w:rPr>
        <w:t xml:space="preserve">Place, time and manner of submission of </w:t>
      </w:r>
      <w:r w:rsidR="001F4ADE" w:rsidRPr="00015D4F">
        <w:rPr>
          <w:rStyle w:val="hps"/>
          <w:lang w:val="en-US"/>
        </w:rPr>
        <w:t>Bids</w:t>
      </w:r>
      <w:bookmarkEnd w:id="24"/>
    </w:p>
    <w:p w:rsidR="00F56EFB" w:rsidRPr="00015D4F" w:rsidRDefault="00F56EFB" w:rsidP="00EC3931">
      <w:pPr>
        <w:rPr>
          <w:rStyle w:val="hps"/>
          <w:lang w:val="en-US"/>
        </w:rPr>
      </w:pPr>
    </w:p>
    <w:p w:rsidR="001E6899" w:rsidRPr="00015D4F" w:rsidRDefault="00F56EFB" w:rsidP="00EC3931">
      <w:pPr>
        <w:pStyle w:val="Nadpis2"/>
        <w:keepNext w:val="0"/>
      </w:pPr>
      <w:r w:rsidRPr="00015D4F">
        <w:t>The</w:t>
      </w:r>
      <w:r w:rsidR="00DA48ED" w:rsidRPr="00015D4F">
        <w:t xml:space="preserve"> </w:t>
      </w:r>
      <w:r w:rsidR="001F4ADE" w:rsidRPr="00015D4F">
        <w:t>Bid</w:t>
      </w:r>
      <w:r w:rsidR="00720F48" w:rsidRPr="00015D4F">
        <w:t xml:space="preserve"> in </w:t>
      </w:r>
      <w:r w:rsidR="004745EB" w:rsidRPr="00015D4F">
        <w:t xml:space="preserve">hard copy / </w:t>
      </w:r>
      <w:r w:rsidRPr="00015D4F">
        <w:t xml:space="preserve">paper form shall be submitted </w:t>
      </w:r>
      <w:r w:rsidR="001E6899" w:rsidRPr="00015D4F">
        <w:t xml:space="preserve">in </w:t>
      </w:r>
      <w:r w:rsidR="00720F48" w:rsidRPr="00015D4F">
        <w:t>a sealed envelope as follows:</w:t>
      </w:r>
      <w:r w:rsidR="00720F48" w:rsidRPr="00015D4F">
        <w:br/>
      </w:r>
    </w:p>
    <w:p w:rsidR="00720F48" w:rsidRPr="00015D4F" w:rsidRDefault="001E6899" w:rsidP="00EC3931">
      <w:pPr>
        <w:rPr>
          <w:lang w:val="en-US"/>
        </w:rPr>
      </w:pPr>
      <w:r w:rsidRPr="00015D4F">
        <w:rPr>
          <w:lang w:val="en-US"/>
        </w:rPr>
        <w:t>T</w:t>
      </w:r>
      <w:r w:rsidR="00720F48" w:rsidRPr="00015D4F">
        <w:rPr>
          <w:lang w:val="en-US"/>
        </w:rPr>
        <w:t xml:space="preserve">he upper left front </w:t>
      </w:r>
      <w:r w:rsidRPr="00015D4F">
        <w:rPr>
          <w:lang w:val="en-US"/>
        </w:rPr>
        <w:t xml:space="preserve">corner </w:t>
      </w:r>
      <w:r w:rsidR="00720F48" w:rsidRPr="00015D4F">
        <w:rPr>
          <w:lang w:val="en-US"/>
        </w:rPr>
        <w:t xml:space="preserve">of the envelope (package) will be marked with </w:t>
      </w:r>
      <w:r w:rsidR="0037256B" w:rsidRPr="00877BF9">
        <w:rPr>
          <w:b/>
          <w:lang w:val="en-US"/>
        </w:rPr>
        <w:t xml:space="preserve">Supplier </w:t>
      </w:r>
      <w:r w:rsidR="00720F48" w:rsidRPr="00877BF9">
        <w:rPr>
          <w:b/>
          <w:lang w:val="en-US"/>
        </w:rPr>
        <w:t xml:space="preserve">identification </w:t>
      </w:r>
      <w:r w:rsidRPr="00877BF9">
        <w:rPr>
          <w:b/>
          <w:lang w:val="en-US"/>
        </w:rPr>
        <w:t>data</w:t>
      </w:r>
      <w:r w:rsidRPr="00015D4F">
        <w:rPr>
          <w:lang w:val="en-US"/>
        </w:rPr>
        <w:t xml:space="preserve"> and </w:t>
      </w:r>
      <w:r w:rsidR="00720F48" w:rsidRPr="00015D4F">
        <w:rPr>
          <w:lang w:val="en-US"/>
        </w:rPr>
        <w:t>the full name of the award procedure ("</w:t>
      </w:r>
      <w:r w:rsidR="00D72AFD" w:rsidRPr="00D72AFD">
        <w:rPr>
          <w:lang w:val="en-US"/>
        </w:rPr>
        <w:t xml:space="preserve">TP14_034 Small Aperture Optical and </w:t>
      </w:r>
      <w:proofErr w:type="spellStart"/>
      <w:r w:rsidR="00D72AFD" w:rsidRPr="00D72AFD">
        <w:rPr>
          <w:lang w:val="en-US"/>
        </w:rPr>
        <w:t>Optomechanical</w:t>
      </w:r>
      <w:proofErr w:type="spellEnd"/>
      <w:r w:rsidR="00D72AFD" w:rsidRPr="00D72AFD">
        <w:rPr>
          <w:lang w:val="en-US"/>
        </w:rPr>
        <w:t xml:space="preserve"> components </w:t>
      </w:r>
      <w:r w:rsidR="006F2BA8" w:rsidRPr="00015D4F">
        <w:rPr>
          <w:lang w:val="en-US"/>
        </w:rPr>
        <w:t>"</w:t>
      </w:r>
      <w:proofErr w:type="gramStart"/>
      <w:r w:rsidR="006F2BA8" w:rsidRPr="00015D4F">
        <w:rPr>
          <w:lang w:val="en-US"/>
        </w:rPr>
        <w:t xml:space="preserve">) </w:t>
      </w:r>
      <w:r w:rsidR="00720F48" w:rsidRPr="00015D4F">
        <w:rPr>
          <w:lang w:val="en-US"/>
        </w:rPr>
        <w:t xml:space="preserve"> and</w:t>
      </w:r>
      <w:proofErr w:type="gramEnd"/>
      <w:r w:rsidR="00720F48" w:rsidRPr="00015D4F">
        <w:rPr>
          <w:lang w:val="en-US"/>
        </w:rPr>
        <w:t xml:space="preserve"> below the text "Do not open before the opening session</w:t>
      </w:r>
      <w:r w:rsidRPr="00015D4F">
        <w:rPr>
          <w:lang w:val="en-US"/>
        </w:rPr>
        <w:t>!</w:t>
      </w:r>
      <w:r w:rsidR="00720F48" w:rsidRPr="00015D4F">
        <w:rPr>
          <w:lang w:val="en-US"/>
        </w:rPr>
        <w:t>"</w:t>
      </w:r>
    </w:p>
    <w:p w:rsidR="00720F48" w:rsidRPr="00015D4F" w:rsidRDefault="00720F48" w:rsidP="00EC3931">
      <w:pPr>
        <w:rPr>
          <w:lang w:val="en-US"/>
        </w:rPr>
      </w:pPr>
    </w:p>
    <w:p w:rsidR="00720F48" w:rsidRPr="00015D4F" w:rsidRDefault="001E6899" w:rsidP="00EC3931">
      <w:pPr>
        <w:rPr>
          <w:lang w:val="en-US"/>
        </w:rPr>
      </w:pPr>
      <w:r w:rsidRPr="00015D4F">
        <w:rPr>
          <w:lang w:val="en-US"/>
        </w:rPr>
        <w:t>The a</w:t>
      </w:r>
      <w:r w:rsidR="00720F48" w:rsidRPr="00015D4F">
        <w:rPr>
          <w:lang w:val="en-US"/>
        </w:rPr>
        <w:t xml:space="preserve">ddress </w:t>
      </w:r>
      <w:r w:rsidR="001F40EC" w:rsidRPr="00015D4F">
        <w:rPr>
          <w:lang w:val="en-US"/>
        </w:rPr>
        <w:t xml:space="preserve">of the </w:t>
      </w:r>
      <w:proofErr w:type="spellStart"/>
      <w:r w:rsidR="001F40EC" w:rsidRPr="00015D4F">
        <w:rPr>
          <w:rStyle w:val="hps"/>
          <w:lang w:val="en-US"/>
        </w:rPr>
        <w:t>Authorised</w:t>
      </w:r>
      <w:proofErr w:type="spellEnd"/>
      <w:r w:rsidR="001F40EC" w:rsidRPr="00015D4F">
        <w:rPr>
          <w:rStyle w:val="hps"/>
          <w:lang w:val="en-US"/>
        </w:rPr>
        <w:t xml:space="preserve"> representative </w:t>
      </w:r>
      <w:r w:rsidRPr="00015D4F">
        <w:rPr>
          <w:lang w:val="en-US"/>
        </w:rPr>
        <w:t xml:space="preserve">for the submission of </w:t>
      </w:r>
      <w:r w:rsidR="001F4ADE" w:rsidRPr="00015D4F">
        <w:rPr>
          <w:lang w:val="en-US"/>
        </w:rPr>
        <w:t>Bid</w:t>
      </w:r>
      <w:r w:rsidRPr="00015D4F">
        <w:rPr>
          <w:lang w:val="en-US"/>
        </w:rPr>
        <w:t>s</w:t>
      </w:r>
      <w:r w:rsidR="001F40EC" w:rsidRPr="00015D4F">
        <w:rPr>
          <w:lang w:val="en-US"/>
        </w:rPr>
        <w:t>:</w:t>
      </w:r>
    </w:p>
    <w:p w:rsidR="001F40EC" w:rsidRPr="00015D4F" w:rsidRDefault="001F40EC" w:rsidP="00EC3931">
      <w:pPr>
        <w:rPr>
          <w:lang w:val="en-US"/>
        </w:rPr>
      </w:pPr>
    </w:p>
    <w:p w:rsidR="00F56EFB" w:rsidRPr="00015D4F" w:rsidRDefault="000F61CE" w:rsidP="00EC3931">
      <w:pPr>
        <w:rPr>
          <w:lang w:val="en-US"/>
        </w:rPr>
      </w:pPr>
      <w:r w:rsidRPr="00015D4F">
        <w:rPr>
          <w:lang w:val="en-US"/>
        </w:rPr>
        <w:t xml:space="preserve">HOLEC, ZUSKA &amp; Partneři, </w:t>
      </w:r>
      <w:proofErr w:type="spellStart"/>
      <w:r w:rsidRPr="00015D4F">
        <w:rPr>
          <w:lang w:val="en-US"/>
        </w:rPr>
        <w:t>sdružení</w:t>
      </w:r>
      <w:proofErr w:type="spellEnd"/>
      <w:r w:rsidRPr="00015D4F">
        <w:rPr>
          <w:lang w:val="en-US"/>
        </w:rPr>
        <w:t xml:space="preserve"> </w:t>
      </w:r>
      <w:proofErr w:type="spellStart"/>
      <w:r w:rsidRPr="00015D4F">
        <w:rPr>
          <w:lang w:val="en-US"/>
        </w:rPr>
        <w:t>advokátů</w:t>
      </w:r>
      <w:proofErr w:type="spellEnd"/>
    </w:p>
    <w:p w:rsidR="00F56EFB" w:rsidRPr="00015D4F" w:rsidRDefault="00F56EFB" w:rsidP="00EC3931">
      <w:pPr>
        <w:rPr>
          <w:lang w:val="en-US"/>
        </w:rPr>
      </w:pPr>
      <w:proofErr w:type="spellStart"/>
      <w:r w:rsidRPr="00015D4F">
        <w:rPr>
          <w:lang w:val="en-US"/>
        </w:rPr>
        <w:t>Palác</w:t>
      </w:r>
      <w:proofErr w:type="spellEnd"/>
      <w:r w:rsidRPr="00015D4F">
        <w:rPr>
          <w:lang w:val="en-US"/>
        </w:rPr>
        <w:t xml:space="preserve"> Anděl, </w:t>
      </w:r>
      <w:proofErr w:type="spellStart"/>
      <w:r w:rsidRPr="00015D4F">
        <w:rPr>
          <w:lang w:val="en-US"/>
        </w:rPr>
        <w:t>Radlická</w:t>
      </w:r>
      <w:proofErr w:type="spellEnd"/>
      <w:r w:rsidRPr="00015D4F">
        <w:rPr>
          <w:lang w:val="en-US"/>
        </w:rPr>
        <w:t xml:space="preserve"> 1c/3185</w:t>
      </w:r>
    </w:p>
    <w:p w:rsidR="00720F48" w:rsidRPr="00015D4F" w:rsidRDefault="00F56EFB" w:rsidP="00EC3931">
      <w:pPr>
        <w:rPr>
          <w:lang w:val="en-US"/>
        </w:rPr>
      </w:pPr>
      <w:r w:rsidRPr="00015D4F">
        <w:rPr>
          <w:lang w:val="en-US"/>
        </w:rPr>
        <w:t xml:space="preserve">150 00 </w:t>
      </w:r>
      <w:proofErr w:type="spellStart"/>
      <w:r w:rsidRPr="00015D4F">
        <w:rPr>
          <w:lang w:val="en-US"/>
        </w:rPr>
        <w:t>Praha</w:t>
      </w:r>
      <w:proofErr w:type="spellEnd"/>
      <w:r w:rsidRPr="00015D4F">
        <w:rPr>
          <w:lang w:val="en-US"/>
        </w:rPr>
        <w:t xml:space="preserve"> 5</w:t>
      </w:r>
    </w:p>
    <w:p w:rsidR="00403D96" w:rsidRPr="00015D4F" w:rsidRDefault="00403D96" w:rsidP="00EC3931">
      <w:pPr>
        <w:rPr>
          <w:lang w:val="en-US"/>
        </w:rPr>
      </w:pPr>
    </w:p>
    <w:p w:rsidR="0037256B" w:rsidRPr="00015D4F" w:rsidRDefault="001E6899" w:rsidP="00EC3931">
      <w:pPr>
        <w:rPr>
          <w:lang w:val="en-US"/>
        </w:rPr>
      </w:pPr>
      <w:proofErr w:type="gramStart"/>
      <w:r w:rsidRPr="00015D4F">
        <w:rPr>
          <w:lang w:val="en-US"/>
        </w:rPr>
        <w:t>will</w:t>
      </w:r>
      <w:proofErr w:type="gramEnd"/>
      <w:r w:rsidRPr="00015D4F">
        <w:rPr>
          <w:lang w:val="en-US"/>
        </w:rPr>
        <w:t xml:space="preserve"> be </w:t>
      </w:r>
      <w:r w:rsidR="00720F48" w:rsidRPr="00015D4F">
        <w:rPr>
          <w:lang w:val="en-US"/>
        </w:rPr>
        <w:t xml:space="preserve">normally given in the lower right corner. </w:t>
      </w:r>
    </w:p>
    <w:p w:rsidR="00720F48" w:rsidRDefault="00720F48" w:rsidP="00EC3931">
      <w:pPr>
        <w:pStyle w:val="Nadpis2"/>
        <w:keepNext w:val="0"/>
      </w:pPr>
      <w:r w:rsidRPr="00015D4F">
        <w:t xml:space="preserve">The </w:t>
      </w:r>
      <w:r w:rsidR="001F4ADE" w:rsidRPr="00015D4F">
        <w:t>Bid</w:t>
      </w:r>
      <w:r w:rsidR="00DA48ED" w:rsidRPr="00015D4F">
        <w:t xml:space="preserve"> </w:t>
      </w:r>
      <w:r w:rsidR="00F56EFB" w:rsidRPr="00015D4F">
        <w:t xml:space="preserve">in </w:t>
      </w:r>
      <w:r w:rsidR="004745EB" w:rsidRPr="00015D4F">
        <w:t xml:space="preserve">hard copy / </w:t>
      </w:r>
      <w:r w:rsidR="00F56EFB" w:rsidRPr="00015D4F">
        <w:t xml:space="preserve">paper form </w:t>
      </w:r>
      <w:r w:rsidRPr="00015D4F">
        <w:t>will be delivered personally, by registered mail or courier to the</w:t>
      </w:r>
      <w:r w:rsidR="006F2BA8" w:rsidRPr="00015D4F">
        <w:t xml:space="preserve"> </w:t>
      </w:r>
      <w:proofErr w:type="spellStart"/>
      <w:r w:rsidR="001F40EC" w:rsidRPr="00015D4F">
        <w:rPr>
          <w:rStyle w:val="hps"/>
        </w:rPr>
        <w:t>Authorised</w:t>
      </w:r>
      <w:proofErr w:type="spellEnd"/>
      <w:r w:rsidR="001F40EC" w:rsidRPr="00015D4F">
        <w:rPr>
          <w:rStyle w:val="hps"/>
        </w:rPr>
        <w:t xml:space="preserve"> representative </w:t>
      </w:r>
      <w:r w:rsidRPr="00015D4F">
        <w:t xml:space="preserve">address </w:t>
      </w:r>
      <w:r w:rsidR="001E6899" w:rsidRPr="00015D4F">
        <w:t xml:space="preserve">during </w:t>
      </w:r>
      <w:r w:rsidRPr="00015D4F">
        <w:t>office hours, i</w:t>
      </w:r>
      <w:r w:rsidR="001E6899" w:rsidRPr="00015D4F">
        <w:t>.</w:t>
      </w:r>
      <w:r w:rsidRPr="00015D4F">
        <w:t>e</w:t>
      </w:r>
      <w:r w:rsidR="001E6899" w:rsidRPr="00015D4F">
        <w:t>.</w:t>
      </w:r>
      <w:r w:rsidRPr="00015D4F">
        <w:t xml:space="preserve"> Monday - Friday 9:00</w:t>
      </w:r>
      <w:r w:rsidR="0037256B" w:rsidRPr="00015D4F">
        <w:t xml:space="preserve"> a.m.</w:t>
      </w:r>
      <w:r w:rsidRPr="00015D4F">
        <w:t xml:space="preserve"> to 6:00 p.m.</w:t>
      </w:r>
    </w:p>
    <w:p w:rsidR="008F3665" w:rsidRPr="008F3665" w:rsidRDefault="008F3665" w:rsidP="00EC3931"/>
    <w:p w:rsidR="00720F48" w:rsidRPr="00015D4F" w:rsidRDefault="00720F48" w:rsidP="00EC3931">
      <w:pPr>
        <w:pStyle w:val="Nadpis2"/>
        <w:keepNext w:val="0"/>
      </w:pPr>
      <w:r w:rsidRPr="00015D4F">
        <w:rPr>
          <w:rStyle w:val="hps"/>
        </w:rPr>
        <w:t>The deadline for</w:t>
      </w:r>
      <w:r w:rsidR="00457282" w:rsidRPr="00015D4F">
        <w:rPr>
          <w:rStyle w:val="hps"/>
        </w:rPr>
        <w:t xml:space="preserve"> </w:t>
      </w:r>
      <w:r w:rsidR="001E6899" w:rsidRPr="00015D4F">
        <w:rPr>
          <w:rStyle w:val="hps"/>
        </w:rPr>
        <w:t xml:space="preserve">submissions </w:t>
      </w:r>
      <w:r w:rsidRPr="00015D4F">
        <w:rPr>
          <w:rStyle w:val="hps"/>
        </w:rPr>
        <w:t xml:space="preserve">of </w:t>
      </w:r>
      <w:r w:rsidR="001F4ADE" w:rsidRPr="00015D4F">
        <w:rPr>
          <w:rStyle w:val="hps"/>
        </w:rPr>
        <w:t>Bids</w:t>
      </w:r>
      <w:r w:rsidR="00457282" w:rsidRPr="00015D4F">
        <w:rPr>
          <w:rStyle w:val="hps"/>
        </w:rPr>
        <w:t xml:space="preserve"> </w:t>
      </w:r>
      <w:r w:rsidRPr="00015D4F">
        <w:rPr>
          <w:rStyle w:val="hps"/>
        </w:rPr>
        <w:t>shall expire on</w:t>
      </w:r>
      <w:r w:rsidR="00457282" w:rsidRPr="00015D4F">
        <w:t xml:space="preserve"> </w:t>
      </w:r>
      <w:r w:rsidR="00765FB7">
        <w:rPr>
          <w:b/>
        </w:rPr>
        <w:t xml:space="preserve">5. 1. </w:t>
      </w:r>
      <w:r w:rsidR="00F16241" w:rsidRPr="00015D4F">
        <w:rPr>
          <w:rStyle w:val="hps"/>
          <w:b/>
        </w:rPr>
        <w:t xml:space="preserve"> 201</w:t>
      </w:r>
      <w:r w:rsidR="00974D5F">
        <w:rPr>
          <w:rStyle w:val="hps"/>
          <w:b/>
        </w:rPr>
        <w:t>5</w:t>
      </w:r>
      <w:r w:rsidR="00457282" w:rsidRPr="00015D4F">
        <w:rPr>
          <w:rStyle w:val="hps"/>
          <w:b/>
        </w:rPr>
        <w:t xml:space="preserve"> </w:t>
      </w:r>
      <w:r w:rsidR="001E6899" w:rsidRPr="00015D4F">
        <w:rPr>
          <w:rStyle w:val="atn"/>
          <w:b/>
        </w:rPr>
        <w:t xml:space="preserve">at </w:t>
      </w:r>
      <w:r w:rsidR="00391832" w:rsidRPr="00015D4F">
        <w:rPr>
          <w:rStyle w:val="atn"/>
          <w:b/>
        </w:rPr>
        <w:t>1</w:t>
      </w:r>
      <w:r w:rsidR="00765FB7">
        <w:rPr>
          <w:rStyle w:val="atn"/>
          <w:b/>
        </w:rPr>
        <w:t>4</w:t>
      </w:r>
      <w:r w:rsidR="00F16241" w:rsidRPr="00015D4F">
        <w:rPr>
          <w:rStyle w:val="atn"/>
          <w:b/>
        </w:rPr>
        <w:t>:00</w:t>
      </w:r>
      <w:r w:rsidR="00457282" w:rsidRPr="00015D4F">
        <w:rPr>
          <w:rStyle w:val="atn"/>
          <w:b/>
        </w:rPr>
        <w:t xml:space="preserve"> </w:t>
      </w:r>
      <w:r w:rsidRPr="00015D4F">
        <w:rPr>
          <w:rStyle w:val="hps"/>
          <w:b/>
        </w:rPr>
        <w:t>hours</w:t>
      </w:r>
      <w:r w:rsidR="00457282" w:rsidRPr="00015D4F">
        <w:rPr>
          <w:rStyle w:val="hps"/>
          <w:b/>
        </w:rPr>
        <w:t xml:space="preserve"> </w:t>
      </w:r>
      <w:r w:rsidR="00F16241" w:rsidRPr="00015D4F">
        <w:t xml:space="preserve">Prague local time </w:t>
      </w:r>
      <w:r w:rsidRPr="00015D4F">
        <w:rPr>
          <w:rStyle w:val="hps"/>
        </w:rPr>
        <w:t>(the "</w:t>
      </w:r>
      <w:r w:rsidRPr="00015D4F">
        <w:rPr>
          <w:i/>
        </w:rPr>
        <w:t>Deadline</w:t>
      </w:r>
      <w:r w:rsidRPr="00015D4F">
        <w:t>").</w:t>
      </w:r>
    </w:p>
    <w:p w:rsidR="00CB165A" w:rsidRPr="00015D4F" w:rsidRDefault="001E6899" w:rsidP="00EC3931">
      <w:pPr>
        <w:pStyle w:val="Nadpis2"/>
        <w:keepNext w:val="0"/>
      </w:pPr>
      <w:r w:rsidRPr="00015D4F">
        <w:rPr>
          <w:rStyle w:val="hps"/>
        </w:rPr>
        <w:t xml:space="preserve">The </w:t>
      </w:r>
      <w:r w:rsidR="00720F48" w:rsidRPr="00015D4F">
        <w:rPr>
          <w:rStyle w:val="hps"/>
        </w:rPr>
        <w:t>delivery</w:t>
      </w:r>
      <w:r w:rsidR="00457282" w:rsidRPr="00015D4F">
        <w:rPr>
          <w:rStyle w:val="hps"/>
        </w:rPr>
        <w:t xml:space="preserve"> </w:t>
      </w:r>
      <w:r w:rsidR="00720F48" w:rsidRPr="00015D4F">
        <w:rPr>
          <w:rStyle w:val="hps"/>
        </w:rPr>
        <w:t>time</w:t>
      </w:r>
      <w:r w:rsidR="00457282" w:rsidRPr="00015D4F">
        <w:rPr>
          <w:rStyle w:val="hps"/>
        </w:rPr>
        <w:t xml:space="preserve"> </w:t>
      </w:r>
      <w:r w:rsidRPr="00015D4F">
        <w:t xml:space="preserve">for </w:t>
      </w:r>
      <w:r w:rsidRPr="00015D4F">
        <w:rPr>
          <w:rStyle w:val="hps"/>
        </w:rPr>
        <w:t xml:space="preserve">submissions </w:t>
      </w:r>
      <w:r w:rsidR="00CB165A" w:rsidRPr="00015D4F">
        <w:rPr>
          <w:rStyle w:val="hps"/>
        </w:rPr>
        <w:t xml:space="preserve">in </w:t>
      </w:r>
      <w:r w:rsidR="00BF7ADE" w:rsidRPr="00015D4F">
        <w:rPr>
          <w:rStyle w:val="hps"/>
        </w:rPr>
        <w:t xml:space="preserve">hard copy / </w:t>
      </w:r>
      <w:r w:rsidR="00CB165A" w:rsidRPr="00015D4F">
        <w:rPr>
          <w:rStyle w:val="hps"/>
        </w:rPr>
        <w:t xml:space="preserve">paper form </w:t>
      </w:r>
      <w:r w:rsidRPr="00015D4F">
        <w:rPr>
          <w:rStyle w:val="hps"/>
        </w:rPr>
        <w:t xml:space="preserve">shall be </w:t>
      </w:r>
      <w:r w:rsidR="00720F48" w:rsidRPr="00015D4F">
        <w:rPr>
          <w:rStyle w:val="hps"/>
        </w:rPr>
        <w:t xml:space="preserve">considered </w:t>
      </w:r>
      <w:r w:rsidRPr="00015D4F">
        <w:rPr>
          <w:rStyle w:val="hps"/>
        </w:rPr>
        <w:t xml:space="preserve">the time when the </w:t>
      </w:r>
      <w:proofErr w:type="spellStart"/>
      <w:r w:rsidR="00C33CD1" w:rsidRPr="00015D4F">
        <w:rPr>
          <w:rStyle w:val="hps"/>
        </w:rPr>
        <w:t>Authorised</w:t>
      </w:r>
      <w:proofErr w:type="spellEnd"/>
      <w:r w:rsidR="00C33CD1" w:rsidRPr="00015D4F">
        <w:rPr>
          <w:rStyle w:val="hps"/>
        </w:rPr>
        <w:t xml:space="preserve"> representative</w:t>
      </w:r>
      <w:r w:rsidRPr="00015D4F">
        <w:rPr>
          <w:rStyle w:val="hps"/>
        </w:rPr>
        <w:t xml:space="preserve"> takes </w:t>
      </w:r>
      <w:r w:rsidR="00720F48" w:rsidRPr="00015D4F">
        <w:rPr>
          <w:rStyle w:val="hps"/>
        </w:rPr>
        <w:t>receipt of</w:t>
      </w:r>
      <w:r w:rsidR="00457282" w:rsidRPr="00015D4F">
        <w:rPr>
          <w:rStyle w:val="hps"/>
        </w:rPr>
        <w:t xml:space="preserve"> </w:t>
      </w:r>
      <w:r w:rsidRPr="00015D4F">
        <w:t xml:space="preserve">the </w:t>
      </w:r>
      <w:r w:rsidR="001F4ADE" w:rsidRPr="00015D4F">
        <w:t>Bid</w:t>
      </w:r>
      <w:r w:rsidR="00720F48" w:rsidRPr="00015D4F">
        <w:t xml:space="preserve">. </w:t>
      </w:r>
    </w:p>
    <w:p w:rsidR="00720F48" w:rsidRPr="00015D4F" w:rsidRDefault="001F4ADE" w:rsidP="00EC3931">
      <w:pPr>
        <w:pStyle w:val="Nadpis2"/>
        <w:keepNext w:val="0"/>
      </w:pPr>
      <w:r w:rsidRPr="00015D4F">
        <w:rPr>
          <w:rStyle w:val="hps"/>
        </w:rPr>
        <w:t>Bids</w:t>
      </w:r>
      <w:r w:rsidR="00720F48" w:rsidRPr="00015D4F">
        <w:rPr>
          <w:rStyle w:val="hps"/>
        </w:rPr>
        <w:t xml:space="preserve"> submitted</w:t>
      </w:r>
      <w:r w:rsidR="00DA48ED" w:rsidRPr="00015D4F">
        <w:rPr>
          <w:rStyle w:val="hps"/>
        </w:rPr>
        <w:t xml:space="preserve"> </w:t>
      </w:r>
      <w:r w:rsidR="00720F48" w:rsidRPr="00015D4F">
        <w:rPr>
          <w:rStyle w:val="hps"/>
        </w:rPr>
        <w:t>or</w:t>
      </w:r>
      <w:r w:rsidR="00DA48ED" w:rsidRPr="00015D4F">
        <w:rPr>
          <w:rStyle w:val="hps"/>
        </w:rPr>
        <w:t xml:space="preserve"> </w:t>
      </w:r>
      <w:r w:rsidR="00720F48" w:rsidRPr="00015D4F">
        <w:rPr>
          <w:rStyle w:val="hps"/>
        </w:rPr>
        <w:t>received after</w:t>
      </w:r>
      <w:r w:rsidR="00DA48ED" w:rsidRPr="00015D4F">
        <w:rPr>
          <w:rStyle w:val="hps"/>
        </w:rPr>
        <w:t xml:space="preserve"> </w:t>
      </w:r>
      <w:r w:rsidR="00720F48" w:rsidRPr="00015D4F">
        <w:rPr>
          <w:rStyle w:val="hps"/>
        </w:rPr>
        <w:t>the expiry</w:t>
      </w:r>
      <w:r w:rsidR="00DA48ED" w:rsidRPr="00015D4F">
        <w:rPr>
          <w:rStyle w:val="hps"/>
        </w:rPr>
        <w:t xml:space="preserve"> </w:t>
      </w:r>
      <w:r w:rsidR="00720F48" w:rsidRPr="00015D4F">
        <w:rPr>
          <w:rStyle w:val="hps"/>
        </w:rPr>
        <w:t xml:space="preserve">of the </w:t>
      </w:r>
      <w:r w:rsidR="00874173" w:rsidRPr="00015D4F">
        <w:rPr>
          <w:rStyle w:val="hps"/>
        </w:rPr>
        <w:t>deadline</w:t>
      </w:r>
      <w:r w:rsidR="001E6899" w:rsidRPr="00015D4F">
        <w:rPr>
          <w:rStyle w:val="hps"/>
        </w:rPr>
        <w:t xml:space="preserve"> will not be </w:t>
      </w:r>
      <w:proofErr w:type="gramStart"/>
      <w:r w:rsidR="001E6899" w:rsidRPr="00015D4F">
        <w:rPr>
          <w:rStyle w:val="hps"/>
        </w:rPr>
        <w:t>unsealed</w:t>
      </w:r>
      <w:r w:rsidR="00D81808" w:rsidRPr="00015D4F">
        <w:rPr>
          <w:rStyle w:val="hps"/>
        </w:rPr>
        <w:t>/opened</w:t>
      </w:r>
      <w:proofErr w:type="gramEnd"/>
      <w:r w:rsidR="00720F48" w:rsidRPr="00015D4F">
        <w:t xml:space="preserve">. </w:t>
      </w:r>
      <w:r w:rsidR="00720F48" w:rsidRPr="00015D4F">
        <w:rPr>
          <w:rStyle w:val="hps"/>
        </w:rPr>
        <w:t xml:space="preserve">The </w:t>
      </w:r>
      <w:r w:rsidR="00CB2F47" w:rsidRPr="00015D4F">
        <w:rPr>
          <w:rStyle w:val="hps"/>
        </w:rPr>
        <w:t xml:space="preserve">Contracting Authority </w:t>
      </w:r>
      <w:r w:rsidR="00720F48" w:rsidRPr="00015D4F">
        <w:rPr>
          <w:rStyle w:val="hps"/>
        </w:rPr>
        <w:t>shall promptly</w:t>
      </w:r>
      <w:r w:rsidR="00DA48ED" w:rsidRPr="00015D4F">
        <w:rPr>
          <w:rStyle w:val="hps"/>
        </w:rPr>
        <w:t xml:space="preserve"> </w:t>
      </w:r>
      <w:r w:rsidR="00720F48" w:rsidRPr="00015D4F">
        <w:rPr>
          <w:rStyle w:val="hps"/>
        </w:rPr>
        <w:t>notify the</w:t>
      </w:r>
      <w:r w:rsidR="00DA48ED" w:rsidRPr="00015D4F">
        <w:rPr>
          <w:rStyle w:val="hps"/>
        </w:rPr>
        <w:t xml:space="preserve"> </w:t>
      </w:r>
      <w:r w:rsidR="0037256B" w:rsidRPr="00015D4F">
        <w:t xml:space="preserve">Supplier </w:t>
      </w:r>
      <w:r w:rsidR="00720F48" w:rsidRPr="00015D4F">
        <w:rPr>
          <w:rStyle w:val="hps"/>
        </w:rPr>
        <w:t>that</w:t>
      </w:r>
      <w:r w:rsidR="00DA48ED" w:rsidRPr="00015D4F">
        <w:rPr>
          <w:rStyle w:val="hps"/>
        </w:rPr>
        <w:t xml:space="preserve"> </w:t>
      </w:r>
      <w:r w:rsidR="00720F48" w:rsidRPr="00015D4F">
        <w:rPr>
          <w:rStyle w:val="hps"/>
        </w:rPr>
        <w:t>his</w:t>
      </w:r>
      <w:r w:rsidR="00DA48ED" w:rsidRPr="00015D4F">
        <w:rPr>
          <w:rStyle w:val="hps"/>
        </w:rPr>
        <w:t xml:space="preserve"> </w:t>
      </w:r>
      <w:r w:rsidRPr="00015D4F">
        <w:t>Bid</w:t>
      </w:r>
      <w:r w:rsidR="00720F48" w:rsidRPr="00015D4F">
        <w:rPr>
          <w:rStyle w:val="hps"/>
        </w:rPr>
        <w:t xml:space="preserve"> was</w:t>
      </w:r>
      <w:r w:rsidR="00DA48ED" w:rsidRPr="00015D4F">
        <w:rPr>
          <w:rStyle w:val="hps"/>
        </w:rPr>
        <w:t xml:space="preserve"> </w:t>
      </w:r>
      <w:r w:rsidR="00720F48" w:rsidRPr="00015D4F">
        <w:rPr>
          <w:rStyle w:val="hps"/>
        </w:rPr>
        <w:t>submitted after</w:t>
      </w:r>
      <w:r w:rsidR="00DA48ED" w:rsidRPr="00015D4F">
        <w:rPr>
          <w:rStyle w:val="hps"/>
        </w:rPr>
        <w:t xml:space="preserve"> </w:t>
      </w:r>
      <w:r w:rsidR="00720F48" w:rsidRPr="00015D4F">
        <w:rPr>
          <w:rStyle w:val="hps"/>
        </w:rPr>
        <w:t xml:space="preserve">the </w:t>
      </w:r>
      <w:r w:rsidR="001E6899" w:rsidRPr="00015D4F">
        <w:rPr>
          <w:rStyle w:val="hps"/>
        </w:rPr>
        <w:t>D</w:t>
      </w:r>
      <w:r w:rsidR="00720F48" w:rsidRPr="00015D4F">
        <w:rPr>
          <w:rStyle w:val="hps"/>
        </w:rPr>
        <w:t>eadline</w:t>
      </w:r>
      <w:r w:rsidR="00720F48" w:rsidRPr="00015D4F">
        <w:t xml:space="preserve">, in </w:t>
      </w:r>
      <w:r w:rsidR="00720F48" w:rsidRPr="00015D4F">
        <w:rPr>
          <w:rStyle w:val="hps"/>
        </w:rPr>
        <w:t>accordance</w:t>
      </w:r>
      <w:r w:rsidR="00DA48ED" w:rsidRPr="00015D4F">
        <w:rPr>
          <w:rStyle w:val="hps"/>
        </w:rPr>
        <w:t xml:space="preserve"> </w:t>
      </w:r>
      <w:r w:rsidR="00720F48" w:rsidRPr="00015D4F">
        <w:rPr>
          <w:rStyle w:val="hps"/>
        </w:rPr>
        <w:t xml:space="preserve">with </w:t>
      </w:r>
      <w:proofErr w:type="gramStart"/>
      <w:r w:rsidR="00253723" w:rsidRPr="00015D4F">
        <w:rPr>
          <w:rStyle w:val="hps"/>
        </w:rPr>
        <w:t>Sec</w:t>
      </w:r>
      <w:r w:rsidR="00720F48" w:rsidRPr="00015D4F">
        <w:rPr>
          <w:rStyle w:val="hps"/>
        </w:rPr>
        <w:t>71</w:t>
      </w:r>
      <w:r w:rsidR="001E6899" w:rsidRPr="00015D4F">
        <w:rPr>
          <w:rStyle w:val="hps"/>
        </w:rPr>
        <w:t>(</w:t>
      </w:r>
      <w:proofErr w:type="gramEnd"/>
      <w:r w:rsidR="00720F48" w:rsidRPr="00015D4F">
        <w:rPr>
          <w:rStyle w:val="hps"/>
        </w:rPr>
        <w:t>6</w:t>
      </w:r>
      <w:r w:rsidR="001E6899" w:rsidRPr="00015D4F">
        <w:rPr>
          <w:rStyle w:val="hps"/>
        </w:rPr>
        <w:t>)of the Act</w:t>
      </w:r>
      <w:r w:rsidR="00720F48" w:rsidRPr="00015D4F">
        <w:t>.</w:t>
      </w:r>
    </w:p>
    <w:p w:rsidR="000F5FF8" w:rsidRPr="00015D4F" w:rsidRDefault="000F5FF8" w:rsidP="00EC3931">
      <w:pPr>
        <w:rPr>
          <w:rStyle w:val="hps"/>
          <w:rFonts w:cs="Times New Roman"/>
          <w:b/>
          <w:sz w:val="26"/>
          <w:szCs w:val="32"/>
          <w:lang w:val="en-US"/>
        </w:rPr>
      </w:pPr>
    </w:p>
    <w:p w:rsidR="00B06EC3" w:rsidRPr="00B06EC3" w:rsidRDefault="00720F48" w:rsidP="00EC3931">
      <w:pPr>
        <w:pStyle w:val="Nadpis1"/>
        <w:keepNext w:val="0"/>
        <w:rPr>
          <w:rStyle w:val="hps"/>
        </w:rPr>
      </w:pPr>
      <w:bookmarkStart w:id="25" w:name="_Toc393804905"/>
      <w:r w:rsidRPr="00015D4F">
        <w:rPr>
          <w:rStyle w:val="hps"/>
          <w:lang w:val="en-US"/>
        </w:rPr>
        <w:t>Date</w:t>
      </w:r>
      <w:r w:rsidRPr="00015D4F">
        <w:rPr>
          <w:lang w:val="en-US"/>
        </w:rPr>
        <w:t xml:space="preserve">, place and </w:t>
      </w:r>
      <w:r w:rsidRPr="00015D4F">
        <w:rPr>
          <w:rStyle w:val="hps"/>
          <w:lang w:val="en-US"/>
        </w:rPr>
        <w:t xml:space="preserve">procedure </w:t>
      </w:r>
      <w:r w:rsidR="001E6899" w:rsidRPr="00015D4F">
        <w:rPr>
          <w:rStyle w:val="hps"/>
          <w:lang w:val="en-US"/>
        </w:rPr>
        <w:t xml:space="preserve">for </w:t>
      </w:r>
      <w:r w:rsidRPr="00015D4F">
        <w:rPr>
          <w:rStyle w:val="hps"/>
          <w:lang w:val="en-US"/>
        </w:rPr>
        <w:t>opening</w:t>
      </w:r>
      <w:r w:rsidR="00213E25" w:rsidRPr="00015D4F">
        <w:rPr>
          <w:rStyle w:val="hps"/>
          <w:lang w:val="en-US"/>
        </w:rPr>
        <w:t xml:space="preserve"> </w:t>
      </w:r>
      <w:r w:rsidRPr="00015D4F">
        <w:rPr>
          <w:rStyle w:val="hps"/>
          <w:lang w:val="en-US"/>
        </w:rPr>
        <w:t>envelopes</w:t>
      </w:r>
      <w:r w:rsidR="00213E25" w:rsidRPr="00015D4F">
        <w:rPr>
          <w:rStyle w:val="hps"/>
          <w:lang w:val="en-US"/>
        </w:rPr>
        <w:t xml:space="preserve"> </w:t>
      </w:r>
      <w:r w:rsidRPr="00015D4F">
        <w:rPr>
          <w:rStyle w:val="hps"/>
          <w:lang w:val="en-US"/>
        </w:rPr>
        <w:t xml:space="preserve">with </w:t>
      </w:r>
      <w:r w:rsidR="001F4ADE" w:rsidRPr="00015D4F">
        <w:rPr>
          <w:rStyle w:val="hps"/>
          <w:lang w:val="en-US"/>
        </w:rPr>
        <w:t>Bids</w:t>
      </w:r>
      <w:bookmarkEnd w:id="25"/>
    </w:p>
    <w:p w:rsidR="006B2B27" w:rsidRPr="00015D4F" w:rsidRDefault="00720F48" w:rsidP="00EC3931">
      <w:pPr>
        <w:pStyle w:val="Nadpis2"/>
        <w:keepNext w:val="0"/>
        <w:ind w:left="425" w:hanging="709"/>
        <w:rPr>
          <w:rStyle w:val="hps"/>
        </w:rPr>
      </w:pPr>
      <w:r w:rsidRPr="00015D4F">
        <w:rPr>
          <w:rStyle w:val="hps"/>
        </w:rPr>
        <w:t>Opening</w:t>
      </w:r>
      <w:r w:rsidR="00A65FCC" w:rsidRPr="00015D4F">
        <w:rPr>
          <w:rStyle w:val="hps"/>
        </w:rPr>
        <w:t xml:space="preserve"> </w:t>
      </w:r>
      <w:r w:rsidR="000C6771" w:rsidRPr="00015D4F">
        <w:t xml:space="preserve">of </w:t>
      </w:r>
      <w:r w:rsidRPr="00015D4F">
        <w:rPr>
          <w:rStyle w:val="hps"/>
        </w:rPr>
        <w:t>envelopes</w:t>
      </w:r>
      <w:r w:rsidR="00A65FCC" w:rsidRPr="00015D4F">
        <w:rPr>
          <w:rStyle w:val="hps"/>
        </w:rPr>
        <w:t xml:space="preserve"> </w:t>
      </w:r>
      <w:r w:rsidRPr="00015D4F">
        <w:rPr>
          <w:rStyle w:val="hps"/>
        </w:rPr>
        <w:t xml:space="preserve">with </w:t>
      </w:r>
      <w:r w:rsidR="001F4ADE" w:rsidRPr="00015D4F">
        <w:rPr>
          <w:rStyle w:val="hps"/>
        </w:rPr>
        <w:t>bids</w:t>
      </w:r>
      <w:r w:rsidR="00A65FCC" w:rsidRPr="00015D4F">
        <w:rPr>
          <w:rStyle w:val="hps"/>
        </w:rPr>
        <w:t xml:space="preserve"> </w:t>
      </w:r>
      <w:r w:rsidRPr="00015D4F">
        <w:rPr>
          <w:rStyle w:val="hps"/>
        </w:rPr>
        <w:t xml:space="preserve">will be held </w:t>
      </w:r>
      <w:r w:rsidR="00DA48ED" w:rsidRPr="00015D4F">
        <w:rPr>
          <w:rStyle w:val="hps"/>
        </w:rPr>
        <w:t xml:space="preserve">on </w:t>
      </w:r>
      <w:r w:rsidR="00765FB7">
        <w:rPr>
          <w:b/>
        </w:rPr>
        <w:t xml:space="preserve">5. </w:t>
      </w:r>
      <w:r w:rsidR="00974D5F">
        <w:rPr>
          <w:b/>
        </w:rPr>
        <w:t>1</w:t>
      </w:r>
      <w:r w:rsidR="00765FB7">
        <w:rPr>
          <w:b/>
        </w:rPr>
        <w:t xml:space="preserve">. </w:t>
      </w:r>
      <w:r w:rsidR="00131748" w:rsidRPr="00B06EC3">
        <w:rPr>
          <w:rStyle w:val="hps"/>
          <w:b/>
        </w:rPr>
        <w:t xml:space="preserve"> 201</w:t>
      </w:r>
      <w:r w:rsidR="00974D5F">
        <w:rPr>
          <w:rStyle w:val="hps"/>
          <w:b/>
        </w:rPr>
        <w:t>5</w:t>
      </w:r>
      <w:r w:rsidR="00131748" w:rsidRPr="00B06EC3">
        <w:rPr>
          <w:rStyle w:val="hps"/>
          <w:b/>
        </w:rPr>
        <w:t xml:space="preserve"> </w:t>
      </w:r>
      <w:r w:rsidR="00131748" w:rsidRPr="00B06EC3">
        <w:rPr>
          <w:rStyle w:val="atn"/>
          <w:b/>
        </w:rPr>
        <w:t>at 1</w:t>
      </w:r>
      <w:r w:rsidR="00765FB7">
        <w:rPr>
          <w:rStyle w:val="atn"/>
          <w:b/>
        </w:rPr>
        <w:t>4</w:t>
      </w:r>
      <w:r w:rsidR="00131748" w:rsidRPr="00B06EC3">
        <w:rPr>
          <w:rStyle w:val="atn"/>
          <w:b/>
        </w:rPr>
        <w:t>:0</w:t>
      </w:r>
      <w:r w:rsidR="006B2B27" w:rsidRPr="00B06EC3">
        <w:rPr>
          <w:rStyle w:val="atn"/>
          <w:b/>
        </w:rPr>
        <w:t>0</w:t>
      </w:r>
      <w:r w:rsidR="00131748" w:rsidRPr="00B06EC3">
        <w:rPr>
          <w:rStyle w:val="atn"/>
          <w:b/>
        </w:rPr>
        <w:t xml:space="preserve"> </w:t>
      </w:r>
      <w:r w:rsidRPr="00B06EC3">
        <w:rPr>
          <w:b/>
        </w:rPr>
        <w:t>hours</w:t>
      </w:r>
      <w:r w:rsidR="00F16241" w:rsidRPr="00B06EC3">
        <w:rPr>
          <w:b/>
        </w:rPr>
        <w:t xml:space="preserve"> Prague local time</w:t>
      </w:r>
      <w:r w:rsidR="00A65FCC" w:rsidRPr="00015D4F">
        <w:t xml:space="preserve"> </w:t>
      </w:r>
      <w:r w:rsidRPr="00015D4F">
        <w:rPr>
          <w:rStyle w:val="hps"/>
        </w:rPr>
        <w:t>at</w:t>
      </w:r>
      <w:r w:rsidR="00A65FCC" w:rsidRPr="00015D4F">
        <w:rPr>
          <w:rStyle w:val="hps"/>
        </w:rPr>
        <w:t xml:space="preserve"> </w:t>
      </w:r>
      <w:r w:rsidRPr="00015D4F">
        <w:rPr>
          <w:rStyle w:val="hps"/>
        </w:rPr>
        <w:t xml:space="preserve">the </w:t>
      </w:r>
      <w:r w:rsidR="001E6899" w:rsidRPr="00015D4F">
        <w:rPr>
          <w:rStyle w:val="hps"/>
        </w:rPr>
        <w:t xml:space="preserve">address of the </w:t>
      </w:r>
      <w:r w:rsidR="0096778D" w:rsidRPr="00015D4F">
        <w:rPr>
          <w:rStyle w:val="hps"/>
        </w:rPr>
        <w:t>Authorized Representative</w:t>
      </w:r>
      <w:r w:rsidRPr="00015D4F">
        <w:rPr>
          <w:rStyle w:val="atn"/>
        </w:rPr>
        <w:t xml:space="preserve">: </w:t>
      </w:r>
      <w:r w:rsidR="0096778D" w:rsidRPr="00B06EC3">
        <w:rPr>
          <w:rFonts w:cs="Calibri"/>
          <w:lang w:eastAsia="cs-CZ"/>
        </w:rPr>
        <w:t>HOLEC, ZUSKA &amp; Partneři,</w:t>
      </w:r>
      <w:r w:rsidR="00A65FCC" w:rsidRPr="00B06EC3">
        <w:rPr>
          <w:rFonts w:cs="Calibri"/>
          <w:lang w:eastAsia="cs-CZ"/>
        </w:rPr>
        <w:t xml:space="preserve"> </w:t>
      </w:r>
      <w:proofErr w:type="spellStart"/>
      <w:r w:rsidR="0096778D" w:rsidRPr="00B06EC3">
        <w:rPr>
          <w:rFonts w:cs="Calibri"/>
          <w:lang w:eastAsia="cs-CZ"/>
        </w:rPr>
        <w:t>sdružení</w:t>
      </w:r>
      <w:proofErr w:type="spellEnd"/>
      <w:r w:rsidR="0096778D" w:rsidRPr="00B06EC3">
        <w:rPr>
          <w:rFonts w:cs="Calibri"/>
          <w:lang w:eastAsia="cs-CZ"/>
        </w:rPr>
        <w:t xml:space="preserve"> </w:t>
      </w:r>
      <w:proofErr w:type="spellStart"/>
      <w:r w:rsidR="0096778D" w:rsidRPr="00B06EC3">
        <w:rPr>
          <w:rFonts w:cs="Calibri"/>
          <w:lang w:eastAsia="cs-CZ"/>
        </w:rPr>
        <w:t>advokátů</w:t>
      </w:r>
      <w:proofErr w:type="spellEnd"/>
      <w:r w:rsidR="000C6771" w:rsidRPr="00B06EC3">
        <w:rPr>
          <w:rFonts w:cs="Calibri"/>
          <w:lang w:eastAsia="cs-CZ"/>
        </w:rPr>
        <w:t>,</w:t>
      </w:r>
      <w:r w:rsidR="00A65FCC" w:rsidRPr="00B06EC3">
        <w:rPr>
          <w:rFonts w:cs="Calibri"/>
          <w:lang w:eastAsia="cs-CZ"/>
        </w:rPr>
        <w:t xml:space="preserve"> </w:t>
      </w:r>
      <w:proofErr w:type="spellStart"/>
      <w:r w:rsidR="0096778D" w:rsidRPr="00B06EC3">
        <w:rPr>
          <w:rFonts w:cs="Calibri"/>
          <w:lang w:eastAsia="cs-CZ"/>
        </w:rPr>
        <w:t>Palác</w:t>
      </w:r>
      <w:proofErr w:type="spellEnd"/>
      <w:r w:rsidR="0096778D" w:rsidRPr="00B06EC3">
        <w:rPr>
          <w:rFonts w:cs="Calibri"/>
          <w:lang w:eastAsia="cs-CZ"/>
        </w:rPr>
        <w:t xml:space="preserve"> Anděl, </w:t>
      </w:r>
      <w:proofErr w:type="spellStart"/>
      <w:r w:rsidR="0096778D" w:rsidRPr="00B06EC3">
        <w:rPr>
          <w:rFonts w:cs="Calibri"/>
          <w:lang w:eastAsia="cs-CZ"/>
        </w:rPr>
        <w:t>Radlická</w:t>
      </w:r>
      <w:proofErr w:type="spellEnd"/>
      <w:r w:rsidR="0096778D" w:rsidRPr="00B06EC3">
        <w:rPr>
          <w:rFonts w:cs="Calibri"/>
          <w:lang w:eastAsia="cs-CZ"/>
        </w:rPr>
        <w:t xml:space="preserve"> 1c/3185</w:t>
      </w:r>
      <w:r w:rsidR="000C6771" w:rsidRPr="00B06EC3">
        <w:rPr>
          <w:rFonts w:cs="Calibri"/>
          <w:lang w:eastAsia="cs-CZ"/>
        </w:rPr>
        <w:t xml:space="preserve">, </w:t>
      </w:r>
      <w:r w:rsidR="0096778D" w:rsidRPr="00B06EC3">
        <w:rPr>
          <w:rFonts w:cs="Calibri"/>
          <w:lang w:eastAsia="cs-CZ"/>
        </w:rPr>
        <w:t xml:space="preserve">150 00 </w:t>
      </w:r>
      <w:proofErr w:type="spellStart"/>
      <w:r w:rsidR="0096778D" w:rsidRPr="00B06EC3">
        <w:rPr>
          <w:rFonts w:cs="Calibri"/>
          <w:lang w:eastAsia="cs-CZ"/>
        </w:rPr>
        <w:t>Praha</w:t>
      </w:r>
      <w:proofErr w:type="spellEnd"/>
      <w:r w:rsidR="0096778D" w:rsidRPr="00B06EC3">
        <w:rPr>
          <w:rFonts w:cs="Calibri"/>
          <w:lang w:eastAsia="cs-CZ"/>
        </w:rPr>
        <w:t xml:space="preserve"> 5</w:t>
      </w:r>
      <w:r w:rsidR="006E1313" w:rsidRPr="00B06EC3">
        <w:rPr>
          <w:rFonts w:cs="Calibri"/>
          <w:i/>
          <w:lang w:eastAsia="cs-CZ"/>
        </w:rPr>
        <w:t xml:space="preserve"> </w:t>
      </w:r>
      <w:r w:rsidRPr="00015D4F">
        <w:rPr>
          <w:rStyle w:val="hps"/>
        </w:rPr>
        <w:t>in a meeting room</w:t>
      </w:r>
      <w:r w:rsidR="006E1313" w:rsidRPr="00015D4F">
        <w:rPr>
          <w:rStyle w:val="hps"/>
        </w:rPr>
        <w:t xml:space="preserve"> </w:t>
      </w:r>
      <w:r w:rsidRPr="00015D4F">
        <w:rPr>
          <w:rStyle w:val="hps"/>
        </w:rPr>
        <w:t>No</w:t>
      </w:r>
      <w:r w:rsidR="001E6899" w:rsidRPr="00015D4F">
        <w:rPr>
          <w:rStyle w:val="hps"/>
        </w:rPr>
        <w:t>.</w:t>
      </w:r>
      <w:r w:rsidR="000C6771" w:rsidRPr="00015D4F">
        <w:rPr>
          <w:rStyle w:val="hps"/>
        </w:rPr>
        <w:t>1</w:t>
      </w:r>
      <w:r w:rsidRPr="00015D4F">
        <w:t xml:space="preserve">. </w:t>
      </w:r>
      <w:r w:rsidR="001E6899" w:rsidRPr="00015D4F">
        <w:t>R</w:t>
      </w:r>
      <w:r w:rsidR="001E6899" w:rsidRPr="00015D4F">
        <w:rPr>
          <w:rStyle w:val="hps"/>
        </w:rPr>
        <w:t>epresentatives</w:t>
      </w:r>
      <w:r w:rsidR="00A65FCC" w:rsidRPr="00015D4F">
        <w:rPr>
          <w:rStyle w:val="hps"/>
        </w:rPr>
        <w:t xml:space="preserve"> </w:t>
      </w:r>
      <w:r w:rsidR="001E6899" w:rsidRPr="00015D4F">
        <w:rPr>
          <w:rStyle w:val="hps"/>
        </w:rPr>
        <w:t xml:space="preserve">of </w:t>
      </w:r>
      <w:r w:rsidR="0037256B" w:rsidRPr="00015D4F">
        <w:t xml:space="preserve">Suppliers </w:t>
      </w:r>
      <w:r w:rsidR="001E6899" w:rsidRPr="00015D4F">
        <w:rPr>
          <w:rStyle w:val="hps"/>
        </w:rPr>
        <w:t>whose</w:t>
      </w:r>
      <w:r w:rsidR="00A65FCC" w:rsidRPr="00015D4F">
        <w:rPr>
          <w:rStyle w:val="hps"/>
        </w:rPr>
        <w:t xml:space="preserve"> </w:t>
      </w:r>
      <w:r w:rsidR="001F4ADE" w:rsidRPr="00015D4F">
        <w:t>Bid</w:t>
      </w:r>
      <w:r w:rsidR="001E6899" w:rsidRPr="00015D4F">
        <w:rPr>
          <w:rStyle w:val="hps"/>
        </w:rPr>
        <w:t>s have been</w:t>
      </w:r>
      <w:r w:rsidR="00A65FCC" w:rsidRPr="00015D4F">
        <w:rPr>
          <w:rStyle w:val="hps"/>
        </w:rPr>
        <w:t xml:space="preserve"> </w:t>
      </w:r>
      <w:r w:rsidR="001E6899" w:rsidRPr="00015D4F">
        <w:rPr>
          <w:rStyle w:val="hps"/>
        </w:rPr>
        <w:t>duly</w:t>
      </w:r>
      <w:r w:rsidR="00A65FCC" w:rsidRPr="00015D4F">
        <w:rPr>
          <w:rStyle w:val="hps"/>
        </w:rPr>
        <w:t xml:space="preserve"> </w:t>
      </w:r>
      <w:r w:rsidR="001E6899" w:rsidRPr="00015D4F">
        <w:rPr>
          <w:rStyle w:val="hps"/>
        </w:rPr>
        <w:t>received by</w:t>
      </w:r>
      <w:r w:rsidR="00A65FCC" w:rsidRPr="00015D4F">
        <w:rPr>
          <w:rStyle w:val="hps"/>
        </w:rPr>
        <w:t xml:space="preserve"> </w:t>
      </w:r>
      <w:r w:rsidR="001E6899" w:rsidRPr="00015D4F">
        <w:rPr>
          <w:rStyle w:val="hps"/>
        </w:rPr>
        <w:t>the Deadline shall have the right to attend the o</w:t>
      </w:r>
      <w:r w:rsidRPr="00015D4F">
        <w:rPr>
          <w:rStyle w:val="hps"/>
        </w:rPr>
        <w:t>pening</w:t>
      </w:r>
      <w:r w:rsidR="00A65FCC" w:rsidRPr="00015D4F">
        <w:rPr>
          <w:rStyle w:val="hps"/>
        </w:rPr>
        <w:t xml:space="preserve"> </w:t>
      </w:r>
      <w:r w:rsidR="001E6899" w:rsidRPr="00015D4F">
        <w:t xml:space="preserve">of </w:t>
      </w:r>
      <w:r w:rsidRPr="00015D4F">
        <w:rPr>
          <w:rStyle w:val="hps"/>
        </w:rPr>
        <w:t>the</w:t>
      </w:r>
      <w:r w:rsidR="00A65FCC" w:rsidRPr="00015D4F">
        <w:rPr>
          <w:rStyle w:val="hps"/>
        </w:rPr>
        <w:t xml:space="preserve"> </w:t>
      </w:r>
      <w:r w:rsidRPr="00015D4F">
        <w:rPr>
          <w:rStyle w:val="hps"/>
        </w:rPr>
        <w:t>envelopes</w:t>
      </w:r>
      <w:r w:rsidRPr="00015D4F">
        <w:t xml:space="preserve">. </w:t>
      </w:r>
      <w:r w:rsidRPr="00015D4F">
        <w:rPr>
          <w:rStyle w:val="hps"/>
        </w:rPr>
        <w:t>For organizational</w:t>
      </w:r>
      <w:r w:rsidR="00A65FCC" w:rsidRPr="00015D4F">
        <w:rPr>
          <w:rStyle w:val="hps"/>
        </w:rPr>
        <w:t xml:space="preserve"> </w:t>
      </w:r>
      <w:r w:rsidRPr="00015D4F">
        <w:rPr>
          <w:rStyle w:val="hps"/>
        </w:rPr>
        <w:t>reasons, the</w:t>
      </w:r>
      <w:r w:rsidR="00A65FCC" w:rsidRPr="00015D4F">
        <w:rPr>
          <w:rStyle w:val="hps"/>
        </w:rPr>
        <w:t xml:space="preserve"> </w:t>
      </w:r>
      <w:r w:rsidRPr="00015D4F">
        <w:rPr>
          <w:rStyle w:val="hps"/>
        </w:rPr>
        <w:t xml:space="preserve">number of representatives </w:t>
      </w:r>
      <w:r w:rsidR="001E6899" w:rsidRPr="00015D4F">
        <w:rPr>
          <w:rStyle w:val="hps"/>
        </w:rPr>
        <w:t xml:space="preserve">for </w:t>
      </w:r>
      <w:r w:rsidRPr="00015D4F">
        <w:rPr>
          <w:rStyle w:val="hps"/>
        </w:rPr>
        <w:t xml:space="preserve">each </w:t>
      </w:r>
      <w:r w:rsidR="0037256B" w:rsidRPr="00015D4F">
        <w:t xml:space="preserve">Supplier </w:t>
      </w:r>
      <w:r w:rsidR="001E6899" w:rsidRPr="00015D4F">
        <w:t xml:space="preserve">shall be limited </w:t>
      </w:r>
      <w:r w:rsidRPr="00015D4F">
        <w:rPr>
          <w:rStyle w:val="hps"/>
        </w:rPr>
        <w:t>to one</w:t>
      </w:r>
      <w:r w:rsidR="00A65FCC" w:rsidRPr="00015D4F">
        <w:rPr>
          <w:rStyle w:val="hps"/>
        </w:rPr>
        <w:t xml:space="preserve"> </w:t>
      </w:r>
      <w:r w:rsidRPr="00015D4F">
        <w:rPr>
          <w:rStyle w:val="hps"/>
        </w:rPr>
        <w:t>individual.</w:t>
      </w:r>
      <w:r w:rsidR="00A65FCC" w:rsidRPr="00015D4F">
        <w:rPr>
          <w:rStyle w:val="hps"/>
        </w:rPr>
        <w:t xml:space="preserve"> </w:t>
      </w:r>
    </w:p>
    <w:p w:rsidR="00720F48" w:rsidRPr="00015D4F" w:rsidRDefault="00720F48" w:rsidP="00EC3931">
      <w:pPr>
        <w:pStyle w:val="Nadpis2"/>
        <w:keepNext w:val="0"/>
        <w:ind w:left="425" w:hanging="709"/>
      </w:pPr>
      <w:r w:rsidRPr="00015D4F">
        <w:rPr>
          <w:rStyle w:val="hps"/>
        </w:rPr>
        <w:t>Representatives</w:t>
      </w:r>
      <w:r w:rsidR="00A65FCC" w:rsidRPr="00015D4F">
        <w:rPr>
          <w:rStyle w:val="hps"/>
        </w:rPr>
        <w:t xml:space="preserve"> </w:t>
      </w:r>
      <w:r w:rsidRPr="00015D4F">
        <w:rPr>
          <w:rStyle w:val="hps"/>
        </w:rPr>
        <w:t>from the</w:t>
      </w:r>
      <w:r w:rsidR="00A65FCC" w:rsidRPr="00015D4F">
        <w:rPr>
          <w:rStyle w:val="hps"/>
        </w:rPr>
        <w:t xml:space="preserve"> </w:t>
      </w:r>
      <w:r w:rsidR="00CB2F47" w:rsidRPr="00015D4F">
        <w:rPr>
          <w:rStyle w:val="hps"/>
        </w:rPr>
        <w:t xml:space="preserve">Contracting Authority </w:t>
      </w:r>
      <w:r w:rsidRPr="00015D4F">
        <w:rPr>
          <w:rStyle w:val="hps"/>
        </w:rPr>
        <w:t>will</w:t>
      </w:r>
      <w:r w:rsidR="00A65FCC" w:rsidRPr="00015D4F">
        <w:rPr>
          <w:rStyle w:val="hps"/>
        </w:rPr>
        <w:t xml:space="preserve"> </w:t>
      </w:r>
      <w:r w:rsidRPr="00015D4F">
        <w:rPr>
          <w:rStyle w:val="hps"/>
        </w:rPr>
        <w:t>require</w:t>
      </w:r>
      <w:r w:rsidR="00A65FCC" w:rsidRPr="00015D4F">
        <w:rPr>
          <w:rStyle w:val="hps"/>
        </w:rPr>
        <w:t xml:space="preserve"> </w:t>
      </w:r>
      <w:r w:rsidR="001E6899" w:rsidRPr="00015D4F">
        <w:t xml:space="preserve">the </w:t>
      </w:r>
      <w:r w:rsidR="0037256B" w:rsidRPr="00015D4F">
        <w:t>Supplier</w:t>
      </w:r>
      <w:r w:rsidR="001E6899" w:rsidRPr="00015D4F">
        <w:t xml:space="preserve">’s representative </w:t>
      </w:r>
      <w:r w:rsidR="001E6899" w:rsidRPr="00015D4F">
        <w:rPr>
          <w:rStyle w:val="hps"/>
        </w:rPr>
        <w:t xml:space="preserve">to </w:t>
      </w:r>
      <w:r w:rsidRPr="00015D4F">
        <w:rPr>
          <w:rStyle w:val="hps"/>
        </w:rPr>
        <w:t>submit</w:t>
      </w:r>
      <w:r w:rsidR="00A65FCC" w:rsidRPr="00015D4F">
        <w:rPr>
          <w:rStyle w:val="hps"/>
        </w:rPr>
        <w:t xml:space="preserve"> </w:t>
      </w:r>
      <w:r w:rsidR="001E6899" w:rsidRPr="00015D4F">
        <w:t xml:space="preserve">their </w:t>
      </w:r>
      <w:r w:rsidRPr="00015D4F">
        <w:rPr>
          <w:rStyle w:val="hps"/>
        </w:rPr>
        <w:t>ID card</w:t>
      </w:r>
      <w:r w:rsidR="00A65FCC" w:rsidRPr="00015D4F">
        <w:rPr>
          <w:rStyle w:val="hps"/>
        </w:rPr>
        <w:t xml:space="preserve"> </w:t>
      </w:r>
      <w:r w:rsidRPr="00015D4F">
        <w:rPr>
          <w:rStyle w:val="hps"/>
        </w:rPr>
        <w:t>or other</w:t>
      </w:r>
      <w:r w:rsidR="00A65FCC" w:rsidRPr="00015D4F">
        <w:rPr>
          <w:rStyle w:val="hps"/>
        </w:rPr>
        <w:t xml:space="preserve"> </w:t>
      </w:r>
      <w:r w:rsidRPr="00015D4F">
        <w:rPr>
          <w:rStyle w:val="hps"/>
        </w:rPr>
        <w:t>proof of identity</w:t>
      </w:r>
      <w:r w:rsidRPr="00015D4F">
        <w:t xml:space="preserve">, </w:t>
      </w:r>
      <w:r w:rsidRPr="00015D4F">
        <w:rPr>
          <w:rStyle w:val="hps"/>
        </w:rPr>
        <w:t>powers of attorney</w:t>
      </w:r>
      <w:r w:rsidR="00A65FCC" w:rsidRPr="00015D4F">
        <w:rPr>
          <w:rStyle w:val="hps"/>
        </w:rPr>
        <w:t xml:space="preserve"> </w:t>
      </w:r>
      <w:r w:rsidRPr="00015D4F">
        <w:rPr>
          <w:rStyle w:val="hps"/>
        </w:rPr>
        <w:t>and</w:t>
      </w:r>
      <w:r w:rsidR="00A65FCC" w:rsidRPr="00015D4F">
        <w:rPr>
          <w:rStyle w:val="hps"/>
        </w:rPr>
        <w:t xml:space="preserve"> </w:t>
      </w:r>
      <w:r w:rsidRPr="00015D4F">
        <w:rPr>
          <w:rStyle w:val="hps"/>
        </w:rPr>
        <w:t>an extract from the</w:t>
      </w:r>
      <w:r w:rsidR="00A65FCC" w:rsidRPr="00015D4F">
        <w:rPr>
          <w:rStyle w:val="hps"/>
        </w:rPr>
        <w:t xml:space="preserve"> </w:t>
      </w:r>
      <w:r w:rsidR="001E6899" w:rsidRPr="00015D4F">
        <w:rPr>
          <w:rStyle w:val="hps"/>
        </w:rPr>
        <w:t>Commercial Registry</w:t>
      </w:r>
      <w:r w:rsidRPr="00015D4F">
        <w:t xml:space="preserve">, or </w:t>
      </w:r>
      <w:r w:rsidR="001E6899" w:rsidRPr="00015D4F">
        <w:t xml:space="preserve">a </w:t>
      </w:r>
      <w:r w:rsidRPr="00015D4F">
        <w:rPr>
          <w:rStyle w:val="hps"/>
        </w:rPr>
        <w:t>similar</w:t>
      </w:r>
      <w:r w:rsidR="00A65FCC" w:rsidRPr="00015D4F">
        <w:rPr>
          <w:rStyle w:val="hps"/>
        </w:rPr>
        <w:t xml:space="preserve"> </w:t>
      </w:r>
      <w:r w:rsidRPr="00015D4F">
        <w:rPr>
          <w:rStyle w:val="hps"/>
        </w:rPr>
        <w:t>document showing</w:t>
      </w:r>
      <w:r w:rsidR="00A65FCC" w:rsidRPr="00015D4F">
        <w:rPr>
          <w:rStyle w:val="hps"/>
        </w:rPr>
        <w:t xml:space="preserve"> </w:t>
      </w:r>
      <w:r w:rsidRPr="00015D4F">
        <w:rPr>
          <w:rStyle w:val="hps"/>
        </w:rPr>
        <w:t>the composition</w:t>
      </w:r>
      <w:r w:rsidR="00A65FCC" w:rsidRPr="00015D4F">
        <w:rPr>
          <w:rStyle w:val="hps"/>
        </w:rPr>
        <w:t xml:space="preserve"> </w:t>
      </w:r>
      <w:r w:rsidRPr="00015D4F">
        <w:rPr>
          <w:rStyle w:val="hps"/>
        </w:rPr>
        <w:t>of the statutory</w:t>
      </w:r>
      <w:r w:rsidR="00A65FCC" w:rsidRPr="00015D4F">
        <w:rPr>
          <w:rStyle w:val="hps"/>
        </w:rPr>
        <w:t xml:space="preserve"> </w:t>
      </w:r>
      <w:r w:rsidR="001E6899" w:rsidRPr="00015D4F">
        <w:rPr>
          <w:rStyle w:val="hps"/>
        </w:rPr>
        <w:t>body</w:t>
      </w:r>
      <w:r w:rsidRPr="00015D4F">
        <w:rPr>
          <w:rStyle w:val="hps"/>
        </w:rPr>
        <w:t>.</w:t>
      </w:r>
      <w:r w:rsidR="00A65FCC" w:rsidRPr="00015D4F">
        <w:rPr>
          <w:rStyle w:val="hps"/>
        </w:rPr>
        <w:t xml:space="preserve"> </w:t>
      </w:r>
      <w:r w:rsidRPr="00015D4F">
        <w:rPr>
          <w:rStyle w:val="hps"/>
        </w:rPr>
        <w:t>If the</w:t>
      </w:r>
      <w:r w:rsidR="00A65FCC" w:rsidRPr="00015D4F">
        <w:rPr>
          <w:rStyle w:val="hps"/>
        </w:rPr>
        <w:t xml:space="preserve"> </w:t>
      </w:r>
      <w:r w:rsidR="001E6899" w:rsidRPr="00015D4F">
        <w:rPr>
          <w:rStyle w:val="hps"/>
        </w:rPr>
        <w:t xml:space="preserve">statutory representative </w:t>
      </w:r>
      <w:r w:rsidR="001E6899" w:rsidRPr="00015D4F">
        <w:t xml:space="preserve">of the </w:t>
      </w:r>
      <w:r w:rsidR="0037256B" w:rsidRPr="00015D4F">
        <w:t xml:space="preserve">Supplier </w:t>
      </w:r>
      <w:r w:rsidR="001E6899" w:rsidRPr="00015D4F">
        <w:rPr>
          <w:rStyle w:val="hps"/>
        </w:rPr>
        <w:t xml:space="preserve">attends the </w:t>
      </w:r>
      <w:r w:rsidRPr="00015D4F">
        <w:rPr>
          <w:rStyle w:val="hps"/>
        </w:rPr>
        <w:t>opening session,</w:t>
      </w:r>
      <w:r w:rsidR="00A65FCC" w:rsidRPr="00015D4F">
        <w:rPr>
          <w:rStyle w:val="hps"/>
        </w:rPr>
        <w:t xml:space="preserve"> </w:t>
      </w:r>
      <w:r w:rsidR="001E6899" w:rsidRPr="00015D4F">
        <w:rPr>
          <w:rStyle w:val="hps"/>
        </w:rPr>
        <w:t xml:space="preserve">he shall prove his authorization </w:t>
      </w:r>
      <w:r w:rsidRPr="00015D4F">
        <w:rPr>
          <w:rStyle w:val="hps"/>
        </w:rPr>
        <w:t>only</w:t>
      </w:r>
      <w:r w:rsidR="00A65FCC" w:rsidRPr="00015D4F">
        <w:rPr>
          <w:rStyle w:val="hps"/>
        </w:rPr>
        <w:t xml:space="preserve"> </w:t>
      </w:r>
      <w:r w:rsidRPr="00015D4F">
        <w:rPr>
          <w:rStyle w:val="hps"/>
        </w:rPr>
        <w:t>an excerpt</w:t>
      </w:r>
      <w:r w:rsidR="00A65FCC" w:rsidRPr="00015D4F">
        <w:rPr>
          <w:rStyle w:val="hps"/>
        </w:rPr>
        <w:t xml:space="preserve"> </w:t>
      </w:r>
      <w:r w:rsidRPr="00015D4F">
        <w:rPr>
          <w:rStyle w:val="hps"/>
        </w:rPr>
        <w:t>from the Commercial Registr</w:t>
      </w:r>
      <w:r w:rsidR="001E6899" w:rsidRPr="00015D4F">
        <w:rPr>
          <w:rStyle w:val="hps"/>
        </w:rPr>
        <w:t>y</w:t>
      </w:r>
      <w:r w:rsidR="00391832" w:rsidRPr="00015D4F">
        <w:rPr>
          <w:rStyle w:val="hps"/>
        </w:rPr>
        <w:t xml:space="preserve"> </w:t>
      </w:r>
      <w:r w:rsidRPr="00015D4F">
        <w:rPr>
          <w:rStyle w:val="hps"/>
        </w:rPr>
        <w:t>(</w:t>
      </w:r>
      <w:r w:rsidRPr="00015D4F">
        <w:t xml:space="preserve">or </w:t>
      </w:r>
      <w:r w:rsidRPr="00015D4F">
        <w:rPr>
          <w:rStyle w:val="hps"/>
        </w:rPr>
        <w:t>similar</w:t>
      </w:r>
      <w:r w:rsidR="00A65FCC" w:rsidRPr="00015D4F">
        <w:rPr>
          <w:rStyle w:val="hps"/>
        </w:rPr>
        <w:t xml:space="preserve"> </w:t>
      </w:r>
      <w:r w:rsidRPr="00015D4F">
        <w:rPr>
          <w:rStyle w:val="hps"/>
        </w:rPr>
        <w:t>document</w:t>
      </w:r>
      <w:r w:rsidR="00A65FCC" w:rsidRPr="00015D4F">
        <w:rPr>
          <w:rStyle w:val="hps"/>
        </w:rPr>
        <w:t xml:space="preserve"> </w:t>
      </w:r>
      <w:r w:rsidRPr="00015D4F">
        <w:rPr>
          <w:rStyle w:val="hps"/>
        </w:rPr>
        <w:t>showing</w:t>
      </w:r>
      <w:r w:rsidR="00A65FCC" w:rsidRPr="00015D4F">
        <w:rPr>
          <w:rStyle w:val="hps"/>
        </w:rPr>
        <w:t xml:space="preserve"> </w:t>
      </w:r>
      <w:r w:rsidRPr="00015D4F">
        <w:rPr>
          <w:rStyle w:val="hps"/>
        </w:rPr>
        <w:t>the composition</w:t>
      </w:r>
      <w:r w:rsidR="00A65FCC" w:rsidRPr="00015D4F">
        <w:rPr>
          <w:rStyle w:val="hps"/>
        </w:rPr>
        <w:t xml:space="preserve"> </w:t>
      </w:r>
      <w:r w:rsidRPr="00015D4F">
        <w:rPr>
          <w:rStyle w:val="hps"/>
        </w:rPr>
        <w:t>of the statutory</w:t>
      </w:r>
      <w:r w:rsidR="00A65FCC" w:rsidRPr="00015D4F">
        <w:rPr>
          <w:rStyle w:val="hps"/>
        </w:rPr>
        <w:t xml:space="preserve"> </w:t>
      </w:r>
      <w:r w:rsidR="001E6899" w:rsidRPr="00015D4F">
        <w:rPr>
          <w:rStyle w:val="hps"/>
        </w:rPr>
        <w:t xml:space="preserve">body </w:t>
      </w:r>
      <w:r w:rsidRPr="00015D4F">
        <w:rPr>
          <w:rStyle w:val="hps"/>
        </w:rPr>
        <w:t>of</w:t>
      </w:r>
      <w:r w:rsidR="00391832" w:rsidRPr="00015D4F">
        <w:rPr>
          <w:rStyle w:val="hps"/>
        </w:rPr>
        <w:t xml:space="preserve"> </w:t>
      </w:r>
      <w:r w:rsidRPr="00015D4F">
        <w:rPr>
          <w:rStyle w:val="hps"/>
        </w:rPr>
        <w:t xml:space="preserve">the </w:t>
      </w:r>
      <w:r w:rsidR="001F4ADE" w:rsidRPr="00015D4F">
        <w:t>Bidder</w:t>
      </w:r>
      <w:r w:rsidRPr="00015D4F">
        <w:rPr>
          <w:rStyle w:val="hps"/>
        </w:rPr>
        <w:t>)</w:t>
      </w:r>
      <w:r w:rsidR="00391832" w:rsidRPr="00015D4F">
        <w:rPr>
          <w:rStyle w:val="hps"/>
        </w:rPr>
        <w:t xml:space="preserve"> </w:t>
      </w:r>
      <w:r w:rsidRPr="00015D4F">
        <w:rPr>
          <w:rStyle w:val="hps"/>
        </w:rPr>
        <w:t>and</w:t>
      </w:r>
      <w:r w:rsidR="00A65FCC" w:rsidRPr="00015D4F">
        <w:rPr>
          <w:rStyle w:val="hps"/>
        </w:rPr>
        <w:t xml:space="preserve"> </w:t>
      </w:r>
      <w:r w:rsidRPr="00015D4F">
        <w:rPr>
          <w:rStyle w:val="hps"/>
        </w:rPr>
        <w:t>identity card.</w:t>
      </w:r>
      <w:r w:rsidR="00A65FCC" w:rsidRPr="00015D4F">
        <w:rPr>
          <w:rStyle w:val="hps"/>
        </w:rPr>
        <w:t xml:space="preserve"> </w:t>
      </w:r>
      <w:r w:rsidRPr="00015D4F">
        <w:rPr>
          <w:rStyle w:val="hps"/>
        </w:rPr>
        <w:t>The above</w:t>
      </w:r>
      <w:r w:rsidR="00A65FCC" w:rsidRPr="00015D4F">
        <w:rPr>
          <w:rStyle w:val="hps"/>
        </w:rPr>
        <w:t xml:space="preserve"> </w:t>
      </w:r>
      <w:r w:rsidRPr="00015D4F">
        <w:rPr>
          <w:rStyle w:val="hps"/>
        </w:rPr>
        <w:t>documents shall be</w:t>
      </w:r>
      <w:r w:rsidR="00A65FCC" w:rsidRPr="00015D4F">
        <w:rPr>
          <w:rStyle w:val="hps"/>
        </w:rPr>
        <w:t xml:space="preserve"> </w:t>
      </w:r>
      <w:r w:rsidRPr="00015D4F">
        <w:rPr>
          <w:rStyle w:val="hps"/>
        </w:rPr>
        <w:t>submitted in</w:t>
      </w:r>
      <w:r w:rsidR="00A65FCC" w:rsidRPr="00015D4F">
        <w:rPr>
          <w:rStyle w:val="hps"/>
        </w:rPr>
        <w:t xml:space="preserve"> </w:t>
      </w:r>
      <w:r w:rsidR="001E6899" w:rsidRPr="00015D4F">
        <w:t xml:space="preserve">an </w:t>
      </w:r>
      <w:r w:rsidRPr="00015D4F">
        <w:rPr>
          <w:rStyle w:val="hps"/>
        </w:rPr>
        <w:t>original</w:t>
      </w:r>
      <w:r w:rsidR="00A65FCC" w:rsidRPr="00015D4F">
        <w:rPr>
          <w:rStyle w:val="hps"/>
        </w:rPr>
        <w:t xml:space="preserve"> </w:t>
      </w:r>
      <w:r w:rsidRPr="00015D4F">
        <w:rPr>
          <w:rStyle w:val="hps"/>
        </w:rPr>
        <w:t>or</w:t>
      </w:r>
      <w:r w:rsidR="00391832" w:rsidRPr="00015D4F">
        <w:rPr>
          <w:rStyle w:val="hps"/>
        </w:rPr>
        <w:t xml:space="preserve"> </w:t>
      </w:r>
      <w:r w:rsidRPr="00015D4F">
        <w:rPr>
          <w:rStyle w:val="hps"/>
        </w:rPr>
        <w:t>a certified</w:t>
      </w:r>
      <w:r w:rsidR="00A65FCC" w:rsidRPr="00015D4F">
        <w:rPr>
          <w:rStyle w:val="hps"/>
        </w:rPr>
        <w:t xml:space="preserve"> </w:t>
      </w:r>
      <w:r w:rsidRPr="00015D4F">
        <w:rPr>
          <w:rStyle w:val="hps"/>
        </w:rPr>
        <w:t>copy, and</w:t>
      </w:r>
      <w:r w:rsidR="00A65FCC" w:rsidRPr="00015D4F">
        <w:rPr>
          <w:rStyle w:val="hps"/>
        </w:rPr>
        <w:t xml:space="preserve"> </w:t>
      </w:r>
      <w:r w:rsidRPr="00015D4F">
        <w:rPr>
          <w:rStyle w:val="hps"/>
        </w:rPr>
        <w:t>may not</w:t>
      </w:r>
      <w:r w:rsidR="00A65FCC" w:rsidRPr="00015D4F">
        <w:rPr>
          <w:rStyle w:val="hps"/>
        </w:rPr>
        <w:t xml:space="preserve"> </w:t>
      </w:r>
      <w:r w:rsidRPr="00015D4F">
        <w:rPr>
          <w:rStyle w:val="hps"/>
        </w:rPr>
        <w:t xml:space="preserve">be </w:t>
      </w:r>
      <w:r w:rsidR="001E6899" w:rsidRPr="00015D4F">
        <w:rPr>
          <w:rStyle w:val="hps"/>
        </w:rPr>
        <w:t xml:space="preserve">older </w:t>
      </w:r>
      <w:r w:rsidRPr="00015D4F">
        <w:rPr>
          <w:rStyle w:val="hps"/>
        </w:rPr>
        <w:t>(</w:t>
      </w:r>
      <w:r w:rsidRPr="00015D4F">
        <w:t xml:space="preserve">except for </w:t>
      </w:r>
      <w:r w:rsidR="00A65FCC" w:rsidRPr="00015D4F">
        <w:rPr>
          <w:rStyle w:val="hps"/>
        </w:rPr>
        <w:t xml:space="preserve">official identity </w:t>
      </w:r>
      <w:r w:rsidRPr="00015D4F">
        <w:rPr>
          <w:rStyle w:val="hps"/>
        </w:rPr>
        <w:t>documents</w:t>
      </w:r>
      <w:r w:rsidRPr="00015D4F">
        <w:t xml:space="preserve">) </w:t>
      </w:r>
      <w:r w:rsidRPr="00015D4F">
        <w:rPr>
          <w:rStyle w:val="hps"/>
        </w:rPr>
        <w:t>than 90</w:t>
      </w:r>
      <w:r w:rsidR="006E1313" w:rsidRPr="00015D4F">
        <w:rPr>
          <w:rStyle w:val="hps"/>
        </w:rPr>
        <w:t xml:space="preserve"> </w:t>
      </w:r>
      <w:r w:rsidRPr="00015D4F">
        <w:rPr>
          <w:rStyle w:val="hps"/>
        </w:rPr>
        <w:t>calendar days.</w:t>
      </w:r>
      <w:r w:rsidR="00A65FCC" w:rsidRPr="00015D4F">
        <w:rPr>
          <w:rStyle w:val="hps"/>
        </w:rPr>
        <w:t xml:space="preserve"> </w:t>
      </w:r>
      <w:r w:rsidRPr="00015D4F">
        <w:rPr>
          <w:rStyle w:val="hps"/>
        </w:rPr>
        <w:t xml:space="preserve">The </w:t>
      </w:r>
      <w:r w:rsidR="00CB2F47" w:rsidRPr="00015D4F">
        <w:rPr>
          <w:rStyle w:val="hps"/>
        </w:rPr>
        <w:t xml:space="preserve">Contracting Authority </w:t>
      </w:r>
      <w:r w:rsidR="001D6CC3" w:rsidRPr="00015D4F">
        <w:t xml:space="preserve">shall keep the </w:t>
      </w:r>
      <w:r w:rsidRPr="00015D4F">
        <w:rPr>
          <w:rStyle w:val="hps"/>
        </w:rPr>
        <w:t>powers of attorney</w:t>
      </w:r>
      <w:r w:rsidR="00A65FCC" w:rsidRPr="00015D4F">
        <w:rPr>
          <w:rStyle w:val="hps"/>
        </w:rPr>
        <w:t xml:space="preserve"> </w:t>
      </w:r>
      <w:r w:rsidRPr="00015D4F">
        <w:rPr>
          <w:rStyle w:val="hps"/>
        </w:rPr>
        <w:t>and</w:t>
      </w:r>
      <w:r w:rsidR="00A65FCC" w:rsidRPr="00015D4F">
        <w:rPr>
          <w:rStyle w:val="hps"/>
        </w:rPr>
        <w:t xml:space="preserve"> </w:t>
      </w:r>
      <w:r w:rsidR="001D6CC3" w:rsidRPr="00015D4F">
        <w:t xml:space="preserve">registration </w:t>
      </w:r>
      <w:r w:rsidRPr="00015D4F">
        <w:rPr>
          <w:rStyle w:val="hps"/>
        </w:rPr>
        <w:t>certificate</w:t>
      </w:r>
      <w:r w:rsidR="001D6CC3" w:rsidRPr="00015D4F">
        <w:rPr>
          <w:rStyle w:val="hps"/>
        </w:rPr>
        <w:t xml:space="preserve">s/ extracts </w:t>
      </w:r>
      <w:r w:rsidRPr="00015D4F">
        <w:rPr>
          <w:rStyle w:val="hps"/>
        </w:rPr>
        <w:t>(or their</w:t>
      </w:r>
      <w:r w:rsidR="00A65FCC" w:rsidRPr="00015D4F">
        <w:rPr>
          <w:rStyle w:val="hps"/>
        </w:rPr>
        <w:t xml:space="preserve"> </w:t>
      </w:r>
      <w:r w:rsidRPr="00015D4F">
        <w:rPr>
          <w:rStyle w:val="hps"/>
        </w:rPr>
        <w:t>equivalent</w:t>
      </w:r>
      <w:r w:rsidRPr="00015D4F">
        <w:t xml:space="preserve">) </w:t>
      </w:r>
      <w:r w:rsidR="001D6CC3" w:rsidRPr="00015D4F">
        <w:t xml:space="preserve">for </w:t>
      </w:r>
      <w:r w:rsidRPr="00015D4F">
        <w:rPr>
          <w:rStyle w:val="hps"/>
        </w:rPr>
        <w:t>archiving</w:t>
      </w:r>
      <w:r w:rsidRPr="00015D4F">
        <w:t>.</w:t>
      </w:r>
    </w:p>
    <w:p w:rsidR="00720F48" w:rsidRPr="00015D4F" w:rsidRDefault="001D6CC3" w:rsidP="00EC3931">
      <w:pPr>
        <w:pStyle w:val="Nadpis2"/>
        <w:keepNext w:val="0"/>
      </w:pPr>
      <w:r w:rsidRPr="00015D4F">
        <w:rPr>
          <w:rStyle w:val="hps"/>
        </w:rPr>
        <w:t>The c</w:t>
      </w:r>
      <w:r w:rsidR="00720F48" w:rsidRPr="00015D4F">
        <w:rPr>
          <w:rStyle w:val="hps"/>
        </w:rPr>
        <w:t>ommission</w:t>
      </w:r>
      <w:r w:rsidR="00A65FCC" w:rsidRPr="00015D4F">
        <w:rPr>
          <w:rStyle w:val="hps"/>
        </w:rPr>
        <w:t xml:space="preserve"> </w:t>
      </w:r>
      <w:r w:rsidR="00720F48" w:rsidRPr="00015D4F">
        <w:rPr>
          <w:rStyle w:val="hps"/>
        </w:rPr>
        <w:t xml:space="preserve">for </w:t>
      </w:r>
      <w:r w:rsidRPr="00015D4F">
        <w:rPr>
          <w:rStyle w:val="hps"/>
        </w:rPr>
        <w:t xml:space="preserve">the </w:t>
      </w:r>
      <w:r w:rsidR="00720F48" w:rsidRPr="00015D4F">
        <w:rPr>
          <w:rStyle w:val="hps"/>
        </w:rPr>
        <w:t>opening</w:t>
      </w:r>
      <w:r w:rsidR="00A65FCC" w:rsidRPr="00015D4F">
        <w:rPr>
          <w:rStyle w:val="hps"/>
        </w:rPr>
        <w:t xml:space="preserve"> </w:t>
      </w:r>
      <w:r w:rsidR="00720F48" w:rsidRPr="00015D4F">
        <w:rPr>
          <w:rStyle w:val="hps"/>
        </w:rPr>
        <w:t>the envelopes</w:t>
      </w:r>
      <w:r w:rsidR="00A65FCC" w:rsidRPr="00015D4F">
        <w:rPr>
          <w:rStyle w:val="hps"/>
        </w:rPr>
        <w:t xml:space="preserve"> </w:t>
      </w:r>
      <w:r w:rsidRPr="00015D4F">
        <w:rPr>
          <w:rStyle w:val="hps"/>
        </w:rPr>
        <w:t xml:space="preserve">established </w:t>
      </w:r>
      <w:r w:rsidR="00720F48" w:rsidRPr="00015D4F">
        <w:rPr>
          <w:rStyle w:val="hps"/>
        </w:rPr>
        <w:t>in</w:t>
      </w:r>
      <w:r w:rsidR="00A65FCC" w:rsidRPr="00015D4F">
        <w:rPr>
          <w:rStyle w:val="hps"/>
        </w:rPr>
        <w:t xml:space="preserve"> </w:t>
      </w:r>
      <w:r w:rsidR="00720F48" w:rsidRPr="00015D4F">
        <w:rPr>
          <w:rStyle w:val="hps"/>
        </w:rPr>
        <w:t>accordance with the</w:t>
      </w:r>
      <w:r w:rsidR="00A65FCC" w:rsidRPr="00015D4F">
        <w:rPr>
          <w:rStyle w:val="hps"/>
        </w:rPr>
        <w:t xml:space="preserve"> </w:t>
      </w:r>
      <w:r w:rsidRPr="00015D4F">
        <w:rPr>
          <w:rStyle w:val="hps"/>
        </w:rPr>
        <w:t xml:space="preserve">Act shall proceed in </w:t>
      </w:r>
      <w:r w:rsidR="00720F48" w:rsidRPr="00015D4F">
        <w:rPr>
          <w:rStyle w:val="hps"/>
        </w:rPr>
        <w:t>accordance</w:t>
      </w:r>
      <w:r w:rsidR="00A65FCC" w:rsidRPr="00015D4F">
        <w:rPr>
          <w:rStyle w:val="hps"/>
        </w:rPr>
        <w:t xml:space="preserve"> </w:t>
      </w:r>
      <w:r w:rsidR="00720F48" w:rsidRPr="00015D4F">
        <w:rPr>
          <w:rStyle w:val="hps"/>
        </w:rPr>
        <w:t xml:space="preserve">with </w:t>
      </w:r>
      <w:r w:rsidR="00253723" w:rsidRPr="00015D4F">
        <w:rPr>
          <w:rStyle w:val="hps"/>
        </w:rPr>
        <w:t>Sec</w:t>
      </w:r>
      <w:r w:rsidR="00A65FCC" w:rsidRPr="00015D4F">
        <w:rPr>
          <w:rStyle w:val="hps"/>
        </w:rPr>
        <w:t xml:space="preserve"> </w:t>
      </w:r>
      <w:r w:rsidR="00720F48" w:rsidRPr="00015D4F">
        <w:rPr>
          <w:rStyle w:val="hps"/>
        </w:rPr>
        <w:t>71 et seq</w:t>
      </w:r>
      <w:r w:rsidR="00391832" w:rsidRPr="00015D4F">
        <w:rPr>
          <w:rStyle w:val="hps"/>
        </w:rPr>
        <w:t>.</w:t>
      </w:r>
      <w:r w:rsidRPr="00015D4F">
        <w:rPr>
          <w:rStyle w:val="hps"/>
        </w:rPr>
        <w:t xml:space="preserve"> of the Act</w:t>
      </w:r>
      <w:r w:rsidR="00720F48" w:rsidRPr="00015D4F">
        <w:rPr>
          <w:rStyle w:val="hps"/>
        </w:rPr>
        <w:t>.</w:t>
      </w:r>
      <w:r w:rsidR="00A65FCC" w:rsidRPr="00015D4F">
        <w:rPr>
          <w:rStyle w:val="hps"/>
        </w:rPr>
        <w:t xml:space="preserve"> </w:t>
      </w:r>
      <w:r w:rsidR="00720F48" w:rsidRPr="00015D4F">
        <w:rPr>
          <w:rStyle w:val="hps"/>
        </w:rPr>
        <w:t>Envelopes</w:t>
      </w:r>
      <w:r w:rsidR="00A65FCC" w:rsidRPr="00015D4F">
        <w:rPr>
          <w:rStyle w:val="hps"/>
        </w:rPr>
        <w:t xml:space="preserve"> </w:t>
      </w:r>
      <w:r w:rsidRPr="00015D4F">
        <w:t xml:space="preserve">of the </w:t>
      </w:r>
      <w:r w:rsidR="0037256B" w:rsidRPr="00015D4F">
        <w:t>Supplier</w:t>
      </w:r>
      <w:r w:rsidR="00DA1FCD" w:rsidRPr="00015D4F">
        <w:t>s</w:t>
      </w:r>
      <w:r w:rsidR="00A65FCC" w:rsidRPr="00015D4F">
        <w:t xml:space="preserve"> </w:t>
      </w:r>
      <w:r w:rsidR="00720F48" w:rsidRPr="00015D4F">
        <w:rPr>
          <w:rStyle w:val="hps"/>
        </w:rPr>
        <w:t xml:space="preserve">who </w:t>
      </w:r>
      <w:r w:rsidRPr="00015D4F">
        <w:rPr>
          <w:rStyle w:val="hps"/>
        </w:rPr>
        <w:t xml:space="preserve">duly </w:t>
      </w:r>
      <w:r w:rsidR="00720F48" w:rsidRPr="00015D4F">
        <w:rPr>
          <w:rStyle w:val="hps"/>
        </w:rPr>
        <w:t>submitted</w:t>
      </w:r>
      <w:r w:rsidR="00A65FCC" w:rsidRPr="00015D4F">
        <w:rPr>
          <w:rStyle w:val="hps"/>
        </w:rPr>
        <w:t xml:space="preserve"> </w:t>
      </w:r>
      <w:r w:rsidR="00720F48" w:rsidRPr="00015D4F">
        <w:rPr>
          <w:rStyle w:val="hps"/>
        </w:rPr>
        <w:t xml:space="preserve">the </w:t>
      </w:r>
      <w:r w:rsidR="001F4ADE" w:rsidRPr="00015D4F">
        <w:rPr>
          <w:rStyle w:val="hps"/>
        </w:rPr>
        <w:t>Bid</w:t>
      </w:r>
      <w:r w:rsidR="00720F48" w:rsidRPr="00015D4F">
        <w:rPr>
          <w:rStyle w:val="hps"/>
        </w:rPr>
        <w:t xml:space="preserve"> will be</w:t>
      </w:r>
      <w:r w:rsidR="00A65FCC" w:rsidRPr="00015D4F">
        <w:rPr>
          <w:rStyle w:val="hps"/>
        </w:rPr>
        <w:t xml:space="preserve"> </w:t>
      </w:r>
      <w:r w:rsidR="00720F48" w:rsidRPr="00015D4F">
        <w:rPr>
          <w:rStyle w:val="hps"/>
        </w:rPr>
        <w:t>opened in the</w:t>
      </w:r>
      <w:r w:rsidR="00A65FCC" w:rsidRPr="00015D4F">
        <w:rPr>
          <w:rStyle w:val="hps"/>
        </w:rPr>
        <w:t xml:space="preserve"> </w:t>
      </w:r>
      <w:r w:rsidR="00720F48" w:rsidRPr="00015D4F">
        <w:rPr>
          <w:rStyle w:val="hps"/>
        </w:rPr>
        <w:t>order they</w:t>
      </w:r>
      <w:r w:rsidR="00A65FCC" w:rsidRPr="00015D4F">
        <w:rPr>
          <w:rStyle w:val="hps"/>
        </w:rPr>
        <w:t xml:space="preserve"> </w:t>
      </w:r>
      <w:r w:rsidRPr="00015D4F">
        <w:rPr>
          <w:rStyle w:val="hps"/>
        </w:rPr>
        <w:t xml:space="preserve">were received by </w:t>
      </w:r>
      <w:r w:rsidR="00720F48" w:rsidRPr="00015D4F">
        <w:rPr>
          <w:rStyle w:val="hps"/>
        </w:rPr>
        <w:t>the Contracting Authority</w:t>
      </w:r>
      <w:r w:rsidR="00720F48" w:rsidRPr="00015D4F">
        <w:t xml:space="preserve">. </w:t>
      </w:r>
      <w:r w:rsidR="00720F48" w:rsidRPr="00015D4F">
        <w:rPr>
          <w:rStyle w:val="hps"/>
        </w:rPr>
        <w:t>After opening</w:t>
      </w:r>
      <w:r w:rsidR="00A65FCC" w:rsidRPr="00015D4F">
        <w:rPr>
          <w:rStyle w:val="hps"/>
        </w:rPr>
        <w:t xml:space="preserve"> </w:t>
      </w:r>
      <w:r w:rsidR="00720F48" w:rsidRPr="00015D4F">
        <w:rPr>
          <w:rStyle w:val="hps"/>
        </w:rPr>
        <w:t>each envelope</w:t>
      </w:r>
      <w:r w:rsidRPr="00015D4F">
        <w:rPr>
          <w:rStyle w:val="hps"/>
        </w:rPr>
        <w:t xml:space="preserve">, the </w:t>
      </w:r>
      <w:r w:rsidR="00720F48" w:rsidRPr="00015D4F">
        <w:rPr>
          <w:rStyle w:val="hps"/>
        </w:rPr>
        <w:t>commission</w:t>
      </w:r>
      <w:r w:rsidR="00A65FCC" w:rsidRPr="00015D4F">
        <w:rPr>
          <w:rStyle w:val="hps"/>
        </w:rPr>
        <w:t xml:space="preserve"> </w:t>
      </w:r>
      <w:r w:rsidRPr="00015D4F">
        <w:t xml:space="preserve">shall </w:t>
      </w:r>
      <w:r w:rsidR="00720F48" w:rsidRPr="00015D4F">
        <w:rPr>
          <w:rStyle w:val="hps"/>
        </w:rPr>
        <w:t>check the</w:t>
      </w:r>
      <w:r w:rsidR="00A65FCC" w:rsidRPr="00015D4F">
        <w:rPr>
          <w:rStyle w:val="hps"/>
        </w:rPr>
        <w:t xml:space="preserve"> </w:t>
      </w:r>
      <w:r w:rsidR="00720F48" w:rsidRPr="00015D4F">
        <w:rPr>
          <w:rStyle w:val="hps"/>
        </w:rPr>
        <w:t xml:space="preserve">completeness of the </w:t>
      </w:r>
      <w:r w:rsidR="001F4ADE" w:rsidRPr="00015D4F">
        <w:rPr>
          <w:rStyle w:val="hps"/>
        </w:rPr>
        <w:t>Bid</w:t>
      </w:r>
      <w:r w:rsidR="00A65FCC" w:rsidRPr="00015D4F">
        <w:rPr>
          <w:rStyle w:val="hps"/>
        </w:rPr>
        <w:t xml:space="preserve"> </w:t>
      </w:r>
      <w:r w:rsidR="00720F48" w:rsidRPr="00015D4F">
        <w:rPr>
          <w:rStyle w:val="hps"/>
        </w:rPr>
        <w:t xml:space="preserve">and </w:t>
      </w:r>
      <w:r w:rsidRPr="00015D4F">
        <w:rPr>
          <w:rStyle w:val="hps"/>
        </w:rPr>
        <w:t xml:space="preserve">notify </w:t>
      </w:r>
      <w:r w:rsidR="0037256B" w:rsidRPr="00015D4F">
        <w:rPr>
          <w:rStyle w:val="hps"/>
        </w:rPr>
        <w:t>S</w:t>
      </w:r>
      <w:r w:rsidR="00720F48" w:rsidRPr="00015D4F">
        <w:rPr>
          <w:rStyle w:val="hps"/>
        </w:rPr>
        <w:t>uppliers</w:t>
      </w:r>
      <w:r w:rsidRPr="00015D4F">
        <w:rPr>
          <w:rStyle w:val="hps"/>
        </w:rPr>
        <w:t xml:space="preserve"> whether</w:t>
      </w:r>
      <w:r w:rsidR="00A65FCC" w:rsidRPr="00015D4F">
        <w:rPr>
          <w:rStyle w:val="hps"/>
        </w:rPr>
        <w:t xml:space="preserve"> </w:t>
      </w:r>
      <w:r w:rsidR="00720F48" w:rsidRPr="00015D4F">
        <w:rPr>
          <w:rStyle w:val="hps"/>
        </w:rPr>
        <w:t xml:space="preserve">the </w:t>
      </w:r>
      <w:r w:rsidR="001F4ADE" w:rsidRPr="00015D4F">
        <w:rPr>
          <w:rStyle w:val="hps"/>
        </w:rPr>
        <w:t>Bid</w:t>
      </w:r>
      <w:r w:rsidR="00720F48" w:rsidRPr="00015D4F">
        <w:rPr>
          <w:rStyle w:val="hps"/>
        </w:rPr>
        <w:t xml:space="preserve"> is </w:t>
      </w:r>
      <w:r w:rsidRPr="00015D4F">
        <w:rPr>
          <w:rStyle w:val="hps"/>
        </w:rPr>
        <w:t xml:space="preserve">deemed to have been submitted </w:t>
      </w:r>
      <w:r w:rsidR="00720F48" w:rsidRPr="00015D4F">
        <w:rPr>
          <w:rStyle w:val="hps"/>
        </w:rPr>
        <w:t>complete</w:t>
      </w:r>
      <w:r w:rsidR="00720F48" w:rsidRPr="00015D4F">
        <w:t xml:space="preserve">. </w:t>
      </w:r>
    </w:p>
    <w:p w:rsidR="00153CC0" w:rsidRPr="00015D4F" w:rsidRDefault="00153CC0" w:rsidP="00EC3931">
      <w:pPr>
        <w:pStyle w:val="Nadpis2"/>
        <w:keepNext w:val="0"/>
      </w:pPr>
      <w:r w:rsidRPr="00015D4F">
        <w:t xml:space="preserve">The committee shall open the envelopes with Bids according to the serial number of the received Bid and verify whether the Bid has been processed according to § 71 sect. 8 of the Act (etc. in the required language, whether the draft contract has been </w:t>
      </w:r>
      <w:r w:rsidRPr="00015D4F">
        <w:lastRenderedPageBreak/>
        <w:t xml:space="preserve">signed by an </w:t>
      </w:r>
      <w:proofErr w:type="spellStart"/>
      <w:r w:rsidRPr="00015D4F">
        <w:t>authorised</w:t>
      </w:r>
      <w:proofErr w:type="spellEnd"/>
      <w:r w:rsidRPr="00015D4F">
        <w:t xml:space="preserve"> person). After this verification, the committee shall inform the present Suppliers about the following:</w:t>
      </w:r>
    </w:p>
    <w:p w:rsidR="00153CC0" w:rsidRPr="00015D4F" w:rsidRDefault="00153CC0" w:rsidP="00EC3931">
      <w:pPr>
        <w:pStyle w:val="Nadpis2"/>
        <w:keepNext w:val="0"/>
      </w:pPr>
      <w:proofErr w:type="gramStart"/>
      <w:r w:rsidRPr="00015D4F">
        <w:t>the</w:t>
      </w:r>
      <w:proofErr w:type="gramEnd"/>
      <w:r w:rsidRPr="00015D4F">
        <w:t xml:space="preserve"> </w:t>
      </w:r>
      <w:r w:rsidR="00015D4F" w:rsidRPr="00015D4F">
        <w:t>supplier’s</w:t>
      </w:r>
      <w:r w:rsidRPr="00015D4F">
        <w:t xml:space="preserve"> identification data (i.e. the trade name or the name and surname, company seat or address)</w:t>
      </w:r>
    </w:p>
    <w:p w:rsidR="00153CC0" w:rsidRPr="00015D4F" w:rsidRDefault="00153CC0" w:rsidP="00EC3931">
      <w:pPr>
        <w:pStyle w:val="Nadpis2"/>
        <w:keepNext w:val="0"/>
      </w:pPr>
      <w:proofErr w:type="gramStart"/>
      <w:r w:rsidRPr="00015D4F">
        <w:t>whether</w:t>
      </w:r>
      <w:proofErr w:type="gramEnd"/>
      <w:r w:rsidRPr="00015D4F">
        <w:t xml:space="preserve"> the offer is according to  § 71 sect. 8 of the Act </w:t>
      </w:r>
    </w:p>
    <w:p w:rsidR="00153CC0" w:rsidRPr="00015D4F" w:rsidRDefault="00153CC0" w:rsidP="00EC3931">
      <w:pPr>
        <w:pStyle w:val="Nadpis2"/>
        <w:keepNext w:val="0"/>
      </w:pPr>
      <w:proofErr w:type="gramStart"/>
      <w:r w:rsidRPr="00015D4F">
        <w:t>the</w:t>
      </w:r>
      <w:proofErr w:type="gramEnd"/>
      <w:r w:rsidRPr="00015D4F">
        <w:t xml:space="preserve"> total offer</w:t>
      </w:r>
      <w:r w:rsidR="00076A18">
        <w:t xml:space="preserve"> (bid)</w:t>
      </w:r>
      <w:r w:rsidRPr="00015D4F">
        <w:t xml:space="preserve"> price.</w:t>
      </w:r>
    </w:p>
    <w:p w:rsidR="00153CC0" w:rsidRPr="00015D4F" w:rsidRDefault="00153CC0" w:rsidP="00EC3931">
      <w:pPr>
        <w:ind w:left="709"/>
        <w:rPr>
          <w:lang w:val="en-US"/>
        </w:rPr>
      </w:pPr>
    </w:p>
    <w:p w:rsidR="00C44653" w:rsidRPr="00015D4F" w:rsidRDefault="003B6933" w:rsidP="00EC3931">
      <w:pPr>
        <w:pStyle w:val="Nadpis1"/>
        <w:keepNext w:val="0"/>
        <w:rPr>
          <w:rStyle w:val="hps"/>
          <w:lang w:val="en-US"/>
        </w:rPr>
      </w:pPr>
      <w:bookmarkStart w:id="26" w:name="_Toc393804906"/>
      <w:r w:rsidRPr="00015D4F">
        <w:rPr>
          <w:rStyle w:val="hps"/>
          <w:lang w:val="en-US"/>
        </w:rPr>
        <w:t>Additional Information to Tender Conditions, Visit to Site of Performance</w:t>
      </w:r>
      <w:bookmarkEnd w:id="26"/>
      <w:r w:rsidRPr="00015D4F">
        <w:rPr>
          <w:rStyle w:val="hps"/>
          <w:lang w:val="en-US"/>
        </w:rPr>
        <w:t xml:space="preserve"> </w:t>
      </w:r>
      <w:r w:rsidRPr="00015D4F">
        <w:rPr>
          <w:rStyle w:val="hps"/>
          <w:lang w:val="en-US"/>
        </w:rPr>
        <w:cr/>
      </w:r>
    </w:p>
    <w:p w:rsidR="00D74FF8" w:rsidRPr="00015D4F" w:rsidRDefault="00D74FF8" w:rsidP="00EC3931">
      <w:pPr>
        <w:pStyle w:val="Nadpis2"/>
        <w:keepNext w:val="0"/>
      </w:pPr>
      <w:r w:rsidRPr="00015D4F">
        <w:t xml:space="preserve">The </w:t>
      </w:r>
      <w:r w:rsidR="00B0228E" w:rsidRPr="00015D4F">
        <w:t>Supplier</w:t>
      </w:r>
      <w:r w:rsidR="00CB2F47" w:rsidRPr="00015D4F">
        <w:t xml:space="preserve"> </w:t>
      </w:r>
      <w:r w:rsidRPr="00015D4F">
        <w:t xml:space="preserve">is entitled to require in writing from the </w:t>
      </w:r>
      <w:r w:rsidR="00EF6087" w:rsidRPr="00015D4F">
        <w:rPr>
          <w:rStyle w:val="hps"/>
        </w:rPr>
        <w:t>Contracting Authority</w:t>
      </w:r>
      <w:r w:rsidR="00EF6087" w:rsidRPr="00015D4F">
        <w:t xml:space="preserve"> via </w:t>
      </w:r>
      <w:proofErr w:type="spellStart"/>
      <w:r w:rsidR="00EF6087" w:rsidRPr="00015D4F">
        <w:t>Authorised</w:t>
      </w:r>
      <w:proofErr w:type="spellEnd"/>
      <w:r w:rsidR="00EF6087" w:rsidRPr="00015D4F">
        <w:t xml:space="preserve"> Representative </w:t>
      </w:r>
      <w:r w:rsidRPr="00015D4F">
        <w:t xml:space="preserve">additional information relating to tender conditions. The request in writing shall be delivered to the </w:t>
      </w:r>
      <w:proofErr w:type="spellStart"/>
      <w:r w:rsidR="00EF6087" w:rsidRPr="00015D4F">
        <w:t>Authorised</w:t>
      </w:r>
      <w:proofErr w:type="spellEnd"/>
      <w:r w:rsidR="00EF6087" w:rsidRPr="00015D4F">
        <w:t xml:space="preserve"> Representative </w:t>
      </w:r>
      <w:r w:rsidRPr="00015D4F">
        <w:t>not later than 6 working days prior to the expiry of the time limit for the submission of tenders.</w:t>
      </w:r>
    </w:p>
    <w:p w:rsidR="00D74FF8" w:rsidRPr="00015D4F" w:rsidRDefault="00D74FF8" w:rsidP="00EC3931">
      <w:pPr>
        <w:pStyle w:val="Nadpis2"/>
        <w:keepNext w:val="0"/>
      </w:pPr>
      <w:r w:rsidRPr="00015D4F">
        <w:t xml:space="preserve">The </w:t>
      </w:r>
      <w:proofErr w:type="spellStart"/>
      <w:r w:rsidR="00EF6087" w:rsidRPr="00015D4F">
        <w:t>Authorised</w:t>
      </w:r>
      <w:proofErr w:type="spellEnd"/>
      <w:r w:rsidR="00EF6087" w:rsidRPr="00015D4F">
        <w:t xml:space="preserve"> Representative </w:t>
      </w:r>
      <w:r w:rsidRPr="00015D4F">
        <w:t>shall forward the additional information relating to tender conditions and, if appropriate, supporting documents, not later than within 4 working days as from the date of delivery of the request.</w:t>
      </w:r>
    </w:p>
    <w:p w:rsidR="00720F48" w:rsidRPr="00015D4F" w:rsidRDefault="00D74FF8" w:rsidP="00EC3931">
      <w:pPr>
        <w:pStyle w:val="Nadpis2"/>
        <w:keepNext w:val="0"/>
      </w:pPr>
      <w:r w:rsidRPr="00015D4F">
        <w:t xml:space="preserve"> </w:t>
      </w:r>
      <w:r w:rsidR="00EF6087" w:rsidRPr="00015D4F">
        <w:t>T</w:t>
      </w:r>
      <w:r w:rsidRPr="00015D4F">
        <w:t xml:space="preserve">he </w:t>
      </w:r>
      <w:r w:rsidR="00720F48" w:rsidRPr="00015D4F">
        <w:rPr>
          <w:rStyle w:val="hps"/>
        </w:rPr>
        <w:t>Requests</w:t>
      </w:r>
      <w:r w:rsidR="00A65FCC" w:rsidRPr="00015D4F">
        <w:rPr>
          <w:rStyle w:val="hps"/>
        </w:rPr>
        <w:t xml:space="preserve"> </w:t>
      </w:r>
      <w:r w:rsidR="00720F48" w:rsidRPr="00015D4F">
        <w:rPr>
          <w:rStyle w:val="hps"/>
        </w:rPr>
        <w:t>for additional information</w:t>
      </w:r>
      <w:r w:rsidR="00A65FCC" w:rsidRPr="00015D4F">
        <w:rPr>
          <w:rStyle w:val="hps"/>
        </w:rPr>
        <w:t xml:space="preserve"> </w:t>
      </w:r>
      <w:r w:rsidR="00720F48" w:rsidRPr="00015D4F">
        <w:rPr>
          <w:rStyle w:val="hps"/>
        </w:rPr>
        <w:t xml:space="preserve">from </w:t>
      </w:r>
      <w:r w:rsidR="00EF6087" w:rsidRPr="00015D4F">
        <w:t>Suppliers</w:t>
      </w:r>
      <w:r w:rsidR="00A65FCC" w:rsidRPr="00015D4F">
        <w:rPr>
          <w:rStyle w:val="hps"/>
        </w:rPr>
        <w:t xml:space="preserve"> </w:t>
      </w:r>
      <w:r w:rsidR="00720F48" w:rsidRPr="00015D4F">
        <w:rPr>
          <w:rStyle w:val="hps"/>
        </w:rPr>
        <w:t>must be received</w:t>
      </w:r>
      <w:r w:rsidR="00A65FCC" w:rsidRPr="00015D4F">
        <w:rPr>
          <w:rStyle w:val="hps"/>
        </w:rPr>
        <w:t xml:space="preserve"> </w:t>
      </w:r>
      <w:r w:rsidR="00720F48" w:rsidRPr="00015D4F">
        <w:rPr>
          <w:rStyle w:val="hps"/>
        </w:rPr>
        <w:t>in writing or</w:t>
      </w:r>
      <w:r w:rsidR="00A65FCC" w:rsidRPr="00015D4F">
        <w:rPr>
          <w:rStyle w:val="hps"/>
        </w:rPr>
        <w:t xml:space="preserve"> </w:t>
      </w:r>
      <w:r w:rsidR="00720F48" w:rsidRPr="00015D4F">
        <w:rPr>
          <w:rStyle w:val="hps"/>
        </w:rPr>
        <w:t>via e</w:t>
      </w:r>
      <w:r w:rsidR="00720F48" w:rsidRPr="00015D4F">
        <w:t xml:space="preserve">-mail </w:t>
      </w:r>
      <w:r w:rsidR="00720F48" w:rsidRPr="00015D4F">
        <w:rPr>
          <w:rStyle w:val="hps"/>
        </w:rPr>
        <w:t>at the</w:t>
      </w:r>
      <w:r w:rsidR="00A65FCC" w:rsidRPr="00015D4F">
        <w:rPr>
          <w:rStyle w:val="hps"/>
        </w:rPr>
        <w:t xml:space="preserve"> </w:t>
      </w:r>
      <w:r w:rsidR="00720F48" w:rsidRPr="00015D4F">
        <w:rPr>
          <w:rStyle w:val="hps"/>
        </w:rPr>
        <w:t>address</w:t>
      </w:r>
      <w:r w:rsidR="002F48BC">
        <w:rPr>
          <w:rStyle w:val="hps"/>
        </w:rPr>
        <w:t xml:space="preserve"> of </w:t>
      </w:r>
      <w:proofErr w:type="spellStart"/>
      <w:r w:rsidR="002F48BC" w:rsidRPr="00015D4F">
        <w:t>Authorised</w:t>
      </w:r>
      <w:proofErr w:type="spellEnd"/>
      <w:r w:rsidR="002F48BC" w:rsidRPr="00015D4F">
        <w:t xml:space="preserve"> Representative</w:t>
      </w:r>
      <w:r w:rsidR="00720F48" w:rsidRPr="00015D4F">
        <w:rPr>
          <w:rStyle w:val="hps"/>
        </w:rPr>
        <w:t xml:space="preserve"> specified</w:t>
      </w:r>
      <w:r w:rsidR="00A65FCC" w:rsidRPr="00015D4F">
        <w:rPr>
          <w:rStyle w:val="hps"/>
        </w:rPr>
        <w:t xml:space="preserve"> </w:t>
      </w:r>
      <w:r w:rsidR="00720F48" w:rsidRPr="00015D4F">
        <w:rPr>
          <w:rStyle w:val="hps"/>
        </w:rPr>
        <w:t>in this</w:t>
      </w:r>
      <w:r w:rsidR="00A65FCC" w:rsidRPr="00015D4F">
        <w:rPr>
          <w:rStyle w:val="hps"/>
        </w:rPr>
        <w:t xml:space="preserve"> </w:t>
      </w:r>
      <w:r w:rsidR="006915B2" w:rsidRPr="00015D4F">
        <w:rPr>
          <w:rStyle w:val="hps"/>
        </w:rPr>
        <w:t>TD</w:t>
      </w:r>
      <w:r w:rsidR="00720F48" w:rsidRPr="00015D4F">
        <w:t>.</w:t>
      </w:r>
    </w:p>
    <w:p w:rsidR="00720F48" w:rsidRPr="00015D4F" w:rsidRDefault="00720F48" w:rsidP="00EC3931">
      <w:pPr>
        <w:pStyle w:val="Nadpis2"/>
        <w:keepNext w:val="0"/>
      </w:pPr>
      <w:r w:rsidRPr="00015D4F">
        <w:rPr>
          <w:rStyle w:val="hps"/>
        </w:rPr>
        <w:t xml:space="preserve">The </w:t>
      </w:r>
      <w:r w:rsidR="00CB2F47" w:rsidRPr="00015D4F">
        <w:rPr>
          <w:rStyle w:val="hps"/>
        </w:rPr>
        <w:t xml:space="preserve">Contracting Authority </w:t>
      </w:r>
      <w:r w:rsidRPr="00015D4F">
        <w:rPr>
          <w:rStyle w:val="hps"/>
        </w:rPr>
        <w:t>will provide additional information</w:t>
      </w:r>
      <w:r w:rsidR="00A65FCC" w:rsidRPr="00015D4F">
        <w:rPr>
          <w:rStyle w:val="hps"/>
        </w:rPr>
        <w:t xml:space="preserve"> </w:t>
      </w:r>
      <w:r w:rsidRPr="00015D4F">
        <w:rPr>
          <w:rStyle w:val="hps"/>
        </w:rPr>
        <w:t xml:space="preserve">to the procedure </w:t>
      </w:r>
      <w:r w:rsidR="00C44653" w:rsidRPr="00015D4F">
        <w:rPr>
          <w:rStyle w:val="hps"/>
        </w:rPr>
        <w:t xml:space="preserve">in line with </w:t>
      </w:r>
      <w:r w:rsidR="00253723" w:rsidRPr="00015D4F">
        <w:rPr>
          <w:rStyle w:val="hps"/>
        </w:rPr>
        <w:t>Sec</w:t>
      </w:r>
      <w:r w:rsidRPr="00015D4F">
        <w:rPr>
          <w:rStyle w:val="hps"/>
        </w:rPr>
        <w:t xml:space="preserve"> 49 of</w:t>
      </w:r>
      <w:r w:rsidR="00A65FCC" w:rsidRPr="00015D4F">
        <w:rPr>
          <w:rStyle w:val="hps"/>
        </w:rPr>
        <w:t xml:space="preserve"> </w:t>
      </w:r>
      <w:r w:rsidRPr="00015D4F">
        <w:rPr>
          <w:rStyle w:val="hps"/>
        </w:rPr>
        <w:t xml:space="preserve">the </w:t>
      </w:r>
      <w:r w:rsidR="00C44653" w:rsidRPr="00015D4F">
        <w:rPr>
          <w:rStyle w:val="hps"/>
        </w:rPr>
        <w:t>Act</w:t>
      </w:r>
      <w:r w:rsidRPr="00015D4F">
        <w:t xml:space="preserve">. </w:t>
      </w:r>
      <w:r w:rsidRPr="00015D4F">
        <w:rPr>
          <w:rStyle w:val="hps"/>
        </w:rPr>
        <w:t>Additional information</w:t>
      </w:r>
      <w:r w:rsidRPr="00015D4F">
        <w:t xml:space="preserve">, </w:t>
      </w:r>
      <w:r w:rsidRPr="00015D4F">
        <w:rPr>
          <w:rStyle w:val="hps"/>
        </w:rPr>
        <w:t>including the exact</w:t>
      </w:r>
      <w:r w:rsidR="00A65FCC" w:rsidRPr="00015D4F">
        <w:rPr>
          <w:rStyle w:val="hps"/>
        </w:rPr>
        <w:t xml:space="preserve"> </w:t>
      </w:r>
      <w:r w:rsidRPr="00015D4F">
        <w:rPr>
          <w:rStyle w:val="hps"/>
        </w:rPr>
        <w:t>wording of</w:t>
      </w:r>
      <w:r w:rsidR="00A65FCC" w:rsidRPr="00015D4F">
        <w:rPr>
          <w:rStyle w:val="hps"/>
        </w:rPr>
        <w:t xml:space="preserve"> </w:t>
      </w:r>
      <w:r w:rsidRPr="00015D4F">
        <w:rPr>
          <w:rStyle w:val="hps"/>
        </w:rPr>
        <w:t xml:space="preserve">the </w:t>
      </w:r>
      <w:r w:rsidR="00C44653" w:rsidRPr="00015D4F">
        <w:rPr>
          <w:rStyle w:val="hps"/>
        </w:rPr>
        <w:t>original query</w:t>
      </w:r>
      <w:r w:rsidRPr="00015D4F">
        <w:t xml:space="preserve">, </w:t>
      </w:r>
      <w:r w:rsidR="00C44653" w:rsidRPr="00015D4F">
        <w:t xml:space="preserve">will be </w:t>
      </w:r>
      <w:r w:rsidRPr="00015D4F">
        <w:t>sen</w:t>
      </w:r>
      <w:r w:rsidR="00C44653" w:rsidRPr="00015D4F">
        <w:t xml:space="preserve">t to </w:t>
      </w:r>
      <w:r w:rsidRPr="00015D4F">
        <w:rPr>
          <w:rStyle w:val="hps"/>
        </w:rPr>
        <w:t>all</w:t>
      </w:r>
      <w:r w:rsidR="00A65FCC" w:rsidRPr="00015D4F">
        <w:rPr>
          <w:rStyle w:val="hps"/>
        </w:rPr>
        <w:t xml:space="preserve"> </w:t>
      </w:r>
      <w:r w:rsidR="00EF6087" w:rsidRPr="00015D4F">
        <w:t>Supplier</w:t>
      </w:r>
      <w:r w:rsidRPr="00015D4F">
        <w:rPr>
          <w:rStyle w:val="hps"/>
        </w:rPr>
        <w:t>s</w:t>
      </w:r>
      <w:r w:rsidR="00A65FCC" w:rsidRPr="00015D4F">
        <w:rPr>
          <w:rStyle w:val="hps"/>
        </w:rPr>
        <w:t xml:space="preserve"> </w:t>
      </w:r>
      <w:r w:rsidRPr="00015D4F">
        <w:rPr>
          <w:rStyle w:val="hps"/>
        </w:rPr>
        <w:t>who have</w:t>
      </w:r>
      <w:r w:rsidR="003B6933" w:rsidRPr="00015D4F">
        <w:rPr>
          <w:rStyle w:val="hps"/>
        </w:rPr>
        <w:t xml:space="preserve"> required for the supply of tender documentation</w:t>
      </w:r>
      <w:r w:rsidRPr="00015D4F">
        <w:rPr>
          <w:rStyle w:val="hps"/>
        </w:rPr>
        <w:t xml:space="preserve"> </w:t>
      </w:r>
      <w:r w:rsidR="003B6933" w:rsidRPr="00015D4F">
        <w:rPr>
          <w:rStyle w:val="hps"/>
        </w:rPr>
        <w:t>or that have been supplied with such a tender documentation</w:t>
      </w:r>
      <w:r w:rsidRPr="00015D4F">
        <w:t>.</w:t>
      </w:r>
    </w:p>
    <w:p w:rsidR="003B6933" w:rsidRDefault="003B6933" w:rsidP="00EC3931">
      <w:pPr>
        <w:pStyle w:val="Nadpis2"/>
        <w:keepNext w:val="0"/>
      </w:pPr>
      <w:r w:rsidRPr="00015D4F">
        <w:t xml:space="preserve">The </w:t>
      </w:r>
      <w:r w:rsidR="00A67EAC" w:rsidRPr="00015D4F">
        <w:rPr>
          <w:rStyle w:val="hps"/>
        </w:rPr>
        <w:t xml:space="preserve">Contracting Authority </w:t>
      </w:r>
      <w:r w:rsidRPr="00015D4F">
        <w:t xml:space="preserve">shall </w:t>
      </w:r>
      <w:r w:rsidR="009C5CC5" w:rsidRPr="00015D4F">
        <w:t xml:space="preserve">not </w:t>
      </w:r>
      <w:proofErr w:type="spellStart"/>
      <w:r w:rsidR="009C5CC5" w:rsidRPr="00015D4F">
        <w:t>organise</w:t>
      </w:r>
      <w:proofErr w:type="spellEnd"/>
      <w:r w:rsidRPr="00015D4F">
        <w:t xml:space="preserve"> a visit to the site of performance</w:t>
      </w:r>
      <w:r w:rsidR="009C5CC5" w:rsidRPr="00015D4F">
        <w:t>.</w:t>
      </w:r>
    </w:p>
    <w:p w:rsidR="006341D8" w:rsidRPr="006341D8" w:rsidRDefault="006341D8" w:rsidP="00EC3931">
      <w:pPr>
        <w:rPr>
          <w:lang w:val="en-US"/>
        </w:rPr>
      </w:pPr>
    </w:p>
    <w:p w:rsidR="008F41A0" w:rsidRPr="00015D4F" w:rsidRDefault="008F41A0" w:rsidP="00EC3931">
      <w:pPr>
        <w:pStyle w:val="Nadpis1"/>
        <w:keepNext w:val="0"/>
        <w:rPr>
          <w:lang w:val="en-US"/>
        </w:rPr>
      </w:pPr>
      <w:bookmarkStart w:id="27" w:name="_Toc393804907"/>
      <w:r w:rsidRPr="00015D4F">
        <w:rPr>
          <w:lang w:val="en-US"/>
        </w:rPr>
        <w:t>The tender allocation period</w:t>
      </w:r>
      <w:bookmarkEnd w:id="27"/>
    </w:p>
    <w:p w:rsidR="008F41A0" w:rsidRDefault="008F41A0" w:rsidP="00EC3931">
      <w:pPr>
        <w:pStyle w:val="Nadpis2"/>
        <w:keepNext w:val="0"/>
        <w:rPr>
          <w:snapToGrid w:val="0"/>
        </w:rPr>
      </w:pPr>
      <w:r w:rsidRPr="00015D4F">
        <w:rPr>
          <w:snapToGrid w:val="0"/>
        </w:rPr>
        <w:t xml:space="preserve">The tender allocation period commences as of the expiry of the deadline for the submission of bids and it amounts to a total of 90 days. The </w:t>
      </w:r>
      <w:r w:rsidR="00A67EAC" w:rsidRPr="00015D4F">
        <w:rPr>
          <w:snapToGrid w:val="0"/>
        </w:rPr>
        <w:t>Suppliers</w:t>
      </w:r>
      <w:r w:rsidRPr="00015D4F">
        <w:rPr>
          <w:snapToGrid w:val="0"/>
        </w:rPr>
        <w:t xml:space="preserve"> are bound by their bids throughout this period.  </w:t>
      </w:r>
    </w:p>
    <w:p w:rsidR="006341D8" w:rsidRPr="006341D8" w:rsidRDefault="006341D8" w:rsidP="00EC3931">
      <w:pPr>
        <w:rPr>
          <w:lang w:val="en-US"/>
        </w:rPr>
      </w:pPr>
    </w:p>
    <w:p w:rsidR="008F41A0" w:rsidRPr="00015D4F" w:rsidRDefault="008F41A0" w:rsidP="00EC3931">
      <w:pPr>
        <w:pStyle w:val="Nadpis1"/>
        <w:keepNext w:val="0"/>
        <w:rPr>
          <w:snapToGrid w:val="0"/>
          <w:lang w:val="en-US"/>
        </w:rPr>
      </w:pPr>
      <w:bookmarkStart w:id="28" w:name="_Toc393804908"/>
      <w:r w:rsidRPr="00015D4F">
        <w:rPr>
          <w:snapToGrid w:val="0"/>
          <w:lang w:val="en-US"/>
        </w:rPr>
        <w:t>The surety</w:t>
      </w:r>
      <w:bookmarkEnd w:id="28"/>
    </w:p>
    <w:p w:rsidR="008F41A0" w:rsidRDefault="008F41A0" w:rsidP="00EC3931">
      <w:pPr>
        <w:pStyle w:val="Nadpis2"/>
        <w:keepNext w:val="0"/>
        <w:rPr>
          <w:snapToGrid w:val="0"/>
        </w:rPr>
      </w:pPr>
      <w:r w:rsidRPr="00015D4F">
        <w:rPr>
          <w:snapToGrid w:val="0"/>
        </w:rPr>
        <w:t xml:space="preserve">The </w:t>
      </w:r>
      <w:r w:rsidR="00A67EAC" w:rsidRPr="00015D4F">
        <w:rPr>
          <w:rStyle w:val="hps"/>
        </w:rPr>
        <w:t xml:space="preserve">Contracting Authority </w:t>
      </w:r>
      <w:r w:rsidRPr="00015D4F">
        <w:rPr>
          <w:snapToGrid w:val="0"/>
        </w:rPr>
        <w:t>does not require the provision of surety.</w:t>
      </w:r>
    </w:p>
    <w:p w:rsidR="006341D8" w:rsidRPr="006341D8" w:rsidRDefault="006341D8" w:rsidP="00EC3931">
      <w:pPr>
        <w:rPr>
          <w:lang w:val="en-US"/>
        </w:rPr>
      </w:pPr>
    </w:p>
    <w:p w:rsidR="008F41A0" w:rsidRPr="00015D4F" w:rsidRDefault="008F41A0" w:rsidP="00EC3931">
      <w:pPr>
        <w:pStyle w:val="Nadpis1"/>
        <w:keepNext w:val="0"/>
        <w:rPr>
          <w:lang w:val="en-US"/>
        </w:rPr>
      </w:pPr>
      <w:bookmarkStart w:id="29" w:name="_Toc393804909"/>
      <w:r w:rsidRPr="00015D4F">
        <w:rPr>
          <w:lang w:val="en-US"/>
        </w:rPr>
        <w:lastRenderedPageBreak/>
        <w:t>Bid variants</w:t>
      </w:r>
      <w:bookmarkEnd w:id="29"/>
    </w:p>
    <w:p w:rsidR="008F41A0" w:rsidRPr="00015D4F" w:rsidRDefault="008F41A0" w:rsidP="00EC3931">
      <w:pPr>
        <w:pStyle w:val="Nadpis2"/>
        <w:keepNext w:val="0"/>
      </w:pPr>
      <w:r w:rsidRPr="00015D4F">
        <w:t xml:space="preserve">The </w:t>
      </w:r>
      <w:r w:rsidR="00A67EAC" w:rsidRPr="00015D4F">
        <w:rPr>
          <w:rStyle w:val="hps"/>
        </w:rPr>
        <w:t xml:space="preserve">Contracting Authority </w:t>
      </w:r>
      <w:r w:rsidRPr="00015D4F">
        <w:t xml:space="preserve">will not admit any bid variants. </w:t>
      </w:r>
    </w:p>
    <w:p w:rsidR="008F41A0" w:rsidRPr="00015D4F" w:rsidRDefault="008F41A0" w:rsidP="00EC3931">
      <w:pPr>
        <w:rPr>
          <w:lang w:val="en-US"/>
        </w:rPr>
      </w:pPr>
    </w:p>
    <w:p w:rsidR="00720F48" w:rsidRPr="00015D4F" w:rsidRDefault="00C44653" w:rsidP="00EC3931">
      <w:pPr>
        <w:pStyle w:val="Nadpis1"/>
        <w:keepNext w:val="0"/>
        <w:rPr>
          <w:lang w:val="en-US"/>
        </w:rPr>
      </w:pPr>
      <w:bookmarkStart w:id="30" w:name="_Toc393804910"/>
      <w:r w:rsidRPr="00015D4F">
        <w:rPr>
          <w:rStyle w:val="hps"/>
          <w:szCs w:val="24"/>
          <w:lang w:val="en-US"/>
        </w:rPr>
        <w:t>R</w:t>
      </w:r>
      <w:r w:rsidR="00720F48" w:rsidRPr="00015D4F">
        <w:rPr>
          <w:rStyle w:val="hps"/>
          <w:szCs w:val="24"/>
          <w:lang w:val="en-US"/>
        </w:rPr>
        <w:t>ights</w:t>
      </w:r>
      <w:r w:rsidRPr="00015D4F">
        <w:rPr>
          <w:rStyle w:val="hps"/>
          <w:szCs w:val="24"/>
          <w:lang w:val="en-US"/>
        </w:rPr>
        <w:t xml:space="preserve"> of the Contracting Authority</w:t>
      </w:r>
      <w:bookmarkEnd w:id="30"/>
    </w:p>
    <w:p w:rsidR="00C44653" w:rsidRPr="00015D4F" w:rsidRDefault="00C44653" w:rsidP="00EC3931">
      <w:pPr>
        <w:rPr>
          <w:rStyle w:val="hps"/>
          <w:lang w:val="en-US"/>
        </w:rPr>
      </w:pPr>
    </w:p>
    <w:p w:rsidR="00720F48" w:rsidRPr="00015D4F" w:rsidRDefault="00720F48" w:rsidP="00EC3931">
      <w:pPr>
        <w:rPr>
          <w:lang w:val="en-US"/>
        </w:rPr>
      </w:pPr>
      <w:r w:rsidRPr="00015D4F">
        <w:rPr>
          <w:rStyle w:val="hps"/>
          <w:lang w:val="en-US"/>
        </w:rPr>
        <w:t xml:space="preserve">The </w:t>
      </w:r>
      <w:r w:rsidR="00CB2F47" w:rsidRPr="00015D4F">
        <w:rPr>
          <w:rStyle w:val="hps"/>
          <w:lang w:val="en-US"/>
        </w:rPr>
        <w:t xml:space="preserve">Contracting Authority </w:t>
      </w:r>
      <w:r w:rsidRPr="00015D4F">
        <w:rPr>
          <w:rStyle w:val="hps"/>
          <w:lang w:val="en-US"/>
        </w:rPr>
        <w:t>further reserves the</w:t>
      </w:r>
      <w:r w:rsidR="00A65FCC" w:rsidRPr="00015D4F">
        <w:rPr>
          <w:rStyle w:val="hps"/>
          <w:lang w:val="en-US"/>
        </w:rPr>
        <w:t xml:space="preserve"> </w:t>
      </w:r>
      <w:r w:rsidRPr="00015D4F">
        <w:rPr>
          <w:rStyle w:val="hps"/>
          <w:lang w:val="en-US"/>
        </w:rPr>
        <w:t>following rights</w:t>
      </w:r>
      <w:r w:rsidR="00A65FCC" w:rsidRPr="00015D4F">
        <w:rPr>
          <w:rStyle w:val="hps"/>
          <w:lang w:val="en-US"/>
        </w:rPr>
        <w:t xml:space="preserve"> </w:t>
      </w:r>
      <w:r w:rsidRPr="00015D4F">
        <w:rPr>
          <w:rStyle w:val="hps"/>
          <w:lang w:val="en-US"/>
        </w:rPr>
        <w:t>and conditions</w:t>
      </w:r>
      <w:r w:rsidRPr="00015D4F">
        <w:rPr>
          <w:lang w:val="en-US"/>
        </w:rPr>
        <w:t>:</w:t>
      </w:r>
    </w:p>
    <w:p w:rsidR="00C44653" w:rsidRPr="00015D4F" w:rsidRDefault="00C44653" w:rsidP="00EC3931">
      <w:pPr>
        <w:rPr>
          <w:lang w:val="en-US"/>
        </w:rPr>
      </w:pPr>
    </w:p>
    <w:p w:rsidR="00720F48" w:rsidRPr="00015D4F" w:rsidRDefault="00C44653" w:rsidP="00EC3931">
      <w:pPr>
        <w:rPr>
          <w:lang w:val="en-US"/>
        </w:rPr>
      </w:pPr>
      <w:r w:rsidRPr="00015D4F">
        <w:rPr>
          <w:rStyle w:val="hps"/>
          <w:lang w:val="en-US"/>
        </w:rPr>
        <w:t xml:space="preserve">The </w:t>
      </w:r>
      <w:r w:rsidR="00CB2F47" w:rsidRPr="00015D4F">
        <w:rPr>
          <w:rStyle w:val="hps"/>
          <w:lang w:val="en-US"/>
        </w:rPr>
        <w:t xml:space="preserve">Contracting Authority </w:t>
      </w:r>
      <w:r w:rsidRPr="00015D4F">
        <w:rPr>
          <w:rStyle w:val="hps"/>
          <w:lang w:val="en-US"/>
        </w:rPr>
        <w:t xml:space="preserve">will </w:t>
      </w:r>
      <w:r w:rsidR="00720F48" w:rsidRPr="00015D4F">
        <w:rPr>
          <w:rStyle w:val="hps"/>
          <w:lang w:val="en-US"/>
        </w:rPr>
        <w:t>not return</w:t>
      </w:r>
      <w:r w:rsidR="00391832" w:rsidRPr="00015D4F">
        <w:rPr>
          <w:rStyle w:val="hps"/>
          <w:lang w:val="en-US"/>
        </w:rPr>
        <w:t xml:space="preserve"> </w:t>
      </w:r>
      <w:r w:rsidRPr="00015D4F">
        <w:rPr>
          <w:rStyle w:val="hps"/>
          <w:lang w:val="en-US"/>
        </w:rPr>
        <w:t xml:space="preserve">submitted </w:t>
      </w:r>
      <w:r w:rsidR="001F4ADE" w:rsidRPr="00015D4F">
        <w:rPr>
          <w:rStyle w:val="shorttext"/>
          <w:lang w:val="en-US"/>
        </w:rPr>
        <w:t>Bid</w:t>
      </w:r>
      <w:r w:rsidR="00720F48" w:rsidRPr="00015D4F">
        <w:rPr>
          <w:rStyle w:val="hps"/>
          <w:lang w:val="en-US"/>
        </w:rPr>
        <w:t>s</w:t>
      </w:r>
      <w:r w:rsidR="00720F48" w:rsidRPr="00015D4F">
        <w:rPr>
          <w:lang w:val="en-US"/>
        </w:rPr>
        <w:t>;</w:t>
      </w:r>
    </w:p>
    <w:p w:rsidR="00720F48" w:rsidRPr="00015D4F" w:rsidRDefault="00720F48" w:rsidP="00EC3931">
      <w:pPr>
        <w:rPr>
          <w:lang w:val="en-US"/>
        </w:rPr>
      </w:pPr>
      <w:r w:rsidRPr="00015D4F">
        <w:rPr>
          <w:rStyle w:val="hps"/>
          <w:lang w:val="en-US"/>
        </w:rPr>
        <w:t xml:space="preserve">The </w:t>
      </w:r>
      <w:r w:rsidR="00CB2F47" w:rsidRPr="00015D4F">
        <w:rPr>
          <w:rStyle w:val="hps"/>
          <w:lang w:val="en-US"/>
        </w:rPr>
        <w:t xml:space="preserve">Contracting Authority </w:t>
      </w:r>
      <w:r w:rsidR="001E1F05" w:rsidRPr="00015D4F">
        <w:rPr>
          <w:rStyle w:val="hps"/>
          <w:lang w:val="en-US"/>
        </w:rPr>
        <w:t>does not accept alternative bids</w:t>
      </w:r>
      <w:r w:rsidRPr="00015D4F">
        <w:rPr>
          <w:lang w:val="en-US"/>
        </w:rPr>
        <w:t>;</w:t>
      </w:r>
    </w:p>
    <w:p w:rsidR="00720F48" w:rsidRPr="00015D4F" w:rsidRDefault="00C44653" w:rsidP="00EC3931">
      <w:pPr>
        <w:rPr>
          <w:lang w:val="en-US"/>
        </w:rPr>
      </w:pPr>
      <w:r w:rsidRPr="00015D4F">
        <w:rPr>
          <w:rStyle w:val="hps"/>
          <w:lang w:val="en-US"/>
        </w:rPr>
        <w:t xml:space="preserve">The </w:t>
      </w:r>
      <w:r w:rsidR="00CB2F47" w:rsidRPr="00015D4F">
        <w:rPr>
          <w:rStyle w:val="hps"/>
          <w:lang w:val="en-US"/>
        </w:rPr>
        <w:t xml:space="preserve">Contracting Authority </w:t>
      </w:r>
      <w:r w:rsidRPr="00015D4F">
        <w:rPr>
          <w:lang w:val="en-US"/>
        </w:rPr>
        <w:t xml:space="preserve">will not compensate </w:t>
      </w:r>
      <w:r w:rsidR="001F4ADE" w:rsidRPr="00015D4F">
        <w:rPr>
          <w:lang w:val="en-US"/>
        </w:rPr>
        <w:t>Bidder</w:t>
      </w:r>
      <w:r w:rsidR="00DA1FCD" w:rsidRPr="00015D4F">
        <w:rPr>
          <w:lang w:val="en-US"/>
        </w:rPr>
        <w:t>s</w:t>
      </w:r>
      <w:r w:rsidRPr="00015D4F">
        <w:rPr>
          <w:lang w:val="en-US"/>
        </w:rPr>
        <w:t xml:space="preserve"> for </w:t>
      </w:r>
      <w:r w:rsidR="00720F48" w:rsidRPr="00015D4F">
        <w:rPr>
          <w:rStyle w:val="hps"/>
          <w:lang w:val="en-US"/>
        </w:rPr>
        <w:t>any</w:t>
      </w:r>
      <w:r w:rsidR="00213E25" w:rsidRPr="00015D4F">
        <w:rPr>
          <w:rStyle w:val="hps"/>
          <w:lang w:val="en-US"/>
        </w:rPr>
        <w:t xml:space="preserve"> </w:t>
      </w:r>
      <w:r w:rsidR="00720F48" w:rsidRPr="00015D4F">
        <w:rPr>
          <w:rStyle w:val="hps"/>
          <w:lang w:val="en-US"/>
        </w:rPr>
        <w:t>costs or</w:t>
      </w:r>
      <w:r w:rsidR="00213E25" w:rsidRPr="00015D4F">
        <w:rPr>
          <w:rStyle w:val="hps"/>
          <w:lang w:val="en-US"/>
        </w:rPr>
        <w:t xml:space="preserve"> </w:t>
      </w:r>
      <w:r w:rsidR="00720F48" w:rsidRPr="00015D4F">
        <w:rPr>
          <w:rStyle w:val="hps"/>
          <w:lang w:val="en-US"/>
        </w:rPr>
        <w:t>expenses</w:t>
      </w:r>
      <w:r w:rsidR="00213E25" w:rsidRPr="00015D4F">
        <w:rPr>
          <w:rStyle w:val="hps"/>
          <w:lang w:val="en-US"/>
        </w:rPr>
        <w:t xml:space="preserve"> </w:t>
      </w:r>
      <w:r w:rsidR="00720F48" w:rsidRPr="00015D4F">
        <w:rPr>
          <w:rStyle w:val="hps"/>
          <w:lang w:val="en-US"/>
        </w:rPr>
        <w:t>incurred by</w:t>
      </w:r>
      <w:r w:rsidR="00213E25" w:rsidRPr="00015D4F">
        <w:rPr>
          <w:rStyle w:val="hps"/>
          <w:lang w:val="en-US"/>
        </w:rPr>
        <w:t xml:space="preserve"> </w:t>
      </w:r>
      <w:r w:rsidR="00720F48" w:rsidRPr="00015D4F">
        <w:rPr>
          <w:rStyle w:val="hps"/>
          <w:lang w:val="en-US"/>
        </w:rPr>
        <w:t xml:space="preserve">the </w:t>
      </w:r>
      <w:r w:rsidR="000518E0">
        <w:rPr>
          <w:lang w:val="en-US"/>
        </w:rPr>
        <w:t>Suppliers</w:t>
      </w:r>
      <w:r w:rsidR="000518E0" w:rsidRPr="00015D4F">
        <w:rPr>
          <w:rStyle w:val="hps"/>
          <w:lang w:val="en-US"/>
        </w:rPr>
        <w:t xml:space="preserve"> </w:t>
      </w:r>
      <w:r w:rsidRPr="00015D4F">
        <w:rPr>
          <w:rStyle w:val="hps"/>
          <w:lang w:val="en-US"/>
        </w:rPr>
        <w:t xml:space="preserve">during </w:t>
      </w:r>
      <w:r w:rsidR="00720F48" w:rsidRPr="00015D4F">
        <w:rPr>
          <w:rStyle w:val="hps"/>
          <w:lang w:val="en-US"/>
        </w:rPr>
        <w:t>participat</w:t>
      </w:r>
      <w:r w:rsidRPr="00015D4F">
        <w:rPr>
          <w:rStyle w:val="hps"/>
          <w:lang w:val="en-US"/>
        </w:rPr>
        <w:t xml:space="preserve">ion </w:t>
      </w:r>
      <w:r w:rsidR="00720F48" w:rsidRPr="00015D4F">
        <w:rPr>
          <w:rStyle w:val="hps"/>
          <w:lang w:val="en-US"/>
        </w:rPr>
        <w:t xml:space="preserve">in </w:t>
      </w:r>
      <w:r w:rsidRPr="00015D4F">
        <w:rPr>
          <w:rStyle w:val="hps"/>
          <w:lang w:val="en-US"/>
        </w:rPr>
        <w:t xml:space="preserve">the </w:t>
      </w:r>
      <w:r w:rsidR="000518E0">
        <w:rPr>
          <w:rStyle w:val="hps"/>
          <w:lang w:val="en-US"/>
        </w:rPr>
        <w:t>Open</w:t>
      </w:r>
      <w:r w:rsidR="000518E0" w:rsidRPr="00015D4F">
        <w:rPr>
          <w:rStyle w:val="hps"/>
          <w:lang w:val="en-US"/>
        </w:rPr>
        <w:t xml:space="preserve"> </w:t>
      </w:r>
      <w:r w:rsidR="00E367D1" w:rsidRPr="00015D4F">
        <w:rPr>
          <w:rStyle w:val="hps"/>
          <w:lang w:val="en-US"/>
        </w:rPr>
        <w:t>Procedure</w:t>
      </w:r>
      <w:r w:rsidR="00720F48" w:rsidRPr="00015D4F">
        <w:rPr>
          <w:lang w:val="en-US"/>
        </w:rPr>
        <w:t>.</w:t>
      </w:r>
    </w:p>
    <w:p w:rsidR="003603C1" w:rsidRPr="00015D4F" w:rsidRDefault="003603C1" w:rsidP="00EC3931">
      <w:pPr>
        <w:rPr>
          <w:rStyle w:val="hps"/>
          <w:rFonts w:cs="Times New Roman"/>
          <w:b/>
          <w:bCs/>
          <w:iCs/>
          <w:lang w:val="en-US"/>
        </w:rPr>
      </w:pPr>
    </w:p>
    <w:p w:rsidR="00720F48" w:rsidRPr="00015D4F" w:rsidRDefault="005D34DE" w:rsidP="00EC3931">
      <w:pPr>
        <w:rPr>
          <w:lang w:val="en-US"/>
        </w:rPr>
      </w:pPr>
      <w:r w:rsidRPr="00015D4F">
        <w:rPr>
          <w:lang w:val="en-US"/>
        </w:rPr>
        <w:t xml:space="preserve">Annexes to the </w:t>
      </w:r>
      <w:r w:rsidR="001F4ADE" w:rsidRPr="00015D4F">
        <w:rPr>
          <w:lang w:val="en-US"/>
        </w:rPr>
        <w:t>TD</w:t>
      </w:r>
      <w:r w:rsidR="00720F48" w:rsidRPr="00015D4F">
        <w:rPr>
          <w:lang w:val="en-US"/>
        </w:rPr>
        <w:t>:</w:t>
      </w:r>
    </w:p>
    <w:p w:rsidR="00720F48" w:rsidRPr="00015D4F" w:rsidRDefault="00720F48" w:rsidP="00EC3931">
      <w:pPr>
        <w:rPr>
          <w:lang w:val="en-US"/>
        </w:rPr>
      </w:pPr>
    </w:p>
    <w:p w:rsidR="00874173" w:rsidRPr="00015D4F" w:rsidRDefault="005D34DE" w:rsidP="00EC3931">
      <w:pPr>
        <w:rPr>
          <w:iCs/>
          <w:lang w:val="en-US"/>
        </w:rPr>
      </w:pPr>
      <w:r w:rsidRPr="00015D4F">
        <w:rPr>
          <w:lang w:val="en-US"/>
        </w:rPr>
        <w:t>Annex No.</w:t>
      </w:r>
      <w:r w:rsidR="001F4ADE" w:rsidRPr="00015D4F">
        <w:rPr>
          <w:lang w:val="en-US"/>
        </w:rPr>
        <w:t>1</w:t>
      </w:r>
      <w:r w:rsidR="00720F48" w:rsidRPr="00015D4F">
        <w:rPr>
          <w:lang w:val="en-US"/>
        </w:rPr>
        <w:t xml:space="preserve"> – </w:t>
      </w:r>
      <w:r w:rsidR="00076A18">
        <w:rPr>
          <w:lang w:val="en-US"/>
        </w:rPr>
        <w:tab/>
      </w:r>
      <w:r w:rsidR="00874173" w:rsidRPr="00015D4F">
        <w:rPr>
          <w:lang w:val="en-US"/>
        </w:rPr>
        <w:t xml:space="preserve">form </w:t>
      </w:r>
      <w:r w:rsidR="00874173" w:rsidRPr="00015D4F">
        <w:rPr>
          <w:iCs/>
          <w:lang w:val="en-US"/>
        </w:rPr>
        <w:t>Cover sheet</w:t>
      </w:r>
    </w:p>
    <w:p w:rsidR="009701A9" w:rsidRPr="00015D4F" w:rsidRDefault="009701A9" w:rsidP="00EC3931">
      <w:pPr>
        <w:rPr>
          <w:rStyle w:val="hps"/>
          <w:lang w:val="en-US"/>
        </w:rPr>
      </w:pPr>
      <w:r w:rsidRPr="00015D4F">
        <w:rPr>
          <w:lang w:val="en-US"/>
        </w:rPr>
        <w:t xml:space="preserve">Annex No. </w:t>
      </w:r>
      <w:r w:rsidR="001E1F05" w:rsidRPr="00015D4F">
        <w:rPr>
          <w:lang w:val="en-US"/>
        </w:rPr>
        <w:t>2</w:t>
      </w:r>
      <w:r w:rsidRPr="00015D4F">
        <w:rPr>
          <w:lang w:val="en-US"/>
        </w:rPr>
        <w:t xml:space="preserve">– </w:t>
      </w:r>
      <w:r w:rsidR="00076A18">
        <w:rPr>
          <w:lang w:val="en-US"/>
        </w:rPr>
        <w:tab/>
      </w:r>
      <w:r w:rsidRPr="00015D4F">
        <w:rPr>
          <w:lang w:val="en-US"/>
        </w:rPr>
        <w:t xml:space="preserve">form </w:t>
      </w:r>
      <w:r w:rsidRPr="00015D4F">
        <w:rPr>
          <w:rStyle w:val="hps"/>
          <w:lang w:val="en-US"/>
        </w:rPr>
        <w:t xml:space="preserve">Affidavit on </w:t>
      </w:r>
      <w:r w:rsidR="001E1F05" w:rsidRPr="00015D4F">
        <w:rPr>
          <w:rStyle w:val="hps"/>
          <w:lang w:val="en-US"/>
        </w:rPr>
        <w:t>E</w:t>
      </w:r>
      <w:r w:rsidRPr="00015D4F">
        <w:rPr>
          <w:rStyle w:val="hps"/>
          <w:lang w:val="en-US"/>
        </w:rPr>
        <w:t xml:space="preserve">conomical and </w:t>
      </w:r>
      <w:r w:rsidR="001E1F05" w:rsidRPr="00015D4F">
        <w:rPr>
          <w:rStyle w:val="hps"/>
          <w:lang w:val="en-US"/>
        </w:rPr>
        <w:t>F</w:t>
      </w:r>
      <w:r w:rsidRPr="00015D4F">
        <w:rPr>
          <w:rStyle w:val="hps"/>
          <w:lang w:val="en-US"/>
        </w:rPr>
        <w:t xml:space="preserve">inancial </w:t>
      </w:r>
      <w:r w:rsidR="001E1F05" w:rsidRPr="00015D4F">
        <w:rPr>
          <w:rStyle w:val="hps"/>
          <w:lang w:val="en-US"/>
        </w:rPr>
        <w:t>R</w:t>
      </w:r>
      <w:r w:rsidRPr="00015D4F">
        <w:rPr>
          <w:rStyle w:val="hps"/>
          <w:lang w:val="en-US"/>
        </w:rPr>
        <w:t>eadiness</w:t>
      </w:r>
    </w:p>
    <w:p w:rsidR="00176D93" w:rsidRPr="00015D4F" w:rsidRDefault="00A55368" w:rsidP="00EC3931">
      <w:pPr>
        <w:rPr>
          <w:lang w:val="en-US"/>
        </w:rPr>
      </w:pPr>
      <w:r w:rsidRPr="00015D4F">
        <w:rPr>
          <w:rStyle w:val="hps"/>
          <w:lang w:val="en-US"/>
        </w:rPr>
        <w:t xml:space="preserve">Annex No. 3 – </w:t>
      </w:r>
      <w:r w:rsidR="00076A18">
        <w:rPr>
          <w:rStyle w:val="hps"/>
          <w:lang w:val="en-US"/>
        </w:rPr>
        <w:tab/>
      </w:r>
      <w:r w:rsidR="00176D93">
        <w:rPr>
          <w:lang w:val="en-US"/>
        </w:rPr>
        <w:t xml:space="preserve">Affidavits - </w:t>
      </w:r>
      <w:r w:rsidR="00176D93" w:rsidRPr="002E5913">
        <w:t>Sec 68 of the Act</w:t>
      </w:r>
    </w:p>
    <w:p w:rsidR="000F5FF8" w:rsidRPr="00015D4F" w:rsidRDefault="001E1F05" w:rsidP="00076A18">
      <w:pPr>
        <w:ind w:left="2127" w:hanging="1701"/>
        <w:rPr>
          <w:rStyle w:val="hps"/>
          <w:lang w:val="en-US"/>
        </w:rPr>
      </w:pPr>
      <w:r w:rsidRPr="00015D4F">
        <w:rPr>
          <w:rStyle w:val="hps"/>
          <w:lang w:val="en-US"/>
        </w:rPr>
        <w:t xml:space="preserve">Annex No. </w:t>
      </w:r>
      <w:r w:rsidR="00176D93">
        <w:rPr>
          <w:rStyle w:val="hps"/>
          <w:lang w:val="en-US"/>
        </w:rPr>
        <w:t>4</w:t>
      </w:r>
      <w:r w:rsidRPr="00015D4F">
        <w:rPr>
          <w:rStyle w:val="hps"/>
          <w:lang w:val="en-US"/>
        </w:rPr>
        <w:t xml:space="preserve"> – </w:t>
      </w:r>
      <w:r w:rsidR="00076A18">
        <w:rPr>
          <w:rStyle w:val="hps"/>
          <w:lang w:val="en-US"/>
        </w:rPr>
        <w:tab/>
      </w:r>
      <w:proofErr w:type="spellStart"/>
      <w:r w:rsidR="00076A18" w:rsidRPr="00076A18">
        <w:rPr>
          <w:bCs/>
          <w:lang w:val="cs-CZ"/>
        </w:rPr>
        <w:t>Requirements</w:t>
      </w:r>
      <w:proofErr w:type="spellEnd"/>
      <w:r w:rsidR="00076A18" w:rsidRPr="00076A18">
        <w:rPr>
          <w:bCs/>
          <w:lang w:val="cs-CZ"/>
        </w:rPr>
        <w:t xml:space="preserve"> </w:t>
      </w:r>
      <w:proofErr w:type="spellStart"/>
      <w:r w:rsidR="00076A18" w:rsidRPr="00076A18">
        <w:rPr>
          <w:bCs/>
          <w:lang w:val="cs-CZ"/>
        </w:rPr>
        <w:t>for</w:t>
      </w:r>
      <w:proofErr w:type="spellEnd"/>
      <w:r w:rsidR="00076A18" w:rsidRPr="00076A18">
        <w:rPr>
          <w:bCs/>
          <w:lang w:val="cs-CZ"/>
        </w:rPr>
        <w:t xml:space="preserve"> </w:t>
      </w:r>
      <w:proofErr w:type="spellStart"/>
      <w:r w:rsidR="00076A18" w:rsidRPr="00076A18">
        <w:rPr>
          <w:bCs/>
          <w:lang w:val="cs-CZ"/>
        </w:rPr>
        <w:t>Small</w:t>
      </w:r>
      <w:proofErr w:type="spellEnd"/>
      <w:r w:rsidR="00076A18" w:rsidRPr="00076A18">
        <w:rPr>
          <w:bCs/>
          <w:lang w:val="cs-CZ"/>
        </w:rPr>
        <w:t xml:space="preserve"> </w:t>
      </w:r>
      <w:proofErr w:type="spellStart"/>
      <w:r w:rsidR="00076A18" w:rsidRPr="00076A18">
        <w:rPr>
          <w:bCs/>
          <w:lang w:val="cs-CZ"/>
        </w:rPr>
        <w:t>Aperture</w:t>
      </w:r>
      <w:proofErr w:type="spellEnd"/>
      <w:r w:rsidR="00076A18" w:rsidRPr="00076A18">
        <w:rPr>
          <w:bCs/>
          <w:lang w:val="cs-CZ"/>
        </w:rPr>
        <w:t xml:space="preserve"> </w:t>
      </w:r>
      <w:proofErr w:type="spellStart"/>
      <w:r w:rsidR="00076A18" w:rsidRPr="00076A18">
        <w:rPr>
          <w:bCs/>
          <w:lang w:val="cs-CZ"/>
        </w:rPr>
        <w:t>Optical</w:t>
      </w:r>
      <w:proofErr w:type="spellEnd"/>
      <w:r w:rsidR="00076A18" w:rsidRPr="00076A18">
        <w:rPr>
          <w:bCs/>
          <w:lang w:val="cs-CZ"/>
        </w:rPr>
        <w:t xml:space="preserve"> </w:t>
      </w:r>
      <w:proofErr w:type="spellStart"/>
      <w:r w:rsidR="00076A18" w:rsidRPr="00076A18">
        <w:rPr>
          <w:bCs/>
          <w:lang w:val="cs-CZ"/>
        </w:rPr>
        <w:t>and</w:t>
      </w:r>
      <w:proofErr w:type="spellEnd"/>
      <w:r w:rsidR="00076A18" w:rsidRPr="00076A18">
        <w:rPr>
          <w:bCs/>
          <w:lang w:val="cs-CZ"/>
        </w:rPr>
        <w:t xml:space="preserve"> </w:t>
      </w:r>
      <w:proofErr w:type="spellStart"/>
      <w:r w:rsidR="00076A18" w:rsidRPr="00076A18">
        <w:rPr>
          <w:bCs/>
          <w:lang w:val="cs-CZ"/>
        </w:rPr>
        <w:t>Opto</w:t>
      </w:r>
      <w:proofErr w:type="spellEnd"/>
      <w:r w:rsidR="00076A18" w:rsidRPr="00076A18">
        <w:rPr>
          <w:bCs/>
          <w:lang w:val="cs-CZ"/>
        </w:rPr>
        <w:t>-</w:t>
      </w:r>
      <w:proofErr w:type="spellStart"/>
      <w:r w:rsidR="00076A18" w:rsidRPr="00076A18">
        <w:rPr>
          <w:bCs/>
          <w:lang w:val="cs-CZ"/>
        </w:rPr>
        <w:t>mechanical</w:t>
      </w:r>
      <w:proofErr w:type="spellEnd"/>
      <w:r w:rsidR="00076A18" w:rsidRPr="00076A18">
        <w:rPr>
          <w:bCs/>
          <w:lang w:val="cs-CZ"/>
        </w:rPr>
        <w:t xml:space="preserve"> </w:t>
      </w:r>
      <w:proofErr w:type="spellStart"/>
      <w:r w:rsidR="00076A18" w:rsidRPr="00076A18">
        <w:rPr>
          <w:bCs/>
          <w:lang w:val="cs-CZ"/>
        </w:rPr>
        <w:t>components</w:t>
      </w:r>
      <w:proofErr w:type="spellEnd"/>
    </w:p>
    <w:p w:rsidR="001E1F05" w:rsidRDefault="000F5FF8" w:rsidP="00076A18">
      <w:pPr>
        <w:ind w:left="2118" w:hanging="1692"/>
        <w:jc w:val="left"/>
        <w:rPr>
          <w:rStyle w:val="hps"/>
          <w:lang w:val="en-US"/>
        </w:rPr>
      </w:pPr>
      <w:r w:rsidRPr="00015D4F">
        <w:rPr>
          <w:rStyle w:val="hps"/>
          <w:lang w:val="en-US"/>
        </w:rPr>
        <w:t xml:space="preserve">Annex No. </w:t>
      </w:r>
      <w:r w:rsidR="00176D93">
        <w:rPr>
          <w:rStyle w:val="hps"/>
          <w:lang w:val="en-US"/>
        </w:rPr>
        <w:t>5</w:t>
      </w:r>
      <w:r w:rsidRPr="00015D4F">
        <w:rPr>
          <w:rStyle w:val="hps"/>
          <w:lang w:val="en-US"/>
        </w:rPr>
        <w:t xml:space="preserve"> - </w:t>
      </w:r>
      <w:r w:rsidR="00076A18">
        <w:rPr>
          <w:rStyle w:val="hps"/>
          <w:lang w:val="en-US"/>
        </w:rPr>
        <w:tab/>
      </w:r>
      <w:r w:rsidRPr="00015D4F">
        <w:rPr>
          <w:rStyle w:val="hps"/>
          <w:lang w:val="en-US"/>
        </w:rPr>
        <w:t>C</w:t>
      </w:r>
      <w:r w:rsidR="001E1F05" w:rsidRPr="00015D4F">
        <w:rPr>
          <w:rStyle w:val="hps"/>
          <w:lang w:val="en-US"/>
        </w:rPr>
        <w:t xml:space="preserve">ontract for </w:t>
      </w:r>
      <w:r w:rsidR="00A67EAC" w:rsidRPr="00015D4F">
        <w:rPr>
          <w:rStyle w:val="hps"/>
          <w:lang w:val="en-US"/>
        </w:rPr>
        <w:t>delivery</w:t>
      </w:r>
      <w:r w:rsidR="00E84136" w:rsidRPr="00015D4F">
        <w:rPr>
          <w:rStyle w:val="hps"/>
          <w:lang w:val="en-US"/>
        </w:rPr>
        <w:t xml:space="preserve">                                                                                                                                                                                                                                                                                                                                                                                                                                                                                                                                                                                                                                                                                                                                                                                                                                                                                                                                                                                                                                                                                                                                                                                                                                                                                             </w:t>
      </w:r>
      <w:r w:rsidR="001E1F05" w:rsidRPr="00015D4F">
        <w:rPr>
          <w:rStyle w:val="hps"/>
          <w:lang w:val="en-US"/>
        </w:rPr>
        <w:t xml:space="preserve"> (including appendices)</w:t>
      </w:r>
    </w:p>
    <w:p w:rsidR="000518E0" w:rsidRPr="00C300E1" w:rsidRDefault="000518E0" w:rsidP="00EC3931">
      <w:pPr>
        <w:rPr>
          <w:rStyle w:val="hps"/>
          <w:lang w:val="en-US"/>
        </w:rPr>
      </w:pPr>
      <w:r w:rsidRPr="00C300E1">
        <w:rPr>
          <w:rStyle w:val="hps"/>
          <w:lang w:val="en-US"/>
        </w:rPr>
        <w:t xml:space="preserve">Annex No. 6 – </w:t>
      </w:r>
      <w:r w:rsidR="00076A18" w:rsidRPr="00C300E1">
        <w:rPr>
          <w:rStyle w:val="hps"/>
          <w:lang w:val="en-US"/>
        </w:rPr>
        <w:tab/>
      </w:r>
      <w:r w:rsidRPr="00C300E1">
        <w:rPr>
          <w:rStyle w:val="hps"/>
          <w:lang w:val="en-US"/>
        </w:rPr>
        <w:t>The calculation of the bid price</w:t>
      </w:r>
    </w:p>
    <w:p w:rsidR="00F715E3" w:rsidRPr="00C300E1" w:rsidRDefault="00F715E3" w:rsidP="00EC3931">
      <w:pPr>
        <w:rPr>
          <w:rStyle w:val="hps"/>
          <w:lang w:val="en-US"/>
        </w:rPr>
      </w:pPr>
      <w:r w:rsidRPr="00C300E1">
        <w:rPr>
          <w:rStyle w:val="hps"/>
          <w:lang w:val="en-US"/>
        </w:rPr>
        <w:t xml:space="preserve">Annex No. 7 – </w:t>
      </w:r>
      <w:r w:rsidR="00076A18" w:rsidRPr="00C300E1">
        <w:rPr>
          <w:rStyle w:val="hps"/>
          <w:lang w:val="en-US"/>
        </w:rPr>
        <w:tab/>
      </w:r>
      <w:r w:rsidRPr="00C300E1">
        <w:rPr>
          <w:lang w:val="en-US"/>
        </w:rPr>
        <w:t xml:space="preserve">Declaration on fulfillment </w:t>
      </w:r>
      <w:r w:rsidRPr="00C300E1">
        <w:t>of requirements</w:t>
      </w:r>
    </w:p>
    <w:p w:rsidR="000518E0" w:rsidRPr="00C300E1" w:rsidRDefault="000518E0" w:rsidP="00EC3931">
      <w:pPr>
        <w:jc w:val="left"/>
        <w:rPr>
          <w:lang w:val="en-US"/>
        </w:rPr>
      </w:pPr>
    </w:p>
    <w:p w:rsidR="00720F48" w:rsidRPr="00C300E1" w:rsidRDefault="00720F48" w:rsidP="00EC3931">
      <w:pPr>
        <w:rPr>
          <w:lang w:val="en-US"/>
        </w:rPr>
      </w:pPr>
    </w:p>
    <w:p w:rsidR="006D6EF4" w:rsidRDefault="006D6EF4" w:rsidP="006D6EF4">
      <w:pPr>
        <w:jc w:val="left"/>
        <w:rPr>
          <w:lang w:val="en-US"/>
        </w:rPr>
      </w:pPr>
      <w:r w:rsidRPr="00C300E1">
        <w:rPr>
          <w:lang w:val="en-US"/>
        </w:rPr>
        <w:t xml:space="preserve">In Prague </w:t>
      </w:r>
      <w:r w:rsidR="00076A18" w:rsidRPr="00C300E1">
        <w:rPr>
          <w:lang w:val="en-US"/>
        </w:rPr>
        <w:t>...............</w:t>
      </w:r>
      <w:r w:rsidRPr="00C300E1">
        <w:rPr>
          <w:lang w:val="en-US"/>
        </w:rPr>
        <w:t>. 2014</w:t>
      </w:r>
    </w:p>
    <w:p w:rsidR="006D6EF4" w:rsidRDefault="006D6EF4" w:rsidP="006D6EF4">
      <w:pPr>
        <w:jc w:val="left"/>
        <w:rPr>
          <w:lang w:val="en-US"/>
        </w:rPr>
      </w:pPr>
    </w:p>
    <w:p w:rsidR="006D6EF4" w:rsidRDefault="006D6EF4" w:rsidP="006D6EF4">
      <w:pPr>
        <w:jc w:val="left"/>
        <w:rPr>
          <w:lang w:val="en-US"/>
        </w:rPr>
      </w:pPr>
    </w:p>
    <w:p w:rsidR="006D6EF4" w:rsidRDefault="006D6EF4" w:rsidP="006D6EF4">
      <w:pPr>
        <w:rPr>
          <w:lang w:val="en-US"/>
        </w:rPr>
      </w:pPr>
    </w:p>
    <w:p w:rsidR="006D6EF4" w:rsidRDefault="006D6EF4" w:rsidP="006D6EF4">
      <w:pPr>
        <w:rPr>
          <w:lang w:val="en-US"/>
        </w:rPr>
      </w:pPr>
    </w:p>
    <w:p w:rsidR="006D6EF4" w:rsidRDefault="006D6EF4" w:rsidP="006D6EF4">
      <w:pPr>
        <w:rPr>
          <w:lang w:val="en-US"/>
        </w:rPr>
      </w:pPr>
      <w:r>
        <w:rPr>
          <w:lang w:val="en-US"/>
        </w:rPr>
        <w:t>________________________</w:t>
      </w:r>
    </w:p>
    <w:p w:rsidR="006D6EF4" w:rsidRPr="00015D4F" w:rsidRDefault="006D6EF4" w:rsidP="006D6EF4">
      <w:pPr>
        <w:rPr>
          <w:lang w:val="en-US"/>
        </w:rPr>
      </w:pPr>
      <w:proofErr w:type="spellStart"/>
      <w:proofErr w:type="gramStart"/>
      <w:r w:rsidRPr="00015D4F">
        <w:rPr>
          <w:lang w:val="en-US"/>
        </w:rPr>
        <w:t>Fyzikální</w:t>
      </w:r>
      <w:proofErr w:type="spellEnd"/>
      <w:r w:rsidRPr="00015D4F">
        <w:rPr>
          <w:lang w:val="en-US"/>
        </w:rPr>
        <w:t xml:space="preserve"> </w:t>
      </w:r>
      <w:proofErr w:type="spellStart"/>
      <w:r w:rsidRPr="00015D4F">
        <w:rPr>
          <w:lang w:val="en-US"/>
        </w:rPr>
        <w:t>ústav</w:t>
      </w:r>
      <w:proofErr w:type="spellEnd"/>
      <w:r w:rsidRPr="00015D4F">
        <w:rPr>
          <w:lang w:val="en-US"/>
        </w:rPr>
        <w:t xml:space="preserve"> AV ČR, v. v. </w:t>
      </w:r>
      <w:proofErr w:type="spellStart"/>
      <w:r w:rsidRPr="00015D4F">
        <w:rPr>
          <w:lang w:val="en-US"/>
        </w:rPr>
        <w:t>i</w:t>
      </w:r>
      <w:proofErr w:type="spellEnd"/>
      <w:r w:rsidRPr="00015D4F">
        <w:rPr>
          <w:lang w:val="en-US"/>
        </w:rPr>
        <w:t>.</w:t>
      </w:r>
      <w:proofErr w:type="gramEnd"/>
      <w:r w:rsidRPr="00015D4F">
        <w:rPr>
          <w:lang w:val="en-US"/>
        </w:rPr>
        <w:t xml:space="preserve"> </w:t>
      </w:r>
    </w:p>
    <w:p w:rsidR="006D6EF4" w:rsidRPr="00015D4F" w:rsidRDefault="006D6EF4" w:rsidP="006D6EF4">
      <w:pPr>
        <w:rPr>
          <w:lang w:val="en-US"/>
        </w:rPr>
      </w:pPr>
    </w:p>
    <w:p w:rsidR="006D6EF4" w:rsidRPr="00015D4F" w:rsidRDefault="006D6EF4" w:rsidP="006D6EF4">
      <w:pPr>
        <w:rPr>
          <w:lang w:val="en-US"/>
        </w:rPr>
      </w:pPr>
      <w:r w:rsidRPr="00015D4F">
        <w:rPr>
          <w:lang w:val="en-US"/>
        </w:rPr>
        <w:t xml:space="preserve">Represented by: </w:t>
      </w:r>
      <w:proofErr w:type="spellStart"/>
      <w:r w:rsidRPr="00015D4F">
        <w:rPr>
          <w:lang w:val="en-US"/>
        </w:rPr>
        <w:t>prof</w:t>
      </w:r>
      <w:proofErr w:type="spellEnd"/>
      <w:r w:rsidRPr="00015D4F">
        <w:rPr>
          <w:lang w:val="en-US"/>
        </w:rPr>
        <w:t xml:space="preserve">. Jan Řídký, </w:t>
      </w:r>
      <w:proofErr w:type="spellStart"/>
      <w:proofErr w:type="gramStart"/>
      <w:r w:rsidRPr="00015D4F">
        <w:rPr>
          <w:lang w:val="en-US"/>
        </w:rPr>
        <w:t>DrSc</w:t>
      </w:r>
      <w:proofErr w:type="spellEnd"/>
      <w:r w:rsidRPr="00015D4F">
        <w:rPr>
          <w:lang w:val="en-US"/>
        </w:rPr>
        <w:t>.,</w:t>
      </w:r>
      <w:proofErr w:type="gramEnd"/>
      <w:r w:rsidRPr="00015D4F">
        <w:rPr>
          <w:lang w:val="en-US"/>
        </w:rPr>
        <w:t xml:space="preserve"> the Director</w:t>
      </w:r>
    </w:p>
    <w:p w:rsidR="00720F48" w:rsidRPr="00015D4F" w:rsidRDefault="00720F48" w:rsidP="006D6EF4">
      <w:pPr>
        <w:jc w:val="left"/>
        <w:rPr>
          <w:lang w:val="en-US"/>
        </w:rPr>
      </w:pPr>
      <w:r w:rsidRPr="00015D4F">
        <w:rPr>
          <w:lang w:val="en-US"/>
        </w:rPr>
        <w:br w:type="page"/>
      </w:r>
      <w:r w:rsidR="005D34DE" w:rsidRPr="00015D4F">
        <w:rPr>
          <w:lang w:val="en-US"/>
        </w:rPr>
        <w:lastRenderedPageBreak/>
        <w:t>Annex No.</w:t>
      </w:r>
      <w:r w:rsidR="001F4ADE" w:rsidRPr="00015D4F">
        <w:rPr>
          <w:lang w:val="en-US"/>
        </w:rPr>
        <w:t>1</w:t>
      </w:r>
      <w:r w:rsidR="000F5FF8" w:rsidRPr="00015D4F">
        <w:rPr>
          <w:lang w:val="en-US"/>
        </w:rPr>
        <w:t xml:space="preserve"> </w:t>
      </w:r>
      <w:r w:rsidR="00C154BA" w:rsidRPr="00015D4F">
        <w:rPr>
          <w:lang w:val="en-US"/>
        </w:rPr>
        <w:t xml:space="preserve">to the </w:t>
      </w:r>
      <w:r w:rsidR="001F4ADE" w:rsidRPr="00015D4F">
        <w:rPr>
          <w:lang w:val="en-US"/>
        </w:rPr>
        <w:t>TD</w:t>
      </w:r>
      <w:r w:rsidRPr="00015D4F">
        <w:rPr>
          <w:lang w:val="en-US"/>
        </w:rPr>
        <w:t xml:space="preserve"> – </w:t>
      </w:r>
      <w:r w:rsidR="00DE5ACF" w:rsidRPr="00015D4F">
        <w:rPr>
          <w:lang w:val="en-US"/>
        </w:rPr>
        <w:t>Cover sheet form</w:t>
      </w:r>
    </w:p>
    <w:p w:rsidR="00720F48" w:rsidRPr="00015D4F" w:rsidRDefault="00720F48" w:rsidP="00EC3931">
      <w:pPr>
        <w:rPr>
          <w:lang w:val="en-US"/>
        </w:rPr>
      </w:pPr>
    </w:p>
    <w:p w:rsidR="00720F48" w:rsidRPr="00015D4F" w:rsidRDefault="00DE5ACF" w:rsidP="00EC3931">
      <w:pPr>
        <w:pStyle w:val="Nadpis4"/>
        <w:keepNext w:val="0"/>
        <w:jc w:val="center"/>
        <w:rPr>
          <w:lang w:val="en-US"/>
        </w:rPr>
      </w:pPr>
      <w:r w:rsidRPr="00015D4F">
        <w:rPr>
          <w:lang w:val="en-US"/>
        </w:rPr>
        <w:t>Cover sheet</w:t>
      </w:r>
    </w:p>
    <w:p w:rsidR="00720F48" w:rsidRPr="00015D4F" w:rsidRDefault="00720F48" w:rsidP="00EC3931">
      <w:pPr>
        <w:rPr>
          <w:lang w:val="en-US"/>
        </w:rPr>
      </w:pPr>
    </w:p>
    <w:p w:rsidR="00720F48" w:rsidRPr="00015D4F" w:rsidRDefault="001F4ADE" w:rsidP="00EC3931">
      <w:pPr>
        <w:pStyle w:val="Nadpis4"/>
        <w:keepNext w:val="0"/>
        <w:rPr>
          <w:lang w:val="en-US"/>
        </w:rPr>
      </w:pPr>
      <w:r w:rsidRPr="00015D4F">
        <w:rPr>
          <w:lang w:val="en-US"/>
        </w:rPr>
        <w:t>Bid for</w:t>
      </w:r>
      <w:r w:rsidR="00DE5ACF" w:rsidRPr="00015D4F">
        <w:rPr>
          <w:lang w:val="en-US"/>
        </w:rPr>
        <w:t xml:space="preserve"> a public contract </w:t>
      </w:r>
      <w:r w:rsidR="00A30F81" w:rsidRPr="00A30F81">
        <w:rPr>
          <w:lang w:val="en-US"/>
        </w:rPr>
        <w:t xml:space="preserve">TP14_034 Small Aperture Optical and </w:t>
      </w:r>
      <w:proofErr w:type="spellStart"/>
      <w:r w:rsidR="00A30F81" w:rsidRPr="00A30F81">
        <w:rPr>
          <w:lang w:val="en-US"/>
        </w:rPr>
        <w:t>Optomechanical</w:t>
      </w:r>
      <w:proofErr w:type="spellEnd"/>
      <w:r w:rsidR="00A30F81" w:rsidRPr="00A30F81">
        <w:rPr>
          <w:lang w:val="en-US"/>
        </w:rPr>
        <w:t xml:space="preserve"> components</w:t>
      </w:r>
    </w:p>
    <w:p w:rsidR="00720F48" w:rsidRPr="00015D4F" w:rsidRDefault="00253723" w:rsidP="00EC3931">
      <w:pPr>
        <w:rPr>
          <w:lang w:val="en-US"/>
        </w:rPr>
      </w:pPr>
      <w:r w:rsidRPr="00015D4F">
        <w:rPr>
          <w:lang w:val="en-US"/>
        </w:rPr>
        <w:t>Contracting Authority</w:t>
      </w:r>
      <w:r w:rsidR="00720F48" w:rsidRPr="00015D4F">
        <w:rPr>
          <w:lang w:val="en-US"/>
        </w:rPr>
        <w:t xml:space="preserve">: </w:t>
      </w:r>
      <w:proofErr w:type="spellStart"/>
      <w:r w:rsidR="00720F48" w:rsidRPr="00015D4F">
        <w:rPr>
          <w:lang w:val="en-US"/>
        </w:rPr>
        <w:t>Fyzikální</w:t>
      </w:r>
      <w:proofErr w:type="spellEnd"/>
      <w:r w:rsidR="00720F48" w:rsidRPr="00015D4F">
        <w:rPr>
          <w:lang w:val="en-US"/>
        </w:rPr>
        <w:t xml:space="preserve"> </w:t>
      </w:r>
      <w:proofErr w:type="spellStart"/>
      <w:r w:rsidR="00720F48" w:rsidRPr="00015D4F">
        <w:rPr>
          <w:lang w:val="en-US"/>
        </w:rPr>
        <w:t>ústav</w:t>
      </w:r>
      <w:proofErr w:type="spellEnd"/>
      <w:r w:rsidR="00720F48" w:rsidRPr="00015D4F">
        <w:rPr>
          <w:lang w:val="en-US"/>
        </w:rPr>
        <w:t xml:space="preserve"> AV ČR, v. v. </w:t>
      </w:r>
      <w:proofErr w:type="spellStart"/>
      <w:r w:rsidR="00720F48" w:rsidRPr="00015D4F">
        <w:rPr>
          <w:lang w:val="en-US"/>
        </w:rPr>
        <w:t>i</w:t>
      </w:r>
      <w:proofErr w:type="spellEnd"/>
      <w:r w:rsidR="00720F48" w:rsidRPr="00015D4F">
        <w:rPr>
          <w:lang w:val="en-US"/>
        </w:rPr>
        <w:t xml:space="preserve">., Na </w:t>
      </w:r>
      <w:proofErr w:type="spellStart"/>
      <w:r w:rsidR="00720F48" w:rsidRPr="00015D4F">
        <w:rPr>
          <w:lang w:val="en-US"/>
        </w:rPr>
        <w:t>Slovance</w:t>
      </w:r>
      <w:proofErr w:type="spellEnd"/>
      <w:r w:rsidR="00720F48" w:rsidRPr="00015D4F">
        <w:rPr>
          <w:lang w:val="en-US"/>
        </w:rPr>
        <w:t xml:space="preserve"> 2, 182 21 </w:t>
      </w:r>
      <w:proofErr w:type="spellStart"/>
      <w:r w:rsidR="00720F48" w:rsidRPr="00015D4F">
        <w:rPr>
          <w:lang w:val="en-US"/>
        </w:rPr>
        <w:t>Praha</w:t>
      </w:r>
      <w:proofErr w:type="spellEnd"/>
      <w:r w:rsidR="00720F48" w:rsidRPr="00015D4F">
        <w:rPr>
          <w:lang w:val="en-US"/>
        </w:rPr>
        <w:t xml:space="preserve"> 8  </w:t>
      </w:r>
    </w:p>
    <w:p w:rsidR="00720F48" w:rsidRPr="00015D4F" w:rsidRDefault="00720F48" w:rsidP="00EC393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2497"/>
        <w:gridCol w:w="6299"/>
      </w:tblGrid>
      <w:tr w:rsidR="00720F48" w:rsidRPr="00015D4F" w:rsidTr="00253723">
        <w:tc>
          <w:tcPr>
            <w:tcW w:w="250" w:type="dxa"/>
          </w:tcPr>
          <w:p w:rsidR="00720F48" w:rsidRPr="00015D4F" w:rsidRDefault="00720F48" w:rsidP="00EC3931">
            <w:pPr>
              <w:rPr>
                <w:lang w:val="en-US"/>
              </w:rPr>
            </w:pPr>
          </w:p>
        </w:tc>
        <w:tc>
          <w:tcPr>
            <w:tcW w:w="8796" w:type="dxa"/>
            <w:gridSpan w:val="2"/>
          </w:tcPr>
          <w:p w:rsidR="00720F48" w:rsidRPr="00015D4F" w:rsidRDefault="00DE5ACF" w:rsidP="00EC3931">
            <w:pPr>
              <w:rPr>
                <w:lang w:val="en-US"/>
              </w:rPr>
            </w:pPr>
            <w:r w:rsidRPr="00015D4F">
              <w:rPr>
                <w:lang w:val="en-US"/>
              </w:rPr>
              <w:t xml:space="preserve">General </w:t>
            </w:r>
            <w:r w:rsidR="00FA5701" w:rsidRPr="00015D4F">
              <w:rPr>
                <w:lang w:val="en-US"/>
              </w:rPr>
              <w:t>Supplier</w:t>
            </w:r>
            <w:r w:rsidRPr="00015D4F">
              <w:rPr>
                <w:lang w:val="en-US"/>
              </w:rPr>
              <w:t xml:space="preserve"> information</w:t>
            </w:r>
          </w:p>
        </w:tc>
      </w:tr>
      <w:tr w:rsidR="00720F48" w:rsidRPr="00015D4F" w:rsidTr="00253723">
        <w:tc>
          <w:tcPr>
            <w:tcW w:w="2747" w:type="dxa"/>
            <w:gridSpan w:val="2"/>
          </w:tcPr>
          <w:p w:rsidR="00720F48" w:rsidRPr="00015D4F" w:rsidRDefault="00DE5ACF" w:rsidP="00EC3931">
            <w:pPr>
              <w:rPr>
                <w:lang w:val="en-US"/>
              </w:rPr>
            </w:pPr>
            <w:r w:rsidRPr="00015D4F">
              <w:rPr>
                <w:lang w:val="en-US"/>
              </w:rPr>
              <w:t>Name / Business name</w:t>
            </w:r>
          </w:p>
        </w:tc>
        <w:tc>
          <w:tcPr>
            <w:tcW w:w="6299" w:type="dxa"/>
          </w:tcPr>
          <w:p w:rsidR="00720F48" w:rsidRPr="00015D4F" w:rsidRDefault="00720F48" w:rsidP="00EC3931">
            <w:pPr>
              <w:rPr>
                <w:lang w:val="en-US"/>
              </w:rPr>
            </w:pPr>
          </w:p>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720F48" w:rsidRPr="00015D4F" w:rsidTr="00253723">
        <w:tc>
          <w:tcPr>
            <w:tcW w:w="2747" w:type="dxa"/>
            <w:gridSpan w:val="2"/>
          </w:tcPr>
          <w:p w:rsidR="00720F48" w:rsidRPr="00015D4F" w:rsidRDefault="00DE5ACF" w:rsidP="00EC3931">
            <w:pPr>
              <w:rPr>
                <w:lang w:val="en-US"/>
              </w:rPr>
            </w:pPr>
            <w:r w:rsidRPr="00015D4F">
              <w:rPr>
                <w:lang w:val="en-US"/>
              </w:rPr>
              <w:t xml:space="preserve">Seat </w:t>
            </w:r>
            <w:r w:rsidR="00720F48" w:rsidRPr="00015D4F">
              <w:rPr>
                <w:lang w:val="en-US"/>
              </w:rPr>
              <w:t>/</w:t>
            </w:r>
            <w:r w:rsidRPr="00015D4F">
              <w:rPr>
                <w:lang w:val="en-US"/>
              </w:rPr>
              <w:t xml:space="preserve"> place of business</w:t>
            </w:r>
          </w:p>
        </w:tc>
        <w:tc>
          <w:tcPr>
            <w:tcW w:w="6299" w:type="dxa"/>
          </w:tcPr>
          <w:p w:rsidR="00720F48" w:rsidRPr="00015D4F" w:rsidRDefault="00720F48" w:rsidP="00EC3931">
            <w:pPr>
              <w:rPr>
                <w:lang w:val="en-US"/>
              </w:rPr>
            </w:pPr>
          </w:p>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720F48" w:rsidRPr="00015D4F" w:rsidTr="00253723">
        <w:tc>
          <w:tcPr>
            <w:tcW w:w="2747" w:type="dxa"/>
            <w:gridSpan w:val="2"/>
          </w:tcPr>
          <w:p w:rsidR="00720F48" w:rsidRPr="00015D4F" w:rsidRDefault="00DE5ACF" w:rsidP="00EC3931">
            <w:pPr>
              <w:rPr>
                <w:lang w:val="en-US"/>
              </w:rPr>
            </w:pPr>
            <w:r w:rsidRPr="00015D4F">
              <w:rPr>
                <w:lang w:val="en-US"/>
              </w:rPr>
              <w:t>Legal form</w:t>
            </w:r>
          </w:p>
          <w:p w:rsidR="00720F48" w:rsidRPr="00015D4F" w:rsidRDefault="00720F48" w:rsidP="00EC3931">
            <w:pPr>
              <w:rPr>
                <w:lang w:val="en-US"/>
              </w:rPr>
            </w:pPr>
          </w:p>
        </w:tc>
        <w:tc>
          <w:tcPr>
            <w:tcW w:w="6299" w:type="dxa"/>
          </w:tcPr>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720F48" w:rsidRPr="00015D4F" w:rsidTr="00253723">
        <w:tc>
          <w:tcPr>
            <w:tcW w:w="2747" w:type="dxa"/>
            <w:gridSpan w:val="2"/>
          </w:tcPr>
          <w:p w:rsidR="00720F48" w:rsidRPr="00015D4F" w:rsidRDefault="00DE5ACF" w:rsidP="00EC3931">
            <w:pPr>
              <w:rPr>
                <w:lang w:val="en-US"/>
              </w:rPr>
            </w:pPr>
            <w:r w:rsidRPr="00015D4F">
              <w:rPr>
                <w:lang w:val="en-US"/>
              </w:rPr>
              <w:t>ID</w:t>
            </w:r>
          </w:p>
          <w:p w:rsidR="00720F48" w:rsidRPr="00015D4F" w:rsidRDefault="00DE5ACF" w:rsidP="00EC3931">
            <w:pPr>
              <w:rPr>
                <w:lang w:val="en-US"/>
              </w:rPr>
            </w:pPr>
            <w:r w:rsidRPr="00015D4F">
              <w:rPr>
                <w:lang w:val="en-US"/>
              </w:rPr>
              <w:t>Tax ID</w:t>
            </w:r>
          </w:p>
          <w:p w:rsidR="00720F48" w:rsidRPr="00015D4F" w:rsidRDefault="00DE5ACF" w:rsidP="00EC3931">
            <w:pPr>
              <w:rPr>
                <w:lang w:val="en-US"/>
              </w:rPr>
            </w:pPr>
            <w:r w:rsidRPr="00015D4F">
              <w:rPr>
                <w:lang w:val="en-US"/>
              </w:rPr>
              <w:t>Banking details</w:t>
            </w:r>
          </w:p>
          <w:p w:rsidR="00720F48" w:rsidRPr="00015D4F" w:rsidRDefault="00DE5ACF" w:rsidP="00EC3931">
            <w:pPr>
              <w:rPr>
                <w:lang w:val="en-US"/>
              </w:rPr>
            </w:pPr>
            <w:r w:rsidRPr="00015D4F">
              <w:rPr>
                <w:lang w:val="en-US"/>
              </w:rPr>
              <w:t>Partners in partnership</w:t>
            </w:r>
          </w:p>
          <w:p w:rsidR="00720F48" w:rsidRPr="00015D4F" w:rsidRDefault="00DE5ACF" w:rsidP="00EC3931">
            <w:pPr>
              <w:rPr>
                <w:lang w:val="en-US"/>
              </w:rPr>
            </w:pPr>
            <w:r w:rsidRPr="00015D4F">
              <w:rPr>
                <w:lang w:val="en-US"/>
              </w:rPr>
              <w:t>Telephone</w:t>
            </w:r>
          </w:p>
          <w:p w:rsidR="00720F48" w:rsidRPr="00015D4F" w:rsidRDefault="00720F48" w:rsidP="00EC3931">
            <w:pPr>
              <w:rPr>
                <w:lang w:val="en-US"/>
              </w:rPr>
            </w:pPr>
            <w:r w:rsidRPr="00015D4F">
              <w:rPr>
                <w:lang w:val="en-US"/>
              </w:rPr>
              <w:t>Fax</w:t>
            </w:r>
          </w:p>
          <w:p w:rsidR="00720F48" w:rsidRPr="00015D4F" w:rsidRDefault="00720F48" w:rsidP="00EC3931">
            <w:pPr>
              <w:rPr>
                <w:lang w:val="en-US"/>
              </w:rPr>
            </w:pPr>
            <w:r w:rsidRPr="00015D4F">
              <w:rPr>
                <w:lang w:val="en-US"/>
              </w:rPr>
              <w:t>E-mail</w:t>
            </w:r>
          </w:p>
        </w:tc>
        <w:tc>
          <w:tcPr>
            <w:tcW w:w="6299" w:type="dxa"/>
          </w:tcPr>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720F48" w:rsidRPr="00015D4F" w:rsidTr="00253723">
        <w:tc>
          <w:tcPr>
            <w:tcW w:w="2747" w:type="dxa"/>
            <w:gridSpan w:val="2"/>
          </w:tcPr>
          <w:p w:rsidR="00720F48" w:rsidRPr="00015D4F" w:rsidRDefault="00DE5ACF" w:rsidP="00EC3931">
            <w:pPr>
              <w:rPr>
                <w:lang w:val="en-US"/>
              </w:rPr>
            </w:pPr>
            <w:r w:rsidRPr="00015D4F">
              <w:rPr>
                <w:lang w:val="en-US"/>
              </w:rPr>
              <w:t>Authorized representative</w:t>
            </w:r>
          </w:p>
        </w:tc>
        <w:tc>
          <w:tcPr>
            <w:tcW w:w="6299" w:type="dxa"/>
          </w:tcPr>
          <w:p w:rsidR="00720F48" w:rsidRPr="00015D4F" w:rsidRDefault="00720F48" w:rsidP="00EC3931">
            <w:pPr>
              <w:rPr>
                <w:lang w:val="en-US"/>
              </w:rPr>
            </w:pPr>
          </w:p>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720F48" w:rsidRPr="00015D4F" w:rsidTr="00253723">
        <w:tc>
          <w:tcPr>
            <w:tcW w:w="2747" w:type="dxa"/>
            <w:gridSpan w:val="2"/>
          </w:tcPr>
          <w:p w:rsidR="00720F48" w:rsidRPr="00015D4F" w:rsidRDefault="00DE5ACF" w:rsidP="00EC3931">
            <w:pPr>
              <w:rPr>
                <w:lang w:val="en-US"/>
              </w:rPr>
            </w:pPr>
            <w:r w:rsidRPr="00015D4F">
              <w:rPr>
                <w:lang w:val="en-US"/>
              </w:rPr>
              <w:t>Contact address</w:t>
            </w:r>
          </w:p>
          <w:p w:rsidR="00720F48" w:rsidRPr="00015D4F" w:rsidRDefault="00720F48" w:rsidP="00EC3931">
            <w:pPr>
              <w:rPr>
                <w:lang w:val="en-US"/>
              </w:rPr>
            </w:pPr>
          </w:p>
        </w:tc>
        <w:tc>
          <w:tcPr>
            <w:tcW w:w="6299" w:type="dxa"/>
          </w:tcPr>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720F48" w:rsidRPr="00015D4F" w:rsidTr="00253723">
        <w:tc>
          <w:tcPr>
            <w:tcW w:w="2747" w:type="dxa"/>
            <w:gridSpan w:val="2"/>
          </w:tcPr>
          <w:p w:rsidR="00720F48" w:rsidRPr="00015D4F" w:rsidRDefault="00DE5ACF" w:rsidP="00EC3931">
            <w:pPr>
              <w:rPr>
                <w:lang w:val="en-US"/>
              </w:rPr>
            </w:pPr>
            <w:r w:rsidRPr="00015D4F">
              <w:rPr>
                <w:lang w:val="en-US"/>
              </w:rPr>
              <w:t xml:space="preserve">Contact persons for matter related to </w:t>
            </w:r>
            <w:r w:rsidR="0038135C" w:rsidRPr="00015D4F">
              <w:rPr>
                <w:lang w:val="en-US"/>
              </w:rPr>
              <w:t>public contract</w:t>
            </w:r>
            <w:r w:rsidR="00720F48" w:rsidRPr="00015D4F">
              <w:rPr>
                <w:lang w:val="en-US"/>
              </w:rPr>
              <w:t>:</w:t>
            </w:r>
          </w:p>
          <w:p w:rsidR="00720F48" w:rsidRPr="00015D4F" w:rsidRDefault="00DE5ACF" w:rsidP="00EC3931">
            <w:pPr>
              <w:rPr>
                <w:lang w:val="en-US"/>
              </w:rPr>
            </w:pPr>
            <w:r w:rsidRPr="00015D4F">
              <w:rPr>
                <w:lang w:val="en-US"/>
              </w:rPr>
              <w:t>Contact address</w:t>
            </w:r>
          </w:p>
          <w:p w:rsidR="00720F48" w:rsidRPr="00015D4F" w:rsidRDefault="00DE5ACF" w:rsidP="00EC3931">
            <w:pPr>
              <w:rPr>
                <w:lang w:val="en-US"/>
              </w:rPr>
            </w:pPr>
            <w:r w:rsidRPr="00015D4F">
              <w:rPr>
                <w:lang w:val="en-US"/>
              </w:rPr>
              <w:t>Email</w:t>
            </w:r>
          </w:p>
          <w:p w:rsidR="00720F48" w:rsidRPr="00015D4F" w:rsidRDefault="00DE5ACF" w:rsidP="00EC3931">
            <w:pPr>
              <w:rPr>
                <w:lang w:val="en-US"/>
              </w:rPr>
            </w:pPr>
            <w:r w:rsidRPr="00015D4F">
              <w:rPr>
                <w:lang w:val="en-US"/>
              </w:rPr>
              <w:t>Telephone</w:t>
            </w:r>
          </w:p>
          <w:p w:rsidR="00720F48" w:rsidRPr="00015D4F" w:rsidRDefault="00720F48" w:rsidP="00EC3931">
            <w:pPr>
              <w:rPr>
                <w:lang w:val="en-US"/>
              </w:rPr>
            </w:pPr>
            <w:r w:rsidRPr="00015D4F">
              <w:rPr>
                <w:lang w:val="en-US"/>
              </w:rPr>
              <w:t>Fax</w:t>
            </w:r>
          </w:p>
        </w:tc>
        <w:tc>
          <w:tcPr>
            <w:tcW w:w="6299" w:type="dxa"/>
          </w:tcPr>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rPr>
                <w:lang w:val="en-US"/>
              </w:rPr>
            </w:pPr>
          </w:p>
          <w:p w:rsidR="00720F48" w:rsidRPr="00015D4F" w:rsidRDefault="00720F48" w:rsidP="00EC3931">
            <w:pPr>
              <w:rPr>
                <w:lang w:val="en-US"/>
              </w:rPr>
            </w:pPr>
            <w:r w:rsidRPr="00015D4F">
              <w:rPr>
                <w:lang w:val="en-US"/>
              </w:rPr>
              <w:t>[</w:t>
            </w:r>
            <w:r w:rsidR="00DE5ACF" w:rsidRPr="00015D4F">
              <w:rPr>
                <w:lang w:val="en-US"/>
              </w:rPr>
              <w:t>to be filled in</w:t>
            </w:r>
            <w:r w:rsidRPr="00015D4F">
              <w:rPr>
                <w:lang w:val="en-US"/>
              </w:rPr>
              <w:t>]</w:t>
            </w:r>
          </w:p>
        </w:tc>
      </w:tr>
      <w:tr w:rsidR="004916D2" w:rsidRPr="00015D4F" w:rsidTr="00253723">
        <w:tc>
          <w:tcPr>
            <w:tcW w:w="2747" w:type="dxa"/>
            <w:gridSpan w:val="2"/>
          </w:tcPr>
          <w:p w:rsidR="004916D2" w:rsidRPr="00015D4F" w:rsidRDefault="004916D2" w:rsidP="00DE23D7">
            <w:pPr>
              <w:rPr>
                <w:lang w:val="en-US"/>
              </w:rPr>
            </w:pPr>
            <w:r w:rsidRPr="00015D4F">
              <w:rPr>
                <w:lang w:val="en-US"/>
              </w:rPr>
              <w:t>Total Bid Price  without VAT and tax</w:t>
            </w:r>
          </w:p>
        </w:tc>
        <w:tc>
          <w:tcPr>
            <w:tcW w:w="6299" w:type="dxa"/>
          </w:tcPr>
          <w:p w:rsidR="004916D2" w:rsidRPr="00015D4F" w:rsidRDefault="00DE23D7" w:rsidP="00EC3931">
            <w:pPr>
              <w:rPr>
                <w:lang w:val="en-US"/>
              </w:rPr>
            </w:pPr>
            <w:r w:rsidRPr="00015D4F">
              <w:rPr>
                <w:lang w:val="en-US"/>
              </w:rPr>
              <w:t>[to be filled in]</w:t>
            </w:r>
          </w:p>
        </w:tc>
      </w:tr>
    </w:tbl>
    <w:p w:rsidR="00720F48" w:rsidRPr="00015D4F" w:rsidRDefault="00720F48" w:rsidP="00EC3931">
      <w:pPr>
        <w:rPr>
          <w:lang w:val="en-US"/>
        </w:rPr>
      </w:pPr>
    </w:p>
    <w:p w:rsidR="004015C7" w:rsidRPr="00015D4F" w:rsidRDefault="004015C7" w:rsidP="00EC3931">
      <w:pPr>
        <w:rPr>
          <w:lang w:val="en-US"/>
        </w:rPr>
      </w:pPr>
      <w:r w:rsidRPr="00015D4F">
        <w:rPr>
          <w:lang w:val="en-US"/>
        </w:rPr>
        <w:t xml:space="preserve">The Supplier hereby declares that the Supplier, the </w:t>
      </w:r>
      <w:proofErr w:type="gramStart"/>
      <w:r w:rsidRPr="00015D4F">
        <w:rPr>
          <w:lang w:val="en-US"/>
        </w:rPr>
        <w:t>Supplier 's</w:t>
      </w:r>
      <w:proofErr w:type="gramEnd"/>
      <w:r w:rsidRPr="00015D4F">
        <w:rPr>
          <w:lang w:val="en-US"/>
        </w:rPr>
        <w:t xml:space="preserve"> next of kin, the Supplier 's employees, the Supplier 's subcontractors and the employees and next of kin of the Supplier 's subcontractors have not been involved in the preparation of the tender documentation for this public tender. The Supplier hereby declares that it has not prepared the bid in association with any other supplier which has submitted a bid within the framework of these tender proceedings.</w:t>
      </w:r>
    </w:p>
    <w:p w:rsidR="00720F48" w:rsidRPr="00015D4F" w:rsidRDefault="00720F48" w:rsidP="00EC3931">
      <w:pPr>
        <w:rPr>
          <w:lang w:val="en-US"/>
        </w:rPr>
      </w:pPr>
    </w:p>
    <w:p w:rsidR="00720F48" w:rsidRPr="00015D4F" w:rsidRDefault="00720F48" w:rsidP="00EC3931">
      <w:pPr>
        <w:rPr>
          <w:lang w:val="en-US"/>
        </w:rPr>
      </w:pPr>
    </w:p>
    <w:p w:rsidR="00720F48" w:rsidRPr="00015D4F" w:rsidRDefault="00FA5701" w:rsidP="00EC3931">
      <w:pPr>
        <w:rPr>
          <w:lang w:val="en-US"/>
        </w:rPr>
      </w:pPr>
      <w:r w:rsidRPr="00015D4F">
        <w:rPr>
          <w:lang w:val="en-US"/>
        </w:rPr>
        <w:t>..............................................</w:t>
      </w:r>
    </w:p>
    <w:p w:rsidR="00FA5701" w:rsidRPr="00015D4F" w:rsidRDefault="00FA5701" w:rsidP="00EC3931">
      <w:pPr>
        <w:rPr>
          <w:lang w:val="en-US"/>
        </w:rPr>
      </w:pPr>
      <w:r w:rsidRPr="00015D4F">
        <w:rPr>
          <w:lang w:val="en-US"/>
        </w:rPr>
        <w:t>Authorized representative signature</w:t>
      </w:r>
    </w:p>
    <w:p w:rsidR="00720F48" w:rsidRPr="00015D4F" w:rsidRDefault="00720F48" w:rsidP="00EC3931">
      <w:pPr>
        <w:rPr>
          <w:lang w:val="en-US"/>
        </w:rPr>
      </w:pPr>
    </w:p>
    <w:p w:rsidR="00AE3C22" w:rsidRPr="00015D4F" w:rsidRDefault="00AE3C22" w:rsidP="00EC3931">
      <w:pPr>
        <w:rPr>
          <w:lang w:val="en-US"/>
        </w:rPr>
      </w:pPr>
      <w:r w:rsidRPr="00015D4F">
        <w:rPr>
          <w:lang w:val="en-US"/>
        </w:rPr>
        <w:lastRenderedPageBreak/>
        <w:t xml:space="preserve">Annex No. </w:t>
      </w:r>
      <w:r w:rsidR="001E1F05" w:rsidRPr="00015D4F">
        <w:rPr>
          <w:lang w:val="en-US"/>
        </w:rPr>
        <w:t>2</w:t>
      </w:r>
      <w:r w:rsidR="00213E25" w:rsidRPr="00015D4F">
        <w:rPr>
          <w:lang w:val="en-US"/>
        </w:rPr>
        <w:t xml:space="preserve"> </w:t>
      </w:r>
      <w:r w:rsidRPr="00015D4F">
        <w:rPr>
          <w:lang w:val="en-US"/>
        </w:rPr>
        <w:t xml:space="preserve">to the </w:t>
      </w:r>
      <w:r w:rsidR="001F4ADE" w:rsidRPr="00015D4F">
        <w:rPr>
          <w:lang w:val="en-US"/>
        </w:rPr>
        <w:t>TD</w:t>
      </w:r>
      <w:r w:rsidRPr="00015D4F">
        <w:rPr>
          <w:lang w:val="en-US"/>
        </w:rPr>
        <w:t xml:space="preserve"> – Affidavit on </w:t>
      </w:r>
      <w:r w:rsidR="001E1F05" w:rsidRPr="00015D4F">
        <w:rPr>
          <w:lang w:val="en-US"/>
        </w:rPr>
        <w:t>E</w:t>
      </w:r>
      <w:r w:rsidRPr="00015D4F">
        <w:rPr>
          <w:lang w:val="en-US"/>
        </w:rPr>
        <w:t xml:space="preserve">conomic and </w:t>
      </w:r>
      <w:r w:rsidR="001E1F05" w:rsidRPr="00015D4F">
        <w:rPr>
          <w:lang w:val="en-US"/>
        </w:rPr>
        <w:t>F</w:t>
      </w:r>
      <w:r w:rsidRPr="00015D4F">
        <w:rPr>
          <w:lang w:val="en-US"/>
        </w:rPr>
        <w:t xml:space="preserve">inancial </w:t>
      </w:r>
      <w:r w:rsidR="001E1F05" w:rsidRPr="00015D4F">
        <w:rPr>
          <w:lang w:val="en-US"/>
        </w:rPr>
        <w:t>R</w:t>
      </w:r>
      <w:r w:rsidRPr="00015D4F">
        <w:rPr>
          <w:lang w:val="en-US"/>
        </w:rPr>
        <w:t xml:space="preserve">eadiness to </w:t>
      </w:r>
      <w:r w:rsidR="005E4E97" w:rsidRPr="00015D4F">
        <w:rPr>
          <w:lang w:val="en-US"/>
        </w:rPr>
        <w:t>Fulfill</w:t>
      </w:r>
      <w:r w:rsidRPr="00015D4F">
        <w:rPr>
          <w:lang w:val="en-US"/>
        </w:rPr>
        <w:t xml:space="preserve"> the </w:t>
      </w:r>
      <w:r w:rsidR="001E1F05" w:rsidRPr="00015D4F">
        <w:rPr>
          <w:lang w:val="en-US"/>
        </w:rPr>
        <w:t>T</w:t>
      </w:r>
      <w:r w:rsidRPr="00015D4F">
        <w:rPr>
          <w:lang w:val="en-US"/>
        </w:rPr>
        <w:t>ender.</w:t>
      </w:r>
    </w:p>
    <w:p w:rsidR="00AE3C22" w:rsidRPr="00015D4F" w:rsidRDefault="00AE3C22" w:rsidP="00EC3931">
      <w:pPr>
        <w:rPr>
          <w:lang w:val="en-US"/>
        </w:rPr>
      </w:pPr>
    </w:p>
    <w:p w:rsidR="00AE3C22" w:rsidRPr="00015D4F" w:rsidRDefault="00AE3C22" w:rsidP="00EC3931">
      <w:pPr>
        <w:rPr>
          <w:lang w:val="en-US"/>
        </w:rPr>
      </w:pPr>
    </w:p>
    <w:p w:rsidR="00AE3C22" w:rsidRPr="00015D4F" w:rsidRDefault="00AE3C22" w:rsidP="00EC3931">
      <w:pPr>
        <w:rPr>
          <w:lang w:val="en-US"/>
        </w:rPr>
      </w:pPr>
      <w:r w:rsidRPr="00015D4F">
        <w:rPr>
          <w:lang w:val="en-US"/>
        </w:rPr>
        <w:t>Affidavit</w:t>
      </w:r>
    </w:p>
    <w:p w:rsidR="000C6771" w:rsidRPr="00015D4F" w:rsidRDefault="00AE3C22" w:rsidP="00EC3931">
      <w:pPr>
        <w:rPr>
          <w:lang w:val="en-US"/>
        </w:rPr>
      </w:pPr>
      <w:proofErr w:type="gramStart"/>
      <w:r w:rsidRPr="00015D4F">
        <w:rPr>
          <w:lang w:val="en-US"/>
        </w:rPr>
        <w:t>given</w:t>
      </w:r>
      <w:proofErr w:type="gramEnd"/>
      <w:r w:rsidRPr="00015D4F">
        <w:rPr>
          <w:lang w:val="en-US"/>
        </w:rPr>
        <w:t xml:space="preserve"> pursuant to Sec. 50 (1) (c) of the Act No. 137/2006 Coll., on Public Contracts (hereinafter the “Act”)</w:t>
      </w:r>
    </w:p>
    <w:p w:rsidR="000C6771" w:rsidRPr="00015D4F" w:rsidRDefault="000C6771" w:rsidP="00EC3931">
      <w:pPr>
        <w:rPr>
          <w:szCs w:val="20"/>
          <w:lang w:val="en-US"/>
        </w:rPr>
      </w:pPr>
      <w:r w:rsidRPr="00015D4F">
        <w:rPr>
          <w:szCs w:val="20"/>
          <w:lang w:val="en-US"/>
        </w:rPr>
        <w:t>__________</w:t>
      </w:r>
      <w:r w:rsidRPr="00015D4F">
        <w:rPr>
          <w:lang w:val="en-US"/>
        </w:rPr>
        <w:t>___________________________________________________</w:t>
      </w:r>
    </w:p>
    <w:p w:rsidR="00AE3C22" w:rsidRPr="00015D4F" w:rsidRDefault="00AE3C22" w:rsidP="00EC3931">
      <w:pPr>
        <w:rPr>
          <w:lang w:val="en-US"/>
        </w:rPr>
      </w:pPr>
    </w:p>
    <w:p w:rsidR="000C6771" w:rsidRPr="00015D4F" w:rsidRDefault="000C6771" w:rsidP="00EC3931">
      <w:pPr>
        <w:rPr>
          <w:lang w:val="en-US"/>
        </w:rPr>
      </w:pPr>
    </w:p>
    <w:p w:rsidR="00AE3C22" w:rsidRPr="00015D4F" w:rsidRDefault="00AE3C22" w:rsidP="00EC3931">
      <w:pPr>
        <w:rPr>
          <w:lang w:val="en-US"/>
        </w:rPr>
      </w:pPr>
      <w:r w:rsidRPr="00015D4F">
        <w:rPr>
          <w:szCs w:val="20"/>
          <w:lang w:val="en-US"/>
        </w:rPr>
        <w:t xml:space="preserve">The </w:t>
      </w:r>
      <w:r w:rsidR="005E4E97" w:rsidRPr="00015D4F">
        <w:rPr>
          <w:lang w:val="en-US"/>
        </w:rPr>
        <w:t xml:space="preserve">Supplier </w:t>
      </w:r>
      <w:r w:rsidRPr="00015D4F">
        <w:rPr>
          <w:szCs w:val="20"/>
          <w:lang w:val="en-US"/>
        </w:rPr>
        <w:t xml:space="preserve">– a corporation </w:t>
      </w:r>
      <w:r w:rsidRPr="00A30F81">
        <w:rPr>
          <w:b/>
          <w:bCs/>
          <w:lang w:val="en-US"/>
        </w:rPr>
        <w:t>[</w:t>
      </w:r>
      <w:r w:rsidRPr="00A30F81">
        <w:rPr>
          <w:b/>
          <w:bCs/>
          <w:i/>
          <w:lang w:val="en-US"/>
        </w:rPr>
        <w:t>add business name</w:t>
      </w:r>
      <w:r w:rsidRPr="00A30F81">
        <w:rPr>
          <w:b/>
          <w:bCs/>
          <w:lang w:val="en-US"/>
        </w:rPr>
        <w:t>]</w:t>
      </w:r>
      <w:r w:rsidRPr="00A30F81">
        <w:rPr>
          <w:b/>
          <w:lang w:val="en-US"/>
        </w:rPr>
        <w:t>,</w:t>
      </w:r>
      <w:r w:rsidRPr="00015D4F">
        <w:rPr>
          <w:lang w:val="en-US"/>
        </w:rPr>
        <w:t xml:space="preserve"> with registered offices in </w:t>
      </w:r>
      <w:r w:rsidRPr="00A30F81">
        <w:rPr>
          <w:b/>
          <w:bCs/>
          <w:lang w:val="en-US"/>
        </w:rPr>
        <w:t>[</w:t>
      </w:r>
      <w:r w:rsidRPr="00A30F81">
        <w:rPr>
          <w:b/>
          <w:bCs/>
          <w:i/>
          <w:lang w:val="en-US"/>
        </w:rPr>
        <w:t>fill in</w:t>
      </w:r>
      <w:r w:rsidRPr="00A30F81">
        <w:rPr>
          <w:b/>
          <w:bCs/>
          <w:lang w:val="en-US"/>
        </w:rPr>
        <w:t>],</w:t>
      </w:r>
      <w:r w:rsidRPr="00015D4F">
        <w:rPr>
          <w:bCs/>
          <w:lang w:val="en-US"/>
        </w:rPr>
        <w:t xml:space="preserve"> </w:t>
      </w:r>
      <w:r w:rsidRPr="00015D4F">
        <w:rPr>
          <w:lang w:val="en-US"/>
        </w:rPr>
        <w:t xml:space="preserve">ID </w:t>
      </w:r>
      <w:r w:rsidRPr="00A30F81">
        <w:rPr>
          <w:b/>
          <w:bCs/>
          <w:lang w:val="en-US"/>
        </w:rPr>
        <w:t>[</w:t>
      </w:r>
      <w:r w:rsidRPr="00A30F81">
        <w:rPr>
          <w:b/>
          <w:bCs/>
          <w:i/>
          <w:lang w:val="en-US"/>
        </w:rPr>
        <w:t>fill in</w:t>
      </w:r>
      <w:r w:rsidRPr="00A30F81">
        <w:rPr>
          <w:b/>
          <w:bCs/>
          <w:lang w:val="en-US"/>
        </w:rPr>
        <w:t>],</w:t>
      </w:r>
      <w:r w:rsidRPr="00015D4F">
        <w:rPr>
          <w:bCs/>
          <w:lang w:val="en-US"/>
        </w:rPr>
        <w:t xml:space="preserve"> </w:t>
      </w:r>
      <w:r w:rsidRPr="00015D4F">
        <w:rPr>
          <w:lang w:val="en-US"/>
        </w:rPr>
        <w:t xml:space="preserve">acting through its </w:t>
      </w:r>
      <w:r w:rsidRPr="00A30F81">
        <w:rPr>
          <w:b/>
          <w:bCs/>
          <w:lang w:val="en-US"/>
        </w:rPr>
        <w:t>[</w:t>
      </w:r>
      <w:r w:rsidRPr="00A30F81">
        <w:rPr>
          <w:b/>
          <w:bCs/>
          <w:i/>
          <w:lang w:val="en-US"/>
        </w:rPr>
        <w:t>fill in</w:t>
      </w:r>
      <w:r w:rsidRPr="00A30F81">
        <w:rPr>
          <w:b/>
          <w:bCs/>
          <w:lang w:val="en-US"/>
        </w:rPr>
        <w:t>],</w:t>
      </w:r>
      <w:r w:rsidRPr="00015D4F">
        <w:rPr>
          <w:bCs/>
          <w:lang w:val="en-US"/>
        </w:rPr>
        <w:t xml:space="preserve"> </w:t>
      </w:r>
      <w:r w:rsidRPr="00015D4F">
        <w:rPr>
          <w:lang w:val="en-US"/>
        </w:rPr>
        <w:t xml:space="preserve">hereby solemnly declares that </w:t>
      </w:r>
      <w:r w:rsidR="00403D96" w:rsidRPr="00015D4F">
        <w:rPr>
          <w:lang w:val="en-US"/>
        </w:rPr>
        <w:t xml:space="preserve">given the present information </w:t>
      </w:r>
      <w:r w:rsidRPr="00015D4F">
        <w:rPr>
          <w:lang w:val="en-US"/>
        </w:rPr>
        <w:t xml:space="preserve">he </w:t>
      </w:r>
      <w:r w:rsidR="00403D96" w:rsidRPr="00015D4F">
        <w:rPr>
          <w:lang w:val="en-US"/>
        </w:rPr>
        <w:t>is</w:t>
      </w:r>
      <w:r w:rsidR="00403D96" w:rsidRPr="00015D4F">
        <w:rPr>
          <w:rFonts w:cs="Arial"/>
          <w:lang w:val="en-US"/>
        </w:rPr>
        <w:t xml:space="preserve"> financially and economically ready to </w:t>
      </w:r>
      <w:r w:rsidR="005E4E97" w:rsidRPr="00015D4F">
        <w:rPr>
          <w:rFonts w:cs="Arial"/>
          <w:lang w:val="en-US"/>
        </w:rPr>
        <w:t>fulfill</w:t>
      </w:r>
      <w:r w:rsidR="00403D96" w:rsidRPr="00015D4F">
        <w:rPr>
          <w:rFonts w:cs="Arial"/>
          <w:lang w:val="en-US"/>
        </w:rPr>
        <w:t xml:space="preserve"> the tender </w:t>
      </w:r>
      <w:r w:rsidR="00A30F81" w:rsidRPr="00A30F81">
        <w:rPr>
          <w:rFonts w:cs="Arial"/>
          <w:lang w:val="en-US"/>
        </w:rPr>
        <w:t xml:space="preserve">TP14_034 Small Aperture Optical and </w:t>
      </w:r>
      <w:proofErr w:type="spellStart"/>
      <w:r w:rsidR="00A30F81" w:rsidRPr="00A30F81">
        <w:rPr>
          <w:rFonts w:cs="Arial"/>
          <w:lang w:val="en-US"/>
        </w:rPr>
        <w:t>Optomechanical</w:t>
      </w:r>
      <w:proofErr w:type="spellEnd"/>
      <w:r w:rsidR="00A30F81" w:rsidRPr="00A30F81">
        <w:rPr>
          <w:rFonts w:cs="Arial"/>
          <w:lang w:val="en-US"/>
        </w:rPr>
        <w:t xml:space="preserve"> </w:t>
      </w:r>
      <w:proofErr w:type="gramStart"/>
      <w:r w:rsidR="00A30F81" w:rsidRPr="00A30F81">
        <w:rPr>
          <w:rFonts w:cs="Arial"/>
          <w:lang w:val="en-US"/>
        </w:rPr>
        <w:t>components</w:t>
      </w:r>
      <w:r w:rsidR="00A30F81" w:rsidRPr="00A30F81">
        <w:rPr>
          <w:rFonts w:cs="Arial"/>
          <w:bCs/>
          <w:lang w:val="en-US"/>
        </w:rPr>
        <w:t xml:space="preserve"> </w:t>
      </w:r>
      <w:r w:rsidR="00A30F81">
        <w:rPr>
          <w:rFonts w:cs="Arial"/>
          <w:bCs/>
          <w:lang w:val="en-US"/>
        </w:rPr>
        <w:t xml:space="preserve"> </w:t>
      </w:r>
      <w:r w:rsidR="00403D96" w:rsidRPr="00015D4F">
        <w:rPr>
          <w:rFonts w:cs="Arial"/>
          <w:lang w:val="en-US"/>
        </w:rPr>
        <w:t>in</w:t>
      </w:r>
      <w:proofErr w:type="gramEnd"/>
      <w:r w:rsidR="00403D96" w:rsidRPr="00015D4F">
        <w:rPr>
          <w:rFonts w:cs="Arial"/>
          <w:lang w:val="en-US"/>
        </w:rPr>
        <w:t xml:space="preserve"> the extent and deadlines set by the </w:t>
      </w:r>
      <w:r w:rsidR="00CB2F47" w:rsidRPr="00015D4F">
        <w:rPr>
          <w:rFonts w:cs="Arial"/>
          <w:lang w:val="en-US"/>
        </w:rPr>
        <w:t xml:space="preserve">Contracting Authority </w:t>
      </w:r>
      <w:r w:rsidR="00403D96" w:rsidRPr="00015D4F">
        <w:rPr>
          <w:rFonts w:cs="Arial"/>
          <w:lang w:val="en-US"/>
        </w:rPr>
        <w:t xml:space="preserve">as they </w:t>
      </w:r>
      <w:r w:rsidR="00901A80" w:rsidRPr="00015D4F">
        <w:rPr>
          <w:rFonts w:cs="Arial"/>
          <w:lang w:val="en-US"/>
        </w:rPr>
        <w:t>are</w:t>
      </w:r>
      <w:r w:rsidR="00403D96" w:rsidRPr="00015D4F">
        <w:rPr>
          <w:rFonts w:cs="Arial"/>
          <w:lang w:val="en-US"/>
        </w:rPr>
        <w:t xml:space="preserve"> defined by the </w:t>
      </w:r>
      <w:r w:rsidR="00901A80" w:rsidRPr="00015D4F">
        <w:rPr>
          <w:rFonts w:cs="Arial"/>
          <w:lang w:val="en-US"/>
        </w:rPr>
        <w:t>tender documentation</w:t>
      </w:r>
      <w:r w:rsidR="00403D96" w:rsidRPr="00015D4F">
        <w:rPr>
          <w:rFonts w:cs="Arial"/>
          <w:lang w:val="en-US"/>
        </w:rPr>
        <w:t>.</w:t>
      </w:r>
    </w:p>
    <w:p w:rsidR="00720F48" w:rsidRPr="00015D4F" w:rsidRDefault="00720F48" w:rsidP="00EC3931">
      <w:pPr>
        <w:rPr>
          <w:lang w:val="en-US"/>
        </w:rPr>
      </w:pPr>
    </w:p>
    <w:p w:rsidR="00403D96" w:rsidRPr="00015D4F" w:rsidRDefault="00403D96" w:rsidP="00EC3931">
      <w:pPr>
        <w:rPr>
          <w:lang w:val="en-US"/>
        </w:rPr>
      </w:pPr>
      <w:proofErr w:type="gramStart"/>
      <w:r w:rsidRPr="00015D4F">
        <w:rPr>
          <w:lang w:val="en-US"/>
        </w:rPr>
        <w:t>In  _</w:t>
      </w:r>
      <w:proofErr w:type="gramEnd"/>
      <w:r w:rsidRPr="00015D4F">
        <w:rPr>
          <w:lang w:val="en-US"/>
        </w:rPr>
        <w:t>_______ on ______ 201</w:t>
      </w:r>
      <w:r w:rsidR="00901A80" w:rsidRPr="00015D4F">
        <w:rPr>
          <w:lang w:val="en-US"/>
        </w:rPr>
        <w:t>4</w:t>
      </w:r>
    </w:p>
    <w:p w:rsidR="00403D96" w:rsidRPr="00015D4F" w:rsidRDefault="00403D96" w:rsidP="00EC3931">
      <w:pPr>
        <w:rPr>
          <w:lang w:val="en-US"/>
        </w:rPr>
      </w:pPr>
    </w:p>
    <w:p w:rsidR="00403D96" w:rsidRPr="00015D4F" w:rsidRDefault="00403D96" w:rsidP="00EC3931">
      <w:pPr>
        <w:rPr>
          <w:lang w:val="en-US"/>
        </w:rPr>
      </w:pPr>
    </w:p>
    <w:p w:rsidR="00403D96" w:rsidRPr="00015D4F" w:rsidRDefault="00403D96" w:rsidP="00EC3931">
      <w:pPr>
        <w:rPr>
          <w:lang w:val="en-US"/>
        </w:rPr>
      </w:pPr>
    </w:p>
    <w:p w:rsidR="00403D96" w:rsidRPr="00015D4F" w:rsidRDefault="00403D96" w:rsidP="00EC3931">
      <w:pPr>
        <w:rPr>
          <w:lang w:val="en-US"/>
        </w:rPr>
      </w:pPr>
      <w:r w:rsidRPr="00015D4F">
        <w:rPr>
          <w:lang w:val="en-US"/>
        </w:rPr>
        <w:t>..........................................................................</w:t>
      </w:r>
    </w:p>
    <w:p w:rsidR="00403D96" w:rsidRPr="00015D4F" w:rsidRDefault="00D4008F" w:rsidP="00EC3931">
      <w:pPr>
        <w:rPr>
          <w:lang w:val="en-US"/>
        </w:rPr>
      </w:pPr>
      <w:r w:rsidRPr="00015D4F">
        <w:rPr>
          <w:lang w:val="en-US"/>
        </w:rPr>
        <w:t>[</w:t>
      </w:r>
      <w:r w:rsidR="00403D96" w:rsidRPr="00015D4F">
        <w:rPr>
          <w:lang w:val="en-US"/>
        </w:rPr>
        <w:t xml:space="preserve">Business name – statutory representative / attorney for the </w:t>
      </w:r>
      <w:r w:rsidR="00901A80" w:rsidRPr="00015D4F">
        <w:rPr>
          <w:lang w:val="en-US"/>
        </w:rPr>
        <w:t>Supplier</w:t>
      </w:r>
      <w:r w:rsidR="00403D96" w:rsidRPr="00015D4F">
        <w:rPr>
          <w:lang w:val="en-US"/>
        </w:rPr>
        <w:t xml:space="preserve"> – to be filled in by </w:t>
      </w:r>
      <w:r w:rsidR="00901A80" w:rsidRPr="00015D4F">
        <w:rPr>
          <w:lang w:val="en-US"/>
        </w:rPr>
        <w:t>Supplier</w:t>
      </w:r>
      <w:r w:rsidRPr="00015D4F">
        <w:rPr>
          <w:lang w:val="en-US"/>
        </w:rPr>
        <w:t>]</w:t>
      </w:r>
    </w:p>
    <w:p w:rsidR="00002804" w:rsidRPr="00015D4F" w:rsidRDefault="001E1F05" w:rsidP="00EC3931">
      <w:pPr>
        <w:rPr>
          <w:lang w:val="en-US"/>
        </w:rPr>
      </w:pPr>
      <w:r w:rsidRPr="00015D4F">
        <w:rPr>
          <w:lang w:val="en-US"/>
        </w:rPr>
        <w:br w:type="page"/>
      </w:r>
      <w:r w:rsidR="00002804" w:rsidRPr="00015D4F">
        <w:rPr>
          <w:lang w:val="en-US"/>
        </w:rPr>
        <w:lastRenderedPageBreak/>
        <w:t xml:space="preserve">Annex No. </w:t>
      </w:r>
      <w:r w:rsidR="00176D93">
        <w:rPr>
          <w:lang w:val="en-US"/>
        </w:rPr>
        <w:t>3</w:t>
      </w:r>
      <w:r w:rsidR="00002804" w:rsidRPr="00015D4F">
        <w:rPr>
          <w:lang w:val="en-US"/>
        </w:rPr>
        <w:t xml:space="preserve"> – </w:t>
      </w:r>
      <w:r w:rsidR="00002804">
        <w:rPr>
          <w:lang w:val="en-US"/>
        </w:rPr>
        <w:t xml:space="preserve">Affidavits - </w:t>
      </w:r>
      <w:r w:rsidR="00002804" w:rsidRPr="002E5913">
        <w:t>Sec 68 of the Act</w:t>
      </w:r>
    </w:p>
    <w:p w:rsidR="00002804" w:rsidRPr="00C64D55" w:rsidRDefault="00002804" w:rsidP="00EC3931">
      <w:pPr>
        <w:rPr>
          <w:b/>
        </w:rPr>
      </w:pPr>
    </w:p>
    <w:p w:rsidR="00002804" w:rsidRPr="00CB0BA9" w:rsidRDefault="00002804" w:rsidP="00EC3931">
      <w:pPr>
        <w:jc w:val="center"/>
        <w:rPr>
          <w:b/>
          <w:sz w:val="36"/>
          <w:szCs w:val="36"/>
        </w:rPr>
      </w:pPr>
      <w:r w:rsidRPr="00CB0BA9">
        <w:rPr>
          <w:b/>
          <w:sz w:val="36"/>
          <w:szCs w:val="36"/>
        </w:rPr>
        <w:t>Affidavit</w:t>
      </w:r>
    </w:p>
    <w:p w:rsidR="00002804" w:rsidRPr="00CB0BA9" w:rsidRDefault="00A30F81" w:rsidP="00EC3931">
      <w:pPr>
        <w:jc w:val="center"/>
        <w:rPr>
          <w:b/>
          <w:szCs w:val="20"/>
        </w:rPr>
      </w:pPr>
      <w:r w:rsidRPr="00A30F81">
        <w:rPr>
          <w:b/>
          <w:szCs w:val="20"/>
          <w:lang w:val="en-US"/>
        </w:rPr>
        <w:t xml:space="preserve">TP14_034 Small Aperture Optical and </w:t>
      </w:r>
      <w:proofErr w:type="spellStart"/>
      <w:r w:rsidRPr="00A30F81">
        <w:rPr>
          <w:b/>
          <w:szCs w:val="20"/>
          <w:lang w:val="en-US"/>
        </w:rPr>
        <w:t>Optomechanical</w:t>
      </w:r>
      <w:proofErr w:type="spellEnd"/>
      <w:r w:rsidRPr="00A30F81">
        <w:rPr>
          <w:b/>
          <w:szCs w:val="20"/>
          <w:lang w:val="en-US"/>
        </w:rPr>
        <w:t xml:space="preserve"> components</w:t>
      </w:r>
    </w:p>
    <w:p w:rsidR="00A30F81" w:rsidRDefault="00A30F81" w:rsidP="00EC3931">
      <w:pPr>
        <w:rPr>
          <w:i/>
          <w:szCs w:val="20"/>
        </w:rPr>
      </w:pPr>
    </w:p>
    <w:p w:rsidR="00002804" w:rsidRPr="00CB0BA9" w:rsidRDefault="00002804" w:rsidP="00EC3931">
      <w:pPr>
        <w:rPr>
          <w:bCs/>
          <w:i/>
        </w:rPr>
      </w:pPr>
      <w:r w:rsidRPr="00CB0BA9">
        <w:rPr>
          <w:i/>
          <w:szCs w:val="20"/>
        </w:rPr>
        <w:t xml:space="preserve">The </w:t>
      </w:r>
      <w:r w:rsidR="007F1874">
        <w:rPr>
          <w:i/>
        </w:rPr>
        <w:t>Supplier</w:t>
      </w:r>
      <w:r w:rsidRPr="00CB0BA9">
        <w:rPr>
          <w:i/>
        </w:rPr>
        <w:t xml:space="preserve"> </w:t>
      </w:r>
      <w:r w:rsidRPr="00CB0BA9">
        <w:rPr>
          <w:i/>
          <w:szCs w:val="20"/>
        </w:rPr>
        <w:t xml:space="preserve">– a corporation </w:t>
      </w:r>
      <w:r w:rsidRPr="00CB0BA9">
        <w:rPr>
          <w:bCs/>
          <w:i/>
        </w:rPr>
        <w:t>[add business name]</w:t>
      </w:r>
      <w:r w:rsidRPr="00CB0BA9">
        <w:rPr>
          <w:i/>
        </w:rPr>
        <w:t xml:space="preserve">, with registered offices in </w:t>
      </w:r>
      <w:r w:rsidRPr="00CB0BA9">
        <w:rPr>
          <w:bCs/>
          <w:i/>
        </w:rPr>
        <w:t xml:space="preserve">[fill in], </w:t>
      </w:r>
      <w:r w:rsidRPr="00CB0BA9">
        <w:rPr>
          <w:i/>
        </w:rPr>
        <w:t xml:space="preserve">ID </w:t>
      </w:r>
      <w:r w:rsidRPr="00CB0BA9">
        <w:rPr>
          <w:bCs/>
          <w:i/>
        </w:rPr>
        <w:t xml:space="preserve">[fill in], </w:t>
      </w:r>
      <w:r w:rsidRPr="00CB0BA9">
        <w:rPr>
          <w:i/>
        </w:rPr>
        <w:t xml:space="preserve">acting through its </w:t>
      </w:r>
      <w:r w:rsidRPr="00CB0BA9">
        <w:rPr>
          <w:bCs/>
          <w:i/>
        </w:rPr>
        <w:t>[fill in],</w:t>
      </w:r>
    </w:p>
    <w:p w:rsidR="00002804" w:rsidRPr="00CB0BA9" w:rsidRDefault="00002804" w:rsidP="00EC3931">
      <w:pPr>
        <w:rPr>
          <w:lang w:eastAsia="cs-CZ"/>
        </w:rPr>
      </w:pPr>
    </w:p>
    <w:p w:rsidR="00002804" w:rsidRPr="00CB0BA9" w:rsidRDefault="00002804" w:rsidP="00EC3931">
      <w:pPr>
        <w:rPr>
          <w:i/>
        </w:rPr>
      </w:pPr>
      <w:r w:rsidRPr="00CB0BA9">
        <w:rPr>
          <w:i/>
        </w:rPr>
        <w:t xml:space="preserve">Pursuant to Sec 68(3)(a) of the Act we hereby submit a list of statutory bodies and their members who were in the last three years prior to the date for submission of bids in an employment, functional or other similar relationship </w:t>
      </w:r>
      <w:r w:rsidRPr="00DE23D7">
        <w:rPr>
          <w:b/>
          <w:i/>
        </w:rPr>
        <w:t>with the Contracting Authority</w:t>
      </w:r>
      <w:r w:rsidRPr="00CB0BA9">
        <w:rPr>
          <w:i/>
        </w:rPr>
        <w:t>:</w:t>
      </w:r>
    </w:p>
    <w:p w:rsidR="00002804" w:rsidRPr="00CB0BA9" w:rsidRDefault="00002804" w:rsidP="00EC3931">
      <w:pPr>
        <w:rPr>
          <w:i/>
        </w:rPr>
      </w:pPr>
    </w:p>
    <w:p w:rsidR="00002804" w:rsidRPr="00CB0BA9" w:rsidRDefault="00002804" w:rsidP="00EC3931">
      <w:pPr>
        <w:rPr>
          <w:i/>
        </w:rPr>
      </w:pPr>
      <w:r w:rsidRPr="00CB0BA9">
        <w:rPr>
          <w:i/>
        </w:rPr>
        <w:t>(</w:t>
      </w:r>
      <w:r w:rsidR="007F1874">
        <w:rPr>
          <w:i/>
        </w:rPr>
        <w:t>Supplier</w:t>
      </w:r>
      <w:r w:rsidR="007F1874" w:rsidRPr="00CB0BA9">
        <w:rPr>
          <w:i/>
        </w:rPr>
        <w:t xml:space="preserve"> </w:t>
      </w:r>
      <w:r w:rsidRPr="00CB0BA9">
        <w:rPr>
          <w:i/>
        </w:rPr>
        <w:t>provides names and dates of birth of any such persons)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936"/>
      </w:tblGrid>
      <w:tr w:rsidR="00002804" w:rsidRPr="00CB0BA9" w:rsidTr="00002804">
        <w:trPr>
          <w:trHeight w:val="256"/>
        </w:trPr>
        <w:tc>
          <w:tcPr>
            <w:tcW w:w="3936" w:type="dxa"/>
          </w:tcPr>
          <w:p w:rsidR="00002804" w:rsidRPr="00CB0BA9" w:rsidRDefault="00002804" w:rsidP="00EC3931">
            <w:pPr>
              <w:rPr>
                <w:b/>
                <w:i/>
                <w:lang w:eastAsia="cs-CZ"/>
              </w:rPr>
            </w:pPr>
            <w:r w:rsidRPr="00CB0BA9">
              <w:rPr>
                <w:b/>
                <w:i/>
                <w:lang w:eastAsia="cs-CZ"/>
              </w:rPr>
              <w:t>Name</w:t>
            </w:r>
          </w:p>
        </w:tc>
        <w:tc>
          <w:tcPr>
            <w:tcW w:w="3936" w:type="dxa"/>
          </w:tcPr>
          <w:p w:rsidR="00002804" w:rsidRPr="00CB0BA9" w:rsidRDefault="00002804" w:rsidP="00EC3931">
            <w:pPr>
              <w:rPr>
                <w:b/>
                <w:i/>
                <w:lang w:eastAsia="cs-CZ"/>
              </w:rPr>
            </w:pPr>
            <w:proofErr w:type="spellStart"/>
            <w:r w:rsidRPr="00CB0BA9">
              <w:rPr>
                <w:b/>
                <w:i/>
                <w:lang w:eastAsia="cs-CZ"/>
              </w:rPr>
              <w:t>d.o.b</w:t>
            </w:r>
            <w:proofErr w:type="spellEnd"/>
            <w:r w:rsidRPr="00CB0BA9">
              <w:rPr>
                <w:b/>
                <w:i/>
                <w:lang w:eastAsia="cs-CZ"/>
              </w:rPr>
              <w:t>.</w:t>
            </w:r>
          </w:p>
        </w:tc>
      </w:tr>
      <w:tr w:rsidR="00002804" w:rsidRPr="00CB0BA9" w:rsidTr="00002804">
        <w:trPr>
          <w:trHeight w:val="256"/>
        </w:trPr>
        <w:tc>
          <w:tcPr>
            <w:tcW w:w="3936" w:type="dxa"/>
          </w:tcPr>
          <w:p w:rsidR="00002804" w:rsidRPr="00CB0BA9" w:rsidRDefault="00002804" w:rsidP="00EC3931">
            <w:pPr>
              <w:rPr>
                <w:i/>
                <w:lang w:eastAsia="cs-CZ"/>
              </w:rPr>
            </w:pPr>
          </w:p>
        </w:tc>
        <w:tc>
          <w:tcPr>
            <w:tcW w:w="3936" w:type="dxa"/>
          </w:tcPr>
          <w:p w:rsidR="00002804" w:rsidRPr="00CB0BA9" w:rsidRDefault="00002804" w:rsidP="00EC3931">
            <w:pPr>
              <w:rPr>
                <w:i/>
                <w:lang w:eastAsia="cs-CZ"/>
              </w:rPr>
            </w:pPr>
          </w:p>
        </w:tc>
      </w:tr>
      <w:tr w:rsidR="00002804" w:rsidRPr="00CB0BA9" w:rsidTr="00002804">
        <w:trPr>
          <w:trHeight w:val="278"/>
        </w:trPr>
        <w:tc>
          <w:tcPr>
            <w:tcW w:w="3936" w:type="dxa"/>
          </w:tcPr>
          <w:p w:rsidR="00002804" w:rsidRPr="00CB0BA9" w:rsidRDefault="00002804" w:rsidP="00EC3931">
            <w:pPr>
              <w:rPr>
                <w:i/>
                <w:lang w:eastAsia="cs-CZ"/>
              </w:rPr>
            </w:pPr>
          </w:p>
        </w:tc>
        <w:tc>
          <w:tcPr>
            <w:tcW w:w="3936" w:type="dxa"/>
          </w:tcPr>
          <w:p w:rsidR="00002804" w:rsidRPr="00CB0BA9" w:rsidRDefault="00002804" w:rsidP="00EC3931">
            <w:pPr>
              <w:rPr>
                <w:i/>
                <w:lang w:eastAsia="cs-CZ"/>
              </w:rPr>
            </w:pPr>
          </w:p>
        </w:tc>
      </w:tr>
      <w:tr w:rsidR="00002804" w:rsidRPr="00CB0BA9" w:rsidTr="00002804">
        <w:trPr>
          <w:trHeight w:val="278"/>
        </w:trPr>
        <w:tc>
          <w:tcPr>
            <w:tcW w:w="3936" w:type="dxa"/>
          </w:tcPr>
          <w:p w:rsidR="00002804" w:rsidRPr="00CB0BA9" w:rsidRDefault="00002804" w:rsidP="00EC3931">
            <w:pPr>
              <w:rPr>
                <w:i/>
                <w:lang w:eastAsia="cs-CZ"/>
              </w:rPr>
            </w:pPr>
          </w:p>
        </w:tc>
        <w:tc>
          <w:tcPr>
            <w:tcW w:w="3936" w:type="dxa"/>
          </w:tcPr>
          <w:p w:rsidR="00002804" w:rsidRPr="00CB0BA9" w:rsidRDefault="00002804" w:rsidP="00EC3931">
            <w:pPr>
              <w:rPr>
                <w:i/>
                <w:lang w:eastAsia="cs-CZ"/>
              </w:rPr>
            </w:pPr>
          </w:p>
        </w:tc>
      </w:tr>
    </w:tbl>
    <w:p w:rsidR="00002804" w:rsidRPr="00CB0BA9" w:rsidRDefault="00002804" w:rsidP="00EC3931">
      <w:pPr>
        <w:rPr>
          <w:i/>
        </w:rPr>
      </w:pPr>
      <w:r w:rsidRPr="00CB0BA9">
        <w:rPr>
          <w:i/>
        </w:rPr>
        <w:t>OR</w:t>
      </w:r>
    </w:p>
    <w:p w:rsidR="00002804" w:rsidRPr="00CB0BA9" w:rsidRDefault="00002804" w:rsidP="00EC3931">
      <w:pPr>
        <w:rPr>
          <w:i/>
        </w:rPr>
      </w:pPr>
    </w:p>
    <w:p w:rsidR="00002804" w:rsidRPr="00CB0BA9" w:rsidRDefault="00002804" w:rsidP="00EC3931">
      <w:pPr>
        <w:rPr>
          <w:i/>
        </w:rPr>
      </w:pPr>
      <w:r w:rsidRPr="00CB0BA9">
        <w:rPr>
          <w:i/>
        </w:rPr>
        <w:t xml:space="preserve">We hereby solemnly declare that none of statutory bodies or their members were in the last three years prior to the date for submission of bids in an employment, functional or other similar relationship with the Contracting </w:t>
      </w:r>
      <w:proofErr w:type="gramStart"/>
      <w:r w:rsidRPr="00CB0BA9">
        <w:rPr>
          <w:i/>
        </w:rPr>
        <w:t>Authority  .</w:t>
      </w:r>
      <w:proofErr w:type="gramEnd"/>
    </w:p>
    <w:p w:rsidR="00002804" w:rsidRPr="00CB0BA9" w:rsidRDefault="00002804" w:rsidP="00EC3931">
      <w:pPr>
        <w:rPr>
          <w:i/>
          <w:u w:val="single"/>
        </w:rPr>
      </w:pPr>
    </w:p>
    <w:p w:rsidR="00002804" w:rsidRPr="00CB0BA9" w:rsidRDefault="00002804" w:rsidP="00EC3931">
      <w:pPr>
        <w:rPr>
          <w:i/>
          <w:u w:val="single"/>
        </w:rPr>
      </w:pPr>
      <w:r w:rsidRPr="00CB0BA9">
        <w:rPr>
          <w:i/>
          <w:u w:val="single"/>
        </w:rPr>
        <w:t>(</w:t>
      </w:r>
      <w:r w:rsidR="007F1874">
        <w:rPr>
          <w:i/>
        </w:rPr>
        <w:t>Supplier</w:t>
      </w:r>
      <w:r w:rsidR="007F1874" w:rsidRPr="00CB0BA9">
        <w:rPr>
          <w:i/>
        </w:rPr>
        <w:t xml:space="preserve"> </w:t>
      </w:r>
      <w:r w:rsidRPr="00DE23D7">
        <w:rPr>
          <w:b/>
          <w:i/>
          <w:u w:val="single"/>
        </w:rPr>
        <w:t>leaves the text as applicable</w:t>
      </w:r>
      <w:r w:rsidRPr="00CB0BA9">
        <w:rPr>
          <w:i/>
          <w:u w:val="single"/>
        </w:rPr>
        <w:t>)</w:t>
      </w:r>
    </w:p>
    <w:p w:rsidR="00002804" w:rsidRPr="00CB0BA9" w:rsidRDefault="00002804" w:rsidP="00EC3931">
      <w:pPr>
        <w:rPr>
          <w:i/>
          <w:lang w:eastAsia="cs-CZ"/>
        </w:rPr>
      </w:pPr>
    </w:p>
    <w:p w:rsidR="00002804" w:rsidRPr="00CB0BA9" w:rsidRDefault="00002804" w:rsidP="00EC3931">
      <w:pPr>
        <w:rPr>
          <w:i/>
        </w:rPr>
      </w:pPr>
      <w:r w:rsidRPr="00CB0BA9">
        <w:rPr>
          <w:i/>
          <w:lang w:eastAsia="cs-CZ"/>
        </w:rPr>
        <w:t>Pursuant to Sec 68(3</w:t>
      </w:r>
      <w:proofErr w:type="gramStart"/>
      <w:r w:rsidRPr="00CB0BA9">
        <w:rPr>
          <w:i/>
          <w:lang w:eastAsia="cs-CZ"/>
        </w:rPr>
        <w:t>)(</w:t>
      </w:r>
      <w:proofErr w:type="gramEnd"/>
      <w:r w:rsidRPr="00CB0BA9">
        <w:rPr>
          <w:i/>
          <w:lang w:eastAsia="cs-CZ"/>
        </w:rPr>
        <w:t>b) of the Act we hereby provide a list of shareholders</w:t>
      </w:r>
      <w:r w:rsidRPr="00CB0BA9">
        <w:rPr>
          <w:i/>
        </w:rPr>
        <w:t>, who hold shares exceeding 10 % of the registered capital, as of the date for submitting the bids:</w:t>
      </w:r>
    </w:p>
    <w:p w:rsidR="00002804" w:rsidRPr="00CB0BA9" w:rsidRDefault="00002804" w:rsidP="00EC3931">
      <w:pPr>
        <w:rPr>
          <w:i/>
        </w:rPr>
      </w:pPr>
      <w:r w:rsidRPr="00CB0BA9">
        <w:rPr>
          <w:i/>
        </w:rPr>
        <w:t>(</w:t>
      </w:r>
      <w:r w:rsidR="007F1874">
        <w:rPr>
          <w:i/>
        </w:rPr>
        <w:t>Supplier</w:t>
      </w:r>
      <w:r w:rsidR="007F1874" w:rsidRPr="00CB0BA9">
        <w:rPr>
          <w:i/>
        </w:rPr>
        <w:t xml:space="preserve"> </w:t>
      </w:r>
      <w:r w:rsidRPr="00CB0BA9">
        <w:rPr>
          <w:i/>
        </w:rPr>
        <w:t>who has the legal form of a joint stock company shall submit the required list)</w:t>
      </w:r>
    </w:p>
    <w:p w:rsidR="00002804" w:rsidRPr="00CB0BA9" w:rsidRDefault="00002804" w:rsidP="00EC3931">
      <w:pPr>
        <w:rPr>
          <w:i/>
        </w:rPr>
      </w:pPr>
    </w:p>
    <w:p w:rsidR="00002804" w:rsidRPr="00CB0BA9" w:rsidRDefault="00002804" w:rsidP="00EC3931">
      <w:pPr>
        <w:rPr>
          <w:i/>
        </w:rPr>
      </w:pPr>
      <w:r w:rsidRPr="00CB0BA9">
        <w:rPr>
          <w:i/>
        </w:rPr>
        <w:t xml:space="preserve">If the </w:t>
      </w:r>
      <w:r w:rsidR="007F1874">
        <w:rPr>
          <w:i/>
        </w:rPr>
        <w:t>Supplier</w:t>
      </w:r>
      <w:r w:rsidR="007F1874" w:rsidRPr="00CB0BA9">
        <w:rPr>
          <w:i/>
        </w:rPr>
        <w:t xml:space="preserve"> </w:t>
      </w:r>
      <w:r w:rsidRPr="00CB0BA9">
        <w:rPr>
          <w:i/>
        </w:rPr>
        <w:t>has not the legal form of a joint stock company:</w:t>
      </w:r>
    </w:p>
    <w:p w:rsidR="00002804" w:rsidRPr="00CB0BA9" w:rsidRDefault="00002804" w:rsidP="00EC3931">
      <w:pPr>
        <w:rPr>
          <w:i/>
        </w:rPr>
      </w:pPr>
    </w:p>
    <w:p w:rsidR="00002804" w:rsidRPr="00CB0BA9" w:rsidRDefault="00002804" w:rsidP="00EC3931">
      <w:pPr>
        <w:rPr>
          <w:i/>
        </w:rPr>
      </w:pPr>
      <w:r w:rsidRPr="00CB0BA9">
        <w:rPr>
          <w:i/>
        </w:rPr>
        <w:t>We hereby solemnly declare that we do not submit a list of shareholders as we have not the legal form of a joint-stock company.</w:t>
      </w:r>
    </w:p>
    <w:p w:rsidR="00002804" w:rsidRPr="00CB0BA9" w:rsidRDefault="00002804" w:rsidP="00EC3931">
      <w:pPr>
        <w:rPr>
          <w:i/>
          <w:u w:val="single"/>
        </w:rPr>
      </w:pPr>
    </w:p>
    <w:p w:rsidR="00002804" w:rsidRPr="00CB0BA9" w:rsidRDefault="00002804" w:rsidP="00EC3931">
      <w:pPr>
        <w:rPr>
          <w:i/>
          <w:u w:val="single"/>
        </w:rPr>
      </w:pPr>
      <w:r w:rsidRPr="00CB0BA9">
        <w:rPr>
          <w:i/>
          <w:u w:val="single"/>
        </w:rPr>
        <w:t>(</w:t>
      </w:r>
      <w:r w:rsidR="007F1874">
        <w:rPr>
          <w:i/>
        </w:rPr>
        <w:t>Supplier</w:t>
      </w:r>
      <w:r w:rsidR="007F1874" w:rsidRPr="00CB0BA9">
        <w:rPr>
          <w:i/>
        </w:rPr>
        <w:t xml:space="preserve"> </w:t>
      </w:r>
      <w:r w:rsidRPr="00CB0BA9">
        <w:rPr>
          <w:i/>
          <w:u w:val="single"/>
        </w:rPr>
        <w:t>leaves the text as applicable)</w:t>
      </w:r>
    </w:p>
    <w:p w:rsidR="00002804" w:rsidRPr="002E5913" w:rsidRDefault="00002804" w:rsidP="00EC3931">
      <w:pPr>
        <w:rPr>
          <w:lang w:eastAsia="cs-CZ"/>
        </w:rPr>
      </w:pPr>
      <w:r w:rsidRPr="00CB0BA9">
        <w:rPr>
          <w:i/>
        </w:rPr>
        <w:t xml:space="preserve">We hereby solemnly declare in accordance with </w:t>
      </w:r>
      <w:r w:rsidRPr="00CB0BA9">
        <w:rPr>
          <w:i/>
          <w:lang w:eastAsia="cs-CZ"/>
        </w:rPr>
        <w:t>Sec 68(3)(c) of the Act</w:t>
      </w:r>
      <w:r w:rsidRPr="00CB0BA9">
        <w:rPr>
          <w:i/>
        </w:rPr>
        <w:t xml:space="preserve"> that the </w:t>
      </w:r>
      <w:r w:rsidR="007F1874">
        <w:rPr>
          <w:i/>
        </w:rPr>
        <w:t>Supplier</w:t>
      </w:r>
      <w:r w:rsidR="007F1874" w:rsidRPr="00CB0BA9">
        <w:rPr>
          <w:i/>
        </w:rPr>
        <w:t xml:space="preserve"> </w:t>
      </w:r>
      <w:r w:rsidRPr="00CB0BA9">
        <w:rPr>
          <w:i/>
        </w:rPr>
        <w:t>has not and will not conclude a prohibited agreement as required by Act No</w:t>
      </w:r>
      <w:r w:rsidRPr="00CB0BA9">
        <w:rPr>
          <w:i/>
          <w:lang w:eastAsia="cs-CZ"/>
        </w:rPr>
        <w:t>. 143/2001 Coll., on the Protection of Economic Competition, as amended, in connection with the present public contract</w:t>
      </w:r>
      <w:r w:rsidRPr="00CB0BA9">
        <w:t>.</w:t>
      </w:r>
      <w:r w:rsidRPr="00CB0BA9">
        <w:rPr>
          <w:lang w:eastAsia="cs-CZ"/>
        </w:rPr>
        <w:t>”</w:t>
      </w:r>
    </w:p>
    <w:p w:rsidR="00002804" w:rsidRPr="00002804" w:rsidRDefault="00002804" w:rsidP="00EC3931"/>
    <w:p w:rsidR="00DE23D7" w:rsidRPr="00015D4F" w:rsidRDefault="00DE23D7" w:rsidP="00DE23D7">
      <w:pPr>
        <w:rPr>
          <w:lang w:val="en-US"/>
        </w:rPr>
      </w:pPr>
      <w:proofErr w:type="gramStart"/>
      <w:r w:rsidRPr="00015D4F">
        <w:rPr>
          <w:lang w:val="en-US"/>
        </w:rPr>
        <w:t>In  _</w:t>
      </w:r>
      <w:proofErr w:type="gramEnd"/>
      <w:r w:rsidRPr="00015D4F">
        <w:rPr>
          <w:lang w:val="en-US"/>
        </w:rPr>
        <w:t>_______ on ______ 2014</w:t>
      </w:r>
    </w:p>
    <w:p w:rsidR="00DE23D7" w:rsidRPr="00015D4F" w:rsidRDefault="00DE23D7" w:rsidP="00DE23D7">
      <w:pPr>
        <w:rPr>
          <w:lang w:val="en-US"/>
        </w:rPr>
      </w:pPr>
    </w:p>
    <w:p w:rsidR="00DE23D7" w:rsidRPr="00015D4F" w:rsidRDefault="00DE23D7" w:rsidP="00DE23D7">
      <w:pPr>
        <w:rPr>
          <w:lang w:val="en-US"/>
        </w:rPr>
      </w:pPr>
      <w:r w:rsidRPr="00015D4F">
        <w:rPr>
          <w:lang w:val="en-US"/>
        </w:rPr>
        <w:t>..........................................................................</w:t>
      </w:r>
    </w:p>
    <w:p w:rsidR="00DE23D7" w:rsidRPr="00015D4F" w:rsidRDefault="00DE23D7" w:rsidP="00DE23D7">
      <w:pPr>
        <w:rPr>
          <w:lang w:val="en-US"/>
        </w:rPr>
      </w:pPr>
      <w:r w:rsidRPr="00015D4F">
        <w:rPr>
          <w:lang w:val="en-US"/>
        </w:rPr>
        <w:t>[Business name – statutory representative / attorney for the Supplier – to be filled in by Supplier]</w:t>
      </w:r>
    </w:p>
    <w:p w:rsidR="000F5FF8" w:rsidRDefault="000F5FF8" w:rsidP="00EC3931">
      <w:pPr>
        <w:rPr>
          <w:lang w:val="en-US"/>
        </w:rPr>
      </w:pPr>
      <w:r w:rsidRPr="00015D4F">
        <w:rPr>
          <w:lang w:val="en-US"/>
        </w:rPr>
        <w:lastRenderedPageBreak/>
        <w:t xml:space="preserve">Annex No. </w:t>
      </w:r>
      <w:r w:rsidR="00002804">
        <w:rPr>
          <w:lang w:val="en-US"/>
        </w:rPr>
        <w:t>4</w:t>
      </w:r>
      <w:r w:rsidR="00002804" w:rsidRPr="00015D4F">
        <w:rPr>
          <w:lang w:val="en-US"/>
        </w:rPr>
        <w:t xml:space="preserve"> </w:t>
      </w:r>
      <w:r w:rsidRPr="00015D4F">
        <w:rPr>
          <w:lang w:val="en-US"/>
        </w:rPr>
        <w:t xml:space="preserve">– Technical </w:t>
      </w:r>
      <w:r w:rsidR="003D3CA6">
        <w:rPr>
          <w:lang w:val="en-US"/>
        </w:rPr>
        <w:t>Query (</w:t>
      </w:r>
      <w:r w:rsidRPr="00015D4F">
        <w:rPr>
          <w:lang w:val="en-US"/>
        </w:rPr>
        <w:t>Specifications</w:t>
      </w:r>
      <w:r w:rsidR="003D3CA6">
        <w:rPr>
          <w:lang w:val="en-US"/>
        </w:rPr>
        <w:t>)</w:t>
      </w:r>
    </w:p>
    <w:p w:rsidR="00A87CE6" w:rsidRDefault="00A87CE6" w:rsidP="00EC3931">
      <w:pPr>
        <w:rPr>
          <w:lang w:val="en-US"/>
        </w:rPr>
      </w:pPr>
    </w:p>
    <w:p w:rsidR="001144D7" w:rsidRPr="007423E9" w:rsidRDefault="00C300E1" w:rsidP="007423E9">
      <w:pPr>
        <w:jc w:val="center"/>
        <w:rPr>
          <w:b/>
          <w:i/>
          <w:sz w:val="40"/>
          <w:szCs w:val="40"/>
        </w:rPr>
      </w:pPr>
      <w:r>
        <w:rPr>
          <w:sz w:val="40"/>
          <w:szCs w:val="40"/>
        </w:rPr>
        <w:t xml:space="preserve">See the </w:t>
      </w:r>
      <w:r w:rsidR="00967D7A">
        <w:rPr>
          <w:sz w:val="40"/>
          <w:szCs w:val="40"/>
        </w:rPr>
        <w:t>separate document</w:t>
      </w:r>
    </w:p>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7423E9" w:rsidRDefault="007423E9" w:rsidP="00EC3931"/>
    <w:p w:rsidR="00967D7A" w:rsidRDefault="00967D7A" w:rsidP="00EC3931"/>
    <w:p w:rsidR="00967D7A" w:rsidRDefault="00967D7A" w:rsidP="00EC3931"/>
    <w:p w:rsidR="00967D7A" w:rsidRDefault="00967D7A" w:rsidP="00EC3931"/>
    <w:p w:rsidR="001E1F05" w:rsidRPr="00015D4F" w:rsidRDefault="001E1F05" w:rsidP="00EC3931">
      <w:pPr>
        <w:rPr>
          <w:lang w:val="en-US"/>
        </w:rPr>
      </w:pPr>
      <w:r w:rsidRPr="00015D4F">
        <w:rPr>
          <w:lang w:val="en-US"/>
        </w:rPr>
        <w:lastRenderedPageBreak/>
        <w:t xml:space="preserve">Annex No. </w:t>
      </w:r>
      <w:r w:rsidR="003C69C6">
        <w:rPr>
          <w:lang w:val="en-US"/>
        </w:rPr>
        <w:t>5</w:t>
      </w:r>
      <w:r w:rsidR="003C69C6" w:rsidRPr="00015D4F">
        <w:rPr>
          <w:lang w:val="en-US"/>
        </w:rPr>
        <w:t xml:space="preserve"> </w:t>
      </w:r>
      <w:r w:rsidRPr="00015D4F">
        <w:rPr>
          <w:lang w:val="en-US"/>
        </w:rPr>
        <w:t>– Contract (including appendices)</w:t>
      </w:r>
    </w:p>
    <w:p w:rsidR="001E5546" w:rsidRDefault="001E5546" w:rsidP="00EC3931">
      <w:pPr>
        <w:rPr>
          <w:lang w:val="en-US"/>
        </w:rPr>
      </w:pPr>
    </w:p>
    <w:p w:rsidR="003C69C6" w:rsidRDefault="003C69C6" w:rsidP="00EC3931">
      <w:pPr>
        <w:rPr>
          <w:lang w:val="en-US"/>
        </w:rPr>
      </w:pPr>
    </w:p>
    <w:p w:rsidR="00967D7A" w:rsidRPr="007423E9" w:rsidRDefault="00967D7A" w:rsidP="00967D7A">
      <w:pPr>
        <w:jc w:val="center"/>
        <w:rPr>
          <w:b/>
          <w:i/>
          <w:sz w:val="40"/>
          <w:szCs w:val="40"/>
        </w:rPr>
      </w:pPr>
      <w:r>
        <w:rPr>
          <w:sz w:val="40"/>
          <w:szCs w:val="40"/>
        </w:rPr>
        <w:t>See the separate document</w:t>
      </w: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p>
    <w:p w:rsidR="003C69C6" w:rsidRDefault="003C69C6" w:rsidP="00EC3931">
      <w:pPr>
        <w:rPr>
          <w:lang w:val="en-US"/>
        </w:rPr>
      </w:pPr>
      <w:r w:rsidRPr="00015D4F">
        <w:rPr>
          <w:lang w:val="en-US"/>
        </w:rPr>
        <w:lastRenderedPageBreak/>
        <w:t xml:space="preserve">Annex No. </w:t>
      </w:r>
      <w:r>
        <w:rPr>
          <w:lang w:val="en-US"/>
        </w:rPr>
        <w:t>6</w:t>
      </w:r>
      <w:r w:rsidRPr="00015D4F">
        <w:rPr>
          <w:lang w:val="en-US"/>
        </w:rPr>
        <w:t xml:space="preserve"> – </w:t>
      </w:r>
      <w:r>
        <w:rPr>
          <w:lang w:val="en-US"/>
        </w:rPr>
        <w:t>Calculation of the bid price</w:t>
      </w:r>
    </w:p>
    <w:p w:rsidR="003C69C6" w:rsidRDefault="003C69C6" w:rsidP="00EC3931">
      <w:pPr>
        <w:rPr>
          <w:lang w:val="en-US"/>
        </w:rPr>
      </w:pPr>
    </w:p>
    <w:p w:rsidR="00BE2545" w:rsidRDefault="00BE2545" w:rsidP="00EC3931">
      <w:pPr>
        <w:pBdr>
          <w:bottom w:val="single" w:sz="12" w:space="1" w:color="auto"/>
        </w:pBdr>
        <w:rPr>
          <w:b/>
          <w:bCs/>
          <w:lang w:val="en-CA"/>
        </w:rPr>
      </w:pPr>
    </w:p>
    <w:p w:rsidR="000B2B77" w:rsidRDefault="000B2B77" w:rsidP="00EC3931">
      <w:pPr>
        <w:pBdr>
          <w:bottom w:val="single" w:sz="12" w:space="1" w:color="auto"/>
        </w:pBdr>
        <w:rPr>
          <w:b/>
          <w:bCs/>
          <w:lang w:val="en-CA"/>
        </w:rPr>
      </w:pPr>
    </w:p>
    <w:p w:rsidR="000B2B77" w:rsidRPr="000B2B77" w:rsidRDefault="000B2B77" w:rsidP="000B2B77">
      <w:pPr>
        <w:pBdr>
          <w:bottom w:val="single" w:sz="12" w:space="1" w:color="auto"/>
        </w:pBdr>
        <w:rPr>
          <w:b/>
          <w:bCs/>
          <w:i/>
        </w:rPr>
      </w:pPr>
      <w:r>
        <w:rPr>
          <w:b/>
          <w:bCs/>
          <w:lang w:val="en-CA"/>
        </w:rPr>
        <w:t xml:space="preserve">For the calculation </w:t>
      </w:r>
      <w:r w:rsidRPr="000B2B77">
        <w:rPr>
          <w:b/>
          <w:bCs/>
        </w:rPr>
        <w:t>See the separate document</w:t>
      </w:r>
      <w:r>
        <w:rPr>
          <w:b/>
          <w:bCs/>
        </w:rPr>
        <w:t xml:space="preserve"> (excel sheet)</w:t>
      </w:r>
    </w:p>
    <w:p w:rsidR="000B2B77" w:rsidRPr="000B2B77" w:rsidRDefault="000B2B77" w:rsidP="00EC3931">
      <w:pPr>
        <w:pBdr>
          <w:bottom w:val="single" w:sz="12" w:space="1" w:color="auto"/>
        </w:pBdr>
        <w:rPr>
          <w:b/>
          <w:bCs/>
        </w:rPr>
      </w:pPr>
    </w:p>
    <w:p w:rsidR="0010392D" w:rsidRDefault="0010392D" w:rsidP="00EC3931">
      <w:pPr>
        <w:rPr>
          <w:b/>
          <w:bCs/>
          <w:lang w:val="en-CA"/>
        </w:rPr>
      </w:pPr>
    </w:p>
    <w:p w:rsidR="0010392D" w:rsidRDefault="0010392D" w:rsidP="00EC3931">
      <w:pPr>
        <w:rPr>
          <w:b/>
          <w:bCs/>
          <w:lang w:val="en-CA"/>
        </w:rPr>
      </w:pPr>
    </w:p>
    <w:p w:rsidR="0010392D" w:rsidRDefault="0010392D" w:rsidP="00EC3931">
      <w:pPr>
        <w:rPr>
          <w:b/>
          <w:bCs/>
          <w:lang w:val="en-CA"/>
        </w:rPr>
      </w:pPr>
    </w:p>
    <w:p w:rsidR="0010392D" w:rsidRDefault="0010392D" w:rsidP="00EC3931">
      <w:pPr>
        <w:rPr>
          <w:b/>
          <w:bCs/>
          <w:lang w:val="en-CA"/>
        </w:rPr>
      </w:pPr>
    </w:p>
    <w:p w:rsidR="003C69C6" w:rsidRDefault="003C69C6" w:rsidP="00EC3931">
      <w:pPr>
        <w:rPr>
          <w:lang w:val="en-CA"/>
        </w:rPr>
      </w:pPr>
    </w:p>
    <w:p w:rsidR="003C69C6" w:rsidRDefault="003C69C6" w:rsidP="00EC3931">
      <w:pPr>
        <w:rPr>
          <w:lang w:val="en-CA"/>
        </w:rPr>
      </w:pPr>
    </w:p>
    <w:p w:rsidR="003C69C6" w:rsidRDefault="003C69C6"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1004F5" w:rsidRDefault="001004F5" w:rsidP="00EC3931">
      <w:pPr>
        <w:rPr>
          <w:lang w:val="en-CA"/>
        </w:rPr>
      </w:pPr>
    </w:p>
    <w:p w:rsidR="003C69C6" w:rsidRDefault="003C69C6" w:rsidP="00EC3931">
      <w:pPr>
        <w:rPr>
          <w:lang w:val="en-CA"/>
        </w:rPr>
      </w:pPr>
    </w:p>
    <w:p w:rsidR="00D83525" w:rsidRDefault="00D83525" w:rsidP="00EC3931">
      <w:pPr>
        <w:rPr>
          <w:lang w:val="en-US"/>
        </w:rPr>
      </w:pPr>
    </w:p>
    <w:p w:rsidR="00D83525" w:rsidRDefault="00D83525" w:rsidP="00EC3931">
      <w:pPr>
        <w:rPr>
          <w:lang w:val="en-US"/>
        </w:rPr>
      </w:pPr>
    </w:p>
    <w:p w:rsidR="00D83525" w:rsidRDefault="00D83525" w:rsidP="00EC3931">
      <w:pPr>
        <w:rPr>
          <w:lang w:val="en-US"/>
        </w:rPr>
      </w:pPr>
    </w:p>
    <w:p w:rsidR="00D83525" w:rsidRDefault="00D83525" w:rsidP="00EC3931">
      <w:pPr>
        <w:rPr>
          <w:lang w:val="en-US"/>
        </w:rPr>
      </w:pPr>
    </w:p>
    <w:p w:rsidR="00D83525" w:rsidRDefault="00D83525" w:rsidP="00EC3931">
      <w:pPr>
        <w:rPr>
          <w:lang w:val="en-US"/>
        </w:rPr>
      </w:pPr>
    </w:p>
    <w:p w:rsidR="00D83525" w:rsidRDefault="00D83525" w:rsidP="00EC3931">
      <w:pPr>
        <w:rPr>
          <w:lang w:val="en-US"/>
        </w:rPr>
      </w:pPr>
    </w:p>
    <w:p w:rsidR="000B2B77" w:rsidRDefault="000B2B77" w:rsidP="00EC3931">
      <w:pPr>
        <w:rPr>
          <w:lang w:val="en-US"/>
        </w:rPr>
      </w:pPr>
    </w:p>
    <w:p w:rsidR="000B2B77" w:rsidRDefault="000B2B77" w:rsidP="00EC3931">
      <w:pPr>
        <w:rPr>
          <w:lang w:val="en-US"/>
        </w:rPr>
      </w:pPr>
    </w:p>
    <w:p w:rsidR="000B2B77" w:rsidRDefault="000B2B77" w:rsidP="00EC3931">
      <w:pPr>
        <w:rPr>
          <w:lang w:val="en-US"/>
        </w:rPr>
      </w:pPr>
    </w:p>
    <w:p w:rsidR="000B2B77" w:rsidRDefault="000B2B77" w:rsidP="00EC3931">
      <w:pPr>
        <w:rPr>
          <w:lang w:val="en-US"/>
        </w:rPr>
      </w:pPr>
    </w:p>
    <w:p w:rsidR="000B2B77" w:rsidRDefault="000B2B77" w:rsidP="00EC3931">
      <w:pPr>
        <w:rPr>
          <w:lang w:val="en-US"/>
        </w:rPr>
      </w:pPr>
    </w:p>
    <w:p w:rsidR="000B2B77" w:rsidRDefault="000B2B77" w:rsidP="00EC3931">
      <w:pPr>
        <w:rPr>
          <w:lang w:val="en-US"/>
        </w:rPr>
      </w:pPr>
    </w:p>
    <w:p w:rsidR="000B2B77" w:rsidRDefault="000B2B77" w:rsidP="00EC3931">
      <w:pPr>
        <w:rPr>
          <w:lang w:val="en-US"/>
        </w:rPr>
      </w:pPr>
    </w:p>
    <w:p w:rsidR="00D83525" w:rsidRDefault="00D83525" w:rsidP="00EC3931">
      <w:pPr>
        <w:rPr>
          <w:lang w:val="en-US"/>
        </w:rPr>
      </w:pPr>
    </w:p>
    <w:p w:rsidR="009E37C9" w:rsidRDefault="009E37C9" w:rsidP="00EC3931">
      <w:pPr>
        <w:rPr>
          <w:lang w:val="en-US"/>
        </w:rPr>
      </w:pPr>
      <w:r w:rsidRPr="00967D7A">
        <w:rPr>
          <w:lang w:val="en-US"/>
        </w:rPr>
        <w:t xml:space="preserve">Annex No. </w:t>
      </w:r>
      <w:r w:rsidR="005B01C8" w:rsidRPr="00967D7A">
        <w:rPr>
          <w:lang w:val="en-US"/>
        </w:rPr>
        <w:t>7</w:t>
      </w:r>
      <w:r w:rsidRPr="00967D7A">
        <w:rPr>
          <w:lang w:val="en-US"/>
        </w:rPr>
        <w:t xml:space="preserve"> – Declaration on </w:t>
      </w:r>
      <w:r w:rsidR="005B01C8" w:rsidRPr="00967D7A">
        <w:rPr>
          <w:lang w:val="en-US"/>
        </w:rPr>
        <w:t>fulfillment</w:t>
      </w:r>
      <w:r w:rsidRPr="00967D7A">
        <w:rPr>
          <w:lang w:val="en-US"/>
        </w:rPr>
        <w:t xml:space="preserve"> </w:t>
      </w:r>
      <w:r w:rsidR="005B01C8" w:rsidRPr="00967D7A">
        <w:t>of Technical requirements</w:t>
      </w:r>
    </w:p>
    <w:p w:rsidR="009E37C9" w:rsidRPr="009E37C9" w:rsidRDefault="009E37C9" w:rsidP="00EC3931">
      <w:pPr>
        <w:rPr>
          <w:lang w:val="en-US"/>
        </w:rPr>
      </w:pPr>
    </w:p>
    <w:p w:rsidR="009E37C9" w:rsidRDefault="009E37C9" w:rsidP="00EC3931"/>
    <w:p w:rsidR="009E37C9" w:rsidRDefault="009E37C9" w:rsidP="00EC3931">
      <w:r>
        <w:t>Declaration of the Supplier on fulfilment of Technical requirements</w:t>
      </w:r>
    </w:p>
    <w:p w:rsidR="009E37C9" w:rsidRDefault="009E37C9" w:rsidP="00EC3931"/>
    <w:p w:rsidR="009E37C9" w:rsidRPr="00F607D5" w:rsidRDefault="009E37C9" w:rsidP="00EC3931"/>
    <w:p w:rsidR="009E37C9" w:rsidRPr="00F607D5" w:rsidRDefault="009E37C9" w:rsidP="00EC3931"/>
    <w:p w:rsidR="009E37C9" w:rsidRPr="00F607D5" w:rsidRDefault="009E37C9" w:rsidP="00EC3931">
      <w:pPr>
        <w:rPr>
          <w:lang w:val="en-US"/>
        </w:rPr>
      </w:pPr>
      <w:r w:rsidRPr="00F607D5">
        <w:rPr>
          <w:lang w:val="en-US"/>
        </w:rPr>
        <w:t xml:space="preserve">The Supplier hereby declares that Supplier´s bid is fully in accordance with </w:t>
      </w:r>
      <w:r w:rsidRPr="00F607D5">
        <w:rPr>
          <w:b/>
          <w:lang w:val="en-US"/>
        </w:rPr>
        <w:t>Mandatory</w:t>
      </w:r>
      <w:r w:rsidRPr="00F607D5">
        <w:rPr>
          <w:lang w:val="en-US"/>
        </w:rPr>
        <w:t xml:space="preserve"> </w:t>
      </w:r>
      <w:r w:rsidRPr="00F607D5">
        <w:rPr>
          <w:b/>
          <w:bCs/>
          <w:lang w:val="en-CA"/>
        </w:rPr>
        <w:t xml:space="preserve">Technical requirements as specified and requested by the </w:t>
      </w:r>
      <w:r w:rsidRPr="00F607D5">
        <w:rPr>
          <w:b/>
          <w:bCs/>
          <w:lang w:val="en-US"/>
        </w:rPr>
        <w:t>Contracting Authority</w:t>
      </w:r>
      <w:r w:rsidRPr="00F607D5">
        <w:rPr>
          <w:lang w:val="en-US"/>
        </w:rPr>
        <w:t xml:space="preserve">. </w:t>
      </w:r>
    </w:p>
    <w:p w:rsidR="009E37C9" w:rsidRPr="00F607D5" w:rsidRDefault="009E37C9" w:rsidP="00EC3931">
      <w:pPr>
        <w:rPr>
          <w:lang w:val="en-US"/>
        </w:rPr>
      </w:pPr>
    </w:p>
    <w:p w:rsidR="009E37C9" w:rsidRPr="00F607D5" w:rsidRDefault="009E37C9" w:rsidP="00EC3931">
      <w:pPr>
        <w:rPr>
          <w:lang w:val="en-US"/>
        </w:rPr>
      </w:pPr>
    </w:p>
    <w:p w:rsidR="009E37C9" w:rsidRPr="00F607D5" w:rsidRDefault="009E37C9" w:rsidP="00EC3931">
      <w:pPr>
        <w:rPr>
          <w:lang w:val="en-US"/>
        </w:rPr>
      </w:pPr>
      <w:r w:rsidRPr="00F607D5">
        <w:rPr>
          <w:lang w:val="en-US"/>
        </w:rPr>
        <w:t>..............................................</w:t>
      </w:r>
    </w:p>
    <w:p w:rsidR="009E37C9" w:rsidRPr="00F607D5" w:rsidRDefault="009E37C9" w:rsidP="00EC3931">
      <w:pPr>
        <w:rPr>
          <w:lang w:val="en-US"/>
        </w:rPr>
      </w:pPr>
      <w:r w:rsidRPr="00F607D5">
        <w:rPr>
          <w:lang w:val="en-US"/>
        </w:rPr>
        <w:t>Authorized representative signature</w:t>
      </w:r>
    </w:p>
    <w:p w:rsidR="009E37C9" w:rsidRDefault="009E37C9"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p w:rsidR="005B01C8" w:rsidRDefault="005B01C8" w:rsidP="00EC3931">
      <w:pPr>
        <w:rPr>
          <w:lang w:val="en-US"/>
        </w:rPr>
      </w:pPr>
    </w:p>
    <w:sectPr w:rsidR="005B01C8" w:rsidSect="00560BC1">
      <w:headerReference w:type="default" r:id="rId9"/>
      <w:footerReference w:type="even" r:id="rId10"/>
      <w:footerReference w:type="default" r:id="rId11"/>
      <w:headerReference w:type="first" r:id="rId12"/>
      <w:pgSz w:w="11906" w:h="16838" w:code="9"/>
      <w:pgMar w:top="1276" w:right="1276" w:bottom="1438"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87" w:rsidRDefault="004A1287" w:rsidP="00654F46">
      <w:r>
        <w:separator/>
      </w:r>
    </w:p>
  </w:endnote>
  <w:endnote w:type="continuationSeparator" w:id="0">
    <w:p w:rsidR="004A1287" w:rsidRDefault="004A1287" w:rsidP="00654F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4E" w:rsidRDefault="0004417E" w:rsidP="00654F46">
    <w:pPr>
      <w:pStyle w:val="Zpat"/>
    </w:pPr>
    <w:r>
      <w:fldChar w:fldCharType="begin"/>
    </w:r>
    <w:r w:rsidR="004F2A4E">
      <w:instrText xml:space="preserve">PAGE  </w:instrText>
    </w:r>
    <w:r>
      <w:fldChar w:fldCharType="end"/>
    </w:r>
  </w:p>
  <w:p w:rsidR="004F2A4E" w:rsidRDefault="004F2A4E" w:rsidP="00654F4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4E" w:rsidRDefault="0004417E" w:rsidP="00654F46">
    <w:pPr>
      <w:pStyle w:val="Zpat"/>
    </w:pPr>
    <w:r>
      <w:fldChar w:fldCharType="begin"/>
    </w:r>
    <w:r w:rsidR="004A1287">
      <w:instrText xml:space="preserve">PAGE  </w:instrText>
    </w:r>
    <w:r>
      <w:fldChar w:fldCharType="separate"/>
    </w:r>
    <w:r w:rsidR="00974D5F">
      <w:rPr>
        <w:noProof/>
      </w:rPr>
      <w:t>19</w:t>
    </w:r>
    <w:r>
      <w:rPr>
        <w:noProof/>
      </w:rPr>
      <w:fldChar w:fldCharType="end"/>
    </w:r>
  </w:p>
  <w:p w:rsidR="004F2A4E" w:rsidRDefault="004F2A4E" w:rsidP="00654F4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87" w:rsidRDefault="004A1287" w:rsidP="00654F46">
      <w:r>
        <w:separator/>
      </w:r>
    </w:p>
  </w:footnote>
  <w:footnote w:type="continuationSeparator" w:id="0">
    <w:p w:rsidR="004A1287" w:rsidRDefault="004A1287" w:rsidP="00654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4E" w:rsidRPr="002C226E" w:rsidRDefault="004F2A4E" w:rsidP="00654F46">
    <w:pPr>
      <w:pStyle w:val="Zhlav"/>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4E" w:rsidRDefault="004F2A4E" w:rsidP="00654F46">
    <w:pPr>
      <w:pStyle w:val="Zhlav"/>
    </w:pPr>
    <w:r>
      <w:rPr>
        <w:noProof/>
        <w:lang w:val="cs-CZ" w:eastAsia="cs-CZ"/>
      </w:rPr>
      <w:drawing>
        <wp:anchor distT="0" distB="0" distL="114300" distR="114300" simplePos="0" relativeHeight="251658752" behindDoc="0" locked="0" layoutInCell="1" allowOverlap="1">
          <wp:simplePos x="0" y="0"/>
          <wp:positionH relativeFrom="column">
            <wp:posOffset>4446905</wp:posOffset>
          </wp:positionH>
          <wp:positionV relativeFrom="paragraph">
            <wp:posOffset>-230505</wp:posOffset>
          </wp:positionV>
          <wp:extent cx="790575" cy="638175"/>
          <wp:effectExtent l="19050" t="0" r="9525" b="0"/>
          <wp:wrapSquare wrapText="bothSides"/>
          <wp:docPr id="3" name="obrázek 4"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1"/>
                  <a:srcRect/>
                  <a:stretch>
                    <a:fillRect/>
                  </a:stretch>
                </pic:blipFill>
                <pic:spPr bwMode="auto">
                  <a:xfrm>
                    <a:off x="0" y="0"/>
                    <a:ext cx="790575" cy="63817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57728" behindDoc="0" locked="0" layoutInCell="1" allowOverlap="1">
          <wp:simplePos x="0" y="0"/>
          <wp:positionH relativeFrom="column">
            <wp:posOffset>1212850</wp:posOffset>
          </wp:positionH>
          <wp:positionV relativeFrom="paragraph">
            <wp:posOffset>-373380</wp:posOffset>
          </wp:positionV>
          <wp:extent cx="2962910" cy="895350"/>
          <wp:effectExtent l="1905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2962910" cy="895350"/>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56704" behindDoc="0" locked="0" layoutInCell="1" allowOverlap="1">
          <wp:simplePos x="0" y="0"/>
          <wp:positionH relativeFrom="column">
            <wp:posOffset>-290195</wp:posOffset>
          </wp:positionH>
          <wp:positionV relativeFrom="paragraph">
            <wp:posOffset>-163830</wp:posOffset>
          </wp:positionV>
          <wp:extent cx="1190625" cy="571500"/>
          <wp:effectExtent l="1905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srcRect/>
                  <a:stretch>
                    <a:fillRect/>
                  </a:stretch>
                </pic:blipFill>
                <pic:spPr bwMode="auto">
                  <a:xfrm>
                    <a:off x="0" y="0"/>
                    <a:ext cx="1190625" cy="5715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720"/>
        </w:tabs>
        <w:ind w:left="720" w:hanging="360"/>
      </w:pPr>
      <w:rPr>
        <w:rFonts w:ascii="Wingdings" w:hAnsi="Wingdings" w:cs="Wingdings"/>
      </w:rPr>
    </w:lvl>
  </w:abstractNum>
  <w:abstractNum w:abstractNumId="1">
    <w:nsid w:val="00000005"/>
    <w:multiLevelType w:val="singleLevel"/>
    <w:tmpl w:val="00000005"/>
    <w:name w:val="WW8Num15"/>
    <w:lvl w:ilvl="0">
      <w:start w:val="1"/>
      <w:numFmt w:val="bullet"/>
      <w:lvlText w:val="-"/>
      <w:lvlJc w:val="left"/>
      <w:pPr>
        <w:tabs>
          <w:tab w:val="num" w:pos="0"/>
        </w:tabs>
        <w:ind w:left="720" w:hanging="360"/>
      </w:pPr>
      <w:rPr>
        <w:rFonts w:ascii="Arial" w:hAnsi="Arial" w:cs="Arial"/>
      </w:rPr>
    </w:lvl>
  </w:abstractNum>
  <w:abstractNum w:abstractNumId="2">
    <w:nsid w:val="0000000A"/>
    <w:multiLevelType w:val="singleLevel"/>
    <w:tmpl w:val="0000000A"/>
    <w:name w:val="WW8Num19"/>
    <w:lvl w:ilvl="0">
      <w:start w:val="1"/>
      <w:numFmt w:val="lowerLetter"/>
      <w:lvlText w:val="%1)"/>
      <w:lvlJc w:val="left"/>
      <w:pPr>
        <w:tabs>
          <w:tab w:val="num" w:pos="720"/>
        </w:tabs>
        <w:ind w:left="720" w:hanging="360"/>
      </w:pPr>
    </w:lvl>
  </w:abstractNum>
  <w:abstractNum w:abstractNumId="3">
    <w:nsid w:val="0000000B"/>
    <w:multiLevelType w:val="multilevel"/>
    <w:tmpl w:val="0000000B"/>
    <w:name w:val="WW8Num20"/>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92A2EF1"/>
    <w:multiLevelType w:val="multilevel"/>
    <w:tmpl w:val="2CBA39D0"/>
    <w:lvl w:ilvl="0">
      <w:start w:val="1"/>
      <w:numFmt w:val="decimal"/>
      <w:lvlText w:val="%1."/>
      <w:lvlJc w:val="left"/>
      <w:pPr>
        <w:tabs>
          <w:tab w:val="num" w:pos="1134"/>
        </w:tabs>
        <w:ind w:left="1134" w:hanging="1134"/>
      </w:pPr>
      <w:rPr>
        <w:rFonts w:hint="default"/>
      </w:rPr>
    </w:lvl>
    <w:lvl w:ilvl="1">
      <w:start w:val="1"/>
      <w:numFmt w:val="bullet"/>
      <w:lvlText w:val=""/>
      <w:lvlJc w:val="left"/>
      <w:pPr>
        <w:tabs>
          <w:tab w:val="num" w:pos="1134"/>
        </w:tabs>
        <w:ind w:left="1134" w:hanging="1134"/>
      </w:pPr>
      <w:rPr>
        <w:rFonts w:ascii="Wingdings" w:hAnsi="Wingding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A4929B6"/>
    <w:multiLevelType w:val="multilevel"/>
    <w:tmpl w:val="20EAF512"/>
    <w:lvl w:ilvl="0">
      <w:start w:val="1"/>
      <w:numFmt w:val="decimal"/>
      <w:lvlText w:val="%1."/>
      <w:lvlJc w:val="left"/>
      <w:pPr>
        <w:tabs>
          <w:tab w:val="num" w:pos="0"/>
        </w:tabs>
        <w:ind w:left="360" w:hanging="360"/>
      </w:pPr>
      <w:rPr>
        <w:rFonts w:cs="Times New Roman" w:hint="default"/>
        <w:b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147"/>
        </w:tabs>
        <w:ind w:left="2307"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849"/>
        </w:tabs>
        <w:ind w:left="5889"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7">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0B24CD4"/>
    <w:multiLevelType w:val="hybridMultilevel"/>
    <w:tmpl w:val="2B92DAF6"/>
    <w:lvl w:ilvl="0" w:tplc="7CEABB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32860501"/>
    <w:multiLevelType w:val="multilevel"/>
    <w:tmpl w:val="FDB83C36"/>
    <w:name w:val="WW8Num152"/>
    <w:lvl w:ilvl="0">
      <w:start w:val="1"/>
      <w:numFmt w:val="lowerLetter"/>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nsid w:val="40DD1596"/>
    <w:multiLevelType w:val="multilevel"/>
    <w:tmpl w:val="F5AC6DB6"/>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5646008"/>
    <w:multiLevelType w:val="hybridMultilevel"/>
    <w:tmpl w:val="A63A9024"/>
    <w:name w:val="WW8Num1524"/>
    <w:lvl w:ilvl="0" w:tplc="21FC4564">
      <w:start w:val="6"/>
      <w:numFmt w:val="decimal"/>
      <w:lvlText w:val="3.%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724209"/>
    <w:multiLevelType w:val="hybridMultilevel"/>
    <w:tmpl w:val="B854EBE2"/>
    <w:lvl w:ilvl="0" w:tplc="49E43C2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4F27528F"/>
    <w:multiLevelType w:val="multilevel"/>
    <w:tmpl w:val="0922C3C0"/>
    <w:lvl w:ilvl="0">
      <w:start w:val="1"/>
      <w:numFmt w:val="decimal"/>
      <w:pStyle w:val="NadpisZD1"/>
      <w:lvlText w:val="%1"/>
      <w:lvlJc w:val="left"/>
      <w:pPr>
        <w:tabs>
          <w:tab w:val="num" w:pos="7180"/>
        </w:tabs>
        <w:ind w:left="7180" w:hanging="3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897716F"/>
    <w:multiLevelType w:val="multilevel"/>
    <w:tmpl w:val="B260A63C"/>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560"/>
        </w:tabs>
        <w:ind w:left="1560"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5D1961B9"/>
    <w:multiLevelType w:val="multilevel"/>
    <w:tmpl w:val="C0C82A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3A85FC0"/>
    <w:multiLevelType w:val="hybridMultilevel"/>
    <w:tmpl w:val="3D5C5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A311C3D"/>
    <w:multiLevelType w:val="hybridMultilevel"/>
    <w:tmpl w:val="6E1A5568"/>
    <w:lvl w:ilvl="0" w:tplc="57C6BD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1">
    <w:nsid w:val="767B2EB8"/>
    <w:multiLevelType w:val="hybridMultilevel"/>
    <w:tmpl w:val="A47A60A4"/>
    <w:lvl w:ilvl="0" w:tplc="545A8A7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7F037A45"/>
    <w:multiLevelType w:val="hybridMultilevel"/>
    <w:tmpl w:val="EC60A1D8"/>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0"/>
  </w:num>
  <w:num w:numId="2">
    <w:abstractNumId w:val="7"/>
  </w:num>
  <w:num w:numId="3">
    <w:abstractNumId w:val="5"/>
  </w:num>
  <w:num w:numId="4">
    <w:abstractNumId w:val="15"/>
  </w:num>
  <w:num w:numId="5">
    <w:abstractNumId w:val="16"/>
  </w:num>
  <w:num w:numId="6">
    <w:abstractNumId w:val="11"/>
  </w:num>
  <w:num w:numId="7">
    <w:abstractNumId w:val="20"/>
  </w:num>
  <w:num w:numId="8">
    <w:abstractNumId w:val="14"/>
  </w:num>
  <w:num w:numId="9">
    <w:abstractNumId w:val="21"/>
  </w:num>
  <w:num w:numId="10">
    <w:abstractNumId w:val="8"/>
  </w:num>
  <w:num w:numId="11">
    <w:abstractNumId w:val="13"/>
  </w:num>
  <w:num w:numId="12">
    <w:abstractNumId w:val="22"/>
  </w:num>
  <w:num w:numId="13">
    <w:abstractNumId w:val="19"/>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253723"/>
    <w:rsid w:val="00001C5F"/>
    <w:rsid w:val="00002804"/>
    <w:rsid w:val="00005658"/>
    <w:rsid w:val="00011D73"/>
    <w:rsid w:val="00014000"/>
    <w:rsid w:val="00015D4F"/>
    <w:rsid w:val="000172E1"/>
    <w:rsid w:val="00025819"/>
    <w:rsid w:val="00030227"/>
    <w:rsid w:val="000322C2"/>
    <w:rsid w:val="000356A6"/>
    <w:rsid w:val="000378CD"/>
    <w:rsid w:val="000403EA"/>
    <w:rsid w:val="0004049B"/>
    <w:rsid w:val="00041E35"/>
    <w:rsid w:val="0004417E"/>
    <w:rsid w:val="000518E0"/>
    <w:rsid w:val="000543A4"/>
    <w:rsid w:val="000616F8"/>
    <w:rsid w:val="0006565C"/>
    <w:rsid w:val="000711D8"/>
    <w:rsid w:val="00076A18"/>
    <w:rsid w:val="00085432"/>
    <w:rsid w:val="00085B68"/>
    <w:rsid w:val="000873D6"/>
    <w:rsid w:val="00087E9F"/>
    <w:rsid w:val="000957B6"/>
    <w:rsid w:val="00096A66"/>
    <w:rsid w:val="00097939"/>
    <w:rsid w:val="000A08C3"/>
    <w:rsid w:val="000A15B2"/>
    <w:rsid w:val="000A29E9"/>
    <w:rsid w:val="000A44E6"/>
    <w:rsid w:val="000A4676"/>
    <w:rsid w:val="000A7CD0"/>
    <w:rsid w:val="000B2B77"/>
    <w:rsid w:val="000B393B"/>
    <w:rsid w:val="000B4EF9"/>
    <w:rsid w:val="000B5BBA"/>
    <w:rsid w:val="000B7850"/>
    <w:rsid w:val="000C189F"/>
    <w:rsid w:val="000C330B"/>
    <w:rsid w:val="000C5908"/>
    <w:rsid w:val="000C66D4"/>
    <w:rsid w:val="000C6771"/>
    <w:rsid w:val="000D316A"/>
    <w:rsid w:val="000D6375"/>
    <w:rsid w:val="000D7FFD"/>
    <w:rsid w:val="000E0AE2"/>
    <w:rsid w:val="000E3E63"/>
    <w:rsid w:val="000E6338"/>
    <w:rsid w:val="000E7C4A"/>
    <w:rsid w:val="000F05AD"/>
    <w:rsid w:val="000F11EE"/>
    <w:rsid w:val="000F1975"/>
    <w:rsid w:val="000F5FF8"/>
    <w:rsid w:val="000F61CE"/>
    <w:rsid w:val="000F79BF"/>
    <w:rsid w:val="001004F5"/>
    <w:rsid w:val="0010392D"/>
    <w:rsid w:val="00104434"/>
    <w:rsid w:val="00104FC5"/>
    <w:rsid w:val="00105289"/>
    <w:rsid w:val="00110B87"/>
    <w:rsid w:val="00111CEF"/>
    <w:rsid w:val="0011274C"/>
    <w:rsid w:val="00112B11"/>
    <w:rsid w:val="00113113"/>
    <w:rsid w:val="00113D23"/>
    <w:rsid w:val="001144D7"/>
    <w:rsid w:val="00114BCD"/>
    <w:rsid w:val="001156B4"/>
    <w:rsid w:val="00117B76"/>
    <w:rsid w:val="0012273C"/>
    <w:rsid w:val="00124777"/>
    <w:rsid w:val="00125189"/>
    <w:rsid w:val="00125D0A"/>
    <w:rsid w:val="00125F8A"/>
    <w:rsid w:val="00131748"/>
    <w:rsid w:val="00135DA5"/>
    <w:rsid w:val="00137DFC"/>
    <w:rsid w:val="00143987"/>
    <w:rsid w:val="00146F8D"/>
    <w:rsid w:val="001471C9"/>
    <w:rsid w:val="00151249"/>
    <w:rsid w:val="00153CC0"/>
    <w:rsid w:val="001542D6"/>
    <w:rsid w:val="001568BE"/>
    <w:rsid w:val="00170D32"/>
    <w:rsid w:val="0017399F"/>
    <w:rsid w:val="00176D93"/>
    <w:rsid w:val="001775A2"/>
    <w:rsid w:val="001825F0"/>
    <w:rsid w:val="0018319F"/>
    <w:rsid w:val="00185FE8"/>
    <w:rsid w:val="00192E22"/>
    <w:rsid w:val="00194CE7"/>
    <w:rsid w:val="00195C61"/>
    <w:rsid w:val="00195CCF"/>
    <w:rsid w:val="001973BE"/>
    <w:rsid w:val="001A00E2"/>
    <w:rsid w:val="001A15A4"/>
    <w:rsid w:val="001A2EB0"/>
    <w:rsid w:val="001A3216"/>
    <w:rsid w:val="001B1E95"/>
    <w:rsid w:val="001B2754"/>
    <w:rsid w:val="001B2B65"/>
    <w:rsid w:val="001B5B28"/>
    <w:rsid w:val="001B6537"/>
    <w:rsid w:val="001C3EC7"/>
    <w:rsid w:val="001C745D"/>
    <w:rsid w:val="001D002F"/>
    <w:rsid w:val="001D44B9"/>
    <w:rsid w:val="001D5A62"/>
    <w:rsid w:val="001D6419"/>
    <w:rsid w:val="001D6CC3"/>
    <w:rsid w:val="001E127B"/>
    <w:rsid w:val="001E1F05"/>
    <w:rsid w:val="001E2636"/>
    <w:rsid w:val="001E2CBC"/>
    <w:rsid w:val="001E3B70"/>
    <w:rsid w:val="001E5546"/>
    <w:rsid w:val="001E6899"/>
    <w:rsid w:val="001F40EC"/>
    <w:rsid w:val="001F4ADE"/>
    <w:rsid w:val="001F6333"/>
    <w:rsid w:val="00201235"/>
    <w:rsid w:val="0020327D"/>
    <w:rsid w:val="0020344D"/>
    <w:rsid w:val="00204F3B"/>
    <w:rsid w:val="00207F9D"/>
    <w:rsid w:val="00213E25"/>
    <w:rsid w:val="00214319"/>
    <w:rsid w:val="00215545"/>
    <w:rsid w:val="00215858"/>
    <w:rsid w:val="00220B8B"/>
    <w:rsid w:val="0022265A"/>
    <w:rsid w:val="0022443E"/>
    <w:rsid w:val="00232738"/>
    <w:rsid w:val="0023765F"/>
    <w:rsid w:val="00237B15"/>
    <w:rsid w:val="00240A63"/>
    <w:rsid w:val="00246CEB"/>
    <w:rsid w:val="00247278"/>
    <w:rsid w:val="00250006"/>
    <w:rsid w:val="0025258A"/>
    <w:rsid w:val="002536A7"/>
    <w:rsid w:val="00253723"/>
    <w:rsid w:val="00257B53"/>
    <w:rsid w:val="00260C7D"/>
    <w:rsid w:val="00261FDE"/>
    <w:rsid w:val="002650DC"/>
    <w:rsid w:val="00265DC9"/>
    <w:rsid w:val="00266A93"/>
    <w:rsid w:val="00267E9B"/>
    <w:rsid w:val="00270D1B"/>
    <w:rsid w:val="002739F2"/>
    <w:rsid w:val="00274753"/>
    <w:rsid w:val="00280657"/>
    <w:rsid w:val="00280716"/>
    <w:rsid w:val="00293C63"/>
    <w:rsid w:val="00294664"/>
    <w:rsid w:val="002956B9"/>
    <w:rsid w:val="00295BA0"/>
    <w:rsid w:val="00295CCD"/>
    <w:rsid w:val="002A2B24"/>
    <w:rsid w:val="002A37D6"/>
    <w:rsid w:val="002A3C7D"/>
    <w:rsid w:val="002A6E6F"/>
    <w:rsid w:val="002B2B81"/>
    <w:rsid w:val="002B6C69"/>
    <w:rsid w:val="002C09FE"/>
    <w:rsid w:val="002C0BB6"/>
    <w:rsid w:val="002C226E"/>
    <w:rsid w:val="002C3A84"/>
    <w:rsid w:val="002C3E21"/>
    <w:rsid w:val="002C463B"/>
    <w:rsid w:val="002D22A9"/>
    <w:rsid w:val="002D54D1"/>
    <w:rsid w:val="002D63C2"/>
    <w:rsid w:val="002E0499"/>
    <w:rsid w:val="002E30D1"/>
    <w:rsid w:val="002E32D0"/>
    <w:rsid w:val="002E4107"/>
    <w:rsid w:val="002E7B80"/>
    <w:rsid w:val="002F0BAD"/>
    <w:rsid w:val="002F1B06"/>
    <w:rsid w:val="002F3285"/>
    <w:rsid w:val="002F48BC"/>
    <w:rsid w:val="003024C0"/>
    <w:rsid w:val="00303B54"/>
    <w:rsid w:val="00304C3E"/>
    <w:rsid w:val="003104C0"/>
    <w:rsid w:val="00310887"/>
    <w:rsid w:val="00312984"/>
    <w:rsid w:val="00315396"/>
    <w:rsid w:val="00323D02"/>
    <w:rsid w:val="003248E3"/>
    <w:rsid w:val="003308B2"/>
    <w:rsid w:val="00330DEF"/>
    <w:rsid w:val="00332FB1"/>
    <w:rsid w:val="003344C4"/>
    <w:rsid w:val="00336331"/>
    <w:rsid w:val="00336752"/>
    <w:rsid w:val="00337087"/>
    <w:rsid w:val="00343410"/>
    <w:rsid w:val="00347A55"/>
    <w:rsid w:val="003521A3"/>
    <w:rsid w:val="003603C1"/>
    <w:rsid w:val="0036100B"/>
    <w:rsid w:val="00364711"/>
    <w:rsid w:val="0036535C"/>
    <w:rsid w:val="003671D3"/>
    <w:rsid w:val="003711C6"/>
    <w:rsid w:val="003711EA"/>
    <w:rsid w:val="0037256B"/>
    <w:rsid w:val="00373E78"/>
    <w:rsid w:val="00376C51"/>
    <w:rsid w:val="0038135C"/>
    <w:rsid w:val="00382B1F"/>
    <w:rsid w:val="00383174"/>
    <w:rsid w:val="00385E17"/>
    <w:rsid w:val="00387CD9"/>
    <w:rsid w:val="00391832"/>
    <w:rsid w:val="00393281"/>
    <w:rsid w:val="003938E2"/>
    <w:rsid w:val="00394C73"/>
    <w:rsid w:val="00395E85"/>
    <w:rsid w:val="00396678"/>
    <w:rsid w:val="00396CB5"/>
    <w:rsid w:val="00396E44"/>
    <w:rsid w:val="003A52F6"/>
    <w:rsid w:val="003B1515"/>
    <w:rsid w:val="003B1986"/>
    <w:rsid w:val="003B3D0D"/>
    <w:rsid w:val="003B44CF"/>
    <w:rsid w:val="003B6933"/>
    <w:rsid w:val="003B7D73"/>
    <w:rsid w:val="003C3487"/>
    <w:rsid w:val="003C3D12"/>
    <w:rsid w:val="003C3F72"/>
    <w:rsid w:val="003C500B"/>
    <w:rsid w:val="003C69C6"/>
    <w:rsid w:val="003C709D"/>
    <w:rsid w:val="003D0A12"/>
    <w:rsid w:val="003D223A"/>
    <w:rsid w:val="003D3CA6"/>
    <w:rsid w:val="003D54F8"/>
    <w:rsid w:val="003D73ED"/>
    <w:rsid w:val="003E43AA"/>
    <w:rsid w:val="003F091E"/>
    <w:rsid w:val="003F0930"/>
    <w:rsid w:val="003F239B"/>
    <w:rsid w:val="003F4879"/>
    <w:rsid w:val="003F6153"/>
    <w:rsid w:val="003F6FC5"/>
    <w:rsid w:val="00400DCA"/>
    <w:rsid w:val="004015C7"/>
    <w:rsid w:val="00403D96"/>
    <w:rsid w:val="00405280"/>
    <w:rsid w:val="004066BE"/>
    <w:rsid w:val="00407462"/>
    <w:rsid w:val="00407F8A"/>
    <w:rsid w:val="0041274F"/>
    <w:rsid w:val="00415699"/>
    <w:rsid w:val="00415A19"/>
    <w:rsid w:val="00417097"/>
    <w:rsid w:val="00417E84"/>
    <w:rsid w:val="00417ECC"/>
    <w:rsid w:val="00422C02"/>
    <w:rsid w:val="004243E8"/>
    <w:rsid w:val="00425F8D"/>
    <w:rsid w:val="0042686D"/>
    <w:rsid w:val="00427B4E"/>
    <w:rsid w:val="00431C16"/>
    <w:rsid w:val="00432360"/>
    <w:rsid w:val="0043516D"/>
    <w:rsid w:val="004370A3"/>
    <w:rsid w:val="00441648"/>
    <w:rsid w:val="0044445E"/>
    <w:rsid w:val="004457FB"/>
    <w:rsid w:val="00451969"/>
    <w:rsid w:val="004565A9"/>
    <w:rsid w:val="00457282"/>
    <w:rsid w:val="00465937"/>
    <w:rsid w:val="00465CCE"/>
    <w:rsid w:val="00473DB2"/>
    <w:rsid w:val="004742D9"/>
    <w:rsid w:val="004745EB"/>
    <w:rsid w:val="004854EE"/>
    <w:rsid w:val="00486A81"/>
    <w:rsid w:val="004916D2"/>
    <w:rsid w:val="004937E6"/>
    <w:rsid w:val="004946F0"/>
    <w:rsid w:val="004A1287"/>
    <w:rsid w:val="004A2136"/>
    <w:rsid w:val="004A4043"/>
    <w:rsid w:val="004A55AD"/>
    <w:rsid w:val="004B1C51"/>
    <w:rsid w:val="004B723E"/>
    <w:rsid w:val="004C55A8"/>
    <w:rsid w:val="004C598B"/>
    <w:rsid w:val="004D12E3"/>
    <w:rsid w:val="004D31E8"/>
    <w:rsid w:val="004E01BE"/>
    <w:rsid w:val="004E7AC5"/>
    <w:rsid w:val="004F23AE"/>
    <w:rsid w:val="004F2A4E"/>
    <w:rsid w:val="004F5EE1"/>
    <w:rsid w:val="004F6A5A"/>
    <w:rsid w:val="00503DD0"/>
    <w:rsid w:val="00505023"/>
    <w:rsid w:val="00511385"/>
    <w:rsid w:val="00515DE7"/>
    <w:rsid w:val="00517D53"/>
    <w:rsid w:val="0052310D"/>
    <w:rsid w:val="00524E88"/>
    <w:rsid w:val="005262B2"/>
    <w:rsid w:val="005302EF"/>
    <w:rsid w:val="00531734"/>
    <w:rsid w:val="00532E04"/>
    <w:rsid w:val="00541BB7"/>
    <w:rsid w:val="00544D13"/>
    <w:rsid w:val="00550BAE"/>
    <w:rsid w:val="0055304F"/>
    <w:rsid w:val="0055627B"/>
    <w:rsid w:val="00560BC1"/>
    <w:rsid w:val="0056199F"/>
    <w:rsid w:val="005623E8"/>
    <w:rsid w:val="00571C9A"/>
    <w:rsid w:val="00573592"/>
    <w:rsid w:val="00574983"/>
    <w:rsid w:val="005772F8"/>
    <w:rsid w:val="0058278B"/>
    <w:rsid w:val="00583497"/>
    <w:rsid w:val="0058406E"/>
    <w:rsid w:val="00584E30"/>
    <w:rsid w:val="005859A2"/>
    <w:rsid w:val="005863DC"/>
    <w:rsid w:val="00586906"/>
    <w:rsid w:val="00587719"/>
    <w:rsid w:val="00591BB7"/>
    <w:rsid w:val="005951AC"/>
    <w:rsid w:val="00596BFB"/>
    <w:rsid w:val="00597D7C"/>
    <w:rsid w:val="005A7A18"/>
    <w:rsid w:val="005B01C8"/>
    <w:rsid w:val="005B056B"/>
    <w:rsid w:val="005B39BB"/>
    <w:rsid w:val="005B3C2D"/>
    <w:rsid w:val="005B5044"/>
    <w:rsid w:val="005B6808"/>
    <w:rsid w:val="005B6D5C"/>
    <w:rsid w:val="005C0CBF"/>
    <w:rsid w:val="005C210E"/>
    <w:rsid w:val="005D161F"/>
    <w:rsid w:val="005D34DE"/>
    <w:rsid w:val="005D3DBF"/>
    <w:rsid w:val="005D5C86"/>
    <w:rsid w:val="005E0ECD"/>
    <w:rsid w:val="005E4E97"/>
    <w:rsid w:val="005F02C5"/>
    <w:rsid w:val="005F0439"/>
    <w:rsid w:val="005F6363"/>
    <w:rsid w:val="005F63B9"/>
    <w:rsid w:val="005F78D4"/>
    <w:rsid w:val="00603195"/>
    <w:rsid w:val="0060385E"/>
    <w:rsid w:val="0060508B"/>
    <w:rsid w:val="00605267"/>
    <w:rsid w:val="006112FF"/>
    <w:rsid w:val="006157FC"/>
    <w:rsid w:val="00617E9B"/>
    <w:rsid w:val="006204B5"/>
    <w:rsid w:val="00621574"/>
    <w:rsid w:val="00622A84"/>
    <w:rsid w:val="00625EE1"/>
    <w:rsid w:val="00631A67"/>
    <w:rsid w:val="00633367"/>
    <w:rsid w:val="006341D8"/>
    <w:rsid w:val="006350B3"/>
    <w:rsid w:val="00636923"/>
    <w:rsid w:val="006369E4"/>
    <w:rsid w:val="0064117E"/>
    <w:rsid w:val="00642322"/>
    <w:rsid w:val="00642C01"/>
    <w:rsid w:val="006438FE"/>
    <w:rsid w:val="0064436A"/>
    <w:rsid w:val="006445E0"/>
    <w:rsid w:val="006456C6"/>
    <w:rsid w:val="006466D4"/>
    <w:rsid w:val="00647ED5"/>
    <w:rsid w:val="00654F46"/>
    <w:rsid w:val="0066202C"/>
    <w:rsid w:val="00662DD0"/>
    <w:rsid w:val="00663F2B"/>
    <w:rsid w:val="00664760"/>
    <w:rsid w:val="00664F99"/>
    <w:rsid w:val="006657E1"/>
    <w:rsid w:val="00671B7E"/>
    <w:rsid w:val="006779C7"/>
    <w:rsid w:val="0068129A"/>
    <w:rsid w:val="006843F3"/>
    <w:rsid w:val="00687000"/>
    <w:rsid w:val="006915B2"/>
    <w:rsid w:val="00692DC2"/>
    <w:rsid w:val="006959DF"/>
    <w:rsid w:val="006A1727"/>
    <w:rsid w:val="006A4570"/>
    <w:rsid w:val="006A49D8"/>
    <w:rsid w:val="006A58CB"/>
    <w:rsid w:val="006A5F38"/>
    <w:rsid w:val="006A6962"/>
    <w:rsid w:val="006A79C7"/>
    <w:rsid w:val="006A7C4F"/>
    <w:rsid w:val="006B2B27"/>
    <w:rsid w:val="006B4414"/>
    <w:rsid w:val="006B45DB"/>
    <w:rsid w:val="006B4A22"/>
    <w:rsid w:val="006B51D2"/>
    <w:rsid w:val="006C2751"/>
    <w:rsid w:val="006C527F"/>
    <w:rsid w:val="006C7426"/>
    <w:rsid w:val="006D074C"/>
    <w:rsid w:val="006D083B"/>
    <w:rsid w:val="006D1758"/>
    <w:rsid w:val="006D6EF4"/>
    <w:rsid w:val="006D742E"/>
    <w:rsid w:val="006E0E84"/>
    <w:rsid w:val="006E1313"/>
    <w:rsid w:val="006E270C"/>
    <w:rsid w:val="006E4DB1"/>
    <w:rsid w:val="006F0A59"/>
    <w:rsid w:val="006F1861"/>
    <w:rsid w:val="006F275C"/>
    <w:rsid w:val="006F2BA8"/>
    <w:rsid w:val="00701F35"/>
    <w:rsid w:val="00703826"/>
    <w:rsid w:val="007047ED"/>
    <w:rsid w:val="0071117C"/>
    <w:rsid w:val="00712D40"/>
    <w:rsid w:val="00714932"/>
    <w:rsid w:val="00715ADD"/>
    <w:rsid w:val="00720F48"/>
    <w:rsid w:val="00722F7E"/>
    <w:rsid w:val="007264E6"/>
    <w:rsid w:val="00732D27"/>
    <w:rsid w:val="00734BAB"/>
    <w:rsid w:val="00736372"/>
    <w:rsid w:val="007423E9"/>
    <w:rsid w:val="00745D10"/>
    <w:rsid w:val="007537C2"/>
    <w:rsid w:val="007609B2"/>
    <w:rsid w:val="007658B7"/>
    <w:rsid w:val="00765FB7"/>
    <w:rsid w:val="00770B28"/>
    <w:rsid w:val="00771E0A"/>
    <w:rsid w:val="00773AB3"/>
    <w:rsid w:val="00780CEB"/>
    <w:rsid w:val="007816A5"/>
    <w:rsid w:val="00782CAE"/>
    <w:rsid w:val="00790FEF"/>
    <w:rsid w:val="00792DDE"/>
    <w:rsid w:val="0079729D"/>
    <w:rsid w:val="00797CD5"/>
    <w:rsid w:val="007A3DFD"/>
    <w:rsid w:val="007A476A"/>
    <w:rsid w:val="007A5A61"/>
    <w:rsid w:val="007A62DB"/>
    <w:rsid w:val="007A6645"/>
    <w:rsid w:val="007B0788"/>
    <w:rsid w:val="007B0C29"/>
    <w:rsid w:val="007B3907"/>
    <w:rsid w:val="007B412B"/>
    <w:rsid w:val="007B4BE8"/>
    <w:rsid w:val="007C52B7"/>
    <w:rsid w:val="007D0A13"/>
    <w:rsid w:val="007D2C2C"/>
    <w:rsid w:val="007D6A03"/>
    <w:rsid w:val="007E1826"/>
    <w:rsid w:val="007E4693"/>
    <w:rsid w:val="007E4C56"/>
    <w:rsid w:val="007F1874"/>
    <w:rsid w:val="007F773C"/>
    <w:rsid w:val="007F7776"/>
    <w:rsid w:val="007F7D2E"/>
    <w:rsid w:val="00801D43"/>
    <w:rsid w:val="00801FA5"/>
    <w:rsid w:val="008142CA"/>
    <w:rsid w:val="00821025"/>
    <w:rsid w:val="00821B39"/>
    <w:rsid w:val="00823779"/>
    <w:rsid w:val="00827E18"/>
    <w:rsid w:val="00831791"/>
    <w:rsid w:val="00833753"/>
    <w:rsid w:val="00834836"/>
    <w:rsid w:val="00841BD3"/>
    <w:rsid w:val="00841C97"/>
    <w:rsid w:val="0084606D"/>
    <w:rsid w:val="008463D5"/>
    <w:rsid w:val="008465D7"/>
    <w:rsid w:val="0085043B"/>
    <w:rsid w:val="00850F7A"/>
    <w:rsid w:val="008534CF"/>
    <w:rsid w:val="008565F0"/>
    <w:rsid w:val="00856B6D"/>
    <w:rsid w:val="00856E2C"/>
    <w:rsid w:val="00857EAC"/>
    <w:rsid w:val="00857EB5"/>
    <w:rsid w:val="008618EE"/>
    <w:rsid w:val="00861CEC"/>
    <w:rsid w:val="00861F09"/>
    <w:rsid w:val="00862654"/>
    <w:rsid w:val="0086351E"/>
    <w:rsid w:val="0086434E"/>
    <w:rsid w:val="00866034"/>
    <w:rsid w:val="008729FA"/>
    <w:rsid w:val="00874173"/>
    <w:rsid w:val="00875837"/>
    <w:rsid w:val="00877BF9"/>
    <w:rsid w:val="00885890"/>
    <w:rsid w:val="00894E0B"/>
    <w:rsid w:val="00897288"/>
    <w:rsid w:val="00897681"/>
    <w:rsid w:val="00897781"/>
    <w:rsid w:val="008A6B7C"/>
    <w:rsid w:val="008A7C88"/>
    <w:rsid w:val="008B0BCE"/>
    <w:rsid w:val="008B1A1B"/>
    <w:rsid w:val="008B239C"/>
    <w:rsid w:val="008B297B"/>
    <w:rsid w:val="008B3080"/>
    <w:rsid w:val="008B76AE"/>
    <w:rsid w:val="008C208A"/>
    <w:rsid w:val="008C35CD"/>
    <w:rsid w:val="008D02AD"/>
    <w:rsid w:val="008D0A9B"/>
    <w:rsid w:val="008D2B42"/>
    <w:rsid w:val="008D4E10"/>
    <w:rsid w:val="008D4E5C"/>
    <w:rsid w:val="008D627B"/>
    <w:rsid w:val="008E44E9"/>
    <w:rsid w:val="008E49C0"/>
    <w:rsid w:val="008E503B"/>
    <w:rsid w:val="008E7790"/>
    <w:rsid w:val="008F0271"/>
    <w:rsid w:val="008F0885"/>
    <w:rsid w:val="008F15D1"/>
    <w:rsid w:val="008F1C7F"/>
    <w:rsid w:val="008F21C1"/>
    <w:rsid w:val="008F24E4"/>
    <w:rsid w:val="008F3665"/>
    <w:rsid w:val="008F41A0"/>
    <w:rsid w:val="008F6244"/>
    <w:rsid w:val="009001AB"/>
    <w:rsid w:val="00901A80"/>
    <w:rsid w:val="00902188"/>
    <w:rsid w:val="00903495"/>
    <w:rsid w:val="00906017"/>
    <w:rsid w:val="0090608B"/>
    <w:rsid w:val="009120C4"/>
    <w:rsid w:val="0092110C"/>
    <w:rsid w:val="00923CE1"/>
    <w:rsid w:val="00926439"/>
    <w:rsid w:val="00927FF7"/>
    <w:rsid w:val="00936EB7"/>
    <w:rsid w:val="0094378B"/>
    <w:rsid w:val="00950088"/>
    <w:rsid w:val="009564E1"/>
    <w:rsid w:val="009607F8"/>
    <w:rsid w:val="009607FC"/>
    <w:rsid w:val="009619EA"/>
    <w:rsid w:val="00964274"/>
    <w:rsid w:val="0096778D"/>
    <w:rsid w:val="00967D7A"/>
    <w:rsid w:val="009701A9"/>
    <w:rsid w:val="0097212E"/>
    <w:rsid w:val="00974D5F"/>
    <w:rsid w:val="009773D1"/>
    <w:rsid w:val="009804C0"/>
    <w:rsid w:val="00982510"/>
    <w:rsid w:val="00983D70"/>
    <w:rsid w:val="00984E19"/>
    <w:rsid w:val="00995030"/>
    <w:rsid w:val="00995C08"/>
    <w:rsid w:val="00995DC8"/>
    <w:rsid w:val="0099777F"/>
    <w:rsid w:val="00997AF4"/>
    <w:rsid w:val="009A1498"/>
    <w:rsid w:val="009A2054"/>
    <w:rsid w:val="009A3EAA"/>
    <w:rsid w:val="009A4DCB"/>
    <w:rsid w:val="009A5584"/>
    <w:rsid w:val="009B00DE"/>
    <w:rsid w:val="009C1593"/>
    <w:rsid w:val="009C37A1"/>
    <w:rsid w:val="009C53E6"/>
    <w:rsid w:val="009C5CC5"/>
    <w:rsid w:val="009D101F"/>
    <w:rsid w:val="009D1850"/>
    <w:rsid w:val="009D22F3"/>
    <w:rsid w:val="009D34CE"/>
    <w:rsid w:val="009E0E56"/>
    <w:rsid w:val="009E37C9"/>
    <w:rsid w:val="009E3CEC"/>
    <w:rsid w:val="009E510E"/>
    <w:rsid w:val="009E6849"/>
    <w:rsid w:val="009E6FEF"/>
    <w:rsid w:val="009F3F32"/>
    <w:rsid w:val="00A019CD"/>
    <w:rsid w:val="00A12AAE"/>
    <w:rsid w:val="00A252BD"/>
    <w:rsid w:val="00A26C24"/>
    <w:rsid w:val="00A30F81"/>
    <w:rsid w:val="00A32949"/>
    <w:rsid w:val="00A3394C"/>
    <w:rsid w:val="00A34857"/>
    <w:rsid w:val="00A370EF"/>
    <w:rsid w:val="00A3737C"/>
    <w:rsid w:val="00A41429"/>
    <w:rsid w:val="00A51F17"/>
    <w:rsid w:val="00A51F93"/>
    <w:rsid w:val="00A55368"/>
    <w:rsid w:val="00A60F0D"/>
    <w:rsid w:val="00A642A4"/>
    <w:rsid w:val="00A64A34"/>
    <w:rsid w:val="00A65BFF"/>
    <w:rsid w:val="00A65FCC"/>
    <w:rsid w:val="00A66E6A"/>
    <w:rsid w:val="00A67EAC"/>
    <w:rsid w:val="00A75295"/>
    <w:rsid w:val="00A75FD7"/>
    <w:rsid w:val="00A81D1F"/>
    <w:rsid w:val="00A86587"/>
    <w:rsid w:val="00A87CE6"/>
    <w:rsid w:val="00AA4F4A"/>
    <w:rsid w:val="00AA4FB8"/>
    <w:rsid w:val="00AA6A23"/>
    <w:rsid w:val="00AB0695"/>
    <w:rsid w:val="00AB1E2F"/>
    <w:rsid w:val="00AB2903"/>
    <w:rsid w:val="00AB3997"/>
    <w:rsid w:val="00AC1005"/>
    <w:rsid w:val="00AC11E5"/>
    <w:rsid w:val="00AC4A53"/>
    <w:rsid w:val="00AD478B"/>
    <w:rsid w:val="00AE3C22"/>
    <w:rsid w:val="00AE61C3"/>
    <w:rsid w:val="00AF0018"/>
    <w:rsid w:val="00AF633F"/>
    <w:rsid w:val="00AF749C"/>
    <w:rsid w:val="00B0228E"/>
    <w:rsid w:val="00B02D14"/>
    <w:rsid w:val="00B04DD9"/>
    <w:rsid w:val="00B06EC3"/>
    <w:rsid w:val="00B07121"/>
    <w:rsid w:val="00B11360"/>
    <w:rsid w:val="00B1339C"/>
    <w:rsid w:val="00B1347D"/>
    <w:rsid w:val="00B1592B"/>
    <w:rsid w:val="00B20613"/>
    <w:rsid w:val="00B24F96"/>
    <w:rsid w:val="00B25548"/>
    <w:rsid w:val="00B269DC"/>
    <w:rsid w:val="00B30CA3"/>
    <w:rsid w:val="00B30D1A"/>
    <w:rsid w:val="00B3518D"/>
    <w:rsid w:val="00B35B10"/>
    <w:rsid w:val="00B35B1C"/>
    <w:rsid w:val="00B3665A"/>
    <w:rsid w:val="00B43415"/>
    <w:rsid w:val="00B472F1"/>
    <w:rsid w:val="00B47A0F"/>
    <w:rsid w:val="00B50BEC"/>
    <w:rsid w:val="00B51432"/>
    <w:rsid w:val="00B541B2"/>
    <w:rsid w:val="00B56076"/>
    <w:rsid w:val="00B5775F"/>
    <w:rsid w:val="00B57E05"/>
    <w:rsid w:val="00B61225"/>
    <w:rsid w:val="00B64705"/>
    <w:rsid w:val="00B67D39"/>
    <w:rsid w:val="00B815DB"/>
    <w:rsid w:val="00B84FD6"/>
    <w:rsid w:val="00B85C8E"/>
    <w:rsid w:val="00B90857"/>
    <w:rsid w:val="00B91B8F"/>
    <w:rsid w:val="00B92C64"/>
    <w:rsid w:val="00B9437E"/>
    <w:rsid w:val="00B9619F"/>
    <w:rsid w:val="00B96DDB"/>
    <w:rsid w:val="00BA3980"/>
    <w:rsid w:val="00BA6B1B"/>
    <w:rsid w:val="00BB1E04"/>
    <w:rsid w:val="00BB75E7"/>
    <w:rsid w:val="00BC1E11"/>
    <w:rsid w:val="00BC2780"/>
    <w:rsid w:val="00BD0209"/>
    <w:rsid w:val="00BD5EB4"/>
    <w:rsid w:val="00BD675A"/>
    <w:rsid w:val="00BD6F5F"/>
    <w:rsid w:val="00BE0F3F"/>
    <w:rsid w:val="00BE2545"/>
    <w:rsid w:val="00BE48AF"/>
    <w:rsid w:val="00BE49C1"/>
    <w:rsid w:val="00BF629B"/>
    <w:rsid w:val="00BF698A"/>
    <w:rsid w:val="00BF7ADE"/>
    <w:rsid w:val="00C03FC5"/>
    <w:rsid w:val="00C10A44"/>
    <w:rsid w:val="00C111EB"/>
    <w:rsid w:val="00C1147B"/>
    <w:rsid w:val="00C118FD"/>
    <w:rsid w:val="00C12981"/>
    <w:rsid w:val="00C13129"/>
    <w:rsid w:val="00C14463"/>
    <w:rsid w:val="00C154BA"/>
    <w:rsid w:val="00C1623C"/>
    <w:rsid w:val="00C169E6"/>
    <w:rsid w:val="00C22C58"/>
    <w:rsid w:val="00C240D2"/>
    <w:rsid w:val="00C300E1"/>
    <w:rsid w:val="00C33CD1"/>
    <w:rsid w:val="00C44653"/>
    <w:rsid w:val="00C47E4B"/>
    <w:rsid w:val="00C5689B"/>
    <w:rsid w:val="00C605C6"/>
    <w:rsid w:val="00C61DD9"/>
    <w:rsid w:val="00C61F60"/>
    <w:rsid w:val="00C62118"/>
    <w:rsid w:val="00C64D55"/>
    <w:rsid w:val="00C659F8"/>
    <w:rsid w:val="00C66232"/>
    <w:rsid w:val="00C6759B"/>
    <w:rsid w:val="00C718CC"/>
    <w:rsid w:val="00C720DC"/>
    <w:rsid w:val="00C73546"/>
    <w:rsid w:val="00C74042"/>
    <w:rsid w:val="00C75949"/>
    <w:rsid w:val="00C771B5"/>
    <w:rsid w:val="00C7738B"/>
    <w:rsid w:val="00C8039E"/>
    <w:rsid w:val="00C83588"/>
    <w:rsid w:val="00C83962"/>
    <w:rsid w:val="00C860E0"/>
    <w:rsid w:val="00C863CE"/>
    <w:rsid w:val="00C865F0"/>
    <w:rsid w:val="00C86E2C"/>
    <w:rsid w:val="00C91EBC"/>
    <w:rsid w:val="00C9332A"/>
    <w:rsid w:val="00CA52A5"/>
    <w:rsid w:val="00CA5EB2"/>
    <w:rsid w:val="00CA6C79"/>
    <w:rsid w:val="00CB0BA9"/>
    <w:rsid w:val="00CB165A"/>
    <w:rsid w:val="00CB2F47"/>
    <w:rsid w:val="00CB5814"/>
    <w:rsid w:val="00CC163F"/>
    <w:rsid w:val="00CC172B"/>
    <w:rsid w:val="00CC2BA3"/>
    <w:rsid w:val="00CC5836"/>
    <w:rsid w:val="00CD1F9A"/>
    <w:rsid w:val="00CD295C"/>
    <w:rsid w:val="00CD7EE2"/>
    <w:rsid w:val="00CE4BAC"/>
    <w:rsid w:val="00CE6276"/>
    <w:rsid w:val="00CE77AE"/>
    <w:rsid w:val="00CF12D0"/>
    <w:rsid w:val="00CF5602"/>
    <w:rsid w:val="00CF5AB3"/>
    <w:rsid w:val="00CF6971"/>
    <w:rsid w:val="00CF6B4F"/>
    <w:rsid w:val="00D06505"/>
    <w:rsid w:val="00D10614"/>
    <w:rsid w:val="00D10AFC"/>
    <w:rsid w:val="00D10F2C"/>
    <w:rsid w:val="00D173DA"/>
    <w:rsid w:val="00D17B72"/>
    <w:rsid w:val="00D20702"/>
    <w:rsid w:val="00D239CB"/>
    <w:rsid w:val="00D24B74"/>
    <w:rsid w:val="00D255F3"/>
    <w:rsid w:val="00D25E77"/>
    <w:rsid w:val="00D3096E"/>
    <w:rsid w:val="00D37915"/>
    <w:rsid w:val="00D4008F"/>
    <w:rsid w:val="00D41E2A"/>
    <w:rsid w:val="00D43304"/>
    <w:rsid w:val="00D43B78"/>
    <w:rsid w:val="00D45DDB"/>
    <w:rsid w:val="00D50097"/>
    <w:rsid w:val="00D51130"/>
    <w:rsid w:val="00D55488"/>
    <w:rsid w:val="00D57DDA"/>
    <w:rsid w:val="00D60EC5"/>
    <w:rsid w:val="00D61E3C"/>
    <w:rsid w:val="00D6665C"/>
    <w:rsid w:val="00D70554"/>
    <w:rsid w:val="00D71804"/>
    <w:rsid w:val="00D72AFD"/>
    <w:rsid w:val="00D73BDE"/>
    <w:rsid w:val="00D74FF8"/>
    <w:rsid w:val="00D817FF"/>
    <w:rsid w:val="00D81808"/>
    <w:rsid w:val="00D81B4E"/>
    <w:rsid w:val="00D81F3F"/>
    <w:rsid w:val="00D83525"/>
    <w:rsid w:val="00D84F61"/>
    <w:rsid w:val="00D85D3D"/>
    <w:rsid w:val="00D922A1"/>
    <w:rsid w:val="00D94619"/>
    <w:rsid w:val="00D95C77"/>
    <w:rsid w:val="00DA1FCD"/>
    <w:rsid w:val="00DA29B9"/>
    <w:rsid w:val="00DA48ED"/>
    <w:rsid w:val="00DA7D60"/>
    <w:rsid w:val="00DB4725"/>
    <w:rsid w:val="00DB522B"/>
    <w:rsid w:val="00DB7F78"/>
    <w:rsid w:val="00DC137C"/>
    <w:rsid w:val="00DC1A1C"/>
    <w:rsid w:val="00DC2981"/>
    <w:rsid w:val="00DC4E4A"/>
    <w:rsid w:val="00DD46E3"/>
    <w:rsid w:val="00DD4E4A"/>
    <w:rsid w:val="00DE0977"/>
    <w:rsid w:val="00DE23D7"/>
    <w:rsid w:val="00DE3548"/>
    <w:rsid w:val="00DE4282"/>
    <w:rsid w:val="00DE47B8"/>
    <w:rsid w:val="00DE5ACF"/>
    <w:rsid w:val="00DE7FC5"/>
    <w:rsid w:val="00DF1458"/>
    <w:rsid w:val="00DF1662"/>
    <w:rsid w:val="00E018C5"/>
    <w:rsid w:val="00E10FD4"/>
    <w:rsid w:val="00E11807"/>
    <w:rsid w:val="00E12574"/>
    <w:rsid w:val="00E141F7"/>
    <w:rsid w:val="00E16CB7"/>
    <w:rsid w:val="00E20D80"/>
    <w:rsid w:val="00E23498"/>
    <w:rsid w:val="00E24F97"/>
    <w:rsid w:val="00E2600C"/>
    <w:rsid w:val="00E35134"/>
    <w:rsid w:val="00E35476"/>
    <w:rsid w:val="00E367D1"/>
    <w:rsid w:val="00E41168"/>
    <w:rsid w:val="00E415EA"/>
    <w:rsid w:val="00E44595"/>
    <w:rsid w:val="00E50E3A"/>
    <w:rsid w:val="00E52408"/>
    <w:rsid w:val="00E57702"/>
    <w:rsid w:val="00E57B2C"/>
    <w:rsid w:val="00E57F70"/>
    <w:rsid w:val="00E609D6"/>
    <w:rsid w:val="00E61B1A"/>
    <w:rsid w:val="00E624A6"/>
    <w:rsid w:val="00E62D0B"/>
    <w:rsid w:val="00E635FF"/>
    <w:rsid w:val="00E646B4"/>
    <w:rsid w:val="00E64981"/>
    <w:rsid w:val="00E6535F"/>
    <w:rsid w:val="00E71043"/>
    <w:rsid w:val="00E746C3"/>
    <w:rsid w:val="00E7665D"/>
    <w:rsid w:val="00E80337"/>
    <w:rsid w:val="00E80342"/>
    <w:rsid w:val="00E80745"/>
    <w:rsid w:val="00E818C3"/>
    <w:rsid w:val="00E821F8"/>
    <w:rsid w:val="00E84136"/>
    <w:rsid w:val="00E8596E"/>
    <w:rsid w:val="00E93240"/>
    <w:rsid w:val="00E9440D"/>
    <w:rsid w:val="00E97192"/>
    <w:rsid w:val="00EA0EAD"/>
    <w:rsid w:val="00EA317E"/>
    <w:rsid w:val="00EA57B0"/>
    <w:rsid w:val="00EB67D4"/>
    <w:rsid w:val="00EC377D"/>
    <w:rsid w:val="00EC3931"/>
    <w:rsid w:val="00EC59E4"/>
    <w:rsid w:val="00ED320A"/>
    <w:rsid w:val="00ED7CBA"/>
    <w:rsid w:val="00EE340C"/>
    <w:rsid w:val="00EE47AF"/>
    <w:rsid w:val="00EF4ED4"/>
    <w:rsid w:val="00EF53BB"/>
    <w:rsid w:val="00EF6087"/>
    <w:rsid w:val="00EF6605"/>
    <w:rsid w:val="00EF74FC"/>
    <w:rsid w:val="00F049D1"/>
    <w:rsid w:val="00F131C4"/>
    <w:rsid w:val="00F15793"/>
    <w:rsid w:val="00F16241"/>
    <w:rsid w:val="00F253B5"/>
    <w:rsid w:val="00F30D78"/>
    <w:rsid w:val="00F30F20"/>
    <w:rsid w:val="00F3304C"/>
    <w:rsid w:val="00F35A40"/>
    <w:rsid w:val="00F36860"/>
    <w:rsid w:val="00F377AB"/>
    <w:rsid w:val="00F404DA"/>
    <w:rsid w:val="00F40DDF"/>
    <w:rsid w:val="00F45AF5"/>
    <w:rsid w:val="00F50EA4"/>
    <w:rsid w:val="00F52E7E"/>
    <w:rsid w:val="00F54E9F"/>
    <w:rsid w:val="00F560E6"/>
    <w:rsid w:val="00F56EFB"/>
    <w:rsid w:val="00F607D5"/>
    <w:rsid w:val="00F648C6"/>
    <w:rsid w:val="00F64B1F"/>
    <w:rsid w:val="00F700AF"/>
    <w:rsid w:val="00F715E3"/>
    <w:rsid w:val="00F75DA9"/>
    <w:rsid w:val="00F82CFB"/>
    <w:rsid w:val="00F834A1"/>
    <w:rsid w:val="00F85F6B"/>
    <w:rsid w:val="00F948E3"/>
    <w:rsid w:val="00F95F3D"/>
    <w:rsid w:val="00F97790"/>
    <w:rsid w:val="00FA0D96"/>
    <w:rsid w:val="00FA0FF0"/>
    <w:rsid w:val="00FA2D31"/>
    <w:rsid w:val="00FA2FF0"/>
    <w:rsid w:val="00FA5701"/>
    <w:rsid w:val="00FA6B97"/>
    <w:rsid w:val="00FB1CE1"/>
    <w:rsid w:val="00FB2B80"/>
    <w:rsid w:val="00FB44A4"/>
    <w:rsid w:val="00FC1370"/>
    <w:rsid w:val="00FC1B6B"/>
    <w:rsid w:val="00FC627B"/>
    <w:rsid w:val="00FD3353"/>
    <w:rsid w:val="00FD7738"/>
    <w:rsid w:val="00FE1343"/>
    <w:rsid w:val="00FE291C"/>
    <w:rsid w:val="00FF0FEA"/>
    <w:rsid w:val="00FF5979"/>
    <w:rsid w:val="00FF5F47"/>
    <w:rsid w:val="00FF67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54F46"/>
    <w:pPr>
      <w:suppressAutoHyphens/>
      <w:ind w:left="426"/>
      <w:jc w:val="both"/>
    </w:pPr>
    <w:rPr>
      <w:rFonts w:ascii="Calibri" w:hAnsi="Calibri" w:cs="Calibri"/>
      <w:sz w:val="24"/>
      <w:szCs w:val="24"/>
      <w:lang w:val="en-GB" w:eastAsia="ar-SA"/>
    </w:rPr>
  </w:style>
  <w:style w:type="paragraph" w:styleId="Nadpis1">
    <w:name w:val="heading 1"/>
    <w:basedOn w:val="Normln"/>
    <w:next w:val="Normln"/>
    <w:link w:val="Nadpis1Char"/>
    <w:qFormat/>
    <w:rsid w:val="003B6933"/>
    <w:pPr>
      <w:keepNext/>
      <w:numPr>
        <w:numId w:val="4"/>
      </w:numPr>
      <w:tabs>
        <w:tab w:val="clear" w:pos="1134"/>
        <w:tab w:val="num" w:pos="426"/>
      </w:tabs>
      <w:spacing w:before="240"/>
      <w:ind w:left="426" w:hanging="710"/>
      <w:outlineLvl w:val="0"/>
    </w:pPr>
    <w:rPr>
      <w:rFonts w:cs="Times New Roman"/>
      <w:b/>
      <w:sz w:val="26"/>
      <w:szCs w:val="32"/>
    </w:rPr>
  </w:style>
  <w:style w:type="paragraph" w:styleId="Nadpis2">
    <w:name w:val="heading 2"/>
    <w:basedOn w:val="Nadpis1"/>
    <w:next w:val="Normln"/>
    <w:link w:val="Nadpis2Char"/>
    <w:qFormat/>
    <w:rsid w:val="00D81F3F"/>
    <w:pPr>
      <w:numPr>
        <w:ilvl w:val="1"/>
      </w:numPr>
      <w:suppressAutoHyphens w:val="0"/>
      <w:spacing w:after="60" w:line="276" w:lineRule="auto"/>
      <w:ind w:left="426" w:hanging="710"/>
      <w:outlineLvl w:val="1"/>
    </w:pPr>
    <w:rPr>
      <w:b w:val="0"/>
      <w:bCs/>
      <w:iCs/>
      <w:sz w:val="24"/>
      <w:szCs w:val="22"/>
      <w:lang w:val="en-US"/>
    </w:rPr>
  </w:style>
  <w:style w:type="paragraph" w:styleId="Nadpis3">
    <w:name w:val="heading 3"/>
    <w:basedOn w:val="Nadpis2"/>
    <w:next w:val="Normln"/>
    <w:qFormat/>
    <w:rsid w:val="00C66232"/>
    <w:pPr>
      <w:numPr>
        <w:ilvl w:val="2"/>
      </w:numPr>
      <w:ind w:hanging="709"/>
      <w:outlineLvl w:val="2"/>
    </w:pPr>
    <w:rPr>
      <w:bCs w:val="0"/>
      <w:szCs w:val="24"/>
    </w:rPr>
  </w:style>
  <w:style w:type="paragraph" w:styleId="Nadpis4">
    <w:name w:val="heading 4"/>
    <w:basedOn w:val="Normln"/>
    <w:next w:val="Normln"/>
    <w:link w:val="Nadpis4Char"/>
    <w:qFormat/>
    <w:rsid w:val="00720F48"/>
    <w:pPr>
      <w:keepNext/>
      <w:suppressAutoHyphens w:val="0"/>
      <w:outlineLvl w:val="3"/>
    </w:pPr>
    <w:rPr>
      <w:rFonts w:cs="Times New Roman"/>
      <w:b/>
      <w:bCs/>
      <w:sz w:val="22"/>
      <w:szCs w:val="22"/>
    </w:rPr>
  </w:style>
  <w:style w:type="paragraph" w:styleId="Nadpis5">
    <w:name w:val="heading 5"/>
    <w:basedOn w:val="Normln"/>
    <w:next w:val="Normln"/>
    <w:link w:val="Nadpis5Char"/>
    <w:uiPriority w:val="9"/>
    <w:qFormat/>
    <w:rsid w:val="00720F48"/>
    <w:pPr>
      <w:tabs>
        <w:tab w:val="num" w:pos="1418"/>
      </w:tabs>
      <w:suppressAutoHyphens w:val="0"/>
      <w:spacing w:before="60" w:after="60" w:line="276" w:lineRule="auto"/>
      <w:ind w:left="1418" w:hanging="992"/>
      <w:outlineLvl w:val="4"/>
    </w:pPr>
    <w:rPr>
      <w:rFonts w:ascii="Arial" w:hAnsi="Arial" w:cs="Times New Roman"/>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link w:val="AdresaChar"/>
    <w:rsid w:val="00861CEC"/>
    <w:pPr>
      <w:spacing w:after="120"/>
    </w:pPr>
    <w:rPr>
      <w:rFonts w:cs="Times New Roman"/>
      <w:bCs/>
      <w:sz w:val="22"/>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1"/>
      </w:numPr>
    </w:pPr>
  </w:style>
  <w:style w:type="paragraph" w:customStyle="1" w:styleId="Seznamsodrkamiodsazen">
    <w:name w:val="Seznam s odrážkami odsazený"/>
    <w:basedOn w:val="Seznamsodrkami"/>
    <w:rsid w:val="00F131C4"/>
    <w:pPr>
      <w:numPr>
        <w:numId w:val="2"/>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outlineLvl w:val="0"/>
    </w:pPr>
    <w:rPr>
      <w:rFonts w:cs="Arial"/>
      <w:b/>
      <w:bCs/>
      <w:kern w:val="28"/>
      <w:sz w:val="28"/>
      <w:szCs w:val="32"/>
    </w:rPr>
  </w:style>
  <w:style w:type="paragraph" w:customStyle="1" w:styleId="Seznamsodrkamivceodsazen">
    <w:name w:val="Seznam s odrážkami více odsazený"/>
    <w:basedOn w:val="Seznamsodrkamiodsazen"/>
    <w:rsid w:val="00F131C4"/>
    <w:pPr>
      <w:numPr>
        <w:numId w:val="0"/>
      </w:numPr>
      <w:tabs>
        <w:tab w:val="clear" w:pos="567"/>
        <w:tab w:val="left" w:pos="851"/>
      </w:tabs>
      <w:ind w:left="851" w:hanging="284"/>
    </w:pPr>
  </w:style>
  <w:style w:type="paragraph" w:styleId="Zpat">
    <w:name w:val="footer"/>
    <w:basedOn w:val="Normln"/>
    <w:rsid w:val="000403EA"/>
    <w:pPr>
      <w:tabs>
        <w:tab w:val="center" w:pos="4536"/>
        <w:tab w:val="right" w:pos="9072"/>
      </w:tabs>
    </w:pPr>
  </w:style>
  <w:style w:type="paragraph" w:styleId="Zhlav">
    <w:name w:val="header"/>
    <w:basedOn w:val="Normln"/>
    <w:rsid w:val="00841BD3"/>
    <w:pPr>
      <w:tabs>
        <w:tab w:val="center" w:pos="4536"/>
        <w:tab w:val="right" w:pos="9072"/>
      </w:tabs>
    </w:pPr>
  </w:style>
  <w:style w:type="numbering" w:customStyle="1" w:styleId="SeznamHolec">
    <w:name w:val="Seznam Holec"/>
    <w:rsid w:val="00CA5EB2"/>
    <w:pPr>
      <w:numPr>
        <w:numId w:val="3"/>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cs="Times New Roman"/>
      <w:b/>
      <w:bCs/>
    </w:rPr>
  </w:style>
  <w:style w:type="character" w:customStyle="1" w:styleId="PedmtkomenteChar">
    <w:name w:val="Předmět komentáře Char"/>
    <w:link w:val="Pedmtkomente"/>
    <w:rsid w:val="00D84F61"/>
    <w:rPr>
      <w:b/>
      <w:bCs/>
    </w:rPr>
  </w:style>
  <w:style w:type="paragraph" w:customStyle="1" w:styleId="Svtlseznamzvraznn31">
    <w:name w:val="Světlý seznam – zvýraznění 31"/>
    <w:hidden/>
    <w:uiPriority w:val="99"/>
    <w:semiHidden/>
    <w:rsid w:val="00D84F61"/>
    <w:rPr>
      <w:sz w:val="22"/>
      <w:szCs w:val="24"/>
    </w:rPr>
  </w:style>
  <w:style w:type="paragraph" w:styleId="Textbubliny">
    <w:name w:val="Balloon Text"/>
    <w:basedOn w:val="Normln"/>
    <w:link w:val="TextbublinyChar"/>
    <w:rsid w:val="00D84F61"/>
    <w:rPr>
      <w:rFonts w:ascii="Tahoma" w:hAnsi="Tahoma" w:cs="Times New Roman"/>
      <w:sz w:val="16"/>
      <w:szCs w:val="16"/>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5"/>
      </w:numPr>
    </w:pPr>
  </w:style>
  <w:style w:type="paragraph" w:customStyle="1" w:styleId="Odrazka1">
    <w:name w:val="Odrazka 1"/>
    <w:basedOn w:val="Normln"/>
    <w:link w:val="Odrazka1Char"/>
    <w:qFormat/>
    <w:rsid w:val="001E2636"/>
    <w:pPr>
      <w:numPr>
        <w:numId w:val="6"/>
      </w:numPr>
    </w:pPr>
    <w:rPr>
      <w:rFonts w:cs="Times New Roman"/>
      <w:sz w:val="22"/>
      <w:szCs w:val="22"/>
    </w:rPr>
  </w:style>
  <w:style w:type="character" w:customStyle="1" w:styleId="Odrazka1Char">
    <w:name w:val="Odrazka 1 Char"/>
    <w:link w:val="Odrazka1"/>
    <w:rsid w:val="001E2636"/>
    <w:rPr>
      <w:rFonts w:ascii="Calibri" w:hAnsi="Calibri"/>
      <w:sz w:val="22"/>
      <w:szCs w:val="22"/>
      <w:lang w:eastAsia="ar-SA"/>
    </w:rPr>
  </w:style>
  <w:style w:type="paragraph" w:customStyle="1" w:styleId="Odrazka2">
    <w:name w:val="Odrazka 2"/>
    <w:basedOn w:val="Odrazka1"/>
    <w:link w:val="Odrazka2Char"/>
    <w:qFormat/>
    <w:rsid w:val="00D81B4E"/>
    <w:pPr>
      <w:numPr>
        <w:ilvl w:val="1"/>
      </w:numPr>
      <w:tabs>
        <w:tab w:val="clear" w:pos="794"/>
        <w:tab w:val="num" w:pos="1134"/>
      </w:tabs>
      <w:ind w:left="1134" w:hanging="708"/>
    </w:pPr>
  </w:style>
  <w:style w:type="character" w:customStyle="1" w:styleId="Odrazka2Char">
    <w:name w:val="Odrazka 2 Char"/>
    <w:basedOn w:val="Odrazka1Char"/>
    <w:link w:val="Odrazka2"/>
    <w:rsid w:val="00D81B4E"/>
    <w:rPr>
      <w:rFonts w:ascii="Calibri" w:hAnsi="Calibri"/>
      <w:sz w:val="22"/>
      <w:szCs w:val="22"/>
      <w:lang w:eastAsia="ar-SA"/>
    </w:rPr>
  </w:style>
  <w:style w:type="paragraph" w:customStyle="1" w:styleId="Odrazka3">
    <w:name w:val="Odrazka 3"/>
    <w:basedOn w:val="Odrazka2"/>
    <w:link w:val="Odrazka3Char"/>
    <w:qFormat/>
    <w:rsid w:val="009D22F3"/>
    <w:pPr>
      <w:numPr>
        <w:ilvl w:val="2"/>
      </w:numPr>
      <w:tabs>
        <w:tab w:val="clear" w:pos="1304"/>
        <w:tab w:val="num" w:pos="1418"/>
      </w:tabs>
      <w:ind w:left="1418" w:hanging="397"/>
    </w:pPr>
  </w:style>
  <w:style w:type="character" w:customStyle="1" w:styleId="Odrazka3Char">
    <w:name w:val="Odrazka 3 Char"/>
    <w:link w:val="Odrazka3"/>
    <w:rsid w:val="009D22F3"/>
    <w:rPr>
      <w:rFonts w:ascii="Calibri" w:hAnsi="Calibri"/>
      <w:sz w:val="22"/>
      <w:szCs w:val="22"/>
      <w:lang w:val="en-GB" w:eastAsia="ar-SA"/>
    </w:rPr>
  </w:style>
  <w:style w:type="paragraph" w:styleId="Nzev">
    <w:name w:val="Title"/>
    <w:basedOn w:val="Normln"/>
    <w:next w:val="Normln"/>
    <w:link w:val="NzevChar"/>
    <w:qFormat/>
    <w:rsid w:val="005F63B9"/>
    <w:pPr>
      <w:pBdr>
        <w:bottom w:val="single" w:sz="8" w:space="4" w:color="4F81BD"/>
      </w:pBdr>
      <w:spacing w:after="300"/>
      <w:contextualSpacing/>
    </w:pPr>
    <w:rPr>
      <w:rFonts w:cs="Times New Roman"/>
      <w:color w:val="17365D"/>
      <w:spacing w:val="5"/>
      <w:kern w:val="28"/>
      <w:sz w:val="52"/>
      <w:szCs w:val="52"/>
    </w:rPr>
  </w:style>
  <w:style w:type="character" w:customStyle="1" w:styleId="NzevChar">
    <w:name w:val="Název Char"/>
    <w:link w:val="Nzev"/>
    <w:rsid w:val="005F63B9"/>
    <w:rPr>
      <w:rFonts w:ascii="Calibri" w:eastAsia="Times New Roman" w:hAnsi="Calibri" w:cs="Times New Roman"/>
      <w:color w:val="17365D"/>
      <w:spacing w:val="5"/>
      <w:kern w:val="28"/>
      <w:sz w:val="52"/>
      <w:szCs w:val="52"/>
    </w:rPr>
  </w:style>
  <w:style w:type="character" w:customStyle="1" w:styleId="Nadpis4Char">
    <w:name w:val="Nadpis 4 Char"/>
    <w:link w:val="Nadpis4"/>
    <w:rsid w:val="00720F48"/>
    <w:rPr>
      <w:rFonts w:ascii="Calibri" w:hAnsi="Calibri" w:cs="Calibri"/>
      <w:b/>
      <w:bCs/>
      <w:sz w:val="22"/>
      <w:szCs w:val="22"/>
      <w:lang w:eastAsia="ar-SA"/>
    </w:rPr>
  </w:style>
  <w:style w:type="character" w:customStyle="1" w:styleId="Nadpis5Char">
    <w:name w:val="Nadpis 5 Char"/>
    <w:link w:val="Nadpis5"/>
    <w:uiPriority w:val="9"/>
    <w:rsid w:val="00720F48"/>
    <w:rPr>
      <w:rFonts w:ascii="Arial" w:hAnsi="Arial" w:cs="Calibri"/>
      <w:b/>
      <w:sz w:val="22"/>
      <w:szCs w:val="22"/>
      <w:lang w:eastAsia="ar-SA"/>
    </w:rPr>
  </w:style>
  <w:style w:type="character" w:styleId="Hypertextovodkaz">
    <w:name w:val="Hyperlink"/>
    <w:uiPriority w:val="99"/>
    <w:rsid w:val="00720F48"/>
    <w:rPr>
      <w:color w:val="000080"/>
      <w:u w:val="single"/>
    </w:rPr>
  </w:style>
  <w:style w:type="character" w:customStyle="1" w:styleId="Nadpis1Char">
    <w:name w:val="Nadpis 1 Char"/>
    <w:link w:val="Nadpis1"/>
    <w:rsid w:val="003B6933"/>
    <w:rPr>
      <w:rFonts w:ascii="Calibri" w:hAnsi="Calibri"/>
      <w:b/>
      <w:sz w:val="26"/>
      <w:szCs w:val="32"/>
      <w:lang w:eastAsia="ar-SA"/>
    </w:rPr>
  </w:style>
  <w:style w:type="character" w:customStyle="1" w:styleId="Nadpis2Char">
    <w:name w:val="Nadpis 2 Char"/>
    <w:link w:val="Nadpis2"/>
    <w:rsid w:val="00D81F3F"/>
    <w:rPr>
      <w:rFonts w:ascii="Calibri" w:hAnsi="Calibri"/>
      <w:bCs/>
      <w:iCs/>
      <w:sz w:val="24"/>
      <w:szCs w:val="22"/>
      <w:lang w:val="en-US" w:eastAsia="ar-SA"/>
    </w:rPr>
  </w:style>
  <w:style w:type="paragraph" w:customStyle="1" w:styleId="Svtlmkazvraznn31">
    <w:name w:val="Světlá mřížka – zvýraznění 31"/>
    <w:basedOn w:val="Normln"/>
    <w:uiPriority w:val="34"/>
    <w:qFormat/>
    <w:rsid w:val="00720F48"/>
    <w:pPr>
      <w:suppressAutoHyphens w:val="0"/>
      <w:ind w:left="708"/>
    </w:pPr>
    <w:rPr>
      <w:rFonts w:eastAsia="Calibri"/>
      <w:lang w:eastAsia="cs-CZ"/>
    </w:rPr>
  </w:style>
  <w:style w:type="paragraph" w:styleId="Textpoznpodarou">
    <w:name w:val="footnote text"/>
    <w:basedOn w:val="Normln"/>
    <w:link w:val="TextpoznpodarouChar"/>
    <w:rsid w:val="00720F48"/>
    <w:pPr>
      <w:keepNext/>
      <w:suppressAutoHyphens w:val="0"/>
    </w:pPr>
    <w:rPr>
      <w:rFonts w:eastAsia="Calibri" w:cs="Times New Roman"/>
      <w:sz w:val="20"/>
      <w:szCs w:val="20"/>
    </w:rPr>
  </w:style>
  <w:style w:type="character" w:customStyle="1" w:styleId="TextpoznpodarouChar">
    <w:name w:val="Text pozn. pod čarou Char"/>
    <w:link w:val="Textpoznpodarou"/>
    <w:rsid w:val="00720F48"/>
    <w:rPr>
      <w:rFonts w:ascii="Calibri" w:eastAsia="Calibri" w:hAnsi="Calibri" w:cs="Calibri"/>
      <w:lang w:eastAsia="ar-SA"/>
    </w:rPr>
  </w:style>
  <w:style w:type="character" w:styleId="Znakapoznpodarou">
    <w:name w:val="footnote reference"/>
    <w:rsid w:val="00720F48"/>
    <w:rPr>
      <w:vertAlign w:val="superscript"/>
    </w:rPr>
  </w:style>
  <w:style w:type="character" w:customStyle="1" w:styleId="AdresaChar">
    <w:name w:val="Adresa Char"/>
    <w:link w:val="Adresa"/>
    <w:rsid w:val="00720F48"/>
    <w:rPr>
      <w:rFonts w:ascii="Calibri" w:hAnsi="Calibri"/>
      <w:bCs/>
      <w:sz w:val="22"/>
      <w:szCs w:val="24"/>
    </w:rPr>
  </w:style>
  <w:style w:type="character" w:styleId="Odkaznakoment">
    <w:name w:val="annotation reference"/>
    <w:rsid w:val="00720F48"/>
    <w:rPr>
      <w:sz w:val="16"/>
      <w:szCs w:val="16"/>
    </w:rPr>
  </w:style>
  <w:style w:type="character" w:customStyle="1" w:styleId="hps">
    <w:name w:val="hps"/>
    <w:basedOn w:val="Standardnpsmoodstavce"/>
    <w:rsid w:val="00720F48"/>
  </w:style>
  <w:style w:type="paragraph" w:customStyle="1" w:styleId="Textodstavce">
    <w:name w:val="Text odstavce"/>
    <w:basedOn w:val="Normln"/>
    <w:rsid w:val="00720F48"/>
    <w:pPr>
      <w:numPr>
        <w:ilvl w:val="6"/>
        <w:numId w:val="7"/>
      </w:numPr>
      <w:tabs>
        <w:tab w:val="left" w:pos="851"/>
      </w:tabs>
      <w:suppressAutoHyphens w:val="0"/>
      <w:spacing w:before="120" w:after="120"/>
      <w:outlineLvl w:val="6"/>
    </w:pPr>
    <w:rPr>
      <w:szCs w:val="20"/>
      <w:lang w:eastAsia="cs-CZ"/>
    </w:rPr>
  </w:style>
  <w:style w:type="paragraph" w:customStyle="1" w:styleId="Textbodu">
    <w:name w:val="Text bodu"/>
    <w:basedOn w:val="Normln"/>
    <w:rsid w:val="00720F48"/>
    <w:pPr>
      <w:numPr>
        <w:ilvl w:val="8"/>
        <w:numId w:val="7"/>
      </w:numPr>
      <w:suppressAutoHyphens w:val="0"/>
      <w:outlineLvl w:val="8"/>
    </w:pPr>
    <w:rPr>
      <w:szCs w:val="20"/>
      <w:lang w:eastAsia="cs-CZ"/>
    </w:rPr>
  </w:style>
  <w:style w:type="paragraph" w:customStyle="1" w:styleId="Textpsmene">
    <w:name w:val="Text písmene"/>
    <w:basedOn w:val="Normln"/>
    <w:rsid w:val="00720F48"/>
    <w:pPr>
      <w:numPr>
        <w:ilvl w:val="7"/>
        <w:numId w:val="7"/>
      </w:numPr>
      <w:suppressAutoHyphens w:val="0"/>
      <w:outlineLvl w:val="7"/>
    </w:pPr>
    <w:rPr>
      <w:szCs w:val="20"/>
      <w:lang w:eastAsia="cs-CZ"/>
    </w:rPr>
  </w:style>
  <w:style w:type="paragraph" w:styleId="Zkladntextodsazen">
    <w:name w:val="Body Text Indent"/>
    <w:basedOn w:val="Normln"/>
    <w:link w:val="ZkladntextodsazenChar"/>
    <w:rsid w:val="00720F48"/>
    <w:pPr>
      <w:suppressAutoHyphens w:val="0"/>
      <w:ind w:firstLine="720"/>
    </w:pPr>
    <w:rPr>
      <w:rFonts w:ascii="Arial" w:hAnsi="Arial" w:cs="Times New Roman"/>
    </w:rPr>
  </w:style>
  <w:style w:type="character" w:customStyle="1" w:styleId="ZkladntextodsazenChar">
    <w:name w:val="Základní text odsazený Char"/>
    <w:link w:val="Zkladntextodsazen"/>
    <w:rsid w:val="00720F48"/>
    <w:rPr>
      <w:rFonts w:ascii="Arial" w:hAnsi="Arial" w:cs="Arial"/>
      <w:sz w:val="24"/>
      <w:szCs w:val="24"/>
    </w:rPr>
  </w:style>
  <w:style w:type="paragraph" w:styleId="Zkladntextodsazen3">
    <w:name w:val="Body Text Indent 3"/>
    <w:basedOn w:val="Normln"/>
    <w:link w:val="Zkladntextodsazen3Char"/>
    <w:rsid w:val="00720F48"/>
    <w:pPr>
      <w:spacing w:after="120"/>
      <w:ind w:left="283"/>
    </w:pPr>
    <w:rPr>
      <w:rFonts w:cs="Times New Roman"/>
      <w:sz w:val="16"/>
      <w:szCs w:val="16"/>
    </w:rPr>
  </w:style>
  <w:style w:type="character" w:customStyle="1" w:styleId="Zkladntextodsazen3Char">
    <w:name w:val="Základní text odsazený 3 Char"/>
    <w:link w:val="Zkladntextodsazen3"/>
    <w:rsid w:val="00720F48"/>
    <w:rPr>
      <w:rFonts w:ascii="Calibri" w:hAnsi="Calibri" w:cs="Calibri"/>
      <w:sz w:val="16"/>
      <w:szCs w:val="16"/>
      <w:lang w:eastAsia="ar-SA"/>
    </w:rPr>
  </w:style>
  <w:style w:type="character" w:customStyle="1" w:styleId="shorttext">
    <w:name w:val="short_text"/>
    <w:basedOn w:val="Standardnpsmoodstavce"/>
    <w:rsid w:val="00720F48"/>
  </w:style>
  <w:style w:type="character" w:customStyle="1" w:styleId="atn">
    <w:name w:val="atn"/>
    <w:basedOn w:val="Standardnpsmoodstavce"/>
    <w:rsid w:val="00720F48"/>
  </w:style>
  <w:style w:type="paragraph" w:customStyle="1" w:styleId="NadpisZD1">
    <w:name w:val="Nadpis ZD 1"/>
    <w:basedOn w:val="Normln"/>
    <w:next w:val="Normln"/>
    <w:rsid w:val="008B3080"/>
    <w:pPr>
      <w:numPr>
        <w:numId w:val="8"/>
      </w:numPr>
      <w:tabs>
        <w:tab w:val="left" w:pos="510"/>
      </w:tabs>
      <w:suppressAutoHyphens w:val="0"/>
      <w:spacing w:before="440" w:after="220"/>
    </w:pPr>
    <w:rPr>
      <w:rFonts w:ascii="Verdana" w:hAnsi="Verdana" w:cs="Times New Roman"/>
      <w:b/>
      <w:caps/>
      <w:lang w:eastAsia="cs-CZ"/>
    </w:rPr>
  </w:style>
  <w:style w:type="paragraph" w:customStyle="1" w:styleId="Barevnstnovnzvraznn11">
    <w:name w:val="Barevné stínování – zvýraznění 11"/>
    <w:hidden/>
    <w:uiPriority w:val="99"/>
    <w:semiHidden/>
    <w:rsid w:val="0094378B"/>
    <w:rPr>
      <w:rFonts w:ascii="Calibri" w:hAnsi="Calibri" w:cs="Calibri"/>
      <w:sz w:val="22"/>
      <w:szCs w:val="22"/>
      <w:lang w:eastAsia="ar-SA"/>
    </w:rPr>
  </w:style>
  <w:style w:type="table" w:styleId="Mkatabulky">
    <w:name w:val="Table Grid"/>
    <w:basedOn w:val="Normlntabulka"/>
    <w:uiPriority w:val="59"/>
    <w:rsid w:val="00C67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51130"/>
    <w:pPr>
      <w:ind w:left="720"/>
      <w:contextualSpacing/>
    </w:pPr>
  </w:style>
  <w:style w:type="paragraph" w:styleId="Zkladntext">
    <w:name w:val="Body Text"/>
    <w:basedOn w:val="Normln"/>
    <w:link w:val="ZkladntextChar"/>
    <w:rsid w:val="00FC1370"/>
    <w:pPr>
      <w:spacing w:after="120"/>
    </w:pPr>
    <w:rPr>
      <w:rFonts w:cs="Times New Roman"/>
      <w:sz w:val="22"/>
      <w:szCs w:val="22"/>
    </w:rPr>
  </w:style>
  <w:style w:type="character" w:customStyle="1" w:styleId="ZkladntextChar">
    <w:name w:val="Základní text Char"/>
    <w:link w:val="Zkladntext"/>
    <w:rsid w:val="00FC1370"/>
    <w:rPr>
      <w:rFonts w:ascii="Calibri" w:hAnsi="Calibri" w:cs="Calibri"/>
      <w:sz w:val="22"/>
      <w:szCs w:val="22"/>
      <w:lang w:eastAsia="ar-SA"/>
    </w:rPr>
  </w:style>
  <w:style w:type="paragraph" w:customStyle="1" w:styleId="Default">
    <w:name w:val="Default"/>
    <w:rsid w:val="00FC1370"/>
    <w:pPr>
      <w:autoSpaceDE w:val="0"/>
      <w:autoSpaceDN w:val="0"/>
      <w:adjustRightInd w:val="0"/>
    </w:pPr>
    <w:rPr>
      <w:color w:val="000000"/>
      <w:sz w:val="24"/>
      <w:szCs w:val="24"/>
    </w:rPr>
  </w:style>
  <w:style w:type="paragraph" w:customStyle="1" w:styleId="dkanormln">
    <w:name w:val="Øádka normální"/>
    <w:basedOn w:val="Normln"/>
    <w:rsid w:val="008F41A0"/>
    <w:pPr>
      <w:suppressAutoHyphens w:val="0"/>
      <w:spacing w:before="60" w:after="60" w:line="276" w:lineRule="auto"/>
    </w:pPr>
    <w:rPr>
      <w:rFonts w:eastAsia="Verdana" w:cs="Times New Roman"/>
      <w:kern w:val="16"/>
      <w:szCs w:val="20"/>
      <w:lang w:val="en-CA" w:eastAsia="cs-CZ"/>
    </w:rPr>
  </w:style>
  <w:style w:type="table" w:customStyle="1" w:styleId="Stednstnovn2zvraznn61">
    <w:name w:val="Střední stínování 2 – zvýraznění 61"/>
    <w:basedOn w:val="Normlntabulka"/>
    <w:next w:val="Stednstnovn2zvraznn6"/>
    <w:uiPriority w:val="64"/>
    <w:rsid w:val="00CB0B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rsid w:val="00CB0B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2">
    <w:name w:val="Střední stínování 2 – zvýraznění 62"/>
    <w:basedOn w:val="Normlntabulka"/>
    <w:next w:val="Stednstnovn2zvraznn6"/>
    <w:uiPriority w:val="64"/>
    <w:rsid w:val="007D2C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3">
    <w:name w:val="Střední stínování 2 – zvýraznění 63"/>
    <w:basedOn w:val="Normlntabulka"/>
    <w:next w:val="Stednstnovn2zvraznn6"/>
    <w:uiPriority w:val="64"/>
    <w:rsid w:val="003D3C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11">
    <w:name w:val="Střední stínování 2 – zvýraznění 611"/>
    <w:basedOn w:val="Normlntabulka"/>
    <w:next w:val="Stednstnovn2zvraznn6"/>
    <w:uiPriority w:val="64"/>
    <w:rsid w:val="008F15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12">
    <w:name w:val="Střední stínování 2 – zvýraznění 612"/>
    <w:basedOn w:val="Normlntabulka"/>
    <w:next w:val="Stednstnovn2zvraznn6"/>
    <w:uiPriority w:val="64"/>
    <w:rsid w:val="008D6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21">
    <w:name w:val="Střední stínování 2 – zvýraznění 621"/>
    <w:basedOn w:val="Normlntabulka"/>
    <w:next w:val="Stednstnovn2zvraznn6"/>
    <w:uiPriority w:val="64"/>
    <w:rsid w:val="00B30C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Obsah1">
    <w:name w:val="toc 1"/>
    <w:basedOn w:val="Normln"/>
    <w:next w:val="Normln"/>
    <w:autoRedefine/>
    <w:uiPriority w:val="39"/>
    <w:rsid w:val="001A15A4"/>
    <w:pPr>
      <w:ind w:left="0"/>
    </w:pPr>
  </w:style>
  <w:style w:type="paragraph" w:styleId="Revize">
    <w:name w:val="Revision"/>
    <w:hidden/>
    <w:uiPriority w:val="99"/>
    <w:semiHidden/>
    <w:rsid w:val="00295CCD"/>
    <w:rPr>
      <w:rFonts w:ascii="Calibri" w:hAnsi="Calibri" w:cs="Calibri"/>
      <w:sz w:val="24"/>
      <w:szCs w:val="24"/>
      <w:lang w:val="en-GB" w:eastAsia="ar-SA"/>
    </w:rPr>
  </w:style>
  <w:style w:type="character" w:customStyle="1" w:styleId="st">
    <w:name w:val="st"/>
    <w:basedOn w:val="Standardnpsmoodstavce"/>
    <w:rsid w:val="00D30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Adresa">
    <w:name w:val="SeznamHolec"/>
    <w:pPr>
      <w:numPr>
        <w:numId w:val="3"/>
      </w:numPr>
    </w:pPr>
  </w:style>
  <w:style w:type="numbering" w:customStyle="1" w:styleId="zzAdresa">
    <w:name w:val="Odrazkovyseznam"/>
    <w:pPr>
      <w:numPr>
        <w:numId w:val="5"/>
      </w:numPr>
    </w:pPr>
  </w:style>
</w:styles>
</file>

<file path=word/webSettings.xml><?xml version="1.0" encoding="utf-8"?>
<w:webSettings xmlns:r="http://schemas.openxmlformats.org/officeDocument/2006/relationships" xmlns:w="http://schemas.openxmlformats.org/wordprocessingml/2006/main">
  <w:divs>
    <w:div w:id="344213428">
      <w:bodyDiv w:val="1"/>
      <w:marLeft w:val="0"/>
      <w:marRight w:val="0"/>
      <w:marTop w:val="0"/>
      <w:marBottom w:val="0"/>
      <w:divBdr>
        <w:top w:val="none" w:sz="0" w:space="0" w:color="auto"/>
        <w:left w:val="none" w:sz="0" w:space="0" w:color="auto"/>
        <w:bottom w:val="none" w:sz="0" w:space="0" w:color="auto"/>
        <w:right w:val="none" w:sz="0" w:space="0" w:color="auto"/>
      </w:divBdr>
    </w:div>
    <w:div w:id="927885842">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5508">
      <w:bodyDiv w:val="1"/>
      <w:marLeft w:val="0"/>
      <w:marRight w:val="0"/>
      <w:marTop w:val="0"/>
      <w:marBottom w:val="0"/>
      <w:divBdr>
        <w:top w:val="none" w:sz="0" w:space="0" w:color="auto"/>
        <w:left w:val="none" w:sz="0" w:space="0" w:color="auto"/>
        <w:bottom w:val="none" w:sz="0" w:space="0" w:color="auto"/>
        <w:right w:val="none" w:sz="0" w:space="0" w:color="auto"/>
      </w:divBdr>
    </w:div>
    <w:div w:id="15730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ADF8-0CF3-4DE6-8BBF-875BCA44EC9F}">
  <ds:schemaRefs>
    <ds:schemaRef ds:uri="http://schemas.openxmlformats.org/officeDocument/2006/bibliography"/>
  </ds:schemaRefs>
</ds:datastoreItem>
</file>

<file path=customXml/itemProps2.xml><?xml version="1.0" encoding="utf-8"?>
<ds:datastoreItem xmlns:ds="http://schemas.openxmlformats.org/officeDocument/2006/customXml" ds:itemID="{770DA083-437B-4E11-8972-E196CA3C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6706</Words>
  <Characters>38320</Characters>
  <Application>Microsoft Office Word</Application>
  <DocSecurity>0</DocSecurity>
  <Lines>319</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Holec Zuska a Partneři Template</vt:lpstr>
      <vt:lpstr>Holec Zuska a Partneři Template</vt:lpstr>
    </vt:vector>
  </TitlesOfParts>
  <Company>Hewlett-Packard Company</Company>
  <LinksUpToDate>false</LinksUpToDate>
  <CharactersWithSpaces>44937</CharactersWithSpaces>
  <SharedDoc>false</SharedDoc>
  <HLinks>
    <vt:vector size="174" baseType="variant">
      <vt:variant>
        <vt:i4>1245241</vt:i4>
      </vt:variant>
      <vt:variant>
        <vt:i4>170</vt:i4>
      </vt:variant>
      <vt:variant>
        <vt:i4>0</vt:i4>
      </vt:variant>
      <vt:variant>
        <vt:i4>5</vt:i4>
      </vt:variant>
      <vt:variant>
        <vt:lpwstr/>
      </vt:variant>
      <vt:variant>
        <vt:lpwstr>_Toc393804910</vt:lpwstr>
      </vt:variant>
      <vt:variant>
        <vt:i4>1179705</vt:i4>
      </vt:variant>
      <vt:variant>
        <vt:i4>164</vt:i4>
      </vt:variant>
      <vt:variant>
        <vt:i4>0</vt:i4>
      </vt:variant>
      <vt:variant>
        <vt:i4>5</vt:i4>
      </vt:variant>
      <vt:variant>
        <vt:lpwstr/>
      </vt:variant>
      <vt:variant>
        <vt:lpwstr>_Toc393804909</vt:lpwstr>
      </vt:variant>
      <vt:variant>
        <vt:i4>1179705</vt:i4>
      </vt:variant>
      <vt:variant>
        <vt:i4>158</vt:i4>
      </vt:variant>
      <vt:variant>
        <vt:i4>0</vt:i4>
      </vt:variant>
      <vt:variant>
        <vt:i4>5</vt:i4>
      </vt:variant>
      <vt:variant>
        <vt:lpwstr/>
      </vt:variant>
      <vt:variant>
        <vt:lpwstr>_Toc393804908</vt:lpwstr>
      </vt:variant>
      <vt:variant>
        <vt:i4>1179705</vt:i4>
      </vt:variant>
      <vt:variant>
        <vt:i4>152</vt:i4>
      </vt:variant>
      <vt:variant>
        <vt:i4>0</vt:i4>
      </vt:variant>
      <vt:variant>
        <vt:i4>5</vt:i4>
      </vt:variant>
      <vt:variant>
        <vt:lpwstr/>
      </vt:variant>
      <vt:variant>
        <vt:lpwstr>_Toc393804907</vt:lpwstr>
      </vt:variant>
      <vt:variant>
        <vt:i4>1179705</vt:i4>
      </vt:variant>
      <vt:variant>
        <vt:i4>146</vt:i4>
      </vt:variant>
      <vt:variant>
        <vt:i4>0</vt:i4>
      </vt:variant>
      <vt:variant>
        <vt:i4>5</vt:i4>
      </vt:variant>
      <vt:variant>
        <vt:lpwstr/>
      </vt:variant>
      <vt:variant>
        <vt:lpwstr>_Toc393804906</vt:lpwstr>
      </vt:variant>
      <vt:variant>
        <vt:i4>1179705</vt:i4>
      </vt:variant>
      <vt:variant>
        <vt:i4>140</vt:i4>
      </vt:variant>
      <vt:variant>
        <vt:i4>0</vt:i4>
      </vt:variant>
      <vt:variant>
        <vt:i4>5</vt:i4>
      </vt:variant>
      <vt:variant>
        <vt:lpwstr/>
      </vt:variant>
      <vt:variant>
        <vt:lpwstr>_Toc393804905</vt:lpwstr>
      </vt:variant>
      <vt:variant>
        <vt:i4>1179705</vt:i4>
      </vt:variant>
      <vt:variant>
        <vt:i4>134</vt:i4>
      </vt:variant>
      <vt:variant>
        <vt:i4>0</vt:i4>
      </vt:variant>
      <vt:variant>
        <vt:i4>5</vt:i4>
      </vt:variant>
      <vt:variant>
        <vt:lpwstr/>
      </vt:variant>
      <vt:variant>
        <vt:lpwstr>_Toc393804904</vt:lpwstr>
      </vt:variant>
      <vt:variant>
        <vt:i4>1179705</vt:i4>
      </vt:variant>
      <vt:variant>
        <vt:i4>128</vt:i4>
      </vt:variant>
      <vt:variant>
        <vt:i4>0</vt:i4>
      </vt:variant>
      <vt:variant>
        <vt:i4>5</vt:i4>
      </vt:variant>
      <vt:variant>
        <vt:lpwstr/>
      </vt:variant>
      <vt:variant>
        <vt:lpwstr>_Toc393804903</vt:lpwstr>
      </vt:variant>
      <vt:variant>
        <vt:i4>1179705</vt:i4>
      </vt:variant>
      <vt:variant>
        <vt:i4>122</vt:i4>
      </vt:variant>
      <vt:variant>
        <vt:i4>0</vt:i4>
      </vt:variant>
      <vt:variant>
        <vt:i4>5</vt:i4>
      </vt:variant>
      <vt:variant>
        <vt:lpwstr/>
      </vt:variant>
      <vt:variant>
        <vt:lpwstr>_Toc393804902</vt:lpwstr>
      </vt:variant>
      <vt:variant>
        <vt:i4>1179705</vt:i4>
      </vt:variant>
      <vt:variant>
        <vt:i4>116</vt:i4>
      </vt:variant>
      <vt:variant>
        <vt:i4>0</vt:i4>
      </vt:variant>
      <vt:variant>
        <vt:i4>5</vt:i4>
      </vt:variant>
      <vt:variant>
        <vt:lpwstr/>
      </vt:variant>
      <vt:variant>
        <vt:lpwstr>_Toc393804901</vt:lpwstr>
      </vt:variant>
      <vt:variant>
        <vt:i4>1179705</vt:i4>
      </vt:variant>
      <vt:variant>
        <vt:i4>110</vt:i4>
      </vt:variant>
      <vt:variant>
        <vt:i4>0</vt:i4>
      </vt:variant>
      <vt:variant>
        <vt:i4>5</vt:i4>
      </vt:variant>
      <vt:variant>
        <vt:lpwstr/>
      </vt:variant>
      <vt:variant>
        <vt:lpwstr>_Toc393804900</vt:lpwstr>
      </vt:variant>
      <vt:variant>
        <vt:i4>1769528</vt:i4>
      </vt:variant>
      <vt:variant>
        <vt:i4>104</vt:i4>
      </vt:variant>
      <vt:variant>
        <vt:i4>0</vt:i4>
      </vt:variant>
      <vt:variant>
        <vt:i4>5</vt:i4>
      </vt:variant>
      <vt:variant>
        <vt:lpwstr/>
      </vt:variant>
      <vt:variant>
        <vt:lpwstr>_Toc393804899</vt:lpwstr>
      </vt:variant>
      <vt:variant>
        <vt:i4>1769528</vt:i4>
      </vt:variant>
      <vt:variant>
        <vt:i4>98</vt:i4>
      </vt:variant>
      <vt:variant>
        <vt:i4>0</vt:i4>
      </vt:variant>
      <vt:variant>
        <vt:i4>5</vt:i4>
      </vt:variant>
      <vt:variant>
        <vt:lpwstr/>
      </vt:variant>
      <vt:variant>
        <vt:lpwstr>_Toc393804898</vt:lpwstr>
      </vt:variant>
      <vt:variant>
        <vt:i4>1769528</vt:i4>
      </vt:variant>
      <vt:variant>
        <vt:i4>92</vt:i4>
      </vt:variant>
      <vt:variant>
        <vt:i4>0</vt:i4>
      </vt:variant>
      <vt:variant>
        <vt:i4>5</vt:i4>
      </vt:variant>
      <vt:variant>
        <vt:lpwstr/>
      </vt:variant>
      <vt:variant>
        <vt:lpwstr>_Toc393804897</vt:lpwstr>
      </vt:variant>
      <vt:variant>
        <vt:i4>1769528</vt:i4>
      </vt:variant>
      <vt:variant>
        <vt:i4>86</vt:i4>
      </vt:variant>
      <vt:variant>
        <vt:i4>0</vt:i4>
      </vt:variant>
      <vt:variant>
        <vt:i4>5</vt:i4>
      </vt:variant>
      <vt:variant>
        <vt:lpwstr/>
      </vt:variant>
      <vt:variant>
        <vt:lpwstr>_Toc393804896</vt:lpwstr>
      </vt:variant>
      <vt:variant>
        <vt:i4>1769528</vt:i4>
      </vt:variant>
      <vt:variant>
        <vt:i4>80</vt:i4>
      </vt:variant>
      <vt:variant>
        <vt:i4>0</vt:i4>
      </vt:variant>
      <vt:variant>
        <vt:i4>5</vt:i4>
      </vt:variant>
      <vt:variant>
        <vt:lpwstr/>
      </vt:variant>
      <vt:variant>
        <vt:lpwstr>_Toc393804895</vt:lpwstr>
      </vt:variant>
      <vt:variant>
        <vt:i4>1769528</vt:i4>
      </vt:variant>
      <vt:variant>
        <vt:i4>74</vt:i4>
      </vt:variant>
      <vt:variant>
        <vt:i4>0</vt:i4>
      </vt:variant>
      <vt:variant>
        <vt:i4>5</vt:i4>
      </vt:variant>
      <vt:variant>
        <vt:lpwstr/>
      </vt:variant>
      <vt:variant>
        <vt:lpwstr>_Toc393804894</vt:lpwstr>
      </vt:variant>
      <vt:variant>
        <vt:i4>1769528</vt:i4>
      </vt:variant>
      <vt:variant>
        <vt:i4>68</vt:i4>
      </vt:variant>
      <vt:variant>
        <vt:i4>0</vt:i4>
      </vt:variant>
      <vt:variant>
        <vt:i4>5</vt:i4>
      </vt:variant>
      <vt:variant>
        <vt:lpwstr/>
      </vt:variant>
      <vt:variant>
        <vt:lpwstr>_Toc393804893</vt:lpwstr>
      </vt:variant>
      <vt:variant>
        <vt:i4>1769528</vt:i4>
      </vt:variant>
      <vt:variant>
        <vt:i4>62</vt:i4>
      </vt:variant>
      <vt:variant>
        <vt:i4>0</vt:i4>
      </vt:variant>
      <vt:variant>
        <vt:i4>5</vt:i4>
      </vt:variant>
      <vt:variant>
        <vt:lpwstr/>
      </vt:variant>
      <vt:variant>
        <vt:lpwstr>_Toc393804892</vt:lpwstr>
      </vt:variant>
      <vt:variant>
        <vt:i4>1769528</vt:i4>
      </vt:variant>
      <vt:variant>
        <vt:i4>56</vt:i4>
      </vt:variant>
      <vt:variant>
        <vt:i4>0</vt:i4>
      </vt:variant>
      <vt:variant>
        <vt:i4>5</vt:i4>
      </vt:variant>
      <vt:variant>
        <vt:lpwstr/>
      </vt:variant>
      <vt:variant>
        <vt:lpwstr>_Toc393804891</vt:lpwstr>
      </vt:variant>
      <vt:variant>
        <vt:i4>1769528</vt:i4>
      </vt:variant>
      <vt:variant>
        <vt:i4>50</vt:i4>
      </vt:variant>
      <vt:variant>
        <vt:i4>0</vt:i4>
      </vt:variant>
      <vt:variant>
        <vt:i4>5</vt:i4>
      </vt:variant>
      <vt:variant>
        <vt:lpwstr/>
      </vt:variant>
      <vt:variant>
        <vt:lpwstr>_Toc393804890</vt:lpwstr>
      </vt:variant>
      <vt:variant>
        <vt:i4>1703992</vt:i4>
      </vt:variant>
      <vt:variant>
        <vt:i4>44</vt:i4>
      </vt:variant>
      <vt:variant>
        <vt:i4>0</vt:i4>
      </vt:variant>
      <vt:variant>
        <vt:i4>5</vt:i4>
      </vt:variant>
      <vt:variant>
        <vt:lpwstr/>
      </vt:variant>
      <vt:variant>
        <vt:lpwstr>_Toc393804889</vt:lpwstr>
      </vt:variant>
      <vt:variant>
        <vt:i4>1703992</vt:i4>
      </vt:variant>
      <vt:variant>
        <vt:i4>38</vt:i4>
      </vt:variant>
      <vt:variant>
        <vt:i4>0</vt:i4>
      </vt:variant>
      <vt:variant>
        <vt:i4>5</vt:i4>
      </vt:variant>
      <vt:variant>
        <vt:lpwstr/>
      </vt:variant>
      <vt:variant>
        <vt:lpwstr>_Toc393804888</vt:lpwstr>
      </vt:variant>
      <vt:variant>
        <vt:i4>1703992</vt:i4>
      </vt:variant>
      <vt:variant>
        <vt:i4>32</vt:i4>
      </vt:variant>
      <vt:variant>
        <vt:i4>0</vt:i4>
      </vt:variant>
      <vt:variant>
        <vt:i4>5</vt:i4>
      </vt:variant>
      <vt:variant>
        <vt:lpwstr/>
      </vt:variant>
      <vt:variant>
        <vt:lpwstr>_Toc393804887</vt:lpwstr>
      </vt:variant>
      <vt:variant>
        <vt:i4>1703992</vt:i4>
      </vt:variant>
      <vt:variant>
        <vt:i4>26</vt:i4>
      </vt:variant>
      <vt:variant>
        <vt:i4>0</vt:i4>
      </vt:variant>
      <vt:variant>
        <vt:i4>5</vt:i4>
      </vt:variant>
      <vt:variant>
        <vt:lpwstr/>
      </vt:variant>
      <vt:variant>
        <vt:lpwstr>_Toc393804886</vt:lpwstr>
      </vt:variant>
      <vt:variant>
        <vt:i4>1703992</vt:i4>
      </vt:variant>
      <vt:variant>
        <vt:i4>20</vt:i4>
      </vt:variant>
      <vt:variant>
        <vt:i4>0</vt:i4>
      </vt:variant>
      <vt:variant>
        <vt:i4>5</vt:i4>
      </vt:variant>
      <vt:variant>
        <vt:lpwstr/>
      </vt:variant>
      <vt:variant>
        <vt:lpwstr>_Toc393804885</vt:lpwstr>
      </vt:variant>
      <vt:variant>
        <vt:i4>1703992</vt:i4>
      </vt:variant>
      <vt:variant>
        <vt:i4>14</vt:i4>
      </vt:variant>
      <vt:variant>
        <vt:i4>0</vt:i4>
      </vt:variant>
      <vt:variant>
        <vt:i4>5</vt:i4>
      </vt:variant>
      <vt:variant>
        <vt:lpwstr/>
      </vt:variant>
      <vt:variant>
        <vt:lpwstr>_Toc393804884</vt:lpwstr>
      </vt:variant>
      <vt:variant>
        <vt:i4>1703992</vt:i4>
      </vt:variant>
      <vt:variant>
        <vt:i4>8</vt:i4>
      </vt:variant>
      <vt:variant>
        <vt:i4>0</vt:i4>
      </vt:variant>
      <vt:variant>
        <vt:i4>5</vt:i4>
      </vt:variant>
      <vt:variant>
        <vt:lpwstr/>
      </vt:variant>
      <vt:variant>
        <vt:lpwstr>_Toc393804883</vt:lpwstr>
      </vt:variant>
      <vt:variant>
        <vt:i4>1703992</vt:i4>
      </vt:variant>
      <vt:variant>
        <vt:i4>2</vt:i4>
      </vt:variant>
      <vt:variant>
        <vt:i4>0</vt:i4>
      </vt:variant>
      <vt:variant>
        <vt:i4>5</vt:i4>
      </vt:variant>
      <vt:variant>
        <vt:lpwstr/>
      </vt:variant>
      <vt:variant>
        <vt:lpwstr>_Toc393804882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creator>martind</dc:creator>
  <cp:lastModifiedBy>hzp</cp:lastModifiedBy>
  <cp:revision>3</cp:revision>
  <cp:lastPrinted>2014-10-23T11:14:00Z</cp:lastPrinted>
  <dcterms:created xsi:type="dcterms:W3CDTF">2014-10-23T11:15:00Z</dcterms:created>
  <dcterms:modified xsi:type="dcterms:W3CDTF">2014-11-05T11:32:00Z</dcterms:modified>
</cp:coreProperties>
</file>