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33E1D" w14:textId="77777777" w:rsidR="00E8333E" w:rsidRPr="005560F7" w:rsidRDefault="00E8333E" w:rsidP="002D5F91">
      <w:pPr>
        <w:spacing w:before="120" w:after="120"/>
        <w:jc w:val="center"/>
        <w:rPr>
          <w:rFonts w:ascii="Arial" w:hAnsi="Arial" w:cs="Arial"/>
          <w:b/>
          <w:caps/>
        </w:rPr>
      </w:pPr>
      <w:r w:rsidRPr="005560F7">
        <w:rPr>
          <w:rFonts w:ascii="Arial" w:hAnsi="Arial" w:cs="Arial"/>
          <w:b/>
          <w:caps/>
        </w:rPr>
        <w:t xml:space="preserve">Rámcová </w:t>
      </w:r>
      <w:r w:rsidR="00FD6C71" w:rsidRPr="005560F7">
        <w:rPr>
          <w:rFonts w:ascii="Arial" w:hAnsi="Arial" w:cs="Arial"/>
          <w:b/>
          <w:caps/>
        </w:rPr>
        <w:t xml:space="preserve">SMLOUVA </w:t>
      </w:r>
    </w:p>
    <w:p w14:paraId="56128E43" w14:textId="77777777" w:rsidR="004B1393" w:rsidRPr="005560F7" w:rsidRDefault="00E8333E" w:rsidP="002D5F91">
      <w:pPr>
        <w:spacing w:before="120" w:after="120"/>
        <w:jc w:val="center"/>
        <w:rPr>
          <w:rFonts w:ascii="Arial" w:hAnsi="Arial" w:cs="Arial"/>
          <w:b/>
        </w:rPr>
      </w:pPr>
      <w:r w:rsidRPr="005560F7">
        <w:rPr>
          <w:rFonts w:ascii="Arial" w:hAnsi="Arial" w:cs="Arial"/>
          <w:b/>
        </w:rPr>
        <w:t xml:space="preserve">na grafické </w:t>
      </w:r>
      <w:r w:rsidR="005560F7" w:rsidRPr="005560F7">
        <w:rPr>
          <w:rFonts w:ascii="Arial" w:hAnsi="Arial" w:cs="Arial"/>
          <w:b/>
        </w:rPr>
        <w:t>práce</w:t>
      </w:r>
    </w:p>
    <w:p w14:paraId="20E8953B" w14:textId="77777777" w:rsidR="00853336" w:rsidRPr="005560F7" w:rsidRDefault="005560F7" w:rsidP="002D5F91">
      <w:pPr>
        <w:spacing w:before="120" w:after="120"/>
        <w:jc w:val="center"/>
        <w:rPr>
          <w:rFonts w:ascii="Arial" w:hAnsi="Arial" w:cs="Arial"/>
          <w:b/>
          <w:sz w:val="20"/>
          <w:szCs w:val="20"/>
        </w:rPr>
      </w:pPr>
      <w:r w:rsidRPr="005560F7">
        <w:rPr>
          <w:rFonts w:ascii="Arial" w:hAnsi="Arial" w:cs="Arial"/>
          <w:b/>
          <w:sz w:val="20"/>
          <w:szCs w:val="20"/>
        </w:rPr>
        <w:t>č.: SML/</w:t>
      </w:r>
      <w:r w:rsidRPr="005560F7">
        <w:rPr>
          <w:rFonts w:ascii="Arial" w:hAnsi="Arial" w:cs="Arial"/>
          <w:b/>
          <w:sz w:val="20"/>
          <w:szCs w:val="20"/>
          <w:highlight w:val="cyan"/>
        </w:rPr>
        <w:t>XXX</w:t>
      </w:r>
      <w:r w:rsidRPr="005560F7">
        <w:rPr>
          <w:rFonts w:ascii="Arial" w:hAnsi="Arial" w:cs="Arial"/>
          <w:b/>
          <w:sz w:val="20"/>
          <w:szCs w:val="20"/>
        </w:rPr>
        <w:t>/201</w:t>
      </w:r>
      <w:r w:rsidR="004E50A5">
        <w:rPr>
          <w:rFonts w:ascii="Arial" w:hAnsi="Arial" w:cs="Arial"/>
          <w:b/>
          <w:sz w:val="20"/>
          <w:szCs w:val="20"/>
        </w:rPr>
        <w:t>6</w:t>
      </w:r>
      <w:r w:rsidR="00755F59" w:rsidRPr="005560F7">
        <w:rPr>
          <w:rFonts w:ascii="Arial" w:hAnsi="Arial" w:cs="Arial"/>
          <w:b/>
          <w:sz w:val="20"/>
          <w:szCs w:val="20"/>
        </w:rPr>
        <w:t xml:space="preserve"> </w:t>
      </w:r>
    </w:p>
    <w:p w14:paraId="15B1B9B3" w14:textId="77777777" w:rsidR="005560F7" w:rsidRDefault="005560F7" w:rsidP="002D5F91">
      <w:pPr>
        <w:spacing w:before="120" w:after="120"/>
        <w:jc w:val="center"/>
        <w:rPr>
          <w:rFonts w:ascii="Arial" w:hAnsi="Arial" w:cs="Arial"/>
          <w:sz w:val="20"/>
          <w:szCs w:val="20"/>
        </w:rPr>
      </w:pPr>
    </w:p>
    <w:p w14:paraId="5E2DC385" w14:textId="77777777" w:rsidR="00853336" w:rsidRDefault="005560F7" w:rsidP="002D5F91">
      <w:pPr>
        <w:spacing w:before="120" w:after="120"/>
        <w:jc w:val="center"/>
        <w:rPr>
          <w:rFonts w:ascii="Arial" w:hAnsi="Arial" w:cs="Arial"/>
          <w:sz w:val="20"/>
          <w:szCs w:val="20"/>
        </w:rPr>
      </w:pPr>
      <w:r w:rsidRPr="005560F7">
        <w:rPr>
          <w:rFonts w:ascii="Arial" w:hAnsi="Arial" w:cs="Arial"/>
          <w:sz w:val="20"/>
          <w:szCs w:val="20"/>
        </w:rPr>
        <w:t>uzavřená dle ustanovení § 1746 odst. 2 zákona č. 89/2012 Sb., občanský zákoník, ve znění pozdějších předpisů (dále jen „občanský zákoník“)</w:t>
      </w:r>
    </w:p>
    <w:p w14:paraId="1CB2A7B3" w14:textId="77777777" w:rsidR="005560F7" w:rsidRDefault="005560F7" w:rsidP="002D5F91">
      <w:pPr>
        <w:spacing w:before="120" w:after="120"/>
        <w:jc w:val="center"/>
        <w:rPr>
          <w:rFonts w:ascii="Arial" w:hAnsi="Arial" w:cs="Arial"/>
          <w:sz w:val="20"/>
          <w:szCs w:val="20"/>
        </w:rPr>
      </w:pPr>
    </w:p>
    <w:p w14:paraId="0CD84477" w14:textId="77777777" w:rsidR="005560F7" w:rsidRPr="005560F7" w:rsidRDefault="005560F7" w:rsidP="00E051C0">
      <w:pPr>
        <w:spacing w:after="120" w:line="280" w:lineRule="atLeast"/>
        <w:rPr>
          <w:rFonts w:ascii="Arial" w:hAnsi="Arial" w:cs="Arial"/>
          <w:sz w:val="20"/>
          <w:szCs w:val="20"/>
        </w:rPr>
      </w:pPr>
      <w:r w:rsidRPr="005560F7">
        <w:rPr>
          <w:rFonts w:ascii="Arial" w:hAnsi="Arial" w:cs="Arial"/>
          <w:sz w:val="20"/>
          <w:szCs w:val="20"/>
        </w:rPr>
        <w:t>Níže uvedeného dne, měsíce a roku spolu smluvní strany:</w:t>
      </w:r>
    </w:p>
    <w:p w14:paraId="5FC732D0" w14:textId="77777777" w:rsidR="005560F7" w:rsidRPr="005560F7" w:rsidRDefault="005560F7" w:rsidP="00E051C0">
      <w:pPr>
        <w:spacing w:before="240" w:after="240" w:line="240" w:lineRule="atLeast"/>
        <w:rPr>
          <w:rFonts w:ascii="Arial" w:hAnsi="Arial" w:cs="Arial"/>
          <w:b/>
          <w:sz w:val="20"/>
          <w:szCs w:val="20"/>
        </w:rPr>
      </w:pPr>
      <w:r w:rsidRPr="005560F7">
        <w:rPr>
          <w:rFonts w:ascii="Arial" w:hAnsi="Arial" w:cs="Arial"/>
          <w:b/>
          <w:sz w:val="20"/>
          <w:szCs w:val="20"/>
        </w:rPr>
        <w:t>Dům zahraniční spolupráce</w:t>
      </w:r>
    </w:p>
    <w:p w14:paraId="77F54E7E" w14:textId="77777777" w:rsidR="005560F7" w:rsidRPr="005560F7" w:rsidRDefault="005560F7" w:rsidP="00826BF8">
      <w:pPr>
        <w:tabs>
          <w:tab w:val="left" w:pos="1701"/>
        </w:tabs>
        <w:spacing w:after="120" w:line="240" w:lineRule="atLeast"/>
        <w:rPr>
          <w:rFonts w:ascii="Arial" w:hAnsi="Arial" w:cs="Arial"/>
          <w:sz w:val="20"/>
          <w:szCs w:val="20"/>
        </w:rPr>
      </w:pPr>
      <w:r w:rsidRPr="005560F7">
        <w:rPr>
          <w:rFonts w:ascii="Arial" w:hAnsi="Arial" w:cs="Arial"/>
          <w:sz w:val="20"/>
          <w:szCs w:val="20"/>
        </w:rPr>
        <w:t>se sídlem:</w:t>
      </w:r>
      <w:r w:rsidRPr="005560F7">
        <w:rPr>
          <w:rFonts w:ascii="Arial" w:hAnsi="Arial" w:cs="Arial"/>
          <w:sz w:val="20"/>
          <w:szCs w:val="20"/>
        </w:rPr>
        <w:tab/>
        <w:t>Na Poříčí 1035/4, 110 00 Praha 1</w:t>
      </w:r>
    </w:p>
    <w:p w14:paraId="18D13E6C" w14:textId="77777777" w:rsidR="005560F7" w:rsidRPr="005560F7" w:rsidRDefault="00826BF8" w:rsidP="00826BF8">
      <w:pPr>
        <w:tabs>
          <w:tab w:val="left" w:pos="1701"/>
        </w:tabs>
        <w:spacing w:after="120" w:line="240" w:lineRule="atLeast"/>
        <w:rPr>
          <w:rFonts w:ascii="Arial" w:hAnsi="Arial" w:cs="Arial"/>
          <w:sz w:val="20"/>
          <w:szCs w:val="20"/>
        </w:rPr>
      </w:pPr>
      <w:r>
        <w:rPr>
          <w:rFonts w:ascii="Arial" w:hAnsi="Arial" w:cs="Arial"/>
          <w:sz w:val="20"/>
          <w:szCs w:val="20"/>
        </w:rPr>
        <w:t>zastoupen:</w:t>
      </w:r>
      <w:r>
        <w:rPr>
          <w:rFonts w:ascii="Arial" w:hAnsi="Arial" w:cs="Arial"/>
          <w:sz w:val="20"/>
          <w:szCs w:val="20"/>
        </w:rPr>
        <w:tab/>
      </w:r>
      <w:r w:rsidR="005560F7" w:rsidRPr="005560F7">
        <w:rPr>
          <w:rFonts w:ascii="Arial" w:hAnsi="Arial" w:cs="Arial"/>
          <w:sz w:val="20"/>
          <w:szCs w:val="20"/>
        </w:rPr>
        <w:t>Ing. Ivou Tatarkovou, ředitelkou</w:t>
      </w:r>
    </w:p>
    <w:p w14:paraId="2E547872" w14:textId="77777777" w:rsidR="005560F7" w:rsidRPr="005560F7" w:rsidRDefault="005560F7" w:rsidP="00826BF8">
      <w:pPr>
        <w:tabs>
          <w:tab w:val="left" w:pos="1701"/>
        </w:tabs>
        <w:spacing w:after="120" w:line="240" w:lineRule="atLeast"/>
        <w:rPr>
          <w:rFonts w:ascii="Arial" w:hAnsi="Arial" w:cs="Arial"/>
          <w:sz w:val="20"/>
          <w:szCs w:val="20"/>
        </w:rPr>
      </w:pPr>
      <w:r>
        <w:rPr>
          <w:rFonts w:ascii="Arial" w:hAnsi="Arial" w:cs="Arial"/>
          <w:sz w:val="20"/>
          <w:szCs w:val="20"/>
        </w:rPr>
        <w:t xml:space="preserve">IČO:            </w:t>
      </w:r>
      <w:r w:rsidR="00826BF8">
        <w:rPr>
          <w:rFonts w:ascii="Arial" w:hAnsi="Arial" w:cs="Arial"/>
          <w:sz w:val="20"/>
          <w:szCs w:val="20"/>
        </w:rPr>
        <w:tab/>
      </w:r>
      <w:r w:rsidRPr="005560F7">
        <w:rPr>
          <w:rFonts w:ascii="Arial" w:hAnsi="Arial" w:cs="Arial"/>
          <w:sz w:val="20"/>
          <w:szCs w:val="20"/>
        </w:rPr>
        <w:t>61386839</w:t>
      </w:r>
    </w:p>
    <w:p w14:paraId="799D84A1" w14:textId="77777777" w:rsidR="005560F7" w:rsidRDefault="00826BF8" w:rsidP="005560F7">
      <w:pPr>
        <w:tabs>
          <w:tab w:val="left" w:pos="1560"/>
        </w:tabs>
        <w:spacing w:after="120" w:line="280" w:lineRule="atLeast"/>
        <w:rPr>
          <w:rFonts w:ascii="Arial" w:hAnsi="Arial" w:cs="Arial"/>
          <w:sz w:val="20"/>
          <w:szCs w:val="20"/>
        </w:rPr>
      </w:pPr>
      <w:r>
        <w:rPr>
          <w:rFonts w:ascii="Arial" w:hAnsi="Arial" w:cs="Arial"/>
          <w:sz w:val="20"/>
          <w:szCs w:val="20"/>
        </w:rPr>
        <w:t>Kontaktní osoba:</w:t>
      </w:r>
      <w:r>
        <w:rPr>
          <w:rFonts w:ascii="Arial" w:hAnsi="Arial" w:cs="Arial"/>
          <w:sz w:val="20"/>
          <w:szCs w:val="20"/>
        </w:rPr>
        <w:tab/>
        <w:t xml:space="preserve">  </w:t>
      </w:r>
      <w:r w:rsidR="00E8333E" w:rsidRPr="005560F7">
        <w:rPr>
          <w:rFonts w:ascii="Arial" w:hAnsi="Arial" w:cs="Arial"/>
          <w:sz w:val="20"/>
          <w:szCs w:val="20"/>
        </w:rPr>
        <w:t>Ing. Kamila Abramčuková</w:t>
      </w:r>
    </w:p>
    <w:p w14:paraId="2AF5FED0" w14:textId="77777777" w:rsidR="005560F7" w:rsidRDefault="005560F7" w:rsidP="005560F7">
      <w:pPr>
        <w:tabs>
          <w:tab w:val="left" w:pos="1560"/>
        </w:tabs>
        <w:spacing w:after="120" w:line="280" w:lineRule="atLeast"/>
        <w:rPr>
          <w:rFonts w:ascii="Arial" w:hAnsi="Arial" w:cs="Arial"/>
          <w:sz w:val="20"/>
          <w:szCs w:val="20"/>
        </w:rPr>
      </w:pPr>
      <w:r>
        <w:rPr>
          <w:rFonts w:ascii="Arial" w:hAnsi="Arial" w:cs="Arial"/>
          <w:sz w:val="20"/>
          <w:szCs w:val="20"/>
        </w:rPr>
        <w:tab/>
      </w:r>
      <w:r w:rsidR="00826BF8">
        <w:rPr>
          <w:rFonts w:ascii="Arial" w:hAnsi="Arial" w:cs="Arial"/>
          <w:sz w:val="20"/>
          <w:szCs w:val="20"/>
        </w:rPr>
        <w:t xml:space="preserve">  </w:t>
      </w:r>
      <w:r w:rsidRPr="005560F7">
        <w:rPr>
          <w:rFonts w:ascii="Arial" w:hAnsi="Arial" w:cs="Arial"/>
          <w:sz w:val="20"/>
          <w:szCs w:val="20"/>
        </w:rPr>
        <w:t>e-mail:</w:t>
      </w:r>
      <w:r>
        <w:rPr>
          <w:rFonts w:ascii="Arial" w:hAnsi="Arial" w:cs="Arial"/>
          <w:sz w:val="20"/>
          <w:szCs w:val="20"/>
        </w:rPr>
        <w:t xml:space="preserve"> kamila@abramcukova@dzs.cz</w:t>
      </w:r>
    </w:p>
    <w:p w14:paraId="3A3D41D0" w14:textId="77777777" w:rsidR="00002B94" w:rsidRDefault="005560F7" w:rsidP="005560F7">
      <w:pPr>
        <w:tabs>
          <w:tab w:val="left" w:pos="1560"/>
        </w:tabs>
        <w:spacing w:after="120" w:line="280" w:lineRule="atLeast"/>
        <w:rPr>
          <w:rFonts w:ascii="Arial" w:hAnsi="Arial" w:cs="Arial"/>
          <w:sz w:val="20"/>
          <w:szCs w:val="20"/>
        </w:rPr>
      </w:pPr>
      <w:r>
        <w:rPr>
          <w:rFonts w:ascii="Arial" w:hAnsi="Arial" w:cs="Arial"/>
          <w:sz w:val="20"/>
          <w:szCs w:val="20"/>
        </w:rPr>
        <w:tab/>
      </w:r>
      <w:r w:rsidR="00826BF8">
        <w:rPr>
          <w:rFonts w:ascii="Arial" w:hAnsi="Arial" w:cs="Arial"/>
          <w:sz w:val="20"/>
          <w:szCs w:val="20"/>
        </w:rPr>
        <w:t xml:space="preserve">  </w:t>
      </w:r>
      <w:r w:rsidR="00E8333E" w:rsidRPr="005560F7">
        <w:rPr>
          <w:rFonts w:ascii="Arial" w:hAnsi="Arial" w:cs="Arial"/>
          <w:sz w:val="20"/>
          <w:szCs w:val="20"/>
        </w:rPr>
        <w:t>tel.</w:t>
      </w:r>
      <w:r>
        <w:rPr>
          <w:rFonts w:ascii="Arial" w:hAnsi="Arial" w:cs="Arial"/>
          <w:sz w:val="20"/>
          <w:szCs w:val="20"/>
        </w:rPr>
        <w:t>:</w:t>
      </w:r>
      <w:r w:rsidR="00E8333E" w:rsidRPr="005560F7">
        <w:rPr>
          <w:rFonts w:ascii="Arial" w:hAnsi="Arial" w:cs="Arial"/>
          <w:sz w:val="20"/>
          <w:szCs w:val="20"/>
        </w:rPr>
        <w:t xml:space="preserve"> +420</w:t>
      </w:r>
      <w:r w:rsidR="0049655F" w:rsidRPr="005560F7">
        <w:rPr>
          <w:rFonts w:ascii="Arial" w:hAnsi="Arial" w:cs="Arial"/>
          <w:sz w:val="20"/>
          <w:szCs w:val="20"/>
        </w:rPr>
        <w:t xml:space="preserve"> </w:t>
      </w:r>
      <w:r w:rsidR="00E8333E" w:rsidRPr="005560F7">
        <w:rPr>
          <w:rFonts w:ascii="Arial" w:hAnsi="Arial" w:cs="Arial"/>
          <w:sz w:val="20"/>
          <w:szCs w:val="20"/>
        </w:rPr>
        <w:t>221 850 107</w:t>
      </w:r>
    </w:p>
    <w:p w14:paraId="5B1290A4" w14:textId="77777777" w:rsidR="005560F7" w:rsidRPr="005560F7" w:rsidRDefault="005560F7" w:rsidP="005560F7">
      <w:pPr>
        <w:tabs>
          <w:tab w:val="left" w:pos="1560"/>
        </w:tabs>
        <w:spacing w:after="120" w:line="280" w:lineRule="atLeast"/>
        <w:rPr>
          <w:rFonts w:ascii="Arial" w:hAnsi="Arial" w:cs="Arial"/>
          <w:sz w:val="20"/>
          <w:szCs w:val="20"/>
        </w:rPr>
      </w:pPr>
    </w:p>
    <w:p w14:paraId="7243D9BD" w14:textId="77777777" w:rsidR="00002B94" w:rsidRPr="005560F7" w:rsidRDefault="00002B94" w:rsidP="00002B94">
      <w:pPr>
        <w:spacing w:before="240" w:after="240" w:line="280" w:lineRule="atLeast"/>
        <w:rPr>
          <w:rFonts w:ascii="Arial" w:hAnsi="Arial" w:cs="Arial"/>
          <w:sz w:val="20"/>
          <w:szCs w:val="20"/>
        </w:rPr>
      </w:pPr>
      <w:r w:rsidRPr="005560F7">
        <w:rPr>
          <w:rFonts w:ascii="Arial" w:hAnsi="Arial" w:cs="Arial"/>
          <w:sz w:val="20"/>
          <w:szCs w:val="20"/>
        </w:rPr>
        <w:t>dále jen „</w:t>
      </w:r>
      <w:r w:rsidRPr="005560F7">
        <w:rPr>
          <w:rFonts w:ascii="Arial" w:hAnsi="Arial" w:cs="Arial"/>
          <w:b/>
          <w:sz w:val="20"/>
          <w:szCs w:val="20"/>
        </w:rPr>
        <w:t>objednatel</w:t>
      </w:r>
      <w:r w:rsidRPr="005560F7">
        <w:rPr>
          <w:rFonts w:ascii="Arial" w:hAnsi="Arial" w:cs="Arial"/>
          <w:sz w:val="20"/>
          <w:szCs w:val="20"/>
        </w:rPr>
        <w:t>“ na straně jedné</w:t>
      </w:r>
    </w:p>
    <w:p w14:paraId="300512A9" w14:textId="77777777" w:rsidR="00002B94" w:rsidRPr="005560F7" w:rsidRDefault="00002B94" w:rsidP="00002B94">
      <w:pPr>
        <w:spacing w:before="360" w:after="360" w:line="280" w:lineRule="atLeast"/>
        <w:rPr>
          <w:rFonts w:ascii="Arial" w:hAnsi="Arial" w:cs="Arial"/>
          <w:sz w:val="20"/>
          <w:szCs w:val="20"/>
        </w:rPr>
      </w:pPr>
      <w:r w:rsidRPr="005560F7">
        <w:rPr>
          <w:rFonts w:ascii="Arial" w:hAnsi="Arial" w:cs="Arial"/>
          <w:sz w:val="20"/>
          <w:szCs w:val="20"/>
        </w:rPr>
        <w:t>a</w:t>
      </w:r>
    </w:p>
    <w:p w14:paraId="4DA99F8E" w14:textId="77777777" w:rsidR="00002B94" w:rsidRPr="005560F7" w:rsidRDefault="00002B94" w:rsidP="00002B94">
      <w:pPr>
        <w:spacing w:before="360" w:after="360" w:line="280" w:lineRule="atLeast"/>
        <w:rPr>
          <w:rFonts w:ascii="Arial" w:hAnsi="Arial" w:cs="Arial"/>
          <w:b/>
          <w:sz w:val="20"/>
          <w:szCs w:val="20"/>
        </w:rPr>
      </w:pPr>
      <w:r w:rsidRPr="005560F7">
        <w:rPr>
          <w:rFonts w:ascii="Arial" w:hAnsi="Arial" w:cs="Arial"/>
          <w:b/>
          <w:sz w:val="20"/>
          <w:szCs w:val="20"/>
          <w:highlight w:val="yellow"/>
        </w:rPr>
        <w:t>Název společnosti</w:t>
      </w:r>
    </w:p>
    <w:p w14:paraId="7F5AF355" w14:textId="77777777" w:rsidR="00973EA3" w:rsidRPr="00973EA3" w:rsidRDefault="00973EA3" w:rsidP="00973EA3">
      <w:pPr>
        <w:tabs>
          <w:tab w:val="left" w:pos="1701"/>
        </w:tabs>
        <w:spacing w:after="120" w:line="240" w:lineRule="atLeast"/>
        <w:rPr>
          <w:rFonts w:ascii="Arial" w:hAnsi="Arial" w:cs="Arial"/>
          <w:sz w:val="20"/>
          <w:szCs w:val="20"/>
        </w:rPr>
      </w:pPr>
      <w:r w:rsidRPr="00973EA3">
        <w:rPr>
          <w:rFonts w:ascii="Arial" w:hAnsi="Arial" w:cs="Arial"/>
          <w:sz w:val="20"/>
          <w:szCs w:val="20"/>
        </w:rPr>
        <w:t>se sídlem:</w:t>
      </w:r>
      <w:r w:rsidRPr="00973EA3">
        <w:rPr>
          <w:rFonts w:ascii="Arial" w:hAnsi="Arial" w:cs="Arial"/>
          <w:sz w:val="20"/>
          <w:szCs w:val="20"/>
        </w:rPr>
        <w:tab/>
      </w:r>
      <w:r w:rsidRPr="00973EA3">
        <w:rPr>
          <w:rFonts w:ascii="Arial" w:hAnsi="Arial" w:cs="Arial"/>
          <w:sz w:val="20"/>
          <w:szCs w:val="20"/>
          <w:highlight w:val="yellow"/>
        </w:rPr>
        <w:t>adresa</w:t>
      </w:r>
    </w:p>
    <w:p w14:paraId="5F360188" w14:textId="77777777" w:rsidR="00973EA3" w:rsidRPr="00973EA3" w:rsidRDefault="00973EA3" w:rsidP="00973EA3">
      <w:pPr>
        <w:tabs>
          <w:tab w:val="left" w:pos="1701"/>
        </w:tabs>
        <w:spacing w:after="120" w:line="240" w:lineRule="atLeast"/>
        <w:rPr>
          <w:rFonts w:ascii="Arial" w:hAnsi="Arial" w:cs="Arial"/>
          <w:sz w:val="20"/>
          <w:szCs w:val="20"/>
        </w:rPr>
      </w:pPr>
      <w:r w:rsidRPr="00973EA3">
        <w:rPr>
          <w:rFonts w:ascii="Arial" w:hAnsi="Arial" w:cs="Arial"/>
          <w:sz w:val="20"/>
          <w:szCs w:val="20"/>
        </w:rPr>
        <w:t>zastoupen:</w:t>
      </w:r>
      <w:r w:rsidRPr="00973EA3">
        <w:rPr>
          <w:rFonts w:ascii="Arial" w:hAnsi="Arial" w:cs="Arial"/>
          <w:sz w:val="20"/>
          <w:szCs w:val="20"/>
        </w:rPr>
        <w:tab/>
      </w:r>
      <w:r w:rsidRPr="00973EA3">
        <w:rPr>
          <w:rFonts w:ascii="Arial" w:hAnsi="Arial" w:cs="Arial"/>
          <w:sz w:val="20"/>
          <w:szCs w:val="20"/>
          <w:highlight w:val="yellow"/>
        </w:rPr>
        <w:t>XXX</w:t>
      </w:r>
    </w:p>
    <w:p w14:paraId="35E5AFC6" w14:textId="77777777" w:rsidR="00973EA3" w:rsidRPr="00973EA3" w:rsidRDefault="00973EA3" w:rsidP="00973EA3">
      <w:pPr>
        <w:tabs>
          <w:tab w:val="left" w:pos="1701"/>
        </w:tabs>
        <w:spacing w:after="120" w:line="240" w:lineRule="atLeast"/>
        <w:rPr>
          <w:rFonts w:ascii="Arial" w:hAnsi="Arial" w:cs="Arial"/>
          <w:sz w:val="20"/>
          <w:szCs w:val="20"/>
        </w:rPr>
      </w:pPr>
      <w:r w:rsidRPr="00973EA3">
        <w:rPr>
          <w:rFonts w:ascii="Arial" w:hAnsi="Arial" w:cs="Arial"/>
          <w:sz w:val="20"/>
          <w:szCs w:val="20"/>
        </w:rPr>
        <w:t>IČO:</w:t>
      </w:r>
      <w:r w:rsidRPr="00973EA3">
        <w:rPr>
          <w:rFonts w:ascii="Arial" w:hAnsi="Arial" w:cs="Arial"/>
          <w:sz w:val="20"/>
          <w:szCs w:val="20"/>
        </w:rPr>
        <w:tab/>
      </w:r>
      <w:r w:rsidRPr="00973EA3">
        <w:rPr>
          <w:rFonts w:ascii="Arial" w:hAnsi="Arial" w:cs="Arial"/>
          <w:sz w:val="20"/>
          <w:szCs w:val="20"/>
          <w:highlight w:val="yellow"/>
        </w:rPr>
        <w:t>XXXXXXXX</w:t>
      </w:r>
    </w:p>
    <w:p w14:paraId="479511F3" w14:textId="77777777" w:rsidR="00973EA3" w:rsidRPr="00973EA3" w:rsidRDefault="00973EA3" w:rsidP="00973EA3">
      <w:pPr>
        <w:tabs>
          <w:tab w:val="left" w:pos="1701"/>
        </w:tabs>
        <w:spacing w:after="120" w:line="240" w:lineRule="atLeast"/>
        <w:rPr>
          <w:rFonts w:ascii="Arial" w:hAnsi="Arial" w:cs="Arial"/>
          <w:sz w:val="20"/>
          <w:szCs w:val="20"/>
        </w:rPr>
      </w:pPr>
      <w:r w:rsidRPr="00973EA3">
        <w:rPr>
          <w:rFonts w:ascii="Arial" w:hAnsi="Arial" w:cs="Arial"/>
          <w:sz w:val="20"/>
          <w:szCs w:val="20"/>
        </w:rPr>
        <w:t>DIČ:</w:t>
      </w:r>
      <w:r w:rsidRPr="00973EA3">
        <w:rPr>
          <w:rFonts w:ascii="Arial" w:hAnsi="Arial" w:cs="Arial"/>
          <w:sz w:val="20"/>
          <w:szCs w:val="20"/>
        </w:rPr>
        <w:tab/>
        <w:t>CZ</w:t>
      </w:r>
      <w:r w:rsidRPr="00973EA3">
        <w:rPr>
          <w:rFonts w:ascii="Arial" w:hAnsi="Arial" w:cs="Arial"/>
          <w:sz w:val="20"/>
          <w:szCs w:val="20"/>
          <w:highlight w:val="yellow"/>
        </w:rPr>
        <w:t xml:space="preserve"> XXXXXXXX</w:t>
      </w:r>
    </w:p>
    <w:p w14:paraId="3CDE7B02" w14:textId="77777777" w:rsidR="00973EA3" w:rsidRPr="00973EA3" w:rsidRDefault="00973EA3" w:rsidP="00973EA3">
      <w:pPr>
        <w:tabs>
          <w:tab w:val="left" w:pos="1701"/>
        </w:tabs>
        <w:spacing w:after="120" w:line="240" w:lineRule="atLeast"/>
        <w:rPr>
          <w:rFonts w:ascii="Arial" w:hAnsi="Arial" w:cs="Arial"/>
          <w:sz w:val="20"/>
          <w:szCs w:val="20"/>
        </w:rPr>
      </w:pPr>
      <w:r w:rsidRPr="00973EA3">
        <w:rPr>
          <w:rFonts w:ascii="Arial" w:hAnsi="Arial" w:cs="Arial"/>
          <w:sz w:val="20"/>
          <w:szCs w:val="20"/>
        </w:rPr>
        <w:t>Bankovní spojení:</w:t>
      </w:r>
      <w:r w:rsidRPr="00973EA3">
        <w:rPr>
          <w:rFonts w:ascii="Arial" w:hAnsi="Arial" w:cs="Arial"/>
          <w:sz w:val="20"/>
          <w:szCs w:val="20"/>
        </w:rPr>
        <w:tab/>
      </w:r>
      <w:r w:rsidRPr="00973EA3">
        <w:rPr>
          <w:rFonts w:ascii="Arial" w:hAnsi="Arial" w:cs="Arial"/>
          <w:sz w:val="20"/>
          <w:szCs w:val="20"/>
          <w:highlight w:val="yellow"/>
        </w:rPr>
        <w:t>XXX</w:t>
      </w:r>
    </w:p>
    <w:p w14:paraId="3E21CC80" w14:textId="77777777" w:rsidR="00973EA3" w:rsidRPr="00973EA3" w:rsidRDefault="00973EA3" w:rsidP="00973EA3">
      <w:pPr>
        <w:tabs>
          <w:tab w:val="left" w:pos="1701"/>
        </w:tabs>
        <w:spacing w:after="120" w:line="240" w:lineRule="atLeast"/>
        <w:rPr>
          <w:rFonts w:ascii="Arial" w:hAnsi="Arial" w:cs="Arial"/>
          <w:sz w:val="20"/>
          <w:szCs w:val="20"/>
        </w:rPr>
      </w:pPr>
      <w:r w:rsidRPr="00973EA3">
        <w:rPr>
          <w:rFonts w:ascii="Arial" w:hAnsi="Arial" w:cs="Arial"/>
          <w:sz w:val="20"/>
          <w:szCs w:val="20"/>
        </w:rPr>
        <w:t>Kontaktní osoba:</w:t>
      </w:r>
      <w:r w:rsidRPr="00973EA3">
        <w:rPr>
          <w:rFonts w:ascii="Arial" w:hAnsi="Arial" w:cs="Arial"/>
          <w:sz w:val="20"/>
          <w:szCs w:val="20"/>
        </w:rPr>
        <w:tab/>
      </w:r>
      <w:r w:rsidRPr="00973EA3">
        <w:rPr>
          <w:rFonts w:ascii="Arial" w:hAnsi="Arial" w:cs="Arial"/>
          <w:sz w:val="20"/>
          <w:szCs w:val="20"/>
          <w:highlight w:val="yellow"/>
        </w:rPr>
        <w:t>XXX</w:t>
      </w:r>
    </w:p>
    <w:p w14:paraId="31AF1CFF" w14:textId="77777777" w:rsidR="00973EA3" w:rsidRPr="00973EA3" w:rsidRDefault="00973EA3" w:rsidP="00973EA3">
      <w:pPr>
        <w:tabs>
          <w:tab w:val="left" w:pos="1701"/>
        </w:tabs>
        <w:spacing w:after="120" w:line="240" w:lineRule="atLeast"/>
        <w:rPr>
          <w:rFonts w:ascii="Arial" w:hAnsi="Arial" w:cs="Arial"/>
          <w:sz w:val="20"/>
          <w:szCs w:val="20"/>
        </w:rPr>
      </w:pPr>
      <w:r w:rsidRPr="00973EA3">
        <w:rPr>
          <w:rFonts w:ascii="Arial" w:hAnsi="Arial" w:cs="Arial"/>
          <w:sz w:val="20"/>
          <w:szCs w:val="20"/>
        </w:rPr>
        <w:tab/>
        <w:t xml:space="preserve">e-mail: </w:t>
      </w:r>
      <w:r w:rsidRPr="00973EA3">
        <w:rPr>
          <w:rFonts w:ascii="Arial" w:hAnsi="Arial" w:cs="Arial"/>
          <w:sz w:val="20"/>
          <w:szCs w:val="20"/>
          <w:highlight w:val="yellow"/>
        </w:rPr>
        <w:t>XXX@XXX.cz</w:t>
      </w:r>
    </w:p>
    <w:p w14:paraId="25F83BF4" w14:textId="77777777" w:rsidR="00973EA3" w:rsidRPr="00973EA3" w:rsidRDefault="00973EA3" w:rsidP="00973EA3">
      <w:pPr>
        <w:tabs>
          <w:tab w:val="left" w:pos="1701"/>
        </w:tabs>
        <w:spacing w:after="120" w:line="240" w:lineRule="atLeast"/>
        <w:rPr>
          <w:rFonts w:ascii="Arial" w:hAnsi="Arial" w:cs="Arial"/>
          <w:sz w:val="20"/>
          <w:szCs w:val="20"/>
        </w:rPr>
      </w:pPr>
      <w:r w:rsidRPr="00973EA3">
        <w:rPr>
          <w:rFonts w:ascii="Arial" w:hAnsi="Arial" w:cs="Arial"/>
          <w:sz w:val="20"/>
          <w:szCs w:val="20"/>
        </w:rPr>
        <w:tab/>
        <w:t xml:space="preserve">tel.: +420 </w:t>
      </w:r>
      <w:r w:rsidRPr="00973EA3">
        <w:rPr>
          <w:rFonts w:ascii="Arial" w:hAnsi="Arial" w:cs="Arial"/>
          <w:sz w:val="20"/>
          <w:szCs w:val="20"/>
          <w:highlight w:val="yellow"/>
        </w:rPr>
        <w:t>XXX</w:t>
      </w:r>
      <w:r w:rsidRPr="00973EA3">
        <w:rPr>
          <w:rFonts w:ascii="Arial" w:hAnsi="Arial" w:cs="Arial"/>
          <w:sz w:val="20"/>
          <w:szCs w:val="20"/>
        </w:rPr>
        <w:t xml:space="preserve"> </w:t>
      </w:r>
      <w:proofErr w:type="spellStart"/>
      <w:r w:rsidRPr="00973EA3">
        <w:rPr>
          <w:rFonts w:ascii="Arial" w:hAnsi="Arial" w:cs="Arial"/>
          <w:sz w:val="20"/>
          <w:szCs w:val="20"/>
          <w:highlight w:val="yellow"/>
        </w:rPr>
        <w:t>XXX</w:t>
      </w:r>
      <w:proofErr w:type="spellEnd"/>
      <w:r w:rsidRPr="00973EA3">
        <w:rPr>
          <w:rFonts w:ascii="Arial" w:hAnsi="Arial" w:cs="Arial"/>
          <w:sz w:val="20"/>
          <w:szCs w:val="20"/>
        </w:rPr>
        <w:t xml:space="preserve"> </w:t>
      </w:r>
      <w:proofErr w:type="spellStart"/>
      <w:r w:rsidRPr="00973EA3">
        <w:rPr>
          <w:rFonts w:ascii="Arial" w:hAnsi="Arial" w:cs="Arial"/>
          <w:sz w:val="20"/>
          <w:szCs w:val="20"/>
          <w:highlight w:val="yellow"/>
        </w:rPr>
        <w:t>XXX</w:t>
      </w:r>
      <w:proofErr w:type="spellEnd"/>
    </w:p>
    <w:p w14:paraId="3F20C6E6" w14:textId="77777777" w:rsidR="00973EA3" w:rsidRPr="00973EA3" w:rsidRDefault="00973EA3" w:rsidP="00973EA3">
      <w:pPr>
        <w:spacing w:after="120" w:line="280" w:lineRule="atLeast"/>
        <w:rPr>
          <w:rFonts w:ascii="Arial" w:hAnsi="Arial" w:cs="Arial"/>
          <w:sz w:val="20"/>
          <w:szCs w:val="20"/>
        </w:rPr>
      </w:pPr>
      <w:r w:rsidRPr="00973EA3">
        <w:rPr>
          <w:rFonts w:ascii="Arial" w:hAnsi="Arial" w:cs="Arial"/>
          <w:sz w:val="20"/>
          <w:szCs w:val="20"/>
        </w:rPr>
        <w:t>dále jen „</w:t>
      </w:r>
      <w:r w:rsidRPr="00973EA3">
        <w:rPr>
          <w:rFonts w:ascii="Arial" w:hAnsi="Arial" w:cs="Arial"/>
          <w:b/>
          <w:sz w:val="20"/>
          <w:szCs w:val="20"/>
        </w:rPr>
        <w:t>poskytovatel</w:t>
      </w:r>
      <w:r w:rsidRPr="00973EA3">
        <w:rPr>
          <w:rFonts w:ascii="Arial" w:hAnsi="Arial" w:cs="Arial"/>
          <w:sz w:val="20"/>
          <w:szCs w:val="20"/>
        </w:rPr>
        <w:t>“ na straně druhé</w:t>
      </w:r>
    </w:p>
    <w:p w14:paraId="677B356D" w14:textId="77777777" w:rsidR="00002B94" w:rsidRPr="00973EA3" w:rsidRDefault="00973EA3" w:rsidP="00973EA3">
      <w:pPr>
        <w:tabs>
          <w:tab w:val="left" w:pos="1560"/>
        </w:tabs>
        <w:spacing w:after="120" w:line="280" w:lineRule="atLeast"/>
        <w:rPr>
          <w:rFonts w:ascii="Arial" w:hAnsi="Arial" w:cs="Arial"/>
          <w:sz w:val="20"/>
          <w:szCs w:val="20"/>
        </w:rPr>
      </w:pPr>
      <w:r w:rsidRPr="00973EA3">
        <w:rPr>
          <w:rFonts w:ascii="Arial" w:hAnsi="Arial" w:cs="Arial"/>
          <w:sz w:val="20"/>
          <w:szCs w:val="20"/>
        </w:rPr>
        <w:t>uzavřely tuto rámcovou smlouvu:</w:t>
      </w:r>
    </w:p>
    <w:p w14:paraId="7CBD888F" w14:textId="77777777" w:rsidR="00853336" w:rsidRPr="005560F7" w:rsidRDefault="00853336" w:rsidP="002D5F91">
      <w:pPr>
        <w:spacing w:before="120" w:after="120"/>
        <w:jc w:val="both"/>
        <w:rPr>
          <w:rFonts w:ascii="Arial" w:hAnsi="Arial" w:cs="Arial"/>
          <w:sz w:val="20"/>
          <w:szCs w:val="20"/>
        </w:rPr>
      </w:pPr>
    </w:p>
    <w:p w14:paraId="0E2CE0B8" w14:textId="77777777" w:rsidR="003934AE" w:rsidRPr="005560F7" w:rsidRDefault="003934AE" w:rsidP="002D5F91">
      <w:pPr>
        <w:jc w:val="both"/>
        <w:rPr>
          <w:rFonts w:ascii="Arial" w:hAnsi="Arial" w:cs="Arial"/>
          <w:sz w:val="20"/>
          <w:szCs w:val="20"/>
        </w:rPr>
      </w:pPr>
    </w:p>
    <w:p w14:paraId="6AB5B59A" w14:textId="77777777" w:rsidR="003934AE" w:rsidRPr="00C82C02" w:rsidRDefault="000679FA" w:rsidP="00865003">
      <w:pPr>
        <w:spacing w:before="360" w:after="120"/>
        <w:jc w:val="center"/>
        <w:rPr>
          <w:rFonts w:ascii="Arial" w:hAnsi="Arial" w:cs="Arial"/>
          <w:b/>
          <w:sz w:val="20"/>
          <w:szCs w:val="20"/>
        </w:rPr>
      </w:pPr>
      <w:r>
        <w:rPr>
          <w:rFonts w:ascii="Arial" w:hAnsi="Arial" w:cs="Arial"/>
          <w:b/>
          <w:sz w:val="22"/>
          <w:szCs w:val="22"/>
        </w:rPr>
        <w:br w:type="page"/>
      </w:r>
      <w:r w:rsidR="003934AE" w:rsidRPr="00C82C02">
        <w:rPr>
          <w:rFonts w:ascii="Arial" w:hAnsi="Arial" w:cs="Arial"/>
          <w:b/>
          <w:sz w:val="20"/>
          <w:szCs w:val="20"/>
        </w:rPr>
        <w:lastRenderedPageBreak/>
        <w:t>Čl</w:t>
      </w:r>
      <w:r w:rsidR="00C82C02" w:rsidRPr="00C82C02">
        <w:rPr>
          <w:rFonts w:ascii="Arial" w:hAnsi="Arial" w:cs="Arial"/>
          <w:b/>
          <w:sz w:val="20"/>
          <w:szCs w:val="20"/>
        </w:rPr>
        <w:t>.</w:t>
      </w:r>
      <w:r w:rsidR="003934AE" w:rsidRPr="00C82C02">
        <w:rPr>
          <w:rFonts w:ascii="Arial" w:hAnsi="Arial" w:cs="Arial"/>
          <w:b/>
          <w:sz w:val="20"/>
          <w:szCs w:val="20"/>
        </w:rPr>
        <w:t xml:space="preserve"> I.</w:t>
      </w:r>
    </w:p>
    <w:p w14:paraId="5804CF14" w14:textId="77777777" w:rsidR="003934AE" w:rsidRPr="00C82C02" w:rsidRDefault="003934AE" w:rsidP="00865003">
      <w:pPr>
        <w:spacing w:before="120" w:after="360"/>
        <w:jc w:val="center"/>
        <w:rPr>
          <w:rFonts w:ascii="Arial" w:hAnsi="Arial" w:cs="Arial"/>
          <w:b/>
          <w:sz w:val="20"/>
          <w:szCs w:val="20"/>
        </w:rPr>
      </w:pPr>
      <w:r w:rsidRPr="00C82C02">
        <w:rPr>
          <w:rFonts w:ascii="Arial" w:hAnsi="Arial" w:cs="Arial"/>
          <w:b/>
          <w:sz w:val="20"/>
          <w:szCs w:val="20"/>
        </w:rPr>
        <w:t>Předmět smlouvy</w:t>
      </w:r>
    </w:p>
    <w:p w14:paraId="4B890EF4" w14:textId="77777777" w:rsidR="003D2BF5" w:rsidRDefault="0049655F" w:rsidP="003D2BF5">
      <w:pPr>
        <w:numPr>
          <w:ilvl w:val="0"/>
          <w:numId w:val="2"/>
        </w:numPr>
        <w:tabs>
          <w:tab w:val="clear" w:pos="780"/>
          <w:tab w:val="num" w:pos="567"/>
        </w:tabs>
        <w:spacing w:after="120" w:line="280" w:lineRule="atLeast"/>
        <w:ind w:left="567" w:hanging="567"/>
        <w:jc w:val="both"/>
        <w:rPr>
          <w:rFonts w:ascii="Arial" w:hAnsi="Arial" w:cs="Arial"/>
          <w:sz w:val="20"/>
          <w:szCs w:val="20"/>
        </w:rPr>
      </w:pPr>
      <w:r w:rsidRPr="00C82C02">
        <w:rPr>
          <w:rFonts w:ascii="Arial" w:hAnsi="Arial" w:cs="Arial"/>
          <w:sz w:val="20"/>
          <w:szCs w:val="20"/>
        </w:rPr>
        <w:t>Předmětem plnění této smlouvy je komplexní grafické zpracování informačních a propagačních materiálů všech programů administrovaných objednatelem v elektronické i tištěné podobě s respektem k vizuální identitě objednatele, dále zpracování výstupů z projektů, zpracování inzerce, zpracování výzvy pro vyhlášení soutěží včetně diplomů a certifikátů pro vítěze.</w:t>
      </w:r>
    </w:p>
    <w:p w14:paraId="640F7490" w14:textId="77777777" w:rsidR="00F82C81" w:rsidRDefault="00F82C81" w:rsidP="003D2BF5">
      <w:pPr>
        <w:numPr>
          <w:ilvl w:val="0"/>
          <w:numId w:val="2"/>
        </w:numPr>
        <w:tabs>
          <w:tab w:val="clear" w:pos="780"/>
          <w:tab w:val="num" w:pos="567"/>
        </w:tabs>
        <w:spacing w:after="120" w:line="280" w:lineRule="atLeast"/>
        <w:ind w:left="567" w:hanging="567"/>
        <w:jc w:val="both"/>
        <w:rPr>
          <w:rFonts w:ascii="Arial" w:hAnsi="Arial" w:cs="Arial"/>
          <w:sz w:val="20"/>
          <w:szCs w:val="20"/>
        </w:rPr>
      </w:pPr>
      <w:r>
        <w:rPr>
          <w:rFonts w:ascii="Arial" w:hAnsi="Arial" w:cs="Arial"/>
          <w:sz w:val="20"/>
          <w:szCs w:val="20"/>
        </w:rPr>
        <w:t>P</w:t>
      </w:r>
      <w:r w:rsidRPr="00F82C81">
        <w:rPr>
          <w:rFonts w:ascii="Arial" w:hAnsi="Arial" w:cs="Arial"/>
          <w:sz w:val="20"/>
          <w:szCs w:val="20"/>
        </w:rPr>
        <w:t xml:space="preserve">oskytovatel </w:t>
      </w:r>
      <w:r w:rsidR="00F32F0F">
        <w:rPr>
          <w:rFonts w:ascii="Arial" w:hAnsi="Arial" w:cs="Arial"/>
          <w:sz w:val="20"/>
          <w:szCs w:val="20"/>
        </w:rPr>
        <w:t xml:space="preserve">se </w:t>
      </w:r>
      <w:r w:rsidRPr="00F82C81">
        <w:rPr>
          <w:rFonts w:ascii="Arial" w:hAnsi="Arial" w:cs="Arial"/>
          <w:sz w:val="20"/>
          <w:szCs w:val="20"/>
        </w:rPr>
        <w:t>zavazuje, že</w:t>
      </w:r>
      <w:r>
        <w:rPr>
          <w:rFonts w:ascii="Arial" w:hAnsi="Arial" w:cs="Arial"/>
          <w:sz w:val="20"/>
          <w:szCs w:val="20"/>
        </w:rPr>
        <w:t xml:space="preserve"> bude </w:t>
      </w:r>
      <w:r w:rsidR="0098191F">
        <w:rPr>
          <w:rFonts w:ascii="Arial" w:hAnsi="Arial" w:cs="Arial"/>
          <w:sz w:val="20"/>
          <w:szCs w:val="20"/>
        </w:rPr>
        <w:t xml:space="preserve">pro objednatele </w:t>
      </w:r>
      <w:r w:rsidRPr="00F82C81">
        <w:rPr>
          <w:rFonts w:ascii="Arial" w:hAnsi="Arial" w:cs="Arial"/>
          <w:sz w:val="20"/>
          <w:szCs w:val="20"/>
        </w:rPr>
        <w:t xml:space="preserve">vykonávat na základě objednávek </w:t>
      </w:r>
      <w:r>
        <w:rPr>
          <w:rFonts w:ascii="Arial" w:hAnsi="Arial" w:cs="Arial"/>
          <w:sz w:val="20"/>
          <w:szCs w:val="20"/>
        </w:rPr>
        <w:t>grafické práce</w:t>
      </w:r>
      <w:r w:rsidRPr="00F82C81">
        <w:rPr>
          <w:rFonts w:ascii="Arial" w:hAnsi="Arial" w:cs="Arial"/>
          <w:sz w:val="20"/>
          <w:szCs w:val="20"/>
        </w:rPr>
        <w:t xml:space="preserve"> specifikované v </w:t>
      </w:r>
      <w:r>
        <w:rPr>
          <w:rFonts w:ascii="Arial" w:hAnsi="Arial" w:cs="Arial"/>
          <w:sz w:val="20"/>
          <w:szCs w:val="20"/>
        </w:rPr>
        <w:t>tomto</w:t>
      </w:r>
      <w:r w:rsidRPr="00F82C81">
        <w:rPr>
          <w:rFonts w:ascii="Arial" w:hAnsi="Arial" w:cs="Arial"/>
          <w:sz w:val="20"/>
          <w:szCs w:val="20"/>
        </w:rPr>
        <w:t xml:space="preserve"> článku a objednatel se zavazuje za řádné poskytnuté služby zaplatit poskytovateli cenu sjednanou ve výši a způsobem dle čl. V. této smlouvy</w:t>
      </w:r>
    </w:p>
    <w:p w14:paraId="3FF7B4EB" w14:textId="77777777" w:rsidR="0049655F" w:rsidRPr="003D2BF5" w:rsidRDefault="0049655F" w:rsidP="003D2BF5">
      <w:pPr>
        <w:spacing w:after="120" w:line="280" w:lineRule="atLeast"/>
        <w:ind w:left="567"/>
        <w:jc w:val="both"/>
        <w:rPr>
          <w:rFonts w:ascii="Arial" w:hAnsi="Arial" w:cs="Arial"/>
          <w:sz w:val="20"/>
          <w:szCs w:val="20"/>
        </w:rPr>
      </w:pPr>
      <w:r w:rsidRPr="003D2BF5">
        <w:rPr>
          <w:rFonts w:ascii="Arial" w:hAnsi="Arial" w:cs="Arial"/>
          <w:sz w:val="20"/>
          <w:szCs w:val="20"/>
        </w:rPr>
        <w:t xml:space="preserve">Konkrétní grafické </w:t>
      </w:r>
      <w:r w:rsidR="00DD3FAD">
        <w:rPr>
          <w:rFonts w:ascii="Arial" w:hAnsi="Arial" w:cs="Arial"/>
          <w:sz w:val="20"/>
          <w:szCs w:val="20"/>
        </w:rPr>
        <w:t>práce</w:t>
      </w:r>
      <w:r w:rsidRPr="003D2BF5">
        <w:rPr>
          <w:rFonts w:ascii="Arial" w:hAnsi="Arial" w:cs="Arial"/>
          <w:sz w:val="20"/>
          <w:szCs w:val="20"/>
        </w:rPr>
        <w:t xml:space="preserve"> zahrn</w:t>
      </w:r>
      <w:r w:rsidR="00F82C81">
        <w:rPr>
          <w:rFonts w:ascii="Arial" w:hAnsi="Arial" w:cs="Arial"/>
          <w:sz w:val="20"/>
          <w:szCs w:val="20"/>
        </w:rPr>
        <w:t>ují</w:t>
      </w:r>
      <w:r w:rsidRPr="003D2BF5">
        <w:rPr>
          <w:rFonts w:ascii="Arial" w:hAnsi="Arial" w:cs="Arial"/>
          <w:sz w:val="20"/>
          <w:szCs w:val="20"/>
        </w:rPr>
        <w:t>:</w:t>
      </w:r>
    </w:p>
    <w:p w14:paraId="1CE477D6" w14:textId="77777777" w:rsidR="0049655F" w:rsidRPr="00C82C02" w:rsidRDefault="0049655F" w:rsidP="00C16590">
      <w:pPr>
        <w:numPr>
          <w:ilvl w:val="0"/>
          <w:numId w:val="6"/>
        </w:numPr>
        <w:spacing w:after="120" w:line="280" w:lineRule="atLeast"/>
        <w:ind w:left="1037" w:hanging="357"/>
        <w:jc w:val="both"/>
        <w:rPr>
          <w:rFonts w:ascii="Arial" w:hAnsi="Arial" w:cs="Arial"/>
          <w:sz w:val="20"/>
          <w:szCs w:val="20"/>
        </w:rPr>
      </w:pPr>
      <w:r w:rsidRPr="00C82C02">
        <w:rPr>
          <w:rFonts w:ascii="Arial" w:hAnsi="Arial" w:cs="Arial"/>
          <w:sz w:val="20"/>
          <w:szCs w:val="20"/>
        </w:rPr>
        <w:t xml:space="preserve">kreativní grafické činnosti </w:t>
      </w:r>
      <w:r w:rsidR="003956F4">
        <w:rPr>
          <w:rFonts w:ascii="Arial" w:hAnsi="Arial" w:cs="Arial"/>
          <w:sz w:val="20"/>
          <w:szCs w:val="20"/>
        </w:rPr>
        <w:t>–</w:t>
      </w:r>
      <w:r w:rsidRPr="00C82C02">
        <w:rPr>
          <w:rFonts w:ascii="Arial" w:hAnsi="Arial" w:cs="Arial"/>
          <w:sz w:val="20"/>
          <w:szCs w:val="20"/>
        </w:rPr>
        <w:t xml:space="preserve"> příprava nových grafických návrhů včetně příslušný</w:t>
      </w:r>
      <w:r w:rsidR="000442DE">
        <w:rPr>
          <w:rFonts w:ascii="Arial" w:hAnsi="Arial" w:cs="Arial"/>
          <w:sz w:val="20"/>
          <w:szCs w:val="20"/>
        </w:rPr>
        <w:t xml:space="preserve">ch </w:t>
      </w:r>
      <w:r w:rsidRPr="00C82C02">
        <w:rPr>
          <w:rFonts w:ascii="Arial" w:hAnsi="Arial" w:cs="Arial"/>
          <w:sz w:val="20"/>
          <w:szCs w:val="20"/>
        </w:rPr>
        <w:t>autorských práv v rozsahu stanoveném touto smlouvou;</w:t>
      </w:r>
    </w:p>
    <w:p w14:paraId="03D605C4" w14:textId="77777777" w:rsidR="0049655F" w:rsidRPr="00C82C02" w:rsidRDefault="0049655F" w:rsidP="00C16590">
      <w:pPr>
        <w:numPr>
          <w:ilvl w:val="1"/>
          <w:numId w:val="6"/>
        </w:numPr>
        <w:spacing w:after="120" w:line="280" w:lineRule="atLeast"/>
        <w:ind w:left="1378" w:hanging="357"/>
        <w:jc w:val="both"/>
        <w:rPr>
          <w:rFonts w:ascii="Arial" w:hAnsi="Arial" w:cs="Arial"/>
          <w:sz w:val="20"/>
          <w:szCs w:val="20"/>
        </w:rPr>
      </w:pPr>
      <w:r w:rsidRPr="00C82C02">
        <w:rPr>
          <w:rFonts w:ascii="Arial" w:hAnsi="Arial" w:cs="Arial"/>
          <w:sz w:val="20"/>
          <w:szCs w:val="20"/>
        </w:rPr>
        <w:t>kreativní grafické činnosti – text s obrázky, grafy a tabulkami</w:t>
      </w:r>
    </w:p>
    <w:p w14:paraId="44A7EC72" w14:textId="77777777" w:rsidR="0049655F" w:rsidRPr="00C82C02" w:rsidRDefault="0049655F" w:rsidP="00C16590">
      <w:pPr>
        <w:numPr>
          <w:ilvl w:val="1"/>
          <w:numId w:val="6"/>
        </w:numPr>
        <w:spacing w:after="120" w:line="280" w:lineRule="atLeast"/>
        <w:ind w:left="1378" w:hanging="357"/>
        <w:jc w:val="both"/>
        <w:rPr>
          <w:rFonts w:ascii="Arial" w:hAnsi="Arial" w:cs="Arial"/>
          <w:sz w:val="20"/>
          <w:szCs w:val="20"/>
        </w:rPr>
      </w:pPr>
      <w:r w:rsidRPr="00C82C02">
        <w:rPr>
          <w:rFonts w:ascii="Arial" w:hAnsi="Arial" w:cs="Arial"/>
          <w:sz w:val="20"/>
          <w:szCs w:val="20"/>
        </w:rPr>
        <w:t>kreativní grafické činnosti – jednoduchý text bez obrázků, grafů a tabulek</w:t>
      </w:r>
    </w:p>
    <w:p w14:paraId="7926ACC0" w14:textId="77777777" w:rsidR="0049655F" w:rsidRPr="00C82C02" w:rsidRDefault="0049655F" w:rsidP="00FB02CD">
      <w:pPr>
        <w:numPr>
          <w:ilvl w:val="0"/>
          <w:numId w:val="6"/>
        </w:numPr>
        <w:spacing w:after="120" w:line="280" w:lineRule="atLeast"/>
        <w:ind w:left="1037" w:hanging="357"/>
        <w:jc w:val="both"/>
        <w:rPr>
          <w:rFonts w:ascii="Arial" w:hAnsi="Arial" w:cs="Arial"/>
          <w:sz w:val="20"/>
          <w:szCs w:val="20"/>
        </w:rPr>
      </w:pPr>
      <w:r w:rsidRPr="00C82C02">
        <w:rPr>
          <w:rFonts w:ascii="Arial" w:hAnsi="Arial" w:cs="Arial"/>
          <w:sz w:val="20"/>
          <w:szCs w:val="20"/>
        </w:rPr>
        <w:t xml:space="preserve">řemeslné grafické činnosti </w:t>
      </w:r>
      <w:r w:rsidR="00A601E8">
        <w:rPr>
          <w:rFonts w:ascii="Arial" w:hAnsi="Arial" w:cs="Arial"/>
          <w:sz w:val="20"/>
          <w:szCs w:val="20"/>
        </w:rPr>
        <w:t>–</w:t>
      </w:r>
      <w:r w:rsidRPr="00C82C02">
        <w:rPr>
          <w:rFonts w:ascii="Arial" w:hAnsi="Arial" w:cs="Arial"/>
          <w:sz w:val="20"/>
          <w:szCs w:val="20"/>
        </w:rPr>
        <w:t xml:space="preserve"> aktualizace či rozšíření stávajících materiálů v rámci stávajícího grafického zpracování;</w:t>
      </w:r>
    </w:p>
    <w:p w14:paraId="5BBE2BB2" w14:textId="77777777" w:rsidR="0049655F" w:rsidRPr="00C82C02" w:rsidRDefault="0049655F" w:rsidP="00FB02CD">
      <w:pPr>
        <w:numPr>
          <w:ilvl w:val="0"/>
          <w:numId w:val="6"/>
        </w:numPr>
        <w:spacing w:after="120" w:line="280" w:lineRule="atLeast"/>
        <w:ind w:left="1037" w:hanging="357"/>
        <w:jc w:val="both"/>
        <w:rPr>
          <w:rFonts w:ascii="Arial" w:hAnsi="Arial" w:cs="Arial"/>
          <w:sz w:val="20"/>
          <w:szCs w:val="20"/>
        </w:rPr>
      </w:pPr>
      <w:r w:rsidRPr="00C82C02">
        <w:rPr>
          <w:rFonts w:ascii="Arial" w:hAnsi="Arial" w:cs="Arial"/>
          <w:sz w:val="20"/>
          <w:szCs w:val="20"/>
        </w:rPr>
        <w:t xml:space="preserve">DTP práce.    </w:t>
      </w:r>
    </w:p>
    <w:p w14:paraId="299F45E0" w14:textId="77777777" w:rsidR="0027163F" w:rsidRPr="00C82C02" w:rsidRDefault="0027163F" w:rsidP="009953DC">
      <w:pPr>
        <w:numPr>
          <w:ilvl w:val="0"/>
          <w:numId w:val="2"/>
        </w:numPr>
        <w:tabs>
          <w:tab w:val="clear" w:pos="780"/>
          <w:tab w:val="num" w:pos="567"/>
        </w:tabs>
        <w:spacing w:after="240" w:line="280" w:lineRule="atLeast"/>
        <w:ind w:left="567" w:hanging="567"/>
        <w:jc w:val="both"/>
        <w:rPr>
          <w:rFonts w:ascii="Arial" w:hAnsi="Arial" w:cs="Arial"/>
          <w:sz w:val="20"/>
          <w:szCs w:val="20"/>
        </w:rPr>
      </w:pPr>
      <w:r w:rsidRPr="00C82C02">
        <w:rPr>
          <w:rFonts w:ascii="Arial" w:hAnsi="Arial" w:cs="Arial"/>
          <w:sz w:val="20"/>
          <w:szCs w:val="20"/>
        </w:rPr>
        <w:t>Jednotlivá plnění budou objednatelem požadována na základě a v souladu s touto smlouvou konkrétními dílčími objednávkami.</w:t>
      </w:r>
    </w:p>
    <w:p w14:paraId="5E485FAA" w14:textId="77777777" w:rsidR="00B3424A" w:rsidRPr="00C82C02" w:rsidRDefault="00DA5720" w:rsidP="0027163F">
      <w:pPr>
        <w:spacing w:before="360" w:after="120" w:line="280" w:lineRule="atLeast"/>
        <w:jc w:val="center"/>
        <w:rPr>
          <w:rFonts w:ascii="Arial" w:hAnsi="Arial" w:cs="Arial"/>
          <w:b/>
          <w:sz w:val="20"/>
          <w:szCs w:val="20"/>
        </w:rPr>
      </w:pPr>
      <w:r w:rsidRPr="00C82C02">
        <w:rPr>
          <w:rFonts w:ascii="Arial" w:hAnsi="Arial" w:cs="Arial"/>
          <w:b/>
          <w:sz w:val="20"/>
          <w:szCs w:val="20"/>
        </w:rPr>
        <w:t>Čl</w:t>
      </w:r>
      <w:r w:rsidR="00C82C02" w:rsidRPr="00C82C02">
        <w:rPr>
          <w:rFonts w:ascii="Arial" w:hAnsi="Arial" w:cs="Arial"/>
          <w:b/>
          <w:sz w:val="20"/>
          <w:szCs w:val="20"/>
        </w:rPr>
        <w:t>.</w:t>
      </w:r>
      <w:r w:rsidRPr="00C82C02">
        <w:rPr>
          <w:rFonts w:ascii="Arial" w:hAnsi="Arial" w:cs="Arial"/>
          <w:b/>
          <w:sz w:val="20"/>
          <w:szCs w:val="20"/>
        </w:rPr>
        <w:t xml:space="preserve"> II.</w:t>
      </w:r>
    </w:p>
    <w:p w14:paraId="198AECEE" w14:textId="77777777" w:rsidR="005A0AE5" w:rsidRPr="00C82C02" w:rsidRDefault="00A601E8" w:rsidP="000679FA">
      <w:pPr>
        <w:spacing w:before="120" w:after="360"/>
        <w:jc w:val="center"/>
        <w:rPr>
          <w:rFonts w:ascii="Arial" w:hAnsi="Arial" w:cs="Arial"/>
          <w:b/>
          <w:sz w:val="20"/>
          <w:szCs w:val="20"/>
        </w:rPr>
      </w:pPr>
      <w:r>
        <w:rPr>
          <w:rFonts w:ascii="Arial" w:hAnsi="Arial" w:cs="Arial"/>
          <w:b/>
          <w:sz w:val="20"/>
          <w:szCs w:val="20"/>
        </w:rPr>
        <w:t>Objednávka</w:t>
      </w:r>
    </w:p>
    <w:p w14:paraId="01B016B8" w14:textId="77777777" w:rsidR="00DF1C69" w:rsidRPr="00DF1C69" w:rsidRDefault="00DF1C69" w:rsidP="009953DC">
      <w:pPr>
        <w:numPr>
          <w:ilvl w:val="0"/>
          <w:numId w:val="35"/>
        </w:numPr>
        <w:spacing w:after="240" w:line="280" w:lineRule="atLeast"/>
        <w:ind w:left="567" w:hanging="567"/>
        <w:jc w:val="both"/>
        <w:rPr>
          <w:rFonts w:ascii="Arial" w:hAnsi="Arial" w:cs="Arial"/>
          <w:sz w:val="20"/>
          <w:szCs w:val="20"/>
        </w:rPr>
      </w:pPr>
      <w:r w:rsidRPr="00DF1C69">
        <w:rPr>
          <w:rFonts w:ascii="Arial" w:hAnsi="Arial" w:cs="Arial"/>
          <w:sz w:val="20"/>
          <w:szCs w:val="20"/>
        </w:rPr>
        <w:t>Poskytovatel je povinen plnit předmět smlouvy na základě dílčích písemných objednávek objednatele.</w:t>
      </w:r>
    </w:p>
    <w:p w14:paraId="5B64436B" w14:textId="77777777" w:rsidR="00EF5042" w:rsidRDefault="00DF1C69" w:rsidP="009953DC">
      <w:pPr>
        <w:numPr>
          <w:ilvl w:val="0"/>
          <w:numId w:val="35"/>
        </w:numPr>
        <w:spacing w:after="240" w:line="280" w:lineRule="atLeast"/>
        <w:ind w:left="567" w:hanging="567"/>
        <w:jc w:val="both"/>
        <w:rPr>
          <w:rFonts w:ascii="Arial" w:hAnsi="Arial" w:cs="Arial"/>
          <w:sz w:val="20"/>
          <w:szCs w:val="20"/>
        </w:rPr>
      </w:pPr>
      <w:r w:rsidRPr="00DF1C69">
        <w:rPr>
          <w:rFonts w:ascii="Arial" w:hAnsi="Arial" w:cs="Arial"/>
          <w:sz w:val="20"/>
          <w:szCs w:val="20"/>
        </w:rPr>
        <w:t>Objednatel se při zadávání objednávek řídí Přílohou č. 1.</w:t>
      </w:r>
      <w:r w:rsidR="00EF5042" w:rsidRPr="00EF5042">
        <w:t xml:space="preserve"> </w:t>
      </w:r>
      <w:r w:rsidR="00EF5042" w:rsidRPr="00EF5042">
        <w:rPr>
          <w:rFonts w:ascii="Arial" w:hAnsi="Arial" w:cs="Arial"/>
          <w:sz w:val="20"/>
          <w:szCs w:val="20"/>
        </w:rPr>
        <w:t>a touto smlouvou, nejde</w:t>
      </w:r>
      <w:r w:rsidR="0098191F">
        <w:rPr>
          <w:rFonts w:ascii="Arial" w:hAnsi="Arial" w:cs="Arial"/>
          <w:sz w:val="20"/>
          <w:szCs w:val="20"/>
        </w:rPr>
        <w:t>-</w:t>
      </w:r>
      <w:r w:rsidR="00EF5042" w:rsidRPr="00EF5042">
        <w:rPr>
          <w:rFonts w:ascii="Arial" w:hAnsi="Arial" w:cs="Arial"/>
          <w:sz w:val="20"/>
          <w:szCs w:val="20"/>
        </w:rPr>
        <w:t xml:space="preserve">li o případ upravený v odst. </w:t>
      </w:r>
      <w:r w:rsidR="00DD3FAD">
        <w:rPr>
          <w:rFonts w:ascii="Arial" w:hAnsi="Arial" w:cs="Arial"/>
          <w:sz w:val="20"/>
          <w:szCs w:val="20"/>
        </w:rPr>
        <w:t>5</w:t>
      </w:r>
      <w:r w:rsidR="00EF5042" w:rsidRPr="00EF5042">
        <w:rPr>
          <w:rFonts w:ascii="Arial" w:hAnsi="Arial" w:cs="Arial"/>
          <w:sz w:val="20"/>
          <w:szCs w:val="20"/>
        </w:rPr>
        <w:t>. tohoto článku.</w:t>
      </w:r>
    </w:p>
    <w:p w14:paraId="307B5104" w14:textId="77777777" w:rsidR="00D84612" w:rsidRPr="00C82C02" w:rsidRDefault="00DF1C69" w:rsidP="009953DC">
      <w:pPr>
        <w:numPr>
          <w:ilvl w:val="0"/>
          <w:numId w:val="35"/>
        </w:numPr>
        <w:spacing w:after="240" w:line="280" w:lineRule="atLeast"/>
        <w:ind w:left="567" w:hanging="567"/>
        <w:jc w:val="both"/>
        <w:rPr>
          <w:rFonts w:ascii="Arial" w:hAnsi="Arial" w:cs="Arial"/>
          <w:sz w:val="20"/>
          <w:szCs w:val="20"/>
        </w:rPr>
      </w:pPr>
      <w:r>
        <w:rPr>
          <w:rFonts w:ascii="Arial" w:hAnsi="Arial" w:cs="Arial"/>
          <w:sz w:val="20"/>
          <w:szCs w:val="20"/>
        </w:rPr>
        <w:t xml:space="preserve"> </w:t>
      </w:r>
      <w:r w:rsidRPr="00DF1C69">
        <w:rPr>
          <w:rFonts w:ascii="Arial" w:hAnsi="Arial" w:cs="Arial"/>
          <w:sz w:val="20"/>
          <w:szCs w:val="20"/>
        </w:rPr>
        <w:t>Objednávka v písemné formě zaslaná</w:t>
      </w:r>
      <w:r w:rsidRPr="00E4797B">
        <w:rPr>
          <w:rFonts w:ascii="Arial" w:hAnsi="Arial" w:cs="Arial"/>
          <w:sz w:val="20"/>
          <w:szCs w:val="20"/>
        </w:rPr>
        <w:t xml:space="preserve"> poskytovateli formou e-mailu bude obsahovat minimálně:</w:t>
      </w:r>
    </w:p>
    <w:p w14:paraId="05DFDB93" w14:textId="77777777" w:rsidR="00D84612" w:rsidRPr="00C82C02" w:rsidRDefault="00D84612" w:rsidP="008E2898">
      <w:pPr>
        <w:numPr>
          <w:ilvl w:val="0"/>
          <w:numId w:val="44"/>
        </w:numPr>
        <w:spacing w:after="120" w:line="280" w:lineRule="atLeast"/>
        <w:ind w:left="992" w:hanging="425"/>
        <w:jc w:val="both"/>
        <w:rPr>
          <w:rFonts w:ascii="Arial" w:hAnsi="Arial" w:cs="Arial"/>
          <w:sz w:val="20"/>
          <w:szCs w:val="20"/>
        </w:rPr>
      </w:pPr>
      <w:r w:rsidRPr="00C82C02">
        <w:rPr>
          <w:rFonts w:ascii="Arial" w:hAnsi="Arial" w:cs="Arial"/>
          <w:sz w:val="20"/>
          <w:szCs w:val="20"/>
        </w:rPr>
        <w:t>specifikaci požadovaného plnění;</w:t>
      </w:r>
    </w:p>
    <w:p w14:paraId="77F75710" w14:textId="77777777" w:rsidR="00D84612" w:rsidRPr="00C82C02" w:rsidRDefault="00D84612" w:rsidP="008E2898">
      <w:pPr>
        <w:numPr>
          <w:ilvl w:val="0"/>
          <w:numId w:val="44"/>
        </w:numPr>
        <w:spacing w:after="120" w:line="280" w:lineRule="atLeast"/>
        <w:ind w:left="992" w:hanging="425"/>
        <w:jc w:val="both"/>
        <w:rPr>
          <w:rFonts w:ascii="Arial" w:hAnsi="Arial" w:cs="Arial"/>
          <w:sz w:val="20"/>
          <w:szCs w:val="20"/>
        </w:rPr>
      </w:pPr>
      <w:r w:rsidRPr="00C82C02">
        <w:rPr>
          <w:rFonts w:ascii="Arial" w:hAnsi="Arial" w:cs="Arial"/>
          <w:sz w:val="20"/>
          <w:szCs w:val="20"/>
        </w:rPr>
        <w:t>požadovaný grafický návrh;</w:t>
      </w:r>
    </w:p>
    <w:p w14:paraId="66D3F7A6" w14:textId="77777777" w:rsidR="00D84612" w:rsidRPr="00C82C02" w:rsidRDefault="00D84612" w:rsidP="008E2898">
      <w:pPr>
        <w:numPr>
          <w:ilvl w:val="0"/>
          <w:numId w:val="44"/>
        </w:numPr>
        <w:spacing w:after="120" w:line="280" w:lineRule="atLeast"/>
        <w:ind w:left="992" w:hanging="425"/>
        <w:jc w:val="both"/>
        <w:rPr>
          <w:rFonts w:ascii="Arial" w:hAnsi="Arial" w:cs="Arial"/>
          <w:sz w:val="20"/>
          <w:szCs w:val="20"/>
        </w:rPr>
      </w:pPr>
      <w:r w:rsidRPr="00C82C02">
        <w:rPr>
          <w:rFonts w:ascii="Arial" w:hAnsi="Arial" w:cs="Arial"/>
          <w:sz w:val="20"/>
          <w:szCs w:val="20"/>
        </w:rPr>
        <w:t>požadavky na variantní řešení;</w:t>
      </w:r>
    </w:p>
    <w:p w14:paraId="6CD07870" w14:textId="77777777" w:rsidR="00D84612" w:rsidRPr="00C82C02" w:rsidRDefault="00D84612" w:rsidP="008E2898">
      <w:pPr>
        <w:numPr>
          <w:ilvl w:val="0"/>
          <w:numId w:val="44"/>
        </w:numPr>
        <w:spacing w:after="120" w:line="280" w:lineRule="atLeast"/>
        <w:ind w:left="992" w:hanging="425"/>
        <w:jc w:val="both"/>
        <w:rPr>
          <w:rFonts w:ascii="Arial" w:hAnsi="Arial" w:cs="Arial"/>
          <w:sz w:val="20"/>
          <w:szCs w:val="20"/>
        </w:rPr>
      </w:pPr>
      <w:r w:rsidRPr="00C82C02">
        <w:rPr>
          <w:rFonts w:ascii="Arial" w:hAnsi="Arial" w:cs="Arial"/>
          <w:sz w:val="20"/>
          <w:szCs w:val="20"/>
        </w:rPr>
        <w:t>specifikaci druhu a počtu/kusů požadovaného plnění;</w:t>
      </w:r>
    </w:p>
    <w:p w14:paraId="14A9586D" w14:textId="77777777" w:rsidR="00D84612" w:rsidRPr="00C82C02" w:rsidRDefault="00D84612" w:rsidP="008E2898">
      <w:pPr>
        <w:numPr>
          <w:ilvl w:val="0"/>
          <w:numId w:val="44"/>
        </w:numPr>
        <w:spacing w:after="120" w:line="280" w:lineRule="atLeast"/>
        <w:ind w:left="992" w:hanging="425"/>
        <w:jc w:val="both"/>
        <w:rPr>
          <w:rFonts w:ascii="Arial" w:hAnsi="Arial" w:cs="Arial"/>
          <w:sz w:val="20"/>
          <w:szCs w:val="20"/>
        </w:rPr>
      </w:pPr>
      <w:r w:rsidRPr="00C82C02">
        <w:rPr>
          <w:rFonts w:ascii="Arial" w:hAnsi="Arial" w:cs="Arial"/>
          <w:sz w:val="20"/>
          <w:szCs w:val="20"/>
        </w:rPr>
        <w:t>cenu plnění dílčí smlouvy;</w:t>
      </w:r>
    </w:p>
    <w:p w14:paraId="3FB20B44" w14:textId="77777777" w:rsidR="00D84612" w:rsidRPr="00C82C02" w:rsidRDefault="00D84612" w:rsidP="008E2898">
      <w:pPr>
        <w:numPr>
          <w:ilvl w:val="0"/>
          <w:numId w:val="44"/>
        </w:numPr>
        <w:spacing w:after="120" w:line="280" w:lineRule="atLeast"/>
        <w:ind w:left="992" w:hanging="425"/>
        <w:jc w:val="both"/>
        <w:rPr>
          <w:rFonts w:ascii="Arial" w:hAnsi="Arial" w:cs="Arial"/>
          <w:sz w:val="20"/>
          <w:szCs w:val="20"/>
        </w:rPr>
      </w:pPr>
      <w:r w:rsidRPr="00C82C02">
        <w:rPr>
          <w:rFonts w:ascii="Arial" w:hAnsi="Arial" w:cs="Arial"/>
          <w:sz w:val="20"/>
          <w:szCs w:val="20"/>
        </w:rPr>
        <w:t>termín předání plnění zhotovitelem</w:t>
      </w:r>
      <w:r w:rsidR="001727D6" w:rsidRPr="00C82C02">
        <w:rPr>
          <w:rFonts w:ascii="Arial" w:hAnsi="Arial" w:cs="Arial"/>
          <w:sz w:val="20"/>
          <w:szCs w:val="20"/>
        </w:rPr>
        <w:t xml:space="preserve"> (dle náročnosti objednávky)</w:t>
      </w:r>
      <w:r w:rsidRPr="00C82C02">
        <w:rPr>
          <w:rFonts w:ascii="Arial" w:hAnsi="Arial" w:cs="Arial"/>
          <w:sz w:val="20"/>
          <w:szCs w:val="20"/>
        </w:rPr>
        <w:t>;</w:t>
      </w:r>
    </w:p>
    <w:p w14:paraId="2C66F5FD" w14:textId="77777777" w:rsidR="003D65C2" w:rsidRDefault="00D84612" w:rsidP="008E2898">
      <w:pPr>
        <w:numPr>
          <w:ilvl w:val="0"/>
          <w:numId w:val="44"/>
        </w:numPr>
        <w:spacing w:after="120" w:line="280" w:lineRule="atLeast"/>
        <w:ind w:left="992" w:hanging="425"/>
        <w:jc w:val="both"/>
        <w:rPr>
          <w:rFonts w:ascii="Arial" w:hAnsi="Arial" w:cs="Arial"/>
          <w:sz w:val="20"/>
          <w:szCs w:val="20"/>
        </w:rPr>
      </w:pPr>
      <w:r w:rsidRPr="00C82C02">
        <w:rPr>
          <w:rFonts w:ascii="Arial" w:hAnsi="Arial" w:cs="Arial"/>
          <w:sz w:val="20"/>
          <w:szCs w:val="20"/>
        </w:rPr>
        <w:t>případně další požadavky objednatele.</w:t>
      </w:r>
    </w:p>
    <w:p w14:paraId="04F7ACED" w14:textId="77777777" w:rsidR="00D84612" w:rsidRPr="003D65C2" w:rsidRDefault="00D84612" w:rsidP="003D65C2">
      <w:pPr>
        <w:spacing w:after="240" w:line="280" w:lineRule="atLeast"/>
        <w:ind w:left="567"/>
        <w:jc w:val="both"/>
        <w:rPr>
          <w:rFonts w:ascii="Arial" w:hAnsi="Arial" w:cs="Arial"/>
          <w:sz w:val="20"/>
          <w:szCs w:val="20"/>
        </w:rPr>
      </w:pPr>
      <w:r w:rsidRPr="003D65C2">
        <w:rPr>
          <w:rFonts w:ascii="Arial" w:hAnsi="Arial" w:cs="Arial"/>
          <w:sz w:val="20"/>
          <w:szCs w:val="20"/>
        </w:rPr>
        <w:lastRenderedPageBreak/>
        <w:t>V objednávce budou dále uvedeny identifikační údaje obj</w:t>
      </w:r>
      <w:r w:rsidR="003D65C2" w:rsidRPr="003D65C2">
        <w:rPr>
          <w:rFonts w:ascii="Arial" w:hAnsi="Arial" w:cs="Arial"/>
          <w:sz w:val="20"/>
          <w:szCs w:val="20"/>
        </w:rPr>
        <w:t xml:space="preserve">ednatele a zhotovitele a podpis </w:t>
      </w:r>
      <w:r w:rsidR="003D65C2">
        <w:rPr>
          <w:rFonts w:ascii="Arial" w:hAnsi="Arial" w:cs="Arial"/>
          <w:sz w:val="20"/>
          <w:szCs w:val="20"/>
        </w:rPr>
        <w:t xml:space="preserve">osoby </w:t>
      </w:r>
      <w:r w:rsidRPr="003D65C2">
        <w:rPr>
          <w:rFonts w:ascii="Arial" w:hAnsi="Arial" w:cs="Arial"/>
          <w:sz w:val="20"/>
          <w:szCs w:val="20"/>
        </w:rPr>
        <w:t>oprávněné učinit objednávku.</w:t>
      </w:r>
    </w:p>
    <w:p w14:paraId="2CB1B48D" w14:textId="77777777" w:rsidR="00EF5042" w:rsidRDefault="00DF1C69" w:rsidP="003D65C2">
      <w:pPr>
        <w:numPr>
          <w:ilvl w:val="0"/>
          <w:numId w:val="35"/>
        </w:numPr>
        <w:spacing w:after="240" w:line="280" w:lineRule="atLeast"/>
        <w:ind w:left="567" w:hanging="567"/>
        <w:jc w:val="both"/>
        <w:rPr>
          <w:rFonts w:ascii="Arial" w:hAnsi="Arial" w:cs="Arial"/>
          <w:sz w:val="20"/>
          <w:szCs w:val="20"/>
        </w:rPr>
      </w:pPr>
      <w:r w:rsidRPr="009953DC">
        <w:rPr>
          <w:rFonts w:ascii="Arial" w:hAnsi="Arial" w:cs="Arial"/>
          <w:sz w:val="20"/>
          <w:szCs w:val="20"/>
        </w:rPr>
        <w:t>Objednatel je oprávněn činit jednotlivé objednávky nerovnoměrně dle aktuální potřeby</w:t>
      </w:r>
      <w:r w:rsidR="00F82C81">
        <w:rPr>
          <w:rFonts w:ascii="Arial" w:hAnsi="Arial" w:cs="Arial"/>
          <w:sz w:val="20"/>
          <w:szCs w:val="20"/>
        </w:rPr>
        <w:t>,</w:t>
      </w:r>
      <w:r w:rsidR="00BF25D4">
        <w:rPr>
          <w:rFonts w:ascii="Arial" w:hAnsi="Arial" w:cs="Arial"/>
          <w:sz w:val="20"/>
          <w:szCs w:val="20"/>
        </w:rPr>
        <w:t xml:space="preserve"> </w:t>
      </w:r>
      <w:r w:rsidR="00F82C81">
        <w:rPr>
          <w:rFonts w:ascii="Arial" w:hAnsi="Arial" w:cs="Arial"/>
          <w:sz w:val="20"/>
          <w:szCs w:val="20"/>
        </w:rPr>
        <w:t xml:space="preserve">přičemž </w:t>
      </w:r>
      <w:r w:rsidR="00EF5042" w:rsidRPr="00EF5042">
        <w:rPr>
          <w:rFonts w:ascii="Arial" w:hAnsi="Arial" w:cs="Arial"/>
          <w:sz w:val="20"/>
          <w:szCs w:val="20"/>
        </w:rPr>
        <w:t xml:space="preserve">je oprávněn po dohodě s poskytovatelem objednávat i jiné </w:t>
      </w:r>
      <w:r w:rsidR="00EF5042">
        <w:rPr>
          <w:rFonts w:ascii="Arial" w:hAnsi="Arial" w:cs="Arial"/>
          <w:sz w:val="20"/>
          <w:szCs w:val="20"/>
        </w:rPr>
        <w:t>práce</w:t>
      </w:r>
      <w:r w:rsidR="00EF5042" w:rsidRPr="00EF5042">
        <w:rPr>
          <w:rFonts w:ascii="Arial" w:hAnsi="Arial" w:cs="Arial"/>
          <w:sz w:val="20"/>
          <w:szCs w:val="20"/>
        </w:rPr>
        <w:t>, než uvedené v čl. I. a Příloze č. 1 této smlouvy, které budou v technických možnostech poskytovatele</w:t>
      </w:r>
      <w:r w:rsidR="00EF5042">
        <w:rPr>
          <w:rFonts w:ascii="Arial" w:hAnsi="Arial" w:cs="Arial"/>
          <w:sz w:val="20"/>
          <w:szCs w:val="20"/>
        </w:rPr>
        <w:t>.</w:t>
      </w:r>
    </w:p>
    <w:p w14:paraId="38683E65" w14:textId="77777777" w:rsidR="00DF1C69" w:rsidRPr="00E4797B" w:rsidRDefault="00EF5042" w:rsidP="003D65C2">
      <w:pPr>
        <w:numPr>
          <w:ilvl w:val="0"/>
          <w:numId w:val="35"/>
        </w:numPr>
        <w:spacing w:after="240" w:line="280" w:lineRule="atLeast"/>
        <w:ind w:left="567" w:hanging="567"/>
        <w:jc w:val="both"/>
        <w:rPr>
          <w:rFonts w:ascii="Arial" w:hAnsi="Arial" w:cs="Arial"/>
          <w:sz w:val="20"/>
          <w:szCs w:val="20"/>
        </w:rPr>
      </w:pPr>
      <w:r>
        <w:rPr>
          <w:rFonts w:ascii="Arial" w:hAnsi="Arial" w:cs="Arial"/>
          <w:sz w:val="20"/>
          <w:szCs w:val="20"/>
        </w:rPr>
        <w:t>O</w:t>
      </w:r>
      <w:r w:rsidR="00F82C81" w:rsidRPr="00F82C81">
        <w:rPr>
          <w:rFonts w:ascii="Arial" w:hAnsi="Arial" w:cs="Arial"/>
          <w:sz w:val="20"/>
          <w:szCs w:val="20"/>
        </w:rPr>
        <w:t xml:space="preserve">bjednatel </w:t>
      </w:r>
      <w:r>
        <w:rPr>
          <w:rFonts w:ascii="Arial" w:hAnsi="Arial" w:cs="Arial"/>
          <w:sz w:val="20"/>
          <w:szCs w:val="20"/>
        </w:rPr>
        <w:t>si</w:t>
      </w:r>
      <w:r w:rsidR="00F82C81" w:rsidRPr="00F82C81">
        <w:rPr>
          <w:rFonts w:ascii="Arial" w:hAnsi="Arial" w:cs="Arial"/>
          <w:sz w:val="20"/>
          <w:szCs w:val="20"/>
        </w:rPr>
        <w:t xml:space="preserve"> vyhrazuje právo v průběhu plnění smlouvy po vzájemné dohodě smluvních stran objednání dalších prací, které vyplynou z jeho potřeb za předpokladu, že to bude v technických možnostech </w:t>
      </w:r>
      <w:r>
        <w:rPr>
          <w:rFonts w:ascii="Arial" w:hAnsi="Arial" w:cs="Arial"/>
          <w:sz w:val="20"/>
          <w:szCs w:val="20"/>
        </w:rPr>
        <w:t>poskytovatele</w:t>
      </w:r>
      <w:r w:rsidR="00F82C81">
        <w:rPr>
          <w:rFonts w:ascii="Arial" w:hAnsi="Arial" w:cs="Arial"/>
          <w:sz w:val="20"/>
          <w:szCs w:val="20"/>
        </w:rPr>
        <w:t>.</w:t>
      </w:r>
    </w:p>
    <w:p w14:paraId="122E72E0" w14:textId="77777777" w:rsidR="00DF1C69" w:rsidRPr="00E4797B" w:rsidRDefault="00DF1C69" w:rsidP="009953DC">
      <w:pPr>
        <w:numPr>
          <w:ilvl w:val="0"/>
          <w:numId w:val="35"/>
        </w:numPr>
        <w:spacing w:after="240" w:line="280" w:lineRule="atLeast"/>
        <w:ind w:left="567" w:hanging="567"/>
        <w:jc w:val="both"/>
        <w:rPr>
          <w:rFonts w:ascii="Arial" w:hAnsi="Arial" w:cs="Arial"/>
          <w:sz w:val="20"/>
          <w:szCs w:val="20"/>
        </w:rPr>
      </w:pPr>
      <w:r w:rsidRPr="009953DC">
        <w:rPr>
          <w:rFonts w:ascii="Arial" w:hAnsi="Arial" w:cs="Arial"/>
          <w:sz w:val="20"/>
          <w:szCs w:val="20"/>
        </w:rPr>
        <w:t xml:space="preserve">Poskytovatel je povinen písemně potvrdit (např. formou e-mailu) přijetí objednávky nejpozději do 24 hodin po jejím obdržení, pokud byla tato objednávka doručena v pracovních dnech od 8,00 do 17,00 hod. Potvrzením přijetí objednávky </w:t>
      </w:r>
      <w:proofErr w:type="gramStart"/>
      <w:r w:rsidRPr="009953DC">
        <w:rPr>
          <w:rFonts w:ascii="Arial" w:hAnsi="Arial" w:cs="Arial"/>
          <w:sz w:val="20"/>
          <w:szCs w:val="20"/>
        </w:rPr>
        <w:t>je</w:t>
      </w:r>
      <w:proofErr w:type="gramEnd"/>
      <w:r w:rsidRPr="009953DC">
        <w:rPr>
          <w:rFonts w:ascii="Arial" w:hAnsi="Arial" w:cs="Arial"/>
          <w:sz w:val="20"/>
          <w:szCs w:val="20"/>
        </w:rPr>
        <w:t xml:space="preserve"> uzavřena dílčí smlouva.</w:t>
      </w:r>
    </w:p>
    <w:p w14:paraId="1AF9A81C" w14:textId="77777777" w:rsidR="00DF1C69" w:rsidRPr="009953DC" w:rsidRDefault="00DF1C69" w:rsidP="009953DC">
      <w:pPr>
        <w:numPr>
          <w:ilvl w:val="0"/>
          <w:numId w:val="35"/>
        </w:numPr>
        <w:spacing w:after="240" w:line="280" w:lineRule="atLeast"/>
        <w:ind w:left="567" w:hanging="567"/>
        <w:jc w:val="both"/>
        <w:rPr>
          <w:rFonts w:ascii="Arial" w:hAnsi="Arial" w:cs="Arial"/>
          <w:sz w:val="20"/>
          <w:szCs w:val="20"/>
        </w:rPr>
      </w:pPr>
      <w:r w:rsidRPr="009953DC">
        <w:rPr>
          <w:rFonts w:ascii="Arial" w:hAnsi="Arial" w:cs="Arial"/>
          <w:sz w:val="20"/>
          <w:szCs w:val="20"/>
        </w:rPr>
        <w:t xml:space="preserve">Pokud poskytovatel nesplní povinnost dle odst. </w:t>
      </w:r>
      <w:r w:rsidR="00DD3FAD">
        <w:rPr>
          <w:rFonts w:ascii="Arial" w:hAnsi="Arial" w:cs="Arial"/>
          <w:sz w:val="20"/>
          <w:szCs w:val="20"/>
        </w:rPr>
        <w:t>6</w:t>
      </w:r>
      <w:r w:rsidRPr="009953DC">
        <w:rPr>
          <w:rFonts w:ascii="Arial" w:hAnsi="Arial" w:cs="Arial"/>
          <w:sz w:val="20"/>
          <w:szCs w:val="20"/>
        </w:rPr>
        <w:t xml:space="preserve"> tohoto článku, je objednávka rovněž akceptována:</w:t>
      </w:r>
    </w:p>
    <w:p w14:paraId="76B2FE81" w14:textId="77777777" w:rsidR="00DF1C69" w:rsidRPr="00DD5933" w:rsidRDefault="00DF1C69" w:rsidP="00750024">
      <w:pPr>
        <w:pStyle w:val="Odstavecseseznamem"/>
        <w:numPr>
          <w:ilvl w:val="0"/>
          <w:numId w:val="16"/>
        </w:numPr>
        <w:tabs>
          <w:tab w:val="clear" w:pos="720"/>
        </w:tabs>
        <w:spacing w:after="240" w:line="280" w:lineRule="atLeast"/>
        <w:ind w:left="992" w:hanging="425"/>
        <w:contextualSpacing/>
        <w:jc w:val="both"/>
        <w:rPr>
          <w:rFonts w:ascii="Arial" w:hAnsi="Arial" w:cs="Arial"/>
        </w:rPr>
      </w:pPr>
      <w:r w:rsidRPr="00DD5933">
        <w:rPr>
          <w:rFonts w:ascii="Arial" w:hAnsi="Arial" w:cs="Arial"/>
        </w:rPr>
        <w:t>uplynutím lhůty 24 hodin od okamžiku doručení objednávky poskytovateli, pokud byla tato objednávka doručena v pracovních dnech od 8,00 do 17,00 hod., aniž je v této lhůtě objednateli doručen protinávrh nebo odmítnutí objednávky,</w:t>
      </w:r>
    </w:p>
    <w:p w14:paraId="4BDA8DE1" w14:textId="77777777" w:rsidR="00DF1C69" w:rsidRPr="00E4797B" w:rsidRDefault="00DF1C69" w:rsidP="00750024">
      <w:pPr>
        <w:pStyle w:val="Odstavecseseznamem"/>
        <w:numPr>
          <w:ilvl w:val="0"/>
          <w:numId w:val="16"/>
        </w:numPr>
        <w:tabs>
          <w:tab w:val="clear" w:pos="720"/>
        </w:tabs>
        <w:spacing w:after="240" w:line="280" w:lineRule="atLeast"/>
        <w:ind w:left="992" w:hanging="425"/>
        <w:contextualSpacing/>
        <w:jc w:val="both"/>
        <w:rPr>
          <w:rFonts w:ascii="Arial" w:hAnsi="Arial" w:cs="Arial"/>
        </w:rPr>
      </w:pPr>
      <w:r w:rsidRPr="00DD5933">
        <w:rPr>
          <w:rFonts w:ascii="Arial" w:hAnsi="Arial" w:cs="Arial"/>
        </w:rPr>
        <w:t>zahájením plnění ze strany poskytovatele,</w:t>
      </w:r>
    </w:p>
    <w:p w14:paraId="1A81C3B0" w14:textId="77777777" w:rsidR="00D84612" w:rsidRDefault="00DF1C69" w:rsidP="00420EFC">
      <w:pPr>
        <w:spacing w:after="120" w:line="280" w:lineRule="atLeast"/>
        <w:ind w:left="720"/>
        <w:jc w:val="both"/>
        <w:rPr>
          <w:rFonts w:ascii="Arial" w:hAnsi="Arial" w:cs="Arial"/>
          <w:sz w:val="20"/>
          <w:szCs w:val="20"/>
        </w:rPr>
      </w:pPr>
      <w:r w:rsidRPr="00E4797B">
        <w:rPr>
          <w:rFonts w:ascii="Arial" w:hAnsi="Arial" w:cs="Arial"/>
          <w:sz w:val="20"/>
          <w:szCs w:val="20"/>
        </w:rPr>
        <w:t>resp. prvním ze shora uvedených okamžiků. Pokud poskytovatel započne s plněním, nemůže namítat, že objednávku neakceptoval.</w:t>
      </w:r>
    </w:p>
    <w:p w14:paraId="7F3CED55" w14:textId="77777777" w:rsidR="00420EFC" w:rsidRPr="009953DC" w:rsidRDefault="00420EFC" w:rsidP="00EF5790">
      <w:pPr>
        <w:numPr>
          <w:ilvl w:val="0"/>
          <w:numId w:val="35"/>
        </w:numPr>
        <w:spacing w:after="240" w:line="280" w:lineRule="atLeast"/>
        <w:ind w:left="567" w:hanging="567"/>
        <w:jc w:val="both"/>
        <w:rPr>
          <w:rFonts w:ascii="Arial" w:hAnsi="Arial" w:cs="Arial"/>
          <w:sz w:val="20"/>
          <w:szCs w:val="20"/>
        </w:rPr>
      </w:pPr>
      <w:r w:rsidRPr="009953DC">
        <w:rPr>
          <w:rFonts w:ascii="Arial" w:hAnsi="Arial" w:cs="Arial"/>
          <w:sz w:val="20"/>
          <w:szCs w:val="20"/>
        </w:rPr>
        <w:t xml:space="preserve">Je-li v objednávce dohodnut předmět plnění dle referenčního vzorku, bude uloženo po jednom kuse schváleného referenčního vzorku u obou smluvních stran. Po odsouhlasení referenčního vzorku je </w:t>
      </w:r>
      <w:r w:rsidR="00DD3FAD">
        <w:rPr>
          <w:rFonts w:ascii="Arial" w:hAnsi="Arial" w:cs="Arial"/>
          <w:sz w:val="20"/>
          <w:szCs w:val="20"/>
        </w:rPr>
        <w:t xml:space="preserve">poskytovatel </w:t>
      </w:r>
      <w:r w:rsidRPr="009953DC">
        <w:rPr>
          <w:rFonts w:ascii="Arial" w:hAnsi="Arial" w:cs="Arial"/>
          <w:sz w:val="20"/>
          <w:szCs w:val="20"/>
        </w:rPr>
        <w:t>povinen:</w:t>
      </w:r>
    </w:p>
    <w:p w14:paraId="5F69D122" w14:textId="77777777" w:rsidR="00420EFC" w:rsidRPr="009953DC" w:rsidRDefault="00420EFC" w:rsidP="00750024">
      <w:pPr>
        <w:pStyle w:val="Odstavecseseznamem"/>
        <w:numPr>
          <w:ilvl w:val="0"/>
          <w:numId w:val="41"/>
        </w:numPr>
        <w:spacing w:after="240" w:line="280" w:lineRule="atLeast"/>
        <w:ind w:left="924" w:hanging="357"/>
        <w:contextualSpacing/>
        <w:jc w:val="both"/>
        <w:rPr>
          <w:rFonts w:ascii="Arial" w:hAnsi="Arial" w:cs="Arial"/>
        </w:rPr>
      </w:pPr>
      <w:r w:rsidRPr="009953DC">
        <w:rPr>
          <w:rFonts w:ascii="Arial" w:hAnsi="Arial" w:cs="Arial"/>
        </w:rPr>
        <w:t xml:space="preserve">poskytnout objednateli do doby dohodnuté s objednatelem další vzorek odpovídající schválenému referenčnímu vzorku a vzorky věcí, které je </w:t>
      </w:r>
      <w:r w:rsidR="00DD3FAD" w:rsidRPr="00DD3FAD">
        <w:rPr>
          <w:rFonts w:ascii="Arial" w:hAnsi="Arial" w:cs="Arial"/>
        </w:rPr>
        <w:t xml:space="preserve">poskytovatel </w:t>
      </w:r>
      <w:r w:rsidRPr="009953DC">
        <w:rPr>
          <w:rFonts w:ascii="Arial" w:hAnsi="Arial" w:cs="Arial"/>
        </w:rPr>
        <w:t>povinen opatřit za účelem zhotovení, a</w:t>
      </w:r>
    </w:p>
    <w:p w14:paraId="7988FDE8" w14:textId="77777777" w:rsidR="00420EFC" w:rsidRPr="009953DC" w:rsidRDefault="00420EFC" w:rsidP="00750024">
      <w:pPr>
        <w:pStyle w:val="Odstavecseseznamem"/>
        <w:numPr>
          <w:ilvl w:val="0"/>
          <w:numId w:val="41"/>
        </w:numPr>
        <w:spacing w:after="240" w:line="280" w:lineRule="atLeast"/>
        <w:ind w:left="924" w:hanging="357"/>
        <w:contextualSpacing/>
        <w:jc w:val="both"/>
        <w:rPr>
          <w:rFonts w:ascii="Arial" w:hAnsi="Arial" w:cs="Arial"/>
        </w:rPr>
      </w:pPr>
      <w:r w:rsidRPr="009953DC">
        <w:rPr>
          <w:rFonts w:ascii="Arial" w:hAnsi="Arial" w:cs="Arial"/>
        </w:rPr>
        <w:t>uložit na svůj náklad schválený referenční vzorek po dobu 24 měsíců od převzetí předmětu plnění objednatelem, pokud nebude objednatelem určeno jinak.</w:t>
      </w:r>
    </w:p>
    <w:p w14:paraId="1781B774" w14:textId="77777777" w:rsidR="00420EFC" w:rsidRPr="009953DC" w:rsidRDefault="00420EFC" w:rsidP="00420EFC">
      <w:pPr>
        <w:spacing w:after="120" w:line="280" w:lineRule="atLeast"/>
        <w:ind w:left="567"/>
        <w:jc w:val="both"/>
        <w:rPr>
          <w:rFonts w:ascii="Arial" w:hAnsi="Arial" w:cs="Arial"/>
          <w:sz w:val="20"/>
          <w:szCs w:val="20"/>
        </w:rPr>
      </w:pPr>
      <w:r w:rsidRPr="009953DC">
        <w:rPr>
          <w:rFonts w:ascii="Arial" w:hAnsi="Arial" w:cs="Arial"/>
          <w:sz w:val="20"/>
          <w:szCs w:val="20"/>
        </w:rPr>
        <w:t>V každém jednotlivém případě bude pro případ sporu rozhodující schválený referenční vzorek v</w:t>
      </w:r>
      <w:r w:rsidR="003956F4">
        <w:rPr>
          <w:rFonts w:ascii="Arial" w:hAnsi="Arial" w:cs="Arial"/>
          <w:sz w:val="20"/>
          <w:szCs w:val="20"/>
        </w:rPr>
        <w:t> </w:t>
      </w:r>
      <w:r w:rsidRPr="009953DC">
        <w:rPr>
          <w:rFonts w:ascii="Arial" w:hAnsi="Arial" w:cs="Arial"/>
          <w:sz w:val="20"/>
          <w:szCs w:val="20"/>
        </w:rPr>
        <w:t>držení objednatele.</w:t>
      </w:r>
    </w:p>
    <w:p w14:paraId="66678E84" w14:textId="77777777" w:rsidR="00420EFC" w:rsidRPr="009953DC" w:rsidRDefault="00420EFC" w:rsidP="00EF5790">
      <w:pPr>
        <w:numPr>
          <w:ilvl w:val="0"/>
          <w:numId w:val="35"/>
        </w:numPr>
        <w:spacing w:after="240" w:line="280" w:lineRule="atLeast"/>
        <w:ind w:left="567" w:hanging="567"/>
        <w:jc w:val="both"/>
        <w:rPr>
          <w:rFonts w:ascii="Arial" w:hAnsi="Arial" w:cs="Arial"/>
          <w:sz w:val="20"/>
          <w:szCs w:val="20"/>
        </w:rPr>
      </w:pPr>
      <w:r w:rsidRPr="009953DC">
        <w:rPr>
          <w:rFonts w:ascii="Arial" w:hAnsi="Arial" w:cs="Arial"/>
          <w:sz w:val="20"/>
          <w:szCs w:val="20"/>
        </w:rPr>
        <w:t xml:space="preserve">Objednatel je povinen předat </w:t>
      </w:r>
      <w:r w:rsidR="00DD3FAD" w:rsidRPr="00DD3FAD">
        <w:rPr>
          <w:rFonts w:ascii="Arial" w:hAnsi="Arial" w:cs="Arial"/>
          <w:sz w:val="20"/>
          <w:szCs w:val="20"/>
        </w:rPr>
        <w:t>poskytovatel</w:t>
      </w:r>
      <w:r w:rsidR="00F32F0F">
        <w:rPr>
          <w:rFonts w:ascii="Arial" w:hAnsi="Arial" w:cs="Arial"/>
          <w:sz w:val="20"/>
          <w:szCs w:val="20"/>
        </w:rPr>
        <w:t>i</w:t>
      </w:r>
      <w:r w:rsidR="00DD3FAD" w:rsidRPr="00DD3FAD">
        <w:rPr>
          <w:rFonts w:ascii="Arial" w:hAnsi="Arial" w:cs="Arial"/>
          <w:sz w:val="20"/>
          <w:szCs w:val="20"/>
        </w:rPr>
        <w:t xml:space="preserve"> </w:t>
      </w:r>
      <w:r w:rsidRPr="009953DC">
        <w:rPr>
          <w:rFonts w:ascii="Arial" w:hAnsi="Arial" w:cs="Arial"/>
          <w:sz w:val="20"/>
          <w:szCs w:val="20"/>
        </w:rPr>
        <w:t xml:space="preserve">podklady nezbytné pro dodání předmětu plnění dílčí smlouvy. </w:t>
      </w:r>
      <w:r w:rsidR="00DD3FAD">
        <w:rPr>
          <w:rFonts w:ascii="Arial" w:hAnsi="Arial" w:cs="Arial"/>
          <w:sz w:val="20"/>
          <w:szCs w:val="20"/>
        </w:rPr>
        <w:t>P</w:t>
      </w:r>
      <w:r w:rsidR="00DD3FAD" w:rsidRPr="00DD3FAD">
        <w:rPr>
          <w:rFonts w:ascii="Arial" w:hAnsi="Arial" w:cs="Arial"/>
          <w:sz w:val="20"/>
          <w:szCs w:val="20"/>
        </w:rPr>
        <w:t xml:space="preserve">oskytovatel </w:t>
      </w:r>
      <w:r w:rsidRPr="009953DC">
        <w:rPr>
          <w:rFonts w:ascii="Arial" w:hAnsi="Arial" w:cs="Arial"/>
          <w:sz w:val="20"/>
          <w:szCs w:val="20"/>
        </w:rPr>
        <w:t xml:space="preserve">si je vědom skutečnosti, že předané podklady jsou obchodním tajemstvím objednatele a je povinen je chránit. </w:t>
      </w:r>
      <w:r w:rsidR="00DD3FAD">
        <w:rPr>
          <w:rFonts w:ascii="Arial" w:hAnsi="Arial" w:cs="Arial"/>
          <w:sz w:val="20"/>
          <w:szCs w:val="20"/>
        </w:rPr>
        <w:t>P</w:t>
      </w:r>
      <w:r w:rsidR="00DD3FAD" w:rsidRPr="00DD3FAD">
        <w:rPr>
          <w:rFonts w:ascii="Arial" w:hAnsi="Arial" w:cs="Arial"/>
          <w:sz w:val="20"/>
          <w:szCs w:val="20"/>
        </w:rPr>
        <w:t xml:space="preserve">oskytovatel </w:t>
      </w:r>
      <w:r w:rsidRPr="009953DC">
        <w:rPr>
          <w:rFonts w:ascii="Arial" w:hAnsi="Arial" w:cs="Arial"/>
          <w:sz w:val="20"/>
          <w:szCs w:val="20"/>
        </w:rPr>
        <w:t>je povinen objednatele písemně upozornit (emailem) bez zbytečného odkladu na nevhodnou povahu podkladů předaných objednatelem k</w:t>
      </w:r>
      <w:r w:rsidR="003956F4">
        <w:rPr>
          <w:rFonts w:ascii="Arial" w:hAnsi="Arial" w:cs="Arial"/>
          <w:sz w:val="20"/>
          <w:szCs w:val="20"/>
        </w:rPr>
        <w:t> </w:t>
      </w:r>
      <w:r w:rsidRPr="009953DC">
        <w:rPr>
          <w:rFonts w:ascii="Arial" w:hAnsi="Arial" w:cs="Arial"/>
          <w:sz w:val="20"/>
          <w:szCs w:val="20"/>
        </w:rPr>
        <w:t xml:space="preserve">provedení předmětu plnění, jestliže </w:t>
      </w:r>
      <w:r w:rsidR="00DD3FAD" w:rsidRPr="00DD3FAD">
        <w:rPr>
          <w:rFonts w:ascii="Arial" w:hAnsi="Arial" w:cs="Arial"/>
          <w:sz w:val="20"/>
          <w:szCs w:val="20"/>
        </w:rPr>
        <w:t xml:space="preserve">poskytovatel </w:t>
      </w:r>
      <w:r w:rsidRPr="009953DC">
        <w:rPr>
          <w:rFonts w:ascii="Arial" w:hAnsi="Arial" w:cs="Arial"/>
          <w:sz w:val="20"/>
          <w:szCs w:val="20"/>
        </w:rPr>
        <w:t xml:space="preserve">mohl tuto nevhodnost zjistit při vynaložení odborné péče. Jestliže nevhodné podklady překážejí v řádném plnění závazků </w:t>
      </w:r>
      <w:r w:rsidR="00DD3FAD" w:rsidRPr="00DD3FAD">
        <w:rPr>
          <w:rFonts w:ascii="Arial" w:hAnsi="Arial" w:cs="Arial"/>
          <w:sz w:val="20"/>
          <w:szCs w:val="20"/>
        </w:rPr>
        <w:t>poskytovatel</w:t>
      </w:r>
      <w:r w:rsidR="00F32F0F">
        <w:rPr>
          <w:rFonts w:ascii="Arial" w:hAnsi="Arial" w:cs="Arial"/>
          <w:sz w:val="20"/>
          <w:szCs w:val="20"/>
        </w:rPr>
        <w:t>e</w:t>
      </w:r>
      <w:r w:rsidRPr="009953DC">
        <w:rPr>
          <w:rFonts w:ascii="Arial" w:hAnsi="Arial" w:cs="Arial"/>
          <w:sz w:val="20"/>
          <w:szCs w:val="20"/>
        </w:rPr>
        <w:t xml:space="preserve"> podle této smlouvy nebo dílčí objednávky, je </w:t>
      </w:r>
      <w:r w:rsidR="00DD3FAD" w:rsidRPr="00DD3FAD">
        <w:rPr>
          <w:rFonts w:ascii="Arial" w:hAnsi="Arial" w:cs="Arial"/>
          <w:sz w:val="20"/>
          <w:szCs w:val="20"/>
        </w:rPr>
        <w:t>poskytovatel</w:t>
      </w:r>
      <w:r w:rsidRPr="009953DC">
        <w:rPr>
          <w:rFonts w:ascii="Arial" w:hAnsi="Arial" w:cs="Arial"/>
          <w:sz w:val="20"/>
          <w:szCs w:val="20"/>
        </w:rPr>
        <w:t xml:space="preserve"> povinen jejich plnění v nezbytném rozsahu přerušit do doby předání náhradních podkladů objednatelem nebo písemného sdělení, že objednatel trvá na plnění této smlouvy nebo dílčí smlouvy s použitím podkladů, na jejichž nevhodnost byl písemně (emailem) upozorněn. Pokud </w:t>
      </w:r>
      <w:r w:rsidR="00DD3FAD" w:rsidRPr="00DD3FAD">
        <w:rPr>
          <w:rFonts w:ascii="Arial" w:hAnsi="Arial" w:cs="Arial"/>
          <w:sz w:val="20"/>
          <w:szCs w:val="20"/>
        </w:rPr>
        <w:t xml:space="preserve">poskytovatel </w:t>
      </w:r>
      <w:r w:rsidRPr="009953DC">
        <w:rPr>
          <w:rFonts w:ascii="Arial" w:hAnsi="Arial" w:cs="Arial"/>
          <w:sz w:val="20"/>
          <w:szCs w:val="20"/>
        </w:rPr>
        <w:t>tuto svou povinnost nesplní, odpovídá za vady plnění způsobené použitím nevhodných podkladů předaných objednatelem a</w:t>
      </w:r>
      <w:r w:rsidR="003956F4">
        <w:rPr>
          <w:rFonts w:ascii="Arial" w:hAnsi="Arial" w:cs="Arial"/>
          <w:sz w:val="20"/>
          <w:szCs w:val="20"/>
        </w:rPr>
        <w:t> </w:t>
      </w:r>
      <w:r w:rsidRPr="009953DC">
        <w:rPr>
          <w:rFonts w:ascii="Arial" w:hAnsi="Arial" w:cs="Arial"/>
          <w:sz w:val="20"/>
          <w:szCs w:val="20"/>
        </w:rPr>
        <w:t>s tím spojenou škodu.</w:t>
      </w:r>
    </w:p>
    <w:p w14:paraId="2DD352B1" w14:textId="77777777" w:rsidR="00420EFC" w:rsidRPr="009953DC" w:rsidRDefault="00420EFC" w:rsidP="00EF5790">
      <w:pPr>
        <w:numPr>
          <w:ilvl w:val="0"/>
          <w:numId w:val="35"/>
        </w:numPr>
        <w:spacing w:after="240" w:line="280" w:lineRule="atLeast"/>
        <w:ind w:left="567" w:hanging="567"/>
        <w:jc w:val="both"/>
        <w:rPr>
          <w:rFonts w:ascii="Arial" w:hAnsi="Arial" w:cs="Arial"/>
          <w:sz w:val="20"/>
          <w:szCs w:val="20"/>
        </w:rPr>
      </w:pPr>
      <w:r w:rsidRPr="009953DC">
        <w:rPr>
          <w:rFonts w:ascii="Arial" w:hAnsi="Arial" w:cs="Arial"/>
          <w:sz w:val="20"/>
          <w:szCs w:val="20"/>
        </w:rPr>
        <w:lastRenderedPageBreak/>
        <w:t xml:space="preserve">V případě, že po dohodě mezi objednatelem a </w:t>
      </w:r>
      <w:r w:rsidR="00DD3FAD" w:rsidRPr="00DD3FAD">
        <w:rPr>
          <w:rFonts w:ascii="Arial" w:hAnsi="Arial" w:cs="Arial"/>
          <w:sz w:val="20"/>
          <w:szCs w:val="20"/>
        </w:rPr>
        <w:t>poskytovatel</w:t>
      </w:r>
      <w:r w:rsidR="00DD3FAD">
        <w:rPr>
          <w:rFonts w:ascii="Arial" w:hAnsi="Arial" w:cs="Arial"/>
          <w:sz w:val="20"/>
          <w:szCs w:val="20"/>
        </w:rPr>
        <w:t>em</w:t>
      </w:r>
      <w:r w:rsidR="00F32F0F">
        <w:rPr>
          <w:rFonts w:ascii="Arial" w:hAnsi="Arial" w:cs="Arial"/>
          <w:sz w:val="20"/>
          <w:szCs w:val="20"/>
        </w:rPr>
        <w:t>,</w:t>
      </w:r>
      <w:r w:rsidR="00DD3FAD" w:rsidRPr="00DD3FAD">
        <w:rPr>
          <w:rFonts w:ascii="Arial" w:hAnsi="Arial" w:cs="Arial"/>
          <w:sz w:val="20"/>
          <w:szCs w:val="20"/>
        </w:rPr>
        <w:t xml:space="preserve"> poskytovatel </w:t>
      </w:r>
      <w:r w:rsidRPr="009953DC">
        <w:rPr>
          <w:rFonts w:ascii="Arial" w:hAnsi="Arial" w:cs="Arial"/>
          <w:sz w:val="20"/>
          <w:szCs w:val="20"/>
        </w:rPr>
        <w:t xml:space="preserve">na předmět plnění umístí logo určené objednatelem (popř. jiný design určený objednatelem), bere </w:t>
      </w:r>
      <w:r w:rsidR="00DD3FAD" w:rsidRPr="00DD3FAD">
        <w:rPr>
          <w:rFonts w:ascii="Arial" w:hAnsi="Arial" w:cs="Arial"/>
          <w:sz w:val="20"/>
          <w:szCs w:val="20"/>
        </w:rPr>
        <w:t xml:space="preserve">poskytovatel </w:t>
      </w:r>
      <w:r w:rsidRPr="009953DC">
        <w:rPr>
          <w:rFonts w:ascii="Arial" w:hAnsi="Arial" w:cs="Arial"/>
          <w:sz w:val="20"/>
          <w:szCs w:val="20"/>
        </w:rPr>
        <w:t>na vědomí, že mu v rámci toho nejsou poskytnuta jakákoli práva k logu objednatele (popř. jinému designu), jen taková, která jsou nutná ke splnění smlouvy.</w:t>
      </w:r>
    </w:p>
    <w:p w14:paraId="1F1829FE" w14:textId="77777777" w:rsidR="00420EFC" w:rsidRPr="009953DC" w:rsidRDefault="00F32F0F" w:rsidP="00EF5790">
      <w:pPr>
        <w:numPr>
          <w:ilvl w:val="0"/>
          <w:numId w:val="35"/>
        </w:numPr>
        <w:spacing w:after="240" w:line="280" w:lineRule="atLeast"/>
        <w:ind w:left="567" w:hanging="567"/>
        <w:jc w:val="both"/>
        <w:rPr>
          <w:rFonts w:ascii="Arial" w:hAnsi="Arial" w:cs="Arial"/>
          <w:sz w:val="20"/>
          <w:szCs w:val="20"/>
        </w:rPr>
      </w:pPr>
      <w:r>
        <w:rPr>
          <w:rFonts w:ascii="Arial" w:hAnsi="Arial" w:cs="Arial"/>
          <w:sz w:val="20"/>
          <w:szCs w:val="20"/>
        </w:rPr>
        <w:t xml:space="preserve">Poskytovatel </w:t>
      </w:r>
      <w:r w:rsidR="00420EFC" w:rsidRPr="009953DC">
        <w:rPr>
          <w:rFonts w:ascii="Arial" w:hAnsi="Arial" w:cs="Arial"/>
          <w:sz w:val="20"/>
          <w:szCs w:val="20"/>
        </w:rPr>
        <w:t>je povinen připravit předmět plnění k přepravě způsobem odpovídajícím požadavkům stanoveným v objednávce a dle pokynů objednatele. Předmět plnění musí být zabalen do skupinových obalů (kartonů/palet) tak, aby předmět plnění včetně druhotných obalů neutrpěl škodu při obvyklé manipulaci, při opakované nakládce, vykládce a transportu.</w:t>
      </w:r>
    </w:p>
    <w:p w14:paraId="7D0FB901" w14:textId="77777777" w:rsidR="00174730" w:rsidRPr="00E4797B" w:rsidRDefault="00174730" w:rsidP="00174730">
      <w:pPr>
        <w:spacing w:before="360" w:after="240" w:line="280" w:lineRule="atLeast"/>
        <w:jc w:val="center"/>
        <w:rPr>
          <w:rFonts w:ascii="Arial" w:hAnsi="Arial" w:cs="Arial"/>
          <w:b/>
          <w:sz w:val="20"/>
          <w:szCs w:val="20"/>
        </w:rPr>
      </w:pPr>
      <w:r w:rsidRPr="00420EFC">
        <w:rPr>
          <w:rFonts w:ascii="Arial" w:hAnsi="Arial" w:cs="Arial"/>
          <w:b/>
          <w:sz w:val="20"/>
          <w:szCs w:val="20"/>
        </w:rPr>
        <w:t>Čl. III.</w:t>
      </w:r>
    </w:p>
    <w:p w14:paraId="5F39635B" w14:textId="77777777" w:rsidR="00174730" w:rsidRPr="00E4797B" w:rsidRDefault="00174730" w:rsidP="00174730">
      <w:pPr>
        <w:spacing w:before="240" w:after="240" w:line="280" w:lineRule="atLeast"/>
        <w:jc w:val="center"/>
        <w:rPr>
          <w:rFonts w:ascii="Arial" w:hAnsi="Arial" w:cs="Arial"/>
          <w:b/>
          <w:sz w:val="20"/>
          <w:szCs w:val="20"/>
        </w:rPr>
      </w:pPr>
      <w:r w:rsidRPr="00E4797B">
        <w:rPr>
          <w:rFonts w:ascii="Arial" w:hAnsi="Arial" w:cs="Arial"/>
          <w:b/>
          <w:sz w:val="20"/>
          <w:szCs w:val="20"/>
        </w:rPr>
        <w:t>Místo plnění</w:t>
      </w:r>
    </w:p>
    <w:p w14:paraId="37A58DF9" w14:textId="77777777" w:rsidR="00174730" w:rsidRPr="00C82C02" w:rsidRDefault="00174730" w:rsidP="00E878E2">
      <w:pPr>
        <w:pStyle w:val="Odstavecseseznamem"/>
        <w:numPr>
          <w:ilvl w:val="0"/>
          <w:numId w:val="18"/>
        </w:numPr>
        <w:tabs>
          <w:tab w:val="left" w:pos="-1701"/>
        </w:tabs>
        <w:spacing w:after="120" w:line="280" w:lineRule="atLeast"/>
        <w:ind w:left="567" w:hanging="567"/>
        <w:jc w:val="both"/>
        <w:rPr>
          <w:rFonts w:ascii="Arial" w:hAnsi="Arial" w:cs="Arial"/>
        </w:rPr>
      </w:pPr>
      <w:r w:rsidRPr="00C82C02">
        <w:rPr>
          <w:rFonts w:ascii="Arial" w:hAnsi="Arial" w:cs="Arial"/>
        </w:rPr>
        <w:t>Místem plnění dle této smlouvy je sídlo objednatele, nebude-li mezi objednatelem a</w:t>
      </w:r>
      <w:r w:rsidR="003956F4">
        <w:rPr>
          <w:rFonts w:ascii="Arial" w:hAnsi="Arial" w:cs="Arial"/>
        </w:rPr>
        <w:t> </w:t>
      </w:r>
      <w:r w:rsidRPr="00C82C02">
        <w:rPr>
          <w:rFonts w:ascii="Arial" w:hAnsi="Arial" w:cs="Arial"/>
        </w:rPr>
        <w:t>zhotovitelem v konkrétním dílčím plnění sjednáno jin</w:t>
      </w:r>
      <w:r>
        <w:rPr>
          <w:rFonts w:ascii="Arial" w:hAnsi="Arial" w:cs="Arial"/>
        </w:rPr>
        <w:t>ak</w:t>
      </w:r>
      <w:r w:rsidRPr="00C82C02">
        <w:rPr>
          <w:rFonts w:ascii="Arial" w:hAnsi="Arial" w:cs="Arial"/>
        </w:rPr>
        <w:t>.</w:t>
      </w:r>
    </w:p>
    <w:p w14:paraId="65446338" w14:textId="77777777" w:rsidR="00174730" w:rsidRPr="00E4797B" w:rsidRDefault="00174730" w:rsidP="00174730">
      <w:pPr>
        <w:spacing w:before="360" w:after="240" w:line="280" w:lineRule="atLeast"/>
        <w:jc w:val="center"/>
        <w:rPr>
          <w:rFonts w:ascii="Arial" w:hAnsi="Arial" w:cs="Arial"/>
          <w:b/>
          <w:sz w:val="20"/>
          <w:szCs w:val="20"/>
        </w:rPr>
      </w:pPr>
      <w:r w:rsidRPr="00E4797B">
        <w:rPr>
          <w:rFonts w:ascii="Arial" w:hAnsi="Arial" w:cs="Arial"/>
          <w:b/>
          <w:sz w:val="20"/>
          <w:szCs w:val="20"/>
        </w:rPr>
        <w:t>Čl. IV.</w:t>
      </w:r>
    </w:p>
    <w:p w14:paraId="0B9F4C6A" w14:textId="77777777" w:rsidR="00174730" w:rsidRPr="00E4797B" w:rsidRDefault="00174730" w:rsidP="00174730">
      <w:pPr>
        <w:spacing w:before="240" w:after="240" w:line="280" w:lineRule="atLeast"/>
        <w:jc w:val="center"/>
        <w:rPr>
          <w:rFonts w:ascii="Arial" w:hAnsi="Arial" w:cs="Arial"/>
          <w:b/>
          <w:sz w:val="20"/>
          <w:szCs w:val="20"/>
        </w:rPr>
      </w:pPr>
      <w:r w:rsidRPr="00E4797B">
        <w:rPr>
          <w:rFonts w:ascii="Arial" w:hAnsi="Arial" w:cs="Arial"/>
          <w:b/>
          <w:sz w:val="20"/>
          <w:szCs w:val="20"/>
        </w:rPr>
        <w:t>Doba trvání smlouvy</w:t>
      </w:r>
    </w:p>
    <w:p w14:paraId="794335A7" w14:textId="77777777" w:rsidR="00174730" w:rsidRPr="00E4797B" w:rsidRDefault="00174730" w:rsidP="00E878E2">
      <w:pPr>
        <w:pStyle w:val="Odstavecseseznamem"/>
        <w:numPr>
          <w:ilvl w:val="0"/>
          <w:numId w:val="38"/>
        </w:numPr>
        <w:tabs>
          <w:tab w:val="left" w:pos="-1701"/>
        </w:tabs>
        <w:spacing w:after="120" w:line="280" w:lineRule="atLeast"/>
        <w:ind w:left="567" w:hanging="567"/>
        <w:jc w:val="both"/>
        <w:rPr>
          <w:rFonts w:ascii="Arial" w:hAnsi="Arial" w:cs="Arial"/>
        </w:rPr>
      </w:pPr>
      <w:r w:rsidRPr="00E4797B">
        <w:rPr>
          <w:rFonts w:ascii="Arial" w:hAnsi="Arial" w:cs="Arial"/>
        </w:rPr>
        <w:t>Tato smlouva je uzavřena na dobu určitou, a to na dobu:</w:t>
      </w:r>
    </w:p>
    <w:p w14:paraId="226E3BE2" w14:textId="77777777" w:rsidR="00174730" w:rsidRPr="00B21685" w:rsidRDefault="00174730" w:rsidP="00174730">
      <w:pPr>
        <w:pStyle w:val="Odstavecseseznamem"/>
        <w:numPr>
          <w:ilvl w:val="0"/>
          <w:numId w:val="19"/>
        </w:numPr>
        <w:spacing w:after="120" w:line="280" w:lineRule="atLeast"/>
        <w:ind w:left="851" w:hanging="284"/>
        <w:jc w:val="both"/>
        <w:rPr>
          <w:rFonts w:ascii="Arial" w:hAnsi="Arial" w:cs="Arial"/>
        </w:rPr>
      </w:pPr>
      <w:r w:rsidRPr="00B21685">
        <w:rPr>
          <w:rFonts w:ascii="Arial" w:hAnsi="Arial" w:cs="Arial"/>
        </w:rPr>
        <w:t>12 měsíců ode dne účinnosti této smlouvy, nebo</w:t>
      </w:r>
    </w:p>
    <w:p w14:paraId="79FC1C73" w14:textId="77777777" w:rsidR="00174730" w:rsidRDefault="00174730" w:rsidP="00174730">
      <w:pPr>
        <w:pStyle w:val="Odstavecseseznamem"/>
        <w:numPr>
          <w:ilvl w:val="0"/>
          <w:numId w:val="19"/>
        </w:numPr>
        <w:spacing w:after="120" w:line="280" w:lineRule="atLeast"/>
        <w:ind w:left="851" w:hanging="284"/>
        <w:jc w:val="both"/>
        <w:rPr>
          <w:rFonts w:ascii="Arial" w:hAnsi="Arial" w:cs="Arial"/>
        </w:rPr>
      </w:pPr>
      <w:r w:rsidRPr="00B21685">
        <w:rPr>
          <w:rFonts w:ascii="Arial" w:hAnsi="Arial" w:cs="Arial"/>
        </w:rPr>
        <w:t>do vyčerpání finančních prostředků dle čl. V. odst. 1 této smlouvy.</w:t>
      </w:r>
    </w:p>
    <w:p w14:paraId="57DC4F54" w14:textId="77777777" w:rsidR="00174730" w:rsidRPr="00911F34" w:rsidRDefault="00174730" w:rsidP="005F5D6A">
      <w:pPr>
        <w:pStyle w:val="Odstavecseseznamem"/>
        <w:numPr>
          <w:ilvl w:val="0"/>
          <w:numId w:val="38"/>
        </w:numPr>
        <w:tabs>
          <w:tab w:val="left" w:pos="-1701"/>
        </w:tabs>
        <w:spacing w:after="120" w:line="280" w:lineRule="atLeast"/>
        <w:ind w:left="567" w:hanging="567"/>
        <w:jc w:val="both"/>
        <w:rPr>
          <w:rFonts w:ascii="Arial" w:hAnsi="Arial" w:cs="Arial"/>
        </w:rPr>
      </w:pPr>
      <w:r>
        <w:rPr>
          <w:rFonts w:ascii="Arial" w:hAnsi="Arial" w:cs="Arial"/>
        </w:rPr>
        <w:t>Smluvní strany jsou oprávněny dodatkem po vzájemné dohodě prodloužit trvání smlouvy při zachování cenových podmínek dle čl. V. odst. 1 smlouvy.</w:t>
      </w:r>
    </w:p>
    <w:p w14:paraId="39DC248E" w14:textId="77777777" w:rsidR="00F74FED" w:rsidRPr="00C82C02" w:rsidRDefault="007D2AB7" w:rsidP="00CB4B8F">
      <w:pPr>
        <w:spacing w:before="360" w:after="120"/>
        <w:jc w:val="center"/>
        <w:rPr>
          <w:rFonts w:ascii="Arial" w:hAnsi="Arial" w:cs="Arial"/>
          <w:b/>
          <w:sz w:val="20"/>
          <w:szCs w:val="20"/>
        </w:rPr>
      </w:pPr>
      <w:r w:rsidRPr="00C82C02">
        <w:rPr>
          <w:rFonts w:ascii="Arial" w:hAnsi="Arial" w:cs="Arial"/>
          <w:b/>
          <w:sz w:val="20"/>
          <w:szCs w:val="20"/>
        </w:rPr>
        <w:t>Čl</w:t>
      </w:r>
      <w:r w:rsidR="00C82C02" w:rsidRPr="00C82C02">
        <w:rPr>
          <w:rFonts w:ascii="Arial" w:hAnsi="Arial" w:cs="Arial"/>
          <w:b/>
          <w:sz w:val="20"/>
          <w:szCs w:val="20"/>
        </w:rPr>
        <w:t xml:space="preserve">. </w:t>
      </w:r>
      <w:r w:rsidR="00F74FED" w:rsidRPr="00C82C02">
        <w:rPr>
          <w:rFonts w:ascii="Arial" w:hAnsi="Arial" w:cs="Arial"/>
          <w:b/>
          <w:sz w:val="20"/>
          <w:szCs w:val="20"/>
        </w:rPr>
        <w:t>V.</w:t>
      </w:r>
    </w:p>
    <w:p w14:paraId="4D7329A9" w14:textId="77777777" w:rsidR="00F74FED" w:rsidRPr="00C82C02" w:rsidRDefault="00694671" w:rsidP="00865003">
      <w:pPr>
        <w:spacing w:before="120" w:after="360"/>
        <w:jc w:val="center"/>
        <w:rPr>
          <w:rFonts w:ascii="Arial" w:hAnsi="Arial" w:cs="Arial"/>
          <w:b/>
          <w:sz w:val="20"/>
          <w:szCs w:val="20"/>
        </w:rPr>
      </w:pPr>
      <w:r w:rsidRPr="00C82C02">
        <w:rPr>
          <w:rFonts w:ascii="Arial" w:hAnsi="Arial" w:cs="Arial"/>
          <w:b/>
          <w:sz w:val="20"/>
          <w:szCs w:val="20"/>
        </w:rPr>
        <w:t>Cena a platební podmínky</w:t>
      </w:r>
    </w:p>
    <w:p w14:paraId="56121C93" w14:textId="77777777" w:rsidR="008603F8" w:rsidRPr="00C82C02" w:rsidRDefault="008603F8" w:rsidP="000D0450">
      <w:pPr>
        <w:numPr>
          <w:ilvl w:val="0"/>
          <w:numId w:val="5"/>
        </w:numPr>
        <w:tabs>
          <w:tab w:val="left" w:pos="-1701"/>
          <w:tab w:val="num" w:pos="567"/>
        </w:tabs>
        <w:spacing w:after="120" w:line="280" w:lineRule="atLeast"/>
        <w:ind w:left="567" w:hanging="567"/>
        <w:jc w:val="both"/>
        <w:rPr>
          <w:rFonts w:ascii="Arial" w:hAnsi="Arial" w:cs="Arial"/>
          <w:sz w:val="20"/>
          <w:szCs w:val="20"/>
        </w:rPr>
      </w:pPr>
      <w:r w:rsidRPr="00C82C02">
        <w:rPr>
          <w:rFonts w:ascii="Arial" w:hAnsi="Arial" w:cs="Arial"/>
          <w:sz w:val="20"/>
          <w:szCs w:val="20"/>
        </w:rPr>
        <w:t xml:space="preserve">Smluvní strany se dohodly, že finanční prostředky vyčleněné na všechny objednávky učiněné v průběhu plnění předmětu této smlouvy nesmí překročit celkovou částku: </w:t>
      </w:r>
      <w:r w:rsidR="00DC15D7">
        <w:rPr>
          <w:rFonts w:ascii="Arial" w:hAnsi="Arial" w:cs="Arial"/>
          <w:b/>
          <w:sz w:val="20"/>
          <w:szCs w:val="20"/>
        </w:rPr>
        <w:t>2</w:t>
      </w:r>
      <w:r w:rsidRPr="00C82C02">
        <w:rPr>
          <w:rFonts w:ascii="Arial" w:hAnsi="Arial" w:cs="Arial"/>
          <w:b/>
          <w:sz w:val="20"/>
          <w:szCs w:val="20"/>
        </w:rPr>
        <w:t> </w:t>
      </w:r>
      <w:r w:rsidR="00CD2336">
        <w:rPr>
          <w:rFonts w:ascii="Arial" w:hAnsi="Arial" w:cs="Arial"/>
          <w:b/>
          <w:sz w:val="20"/>
          <w:szCs w:val="20"/>
        </w:rPr>
        <w:t>77</w:t>
      </w:r>
      <w:r w:rsidRPr="00C82C02">
        <w:rPr>
          <w:rFonts w:ascii="Arial" w:hAnsi="Arial" w:cs="Arial"/>
          <w:b/>
          <w:sz w:val="20"/>
          <w:szCs w:val="20"/>
        </w:rPr>
        <w:t>0 000,- Kč bez DPH</w:t>
      </w:r>
      <w:r w:rsidRPr="00C82C02">
        <w:rPr>
          <w:rFonts w:ascii="Arial" w:hAnsi="Arial" w:cs="Arial"/>
          <w:sz w:val="20"/>
          <w:szCs w:val="20"/>
        </w:rPr>
        <w:t xml:space="preserve"> (</w:t>
      </w:r>
      <w:r w:rsidR="00722213" w:rsidRPr="00C82C02">
        <w:rPr>
          <w:rFonts w:ascii="Arial" w:hAnsi="Arial" w:cs="Arial"/>
          <w:sz w:val="20"/>
          <w:szCs w:val="20"/>
        </w:rPr>
        <w:t xml:space="preserve">slovy: </w:t>
      </w:r>
      <w:proofErr w:type="spellStart"/>
      <w:r w:rsidR="00A30AD4">
        <w:rPr>
          <w:rFonts w:ascii="Arial" w:hAnsi="Arial" w:cs="Arial"/>
          <w:sz w:val="20"/>
          <w:szCs w:val="20"/>
        </w:rPr>
        <w:t>dva</w:t>
      </w:r>
      <w:r w:rsidRPr="00C82C02">
        <w:rPr>
          <w:rFonts w:ascii="Arial" w:hAnsi="Arial" w:cs="Arial"/>
          <w:sz w:val="20"/>
          <w:szCs w:val="20"/>
        </w:rPr>
        <w:t>milion</w:t>
      </w:r>
      <w:r w:rsidR="00A30AD4">
        <w:rPr>
          <w:rFonts w:ascii="Arial" w:hAnsi="Arial" w:cs="Arial"/>
          <w:sz w:val="20"/>
          <w:szCs w:val="20"/>
        </w:rPr>
        <w:t>y</w:t>
      </w:r>
      <w:r w:rsidR="00CD2336">
        <w:rPr>
          <w:rFonts w:ascii="Arial" w:hAnsi="Arial" w:cs="Arial"/>
          <w:sz w:val="20"/>
          <w:szCs w:val="20"/>
        </w:rPr>
        <w:t>sedmsetsedmdesátt</w:t>
      </w:r>
      <w:r w:rsidRPr="00C82C02">
        <w:rPr>
          <w:rFonts w:ascii="Arial" w:hAnsi="Arial" w:cs="Arial"/>
          <w:sz w:val="20"/>
          <w:szCs w:val="20"/>
        </w:rPr>
        <w:t>isíckorunčeských</w:t>
      </w:r>
      <w:proofErr w:type="spellEnd"/>
      <w:r w:rsidRPr="00C82C02">
        <w:rPr>
          <w:rFonts w:ascii="Arial" w:hAnsi="Arial" w:cs="Arial"/>
          <w:sz w:val="20"/>
          <w:szCs w:val="20"/>
        </w:rPr>
        <w:t>).</w:t>
      </w:r>
    </w:p>
    <w:p w14:paraId="0FDF07A0" w14:textId="77777777" w:rsidR="008603F8" w:rsidRPr="00C82C02" w:rsidRDefault="008603F8" w:rsidP="008603F8">
      <w:pPr>
        <w:spacing w:after="120" w:line="280" w:lineRule="atLeast"/>
        <w:ind w:firstLine="567"/>
        <w:jc w:val="both"/>
        <w:rPr>
          <w:rFonts w:ascii="Arial" w:hAnsi="Arial" w:cs="Arial"/>
          <w:sz w:val="20"/>
          <w:szCs w:val="20"/>
        </w:rPr>
      </w:pPr>
      <w:r w:rsidRPr="00C82C02">
        <w:rPr>
          <w:rFonts w:ascii="Arial" w:hAnsi="Arial" w:cs="Arial"/>
          <w:sz w:val="20"/>
          <w:szCs w:val="20"/>
        </w:rPr>
        <w:t>K cenám jednotlivých objednávek bude připočítávána DPH v aktuální zákonné výši.</w:t>
      </w:r>
    </w:p>
    <w:p w14:paraId="7A343EE4" w14:textId="77777777" w:rsidR="00507E82" w:rsidRPr="00507E82" w:rsidRDefault="00174730" w:rsidP="00507E82">
      <w:pPr>
        <w:numPr>
          <w:ilvl w:val="0"/>
          <w:numId w:val="5"/>
        </w:numPr>
        <w:tabs>
          <w:tab w:val="left" w:pos="-1701"/>
          <w:tab w:val="num" w:pos="567"/>
        </w:tabs>
        <w:spacing w:after="120" w:line="280" w:lineRule="atLeast"/>
        <w:ind w:left="567" w:hanging="567"/>
        <w:jc w:val="both"/>
        <w:rPr>
          <w:rFonts w:ascii="Arial" w:hAnsi="Arial" w:cs="Arial"/>
          <w:sz w:val="20"/>
          <w:szCs w:val="20"/>
        </w:rPr>
      </w:pPr>
      <w:r w:rsidRPr="00507E82">
        <w:rPr>
          <w:rFonts w:ascii="Arial" w:hAnsi="Arial" w:cs="Arial"/>
          <w:sz w:val="20"/>
          <w:szCs w:val="20"/>
        </w:rPr>
        <w:t xml:space="preserve">Smluvní strany se dohodly, že cena účtovaná poskytovatelem objednateli za jednotlivé objednávky zahrnuje veškeré náklady související s poskytováním služeb, veškeré výdaje a další náklady spojené s plněním předmětu této smlouvy, včetně nákladů </w:t>
      </w:r>
      <w:proofErr w:type="gramStart"/>
      <w:r w:rsidRPr="00507E82">
        <w:rPr>
          <w:rFonts w:ascii="Arial" w:hAnsi="Arial" w:cs="Arial"/>
          <w:sz w:val="20"/>
          <w:szCs w:val="20"/>
        </w:rPr>
        <w:t>na</w:t>
      </w:r>
      <w:proofErr w:type="gramEnd"/>
      <w:r w:rsidR="00507E82" w:rsidRPr="00507E82">
        <w:rPr>
          <w:rFonts w:ascii="Arial" w:hAnsi="Arial" w:cs="Arial"/>
          <w:sz w:val="20"/>
          <w:szCs w:val="20"/>
        </w:rPr>
        <w:t>:</w:t>
      </w:r>
      <w:r w:rsidRPr="00507E82">
        <w:rPr>
          <w:rFonts w:ascii="Arial" w:hAnsi="Arial" w:cs="Arial"/>
          <w:sz w:val="20"/>
          <w:szCs w:val="20"/>
        </w:rPr>
        <w:t xml:space="preserve"> </w:t>
      </w:r>
    </w:p>
    <w:p w14:paraId="415DB2C1" w14:textId="77777777" w:rsidR="00507E82" w:rsidRPr="00507E82" w:rsidRDefault="00507E82" w:rsidP="005C5913">
      <w:pPr>
        <w:numPr>
          <w:ilvl w:val="0"/>
          <w:numId w:val="13"/>
        </w:numPr>
        <w:spacing w:after="120" w:line="280" w:lineRule="atLeast"/>
        <w:ind w:left="993" w:hanging="426"/>
        <w:jc w:val="both"/>
        <w:rPr>
          <w:rFonts w:ascii="Arial" w:hAnsi="Arial" w:cs="Arial"/>
          <w:sz w:val="20"/>
          <w:szCs w:val="20"/>
        </w:rPr>
      </w:pPr>
      <w:r w:rsidRPr="00507E82">
        <w:rPr>
          <w:rFonts w:ascii="Arial" w:hAnsi="Arial" w:cs="Arial"/>
          <w:sz w:val="20"/>
          <w:szCs w:val="20"/>
        </w:rPr>
        <w:t>komplexní grafické zpracování informačních a propagačních materiálů;</w:t>
      </w:r>
    </w:p>
    <w:p w14:paraId="429F6EC1" w14:textId="77777777" w:rsidR="00507E82" w:rsidRPr="00507E82" w:rsidRDefault="00507E82" w:rsidP="005C5913">
      <w:pPr>
        <w:numPr>
          <w:ilvl w:val="0"/>
          <w:numId w:val="13"/>
        </w:numPr>
        <w:spacing w:after="120" w:line="280" w:lineRule="atLeast"/>
        <w:ind w:left="993" w:hanging="426"/>
        <w:jc w:val="both"/>
        <w:rPr>
          <w:rFonts w:ascii="Arial" w:hAnsi="Arial" w:cs="Arial"/>
          <w:sz w:val="20"/>
          <w:szCs w:val="20"/>
        </w:rPr>
      </w:pPr>
      <w:r w:rsidRPr="00507E82">
        <w:rPr>
          <w:rFonts w:ascii="Arial" w:hAnsi="Arial" w:cs="Arial"/>
          <w:sz w:val="20"/>
          <w:szCs w:val="20"/>
        </w:rPr>
        <w:t>veškeré práce spojené s grafickými službami;</w:t>
      </w:r>
    </w:p>
    <w:p w14:paraId="7968B761" w14:textId="77777777" w:rsidR="00507E82" w:rsidRPr="00507E82" w:rsidRDefault="00507E82" w:rsidP="005C5913">
      <w:pPr>
        <w:numPr>
          <w:ilvl w:val="0"/>
          <w:numId w:val="13"/>
        </w:numPr>
        <w:spacing w:after="120" w:line="280" w:lineRule="atLeast"/>
        <w:ind w:left="993" w:hanging="426"/>
        <w:jc w:val="both"/>
        <w:rPr>
          <w:rFonts w:ascii="Arial" w:hAnsi="Arial" w:cs="Arial"/>
          <w:sz w:val="20"/>
          <w:szCs w:val="20"/>
        </w:rPr>
      </w:pPr>
      <w:r w:rsidRPr="00507E82">
        <w:rPr>
          <w:rFonts w:ascii="Arial" w:hAnsi="Arial" w:cs="Arial"/>
          <w:sz w:val="20"/>
          <w:szCs w:val="20"/>
        </w:rPr>
        <w:t>veškeré práce spojené se zpracováním výstupů z projektů;</w:t>
      </w:r>
    </w:p>
    <w:p w14:paraId="414FF934" w14:textId="77777777" w:rsidR="00507E82" w:rsidRPr="00507E82" w:rsidRDefault="00507E82" w:rsidP="005C5913">
      <w:pPr>
        <w:numPr>
          <w:ilvl w:val="0"/>
          <w:numId w:val="13"/>
        </w:numPr>
        <w:spacing w:after="120" w:line="280" w:lineRule="atLeast"/>
        <w:ind w:left="993" w:hanging="426"/>
        <w:jc w:val="both"/>
        <w:rPr>
          <w:rFonts w:ascii="Arial" w:hAnsi="Arial" w:cs="Arial"/>
          <w:sz w:val="20"/>
          <w:szCs w:val="20"/>
        </w:rPr>
      </w:pPr>
      <w:r w:rsidRPr="00507E82">
        <w:rPr>
          <w:rFonts w:ascii="Arial" w:hAnsi="Arial" w:cs="Arial"/>
          <w:sz w:val="20"/>
          <w:szCs w:val="20"/>
        </w:rPr>
        <w:t>veškeré práce spojené se zpracováním inzerce;</w:t>
      </w:r>
    </w:p>
    <w:p w14:paraId="34180833" w14:textId="77777777" w:rsidR="00507E82" w:rsidRDefault="00507E82" w:rsidP="005C5913">
      <w:pPr>
        <w:numPr>
          <w:ilvl w:val="0"/>
          <w:numId w:val="13"/>
        </w:numPr>
        <w:spacing w:after="120" w:line="280" w:lineRule="atLeast"/>
        <w:ind w:left="993" w:hanging="426"/>
        <w:jc w:val="both"/>
        <w:rPr>
          <w:rFonts w:ascii="Arial" w:hAnsi="Arial" w:cs="Arial"/>
          <w:sz w:val="20"/>
          <w:szCs w:val="20"/>
        </w:rPr>
      </w:pPr>
      <w:r w:rsidRPr="00507E82">
        <w:rPr>
          <w:rFonts w:ascii="Arial" w:hAnsi="Arial" w:cs="Arial"/>
          <w:sz w:val="20"/>
          <w:szCs w:val="20"/>
        </w:rPr>
        <w:t>veškeré práce spojené se zpracováním výzvy pro vyhlášení soutěží včetně diplomů a certifikátů pro vítěze;</w:t>
      </w:r>
    </w:p>
    <w:p w14:paraId="18FF4ADF" w14:textId="77777777" w:rsidR="005C5913" w:rsidRPr="00507E82" w:rsidRDefault="005C5913" w:rsidP="005C5913">
      <w:pPr>
        <w:numPr>
          <w:ilvl w:val="0"/>
          <w:numId w:val="13"/>
        </w:numPr>
        <w:spacing w:after="120" w:line="280" w:lineRule="atLeast"/>
        <w:ind w:left="993" w:hanging="426"/>
        <w:jc w:val="both"/>
        <w:rPr>
          <w:rFonts w:ascii="Arial" w:hAnsi="Arial" w:cs="Arial"/>
          <w:sz w:val="20"/>
          <w:szCs w:val="20"/>
        </w:rPr>
      </w:pPr>
      <w:r w:rsidRPr="00507E82">
        <w:rPr>
          <w:rFonts w:ascii="Arial" w:hAnsi="Arial" w:cs="Arial"/>
          <w:sz w:val="20"/>
          <w:szCs w:val="20"/>
        </w:rPr>
        <w:lastRenderedPageBreak/>
        <w:t>veškeré přípravné práce</w:t>
      </w:r>
      <w:r>
        <w:rPr>
          <w:rFonts w:ascii="Arial" w:hAnsi="Arial" w:cs="Arial"/>
          <w:sz w:val="20"/>
          <w:szCs w:val="20"/>
        </w:rPr>
        <w:t>;</w:t>
      </w:r>
    </w:p>
    <w:p w14:paraId="14E80549" w14:textId="77777777" w:rsidR="00174730" w:rsidRPr="00507E82" w:rsidRDefault="00507E82" w:rsidP="00BD75AA">
      <w:pPr>
        <w:numPr>
          <w:ilvl w:val="0"/>
          <w:numId w:val="13"/>
        </w:numPr>
        <w:spacing w:after="120" w:line="280" w:lineRule="atLeast"/>
        <w:ind w:left="993" w:hanging="426"/>
        <w:jc w:val="both"/>
        <w:rPr>
          <w:rFonts w:ascii="Arial" w:hAnsi="Arial" w:cs="Arial"/>
          <w:sz w:val="20"/>
          <w:szCs w:val="20"/>
        </w:rPr>
      </w:pPr>
      <w:r w:rsidRPr="00507E82">
        <w:rPr>
          <w:rFonts w:ascii="Arial" w:hAnsi="Arial" w:cs="Arial"/>
          <w:sz w:val="20"/>
          <w:szCs w:val="20"/>
        </w:rPr>
        <w:t>veškeré ostatní související náklady spojené se shora uvedeným, jakož i další náklady, které budou stranami vzájemně odsouhlaseny dle objednávky.</w:t>
      </w:r>
    </w:p>
    <w:p w14:paraId="241F84CF" w14:textId="77777777" w:rsidR="00174730" w:rsidRPr="009C7235" w:rsidRDefault="00174730" w:rsidP="00507E82">
      <w:pPr>
        <w:numPr>
          <w:ilvl w:val="0"/>
          <w:numId w:val="5"/>
        </w:numPr>
        <w:tabs>
          <w:tab w:val="left" w:pos="-1701"/>
          <w:tab w:val="num" w:pos="567"/>
        </w:tabs>
        <w:spacing w:after="120" w:line="280" w:lineRule="atLeast"/>
        <w:ind w:left="567" w:hanging="567"/>
        <w:jc w:val="both"/>
        <w:rPr>
          <w:rFonts w:ascii="Arial" w:hAnsi="Arial" w:cs="Arial"/>
          <w:sz w:val="20"/>
          <w:szCs w:val="20"/>
        </w:rPr>
      </w:pPr>
      <w:r w:rsidRPr="00507E82">
        <w:rPr>
          <w:rFonts w:ascii="Arial" w:hAnsi="Arial" w:cs="Arial"/>
          <w:sz w:val="20"/>
          <w:szCs w:val="20"/>
        </w:rPr>
        <w:t>Objednávku vyúčtuje poskytovatel objednateli formou faktury, jejíž přílohou bude vždy kopie objednávky, ke které se faktura vztahuje. Faktura musí obsahovat veškeré náležitosti daňového dokladu dle zákona č. 563/1991 Sb., o účetnictví, ve znění pozdějších předpisů, zákona</w:t>
      </w:r>
      <w:r w:rsidRPr="00507E82">
        <w:rPr>
          <w:rFonts w:ascii="Arial" w:hAnsi="Arial" w:cs="Arial"/>
          <w:sz w:val="20"/>
          <w:szCs w:val="20"/>
        </w:rPr>
        <w:br/>
        <w:t>č. 235/2004 Sb., o dani z přidané</w:t>
      </w:r>
      <w:r w:rsidRPr="009C7235">
        <w:rPr>
          <w:rFonts w:ascii="Arial" w:hAnsi="Arial" w:cs="Arial"/>
          <w:sz w:val="20"/>
          <w:szCs w:val="20"/>
        </w:rPr>
        <w:t xml:space="preserve"> hodnoty, ve znění pozdějších předpisů a § 435 občanského zákoníku</w:t>
      </w:r>
      <w:r>
        <w:rPr>
          <w:rFonts w:ascii="Arial" w:hAnsi="Arial" w:cs="Arial"/>
          <w:sz w:val="20"/>
          <w:szCs w:val="20"/>
        </w:rPr>
        <w:t>.</w:t>
      </w:r>
      <w:r w:rsidRPr="009C7235" w:rsidDel="00BB67DF">
        <w:rPr>
          <w:rFonts w:ascii="Arial" w:hAnsi="Arial" w:cs="Arial"/>
          <w:sz w:val="20"/>
          <w:szCs w:val="20"/>
        </w:rPr>
        <w:t xml:space="preserve"> </w:t>
      </w:r>
      <w:r w:rsidRPr="009C7235">
        <w:rPr>
          <w:rFonts w:ascii="Arial" w:hAnsi="Arial" w:cs="Arial"/>
          <w:sz w:val="20"/>
          <w:szCs w:val="20"/>
        </w:rPr>
        <w:t>Splatnost faktury činí 21 dnů od jejího doručení objednateli.</w:t>
      </w:r>
    </w:p>
    <w:p w14:paraId="6836B105" w14:textId="77777777" w:rsidR="00174730" w:rsidRPr="00E4797B" w:rsidRDefault="00174730" w:rsidP="00507E82">
      <w:pPr>
        <w:numPr>
          <w:ilvl w:val="0"/>
          <w:numId w:val="5"/>
        </w:numPr>
        <w:tabs>
          <w:tab w:val="left" w:pos="-1701"/>
          <w:tab w:val="num" w:pos="567"/>
        </w:tabs>
        <w:spacing w:after="120" w:line="280" w:lineRule="atLeast"/>
        <w:ind w:left="567" w:hanging="567"/>
        <w:jc w:val="both"/>
        <w:rPr>
          <w:rFonts w:ascii="Arial" w:hAnsi="Arial" w:cs="Arial"/>
          <w:sz w:val="20"/>
          <w:szCs w:val="20"/>
        </w:rPr>
      </w:pPr>
      <w:r w:rsidRPr="009C7235">
        <w:rPr>
          <w:rFonts w:ascii="Arial" w:hAnsi="Arial" w:cs="Arial"/>
          <w:sz w:val="20"/>
          <w:szCs w:val="20"/>
        </w:rPr>
        <w:t>Pokud faktura neobsahuje všechny zákonem a smlouvou stanovené náležitosti, je objednatel oprávněn ji do data sp</w:t>
      </w:r>
      <w:r w:rsidRPr="00E4797B">
        <w:rPr>
          <w:rFonts w:ascii="Arial" w:hAnsi="Arial" w:cs="Arial"/>
          <w:sz w:val="20"/>
          <w:szCs w:val="20"/>
        </w:rPr>
        <w:t>l</w:t>
      </w:r>
      <w:r w:rsidRPr="009C7235">
        <w:rPr>
          <w:rFonts w:ascii="Arial" w:hAnsi="Arial" w:cs="Arial"/>
          <w:sz w:val="20"/>
          <w:szCs w:val="20"/>
        </w:rPr>
        <w:t>atnosti vrátit s tím, že poskytovatel je poté povinen vystavit novou fakturu s novým termínem splatnosti. V takovém případě není objednatel v prodlení s úhradou. Posled</w:t>
      </w:r>
      <w:r w:rsidRPr="00E4797B">
        <w:rPr>
          <w:rFonts w:ascii="Arial" w:hAnsi="Arial" w:cs="Arial"/>
          <w:sz w:val="20"/>
          <w:szCs w:val="20"/>
        </w:rPr>
        <w:t>n</w:t>
      </w:r>
      <w:r w:rsidRPr="009C7235">
        <w:rPr>
          <w:rFonts w:ascii="Arial" w:hAnsi="Arial" w:cs="Arial"/>
          <w:sz w:val="20"/>
          <w:szCs w:val="20"/>
        </w:rPr>
        <w:t>í daňový doklad v kalend</w:t>
      </w:r>
      <w:r w:rsidRPr="00E4797B">
        <w:rPr>
          <w:rFonts w:ascii="Arial" w:hAnsi="Arial" w:cs="Arial"/>
          <w:sz w:val="20"/>
          <w:szCs w:val="20"/>
        </w:rPr>
        <w:t>ářním roce musí být objednateli doručen nejpozději 7. prosince příslušného roku.</w:t>
      </w:r>
    </w:p>
    <w:p w14:paraId="1531F306" w14:textId="77777777" w:rsidR="008603F8" w:rsidRDefault="00174730" w:rsidP="00507E82">
      <w:pPr>
        <w:numPr>
          <w:ilvl w:val="0"/>
          <w:numId w:val="5"/>
        </w:numPr>
        <w:tabs>
          <w:tab w:val="left" w:pos="-1701"/>
          <w:tab w:val="num" w:pos="567"/>
        </w:tabs>
        <w:spacing w:after="120" w:line="280" w:lineRule="atLeast"/>
        <w:ind w:left="567" w:hanging="567"/>
        <w:jc w:val="both"/>
        <w:rPr>
          <w:rFonts w:ascii="Arial" w:hAnsi="Arial" w:cs="Arial"/>
          <w:sz w:val="20"/>
          <w:szCs w:val="20"/>
        </w:rPr>
      </w:pPr>
      <w:r w:rsidRPr="00E4797B">
        <w:rPr>
          <w:rFonts w:ascii="Arial" w:hAnsi="Arial" w:cs="Arial"/>
          <w:sz w:val="20"/>
          <w:szCs w:val="20"/>
        </w:rPr>
        <w:t>Veškeré platby budou poukázány bankovním převodem na účet poskytovatele uvedený na faktuře. Za okamžik zaplacení je považován den, kdy je částka odepsána z účtu objednatele.</w:t>
      </w:r>
    </w:p>
    <w:p w14:paraId="3844D75D" w14:textId="77777777" w:rsidR="00912424" w:rsidRPr="00E4797B" w:rsidRDefault="00912424" w:rsidP="00912424">
      <w:pPr>
        <w:spacing w:before="360" w:after="240" w:line="280" w:lineRule="atLeast"/>
        <w:ind w:left="720"/>
        <w:jc w:val="center"/>
        <w:rPr>
          <w:rFonts w:ascii="Arial" w:hAnsi="Arial" w:cs="Arial"/>
          <w:b/>
          <w:sz w:val="20"/>
          <w:szCs w:val="20"/>
        </w:rPr>
      </w:pPr>
      <w:r w:rsidRPr="00E4797B">
        <w:rPr>
          <w:rFonts w:ascii="Arial" w:hAnsi="Arial" w:cs="Arial"/>
          <w:b/>
          <w:sz w:val="20"/>
          <w:szCs w:val="20"/>
        </w:rPr>
        <w:t>Čl. VI.</w:t>
      </w:r>
    </w:p>
    <w:p w14:paraId="4406EEBD" w14:textId="77777777" w:rsidR="00AA667E" w:rsidRPr="009C7235" w:rsidRDefault="005C5913" w:rsidP="00912424">
      <w:pPr>
        <w:tabs>
          <w:tab w:val="left" w:pos="-1701"/>
        </w:tabs>
        <w:spacing w:after="240" w:line="280" w:lineRule="atLeast"/>
        <w:ind w:left="720"/>
        <w:jc w:val="center"/>
        <w:rPr>
          <w:rFonts w:ascii="Arial" w:hAnsi="Arial" w:cs="Arial"/>
          <w:b/>
          <w:sz w:val="20"/>
          <w:szCs w:val="20"/>
        </w:rPr>
      </w:pPr>
      <w:r>
        <w:rPr>
          <w:rFonts w:ascii="Arial" w:hAnsi="Arial" w:cs="Arial"/>
          <w:b/>
          <w:sz w:val="20"/>
          <w:szCs w:val="20"/>
        </w:rPr>
        <w:t>Práva a p</w:t>
      </w:r>
      <w:r w:rsidR="00912424" w:rsidRPr="009C7235">
        <w:rPr>
          <w:rFonts w:ascii="Arial" w:hAnsi="Arial" w:cs="Arial"/>
          <w:b/>
          <w:sz w:val="20"/>
          <w:szCs w:val="20"/>
        </w:rPr>
        <w:t>ovinnosti smluvních stran</w:t>
      </w:r>
    </w:p>
    <w:p w14:paraId="5901AE56" w14:textId="77777777" w:rsidR="00215F71" w:rsidRPr="00531163" w:rsidRDefault="00AA667E" w:rsidP="002A16AF">
      <w:pPr>
        <w:numPr>
          <w:ilvl w:val="0"/>
          <w:numId w:val="22"/>
        </w:numPr>
        <w:tabs>
          <w:tab w:val="left" w:pos="-1701"/>
        </w:tabs>
        <w:spacing w:after="120" w:line="280" w:lineRule="atLeast"/>
        <w:ind w:left="567" w:hanging="567"/>
        <w:jc w:val="both"/>
        <w:rPr>
          <w:rFonts w:ascii="Arial" w:hAnsi="Arial" w:cs="Arial"/>
          <w:sz w:val="20"/>
          <w:szCs w:val="20"/>
        </w:rPr>
      </w:pPr>
      <w:r w:rsidRPr="002A16AF">
        <w:rPr>
          <w:rFonts w:ascii="Arial" w:hAnsi="Arial" w:cs="Arial"/>
          <w:sz w:val="20"/>
          <w:szCs w:val="20"/>
        </w:rPr>
        <w:t xml:space="preserve">Poskytovatel se zavazuje poskytovat plnění dle čl. I této smlouvy řádně, včas, s odbornou péčí </w:t>
      </w:r>
      <w:r w:rsidRPr="00215F71">
        <w:rPr>
          <w:rFonts w:ascii="Arial" w:hAnsi="Arial" w:cs="Arial"/>
          <w:sz w:val="20"/>
          <w:szCs w:val="20"/>
        </w:rPr>
        <w:t>a v obvyklé kvalitě</w:t>
      </w:r>
      <w:r w:rsidR="00531163">
        <w:rPr>
          <w:rFonts w:ascii="Arial" w:hAnsi="Arial" w:cs="Arial"/>
          <w:sz w:val="20"/>
          <w:szCs w:val="20"/>
        </w:rPr>
        <w:t xml:space="preserve"> </w:t>
      </w:r>
      <w:r w:rsidR="00531163" w:rsidRPr="00531163">
        <w:rPr>
          <w:rFonts w:ascii="Arial" w:hAnsi="Arial" w:cs="Arial"/>
          <w:sz w:val="20"/>
          <w:szCs w:val="20"/>
        </w:rPr>
        <w:t>v</w:t>
      </w:r>
      <w:r w:rsidR="00531163">
        <w:rPr>
          <w:rFonts w:ascii="Arial" w:hAnsi="Arial" w:cs="Arial"/>
          <w:sz w:val="20"/>
          <w:szCs w:val="20"/>
        </w:rPr>
        <w:t xml:space="preserve"> časové</w:t>
      </w:r>
      <w:r w:rsidR="00531163" w:rsidRPr="00531163">
        <w:rPr>
          <w:rFonts w:ascii="Arial" w:hAnsi="Arial" w:cs="Arial"/>
          <w:sz w:val="20"/>
          <w:szCs w:val="20"/>
        </w:rPr>
        <w:t xml:space="preserve"> návaznosti na akce pořádané objednatelem</w:t>
      </w:r>
      <w:r w:rsidRPr="00215F71">
        <w:rPr>
          <w:rFonts w:ascii="Arial" w:hAnsi="Arial" w:cs="Arial"/>
          <w:sz w:val="20"/>
          <w:szCs w:val="20"/>
        </w:rPr>
        <w:t>.</w:t>
      </w:r>
      <w:r w:rsidR="002A16AF" w:rsidRPr="00215F71">
        <w:rPr>
          <w:rFonts w:ascii="Arial" w:hAnsi="Arial" w:cs="Arial"/>
          <w:sz w:val="20"/>
          <w:szCs w:val="20"/>
        </w:rPr>
        <w:t xml:space="preserve"> Dodací termíny dílčích objednávek činí 1–30 dnů, dle </w:t>
      </w:r>
      <w:r w:rsidR="00F8177A">
        <w:rPr>
          <w:rFonts w:ascii="Arial" w:hAnsi="Arial" w:cs="Arial"/>
          <w:sz w:val="20"/>
          <w:szCs w:val="20"/>
        </w:rPr>
        <w:t xml:space="preserve">konkrétního terminu </w:t>
      </w:r>
      <w:r w:rsidR="002A16AF" w:rsidRPr="00215F71">
        <w:rPr>
          <w:rFonts w:ascii="Arial" w:hAnsi="Arial" w:cs="Arial"/>
          <w:sz w:val="20"/>
          <w:szCs w:val="20"/>
        </w:rPr>
        <w:t>dílčí objednáv</w:t>
      </w:r>
      <w:r w:rsidR="00F8177A">
        <w:rPr>
          <w:rFonts w:ascii="Arial" w:hAnsi="Arial" w:cs="Arial"/>
          <w:sz w:val="20"/>
          <w:szCs w:val="20"/>
        </w:rPr>
        <w:t>ky</w:t>
      </w:r>
      <w:r w:rsidR="00711E98">
        <w:rPr>
          <w:rFonts w:ascii="Arial" w:hAnsi="Arial" w:cs="Arial"/>
          <w:sz w:val="20"/>
          <w:szCs w:val="20"/>
        </w:rPr>
        <w:t xml:space="preserve">. </w:t>
      </w:r>
      <w:r w:rsidR="00215F71" w:rsidRPr="00531163">
        <w:rPr>
          <w:rFonts w:ascii="Arial" w:hAnsi="Arial" w:cs="Arial"/>
          <w:sz w:val="20"/>
          <w:szCs w:val="20"/>
        </w:rPr>
        <w:t>V termínu stanoveném v objednávce předá zhotovitel objednateli ke schválení grafický návrh předmětu plnění v konečné podobě e-mailem nebo na nosiči informací (CD). Objednatel se k tomuto zpracovanému grafickému návrhu vyjádří do tří pracovních dnů od předání. Grafický návrh je považován za odsouhlasený či neodsouhlasený objednatelem okamžikem doručení písemného (e-mailového) souhlasu či nesouhlasu objednatele.</w:t>
      </w:r>
    </w:p>
    <w:p w14:paraId="308A05BD" w14:textId="77777777" w:rsidR="00AA667E" w:rsidRPr="00531163" w:rsidRDefault="00AA667E" w:rsidP="00AA667E">
      <w:pPr>
        <w:numPr>
          <w:ilvl w:val="0"/>
          <w:numId w:val="22"/>
        </w:numPr>
        <w:tabs>
          <w:tab w:val="left" w:pos="-1701"/>
        </w:tabs>
        <w:spacing w:after="120" w:line="280" w:lineRule="atLeast"/>
        <w:ind w:left="567" w:hanging="567"/>
        <w:jc w:val="both"/>
        <w:rPr>
          <w:rFonts w:ascii="Arial" w:hAnsi="Arial" w:cs="Arial"/>
          <w:sz w:val="20"/>
          <w:szCs w:val="20"/>
        </w:rPr>
      </w:pPr>
      <w:r w:rsidRPr="00531163">
        <w:rPr>
          <w:rFonts w:ascii="Arial" w:hAnsi="Arial" w:cs="Arial"/>
          <w:sz w:val="20"/>
          <w:szCs w:val="20"/>
        </w:rPr>
        <w:t>Poskytovatel se zavazuje během plnění smlouvy a po ukončení smlouvy zachovávat mlčenlivost o všech skutečnostech, o kterých se dozví od objednatele v souvislosti s plněním smlouvy.</w:t>
      </w:r>
    </w:p>
    <w:p w14:paraId="3A0AFE19" w14:textId="77777777" w:rsidR="00AA667E" w:rsidRDefault="00AA667E" w:rsidP="00863A3D">
      <w:pPr>
        <w:numPr>
          <w:ilvl w:val="0"/>
          <w:numId w:val="22"/>
        </w:numPr>
        <w:tabs>
          <w:tab w:val="left" w:pos="-1701"/>
        </w:tabs>
        <w:spacing w:after="120" w:line="280" w:lineRule="atLeast"/>
        <w:ind w:left="567" w:hanging="567"/>
        <w:jc w:val="both"/>
        <w:rPr>
          <w:rFonts w:ascii="Arial" w:hAnsi="Arial" w:cs="Arial"/>
          <w:sz w:val="20"/>
          <w:szCs w:val="20"/>
        </w:rPr>
      </w:pPr>
      <w:r w:rsidRPr="00531163">
        <w:rPr>
          <w:rFonts w:ascii="Arial" w:hAnsi="Arial" w:cs="Arial"/>
          <w:sz w:val="20"/>
          <w:szCs w:val="20"/>
        </w:rPr>
        <w:t>Poskytovatel se zavazuje poskytovat veškerou souč</w:t>
      </w:r>
      <w:r w:rsidRPr="00E4797B">
        <w:rPr>
          <w:rFonts w:ascii="Arial" w:hAnsi="Arial" w:cs="Arial"/>
          <w:sz w:val="20"/>
          <w:szCs w:val="20"/>
        </w:rPr>
        <w:t>innost potřebnou k řádnému plnění této smlouvy. Kontaktní osoba poskytovatele uvedená v záhlaví této smlouvy je povinna poskytovat řádnou a dostatečnou součinnost při komunikaci s objednatelem, čímž se rozumí zejména zodpovězení dotazů objednatele, či poskytování informací objednateli v pracovních dnech mezi 8:00 hod. a 17:00 hod., a to nejdéle do 24 hodin od okamžiku obdržení dotazu, či sdělení informace. V případě potřeby je poskytovatel povinen zajistit zástupce této kontaktní osoby.</w:t>
      </w:r>
    </w:p>
    <w:p w14:paraId="52C2E823" w14:textId="77777777" w:rsidR="00531163" w:rsidRDefault="006C569E" w:rsidP="00863A3D">
      <w:pPr>
        <w:numPr>
          <w:ilvl w:val="0"/>
          <w:numId w:val="22"/>
        </w:numPr>
        <w:tabs>
          <w:tab w:val="left" w:pos="-1701"/>
        </w:tabs>
        <w:spacing w:after="120" w:line="280" w:lineRule="atLeast"/>
        <w:ind w:left="567" w:hanging="567"/>
        <w:jc w:val="both"/>
        <w:rPr>
          <w:rFonts w:ascii="Arial" w:hAnsi="Arial" w:cs="Arial"/>
          <w:sz w:val="20"/>
          <w:szCs w:val="20"/>
        </w:rPr>
      </w:pPr>
      <w:r w:rsidRPr="00FA4E7E">
        <w:rPr>
          <w:rFonts w:ascii="Arial" w:hAnsi="Arial" w:cs="Arial"/>
          <w:sz w:val="20"/>
          <w:szCs w:val="20"/>
        </w:rPr>
        <w:t>Poskytovatel se zavazuje</w:t>
      </w:r>
      <w:r w:rsidR="00FA4E7E" w:rsidRPr="00FA4E7E">
        <w:rPr>
          <w:rFonts w:ascii="Arial" w:hAnsi="Arial" w:cs="Arial"/>
          <w:sz w:val="20"/>
          <w:szCs w:val="20"/>
        </w:rPr>
        <w:t xml:space="preserve"> poskytovat kreativní zpracování grafických návrhů,</w:t>
      </w:r>
      <w:r w:rsidRPr="00FA4E7E">
        <w:rPr>
          <w:rFonts w:ascii="Arial" w:hAnsi="Arial" w:cs="Arial"/>
          <w:sz w:val="20"/>
          <w:szCs w:val="20"/>
        </w:rPr>
        <w:t xml:space="preserve"> poskytovat objednateli po celou dobu trvání smlouvy bezplatně poradenský servis na profesionální úrovni, což zahrnuje zejm. </w:t>
      </w:r>
      <w:r w:rsidR="00FA4E7E" w:rsidRPr="00FA4E7E">
        <w:rPr>
          <w:rFonts w:ascii="Arial" w:hAnsi="Arial" w:cs="Arial"/>
          <w:sz w:val="20"/>
          <w:szCs w:val="20"/>
        </w:rPr>
        <w:t>informační servis o stavu jednotlivých objednávek včetně průběžných náhledů</w:t>
      </w:r>
      <w:r w:rsidRPr="00FA4E7E">
        <w:rPr>
          <w:rFonts w:ascii="Arial" w:hAnsi="Arial" w:cs="Arial"/>
          <w:sz w:val="20"/>
          <w:szCs w:val="20"/>
        </w:rPr>
        <w:t>,</w:t>
      </w:r>
      <w:r w:rsidR="00FA4E7E" w:rsidRPr="00FA4E7E">
        <w:t xml:space="preserve"> </w:t>
      </w:r>
      <w:r w:rsidR="00FA4E7E">
        <w:t>pro</w:t>
      </w:r>
      <w:r w:rsidR="00FA4E7E" w:rsidRPr="00FA4E7E">
        <w:rPr>
          <w:rFonts w:ascii="Arial" w:hAnsi="Arial" w:cs="Arial"/>
          <w:sz w:val="20"/>
          <w:szCs w:val="20"/>
        </w:rPr>
        <w:t>aktivn</w:t>
      </w:r>
      <w:r w:rsidR="00FA4E7E">
        <w:rPr>
          <w:rFonts w:ascii="Arial" w:hAnsi="Arial" w:cs="Arial"/>
          <w:sz w:val="20"/>
          <w:szCs w:val="20"/>
        </w:rPr>
        <w:t>í</w:t>
      </w:r>
      <w:r w:rsidR="00FA4E7E" w:rsidRPr="00FA4E7E">
        <w:rPr>
          <w:rFonts w:ascii="Arial" w:hAnsi="Arial" w:cs="Arial"/>
          <w:sz w:val="20"/>
          <w:szCs w:val="20"/>
        </w:rPr>
        <w:t xml:space="preserve"> informov</w:t>
      </w:r>
      <w:r w:rsidR="00FA4E7E">
        <w:rPr>
          <w:rFonts w:ascii="Arial" w:hAnsi="Arial" w:cs="Arial"/>
          <w:sz w:val="20"/>
          <w:szCs w:val="20"/>
        </w:rPr>
        <w:t>ání</w:t>
      </w:r>
      <w:r w:rsidR="00FA4E7E" w:rsidRPr="00FA4E7E">
        <w:rPr>
          <w:rFonts w:ascii="Arial" w:hAnsi="Arial" w:cs="Arial"/>
          <w:sz w:val="20"/>
          <w:szCs w:val="20"/>
        </w:rPr>
        <w:t xml:space="preserve"> objednatele o možných problémech ještě v předstihu než nastanou;</w:t>
      </w:r>
      <w:r w:rsidRPr="00FA4E7E">
        <w:rPr>
          <w:rFonts w:ascii="Arial" w:hAnsi="Arial" w:cs="Arial"/>
          <w:sz w:val="20"/>
          <w:szCs w:val="20"/>
        </w:rPr>
        <w:t xml:space="preserve"> poradenství, spolupráci a konzultační činnost</w:t>
      </w:r>
      <w:r w:rsidR="00FA4E7E" w:rsidRPr="00FA4E7E">
        <w:rPr>
          <w:rFonts w:ascii="Arial" w:hAnsi="Arial" w:cs="Arial"/>
          <w:sz w:val="20"/>
          <w:szCs w:val="20"/>
        </w:rPr>
        <w:t xml:space="preserve">, zajištění souladu materiálů s </w:t>
      </w:r>
      <w:proofErr w:type="gramStart"/>
      <w:r w:rsidR="00FA4E7E" w:rsidRPr="00FA4E7E">
        <w:rPr>
          <w:rFonts w:ascii="Arial" w:hAnsi="Arial" w:cs="Arial"/>
          <w:sz w:val="20"/>
          <w:szCs w:val="20"/>
        </w:rPr>
        <w:t>logo</w:t>
      </w:r>
      <w:proofErr w:type="gramEnd"/>
      <w:r w:rsidR="00FA4E7E" w:rsidRPr="00FA4E7E">
        <w:rPr>
          <w:rFonts w:ascii="Arial" w:hAnsi="Arial" w:cs="Arial"/>
          <w:sz w:val="20"/>
          <w:szCs w:val="20"/>
        </w:rPr>
        <w:t xml:space="preserve"> manuály za současného respektování vizuální identity objednatele</w:t>
      </w:r>
      <w:r w:rsidR="00531163">
        <w:rPr>
          <w:rFonts w:ascii="Arial" w:hAnsi="Arial" w:cs="Arial"/>
          <w:sz w:val="20"/>
          <w:szCs w:val="20"/>
        </w:rPr>
        <w:t>.</w:t>
      </w:r>
    </w:p>
    <w:p w14:paraId="1A506580" w14:textId="77777777" w:rsidR="00531163" w:rsidRDefault="00531163" w:rsidP="00863A3D">
      <w:pPr>
        <w:numPr>
          <w:ilvl w:val="0"/>
          <w:numId w:val="22"/>
        </w:numPr>
        <w:tabs>
          <w:tab w:val="left" w:pos="-1701"/>
        </w:tabs>
        <w:spacing w:after="120" w:line="280" w:lineRule="atLeast"/>
        <w:ind w:left="567" w:hanging="567"/>
        <w:jc w:val="both"/>
        <w:rPr>
          <w:rFonts w:ascii="Arial" w:hAnsi="Arial" w:cs="Arial"/>
          <w:sz w:val="20"/>
          <w:szCs w:val="20"/>
        </w:rPr>
      </w:pPr>
      <w:r>
        <w:rPr>
          <w:rFonts w:ascii="Arial" w:hAnsi="Arial" w:cs="Arial"/>
          <w:sz w:val="20"/>
          <w:szCs w:val="20"/>
        </w:rPr>
        <w:t>Poskytovatel</w:t>
      </w:r>
      <w:r w:rsidRPr="00531163">
        <w:rPr>
          <w:rFonts w:ascii="Arial" w:hAnsi="Arial" w:cs="Arial"/>
          <w:sz w:val="20"/>
          <w:szCs w:val="20"/>
        </w:rPr>
        <w:t xml:space="preserve"> je při plnění dílčích smluv povinen postupovat s odbornou péčí a řídit se pokyny objednatele. Poskytovatel odpovídá za řádné plnění, v souladu s touto smlouvou a obecně </w:t>
      </w:r>
      <w:r w:rsidRPr="00531163">
        <w:rPr>
          <w:rFonts w:ascii="Arial" w:hAnsi="Arial" w:cs="Arial"/>
          <w:sz w:val="20"/>
          <w:szCs w:val="20"/>
        </w:rPr>
        <w:lastRenderedPageBreak/>
        <w:t>závaznými právními předpisy, jakož i za to, že nebudou dotčena práva a oprávněné zájmy třetích osob, včetně práv autorských a průmyslových.</w:t>
      </w:r>
    </w:p>
    <w:p w14:paraId="1952B0BA" w14:textId="77777777" w:rsidR="006E72A3" w:rsidRDefault="006E72A3" w:rsidP="00863A3D">
      <w:pPr>
        <w:numPr>
          <w:ilvl w:val="0"/>
          <w:numId w:val="22"/>
        </w:numPr>
        <w:tabs>
          <w:tab w:val="left" w:pos="-1701"/>
        </w:tabs>
        <w:spacing w:after="120" w:line="280" w:lineRule="atLeast"/>
        <w:ind w:left="567" w:hanging="567"/>
        <w:jc w:val="both"/>
        <w:rPr>
          <w:rFonts w:ascii="Arial" w:hAnsi="Arial" w:cs="Arial"/>
          <w:sz w:val="20"/>
          <w:szCs w:val="20"/>
        </w:rPr>
      </w:pPr>
      <w:r>
        <w:rPr>
          <w:rFonts w:ascii="Arial" w:hAnsi="Arial" w:cs="Arial"/>
          <w:sz w:val="20"/>
          <w:szCs w:val="20"/>
        </w:rPr>
        <w:t>Poskytovatel</w:t>
      </w:r>
      <w:r w:rsidRPr="006E72A3">
        <w:rPr>
          <w:rFonts w:ascii="Arial" w:hAnsi="Arial" w:cs="Arial"/>
          <w:sz w:val="20"/>
          <w:szCs w:val="20"/>
        </w:rPr>
        <w:t xml:space="preserve"> je povinen plnit dílčí objednávky sám a nemůže se zprostit odpovědnosti za řádné plnění této smlouvy poukazem na to, že si k jejímu zajištění najal třetí osobu, a to i v případě, že k takovému postupu dal objednatel předchozí souhlas.</w:t>
      </w:r>
    </w:p>
    <w:p w14:paraId="14527F27" w14:textId="77777777" w:rsidR="00F32F0F" w:rsidRDefault="00F32F0F" w:rsidP="00863A3D">
      <w:pPr>
        <w:numPr>
          <w:ilvl w:val="0"/>
          <w:numId w:val="22"/>
        </w:numPr>
        <w:tabs>
          <w:tab w:val="left" w:pos="-1701"/>
        </w:tabs>
        <w:spacing w:after="120" w:line="280" w:lineRule="atLeast"/>
        <w:ind w:left="567" w:hanging="567"/>
        <w:jc w:val="both"/>
        <w:rPr>
          <w:rFonts w:ascii="Arial" w:hAnsi="Arial" w:cs="Arial"/>
          <w:sz w:val="20"/>
          <w:szCs w:val="20"/>
        </w:rPr>
      </w:pPr>
      <w:r>
        <w:rPr>
          <w:rFonts w:ascii="Arial" w:hAnsi="Arial" w:cs="Arial"/>
          <w:sz w:val="20"/>
          <w:szCs w:val="20"/>
        </w:rPr>
        <w:t xml:space="preserve">Poskytovatel </w:t>
      </w:r>
      <w:r w:rsidR="00F8177A">
        <w:rPr>
          <w:rFonts w:ascii="Arial" w:hAnsi="Arial" w:cs="Arial"/>
          <w:sz w:val="20"/>
          <w:szCs w:val="20"/>
        </w:rPr>
        <w:t xml:space="preserve">se zavazuje </w:t>
      </w:r>
      <w:r w:rsidRPr="00F32F0F">
        <w:rPr>
          <w:rFonts w:ascii="Arial" w:hAnsi="Arial" w:cs="Arial"/>
          <w:sz w:val="20"/>
          <w:szCs w:val="20"/>
        </w:rPr>
        <w:t xml:space="preserve">použít jen takové materiály, které budou nezávadné a vhodné pro daný účel k realizaci předmětu plnění; vhodnost a nezávadnost je </w:t>
      </w:r>
      <w:r>
        <w:rPr>
          <w:rFonts w:ascii="Arial" w:hAnsi="Arial" w:cs="Arial"/>
          <w:sz w:val="20"/>
          <w:szCs w:val="20"/>
        </w:rPr>
        <w:t xml:space="preserve">poskytovatel </w:t>
      </w:r>
      <w:r w:rsidRPr="00F32F0F">
        <w:rPr>
          <w:rFonts w:ascii="Arial" w:hAnsi="Arial" w:cs="Arial"/>
          <w:sz w:val="20"/>
          <w:szCs w:val="20"/>
        </w:rPr>
        <w:t>povinen na výzvu objednatele prokázat. Za nevhodný se považuje zejména takový materiál, ze kterého se uvolňuje zápach, kapalina, prach, nebo který může ovlivnit senzorické a estetické vlastnosti výrobku, nebo může jakkoli negativně ovlivnit využití výrobků při propagaci objednatele, toto ustanovení platí obdobně i pro kvalitu výrobků.</w:t>
      </w:r>
    </w:p>
    <w:p w14:paraId="3BE4BBC2" w14:textId="77777777" w:rsidR="00AA667E" w:rsidRPr="00E4797B" w:rsidRDefault="00531163" w:rsidP="00863A3D">
      <w:pPr>
        <w:numPr>
          <w:ilvl w:val="0"/>
          <w:numId w:val="22"/>
        </w:numPr>
        <w:tabs>
          <w:tab w:val="left" w:pos="-1701"/>
        </w:tabs>
        <w:spacing w:after="120" w:line="280" w:lineRule="atLeast"/>
        <w:ind w:left="567" w:hanging="567"/>
        <w:jc w:val="both"/>
        <w:rPr>
          <w:rFonts w:ascii="Arial" w:hAnsi="Arial" w:cs="Arial"/>
          <w:sz w:val="20"/>
          <w:szCs w:val="20"/>
        </w:rPr>
      </w:pPr>
      <w:r w:rsidRPr="00531163">
        <w:rPr>
          <w:rFonts w:ascii="Arial" w:hAnsi="Arial" w:cs="Arial"/>
          <w:sz w:val="20"/>
          <w:szCs w:val="20"/>
        </w:rPr>
        <w:t xml:space="preserve">Objednatel je oprávněn průběžně kontrolovat provádění předmětu smlouvy sám nebo prostřednictvím osoby, kterou k tomuto účelu pověří. </w:t>
      </w:r>
      <w:r>
        <w:rPr>
          <w:rFonts w:ascii="Arial" w:hAnsi="Arial" w:cs="Arial"/>
          <w:sz w:val="20"/>
          <w:szCs w:val="20"/>
        </w:rPr>
        <w:t>Poskytovatel</w:t>
      </w:r>
      <w:r w:rsidRPr="00531163">
        <w:rPr>
          <w:rFonts w:ascii="Arial" w:hAnsi="Arial" w:cs="Arial"/>
          <w:sz w:val="20"/>
          <w:szCs w:val="20"/>
        </w:rPr>
        <w:t xml:space="preserve"> je povinen umožnit objednateli takovou kontrolu a poskytnout mu k tomu všechny nezbytné informace.</w:t>
      </w:r>
      <w:r w:rsidR="006C569E" w:rsidRPr="00FA4E7E">
        <w:rPr>
          <w:rFonts w:ascii="Arial" w:hAnsi="Arial" w:cs="Arial"/>
          <w:sz w:val="20"/>
          <w:szCs w:val="20"/>
        </w:rPr>
        <w:t xml:space="preserve"> </w:t>
      </w:r>
      <w:r w:rsidR="00AA667E" w:rsidRPr="00FA4E7E">
        <w:rPr>
          <w:rFonts w:ascii="Arial" w:hAnsi="Arial" w:cs="Arial"/>
          <w:sz w:val="20"/>
          <w:szCs w:val="20"/>
        </w:rPr>
        <w:t>Zjistí-li některá ze smluvních stran překážky při plnění předmětu této smlouvy, které znemožňují jeho řádnou realizaci, je povinna to oznámit bez zbytečného odkladu druhé smluvní straně, se kterou se dohodne na odstranění těchto překážek.</w:t>
      </w:r>
    </w:p>
    <w:p w14:paraId="5103CAFB" w14:textId="77777777" w:rsidR="00AA667E" w:rsidRPr="00AA667E" w:rsidRDefault="00AA667E" w:rsidP="00863A3D">
      <w:pPr>
        <w:numPr>
          <w:ilvl w:val="0"/>
          <w:numId w:val="22"/>
        </w:numPr>
        <w:tabs>
          <w:tab w:val="left" w:pos="-1701"/>
        </w:tabs>
        <w:spacing w:after="120" w:line="280" w:lineRule="atLeast"/>
        <w:ind w:left="567" w:hanging="567"/>
        <w:jc w:val="both"/>
        <w:rPr>
          <w:rFonts w:ascii="Arial" w:hAnsi="Arial" w:cs="Arial"/>
          <w:sz w:val="20"/>
          <w:szCs w:val="20"/>
        </w:rPr>
      </w:pPr>
      <w:r w:rsidRPr="00E4797B">
        <w:rPr>
          <w:rFonts w:ascii="Arial" w:hAnsi="Arial" w:cs="Arial"/>
          <w:sz w:val="20"/>
          <w:szCs w:val="20"/>
        </w:rPr>
        <w:t>Poskytovatel se zavazuje pravidelně vždy ke konci kalendářního měsíce informovat formou</w:t>
      </w:r>
      <w:r>
        <w:rPr>
          <w:rFonts w:ascii="Arial" w:hAnsi="Arial" w:cs="Arial"/>
          <w:sz w:val="20"/>
          <w:szCs w:val="20"/>
        </w:rPr>
        <w:br/>
      </w:r>
      <w:r w:rsidRPr="00E4797B">
        <w:rPr>
          <w:rFonts w:ascii="Arial" w:hAnsi="Arial" w:cs="Arial"/>
          <w:sz w:val="20"/>
          <w:szCs w:val="20"/>
        </w:rPr>
        <w:t>e-mailu objednatele o stavu čerpání finančních prostředků, přičemž poskytovatel je povinen uvést kolik Kč bez DPH bylo celkem od účinnosti této smlouvy již vyčerpáno.</w:t>
      </w:r>
    </w:p>
    <w:p w14:paraId="198EE04B" w14:textId="77777777" w:rsidR="004166C9" w:rsidRPr="00C82C02" w:rsidRDefault="004166C9" w:rsidP="00CB4B8F">
      <w:pPr>
        <w:spacing w:before="360" w:after="120" w:line="280" w:lineRule="atLeast"/>
        <w:jc w:val="center"/>
        <w:rPr>
          <w:rFonts w:ascii="Arial" w:hAnsi="Arial" w:cs="Arial"/>
          <w:sz w:val="20"/>
          <w:szCs w:val="20"/>
        </w:rPr>
      </w:pPr>
      <w:r w:rsidRPr="00C82C02">
        <w:rPr>
          <w:rFonts w:ascii="Arial" w:hAnsi="Arial" w:cs="Arial"/>
          <w:b/>
          <w:sz w:val="20"/>
          <w:szCs w:val="20"/>
        </w:rPr>
        <w:t>Čl</w:t>
      </w:r>
      <w:r w:rsidR="00C82C02" w:rsidRPr="00C82C02">
        <w:rPr>
          <w:rFonts w:ascii="Arial" w:hAnsi="Arial" w:cs="Arial"/>
          <w:b/>
          <w:sz w:val="20"/>
          <w:szCs w:val="20"/>
        </w:rPr>
        <w:t xml:space="preserve">. </w:t>
      </w:r>
      <w:r w:rsidR="00910522" w:rsidRPr="00C82C02">
        <w:rPr>
          <w:rFonts w:ascii="Arial" w:hAnsi="Arial" w:cs="Arial"/>
          <w:b/>
          <w:sz w:val="20"/>
          <w:szCs w:val="20"/>
        </w:rPr>
        <w:t>VII</w:t>
      </w:r>
      <w:r w:rsidRPr="00C82C02">
        <w:rPr>
          <w:rFonts w:ascii="Arial" w:hAnsi="Arial" w:cs="Arial"/>
          <w:b/>
          <w:sz w:val="20"/>
          <w:szCs w:val="20"/>
        </w:rPr>
        <w:t>.</w:t>
      </w:r>
    </w:p>
    <w:p w14:paraId="193F604F" w14:textId="77777777" w:rsidR="00E66B82" w:rsidRPr="00C82C02" w:rsidRDefault="00863A3D" w:rsidP="00CB4B8F">
      <w:pPr>
        <w:spacing w:before="120" w:after="360"/>
        <w:jc w:val="center"/>
        <w:rPr>
          <w:rFonts w:ascii="Arial" w:hAnsi="Arial" w:cs="Arial"/>
          <w:b/>
          <w:sz w:val="20"/>
          <w:szCs w:val="20"/>
        </w:rPr>
      </w:pPr>
      <w:r w:rsidRPr="00E4797B">
        <w:rPr>
          <w:rFonts w:ascii="Arial" w:hAnsi="Arial" w:cs="Arial"/>
          <w:b/>
          <w:sz w:val="20"/>
          <w:szCs w:val="20"/>
        </w:rPr>
        <w:t>Sankční ustanovení</w:t>
      </w:r>
    </w:p>
    <w:p w14:paraId="2F5E7FFB" w14:textId="12FDE084" w:rsidR="00863A3D" w:rsidRPr="00863A3D" w:rsidRDefault="00863A3D" w:rsidP="00863A3D">
      <w:pPr>
        <w:numPr>
          <w:ilvl w:val="0"/>
          <w:numId w:val="26"/>
        </w:numPr>
        <w:tabs>
          <w:tab w:val="left" w:pos="-1701"/>
        </w:tabs>
        <w:spacing w:after="120" w:line="280" w:lineRule="atLeast"/>
        <w:ind w:left="567" w:hanging="567"/>
        <w:jc w:val="both"/>
        <w:rPr>
          <w:rFonts w:ascii="Arial" w:hAnsi="Arial" w:cs="Arial"/>
          <w:sz w:val="20"/>
          <w:szCs w:val="20"/>
        </w:rPr>
      </w:pPr>
      <w:r w:rsidRPr="00863A3D">
        <w:rPr>
          <w:rFonts w:ascii="Arial" w:hAnsi="Arial" w:cs="Arial"/>
          <w:sz w:val="20"/>
          <w:szCs w:val="20"/>
        </w:rPr>
        <w:t xml:space="preserve">Za porušení povinnosti mlčenlivosti specifikované v odst. </w:t>
      </w:r>
      <w:r w:rsidR="00E7346E">
        <w:rPr>
          <w:rFonts w:ascii="Arial" w:hAnsi="Arial" w:cs="Arial"/>
          <w:sz w:val="20"/>
          <w:szCs w:val="20"/>
        </w:rPr>
        <w:t>2</w:t>
      </w:r>
      <w:r w:rsidR="00CB677D">
        <w:rPr>
          <w:rFonts w:ascii="Arial" w:hAnsi="Arial" w:cs="Arial"/>
          <w:sz w:val="20"/>
          <w:szCs w:val="20"/>
        </w:rPr>
        <w:t xml:space="preserve"> </w:t>
      </w:r>
      <w:r w:rsidRPr="00863A3D">
        <w:rPr>
          <w:rFonts w:ascii="Arial" w:hAnsi="Arial" w:cs="Arial"/>
          <w:sz w:val="20"/>
          <w:szCs w:val="20"/>
        </w:rPr>
        <w:t xml:space="preserve">článku VI. této smlouvy je poskytovatel povinen uhradit objednateli smluvní pokutu ve výši 10.000,- Kč (slovy: </w:t>
      </w:r>
      <w:proofErr w:type="spellStart"/>
      <w:r w:rsidRPr="00863A3D">
        <w:rPr>
          <w:rFonts w:ascii="Arial" w:hAnsi="Arial" w:cs="Arial"/>
          <w:sz w:val="20"/>
          <w:szCs w:val="20"/>
        </w:rPr>
        <w:t>desettisíckorunčeských</w:t>
      </w:r>
      <w:proofErr w:type="spellEnd"/>
      <w:r w:rsidRPr="00863A3D">
        <w:rPr>
          <w:rFonts w:ascii="Arial" w:hAnsi="Arial" w:cs="Arial"/>
          <w:sz w:val="20"/>
          <w:szCs w:val="20"/>
        </w:rPr>
        <w:t>), a to za každý jednotlivý případ porušení povinnosti.</w:t>
      </w:r>
    </w:p>
    <w:p w14:paraId="57608C62" w14:textId="309AF668" w:rsidR="00863A3D" w:rsidRPr="00E4797B" w:rsidRDefault="00863A3D" w:rsidP="00863A3D">
      <w:pPr>
        <w:numPr>
          <w:ilvl w:val="0"/>
          <w:numId w:val="26"/>
        </w:numPr>
        <w:tabs>
          <w:tab w:val="left" w:pos="-1701"/>
        </w:tabs>
        <w:spacing w:after="120" w:line="280" w:lineRule="atLeast"/>
        <w:ind w:left="567" w:hanging="567"/>
        <w:jc w:val="both"/>
        <w:rPr>
          <w:rFonts w:ascii="Arial" w:hAnsi="Arial" w:cs="Arial"/>
          <w:sz w:val="20"/>
          <w:szCs w:val="20"/>
        </w:rPr>
      </w:pPr>
      <w:r w:rsidRPr="00E4797B">
        <w:rPr>
          <w:rFonts w:ascii="Arial" w:hAnsi="Arial" w:cs="Arial"/>
          <w:sz w:val="20"/>
          <w:szCs w:val="20"/>
        </w:rPr>
        <w:t xml:space="preserve">Za porušení povinnosti součinnosti kontaktní osoby uvedené v odst. </w:t>
      </w:r>
      <w:r w:rsidR="00E7346E">
        <w:rPr>
          <w:rFonts w:ascii="Arial" w:hAnsi="Arial" w:cs="Arial"/>
          <w:sz w:val="20"/>
          <w:szCs w:val="20"/>
        </w:rPr>
        <w:t>3</w:t>
      </w:r>
      <w:r w:rsidR="00711E98">
        <w:rPr>
          <w:rFonts w:ascii="Arial" w:hAnsi="Arial" w:cs="Arial"/>
          <w:sz w:val="20"/>
          <w:szCs w:val="20"/>
        </w:rPr>
        <w:t xml:space="preserve"> </w:t>
      </w:r>
      <w:r w:rsidRPr="00E4797B">
        <w:rPr>
          <w:rFonts w:ascii="Arial" w:hAnsi="Arial" w:cs="Arial"/>
          <w:sz w:val="20"/>
          <w:szCs w:val="20"/>
        </w:rPr>
        <w:t>článku VI. této smlouvy je poskytovatel povinen uhradit objednateli smluvní pokutu ve výši 1</w:t>
      </w:r>
      <w:r>
        <w:rPr>
          <w:rFonts w:ascii="Arial" w:hAnsi="Arial" w:cs="Arial"/>
          <w:sz w:val="20"/>
          <w:szCs w:val="20"/>
        </w:rPr>
        <w:t>.</w:t>
      </w:r>
      <w:r w:rsidRPr="00E4797B">
        <w:rPr>
          <w:rFonts w:ascii="Arial" w:hAnsi="Arial" w:cs="Arial"/>
          <w:sz w:val="20"/>
          <w:szCs w:val="20"/>
        </w:rPr>
        <w:t xml:space="preserve">000,- Kč (slovy: </w:t>
      </w:r>
      <w:proofErr w:type="spellStart"/>
      <w:r w:rsidRPr="00E4797B">
        <w:rPr>
          <w:rFonts w:ascii="Arial" w:hAnsi="Arial" w:cs="Arial"/>
          <w:sz w:val="20"/>
          <w:szCs w:val="20"/>
        </w:rPr>
        <w:t>jedentisíckorunčeských</w:t>
      </w:r>
      <w:proofErr w:type="spellEnd"/>
      <w:r w:rsidRPr="00E4797B">
        <w:rPr>
          <w:rFonts w:ascii="Arial" w:hAnsi="Arial" w:cs="Arial"/>
          <w:sz w:val="20"/>
          <w:szCs w:val="20"/>
        </w:rPr>
        <w:t>), a to za každý jednotlivý případ porušení povinnosti.</w:t>
      </w:r>
    </w:p>
    <w:p w14:paraId="2DF68164" w14:textId="77777777" w:rsidR="00863A3D" w:rsidRPr="00E4797B" w:rsidRDefault="00863A3D" w:rsidP="00863A3D">
      <w:pPr>
        <w:numPr>
          <w:ilvl w:val="0"/>
          <w:numId w:val="26"/>
        </w:numPr>
        <w:tabs>
          <w:tab w:val="left" w:pos="-1701"/>
        </w:tabs>
        <w:spacing w:after="120" w:line="280" w:lineRule="atLeast"/>
        <w:ind w:left="567" w:hanging="567"/>
        <w:jc w:val="both"/>
        <w:rPr>
          <w:rFonts w:ascii="Arial" w:hAnsi="Arial" w:cs="Arial"/>
          <w:sz w:val="20"/>
          <w:szCs w:val="20"/>
        </w:rPr>
      </w:pPr>
      <w:r w:rsidRPr="00E4797B">
        <w:rPr>
          <w:rFonts w:ascii="Arial" w:hAnsi="Arial" w:cs="Arial"/>
          <w:sz w:val="20"/>
          <w:szCs w:val="20"/>
        </w:rPr>
        <w:t>V případě prodlení poskytovatele s plněním předmětu této smlouvy, nebo v případě vadného plnění předmětu smlouvy, má objednatel nárok na smluvní pokutu ve výši 2.000,- Kč, a to za každý jednotlivý případ prodlení, či vadného plnění předmětu této smlouvy.</w:t>
      </w:r>
    </w:p>
    <w:p w14:paraId="64CEA17B" w14:textId="77777777" w:rsidR="00863A3D" w:rsidRPr="00E4797B" w:rsidRDefault="00863A3D" w:rsidP="00863A3D">
      <w:pPr>
        <w:numPr>
          <w:ilvl w:val="0"/>
          <w:numId w:val="26"/>
        </w:numPr>
        <w:tabs>
          <w:tab w:val="left" w:pos="-1701"/>
        </w:tabs>
        <w:spacing w:after="120" w:line="280" w:lineRule="atLeast"/>
        <w:ind w:left="567" w:hanging="567"/>
        <w:jc w:val="both"/>
        <w:rPr>
          <w:rFonts w:ascii="Arial" w:hAnsi="Arial" w:cs="Arial"/>
          <w:sz w:val="20"/>
          <w:szCs w:val="20"/>
        </w:rPr>
      </w:pPr>
      <w:r w:rsidRPr="00E4797B">
        <w:rPr>
          <w:rFonts w:ascii="Arial" w:hAnsi="Arial" w:cs="Arial"/>
          <w:sz w:val="20"/>
          <w:szCs w:val="20"/>
        </w:rPr>
        <w:t>V případě prodlení objednatele s úhradou fakturované částky má poskytovatel nárok na úrok z prodlení v zákonné výši.</w:t>
      </w:r>
    </w:p>
    <w:p w14:paraId="6615E8D0" w14:textId="77777777" w:rsidR="00863A3D" w:rsidRPr="00E4797B" w:rsidRDefault="00863A3D" w:rsidP="00863A3D">
      <w:pPr>
        <w:numPr>
          <w:ilvl w:val="0"/>
          <w:numId w:val="26"/>
        </w:numPr>
        <w:tabs>
          <w:tab w:val="left" w:pos="-1701"/>
        </w:tabs>
        <w:spacing w:after="120" w:line="280" w:lineRule="atLeast"/>
        <w:ind w:left="567" w:hanging="567"/>
        <w:jc w:val="both"/>
        <w:rPr>
          <w:rFonts w:ascii="Arial" w:hAnsi="Arial" w:cs="Arial"/>
          <w:sz w:val="20"/>
          <w:szCs w:val="20"/>
        </w:rPr>
      </w:pPr>
      <w:r w:rsidRPr="00E4797B">
        <w:rPr>
          <w:rFonts w:ascii="Arial" w:hAnsi="Arial" w:cs="Arial"/>
          <w:sz w:val="20"/>
          <w:szCs w:val="20"/>
        </w:rPr>
        <w:t>Zaplacením smluvních sankcí není dotčen</w:t>
      </w:r>
      <w:r>
        <w:rPr>
          <w:rFonts w:ascii="Arial" w:hAnsi="Arial" w:cs="Arial"/>
          <w:sz w:val="20"/>
          <w:szCs w:val="20"/>
        </w:rPr>
        <w:t xml:space="preserve">a </w:t>
      </w:r>
      <w:r w:rsidRPr="00E4797B">
        <w:rPr>
          <w:rFonts w:ascii="Arial" w:hAnsi="Arial" w:cs="Arial"/>
          <w:sz w:val="20"/>
          <w:szCs w:val="20"/>
        </w:rPr>
        <w:t xml:space="preserve">povinnost </w:t>
      </w:r>
      <w:r>
        <w:rPr>
          <w:rFonts w:ascii="Arial" w:hAnsi="Arial" w:cs="Arial"/>
          <w:sz w:val="20"/>
          <w:szCs w:val="20"/>
        </w:rPr>
        <w:t>smluvních stran</w:t>
      </w:r>
      <w:r w:rsidRPr="00E4797B">
        <w:rPr>
          <w:rFonts w:ascii="Arial" w:hAnsi="Arial" w:cs="Arial"/>
          <w:sz w:val="20"/>
          <w:szCs w:val="20"/>
        </w:rPr>
        <w:t xml:space="preserve"> dále řádně plnit předmět této smlouvy.</w:t>
      </w:r>
    </w:p>
    <w:p w14:paraId="71915A70" w14:textId="77777777" w:rsidR="00E54725" w:rsidRPr="00E54725" w:rsidRDefault="00863A3D" w:rsidP="0015138A">
      <w:pPr>
        <w:numPr>
          <w:ilvl w:val="0"/>
          <w:numId w:val="26"/>
        </w:numPr>
        <w:tabs>
          <w:tab w:val="left" w:pos="-1701"/>
        </w:tabs>
        <w:spacing w:before="360" w:after="120" w:line="280" w:lineRule="atLeast"/>
        <w:ind w:left="567" w:hanging="567"/>
        <w:rPr>
          <w:rFonts w:ascii="Arial" w:hAnsi="Arial" w:cs="Arial"/>
          <w:b/>
          <w:sz w:val="20"/>
          <w:szCs w:val="20"/>
        </w:rPr>
      </w:pPr>
      <w:r w:rsidRPr="00E54725">
        <w:rPr>
          <w:rFonts w:ascii="Arial" w:hAnsi="Arial" w:cs="Arial"/>
          <w:sz w:val="20"/>
          <w:szCs w:val="20"/>
        </w:rPr>
        <w:t>Objednatel je oprávněn započíst smluvní sankce na splatnou část ceny za poskytnutí předmětu této smlouvy.</w:t>
      </w:r>
    </w:p>
    <w:p w14:paraId="70476396" w14:textId="77777777" w:rsidR="00E54725" w:rsidRDefault="00E54725" w:rsidP="00E54725">
      <w:pPr>
        <w:tabs>
          <w:tab w:val="left" w:pos="-1701"/>
        </w:tabs>
        <w:spacing w:before="360" w:after="120" w:line="280" w:lineRule="atLeast"/>
        <w:ind w:left="567"/>
        <w:jc w:val="center"/>
        <w:rPr>
          <w:rFonts w:ascii="Arial" w:hAnsi="Arial" w:cs="Arial"/>
          <w:sz w:val="20"/>
          <w:szCs w:val="20"/>
        </w:rPr>
      </w:pPr>
    </w:p>
    <w:p w14:paraId="7DC456B8" w14:textId="77777777" w:rsidR="00E54725" w:rsidRDefault="00E54725" w:rsidP="00E54725">
      <w:pPr>
        <w:tabs>
          <w:tab w:val="left" w:pos="-1701"/>
        </w:tabs>
        <w:spacing w:before="360" w:after="120" w:line="280" w:lineRule="atLeast"/>
        <w:ind w:left="567"/>
        <w:jc w:val="center"/>
        <w:rPr>
          <w:rFonts w:ascii="Arial" w:hAnsi="Arial" w:cs="Arial"/>
          <w:sz w:val="20"/>
          <w:szCs w:val="20"/>
        </w:rPr>
      </w:pPr>
    </w:p>
    <w:p w14:paraId="703FB9F7" w14:textId="77777777" w:rsidR="00201668" w:rsidRPr="00E54725" w:rsidRDefault="00201668" w:rsidP="00E54725">
      <w:pPr>
        <w:tabs>
          <w:tab w:val="left" w:pos="-1701"/>
        </w:tabs>
        <w:spacing w:before="360" w:after="120" w:line="280" w:lineRule="atLeast"/>
        <w:ind w:left="567"/>
        <w:jc w:val="center"/>
        <w:rPr>
          <w:rFonts w:ascii="Arial" w:hAnsi="Arial" w:cs="Arial"/>
          <w:b/>
          <w:sz w:val="20"/>
          <w:szCs w:val="20"/>
        </w:rPr>
      </w:pPr>
      <w:r w:rsidRPr="00E54725">
        <w:rPr>
          <w:rFonts w:ascii="Arial" w:hAnsi="Arial" w:cs="Arial"/>
          <w:b/>
          <w:sz w:val="20"/>
          <w:szCs w:val="20"/>
        </w:rPr>
        <w:lastRenderedPageBreak/>
        <w:t>Čl</w:t>
      </w:r>
      <w:r w:rsidR="00C82C02" w:rsidRPr="00E54725">
        <w:rPr>
          <w:rFonts w:ascii="Arial" w:hAnsi="Arial" w:cs="Arial"/>
          <w:b/>
          <w:sz w:val="20"/>
          <w:szCs w:val="20"/>
        </w:rPr>
        <w:t>. VIII</w:t>
      </w:r>
      <w:r w:rsidRPr="00E54725">
        <w:rPr>
          <w:rFonts w:ascii="Arial" w:hAnsi="Arial" w:cs="Arial"/>
          <w:b/>
          <w:sz w:val="20"/>
          <w:szCs w:val="20"/>
        </w:rPr>
        <w:t>.</w:t>
      </w:r>
    </w:p>
    <w:p w14:paraId="57CE32F0" w14:textId="77777777" w:rsidR="00540F04" w:rsidRPr="00E4797B" w:rsidRDefault="00540F04" w:rsidP="00540F04">
      <w:pPr>
        <w:spacing w:before="240" w:after="240" w:line="280" w:lineRule="atLeast"/>
        <w:jc w:val="center"/>
        <w:rPr>
          <w:rFonts w:ascii="Arial" w:hAnsi="Arial" w:cs="Arial"/>
          <w:b/>
          <w:sz w:val="20"/>
          <w:szCs w:val="20"/>
        </w:rPr>
      </w:pPr>
      <w:r w:rsidRPr="00E4797B">
        <w:rPr>
          <w:rFonts w:ascii="Arial" w:hAnsi="Arial" w:cs="Arial"/>
          <w:b/>
          <w:sz w:val="20"/>
          <w:szCs w:val="20"/>
        </w:rPr>
        <w:t>Odpovědnost za vady a škodu</w:t>
      </w:r>
    </w:p>
    <w:p w14:paraId="1C8504EB" w14:textId="77777777" w:rsidR="00540F04" w:rsidRPr="00E4797B" w:rsidRDefault="00540F04" w:rsidP="00540F04">
      <w:pPr>
        <w:numPr>
          <w:ilvl w:val="0"/>
          <w:numId w:val="27"/>
        </w:numPr>
        <w:tabs>
          <w:tab w:val="left" w:pos="567"/>
        </w:tabs>
        <w:spacing w:after="120" w:line="280" w:lineRule="atLeast"/>
        <w:ind w:left="567" w:hanging="567"/>
        <w:jc w:val="both"/>
        <w:rPr>
          <w:rFonts w:ascii="Arial" w:hAnsi="Arial" w:cs="Arial"/>
          <w:sz w:val="20"/>
          <w:szCs w:val="20"/>
        </w:rPr>
      </w:pPr>
      <w:r w:rsidRPr="00E4797B">
        <w:rPr>
          <w:rFonts w:ascii="Arial" w:hAnsi="Arial" w:cs="Arial"/>
          <w:sz w:val="20"/>
          <w:szCs w:val="20"/>
        </w:rPr>
        <w:t>Za vadu se dle této smlouvy považuje zejména nedostatečné zajištění nebo nezajištění předmětu</w:t>
      </w:r>
      <w:r w:rsidR="006E72A3">
        <w:rPr>
          <w:rFonts w:ascii="Arial" w:hAnsi="Arial" w:cs="Arial"/>
          <w:sz w:val="20"/>
          <w:szCs w:val="20"/>
        </w:rPr>
        <w:t xml:space="preserve"> plnění</w:t>
      </w:r>
      <w:r w:rsidRPr="00E4797B">
        <w:rPr>
          <w:rFonts w:ascii="Arial" w:hAnsi="Arial" w:cs="Arial"/>
          <w:sz w:val="20"/>
          <w:szCs w:val="20"/>
        </w:rPr>
        <w:t xml:space="preserve"> této smlouvy.</w:t>
      </w:r>
    </w:p>
    <w:p w14:paraId="361A7C25" w14:textId="77777777" w:rsidR="00540F04" w:rsidRPr="00E4797B" w:rsidRDefault="00540F04" w:rsidP="00540F04">
      <w:pPr>
        <w:numPr>
          <w:ilvl w:val="0"/>
          <w:numId w:val="27"/>
        </w:numPr>
        <w:tabs>
          <w:tab w:val="left" w:pos="567"/>
        </w:tabs>
        <w:spacing w:after="120" w:line="280" w:lineRule="atLeast"/>
        <w:ind w:left="567" w:hanging="567"/>
        <w:jc w:val="both"/>
        <w:rPr>
          <w:rFonts w:ascii="Arial" w:hAnsi="Arial" w:cs="Arial"/>
          <w:sz w:val="20"/>
          <w:szCs w:val="20"/>
        </w:rPr>
      </w:pPr>
      <w:r w:rsidRPr="00E4797B">
        <w:rPr>
          <w:rFonts w:ascii="Arial" w:hAnsi="Arial" w:cs="Arial"/>
          <w:sz w:val="20"/>
          <w:szCs w:val="20"/>
        </w:rPr>
        <w:t xml:space="preserve">Za vadu se rovněž považuje porušení smluvních povinností uvedených v čl. </w:t>
      </w:r>
      <w:r w:rsidR="006E72A3">
        <w:rPr>
          <w:rFonts w:ascii="Arial" w:hAnsi="Arial" w:cs="Arial"/>
          <w:sz w:val="20"/>
          <w:szCs w:val="20"/>
        </w:rPr>
        <w:t>I</w:t>
      </w:r>
      <w:r w:rsidRPr="00E4797B">
        <w:rPr>
          <w:rFonts w:ascii="Arial" w:hAnsi="Arial" w:cs="Arial"/>
          <w:sz w:val="20"/>
          <w:szCs w:val="20"/>
        </w:rPr>
        <w:t>I. a VI. této smlouvy.</w:t>
      </w:r>
    </w:p>
    <w:p w14:paraId="311969F0" w14:textId="77777777" w:rsidR="00540F04" w:rsidRDefault="00540F04" w:rsidP="00540F04">
      <w:pPr>
        <w:numPr>
          <w:ilvl w:val="0"/>
          <w:numId w:val="27"/>
        </w:numPr>
        <w:tabs>
          <w:tab w:val="left" w:pos="567"/>
        </w:tabs>
        <w:spacing w:after="120" w:line="280" w:lineRule="atLeast"/>
        <w:ind w:left="567" w:hanging="567"/>
        <w:jc w:val="both"/>
        <w:rPr>
          <w:rFonts w:ascii="Arial" w:hAnsi="Arial" w:cs="Arial"/>
          <w:sz w:val="20"/>
          <w:szCs w:val="20"/>
        </w:rPr>
      </w:pPr>
      <w:r w:rsidRPr="00E4797B">
        <w:rPr>
          <w:rFonts w:ascii="Arial" w:hAnsi="Arial" w:cs="Arial"/>
          <w:sz w:val="20"/>
          <w:szCs w:val="20"/>
        </w:rPr>
        <w:t xml:space="preserve">Pokud bude poskytovatelem </w:t>
      </w:r>
      <w:r w:rsidR="00F8177A">
        <w:rPr>
          <w:rFonts w:ascii="Arial" w:hAnsi="Arial" w:cs="Arial"/>
          <w:sz w:val="20"/>
          <w:szCs w:val="20"/>
        </w:rPr>
        <w:t xml:space="preserve">zpracovaná objednávka </w:t>
      </w:r>
      <w:r w:rsidRPr="00E4797B">
        <w:rPr>
          <w:rFonts w:ascii="Arial" w:hAnsi="Arial" w:cs="Arial"/>
          <w:sz w:val="20"/>
          <w:szCs w:val="20"/>
        </w:rPr>
        <w:t>trpět vadami, zejména bude-li neúpln</w:t>
      </w:r>
      <w:r w:rsidR="003B5C04">
        <w:rPr>
          <w:rFonts w:ascii="Arial" w:hAnsi="Arial" w:cs="Arial"/>
          <w:sz w:val="20"/>
          <w:szCs w:val="20"/>
        </w:rPr>
        <w:t>á</w:t>
      </w:r>
      <w:r w:rsidRPr="00E4797B">
        <w:rPr>
          <w:rFonts w:ascii="Arial" w:hAnsi="Arial" w:cs="Arial"/>
          <w:sz w:val="20"/>
          <w:szCs w:val="20"/>
        </w:rPr>
        <w:t xml:space="preserve"> či nekvalitní, je objednatel oprávněn provést reklamaci formou e-mailu nebo telefonicky, přičemž poskytovatel je povinen:</w:t>
      </w:r>
    </w:p>
    <w:p w14:paraId="3701F581" w14:textId="77777777" w:rsidR="00540F04" w:rsidRPr="00B21685" w:rsidRDefault="00540F04" w:rsidP="00540F04">
      <w:pPr>
        <w:pStyle w:val="Odstavecseseznamem"/>
        <w:numPr>
          <w:ilvl w:val="0"/>
          <w:numId w:val="28"/>
        </w:numPr>
        <w:spacing w:after="120" w:line="280" w:lineRule="atLeast"/>
        <w:ind w:left="851" w:hanging="284"/>
        <w:jc w:val="both"/>
        <w:rPr>
          <w:rFonts w:ascii="Arial" w:hAnsi="Arial" w:cs="Arial"/>
        </w:rPr>
      </w:pPr>
      <w:r w:rsidRPr="00B21685">
        <w:rPr>
          <w:rFonts w:ascii="Arial" w:hAnsi="Arial" w:cs="Arial"/>
        </w:rPr>
        <w:t>zdržet se jednání, díky kterému došlo k nekvalitnímu plnění předmětu této smlouvy a</w:t>
      </w:r>
    </w:p>
    <w:p w14:paraId="61341D1E" w14:textId="77777777" w:rsidR="00540F04" w:rsidRPr="00E4797B" w:rsidRDefault="00540F04" w:rsidP="00540F04">
      <w:pPr>
        <w:pStyle w:val="Odstavecseseznamem"/>
        <w:numPr>
          <w:ilvl w:val="0"/>
          <w:numId w:val="28"/>
        </w:numPr>
        <w:spacing w:after="120" w:line="280" w:lineRule="atLeast"/>
        <w:ind w:left="851" w:hanging="284"/>
        <w:jc w:val="both"/>
        <w:rPr>
          <w:rFonts w:ascii="Arial" w:hAnsi="Arial" w:cs="Arial"/>
        </w:rPr>
      </w:pPr>
      <w:r w:rsidRPr="00E4797B">
        <w:rPr>
          <w:rFonts w:ascii="Arial" w:hAnsi="Arial" w:cs="Arial"/>
        </w:rPr>
        <w:t>vady bez zbytečného odkladu a na svůj náklad odstranit.</w:t>
      </w:r>
    </w:p>
    <w:p w14:paraId="274DFE23" w14:textId="77777777" w:rsidR="00540F04" w:rsidRPr="00E4797B" w:rsidRDefault="00540F04" w:rsidP="00540F04">
      <w:pPr>
        <w:tabs>
          <w:tab w:val="left" w:pos="567"/>
        </w:tabs>
        <w:spacing w:after="120" w:line="280" w:lineRule="atLeast"/>
        <w:ind w:left="567"/>
        <w:jc w:val="both"/>
        <w:rPr>
          <w:rFonts w:ascii="Arial" w:hAnsi="Arial" w:cs="Arial"/>
          <w:sz w:val="20"/>
          <w:szCs w:val="20"/>
        </w:rPr>
      </w:pPr>
      <w:r w:rsidRPr="00E4797B">
        <w:rPr>
          <w:rFonts w:ascii="Arial" w:hAnsi="Arial" w:cs="Arial"/>
          <w:sz w:val="20"/>
          <w:szCs w:val="20"/>
        </w:rPr>
        <w:t>Nedodrží-li přitom původní termín požadovaného plnění, nastupují podmínky dle ustanovení</w:t>
      </w:r>
      <w:r w:rsidRPr="00E4797B">
        <w:rPr>
          <w:rFonts w:ascii="Arial" w:hAnsi="Arial" w:cs="Arial"/>
          <w:sz w:val="20"/>
          <w:szCs w:val="20"/>
        </w:rPr>
        <w:br/>
        <w:t xml:space="preserve">čl. VII. odst. 3 </w:t>
      </w:r>
      <w:proofErr w:type="gramStart"/>
      <w:r w:rsidRPr="00E4797B">
        <w:rPr>
          <w:rFonts w:ascii="Arial" w:hAnsi="Arial" w:cs="Arial"/>
          <w:sz w:val="20"/>
          <w:szCs w:val="20"/>
        </w:rPr>
        <w:t>této</w:t>
      </w:r>
      <w:proofErr w:type="gramEnd"/>
      <w:r w:rsidRPr="00E4797B">
        <w:rPr>
          <w:rFonts w:ascii="Arial" w:hAnsi="Arial" w:cs="Arial"/>
          <w:sz w:val="20"/>
          <w:szCs w:val="20"/>
        </w:rPr>
        <w:t xml:space="preserve"> smlouvy.</w:t>
      </w:r>
    </w:p>
    <w:p w14:paraId="761B5051" w14:textId="77777777" w:rsidR="00540F04" w:rsidRDefault="00540F04" w:rsidP="00540F04">
      <w:pPr>
        <w:numPr>
          <w:ilvl w:val="0"/>
          <w:numId w:val="27"/>
        </w:numPr>
        <w:tabs>
          <w:tab w:val="left" w:pos="567"/>
        </w:tabs>
        <w:spacing w:after="120" w:line="280" w:lineRule="atLeast"/>
        <w:ind w:left="567" w:hanging="567"/>
        <w:jc w:val="both"/>
        <w:rPr>
          <w:rFonts w:ascii="Arial" w:hAnsi="Arial" w:cs="Arial"/>
          <w:sz w:val="20"/>
          <w:szCs w:val="20"/>
        </w:rPr>
      </w:pPr>
      <w:r w:rsidRPr="00E4797B">
        <w:rPr>
          <w:rFonts w:ascii="Arial" w:hAnsi="Arial" w:cs="Arial"/>
          <w:sz w:val="20"/>
          <w:szCs w:val="20"/>
        </w:rPr>
        <w:t xml:space="preserve">V případě nezdržení se jednání dle odst. 3 písm. a) tohoto článku, nebo neodstranění vad dle odst. 3 písm. b) tohoto článku, se uplatní podmínky dle čl. VII. odst. 3 </w:t>
      </w:r>
      <w:proofErr w:type="gramStart"/>
      <w:r w:rsidRPr="00E4797B">
        <w:rPr>
          <w:rFonts w:ascii="Arial" w:hAnsi="Arial" w:cs="Arial"/>
          <w:sz w:val="20"/>
          <w:szCs w:val="20"/>
        </w:rPr>
        <w:t>této</w:t>
      </w:r>
      <w:proofErr w:type="gramEnd"/>
      <w:r w:rsidRPr="00E4797B">
        <w:rPr>
          <w:rFonts w:ascii="Arial" w:hAnsi="Arial" w:cs="Arial"/>
          <w:sz w:val="20"/>
          <w:szCs w:val="20"/>
        </w:rPr>
        <w:t xml:space="preserve"> smlouvy.</w:t>
      </w:r>
    </w:p>
    <w:p w14:paraId="10E517D5" w14:textId="77777777" w:rsidR="00531163" w:rsidRPr="00E4797B" w:rsidRDefault="00F8177A" w:rsidP="00540F04">
      <w:pPr>
        <w:numPr>
          <w:ilvl w:val="0"/>
          <w:numId w:val="27"/>
        </w:numPr>
        <w:tabs>
          <w:tab w:val="left" w:pos="567"/>
        </w:tabs>
        <w:spacing w:after="120" w:line="280" w:lineRule="atLeast"/>
        <w:ind w:left="567" w:hanging="567"/>
        <w:jc w:val="both"/>
        <w:rPr>
          <w:rFonts w:ascii="Arial" w:hAnsi="Arial" w:cs="Arial"/>
          <w:sz w:val="20"/>
          <w:szCs w:val="20"/>
        </w:rPr>
      </w:pPr>
      <w:r>
        <w:rPr>
          <w:rFonts w:ascii="Arial" w:hAnsi="Arial" w:cs="Arial"/>
          <w:sz w:val="20"/>
          <w:szCs w:val="20"/>
        </w:rPr>
        <w:t xml:space="preserve">Případné reklamace se </w:t>
      </w:r>
      <w:proofErr w:type="gramStart"/>
      <w:r>
        <w:rPr>
          <w:rFonts w:ascii="Arial" w:hAnsi="Arial" w:cs="Arial"/>
          <w:sz w:val="20"/>
          <w:szCs w:val="20"/>
        </w:rPr>
        <w:t>p</w:t>
      </w:r>
      <w:r w:rsidR="00531163">
        <w:rPr>
          <w:rFonts w:ascii="Arial" w:hAnsi="Arial" w:cs="Arial"/>
          <w:sz w:val="20"/>
          <w:szCs w:val="20"/>
        </w:rPr>
        <w:t>oskytovatel  zavazuje</w:t>
      </w:r>
      <w:proofErr w:type="gramEnd"/>
      <w:r w:rsidR="00531163">
        <w:rPr>
          <w:rFonts w:ascii="Arial" w:hAnsi="Arial" w:cs="Arial"/>
          <w:sz w:val="20"/>
          <w:szCs w:val="20"/>
        </w:rPr>
        <w:t xml:space="preserve"> </w:t>
      </w:r>
      <w:r w:rsidR="00531163" w:rsidRPr="00531163">
        <w:rPr>
          <w:rFonts w:ascii="Arial" w:hAnsi="Arial" w:cs="Arial"/>
          <w:sz w:val="20"/>
          <w:szCs w:val="20"/>
        </w:rPr>
        <w:t>řešit na vlastní náklady včetně dopravného.</w:t>
      </w:r>
    </w:p>
    <w:p w14:paraId="3FD00924" w14:textId="77777777" w:rsidR="00540F04" w:rsidRDefault="00540F04" w:rsidP="00540F04">
      <w:pPr>
        <w:numPr>
          <w:ilvl w:val="0"/>
          <w:numId w:val="27"/>
        </w:numPr>
        <w:tabs>
          <w:tab w:val="left" w:pos="567"/>
        </w:tabs>
        <w:spacing w:after="120" w:line="280" w:lineRule="atLeast"/>
        <w:ind w:left="567" w:hanging="567"/>
        <w:jc w:val="both"/>
        <w:rPr>
          <w:rFonts w:ascii="Arial" w:hAnsi="Arial" w:cs="Arial"/>
          <w:sz w:val="20"/>
          <w:szCs w:val="20"/>
        </w:rPr>
      </w:pPr>
      <w:r w:rsidRPr="00E4797B">
        <w:rPr>
          <w:rFonts w:ascii="Arial" w:hAnsi="Arial" w:cs="Arial"/>
          <w:sz w:val="20"/>
          <w:szCs w:val="20"/>
        </w:rPr>
        <w:t>Poskytovatel odpovídá za všechny škody, které objednateli nebo třetím osobám vzniknou v důsledku činnosti, či opomenutí poskytovatele. Poskytovatel je povinen vzniklou škodu bez zbytečného odkladu nahradit.</w:t>
      </w:r>
    </w:p>
    <w:p w14:paraId="2AFB7DD9" w14:textId="77777777" w:rsidR="00277620" w:rsidRPr="00277620" w:rsidRDefault="00277620" w:rsidP="00540F04">
      <w:pPr>
        <w:numPr>
          <w:ilvl w:val="0"/>
          <w:numId w:val="27"/>
        </w:numPr>
        <w:tabs>
          <w:tab w:val="left" w:pos="567"/>
        </w:tabs>
        <w:spacing w:after="120" w:line="280" w:lineRule="atLeast"/>
        <w:ind w:left="567" w:hanging="567"/>
        <w:jc w:val="both"/>
        <w:rPr>
          <w:rFonts w:ascii="Arial" w:hAnsi="Arial" w:cs="Arial"/>
          <w:sz w:val="20"/>
          <w:szCs w:val="20"/>
        </w:rPr>
      </w:pPr>
      <w:r w:rsidRPr="00277620">
        <w:rPr>
          <w:rFonts w:ascii="Arial" w:hAnsi="Arial" w:cs="Arial"/>
          <w:sz w:val="20"/>
          <w:szCs w:val="20"/>
        </w:rPr>
        <w:t>Faktické přijetí dílčího a /nebo opožděného plnění do skladu objednatele není projevem vůle dílčí a/nebo opožděné plnění přijmout.</w:t>
      </w:r>
    </w:p>
    <w:p w14:paraId="0C44FCDE" w14:textId="77777777" w:rsidR="00260323" w:rsidRDefault="00260323">
      <w:pPr>
        <w:rPr>
          <w:rFonts w:ascii="Arial" w:hAnsi="Arial" w:cs="Arial"/>
          <w:b/>
          <w:sz w:val="20"/>
          <w:szCs w:val="20"/>
        </w:rPr>
      </w:pPr>
      <w:r>
        <w:rPr>
          <w:rFonts w:ascii="Arial" w:hAnsi="Arial" w:cs="Arial"/>
          <w:b/>
          <w:sz w:val="20"/>
          <w:szCs w:val="20"/>
        </w:rPr>
        <w:br w:type="page"/>
      </w:r>
    </w:p>
    <w:p w14:paraId="0D17CA86" w14:textId="5997F8F3" w:rsidR="00F60BCC" w:rsidRPr="00C82C02" w:rsidRDefault="006611A5" w:rsidP="00540F04">
      <w:pPr>
        <w:spacing w:before="360" w:after="120"/>
        <w:jc w:val="center"/>
        <w:rPr>
          <w:rFonts w:ascii="Arial" w:hAnsi="Arial" w:cs="Arial"/>
          <w:b/>
          <w:sz w:val="20"/>
          <w:szCs w:val="20"/>
        </w:rPr>
      </w:pPr>
      <w:r>
        <w:rPr>
          <w:rFonts w:ascii="Arial" w:hAnsi="Arial" w:cs="Arial"/>
          <w:b/>
          <w:sz w:val="20"/>
          <w:szCs w:val="20"/>
        </w:rPr>
        <w:lastRenderedPageBreak/>
        <w:t>Č</w:t>
      </w:r>
      <w:bookmarkStart w:id="0" w:name="_GoBack"/>
      <w:bookmarkEnd w:id="0"/>
      <w:r w:rsidR="00F60BCC" w:rsidRPr="00277620">
        <w:rPr>
          <w:rFonts w:ascii="Arial" w:hAnsi="Arial" w:cs="Arial"/>
          <w:b/>
          <w:sz w:val="20"/>
          <w:szCs w:val="20"/>
        </w:rPr>
        <w:t>l</w:t>
      </w:r>
      <w:r w:rsidR="00C82C02" w:rsidRPr="00277620">
        <w:rPr>
          <w:rFonts w:ascii="Arial" w:hAnsi="Arial" w:cs="Arial"/>
          <w:b/>
          <w:sz w:val="20"/>
          <w:szCs w:val="20"/>
        </w:rPr>
        <w:t>.</w:t>
      </w:r>
      <w:r w:rsidR="00F60BCC" w:rsidRPr="00277620">
        <w:rPr>
          <w:rFonts w:ascii="Arial" w:hAnsi="Arial" w:cs="Arial"/>
          <w:b/>
          <w:sz w:val="20"/>
          <w:szCs w:val="20"/>
        </w:rPr>
        <w:t xml:space="preserve"> </w:t>
      </w:r>
      <w:r w:rsidR="00C82C02" w:rsidRPr="00277620">
        <w:rPr>
          <w:rFonts w:ascii="Arial" w:hAnsi="Arial" w:cs="Arial"/>
          <w:b/>
          <w:sz w:val="20"/>
          <w:szCs w:val="20"/>
        </w:rPr>
        <w:t>I</w:t>
      </w:r>
      <w:r w:rsidR="00F60BCC" w:rsidRPr="00277620">
        <w:rPr>
          <w:rFonts w:ascii="Arial" w:hAnsi="Arial" w:cs="Arial"/>
          <w:b/>
          <w:sz w:val="20"/>
          <w:szCs w:val="20"/>
        </w:rPr>
        <w:t>X.</w:t>
      </w:r>
    </w:p>
    <w:p w14:paraId="64C11E3D" w14:textId="77777777" w:rsidR="008814C7" w:rsidRPr="00E4797B" w:rsidRDefault="008814C7" w:rsidP="008814C7">
      <w:pPr>
        <w:spacing w:before="240" w:after="240" w:line="280" w:lineRule="atLeast"/>
        <w:jc w:val="center"/>
        <w:rPr>
          <w:rFonts w:ascii="Arial" w:hAnsi="Arial" w:cs="Arial"/>
          <w:b/>
          <w:sz w:val="20"/>
          <w:szCs w:val="20"/>
        </w:rPr>
      </w:pPr>
      <w:r w:rsidRPr="00E4797B">
        <w:rPr>
          <w:rFonts w:ascii="Arial" w:hAnsi="Arial" w:cs="Arial"/>
          <w:b/>
          <w:sz w:val="20"/>
          <w:szCs w:val="20"/>
        </w:rPr>
        <w:t>Ukončení smlouvy</w:t>
      </w:r>
    </w:p>
    <w:p w14:paraId="5FB206C4" w14:textId="77777777" w:rsidR="008814C7" w:rsidRPr="00E4797B" w:rsidRDefault="008814C7" w:rsidP="008814C7">
      <w:pPr>
        <w:numPr>
          <w:ilvl w:val="0"/>
          <w:numId w:val="30"/>
        </w:numPr>
        <w:tabs>
          <w:tab w:val="left" w:pos="567"/>
        </w:tabs>
        <w:spacing w:after="120" w:line="280" w:lineRule="atLeast"/>
        <w:ind w:left="567" w:hanging="567"/>
        <w:jc w:val="both"/>
        <w:rPr>
          <w:rFonts w:ascii="Arial" w:hAnsi="Arial" w:cs="Arial"/>
          <w:sz w:val="20"/>
          <w:szCs w:val="20"/>
        </w:rPr>
      </w:pPr>
      <w:r w:rsidRPr="00E4797B">
        <w:rPr>
          <w:rFonts w:ascii="Arial" w:hAnsi="Arial" w:cs="Arial"/>
          <w:sz w:val="20"/>
          <w:szCs w:val="20"/>
        </w:rPr>
        <w:t>Tato smlouva může zaniknout:</w:t>
      </w:r>
    </w:p>
    <w:p w14:paraId="4BBA69AA" w14:textId="77777777" w:rsidR="008814C7" w:rsidRPr="00B21685" w:rsidRDefault="008814C7" w:rsidP="008814C7">
      <w:pPr>
        <w:pStyle w:val="Odstavecseseznamem"/>
        <w:numPr>
          <w:ilvl w:val="0"/>
          <w:numId w:val="31"/>
        </w:numPr>
        <w:spacing w:after="120" w:line="280" w:lineRule="atLeast"/>
        <w:ind w:left="851" w:hanging="284"/>
        <w:jc w:val="both"/>
        <w:rPr>
          <w:rFonts w:ascii="Arial" w:hAnsi="Arial" w:cs="Arial"/>
        </w:rPr>
      </w:pPr>
      <w:r w:rsidRPr="00B21685">
        <w:rPr>
          <w:rFonts w:ascii="Arial" w:hAnsi="Arial" w:cs="Arial"/>
        </w:rPr>
        <w:t>písemnou dohodou smluvních stran;</w:t>
      </w:r>
    </w:p>
    <w:p w14:paraId="49747E24" w14:textId="77777777" w:rsidR="008814C7" w:rsidRPr="00B21685" w:rsidRDefault="008814C7" w:rsidP="008814C7">
      <w:pPr>
        <w:pStyle w:val="Odstavecseseznamem"/>
        <w:numPr>
          <w:ilvl w:val="0"/>
          <w:numId w:val="31"/>
        </w:numPr>
        <w:spacing w:after="120" w:line="280" w:lineRule="atLeast"/>
        <w:ind w:left="851" w:hanging="284"/>
        <w:jc w:val="both"/>
        <w:rPr>
          <w:rFonts w:ascii="Arial" w:hAnsi="Arial" w:cs="Arial"/>
        </w:rPr>
      </w:pPr>
      <w:r w:rsidRPr="00B21685">
        <w:rPr>
          <w:rFonts w:ascii="Arial" w:hAnsi="Arial" w:cs="Arial"/>
        </w:rPr>
        <w:t>písemnou výpovědí této smlouvy;</w:t>
      </w:r>
    </w:p>
    <w:p w14:paraId="15180DB0" w14:textId="77777777" w:rsidR="008814C7" w:rsidRPr="00B21685" w:rsidRDefault="008814C7" w:rsidP="008814C7">
      <w:pPr>
        <w:pStyle w:val="Odstavecseseznamem"/>
        <w:numPr>
          <w:ilvl w:val="0"/>
          <w:numId w:val="31"/>
        </w:numPr>
        <w:spacing w:after="120" w:line="280" w:lineRule="atLeast"/>
        <w:ind w:left="851" w:hanging="284"/>
        <w:jc w:val="both"/>
        <w:rPr>
          <w:rFonts w:ascii="Arial" w:hAnsi="Arial" w:cs="Arial"/>
        </w:rPr>
      </w:pPr>
      <w:r w:rsidRPr="00B21685">
        <w:rPr>
          <w:rFonts w:ascii="Arial" w:hAnsi="Arial" w:cs="Arial"/>
        </w:rPr>
        <w:t>písemným odstoupením od této smlouvy v případě podstatného porušení povinností z této smlouvy či objednávky některou ze smluvních stran.</w:t>
      </w:r>
    </w:p>
    <w:p w14:paraId="56D1CDE9" w14:textId="77777777" w:rsidR="008814C7" w:rsidRPr="00E4797B" w:rsidRDefault="008814C7" w:rsidP="008814C7">
      <w:pPr>
        <w:numPr>
          <w:ilvl w:val="0"/>
          <w:numId w:val="30"/>
        </w:numPr>
        <w:spacing w:after="120" w:line="280" w:lineRule="atLeast"/>
        <w:ind w:left="567" w:hanging="567"/>
        <w:jc w:val="both"/>
        <w:rPr>
          <w:rFonts w:ascii="Arial" w:hAnsi="Arial" w:cs="Arial"/>
          <w:sz w:val="20"/>
          <w:szCs w:val="20"/>
        </w:rPr>
      </w:pPr>
      <w:r w:rsidRPr="00E4797B">
        <w:rPr>
          <w:rFonts w:ascii="Arial" w:hAnsi="Arial" w:cs="Arial"/>
          <w:sz w:val="20"/>
          <w:szCs w:val="20"/>
        </w:rPr>
        <w:t xml:space="preserve">Obě smluvní strany mohou tuto smlouvu vypovědět i bez udání důvodu. Výpovědní lhůta činí </w:t>
      </w:r>
      <w:r w:rsidRPr="00E4797B">
        <w:rPr>
          <w:rFonts w:ascii="Arial" w:hAnsi="Arial" w:cs="Arial"/>
          <w:sz w:val="20"/>
          <w:szCs w:val="20"/>
        </w:rPr>
        <w:br/>
        <w:t>1 měsíc a počíná běžet prvním dnem měsíce následujícího po měsíci, v němž byla písemná výpověď doručena druhé smluvní straně.</w:t>
      </w:r>
    </w:p>
    <w:p w14:paraId="49D54D98" w14:textId="77777777" w:rsidR="008814C7" w:rsidRPr="00E4797B" w:rsidRDefault="008814C7" w:rsidP="008814C7">
      <w:pPr>
        <w:numPr>
          <w:ilvl w:val="0"/>
          <w:numId w:val="30"/>
        </w:numPr>
        <w:spacing w:after="120" w:line="280" w:lineRule="atLeast"/>
        <w:ind w:left="567" w:hanging="567"/>
        <w:jc w:val="both"/>
        <w:rPr>
          <w:rFonts w:ascii="Arial" w:hAnsi="Arial" w:cs="Arial"/>
          <w:sz w:val="20"/>
          <w:szCs w:val="20"/>
        </w:rPr>
      </w:pPr>
      <w:r w:rsidRPr="00E4797B">
        <w:rPr>
          <w:rFonts w:ascii="Arial" w:hAnsi="Arial" w:cs="Arial"/>
          <w:sz w:val="20"/>
          <w:szCs w:val="20"/>
        </w:rPr>
        <w:t xml:space="preserve">Podstatným porušením povinností se rozumí nesplnění smlouvy poskytovatelem v požadovaném termínu a kvalitě, neodstranění reklamovaných vad, nezaplacení splatného závazku objednatele i přes výzvu poskytovatele, nebo porušení povinnosti mlčenlivosti specifikované v čl. VI. odst. </w:t>
      </w:r>
      <w:r w:rsidR="006E72A3">
        <w:rPr>
          <w:rFonts w:ascii="Arial" w:hAnsi="Arial" w:cs="Arial"/>
          <w:sz w:val="20"/>
          <w:szCs w:val="20"/>
        </w:rPr>
        <w:t>3</w:t>
      </w:r>
      <w:r w:rsidRPr="00E4797B">
        <w:rPr>
          <w:rFonts w:ascii="Arial" w:hAnsi="Arial" w:cs="Arial"/>
          <w:sz w:val="20"/>
          <w:szCs w:val="20"/>
        </w:rPr>
        <w:t xml:space="preserve"> </w:t>
      </w:r>
      <w:proofErr w:type="gramStart"/>
      <w:r w:rsidRPr="00E4797B">
        <w:rPr>
          <w:rFonts w:ascii="Arial" w:hAnsi="Arial" w:cs="Arial"/>
          <w:sz w:val="20"/>
          <w:szCs w:val="20"/>
        </w:rPr>
        <w:t>této</w:t>
      </w:r>
      <w:proofErr w:type="gramEnd"/>
      <w:r w:rsidRPr="00E4797B">
        <w:rPr>
          <w:rFonts w:ascii="Arial" w:hAnsi="Arial" w:cs="Arial"/>
          <w:sz w:val="20"/>
          <w:szCs w:val="20"/>
        </w:rPr>
        <w:t xml:space="preserve"> smlouvy.</w:t>
      </w:r>
    </w:p>
    <w:p w14:paraId="170E93EB" w14:textId="77777777" w:rsidR="008814C7" w:rsidRPr="00E4797B" w:rsidRDefault="008814C7" w:rsidP="008814C7">
      <w:pPr>
        <w:numPr>
          <w:ilvl w:val="0"/>
          <w:numId w:val="30"/>
        </w:numPr>
        <w:spacing w:after="120" w:line="280" w:lineRule="atLeast"/>
        <w:ind w:left="567" w:hanging="567"/>
        <w:jc w:val="both"/>
        <w:rPr>
          <w:rFonts w:ascii="Arial" w:hAnsi="Arial" w:cs="Arial"/>
          <w:sz w:val="20"/>
          <w:szCs w:val="20"/>
        </w:rPr>
      </w:pPr>
      <w:r w:rsidRPr="00E4797B">
        <w:rPr>
          <w:rFonts w:ascii="Arial" w:hAnsi="Arial" w:cs="Arial"/>
          <w:sz w:val="20"/>
          <w:szCs w:val="20"/>
        </w:rPr>
        <w:t>Odstoupení od smlouvy je účinné dnem, kdy bylo písemné oznámení o odstoupení doručeno druhé smluvní straně.</w:t>
      </w:r>
    </w:p>
    <w:p w14:paraId="254D4DBA" w14:textId="77777777" w:rsidR="008814C7" w:rsidRPr="00E4797B" w:rsidRDefault="008814C7" w:rsidP="008814C7">
      <w:pPr>
        <w:pStyle w:val="Odstavecseseznamem"/>
        <w:numPr>
          <w:ilvl w:val="0"/>
          <w:numId w:val="30"/>
        </w:numPr>
        <w:spacing w:after="120" w:line="280" w:lineRule="atLeast"/>
        <w:ind w:left="567" w:hanging="567"/>
        <w:jc w:val="both"/>
        <w:rPr>
          <w:rFonts w:ascii="Arial" w:hAnsi="Arial" w:cs="Arial"/>
        </w:rPr>
      </w:pPr>
      <w:r w:rsidRPr="00E4797B">
        <w:rPr>
          <w:rFonts w:ascii="Arial" w:hAnsi="Arial" w:cs="Arial"/>
        </w:rPr>
        <w:t>Odstoupením od smlouvy nejsou dotčena práva smluvních stran na úhradu splatné smluvní sankce, úroků z prodlení a náhrady škody.</w:t>
      </w:r>
    </w:p>
    <w:p w14:paraId="21ABAA9E" w14:textId="77777777" w:rsidR="008814C7" w:rsidRPr="00E4797B" w:rsidRDefault="008814C7" w:rsidP="008814C7">
      <w:pPr>
        <w:spacing w:before="360" w:after="240" w:line="280" w:lineRule="atLeast"/>
        <w:jc w:val="center"/>
        <w:rPr>
          <w:rFonts w:ascii="Arial" w:hAnsi="Arial" w:cs="Arial"/>
          <w:b/>
          <w:sz w:val="20"/>
          <w:szCs w:val="20"/>
        </w:rPr>
      </w:pPr>
      <w:r w:rsidRPr="00E4797B">
        <w:rPr>
          <w:rFonts w:ascii="Arial" w:hAnsi="Arial" w:cs="Arial"/>
          <w:b/>
          <w:sz w:val="20"/>
          <w:szCs w:val="20"/>
        </w:rPr>
        <w:t>Čl. X.</w:t>
      </w:r>
    </w:p>
    <w:p w14:paraId="51BD4544" w14:textId="77777777" w:rsidR="008814C7" w:rsidRPr="00E4797B" w:rsidRDefault="008814C7" w:rsidP="008814C7">
      <w:pPr>
        <w:spacing w:before="240" w:after="240" w:line="280" w:lineRule="atLeast"/>
        <w:jc w:val="center"/>
        <w:rPr>
          <w:rFonts w:ascii="Arial" w:hAnsi="Arial" w:cs="Arial"/>
          <w:b/>
          <w:sz w:val="20"/>
          <w:szCs w:val="20"/>
        </w:rPr>
      </w:pPr>
      <w:r w:rsidRPr="00E4797B">
        <w:rPr>
          <w:rFonts w:ascii="Arial" w:hAnsi="Arial" w:cs="Arial"/>
          <w:b/>
          <w:sz w:val="20"/>
          <w:szCs w:val="20"/>
        </w:rPr>
        <w:t>Závěrečná ustanovení</w:t>
      </w:r>
    </w:p>
    <w:p w14:paraId="651721AF" w14:textId="77777777" w:rsidR="007B69AA" w:rsidRDefault="007B69AA" w:rsidP="00B86B11">
      <w:pPr>
        <w:pStyle w:val="Odstavecseseznamem"/>
        <w:numPr>
          <w:ilvl w:val="0"/>
          <w:numId w:val="46"/>
        </w:numPr>
        <w:spacing w:after="120" w:line="280" w:lineRule="atLeast"/>
        <w:jc w:val="both"/>
        <w:rPr>
          <w:rFonts w:ascii="Arial" w:hAnsi="Arial" w:cs="Arial"/>
        </w:rPr>
      </w:pPr>
      <w:r>
        <w:rPr>
          <w:rFonts w:ascii="Arial" w:hAnsi="Arial" w:cs="Arial"/>
        </w:rPr>
        <w:t>Prodávající</w:t>
      </w:r>
      <w:r w:rsidRPr="00B208A5">
        <w:rPr>
          <w:rFonts w:ascii="Arial" w:hAnsi="Arial" w:cs="Arial"/>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3742A90" w14:textId="77777777" w:rsidR="007B69AA" w:rsidRPr="00866B90" w:rsidRDefault="007B69AA" w:rsidP="00B86B11">
      <w:pPr>
        <w:pStyle w:val="Odstavecseseznamem"/>
        <w:numPr>
          <w:ilvl w:val="0"/>
          <w:numId w:val="46"/>
        </w:numPr>
        <w:spacing w:after="120" w:line="280" w:lineRule="atLeast"/>
        <w:jc w:val="both"/>
        <w:rPr>
          <w:rFonts w:ascii="Arial" w:hAnsi="Arial" w:cs="Arial"/>
        </w:rPr>
      </w:pPr>
      <w:r>
        <w:rPr>
          <w:rFonts w:ascii="Arial" w:hAnsi="Arial" w:cs="Arial"/>
        </w:rPr>
        <w:t>Prodávající</w:t>
      </w:r>
      <w:r w:rsidRPr="00866B90">
        <w:rPr>
          <w:rFonts w:ascii="Arial" w:hAnsi="Arial" w:cs="Arial"/>
        </w:rPr>
        <w:t xml:space="preserve"> podpisem smlouvy výslovně souhlasí s uveřejněním celého znění této smlouvy, a to s ohledem na zákonnou povinnost uveřejnění smlouvy prostřednictvím registru smluv. Pro případ pochybností smluv</w:t>
      </w:r>
      <w:r>
        <w:rPr>
          <w:rFonts w:ascii="Arial" w:hAnsi="Arial" w:cs="Arial"/>
        </w:rPr>
        <w:t>n</w:t>
      </w:r>
      <w:r w:rsidRPr="00866B90">
        <w:rPr>
          <w:rFonts w:ascii="Arial" w:hAnsi="Arial" w:cs="Arial"/>
        </w:rPr>
        <w:t xml:space="preserve">í strany shodně prohlašují, že tato smlouva neobsahuje obchodní tajemství, utajované informace, či další údaje znemožňující její uveřejnění </w:t>
      </w:r>
      <w:r>
        <w:rPr>
          <w:rFonts w:ascii="Arial" w:hAnsi="Arial" w:cs="Arial"/>
        </w:rPr>
        <w:t>prostřednictvím registru smluv.</w:t>
      </w:r>
    </w:p>
    <w:p w14:paraId="5A91B70B" w14:textId="77777777" w:rsidR="007B69AA" w:rsidRPr="006D4802" w:rsidRDefault="007B69AA" w:rsidP="00B86B11">
      <w:pPr>
        <w:pStyle w:val="Odstavecseseznamem"/>
        <w:numPr>
          <w:ilvl w:val="0"/>
          <w:numId w:val="46"/>
        </w:numPr>
        <w:spacing w:after="120" w:line="280" w:lineRule="atLeast"/>
        <w:jc w:val="both"/>
        <w:rPr>
          <w:rFonts w:ascii="Arial" w:hAnsi="Arial" w:cs="Arial"/>
        </w:rPr>
      </w:pPr>
      <w:r w:rsidRPr="00866B90">
        <w:rPr>
          <w:rFonts w:ascii="Arial" w:hAnsi="Arial" w:cs="Arial"/>
        </w:rPr>
        <w:t>Obě smluvní strany se dohodly, že splnění zákonné povinnosti uveřejnění smlouvy prostřednictvím registru smluv zajistí</w:t>
      </w:r>
      <w:r>
        <w:rPr>
          <w:rFonts w:ascii="Arial" w:hAnsi="Arial" w:cs="Arial"/>
        </w:rPr>
        <w:t xml:space="preserve"> kupující</w:t>
      </w:r>
      <w:r w:rsidRPr="00866B90">
        <w:rPr>
          <w:rFonts w:ascii="Arial" w:hAnsi="Arial" w:cs="Arial"/>
        </w:rPr>
        <w:t xml:space="preserve">, přičemž v případě jeho prodlení s uveřejněním smlouvy zajistí tuto povinnost nejdéle do 30 dnů ode </w:t>
      </w:r>
      <w:r>
        <w:rPr>
          <w:rFonts w:ascii="Arial" w:hAnsi="Arial" w:cs="Arial"/>
        </w:rPr>
        <w:t>dne uzavření smlouvy prodávající.</w:t>
      </w:r>
    </w:p>
    <w:p w14:paraId="23280DF2" w14:textId="77777777" w:rsidR="007B69AA" w:rsidRDefault="007B69AA" w:rsidP="00B86B11">
      <w:pPr>
        <w:pStyle w:val="Odstavecseseznamem"/>
        <w:numPr>
          <w:ilvl w:val="0"/>
          <w:numId w:val="46"/>
        </w:numPr>
        <w:spacing w:after="120" w:line="280" w:lineRule="atLeast"/>
        <w:jc w:val="both"/>
        <w:rPr>
          <w:rFonts w:ascii="Arial" w:hAnsi="Arial" w:cs="Arial"/>
        </w:rPr>
      </w:pPr>
      <w:r w:rsidRPr="00B208A5">
        <w:rPr>
          <w:rFonts w:ascii="Arial" w:hAnsi="Arial" w:cs="Arial"/>
        </w:rPr>
        <w:t xml:space="preserve">Veškeré právní vztahy touto smlouvou výslovně neupravené se řídí </w:t>
      </w:r>
      <w:r>
        <w:rPr>
          <w:rFonts w:ascii="Arial" w:hAnsi="Arial" w:cs="Arial"/>
        </w:rPr>
        <w:t xml:space="preserve">občanským </w:t>
      </w:r>
      <w:r w:rsidRPr="00B208A5">
        <w:rPr>
          <w:rFonts w:ascii="Arial" w:hAnsi="Arial" w:cs="Arial"/>
        </w:rPr>
        <w:t>zákoníkem.</w:t>
      </w:r>
    </w:p>
    <w:p w14:paraId="52ABB46F" w14:textId="77777777" w:rsidR="007B69AA" w:rsidRPr="00EA6693" w:rsidRDefault="007B69AA" w:rsidP="00B86B11">
      <w:pPr>
        <w:pStyle w:val="Odstavecseseznamem"/>
        <w:numPr>
          <w:ilvl w:val="0"/>
          <w:numId w:val="46"/>
        </w:numPr>
        <w:spacing w:after="120" w:line="280" w:lineRule="atLeast"/>
        <w:jc w:val="both"/>
        <w:rPr>
          <w:rFonts w:ascii="Arial" w:hAnsi="Arial" w:cs="Arial"/>
        </w:rPr>
      </w:pPr>
      <w:r w:rsidRPr="003F0CA3">
        <w:rPr>
          <w:rFonts w:ascii="Arial" w:hAnsi="Arial" w:cs="Arial"/>
        </w:rPr>
        <w:t xml:space="preserve">Smluvní strany se zavazují, že v případě sporů o obsah a plnění této smlouvy vynaloží veškeré úsilí, které lze spravedlivě požadovat, k tomu, aby tyto spory byly vyřešeny smírnou cestou, zejména aby byly odstraněny okolnosti vedoucí ke vzniku práva od této smlouvy odstoupit nebo způsobující její neplatnost. Pokud by se v důsledku změny právních předpisů nebo jiných důvodů stala některá ujednání této smlouvy neplatnými nebo neúčinnými, budou tato ustanovení uvedena do souladu s právními normami a smluvní strany prohlašují, že tato smlouva je ve zbývajících </w:t>
      </w:r>
      <w:r>
        <w:rPr>
          <w:rFonts w:ascii="Arial" w:hAnsi="Arial" w:cs="Arial"/>
        </w:rPr>
        <w:lastRenderedPageBreak/>
        <w:t>ustanoveních platná, neodporuje</w:t>
      </w:r>
      <w:r w:rsidRPr="003F0CA3">
        <w:rPr>
          <w:rFonts w:ascii="Arial" w:hAnsi="Arial" w:cs="Arial"/>
        </w:rPr>
        <w:t>-li to jejímu účelu nebo nejedná-li se o ustanovení, která oddělit nelze</w:t>
      </w:r>
      <w:r>
        <w:rPr>
          <w:rFonts w:ascii="Arial" w:hAnsi="Arial" w:cs="Arial"/>
        </w:rPr>
        <w:t>.</w:t>
      </w:r>
    </w:p>
    <w:p w14:paraId="2035F705" w14:textId="77777777" w:rsidR="007B69AA" w:rsidRPr="003F0CA3" w:rsidRDefault="007B69AA" w:rsidP="00B86B11">
      <w:pPr>
        <w:pStyle w:val="Odstavecseseznamem"/>
        <w:numPr>
          <w:ilvl w:val="0"/>
          <w:numId w:val="46"/>
        </w:numPr>
        <w:spacing w:after="120" w:line="280" w:lineRule="atLeast"/>
        <w:jc w:val="both"/>
        <w:rPr>
          <w:rFonts w:ascii="Arial" w:hAnsi="Arial" w:cs="Arial"/>
        </w:rPr>
      </w:pPr>
      <w:r>
        <w:rPr>
          <w:rFonts w:ascii="Arial" w:hAnsi="Arial" w:cs="Arial"/>
        </w:rPr>
        <w:t>Obě smluvní strany sjednávají, že v případě sporu vzniklého při plnění, nebo v souvislosti s touto smlouvou, jsou příslušné k jeho řešení obecné soudy České republiky.</w:t>
      </w:r>
    </w:p>
    <w:p w14:paraId="5152357C" w14:textId="77777777" w:rsidR="007B69AA" w:rsidRPr="00B208A5" w:rsidRDefault="007B69AA" w:rsidP="00B86B11">
      <w:pPr>
        <w:pStyle w:val="Odstavecseseznamem"/>
        <w:numPr>
          <w:ilvl w:val="0"/>
          <w:numId w:val="46"/>
        </w:numPr>
        <w:spacing w:after="120" w:line="280" w:lineRule="atLeast"/>
        <w:jc w:val="both"/>
        <w:rPr>
          <w:rFonts w:ascii="Arial" w:hAnsi="Arial" w:cs="Arial"/>
        </w:rPr>
      </w:pPr>
      <w:r w:rsidRPr="00B208A5">
        <w:rPr>
          <w:rFonts w:ascii="Arial" w:hAnsi="Arial" w:cs="Arial"/>
        </w:rPr>
        <w:t>Jakékoliv změny či doplňky této smlouvy je možné činit pouze formou písemných vzestupně číslovaných dodatků.</w:t>
      </w:r>
    </w:p>
    <w:p w14:paraId="59DAB880" w14:textId="77777777" w:rsidR="007B69AA" w:rsidRDefault="007B69AA" w:rsidP="00B86B11">
      <w:pPr>
        <w:pStyle w:val="Odstavecseseznamem"/>
        <w:numPr>
          <w:ilvl w:val="0"/>
          <w:numId w:val="46"/>
        </w:numPr>
        <w:spacing w:after="120" w:line="280" w:lineRule="atLeast"/>
        <w:jc w:val="both"/>
        <w:rPr>
          <w:rFonts w:ascii="Arial" w:hAnsi="Arial" w:cs="Arial"/>
        </w:rPr>
      </w:pPr>
      <w:r w:rsidRPr="00B208A5">
        <w:rPr>
          <w:rFonts w:ascii="Arial" w:hAnsi="Arial" w:cs="Arial"/>
        </w:rPr>
        <w:t xml:space="preserve">Tato smlouva je vyhotovena ve třech stejnopisech s platností originálu, z nichž dva obdrží </w:t>
      </w:r>
      <w:r>
        <w:rPr>
          <w:rFonts w:ascii="Arial" w:hAnsi="Arial" w:cs="Arial"/>
        </w:rPr>
        <w:t>kupující</w:t>
      </w:r>
      <w:r w:rsidRPr="00B208A5">
        <w:rPr>
          <w:rFonts w:ascii="Arial" w:hAnsi="Arial" w:cs="Arial"/>
        </w:rPr>
        <w:t xml:space="preserve"> a jeden </w:t>
      </w:r>
      <w:r>
        <w:rPr>
          <w:rFonts w:ascii="Arial" w:hAnsi="Arial" w:cs="Arial"/>
        </w:rPr>
        <w:t>prodávající</w:t>
      </w:r>
      <w:r w:rsidRPr="00B208A5">
        <w:rPr>
          <w:rFonts w:ascii="Arial" w:hAnsi="Arial" w:cs="Arial"/>
        </w:rPr>
        <w:t>.</w:t>
      </w:r>
    </w:p>
    <w:p w14:paraId="36E4FA44" w14:textId="77777777" w:rsidR="007B69AA" w:rsidRPr="00B208A5" w:rsidRDefault="007B69AA" w:rsidP="00B86B11">
      <w:pPr>
        <w:pStyle w:val="Odstavecseseznamem"/>
        <w:numPr>
          <w:ilvl w:val="0"/>
          <w:numId w:val="46"/>
        </w:numPr>
        <w:spacing w:after="120" w:line="280" w:lineRule="atLeast"/>
        <w:jc w:val="both"/>
        <w:rPr>
          <w:rFonts w:ascii="Arial" w:hAnsi="Arial" w:cs="Arial"/>
        </w:rPr>
      </w:pPr>
      <w:r w:rsidRPr="00200682">
        <w:rPr>
          <w:rFonts w:ascii="Arial" w:hAnsi="Arial" w:cs="Arial"/>
        </w:rPr>
        <w:t>Nedílnou součástí této smlouvy j</w:t>
      </w:r>
      <w:r>
        <w:rPr>
          <w:rFonts w:ascii="Arial" w:hAnsi="Arial" w:cs="Arial"/>
        </w:rPr>
        <w:t>sou</w:t>
      </w:r>
      <w:r w:rsidRPr="00200682">
        <w:rPr>
          <w:rFonts w:ascii="Arial" w:hAnsi="Arial" w:cs="Arial"/>
        </w:rPr>
        <w:t xml:space="preserve"> níže uveden</w:t>
      </w:r>
      <w:r>
        <w:rPr>
          <w:rFonts w:ascii="Arial" w:hAnsi="Arial" w:cs="Arial"/>
        </w:rPr>
        <w:t>é</w:t>
      </w:r>
      <w:r w:rsidRPr="00200682">
        <w:rPr>
          <w:rFonts w:ascii="Arial" w:hAnsi="Arial" w:cs="Arial"/>
        </w:rPr>
        <w:t xml:space="preserve"> příloh</w:t>
      </w:r>
      <w:r>
        <w:rPr>
          <w:rFonts w:ascii="Arial" w:hAnsi="Arial" w:cs="Arial"/>
        </w:rPr>
        <w:t>y</w:t>
      </w:r>
      <w:r w:rsidRPr="00200682">
        <w:rPr>
          <w:rFonts w:ascii="Arial" w:hAnsi="Arial" w:cs="Arial"/>
        </w:rPr>
        <w:t>.</w:t>
      </w:r>
    </w:p>
    <w:p w14:paraId="0961CE89" w14:textId="09C10C1B" w:rsidR="007B69AA" w:rsidRPr="00B208A5" w:rsidRDefault="007B69AA" w:rsidP="00B86B11">
      <w:pPr>
        <w:pStyle w:val="Odstavecseseznamem"/>
        <w:numPr>
          <w:ilvl w:val="0"/>
          <w:numId w:val="46"/>
        </w:numPr>
        <w:spacing w:after="120" w:line="280" w:lineRule="atLeast"/>
        <w:jc w:val="both"/>
        <w:rPr>
          <w:rFonts w:ascii="Arial" w:hAnsi="Arial" w:cs="Arial"/>
        </w:rPr>
      </w:pPr>
      <w:r>
        <w:rPr>
          <w:rFonts w:ascii="Arial" w:hAnsi="Arial" w:cs="Arial"/>
        </w:rPr>
        <w:t>Tato smlouva nabývá platnosti</w:t>
      </w:r>
      <w:r w:rsidR="00E7346E">
        <w:rPr>
          <w:rFonts w:ascii="Arial" w:hAnsi="Arial" w:cs="Arial"/>
        </w:rPr>
        <w:t xml:space="preserve"> </w:t>
      </w:r>
      <w:r w:rsidRPr="00B208A5">
        <w:rPr>
          <w:rFonts w:ascii="Arial" w:hAnsi="Arial" w:cs="Arial"/>
        </w:rPr>
        <w:t>dnem podpisu obou smluvních stran.</w:t>
      </w:r>
    </w:p>
    <w:p w14:paraId="083D0A5B" w14:textId="77777777" w:rsidR="00B40D71" w:rsidRPr="0015138A" w:rsidRDefault="007B69AA" w:rsidP="00B86B11">
      <w:pPr>
        <w:pStyle w:val="Odstavecseseznamem"/>
        <w:numPr>
          <w:ilvl w:val="0"/>
          <w:numId w:val="46"/>
        </w:numPr>
        <w:spacing w:after="120" w:line="280" w:lineRule="atLeast"/>
        <w:jc w:val="both"/>
        <w:rPr>
          <w:rFonts w:ascii="Arial" w:hAnsi="Arial" w:cs="Arial"/>
        </w:rPr>
      </w:pPr>
      <w:r w:rsidRPr="00B208A5">
        <w:rPr>
          <w:rFonts w:ascii="Arial" w:hAnsi="Arial" w:cs="Arial"/>
        </w:rPr>
        <w:t>Smluvní strany prohlašují, že tato smlouva byla sepsána podle jejich pravé a svobodné vůle, že si smlouvu přečetly, s jejím obsahem souhlasí a na důkaz toho připojují vlastnoruční podpisy.</w:t>
      </w:r>
    </w:p>
    <w:p w14:paraId="4DA5797C" w14:textId="77777777" w:rsidR="00260323" w:rsidRDefault="00260323" w:rsidP="00033750">
      <w:pPr>
        <w:spacing w:after="120" w:line="280" w:lineRule="atLeast"/>
        <w:jc w:val="both"/>
        <w:rPr>
          <w:rFonts w:ascii="Arial" w:hAnsi="Arial" w:cs="Arial"/>
          <w:i/>
          <w:sz w:val="20"/>
          <w:szCs w:val="20"/>
        </w:rPr>
      </w:pPr>
    </w:p>
    <w:p w14:paraId="603263A9" w14:textId="77777777" w:rsidR="00260323" w:rsidRDefault="00260323" w:rsidP="00033750">
      <w:pPr>
        <w:spacing w:after="120" w:line="280" w:lineRule="atLeast"/>
        <w:jc w:val="both"/>
        <w:rPr>
          <w:rFonts w:ascii="Arial" w:hAnsi="Arial" w:cs="Arial"/>
          <w:i/>
          <w:sz w:val="20"/>
          <w:szCs w:val="20"/>
        </w:rPr>
      </w:pPr>
    </w:p>
    <w:p w14:paraId="4724ACB3" w14:textId="77777777" w:rsidR="00686F9F" w:rsidRPr="00C82C02" w:rsidRDefault="00686F9F" w:rsidP="00033750">
      <w:pPr>
        <w:spacing w:after="120" w:line="280" w:lineRule="atLeast"/>
        <w:jc w:val="both"/>
        <w:rPr>
          <w:rFonts w:ascii="Arial" w:hAnsi="Arial" w:cs="Arial"/>
          <w:i/>
          <w:sz w:val="20"/>
          <w:szCs w:val="20"/>
        </w:rPr>
      </w:pPr>
      <w:r w:rsidRPr="00C82C02">
        <w:rPr>
          <w:rFonts w:ascii="Arial" w:hAnsi="Arial" w:cs="Arial"/>
          <w:i/>
          <w:sz w:val="20"/>
          <w:szCs w:val="20"/>
        </w:rPr>
        <w:t>Příloh</w:t>
      </w:r>
      <w:r w:rsidR="000679FA" w:rsidRPr="00C82C02">
        <w:rPr>
          <w:rFonts w:ascii="Arial" w:hAnsi="Arial" w:cs="Arial"/>
          <w:i/>
          <w:sz w:val="20"/>
          <w:szCs w:val="20"/>
        </w:rPr>
        <w:t>y</w:t>
      </w:r>
      <w:r w:rsidRPr="00C82C02">
        <w:rPr>
          <w:rFonts w:ascii="Arial" w:hAnsi="Arial" w:cs="Arial"/>
          <w:i/>
          <w:sz w:val="20"/>
          <w:szCs w:val="20"/>
        </w:rPr>
        <w:t>:</w:t>
      </w:r>
    </w:p>
    <w:p w14:paraId="65022E1C" w14:textId="77777777" w:rsidR="00E95D6E" w:rsidRPr="00C82C02" w:rsidRDefault="00E95D6E" w:rsidP="00033750">
      <w:pPr>
        <w:spacing w:after="120" w:line="280" w:lineRule="atLeast"/>
        <w:jc w:val="both"/>
        <w:rPr>
          <w:rFonts w:ascii="Arial" w:hAnsi="Arial" w:cs="Arial"/>
          <w:i/>
          <w:sz w:val="20"/>
          <w:szCs w:val="20"/>
        </w:rPr>
      </w:pPr>
      <w:r w:rsidRPr="00C82C02">
        <w:rPr>
          <w:rFonts w:ascii="Arial" w:hAnsi="Arial" w:cs="Arial"/>
          <w:i/>
          <w:sz w:val="20"/>
          <w:szCs w:val="20"/>
        </w:rPr>
        <w:t xml:space="preserve">Příloha č. 1 </w:t>
      </w:r>
      <w:r w:rsidR="000679FA" w:rsidRPr="00C82C02">
        <w:rPr>
          <w:rFonts w:ascii="Arial" w:hAnsi="Arial" w:cs="Arial"/>
          <w:i/>
          <w:sz w:val="20"/>
          <w:szCs w:val="20"/>
        </w:rPr>
        <w:t>–</w:t>
      </w:r>
      <w:r w:rsidRPr="00C82C02">
        <w:rPr>
          <w:rFonts w:ascii="Arial" w:hAnsi="Arial" w:cs="Arial"/>
          <w:i/>
          <w:sz w:val="20"/>
          <w:szCs w:val="20"/>
        </w:rPr>
        <w:t xml:space="preserve"> </w:t>
      </w:r>
      <w:r w:rsidR="000679FA" w:rsidRPr="00C82C02">
        <w:rPr>
          <w:rFonts w:ascii="Arial" w:hAnsi="Arial" w:cs="Arial"/>
          <w:i/>
          <w:sz w:val="20"/>
          <w:szCs w:val="20"/>
        </w:rPr>
        <w:t>Přehled nabídkových cen za grafické služby</w:t>
      </w:r>
      <w:r w:rsidR="006E72A3">
        <w:rPr>
          <w:rFonts w:ascii="Arial" w:hAnsi="Arial" w:cs="Arial"/>
          <w:i/>
          <w:sz w:val="20"/>
          <w:szCs w:val="20"/>
        </w:rPr>
        <w:t xml:space="preserve"> (</w:t>
      </w:r>
      <w:r w:rsidR="009D1354">
        <w:rPr>
          <w:rFonts w:ascii="Arial" w:hAnsi="Arial" w:cs="Arial"/>
          <w:i/>
          <w:sz w:val="20"/>
          <w:szCs w:val="20"/>
        </w:rPr>
        <w:t>P</w:t>
      </w:r>
      <w:r w:rsidR="006E72A3">
        <w:rPr>
          <w:rFonts w:ascii="Arial" w:hAnsi="Arial" w:cs="Arial"/>
          <w:i/>
          <w:sz w:val="20"/>
          <w:szCs w:val="20"/>
        </w:rPr>
        <w:t>oložkový rozpočet)</w:t>
      </w:r>
    </w:p>
    <w:p w14:paraId="1FAFE0BC" w14:textId="77777777" w:rsidR="008E2898" w:rsidRDefault="008E2898" w:rsidP="00AC0A1E">
      <w:pPr>
        <w:pStyle w:val="Odstavecseseznamem"/>
        <w:tabs>
          <w:tab w:val="left" w:pos="426"/>
          <w:tab w:val="left" w:pos="4962"/>
        </w:tabs>
        <w:spacing w:after="120" w:line="280" w:lineRule="atLeast"/>
        <w:ind w:left="0"/>
        <w:rPr>
          <w:rFonts w:ascii="Arial" w:hAnsi="Arial" w:cs="Arial"/>
        </w:rPr>
      </w:pPr>
    </w:p>
    <w:p w14:paraId="394D49BD" w14:textId="77777777" w:rsidR="00AC0A1E" w:rsidRPr="002B07DB" w:rsidRDefault="00AC0A1E" w:rsidP="00AC0A1E">
      <w:pPr>
        <w:pStyle w:val="Odstavecseseznamem"/>
        <w:tabs>
          <w:tab w:val="left" w:pos="426"/>
          <w:tab w:val="left" w:pos="4962"/>
        </w:tabs>
        <w:spacing w:after="120" w:line="280" w:lineRule="atLeast"/>
        <w:ind w:left="0"/>
        <w:rPr>
          <w:rFonts w:ascii="Arial" w:hAnsi="Arial" w:cs="Arial"/>
        </w:rPr>
      </w:pPr>
      <w:r w:rsidRPr="002B07DB">
        <w:rPr>
          <w:rFonts w:ascii="Arial" w:hAnsi="Arial" w:cs="Arial"/>
        </w:rPr>
        <w:t>V ……………</w:t>
      </w:r>
      <w:proofErr w:type="gramStart"/>
      <w:r w:rsidRPr="002B07DB">
        <w:rPr>
          <w:rFonts w:ascii="Arial" w:hAnsi="Arial" w:cs="Arial"/>
        </w:rPr>
        <w:t>….. dne</w:t>
      </w:r>
      <w:proofErr w:type="gramEnd"/>
      <w:r w:rsidRPr="002B07DB">
        <w:rPr>
          <w:rFonts w:ascii="Arial" w:hAnsi="Arial" w:cs="Arial"/>
        </w:rPr>
        <w:tab/>
        <w:t>V Praze dne</w:t>
      </w:r>
    </w:p>
    <w:p w14:paraId="6512AF66" w14:textId="77777777" w:rsidR="00AC0A1E" w:rsidRDefault="00AC0A1E" w:rsidP="00AC0A1E">
      <w:pPr>
        <w:pStyle w:val="Odstavecseseznamem"/>
        <w:tabs>
          <w:tab w:val="left" w:pos="426"/>
          <w:tab w:val="left" w:pos="4962"/>
        </w:tabs>
        <w:spacing w:after="120" w:line="280" w:lineRule="atLeast"/>
        <w:ind w:left="0"/>
        <w:rPr>
          <w:rFonts w:ascii="Arial" w:hAnsi="Arial" w:cs="Arial"/>
        </w:rPr>
      </w:pPr>
    </w:p>
    <w:p w14:paraId="18DFD0CC" w14:textId="77777777" w:rsidR="003956F4" w:rsidRDefault="003956F4" w:rsidP="00AC0A1E">
      <w:pPr>
        <w:pStyle w:val="Odstavecseseznamem"/>
        <w:tabs>
          <w:tab w:val="left" w:pos="426"/>
          <w:tab w:val="left" w:pos="4962"/>
        </w:tabs>
        <w:spacing w:after="120" w:line="280" w:lineRule="atLeast"/>
        <w:ind w:left="0"/>
        <w:rPr>
          <w:rFonts w:ascii="Arial" w:hAnsi="Arial" w:cs="Arial"/>
        </w:rPr>
      </w:pPr>
    </w:p>
    <w:p w14:paraId="5D59D56F" w14:textId="77777777" w:rsidR="003956F4" w:rsidRDefault="003956F4" w:rsidP="00AC0A1E">
      <w:pPr>
        <w:pStyle w:val="Odstavecseseznamem"/>
        <w:tabs>
          <w:tab w:val="left" w:pos="426"/>
          <w:tab w:val="left" w:pos="4962"/>
        </w:tabs>
        <w:spacing w:after="120" w:line="280" w:lineRule="atLeast"/>
        <w:ind w:left="0"/>
        <w:rPr>
          <w:rFonts w:ascii="Arial" w:hAnsi="Arial" w:cs="Arial"/>
        </w:rPr>
      </w:pPr>
    </w:p>
    <w:p w14:paraId="5A5DED6C" w14:textId="77777777" w:rsidR="00AC0A1E" w:rsidRPr="002B07DB" w:rsidRDefault="00AC0A1E" w:rsidP="00AC0A1E">
      <w:pPr>
        <w:pStyle w:val="Odstavecseseznamem"/>
        <w:tabs>
          <w:tab w:val="center" w:pos="2268"/>
          <w:tab w:val="center" w:pos="6804"/>
        </w:tabs>
        <w:spacing w:after="120" w:line="280" w:lineRule="atLeast"/>
        <w:ind w:left="0"/>
        <w:rPr>
          <w:rFonts w:ascii="Arial" w:hAnsi="Arial" w:cs="Arial"/>
        </w:rPr>
      </w:pPr>
      <w:r w:rsidRPr="002B07DB">
        <w:rPr>
          <w:rFonts w:ascii="Arial" w:hAnsi="Arial" w:cs="Arial"/>
        </w:rPr>
        <w:tab/>
        <w:t>______________________________</w:t>
      </w:r>
      <w:r w:rsidRPr="002B07DB">
        <w:rPr>
          <w:rFonts w:ascii="Arial" w:hAnsi="Arial" w:cs="Arial"/>
        </w:rPr>
        <w:tab/>
        <w:t>______________________________</w:t>
      </w:r>
    </w:p>
    <w:p w14:paraId="606A29DD" w14:textId="77777777" w:rsidR="00AC0A1E" w:rsidRPr="002B07DB" w:rsidRDefault="00AC0A1E" w:rsidP="00AC0A1E">
      <w:pPr>
        <w:tabs>
          <w:tab w:val="center" w:pos="2268"/>
          <w:tab w:val="center" w:pos="6804"/>
        </w:tabs>
        <w:spacing w:after="120" w:line="280" w:lineRule="atLeast"/>
        <w:rPr>
          <w:rFonts w:ascii="Arial" w:hAnsi="Arial" w:cs="Arial"/>
          <w:sz w:val="20"/>
          <w:szCs w:val="20"/>
        </w:rPr>
      </w:pPr>
      <w:r w:rsidRPr="002B07DB">
        <w:rPr>
          <w:rFonts w:ascii="Arial" w:hAnsi="Arial" w:cs="Arial"/>
          <w:sz w:val="20"/>
          <w:szCs w:val="20"/>
        </w:rPr>
        <w:tab/>
      </w:r>
      <w:r w:rsidRPr="002B07DB">
        <w:rPr>
          <w:rFonts w:ascii="Arial" w:hAnsi="Arial" w:cs="Arial"/>
          <w:sz w:val="20"/>
          <w:szCs w:val="20"/>
          <w:highlight w:val="yellow"/>
        </w:rPr>
        <w:t>XXX</w:t>
      </w:r>
      <w:r w:rsidRPr="002B07DB">
        <w:rPr>
          <w:rFonts w:ascii="Arial" w:hAnsi="Arial" w:cs="Arial"/>
          <w:sz w:val="20"/>
          <w:szCs w:val="20"/>
        </w:rPr>
        <w:tab/>
        <w:t xml:space="preserve">Ing. Iva </w:t>
      </w:r>
      <w:proofErr w:type="spellStart"/>
      <w:r w:rsidRPr="002B07DB">
        <w:rPr>
          <w:rFonts w:ascii="Arial" w:hAnsi="Arial" w:cs="Arial"/>
          <w:sz w:val="20"/>
          <w:szCs w:val="20"/>
        </w:rPr>
        <w:t>Tatarková</w:t>
      </w:r>
      <w:proofErr w:type="spellEnd"/>
    </w:p>
    <w:p w14:paraId="63D4F71F" w14:textId="77777777" w:rsidR="00AC0A1E" w:rsidRPr="002B07DB" w:rsidRDefault="00AC0A1E" w:rsidP="00AC0A1E">
      <w:pPr>
        <w:tabs>
          <w:tab w:val="center" w:pos="2268"/>
          <w:tab w:val="center" w:pos="6804"/>
        </w:tabs>
        <w:spacing w:after="120" w:line="280" w:lineRule="atLeast"/>
        <w:rPr>
          <w:rFonts w:ascii="Arial" w:hAnsi="Arial" w:cs="Arial"/>
          <w:sz w:val="20"/>
          <w:szCs w:val="20"/>
        </w:rPr>
      </w:pPr>
      <w:r w:rsidRPr="002B07DB">
        <w:rPr>
          <w:rFonts w:ascii="Arial" w:hAnsi="Arial" w:cs="Arial"/>
          <w:sz w:val="20"/>
          <w:szCs w:val="20"/>
        </w:rPr>
        <w:tab/>
      </w:r>
      <w:r w:rsidRPr="002B07DB">
        <w:rPr>
          <w:rFonts w:ascii="Arial" w:hAnsi="Arial" w:cs="Arial"/>
          <w:sz w:val="20"/>
          <w:szCs w:val="20"/>
          <w:highlight w:val="yellow"/>
        </w:rPr>
        <w:t>XXX</w:t>
      </w:r>
      <w:r w:rsidRPr="002B07DB">
        <w:rPr>
          <w:rFonts w:ascii="Arial" w:hAnsi="Arial" w:cs="Arial"/>
          <w:sz w:val="20"/>
          <w:szCs w:val="20"/>
        </w:rPr>
        <w:tab/>
      </w:r>
      <w:r>
        <w:rPr>
          <w:rFonts w:ascii="Arial" w:hAnsi="Arial" w:cs="Arial"/>
          <w:sz w:val="20"/>
          <w:szCs w:val="20"/>
        </w:rPr>
        <w:t>ř</w:t>
      </w:r>
      <w:r w:rsidRPr="002B07DB">
        <w:rPr>
          <w:rFonts w:ascii="Arial" w:hAnsi="Arial" w:cs="Arial"/>
          <w:sz w:val="20"/>
          <w:szCs w:val="20"/>
        </w:rPr>
        <w:t>editelka DZS</w:t>
      </w:r>
    </w:p>
    <w:p w14:paraId="7C19596B" w14:textId="77777777" w:rsidR="00AC0A1E" w:rsidRDefault="00AC0A1E" w:rsidP="00AC0A1E">
      <w:pPr>
        <w:tabs>
          <w:tab w:val="center" w:pos="2268"/>
          <w:tab w:val="center" w:pos="6804"/>
        </w:tabs>
        <w:spacing w:after="120" w:line="280" w:lineRule="atLeast"/>
        <w:rPr>
          <w:rFonts w:ascii="Arial" w:hAnsi="Arial" w:cs="Arial"/>
          <w:sz w:val="20"/>
          <w:szCs w:val="20"/>
        </w:rPr>
      </w:pPr>
      <w:r w:rsidRPr="002B07DB">
        <w:rPr>
          <w:rFonts w:ascii="Arial" w:hAnsi="Arial" w:cs="Arial"/>
          <w:sz w:val="20"/>
          <w:szCs w:val="20"/>
        </w:rPr>
        <w:tab/>
        <w:t>poskytovatel</w:t>
      </w:r>
      <w:r w:rsidRPr="002B07DB">
        <w:rPr>
          <w:rFonts w:ascii="Arial" w:hAnsi="Arial" w:cs="Arial"/>
          <w:sz w:val="20"/>
          <w:szCs w:val="20"/>
        </w:rPr>
        <w:tab/>
        <w:t>objednatel</w:t>
      </w:r>
    </w:p>
    <w:p w14:paraId="7388530E" w14:textId="77777777" w:rsidR="00AC0A1E" w:rsidRDefault="00AC0A1E" w:rsidP="00AC0A1E">
      <w:pPr>
        <w:tabs>
          <w:tab w:val="center" w:pos="2268"/>
          <w:tab w:val="center" w:pos="6804"/>
        </w:tabs>
        <w:spacing w:after="120" w:line="280" w:lineRule="atLeast"/>
        <w:rPr>
          <w:rFonts w:ascii="Arial" w:hAnsi="Arial" w:cs="Arial"/>
          <w:sz w:val="20"/>
          <w:szCs w:val="20"/>
        </w:rPr>
        <w:sectPr w:rsidR="00AC0A1E" w:rsidSect="00B26088">
          <w:headerReference w:type="default" r:id="rId9"/>
          <w:footerReference w:type="default" r:id="rId10"/>
          <w:pgSz w:w="11906" w:h="16838"/>
          <w:pgMar w:top="1417" w:right="1417" w:bottom="1417" w:left="1417" w:header="708" w:footer="567" w:gutter="0"/>
          <w:cols w:space="708"/>
          <w:docGrid w:linePitch="360"/>
        </w:sectPr>
      </w:pPr>
    </w:p>
    <w:p w14:paraId="4FE74396" w14:textId="77777777" w:rsidR="00AC0A1E" w:rsidRDefault="00AC0A1E" w:rsidP="00AC0A1E">
      <w:pPr>
        <w:tabs>
          <w:tab w:val="center" w:pos="2268"/>
          <w:tab w:val="center" w:pos="6804"/>
        </w:tabs>
        <w:spacing w:after="120" w:line="280" w:lineRule="atLeast"/>
        <w:rPr>
          <w:rFonts w:ascii="Arial" w:hAnsi="Arial" w:cs="Arial"/>
          <w:sz w:val="20"/>
          <w:szCs w:val="20"/>
        </w:rPr>
      </w:pPr>
      <w:r>
        <w:rPr>
          <w:rFonts w:ascii="Arial" w:hAnsi="Arial" w:cs="Arial"/>
          <w:sz w:val="20"/>
          <w:szCs w:val="20"/>
        </w:rPr>
        <w:lastRenderedPageBreak/>
        <w:t>Příloha č. 1</w:t>
      </w:r>
    </w:p>
    <w:p w14:paraId="7618A2F0" w14:textId="77777777" w:rsidR="00C96708" w:rsidRPr="00C82C02" w:rsidRDefault="00C96708" w:rsidP="00AC0A1E">
      <w:pPr>
        <w:spacing w:after="120" w:line="280" w:lineRule="atLeast"/>
        <w:jc w:val="both"/>
        <w:rPr>
          <w:rFonts w:ascii="Arial" w:hAnsi="Arial" w:cs="Arial"/>
          <w:sz w:val="20"/>
          <w:szCs w:val="20"/>
        </w:rPr>
      </w:pPr>
    </w:p>
    <w:sectPr w:rsidR="00C96708" w:rsidRPr="00C82C02" w:rsidSect="00E66B82">
      <w:headerReference w:type="default" r:id="rId11"/>
      <w:footerReference w:type="even" r:id="rId12"/>
      <w:footerReference w:type="default" r:id="rId13"/>
      <w:pgSz w:w="11906" w:h="16838"/>
      <w:pgMar w:top="993" w:right="1417" w:bottom="993"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4D80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033D6" w14:textId="77777777" w:rsidR="00B26088" w:rsidRDefault="00B26088">
      <w:r>
        <w:separator/>
      </w:r>
    </w:p>
  </w:endnote>
  <w:endnote w:type="continuationSeparator" w:id="0">
    <w:p w14:paraId="3F1E1A9C" w14:textId="77777777" w:rsidR="00B26088" w:rsidRDefault="00B2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5FE69" w14:textId="3EA26A61" w:rsidR="00AC0A1E" w:rsidRDefault="00AC0A1E" w:rsidP="00B26088">
    <w:pPr>
      <w:pStyle w:val="Zpat"/>
      <w:jc w:val="center"/>
    </w:pPr>
    <w:r w:rsidRPr="006E1009">
      <w:rPr>
        <w:rFonts w:ascii="Arial" w:hAnsi="Arial" w:cs="Arial"/>
        <w:sz w:val="16"/>
        <w:szCs w:val="16"/>
      </w:rPr>
      <w:t xml:space="preserve">Stránka </w:t>
    </w:r>
    <w:r w:rsidR="005741C5" w:rsidRPr="006E1009">
      <w:rPr>
        <w:rFonts w:ascii="Arial" w:hAnsi="Arial" w:cs="Arial"/>
        <w:b/>
        <w:sz w:val="16"/>
        <w:szCs w:val="16"/>
      </w:rPr>
      <w:fldChar w:fldCharType="begin"/>
    </w:r>
    <w:r w:rsidRPr="006E1009">
      <w:rPr>
        <w:rFonts w:ascii="Arial" w:hAnsi="Arial" w:cs="Arial"/>
        <w:b/>
        <w:sz w:val="16"/>
        <w:szCs w:val="16"/>
      </w:rPr>
      <w:instrText>PAGE</w:instrText>
    </w:r>
    <w:r w:rsidR="005741C5" w:rsidRPr="006E1009">
      <w:rPr>
        <w:rFonts w:ascii="Arial" w:hAnsi="Arial" w:cs="Arial"/>
        <w:b/>
        <w:sz w:val="16"/>
        <w:szCs w:val="16"/>
      </w:rPr>
      <w:fldChar w:fldCharType="separate"/>
    </w:r>
    <w:r w:rsidR="006611A5">
      <w:rPr>
        <w:rFonts w:ascii="Arial" w:hAnsi="Arial" w:cs="Arial"/>
        <w:b/>
        <w:noProof/>
        <w:sz w:val="16"/>
        <w:szCs w:val="16"/>
      </w:rPr>
      <w:t>1</w:t>
    </w:r>
    <w:r w:rsidR="005741C5" w:rsidRPr="006E1009">
      <w:rPr>
        <w:rFonts w:ascii="Arial" w:hAnsi="Arial" w:cs="Arial"/>
        <w:b/>
        <w:sz w:val="16"/>
        <w:szCs w:val="16"/>
      </w:rPr>
      <w:fldChar w:fldCharType="end"/>
    </w:r>
    <w:r w:rsidRPr="006E1009">
      <w:rPr>
        <w:rFonts w:ascii="Arial" w:hAnsi="Arial" w:cs="Arial"/>
        <w:sz w:val="16"/>
        <w:szCs w:val="16"/>
      </w:rPr>
      <w:t xml:space="preserve"> z </w:t>
    </w:r>
    <w:r w:rsidR="005741C5" w:rsidRPr="006E1009">
      <w:rPr>
        <w:rFonts w:ascii="Arial" w:hAnsi="Arial" w:cs="Arial"/>
        <w:b/>
        <w:sz w:val="16"/>
        <w:szCs w:val="16"/>
      </w:rPr>
      <w:fldChar w:fldCharType="begin"/>
    </w:r>
    <w:r w:rsidRPr="006E1009">
      <w:rPr>
        <w:rFonts w:ascii="Arial" w:hAnsi="Arial" w:cs="Arial"/>
        <w:b/>
        <w:sz w:val="16"/>
        <w:szCs w:val="16"/>
      </w:rPr>
      <w:instrText>NUMPAGES</w:instrText>
    </w:r>
    <w:r w:rsidR="005741C5" w:rsidRPr="006E1009">
      <w:rPr>
        <w:rFonts w:ascii="Arial" w:hAnsi="Arial" w:cs="Arial"/>
        <w:b/>
        <w:sz w:val="16"/>
        <w:szCs w:val="16"/>
      </w:rPr>
      <w:fldChar w:fldCharType="separate"/>
    </w:r>
    <w:r w:rsidR="006611A5">
      <w:rPr>
        <w:rFonts w:ascii="Arial" w:hAnsi="Arial" w:cs="Arial"/>
        <w:b/>
        <w:noProof/>
        <w:sz w:val="16"/>
        <w:szCs w:val="16"/>
      </w:rPr>
      <w:t>10</w:t>
    </w:r>
    <w:r w:rsidR="005741C5" w:rsidRPr="006E1009">
      <w:rPr>
        <w:rFonts w:ascii="Arial" w:hAnsi="Arial" w:cs="Arial"/>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705E8" w14:textId="77777777" w:rsidR="00F44647" w:rsidRDefault="005741C5" w:rsidP="00320B4D">
    <w:pPr>
      <w:pStyle w:val="Zpat"/>
      <w:framePr w:wrap="around" w:vAnchor="text" w:hAnchor="margin" w:xAlign="right" w:y="1"/>
      <w:rPr>
        <w:rStyle w:val="slostrnky"/>
      </w:rPr>
    </w:pPr>
    <w:r>
      <w:rPr>
        <w:rStyle w:val="slostrnky"/>
      </w:rPr>
      <w:fldChar w:fldCharType="begin"/>
    </w:r>
    <w:r w:rsidR="00F44647">
      <w:rPr>
        <w:rStyle w:val="slostrnky"/>
      </w:rPr>
      <w:instrText xml:space="preserve">PAGE  </w:instrText>
    </w:r>
    <w:r>
      <w:rPr>
        <w:rStyle w:val="slostrnky"/>
      </w:rPr>
      <w:fldChar w:fldCharType="end"/>
    </w:r>
  </w:p>
  <w:p w14:paraId="594A66CD" w14:textId="77777777" w:rsidR="00F44647" w:rsidRDefault="00F44647" w:rsidP="00320B4D">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8C55A" w14:textId="77777777" w:rsidR="00F44647" w:rsidRPr="00C82C02" w:rsidRDefault="00F44647" w:rsidP="005560F7">
    <w:pPr>
      <w:pStyle w:val="Zpat"/>
      <w:jc w:val="right"/>
      <w:rPr>
        <w:rFonts w:ascii="Arial" w:hAnsi="Arial" w:cs="Arial"/>
        <w:sz w:val="20"/>
        <w:szCs w:val="20"/>
      </w:rPr>
    </w:pPr>
    <w:r w:rsidRPr="00C82C02">
      <w:rPr>
        <w:rFonts w:ascii="Arial" w:hAnsi="Arial" w:cs="Arial"/>
        <w:sz w:val="20"/>
        <w:szCs w:val="20"/>
      </w:rPr>
      <w:t xml:space="preserve">Stránka </w:t>
    </w:r>
    <w:r w:rsidR="005741C5" w:rsidRPr="00C82C02">
      <w:rPr>
        <w:rFonts w:ascii="Arial" w:hAnsi="Arial" w:cs="Arial"/>
        <w:b/>
        <w:bCs/>
        <w:sz w:val="20"/>
        <w:szCs w:val="20"/>
      </w:rPr>
      <w:fldChar w:fldCharType="begin"/>
    </w:r>
    <w:r w:rsidRPr="00C82C02">
      <w:rPr>
        <w:rFonts w:ascii="Arial" w:hAnsi="Arial" w:cs="Arial"/>
        <w:b/>
        <w:bCs/>
        <w:sz w:val="20"/>
        <w:szCs w:val="20"/>
      </w:rPr>
      <w:instrText>PAGE</w:instrText>
    </w:r>
    <w:r w:rsidR="005741C5" w:rsidRPr="00C82C02">
      <w:rPr>
        <w:rFonts w:ascii="Arial" w:hAnsi="Arial" w:cs="Arial"/>
        <w:b/>
        <w:bCs/>
        <w:sz w:val="20"/>
        <w:szCs w:val="20"/>
      </w:rPr>
      <w:fldChar w:fldCharType="separate"/>
    </w:r>
    <w:r w:rsidR="006611A5">
      <w:rPr>
        <w:rFonts w:ascii="Arial" w:hAnsi="Arial" w:cs="Arial"/>
        <w:b/>
        <w:bCs/>
        <w:noProof/>
        <w:sz w:val="20"/>
        <w:szCs w:val="20"/>
      </w:rPr>
      <w:t>10</w:t>
    </w:r>
    <w:r w:rsidR="005741C5" w:rsidRPr="00C82C02">
      <w:rPr>
        <w:rFonts w:ascii="Arial" w:hAnsi="Arial" w:cs="Arial"/>
        <w:b/>
        <w:bCs/>
        <w:sz w:val="20"/>
        <w:szCs w:val="20"/>
      </w:rPr>
      <w:fldChar w:fldCharType="end"/>
    </w:r>
    <w:r w:rsidRPr="00C82C02">
      <w:rPr>
        <w:rFonts w:ascii="Arial" w:hAnsi="Arial" w:cs="Arial"/>
        <w:sz w:val="20"/>
        <w:szCs w:val="20"/>
      </w:rPr>
      <w:t xml:space="preserve"> z </w:t>
    </w:r>
    <w:r w:rsidR="005741C5" w:rsidRPr="00C82C02">
      <w:rPr>
        <w:rFonts w:ascii="Arial" w:hAnsi="Arial" w:cs="Arial"/>
        <w:b/>
        <w:bCs/>
        <w:sz w:val="20"/>
        <w:szCs w:val="20"/>
      </w:rPr>
      <w:fldChar w:fldCharType="begin"/>
    </w:r>
    <w:r w:rsidRPr="00C82C02">
      <w:rPr>
        <w:rFonts w:ascii="Arial" w:hAnsi="Arial" w:cs="Arial"/>
        <w:b/>
        <w:bCs/>
        <w:sz w:val="20"/>
        <w:szCs w:val="20"/>
      </w:rPr>
      <w:instrText>NUMPAGES</w:instrText>
    </w:r>
    <w:r w:rsidR="005741C5" w:rsidRPr="00C82C02">
      <w:rPr>
        <w:rFonts w:ascii="Arial" w:hAnsi="Arial" w:cs="Arial"/>
        <w:b/>
        <w:bCs/>
        <w:sz w:val="20"/>
        <w:szCs w:val="20"/>
      </w:rPr>
      <w:fldChar w:fldCharType="separate"/>
    </w:r>
    <w:r w:rsidR="006611A5">
      <w:rPr>
        <w:rFonts w:ascii="Arial" w:hAnsi="Arial" w:cs="Arial"/>
        <w:b/>
        <w:bCs/>
        <w:noProof/>
        <w:sz w:val="20"/>
        <w:szCs w:val="20"/>
      </w:rPr>
      <w:t>10</w:t>
    </w:r>
    <w:r w:rsidR="005741C5" w:rsidRPr="00C82C02">
      <w:rPr>
        <w:rFonts w:ascii="Arial" w:hAnsi="Arial" w:cs="Arial"/>
        <w:b/>
        <w:bCs/>
        <w:sz w:val="20"/>
        <w:szCs w:val="20"/>
      </w:rPr>
      <w:fldChar w:fldCharType="end"/>
    </w:r>
  </w:p>
  <w:p w14:paraId="57E7D8B3" w14:textId="77777777" w:rsidR="00F44647" w:rsidRPr="00C82C02" w:rsidRDefault="00F44647" w:rsidP="00320B4D">
    <w:pPr>
      <w:pStyle w:val="Zpat"/>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5FC8B" w14:textId="77777777" w:rsidR="00B26088" w:rsidRDefault="00B26088">
      <w:r>
        <w:separator/>
      </w:r>
    </w:p>
  </w:footnote>
  <w:footnote w:type="continuationSeparator" w:id="0">
    <w:p w14:paraId="32C770FC" w14:textId="77777777" w:rsidR="00B26088" w:rsidRDefault="00B26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2D66" w14:textId="77777777" w:rsidR="00AC0A1E" w:rsidRPr="00051952" w:rsidRDefault="005C5913" w:rsidP="00B26088">
    <w:pPr>
      <w:pStyle w:val="Zhlav"/>
      <w:tabs>
        <w:tab w:val="left" w:pos="10773"/>
      </w:tabs>
      <w:rPr>
        <w:noProof/>
      </w:rPr>
    </w:pPr>
    <w:r>
      <w:rPr>
        <w:noProof/>
      </w:rPr>
      <w:drawing>
        <wp:inline distT="0" distB="0" distL="0" distR="0" wp14:anchorId="6F7CC133" wp14:editId="200CC15B">
          <wp:extent cx="1323975" cy="600075"/>
          <wp:effectExtent l="19050" t="0" r="9525" b="0"/>
          <wp:docPr id="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srcRect/>
                  <a:stretch>
                    <a:fillRect/>
                  </a:stretch>
                </pic:blipFill>
                <pic:spPr bwMode="auto">
                  <a:xfrm>
                    <a:off x="0" y="0"/>
                    <a:ext cx="1323975" cy="600075"/>
                  </a:xfrm>
                  <a:prstGeom prst="rect">
                    <a:avLst/>
                  </a:prstGeom>
                  <a:noFill/>
                  <a:ln w="9525">
                    <a:noFill/>
                    <a:miter lim="800000"/>
                    <a:headEnd/>
                    <a:tailEnd/>
                  </a:ln>
                </pic:spPr>
              </pic:pic>
            </a:graphicData>
          </a:graphic>
        </wp:inline>
      </w:drawing>
    </w:r>
    <w:r w:rsidR="00AC0A1E">
      <w:tab/>
    </w:r>
    <w:r>
      <w:rPr>
        <w:noProof/>
      </w:rPr>
      <w:drawing>
        <wp:anchor distT="0" distB="0" distL="114300" distR="114300" simplePos="0" relativeHeight="251657728" behindDoc="1" locked="0" layoutInCell="1" allowOverlap="1" wp14:anchorId="24629567" wp14:editId="750A65FC">
          <wp:simplePos x="0" y="0"/>
          <wp:positionH relativeFrom="column">
            <wp:posOffset>2272030</wp:posOffset>
          </wp:positionH>
          <wp:positionV relativeFrom="paragraph">
            <wp:posOffset>11430</wp:posOffset>
          </wp:positionV>
          <wp:extent cx="790575" cy="590550"/>
          <wp:effectExtent l="19050" t="0" r="9525" b="0"/>
          <wp:wrapNone/>
          <wp:docPr id="6"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pic:cNvPicPr>
                    <a:picLocks noChangeAspect="1" noChangeArrowheads="1"/>
                  </pic:cNvPicPr>
                </pic:nvPicPr>
                <pic:blipFill>
                  <a:blip r:embed="rId2"/>
                  <a:srcRect/>
                  <a:stretch>
                    <a:fillRect/>
                  </a:stretch>
                </pic:blipFill>
                <pic:spPr bwMode="auto">
                  <a:xfrm>
                    <a:off x="0" y="0"/>
                    <a:ext cx="790575" cy="590550"/>
                  </a:xfrm>
                  <a:prstGeom prst="rect">
                    <a:avLst/>
                  </a:prstGeom>
                  <a:noFill/>
                  <a:ln w="9525">
                    <a:noFill/>
                    <a:miter lim="800000"/>
                    <a:headEnd/>
                    <a:tailEnd/>
                  </a:ln>
                </pic:spPr>
              </pic:pic>
            </a:graphicData>
          </a:graphic>
        </wp:anchor>
      </w:drawing>
    </w:r>
    <w:r w:rsidR="00AC0A1E">
      <w:rPr>
        <w:noProof/>
      </w:rPr>
      <w:tab/>
    </w:r>
    <w:r>
      <w:rPr>
        <w:noProof/>
      </w:rPr>
      <w:drawing>
        <wp:inline distT="0" distB="0" distL="0" distR="0" wp14:anchorId="2AF75F06" wp14:editId="6F052100">
          <wp:extent cx="1905000" cy="542925"/>
          <wp:effectExtent l="19050" t="0" r="0" b="0"/>
          <wp:docPr id="2"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pic:cNvPicPr>
                    <a:picLocks noChangeAspect="1" noChangeArrowheads="1"/>
                  </pic:cNvPicPr>
                </pic:nvPicPr>
                <pic:blipFill>
                  <a:blip r:embed="rId3"/>
                  <a:srcRect/>
                  <a:stretch>
                    <a:fillRect/>
                  </a:stretch>
                </pic:blipFill>
                <pic:spPr bwMode="auto">
                  <a:xfrm>
                    <a:off x="0" y="0"/>
                    <a:ext cx="1905000" cy="5429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D6F02" w14:textId="77777777" w:rsidR="004524BC" w:rsidRPr="004524BC" w:rsidRDefault="005C5913" w:rsidP="004524BC">
    <w:pPr>
      <w:tabs>
        <w:tab w:val="center" w:pos="4703"/>
        <w:tab w:val="right" w:pos="9406"/>
      </w:tabs>
      <w:suppressAutoHyphens/>
      <w:rPr>
        <w:sz w:val="20"/>
        <w:szCs w:val="20"/>
        <w:lang w:eastAsia="ar-SA"/>
      </w:rPr>
    </w:pPr>
    <w:r>
      <w:rPr>
        <w:noProof/>
      </w:rPr>
      <w:drawing>
        <wp:inline distT="0" distB="0" distL="0" distR="0" wp14:anchorId="32CFE334" wp14:editId="6C4C1270">
          <wp:extent cx="1323975" cy="600075"/>
          <wp:effectExtent l="1905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srcRect/>
                  <a:stretch>
                    <a:fillRect/>
                  </a:stretch>
                </pic:blipFill>
                <pic:spPr bwMode="auto">
                  <a:xfrm>
                    <a:off x="0" y="0"/>
                    <a:ext cx="1323975" cy="600075"/>
                  </a:xfrm>
                  <a:prstGeom prst="rect">
                    <a:avLst/>
                  </a:prstGeom>
                  <a:noFill/>
                  <a:ln w="9525">
                    <a:noFill/>
                    <a:miter lim="800000"/>
                    <a:headEnd/>
                    <a:tailEnd/>
                  </a:ln>
                </pic:spPr>
              </pic:pic>
            </a:graphicData>
          </a:graphic>
        </wp:inline>
      </w:drawing>
    </w:r>
    <w:r w:rsidR="004524BC" w:rsidRPr="004524BC">
      <w:rPr>
        <w:noProof/>
      </w:rPr>
      <w:t xml:space="preserve">                       </w:t>
    </w:r>
    <w:r>
      <w:rPr>
        <w:noProof/>
        <w:sz w:val="20"/>
        <w:szCs w:val="20"/>
      </w:rPr>
      <w:drawing>
        <wp:inline distT="0" distB="0" distL="0" distR="0" wp14:anchorId="3D6C36A4" wp14:editId="7B791767">
          <wp:extent cx="790575" cy="590550"/>
          <wp:effectExtent l="1905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004524BC" w:rsidRPr="004524BC">
      <w:rPr>
        <w:noProof/>
        <w:sz w:val="20"/>
        <w:szCs w:val="20"/>
      </w:rPr>
      <w:t xml:space="preserve">                      </w:t>
    </w:r>
    <w:r>
      <w:rPr>
        <w:noProof/>
      </w:rPr>
      <w:drawing>
        <wp:inline distT="0" distB="0" distL="0" distR="0" wp14:anchorId="6F83C4D9" wp14:editId="2D23B18B">
          <wp:extent cx="1905000" cy="542925"/>
          <wp:effectExtent l="1905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3"/>
                  <a:srcRect/>
                  <a:stretch>
                    <a:fillRect/>
                  </a:stretch>
                </pic:blipFill>
                <pic:spPr bwMode="auto">
                  <a:xfrm>
                    <a:off x="0" y="0"/>
                    <a:ext cx="1905000" cy="542925"/>
                  </a:xfrm>
                  <a:prstGeom prst="rect">
                    <a:avLst/>
                  </a:prstGeom>
                  <a:noFill/>
                  <a:ln w="9525">
                    <a:noFill/>
                    <a:miter lim="800000"/>
                    <a:headEnd/>
                    <a:tailEnd/>
                  </a:ln>
                </pic:spPr>
              </pic:pic>
            </a:graphicData>
          </a:graphic>
        </wp:inline>
      </w:drawing>
    </w:r>
  </w:p>
  <w:p w14:paraId="30889C8F" w14:textId="77777777" w:rsidR="004524BC" w:rsidRPr="004524BC" w:rsidRDefault="004524BC" w:rsidP="004524BC">
    <w:pPr>
      <w:tabs>
        <w:tab w:val="center" w:pos="4703"/>
        <w:tab w:val="right" w:pos="9406"/>
      </w:tabs>
      <w:suppressAutoHyphens/>
      <w:rPr>
        <w:sz w:val="20"/>
        <w:szCs w:val="20"/>
        <w:lang w:eastAsia="ar-SA"/>
      </w:rPr>
    </w:pPr>
  </w:p>
  <w:p w14:paraId="03EAE51B" w14:textId="77777777" w:rsidR="004524BC" w:rsidRPr="004524BC" w:rsidRDefault="004524BC" w:rsidP="004524BC">
    <w:pPr>
      <w:tabs>
        <w:tab w:val="left" w:pos="1500"/>
      </w:tabs>
      <w:suppressAutoHyphens/>
      <w:rPr>
        <w:rFonts w:ascii="Arial" w:hAnsi="Arial" w:cs="Arial"/>
        <w:b/>
        <w:sz w:val="20"/>
        <w:szCs w:val="20"/>
        <w:lang w:eastAsia="ar-SA"/>
      </w:rPr>
    </w:pPr>
    <w:r w:rsidRPr="004524BC">
      <w:rPr>
        <w:rFonts w:ascii="Arial" w:hAnsi="Arial" w:cs="Arial"/>
        <w:b/>
        <w:sz w:val="20"/>
        <w:szCs w:val="20"/>
        <w:lang w:eastAsia="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7E0"/>
    <w:multiLevelType w:val="hybridMultilevel"/>
    <w:tmpl w:val="D1C2998E"/>
    <w:lvl w:ilvl="0" w:tplc="7808329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E73562"/>
    <w:multiLevelType w:val="hybridMultilevel"/>
    <w:tmpl w:val="59EC1B76"/>
    <w:lvl w:ilvl="0" w:tplc="C234E5B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946A9"/>
    <w:multiLevelType w:val="hybridMultilevel"/>
    <w:tmpl w:val="70A02B66"/>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877CA9"/>
    <w:multiLevelType w:val="hybridMultilevel"/>
    <w:tmpl w:val="E2928688"/>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474FE6"/>
    <w:multiLevelType w:val="hybridMultilevel"/>
    <w:tmpl w:val="70A02B66"/>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887C3F"/>
    <w:multiLevelType w:val="hybridMultilevel"/>
    <w:tmpl w:val="70A02B66"/>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C8D21C8"/>
    <w:multiLevelType w:val="hybridMultilevel"/>
    <w:tmpl w:val="BB4E457E"/>
    <w:lvl w:ilvl="0" w:tplc="302A0552">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57AA9FF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1313D41"/>
    <w:multiLevelType w:val="hybridMultilevel"/>
    <w:tmpl w:val="5CF21846"/>
    <w:lvl w:ilvl="0" w:tplc="28F8066A">
      <w:start w:val="1"/>
      <w:numFmt w:val="decimal"/>
      <w:lvlText w:val="%1."/>
      <w:lvlJc w:val="left"/>
      <w:pPr>
        <w:ind w:left="2345" w:hanging="360"/>
      </w:pPr>
      <w:rPr>
        <w:rFonts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nsid w:val="152032BB"/>
    <w:multiLevelType w:val="hybridMultilevel"/>
    <w:tmpl w:val="34D8B082"/>
    <w:lvl w:ilvl="0" w:tplc="0405000F">
      <w:start w:val="1"/>
      <w:numFmt w:val="decimal"/>
      <w:lvlText w:val="%1."/>
      <w:lvlJc w:val="left"/>
      <w:pPr>
        <w:tabs>
          <w:tab w:val="num" w:pos="720"/>
        </w:tabs>
        <w:ind w:left="720" w:hanging="360"/>
      </w:pPr>
    </w:lvl>
    <w:lvl w:ilvl="1" w:tplc="F71ECF7A">
      <w:start w:val="1"/>
      <w:numFmt w:val="lowerLetter"/>
      <w:lvlText w:val="%2)"/>
      <w:lvlJc w:val="left"/>
      <w:pPr>
        <w:tabs>
          <w:tab w:val="num" w:pos="-349"/>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6740208"/>
    <w:multiLevelType w:val="hybridMultilevel"/>
    <w:tmpl w:val="5C406D58"/>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8A1049B"/>
    <w:multiLevelType w:val="hybridMultilevel"/>
    <w:tmpl w:val="B366F98A"/>
    <w:lvl w:ilvl="0" w:tplc="04050019">
      <w:start w:val="1"/>
      <w:numFmt w:val="lowerLetter"/>
      <w:lvlText w:val="%1."/>
      <w:lvlJc w:val="left"/>
      <w:pPr>
        <w:tabs>
          <w:tab w:val="num" w:pos="720"/>
        </w:tabs>
        <w:ind w:left="720" w:hanging="360"/>
      </w:pPr>
    </w:lvl>
    <w:lvl w:ilvl="1" w:tplc="F71ECF7A">
      <w:start w:val="1"/>
      <w:numFmt w:val="lowerLetter"/>
      <w:lvlText w:val="%2)"/>
      <w:lvlJc w:val="left"/>
      <w:pPr>
        <w:tabs>
          <w:tab w:val="num" w:pos="-349"/>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9D000E2"/>
    <w:multiLevelType w:val="hybridMultilevel"/>
    <w:tmpl w:val="1400BDE0"/>
    <w:lvl w:ilvl="0" w:tplc="491AE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F745A9"/>
    <w:multiLevelType w:val="hybridMultilevel"/>
    <w:tmpl w:val="70A02B66"/>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CA63694"/>
    <w:multiLevelType w:val="hybridMultilevel"/>
    <w:tmpl w:val="031A558C"/>
    <w:lvl w:ilvl="0" w:tplc="800E358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CCB5F9C"/>
    <w:multiLevelType w:val="hybridMultilevel"/>
    <w:tmpl w:val="7D689416"/>
    <w:lvl w:ilvl="0" w:tplc="84F87FE0">
      <w:start w:val="3"/>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55E31ED"/>
    <w:multiLevelType w:val="hybridMultilevel"/>
    <w:tmpl w:val="FAFAE4D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5EF7A4A"/>
    <w:multiLevelType w:val="hybridMultilevel"/>
    <w:tmpl w:val="95AC94BA"/>
    <w:lvl w:ilvl="0" w:tplc="04050019">
      <w:start w:val="1"/>
      <w:numFmt w:val="lowerLetter"/>
      <w:lvlText w:val="%1."/>
      <w:lvlJc w:val="left"/>
      <w:pPr>
        <w:tabs>
          <w:tab w:val="num" w:pos="720"/>
        </w:tabs>
        <w:ind w:left="720" w:hanging="360"/>
      </w:pPr>
      <w:rPr>
        <w:rFonts w:hint="default"/>
      </w:rPr>
    </w:lvl>
    <w:lvl w:ilvl="1" w:tplc="F71ECF7A">
      <w:start w:val="1"/>
      <w:numFmt w:val="lowerLetter"/>
      <w:lvlText w:val="%2)"/>
      <w:lvlJc w:val="left"/>
      <w:pPr>
        <w:tabs>
          <w:tab w:val="num" w:pos="-349"/>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906737A"/>
    <w:multiLevelType w:val="hybridMultilevel"/>
    <w:tmpl w:val="D1C2998E"/>
    <w:lvl w:ilvl="0" w:tplc="7808329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C23631F"/>
    <w:multiLevelType w:val="hybridMultilevel"/>
    <w:tmpl w:val="5C406D58"/>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E151008"/>
    <w:multiLevelType w:val="hybridMultilevel"/>
    <w:tmpl w:val="01CA05CE"/>
    <w:lvl w:ilvl="0" w:tplc="302A0552">
      <w:start w:val="1"/>
      <w:numFmt w:val="decimal"/>
      <w:lvlText w:val="%1."/>
      <w:lvlJc w:val="left"/>
      <w:pPr>
        <w:ind w:left="720" w:hanging="360"/>
      </w:pPr>
      <w:rPr>
        <w:b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EFB17E7"/>
    <w:multiLevelType w:val="hybridMultilevel"/>
    <w:tmpl w:val="5A3039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28D0AE9"/>
    <w:multiLevelType w:val="hybridMultilevel"/>
    <w:tmpl w:val="E2928688"/>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7BF4706"/>
    <w:multiLevelType w:val="hybridMultilevel"/>
    <w:tmpl w:val="DAB85F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FA153F8"/>
    <w:multiLevelType w:val="hybridMultilevel"/>
    <w:tmpl w:val="C0645596"/>
    <w:lvl w:ilvl="0" w:tplc="0405000F">
      <w:start w:val="1"/>
      <w:numFmt w:val="decimal"/>
      <w:lvlText w:val="%1."/>
      <w:lvlJc w:val="left"/>
      <w:pPr>
        <w:tabs>
          <w:tab w:val="num" w:pos="780"/>
        </w:tabs>
        <w:ind w:left="780" w:hanging="360"/>
      </w:pPr>
    </w:lvl>
    <w:lvl w:ilvl="1" w:tplc="543042F2">
      <w:start w:val="4"/>
      <w:numFmt w:val="bullet"/>
      <w:lvlText w:val="-"/>
      <w:lvlJc w:val="left"/>
      <w:pPr>
        <w:tabs>
          <w:tab w:val="num" w:pos="1500"/>
        </w:tabs>
        <w:ind w:left="1500" w:hanging="360"/>
      </w:pPr>
      <w:rPr>
        <w:rFonts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4">
    <w:nsid w:val="404444DB"/>
    <w:multiLevelType w:val="hybridMultilevel"/>
    <w:tmpl w:val="E2928688"/>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1615521"/>
    <w:multiLevelType w:val="hybridMultilevel"/>
    <w:tmpl w:val="B366F98A"/>
    <w:lvl w:ilvl="0" w:tplc="04050019">
      <w:start w:val="1"/>
      <w:numFmt w:val="lowerLetter"/>
      <w:lvlText w:val="%1."/>
      <w:lvlJc w:val="left"/>
      <w:pPr>
        <w:tabs>
          <w:tab w:val="num" w:pos="720"/>
        </w:tabs>
        <w:ind w:left="720" w:hanging="360"/>
      </w:pPr>
    </w:lvl>
    <w:lvl w:ilvl="1" w:tplc="F71ECF7A">
      <w:start w:val="1"/>
      <w:numFmt w:val="lowerLetter"/>
      <w:lvlText w:val="%2)"/>
      <w:lvlJc w:val="left"/>
      <w:pPr>
        <w:tabs>
          <w:tab w:val="num" w:pos="-349"/>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5650590"/>
    <w:multiLevelType w:val="hybridMultilevel"/>
    <w:tmpl w:val="27E0154A"/>
    <w:lvl w:ilvl="0" w:tplc="28F8066A">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89C5BBF"/>
    <w:multiLevelType w:val="hybridMultilevel"/>
    <w:tmpl w:val="C0645596"/>
    <w:lvl w:ilvl="0" w:tplc="0405000F">
      <w:start w:val="1"/>
      <w:numFmt w:val="decimal"/>
      <w:lvlText w:val="%1."/>
      <w:lvlJc w:val="left"/>
      <w:pPr>
        <w:tabs>
          <w:tab w:val="num" w:pos="780"/>
        </w:tabs>
        <w:ind w:left="780" w:hanging="360"/>
      </w:pPr>
    </w:lvl>
    <w:lvl w:ilvl="1" w:tplc="543042F2">
      <w:start w:val="4"/>
      <w:numFmt w:val="bullet"/>
      <w:lvlText w:val="-"/>
      <w:lvlJc w:val="left"/>
      <w:pPr>
        <w:tabs>
          <w:tab w:val="num" w:pos="1500"/>
        </w:tabs>
        <w:ind w:left="1500" w:hanging="360"/>
      </w:pPr>
      <w:rPr>
        <w:rFonts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8">
    <w:nsid w:val="48E12DFF"/>
    <w:multiLevelType w:val="hybridMultilevel"/>
    <w:tmpl w:val="E2928688"/>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C790514"/>
    <w:multiLevelType w:val="hybridMultilevel"/>
    <w:tmpl w:val="D9B6B9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ED33E4A"/>
    <w:multiLevelType w:val="hybridMultilevel"/>
    <w:tmpl w:val="99560B82"/>
    <w:lvl w:ilvl="0" w:tplc="7808329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12F32AC"/>
    <w:multiLevelType w:val="hybridMultilevel"/>
    <w:tmpl w:val="FAFAE4D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37F7998"/>
    <w:multiLevelType w:val="hybridMultilevel"/>
    <w:tmpl w:val="0212D6C6"/>
    <w:lvl w:ilvl="0" w:tplc="04050013">
      <w:start w:val="1"/>
      <w:numFmt w:val="upperRoman"/>
      <w:lvlText w:val="%1."/>
      <w:lvlJc w:val="righ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nsid w:val="59AA251D"/>
    <w:multiLevelType w:val="hybridMultilevel"/>
    <w:tmpl w:val="3AFE732E"/>
    <w:lvl w:ilvl="0" w:tplc="302A055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C474E6A"/>
    <w:multiLevelType w:val="hybridMultilevel"/>
    <w:tmpl w:val="E2928688"/>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F481A4A"/>
    <w:multiLevelType w:val="hybridMultilevel"/>
    <w:tmpl w:val="9216BFDC"/>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05030E2"/>
    <w:multiLevelType w:val="hybridMultilevel"/>
    <w:tmpl w:val="C0645596"/>
    <w:lvl w:ilvl="0" w:tplc="0405000F">
      <w:start w:val="1"/>
      <w:numFmt w:val="decimal"/>
      <w:lvlText w:val="%1."/>
      <w:lvlJc w:val="left"/>
      <w:pPr>
        <w:tabs>
          <w:tab w:val="num" w:pos="780"/>
        </w:tabs>
        <w:ind w:left="780" w:hanging="360"/>
      </w:pPr>
    </w:lvl>
    <w:lvl w:ilvl="1" w:tplc="543042F2">
      <w:start w:val="4"/>
      <w:numFmt w:val="bullet"/>
      <w:lvlText w:val="-"/>
      <w:lvlJc w:val="left"/>
      <w:pPr>
        <w:tabs>
          <w:tab w:val="num" w:pos="1500"/>
        </w:tabs>
        <w:ind w:left="1500" w:hanging="360"/>
      </w:pPr>
      <w:rPr>
        <w:rFonts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7">
    <w:nsid w:val="64AD039E"/>
    <w:multiLevelType w:val="hybridMultilevel"/>
    <w:tmpl w:val="C0645596"/>
    <w:lvl w:ilvl="0" w:tplc="0405000F">
      <w:start w:val="1"/>
      <w:numFmt w:val="decimal"/>
      <w:lvlText w:val="%1."/>
      <w:lvlJc w:val="left"/>
      <w:pPr>
        <w:tabs>
          <w:tab w:val="num" w:pos="780"/>
        </w:tabs>
        <w:ind w:left="780" w:hanging="360"/>
      </w:pPr>
    </w:lvl>
    <w:lvl w:ilvl="1" w:tplc="543042F2">
      <w:start w:val="4"/>
      <w:numFmt w:val="bullet"/>
      <w:lvlText w:val="-"/>
      <w:lvlJc w:val="left"/>
      <w:pPr>
        <w:tabs>
          <w:tab w:val="num" w:pos="1500"/>
        </w:tabs>
        <w:ind w:left="1500" w:hanging="360"/>
      </w:pPr>
      <w:rPr>
        <w:rFonts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nsid w:val="72E0595D"/>
    <w:multiLevelType w:val="hybridMultilevel"/>
    <w:tmpl w:val="5C406D58"/>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36A0BC6"/>
    <w:multiLevelType w:val="hybridMultilevel"/>
    <w:tmpl w:val="1400BDE0"/>
    <w:lvl w:ilvl="0" w:tplc="491AED1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5480BC4"/>
    <w:multiLevelType w:val="hybridMultilevel"/>
    <w:tmpl w:val="D1C2998E"/>
    <w:lvl w:ilvl="0" w:tplc="7808329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5F45D9B"/>
    <w:multiLevelType w:val="hybridMultilevel"/>
    <w:tmpl w:val="95AC94BA"/>
    <w:lvl w:ilvl="0" w:tplc="04050019">
      <w:start w:val="1"/>
      <w:numFmt w:val="lowerLetter"/>
      <w:lvlText w:val="%1."/>
      <w:lvlJc w:val="left"/>
      <w:pPr>
        <w:tabs>
          <w:tab w:val="num" w:pos="720"/>
        </w:tabs>
        <w:ind w:left="720" w:hanging="360"/>
      </w:pPr>
      <w:rPr>
        <w:rFonts w:hint="default"/>
      </w:rPr>
    </w:lvl>
    <w:lvl w:ilvl="1" w:tplc="F71ECF7A">
      <w:start w:val="1"/>
      <w:numFmt w:val="lowerLetter"/>
      <w:lvlText w:val="%2)"/>
      <w:lvlJc w:val="left"/>
      <w:pPr>
        <w:tabs>
          <w:tab w:val="num" w:pos="-349"/>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69D3214"/>
    <w:multiLevelType w:val="hybridMultilevel"/>
    <w:tmpl w:val="FAFAE4D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B251157"/>
    <w:multiLevelType w:val="hybridMultilevel"/>
    <w:tmpl w:val="70A02B66"/>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C0362C0"/>
    <w:multiLevelType w:val="hybridMultilevel"/>
    <w:tmpl w:val="53B84B9E"/>
    <w:lvl w:ilvl="0" w:tplc="0405000F">
      <w:start w:val="1"/>
      <w:numFmt w:val="decimal"/>
      <w:lvlText w:val="%1."/>
      <w:lvlJc w:val="left"/>
      <w:pPr>
        <w:tabs>
          <w:tab w:val="num" w:pos="780"/>
        </w:tabs>
        <w:ind w:left="780" w:hanging="360"/>
      </w:pPr>
    </w:lvl>
    <w:lvl w:ilvl="1" w:tplc="04050019">
      <w:start w:val="1"/>
      <w:numFmt w:val="lowerLetter"/>
      <w:lvlText w:val="%2."/>
      <w:lvlJc w:val="left"/>
      <w:pPr>
        <w:tabs>
          <w:tab w:val="num" w:pos="1500"/>
        </w:tabs>
        <w:ind w:left="1500" w:hanging="360"/>
      </w:pPr>
      <w:rPr>
        <w:rFonts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5">
    <w:nsid w:val="7EE60091"/>
    <w:multiLevelType w:val="multilevel"/>
    <w:tmpl w:val="4B28D52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8"/>
  </w:num>
  <w:num w:numId="2">
    <w:abstractNumId w:val="27"/>
  </w:num>
  <w:num w:numId="3">
    <w:abstractNumId w:val="45"/>
  </w:num>
  <w:num w:numId="4">
    <w:abstractNumId w:val="22"/>
  </w:num>
  <w:num w:numId="5">
    <w:abstractNumId w:val="20"/>
  </w:num>
  <w:num w:numId="6">
    <w:abstractNumId w:val="32"/>
  </w:num>
  <w:num w:numId="7">
    <w:abstractNumId w:val="1"/>
  </w:num>
  <w:num w:numId="8">
    <w:abstractNumId w:val="11"/>
  </w:num>
  <w:num w:numId="9">
    <w:abstractNumId w:val="39"/>
  </w:num>
  <w:num w:numId="10">
    <w:abstractNumId w:val="44"/>
  </w:num>
  <w:num w:numId="11">
    <w:abstractNumId w:val="16"/>
  </w:num>
  <w:num w:numId="12">
    <w:abstractNumId w:val="12"/>
  </w:num>
  <w:num w:numId="13">
    <w:abstractNumId w:val="9"/>
  </w:num>
  <w:num w:numId="14">
    <w:abstractNumId w:val="38"/>
  </w:num>
  <w:num w:numId="15">
    <w:abstractNumId w:val="18"/>
  </w:num>
  <w:num w:numId="16">
    <w:abstractNumId w:val="10"/>
  </w:num>
  <w:num w:numId="17">
    <w:abstractNumId w:val="0"/>
  </w:num>
  <w:num w:numId="18">
    <w:abstractNumId w:val="40"/>
  </w:num>
  <w:num w:numId="19">
    <w:abstractNumId w:val="15"/>
  </w:num>
  <w:num w:numId="20">
    <w:abstractNumId w:val="28"/>
  </w:num>
  <w:num w:numId="21">
    <w:abstractNumId w:val="6"/>
  </w:num>
  <w:num w:numId="22">
    <w:abstractNumId w:val="24"/>
  </w:num>
  <w:num w:numId="23">
    <w:abstractNumId w:val="21"/>
  </w:num>
  <w:num w:numId="24">
    <w:abstractNumId w:val="3"/>
  </w:num>
  <w:num w:numId="25">
    <w:abstractNumId w:val="34"/>
  </w:num>
  <w:num w:numId="26">
    <w:abstractNumId w:val="26"/>
  </w:num>
  <w:num w:numId="27">
    <w:abstractNumId w:val="19"/>
  </w:num>
  <w:num w:numId="28">
    <w:abstractNumId w:val="31"/>
  </w:num>
  <w:num w:numId="29">
    <w:abstractNumId w:val="35"/>
  </w:num>
  <w:num w:numId="30">
    <w:abstractNumId w:val="33"/>
  </w:num>
  <w:num w:numId="31">
    <w:abstractNumId w:val="42"/>
  </w:num>
  <w:num w:numId="32">
    <w:abstractNumId w:val="23"/>
  </w:num>
  <w:num w:numId="33">
    <w:abstractNumId w:val="36"/>
  </w:num>
  <w:num w:numId="34">
    <w:abstractNumId w:val="37"/>
  </w:num>
  <w:num w:numId="35">
    <w:abstractNumId w:val="7"/>
  </w:num>
  <w:num w:numId="36">
    <w:abstractNumId w:val="14"/>
  </w:num>
  <w:num w:numId="37">
    <w:abstractNumId w:val="17"/>
  </w:num>
  <w:num w:numId="38">
    <w:abstractNumId w:val="30"/>
  </w:num>
  <w:num w:numId="39">
    <w:abstractNumId w:val="41"/>
  </w:num>
  <w:num w:numId="40">
    <w:abstractNumId w:val="43"/>
  </w:num>
  <w:num w:numId="41">
    <w:abstractNumId w:val="25"/>
  </w:num>
  <w:num w:numId="42">
    <w:abstractNumId w:val="4"/>
  </w:num>
  <w:num w:numId="43">
    <w:abstractNumId w:val="5"/>
  </w:num>
  <w:num w:numId="44">
    <w:abstractNumId w:val="2"/>
  </w:num>
  <w:num w:numId="45">
    <w:abstractNumId w:val="29"/>
  </w:num>
  <w:num w:numId="46">
    <w:abstractNumId w:val="13"/>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ásková Kristýna">
    <w15:presenceInfo w15:providerId="None" w15:userId="Karásková Kristý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475"/>
    <w:rsid w:val="00002B94"/>
    <w:rsid w:val="00011750"/>
    <w:rsid w:val="000147E9"/>
    <w:rsid w:val="00014BE8"/>
    <w:rsid w:val="000302FB"/>
    <w:rsid w:val="00033750"/>
    <w:rsid w:val="00035208"/>
    <w:rsid w:val="00035699"/>
    <w:rsid w:val="00035728"/>
    <w:rsid w:val="000442DE"/>
    <w:rsid w:val="000572B1"/>
    <w:rsid w:val="00062C77"/>
    <w:rsid w:val="00064E2F"/>
    <w:rsid w:val="000679FA"/>
    <w:rsid w:val="000760AD"/>
    <w:rsid w:val="0008583C"/>
    <w:rsid w:val="000932BC"/>
    <w:rsid w:val="000968D5"/>
    <w:rsid w:val="000B5B7F"/>
    <w:rsid w:val="000C636C"/>
    <w:rsid w:val="000D0450"/>
    <w:rsid w:val="000E4945"/>
    <w:rsid w:val="000F10A5"/>
    <w:rsid w:val="00100E4C"/>
    <w:rsid w:val="001032CA"/>
    <w:rsid w:val="00107BD1"/>
    <w:rsid w:val="0011083B"/>
    <w:rsid w:val="001125DD"/>
    <w:rsid w:val="00120E68"/>
    <w:rsid w:val="00121586"/>
    <w:rsid w:val="00123309"/>
    <w:rsid w:val="00135624"/>
    <w:rsid w:val="001431D4"/>
    <w:rsid w:val="001434BC"/>
    <w:rsid w:val="0015138A"/>
    <w:rsid w:val="00162630"/>
    <w:rsid w:val="00166DCA"/>
    <w:rsid w:val="001727D6"/>
    <w:rsid w:val="00174730"/>
    <w:rsid w:val="001775BD"/>
    <w:rsid w:val="00180645"/>
    <w:rsid w:val="00182082"/>
    <w:rsid w:val="001A5380"/>
    <w:rsid w:val="001B4ECE"/>
    <w:rsid w:val="001C0343"/>
    <w:rsid w:val="001D012C"/>
    <w:rsid w:val="001F77EA"/>
    <w:rsid w:val="00201668"/>
    <w:rsid w:val="0020666B"/>
    <w:rsid w:val="00215F71"/>
    <w:rsid w:val="0021616A"/>
    <w:rsid w:val="00225989"/>
    <w:rsid w:val="00232D48"/>
    <w:rsid w:val="00233233"/>
    <w:rsid w:val="00241138"/>
    <w:rsid w:val="00255D53"/>
    <w:rsid w:val="00260323"/>
    <w:rsid w:val="0027163F"/>
    <w:rsid w:val="00273970"/>
    <w:rsid w:val="00277620"/>
    <w:rsid w:val="00287B02"/>
    <w:rsid w:val="002A02A8"/>
    <w:rsid w:val="002A16AF"/>
    <w:rsid w:val="002A1988"/>
    <w:rsid w:val="002C34D4"/>
    <w:rsid w:val="002D32E9"/>
    <w:rsid w:val="002D5F91"/>
    <w:rsid w:val="002F7A1B"/>
    <w:rsid w:val="00303642"/>
    <w:rsid w:val="00316DA7"/>
    <w:rsid w:val="00320B4D"/>
    <w:rsid w:val="00336CD1"/>
    <w:rsid w:val="0035048B"/>
    <w:rsid w:val="0035341E"/>
    <w:rsid w:val="00353477"/>
    <w:rsid w:val="00376F33"/>
    <w:rsid w:val="00387B12"/>
    <w:rsid w:val="0039298F"/>
    <w:rsid w:val="003934AE"/>
    <w:rsid w:val="00393E08"/>
    <w:rsid w:val="003956F4"/>
    <w:rsid w:val="003B5C04"/>
    <w:rsid w:val="003B7913"/>
    <w:rsid w:val="003D2BF5"/>
    <w:rsid w:val="003D65C2"/>
    <w:rsid w:val="003E5C8D"/>
    <w:rsid w:val="003F2164"/>
    <w:rsid w:val="00401A13"/>
    <w:rsid w:val="00407BA2"/>
    <w:rsid w:val="00410F59"/>
    <w:rsid w:val="0041163B"/>
    <w:rsid w:val="004166C9"/>
    <w:rsid w:val="0041784B"/>
    <w:rsid w:val="00420EFC"/>
    <w:rsid w:val="004227A6"/>
    <w:rsid w:val="0043385B"/>
    <w:rsid w:val="004339A1"/>
    <w:rsid w:val="00437141"/>
    <w:rsid w:val="00447066"/>
    <w:rsid w:val="004524BC"/>
    <w:rsid w:val="004566F5"/>
    <w:rsid w:val="00483DEA"/>
    <w:rsid w:val="00495273"/>
    <w:rsid w:val="0049655F"/>
    <w:rsid w:val="004A1D82"/>
    <w:rsid w:val="004A4681"/>
    <w:rsid w:val="004B1393"/>
    <w:rsid w:val="004B3FCC"/>
    <w:rsid w:val="004C7E49"/>
    <w:rsid w:val="004E50A5"/>
    <w:rsid w:val="00507E82"/>
    <w:rsid w:val="0051529E"/>
    <w:rsid w:val="00531163"/>
    <w:rsid w:val="00540F04"/>
    <w:rsid w:val="00551C10"/>
    <w:rsid w:val="005560F7"/>
    <w:rsid w:val="005652DA"/>
    <w:rsid w:val="0057027E"/>
    <w:rsid w:val="005741C5"/>
    <w:rsid w:val="0057547E"/>
    <w:rsid w:val="00585148"/>
    <w:rsid w:val="005A03CA"/>
    <w:rsid w:val="005A0AE5"/>
    <w:rsid w:val="005A3567"/>
    <w:rsid w:val="005C3BC9"/>
    <w:rsid w:val="005C5913"/>
    <w:rsid w:val="005C6959"/>
    <w:rsid w:val="005D1FBD"/>
    <w:rsid w:val="005D5FEE"/>
    <w:rsid w:val="005D7DCB"/>
    <w:rsid w:val="005F3AB7"/>
    <w:rsid w:val="005F5D6A"/>
    <w:rsid w:val="00606464"/>
    <w:rsid w:val="00614758"/>
    <w:rsid w:val="00616A14"/>
    <w:rsid w:val="00617434"/>
    <w:rsid w:val="00620BBC"/>
    <w:rsid w:val="00654F89"/>
    <w:rsid w:val="006574E7"/>
    <w:rsid w:val="006611A5"/>
    <w:rsid w:val="00662960"/>
    <w:rsid w:val="006733CE"/>
    <w:rsid w:val="00680C28"/>
    <w:rsid w:val="00686F9F"/>
    <w:rsid w:val="00694671"/>
    <w:rsid w:val="006A4C1D"/>
    <w:rsid w:val="006B5394"/>
    <w:rsid w:val="006C474E"/>
    <w:rsid w:val="006C569E"/>
    <w:rsid w:val="006D641D"/>
    <w:rsid w:val="006E0659"/>
    <w:rsid w:val="006E6FC3"/>
    <w:rsid w:val="006E72A3"/>
    <w:rsid w:val="006F06EB"/>
    <w:rsid w:val="006F4C04"/>
    <w:rsid w:val="006F7A91"/>
    <w:rsid w:val="00700BAD"/>
    <w:rsid w:val="00706976"/>
    <w:rsid w:val="00711E98"/>
    <w:rsid w:val="00722213"/>
    <w:rsid w:val="00730D7A"/>
    <w:rsid w:val="00742B13"/>
    <w:rsid w:val="00743530"/>
    <w:rsid w:val="00750024"/>
    <w:rsid w:val="007542E1"/>
    <w:rsid w:val="00754B51"/>
    <w:rsid w:val="00755F59"/>
    <w:rsid w:val="00765BFB"/>
    <w:rsid w:val="00792CF7"/>
    <w:rsid w:val="007A1B5F"/>
    <w:rsid w:val="007A546B"/>
    <w:rsid w:val="007A6D26"/>
    <w:rsid w:val="007B2BA8"/>
    <w:rsid w:val="007B69AA"/>
    <w:rsid w:val="007C049B"/>
    <w:rsid w:val="007C40AD"/>
    <w:rsid w:val="007C7041"/>
    <w:rsid w:val="007D201E"/>
    <w:rsid w:val="007D2166"/>
    <w:rsid w:val="007D2AB7"/>
    <w:rsid w:val="007D5D47"/>
    <w:rsid w:val="007E2724"/>
    <w:rsid w:val="007F2464"/>
    <w:rsid w:val="007F6C65"/>
    <w:rsid w:val="008105E0"/>
    <w:rsid w:val="00826BF8"/>
    <w:rsid w:val="008441B7"/>
    <w:rsid w:val="00853336"/>
    <w:rsid w:val="008560D4"/>
    <w:rsid w:val="008603F8"/>
    <w:rsid w:val="00863A3D"/>
    <w:rsid w:val="00864F92"/>
    <w:rsid w:val="00865003"/>
    <w:rsid w:val="008814C7"/>
    <w:rsid w:val="00894469"/>
    <w:rsid w:val="00895D7C"/>
    <w:rsid w:val="008A1BAE"/>
    <w:rsid w:val="008A37FC"/>
    <w:rsid w:val="008A47CE"/>
    <w:rsid w:val="008D558B"/>
    <w:rsid w:val="008D7D55"/>
    <w:rsid w:val="008E2898"/>
    <w:rsid w:val="008F6CFA"/>
    <w:rsid w:val="00910522"/>
    <w:rsid w:val="00912424"/>
    <w:rsid w:val="00926D20"/>
    <w:rsid w:val="00931F49"/>
    <w:rsid w:val="009340F1"/>
    <w:rsid w:val="009366BD"/>
    <w:rsid w:val="009701BD"/>
    <w:rsid w:val="00973EA3"/>
    <w:rsid w:val="00980896"/>
    <w:rsid w:val="0098191F"/>
    <w:rsid w:val="0098579C"/>
    <w:rsid w:val="009953DC"/>
    <w:rsid w:val="009A01D5"/>
    <w:rsid w:val="009B193F"/>
    <w:rsid w:val="009B30C9"/>
    <w:rsid w:val="009C4B44"/>
    <w:rsid w:val="009C7AE1"/>
    <w:rsid w:val="009D1354"/>
    <w:rsid w:val="009F55F5"/>
    <w:rsid w:val="00A1029E"/>
    <w:rsid w:val="00A17B97"/>
    <w:rsid w:val="00A203CF"/>
    <w:rsid w:val="00A2550A"/>
    <w:rsid w:val="00A30AD4"/>
    <w:rsid w:val="00A3476E"/>
    <w:rsid w:val="00A55F99"/>
    <w:rsid w:val="00A601E8"/>
    <w:rsid w:val="00A61B3A"/>
    <w:rsid w:val="00A70134"/>
    <w:rsid w:val="00A84B0A"/>
    <w:rsid w:val="00A9154F"/>
    <w:rsid w:val="00AA667E"/>
    <w:rsid w:val="00AC0A1E"/>
    <w:rsid w:val="00AC55FC"/>
    <w:rsid w:val="00AC7E12"/>
    <w:rsid w:val="00B07D6D"/>
    <w:rsid w:val="00B07EA5"/>
    <w:rsid w:val="00B11D6A"/>
    <w:rsid w:val="00B15620"/>
    <w:rsid w:val="00B26088"/>
    <w:rsid w:val="00B3424A"/>
    <w:rsid w:val="00B40D71"/>
    <w:rsid w:val="00B44862"/>
    <w:rsid w:val="00B569ED"/>
    <w:rsid w:val="00B63D57"/>
    <w:rsid w:val="00B86B11"/>
    <w:rsid w:val="00B904EA"/>
    <w:rsid w:val="00BD75AA"/>
    <w:rsid w:val="00BF25D4"/>
    <w:rsid w:val="00C06B34"/>
    <w:rsid w:val="00C16590"/>
    <w:rsid w:val="00C277D1"/>
    <w:rsid w:val="00C37AB4"/>
    <w:rsid w:val="00C50BF3"/>
    <w:rsid w:val="00C529B4"/>
    <w:rsid w:val="00C61B79"/>
    <w:rsid w:val="00C82C02"/>
    <w:rsid w:val="00C8309D"/>
    <w:rsid w:val="00C858CE"/>
    <w:rsid w:val="00C947B5"/>
    <w:rsid w:val="00C965DB"/>
    <w:rsid w:val="00C96708"/>
    <w:rsid w:val="00C9773B"/>
    <w:rsid w:val="00CA2001"/>
    <w:rsid w:val="00CB4B8F"/>
    <w:rsid w:val="00CB677D"/>
    <w:rsid w:val="00CD2336"/>
    <w:rsid w:val="00CE5438"/>
    <w:rsid w:val="00CF06E4"/>
    <w:rsid w:val="00CF177E"/>
    <w:rsid w:val="00CF7475"/>
    <w:rsid w:val="00D00FE6"/>
    <w:rsid w:val="00D2726E"/>
    <w:rsid w:val="00D329BF"/>
    <w:rsid w:val="00D423B2"/>
    <w:rsid w:val="00D51749"/>
    <w:rsid w:val="00D533A2"/>
    <w:rsid w:val="00D6224E"/>
    <w:rsid w:val="00D84612"/>
    <w:rsid w:val="00D87BC0"/>
    <w:rsid w:val="00DA5720"/>
    <w:rsid w:val="00DA6313"/>
    <w:rsid w:val="00DB04AD"/>
    <w:rsid w:val="00DC15D7"/>
    <w:rsid w:val="00DC15FD"/>
    <w:rsid w:val="00DC23F1"/>
    <w:rsid w:val="00DD3052"/>
    <w:rsid w:val="00DD3FAD"/>
    <w:rsid w:val="00DE4707"/>
    <w:rsid w:val="00DE4A59"/>
    <w:rsid w:val="00DE6EBD"/>
    <w:rsid w:val="00DF0D59"/>
    <w:rsid w:val="00DF1C69"/>
    <w:rsid w:val="00E015DB"/>
    <w:rsid w:val="00E01CC3"/>
    <w:rsid w:val="00E051C0"/>
    <w:rsid w:val="00E16DE6"/>
    <w:rsid w:val="00E260F6"/>
    <w:rsid w:val="00E31D1F"/>
    <w:rsid w:val="00E365FA"/>
    <w:rsid w:val="00E54725"/>
    <w:rsid w:val="00E66B82"/>
    <w:rsid w:val="00E7346E"/>
    <w:rsid w:val="00E772E2"/>
    <w:rsid w:val="00E8333E"/>
    <w:rsid w:val="00E878E2"/>
    <w:rsid w:val="00E93729"/>
    <w:rsid w:val="00E95D6E"/>
    <w:rsid w:val="00EA0A06"/>
    <w:rsid w:val="00EA4317"/>
    <w:rsid w:val="00EC1457"/>
    <w:rsid w:val="00EC1958"/>
    <w:rsid w:val="00EC3257"/>
    <w:rsid w:val="00EC7174"/>
    <w:rsid w:val="00EF5042"/>
    <w:rsid w:val="00EF5790"/>
    <w:rsid w:val="00EF7C35"/>
    <w:rsid w:val="00F02480"/>
    <w:rsid w:val="00F03858"/>
    <w:rsid w:val="00F053FA"/>
    <w:rsid w:val="00F14DF4"/>
    <w:rsid w:val="00F164CC"/>
    <w:rsid w:val="00F17D0F"/>
    <w:rsid w:val="00F239DB"/>
    <w:rsid w:val="00F32B15"/>
    <w:rsid w:val="00F32F0F"/>
    <w:rsid w:val="00F44647"/>
    <w:rsid w:val="00F5318B"/>
    <w:rsid w:val="00F5424E"/>
    <w:rsid w:val="00F60BCC"/>
    <w:rsid w:val="00F6451A"/>
    <w:rsid w:val="00F74FED"/>
    <w:rsid w:val="00F81318"/>
    <w:rsid w:val="00F8177A"/>
    <w:rsid w:val="00F82C81"/>
    <w:rsid w:val="00F864FB"/>
    <w:rsid w:val="00F954E6"/>
    <w:rsid w:val="00FA4E7E"/>
    <w:rsid w:val="00FA5A3F"/>
    <w:rsid w:val="00FA6F23"/>
    <w:rsid w:val="00FB01C5"/>
    <w:rsid w:val="00FB02CD"/>
    <w:rsid w:val="00FD441D"/>
    <w:rsid w:val="00FD6C71"/>
    <w:rsid w:val="00FE0977"/>
    <w:rsid w:val="00FE32E5"/>
    <w:rsid w:val="00FE4EB3"/>
    <w:rsid w:val="00FF19BE"/>
    <w:rsid w:val="00FF2940"/>
    <w:rsid w:val="00FF40D7"/>
    <w:rsid w:val="00FF554A"/>
    <w:rsid w:val="00FF7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409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20B4D"/>
    <w:pPr>
      <w:tabs>
        <w:tab w:val="center" w:pos="4536"/>
        <w:tab w:val="right" w:pos="9072"/>
      </w:tabs>
    </w:pPr>
  </w:style>
  <w:style w:type="character" w:styleId="slostrnky">
    <w:name w:val="page number"/>
    <w:basedOn w:val="Standardnpsmoodstavce"/>
    <w:rsid w:val="00320B4D"/>
  </w:style>
  <w:style w:type="paragraph" w:styleId="Textbubliny">
    <w:name w:val="Balloon Text"/>
    <w:basedOn w:val="Normln"/>
    <w:link w:val="TextbublinyChar"/>
    <w:uiPriority w:val="99"/>
    <w:semiHidden/>
    <w:unhideWhenUsed/>
    <w:rsid w:val="00100E4C"/>
    <w:rPr>
      <w:rFonts w:ascii="Tahoma" w:hAnsi="Tahoma"/>
      <w:sz w:val="16"/>
      <w:szCs w:val="16"/>
    </w:rPr>
  </w:style>
  <w:style w:type="character" w:customStyle="1" w:styleId="TextbublinyChar">
    <w:name w:val="Text bubliny Char"/>
    <w:link w:val="Textbubliny"/>
    <w:uiPriority w:val="99"/>
    <w:semiHidden/>
    <w:rsid w:val="00100E4C"/>
    <w:rPr>
      <w:rFonts w:ascii="Tahoma" w:hAnsi="Tahoma" w:cs="Tahoma"/>
      <w:sz w:val="16"/>
      <w:szCs w:val="16"/>
    </w:rPr>
  </w:style>
  <w:style w:type="character" w:styleId="Odkaznakoment">
    <w:name w:val="annotation reference"/>
    <w:uiPriority w:val="99"/>
    <w:unhideWhenUsed/>
    <w:rsid w:val="00FD6C71"/>
    <w:rPr>
      <w:sz w:val="16"/>
      <w:szCs w:val="16"/>
    </w:rPr>
  </w:style>
  <w:style w:type="paragraph" w:styleId="Textkomente">
    <w:name w:val="annotation text"/>
    <w:basedOn w:val="Normln"/>
    <w:link w:val="TextkomenteChar"/>
    <w:uiPriority w:val="99"/>
    <w:unhideWhenUsed/>
    <w:rsid w:val="00FD6C71"/>
    <w:rPr>
      <w:sz w:val="20"/>
      <w:szCs w:val="20"/>
    </w:rPr>
  </w:style>
  <w:style w:type="character" w:customStyle="1" w:styleId="TextkomenteChar">
    <w:name w:val="Text komentáře Char"/>
    <w:basedOn w:val="Standardnpsmoodstavce"/>
    <w:link w:val="Textkomente"/>
    <w:uiPriority w:val="99"/>
    <w:rsid w:val="00FD6C71"/>
  </w:style>
  <w:style w:type="paragraph" w:styleId="Pedmtkomente">
    <w:name w:val="annotation subject"/>
    <w:basedOn w:val="Textkomente"/>
    <w:next w:val="Textkomente"/>
    <w:link w:val="PedmtkomenteChar"/>
    <w:unhideWhenUsed/>
    <w:rsid w:val="00FD6C71"/>
    <w:rPr>
      <w:b/>
      <w:bCs/>
    </w:rPr>
  </w:style>
  <w:style w:type="character" w:customStyle="1" w:styleId="PedmtkomenteChar">
    <w:name w:val="Předmět komentáře Char"/>
    <w:link w:val="Pedmtkomente"/>
    <w:rsid w:val="00FD6C71"/>
    <w:rPr>
      <w:b/>
      <w:bCs/>
    </w:rPr>
  </w:style>
  <w:style w:type="paragraph" w:styleId="Zkladntext">
    <w:name w:val="Body Text"/>
    <w:basedOn w:val="Normln"/>
    <w:link w:val="ZkladntextChar"/>
    <w:rsid w:val="00FE32E5"/>
    <w:pPr>
      <w:widowControl w:val="0"/>
      <w:autoSpaceDE w:val="0"/>
      <w:autoSpaceDN w:val="0"/>
      <w:adjustRightInd w:val="0"/>
    </w:pPr>
    <w:rPr>
      <w:rFonts w:ascii="Tms Rmn" w:hAnsi="Tms Rmn"/>
      <w:noProof/>
      <w:sz w:val="20"/>
      <w:szCs w:val="20"/>
      <w:lang w:val="en-US"/>
      <w14:shadow w14:blurRad="50800" w14:dist="38100" w14:dir="2700000" w14:sx="100000" w14:sy="100000" w14:kx="0" w14:ky="0" w14:algn="tl">
        <w14:srgbClr w14:val="000000">
          <w14:alpha w14:val="60000"/>
        </w14:srgbClr>
      </w14:shadow>
    </w:rPr>
  </w:style>
  <w:style w:type="character" w:customStyle="1" w:styleId="ZkladntextChar">
    <w:name w:val="Základní text Char"/>
    <w:link w:val="Zkladntext"/>
    <w:rsid w:val="00FE32E5"/>
    <w:rPr>
      <w:rFonts w:ascii="Tms Rmn" w:hAnsi="Tms Rmn"/>
      <w:noProof/>
      <w:lang w:val="en-US"/>
      <w14:shadow w14:blurRad="50800" w14:dist="38100" w14:dir="2700000" w14:sx="100000" w14:sy="100000" w14:kx="0" w14:ky="0" w14:algn="tl">
        <w14:srgbClr w14:val="000000">
          <w14:alpha w14:val="60000"/>
        </w14:srgbClr>
      </w14:shadow>
    </w:rPr>
  </w:style>
  <w:style w:type="paragraph" w:styleId="Revize">
    <w:name w:val="Revision"/>
    <w:hidden/>
    <w:uiPriority w:val="99"/>
    <w:semiHidden/>
    <w:rsid w:val="00E16DE6"/>
    <w:rPr>
      <w:sz w:val="24"/>
      <w:szCs w:val="24"/>
    </w:rPr>
  </w:style>
  <w:style w:type="paragraph" w:styleId="Zhlav">
    <w:name w:val="header"/>
    <w:basedOn w:val="Normln"/>
    <w:link w:val="ZhlavChar"/>
    <w:uiPriority w:val="99"/>
    <w:unhideWhenUsed/>
    <w:rsid w:val="00F6451A"/>
    <w:pPr>
      <w:tabs>
        <w:tab w:val="center" w:pos="4536"/>
        <w:tab w:val="right" w:pos="9072"/>
      </w:tabs>
    </w:pPr>
  </w:style>
  <w:style w:type="character" w:customStyle="1" w:styleId="ZhlavChar">
    <w:name w:val="Záhlaví Char"/>
    <w:link w:val="Zhlav"/>
    <w:uiPriority w:val="99"/>
    <w:rsid w:val="00F6451A"/>
    <w:rPr>
      <w:sz w:val="24"/>
      <w:szCs w:val="24"/>
    </w:rPr>
  </w:style>
  <w:style w:type="character" w:customStyle="1" w:styleId="ZpatChar">
    <w:name w:val="Zápatí Char"/>
    <w:link w:val="Zpat"/>
    <w:rsid w:val="00F6451A"/>
    <w:rPr>
      <w:sz w:val="24"/>
      <w:szCs w:val="24"/>
    </w:rPr>
  </w:style>
  <w:style w:type="paragraph" w:styleId="Odstavecseseznamem">
    <w:name w:val="List Paragraph"/>
    <w:basedOn w:val="Normln"/>
    <w:uiPriority w:val="34"/>
    <w:qFormat/>
    <w:rsid w:val="00C277D1"/>
    <w:pPr>
      <w:ind w:left="708"/>
    </w:pPr>
    <w:rPr>
      <w:sz w:val="20"/>
      <w:szCs w:val="20"/>
    </w:rPr>
  </w:style>
  <w:style w:type="character" w:styleId="Hypertextovodkaz">
    <w:name w:val="Hyperlink"/>
    <w:uiPriority w:val="99"/>
    <w:unhideWhenUsed/>
    <w:rsid w:val="00E8333E"/>
    <w:rPr>
      <w:color w:val="0000FF"/>
      <w:u w:val="single"/>
    </w:rPr>
  </w:style>
  <w:style w:type="paragraph" w:styleId="Bezmezer">
    <w:name w:val="No Spacing"/>
    <w:uiPriority w:val="1"/>
    <w:qFormat/>
    <w:rsid w:val="00DF1C6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20B4D"/>
    <w:pPr>
      <w:tabs>
        <w:tab w:val="center" w:pos="4536"/>
        <w:tab w:val="right" w:pos="9072"/>
      </w:tabs>
    </w:pPr>
  </w:style>
  <w:style w:type="character" w:styleId="slostrnky">
    <w:name w:val="page number"/>
    <w:basedOn w:val="Standardnpsmoodstavce"/>
    <w:rsid w:val="00320B4D"/>
  </w:style>
  <w:style w:type="paragraph" w:styleId="Textbubliny">
    <w:name w:val="Balloon Text"/>
    <w:basedOn w:val="Normln"/>
    <w:link w:val="TextbublinyChar"/>
    <w:uiPriority w:val="99"/>
    <w:semiHidden/>
    <w:unhideWhenUsed/>
    <w:rsid w:val="00100E4C"/>
    <w:rPr>
      <w:rFonts w:ascii="Tahoma" w:hAnsi="Tahoma"/>
      <w:sz w:val="16"/>
      <w:szCs w:val="16"/>
    </w:rPr>
  </w:style>
  <w:style w:type="character" w:customStyle="1" w:styleId="TextbublinyChar">
    <w:name w:val="Text bubliny Char"/>
    <w:link w:val="Textbubliny"/>
    <w:uiPriority w:val="99"/>
    <w:semiHidden/>
    <w:rsid w:val="00100E4C"/>
    <w:rPr>
      <w:rFonts w:ascii="Tahoma" w:hAnsi="Tahoma" w:cs="Tahoma"/>
      <w:sz w:val="16"/>
      <w:szCs w:val="16"/>
    </w:rPr>
  </w:style>
  <w:style w:type="character" w:styleId="Odkaznakoment">
    <w:name w:val="annotation reference"/>
    <w:uiPriority w:val="99"/>
    <w:unhideWhenUsed/>
    <w:rsid w:val="00FD6C71"/>
    <w:rPr>
      <w:sz w:val="16"/>
      <w:szCs w:val="16"/>
    </w:rPr>
  </w:style>
  <w:style w:type="paragraph" w:styleId="Textkomente">
    <w:name w:val="annotation text"/>
    <w:basedOn w:val="Normln"/>
    <w:link w:val="TextkomenteChar"/>
    <w:uiPriority w:val="99"/>
    <w:unhideWhenUsed/>
    <w:rsid w:val="00FD6C71"/>
    <w:rPr>
      <w:sz w:val="20"/>
      <w:szCs w:val="20"/>
    </w:rPr>
  </w:style>
  <w:style w:type="character" w:customStyle="1" w:styleId="TextkomenteChar">
    <w:name w:val="Text komentáře Char"/>
    <w:basedOn w:val="Standardnpsmoodstavce"/>
    <w:link w:val="Textkomente"/>
    <w:uiPriority w:val="99"/>
    <w:rsid w:val="00FD6C71"/>
  </w:style>
  <w:style w:type="paragraph" w:styleId="Pedmtkomente">
    <w:name w:val="annotation subject"/>
    <w:basedOn w:val="Textkomente"/>
    <w:next w:val="Textkomente"/>
    <w:link w:val="PedmtkomenteChar"/>
    <w:unhideWhenUsed/>
    <w:rsid w:val="00FD6C71"/>
    <w:rPr>
      <w:b/>
      <w:bCs/>
    </w:rPr>
  </w:style>
  <w:style w:type="character" w:customStyle="1" w:styleId="PedmtkomenteChar">
    <w:name w:val="Předmět komentáře Char"/>
    <w:link w:val="Pedmtkomente"/>
    <w:rsid w:val="00FD6C71"/>
    <w:rPr>
      <w:b/>
      <w:bCs/>
    </w:rPr>
  </w:style>
  <w:style w:type="paragraph" w:styleId="Zkladntext">
    <w:name w:val="Body Text"/>
    <w:basedOn w:val="Normln"/>
    <w:link w:val="ZkladntextChar"/>
    <w:rsid w:val="00FE32E5"/>
    <w:pPr>
      <w:widowControl w:val="0"/>
      <w:autoSpaceDE w:val="0"/>
      <w:autoSpaceDN w:val="0"/>
      <w:adjustRightInd w:val="0"/>
    </w:pPr>
    <w:rPr>
      <w:rFonts w:ascii="Tms Rmn" w:hAnsi="Tms Rmn"/>
      <w:noProof/>
      <w:sz w:val="20"/>
      <w:szCs w:val="20"/>
      <w:lang w:val="en-US"/>
      <w14:shadow w14:blurRad="50800" w14:dist="38100" w14:dir="2700000" w14:sx="100000" w14:sy="100000" w14:kx="0" w14:ky="0" w14:algn="tl">
        <w14:srgbClr w14:val="000000">
          <w14:alpha w14:val="60000"/>
        </w14:srgbClr>
      </w14:shadow>
    </w:rPr>
  </w:style>
  <w:style w:type="character" w:customStyle="1" w:styleId="ZkladntextChar">
    <w:name w:val="Základní text Char"/>
    <w:link w:val="Zkladntext"/>
    <w:rsid w:val="00FE32E5"/>
    <w:rPr>
      <w:rFonts w:ascii="Tms Rmn" w:hAnsi="Tms Rmn"/>
      <w:noProof/>
      <w:lang w:val="en-US"/>
      <w14:shadow w14:blurRad="50800" w14:dist="38100" w14:dir="2700000" w14:sx="100000" w14:sy="100000" w14:kx="0" w14:ky="0" w14:algn="tl">
        <w14:srgbClr w14:val="000000">
          <w14:alpha w14:val="60000"/>
        </w14:srgbClr>
      </w14:shadow>
    </w:rPr>
  </w:style>
  <w:style w:type="paragraph" w:styleId="Revize">
    <w:name w:val="Revision"/>
    <w:hidden/>
    <w:uiPriority w:val="99"/>
    <w:semiHidden/>
    <w:rsid w:val="00E16DE6"/>
    <w:rPr>
      <w:sz w:val="24"/>
      <w:szCs w:val="24"/>
    </w:rPr>
  </w:style>
  <w:style w:type="paragraph" w:styleId="Zhlav">
    <w:name w:val="header"/>
    <w:basedOn w:val="Normln"/>
    <w:link w:val="ZhlavChar"/>
    <w:uiPriority w:val="99"/>
    <w:unhideWhenUsed/>
    <w:rsid w:val="00F6451A"/>
    <w:pPr>
      <w:tabs>
        <w:tab w:val="center" w:pos="4536"/>
        <w:tab w:val="right" w:pos="9072"/>
      </w:tabs>
    </w:pPr>
  </w:style>
  <w:style w:type="character" w:customStyle="1" w:styleId="ZhlavChar">
    <w:name w:val="Záhlaví Char"/>
    <w:link w:val="Zhlav"/>
    <w:uiPriority w:val="99"/>
    <w:rsid w:val="00F6451A"/>
    <w:rPr>
      <w:sz w:val="24"/>
      <w:szCs w:val="24"/>
    </w:rPr>
  </w:style>
  <w:style w:type="character" w:customStyle="1" w:styleId="ZpatChar">
    <w:name w:val="Zápatí Char"/>
    <w:link w:val="Zpat"/>
    <w:rsid w:val="00F6451A"/>
    <w:rPr>
      <w:sz w:val="24"/>
      <w:szCs w:val="24"/>
    </w:rPr>
  </w:style>
  <w:style w:type="paragraph" w:styleId="Odstavecseseznamem">
    <w:name w:val="List Paragraph"/>
    <w:basedOn w:val="Normln"/>
    <w:uiPriority w:val="34"/>
    <w:qFormat/>
    <w:rsid w:val="00C277D1"/>
    <w:pPr>
      <w:ind w:left="708"/>
    </w:pPr>
    <w:rPr>
      <w:sz w:val="20"/>
      <w:szCs w:val="20"/>
    </w:rPr>
  </w:style>
  <w:style w:type="character" w:styleId="Hypertextovodkaz">
    <w:name w:val="Hyperlink"/>
    <w:uiPriority w:val="99"/>
    <w:unhideWhenUsed/>
    <w:rsid w:val="00E8333E"/>
    <w:rPr>
      <w:color w:val="0000FF"/>
      <w:u w:val="single"/>
    </w:rPr>
  </w:style>
  <w:style w:type="paragraph" w:styleId="Bezmezer">
    <w:name w:val="No Spacing"/>
    <w:uiPriority w:val="1"/>
    <w:qFormat/>
    <w:rsid w:val="00DF1C6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5787-4AF9-4377-980E-9085462F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2698</Words>
  <Characters>16143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RÁMCOVÁ KUPNÍ SMLOUVA O DODÁNÍ ZBOŽÍ</vt:lpstr>
    </vt:vector>
  </TitlesOfParts>
  <Company>Město Vsetín</Company>
  <LinksUpToDate>false</LinksUpToDate>
  <CharactersWithSpaces>18804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O DODÁNÍ ZBOŽÍ</dc:title>
  <dc:creator>stachoval</dc:creator>
  <cp:lastModifiedBy>Simona Helova</cp:lastModifiedBy>
  <cp:revision>26</cp:revision>
  <cp:lastPrinted>2014-01-14T12:49:00Z</cp:lastPrinted>
  <dcterms:created xsi:type="dcterms:W3CDTF">2015-05-15T08:16:00Z</dcterms:created>
  <dcterms:modified xsi:type="dcterms:W3CDTF">2016-09-29T08:04:00Z</dcterms:modified>
</cp:coreProperties>
</file>