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04" w:rsidRDefault="00446804" w:rsidP="00446804">
      <w:pPr>
        <w:shd w:val="clear" w:color="auto" w:fill="D9D9D9" w:themeFill="background1" w:themeFillShade="D9"/>
        <w:spacing w:before="240" w:after="24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Technická specifikace poptávaného zařízení</w:t>
      </w:r>
    </w:p>
    <w:p w:rsidR="00446804" w:rsidRDefault="00446804" w:rsidP="00446804">
      <w:pPr>
        <w:rPr>
          <w:rFonts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648"/>
        <w:gridCol w:w="53"/>
        <w:gridCol w:w="1276"/>
        <w:gridCol w:w="1483"/>
      </w:tblGrid>
      <w:tr w:rsidR="00446804" w:rsidTr="004468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04" w:rsidRDefault="004468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04" w:rsidRDefault="0044680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požadovaná min/max hodnota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04" w:rsidRDefault="0044680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Splnění požadované min/max hodnoty ANO/NE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04" w:rsidRDefault="0044680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Skutečná hodnota technického parametru</w:t>
            </w:r>
          </w:p>
        </w:tc>
      </w:tr>
      <w:tr w:rsidR="00446804" w:rsidTr="00446804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4" w:rsidRDefault="00446804">
            <w:pPr>
              <w:jc w:val="center"/>
              <w:rPr>
                <w:rFonts w:cs="Times New Roman"/>
              </w:rPr>
            </w:pPr>
          </w:p>
        </w:tc>
      </w:tr>
      <w:tr w:rsidR="00446804" w:rsidTr="00446804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804" w:rsidRPr="00EC2895" w:rsidRDefault="00EC2895">
            <w:pPr>
              <w:jc w:val="center"/>
              <w:rPr>
                <w:rFonts w:cs="Times New Roman"/>
                <w:b/>
              </w:rPr>
            </w:pPr>
            <w:r w:rsidRPr="00EC2895">
              <w:rPr>
                <w:rStyle w:val="apple-style-span"/>
                <w:rFonts w:cs="Arial"/>
                <w:b/>
              </w:rPr>
              <w:t>Automatický přístroj pro PCR testování infekčních markerů</w:t>
            </w:r>
          </w:p>
        </w:tc>
      </w:tr>
      <w:tr w:rsidR="00DC4470" w:rsidTr="00DC4470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470" w:rsidRPr="00DC4470" w:rsidRDefault="00DC4470" w:rsidP="00D91FD8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cs="Arial"/>
                <w:b/>
              </w:rPr>
            </w:pPr>
            <w:r w:rsidRPr="00DC4470">
              <w:rPr>
                <w:rStyle w:val="apple-style-span"/>
                <w:b/>
              </w:rPr>
              <w:t xml:space="preserve">Účel použití: </w:t>
            </w:r>
            <w:r w:rsidRPr="00DC4470">
              <w:rPr>
                <w:rFonts w:cs="Times New Roman"/>
              </w:rPr>
              <w:t>Přístroj pro automatizované stanovení přítomnosti g</w:t>
            </w:r>
            <w:r>
              <w:rPr>
                <w:rFonts w:cs="Times New Roman"/>
              </w:rPr>
              <w:t>enetického materiálu – patogenů</w:t>
            </w:r>
            <w:r w:rsidRPr="00DC4470">
              <w:rPr>
                <w:rFonts w:cs="Times New Roman"/>
              </w:rPr>
              <w:t xml:space="preserve"> infekčních nemocí v biologickém materiálu.</w:t>
            </w:r>
          </w:p>
        </w:tc>
      </w:tr>
      <w:tr w:rsidR="00446804" w:rsidTr="008C2A43">
        <w:trPr>
          <w:trHeight w:val="10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04" w:rsidRPr="00625994" w:rsidRDefault="00625994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Plně automatizovaný přístroj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46804" w:rsidRDefault="004468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804" w:rsidRPr="008C2A43" w:rsidRDefault="00446804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46804" w:rsidRDefault="00446804">
            <w:pPr>
              <w:jc w:val="center"/>
            </w:pPr>
          </w:p>
        </w:tc>
      </w:tr>
      <w:tr w:rsidR="00446804" w:rsidTr="008C2A43">
        <w:trPr>
          <w:trHeight w:val="11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04" w:rsidRPr="00625994" w:rsidRDefault="00625994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Přístroj pro přímé zpracování primárního biologického materiálu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46804" w:rsidRDefault="004468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804" w:rsidRPr="008C2A43" w:rsidRDefault="00446804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46804" w:rsidRDefault="00446804">
            <w:pPr>
              <w:jc w:val="center"/>
            </w:pPr>
          </w:p>
        </w:tc>
      </w:tr>
      <w:tr w:rsidR="00446804" w:rsidTr="008C2A43">
        <w:trPr>
          <w:trHeight w:val="11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04" w:rsidRPr="00625994" w:rsidRDefault="00625994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Musí se jednat o uzavřený</w:t>
            </w:r>
            <w:r w:rsidR="008C2A43">
              <w:rPr>
                <w:rStyle w:val="apple-style-span"/>
                <w:rFonts w:cs="Arial"/>
              </w:rPr>
              <w:t>, kompaktní a samostatný systém</w:t>
            </w:r>
            <w:r w:rsidRPr="00445D7A">
              <w:rPr>
                <w:rStyle w:val="apple-style-span"/>
                <w:rFonts w:cs="Arial"/>
              </w:rPr>
              <w:t xml:space="preserve"> s minimálním rizikem kontaminace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46804" w:rsidRDefault="004468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804" w:rsidRPr="008C2A43" w:rsidRDefault="00446804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46804" w:rsidRDefault="00446804">
            <w:pPr>
              <w:jc w:val="center"/>
            </w:pPr>
          </w:p>
        </w:tc>
      </w:tr>
      <w:tr w:rsidR="008C2A43" w:rsidTr="008C2A43">
        <w:trPr>
          <w:trHeight w:val="12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S f</w:t>
            </w:r>
            <w:r>
              <w:rPr>
                <w:rStyle w:val="apple-style-span"/>
                <w:rFonts w:cs="Arial"/>
              </w:rPr>
              <w:t xml:space="preserve">unkcí spuštění současně analýzu </w:t>
            </w:r>
            <w:r w:rsidRPr="00445D7A">
              <w:rPr>
                <w:rStyle w:val="apple-style-span"/>
                <w:rFonts w:cs="Arial"/>
              </w:rPr>
              <w:t>až 4 rozdílných testů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11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S funkcí analyzovat vzorky nezávisle na sobě a spouštět analýzy postupně a nezávisle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11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Čas generování výsledku - max. 2 hodiny od přijetí vzorku u všech dostupných testů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  <w:r>
              <w:t>max. 2 hod</w:t>
            </w:r>
            <w:r w:rsidR="00356E8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Musí se jednat o jedno zařízení kombinující extrakci nukleové kyseliny, amplifikaci i vyhodnocení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356E86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356E86">
              <w:rPr>
                <w:rStyle w:val="apple-style-span"/>
                <w:rFonts w:cs="Arial"/>
              </w:rPr>
              <w:t>Jednoduchá příprava vzorku s minimálním rizikem infekce a kontaminace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lastRenderedPageBreak/>
              <w:t>Sou</w:t>
            </w:r>
            <w:r>
              <w:rPr>
                <w:rStyle w:val="apple-style-span"/>
                <w:rFonts w:cs="Arial"/>
              </w:rPr>
              <w:t xml:space="preserve">pravy obsahující předpipetované </w:t>
            </w:r>
            <w:r w:rsidRPr="00445D7A">
              <w:rPr>
                <w:rStyle w:val="apple-style-span"/>
                <w:rFonts w:cs="Arial"/>
              </w:rPr>
              <w:t>reagencie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 w:rsidP="00542F8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15406A" w:rsidRDefault="008C2A43" w:rsidP="00E044DD">
            <w:r w:rsidRPr="0015406A">
              <w:t xml:space="preserve">Součástí dodávky musí být stolní PC sestava zahrnující stolní PC, LCD/LED monitor min. 22” nebo </w:t>
            </w:r>
            <w:r w:rsidR="00E044DD" w:rsidRPr="0015406A">
              <w:t>notebook</w:t>
            </w:r>
            <w:r w:rsidRPr="0015406A">
              <w:t xml:space="preserve"> s monitorem min. 17”; laserovou tiskárnu, klávesnici, myš a operační systém nejlépe Windows 7 professional 64 nebo jiný vhodný operační systém</w:t>
            </w:r>
            <w:r w:rsidR="00E044DD" w:rsidRPr="0015406A">
              <w:t xml:space="preserve"> (</w:t>
            </w:r>
            <w:r w:rsidR="00E044DD" w:rsidRPr="0015406A">
              <w:rPr>
                <w:rFonts w:eastAsia="Arial Unicode MS"/>
                <w:color w:val="000000"/>
              </w:rPr>
              <w:t>v souladu s § 91 ZZVZ zadavatel umožňuje nabídnout rovnocenné řešení)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43" w:rsidRPr="0015406A" w:rsidRDefault="008C2A43" w:rsidP="004F4474">
            <w:pPr>
              <w:jc w:val="center"/>
            </w:pPr>
            <w:r w:rsidRPr="0015406A">
              <w:t xml:space="preserve">LCD/LED monitor min. 22” nebo </w:t>
            </w:r>
            <w:r w:rsidR="00E044DD" w:rsidRPr="0015406A">
              <w:t>notebook</w:t>
            </w:r>
            <w:r w:rsidRPr="0015406A">
              <w:t xml:space="preserve"> monitor min. 17</w:t>
            </w:r>
            <w:bookmarkStart w:id="0" w:name="_GoBack"/>
            <w:bookmarkEnd w:id="0"/>
            <w:r w:rsidRPr="0015406A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F043A0" w:rsidP="00356E86">
            <w:pPr>
              <w:jc w:val="both"/>
              <w:rPr>
                <w:rFonts w:cs="Arial"/>
              </w:rPr>
            </w:pPr>
            <w:r>
              <w:rPr>
                <w:rStyle w:val="apple-style-span"/>
                <w:rFonts w:cs="Arial"/>
              </w:rPr>
              <w:t xml:space="preserve">Součástí dodávky musí být </w:t>
            </w:r>
            <w:r w:rsidR="008C2A43" w:rsidRPr="00445D7A">
              <w:rPr>
                <w:rStyle w:val="apple-style-span"/>
                <w:rFonts w:cs="Arial"/>
              </w:rPr>
              <w:t>SW pro zpracování výsledků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 xml:space="preserve">Skladovatelnost všech komponent souprav při běžné pokojové teplotě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Načítání parametrů testu automaticky z lotu na reagenciích pomocí čtečky čárových kódů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Načítání informace o pacientovi pomocí čtečky čárových kódů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625994" w:rsidRDefault="008C2A43" w:rsidP="00356E86">
            <w:pPr>
              <w:jc w:val="both"/>
              <w:rPr>
                <w:rFonts w:cs="Arial"/>
              </w:rPr>
            </w:pPr>
            <w:r w:rsidRPr="00445D7A">
              <w:rPr>
                <w:rStyle w:val="apple-style-span"/>
                <w:rFonts w:cs="Arial"/>
              </w:rPr>
              <w:t>Tiskový výstup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Pr="008C2A43" w:rsidRDefault="008C2A43" w:rsidP="003155CF">
            <w:pPr>
              <w:jc w:val="center"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  <w:tr w:rsidR="008C2A43" w:rsidTr="008C2A43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3" w:rsidRPr="00445D7A" w:rsidRDefault="008C2A43" w:rsidP="00356E86">
            <w:pPr>
              <w:jc w:val="both"/>
              <w:rPr>
                <w:rStyle w:val="apple-style-span"/>
              </w:rPr>
            </w:pPr>
            <w:r w:rsidRPr="00445D7A">
              <w:rPr>
                <w:rStyle w:val="apple-style-span"/>
                <w:rFonts w:cs="Arial"/>
              </w:rPr>
              <w:t>Napojení přístroje na laboratorní informační systém (LIS) – napojení do LIS OpenLIMS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C2A43" w:rsidRDefault="008C2A43" w:rsidP="00542F8E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C2A43" w:rsidRDefault="008C2A43">
            <w:pPr>
              <w:jc w:val="center"/>
            </w:pPr>
          </w:p>
        </w:tc>
      </w:tr>
    </w:tbl>
    <w:p w:rsidR="00446804" w:rsidRDefault="00446804" w:rsidP="00446804"/>
    <w:p w:rsidR="00446804" w:rsidRDefault="00446804" w:rsidP="00446804"/>
    <w:p w:rsidR="002D3D9A" w:rsidRDefault="002D3D9A"/>
    <w:sectPr w:rsidR="002D3D9A" w:rsidSect="002D3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E9" w:rsidRDefault="006339E9" w:rsidP="004F4474">
      <w:pPr>
        <w:spacing w:before="0" w:after="0"/>
      </w:pPr>
      <w:r>
        <w:separator/>
      </w:r>
    </w:p>
  </w:endnote>
  <w:endnote w:type="continuationSeparator" w:id="0">
    <w:p w:rsidR="006339E9" w:rsidRDefault="006339E9" w:rsidP="004F44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71" w:rsidRDefault="004B3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946501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4F4474" w:rsidRDefault="004F4474">
            <w:pPr>
              <w:pStyle w:val="Zpat"/>
              <w:jc w:val="right"/>
            </w:pPr>
            <w:r>
              <w:t xml:space="preserve">Stránka </w:t>
            </w:r>
            <w:r w:rsidR="00355B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55B19">
              <w:rPr>
                <w:b/>
                <w:sz w:val="24"/>
                <w:szCs w:val="24"/>
              </w:rPr>
              <w:fldChar w:fldCharType="separate"/>
            </w:r>
            <w:r w:rsidR="00B6214D">
              <w:rPr>
                <w:b/>
                <w:noProof/>
              </w:rPr>
              <w:t>1</w:t>
            </w:r>
            <w:r w:rsidR="00355B1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55B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55B19">
              <w:rPr>
                <w:b/>
                <w:sz w:val="24"/>
                <w:szCs w:val="24"/>
              </w:rPr>
              <w:fldChar w:fldCharType="separate"/>
            </w:r>
            <w:r w:rsidR="00B6214D">
              <w:rPr>
                <w:b/>
                <w:noProof/>
              </w:rPr>
              <w:t>2</w:t>
            </w:r>
            <w:r w:rsidR="00355B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F4474" w:rsidRDefault="004F44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71" w:rsidRDefault="004B30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E9" w:rsidRDefault="006339E9" w:rsidP="004F4474">
      <w:pPr>
        <w:spacing w:before="0" w:after="0"/>
      </w:pPr>
      <w:r>
        <w:separator/>
      </w:r>
    </w:p>
  </w:footnote>
  <w:footnote w:type="continuationSeparator" w:id="0">
    <w:p w:rsidR="006339E9" w:rsidRDefault="006339E9" w:rsidP="004F44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71" w:rsidRDefault="004B30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71" w:rsidRDefault="004B3071" w:rsidP="004F4474">
    <w:pPr>
      <w:pStyle w:val="Zhlav"/>
      <w:jc w:val="center"/>
      <w:rPr>
        <w:rStyle w:val="apple-style-span"/>
        <w:rFonts w:cs="Arial"/>
      </w:rPr>
    </w:pPr>
    <w:r>
      <w:rPr>
        <w:rStyle w:val="apple-style-span"/>
        <w:rFonts w:cs="Arial"/>
      </w:rPr>
      <w:t xml:space="preserve">Příloha č. 1 zadávací dokumentace                 část 3 - </w:t>
    </w:r>
    <w:r w:rsidR="004F4474" w:rsidRPr="004F4474">
      <w:rPr>
        <w:rStyle w:val="apple-style-span"/>
        <w:rFonts w:cs="Arial"/>
      </w:rPr>
      <w:t xml:space="preserve">Automatický přístroj pro PCR testování </w:t>
    </w:r>
    <w:r>
      <w:rPr>
        <w:rStyle w:val="apple-style-span"/>
        <w:rFonts w:cs="Arial"/>
      </w:rPr>
      <w:t xml:space="preserve"> </w:t>
    </w:r>
  </w:p>
  <w:p w:rsidR="004F4474" w:rsidRPr="004F4474" w:rsidRDefault="004B3071" w:rsidP="004F4474">
    <w:pPr>
      <w:pStyle w:val="Zhlav"/>
      <w:jc w:val="center"/>
    </w:pPr>
    <w:r>
      <w:rPr>
        <w:rStyle w:val="apple-style-span"/>
        <w:rFonts w:cs="Arial"/>
      </w:rPr>
      <w:t xml:space="preserve">                            </w:t>
    </w:r>
    <w:r w:rsidR="004F4474" w:rsidRPr="004F4474">
      <w:rPr>
        <w:rStyle w:val="apple-style-span"/>
        <w:rFonts w:cs="Arial"/>
      </w:rPr>
      <w:t>infekčních markerů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71" w:rsidRDefault="004B30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66D0B"/>
    <w:multiLevelType w:val="hybridMultilevel"/>
    <w:tmpl w:val="181A080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804"/>
    <w:rsid w:val="001341CE"/>
    <w:rsid w:val="0015406A"/>
    <w:rsid w:val="002D3D9A"/>
    <w:rsid w:val="00355B19"/>
    <w:rsid w:val="00356E86"/>
    <w:rsid w:val="003F32CA"/>
    <w:rsid w:val="00446804"/>
    <w:rsid w:val="004B3071"/>
    <w:rsid w:val="004F4474"/>
    <w:rsid w:val="00625994"/>
    <w:rsid w:val="006339E9"/>
    <w:rsid w:val="008C2A43"/>
    <w:rsid w:val="009A103E"/>
    <w:rsid w:val="00AF21C5"/>
    <w:rsid w:val="00B6214D"/>
    <w:rsid w:val="00D91FD8"/>
    <w:rsid w:val="00DC4470"/>
    <w:rsid w:val="00E044DD"/>
    <w:rsid w:val="00E57E11"/>
    <w:rsid w:val="00EC2895"/>
    <w:rsid w:val="00F043A0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FAB6E-971F-48E7-9F6E-7332F39B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46804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EC2895"/>
    <w:rPr>
      <w:rFonts w:cs="Times New Roman"/>
    </w:rPr>
  </w:style>
  <w:style w:type="paragraph" w:customStyle="1" w:styleId="Default">
    <w:name w:val="Default"/>
    <w:rsid w:val="0062599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F447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F447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F447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F447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Slámová Jana Ing.</cp:lastModifiedBy>
  <cp:revision>18</cp:revision>
  <dcterms:created xsi:type="dcterms:W3CDTF">2017-02-27T07:24:00Z</dcterms:created>
  <dcterms:modified xsi:type="dcterms:W3CDTF">2017-08-11T06:10:00Z</dcterms:modified>
</cp:coreProperties>
</file>