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16CD" w14:textId="3604DB93"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7A7852">
        <w:rPr>
          <w:rFonts w:ascii="Arial" w:eastAsia="Arial" w:hAnsi="Arial" w:cs="Arial"/>
          <w:sz w:val="20"/>
          <w:u w:val="single" w:color="000000"/>
        </w:rPr>
        <w:t>6</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w:t>
      </w:r>
      <w:proofErr w:type="gramStart"/>
      <w:r w:rsidR="006209C4" w:rsidRPr="006209C4">
        <w:t>486,  273</w:t>
      </w:r>
      <w:proofErr w:type="gramEnd"/>
      <w:r w:rsidR="006209C4" w:rsidRPr="006209C4">
        <w:t xml:space="preserve"> 03 Stochov</w:t>
      </w:r>
    </w:p>
    <w:p w14:paraId="609270E0" w14:textId="29823FA9" w:rsidR="00261AE3" w:rsidRDefault="00B96A90" w:rsidP="00755722">
      <w:pPr>
        <w:spacing w:after="5" w:line="250" w:lineRule="auto"/>
        <w:ind w:left="285" w:right="3995" w:firstLine="0"/>
      </w:pPr>
      <w:r>
        <w:t>statutární zástupce</w:t>
      </w:r>
      <w:r w:rsidR="00E77EB6">
        <w:t>:</w:t>
      </w:r>
      <w:r w:rsidR="006209C4">
        <w:t xml:space="preserve"> Mgr. Miloslav</w:t>
      </w:r>
      <w:r w:rsidR="0082291C">
        <w:t>a</w:t>
      </w:r>
      <w:r w:rsidR="006209C4">
        <w:t xml:space="preserve"> Becherov</w:t>
      </w:r>
      <w:r w:rsidR="0082291C">
        <w:t>á</w:t>
      </w:r>
      <w:r w:rsidR="00813345" w:rsidRPr="00813345">
        <w:t>, starostk</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proofErr w:type="gramStart"/>
      <w:r>
        <w:t xml:space="preserve">IČO:   </w:t>
      </w:r>
      <w:proofErr w:type="gramEnd"/>
      <w:r>
        <w:t xml:space="preserve">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w:t>
      </w:r>
      <w:proofErr w:type="gramStart"/>
      <w:r w:rsidRPr="00F514E5">
        <w:t xml:space="preserve">účtu:  </w:t>
      </w:r>
      <w:r w:rsidR="00F514E5">
        <w:t>0388146339</w:t>
      </w:r>
      <w:proofErr w:type="gramEnd"/>
      <w:r w:rsidR="00F514E5">
        <w:t>/0800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15046AD6" w14:textId="77777777" w:rsidR="008106FF" w:rsidRPr="00E3000C" w:rsidRDefault="008106FF" w:rsidP="008106FF">
      <w:pPr>
        <w:numPr>
          <w:ilvl w:val="0"/>
          <w:numId w:val="1"/>
        </w:numPr>
        <w:spacing w:after="108" w:line="250" w:lineRule="auto"/>
        <w:ind w:right="3995" w:hanging="283"/>
        <w:rPr>
          <w:highlight w:val="yellow"/>
        </w:rPr>
      </w:pPr>
      <w:r>
        <w:rPr>
          <w:b/>
        </w:rPr>
        <w:t xml:space="preserve">Firma (název), </w:t>
      </w:r>
      <w:r w:rsidRPr="00E3000C">
        <w:rPr>
          <w:b/>
          <w:highlight w:val="yellow"/>
        </w:rPr>
        <w:t>…………………………………………</w:t>
      </w:r>
      <w:proofErr w:type="gramStart"/>
      <w:r w:rsidRPr="00E3000C">
        <w:rPr>
          <w:b/>
          <w:highlight w:val="yellow"/>
        </w:rPr>
        <w:t>…….</w:t>
      </w:r>
      <w:proofErr w:type="gramEnd"/>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6583554D" w14:textId="77777777" w:rsidR="008106FF" w:rsidRDefault="008106FF" w:rsidP="008106FF">
      <w:pPr>
        <w:spacing w:after="5" w:line="250" w:lineRule="auto"/>
        <w:ind w:left="281" w:right="1992" w:hanging="10"/>
      </w:pPr>
      <w:proofErr w:type="gramStart"/>
      <w:r>
        <w:t xml:space="preserve">IČO:   </w:t>
      </w:r>
      <w:proofErr w:type="gramEnd"/>
      <w:r>
        <w:t xml:space="preserve"> </w:t>
      </w:r>
      <w:r w:rsidRPr="00E3000C">
        <w:rPr>
          <w:highlight w:val="yellow"/>
        </w:rPr>
        <w:t>……</w:t>
      </w:r>
      <w:r>
        <w:t xml:space="preserve">  </w:t>
      </w:r>
    </w:p>
    <w:p w14:paraId="7A6C68B3" w14:textId="77777777" w:rsidR="008106FF" w:rsidRDefault="008106FF" w:rsidP="008106FF">
      <w:pPr>
        <w:spacing w:after="10"/>
        <w:ind w:left="286" w:firstLine="0"/>
      </w:pPr>
      <w:proofErr w:type="gramStart"/>
      <w:r>
        <w:t xml:space="preserve">DIČ:   </w:t>
      </w:r>
      <w:proofErr w:type="gramEnd"/>
      <w:r>
        <w:t xml:space="preserve"> </w:t>
      </w:r>
      <w:r w:rsidRPr="00E3000C">
        <w:rPr>
          <w:highlight w:val="yellow"/>
        </w:rPr>
        <w:t>……</w:t>
      </w:r>
      <w:r>
        <w:t xml:space="preserve"> </w:t>
      </w:r>
    </w:p>
    <w:p w14:paraId="2BF9934A" w14:textId="77777777" w:rsidR="008106FF" w:rsidRDefault="008106FF" w:rsidP="008106FF">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209445E4" w14:textId="77777777" w:rsidR="008106FF" w:rsidRDefault="008106FF" w:rsidP="008106FF">
      <w:pPr>
        <w:spacing w:after="10"/>
        <w:ind w:left="0" w:firstLine="271"/>
      </w:pPr>
      <w:r>
        <w:t xml:space="preserve">číslo </w:t>
      </w:r>
      <w:proofErr w:type="gramStart"/>
      <w:r>
        <w:t xml:space="preserve">účtu:  </w:t>
      </w:r>
      <w:r>
        <w:rPr>
          <w:shd w:val="clear" w:color="auto" w:fill="FFFF00"/>
        </w:rPr>
        <w:t>…</w:t>
      </w:r>
      <w:proofErr w:type="gramEnd"/>
      <w:r>
        <w:rPr>
          <w:shd w:val="clear" w:color="auto" w:fill="FFFF00"/>
        </w:rPr>
        <w:t>……/….</w:t>
      </w:r>
      <w:r>
        <w:t xml:space="preserve"> </w:t>
      </w:r>
    </w:p>
    <w:p w14:paraId="734A04A8" w14:textId="77777777" w:rsidR="008106FF" w:rsidRDefault="008106FF" w:rsidP="008106FF">
      <w:pPr>
        <w:spacing w:after="5" w:line="250" w:lineRule="auto"/>
        <w:ind w:left="281" w:right="1992" w:hanging="10"/>
      </w:pPr>
      <w:r>
        <w:t>(dále jen „</w:t>
      </w:r>
      <w:r>
        <w:rPr>
          <w:b/>
          <w:i/>
        </w:rPr>
        <w:t>zhotovitel“</w:t>
      </w:r>
      <w:r>
        <w:t xml:space="preserve">) </w:t>
      </w: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33D1C18C"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76164A">
        <w:rPr>
          <w:b/>
        </w:rPr>
        <w:t xml:space="preserve">Výměna střešních oken </w:t>
      </w:r>
      <w:proofErr w:type="spellStart"/>
      <w:r w:rsidR="0076164A">
        <w:rPr>
          <w:b/>
        </w:rPr>
        <w:t>bl</w:t>
      </w:r>
      <w:proofErr w:type="spellEnd"/>
      <w:r w:rsidR="0076164A">
        <w:rPr>
          <w:b/>
        </w:rPr>
        <w:t xml:space="preserve">. 18, 41 a </w:t>
      </w:r>
      <w:proofErr w:type="gramStart"/>
      <w:r w:rsidR="0076164A">
        <w:rPr>
          <w:b/>
        </w:rPr>
        <w:t>41A</w:t>
      </w:r>
      <w:proofErr w:type="gramEnd"/>
      <w:r w:rsidR="007677FB">
        <w:rPr>
          <w:b/>
        </w:rPr>
        <w:t>,</w:t>
      </w:r>
      <w:r w:rsidR="00D80A80" w:rsidRPr="00087EFF">
        <w:rPr>
          <w:b/>
        </w:rPr>
        <w:t xml:space="preserve"> Stochov</w:t>
      </w:r>
      <w:r w:rsidR="00B5792F">
        <w:rPr>
          <w:b/>
        </w:rPr>
        <w:t>, 2017</w:t>
      </w:r>
      <w:r w:rsidR="00261AE3">
        <w:t>“, zahájeného dne</w:t>
      </w:r>
      <w:r w:rsidR="00F514E5">
        <w:t xml:space="preserve"> </w:t>
      </w:r>
      <w:r w:rsidR="0076164A">
        <w:t>14</w:t>
      </w:r>
      <w:r w:rsidR="00F514E5">
        <w:t xml:space="preserve">.2.2017 </w:t>
      </w:r>
      <w:r>
        <w:t xml:space="preserve">odesláním písemné výzvy k podání nabídek a k prokázání splnění kvalifikace na profil zadavatele </w:t>
      </w:r>
      <w:hyperlink r:id="rId7">
        <w:r>
          <w:t>(</w:t>
        </w:r>
      </w:hyperlink>
      <w:r w:rsidR="000A29F9" w:rsidRPr="000A29F9">
        <w:t>http://www.</w:t>
      </w:r>
      <w:r w:rsidR="000A29F9" w:rsidRPr="00A524CB">
        <w:t>e-zakazky.cz/Profil-Zadavatele/bf74406b-7008-40ed-8b68-040e8301d156</w:t>
      </w:r>
      <w:hyperlink r:id="rId8">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pPr>
      <w:r>
        <w:rPr>
          <w:b/>
        </w:rPr>
        <w:t xml:space="preserve"> </w:t>
      </w: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2376B5" w:rsidRDefault="002376B5" w:rsidP="002376B5"/>
    <w:p w14:paraId="73A379DF" w14:textId="77777777" w:rsidR="00087EFF" w:rsidRDefault="00E77EB6" w:rsidP="00087EFF">
      <w:pPr>
        <w:autoSpaceDE w:val="0"/>
        <w:autoSpaceDN w:val="0"/>
        <w:adjustRightInd w:val="0"/>
      </w:pPr>
      <w:r>
        <w:t xml:space="preserve">Zhotovitel pro objednatele provede stavební práce: </w:t>
      </w:r>
    </w:p>
    <w:p w14:paraId="7EEAAF3D" w14:textId="07FF9822" w:rsidR="007677FB" w:rsidRDefault="0076164A" w:rsidP="007677FB">
      <w:pPr>
        <w:pStyle w:val="Odstavecseseznamem"/>
        <w:ind w:left="284" w:firstLine="0"/>
        <w:rPr>
          <w:b/>
        </w:rPr>
      </w:pPr>
      <w:r>
        <w:rPr>
          <w:b/>
        </w:rPr>
        <w:t>Předmětem veřejné zakázky je výměna původních 63ks střešních za nové</w:t>
      </w:r>
      <w:r w:rsidR="007677FB">
        <w:rPr>
          <w:b/>
        </w:rPr>
        <w:t xml:space="preserve">. Technické podmínky pro provedení dodávky a stavebních prací jsou definovány </w:t>
      </w:r>
      <w:r w:rsidR="00E93CEF">
        <w:rPr>
          <w:b/>
        </w:rPr>
        <w:t>soupisem prací a dodávek</w:t>
      </w:r>
      <w:r w:rsidR="007677FB">
        <w:rPr>
          <w:b/>
        </w:rPr>
        <w:t xml:space="preserve">, která je přílohou této výzvy. </w:t>
      </w:r>
    </w:p>
    <w:p w14:paraId="22310B70" w14:textId="678432C8" w:rsidR="00087EFF" w:rsidRPr="00087EFF" w:rsidRDefault="00087EFF" w:rsidP="00087EFF">
      <w:pPr>
        <w:autoSpaceDE w:val="0"/>
        <w:autoSpaceDN w:val="0"/>
        <w:adjustRightInd w:val="0"/>
        <w:ind w:left="284" w:firstLine="2"/>
      </w:pPr>
    </w:p>
    <w:p w14:paraId="00683563" w14:textId="7D1DCA0B" w:rsidR="00AC1C04" w:rsidRDefault="00087EFF" w:rsidP="00087EFF">
      <w:pPr>
        <w:tabs>
          <w:tab w:val="left" w:pos="284"/>
        </w:tabs>
        <w:spacing w:after="0" w:line="259" w:lineRule="auto"/>
        <w:ind w:left="284" w:firstLine="2"/>
      </w:pPr>
      <w:r>
        <w:t>Práce budou provedeny</w:t>
      </w:r>
      <w:r w:rsidR="00E77EB6">
        <w:t xml:space="preserve"> v souladu s</w:t>
      </w:r>
      <w:r w:rsidR="0076164A">
        <w:t> popisem prací a dodávek</w:t>
      </w:r>
      <w:r w:rsidR="00E77EB6">
        <w:t xml:space="preserve"> a s podmínkami této smlouvy a rovněž s pokyny objednatele</w:t>
      </w:r>
      <w:r w:rsidR="0076164A">
        <w:t xml:space="preserve"> </w:t>
      </w:r>
      <w:r w:rsidR="00E77EB6">
        <w:t>udělenými</w:t>
      </w:r>
      <w:r w:rsidR="0076164A">
        <w:t xml:space="preserve"> </w:t>
      </w:r>
      <w:r w:rsidR="00E77EB6">
        <w:t xml:space="preserve">v průběhu provádění díla (dále jen „dílo“).  </w:t>
      </w:r>
      <w:r w:rsidR="00E77EB6" w:rsidRPr="00087EFF">
        <w:rPr>
          <w:sz w:val="24"/>
        </w:rPr>
        <w:t xml:space="preserve"> </w:t>
      </w:r>
    </w:p>
    <w:p w14:paraId="38D4C259" w14:textId="498EFC04" w:rsidR="00AC1C04" w:rsidRDefault="00E77EB6" w:rsidP="00087EFF">
      <w:pPr>
        <w:spacing w:after="5"/>
        <w:ind w:left="284" w:firstLine="0"/>
      </w:pPr>
      <w:r>
        <w:t xml:space="preserve">Smluvní strany jsou rovněž vázány </w:t>
      </w:r>
      <w:r>
        <w:rPr>
          <w:b/>
        </w:rPr>
        <w:t>zadávacími podmínkami veřejné zakázky</w:t>
      </w:r>
      <w:r>
        <w:t xml:space="preserve"> </w:t>
      </w:r>
      <w:r>
        <w:rPr>
          <w:b/>
        </w:rPr>
        <w:t>„</w:t>
      </w:r>
      <w:r w:rsidR="0076164A">
        <w:rPr>
          <w:b/>
        </w:rPr>
        <w:t xml:space="preserve">Výměna střešních oken </w:t>
      </w:r>
      <w:proofErr w:type="spellStart"/>
      <w:r w:rsidR="0076164A">
        <w:rPr>
          <w:b/>
        </w:rPr>
        <w:t>bl</w:t>
      </w:r>
      <w:proofErr w:type="spellEnd"/>
      <w:r w:rsidR="0076164A">
        <w:rPr>
          <w:b/>
        </w:rPr>
        <w:t xml:space="preserve">. 18, 41 a </w:t>
      </w:r>
      <w:proofErr w:type="gramStart"/>
      <w:r w:rsidR="0076164A">
        <w:rPr>
          <w:b/>
        </w:rPr>
        <w:t>41A</w:t>
      </w:r>
      <w:proofErr w:type="gramEnd"/>
      <w:r w:rsidR="0076164A">
        <w:rPr>
          <w:b/>
        </w:rPr>
        <w:t>,</w:t>
      </w:r>
      <w:r w:rsidR="0076164A" w:rsidRPr="00087EFF">
        <w:rPr>
          <w:b/>
        </w:rPr>
        <w:t xml:space="preserve"> Stochov</w:t>
      </w:r>
      <w:r w:rsidR="0076164A">
        <w:rPr>
          <w:b/>
        </w:rPr>
        <w:t>, 2017</w:t>
      </w:r>
      <w:r>
        <w:rPr>
          <w:b/>
        </w:rPr>
        <w:t>“</w:t>
      </w:r>
      <w:r w:rsidR="00AB26B8">
        <w:t xml:space="preserve"> vyhlášenými dne </w:t>
      </w:r>
      <w:r w:rsidR="0076164A">
        <w:t>14</w:t>
      </w:r>
      <w:r w:rsidR="007677FB">
        <w:t>.2.2017</w:t>
      </w:r>
      <w:r>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w:t>
      </w:r>
      <w:proofErr w:type="gramStart"/>
      <w:r>
        <w:t>…….</w:t>
      </w:r>
      <w:proofErr w:type="gramEnd"/>
      <w:r>
        <w:t>,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403E5A8" w:rsidR="00AC1C04" w:rsidRDefault="0076164A">
      <w:pPr>
        <w:numPr>
          <w:ilvl w:val="1"/>
          <w:numId w:val="2"/>
        </w:numPr>
        <w:spacing w:after="59"/>
        <w:ind w:hanging="853"/>
      </w:pPr>
      <w:r>
        <w:rPr>
          <w:b/>
        </w:rPr>
        <w:t>Popisem prací a dodávek</w:t>
      </w:r>
      <w:r w:rsidR="00E77EB6">
        <w:rPr>
          <w:b/>
        </w:rPr>
        <w:t xml:space="preserve"> a výkazem výměr, jako přílohami zadávací dokumentace</w:t>
      </w:r>
      <w:r w:rsidR="00E77EB6">
        <w:t xml:space="preserve"> pro výběr dodavatele k</w:t>
      </w:r>
      <w:r w:rsidR="00B5792F">
        <w:t>e shora uvedené veřejné zakázce</w:t>
      </w:r>
      <w:r w:rsidR="00E77EB6">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4F58B678" w:rsidR="00AC1C04" w:rsidRDefault="00E77EB6">
      <w:pPr>
        <w:numPr>
          <w:ilvl w:val="0"/>
          <w:numId w:val="2"/>
        </w:numPr>
        <w:ind w:hanging="426"/>
      </w:pPr>
      <w:r>
        <w:t xml:space="preserve">Dílo bude provedeno v souladu s podmínkami zadání veřejné zakázky a zadávací dokumentací, přijatou nabídkou zhotovitele,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3541B53" w14:textId="57363C9D" w:rsidR="00AC1C04" w:rsidRDefault="00E77EB6">
      <w:pPr>
        <w:numPr>
          <w:ilvl w:val="1"/>
          <w:numId w:val="2"/>
        </w:numPr>
        <w:spacing w:after="78"/>
        <w:ind w:hanging="853"/>
      </w:pPr>
      <w:r>
        <w:t xml:space="preserve">výkopové práce, jejichž skutečné zatřídění se nebude lišit o více jak dvě třídy oproti zatřídění </w:t>
      </w:r>
      <w:r w:rsidR="00B5792F">
        <w:br/>
      </w:r>
      <w:r>
        <w:t xml:space="preserve">v zadávací dokumentaci,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2E143931" w14:textId="77777777" w:rsidR="00AC1C04" w:rsidRDefault="00E77EB6">
      <w:pPr>
        <w:numPr>
          <w:ilvl w:val="1"/>
          <w:numId w:val="2"/>
        </w:numPr>
        <w:spacing w:after="81"/>
        <w:ind w:hanging="853"/>
      </w:pPr>
      <w:r>
        <w:t xml:space="preserve">zajištění geodetického vytyčení stavby a dalších geodetických činností souvisejících se stavbou,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lastRenderedPageBreak/>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 xml:space="preserve">Termín zahájení </w:t>
      </w:r>
      <w:proofErr w:type="gramStart"/>
      <w:r>
        <w:rPr>
          <w:b/>
        </w:rPr>
        <w:t>díla:</w:t>
      </w:r>
      <w:r>
        <w:t xml:space="preserve">  </w:t>
      </w:r>
      <w:r>
        <w:tab/>
      </w:r>
      <w:proofErr w:type="gramEnd"/>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1A4652E4" w:rsidR="00E74170" w:rsidRDefault="00E74170" w:rsidP="00E74170">
      <w:pPr>
        <w:numPr>
          <w:ilvl w:val="0"/>
          <w:numId w:val="3"/>
        </w:numPr>
        <w:ind w:hanging="426"/>
      </w:pPr>
      <w:r>
        <w:t xml:space="preserve">Místo plnění díla je </w:t>
      </w:r>
      <w:r w:rsidR="00E55D28">
        <w:t xml:space="preserve">na BD </w:t>
      </w:r>
      <w:proofErr w:type="spellStart"/>
      <w:r w:rsidR="00E55D28">
        <w:t>bl</w:t>
      </w:r>
      <w:proofErr w:type="spellEnd"/>
      <w:r w:rsidR="00E55D28">
        <w:t>. 18, 41 a 41A.</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21736EB9" w:rsidR="00E74170" w:rsidRDefault="00074C9A" w:rsidP="00B96A19">
            <w:pPr>
              <w:spacing w:after="0" w:line="259" w:lineRule="auto"/>
              <w:ind w:left="0" w:firstLine="0"/>
              <w:jc w:val="left"/>
            </w:pPr>
            <w:r>
              <w:t>DPH ve výši 15</w:t>
            </w:r>
            <w:r w:rsidR="00E74170">
              <w:t xml:space="preserve">%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4B2EE3B3" w14:textId="0E10281E" w:rsidR="00CF2447" w:rsidRPr="00B5792F" w:rsidRDefault="00CF2447" w:rsidP="00CF2447">
      <w:pPr>
        <w:pStyle w:val="Odstavecseseznamem"/>
        <w:numPr>
          <w:ilvl w:val="0"/>
          <w:numId w:val="4"/>
        </w:numPr>
        <w:autoSpaceDE w:val="0"/>
        <w:autoSpaceDN w:val="0"/>
        <w:adjustRightInd w:val="0"/>
        <w:spacing w:after="120" w:line="240" w:lineRule="auto"/>
      </w:pPr>
      <w:r w:rsidRPr="00B5792F">
        <w:t>Objednatel nebude poskytovat zálohy. Nedílnou součástí předání stavby bude soupis provedených prací, který musí být odsouhlasen objednatelem. Konečná faktura bude vystavena po předání a převzetí díla a bude uhrazena po odstranění všech vad nebo nedodělků zapsaných v protokolu o předání a převzetí díla.</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77777777" w:rsidR="00E74170" w:rsidRDefault="00E74170" w:rsidP="00E74170">
      <w:pPr>
        <w:numPr>
          <w:ilvl w:val="0"/>
          <w:numId w:val="4"/>
        </w:numPr>
        <w:spacing w:after="162"/>
        <w:ind w:hanging="426"/>
      </w:pPr>
      <w:r>
        <w:lastRenderedPageBreak/>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 xml:space="preserve">Specifikace prací </w:t>
      </w:r>
      <w:proofErr w:type="gramStart"/>
      <w:r w:rsidRPr="002F6756">
        <w:t>CZ - CPA</w:t>
      </w:r>
      <w:proofErr w:type="gramEnd"/>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CCFB4BF"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w:t>
      </w:r>
      <w:r w:rsidR="00E93CEF">
        <w:t>soupisem prací a dodávek.</w:t>
      </w:r>
      <w:r>
        <w:t xml:space="preserve"> </w:t>
      </w:r>
    </w:p>
    <w:p w14:paraId="0E03940E" w14:textId="33CF030F"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7777777"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p>
    <w:p w14:paraId="35CED41A" w14:textId="4C5F7329" w:rsidR="00405A74" w:rsidRPr="002F6756" w:rsidRDefault="00405A74" w:rsidP="00405A74">
      <w:pPr>
        <w:numPr>
          <w:ilvl w:val="0"/>
          <w:numId w:val="5"/>
        </w:numPr>
        <w:spacing w:after="162"/>
        <w:ind w:hanging="426"/>
      </w:pPr>
      <w:r w:rsidRPr="002F6756">
        <w:lastRenderedPageBreak/>
        <w:t>Zhotovitel se náležitě seznámil s všemi podmínkami a je mu znám aktuální stav předmětné stavební akce, souhlasí se všemi podmínkami stanovenými ve výzvě a v zadávací dokumentaci a při realizaci prací bude postupovat striktně podle zpracované</w:t>
      </w:r>
      <w:r w:rsidR="00E93CEF">
        <w:t>ho soupisu prací a dodávek</w:t>
      </w:r>
      <w:bookmarkStart w:id="0" w:name="_GoBack"/>
      <w:bookmarkEnd w:id="0"/>
      <w:r w:rsidRPr="002F6756">
        <w:t xml:space="preserv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2EC98DBD" w14:textId="7C521565" w:rsidR="00AC1C04" w:rsidRDefault="00E77EB6">
      <w:pPr>
        <w:spacing w:after="0" w:line="259" w:lineRule="auto"/>
        <w:ind w:left="2" w:firstLine="0"/>
        <w:jc w:val="left"/>
      </w:pPr>
      <w:r w:rsidRPr="002F6756">
        <w:t xml:space="preserve"> </w:t>
      </w:r>
    </w:p>
    <w:p w14:paraId="740BB85A" w14:textId="0124389D" w:rsidR="00AF28A9" w:rsidRDefault="00AF28A9">
      <w:pPr>
        <w:spacing w:after="0" w:line="259" w:lineRule="auto"/>
        <w:ind w:left="2" w:firstLine="0"/>
        <w:jc w:val="left"/>
      </w:pPr>
    </w:p>
    <w:p w14:paraId="659C8BD7" w14:textId="77777777" w:rsidR="00AF28A9" w:rsidRPr="002F6756" w:rsidRDefault="00AF28A9">
      <w:pPr>
        <w:spacing w:after="0" w:line="259" w:lineRule="auto"/>
        <w:ind w:left="2" w:firstLine="0"/>
        <w:jc w:val="left"/>
      </w:pP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77777777" w:rsidR="009C55B5" w:rsidRDefault="009C55B5">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w:t>
      </w:r>
      <w:r>
        <w:lastRenderedPageBreak/>
        <w:t xml:space="preserve">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77777777" w:rsidR="00405A74" w:rsidRDefault="00405A74" w:rsidP="00405A74">
      <w:pPr>
        <w:numPr>
          <w:ilvl w:val="0"/>
          <w:numId w:val="8"/>
        </w:numPr>
        <w:spacing w:after="143"/>
        <w:ind w:hanging="426"/>
      </w:pPr>
      <w:r>
        <w:t xml:space="preserve">Zhotovitel je však povinen upozornit objednatele na vady projektu, o kterých věděl nebo vědět mohl, a to bezodkladně po tom, co tyto vady zjistil nebo zjistit mohl. </w:t>
      </w:r>
    </w:p>
    <w:p w14:paraId="352A2BBF" w14:textId="77777777" w:rsidR="00405A74" w:rsidRDefault="00405A74" w:rsidP="00405A74">
      <w:pPr>
        <w:numPr>
          <w:ilvl w:val="0"/>
          <w:numId w:val="8"/>
        </w:numPr>
        <w:spacing w:after="141"/>
        <w:ind w:hanging="426"/>
      </w:pPr>
      <w:r>
        <w:t xml:space="preserve">Zhotovitel splní povinnost dle této smlouvy řádným a včasným provedením díla dle této smlouvy 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77777777" w:rsidR="00405A74" w:rsidRDefault="00405A74" w:rsidP="00405A74">
      <w:pPr>
        <w:numPr>
          <w:ilvl w:val="0"/>
          <w:numId w:val="9"/>
        </w:numPr>
        <w:ind w:hanging="426"/>
      </w:pPr>
      <w:r>
        <w:lastRenderedPageBreak/>
        <w:t xml:space="preserve">Za den odstoupení od smlouvy se považuje den, kdy bylo písemné oznámení o odstoupení oprávněné smluvní strany doručeno druhé smluvní </w:t>
      </w:r>
      <w:proofErr w:type="gramStart"/>
      <w:r>
        <w:t>straně</w:t>
      </w:r>
      <w:proofErr w:type="gramEnd"/>
      <w:r>
        <w:t xml:space="preserve"> a to způsobem uvedeným v čl. XIII. této smlouvy. Odstoupením 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758BD2BD" w14:textId="77777777" w:rsidR="00405A74" w:rsidRPr="00643F36" w:rsidRDefault="00405A74" w:rsidP="007C4EAC">
      <w:pPr>
        <w:ind w:left="426" w:firstLine="0"/>
        <w:rPr>
          <w:strike/>
        </w:rPr>
      </w:pPr>
      <w:r w:rsidRPr="00643F36">
        <w:rPr>
          <w:strike/>
        </w:rPr>
        <w:t xml:space="preserve"> </w:t>
      </w:r>
    </w:p>
    <w:p w14:paraId="1020A316" w14:textId="77777777" w:rsidR="00AC1C04" w:rsidRPr="00643F36" w:rsidRDefault="00E77EB6">
      <w:pPr>
        <w:spacing w:after="0" w:line="259" w:lineRule="auto"/>
        <w:ind w:left="0" w:firstLine="0"/>
        <w:jc w:val="left"/>
        <w:rPr>
          <w:strike/>
        </w:rPr>
      </w:pPr>
      <w:r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77777777" w:rsidR="00405A74" w:rsidRDefault="00405A74" w:rsidP="00405A74">
      <w:pPr>
        <w:numPr>
          <w:ilvl w:val="0"/>
          <w:numId w:val="10"/>
        </w:numPr>
        <w:ind w:hanging="426"/>
      </w:pPr>
      <w:r>
        <w:t xml:space="preserve">Za škodu vzniklou porušením povinností dle odst. 1 tohoto článku zhotovitel neodpovídá jen v případě, 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77777777" w:rsidR="00AC1C04" w:rsidRDefault="00E77EB6">
      <w:pPr>
        <w:spacing w:after="0" w:line="259" w:lineRule="auto"/>
        <w:ind w:left="2" w:firstLine="0"/>
        <w:jc w:val="left"/>
      </w:pPr>
      <w:r>
        <w:t xml:space="preserve"> </w:t>
      </w: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w:t>
      </w:r>
      <w:proofErr w:type="gramStart"/>
      <w:r w:rsidRPr="002F6756">
        <w:t>smlouvy</w:t>
      </w:r>
      <w:proofErr w:type="gramEnd"/>
      <w:r w:rsidRPr="002F6756">
        <w:t xml:space="preserve">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lastRenderedPageBreak/>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5C05CDAC"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a to zejména porušení ostatních ustanovení čl. VI., ustanovení čl. VIII. odst. 1, 6, 8 a dále porušením ustanovení čl. IX., je objednatel povinen na tyto skutečnosti zhotovitele písemně upozornit. Pokud zhotovitel nezajistí nápravu do deseti kalendářních dnů od doručení této výzvy, je povinen objednateli za</w:t>
      </w:r>
      <w:r w:rsidR="00D17633">
        <w:t xml:space="preserve">platit smluvní pokutu ve </w:t>
      </w:r>
      <w:proofErr w:type="gramStart"/>
      <w:r w:rsidR="00D17633">
        <w:t>výši  1</w:t>
      </w:r>
      <w:r>
        <w:t>.</w:t>
      </w:r>
      <w:proofErr w:type="gramEnd"/>
      <w:r>
        <w:t xml:space="preserve">000,-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77777777"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020D158" w:rsidR="00B96A90" w:rsidRDefault="002376B5" w:rsidP="00C61EDC">
      <w:pPr>
        <w:pStyle w:val="Odstavecseseznamem"/>
        <w:numPr>
          <w:ilvl w:val="1"/>
          <w:numId w:val="13"/>
        </w:numPr>
        <w:spacing w:after="143"/>
      </w:pPr>
      <w:r>
        <w:t xml:space="preserve">Objednatel: e-mail: </w:t>
      </w:r>
      <w:hyperlink r:id="rId9" w:history="1">
        <w:r w:rsidR="00FD1D97" w:rsidRPr="000D1B8D">
          <w:rPr>
            <w:rStyle w:val="Hypertextovodkaz"/>
          </w:rPr>
          <w:t>vladimirdaniel@stochov.cz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proofErr w:type="gramStart"/>
      <w:r w:rsidRPr="00146B06">
        <w:rPr>
          <w:highlight w:val="yellow"/>
        </w:rPr>
        <w:t>…….</w:t>
      </w:r>
      <w:proofErr w:type="gramEnd"/>
      <w:r w:rsidR="00CE5368">
        <w:fldChar w:fldCharType="begin"/>
      </w:r>
      <w:r w:rsidR="00CE5368">
        <w:instrText xml:space="preserve"> HYPERLINK "mailto:lenka.svobodova@czechinvest.org" </w:instrText>
      </w:r>
      <w:r w:rsidR="00CE5368">
        <w:fldChar w:fldCharType="end"/>
      </w:r>
    </w:p>
    <w:p w14:paraId="520C9F06" w14:textId="77777777" w:rsidR="002376B5" w:rsidRDefault="002376B5" w:rsidP="002376B5">
      <w:pPr>
        <w:numPr>
          <w:ilvl w:val="0"/>
          <w:numId w:val="13"/>
        </w:numPr>
        <w:spacing w:after="143"/>
        <w:ind w:hanging="426"/>
      </w:pPr>
      <w:r>
        <w:lastRenderedPageBreak/>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619CB884"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Fotokopie pojistné smlouvy se stává, po uzavření pojistné smlouvy, nedílnou přílohou této smlouvy a zhotovitel je povinen ji objednateli předat před podpisem této smlouvy o dílo.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77777777" w:rsidR="002376B5" w:rsidRDefault="002376B5" w:rsidP="002376B5">
      <w:pPr>
        <w:numPr>
          <w:ilvl w:val="1"/>
          <w:numId w:val="13"/>
        </w:numPr>
        <w:spacing w:after="145"/>
        <w:ind w:left="710" w:hanging="426"/>
      </w:pPr>
      <w:r>
        <w:t>ve věcech smluvních: Mgr. Miloslava Becherová, starostka obce</w:t>
      </w:r>
    </w:p>
    <w:p w14:paraId="3CA737D4" w14:textId="4613FE5F" w:rsidR="002376B5" w:rsidRDefault="002376B5" w:rsidP="002376B5">
      <w:pPr>
        <w:pStyle w:val="Odstavecseseznamem"/>
        <w:numPr>
          <w:ilvl w:val="1"/>
          <w:numId w:val="13"/>
        </w:numPr>
        <w:spacing w:after="0" w:line="405" w:lineRule="auto"/>
      </w:pPr>
      <w:r>
        <w:t xml:space="preserve">ve věcech technických: </w:t>
      </w:r>
      <w:r w:rsidR="00FD1D97">
        <w:t>Vladimír Daniel</w:t>
      </w:r>
      <w:r>
        <w:t xml:space="preserve">, </w:t>
      </w:r>
      <w:r w:rsidR="00FD1D97">
        <w:t>technik SBF</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roofErr w:type="gramStart"/>
      <w:r w:rsidRPr="003A4A1D">
        <w:rPr>
          <w:highlight w:val="yellow"/>
        </w:rPr>
        <w:t>…….</w:t>
      </w:r>
      <w:proofErr w:type="gramEnd"/>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roofErr w:type="gramStart"/>
      <w:r w:rsidRPr="003A4A1D">
        <w:rPr>
          <w:highlight w:val="yellow"/>
        </w:rPr>
        <w:t>…….</w:t>
      </w:r>
      <w:proofErr w:type="gramEnd"/>
      <w:r w:rsidRPr="003A4A1D">
        <w:rPr>
          <w:highlight w:val="yellow"/>
        </w:rPr>
        <w:t>.</w:t>
      </w:r>
    </w:p>
    <w:p w14:paraId="5F29AA26" w14:textId="77777777" w:rsidR="00B96A90" w:rsidRDefault="00B96A90">
      <w:pPr>
        <w:pStyle w:val="Nadpis1"/>
        <w:ind w:right="377"/>
        <w:rPr>
          <w:u w:val="none"/>
        </w:rPr>
      </w:pPr>
    </w:p>
    <w:p w14:paraId="5C714FBE" w14:textId="27D02F83" w:rsidR="00421170" w:rsidRDefault="00421170" w:rsidP="00421170"/>
    <w:p w14:paraId="78BB8476" w14:textId="408DFA4F" w:rsidR="00995385" w:rsidRDefault="00995385" w:rsidP="00421170"/>
    <w:p w14:paraId="21C86F6F" w14:textId="6BCDB496" w:rsidR="00995385" w:rsidRDefault="00995385" w:rsidP="00421170"/>
    <w:p w14:paraId="4D95E044" w14:textId="7A3D8F64" w:rsidR="00995385" w:rsidRDefault="00995385" w:rsidP="00421170"/>
    <w:p w14:paraId="26B2DC20" w14:textId="59B104BD" w:rsidR="00995385" w:rsidRDefault="00995385" w:rsidP="00421170"/>
    <w:p w14:paraId="770FB028" w14:textId="40F247BE" w:rsidR="00995385" w:rsidRDefault="00995385" w:rsidP="00421170"/>
    <w:p w14:paraId="29B710D4" w14:textId="6612C9F1" w:rsidR="00995385" w:rsidRDefault="00995385" w:rsidP="00421170"/>
    <w:p w14:paraId="79DA1F01" w14:textId="1DD72C74" w:rsidR="00995385" w:rsidRDefault="00995385" w:rsidP="00421170"/>
    <w:p w14:paraId="62D12180" w14:textId="6DECB471" w:rsidR="00995385" w:rsidRDefault="00995385" w:rsidP="00421170"/>
    <w:p w14:paraId="2CD3416C" w14:textId="529CD31C" w:rsidR="00995385" w:rsidRDefault="00995385" w:rsidP="00421170"/>
    <w:p w14:paraId="655BB7A8" w14:textId="126907A1" w:rsidR="00995385" w:rsidRDefault="00995385" w:rsidP="00421170"/>
    <w:p w14:paraId="62565406" w14:textId="77777777" w:rsidR="00FD1D97" w:rsidRDefault="00FD1D97" w:rsidP="00421170"/>
    <w:p w14:paraId="6A57DAD3" w14:textId="69EA19A1" w:rsidR="00995385" w:rsidRDefault="00995385" w:rsidP="00421170"/>
    <w:p w14:paraId="54E61EFD" w14:textId="77777777" w:rsidR="00995385" w:rsidRDefault="00995385" w:rsidP="00421170"/>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77777777"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77777777" w:rsidR="00AC1C04" w:rsidRDefault="00E77EB6">
      <w:pPr>
        <w:numPr>
          <w:ilvl w:val="0"/>
          <w:numId w:val="14"/>
        </w:numPr>
        <w:spacing w:after="174"/>
        <w:ind w:hanging="284"/>
      </w:pPr>
      <w:r>
        <w:t xml:space="preserve">Smlouva se vyhotovuje </w:t>
      </w:r>
      <w:r w:rsidR="003A4A1D">
        <w:t>ve čtyřech</w:t>
      </w:r>
      <w:r>
        <w:t xml:space="preserve"> stejnopisech, každý stejnopis obsahuje bez příloh 11 stran textu. Objednatel obdrží </w:t>
      </w:r>
      <w:r w:rsidR="003A4A1D">
        <w:t>dva</w:t>
      </w:r>
      <w:r>
        <w:t xml:space="preserve"> stejnopisy a zhotovitel dva stejnopisy. </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5A37BBDE" w14:textId="77777777" w:rsidR="00AC1C04" w:rsidRDefault="00E77EB6">
      <w:pPr>
        <w:spacing w:after="0" w:line="259" w:lineRule="auto"/>
        <w:ind w:left="2" w:firstLine="0"/>
        <w:jc w:val="left"/>
      </w:pPr>
      <w:r>
        <w:t xml:space="preserve"> </w:t>
      </w:r>
    </w:p>
    <w:tbl>
      <w:tblPr>
        <w:tblStyle w:val="TableGrid"/>
        <w:tblW w:w="8112" w:type="dxa"/>
        <w:tblInd w:w="946" w:type="dxa"/>
        <w:tblLook w:val="04A0" w:firstRow="1" w:lastRow="0" w:firstColumn="1" w:lastColumn="0" w:noHBand="0" w:noVBand="1"/>
      </w:tblPr>
      <w:tblGrid>
        <w:gridCol w:w="3662"/>
        <w:gridCol w:w="721"/>
        <w:gridCol w:w="3729"/>
      </w:tblGrid>
      <w:tr w:rsidR="00AC1C04" w14:paraId="6D8263AA" w14:textId="77777777">
        <w:trPr>
          <w:trHeight w:val="506"/>
        </w:trPr>
        <w:tc>
          <w:tcPr>
            <w:tcW w:w="3661" w:type="dxa"/>
            <w:tcBorders>
              <w:top w:val="nil"/>
              <w:left w:val="nil"/>
              <w:bottom w:val="nil"/>
              <w:right w:val="nil"/>
            </w:tcBorders>
          </w:tcPr>
          <w:p w14:paraId="272F09D1" w14:textId="23F3B854" w:rsidR="00AC1C04" w:rsidRDefault="00E77EB6" w:rsidP="00F514E5">
            <w:pPr>
              <w:spacing w:after="0" w:line="259" w:lineRule="auto"/>
              <w:jc w:val="left"/>
            </w:pPr>
            <w:r>
              <w:rPr>
                <w:b/>
                <w:i/>
              </w:rPr>
              <w:t xml:space="preserve">......................................... </w:t>
            </w:r>
          </w:p>
          <w:p w14:paraId="52986C6B" w14:textId="1A4FF959" w:rsidR="00AC1C04" w:rsidRDefault="00F514E5">
            <w:pPr>
              <w:spacing w:after="0" w:line="259" w:lineRule="auto"/>
              <w:ind w:left="583" w:firstLine="0"/>
              <w:jc w:val="left"/>
            </w:pPr>
            <w:r>
              <w:rPr>
                <w:b/>
                <w:i/>
              </w:rPr>
              <w:t xml:space="preserve">   </w:t>
            </w:r>
            <w:r w:rsidR="00E77EB6">
              <w:rPr>
                <w:b/>
                <w:i/>
              </w:rPr>
              <w:t>Za objednatele:</w:t>
            </w:r>
            <w:r w:rsidR="00E77EB6">
              <w:rPr>
                <w:i/>
              </w:rPr>
              <w:t xml:space="preserve"> </w:t>
            </w:r>
          </w:p>
        </w:tc>
        <w:tc>
          <w:tcPr>
            <w:tcW w:w="721" w:type="dxa"/>
            <w:tcBorders>
              <w:top w:val="nil"/>
              <w:left w:val="nil"/>
              <w:bottom w:val="nil"/>
              <w:right w:val="nil"/>
            </w:tcBorders>
          </w:tcPr>
          <w:p w14:paraId="3C842860" w14:textId="77777777" w:rsidR="00AC1C04" w:rsidRDefault="00AC1C04">
            <w:pPr>
              <w:spacing w:after="160" w:line="259" w:lineRule="auto"/>
              <w:ind w:left="0" w:firstLine="0"/>
              <w:jc w:val="left"/>
            </w:pPr>
          </w:p>
        </w:tc>
        <w:tc>
          <w:tcPr>
            <w:tcW w:w="3729" w:type="dxa"/>
            <w:tcBorders>
              <w:top w:val="nil"/>
              <w:left w:val="nil"/>
              <w:bottom w:val="nil"/>
              <w:right w:val="nil"/>
            </w:tcBorders>
          </w:tcPr>
          <w:p w14:paraId="350DCD1B" w14:textId="77777777" w:rsidR="00AC1C04" w:rsidRDefault="00E77EB6">
            <w:pPr>
              <w:spacing w:after="0" w:line="259" w:lineRule="auto"/>
              <w:ind w:left="842" w:right="406" w:hanging="842"/>
              <w:jc w:val="left"/>
            </w:pPr>
            <w:r>
              <w:rPr>
                <w:b/>
                <w:i/>
              </w:rPr>
              <w:t>………….…………...................... Za zhotovitele:</w:t>
            </w:r>
            <w:r>
              <w:rPr>
                <w:i/>
              </w:rPr>
              <w:t xml:space="preserve"> </w:t>
            </w:r>
          </w:p>
        </w:tc>
      </w:tr>
      <w:tr w:rsidR="00AC1C04" w14:paraId="7BC5280B" w14:textId="77777777">
        <w:trPr>
          <w:trHeight w:val="509"/>
        </w:trPr>
        <w:tc>
          <w:tcPr>
            <w:tcW w:w="3661" w:type="dxa"/>
            <w:tcBorders>
              <w:top w:val="nil"/>
              <w:left w:val="nil"/>
              <w:bottom w:val="nil"/>
              <w:right w:val="nil"/>
            </w:tcBorders>
          </w:tcPr>
          <w:p w14:paraId="3E366F50" w14:textId="6F3C9F56" w:rsidR="003A4A1D" w:rsidRDefault="00F514E5">
            <w:pPr>
              <w:spacing w:after="0" w:line="259" w:lineRule="auto"/>
              <w:ind w:left="641" w:right="467" w:hanging="641"/>
              <w:jc w:val="left"/>
            </w:pPr>
            <w:r>
              <w:t xml:space="preserve">    </w:t>
            </w:r>
            <w:r w:rsidR="002376B5">
              <w:t>Mgr. Miloslava Becherová</w:t>
            </w:r>
          </w:p>
          <w:p w14:paraId="495921F5" w14:textId="555F9D18" w:rsidR="00AC1C04" w:rsidRDefault="003A4A1D">
            <w:pPr>
              <w:spacing w:after="0" w:line="259" w:lineRule="auto"/>
              <w:ind w:left="641" w:right="467" w:hanging="641"/>
              <w:jc w:val="left"/>
            </w:pPr>
            <w:r>
              <w:t xml:space="preserve">          </w:t>
            </w:r>
            <w:r w:rsidR="00F514E5">
              <w:t xml:space="preserve">    </w:t>
            </w:r>
            <w:r>
              <w:t xml:space="preserve">starostka </w:t>
            </w:r>
            <w:r w:rsidR="009F7DFA">
              <w:t>města</w:t>
            </w:r>
          </w:p>
        </w:tc>
        <w:tc>
          <w:tcPr>
            <w:tcW w:w="721" w:type="dxa"/>
            <w:tcBorders>
              <w:top w:val="nil"/>
              <w:left w:val="nil"/>
              <w:bottom w:val="nil"/>
              <w:right w:val="nil"/>
            </w:tcBorders>
          </w:tcPr>
          <w:p w14:paraId="7B78A24C" w14:textId="77777777" w:rsidR="00AC1C04" w:rsidRDefault="00E77EB6">
            <w:pPr>
              <w:spacing w:after="0" w:line="259" w:lineRule="auto"/>
              <w:ind w:left="0" w:firstLine="0"/>
              <w:jc w:val="left"/>
            </w:pPr>
            <w:r>
              <w:rPr>
                <w:b/>
              </w:rPr>
              <w:t xml:space="preserve">    </w:t>
            </w:r>
          </w:p>
          <w:p w14:paraId="5DF725D5" w14:textId="77777777" w:rsidR="00AC1C04" w:rsidRDefault="00E77EB6">
            <w:pPr>
              <w:spacing w:after="0" w:line="259" w:lineRule="auto"/>
              <w:ind w:left="0" w:firstLine="0"/>
              <w:jc w:val="left"/>
            </w:pPr>
            <w:r>
              <w:t xml:space="preserve"> </w:t>
            </w:r>
          </w:p>
        </w:tc>
        <w:tc>
          <w:tcPr>
            <w:tcW w:w="3729" w:type="dxa"/>
            <w:tcBorders>
              <w:top w:val="nil"/>
              <w:left w:val="nil"/>
              <w:bottom w:val="nil"/>
              <w:right w:val="nil"/>
            </w:tcBorders>
          </w:tcPr>
          <w:p w14:paraId="6D734FB1" w14:textId="77777777" w:rsidR="00AC1C04" w:rsidRDefault="00E77EB6">
            <w:pPr>
              <w:spacing w:after="0" w:line="259" w:lineRule="auto"/>
              <w:ind w:left="0" w:firstLine="0"/>
              <w:jc w:val="right"/>
            </w:pPr>
            <w:r>
              <w:t xml:space="preserve"> </w:t>
            </w:r>
          </w:p>
        </w:tc>
      </w:tr>
    </w:tbl>
    <w:p w14:paraId="559E19D1" w14:textId="77777777" w:rsidR="00AC1C04" w:rsidRDefault="00E77EB6">
      <w:pPr>
        <w:spacing w:after="0" w:line="259" w:lineRule="auto"/>
        <w:ind w:left="2" w:firstLine="0"/>
        <w:jc w:val="left"/>
      </w:pPr>
      <w:r>
        <w:t xml:space="preserve"> </w:t>
      </w:r>
    </w:p>
    <w:sectPr w:rsidR="00AC1C04">
      <w:footerReference w:type="even" r:id="rId10"/>
      <w:footerReference w:type="default" r:id="rId11"/>
      <w:footerReference w:type="first" r:id="rId12"/>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057F4" w14:textId="46EF8364" w:rsidR="00AC1C04" w:rsidRDefault="00E77EB6">
    <w:pPr>
      <w:spacing w:after="0" w:line="259" w:lineRule="auto"/>
      <w:ind w:left="0" w:right="4" w:firstLine="0"/>
      <w:jc w:val="center"/>
    </w:pPr>
    <w:r>
      <w:fldChar w:fldCharType="begin"/>
    </w:r>
    <w:r>
      <w:instrText xml:space="preserve"> PAGE   \* MERGEFORMAT </w:instrText>
    </w:r>
    <w:r>
      <w:fldChar w:fldCharType="separate"/>
    </w:r>
    <w:r w:rsidR="00E93CEF" w:rsidRPr="00E93CEF">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2"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6"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8"/>
  </w:num>
  <w:num w:numId="3">
    <w:abstractNumId w:val="1"/>
  </w:num>
  <w:num w:numId="4">
    <w:abstractNumId w:val="4"/>
  </w:num>
  <w:num w:numId="5">
    <w:abstractNumId w:val="14"/>
  </w:num>
  <w:num w:numId="6">
    <w:abstractNumId w:val="16"/>
  </w:num>
  <w:num w:numId="7">
    <w:abstractNumId w:val="0"/>
  </w:num>
  <w:num w:numId="8">
    <w:abstractNumId w:val="9"/>
  </w:num>
  <w:num w:numId="9">
    <w:abstractNumId w:val="10"/>
  </w:num>
  <w:num w:numId="10">
    <w:abstractNumId w:val="8"/>
  </w:num>
  <w:num w:numId="11">
    <w:abstractNumId w:val="7"/>
  </w:num>
  <w:num w:numId="12">
    <w:abstractNumId w:val="3"/>
  </w:num>
  <w:num w:numId="13">
    <w:abstractNumId w:val="5"/>
  </w:num>
  <w:num w:numId="14">
    <w:abstractNumId w:val="12"/>
  </w:num>
  <w:num w:numId="15">
    <w:abstractNumId w:val="17"/>
  </w:num>
  <w:num w:numId="16">
    <w:abstractNumId w:val="6"/>
  </w:num>
  <w:num w:numId="17">
    <w:abstractNumId w:val="1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04"/>
    <w:rsid w:val="00000E76"/>
    <w:rsid w:val="0001086D"/>
    <w:rsid w:val="000110F6"/>
    <w:rsid w:val="00031B89"/>
    <w:rsid w:val="00037FFC"/>
    <w:rsid w:val="000446BA"/>
    <w:rsid w:val="000531CF"/>
    <w:rsid w:val="00070838"/>
    <w:rsid w:val="000716AA"/>
    <w:rsid w:val="0007231D"/>
    <w:rsid w:val="00074C9A"/>
    <w:rsid w:val="00076EBF"/>
    <w:rsid w:val="00087EFF"/>
    <w:rsid w:val="000A2706"/>
    <w:rsid w:val="000A29F9"/>
    <w:rsid w:val="000C63A8"/>
    <w:rsid w:val="000E7C11"/>
    <w:rsid w:val="00101005"/>
    <w:rsid w:val="001174E1"/>
    <w:rsid w:val="00123077"/>
    <w:rsid w:val="00133D68"/>
    <w:rsid w:val="00146B06"/>
    <w:rsid w:val="001E37F6"/>
    <w:rsid w:val="00215DD5"/>
    <w:rsid w:val="002376B5"/>
    <w:rsid w:val="00247B22"/>
    <w:rsid w:val="00256523"/>
    <w:rsid w:val="00261AE3"/>
    <w:rsid w:val="002B680D"/>
    <w:rsid w:val="002F6756"/>
    <w:rsid w:val="00353C4E"/>
    <w:rsid w:val="003620A4"/>
    <w:rsid w:val="003948D2"/>
    <w:rsid w:val="00396266"/>
    <w:rsid w:val="003A4A1D"/>
    <w:rsid w:val="003A4F2A"/>
    <w:rsid w:val="00405A74"/>
    <w:rsid w:val="00407A14"/>
    <w:rsid w:val="00421170"/>
    <w:rsid w:val="004264CB"/>
    <w:rsid w:val="00455383"/>
    <w:rsid w:val="004B7AA5"/>
    <w:rsid w:val="004C6F49"/>
    <w:rsid w:val="0050757B"/>
    <w:rsid w:val="00510BDA"/>
    <w:rsid w:val="00521F0A"/>
    <w:rsid w:val="00564201"/>
    <w:rsid w:val="00586830"/>
    <w:rsid w:val="00593060"/>
    <w:rsid w:val="005A6BDC"/>
    <w:rsid w:val="005C5BB8"/>
    <w:rsid w:val="005E5E73"/>
    <w:rsid w:val="005F450E"/>
    <w:rsid w:val="006209C4"/>
    <w:rsid w:val="00642584"/>
    <w:rsid w:val="00643F36"/>
    <w:rsid w:val="00651126"/>
    <w:rsid w:val="006662AB"/>
    <w:rsid w:val="006D5619"/>
    <w:rsid w:val="006E456D"/>
    <w:rsid w:val="00744BE5"/>
    <w:rsid w:val="00744F9F"/>
    <w:rsid w:val="00755722"/>
    <w:rsid w:val="0076164A"/>
    <w:rsid w:val="007617AB"/>
    <w:rsid w:val="007677FB"/>
    <w:rsid w:val="007A7852"/>
    <w:rsid w:val="007C4EAC"/>
    <w:rsid w:val="007D1E7B"/>
    <w:rsid w:val="007F2A6D"/>
    <w:rsid w:val="00804975"/>
    <w:rsid w:val="008106FF"/>
    <w:rsid w:val="00813345"/>
    <w:rsid w:val="0082291C"/>
    <w:rsid w:val="00866974"/>
    <w:rsid w:val="00870EA7"/>
    <w:rsid w:val="00895660"/>
    <w:rsid w:val="008A6006"/>
    <w:rsid w:val="008D19A1"/>
    <w:rsid w:val="00910CF4"/>
    <w:rsid w:val="009223D1"/>
    <w:rsid w:val="009239BF"/>
    <w:rsid w:val="0099402E"/>
    <w:rsid w:val="00995385"/>
    <w:rsid w:val="009B612D"/>
    <w:rsid w:val="009C3B05"/>
    <w:rsid w:val="009C55B5"/>
    <w:rsid w:val="009E7319"/>
    <w:rsid w:val="009F7DFA"/>
    <w:rsid w:val="00A074B8"/>
    <w:rsid w:val="00A45154"/>
    <w:rsid w:val="00A524CB"/>
    <w:rsid w:val="00A82BAE"/>
    <w:rsid w:val="00AA7661"/>
    <w:rsid w:val="00AB26B8"/>
    <w:rsid w:val="00AC1C04"/>
    <w:rsid w:val="00AF28A9"/>
    <w:rsid w:val="00AF3D60"/>
    <w:rsid w:val="00B032B4"/>
    <w:rsid w:val="00B0633A"/>
    <w:rsid w:val="00B1155B"/>
    <w:rsid w:val="00B20887"/>
    <w:rsid w:val="00B2732C"/>
    <w:rsid w:val="00B5792F"/>
    <w:rsid w:val="00B57A55"/>
    <w:rsid w:val="00B96A90"/>
    <w:rsid w:val="00BB2EB5"/>
    <w:rsid w:val="00BC018C"/>
    <w:rsid w:val="00BD2BFE"/>
    <w:rsid w:val="00C03294"/>
    <w:rsid w:val="00C058A1"/>
    <w:rsid w:val="00C14499"/>
    <w:rsid w:val="00C245FE"/>
    <w:rsid w:val="00C329E6"/>
    <w:rsid w:val="00C536A2"/>
    <w:rsid w:val="00C920C1"/>
    <w:rsid w:val="00CE5368"/>
    <w:rsid w:val="00CF2447"/>
    <w:rsid w:val="00CF500E"/>
    <w:rsid w:val="00D17633"/>
    <w:rsid w:val="00D257D3"/>
    <w:rsid w:val="00D7001E"/>
    <w:rsid w:val="00D80A80"/>
    <w:rsid w:val="00D876A7"/>
    <w:rsid w:val="00D91D35"/>
    <w:rsid w:val="00DA09CB"/>
    <w:rsid w:val="00DC1687"/>
    <w:rsid w:val="00DC17E2"/>
    <w:rsid w:val="00DF245A"/>
    <w:rsid w:val="00E3258A"/>
    <w:rsid w:val="00E55D28"/>
    <w:rsid w:val="00E74170"/>
    <w:rsid w:val="00E77EB6"/>
    <w:rsid w:val="00E93CEF"/>
    <w:rsid w:val="00F07961"/>
    <w:rsid w:val="00F1410F"/>
    <w:rsid w:val="00F276D6"/>
    <w:rsid w:val="00F514E5"/>
    <w:rsid w:val="00F60A5D"/>
    <w:rsid w:val="00F63B17"/>
    <w:rsid w:val="00FA0B1D"/>
    <w:rsid w:val="00FD1D97"/>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gordion.cz/nabidkaGORDION/profilMh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ladimirdaniel@stoch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5048</Words>
  <Characters>29790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Daniel Skrčený</cp:lastModifiedBy>
  <cp:revision>7</cp:revision>
  <cp:lastPrinted>2017-01-24T10:06:00Z</cp:lastPrinted>
  <dcterms:created xsi:type="dcterms:W3CDTF">2017-02-13T15:03:00Z</dcterms:created>
  <dcterms:modified xsi:type="dcterms:W3CDTF">2017-02-15T12:32:00Z</dcterms:modified>
</cp:coreProperties>
</file>