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A1" w:rsidRDefault="00BF68A1" w:rsidP="00BF68A1">
      <w:pPr>
        <w:shd w:val="clear" w:color="auto" w:fill="D9D9D9" w:themeFill="background1" w:themeFillShade="D9"/>
        <w:spacing w:before="240" w:after="24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Technická specifikace poptávaného zařízení</w:t>
      </w:r>
    </w:p>
    <w:p w:rsidR="00BF68A1" w:rsidRDefault="00BF68A1" w:rsidP="00BF68A1">
      <w:pPr>
        <w:rPr>
          <w:rFonts w:cs="Times New Roman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648"/>
        <w:gridCol w:w="53"/>
        <w:gridCol w:w="1276"/>
        <w:gridCol w:w="1483"/>
      </w:tblGrid>
      <w:tr w:rsidR="00BF68A1" w:rsidTr="00BF68A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A1" w:rsidRDefault="00BF68A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iCs/>
              </w:rPr>
              <w:t>Popis zadavatelem stanového technického parametru nabízeného zařízení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A1" w:rsidRDefault="00BF68A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požadovaná min/max hodnota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A1" w:rsidRDefault="00BF68A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Splnění požadované min/max hodnoty ANO/NE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8A1" w:rsidRDefault="00BF68A1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Skutečná hodnota technického parametru</w:t>
            </w:r>
          </w:p>
        </w:tc>
      </w:tr>
      <w:tr w:rsidR="00BF68A1" w:rsidTr="00BF68A1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8A1" w:rsidRDefault="00BF68A1">
            <w:pPr>
              <w:jc w:val="center"/>
              <w:rPr>
                <w:rFonts w:cs="Times New Roman"/>
              </w:rPr>
            </w:pPr>
          </w:p>
        </w:tc>
      </w:tr>
      <w:tr w:rsidR="00BF68A1" w:rsidTr="00BF68A1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68A1" w:rsidRDefault="002A10BB">
            <w:pPr>
              <w:jc w:val="center"/>
              <w:rPr>
                <w:rFonts w:cs="Times New Roman"/>
                <w:b/>
              </w:rPr>
            </w:pPr>
            <w:r w:rsidRPr="00753BB1">
              <w:rPr>
                <w:b/>
              </w:rPr>
              <w:t>Přístroj pro digitální morfologii s možností analýzy tělních tekutin</w:t>
            </w:r>
          </w:p>
        </w:tc>
      </w:tr>
      <w:tr w:rsidR="004362BD" w:rsidTr="004362BD">
        <w:tc>
          <w:tcPr>
            <w:tcW w:w="9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62BD" w:rsidRPr="00753BB1" w:rsidRDefault="004362BD" w:rsidP="004362BD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4362BD">
              <w:rPr>
                <w:rFonts w:cs="Times New Roman"/>
                <w:b/>
              </w:rPr>
              <w:t xml:space="preserve">Účel použití: </w:t>
            </w:r>
            <w:r w:rsidRPr="004362BD">
              <w:rPr>
                <w:rFonts w:cs="Times New Roman"/>
              </w:rPr>
              <w:t>Přístroj pro objektivizaci cytologických nátěrů při</w:t>
            </w:r>
            <w:r>
              <w:rPr>
                <w:rFonts w:cs="Times New Roman"/>
              </w:rPr>
              <w:t xml:space="preserve"> </w:t>
            </w:r>
            <w:r w:rsidRPr="004362BD">
              <w:rPr>
                <w:rFonts w:cs="Times New Roman"/>
              </w:rPr>
              <w:t>hodnocení periferní krve a mozkomíšního moku umožňující archivaci výsledků.</w:t>
            </w:r>
          </w:p>
        </w:tc>
      </w:tr>
      <w:tr w:rsidR="004E2BA2" w:rsidTr="00DD37A2">
        <w:trPr>
          <w:trHeight w:val="10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Diagnostický mikroskop s modulem pro digitální záznam a zpracování obrazu – digitální morfologie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DD37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11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 xml:space="preserve">Systém pro digitální automatické vyhodnocení krevních nátěrů a preparátů z </w:t>
            </w:r>
            <w:r w:rsidRPr="00213EC8">
              <w:t>tělních tekutin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DD37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11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Nová (nerepasovaná) digitální morfologie certifikovaná pro in vitro diagnostiku (CE-IVD)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DD37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109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153475" w:rsidRDefault="004E2BA2" w:rsidP="00B00119">
            <w:pPr>
              <w:jc w:val="both"/>
            </w:pPr>
            <w:r w:rsidRPr="00153475">
              <w:t>Rychlost zpracování min</w:t>
            </w:r>
            <w:r w:rsidR="00D62E0A" w:rsidRPr="00153475">
              <w:t>. 1</w:t>
            </w:r>
            <w:r w:rsidRPr="00153475">
              <w:t>0 sklíček s nátěry za hodinu (při diferenciaci na 100 leukocytů)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A2" w:rsidRPr="00153475" w:rsidRDefault="004362BD">
            <w:pPr>
              <w:jc w:val="center"/>
            </w:pPr>
            <w:r w:rsidRPr="00153475">
              <w:t xml:space="preserve">min. 10 </w:t>
            </w:r>
            <w:r w:rsidR="002E597C" w:rsidRPr="00153475">
              <w:t>sklíček</w:t>
            </w:r>
            <w:r w:rsidRPr="00153475">
              <w:t>/ hodinu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153475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11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Automatická manipulace se sklíčkem v přístroji (včetně dávkování imerzního oleje na nátěry)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DD37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11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Identifikace nátěrů pomocí čárových kódů (tiskárna čárových kódů pro označení sklíček součástí dodávky)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6C5E2A" w:rsidRDefault="004E2BA2">
            <w:pPr>
              <w:spacing w:before="0" w:after="0"/>
              <w:rPr>
                <w:rFonts w:ascii="Arial" w:hAnsi="Arial"/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9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Možnost změny počtu hodnocených buněk dle požadavku obsluhy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 w:rsidP="006C5E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6C5E2A" w:rsidRDefault="004E2BA2">
            <w:pPr>
              <w:spacing w:before="0" w:after="0"/>
              <w:rPr>
                <w:rFonts w:ascii="Arial" w:hAnsi="Arial"/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 w:rsidP="006C5E2A">
            <w:pPr>
              <w:jc w:val="center"/>
            </w:pPr>
          </w:p>
        </w:tc>
      </w:tr>
      <w:tr w:rsidR="004E2BA2" w:rsidTr="00DD37A2">
        <w:trPr>
          <w:trHeight w:val="11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Preklasifikace buněk do jednotlivých populací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 w:rsidP="006C5E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6C5E2A" w:rsidRDefault="004E2BA2">
            <w:pPr>
              <w:spacing w:before="0" w:after="0"/>
              <w:rPr>
                <w:rFonts w:ascii="Arial" w:hAnsi="Arial"/>
                <w:highlight w:val="yellow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 w:rsidP="006C5E2A">
            <w:pPr>
              <w:jc w:val="center"/>
            </w:pPr>
          </w:p>
        </w:tc>
      </w:tr>
      <w:tr w:rsidR="004E2BA2" w:rsidTr="00DD37A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 xml:space="preserve">Možnost vizuální kontroly jednotlivých buněk, obarvených klasickou metodou May-Grünwald </w:t>
            </w:r>
            <w:r>
              <w:lastRenderedPageBreak/>
              <w:t>Giemsa, digitalizovaných na principu světelné mikroskopie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 xml:space="preserve">Digitální uchovávání nálezů, možnost archivace výsledků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153475" w:rsidRDefault="004E2BA2" w:rsidP="008E169B">
            <w:r w:rsidRPr="00153475">
              <w:t>Součástí přístroje musí být stolní PC sestava zahrnující stolní PC, LCD/LED monitor min. 21”</w:t>
            </w:r>
            <w:r w:rsidR="00B65FC6" w:rsidRPr="00153475">
              <w:t xml:space="preserve"> nebo notebook</w:t>
            </w:r>
            <w:r w:rsidRPr="00153475">
              <w:t xml:space="preserve"> s monitorem min. 17”; laserovou tiskárnu, klávesnici, myš a operační systém nejlépe Windows 7 professional 64 nebo jiný vhodný operační systém</w:t>
            </w:r>
            <w:r w:rsidR="008E169B" w:rsidRPr="00153475">
              <w:t xml:space="preserve"> (</w:t>
            </w:r>
            <w:r w:rsidR="008E169B" w:rsidRPr="00153475">
              <w:rPr>
                <w:rFonts w:eastAsia="Arial Unicode MS"/>
                <w:color w:val="000000"/>
              </w:rPr>
              <w:t>v souladu s § 91 ZZVZ zadavatel umožňuje nabídnout rovnocenné řešení)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A2" w:rsidRPr="00153475" w:rsidRDefault="004E2BA2" w:rsidP="0017110B">
            <w:pPr>
              <w:jc w:val="center"/>
            </w:pPr>
            <w:r w:rsidRPr="00153475">
              <w:t xml:space="preserve">LCD/LED monitor min. 21” nebo </w:t>
            </w:r>
            <w:r w:rsidR="00B65FC6" w:rsidRPr="00153475">
              <w:t>notebook</w:t>
            </w:r>
            <w:r w:rsidRPr="00153475">
              <w:t xml:space="preserve"> monitor min. 17</w:t>
            </w:r>
            <w:bookmarkStart w:id="0" w:name="_GoBack"/>
            <w:bookmarkEnd w:id="0"/>
            <w:r w:rsidRPr="00153475"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Součástí dodávky bude zapojení do laboratorního informačního systému centrálních laboratoří (připoj</w:t>
            </w:r>
            <w:r w:rsidR="002E597C">
              <w:t xml:space="preserve">ení do LIS OpenLIMS </w:t>
            </w:r>
            <w:r>
              <w:t>v ceně dodávky)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Oboustranná komunikace s laboratorním informačním systémem (LIS)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Export výsledků včetně komentářů do LIS, tisku nálezu, exportu obrazových nálezů vybraných buněk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S</w:t>
            </w:r>
            <w:r w:rsidRPr="00213EC8">
              <w:t>ystém s možností budoucího rozšíření o další stanice pro vzdálené hodnocení nátěrů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Záložní zdroj pro udržení chodu digitální morfologie při výpadku el. energie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  <w:tr w:rsidR="004E2BA2" w:rsidTr="00DD37A2">
        <w:trPr>
          <w:trHeight w:val="83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A2" w:rsidRPr="002A10BB" w:rsidRDefault="004E2BA2" w:rsidP="00B00119">
            <w:pPr>
              <w:jc w:val="both"/>
            </w:pPr>
            <w:r>
              <w:t>Součástí dodávky musí být veškeré příslušenství základního přístroje nezbytné pro správu a plnou funkci zařízení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E2BA2" w:rsidRPr="004E2BA2" w:rsidRDefault="004E2BA2">
            <w:pPr>
              <w:spacing w:before="0" w:after="0"/>
              <w:rPr>
                <w:rFonts w:ascii="Arial" w:hAnsi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E2BA2" w:rsidRDefault="004E2BA2">
            <w:pPr>
              <w:jc w:val="center"/>
            </w:pPr>
          </w:p>
        </w:tc>
      </w:tr>
    </w:tbl>
    <w:p w:rsidR="00BF68A1" w:rsidRDefault="00BF68A1" w:rsidP="00BF68A1"/>
    <w:p w:rsidR="00BF68A1" w:rsidRDefault="00BF68A1" w:rsidP="00BF68A1"/>
    <w:p w:rsidR="000F438C" w:rsidRDefault="000F438C"/>
    <w:sectPr w:rsidR="000F438C" w:rsidSect="000F43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7D" w:rsidRDefault="004F777D" w:rsidP="0017110B">
      <w:pPr>
        <w:spacing w:before="0" w:after="0"/>
      </w:pPr>
      <w:r>
        <w:separator/>
      </w:r>
    </w:p>
  </w:endnote>
  <w:endnote w:type="continuationSeparator" w:id="0">
    <w:p w:rsidR="004F777D" w:rsidRDefault="004F777D" w:rsidP="001711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773282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17110B" w:rsidRDefault="0017110B">
            <w:pPr>
              <w:pStyle w:val="Zpat"/>
              <w:jc w:val="right"/>
            </w:pPr>
            <w:r>
              <w:t xml:space="preserve">Stránka </w:t>
            </w:r>
            <w:r w:rsidR="00F25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2586D">
              <w:rPr>
                <w:b/>
                <w:sz w:val="24"/>
                <w:szCs w:val="24"/>
              </w:rPr>
              <w:fldChar w:fldCharType="separate"/>
            </w:r>
            <w:r w:rsidR="007D66CA">
              <w:rPr>
                <w:b/>
                <w:noProof/>
              </w:rPr>
              <w:t>1</w:t>
            </w:r>
            <w:r w:rsidR="00F2586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258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2586D">
              <w:rPr>
                <w:b/>
                <w:sz w:val="24"/>
                <w:szCs w:val="24"/>
              </w:rPr>
              <w:fldChar w:fldCharType="separate"/>
            </w:r>
            <w:r w:rsidR="007D66CA">
              <w:rPr>
                <w:b/>
                <w:noProof/>
              </w:rPr>
              <w:t>2</w:t>
            </w:r>
            <w:r w:rsidR="00F258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110B" w:rsidRDefault="00171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7D" w:rsidRDefault="004F777D" w:rsidP="0017110B">
      <w:pPr>
        <w:spacing w:before="0" w:after="0"/>
      </w:pPr>
      <w:r>
        <w:separator/>
      </w:r>
    </w:p>
  </w:footnote>
  <w:footnote w:type="continuationSeparator" w:id="0">
    <w:p w:rsidR="004F777D" w:rsidRDefault="004F777D" w:rsidP="001711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0A" w:rsidRDefault="00D62E0A" w:rsidP="0017110B">
    <w:pPr>
      <w:pStyle w:val="Zhlav"/>
      <w:jc w:val="center"/>
    </w:pPr>
    <w:r>
      <w:t xml:space="preserve">Příloha č. 1 zadávací dokumentace                  část 2 - </w:t>
    </w:r>
    <w:r w:rsidR="0017110B" w:rsidRPr="0017110B">
      <w:t xml:space="preserve">Přístroj pro digitální morfologii s možností </w:t>
    </w:r>
  </w:p>
  <w:p w:rsidR="0017110B" w:rsidRPr="0017110B" w:rsidRDefault="00D62E0A" w:rsidP="0017110B">
    <w:pPr>
      <w:pStyle w:val="Zhlav"/>
      <w:jc w:val="center"/>
    </w:pPr>
    <w:r>
      <w:t xml:space="preserve">                             </w:t>
    </w:r>
    <w:r w:rsidR="0017110B" w:rsidRPr="0017110B">
      <w:t>analýzy tělních tekutin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560EA"/>
    <w:multiLevelType w:val="hybridMultilevel"/>
    <w:tmpl w:val="55A02E4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8A1"/>
    <w:rsid w:val="000F438C"/>
    <w:rsid w:val="00153475"/>
    <w:rsid w:val="0017110B"/>
    <w:rsid w:val="002652C1"/>
    <w:rsid w:val="002A10BB"/>
    <w:rsid w:val="002E597C"/>
    <w:rsid w:val="004329FA"/>
    <w:rsid w:val="004362BD"/>
    <w:rsid w:val="004E2BA2"/>
    <w:rsid w:val="004F777D"/>
    <w:rsid w:val="00614F00"/>
    <w:rsid w:val="006829CD"/>
    <w:rsid w:val="006C5E2A"/>
    <w:rsid w:val="00731F41"/>
    <w:rsid w:val="007D66CA"/>
    <w:rsid w:val="008141D6"/>
    <w:rsid w:val="008E169B"/>
    <w:rsid w:val="00942EA0"/>
    <w:rsid w:val="00B00119"/>
    <w:rsid w:val="00B65FC6"/>
    <w:rsid w:val="00BF68A1"/>
    <w:rsid w:val="00D62E0A"/>
    <w:rsid w:val="00D65519"/>
    <w:rsid w:val="00DD37A2"/>
    <w:rsid w:val="00F2586D"/>
    <w:rsid w:val="00F42A0D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CC3C7-7609-4ECF-9B4E-710C52C1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F68A1"/>
    <w:pPr>
      <w:spacing w:before="120" w:after="120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110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17110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17110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7110B"/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7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Slámová Jana Ing.</cp:lastModifiedBy>
  <cp:revision>13</cp:revision>
  <cp:lastPrinted>2017-06-27T07:36:00Z</cp:lastPrinted>
  <dcterms:created xsi:type="dcterms:W3CDTF">2017-02-27T07:23:00Z</dcterms:created>
  <dcterms:modified xsi:type="dcterms:W3CDTF">2017-08-11T06:09:00Z</dcterms:modified>
</cp:coreProperties>
</file>