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Výzva čj.: </w:t>
      </w:r>
      <w:r w:rsidR="003E7C34">
        <w:rPr>
          <w:rFonts w:ascii="Century Gothic" w:hAnsi="Century Gothic"/>
          <w:b/>
        </w:rPr>
        <w:t xml:space="preserve">MESV </w:t>
      </w:r>
      <w:r w:rsidR="00234216">
        <w:rPr>
          <w:rFonts w:ascii="Century Gothic" w:hAnsi="Century Gothic"/>
          <w:b/>
        </w:rPr>
        <w:t>353</w:t>
      </w:r>
      <w:r>
        <w:rPr>
          <w:rFonts w:ascii="Century Gothic" w:hAnsi="Century Gothic"/>
          <w:b/>
        </w:rPr>
        <w:t>/201</w:t>
      </w:r>
      <w:r w:rsidR="003C69A7">
        <w:rPr>
          <w:rFonts w:ascii="Century Gothic" w:hAnsi="Century Gothic"/>
          <w:b/>
        </w:rPr>
        <w:t>7</w:t>
      </w:r>
      <w:r w:rsidR="00411AAA">
        <w:rPr>
          <w:rFonts w:ascii="Century Gothic" w:hAnsi="Century Gothic"/>
          <w:b/>
        </w:rPr>
        <w:t>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>příloha č. 2</w:t>
      </w:r>
    </w:p>
    <w:p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A047B" w:rsidRPr="0085239A" w:rsidRDefault="005A047B" w:rsidP="007A1A45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234216">
              <w:rPr>
                <w:b/>
              </w:rPr>
              <w:t xml:space="preserve">Výměna střešních oken </w:t>
            </w:r>
            <w:proofErr w:type="spellStart"/>
            <w:r w:rsidR="00234216">
              <w:rPr>
                <w:b/>
              </w:rPr>
              <w:t>bl</w:t>
            </w:r>
            <w:proofErr w:type="spellEnd"/>
            <w:r w:rsidR="00234216">
              <w:rPr>
                <w:b/>
              </w:rPr>
              <w:t>. 18, 41 a 41A,</w:t>
            </w:r>
            <w:r w:rsidR="004222BE" w:rsidRPr="00087EFF">
              <w:rPr>
                <w:b/>
              </w:rPr>
              <w:t xml:space="preserve"> Stochov</w:t>
            </w:r>
            <w:r w:rsidR="004222BE">
              <w:rPr>
                <w:b/>
              </w:rPr>
              <w:t>, 2017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proofErr w:type="spellStart"/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J.Šípka</w:t>
            </w:r>
            <w:proofErr w:type="spellEnd"/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486, 273 03 Stochov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2961EE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CZ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Mgr. Miloslava Becherová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Mob.: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(sazba </w:t>
            </w:r>
            <w:r w:rsidR="00730157">
              <w:rPr>
                <w:rFonts w:ascii="Century Gothic" w:hAnsi="Century Gothic"/>
                <w:sz w:val="22"/>
                <w:szCs w:val="22"/>
                <w:lang w:eastAsia="ar-SA"/>
              </w:rPr>
              <w:t>15</w:t>
            </w:r>
            <w:bookmarkStart w:id="0" w:name="_GoBack"/>
            <w:bookmarkEnd w:id="0"/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7B"/>
    <w:rsid w:val="00234216"/>
    <w:rsid w:val="002961EE"/>
    <w:rsid w:val="0038675C"/>
    <w:rsid w:val="003C2B19"/>
    <w:rsid w:val="003C69A7"/>
    <w:rsid w:val="003E7C34"/>
    <w:rsid w:val="00411AAA"/>
    <w:rsid w:val="004222BE"/>
    <w:rsid w:val="0046050C"/>
    <w:rsid w:val="0049735C"/>
    <w:rsid w:val="005A047B"/>
    <w:rsid w:val="005C1052"/>
    <w:rsid w:val="005F11BE"/>
    <w:rsid w:val="0060060E"/>
    <w:rsid w:val="0071682B"/>
    <w:rsid w:val="00730157"/>
    <w:rsid w:val="007A1A45"/>
    <w:rsid w:val="00801153"/>
    <w:rsid w:val="00827584"/>
    <w:rsid w:val="009A102C"/>
    <w:rsid w:val="00A04DBB"/>
    <w:rsid w:val="00B0285F"/>
    <w:rsid w:val="00C1201C"/>
    <w:rsid w:val="00C476CF"/>
    <w:rsid w:val="00D01550"/>
    <w:rsid w:val="00D83C56"/>
    <w:rsid w:val="00E51AF2"/>
    <w:rsid w:val="00E9032C"/>
    <w:rsid w:val="00EF4031"/>
    <w:rsid w:val="00F2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2CEF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Daniel Skrčený</cp:lastModifiedBy>
  <cp:revision>3</cp:revision>
  <dcterms:created xsi:type="dcterms:W3CDTF">2017-02-13T12:39:00Z</dcterms:created>
  <dcterms:modified xsi:type="dcterms:W3CDTF">2017-02-15T12:33:00Z</dcterms:modified>
</cp:coreProperties>
</file>