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05" w:rsidRPr="00323D81" w:rsidRDefault="00D66D05" w:rsidP="002B171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bookmarkStart w:id="0" w:name="_GoBack"/>
      <w:bookmarkEnd w:id="0"/>
      <w:r w:rsidRPr="00323D81">
        <w:rPr>
          <w:rFonts w:ascii="Palatino Linotype" w:eastAsia="Times New Roman" w:hAnsi="Palatino Linotype" w:cs="Times New Roman"/>
          <w:b/>
          <w:bCs/>
          <w:sz w:val="28"/>
          <w:szCs w:val="28"/>
        </w:rPr>
        <w:t xml:space="preserve">Smlouva o poskytování právních </w:t>
      </w:r>
      <w:r w:rsidR="00D8138F" w:rsidRPr="00323D81">
        <w:rPr>
          <w:rFonts w:ascii="Palatino Linotype" w:eastAsia="Times New Roman" w:hAnsi="Palatino Linotype" w:cs="Times New Roman"/>
          <w:b/>
          <w:bCs/>
          <w:sz w:val="28"/>
          <w:szCs w:val="28"/>
        </w:rPr>
        <w:t xml:space="preserve">a odborných technických </w:t>
      </w:r>
      <w:r w:rsidRPr="00323D81">
        <w:rPr>
          <w:rFonts w:ascii="Palatino Linotype" w:eastAsia="Times New Roman" w:hAnsi="Palatino Linotype" w:cs="Times New Roman"/>
          <w:b/>
          <w:bCs/>
          <w:sz w:val="28"/>
          <w:szCs w:val="28"/>
        </w:rPr>
        <w:t>služeb</w:t>
      </w:r>
    </w:p>
    <w:p w:rsidR="008B07B9" w:rsidRPr="00323D81" w:rsidRDefault="008B07B9" w:rsidP="002B1717">
      <w:pPr>
        <w:spacing w:after="0" w:line="240" w:lineRule="auto"/>
        <w:jc w:val="center"/>
        <w:rPr>
          <w:rFonts w:ascii="Palatino Linotype" w:hAnsi="Palatino Linotype"/>
        </w:rPr>
      </w:pPr>
    </w:p>
    <w:p w:rsidR="00D66D05" w:rsidRPr="00323D81" w:rsidRDefault="004F4801" w:rsidP="004F4801">
      <w:pPr>
        <w:spacing w:after="0" w:line="240" w:lineRule="auto"/>
        <w:jc w:val="center"/>
        <w:rPr>
          <w:rFonts w:ascii="Palatino Linotype" w:hAnsi="Palatino Linotype" w:cs="Times New Roman"/>
          <w:sz w:val="36"/>
          <w:szCs w:val="36"/>
        </w:rPr>
      </w:pPr>
      <w:r w:rsidRPr="00323D81">
        <w:rPr>
          <w:rFonts w:ascii="Palatino Linotype" w:hAnsi="Palatino Linotype"/>
        </w:rPr>
        <w:t>kterou</w:t>
      </w:r>
      <w:r w:rsidR="008B07B9" w:rsidRPr="00323D81">
        <w:rPr>
          <w:rFonts w:ascii="Palatino Linotype" w:hAnsi="Palatino Linotype"/>
        </w:rPr>
        <w:t xml:space="preserve"> podle zákona č. 89/2012 Sb., občanský zákoník</w:t>
      </w:r>
      <w:r w:rsidR="000D639B" w:rsidRPr="00323D81">
        <w:rPr>
          <w:rFonts w:ascii="Palatino Linotype" w:hAnsi="Palatino Linotype"/>
        </w:rPr>
        <w:t xml:space="preserve"> (</w:t>
      </w:r>
      <w:r w:rsidR="00771B8C" w:rsidRPr="00323D81">
        <w:rPr>
          <w:rFonts w:ascii="Palatino Linotype" w:hAnsi="Palatino Linotype"/>
        </w:rPr>
        <w:t>dále jen „</w:t>
      </w:r>
      <w:r w:rsidR="00771B8C" w:rsidRPr="00323D81">
        <w:rPr>
          <w:rFonts w:ascii="Palatino Linotype" w:hAnsi="Palatino Linotype"/>
          <w:i/>
        </w:rPr>
        <w:t>občanský zákoník</w:t>
      </w:r>
      <w:r w:rsidR="00771B8C" w:rsidRPr="00323D81">
        <w:rPr>
          <w:rFonts w:ascii="Palatino Linotype" w:hAnsi="Palatino Linotype"/>
        </w:rPr>
        <w:t>“)</w:t>
      </w:r>
      <w:r w:rsidRPr="00323D81">
        <w:rPr>
          <w:rFonts w:ascii="Palatino Linotype" w:hAnsi="Palatino Linotype"/>
        </w:rPr>
        <w:t xml:space="preserve"> uzavřely níže uvedeného dne, měsíce a roku tyto smluvní strany:</w:t>
      </w:r>
    </w:p>
    <w:p w:rsidR="008B07B9" w:rsidRPr="00323D81" w:rsidRDefault="008B07B9" w:rsidP="002B1717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p w:rsidR="008B07B9" w:rsidRPr="00323D81" w:rsidRDefault="008B07B9" w:rsidP="008A47E4">
      <w:pPr>
        <w:numPr>
          <w:ilvl w:val="0"/>
          <w:numId w:val="5"/>
        </w:numPr>
        <w:tabs>
          <w:tab w:val="left" w:pos="426"/>
          <w:tab w:val="left" w:pos="3261"/>
        </w:tabs>
        <w:spacing w:after="120"/>
        <w:ind w:left="567" w:hanging="567"/>
        <w:jc w:val="both"/>
        <w:rPr>
          <w:rFonts w:ascii="Palatino Linotype" w:hAnsi="Palatino Linotype"/>
          <w:b/>
        </w:rPr>
      </w:pPr>
      <w:r w:rsidRPr="00323D81">
        <w:rPr>
          <w:rFonts w:ascii="Palatino Linotype" w:hAnsi="Palatino Linotype"/>
          <w:b/>
        </w:rPr>
        <w:t xml:space="preserve">Statutární město Brno </w:t>
      </w:r>
    </w:p>
    <w:p w:rsidR="008B07B9" w:rsidRPr="00323D81" w:rsidRDefault="008B07B9" w:rsidP="008B07B9">
      <w:pPr>
        <w:spacing w:after="0"/>
        <w:ind w:left="284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Zastoupené:</w:t>
      </w:r>
      <w:r w:rsidRPr="00323D81">
        <w:rPr>
          <w:rFonts w:ascii="Palatino Linotype" w:hAnsi="Palatino Linotype"/>
        </w:rPr>
        <w:tab/>
      </w:r>
      <w:r w:rsidRPr="00323D81">
        <w:rPr>
          <w:rFonts w:ascii="Palatino Linotype" w:hAnsi="Palatino Linotype"/>
        </w:rPr>
        <w:tab/>
        <w:t>Ing. Petrem Vokřálem, primátorem města Brna</w:t>
      </w:r>
    </w:p>
    <w:p w:rsidR="008B07B9" w:rsidRPr="00323D81" w:rsidRDefault="008B07B9" w:rsidP="008B07B9">
      <w:pPr>
        <w:spacing w:after="0"/>
        <w:ind w:left="284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Se sídlem:</w:t>
      </w:r>
      <w:r w:rsidRPr="00323D81">
        <w:rPr>
          <w:rFonts w:ascii="Palatino Linotype" w:hAnsi="Palatino Linotype"/>
        </w:rPr>
        <w:tab/>
      </w:r>
      <w:r w:rsidRPr="00323D81">
        <w:rPr>
          <w:rFonts w:ascii="Palatino Linotype" w:hAnsi="Palatino Linotype"/>
        </w:rPr>
        <w:tab/>
      </w:r>
      <w:r w:rsidRPr="00323D81">
        <w:rPr>
          <w:rFonts w:ascii="Palatino Linotype" w:hAnsi="Palatino Linotype"/>
        </w:rPr>
        <w:tab/>
        <w:t>Dominikánské náměstí 1, 601 67 Brno</w:t>
      </w:r>
    </w:p>
    <w:p w:rsidR="008B07B9" w:rsidRPr="00323D81" w:rsidRDefault="008B07B9" w:rsidP="008B07B9">
      <w:pPr>
        <w:spacing w:after="0"/>
        <w:ind w:left="284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IČO:</w:t>
      </w:r>
      <w:r w:rsidRPr="00323D81">
        <w:rPr>
          <w:rFonts w:ascii="Palatino Linotype" w:hAnsi="Palatino Linotype"/>
        </w:rPr>
        <w:tab/>
      </w:r>
      <w:r w:rsidRPr="00323D81">
        <w:rPr>
          <w:rFonts w:ascii="Palatino Linotype" w:hAnsi="Palatino Linotype"/>
        </w:rPr>
        <w:tab/>
      </w:r>
      <w:r w:rsidRPr="00323D81">
        <w:rPr>
          <w:rFonts w:ascii="Palatino Linotype" w:hAnsi="Palatino Linotype"/>
        </w:rPr>
        <w:tab/>
        <w:t>44992785</w:t>
      </w:r>
    </w:p>
    <w:p w:rsidR="008B07B9" w:rsidRPr="00323D81" w:rsidRDefault="008B07B9" w:rsidP="008B07B9">
      <w:pPr>
        <w:spacing w:after="0"/>
        <w:ind w:left="284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DIČ:</w:t>
      </w:r>
      <w:r w:rsidRPr="00323D81">
        <w:rPr>
          <w:rFonts w:ascii="Palatino Linotype" w:hAnsi="Palatino Linotype"/>
        </w:rPr>
        <w:tab/>
      </w:r>
      <w:r w:rsidRPr="00323D81">
        <w:rPr>
          <w:rFonts w:ascii="Palatino Linotype" w:hAnsi="Palatino Linotype"/>
        </w:rPr>
        <w:tab/>
      </w:r>
      <w:r w:rsidRPr="00323D81">
        <w:rPr>
          <w:rFonts w:ascii="Palatino Linotype" w:hAnsi="Palatino Linotype"/>
        </w:rPr>
        <w:tab/>
        <w:t>CZ 44992785</w:t>
      </w:r>
    </w:p>
    <w:p w:rsidR="00AA15CF" w:rsidRPr="00323D81" w:rsidRDefault="008A47E4" w:rsidP="00AA15CF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Bankovní spojení:</w:t>
      </w:r>
      <w:r w:rsidRPr="00323D81">
        <w:rPr>
          <w:rFonts w:ascii="Palatino Linotype" w:hAnsi="Palatino Linotype"/>
        </w:rPr>
        <w:tab/>
      </w:r>
      <w:r w:rsidRPr="00323D81">
        <w:rPr>
          <w:rFonts w:ascii="Palatino Linotype" w:hAnsi="Palatino Linotype"/>
        </w:rPr>
        <w:tab/>
        <w:t>Česká spořitelna, a.s.</w:t>
      </w:r>
    </w:p>
    <w:p w:rsidR="00AA15CF" w:rsidRPr="00323D81" w:rsidRDefault="00AA15CF" w:rsidP="00AA15CF">
      <w:pPr>
        <w:spacing w:after="0"/>
        <w:ind w:left="284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Číslo účtu:</w:t>
      </w:r>
      <w:r w:rsidR="008A47E4" w:rsidRPr="00323D81">
        <w:rPr>
          <w:rFonts w:ascii="Palatino Linotype" w:hAnsi="Palatino Linotype"/>
        </w:rPr>
        <w:tab/>
      </w:r>
      <w:r w:rsidR="008A47E4" w:rsidRPr="00323D81">
        <w:rPr>
          <w:rFonts w:ascii="Palatino Linotype" w:hAnsi="Palatino Linotype"/>
        </w:rPr>
        <w:tab/>
      </w:r>
      <w:r w:rsidR="008A47E4" w:rsidRPr="00323D81">
        <w:rPr>
          <w:rFonts w:ascii="Palatino Linotype" w:hAnsi="Palatino Linotype"/>
        </w:rPr>
        <w:tab/>
        <w:t>111246222/0800</w:t>
      </w:r>
    </w:p>
    <w:p w:rsidR="008B07B9" w:rsidRPr="00323D81" w:rsidRDefault="008B07B9" w:rsidP="008B07B9">
      <w:pPr>
        <w:spacing w:after="0"/>
        <w:ind w:left="2835" w:hanging="2551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Kontaktní osoba:</w:t>
      </w:r>
      <w:r w:rsidRPr="00323D81">
        <w:rPr>
          <w:rFonts w:ascii="Palatino Linotype" w:hAnsi="Palatino Linotype"/>
        </w:rPr>
        <w:tab/>
        <w:t>Ing. Jana Jakubů, vedoucí Odboru investičního Magistrátu města Brna</w:t>
      </w:r>
      <w:r w:rsidR="009B4FDB" w:rsidRPr="00323D81">
        <w:rPr>
          <w:rFonts w:ascii="Palatino Linotype" w:hAnsi="Palatino Linotype"/>
        </w:rPr>
        <w:t xml:space="preserve">, tel. 542174161, fax 542174055, e-mail: </w:t>
      </w:r>
      <w:hyperlink r:id="rId9" w:history="1">
        <w:r w:rsidR="009B4FDB" w:rsidRPr="00323D81">
          <w:rPr>
            <w:rStyle w:val="Hypertextovodkaz"/>
            <w:rFonts w:ascii="Palatino Linotype" w:hAnsi="Palatino Linotype"/>
            <w:color w:val="auto"/>
            <w:u w:val="none"/>
          </w:rPr>
          <w:t>jakubu.jana@brno.cz</w:t>
        </w:r>
      </w:hyperlink>
    </w:p>
    <w:p w:rsidR="008B07B9" w:rsidRPr="00323D81" w:rsidRDefault="008B07B9" w:rsidP="008B07B9">
      <w:pPr>
        <w:spacing w:after="0"/>
        <w:ind w:left="284" w:hanging="2409"/>
        <w:rPr>
          <w:rFonts w:ascii="Palatino Linotype" w:hAnsi="Palatino Linotype"/>
        </w:rPr>
      </w:pPr>
    </w:p>
    <w:p w:rsidR="008B07B9" w:rsidRPr="00323D81" w:rsidRDefault="008B07B9" w:rsidP="008B07B9">
      <w:pPr>
        <w:spacing w:after="0"/>
        <w:ind w:left="284" w:firstLine="142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(dále jen „</w:t>
      </w:r>
      <w:r w:rsidRPr="00323D81">
        <w:rPr>
          <w:rFonts w:ascii="Palatino Linotype" w:hAnsi="Palatino Linotype"/>
          <w:b/>
          <w:i/>
        </w:rPr>
        <w:t>Zadavatel</w:t>
      </w:r>
      <w:r w:rsidRPr="00323D81">
        <w:rPr>
          <w:rFonts w:ascii="Palatino Linotype" w:hAnsi="Palatino Linotype"/>
        </w:rPr>
        <w:t>“)</w:t>
      </w:r>
    </w:p>
    <w:p w:rsidR="008B07B9" w:rsidRPr="00323D81" w:rsidRDefault="008B07B9" w:rsidP="008B07B9">
      <w:pPr>
        <w:spacing w:after="0"/>
        <w:ind w:left="284"/>
        <w:jc w:val="both"/>
        <w:rPr>
          <w:rFonts w:ascii="Palatino Linotype" w:hAnsi="Palatino Linotype"/>
        </w:rPr>
      </w:pPr>
    </w:p>
    <w:p w:rsidR="008B07B9" w:rsidRPr="00323D81" w:rsidRDefault="008B07B9" w:rsidP="008B07B9">
      <w:pPr>
        <w:spacing w:after="0"/>
        <w:ind w:left="284"/>
        <w:rPr>
          <w:rFonts w:ascii="Palatino Linotype" w:hAnsi="Palatino Linotype"/>
          <w:b/>
        </w:rPr>
      </w:pPr>
      <w:r w:rsidRPr="00323D81">
        <w:rPr>
          <w:rFonts w:ascii="Palatino Linotype" w:hAnsi="Palatino Linotype"/>
          <w:b/>
        </w:rPr>
        <w:t>a</w:t>
      </w:r>
    </w:p>
    <w:p w:rsidR="008B07B9" w:rsidRPr="00323D81" w:rsidRDefault="008B07B9" w:rsidP="008B07B9">
      <w:pPr>
        <w:spacing w:after="0"/>
        <w:ind w:left="284"/>
        <w:rPr>
          <w:rFonts w:ascii="Palatino Linotype" w:hAnsi="Palatino Linotype"/>
          <w:b/>
        </w:rPr>
      </w:pPr>
    </w:p>
    <w:p w:rsidR="008B07B9" w:rsidRPr="00323D81" w:rsidRDefault="008B07B9" w:rsidP="008B07B9">
      <w:pPr>
        <w:spacing w:after="0"/>
        <w:jc w:val="both"/>
        <w:rPr>
          <w:rFonts w:ascii="Palatino Linotype" w:hAnsi="Palatino Linotype"/>
          <w:b/>
        </w:rPr>
      </w:pPr>
      <w:r w:rsidRPr="00323D81">
        <w:rPr>
          <w:rFonts w:ascii="Palatino Linotype" w:hAnsi="Palatino Linotype"/>
          <w:b/>
        </w:rPr>
        <w:t xml:space="preserve">II. Název / obchodní firma / jméno a příjmení: </w:t>
      </w:r>
      <w:r w:rsidRPr="00323D81">
        <w:rPr>
          <w:rFonts w:ascii="Palatino Linotype" w:hAnsi="Palatino Linotype"/>
          <w:i/>
          <w:color w:val="FF0000"/>
        </w:rPr>
        <w:t>(identifikační údaje doplní uchazeč)</w:t>
      </w:r>
    </w:p>
    <w:p w:rsidR="008B07B9" w:rsidRPr="00323D81" w:rsidRDefault="008B07B9" w:rsidP="008B07B9">
      <w:pPr>
        <w:spacing w:after="0"/>
        <w:ind w:left="284"/>
        <w:jc w:val="both"/>
        <w:rPr>
          <w:rFonts w:ascii="Palatino Linotype" w:hAnsi="Palatino Linotype"/>
          <w:b/>
        </w:rPr>
      </w:pPr>
      <w:r w:rsidRPr="00323D81">
        <w:rPr>
          <w:rFonts w:ascii="Palatino Linotype" w:hAnsi="Palatino Linotype"/>
        </w:rPr>
        <w:t xml:space="preserve">Zastoupený: </w:t>
      </w:r>
    </w:p>
    <w:p w:rsidR="008B07B9" w:rsidRPr="00323D81" w:rsidRDefault="008B07B9" w:rsidP="008B07B9">
      <w:pPr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Se sídlem: </w:t>
      </w:r>
    </w:p>
    <w:p w:rsidR="008B07B9" w:rsidRPr="00323D81" w:rsidRDefault="008B07B9" w:rsidP="008B07B9">
      <w:pPr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IČO: </w:t>
      </w:r>
    </w:p>
    <w:p w:rsidR="008B07B9" w:rsidRPr="00323D81" w:rsidRDefault="008B07B9" w:rsidP="008B07B9">
      <w:pPr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DIČ: 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Právnická / fyzická osoba zapsaná v obchodním rejstříku vedeném Krajským / Městským soudem v………</w:t>
      </w:r>
      <w:proofErr w:type="gramStart"/>
      <w:r w:rsidRPr="00323D81">
        <w:rPr>
          <w:rFonts w:ascii="Palatino Linotype" w:hAnsi="Palatino Linotype"/>
        </w:rPr>
        <w:t>….., pod</w:t>
      </w:r>
      <w:proofErr w:type="gramEnd"/>
      <w:r w:rsidRPr="00323D81">
        <w:rPr>
          <w:rFonts w:ascii="Palatino Linotype" w:hAnsi="Palatino Linotype"/>
        </w:rPr>
        <w:t xml:space="preserve"> </w:t>
      </w:r>
      <w:proofErr w:type="spellStart"/>
      <w:r w:rsidRPr="00323D81">
        <w:rPr>
          <w:rFonts w:ascii="Palatino Linotype" w:hAnsi="Palatino Linotype"/>
        </w:rPr>
        <w:t>sp</w:t>
      </w:r>
      <w:proofErr w:type="spellEnd"/>
      <w:r w:rsidRPr="00323D81">
        <w:rPr>
          <w:rFonts w:ascii="Palatino Linotype" w:hAnsi="Palatino Linotype"/>
        </w:rPr>
        <w:t>. zn.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nebo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Právnická / fyzická osoba zapsaná v ……………………………………….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  <w:i/>
        </w:rPr>
      </w:pPr>
      <w:r w:rsidRPr="00323D81">
        <w:rPr>
          <w:rFonts w:ascii="Palatino Linotype" w:hAnsi="Palatino Linotype"/>
          <w:i/>
        </w:rPr>
        <w:t>nebo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Fyzická osoba zapsaná do živnostenského rejstříku evidovaná u ………………………………… (jiné oprávnění fyzické osoby k podnikání s uvedením údajů o vydavateli oprávnění, datu vydání a příp. číselném označení tohoto oprávnění)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Bankovní spojení: 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Číslo účtu: 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Kontaktní osoba: 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Telefon: 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Fax: </w:t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E-mail:</w:t>
      </w:r>
      <w:r w:rsidRPr="00323D81">
        <w:rPr>
          <w:rFonts w:ascii="Palatino Linotype" w:hAnsi="Palatino Linotype"/>
        </w:rPr>
        <w:tab/>
      </w:r>
    </w:p>
    <w:p w:rsidR="008B07B9" w:rsidRPr="00323D81" w:rsidRDefault="008B07B9" w:rsidP="008B07B9">
      <w:pPr>
        <w:tabs>
          <w:tab w:val="left" w:pos="360"/>
        </w:tabs>
        <w:spacing w:after="0"/>
        <w:ind w:left="284"/>
        <w:jc w:val="both"/>
        <w:rPr>
          <w:rFonts w:ascii="Palatino Linotype" w:hAnsi="Palatino Linotype"/>
        </w:rPr>
      </w:pPr>
    </w:p>
    <w:p w:rsidR="002F0430" w:rsidRPr="00323D81" w:rsidRDefault="008B07B9" w:rsidP="00AA15CF">
      <w:pPr>
        <w:ind w:firstLine="284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(dále jen „</w:t>
      </w:r>
      <w:r w:rsidR="00125D2A" w:rsidRPr="00323D81">
        <w:rPr>
          <w:rFonts w:ascii="Palatino Linotype" w:hAnsi="Palatino Linotype"/>
          <w:b/>
          <w:i/>
        </w:rPr>
        <w:t>Advokát</w:t>
      </w:r>
      <w:r w:rsidRPr="00323D81">
        <w:rPr>
          <w:rFonts w:ascii="Palatino Linotype" w:hAnsi="Palatino Linotype"/>
        </w:rPr>
        <w:t>“)</w:t>
      </w:r>
    </w:p>
    <w:p w:rsidR="002B1717" w:rsidRPr="00323D81" w:rsidRDefault="00062C68" w:rsidP="006F7AC1">
      <w:pPr>
        <w:pStyle w:val="Styl1"/>
        <w:spacing w:line="276" w:lineRule="auto"/>
        <w:rPr>
          <w:rFonts w:ascii="Palatino Linotype" w:hAnsi="Palatino Linotype"/>
          <w:sz w:val="22"/>
          <w:szCs w:val="22"/>
        </w:rPr>
      </w:pPr>
      <w:r w:rsidRPr="00323D81">
        <w:rPr>
          <w:rFonts w:ascii="Palatino Linotype" w:hAnsi="Palatino Linotype"/>
          <w:sz w:val="22"/>
          <w:szCs w:val="22"/>
        </w:rPr>
        <w:lastRenderedPageBreak/>
        <w:t>Účel a předmět smlouvy</w:t>
      </w:r>
    </w:p>
    <w:p w:rsidR="00B0238E" w:rsidRPr="00323D81" w:rsidRDefault="00B0238E" w:rsidP="008A47E4">
      <w:pPr>
        <w:pStyle w:val="Odstavecseseznamem"/>
        <w:numPr>
          <w:ilvl w:val="1"/>
          <w:numId w:val="2"/>
        </w:numPr>
        <w:spacing w:after="60"/>
        <w:ind w:left="425" w:hanging="425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Tato </w:t>
      </w:r>
      <w:r w:rsidR="006F7AC1" w:rsidRPr="00323D81">
        <w:rPr>
          <w:rFonts w:ascii="Palatino Linotype" w:hAnsi="Palatino Linotype"/>
        </w:rPr>
        <w:t>s</w:t>
      </w:r>
      <w:r w:rsidRPr="00323D81">
        <w:rPr>
          <w:rFonts w:ascii="Palatino Linotype" w:hAnsi="Palatino Linotype"/>
        </w:rPr>
        <w:t>mlouva je uzavírána na základě výsledků zadávacího řízení</w:t>
      </w:r>
      <w:r w:rsidR="00B43B3F" w:rsidRPr="00323D81">
        <w:rPr>
          <w:rFonts w:ascii="Palatino Linotype" w:hAnsi="Palatino Linotype"/>
        </w:rPr>
        <w:t xml:space="preserve"> na podlimitní veřejnou zakázku </w:t>
      </w:r>
      <w:r w:rsidRPr="00323D81">
        <w:rPr>
          <w:rFonts w:ascii="Palatino Linotype" w:hAnsi="Palatino Linotype"/>
        </w:rPr>
        <w:t xml:space="preserve">s názvem </w:t>
      </w:r>
      <w:r w:rsidR="00B43B3F" w:rsidRPr="00323D81">
        <w:rPr>
          <w:rFonts w:ascii="Palatino Linotype" w:eastAsia="Calibri" w:hAnsi="Palatino Linotype" w:cs="Times New Roman"/>
        </w:rPr>
        <w:t>"Dostavba kanalizace v Brně II. - komplexní poradenství při výběru správce stavby“</w:t>
      </w:r>
      <w:r w:rsidR="00446C72" w:rsidRPr="00323D81">
        <w:rPr>
          <w:rFonts w:ascii="Palatino Linotype" w:hAnsi="Palatino Linotype"/>
        </w:rPr>
        <w:t>.</w:t>
      </w:r>
    </w:p>
    <w:p w:rsidR="00450B6A" w:rsidRPr="00323D81" w:rsidRDefault="00E15421" w:rsidP="008A47E4">
      <w:pPr>
        <w:pStyle w:val="Odstavecseseznamem"/>
        <w:numPr>
          <w:ilvl w:val="1"/>
          <w:numId w:val="2"/>
        </w:numPr>
        <w:spacing w:after="60"/>
        <w:ind w:left="425" w:hanging="425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Předmětem smlouvy je v návaznosti na výše uvedené závazek </w:t>
      </w:r>
      <w:r w:rsidR="00125D2A" w:rsidRPr="00323D81">
        <w:rPr>
          <w:rFonts w:ascii="Palatino Linotype" w:hAnsi="Palatino Linotype"/>
        </w:rPr>
        <w:t>Advokát</w:t>
      </w:r>
      <w:r w:rsidRPr="00323D81">
        <w:rPr>
          <w:rFonts w:ascii="Palatino Linotype" w:hAnsi="Palatino Linotype"/>
        </w:rPr>
        <w:t xml:space="preserve">a poskytovat </w:t>
      </w:r>
      <w:r w:rsidR="00F810B9" w:rsidRPr="00323D81">
        <w:rPr>
          <w:rFonts w:ascii="Palatino Linotype" w:hAnsi="Palatino Linotype"/>
        </w:rPr>
        <w:t xml:space="preserve">právní </w:t>
      </w:r>
      <w:r w:rsidR="00A17FCD">
        <w:rPr>
          <w:rFonts w:ascii="Palatino Linotype" w:hAnsi="Palatino Linotype"/>
        </w:rPr>
        <w:t xml:space="preserve">služby a zajistit </w:t>
      </w:r>
      <w:r w:rsidR="00F167C3" w:rsidRPr="00323D81">
        <w:rPr>
          <w:rFonts w:ascii="Palatino Linotype" w:hAnsi="Palatino Linotype"/>
        </w:rPr>
        <w:t xml:space="preserve">související </w:t>
      </w:r>
      <w:r w:rsidR="00936350" w:rsidRPr="00323D81">
        <w:rPr>
          <w:rFonts w:ascii="Palatino Linotype" w:hAnsi="Palatino Linotype"/>
        </w:rPr>
        <w:t xml:space="preserve">odborné technické </w:t>
      </w:r>
      <w:r w:rsidR="00F810B9" w:rsidRPr="00323D81">
        <w:rPr>
          <w:rFonts w:ascii="Palatino Linotype" w:hAnsi="Palatino Linotype"/>
        </w:rPr>
        <w:t>služby</w:t>
      </w:r>
      <w:r w:rsidR="00761419" w:rsidRPr="00323D81">
        <w:rPr>
          <w:rFonts w:ascii="Palatino Linotype" w:hAnsi="Palatino Linotype"/>
        </w:rPr>
        <w:t xml:space="preserve"> (dále také jen „</w:t>
      </w:r>
      <w:r w:rsidR="00761419" w:rsidRPr="00323D81">
        <w:rPr>
          <w:rFonts w:ascii="Palatino Linotype" w:hAnsi="Palatino Linotype"/>
          <w:i/>
        </w:rPr>
        <w:t>služba“</w:t>
      </w:r>
      <w:r w:rsidR="00761419" w:rsidRPr="00323D81">
        <w:rPr>
          <w:rFonts w:ascii="Palatino Linotype" w:hAnsi="Palatino Linotype"/>
        </w:rPr>
        <w:t xml:space="preserve"> nebo „</w:t>
      </w:r>
      <w:r w:rsidR="00761419" w:rsidRPr="00323D81">
        <w:rPr>
          <w:rFonts w:ascii="Palatino Linotype" w:hAnsi="Palatino Linotype"/>
          <w:i/>
        </w:rPr>
        <w:t>služby“)</w:t>
      </w:r>
      <w:r w:rsidR="00F810B9" w:rsidRPr="00323D81">
        <w:rPr>
          <w:rFonts w:ascii="Palatino Linotype" w:hAnsi="Palatino Linotype"/>
        </w:rPr>
        <w:t>, jejich</w:t>
      </w:r>
      <w:r w:rsidR="00655F0A" w:rsidRPr="00323D81">
        <w:rPr>
          <w:rFonts w:ascii="Palatino Linotype" w:hAnsi="Palatino Linotype"/>
        </w:rPr>
        <w:t xml:space="preserve">ž předmětem je </w:t>
      </w:r>
      <w:r w:rsidR="00507B0F" w:rsidRPr="00323D81">
        <w:rPr>
          <w:rFonts w:ascii="Palatino Linotype" w:hAnsi="Palatino Linotype"/>
        </w:rPr>
        <w:t xml:space="preserve">komplexní administrace nadlimitní veřejné zakázky </w:t>
      </w:r>
      <w:r w:rsidR="00AA15CF" w:rsidRPr="00323D81">
        <w:rPr>
          <w:rFonts w:ascii="Palatino Linotype" w:hAnsi="Palatino Linotype"/>
        </w:rPr>
        <w:t xml:space="preserve">na správce stavby pro dílo </w:t>
      </w:r>
      <w:r w:rsidR="00B43B3F" w:rsidRPr="00323D81">
        <w:rPr>
          <w:rFonts w:ascii="Palatino Linotype" w:eastAsia="Calibri" w:hAnsi="Palatino Linotype" w:cs="Tahoma"/>
          <w:bCs/>
        </w:rPr>
        <w:t>"Dostavba kanalizace v Brně II."</w:t>
      </w:r>
      <w:r w:rsidR="00446C72" w:rsidRPr="00323D81">
        <w:rPr>
          <w:rFonts w:ascii="Palatino Linotype" w:eastAsia="Calibri" w:hAnsi="Palatino Linotype" w:cs="Tahoma"/>
          <w:bCs/>
        </w:rPr>
        <w:t xml:space="preserve"> </w:t>
      </w:r>
      <w:r w:rsidR="00446C72" w:rsidRPr="00323D81">
        <w:rPr>
          <w:rFonts w:ascii="Palatino Linotype" w:hAnsi="Palatino Linotype"/>
        </w:rPr>
        <w:t>(dále jen „</w:t>
      </w:r>
      <w:r w:rsidR="00446C72" w:rsidRPr="00323D81">
        <w:rPr>
          <w:rFonts w:ascii="Palatino Linotype" w:hAnsi="Palatino Linotype"/>
          <w:i/>
        </w:rPr>
        <w:t>Veřejná zakázka</w:t>
      </w:r>
      <w:r w:rsidR="00446C72" w:rsidRPr="00323D81">
        <w:rPr>
          <w:rFonts w:ascii="Palatino Linotype" w:hAnsi="Palatino Linotype"/>
        </w:rPr>
        <w:t>“)</w:t>
      </w:r>
      <w:r w:rsidR="006A7BB9" w:rsidRPr="00323D81">
        <w:rPr>
          <w:rFonts w:ascii="Palatino Linotype" w:hAnsi="Palatino Linotype"/>
        </w:rPr>
        <w:t xml:space="preserve"> </w:t>
      </w:r>
      <w:r w:rsidR="006A19DE" w:rsidRPr="00323D81">
        <w:rPr>
          <w:rFonts w:ascii="Palatino Linotype" w:hAnsi="Palatino Linotype"/>
        </w:rPr>
        <w:t>dle </w:t>
      </w:r>
      <w:r w:rsidR="00576235" w:rsidRPr="00323D81">
        <w:rPr>
          <w:rFonts w:ascii="Palatino Linotype" w:hAnsi="Palatino Linotype"/>
        </w:rPr>
        <w:t>zákona č. 13</w:t>
      </w:r>
      <w:r w:rsidR="00B43B3F" w:rsidRPr="00323D81">
        <w:rPr>
          <w:rFonts w:ascii="Palatino Linotype" w:hAnsi="Palatino Linotype"/>
        </w:rPr>
        <w:t>4/201</w:t>
      </w:r>
      <w:r w:rsidR="00576235" w:rsidRPr="00323D81">
        <w:rPr>
          <w:rFonts w:ascii="Palatino Linotype" w:hAnsi="Palatino Linotype"/>
        </w:rPr>
        <w:t xml:space="preserve">6 Sb., o </w:t>
      </w:r>
      <w:r w:rsidR="00B43B3F" w:rsidRPr="00323D81">
        <w:rPr>
          <w:rFonts w:ascii="Palatino Linotype" w:hAnsi="Palatino Linotype"/>
        </w:rPr>
        <w:t>zadávání veřejných zakázek</w:t>
      </w:r>
      <w:r w:rsidR="00576235" w:rsidRPr="00323D81">
        <w:rPr>
          <w:rFonts w:ascii="Palatino Linotype" w:hAnsi="Palatino Linotype"/>
        </w:rPr>
        <w:t>, ve znění pozdějších předpisů (dále jen „</w:t>
      </w:r>
      <w:r w:rsidRPr="00323D81">
        <w:rPr>
          <w:rFonts w:ascii="Palatino Linotype" w:hAnsi="Palatino Linotype"/>
          <w:i/>
        </w:rPr>
        <w:t>zákon</w:t>
      </w:r>
      <w:r w:rsidR="00576235" w:rsidRPr="00323D81">
        <w:rPr>
          <w:rFonts w:ascii="Palatino Linotype" w:hAnsi="Palatino Linotype"/>
        </w:rPr>
        <w:t>“)</w:t>
      </w:r>
      <w:r w:rsidR="00AA15CF" w:rsidRPr="00323D81">
        <w:rPr>
          <w:rFonts w:ascii="Palatino Linotype" w:hAnsi="Palatino Linotype"/>
        </w:rPr>
        <w:t>,</w:t>
      </w:r>
      <w:r w:rsidR="00576235" w:rsidRPr="00323D81">
        <w:rPr>
          <w:rFonts w:ascii="Palatino Linotype" w:hAnsi="Palatino Linotype"/>
        </w:rPr>
        <w:t xml:space="preserve"> </w:t>
      </w:r>
      <w:r w:rsidR="00655F0A" w:rsidRPr="00323D81">
        <w:rPr>
          <w:rFonts w:ascii="Palatino Linotype" w:hAnsi="Palatino Linotype"/>
        </w:rPr>
        <w:t xml:space="preserve">včetně zastupování </w:t>
      </w:r>
      <w:r w:rsidR="004E7A28" w:rsidRPr="00323D81">
        <w:rPr>
          <w:rFonts w:ascii="Palatino Linotype" w:hAnsi="Palatino Linotype"/>
        </w:rPr>
        <w:t>Z</w:t>
      </w:r>
      <w:r w:rsidR="00655F0A" w:rsidRPr="00323D81">
        <w:rPr>
          <w:rFonts w:ascii="Palatino Linotype" w:hAnsi="Palatino Linotype"/>
        </w:rPr>
        <w:t>adavatele</w:t>
      </w:r>
      <w:r w:rsidR="00A17FCD">
        <w:rPr>
          <w:rFonts w:ascii="Palatino Linotype" w:hAnsi="Palatino Linotype"/>
        </w:rPr>
        <w:t xml:space="preserve"> a zpracování závazného návrhu smlouvy za podmínek</w:t>
      </w:r>
      <w:r w:rsidR="00A9582D" w:rsidRPr="00323D81">
        <w:rPr>
          <w:rFonts w:ascii="Palatino Linotype" w:hAnsi="Palatino Linotype"/>
        </w:rPr>
        <w:t>, jak je specifikováno níže</w:t>
      </w:r>
      <w:r w:rsidR="002F0430" w:rsidRPr="00323D81">
        <w:rPr>
          <w:rFonts w:ascii="Palatino Linotype" w:hAnsi="Palatino Linotype"/>
        </w:rPr>
        <w:t>.</w:t>
      </w:r>
      <w:r w:rsidR="00576235" w:rsidRPr="00323D81">
        <w:rPr>
          <w:rFonts w:ascii="Palatino Linotype" w:hAnsi="Palatino Linotype"/>
        </w:rPr>
        <w:t xml:space="preserve"> </w:t>
      </w:r>
    </w:p>
    <w:p w:rsidR="002F0430" w:rsidRPr="00323D81" w:rsidRDefault="00655F0A" w:rsidP="008A47E4">
      <w:pPr>
        <w:pStyle w:val="Odstavecseseznamem"/>
        <w:numPr>
          <w:ilvl w:val="1"/>
          <w:numId w:val="2"/>
        </w:numPr>
        <w:spacing w:after="60"/>
        <w:ind w:left="425" w:hanging="425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Administrace zadávacího řízení proběhne dle </w:t>
      </w:r>
      <w:r w:rsidR="00E15421" w:rsidRPr="00323D81">
        <w:rPr>
          <w:rFonts w:ascii="Palatino Linotype" w:hAnsi="Palatino Linotype"/>
        </w:rPr>
        <w:t>zákona</w:t>
      </w:r>
      <w:r w:rsidR="002248BA" w:rsidRPr="00323D81">
        <w:rPr>
          <w:rFonts w:ascii="Palatino Linotype" w:hAnsi="Palatino Linotype"/>
        </w:rPr>
        <w:t xml:space="preserve"> </w:t>
      </w:r>
      <w:r w:rsidR="0098002B" w:rsidRPr="00323D81">
        <w:rPr>
          <w:rFonts w:ascii="Palatino Linotype" w:hAnsi="Palatino Linotype"/>
        </w:rPr>
        <w:t xml:space="preserve">a dle platných pravidel </w:t>
      </w:r>
      <w:r w:rsidR="00AA15CF" w:rsidRPr="00323D81">
        <w:rPr>
          <w:rFonts w:ascii="Palatino Linotype" w:hAnsi="Palatino Linotype"/>
        </w:rPr>
        <w:t>poskytovatele dotace</w:t>
      </w:r>
      <w:r w:rsidR="00D70366" w:rsidRPr="00323D81">
        <w:rPr>
          <w:rFonts w:ascii="Palatino Linotype" w:hAnsi="Palatino Linotype"/>
        </w:rPr>
        <w:t xml:space="preserve"> </w:t>
      </w:r>
      <w:r w:rsidR="00D70366" w:rsidRPr="00323D81">
        <w:rPr>
          <w:rFonts w:ascii="Palatino Linotype" w:eastAsia="Calibri" w:hAnsi="Palatino Linotype"/>
          <w:bCs/>
          <w:spacing w:val="-2"/>
        </w:rPr>
        <w:t>(Operačního programu Životní prostředí)</w:t>
      </w:r>
      <w:r w:rsidR="00231148" w:rsidRPr="00323D81">
        <w:rPr>
          <w:rFonts w:ascii="Palatino Linotype" w:eastAsia="Calibri" w:hAnsi="Palatino Linotype"/>
          <w:bCs/>
          <w:spacing w:val="-2"/>
        </w:rPr>
        <w:t>, s její</w:t>
      </w:r>
      <w:r w:rsidR="0021037A" w:rsidRPr="00323D81">
        <w:rPr>
          <w:rFonts w:ascii="Palatino Linotype" w:eastAsia="Calibri" w:hAnsi="Palatino Linotype"/>
          <w:bCs/>
          <w:spacing w:val="-2"/>
        </w:rPr>
        <w:t>m</w:t>
      </w:r>
      <w:r w:rsidR="00231148" w:rsidRPr="00323D81">
        <w:rPr>
          <w:rFonts w:ascii="Palatino Linotype" w:eastAsia="Calibri" w:hAnsi="Palatino Linotype"/>
          <w:bCs/>
          <w:spacing w:val="-2"/>
        </w:rPr>
        <w:t xml:space="preserve">ž využitím Zadavatel </w:t>
      </w:r>
      <w:r w:rsidR="0021037A" w:rsidRPr="00323D81">
        <w:rPr>
          <w:rFonts w:ascii="Palatino Linotype" w:eastAsia="Calibri" w:hAnsi="Palatino Linotype"/>
          <w:bCs/>
          <w:spacing w:val="-2"/>
        </w:rPr>
        <w:t>kalkuluje</w:t>
      </w:r>
      <w:r w:rsidR="00FC6129" w:rsidRPr="00323D81">
        <w:rPr>
          <w:rFonts w:ascii="Palatino Linotype" w:hAnsi="Palatino Linotype"/>
        </w:rPr>
        <w:t>.</w:t>
      </w:r>
      <w:r w:rsidR="0098002B" w:rsidRPr="00323D81">
        <w:rPr>
          <w:rFonts w:ascii="Palatino Linotype" w:hAnsi="Palatino Linotype"/>
        </w:rPr>
        <w:t xml:space="preserve"> </w:t>
      </w:r>
      <w:r w:rsidR="00FC6129" w:rsidRPr="00323D81">
        <w:rPr>
          <w:rFonts w:ascii="Palatino Linotype" w:hAnsi="Palatino Linotype"/>
        </w:rPr>
        <w:t xml:space="preserve">Podklady </w:t>
      </w:r>
      <w:r w:rsidR="006327C6" w:rsidRPr="00323D81">
        <w:rPr>
          <w:rFonts w:ascii="Palatino Linotype" w:hAnsi="Palatino Linotype"/>
        </w:rPr>
        <w:t xml:space="preserve">příslušného </w:t>
      </w:r>
      <w:r w:rsidR="00FC6129" w:rsidRPr="00323D81">
        <w:rPr>
          <w:rFonts w:ascii="Palatino Linotype" w:hAnsi="Palatino Linotype"/>
        </w:rPr>
        <w:t>operační</w:t>
      </w:r>
      <w:r w:rsidR="006327C6" w:rsidRPr="00323D81">
        <w:rPr>
          <w:rFonts w:ascii="Palatino Linotype" w:hAnsi="Palatino Linotype"/>
        </w:rPr>
        <w:t>ho</w:t>
      </w:r>
      <w:r w:rsidR="00FC6129" w:rsidRPr="00323D81">
        <w:rPr>
          <w:rFonts w:ascii="Palatino Linotype" w:hAnsi="Palatino Linotype"/>
        </w:rPr>
        <w:t xml:space="preserve"> program</w:t>
      </w:r>
      <w:r w:rsidR="006327C6" w:rsidRPr="00323D81">
        <w:rPr>
          <w:rFonts w:ascii="Palatino Linotype" w:hAnsi="Palatino Linotype"/>
        </w:rPr>
        <w:t>u</w:t>
      </w:r>
      <w:r w:rsidR="00FC6129" w:rsidRPr="00323D81">
        <w:rPr>
          <w:rFonts w:ascii="Palatino Linotype" w:hAnsi="Palatino Linotype"/>
        </w:rPr>
        <w:t xml:space="preserve"> jsou veřejně dostupné a tyto si zajistí </w:t>
      </w:r>
      <w:r w:rsidR="00125D2A" w:rsidRPr="00323D81">
        <w:rPr>
          <w:rFonts w:ascii="Palatino Linotype" w:hAnsi="Palatino Linotype"/>
        </w:rPr>
        <w:t>Advokát</w:t>
      </w:r>
      <w:r w:rsidR="00FC6129" w:rsidRPr="00323D81">
        <w:rPr>
          <w:rFonts w:ascii="Palatino Linotype" w:hAnsi="Palatino Linotype"/>
        </w:rPr>
        <w:t xml:space="preserve"> vlastními silami a na vlastní náklady.</w:t>
      </w:r>
      <w:r w:rsidR="00231148" w:rsidRPr="00323D81">
        <w:rPr>
          <w:rFonts w:ascii="Palatino Linotype" w:hAnsi="Palatino Linotype"/>
        </w:rPr>
        <w:t xml:space="preserve"> V </w:t>
      </w:r>
      <w:r w:rsidR="00231148" w:rsidRPr="00323D81">
        <w:rPr>
          <w:rFonts w:ascii="Palatino Linotype" w:eastAsia="Calibri" w:hAnsi="Palatino Linotype"/>
        </w:rPr>
        <w:t xml:space="preserve">této souvislosti si je </w:t>
      </w:r>
      <w:r w:rsidR="00231148" w:rsidRPr="00323D81">
        <w:rPr>
          <w:rFonts w:ascii="Palatino Linotype" w:hAnsi="Palatino Linotype"/>
        </w:rPr>
        <w:t>Advokát</w:t>
      </w:r>
      <w:r w:rsidR="00231148" w:rsidRPr="00323D81">
        <w:rPr>
          <w:rFonts w:ascii="Palatino Linotype" w:eastAsia="Calibri" w:hAnsi="Palatino Linotype"/>
        </w:rPr>
        <w:t xml:space="preserve"> vědom, že porušení některé z povinností může mít za následek kromě podstatného porušení smlouvy i porušení podmínek dotace, v důsledku čehož </w:t>
      </w:r>
      <w:r w:rsidR="00231148" w:rsidRPr="00323D81">
        <w:rPr>
          <w:rFonts w:ascii="Palatino Linotype" w:hAnsi="Palatino Linotype"/>
        </w:rPr>
        <w:t>Advokát</w:t>
      </w:r>
      <w:r w:rsidR="00231148" w:rsidRPr="00323D81">
        <w:rPr>
          <w:rFonts w:ascii="Palatino Linotype" w:eastAsia="Calibri" w:hAnsi="Palatino Linotype"/>
        </w:rPr>
        <w:t xml:space="preserve"> odpovídá Zadavateli za způsobenou škodu z titulu krácení či odebrání dotace</w:t>
      </w:r>
      <w:r w:rsidR="00231148" w:rsidRPr="00323D81">
        <w:rPr>
          <w:rFonts w:ascii="Palatino Linotype" w:hAnsi="Palatino Linotype"/>
        </w:rPr>
        <w:t>.</w:t>
      </w:r>
    </w:p>
    <w:p w:rsidR="00FC7232" w:rsidRPr="00323D81" w:rsidRDefault="00446C72" w:rsidP="008A47E4">
      <w:pPr>
        <w:pStyle w:val="Odstavecseseznamem"/>
        <w:numPr>
          <w:ilvl w:val="1"/>
          <w:numId w:val="2"/>
        </w:numPr>
        <w:spacing w:after="60"/>
        <w:ind w:left="425" w:hanging="425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Administrace zahrnuje ve smyslu § 43 zákona komplexní a kompletní podporu Zadavatele v procesu zadávání Veřejné zakázky, jakož i podporu v případě přezkumných řízení či auditních zkoumání či nálezů vztahujících se k administrované </w:t>
      </w:r>
      <w:r w:rsidR="00BA1482" w:rsidRPr="00323D81">
        <w:rPr>
          <w:rFonts w:ascii="Palatino Linotype" w:hAnsi="Palatino Linotype"/>
        </w:rPr>
        <w:t>V</w:t>
      </w:r>
      <w:r w:rsidRPr="00323D81">
        <w:rPr>
          <w:rFonts w:ascii="Palatino Linotype" w:hAnsi="Palatino Linotype"/>
        </w:rPr>
        <w:t>eřejn</w:t>
      </w:r>
      <w:r w:rsidR="00A9582D" w:rsidRPr="00323D81">
        <w:rPr>
          <w:rFonts w:ascii="Palatino Linotype" w:hAnsi="Palatino Linotype"/>
        </w:rPr>
        <w:t>é</w:t>
      </w:r>
      <w:r w:rsidRPr="00323D81">
        <w:rPr>
          <w:rFonts w:ascii="Palatino Linotype" w:hAnsi="Palatino Linotype"/>
        </w:rPr>
        <w:t xml:space="preserve"> zakáz</w:t>
      </w:r>
      <w:r w:rsidR="00A9582D" w:rsidRPr="00323D81">
        <w:rPr>
          <w:rFonts w:ascii="Palatino Linotype" w:hAnsi="Palatino Linotype"/>
        </w:rPr>
        <w:t>ce</w:t>
      </w:r>
      <w:r w:rsidRPr="00323D81">
        <w:rPr>
          <w:rFonts w:ascii="Palatino Linotype" w:hAnsi="Palatino Linotype"/>
        </w:rPr>
        <w:t>, a to vždy ve lhůtách bez zbytečného odkladu</w:t>
      </w:r>
      <w:r w:rsidR="00BA1482" w:rsidRPr="00323D81">
        <w:rPr>
          <w:rFonts w:ascii="Palatino Linotype" w:hAnsi="Palatino Linotype"/>
        </w:rPr>
        <w:t xml:space="preserve"> s přihlédnutím k zákonným lhůtám</w:t>
      </w:r>
      <w:r w:rsidRPr="00323D81">
        <w:rPr>
          <w:rFonts w:ascii="Palatino Linotype" w:hAnsi="Palatino Linotype"/>
        </w:rPr>
        <w:t>. P</w:t>
      </w:r>
      <w:r w:rsidR="00A9582D" w:rsidRPr="00323D81">
        <w:rPr>
          <w:rFonts w:ascii="Palatino Linotype" w:hAnsi="Palatino Linotype"/>
        </w:rPr>
        <w:t xml:space="preserve">lnění dle této smlouvy </w:t>
      </w:r>
      <w:r w:rsidRPr="00323D81">
        <w:rPr>
          <w:rFonts w:ascii="Palatino Linotype" w:hAnsi="Palatino Linotype"/>
        </w:rPr>
        <w:t xml:space="preserve">zahrnuje zejména (avšak nejen) </w:t>
      </w:r>
      <w:r w:rsidR="00BA1482" w:rsidRPr="00323D81">
        <w:rPr>
          <w:rFonts w:ascii="Palatino Linotype" w:hAnsi="Palatino Linotype"/>
        </w:rPr>
        <w:t xml:space="preserve">navržení a </w:t>
      </w:r>
      <w:r w:rsidR="00D70366" w:rsidRPr="00323D81">
        <w:rPr>
          <w:rFonts w:ascii="Palatino Linotype" w:hAnsi="Palatino Linotype"/>
        </w:rPr>
        <w:t xml:space="preserve">zpracování </w:t>
      </w:r>
      <w:r w:rsidRPr="00323D81">
        <w:rPr>
          <w:rFonts w:ascii="Palatino Linotype" w:hAnsi="Palatino Linotype"/>
        </w:rPr>
        <w:t>zadávacích podmínek</w:t>
      </w:r>
      <w:r w:rsidR="009F2B55" w:rsidRPr="00323D81">
        <w:rPr>
          <w:rFonts w:ascii="Palatino Linotype" w:hAnsi="Palatino Linotype"/>
        </w:rPr>
        <w:t>,</w:t>
      </w:r>
      <w:r w:rsidRPr="00323D81">
        <w:rPr>
          <w:rFonts w:ascii="Palatino Linotype" w:hAnsi="Palatino Linotype"/>
        </w:rPr>
        <w:t xml:space="preserve"> </w:t>
      </w:r>
      <w:r w:rsidRPr="00323D81">
        <w:rPr>
          <w:rFonts w:ascii="Palatino Linotype" w:hAnsi="Palatino Linotype"/>
          <w:bCs/>
        </w:rPr>
        <w:t>vč. technických podmínek</w:t>
      </w:r>
      <w:r w:rsidR="006327C6" w:rsidRPr="00323D81">
        <w:rPr>
          <w:rFonts w:ascii="Palatino Linotype" w:hAnsi="Palatino Linotype"/>
          <w:bCs/>
        </w:rPr>
        <w:t>,</w:t>
      </w:r>
      <w:r w:rsidRPr="00323D81">
        <w:rPr>
          <w:rFonts w:ascii="Palatino Linotype" w:hAnsi="Palatino Linotype"/>
          <w:bCs/>
        </w:rPr>
        <w:t xml:space="preserve"> obchodních podmínek </w:t>
      </w:r>
      <w:r w:rsidR="006327C6" w:rsidRPr="00323D81">
        <w:rPr>
          <w:rFonts w:ascii="Palatino Linotype" w:hAnsi="Palatino Linotype"/>
          <w:bCs/>
        </w:rPr>
        <w:t xml:space="preserve">a </w:t>
      </w:r>
      <w:r w:rsidR="006327C6" w:rsidRPr="00323D81">
        <w:rPr>
          <w:rFonts w:ascii="Palatino Linotype" w:hAnsi="Palatino Linotype" w:cs="Tahoma"/>
          <w:bCs/>
        </w:rPr>
        <w:t xml:space="preserve">dalších podmínek účasti </w:t>
      </w:r>
      <w:r w:rsidRPr="00323D81">
        <w:rPr>
          <w:rFonts w:ascii="Palatino Linotype" w:hAnsi="Palatino Linotype"/>
        </w:rPr>
        <w:t>k Veřejné zaká</w:t>
      </w:r>
      <w:r w:rsidR="00A0793F" w:rsidRPr="00323D81">
        <w:rPr>
          <w:rFonts w:ascii="Palatino Linotype" w:hAnsi="Palatino Linotype"/>
        </w:rPr>
        <w:t>zce, kompletní organizaci zadávacího řízení na Veřejnou zakázku</w:t>
      </w:r>
      <w:r w:rsidRPr="00323D81">
        <w:rPr>
          <w:rFonts w:ascii="Palatino Linotype" w:hAnsi="Palatino Linotype"/>
        </w:rPr>
        <w:t>, reakci bez zbytečného odkladu na dotazy Zadavatele</w:t>
      </w:r>
      <w:r w:rsidR="00FA289C" w:rsidRPr="00323D81">
        <w:rPr>
          <w:rFonts w:ascii="Palatino Linotype" w:hAnsi="Palatino Linotype"/>
        </w:rPr>
        <w:t xml:space="preserve"> (žádosti o vysvětlení zadávací dokumentace)</w:t>
      </w:r>
      <w:r w:rsidRPr="00323D81">
        <w:rPr>
          <w:rFonts w:ascii="Palatino Linotype" w:hAnsi="Palatino Linotype"/>
        </w:rPr>
        <w:t>, účast na jednání</w:t>
      </w:r>
      <w:r w:rsidR="00FA289C" w:rsidRPr="00323D81">
        <w:rPr>
          <w:rFonts w:ascii="Palatino Linotype" w:hAnsi="Palatino Linotype"/>
        </w:rPr>
        <w:t>ch</w:t>
      </w:r>
      <w:r w:rsidRPr="00323D81">
        <w:rPr>
          <w:rFonts w:ascii="Palatino Linotype" w:hAnsi="Palatino Linotype"/>
        </w:rPr>
        <w:t xml:space="preserve"> v orgánech Zadavatele, přípravu činností komis</w:t>
      </w:r>
      <w:r w:rsidR="00FA289C" w:rsidRPr="00323D81">
        <w:rPr>
          <w:rFonts w:ascii="Palatino Linotype" w:hAnsi="Palatino Linotype"/>
        </w:rPr>
        <w:t>e</w:t>
      </w:r>
      <w:r w:rsidRPr="00323D81">
        <w:rPr>
          <w:rFonts w:ascii="Palatino Linotype" w:hAnsi="Palatino Linotype"/>
        </w:rPr>
        <w:t xml:space="preserve"> </w:t>
      </w:r>
      <w:r w:rsidR="00FA289C" w:rsidRPr="00323D81">
        <w:rPr>
          <w:rFonts w:ascii="Palatino Linotype" w:hAnsi="Palatino Linotype"/>
        </w:rPr>
        <w:t xml:space="preserve">či pověřených osob Zadavatele </w:t>
      </w:r>
      <w:r w:rsidRPr="00323D81">
        <w:rPr>
          <w:rFonts w:ascii="Palatino Linotype" w:hAnsi="Palatino Linotype"/>
        </w:rPr>
        <w:t xml:space="preserve">a zpracování všech podkladů souvisejících s nutným transparentním postupem </w:t>
      </w:r>
      <w:r w:rsidR="004E7A28" w:rsidRPr="00323D81">
        <w:rPr>
          <w:rFonts w:ascii="Palatino Linotype" w:hAnsi="Palatino Linotype"/>
        </w:rPr>
        <w:t>Z</w:t>
      </w:r>
      <w:r w:rsidRPr="00323D81">
        <w:rPr>
          <w:rFonts w:ascii="Palatino Linotype" w:hAnsi="Palatino Linotype"/>
        </w:rPr>
        <w:t xml:space="preserve">adavatele. </w:t>
      </w:r>
      <w:r w:rsidR="00125D2A" w:rsidRPr="00323D81">
        <w:rPr>
          <w:rFonts w:ascii="Palatino Linotype" w:hAnsi="Palatino Linotype"/>
        </w:rPr>
        <w:t>Advokát</w:t>
      </w:r>
      <w:r w:rsidR="009F2B55" w:rsidRPr="00323D81">
        <w:rPr>
          <w:rFonts w:ascii="Palatino Linotype" w:hAnsi="Palatino Linotype"/>
        </w:rPr>
        <w:t xml:space="preserve"> se zejména zavazuje </w:t>
      </w:r>
      <w:r w:rsidR="00FA289C" w:rsidRPr="00323D81">
        <w:rPr>
          <w:rFonts w:ascii="Palatino Linotype" w:hAnsi="Palatino Linotype"/>
        </w:rPr>
        <w:t xml:space="preserve">aktivně </w:t>
      </w:r>
      <w:r w:rsidR="009F2B55" w:rsidRPr="00323D81">
        <w:rPr>
          <w:rFonts w:ascii="Palatino Linotype" w:hAnsi="Palatino Linotype"/>
        </w:rPr>
        <w:t xml:space="preserve">poskytovat náměty a poradenství při vymezení </w:t>
      </w:r>
      <w:r w:rsidR="00BA1482" w:rsidRPr="00323D81">
        <w:rPr>
          <w:rFonts w:ascii="Palatino Linotype" w:hAnsi="Palatino Linotype"/>
        </w:rPr>
        <w:t xml:space="preserve">jednotlivých zadávacích podmínek, např. stanovení předpokládané hodnoty Veřejné zakázky, </w:t>
      </w:r>
      <w:r w:rsidR="009F2B55" w:rsidRPr="00323D81">
        <w:rPr>
          <w:rFonts w:ascii="Palatino Linotype" w:hAnsi="Palatino Linotype"/>
        </w:rPr>
        <w:t xml:space="preserve">vhodných </w:t>
      </w:r>
      <w:r w:rsidR="00774F5A" w:rsidRPr="00323D81">
        <w:rPr>
          <w:rFonts w:ascii="Palatino Linotype" w:hAnsi="Palatino Linotype"/>
        </w:rPr>
        <w:t xml:space="preserve">kritérií </w:t>
      </w:r>
      <w:r w:rsidR="009F2B55" w:rsidRPr="00323D81">
        <w:rPr>
          <w:rFonts w:ascii="Palatino Linotype" w:hAnsi="Palatino Linotype"/>
        </w:rPr>
        <w:t>kvalifika</w:t>
      </w:r>
      <w:r w:rsidR="00774F5A" w:rsidRPr="00323D81">
        <w:rPr>
          <w:rFonts w:ascii="Palatino Linotype" w:hAnsi="Palatino Linotype"/>
        </w:rPr>
        <w:t>ce</w:t>
      </w:r>
      <w:r w:rsidR="009F2B55" w:rsidRPr="00323D81">
        <w:rPr>
          <w:rFonts w:ascii="Palatino Linotype" w:hAnsi="Palatino Linotype"/>
        </w:rPr>
        <w:t xml:space="preserve"> a pravidel pro hodnocení nabídek ve vazbě na předmět Veřejné zakázky. </w:t>
      </w:r>
      <w:r w:rsidRPr="00323D81">
        <w:rPr>
          <w:rFonts w:ascii="Palatino Linotype" w:hAnsi="Palatino Linotype"/>
        </w:rPr>
        <w:t xml:space="preserve">Administrace bude prováděna do ukončení zadávacího řízení </w:t>
      </w:r>
      <w:r w:rsidR="009F2B55" w:rsidRPr="00323D81">
        <w:rPr>
          <w:rFonts w:ascii="Palatino Linotype" w:hAnsi="Palatino Linotype"/>
        </w:rPr>
        <w:t xml:space="preserve">a </w:t>
      </w:r>
      <w:r w:rsidRPr="00323D81">
        <w:rPr>
          <w:rFonts w:ascii="Palatino Linotype" w:hAnsi="Palatino Linotype"/>
        </w:rPr>
        <w:t>splnění všech</w:t>
      </w:r>
      <w:r w:rsidR="009F2B55" w:rsidRPr="00323D81">
        <w:rPr>
          <w:rFonts w:ascii="Palatino Linotype" w:hAnsi="Palatino Linotype"/>
        </w:rPr>
        <w:t xml:space="preserve"> navazujících</w:t>
      </w:r>
      <w:r w:rsidRPr="00323D81">
        <w:rPr>
          <w:rFonts w:ascii="Palatino Linotype" w:hAnsi="Palatino Linotype"/>
        </w:rPr>
        <w:t xml:space="preserve"> zákonných povinností</w:t>
      </w:r>
      <w:r w:rsidR="00BA1482" w:rsidRPr="00323D81">
        <w:rPr>
          <w:rFonts w:ascii="Palatino Linotype" w:hAnsi="Palatino Linotype"/>
        </w:rPr>
        <w:t xml:space="preserve"> Zadavatele</w:t>
      </w:r>
      <w:r w:rsidR="00FA289C" w:rsidRPr="00323D81">
        <w:rPr>
          <w:rFonts w:ascii="Palatino Linotype" w:hAnsi="Palatino Linotype"/>
        </w:rPr>
        <w:t>; tím není dotčeno plnění dalších povinností Advokáta uvedených shora</w:t>
      </w:r>
      <w:r w:rsidRPr="00323D81">
        <w:rPr>
          <w:rFonts w:ascii="Palatino Linotype" w:hAnsi="Palatino Linotype"/>
        </w:rPr>
        <w:t xml:space="preserve">. </w:t>
      </w:r>
    </w:p>
    <w:p w:rsidR="002706E2" w:rsidRPr="00323D81" w:rsidRDefault="00231148" w:rsidP="008A47E4">
      <w:pPr>
        <w:pStyle w:val="Odstavecseseznamem"/>
        <w:numPr>
          <w:ilvl w:val="1"/>
          <w:numId w:val="2"/>
        </w:numPr>
        <w:spacing w:after="60"/>
        <w:ind w:left="425" w:hanging="425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 w:cs="Tahoma"/>
          <w:bCs/>
        </w:rPr>
        <w:t>Účelem plnění této smlouvy je výběr správce stavby pro dílo "Dostavba kanalizace v Brně II.", přičemž část zamýšleného budoucího plnění odpovídajícího dostavbě části oddílného systému kanalizace a doprovodných staveb, na které bude budoucí správce stavby vykonávat svou činnost, bude podřízena Smluvním podmínkám pro výstavbu pozemních a inženýrských staveb projektovaných objednatelem (RED BOOK)</w:t>
      </w:r>
      <w:r w:rsidR="00A17FCD">
        <w:rPr>
          <w:rFonts w:ascii="Palatino Linotype" w:hAnsi="Palatino Linotype" w:cs="Tahoma"/>
          <w:bCs/>
        </w:rPr>
        <w:t>,</w:t>
      </w:r>
      <w:r w:rsidRPr="00323D81">
        <w:rPr>
          <w:rFonts w:ascii="Palatino Linotype" w:hAnsi="Palatino Linotype" w:cs="Tahoma"/>
          <w:bCs/>
        </w:rPr>
        <w:t xml:space="preserve"> a část </w:t>
      </w:r>
      <w:r w:rsidRPr="00323D81">
        <w:rPr>
          <w:rFonts w:ascii="Palatino Linotype" w:hAnsi="Palatino Linotype" w:cs="Tahoma"/>
          <w:bCs/>
        </w:rPr>
        <w:lastRenderedPageBreak/>
        <w:t>plnění odpovídajícího výstavbě retenčních nádrží</w:t>
      </w:r>
      <w:r w:rsidR="00A17FCD">
        <w:rPr>
          <w:rFonts w:ascii="Palatino Linotype" w:hAnsi="Palatino Linotype" w:cs="Tahoma"/>
          <w:bCs/>
        </w:rPr>
        <w:t>,</w:t>
      </w:r>
      <w:r w:rsidRPr="00323D81">
        <w:rPr>
          <w:rFonts w:ascii="Palatino Linotype" w:hAnsi="Palatino Linotype" w:cs="Tahoma"/>
          <w:bCs/>
        </w:rPr>
        <w:t xml:space="preserve"> bude zadávána dle Smluvních podmínek pro dodávku technologických zařízení a projektování-výstavbu (YELLOW BOOK). V budoucnu vybraný správce stavby bude především zpracovávat zadávací dokumentace pro výběr zhotovitelů podle RED BOOK  a YELLOW BOOK a bude vykonávat veškeré činnosti související s výkonem funkce „inženýra“ a „zástupce zadavatele“ dle FIDIC. Správce stavby bude rovněž pověřen zajištěním zpracování žádosti o dotaci z Operačního programu Životní prostředí pro roky 2014 – 2020 v souvislosti se záměrem zadava</w:t>
      </w:r>
      <w:r w:rsidR="0021037A" w:rsidRPr="00323D81">
        <w:rPr>
          <w:rFonts w:ascii="Palatino Linotype" w:hAnsi="Palatino Linotype" w:cs="Tahoma"/>
          <w:bCs/>
        </w:rPr>
        <w:t>tele kofinancovat realizaci dílo</w:t>
      </w:r>
      <w:r w:rsidRPr="00323D81">
        <w:rPr>
          <w:rFonts w:ascii="Palatino Linotype" w:hAnsi="Palatino Linotype" w:cs="Tahoma"/>
          <w:bCs/>
        </w:rPr>
        <w:t xml:space="preserve"> "Dostavba kanalizace v Brně II." prostřednictvím uvedeného dotačního programu. Smluvní vztah </w:t>
      </w:r>
      <w:r w:rsidR="0021037A" w:rsidRPr="00323D81">
        <w:rPr>
          <w:rFonts w:ascii="Palatino Linotype" w:hAnsi="Palatino Linotype" w:cs="Tahoma"/>
          <w:bCs/>
        </w:rPr>
        <w:t>mezi Z</w:t>
      </w:r>
      <w:r w:rsidRPr="00323D81">
        <w:rPr>
          <w:rFonts w:ascii="Palatino Linotype" w:hAnsi="Palatino Linotype" w:cs="Tahoma"/>
          <w:bCs/>
        </w:rPr>
        <w:t>adavatelem a správcem stavby bude zohledňovat podmínky vzorové smlouvy WHITE BOOK.</w:t>
      </w:r>
    </w:p>
    <w:p w:rsidR="00FC7232" w:rsidRPr="00323D81" w:rsidRDefault="00FC7232" w:rsidP="00446C72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</w:p>
    <w:p w:rsidR="00805ACF" w:rsidRPr="00323D81" w:rsidRDefault="00167755" w:rsidP="00446C72">
      <w:pPr>
        <w:pStyle w:val="Styl1"/>
        <w:spacing w:line="276" w:lineRule="auto"/>
        <w:rPr>
          <w:rFonts w:ascii="Palatino Linotype" w:hAnsi="Palatino Linotype"/>
          <w:sz w:val="22"/>
          <w:szCs w:val="22"/>
        </w:rPr>
      </w:pPr>
      <w:r w:rsidRPr="00323D81">
        <w:rPr>
          <w:rFonts w:ascii="Palatino Linotype" w:hAnsi="Palatino Linotype"/>
          <w:sz w:val="22"/>
          <w:szCs w:val="22"/>
        </w:rPr>
        <w:t xml:space="preserve">Doba </w:t>
      </w:r>
      <w:r w:rsidR="00DC2DEB" w:rsidRPr="00323D81">
        <w:rPr>
          <w:rFonts w:ascii="Palatino Linotype" w:hAnsi="Palatino Linotype"/>
          <w:sz w:val="22"/>
          <w:szCs w:val="22"/>
        </w:rPr>
        <w:t xml:space="preserve">a místo </w:t>
      </w:r>
      <w:r w:rsidRPr="00323D81">
        <w:rPr>
          <w:rFonts w:ascii="Palatino Linotype" w:hAnsi="Palatino Linotype"/>
          <w:sz w:val="22"/>
          <w:szCs w:val="22"/>
        </w:rPr>
        <w:t>plnění</w:t>
      </w:r>
    </w:p>
    <w:p w:rsidR="00062C68" w:rsidRPr="00323D81" w:rsidRDefault="00125D2A" w:rsidP="008A47E4">
      <w:pPr>
        <w:pStyle w:val="Odstavecseseznamem"/>
        <w:numPr>
          <w:ilvl w:val="1"/>
          <w:numId w:val="6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Advokát</w:t>
      </w:r>
      <w:r w:rsidR="00167755" w:rsidRPr="00323D81">
        <w:rPr>
          <w:rFonts w:ascii="Palatino Linotype" w:hAnsi="Palatino Linotype"/>
        </w:rPr>
        <w:t xml:space="preserve"> se zavazuje zahájit administraci kompletního zadávacího řízení na výběr dodavatele</w:t>
      </w:r>
      <w:r w:rsidR="00A0793F" w:rsidRPr="00323D81">
        <w:rPr>
          <w:rFonts w:ascii="Palatino Linotype" w:hAnsi="Palatino Linotype"/>
        </w:rPr>
        <w:t xml:space="preserve"> Veřejné zakázky</w:t>
      </w:r>
      <w:r w:rsidR="00167755" w:rsidRPr="00323D81">
        <w:rPr>
          <w:rFonts w:ascii="Palatino Linotype" w:hAnsi="Palatino Linotype"/>
        </w:rPr>
        <w:t xml:space="preserve"> ihned po uzavření </w:t>
      </w:r>
      <w:r w:rsidR="0021037A" w:rsidRPr="00323D81">
        <w:rPr>
          <w:rFonts w:ascii="Palatino Linotype" w:hAnsi="Palatino Linotype"/>
        </w:rPr>
        <w:t xml:space="preserve">této </w:t>
      </w:r>
      <w:r w:rsidR="00167755" w:rsidRPr="00323D81">
        <w:rPr>
          <w:rFonts w:ascii="Palatino Linotype" w:hAnsi="Palatino Linotype"/>
        </w:rPr>
        <w:t>smlouvy</w:t>
      </w:r>
      <w:r w:rsidR="00AE45F4" w:rsidRPr="00323D81">
        <w:rPr>
          <w:rFonts w:ascii="Palatino Linotype" w:hAnsi="Palatino Linotype"/>
        </w:rPr>
        <w:t>.</w:t>
      </w:r>
    </w:p>
    <w:p w:rsidR="00167755" w:rsidRPr="00323D81" w:rsidRDefault="00DC2DEB" w:rsidP="008A47E4">
      <w:pPr>
        <w:pStyle w:val="Odstavecseseznamem"/>
        <w:numPr>
          <w:ilvl w:val="1"/>
          <w:numId w:val="6"/>
        </w:numPr>
        <w:spacing w:after="60"/>
        <w:ind w:left="425" w:hanging="425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K předání a převzetí kompletní dokumentace </w:t>
      </w:r>
      <w:r w:rsidR="00A0793F" w:rsidRPr="00323D81">
        <w:rPr>
          <w:rFonts w:ascii="Palatino Linotype" w:hAnsi="Palatino Linotype"/>
        </w:rPr>
        <w:t>o zadávacím řízení</w:t>
      </w:r>
      <w:r w:rsidRPr="00323D81">
        <w:rPr>
          <w:rFonts w:ascii="Palatino Linotype" w:hAnsi="Palatino Linotype"/>
        </w:rPr>
        <w:t xml:space="preserve"> dojde po ukončení zadávacího řízení v sídle </w:t>
      </w:r>
      <w:r w:rsidR="00A0793F" w:rsidRPr="00323D81">
        <w:rPr>
          <w:rFonts w:ascii="Palatino Linotype" w:hAnsi="Palatino Linotype"/>
        </w:rPr>
        <w:t>Z</w:t>
      </w:r>
      <w:r w:rsidRPr="00323D81">
        <w:rPr>
          <w:rFonts w:ascii="Palatino Linotype" w:hAnsi="Palatino Linotype"/>
        </w:rPr>
        <w:t>adavatele, pokud nebude dohodnuto jinak.</w:t>
      </w:r>
    </w:p>
    <w:p w:rsidR="002B1717" w:rsidRPr="00323D81" w:rsidRDefault="002B1717" w:rsidP="00446C72">
      <w:pPr>
        <w:spacing w:after="0"/>
        <w:ind w:left="360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A0793F" w:rsidRPr="00323D81" w:rsidRDefault="00A0793F" w:rsidP="00446C72">
      <w:pPr>
        <w:pStyle w:val="Styl1"/>
        <w:spacing w:line="276" w:lineRule="auto"/>
        <w:rPr>
          <w:rFonts w:ascii="Palatino Linotype" w:hAnsi="Palatino Linotype"/>
          <w:sz w:val="22"/>
          <w:szCs w:val="22"/>
        </w:rPr>
      </w:pPr>
      <w:r w:rsidRPr="00323D81">
        <w:rPr>
          <w:rFonts w:ascii="Palatino Linotype" w:hAnsi="Palatino Linotype"/>
          <w:sz w:val="22"/>
          <w:szCs w:val="22"/>
        </w:rPr>
        <w:t xml:space="preserve">Povinnosti </w:t>
      </w:r>
      <w:r w:rsidR="00125D2A" w:rsidRPr="00323D81">
        <w:rPr>
          <w:rFonts w:ascii="Palatino Linotype" w:hAnsi="Palatino Linotype"/>
          <w:sz w:val="22"/>
          <w:szCs w:val="22"/>
        </w:rPr>
        <w:t>Advokát</w:t>
      </w:r>
      <w:r w:rsidRPr="00323D81">
        <w:rPr>
          <w:rFonts w:ascii="Palatino Linotype" w:hAnsi="Palatino Linotype"/>
          <w:sz w:val="22"/>
          <w:szCs w:val="22"/>
        </w:rPr>
        <w:t>a</w:t>
      </w:r>
    </w:p>
    <w:p w:rsidR="00FF55DE" w:rsidRPr="00323D81" w:rsidRDefault="00125D2A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 w:cs="Arial"/>
        </w:rPr>
      </w:pPr>
      <w:r w:rsidRPr="00323D81">
        <w:rPr>
          <w:rFonts w:ascii="Palatino Linotype" w:hAnsi="Palatino Linotype"/>
        </w:rPr>
        <w:t>Advokát</w:t>
      </w:r>
      <w:r w:rsidR="00FF55DE" w:rsidRPr="00323D81">
        <w:rPr>
          <w:rFonts w:ascii="Palatino Linotype" w:hAnsi="Palatino Linotype" w:cs="Arial"/>
        </w:rPr>
        <w:t xml:space="preserve"> </w:t>
      </w:r>
      <w:r w:rsidR="002706E2" w:rsidRPr="00323D81">
        <w:rPr>
          <w:rFonts w:ascii="Palatino Linotype" w:hAnsi="Palatino Linotype"/>
        </w:rPr>
        <w:t xml:space="preserve">se zavazuje chránit a prosazovat práva a oprávněné zájmy </w:t>
      </w:r>
      <w:r w:rsidR="004E7A28" w:rsidRPr="00323D81">
        <w:rPr>
          <w:rFonts w:ascii="Palatino Linotype" w:hAnsi="Palatino Linotype"/>
        </w:rPr>
        <w:t>Z</w:t>
      </w:r>
      <w:r w:rsidR="002706E2" w:rsidRPr="00323D81">
        <w:rPr>
          <w:rFonts w:ascii="Palatino Linotype" w:hAnsi="Palatino Linotype"/>
        </w:rPr>
        <w:t>adavatele</w:t>
      </w:r>
      <w:r w:rsidR="002706E2" w:rsidRPr="00323D81">
        <w:rPr>
          <w:rFonts w:ascii="Palatino Linotype" w:hAnsi="Palatino Linotype"/>
          <w:b/>
        </w:rPr>
        <w:t xml:space="preserve"> </w:t>
      </w:r>
      <w:r w:rsidR="002706E2" w:rsidRPr="00323D81">
        <w:rPr>
          <w:rFonts w:ascii="Palatino Linotype" w:hAnsi="Palatino Linotype" w:cs="Arial"/>
        </w:rPr>
        <w:t>a</w:t>
      </w:r>
      <w:r w:rsidR="00FF55DE" w:rsidRPr="00323D81">
        <w:rPr>
          <w:rFonts w:ascii="Palatino Linotype" w:hAnsi="Palatino Linotype" w:cs="Arial"/>
        </w:rPr>
        <w:t xml:space="preserve"> postupovat při plnění služeb podle této smlouvy s odbornou péčí. </w:t>
      </w:r>
      <w:r w:rsidRPr="00323D81">
        <w:rPr>
          <w:rFonts w:ascii="Palatino Linotype" w:hAnsi="Palatino Linotype"/>
        </w:rPr>
        <w:t>Advokát</w:t>
      </w:r>
      <w:r w:rsidR="00FF55DE" w:rsidRPr="00323D81">
        <w:rPr>
          <w:rFonts w:ascii="Palatino Linotype" w:hAnsi="Palatino Linotype" w:cs="Arial"/>
        </w:rPr>
        <w:t xml:space="preserve"> je povinen seznámit se s relevantními vnitřními předpisy Zadavatele a řídit se jimi vždy dle jejich aktuálního znění. </w:t>
      </w:r>
    </w:p>
    <w:p w:rsidR="00A0793F" w:rsidRPr="00323D81" w:rsidRDefault="00125D2A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Advokát</w:t>
      </w:r>
      <w:r w:rsidR="00FF55DE" w:rsidRPr="00323D81">
        <w:rPr>
          <w:rFonts w:ascii="Palatino Linotype" w:hAnsi="Palatino Linotype" w:cs="Arial"/>
        </w:rPr>
        <w:t xml:space="preserve"> je povinen vykonávat příslušné činnosti podle pokynů Zadavatele a v souladu s jeho zájmy</w:t>
      </w:r>
      <w:r w:rsidR="00DA773B" w:rsidRPr="00323D81">
        <w:rPr>
          <w:rFonts w:ascii="Palatino Linotype" w:hAnsi="Palatino Linotype" w:cs="Arial"/>
        </w:rPr>
        <w:t xml:space="preserve">; tím není dotčena povinnost Advokáta </w:t>
      </w:r>
      <w:r w:rsidR="00DA773B" w:rsidRPr="00323D81">
        <w:rPr>
          <w:rFonts w:ascii="Palatino Linotype" w:hAnsi="Palatino Linotype"/>
        </w:rPr>
        <w:t xml:space="preserve">aktivně poskytovat náměty </w:t>
      </w:r>
      <w:r w:rsidR="00A17FCD">
        <w:rPr>
          <w:rFonts w:ascii="Palatino Linotype" w:hAnsi="Palatino Linotype"/>
        </w:rPr>
        <w:t xml:space="preserve">a návrhy řešení jednotlivých problematik </w:t>
      </w:r>
      <w:r w:rsidR="00DA773B" w:rsidRPr="00323D81">
        <w:rPr>
          <w:rFonts w:ascii="Palatino Linotype" w:hAnsi="Palatino Linotype"/>
        </w:rPr>
        <w:t xml:space="preserve">a iniciativně vykonávat poradenství </w:t>
      </w:r>
      <w:r w:rsidR="00761419" w:rsidRPr="00323D81">
        <w:rPr>
          <w:rFonts w:ascii="Palatino Linotype" w:hAnsi="Palatino Linotype"/>
        </w:rPr>
        <w:t xml:space="preserve">(služby) </w:t>
      </w:r>
      <w:r w:rsidR="00DA773B" w:rsidRPr="00323D81">
        <w:rPr>
          <w:rFonts w:ascii="Palatino Linotype" w:hAnsi="Palatino Linotype"/>
        </w:rPr>
        <w:t>s cílem dosáhnout účelu této smlouvy</w:t>
      </w:r>
      <w:r w:rsidR="00FF55DE" w:rsidRPr="00323D81">
        <w:rPr>
          <w:rFonts w:ascii="Palatino Linotype" w:hAnsi="Palatino Linotype" w:cs="Arial"/>
        </w:rPr>
        <w:t xml:space="preserve">. Při poskytování služeb dle této smlouvy je Poskytovatel vázán právními předpisy a v jejich mezích příkazy a pokyny Zadavatele. Od těchto pokynů se může odchýlit jen tehdy, je-li to naléhavé a nezbytné v zájmu Zadavatele a </w:t>
      </w:r>
      <w:r w:rsidRPr="00323D81">
        <w:rPr>
          <w:rFonts w:ascii="Palatino Linotype" w:hAnsi="Palatino Linotype"/>
        </w:rPr>
        <w:t>Advokát</w:t>
      </w:r>
      <w:r w:rsidR="00FF55DE" w:rsidRPr="00323D81">
        <w:rPr>
          <w:rFonts w:ascii="Palatino Linotype" w:hAnsi="Palatino Linotype" w:cs="Arial"/>
        </w:rPr>
        <w:t xml:space="preserve"> nemůže včas obdržet jeho souhlas. </w:t>
      </w:r>
      <w:r w:rsidRPr="00323D81">
        <w:rPr>
          <w:rFonts w:ascii="Palatino Linotype" w:hAnsi="Palatino Linotype"/>
        </w:rPr>
        <w:t>Advokát</w:t>
      </w:r>
      <w:r w:rsidR="002706E2" w:rsidRPr="00323D81">
        <w:rPr>
          <w:rFonts w:ascii="Palatino Linotype" w:hAnsi="Palatino Linotype"/>
        </w:rPr>
        <w:t xml:space="preserve"> je povinen upozornit Zadavatele na zřejmou nevhodnost jeho pokynů, které by mohly mít za následek vznik škody. Pokud Zadavatel, i přes upozornění </w:t>
      </w:r>
      <w:r w:rsidRPr="00323D81">
        <w:rPr>
          <w:rFonts w:ascii="Palatino Linotype" w:hAnsi="Palatino Linotype"/>
        </w:rPr>
        <w:t>Advokát</w:t>
      </w:r>
      <w:r w:rsidR="002706E2" w:rsidRPr="00323D81">
        <w:rPr>
          <w:rFonts w:ascii="Palatino Linotype" w:hAnsi="Palatino Linotype"/>
        </w:rPr>
        <w:t xml:space="preserve">a, na splnění pokynu trvá, neodpovídá </w:t>
      </w:r>
      <w:r w:rsidRPr="00323D81">
        <w:rPr>
          <w:rFonts w:ascii="Palatino Linotype" w:hAnsi="Palatino Linotype"/>
        </w:rPr>
        <w:t>Advokát</w:t>
      </w:r>
      <w:r w:rsidR="002706E2" w:rsidRPr="00323D81">
        <w:rPr>
          <w:rFonts w:ascii="Palatino Linotype" w:hAnsi="Palatino Linotype"/>
        </w:rPr>
        <w:t xml:space="preserve"> za škodu takto vzniklou. Jsou-li pokyny Zadavatele v rozporu s </w:t>
      </w:r>
      <w:r w:rsidR="00DA773B" w:rsidRPr="00323D81">
        <w:rPr>
          <w:rFonts w:ascii="Palatino Linotype" w:hAnsi="Palatino Linotype"/>
        </w:rPr>
        <w:t>právními předpisy</w:t>
      </w:r>
      <w:r w:rsidR="002706E2" w:rsidRPr="00323D81">
        <w:rPr>
          <w:rFonts w:ascii="Palatino Linotype" w:hAnsi="Palatino Linotype"/>
        </w:rPr>
        <w:t xml:space="preserve">, není jimi </w:t>
      </w:r>
      <w:r w:rsidRPr="00323D81">
        <w:rPr>
          <w:rFonts w:ascii="Palatino Linotype" w:hAnsi="Palatino Linotype"/>
        </w:rPr>
        <w:t>Advokát</w:t>
      </w:r>
      <w:r w:rsidR="002706E2" w:rsidRPr="00323D81">
        <w:rPr>
          <w:rFonts w:ascii="Palatino Linotype" w:hAnsi="Palatino Linotype"/>
        </w:rPr>
        <w:t xml:space="preserve"> vázán; o tom je povinen Zadavatele neprodleně vyrozumět.</w:t>
      </w:r>
      <w:r w:rsidR="002706E2" w:rsidRPr="00323D81">
        <w:rPr>
          <w:rFonts w:ascii="Palatino Linotype" w:hAnsi="Palatino Linotype"/>
          <w:b/>
        </w:rPr>
        <w:t xml:space="preserve"> </w:t>
      </w:r>
      <w:r w:rsidRPr="00323D81">
        <w:rPr>
          <w:rFonts w:ascii="Palatino Linotype" w:hAnsi="Palatino Linotype"/>
        </w:rPr>
        <w:t>Advokát</w:t>
      </w:r>
      <w:r w:rsidR="002706E2" w:rsidRPr="00323D81">
        <w:rPr>
          <w:rFonts w:ascii="Palatino Linotype" w:hAnsi="Palatino Linotype" w:cs="Arial"/>
        </w:rPr>
        <w:t xml:space="preserve"> je dále povinen oznámit písemně Zadavateli všechny okolnosti, které zjistil při poskytování služeb dle této smlouvy a které mohou mít vliv na změnu pokynů Zadavatele.</w:t>
      </w:r>
    </w:p>
    <w:p w:rsidR="002706E2" w:rsidRPr="00323D81" w:rsidRDefault="00125D2A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 w:cs="Times New Roman"/>
        </w:rPr>
        <w:t>Advokát</w:t>
      </w:r>
      <w:r w:rsidR="002706E2" w:rsidRPr="00323D81">
        <w:rPr>
          <w:rFonts w:ascii="Palatino Linotype" w:hAnsi="Palatino Linotype" w:cs="Times New Roman"/>
        </w:rPr>
        <w:t xml:space="preserve"> je povinen při plnění sjednaných činností úzce spolupracovat se </w:t>
      </w:r>
      <w:r w:rsidR="004E7A28" w:rsidRPr="00323D81">
        <w:rPr>
          <w:rFonts w:ascii="Palatino Linotype" w:hAnsi="Palatino Linotype" w:cs="Times New Roman"/>
        </w:rPr>
        <w:t>Z</w:t>
      </w:r>
      <w:r w:rsidR="002706E2" w:rsidRPr="00323D81">
        <w:rPr>
          <w:rFonts w:ascii="Palatino Linotype" w:hAnsi="Palatino Linotype" w:cs="Times New Roman"/>
        </w:rPr>
        <w:t xml:space="preserve">adavatelem, případně na základě požadavku </w:t>
      </w:r>
      <w:r w:rsidR="004E7A28" w:rsidRPr="00323D81">
        <w:rPr>
          <w:rFonts w:ascii="Palatino Linotype" w:hAnsi="Palatino Linotype" w:cs="Times New Roman"/>
        </w:rPr>
        <w:t>Z</w:t>
      </w:r>
      <w:r w:rsidR="002706E2" w:rsidRPr="00323D81">
        <w:rPr>
          <w:rFonts w:ascii="Palatino Linotype" w:hAnsi="Palatino Linotype" w:cs="Times New Roman"/>
        </w:rPr>
        <w:t>adavatele také s třetími osobami.</w:t>
      </w:r>
    </w:p>
    <w:p w:rsidR="002706E2" w:rsidRPr="00323D81" w:rsidRDefault="00125D2A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 w:cs="Times New Roman"/>
        </w:rPr>
        <w:lastRenderedPageBreak/>
        <w:t>Advokát</w:t>
      </w:r>
      <w:r w:rsidR="002706E2" w:rsidRPr="00323D81">
        <w:rPr>
          <w:rFonts w:ascii="Palatino Linotype" w:hAnsi="Palatino Linotype" w:cs="Times New Roman"/>
        </w:rPr>
        <w:t xml:space="preserve"> je povinen </w:t>
      </w:r>
      <w:r w:rsidR="002706E2" w:rsidRPr="00323D81">
        <w:rPr>
          <w:rFonts w:ascii="Palatino Linotype" w:eastAsia="Calibri" w:hAnsi="Palatino Linotype" w:cs="Times New Roman"/>
          <w:bCs/>
        </w:rPr>
        <w:t xml:space="preserve">upozornit na nevhodnost, nesprávnost či rizikovost některých pokynů udělených </w:t>
      </w:r>
      <w:r w:rsidR="004E7A28" w:rsidRPr="00323D81">
        <w:rPr>
          <w:rFonts w:ascii="Palatino Linotype" w:eastAsia="Calibri" w:hAnsi="Palatino Linotype" w:cs="Times New Roman"/>
          <w:bCs/>
        </w:rPr>
        <w:t>Z</w:t>
      </w:r>
      <w:r w:rsidR="002706E2" w:rsidRPr="00323D81">
        <w:rPr>
          <w:rFonts w:ascii="Palatino Linotype" w:eastAsia="Calibri" w:hAnsi="Palatino Linotype" w:cs="Times New Roman"/>
          <w:bCs/>
        </w:rPr>
        <w:t>adavatelem v rámci tvorby zadávacích podmínek, v opačném případě odpovídá za škodu takto vzniklou za podmínek níže uvedených.</w:t>
      </w:r>
    </w:p>
    <w:p w:rsidR="009B4FDB" w:rsidRPr="00323D81" w:rsidRDefault="00125D2A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Advokát</w:t>
      </w:r>
      <w:r w:rsidR="009B4FDB" w:rsidRPr="00323D81">
        <w:rPr>
          <w:rFonts w:ascii="Palatino Linotype" w:hAnsi="Palatino Linotype"/>
        </w:rPr>
        <w:t xml:space="preserve"> se zavazuje informovat včas Zadavatele o průběhu plnění předmětu smlouvy a o důležitých skutečnostech souvisejících s poskytováním služeb. V případě, že Zadavatel zjistí v průběhu plnění předmětu smlouvy nedostatky, </w:t>
      </w:r>
      <w:r w:rsidRPr="00323D81">
        <w:rPr>
          <w:rFonts w:ascii="Palatino Linotype" w:hAnsi="Palatino Linotype"/>
        </w:rPr>
        <w:t>Advokát</w:t>
      </w:r>
      <w:r w:rsidR="009B4FDB" w:rsidRPr="00323D81">
        <w:rPr>
          <w:rFonts w:ascii="Palatino Linotype" w:hAnsi="Palatino Linotype"/>
        </w:rPr>
        <w:t xml:space="preserve"> je povinen na základě písemné výzvy Zadavatele tyto nedostatky odstranit bezodkladně, nejpozději však do 5 pracovních dnů ode dne obdržení výzvy, pokud </w:t>
      </w:r>
      <w:r w:rsidR="00F90275" w:rsidRPr="00323D81">
        <w:rPr>
          <w:rFonts w:ascii="Palatino Linotype" w:hAnsi="Palatino Linotype"/>
        </w:rPr>
        <w:t xml:space="preserve">zákon </w:t>
      </w:r>
      <w:r w:rsidR="009B4FDB" w:rsidRPr="00323D81">
        <w:rPr>
          <w:rFonts w:ascii="Palatino Linotype" w:hAnsi="Palatino Linotype"/>
        </w:rPr>
        <w:t xml:space="preserve">nebo </w:t>
      </w:r>
      <w:r w:rsidR="00F90275" w:rsidRPr="00323D81">
        <w:rPr>
          <w:rFonts w:ascii="Palatino Linotype" w:hAnsi="Palatino Linotype"/>
        </w:rPr>
        <w:t xml:space="preserve">Zadavatel </w:t>
      </w:r>
      <w:r w:rsidR="009B4FDB" w:rsidRPr="00323D81">
        <w:rPr>
          <w:rFonts w:ascii="Palatino Linotype" w:hAnsi="Palatino Linotype"/>
        </w:rPr>
        <w:t xml:space="preserve">nestanoví </w:t>
      </w:r>
      <w:r w:rsidR="00DA773B" w:rsidRPr="00323D81">
        <w:rPr>
          <w:rFonts w:ascii="Palatino Linotype" w:hAnsi="Palatino Linotype"/>
        </w:rPr>
        <w:t>odlišnou</w:t>
      </w:r>
      <w:r w:rsidR="009B4FDB" w:rsidRPr="00323D81">
        <w:rPr>
          <w:rFonts w:ascii="Palatino Linotype" w:hAnsi="Palatino Linotype"/>
        </w:rPr>
        <w:t xml:space="preserve"> lhůtu.</w:t>
      </w:r>
    </w:p>
    <w:p w:rsidR="009B4FDB" w:rsidRPr="00323D81" w:rsidRDefault="00D70366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 w:cs="Times New Roman"/>
        </w:rPr>
        <w:t xml:space="preserve">V případě pokynu Zadavatele, je </w:t>
      </w:r>
      <w:r w:rsidR="00125D2A" w:rsidRPr="00323D81">
        <w:rPr>
          <w:rFonts w:ascii="Palatino Linotype" w:hAnsi="Palatino Linotype" w:cs="Times New Roman"/>
        </w:rPr>
        <w:t>Advokát</w:t>
      </w:r>
      <w:r w:rsidR="002706E2" w:rsidRPr="00323D81">
        <w:rPr>
          <w:rFonts w:ascii="Palatino Linotype" w:hAnsi="Palatino Linotype" w:cs="Times New Roman"/>
        </w:rPr>
        <w:t xml:space="preserve"> povinen předat kompletní zadávací dokumentaci včetně návrhu oznámení </w:t>
      </w:r>
      <w:r w:rsidR="00932557" w:rsidRPr="00323D81">
        <w:rPr>
          <w:rFonts w:ascii="Palatino Linotype" w:hAnsi="Palatino Linotype" w:cs="Times New Roman"/>
        </w:rPr>
        <w:t xml:space="preserve">(formuláře) </w:t>
      </w:r>
      <w:r w:rsidR="002706E2" w:rsidRPr="00323D81">
        <w:rPr>
          <w:rFonts w:ascii="Palatino Linotype" w:hAnsi="Palatino Linotype" w:cs="Times New Roman"/>
        </w:rPr>
        <w:t xml:space="preserve">ještě před zahájením zadávacího řízení na výběr dodavatele </w:t>
      </w:r>
      <w:r w:rsidR="004E7A28" w:rsidRPr="00323D81">
        <w:rPr>
          <w:rFonts w:ascii="Palatino Linotype" w:hAnsi="Palatino Linotype" w:cs="Times New Roman"/>
        </w:rPr>
        <w:t>Z</w:t>
      </w:r>
      <w:r w:rsidR="002706E2" w:rsidRPr="00323D81">
        <w:rPr>
          <w:rFonts w:ascii="Palatino Linotype" w:hAnsi="Palatino Linotype" w:cs="Times New Roman"/>
        </w:rPr>
        <w:t xml:space="preserve">adavateli, který ji předloží k připomínkování a případné kontrole poskytovateli dotace. Zadavatel bude neprodleně informovat </w:t>
      </w:r>
      <w:r w:rsidR="00125D2A" w:rsidRPr="00323D81">
        <w:rPr>
          <w:rFonts w:ascii="Palatino Linotype" w:hAnsi="Palatino Linotype" w:cs="Times New Roman"/>
        </w:rPr>
        <w:t>Advokát</w:t>
      </w:r>
      <w:r w:rsidR="002706E2" w:rsidRPr="00323D81">
        <w:rPr>
          <w:rFonts w:ascii="Palatino Linotype" w:hAnsi="Palatino Linotype" w:cs="Times New Roman"/>
        </w:rPr>
        <w:t xml:space="preserve">a o výsledku řízení a o případných připomínkách, které </w:t>
      </w:r>
      <w:r w:rsidR="00125D2A" w:rsidRPr="00323D81">
        <w:rPr>
          <w:rFonts w:ascii="Palatino Linotype" w:hAnsi="Palatino Linotype" w:cs="Times New Roman"/>
        </w:rPr>
        <w:t>Advokát</w:t>
      </w:r>
      <w:r w:rsidR="002706E2" w:rsidRPr="00323D81">
        <w:rPr>
          <w:rFonts w:ascii="Palatino Linotype" w:hAnsi="Palatino Linotype" w:cs="Times New Roman"/>
        </w:rPr>
        <w:t xml:space="preserve"> zapracuje do připomínkových podkladů. Teprve poté bude moci být zadávací řízení zahájeno.</w:t>
      </w:r>
    </w:p>
    <w:p w:rsidR="009B4FDB" w:rsidRPr="00323D81" w:rsidRDefault="00125D2A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Advokát</w:t>
      </w:r>
      <w:r w:rsidR="009B4FDB" w:rsidRPr="00323D81">
        <w:rPr>
          <w:rFonts w:ascii="Palatino Linotype" w:hAnsi="Palatino Linotype"/>
        </w:rPr>
        <w:t xml:space="preserve"> je povinen zachovávat mlčenlivost o všech skutečnostech, o nichž se dozvěděl v souvislosti s poskytováním právních služeb. Povinnosti může </w:t>
      </w:r>
      <w:r w:rsidRPr="00323D81">
        <w:rPr>
          <w:rFonts w:ascii="Palatino Linotype" w:hAnsi="Palatino Linotype"/>
        </w:rPr>
        <w:t>Advokát</w:t>
      </w:r>
      <w:r w:rsidR="009B4FDB" w:rsidRPr="00323D81">
        <w:rPr>
          <w:rFonts w:ascii="Palatino Linotype" w:hAnsi="Palatino Linotype"/>
        </w:rPr>
        <w:t xml:space="preserve">a zprostit pouze Zadavatel. Povinnost mlčenlivosti se vztahuje i na zaměstnance </w:t>
      </w:r>
      <w:r w:rsidRPr="00323D81">
        <w:rPr>
          <w:rFonts w:ascii="Palatino Linotype" w:hAnsi="Palatino Linotype"/>
        </w:rPr>
        <w:t>Advokát</w:t>
      </w:r>
      <w:r w:rsidR="009B4FDB" w:rsidRPr="00323D81">
        <w:rPr>
          <w:rFonts w:ascii="Palatino Linotype" w:hAnsi="Palatino Linotype"/>
        </w:rPr>
        <w:t xml:space="preserve">a a další osoby, které </w:t>
      </w:r>
      <w:r w:rsidRPr="00323D81">
        <w:rPr>
          <w:rFonts w:ascii="Palatino Linotype" w:hAnsi="Palatino Linotype"/>
        </w:rPr>
        <w:t>Advokát</w:t>
      </w:r>
      <w:r w:rsidR="009B4FDB" w:rsidRPr="00323D81">
        <w:rPr>
          <w:rFonts w:ascii="Palatino Linotype" w:hAnsi="Palatino Linotype"/>
        </w:rPr>
        <w:t xml:space="preserve"> použije v souvislosti s poskytováním právních služeb. </w:t>
      </w:r>
    </w:p>
    <w:p w:rsidR="009B4FDB" w:rsidRPr="00323D81" w:rsidRDefault="00125D2A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eastAsia="Calibri" w:hAnsi="Palatino Linotype"/>
        </w:rPr>
        <w:t>Advokát</w:t>
      </w:r>
      <w:r w:rsidR="009B4FDB" w:rsidRPr="00323D81">
        <w:rPr>
          <w:rFonts w:ascii="Palatino Linotype" w:eastAsia="Calibri" w:hAnsi="Palatino Linotype"/>
        </w:rPr>
        <w:t xml:space="preserve"> se zavazuje poskytnout sjednané plnění i opakovaně (tj. zajistit nové, resp. opakované zadávací řízení) v případě, kdy jeho potřeba vyvstane z důvodů zapříčiněných porušením povinností </w:t>
      </w:r>
      <w:r w:rsidRPr="00323D81">
        <w:rPr>
          <w:rFonts w:ascii="Palatino Linotype" w:eastAsia="Calibri" w:hAnsi="Palatino Linotype"/>
        </w:rPr>
        <w:t>Advokát</w:t>
      </w:r>
      <w:r w:rsidR="009B4FDB" w:rsidRPr="00323D81">
        <w:rPr>
          <w:rFonts w:ascii="Palatino Linotype" w:eastAsia="Calibri" w:hAnsi="Palatino Linotype"/>
        </w:rPr>
        <w:t>a vyplývajících ze smlouvy, zákona anebo ze zadávacích podmínek.</w:t>
      </w:r>
    </w:p>
    <w:p w:rsidR="002706E2" w:rsidRPr="00323D81" w:rsidRDefault="00125D2A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Advokát</w:t>
      </w:r>
      <w:r w:rsidR="002706E2" w:rsidRPr="00323D81">
        <w:rPr>
          <w:rFonts w:ascii="Palatino Linotype" w:hAnsi="Palatino Linotype"/>
        </w:rPr>
        <w:t xml:space="preserve"> se zavazuje mít po celou dobu plnění dle této smlouvy sjednáno pojištění </w:t>
      </w:r>
      <w:r w:rsidR="002706E2" w:rsidRPr="00323D81">
        <w:rPr>
          <w:rFonts w:ascii="Palatino Linotype" w:eastAsia="Calibri" w:hAnsi="Palatino Linotype"/>
        </w:rPr>
        <w:t xml:space="preserve">odpovědnosti za škodu třetím osobám v minimální výši </w:t>
      </w:r>
      <w:r w:rsidR="00A17FCD">
        <w:rPr>
          <w:rFonts w:ascii="Palatino Linotype" w:eastAsia="Calibri" w:hAnsi="Palatino Linotype"/>
        </w:rPr>
        <w:t>3</w:t>
      </w:r>
      <w:r w:rsidR="00932557" w:rsidRPr="00323D81">
        <w:rPr>
          <w:rFonts w:ascii="Palatino Linotype" w:eastAsia="Calibri" w:hAnsi="Palatino Linotype"/>
        </w:rPr>
        <w:t>0.</w:t>
      </w:r>
      <w:r w:rsidR="002706E2" w:rsidRPr="00323D81">
        <w:rPr>
          <w:rFonts w:ascii="Palatino Linotype" w:eastAsia="Calibri" w:hAnsi="Palatino Linotype"/>
        </w:rPr>
        <w:t>000</w:t>
      </w:r>
      <w:r w:rsidR="00932557" w:rsidRPr="00323D81">
        <w:rPr>
          <w:rFonts w:ascii="Palatino Linotype" w:eastAsia="Calibri" w:hAnsi="Palatino Linotype"/>
        </w:rPr>
        <w:t>.</w:t>
      </w:r>
      <w:r w:rsidR="002706E2" w:rsidRPr="00323D81">
        <w:rPr>
          <w:rFonts w:ascii="Palatino Linotype" w:eastAsia="Calibri" w:hAnsi="Palatino Linotype"/>
        </w:rPr>
        <w:t xml:space="preserve">000,- Kč. </w:t>
      </w:r>
      <w:r w:rsidR="004B0895" w:rsidRPr="00323D81">
        <w:rPr>
          <w:rFonts w:ascii="Palatino Linotype" w:eastAsia="Calibri" w:hAnsi="Palatino Linotype"/>
        </w:rPr>
        <w:t xml:space="preserve">Zadavatel podpisem smlouvy potvrzuje, že Advokát před podpisem této smlouvy doložil příslušný doklad o sjednaném pojištění v relevantní výši. </w:t>
      </w:r>
      <w:r w:rsidRPr="00323D81">
        <w:rPr>
          <w:rFonts w:ascii="Palatino Linotype" w:eastAsia="Calibri" w:hAnsi="Palatino Linotype"/>
        </w:rPr>
        <w:t>Advokát</w:t>
      </w:r>
      <w:r w:rsidR="002706E2" w:rsidRPr="00323D81">
        <w:rPr>
          <w:rFonts w:ascii="Palatino Linotype" w:eastAsia="Calibri" w:hAnsi="Palatino Linotype"/>
        </w:rPr>
        <w:t xml:space="preserve"> je </w:t>
      </w:r>
      <w:r w:rsidR="004B0895" w:rsidRPr="00323D81">
        <w:rPr>
          <w:rFonts w:ascii="Palatino Linotype" w:eastAsia="Calibri" w:hAnsi="Palatino Linotype"/>
        </w:rPr>
        <w:t xml:space="preserve">dále </w:t>
      </w:r>
      <w:r w:rsidR="002706E2" w:rsidRPr="00323D81">
        <w:rPr>
          <w:rFonts w:ascii="Palatino Linotype" w:eastAsia="Calibri" w:hAnsi="Palatino Linotype"/>
        </w:rPr>
        <w:t xml:space="preserve">povinen na požádání předložit Zadavateli platnou pojistnou smlouvu prokazující pojištění odpovědnosti za škodu třetím osobám v uvedené výši, a to </w:t>
      </w:r>
      <w:r w:rsidR="00932557" w:rsidRPr="00323D81">
        <w:rPr>
          <w:rFonts w:ascii="Palatino Linotype" w:eastAsia="Calibri" w:hAnsi="Palatino Linotype"/>
        </w:rPr>
        <w:t>kdykoliv na požádání Zadavatele</w:t>
      </w:r>
      <w:r w:rsidR="004B0895" w:rsidRPr="00323D81">
        <w:rPr>
          <w:rFonts w:ascii="Palatino Linotype" w:eastAsia="Calibri" w:hAnsi="Palatino Linotype"/>
        </w:rPr>
        <w:t xml:space="preserve"> nejpozději do 3 pracovních dnů</w:t>
      </w:r>
      <w:r w:rsidR="002706E2" w:rsidRPr="00323D81">
        <w:rPr>
          <w:rFonts w:ascii="Palatino Linotype" w:eastAsia="Calibri" w:hAnsi="Palatino Linotype"/>
        </w:rPr>
        <w:t xml:space="preserve">. </w:t>
      </w:r>
    </w:p>
    <w:p w:rsidR="002706E2" w:rsidRPr="00323D81" w:rsidRDefault="002706E2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eastAsia="Calibri" w:hAnsi="Palatino Linotype" w:cs="Times New Roman"/>
          <w:bCs/>
        </w:rPr>
        <w:t xml:space="preserve">Pokud </w:t>
      </w:r>
      <w:r w:rsidR="00125D2A" w:rsidRPr="00323D81">
        <w:rPr>
          <w:rFonts w:ascii="Palatino Linotype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 xml:space="preserve"> některou z</w:t>
      </w:r>
      <w:r w:rsidR="004B0895" w:rsidRPr="00323D81">
        <w:rPr>
          <w:rFonts w:ascii="Palatino Linotype" w:eastAsia="Calibri" w:hAnsi="Palatino Linotype" w:cs="Times New Roman"/>
          <w:bCs/>
        </w:rPr>
        <w:t>e</w:t>
      </w:r>
      <w:r w:rsidRPr="00323D81">
        <w:rPr>
          <w:rFonts w:ascii="Palatino Linotype" w:eastAsia="Calibri" w:hAnsi="Palatino Linotype" w:cs="Times New Roman"/>
          <w:bCs/>
        </w:rPr>
        <w:t xml:space="preserve"> </w:t>
      </w:r>
      <w:r w:rsidR="004B0895" w:rsidRPr="00323D81">
        <w:rPr>
          <w:rFonts w:ascii="Palatino Linotype" w:eastAsia="Calibri" w:hAnsi="Palatino Linotype" w:cs="Times New Roman"/>
          <w:bCs/>
        </w:rPr>
        <w:t xml:space="preserve">shora uvedených </w:t>
      </w:r>
      <w:r w:rsidRPr="00323D81">
        <w:rPr>
          <w:rFonts w:ascii="Palatino Linotype" w:eastAsia="Calibri" w:hAnsi="Palatino Linotype" w:cs="Times New Roman"/>
          <w:bCs/>
        </w:rPr>
        <w:t>činností neprovede nebo nezajistí</w:t>
      </w:r>
      <w:r w:rsidR="00936350" w:rsidRPr="00323D81">
        <w:rPr>
          <w:rFonts w:ascii="Palatino Linotype" w:eastAsia="Calibri" w:hAnsi="Palatino Linotype" w:cs="Times New Roman"/>
          <w:bCs/>
        </w:rPr>
        <w:t xml:space="preserve">, ani nezjedná nápravu </w:t>
      </w:r>
      <w:r w:rsidR="004B0895" w:rsidRPr="00323D81">
        <w:rPr>
          <w:rFonts w:ascii="Palatino Linotype" w:eastAsia="Calibri" w:hAnsi="Palatino Linotype" w:cs="Times New Roman"/>
          <w:bCs/>
        </w:rPr>
        <w:t xml:space="preserve">v přiměřené lhůtě dodatečně poskytnuté Zadavatelem (dle povahy se lhůta považuje za přiměřenou, pokud </w:t>
      </w:r>
      <w:r w:rsidR="00936350" w:rsidRPr="00323D81">
        <w:rPr>
          <w:rFonts w:ascii="Palatino Linotype" w:eastAsia="Calibri" w:hAnsi="Palatino Linotype" w:cs="Times New Roman"/>
          <w:bCs/>
        </w:rPr>
        <w:t>činí 3 pracovní dny</w:t>
      </w:r>
      <w:r w:rsidRPr="00323D81">
        <w:rPr>
          <w:rFonts w:ascii="Palatino Linotype" w:eastAsia="Calibri" w:hAnsi="Palatino Linotype" w:cs="Times New Roman"/>
          <w:bCs/>
        </w:rPr>
        <w:t>, považují to obě smluvní strany za podstatné porušení této smlouvy.</w:t>
      </w:r>
    </w:p>
    <w:p w:rsidR="00A41ED9" w:rsidRPr="00323D81" w:rsidRDefault="00A41ED9" w:rsidP="008A47E4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eastAsia="Calibri" w:hAnsi="Palatino Linotype" w:cs="Times New Roman"/>
          <w:bCs/>
        </w:rPr>
        <w:t xml:space="preserve">Advokát nese odpovědnost za </w:t>
      </w:r>
      <w:r w:rsidR="00EA057A" w:rsidRPr="00323D81">
        <w:rPr>
          <w:rFonts w:ascii="Palatino Linotype" w:eastAsia="Calibri" w:hAnsi="Palatino Linotype" w:cs="Times New Roman"/>
          <w:bCs/>
        </w:rPr>
        <w:t xml:space="preserve">řádné </w:t>
      </w:r>
      <w:r w:rsidRPr="00323D81">
        <w:rPr>
          <w:rFonts w:ascii="Palatino Linotype" w:eastAsia="Calibri" w:hAnsi="Palatino Linotype" w:cs="Times New Roman"/>
          <w:bCs/>
        </w:rPr>
        <w:t xml:space="preserve">poskytování </w:t>
      </w:r>
      <w:r w:rsidR="00936350" w:rsidRPr="00323D81">
        <w:rPr>
          <w:rFonts w:ascii="Palatino Linotype" w:eastAsia="Calibri" w:hAnsi="Palatino Linotype" w:cs="Times New Roman"/>
          <w:bCs/>
        </w:rPr>
        <w:t xml:space="preserve">právních a </w:t>
      </w:r>
      <w:r w:rsidRPr="00323D81">
        <w:rPr>
          <w:rFonts w:ascii="Palatino Linotype" w:eastAsia="Calibri" w:hAnsi="Palatino Linotype" w:cs="Times New Roman"/>
          <w:bCs/>
        </w:rPr>
        <w:t>odborně-technických služeb svých subdodavatelů/členů týmu.</w:t>
      </w:r>
    </w:p>
    <w:p w:rsidR="002F28A0" w:rsidRPr="00323D81" w:rsidRDefault="002F28A0" w:rsidP="00B427BE">
      <w:pPr>
        <w:pStyle w:val="Odstavecseseznamem"/>
        <w:numPr>
          <w:ilvl w:val="1"/>
          <w:numId w:val="7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Advokát</w:t>
      </w:r>
      <w:r w:rsidR="00096D37" w:rsidRPr="00323D81">
        <w:rPr>
          <w:rFonts w:ascii="Palatino Linotype" w:hAnsi="Palatino Linotype"/>
        </w:rPr>
        <w:t xml:space="preserve"> je oprávněn v průběhu trvání této smlouvy změnit </w:t>
      </w:r>
    </w:p>
    <w:p w:rsidR="002F28A0" w:rsidRPr="00323D81" w:rsidRDefault="00096D37" w:rsidP="00B427BE">
      <w:pPr>
        <w:pStyle w:val="Odstavecseseznamem"/>
        <w:numPr>
          <w:ilvl w:val="0"/>
          <w:numId w:val="14"/>
        </w:numPr>
        <w:spacing w:after="60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subdodavatele, prostřednictvím kteréh</w:t>
      </w:r>
      <w:r w:rsidR="002F28A0" w:rsidRPr="00323D81">
        <w:rPr>
          <w:rFonts w:ascii="Palatino Linotype" w:hAnsi="Palatino Linotype"/>
        </w:rPr>
        <w:t>o v rámci zadávacího řízení na v</w:t>
      </w:r>
      <w:r w:rsidRPr="00323D81">
        <w:rPr>
          <w:rFonts w:ascii="Palatino Linotype" w:hAnsi="Palatino Linotype"/>
        </w:rPr>
        <w:t xml:space="preserve">eřejnou zakázku prokazoval část kvalifikace, </w:t>
      </w:r>
    </w:p>
    <w:p w:rsidR="002F28A0" w:rsidRPr="00323D81" w:rsidRDefault="002F28A0" w:rsidP="00B427BE">
      <w:pPr>
        <w:pStyle w:val="Odstavecseseznamem"/>
        <w:numPr>
          <w:ilvl w:val="0"/>
          <w:numId w:val="14"/>
        </w:numPr>
        <w:spacing w:after="60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lastRenderedPageBreak/>
        <w:t>člena realizačního týmu, prostřednictvím kterého v rámci zadávacího řízení na veřejnou zakázku prokazoval část kvalifikace, nebo</w:t>
      </w:r>
    </w:p>
    <w:p w:rsidR="002F28A0" w:rsidRPr="00323D81" w:rsidRDefault="002F28A0" w:rsidP="002F28A0">
      <w:pPr>
        <w:pStyle w:val="Odstavecseseznamem"/>
        <w:numPr>
          <w:ilvl w:val="0"/>
          <w:numId w:val="14"/>
        </w:numPr>
        <w:spacing w:after="60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člena realizačního týmu, prostřednictvím kterého nabídka Advokáta uspěla v zadávacím řízení, </w:t>
      </w:r>
    </w:p>
    <w:p w:rsidR="00096D37" w:rsidRPr="00323D81" w:rsidRDefault="00096D37" w:rsidP="00936350">
      <w:pPr>
        <w:spacing w:after="60"/>
        <w:ind w:left="426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pouze ze závažných důvodů a jen s předchozím písemným souhlasem </w:t>
      </w:r>
      <w:r w:rsidR="002F28A0" w:rsidRPr="00323D81">
        <w:rPr>
          <w:rFonts w:ascii="Palatino Linotype" w:hAnsi="Palatino Linotype"/>
        </w:rPr>
        <w:t>Zadavatele</w:t>
      </w:r>
      <w:r w:rsidRPr="00323D81">
        <w:rPr>
          <w:rFonts w:ascii="Palatino Linotype" w:hAnsi="Palatino Linotype"/>
        </w:rPr>
        <w:t>. Nov</w:t>
      </w:r>
      <w:r w:rsidR="0090700F" w:rsidRPr="00323D81">
        <w:rPr>
          <w:rFonts w:ascii="Palatino Linotype" w:hAnsi="Palatino Linotype"/>
        </w:rPr>
        <w:t xml:space="preserve">á osoba </w:t>
      </w:r>
      <w:r w:rsidRPr="00323D81">
        <w:rPr>
          <w:rFonts w:ascii="Palatino Linotype" w:hAnsi="Palatino Linotype"/>
        </w:rPr>
        <w:t xml:space="preserve">musí disponovat minimálně kvalifikací, </w:t>
      </w:r>
      <w:r w:rsidR="002F28A0" w:rsidRPr="00323D81">
        <w:rPr>
          <w:rFonts w:ascii="Palatino Linotype" w:hAnsi="Palatino Linotype"/>
        </w:rPr>
        <w:t>která byla požadována v zadávacích podmínkách původní veřejné zakázky</w:t>
      </w:r>
      <w:r w:rsidR="0090700F" w:rsidRPr="00323D81">
        <w:rPr>
          <w:rFonts w:ascii="Palatino Linotype" w:hAnsi="Palatino Linotype"/>
        </w:rPr>
        <w:t>, resp. zkušenostmi, které by neznamenaly změnu pořadí nabídek v původním zadávacím řízení</w:t>
      </w:r>
      <w:r w:rsidRPr="00323D81">
        <w:rPr>
          <w:rFonts w:ascii="Palatino Linotype" w:hAnsi="Palatino Linotype"/>
        </w:rPr>
        <w:t xml:space="preserve">. </w:t>
      </w:r>
      <w:r w:rsidR="0090700F" w:rsidRPr="00323D81">
        <w:rPr>
          <w:rFonts w:ascii="Palatino Linotype" w:hAnsi="Palatino Linotype"/>
        </w:rPr>
        <w:t>Zadavatel</w:t>
      </w:r>
      <w:r w:rsidRPr="00323D81">
        <w:rPr>
          <w:rFonts w:ascii="Palatino Linotype" w:hAnsi="Palatino Linotype"/>
        </w:rPr>
        <w:t xml:space="preserve"> vydá písemný souhlas se změnou do 14 dnů od doručení žádosti a potře</w:t>
      </w:r>
      <w:r w:rsidR="00DC2A56" w:rsidRPr="00323D81">
        <w:rPr>
          <w:rFonts w:ascii="Palatino Linotype" w:hAnsi="Palatino Linotype"/>
        </w:rPr>
        <w:t>bných dokladů, disponuje-li nová</w:t>
      </w:r>
      <w:r w:rsidRPr="00323D81">
        <w:rPr>
          <w:rFonts w:ascii="Palatino Linotype" w:hAnsi="Palatino Linotype"/>
        </w:rPr>
        <w:t xml:space="preserve"> </w:t>
      </w:r>
      <w:r w:rsidR="00DC2A56" w:rsidRPr="00323D81">
        <w:rPr>
          <w:rFonts w:ascii="Palatino Linotype" w:hAnsi="Palatino Linotype"/>
        </w:rPr>
        <w:t xml:space="preserve">osoba </w:t>
      </w:r>
      <w:r w:rsidRPr="00323D81">
        <w:rPr>
          <w:rFonts w:ascii="Palatino Linotype" w:hAnsi="Palatino Linotype"/>
        </w:rPr>
        <w:t>potřebnou kvalifikací</w:t>
      </w:r>
      <w:r w:rsidR="00DC2A56" w:rsidRPr="00323D81">
        <w:rPr>
          <w:rFonts w:ascii="Palatino Linotype" w:hAnsi="Palatino Linotype"/>
        </w:rPr>
        <w:t>/referencemi</w:t>
      </w:r>
      <w:r w:rsidRPr="00323D81">
        <w:rPr>
          <w:rFonts w:ascii="Palatino Linotype" w:hAnsi="Palatino Linotype"/>
        </w:rPr>
        <w:t xml:space="preserve">. </w:t>
      </w:r>
      <w:r w:rsidR="002F28A0" w:rsidRPr="00323D81">
        <w:rPr>
          <w:rFonts w:ascii="Palatino Linotype" w:hAnsi="Palatino Linotype"/>
        </w:rPr>
        <w:t>Zadavatel</w:t>
      </w:r>
      <w:r w:rsidRPr="00323D81">
        <w:rPr>
          <w:rFonts w:ascii="Palatino Linotype" w:hAnsi="Palatino Linotype"/>
        </w:rPr>
        <w:t xml:space="preserve"> nesmí souhlas se změnou </w:t>
      </w:r>
      <w:r w:rsidR="00DC2A56" w:rsidRPr="00323D81">
        <w:rPr>
          <w:rFonts w:ascii="Palatino Linotype" w:hAnsi="Palatino Linotype"/>
        </w:rPr>
        <w:t>osoby</w:t>
      </w:r>
      <w:r w:rsidRPr="00323D81">
        <w:rPr>
          <w:rFonts w:ascii="Palatino Linotype" w:hAnsi="Palatino Linotype"/>
        </w:rPr>
        <w:t xml:space="preserve"> bez objektivních důvodů odmítnout, pokud mu budou</w:t>
      </w:r>
      <w:r w:rsidR="002F28A0" w:rsidRPr="00323D81">
        <w:rPr>
          <w:rFonts w:ascii="Palatino Linotype" w:hAnsi="Palatino Linotype"/>
        </w:rPr>
        <w:t xml:space="preserve"> Advokátem</w:t>
      </w:r>
      <w:r w:rsidRPr="00323D81">
        <w:rPr>
          <w:rFonts w:ascii="Palatino Linotype" w:hAnsi="Palatino Linotype"/>
        </w:rPr>
        <w:t xml:space="preserve"> příslušné doklady předloženy.</w:t>
      </w:r>
    </w:p>
    <w:p w:rsidR="00A0793F" w:rsidRPr="00323D81" w:rsidRDefault="00A0793F" w:rsidP="00F55632">
      <w:pPr>
        <w:pStyle w:val="Styl1"/>
        <w:numPr>
          <w:ilvl w:val="0"/>
          <w:numId w:val="0"/>
        </w:numPr>
        <w:spacing w:line="276" w:lineRule="auto"/>
        <w:jc w:val="left"/>
        <w:rPr>
          <w:rFonts w:ascii="Palatino Linotype" w:hAnsi="Palatino Linotype"/>
          <w:sz w:val="22"/>
          <w:szCs w:val="22"/>
        </w:rPr>
      </w:pPr>
    </w:p>
    <w:p w:rsidR="001D341F" w:rsidRPr="00323D81" w:rsidRDefault="001D341F" w:rsidP="00446C72">
      <w:pPr>
        <w:pStyle w:val="Styl1"/>
        <w:spacing w:line="276" w:lineRule="auto"/>
        <w:rPr>
          <w:rFonts w:ascii="Palatino Linotype" w:hAnsi="Palatino Linotype"/>
          <w:sz w:val="22"/>
          <w:szCs w:val="22"/>
        </w:rPr>
      </w:pPr>
      <w:bookmarkStart w:id="1" w:name="_Ref460283442"/>
      <w:r w:rsidRPr="00323D81">
        <w:rPr>
          <w:rFonts w:ascii="Palatino Linotype" w:hAnsi="Palatino Linotype"/>
          <w:sz w:val="22"/>
          <w:szCs w:val="22"/>
        </w:rPr>
        <w:t>Povinnosti Zadavatele</w:t>
      </w:r>
      <w:bookmarkEnd w:id="1"/>
    </w:p>
    <w:p w:rsidR="001D341F" w:rsidRPr="00323D81" w:rsidRDefault="001D341F" w:rsidP="008A47E4">
      <w:pPr>
        <w:pStyle w:val="Odstavecseseznamem"/>
        <w:numPr>
          <w:ilvl w:val="1"/>
          <w:numId w:val="9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bookmarkStart w:id="2" w:name="_Ref460283444"/>
      <w:r w:rsidRPr="00323D81">
        <w:rPr>
          <w:rFonts w:ascii="Palatino Linotype" w:hAnsi="Palatino Linotype"/>
        </w:rPr>
        <w:t xml:space="preserve">Zadavatel se zavazuje poskytovat </w:t>
      </w:r>
      <w:r w:rsidR="00125D2A" w:rsidRPr="00323D81">
        <w:rPr>
          <w:rFonts w:ascii="Palatino Linotype" w:hAnsi="Palatino Linotype"/>
        </w:rPr>
        <w:t>Advokát</w:t>
      </w:r>
      <w:r w:rsidRPr="00323D81">
        <w:rPr>
          <w:rFonts w:ascii="Palatino Linotype" w:hAnsi="Palatino Linotype"/>
        </w:rPr>
        <w:t xml:space="preserve">ovi včas úplné a pravdivé informace a předkládat mu veškeré listinné materiály potřebné k řádnému výkonu činnosti podle této smlouvy, jakož i poskytnout jinou potřebnou součinnost; zejména </w:t>
      </w:r>
      <w:r w:rsidR="00B23064" w:rsidRPr="00323D81">
        <w:rPr>
          <w:rFonts w:ascii="Palatino Linotype" w:hAnsi="Palatino Linotype"/>
        </w:rPr>
        <w:t xml:space="preserve">schvaluje výstupy Advokáta a </w:t>
      </w:r>
      <w:r w:rsidRPr="00323D81">
        <w:rPr>
          <w:rFonts w:ascii="Palatino Linotype" w:hAnsi="Palatino Linotype"/>
        </w:rPr>
        <w:t xml:space="preserve">stvrzuje pravdivost údajů, které </w:t>
      </w:r>
      <w:r w:rsidR="00125D2A" w:rsidRPr="00323D81">
        <w:rPr>
          <w:rFonts w:ascii="Palatino Linotype" w:hAnsi="Palatino Linotype"/>
        </w:rPr>
        <w:t>Advokát</w:t>
      </w:r>
      <w:r w:rsidRPr="00323D81">
        <w:rPr>
          <w:rFonts w:ascii="Palatino Linotype" w:hAnsi="Palatino Linotype"/>
        </w:rPr>
        <w:t>ovi v souvislosti s jeho činností dle této smlouvy poskytl a je srozuměn s následky poskytnutí nepravdivých či neúplných informací v souvislosti s poskytováním právních služeb dle této smlouvy.</w:t>
      </w:r>
      <w:bookmarkEnd w:id="2"/>
    </w:p>
    <w:p w:rsidR="001D341F" w:rsidRPr="00323D81" w:rsidRDefault="001D341F" w:rsidP="001D341F">
      <w:pPr>
        <w:pStyle w:val="Odstavecseseznamem"/>
        <w:spacing w:after="60"/>
        <w:ind w:left="426"/>
        <w:contextualSpacing w:val="0"/>
        <w:jc w:val="both"/>
        <w:rPr>
          <w:rFonts w:ascii="Palatino Linotype" w:hAnsi="Palatino Linotype"/>
        </w:rPr>
      </w:pPr>
    </w:p>
    <w:p w:rsidR="00805ACF" w:rsidRPr="00323D81" w:rsidRDefault="002A2547" w:rsidP="00E66345">
      <w:pPr>
        <w:pStyle w:val="Styl1"/>
        <w:spacing w:line="276" w:lineRule="auto"/>
        <w:ind w:left="714" w:hanging="357"/>
        <w:rPr>
          <w:rFonts w:ascii="Palatino Linotype" w:hAnsi="Palatino Linotype"/>
          <w:sz w:val="22"/>
          <w:szCs w:val="22"/>
        </w:rPr>
      </w:pPr>
      <w:bookmarkStart w:id="3" w:name="_Ref460282443"/>
      <w:r>
        <w:rPr>
          <w:rFonts w:ascii="Palatino Linotype" w:hAnsi="Palatino Linotype"/>
          <w:sz w:val="22"/>
          <w:szCs w:val="22"/>
        </w:rPr>
        <w:t>Cena a p</w:t>
      </w:r>
      <w:r w:rsidR="00167755" w:rsidRPr="00323D81">
        <w:rPr>
          <w:rFonts w:ascii="Palatino Linotype" w:hAnsi="Palatino Linotype"/>
          <w:sz w:val="22"/>
          <w:szCs w:val="22"/>
        </w:rPr>
        <w:t>latební podmínky</w:t>
      </w:r>
      <w:bookmarkEnd w:id="3"/>
    </w:p>
    <w:p w:rsidR="00F70D99" w:rsidRPr="00323D81" w:rsidRDefault="00F70D99" w:rsidP="008A47E4">
      <w:pPr>
        <w:pStyle w:val="Odstavecseseznamem"/>
        <w:numPr>
          <w:ilvl w:val="1"/>
          <w:numId w:val="10"/>
        </w:numPr>
        <w:spacing w:after="60"/>
        <w:ind w:left="426"/>
        <w:contextualSpacing w:val="0"/>
        <w:jc w:val="both"/>
        <w:rPr>
          <w:rFonts w:ascii="Palatino Linotype" w:hAnsi="Palatino Linotype" w:cs="Times New Roman"/>
        </w:rPr>
      </w:pPr>
      <w:r w:rsidRPr="00323D81">
        <w:rPr>
          <w:rFonts w:ascii="Palatino Linotype" w:hAnsi="Palatino Linotype"/>
        </w:rPr>
        <w:t>Cena</w:t>
      </w:r>
      <w:r w:rsidRPr="00323D81">
        <w:rPr>
          <w:rFonts w:ascii="Palatino Linotype" w:hAnsi="Palatino Linotype" w:cs="Times New Roman"/>
        </w:rPr>
        <w:t xml:space="preserve"> za poskytnutou službu uvedenou v čl. </w:t>
      </w:r>
      <w:r w:rsidR="00F55632" w:rsidRPr="00323D81">
        <w:rPr>
          <w:rFonts w:ascii="Palatino Linotype" w:hAnsi="Palatino Linotype" w:cs="Times New Roman"/>
        </w:rPr>
        <w:t>I</w:t>
      </w:r>
      <w:r w:rsidRPr="00323D81">
        <w:rPr>
          <w:rFonts w:ascii="Palatino Linotype" w:hAnsi="Palatino Linotype" w:cs="Times New Roman"/>
        </w:rPr>
        <w:t xml:space="preserve"> této smlouvy se stanovuje dohodou obou smluvních stran:</w:t>
      </w:r>
    </w:p>
    <w:tbl>
      <w:tblPr>
        <w:tblW w:w="86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  <w:gridCol w:w="4421"/>
      </w:tblGrid>
      <w:tr w:rsidR="00F55632" w:rsidRPr="00323D81" w:rsidTr="00F55632">
        <w:trPr>
          <w:trHeight w:val="435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32" w:rsidRPr="00323D81" w:rsidRDefault="00F55632" w:rsidP="00F55632">
            <w:pPr>
              <w:widowControl w:val="0"/>
              <w:spacing w:after="120"/>
              <w:rPr>
                <w:rFonts w:ascii="Palatino Linotype" w:hAnsi="Palatino Linotype" w:cs="Tahoma"/>
                <w:iCs/>
              </w:rPr>
            </w:pPr>
            <w:r w:rsidRPr="00323D81">
              <w:rPr>
                <w:rFonts w:ascii="Palatino Linotype" w:hAnsi="Palatino Linotype" w:cs="Tahoma"/>
                <w:iCs/>
              </w:rPr>
              <w:t>Cena celkem v Kč bez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32" w:rsidRPr="00323D81" w:rsidRDefault="00F55632" w:rsidP="00F55632">
            <w:pPr>
              <w:widowControl w:val="0"/>
              <w:spacing w:after="120"/>
              <w:rPr>
                <w:rFonts w:ascii="Palatino Linotype" w:hAnsi="Palatino Linotype" w:cs="Tahoma"/>
                <w:iCs/>
              </w:rPr>
            </w:pPr>
          </w:p>
        </w:tc>
      </w:tr>
      <w:tr w:rsidR="00F55632" w:rsidRPr="00323D81" w:rsidTr="00F55632">
        <w:trPr>
          <w:trHeight w:val="460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32" w:rsidRPr="00323D81" w:rsidRDefault="00F55632" w:rsidP="00F55632">
            <w:pPr>
              <w:widowControl w:val="0"/>
              <w:spacing w:after="120"/>
              <w:rPr>
                <w:rFonts w:ascii="Palatino Linotype" w:hAnsi="Palatino Linotype" w:cs="Tahoma"/>
                <w:iCs/>
              </w:rPr>
            </w:pPr>
            <w:r w:rsidRPr="00323D81">
              <w:rPr>
                <w:rFonts w:ascii="Palatino Linotype" w:hAnsi="Palatino Linotype" w:cs="Tahoma"/>
                <w:iCs/>
              </w:rPr>
              <w:t>21 % DPH celkem (v Kč)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32" w:rsidRPr="00323D81" w:rsidRDefault="00F55632" w:rsidP="00F55632">
            <w:pPr>
              <w:widowControl w:val="0"/>
              <w:spacing w:after="120"/>
              <w:rPr>
                <w:rFonts w:ascii="Palatino Linotype" w:hAnsi="Palatino Linotype" w:cs="Tahoma"/>
                <w:iCs/>
              </w:rPr>
            </w:pPr>
          </w:p>
        </w:tc>
      </w:tr>
      <w:tr w:rsidR="00F55632" w:rsidRPr="00323D81" w:rsidTr="00F55632">
        <w:trPr>
          <w:trHeight w:val="447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32" w:rsidRPr="00323D81" w:rsidRDefault="00F55632" w:rsidP="00F55632">
            <w:pPr>
              <w:widowControl w:val="0"/>
              <w:spacing w:after="120"/>
              <w:rPr>
                <w:rFonts w:ascii="Palatino Linotype" w:hAnsi="Palatino Linotype" w:cs="Tahoma"/>
                <w:iCs/>
              </w:rPr>
            </w:pPr>
            <w:r w:rsidRPr="00323D81">
              <w:rPr>
                <w:rFonts w:ascii="Palatino Linotype" w:hAnsi="Palatino Linotype" w:cs="Tahoma"/>
                <w:iCs/>
              </w:rPr>
              <w:t>Cena celkem v Kč vč. DPH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32" w:rsidRPr="00323D81" w:rsidRDefault="00F55632" w:rsidP="00F55632">
            <w:pPr>
              <w:widowControl w:val="0"/>
              <w:spacing w:after="120"/>
              <w:rPr>
                <w:rFonts w:ascii="Palatino Linotype" w:hAnsi="Palatino Linotype" w:cs="Tahoma"/>
                <w:iCs/>
              </w:rPr>
            </w:pPr>
          </w:p>
        </w:tc>
      </w:tr>
    </w:tbl>
    <w:p w:rsidR="00F70D99" w:rsidRPr="00323D81" w:rsidRDefault="00F70D99" w:rsidP="00446C72">
      <w:pPr>
        <w:spacing w:after="0"/>
        <w:jc w:val="both"/>
        <w:rPr>
          <w:rFonts w:ascii="Palatino Linotype" w:hAnsi="Palatino Linotype" w:cs="Times New Roman"/>
          <w:sz w:val="24"/>
          <w:szCs w:val="24"/>
        </w:rPr>
      </w:pPr>
    </w:p>
    <w:p w:rsidR="00F70D99" w:rsidRPr="00323D81" w:rsidRDefault="00F70D99" w:rsidP="00A01355">
      <w:pPr>
        <w:spacing w:after="0"/>
        <w:ind w:left="426"/>
        <w:jc w:val="both"/>
        <w:rPr>
          <w:rFonts w:ascii="Palatino Linotype" w:hAnsi="Palatino Linotype" w:cs="Times New Roman"/>
        </w:rPr>
      </w:pPr>
      <w:r w:rsidRPr="00323D81">
        <w:rPr>
          <w:rFonts w:ascii="Palatino Linotype" w:hAnsi="Palatino Linotype" w:cs="Times New Roman"/>
        </w:rPr>
        <w:t xml:space="preserve">V ceně jsou zahrnuty veškeré náklady spojené s poskytnutím služby a celková nabídková cena je cenou nejvýše přístupnou a nepřekročitelnou po celou dobu realizace </w:t>
      </w:r>
      <w:r w:rsidR="00F167C3" w:rsidRPr="00323D81">
        <w:rPr>
          <w:rFonts w:ascii="Palatino Linotype" w:hAnsi="Palatino Linotype" w:cs="Times New Roman"/>
        </w:rPr>
        <w:t>služby</w:t>
      </w:r>
      <w:r w:rsidRPr="00323D81">
        <w:rPr>
          <w:rFonts w:ascii="Palatino Linotype" w:hAnsi="Palatino Linotype" w:cs="Times New Roman"/>
        </w:rPr>
        <w:t>, kterou je možné měnit pouze v případě změny sazby DPH.</w:t>
      </w:r>
    </w:p>
    <w:p w:rsidR="0055498C" w:rsidRPr="00323D81" w:rsidRDefault="00167755" w:rsidP="008A47E4">
      <w:pPr>
        <w:pStyle w:val="Odstavecseseznamem"/>
        <w:numPr>
          <w:ilvl w:val="1"/>
          <w:numId w:val="10"/>
        </w:numPr>
        <w:spacing w:after="60"/>
        <w:ind w:left="426"/>
        <w:contextualSpacing w:val="0"/>
        <w:jc w:val="both"/>
        <w:rPr>
          <w:rFonts w:ascii="Palatino Linotype" w:hAnsi="Palatino Linotype" w:cs="Times New Roman"/>
          <w:b/>
          <w:bCs/>
        </w:rPr>
      </w:pPr>
      <w:r w:rsidRPr="00323D81">
        <w:rPr>
          <w:rFonts w:ascii="Palatino Linotype" w:hAnsi="Palatino Linotype"/>
        </w:rPr>
        <w:t>Celková</w:t>
      </w:r>
      <w:r w:rsidRPr="00323D81">
        <w:rPr>
          <w:rFonts w:ascii="Palatino Linotype" w:hAnsi="Palatino Linotype" w:cs="Times New Roman"/>
        </w:rPr>
        <w:t xml:space="preserve"> cena bude</w:t>
      </w:r>
      <w:r w:rsidR="00C51588" w:rsidRPr="00323D81">
        <w:rPr>
          <w:rFonts w:ascii="Palatino Linotype" w:hAnsi="Palatino Linotype" w:cs="Times New Roman"/>
        </w:rPr>
        <w:t xml:space="preserve"> </w:t>
      </w:r>
      <w:r w:rsidR="00E66345" w:rsidRPr="00323D81">
        <w:rPr>
          <w:rFonts w:ascii="Palatino Linotype" w:hAnsi="Palatino Linotype" w:cs="Times New Roman"/>
        </w:rPr>
        <w:t>uhrazena</w:t>
      </w:r>
      <w:r w:rsidRPr="00323D81">
        <w:rPr>
          <w:rFonts w:ascii="Palatino Linotype" w:hAnsi="Palatino Linotype" w:cs="Times New Roman"/>
        </w:rPr>
        <w:t xml:space="preserve"> na základě daňov</w:t>
      </w:r>
      <w:r w:rsidR="000D639B" w:rsidRPr="00323D81">
        <w:rPr>
          <w:rFonts w:ascii="Palatino Linotype" w:hAnsi="Palatino Linotype" w:cs="Times New Roman"/>
        </w:rPr>
        <w:t>ých</w:t>
      </w:r>
      <w:r w:rsidRPr="00323D81">
        <w:rPr>
          <w:rFonts w:ascii="Palatino Linotype" w:hAnsi="Palatino Linotype" w:cs="Times New Roman"/>
        </w:rPr>
        <w:t xml:space="preserve"> doklad</w:t>
      </w:r>
      <w:r w:rsidR="000D639B" w:rsidRPr="00323D81">
        <w:rPr>
          <w:rFonts w:ascii="Palatino Linotype" w:hAnsi="Palatino Linotype" w:cs="Times New Roman"/>
        </w:rPr>
        <w:t>ů</w:t>
      </w:r>
      <w:r w:rsidR="00771B8C" w:rsidRPr="00323D81">
        <w:rPr>
          <w:rFonts w:ascii="Palatino Linotype" w:hAnsi="Palatino Linotype" w:cs="Times New Roman"/>
        </w:rPr>
        <w:t xml:space="preserve"> s náležitostmi dle zákona č. 235/2004 Sb., o dani z přidané hodnoty, ve znění pozdějších předpisů, a dle § 435 občanského zákoníku (dále jen „</w:t>
      </w:r>
      <w:r w:rsidR="00771B8C" w:rsidRPr="00323D81">
        <w:rPr>
          <w:rFonts w:ascii="Palatino Linotype" w:hAnsi="Palatino Linotype" w:cs="Times New Roman"/>
          <w:i/>
        </w:rPr>
        <w:t>faktura</w:t>
      </w:r>
      <w:r w:rsidR="00771B8C" w:rsidRPr="00323D81">
        <w:rPr>
          <w:rFonts w:ascii="Palatino Linotype" w:hAnsi="Palatino Linotype" w:cs="Times New Roman"/>
        </w:rPr>
        <w:t>“)</w:t>
      </w:r>
      <w:r w:rsidR="0055498C" w:rsidRPr="00323D81">
        <w:rPr>
          <w:rFonts w:ascii="Palatino Linotype" w:hAnsi="Palatino Linotype" w:cs="Times New Roman"/>
        </w:rPr>
        <w:t>.</w:t>
      </w:r>
    </w:p>
    <w:p w:rsidR="00660E96" w:rsidRPr="00B81FC8" w:rsidRDefault="00660E96" w:rsidP="00660E96">
      <w:pPr>
        <w:pStyle w:val="Odstavecseseznamem"/>
        <w:numPr>
          <w:ilvl w:val="1"/>
          <w:numId w:val="10"/>
        </w:numPr>
        <w:spacing w:after="60"/>
        <w:ind w:left="426"/>
        <w:contextualSpacing w:val="0"/>
        <w:jc w:val="both"/>
        <w:rPr>
          <w:rFonts w:ascii="Palatino Linotype" w:hAnsi="Palatino Linotype" w:cs="Times New Roman"/>
        </w:rPr>
      </w:pPr>
      <w:bookmarkStart w:id="4" w:name="_Ref460282445"/>
      <w:r w:rsidRPr="00323D81">
        <w:rPr>
          <w:rFonts w:ascii="Palatino Linotype" w:hAnsi="Palatino Linotype" w:cs="Times New Roman"/>
        </w:rPr>
        <w:t xml:space="preserve">Smluvní strany se dohodly na tomto </w:t>
      </w:r>
      <w:r w:rsidRPr="00B81FC8">
        <w:rPr>
          <w:rFonts w:ascii="Palatino Linotype" w:hAnsi="Palatino Linotype" w:cs="Times New Roman"/>
        </w:rPr>
        <w:t>způsobu placení smluvní ceny:</w:t>
      </w:r>
      <w:bookmarkEnd w:id="4"/>
    </w:p>
    <w:p w:rsidR="00660E96" w:rsidRPr="00323D81" w:rsidRDefault="00660E96" w:rsidP="00660E96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Palatino Linotype" w:hAnsi="Palatino Linotype" w:cs="Times New Roman"/>
        </w:rPr>
      </w:pPr>
      <w:r w:rsidRPr="00B81FC8">
        <w:rPr>
          <w:rFonts w:ascii="Palatino Linotype" w:hAnsi="Palatino Linotype" w:cs="Times New Roman"/>
        </w:rPr>
        <w:t xml:space="preserve">po zahájení zadávacího řízení – ve výši </w:t>
      </w:r>
      <w:r w:rsidR="00F357C9" w:rsidRPr="00B81FC8">
        <w:rPr>
          <w:rFonts w:ascii="Palatino Linotype" w:hAnsi="Palatino Linotype" w:cs="Times New Roman"/>
        </w:rPr>
        <w:t xml:space="preserve">40 </w:t>
      </w:r>
      <w:r w:rsidRPr="00B81FC8">
        <w:rPr>
          <w:rFonts w:ascii="Palatino Linotype" w:hAnsi="Palatino Linotype" w:cs="Times New Roman"/>
        </w:rPr>
        <w:t>% z ceny</w:t>
      </w:r>
      <w:r w:rsidRPr="00323D81">
        <w:rPr>
          <w:rFonts w:ascii="Palatino Linotype" w:hAnsi="Palatino Linotype" w:cs="Times New Roman"/>
        </w:rPr>
        <w:t xml:space="preserve"> dle čl. V. odst. 1 bez DPH,</w:t>
      </w:r>
    </w:p>
    <w:p w:rsidR="00660E96" w:rsidRPr="00A16444" w:rsidRDefault="00660E96" w:rsidP="00660E96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Palatino Linotype" w:hAnsi="Palatino Linotype" w:cs="Times New Roman"/>
        </w:rPr>
      </w:pPr>
      <w:bookmarkStart w:id="5" w:name="_Ref460282447"/>
      <w:r w:rsidRPr="00323D81">
        <w:rPr>
          <w:rFonts w:ascii="Palatino Linotype" w:hAnsi="Palatino Linotype" w:cs="Times New Roman"/>
        </w:rPr>
        <w:lastRenderedPageBreak/>
        <w:t xml:space="preserve">po uzavření smlouvy s vybraným dodavatelem – ve </w:t>
      </w:r>
      <w:r w:rsidRPr="00A16444">
        <w:rPr>
          <w:rFonts w:ascii="Palatino Linotype" w:hAnsi="Palatino Linotype" w:cs="Times New Roman"/>
        </w:rPr>
        <w:t xml:space="preserve">výši </w:t>
      </w:r>
      <w:r w:rsidR="00F357C9" w:rsidRPr="00A16444">
        <w:rPr>
          <w:rFonts w:ascii="Palatino Linotype" w:hAnsi="Palatino Linotype" w:cs="Times New Roman"/>
        </w:rPr>
        <w:t xml:space="preserve">55 </w:t>
      </w:r>
      <w:r w:rsidRPr="00A16444">
        <w:rPr>
          <w:rFonts w:ascii="Palatino Linotype" w:hAnsi="Palatino Linotype" w:cs="Times New Roman"/>
        </w:rPr>
        <w:t>% z ceny dle čl. V. odst. 1 bez DPH</w:t>
      </w:r>
      <w:r w:rsidR="001C0D81" w:rsidRPr="00A16444">
        <w:rPr>
          <w:rFonts w:ascii="Palatino Linotype" w:hAnsi="Palatino Linotype" w:cs="Times New Roman"/>
        </w:rPr>
        <w:t>.</w:t>
      </w:r>
      <w:bookmarkEnd w:id="5"/>
    </w:p>
    <w:p w:rsidR="003A3AFF" w:rsidRPr="00323D81" w:rsidRDefault="00660E96" w:rsidP="00660E96">
      <w:pPr>
        <w:pStyle w:val="Odstavecseseznamem"/>
        <w:spacing w:after="60"/>
        <w:ind w:left="708"/>
        <w:contextualSpacing w:val="0"/>
        <w:jc w:val="both"/>
        <w:rPr>
          <w:rFonts w:ascii="Palatino Linotype" w:hAnsi="Palatino Linotype"/>
        </w:rPr>
      </w:pPr>
      <w:r w:rsidRPr="00A16444">
        <w:rPr>
          <w:rFonts w:ascii="Palatino Linotype" w:hAnsi="Palatino Linotype"/>
        </w:rPr>
        <w:t xml:space="preserve">V případě zrušení zadávacího řízení z důvodů na straně Zadavatele </w:t>
      </w:r>
      <w:r w:rsidR="00255197" w:rsidRPr="00A16444">
        <w:rPr>
          <w:rFonts w:ascii="Palatino Linotype" w:hAnsi="Palatino Linotype"/>
        </w:rPr>
        <w:t xml:space="preserve">před zahájením zadávacího řízení </w:t>
      </w:r>
      <w:r w:rsidRPr="00A16444">
        <w:rPr>
          <w:rFonts w:ascii="Palatino Linotype" w:hAnsi="Palatino Linotype"/>
        </w:rPr>
        <w:t xml:space="preserve">náleží Advokátovi smluvní odměna </w:t>
      </w:r>
      <w:r w:rsidR="00F357C9" w:rsidRPr="00A16444">
        <w:rPr>
          <w:rFonts w:ascii="Palatino Linotype" w:hAnsi="Palatino Linotype"/>
        </w:rPr>
        <w:t xml:space="preserve">v maximální výši </w:t>
      </w:r>
      <w:r w:rsidRPr="00A16444">
        <w:rPr>
          <w:rFonts w:ascii="Palatino Linotype" w:hAnsi="Palatino Linotype"/>
        </w:rPr>
        <w:t>podle písm. a)</w:t>
      </w:r>
      <w:r w:rsidR="00255197" w:rsidRPr="00A16444">
        <w:rPr>
          <w:rFonts w:ascii="Palatino Linotype" w:hAnsi="Palatino Linotype"/>
        </w:rPr>
        <w:t xml:space="preserve">, po zahájení zadávacího řízení pak </w:t>
      </w:r>
      <w:r w:rsidRPr="00A16444">
        <w:rPr>
          <w:rFonts w:ascii="Palatino Linotype" w:hAnsi="Palatino Linotype"/>
        </w:rPr>
        <w:t xml:space="preserve">ve výši </w:t>
      </w:r>
      <w:r w:rsidR="00F357C9" w:rsidRPr="00A16444">
        <w:rPr>
          <w:rFonts w:ascii="Palatino Linotype" w:hAnsi="Palatino Linotype"/>
        </w:rPr>
        <w:t xml:space="preserve">50 </w:t>
      </w:r>
      <w:r w:rsidRPr="00A16444">
        <w:rPr>
          <w:rFonts w:ascii="Palatino Linotype" w:hAnsi="Palatino Linotype"/>
        </w:rPr>
        <w:t xml:space="preserve">% </w:t>
      </w:r>
      <w:r w:rsidR="00255197" w:rsidRPr="00A16444">
        <w:rPr>
          <w:rFonts w:ascii="Palatino Linotype" w:hAnsi="Palatino Linotype"/>
        </w:rPr>
        <w:t xml:space="preserve">z </w:t>
      </w:r>
      <w:r w:rsidRPr="00A16444">
        <w:rPr>
          <w:rFonts w:ascii="Palatino Linotype" w:hAnsi="Palatino Linotype"/>
        </w:rPr>
        <w:t>c</w:t>
      </w:r>
      <w:r w:rsidRPr="00323D81">
        <w:rPr>
          <w:rFonts w:ascii="Palatino Linotype" w:hAnsi="Palatino Linotype"/>
        </w:rPr>
        <w:t xml:space="preserve">eny uvedené shora pod písm. b). </w:t>
      </w:r>
      <w:r w:rsidR="00B23064" w:rsidRPr="00323D81">
        <w:rPr>
          <w:rFonts w:ascii="Palatino Linotype" w:hAnsi="Palatino Linotype"/>
        </w:rPr>
        <w:t xml:space="preserve">V případě zrušení zadávacího řízení z důvodů na straně Advokáta, je Advokát povinen na výzvu Zadavatele </w:t>
      </w:r>
      <w:r w:rsidR="00313162" w:rsidRPr="00323D81">
        <w:rPr>
          <w:rFonts w:ascii="Palatino Linotype" w:hAnsi="Palatino Linotype"/>
        </w:rPr>
        <w:t xml:space="preserve">příslušně </w:t>
      </w:r>
      <w:r w:rsidR="00B23064" w:rsidRPr="00323D81">
        <w:rPr>
          <w:rFonts w:ascii="Palatino Linotype" w:hAnsi="Palatino Linotype"/>
        </w:rPr>
        <w:t>upravit zadávací podmínky a administrovat nové zadávací řízení</w:t>
      </w:r>
      <w:r w:rsidR="00313162" w:rsidRPr="00323D81">
        <w:rPr>
          <w:rFonts w:ascii="Palatino Linotype" w:hAnsi="Palatino Linotype"/>
        </w:rPr>
        <w:t xml:space="preserve">, jinak </w:t>
      </w:r>
      <w:r w:rsidR="001C0D81">
        <w:rPr>
          <w:rFonts w:ascii="Palatino Linotype" w:hAnsi="Palatino Linotype"/>
        </w:rPr>
        <w:t xml:space="preserve">mu </w:t>
      </w:r>
      <w:r w:rsidR="00313162" w:rsidRPr="00323D81">
        <w:rPr>
          <w:rFonts w:ascii="Palatino Linotype" w:hAnsi="Palatino Linotype"/>
        </w:rPr>
        <w:t>nárok na smluvní cenu nevznikne</w:t>
      </w:r>
      <w:r w:rsidR="00B23064" w:rsidRPr="00323D81">
        <w:rPr>
          <w:rFonts w:ascii="Palatino Linotype" w:hAnsi="Palatino Linotype"/>
        </w:rPr>
        <w:t xml:space="preserve">. </w:t>
      </w:r>
      <w:r w:rsidRPr="00323D81">
        <w:rPr>
          <w:rFonts w:ascii="Palatino Linotype" w:hAnsi="Palatino Linotype"/>
        </w:rPr>
        <w:t xml:space="preserve"> </w:t>
      </w:r>
    </w:p>
    <w:p w:rsidR="00685746" w:rsidRPr="00323D81" w:rsidRDefault="00167755" w:rsidP="008A47E4">
      <w:pPr>
        <w:pStyle w:val="Odstavecseseznamem"/>
        <w:numPr>
          <w:ilvl w:val="1"/>
          <w:numId w:val="10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Splatnost faktury činí 30 dnů od jejího </w:t>
      </w:r>
      <w:r w:rsidR="00CB0E79" w:rsidRPr="00323D81">
        <w:rPr>
          <w:rFonts w:ascii="Palatino Linotype" w:hAnsi="Palatino Linotype"/>
        </w:rPr>
        <w:t xml:space="preserve">doručení kontaktní osobě </w:t>
      </w:r>
      <w:r w:rsidR="00E66345" w:rsidRPr="00323D81">
        <w:rPr>
          <w:rFonts w:ascii="Palatino Linotype" w:hAnsi="Palatino Linotype"/>
        </w:rPr>
        <w:t>Z</w:t>
      </w:r>
      <w:r w:rsidR="00CB0E79" w:rsidRPr="00323D81">
        <w:rPr>
          <w:rFonts w:ascii="Palatino Linotype" w:hAnsi="Palatino Linotype"/>
        </w:rPr>
        <w:t>adavatele</w:t>
      </w:r>
      <w:r w:rsidRPr="00323D81">
        <w:rPr>
          <w:rFonts w:ascii="Palatino Linotype" w:hAnsi="Palatino Linotype"/>
        </w:rPr>
        <w:t xml:space="preserve">. </w:t>
      </w:r>
      <w:r w:rsidR="00CB0E79" w:rsidRPr="00323D81">
        <w:rPr>
          <w:rFonts w:ascii="Palatino Linotype" w:hAnsi="Palatino Linotype"/>
        </w:rPr>
        <w:t>Na </w:t>
      </w:r>
      <w:r w:rsidR="00382827" w:rsidRPr="00323D81">
        <w:rPr>
          <w:rFonts w:ascii="Palatino Linotype" w:hAnsi="Palatino Linotype"/>
        </w:rPr>
        <w:t xml:space="preserve">faktuře </w:t>
      </w:r>
      <w:r w:rsidR="00125D2A" w:rsidRPr="00323D81">
        <w:rPr>
          <w:rFonts w:ascii="Palatino Linotype" w:hAnsi="Palatino Linotype"/>
        </w:rPr>
        <w:t>Advokát</w:t>
      </w:r>
      <w:r w:rsidR="00382827" w:rsidRPr="00323D81">
        <w:rPr>
          <w:rFonts w:ascii="Palatino Linotype" w:hAnsi="Palatino Linotype"/>
        </w:rPr>
        <w:t xml:space="preserve"> uvede text dle podmínek dotčeného operačního programu </w:t>
      </w:r>
      <w:r w:rsidRPr="00323D81">
        <w:rPr>
          <w:rFonts w:ascii="Palatino Linotype" w:hAnsi="Palatino Linotype"/>
        </w:rPr>
        <w:t xml:space="preserve">(dle konkrétních požadavků </w:t>
      </w:r>
      <w:r w:rsidR="004E7A28" w:rsidRPr="00323D81">
        <w:rPr>
          <w:rFonts w:ascii="Palatino Linotype" w:hAnsi="Palatino Linotype"/>
        </w:rPr>
        <w:t>Z</w:t>
      </w:r>
      <w:r w:rsidRPr="00323D81">
        <w:rPr>
          <w:rFonts w:ascii="Palatino Linotype" w:hAnsi="Palatino Linotype"/>
        </w:rPr>
        <w:t xml:space="preserve">adavatele, které budou </w:t>
      </w:r>
      <w:r w:rsidR="00125D2A" w:rsidRPr="00323D81">
        <w:rPr>
          <w:rFonts w:ascii="Palatino Linotype" w:hAnsi="Palatino Linotype"/>
        </w:rPr>
        <w:t>Advokát</w:t>
      </w:r>
      <w:r w:rsidRPr="00323D81">
        <w:rPr>
          <w:rFonts w:ascii="Palatino Linotype" w:hAnsi="Palatino Linotype"/>
        </w:rPr>
        <w:t xml:space="preserve">ovi předem sděleny). </w:t>
      </w:r>
    </w:p>
    <w:p w:rsidR="00685746" w:rsidRPr="00323D81" w:rsidRDefault="00167755" w:rsidP="008A47E4">
      <w:pPr>
        <w:pStyle w:val="Odstavecseseznamem"/>
        <w:numPr>
          <w:ilvl w:val="1"/>
          <w:numId w:val="10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Úhrada ceny bude provedena bezhotovostní platbou z účtu </w:t>
      </w:r>
      <w:r w:rsidR="00E66345" w:rsidRPr="00323D81">
        <w:rPr>
          <w:rFonts w:ascii="Palatino Linotype" w:hAnsi="Palatino Linotype"/>
        </w:rPr>
        <w:t>Z</w:t>
      </w:r>
      <w:r w:rsidRPr="00323D81">
        <w:rPr>
          <w:rFonts w:ascii="Palatino Linotype" w:hAnsi="Palatino Linotype"/>
        </w:rPr>
        <w:t xml:space="preserve">adavatele na účet </w:t>
      </w:r>
      <w:r w:rsidR="00125D2A" w:rsidRPr="00323D81">
        <w:rPr>
          <w:rFonts w:ascii="Palatino Linotype" w:hAnsi="Palatino Linotype"/>
        </w:rPr>
        <w:t>Advokát</w:t>
      </w:r>
      <w:r w:rsidRPr="00323D81">
        <w:rPr>
          <w:rFonts w:ascii="Palatino Linotype" w:hAnsi="Palatino Linotype"/>
        </w:rPr>
        <w:t xml:space="preserve">a na základě faktury vystavené </w:t>
      </w:r>
      <w:r w:rsidR="00125D2A" w:rsidRPr="00323D81">
        <w:rPr>
          <w:rFonts w:ascii="Palatino Linotype" w:hAnsi="Palatino Linotype"/>
        </w:rPr>
        <w:t>Advokát</w:t>
      </w:r>
      <w:r w:rsidRPr="00323D81">
        <w:rPr>
          <w:rFonts w:ascii="Palatino Linotype" w:hAnsi="Palatino Linotype"/>
        </w:rPr>
        <w:t xml:space="preserve">em. Zadavatel nepřipouští úhradu (byť i její části) v hotovosti. </w:t>
      </w:r>
    </w:p>
    <w:p w:rsidR="00167755" w:rsidRPr="00323D81" w:rsidRDefault="00167755" w:rsidP="008A47E4">
      <w:pPr>
        <w:pStyle w:val="Odstavecseseznamem"/>
        <w:numPr>
          <w:ilvl w:val="1"/>
          <w:numId w:val="10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 xml:space="preserve">V případě, že faktura nebude mít náležitosti daňového dokladu nebo nebude obsahovat správné údaje podle této smlouvy, je </w:t>
      </w:r>
      <w:r w:rsidR="00E66345" w:rsidRPr="00323D81">
        <w:rPr>
          <w:rFonts w:ascii="Palatino Linotype" w:hAnsi="Palatino Linotype"/>
        </w:rPr>
        <w:t>Z</w:t>
      </w:r>
      <w:r w:rsidRPr="00323D81">
        <w:rPr>
          <w:rFonts w:ascii="Palatino Linotype" w:hAnsi="Palatino Linotype"/>
        </w:rPr>
        <w:t xml:space="preserve">adavatel oprávněn takovou fakturu do dne splatnosti vrátit a </w:t>
      </w:r>
      <w:r w:rsidR="00125D2A" w:rsidRPr="00323D81">
        <w:rPr>
          <w:rFonts w:ascii="Palatino Linotype" w:hAnsi="Palatino Linotype"/>
        </w:rPr>
        <w:t>Advokát</w:t>
      </w:r>
      <w:r w:rsidRPr="00323D81">
        <w:rPr>
          <w:rFonts w:ascii="Palatino Linotype" w:hAnsi="Palatino Linotype"/>
        </w:rPr>
        <w:t xml:space="preserve"> je povinen vystavit fakturu novou.</w:t>
      </w:r>
      <w:r w:rsidR="00B875D2" w:rsidRPr="00323D81">
        <w:rPr>
          <w:rFonts w:ascii="Palatino Linotype" w:hAnsi="Palatino Linotype"/>
        </w:rPr>
        <w:t xml:space="preserve"> Nová lhůta splatnosti o délce 30 dnů začne plynout ode dne doručení opravené faktury </w:t>
      </w:r>
      <w:r w:rsidR="00E66345" w:rsidRPr="00323D81">
        <w:rPr>
          <w:rFonts w:ascii="Palatino Linotype" w:hAnsi="Palatino Linotype"/>
        </w:rPr>
        <w:t>Z</w:t>
      </w:r>
      <w:r w:rsidR="00B875D2" w:rsidRPr="00323D81">
        <w:rPr>
          <w:rFonts w:ascii="Palatino Linotype" w:hAnsi="Palatino Linotype"/>
        </w:rPr>
        <w:t xml:space="preserve">adavateli. </w:t>
      </w:r>
      <w:r w:rsidRPr="00323D81">
        <w:rPr>
          <w:rFonts w:ascii="Palatino Linotype" w:hAnsi="Palatino Linotype"/>
        </w:rPr>
        <w:t xml:space="preserve">Nevrátí-li </w:t>
      </w:r>
      <w:r w:rsidR="00E66345" w:rsidRPr="00323D81">
        <w:rPr>
          <w:rFonts w:ascii="Palatino Linotype" w:hAnsi="Palatino Linotype"/>
        </w:rPr>
        <w:t>Z</w:t>
      </w:r>
      <w:r w:rsidRPr="00323D81">
        <w:rPr>
          <w:rFonts w:ascii="Palatino Linotype" w:hAnsi="Palatino Linotype"/>
        </w:rPr>
        <w:t>adavatel v uvedené lhůtě fakturu, má se za to, že vyúčtovanou částku uznal.</w:t>
      </w:r>
    </w:p>
    <w:p w:rsidR="002B1717" w:rsidRPr="00323D81" w:rsidRDefault="002B1717" w:rsidP="00E66345">
      <w:pPr>
        <w:pStyle w:val="Styl1"/>
        <w:numPr>
          <w:ilvl w:val="0"/>
          <w:numId w:val="0"/>
        </w:numPr>
        <w:spacing w:after="0" w:line="276" w:lineRule="auto"/>
        <w:jc w:val="both"/>
        <w:rPr>
          <w:rFonts w:ascii="Palatino Linotype" w:hAnsi="Palatino Linotype"/>
          <w:b w:val="0"/>
        </w:rPr>
      </w:pPr>
    </w:p>
    <w:p w:rsidR="002B1717" w:rsidRPr="00323D81" w:rsidRDefault="003F1D93" w:rsidP="00E66345">
      <w:pPr>
        <w:pStyle w:val="Styl1"/>
        <w:spacing w:line="276" w:lineRule="auto"/>
        <w:ind w:left="714" w:hanging="357"/>
        <w:rPr>
          <w:rFonts w:ascii="Palatino Linotype" w:hAnsi="Palatino Linotype"/>
          <w:sz w:val="22"/>
          <w:szCs w:val="22"/>
        </w:rPr>
      </w:pPr>
      <w:r w:rsidRPr="00323D81">
        <w:rPr>
          <w:rFonts w:ascii="Palatino Linotype" w:hAnsi="Palatino Linotype"/>
          <w:sz w:val="22"/>
          <w:szCs w:val="22"/>
        </w:rPr>
        <w:t>Smluvní zajišťovací instrument</w:t>
      </w:r>
    </w:p>
    <w:p w:rsidR="007A05AA" w:rsidRPr="00323D81" w:rsidRDefault="004E6192" w:rsidP="008A47E4">
      <w:pPr>
        <w:pStyle w:val="Odstavecseseznamem"/>
        <w:numPr>
          <w:ilvl w:val="1"/>
          <w:numId w:val="8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 xml:space="preserve">Zadavatel má za účelem garance splnění povinností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 xml:space="preserve">a právo na zádržné ve výši </w:t>
      </w:r>
      <w:r w:rsidR="001E0B61" w:rsidRPr="00323D81">
        <w:rPr>
          <w:rFonts w:ascii="Palatino Linotype" w:eastAsia="Calibri" w:hAnsi="Palatino Linotype" w:cs="Times New Roman"/>
          <w:bCs/>
        </w:rPr>
        <w:t xml:space="preserve">5 % </w:t>
      </w:r>
      <w:r w:rsidR="001C0D81">
        <w:rPr>
          <w:rFonts w:ascii="Palatino Linotype" w:eastAsia="Calibri" w:hAnsi="Palatino Linotype" w:cs="Times New Roman"/>
          <w:bCs/>
        </w:rPr>
        <w:t xml:space="preserve">z ceny </w:t>
      </w:r>
      <w:r w:rsidR="001C0D81">
        <w:rPr>
          <w:rFonts w:ascii="Palatino Linotype" w:hAnsi="Palatino Linotype"/>
        </w:rPr>
        <w:t>dle</w:t>
      </w:r>
      <w:r w:rsidR="001E0B61" w:rsidRPr="00323D81">
        <w:rPr>
          <w:rFonts w:ascii="Palatino Linotype" w:hAnsi="Palatino Linotype"/>
        </w:rPr>
        <w:t xml:space="preserve"> v čl. </w:t>
      </w:r>
      <w:r w:rsidR="001E0B61" w:rsidRPr="00323D81">
        <w:rPr>
          <w:rFonts w:ascii="Palatino Linotype" w:hAnsi="Palatino Linotype"/>
        </w:rPr>
        <w:fldChar w:fldCharType="begin"/>
      </w:r>
      <w:r w:rsidR="001E0B61" w:rsidRPr="00323D81">
        <w:rPr>
          <w:rFonts w:ascii="Palatino Linotype" w:hAnsi="Palatino Linotype"/>
        </w:rPr>
        <w:instrText xml:space="preserve"> REF _Ref460282443 \r \h </w:instrText>
      </w:r>
      <w:r w:rsidR="00323D81">
        <w:rPr>
          <w:rFonts w:ascii="Palatino Linotype" w:hAnsi="Palatino Linotype"/>
        </w:rPr>
        <w:instrText xml:space="preserve"> \* MERGEFORMAT </w:instrText>
      </w:r>
      <w:r w:rsidR="001E0B61" w:rsidRPr="00323D81">
        <w:rPr>
          <w:rFonts w:ascii="Palatino Linotype" w:hAnsi="Palatino Linotype"/>
        </w:rPr>
      </w:r>
      <w:r w:rsidR="001E0B61" w:rsidRPr="00323D81">
        <w:rPr>
          <w:rFonts w:ascii="Palatino Linotype" w:hAnsi="Palatino Linotype"/>
        </w:rPr>
        <w:fldChar w:fldCharType="separate"/>
      </w:r>
      <w:r w:rsidR="001E0B61" w:rsidRPr="00323D81">
        <w:rPr>
          <w:rFonts w:ascii="Palatino Linotype" w:hAnsi="Palatino Linotype"/>
        </w:rPr>
        <w:t>V</w:t>
      </w:r>
      <w:r w:rsidR="001E0B61" w:rsidRPr="00323D81">
        <w:rPr>
          <w:rFonts w:ascii="Palatino Linotype" w:hAnsi="Palatino Linotype"/>
        </w:rPr>
        <w:fldChar w:fldCharType="end"/>
      </w:r>
      <w:r w:rsidR="001E0B61" w:rsidRPr="00323D81">
        <w:rPr>
          <w:rFonts w:ascii="Palatino Linotype" w:hAnsi="Palatino Linotype"/>
        </w:rPr>
        <w:t xml:space="preserve"> odst. </w:t>
      </w:r>
      <w:r w:rsidR="001C0D81">
        <w:rPr>
          <w:rFonts w:ascii="Palatino Linotype" w:hAnsi="Palatino Linotype"/>
        </w:rPr>
        <w:t>1.</w:t>
      </w:r>
      <w:r w:rsidRPr="00323D81">
        <w:rPr>
          <w:rFonts w:ascii="Palatino Linotype" w:eastAsia="Calibri" w:hAnsi="Palatino Linotype" w:cs="Times New Roman"/>
          <w:bCs/>
        </w:rPr>
        <w:t xml:space="preserve"> Částka zádržného bude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>ovi vyplacena po uplynutí 12 měsíců</w:t>
      </w:r>
      <w:r w:rsidR="00A7589D" w:rsidRPr="00323D81">
        <w:rPr>
          <w:rFonts w:ascii="Palatino Linotype" w:eastAsia="Calibri" w:hAnsi="Palatino Linotype" w:cs="Times New Roman"/>
          <w:bCs/>
        </w:rPr>
        <w:t xml:space="preserve"> ode dne </w:t>
      </w:r>
      <w:r w:rsidRPr="00323D81">
        <w:rPr>
          <w:rFonts w:ascii="Palatino Linotype" w:eastAsia="Calibri" w:hAnsi="Palatino Linotype" w:cs="Times New Roman"/>
          <w:bCs/>
        </w:rPr>
        <w:t xml:space="preserve"> ukončení zadávacího</w:t>
      </w:r>
      <w:r w:rsidR="007A05AA" w:rsidRPr="00323D81">
        <w:rPr>
          <w:rFonts w:ascii="Palatino Linotype" w:eastAsia="Calibri" w:hAnsi="Palatino Linotype" w:cs="Times New Roman"/>
          <w:bCs/>
        </w:rPr>
        <w:t xml:space="preserve"> řízení</w:t>
      </w:r>
      <w:r w:rsidR="00A7589D" w:rsidRPr="00323D81">
        <w:rPr>
          <w:rFonts w:ascii="Palatino Linotype" w:eastAsia="Calibri" w:hAnsi="Palatino Linotype" w:cs="Times New Roman"/>
          <w:bCs/>
        </w:rPr>
        <w:t>, nejdříve však 1 </w:t>
      </w:r>
      <w:r w:rsidR="00D379BF" w:rsidRPr="00323D81">
        <w:rPr>
          <w:rFonts w:ascii="Palatino Linotype" w:eastAsia="Calibri" w:hAnsi="Palatino Linotype" w:cs="Times New Roman"/>
          <w:bCs/>
        </w:rPr>
        <w:t>měsíc od řádného ukončení ex-post kontroly provedené pověřeným orgánem poskytovatele dotace</w:t>
      </w:r>
      <w:r w:rsidR="001E0B61" w:rsidRPr="00323D81">
        <w:rPr>
          <w:rFonts w:ascii="Palatino Linotype" w:eastAsia="Calibri" w:hAnsi="Palatino Linotype" w:cs="Times New Roman"/>
          <w:bCs/>
        </w:rPr>
        <w:t>, pokud taková kontrola bude prováděna</w:t>
      </w:r>
      <w:r w:rsidR="007A05AA" w:rsidRPr="00323D81">
        <w:rPr>
          <w:rFonts w:ascii="Palatino Linotype" w:eastAsia="Calibri" w:hAnsi="Palatino Linotype" w:cs="Times New Roman"/>
          <w:bCs/>
        </w:rPr>
        <w:t>.</w:t>
      </w:r>
    </w:p>
    <w:p w:rsidR="00C26E1A" w:rsidRPr="00255197" w:rsidRDefault="004E6192" w:rsidP="00255197">
      <w:pPr>
        <w:pStyle w:val="Odstavecseseznamem"/>
        <w:numPr>
          <w:ilvl w:val="1"/>
          <w:numId w:val="8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 xml:space="preserve">Smluvní strany se dohodly, že </w:t>
      </w:r>
      <w:r w:rsidR="004E7A28" w:rsidRPr="00323D81">
        <w:rPr>
          <w:rFonts w:ascii="Palatino Linotype" w:eastAsia="Calibri" w:hAnsi="Palatino Linotype" w:cs="Times New Roman"/>
          <w:bCs/>
        </w:rPr>
        <w:t>Z</w:t>
      </w:r>
      <w:r w:rsidRPr="00323D81">
        <w:rPr>
          <w:rFonts w:ascii="Palatino Linotype" w:eastAsia="Calibri" w:hAnsi="Palatino Linotype" w:cs="Times New Roman"/>
          <w:bCs/>
        </w:rPr>
        <w:t xml:space="preserve">adavatel je oprávněn jednostranně započíst jakýkoliv jeho nárok vůči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>ovi, jež vznikne v důsledku porušení jeho povinností dle smlouvy oproti zádržnému sjednané</w:t>
      </w:r>
      <w:r w:rsidR="007A05AA" w:rsidRPr="00323D81">
        <w:rPr>
          <w:rFonts w:ascii="Palatino Linotype" w:eastAsia="Calibri" w:hAnsi="Palatino Linotype" w:cs="Times New Roman"/>
          <w:bCs/>
        </w:rPr>
        <w:t>mu dle tohoto odstavce smlouvy.</w:t>
      </w:r>
    </w:p>
    <w:p w:rsidR="002B1717" w:rsidRPr="00323D81" w:rsidRDefault="002B1717" w:rsidP="00446C72">
      <w:pPr>
        <w:pStyle w:val="Styl1"/>
        <w:numPr>
          <w:ilvl w:val="0"/>
          <w:numId w:val="0"/>
        </w:numPr>
        <w:spacing w:after="0" w:line="276" w:lineRule="auto"/>
        <w:ind w:left="924"/>
        <w:jc w:val="both"/>
        <w:rPr>
          <w:rFonts w:ascii="Palatino Linotype" w:hAnsi="Palatino Linotype"/>
          <w:b w:val="0"/>
        </w:rPr>
      </w:pPr>
    </w:p>
    <w:p w:rsidR="00A160DD" w:rsidRPr="00323D81" w:rsidRDefault="00A25AA2" w:rsidP="00E66345">
      <w:pPr>
        <w:pStyle w:val="Styl1"/>
        <w:spacing w:line="276" w:lineRule="auto"/>
        <w:ind w:left="714" w:hanging="357"/>
        <w:rPr>
          <w:rFonts w:ascii="Palatino Linotype" w:hAnsi="Palatino Linotype"/>
          <w:sz w:val="22"/>
          <w:szCs w:val="22"/>
        </w:rPr>
      </w:pPr>
      <w:r w:rsidRPr="00323D81">
        <w:rPr>
          <w:rFonts w:ascii="Palatino Linotype" w:hAnsi="Palatino Linotype"/>
          <w:sz w:val="22"/>
          <w:szCs w:val="22"/>
        </w:rPr>
        <w:t>Smluvní pokuta</w:t>
      </w:r>
      <w:r w:rsidR="00E8057A" w:rsidRPr="00323D81">
        <w:rPr>
          <w:rFonts w:ascii="Palatino Linotype" w:hAnsi="Palatino Linotype"/>
          <w:sz w:val="22"/>
          <w:szCs w:val="22"/>
        </w:rPr>
        <w:t xml:space="preserve"> a odstoupení od smlouvy</w:t>
      </w:r>
    </w:p>
    <w:p w:rsidR="00486FC4" w:rsidRPr="00323D81" w:rsidRDefault="00125D2A" w:rsidP="008A47E4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>Advokát</w:t>
      </w:r>
      <w:r w:rsidR="00CD0457" w:rsidRPr="00323D81">
        <w:rPr>
          <w:rFonts w:ascii="Palatino Linotype" w:eastAsia="Calibri" w:hAnsi="Palatino Linotype" w:cs="Times New Roman"/>
          <w:bCs/>
        </w:rPr>
        <w:t xml:space="preserve"> je</w:t>
      </w:r>
      <w:r w:rsidR="00E66345" w:rsidRPr="00323D81">
        <w:rPr>
          <w:rFonts w:ascii="Palatino Linotype" w:eastAsia="Calibri" w:hAnsi="Palatino Linotype" w:cs="Times New Roman"/>
          <w:bCs/>
        </w:rPr>
        <w:t xml:space="preserve"> povinen zaplatit Z</w:t>
      </w:r>
      <w:r w:rsidR="00CD0457" w:rsidRPr="00323D81">
        <w:rPr>
          <w:rFonts w:ascii="Palatino Linotype" w:eastAsia="Calibri" w:hAnsi="Palatino Linotype" w:cs="Times New Roman"/>
          <w:bCs/>
        </w:rPr>
        <w:t xml:space="preserve">adavateli smluví pokutu ve výši </w:t>
      </w:r>
      <w:r w:rsidR="00D7134B" w:rsidRPr="00323D81">
        <w:rPr>
          <w:rFonts w:ascii="Palatino Linotype" w:eastAsia="Calibri" w:hAnsi="Palatino Linotype" w:cs="Times New Roman"/>
          <w:bCs/>
        </w:rPr>
        <w:t>2.0</w:t>
      </w:r>
      <w:r w:rsidR="00CD0457" w:rsidRPr="00323D81">
        <w:rPr>
          <w:rFonts w:ascii="Palatino Linotype" w:eastAsia="Calibri" w:hAnsi="Palatino Linotype" w:cs="Times New Roman"/>
          <w:bCs/>
        </w:rPr>
        <w:t>00,- Kč</w:t>
      </w:r>
      <w:r w:rsidR="00DC6B74" w:rsidRPr="00323D81">
        <w:rPr>
          <w:rFonts w:ascii="Palatino Linotype" w:eastAsia="Calibri" w:hAnsi="Palatino Linotype" w:cs="Times New Roman"/>
          <w:bCs/>
        </w:rPr>
        <w:t xml:space="preserve"> za </w:t>
      </w:r>
      <w:r w:rsidR="00CD0457" w:rsidRPr="00323D81">
        <w:rPr>
          <w:rFonts w:ascii="Palatino Linotype" w:eastAsia="Calibri" w:hAnsi="Palatino Linotype" w:cs="Times New Roman"/>
          <w:bCs/>
        </w:rPr>
        <w:t xml:space="preserve">každý den prodlení se splněním některé z povinností </w:t>
      </w:r>
      <w:r w:rsidR="00E66345" w:rsidRPr="00323D81">
        <w:rPr>
          <w:rFonts w:ascii="Palatino Linotype" w:eastAsia="Calibri" w:hAnsi="Palatino Linotype" w:cs="Times New Roman"/>
          <w:bCs/>
        </w:rPr>
        <w:t>dle v čl. I</w:t>
      </w:r>
      <w:r w:rsidR="00CD0457" w:rsidRPr="00323D81">
        <w:rPr>
          <w:rFonts w:ascii="Palatino Linotype" w:eastAsia="Calibri" w:hAnsi="Palatino Linotype" w:cs="Times New Roman"/>
          <w:bCs/>
        </w:rPr>
        <w:t xml:space="preserve"> této smlouvy</w:t>
      </w:r>
      <w:r w:rsidR="00D76930" w:rsidRPr="00323D81">
        <w:rPr>
          <w:rFonts w:ascii="Palatino Linotype" w:eastAsia="Calibri" w:hAnsi="Palatino Linotype" w:cs="Times New Roman"/>
          <w:bCs/>
        </w:rPr>
        <w:t>.</w:t>
      </w:r>
    </w:p>
    <w:p w:rsidR="00C47D13" w:rsidRPr="00323D81" w:rsidRDefault="00C54793" w:rsidP="008A47E4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>V příp</w:t>
      </w:r>
      <w:r w:rsidR="0018723E" w:rsidRPr="00323D81">
        <w:rPr>
          <w:rFonts w:ascii="Palatino Linotype" w:eastAsia="Calibri" w:hAnsi="Palatino Linotype" w:cs="Times New Roman"/>
          <w:bCs/>
        </w:rPr>
        <w:t xml:space="preserve">adě porušení povinnosti zachovávat mlčenlivost podle čl. </w:t>
      </w:r>
      <w:proofErr w:type="gramStart"/>
      <w:r w:rsidR="00803DDB" w:rsidRPr="00323D81">
        <w:rPr>
          <w:rFonts w:ascii="Palatino Linotype" w:eastAsia="Calibri" w:hAnsi="Palatino Linotype" w:cs="Times New Roman"/>
          <w:bCs/>
        </w:rPr>
        <w:t>III.7</w:t>
      </w:r>
      <w:r w:rsidR="0018723E" w:rsidRPr="00323D81">
        <w:rPr>
          <w:rFonts w:ascii="Palatino Linotype" w:eastAsia="Calibri" w:hAnsi="Palatino Linotype" w:cs="Times New Roman"/>
          <w:bCs/>
        </w:rPr>
        <w:t xml:space="preserve"> smlouvy</w:t>
      </w:r>
      <w:proofErr w:type="gramEnd"/>
      <w:r w:rsidR="0018723E" w:rsidRPr="00323D81">
        <w:rPr>
          <w:rFonts w:ascii="Palatino Linotype" w:eastAsia="Calibri" w:hAnsi="Palatino Linotype" w:cs="Times New Roman"/>
          <w:bCs/>
        </w:rPr>
        <w:t xml:space="preserve"> je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="0018723E" w:rsidRPr="00323D81">
        <w:rPr>
          <w:rFonts w:ascii="Palatino Linotype" w:eastAsia="Calibri" w:hAnsi="Palatino Linotype" w:cs="Times New Roman"/>
          <w:bCs/>
        </w:rPr>
        <w:t xml:space="preserve"> povinen zaplatit </w:t>
      </w:r>
      <w:r w:rsidR="00803DDB" w:rsidRPr="00323D81">
        <w:rPr>
          <w:rFonts w:ascii="Palatino Linotype" w:eastAsia="Calibri" w:hAnsi="Palatino Linotype" w:cs="Times New Roman"/>
          <w:bCs/>
        </w:rPr>
        <w:t>Z</w:t>
      </w:r>
      <w:r w:rsidR="00C47D13" w:rsidRPr="00323D81">
        <w:rPr>
          <w:rFonts w:ascii="Palatino Linotype" w:eastAsia="Calibri" w:hAnsi="Palatino Linotype" w:cs="Times New Roman"/>
          <w:bCs/>
        </w:rPr>
        <w:t>adavateli</w:t>
      </w:r>
      <w:r w:rsidR="0018723E" w:rsidRPr="00323D81">
        <w:rPr>
          <w:rFonts w:ascii="Palatino Linotype" w:eastAsia="Calibri" w:hAnsi="Palatino Linotype" w:cs="Times New Roman"/>
          <w:bCs/>
        </w:rPr>
        <w:t xml:space="preserve"> smluvní pokutu ve výši 25 </w:t>
      </w:r>
      <w:r w:rsidR="00E6740A" w:rsidRPr="00323D81">
        <w:rPr>
          <w:rFonts w:ascii="Palatino Linotype" w:eastAsia="Calibri" w:hAnsi="Palatino Linotype" w:cs="Times New Roman"/>
          <w:bCs/>
        </w:rPr>
        <w:t>000,- Kč</w:t>
      </w:r>
      <w:r w:rsidR="007A05AA" w:rsidRPr="00323D81">
        <w:rPr>
          <w:rFonts w:ascii="Palatino Linotype" w:eastAsia="Calibri" w:hAnsi="Palatino Linotype" w:cs="Times New Roman"/>
          <w:bCs/>
        </w:rPr>
        <w:t>, a to za </w:t>
      </w:r>
      <w:r w:rsidR="00E6740A" w:rsidRPr="00323D81">
        <w:rPr>
          <w:rFonts w:ascii="Palatino Linotype" w:eastAsia="Calibri" w:hAnsi="Palatino Linotype" w:cs="Times New Roman"/>
          <w:bCs/>
        </w:rPr>
        <w:t>každý jednotlivý případ</w:t>
      </w:r>
      <w:r w:rsidR="0018723E" w:rsidRPr="00323D81">
        <w:rPr>
          <w:rFonts w:ascii="Palatino Linotype" w:eastAsia="Calibri" w:hAnsi="Palatino Linotype" w:cs="Times New Roman"/>
          <w:bCs/>
        </w:rPr>
        <w:t xml:space="preserve"> porušení této povinnosti.</w:t>
      </w:r>
    </w:p>
    <w:p w:rsidR="00C47D13" w:rsidRPr="00323D81" w:rsidRDefault="00C47D13" w:rsidP="008A47E4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 xml:space="preserve">V případě </w:t>
      </w:r>
      <w:r w:rsidR="002D443E">
        <w:rPr>
          <w:rFonts w:ascii="Palatino Linotype" w:eastAsia="Calibri" w:hAnsi="Palatino Linotype" w:cs="Times New Roman"/>
          <w:bCs/>
        </w:rPr>
        <w:t>porušení povinnosti uvedené v </w:t>
      </w:r>
      <w:r w:rsidR="002D443E" w:rsidRPr="00323D81">
        <w:rPr>
          <w:rFonts w:ascii="Palatino Linotype" w:eastAsia="Calibri" w:hAnsi="Palatino Linotype" w:cs="Times New Roman"/>
          <w:bCs/>
        </w:rPr>
        <w:t>čl.</w:t>
      </w:r>
      <w:r w:rsidR="00E34F0D" w:rsidRPr="00323D81">
        <w:rPr>
          <w:rFonts w:ascii="Palatino Linotype" w:eastAsia="Calibri" w:hAnsi="Palatino Linotype" w:cs="Times New Roman"/>
          <w:bCs/>
        </w:rPr>
        <w:t xml:space="preserve"> </w:t>
      </w:r>
      <w:proofErr w:type="gramStart"/>
      <w:r w:rsidR="00EB06CC" w:rsidRPr="00323D81">
        <w:rPr>
          <w:rFonts w:ascii="Palatino Linotype" w:eastAsia="Calibri" w:hAnsi="Palatino Linotype" w:cs="Times New Roman"/>
          <w:bCs/>
        </w:rPr>
        <w:t>III.</w:t>
      </w:r>
      <w:r w:rsidR="00096D37" w:rsidRPr="00323D81">
        <w:rPr>
          <w:rFonts w:ascii="Palatino Linotype" w:eastAsia="Calibri" w:hAnsi="Palatino Linotype" w:cs="Times New Roman"/>
          <w:bCs/>
        </w:rPr>
        <w:t>9</w:t>
      </w:r>
      <w:r w:rsidR="00E34F0D" w:rsidRPr="00323D81">
        <w:rPr>
          <w:rFonts w:ascii="Palatino Linotype" w:eastAsia="Calibri" w:hAnsi="Palatino Linotype" w:cs="Times New Roman"/>
          <w:bCs/>
        </w:rPr>
        <w:t xml:space="preserve"> nebo</w:t>
      </w:r>
      <w:proofErr w:type="gramEnd"/>
      <w:r w:rsidR="00E34F0D" w:rsidRPr="00323D81">
        <w:rPr>
          <w:rFonts w:ascii="Palatino Linotype" w:eastAsia="Calibri" w:hAnsi="Palatino Linotype" w:cs="Times New Roman"/>
          <w:bCs/>
        </w:rPr>
        <w:t xml:space="preserve"> v případě </w:t>
      </w:r>
      <w:r w:rsidRPr="00323D81">
        <w:rPr>
          <w:rFonts w:ascii="Palatino Linotype" w:eastAsia="Calibri" w:hAnsi="Palatino Linotype" w:cs="Times New Roman"/>
          <w:bCs/>
        </w:rPr>
        <w:t xml:space="preserve">porušení povinnosti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 xml:space="preserve">a předložit </w:t>
      </w:r>
      <w:r w:rsidR="004E7A28" w:rsidRPr="00323D81">
        <w:rPr>
          <w:rFonts w:ascii="Palatino Linotype" w:eastAsia="Calibri" w:hAnsi="Palatino Linotype" w:cs="Times New Roman"/>
          <w:bCs/>
        </w:rPr>
        <w:t>Z</w:t>
      </w:r>
      <w:r w:rsidRPr="00323D81">
        <w:rPr>
          <w:rFonts w:ascii="Palatino Linotype" w:eastAsia="Calibri" w:hAnsi="Palatino Linotype" w:cs="Times New Roman"/>
          <w:bCs/>
        </w:rPr>
        <w:t>adavateli pojistnou smlouvu ve lhůtě uvedené v </w:t>
      </w:r>
      <w:r w:rsidR="002D443E" w:rsidRPr="00323D81">
        <w:rPr>
          <w:rFonts w:ascii="Palatino Linotype" w:eastAsia="Calibri" w:hAnsi="Palatino Linotype" w:cs="Times New Roman"/>
          <w:bCs/>
        </w:rPr>
        <w:t>čl.</w:t>
      </w:r>
      <w:r w:rsidR="002D443E">
        <w:rPr>
          <w:rFonts w:ascii="Palatino Linotype" w:eastAsia="Calibri" w:hAnsi="Palatino Linotype" w:cs="Times New Roman"/>
          <w:bCs/>
        </w:rPr>
        <w:t xml:space="preserve"> </w:t>
      </w:r>
      <w:r w:rsidR="00EB06CC" w:rsidRPr="00323D81">
        <w:rPr>
          <w:rFonts w:ascii="Palatino Linotype" w:eastAsia="Calibri" w:hAnsi="Palatino Linotype" w:cs="Times New Roman"/>
          <w:bCs/>
        </w:rPr>
        <w:t>III.</w:t>
      </w:r>
      <w:r w:rsidR="00096D37" w:rsidRPr="00323D81">
        <w:rPr>
          <w:rFonts w:ascii="Palatino Linotype" w:eastAsia="Calibri" w:hAnsi="Palatino Linotype" w:cs="Times New Roman"/>
          <w:bCs/>
        </w:rPr>
        <w:t>9</w:t>
      </w:r>
      <w:r w:rsidRPr="00323D81">
        <w:rPr>
          <w:rFonts w:ascii="Palatino Linotype" w:eastAsia="Calibri" w:hAnsi="Palatino Linotype" w:cs="Times New Roman"/>
          <w:bCs/>
        </w:rPr>
        <w:t xml:space="preserve"> je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 xml:space="preserve"> </w:t>
      </w:r>
      <w:r w:rsidRPr="00323D81">
        <w:rPr>
          <w:rFonts w:ascii="Palatino Linotype" w:eastAsia="Calibri" w:hAnsi="Palatino Linotype" w:cs="Times New Roman"/>
          <w:bCs/>
        </w:rPr>
        <w:lastRenderedPageBreak/>
        <w:t xml:space="preserve">povinen uhradit </w:t>
      </w:r>
      <w:r w:rsidR="004E7A28" w:rsidRPr="00323D81">
        <w:rPr>
          <w:rFonts w:ascii="Palatino Linotype" w:eastAsia="Calibri" w:hAnsi="Palatino Linotype" w:cs="Times New Roman"/>
          <w:bCs/>
        </w:rPr>
        <w:t>Z</w:t>
      </w:r>
      <w:r w:rsidRPr="00323D81">
        <w:rPr>
          <w:rFonts w:ascii="Palatino Linotype" w:eastAsia="Calibri" w:hAnsi="Palatino Linotype" w:cs="Times New Roman"/>
          <w:bCs/>
        </w:rPr>
        <w:t xml:space="preserve">adavateli smluvní pokutu ve výši </w:t>
      </w:r>
      <w:r w:rsidR="00096D37" w:rsidRPr="00323D81">
        <w:rPr>
          <w:rFonts w:ascii="Palatino Linotype" w:eastAsia="Calibri" w:hAnsi="Palatino Linotype" w:cs="Times New Roman"/>
          <w:bCs/>
        </w:rPr>
        <w:t>3</w:t>
      </w:r>
      <w:r w:rsidR="007A05AA" w:rsidRPr="00323D81">
        <w:rPr>
          <w:rFonts w:ascii="Palatino Linotype" w:eastAsia="Calibri" w:hAnsi="Palatino Linotype" w:cs="Times New Roman"/>
          <w:bCs/>
        </w:rPr>
        <w:t>0 000,- </w:t>
      </w:r>
      <w:r w:rsidRPr="00323D81">
        <w:rPr>
          <w:rFonts w:ascii="Palatino Linotype" w:eastAsia="Calibri" w:hAnsi="Palatino Linotype" w:cs="Times New Roman"/>
          <w:bCs/>
        </w:rPr>
        <w:t>Kč</w:t>
      </w:r>
      <w:r w:rsidR="00313162" w:rsidRPr="00323D81">
        <w:rPr>
          <w:rFonts w:ascii="Palatino Linotype" w:eastAsia="Calibri" w:hAnsi="Palatino Linotype" w:cs="Times New Roman"/>
          <w:bCs/>
        </w:rPr>
        <w:t xml:space="preserve"> z</w:t>
      </w:r>
      <w:r w:rsidR="007A6901">
        <w:rPr>
          <w:rFonts w:ascii="Palatino Linotype" w:eastAsia="Calibri" w:hAnsi="Palatino Linotype" w:cs="Times New Roman"/>
          <w:bCs/>
        </w:rPr>
        <w:t>a</w:t>
      </w:r>
      <w:r w:rsidR="00313162" w:rsidRPr="00323D81">
        <w:rPr>
          <w:rFonts w:ascii="Palatino Linotype" w:eastAsia="Calibri" w:hAnsi="Palatino Linotype" w:cs="Times New Roman"/>
          <w:bCs/>
        </w:rPr>
        <w:t xml:space="preserve"> každý </w:t>
      </w:r>
      <w:r w:rsidR="007A6901">
        <w:rPr>
          <w:rFonts w:ascii="Palatino Linotype" w:eastAsia="Calibri" w:hAnsi="Palatino Linotype" w:cs="Times New Roman"/>
          <w:bCs/>
        </w:rPr>
        <w:t xml:space="preserve">i jen </w:t>
      </w:r>
      <w:r w:rsidR="00313162" w:rsidRPr="00323D81">
        <w:rPr>
          <w:rFonts w:ascii="Palatino Linotype" w:eastAsia="Calibri" w:hAnsi="Palatino Linotype" w:cs="Times New Roman"/>
          <w:bCs/>
        </w:rPr>
        <w:t>započatý den prodlení</w:t>
      </w:r>
      <w:r w:rsidRPr="00323D81">
        <w:rPr>
          <w:rFonts w:ascii="Palatino Linotype" w:eastAsia="Calibri" w:hAnsi="Palatino Linotype" w:cs="Times New Roman"/>
          <w:bCs/>
        </w:rPr>
        <w:t xml:space="preserve">. </w:t>
      </w:r>
    </w:p>
    <w:p w:rsidR="00EA057A" w:rsidRPr="00323D81" w:rsidRDefault="00EA057A" w:rsidP="00EA057A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>V případě porušení povinnosti uvedené v </w:t>
      </w:r>
      <w:r w:rsidR="002D443E" w:rsidRPr="00323D81">
        <w:rPr>
          <w:rFonts w:ascii="Palatino Linotype" w:eastAsia="Calibri" w:hAnsi="Palatino Linotype" w:cs="Times New Roman"/>
          <w:bCs/>
        </w:rPr>
        <w:t>čl.</w:t>
      </w:r>
      <w:r w:rsidR="002D443E">
        <w:rPr>
          <w:rFonts w:ascii="Palatino Linotype" w:eastAsia="Calibri" w:hAnsi="Palatino Linotype" w:cs="Times New Roman"/>
          <w:bCs/>
        </w:rPr>
        <w:t xml:space="preserve"> </w:t>
      </w:r>
      <w:proofErr w:type="gramStart"/>
      <w:r w:rsidRPr="00323D81">
        <w:rPr>
          <w:rFonts w:ascii="Palatino Linotype" w:eastAsia="Calibri" w:hAnsi="Palatino Linotype" w:cs="Times New Roman"/>
          <w:bCs/>
        </w:rPr>
        <w:t>III.12</w:t>
      </w:r>
      <w:proofErr w:type="gramEnd"/>
      <w:r w:rsidRPr="00323D81">
        <w:rPr>
          <w:rFonts w:ascii="Palatino Linotype" w:eastAsia="Calibri" w:hAnsi="Palatino Linotype" w:cs="Times New Roman"/>
          <w:bCs/>
        </w:rPr>
        <w:t xml:space="preserve"> je Advokát povinen uhradit Zadavateli smluvní pokutu ve výši </w:t>
      </w:r>
      <w:r w:rsidR="002D443E">
        <w:rPr>
          <w:rFonts w:ascii="Palatino Linotype" w:eastAsia="Calibri" w:hAnsi="Palatino Linotype" w:cs="Times New Roman"/>
          <w:bCs/>
        </w:rPr>
        <w:t>15</w:t>
      </w:r>
      <w:r w:rsidRPr="00323D81">
        <w:rPr>
          <w:rFonts w:ascii="Palatino Linotype" w:eastAsia="Calibri" w:hAnsi="Palatino Linotype" w:cs="Times New Roman"/>
          <w:bCs/>
        </w:rPr>
        <w:t xml:space="preserve">.000,- Kč za každý jednotlivý případ a každý i jen započatý den prodlení. </w:t>
      </w:r>
    </w:p>
    <w:p w:rsidR="00F0026E" w:rsidRPr="00323D81" w:rsidRDefault="00F0026E" w:rsidP="008A47E4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 xml:space="preserve">V případě prodlení </w:t>
      </w:r>
      <w:r w:rsidR="00EB06CC" w:rsidRPr="00323D81">
        <w:rPr>
          <w:rFonts w:ascii="Palatino Linotype" w:eastAsia="Calibri" w:hAnsi="Palatino Linotype" w:cs="Times New Roman"/>
          <w:bCs/>
        </w:rPr>
        <w:t>Zadavatele s úhradou</w:t>
      </w:r>
      <w:r w:rsidRPr="00323D81">
        <w:rPr>
          <w:rFonts w:ascii="Palatino Linotype" w:eastAsia="Calibri" w:hAnsi="Palatino Linotype" w:cs="Times New Roman"/>
          <w:bCs/>
        </w:rPr>
        <w:t xml:space="preserve"> řádně vystavené faktury je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 xml:space="preserve"> oprávněn požadovat úrok z prodlení v </w:t>
      </w:r>
      <w:r w:rsidR="00DE49F3" w:rsidRPr="00323D81">
        <w:rPr>
          <w:rFonts w:ascii="Palatino Linotype" w:eastAsia="Calibri" w:hAnsi="Palatino Linotype" w:cs="Times New Roman"/>
          <w:bCs/>
        </w:rPr>
        <w:t>zákonné výši z dlužné částky za </w:t>
      </w:r>
      <w:r w:rsidRPr="00323D81">
        <w:rPr>
          <w:rFonts w:ascii="Palatino Linotype" w:eastAsia="Calibri" w:hAnsi="Palatino Linotype" w:cs="Times New Roman"/>
          <w:bCs/>
        </w:rPr>
        <w:t>každý započatý den prodlení</w:t>
      </w:r>
      <w:r w:rsidR="00EB06CC" w:rsidRPr="00323D81">
        <w:rPr>
          <w:rFonts w:ascii="Palatino Linotype" w:hAnsi="Palatino Linotype"/>
        </w:rPr>
        <w:t xml:space="preserve"> až do doby zaplacení dlužné částky</w:t>
      </w:r>
      <w:r w:rsidRPr="00323D81">
        <w:rPr>
          <w:rFonts w:ascii="Palatino Linotype" w:eastAsia="Calibri" w:hAnsi="Palatino Linotype" w:cs="Times New Roman"/>
          <w:bCs/>
        </w:rPr>
        <w:t>.</w:t>
      </w:r>
    </w:p>
    <w:p w:rsidR="00DB2E46" w:rsidRPr="00323D81" w:rsidRDefault="00C54793" w:rsidP="008A47E4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 xml:space="preserve">Uhrazením </w:t>
      </w:r>
      <w:r w:rsidR="00674F80" w:rsidRPr="00323D81">
        <w:rPr>
          <w:rFonts w:ascii="Palatino Linotype" w:eastAsia="Calibri" w:hAnsi="Palatino Linotype" w:cs="Times New Roman"/>
          <w:bCs/>
        </w:rPr>
        <w:t xml:space="preserve">smluvní pokuty není dotčen nárok </w:t>
      </w:r>
      <w:r w:rsidR="00EB06CC" w:rsidRPr="00323D81">
        <w:rPr>
          <w:rFonts w:ascii="Palatino Linotype" w:eastAsia="Calibri" w:hAnsi="Palatino Linotype" w:cs="Times New Roman"/>
          <w:bCs/>
        </w:rPr>
        <w:t>Z</w:t>
      </w:r>
      <w:r w:rsidR="00DB2E46" w:rsidRPr="00323D81">
        <w:rPr>
          <w:rFonts w:ascii="Palatino Linotype" w:eastAsia="Calibri" w:hAnsi="Palatino Linotype" w:cs="Times New Roman"/>
          <w:bCs/>
        </w:rPr>
        <w:t xml:space="preserve">adavatele </w:t>
      </w:r>
      <w:r w:rsidR="00674F80" w:rsidRPr="00323D81">
        <w:rPr>
          <w:rFonts w:ascii="Palatino Linotype" w:eastAsia="Calibri" w:hAnsi="Palatino Linotype" w:cs="Times New Roman"/>
          <w:bCs/>
        </w:rPr>
        <w:t>na</w:t>
      </w:r>
      <w:r w:rsidR="00DB2E46" w:rsidRPr="00323D81">
        <w:rPr>
          <w:rFonts w:ascii="Palatino Linotype" w:eastAsia="Calibri" w:hAnsi="Palatino Linotype" w:cs="Times New Roman"/>
          <w:bCs/>
        </w:rPr>
        <w:t xml:space="preserve"> náhradu </w:t>
      </w:r>
      <w:r w:rsidR="00CA060A" w:rsidRPr="00323D81">
        <w:rPr>
          <w:rFonts w:ascii="Palatino Linotype" w:eastAsia="Calibri" w:hAnsi="Palatino Linotype" w:cs="Times New Roman"/>
          <w:bCs/>
        </w:rPr>
        <w:t>škody</w:t>
      </w:r>
      <w:r w:rsidR="00D522E4" w:rsidRPr="00323D81">
        <w:rPr>
          <w:rFonts w:ascii="Palatino Linotype" w:eastAsia="Calibri" w:hAnsi="Palatino Linotype" w:cs="Times New Roman"/>
          <w:bCs/>
        </w:rPr>
        <w:t>, zejména škody způsobené</w:t>
      </w:r>
      <w:r w:rsidR="00EB06CC" w:rsidRPr="00323D81">
        <w:rPr>
          <w:rFonts w:ascii="Palatino Linotype" w:eastAsia="Calibri" w:hAnsi="Palatino Linotype" w:cs="Times New Roman"/>
          <w:bCs/>
        </w:rPr>
        <w:t xml:space="preserve"> Z</w:t>
      </w:r>
      <w:r w:rsidR="00D522E4" w:rsidRPr="00323D81">
        <w:rPr>
          <w:rFonts w:ascii="Palatino Linotype" w:eastAsia="Calibri" w:hAnsi="Palatino Linotype" w:cs="Times New Roman"/>
          <w:bCs/>
        </w:rPr>
        <w:t>adavateli v souvislosti s neobdržením či krácením dotace v důsledku p</w:t>
      </w:r>
      <w:r w:rsidR="006F7AC1" w:rsidRPr="00323D81">
        <w:rPr>
          <w:rFonts w:ascii="Palatino Linotype" w:eastAsia="Calibri" w:hAnsi="Palatino Linotype" w:cs="Times New Roman"/>
          <w:bCs/>
        </w:rPr>
        <w:t>orušení této smlouvy či zákona</w:t>
      </w:r>
      <w:r w:rsidR="00CA060A" w:rsidRPr="00323D81">
        <w:rPr>
          <w:rFonts w:ascii="Palatino Linotype" w:eastAsia="Calibri" w:hAnsi="Palatino Linotype" w:cs="Times New Roman"/>
          <w:bCs/>
        </w:rPr>
        <w:t>.</w:t>
      </w:r>
    </w:p>
    <w:p w:rsidR="00E8057A" w:rsidRPr="00323D81" w:rsidRDefault="00E8057A" w:rsidP="008A47E4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>Podstatné porušení smluvní povinnosti jedné smluvní strany zakládá možnost odstoupení od této smlouvy druhé straně. O</w:t>
      </w:r>
      <w:r w:rsidR="00DE49F3" w:rsidRPr="00323D81">
        <w:rPr>
          <w:rFonts w:ascii="Palatino Linotype" w:eastAsia="Calibri" w:hAnsi="Palatino Linotype" w:cs="Times New Roman"/>
          <w:bCs/>
        </w:rPr>
        <w:t>dstoupením není dotčen nárok na </w:t>
      </w:r>
      <w:r w:rsidRPr="00323D81">
        <w:rPr>
          <w:rFonts w:ascii="Palatino Linotype" w:eastAsia="Calibri" w:hAnsi="Palatino Linotype" w:cs="Times New Roman"/>
          <w:bCs/>
        </w:rPr>
        <w:t xml:space="preserve">zaplacení smluvní pokuty a náhradu </w:t>
      </w:r>
      <w:r w:rsidR="00E060C1" w:rsidRPr="00323D81">
        <w:rPr>
          <w:rFonts w:ascii="Palatino Linotype" w:eastAsia="Calibri" w:hAnsi="Palatino Linotype" w:cs="Times New Roman"/>
          <w:bCs/>
        </w:rPr>
        <w:t>škody</w:t>
      </w:r>
      <w:r w:rsidRPr="00323D81">
        <w:rPr>
          <w:rFonts w:ascii="Palatino Linotype" w:eastAsia="Calibri" w:hAnsi="Palatino Linotype" w:cs="Times New Roman"/>
          <w:bCs/>
        </w:rPr>
        <w:t>.</w:t>
      </w:r>
    </w:p>
    <w:p w:rsidR="00E8057A" w:rsidRPr="00323D81" w:rsidRDefault="003B0A37" w:rsidP="008A47E4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>Zadavatel</w:t>
      </w:r>
      <w:r w:rsidR="002D6601" w:rsidRPr="00323D81">
        <w:rPr>
          <w:rFonts w:ascii="Palatino Linotype" w:eastAsia="Calibri" w:hAnsi="Palatino Linotype" w:cs="Times New Roman"/>
          <w:bCs/>
        </w:rPr>
        <w:t xml:space="preserve"> je oprávněn od této smlouvy odstoupit v případě, že realizace </w:t>
      </w:r>
      <w:r w:rsidR="006F7AC1" w:rsidRPr="00323D81">
        <w:rPr>
          <w:rFonts w:ascii="Palatino Linotype" w:eastAsia="Calibri" w:hAnsi="Palatino Linotype" w:cs="Times New Roman"/>
          <w:bCs/>
        </w:rPr>
        <w:t>Veřejné zakázky</w:t>
      </w:r>
      <w:r w:rsidR="002D6601" w:rsidRPr="00323D81">
        <w:rPr>
          <w:rFonts w:ascii="Palatino Linotype" w:eastAsia="Calibri" w:hAnsi="Palatino Linotype" w:cs="Times New Roman"/>
          <w:bCs/>
        </w:rPr>
        <w:t xml:space="preserve"> </w:t>
      </w:r>
      <w:r w:rsidR="00F0631B" w:rsidRPr="00323D81">
        <w:rPr>
          <w:rFonts w:ascii="Palatino Linotype" w:eastAsia="Calibri" w:hAnsi="Palatino Linotype" w:cs="Times New Roman"/>
          <w:bCs/>
        </w:rPr>
        <w:t xml:space="preserve">nebo díla "Dostavba kanalizace v Brně II.“ </w:t>
      </w:r>
      <w:r w:rsidR="002D6601" w:rsidRPr="00323D81">
        <w:rPr>
          <w:rFonts w:ascii="Palatino Linotype" w:eastAsia="Calibri" w:hAnsi="Palatino Linotype" w:cs="Times New Roman"/>
          <w:bCs/>
        </w:rPr>
        <w:t xml:space="preserve">nebude spolufinancována prostřednictvím </w:t>
      </w:r>
      <w:r w:rsidR="00F0631B" w:rsidRPr="00323D81">
        <w:rPr>
          <w:rFonts w:ascii="Palatino Linotype" w:eastAsia="Calibri" w:hAnsi="Palatino Linotype"/>
          <w:bCs/>
          <w:spacing w:val="-2"/>
        </w:rPr>
        <w:t>Operačního programu Životní prostředí</w:t>
      </w:r>
      <w:r w:rsidR="00F0631B" w:rsidRPr="00323D81" w:rsidDel="00F0631B">
        <w:rPr>
          <w:rFonts w:ascii="Palatino Linotype" w:eastAsia="Calibri" w:hAnsi="Palatino Linotype" w:cs="Times New Roman"/>
          <w:bCs/>
        </w:rPr>
        <w:t xml:space="preserve"> </w:t>
      </w:r>
      <w:r w:rsidR="002D6601" w:rsidRPr="00323D81">
        <w:rPr>
          <w:rFonts w:ascii="Palatino Linotype" w:eastAsia="Calibri" w:hAnsi="Palatino Linotype" w:cs="Times New Roman"/>
          <w:bCs/>
        </w:rPr>
        <w:t>nebo projekt nebude realizován vůbec.</w:t>
      </w:r>
    </w:p>
    <w:p w:rsidR="004E6192" w:rsidRPr="00323D81" w:rsidRDefault="00125D2A" w:rsidP="008A47E4">
      <w:pPr>
        <w:pStyle w:val="Odstavecseseznamem"/>
        <w:numPr>
          <w:ilvl w:val="1"/>
          <w:numId w:val="11"/>
        </w:numPr>
        <w:spacing w:after="60"/>
        <w:ind w:left="426"/>
        <w:contextualSpacing w:val="0"/>
        <w:jc w:val="both"/>
        <w:rPr>
          <w:rFonts w:ascii="Palatino Linotype" w:hAnsi="Palatino Linotype"/>
          <w:b/>
        </w:rPr>
      </w:pPr>
      <w:r w:rsidRPr="00323D81">
        <w:rPr>
          <w:rFonts w:ascii="Palatino Linotype" w:eastAsia="Calibri" w:hAnsi="Palatino Linotype" w:cs="Times New Roman"/>
          <w:bCs/>
        </w:rPr>
        <w:t>Advokát</w:t>
      </w:r>
      <w:r w:rsidR="00776902" w:rsidRPr="00323D81">
        <w:rPr>
          <w:rFonts w:ascii="Palatino Linotype" w:eastAsia="Calibri" w:hAnsi="Palatino Linotype" w:cs="Times New Roman"/>
          <w:bCs/>
        </w:rPr>
        <w:t xml:space="preserve"> </w:t>
      </w:r>
      <w:r w:rsidR="00C20959" w:rsidRPr="00323D81">
        <w:rPr>
          <w:rFonts w:ascii="Palatino Linotype" w:eastAsia="Calibri" w:hAnsi="Palatino Linotype" w:cs="Times New Roman"/>
          <w:bCs/>
        </w:rPr>
        <w:t>je oprávněn</w:t>
      </w:r>
      <w:r w:rsidR="00776902" w:rsidRPr="00323D81">
        <w:rPr>
          <w:rFonts w:ascii="Palatino Linotype" w:eastAsia="Calibri" w:hAnsi="Palatino Linotype" w:cs="Times New Roman"/>
          <w:bCs/>
        </w:rPr>
        <w:t xml:space="preserve"> odstoupit od této smlouvy, neposkytuje-li </w:t>
      </w:r>
      <w:r w:rsidR="006F7AC1" w:rsidRPr="00323D81">
        <w:rPr>
          <w:rFonts w:ascii="Palatino Linotype" w:eastAsia="Calibri" w:hAnsi="Palatino Linotype" w:cs="Times New Roman"/>
          <w:bCs/>
        </w:rPr>
        <w:t>Z</w:t>
      </w:r>
      <w:r w:rsidR="003B0A37" w:rsidRPr="00323D81">
        <w:rPr>
          <w:rFonts w:ascii="Palatino Linotype" w:eastAsia="Calibri" w:hAnsi="Palatino Linotype" w:cs="Times New Roman"/>
          <w:bCs/>
        </w:rPr>
        <w:t>adavatel</w:t>
      </w:r>
      <w:r w:rsidR="00776902" w:rsidRPr="00323D81">
        <w:rPr>
          <w:rFonts w:ascii="Palatino Linotype" w:eastAsia="Calibri" w:hAnsi="Palatino Linotype" w:cs="Times New Roman"/>
          <w:bCs/>
        </w:rPr>
        <w:t xml:space="preserve"> potřebnou součinnost</w:t>
      </w:r>
      <w:r w:rsidR="00F0631B" w:rsidRPr="00323D81">
        <w:rPr>
          <w:rFonts w:ascii="Palatino Linotype" w:eastAsia="Calibri" w:hAnsi="Palatino Linotype" w:cs="Times New Roman"/>
          <w:bCs/>
        </w:rPr>
        <w:t xml:space="preserve"> ve smyslu čl. </w:t>
      </w:r>
      <w:r w:rsidR="00F0631B" w:rsidRPr="00323D81">
        <w:rPr>
          <w:rFonts w:ascii="Palatino Linotype" w:eastAsia="Calibri" w:hAnsi="Palatino Linotype" w:cs="Times New Roman"/>
          <w:bCs/>
        </w:rPr>
        <w:fldChar w:fldCharType="begin"/>
      </w:r>
      <w:r w:rsidR="00F0631B" w:rsidRPr="00323D81">
        <w:rPr>
          <w:rFonts w:ascii="Palatino Linotype" w:eastAsia="Calibri" w:hAnsi="Palatino Linotype" w:cs="Times New Roman"/>
          <w:bCs/>
        </w:rPr>
        <w:instrText xml:space="preserve"> REF _Ref460283442 \r \h </w:instrText>
      </w:r>
      <w:r w:rsidR="00323D81">
        <w:rPr>
          <w:rFonts w:ascii="Palatino Linotype" w:eastAsia="Calibri" w:hAnsi="Palatino Linotype" w:cs="Times New Roman"/>
          <w:bCs/>
        </w:rPr>
        <w:instrText xml:space="preserve"> \* MERGEFORMAT </w:instrText>
      </w:r>
      <w:r w:rsidR="00F0631B" w:rsidRPr="00323D81">
        <w:rPr>
          <w:rFonts w:ascii="Palatino Linotype" w:eastAsia="Calibri" w:hAnsi="Palatino Linotype" w:cs="Times New Roman"/>
          <w:bCs/>
        </w:rPr>
      </w:r>
      <w:r w:rsidR="00F0631B" w:rsidRPr="00323D81">
        <w:rPr>
          <w:rFonts w:ascii="Palatino Linotype" w:eastAsia="Calibri" w:hAnsi="Palatino Linotype" w:cs="Times New Roman"/>
          <w:bCs/>
        </w:rPr>
        <w:fldChar w:fldCharType="separate"/>
      </w:r>
      <w:r w:rsidR="00F0631B" w:rsidRPr="00323D81">
        <w:rPr>
          <w:rFonts w:ascii="Palatino Linotype" w:eastAsia="Calibri" w:hAnsi="Palatino Linotype" w:cs="Times New Roman"/>
          <w:bCs/>
        </w:rPr>
        <w:t>IV</w:t>
      </w:r>
      <w:r w:rsidR="00F0631B" w:rsidRPr="00323D81">
        <w:rPr>
          <w:rFonts w:ascii="Palatino Linotype" w:eastAsia="Calibri" w:hAnsi="Palatino Linotype" w:cs="Times New Roman"/>
          <w:bCs/>
        </w:rPr>
        <w:fldChar w:fldCharType="end"/>
      </w:r>
      <w:r w:rsidR="00F0631B" w:rsidRPr="00323D81">
        <w:rPr>
          <w:rFonts w:ascii="Palatino Linotype" w:eastAsia="Calibri" w:hAnsi="Palatino Linotype" w:cs="Times New Roman"/>
          <w:bCs/>
        </w:rPr>
        <w:t xml:space="preserve">. odst. </w:t>
      </w:r>
      <w:r w:rsidR="00F0631B" w:rsidRPr="00323D81">
        <w:rPr>
          <w:rFonts w:ascii="Palatino Linotype" w:eastAsia="Calibri" w:hAnsi="Palatino Linotype" w:cs="Times New Roman"/>
          <w:bCs/>
        </w:rPr>
        <w:fldChar w:fldCharType="begin"/>
      </w:r>
      <w:r w:rsidR="00F0631B" w:rsidRPr="00323D81">
        <w:rPr>
          <w:rFonts w:ascii="Palatino Linotype" w:eastAsia="Calibri" w:hAnsi="Palatino Linotype" w:cs="Times New Roman"/>
          <w:bCs/>
        </w:rPr>
        <w:instrText xml:space="preserve"> REF _Ref460283444 \r \h </w:instrText>
      </w:r>
      <w:r w:rsidR="00323D81">
        <w:rPr>
          <w:rFonts w:ascii="Palatino Linotype" w:eastAsia="Calibri" w:hAnsi="Palatino Linotype" w:cs="Times New Roman"/>
          <w:bCs/>
        </w:rPr>
        <w:instrText xml:space="preserve"> \* MERGEFORMAT </w:instrText>
      </w:r>
      <w:r w:rsidR="00F0631B" w:rsidRPr="00323D81">
        <w:rPr>
          <w:rFonts w:ascii="Palatino Linotype" w:eastAsia="Calibri" w:hAnsi="Palatino Linotype" w:cs="Times New Roman"/>
          <w:bCs/>
        </w:rPr>
      </w:r>
      <w:r w:rsidR="00F0631B" w:rsidRPr="00323D81">
        <w:rPr>
          <w:rFonts w:ascii="Palatino Linotype" w:eastAsia="Calibri" w:hAnsi="Palatino Linotype" w:cs="Times New Roman"/>
          <w:bCs/>
        </w:rPr>
        <w:fldChar w:fldCharType="separate"/>
      </w:r>
      <w:r w:rsidR="00F0631B" w:rsidRPr="00323D81">
        <w:rPr>
          <w:rFonts w:ascii="Palatino Linotype" w:eastAsia="Calibri" w:hAnsi="Palatino Linotype" w:cs="Times New Roman"/>
          <w:bCs/>
        </w:rPr>
        <w:t>1</w:t>
      </w:r>
      <w:r w:rsidR="00F0631B" w:rsidRPr="00323D81">
        <w:rPr>
          <w:rFonts w:ascii="Palatino Linotype" w:eastAsia="Calibri" w:hAnsi="Palatino Linotype" w:cs="Times New Roman"/>
          <w:bCs/>
        </w:rPr>
        <w:fldChar w:fldCharType="end"/>
      </w:r>
      <w:r w:rsidR="00F0631B" w:rsidRPr="00323D81">
        <w:rPr>
          <w:rFonts w:ascii="Palatino Linotype" w:eastAsia="Calibri" w:hAnsi="Palatino Linotype" w:cs="Times New Roman"/>
          <w:bCs/>
        </w:rPr>
        <w:t xml:space="preserve"> této smlouvy</w:t>
      </w:r>
      <w:r w:rsidR="00776902" w:rsidRPr="00323D81">
        <w:rPr>
          <w:rFonts w:ascii="Palatino Linotype" w:eastAsia="Calibri" w:hAnsi="Palatino Linotype" w:cs="Times New Roman"/>
          <w:bCs/>
        </w:rPr>
        <w:t xml:space="preserve"> nebo v případě, že je </w:t>
      </w:r>
      <w:r w:rsidR="004E7A28" w:rsidRPr="00323D81">
        <w:rPr>
          <w:rFonts w:ascii="Palatino Linotype" w:eastAsia="Calibri" w:hAnsi="Palatino Linotype" w:cs="Times New Roman"/>
          <w:bCs/>
        </w:rPr>
        <w:t>Z</w:t>
      </w:r>
      <w:r w:rsidR="003B0A37" w:rsidRPr="00323D81">
        <w:rPr>
          <w:rFonts w:ascii="Palatino Linotype" w:eastAsia="Calibri" w:hAnsi="Palatino Linotype" w:cs="Times New Roman"/>
          <w:bCs/>
        </w:rPr>
        <w:t>adavatel</w:t>
      </w:r>
      <w:r w:rsidR="00776902" w:rsidRPr="00323D81">
        <w:rPr>
          <w:rFonts w:ascii="Palatino Linotype" w:eastAsia="Calibri" w:hAnsi="Palatino Linotype" w:cs="Times New Roman"/>
          <w:bCs/>
        </w:rPr>
        <w:t xml:space="preserve"> s prodlením </w:t>
      </w:r>
      <w:r w:rsidR="003B0A37" w:rsidRPr="00323D81">
        <w:rPr>
          <w:rFonts w:ascii="Palatino Linotype" w:eastAsia="Calibri" w:hAnsi="Palatino Linotype" w:cs="Times New Roman"/>
          <w:bCs/>
        </w:rPr>
        <w:t xml:space="preserve">svých peněžitých závazků vůči </w:t>
      </w:r>
      <w:r w:rsidRPr="00323D81">
        <w:rPr>
          <w:rFonts w:ascii="Palatino Linotype" w:eastAsia="Calibri" w:hAnsi="Palatino Linotype" w:cs="Times New Roman"/>
          <w:bCs/>
        </w:rPr>
        <w:t>Advokát</w:t>
      </w:r>
      <w:r w:rsidR="00776902" w:rsidRPr="00323D81">
        <w:rPr>
          <w:rFonts w:ascii="Palatino Linotype" w:eastAsia="Calibri" w:hAnsi="Palatino Linotype" w:cs="Times New Roman"/>
          <w:bCs/>
        </w:rPr>
        <w:t>ovi</w:t>
      </w:r>
      <w:r w:rsidR="00F0631B" w:rsidRPr="00323D81">
        <w:rPr>
          <w:rFonts w:ascii="Palatino Linotype" w:eastAsia="Calibri" w:hAnsi="Palatino Linotype" w:cs="Times New Roman"/>
          <w:bCs/>
        </w:rPr>
        <w:t xml:space="preserve"> delším než 30 dnů</w:t>
      </w:r>
      <w:r w:rsidR="00776902" w:rsidRPr="00323D81">
        <w:rPr>
          <w:rFonts w:ascii="Palatino Linotype" w:eastAsia="Calibri" w:hAnsi="Palatino Linotype" w:cs="Times New Roman"/>
          <w:bCs/>
        </w:rPr>
        <w:t>. Povinnost od této smlouvy odstoupit ze zákonných důvodů není dotčena.</w:t>
      </w:r>
    </w:p>
    <w:p w:rsidR="00C26E1A" w:rsidRPr="00323D81" w:rsidRDefault="00C26E1A" w:rsidP="006F7AC1">
      <w:pPr>
        <w:spacing w:after="0"/>
        <w:rPr>
          <w:rFonts w:ascii="Palatino Linotype" w:hAnsi="Palatino Linotype" w:cs="Times New Roman"/>
          <w:b/>
          <w:bCs/>
          <w:sz w:val="24"/>
          <w:szCs w:val="24"/>
        </w:rPr>
      </w:pPr>
    </w:p>
    <w:p w:rsidR="00563990" w:rsidRPr="00323D81" w:rsidRDefault="004E6192" w:rsidP="006F7AC1">
      <w:pPr>
        <w:pStyle w:val="Styl1"/>
        <w:spacing w:line="276" w:lineRule="auto"/>
        <w:ind w:left="714" w:hanging="357"/>
        <w:rPr>
          <w:rFonts w:ascii="Palatino Linotype" w:hAnsi="Palatino Linotype"/>
          <w:sz w:val="22"/>
          <w:szCs w:val="22"/>
        </w:rPr>
      </w:pPr>
      <w:r w:rsidRPr="00323D81">
        <w:rPr>
          <w:rFonts w:ascii="Palatino Linotype" w:hAnsi="Palatino Linotype"/>
          <w:sz w:val="22"/>
          <w:szCs w:val="22"/>
        </w:rPr>
        <w:t>Závěrečná ustanovení</w:t>
      </w:r>
    </w:p>
    <w:p w:rsidR="00C54793" w:rsidRPr="00323D81" w:rsidRDefault="00821C98" w:rsidP="008A47E4">
      <w:pPr>
        <w:pStyle w:val="Odstavecseseznamem"/>
        <w:numPr>
          <w:ilvl w:val="1"/>
          <w:numId w:val="12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 xml:space="preserve">Tato smlouva nabývá platnosti dnem jejího podpisu </w:t>
      </w:r>
      <w:r w:rsidR="006F7AC1" w:rsidRPr="00323D81">
        <w:rPr>
          <w:rFonts w:ascii="Palatino Linotype" w:eastAsia="Calibri" w:hAnsi="Palatino Linotype" w:cs="Times New Roman"/>
          <w:bCs/>
        </w:rPr>
        <w:t>oběma</w:t>
      </w:r>
      <w:r w:rsidR="00BC605E" w:rsidRPr="00323D81">
        <w:rPr>
          <w:rFonts w:ascii="Palatino Linotype" w:eastAsia="Calibri" w:hAnsi="Palatino Linotype" w:cs="Times New Roman"/>
          <w:bCs/>
        </w:rPr>
        <w:t xml:space="preserve"> smluvními stranami</w:t>
      </w:r>
      <w:r w:rsidR="00323D81" w:rsidRPr="00323D81">
        <w:rPr>
          <w:rFonts w:ascii="Palatino Linotype" w:eastAsia="Calibri" w:hAnsi="Palatino Linotype" w:cs="Times New Roman"/>
          <w:bCs/>
        </w:rPr>
        <w:t xml:space="preserve"> a účinnosti uveřejněním podle § 6 odst. 1 </w:t>
      </w:r>
      <w:r w:rsidR="00323D81" w:rsidRPr="00323D81">
        <w:rPr>
          <w:rFonts w:ascii="Palatino Linotype" w:hAnsi="Palatino Linotype"/>
        </w:rPr>
        <w:t>zákona č. 340/2015 Sb., o zvláštních podmínkách účinnosti některých smluv, uveřejňování těchto smluv a o registru smluv (dále jen „</w:t>
      </w:r>
      <w:r w:rsidR="00323D81" w:rsidRPr="00323D81">
        <w:rPr>
          <w:rFonts w:ascii="Palatino Linotype" w:hAnsi="Palatino Linotype"/>
          <w:i/>
        </w:rPr>
        <w:t>zákon č. 340/2015 Sb.</w:t>
      </w:r>
      <w:r w:rsidR="00323D81" w:rsidRPr="00323D81">
        <w:rPr>
          <w:rFonts w:ascii="Palatino Linotype" w:hAnsi="Palatino Linotype"/>
        </w:rPr>
        <w:t>“)</w:t>
      </w:r>
      <w:r w:rsidR="00BC605E" w:rsidRPr="00323D81">
        <w:rPr>
          <w:rFonts w:ascii="Palatino Linotype" w:eastAsia="Calibri" w:hAnsi="Palatino Linotype" w:cs="Times New Roman"/>
          <w:bCs/>
        </w:rPr>
        <w:t>.</w:t>
      </w:r>
    </w:p>
    <w:p w:rsidR="001D341F" w:rsidRPr="00323D81" w:rsidRDefault="001D341F" w:rsidP="008A47E4">
      <w:pPr>
        <w:pStyle w:val="Odstavecseseznamem"/>
        <w:numPr>
          <w:ilvl w:val="1"/>
          <w:numId w:val="12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 xml:space="preserve">Zadavatel současně s podpisem této smlouvy výslovně uděluje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 xml:space="preserve">ovi plnou moc k jednání jeho jménem v mezích této smlouvy. Vyžaduje-li zákon zvláštní formu plné moci, nebo pokud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="006F7AC1" w:rsidRPr="00323D81">
        <w:rPr>
          <w:rFonts w:ascii="Palatino Linotype" w:eastAsia="Calibri" w:hAnsi="Palatino Linotype" w:cs="Times New Roman"/>
          <w:bCs/>
        </w:rPr>
        <w:t xml:space="preserve"> Z</w:t>
      </w:r>
      <w:r w:rsidRPr="00323D81">
        <w:rPr>
          <w:rFonts w:ascii="Palatino Linotype" w:eastAsia="Calibri" w:hAnsi="Palatino Linotype" w:cs="Times New Roman"/>
          <w:bCs/>
        </w:rPr>
        <w:t xml:space="preserve">adavatele vyzve, zavazuje se </w:t>
      </w:r>
      <w:r w:rsidR="006F7AC1" w:rsidRPr="00323D81">
        <w:rPr>
          <w:rFonts w:ascii="Palatino Linotype" w:eastAsia="Calibri" w:hAnsi="Palatino Linotype" w:cs="Times New Roman"/>
          <w:bCs/>
        </w:rPr>
        <w:t>Z</w:t>
      </w:r>
      <w:r w:rsidRPr="00323D81">
        <w:rPr>
          <w:rFonts w:ascii="Palatino Linotype" w:eastAsia="Calibri" w:hAnsi="Palatino Linotype" w:cs="Times New Roman"/>
          <w:bCs/>
        </w:rPr>
        <w:t xml:space="preserve">adavatel vystavit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Pr="00323D81">
        <w:rPr>
          <w:rFonts w:ascii="Palatino Linotype" w:eastAsia="Calibri" w:hAnsi="Palatino Linotype" w:cs="Times New Roman"/>
          <w:bCs/>
        </w:rPr>
        <w:t>ovi písemnou plnou moc zvláštní listinou.</w:t>
      </w:r>
    </w:p>
    <w:p w:rsidR="006F7AC1" w:rsidRPr="00323D81" w:rsidRDefault="006F7AC1" w:rsidP="008A47E4">
      <w:pPr>
        <w:pStyle w:val="Odstavecseseznamem"/>
        <w:numPr>
          <w:ilvl w:val="1"/>
          <w:numId w:val="12"/>
        </w:numPr>
        <w:spacing w:after="60"/>
        <w:ind w:left="426"/>
        <w:contextualSpacing w:val="0"/>
        <w:jc w:val="both"/>
        <w:rPr>
          <w:rFonts w:ascii="Palatino Linotype" w:hAnsi="Palatino Linotype"/>
        </w:rPr>
      </w:pPr>
      <w:r w:rsidRPr="00323D81">
        <w:rPr>
          <w:rFonts w:ascii="Palatino Linotype" w:hAnsi="Palatino Linotype"/>
        </w:rPr>
        <w:t>Smluvní strany se dohodly, že </w:t>
      </w:r>
      <w:r w:rsidR="00125D2A" w:rsidRPr="00323D81">
        <w:rPr>
          <w:rFonts w:ascii="Palatino Linotype" w:hAnsi="Palatino Linotype"/>
        </w:rPr>
        <w:t>Advokát</w:t>
      </w:r>
      <w:r w:rsidRPr="00323D81">
        <w:rPr>
          <w:rFonts w:ascii="Palatino Linotype" w:hAnsi="Palatino Linotype"/>
        </w:rPr>
        <w:t xml:space="preserve"> výslovně souhlasí se zveřejněním smluvních podmínek obsažených v této smlouvě v rozsahu a za podmínek vyplývajících z obecně závazných právních předpisů.</w:t>
      </w:r>
      <w:r w:rsidR="00F0631B" w:rsidRPr="00323D81">
        <w:rPr>
          <w:rFonts w:ascii="Palatino Linotype" w:hAnsi="Palatino Linotype"/>
        </w:rPr>
        <w:t xml:space="preserve"> </w:t>
      </w:r>
      <w:r w:rsidR="00323D81" w:rsidRPr="00323D81">
        <w:rPr>
          <w:rFonts w:ascii="Palatino Linotype" w:hAnsi="Palatino Linotype"/>
        </w:rPr>
        <w:t xml:space="preserve">Podpisem této smlouvy Advokát zejména bere na vědomí, že Zadavatel je povinným subjektem dle zákona č. 106/1999 Sb., o svobodném přístupu k informacím, ve znění pozdějších předpisů, a dále, že je osobou dle </w:t>
      </w:r>
      <w:proofErr w:type="spellStart"/>
      <w:r w:rsidR="00323D81" w:rsidRPr="00323D81">
        <w:rPr>
          <w:rFonts w:ascii="Palatino Linotype" w:hAnsi="Palatino Linotype"/>
        </w:rPr>
        <w:t>ust</w:t>
      </w:r>
      <w:proofErr w:type="spellEnd"/>
      <w:r w:rsidR="00323D81" w:rsidRPr="00323D81">
        <w:rPr>
          <w:rFonts w:ascii="Palatino Linotype" w:hAnsi="Palatino Linotype"/>
        </w:rPr>
        <w:t xml:space="preserve">. § 2 odst. 1 písm. b) zákona č. 340/2015 </w:t>
      </w:r>
      <w:proofErr w:type="gramStart"/>
      <w:r w:rsidR="00323D81" w:rsidRPr="00323D81">
        <w:rPr>
          <w:rFonts w:ascii="Palatino Linotype" w:hAnsi="Palatino Linotype"/>
        </w:rPr>
        <w:t>Sb..</w:t>
      </w:r>
      <w:proofErr w:type="gramEnd"/>
    </w:p>
    <w:p w:rsidR="00AD6E13" w:rsidRPr="00323D81" w:rsidRDefault="00AD6E13" w:rsidP="008A47E4">
      <w:pPr>
        <w:pStyle w:val="Odstavecseseznamem"/>
        <w:numPr>
          <w:ilvl w:val="1"/>
          <w:numId w:val="12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lastRenderedPageBreak/>
        <w:t>Závazek stran založený touto smlouvou se řídí občanským zákoníkem.</w:t>
      </w:r>
    </w:p>
    <w:p w:rsidR="00AD6E13" w:rsidRPr="00323D81" w:rsidRDefault="00AD6E13" w:rsidP="008A47E4">
      <w:pPr>
        <w:pStyle w:val="Odstavecseseznamem"/>
        <w:numPr>
          <w:ilvl w:val="1"/>
          <w:numId w:val="12"/>
        </w:numPr>
        <w:spacing w:after="60"/>
        <w:ind w:left="426"/>
        <w:contextualSpacing w:val="0"/>
        <w:jc w:val="both"/>
        <w:rPr>
          <w:rFonts w:ascii="Palatino Linotype" w:eastAsia="Calibri" w:hAnsi="Palatino Linotype" w:cs="Times New Roman"/>
          <w:bCs/>
        </w:rPr>
      </w:pPr>
      <w:r w:rsidRPr="00323D81">
        <w:rPr>
          <w:rFonts w:ascii="Palatino Linotype" w:eastAsia="Calibri" w:hAnsi="Palatino Linotype" w:cs="Times New Roman"/>
          <w:bCs/>
        </w:rPr>
        <w:t xml:space="preserve">Tato smlouva byla vyhotovena v šesti vyhotoveních, </w:t>
      </w:r>
      <w:r w:rsidR="006F7AC1" w:rsidRPr="00323D81">
        <w:rPr>
          <w:rFonts w:ascii="Palatino Linotype" w:hAnsi="Palatino Linotype"/>
        </w:rPr>
        <w:t>z nichž každý má platnost originálu,</w:t>
      </w:r>
      <w:r w:rsidR="006F7AC1" w:rsidRPr="00323D81">
        <w:rPr>
          <w:rFonts w:ascii="Palatino Linotype" w:eastAsia="Calibri" w:hAnsi="Palatino Linotype" w:cs="Times New Roman"/>
          <w:bCs/>
        </w:rPr>
        <w:t xml:space="preserve"> </w:t>
      </w:r>
      <w:r w:rsidRPr="00323D81">
        <w:rPr>
          <w:rFonts w:ascii="Palatino Linotype" w:eastAsia="Calibri" w:hAnsi="Palatino Linotype" w:cs="Times New Roman"/>
          <w:bCs/>
        </w:rPr>
        <w:t xml:space="preserve">přičemž </w:t>
      </w:r>
      <w:r w:rsidR="006F7AC1" w:rsidRPr="00323D81">
        <w:rPr>
          <w:rFonts w:ascii="Palatino Linotype" w:eastAsia="Calibri" w:hAnsi="Palatino Linotype" w:cs="Times New Roman"/>
          <w:bCs/>
        </w:rPr>
        <w:t>Zadavatel</w:t>
      </w:r>
      <w:r w:rsidRPr="00323D81">
        <w:rPr>
          <w:rFonts w:ascii="Palatino Linotype" w:eastAsia="Calibri" w:hAnsi="Palatino Linotype" w:cs="Times New Roman"/>
          <w:bCs/>
        </w:rPr>
        <w:t xml:space="preserve"> obdrží </w:t>
      </w:r>
      <w:r w:rsidR="006F7AC1" w:rsidRPr="00323D81">
        <w:rPr>
          <w:rFonts w:ascii="Palatino Linotype" w:eastAsia="Calibri" w:hAnsi="Palatino Linotype" w:cs="Times New Roman"/>
          <w:bCs/>
        </w:rPr>
        <w:t>čtyři</w:t>
      </w:r>
      <w:r w:rsidRPr="00323D81">
        <w:rPr>
          <w:rFonts w:ascii="Palatino Linotype" w:eastAsia="Calibri" w:hAnsi="Palatino Linotype" w:cs="Times New Roman"/>
          <w:bCs/>
        </w:rPr>
        <w:t xml:space="preserve"> vyhotovení</w:t>
      </w:r>
      <w:r w:rsidR="006F7AC1" w:rsidRPr="00323D81">
        <w:rPr>
          <w:rFonts w:ascii="Palatino Linotype" w:eastAsia="Calibri" w:hAnsi="Palatino Linotype" w:cs="Times New Roman"/>
          <w:bCs/>
        </w:rPr>
        <w:t xml:space="preserve">, dvě vyhotovení obdrží </w:t>
      </w:r>
      <w:r w:rsidR="00125D2A" w:rsidRPr="00323D81">
        <w:rPr>
          <w:rFonts w:ascii="Palatino Linotype" w:eastAsia="Calibri" w:hAnsi="Palatino Linotype" w:cs="Times New Roman"/>
          <w:bCs/>
        </w:rPr>
        <w:t>Advokát</w:t>
      </w:r>
      <w:r w:rsidR="00323D81" w:rsidRPr="00323D81">
        <w:rPr>
          <w:rFonts w:ascii="Palatino Linotype" w:eastAsia="Calibri" w:hAnsi="Palatino Linotype" w:cs="Times New Roman"/>
          <w:bCs/>
        </w:rPr>
        <w:t>.</w:t>
      </w:r>
    </w:p>
    <w:p w:rsidR="00AD6E13" w:rsidRPr="00323D81" w:rsidRDefault="00AD6E13" w:rsidP="008A47E4">
      <w:pPr>
        <w:pStyle w:val="Odstavecseseznamem"/>
        <w:numPr>
          <w:ilvl w:val="1"/>
          <w:numId w:val="12"/>
        </w:numPr>
        <w:spacing w:after="60"/>
        <w:ind w:left="426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323D81">
        <w:rPr>
          <w:rFonts w:ascii="Palatino Linotype" w:eastAsia="Calibri" w:hAnsi="Palatino Linotype" w:cs="Times New Roman"/>
          <w:bCs/>
        </w:rPr>
        <w:t xml:space="preserve">Tuto smlouvu </w:t>
      </w:r>
      <w:r w:rsidR="006F7AC1" w:rsidRPr="00323D81">
        <w:rPr>
          <w:rFonts w:ascii="Palatino Linotype" w:hAnsi="Palatino Linotype"/>
        </w:rPr>
        <w:t>je možno měnit pouze na základě dohody smluvních stran formou písemných číslovaných dodatků podepsaných oběma smluvními stranami.</w:t>
      </w:r>
    </w:p>
    <w:p w:rsidR="006F7AC1" w:rsidRPr="00323D81" w:rsidRDefault="006F7AC1" w:rsidP="006F7AC1">
      <w:pPr>
        <w:pStyle w:val="Odstavecseseznamem"/>
        <w:spacing w:after="60"/>
        <w:ind w:left="426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</w:p>
    <w:p w:rsidR="005D31EB" w:rsidRPr="00323D81" w:rsidRDefault="005D31EB" w:rsidP="002B17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eastAsia="cs-CZ"/>
        </w:rPr>
      </w:pPr>
      <w:r w:rsidRPr="00323D81">
        <w:rPr>
          <w:rFonts w:ascii="Palatino Linotype" w:eastAsia="Times New Roman" w:hAnsi="Palatino Linotype" w:cs="Times New Roman"/>
          <w:b/>
          <w:lang w:eastAsia="cs-CZ"/>
        </w:rPr>
        <w:t>Doložka:</w:t>
      </w:r>
    </w:p>
    <w:p w:rsidR="00C20959" w:rsidRPr="00323D81" w:rsidRDefault="005D31EB" w:rsidP="006F7AC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lang w:eastAsia="cs-CZ"/>
        </w:rPr>
      </w:pPr>
      <w:r w:rsidRPr="00323D81">
        <w:rPr>
          <w:rFonts w:ascii="Palatino Linotype" w:eastAsia="Times New Roman" w:hAnsi="Palatino Linotype" w:cs="Times New Roman"/>
          <w:lang w:eastAsia="cs-CZ"/>
        </w:rPr>
        <w:t>Tato smlouva byla schválena Rad</w:t>
      </w:r>
      <w:r w:rsidR="00C26E1A" w:rsidRPr="00323D81">
        <w:rPr>
          <w:rFonts w:ascii="Palatino Linotype" w:eastAsia="Times New Roman" w:hAnsi="Palatino Linotype" w:cs="Times New Roman"/>
          <w:lang w:eastAsia="cs-CZ"/>
        </w:rPr>
        <w:t xml:space="preserve">ou města Brna na její schůzi č. </w:t>
      </w:r>
      <w:r w:rsidR="001D341F" w:rsidRPr="00323D81">
        <w:rPr>
          <w:rFonts w:ascii="Palatino Linotype" w:eastAsia="Times New Roman" w:hAnsi="Palatino Linotype" w:cs="Times New Roman"/>
          <w:highlight w:val="yellow"/>
          <w:lang w:eastAsia="cs-CZ"/>
        </w:rPr>
        <w:t>…</w:t>
      </w:r>
      <w:r w:rsidRPr="00323D81">
        <w:rPr>
          <w:rFonts w:ascii="Palatino Linotype" w:eastAsia="Times New Roman" w:hAnsi="Palatino Linotype" w:cs="Times New Roman"/>
          <w:lang w:eastAsia="cs-CZ"/>
        </w:rPr>
        <w:t xml:space="preserve"> dne </w:t>
      </w:r>
      <w:r w:rsidR="001D341F" w:rsidRPr="00323D81">
        <w:rPr>
          <w:rFonts w:ascii="Palatino Linotype" w:eastAsia="Times New Roman" w:hAnsi="Palatino Linotype" w:cs="Times New Roman"/>
          <w:highlight w:val="yellow"/>
          <w:lang w:eastAsia="cs-CZ"/>
        </w:rPr>
        <w:t>…</w:t>
      </w:r>
      <w:r w:rsidR="00C26E1A" w:rsidRPr="00323D81">
        <w:rPr>
          <w:rFonts w:ascii="Palatino Linotype" w:eastAsia="Times New Roman" w:hAnsi="Palatino Linotype" w:cs="Times New Roman"/>
          <w:highlight w:val="yellow"/>
          <w:lang w:eastAsia="cs-CZ"/>
        </w:rPr>
        <w:t>.</w:t>
      </w:r>
      <w:r w:rsidR="00CE4FB4" w:rsidRPr="00323D81">
        <w:rPr>
          <w:rFonts w:ascii="Palatino Linotype" w:eastAsia="Times New Roman" w:hAnsi="Palatino Linotype" w:cs="Times New Roman"/>
          <w:lang w:eastAsia="cs-CZ"/>
        </w:rPr>
        <w:t xml:space="preserve"> </w:t>
      </w:r>
      <w:r w:rsidR="00C26E1A" w:rsidRPr="00323D81">
        <w:rPr>
          <w:rFonts w:ascii="Palatino Linotype" w:eastAsia="Times New Roman" w:hAnsi="Palatino Linotype" w:cs="Times New Roman"/>
          <w:lang w:eastAsia="cs-CZ"/>
        </w:rPr>
        <w:t>2016.</w:t>
      </w:r>
    </w:p>
    <w:p w:rsidR="002B1717" w:rsidRPr="00323D81" w:rsidRDefault="002B1717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C26E1A" w:rsidRPr="00323D81" w:rsidRDefault="00C26E1A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D6045F" w:rsidRPr="00323D81" w:rsidRDefault="00D6045F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323D81">
        <w:rPr>
          <w:rFonts w:ascii="Palatino Linotype" w:hAnsi="Palatino Linotype" w:cs="Times New Roman"/>
        </w:rPr>
        <w:t xml:space="preserve">V Brně </w:t>
      </w:r>
      <w:r w:rsidR="00C52BD2" w:rsidRPr="00323D81">
        <w:rPr>
          <w:rFonts w:ascii="Palatino Linotype" w:hAnsi="Palatino Linotype" w:cs="Times New Roman"/>
        </w:rPr>
        <w:t>dne</w:t>
      </w:r>
      <w:r w:rsidR="00FC7232" w:rsidRPr="00323D81">
        <w:rPr>
          <w:rFonts w:ascii="Palatino Linotype" w:hAnsi="Palatino Linotype" w:cs="Times New Roman"/>
        </w:rPr>
        <w:tab/>
      </w:r>
      <w:r w:rsidR="00855A74" w:rsidRPr="00323D81">
        <w:rPr>
          <w:rFonts w:ascii="Palatino Linotype" w:hAnsi="Palatino Linotype" w:cs="Times New Roman"/>
        </w:rPr>
        <w:t xml:space="preserve">             2016</w:t>
      </w:r>
      <w:r w:rsidR="00855A74" w:rsidRPr="00323D81">
        <w:rPr>
          <w:rFonts w:ascii="Palatino Linotype" w:hAnsi="Palatino Linotype" w:cs="Times New Roman"/>
        </w:rPr>
        <w:tab/>
      </w:r>
      <w:r w:rsidR="00855A74" w:rsidRPr="00323D81">
        <w:rPr>
          <w:rFonts w:ascii="Palatino Linotype" w:hAnsi="Palatino Linotype" w:cs="Times New Roman"/>
        </w:rPr>
        <w:tab/>
      </w:r>
      <w:r w:rsidR="00855A74" w:rsidRPr="00323D81">
        <w:rPr>
          <w:rFonts w:ascii="Palatino Linotype" w:hAnsi="Palatino Linotype" w:cs="Times New Roman"/>
        </w:rPr>
        <w:tab/>
      </w:r>
      <w:r w:rsidR="00855A74" w:rsidRPr="00323D81">
        <w:rPr>
          <w:rFonts w:ascii="Palatino Linotype" w:hAnsi="Palatino Linotype" w:cs="Times New Roman"/>
        </w:rPr>
        <w:tab/>
      </w:r>
      <w:r w:rsidR="00855A74" w:rsidRPr="00323D81">
        <w:rPr>
          <w:rFonts w:ascii="Palatino Linotype" w:hAnsi="Palatino Linotype" w:cs="Times New Roman"/>
        </w:rPr>
        <w:tab/>
      </w:r>
      <w:r w:rsidR="00C26E1A" w:rsidRPr="00323D81">
        <w:rPr>
          <w:rFonts w:ascii="Palatino Linotype" w:hAnsi="Palatino Linotype" w:cs="Times New Roman"/>
        </w:rPr>
        <w:t>V</w:t>
      </w:r>
      <w:r w:rsidR="0021037A" w:rsidRPr="00323D81">
        <w:rPr>
          <w:rFonts w:ascii="Palatino Linotype" w:hAnsi="Palatino Linotype" w:cs="Times New Roman"/>
        </w:rPr>
        <w:t xml:space="preserve">       </w:t>
      </w:r>
      <w:r w:rsidR="00C26E1A" w:rsidRPr="00323D81">
        <w:rPr>
          <w:rFonts w:ascii="Palatino Linotype" w:hAnsi="Palatino Linotype" w:cs="Times New Roman"/>
        </w:rPr>
        <w:t>dne</w:t>
      </w:r>
      <w:r w:rsidR="00855A74" w:rsidRPr="00323D81">
        <w:rPr>
          <w:rFonts w:ascii="Palatino Linotype" w:hAnsi="Palatino Linotype" w:cs="Times New Roman"/>
        </w:rPr>
        <w:tab/>
        <w:t xml:space="preserve">             2016</w:t>
      </w:r>
    </w:p>
    <w:p w:rsidR="006C24B9" w:rsidRPr="00323D81" w:rsidRDefault="006C24B9" w:rsidP="002B1717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lang w:eastAsia="cs-CZ"/>
        </w:rPr>
      </w:pPr>
    </w:p>
    <w:p w:rsidR="00C52BD2" w:rsidRPr="00323D81" w:rsidRDefault="00C52BD2" w:rsidP="002B1717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lang w:eastAsia="cs-CZ"/>
        </w:rPr>
      </w:pPr>
    </w:p>
    <w:p w:rsidR="003647AE" w:rsidRPr="00323D81" w:rsidRDefault="006D6690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323D81">
        <w:rPr>
          <w:rFonts w:ascii="Palatino Linotype" w:hAnsi="Palatino Linotype" w:cs="Times New Roman"/>
        </w:rPr>
        <w:t xml:space="preserve">Za </w:t>
      </w:r>
      <w:r w:rsidR="004E7A28" w:rsidRPr="00323D81">
        <w:rPr>
          <w:rFonts w:ascii="Palatino Linotype" w:hAnsi="Palatino Linotype" w:cs="Times New Roman"/>
        </w:rPr>
        <w:t>Z</w:t>
      </w:r>
      <w:r w:rsidRPr="00323D81">
        <w:rPr>
          <w:rFonts w:ascii="Palatino Linotype" w:hAnsi="Palatino Linotype" w:cs="Times New Roman"/>
        </w:rPr>
        <w:t>adavatele</w:t>
      </w:r>
      <w:r w:rsidR="00982F48" w:rsidRPr="00323D81">
        <w:rPr>
          <w:rFonts w:ascii="Palatino Linotype" w:hAnsi="Palatino Linotype" w:cs="Times New Roman"/>
        </w:rPr>
        <w:t xml:space="preserve"> na základě pověření</w:t>
      </w:r>
      <w:r w:rsidR="00C26E1A" w:rsidRPr="00323D81">
        <w:rPr>
          <w:rFonts w:ascii="Palatino Linotype" w:hAnsi="Palatino Linotype" w:cs="Times New Roman"/>
        </w:rPr>
        <w:t>:</w:t>
      </w:r>
      <w:r w:rsidR="00FC7232" w:rsidRPr="00323D81">
        <w:rPr>
          <w:rFonts w:ascii="Palatino Linotype" w:hAnsi="Palatino Linotype" w:cs="Times New Roman"/>
        </w:rPr>
        <w:tab/>
      </w:r>
      <w:r w:rsidR="00FC7232" w:rsidRPr="00323D81">
        <w:rPr>
          <w:rFonts w:ascii="Palatino Linotype" w:hAnsi="Palatino Linotype" w:cs="Times New Roman"/>
        </w:rPr>
        <w:tab/>
      </w:r>
      <w:r w:rsidR="00FC7232" w:rsidRPr="00323D81">
        <w:rPr>
          <w:rFonts w:ascii="Palatino Linotype" w:hAnsi="Palatino Linotype" w:cs="Times New Roman"/>
        </w:rPr>
        <w:tab/>
      </w:r>
      <w:r w:rsidRPr="00323D81">
        <w:rPr>
          <w:rFonts w:ascii="Palatino Linotype" w:hAnsi="Palatino Linotype" w:cs="Times New Roman"/>
        </w:rPr>
        <w:tab/>
        <w:t xml:space="preserve">Za </w:t>
      </w:r>
      <w:r w:rsidR="00125D2A" w:rsidRPr="00323D81">
        <w:rPr>
          <w:rFonts w:ascii="Palatino Linotype" w:hAnsi="Palatino Linotype" w:cs="Times New Roman"/>
        </w:rPr>
        <w:t>Advokát</w:t>
      </w:r>
      <w:r w:rsidRPr="00323D81">
        <w:rPr>
          <w:rFonts w:ascii="Palatino Linotype" w:hAnsi="Palatino Linotype" w:cs="Times New Roman"/>
        </w:rPr>
        <w:t>a:</w:t>
      </w:r>
    </w:p>
    <w:p w:rsidR="006D6690" w:rsidRPr="00323D81" w:rsidRDefault="006D6690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1D341F" w:rsidRPr="00323D81" w:rsidRDefault="001D341F" w:rsidP="00C26E1A">
      <w:pPr>
        <w:spacing w:after="0" w:line="240" w:lineRule="auto"/>
        <w:ind w:left="284" w:hanging="284"/>
        <w:rPr>
          <w:rFonts w:ascii="Palatino Linotype" w:hAnsi="Palatino Linotype" w:cs="Times New Roman"/>
        </w:rPr>
      </w:pPr>
    </w:p>
    <w:p w:rsidR="001D341F" w:rsidRPr="00323D81" w:rsidRDefault="001D341F" w:rsidP="00C26E1A">
      <w:pPr>
        <w:spacing w:after="0" w:line="240" w:lineRule="auto"/>
        <w:ind w:left="284" w:hanging="284"/>
        <w:rPr>
          <w:rFonts w:ascii="Palatino Linotype" w:hAnsi="Palatino Linotype" w:cs="Times New Roman"/>
        </w:rPr>
      </w:pPr>
    </w:p>
    <w:p w:rsidR="00C26E1A" w:rsidRPr="00323D81" w:rsidRDefault="00C26E1A" w:rsidP="00C26E1A">
      <w:pPr>
        <w:spacing w:after="0" w:line="240" w:lineRule="auto"/>
        <w:ind w:left="284" w:hanging="284"/>
        <w:rPr>
          <w:rFonts w:ascii="Palatino Linotype" w:hAnsi="Palatino Linotype" w:cs="Times New Roman"/>
        </w:rPr>
      </w:pPr>
      <w:r w:rsidRPr="00323D81">
        <w:rPr>
          <w:rFonts w:ascii="Palatino Linotype" w:hAnsi="Palatino Linotype" w:cs="Times New Roman"/>
        </w:rPr>
        <w:t xml:space="preserve">Ing. Jana Jakubů </w:t>
      </w:r>
      <w:r w:rsidR="00291B3D" w:rsidRPr="00323D81">
        <w:rPr>
          <w:rFonts w:ascii="Palatino Linotype" w:hAnsi="Palatino Linotype" w:cs="Times New Roman"/>
        </w:rPr>
        <w:tab/>
      </w:r>
      <w:r w:rsidR="00291B3D" w:rsidRPr="00323D81">
        <w:rPr>
          <w:rFonts w:ascii="Palatino Linotype" w:hAnsi="Palatino Linotype" w:cs="Times New Roman"/>
        </w:rPr>
        <w:tab/>
      </w:r>
      <w:r w:rsidR="00291B3D" w:rsidRPr="00323D81">
        <w:rPr>
          <w:rFonts w:ascii="Palatino Linotype" w:hAnsi="Palatino Linotype" w:cs="Times New Roman"/>
        </w:rPr>
        <w:tab/>
      </w:r>
      <w:r w:rsidR="00291B3D" w:rsidRPr="00323D81">
        <w:rPr>
          <w:rFonts w:ascii="Palatino Linotype" w:hAnsi="Palatino Linotype" w:cs="Times New Roman"/>
        </w:rPr>
        <w:tab/>
      </w:r>
      <w:r w:rsidR="00291B3D" w:rsidRPr="00323D81">
        <w:rPr>
          <w:rFonts w:ascii="Palatino Linotype" w:hAnsi="Palatino Linotype" w:cs="Times New Roman"/>
        </w:rPr>
        <w:tab/>
      </w:r>
      <w:r w:rsidR="00291B3D" w:rsidRPr="00323D81">
        <w:rPr>
          <w:rFonts w:ascii="Palatino Linotype" w:hAnsi="Palatino Linotype" w:cs="Times New Roman"/>
        </w:rPr>
        <w:tab/>
      </w:r>
      <w:r w:rsidR="001D341F" w:rsidRPr="00323D81">
        <w:rPr>
          <w:rFonts w:ascii="Palatino Linotype" w:hAnsi="Palatino Linotype" w:cs="Times New Roman"/>
        </w:rPr>
        <w:t>……………………………</w:t>
      </w:r>
    </w:p>
    <w:p w:rsidR="00C26E1A" w:rsidRPr="00323D81" w:rsidRDefault="00C26E1A" w:rsidP="00C26E1A">
      <w:pPr>
        <w:spacing w:after="0" w:line="240" w:lineRule="auto"/>
        <w:ind w:left="284" w:hanging="284"/>
        <w:rPr>
          <w:rFonts w:ascii="Palatino Linotype" w:hAnsi="Palatino Linotype" w:cs="Times New Roman"/>
        </w:rPr>
      </w:pPr>
      <w:r w:rsidRPr="00323D81">
        <w:rPr>
          <w:rFonts w:ascii="Palatino Linotype" w:hAnsi="Palatino Linotype" w:cs="Times New Roman"/>
        </w:rPr>
        <w:t>vedoucí Odboru investičního MMB</w:t>
      </w:r>
      <w:r w:rsidR="001D341F" w:rsidRPr="00323D81">
        <w:rPr>
          <w:rFonts w:ascii="Palatino Linotype" w:hAnsi="Palatino Linotype" w:cs="Times New Roman"/>
        </w:rPr>
        <w:tab/>
      </w:r>
      <w:r w:rsidR="001D341F" w:rsidRPr="00323D81">
        <w:rPr>
          <w:rFonts w:ascii="Palatino Linotype" w:hAnsi="Palatino Linotype" w:cs="Times New Roman"/>
        </w:rPr>
        <w:tab/>
      </w:r>
      <w:r w:rsidR="001D341F" w:rsidRPr="00323D81">
        <w:rPr>
          <w:rFonts w:ascii="Palatino Linotype" w:hAnsi="Palatino Linotype" w:cs="Times New Roman"/>
        </w:rPr>
        <w:tab/>
      </w:r>
    </w:p>
    <w:p w:rsidR="00291B3D" w:rsidRPr="00323D81" w:rsidRDefault="00291B3D" w:rsidP="00855A74">
      <w:pPr>
        <w:spacing w:after="0" w:line="240" w:lineRule="auto"/>
        <w:ind w:left="284" w:right="-426" w:hanging="284"/>
        <w:rPr>
          <w:rFonts w:ascii="Palatino Linotype" w:hAnsi="Palatino Linotype" w:cs="Times New Roman"/>
        </w:rPr>
      </w:pPr>
      <w:r w:rsidRPr="00323D81">
        <w:rPr>
          <w:rFonts w:ascii="Palatino Linotype" w:hAnsi="Palatino Linotype" w:cs="Times New Roman"/>
        </w:rPr>
        <w:tab/>
      </w:r>
      <w:r w:rsidRPr="00323D81">
        <w:rPr>
          <w:rFonts w:ascii="Palatino Linotype" w:hAnsi="Palatino Linotype" w:cs="Times New Roman"/>
        </w:rPr>
        <w:tab/>
      </w:r>
      <w:r w:rsidRPr="00323D81">
        <w:rPr>
          <w:rFonts w:ascii="Palatino Linotype" w:hAnsi="Palatino Linotype" w:cs="Times New Roman"/>
        </w:rPr>
        <w:tab/>
      </w:r>
      <w:r w:rsidRPr="00323D81">
        <w:rPr>
          <w:rFonts w:ascii="Palatino Linotype" w:hAnsi="Palatino Linotype" w:cs="Times New Roman"/>
        </w:rPr>
        <w:tab/>
      </w:r>
      <w:r w:rsidR="001D341F" w:rsidRPr="00323D81">
        <w:rPr>
          <w:rFonts w:ascii="Palatino Linotype" w:hAnsi="Palatino Linotype" w:cs="Times New Roman"/>
        </w:rPr>
        <w:tab/>
      </w:r>
      <w:r w:rsidR="001D341F" w:rsidRPr="00323D81">
        <w:rPr>
          <w:rFonts w:ascii="Palatino Linotype" w:hAnsi="Palatino Linotype" w:cs="Times New Roman"/>
        </w:rPr>
        <w:tab/>
      </w:r>
      <w:r w:rsidR="001D341F" w:rsidRPr="00323D81">
        <w:rPr>
          <w:rFonts w:ascii="Palatino Linotype" w:hAnsi="Palatino Linotype" w:cs="Times New Roman"/>
        </w:rPr>
        <w:tab/>
      </w:r>
      <w:r w:rsidR="001D341F" w:rsidRPr="00323D81">
        <w:rPr>
          <w:rFonts w:ascii="Palatino Linotype" w:hAnsi="Palatino Linotype" w:cs="Times New Roman"/>
        </w:rPr>
        <w:tab/>
      </w:r>
    </w:p>
    <w:p w:rsidR="006D6690" w:rsidRPr="00323D81" w:rsidRDefault="006D6690" w:rsidP="002B1717">
      <w:pPr>
        <w:spacing w:after="0" w:line="240" w:lineRule="auto"/>
        <w:jc w:val="both"/>
        <w:rPr>
          <w:rFonts w:ascii="Palatino Linotype" w:hAnsi="Palatino Linotype" w:cs="Times New Roman"/>
          <w:b/>
        </w:rPr>
      </w:pPr>
    </w:p>
    <w:p w:rsidR="006D6690" w:rsidRPr="00323D81" w:rsidRDefault="006D6690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C26E1A" w:rsidRPr="00323D81" w:rsidRDefault="00C26E1A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C26E1A" w:rsidRPr="00323D81" w:rsidRDefault="00C26E1A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EB31E4" w:rsidRPr="00323D81" w:rsidRDefault="00D6045F" w:rsidP="002B1717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323D81">
        <w:rPr>
          <w:rFonts w:ascii="Palatino Linotype" w:hAnsi="Palatino Linotype" w:cs="Times New Roman"/>
        </w:rPr>
        <w:t>…………………………………..</w:t>
      </w:r>
      <w:r w:rsidRPr="00323D81">
        <w:rPr>
          <w:rFonts w:ascii="Palatino Linotype" w:hAnsi="Palatino Linotype" w:cs="Times New Roman"/>
        </w:rPr>
        <w:tab/>
      </w:r>
      <w:r w:rsidRPr="00323D81">
        <w:rPr>
          <w:rFonts w:ascii="Palatino Linotype" w:hAnsi="Palatino Linotype" w:cs="Times New Roman"/>
        </w:rPr>
        <w:tab/>
      </w:r>
      <w:r w:rsidRPr="00323D81">
        <w:rPr>
          <w:rFonts w:ascii="Palatino Linotype" w:hAnsi="Palatino Linotype" w:cs="Times New Roman"/>
        </w:rPr>
        <w:tab/>
      </w:r>
      <w:r w:rsidRPr="00323D81">
        <w:rPr>
          <w:rFonts w:ascii="Palatino Linotype" w:hAnsi="Palatino Linotype" w:cs="Times New Roman"/>
        </w:rPr>
        <w:tab/>
        <w:t>…………………………………</w:t>
      </w:r>
      <w:r w:rsidR="005A7DC6" w:rsidRPr="00323D81">
        <w:rPr>
          <w:rFonts w:ascii="Palatino Linotype" w:hAnsi="Palatino Linotype" w:cs="Times New Roman"/>
        </w:rPr>
        <w:t>.</w:t>
      </w:r>
    </w:p>
    <w:p w:rsidR="004621B3" w:rsidRPr="00323D81" w:rsidRDefault="004621B3" w:rsidP="00D947CC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C26E1A" w:rsidRPr="00323D81" w:rsidRDefault="00C26E1A" w:rsidP="00D947CC">
      <w:pPr>
        <w:spacing w:after="0" w:line="240" w:lineRule="auto"/>
        <w:jc w:val="both"/>
        <w:rPr>
          <w:rFonts w:ascii="Palatino Linotype" w:hAnsi="Palatino Linotype" w:cs="Times New Roman"/>
        </w:rPr>
      </w:pPr>
    </w:p>
    <w:p w:rsidR="004621B3" w:rsidRPr="00323D81" w:rsidRDefault="004621B3" w:rsidP="001D341F">
      <w:pPr>
        <w:spacing w:after="0" w:line="240" w:lineRule="auto"/>
        <w:jc w:val="both"/>
        <w:rPr>
          <w:rFonts w:ascii="Palatino Linotype" w:hAnsi="Palatino Linotype" w:cs="Times New Roman"/>
        </w:rPr>
      </w:pPr>
    </w:p>
    <w:sectPr w:rsidR="004621B3" w:rsidRPr="00323D81" w:rsidSect="002E40FC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49" w:rsidRDefault="001A7749" w:rsidP="009C1288">
      <w:pPr>
        <w:spacing w:after="0" w:line="240" w:lineRule="auto"/>
      </w:pPr>
      <w:r>
        <w:separator/>
      </w:r>
    </w:p>
  </w:endnote>
  <w:endnote w:type="continuationSeparator" w:id="0">
    <w:p w:rsidR="001A7749" w:rsidRDefault="001A7749" w:rsidP="009C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10107"/>
      <w:docPartObj>
        <w:docPartGallery w:val="Page Numbers (Bottom of Page)"/>
        <w:docPartUnique/>
      </w:docPartObj>
    </w:sdtPr>
    <w:sdtEndPr/>
    <w:sdtContent>
      <w:p w:rsidR="006F7AC1" w:rsidRDefault="00974FC3">
        <w:pPr>
          <w:pStyle w:val="Zpat"/>
          <w:jc w:val="center"/>
        </w:pPr>
        <w:r>
          <w:fldChar w:fldCharType="begin"/>
        </w:r>
        <w:r w:rsidR="003F4F13">
          <w:instrText xml:space="preserve"> PAGE   \* MERGEFORMAT </w:instrText>
        </w:r>
        <w:r>
          <w:fldChar w:fldCharType="separate"/>
        </w:r>
        <w:r w:rsidR="00D71B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7AC1" w:rsidRDefault="006F7A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49" w:rsidRDefault="001A7749" w:rsidP="009C1288">
      <w:pPr>
        <w:spacing w:after="0" w:line="240" w:lineRule="auto"/>
      </w:pPr>
      <w:r>
        <w:separator/>
      </w:r>
    </w:p>
  </w:footnote>
  <w:footnote w:type="continuationSeparator" w:id="0">
    <w:p w:rsidR="001A7749" w:rsidRDefault="001A7749" w:rsidP="009C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AC1" w:rsidRPr="00CE4FB4" w:rsidRDefault="006F7AC1" w:rsidP="00CE4FB4">
    <w:pPr>
      <w:pStyle w:val="Zhlav"/>
      <w:jc w:val="right"/>
      <w:rPr>
        <w:rFonts w:ascii="Times New Roman" w:hAnsi="Times New Roman" w:cs="Times New Roman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DFF"/>
    <w:multiLevelType w:val="multilevel"/>
    <w:tmpl w:val="123CDEA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7823CA5"/>
    <w:multiLevelType w:val="hybridMultilevel"/>
    <w:tmpl w:val="8DC434A0"/>
    <w:lvl w:ilvl="0" w:tplc="04050013">
      <w:start w:val="1"/>
      <w:numFmt w:val="upperRoman"/>
      <w:pStyle w:val="Styl1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D48"/>
    <w:multiLevelType w:val="multilevel"/>
    <w:tmpl w:val="A3A8D8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90B17B8"/>
    <w:multiLevelType w:val="multilevel"/>
    <w:tmpl w:val="A3A8D8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3D4956"/>
    <w:multiLevelType w:val="hybridMultilevel"/>
    <w:tmpl w:val="387431F0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BF5F23"/>
    <w:multiLevelType w:val="hybridMultilevel"/>
    <w:tmpl w:val="C4184126"/>
    <w:lvl w:ilvl="0" w:tplc="6B9CB65E">
      <w:start w:val="8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933C7"/>
    <w:multiLevelType w:val="multilevel"/>
    <w:tmpl w:val="A3A8D8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62C6FCD"/>
    <w:multiLevelType w:val="multilevel"/>
    <w:tmpl w:val="77743D8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F97449F"/>
    <w:multiLevelType w:val="multilevel"/>
    <w:tmpl w:val="A3A8D8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8967334"/>
    <w:multiLevelType w:val="hybridMultilevel"/>
    <w:tmpl w:val="A2ECAE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C355691"/>
    <w:multiLevelType w:val="multilevel"/>
    <w:tmpl w:val="6024E4A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50A47AEE"/>
    <w:multiLevelType w:val="multilevel"/>
    <w:tmpl w:val="A5482966"/>
    <w:lvl w:ilvl="0">
      <w:start w:val="1"/>
      <w:numFmt w:val="decimal"/>
      <w:pStyle w:val="Nadpis1"/>
      <w:suff w:val="nothing"/>
      <w:lvlText w:val="Čl. %1"/>
      <w:lvlJc w:val="left"/>
      <w:pPr>
        <w:ind w:left="4679" w:firstLine="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pStyle w:val="Nadpis2"/>
      <w:lvlText w:val="%1.%2"/>
      <w:lvlJc w:val="left"/>
      <w:pPr>
        <w:ind w:left="1134" w:hanging="777"/>
      </w:pPr>
      <w:rPr>
        <w:rFonts w:ascii="Arial" w:hAnsi="Arial" w:hint="default"/>
        <w:color w:val="auto"/>
        <w:sz w:val="22"/>
      </w:rPr>
    </w:lvl>
    <w:lvl w:ilvl="2">
      <w:start w:val="1"/>
      <w:numFmt w:val="lowerLetter"/>
      <w:pStyle w:val="Nadpis3"/>
      <w:lvlText w:val="%3)"/>
      <w:lvlJc w:val="left"/>
      <w:pPr>
        <w:ind w:left="717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985" w:hanging="162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>
    <w:nsid w:val="683E6E78"/>
    <w:multiLevelType w:val="multilevel"/>
    <w:tmpl w:val="BAE0C85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68F96E70"/>
    <w:multiLevelType w:val="multilevel"/>
    <w:tmpl w:val="A3A8D8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E7302EB"/>
    <w:multiLevelType w:val="hybridMultilevel"/>
    <w:tmpl w:val="6066AD7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5D70954"/>
    <w:multiLevelType w:val="multilevel"/>
    <w:tmpl w:val="6024E4A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5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79F45E9A"/>
    <w:multiLevelType w:val="multilevel"/>
    <w:tmpl w:val="090C6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4"/>
  </w:num>
  <w:num w:numId="10">
    <w:abstractNumId w:val="0"/>
  </w:num>
  <w:num w:numId="11">
    <w:abstractNumId w:val="11"/>
  </w:num>
  <w:num w:numId="12">
    <w:abstractNumId w:val="16"/>
  </w:num>
  <w:num w:numId="13">
    <w:abstractNumId w:val="17"/>
  </w:num>
  <w:num w:numId="14">
    <w:abstractNumId w:val="10"/>
  </w:num>
  <w:num w:numId="15">
    <w:abstractNumId w:val="13"/>
  </w:num>
  <w:num w:numId="16">
    <w:abstractNumId w:val="5"/>
  </w:num>
  <w:num w:numId="17">
    <w:abstractNumId w:val="15"/>
  </w:num>
  <w:num w:numId="1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D05"/>
    <w:rsid w:val="00006B9F"/>
    <w:rsid w:val="00032F5E"/>
    <w:rsid w:val="00035A4D"/>
    <w:rsid w:val="00060A80"/>
    <w:rsid w:val="00060F02"/>
    <w:rsid w:val="00062C68"/>
    <w:rsid w:val="00073D56"/>
    <w:rsid w:val="000856E7"/>
    <w:rsid w:val="00096D37"/>
    <w:rsid w:val="000A7C06"/>
    <w:rsid w:val="000B117A"/>
    <w:rsid w:val="000C2EE8"/>
    <w:rsid w:val="000D1883"/>
    <w:rsid w:val="000D639B"/>
    <w:rsid w:val="000E2970"/>
    <w:rsid w:val="000E6151"/>
    <w:rsid w:val="000E6C64"/>
    <w:rsid w:val="00125D2A"/>
    <w:rsid w:val="0015568D"/>
    <w:rsid w:val="0016075A"/>
    <w:rsid w:val="00167755"/>
    <w:rsid w:val="00176E24"/>
    <w:rsid w:val="001776E9"/>
    <w:rsid w:val="00180A44"/>
    <w:rsid w:val="0018723E"/>
    <w:rsid w:val="001901D7"/>
    <w:rsid w:val="001A6A76"/>
    <w:rsid w:val="001A7749"/>
    <w:rsid w:val="001B5291"/>
    <w:rsid w:val="001C0D81"/>
    <w:rsid w:val="001C6962"/>
    <w:rsid w:val="001D341F"/>
    <w:rsid w:val="001E0B61"/>
    <w:rsid w:val="00207153"/>
    <w:rsid w:val="0021037A"/>
    <w:rsid w:val="002142A4"/>
    <w:rsid w:val="00215A3A"/>
    <w:rsid w:val="0022307A"/>
    <w:rsid w:val="002238D7"/>
    <w:rsid w:val="002248BA"/>
    <w:rsid w:val="00230102"/>
    <w:rsid w:val="00231148"/>
    <w:rsid w:val="00231BD6"/>
    <w:rsid w:val="00247F91"/>
    <w:rsid w:val="00255197"/>
    <w:rsid w:val="00255DFF"/>
    <w:rsid w:val="002706E2"/>
    <w:rsid w:val="002835CD"/>
    <w:rsid w:val="00285CBB"/>
    <w:rsid w:val="00287831"/>
    <w:rsid w:val="00287D7A"/>
    <w:rsid w:val="00291B3D"/>
    <w:rsid w:val="002A2542"/>
    <w:rsid w:val="002A2547"/>
    <w:rsid w:val="002A4AB7"/>
    <w:rsid w:val="002B1717"/>
    <w:rsid w:val="002B23F2"/>
    <w:rsid w:val="002C3DE8"/>
    <w:rsid w:val="002D443E"/>
    <w:rsid w:val="002D6601"/>
    <w:rsid w:val="002E40FC"/>
    <w:rsid w:val="002E4D4C"/>
    <w:rsid w:val="002F0430"/>
    <w:rsid w:val="002F1050"/>
    <w:rsid w:val="002F28A0"/>
    <w:rsid w:val="00301CB3"/>
    <w:rsid w:val="00313162"/>
    <w:rsid w:val="00323D81"/>
    <w:rsid w:val="00344ED7"/>
    <w:rsid w:val="0036144E"/>
    <w:rsid w:val="00361D59"/>
    <w:rsid w:val="003647AE"/>
    <w:rsid w:val="00364907"/>
    <w:rsid w:val="003666F4"/>
    <w:rsid w:val="00382827"/>
    <w:rsid w:val="00390057"/>
    <w:rsid w:val="003A3AFF"/>
    <w:rsid w:val="003B0A37"/>
    <w:rsid w:val="003C130D"/>
    <w:rsid w:val="003C1A89"/>
    <w:rsid w:val="003C20B9"/>
    <w:rsid w:val="003D7F9B"/>
    <w:rsid w:val="003F1D93"/>
    <w:rsid w:val="003F4F13"/>
    <w:rsid w:val="00412D29"/>
    <w:rsid w:val="00414248"/>
    <w:rsid w:val="00423755"/>
    <w:rsid w:val="004271C7"/>
    <w:rsid w:val="004424B5"/>
    <w:rsid w:val="00446C72"/>
    <w:rsid w:val="00450B6A"/>
    <w:rsid w:val="00455E81"/>
    <w:rsid w:val="004621B3"/>
    <w:rsid w:val="00465869"/>
    <w:rsid w:val="00470B6C"/>
    <w:rsid w:val="00470D4F"/>
    <w:rsid w:val="004716D3"/>
    <w:rsid w:val="00486FC4"/>
    <w:rsid w:val="00492097"/>
    <w:rsid w:val="00496D35"/>
    <w:rsid w:val="004A06B3"/>
    <w:rsid w:val="004A1441"/>
    <w:rsid w:val="004B0895"/>
    <w:rsid w:val="004B14E9"/>
    <w:rsid w:val="004C3442"/>
    <w:rsid w:val="004E26C3"/>
    <w:rsid w:val="004E3232"/>
    <w:rsid w:val="004E6192"/>
    <w:rsid w:val="004E7A28"/>
    <w:rsid w:val="004F0E79"/>
    <w:rsid w:val="004F2399"/>
    <w:rsid w:val="004F2567"/>
    <w:rsid w:val="004F4179"/>
    <w:rsid w:val="004F4801"/>
    <w:rsid w:val="00507B0F"/>
    <w:rsid w:val="00521353"/>
    <w:rsid w:val="00525557"/>
    <w:rsid w:val="00534DB3"/>
    <w:rsid w:val="0055036A"/>
    <w:rsid w:val="0055277A"/>
    <w:rsid w:val="0055498C"/>
    <w:rsid w:val="005564C4"/>
    <w:rsid w:val="00557B83"/>
    <w:rsid w:val="00560882"/>
    <w:rsid w:val="00563990"/>
    <w:rsid w:val="005753EE"/>
    <w:rsid w:val="00576235"/>
    <w:rsid w:val="00580814"/>
    <w:rsid w:val="00585173"/>
    <w:rsid w:val="00594429"/>
    <w:rsid w:val="00595C77"/>
    <w:rsid w:val="005A7902"/>
    <w:rsid w:val="005A7DC6"/>
    <w:rsid w:val="005C0004"/>
    <w:rsid w:val="005D31EB"/>
    <w:rsid w:val="005D7F43"/>
    <w:rsid w:val="005E7612"/>
    <w:rsid w:val="00607673"/>
    <w:rsid w:val="00611671"/>
    <w:rsid w:val="00615D49"/>
    <w:rsid w:val="006228FE"/>
    <w:rsid w:val="006327C6"/>
    <w:rsid w:val="00634ABB"/>
    <w:rsid w:val="00641C26"/>
    <w:rsid w:val="006420A1"/>
    <w:rsid w:val="006476D2"/>
    <w:rsid w:val="00653DD3"/>
    <w:rsid w:val="00655F0A"/>
    <w:rsid w:val="00660E96"/>
    <w:rsid w:val="00674F80"/>
    <w:rsid w:val="00685746"/>
    <w:rsid w:val="0069515C"/>
    <w:rsid w:val="006A19DE"/>
    <w:rsid w:val="006A7BB9"/>
    <w:rsid w:val="006B6A95"/>
    <w:rsid w:val="006B7E6D"/>
    <w:rsid w:val="006C2121"/>
    <w:rsid w:val="006C24B9"/>
    <w:rsid w:val="006D1A2D"/>
    <w:rsid w:val="006D6690"/>
    <w:rsid w:val="006D7DF8"/>
    <w:rsid w:val="006F6BA5"/>
    <w:rsid w:val="006F7AC1"/>
    <w:rsid w:val="007230FC"/>
    <w:rsid w:val="0072415A"/>
    <w:rsid w:val="00726C78"/>
    <w:rsid w:val="007343C2"/>
    <w:rsid w:val="007359CB"/>
    <w:rsid w:val="00740A7B"/>
    <w:rsid w:val="007427C9"/>
    <w:rsid w:val="00754CAE"/>
    <w:rsid w:val="00761419"/>
    <w:rsid w:val="00765FC4"/>
    <w:rsid w:val="00771B8C"/>
    <w:rsid w:val="00774F5A"/>
    <w:rsid w:val="00776902"/>
    <w:rsid w:val="007867EA"/>
    <w:rsid w:val="0079658D"/>
    <w:rsid w:val="007A05AA"/>
    <w:rsid w:val="007A6901"/>
    <w:rsid w:val="007B2E74"/>
    <w:rsid w:val="007C4253"/>
    <w:rsid w:val="007D45D5"/>
    <w:rsid w:val="00801A43"/>
    <w:rsid w:val="00803DDB"/>
    <w:rsid w:val="00805ACF"/>
    <w:rsid w:val="00821C98"/>
    <w:rsid w:val="00823E34"/>
    <w:rsid w:val="008306E2"/>
    <w:rsid w:val="00834A6E"/>
    <w:rsid w:val="00834E5C"/>
    <w:rsid w:val="00851C74"/>
    <w:rsid w:val="00855227"/>
    <w:rsid w:val="00855A74"/>
    <w:rsid w:val="00856A4B"/>
    <w:rsid w:val="00861E73"/>
    <w:rsid w:val="00866440"/>
    <w:rsid w:val="008703FD"/>
    <w:rsid w:val="008752DC"/>
    <w:rsid w:val="00880DEB"/>
    <w:rsid w:val="008A47E4"/>
    <w:rsid w:val="008B07B9"/>
    <w:rsid w:val="008C1AF8"/>
    <w:rsid w:val="008C3BCC"/>
    <w:rsid w:val="008D53B1"/>
    <w:rsid w:val="008E0EE5"/>
    <w:rsid w:val="008E1E1F"/>
    <w:rsid w:val="008E4612"/>
    <w:rsid w:val="008F544D"/>
    <w:rsid w:val="008F6E06"/>
    <w:rsid w:val="00903F2A"/>
    <w:rsid w:val="009046AF"/>
    <w:rsid w:val="0090700F"/>
    <w:rsid w:val="00923537"/>
    <w:rsid w:val="00932557"/>
    <w:rsid w:val="00935C63"/>
    <w:rsid w:val="00935CB1"/>
    <w:rsid w:val="00936350"/>
    <w:rsid w:val="00936C84"/>
    <w:rsid w:val="00974BBC"/>
    <w:rsid w:val="00974FC3"/>
    <w:rsid w:val="009777A4"/>
    <w:rsid w:val="0098002B"/>
    <w:rsid w:val="00982F48"/>
    <w:rsid w:val="00994B8F"/>
    <w:rsid w:val="009A15DB"/>
    <w:rsid w:val="009B02F5"/>
    <w:rsid w:val="009B3BD3"/>
    <w:rsid w:val="009B4FDB"/>
    <w:rsid w:val="009C1288"/>
    <w:rsid w:val="009C70D0"/>
    <w:rsid w:val="009F2B55"/>
    <w:rsid w:val="009F4BF5"/>
    <w:rsid w:val="009F755C"/>
    <w:rsid w:val="00A01355"/>
    <w:rsid w:val="00A05033"/>
    <w:rsid w:val="00A0793F"/>
    <w:rsid w:val="00A160DD"/>
    <w:rsid w:val="00A16444"/>
    <w:rsid w:val="00A17FCD"/>
    <w:rsid w:val="00A25AA2"/>
    <w:rsid w:val="00A40AE5"/>
    <w:rsid w:val="00A41ED9"/>
    <w:rsid w:val="00A50042"/>
    <w:rsid w:val="00A51635"/>
    <w:rsid w:val="00A63362"/>
    <w:rsid w:val="00A7589D"/>
    <w:rsid w:val="00A947AA"/>
    <w:rsid w:val="00A9582D"/>
    <w:rsid w:val="00AA15CF"/>
    <w:rsid w:val="00AA26D5"/>
    <w:rsid w:val="00AA5EE9"/>
    <w:rsid w:val="00AB0E61"/>
    <w:rsid w:val="00AB440C"/>
    <w:rsid w:val="00AB6D9D"/>
    <w:rsid w:val="00AC42BD"/>
    <w:rsid w:val="00AD6E13"/>
    <w:rsid w:val="00AE45F4"/>
    <w:rsid w:val="00B0238E"/>
    <w:rsid w:val="00B20D45"/>
    <w:rsid w:val="00B2283F"/>
    <w:rsid w:val="00B23064"/>
    <w:rsid w:val="00B23176"/>
    <w:rsid w:val="00B27D08"/>
    <w:rsid w:val="00B32F93"/>
    <w:rsid w:val="00B427BE"/>
    <w:rsid w:val="00B43B3F"/>
    <w:rsid w:val="00B5130E"/>
    <w:rsid w:val="00B54FEB"/>
    <w:rsid w:val="00B60C48"/>
    <w:rsid w:val="00B61D45"/>
    <w:rsid w:val="00B62435"/>
    <w:rsid w:val="00B63E14"/>
    <w:rsid w:val="00B66D11"/>
    <w:rsid w:val="00B80183"/>
    <w:rsid w:val="00B81FC8"/>
    <w:rsid w:val="00B83129"/>
    <w:rsid w:val="00B85B8D"/>
    <w:rsid w:val="00B86C8D"/>
    <w:rsid w:val="00B875D2"/>
    <w:rsid w:val="00BA1482"/>
    <w:rsid w:val="00BA59CE"/>
    <w:rsid w:val="00BB7CA1"/>
    <w:rsid w:val="00BC605E"/>
    <w:rsid w:val="00BD56F1"/>
    <w:rsid w:val="00BD6510"/>
    <w:rsid w:val="00BD67DC"/>
    <w:rsid w:val="00BF3B58"/>
    <w:rsid w:val="00BF4C7C"/>
    <w:rsid w:val="00C20959"/>
    <w:rsid w:val="00C26E1A"/>
    <w:rsid w:val="00C31212"/>
    <w:rsid w:val="00C32160"/>
    <w:rsid w:val="00C3257A"/>
    <w:rsid w:val="00C370D6"/>
    <w:rsid w:val="00C47D13"/>
    <w:rsid w:val="00C51588"/>
    <w:rsid w:val="00C52BD2"/>
    <w:rsid w:val="00C54793"/>
    <w:rsid w:val="00C771AE"/>
    <w:rsid w:val="00C77F62"/>
    <w:rsid w:val="00C82772"/>
    <w:rsid w:val="00C85A14"/>
    <w:rsid w:val="00C86FC7"/>
    <w:rsid w:val="00C95460"/>
    <w:rsid w:val="00CA060A"/>
    <w:rsid w:val="00CA4951"/>
    <w:rsid w:val="00CB0E79"/>
    <w:rsid w:val="00CC2CA8"/>
    <w:rsid w:val="00CD0457"/>
    <w:rsid w:val="00CD36E5"/>
    <w:rsid w:val="00CE075D"/>
    <w:rsid w:val="00CE30B6"/>
    <w:rsid w:val="00CE4FB4"/>
    <w:rsid w:val="00D0254F"/>
    <w:rsid w:val="00D03F4A"/>
    <w:rsid w:val="00D0685B"/>
    <w:rsid w:val="00D132B4"/>
    <w:rsid w:val="00D3052D"/>
    <w:rsid w:val="00D3109C"/>
    <w:rsid w:val="00D32056"/>
    <w:rsid w:val="00D379BF"/>
    <w:rsid w:val="00D42441"/>
    <w:rsid w:val="00D4339C"/>
    <w:rsid w:val="00D46420"/>
    <w:rsid w:val="00D50528"/>
    <w:rsid w:val="00D522E4"/>
    <w:rsid w:val="00D55DE4"/>
    <w:rsid w:val="00D6045F"/>
    <w:rsid w:val="00D6436F"/>
    <w:rsid w:val="00D649E3"/>
    <w:rsid w:val="00D669CF"/>
    <w:rsid w:val="00D66D05"/>
    <w:rsid w:val="00D70366"/>
    <w:rsid w:val="00D708C8"/>
    <w:rsid w:val="00D7134B"/>
    <w:rsid w:val="00D71B97"/>
    <w:rsid w:val="00D72C5B"/>
    <w:rsid w:val="00D76930"/>
    <w:rsid w:val="00D8138F"/>
    <w:rsid w:val="00D916F9"/>
    <w:rsid w:val="00D92BE5"/>
    <w:rsid w:val="00D947CC"/>
    <w:rsid w:val="00D97E85"/>
    <w:rsid w:val="00DA4B85"/>
    <w:rsid w:val="00DA773B"/>
    <w:rsid w:val="00DB0F8E"/>
    <w:rsid w:val="00DB2E46"/>
    <w:rsid w:val="00DB66FD"/>
    <w:rsid w:val="00DC2A56"/>
    <w:rsid w:val="00DC2DEB"/>
    <w:rsid w:val="00DC6B74"/>
    <w:rsid w:val="00DD1E74"/>
    <w:rsid w:val="00DD4D4A"/>
    <w:rsid w:val="00DE49F3"/>
    <w:rsid w:val="00DF01C7"/>
    <w:rsid w:val="00DF326A"/>
    <w:rsid w:val="00DF7EBD"/>
    <w:rsid w:val="00E060C1"/>
    <w:rsid w:val="00E13E87"/>
    <w:rsid w:val="00E15421"/>
    <w:rsid w:val="00E34F0D"/>
    <w:rsid w:val="00E50348"/>
    <w:rsid w:val="00E5089E"/>
    <w:rsid w:val="00E608C5"/>
    <w:rsid w:val="00E66345"/>
    <w:rsid w:val="00E6740A"/>
    <w:rsid w:val="00E8057A"/>
    <w:rsid w:val="00E81241"/>
    <w:rsid w:val="00E832E8"/>
    <w:rsid w:val="00E96E7A"/>
    <w:rsid w:val="00EA057A"/>
    <w:rsid w:val="00EA7049"/>
    <w:rsid w:val="00EB06CC"/>
    <w:rsid w:val="00EB31E4"/>
    <w:rsid w:val="00EC5A4B"/>
    <w:rsid w:val="00ED454D"/>
    <w:rsid w:val="00ED4FE5"/>
    <w:rsid w:val="00EE6E79"/>
    <w:rsid w:val="00EF2671"/>
    <w:rsid w:val="00F0026E"/>
    <w:rsid w:val="00F0631B"/>
    <w:rsid w:val="00F167C3"/>
    <w:rsid w:val="00F2052C"/>
    <w:rsid w:val="00F207D1"/>
    <w:rsid w:val="00F357C9"/>
    <w:rsid w:val="00F36053"/>
    <w:rsid w:val="00F54C5D"/>
    <w:rsid w:val="00F55632"/>
    <w:rsid w:val="00F60D99"/>
    <w:rsid w:val="00F63A7C"/>
    <w:rsid w:val="00F70D99"/>
    <w:rsid w:val="00F810B9"/>
    <w:rsid w:val="00F84B37"/>
    <w:rsid w:val="00F90275"/>
    <w:rsid w:val="00FA289C"/>
    <w:rsid w:val="00FA3672"/>
    <w:rsid w:val="00FA5CAD"/>
    <w:rsid w:val="00FB37A7"/>
    <w:rsid w:val="00FC2CA0"/>
    <w:rsid w:val="00FC6129"/>
    <w:rsid w:val="00FC7232"/>
    <w:rsid w:val="00FD21F6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0A1"/>
  </w:style>
  <w:style w:type="paragraph" w:styleId="Nadpis1">
    <w:name w:val="heading 1"/>
    <w:basedOn w:val="Normln"/>
    <w:next w:val="Normln"/>
    <w:link w:val="Nadpis1Char"/>
    <w:qFormat/>
    <w:rsid w:val="0018723E"/>
    <w:pPr>
      <w:keepNext/>
      <w:keepLines/>
      <w:numPr>
        <w:numId w:val="3"/>
      </w:numPr>
      <w:spacing w:before="480" w:after="0"/>
      <w:jc w:val="center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8723E"/>
    <w:pPr>
      <w:keepNext/>
      <w:keepLines/>
      <w:numPr>
        <w:ilvl w:val="1"/>
        <w:numId w:val="3"/>
      </w:numPr>
      <w:spacing w:before="200" w:after="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18723E"/>
    <w:pPr>
      <w:keepNext/>
      <w:keepLines/>
      <w:numPr>
        <w:ilvl w:val="2"/>
        <w:numId w:val="3"/>
      </w:numPr>
      <w:spacing w:before="200" w:after="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18723E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Arial" w:eastAsiaTheme="majorEastAsia" w:hAnsi="Arial" w:cstheme="majorBidi"/>
      <w:bCs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7A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55F0A"/>
    <w:pPr>
      <w:ind w:left="720"/>
      <w:contextualSpacing/>
    </w:pPr>
  </w:style>
  <w:style w:type="character" w:styleId="Odkaznakoment">
    <w:name w:val="annotation reference"/>
    <w:semiHidden/>
    <w:unhideWhenUsed/>
    <w:rsid w:val="002238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23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2238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22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8D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B624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6243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24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0457"/>
    <w:rPr>
      <w:color w:val="0000FF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2E4D4C"/>
    <w:pPr>
      <w:numPr>
        <w:numId w:val="1"/>
      </w:numPr>
      <w:spacing w:after="120" w:line="240" w:lineRule="auto"/>
      <w:contextualSpacing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18723E"/>
    <w:rPr>
      <w:rFonts w:ascii="Arial" w:eastAsiaTheme="majorEastAsia" w:hAnsi="Arial" w:cstheme="majorBidi"/>
      <w:b/>
      <w:bCs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E4D4C"/>
  </w:style>
  <w:style w:type="character" w:customStyle="1" w:styleId="Styl1Char">
    <w:name w:val="Styl1 Char"/>
    <w:basedOn w:val="OdstavecseseznamemChar"/>
    <w:link w:val="Styl1"/>
    <w:rsid w:val="002E4D4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18723E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18723E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9"/>
    <w:rsid w:val="0018723E"/>
    <w:rPr>
      <w:rFonts w:ascii="Arial" w:eastAsiaTheme="majorEastAsia" w:hAnsi="Arial" w:cstheme="majorBidi"/>
      <w:bCs/>
      <w:iCs/>
    </w:rPr>
  </w:style>
  <w:style w:type="paragraph" w:customStyle="1" w:styleId="RLTextlnkuslovan">
    <w:name w:val="RL Text článku číslovaný"/>
    <w:basedOn w:val="Normln"/>
    <w:uiPriority w:val="99"/>
    <w:rsid w:val="00C47D13"/>
    <w:pPr>
      <w:numPr>
        <w:ilvl w:val="1"/>
        <w:numId w:val="4"/>
      </w:numPr>
      <w:spacing w:after="120" w:line="280" w:lineRule="exact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C47D13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paragraph" w:customStyle="1" w:styleId="11slovantext">
    <w:name w:val="1.1 Číslovaný text"/>
    <w:basedOn w:val="Normln"/>
    <w:link w:val="11slovantextChar"/>
    <w:uiPriority w:val="99"/>
    <w:rsid w:val="00C47D13"/>
    <w:pPr>
      <w:tabs>
        <w:tab w:val="num" w:pos="1474"/>
      </w:tabs>
      <w:spacing w:after="120" w:line="280" w:lineRule="atLeast"/>
      <w:ind w:left="1474" w:hanging="737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11slovantextChar">
    <w:name w:val="1.1 Číslovaný text Char"/>
    <w:link w:val="11slovantext"/>
    <w:uiPriority w:val="99"/>
    <w:locked/>
    <w:rsid w:val="00C47D13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288"/>
  </w:style>
  <w:style w:type="paragraph" w:styleId="Zpat">
    <w:name w:val="footer"/>
    <w:basedOn w:val="Normln"/>
    <w:link w:val="ZpatChar"/>
    <w:uiPriority w:val="99"/>
    <w:unhideWhenUsed/>
    <w:rsid w:val="009C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2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E79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E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41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41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4179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rsid w:val="006F7A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96D3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96D37"/>
    <w:rPr>
      <w:sz w:val="16"/>
      <w:szCs w:val="16"/>
    </w:rPr>
  </w:style>
  <w:style w:type="paragraph" w:customStyle="1" w:styleId="Zkladntextodsazen-slo">
    <w:name w:val="Základní text odsazený - číslo"/>
    <w:basedOn w:val="Normln"/>
    <w:rsid w:val="000D639B"/>
    <w:pPr>
      <w:tabs>
        <w:tab w:val="num" w:pos="28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0A1"/>
  </w:style>
  <w:style w:type="paragraph" w:styleId="Nadpis1">
    <w:name w:val="heading 1"/>
    <w:basedOn w:val="Normln"/>
    <w:next w:val="Normln"/>
    <w:link w:val="Nadpis1Char"/>
    <w:qFormat/>
    <w:rsid w:val="0018723E"/>
    <w:pPr>
      <w:keepNext/>
      <w:keepLines/>
      <w:numPr>
        <w:numId w:val="3"/>
      </w:numPr>
      <w:spacing w:before="480" w:after="0"/>
      <w:jc w:val="center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8723E"/>
    <w:pPr>
      <w:keepNext/>
      <w:keepLines/>
      <w:numPr>
        <w:ilvl w:val="1"/>
        <w:numId w:val="3"/>
      </w:numPr>
      <w:spacing w:before="200" w:after="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18723E"/>
    <w:pPr>
      <w:keepNext/>
      <w:keepLines/>
      <w:numPr>
        <w:ilvl w:val="2"/>
        <w:numId w:val="3"/>
      </w:numPr>
      <w:spacing w:before="200" w:after="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18723E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Arial" w:eastAsiaTheme="majorEastAsia" w:hAnsi="Arial" w:cstheme="majorBidi"/>
      <w:bCs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7A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55F0A"/>
    <w:pPr>
      <w:ind w:left="720"/>
      <w:contextualSpacing/>
    </w:pPr>
  </w:style>
  <w:style w:type="character" w:styleId="Odkaznakoment">
    <w:name w:val="annotation reference"/>
    <w:semiHidden/>
    <w:unhideWhenUsed/>
    <w:rsid w:val="002238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23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2238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22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8D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B624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62435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24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0457"/>
    <w:rPr>
      <w:color w:val="0000FF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2E4D4C"/>
    <w:pPr>
      <w:numPr>
        <w:numId w:val="1"/>
      </w:numPr>
      <w:spacing w:after="120" w:line="240" w:lineRule="auto"/>
      <w:contextualSpacing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18723E"/>
    <w:rPr>
      <w:rFonts w:ascii="Arial" w:eastAsiaTheme="majorEastAsia" w:hAnsi="Arial" w:cstheme="majorBidi"/>
      <w:b/>
      <w:bCs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E4D4C"/>
  </w:style>
  <w:style w:type="character" w:customStyle="1" w:styleId="Styl1Char">
    <w:name w:val="Styl1 Char"/>
    <w:basedOn w:val="OdstavecseseznamemChar"/>
    <w:link w:val="Styl1"/>
    <w:rsid w:val="002E4D4C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18723E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18723E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9"/>
    <w:rsid w:val="0018723E"/>
    <w:rPr>
      <w:rFonts w:ascii="Arial" w:eastAsiaTheme="majorEastAsia" w:hAnsi="Arial" w:cstheme="majorBidi"/>
      <w:bCs/>
      <w:iCs/>
    </w:rPr>
  </w:style>
  <w:style w:type="paragraph" w:customStyle="1" w:styleId="RLTextlnkuslovan">
    <w:name w:val="RL Text článku číslovaný"/>
    <w:basedOn w:val="Normln"/>
    <w:uiPriority w:val="99"/>
    <w:rsid w:val="00C47D13"/>
    <w:pPr>
      <w:numPr>
        <w:ilvl w:val="1"/>
        <w:numId w:val="4"/>
      </w:numPr>
      <w:spacing w:after="120" w:line="280" w:lineRule="exact"/>
      <w:jc w:val="both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C47D13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paragraph" w:customStyle="1" w:styleId="11slovantext">
    <w:name w:val="1.1 Číslovaný text"/>
    <w:basedOn w:val="Normln"/>
    <w:link w:val="11slovantextChar"/>
    <w:uiPriority w:val="99"/>
    <w:rsid w:val="00C47D13"/>
    <w:pPr>
      <w:tabs>
        <w:tab w:val="num" w:pos="1474"/>
      </w:tabs>
      <w:spacing w:after="120" w:line="280" w:lineRule="atLeast"/>
      <w:ind w:left="1474" w:hanging="737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11slovantextChar">
    <w:name w:val="1.1 Číslovaný text Char"/>
    <w:link w:val="11slovantext"/>
    <w:uiPriority w:val="99"/>
    <w:locked/>
    <w:rsid w:val="00C47D13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1288"/>
  </w:style>
  <w:style w:type="paragraph" w:styleId="Zpat">
    <w:name w:val="footer"/>
    <w:basedOn w:val="Normln"/>
    <w:link w:val="ZpatChar"/>
    <w:uiPriority w:val="99"/>
    <w:unhideWhenUsed/>
    <w:rsid w:val="009C1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128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E79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E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41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41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4179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rsid w:val="006F7A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96D3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96D37"/>
    <w:rPr>
      <w:sz w:val="16"/>
      <w:szCs w:val="16"/>
    </w:rPr>
  </w:style>
  <w:style w:type="paragraph" w:customStyle="1" w:styleId="Zkladntextodsazen-slo">
    <w:name w:val="Základní text odsazený - číslo"/>
    <w:basedOn w:val="Normln"/>
    <w:rsid w:val="000D639B"/>
    <w:pPr>
      <w:tabs>
        <w:tab w:val="num" w:pos="28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kubu.jana@brn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NfvtXNFW831+JCKvPWgkcGWMzPc=</DigestValue>
    </Reference>
    <Reference URI="#idOfficeObject" Type="http://www.w3.org/2000/09/xmldsig#Object">
      <DigestMethod Algorithm="http://www.w3.org/2000/09/xmldsig#sha1"/>
      <DigestValue>enOdby+m6i4U/cOZUXa9gvVnpB8=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f0GtYa4BJg8wVQvOY5JG+3YJ9+M=</DigestValue>
    </Reference>
  </SignedInfo>
  <SignatureValue>BOB/W4rJBs24Qx/sEe9/K+VosfmLz7QE2RpRwmj2jIroK4o2vITEgG2AIfyIkuSve9ig9Y1mklw1
uygGqenZtsPup4hrMCLLJBgOZp38NvKaaSsiFmZtrx5bTCnIPyvW/lYwLxK9Bp9zq4LcGTVxEtWf
Kk+ON2BcX1DQq4wkr9w9s+mNcdOOZkM285x1zqYZBUKvApFtNRaX2bSt15OKa0q5WIk5t92PGVC4
EWOFuQwau9vtulNg7vetv/Ibw5+hA1to+P214Fz5ELd93sVHmoPPVunBldwy0c65BapOQ43aHPgC
9Wp2X28jRD50gHg8KuFVjWi1sYxvFGxoYq7yDQ==</SignatureValue>
  <KeyInfo>
    <X509Data>
      <X509Certificate>MIIGoTCCBYmgAwIBAgIDHol/MA0GCSqGSIb3DQEBCwUAMF8xCzAJBgNVBAYTAkNaMSwwKgYDVQQK
DCPEjGVza8OhIHBvxaF0YSwgcy5wLiBbScSMIDQ3MTE0OTgzXTEiMCAGA1UEAxMZUG9zdFNpZ251
bSBRdWFsaWZpZWQgQ0EgMjAeFw0xNjA2MTUxMTM4MjBaFw0xNzA3MDUxMTM4MjBaMH8xCzAJBgNV
BAYTAkNaMTAwLgYDVQQKDCdNZ3IuIERhdmlkIE1hcmXFoSwgUGguRC4gW0nEjCA4NzQ4NDY5Ml0x
CjAIBgNVBAsTATExITAfBgNVBAMMGE1nci4gRGF2aWQgTWFyZcWhLCBQaC5ELjEPMA0GA1UEBRMG
UDI4MzUyMIIBIjANBgkqhkiG9w0BAQEFAAOCAQ8AMIIBCgKCAQEAr0gZUNXk3IMKnzvjDzDn2Xwe
GQ/PLGQbDSU0JstpajERHyxjCir3jV80bguSFMy6Ow4h21si3lpLEEWSO/d+sBMTL9zdXhIZx1eA
idpdax6I26H/ZRg1Vw00BEmGPzrKa0v0zlgORh6RzXyYjh0mk4qF4MAF6hX2yY5Dd6iLslzRJTtI
A8oZdpRnT4vH119QrV+AikkO4pPGpIE8vMHW/0Tb3AwKQulZzUYr1dc2mNaEtlHRjJ69khSUb1dS
zNUnsxqk31eEmPIShtHdVBmJ3wx9pykWaWNq7O7a9e8Zdp/g5pX3PtdNIEX823RfPJ6bndYhNqeo
bIqR9t7fDxsc1QIDAQABo4IDRDCCA0AwQwYDVR0RBDwwOoESbWFyZXNAbXQtbGVnYWwuY29toBkG
CSsGAQQB3BkCAaAMEwoxNDY1NTAxMzY3oAkGA1UEDaACEwAwggEOBgNVHSAEggEFMIIBATCB/gYJ
Z4EGAQQBB4IsMIHwMIHHBggrBgEFBQcCAjCBuhqBt1RlbnRvIGt2YWxpZmlrb3ZhbnkgY2VydGlm
aWthdCBieWwgdnlkYW4gcG9kbGUgemFrb25hIDIyNy8yMDAwU2IuIGEgbmF2YXpueWNoIHByZWRw
aXN1Li9UaGlzIHF1YWxpZmllZCBjZXJ0aWZpY2F0ZSB3YXMgaXNzdWVkIGFjY29yZGluZyB0byBM
YXcgTm8gMjI3LzIwMDBDb2xsLiBhbmQgcmVsYXRlZCByZWd1bGF0aW9uczAkBggrBgEFBQcCARYY
aHR0cDovL3d3dy5wb3N0c2lnbnVtLmN6MBgGCCsGAQUFBwEDBAwwCjAIBgYEAI5GAQEwgcgGCCsG
AQUFBwEBBIG7MIG4MDsGCCsGAQUFBzAChi9odHRwOi8vd3d3LnBvc3RzaWdudW0uY3ovY3J0L3Bz
cXVhbGlmaWVkY2EyLmNydDA8BggrBgEFBQcwAoYwaHR0cDovL3d3dzIucG9zdHNpZ251bS5jei9j
cnQvcHNxdWFsaWZpZWRjYTIuY3J0MDsGCCsGAQUFBzAChi9odHRwOi8vcG9zdHNpZ251bS50dGMu
Y3ovY3J0L3BzcXVhbGlmaWVkY2EyLmNydDAOBgNVHQ8BAf8EBAMCBeAwHwYDVR0jBBgwFoAUiehM
34smOT7XJC4SDnrn5ifl1pcwgbEGA1UdHwSBqTCBpjA1oDOgMYYvaHR0cDovL3d3dy5wb3N0c2ln
bnVtLmN6L2NybC9wc3F1YWxpZmllZGNhMi5jcmwwNqA0oDKGMGh0dHA6Ly93d3cyLnBvc3RzaWdu
dW0uY3ovY3JsL3BzcXVhbGlmaWVkY2EyLmNybDA1oDOgMYYvaHR0cDovL3Bvc3RzaWdudW0udHRj
LmN6L2NybC9wc3F1YWxpZmllZGNhMi5jcmwwHQYDVR0OBBYEFDYHeVzPDqKT9wNVCZE+fgJHHCbS
MA0GCSqGSIb3DQEBCwUAA4IBAQCfc3rCoIn7BMnrkHB2+Ljjj/CEtQ3S+F11IODBA0R488MMcyjV
ug+xiIEzODAR2LRxYBpU1LxFd4Aiq8LueomsNad3OZ0sWHeWH1u/2DApEa9CqPtW5zNzWX4YEbjW
3kJuCoDe/0KxVgvlL/xsagLbGXHOCGta0H70nNdUGduWB5Rn94ZNA+OJ35ruEP/+IvPmDZg1V0gj
CfYrXiZv6Y6w/ncVBagKETuV1vurCVCZfJ5k2Dkeqs50e/goxXs123cF3le1qicDnpJlJB16/pgk
9VcrE8+KTur90uvM/tBGhArNCfDJ0LfStvcX74szkWIjSbHa1em1c8+vfQ7GhHJj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J5liaWhBbT/hHgVT9DdikS960Z0=</DigestValue>
      </Reference>
      <Reference URI="/word/settings.xml?ContentType=application/vnd.openxmlformats-officedocument.wordprocessingml.settings+xml">
        <DigestMethod Algorithm="http://www.w3.org/2000/09/xmldsig#sha1"/>
        <DigestValue>ynwSVA9Z7vV2kzZE5qnNDEotVuc=</DigestValue>
      </Reference>
      <Reference URI="/word/styles.xml?ContentType=application/vnd.openxmlformats-officedocument.wordprocessingml.styles+xml">
        <DigestMethod Algorithm="http://www.w3.org/2000/09/xmldsig#sha1"/>
        <DigestValue>EGO1SUYI4bBCQ5i2X65IECq8f5E=</DigestValue>
      </Reference>
      <Reference URI="/word/numbering.xml?ContentType=application/vnd.openxmlformats-officedocument.wordprocessingml.numbering+xml">
        <DigestMethod Algorithm="http://www.w3.org/2000/09/xmldsig#sha1"/>
        <DigestValue>Q1zSMapcKRPGXjqQGv1Wr6h3lec=</DigestValue>
      </Reference>
      <Reference URI="/word/fontTable.xml?ContentType=application/vnd.openxmlformats-officedocument.wordprocessingml.fontTable+xml">
        <DigestMethod Algorithm="http://www.w3.org/2000/09/xmldsig#sha1"/>
        <DigestValue>sbHfddbZkDBYf6ypFxumlzv1nzI=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V1o77dsR1u5m+iZH3GkjTQWp19o=</DigestValue>
      </Reference>
      <Reference URI="/word/footer1.xml?ContentType=application/vnd.openxmlformats-officedocument.wordprocessingml.footer+xml">
        <DigestMethod Algorithm="http://www.w3.org/2000/09/xmldsig#sha1"/>
        <DigestValue>F+0ALBGgWK6Qn1dMQqRFl2Fjclk=</DigestValue>
      </Reference>
      <Reference URI="/word/document.xml?ContentType=application/vnd.openxmlformats-officedocument.wordprocessingml.document.main+xml">
        <DigestMethod Algorithm="http://www.w3.org/2000/09/xmldsig#sha1"/>
        <DigestValue>q/60s+j5h6Hc+ZlU0ZYVDEM62y0=</DigestValue>
      </Reference>
      <Reference URI="/word/stylesWithEffects.xml?ContentType=application/vnd.ms-word.stylesWithEffects+xml">
        <DigestMethod Algorithm="http://www.w3.org/2000/09/xmldsig#sha1"/>
        <DigestValue>0fuoo3F3L/fceO0tqKDjleXstFQ=</DigestValue>
      </Reference>
      <Reference URI="/word/footnotes.xml?ContentType=application/vnd.openxmlformats-officedocument.wordprocessingml.footnotes+xml">
        <DigestMethod Algorithm="http://www.w3.org/2000/09/xmldsig#sha1"/>
        <DigestValue>3SHgko1a+kKCG9vzxKs2rRlYT1w=</DigestValue>
      </Reference>
      <Reference URI="/word/endnotes.xml?ContentType=application/vnd.openxmlformats-officedocument.wordprocessingml.endnotes+xml">
        <DigestMethod Algorithm="http://www.w3.org/2000/09/xmldsig#sha1"/>
        <DigestValue>6FbilVXs8yCsFePWiKvi6UR4ey0=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JTBPnNXSE242phLsvA9ZyPm+rA4=</DigestValue>
      </Reference>
    </Manifest>
    <SignatureProperties>
      <SignatureProperty Id="idSignatureTime" Target="#idPackageSignature">
        <mdssi:SignatureTime>
          <mdssi:Format>YYYY-MM-DDThh:mm:ssTZD</mdssi:Format>
          <mdssi:Value>2016-09-22T08:33:25Z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Uveřejnění na profilu zadavatele</SignatureComments>
          <WindowsVersion>6.1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2016-09-22T08:33:25Z</xd:SigningTime>
          <xd:SigningCertificate>
            <xd:Cert>
              <xd:CertDigest>
                <DigestMethod Algorithm="http://www.w3.org/2000/09/xmldsig#sha1"/>
                <DigestValue>7R/s4Ke7bJtx+h+IT/sM7ARjnDs=</DigestValue>
              </xd:CertDigest>
              <xd:IssuerSerial>
                <X509IssuerName>CN=PostSignum Qualified CA 2, O="Česká pošta, s.p. [IČ 47114983]", C=CZ</X509IssuerName>
                <X509SerialNumber>2001279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D5C8-F687-4B03-832C-56C52055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bednarsm</dc:creator>
  <cp:lastModifiedBy>David Mareš</cp:lastModifiedBy>
  <cp:revision>2</cp:revision>
  <cp:lastPrinted>2016-08-03T11:50:00Z</cp:lastPrinted>
  <dcterms:created xsi:type="dcterms:W3CDTF">2016-09-22T08:33:00Z</dcterms:created>
  <dcterms:modified xsi:type="dcterms:W3CDTF">2016-09-22T08:33:00Z</dcterms:modified>
</cp:coreProperties>
</file>