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B776BB" w:rsidRDefault="009A3D82" w:rsidP="00B776BB">
      <w:pPr>
        <w:spacing w:line="280" w:lineRule="atLeast"/>
        <w:jc w:val="center"/>
        <w:rPr>
          <w:rFonts w:asciiTheme="minorHAnsi" w:hAnsiTheme="minorHAnsi" w:cstheme="minorHAnsi"/>
          <w:sz w:val="2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B776BB">
        <w:rPr>
          <w:rFonts w:asciiTheme="minorHAnsi" w:hAnsiTheme="minorHAnsi" w:cstheme="minorHAnsi"/>
          <w:b/>
          <w:sz w:val="32"/>
        </w:rPr>
        <w:t>Nebřeziny – Kanalizace, ČOV a vodovod</w:t>
      </w:r>
      <w:r w:rsidR="00B776BB" w:rsidRPr="00CF3628">
        <w:rPr>
          <w:rFonts w:asciiTheme="minorHAnsi" w:hAnsiTheme="minorHAnsi" w:cstheme="minorHAnsi"/>
          <w:b/>
          <w:sz w:val="32"/>
        </w:rPr>
        <w:t>“</w:t>
      </w: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bookmarkStart w:id="0" w:name="_GoBack"/>
      <w:bookmarkEnd w:id="0"/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r w:rsidR="00233009">
        <w:rPr>
          <w:rFonts w:asciiTheme="minorHAnsi" w:hAnsiTheme="minorHAnsi" w:cstheme="minorHAnsi"/>
        </w:rPr>
        <w:t xml:space="preserve"> …..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BC0" w:rsidRDefault="00BC2BC0" w:rsidP="006120A5">
      <w:r>
        <w:separator/>
      </w:r>
    </w:p>
  </w:endnote>
  <w:endnote w:type="continuationSeparator" w:id="0">
    <w:p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B776BB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B776B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BC0" w:rsidRDefault="00BC2BC0" w:rsidP="006120A5">
      <w:r>
        <w:separator/>
      </w:r>
    </w:p>
  </w:footnote>
  <w:footnote w:type="continuationSeparator" w:id="0">
    <w:p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76BB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5CFC"/>
  <w15:docId w15:val="{F85ACCB3-57D2-4938-98B6-5F627E8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979A-722E-4E92-A8A1-A5BF61E3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 Kovářík</cp:lastModifiedBy>
  <cp:revision>45</cp:revision>
  <dcterms:created xsi:type="dcterms:W3CDTF">2014-02-13T16:20:00Z</dcterms:created>
  <dcterms:modified xsi:type="dcterms:W3CDTF">2017-07-10T14:29:00Z</dcterms:modified>
</cp:coreProperties>
</file>