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B4" w:rsidRPr="00237824" w:rsidRDefault="009669DF" w:rsidP="00FE7094">
      <w:pPr>
        <w:jc w:val="both"/>
        <w:rPr>
          <w:b/>
        </w:rPr>
      </w:pPr>
      <w:r w:rsidRPr="00FE7094">
        <w:rPr>
          <w:b/>
          <w:sz w:val="28"/>
          <w:szCs w:val="28"/>
        </w:rPr>
        <w:t>Technické podmínky</w:t>
      </w:r>
      <w:r w:rsidRPr="00FE7094">
        <w:tab/>
      </w:r>
      <w:r w:rsidRPr="00FE7094">
        <w:tab/>
      </w:r>
      <w:r w:rsidRPr="00FE7094">
        <w:tab/>
      </w:r>
      <w:r w:rsidRPr="00FE7094">
        <w:tab/>
      </w:r>
      <w:r w:rsidRPr="00FE7094">
        <w:tab/>
      </w:r>
      <w:r w:rsidRPr="00FE7094">
        <w:tab/>
      </w:r>
      <w:r w:rsidRPr="00FE7094">
        <w:tab/>
      </w:r>
      <w:r w:rsidR="00FE7094">
        <w:t xml:space="preserve">      </w:t>
      </w:r>
      <w:r w:rsidRPr="00237824">
        <w:rPr>
          <w:b/>
        </w:rPr>
        <w:t>Příloha č. 1</w:t>
      </w:r>
    </w:p>
    <w:p w:rsidR="009669DF" w:rsidRPr="00FE7094" w:rsidRDefault="009669DF" w:rsidP="00FE7094">
      <w:pPr>
        <w:jc w:val="both"/>
        <w:rPr>
          <w:b/>
        </w:rPr>
      </w:pPr>
    </w:p>
    <w:p w:rsidR="009669DF" w:rsidRPr="00FE7094" w:rsidRDefault="009669DF" w:rsidP="00FE709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E7094">
        <w:rPr>
          <w:b/>
        </w:rPr>
        <w:t>Pojištění majetku</w:t>
      </w:r>
    </w:p>
    <w:p w:rsidR="009669DF" w:rsidRPr="00FE7094" w:rsidRDefault="009669DF" w:rsidP="00FE7094">
      <w:pPr>
        <w:jc w:val="both"/>
      </w:pPr>
      <w:r w:rsidRPr="00FE7094">
        <w:t>Rozsahy pojištění, pojistné částky, limity a spoluúčasti</w:t>
      </w:r>
      <w:r w:rsidR="00AA3298" w:rsidRPr="00FE7094">
        <w:t xml:space="preserve"> jsou specifikovány v přílohách 1a) až 1</w:t>
      </w:r>
      <w:r w:rsidR="00237824">
        <w:t>e</w:t>
      </w:r>
      <w:r w:rsidR="00AA3298" w:rsidRPr="00FE7094">
        <w:t xml:space="preserve">) </w:t>
      </w:r>
    </w:p>
    <w:p w:rsidR="00AA3298" w:rsidRPr="00FE7094" w:rsidRDefault="00AA3298" w:rsidP="00FE7094">
      <w:pPr>
        <w:jc w:val="both"/>
      </w:pPr>
      <w:r w:rsidRPr="00FE7094">
        <w:t>Vedla smluvních ujednání uvedených v P</w:t>
      </w:r>
      <w:r w:rsidR="00FE7094" w:rsidRPr="00FE7094">
        <w:t>říloze č. 3 – Obchodní podmínky</w:t>
      </w:r>
      <w:r w:rsidRPr="00FE7094">
        <w:t>, zadavatel požaduje tato ujednání:</w:t>
      </w:r>
    </w:p>
    <w:p w:rsidR="008A3655" w:rsidRPr="008A3655" w:rsidRDefault="008A3655" w:rsidP="00FE7094">
      <w:pPr>
        <w:pStyle w:val="Odstavecseseznamem"/>
        <w:numPr>
          <w:ilvl w:val="0"/>
          <w:numId w:val="2"/>
        </w:numPr>
        <w:jc w:val="both"/>
      </w:pPr>
      <w:r w:rsidRPr="008A3655">
        <w:t>Pojistník sjednává toto pojištění ve svůj prospěch, tzn. je zároveň pojištěným a v případě  SVJ, BD, jednotlivých vlastníků bytových jednotek, apod. i ve prospěch těchto nově vzniklých subjektů (právnických, fyzických), jejichž majetek je pojištěn touto pojistnou smlouvou.</w:t>
      </w:r>
    </w:p>
    <w:p w:rsidR="00AA3298" w:rsidRPr="00FE7094" w:rsidRDefault="00AA3298" w:rsidP="00FE7094">
      <w:pPr>
        <w:pStyle w:val="Odstavecseseznamem"/>
        <w:numPr>
          <w:ilvl w:val="0"/>
          <w:numId w:val="2"/>
        </w:numPr>
        <w:jc w:val="both"/>
      </w:pPr>
      <w:r w:rsidRPr="00FE7094">
        <w:t>Ujednává se, že v případě pojistných událostí uplatňovaných na kamerovém systému poskytne pojistitel plnění, budou-li pojištěné věci umístěny mimo uzavřený prostor, mimo oplocené prostranství a při jejich odcizení dojde k překonání konstrukčního upevnění.</w:t>
      </w:r>
    </w:p>
    <w:p w:rsidR="00AA3298" w:rsidRPr="00FE7094" w:rsidRDefault="00AA3298" w:rsidP="00FE7094">
      <w:pPr>
        <w:pStyle w:val="Odstavecseseznamem"/>
        <w:numPr>
          <w:ilvl w:val="0"/>
          <w:numId w:val="2"/>
        </w:numPr>
        <w:jc w:val="both"/>
      </w:pPr>
      <w:r w:rsidRPr="00FE7094">
        <w:t>Ujedn</w:t>
      </w:r>
      <w:r w:rsidR="00FE7094" w:rsidRPr="00FE7094">
        <w:t xml:space="preserve">ává se, že pojistitel poskytne </w:t>
      </w:r>
      <w:r w:rsidRPr="00FE7094">
        <w:t xml:space="preserve">pojistné plnění i v případě krádeže vlastních a cizích stavebních součástí a věcí pojištěných pojistnou smlouvou v neobydlených bytech města. </w:t>
      </w:r>
    </w:p>
    <w:p w:rsidR="00AA3298" w:rsidRPr="00FE7094" w:rsidRDefault="00AA3298" w:rsidP="00FE7094">
      <w:pPr>
        <w:pStyle w:val="Odstavecseseznamem"/>
        <w:numPr>
          <w:ilvl w:val="0"/>
          <w:numId w:val="2"/>
        </w:numPr>
        <w:jc w:val="both"/>
      </w:pPr>
      <w:r w:rsidRPr="00FE7094">
        <w:t>Ujednává se, že pojištění se vztahuje i na případ odcizení přepravované mobilní elektroniky z dopravního prostředku. Při přepravě vozidlem bylo elektronické zařízení umístěno v uzamčeném vozidle v zavazadlovém prostoru, případně je pevně spojeno s vozidlem. Místem pojištění pro mobilní elektroniku je území Evropy. Pro toto pojištění se ujednává limit plnění: 500 000 Kč.</w:t>
      </w:r>
    </w:p>
    <w:p w:rsidR="00832C52" w:rsidRPr="00FE7094" w:rsidRDefault="00FE7094" w:rsidP="00FE7094">
      <w:pPr>
        <w:pStyle w:val="Odstavecseseznamem"/>
        <w:numPr>
          <w:ilvl w:val="0"/>
          <w:numId w:val="2"/>
        </w:numPr>
        <w:jc w:val="both"/>
      </w:pPr>
      <w:r w:rsidRPr="00FE7094">
        <w:t>Pojištění souboru investic</w:t>
      </w:r>
      <w:r w:rsidR="00832C52" w:rsidRPr="00FE7094">
        <w:t>: ujednává se, že - pojištění se rovněž vztahuje na projekty spolufinancované z evropských fondů.</w:t>
      </w:r>
    </w:p>
    <w:p w:rsidR="008D3D08" w:rsidRPr="00FE7094" w:rsidRDefault="008D3D08" w:rsidP="00FE7094">
      <w:pPr>
        <w:pStyle w:val="Odstavecseseznamem"/>
        <w:numPr>
          <w:ilvl w:val="0"/>
          <w:numId w:val="2"/>
        </w:numPr>
        <w:jc w:val="both"/>
      </w:pPr>
      <w:r w:rsidRPr="00FE7094">
        <w:t>Pojištění skel se vztahuje i na obyčejné sklo v oknech, dveřích, světlících, střechách, obytných stěnách a ve vitrínách.</w:t>
      </w:r>
    </w:p>
    <w:p w:rsidR="008D3D08" w:rsidRPr="00FE7094" w:rsidRDefault="008D3D08" w:rsidP="00FE7094">
      <w:pPr>
        <w:pStyle w:val="Odstavecseseznamem"/>
        <w:numPr>
          <w:ilvl w:val="0"/>
          <w:numId w:val="2"/>
        </w:numPr>
        <w:jc w:val="both"/>
      </w:pPr>
      <w:r w:rsidRPr="00FE7094">
        <w:t>Ujednává se, že pojištění exponátů během výstavy se vztahuje také na pojištění exponátů během dopravy (živel, odcizení, vandalismus).</w:t>
      </w:r>
    </w:p>
    <w:p w:rsidR="00AA3298" w:rsidRPr="00FE7094" w:rsidRDefault="00057997" w:rsidP="00FE7094">
      <w:pPr>
        <w:jc w:val="both"/>
      </w:pPr>
      <w:r w:rsidRPr="00FE7094">
        <w:t>Pro pojištění majetku jsou místem pojištění:</w:t>
      </w:r>
    </w:p>
    <w:p w:rsidR="00057997" w:rsidRPr="00FE7094" w:rsidRDefault="00057997" w:rsidP="00FE7094">
      <w:pPr>
        <w:pStyle w:val="Odstavecseseznamem"/>
        <w:numPr>
          <w:ilvl w:val="0"/>
          <w:numId w:val="4"/>
        </w:numPr>
        <w:jc w:val="both"/>
      </w:pPr>
      <w:r w:rsidRPr="00FE7094">
        <w:t xml:space="preserve">území města </w:t>
      </w:r>
      <w:r w:rsidR="00237824">
        <w:t>Blansko</w:t>
      </w:r>
      <w:r w:rsidRPr="00FE7094">
        <w:t>, Česká republika</w:t>
      </w:r>
    </w:p>
    <w:p w:rsidR="00057997" w:rsidRPr="00FE7094" w:rsidRDefault="00057997" w:rsidP="00FE7094">
      <w:pPr>
        <w:pStyle w:val="Odstavecseseznamem"/>
        <w:numPr>
          <w:ilvl w:val="0"/>
          <w:numId w:val="4"/>
        </w:numPr>
        <w:jc w:val="both"/>
      </w:pPr>
      <w:r w:rsidRPr="00FE7094">
        <w:t>místa na území České republiky, která pojištěný a spolupojištěné organizace oprávněně užívají nebo se na nich nachází jejich majetek s max. ročním limitem pojistného plnění ve výši 5 000 000 Kč</w:t>
      </w:r>
    </w:p>
    <w:p w:rsidR="00057997" w:rsidRPr="00FE7094" w:rsidRDefault="00057997" w:rsidP="00FE7094">
      <w:pPr>
        <w:pStyle w:val="Odstavecseseznamem"/>
        <w:numPr>
          <w:ilvl w:val="0"/>
          <w:numId w:val="4"/>
        </w:numPr>
        <w:jc w:val="both"/>
      </w:pPr>
      <w:r w:rsidRPr="00FE7094">
        <w:t>ostatní území České republiky</w:t>
      </w:r>
    </w:p>
    <w:p w:rsidR="009E6B6C" w:rsidRDefault="00057997" w:rsidP="00FE7094">
      <w:pPr>
        <w:pStyle w:val="Odstavecseseznamem"/>
        <w:numPr>
          <w:ilvl w:val="0"/>
          <w:numId w:val="4"/>
        </w:numPr>
        <w:jc w:val="both"/>
      </w:pPr>
      <w:r w:rsidRPr="00FE7094">
        <w:t>území EVROPY a to pouze pro mobilní elektronická zařízení s max. ročním limitem pojistného plnění ve výši 200 000 Kč</w:t>
      </w:r>
    </w:p>
    <w:p w:rsidR="00FE7094" w:rsidRPr="00FE7094" w:rsidRDefault="00FE7094" w:rsidP="00FE7094">
      <w:pPr>
        <w:pStyle w:val="Odstavecseseznamem"/>
        <w:jc w:val="both"/>
      </w:pPr>
    </w:p>
    <w:tbl>
      <w:tblPr>
        <w:tblW w:w="9367" w:type="dxa"/>
        <w:tblCellMar>
          <w:left w:w="70" w:type="dxa"/>
          <w:right w:w="70" w:type="dxa"/>
        </w:tblCellMar>
        <w:tblLook w:val="04A0"/>
      </w:tblPr>
      <w:tblGrid>
        <w:gridCol w:w="9221"/>
        <w:gridCol w:w="146"/>
      </w:tblGrid>
      <w:tr w:rsidR="009E6B6C" w:rsidRPr="00FE7094" w:rsidTr="009E6B6C">
        <w:trPr>
          <w:trHeight w:val="405"/>
        </w:trPr>
        <w:tc>
          <w:tcPr>
            <w:tcW w:w="9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B6C" w:rsidRPr="00FE7094" w:rsidRDefault="009E6B6C" w:rsidP="0058343B">
            <w:pPr>
              <w:jc w:val="both"/>
              <w:rPr>
                <w:rFonts w:eastAsia="Times New Roman" w:cs="Arial CE"/>
                <w:b/>
                <w:bCs/>
                <w:color w:val="FF0000"/>
                <w:lang w:eastAsia="cs-CZ"/>
              </w:rPr>
            </w:pPr>
            <w:r w:rsidRPr="00FE7094">
              <w:rPr>
                <w:b/>
              </w:rPr>
              <w:t xml:space="preserve">PML </w:t>
            </w:r>
            <w:r w:rsidR="00237824">
              <w:rPr>
                <w:b/>
              </w:rPr>
              <w:t>–</w:t>
            </w:r>
            <w:r w:rsidRPr="00FE7094">
              <w:rPr>
                <w:b/>
              </w:rPr>
              <w:t xml:space="preserve"> </w:t>
            </w:r>
            <w:r w:rsidR="0058343B">
              <w:rPr>
                <w:b/>
              </w:rPr>
              <w:t>halový objekt</w:t>
            </w:r>
            <w:r w:rsidR="00237824">
              <w:rPr>
                <w:b/>
              </w:rPr>
              <w:t xml:space="preserve"> zimního stadionu, Mlýnská 624/17, Blansko: 105</w:t>
            </w:r>
            <w:r w:rsidRPr="00FE7094">
              <w:rPr>
                <w:b/>
              </w:rPr>
              <w:t xml:space="preserve"> mil. Kč</w:t>
            </w:r>
            <w:r w:rsidRPr="00FE7094">
              <w:rPr>
                <w:rFonts w:eastAsia="Times New Roman" w:cs="Arial CE"/>
                <w:b/>
                <w:bCs/>
                <w:color w:val="FF0000"/>
                <w:lang w:eastAsia="cs-CZ"/>
              </w:rPr>
              <w:t xml:space="preserve"> </w:t>
            </w:r>
          </w:p>
        </w:tc>
      </w:tr>
      <w:tr w:rsidR="009E6B6C" w:rsidRPr="00FE7094" w:rsidTr="009E6B6C">
        <w:trPr>
          <w:trHeight w:val="360"/>
        </w:trPr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B6C" w:rsidRDefault="009E6B6C" w:rsidP="00FE7094">
            <w:pPr>
              <w:spacing w:after="0" w:line="240" w:lineRule="auto"/>
              <w:jc w:val="both"/>
            </w:pPr>
          </w:p>
          <w:p w:rsidR="0058343B" w:rsidRDefault="0058343B" w:rsidP="00FE7094">
            <w:pPr>
              <w:spacing w:after="0" w:line="240" w:lineRule="auto"/>
              <w:jc w:val="both"/>
            </w:pPr>
          </w:p>
          <w:p w:rsidR="0058343B" w:rsidRDefault="0058343B" w:rsidP="00FE7094">
            <w:pPr>
              <w:spacing w:after="0" w:line="240" w:lineRule="auto"/>
              <w:jc w:val="both"/>
            </w:pPr>
          </w:p>
          <w:p w:rsidR="0058343B" w:rsidRDefault="0058343B" w:rsidP="00FE7094">
            <w:pPr>
              <w:spacing w:after="0" w:line="240" w:lineRule="auto"/>
              <w:jc w:val="both"/>
            </w:pPr>
          </w:p>
          <w:p w:rsidR="0058343B" w:rsidRDefault="0058343B" w:rsidP="00FE7094">
            <w:pPr>
              <w:spacing w:after="0" w:line="240" w:lineRule="auto"/>
              <w:jc w:val="both"/>
            </w:pPr>
          </w:p>
          <w:p w:rsidR="0058343B" w:rsidRDefault="0058343B" w:rsidP="00FE7094">
            <w:pPr>
              <w:spacing w:after="0" w:line="240" w:lineRule="auto"/>
              <w:jc w:val="both"/>
            </w:pPr>
          </w:p>
          <w:p w:rsidR="0058343B" w:rsidRDefault="0058343B" w:rsidP="00FE7094">
            <w:pPr>
              <w:spacing w:after="0" w:line="240" w:lineRule="auto"/>
              <w:jc w:val="both"/>
            </w:pPr>
          </w:p>
          <w:p w:rsidR="0058343B" w:rsidRDefault="0058343B" w:rsidP="00FE7094">
            <w:pPr>
              <w:spacing w:after="0" w:line="240" w:lineRule="auto"/>
              <w:jc w:val="both"/>
            </w:pPr>
          </w:p>
          <w:p w:rsidR="0058343B" w:rsidRPr="00FE7094" w:rsidRDefault="0058343B" w:rsidP="00FE7094">
            <w:pPr>
              <w:spacing w:after="0" w:line="240" w:lineRule="auto"/>
              <w:jc w:val="both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B6C" w:rsidRPr="00FE7094" w:rsidRDefault="009E6B6C" w:rsidP="00FE7094">
            <w:pPr>
              <w:spacing w:after="0" w:line="240" w:lineRule="auto"/>
              <w:jc w:val="both"/>
              <w:rPr>
                <w:rFonts w:eastAsia="Times New Roman" w:cs="Arial CE"/>
                <w:color w:val="FF0000"/>
                <w:lang w:eastAsia="cs-CZ"/>
              </w:rPr>
            </w:pPr>
          </w:p>
        </w:tc>
      </w:tr>
    </w:tbl>
    <w:p w:rsidR="00057997" w:rsidRPr="00FE7094" w:rsidRDefault="00057997" w:rsidP="00FE7094">
      <w:pPr>
        <w:jc w:val="both"/>
      </w:pPr>
    </w:p>
    <w:p w:rsidR="00AA3298" w:rsidRPr="00FE7094" w:rsidRDefault="00AA3298" w:rsidP="00FE709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E7094">
        <w:rPr>
          <w:b/>
        </w:rPr>
        <w:t>Odpovědnost za škodu</w:t>
      </w:r>
    </w:p>
    <w:p w:rsidR="002C2487" w:rsidRPr="00FE7094" w:rsidRDefault="002C2487" w:rsidP="00FE7094">
      <w:pPr>
        <w:pStyle w:val="Odstavecseseznamem"/>
        <w:jc w:val="both"/>
        <w:rPr>
          <w:b/>
        </w:rPr>
      </w:pPr>
    </w:p>
    <w:p w:rsidR="00AA3298" w:rsidRPr="00FE7094" w:rsidRDefault="00AA3298" w:rsidP="00FE7094">
      <w:pPr>
        <w:pStyle w:val="Odstavecseseznamem"/>
        <w:numPr>
          <w:ilvl w:val="0"/>
          <w:numId w:val="3"/>
        </w:numPr>
        <w:jc w:val="both"/>
      </w:pPr>
      <w:r w:rsidRPr="00FE7094">
        <w:t xml:space="preserve">Pojištění odpovědnosti se vztahuje i na </w:t>
      </w:r>
      <w:r w:rsidR="0058343B">
        <w:t>členy</w:t>
      </w:r>
      <w:r w:rsidRPr="00FE7094">
        <w:t xml:space="preserve"> Městské Policie</w:t>
      </w:r>
      <w:r w:rsidR="0058343B">
        <w:t xml:space="preserve"> - </w:t>
      </w:r>
      <w:r w:rsidRPr="00FE7094">
        <w:t>újma/škoda na majetku či zdraví, kterou uvedená osoba</w:t>
      </w:r>
      <w:r w:rsidR="0058343B">
        <w:t xml:space="preserve"> způsobí nebo jí bude způsobena</w:t>
      </w:r>
      <w:r w:rsidR="002C2487" w:rsidRPr="00FE7094">
        <w:t>.</w:t>
      </w:r>
    </w:p>
    <w:p w:rsidR="002C2487" w:rsidRPr="00FE7094" w:rsidRDefault="002C2487" w:rsidP="00FE7094">
      <w:pPr>
        <w:jc w:val="both"/>
      </w:pPr>
      <w:r w:rsidRPr="00FE7094">
        <w:t>Rozsahy pojištění, limity a spoluúčasti jsou specifikovány v Příloze č. 2.</w:t>
      </w:r>
    </w:p>
    <w:p w:rsidR="002C2487" w:rsidRPr="00FE7094" w:rsidRDefault="002C2487" w:rsidP="00FE7094">
      <w:pPr>
        <w:jc w:val="both"/>
      </w:pPr>
      <w:r w:rsidRPr="00FE7094">
        <w:t>Vedla smluvních ujednání uvedených v P</w:t>
      </w:r>
      <w:r w:rsidR="00FE7094">
        <w:t>říloze č. 3 – Obchodní podmínky</w:t>
      </w:r>
      <w:r w:rsidRPr="00FE7094">
        <w:t>, zadavatel požaduje tato ujednání:</w:t>
      </w:r>
    </w:p>
    <w:p w:rsidR="002C2487" w:rsidRPr="00FE7094" w:rsidRDefault="002C2487" w:rsidP="00FE709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FE7094">
        <w:t xml:space="preserve">Pro </w:t>
      </w:r>
      <w:r w:rsidR="0058343B">
        <w:t>poskytování</w:t>
      </w:r>
      <w:r w:rsidRPr="00FE7094">
        <w:t xml:space="preserve"> sociální</w:t>
      </w:r>
      <w:r w:rsidR="0058343B">
        <w:t>ch</w:t>
      </w:r>
      <w:r w:rsidRPr="00FE7094">
        <w:t xml:space="preserve"> služ</w:t>
      </w:r>
      <w:r w:rsidR="0058343B">
        <w:t>e</w:t>
      </w:r>
      <w:r w:rsidRPr="00FE7094">
        <w:t>b se ujednává, že pojištění se vztahuje i pro případ odpovědnosti za škodu způsobenou při poskytování sociálních služeb podle zákona č.108/2006 Sb., o sociálních službách.</w:t>
      </w:r>
    </w:p>
    <w:p w:rsidR="002C2487" w:rsidRPr="00FE7094" w:rsidRDefault="0058343B" w:rsidP="00FE709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FE7094">
        <w:t xml:space="preserve">Pro </w:t>
      </w:r>
      <w:r>
        <w:t>poskytování</w:t>
      </w:r>
      <w:r w:rsidRPr="00FE7094">
        <w:t xml:space="preserve"> sociální</w:t>
      </w:r>
      <w:r>
        <w:t>ch</w:t>
      </w:r>
      <w:r w:rsidRPr="00FE7094">
        <w:t xml:space="preserve"> služ</w:t>
      </w:r>
      <w:r>
        <w:t>e</w:t>
      </w:r>
      <w:r w:rsidRPr="00FE7094">
        <w:t xml:space="preserve">b </w:t>
      </w:r>
      <w:r w:rsidR="002C2487" w:rsidRPr="00FE7094">
        <w:t>podle zákona č.108/2006 Sb. se ujednává, že pojištění se vztahuje i na škody na zdraví včetně usmrcení, ke kterým došlo v důsledku profesního pochybení pojištěného v souvislosti s poskytováním zvláštní ambulantní péče ve smyslu zákona č. 48/1997 Sb. o veřejném zdravotním pojištění ve znění pozdějších předpisů (zákon č. 109/2006 Sb.). Pojištění se nevztahuje na odpovědnost za škodu způsobenou činností pojištěného nebo jeho zaměstnanců, k níž nebyli odborně způsobilí.</w:t>
      </w:r>
    </w:p>
    <w:p w:rsidR="002C2487" w:rsidRPr="00FE7094" w:rsidRDefault="002C2487" w:rsidP="00FE709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FE7094">
        <w:t>Ujednává, že pojištění se vztahuje i na škody na zdraví včetně usmrcení, ke kterým došlo v důsledku profesního pochybení pojištěného v souvislosti s poskytováním ošetřovatelské a rehabilitační péče ve smyslu zákona č. 108/2006 Sb. v aktuálním znění. Pojištění se nevztahuje na odpovědnost za škodu způsobenou činností pojištěného nebo jeho zaměstnanců, k níž nebyli odborně způsobilí.</w:t>
      </w:r>
      <w:bookmarkStart w:id="0" w:name="_GoBack"/>
      <w:bookmarkEnd w:id="0"/>
    </w:p>
    <w:tbl>
      <w:tblPr>
        <w:tblW w:w="8800" w:type="dxa"/>
        <w:tblCellMar>
          <w:left w:w="70" w:type="dxa"/>
          <w:right w:w="70" w:type="dxa"/>
        </w:tblCellMar>
        <w:tblLook w:val="04A0"/>
      </w:tblPr>
      <w:tblGrid>
        <w:gridCol w:w="6240"/>
        <w:gridCol w:w="2560"/>
      </w:tblGrid>
      <w:tr w:rsidR="002C2487" w:rsidRPr="00FE7094" w:rsidTr="002C2487">
        <w:trPr>
          <w:trHeight w:val="39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Počet obyvatel města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58343B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>
              <w:rPr>
                <w:rFonts w:eastAsia="Times New Roman" w:cs="Times New Roman"/>
                <w:b/>
                <w:bCs/>
                <w:lang w:eastAsia="cs-CZ"/>
              </w:rPr>
              <w:t>20 743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Zastupitelstvo města – počet členů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25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Rada města – počet členů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7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Počet žáků základních škol a mateřských škol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58343B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>
              <w:rPr>
                <w:rFonts w:eastAsia="Times New Roman" w:cs="Times New Roman"/>
                <w:b/>
                <w:bCs/>
                <w:lang w:eastAsia="cs-CZ"/>
              </w:rPr>
              <w:t>1 792 a 672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Městská policie – počet osob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58343B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>
              <w:rPr>
                <w:rFonts w:eastAsia="Times New Roman" w:cs="Times New Roman"/>
                <w:b/>
                <w:bCs/>
                <w:lang w:eastAsia="cs-CZ"/>
              </w:rPr>
              <w:t>20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Městská policie – počet asistentů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58343B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>
              <w:rPr>
                <w:rFonts w:eastAsia="Times New Roman" w:cs="Times New Roman"/>
                <w:b/>
                <w:bCs/>
                <w:lang w:eastAsia="cs-CZ"/>
              </w:rPr>
              <w:t>0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Hasiči (dobrovolní) – počet osob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58343B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>
              <w:rPr>
                <w:rFonts w:eastAsia="Times New Roman" w:cs="Times New Roman"/>
                <w:b/>
                <w:bCs/>
                <w:lang w:eastAsia="cs-CZ"/>
              </w:rPr>
              <w:t>70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87" w:rsidRPr="00FE7094" w:rsidRDefault="0058343B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>
              <w:rPr>
                <w:rFonts w:eastAsia="Times New Roman" w:cs="Times New Roman"/>
                <w:b/>
                <w:bCs/>
                <w:lang w:eastAsia="cs-CZ"/>
              </w:rPr>
              <w:t>2 domy s pečovatelskou službou – počet bytů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87" w:rsidRPr="00FE7094" w:rsidRDefault="0058343B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>
              <w:rPr>
                <w:rFonts w:eastAsia="Times New Roman" w:cs="Times New Roman"/>
                <w:b/>
                <w:bCs/>
                <w:lang w:eastAsia="cs-CZ"/>
              </w:rPr>
              <w:t>127</w:t>
            </w:r>
          </w:p>
        </w:tc>
      </w:tr>
      <w:tr w:rsidR="002C2487" w:rsidRPr="00FE7094" w:rsidTr="00E44E08">
        <w:trPr>
          <w:trHeight w:val="616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87" w:rsidRPr="00FE7094" w:rsidRDefault="00E44E08" w:rsidP="0058343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 xml:space="preserve">Počet zaměstnanců v domě </w:t>
            </w:r>
            <w:r w:rsidR="0058343B">
              <w:rPr>
                <w:rFonts w:eastAsia="Times New Roman" w:cs="Times New Roman"/>
                <w:b/>
                <w:bCs/>
                <w:lang w:eastAsia="cs-CZ"/>
              </w:rPr>
              <w:t>s pečovatelskou službou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87" w:rsidRPr="00FE7094" w:rsidRDefault="0058343B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>
              <w:rPr>
                <w:rFonts w:eastAsia="Times New Roman" w:cs="Times New Roman"/>
                <w:b/>
                <w:bCs/>
                <w:lang w:eastAsia="cs-CZ"/>
              </w:rPr>
              <w:t>15</w:t>
            </w:r>
          </w:p>
        </w:tc>
      </w:tr>
    </w:tbl>
    <w:p w:rsidR="002C2487" w:rsidRPr="00FE7094" w:rsidRDefault="002C2487" w:rsidP="00FE7094">
      <w:pPr>
        <w:jc w:val="both"/>
      </w:pPr>
    </w:p>
    <w:p w:rsidR="00057997" w:rsidRPr="00FE7094" w:rsidRDefault="00057997" w:rsidP="00FE7094">
      <w:pPr>
        <w:jc w:val="both"/>
        <w:rPr>
          <w:rStyle w:val="Siln"/>
        </w:rPr>
      </w:pPr>
    </w:p>
    <w:p w:rsidR="00057997" w:rsidRPr="00FE7094" w:rsidRDefault="00057997" w:rsidP="00FE7094">
      <w:pPr>
        <w:jc w:val="both"/>
        <w:rPr>
          <w:rStyle w:val="Siln"/>
        </w:rPr>
      </w:pPr>
      <w:r w:rsidRPr="00FE7094">
        <w:rPr>
          <w:rStyle w:val="Siln"/>
        </w:rPr>
        <w:t>Pro pojištění odpovědnosti je místem pojištění EVROPA.</w:t>
      </w:r>
    </w:p>
    <w:p w:rsidR="00057997" w:rsidRDefault="00057997" w:rsidP="002C2487">
      <w:pPr>
        <w:rPr>
          <w:rStyle w:val="Siln"/>
        </w:rPr>
      </w:pPr>
    </w:p>
    <w:p w:rsidR="001B29C3" w:rsidRPr="002C2487" w:rsidRDefault="001B29C3" w:rsidP="002C2487">
      <w:pPr>
        <w:rPr>
          <w:sz w:val="24"/>
          <w:szCs w:val="24"/>
        </w:rPr>
      </w:pPr>
      <w:r>
        <w:br/>
      </w:r>
    </w:p>
    <w:sectPr w:rsidR="001B29C3" w:rsidRPr="002C2487" w:rsidSect="0080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376"/>
    <w:multiLevelType w:val="hybridMultilevel"/>
    <w:tmpl w:val="78BC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B689F"/>
    <w:multiLevelType w:val="hybridMultilevel"/>
    <w:tmpl w:val="7D163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1705A"/>
    <w:multiLevelType w:val="hybridMultilevel"/>
    <w:tmpl w:val="0FDCD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32297"/>
    <w:multiLevelType w:val="hybridMultilevel"/>
    <w:tmpl w:val="04B4C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9DF"/>
    <w:rsid w:val="00057997"/>
    <w:rsid w:val="001B29C3"/>
    <w:rsid w:val="00237824"/>
    <w:rsid w:val="002C2487"/>
    <w:rsid w:val="00326C6A"/>
    <w:rsid w:val="005760A3"/>
    <w:rsid w:val="0058343B"/>
    <w:rsid w:val="0061687B"/>
    <w:rsid w:val="00802A90"/>
    <w:rsid w:val="00832C52"/>
    <w:rsid w:val="008A3655"/>
    <w:rsid w:val="008D3D08"/>
    <w:rsid w:val="009101AE"/>
    <w:rsid w:val="009669DF"/>
    <w:rsid w:val="009E6B6C"/>
    <w:rsid w:val="00A17788"/>
    <w:rsid w:val="00AA3298"/>
    <w:rsid w:val="00B16CB4"/>
    <w:rsid w:val="00B76FF6"/>
    <w:rsid w:val="00C048BF"/>
    <w:rsid w:val="00E44E08"/>
    <w:rsid w:val="00FE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A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9D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B2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Dufková</dc:creator>
  <cp:keywords/>
  <dc:description/>
  <cp:lastModifiedBy>Pavel</cp:lastModifiedBy>
  <cp:revision>4</cp:revision>
  <dcterms:created xsi:type="dcterms:W3CDTF">2017-02-15T16:37:00Z</dcterms:created>
  <dcterms:modified xsi:type="dcterms:W3CDTF">2017-02-16T13:57:00Z</dcterms:modified>
</cp:coreProperties>
</file>